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817DCF" w14:textId="77777777" w:rsidR="00FA05F5" w:rsidRPr="003064AE" w:rsidRDefault="00FA05F5" w:rsidP="00FA05F5">
      <w:pPr>
        <w:spacing w:before="1440"/>
        <w:jc w:val="center"/>
        <w:rPr>
          <w:rFonts w:ascii="Arial" w:hAnsi="Arial" w:cs="Arial"/>
          <w:b/>
          <w:szCs w:val="22"/>
          <w:lang w:val="en-US"/>
        </w:rPr>
      </w:pPr>
      <w:r w:rsidRPr="003064AE">
        <w:rPr>
          <w:rFonts w:ascii="Arial" w:hAnsi="Arial" w:cs="Arial"/>
          <w:b/>
          <w:szCs w:val="22"/>
          <w:lang w:val="en-US"/>
        </w:rPr>
        <w:t xml:space="preserve">CONVENTION FOR THE SAFEGUARDING OF THE </w:t>
      </w:r>
      <w:r w:rsidRPr="003064AE">
        <w:rPr>
          <w:rFonts w:ascii="Arial" w:hAnsi="Arial" w:cs="Arial"/>
          <w:b/>
          <w:szCs w:val="22"/>
          <w:lang w:val="en-US"/>
        </w:rPr>
        <w:br/>
        <w:t>INTANGIBLE CULTURAL HERITAGE</w:t>
      </w:r>
    </w:p>
    <w:p w14:paraId="45C434A2" w14:textId="4FE25CEF" w:rsidR="00FA05F5" w:rsidRPr="003064AE" w:rsidRDefault="00FA05F5" w:rsidP="00FA05F5">
      <w:pPr>
        <w:spacing w:before="1200"/>
        <w:jc w:val="center"/>
        <w:rPr>
          <w:rFonts w:ascii="Arial" w:hAnsi="Arial" w:cs="Arial"/>
          <w:b/>
          <w:szCs w:val="22"/>
          <w:lang w:val="en-US"/>
        </w:rPr>
      </w:pPr>
      <w:r w:rsidRPr="003064AE">
        <w:rPr>
          <w:rFonts w:ascii="Arial" w:hAnsi="Arial" w:cs="Arial"/>
          <w:b/>
          <w:szCs w:val="22"/>
          <w:lang w:val="en-US"/>
        </w:rPr>
        <w:t>GENERAL ASSEMBLY OF THE STATES PARTIES TO THE CONVENTION</w:t>
      </w:r>
    </w:p>
    <w:p w14:paraId="1323FACE" w14:textId="2DC7914D" w:rsidR="00FA05F5" w:rsidRDefault="0034283C" w:rsidP="00FA05F5">
      <w:pPr>
        <w:pStyle w:val="NoSpacing2"/>
        <w:spacing w:before="1200"/>
        <w:jc w:val="center"/>
        <w:rPr>
          <w:rFonts w:ascii="Arial" w:hAnsi="Arial" w:cs="Arial"/>
          <w:b/>
          <w:sz w:val="22"/>
          <w:szCs w:val="22"/>
          <w:lang w:val="en-US"/>
        </w:rPr>
      </w:pPr>
      <w:r w:rsidRPr="0034283C">
        <w:rPr>
          <w:rFonts w:ascii="Arial" w:hAnsi="Arial" w:cs="Arial"/>
          <w:b/>
          <w:sz w:val="22"/>
          <w:szCs w:val="22"/>
          <w:lang w:val="en-US"/>
        </w:rPr>
        <w:t>Seventh session</w:t>
      </w:r>
    </w:p>
    <w:p w14:paraId="5C1E0712" w14:textId="79C1505B" w:rsidR="0034283C" w:rsidRDefault="0034283C" w:rsidP="0034283C">
      <w:pPr>
        <w:pStyle w:val="NoSpacing2"/>
        <w:jc w:val="center"/>
        <w:rPr>
          <w:rFonts w:ascii="Arial" w:hAnsi="Arial" w:cs="Arial"/>
          <w:b/>
          <w:sz w:val="22"/>
          <w:szCs w:val="22"/>
          <w:lang w:val="en-US"/>
        </w:rPr>
      </w:pPr>
      <w:r>
        <w:rPr>
          <w:rFonts w:ascii="Arial" w:hAnsi="Arial" w:cs="Arial"/>
          <w:b/>
          <w:sz w:val="22"/>
          <w:szCs w:val="22"/>
          <w:lang w:val="en-US"/>
        </w:rPr>
        <w:t>UNESCO Headquarters, Room II</w:t>
      </w:r>
    </w:p>
    <w:p w14:paraId="0834B909" w14:textId="55040F8E" w:rsidR="0034283C" w:rsidRPr="0034283C" w:rsidRDefault="0034283C" w:rsidP="0034283C">
      <w:pPr>
        <w:pStyle w:val="NoSpacing2"/>
        <w:jc w:val="center"/>
        <w:rPr>
          <w:rFonts w:ascii="Arial" w:hAnsi="Arial" w:cs="Arial"/>
          <w:b/>
          <w:sz w:val="22"/>
          <w:szCs w:val="22"/>
          <w:lang w:val="en-US"/>
        </w:rPr>
      </w:pPr>
      <w:proofErr w:type="gramStart"/>
      <w:r>
        <w:rPr>
          <w:rFonts w:ascii="Arial" w:hAnsi="Arial" w:cs="Arial"/>
          <w:b/>
          <w:sz w:val="22"/>
          <w:szCs w:val="22"/>
          <w:lang w:val="en-US"/>
        </w:rPr>
        <w:t>4</w:t>
      </w:r>
      <w:proofErr w:type="gramEnd"/>
      <w:r>
        <w:rPr>
          <w:rFonts w:ascii="Arial" w:hAnsi="Arial" w:cs="Arial"/>
          <w:b/>
          <w:sz w:val="22"/>
          <w:szCs w:val="22"/>
          <w:lang w:val="en-US"/>
        </w:rPr>
        <w:t xml:space="preserve"> to 6 June 2018</w:t>
      </w:r>
    </w:p>
    <w:p w14:paraId="66595D0B" w14:textId="77777777" w:rsidR="00FA05F5" w:rsidRPr="003064AE" w:rsidRDefault="00FA05F5" w:rsidP="00FA05F5">
      <w:pPr>
        <w:pStyle w:val="NoSpacing2"/>
        <w:spacing w:before="1200"/>
        <w:jc w:val="center"/>
        <w:rPr>
          <w:rFonts w:ascii="Arial" w:hAnsi="Arial" w:cs="Arial"/>
          <w:sz w:val="22"/>
          <w:szCs w:val="22"/>
          <w:lang w:val="en-US"/>
        </w:rPr>
      </w:pPr>
      <w:r w:rsidRPr="003064AE">
        <w:rPr>
          <w:rFonts w:ascii="Arial" w:hAnsi="Arial" w:cs="Arial"/>
          <w:b/>
          <w:sz w:val="22"/>
          <w:szCs w:val="22"/>
          <w:u w:val="single"/>
          <w:lang w:val="en-US"/>
        </w:rPr>
        <w:t xml:space="preserve">SUMMARY RECORDS OF THE SIXTH SESSION OF THE GENERAL ASSEMBLY </w:t>
      </w:r>
      <w:r w:rsidRPr="003064AE">
        <w:rPr>
          <w:rFonts w:ascii="Arial" w:hAnsi="Arial" w:cs="Arial"/>
          <w:b/>
          <w:sz w:val="22"/>
          <w:szCs w:val="22"/>
          <w:u w:val="single"/>
          <w:lang w:val="en-US"/>
        </w:rPr>
        <w:br/>
        <w:t>UNESCO Headquarters, 30 May to 1 June 2016</w:t>
      </w:r>
    </w:p>
    <w:p w14:paraId="3BCF0EF9" w14:textId="77777777" w:rsidR="008D3394" w:rsidRDefault="00FA05F5" w:rsidP="002A114F">
      <w:pPr>
        <w:keepNext/>
        <w:keepLines/>
        <w:suppressAutoHyphens/>
        <w:autoSpaceDE w:val="0"/>
        <w:adjustRightInd w:val="0"/>
        <w:snapToGrid w:val="0"/>
        <w:jc w:val="both"/>
        <w:rPr>
          <w:rFonts w:ascii="Arial" w:eastAsia="SimSun" w:hAnsi="Arial" w:cs="Arial"/>
          <w:szCs w:val="22"/>
          <w:lang w:val="en-US"/>
        </w:rPr>
      </w:pPr>
      <w:r w:rsidRPr="008E0D98">
        <w:rPr>
          <w:rFonts w:ascii="Arial" w:hAnsi="Arial" w:cs="Arial"/>
          <w:szCs w:val="22"/>
          <w:lang w:val="en-US"/>
        </w:rPr>
        <w:br w:type="page"/>
      </w:r>
      <w:r w:rsidRPr="003064AE">
        <w:rPr>
          <w:rFonts w:ascii="Arial" w:eastAsia="SimSun" w:hAnsi="Arial" w:cs="Arial"/>
          <w:szCs w:val="22"/>
          <w:lang w:val="en-US"/>
        </w:rPr>
        <w:lastRenderedPageBreak/>
        <w:t xml:space="preserve">The sixth session of the General Assembly of States Parties to the Convention for the Safeguarding of the Intangible Cultural Heritage </w:t>
      </w:r>
      <w:proofErr w:type="gramStart"/>
      <w:r w:rsidRPr="003064AE">
        <w:rPr>
          <w:rFonts w:ascii="Arial" w:eastAsia="SimSun" w:hAnsi="Arial" w:cs="Arial"/>
          <w:szCs w:val="22"/>
          <w:lang w:val="en-US"/>
        </w:rPr>
        <w:t>was held</w:t>
      </w:r>
      <w:proofErr w:type="gramEnd"/>
      <w:r w:rsidRPr="003064AE">
        <w:rPr>
          <w:rFonts w:ascii="Arial" w:eastAsia="SimSun" w:hAnsi="Arial" w:cs="Arial"/>
          <w:szCs w:val="22"/>
          <w:lang w:val="en-US"/>
        </w:rPr>
        <w:t xml:space="preserve"> at UNESCO Headquarters, Paris, from 30 May to 1 June 2016. Representatives of 122 States Parties to the Convention participated in the meeting, as well as representatives of </w:t>
      </w:r>
      <w:r w:rsidR="008D3394">
        <w:rPr>
          <w:rFonts w:ascii="Arial" w:eastAsia="SimSun" w:hAnsi="Arial" w:cs="Arial"/>
          <w:szCs w:val="22"/>
          <w:lang w:val="en-US"/>
        </w:rPr>
        <w:t>four</w:t>
      </w:r>
      <w:r w:rsidRPr="003064AE">
        <w:rPr>
          <w:rFonts w:ascii="Arial" w:eastAsia="SimSun" w:hAnsi="Arial" w:cs="Arial"/>
          <w:szCs w:val="22"/>
          <w:lang w:val="en-US"/>
        </w:rPr>
        <w:t xml:space="preserve"> Member States of UNESCO non-party to the Convention,</w:t>
      </w:r>
      <w:r w:rsidR="008D3394">
        <w:rPr>
          <w:rFonts w:ascii="Arial" w:eastAsia="SimSun" w:hAnsi="Arial" w:cs="Arial"/>
          <w:szCs w:val="22"/>
          <w:lang w:val="en-US"/>
        </w:rPr>
        <w:t xml:space="preserve"> four</w:t>
      </w:r>
      <w:r w:rsidRPr="003064AE">
        <w:rPr>
          <w:rFonts w:ascii="Arial" w:eastAsia="SimSun" w:hAnsi="Arial" w:cs="Arial"/>
          <w:szCs w:val="22"/>
          <w:lang w:val="en-US"/>
        </w:rPr>
        <w:t xml:space="preserve"> </w:t>
      </w:r>
      <w:r w:rsidR="008D3394">
        <w:rPr>
          <w:rFonts w:ascii="Arial" w:eastAsia="SimSun" w:hAnsi="Arial" w:cs="Arial"/>
          <w:szCs w:val="22"/>
          <w:lang w:val="en-US"/>
        </w:rPr>
        <w:t>C</w:t>
      </w:r>
      <w:r w:rsidRPr="003064AE">
        <w:rPr>
          <w:rFonts w:ascii="Arial" w:eastAsia="SimSun" w:hAnsi="Arial" w:cs="Arial"/>
          <w:szCs w:val="22"/>
          <w:lang w:val="en-US"/>
        </w:rPr>
        <w:t>ategory 2</w:t>
      </w:r>
      <w:r w:rsidR="008D3394">
        <w:rPr>
          <w:rFonts w:ascii="Arial" w:eastAsia="SimSun" w:hAnsi="Arial" w:cs="Arial"/>
          <w:szCs w:val="22"/>
          <w:lang w:val="en-US"/>
        </w:rPr>
        <w:t> </w:t>
      </w:r>
      <w:r w:rsidRPr="003064AE">
        <w:rPr>
          <w:rFonts w:ascii="Arial" w:eastAsia="SimSun" w:hAnsi="Arial" w:cs="Arial"/>
          <w:szCs w:val="22"/>
          <w:lang w:val="en-US"/>
        </w:rPr>
        <w:t xml:space="preserve">centres under the auspices of UNESCO, and </w:t>
      </w:r>
      <w:proofErr w:type="gramStart"/>
      <w:r w:rsidR="008D3394">
        <w:rPr>
          <w:rFonts w:ascii="Arial" w:eastAsia="SimSun" w:hAnsi="Arial" w:cs="Arial"/>
          <w:szCs w:val="22"/>
          <w:lang w:val="en-US"/>
        </w:rPr>
        <w:t>twenty six</w:t>
      </w:r>
      <w:proofErr w:type="gramEnd"/>
      <w:r w:rsidRPr="003064AE">
        <w:rPr>
          <w:rFonts w:ascii="Arial" w:eastAsia="SimSun" w:hAnsi="Arial" w:cs="Arial"/>
          <w:szCs w:val="22"/>
          <w:lang w:val="en-US"/>
        </w:rPr>
        <w:t xml:space="preserve"> accredited non-governmental organizations (NGOs). </w:t>
      </w:r>
      <w:r w:rsidR="008D3394" w:rsidRPr="008D3394">
        <w:rPr>
          <w:rFonts w:ascii="Arial" w:eastAsia="SimSun" w:hAnsi="Arial" w:cs="Arial"/>
          <w:szCs w:val="22"/>
          <w:lang w:val="en-US"/>
        </w:rPr>
        <w:t xml:space="preserve">The full list of participants is available </w:t>
      </w:r>
      <w:hyperlink r:id="rId8" w:history="1">
        <w:r w:rsidR="008D3394" w:rsidRPr="008D3394">
          <w:rPr>
            <w:rStyle w:val="Hyperlink"/>
            <w:rFonts w:ascii="Arial" w:eastAsia="SimSun" w:hAnsi="Arial" w:cs="Arial"/>
            <w:szCs w:val="22"/>
            <w:lang w:val="en-US"/>
          </w:rPr>
          <w:t>online</w:t>
        </w:r>
      </w:hyperlink>
      <w:r w:rsidR="008D3394" w:rsidRPr="008D3394">
        <w:rPr>
          <w:rFonts w:ascii="Arial" w:eastAsia="SimSun" w:hAnsi="Arial" w:cs="Arial"/>
          <w:szCs w:val="22"/>
          <w:lang w:val="en-US"/>
        </w:rPr>
        <w:t>.</w:t>
      </w:r>
    </w:p>
    <w:p w14:paraId="0D534F48" w14:textId="39031FA4" w:rsidR="00FA05F5" w:rsidRPr="003064AE" w:rsidRDefault="00FA05F5" w:rsidP="002A114F">
      <w:pPr>
        <w:keepNext/>
        <w:keepLines/>
        <w:suppressAutoHyphens/>
        <w:autoSpaceDE w:val="0"/>
        <w:adjustRightInd w:val="0"/>
        <w:snapToGrid w:val="0"/>
        <w:jc w:val="both"/>
        <w:rPr>
          <w:rFonts w:ascii="Arial" w:eastAsia="SimSun" w:hAnsi="Arial" w:cs="Arial"/>
          <w:szCs w:val="22"/>
          <w:lang w:val="en-US"/>
        </w:rPr>
      </w:pPr>
      <w:r w:rsidRPr="003064AE">
        <w:rPr>
          <w:rFonts w:ascii="Arial" w:eastAsia="SimSun" w:hAnsi="Arial" w:cs="Arial"/>
          <w:szCs w:val="22"/>
          <w:lang w:val="en-US"/>
        </w:rPr>
        <w:t xml:space="preserve">The session </w:t>
      </w:r>
      <w:proofErr w:type="gramStart"/>
      <w:r w:rsidRPr="003064AE">
        <w:rPr>
          <w:rFonts w:ascii="Arial" w:eastAsia="SimSun" w:hAnsi="Arial" w:cs="Arial"/>
          <w:szCs w:val="22"/>
          <w:lang w:val="en-US"/>
        </w:rPr>
        <w:t>was held</w:t>
      </w:r>
      <w:proofErr w:type="gramEnd"/>
      <w:r w:rsidRPr="003064AE">
        <w:rPr>
          <w:rFonts w:ascii="Arial" w:eastAsia="SimSun" w:hAnsi="Arial" w:cs="Arial"/>
          <w:szCs w:val="22"/>
          <w:lang w:val="en-US"/>
        </w:rPr>
        <w:t xml:space="preserve"> in the six working languages of</w:t>
      </w:r>
      <w:r w:rsidR="00CF0B59" w:rsidRPr="003064AE">
        <w:rPr>
          <w:rFonts w:ascii="Arial" w:eastAsia="SimSun" w:hAnsi="Arial" w:cs="Arial"/>
          <w:szCs w:val="22"/>
          <w:lang w:val="en-US"/>
        </w:rPr>
        <w:t xml:space="preserve"> the General </w:t>
      </w:r>
      <w:r w:rsidRPr="003064AE">
        <w:rPr>
          <w:rFonts w:ascii="Arial" w:eastAsia="SimSun" w:hAnsi="Arial" w:cs="Arial"/>
          <w:szCs w:val="22"/>
          <w:lang w:val="en-US"/>
        </w:rPr>
        <w:t>Assembly: Arabic, Chinese, English, French, Russian and Spanish. The Section of Intangible Cultural Heritage provided the Secretariat for the meeting.</w:t>
      </w:r>
    </w:p>
    <w:p w14:paraId="5015404B" w14:textId="77777777" w:rsidR="00FA05F5" w:rsidRPr="003064AE" w:rsidRDefault="00FA05F5" w:rsidP="002A114F">
      <w:pPr>
        <w:keepNext/>
        <w:keepLines/>
        <w:autoSpaceDE w:val="0"/>
        <w:spacing w:before="240" w:after="240"/>
        <w:ind w:left="709" w:hanging="709"/>
        <w:jc w:val="center"/>
        <w:outlineLvl w:val="0"/>
        <w:rPr>
          <w:rFonts w:ascii="Arial" w:eastAsia="SimSun" w:hAnsi="Arial" w:cs="Arial"/>
          <w:i/>
          <w:iCs/>
          <w:szCs w:val="22"/>
          <w:lang w:val="en-US"/>
        </w:rPr>
      </w:pPr>
      <w:r w:rsidRPr="003064AE">
        <w:rPr>
          <w:rFonts w:ascii="Arial" w:eastAsia="SimSun" w:hAnsi="Arial" w:cs="Arial"/>
          <w:i/>
          <w:iCs/>
          <w:szCs w:val="22"/>
          <w:lang w:val="en-US"/>
        </w:rPr>
        <w:t>[Monday 30 May 2016, morning session]</w:t>
      </w:r>
    </w:p>
    <w:p w14:paraId="5A504D7E" w14:textId="77777777" w:rsidR="00FA05F5" w:rsidRPr="003064AE" w:rsidRDefault="00FA05F5" w:rsidP="002A114F">
      <w:pPr>
        <w:tabs>
          <w:tab w:val="left" w:pos="360"/>
        </w:tabs>
        <w:autoSpaceDE w:val="0"/>
        <w:jc w:val="both"/>
        <w:outlineLvl w:val="0"/>
        <w:rPr>
          <w:rFonts w:ascii="Arial" w:hAnsi="Arial" w:cs="Arial"/>
          <w:b/>
          <w:szCs w:val="22"/>
          <w:lang w:val="en-US"/>
        </w:rPr>
      </w:pPr>
      <w:r w:rsidRPr="003064AE">
        <w:rPr>
          <w:rFonts w:ascii="Arial" w:hAnsi="Arial" w:cs="Arial"/>
          <w:b/>
          <w:szCs w:val="22"/>
          <w:u w:val="single"/>
          <w:lang w:val="en-US"/>
        </w:rPr>
        <w:t>ITEM 1 OF THE PROVISIONAL AGENDA</w:t>
      </w:r>
      <w:r w:rsidRPr="003064AE">
        <w:rPr>
          <w:rFonts w:ascii="Arial" w:hAnsi="Arial" w:cs="Arial"/>
          <w:b/>
          <w:szCs w:val="22"/>
          <w:lang w:val="en-US"/>
        </w:rPr>
        <w:t>:</w:t>
      </w:r>
    </w:p>
    <w:p w14:paraId="55B9C937" w14:textId="77777777" w:rsidR="00FA05F5" w:rsidRPr="003064AE" w:rsidRDefault="00FA05F5" w:rsidP="002A114F">
      <w:pPr>
        <w:tabs>
          <w:tab w:val="left" w:pos="360"/>
        </w:tabs>
        <w:autoSpaceDE w:val="0"/>
        <w:jc w:val="both"/>
        <w:outlineLvl w:val="1"/>
        <w:rPr>
          <w:rFonts w:ascii="Arial" w:hAnsi="Arial" w:cs="Arial"/>
          <w:b/>
          <w:szCs w:val="22"/>
          <w:lang w:val="en-US"/>
        </w:rPr>
      </w:pPr>
      <w:r w:rsidRPr="003064AE">
        <w:rPr>
          <w:rFonts w:ascii="Arial" w:hAnsi="Arial" w:cs="Arial"/>
          <w:b/>
          <w:szCs w:val="22"/>
          <w:lang w:val="en-US"/>
        </w:rPr>
        <w:t>OPENING OF THE SIXTH SESSION OF THE GENERAL ASSEMBLY</w:t>
      </w:r>
    </w:p>
    <w:p w14:paraId="2FBDD016" w14:textId="2D566876" w:rsidR="00CF0B59" w:rsidRPr="003064AE" w:rsidRDefault="00FA05F5" w:rsidP="00361A0C">
      <w:pPr>
        <w:suppressAutoHyphens/>
        <w:autoSpaceDE w:val="0"/>
        <w:spacing w:before="120" w:after="240"/>
        <w:jc w:val="both"/>
        <w:rPr>
          <w:rFonts w:ascii="Arial" w:eastAsia="SimSun" w:hAnsi="Arial" w:cs="Arial"/>
          <w:szCs w:val="22"/>
          <w:lang w:val="en-US"/>
        </w:rPr>
      </w:pPr>
      <w:r w:rsidRPr="003064AE">
        <w:rPr>
          <w:rFonts w:ascii="Arial" w:hAnsi="Arial" w:cs="Arial"/>
          <w:b/>
          <w:szCs w:val="22"/>
          <w:lang w:val="en-US"/>
        </w:rPr>
        <w:t>Document:</w:t>
      </w:r>
      <w:r w:rsidRPr="003064AE">
        <w:rPr>
          <w:rFonts w:ascii="Arial" w:hAnsi="Arial" w:cs="Arial"/>
          <w:szCs w:val="22"/>
          <w:lang w:val="en-US"/>
        </w:rPr>
        <w:tab/>
      </w:r>
      <w:hyperlink r:id="rId9" w:history="1">
        <w:r w:rsidR="00CF0B59" w:rsidRPr="003064AE">
          <w:rPr>
            <w:rStyle w:val="Hyperlink"/>
            <w:rFonts w:ascii="Arial" w:hAnsi="Arial" w:cs="Arial"/>
            <w:i/>
            <w:szCs w:val="22"/>
            <w:lang w:val="en-US"/>
          </w:rPr>
          <w:t>ITH/16/6.GA/INF.1</w:t>
        </w:r>
      </w:hyperlink>
    </w:p>
    <w:p w14:paraId="06C20514" w14:textId="66F23AFA" w:rsidR="00FA05F5" w:rsidRPr="003064AE" w:rsidRDefault="00FA05F5" w:rsidP="00FA05F5">
      <w:pPr>
        <w:numPr>
          <w:ilvl w:val="0"/>
          <w:numId w:val="14"/>
        </w:numPr>
        <w:suppressAutoHyphens/>
        <w:autoSpaceDE w:val="0"/>
        <w:spacing w:before="240"/>
        <w:ind w:left="709" w:hanging="709"/>
        <w:jc w:val="both"/>
        <w:rPr>
          <w:rFonts w:ascii="Arial" w:eastAsia="SimSun" w:hAnsi="Arial" w:cs="Arial"/>
          <w:szCs w:val="22"/>
          <w:lang w:val="en-US"/>
        </w:rPr>
      </w:pPr>
      <w:proofErr w:type="gramStart"/>
      <w:r w:rsidRPr="003064AE">
        <w:rPr>
          <w:rFonts w:ascii="Arial" w:eastAsia="SimSun" w:hAnsi="Arial" w:cs="Arial"/>
          <w:szCs w:val="22"/>
          <w:lang w:val="en-US"/>
        </w:rPr>
        <w:t xml:space="preserve">The </w:t>
      </w:r>
      <w:r w:rsidR="00450EBC" w:rsidRPr="003064AE">
        <w:rPr>
          <w:rFonts w:ascii="Arial" w:eastAsia="SimSun" w:hAnsi="Arial" w:cs="Arial"/>
          <w:szCs w:val="22"/>
          <w:lang w:val="en-US"/>
        </w:rPr>
        <w:t>sixth</w:t>
      </w:r>
      <w:r w:rsidRPr="003064AE">
        <w:rPr>
          <w:rFonts w:ascii="Arial" w:eastAsia="SimSun" w:hAnsi="Arial" w:cs="Arial"/>
          <w:szCs w:val="22"/>
          <w:lang w:val="en-US"/>
        </w:rPr>
        <w:t xml:space="preserve"> session of the General Assembly of the States Parties to the Convention for the Safeguarding of the Intangible Cultural Heritage was officially opened by Mr Francesco Bandarin, the </w:t>
      </w:r>
      <w:r w:rsidRPr="003064AE">
        <w:rPr>
          <w:rFonts w:ascii="Arial" w:eastAsia="SimSun" w:hAnsi="Arial" w:cs="Arial"/>
          <w:b/>
          <w:szCs w:val="22"/>
          <w:lang w:val="en-US"/>
        </w:rPr>
        <w:t>Assistant Director-General for Culture</w:t>
      </w:r>
      <w:proofErr w:type="gramEnd"/>
      <w:r w:rsidRPr="003064AE">
        <w:rPr>
          <w:rFonts w:ascii="Arial" w:eastAsia="SimSun" w:hAnsi="Arial" w:cs="Arial"/>
          <w:szCs w:val="22"/>
          <w:lang w:val="en-US"/>
        </w:rPr>
        <w:t xml:space="preserve">. </w:t>
      </w:r>
      <w:r w:rsidR="00450EBC" w:rsidRPr="003064AE">
        <w:rPr>
          <w:rFonts w:ascii="Arial" w:eastAsia="SimSun" w:hAnsi="Arial" w:cs="Arial"/>
          <w:szCs w:val="22"/>
          <w:lang w:val="en-US"/>
        </w:rPr>
        <w:t>O</w:t>
      </w:r>
      <w:r w:rsidRPr="003064AE">
        <w:rPr>
          <w:rFonts w:ascii="Arial" w:eastAsia="SimSun" w:hAnsi="Arial" w:cs="Arial"/>
          <w:szCs w:val="22"/>
          <w:lang w:val="en-US"/>
        </w:rPr>
        <w:t xml:space="preserve">n behalf of the Director-General, </w:t>
      </w:r>
      <w:r w:rsidR="00450EBC" w:rsidRPr="003064AE">
        <w:rPr>
          <w:rFonts w:ascii="Arial" w:eastAsia="SimSun" w:hAnsi="Arial" w:cs="Arial"/>
          <w:szCs w:val="22"/>
          <w:lang w:val="en-US"/>
        </w:rPr>
        <w:t xml:space="preserve">Mr Bandarin </w:t>
      </w:r>
      <w:r w:rsidRPr="003064AE">
        <w:rPr>
          <w:rFonts w:ascii="Arial" w:eastAsia="SimSun" w:hAnsi="Arial" w:cs="Arial"/>
          <w:szCs w:val="22"/>
          <w:lang w:val="en-US"/>
        </w:rPr>
        <w:t>welcome</w:t>
      </w:r>
      <w:r w:rsidR="00450EBC" w:rsidRPr="003064AE">
        <w:rPr>
          <w:rFonts w:ascii="Arial" w:eastAsia="SimSun" w:hAnsi="Arial" w:cs="Arial"/>
          <w:szCs w:val="22"/>
          <w:lang w:val="en-US"/>
        </w:rPr>
        <w:t>d</w:t>
      </w:r>
      <w:r w:rsidRPr="003064AE">
        <w:rPr>
          <w:rFonts w:ascii="Arial" w:eastAsia="SimSun" w:hAnsi="Arial" w:cs="Arial"/>
          <w:szCs w:val="22"/>
          <w:lang w:val="en-US"/>
        </w:rPr>
        <w:t xml:space="preserve"> </w:t>
      </w:r>
      <w:r w:rsidR="00450EBC" w:rsidRPr="003064AE">
        <w:rPr>
          <w:rFonts w:ascii="Arial" w:eastAsia="SimSun" w:hAnsi="Arial" w:cs="Arial"/>
          <w:szCs w:val="22"/>
          <w:lang w:val="en-US"/>
        </w:rPr>
        <w:t xml:space="preserve">the delegates </w:t>
      </w:r>
      <w:r w:rsidRPr="003064AE">
        <w:rPr>
          <w:rFonts w:ascii="Arial" w:eastAsia="SimSun" w:hAnsi="Arial" w:cs="Arial"/>
          <w:szCs w:val="22"/>
          <w:lang w:val="en-US"/>
        </w:rPr>
        <w:t>to UNESCO Headquarters</w:t>
      </w:r>
      <w:r w:rsidR="00450EBC" w:rsidRPr="003064AE">
        <w:rPr>
          <w:rFonts w:ascii="Arial" w:eastAsia="SimSun" w:hAnsi="Arial" w:cs="Arial"/>
          <w:szCs w:val="22"/>
          <w:lang w:val="en-US"/>
        </w:rPr>
        <w:t xml:space="preserve">, adding that </w:t>
      </w:r>
      <w:proofErr w:type="gramStart"/>
      <w:r w:rsidRPr="003064AE">
        <w:rPr>
          <w:rFonts w:ascii="Arial" w:eastAsia="SimSun" w:hAnsi="Arial" w:cs="Arial"/>
          <w:szCs w:val="22"/>
          <w:lang w:val="en-US"/>
        </w:rPr>
        <w:t>a total of 168</w:t>
      </w:r>
      <w:proofErr w:type="gramEnd"/>
      <w:r w:rsidRPr="003064AE">
        <w:rPr>
          <w:rFonts w:ascii="Arial" w:eastAsia="SimSun" w:hAnsi="Arial" w:cs="Arial"/>
          <w:szCs w:val="22"/>
          <w:lang w:val="en-US"/>
        </w:rPr>
        <w:t xml:space="preserve"> States </w:t>
      </w:r>
      <w:r w:rsidR="00450EBC" w:rsidRPr="003064AE">
        <w:rPr>
          <w:rFonts w:ascii="Arial" w:eastAsia="SimSun" w:hAnsi="Arial" w:cs="Arial"/>
          <w:szCs w:val="22"/>
          <w:lang w:val="en-US"/>
        </w:rPr>
        <w:t xml:space="preserve">had now </w:t>
      </w:r>
      <w:r w:rsidRPr="003064AE">
        <w:rPr>
          <w:rFonts w:ascii="Arial" w:eastAsia="SimSun" w:hAnsi="Arial" w:cs="Arial"/>
          <w:szCs w:val="22"/>
          <w:lang w:val="en-US"/>
        </w:rPr>
        <w:t>ratified the Convention</w:t>
      </w:r>
      <w:r w:rsidR="00227358">
        <w:rPr>
          <w:rFonts w:ascii="Arial" w:eastAsia="SimSun" w:hAnsi="Arial" w:cs="Arial"/>
          <w:szCs w:val="22"/>
          <w:lang w:val="en-US"/>
        </w:rPr>
        <w:t>. He</w:t>
      </w:r>
      <w:r w:rsidR="00450EBC" w:rsidRPr="003064AE">
        <w:rPr>
          <w:rFonts w:ascii="Arial" w:eastAsia="SimSun" w:hAnsi="Arial" w:cs="Arial"/>
          <w:szCs w:val="22"/>
          <w:lang w:val="en-US"/>
        </w:rPr>
        <w:t xml:space="preserve"> </w:t>
      </w:r>
      <w:r w:rsidRPr="003064AE">
        <w:rPr>
          <w:rFonts w:ascii="Arial" w:eastAsia="SimSun" w:hAnsi="Arial" w:cs="Arial"/>
          <w:szCs w:val="22"/>
          <w:lang w:val="en-US"/>
        </w:rPr>
        <w:t>extend</w:t>
      </w:r>
      <w:r w:rsidR="00450EBC" w:rsidRPr="003064AE">
        <w:rPr>
          <w:rFonts w:ascii="Arial" w:eastAsia="SimSun" w:hAnsi="Arial" w:cs="Arial"/>
          <w:szCs w:val="22"/>
          <w:lang w:val="en-US"/>
        </w:rPr>
        <w:t>ed</w:t>
      </w:r>
      <w:r w:rsidRPr="003064AE">
        <w:rPr>
          <w:rFonts w:ascii="Arial" w:eastAsia="SimSun" w:hAnsi="Arial" w:cs="Arial"/>
          <w:szCs w:val="22"/>
          <w:lang w:val="en-US"/>
        </w:rPr>
        <w:t xml:space="preserve"> a warm welcome to th</w:t>
      </w:r>
      <w:r w:rsidR="00ED301A" w:rsidRPr="003064AE">
        <w:rPr>
          <w:rFonts w:ascii="Arial" w:eastAsia="SimSun" w:hAnsi="Arial" w:cs="Arial"/>
          <w:szCs w:val="22"/>
          <w:lang w:val="en-US"/>
        </w:rPr>
        <w:t>e new M</w:t>
      </w:r>
      <w:r w:rsidR="00450EBC" w:rsidRPr="003064AE">
        <w:rPr>
          <w:rFonts w:ascii="Arial" w:eastAsia="SimSun" w:hAnsi="Arial" w:cs="Arial"/>
          <w:szCs w:val="22"/>
          <w:lang w:val="en-US"/>
        </w:rPr>
        <w:t>embers of the Convention</w:t>
      </w:r>
      <w:r w:rsidR="00ED301A" w:rsidRPr="003064AE">
        <w:rPr>
          <w:rFonts w:ascii="Arial" w:eastAsia="SimSun" w:hAnsi="Arial" w:cs="Arial"/>
          <w:szCs w:val="22"/>
          <w:lang w:val="en-US"/>
        </w:rPr>
        <w:t xml:space="preserve">, namely, </w:t>
      </w:r>
      <w:r w:rsidRPr="003064AE">
        <w:rPr>
          <w:rFonts w:ascii="Arial" w:eastAsia="SimSun" w:hAnsi="Arial" w:cs="Arial"/>
          <w:szCs w:val="22"/>
          <w:lang w:val="en-US"/>
        </w:rPr>
        <w:t>Cabo Verde, Ghana, Guinea-Bissau, Ireland, Kuwait, Marshall Islands</w:t>
      </w:r>
      <w:r w:rsidR="00ED301A" w:rsidRPr="003064AE">
        <w:rPr>
          <w:rFonts w:ascii="Arial" w:eastAsia="SimSun" w:hAnsi="Arial" w:cs="Arial"/>
          <w:szCs w:val="22"/>
          <w:lang w:val="en-US"/>
        </w:rPr>
        <w:t>,</w:t>
      </w:r>
      <w:r w:rsidRPr="003064AE">
        <w:rPr>
          <w:rFonts w:ascii="Arial" w:eastAsia="SimSun" w:hAnsi="Arial" w:cs="Arial"/>
          <w:szCs w:val="22"/>
          <w:lang w:val="en-US"/>
        </w:rPr>
        <w:t xml:space="preserve"> and</w:t>
      </w:r>
      <w:r w:rsidR="00ED301A" w:rsidRPr="003064AE">
        <w:rPr>
          <w:rFonts w:ascii="Arial" w:eastAsia="SimSun" w:hAnsi="Arial" w:cs="Arial"/>
          <w:szCs w:val="22"/>
          <w:lang w:val="en-US"/>
        </w:rPr>
        <w:t xml:space="preserve"> Saint Kitts and Nevis, who had</w:t>
      </w:r>
      <w:r w:rsidRPr="003064AE">
        <w:rPr>
          <w:rFonts w:ascii="Arial" w:eastAsia="SimSun" w:hAnsi="Arial" w:cs="Arial"/>
          <w:szCs w:val="22"/>
          <w:lang w:val="en-US"/>
        </w:rPr>
        <w:t xml:space="preserve"> joined since the last session of the General Assembly. </w:t>
      </w:r>
      <w:r w:rsidR="00227358">
        <w:rPr>
          <w:rFonts w:ascii="Arial" w:eastAsia="SimSun" w:hAnsi="Arial" w:cs="Arial"/>
          <w:szCs w:val="22"/>
          <w:lang w:val="en-US"/>
        </w:rPr>
        <w:t xml:space="preserve">He started by specifying that the role of the General Assembly is to reflect </w:t>
      </w:r>
      <w:r w:rsidR="00B73120">
        <w:rPr>
          <w:rFonts w:ascii="Arial" w:eastAsia="SimSun" w:hAnsi="Arial" w:cs="Arial"/>
          <w:szCs w:val="22"/>
          <w:lang w:val="en-US"/>
        </w:rPr>
        <w:t xml:space="preserve">on </w:t>
      </w:r>
      <w:r w:rsidR="00227358">
        <w:rPr>
          <w:rFonts w:ascii="Arial" w:eastAsia="SimSun" w:hAnsi="Arial" w:cs="Arial"/>
          <w:szCs w:val="22"/>
          <w:lang w:val="en-US"/>
        </w:rPr>
        <w:t xml:space="preserve">the </w:t>
      </w:r>
      <w:r w:rsidR="00B73120">
        <w:rPr>
          <w:rFonts w:ascii="Arial" w:eastAsia="SimSun" w:hAnsi="Arial" w:cs="Arial"/>
          <w:szCs w:val="22"/>
          <w:lang w:val="en-US"/>
        </w:rPr>
        <w:t xml:space="preserve">measures and </w:t>
      </w:r>
      <w:r w:rsidR="00227358">
        <w:rPr>
          <w:rFonts w:ascii="Arial" w:eastAsia="SimSun" w:hAnsi="Arial" w:cs="Arial"/>
          <w:szCs w:val="22"/>
          <w:lang w:val="en-US"/>
        </w:rPr>
        <w:t xml:space="preserve">mechanisms </w:t>
      </w:r>
      <w:r w:rsidR="00B73120">
        <w:rPr>
          <w:rFonts w:ascii="Arial" w:eastAsia="SimSun" w:hAnsi="Arial" w:cs="Arial"/>
          <w:szCs w:val="22"/>
          <w:lang w:val="en-US"/>
        </w:rPr>
        <w:t xml:space="preserve">needed to implement the Convention </w:t>
      </w:r>
      <w:r w:rsidR="00227358">
        <w:rPr>
          <w:rFonts w:ascii="Arial" w:eastAsia="SimSun" w:hAnsi="Arial" w:cs="Arial"/>
          <w:szCs w:val="22"/>
          <w:lang w:val="en-US"/>
        </w:rPr>
        <w:t xml:space="preserve">and make decisions that will direct impact in which intangible cultural heritage is safeguarded. </w:t>
      </w:r>
      <w:r w:rsidR="008D3394">
        <w:rPr>
          <w:rFonts w:ascii="Arial" w:eastAsia="SimSun" w:hAnsi="Arial" w:cs="Arial"/>
          <w:szCs w:val="22"/>
          <w:lang w:val="en-US"/>
        </w:rPr>
        <w:t>T</w:t>
      </w:r>
      <w:r w:rsidR="008D3394" w:rsidRPr="003064AE">
        <w:rPr>
          <w:rFonts w:ascii="Arial" w:eastAsia="SimSun" w:hAnsi="Arial" w:cs="Arial"/>
          <w:szCs w:val="22"/>
          <w:lang w:val="en-US"/>
        </w:rPr>
        <w:t xml:space="preserve">he </w:t>
      </w:r>
      <w:r w:rsidR="008D3394" w:rsidRPr="003064AE">
        <w:rPr>
          <w:rFonts w:ascii="Arial" w:eastAsia="SimSun" w:hAnsi="Arial" w:cs="Arial"/>
          <w:b/>
          <w:szCs w:val="22"/>
          <w:lang w:val="en-US"/>
        </w:rPr>
        <w:t>Assistant Director-General for Culture</w:t>
      </w:r>
      <w:r w:rsidR="008D3394" w:rsidRPr="003064AE" w:rsidDel="008D3394">
        <w:rPr>
          <w:rFonts w:ascii="Arial" w:eastAsia="SimSun" w:hAnsi="Arial" w:cs="Arial"/>
          <w:szCs w:val="22"/>
          <w:lang w:val="en-US"/>
        </w:rPr>
        <w:t xml:space="preserve"> </w:t>
      </w:r>
      <w:r w:rsidR="00450EBC" w:rsidRPr="003064AE">
        <w:rPr>
          <w:rFonts w:ascii="Arial" w:eastAsia="SimSun" w:hAnsi="Arial" w:cs="Arial"/>
          <w:szCs w:val="22"/>
          <w:lang w:val="en-US"/>
        </w:rPr>
        <w:t xml:space="preserve">spoke of the </w:t>
      </w:r>
      <w:r w:rsidRPr="003064AE">
        <w:rPr>
          <w:rFonts w:ascii="Arial" w:eastAsia="SimSun" w:hAnsi="Arial" w:cs="Arial"/>
          <w:szCs w:val="22"/>
          <w:lang w:val="en-US"/>
        </w:rPr>
        <w:t xml:space="preserve">General Assembly taking place following the landmark adoption of the 2030 Agenda for Sustainable Development by the United Nations General Assembly </w:t>
      </w:r>
      <w:r w:rsidR="00450EBC" w:rsidRPr="003064AE">
        <w:rPr>
          <w:rFonts w:ascii="Arial" w:eastAsia="SimSun" w:hAnsi="Arial" w:cs="Arial"/>
          <w:szCs w:val="22"/>
          <w:lang w:val="en-US"/>
        </w:rPr>
        <w:t xml:space="preserve">in </w:t>
      </w:r>
      <w:r w:rsidRPr="003064AE">
        <w:rPr>
          <w:rFonts w:ascii="Arial" w:eastAsia="SimSun" w:hAnsi="Arial" w:cs="Arial"/>
          <w:szCs w:val="22"/>
          <w:lang w:val="en-US"/>
        </w:rPr>
        <w:t>September</w:t>
      </w:r>
      <w:r w:rsidR="00ED301A" w:rsidRPr="003064AE">
        <w:rPr>
          <w:rFonts w:ascii="Arial" w:eastAsia="SimSun" w:hAnsi="Arial" w:cs="Arial"/>
          <w:szCs w:val="22"/>
          <w:lang w:val="en-US"/>
        </w:rPr>
        <w:t xml:space="preserve"> 2015 that</w:t>
      </w:r>
      <w:r w:rsidR="00450EBC" w:rsidRPr="003064AE">
        <w:rPr>
          <w:rFonts w:ascii="Arial" w:eastAsia="SimSun" w:hAnsi="Arial" w:cs="Arial"/>
          <w:szCs w:val="22"/>
          <w:lang w:val="en-US"/>
        </w:rPr>
        <w:t xml:space="preserve"> </w:t>
      </w:r>
      <w:r w:rsidR="00ED301A" w:rsidRPr="003064AE">
        <w:rPr>
          <w:rFonts w:ascii="Arial" w:eastAsia="SimSun" w:hAnsi="Arial" w:cs="Arial"/>
          <w:szCs w:val="22"/>
          <w:lang w:val="en-US"/>
        </w:rPr>
        <w:t xml:space="preserve">would </w:t>
      </w:r>
      <w:r w:rsidRPr="003064AE">
        <w:rPr>
          <w:rFonts w:ascii="Arial" w:eastAsia="SimSun" w:hAnsi="Arial" w:cs="Arial"/>
          <w:szCs w:val="22"/>
          <w:lang w:val="en-US"/>
        </w:rPr>
        <w:t xml:space="preserve">advance </w:t>
      </w:r>
      <w:r w:rsidR="00450EBC" w:rsidRPr="003064AE">
        <w:rPr>
          <w:rFonts w:ascii="Arial" w:eastAsia="SimSun" w:hAnsi="Arial" w:cs="Arial"/>
          <w:szCs w:val="22"/>
          <w:lang w:val="en-US"/>
        </w:rPr>
        <w:t xml:space="preserve">the work of the General Assembly </w:t>
      </w:r>
      <w:proofErr w:type="gramStart"/>
      <w:r w:rsidR="00450EBC" w:rsidRPr="003064AE">
        <w:rPr>
          <w:rFonts w:ascii="Arial" w:eastAsia="SimSun" w:hAnsi="Arial" w:cs="Arial"/>
          <w:szCs w:val="22"/>
          <w:lang w:val="en-US"/>
        </w:rPr>
        <w:t>so as to</w:t>
      </w:r>
      <w:proofErr w:type="gramEnd"/>
      <w:r w:rsidR="00450EBC" w:rsidRPr="003064AE">
        <w:rPr>
          <w:rFonts w:ascii="Arial" w:eastAsia="SimSun" w:hAnsi="Arial" w:cs="Arial"/>
          <w:szCs w:val="22"/>
          <w:lang w:val="en-US"/>
        </w:rPr>
        <w:t xml:space="preserve"> be </w:t>
      </w:r>
      <w:r w:rsidRPr="003064AE">
        <w:rPr>
          <w:rFonts w:ascii="Arial" w:eastAsia="SimSun" w:hAnsi="Arial" w:cs="Arial"/>
          <w:szCs w:val="22"/>
          <w:lang w:val="en-US"/>
        </w:rPr>
        <w:t xml:space="preserve">in line with recent developments of the international development policy framework. Indeed, culture </w:t>
      </w:r>
      <w:proofErr w:type="gramStart"/>
      <w:r w:rsidR="00450EBC" w:rsidRPr="003064AE">
        <w:rPr>
          <w:rFonts w:ascii="Arial" w:eastAsia="SimSun" w:hAnsi="Arial" w:cs="Arial"/>
          <w:szCs w:val="22"/>
          <w:lang w:val="en-US"/>
        </w:rPr>
        <w:t xml:space="preserve">was </w:t>
      </w:r>
      <w:r w:rsidRPr="003064AE">
        <w:rPr>
          <w:rFonts w:ascii="Arial" w:eastAsia="SimSun" w:hAnsi="Arial" w:cs="Arial"/>
          <w:szCs w:val="22"/>
          <w:lang w:val="en-US"/>
        </w:rPr>
        <w:t>clearly recognized</w:t>
      </w:r>
      <w:proofErr w:type="gramEnd"/>
      <w:r w:rsidRPr="003064AE">
        <w:rPr>
          <w:rFonts w:ascii="Arial" w:eastAsia="SimSun" w:hAnsi="Arial" w:cs="Arial"/>
          <w:szCs w:val="22"/>
          <w:lang w:val="en-US"/>
        </w:rPr>
        <w:t xml:space="preserve"> as an enabler of sustained peace and human development. UNESCO’s actions in the field of culture to address </w:t>
      </w:r>
      <w:r w:rsidR="00EB4A9D">
        <w:rPr>
          <w:rFonts w:ascii="Arial" w:eastAsia="SimSun" w:hAnsi="Arial" w:cs="Arial"/>
          <w:szCs w:val="22"/>
          <w:lang w:val="en-US"/>
        </w:rPr>
        <w:t xml:space="preserve">the </w:t>
      </w:r>
      <w:r w:rsidRPr="003064AE">
        <w:rPr>
          <w:rFonts w:ascii="Arial" w:eastAsia="SimSun" w:hAnsi="Arial" w:cs="Arial"/>
          <w:szCs w:val="22"/>
          <w:lang w:val="en-US"/>
        </w:rPr>
        <w:t xml:space="preserve">pressing challenges facing humanity today, such as poverty, climate change, natural disasters, social marginalization and economic inequalities, have never been so significant. </w:t>
      </w:r>
      <w:r w:rsidR="00450EBC" w:rsidRPr="003064AE">
        <w:rPr>
          <w:rFonts w:ascii="Arial" w:eastAsia="SimSun" w:hAnsi="Arial" w:cs="Arial"/>
          <w:szCs w:val="22"/>
          <w:lang w:val="en-US"/>
        </w:rPr>
        <w:t xml:space="preserve">The </w:t>
      </w:r>
      <w:r w:rsidRPr="003064AE">
        <w:rPr>
          <w:rFonts w:ascii="Arial" w:eastAsia="SimSun" w:hAnsi="Arial" w:cs="Arial"/>
          <w:szCs w:val="22"/>
          <w:lang w:val="en-US"/>
        </w:rPr>
        <w:t xml:space="preserve">task </w:t>
      </w:r>
      <w:r w:rsidR="00450EBC" w:rsidRPr="003064AE">
        <w:rPr>
          <w:rFonts w:ascii="Arial" w:eastAsia="SimSun" w:hAnsi="Arial" w:cs="Arial"/>
          <w:szCs w:val="22"/>
          <w:lang w:val="en-US"/>
        </w:rPr>
        <w:t xml:space="preserve">was therefore </w:t>
      </w:r>
      <w:r w:rsidRPr="003064AE">
        <w:rPr>
          <w:rFonts w:ascii="Arial" w:eastAsia="SimSun" w:hAnsi="Arial" w:cs="Arial"/>
          <w:szCs w:val="22"/>
          <w:lang w:val="en-US"/>
        </w:rPr>
        <w:t xml:space="preserve">to </w:t>
      </w:r>
      <w:r w:rsidR="00EB4A9D">
        <w:rPr>
          <w:rFonts w:ascii="Arial" w:eastAsia="SimSun" w:hAnsi="Arial" w:cs="Arial"/>
          <w:szCs w:val="22"/>
          <w:lang w:val="en-US"/>
        </w:rPr>
        <w:t>reflect</w:t>
      </w:r>
      <w:r w:rsidRPr="003064AE">
        <w:rPr>
          <w:rFonts w:ascii="Arial" w:eastAsia="SimSun" w:hAnsi="Arial" w:cs="Arial"/>
          <w:szCs w:val="22"/>
          <w:lang w:val="en-US"/>
        </w:rPr>
        <w:t xml:space="preserve"> on </w:t>
      </w:r>
      <w:r w:rsidR="00450EBC" w:rsidRPr="003064AE">
        <w:rPr>
          <w:rFonts w:ascii="Arial" w:eastAsia="SimSun" w:hAnsi="Arial" w:cs="Arial"/>
          <w:szCs w:val="22"/>
          <w:lang w:val="en-US"/>
        </w:rPr>
        <w:t>the relevance of intangible cultural heritage</w:t>
      </w:r>
      <w:r w:rsidRPr="003064AE">
        <w:rPr>
          <w:rFonts w:ascii="Arial" w:eastAsia="SimSun" w:hAnsi="Arial" w:cs="Arial"/>
          <w:szCs w:val="22"/>
          <w:lang w:val="en-US"/>
        </w:rPr>
        <w:t xml:space="preserve"> in today’s world </w:t>
      </w:r>
      <w:r w:rsidR="00450EBC" w:rsidRPr="003064AE">
        <w:rPr>
          <w:rFonts w:ascii="Arial" w:eastAsia="SimSun" w:hAnsi="Arial" w:cs="Arial"/>
          <w:szCs w:val="22"/>
          <w:lang w:val="en-US"/>
        </w:rPr>
        <w:t xml:space="preserve">and to make sure it </w:t>
      </w:r>
      <w:r w:rsidR="00EB4A9D" w:rsidRPr="003064AE">
        <w:rPr>
          <w:rFonts w:ascii="Arial" w:eastAsia="SimSun" w:hAnsi="Arial" w:cs="Arial"/>
          <w:szCs w:val="22"/>
          <w:lang w:val="en-US"/>
        </w:rPr>
        <w:t>remain</w:t>
      </w:r>
      <w:r w:rsidR="00EB4A9D">
        <w:rPr>
          <w:rFonts w:ascii="Arial" w:eastAsia="SimSun" w:hAnsi="Arial" w:cs="Arial"/>
          <w:szCs w:val="22"/>
          <w:lang w:val="en-US"/>
        </w:rPr>
        <w:t>s</w:t>
      </w:r>
      <w:r w:rsidR="00EB4A9D" w:rsidRPr="003064AE">
        <w:rPr>
          <w:rFonts w:ascii="Arial" w:eastAsia="SimSun" w:hAnsi="Arial" w:cs="Arial"/>
          <w:szCs w:val="22"/>
          <w:lang w:val="en-US"/>
        </w:rPr>
        <w:t xml:space="preserve"> </w:t>
      </w:r>
      <w:r w:rsidRPr="003064AE">
        <w:rPr>
          <w:rFonts w:ascii="Arial" w:eastAsia="SimSun" w:hAnsi="Arial" w:cs="Arial"/>
          <w:szCs w:val="22"/>
          <w:lang w:val="en-US"/>
        </w:rPr>
        <w:t>relevant in the context of current and future generatio</w:t>
      </w:r>
      <w:r w:rsidR="00450EBC" w:rsidRPr="003064AE">
        <w:rPr>
          <w:rFonts w:ascii="Arial" w:eastAsia="SimSun" w:hAnsi="Arial" w:cs="Arial"/>
          <w:szCs w:val="22"/>
          <w:lang w:val="en-US"/>
        </w:rPr>
        <w:t xml:space="preserve">ns </w:t>
      </w:r>
      <w:r w:rsidR="00227358">
        <w:rPr>
          <w:rFonts w:ascii="Arial" w:eastAsia="SimSun" w:hAnsi="Arial" w:cs="Arial"/>
          <w:szCs w:val="22"/>
          <w:lang w:val="en-US"/>
        </w:rPr>
        <w:t>and</w:t>
      </w:r>
      <w:r w:rsidR="00450EBC" w:rsidRPr="003064AE">
        <w:rPr>
          <w:rFonts w:ascii="Arial" w:eastAsia="SimSun" w:hAnsi="Arial" w:cs="Arial"/>
          <w:szCs w:val="22"/>
          <w:lang w:val="en-US"/>
        </w:rPr>
        <w:t xml:space="preserve"> </w:t>
      </w:r>
      <w:r w:rsidR="00EB4A9D" w:rsidRPr="003064AE">
        <w:rPr>
          <w:rFonts w:ascii="Arial" w:eastAsia="SimSun" w:hAnsi="Arial" w:cs="Arial"/>
          <w:szCs w:val="22"/>
          <w:lang w:val="en-US"/>
        </w:rPr>
        <w:t>demonstrat</w:t>
      </w:r>
      <w:r w:rsidR="00EB4A9D">
        <w:rPr>
          <w:rFonts w:ascii="Arial" w:eastAsia="SimSun" w:hAnsi="Arial" w:cs="Arial"/>
          <w:szCs w:val="22"/>
          <w:lang w:val="en-US"/>
        </w:rPr>
        <w:t>e</w:t>
      </w:r>
      <w:r w:rsidR="00EB4A9D" w:rsidRPr="003064AE">
        <w:rPr>
          <w:rFonts w:ascii="Arial" w:eastAsia="SimSun" w:hAnsi="Arial" w:cs="Arial"/>
          <w:szCs w:val="22"/>
          <w:lang w:val="en-US"/>
        </w:rPr>
        <w:t xml:space="preserve"> </w:t>
      </w:r>
      <w:r w:rsidRPr="003064AE">
        <w:rPr>
          <w:rFonts w:ascii="Arial" w:eastAsia="SimSun" w:hAnsi="Arial" w:cs="Arial"/>
          <w:szCs w:val="22"/>
          <w:lang w:val="en-US"/>
        </w:rPr>
        <w:t>how intangible cultural heritage contributes to inclusive social and economic development and environmental sustainability</w:t>
      </w:r>
      <w:r w:rsidR="00450EBC" w:rsidRPr="003064AE">
        <w:rPr>
          <w:rFonts w:ascii="Arial" w:eastAsia="SimSun" w:hAnsi="Arial" w:cs="Arial"/>
          <w:szCs w:val="22"/>
          <w:lang w:val="en-US"/>
        </w:rPr>
        <w:t>, as well as peace and security</w:t>
      </w:r>
      <w:r w:rsidRPr="003064AE">
        <w:rPr>
          <w:rFonts w:ascii="Arial" w:eastAsia="SimSun" w:hAnsi="Arial" w:cs="Arial"/>
          <w:szCs w:val="22"/>
          <w:lang w:val="en-US"/>
        </w:rPr>
        <w:t xml:space="preserve">. </w:t>
      </w:r>
      <w:r w:rsidR="00450EBC" w:rsidRPr="003064AE">
        <w:rPr>
          <w:rFonts w:ascii="Arial" w:eastAsia="SimSun" w:hAnsi="Arial" w:cs="Arial"/>
          <w:szCs w:val="22"/>
          <w:lang w:val="en-US"/>
        </w:rPr>
        <w:t>I</w:t>
      </w:r>
      <w:r w:rsidRPr="003064AE">
        <w:rPr>
          <w:rFonts w:ascii="Arial" w:eastAsia="SimSun" w:hAnsi="Arial" w:cs="Arial"/>
          <w:szCs w:val="22"/>
          <w:lang w:val="en-US"/>
        </w:rPr>
        <w:t xml:space="preserve">t </w:t>
      </w:r>
      <w:r w:rsidR="00450EBC" w:rsidRPr="003064AE">
        <w:rPr>
          <w:rFonts w:ascii="Arial" w:eastAsia="SimSun" w:hAnsi="Arial" w:cs="Arial"/>
          <w:szCs w:val="22"/>
          <w:lang w:val="en-US"/>
        </w:rPr>
        <w:t xml:space="preserve">was thus </w:t>
      </w:r>
      <w:r w:rsidRPr="003064AE">
        <w:rPr>
          <w:rFonts w:ascii="Arial" w:eastAsia="SimSun" w:hAnsi="Arial" w:cs="Arial"/>
          <w:szCs w:val="22"/>
          <w:lang w:val="en-US"/>
        </w:rPr>
        <w:t xml:space="preserve">timely that </w:t>
      </w:r>
      <w:r w:rsidR="00450EBC" w:rsidRPr="003064AE">
        <w:rPr>
          <w:rFonts w:ascii="Arial" w:eastAsia="SimSun" w:hAnsi="Arial" w:cs="Arial"/>
          <w:szCs w:val="22"/>
          <w:lang w:val="en-US"/>
        </w:rPr>
        <w:t xml:space="preserve">the present </w:t>
      </w:r>
      <w:r w:rsidRPr="003064AE">
        <w:rPr>
          <w:rFonts w:ascii="Arial" w:eastAsia="SimSun" w:hAnsi="Arial" w:cs="Arial"/>
          <w:szCs w:val="22"/>
          <w:lang w:val="en-US"/>
        </w:rPr>
        <w:t xml:space="preserve">session of the General Assembly </w:t>
      </w:r>
      <w:r w:rsidR="00450EBC" w:rsidRPr="003064AE">
        <w:rPr>
          <w:rFonts w:ascii="Arial" w:eastAsia="SimSun" w:hAnsi="Arial" w:cs="Arial"/>
          <w:szCs w:val="22"/>
          <w:lang w:val="en-US"/>
        </w:rPr>
        <w:t xml:space="preserve">would </w:t>
      </w:r>
      <w:r w:rsidRPr="003064AE">
        <w:rPr>
          <w:rFonts w:ascii="Arial" w:eastAsia="SimSun" w:hAnsi="Arial" w:cs="Arial"/>
          <w:szCs w:val="22"/>
          <w:lang w:val="en-US"/>
        </w:rPr>
        <w:t>examine and approve the amendment to the Operational Directives on safeguarding intangible cultural heritage and sustainable development.</w:t>
      </w:r>
    </w:p>
    <w:p w14:paraId="5C49926D" w14:textId="3A098607" w:rsidR="00FA05F5" w:rsidRPr="003064AE" w:rsidRDefault="008D3394" w:rsidP="00FA05F5">
      <w:pPr>
        <w:numPr>
          <w:ilvl w:val="0"/>
          <w:numId w:val="14"/>
        </w:numPr>
        <w:suppressAutoHyphens/>
        <w:autoSpaceDE w:val="0"/>
        <w:spacing w:before="240"/>
        <w:ind w:left="709" w:hanging="709"/>
        <w:jc w:val="both"/>
        <w:rPr>
          <w:rFonts w:ascii="Arial" w:eastAsia="SimSun" w:hAnsi="Arial" w:cs="Arial"/>
          <w:szCs w:val="22"/>
          <w:lang w:val="en-US"/>
        </w:rPr>
      </w:pPr>
      <w:r>
        <w:rPr>
          <w:rFonts w:ascii="Arial" w:eastAsia="SimSun" w:hAnsi="Arial" w:cs="Arial"/>
          <w:szCs w:val="22"/>
          <w:lang w:val="en-US"/>
        </w:rPr>
        <w:t>T</w:t>
      </w:r>
      <w:r w:rsidRPr="003064AE">
        <w:rPr>
          <w:rFonts w:ascii="Arial" w:eastAsia="SimSun" w:hAnsi="Arial" w:cs="Arial"/>
          <w:szCs w:val="22"/>
          <w:lang w:val="en-US"/>
        </w:rPr>
        <w:t xml:space="preserve">he </w:t>
      </w:r>
      <w:r w:rsidRPr="003064AE">
        <w:rPr>
          <w:rFonts w:ascii="Arial" w:eastAsia="SimSun" w:hAnsi="Arial" w:cs="Arial"/>
          <w:b/>
          <w:szCs w:val="22"/>
          <w:lang w:val="en-US"/>
        </w:rPr>
        <w:t>Assistant Director-General for Culture</w:t>
      </w:r>
      <w:r w:rsidRPr="003064AE" w:rsidDel="008D3394">
        <w:rPr>
          <w:rFonts w:ascii="Arial" w:eastAsia="SimSun" w:hAnsi="Arial" w:cs="Arial"/>
          <w:b/>
          <w:szCs w:val="22"/>
          <w:lang w:val="en-US"/>
        </w:rPr>
        <w:t xml:space="preserve"> </w:t>
      </w:r>
      <w:r w:rsidR="00442F38" w:rsidRPr="003064AE">
        <w:rPr>
          <w:rFonts w:ascii="Arial" w:eastAsia="SimSun" w:hAnsi="Arial" w:cs="Arial"/>
          <w:szCs w:val="22"/>
          <w:lang w:val="en-US"/>
        </w:rPr>
        <w:t xml:space="preserve">explained that the delegates would </w:t>
      </w:r>
      <w:r w:rsidR="00FA05F5" w:rsidRPr="003064AE">
        <w:rPr>
          <w:rFonts w:ascii="Arial" w:eastAsia="SimSun" w:hAnsi="Arial" w:cs="Arial"/>
          <w:szCs w:val="22"/>
          <w:lang w:val="en-US"/>
        </w:rPr>
        <w:t xml:space="preserve">be addressing other important issues related to the Intangible Cultural Heritage Fund, </w:t>
      </w:r>
      <w:r w:rsidR="00EB4A9D">
        <w:rPr>
          <w:rFonts w:ascii="Arial" w:eastAsia="SimSun" w:hAnsi="Arial" w:cs="Arial"/>
          <w:szCs w:val="22"/>
          <w:lang w:val="en-US"/>
        </w:rPr>
        <w:t>I</w:t>
      </w:r>
      <w:r w:rsidR="00EB4A9D" w:rsidRPr="003064AE">
        <w:rPr>
          <w:rFonts w:ascii="Arial" w:eastAsia="SimSun" w:hAnsi="Arial" w:cs="Arial"/>
          <w:szCs w:val="22"/>
          <w:lang w:val="en-US"/>
        </w:rPr>
        <w:t xml:space="preserve">nternational </w:t>
      </w:r>
      <w:r w:rsidR="00EB4A9D">
        <w:rPr>
          <w:rFonts w:ascii="Arial" w:eastAsia="SimSun" w:hAnsi="Arial" w:cs="Arial"/>
          <w:szCs w:val="22"/>
          <w:lang w:val="en-US"/>
        </w:rPr>
        <w:t>A</w:t>
      </w:r>
      <w:r w:rsidR="00EB4A9D" w:rsidRPr="003064AE">
        <w:rPr>
          <w:rFonts w:ascii="Arial" w:eastAsia="SimSun" w:hAnsi="Arial" w:cs="Arial"/>
          <w:szCs w:val="22"/>
          <w:lang w:val="en-US"/>
        </w:rPr>
        <w:t xml:space="preserve">ssistance </w:t>
      </w:r>
      <w:r w:rsidR="00FA05F5" w:rsidRPr="003064AE">
        <w:rPr>
          <w:rFonts w:ascii="Arial" w:eastAsia="SimSun" w:hAnsi="Arial" w:cs="Arial"/>
          <w:szCs w:val="22"/>
          <w:lang w:val="en-US"/>
        </w:rPr>
        <w:t xml:space="preserve">requests, </w:t>
      </w:r>
      <w:r w:rsidR="00EB4A9D">
        <w:rPr>
          <w:rFonts w:ascii="Arial" w:eastAsia="SimSun" w:hAnsi="Arial" w:cs="Arial"/>
          <w:szCs w:val="22"/>
          <w:lang w:val="en-US"/>
        </w:rPr>
        <w:t xml:space="preserve">the </w:t>
      </w:r>
      <w:r w:rsidR="00FA05F5" w:rsidRPr="003064AE">
        <w:rPr>
          <w:rFonts w:ascii="Arial" w:eastAsia="SimSun" w:hAnsi="Arial" w:cs="Arial"/>
          <w:szCs w:val="22"/>
          <w:lang w:val="en-US"/>
        </w:rPr>
        <w:t xml:space="preserve">accreditation of </w:t>
      </w:r>
      <w:r w:rsidR="00EB4A9D">
        <w:rPr>
          <w:rFonts w:ascii="Arial" w:eastAsia="SimSun" w:hAnsi="Arial" w:cs="Arial"/>
          <w:szCs w:val="22"/>
          <w:lang w:val="en-US"/>
        </w:rPr>
        <w:t>NGOs</w:t>
      </w:r>
      <w:r w:rsidR="00442F38" w:rsidRPr="003064AE">
        <w:rPr>
          <w:rFonts w:ascii="Arial" w:eastAsia="SimSun" w:hAnsi="Arial" w:cs="Arial"/>
          <w:szCs w:val="22"/>
          <w:lang w:val="en-US"/>
        </w:rPr>
        <w:t xml:space="preserve"> and so on, and thus the </w:t>
      </w:r>
      <w:r w:rsidR="00FA05F5" w:rsidRPr="003064AE">
        <w:rPr>
          <w:rFonts w:ascii="Arial" w:eastAsia="SimSun" w:hAnsi="Arial" w:cs="Arial"/>
          <w:szCs w:val="22"/>
          <w:lang w:val="en-US"/>
        </w:rPr>
        <w:t xml:space="preserve">session </w:t>
      </w:r>
      <w:r w:rsidR="00442F38" w:rsidRPr="003064AE">
        <w:rPr>
          <w:rFonts w:ascii="Arial" w:eastAsia="SimSun" w:hAnsi="Arial" w:cs="Arial"/>
          <w:szCs w:val="22"/>
          <w:lang w:val="en-US"/>
        </w:rPr>
        <w:t>represented</w:t>
      </w:r>
      <w:r w:rsidR="00FA05F5" w:rsidRPr="003064AE">
        <w:rPr>
          <w:rFonts w:ascii="Arial" w:eastAsia="SimSun" w:hAnsi="Arial" w:cs="Arial"/>
          <w:szCs w:val="22"/>
          <w:lang w:val="en-US"/>
        </w:rPr>
        <w:t xml:space="preserve"> a valuable opportunity to provide con</w:t>
      </w:r>
      <w:r w:rsidR="00442F38" w:rsidRPr="003064AE">
        <w:rPr>
          <w:rFonts w:ascii="Arial" w:eastAsia="SimSun" w:hAnsi="Arial" w:cs="Arial"/>
          <w:szCs w:val="22"/>
          <w:lang w:val="en-US"/>
        </w:rPr>
        <w:t>crete responses to these issues</w:t>
      </w:r>
      <w:r w:rsidR="00782E04">
        <w:rPr>
          <w:rFonts w:ascii="Arial" w:eastAsia="SimSun" w:hAnsi="Arial" w:cs="Arial"/>
          <w:szCs w:val="22"/>
          <w:lang w:val="en-US"/>
        </w:rPr>
        <w:t>.</w:t>
      </w:r>
      <w:r w:rsidR="00FA05F5" w:rsidRPr="003064AE">
        <w:rPr>
          <w:rFonts w:ascii="Arial" w:eastAsia="SimSun" w:hAnsi="Arial" w:cs="Arial"/>
          <w:szCs w:val="22"/>
          <w:lang w:val="en-US"/>
        </w:rPr>
        <w:t xml:space="preserve"> </w:t>
      </w:r>
      <w:r w:rsidR="00782E04">
        <w:rPr>
          <w:rFonts w:ascii="Arial" w:eastAsia="SimSun" w:hAnsi="Arial" w:cs="Arial"/>
          <w:szCs w:val="22"/>
          <w:lang w:val="en-US"/>
        </w:rPr>
        <w:t>G</w:t>
      </w:r>
      <w:r w:rsidR="00782E04" w:rsidRPr="003064AE">
        <w:rPr>
          <w:rFonts w:ascii="Arial" w:eastAsia="SimSun" w:hAnsi="Arial" w:cs="Arial"/>
          <w:szCs w:val="22"/>
          <w:lang w:val="en-US"/>
        </w:rPr>
        <w:t>iven the current financial difficulties</w:t>
      </w:r>
      <w:r w:rsidR="00782E04">
        <w:rPr>
          <w:rFonts w:ascii="Arial" w:eastAsia="SimSun" w:hAnsi="Arial" w:cs="Arial"/>
          <w:szCs w:val="22"/>
          <w:lang w:val="en-US"/>
        </w:rPr>
        <w:t>,</w:t>
      </w:r>
      <w:r w:rsidR="00EB4A9D">
        <w:rPr>
          <w:rFonts w:ascii="Arial" w:eastAsia="SimSun" w:hAnsi="Arial" w:cs="Arial"/>
          <w:szCs w:val="22"/>
          <w:lang w:val="en-US"/>
        </w:rPr>
        <w:t xml:space="preserve"> </w:t>
      </w:r>
      <w:r w:rsidR="00782E04">
        <w:rPr>
          <w:rFonts w:ascii="Arial" w:eastAsia="SimSun" w:hAnsi="Arial" w:cs="Arial"/>
          <w:szCs w:val="22"/>
          <w:lang w:val="en-US"/>
        </w:rPr>
        <w:t>he</w:t>
      </w:r>
      <w:r w:rsidR="00442F38" w:rsidRPr="003064AE">
        <w:rPr>
          <w:rFonts w:ascii="Arial" w:eastAsia="SimSun" w:hAnsi="Arial" w:cs="Arial"/>
          <w:szCs w:val="22"/>
          <w:lang w:val="en-US"/>
        </w:rPr>
        <w:t xml:space="preserve"> spoke of the </w:t>
      </w:r>
      <w:r w:rsidR="00FA05F5" w:rsidRPr="003064AE">
        <w:rPr>
          <w:rFonts w:ascii="Arial" w:eastAsia="SimSun" w:hAnsi="Arial" w:cs="Arial"/>
          <w:szCs w:val="22"/>
          <w:lang w:val="en-US"/>
        </w:rPr>
        <w:t>contribution</w:t>
      </w:r>
      <w:r w:rsidR="00442F38" w:rsidRPr="003064AE">
        <w:rPr>
          <w:rFonts w:ascii="Arial" w:eastAsia="SimSun" w:hAnsi="Arial" w:cs="Arial"/>
          <w:szCs w:val="22"/>
          <w:lang w:val="en-US"/>
        </w:rPr>
        <w:t>s</w:t>
      </w:r>
      <w:r w:rsidR="00FA05F5" w:rsidRPr="003064AE">
        <w:rPr>
          <w:rFonts w:ascii="Arial" w:eastAsia="SimSun" w:hAnsi="Arial" w:cs="Arial"/>
          <w:szCs w:val="22"/>
          <w:lang w:val="en-US"/>
        </w:rPr>
        <w:t xml:space="preserve"> </w:t>
      </w:r>
      <w:r w:rsidR="00442F38" w:rsidRPr="003064AE">
        <w:rPr>
          <w:rFonts w:ascii="Arial" w:eastAsia="SimSun" w:hAnsi="Arial" w:cs="Arial"/>
          <w:szCs w:val="22"/>
          <w:lang w:val="en-US"/>
        </w:rPr>
        <w:t xml:space="preserve">and commitment of States Parties that </w:t>
      </w:r>
      <w:r w:rsidR="00FA05F5" w:rsidRPr="003064AE">
        <w:rPr>
          <w:rFonts w:ascii="Arial" w:eastAsia="SimSun" w:hAnsi="Arial" w:cs="Arial"/>
          <w:szCs w:val="22"/>
          <w:lang w:val="en-US"/>
        </w:rPr>
        <w:t>allowed UNESCO to fulfill its mission to help build national capacities and favourable environments for safeguarding intangible heritage i</w:t>
      </w:r>
      <w:r w:rsidR="00AB50D0" w:rsidRPr="003064AE">
        <w:rPr>
          <w:rFonts w:ascii="Arial" w:eastAsia="SimSun" w:hAnsi="Arial" w:cs="Arial"/>
          <w:szCs w:val="22"/>
          <w:lang w:val="en-US"/>
        </w:rPr>
        <w:t xml:space="preserve">n a growing number of countries with the </w:t>
      </w:r>
      <w:r w:rsidR="00FA05F5" w:rsidRPr="003064AE">
        <w:rPr>
          <w:rFonts w:ascii="Arial" w:eastAsia="SimSun" w:hAnsi="Arial" w:cs="Arial"/>
          <w:szCs w:val="22"/>
          <w:lang w:val="en-US"/>
        </w:rPr>
        <w:t xml:space="preserve">mobilization of partners and actors at </w:t>
      </w:r>
      <w:r w:rsidR="00AB50D0" w:rsidRPr="003064AE">
        <w:rPr>
          <w:rFonts w:ascii="Arial" w:eastAsia="SimSun" w:hAnsi="Arial" w:cs="Arial"/>
          <w:szCs w:val="22"/>
          <w:lang w:val="en-US"/>
        </w:rPr>
        <w:t xml:space="preserve">both </w:t>
      </w:r>
      <w:r w:rsidR="00FA05F5" w:rsidRPr="003064AE">
        <w:rPr>
          <w:rFonts w:ascii="Arial" w:eastAsia="SimSun" w:hAnsi="Arial" w:cs="Arial"/>
          <w:szCs w:val="22"/>
          <w:lang w:val="en-US"/>
        </w:rPr>
        <w:t xml:space="preserve">national and international levels. </w:t>
      </w:r>
      <w:r w:rsidR="00AB50D0" w:rsidRPr="003064AE">
        <w:rPr>
          <w:rFonts w:ascii="Arial" w:eastAsia="SimSun" w:hAnsi="Arial" w:cs="Arial"/>
          <w:szCs w:val="22"/>
          <w:lang w:val="en-US"/>
        </w:rPr>
        <w:t xml:space="preserve">He spoke of the </w:t>
      </w:r>
      <w:r w:rsidR="00FA05F5" w:rsidRPr="003064AE">
        <w:rPr>
          <w:rFonts w:ascii="Arial" w:eastAsia="SimSun" w:hAnsi="Arial" w:cs="Arial"/>
          <w:szCs w:val="22"/>
          <w:lang w:val="en-US"/>
        </w:rPr>
        <w:t>very difficult times for heritage</w:t>
      </w:r>
      <w:r w:rsidR="00AB50D0" w:rsidRPr="003064AE">
        <w:rPr>
          <w:rFonts w:ascii="Arial" w:eastAsia="SimSun" w:hAnsi="Arial" w:cs="Arial"/>
          <w:szCs w:val="22"/>
          <w:lang w:val="en-US"/>
        </w:rPr>
        <w:t xml:space="preserve"> witnessed today in many parts of the world, including the destruction of intangible heritage </w:t>
      </w:r>
      <w:r w:rsidR="00FA05F5" w:rsidRPr="003064AE">
        <w:rPr>
          <w:rFonts w:ascii="Arial" w:eastAsia="SimSun" w:hAnsi="Arial" w:cs="Arial"/>
          <w:szCs w:val="22"/>
          <w:lang w:val="en-US"/>
        </w:rPr>
        <w:t>and the</w:t>
      </w:r>
      <w:r w:rsidR="00AB50D0" w:rsidRPr="003064AE">
        <w:rPr>
          <w:rFonts w:ascii="Arial" w:eastAsia="SimSun" w:hAnsi="Arial" w:cs="Arial"/>
          <w:szCs w:val="22"/>
          <w:lang w:val="en-US"/>
        </w:rPr>
        <w:t xml:space="preserve">ir communities, which </w:t>
      </w:r>
      <w:r w:rsidR="00FA05F5" w:rsidRPr="003064AE">
        <w:rPr>
          <w:rFonts w:ascii="Arial" w:eastAsia="SimSun" w:hAnsi="Arial" w:cs="Arial"/>
          <w:szCs w:val="22"/>
          <w:lang w:val="en-US"/>
        </w:rPr>
        <w:t>call</w:t>
      </w:r>
      <w:r w:rsidR="00AB50D0" w:rsidRPr="003064AE">
        <w:rPr>
          <w:rFonts w:ascii="Arial" w:eastAsia="SimSun" w:hAnsi="Arial" w:cs="Arial"/>
          <w:szCs w:val="22"/>
          <w:lang w:val="en-US"/>
        </w:rPr>
        <w:t xml:space="preserve">ed for an exceptional response, </w:t>
      </w:r>
      <w:r w:rsidR="00ED301A" w:rsidRPr="003064AE">
        <w:rPr>
          <w:rFonts w:ascii="Arial" w:eastAsia="SimSun" w:hAnsi="Arial" w:cs="Arial"/>
          <w:szCs w:val="22"/>
          <w:lang w:val="en-US"/>
        </w:rPr>
        <w:t>remarking on</w:t>
      </w:r>
      <w:r w:rsidR="00AB50D0" w:rsidRPr="003064AE">
        <w:rPr>
          <w:rFonts w:ascii="Arial" w:eastAsia="SimSun" w:hAnsi="Arial" w:cs="Arial"/>
          <w:szCs w:val="22"/>
          <w:lang w:val="en-US"/>
        </w:rPr>
        <w:t xml:space="preserve"> the mobilization</w:t>
      </w:r>
      <w:r w:rsidR="00FA05F5" w:rsidRPr="003064AE">
        <w:rPr>
          <w:rFonts w:ascii="Arial" w:eastAsia="SimSun" w:hAnsi="Arial" w:cs="Arial"/>
          <w:szCs w:val="22"/>
          <w:lang w:val="en-US"/>
        </w:rPr>
        <w:t xml:space="preserve"> </w:t>
      </w:r>
      <w:r w:rsidR="00AB50D0" w:rsidRPr="003064AE">
        <w:rPr>
          <w:rFonts w:ascii="Arial" w:eastAsia="SimSun" w:hAnsi="Arial" w:cs="Arial"/>
          <w:szCs w:val="22"/>
          <w:lang w:val="en-US"/>
        </w:rPr>
        <w:t xml:space="preserve">of the UNESCO community </w:t>
      </w:r>
      <w:r w:rsidR="00FA05F5" w:rsidRPr="003064AE">
        <w:rPr>
          <w:rFonts w:ascii="Arial" w:eastAsia="SimSun" w:hAnsi="Arial" w:cs="Arial"/>
          <w:szCs w:val="22"/>
          <w:lang w:val="en-US"/>
        </w:rPr>
        <w:t xml:space="preserve">to provide support, raise awareness and plan for the future. </w:t>
      </w:r>
      <w:r w:rsidR="00ED301A" w:rsidRPr="003064AE">
        <w:rPr>
          <w:rFonts w:ascii="Arial" w:eastAsia="SimSun" w:hAnsi="Arial" w:cs="Arial"/>
          <w:szCs w:val="22"/>
          <w:lang w:val="en-US"/>
        </w:rPr>
        <w:t>He</w:t>
      </w:r>
      <w:r w:rsidR="00AB50D0" w:rsidRPr="003064AE">
        <w:rPr>
          <w:rFonts w:ascii="Arial" w:eastAsia="SimSun" w:hAnsi="Arial" w:cs="Arial"/>
          <w:szCs w:val="22"/>
          <w:lang w:val="en-US"/>
        </w:rPr>
        <w:t xml:space="preserve"> </w:t>
      </w:r>
      <w:r w:rsidR="00FA05F5" w:rsidRPr="003064AE">
        <w:rPr>
          <w:rFonts w:ascii="Arial" w:eastAsia="SimSun" w:hAnsi="Arial" w:cs="Arial"/>
          <w:szCs w:val="22"/>
          <w:lang w:val="en-US"/>
        </w:rPr>
        <w:t xml:space="preserve">informed </w:t>
      </w:r>
      <w:r w:rsidR="00AB50D0" w:rsidRPr="003064AE">
        <w:rPr>
          <w:rFonts w:ascii="Arial" w:eastAsia="SimSun" w:hAnsi="Arial" w:cs="Arial"/>
          <w:szCs w:val="22"/>
          <w:lang w:val="en-US"/>
        </w:rPr>
        <w:t xml:space="preserve">the Assembly of the </w:t>
      </w:r>
      <w:r w:rsidR="00FA05F5" w:rsidRPr="003064AE">
        <w:rPr>
          <w:rFonts w:ascii="Arial" w:eastAsia="SimSun" w:hAnsi="Arial" w:cs="Arial"/>
          <w:szCs w:val="22"/>
          <w:lang w:val="en-US"/>
        </w:rPr>
        <w:t>two important events planned by UNESCO in the coming days and weeks in</w:t>
      </w:r>
      <w:r w:rsidR="00AB50D0" w:rsidRPr="003064AE">
        <w:rPr>
          <w:rFonts w:ascii="Arial" w:eastAsia="SimSun" w:hAnsi="Arial" w:cs="Arial"/>
          <w:szCs w:val="22"/>
          <w:lang w:val="en-US"/>
        </w:rPr>
        <w:t xml:space="preserve"> order to address these issues: </w:t>
      </w:r>
      <w:r w:rsidR="00FA05F5" w:rsidRPr="003064AE">
        <w:rPr>
          <w:rFonts w:ascii="Arial" w:eastAsia="SimSun" w:hAnsi="Arial" w:cs="Arial"/>
          <w:szCs w:val="22"/>
          <w:lang w:val="en-US"/>
        </w:rPr>
        <w:t xml:space="preserve">a </w:t>
      </w:r>
      <w:r w:rsidR="00FA05F5" w:rsidRPr="003064AE">
        <w:rPr>
          <w:rFonts w:ascii="Arial" w:eastAsia="SimSun" w:hAnsi="Arial" w:cs="Arial"/>
          <w:szCs w:val="22"/>
          <w:lang w:val="en-US"/>
        </w:rPr>
        <w:lastRenderedPageBreak/>
        <w:t xml:space="preserve">conference </w:t>
      </w:r>
      <w:r w:rsidR="00AB50D0" w:rsidRPr="003064AE">
        <w:rPr>
          <w:rFonts w:ascii="Arial" w:eastAsia="SimSun" w:hAnsi="Arial" w:cs="Arial"/>
          <w:szCs w:val="22"/>
          <w:lang w:val="en-US"/>
        </w:rPr>
        <w:t>in Berlin</w:t>
      </w:r>
      <w:r w:rsidR="00FA05F5" w:rsidRPr="003064AE">
        <w:rPr>
          <w:rFonts w:ascii="Arial" w:eastAsia="SimSun" w:hAnsi="Arial" w:cs="Arial"/>
          <w:szCs w:val="22"/>
          <w:lang w:val="en-US"/>
        </w:rPr>
        <w:t xml:space="preserve"> dealing with the safeguarding of Syrian heritage, and </w:t>
      </w:r>
      <w:r w:rsidR="00AB50D0" w:rsidRPr="003064AE">
        <w:rPr>
          <w:rFonts w:ascii="Arial" w:eastAsia="SimSun" w:hAnsi="Arial" w:cs="Arial"/>
          <w:szCs w:val="22"/>
          <w:lang w:val="en-US"/>
        </w:rPr>
        <w:t xml:space="preserve">a </w:t>
      </w:r>
      <w:r w:rsidR="00FA05F5" w:rsidRPr="003064AE">
        <w:rPr>
          <w:rFonts w:ascii="Arial" w:eastAsia="SimSun" w:hAnsi="Arial" w:cs="Arial"/>
          <w:szCs w:val="22"/>
          <w:lang w:val="en-US"/>
        </w:rPr>
        <w:t>second conference in Brussels on the role of culture in strengthening the resilience of communities.</w:t>
      </w:r>
    </w:p>
    <w:p w14:paraId="0D83485A" w14:textId="52F6ABF3" w:rsidR="00FA05F5" w:rsidRPr="003064AE" w:rsidRDefault="00FA05F5" w:rsidP="00FA05F5">
      <w:pPr>
        <w:numPr>
          <w:ilvl w:val="0"/>
          <w:numId w:val="14"/>
        </w:numPr>
        <w:suppressAutoHyphens/>
        <w:autoSpaceDE w:val="0"/>
        <w:spacing w:before="240"/>
        <w:ind w:left="709" w:hanging="709"/>
        <w:jc w:val="both"/>
        <w:rPr>
          <w:rFonts w:ascii="Arial" w:eastAsia="SimSun" w:hAnsi="Arial" w:cs="Arial"/>
          <w:szCs w:val="22"/>
          <w:lang w:val="en-US"/>
        </w:rPr>
      </w:pPr>
      <w:r w:rsidRPr="003064AE">
        <w:rPr>
          <w:rFonts w:ascii="Arial" w:eastAsia="SimSun" w:hAnsi="Arial" w:cs="Arial"/>
          <w:szCs w:val="22"/>
          <w:lang w:val="en-US"/>
        </w:rPr>
        <w:t xml:space="preserve">Before closing, </w:t>
      </w:r>
      <w:r w:rsidR="00BE741C" w:rsidRPr="003064AE">
        <w:rPr>
          <w:rFonts w:ascii="Arial" w:eastAsia="SimSun" w:hAnsi="Arial" w:cs="Arial"/>
          <w:b/>
          <w:szCs w:val="22"/>
          <w:lang w:val="en-US"/>
        </w:rPr>
        <w:t xml:space="preserve">Mr Bandarin </w:t>
      </w:r>
      <w:r w:rsidR="00BE741C" w:rsidRPr="003064AE">
        <w:rPr>
          <w:rFonts w:ascii="Arial" w:eastAsia="SimSun" w:hAnsi="Arial" w:cs="Arial"/>
          <w:szCs w:val="22"/>
          <w:lang w:val="en-US"/>
        </w:rPr>
        <w:t xml:space="preserve">took the opportunity to </w:t>
      </w:r>
      <w:r w:rsidRPr="003064AE">
        <w:rPr>
          <w:rFonts w:ascii="Arial" w:eastAsia="SimSun" w:hAnsi="Arial" w:cs="Arial"/>
          <w:szCs w:val="22"/>
          <w:lang w:val="en-US"/>
        </w:rPr>
        <w:t xml:space="preserve">announce </w:t>
      </w:r>
      <w:r w:rsidR="00BE741C" w:rsidRPr="003064AE">
        <w:rPr>
          <w:rFonts w:ascii="Arial" w:eastAsia="SimSun" w:hAnsi="Arial" w:cs="Arial"/>
          <w:szCs w:val="22"/>
          <w:lang w:val="en-US"/>
        </w:rPr>
        <w:t xml:space="preserve">the </w:t>
      </w:r>
      <w:r w:rsidRPr="003064AE">
        <w:rPr>
          <w:rFonts w:ascii="Arial" w:eastAsia="SimSun" w:hAnsi="Arial" w:cs="Arial"/>
          <w:szCs w:val="22"/>
          <w:lang w:val="en-US"/>
        </w:rPr>
        <w:t>two new senior appointments within the Culture Sector</w:t>
      </w:r>
      <w:r w:rsidR="00EB4A9D">
        <w:rPr>
          <w:rFonts w:ascii="Arial" w:eastAsia="SimSun" w:hAnsi="Arial" w:cs="Arial"/>
          <w:szCs w:val="22"/>
          <w:lang w:val="en-US"/>
        </w:rPr>
        <w:t>.</w:t>
      </w:r>
      <w:r w:rsidR="00BE741C" w:rsidRPr="003064AE">
        <w:rPr>
          <w:rFonts w:ascii="Arial" w:eastAsia="SimSun" w:hAnsi="Arial" w:cs="Arial"/>
          <w:szCs w:val="22"/>
          <w:lang w:val="en-US"/>
        </w:rPr>
        <w:t xml:space="preserve"> </w:t>
      </w:r>
      <w:r w:rsidR="00EB4A9D">
        <w:rPr>
          <w:rFonts w:ascii="Arial" w:eastAsia="SimSun" w:hAnsi="Arial" w:cs="Arial"/>
          <w:szCs w:val="22"/>
          <w:lang w:val="en-US"/>
        </w:rPr>
        <w:t>He first</w:t>
      </w:r>
      <w:r w:rsidRPr="003064AE">
        <w:rPr>
          <w:rFonts w:ascii="Arial" w:eastAsia="SimSun" w:hAnsi="Arial" w:cs="Arial"/>
          <w:szCs w:val="22"/>
          <w:lang w:val="en-US"/>
        </w:rPr>
        <w:t xml:space="preserve"> </w:t>
      </w:r>
      <w:r w:rsidR="00EB4A9D" w:rsidRPr="003064AE">
        <w:rPr>
          <w:rFonts w:ascii="Arial" w:eastAsia="SimSun" w:hAnsi="Arial" w:cs="Arial"/>
          <w:szCs w:val="22"/>
          <w:lang w:val="en-US"/>
        </w:rPr>
        <w:t>introduc</w:t>
      </w:r>
      <w:r w:rsidR="00EB4A9D">
        <w:rPr>
          <w:rFonts w:ascii="Arial" w:eastAsia="SimSun" w:hAnsi="Arial" w:cs="Arial"/>
          <w:szCs w:val="22"/>
          <w:lang w:val="en-US"/>
        </w:rPr>
        <w:t>ed</w:t>
      </w:r>
      <w:r w:rsidR="00EB4A9D" w:rsidRPr="003064AE">
        <w:rPr>
          <w:rFonts w:ascii="Arial" w:eastAsia="SimSun" w:hAnsi="Arial" w:cs="Arial"/>
          <w:szCs w:val="22"/>
          <w:lang w:val="en-US"/>
        </w:rPr>
        <w:t xml:space="preserve"> </w:t>
      </w:r>
      <w:r w:rsidRPr="003064AE">
        <w:rPr>
          <w:rFonts w:ascii="Arial" w:eastAsia="SimSun" w:hAnsi="Arial" w:cs="Arial"/>
          <w:szCs w:val="22"/>
          <w:lang w:val="en-US"/>
        </w:rPr>
        <w:t xml:space="preserve">Ms Jyoti Hosagrahar, the </w:t>
      </w:r>
      <w:r w:rsidR="00BE741C" w:rsidRPr="003064AE">
        <w:rPr>
          <w:rFonts w:ascii="Arial" w:eastAsia="SimSun" w:hAnsi="Arial" w:cs="Arial"/>
          <w:szCs w:val="22"/>
          <w:lang w:val="en-US"/>
        </w:rPr>
        <w:t xml:space="preserve">new </w:t>
      </w:r>
      <w:r w:rsidRPr="003064AE">
        <w:rPr>
          <w:rFonts w:ascii="Arial" w:eastAsia="SimSun" w:hAnsi="Arial" w:cs="Arial"/>
          <w:szCs w:val="22"/>
          <w:lang w:val="en-US"/>
        </w:rPr>
        <w:t>Directo</w:t>
      </w:r>
      <w:r w:rsidR="00BE741C" w:rsidRPr="003064AE">
        <w:rPr>
          <w:rFonts w:ascii="Arial" w:eastAsia="SimSun" w:hAnsi="Arial" w:cs="Arial"/>
          <w:szCs w:val="22"/>
          <w:lang w:val="en-US"/>
        </w:rPr>
        <w:t xml:space="preserve">r of the </w:t>
      </w:r>
      <w:r w:rsidR="00843BEB" w:rsidRPr="003064AE">
        <w:rPr>
          <w:rFonts w:ascii="Arial" w:eastAsia="SimSun" w:hAnsi="Arial" w:cs="Arial"/>
          <w:szCs w:val="22"/>
          <w:lang w:val="en-US"/>
        </w:rPr>
        <w:t xml:space="preserve">Division of Creativity that </w:t>
      </w:r>
      <w:r w:rsidRPr="003064AE">
        <w:rPr>
          <w:rFonts w:ascii="Arial" w:eastAsia="SimSun" w:hAnsi="Arial" w:cs="Arial"/>
          <w:szCs w:val="22"/>
          <w:lang w:val="en-US"/>
        </w:rPr>
        <w:t>includes the Sec</w:t>
      </w:r>
      <w:r w:rsidR="00BE741C" w:rsidRPr="003064AE">
        <w:rPr>
          <w:rFonts w:ascii="Arial" w:eastAsia="SimSun" w:hAnsi="Arial" w:cs="Arial"/>
          <w:szCs w:val="22"/>
          <w:lang w:val="en-US"/>
        </w:rPr>
        <w:t>retariat of the 2003 Convention</w:t>
      </w:r>
      <w:r w:rsidRPr="003064AE">
        <w:rPr>
          <w:rFonts w:ascii="Arial" w:eastAsia="SimSun" w:hAnsi="Arial" w:cs="Arial"/>
          <w:szCs w:val="22"/>
          <w:lang w:val="en-US"/>
        </w:rPr>
        <w:t xml:space="preserve">. </w:t>
      </w:r>
      <w:proofErr w:type="spellStart"/>
      <w:r w:rsidRPr="003064AE">
        <w:rPr>
          <w:rFonts w:ascii="Arial" w:eastAsia="SimSun" w:hAnsi="Arial" w:cs="Arial"/>
          <w:szCs w:val="22"/>
          <w:lang w:val="en-US"/>
        </w:rPr>
        <w:t>Ms</w:t>
      </w:r>
      <w:proofErr w:type="spellEnd"/>
      <w:r w:rsidR="00A90A55">
        <w:rPr>
          <w:rFonts w:ascii="Arial" w:eastAsia="SimSun" w:hAnsi="Arial" w:cs="Arial"/>
          <w:szCs w:val="22"/>
          <w:lang w:val="en-US"/>
        </w:rPr>
        <w:t> </w:t>
      </w:r>
      <w:proofErr w:type="spellStart"/>
      <w:r w:rsidRPr="003064AE">
        <w:rPr>
          <w:rFonts w:ascii="Arial" w:eastAsia="SimSun" w:hAnsi="Arial" w:cs="Arial"/>
          <w:szCs w:val="22"/>
          <w:lang w:val="en-US"/>
        </w:rPr>
        <w:t>Hosagrahar</w:t>
      </w:r>
      <w:r w:rsidR="00843BEB" w:rsidRPr="003064AE">
        <w:rPr>
          <w:rFonts w:ascii="Arial" w:eastAsia="SimSun" w:hAnsi="Arial" w:cs="Arial"/>
          <w:szCs w:val="22"/>
          <w:lang w:val="en-US"/>
        </w:rPr>
        <w:t>’s</w:t>
      </w:r>
      <w:proofErr w:type="spellEnd"/>
      <w:r w:rsidRPr="003064AE">
        <w:rPr>
          <w:rFonts w:ascii="Arial" w:eastAsia="SimSun" w:hAnsi="Arial" w:cs="Arial"/>
          <w:szCs w:val="22"/>
          <w:lang w:val="en-US"/>
        </w:rPr>
        <w:t xml:space="preserve"> impressive curriculum vitae </w:t>
      </w:r>
      <w:r w:rsidR="00ED301A" w:rsidRPr="003064AE">
        <w:rPr>
          <w:rFonts w:ascii="Arial" w:eastAsia="SimSun" w:hAnsi="Arial" w:cs="Arial"/>
          <w:szCs w:val="22"/>
          <w:lang w:val="en-US"/>
        </w:rPr>
        <w:t>included</w:t>
      </w:r>
      <w:r w:rsidR="00843BEB" w:rsidRPr="003064AE">
        <w:rPr>
          <w:rFonts w:ascii="Arial" w:eastAsia="SimSun" w:hAnsi="Arial" w:cs="Arial"/>
          <w:szCs w:val="22"/>
          <w:lang w:val="en-US"/>
        </w:rPr>
        <w:t xml:space="preserve"> </w:t>
      </w:r>
      <w:r w:rsidRPr="003064AE">
        <w:rPr>
          <w:rFonts w:ascii="Arial" w:eastAsia="SimSun" w:hAnsi="Arial" w:cs="Arial"/>
          <w:szCs w:val="22"/>
          <w:lang w:val="en-US"/>
        </w:rPr>
        <w:t xml:space="preserve">her academic post </w:t>
      </w:r>
      <w:r w:rsidR="00EB4A9D">
        <w:rPr>
          <w:rFonts w:ascii="Arial" w:eastAsia="SimSun" w:hAnsi="Arial" w:cs="Arial"/>
          <w:szCs w:val="22"/>
          <w:lang w:val="en-US"/>
        </w:rPr>
        <w:t>at</w:t>
      </w:r>
      <w:r w:rsidR="00EB4A9D" w:rsidRPr="003064AE">
        <w:rPr>
          <w:rFonts w:ascii="Arial" w:eastAsia="SimSun" w:hAnsi="Arial" w:cs="Arial"/>
          <w:szCs w:val="22"/>
          <w:lang w:val="en-US"/>
        </w:rPr>
        <w:t xml:space="preserve"> </w:t>
      </w:r>
      <w:r w:rsidRPr="003064AE">
        <w:rPr>
          <w:rFonts w:ascii="Arial" w:eastAsia="SimSun" w:hAnsi="Arial" w:cs="Arial"/>
          <w:szCs w:val="22"/>
          <w:lang w:val="en-US"/>
        </w:rPr>
        <w:t xml:space="preserve">Columbia University, </w:t>
      </w:r>
      <w:r w:rsidR="00843BEB" w:rsidRPr="003064AE">
        <w:rPr>
          <w:rFonts w:ascii="Arial" w:eastAsia="SimSun" w:hAnsi="Arial" w:cs="Arial"/>
          <w:szCs w:val="22"/>
          <w:lang w:val="en-US"/>
        </w:rPr>
        <w:t xml:space="preserve">and </w:t>
      </w:r>
      <w:r w:rsidR="00ED301A" w:rsidRPr="003064AE">
        <w:rPr>
          <w:rFonts w:ascii="Arial" w:eastAsia="SimSun" w:hAnsi="Arial" w:cs="Arial"/>
          <w:szCs w:val="22"/>
          <w:lang w:val="en-US"/>
        </w:rPr>
        <w:t>her founding of</w:t>
      </w:r>
      <w:r w:rsidRPr="003064AE">
        <w:rPr>
          <w:rFonts w:ascii="Arial" w:eastAsia="SimSun" w:hAnsi="Arial" w:cs="Arial"/>
          <w:szCs w:val="22"/>
          <w:lang w:val="en-US"/>
        </w:rPr>
        <w:t xml:space="preserve"> Sustainable Urbanism International in Bangalor</w:t>
      </w:r>
      <w:r w:rsidR="00EB4A9D">
        <w:rPr>
          <w:rFonts w:ascii="Arial" w:eastAsia="SimSun" w:hAnsi="Arial" w:cs="Arial"/>
          <w:szCs w:val="22"/>
          <w:lang w:val="en-US"/>
        </w:rPr>
        <w:t xml:space="preserve">e, </w:t>
      </w:r>
      <w:r w:rsidRPr="003064AE">
        <w:rPr>
          <w:rFonts w:ascii="Arial" w:eastAsia="SimSun" w:hAnsi="Arial" w:cs="Arial"/>
          <w:szCs w:val="22"/>
          <w:lang w:val="en-US"/>
        </w:rPr>
        <w:t xml:space="preserve">a non-profit organization </w:t>
      </w:r>
      <w:r w:rsidR="00843BEB" w:rsidRPr="003064AE">
        <w:rPr>
          <w:rFonts w:ascii="Arial" w:eastAsia="SimSun" w:hAnsi="Arial" w:cs="Arial"/>
          <w:szCs w:val="22"/>
          <w:lang w:val="en-US"/>
        </w:rPr>
        <w:t>focused</w:t>
      </w:r>
      <w:r w:rsidRPr="003064AE">
        <w:rPr>
          <w:rFonts w:ascii="Arial" w:eastAsia="SimSun" w:hAnsi="Arial" w:cs="Arial"/>
          <w:szCs w:val="22"/>
          <w:lang w:val="en-US"/>
        </w:rPr>
        <w:t xml:space="preserve"> on research, design, planning and policy for the protection and safeguarding of tangible an</w:t>
      </w:r>
      <w:r w:rsidR="00843BEB" w:rsidRPr="003064AE">
        <w:rPr>
          <w:rFonts w:ascii="Arial" w:eastAsia="SimSun" w:hAnsi="Arial" w:cs="Arial"/>
          <w:szCs w:val="22"/>
          <w:lang w:val="en-US"/>
        </w:rPr>
        <w:t xml:space="preserve">d intangible cultural heritage </w:t>
      </w:r>
      <w:r w:rsidRPr="003064AE">
        <w:rPr>
          <w:rFonts w:ascii="Arial" w:eastAsia="SimSun" w:hAnsi="Arial" w:cs="Arial"/>
          <w:szCs w:val="22"/>
          <w:lang w:val="en-US"/>
        </w:rPr>
        <w:t xml:space="preserve">in historic urban areas. She has </w:t>
      </w:r>
      <w:r w:rsidR="00843BEB" w:rsidRPr="003064AE">
        <w:rPr>
          <w:rFonts w:ascii="Arial" w:eastAsia="SimSun" w:hAnsi="Arial" w:cs="Arial"/>
          <w:szCs w:val="22"/>
          <w:lang w:val="en-US"/>
        </w:rPr>
        <w:t>worked</w:t>
      </w:r>
      <w:r w:rsidRPr="003064AE">
        <w:rPr>
          <w:rFonts w:ascii="Arial" w:eastAsia="SimSun" w:hAnsi="Arial" w:cs="Arial"/>
          <w:szCs w:val="22"/>
          <w:lang w:val="en-US"/>
        </w:rPr>
        <w:t xml:space="preserve"> at the intersection of communities looking at cultural heritage, traditional knowledge and contemporary creative expressions. At the beginning of the year, the 2003 Convention also welcomed its third Secretary, Mr</w:t>
      </w:r>
      <w:r w:rsidR="00AE09E4">
        <w:rPr>
          <w:rFonts w:ascii="Arial" w:eastAsia="SimSun" w:hAnsi="Arial" w:cs="Arial"/>
          <w:szCs w:val="22"/>
          <w:lang w:val="en-US"/>
        </w:rPr>
        <w:t> </w:t>
      </w:r>
      <w:r w:rsidRPr="003064AE">
        <w:rPr>
          <w:rFonts w:ascii="Arial" w:eastAsia="SimSun" w:hAnsi="Arial" w:cs="Arial"/>
          <w:szCs w:val="22"/>
          <w:lang w:val="en-US"/>
        </w:rPr>
        <w:t xml:space="preserve">Tim Curtis, following the </w:t>
      </w:r>
      <w:r w:rsidR="00843BEB" w:rsidRPr="003064AE">
        <w:rPr>
          <w:rFonts w:ascii="Arial" w:eastAsia="SimSun" w:hAnsi="Arial" w:cs="Arial"/>
          <w:szCs w:val="22"/>
          <w:lang w:val="en-US"/>
        </w:rPr>
        <w:t xml:space="preserve">retirement of </w:t>
      </w:r>
      <w:proofErr w:type="spellStart"/>
      <w:r w:rsidR="00843BEB" w:rsidRPr="003064AE">
        <w:rPr>
          <w:rFonts w:ascii="Arial" w:eastAsia="SimSun" w:hAnsi="Arial" w:cs="Arial"/>
          <w:szCs w:val="22"/>
          <w:lang w:val="en-US"/>
        </w:rPr>
        <w:t>Ms</w:t>
      </w:r>
      <w:proofErr w:type="spellEnd"/>
      <w:r w:rsidR="00843BEB" w:rsidRPr="003064AE">
        <w:rPr>
          <w:rFonts w:ascii="Arial" w:eastAsia="SimSun" w:hAnsi="Arial" w:cs="Arial"/>
          <w:szCs w:val="22"/>
          <w:lang w:val="en-US"/>
        </w:rPr>
        <w:t xml:space="preserve"> Cécile </w:t>
      </w:r>
      <w:proofErr w:type="spellStart"/>
      <w:r w:rsidR="00843BEB" w:rsidRPr="003064AE">
        <w:rPr>
          <w:rFonts w:ascii="Arial" w:eastAsia="SimSun" w:hAnsi="Arial" w:cs="Arial"/>
          <w:szCs w:val="22"/>
          <w:lang w:val="en-US"/>
        </w:rPr>
        <w:t>Duvelle</w:t>
      </w:r>
      <w:proofErr w:type="spellEnd"/>
      <w:r w:rsidR="00843BEB" w:rsidRPr="003064AE">
        <w:rPr>
          <w:rFonts w:ascii="Arial" w:eastAsia="SimSun" w:hAnsi="Arial" w:cs="Arial"/>
          <w:szCs w:val="22"/>
          <w:lang w:val="en-US"/>
        </w:rPr>
        <w:t>. Mr Curtis obtained</w:t>
      </w:r>
      <w:r w:rsidRPr="003064AE">
        <w:rPr>
          <w:rFonts w:ascii="Arial" w:eastAsia="SimSun" w:hAnsi="Arial" w:cs="Arial"/>
          <w:szCs w:val="22"/>
          <w:lang w:val="en-US"/>
        </w:rPr>
        <w:t xml:space="preserve"> a PhD in Anthropology from the Australian National University, </w:t>
      </w:r>
      <w:r w:rsidR="00843BEB" w:rsidRPr="003064AE">
        <w:rPr>
          <w:rFonts w:ascii="Arial" w:eastAsia="SimSun" w:hAnsi="Arial" w:cs="Arial"/>
          <w:szCs w:val="22"/>
          <w:lang w:val="en-US"/>
        </w:rPr>
        <w:t xml:space="preserve">and </w:t>
      </w:r>
      <w:r w:rsidRPr="003064AE">
        <w:rPr>
          <w:rFonts w:ascii="Arial" w:eastAsia="SimSun" w:hAnsi="Arial" w:cs="Arial"/>
          <w:szCs w:val="22"/>
          <w:lang w:val="en-US"/>
        </w:rPr>
        <w:t xml:space="preserve">started his </w:t>
      </w:r>
      <w:r w:rsidR="00843BEB" w:rsidRPr="003064AE">
        <w:rPr>
          <w:rFonts w:ascii="Arial" w:eastAsia="SimSun" w:hAnsi="Arial" w:cs="Arial"/>
          <w:szCs w:val="22"/>
          <w:lang w:val="en-US"/>
        </w:rPr>
        <w:t xml:space="preserve">UNESCO </w:t>
      </w:r>
      <w:r w:rsidRPr="003064AE">
        <w:rPr>
          <w:rFonts w:ascii="Arial" w:eastAsia="SimSun" w:hAnsi="Arial" w:cs="Arial"/>
          <w:szCs w:val="22"/>
          <w:lang w:val="en-US"/>
        </w:rPr>
        <w:t>career in the Intan</w:t>
      </w:r>
      <w:r w:rsidR="00843BEB" w:rsidRPr="003064AE">
        <w:rPr>
          <w:rFonts w:ascii="Arial" w:eastAsia="SimSun" w:hAnsi="Arial" w:cs="Arial"/>
          <w:szCs w:val="22"/>
          <w:lang w:val="en-US"/>
        </w:rPr>
        <w:t xml:space="preserve">gible Cultural Heritage Section at the time of the launch of the </w:t>
      </w:r>
      <w:r w:rsidRPr="003064AE">
        <w:rPr>
          <w:rFonts w:ascii="Arial" w:eastAsia="SimSun" w:hAnsi="Arial" w:cs="Arial"/>
          <w:szCs w:val="22"/>
          <w:lang w:val="en-US"/>
        </w:rPr>
        <w:t>Proclamation of Masterpieces of the Oral and Intangible Heritage programme</w:t>
      </w:r>
      <w:r w:rsidR="00843BEB" w:rsidRPr="003064AE">
        <w:rPr>
          <w:rFonts w:ascii="Arial" w:eastAsia="SimSun" w:hAnsi="Arial" w:cs="Arial"/>
          <w:szCs w:val="22"/>
          <w:lang w:val="en-US"/>
        </w:rPr>
        <w:t xml:space="preserve">, while the </w:t>
      </w:r>
      <w:r w:rsidRPr="003064AE">
        <w:rPr>
          <w:rFonts w:ascii="Arial" w:eastAsia="SimSun" w:hAnsi="Arial" w:cs="Arial"/>
          <w:szCs w:val="22"/>
          <w:lang w:val="en-US"/>
        </w:rPr>
        <w:t xml:space="preserve">2003 Convention </w:t>
      </w:r>
      <w:proofErr w:type="gramStart"/>
      <w:r w:rsidR="00843BEB" w:rsidRPr="003064AE">
        <w:rPr>
          <w:rFonts w:ascii="Arial" w:eastAsia="SimSun" w:hAnsi="Arial" w:cs="Arial"/>
          <w:szCs w:val="22"/>
          <w:lang w:val="en-US"/>
        </w:rPr>
        <w:t xml:space="preserve">was </w:t>
      </w:r>
      <w:r w:rsidRPr="003064AE">
        <w:rPr>
          <w:rFonts w:ascii="Arial" w:eastAsia="SimSun" w:hAnsi="Arial" w:cs="Arial"/>
          <w:szCs w:val="22"/>
          <w:lang w:val="en-US"/>
        </w:rPr>
        <w:t>being drafted</w:t>
      </w:r>
      <w:proofErr w:type="gramEnd"/>
      <w:r w:rsidRPr="003064AE">
        <w:rPr>
          <w:rFonts w:ascii="Arial" w:eastAsia="SimSun" w:hAnsi="Arial" w:cs="Arial"/>
          <w:szCs w:val="22"/>
          <w:lang w:val="en-US"/>
        </w:rPr>
        <w:t xml:space="preserve">. He then spent </w:t>
      </w:r>
      <w:r w:rsidR="00AE09E4">
        <w:rPr>
          <w:rFonts w:ascii="Arial" w:eastAsia="SimSun" w:hAnsi="Arial" w:cs="Arial"/>
          <w:szCs w:val="22"/>
          <w:lang w:val="en-US"/>
        </w:rPr>
        <w:t>eleven</w:t>
      </w:r>
      <w:r w:rsidR="00AE09E4" w:rsidRPr="003064AE">
        <w:rPr>
          <w:rFonts w:ascii="Arial" w:eastAsia="SimSun" w:hAnsi="Arial" w:cs="Arial"/>
          <w:szCs w:val="22"/>
          <w:lang w:val="en-US"/>
        </w:rPr>
        <w:t xml:space="preserve"> </w:t>
      </w:r>
      <w:r w:rsidRPr="003064AE">
        <w:rPr>
          <w:rFonts w:ascii="Arial" w:eastAsia="SimSun" w:hAnsi="Arial" w:cs="Arial"/>
          <w:szCs w:val="22"/>
          <w:lang w:val="en-US"/>
        </w:rPr>
        <w:t>years working for Culture in East Africa in Dar </w:t>
      </w:r>
      <w:proofErr w:type="spellStart"/>
      <w:r w:rsidRPr="003064AE">
        <w:rPr>
          <w:rFonts w:ascii="Arial" w:eastAsia="SimSun" w:hAnsi="Arial" w:cs="Arial"/>
          <w:szCs w:val="22"/>
          <w:lang w:val="en-US"/>
        </w:rPr>
        <w:t>es</w:t>
      </w:r>
      <w:proofErr w:type="spellEnd"/>
      <w:r w:rsidRPr="003064AE">
        <w:rPr>
          <w:rFonts w:ascii="Arial" w:eastAsia="SimSun" w:hAnsi="Arial" w:cs="Arial"/>
          <w:szCs w:val="22"/>
          <w:lang w:val="en-US"/>
        </w:rPr>
        <w:t xml:space="preserve"> Salaam, </w:t>
      </w:r>
      <w:r w:rsidR="00843BEB" w:rsidRPr="003064AE">
        <w:rPr>
          <w:rFonts w:ascii="Arial" w:eastAsia="SimSun" w:hAnsi="Arial" w:cs="Arial"/>
          <w:szCs w:val="22"/>
          <w:lang w:val="en-US"/>
        </w:rPr>
        <w:t xml:space="preserve">followed by </w:t>
      </w:r>
      <w:r w:rsidRPr="003064AE">
        <w:rPr>
          <w:rFonts w:ascii="Arial" w:eastAsia="SimSun" w:hAnsi="Arial" w:cs="Arial"/>
          <w:szCs w:val="22"/>
          <w:lang w:val="en-US"/>
        </w:rPr>
        <w:t xml:space="preserve">the Asia-Pacific region </w:t>
      </w:r>
      <w:r w:rsidR="00843BEB" w:rsidRPr="003064AE">
        <w:rPr>
          <w:rFonts w:ascii="Arial" w:eastAsia="SimSun" w:hAnsi="Arial" w:cs="Arial"/>
          <w:szCs w:val="22"/>
          <w:lang w:val="en-US"/>
        </w:rPr>
        <w:t xml:space="preserve">in the UNESCO </w:t>
      </w:r>
      <w:r w:rsidRPr="003064AE">
        <w:rPr>
          <w:rFonts w:ascii="Arial" w:eastAsia="SimSun" w:hAnsi="Arial" w:cs="Arial"/>
          <w:szCs w:val="22"/>
          <w:lang w:val="en-US"/>
        </w:rPr>
        <w:t xml:space="preserve">Bangkok Office. </w:t>
      </w:r>
      <w:r w:rsidR="00AE09E4">
        <w:rPr>
          <w:rFonts w:ascii="Arial" w:eastAsia="SimSun" w:hAnsi="Arial" w:cs="Arial"/>
          <w:szCs w:val="22"/>
          <w:lang w:val="en-US"/>
        </w:rPr>
        <w:t xml:space="preserve">After declaring the meeting open, </w:t>
      </w:r>
      <w:r w:rsidR="00843BEB" w:rsidRPr="003064AE">
        <w:rPr>
          <w:rFonts w:ascii="Arial" w:eastAsia="SimSun" w:hAnsi="Arial" w:cs="Arial"/>
          <w:szCs w:val="22"/>
          <w:lang w:val="en-US"/>
        </w:rPr>
        <w:t xml:space="preserve">Mr Bandarin wished the delegates fruitful deliberations, and concluded by declaring </w:t>
      </w:r>
      <w:r w:rsidRPr="003064AE">
        <w:rPr>
          <w:rFonts w:ascii="Arial" w:eastAsia="SimSun" w:hAnsi="Arial" w:cs="Arial"/>
          <w:szCs w:val="22"/>
          <w:lang w:val="en-US"/>
        </w:rPr>
        <w:t>the sixth session of the General Assembly of the States Parties to the Convention for the Safeguarding of the Intangible Cultural Heritage open.</w:t>
      </w:r>
    </w:p>
    <w:p w14:paraId="78BE61F9" w14:textId="7BD2D261" w:rsidR="00AE09E4" w:rsidRDefault="00FA05F5" w:rsidP="00814FF3">
      <w:pPr>
        <w:numPr>
          <w:ilvl w:val="0"/>
          <w:numId w:val="14"/>
        </w:numPr>
        <w:suppressAutoHyphens/>
        <w:autoSpaceDE w:val="0"/>
        <w:spacing w:before="240"/>
        <w:ind w:left="709" w:hanging="709"/>
        <w:jc w:val="both"/>
        <w:rPr>
          <w:rFonts w:ascii="Arial" w:eastAsia="SimSun" w:hAnsi="Arial" w:cs="Arial"/>
          <w:szCs w:val="22"/>
          <w:lang w:val="en-US"/>
        </w:rPr>
      </w:pPr>
      <w:r w:rsidRPr="003064AE">
        <w:rPr>
          <w:rFonts w:ascii="Arial" w:eastAsia="SimSun" w:hAnsi="Arial" w:cs="Arial"/>
          <w:szCs w:val="22"/>
          <w:lang w:val="en-US"/>
        </w:rPr>
        <w:t xml:space="preserve">The </w:t>
      </w:r>
      <w:r w:rsidRPr="003064AE">
        <w:rPr>
          <w:rFonts w:ascii="Arial" w:eastAsia="SimSun" w:hAnsi="Arial" w:cs="Arial"/>
          <w:b/>
          <w:szCs w:val="22"/>
          <w:lang w:val="en-US"/>
        </w:rPr>
        <w:t>Secretary of the Convention</w:t>
      </w:r>
      <w:r w:rsidRPr="003064AE">
        <w:rPr>
          <w:rFonts w:ascii="Arial" w:eastAsia="SimSun" w:hAnsi="Arial" w:cs="Arial"/>
          <w:szCs w:val="22"/>
          <w:lang w:val="en-US"/>
        </w:rPr>
        <w:t xml:space="preserve"> </w:t>
      </w:r>
      <w:r w:rsidRPr="003064AE">
        <w:rPr>
          <w:rFonts w:ascii="Arial" w:hAnsi="Arial" w:cs="Arial"/>
          <w:szCs w:val="22"/>
          <w:lang w:val="en-US"/>
        </w:rPr>
        <w:t>welcome</w:t>
      </w:r>
      <w:r w:rsidR="00843BEB" w:rsidRPr="003064AE">
        <w:rPr>
          <w:rFonts w:ascii="Arial" w:hAnsi="Arial" w:cs="Arial"/>
          <w:szCs w:val="22"/>
          <w:lang w:val="en-US"/>
        </w:rPr>
        <w:t>d</w:t>
      </w:r>
      <w:r w:rsidRPr="003064AE">
        <w:rPr>
          <w:rFonts w:ascii="Arial" w:hAnsi="Arial" w:cs="Arial"/>
          <w:szCs w:val="22"/>
          <w:lang w:val="en-US"/>
        </w:rPr>
        <w:t xml:space="preserve"> </w:t>
      </w:r>
      <w:r w:rsidR="00843BEB" w:rsidRPr="003064AE">
        <w:rPr>
          <w:rFonts w:ascii="Arial" w:hAnsi="Arial" w:cs="Arial"/>
          <w:szCs w:val="22"/>
          <w:lang w:val="en-US"/>
        </w:rPr>
        <w:t xml:space="preserve">the delegates to the General Assembly and spoke of the </w:t>
      </w:r>
      <w:r w:rsidRPr="003064AE">
        <w:rPr>
          <w:rFonts w:ascii="Arial" w:hAnsi="Arial" w:cs="Arial"/>
          <w:szCs w:val="22"/>
          <w:lang w:val="en-US"/>
        </w:rPr>
        <w:t xml:space="preserve">great honor </w:t>
      </w:r>
      <w:r w:rsidR="00B73120">
        <w:rPr>
          <w:rFonts w:ascii="Arial" w:hAnsi="Arial" w:cs="Arial"/>
          <w:szCs w:val="22"/>
          <w:lang w:val="en-US"/>
        </w:rPr>
        <w:t>of serving</w:t>
      </w:r>
      <w:r w:rsidR="00843BEB" w:rsidRPr="003064AE">
        <w:rPr>
          <w:rFonts w:ascii="Arial" w:hAnsi="Arial" w:cs="Arial"/>
          <w:szCs w:val="22"/>
          <w:lang w:val="en-US"/>
        </w:rPr>
        <w:t xml:space="preserve"> </w:t>
      </w:r>
      <w:r w:rsidRPr="003064AE">
        <w:rPr>
          <w:rFonts w:ascii="Arial" w:hAnsi="Arial" w:cs="Arial"/>
          <w:szCs w:val="22"/>
          <w:lang w:val="en-US"/>
        </w:rPr>
        <w:t>as Secretary of the Convention, te</w:t>
      </w:r>
      <w:r w:rsidR="00843BEB" w:rsidRPr="003064AE">
        <w:rPr>
          <w:rFonts w:ascii="Arial" w:hAnsi="Arial" w:cs="Arial"/>
          <w:szCs w:val="22"/>
          <w:lang w:val="en-US"/>
        </w:rPr>
        <w:t>n years after the Convention had</w:t>
      </w:r>
      <w:r w:rsidRPr="003064AE">
        <w:rPr>
          <w:rFonts w:ascii="Arial" w:hAnsi="Arial" w:cs="Arial"/>
          <w:szCs w:val="22"/>
          <w:lang w:val="en-US"/>
        </w:rPr>
        <w:t xml:space="preserve"> entered into force. </w:t>
      </w:r>
      <w:r w:rsidR="00843BEB" w:rsidRPr="003064AE">
        <w:rPr>
          <w:rFonts w:ascii="Arial" w:hAnsi="Arial" w:cs="Arial"/>
          <w:szCs w:val="22"/>
          <w:lang w:val="en-US"/>
        </w:rPr>
        <w:t xml:space="preserve">He began </w:t>
      </w:r>
      <w:r w:rsidRPr="003064AE">
        <w:rPr>
          <w:rFonts w:ascii="Arial" w:hAnsi="Arial" w:cs="Arial"/>
          <w:szCs w:val="22"/>
          <w:lang w:val="en-US"/>
        </w:rPr>
        <w:t xml:space="preserve">by acknowledging the great responsibility towards </w:t>
      </w:r>
      <w:r w:rsidR="00843BEB" w:rsidRPr="003064AE">
        <w:rPr>
          <w:rFonts w:ascii="Arial" w:hAnsi="Arial" w:cs="Arial"/>
          <w:szCs w:val="22"/>
          <w:lang w:val="en-US"/>
        </w:rPr>
        <w:t xml:space="preserve">the </w:t>
      </w:r>
      <w:r w:rsidRPr="003064AE">
        <w:rPr>
          <w:rFonts w:ascii="Arial" w:hAnsi="Arial" w:cs="Arial"/>
          <w:szCs w:val="22"/>
          <w:lang w:val="en-US"/>
        </w:rPr>
        <w:t>St</w:t>
      </w:r>
      <w:r w:rsidR="00843BEB" w:rsidRPr="003064AE">
        <w:rPr>
          <w:rFonts w:ascii="Arial" w:hAnsi="Arial" w:cs="Arial"/>
          <w:szCs w:val="22"/>
          <w:lang w:val="en-US"/>
        </w:rPr>
        <w:t>ates Parties</w:t>
      </w:r>
      <w:r w:rsidR="00482FE9" w:rsidRPr="003064AE">
        <w:rPr>
          <w:rFonts w:ascii="Arial" w:hAnsi="Arial" w:cs="Arial"/>
          <w:szCs w:val="22"/>
          <w:lang w:val="en-US"/>
        </w:rPr>
        <w:t>,</w:t>
      </w:r>
      <w:r w:rsidR="00843BEB" w:rsidRPr="003064AE">
        <w:rPr>
          <w:rFonts w:ascii="Arial" w:hAnsi="Arial" w:cs="Arial"/>
          <w:szCs w:val="22"/>
          <w:lang w:val="en-US"/>
        </w:rPr>
        <w:t xml:space="preserve"> </w:t>
      </w:r>
      <w:r w:rsidRPr="003064AE">
        <w:rPr>
          <w:rFonts w:ascii="Arial" w:hAnsi="Arial" w:cs="Arial"/>
          <w:szCs w:val="22"/>
          <w:lang w:val="en-US"/>
        </w:rPr>
        <w:t>and towards the communities and people who carry intangible cultural heritage in their lives</w:t>
      </w:r>
      <w:r w:rsidR="00482FE9" w:rsidRPr="003064AE">
        <w:rPr>
          <w:rFonts w:ascii="Arial" w:hAnsi="Arial" w:cs="Arial"/>
          <w:szCs w:val="22"/>
          <w:lang w:val="en-US"/>
        </w:rPr>
        <w:t>,</w:t>
      </w:r>
      <w:r w:rsidRPr="003064AE">
        <w:rPr>
          <w:rFonts w:ascii="Arial" w:hAnsi="Arial" w:cs="Arial"/>
          <w:szCs w:val="22"/>
          <w:lang w:val="en-US"/>
        </w:rPr>
        <w:t xml:space="preserve"> who are at the core of </w:t>
      </w:r>
      <w:r w:rsidR="00843BEB" w:rsidRPr="003064AE">
        <w:rPr>
          <w:rFonts w:ascii="Arial" w:hAnsi="Arial" w:cs="Arial"/>
          <w:szCs w:val="22"/>
          <w:lang w:val="en-US"/>
        </w:rPr>
        <w:t>UNESCO</w:t>
      </w:r>
      <w:r w:rsidR="00482FE9" w:rsidRPr="003064AE">
        <w:rPr>
          <w:rFonts w:ascii="Arial" w:hAnsi="Arial" w:cs="Arial"/>
          <w:szCs w:val="22"/>
          <w:lang w:val="en-US"/>
        </w:rPr>
        <w:t>’s</w:t>
      </w:r>
      <w:r w:rsidR="00843BEB" w:rsidRPr="003064AE">
        <w:rPr>
          <w:rFonts w:ascii="Arial" w:hAnsi="Arial" w:cs="Arial"/>
          <w:szCs w:val="22"/>
          <w:lang w:val="en-US"/>
        </w:rPr>
        <w:t xml:space="preserve"> </w:t>
      </w:r>
      <w:r w:rsidRPr="003064AE">
        <w:rPr>
          <w:rFonts w:ascii="Arial" w:hAnsi="Arial" w:cs="Arial"/>
          <w:szCs w:val="22"/>
          <w:lang w:val="en-US"/>
        </w:rPr>
        <w:t xml:space="preserve">efforts to ensure that future generations will benefit from the rich array of knowledge and practices handed down through time across the world. </w:t>
      </w:r>
      <w:r w:rsidR="00482FE9" w:rsidRPr="003064AE">
        <w:rPr>
          <w:rFonts w:ascii="Arial" w:hAnsi="Arial" w:cs="Arial"/>
          <w:szCs w:val="22"/>
          <w:lang w:val="en-US"/>
        </w:rPr>
        <w:t>He noted that o</w:t>
      </w:r>
      <w:r w:rsidRPr="003064AE">
        <w:rPr>
          <w:rFonts w:ascii="Arial" w:hAnsi="Arial" w:cs="Arial"/>
          <w:szCs w:val="22"/>
          <w:lang w:val="en-US"/>
        </w:rPr>
        <w:t>ver the la</w:t>
      </w:r>
      <w:r w:rsidR="00482FE9" w:rsidRPr="003064AE">
        <w:rPr>
          <w:rFonts w:ascii="Arial" w:hAnsi="Arial" w:cs="Arial"/>
          <w:szCs w:val="22"/>
          <w:lang w:val="en-US"/>
        </w:rPr>
        <w:t xml:space="preserve">st ten years, the Convention had flourished and that intangible cultural heritage </w:t>
      </w:r>
      <w:proofErr w:type="gramStart"/>
      <w:r w:rsidR="00482FE9" w:rsidRPr="003064AE">
        <w:rPr>
          <w:rFonts w:ascii="Arial" w:hAnsi="Arial" w:cs="Arial"/>
          <w:szCs w:val="22"/>
          <w:lang w:val="en-US"/>
        </w:rPr>
        <w:t xml:space="preserve">was </w:t>
      </w:r>
      <w:r w:rsidRPr="003064AE">
        <w:rPr>
          <w:rFonts w:ascii="Arial" w:hAnsi="Arial" w:cs="Arial"/>
          <w:szCs w:val="22"/>
          <w:lang w:val="en-US"/>
        </w:rPr>
        <w:t>now on the agenda of the vast ma</w:t>
      </w:r>
      <w:r w:rsidR="00482FE9" w:rsidRPr="003064AE">
        <w:rPr>
          <w:rFonts w:ascii="Arial" w:hAnsi="Arial" w:cs="Arial"/>
          <w:szCs w:val="22"/>
          <w:lang w:val="en-US"/>
        </w:rPr>
        <w:t>jority of UNESCO Member States with d</w:t>
      </w:r>
      <w:r w:rsidRPr="003064AE">
        <w:rPr>
          <w:rFonts w:ascii="Arial" w:hAnsi="Arial" w:cs="Arial"/>
          <w:szCs w:val="22"/>
          <w:lang w:val="en-US"/>
        </w:rPr>
        <w:t xml:space="preserve">epartments of </w:t>
      </w:r>
      <w:r w:rsidR="00482FE9" w:rsidRPr="003064AE">
        <w:rPr>
          <w:rFonts w:ascii="Arial" w:hAnsi="Arial" w:cs="Arial"/>
          <w:szCs w:val="22"/>
          <w:lang w:val="en-US"/>
        </w:rPr>
        <w:t>intangible cultural heritage having</w:t>
      </w:r>
      <w:r w:rsidRPr="003064AE">
        <w:rPr>
          <w:rFonts w:ascii="Arial" w:hAnsi="Arial" w:cs="Arial"/>
          <w:szCs w:val="22"/>
          <w:lang w:val="en-US"/>
        </w:rPr>
        <w:t xml:space="preserve"> b</w:t>
      </w:r>
      <w:r w:rsidR="00482FE9" w:rsidRPr="003064AE">
        <w:rPr>
          <w:rFonts w:ascii="Arial" w:hAnsi="Arial" w:cs="Arial"/>
          <w:szCs w:val="22"/>
          <w:lang w:val="en-US"/>
        </w:rPr>
        <w:t>een created</w:t>
      </w:r>
      <w:proofErr w:type="gramEnd"/>
      <w:r w:rsidR="00482FE9" w:rsidRPr="003064AE">
        <w:rPr>
          <w:rFonts w:ascii="Arial" w:hAnsi="Arial" w:cs="Arial"/>
          <w:szCs w:val="22"/>
          <w:lang w:val="en-US"/>
        </w:rPr>
        <w:t xml:space="preserve"> in many ministries</w:t>
      </w:r>
      <w:r w:rsidR="00270883" w:rsidRPr="003064AE">
        <w:rPr>
          <w:rFonts w:ascii="Arial" w:hAnsi="Arial" w:cs="Arial"/>
          <w:szCs w:val="22"/>
          <w:lang w:val="en-US"/>
        </w:rPr>
        <w:t>,</w:t>
      </w:r>
      <w:r w:rsidR="00482FE9" w:rsidRPr="003064AE">
        <w:rPr>
          <w:rFonts w:ascii="Arial" w:hAnsi="Arial" w:cs="Arial"/>
          <w:szCs w:val="22"/>
          <w:lang w:val="en-US"/>
        </w:rPr>
        <w:t xml:space="preserve"> and </w:t>
      </w:r>
      <w:r w:rsidRPr="003064AE">
        <w:rPr>
          <w:rFonts w:ascii="Arial" w:hAnsi="Arial" w:cs="Arial"/>
          <w:szCs w:val="22"/>
          <w:lang w:val="en-US"/>
        </w:rPr>
        <w:t xml:space="preserve">policies </w:t>
      </w:r>
      <w:r w:rsidR="00482FE9" w:rsidRPr="003064AE">
        <w:rPr>
          <w:rFonts w:ascii="Arial" w:hAnsi="Arial" w:cs="Arial"/>
          <w:szCs w:val="22"/>
          <w:lang w:val="en-US"/>
        </w:rPr>
        <w:t>el</w:t>
      </w:r>
      <w:r w:rsidR="00270883" w:rsidRPr="003064AE">
        <w:rPr>
          <w:rFonts w:ascii="Arial" w:hAnsi="Arial" w:cs="Arial"/>
          <w:szCs w:val="22"/>
          <w:lang w:val="en-US"/>
        </w:rPr>
        <w:t>aborated. Moreover, the term had</w:t>
      </w:r>
      <w:r w:rsidRPr="003064AE">
        <w:rPr>
          <w:rFonts w:ascii="Arial" w:hAnsi="Arial" w:cs="Arial"/>
          <w:szCs w:val="22"/>
          <w:lang w:val="en-US"/>
        </w:rPr>
        <w:t xml:space="preserve"> become widespread in academic contexts, and many practitioner communities themselves </w:t>
      </w:r>
      <w:r w:rsidR="00C36F87" w:rsidRPr="003064AE">
        <w:rPr>
          <w:rFonts w:ascii="Arial" w:hAnsi="Arial" w:cs="Arial"/>
          <w:szCs w:val="22"/>
          <w:lang w:val="en-US"/>
        </w:rPr>
        <w:t>ha</w:t>
      </w:r>
      <w:r w:rsidR="00C36F87">
        <w:rPr>
          <w:rFonts w:ascii="Arial" w:hAnsi="Arial" w:cs="Arial"/>
          <w:szCs w:val="22"/>
          <w:lang w:val="en-US"/>
        </w:rPr>
        <w:t>d</w:t>
      </w:r>
      <w:r w:rsidR="00C36F87" w:rsidRPr="003064AE">
        <w:rPr>
          <w:rFonts w:ascii="Arial" w:hAnsi="Arial" w:cs="Arial"/>
          <w:szCs w:val="22"/>
          <w:lang w:val="en-US"/>
        </w:rPr>
        <w:t xml:space="preserve"> </w:t>
      </w:r>
      <w:r w:rsidR="00482FE9" w:rsidRPr="003064AE">
        <w:rPr>
          <w:rFonts w:ascii="Arial" w:hAnsi="Arial" w:cs="Arial"/>
          <w:szCs w:val="22"/>
          <w:lang w:val="en-US"/>
        </w:rPr>
        <w:t>rallied around the concept</w:t>
      </w:r>
      <w:r w:rsidR="00C36F87">
        <w:rPr>
          <w:rFonts w:ascii="Arial" w:hAnsi="Arial" w:cs="Arial"/>
          <w:szCs w:val="22"/>
          <w:lang w:val="en-US"/>
        </w:rPr>
        <w:t>,</w:t>
      </w:r>
      <w:r w:rsidR="00482FE9" w:rsidRPr="003064AE">
        <w:rPr>
          <w:rFonts w:ascii="Arial" w:hAnsi="Arial" w:cs="Arial"/>
          <w:szCs w:val="22"/>
          <w:lang w:val="en-US"/>
        </w:rPr>
        <w:t xml:space="preserve"> </w:t>
      </w:r>
      <w:r w:rsidRPr="003064AE">
        <w:rPr>
          <w:rFonts w:ascii="Arial" w:hAnsi="Arial" w:cs="Arial"/>
          <w:szCs w:val="22"/>
          <w:lang w:val="en-US"/>
        </w:rPr>
        <w:t xml:space="preserve">awareness </w:t>
      </w:r>
      <w:r w:rsidR="00C36F87">
        <w:rPr>
          <w:rFonts w:ascii="Arial" w:hAnsi="Arial" w:cs="Arial"/>
          <w:szCs w:val="22"/>
          <w:lang w:val="en-US"/>
        </w:rPr>
        <w:t xml:space="preserve">of which </w:t>
      </w:r>
      <w:r w:rsidR="00482FE9" w:rsidRPr="003064AE">
        <w:rPr>
          <w:rFonts w:ascii="Arial" w:hAnsi="Arial" w:cs="Arial"/>
          <w:szCs w:val="22"/>
          <w:lang w:val="en-US"/>
        </w:rPr>
        <w:t>had</w:t>
      </w:r>
      <w:r w:rsidRPr="003064AE">
        <w:rPr>
          <w:rFonts w:ascii="Arial" w:hAnsi="Arial" w:cs="Arial"/>
          <w:szCs w:val="22"/>
          <w:lang w:val="en-US"/>
        </w:rPr>
        <w:t xml:space="preserve"> grown significantly and widely </w:t>
      </w:r>
      <w:r w:rsidR="00482FE9" w:rsidRPr="003064AE">
        <w:rPr>
          <w:rFonts w:ascii="Arial" w:hAnsi="Arial" w:cs="Arial"/>
          <w:szCs w:val="22"/>
          <w:lang w:val="en-US"/>
        </w:rPr>
        <w:t xml:space="preserve">thanks to the </w:t>
      </w:r>
      <w:r w:rsidRPr="003064AE">
        <w:rPr>
          <w:rFonts w:ascii="Arial" w:hAnsi="Arial" w:cs="Arial"/>
          <w:szCs w:val="22"/>
          <w:lang w:val="en-US"/>
        </w:rPr>
        <w:t>Convention.</w:t>
      </w:r>
      <w:r w:rsidRPr="003064AE">
        <w:rPr>
          <w:rFonts w:ascii="Arial" w:eastAsia="SimSun" w:hAnsi="Arial" w:cs="Arial"/>
          <w:szCs w:val="22"/>
          <w:lang w:val="en-US"/>
        </w:rPr>
        <w:t xml:space="preserve"> </w:t>
      </w:r>
      <w:r w:rsidR="00482FE9" w:rsidRPr="003064AE">
        <w:rPr>
          <w:rFonts w:ascii="Arial" w:eastAsia="SimSun" w:hAnsi="Arial" w:cs="Arial"/>
          <w:szCs w:val="22"/>
          <w:lang w:val="en-US"/>
        </w:rPr>
        <w:t xml:space="preserve">Mr Curtis spoke of the </w:t>
      </w:r>
      <w:r w:rsidRPr="003064AE">
        <w:rPr>
          <w:rFonts w:ascii="Arial" w:hAnsi="Arial" w:cs="Arial"/>
          <w:szCs w:val="22"/>
          <w:lang w:val="en-US"/>
        </w:rPr>
        <w:t xml:space="preserve">great achievements </w:t>
      </w:r>
      <w:r w:rsidR="00482FE9" w:rsidRPr="003064AE">
        <w:rPr>
          <w:rFonts w:ascii="Arial" w:hAnsi="Arial" w:cs="Arial"/>
          <w:szCs w:val="22"/>
          <w:lang w:val="en-US"/>
        </w:rPr>
        <w:t>of the las</w:t>
      </w:r>
      <w:r w:rsidR="00270883" w:rsidRPr="003064AE">
        <w:rPr>
          <w:rFonts w:ascii="Arial" w:hAnsi="Arial" w:cs="Arial"/>
          <w:szCs w:val="22"/>
          <w:lang w:val="en-US"/>
        </w:rPr>
        <w:t>t ten years in structuring the C</w:t>
      </w:r>
      <w:r w:rsidR="00482FE9" w:rsidRPr="003064AE">
        <w:rPr>
          <w:rFonts w:ascii="Arial" w:hAnsi="Arial" w:cs="Arial"/>
          <w:szCs w:val="22"/>
          <w:lang w:val="en-US"/>
        </w:rPr>
        <w:t xml:space="preserve">onvention, </w:t>
      </w:r>
      <w:r w:rsidRPr="003064AE">
        <w:rPr>
          <w:rFonts w:ascii="Arial" w:hAnsi="Arial" w:cs="Arial"/>
          <w:szCs w:val="22"/>
          <w:lang w:val="en-US"/>
        </w:rPr>
        <w:t>fine-tuning the processes</w:t>
      </w:r>
      <w:r w:rsidR="00482FE9" w:rsidRPr="003064AE">
        <w:rPr>
          <w:rFonts w:ascii="Arial" w:hAnsi="Arial" w:cs="Arial"/>
          <w:szCs w:val="22"/>
          <w:lang w:val="en-US"/>
        </w:rPr>
        <w:t>, and identifying important issues, which included the implementation of</w:t>
      </w:r>
      <w:r w:rsidR="00270883" w:rsidRPr="003064AE">
        <w:rPr>
          <w:rFonts w:ascii="Arial" w:hAnsi="Arial" w:cs="Arial"/>
          <w:szCs w:val="22"/>
          <w:lang w:val="en-US"/>
        </w:rPr>
        <w:t xml:space="preserve"> a vast capacity-</w:t>
      </w:r>
      <w:r w:rsidRPr="003064AE">
        <w:rPr>
          <w:rFonts w:ascii="Arial" w:hAnsi="Arial" w:cs="Arial"/>
          <w:szCs w:val="22"/>
          <w:lang w:val="en-US"/>
        </w:rPr>
        <w:t>building programme in more than 70 cou</w:t>
      </w:r>
      <w:r w:rsidR="00270883" w:rsidRPr="003064AE">
        <w:rPr>
          <w:rFonts w:ascii="Arial" w:hAnsi="Arial" w:cs="Arial"/>
          <w:szCs w:val="22"/>
          <w:lang w:val="en-US"/>
        </w:rPr>
        <w:t>ntries</w:t>
      </w:r>
      <w:r w:rsidRPr="003064AE">
        <w:rPr>
          <w:rFonts w:ascii="Arial" w:hAnsi="Arial" w:cs="Arial"/>
          <w:szCs w:val="22"/>
          <w:lang w:val="en-US"/>
        </w:rPr>
        <w:t xml:space="preserve">. </w:t>
      </w:r>
      <w:r w:rsidR="00270883" w:rsidRPr="003064AE">
        <w:rPr>
          <w:rFonts w:ascii="Arial" w:hAnsi="Arial" w:cs="Arial"/>
          <w:szCs w:val="22"/>
          <w:lang w:val="en-US"/>
        </w:rPr>
        <w:t>Mr</w:t>
      </w:r>
      <w:r w:rsidR="00A90A55">
        <w:rPr>
          <w:rFonts w:ascii="Arial" w:hAnsi="Arial" w:cs="Arial"/>
          <w:szCs w:val="22"/>
          <w:lang w:val="en-US"/>
        </w:rPr>
        <w:t> </w:t>
      </w:r>
      <w:r w:rsidR="00270883" w:rsidRPr="003064AE">
        <w:rPr>
          <w:rFonts w:ascii="Arial" w:hAnsi="Arial" w:cs="Arial"/>
          <w:szCs w:val="22"/>
          <w:lang w:val="en-US"/>
        </w:rPr>
        <w:t>Curtis took the</w:t>
      </w:r>
      <w:r w:rsidR="00482FE9" w:rsidRPr="003064AE">
        <w:rPr>
          <w:rFonts w:ascii="Arial" w:hAnsi="Arial" w:cs="Arial"/>
          <w:szCs w:val="22"/>
          <w:lang w:val="en-US"/>
        </w:rPr>
        <w:t xml:space="preserve"> opportunity to </w:t>
      </w:r>
      <w:r w:rsidRPr="003064AE">
        <w:rPr>
          <w:rFonts w:ascii="Arial" w:hAnsi="Arial" w:cs="Arial"/>
          <w:szCs w:val="22"/>
          <w:lang w:val="en-US"/>
        </w:rPr>
        <w:t xml:space="preserve">acknowledge the work of </w:t>
      </w:r>
      <w:r w:rsidR="00482FE9" w:rsidRPr="003064AE">
        <w:rPr>
          <w:rFonts w:ascii="Arial" w:hAnsi="Arial" w:cs="Arial"/>
          <w:szCs w:val="22"/>
          <w:lang w:val="en-US"/>
        </w:rPr>
        <w:t xml:space="preserve">his </w:t>
      </w:r>
      <w:r w:rsidR="00270883" w:rsidRPr="003064AE">
        <w:rPr>
          <w:rFonts w:ascii="Arial" w:hAnsi="Arial" w:cs="Arial"/>
          <w:szCs w:val="22"/>
          <w:lang w:val="en-US"/>
        </w:rPr>
        <w:t>predecessors,</w:t>
      </w:r>
      <w:r w:rsidRPr="003064AE">
        <w:rPr>
          <w:rFonts w:ascii="Arial" w:hAnsi="Arial" w:cs="Arial"/>
          <w:szCs w:val="22"/>
          <w:lang w:val="en-US"/>
        </w:rPr>
        <w:t xml:space="preserve"> </w:t>
      </w:r>
      <w:proofErr w:type="spellStart"/>
      <w:r w:rsidR="00270883" w:rsidRPr="003064AE">
        <w:rPr>
          <w:rFonts w:ascii="Arial" w:hAnsi="Arial" w:cs="Arial"/>
          <w:szCs w:val="22"/>
          <w:lang w:val="en-US"/>
        </w:rPr>
        <w:t>Ms</w:t>
      </w:r>
      <w:proofErr w:type="spellEnd"/>
      <w:r w:rsidR="00270883" w:rsidRPr="003064AE">
        <w:rPr>
          <w:rFonts w:ascii="Arial" w:hAnsi="Arial" w:cs="Arial"/>
          <w:szCs w:val="22"/>
          <w:lang w:val="en-US"/>
        </w:rPr>
        <w:t xml:space="preserve"> </w:t>
      </w:r>
      <w:r w:rsidRPr="003064AE">
        <w:rPr>
          <w:rFonts w:ascii="Arial" w:hAnsi="Arial" w:cs="Arial"/>
          <w:szCs w:val="22"/>
          <w:lang w:val="en-US"/>
        </w:rPr>
        <w:t xml:space="preserve">Noriko </w:t>
      </w:r>
      <w:proofErr w:type="spellStart"/>
      <w:r w:rsidRPr="003064AE">
        <w:rPr>
          <w:rFonts w:ascii="Arial" w:hAnsi="Arial" w:cs="Arial"/>
          <w:szCs w:val="22"/>
          <w:lang w:val="en-US"/>
        </w:rPr>
        <w:t>Aikawa</w:t>
      </w:r>
      <w:proofErr w:type="spellEnd"/>
      <w:r w:rsidRPr="003064AE">
        <w:rPr>
          <w:rFonts w:ascii="Arial" w:hAnsi="Arial" w:cs="Arial"/>
          <w:szCs w:val="22"/>
          <w:lang w:val="en-US"/>
        </w:rPr>
        <w:t xml:space="preserve">, </w:t>
      </w:r>
      <w:proofErr w:type="spellStart"/>
      <w:r w:rsidR="00270883" w:rsidRPr="003064AE">
        <w:rPr>
          <w:rFonts w:ascii="Arial" w:hAnsi="Arial" w:cs="Arial"/>
          <w:szCs w:val="22"/>
          <w:lang w:val="en-US"/>
        </w:rPr>
        <w:t>Mr</w:t>
      </w:r>
      <w:proofErr w:type="spellEnd"/>
      <w:r w:rsidR="00270883" w:rsidRPr="003064AE">
        <w:rPr>
          <w:rFonts w:ascii="Arial" w:hAnsi="Arial" w:cs="Arial"/>
          <w:szCs w:val="22"/>
          <w:lang w:val="en-US"/>
        </w:rPr>
        <w:t xml:space="preserve"> </w:t>
      </w:r>
      <w:proofErr w:type="spellStart"/>
      <w:r w:rsidRPr="003064AE">
        <w:rPr>
          <w:rFonts w:ascii="Arial" w:hAnsi="Arial" w:cs="Arial"/>
          <w:szCs w:val="22"/>
          <w:lang w:val="en-US"/>
        </w:rPr>
        <w:t>Rieks</w:t>
      </w:r>
      <w:proofErr w:type="spellEnd"/>
      <w:r w:rsidRPr="003064AE">
        <w:rPr>
          <w:rFonts w:ascii="Arial" w:hAnsi="Arial" w:cs="Arial"/>
          <w:szCs w:val="22"/>
          <w:lang w:val="en-US"/>
        </w:rPr>
        <w:t> </w:t>
      </w:r>
      <w:proofErr w:type="spellStart"/>
      <w:r w:rsidRPr="003064AE">
        <w:rPr>
          <w:rFonts w:ascii="Arial" w:hAnsi="Arial" w:cs="Arial"/>
          <w:szCs w:val="22"/>
          <w:lang w:val="en-US"/>
        </w:rPr>
        <w:t>Smeets</w:t>
      </w:r>
      <w:proofErr w:type="spellEnd"/>
      <w:r w:rsidRPr="003064AE">
        <w:rPr>
          <w:rFonts w:ascii="Arial" w:hAnsi="Arial" w:cs="Arial"/>
          <w:szCs w:val="22"/>
          <w:lang w:val="en-US"/>
        </w:rPr>
        <w:t xml:space="preserve"> and </w:t>
      </w:r>
      <w:proofErr w:type="spellStart"/>
      <w:r w:rsidR="00270883" w:rsidRPr="003064AE">
        <w:rPr>
          <w:rFonts w:ascii="Arial" w:hAnsi="Arial" w:cs="Arial"/>
          <w:szCs w:val="22"/>
          <w:lang w:val="en-US"/>
        </w:rPr>
        <w:t>Ms</w:t>
      </w:r>
      <w:proofErr w:type="spellEnd"/>
      <w:r w:rsidR="00F37A4F">
        <w:rPr>
          <w:rFonts w:ascii="Arial" w:hAnsi="Arial" w:cs="Arial"/>
          <w:szCs w:val="22"/>
          <w:lang w:val="en-US"/>
        </w:rPr>
        <w:t> </w:t>
      </w:r>
      <w:r w:rsidRPr="003064AE">
        <w:rPr>
          <w:rFonts w:ascii="Arial" w:hAnsi="Arial" w:cs="Arial"/>
          <w:szCs w:val="22"/>
          <w:lang w:val="en-US"/>
        </w:rPr>
        <w:t xml:space="preserve">Cécile </w:t>
      </w:r>
      <w:proofErr w:type="spellStart"/>
      <w:r w:rsidRPr="003064AE">
        <w:rPr>
          <w:rFonts w:ascii="Arial" w:hAnsi="Arial" w:cs="Arial"/>
          <w:szCs w:val="22"/>
          <w:lang w:val="en-US"/>
        </w:rPr>
        <w:t>Duvelle</w:t>
      </w:r>
      <w:proofErr w:type="spellEnd"/>
      <w:r w:rsidRPr="003064AE">
        <w:rPr>
          <w:rFonts w:ascii="Arial" w:hAnsi="Arial" w:cs="Arial"/>
          <w:szCs w:val="22"/>
          <w:lang w:val="en-US"/>
        </w:rPr>
        <w:t xml:space="preserve">, for their intense efforts and skilled work </w:t>
      </w:r>
      <w:r w:rsidR="00482FE9" w:rsidRPr="003064AE">
        <w:rPr>
          <w:rFonts w:ascii="Arial" w:hAnsi="Arial" w:cs="Arial"/>
          <w:szCs w:val="22"/>
          <w:lang w:val="en-US"/>
        </w:rPr>
        <w:t xml:space="preserve">in </w:t>
      </w:r>
      <w:r w:rsidRPr="003064AE">
        <w:rPr>
          <w:rFonts w:ascii="Arial" w:hAnsi="Arial" w:cs="Arial"/>
          <w:szCs w:val="22"/>
          <w:lang w:val="en-US"/>
        </w:rPr>
        <w:t>bring</w:t>
      </w:r>
      <w:r w:rsidR="00482FE9" w:rsidRPr="003064AE">
        <w:rPr>
          <w:rFonts w:ascii="Arial" w:hAnsi="Arial" w:cs="Arial"/>
          <w:szCs w:val="22"/>
          <w:lang w:val="en-US"/>
        </w:rPr>
        <w:t>ing the C</w:t>
      </w:r>
      <w:r w:rsidRPr="003064AE">
        <w:rPr>
          <w:rFonts w:ascii="Arial" w:hAnsi="Arial" w:cs="Arial"/>
          <w:szCs w:val="22"/>
          <w:lang w:val="en-US"/>
        </w:rPr>
        <w:t xml:space="preserve">onvention to </w:t>
      </w:r>
      <w:r w:rsidR="00482FE9" w:rsidRPr="003064AE">
        <w:rPr>
          <w:rFonts w:ascii="Arial" w:hAnsi="Arial" w:cs="Arial"/>
          <w:szCs w:val="22"/>
          <w:lang w:val="en-US"/>
        </w:rPr>
        <w:t>its present form</w:t>
      </w:r>
      <w:r w:rsidRPr="003064AE">
        <w:rPr>
          <w:rFonts w:ascii="Arial" w:hAnsi="Arial" w:cs="Arial"/>
          <w:szCs w:val="22"/>
          <w:lang w:val="en-US"/>
        </w:rPr>
        <w:t>.</w:t>
      </w:r>
      <w:r w:rsidRPr="003064AE">
        <w:rPr>
          <w:rFonts w:ascii="Arial" w:eastAsia="SimSun" w:hAnsi="Arial" w:cs="Arial"/>
          <w:szCs w:val="22"/>
          <w:lang w:val="en-US"/>
        </w:rPr>
        <w:t xml:space="preserve"> </w:t>
      </w:r>
      <w:r w:rsidR="00482FE9" w:rsidRPr="003064AE">
        <w:rPr>
          <w:rFonts w:ascii="Arial" w:eastAsia="SimSun" w:hAnsi="Arial" w:cs="Arial"/>
          <w:szCs w:val="22"/>
          <w:lang w:val="en-US"/>
        </w:rPr>
        <w:t xml:space="preserve">Nevertheless, </w:t>
      </w:r>
      <w:r w:rsidRPr="003064AE">
        <w:rPr>
          <w:rFonts w:ascii="Arial" w:hAnsi="Arial" w:cs="Arial"/>
          <w:szCs w:val="22"/>
          <w:lang w:val="en-US"/>
        </w:rPr>
        <w:t xml:space="preserve">being a </w:t>
      </w:r>
      <w:r w:rsidR="00270883" w:rsidRPr="003064AE">
        <w:rPr>
          <w:rFonts w:ascii="Arial" w:hAnsi="Arial" w:cs="Arial"/>
          <w:szCs w:val="22"/>
          <w:lang w:val="en-US"/>
        </w:rPr>
        <w:t>young and growing C</w:t>
      </w:r>
      <w:r w:rsidRPr="003064AE">
        <w:rPr>
          <w:rFonts w:ascii="Arial" w:hAnsi="Arial" w:cs="Arial"/>
          <w:szCs w:val="22"/>
          <w:lang w:val="en-US"/>
        </w:rPr>
        <w:t xml:space="preserve">onvention, there </w:t>
      </w:r>
      <w:r w:rsidR="00482FE9" w:rsidRPr="003064AE">
        <w:rPr>
          <w:rFonts w:ascii="Arial" w:hAnsi="Arial" w:cs="Arial"/>
          <w:szCs w:val="22"/>
          <w:lang w:val="en-US"/>
        </w:rPr>
        <w:t xml:space="preserve">was </w:t>
      </w:r>
      <w:r w:rsidR="00A950D6" w:rsidRPr="003064AE">
        <w:rPr>
          <w:rFonts w:ascii="Arial" w:hAnsi="Arial" w:cs="Arial"/>
          <w:szCs w:val="22"/>
          <w:lang w:val="en-US"/>
        </w:rPr>
        <w:t xml:space="preserve">still much to do </w:t>
      </w:r>
      <w:r w:rsidRPr="003064AE">
        <w:rPr>
          <w:rFonts w:ascii="Arial" w:hAnsi="Arial" w:cs="Arial"/>
          <w:szCs w:val="22"/>
          <w:lang w:val="en-US"/>
        </w:rPr>
        <w:t xml:space="preserve">with many of the issues facing the international community. </w:t>
      </w:r>
      <w:r w:rsidR="00A950D6" w:rsidRPr="003064AE">
        <w:rPr>
          <w:rFonts w:ascii="Arial" w:hAnsi="Arial" w:cs="Arial"/>
          <w:szCs w:val="22"/>
          <w:lang w:val="en-US"/>
        </w:rPr>
        <w:t xml:space="preserve">Mr Curtis emphasized </w:t>
      </w:r>
      <w:r w:rsidRPr="003064AE">
        <w:rPr>
          <w:rFonts w:ascii="Arial" w:hAnsi="Arial" w:cs="Arial"/>
          <w:szCs w:val="22"/>
          <w:lang w:val="en-US"/>
        </w:rPr>
        <w:t xml:space="preserve">the key role that </w:t>
      </w:r>
      <w:r w:rsidR="00270883" w:rsidRPr="003064AE">
        <w:rPr>
          <w:rFonts w:ascii="Arial" w:hAnsi="Arial" w:cs="Arial"/>
          <w:szCs w:val="22"/>
          <w:lang w:val="en-US"/>
        </w:rPr>
        <w:t xml:space="preserve">intangible cultural heritage could </w:t>
      </w:r>
      <w:r w:rsidRPr="003064AE">
        <w:rPr>
          <w:rFonts w:ascii="Arial" w:hAnsi="Arial" w:cs="Arial"/>
          <w:szCs w:val="22"/>
          <w:lang w:val="en-US"/>
        </w:rPr>
        <w:t xml:space="preserve">play in meeting many of </w:t>
      </w:r>
      <w:r w:rsidR="00A950D6" w:rsidRPr="003064AE">
        <w:rPr>
          <w:rFonts w:ascii="Arial" w:hAnsi="Arial" w:cs="Arial"/>
          <w:szCs w:val="22"/>
          <w:lang w:val="en-US"/>
        </w:rPr>
        <w:t>the Sustainable Devel</w:t>
      </w:r>
      <w:r w:rsidR="006E4392" w:rsidRPr="003064AE">
        <w:rPr>
          <w:rFonts w:ascii="Arial" w:hAnsi="Arial" w:cs="Arial"/>
          <w:szCs w:val="22"/>
          <w:lang w:val="en-US"/>
        </w:rPr>
        <w:t>opment Goals of the 2030 Agenda</w:t>
      </w:r>
      <w:r w:rsidRPr="003064AE">
        <w:rPr>
          <w:rFonts w:ascii="Arial" w:hAnsi="Arial" w:cs="Arial"/>
          <w:szCs w:val="22"/>
          <w:lang w:val="en-US"/>
        </w:rPr>
        <w:t xml:space="preserve">; be it concerning the environment and climate change, food security, quality education, health or many others. </w:t>
      </w:r>
      <w:r w:rsidR="006E4392" w:rsidRPr="003064AE">
        <w:rPr>
          <w:rFonts w:ascii="Arial" w:hAnsi="Arial" w:cs="Arial"/>
          <w:szCs w:val="22"/>
          <w:lang w:val="en-US"/>
        </w:rPr>
        <w:t>In addition, h</w:t>
      </w:r>
      <w:r w:rsidRPr="003064AE">
        <w:rPr>
          <w:rFonts w:ascii="Arial" w:hAnsi="Arial" w:cs="Arial"/>
          <w:szCs w:val="22"/>
          <w:lang w:val="en-US"/>
        </w:rPr>
        <w:t xml:space="preserve">eritage </w:t>
      </w:r>
      <w:r w:rsidR="00270883" w:rsidRPr="003064AE">
        <w:rPr>
          <w:rFonts w:ascii="Arial" w:hAnsi="Arial" w:cs="Arial"/>
          <w:szCs w:val="22"/>
          <w:lang w:val="en-US"/>
        </w:rPr>
        <w:t xml:space="preserve">was </w:t>
      </w:r>
      <w:r w:rsidRPr="003064AE">
        <w:rPr>
          <w:rFonts w:ascii="Arial" w:hAnsi="Arial" w:cs="Arial"/>
          <w:szCs w:val="22"/>
          <w:lang w:val="en-US"/>
        </w:rPr>
        <w:t xml:space="preserve">at the heart of the emergencies </w:t>
      </w:r>
      <w:r w:rsidR="00270883" w:rsidRPr="003064AE">
        <w:rPr>
          <w:rFonts w:ascii="Arial" w:hAnsi="Arial" w:cs="Arial"/>
          <w:szCs w:val="22"/>
          <w:lang w:val="en-US"/>
        </w:rPr>
        <w:t xml:space="preserve">the world </w:t>
      </w:r>
      <w:r w:rsidRPr="003064AE">
        <w:rPr>
          <w:rFonts w:ascii="Arial" w:hAnsi="Arial" w:cs="Arial"/>
          <w:szCs w:val="22"/>
          <w:lang w:val="en-US"/>
        </w:rPr>
        <w:t>face</w:t>
      </w:r>
      <w:r w:rsidR="00270883" w:rsidRPr="003064AE">
        <w:rPr>
          <w:rFonts w:ascii="Arial" w:hAnsi="Arial" w:cs="Arial"/>
          <w:szCs w:val="22"/>
          <w:lang w:val="en-US"/>
        </w:rPr>
        <w:t>d</w:t>
      </w:r>
      <w:r w:rsidRPr="003064AE">
        <w:rPr>
          <w:rFonts w:ascii="Arial" w:hAnsi="Arial" w:cs="Arial"/>
          <w:szCs w:val="22"/>
          <w:lang w:val="en-US"/>
        </w:rPr>
        <w:t xml:space="preserve">, and </w:t>
      </w:r>
      <w:r w:rsidR="006E4392" w:rsidRPr="003064AE">
        <w:rPr>
          <w:rFonts w:ascii="Arial" w:hAnsi="Arial" w:cs="Arial"/>
          <w:szCs w:val="22"/>
          <w:lang w:val="en-US"/>
        </w:rPr>
        <w:t xml:space="preserve">intangible cultural heritage </w:t>
      </w:r>
      <w:r w:rsidR="00270883" w:rsidRPr="003064AE">
        <w:rPr>
          <w:rFonts w:ascii="Arial" w:hAnsi="Arial" w:cs="Arial"/>
          <w:szCs w:val="22"/>
          <w:lang w:val="en-US"/>
        </w:rPr>
        <w:t xml:space="preserve">was </w:t>
      </w:r>
      <w:r w:rsidRPr="003064AE">
        <w:rPr>
          <w:rFonts w:ascii="Arial" w:hAnsi="Arial" w:cs="Arial"/>
          <w:szCs w:val="22"/>
          <w:lang w:val="en-US"/>
        </w:rPr>
        <w:t>critical in helping communities face conflict and displacement, and in preventing the spread of extremism, as well as in preparing and re</w:t>
      </w:r>
      <w:r w:rsidR="006E4392" w:rsidRPr="003064AE">
        <w:rPr>
          <w:rFonts w:ascii="Arial" w:hAnsi="Arial" w:cs="Arial"/>
          <w:szCs w:val="22"/>
          <w:lang w:val="en-US"/>
        </w:rPr>
        <w:t>covering from natural disasters</w:t>
      </w:r>
      <w:r w:rsidRPr="003064AE">
        <w:rPr>
          <w:rFonts w:ascii="Arial" w:hAnsi="Arial" w:cs="Arial"/>
          <w:szCs w:val="22"/>
          <w:lang w:val="en-US"/>
        </w:rPr>
        <w:t>.</w:t>
      </w:r>
      <w:r w:rsidRPr="003064AE">
        <w:rPr>
          <w:rFonts w:ascii="Arial" w:eastAsia="SimSun" w:hAnsi="Arial" w:cs="Arial"/>
          <w:szCs w:val="22"/>
          <w:lang w:val="en-US"/>
        </w:rPr>
        <w:t xml:space="preserve"> </w:t>
      </w:r>
      <w:r w:rsidR="006E4392" w:rsidRPr="003064AE">
        <w:rPr>
          <w:rFonts w:ascii="Arial" w:eastAsia="SimSun" w:hAnsi="Arial" w:cs="Arial"/>
          <w:szCs w:val="22"/>
          <w:lang w:val="en-US"/>
        </w:rPr>
        <w:t xml:space="preserve">Mr Curtis believed that the Convention </w:t>
      </w:r>
      <w:r w:rsidR="006E4392" w:rsidRPr="003064AE">
        <w:rPr>
          <w:rFonts w:ascii="Arial" w:hAnsi="Arial" w:cs="Arial"/>
          <w:szCs w:val="22"/>
          <w:lang w:val="en-US"/>
        </w:rPr>
        <w:t xml:space="preserve">required </w:t>
      </w:r>
      <w:r w:rsidRPr="003064AE">
        <w:rPr>
          <w:rFonts w:ascii="Arial" w:hAnsi="Arial" w:cs="Arial"/>
          <w:szCs w:val="22"/>
          <w:lang w:val="en-US"/>
        </w:rPr>
        <w:t xml:space="preserve">further operationalization </w:t>
      </w:r>
      <w:r w:rsidR="006E4392" w:rsidRPr="003064AE">
        <w:rPr>
          <w:rFonts w:ascii="Arial" w:hAnsi="Arial" w:cs="Arial"/>
          <w:szCs w:val="22"/>
          <w:lang w:val="en-US"/>
        </w:rPr>
        <w:t xml:space="preserve">to ensure that all </w:t>
      </w:r>
      <w:r w:rsidR="00C36F87">
        <w:rPr>
          <w:rFonts w:ascii="Arial" w:hAnsi="Arial" w:cs="Arial"/>
          <w:szCs w:val="22"/>
          <w:lang w:val="en-US"/>
        </w:rPr>
        <w:t>its</w:t>
      </w:r>
      <w:r w:rsidR="00C36F87" w:rsidRPr="003064AE">
        <w:rPr>
          <w:rFonts w:ascii="Arial" w:hAnsi="Arial" w:cs="Arial"/>
          <w:szCs w:val="22"/>
          <w:lang w:val="en-US"/>
        </w:rPr>
        <w:t xml:space="preserve"> </w:t>
      </w:r>
      <w:r w:rsidR="006E4392" w:rsidRPr="003064AE">
        <w:rPr>
          <w:rFonts w:ascii="Arial" w:hAnsi="Arial" w:cs="Arial"/>
          <w:szCs w:val="22"/>
          <w:lang w:val="en-US"/>
        </w:rPr>
        <w:t xml:space="preserve">mechanisms were </w:t>
      </w:r>
      <w:r w:rsidRPr="003064AE">
        <w:rPr>
          <w:rFonts w:ascii="Arial" w:hAnsi="Arial" w:cs="Arial"/>
          <w:szCs w:val="22"/>
          <w:lang w:val="en-US"/>
        </w:rPr>
        <w:t>functioning fully, for example the International Assistance</w:t>
      </w:r>
      <w:r w:rsidR="006E4392" w:rsidRPr="003064AE">
        <w:rPr>
          <w:rFonts w:ascii="Arial" w:hAnsi="Arial" w:cs="Arial"/>
          <w:szCs w:val="22"/>
          <w:lang w:val="en-US"/>
        </w:rPr>
        <w:t xml:space="preserve"> Fund</w:t>
      </w:r>
      <w:r w:rsidRPr="003064AE">
        <w:rPr>
          <w:rFonts w:ascii="Arial" w:hAnsi="Arial" w:cs="Arial"/>
          <w:szCs w:val="22"/>
          <w:lang w:val="en-US"/>
        </w:rPr>
        <w:t xml:space="preserve">, which </w:t>
      </w:r>
      <w:r w:rsidR="006E4392" w:rsidRPr="003064AE">
        <w:rPr>
          <w:rFonts w:ascii="Arial" w:hAnsi="Arial" w:cs="Arial"/>
          <w:szCs w:val="22"/>
          <w:lang w:val="en-US"/>
        </w:rPr>
        <w:t xml:space="preserve">had yet to </w:t>
      </w:r>
      <w:proofErr w:type="gramStart"/>
      <w:r w:rsidR="006E4392" w:rsidRPr="003064AE">
        <w:rPr>
          <w:rFonts w:ascii="Arial" w:hAnsi="Arial" w:cs="Arial"/>
          <w:szCs w:val="22"/>
          <w:lang w:val="en-US"/>
        </w:rPr>
        <w:t xml:space="preserve">be </w:t>
      </w:r>
      <w:r w:rsidRPr="003064AE">
        <w:rPr>
          <w:rFonts w:ascii="Arial" w:hAnsi="Arial" w:cs="Arial"/>
          <w:szCs w:val="22"/>
          <w:lang w:val="en-US"/>
        </w:rPr>
        <w:t>fully utilized</w:t>
      </w:r>
      <w:proofErr w:type="gramEnd"/>
      <w:r w:rsidRPr="003064AE">
        <w:rPr>
          <w:rFonts w:ascii="Arial" w:hAnsi="Arial" w:cs="Arial"/>
          <w:szCs w:val="22"/>
          <w:lang w:val="en-US"/>
        </w:rPr>
        <w:t xml:space="preserve">. </w:t>
      </w:r>
      <w:r w:rsidR="00270883" w:rsidRPr="003064AE">
        <w:rPr>
          <w:rFonts w:ascii="Arial" w:hAnsi="Arial" w:cs="Arial"/>
          <w:szCs w:val="22"/>
          <w:lang w:val="en-US"/>
        </w:rPr>
        <w:t xml:space="preserve">He </w:t>
      </w:r>
      <w:r w:rsidR="006E4392" w:rsidRPr="003064AE">
        <w:rPr>
          <w:rFonts w:ascii="Arial" w:hAnsi="Arial" w:cs="Arial"/>
          <w:szCs w:val="22"/>
          <w:lang w:val="en-US"/>
        </w:rPr>
        <w:t xml:space="preserve">acknowledged that the </w:t>
      </w:r>
      <w:r w:rsidRPr="003064AE">
        <w:rPr>
          <w:rFonts w:ascii="Arial" w:hAnsi="Arial" w:cs="Arial"/>
          <w:szCs w:val="22"/>
          <w:lang w:val="en-US"/>
        </w:rPr>
        <w:t xml:space="preserve">work </w:t>
      </w:r>
      <w:r w:rsidR="006E4392" w:rsidRPr="003064AE">
        <w:rPr>
          <w:rFonts w:ascii="Arial" w:hAnsi="Arial" w:cs="Arial"/>
          <w:szCs w:val="22"/>
          <w:lang w:val="en-US"/>
        </w:rPr>
        <w:t>of the Assembly and the Committee</w:t>
      </w:r>
      <w:r w:rsidRPr="003064AE">
        <w:rPr>
          <w:rFonts w:ascii="Arial" w:hAnsi="Arial" w:cs="Arial"/>
          <w:szCs w:val="22"/>
          <w:lang w:val="en-US"/>
        </w:rPr>
        <w:t xml:space="preserve"> </w:t>
      </w:r>
      <w:r w:rsidR="006E4392" w:rsidRPr="003064AE">
        <w:rPr>
          <w:rFonts w:ascii="Arial" w:hAnsi="Arial" w:cs="Arial"/>
          <w:szCs w:val="22"/>
          <w:lang w:val="en-US"/>
        </w:rPr>
        <w:t xml:space="preserve">was </w:t>
      </w:r>
      <w:r w:rsidRPr="003064AE">
        <w:rPr>
          <w:rFonts w:ascii="Arial" w:hAnsi="Arial" w:cs="Arial"/>
          <w:szCs w:val="22"/>
          <w:lang w:val="en-US"/>
        </w:rPr>
        <w:t xml:space="preserve">critical, </w:t>
      </w:r>
      <w:r w:rsidR="006E4392" w:rsidRPr="003064AE">
        <w:rPr>
          <w:rFonts w:ascii="Arial" w:hAnsi="Arial" w:cs="Arial"/>
          <w:szCs w:val="22"/>
          <w:lang w:val="en-US"/>
        </w:rPr>
        <w:t xml:space="preserve">but that </w:t>
      </w:r>
      <w:r w:rsidRPr="003064AE">
        <w:rPr>
          <w:rFonts w:ascii="Arial" w:hAnsi="Arial" w:cs="Arial"/>
          <w:szCs w:val="22"/>
          <w:lang w:val="en-US"/>
        </w:rPr>
        <w:t xml:space="preserve">in many ways </w:t>
      </w:r>
      <w:r w:rsidR="006E4392" w:rsidRPr="003064AE">
        <w:rPr>
          <w:rFonts w:ascii="Arial" w:hAnsi="Arial" w:cs="Arial"/>
          <w:szCs w:val="22"/>
          <w:lang w:val="en-US"/>
        </w:rPr>
        <w:t xml:space="preserve">the Convention took </w:t>
      </w:r>
      <w:r w:rsidRPr="003064AE">
        <w:rPr>
          <w:rFonts w:ascii="Arial" w:hAnsi="Arial" w:cs="Arial"/>
          <w:szCs w:val="22"/>
          <w:lang w:val="en-US"/>
        </w:rPr>
        <w:t xml:space="preserve">its real shape and life from </w:t>
      </w:r>
      <w:r w:rsidR="006E4392" w:rsidRPr="003064AE">
        <w:rPr>
          <w:rFonts w:ascii="Arial" w:hAnsi="Arial" w:cs="Arial"/>
          <w:szCs w:val="22"/>
          <w:lang w:val="en-US"/>
        </w:rPr>
        <w:t>its implementation at the national level. While</w:t>
      </w:r>
      <w:r w:rsidR="00270883" w:rsidRPr="003064AE">
        <w:rPr>
          <w:rFonts w:ascii="Arial" w:hAnsi="Arial" w:cs="Arial"/>
          <w:szCs w:val="22"/>
          <w:lang w:val="en-US"/>
        </w:rPr>
        <w:t xml:space="preserve"> the international L</w:t>
      </w:r>
      <w:r w:rsidRPr="003064AE">
        <w:rPr>
          <w:rFonts w:ascii="Arial" w:hAnsi="Arial" w:cs="Arial"/>
          <w:szCs w:val="22"/>
          <w:lang w:val="en-US"/>
        </w:rPr>
        <w:t xml:space="preserve">ists </w:t>
      </w:r>
      <w:r w:rsidR="00270883" w:rsidRPr="003064AE">
        <w:rPr>
          <w:rFonts w:ascii="Arial" w:hAnsi="Arial" w:cs="Arial"/>
          <w:szCs w:val="22"/>
          <w:lang w:val="en-US"/>
        </w:rPr>
        <w:t>play</w:t>
      </w:r>
      <w:r w:rsidRPr="003064AE">
        <w:rPr>
          <w:rFonts w:ascii="Arial" w:hAnsi="Arial" w:cs="Arial"/>
          <w:szCs w:val="22"/>
          <w:lang w:val="en-US"/>
        </w:rPr>
        <w:t xml:space="preserve"> an important role in raising awareness, sharing experience and helping safeguarding</w:t>
      </w:r>
      <w:r w:rsidR="006F1506" w:rsidRPr="003064AE">
        <w:rPr>
          <w:rFonts w:ascii="Arial" w:hAnsi="Arial" w:cs="Arial"/>
          <w:szCs w:val="22"/>
          <w:lang w:val="en-US"/>
        </w:rPr>
        <w:t xml:space="preserve"> </w:t>
      </w:r>
      <w:r w:rsidR="00C36F87">
        <w:rPr>
          <w:rFonts w:ascii="Arial" w:hAnsi="Arial" w:cs="Arial"/>
          <w:szCs w:val="22"/>
          <w:lang w:val="en-US"/>
        </w:rPr>
        <w:t xml:space="preserve">efforts </w:t>
      </w:r>
      <w:r w:rsidR="006F1506" w:rsidRPr="003064AE">
        <w:rPr>
          <w:rFonts w:ascii="Arial" w:hAnsi="Arial" w:cs="Arial"/>
          <w:szCs w:val="22"/>
          <w:lang w:val="en-US"/>
        </w:rPr>
        <w:t xml:space="preserve">(in the case of the Urgent Safeguarding List), </w:t>
      </w:r>
      <w:r w:rsidR="00270883" w:rsidRPr="003064AE">
        <w:rPr>
          <w:rFonts w:ascii="Arial" w:hAnsi="Arial" w:cs="Arial"/>
          <w:szCs w:val="22"/>
          <w:lang w:val="en-US"/>
        </w:rPr>
        <w:t>the international L</w:t>
      </w:r>
      <w:r w:rsidRPr="003064AE">
        <w:rPr>
          <w:rFonts w:ascii="Arial" w:hAnsi="Arial" w:cs="Arial"/>
          <w:szCs w:val="22"/>
          <w:lang w:val="en-US"/>
        </w:rPr>
        <w:t>ists themselves only represent</w:t>
      </w:r>
      <w:r w:rsidR="006F1506" w:rsidRPr="003064AE">
        <w:rPr>
          <w:rFonts w:ascii="Arial" w:hAnsi="Arial" w:cs="Arial"/>
          <w:szCs w:val="22"/>
          <w:lang w:val="en-US"/>
        </w:rPr>
        <w:t>ed</w:t>
      </w:r>
      <w:r w:rsidRPr="003064AE">
        <w:rPr>
          <w:rFonts w:ascii="Arial" w:hAnsi="Arial" w:cs="Arial"/>
          <w:szCs w:val="22"/>
          <w:lang w:val="en-US"/>
        </w:rPr>
        <w:t xml:space="preserve"> the tip of the iceberg in terms of humanity’s intangible cultural heritage. The work </w:t>
      </w:r>
      <w:r w:rsidR="00371A11" w:rsidRPr="003064AE">
        <w:rPr>
          <w:rFonts w:ascii="Arial" w:hAnsi="Arial" w:cs="Arial"/>
          <w:szCs w:val="22"/>
          <w:lang w:val="en-US"/>
        </w:rPr>
        <w:t xml:space="preserve">carried out by States Parties </w:t>
      </w:r>
      <w:r w:rsidRPr="003064AE">
        <w:rPr>
          <w:rFonts w:ascii="Arial" w:hAnsi="Arial" w:cs="Arial"/>
          <w:szCs w:val="22"/>
          <w:lang w:val="en-US"/>
        </w:rPr>
        <w:t xml:space="preserve">in </w:t>
      </w:r>
      <w:r w:rsidR="00371A11" w:rsidRPr="003064AE">
        <w:rPr>
          <w:rFonts w:ascii="Arial" w:hAnsi="Arial" w:cs="Arial"/>
          <w:szCs w:val="22"/>
          <w:lang w:val="en-US"/>
        </w:rPr>
        <w:t xml:space="preserve">their </w:t>
      </w:r>
      <w:r w:rsidRPr="003064AE">
        <w:rPr>
          <w:rFonts w:ascii="Arial" w:hAnsi="Arial" w:cs="Arial"/>
          <w:szCs w:val="22"/>
          <w:lang w:val="en-US"/>
        </w:rPr>
        <w:lastRenderedPageBreak/>
        <w:t xml:space="preserve">countries, provinces and communities </w:t>
      </w:r>
      <w:r w:rsidR="00AE09E4">
        <w:rPr>
          <w:rFonts w:ascii="Arial" w:hAnsi="Arial" w:cs="Arial"/>
          <w:szCs w:val="22"/>
          <w:lang w:val="en-US"/>
        </w:rPr>
        <w:t xml:space="preserve">to safeguard intangible cultural heritage </w:t>
      </w:r>
      <w:r w:rsidR="00371A11" w:rsidRPr="003064AE">
        <w:rPr>
          <w:rFonts w:ascii="Arial" w:hAnsi="Arial" w:cs="Arial"/>
          <w:szCs w:val="22"/>
          <w:lang w:val="en-US"/>
        </w:rPr>
        <w:t xml:space="preserve">was </w:t>
      </w:r>
      <w:r w:rsidRPr="003064AE">
        <w:rPr>
          <w:rFonts w:ascii="Arial" w:hAnsi="Arial" w:cs="Arial"/>
          <w:szCs w:val="22"/>
          <w:lang w:val="en-US"/>
        </w:rPr>
        <w:t xml:space="preserve">the </w:t>
      </w:r>
      <w:r w:rsidR="00371A11" w:rsidRPr="003064AE">
        <w:rPr>
          <w:rFonts w:ascii="Arial" w:hAnsi="Arial" w:cs="Arial"/>
          <w:szCs w:val="22"/>
          <w:lang w:val="en-US"/>
        </w:rPr>
        <w:t>real test of the impact of the C</w:t>
      </w:r>
      <w:r w:rsidRPr="003064AE">
        <w:rPr>
          <w:rFonts w:ascii="Arial" w:hAnsi="Arial" w:cs="Arial"/>
          <w:szCs w:val="22"/>
          <w:lang w:val="en-US"/>
        </w:rPr>
        <w:t>onvention</w:t>
      </w:r>
      <w:r w:rsidR="00371A11" w:rsidRPr="003064AE">
        <w:rPr>
          <w:rFonts w:ascii="Arial" w:hAnsi="Arial" w:cs="Arial"/>
          <w:szCs w:val="22"/>
          <w:lang w:val="en-US"/>
        </w:rPr>
        <w:t xml:space="preserve"> and thus </w:t>
      </w:r>
      <w:r w:rsidR="00814FF3" w:rsidRPr="003064AE">
        <w:rPr>
          <w:rFonts w:ascii="Arial" w:hAnsi="Arial" w:cs="Arial"/>
          <w:szCs w:val="22"/>
          <w:lang w:val="en-US"/>
        </w:rPr>
        <w:t xml:space="preserve">States Parties </w:t>
      </w:r>
      <w:r w:rsidRPr="003064AE">
        <w:rPr>
          <w:rFonts w:ascii="Arial" w:hAnsi="Arial" w:cs="Arial"/>
          <w:szCs w:val="22"/>
          <w:lang w:val="en-US"/>
        </w:rPr>
        <w:t>need</w:t>
      </w:r>
      <w:r w:rsidR="00814FF3" w:rsidRPr="003064AE">
        <w:rPr>
          <w:rFonts w:ascii="Arial" w:hAnsi="Arial" w:cs="Arial"/>
          <w:szCs w:val="22"/>
          <w:lang w:val="en-US"/>
        </w:rPr>
        <w:t>ed</w:t>
      </w:r>
      <w:r w:rsidRPr="003064AE">
        <w:rPr>
          <w:rFonts w:ascii="Arial" w:hAnsi="Arial" w:cs="Arial"/>
          <w:szCs w:val="22"/>
          <w:lang w:val="en-US"/>
        </w:rPr>
        <w:t xml:space="preserve"> to think of ways to deepen, reinforce and expand on safeguarding </w:t>
      </w:r>
      <w:r w:rsidR="00814FF3" w:rsidRPr="003064AE">
        <w:rPr>
          <w:rFonts w:ascii="Arial" w:hAnsi="Arial" w:cs="Arial"/>
          <w:szCs w:val="22"/>
          <w:lang w:val="en-US"/>
        </w:rPr>
        <w:t xml:space="preserve">intangible cultural heritage </w:t>
      </w:r>
      <w:r w:rsidRPr="003064AE">
        <w:rPr>
          <w:rFonts w:ascii="Arial" w:hAnsi="Arial" w:cs="Arial"/>
          <w:szCs w:val="22"/>
          <w:lang w:val="en-US"/>
        </w:rPr>
        <w:t>at all levels</w:t>
      </w:r>
      <w:r w:rsidR="00814FF3" w:rsidRPr="003064AE">
        <w:rPr>
          <w:rFonts w:ascii="Arial" w:hAnsi="Arial" w:cs="Arial"/>
          <w:szCs w:val="22"/>
          <w:lang w:val="en-US"/>
        </w:rPr>
        <w:t xml:space="preserve"> in the years to come</w:t>
      </w:r>
      <w:r w:rsidRPr="003064AE">
        <w:rPr>
          <w:rFonts w:ascii="Arial" w:hAnsi="Arial" w:cs="Arial"/>
          <w:szCs w:val="22"/>
          <w:lang w:val="en-US"/>
        </w:rPr>
        <w:t>.</w:t>
      </w:r>
      <w:r w:rsidRPr="003064AE">
        <w:rPr>
          <w:rFonts w:ascii="Arial" w:eastAsia="SimSun" w:hAnsi="Arial" w:cs="Arial"/>
          <w:szCs w:val="22"/>
          <w:lang w:val="en-US"/>
        </w:rPr>
        <w:t xml:space="preserve"> </w:t>
      </w:r>
      <w:r w:rsidR="00814FF3" w:rsidRPr="003064AE">
        <w:rPr>
          <w:rFonts w:ascii="Arial" w:eastAsia="SimSun" w:hAnsi="Arial" w:cs="Arial"/>
          <w:szCs w:val="22"/>
          <w:lang w:val="en-US"/>
        </w:rPr>
        <w:t xml:space="preserve">Mr Curtis reiterated </w:t>
      </w:r>
      <w:r w:rsidR="00814FF3" w:rsidRPr="003064AE">
        <w:rPr>
          <w:rFonts w:ascii="Arial" w:hAnsi="Arial" w:cs="Arial"/>
          <w:szCs w:val="22"/>
          <w:lang w:val="en-US"/>
        </w:rPr>
        <w:t xml:space="preserve">his awareness </w:t>
      </w:r>
      <w:r w:rsidRPr="003064AE">
        <w:rPr>
          <w:rFonts w:ascii="Arial" w:hAnsi="Arial" w:cs="Arial"/>
          <w:szCs w:val="22"/>
          <w:lang w:val="en-US"/>
        </w:rPr>
        <w:t xml:space="preserve">of the great responsibility </w:t>
      </w:r>
      <w:r w:rsidR="00270883" w:rsidRPr="003064AE">
        <w:rPr>
          <w:rFonts w:ascii="Arial" w:hAnsi="Arial" w:cs="Arial"/>
          <w:szCs w:val="22"/>
          <w:lang w:val="en-US"/>
        </w:rPr>
        <w:t xml:space="preserve">bestowed on him </w:t>
      </w:r>
      <w:r w:rsidR="00814FF3" w:rsidRPr="003064AE">
        <w:rPr>
          <w:rFonts w:ascii="Arial" w:hAnsi="Arial" w:cs="Arial"/>
          <w:szCs w:val="22"/>
          <w:lang w:val="en-US"/>
        </w:rPr>
        <w:t xml:space="preserve">in his new </w:t>
      </w:r>
      <w:r w:rsidRPr="003064AE">
        <w:rPr>
          <w:rFonts w:ascii="Arial" w:hAnsi="Arial" w:cs="Arial"/>
          <w:szCs w:val="22"/>
          <w:lang w:val="en-US"/>
        </w:rPr>
        <w:t xml:space="preserve">position and </w:t>
      </w:r>
      <w:r w:rsidR="00814FF3" w:rsidRPr="003064AE">
        <w:rPr>
          <w:rFonts w:ascii="Arial" w:hAnsi="Arial" w:cs="Arial"/>
          <w:szCs w:val="22"/>
          <w:lang w:val="en-US"/>
        </w:rPr>
        <w:t xml:space="preserve">looked </w:t>
      </w:r>
      <w:r w:rsidRPr="003064AE">
        <w:rPr>
          <w:rFonts w:ascii="Arial" w:hAnsi="Arial" w:cs="Arial"/>
          <w:szCs w:val="22"/>
          <w:lang w:val="en-US"/>
        </w:rPr>
        <w:t xml:space="preserve">forward to working with all </w:t>
      </w:r>
      <w:r w:rsidR="00814FF3" w:rsidRPr="003064AE">
        <w:rPr>
          <w:rFonts w:ascii="Arial" w:hAnsi="Arial" w:cs="Arial"/>
          <w:szCs w:val="22"/>
          <w:lang w:val="en-US"/>
        </w:rPr>
        <w:t>States Parties</w:t>
      </w:r>
      <w:r w:rsidRPr="003064AE">
        <w:rPr>
          <w:rFonts w:ascii="Arial" w:hAnsi="Arial" w:cs="Arial"/>
          <w:szCs w:val="22"/>
          <w:lang w:val="en-US"/>
        </w:rPr>
        <w:t>.</w:t>
      </w:r>
    </w:p>
    <w:p w14:paraId="1690A60E" w14:textId="61DDCBA5" w:rsidR="00FA05F5" w:rsidRPr="003064AE" w:rsidRDefault="004A4813">
      <w:pPr>
        <w:numPr>
          <w:ilvl w:val="0"/>
          <w:numId w:val="14"/>
        </w:numPr>
        <w:suppressAutoHyphens/>
        <w:autoSpaceDE w:val="0"/>
        <w:spacing w:before="240"/>
        <w:ind w:left="709" w:hanging="709"/>
        <w:jc w:val="both"/>
        <w:rPr>
          <w:rFonts w:ascii="Arial" w:eastAsia="SimSun" w:hAnsi="Arial" w:cs="Arial"/>
          <w:szCs w:val="22"/>
          <w:lang w:val="en-US"/>
        </w:rPr>
      </w:pPr>
      <w:r>
        <w:rPr>
          <w:rFonts w:ascii="Arial" w:eastAsia="SimSun" w:hAnsi="Arial" w:cs="Arial"/>
          <w:szCs w:val="22"/>
          <w:lang w:val="en-US"/>
        </w:rPr>
        <w:t xml:space="preserve">The </w:t>
      </w:r>
      <w:r w:rsidRPr="00041FEF">
        <w:rPr>
          <w:rFonts w:ascii="Arial" w:eastAsia="SimSun" w:hAnsi="Arial" w:cs="Arial"/>
          <w:b/>
          <w:bCs/>
          <w:szCs w:val="22"/>
          <w:lang w:val="en-US"/>
        </w:rPr>
        <w:t>Secretary</w:t>
      </w:r>
      <w:r>
        <w:rPr>
          <w:rFonts w:ascii="Arial" w:eastAsia="SimSun" w:hAnsi="Arial" w:cs="Arial"/>
          <w:szCs w:val="22"/>
          <w:lang w:val="en-US"/>
        </w:rPr>
        <w:t xml:space="preserve"> </w:t>
      </w:r>
      <w:r w:rsidR="003C6770" w:rsidRPr="003064AE">
        <w:rPr>
          <w:rFonts w:ascii="Arial" w:eastAsia="SimSun" w:hAnsi="Arial" w:cs="Arial"/>
          <w:szCs w:val="22"/>
          <w:lang w:val="en-US"/>
        </w:rPr>
        <w:t xml:space="preserve">informed the Assembly that </w:t>
      </w:r>
      <w:r w:rsidR="00814FF3" w:rsidRPr="003064AE">
        <w:rPr>
          <w:rFonts w:ascii="Arial" w:eastAsia="SimSun" w:hAnsi="Arial" w:cs="Arial"/>
          <w:szCs w:val="22"/>
          <w:lang w:val="en-US"/>
        </w:rPr>
        <w:t xml:space="preserve">language </w:t>
      </w:r>
      <w:r w:rsidR="00FA05F5" w:rsidRPr="003064AE">
        <w:rPr>
          <w:rFonts w:ascii="Arial" w:hAnsi="Arial" w:cs="Arial"/>
          <w:szCs w:val="22"/>
          <w:lang w:val="en-US"/>
        </w:rPr>
        <w:t xml:space="preserve">interpretation </w:t>
      </w:r>
      <w:proofErr w:type="gramStart"/>
      <w:r w:rsidR="00C36F87" w:rsidRPr="003064AE">
        <w:rPr>
          <w:rFonts w:ascii="Arial" w:hAnsi="Arial" w:cs="Arial"/>
          <w:szCs w:val="22"/>
          <w:lang w:val="en-US"/>
        </w:rPr>
        <w:t>w</w:t>
      </w:r>
      <w:r w:rsidR="00C36F87">
        <w:rPr>
          <w:rFonts w:ascii="Arial" w:hAnsi="Arial" w:cs="Arial"/>
          <w:szCs w:val="22"/>
          <w:lang w:val="en-US"/>
        </w:rPr>
        <w:t>ould be</w:t>
      </w:r>
      <w:r w:rsidR="00C36F87" w:rsidRPr="003064AE">
        <w:rPr>
          <w:rFonts w:ascii="Arial" w:hAnsi="Arial" w:cs="Arial"/>
          <w:szCs w:val="22"/>
          <w:lang w:val="en-US"/>
        </w:rPr>
        <w:t xml:space="preserve"> </w:t>
      </w:r>
      <w:r w:rsidR="003C6770" w:rsidRPr="003064AE">
        <w:rPr>
          <w:rFonts w:ascii="Arial" w:hAnsi="Arial" w:cs="Arial"/>
          <w:szCs w:val="22"/>
          <w:lang w:val="en-US"/>
        </w:rPr>
        <w:t>provided</w:t>
      </w:r>
      <w:proofErr w:type="gramEnd"/>
      <w:r w:rsidR="003C6770" w:rsidRPr="003064AE">
        <w:rPr>
          <w:rFonts w:ascii="Arial" w:hAnsi="Arial" w:cs="Arial"/>
          <w:szCs w:val="22"/>
          <w:lang w:val="en-US"/>
        </w:rPr>
        <w:t xml:space="preserve"> </w:t>
      </w:r>
      <w:r w:rsidR="00FA05F5" w:rsidRPr="003064AE">
        <w:rPr>
          <w:rFonts w:ascii="Arial" w:hAnsi="Arial" w:cs="Arial"/>
          <w:szCs w:val="22"/>
          <w:lang w:val="en-US"/>
        </w:rPr>
        <w:t>in the six official languages of UNESCO</w:t>
      </w:r>
      <w:r w:rsidR="00814FF3" w:rsidRPr="003064AE">
        <w:rPr>
          <w:rFonts w:ascii="Arial" w:hAnsi="Arial" w:cs="Arial"/>
          <w:szCs w:val="22"/>
          <w:lang w:val="en-US"/>
        </w:rPr>
        <w:t xml:space="preserve">, and that all </w:t>
      </w:r>
      <w:r w:rsidR="00270883" w:rsidRPr="003064AE">
        <w:rPr>
          <w:rFonts w:ascii="Arial" w:hAnsi="Arial" w:cs="Arial"/>
          <w:szCs w:val="22"/>
          <w:lang w:val="en-US"/>
        </w:rPr>
        <w:t xml:space="preserve">the </w:t>
      </w:r>
      <w:r w:rsidR="00FA05F5" w:rsidRPr="003064AE">
        <w:rPr>
          <w:rFonts w:ascii="Arial" w:hAnsi="Arial" w:cs="Arial"/>
          <w:szCs w:val="22"/>
          <w:lang w:val="en-US"/>
        </w:rPr>
        <w:t xml:space="preserve">documents </w:t>
      </w:r>
      <w:r w:rsidR="00C36F87">
        <w:rPr>
          <w:rFonts w:ascii="Arial" w:hAnsi="Arial" w:cs="Arial"/>
          <w:szCs w:val="22"/>
          <w:lang w:val="en-US"/>
        </w:rPr>
        <w:t>had been</w:t>
      </w:r>
      <w:r w:rsidR="00C36F87" w:rsidRPr="003064AE">
        <w:rPr>
          <w:rFonts w:ascii="Arial" w:hAnsi="Arial" w:cs="Arial"/>
          <w:szCs w:val="22"/>
          <w:lang w:val="en-US"/>
        </w:rPr>
        <w:t xml:space="preserve"> </w:t>
      </w:r>
      <w:r w:rsidR="003C6770" w:rsidRPr="003064AE">
        <w:rPr>
          <w:rFonts w:ascii="Arial" w:hAnsi="Arial" w:cs="Arial"/>
          <w:szCs w:val="22"/>
          <w:lang w:val="en-US"/>
        </w:rPr>
        <w:t xml:space="preserve">available </w:t>
      </w:r>
      <w:hyperlink r:id="rId10" w:history="1">
        <w:r w:rsidR="00FA05F5" w:rsidRPr="003064AE">
          <w:rPr>
            <w:rStyle w:val="Hyperlink"/>
            <w:rFonts w:ascii="Arial" w:hAnsi="Arial" w:cs="Arial"/>
            <w:szCs w:val="22"/>
            <w:lang w:val="en-US"/>
          </w:rPr>
          <w:t>online</w:t>
        </w:r>
      </w:hyperlink>
      <w:r w:rsidR="00FA05F5" w:rsidRPr="003064AE">
        <w:rPr>
          <w:rFonts w:ascii="Arial" w:hAnsi="Arial" w:cs="Arial"/>
          <w:szCs w:val="22"/>
          <w:lang w:val="en-US"/>
        </w:rPr>
        <w:t xml:space="preserve"> </w:t>
      </w:r>
      <w:r w:rsidR="003C6770" w:rsidRPr="003064AE">
        <w:rPr>
          <w:rFonts w:ascii="Arial" w:hAnsi="Arial" w:cs="Arial"/>
          <w:szCs w:val="22"/>
          <w:lang w:val="en-US"/>
        </w:rPr>
        <w:t xml:space="preserve">since </w:t>
      </w:r>
      <w:r w:rsidR="00FA05F5" w:rsidRPr="003064AE">
        <w:rPr>
          <w:rFonts w:ascii="Arial" w:hAnsi="Arial" w:cs="Arial"/>
          <w:szCs w:val="22"/>
          <w:lang w:val="en-US"/>
        </w:rPr>
        <w:t>29 April 2016.</w:t>
      </w:r>
      <w:r w:rsidR="00FA05F5" w:rsidRPr="003064AE">
        <w:rPr>
          <w:rFonts w:ascii="Arial" w:eastAsia="SimSun" w:hAnsi="Arial" w:cs="Arial"/>
          <w:szCs w:val="22"/>
          <w:lang w:val="en-US"/>
        </w:rPr>
        <w:t xml:space="preserve"> </w:t>
      </w:r>
      <w:r w:rsidR="003C6770" w:rsidRPr="003064AE">
        <w:rPr>
          <w:rFonts w:ascii="Arial" w:hAnsi="Arial" w:cs="Arial"/>
          <w:szCs w:val="22"/>
          <w:lang w:val="en-US"/>
        </w:rPr>
        <w:t>T</w:t>
      </w:r>
      <w:r w:rsidR="00FA05F5" w:rsidRPr="003064AE">
        <w:rPr>
          <w:rFonts w:ascii="Arial" w:hAnsi="Arial" w:cs="Arial"/>
          <w:szCs w:val="22"/>
          <w:lang w:val="en-US"/>
        </w:rPr>
        <w:t>he prov</w:t>
      </w:r>
      <w:r w:rsidR="003C6770" w:rsidRPr="003064AE">
        <w:rPr>
          <w:rFonts w:ascii="Arial" w:hAnsi="Arial" w:cs="Arial"/>
          <w:szCs w:val="22"/>
          <w:lang w:val="en-US"/>
        </w:rPr>
        <w:t xml:space="preserve">isional list of participants was also </w:t>
      </w:r>
      <w:r w:rsidR="00FA05F5" w:rsidRPr="003064AE">
        <w:rPr>
          <w:rFonts w:ascii="Arial" w:hAnsi="Arial" w:cs="Arial"/>
          <w:szCs w:val="22"/>
          <w:lang w:val="en-US"/>
        </w:rPr>
        <w:t xml:space="preserve">available </w:t>
      </w:r>
      <w:hyperlink r:id="rId11" w:history="1">
        <w:r w:rsidR="00FA05F5" w:rsidRPr="003064AE">
          <w:rPr>
            <w:rStyle w:val="Hyperlink"/>
            <w:rFonts w:ascii="Arial" w:hAnsi="Arial" w:cs="Arial"/>
            <w:szCs w:val="22"/>
            <w:lang w:val="en-US"/>
          </w:rPr>
          <w:t>online</w:t>
        </w:r>
      </w:hyperlink>
      <w:r w:rsidR="00FA05F5" w:rsidRPr="003064AE">
        <w:rPr>
          <w:rFonts w:ascii="Arial" w:hAnsi="Arial" w:cs="Arial"/>
          <w:szCs w:val="22"/>
          <w:lang w:val="en-US"/>
        </w:rPr>
        <w:t xml:space="preserve">. Finally, </w:t>
      </w:r>
      <w:r w:rsidR="003C6770" w:rsidRPr="003064AE">
        <w:rPr>
          <w:rFonts w:ascii="Arial" w:hAnsi="Arial" w:cs="Arial"/>
          <w:szCs w:val="22"/>
          <w:lang w:val="en-US"/>
        </w:rPr>
        <w:t>Mr</w:t>
      </w:r>
      <w:r w:rsidR="00AE09E4">
        <w:rPr>
          <w:rFonts w:ascii="Arial" w:hAnsi="Arial" w:cs="Arial"/>
          <w:szCs w:val="22"/>
          <w:lang w:val="en-US"/>
        </w:rPr>
        <w:t> </w:t>
      </w:r>
      <w:r w:rsidR="003C6770" w:rsidRPr="003064AE">
        <w:rPr>
          <w:rFonts w:ascii="Arial" w:hAnsi="Arial" w:cs="Arial"/>
          <w:szCs w:val="22"/>
          <w:lang w:val="en-US"/>
        </w:rPr>
        <w:t xml:space="preserve">Curtis introduced the </w:t>
      </w:r>
      <w:r w:rsidR="00FA05F5" w:rsidRPr="003064AE">
        <w:rPr>
          <w:rFonts w:ascii="Arial" w:hAnsi="Arial" w:cs="Arial"/>
          <w:szCs w:val="22"/>
          <w:lang w:val="en-US"/>
        </w:rPr>
        <w:t xml:space="preserve">photo exhibition </w:t>
      </w:r>
      <w:r w:rsidR="003C6770" w:rsidRPr="003064AE">
        <w:rPr>
          <w:rFonts w:ascii="Arial" w:hAnsi="Arial" w:cs="Arial"/>
          <w:szCs w:val="22"/>
          <w:lang w:val="en-US"/>
        </w:rPr>
        <w:t>called ‘</w:t>
      </w:r>
      <w:r w:rsidR="00FA05F5" w:rsidRPr="003064AE">
        <w:rPr>
          <w:rFonts w:ascii="Arial" w:hAnsi="Arial" w:cs="Arial"/>
          <w:szCs w:val="22"/>
          <w:lang w:val="en-US"/>
        </w:rPr>
        <w:t>Passing it on: invento</w:t>
      </w:r>
      <w:r w:rsidR="003C6770" w:rsidRPr="003064AE">
        <w:rPr>
          <w:rFonts w:ascii="Arial" w:hAnsi="Arial" w:cs="Arial"/>
          <w:szCs w:val="22"/>
          <w:lang w:val="en-US"/>
        </w:rPr>
        <w:t xml:space="preserve">rying living heritage in Africa’, which </w:t>
      </w:r>
      <w:proofErr w:type="gramStart"/>
      <w:r w:rsidR="00270883" w:rsidRPr="003064AE">
        <w:rPr>
          <w:rFonts w:ascii="Arial" w:hAnsi="Arial" w:cs="Arial"/>
          <w:szCs w:val="22"/>
          <w:lang w:val="en-US"/>
        </w:rPr>
        <w:t xml:space="preserve">had been </w:t>
      </w:r>
      <w:r w:rsidR="003C6770" w:rsidRPr="003064AE">
        <w:rPr>
          <w:rFonts w:ascii="Arial" w:hAnsi="Arial" w:cs="Arial"/>
          <w:szCs w:val="22"/>
          <w:lang w:val="en-US"/>
        </w:rPr>
        <w:t>shown</w:t>
      </w:r>
      <w:proofErr w:type="gramEnd"/>
      <w:r w:rsidR="003C6770" w:rsidRPr="003064AE">
        <w:rPr>
          <w:rFonts w:ascii="Arial" w:hAnsi="Arial" w:cs="Arial"/>
          <w:szCs w:val="22"/>
          <w:lang w:val="en-US"/>
        </w:rPr>
        <w:t xml:space="preserve"> during the </w:t>
      </w:r>
      <w:r w:rsidR="00FA05F5" w:rsidRPr="003064AE">
        <w:rPr>
          <w:rFonts w:ascii="Arial" w:hAnsi="Arial" w:cs="Arial"/>
          <w:szCs w:val="22"/>
          <w:lang w:val="en-US"/>
        </w:rPr>
        <w:t xml:space="preserve">Committee </w:t>
      </w:r>
      <w:r w:rsidR="003C6770" w:rsidRPr="003064AE">
        <w:rPr>
          <w:rFonts w:ascii="Arial" w:hAnsi="Arial" w:cs="Arial"/>
          <w:szCs w:val="22"/>
          <w:lang w:val="en-US"/>
        </w:rPr>
        <w:t xml:space="preserve">meeting </w:t>
      </w:r>
      <w:r w:rsidR="00FA05F5" w:rsidRPr="003064AE">
        <w:rPr>
          <w:rFonts w:ascii="Arial" w:hAnsi="Arial" w:cs="Arial"/>
          <w:szCs w:val="22"/>
          <w:lang w:val="en-US"/>
        </w:rPr>
        <w:t>in Windhoek, Namibia</w:t>
      </w:r>
      <w:r w:rsidR="003C6770" w:rsidRPr="003064AE">
        <w:rPr>
          <w:rFonts w:ascii="Arial" w:hAnsi="Arial" w:cs="Arial"/>
          <w:szCs w:val="22"/>
          <w:lang w:val="en-US"/>
        </w:rPr>
        <w:t xml:space="preserve">, and was currently displayed around the </w:t>
      </w:r>
      <w:proofErr w:type="spellStart"/>
      <w:r w:rsidR="003C6770" w:rsidRPr="003064AE">
        <w:rPr>
          <w:rFonts w:ascii="Arial" w:hAnsi="Arial" w:cs="Arial"/>
          <w:szCs w:val="22"/>
          <w:lang w:val="en-US"/>
        </w:rPr>
        <w:t>Fontenoy</w:t>
      </w:r>
      <w:proofErr w:type="spellEnd"/>
      <w:r w:rsidR="003C6770" w:rsidRPr="003064AE">
        <w:rPr>
          <w:rFonts w:ascii="Arial" w:hAnsi="Arial" w:cs="Arial"/>
          <w:szCs w:val="22"/>
          <w:lang w:val="en-US"/>
        </w:rPr>
        <w:t xml:space="preserve"> building. </w:t>
      </w:r>
      <w:r w:rsidR="00FA05F5" w:rsidRPr="003064AE">
        <w:rPr>
          <w:rFonts w:ascii="Arial" w:hAnsi="Arial" w:cs="Arial"/>
          <w:szCs w:val="22"/>
          <w:lang w:val="en-US"/>
        </w:rPr>
        <w:t xml:space="preserve">This time, the exhibition </w:t>
      </w:r>
      <w:proofErr w:type="gramStart"/>
      <w:r w:rsidR="00FA05F5" w:rsidRPr="003064AE">
        <w:rPr>
          <w:rFonts w:ascii="Arial" w:hAnsi="Arial" w:cs="Arial"/>
          <w:szCs w:val="22"/>
          <w:lang w:val="en-US"/>
        </w:rPr>
        <w:t>showcase</w:t>
      </w:r>
      <w:r w:rsidR="003C6770" w:rsidRPr="003064AE">
        <w:rPr>
          <w:rFonts w:ascii="Arial" w:hAnsi="Arial" w:cs="Arial"/>
          <w:szCs w:val="22"/>
          <w:lang w:val="en-US"/>
        </w:rPr>
        <w:t>d</w:t>
      </w:r>
      <w:proofErr w:type="gramEnd"/>
      <w:r w:rsidR="00FA05F5" w:rsidRPr="003064AE">
        <w:rPr>
          <w:rFonts w:ascii="Arial" w:hAnsi="Arial" w:cs="Arial"/>
          <w:szCs w:val="22"/>
          <w:lang w:val="en-US"/>
        </w:rPr>
        <w:t xml:space="preserve"> </w:t>
      </w:r>
      <w:r w:rsidR="00AE09E4">
        <w:rPr>
          <w:rFonts w:ascii="Arial" w:hAnsi="Arial" w:cs="Arial"/>
          <w:szCs w:val="22"/>
          <w:lang w:val="en-US"/>
        </w:rPr>
        <w:t xml:space="preserve">once more </w:t>
      </w:r>
      <w:r w:rsidR="00FA05F5" w:rsidRPr="003064AE">
        <w:rPr>
          <w:rFonts w:ascii="Arial" w:hAnsi="Arial" w:cs="Arial"/>
          <w:szCs w:val="22"/>
          <w:lang w:val="en-US"/>
        </w:rPr>
        <w:t xml:space="preserve">the results of UNESCO’s capacity-building projects </w:t>
      </w:r>
      <w:r w:rsidR="003C6770" w:rsidRPr="003064AE">
        <w:rPr>
          <w:rFonts w:ascii="Arial" w:hAnsi="Arial" w:cs="Arial"/>
          <w:szCs w:val="22"/>
          <w:lang w:val="en-US"/>
        </w:rPr>
        <w:t xml:space="preserve">that had benefitted </w:t>
      </w:r>
      <w:r w:rsidR="00270883" w:rsidRPr="003064AE">
        <w:rPr>
          <w:rFonts w:ascii="Arial" w:hAnsi="Arial" w:cs="Arial"/>
          <w:szCs w:val="22"/>
          <w:lang w:val="en-US"/>
        </w:rPr>
        <w:t xml:space="preserve">southern African countries, which were </w:t>
      </w:r>
      <w:r w:rsidR="003C6770" w:rsidRPr="003064AE">
        <w:rPr>
          <w:rFonts w:ascii="Arial" w:hAnsi="Arial" w:cs="Arial"/>
          <w:szCs w:val="22"/>
          <w:lang w:val="en-US"/>
        </w:rPr>
        <w:t>generously financed by the g</w:t>
      </w:r>
      <w:r w:rsidR="00FA05F5" w:rsidRPr="003064AE">
        <w:rPr>
          <w:rFonts w:ascii="Arial" w:hAnsi="Arial" w:cs="Arial"/>
          <w:szCs w:val="22"/>
          <w:lang w:val="en-US"/>
        </w:rPr>
        <w:t>overnment</w:t>
      </w:r>
      <w:r w:rsidR="003C6770" w:rsidRPr="003064AE">
        <w:rPr>
          <w:rFonts w:ascii="Arial" w:hAnsi="Arial" w:cs="Arial"/>
          <w:szCs w:val="22"/>
          <w:lang w:val="en-US"/>
        </w:rPr>
        <w:t>s</w:t>
      </w:r>
      <w:r w:rsidR="00FA05F5" w:rsidRPr="003064AE">
        <w:rPr>
          <w:rFonts w:ascii="Arial" w:hAnsi="Arial" w:cs="Arial"/>
          <w:szCs w:val="22"/>
          <w:lang w:val="en-US"/>
        </w:rPr>
        <w:t xml:space="preserve"> of Flanders </w:t>
      </w:r>
      <w:r w:rsidR="003C6770" w:rsidRPr="003064AE">
        <w:rPr>
          <w:rFonts w:ascii="Arial" w:hAnsi="Arial" w:cs="Arial"/>
          <w:szCs w:val="22"/>
          <w:lang w:val="en-US"/>
        </w:rPr>
        <w:t xml:space="preserve">and </w:t>
      </w:r>
      <w:r w:rsidR="00FA05F5" w:rsidRPr="003064AE">
        <w:rPr>
          <w:rFonts w:ascii="Arial" w:hAnsi="Arial" w:cs="Arial"/>
          <w:szCs w:val="22"/>
          <w:lang w:val="en-US"/>
        </w:rPr>
        <w:t>Norway. Concr</w:t>
      </w:r>
      <w:r w:rsidR="003C6770" w:rsidRPr="003064AE">
        <w:rPr>
          <w:rFonts w:ascii="Arial" w:hAnsi="Arial" w:cs="Arial"/>
          <w:szCs w:val="22"/>
          <w:lang w:val="en-US"/>
        </w:rPr>
        <w:t>etely, the exhibition highlighted</w:t>
      </w:r>
      <w:r w:rsidR="00FA05F5" w:rsidRPr="003064AE">
        <w:rPr>
          <w:rFonts w:ascii="Arial" w:hAnsi="Arial" w:cs="Arial"/>
          <w:szCs w:val="22"/>
          <w:lang w:val="en-US"/>
        </w:rPr>
        <w:t xml:space="preserve"> the perspective of communities in Sao Tome and Principe, Malawi and Uganda on the importance of safeguarding living heritage a</w:t>
      </w:r>
      <w:r w:rsidR="003C6770" w:rsidRPr="003064AE">
        <w:rPr>
          <w:rFonts w:ascii="Arial" w:hAnsi="Arial" w:cs="Arial"/>
          <w:szCs w:val="22"/>
          <w:lang w:val="en-US"/>
        </w:rPr>
        <w:t xml:space="preserve">nd their experience in </w:t>
      </w:r>
      <w:proofErr w:type="gramStart"/>
      <w:r w:rsidR="003C6770" w:rsidRPr="003064AE">
        <w:rPr>
          <w:rFonts w:ascii="Arial" w:hAnsi="Arial" w:cs="Arial"/>
          <w:szCs w:val="22"/>
          <w:lang w:val="en-US"/>
        </w:rPr>
        <w:t>capacity-</w:t>
      </w:r>
      <w:r w:rsidR="00FA05F5" w:rsidRPr="003064AE">
        <w:rPr>
          <w:rFonts w:ascii="Arial" w:hAnsi="Arial" w:cs="Arial"/>
          <w:szCs w:val="22"/>
          <w:lang w:val="en-US"/>
        </w:rPr>
        <w:t>building</w:t>
      </w:r>
      <w:proofErr w:type="gramEnd"/>
      <w:r w:rsidR="00FA05F5" w:rsidRPr="003064AE">
        <w:rPr>
          <w:rFonts w:ascii="Arial" w:hAnsi="Arial" w:cs="Arial"/>
          <w:szCs w:val="22"/>
          <w:lang w:val="en-US"/>
        </w:rPr>
        <w:t>.</w:t>
      </w:r>
    </w:p>
    <w:p w14:paraId="0199B912" w14:textId="77777777" w:rsidR="00FA05F5" w:rsidRPr="003064AE" w:rsidRDefault="00FA05F5" w:rsidP="002A114F">
      <w:pPr>
        <w:suppressAutoHyphens/>
        <w:autoSpaceDE w:val="0"/>
        <w:spacing w:before="360"/>
        <w:jc w:val="both"/>
        <w:outlineLvl w:val="0"/>
        <w:rPr>
          <w:rFonts w:ascii="Arial" w:hAnsi="Arial" w:cs="Arial"/>
          <w:b/>
          <w:szCs w:val="22"/>
          <w:lang w:val="en-US"/>
        </w:rPr>
      </w:pPr>
      <w:r w:rsidRPr="003064AE">
        <w:rPr>
          <w:rFonts w:ascii="Arial" w:hAnsi="Arial" w:cs="Arial"/>
          <w:b/>
          <w:szCs w:val="22"/>
          <w:u w:val="single"/>
          <w:lang w:val="en-US"/>
        </w:rPr>
        <w:t>ITEM 2 OF THE PROVISIONAL AGENDA</w:t>
      </w:r>
      <w:r w:rsidRPr="003064AE">
        <w:rPr>
          <w:rFonts w:ascii="Arial" w:hAnsi="Arial" w:cs="Arial"/>
          <w:b/>
          <w:szCs w:val="22"/>
          <w:lang w:val="en-US"/>
        </w:rPr>
        <w:t>:</w:t>
      </w:r>
    </w:p>
    <w:p w14:paraId="015DA030" w14:textId="77777777" w:rsidR="00FA05F5" w:rsidRPr="003064AE" w:rsidRDefault="00FA05F5" w:rsidP="002A114F">
      <w:pPr>
        <w:keepNext/>
        <w:tabs>
          <w:tab w:val="left" w:pos="360"/>
        </w:tabs>
        <w:autoSpaceDE w:val="0"/>
        <w:jc w:val="both"/>
        <w:outlineLvl w:val="1"/>
        <w:rPr>
          <w:rFonts w:ascii="Arial" w:hAnsi="Arial" w:cs="Arial"/>
          <w:b/>
          <w:szCs w:val="22"/>
          <w:lang w:val="en-US"/>
        </w:rPr>
      </w:pPr>
      <w:r w:rsidRPr="003064AE">
        <w:rPr>
          <w:rFonts w:ascii="Arial" w:hAnsi="Arial" w:cs="Arial"/>
          <w:b/>
          <w:szCs w:val="22"/>
          <w:lang w:val="en-US"/>
        </w:rPr>
        <w:t>ELECTION OF THE BUREAU OF THE SIXTH SESSION OF THE GENERAL ASSEMBLY</w:t>
      </w:r>
    </w:p>
    <w:p w14:paraId="7FD71133" w14:textId="118FEC55" w:rsidR="00FA05F5" w:rsidRPr="003064AE" w:rsidRDefault="00FA05F5" w:rsidP="00361A0C">
      <w:pPr>
        <w:widowControl w:val="0"/>
        <w:autoSpaceDE w:val="0"/>
        <w:autoSpaceDN w:val="0"/>
        <w:adjustRightInd w:val="0"/>
        <w:jc w:val="both"/>
        <w:rPr>
          <w:rFonts w:ascii="Arial" w:eastAsiaTheme="minorEastAsia" w:hAnsi="Arial" w:cs="Arial"/>
          <w:szCs w:val="22"/>
          <w:lang w:val="en-US" w:eastAsia="ja-JP"/>
        </w:rPr>
      </w:pPr>
      <w:r w:rsidRPr="003064AE">
        <w:rPr>
          <w:rFonts w:ascii="Arial" w:hAnsi="Arial" w:cs="Arial"/>
          <w:b/>
          <w:szCs w:val="22"/>
          <w:lang w:val="en-US"/>
        </w:rPr>
        <w:t>Document:</w:t>
      </w:r>
      <w:r w:rsidRPr="003064AE">
        <w:rPr>
          <w:rFonts w:ascii="Arial" w:hAnsi="Arial" w:cs="Arial"/>
          <w:szCs w:val="22"/>
          <w:lang w:val="en-US"/>
        </w:rPr>
        <w:tab/>
      </w:r>
      <w:hyperlink r:id="rId12" w:history="1">
        <w:r w:rsidR="008357FC" w:rsidRPr="003064AE">
          <w:rPr>
            <w:rStyle w:val="Hyperlink"/>
            <w:rFonts w:ascii="Arial" w:hAnsi="Arial" w:cs="Arial"/>
            <w:i/>
            <w:szCs w:val="22"/>
            <w:lang w:val="en-US"/>
          </w:rPr>
          <w:t>ITH/16/6.GA/2</w:t>
        </w:r>
      </w:hyperlink>
    </w:p>
    <w:p w14:paraId="77F9132C" w14:textId="42576F69" w:rsidR="00EC4538" w:rsidRPr="003064AE" w:rsidRDefault="00FA05F5" w:rsidP="00361A0C">
      <w:pPr>
        <w:keepNext/>
        <w:suppressAutoHyphens/>
        <w:autoSpaceDE w:val="0"/>
        <w:autoSpaceDN w:val="0"/>
        <w:adjustRightInd w:val="0"/>
        <w:spacing w:after="240"/>
        <w:jc w:val="both"/>
        <w:rPr>
          <w:rFonts w:ascii="Arial" w:hAnsi="Arial" w:cs="Arial"/>
          <w:i/>
          <w:szCs w:val="22"/>
          <w:lang w:val="en-US"/>
        </w:rPr>
      </w:pPr>
      <w:r w:rsidRPr="003064AE">
        <w:rPr>
          <w:rFonts w:ascii="Arial" w:hAnsi="Arial" w:cs="Arial"/>
          <w:b/>
          <w:szCs w:val="22"/>
          <w:lang w:val="en-US"/>
        </w:rPr>
        <w:t>Resolution:</w:t>
      </w:r>
      <w:r w:rsidRPr="003064AE">
        <w:rPr>
          <w:rFonts w:ascii="Arial" w:hAnsi="Arial" w:cs="Arial"/>
          <w:b/>
          <w:szCs w:val="22"/>
          <w:lang w:val="en-US"/>
        </w:rPr>
        <w:tab/>
      </w:r>
      <w:r w:rsidR="00B354B2" w:rsidRPr="003064AE">
        <w:rPr>
          <w:rFonts w:ascii="Arial" w:hAnsi="Arial" w:cs="Arial"/>
          <w:i/>
          <w:szCs w:val="22"/>
          <w:lang w:val="en-US"/>
        </w:rPr>
        <w:t>6</w:t>
      </w:r>
      <w:r w:rsidRPr="003064AE">
        <w:rPr>
          <w:rFonts w:ascii="Arial" w:hAnsi="Arial" w:cs="Arial"/>
          <w:i/>
          <w:szCs w:val="22"/>
          <w:lang w:val="en-US"/>
        </w:rPr>
        <w:t>.GA 2</w:t>
      </w:r>
    </w:p>
    <w:p w14:paraId="57B325ED" w14:textId="5B7EF97B" w:rsidR="00B354B2" w:rsidRPr="003064AE" w:rsidRDefault="00FA05F5" w:rsidP="00B354B2">
      <w:pPr>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 xml:space="preserve">The </w:t>
      </w:r>
      <w:r w:rsidRPr="003064AE">
        <w:rPr>
          <w:rFonts w:ascii="Arial" w:hAnsi="Arial" w:cs="Arial"/>
          <w:b/>
          <w:szCs w:val="22"/>
          <w:lang w:val="en-US"/>
        </w:rPr>
        <w:t>Secretary</w:t>
      </w:r>
      <w:r w:rsidRPr="003064AE">
        <w:rPr>
          <w:rFonts w:ascii="Arial" w:hAnsi="Arial" w:cs="Arial"/>
          <w:szCs w:val="22"/>
          <w:lang w:val="en-US"/>
        </w:rPr>
        <w:t xml:space="preserve"> </w:t>
      </w:r>
      <w:r w:rsidR="003F278B" w:rsidRPr="003064AE">
        <w:rPr>
          <w:rFonts w:ascii="Arial" w:hAnsi="Arial" w:cs="Arial"/>
          <w:szCs w:val="22"/>
          <w:lang w:val="en-US"/>
        </w:rPr>
        <w:t xml:space="preserve">recalled Article 3 on the </w:t>
      </w:r>
      <w:r w:rsidR="00270883" w:rsidRPr="003064AE">
        <w:rPr>
          <w:rFonts w:ascii="Arial" w:hAnsi="Arial" w:cs="Arial"/>
          <w:szCs w:val="22"/>
          <w:lang w:val="en-US"/>
        </w:rPr>
        <w:t>Election of the Bureau</w:t>
      </w:r>
      <w:r w:rsidR="003F278B" w:rsidRPr="003064AE">
        <w:rPr>
          <w:rFonts w:ascii="Arial" w:hAnsi="Arial" w:cs="Arial"/>
          <w:szCs w:val="22"/>
          <w:lang w:val="en-US"/>
        </w:rPr>
        <w:t xml:space="preserve"> and the </w:t>
      </w:r>
      <w:r w:rsidR="00B354B2" w:rsidRPr="003064AE">
        <w:rPr>
          <w:rFonts w:ascii="Arial" w:hAnsi="Arial" w:cs="Arial"/>
          <w:szCs w:val="22"/>
          <w:lang w:val="en-US"/>
        </w:rPr>
        <w:t xml:space="preserve">Rules of Procedure of the General Assembly </w:t>
      </w:r>
      <w:r w:rsidR="00270883" w:rsidRPr="003064AE">
        <w:rPr>
          <w:rFonts w:ascii="Arial" w:hAnsi="Arial" w:cs="Arial"/>
          <w:szCs w:val="22"/>
          <w:lang w:val="en-US"/>
        </w:rPr>
        <w:t>that states</w:t>
      </w:r>
      <w:r w:rsidR="003F278B" w:rsidRPr="003064AE">
        <w:rPr>
          <w:rFonts w:ascii="Arial" w:hAnsi="Arial" w:cs="Arial"/>
          <w:szCs w:val="22"/>
          <w:lang w:val="en-US"/>
        </w:rPr>
        <w:t>,</w:t>
      </w:r>
      <w:r w:rsidR="00B354B2" w:rsidRPr="003064AE">
        <w:rPr>
          <w:rFonts w:ascii="Arial" w:hAnsi="Arial" w:cs="Arial"/>
          <w:szCs w:val="22"/>
          <w:lang w:val="en-US"/>
        </w:rPr>
        <w:t xml:space="preserve"> </w:t>
      </w:r>
      <w:r w:rsidR="00AE09E4">
        <w:rPr>
          <w:rFonts w:ascii="Arial" w:hAnsi="Arial" w:cs="Arial"/>
          <w:szCs w:val="22"/>
          <w:lang w:val="en-US"/>
        </w:rPr>
        <w:t>‘</w:t>
      </w:r>
      <w:r w:rsidR="00B354B2" w:rsidRPr="003064AE">
        <w:rPr>
          <w:rFonts w:ascii="Arial" w:hAnsi="Arial" w:cs="Arial"/>
          <w:szCs w:val="22"/>
          <w:lang w:val="en-US"/>
        </w:rPr>
        <w:t>The Assembly shall elect a Chairperson, Vice-Chairpersons and a Rapporteur</w:t>
      </w:r>
      <w:r w:rsidR="00AE09E4">
        <w:rPr>
          <w:rFonts w:ascii="Arial" w:hAnsi="Arial" w:cs="Arial"/>
          <w:szCs w:val="22"/>
          <w:lang w:val="en-US"/>
        </w:rPr>
        <w:t>’</w:t>
      </w:r>
      <w:r w:rsidR="00B354B2" w:rsidRPr="003064AE">
        <w:rPr>
          <w:rFonts w:ascii="Arial" w:hAnsi="Arial" w:cs="Arial"/>
          <w:szCs w:val="22"/>
          <w:lang w:val="en-US"/>
        </w:rPr>
        <w:t xml:space="preserve">. The Chairperson and Rapporteur </w:t>
      </w:r>
      <w:proofErr w:type="gramStart"/>
      <w:r w:rsidR="00270883" w:rsidRPr="003064AE">
        <w:rPr>
          <w:rFonts w:ascii="Arial" w:hAnsi="Arial" w:cs="Arial"/>
          <w:szCs w:val="22"/>
          <w:lang w:val="en-US"/>
        </w:rPr>
        <w:t xml:space="preserve">are </w:t>
      </w:r>
      <w:r w:rsidR="00B354B2" w:rsidRPr="003064AE">
        <w:rPr>
          <w:rFonts w:ascii="Arial" w:hAnsi="Arial" w:cs="Arial"/>
          <w:szCs w:val="22"/>
          <w:lang w:val="en-US"/>
        </w:rPr>
        <w:t>elected</w:t>
      </w:r>
      <w:proofErr w:type="gramEnd"/>
      <w:r w:rsidR="00B354B2" w:rsidRPr="003064AE">
        <w:rPr>
          <w:rFonts w:ascii="Arial" w:hAnsi="Arial" w:cs="Arial"/>
          <w:szCs w:val="22"/>
          <w:lang w:val="en-US"/>
        </w:rPr>
        <w:t xml:space="preserve"> in their individual capacity, while States are elected as Vice-Chairpersons. The Bureau of the fifth session of the General Assembly in June 2014 comprised </w:t>
      </w:r>
      <w:r w:rsidR="003F39E4" w:rsidRPr="003064AE">
        <w:rPr>
          <w:rFonts w:ascii="Arial" w:hAnsi="Arial" w:cs="Arial"/>
          <w:szCs w:val="22"/>
          <w:lang w:val="en-US"/>
        </w:rPr>
        <w:t>seven members:</w:t>
      </w:r>
      <w:r w:rsidR="00EC4538">
        <w:rPr>
          <w:rFonts w:ascii="Arial" w:hAnsi="Arial" w:cs="Arial"/>
          <w:szCs w:val="22"/>
          <w:lang w:val="en-US"/>
        </w:rPr>
        <w:t xml:space="preserve"> </w:t>
      </w:r>
      <w:r w:rsidR="003F39E4" w:rsidRPr="003064AE">
        <w:rPr>
          <w:rFonts w:ascii="Arial" w:hAnsi="Arial" w:cs="Arial"/>
          <w:szCs w:val="22"/>
          <w:lang w:val="en-US"/>
        </w:rPr>
        <w:t xml:space="preserve">the Chairperson, </w:t>
      </w:r>
      <w:r w:rsidR="00B354B2" w:rsidRPr="003064AE">
        <w:rPr>
          <w:rFonts w:ascii="Arial" w:hAnsi="Arial" w:cs="Arial"/>
          <w:szCs w:val="22"/>
          <w:lang w:val="en-US"/>
        </w:rPr>
        <w:t xml:space="preserve">His Excellency </w:t>
      </w:r>
      <w:proofErr w:type="spellStart"/>
      <w:r w:rsidR="00B354B2" w:rsidRPr="003064AE">
        <w:rPr>
          <w:rFonts w:ascii="Arial" w:hAnsi="Arial" w:cs="Arial"/>
          <w:szCs w:val="22"/>
          <w:lang w:val="en-US"/>
        </w:rPr>
        <w:t>Mr</w:t>
      </w:r>
      <w:proofErr w:type="spellEnd"/>
      <w:r w:rsidR="00B354B2" w:rsidRPr="003064AE">
        <w:rPr>
          <w:rFonts w:ascii="Arial" w:hAnsi="Arial" w:cs="Arial"/>
          <w:szCs w:val="22"/>
          <w:lang w:val="en-US"/>
        </w:rPr>
        <w:t> </w:t>
      </w:r>
      <w:proofErr w:type="spellStart"/>
      <w:r w:rsidR="00B354B2" w:rsidRPr="003064AE">
        <w:rPr>
          <w:rFonts w:ascii="Arial" w:hAnsi="Arial" w:cs="Arial"/>
          <w:szCs w:val="22"/>
          <w:lang w:val="en-US"/>
        </w:rPr>
        <w:t>Awad</w:t>
      </w:r>
      <w:proofErr w:type="spellEnd"/>
      <w:r w:rsidR="00B354B2" w:rsidRPr="003064AE">
        <w:rPr>
          <w:rFonts w:ascii="Arial" w:hAnsi="Arial" w:cs="Arial"/>
          <w:szCs w:val="22"/>
          <w:lang w:val="en-US"/>
        </w:rPr>
        <w:t xml:space="preserve"> Ali Sale</w:t>
      </w:r>
      <w:r w:rsidR="003F39E4" w:rsidRPr="003064AE">
        <w:rPr>
          <w:rFonts w:ascii="Arial" w:hAnsi="Arial" w:cs="Arial"/>
          <w:szCs w:val="22"/>
          <w:lang w:val="en-US"/>
        </w:rPr>
        <w:t>h from the United Arab Emirates;</w:t>
      </w:r>
      <w:r w:rsidR="00B354B2" w:rsidRPr="003064AE">
        <w:rPr>
          <w:rFonts w:ascii="Arial" w:hAnsi="Arial" w:cs="Arial"/>
          <w:szCs w:val="22"/>
          <w:lang w:val="en-US"/>
        </w:rPr>
        <w:t xml:space="preserve"> five Vice-Chairpersons</w:t>
      </w:r>
      <w:r w:rsidR="00EC4538">
        <w:rPr>
          <w:rFonts w:ascii="Arial" w:hAnsi="Arial" w:cs="Arial"/>
          <w:szCs w:val="22"/>
          <w:lang w:val="en-US"/>
        </w:rPr>
        <w:t>,</w:t>
      </w:r>
      <w:r w:rsidR="00B354B2" w:rsidRPr="003064AE">
        <w:rPr>
          <w:rFonts w:ascii="Arial" w:hAnsi="Arial" w:cs="Arial"/>
          <w:szCs w:val="22"/>
          <w:lang w:val="en-US"/>
        </w:rPr>
        <w:t xml:space="preserve"> </w:t>
      </w:r>
      <w:r w:rsidR="00EC4538">
        <w:rPr>
          <w:rFonts w:ascii="Arial" w:hAnsi="Arial" w:cs="Arial"/>
          <w:szCs w:val="22"/>
          <w:lang w:val="en-US"/>
        </w:rPr>
        <w:t>namely</w:t>
      </w:r>
      <w:r w:rsidR="00EC4538" w:rsidRPr="003064AE">
        <w:rPr>
          <w:rFonts w:ascii="Arial" w:hAnsi="Arial" w:cs="Arial"/>
          <w:szCs w:val="22"/>
          <w:lang w:val="en-US"/>
        </w:rPr>
        <w:t xml:space="preserve"> </w:t>
      </w:r>
      <w:r w:rsidR="00B354B2" w:rsidRPr="003064AE">
        <w:rPr>
          <w:rFonts w:ascii="Arial" w:hAnsi="Arial" w:cs="Arial"/>
          <w:szCs w:val="22"/>
          <w:lang w:val="en-US"/>
        </w:rPr>
        <w:t>Norway, Czech Re</w:t>
      </w:r>
      <w:r w:rsidR="003F39E4" w:rsidRPr="003064AE">
        <w:rPr>
          <w:rFonts w:ascii="Arial" w:hAnsi="Arial" w:cs="Arial"/>
          <w:szCs w:val="22"/>
          <w:lang w:val="en-US"/>
        </w:rPr>
        <w:t>public, Brazil, Malaysia, Congo;</w:t>
      </w:r>
      <w:r w:rsidR="00B354B2" w:rsidRPr="003064AE">
        <w:rPr>
          <w:rFonts w:ascii="Arial" w:hAnsi="Arial" w:cs="Arial"/>
          <w:szCs w:val="22"/>
          <w:lang w:val="en-US"/>
        </w:rPr>
        <w:t xml:space="preserve"> and </w:t>
      </w:r>
      <w:r w:rsidR="003F39E4" w:rsidRPr="003064AE">
        <w:rPr>
          <w:rFonts w:ascii="Arial" w:hAnsi="Arial" w:cs="Arial"/>
          <w:szCs w:val="22"/>
          <w:lang w:val="en-US"/>
        </w:rPr>
        <w:t xml:space="preserve">the Rapporteur </w:t>
      </w:r>
      <w:proofErr w:type="spellStart"/>
      <w:r w:rsidR="00B354B2" w:rsidRPr="003064AE">
        <w:rPr>
          <w:rFonts w:ascii="Arial" w:hAnsi="Arial" w:cs="Arial"/>
          <w:szCs w:val="22"/>
          <w:lang w:val="en-US"/>
        </w:rPr>
        <w:t>Ms</w:t>
      </w:r>
      <w:proofErr w:type="spellEnd"/>
      <w:r w:rsidR="00B354B2" w:rsidRPr="003064AE">
        <w:rPr>
          <w:rFonts w:ascii="Arial" w:hAnsi="Arial" w:cs="Arial"/>
          <w:szCs w:val="22"/>
          <w:lang w:val="en-US"/>
        </w:rPr>
        <w:t> </w:t>
      </w:r>
      <w:proofErr w:type="spellStart"/>
      <w:r w:rsidR="00B354B2" w:rsidRPr="003064AE">
        <w:rPr>
          <w:rFonts w:ascii="Arial" w:hAnsi="Arial" w:cs="Arial"/>
          <w:szCs w:val="22"/>
          <w:lang w:val="en-US"/>
        </w:rPr>
        <w:t>Panagiota</w:t>
      </w:r>
      <w:proofErr w:type="spellEnd"/>
      <w:r w:rsidR="00B354B2" w:rsidRPr="003064AE">
        <w:rPr>
          <w:rFonts w:ascii="Arial" w:hAnsi="Arial" w:cs="Arial"/>
          <w:szCs w:val="22"/>
          <w:lang w:val="en-US"/>
        </w:rPr>
        <w:t xml:space="preserve"> </w:t>
      </w:r>
      <w:proofErr w:type="spellStart"/>
      <w:r w:rsidR="00B354B2" w:rsidRPr="003064AE">
        <w:rPr>
          <w:rFonts w:ascii="Arial" w:hAnsi="Arial" w:cs="Arial"/>
          <w:szCs w:val="22"/>
          <w:lang w:val="en-US"/>
        </w:rPr>
        <w:t>Adrianopoulou</w:t>
      </w:r>
      <w:proofErr w:type="spellEnd"/>
      <w:r w:rsidR="00B354B2" w:rsidRPr="003064AE">
        <w:rPr>
          <w:rFonts w:ascii="Arial" w:hAnsi="Arial" w:cs="Arial"/>
          <w:szCs w:val="22"/>
          <w:lang w:val="en-US"/>
        </w:rPr>
        <w:t xml:space="preserve"> from Greece. Although this </w:t>
      </w:r>
      <w:r w:rsidR="00270883" w:rsidRPr="003064AE">
        <w:rPr>
          <w:rFonts w:ascii="Arial" w:hAnsi="Arial" w:cs="Arial"/>
          <w:szCs w:val="22"/>
          <w:lang w:val="en-US"/>
        </w:rPr>
        <w:t>was not a rule, the custom had</w:t>
      </w:r>
      <w:r w:rsidR="00B354B2" w:rsidRPr="003064AE">
        <w:rPr>
          <w:rFonts w:ascii="Arial" w:hAnsi="Arial" w:cs="Arial"/>
          <w:szCs w:val="22"/>
          <w:lang w:val="en-US"/>
        </w:rPr>
        <w:t xml:space="preserve"> always been to ensure that the six electoral groups </w:t>
      </w:r>
      <w:r w:rsidR="00270883" w:rsidRPr="003064AE">
        <w:rPr>
          <w:rFonts w:ascii="Arial" w:hAnsi="Arial" w:cs="Arial"/>
          <w:szCs w:val="22"/>
          <w:lang w:val="en-US"/>
        </w:rPr>
        <w:t>were included in the Bureau</w:t>
      </w:r>
      <w:r w:rsidR="00B354B2" w:rsidRPr="003064AE">
        <w:rPr>
          <w:rFonts w:ascii="Arial" w:hAnsi="Arial" w:cs="Arial"/>
          <w:szCs w:val="22"/>
          <w:lang w:val="en-US"/>
        </w:rPr>
        <w:t xml:space="preserve"> in the </w:t>
      </w:r>
      <w:r w:rsidR="007342B6">
        <w:rPr>
          <w:rFonts w:ascii="Arial" w:hAnsi="Arial" w:cs="Arial"/>
          <w:szCs w:val="22"/>
          <w:lang w:val="en-US"/>
        </w:rPr>
        <w:t xml:space="preserve">Convention’s </w:t>
      </w:r>
      <w:r w:rsidR="00B354B2" w:rsidRPr="003064AE">
        <w:rPr>
          <w:rFonts w:ascii="Arial" w:hAnsi="Arial" w:cs="Arial"/>
          <w:szCs w:val="22"/>
          <w:lang w:val="en-US"/>
        </w:rPr>
        <w:t xml:space="preserve">spirit of equitable geographical representation. </w:t>
      </w:r>
      <w:r w:rsidR="003F39E4" w:rsidRPr="003064AE">
        <w:rPr>
          <w:rFonts w:ascii="Arial" w:hAnsi="Arial" w:cs="Arial"/>
          <w:szCs w:val="22"/>
          <w:lang w:val="en-US"/>
        </w:rPr>
        <w:t xml:space="preserve">Mr Curtis also wished to </w:t>
      </w:r>
      <w:r w:rsidR="00B354B2" w:rsidRPr="003064AE">
        <w:rPr>
          <w:rFonts w:ascii="Arial" w:hAnsi="Arial" w:cs="Arial"/>
          <w:szCs w:val="22"/>
          <w:lang w:val="en-US"/>
        </w:rPr>
        <w:t xml:space="preserve">reassure </w:t>
      </w:r>
      <w:r w:rsidR="003F39E4" w:rsidRPr="003064AE">
        <w:rPr>
          <w:rFonts w:ascii="Arial" w:hAnsi="Arial" w:cs="Arial"/>
          <w:szCs w:val="22"/>
          <w:lang w:val="en-US"/>
        </w:rPr>
        <w:t xml:space="preserve">the Assembly </w:t>
      </w:r>
      <w:r w:rsidR="00B354B2" w:rsidRPr="003064AE">
        <w:rPr>
          <w:rFonts w:ascii="Arial" w:hAnsi="Arial" w:cs="Arial"/>
          <w:szCs w:val="22"/>
          <w:lang w:val="en-US"/>
        </w:rPr>
        <w:t xml:space="preserve">that the duty of </w:t>
      </w:r>
      <w:r w:rsidR="00CD171D">
        <w:rPr>
          <w:rFonts w:ascii="Arial" w:hAnsi="Arial" w:cs="Arial"/>
          <w:szCs w:val="22"/>
          <w:lang w:val="en-US"/>
        </w:rPr>
        <w:t xml:space="preserve">the </w:t>
      </w:r>
      <w:r w:rsidR="00B354B2" w:rsidRPr="003064AE">
        <w:rPr>
          <w:rFonts w:ascii="Arial" w:hAnsi="Arial" w:cs="Arial"/>
          <w:szCs w:val="22"/>
          <w:lang w:val="en-US"/>
        </w:rPr>
        <w:t xml:space="preserve">Rapporteur </w:t>
      </w:r>
      <w:r w:rsidR="003F39E4" w:rsidRPr="003064AE">
        <w:rPr>
          <w:rFonts w:ascii="Arial" w:hAnsi="Arial" w:cs="Arial"/>
          <w:szCs w:val="22"/>
          <w:lang w:val="en-US"/>
        </w:rPr>
        <w:t xml:space="preserve">was important but not too burdensome. The Rapporteur </w:t>
      </w:r>
      <w:proofErr w:type="gramStart"/>
      <w:r w:rsidR="003F39E4" w:rsidRPr="003064AE">
        <w:rPr>
          <w:rFonts w:ascii="Arial" w:hAnsi="Arial" w:cs="Arial"/>
          <w:szCs w:val="22"/>
          <w:lang w:val="en-US"/>
        </w:rPr>
        <w:t>would be asked</w:t>
      </w:r>
      <w:proofErr w:type="gramEnd"/>
      <w:r w:rsidR="003F39E4" w:rsidRPr="003064AE">
        <w:rPr>
          <w:rFonts w:ascii="Arial" w:hAnsi="Arial" w:cs="Arial"/>
          <w:szCs w:val="22"/>
          <w:lang w:val="en-US"/>
        </w:rPr>
        <w:t xml:space="preserve"> to </w:t>
      </w:r>
      <w:r w:rsidR="00B354B2" w:rsidRPr="003064AE">
        <w:rPr>
          <w:rFonts w:ascii="Arial" w:hAnsi="Arial" w:cs="Arial"/>
          <w:szCs w:val="22"/>
          <w:lang w:val="en-US"/>
        </w:rPr>
        <w:t xml:space="preserve">verify </w:t>
      </w:r>
      <w:r w:rsidR="003F39E4" w:rsidRPr="003064AE">
        <w:rPr>
          <w:rFonts w:ascii="Arial" w:hAnsi="Arial" w:cs="Arial"/>
          <w:szCs w:val="22"/>
          <w:lang w:val="en-US"/>
        </w:rPr>
        <w:t xml:space="preserve">that </w:t>
      </w:r>
      <w:r w:rsidR="00B354B2" w:rsidRPr="003064AE">
        <w:rPr>
          <w:rFonts w:ascii="Arial" w:hAnsi="Arial" w:cs="Arial"/>
          <w:szCs w:val="22"/>
          <w:lang w:val="en-US"/>
        </w:rPr>
        <w:t xml:space="preserve">the resolutions adopted by the General Assembly </w:t>
      </w:r>
      <w:r w:rsidR="003F39E4" w:rsidRPr="003064AE">
        <w:rPr>
          <w:rFonts w:ascii="Arial" w:hAnsi="Arial" w:cs="Arial"/>
          <w:szCs w:val="22"/>
          <w:lang w:val="en-US"/>
        </w:rPr>
        <w:t xml:space="preserve">during the day’s deliberations </w:t>
      </w:r>
      <w:r w:rsidR="00270883" w:rsidRPr="003064AE">
        <w:rPr>
          <w:rFonts w:ascii="Arial" w:hAnsi="Arial" w:cs="Arial"/>
          <w:szCs w:val="22"/>
          <w:lang w:val="en-US"/>
        </w:rPr>
        <w:t xml:space="preserve">were </w:t>
      </w:r>
      <w:r w:rsidR="003F39E4" w:rsidRPr="003064AE">
        <w:rPr>
          <w:rFonts w:ascii="Arial" w:hAnsi="Arial" w:cs="Arial"/>
          <w:szCs w:val="22"/>
          <w:lang w:val="en-US"/>
        </w:rPr>
        <w:t>faithfully recorded by the Secretariat</w:t>
      </w:r>
      <w:r w:rsidR="00B354B2" w:rsidRPr="003064AE">
        <w:rPr>
          <w:rFonts w:ascii="Arial" w:hAnsi="Arial" w:cs="Arial"/>
          <w:szCs w:val="22"/>
          <w:lang w:val="en-US"/>
        </w:rPr>
        <w:t xml:space="preserve">. </w:t>
      </w:r>
      <w:r w:rsidR="003F39E4" w:rsidRPr="003064AE">
        <w:rPr>
          <w:rFonts w:ascii="Arial" w:hAnsi="Arial" w:cs="Arial"/>
          <w:szCs w:val="22"/>
          <w:lang w:val="en-US"/>
        </w:rPr>
        <w:t xml:space="preserve">No </w:t>
      </w:r>
      <w:r w:rsidR="00B354B2" w:rsidRPr="003064AE">
        <w:rPr>
          <w:rFonts w:ascii="Arial" w:hAnsi="Arial" w:cs="Arial"/>
          <w:szCs w:val="22"/>
          <w:lang w:val="en-US"/>
        </w:rPr>
        <w:t>oral report</w:t>
      </w:r>
      <w:r w:rsidR="003F39E4" w:rsidRPr="003064AE">
        <w:rPr>
          <w:rFonts w:ascii="Arial" w:hAnsi="Arial" w:cs="Arial"/>
          <w:szCs w:val="22"/>
          <w:lang w:val="en-US"/>
        </w:rPr>
        <w:t xml:space="preserve"> was required</w:t>
      </w:r>
      <w:r w:rsidR="00B354B2" w:rsidRPr="003064AE">
        <w:rPr>
          <w:rFonts w:ascii="Arial" w:hAnsi="Arial" w:cs="Arial"/>
          <w:szCs w:val="22"/>
          <w:lang w:val="en-US"/>
        </w:rPr>
        <w:t>.</w:t>
      </w:r>
    </w:p>
    <w:p w14:paraId="0EC2DB3A" w14:textId="3135BAD4" w:rsidR="00B354B2" w:rsidRPr="003064AE" w:rsidRDefault="003F39E4" w:rsidP="00B354B2">
      <w:pPr>
        <w:numPr>
          <w:ilvl w:val="0"/>
          <w:numId w:val="14"/>
        </w:numPr>
        <w:suppressAutoHyphens/>
        <w:autoSpaceDE w:val="0"/>
        <w:ind w:left="709" w:hanging="709"/>
        <w:jc w:val="both"/>
        <w:rPr>
          <w:rFonts w:ascii="Arial" w:hAnsi="Arial" w:cs="Arial"/>
          <w:szCs w:val="22"/>
          <w:lang w:val="en-US"/>
        </w:rPr>
      </w:pPr>
      <w:r w:rsidRPr="003064AE">
        <w:rPr>
          <w:rFonts w:ascii="Arial" w:eastAsia="SimSun" w:hAnsi="Arial" w:cs="Arial"/>
          <w:b/>
          <w:szCs w:val="22"/>
          <w:lang w:val="en-US"/>
        </w:rPr>
        <w:t xml:space="preserve">Mr Bandarin </w:t>
      </w:r>
      <w:r w:rsidRPr="003064AE">
        <w:rPr>
          <w:rFonts w:ascii="Arial" w:hAnsi="Arial" w:cs="Arial"/>
          <w:szCs w:val="22"/>
          <w:lang w:val="en-US"/>
        </w:rPr>
        <w:t>understood</w:t>
      </w:r>
      <w:r w:rsidR="00B354B2" w:rsidRPr="003064AE">
        <w:rPr>
          <w:rFonts w:ascii="Arial" w:hAnsi="Arial" w:cs="Arial"/>
          <w:szCs w:val="22"/>
          <w:lang w:val="en-US"/>
        </w:rPr>
        <w:t xml:space="preserve"> </w:t>
      </w:r>
      <w:r w:rsidRPr="003064AE">
        <w:rPr>
          <w:rFonts w:ascii="Arial" w:hAnsi="Arial" w:cs="Arial"/>
          <w:szCs w:val="22"/>
          <w:lang w:val="en-US"/>
        </w:rPr>
        <w:t xml:space="preserve">that </w:t>
      </w:r>
      <w:r w:rsidR="00B354B2" w:rsidRPr="003064AE">
        <w:rPr>
          <w:rFonts w:ascii="Arial" w:hAnsi="Arial" w:cs="Arial"/>
          <w:szCs w:val="22"/>
          <w:lang w:val="en-US"/>
        </w:rPr>
        <w:t xml:space="preserve">informal consultations </w:t>
      </w:r>
      <w:r w:rsidRPr="003064AE">
        <w:rPr>
          <w:rFonts w:ascii="Arial" w:hAnsi="Arial" w:cs="Arial"/>
          <w:szCs w:val="22"/>
          <w:lang w:val="en-US"/>
        </w:rPr>
        <w:t xml:space="preserve">had </w:t>
      </w:r>
      <w:r w:rsidR="00B354B2" w:rsidRPr="003064AE">
        <w:rPr>
          <w:rFonts w:ascii="Arial" w:hAnsi="Arial" w:cs="Arial"/>
          <w:szCs w:val="22"/>
          <w:lang w:val="en-US"/>
        </w:rPr>
        <w:t xml:space="preserve">been held among the </w:t>
      </w:r>
      <w:r w:rsidRPr="003064AE">
        <w:rPr>
          <w:rFonts w:ascii="Arial" w:hAnsi="Arial" w:cs="Arial"/>
          <w:szCs w:val="22"/>
          <w:lang w:val="en-US"/>
        </w:rPr>
        <w:t xml:space="preserve">States Parties </w:t>
      </w:r>
      <w:r w:rsidR="00B354B2" w:rsidRPr="003064AE">
        <w:rPr>
          <w:rFonts w:ascii="Arial" w:hAnsi="Arial" w:cs="Arial"/>
          <w:szCs w:val="22"/>
          <w:lang w:val="en-US"/>
        </w:rPr>
        <w:t xml:space="preserve">concerning possible candidates for election, and </w:t>
      </w:r>
      <w:r w:rsidRPr="003064AE">
        <w:rPr>
          <w:rFonts w:ascii="Arial" w:hAnsi="Arial" w:cs="Arial"/>
          <w:szCs w:val="22"/>
          <w:lang w:val="en-US"/>
        </w:rPr>
        <w:t xml:space="preserve">he </w:t>
      </w:r>
      <w:r w:rsidR="00B354B2" w:rsidRPr="003064AE">
        <w:rPr>
          <w:rFonts w:ascii="Arial" w:hAnsi="Arial" w:cs="Arial"/>
          <w:szCs w:val="22"/>
          <w:lang w:val="en-US"/>
        </w:rPr>
        <w:t>invite</w:t>
      </w:r>
      <w:r w:rsidRPr="003064AE">
        <w:rPr>
          <w:rFonts w:ascii="Arial" w:hAnsi="Arial" w:cs="Arial"/>
          <w:szCs w:val="22"/>
          <w:lang w:val="en-US"/>
        </w:rPr>
        <w:t>d</w:t>
      </w:r>
      <w:r w:rsidR="00B354B2" w:rsidRPr="003064AE">
        <w:rPr>
          <w:rFonts w:ascii="Arial" w:hAnsi="Arial" w:cs="Arial"/>
          <w:szCs w:val="22"/>
          <w:lang w:val="en-US"/>
        </w:rPr>
        <w:t xml:space="preserve"> the Electoral Groups to consult </w:t>
      </w:r>
      <w:r w:rsidRPr="003064AE">
        <w:rPr>
          <w:rFonts w:ascii="Arial" w:hAnsi="Arial" w:cs="Arial"/>
          <w:szCs w:val="22"/>
          <w:lang w:val="en-US"/>
        </w:rPr>
        <w:t xml:space="preserve">together to reach a </w:t>
      </w:r>
      <w:r w:rsidR="00B354B2" w:rsidRPr="003064AE">
        <w:rPr>
          <w:rFonts w:ascii="Arial" w:hAnsi="Arial" w:cs="Arial"/>
          <w:szCs w:val="22"/>
          <w:lang w:val="en-US"/>
        </w:rPr>
        <w:t>proposal for a Chairperson, the Vice-</w:t>
      </w:r>
      <w:r w:rsidRPr="003064AE">
        <w:rPr>
          <w:rFonts w:ascii="Arial" w:hAnsi="Arial" w:cs="Arial"/>
          <w:szCs w:val="22"/>
          <w:lang w:val="en-US"/>
        </w:rPr>
        <w:t xml:space="preserve">Chairpersons and the Rapporteur. He therefore suspended the </w:t>
      </w:r>
      <w:r w:rsidR="00B354B2" w:rsidRPr="003064AE">
        <w:rPr>
          <w:rFonts w:ascii="Arial" w:hAnsi="Arial" w:cs="Arial"/>
          <w:szCs w:val="22"/>
          <w:lang w:val="en-US"/>
        </w:rPr>
        <w:t xml:space="preserve">session for 15 minutes to allow </w:t>
      </w:r>
      <w:r w:rsidR="00CD171D">
        <w:rPr>
          <w:rFonts w:ascii="Arial" w:hAnsi="Arial" w:cs="Arial"/>
          <w:szCs w:val="22"/>
          <w:lang w:val="en-US"/>
        </w:rPr>
        <w:t xml:space="preserve">for </w:t>
      </w:r>
      <w:r w:rsidR="00B354B2" w:rsidRPr="003064AE">
        <w:rPr>
          <w:rFonts w:ascii="Arial" w:hAnsi="Arial" w:cs="Arial"/>
          <w:szCs w:val="22"/>
          <w:lang w:val="en-US"/>
        </w:rPr>
        <w:t>this consultation.</w:t>
      </w:r>
    </w:p>
    <w:p w14:paraId="646109A6" w14:textId="754D1401" w:rsidR="00FA05F5" w:rsidRPr="003064AE" w:rsidRDefault="00FA05F5" w:rsidP="00FA05F5">
      <w:pPr>
        <w:suppressAutoHyphens/>
        <w:autoSpaceDE w:val="0"/>
        <w:spacing w:before="240" w:after="240"/>
        <w:jc w:val="center"/>
        <w:rPr>
          <w:rFonts w:ascii="Arial" w:hAnsi="Arial" w:cs="Arial"/>
          <w:i/>
          <w:szCs w:val="22"/>
          <w:lang w:val="en-US"/>
        </w:rPr>
      </w:pPr>
      <w:r w:rsidRPr="003064AE">
        <w:rPr>
          <w:rFonts w:ascii="Arial" w:hAnsi="Arial" w:cs="Arial"/>
          <w:i/>
          <w:szCs w:val="22"/>
          <w:lang w:val="en-US"/>
        </w:rPr>
        <w:t>[</w:t>
      </w:r>
      <w:r w:rsidR="002A3403" w:rsidRPr="003064AE">
        <w:rPr>
          <w:rFonts w:ascii="Arial" w:hAnsi="Arial" w:cs="Arial"/>
          <w:i/>
          <w:szCs w:val="22"/>
          <w:lang w:val="en-US"/>
        </w:rPr>
        <w:t>15-</w:t>
      </w:r>
      <w:r w:rsidRPr="003064AE">
        <w:rPr>
          <w:rFonts w:ascii="Arial" w:hAnsi="Arial" w:cs="Arial"/>
          <w:i/>
          <w:szCs w:val="22"/>
          <w:lang w:val="en-US"/>
        </w:rPr>
        <w:t>minute pause]</w:t>
      </w:r>
    </w:p>
    <w:p w14:paraId="79BC0D60" w14:textId="29056506" w:rsidR="00A4700A" w:rsidRPr="003064AE" w:rsidRDefault="003F39E4" w:rsidP="00A4700A">
      <w:pPr>
        <w:numPr>
          <w:ilvl w:val="0"/>
          <w:numId w:val="14"/>
        </w:numPr>
        <w:suppressAutoHyphens/>
        <w:autoSpaceDE w:val="0"/>
        <w:ind w:left="709" w:hanging="709"/>
        <w:jc w:val="both"/>
        <w:rPr>
          <w:rFonts w:ascii="Arial" w:hAnsi="Arial" w:cs="Arial"/>
          <w:bCs/>
          <w:szCs w:val="22"/>
          <w:lang w:val="en-US"/>
        </w:rPr>
      </w:pPr>
      <w:r w:rsidRPr="003064AE">
        <w:rPr>
          <w:rFonts w:ascii="Arial" w:eastAsia="SimSun" w:hAnsi="Arial" w:cs="Arial"/>
          <w:b/>
          <w:szCs w:val="22"/>
          <w:lang w:val="en-US"/>
        </w:rPr>
        <w:t xml:space="preserve">Mr Bandarin </w:t>
      </w:r>
      <w:r w:rsidRPr="003064AE">
        <w:rPr>
          <w:rFonts w:ascii="Arial" w:eastAsia="SimSun" w:hAnsi="Arial" w:cs="Arial"/>
          <w:szCs w:val="22"/>
          <w:lang w:val="en-US"/>
        </w:rPr>
        <w:t xml:space="preserve">invited the States Parties </w:t>
      </w:r>
      <w:r w:rsidRPr="003064AE">
        <w:rPr>
          <w:rFonts w:ascii="Arial" w:hAnsi="Arial" w:cs="Arial"/>
          <w:szCs w:val="22"/>
          <w:lang w:val="en-US"/>
        </w:rPr>
        <w:t xml:space="preserve">to pronounce their </w:t>
      </w:r>
      <w:r w:rsidR="00A4700A" w:rsidRPr="003064AE">
        <w:rPr>
          <w:rFonts w:ascii="Arial" w:hAnsi="Arial" w:cs="Arial"/>
          <w:szCs w:val="22"/>
          <w:lang w:val="en-US"/>
        </w:rPr>
        <w:t>proposals for the election of the Chairperson</w:t>
      </w:r>
      <w:r w:rsidRPr="003064AE">
        <w:rPr>
          <w:rFonts w:ascii="Arial" w:hAnsi="Arial" w:cs="Arial"/>
          <w:szCs w:val="22"/>
          <w:lang w:val="en-US"/>
        </w:rPr>
        <w:t>.</w:t>
      </w:r>
    </w:p>
    <w:p w14:paraId="3E5A278B" w14:textId="7D3B51E4" w:rsidR="00A4700A" w:rsidRPr="003064AE" w:rsidRDefault="00FA05F5" w:rsidP="00A4700A">
      <w:pPr>
        <w:numPr>
          <w:ilvl w:val="0"/>
          <w:numId w:val="14"/>
        </w:numPr>
        <w:suppressAutoHyphens/>
        <w:autoSpaceDE w:val="0"/>
        <w:ind w:left="709" w:hanging="709"/>
        <w:jc w:val="both"/>
        <w:rPr>
          <w:rFonts w:ascii="Arial" w:hAnsi="Arial" w:cs="Arial"/>
          <w:bCs/>
          <w:szCs w:val="22"/>
          <w:lang w:val="en-US"/>
        </w:rPr>
      </w:pPr>
      <w:r w:rsidRPr="003064AE">
        <w:rPr>
          <w:rFonts w:ascii="Arial" w:hAnsi="Arial" w:cs="Arial"/>
          <w:szCs w:val="22"/>
          <w:lang w:val="en-US"/>
        </w:rPr>
        <w:t xml:space="preserve">The delegation of </w:t>
      </w:r>
      <w:r w:rsidR="00A4700A" w:rsidRPr="003064AE">
        <w:rPr>
          <w:rFonts w:ascii="Arial" w:hAnsi="Arial" w:cs="Arial"/>
          <w:b/>
          <w:szCs w:val="22"/>
          <w:lang w:val="en-US"/>
        </w:rPr>
        <w:t>Brazil</w:t>
      </w:r>
      <w:r w:rsidRPr="003064AE">
        <w:rPr>
          <w:rFonts w:ascii="Arial" w:hAnsi="Arial" w:cs="Arial"/>
          <w:szCs w:val="22"/>
          <w:lang w:val="en-US"/>
        </w:rPr>
        <w:t xml:space="preserve"> </w:t>
      </w:r>
      <w:r w:rsidR="003F39E4" w:rsidRPr="003064AE">
        <w:rPr>
          <w:rFonts w:ascii="Arial" w:hAnsi="Arial" w:cs="Arial"/>
          <w:szCs w:val="22"/>
          <w:lang w:val="en-US"/>
        </w:rPr>
        <w:t xml:space="preserve">began </w:t>
      </w:r>
      <w:r w:rsidR="00A4700A" w:rsidRPr="003064AE">
        <w:rPr>
          <w:rFonts w:ascii="Arial" w:hAnsi="Arial" w:cs="Arial"/>
          <w:szCs w:val="22"/>
          <w:lang w:val="en-US"/>
        </w:rPr>
        <w:t xml:space="preserve">by congratulating Mr Tim Curtis </w:t>
      </w:r>
      <w:r w:rsidR="003F39E4" w:rsidRPr="003064AE">
        <w:rPr>
          <w:rFonts w:ascii="Arial" w:hAnsi="Arial" w:cs="Arial"/>
          <w:szCs w:val="22"/>
          <w:lang w:val="en-US"/>
        </w:rPr>
        <w:t>on</w:t>
      </w:r>
      <w:r w:rsidR="00A4700A" w:rsidRPr="003064AE">
        <w:rPr>
          <w:rFonts w:ascii="Arial" w:hAnsi="Arial" w:cs="Arial"/>
          <w:szCs w:val="22"/>
          <w:lang w:val="en-US"/>
        </w:rPr>
        <w:t xml:space="preserve"> his </w:t>
      </w:r>
      <w:r w:rsidR="007342B6" w:rsidRPr="003064AE">
        <w:rPr>
          <w:rFonts w:ascii="Arial" w:hAnsi="Arial" w:cs="Arial"/>
          <w:szCs w:val="22"/>
          <w:lang w:val="en-US"/>
        </w:rPr>
        <w:t>a</w:t>
      </w:r>
      <w:r w:rsidR="007342B6">
        <w:rPr>
          <w:rFonts w:ascii="Arial" w:hAnsi="Arial" w:cs="Arial"/>
          <w:szCs w:val="22"/>
          <w:lang w:val="en-US"/>
        </w:rPr>
        <w:t>ppointment</w:t>
      </w:r>
      <w:r w:rsidR="007342B6" w:rsidRPr="003064AE">
        <w:rPr>
          <w:rFonts w:ascii="Arial" w:hAnsi="Arial" w:cs="Arial"/>
          <w:szCs w:val="22"/>
          <w:lang w:val="en-US"/>
        </w:rPr>
        <w:t xml:space="preserve"> </w:t>
      </w:r>
      <w:r w:rsidR="00A4700A" w:rsidRPr="003064AE">
        <w:rPr>
          <w:rFonts w:ascii="Arial" w:hAnsi="Arial" w:cs="Arial"/>
          <w:szCs w:val="22"/>
          <w:lang w:val="en-US"/>
        </w:rPr>
        <w:t>as Chief of t</w:t>
      </w:r>
      <w:r w:rsidR="003F39E4" w:rsidRPr="003064AE">
        <w:rPr>
          <w:rFonts w:ascii="Arial" w:hAnsi="Arial" w:cs="Arial"/>
          <w:szCs w:val="22"/>
          <w:lang w:val="en-US"/>
        </w:rPr>
        <w:t xml:space="preserve">he Intangible </w:t>
      </w:r>
      <w:r w:rsidR="00B969F9">
        <w:rPr>
          <w:rFonts w:ascii="Arial" w:hAnsi="Arial" w:cs="Arial"/>
          <w:szCs w:val="22"/>
          <w:lang w:val="en-US"/>
        </w:rPr>
        <w:t xml:space="preserve">Cultural </w:t>
      </w:r>
      <w:r w:rsidR="003F39E4" w:rsidRPr="003064AE">
        <w:rPr>
          <w:rFonts w:ascii="Arial" w:hAnsi="Arial" w:cs="Arial"/>
          <w:szCs w:val="22"/>
          <w:lang w:val="en-US"/>
        </w:rPr>
        <w:t xml:space="preserve">Heritage Section, wishing </w:t>
      </w:r>
      <w:r w:rsidR="00A4700A" w:rsidRPr="003064AE">
        <w:rPr>
          <w:rFonts w:ascii="Arial" w:hAnsi="Arial" w:cs="Arial"/>
          <w:szCs w:val="22"/>
          <w:lang w:val="en-US"/>
        </w:rPr>
        <w:t xml:space="preserve">him </w:t>
      </w:r>
      <w:r w:rsidR="003F39E4" w:rsidRPr="003064AE">
        <w:rPr>
          <w:rFonts w:ascii="Arial" w:hAnsi="Arial" w:cs="Arial"/>
          <w:szCs w:val="22"/>
          <w:lang w:val="en-US"/>
        </w:rPr>
        <w:t xml:space="preserve">well </w:t>
      </w:r>
      <w:r w:rsidR="002A3403" w:rsidRPr="003064AE">
        <w:rPr>
          <w:rFonts w:ascii="Arial" w:hAnsi="Arial" w:cs="Arial"/>
          <w:szCs w:val="22"/>
          <w:lang w:val="en-US"/>
        </w:rPr>
        <w:t xml:space="preserve">in continuing </w:t>
      </w:r>
      <w:r w:rsidR="00A4700A" w:rsidRPr="003064AE">
        <w:rPr>
          <w:rFonts w:ascii="Arial" w:hAnsi="Arial" w:cs="Arial"/>
          <w:szCs w:val="22"/>
          <w:lang w:val="en-US"/>
        </w:rPr>
        <w:t xml:space="preserve">the excellent work </w:t>
      </w:r>
      <w:r w:rsidR="002A3403" w:rsidRPr="003064AE">
        <w:rPr>
          <w:rFonts w:ascii="Arial" w:hAnsi="Arial" w:cs="Arial"/>
          <w:szCs w:val="22"/>
          <w:lang w:val="en-US"/>
        </w:rPr>
        <w:t xml:space="preserve">carried out by </w:t>
      </w:r>
      <w:proofErr w:type="spellStart"/>
      <w:r w:rsidR="002A3403" w:rsidRPr="003064AE">
        <w:rPr>
          <w:rFonts w:ascii="Arial" w:hAnsi="Arial" w:cs="Arial"/>
          <w:szCs w:val="22"/>
          <w:lang w:val="en-US"/>
        </w:rPr>
        <w:t>Ms</w:t>
      </w:r>
      <w:proofErr w:type="spellEnd"/>
      <w:r w:rsidR="002A3403" w:rsidRPr="003064AE">
        <w:rPr>
          <w:rFonts w:ascii="Arial" w:hAnsi="Arial" w:cs="Arial"/>
          <w:szCs w:val="22"/>
          <w:lang w:val="en-US"/>
        </w:rPr>
        <w:t xml:space="preserve"> Cécile </w:t>
      </w:r>
      <w:proofErr w:type="spellStart"/>
      <w:r w:rsidR="002A3403" w:rsidRPr="003064AE">
        <w:rPr>
          <w:rFonts w:ascii="Arial" w:hAnsi="Arial" w:cs="Arial"/>
          <w:szCs w:val="22"/>
          <w:lang w:val="en-US"/>
        </w:rPr>
        <w:t>Duvelle</w:t>
      </w:r>
      <w:proofErr w:type="spellEnd"/>
      <w:r w:rsidR="002A3403" w:rsidRPr="003064AE">
        <w:rPr>
          <w:rFonts w:ascii="Arial" w:hAnsi="Arial" w:cs="Arial"/>
          <w:szCs w:val="22"/>
          <w:lang w:val="en-US"/>
        </w:rPr>
        <w:t>. O</w:t>
      </w:r>
      <w:r w:rsidR="00A4700A" w:rsidRPr="003064AE">
        <w:rPr>
          <w:rFonts w:ascii="Arial" w:hAnsi="Arial" w:cs="Arial"/>
          <w:szCs w:val="22"/>
          <w:lang w:val="en-US"/>
        </w:rPr>
        <w:t xml:space="preserve">n behalf of </w:t>
      </w:r>
      <w:r w:rsidR="00A4700A" w:rsidRPr="00C87150">
        <w:rPr>
          <w:rFonts w:ascii="Arial" w:hAnsi="Arial" w:cs="Arial"/>
          <w:szCs w:val="22"/>
          <w:lang w:val="en-US"/>
        </w:rPr>
        <w:t>GRULAC</w:t>
      </w:r>
      <w:r w:rsidR="002A3403" w:rsidRPr="00041FEF">
        <w:rPr>
          <w:rStyle w:val="FootnoteReference"/>
          <w:rFonts w:ascii="Arial" w:hAnsi="Arial" w:cs="Arial"/>
          <w:sz w:val="22"/>
          <w:szCs w:val="22"/>
          <w:lang w:val="en-US"/>
        </w:rPr>
        <w:footnoteReference w:id="1"/>
      </w:r>
      <w:r w:rsidR="00A4700A" w:rsidRPr="00C87150">
        <w:rPr>
          <w:rFonts w:ascii="Arial" w:hAnsi="Arial" w:cs="Arial"/>
          <w:szCs w:val="22"/>
          <w:lang w:val="en-US"/>
        </w:rPr>
        <w:t xml:space="preserve">, </w:t>
      </w:r>
      <w:r w:rsidR="002A3403" w:rsidRPr="00C87150">
        <w:rPr>
          <w:rFonts w:ascii="Arial" w:hAnsi="Arial" w:cs="Arial"/>
          <w:szCs w:val="22"/>
          <w:lang w:val="en-US"/>
        </w:rPr>
        <w:t>the delegation</w:t>
      </w:r>
      <w:r w:rsidR="002A3403" w:rsidRPr="003064AE">
        <w:rPr>
          <w:rFonts w:ascii="Arial" w:hAnsi="Arial" w:cs="Arial"/>
          <w:szCs w:val="22"/>
          <w:lang w:val="en-US"/>
        </w:rPr>
        <w:t xml:space="preserve"> </w:t>
      </w:r>
      <w:r w:rsidR="00A4700A" w:rsidRPr="003064AE">
        <w:rPr>
          <w:rFonts w:ascii="Arial" w:hAnsi="Arial" w:cs="Arial"/>
          <w:szCs w:val="22"/>
          <w:lang w:val="en-US"/>
        </w:rPr>
        <w:t>propose</w:t>
      </w:r>
      <w:r w:rsidR="002A3403" w:rsidRPr="003064AE">
        <w:rPr>
          <w:rFonts w:ascii="Arial" w:hAnsi="Arial" w:cs="Arial"/>
          <w:szCs w:val="22"/>
          <w:lang w:val="en-US"/>
        </w:rPr>
        <w:t>d</w:t>
      </w:r>
      <w:r w:rsidR="00A4700A" w:rsidRPr="003064AE">
        <w:rPr>
          <w:rFonts w:ascii="Arial" w:hAnsi="Arial" w:cs="Arial"/>
          <w:szCs w:val="22"/>
          <w:lang w:val="en-US"/>
        </w:rPr>
        <w:t xml:space="preserve"> Ambassador José Manuel Rodríguez </w:t>
      </w:r>
      <w:proofErr w:type="spellStart"/>
      <w:r w:rsidR="00A4700A" w:rsidRPr="003064AE">
        <w:rPr>
          <w:rFonts w:ascii="Arial" w:hAnsi="Arial" w:cs="Arial"/>
          <w:szCs w:val="22"/>
          <w:lang w:val="en-US"/>
        </w:rPr>
        <w:t>Cuadros</w:t>
      </w:r>
      <w:proofErr w:type="spellEnd"/>
      <w:r w:rsidR="00A4700A" w:rsidRPr="003064AE">
        <w:rPr>
          <w:rFonts w:ascii="Arial" w:hAnsi="Arial" w:cs="Arial"/>
          <w:szCs w:val="22"/>
          <w:lang w:val="en-US"/>
        </w:rPr>
        <w:t xml:space="preserve"> </w:t>
      </w:r>
      <w:r w:rsidR="002A3403" w:rsidRPr="003064AE">
        <w:rPr>
          <w:rFonts w:ascii="Arial" w:hAnsi="Arial" w:cs="Arial"/>
          <w:szCs w:val="22"/>
          <w:lang w:val="en-US"/>
        </w:rPr>
        <w:t xml:space="preserve">from Peru, </w:t>
      </w:r>
      <w:r w:rsidR="00A4700A" w:rsidRPr="003064AE">
        <w:rPr>
          <w:rFonts w:ascii="Arial" w:hAnsi="Arial" w:cs="Arial"/>
          <w:szCs w:val="22"/>
          <w:lang w:val="en-US"/>
        </w:rPr>
        <w:t xml:space="preserve">taking into consideration </w:t>
      </w:r>
      <w:r w:rsidR="002A3403" w:rsidRPr="003064AE">
        <w:rPr>
          <w:rFonts w:ascii="Arial" w:hAnsi="Arial" w:cs="Arial"/>
          <w:szCs w:val="22"/>
          <w:lang w:val="en-US"/>
        </w:rPr>
        <w:t xml:space="preserve">his </w:t>
      </w:r>
      <w:r w:rsidR="00A4700A" w:rsidRPr="003064AE">
        <w:rPr>
          <w:rFonts w:ascii="Arial" w:hAnsi="Arial" w:cs="Arial"/>
          <w:szCs w:val="22"/>
          <w:lang w:val="en-US"/>
        </w:rPr>
        <w:t xml:space="preserve">broad knowledge </w:t>
      </w:r>
      <w:r w:rsidR="002A3403" w:rsidRPr="003064AE">
        <w:rPr>
          <w:rFonts w:ascii="Arial" w:hAnsi="Arial" w:cs="Arial"/>
          <w:szCs w:val="22"/>
          <w:lang w:val="en-US"/>
        </w:rPr>
        <w:t xml:space="preserve">of </w:t>
      </w:r>
      <w:r w:rsidR="00A4700A" w:rsidRPr="003064AE">
        <w:rPr>
          <w:rFonts w:ascii="Arial" w:hAnsi="Arial" w:cs="Arial"/>
          <w:szCs w:val="22"/>
          <w:lang w:val="en-US"/>
        </w:rPr>
        <w:t xml:space="preserve">and experience in </w:t>
      </w:r>
      <w:r w:rsidR="002A3403" w:rsidRPr="003064AE">
        <w:rPr>
          <w:rFonts w:ascii="Arial" w:hAnsi="Arial" w:cs="Arial"/>
          <w:szCs w:val="22"/>
          <w:lang w:val="en-US"/>
        </w:rPr>
        <w:t xml:space="preserve">the </w:t>
      </w:r>
      <w:r w:rsidR="00A4700A" w:rsidRPr="003064AE">
        <w:rPr>
          <w:rFonts w:ascii="Arial" w:hAnsi="Arial" w:cs="Arial"/>
          <w:szCs w:val="22"/>
          <w:lang w:val="en-US"/>
        </w:rPr>
        <w:t>Convention.</w:t>
      </w:r>
    </w:p>
    <w:p w14:paraId="23ABC927" w14:textId="699D9171" w:rsidR="00A4700A" w:rsidRPr="003064AE" w:rsidRDefault="002A3403" w:rsidP="00A4700A">
      <w:pPr>
        <w:numPr>
          <w:ilvl w:val="0"/>
          <w:numId w:val="14"/>
        </w:numPr>
        <w:suppressAutoHyphens/>
        <w:autoSpaceDE w:val="0"/>
        <w:ind w:left="709" w:hanging="709"/>
        <w:jc w:val="both"/>
        <w:rPr>
          <w:rFonts w:ascii="Arial" w:hAnsi="Arial" w:cs="Arial"/>
          <w:bCs/>
          <w:szCs w:val="22"/>
          <w:lang w:val="en-US"/>
        </w:rPr>
      </w:pPr>
      <w:r w:rsidRPr="003064AE">
        <w:rPr>
          <w:rFonts w:ascii="Arial" w:eastAsia="SimSun" w:hAnsi="Arial" w:cs="Arial"/>
          <w:b/>
          <w:szCs w:val="22"/>
          <w:lang w:val="en-US"/>
        </w:rPr>
        <w:lastRenderedPageBreak/>
        <w:t>Mr Bandarin</w:t>
      </w:r>
      <w:r w:rsidRPr="003064AE">
        <w:rPr>
          <w:rFonts w:ascii="Arial" w:eastAsia="SimSun" w:hAnsi="Arial" w:cs="Arial"/>
          <w:szCs w:val="22"/>
          <w:lang w:val="en-US"/>
        </w:rPr>
        <w:t xml:space="preserve"> took note of </w:t>
      </w:r>
      <w:r w:rsidR="00A4700A" w:rsidRPr="003064AE">
        <w:rPr>
          <w:rFonts w:ascii="Arial" w:hAnsi="Arial" w:cs="Arial"/>
          <w:szCs w:val="22"/>
          <w:lang w:val="en-US"/>
        </w:rPr>
        <w:t>Brazil</w:t>
      </w:r>
      <w:r w:rsidRPr="003064AE">
        <w:rPr>
          <w:rFonts w:ascii="Arial" w:hAnsi="Arial" w:cs="Arial"/>
          <w:szCs w:val="22"/>
          <w:lang w:val="en-US"/>
        </w:rPr>
        <w:t>’s</w:t>
      </w:r>
      <w:r w:rsidR="008110EE" w:rsidRPr="003064AE">
        <w:rPr>
          <w:rFonts w:ascii="Arial" w:hAnsi="Arial" w:cs="Arial"/>
          <w:szCs w:val="22"/>
          <w:lang w:val="en-US"/>
        </w:rPr>
        <w:t xml:space="preserve"> proposal</w:t>
      </w:r>
      <w:r w:rsidRPr="003064AE">
        <w:rPr>
          <w:rFonts w:ascii="Arial" w:hAnsi="Arial" w:cs="Arial"/>
          <w:szCs w:val="22"/>
          <w:lang w:val="en-US"/>
        </w:rPr>
        <w:t xml:space="preserve"> </w:t>
      </w:r>
      <w:r w:rsidR="00A4700A" w:rsidRPr="003064AE">
        <w:rPr>
          <w:rFonts w:ascii="Arial" w:hAnsi="Arial" w:cs="Arial"/>
          <w:szCs w:val="22"/>
          <w:lang w:val="en-US"/>
        </w:rPr>
        <w:t>and</w:t>
      </w:r>
      <w:r w:rsidR="008110EE" w:rsidRPr="003064AE">
        <w:rPr>
          <w:rFonts w:ascii="Arial" w:hAnsi="Arial" w:cs="Arial"/>
          <w:szCs w:val="22"/>
          <w:lang w:val="en-US"/>
        </w:rPr>
        <w:t>,</w:t>
      </w:r>
      <w:r w:rsidR="00A4700A" w:rsidRPr="003064AE">
        <w:rPr>
          <w:rFonts w:ascii="Arial" w:hAnsi="Arial" w:cs="Arial"/>
          <w:szCs w:val="22"/>
          <w:lang w:val="en-US"/>
        </w:rPr>
        <w:t xml:space="preserve"> </w:t>
      </w:r>
      <w:r w:rsidR="008110EE" w:rsidRPr="003064AE">
        <w:rPr>
          <w:rFonts w:ascii="Arial" w:hAnsi="Arial" w:cs="Arial"/>
          <w:szCs w:val="22"/>
          <w:lang w:val="en-US"/>
        </w:rPr>
        <w:t>noting that there were no further proposals</w:t>
      </w:r>
      <w:r w:rsidR="00A4700A" w:rsidRPr="003064AE">
        <w:rPr>
          <w:rFonts w:ascii="Arial" w:hAnsi="Arial" w:cs="Arial"/>
          <w:szCs w:val="22"/>
          <w:lang w:val="en-US"/>
        </w:rPr>
        <w:t>, proceed</w:t>
      </w:r>
      <w:r w:rsidR="008110EE" w:rsidRPr="003064AE">
        <w:rPr>
          <w:rFonts w:ascii="Arial" w:hAnsi="Arial" w:cs="Arial"/>
          <w:szCs w:val="22"/>
          <w:lang w:val="en-US"/>
        </w:rPr>
        <w:t>ed</w:t>
      </w:r>
      <w:r w:rsidR="00A4700A" w:rsidRPr="003064AE">
        <w:rPr>
          <w:rFonts w:ascii="Arial" w:hAnsi="Arial" w:cs="Arial"/>
          <w:szCs w:val="22"/>
          <w:lang w:val="en-US"/>
        </w:rPr>
        <w:t xml:space="preserve"> </w:t>
      </w:r>
      <w:r w:rsidR="008110EE" w:rsidRPr="003064AE">
        <w:rPr>
          <w:rFonts w:ascii="Arial" w:hAnsi="Arial" w:cs="Arial"/>
          <w:szCs w:val="22"/>
          <w:lang w:val="en-US"/>
        </w:rPr>
        <w:t xml:space="preserve">with </w:t>
      </w:r>
      <w:r w:rsidR="00BE4DE0">
        <w:rPr>
          <w:rFonts w:ascii="Arial" w:hAnsi="Arial" w:cs="Arial"/>
          <w:szCs w:val="22"/>
          <w:lang w:val="en-US"/>
        </w:rPr>
        <w:t xml:space="preserve">the election </w:t>
      </w:r>
      <w:r w:rsidR="00BE4DE0" w:rsidRPr="003064AE">
        <w:rPr>
          <w:rFonts w:ascii="Arial" w:hAnsi="Arial" w:cs="Arial"/>
          <w:szCs w:val="22"/>
          <w:lang w:val="en-US"/>
        </w:rPr>
        <w:t>by acclamation</w:t>
      </w:r>
      <w:r w:rsidR="00BE4DE0">
        <w:rPr>
          <w:rFonts w:ascii="Arial" w:hAnsi="Arial" w:cs="Arial"/>
          <w:szCs w:val="22"/>
          <w:lang w:val="en-US"/>
        </w:rPr>
        <w:t xml:space="preserve"> of </w:t>
      </w:r>
      <w:r w:rsidR="00BE4DE0" w:rsidRPr="003064AE">
        <w:rPr>
          <w:rFonts w:ascii="Arial" w:hAnsi="Arial" w:cs="Arial"/>
          <w:szCs w:val="22"/>
          <w:lang w:val="en-US"/>
        </w:rPr>
        <w:t>Ambassador Rodríguez</w:t>
      </w:r>
      <w:r w:rsidR="00BE4DE0">
        <w:rPr>
          <w:rFonts w:ascii="Arial" w:hAnsi="Arial" w:cs="Arial"/>
          <w:szCs w:val="22"/>
          <w:lang w:val="en-US"/>
        </w:rPr>
        <w:t xml:space="preserve"> </w:t>
      </w:r>
      <w:proofErr w:type="spellStart"/>
      <w:r w:rsidR="00BE4DE0">
        <w:rPr>
          <w:rFonts w:ascii="Arial" w:hAnsi="Arial" w:cs="Arial"/>
          <w:szCs w:val="22"/>
          <w:lang w:val="en-US"/>
        </w:rPr>
        <w:t>Cuadros</w:t>
      </w:r>
      <w:proofErr w:type="spellEnd"/>
      <w:r w:rsidR="008110EE" w:rsidRPr="003064AE">
        <w:rPr>
          <w:rFonts w:ascii="Arial" w:hAnsi="Arial" w:cs="Arial"/>
          <w:szCs w:val="22"/>
          <w:lang w:val="en-US"/>
        </w:rPr>
        <w:t xml:space="preserve"> as Chairperson of the sixth session of the General Assembly, inviting </w:t>
      </w:r>
      <w:r w:rsidR="00BE4DE0">
        <w:rPr>
          <w:rFonts w:ascii="Arial" w:hAnsi="Arial" w:cs="Arial"/>
          <w:szCs w:val="22"/>
          <w:lang w:val="en-US"/>
        </w:rPr>
        <w:t>him</w:t>
      </w:r>
      <w:r w:rsidR="008110EE" w:rsidRPr="003064AE">
        <w:rPr>
          <w:rFonts w:ascii="Arial" w:hAnsi="Arial" w:cs="Arial"/>
          <w:szCs w:val="22"/>
          <w:lang w:val="en-US"/>
        </w:rPr>
        <w:t xml:space="preserve"> to join him on the </w:t>
      </w:r>
      <w:r w:rsidR="00A4700A" w:rsidRPr="003064AE">
        <w:rPr>
          <w:rFonts w:ascii="Arial" w:hAnsi="Arial" w:cs="Arial"/>
          <w:szCs w:val="22"/>
          <w:lang w:val="en-US"/>
        </w:rPr>
        <w:t>podium.</w:t>
      </w:r>
    </w:p>
    <w:p w14:paraId="1050A5DA" w14:textId="77777777" w:rsidR="00A4700A" w:rsidRPr="003064AE" w:rsidRDefault="00A4700A" w:rsidP="00361A0C">
      <w:pPr>
        <w:suppressAutoHyphens/>
        <w:autoSpaceDE w:val="0"/>
        <w:spacing w:before="240" w:after="240"/>
        <w:ind w:left="709"/>
        <w:jc w:val="center"/>
        <w:rPr>
          <w:rFonts w:ascii="Arial" w:hAnsi="Arial" w:cs="Arial"/>
          <w:bCs/>
          <w:i/>
          <w:szCs w:val="22"/>
          <w:lang w:val="en-US"/>
        </w:rPr>
      </w:pPr>
      <w:r w:rsidRPr="003064AE">
        <w:rPr>
          <w:rFonts w:ascii="Arial" w:hAnsi="Arial" w:cs="Arial"/>
          <w:i/>
          <w:szCs w:val="22"/>
          <w:lang w:val="en-US"/>
        </w:rPr>
        <w:t>[Applause]</w:t>
      </w:r>
    </w:p>
    <w:p w14:paraId="00F75705" w14:textId="00913BA0" w:rsidR="00A4700A" w:rsidRPr="003064AE" w:rsidRDefault="00FA05F5" w:rsidP="00A4700A">
      <w:pPr>
        <w:numPr>
          <w:ilvl w:val="0"/>
          <w:numId w:val="14"/>
        </w:numPr>
        <w:suppressAutoHyphens/>
        <w:autoSpaceDE w:val="0"/>
        <w:ind w:left="709" w:hanging="709"/>
        <w:jc w:val="both"/>
        <w:rPr>
          <w:rFonts w:ascii="Arial" w:hAnsi="Arial" w:cs="Arial"/>
          <w:szCs w:val="22"/>
          <w:lang w:val="en-US"/>
        </w:rPr>
      </w:pPr>
      <w:proofErr w:type="gramStart"/>
      <w:r w:rsidRPr="003064AE">
        <w:rPr>
          <w:rFonts w:ascii="Arial" w:hAnsi="Arial" w:cs="Arial"/>
          <w:szCs w:val="22"/>
          <w:lang w:val="en-US"/>
        </w:rPr>
        <w:t xml:space="preserve">The </w:t>
      </w:r>
      <w:r w:rsidRPr="003064AE">
        <w:rPr>
          <w:rFonts w:ascii="Arial" w:hAnsi="Arial" w:cs="Arial"/>
          <w:b/>
          <w:szCs w:val="22"/>
          <w:lang w:val="en-US"/>
        </w:rPr>
        <w:t>Chairperson</w:t>
      </w:r>
      <w:r w:rsidRPr="003064AE">
        <w:rPr>
          <w:rFonts w:ascii="Arial" w:hAnsi="Arial" w:cs="Arial"/>
          <w:szCs w:val="22"/>
          <w:lang w:val="en-US"/>
        </w:rPr>
        <w:t xml:space="preserve">, </w:t>
      </w:r>
      <w:r w:rsidR="00A4700A" w:rsidRPr="003064AE">
        <w:rPr>
          <w:rFonts w:ascii="Arial" w:hAnsi="Arial" w:cs="Arial"/>
          <w:szCs w:val="22"/>
          <w:lang w:val="en-US"/>
        </w:rPr>
        <w:t xml:space="preserve">Mr </w:t>
      </w:r>
      <w:r w:rsidR="00DF4A34" w:rsidRPr="003064AE">
        <w:rPr>
          <w:rFonts w:ascii="Arial" w:hAnsi="Arial" w:cs="Arial"/>
          <w:szCs w:val="22"/>
          <w:lang w:val="en-US"/>
        </w:rPr>
        <w:t xml:space="preserve">José Manuel </w:t>
      </w:r>
      <w:r w:rsidR="00A4700A" w:rsidRPr="003064AE">
        <w:rPr>
          <w:rFonts w:ascii="Arial" w:hAnsi="Arial" w:cs="Arial"/>
          <w:szCs w:val="22"/>
          <w:lang w:val="en-US"/>
        </w:rPr>
        <w:t xml:space="preserve">Rodríguez </w:t>
      </w:r>
      <w:proofErr w:type="spellStart"/>
      <w:r w:rsidR="00A4700A" w:rsidRPr="003064AE">
        <w:rPr>
          <w:rFonts w:ascii="Arial" w:hAnsi="Arial" w:cs="Arial"/>
          <w:szCs w:val="22"/>
          <w:lang w:val="en-US"/>
        </w:rPr>
        <w:t>Cuadros</w:t>
      </w:r>
      <w:proofErr w:type="spellEnd"/>
      <w:r w:rsidR="00A4700A" w:rsidRPr="003064AE">
        <w:rPr>
          <w:rFonts w:ascii="Arial" w:hAnsi="Arial" w:cs="Arial"/>
          <w:szCs w:val="22"/>
          <w:lang w:val="en-US"/>
        </w:rPr>
        <w:t>, thank</w:t>
      </w:r>
      <w:r w:rsidR="00E330FE" w:rsidRPr="003064AE">
        <w:rPr>
          <w:rFonts w:ascii="Arial" w:hAnsi="Arial" w:cs="Arial"/>
          <w:szCs w:val="22"/>
          <w:lang w:val="en-US"/>
        </w:rPr>
        <w:t>ed</w:t>
      </w:r>
      <w:r w:rsidR="00A4700A" w:rsidRPr="003064AE">
        <w:rPr>
          <w:rFonts w:ascii="Arial" w:hAnsi="Arial" w:cs="Arial"/>
          <w:szCs w:val="22"/>
          <w:lang w:val="en-US"/>
        </w:rPr>
        <w:t xml:space="preserve"> </w:t>
      </w:r>
      <w:r w:rsidR="00E330FE" w:rsidRPr="003064AE">
        <w:rPr>
          <w:rFonts w:ascii="Arial" w:hAnsi="Arial" w:cs="Arial"/>
          <w:szCs w:val="22"/>
          <w:lang w:val="en-US"/>
        </w:rPr>
        <w:t>the d</w:t>
      </w:r>
      <w:r w:rsidR="00A4700A" w:rsidRPr="003064AE">
        <w:rPr>
          <w:rFonts w:ascii="Arial" w:hAnsi="Arial" w:cs="Arial"/>
          <w:szCs w:val="22"/>
          <w:lang w:val="en-US"/>
        </w:rPr>
        <w:t xml:space="preserve">elegations for electing </w:t>
      </w:r>
      <w:r w:rsidR="002852FE" w:rsidRPr="003064AE">
        <w:rPr>
          <w:rFonts w:ascii="Arial" w:hAnsi="Arial" w:cs="Arial"/>
          <w:szCs w:val="22"/>
          <w:lang w:val="en-US"/>
        </w:rPr>
        <w:t>him</w:t>
      </w:r>
      <w:r w:rsidR="00DF4A34" w:rsidRPr="003064AE">
        <w:rPr>
          <w:rFonts w:ascii="Arial" w:hAnsi="Arial" w:cs="Arial"/>
          <w:szCs w:val="22"/>
          <w:lang w:val="en-US"/>
        </w:rPr>
        <w:t xml:space="preserve">, adding that </w:t>
      </w:r>
      <w:r w:rsidR="00A4700A" w:rsidRPr="003064AE">
        <w:rPr>
          <w:rFonts w:ascii="Arial" w:hAnsi="Arial" w:cs="Arial"/>
          <w:szCs w:val="22"/>
          <w:lang w:val="en-US"/>
        </w:rPr>
        <w:t xml:space="preserve">all </w:t>
      </w:r>
      <w:r w:rsidR="00DF4A34" w:rsidRPr="003064AE">
        <w:rPr>
          <w:rFonts w:ascii="Arial" w:hAnsi="Arial" w:cs="Arial"/>
          <w:szCs w:val="22"/>
          <w:lang w:val="en-US"/>
        </w:rPr>
        <w:t xml:space="preserve">the delegations </w:t>
      </w:r>
      <w:r w:rsidR="00A4700A" w:rsidRPr="003064AE">
        <w:rPr>
          <w:rFonts w:ascii="Arial" w:hAnsi="Arial" w:cs="Arial"/>
          <w:szCs w:val="22"/>
          <w:lang w:val="en-US"/>
        </w:rPr>
        <w:t>share</w:t>
      </w:r>
      <w:r w:rsidR="00DF4A34" w:rsidRPr="003064AE">
        <w:rPr>
          <w:rFonts w:ascii="Arial" w:hAnsi="Arial" w:cs="Arial"/>
          <w:szCs w:val="22"/>
          <w:lang w:val="en-US"/>
        </w:rPr>
        <w:t>d</w:t>
      </w:r>
      <w:r w:rsidR="00A4700A" w:rsidRPr="003064AE">
        <w:rPr>
          <w:rFonts w:ascii="Arial" w:hAnsi="Arial" w:cs="Arial"/>
          <w:szCs w:val="22"/>
          <w:lang w:val="en-US"/>
        </w:rPr>
        <w:t xml:space="preserve"> convictions, </w:t>
      </w:r>
      <w:r w:rsidR="00DF4A34" w:rsidRPr="003064AE">
        <w:rPr>
          <w:rFonts w:ascii="Arial" w:hAnsi="Arial" w:cs="Arial"/>
          <w:szCs w:val="22"/>
          <w:lang w:val="en-US"/>
        </w:rPr>
        <w:t>desires</w:t>
      </w:r>
      <w:r w:rsidR="00A4700A" w:rsidRPr="003064AE">
        <w:rPr>
          <w:rFonts w:ascii="Arial" w:hAnsi="Arial" w:cs="Arial"/>
          <w:szCs w:val="22"/>
          <w:lang w:val="en-US"/>
        </w:rPr>
        <w:t xml:space="preserve"> </w:t>
      </w:r>
      <w:r w:rsidR="00DF4A34" w:rsidRPr="003064AE">
        <w:rPr>
          <w:rFonts w:ascii="Arial" w:hAnsi="Arial" w:cs="Arial"/>
          <w:szCs w:val="22"/>
          <w:lang w:val="en-US"/>
        </w:rPr>
        <w:t xml:space="preserve">and </w:t>
      </w:r>
      <w:r w:rsidR="00BE4DE0">
        <w:rPr>
          <w:rFonts w:ascii="Arial" w:hAnsi="Arial" w:cs="Arial"/>
          <w:szCs w:val="22"/>
          <w:lang w:val="en-US"/>
        </w:rPr>
        <w:t xml:space="preserve">a </w:t>
      </w:r>
      <w:r w:rsidR="00A4700A" w:rsidRPr="003064AE">
        <w:rPr>
          <w:rFonts w:ascii="Arial" w:hAnsi="Arial" w:cs="Arial"/>
          <w:szCs w:val="22"/>
          <w:lang w:val="en-US"/>
        </w:rPr>
        <w:t xml:space="preserve">determination for </w:t>
      </w:r>
      <w:r w:rsidR="00BE4DE0">
        <w:rPr>
          <w:rFonts w:ascii="Arial" w:hAnsi="Arial" w:cs="Arial"/>
          <w:szCs w:val="22"/>
          <w:lang w:val="en-US"/>
        </w:rPr>
        <w:t xml:space="preserve">the </w:t>
      </w:r>
      <w:r w:rsidR="00A4700A" w:rsidRPr="003064AE">
        <w:rPr>
          <w:rFonts w:ascii="Arial" w:hAnsi="Arial" w:cs="Arial"/>
          <w:szCs w:val="22"/>
          <w:lang w:val="en-US"/>
        </w:rPr>
        <w:t xml:space="preserve">present and future action by the </w:t>
      </w:r>
      <w:r w:rsidR="00C21762" w:rsidRPr="003064AE">
        <w:rPr>
          <w:rFonts w:ascii="Arial" w:hAnsi="Arial" w:cs="Arial"/>
          <w:szCs w:val="22"/>
          <w:lang w:val="en-US"/>
        </w:rPr>
        <w:t xml:space="preserve">Assembly </w:t>
      </w:r>
      <w:r w:rsidR="00A4700A" w:rsidRPr="003064AE">
        <w:rPr>
          <w:rFonts w:ascii="Arial" w:hAnsi="Arial" w:cs="Arial"/>
          <w:szCs w:val="22"/>
          <w:lang w:val="en-US"/>
        </w:rPr>
        <w:t xml:space="preserve">and the Committee to be oriented towards achieving the essential objectives of our Convention, </w:t>
      </w:r>
      <w:r w:rsidR="00C21762" w:rsidRPr="003064AE">
        <w:rPr>
          <w:rFonts w:ascii="Arial" w:hAnsi="Arial" w:cs="Arial"/>
          <w:szCs w:val="22"/>
          <w:lang w:val="en-US"/>
        </w:rPr>
        <w:t xml:space="preserve">the safeguarding of intangible cultural heritage </w:t>
      </w:r>
      <w:r w:rsidR="00A4700A" w:rsidRPr="003064AE">
        <w:rPr>
          <w:rFonts w:ascii="Arial" w:hAnsi="Arial" w:cs="Arial"/>
          <w:szCs w:val="22"/>
          <w:lang w:val="en-US"/>
        </w:rPr>
        <w:t>with its peoples,</w:t>
      </w:r>
      <w:r w:rsidR="00C21762" w:rsidRPr="003064AE">
        <w:rPr>
          <w:rFonts w:ascii="Arial" w:hAnsi="Arial" w:cs="Arial"/>
          <w:szCs w:val="22"/>
          <w:lang w:val="en-US"/>
        </w:rPr>
        <w:t xml:space="preserve"> expressions and </w:t>
      </w:r>
      <w:r w:rsidR="00A4700A" w:rsidRPr="003064AE">
        <w:rPr>
          <w:rFonts w:ascii="Arial" w:hAnsi="Arial" w:cs="Arial"/>
          <w:szCs w:val="22"/>
          <w:lang w:val="en-US"/>
        </w:rPr>
        <w:t xml:space="preserve">manifestations, </w:t>
      </w:r>
      <w:r w:rsidR="00C21762" w:rsidRPr="003064AE">
        <w:rPr>
          <w:rFonts w:ascii="Arial" w:hAnsi="Arial" w:cs="Arial"/>
          <w:szCs w:val="22"/>
          <w:lang w:val="en-US"/>
        </w:rPr>
        <w:t xml:space="preserve">and </w:t>
      </w:r>
      <w:r w:rsidR="00A4700A" w:rsidRPr="003064AE">
        <w:rPr>
          <w:rFonts w:ascii="Arial" w:hAnsi="Arial" w:cs="Arial"/>
          <w:szCs w:val="22"/>
          <w:lang w:val="en-US"/>
        </w:rPr>
        <w:t xml:space="preserve">the </w:t>
      </w:r>
      <w:r w:rsidR="00C21762" w:rsidRPr="003064AE">
        <w:rPr>
          <w:rFonts w:ascii="Arial" w:hAnsi="Arial" w:cs="Arial"/>
          <w:szCs w:val="22"/>
          <w:lang w:val="en-US"/>
        </w:rPr>
        <w:t xml:space="preserve">need to </w:t>
      </w:r>
      <w:r w:rsidR="00BE4DE0">
        <w:rPr>
          <w:rFonts w:ascii="Arial" w:hAnsi="Arial" w:cs="Arial"/>
          <w:szCs w:val="22"/>
          <w:lang w:val="en-US"/>
        </w:rPr>
        <w:t>safeguard</w:t>
      </w:r>
      <w:r w:rsidR="00BE4DE0" w:rsidRPr="003064AE">
        <w:rPr>
          <w:rFonts w:ascii="Arial" w:hAnsi="Arial" w:cs="Arial"/>
          <w:szCs w:val="22"/>
          <w:lang w:val="en-US"/>
        </w:rPr>
        <w:t xml:space="preserve"> </w:t>
      </w:r>
      <w:r w:rsidR="00C21762" w:rsidRPr="003064AE">
        <w:rPr>
          <w:rFonts w:ascii="Arial" w:hAnsi="Arial" w:cs="Arial"/>
          <w:szCs w:val="22"/>
          <w:lang w:val="en-US"/>
        </w:rPr>
        <w:t xml:space="preserve">the </w:t>
      </w:r>
      <w:r w:rsidR="00A4700A" w:rsidRPr="003064AE">
        <w:rPr>
          <w:rFonts w:ascii="Arial" w:hAnsi="Arial" w:cs="Arial"/>
          <w:szCs w:val="22"/>
          <w:lang w:val="en-US"/>
        </w:rPr>
        <w:t>way its ideas fit into the history and the collective ideas of peoples.</w:t>
      </w:r>
      <w:proofErr w:type="gramEnd"/>
      <w:r w:rsidR="00A4700A" w:rsidRPr="003064AE">
        <w:rPr>
          <w:rFonts w:ascii="Arial" w:hAnsi="Arial" w:cs="Arial"/>
          <w:szCs w:val="22"/>
          <w:lang w:val="en-US"/>
        </w:rPr>
        <w:t xml:space="preserve"> </w:t>
      </w:r>
      <w:r w:rsidR="00C21762" w:rsidRPr="003064AE">
        <w:rPr>
          <w:rFonts w:ascii="Arial" w:hAnsi="Arial" w:cs="Arial"/>
          <w:szCs w:val="22"/>
          <w:lang w:val="en-US"/>
        </w:rPr>
        <w:t xml:space="preserve">The Chairperson spoke of the enormous efforts, both legal and technical, to be made in </w:t>
      </w:r>
      <w:r w:rsidR="00A4700A" w:rsidRPr="003064AE">
        <w:rPr>
          <w:rFonts w:ascii="Arial" w:hAnsi="Arial" w:cs="Arial"/>
          <w:szCs w:val="22"/>
          <w:lang w:val="en-US"/>
        </w:rPr>
        <w:t xml:space="preserve">future tasks of the </w:t>
      </w:r>
      <w:r w:rsidR="00C21762" w:rsidRPr="003064AE">
        <w:rPr>
          <w:rFonts w:ascii="Arial" w:hAnsi="Arial" w:cs="Arial"/>
          <w:szCs w:val="22"/>
          <w:lang w:val="en-US"/>
        </w:rPr>
        <w:t xml:space="preserve">Assembly </w:t>
      </w:r>
      <w:r w:rsidR="00A4700A" w:rsidRPr="003064AE">
        <w:rPr>
          <w:rFonts w:ascii="Arial" w:hAnsi="Arial" w:cs="Arial"/>
          <w:szCs w:val="22"/>
          <w:lang w:val="en-US"/>
        </w:rPr>
        <w:t>and the Committee</w:t>
      </w:r>
      <w:r w:rsidR="00C21762" w:rsidRPr="003064AE">
        <w:rPr>
          <w:rFonts w:ascii="Arial" w:hAnsi="Arial" w:cs="Arial"/>
          <w:szCs w:val="22"/>
          <w:lang w:val="en-US"/>
        </w:rPr>
        <w:t xml:space="preserve">, </w:t>
      </w:r>
      <w:r w:rsidR="00A4700A" w:rsidRPr="003064AE">
        <w:rPr>
          <w:rFonts w:ascii="Arial" w:hAnsi="Arial" w:cs="Arial"/>
          <w:szCs w:val="22"/>
          <w:lang w:val="en-US"/>
        </w:rPr>
        <w:t>work</w:t>
      </w:r>
      <w:r w:rsidR="00C21762" w:rsidRPr="003064AE">
        <w:rPr>
          <w:rFonts w:ascii="Arial" w:hAnsi="Arial" w:cs="Arial"/>
          <w:szCs w:val="22"/>
          <w:lang w:val="en-US"/>
        </w:rPr>
        <w:t>ing</w:t>
      </w:r>
      <w:r w:rsidR="00A4700A" w:rsidRPr="003064AE">
        <w:rPr>
          <w:rFonts w:ascii="Arial" w:hAnsi="Arial" w:cs="Arial"/>
          <w:szCs w:val="22"/>
          <w:lang w:val="en-US"/>
        </w:rPr>
        <w:t xml:space="preserve"> </w:t>
      </w:r>
      <w:r w:rsidR="00C21762" w:rsidRPr="003064AE">
        <w:rPr>
          <w:rFonts w:ascii="Arial" w:hAnsi="Arial" w:cs="Arial"/>
          <w:szCs w:val="22"/>
          <w:lang w:val="en-US"/>
        </w:rPr>
        <w:t xml:space="preserve">every </w:t>
      </w:r>
      <w:r w:rsidR="00A4700A" w:rsidRPr="003064AE">
        <w:rPr>
          <w:rFonts w:ascii="Arial" w:hAnsi="Arial" w:cs="Arial"/>
          <w:szCs w:val="22"/>
          <w:lang w:val="en-US"/>
        </w:rPr>
        <w:t>day in order to ensur</w:t>
      </w:r>
      <w:r w:rsidR="00C21762" w:rsidRPr="003064AE">
        <w:rPr>
          <w:rFonts w:ascii="Arial" w:hAnsi="Arial" w:cs="Arial"/>
          <w:szCs w:val="22"/>
          <w:lang w:val="en-US"/>
        </w:rPr>
        <w:t>e</w:t>
      </w:r>
      <w:r w:rsidR="00B25BE7" w:rsidRPr="003064AE">
        <w:rPr>
          <w:rFonts w:ascii="Arial" w:hAnsi="Arial" w:cs="Arial"/>
          <w:szCs w:val="22"/>
          <w:lang w:val="en-US"/>
        </w:rPr>
        <w:t xml:space="preserve"> the principle of universality – </w:t>
      </w:r>
      <w:r w:rsidR="00A4700A" w:rsidRPr="003064AE">
        <w:rPr>
          <w:rFonts w:ascii="Arial" w:hAnsi="Arial" w:cs="Arial"/>
          <w:szCs w:val="22"/>
          <w:lang w:val="en-US"/>
        </w:rPr>
        <w:t>t</w:t>
      </w:r>
      <w:r w:rsidR="00B25BE7" w:rsidRPr="003064AE">
        <w:rPr>
          <w:rFonts w:ascii="Arial" w:hAnsi="Arial" w:cs="Arial"/>
          <w:szCs w:val="22"/>
          <w:lang w:val="en-US"/>
        </w:rPr>
        <w:t>he foundation of the Convention –</w:t>
      </w:r>
      <w:r w:rsidR="00A4700A" w:rsidRPr="003064AE">
        <w:rPr>
          <w:rFonts w:ascii="Arial" w:hAnsi="Arial" w:cs="Arial"/>
          <w:szCs w:val="22"/>
          <w:lang w:val="en-US"/>
        </w:rPr>
        <w:t xml:space="preserve"> </w:t>
      </w:r>
      <w:r w:rsidR="00C21762" w:rsidRPr="003064AE">
        <w:rPr>
          <w:rFonts w:ascii="Arial" w:hAnsi="Arial" w:cs="Arial"/>
          <w:szCs w:val="22"/>
          <w:lang w:val="en-US"/>
        </w:rPr>
        <w:t xml:space="preserve">and to </w:t>
      </w:r>
      <w:r w:rsidR="00A4700A" w:rsidRPr="003064AE">
        <w:rPr>
          <w:rFonts w:ascii="Arial" w:hAnsi="Arial" w:cs="Arial"/>
          <w:szCs w:val="22"/>
          <w:lang w:val="en-US"/>
        </w:rPr>
        <w:t xml:space="preserve">become a standard practice providing reassurance </w:t>
      </w:r>
      <w:r w:rsidR="00C21762" w:rsidRPr="003064AE">
        <w:rPr>
          <w:rFonts w:ascii="Arial" w:hAnsi="Arial" w:cs="Arial"/>
          <w:szCs w:val="22"/>
          <w:lang w:val="en-US"/>
        </w:rPr>
        <w:t xml:space="preserve">to all </w:t>
      </w:r>
      <w:r w:rsidR="00A4700A" w:rsidRPr="003064AE">
        <w:rPr>
          <w:rFonts w:ascii="Arial" w:hAnsi="Arial" w:cs="Arial"/>
          <w:szCs w:val="22"/>
          <w:lang w:val="en-US"/>
        </w:rPr>
        <w:t xml:space="preserve">that </w:t>
      </w:r>
      <w:r w:rsidR="00EC4538">
        <w:rPr>
          <w:rFonts w:ascii="Arial" w:hAnsi="Arial" w:cs="Arial"/>
          <w:szCs w:val="22"/>
          <w:lang w:val="en-US"/>
        </w:rPr>
        <w:t>they are on the</w:t>
      </w:r>
      <w:r w:rsidR="00A4700A" w:rsidRPr="003064AE">
        <w:rPr>
          <w:rFonts w:ascii="Arial" w:hAnsi="Arial" w:cs="Arial"/>
          <w:szCs w:val="22"/>
          <w:lang w:val="en-US"/>
        </w:rPr>
        <w:t xml:space="preserve"> right road. </w:t>
      </w:r>
      <w:r w:rsidR="00C21762" w:rsidRPr="003064AE">
        <w:rPr>
          <w:rFonts w:ascii="Arial" w:hAnsi="Arial" w:cs="Arial"/>
          <w:szCs w:val="22"/>
          <w:lang w:val="en-US"/>
        </w:rPr>
        <w:t xml:space="preserve">He therefore believed that </w:t>
      </w:r>
      <w:r w:rsidR="00A4700A" w:rsidRPr="003064AE">
        <w:rPr>
          <w:rFonts w:ascii="Arial" w:hAnsi="Arial" w:cs="Arial"/>
          <w:szCs w:val="22"/>
          <w:lang w:val="en-US"/>
        </w:rPr>
        <w:t xml:space="preserve">the </w:t>
      </w:r>
      <w:r w:rsidR="00C21762" w:rsidRPr="003064AE">
        <w:rPr>
          <w:rFonts w:ascii="Arial" w:hAnsi="Arial" w:cs="Arial"/>
          <w:szCs w:val="22"/>
          <w:lang w:val="en-US"/>
        </w:rPr>
        <w:t xml:space="preserve">varying </w:t>
      </w:r>
      <w:r w:rsidR="00A4700A" w:rsidRPr="003064AE">
        <w:rPr>
          <w:rFonts w:ascii="Arial" w:hAnsi="Arial" w:cs="Arial"/>
          <w:szCs w:val="22"/>
          <w:lang w:val="en-US"/>
        </w:rPr>
        <w:t xml:space="preserve">degrees of development between States should not bring about different rights of access to safeguarding through inscription on the Lists. </w:t>
      </w:r>
      <w:r w:rsidR="00C21762" w:rsidRPr="003064AE">
        <w:rPr>
          <w:rFonts w:ascii="Arial" w:hAnsi="Arial" w:cs="Arial"/>
          <w:szCs w:val="22"/>
          <w:lang w:val="en-US"/>
        </w:rPr>
        <w:t xml:space="preserve">Thus, </w:t>
      </w:r>
      <w:r w:rsidR="00A4700A" w:rsidRPr="003064AE">
        <w:rPr>
          <w:rFonts w:ascii="Arial" w:hAnsi="Arial" w:cs="Arial"/>
          <w:szCs w:val="22"/>
          <w:lang w:val="en-US"/>
        </w:rPr>
        <w:t>in the immediate future</w:t>
      </w:r>
      <w:r w:rsidR="00C21762" w:rsidRPr="003064AE">
        <w:rPr>
          <w:rFonts w:ascii="Arial" w:hAnsi="Arial" w:cs="Arial"/>
          <w:szCs w:val="22"/>
          <w:lang w:val="en-US"/>
        </w:rPr>
        <w:t>, the Assembly</w:t>
      </w:r>
      <w:r w:rsidR="00A4700A" w:rsidRPr="003064AE">
        <w:rPr>
          <w:rFonts w:ascii="Arial" w:hAnsi="Arial" w:cs="Arial"/>
          <w:szCs w:val="22"/>
          <w:lang w:val="en-US"/>
        </w:rPr>
        <w:t xml:space="preserve"> need</w:t>
      </w:r>
      <w:r w:rsidR="00C21762" w:rsidRPr="003064AE">
        <w:rPr>
          <w:rFonts w:ascii="Arial" w:hAnsi="Arial" w:cs="Arial"/>
          <w:szCs w:val="22"/>
          <w:lang w:val="en-US"/>
        </w:rPr>
        <w:t>ed</w:t>
      </w:r>
      <w:r w:rsidR="00A4700A" w:rsidRPr="003064AE">
        <w:rPr>
          <w:rFonts w:ascii="Arial" w:hAnsi="Arial" w:cs="Arial"/>
          <w:szCs w:val="22"/>
          <w:lang w:val="en-US"/>
        </w:rPr>
        <w:t xml:space="preserve"> to </w:t>
      </w:r>
      <w:r w:rsidR="00BE4DE0">
        <w:rPr>
          <w:rFonts w:ascii="Arial" w:hAnsi="Arial" w:cs="Arial"/>
          <w:szCs w:val="22"/>
          <w:lang w:val="en-US"/>
        </w:rPr>
        <w:t>place</w:t>
      </w:r>
      <w:r w:rsidR="00A4700A" w:rsidRPr="003064AE">
        <w:rPr>
          <w:rFonts w:ascii="Arial" w:hAnsi="Arial" w:cs="Arial"/>
          <w:szCs w:val="22"/>
          <w:lang w:val="en-US"/>
        </w:rPr>
        <w:t xml:space="preserve"> special emphasis on help</w:t>
      </w:r>
      <w:r w:rsidR="00C21762" w:rsidRPr="003064AE">
        <w:rPr>
          <w:rFonts w:ascii="Arial" w:hAnsi="Arial" w:cs="Arial"/>
          <w:szCs w:val="22"/>
          <w:lang w:val="en-US"/>
        </w:rPr>
        <w:t>ing</w:t>
      </w:r>
      <w:r w:rsidR="00A4700A" w:rsidRPr="003064AE">
        <w:rPr>
          <w:rFonts w:ascii="Arial" w:hAnsi="Arial" w:cs="Arial"/>
          <w:szCs w:val="22"/>
          <w:lang w:val="en-US"/>
        </w:rPr>
        <w:t xml:space="preserve"> </w:t>
      </w:r>
      <w:r w:rsidR="00C21762" w:rsidRPr="003064AE">
        <w:rPr>
          <w:rFonts w:ascii="Arial" w:hAnsi="Arial" w:cs="Arial"/>
          <w:szCs w:val="22"/>
          <w:lang w:val="en-US"/>
        </w:rPr>
        <w:t xml:space="preserve">less developed </w:t>
      </w:r>
      <w:r w:rsidR="00A4700A" w:rsidRPr="003064AE">
        <w:rPr>
          <w:rFonts w:ascii="Arial" w:hAnsi="Arial" w:cs="Arial"/>
          <w:szCs w:val="22"/>
          <w:lang w:val="en-US"/>
        </w:rPr>
        <w:t>countries enjoy the necessary capacity to access the safeguard</w:t>
      </w:r>
      <w:r w:rsidR="00C21762" w:rsidRPr="003064AE">
        <w:rPr>
          <w:rFonts w:ascii="Arial" w:hAnsi="Arial" w:cs="Arial"/>
          <w:szCs w:val="22"/>
          <w:lang w:val="en-US"/>
        </w:rPr>
        <w:t xml:space="preserve">ing provided by the Convention by </w:t>
      </w:r>
      <w:r w:rsidR="00A4700A" w:rsidRPr="003064AE">
        <w:rPr>
          <w:rFonts w:ascii="Arial" w:hAnsi="Arial" w:cs="Arial"/>
          <w:szCs w:val="22"/>
          <w:lang w:val="en-US"/>
        </w:rPr>
        <w:t>strengthen</w:t>
      </w:r>
      <w:r w:rsidR="00C21762" w:rsidRPr="003064AE">
        <w:rPr>
          <w:rFonts w:ascii="Arial" w:hAnsi="Arial" w:cs="Arial"/>
          <w:szCs w:val="22"/>
          <w:lang w:val="en-US"/>
        </w:rPr>
        <w:t>ing</w:t>
      </w:r>
      <w:r w:rsidR="00A4700A" w:rsidRPr="003064AE">
        <w:rPr>
          <w:rFonts w:ascii="Arial" w:hAnsi="Arial" w:cs="Arial"/>
          <w:szCs w:val="22"/>
          <w:lang w:val="en-US"/>
        </w:rPr>
        <w:t xml:space="preserve"> t</w:t>
      </w:r>
      <w:r w:rsidR="00C21762" w:rsidRPr="003064AE">
        <w:rPr>
          <w:rFonts w:ascii="Arial" w:hAnsi="Arial" w:cs="Arial"/>
          <w:szCs w:val="22"/>
          <w:lang w:val="en-US"/>
        </w:rPr>
        <w:t>echnical cooperation and providing</w:t>
      </w:r>
      <w:r w:rsidR="00A4700A" w:rsidRPr="003064AE">
        <w:rPr>
          <w:rFonts w:ascii="Arial" w:hAnsi="Arial" w:cs="Arial"/>
          <w:szCs w:val="22"/>
          <w:lang w:val="en-US"/>
        </w:rPr>
        <w:t xml:space="preserve"> more resources to the </w:t>
      </w:r>
      <w:r w:rsidR="00BE4DE0">
        <w:rPr>
          <w:rFonts w:ascii="Arial" w:hAnsi="Arial" w:cs="Arial"/>
          <w:szCs w:val="22"/>
          <w:lang w:val="en-US"/>
        </w:rPr>
        <w:t>Intangible Cultural Heritage F</w:t>
      </w:r>
      <w:r w:rsidR="00BE4DE0" w:rsidRPr="003064AE">
        <w:rPr>
          <w:rFonts w:ascii="Arial" w:hAnsi="Arial" w:cs="Arial"/>
          <w:szCs w:val="22"/>
          <w:lang w:val="en-US"/>
        </w:rPr>
        <w:t>und</w:t>
      </w:r>
      <w:r w:rsidR="00A4700A" w:rsidRPr="003064AE">
        <w:rPr>
          <w:rFonts w:ascii="Arial" w:hAnsi="Arial" w:cs="Arial"/>
          <w:szCs w:val="22"/>
          <w:lang w:val="en-US"/>
        </w:rPr>
        <w:t xml:space="preserve">. </w:t>
      </w:r>
      <w:r w:rsidR="0096171E" w:rsidRPr="003064AE">
        <w:rPr>
          <w:rFonts w:ascii="Arial" w:hAnsi="Arial" w:cs="Arial"/>
          <w:szCs w:val="22"/>
          <w:lang w:val="en-US"/>
        </w:rPr>
        <w:t xml:space="preserve">The Chairperson </w:t>
      </w:r>
      <w:r w:rsidR="00A4700A" w:rsidRPr="003064AE">
        <w:rPr>
          <w:rFonts w:ascii="Arial" w:hAnsi="Arial" w:cs="Arial"/>
          <w:szCs w:val="22"/>
          <w:lang w:val="en-US"/>
        </w:rPr>
        <w:t>thank</w:t>
      </w:r>
      <w:r w:rsidR="0096171E" w:rsidRPr="003064AE">
        <w:rPr>
          <w:rFonts w:ascii="Arial" w:hAnsi="Arial" w:cs="Arial"/>
          <w:szCs w:val="22"/>
          <w:lang w:val="en-US"/>
        </w:rPr>
        <w:t>ed</w:t>
      </w:r>
      <w:r w:rsidR="00A4700A" w:rsidRPr="003064AE">
        <w:rPr>
          <w:rFonts w:ascii="Arial" w:hAnsi="Arial" w:cs="Arial"/>
          <w:szCs w:val="22"/>
          <w:lang w:val="en-US"/>
        </w:rPr>
        <w:t xml:space="preserve"> Mr Bandarin for the words </w:t>
      </w:r>
      <w:r w:rsidR="0096171E" w:rsidRPr="003064AE">
        <w:rPr>
          <w:rFonts w:ascii="Arial" w:hAnsi="Arial" w:cs="Arial"/>
          <w:szCs w:val="22"/>
          <w:lang w:val="en-US"/>
        </w:rPr>
        <w:t xml:space="preserve">spoken </w:t>
      </w:r>
      <w:r w:rsidR="00A4700A" w:rsidRPr="003064AE">
        <w:rPr>
          <w:rFonts w:ascii="Arial" w:hAnsi="Arial" w:cs="Arial"/>
          <w:szCs w:val="22"/>
          <w:lang w:val="en-US"/>
        </w:rPr>
        <w:t>on behalf of the Director-General</w:t>
      </w:r>
      <w:r w:rsidR="0096171E" w:rsidRPr="003064AE">
        <w:rPr>
          <w:rFonts w:ascii="Arial" w:hAnsi="Arial" w:cs="Arial"/>
          <w:szCs w:val="22"/>
          <w:lang w:val="en-US"/>
        </w:rPr>
        <w:t xml:space="preserve">, and </w:t>
      </w:r>
      <w:r w:rsidR="00A4700A" w:rsidRPr="003064AE">
        <w:rPr>
          <w:rFonts w:ascii="Arial" w:hAnsi="Arial" w:cs="Arial"/>
          <w:szCs w:val="22"/>
          <w:lang w:val="en-US"/>
        </w:rPr>
        <w:t>express</w:t>
      </w:r>
      <w:r w:rsidR="0096171E" w:rsidRPr="003064AE">
        <w:rPr>
          <w:rFonts w:ascii="Arial" w:hAnsi="Arial" w:cs="Arial"/>
          <w:szCs w:val="22"/>
          <w:lang w:val="en-US"/>
        </w:rPr>
        <w:t>ed</w:t>
      </w:r>
      <w:r w:rsidR="00A4700A" w:rsidRPr="003064AE">
        <w:rPr>
          <w:rFonts w:ascii="Arial" w:hAnsi="Arial" w:cs="Arial"/>
          <w:szCs w:val="22"/>
          <w:lang w:val="en-US"/>
        </w:rPr>
        <w:t xml:space="preserve"> </w:t>
      </w:r>
      <w:r w:rsidR="0096171E" w:rsidRPr="003064AE">
        <w:rPr>
          <w:rFonts w:ascii="Arial" w:hAnsi="Arial" w:cs="Arial"/>
          <w:szCs w:val="22"/>
          <w:lang w:val="en-US"/>
        </w:rPr>
        <w:t xml:space="preserve">his </w:t>
      </w:r>
      <w:r w:rsidR="00A4700A" w:rsidRPr="003064AE">
        <w:rPr>
          <w:rFonts w:ascii="Arial" w:hAnsi="Arial" w:cs="Arial"/>
          <w:szCs w:val="22"/>
          <w:lang w:val="en-US"/>
        </w:rPr>
        <w:t>gratitude and congratulation</w:t>
      </w:r>
      <w:r w:rsidR="0096171E" w:rsidRPr="003064AE">
        <w:rPr>
          <w:rFonts w:ascii="Arial" w:hAnsi="Arial" w:cs="Arial"/>
          <w:szCs w:val="22"/>
          <w:lang w:val="en-US"/>
        </w:rPr>
        <w:t>s</w:t>
      </w:r>
      <w:r w:rsidR="00A4700A" w:rsidRPr="003064AE">
        <w:rPr>
          <w:rFonts w:ascii="Arial" w:hAnsi="Arial" w:cs="Arial"/>
          <w:szCs w:val="22"/>
          <w:lang w:val="en-US"/>
        </w:rPr>
        <w:t xml:space="preserve"> to Mr Tim Curtis for his </w:t>
      </w:r>
      <w:r w:rsidR="0096171E" w:rsidRPr="003064AE">
        <w:rPr>
          <w:rFonts w:ascii="Arial" w:hAnsi="Arial" w:cs="Arial"/>
          <w:szCs w:val="22"/>
          <w:lang w:val="en-US"/>
        </w:rPr>
        <w:t xml:space="preserve">appointment </w:t>
      </w:r>
      <w:r w:rsidR="00A4700A" w:rsidRPr="003064AE">
        <w:rPr>
          <w:rFonts w:ascii="Arial" w:hAnsi="Arial" w:cs="Arial"/>
          <w:szCs w:val="22"/>
          <w:lang w:val="en-US"/>
        </w:rPr>
        <w:t xml:space="preserve">as </w:t>
      </w:r>
      <w:r w:rsidR="00B969F9">
        <w:rPr>
          <w:rFonts w:ascii="Arial" w:hAnsi="Arial" w:cs="Arial"/>
          <w:szCs w:val="22"/>
          <w:lang w:val="en-US"/>
        </w:rPr>
        <w:t xml:space="preserve">Secretary of the Convention and </w:t>
      </w:r>
      <w:r w:rsidR="00EC4538">
        <w:rPr>
          <w:rFonts w:ascii="Arial" w:hAnsi="Arial" w:cs="Arial"/>
          <w:szCs w:val="22"/>
          <w:lang w:val="en-US"/>
        </w:rPr>
        <w:t xml:space="preserve">Chief </w:t>
      </w:r>
      <w:r w:rsidR="00A4700A" w:rsidRPr="003064AE">
        <w:rPr>
          <w:rFonts w:ascii="Arial" w:hAnsi="Arial" w:cs="Arial"/>
          <w:szCs w:val="22"/>
          <w:lang w:val="en-US"/>
        </w:rPr>
        <w:t>of</w:t>
      </w:r>
      <w:r w:rsidR="0096171E" w:rsidRPr="003064AE">
        <w:rPr>
          <w:rFonts w:ascii="Arial" w:hAnsi="Arial" w:cs="Arial"/>
          <w:szCs w:val="22"/>
          <w:lang w:val="en-US"/>
        </w:rPr>
        <w:t xml:space="preserve"> the Cultural Heritage Section</w:t>
      </w:r>
      <w:r w:rsidR="00EC4538">
        <w:rPr>
          <w:rFonts w:ascii="Arial" w:hAnsi="Arial" w:cs="Arial"/>
          <w:szCs w:val="22"/>
          <w:lang w:val="en-US"/>
        </w:rPr>
        <w:t>.</w:t>
      </w:r>
      <w:r w:rsidR="0096171E" w:rsidRPr="003064AE">
        <w:rPr>
          <w:rFonts w:ascii="Arial" w:hAnsi="Arial" w:cs="Arial"/>
          <w:szCs w:val="22"/>
          <w:lang w:val="en-US"/>
        </w:rPr>
        <w:t xml:space="preserve"> </w:t>
      </w:r>
      <w:r w:rsidR="00EC4538">
        <w:rPr>
          <w:rFonts w:ascii="Arial" w:hAnsi="Arial" w:cs="Arial"/>
          <w:szCs w:val="22"/>
          <w:lang w:val="en-US"/>
        </w:rPr>
        <w:t xml:space="preserve">He </w:t>
      </w:r>
      <w:r w:rsidR="0096171E" w:rsidRPr="003064AE">
        <w:rPr>
          <w:rFonts w:ascii="Arial" w:hAnsi="Arial" w:cs="Arial"/>
          <w:szCs w:val="22"/>
          <w:lang w:val="en-US"/>
        </w:rPr>
        <w:t>add</w:t>
      </w:r>
      <w:r w:rsidR="00EC4538">
        <w:rPr>
          <w:rFonts w:ascii="Arial" w:hAnsi="Arial" w:cs="Arial"/>
          <w:szCs w:val="22"/>
          <w:lang w:val="en-US"/>
        </w:rPr>
        <w:t>ed</w:t>
      </w:r>
      <w:r w:rsidR="0096171E" w:rsidRPr="003064AE">
        <w:rPr>
          <w:rFonts w:ascii="Arial" w:hAnsi="Arial" w:cs="Arial"/>
          <w:szCs w:val="22"/>
          <w:lang w:val="en-US"/>
        </w:rPr>
        <w:t xml:space="preserve"> that </w:t>
      </w:r>
      <w:r w:rsidR="00A4700A" w:rsidRPr="003064AE">
        <w:rPr>
          <w:rFonts w:ascii="Arial" w:hAnsi="Arial" w:cs="Arial"/>
          <w:szCs w:val="22"/>
          <w:lang w:val="en-US"/>
        </w:rPr>
        <w:t xml:space="preserve">all the States </w:t>
      </w:r>
      <w:r w:rsidR="0096171E" w:rsidRPr="003064AE">
        <w:rPr>
          <w:rFonts w:ascii="Arial" w:hAnsi="Arial" w:cs="Arial"/>
          <w:szCs w:val="22"/>
          <w:lang w:val="en-US"/>
        </w:rPr>
        <w:t xml:space="preserve">Parties would </w:t>
      </w:r>
      <w:r w:rsidR="00A4700A" w:rsidRPr="003064AE">
        <w:rPr>
          <w:rFonts w:ascii="Arial" w:hAnsi="Arial" w:cs="Arial"/>
          <w:szCs w:val="22"/>
          <w:lang w:val="en-US"/>
        </w:rPr>
        <w:t xml:space="preserve">benefit from </w:t>
      </w:r>
      <w:r w:rsidR="0096171E" w:rsidRPr="003064AE">
        <w:rPr>
          <w:rFonts w:ascii="Arial" w:hAnsi="Arial" w:cs="Arial"/>
          <w:szCs w:val="22"/>
          <w:lang w:val="en-US"/>
        </w:rPr>
        <w:t xml:space="preserve">his efforts and knowledge, and </w:t>
      </w:r>
      <w:r w:rsidR="00A4700A" w:rsidRPr="003064AE">
        <w:rPr>
          <w:rFonts w:ascii="Arial" w:hAnsi="Arial" w:cs="Arial"/>
          <w:szCs w:val="22"/>
          <w:lang w:val="en-US"/>
        </w:rPr>
        <w:t xml:space="preserve">the support they deserve from the Secretariat. </w:t>
      </w:r>
      <w:r w:rsidR="0096171E" w:rsidRPr="003064AE">
        <w:rPr>
          <w:rFonts w:ascii="Arial" w:hAnsi="Arial" w:cs="Arial"/>
          <w:szCs w:val="22"/>
          <w:lang w:val="en-US"/>
        </w:rPr>
        <w:t xml:space="preserve">Finally, the Chairperson </w:t>
      </w:r>
      <w:r w:rsidR="00A4700A" w:rsidRPr="003064AE">
        <w:rPr>
          <w:rFonts w:ascii="Arial" w:hAnsi="Arial" w:cs="Arial"/>
          <w:szCs w:val="22"/>
          <w:lang w:val="en-US"/>
        </w:rPr>
        <w:t>thank</w:t>
      </w:r>
      <w:r w:rsidR="0096171E" w:rsidRPr="003064AE">
        <w:rPr>
          <w:rFonts w:ascii="Arial" w:hAnsi="Arial" w:cs="Arial"/>
          <w:szCs w:val="22"/>
          <w:lang w:val="en-US"/>
        </w:rPr>
        <w:t>ed</w:t>
      </w:r>
      <w:r w:rsidR="00A4700A" w:rsidRPr="003064AE">
        <w:rPr>
          <w:rFonts w:ascii="Arial" w:hAnsi="Arial" w:cs="Arial"/>
          <w:szCs w:val="22"/>
          <w:lang w:val="en-US"/>
        </w:rPr>
        <w:t xml:space="preserve"> </w:t>
      </w:r>
      <w:r w:rsidR="0096171E" w:rsidRPr="003064AE">
        <w:rPr>
          <w:rFonts w:ascii="Arial" w:hAnsi="Arial" w:cs="Arial"/>
          <w:szCs w:val="22"/>
          <w:lang w:val="en-US"/>
        </w:rPr>
        <w:t xml:space="preserve">the Assembly </w:t>
      </w:r>
      <w:r w:rsidR="00A4700A" w:rsidRPr="003064AE">
        <w:rPr>
          <w:rFonts w:ascii="Arial" w:hAnsi="Arial" w:cs="Arial"/>
          <w:szCs w:val="22"/>
          <w:lang w:val="en-US"/>
        </w:rPr>
        <w:t xml:space="preserve">for </w:t>
      </w:r>
      <w:r w:rsidR="0096171E" w:rsidRPr="003064AE">
        <w:rPr>
          <w:rFonts w:ascii="Arial" w:hAnsi="Arial" w:cs="Arial"/>
          <w:szCs w:val="22"/>
          <w:lang w:val="en-US"/>
        </w:rPr>
        <w:t xml:space="preserve">its </w:t>
      </w:r>
      <w:r w:rsidR="00A4700A" w:rsidRPr="003064AE">
        <w:rPr>
          <w:rFonts w:ascii="Arial" w:hAnsi="Arial" w:cs="Arial"/>
          <w:szCs w:val="22"/>
          <w:lang w:val="en-US"/>
        </w:rPr>
        <w:t xml:space="preserve">support and </w:t>
      </w:r>
      <w:r w:rsidR="0096171E" w:rsidRPr="003064AE">
        <w:rPr>
          <w:rFonts w:ascii="Arial" w:hAnsi="Arial" w:cs="Arial"/>
          <w:szCs w:val="22"/>
          <w:lang w:val="en-US"/>
        </w:rPr>
        <w:t>consideration</w:t>
      </w:r>
      <w:r w:rsidR="00A4700A" w:rsidRPr="003064AE">
        <w:rPr>
          <w:rFonts w:ascii="Arial" w:hAnsi="Arial" w:cs="Arial"/>
          <w:szCs w:val="22"/>
          <w:lang w:val="en-US"/>
        </w:rPr>
        <w:t xml:space="preserve"> </w:t>
      </w:r>
      <w:r w:rsidR="0096171E" w:rsidRPr="003064AE">
        <w:rPr>
          <w:rFonts w:ascii="Arial" w:hAnsi="Arial" w:cs="Arial"/>
          <w:szCs w:val="22"/>
          <w:lang w:val="en-US"/>
        </w:rPr>
        <w:t xml:space="preserve">of his </w:t>
      </w:r>
      <w:proofErr w:type="gramStart"/>
      <w:r w:rsidR="0096171E" w:rsidRPr="003064AE">
        <w:rPr>
          <w:rFonts w:ascii="Arial" w:hAnsi="Arial" w:cs="Arial"/>
          <w:szCs w:val="22"/>
          <w:lang w:val="en-US"/>
        </w:rPr>
        <w:t>chairmanship</w:t>
      </w:r>
      <w:proofErr w:type="gramEnd"/>
      <w:r w:rsidR="0096171E" w:rsidRPr="003064AE">
        <w:rPr>
          <w:rFonts w:ascii="Arial" w:hAnsi="Arial" w:cs="Arial"/>
          <w:szCs w:val="22"/>
          <w:lang w:val="en-US"/>
        </w:rPr>
        <w:t xml:space="preserve"> of the present session</w:t>
      </w:r>
      <w:r w:rsidR="00B25BE7" w:rsidRPr="003064AE">
        <w:rPr>
          <w:rFonts w:ascii="Arial" w:hAnsi="Arial" w:cs="Arial"/>
          <w:szCs w:val="22"/>
          <w:lang w:val="en-US"/>
        </w:rPr>
        <w:t xml:space="preserve"> before turning</w:t>
      </w:r>
      <w:r w:rsidR="0096171E" w:rsidRPr="003064AE">
        <w:rPr>
          <w:rFonts w:ascii="Arial" w:hAnsi="Arial" w:cs="Arial"/>
          <w:szCs w:val="22"/>
          <w:lang w:val="en-US"/>
        </w:rPr>
        <w:t xml:space="preserve"> to the election of the </w:t>
      </w:r>
      <w:r w:rsidR="00B25BE7" w:rsidRPr="003064AE">
        <w:rPr>
          <w:rFonts w:ascii="Arial" w:hAnsi="Arial" w:cs="Arial"/>
          <w:szCs w:val="22"/>
          <w:lang w:val="en-US"/>
        </w:rPr>
        <w:t>Vice-Chairs</w:t>
      </w:r>
      <w:r w:rsidR="00A4700A" w:rsidRPr="003064AE">
        <w:rPr>
          <w:rFonts w:ascii="Arial" w:hAnsi="Arial" w:cs="Arial"/>
          <w:szCs w:val="22"/>
          <w:lang w:val="en-US"/>
        </w:rPr>
        <w:t>.</w:t>
      </w:r>
    </w:p>
    <w:p w14:paraId="0E1878D4" w14:textId="0C1110FF" w:rsidR="003B2E84" w:rsidRPr="003064AE" w:rsidRDefault="00713A8F" w:rsidP="003B2E84">
      <w:pPr>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 xml:space="preserve">The </w:t>
      </w:r>
      <w:r w:rsidRPr="003064AE">
        <w:rPr>
          <w:rFonts w:ascii="Arial" w:eastAsia="SimSun" w:hAnsi="Arial" w:cs="Arial"/>
          <w:szCs w:val="22"/>
          <w:lang w:val="en-US"/>
        </w:rPr>
        <w:t xml:space="preserve">delegation of </w:t>
      </w:r>
      <w:r w:rsidRPr="003064AE">
        <w:rPr>
          <w:rFonts w:ascii="Arial" w:eastAsia="SimSun" w:hAnsi="Arial" w:cs="Arial"/>
          <w:b/>
          <w:szCs w:val="22"/>
          <w:lang w:val="en-US"/>
        </w:rPr>
        <w:t xml:space="preserve">Côte d’Ivoire </w:t>
      </w:r>
      <w:r w:rsidR="00D8433D" w:rsidRPr="003064AE">
        <w:rPr>
          <w:rFonts w:ascii="Arial" w:eastAsia="SimSun" w:hAnsi="Arial" w:cs="Arial"/>
          <w:szCs w:val="22"/>
          <w:lang w:val="en-US"/>
        </w:rPr>
        <w:t xml:space="preserve">began by congratulating the new Secretary, before </w:t>
      </w:r>
      <w:r w:rsidR="00D8433D" w:rsidRPr="00665BC6">
        <w:rPr>
          <w:rFonts w:ascii="Arial" w:eastAsia="SimSun" w:hAnsi="Arial" w:cs="Arial"/>
          <w:szCs w:val="22"/>
          <w:lang w:val="en-US"/>
        </w:rPr>
        <w:t xml:space="preserve">nominating </w:t>
      </w:r>
      <w:r w:rsidR="00D8433D" w:rsidRPr="002A114F">
        <w:rPr>
          <w:rFonts w:ascii="Arial" w:hAnsi="Arial" w:cs="Arial"/>
          <w:b/>
          <w:bCs/>
          <w:szCs w:val="22"/>
          <w:lang w:val="en-US"/>
        </w:rPr>
        <w:t>Sene</w:t>
      </w:r>
      <w:r w:rsidRPr="002A114F">
        <w:rPr>
          <w:rFonts w:ascii="Arial" w:hAnsi="Arial" w:cs="Arial"/>
          <w:b/>
          <w:bCs/>
          <w:szCs w:val="22"/>
          <w:lang w:val="en-US"/>
        </w:rPr>
        <w:t>gal</w:t>
      </w:r>
      <w:r w:rsidR="00D8433D" w:rsidRPr="00665BC6">
        <w:rPr>
          <w:rFonts w:ascii="Arial" w:hAnsi="Arial" w:cs="Arial"/>
          <w:szCs w:val="22"/>
          <w:lang w:val="en-US"/>
        </w:rPr>
        <w:t xml:space="preserve"> on behalf of </w:t>
      </w:r>
      <w:r w:rsidR="00D8433D" w:rsidRPr="00361A0C">
        <w:rPr>
          <w:rFonts w:ascii="Arial" w:hAnsi="Arial" w:cs="Arial"/>
          <w:szCs w:val="22"/>
          <w:lang w:val="en-US"/>
        </w:rPr>
        <w:t xml:space="preserve">Group </w:t>
      </w:r>
      <w:proofErr w:type="gramStart"/>
      <w:r w:rsidR="00D8433D" w:rsidRPr="00361A0C">
        <w:rPr>
          <w:rFonts w:ascii="Arial" w:hAnsi="Arial" w:cs="Arial"/>
          <w:szCs w:val="22"/>
          <w:lang w:val="en-US"/>
        </w:rPr>
        <w:t>V(</w:t>
      </w:r>
      <w:proofErr w:type="gramEnd"/>
      <w:r w:rsidR="00D8433D" w:rsidRPr="00361A0C">
        <w:rPr>
          <w:rFonts w:ascii="Arial" w:hAnsi="Arial" w:cs="Arial"/>
          <w:szCs w:val="22"/>
          <w:lang w:val="en-US"/>
        </w:rPr>
        <w:t>a)</w:t>
      </w:r>
      <w:r w:rsidRPr="00361A0C">
        <w:rPr>
          <w:rFonts w:ascii="Arial" w:hAnsi="Arial" w:cs="Arial"/>
          <w:szCs w:val="22"/>
          <w:lang w:val="en-US"/>
        </w:rPr>
        <w:t>.</w:t>
      </w:r>
    </w:p>
    <w:p w14:paraId="743BFCE9" w14:textId="005CDC7D" w:rsidR="003B2E84" w:rsidRPr="003064AE" w:rsidRDefault="003B2E84" w:rsidP="003B2E84">
      <w:pPr>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 xml:space="preserve">The </w:t>
      </w:r>
      <w:r w:rsidR="00C01AF7">
        <w:rPr>
          <w:rFonts w:ascii="Arial" w:hAnsi="Arial" w:cs="Arial"/>
          <w:szCs w:val="22"/>
          <w:lang w:val="en-US"/>
        </w:rPr>
        <w:t xml:space="preserve">representative of the </w:t>
      </w:r>
      <w:r w:rsidRPr="003064AE">
        <w:rPr>
          <w:rFonts w:ascii="Arial" w:hAnsi="Arial" w:cs="Arial"/>
          <w:szCs w:val="22"/>
          <w:lang w:val="en-US"/>
        </w:rPr>
        <w:t xml:space="preserve">delegation of the </w:t>
      </w:r>
      <w:r w:rsidRPr="003064AE">
        <w:rPr>
          <w:rFonts w:ascii="Arial" w:hAnsi="Arial" w:cs="Arial"/>
          <w:b/>
          <w:szCs w:val="22"/>
          <w:lang w:val="en-US"/>
        </w:rPr>
        <w:t>United Arab Emirates</w:t>
      </w:r>
      <w:r w:rsidRPr="003064AE">
        <w:rPr>
          <w:rFonts w:ascii="Arial" w:hAnsi="Arial" w:cs="Arial"/>
          <w:szCs w:val="22"/>
          <w:lang w:val="en-US"/>
        </w:rPr>
        <w:t xml:space="preserve"> echo</w:t>
      </w:r>
      <w:r w:rsidR="00D8433D" w:rsidRPr="003064AE">
        <w:rPr>
          <w:rFonts w:ascii="Arial" w:hAnsi="Arial" w:cs="Arial"/>
          <w:szCs w:val="22"/>
          <w:lang w:val="en-US"/>
        </w:rPr>
        <w:t>ed</w:t>
      </w:r>
      <w:r w:rsidRPr="003064AE">
        <w:rPr>
          <w:rFonts w:ascii="Arial" w:hAnsi="Arial" w:cs="Arial"/>
          <w:szCs w:val="22"/>
          <w:lang w:val="en-US"/>
        </w:rPr>
        <w:t xml:space="preserve"> the previous speaker in congratulating </w:t>
      </w:r>
      <w:r w:rsidR="00D8433D" w:rsidRPr="003064AE">
        <w:rPr>
          <w:rFonts w:ascii="Arial" w:hAnsi="Arial" w:cs="Arial"/>
          <w:szCs w:val="22"/>
          <w:lang w:val="en-US"/>
        </w:rPr>
        <w:t xml:space="preserve">the Chairperson on his election, adding that it </w:t>
      </w:r>
      <w:r w:rsidRPr="003064AE">
        <w:rPr>
          <w:rFonts w:ascii="Arial" w:hAnsi="Arial" w:cs="Arial"/>
          <w:szCs w:val="22"/>
          <w:lang w:val="en-US"/>
        </w:rPr>
        <w:t xml:space="preserve">was </w:t>
      </w:r>
      <w:r w:rsidR="00B25BE7" w:rsidRPr="003064AE">
        <w:rPr>
          <w:rFonts w:ascii="Arial" w:hAnsi="Arial" w:cs="Arial"/>
          <w:szCs w:val="22"/>
          <w:lang w:val="en-US"/>
        </w:rPr>
        <w:t>an</w:t>
      </w:r>
      <w:r w:rsidR="00D8433D" w:rsidRPr="003064AE">
        <w:rPr>
          <w:rFonts w:ascii="Arial" w:hAnsi="Arial" w:cs="Arial"/>
          <w:szCs w:val="22"/>
          <w:lang w:val="en-US"/>
        </w:rPr>
        <w:t xml:space="preserve"> honor </w:t>
      </w:r>
      <w:r w:rsidR="00B25BE7" w:rsidRPr="003064AE">
        <w:rPr>
          <w:rFonts w:ascii="Arial" w:hAnsi="Arial" w:cs="Arial"/>
          <w:szCs w:val="22"/>
          <w:lang w:val="en-US"/>
        </w:rPr>
        <w:t xml:space="preserve">for him to have personally served as Chairperson during </w:t>
      </w:r>
      <w:r w:rsidRPr="003064AE">
        <w:rPr>
          <w:rFonts w:ascii="Arial" w:hAnsi="Arial" w:cs="Arial"/>
          <w:szCs w:val="22"/>
          <w:lang w:val="en-US"/>
        </w:rPr>
        <w:t xml:space="preserve">the </w:t>
      </w:r>
      <w:r w:rsidR="00B25BE7" w:rsidRPr="003064AE">
        <w:rPr>
          <w:rFonts w:ascii="Arial" w:hAnsi="Arial" w:cs="Arial"/>
          <w:szCs w:val="22"/>
          <w:lang w:val="en-US"/>
        </w:rPr>
        <w:t>fifth session of the General Assembly</w:t>
      </w:r>
      <w:r w:rsidRPr="003064AE">
        <w:rPr>
          <w:rFonts w:ascii="Arial" w:hAnsi="Arial" w:cs="Arial"/>
          <w:szCs w:val="22"/>
          <w:lang w:val="en-US"/>
        </w:rPr>
        <w:t xml:space="preserve">. </w:t>
      </w:r>
      <w:r w:rsidR="00C01AF7">
        <w:rPr>
          <w:rFonts w:ascii="Arial" w:hAnsi="Arial" w:cs="Arial"/>
          <w:szCs w:val="22"/>
          <w:lang w:val="en-US"/>
        </w:rPr>
        <w:t>He</w:t>
      </w:r>
      <w:r w:rsidR="00C01AF7" w:rsidRPr="003064AE">
        <w:rPr>
          <w:rFonts w:ascii="Arial" w:hAnsi="Arial" w:cs="Arial"/>
          <w:szCs w:val="22"/>
          <w:lang w:val="en-US"/>
        </w:rPr>
        <w:t xml:space="preserve"> </w:t>
      </w:r>
      <w:r w:rsidR="00D8433D" w:rsidRPr="003064AE">
        <w:rPr>
          <w:rFonts w:ascii="Arial" w:hAnsi="Arial" w:cs="Arial"/>
          <w:szCs w:val="22"/>
          <w:lang w:val="en-US"/>
        </w:rPr>
        <w:t>congratulated</w:t>
      </w:r>
      <w:r w:rsidRPr="003064AE">
        <w:rPr>
          <w:rFonts w:ascii="Arial" w:hAnsi="Arial" w:cs="Arial"/>
          <w:szCs w:val="22"/>
          <w:lang w:val="en-US"/>
        </w:rPr>
        <w:t xml:space="preserve"> t</w:t>
      </w:r>
      <w:r w:rsidR="00B25BE7" w:rsidRPr="003064AE">
        <w:rPr>
          <w:rFonts w:ascii="Arial" w:hAnsi="Arial" w:cs="Arial"/>
          <w:szCs w:val="22"/>
          <w:lang w:val="en-US"/>
        </w:rPr>
        <w:t xml:space="preserve">he Secretary for his </w:t>
      </w:r>
      <w:r w:rsidRPr="003064AE">
        <w:rPr>
          <w:rFonts w:ascii="Arial" w:hAnsi="Arial" w:cs="Arial"/>
          <w:szCs w:val="22"/>
          <w:lang w:val="en-US"/>
        </w:rPr>
        <w:t>experience</w:t>
      </w:r>
      <w:r w:rsidR="00D8433D" w:rsidRPr="003064AE">
        <w:rPr>
          <w:rFonts w:ascii="Arial" w:hAnsi="Arial" w:cs="Arial"/>
          <w:szCs w:val="22"/>
          <w:lang w:val="en-US"/>
        </w:rPr>
        <w:t>, leadership</w:t>
      </w:r>
      <w:r w:rsidRPr="003064AE">
        <w:rPr>
          <w:rFonts w:ascii="Arial" w:hAnsi="Arial" w:cs="Arial"/>
          <w:szCs w:val="22"/>
          <w:lang w:val="en-US"/>
        </w:rPr>
        <w:t xml:space="preserve"> and </w:t>
      </w:r>
      <w:r w:rsidR="00D8433D" w:rsidRPr="003064AE">
        <w:rPr>
          <w:rFonts w:ascii="Arial" w:hAnsi="Arial" w:cs="Arial"/>
          <w:szCs w:val="22"/>
          <w:lang w:val="en-US"/>
        </w:rPr>
        <w:t>efficiency</w:t>
      </w:r>
      <w:r w:rsidRPr="003064AE">
        <w:rPr>
          <w:rFonts w:ascii="Arial" w:hAnsi="Arial" w:cs="Arial"/>
          <w:szCs w:val="22"/>
          <w:lang w:val="en-US"/>
        </w:rPr>
        <w:t xml:space="preserve"> </w:t>
      </w:r>
      <w:r w:rsidR="00B25BE7" w:rsidRPr="003064AE">
        <w:rPr>
          <w:rFonts w:ascii="Arial" w:hAnsi="Arial" w:cs="Arial"/>
          <w:szCs w:val="22"/>
          <w:lang w:val="en-US"/>
        </w:rPr>
        <w:t xml:space="preserve">that </w:t>
      </w:r>
      <w:r w:rsidR="00D8433D" w:rsidRPr="003064AE">
        <w:rPr>
          <w:rFonts w:ascii="Arial" w:hAnsi="Arial" w:cs="Arial"/>
          <w:szCs w:val="22"/>
          <w:lang w:val="en-US"/>
        </w:rPr>
        <w:t xml:space="preserve">would enable the </w:t>
      </w:r>
      <w:r w:rsidRPr="003064AE">
        <w:rPr>
          <w:rFonts w:ascii="Arial" w:hAnsi="Arial" w:cs="Arial"/>
          <w:szCs w:val="22"/>
          <w:lang w:val="en-US"/>
        </w:rPr>
        <w:t xml:space="preserve">Convention </w:t>
      </w:r>
      <w:r w:rsidR="00D8433D" w:rsidRPr="003064AE">
        <w:rPr>
          <w:rFonts w:ascii="Arial" w:hAnsi="Arial" w:cs="Arial"/>
          <w:szCs w:val="22"/>
          <w:lang w:val="en-US"/>
        </w:rPr>
        <w:t xml:space="preserve">to </w:t>
      </w:r>
      <w:r w:rsidRPr="003064AE">
        <w:rPr>
          <w:rFonts w:ascii="Arial" w:hAnsi="Arial" w:cs="Arial"/>
          <w:szCs w:val="22"/>
          <w:lang w:val="en-US"/>
        </w:rPr>
        <w:t xml:space="preserve">become even stronger. </w:t>
      </w:r>
      <w:r w:rsidR="00D8433D" w:rsidRPr="003064AE">
        <w:rPr>
          <w:rFonts w:ascii="Arial" w:hAnsi="Arial" w:cs="Arial"/>
          <w:szCs w:val="22"/>
          <w:lang w:val="en-US"/>
        </w:rPr>
        <w:t xml:space="preserve">On behalf of </w:t>
      </w:r>
      <w:r w:rsidR="00D8433D" w:rsidRPr="00361A0C">
        <w:rPr>
          <w:rFonts w:ascii="Arial" w:hAnsi="Arial" w:cs="Arial"/>
          <w:szCs w:val="22"/>
          <w:lang w:val="en-US"/>
        </w:rPr>
        <w:t xml:space="preserve">Group </w:t>
      </w:r>
      <w:proofErr w:type="gramStart"/>
      <w:r w:rsidR="00D8433D" w:rsidRPr="00361A0C">
        <w:rPr>
          <w:rFonts w:ascii="Arial" w:hAnsi="Arial" w:cs="Arial"/>
          <w:szCs w:val="22"/>
          <w:lang w:val="en-US"/>
        </w:rPr>
        <w:t>V(</w:t>
      </w:r>
      <w:proofErr w:type="gramEnd"/>
      <w:r w:rsidR="00D8433D" w:rsidRPr="00361A0C">
        <w:rPr>
          <w:rFonts w:ascii="Arial" w:hAnsi="Arial" w:cs="Arial"/>
          <w:szCs w:val="22"/>
          <w:lang w:val="en-US"/>
        </w:rPr>
        <w:t>b)</w:t>
      </w:r>
      <w:r w:rsidR="00D8433D" w:rsidRPr="003064AE">
        <w:rPr>
          <w:rFonts w:ascii="Arial" w:hAnsi="Arial" w:cs="Arial"/>
          <w:szCs w:val="22"/>
          <w:lang w:val="en-US"/>
        </w:rPr>
        <w:t xml:space="preserve">, </w:t>
      </w:r>
      <w:r w:rsidR="00B25BE7" w:rsidRPr="00361A0C">
        <w:rPr>
          <w:rFonts w:ascii="Arial" w:hAnsi="Arial" w:cs="Arial"/>
          <w:b/>
          <w:szCs w:val="22"/>
          <w:lang w:val="en-US"/>
        </w:rPr>
        <w:t>Kuwait</w:t>
      </w:r>
      <w:r w:rsidR="00B25BE7" w:rsidRPr="003064AE">
        <w:rPr>
          <w:rFonts w:ascii="Arial" w:hAnsi="Arial" w:cs="Arial"/>
          <w:szCs w:val="22"/>
          <w:lang w:val="en-US"/>
        </w:rPr>
        <w:t xml:space="preserve"> was put </w:t>
      </w:r>
      <w:r w:rsidRPr="003064AE">
        <w:rPr>
          <w:rFonts w:ascii="Arial" w:hAnsi="Arial" w:cs="Arial"/>
          <w:szCs w:val="22"/>
          <w:lang w:val="en-US"/>
        </w:rPr>
        <w:t>forward.</w:t>
      </w:r>
    </w:p>
    <w:p w14:paraId="5514FBBF" w14:textId="058353EC" w:rsidR="003B2E84" w:rsidRPr="003064AE" w:rsidRDefault="003B2E84" w:rsidP="003B2E84">
      <w:pPr>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The delegation of</w:t>
      </w:r>
      <w:r w:rsidRPr="003064AE">
        <w:rPr>
          <w:rFonts w:ascii="Arial" w:hAnsi="Arial" w:cs="Arial"/>
          <w:b/>
          <w:szCs w:val="22"/>
          <w:lang w:val="en-US"/>
        </w:rPr>
        <w:t xml:space="preserve"> Romania</w:t>
      </w:r>
      <w:r w:rsidRPr="003064AE">
        <w:rPr>
          <w:rFonts w:ascii="Arial" w:hAnsi="Arial" w:cs="Arial"/>
          <w:szCs w:val="22"/>
          <w:lang w:val="en-US"/>
        </w:rPr>
        <w:t xml:space="preserve"> </w:t>
      </w:r>
      <w:r w:rsidR="00D8433D" w:rsidRPr="003064AE">
        <w:rPr>
          <w:rFonts w:ascii="Arial" w:hAnsi="Arial" w:cs="Arial"/>
          <w:szCs w:val="22"/>
          <w:lang w:val="en-US"/>
        </w:rPr>
        <w:t>congratulated the Chairpe</w:t>
      </w:r>
      <w:r w:rsidR="005A25E7" w:rsidRPr="003064AE">
        <w:rPr>
          <w:rFonts w:ascii="Arial" w:hAnsi="Arial" w:cs="Arial"/>
          <w:szCs w:val="22"/>
          <w:lang w:val="en-US"/>
        </w:rPr>
        <w:t>rson on his election</w:t>
      </w:r>
      <w:r w:rsidR="00D8433D" w:rsidRPr="003064AE">
        <w:rPr>
          <w:rFonts w:ascii="Arial" w:hAnsi="Arial" w:cs="Arial"/>
          <w:szCs w:val="22"/>
          <w:lang w:val="en-US"/>
        </w:rPr>
        <w:t xml:space="preserve"> </w:t>
      </w:r>
      <w:r w:rsidR="005A25E7" w:rsidRPr="003064AE">
        <w:rPr>
          <w:rFonts w:ascii="Arial" w:hAnsi="Arial" w:cs="Arial"/>
          <w:szCs w:val="22"/>
          <w:lang w:val="en-US"/>
        </w:rPr>
        <w:t xml:space="preserve">and </w:t>
      </w:r>
      <w:r w:rsidR="00D8433D" w:rsidRPr="003064AE">
        <w:rPr>
          <w:rFonts w:ascii="Arial" w:hAnsi="Arial" w:cs="Arial"/>
          <w:szCs w:val="22"/>
          <w:lang w:val="en-US"/>
        </w:rPr>
        <w:t>Mr</w:t>
      </w:r>
      <w:r w:rsidRPr="003064AE">
        <w:rPr>
          <w:rFonts w:ascii="Arial" w:hAnsi="Arial" w:cs="Arial"/>
          <w:szCs w:val="22"/>
          <w:lang w:val="en-US"/>
        </w:rPr>
        <w:t xml:space="preserve"> Tim Curtis </w:t>
      </w:r>
      <w:r w:rsidR="00C01AF7">
        <w:rPr>
          <w:rFonts w:ascii="Arial" w:hAnsi="Arial" w:cs="Arial"/>
          <w:szCs w:val="22"/>
          <w:lang w:val="en-US"/>
        </w:rPr>
        <w:t xml:space="preserve">for his appointment </w:t>
      </w:r>
      <w:r w:rsidR="00D8433D" w:rsidRPr="003064AE">
        <w:rPr>
          <w:rFonts w:ascii="Arial" w:hAnsi="Arial" w:cs="Arial"/>
          <w:szCs w:val="22"/>
          <w:lang w:val="en-US"/>
        </w:rPr>
        <w:t>as Secretary</w:t>
      </w:r>
      <w:r w:rsidR="00C01AF7">
        <w:rPr>
          <w:rFonts w:ascii="Arial" w:hAnsi="Arial" w:cs="Arial"/>
          <w:szCs w:val="22"/>
          <w:lang w:val="en-US"/>
        </w:rPr>
        <w:t xml:space="preserve"> of the Convention</w:t>
      </w:r>
      <w:r w:rsidRPr="003064AE">
        <w:rPr>
          <w:rFonts w:ascii="Arial" w:hAnsi="Arial" w:cs="Arial"/>
          <w:szCs w:val="22"/>
          <w:lang w:val="en-US"/>
        </w:rPr>
        <w:t xml:space="preserve">. </w:t>
      </w:r>
      <w:r w:rsidR="00D8433D" w:rsidRPr="003064AE">
        <w:rPr>
          <w:rFonts w:ascii="Arial" w:hAnsi="Arial" w:cs="Arial"/>
          <w:szCs w:val="22"/>
          <w:lang w:val="en-US"/>
        </w:rPr>
        <w:t xml:space="preserve">On behalf of </w:t>
      </w:r>
      <w:r w:rsidR="00D8433D" w:rsidRPr="00361A0C">
        <w:rPr>
          <w:rFonts w:ascii="Arial" w:hAnsi="Arial" w:cs="Arial"/>
          <w:szCs w:val="22"/>
          <w:lang w:val="en-US"/>
        </w:rPr>
        <w:t>Group II</w:t>
      </w:r>
      <w:r w:rsidR="00D8433D" w:rsidRPr="003064AE">
        <w:rPr>
          <w:rFonts w:ascii="Arial" w:hAnsi="Arial" w:cs="Arial"/>
          <w:szCs w:val="22"/>
          <w:lang w:val="en-US"/>
        </w:rPr>
        <w:t>, the delegation proposed</w:t>
      </w:r>
      <w:r w:rsidRPr="003064AE">
        <w:rPr>
          <w:rFonts w:ascii="Arial" w:hAnsi="Arial" w:cs="Arial"/>
          <w:szCs w:val="22"/>
          <w:lang w:val="en-US"/>
        </w:rPr>
        <w:t xml:space="preserve"> </w:t>
      </w:r>
      <w:r w:rsidR="00D8433D" w:rsidRPr="003064AE">
        <w:rPr>
          <w:rFonts w:ascii="Arial" w:hAnsi="Arial" w:cs="Arial"/>
          <w:b/>
          <w:szCs w:val="22"/>
          <w:lang w:val="en-US"/>
        </w:rPr>
        <w:t>Poland</w:t>
      </w:r>
      <w:r w:rsidR="00D8433D" w:rsidRPr="003064AE">
        <w:rPr>
          <w:rFonts w:ascii="Arial" w:hAnsi="Arial" w:cs="Arial"/>
          <w:szCs w:val="22"/>
          <w:lang w:val="en-US"/>
        </w:rPr>
        <w:t xml:space="preserve"> as Vice-Chair</w:t>
      </w:r>
      <w:r w:rsidR="00C01AF7">
        <w:rPr>
          <w:rFonts w:ascii="Arial" w:hAnsi="Arial" w:cs="Arial"/>
          <w:szCs w:val="22"/>
          <w:lang w:val="en-US"/>
        </w:rPr>
        <w:t>person</w:t>
      </w:r>
      <w:r w:rsidRPr="003064AE">
        <w:rPr>
          <w:rFonts w:ascii="Arial" w:hAnsi="Arial" w:cs="Arial"/>
          <w:szCs w:val="22"/>
          <w:lang w:val="en-US"/>
        </w:rPr>
        <w:t>.</w:t>
      </w:r>
    </w:p>
    <w:p w14:paraId="64F234AD" w14:textId="542BA0A3" w:rsidR="003B2E84" w:rsidRPr="003064AE" w:rsidRDefault="003B2E84" w:rsidP="003B2E84">
      <w:pPr>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 xml:space="preserve">The delegation of </w:t>
      </w:r>
      <w:r w:rsidRPr="003064AE">
        <w:rPr>
          <w:rFonts w:ascii="Arial" w:hAnsi="Arial" w:cs="Arial"/>
          <w:b/>
          <w:szCs w:val="22"/>
          <w:lang w:val="en-US"/>
        </w:rPr>
        <w:t xml:space="preserve">Switzerland </w:t>
      </w:r>
      <w:r w:rsidR="00690B68" w:rsidRPr="003064AE">
        <w:rPr>
          <w:rFonts w:ascii="Arial" w:hAnsi="Arial" w:cs="Arial"/>
          <w:szCs w:val="22"/>
          <w:lang w:val="en-US"/>
        </w:rPr>
        <w:t xml:space="preserve">also congratulated </w:t>
      </w:r>
      <w:r w:rsidR="005A25E7" w:rsidRPr="003064AE">
        <w:rPr>
          <w:rFonts w:ascii="Arial" w:hAnsi="Arial" w:cs="Arial"/>
          <w:szCs w:val="22"/>
          <w:lang w:val="en-US"/>
        </w:rPr>
        <w:t>the Chairperson on his election, and</w:t>
      </w:r>
      <w:r w:rsidR="00690B68" w:rsidRPr="003064AE">
        <w:rPr>
          <w:rFonts w:ascii="Arial" w:hAnsi="Arial" w:cs="Arial"/>
          <w:szCs w:val="22"/>
          <w:lang w:val="en-US"/>
        </w:rPr>
        <w:t xml:space="preserve"> </w:t>
      </w:r>
      <w:r w:rsidR="005A25E7" w:rsidRPr="003064AE">
        <w:rPr>
          <w:rFonts w:ascii="Arial" w:hAnsi="Arial" w:cs="Arial"/>
          <w:szCs w:val="22"/>
          <w:lang w:val="en-US"/>
        </w:rPr>
        <w:t>o</w:t>
      </w:r>
      <w:r w:rsidR="00690B68" w:rsidRPr="003064AE">
        <w:rPr>
          <w:rFonts w:ascii="Arial" w:hAnsi="Arial" w:cs="Arial"/>
          <w:szCs w:val="22"/>
          <w:lang w:val="en-US"/>
        </w:rPr>
        <w:t xml:space="preserve">n behalf of </w:t>
      </w:r>
      <w:r w:rsidR="00690B68" w:rsidRPr="00361A0C">
        <w:rPr>
          <w:rFonts w:ascii="Arial" w:hAnsi="Arial" w:cs="Arial"/>
          <w:szCs w:val="22"/>
          <w:lang w:val="en-US"/>
        </w:rPr>
        <w:t>Group I</w:t>
      </w:r>
      <w:r w:rsidR="00690B68" w:rsidRPr="003064AE">
        <w:rPr>
          <w:rFonts w:ascii="Arial" w:hAnsi="Arial" w:cs="Arial"/>
          <w:szCs w:val="22"/>
          <w:lang w:val="en-US"/>
        </w:rPr>
        <w:t xml:space="preserve">, proposed </w:t>
      </w:r>
      <w:r w:rsidR="00690B68" w:rsidRPr="003064AE">
        <w:rPr>
          <w:rFonts w:ascii="Arial" w:hAnsi="Arial" w:cs="Arial"/>
          <w:b/>
          <w:szCs w:val="22"/>
          <w:lang w:val="en-US"/>
        </w:rPr>
        <w:t>Germany</w:t>
      </w:r>
      <w:r w:rsidRPr="003064AE">
        <w:rPr>
          <w:rFonts w:ascii="Arial" w:hAnsi="Arial" w:cs="Arial"/>
          <w:szCs w:val="22"/>
          <w:lang w:val="en-US"/>
        </w:rPr>
        <w:t>.</w:t>
      </w:r>
    </w:p>
    <w:p w14:paraId="790A3742" w14:textId="07505F16" w:rsidR="003B2E84" w:rsidRPr="003064AE" w:rsidRDefault="005A25E7" w:rsidP="003B2E84">
      <w:pPr>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T</w:t>
      </w:r>
      <w:r w:rsidR="003B2E84" w:rsidRPr="003064AE">
        <w:rPr>
          <w:rFonts w:ascii="Arial" w:hAnsi="Arial" w:cs="Arial"/>
          <w:szCs w:val="22"/>
          <w:lang w:val="en-US"/>
        </w:rPr>
        <w:t xml:space="preserve">he delegation of </w:t>
      </w:r>
      <w:r w:rsidR="003B2E84" w:rsidRPr="003064AE">
        <w:rPr>
          <w:rFonts w:ascii="Arial" w:hAnsi="Arial" w:cs="Arial"/>
          <w:b/>
          <w:szCs w:val="22"/>
          <w:lang w:val="en-US"/>
        </w:rPr>
        <w:t>Pakistan</w:t>
      </w:r>
      <w:r w:rsidR="003B2E84" w:rsidRPr="003064AE">
        <w:rPr>
          <w:rFonts w:ascii="Arial" w:hAnsi="Arial" w:cs="Arial"/>
          <w:szCs w:val="22"/>
          <w:lang w:val="en-US"/>
        </w:rPr>
        <w:t xml:space="preserve"> welcome</w:t>
      </w:r>
      <w:r w:rsidR="00690B68" w:rsidRPr="003064AE">
        <w:rPr>
          <w:rFonts w:ascii="Arial" w:hAnsi="Arial" w:cs="Arial"/>
          <w:szCs w:val="22"/>
          <w:lang w:val="en-US"/>
        </w:rPr>
        <w:t xml:space="preserve">d the Chairperson’s </w:t>
      </w:r>
      <w:r w:rsidR="003B2E84" w:rsidRPr="003064AE">
        <w:rPr>
          <w:rFonts w:ascii="Arial" w:hAnsi="Arial" w:cs="Arial"/>
          <w:szCs w:val="22"/>
          <w:lang w:val="en-US"/>
        </w:rPr>
        <w:t>election</w:t>
      </w:r>
      <w:r w:rsidR="00690B68" w:rsidRPr="003064AE">
        <w:rPr>
          <w:rFonts w:ascii="Arial" w:hAnsi="Arial" w:cs="Arial"/>
          <w:szCs w:val="22"/>
          <w:lang w:val="en-US"/>
        </w:rPr>
        <w:t>, and the appointment of the new Secretary, nominating</w:t>
      </w:r>
      <w:r w:rsidR="003B2E84" w:rsidRPr="003064AE">
        <w:rPr>
          <w:rFonts w:ascii="Arial" w:hAnsi="Arial" w:cs="Arial"/>
          <w:szCs w:val="22"/>
          <w:lang w:val="en-US"/>
        </w:rPr>
        <w:t xml:space="preserve"> </w:t>
      </w:r>
      <w:r w:rsidR="003B2E84" w:rsidRPr="003064AE">
        <w:rPr>
          <w:rFonts w:ascii="Arial" w:hAnsi="Arial" w:cs="Arial"/>
          <w:b/>
          <w:szCs w:val="22"/>
          <w:lang w:val="en-US"/>
        </w:rPr>
        <w:t xml:space="preserve">Nepal </w:t>
      </w:r>
      <w:r w:rsidR="003B2E84" w:rsidRPr="003064AE">
        <w:rPr>
          <w:rFonts w:ascii="Arial" w:hAnsi="Arial" w:cs="Arial"/>
          <w:szCs w:val="22"/>
          <w:lang w:val="en-US"/>
        </w:rPr>
        <w:t>as Vice-Chair</w:t>
      </w:r>
      <w:r w:rsidR="00C01AF7">
        <w:rPr>
          <w:rFonts w:ascii="Arial" w:hAnsi="Arial" w:cs="Arial"/>
          <w:szCs w:val="22"/>
          <w:lang w:val="en-US"/>
        </w:rPr>
        <w:t>person</w:t>
      </w:r>
      <w:r w:rsidRPr="003064AE">
        <w:rPr>
          <w:rFonts w:ascii="Arial" w:hAnsi="Arial" w:cs="Arial"/>
          <w:szCs w:val="22"/>
          <w:lang w:val="en-US"/>
        </w:rPr>
        <w:t xml:space="preserve"> on behalf of </w:t>
      </w:r>
      <w:r w:rsidRPr="00361A0C">
        <w:rPr>
          <w:rFonts w:ascii="Arial" w:hAnsi="Arial" w:cs="Arial"/>
          <w:szCs w:val="22"/>
          <w:lang w:val="en-US"/>
        </w:rPr>
        <w:t>Group IV</w:t>
      </w:r>
      <w:r w:rsidR="003B2E84" w:rsidRPr="003064AE">
        <w:rPr>
          <w:rFonts w:ascii="Arial" w:hAnsi="Arial" w:cs="Arial"/>
          <w:szCs w:val="22"/>
          <w:lang w:val="en-US"/>
        </w:rPr>
        <w:t>.</w:t>
      </w:r>
    </w:p>
    <w:p w14:paraId="2A4040E5" w14:textId="6B041705" w:rsidR="004A4BB8" w:rsidRPr="003064AE" w:rsidRDefault="00B50D76" w:rsidP="004A4BB8">
      <w:pPr>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Thanking the delegations, t</w:t>
      </w:r>
      <w:r w:rsidR="003B2E84" w:rsidRPr="003064AE">
        <w:rPr>
          <w:rFonts w:ascii="Arial" w:hAnsi="Arial" w:cs="Arial"/>
          <w:szCs w:val="22"/>
          <w:lang w:val="en-US"/>
        </w:rPr>
        <w:t xml:space="preserve">he </w:t>
      </w:r>
      <w:r w:rsidR="003B2E84" w:rsidRPr="003064AE">
        <w:rPr>
          <w:rFonts w:ascii="Arial" w:hAnsi="Arial" w:cs="Arial"/>
          <w:b/>
          <w:szCs w:val="22"/>
          <w:lang w:val="en-US"/>
        </w:rPr>
        <w:t>Chairperson</w:t>
      </w:r>
      <w:r w:rsidRPr="003064AE">
        <w:rPr>
          <w:rFonts w:ascii="Arial" w:hAnsi="Arial" w:cs="Arial"/>
          <w:szCs w:val="22"/>
          <w:lang w:val="en-US"/>
        </w:rPr>
        <w:t xml:space="preserve"> noted the </w:t>
      </w:r>
      <w:r w:rsidR="003B2E84" w:rsidRPr="003064AE">
        <w:rPr>
          <w:rFonts w:ascii="Arial" w:hAnsi="Arial" w:cs="Arial"/>
          <w:szCs w:val="22"/>
          <w:lang w:val="en-US"/>
        </w:rPr>
        <w:t xml:space="preserve">consensus </w:t>
      </w:r>
      <w:r w:rsidRPr="003064AE">
        <w:rPr>
          <w:rFonts w:ascii="Arial" w:hAnsi="Arial" w:cs="Arial"/>
          <w:szCs w:val="22"/>
          <w:lang w:val="en-US"/>
        </w:rPr>
        <w:t xml:space="preserve">regarding the candidates: </w:t>
      </w:r>
      <w:r w:rsidR="003B2E84" w:rsidRPr="003064AE">
        <w:rPr>
          <w:rFonts w:ascii="Arial" w:hAnsi="Arial" w:cs="Arial"/>
          <w:szCs w:val="22"/>
          <w:lang w:val="en-US"/>
        </w:rPr>
        <w:t>Senegal, Kuwait, Poland, Germany and Nepal</w:t>
      </w:r>
      <w:r w:rsidRPr="003064AE">
        <w:rPr>
          <w:rFonts w:ascii="Arial" w:hAnsi="Arial" w:cs="Arial"/>
          <w:szCs w:val="22"/>
          <w:lang w:val="en-US"/>
        </w:rPr>
        <w:t xml:space="preserve">, </w:t>
      </w:r>
      <w:r w:rsidR="005A25E7" w:rsidRPr="003064AE">
        <w:rPr>
          <w:rFonts w:ascii="Arial" w:hAnsi="Arial" w:cs="Arial"/>
          <w:szCs w:val="22"/>
          <w:lang w:val="en-US"/>
        </w:rPr>
        <w:t xml:space="preserve">announcing </w:t>
      </w:r>
      <w:r w:rsidRPr="003064AE">
        <w:rPr>
          <w:rFonts w:ascii="Arial" w:hAnsi="Arial" w:cs="Arial"/>
          <w:szCs w:val="22"/>
          <w:lang w:val="en-US"/>
        </w:rPr>
        <w:t xml:space="preserve">their election by </w:t>
      </w:r>
      <w:r w:rsidR="003B2E84" w:rsidRPr="003064AE">
        <w:rPr>
          <w:rFonts w:ascii="Arial" w:hAnsi="Arial" w:cs="Arial"/>
          <w:szCs w:val="22"/>
          <w:lang w:val="en-US"/>
        </w:rPr>
        <w:t>acclamation.</w:t>
      </w:r>
    </w:p>
    <w:p w14:paraId="13456164" w14:textId="41D66630" w:rsidR="004A4BB8" w:rsidRPr="003064AE" w:rsidRDefault="004A4BB8" w:rsidP="00361A0C">
      <w:pPr>
        <w:suppressAutoHyphens/>
        <w:autoSpaceDE w:val="0"/>
        <w:spacing w:before="240" w:after="240"/>
        <w:jc w:val="center"/>
        <w:rPr>
          <w:rFonts w:ascii="Arial" w:hAnsi="Arial" w:cs="Arial"/>
          <w:bCs/>
          <w:i/>
          <w:szCs w:val="22"/>
          <w:lang w:val="en-US"/>
        </w:rPr>
      </w:pPr>
      <w:r w:rsidRPr="003064AE">
        <w:rPr>
          <w:rFonts w:ascii="Arial" w:hAnsi="Arial" w:cs="Arial"/>
          <w:i/>
          <w:szCs w:val="22"/>
          <w:lang w:val="en-US"/>
        </w:rPr>
        <w:t>[Applause]</w:t>
      </w:r>
    </w:p>
    <w:p w14:paraId="3B79F520" w14:textId="52D916A5" w:rsidR="00B50D76" w:rsidRPr="003064AE" w:rsidRDefault="004A4BB8" w:rsidP="00B50D76">
      <w:pPr>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 xml:space="preserve">The </w:t>
      </w:r>
      <w:r w:rsidRPr="003064AE">
        <w:rPr>
          <w:rFonts w:ascii="Arial" w:hAnsi="Arial" w:cs="Arial"/>
          <w:b/>
          <w:szCs w:val="22"/>
          <w:lang w:val="en-US"/>
        </w:rPr>
        <w:t>Chairperson</w:t>
      </w:r>
      <w:r w:rsidRPr="003064AE">
        <w:rPr>
          <w:rFonts w:ascii="Arial" w:hAnsi="Arial" w:cs="Arial"/>
          <w:szCs w:val="22"/>
          <w:lang w:val="en-US"/>
        </w:rPr>
        <w:t xml:space="preserve"> congratulate</w:t>
      </w:r>
      <w:r w:rsidR="00B50D76" w:rsidRPr="003064AE">
        <w:rPr>
          <w:rFonts w:ascii="Arial" w:hAnsi="Arial" w:cs="Arial"/>
          <w:szCs w:val="22"/>
          <w:lang w:val="en-US"/>
        </w:rPr>
        <w:t>d</w:t>
      </w:r>
      <w:r w:rsidRPr="003064AE">
        <w:rPr>
          <w:rFonts w:ascii="Arial" w:hAnsi="Arial" w:cs="Arial"/>
          <w:szCs w:val="22"/>
          <w:lang w:val="en-US"/>
        </w:rPr>
        <w:t xml:space="preserve"> </w:t>
      </w:r>
      <w:r w:rsidR="00B50D76" w:rsidRPr="003064AE">
        <w:rPr>
          <w:rFonts w:ascii="Arial" w:hAnsi="Arial" w:cs="Arial"/>
          <w:szCs w:val="22"/>
          <w:lang w:val="en-US"/>
        </w:rPr>
        <w:t>the Vice-Chair</w:t>
      </w:r>
      <w:r w:rsidR="00C01AF7">
        <w:rPr>
          <w:rFonts w:ascii="Arial" w:hAnsi="Arial" w:cs="Arial"/>
          <w:szCs w:val="22"/>
          <w:lang w:val="en-US"/>
        </w:rPr>
        <w:t>persons</w:t>
      </w:r>
      <w:r w:rsidR="00B50D76" w:rsidRPr="003064AE">
        <w:rPr>
          <w:rFonts w:ascii="Arial" w:hAnsi="Arial" w:cs="Arial"/>
          <w:szCs w:val="22"/>
          <w:lang w:val="en-US"/>
        </w:rPr>
        <w:t xml:space="preserve">, and then moved </w:t>
      </w:r>
      <w:r w:rsidRPr="003064AE">
        <w:rPr>
          <w:rFonts w:ascii="Arial" w:hAnsi="Arial" w:cs="Arial"/>
          <w:szCs w:val="22"/>
          <w:lang w:val="en-US"/>
        </w:rPr>
        <w:t xml:space="preserve">to the election of </w:t>
      </w:r>
      <w:r w:rsidR="00B50D76" w:rsidRPr="003064AE">
        <w:rPr>
          <w:rFonts w:ascii="Arial" w:hAnsi="Arial" w:cs="Arial"/>
          <w:szCs w:val="22"/>
          <w:lang w:val="en-US"/>
        </w:rPr>
        <w:t xml:space="preserve">the </w:t>
      </w:r>
      <w:r w:rsidRPr="003064AE">
        <w:rPr>
          <w:rFonts w:ascii="Arial" w:hAnsi="Arial" w:cs="Arial"/>
          <w:szCs w:val="22"/>
          <w:lang w:val="en-US"/>
        </w:rPr>
        <w:t>Rapporteur.</w:t>
      </w:r>
    </w:p>
    <w:p w14:paraId="7D6A376F" w14:textId="6D46945D" w:rsidR="004A4BB8" w:rsidRPr="003064AE" w:rsidRDefault="004A4BB8" w:rsidP="00B50D76">
      <w:pPr>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 xml:space="preserve">The delegation of </w:t>
      </w:r>
      <w:r w:rsidRPr="003064AE">
        <w:rPr>
          <w:rFonts w:ascii="Arial" w:hAnsi="Arial" w:cs="Arial"/>
          <w:b/>
          <w:szCs w:val="22"/>
          <w:lang w:val="en-US"/>
        </w:rPr>
        <w:t xml:space="preserve">Cyprus </w:t>
      </w:r>
      <w:r w:rsidR="00B50D76" w:rsidRPr="003064AE">
        <w:rPr>
          <w:rFonts w:ascii="Arial" w:hAnsi="Arial" w:cs="Arial"/>
          <w:szCs w:val="22"/>
          <w:lang w:val="en-US"/>
        </w:rPr>
        <w:t xml:space="preserve">congratulated the Chairperson on his election and proposed </w:t>
      </w:r>
      <w:r w:rsidR="00B50D76" w:rsidRPr="003064AE">
        <w:rPr>
          <w:rFonts w:ascii="Arial" w:hAnsi="Arial" w:cs="Arial"/>
          <w:b/>
          <w:szCs w:val="22"/>
          <w:lang w:val="en-US"/>
        </w:rPr>
        <w:t>Morocco</w:t>
      </w:r>
      <w:r w:rsidR="00B50D76" w:rsidRPr="003064AE">
        <w:rPr>
          <w:rFonts w:ascii="Arial" w:hAnsi="Arial" w:cs="Arial"/>
          <w:szCs w:val="22"/>
          <w:lang w:val="en-US"/>
        </w:rPr>
        <w:t xml:space="preserve"> as Rapporteur.</w:t>
      </w:r>
    </w:p>
    <w:p w14:paraId="285D1947" w14:textId="0AD9343B" w:rsidR="004A4BB8" w:rsidRPr="003064AE" w:rsidRDefault="004A4BB8" w:rsidP="004A4BB8">
      <w:pPr>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lastRenderedPageBreak/>
        <w:t xml:space="preserve">The </w:t>
      </w:r>
      <w:r w:rsidRPr="003064AE">
        <w:rPr>
          <w:rFonts w:ascii="Arial" w:hAnsi="Arial" w:cs="Arial"/>
          <w:b/>
          <w:szCs w:val="22"/>
          <w:lang w:val="en-US"/>
        </w:rPr>
        <w:t>Chairperso</w:t>
      </w:r>
      <w:r w:rsidR="00B50D76" w:rsidRPr="003064AE">
        <w:rPr>
          <w:rFonts w:ascii="Arial" w:hAnsi="Arial" w:cs="Arial"/>
          <w:b/>
          <w:szCs w:val="22"/>
          <w:lang w:val="en-US"/>
        </w:rPr>
        <w:t>n</w:t>
      </w:r>
      <w:r w:rsidRPr="003064AE">
        <w:rPr>
          <w:rFonts w:ascii="Arial" w:hAnsi="Arial" w:cs="Arial"/>
          <w:szCs w:val="22"/>
          <w:lang w:val="en-US"/>
        </w:rPr>
        <w:t xml:space="preserve"> proceed</w:t>
      </w:r>
      <w:r w:rsidR="00B50D76" w:rsidRPr="003064AE">
        <w:rPr>
          <w:rFonts w:ascii="Arial" w:hAnsi="Arial" w:cs="Arial"/>
          <w:szCs w:val="22"/>
          <w:lang w:val="en-US"/>
        </w:rPr>
        <w:t>ed</w:t>
      </w:r>
      <w:r w:rsidRPr="003064AE">
        <w:rPr>
          <w:rFonts w:ascii="Arial" w:hAnsi="Arial" w:cs="Arial"/>
          <w:szCs w:val="22"/>
          <w:lang w:val="en-US"/>
        </w:rPr>
        <w:t xml:space="preserve"> to the election of Morocco</w:t>
      </w:r>
      <w:r w:rsidR="00B50D76" w:rsidRPr="003064AE">
        <w:rPr>
          <w:rFonts w:ascii="Arial" w:hAnsi="Arial" w:cs="Arial"/>
          <w:szCs w:val="22"/>
          <w:lang w:val="en-US"/>
        </w:rPr>
        <w:t xml:space="preserve"> by acclamation, and then called upon Morocco to provide the </w:t>
      </w:r>
      <w:r w:rsidRPr="003064AE">
        <w:rPr>
          <w:rFonts w:ascii="Arial" w:hAnsi="Arial" w:cs="Arial"/>
          <w:szCs w:val="22"/>
          <w:lang w:val="en-US"/>
        </w:rPr>
        <w:t>name of the Rapporteur.</w:t>
      </w:r>
    </w:p>
    <w:p w14:paraId="0288EEE5" w14:textId="47B6A2D4" w:rsidR="004A4BB8" w:rsidRPr="003064AE" w:rsidRDefault="004A4BB8" w:rsidP="004A4BB8">
      <w:pPr>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 xml:space="preserve">The delegation of </w:t>
      </w:r>
      <w:r w:rsidRPr="003064AE">
        <w:rPr>
          <w:rFonts w:ascii="Arial" w:hAnsi="Arial" w:cs="Arial"/>
          <w:b/>
          <w:szCs w:val="22"/>
          <w:lang w:val="en-US"/>
        </w:rPr>
        <w:t>Morocco</w:t>
      </w:r>
      <w:r w:rsidRPr="003064AE">
        <w:rPr>
          <w:rFonts w:ascii="Arial" w:hAnsi="Arial" w:cs="Arial"/>
          <w:szCs w:val="22"/>
          <w:lang w:val="en-US"/>
        </w:rPr>
        <w:t xml:space="preserve"> </w:t>
      </w:r>
      <w:r w:rsidR="00B452FB" w:rsidRPr="003064AE">
        <w:rPr>
          <w:rFonts w:ascii="Arial" w:hAnsi="Arial" w:cs="Arial"/>
          <w:szCs w:val="22"/>
          <w:lang w:val="en-US"/>
        </w:rPr>
        <w:t>congratulated the Chairperson and all the Vice-Cha</w:t>
      </w:r>
      <w:r w:rsidR="004C3E72" w:rsidRPr="003064AE">
        <w:rPr>
          <w:rFonts w:ascii="Arial" w:hAnsi="Arial" w:cs="Arial"/>
          <w:szCs w:val="22"/>
          <w:lang w:val="en-US"/>
        </w:rPr>
        <w:t>irs</w:t>
      </w:r>
      <w:r w:rsidR="00B452FB" w:rsidRPr="003064AE">
        <w:rPr>
          <w:rFonts w:ascii="Arial" w:hAnsi="Arial" w:cs="Arial"/>
          <w:szCs w:val="22"/>
          <w:lang w:val="en-US"/>
        </w:rPr>
        <w:t xml:space="preserve"> on their election. </w:t>
      </w:r>
      <w:r w:rsidR="004C3E72" w:rsidRPr="003064AE">
        <w:rPr>
          <w:rFonts w:ascii="Arial" w:hAnsi="Arial" w:cs="Arial"/>
          <w:szCs w:val="22"/>
          <w:lang w:val="en-US"/>
        </w:rPr>
        <w:t xml:space="preserve">It </w:t>
      </w:r>
      <w:r w:rsidR="00B452FB" w:rsidRPr="003064AE">
        <w:rPr>
          <w:rFonts w:ascii="Arial" w:hAnsi="Arial" w:cs="Arial"/>
          <w:szCs w:val="22"/>
          <w:lang w:val="en-US"/>
        </w:rPr>
        <w:t>thanked Cyprus for its proposal and confidence, and named the expert</w:t>
      </w:r>
      <w:r w:rsidR="004C3E72" w:rsidRPr="003064AE">
        <w:rPr>
          <w:rFonts w:ascii="Arial" w:hAnsi="Arial" w:cs="Arial"/>
          <w:szCs w:val="22"/>
          <w:lang w:val="en-US"/>
        </w:rPr>
        <w:t>,</w:t>
      </w:r>
      <w:r w:rsidR="00B452FB" w:rsidRPr="003064AE">
        <w:rPr>
          <w:rFonts w:ascii="Arial" w:hAnsi="Arial" w:cs="Arial"/>
          <w:szCs w:val="22"/>
          <w:lang w:val="en-US"/>
        </w:rPr>
        <w:t xml:space="preserve"> </w:t>
      </w:r>
      <w:proofErr w:type="spellStart"/>
      <w:r w:rsidR="004C3E72" w:rsidRPr="003064AE">
        <w:rPr>
          <w:rFonts w:ascii="Arial" w:hAnsi="Arial" w:cs="Arial"/>
          <w:szCs w:val="22"/>
          <w:lang w:val="en-US"/>
        </w:rPr>
        <w:t>Mr</w:t>
      </w:r>
      <w:proofErr w:type="spellEnd"/>
      <w:r w:rsidR="00A90A55">
        <w:rPr>
          <w:rFonts w:ascii="Arial" w:hAnsi="Arial" w:cs="Arial"/>
          <w:szCs w:val="22"/>
          <w:lang w:val="en-US"/>
        </w:rPr>
        <w:t> </w:t>
      </w:r>
      <w:r w:rsidR="004C7B9E" w:rsidRPr="003064AE">
        <w:rPr>
          <w:rFonts w:ascii="Arial" w:hAnsi="Arial" w:cs="Arial"/>
          <w:szCs w:val="22"/>
          <w:lang w:val="en-US"/>
        </w:rPr>
        <w:t xml:space="preserve">Mustapha </w:t>
      </w:r>
      <w:proofErr w:type="spellStart"/>
      <w:r w:rsidR="004C7B9E" w:rsidRPr="003064AE">
        <w:rPr>
          <w:rFonts w:ascii="Arial" w:hAnsi="Arial" w:cs="Arial"/>
          <w:szCs w:val="22"/>
          <w:lang w:val="en-US"/>
        </w:rPr>
        <w:t>Nami</w:t>
      </w:r>
      <w:proofErr w:type="spellEnd"/>
      <w:r w:rsidRPr="003064AE">
        <w:rPr>
          <w:rFonts w:ascii="Arial" w:hAnsi="Arial" w:cs="Arial"/>
          <w:szCs w:val="22"/>
          <w:lang w:val="en-US"/>
        </w:rPr>
        <w:t>.</w:t>
      </w:r>
    </w:p>
    <w:p w14:paraId="184041B5" w14:textId="44918059" w:rsidR="00C5103B" w:rsidRPr="003064AE" w:rsidRDefault="004A4BB8" w:rsidP="00C5103B">
      <w:pPr>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 xml:space="preserve">The </w:t>
      </w:r>
      <w:r w:rsidRPr="003064AE">
        <w:rPr>
          <w:rFonts w:ascii="Arial" w:hAnsi="Arial" w:cs="Arial"/>
          <w:b/>
          <w:szCs w:val="22"/>
          <w:lang w:val="en-US"/>
        </w:rPr>
        <w:t>Chairperson</w:t>
      </w:r>
      <w:r w:rsidR="00C5103B" w:rsidRPr="003064AE">
        <w:rPr>
          <w:rFonts w:ascii="Arial" w:hAnsi="Arial" w:cs="Arial"/>
          <w:szCs w:val="22"/>
          <w:lang w:val="en-US"/>
        </w:rPr>
        <w:t xml:space="preserve"> </w:t>
      </w:r>
      <w:r w:rsidRPr="003064AE">
        <w:rPr>
          <w:rFonts w:ascii="Arial" w:hAnsi="Arial" w:cs="Arial"/>
          <w:szCs w:val="22"/>
          <w:lang w:val="en-US"/>
        </w:rPr>
        <w:t>congratulate</w:t>
      </w:r>
      <w:r w:rsidR="00C5103B" w:rsidRPr="003064AE">
        <w:rPr>
          <w:rFonts w:ascii="Arial" w:hAnsi="Arial" w:cs="Arial"/>
          <w:szCs w:val="22"/>
          <w:lang w:val="en-US"/>
        </w:rPr>
        <w:t>d</w:t>
      </w:r>
      <w:r w:rsidRPr="003064AE">
        <w:rPr>
          <w:rFonts w:ascii="Arial" w:hAnsi="Arial" w:cs="Arial"/>
          <w:szCs w:val="22"/>
          <w:lang w:val="en-US"/>
        </w:rPr>
        <w:t xml:space="preserve"> </w:t>
      </w:r>
      <w:proofErr w:type="spellStart"/>
      <w:r w:rsidRPr="003064AE">
        <w:rPr>
          <w:rFonts w:ascii="Arial" w:hAnsi="Arial" w:cs="Arial"/>
          <w:szCs w:val="22"/>
          <w:lang w:val="en-US"/>
        </w:rPr>
        <w:t>Mr</w:t>
      </w:r>
      <w:proofErr w:type="spellEnd"/>
      <w:r w:rsidRPr="003064AE">
        <w:rPr>
          <w:rFonts w:ascii="Arial" w:hAnsi="Arial" w:cs="Arial"/>
          <w:szCs w:val="22"/>
          <w:lang w:val="en-US"/>
        </w:rPr>
        <w:t xml:space="preserve"> Mustapha </w:t>
      </w:r>
      <w:proofErr w:type="spellStart"/>
      <w:r w:rsidRPr="003064AE">
        <w:rPr>
          <w:rFonts w:ascii="Arial" w:hAnsi="Arial" w:cs="Arial"/>
          <w:szCs w:val="22"/>
          <w:lang w:val="en-US"/>
        </w:rPr>
        <w:t>Nami</w:t>
      </w:r>
      <w:proofErr w:type="spellEnd"/>
      <w:r w:rsidR="00C5103B" w:rsidRPr="003064AE">
        <w:rPr>
          <w:rFonts w:ascii="Arial" w:hAnsi="Arial" w:cs="Arial"/>
          <w:szCs w:val="22"/>
          <w:lang w:val="en-US"/>
        </w:rPr>
        <w:t xml:space="preserve"> on his election as Rapporteur, invit</w:t>
      </w:r>
      <w:r w:rsidR="00C8353B" w:rsidRPr="003064AE">
        <w:rPr>
          <w:rFonts w:ascii="Arial" w:hAnsi="Arial" w:cs="Arial"/>
          <w:szCs w:val="22"/>
          <w:lang w:val="en-US"/>
        </w:rPr>
        <w:t>in</w:t>
      </w:r>
      <w:r w:rsidR="00C5103B" w:rsidRPr="003064AE">
        <w:rPr>
          <w:rFonts w:ascii="Arial" w:hAnsi="Arial" w:cs="Arial"/>
          <w:szCs w:val="22"/>
          <w:lang w:val="en-US"/>
        </w:rPr>
        <w:t xml:space="preserve">g him to join the podium. Noting </w:t>
      </w:r>
      <w:r w:rsidR="004358B8">
        <w:rPr>
          <w:rFonts w:ascii="Arial" w:hAnsi="Arial" w:cs="Arial"/>
          <w:szCs w:val="22"/>
          <w:lang w:val="en-US"/>
        </w:rPr>
        <w:t xml:space="preserve">that </w:t>
      </w:r>
      <w:r w:rsidR="00C5103B" w:rsidRPr="003064AE">
        <w:rPr>
          <w:rFonts w:ascii="Arial" w:hAnsi="Arial" w:cs="Arial"/>
          <w:szCs w:val="22"/>
          <w:lang w:val="en-US"/>
        </w:rPr>
        <w:t xml:space="preserve">the election procedures had </w:t>
      </w:r>
      <w:proofErr w:type="gramStart"/>
      <w:r w:rsidR="00C5103B" w:rsidRPr="003064AE">
        <w:rPr>
          <w:rFonts w:ascii="Arial" w:hAnsi="Arial" w:cs="Arial"/>
          <w:szCs w:val="22"/>
          <w:lang w:val="en-US"/>
        </w:rPr>
        <w:t>come to an end</w:t>
      </w:r>
      <w:proofErr w:type="gramEnd"/>
      <w:r w:rsidR="00C5103B" w:rsidRPr="003064AE">
        <w:rPr>
          <w:rFonts w:ascii="Arial" w:hAnsi="Arial" w:cs="Arial"/>
          <w:szCs w:val="22"/>
          <w:lang w:val="en-US"/>
        </w:rPr>
        <w:t>, the Chairperson invited the Assembly to adopt resolution 6.GA</w:t>
      </w:r>
      <w:r w:rsidR="004C387D">
        <w:rPr>
          <w:rFonts w:ascii="Arial" w:hAnsi="Arial" w:cs="Arial"/>
          <w:szCs w:val="22"/>
          <w:lang w:val="en-US"/>
        </w:rPr>
        <w:t> </w:t>
      </w:r>
      <w:r w:rsidR="00C5103B" w:rsidRPr="003064AE">
        <w:rPr>
          <w:rFonts w:ascii="Arial" w:hAnsi="Arial" w:cs="Arial"/>
          <w:szCs w:val="22"/>
          <w:lang w:val="en-US"/>
        </w:rPr>
        <w:t xml:space="preserve">2 as displayed on the screen. With no comments or objections, the </w:t>
      </w:r>
      <w:r w:rsidR="00C5103B" w:rsidRPr="003064AE">
        <w:rPr>
          <w:rFonts w:ascii="Arial" w:hAnsi="Arial" w:cs="Arial"/>
          <w:b/>
          <w:szCs w:val="22"/>
          <w:lang w:val="en-US"/>
        </w:rPr>
        <w:t>Chairperson declared Resolution 6.GA 2 adopted.</w:t>
      </w:r>
      <w:r w:rsidR="00C5103B" w:rsidRPr="003064AE">
        <w:rPr>
          <w:rFonts w:ascii="Arial" w:hAnsi="Arial" w:cs="Arial"/>
          <w:szCs w:val="22"/>
          <w:lang w:val="en-US"/>
        </w:rPr>
        <w:t xml:space="preserve"> Before moving to the next item, the Chairperson opened the floor for general statements.</w:t>
      </w:r>
    </w:p>
    <w:p w14:paraId="0CD1C374" w14:textId="31088AA7" w:rsidR="00A816FE" w:rsidRPr="003064AE" w:rsidRDefault="00F04A00" w:rsidP="00DE6CCD">
      <w:pPr>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T</w:t>
      </w:r>
      <w:r w:rsidR="00C5103B" w:rsidRPr="003064AE">
        <w:rPr>
          <w:rFonts w:ascii="Arial" w:hAnsi="Arial" w:cs="Arial"/>
          <w:szCs w:val="22"/>
          <w:lang w:val="en-US"/>
        </w:rPr>
        <w:t xml:space="preserve">he delegation of </w:t>
      </w:r>
      <w:r w:rsidR="00C5103B" w:rsidRPr="003064AE">
        <w:rPr>
          <w:rFonts w:ascii="Arial" w:hAnsi="Arial" w:cs="Arial"/>
          <w:b/>
          <w:szCs w:val="22"/>
          <w:lang w:val="en-US"/>
        </w:rPr>
        <w:t xml:space="preserve">Togo </w:t>
      </w:r>
      <w:r w:rsidRPr="003064AE">
        <w:rPr>
          <w:rFonts w:ascii="Arial" w:hAnsi="Arial" w:cs="Arial"/>
          <w:szCs w:val="22"/>
          <w:lang w:val="en-US"/>
        </w:rPr>
        <w:t xml:space="preserve">spoke of the honor and privilege of being able </w:t>
      </w:r>
      <w:proofErr w:type="gramStart"/>
      <w:r w:rsidRPr="003064AE">
        <w:rPr>
          <w:rFonts w:ascii="Arial" w:hAnsi="Arial" w:cs="Arial"/>
          <w:szCs w:val="22"/>
          <w:lang w:val="en-US"/>
        </w:rPr>
        <w:t>to personally address</w:t>
      </w:r>
      <w:proofErr w:type="gramEnd"/>
      <w:r w:rsidRPr="003064AE">
        <w:rPr>
          <w:rFonts w:ascii="Arial" w:hAnsi="Arial" w:cs="Arial"/>
          <w:szCs w:val="22"/>
          <w:lang w:val="en-US"/>
        </w:rPr>
        <w:t xml:space="preserve"> all the participants to the Assembly – to which Togo had acceded since 5 February 2009 – to express sincere and profound gratitude to the Secretariat for the tremendous work carried out every day </w:t>
      </w:r>
      <w:r w:rsidR="00A816FE" w:rsidRPr="003064AE">
        <w:rPr>
          <w:rFonts w:ascii="Arial" w:hAnsi="Arial" w:cs="Arial"/>
          <w:szCs w:val="22"/>
          <w:lang w:val="en-US"/>
        </w:rPr>
        <w:t xml:space="preserve">that went </w:t>
      </w:r>
      <w:r w:rsidRPr="003064AE">
        <w:rPr>
          <w:rFonts w:ascii="Arial" w:hAnsi="Arial" w:cs="Arial"/>
          <w:szCs w:val="22"/>
          <w:lang w:val="en-US"/>
        </w:rPr>
        <w:t xml:space="preserve">beyond different cultural values. Sincere thanks </w:t>
      </w:r>
      <w:r w:rsidR="00A816FE" w:rsidRPr="003064AE">
        <w:rPr>
          <w:rFonts w:ascii="Arial" w:hAnsi="Arial" w:cs="Arial"/>
          <w:szCs w:val="22"/>
          <w:lang w:val="en-US"/>
        </w:rPr>
        <w:t xml:space="preserve">and appreciation </w:t>
      </w:r>
      <w:proofErr w:type="gramStart"/>
      <w:r w:rsidR="00A816FE" w:rsidRPr="003064AE">
        <w:rPr>
          <w:rFonts w:ascii="Arial" w:hAnsi="Arial" w:cs="Arial"/>
          <w:szCs w:val="22"/>
          <w:lang w:val="en-US"/>
        </w:rPr>
        <w:t>were</w:t>
      </w:r>
      <w:r w:rsidR="00194E0F" w:rsidRPr="003064AE">
        <w:rPr>
          <w:rFonts w:ascii="Arial" w:hAnsi="Arial" w:cs="Arial"/>
          <w:szCs w:val="22"/>
          <w:lang w:val="en-US"/>
        </w:rPr>
        <w:t xml:space="preserve"> also addressed</w:t>
      </w:r>
      <w:proofErr w:type="gramEnd"/>
      <w:r w:rsidR="00194E0F" w:rsidRPr="003064AE">
        <w:rPr>
          <w:rFonts w:ascii="Arial" w:hAnsi="Arial" w:cs="Arial"/>
          <w:szCs w:val="22"/>
          <w:lang w:val="en-US"/>
        </w:rPr>
        <w:t xml:space="preserve"> to the Director-</w:t>
      </w:r>
      <w:r w:rsidR="00A816FE" w:rsidRPr="003064AE">
        <w:rPr>
          <w:rFonts w:ascii="Arial" w:hAnsi="Arial" w:cs="Arial"/>
          <w:szCs w:val="22"/>
          <w:lang w:val="en-US"/>
        </w:rPr>
        <w:t>General of UNESCO</w:t>
      </w:r>
      <w:r w:rsidRPr="003064AE">
        <w:rPr>
          <w:rFonts w:ascii="Arial" w:hAnsi="Arial" w:cs="Arial"/>
          <w:szCs w:val="22"/>
          <w:lang w:val="en-US"/>
        </w:rPr>
        <w:t xml:space="preserve"> </w:t>
      </w:r>
      <w:r w:rsidR="00A816FE" w:rsidRPr="003064AE">
        <w:rPr>
          <w:rFonts w:ascii="Arial" w:hAnsi="Arial" w:cs="Arial"/>
          <w:szCs w:val="22"/>
          <w:lang w:val="en-US"/>
        </w:rPr>
        <w:t xml:space="preserve">for her work in assisting </w:t>
      </w:r>
      <w:r w:rsidR="00194E0F" w:rsidRPr="003064AE">
        <w:rPr>
          <w:rFonts w:ascii="Arial" w:hAnsi="Arial" w:cs="Arial"/>
          <w:szCs w:val="22"/>
          <w:lang w:val="en-US"/>
        </w:rPr>
        <w:t>States P</w:t>
      </w:r>
      <w:r w:rsidRPr="003064AE">
        <w:rPr>
          <w:rFonts w:ascii="Arial" w:hAnsi="Arial" w:cs="Arial"/>
          <w:szCs w:val="22"/>
          <w:lang w:val="en-US"/>
        </w:rPr>
        <w:t>arties in their different safeguard</w:t>
      </w:r>
      <w:r w:rsidR="00A816FE" w:rsidRPr="003064AE">
        <w:rPr>
          <w:rFonts w:ascii="Arial" w:hAnsi="Arial" w:cs="Arial"/>
          <w:szCs w:val="22"/>
          <w:lang w:val="en-US"/>
        </w:rPr>
        <w:t>ing</w:t>
      </w:r>
      <w:r w:rsidRPr="003064AE">
        <w:rPr>
          <w:rFonts w:ascii="Arial" w:hAnsi="Arial" w:cs="Arial"/>
          <w:szCs w:val="22"/>
          <w:lang w:val="en-US"/>
        </w:rPr>
        <w:t xml:space="preserve"> policies of</w:t>
      </w:r>
      <w:r w:rsidR="00A816FE" w:rsidRPr="003064AE">
        <w:rPr>
          <w:rFonts w:ascii="Arial" w:hAnsi="Arial" w:cs="Arial"/>
          <w:szCs w:val="22"/>
          <w:lang w:val="en-US"/>
        </w:rPr>
        <w:t xml:space="preserve"> intangible cultural heritage</w:t>
      </w:r>
      <w:r w:rsidRPr="003064AE">
        <w:rPr>
          <w:rFonts w:ascii="Arial" w:hAnsi="Arial" w:cs="Arial"/>
          <w:szCs w:val="22"/>
          <w:lang w:val="en-US"/>
        </w:rPr>
        <w:t>.</w:t>
      </w:r>
      <w:r w:rsidR="00DE6CCD" w:rsidRPr="003064AE">
        <w:rPr>
          <w:rFonts w:ascii="Arial" w:hAnsi="Arial" w:cs="Arial"/>
          <w:szCs w:val="22"/>
          <w:lang w:val="en-US"/>
        </w:rPr>
        <w:t xml:space="preserve"> The delegation expressed gratitude to the Secretariat staff for their </w:t>
      </w:r>
      <w:r w:rsidR="00A816FE" w:rsidRPr="003064AE">
        <w:rPr>
          <w:rFonts w:ascii="Arial" w:hAnsi="Arial" w:cs="Arial"/>
          <w:szCs w:val="22"/>
          <w:lang w:val="en-US"/>
        </w:rPr>
        <w:t xml:space="preserve">commitment and unwavering dedication </w:t>
      </w:r>
      <w:r w:rsidR="00DE6CCD" w:rsidRPr="003064AE">
        <w:rPr>
          <w:rFonts w:ascii="Arial" w:hAnsi="Arial" w:cs="Arial"/>
          <w:szCs w:val="22"/>
          <w:lang w:val="en-US"/>
        </w:rPr>
        <w:t xml:space="preserve">in </w:t>
      </w:r>
      <w:r w:rsidR="00A816FE" w:rsidRPr="003064AE">
        <w:rPr>
          <w:rFonts w:ascii="Arial" w:hAnsi="Arial" w:cs="Arial"/>
          <w:szCs w:val="22"/>
          <w:lang w:val="en-US"/>
        </w:rPr>
        <w:t>im</w:t>
      </w:r>
      <w:r w:rsidR="00DE6CCD" w:rsidRPr="003064AE">
        <w:rPr>
          <w:rFonts w:ascii="Arial" w:hAnsi="Arial" w:cs="Arial"/>
          <w:szCs w:val="22"/>
          <w:lang w:val="en-US"/>
        </w:rPr>
        <w:t>plementing the Convention, whose progress had</w:t>
      </w:r>
      <w:r w:rsidR="00A816FE" w:rsidRPr="003064AE">
        <w:rPr>
          <w:rFonts w:ascii="Arial" w:hAnsi="Arial" w:cs="Arial"/>
          <w:szCs w:val="22"/>
          <w:lang w:val="en-US"/>
        </w:rPr>
        <w:t xml:space="preserve"> opened </w:t>
      </w:r>
      <w:r w:rsidR="00DE6CCD" w:rsidRPr="003064AE">
        <w:rPr>
          <w:rFonts w:ascii="Arial" w:hAnsi="Arial" w:cs="Arial"/>
          <w:szCs w:val="22"/>
          <w:lang w:val="en-US"/>
        </w:rPr>
        <w:t xml:space="preserve">up possibilities </w:t>
      </w:r>
      <w:r w:rsidR="00A816FE" w:rsidRPr="003064AE">
        <w:rPr>
          <w:rFonts w:ascii="Arial" w:hAnsi="Arial" w:cs="Arial"/>
          <w:szCs w:val="22"/>
          <w:lang w:val="en-US"/>
        </w:rPr>
        <w:t xml:space="preserve">to safeguard and promote </w:t>
      </w:r>
      <w:r w:rsidR="00DE6CCD" w:rsidRPr="003064AE">
        <w:rPr>
          <w:rFonts w:ascii="Arial" w:hAnsi="Arial" w:cs="Arial"/>
          <w:szCs w:val="22"/>
          <w:lang w:val="en-US"/>
        </w:rPr>
        <w:t xml:space="preserve">Togo’s </w:t>
      </w:r>
      <w:r w:rsidR="00194E0F" w:rsidRPr="003064AE">
        <w:rPr>
          <w:rFonts w:ascii="Arial" w:hAnsi="Arial" w:cs="Arial"/>
          <w:szCs w:val="22"/>
          <w:lang w:val="en-US"/>
        </w:rPr>
        <w:t xml:space="preserve">intangible cultural heritage. </w:t>
      </w:r>
      <w:r w:rsidR="002149AB">
        <w:rPr>
          <w:rFonts w:ascii="Arial" w:hAnsi="Arial" w:cs="Arial"/>
          <w:szCs w:val="22"/>
          <w:lang w:val="en-US"/>
        </w:rPr>
        <w:t>Fi</w:t>
      </w:r>
      <w:r w:rsidR="004358B8">
        <w:rPr>
          <w:rFonts w:ascii="Arial" w:hAnsi="Arial" w:cs="Arial"/>
          <w:szCs w:val="22"/>
          <w:lang w:val="en-US"/>
        </w:rPr>
        <w:t>r</w:t>
      </w:r>
      <w:r w:rsidR="002149AB">
        <w:rPr>
          <w:rFonts w:ascii="Arial" w:hAnsi="Arial" w:cs="Arial"/>
          <w:szCs w:val="22"/>
          <w:lang w:val="en-US"/>
        </w:rPr>
        <w:t>st</w:t>
      </w:r>
      <w:r w:rsidR="00194E0F" w:rsidRPr="003064AE">
        <w:rPr>
          <w:rFonts w:ascii="Arial" w:hAnsi="Arial" w:cs="Arial"/>
          <w:szCs w:val="22"/>
          <w:lang w:val="en-US"/>
        </w:rPr>
        <w:t xml:space="preserve">, </w:t>
      </w:r>
      <w:r w:rsidR="00A816FE" w:rsidRPr="003064AE">
        <w:rPr>
          <w:rFonts w:ascii="Arial" w:hAnsi="Arial" w:cs="Arial"/>
          <w:szCs w:val="22"/>
          <w:lang w:val="en-US"/>
        </w:rPr>
        <w:t xml:space="preserve">through the </w:t>
      </w:r>
      <w:r w:rsidR="00DE6CCD" w:rsidRPr="003064AE">
        <w:rPr>
          <w:rFonts w:ascii="Arial" w:hAnsi="Arial" w:cs="Arial"/>
          <w:szCs w:val="22"/>
          <w:lang w:val="en-US"/>
        </w:rPr>
        <w:t xml:space="preserve">national </w:t>
      </w:r>
      <w:r w:rsidR="00A816FE" w:rsidRPr="003064AE">
        <w:rPr>
          <w:rFonts w:ascii="Arial" w:hAnsi="Arial" w:cs="Arial"/>
          <w:szCs w:val="22"/>
          <w:lang w:val="en-US"/>
        </w:rPr>
        <w:t>inventory o</w:t>
      </w:r>
      <w:r w:rsidR="00DE6CCD" w:rsidRPr="003064AE">
        <w:rPr>
          <w:rFonts w:ascii="Arial" w:hAnsi="Arial" w:cs="Arial"/>
          <w:szCs w:val="22"/>
          <w:lang w:val="en-US"/>
        </w:rPr>
        <w:t>f intangible cultural herit</w:t>
      </w:r>
      <w:r w:rsidR="00194E0F" w:rsidRPr="003064AE">
        <w:rPr>
          <w:rFonts w:ascii="Arial" w:hAnsi="Arial" w:cs="Arial"/>
          <w:szCs w:val="22"/>
          <w:lang w:val="en-US"/>
        </w:rPr>
        <w:t>age established in 2012 that had</w:t>
      </w:r>
      <w:r w:rsidR="00DE6CCD" w:rsidRPr="003064AE">
        <w:rPr>
          <w:rFonts w:ascii="Arial" w:hAnsi="Arial" w:cs="Arial"/>
          <w:szCs w:val="22"/>
          <w:lang w:val="en-US"/>
        </w:rPr>
        <w:t xml:space="preserve"> since registered </w:t>
      </w:r>
      <w:r w:rsidR="00A816FE" w:rsidRPr="003064AE">
        <w:rPr>
          <w:rFonts w:ascii="Arial" w:hAnsi="Arial" w:cs="Arial"/>
          <w:szCs w:val="22"/>
          <w:lang w:val="en-US"/>
        </w:rPr>
        <w:t xml:space="preserve">75 traditional languages, </w:t>
      </w:r>
      <w:r w:rsidR="00DE6CCD" w:rsidRPr="003064AE">
        <w:rPr>
          <w:rFonts w:ascii="Arial" w:hAnsi="Arial" w:cs="Arial"/>
          <w:szCs w:val="22"/>
          <w:lang w:val="en-US"/>
        </w:rPr>
        <w:t xml:space="preserve">around one </w:t>
      </w:r>
      <w:r w:rsidR="00A816FE" w:rsidRPr="003064AE">
        <w:rPr>
          <w:rFonts w:ascii="Arial" w:hAnsi="Arial" w:cs="Arial"/>
          <w:szCs w:val="22"/>
          <w:lang w:val="en-US"/>
        </w:rPr>
        <w:t>hundred tales and proverbs, rites and ceremonies of Togo</w:t>
      </w:r>
      <w:r w:rsidR="00DE6CCD" w:rsidRPr="003064AE">
        <w:rPr>
          <w:rFonts w:ascii="Arial" w:hAnsi="Arial" w:cs="Arial"/>
          <w:szCs w:val="22"/>
          <w:lang w:val="en-US"/>
        </w:rPr>
        <w:t>,</w:t>
      </w:r>
      <w:r w:rsidR="00A816FE" w:rsidRPr="003064AE">
        <w:rPr>
          <w:rFonts w:ascii="Arial" w:hAnsi="Arial" w:cs="Arial"/>
          <w:szCs w:val="22"/>
          <w:lang w:val="en-US"/>
        </w:rPr>
        <w:t xml:space="preserve"> and several </w:t>
      </w:r>
      <w:r w:rsidR="00DE6CCD" w:rsidRPr="003064AE">
        <w:rPr>
          <w:rFonts w:ascii="Arial" w:hAnsi="Arial" w:cs="Arial"/>
          <w:szCs w:val="22"/>
          <w:lang w:val="en-US"/>
        </w:rPr>
        <w:t xml:space="preserve">elements </w:t>
      </w:r>
      <w:r w:rsidR="00A816FE" w:rsidRPr="003064AE">
        <w:rPr>
          <w:rFonts w:ascii="Arial" w:hAnsi="Arial" w:cs="Arial"/>
          <w:szCs w:val="22"/>
          <w:lang w:val="en-US"/>
        </w:rPr>
        <w:t xml:space="preserve">of </w:t>
      </w:r>
      <w:r w:rsidR="00DE6CCD" w:rsidRPr="003064AE">
        <w:rPr>
          <w:rFonts w:ascii="Arial" w:hAnsi="Arial" w:cs="Arial"/>
          <w:szCs w:val="22"/>
          <w:lang w:val="en-US"/>
        </w:rPr>
        <w:t xml:space="preserve">intangible cultural heritage that will be </w:t>
      </w:r>
      <w:r w:rsidR="004358B8">
        <w:rPr>
          <w:rFonts w:ascii="Arial" w:hAnsi="Arial" w:cs="Arial"/>
          <w:szCs w:val="22"/>
          <w:lang w:val="en-US"/>
        </w:rPr>
        <w:t>safeguarded</w:t>
      </w:r>
      <w:r w:rsidR="004358B8" w:rsidRPr="003064AE">
        <w:rPr>
          <w:rFonts w:ascii="Arial" w:hAnsi="Arial" w:cs="Arial"/>
          <w:szCs w:val="22"/>
          <w:lang w:val="en-US"/>
        </w:rPr>
        <w:t xml:space="preserve"> </w:t>
      </w:r>
      <w:r w:rsidR="00A816FE" w:rsidRPr="003064AE">
        <w:rPr>
          <w:rFonts w:ascii="Arial" w:hAnsi="Arial" w:cs="Arial"/>
          <w:szCs w:val="22"/>
          <w:lang w:val="en-US"/>
        </w:rPr>
        <w:t xml:space="preserve">forever. </w:t>
      </w:r>
      <w:proofErr w:type="gramStart"/>
      <w:r w:rsidR="00DE6CCD" w:rsidRPr="003064AE">
        <w:rPr>
          <w:rFonts w:ascii="Arial" w:hAnsi="Arial" w:cs="Arial"/>
          <w:szCs w:val="22"/>
          <w:lang w:val="en-US"/>
        </w:rPr>
        <w:t xml:space="preserve">This was followed by </w:t>
      </w:r>
      <w:r w:rsidR="00EC4DDA" w:rsidRPr="003064AE">
        <w:rPr>
          <w:rFonts w:ascii="Arial" w:hAnsi="Arial" w:cs="Arial"/>
          <w:szCs w:val="22"/>
          <w:lang w:val="en-US"/>
        </w:rPr>
        <w:t xml:space="preserve">the </w:t>
      </w:r>
      <w:r w:rsidR="00A816FE" w:rsidRPr="003064AE">
        <w:rPr>
          <w:rFonts w:ascii="Arial" w:hAnsi="Arial" w:cs="Arial"/>
          <w:szCs w:val="22"/>
          <w:lang w:val="en-US"/>
        </w:rPr>
        <w:t xml:space="preserve">safeguarding of </w:t>
      </w:r>
      <w:r w:rsidR="004358B8">
        <w:rPr>
          <w:rFonts w:ascii="Arial" w:hAnsi="Arial" w:cs="Arial"/>
          <w:szCs w:val="22"/>
          <w:lang w:val="en-US"/>
        </w:rPr>
        <w:t xml:space="preserve">the </w:t>
      </w:r>
      <w:proofErr w:type="spellStart"/>
      <w:r w:rsidR="00DE6CCD" w:rsidRPr="003064AE">
        <w:rPr>
          <w:rFonts w:ascii="Arial" w:hAnsi="Arial" w:cs="Arial"/>
          <w:szCs w:val="22"/>
          <w:lang w:val="en-US"/>
        </w:rPr>
        <w:t>Batammariba</w:t>
      </w:r>
      <w:proofErr w:type="spellEnd"/>
      <w:r w:rsidR="00A816FE" w:rsidRPr="003064AE">
        <w:rPr>
          <w:rFonts w:ascii="Arial" w:hAnsi="Arial" w:cs="Arial"/>
          <w:szCs w:val="22"/>
          <w:lang w:val="en-US"/>
        </w:rPr>
        <w:t xml:space="preserve"> </w:t>
      </w:r>
      <w:r w:rsidR="00DE6CCD" w:rsidRPr="003064AE">
        <w:rPr>
          <w:rFonts w:ascii="Arial" w:hAnsi="Arial" w:cs="Arial"/>
          <w:szCs w:val="22"/>
          <w:lang w:val="en-US"/>
        </w:rPr>
        <w:t xml:space="preserve">of </w:t>
      </w:r>
      <w:proofErr w:type="spellStart"/>
      <w:r w:rsidR="00EC4DDA" w:rsidRPr="003064AE">
        <w:rPr>
          <w:rFonts w:ascii="Arial" w:hAnsi="Arial" w:cs="Arial"/>
          <w:szCs w:val="22"/>
          <w:lang w:val="en-US"/>
        </w:rPr>
        <w:t>Koutammarkou</w:t>
      </w:r>
      <w:proofErr w:type="spellEnd"/>
      <w:proofErr w:type="gramEnd"/>
      <w:r w:rsidR="004358B8">
        <w:rPr>
          <w:rFonts w:ascii="Arial" w:hAnsi="Arial" w:cs="Arial"/>
          <w:szCs w:val="22"/>
          <w:lang w:val="en-US"/>
        </w:rPr>
        <w:t>.</w:t>
      </w:r>
      <w:r w:rsidR="00EC4DDA" w:rsidRPr="003064AE">
        <w:rPr>
          <w:rFonts w:ascii="Arial" w:hAnsi="Arial" w:cs="Arial"/>
          <w:szCs w:val="22"/>
          <w:lang w:val="en-US"/>
        </w:rPr>
        <w:t xml:space="preserve"> </w:t>
      </w:r>
      <w:proofErr w:type="spellStart"/>
      <w:r w:rsidR="00A816FE" w:rsidRPr="003064AE">
        <w:rPr>
          <w:rFonts w:ascii="Arial" w:hAnsi="Arial" w:cs="Arial"/>
          <w:szCs w:val="22"/>
          <w:lang w:val="en-US"/>
        </w:rPr>
        <w:t>Koutammarkou</w:t>
      </w:r>
      <w:proofErr w:type="spellEnd"/>
      <w:r w:rsidR="00A816FE" w:rsidRPr="003064AE">
        <w:rPr>
          <w:rFonts w:ascii="Arial" w:hAnsi="Arial" w:cs="Arial"/>
          <w:szCs w:val="22"/>
          <w:lang w:val="en-US"/>
        </w:rPr>
        <w:t xml:space="preserve"> </w:t>
      </w:r>
      <w:r w:rsidR="00EC4DDA" w:rsidRPr="003064AE">
        <w:rPr>
          <w:rFonts w:ascii="Arial" w:hAnsi="Arial" w:cs="Arial"/>
          <w:szCs w:val="22"/>
          <w:lang w:val="en-US"/>
        </w:rPr>
        <w:t xml:space="preserve">was the </w:t>
      </w:r>
      <w:r w:rsidR="00A816FE" w:rsidRPr="003064AE">
        <w:rPr>
          <w:rFonts w:ascii="Arial" w:hAnsi="Arial" w:cs="Arial"/>
          <w:szCs w:val="22"/>
          <w:lang w:val="en-US"/>
        </w:rPr>
        <w:t xml:space="preserve">first </w:t>
      </w:r>
      <w:r w:rsidR="00EC4DDA" w:rsidRPr="003064AE">
        <w:rPr>
          <w:rFonts w:ascii="Arial" w:hAnsi="Arial" w:cs="Arial"/>
          <w:szCs w:val="22"/>
          <w:lang w:val="en-US"/>
        </w:rPr>
        <w:t>World Heritage site inscribed by Togo, and since January 2016</w:t>
      </w:r>
      <w:r w:rsidR="00A816FE" w:rsidRPr="003064AE">
        <w:rPr>
          <w:rFonts w:ascii="Arial" w:hAnsi="Arial" w:cs="Arial"/>
          <w:szCs w:val="22"/>
          <w:lang w:val="en-US"/>
        </w:rPr>
        <w:t xml:space="preserve"> </w:t>
      </w:r>
      <w:r w:rsidR="008A7173" w:rsidRPr="003064AE">
        <w:rPr>
          <w:rFonts w:ascii="Arial" w:hAnsi="Arial" w:cs="Arial"/>
          <w:szCs w:val="22"/>
          <w:lang w:val="en-US"/>
        </w:rPr>
        <w:t xml:space="preserve">a project </w:t>
      </w:r>
      <w:r w:rsidR="004358B8">
        <w:rPr>
          <w:rFonts w:ascii="Arial" w:hAnsi="Arial" w:cs="Arial"/>
          <w:szCs w:val="22"/>
          <w:lang w:val="en-US"/>
        </w:rPr>
        <w:t>had been</w:t>
      </w:r>
      <w:r w:rsidR="004358B8" w:rsidRPr="003064AE">
        <w:rPr>
          <w:rFonts w:ascii="Arial" w:hAnsi="Arial" w:cs="Arial"/>
          <w:szCs w:val="22"/>
          <w:lang w:val="en-US"/>
        </w:rPr>
        <w:t xml:space="preserve"> </w:t>
      </w:r>
      <w:r w:rsidR="00194E0F" w:rsidRPr="003064AE">
        <w:rPr>
          <w:rFonts w:ascii="Arial" w:hAnsi="Arial" w:cs="Arial"/>
          <w:szCs w:val="22"/>
          <w:lang w:val="en-US"/>
        </w:rPr>
        <w:t xml:space="preserve">implemented </w:t>
      </w:r>
      <w:r w:rsidR="008A7173" w:rsidRPr="003064AE">
        <w:rPr>
          <w:rFonts w:ascii="Arial" w:hAnsi="Arial" w:cs="Arial"/>
          <w:szCs w:val="22"/>
          <w:lang w:val="en-US"/>
        </w:rPr>
        <w:t>on</w:t>
      </w:r>
      <w:r w:rsidR="00021CB5">
        <w:rPr>
          <w:rFonts w:ascii="Arial" w:hAnsi="Arial" w:cs="Arial"/>
          <w:szCs w:val="22"/>
          <w:lang w:val="en-US"/>
        </w:rPr>
        <w:t xml:space="preserve"> i</w:t>
      </w:r>
      <w:r w:rsidR="00C01AF7" w:rsidRPr="00361A0C">
        <w:rPr>
          <w:rFonts w:ascii="Arial" w:hAnsi="Arial" w:cs="Arial"/>
          <w:szCs w:val="22"/>
          <w:lang w:val="en-US"/>
        </w:rPr>
        <w:t>nventory</w:t>
      </w:r>
      <w:r w:rsidR="00021CB5">
        <w:rPr>
          <w:rFonts w:ascii="Arial" w:hAnsi="Arial" w:cs="Arial"/>
          <w:szCs w:val="22"/>
          <w:lang w:val="en-US"/>
        </w:rPr>
        <w:t>ing</w:t>
      </w:r>
      <w:r w:rsidR="00C01AF7" w:rsidRPr="00361A0C">
        <w:rPr>
          <w:rFonts w:ascii="Arial" w:hAnsi="Arial" w:cs="Arial"/>
          <w:szCs w:val="22"/>
          <w:lang w:val="en-US"/>
        </w:rPr>
        <w:t>, safeguarding and promoting knowledge of how to manufacture and play Togo's traditional musical instruments</w:t>
      </w:r>
      <w:r w:rsidR="00A816FE" w:rsidRPr="003064AE">
        <w:rPr>
          <w:rFonts w:ascii="Arial" w:hAnsi="Arial" w:cs="Arial"/>
          <w:szCs w:val="22"/>
          <w:lang w:val="en-US"/>
        </w:rPr>
        <w:t>.</w:t>
      </w:r>
    </w:p>
    <w:p w14:paraId="470A8417" w14:textId="4DE1BAAB" w:rsidR="004346C6" w:rsidRPr="003064AE" w:rsidRDefault="001B3F07" w:rsidP="00194E0F">
      <w:pPr>
        <w:numPr>
          <w:ilvl w:val="0"/>
          <w:numId w:val="14"/>
        </w:numPr>
        <w:suppressAutoHyphens/>
        <w:autoSpaceDE w:val="0"/>
        <w:ind w:left="709" w:hanging="709"/>
        <w:jc w:val="both"/>
        <w:rPr>
          <w:rFonts w:ascii="Arial" w:hAnsi="Arial" w:cs="Arial"/>
          <w:szCs w:val="22"/>
          <w:lang w:val="en-US"/>
        </w:rPr>
      </w:pPr>
      <w:proofErr w:type="gramStart"/>
      <w:r w:rsidRPr="003064AE">
        <w:rPr>
          <w:rFonts w:ascii="Arial" w:hAnsi="Arial" w:cs="Arial"/>
          <w:szCs w:val="22"/>
          <w:lang w:val="en-US"/>
        </w:rPr>
        <w:t xml:space="preserve">The delegation of </w:t>
      </w:r>
      <w:r w:rsidRPr="003064AE">
        <w:rPr>
          <w:rFonts w:ascii="Arial" w:hAnsi="Arial" w:cs="Arial"/>
          <w:b/>
          <w:szCs w:val="22"/>
          <w:lang w:val="en-US"/>
        </w:rPr>
        <w:t xml:space="preserve">Togo </w:t>
      </w:r>
      <w:r w:rsidRPr="003064AE">
        <w:rPr>
          <w:rFonts w:ascii="Arial" w:hAnsi="Arial" w:cs="Arial"/>
          <w:szCs w:val="22"/>
          <w:lang w:val="en-US"/>
        </w:rPr>
        <w:t xml:space="preserve">spoke of </w:t>
      </w:r>
      <w:r w:rsidR="006304C2" w:rsidRPr="003064AE">
        <w:rPr>
          <w:rFonts w:ascii="Arial" w:hAnsi="Arial" w:cs="Arial"/>
          <w:szCs w:val="22"/>
          <w:lang w:val="en-US"/>
        </w:rPr>
        <w:t xml:space="preserve">how </w:t>
      </w:r>
      <w:r w:rsidRPr="003064AE">
        <w:rPr>
          <w:rFonts w:ascii="Arial" w:hAnsi="Arial" w:cs="Arial"/>
          <w:szCs w:val="22"/>
          <w:lang w:val="en-US"/>
        </w:rPr>
        <w:t xml:space="preserve">the revision of the Operational </w:t>
      </w:r>
      <w:r w:rsidR="006304C2" w:rsidRPr="003064AE">
        <w:rPr>
          <w:rFonts w:ascii="Arial" w:hAnsi="Arial" w:cs="Arial"/>
          <w:szCs w:val="22"/>
          <w:lang w:val="en-US"/>
        </w:rPr>
        <w:t xml:space="preserve">Directives in the </w:t>
      </w:r>
      <w:r w:rsidRPr="003064AE">
        <w:rPr>
          <w:rFonts w:ascii="Arial" w:hAnsi="Arial" w:cs="Arial"/>
          <w:szCs w:val="22"/>
          <w:lang w:val="en-US"/>
        </w:rPr>
        <w:t>im</w:t>
      </w:r>
      <w:r w:rsidR="006304C2" w:rsidRPr="003064AE">
        <w:rPr>
          <w:rFonts w:ascii="Arial" w:hAnsi="Arial" w:cs="Arial"/>
          <w:szCs w:val="22"/>
          <w:lang w:val="en-US"/>
        </w:rPr>
        <w:t xml:space="preserve">plementation of the Convention </w:t>
      </w:r>
      <w:r w:rsidRPr="003064AE">
        <w:rPr>
          <w:rFonts w:ascii="Arial" w:hAnsi="Arial" w:cs="Arial"/>
          <w:szCs w:val="22"/>
          <w:lang w:val="en-US"/>
        </w:rPr>
        <w:t>reflect</w:t>
      </w:r>
      <w:r w:rsidR="006304C2" w:rsidRPr="003064AE">
        <w:rPr>
          <w:rFonts w:ascii="Arial" w:hAnsi="Arial" w:cs="Arial"/>
          <w:szCs w:val="22"/>
          <w:lang w:val="en-US"/>
        </w:rPr>
        <w:t>ed</w:t>
      </w:r>
      <w:r w:rsidRPr="003064AE">
        <w:rPr>
          <w:rFonts w:ascii="Arial" w:hAnsi="Arial" w:cs="Arial"/>
          <w:szCs w:val="22"/>
          <w:lang w:val="en-US"/>
        </w:rPr>
        <w:t xml:space="preserve"> the commitment of States Parties and UNESCO to </w:t>
      </w:r>
      <w:r w:rsidR="006304C2" w:rsidRPr="003064AE">
        <w:rPr>
          <w:rFonts w:ascii="Arial" w:hAnsi="Arial" w:cs="Arial"/>
          <w:szCs w:val="22"/>
          <w:lang w:val="en-US"/>
        </w:rPr>
        <w:t xml:space="preserve">take into consideration </w:t>
      </w:r>
      <w:r w:rsidRPr="003064AE">
        <w:rPr>
          <w:rFonts w:ascii="Arial" w:hAnsi="Arial" w:cs="Arial"/>
          <w:szCs w:val="22"/>
          <w:lang w:val="en-US"/>
        </w:rPr>
        <w:t xml:space="preserve">the </w:t>
      </w:r>
      <w:r w:rsidR="006304C2" w:rsidRPr="003064AE">
        <w:rPr>
          <w:rFonts w:ascii="Arial" w:hAnsi="Arial" w:cs="Arial"/>
          <w:szCs w:val="22"/>
          <w:lang w:val="en-US"/>
        </w:rPr>
        <w:t xml:space="preserve">important issues </w:t>
      </w:r>
      <w:r w:rsidRPr="003064AE">
        <w:rPr>
          <w:rFonts w:ascii="Arial" w:hAnsi="Arial" w:cs="Arial"/>
          <w:szCs w:val="22"/>
          <w:lang w:val="en-US"/>
        </w:rPr>
        <w:t xml:space="preserve">of our time, namely the concept of sustainable development </w:t>
      </w:r>
      <w:r w:rsidR="006304C2" w:rsidRPr="003064AE">
        <w:rPr>
          <w:rFonts w:ascii="Arial" w:hAnsi="Arial" w:cs="Arial"/>
          <w:szCs w:val="22"/>
          <w:lang w:val="en-US"/>
        </w:rPr>
        <w:t xml:space="preserve">as </w:t>
      </w:r>
      <w:r w:rsidR="007D569D" w:rsidRPr="003064AE">
        <w:rPr>
          <w:rFonts w:ascii="Arial" w:hAnsi="Arial" w:cs="Arial"/>
          <w:szCs w:val="22"/>
          <w:lang w:val="en-US"/>
        </w:rPr>
        <w:t xml:space="preserve">a top priority </w:t>
      </w:r>
      <w:r w:rsidR="006304C2" w:rsidRPr="003064AE">
        <w:rPr>
          <w:rFonts w:ascii="Arial" w:hAnsi="Arial" w:cs="Arial"/>
          <w:szCs w:val="22"/>
          <w:lang w:val="en-US"/>
        </w:rPr>
        <w:t>in the Global A</w:t>
      </w:r>
      <w:r w:rsidRPr="003064AE">
        <w:rPr>
          <w:rFonts w:ascii="Arial" w:hAnsi="Arial" w:cs="Arial"/>
          <w:szCs w:val="22"/>
          <w:lang w:val="en-US"/>
        </w:rPr>
        <w:t xml:space="preserve">genda, and raising the ceiling of requests for </w:t>
      </w:r>
      <w:r w:rsidR="00021CB5">
        <w:rPr>
          <w:rFonts w:ascii="Arial" w:hAnsi="Arial" w:cs="Arial"/>
          <w:szCs w:val="22"/>
          <w:lang w:val="en-US"/>
        </w:rPr>
        <w:t>I</w:t>
      </w:r>
      <w:r w:rsidR="00021CB5" w:rsidRPr="003064AE">
        <w:rPr>
          <w:rFonts w:ascii="Arial" w:hAnsi="Arial" w:cs="Arial"/>
          <w:szCs w:val="22"/>
          <w:lang w:val="en-US"/>
        </w:rPr>
        <w:t xml:space="preserve">nternational </w:t>
      </w:r>
      <w:r w:rsidR="00021CB5">
        <w:rPr>
          <w:rFonts w:ascii="Arial" w:hAnsi="Arial" w:cs="Arial"/>
          <w:szCs w:val="22"/>
          <w:lang w:val="en-US"/>
        </w:rPr>
        <w:t>A</w:t>
      </w:r>
      <w:r w:rsidR="00021CB5" w:rsidRPr="003064AE">
        <w:rPr>
          <w:rFonts w:ascii="Arial" w:hAnsi="Arial" w:cs="Arial"/>
          <w:szCs w:val="22"/>
          <w:lang w:val="en-US"/>
        </w:rPr>
        <w:t xml:space="preserve">ssistance </w:t>
      </w:r>
      <w:r w:rsidR="00194E0F" w:rsidRPr="003064AE">
        <w:rPr>
          <w:rFonts w:ascii="Arial" w:hAnsi="Arial" w:cs="Arial"/>
          <w:szCs w:val="22"/>
          <w:lang w:val="en-US"/>
        </w:rPr>
        <w:t>that can be examined by the B</w:t>
      </w:r>
      <w:r w:rsidR="007D569D" w:rsidRPr="003064AE">
        <w:rPr>
          <w:rFonts w:ascii="Arial" w:hAnsi="Arial" w:cs="Arial"/>
          <w:szCs w:val="22"/>
          <w:lang w:val="en-US"/>
        </w:rPr>
        <w:t>ureau</w:t>
      </w:r>
      <w:r w:rsidRPr="003064AE">
        <w:rPr>
          <w:rFonts w:ascii="Arial" w:hAnsi="Arial" w:cs="Arial"/>
          <w:szCs w:val="22"/>
          <w:lang w:val="en-US"/>
        </w:rPr>
        <w:t xml:space="preserve"> </w:t>
      </w:r>
      <w:r w:rsidR="007D569D" w:rsidRPr="003064AE">
        <w:rPr>
          <w:rFonts w:ascii="Arial" w:hAnsi="Arial" w:cs="Arial"/>
          <w:szCs w:val="22"/>
          <w:lang w:val="en-US"/>
        </w:rPr>
        <w:t>to US$</w:t>
      </w:r>
      <w:r w:rsidRPr="003064AE">
        <w:rPr>
          <w:rFonts w:ascii="Arial" w:hAnsi="Arial" w:cs="Arial"/>
          <w:szCs w:val="22"/>
          <w:lang w:val="en-US"/>
        </w:rPr>
        <w:t xml:space="preserve">100 000, </w:t>
      </w:r>
      <w:r w:rsidR="007D569D" w:rsidRPr="003064AE">
        <w:rPr>
          <w:rFonts w:ascii="Arial" w:hAnsi="Arial" w:cs="Arial"/>
          <w:szCs w:val="22"/>
          <w:lang w:val="en-US"/>
        </w:rPr>
        <w:t xml:space="preserve">which also addressed </w:t>
      </w:r>
      <w:r w:rsidRPr="003064AE">
        <w:rPr>
          <w:rFonts w:ascii="Arial" w:hAnsi="Arial" w:cs="Arial"/>
          <w:szCs w:val="22"/>
          <w:lang w:val="en-US"/>
        </w:rPr>
        <w:t xml:space="preserve">the </w:t>
      </w:r>
      <w:r w:rsidR="007D569D" w:rsidRPr="003064AE">
        <w:rPr>
          <w:rFonts w:ascii="Arial" w:hAnsi="Arial" w:cs="Arial"/>
          <w:szCs w:val="22"/>
          <w:lang w:val="en-US"/>
        </w:rPr>
        <w:t xml:space="preserve">problem of the </w:t>
      </w:r>
      <w:r w:rsidRPr="003064AE">
        <w:rPr>
          <w:rFonts w:ascii="Arial" w:hAnsi="Arial" w:cs="Arial"/>
          <w:szCs w:val="22"/>
          <w:lang w:val="en-US"/>
        </w:rPr>
        <w:t>under-utilization of the Fund.</w:t>
      </w:r>
      <w:proofErr w:type="gramEnd"/>
      <w:r w:rsidRPr="003064AE">
        <w:rPr>
          <w:rFonts w:ascii="Arial" w:hAnsi="Arial" w:cs="Arial"/>
          <w:szCs w:val="22"/>
          <w:lang w:val="en-US"/>
        </w:rPr>
        <w:t xml:space="preserve"> </w:t>
      </w:r>
      <w:r w:rsidR="007D569D" w:rsidRPr="003064AE">
        <w:rPr>
          <w:rFonts w:ascii="Arial" w:hAnsi="Arial" w:cs="Arial"/>
          <w:szCs w:val="22"/>
          <w:lang w:val="en-US"/>
        </w:rPr>
        <w:t>The delegation further spoke of s</w:t>
      </w:r>
      <w:r w:rsidRPr="003064AE">
        <w:rPr>
          <w:rFonts w:ascii="Arial" w:hAnsi="Arial" w:cs="Arial"/>
          <w:szCs w:val="22"/>
          <w:lang w:val="en-US"/>
        </w:rPr>
        <w:t xml:space="preserve">ustainable development </w:t>
      </w:r>
      <w:r w:rsidR="007D569D" w:rsidRPr="003064AE">
        <w:rPr>
          <w:rFonts w:ascii="Arial" w:hAnsi="Arial" w:cs="Arial"/>
          <w:szCs w:val="22"/>
          <w:lang w:val="en-US"/>
        </w:rPr>
        <w:t xml:space="preserve">as being </w:t>
      </w:r>
      <w:r w:rsidRPr="003064AE">
        <w:rPr>
          <w:rFonts w:ascii="Arial" w:hAnsi="Arial" w:cs="Arial"/>
          <w:szCs w:val="22"/>
          <w:lang w:val="en-US"/>
        </w:rPr>
        <w:t xml:space="preserve">at the heart of the 2003 Convention and </w:t>
      </w:r>
      <w:r w:rsidR="007D569D" w:rsidRPr="003064AE">
        <w:rPr>
          <w:rFonts w:ascii="Arial" w:hAnsi="Arial" w:cs="Arial"/>
          <w:szCs w:val="22"/>
          <w:lang w:val="en-US"/>
        </w:rPr>
        <w:t xml:space="preserve">global </w:t>
      </w:r>
      <w:r w:rsidRPr="003064AE">
        <w:rPr>
          <w:rFonts w:ascii="Arial" w:hAnsi="Arial" w:cs="Arial"/>
          <w:szCs w:val="22"/>
          <w:lang w:val="en-US"/>
        </w:rPr>
        <w:t>concerns</w:t>
      </w:r>
      <w:r w:rsidR="007D569D" w:rsidRPr="003064AE">
        <w:rPr>
          <w:rFonts w:ascii="Arial" w:hAnsi="Arial" w:cs="Arial"/>
          <w:szCs w:val="22"/>
          <w:lang w:val="en-US"/>
        </w:rPr>
        <w:t xml:space="preserve">, enabling us </w:t>
      </w:r>
      <w:r w:rsidRPr="003064AE">
        <w:rPr>
          <w:rFonts w:ascii="Arial" w:hAnsi="Arial" w:cs="Arial"/>
          <w:szCs w:val="22"/>
          <w:lang w:val="en-US"/>
        </w:rPr>
        <w:t>to bequeath a sustainable planet</w:t>
      </w:r>
      <w:r w:rsidR="007D569D" w:rsidRPr="003064AE">
        <w:rPr>
          <w:rFonts w:ascii="Arial" w:hAnsi="Arial" w:cs="Arial"/>
          <w:szCs w:val="22"/>
          <w:lang w:val="en-US"/>
        </w:rPr>
        <w:t xml:space="preserve"> to future generations. </w:t>
      </w:r>
      <w:r w:rsidR="00194E0F" w:rsidRPr="003064AE">
        <w:rPr>
          <w:rFonts w:ascii="Arial" w:hAnsi="Arial" w:cs="Arial"/>
          <w:szCs w:val="22"/>
          <w:lang w:val="en-US"/>
        </w:rPr>
        <w:t xml:space="preserve">Moreover, </w:t>
      </w:r>
      <w:r w:rsidRPr="003064AE">
        <w:rPr>
          <w:rFonts w:ascii="Arial" w:hAnsi="Arial" w:cs="Arial"/>
          <w:szCs w:val="22"/>
          <w:lang w:val="en-US"/>
        </w:rPr>
        <w:t xml:space="preserve">sustainable development </w:t>
      </w:r>
      <w:proofErr w:type="gramStart"/>
      <w:r w:rsidR="00194E0F" w:rsidRPr="003064AE">
        <w:rPr>
          <w:rFonts w:ascii="Arial" w:hAnsi="Arial" w:cs="Arial"/>
          <w:szCs w:val="22"/>
          <w:lang w:val="en-US"/>
        </w:rPr>
        <w:t xml:space="preserve">was </w:t>
      </w:r>
      <w:r w:rsidR="007D569D" w:rsidRPr="003064AE">
        <w:rPr>
          <w:rFonts w:ascii="Arial" w:hAnsi="Arial" w:cs="Arial"/>
          <w:szCs w:val="22"/>
          <w:lang w:val="en-US"/>
        </w:rPr>
        <w:t xml:space="preserve">already </w:t>
      </w:r>
      <w:r w:rsidR="00021CB5">
        <w:rPr>
          <w:rFonts w:ascii="Arial" w:hAnsi="Arial" w:cs="Arial"/>
          <w:szCs w:val="22"/>
          <w:lang w:val="en-US"/>
        </w:rPr>
        <w:t>mentioned</w:t>
      </w:r>
      <w:proofErr w:type="gramEnd"/>
      <w:r w:rsidR="00021CB5" w:rsidRPr="003064AE">
        <w:rPr>
          <w:rFonts w:ascii="Arial" w:hAnsi="Arial" w:cs="Arial"/>
          <w:szCs w:val="22"/>
          <w:lang w:val="en-US"/>
        </w:rPr>
        <w:t xml:space="preserve"> </w:t>
      </w:r>
      <w:r w:rsidRPr="003064AE">
        <w:rPr>
          <w:rFonts w:ascii="Arial" w:hAnsi="Arial" w:cs="Arial"/>
          <w:szCs w:val="22"/>
          <w:lang w:val="en-US"/>
        </w:rPr>
        <w:t xml:space="preserve">in the </w:t>
      </w:r>
      <w:r w:rsidR="007D569D" w:rsidRPr="003064AE">
        <w:rPr>
          <w:rFonts w:ascii="Arial" w:hAnsi="Arial" w:cs="Arial"/>
          <w:szCs w:val="22"/>
          <w:lang w:val="en-US"/>
        </w:rPr>
        <w:t xml:space="preserve">preamble of the </w:t>
      </w:r>
      <w:r w:rsidRPr="003064AE">
        <w:rPr>
          <w:rFonts w:ascii="Arial" w:hAnsi="Arial" w:cs="Arial"/>
          <w:szCs w:val="22"/>
          <w:lang w:val="en-US"/>
        </w:rPr>
        <w:t>2003 Convention, and the gradual inclusion of this concep</w:t>
      </w:r>
      <w:r w:rsidR="007D569D" w:rsidRPr="003064AE">
        <w:rPr>
          <w:rFonts w:ascii="Arial" w:hAnsi="Arial" w:cs="Arial"/>
          <w:szCs w:val="22"/>
          <w:lang w:val="en-US"/>
        </w:rPr>
        <w:t xml:space="preserve">t in the Operational </w:t>
      </w:r>
      <w:r w:rsidR="00C01AF7">
        <w:rPr>
          <w:rFonts w:ascii="Arial" w:hAnsi="Arial" w:cs="Arial"/>
          <w:szCs w:val="22"/>
          <w:lang w:val="en-US"/>
        </w:rPr>
        <w:t>Directives</w:t>
      </w:r>
      <w:r w:rsidR="00C01AF7" w:rsidRPr="003064AE">
        <w:rPr>
          <w:rFonts w:ascii="Arial" w:hAnsi="Arial" w:cs="Arial"/>
          <w:szCs w:val="22"/>
          <w:lang w:val="en-US"/>
        </w:rPr>
        <w:t xml:space="preserve"> </w:t>
      </w:r>
      <w:r w:rsidRPr="003064AE">
        <w:rPr>
          <w:rFonts w:ascii="Arial" w:hAnsi="Arial" w:cs="Arial"/>
          <w:szCs w:val="22"/>
          <w:lang w:val="en-US"/>
        </w:rPr>
        <w:t>therefore reflect</w:t>
      </w:r>
      <w:r w:rsidR="007D569D" w:rsidRPr="003064AE">
        <w:rPr>
          <w:rFonts w:ascii="Arial" w:hAnsi="Arial" w:cs="Arial"/>
          <w:szCs w:val="22"/>
          <w:lang w:val="en-US"/>
        </w:rPr>
        <w:t>ed</w:t>
      </w:r>
      <w:r w:rsidRPr="003064AE">
        <w:rPr>
          <w:rFonts w:ascii="Arial" w:hAnsi="Arial" w:cs="Arial"/>
          <w:szCs w:val="22"/>
          <w:lang w:val="en-US"/>
        </w:rPr>
        <w:t xml:space="preserve"> efforts by UNESCO to integrate culture into the </w:t>
      </w:r>
      <w:r w:rsidR="007D569D" w:rsidRPr="003064AE">
        <w:rPr>
          <w:rFonts w:ascii="Arial" w:hAnsi="Arial" w:cs="Arial"/>
          <w:szCs w:val="22"/>
          <w:lang w:val="en-US"/>
        </w:rPr>
        <w:t>global a</w:t>
      </w:r>
      <w:r w:rsidRPr="003064AE">
        <w:rPr>
          <w:rFonts w:ascii="Arial" w:hAnsi="Arial" w:cs="Arial"/>
          <w:szCs w:val="22"/>
          <w:lang w:val="en-US"/>
        </w:rPr>
        <w:t>genda for sustainable</w:t>
      </w:r>
      <w:r w:rsidR="007D569D" w:rsidRPr="003064AE">
        <w:rPr>
          <w:rFonts w:ascii="Arial" w:hAnsi="Arial" w:cs="Arial"/>
          <w:szCs w:val="22"/>
          <w:lang w:val="en-US"/>
        </w:rPr>
        <w:t xml:space="preserve"> development</w:t>
      </w:r>
      <w:r w:rsidRPr="003064AE">
        <w:rPr>
          <w:rFonts w:ascii="Arial" w:hAnsi="Arial" w:cs="Arial"/>
          <w:szCs w:val="22"/>
          <w:lang w:val="en-US"/>
        </w:rPr>
        <w:t xml:space="preserve">. </w:t>
      </w:r>
      <w:r w:rsidR="00194E0F" w:rsidRPr="003064AE">
        <w:rPr>
          <w:rFonts w:ascii="Arial" w:hAnsi="Arial" w:cs="Arial"/>
          <w:szCs w:val="22"/>
          <w:lang w:val="en-US"/>
        </w:rPr>
        <w:t xml:space="preserve">It </w:t>
      </w:r>
      <w:r w:rsidR="007D569D" w:rsidRPr="003064AE">
        <w:rPr>
          <w:rFonts w:ascii="Arial" w:hAnsi="Arial" w:cs="Arial"/>
          <w:szCs w:val="22"/>
          <w:lang w:val="en-US"/>
        </w:rPr>
        <w:t>welcomed</w:t>
      </w:r>
      <w:r w:rsidRPr="003064AE">
        <w:rPr>
          <w:rFonts w:ascii="Arial" w:hAnsi="Arial" w:cs="Arial"/>
          <w:szCs w:val="22"/>
          <w:lang w:val="en-US"/>
        </w:rPr>
        <w:t xml:space="preserve"> UNESCO</w:t>
      </w:r>
      <w:r w:rsidR="007D569D" w:rsidRPr="003064AE">
        <w:rPr>
          <w:rFonts w:ascii="Arial" w:hAnsi="Arial" w:cs="Arial"/>
          <w:szCs w:val="22"/>
          <w:lang w:val="en-US"/>
        </w:rPr>
        <w:t>’s</w:t>
      </w:r>
      <w:r w:rsidRPr="003064AE">
        <w:rPr>
          <w:rFonts w:ascii="Arial" w:hAnsi="Arial" w:cs="Arial"/>
          <w:szCs w:val="22"/>
          <w:lang w:val="en-US"/>
        </w:rPr>
        <w:t xml:space="preserve"> position, which once again affirm</w:t>
      </w:r>
      <w:r w:rsidR="007D569D" w:rsidRPr="003064AE">
        <w:rPr>
          <w:rFonts w:ascii="Arial" w:hAnsi="Arial" w:cs="Arial"/>
          <w:szCs w:val="22"/>
          <w:lang w:val="en-US"/>
        </w:rPr>
        <w:t>ed</w:t>
      </w:r>
      <w:r w:rsidRPr="003064AE">
        <w:rPr>
          <w:rFonts w:ascii="Arial" w:hAnsi="Arial" w:cs="Arial"/>
          <w:szCs w:val="22"/>
          <w:lang w:val="en-US"/>
        </w:rPr>
        <w:t xml:space="preserve"> the importance of intangible cultural heritage as a strategic </w:t>
      </w:r>
      <w:r w:rsidR="007D569D" w:rsidRPr="003064AE">
        <w:rPr>
          <w:rFonts w:ascii="Arial" w:hAnsi="Arial" w:cs="Arial"/>
          <w:szCs w:val="22"/>
          <w:lang w:val="en-US"/>
        </w:rPr>
        <w:t xml:space="preserve">and vital </w:t>
      </w:r>
      <w:r w:rsidRPr="003064AE">
        <w:rPr>
          <w:rFonts w:ascii="Arial" w:hAnsi="Arial" w:cs="Arial"/>
          <w:szCs w:val="22"/>
          <w:lang w:val="en-US"/>
        </w:rPr>
        <w:t xml:space="preserve">resource </w:t>
      </w:r>
      <w:r w:rsidR="006C1B29" w:rsidRPr="003064AE">
        <w:rPr>
          <w:rFonts w:ascii="Arial" w:hAnsi="Arial" w:cs="Arial"/>
          <w:szCs w:val="22"/>
          <w:lang w:val="en-US"/>
        </w:rPr>
        <w:t>for</w:t>
      </w:r>
      <w:r w:rsidRPr="003064AE">
        <w:rPr>
          <w:rFonts w:ascii="Arial" w:hAnsi="Arial" w:cs="Arial"/>
          <w:szCs w:val="22"/>
          <w:lang w:val="en-US"/>
        </w:rPr>
        <w:t xml:space="preserve"> sustainable development.</w:t>
      </w:r>
      <w:r w:rsidR="006C1B29" w:rsidRPr="003064AE">
        <w:rPr>
          <w:rFonts w:ascii="Arial" w:hAnsi="Arial" w:cs="Arial"/>
          <w:szCs w:val="22"/>
          <w:lang w:val="en-US"/>
        </w:rPr>
        <w:t xml:space="preserve"> The delegation took </w:t>
      </w:r>
      <w:r w:rsidR="00194E0F" w:rsidRPr="003064AE">
        <w:rPr>
          <w:rFonts w:ascii="Arial" w:hAnsi="Arial" w:cs="Arial"/>
          <w:szCs w:val="22"/>
          <w:lang w:val="en-US"/>
        </w:rPr>
        <w:t xml:space="preserve">the </w:t>
      </w:r>
      <w:r w:rsidR="006C1B29" w:rsidRPr="003064AE">
        <w:rPr>
          <w:rFonts w:ascii="Arial" w:hAnsi="Arial" w:cs="Arial"/>
          <w:szCs w:val="22"/>
          <w:lang w:val="en-US"/>
        </w:rPr>
        <w:t xml:space="preserve">opportunity </w:t>
      </w:r>
      <w:r w:rsidR="00124910" w:rsidRPr="003064AE">
        <w:rPr>
          <w:rFonts w:ascii="Arial" w:hAnsi="Arial" w:cs="Arial"/>
          <w:szCs w:val="22"/>
          <w:lang w:val="en-US"/>
        </w:rPr>
        <w:t xml:space="preserve">to renew its commitment </w:t>
      </w:r>
      <w:r w:rsidR="006C1B29" w:rsidRPr="003064AE">
        <w:rPr>
          <w:rFonts w:ascii="Arial" w:hAnsi="Arial" w:cs="Arial"/>
          <w:szCs w:val="22"/>
          <w:lang w:val="en-US"/>
        </w:rPr>
        <w:t xml:space="preserve">and </w:t>
      </w:r>
      <w:r w:rsidR="00124910" w:rsidRPr="003064AE">
        <w:rPr>
          <w:rFonts w:ascii="Arial" w:hAnsi="Arial" w:cs="Arial"/>
          <w:szCs w:val="22"/>
          <w:lang w:val="en-US"/>
        </w:rPr>
        <w:t xml:space="preserve">support </w:t>
      </w:r>
      <w:r w:rsidR="006C1B29" w:rsidRPr="003064AE">
        <w:rPr>
          <w:rFonts w:ascii="Arial" w:hAnsi="Arial" w:cs="Arial"/>
          <w:szCs w:val="22"/>
          <w:lang w:val="en-US"/>
        </w:rPr>
        <w:t xml:space="preserve">of </w:t>
      </w:r>
      <w:r w:rsidR="00124910" w:rsidRPr="003064AE">
        <w:rPr>
          <w:rFonts w:ascii="Arial" w:hAnsi="Arial" w:cs="Arial"/>
          <w:szCs w:val="22"/>
          <w:lang w:val="en-US"/>
        </w:rPr>
        <w:t xml:space="preserve">the new provisions for inclusive social development, </w:t>
      </w:r>
      <w:r w:rsidR="006C1B29" w:rsidRPr="003064AE">
        <w:rPr>
          <w:rFonts w:ascii="Arial" w:hAnsi="Arial" w:cs="Arial"/>
          <w:szCs w:val="22"/>
          <w:lang w:val="en-US"/>
        </w:rPr>
        <w:t xml:space="preserve">i.e. </w:t>
      </w:r>
      <w:r w:rsidR="00124910" w:rsidRPr="003064AE">
        <w:rPr>
          <w:rFonts w:ascii="Arial" w:hAnsi="Arial" w:cs="Arial"/>
          <w:szCs w:val="22"/>
          <w:lang w:val="en-US"/>
        </w:rPr>
        <w:t xml:space="preserve">sustainable food security, </w:t>
      </w:r>
      <w:r w:rsidR="006C1B29" w:rsidRPr="003064AE">
        <w:rPr>
          <w:rFonts w:ascii="Arial" w:hAnsi="Arial" w:cs="Arial"/>
          <w:szCs w:val="22"/>
          <w:lang w:val="en-US"/>
        </w:rPr>
        <w:t xml:space="preserve">quality </w:t>
      </w:r>
      <w:r w:rsidR="00124910" w:rsidRPr="003064AE">
        <w:rPr>
          <w:rFonts w:ascii="Arial" w:hAnsi="Arial" w:cs="Arial"/>
          <w:szCs w:val="22"/>
          <w:lang w:val="en-US"/>
        </w:rPr>
        <w:t xml:space="preserve">health </w:t>
      </w:r>
      <w:r w:rsidR="006C1B29" w:rsidRPr="003064AE">
        <w:rPr>
          <w:rFonts w:ascii="Arial" w:hAnsi="Arial" w:cs="Arial"/>
          <w:szCs w:val="22"/>
          <w:lang w:val="en-US"/>
        </w:rPr>
        <w:t xml:space="preserve">care, </w:t>
      </w:r>
      <w:r w:rsidR="00124910" w:rsidRPr="003064AE">
        <w:rPr>
          <w:rFonts w:ascii="Arial" w:hAnsi="Arial" w:cs="Arial"/>
          <w:szCs w:val="22"/>
          <w:lang w:val="en-US"/>
        </w:rPr>
        <w:t xml:space="preserve">quality education for all, gender equality and access to drinking water and sanitation services. All these objectives </w:t>
      </w:r>
      <w:proofErr w:type="gramStart"/>
      <w:r w:rsidR="00124910" w:rsidRPr="003064AE">
        <w:rPr>
          <w:rFonts w:ascii="Arial" w:hAnsi="Arial" w:cs="Arial"/>
          <w:szCs w:val="22"/>
          <w:lang w:val="en-US"/>
        </w:rPr>
        <w:t>must be based</w:t>
      </w:r>
      <w:proofErr w:type="gramEnd"/>
      <w:r w:rsidR="00124910" w:rsidRPr="003064AE">
        <w:rPr>
          <w:rFonts w:ascii="Arial" w:hAnsi="Arial" w:cs="Arial"/>
          <w:szCs w:val="22"/>
          <w:lang w:val="en-US"/>
        </w:rPr>
        <w:t xml:space="preserve"> on inclusive governance and </w:t>
      </w:r>
      <w:r w:rsidR="006C1B29" w:rsidRPr="003064AE">
        <w:rPr>
          <w:rFonts w:ascii="Arial" w:hAnsi="Arial" w:cs="Arial"/>
          <w:szCs w:val="22"/>
          <w:lang w:val="en-US"/>
        </w:rPr>
        <w:t xml:space="preserve">the </w:t>
      </w:r>
      <w:r w:rsidR="00124910" w:rsidRPr="003064AE">
        <w:rPr>
          <w:rFonts w:ascii="Arial" w:hAnsi="Arial" w:cs="Arial"/>
          <w:szCs w:val="22"/>
          <w:lang w:val="en-US"/>
        </w:rPr>
        <w:t xml:space="preserve">freedom of individuals to choose their own system of values. </w:t>
      </w:r>
      <w:r w:rsidR="006C1B29" w:rsidRPr="003064AE">
        <w:rPr>
          <w:rFonts w:ascii="Arial" w:hAnsi="Arial" w:cs="Arial"/>
          <w:szCs w:val="22"/>
          <w:lang w:val="en-US"/>
        </w:rPr>
        <w:t xml:space="preserve">Moreover, </w:t>
      </w:r>
      <w:r w:rsidR="00124910" w:rsidRPr="003064AE">
        <w:rPr>
          <w:rFonts w:ascii="Arial" w:hAnsi="Arial" w:cs="Arial"/>
          <w:szCs w:val="22"/>
          <w:lang w:val="en-US"/>
        </w:rPr>
        <w:t xml:space="preserve">safeguarding intangible cultural heritage and sustainable development </w:t>
      </w:r>
      <w:r w:rsidR="006C1B29" w:rsidRPr="003064AE">
        <w:rPr>
          <w:rFonts w:ascii="Arial" w:hAnsi="Arial" w:cs="Arial"/>
          <w:szCs w:val="22"/>
          <w:lang w:val="en-US"/>
        </w:rPr>
        <w:t xml:space="preserve">required protective measures </w:t>
      </w:r>
      <w:r w:rsidR="00124910" w:rsidRPr="003064AE">
        <w:rPr>
          <w:rFonts w:ascii="Arial" w:hAnsi="Arial" w:cs="Arial"/>
          <w:szCs w:val="22"/>
          <w:lang w:val="en-US"/>
        </w:rPr>
        <w:t xml:space="preserve">and sustainable consumption, </w:t>
      </w:r>
      <w:r w:rsidR="006C1B29" w:rsidRPr="003064AE">
        <w:rPr>
          <w:rFonts w:ascii="Arial" w:hAnsi="Arial" w:cs="Arial"/>
          <w:szCs w:val="22"/>
          <w:lang w:val="en-US"/>
        </w:rPr>
        <w:t>the reduction of</w:t>
      </w:r>
      <w:r w:rsidR="00124910" w:rsidRPr="003064AE">
        <w:rPr>
          <w:rFonts w:ascii="Arial" w:hAnsi="Arial" w:cs="Arial"/>
          <w:szCs w:val="22"/>
          <w:lang w:val="en-US"/>
        </w:rPr>
        <w:t xml:space="preserve"> poverty and inequality</w:t>
      </w:r>
      <w:r w:rsidR="006C1B29" w:rsidRPr="003064AE">
        <w:rPr>
          <w:rFonts w:ascii="Arial" w:hAnsi="Arial" w:cs="Arial"/>
          <w:szCs w:val="22"/>
          <w:lang w:val="en-US"/>
        </w:rPr>
        <w:t>,</w:t>
      </w:r>
      <w:r w:rsidR="00124910" w:rsidRPr="003064AE">
        <w:rPr>
          <w:rFonts w:ascii="Arial" w:hAnsi="Arial" w:cs="Arial"/>
          <w:szCs w:val="22"/>
          <w:lang w:val="en-US"/>
        </w:rPr>
        <w:t xml:space="preserve"> economic growth and</w:t>
      </w:r>
      <w:r w:rsidR="006C1B29" w:rsidRPr="003064AE">
        <w:rPr>
          <w:rFonts w:ascii="Arial" w:hAnsi="Arial" w:cs="Arial"/>
          <w:szCs w:val="22"/>
          <w:lang w:val="en-US"/>
        </w:rPr>
        <w:t xml:space="preserve"> inclusive economic development</w:t>
      </w:r>
      <w:r w:rsidR="00124910" w:rsidRPr="003064AE">
        <w:rPr>
          <w:rFonts w:ascii="Arial" w:hAnsi="Arial" w:cs="Arial"/>
          <w:szCs w:val="22"/>
          <w:lang w:val="en-US"/>
        </w:rPr>
        <w:t xml:space="preserve">. </w:t>
      </w:r>
      <w:r w:rsidR="006C1B29" w:rsidRPr="003064AE">
        <w:rPr>
          <w:rFonts w:ascii="Arial" w:hAnsi="Arial" w:cs="Arial"/>
          <w:szCs w:val="22"/>
          <w:lang w:val="en-US"/>
        </w:rPr>
        <w:t xml:space="preserve">In addition, </w:t>
      </w:r>
      <w:r w:rsidR="00124910" w:rsidRPr="003064AE">
        <w:rPr>
          <w:rFonts w:ascii="Arial" w:hAnsi="Arial" w:cs="Arial"/>
          <w:szCs w:val="22"/>
          <w:lang w:val="en-US"/>
        </w:rPr>
        <w:t xml:space="preserve">environmental sustainability and the role of intangible cultural heritage </w:t>
      </w:r>
      <w:r w:rsidR="006C1B29" w:rsidRPr="003064AE">
        <w:rPr>
          <w:rFonts w:ascii="Arial" w:hAnsi="Arial" w:cs="Arial"/>
          <w:szCs w:val="22"/>
          <w:lang w:val="en-US"/>
        </w:rPr>
        <w:t xml:space="preserve">could not be ignored in </w:t>
      </w:r>
      <w:r w:rsidR="00124910" w:rsidRPr="003064AE">
        <w:rPr>
          <w:rFonts w:ascii="Arial" w:hAnsi="Arial" w:cs="Arial"/>
          <w:szCs w:val="22"/>
          <w:lang w:val="en-US"/>
        </w:rPr>
        <w:t>establish</w:t>
      </w:r>
      <w:r w:rsidR="006C1B29" w:rsidRPr="003064AE">
        <w:rPr>
          <w:rFonts w:ascii="Arial" w:hAnsi="Arial" w:cs="Arial"/>
          <w:szCs w:val="22"/>
          <w:lang w:val="en-US"/>
        </w:rPr>
        <w:t>ing</w:t>
      </w:r>
      <w:r w:rsidR="00124910" w:rsidRPr="003064AE">
        <w:rPr>
          <w:rFonts w:ascii="Arial" w:hAnsi="Arial" w:cs="Arial"/>
          <w:szCs w:val="22"/>
          <w:lang w:val="en-US"/>
        </w:rPr>
        <w:t xml:space="preserve"> the sustainability </w:t>
      </w:r>
      <w:r w:rsidR="006C1B29" w:rsidRPr="003064AE">
        <w:rPr>
          <w:rFonts w:ascii="Arial" w:hAnsi="Arial" w:cs="Arial"/>
          <w:szCs w:val="22"/>
          <w:lang w:val="en-US"/>
        </w:rPr>
        <w:t xml:space="preserve">of </w:t>
      </w:r>
      <w:r w:rsidR="00124910" w:rsidRPr="003064AE">
        <w:rPr>
          <w:rFonts w:ascii="Arial" w:hAnsi="Arial" w:cs="Arial"/>
          <w:szCs w:val="22"/>
          <w:lang w:val="en-US"/>
        </w:rPr>
        <w:t>natural re</w:t>
      </w:r>
      <w:r w:rsidR="006C1B29" w:rsidRPr="003064AE">
        <w:rPr>
          <w:rFonts w:ascii="Arial" w:hAnsi="Arial" w:cs="Arial"/>
          <w:szCs w:val="22"/>
          <w:lang w:val="en-US"/>
        </w:rPr>
        <w:t xml:space="preserve">source management and </w:t>
      </w:r>
      <w:proofErr w:type="gramStart"/>
      <w:r w:rsidR="006C1B29" w:rsidRPr="003064AE">
        <w:rPr>
          <w:rFonts w:ascii="Arial" w:hAnsi="Arial" w:cs="Arial"/>
          <w:szCs w:val="22"/>
          <w:lang w:val="en-US"/>
        </w:rPr>
        <w:t>knowledge-</w:t>
      </w:r>
      <w:r w:rsidR="00124910" w:rsidRPr="003064AE">
        <w:rPr>
          <w:rFonts w:ascii="Arial" w:hAnsi="Arial" w:cs="Arial"/>
          <w:szCs w:val="22"/>
          <w:lang w:val="en-US"/>
        </w:rPr>
        <w:t>sharing</w:t>
      </w:r>
      <w:proofErr w:type="gramEnd"/>
      <w:r w:rsidR="00124910" w:rsidRPr="003064AE">
        <w:rPr>
          <w:rFonts w:ascii="Arial" w:hAnsi="Arial" w:cs="Arial"/>
          <w:szCs w:val="22"/>
          <w:lang w:val="en-US"/>
        </w:rPr>
        <w:t xml:space="preserve"> </w:t>
      </w:r>
      <w:r w:rsidR="006C1B29" w:rsidRPr="003064AE">
        <w:rPr>
          <w:rFonts w:ascii="Arial" w:hAnsi="Arial" w:cs="Arial"/>
          <w:szCs w:val="22"/>
          <w:lang w:val="en-US"/>
        </w:rPr>
        <w:t>in order to improve</w:t>
      </w:r>
      <w:r w:rsidR="00124910" w:rsidRPr="003064AE">
        <w:rPr>
          <w:rFonts w:ascii="Arial" w:hAnsi="Arial" w:cs="Arial"/>
          <w:szCs w:val="22"/>
          <w:lang w:val="en-US"/>
        </w:rPr>
        <w:t xml:space="preserve"> </w:t>
      </w:r>
      <w:r w:rsidR="006C1B29" w:rsidRPr="003064AE">
        <w:rPr>
          <w:rFonts w:ascii="Arial" w:hAnsi="Arial" w:cs="Arial"/>
          <w:szCs w:val="22"/>
          <w:lang w:val="en-US"/>
        </w:rPr>
        <w:t>the resilience of communities</w:t>
      </w:r>
      <w:r w:rsidR="00124910" w:rsidRPr="003064AE">
        <w:rPr>
          <w:rFonts w:ascii="Arial" w:hAnsi="Arial" w:cs="Arial"/>
          <w:szCs w:val="22"/>
          <w:lang w:val="en-US"/>
        </w:rPr>
        <w:t xml:space="preserve">. </w:t>
      </w:r>
      <w:r w:rsidR="006C1B29" w:rsidRPr="003064AE">
        <w:rPr>
          <w:rFonts w:ascii="Arial" w:hAnsi="Arial" w:cs="Arial"/>
          <w:szCs w:val="22"/>
          <w:lang w:val="en-US"/>
        </w:rPr>
        <w:t xml:space="preserve">Intangible cultural heritage could </w:t>
      </w:r>
      <w:r w:rsidR="00194E0F" w:rsidRPr="003064AE">
        <w:rPr>
          <w:rFonts w:ascii="Arial" w:hAnsi="Arial" w:cs="Arial"/>
          <w:szCs w:val="22"/>
          <w:lang w:val="en-US"/>
        </w:rPr>
        <w:t xml:space="preserve">thus </w:t>
      </w:r>
      <w:r w:rsidR="00124910" w:rsidRPr="003064AE">
        <w:rPr>
          <w:rFonts w:ascii="Arial" w:hAnsi="Arial" w:cs="Arial"/>
          <w:szCs w:val="22"/>
          <w:lang w:val="en-US"/>
        </w:rPr>
        <w:t>potential</w:t>
      </w:r>
      <w:r w:rsidR="006C1B29" w:rsidRPr="003064AE">
        <w:rPr>
          <w:rFonts w:ascii="Arial" w:hAnsi="Arial" w:cs="Arial"/>
          <w:szCs w:val="22"/>
          <w:lang w:val="en-US"/>
        </w:rPr>
        <w:t>ly play a</w:t>
      </w:r>
      <w:r w:rsidR="00124910" w:rsidRPr="003064AE">
        <w:rPr>
          <w:rFonts w:ascii="Arial" w:hAnsi="Arial" w:cs="Arial"/>
          <w:szCs w:val="22"/>
          <w:lang w:val="en-US"/>
        </w:rPr>
        <w:t xml:space="preserve"> role in </w:t>
      </w:r>
      <w:r w:rsidR="006C1B29" w:rsidRPr="003064AE">
        <w:rPr>
          <w:rFonts w:ascii="Arial" w:hAnsi="Arial" w:cs="Arial"/>
          <w:szCs w:val="22"/>
          <w:lang w:val="en-US"/>
        </w:rPr>
        <w:t xml:space="preserve">building lasting peace </w:t>
      </w:r>
      <w:r w:rsidR="00124910" w:rsidRPr="003064AE">
        <w:rPr>
          <w:rFonts w:ascii="Arial" w:hAnsi="Arial" w:cs="Arial"/>
          <w:szCs w:val="22"/>
          <w:lang w:val="en-US"/>
        </w:rPr>
        <w:t xml:space="preserve">and </w:t>
      </w:r>
      <w:r w:rsidR="006C1B29" w:rsidRPr="003064AE">
        <w:rPr>
          <w:rFonts w:ascii="Arial" w:hAnsi="Arial" w:cs="Arial"/>
          <w:szCs w:val="22"/>
          <w:lang w:val="en-US"/>
        </w:rPr>
        <w:t>eradicating</w:t>
      </w:r>
      <w:r w:rsidR="00124910" w:rsidRPr="003064AE">
        <w:rPr>
          <w:rFonts w:ascii="Arial" w:hAnsi="Arial" w:cs="Arial"/>
          <w:szCs w:val="22"/>
          <w:lang w:val="en-US"/>
        </w:rPr>
        <w:t xml:space="preserve"> extremi</w:t>
      </w:r>
      <w:r w:rsidR="006C1B29" w:rsidRPr="003064AE">
        <w:rPr>
          <w:rFonts w:ascii="Arial" w:hAnsi="Arial" w:cs="Arial"/>
          <w:szCs w:val="22"/>
          <w:lang w:val="en-US"/>
        </w:rPr>
        <w:t>sm and radicalization movements;</w:t>
      </w:r>
      <w:r w:rsidR="00124910" w:rsidRPr="003064AE">
        <w:rPr>
          <w:rFonts w:ascii="Arial" w:hAnsi="Arial" w:cs="Arial"/>
          <w:szCs w:val="22"/>
          <w:lang w:val="en-US"/>
        </w:rPr>
        <w:t xml:space="preserve"> </w:t>
      </w:r>
      <w:r w:rsidR="006C1B29" w:rsidRPr="003064AE">
        <w:rPr>
          <w:rFonts w:ascii="Arial" w:hAnsi="Arial" w:cs="Arial"/>
          <w:szCs w:val="22"/>
          <w:lang w:val="en-US"/>
        </w:rPr>
        <w:t xml:space="preserve">major challenges facing nations today. </w:t>
      </w:r>
      <w:r w:rsidR="00194E0F" w:rsidRPr="003064AE">
        <w:rPr>
          <w:rFonts w:ascii="Arial" w:hAnsi="Arial" w:cs="Arial"/>
          <w:szCs w:val="22"/>
          <w:lang w:val="en-US"/>
        </w:rPr>
        <w:t xml:space="preserve">It </w:t>
      </w:r>
      <w:r w:rsidR="00E9636F" w:rsidRPr="003064AE">
        <w:rPr>
          <w:rFonts w:ascii="Arial" w:hAnsi="Arial" w:cs="Arial"/>
          <w:szCs w:val="22"/>
          <w:lang w:val="en-US"/>
        </w:rPr>
        <w:t xml:space="preserve">concluded by announcing that it would soon file </w:t>
      </w:r>
      <w:r w:rsidR="004346C6" w:rsidRPr="003064AE">
        <w:rPr>
          <w:rFonts w:ascii="Arial" w:hAnsi="Arial" w:cs="Arial"/>
          <w:szCs w:val="22"/>
          <w:lang w:val="en-US"/>
        </w:rPr>
        <w:t>its periodic re</w:t>
      </w:r>
      <w:r w:rsidR="00E9636F" w:rsidRPr="003064AE">
        <w:rPr>
          <w:rFonts w:ascii="Arial" w:hAnsi="Arial" w:cs="Arial"/>
          <w:szCs w:val="22"/>
          <w:lang w:val="en-US"/>
        </w:rPr>
        <w:t>port on the O</w:t>
      </w:r>
      <w:r w:rsidR="004346C6" w:rsidRPr="003064AE">
        <w:rPr>
          <w:rFonts w:ascii="Arial" w:hAnsi="Arial" w:cs="Arial"/>
          <w:szCs w:val="22"/>
          <w:lang w:val="en-US"/>
        </w:rPr>
        <w:t xml:space="preserve">ral </w:t>
      </w:r>
      <w:r w:rsidR="00E9636F" w:rsidRPr="003064AE">
        <w:rPr>
          <w:rFonts w:ascii="Arial" w:hAnsi="Arial" w:cs="Arial"/>
          <w:szCs w:val="22"/>
          <w:lang w:val="en-US"/>
        </w:rPr>
        <w:t xml:space="preserve">heritage of </w:t>
      </w:r>
      <w:proofErr w:type="spellStart"/>
      <w:r w:rsidR="00E9636F" w:rsidRPr="003064AE">
        <w:rPr>
          <w:rFonts w:ascii="Arial" w:hAnsi="Arial" w:cs="Arial"/>
          <w:szCs w:val="22"/>
          <w:lang w:val="en-US"/>
        </w:rPr>
        <w:t>Gelede</w:t>
      </w:r>
      <w:proofErr w:type="spellEnd"/>
      <w:r w:rsidR="00E9636F" w:rsidRPr="003064AE">
        <w:rPr>
          <w:rFonts w:ascii="Arial" w:hAnsi="Arial" w:cs="Arial"/>
          <w:szCs w:val="22"/>
          <w:lang w:val="en-US"/>
        </w:rPr>
        <w:t xml:space="preserve"> following its </w:t>
      </w:r>
      <w:r w:rsidR="004346C6" w:rsidRPr="003064AE">
        <w:rPr>
          <w:rFonts w:ascii="Arial" w:hAnsi="Arial" w:cs="Arial"/>
          <w:szCs w:val="22"/>
          <w:lang w:val="en-US"/>
        </w:rPr>
        <w:t>consultati</w:t>
      </w:r>
      <w:r w:rsidR="00E9636F" w:rsidRPr="003064AE">
        <w:rPr>
          <w:rFonts w:ascii="Arial" w:hAnsi="Arial" w:cs="Arial"/>
          <w:szCs w:val="22"/>
          <w:lang w:val="en-US"/>
        </w:rPr>
        <w:t>on with Benin and Nigeria that share this inscribed element</w:t>
      </w:r>
      <w:r w:rsidR="004346C6" w:rsidRPr="003064AE">
        <w:rPr>
          <w:rFonts w:ascii="Arial" w:hAnsi="Arial" w:cs="Arial"/>
          <w:szCs w:val="22"/>
          <w:lang w:val="en-US"/>
        </w:rPr>
        <w:t xml:space="preserve">. </w:t>
      </w:r>
      <w:r w:rsidR="00E9636F" w:rsidRPr="003064AE">
        <w:rPr>
          <w:rFonts w:ascii="Arial" w:hAnsi="Arial" w:cs="Arial"/>
          <w:szCs w:val="22"/>
          <w:lang w:val="en-US"/>
        </w:rPr>
        <w:t>Finally, the delegation reiterated</w:t>
      </w:r>
      <w:r w:rsidR="002C6CED">
        <w:rPr>
          <w:rFonts w:ascii="Arial" w:hAnsi="Arial" w:cs="Arial"/>
          <w:szCs w:val="22"/>
          <w:lang w:val="en-US"/>
        </w:rPr>
        <w:t xml:space="preserve"> </w:t>
      </w:r>
      <w:proofErr w:type="gramStart"/>
      <w:r w:rsidR="002C6CED">
        <w:rPr>
          <w:rFonts w:ascii="Arial" w:hAnsi="Arial" w:cs="Arial"/>
          <w:szCs w:val="22"/>
          <w:lang w:val="en-US"/>
        </w:rPr>
        <w:t>its</w:t>
      </w:r>
      <w:proofErr w:type="gramEnd"/>
      <w:r w:rsidR="00E9636F" w:rsidRPr="003064AE">
        <w:rPr>
          <w:rFonts w:ascii="Arial" w:hAnsi="Arial" w:cs="Arial"/>
          <w:szCs w:val="22"/>
          <w:lang w:val="en-US"/>
        </w:rPr>
        <w:t xml:space="preserve"> thanks to </w:t>
      </w:r>
      <w:r w:rsidR="004346C6" w:rsidRPr="003064AE">
        <w:rPr>
          <w:rFonts w:ascii="Arial" w:hAnsi="Arial" w:cs="Arial"/>
          <w:szCs w:val="22"/>
          <w:lang w:val="en-US"/>
        </w:rPr>
        <w:t xml:space="preserve">the </w:t>
      </w:r>
      <w:r w:rsidR="002149AB">
        <w:rPr>
          <w:rFonts w:ascii="Arial" w:hAnsi="Arial" w:cs="Arial"/>
          <w:szCs w:val="22"/>
          <w:lang w:val="en-US"/>
        </w:rPr>
        <w:t>Bureau</w:t>
      </w:r>
      <w:r w:rsidR="00E9636F" w:rsidRPr="003064AE">
        <w:rPr>
          <w:rFonts w:ascii="Arial" w:hAnsi="Arial" w:cs="Arial"/>
          <w:szCs w:val="22"/>
          <w:lang w:val="en-US"/>
        </w:rPr>
        <w:t>,</w:t>
      </w:r>
      <w:r w:rsidR="004346C6" w:rsidRPr="003064AE">
        <w:rPr>
          <w:rFonts w:ascii="Arial" w:hAnsi="Arial" w:cs="Arial"/>
          <w:szCs w:val="22"/>
          <w:lang w:val="en-US"/>
        </w:rPr>
        <w:t xml:space="preserve"> </w:t>
      </w:r>
      <w:r w:rsidR="00194E0F" w:rsidRPr="003064AE">
        <w:rPr>
          <w:rFonts w:ascii="Arial" w:hAnsi="Arial" w:cs="Arial"/>
          <w:szCs w:val="22"/>
          <w:lang w:val="en-US"/>
        </w:rPr>
        <w:t>the Chairperson</w:t>
      </w:r>
      <w:r w:rsidR="00E9636F" w:rsidRPr="003064AE">
        <w:rPr>
          <w:rFonts w:ascii="Arial" w:hAnsi="Arial" w:cs="Arial"/>
          <w:szCs w:val="22"/>
          <w:lang w:val="en-US"/>
        </w:rPr>
        <w:t xml:space="preserve"> and the </w:t>
      </w:r>
      <w:r w:rsidR="004346C6" w:rsidRPr="003064AE">
        <w:rPr>
          <w:rFonts w:ascii="Arial" w:hAnsi="Arial" w:cs="Arial"/>
          <w:szCs w:val="22"/>
          <w:lang w:val="en-US"/>
        </w:rPr>
        <w:t xml:space="preserve">Secretariat for its </w:t>
      </w:r>
      <w:r w:rsidR="004346C6" w:rsidRPr="003064AE">
        <w:rPr>
          <w:rFonts w:ascii="Arial" w:hAnsi="Arial" w:cs="Arial"/>
          <w:szCs w:val="22"/>
          <w:lang w:val="en-US"/>
        </w:rPr>
        <w:lastRenderedPageBreak/>
        <w:t xml:space="preserve">readiness to support </w:t>
      </w:r>
      <w:r w:rsidR="00E9636F" w:rsidRPr="003064AE">
        <w:rPr>
          <w:rFonts w:ascii="Arial" w:hAnsi="Arial" w:cs="Arial"/>
          <w:szCs w:val="22"/>
          <w:lang w:val="en-US"/>
        </w:rPr>
        <w:t xml:space="preserve">Togo </w:t>
      </w:r>
      <w:r w:rsidR="004346C6" w:rsidRPr="003064AE">
        <w:rPr>
          <w:rFonts w:ascii="Arial" w:hAnsi="Arial" w:cs="Arial"/>
          <w:szCs w:val="22"/>
          <w:lang w:val="en-US"/>
        </w:rPr>
        <w:t xml:space="preserve">in </w:t>
      </w:r>
      <w:r w:rsidR="00E9636F" w:rsidRPr="003064AE">
        <w:rPr>
          <w:rFonts w:ascii="Arial" w:hAnsi="Arial" w:cs="Arial"/>
          <w:szCs w:val="22"/>
          <w:lang w:val="en-US"/>
        </w:rPr>
        <w:t xml:space="preserve">its </w:t>
      </w:r>
      <w:r w:rsidR="004346C6" w:rsidRPr="003064AE">
        <w:rPr>
          <w:rFonts w:ascii="Arial" w:hAnsi="Arial" w:cs="Arial"/>
          <w:szCs w:val="22"/>
          <w:lang w:val="en-US"/>
        </w:rPr>
        <w:t>implementation of f</w:t>
      </w:r>
      <w:r w:rsidR="00E9636F" w:rsidRPr="003064AE">
        <w:rPr>
          <w:rFonts w:ascii="Arial" w:hAnsi="Arial" w:cs="Arial"/>
          <w:szCs w:val="22"/>
          <w:lang w:val="en-US"/>
        </w:rPr>
        <w:t>unded projects and the capacity-</w:t>
      </w:r>
      <w:r w:rsidR="004346C6" w:rsidRPr="003064AE">
        <w:rPr>
          <w:rFonts w:ascii="Arial" w:hAnsi="Arial" w:cs="Arial"/>
          <w:szCs w:val="22"/>
          <w:lang w:val="en-US"/>
        </w:rPr>
        <w:t>building program</w:t>
      </w:r>
      <w:r w:rsidR="00E9636F" w:rsidRPr="003064AE">
        <w:rPr>
          <w:rFonts w:ascii="Arial" w:hAnsi="Arial" w:cs="Arial"/>
          <w:szCs w:val="22"/>
          <w:lang w:val="en-US"/>
        </w:rPr>
        <w:t>me</w:t>
      </w:r>
      <w:r w:rsidR="004346C6" w:rsidRPr="003064AE">
        <w:rPr>
          <w:rFonts w:ascii="Arial" w:hAnsi="Arial" w:cs="Arial"/>
          <w:szCs w:val="22"/>
          <w:lang w:val="en-US"/>
        </w:rPr>
        <w:t>.</w:t>
      </w:r>
    </w:p>
    <w:p w14:paraId="1714961D" w14:textId="603CA0A0" w:rsidR="008B3218" w:rsidRPr="003064AE" w:rsidRDefault="00C5103B" w:rsidP="00905AB9">
      <w:pPr>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 xml:space="preserve">The delegation of </w:t>
      </w:r>
      <w:r w:rsidRPr="003064AE">
        <w:rPr>
          <w:rFonts w:ascii="Arial" w:hAnsi="Arial" w:cs="Arial"/>
          <w:b/>
          <w:szCs w:val="22"/>
          <w:lang w:val="en-US"/>
        </w:rPr>
        <w:t xml:space="preserve">Egypt </w:t>
      </w:r>
      <w:r w:rsidR="007644E2" w:rsidRPr="003064AE">
        <w:rPr>
          <w:rFonts w:ascii="Arial" w:hAnsi="Arial" w:cs="Arial"/>
          <w:szCs w:val="22"/>
          <w:lang w:val="en-US"/>
        </w:rPr>
        <w:t xml:space="preserve">congratulated the Chairperson and Mr </w:t>
      </w:r>
      <w:r w:rsidR="00BD66E8" w:rsidRPr="003064AE">
        <w:rPr>
          <w:rFonts w:ascii="Arial" w:hAnsi="Arial" w:cs="Arial"/>
          <w:szCs w:val="22"/>
          <w:lang w:val="en-US"/>
        </w:rPr>
        <w:t>Tim Curtis on their appointments</w:t>
      </w:r>
      <w:r w:rsidR="007644E2" w:rsidRPr="003064AE">
        <w:rPr>
          <w:rFonts w:ascii="Arial" w:hAnsi="Arial" w:cs="Arial"/>
          <w:szCs w:val="22"/>
          <w:lang w:val="en-US"/>
        </w:rPr>
        <w:t xml:space="preserve"> and wished</w:t>
      </w:r>
      <w:r w:rsidRPr="003064AE">
        <w:rPr>
          <w:rFonts w:ascii="Arial" w:hAnsi="Arial" w:cs="Arial"/>
          <w:szCs w:val="22"/>
          <w:lang w:val="en-US"/>
        </w:rPr>
        <w:t xml:space="preserve"> </w:t>
      </w:r>
      <w:r w:rsidR="007644E2" w:rsidRPr="003064AE">
        <w:rPr>
          <w:rFonts w:ascii="Arial" w:hAnsi="Arial" w:cs="Arial"/>
          <w:szCs w:val="22"/>
          <w:lang w:val="en-US"/>
        </w:rPr>
        <w:t xml:space="preserve">them success in their </w:t>
      </w:r>
      <w:r w:rsidR="00905AB9" w:rsidRPr="003064AE">
        <w:rPr>
          <w:rFonts w:ascii="Arial" w:hAnsi="Arial" w:cs="Arial"/>
          <w:szCs w:val="22"/>
          <w:lang w:val="en-US"/>
        </w:rPr>
        <w:t xml:space="preserve">functions, adding that it </w:t>
      </w:r>
      <w:r w:rsidR="009624D3" w:rsidRPr="003064AE">
        <w:rPr>
          <w:rFonts w:ascii="Arial" w:hAnsi="Arial" w:cs="Arial"/>
          <w:szCs w:val="22"/>
          <w:lang w:val="en-US"/>
        </w:rPr>
        <w:t xml:space="preserve">was particularly pleased </w:t>
      </w:r>
      <w:r w:rsidR="002C6CED">
        <w:rPr>
          <w:rFonts w:ascii="Arial" w:hAnsi="Arial" w:cs="Arial"/>
          <w:szCs w:val="22"/>
          <w:lang w:val="en-US"/>
        </w:rPr>
        <w:t xml:space="preserve">to have </w:t>
      </w:r>
      <w:r w:rsidR="00BD66E8" w:rsidRPr="003064AE">
        <w:rPr>
          <w:rFonts w:ascii="Arial" w:hAnsi="Arial" w:cs="Arial"/>
          <w:szCs w:val="22"/>
          <w:lang w:val="en-US"/>
        </w:rPr>
        <w:t>a Chairperson</w:t>
      </w:r>
      <w:r w:rsidRPr="003064AE">
        <w:rPr>
          <w:rFonts w:ascii="Arial" w:hAnsi="Arial" w:cs="Arial"/>
          <w:szCs w:val="22"/>
          <w:lang w:val="en-US"/>
        </w:rPr>
        <w:t xml:space="preserve"> from a country with a very rich and ancient civilization. </w:t>
      </w:r>
      <w:r w:rsidR="00905AB9" w:rsidRPr="003064AE">
        <w:rPr>
          <w:rFonts w:ascii="Arial" w:hAnsi="Arial" w:cs="Arial"/>
          <w:szCs w:val="22"/>
          <w:lang w:val="en-US"/>
        </w:rPr>
        <w:t xml:space="preserve">The delegation wished to raise an important point concerning </w:t>
      </w:r>
      <w:r w:rsidRPr="003064AE">
        <w:rPr>
          <w:rFonts w:ascii="Arial" w:hAnsi="Arial" w:cs="Arial"/>
          <w:szCs w:val="22"/>
          <w:lang w:val="en-US"/>
        </w:rPr>
        <w:t xml:space="preserve">the inscription of intangible cultural heritage on </w:t>
      </w:r>
      <w:r w:rsidR="00BD66E8" w:rsidRPr="003064AE">
        <w:rPr>
          <w:rFonts w:ascii="Arial" w:hAnsi="Arial" w:cs="Arial"/>
          <w:szCs w:val="22"/>
          <w:lang w:val="en-US"/>
        </w:rPr>
        <w:t>the UNESCO L</w:t>
      </w:r>
      <w:r w:rsidR="00905AB9" w:rsidRPr="003064AE">
        <w:rPr>
          <w:rFonts w:ascii="Arial" w:hAnsi="Arial" w:cs="Arial"/>
          <w:szCs w:val="22"/>
          <w:lang w:val="en-US"/>
        </w:rPr>
        <w:t xml:space="preserve">ists in that </w:t>
      </w:r>
      <w:r w:rsidR="00BD66E8" w:rsidRPr="003064AE">
        <w:rPr>
          <w:rFonts w:ascii="Arial" w:hAnsi="Arial" w:cs="Arial"/>
          <w:szCs w:val="22"/>
          <w:lang w:val="en-US"/>
        </w:rPr>
        <w:t xml:space="preserve">it </w:t>
      </w:r>
      <w:r w:rsidR="00905AB9" w:rsidRPr="003064AE">
        <w:rPr>
          <w:rFonts w:ascii="Arial" w:hAnsi="Arial" w:cs="Arial"/>
          <w:szCs w:val="22"/>
          <w:lang w:val="en-US"/>
        </w:rPr>
        <w:t xml:space="preserve">should </w:t>
      </w:r>
      <w:r w:rsidR="00BD66E8" w:rsidRPr="003064AE">
        <w:rPr>
          <w:rFonts w:ascii="Arial" w:hAnsi="Arial" w:cs="Arial"/>
          <w:szCs w:val="22"/>
          <w:lang w:val="en-US"/>
        </w:rPr>
        <w:t xml:space="preserve">be </w:t>
      </w:r>
      <w:r w:rsidR="00905AB9" w:rsidRPr="003064AE">
        <w:rPr>
          <w:rFonts w:ascii="Arial" w:hAnsi="Arial" w:cs="Arial"/>
          <w:szCs w:val="22"/>
          <w:lang w:val="en-US"/>
        </w:rPr>
        <w:t>recognize</w:t>
      </w:r>
      <w:r w:rsidR="00BD66E8" w:rsidRPr="003064AE">
        <w:rPr>
          <w:rFonts w:ascii="Arial" w:hAnsi="Arial" w:cs="Arial"/>
          <w:szCs w:val="22"/>
          <w:lang w:val="en-US"/>
        </w:rPr>
        <w:t>d</w:t>
      </w:r>
      <w:r w:rsidRPr="003064AE">
        <w:rPr>
          <w:rFonts w:ascii="Arial" w:hAnsi="Arial" w:cs="Arial"/>
          <w:szCs w:val="22"/>
          <w:lang w:val="en-US"/>
        </w:rPr>
        <w:t xml:space="preserve"> that unfortunately not all countries </w:t>
      </w:r>
      <w:r w:rsidR="00BD66E8" w:rsidRPr="003064AE">
        <w:rPr>
          <w:rFonts w:ascii="Arial" w:hAnsi="Arial" w:cs="Arial"/>
          <w:szCs w:val="22"/>
          <w:lang w:val="en-US"/>
        </w:rPr>
        <w:t xml:space="preserve">had </w:t>
      </w:r>
      <w:r w:rsidRPr="003064AE">
        <w:rPr>
          <w:rFonts w:ascii="Arial" w:hAnsi="Arial" w:cs="Arial"/>
          <w:szCs w:val="22"/>
          <w:lang w:val="en-US"/>
        </w:rPr>
        <w:t xml:space="preserve">the same level of experience and expertise </w:t>
      </w:r>
      <w:r w:rsidR="00905AB9" w:rsidRPr="003064AE">
        <w:rPr>
          <w:rFonts w:ascii="Arial" w:hAnsi="Arial" w:cs="Arial"/>
          <w:szCs w:val="22"/>
          <w:lang w:val="en-US"/>
        </w:rPr>
        <w:t xml:space="preserve">in implementing </w:t>
      </w:r>
      <w:r w:rsidRPr="003064AE">
        <w:rPr>
          <w:rFonts w:ascii="Arial" w:hAnsi="Arial" w:cs="Arial"/>
          <w:szCs w:val="22"/>
          <w:lang w:val="en-US"/>
        </w:rPr>
        <w:t>the Convention and safeguarding intangible cultural heritage</w:t>
      </w:r>
      <w:r w:rsidR="00905AB9" w:rsidRPr="003064AE">
        <w:rPr>
          <w:rFonts w:ascii="Arial" w:hAnsi="Arial" w:cs="Arial"/>
          <w:szCs w:val="22"/>
          <w:lang w:val="en-US"/>
        </w:rPr>
        <w:t>. Thus</w:t>
      </w:r>
      <w:r w:rsidR="002C6CED">
        <w:rPr>
          <w:rFonts w:ascii="Arial" w:hAnsi="Arial" w:cs="Arial"/>
          <w:szCs w:val="22"/>
          <w:lang w:val="en-US"/>
        </w:rPr>
        <w:t>,</w:t>
      </w:r>
      <w:r w:rsidR="00905AB9" w:rsidRPr="003064AE">
        <w:rPr>
          <w:rFonts w:ascii="Arial" w:hAnsi="Arial" w:cs="Arial"/>
          <w:szCs w:val="22"/>
          <w:lang w:val="en-US"/>
        </w:rPr>
        <w:t xml:space="preserve"> it hoped that the</w:t>
      </w:r>
      <w:r w:rsidRPr="003064AE">
        <w:rPr>
          <w:rFonts w:ascii="Arial" w:hAnsi="Arial" w:cs="Arial"/>
          <w:szCs w:val="22"/>
          <w:lang w:val="en-US"/>
        </w:rPr>
        <w:t xml:space="preserve"> differences in capacity among States Parties </w:t>
      </w:r>
      <w:proofErr w:type="gramStart"/>
      <w:r w:rsidR="00905AB9" w:rsidRPr="003064AE">
        <w:rPr>
          <w:rFonts w:ascii="Arial" w:hAnsi="Arial" w:cs="Arial"/>
          <w:szCs w:val="22"/>
          <w:lang w:val="en-US"/>
        </w:rPr>
        <w:t xml:space="preserve">would </w:t>
      </w:r>
      <w:r w:rsidRPr="003064AE">
        <w:rPr>
          <w:rFonts w:ascii="Arial" w:hAnsi="Arial" w:cs="Arial"/>
          <w:szCs w:val="22"/>
          <w:lang w:val="en-US"/>
        </w:rPr>
        <w:t>be taken</w:t>
      </w:r>
      <w:proofErr w:type="gramEnd"/>
      <w:r w:rsidRPr="003064AE">
        <w:rPr>
          <w:rFonts w:ascii="Arial" w:hAnsi="Arial" w:cs="Arial"/>
          <w:szCs w:val="22"/>
          <w:lang w:val="en-US"/>
        </w:rPr>
        <w:t xml:space="preserve"> into consideration </w:t>
      </w:r>
      <w:r w:rsidR="00905AB9" w:rsidRPr="003064AE">
        <w:rPr>
          <w:rFonts w:ascii="Arial" w:hAnsi="Arial" w:cs="Arial"/>
          <w:szCs w:val="22"/>
          <w:lang w:val="en-US"/>
        </w:rPr>
        <w:t>in the preparation and submission of files</w:t>
      </w:r>
      <w:r w:rsidRPr="003064AE">
        <w:rPr>
          <w:rFonts w:ascii="Arial" w:hAnsi="Arial" w:cs="Arial"/>
          <w:szCs w:val="22"/>
          <w:lang w:val="en-US"/>
        </w:rPr>
        <w:t xml:space="preserve">. For </w:t>
      </w:r>
      <w:r w:rsidR="00485AF7" w:rsidRPr="003064AE">
        <w:rPr>
          <w:rFonts w:ascii="Arial" w:hAnsi="Arial" w:cs="Arial"/>
          <w:szCs w:val="22"/>
          <w:lang w:val="en-US"/>
        </w:rPr>
        <w:t>example</w:t>
      </w:r>
      <w:r w:rsidRPr="003064AE">
        <w:rPr>
          <w:rFonts w:ascii="Arial" w:hAnsi="Arial" w:cs="Arial"/>
          <w:szCs w:val="22"/>
          <w:lang w:val="en-US"/>
        </w:rPr>
        <w:t xml:space="preserve">, </w:t>
      </w:r>
      <w:r w:rsidR="00485AF7" w:rsidRPr="003064AE">
        <w:rPr>
          <w:rFonts w:ascii="Arial" w:hAnsi="Arial" w:cs="Arial"/>
          <w:szCs w:val="22"/>
          <w:lang w:val="en-US"/>
        </w:rPr>
        <w:t>the</w:t>
      </w:r>
      <w:r w:rsidRPr="003064AE">
        <w:rPr>
          <w:rFonts w:ascii="Arial" w:hAnsi="Arial" w:cs="Arial"/>
          <w:szCs w:val="22"/>
          <w:lang w:val="en-US"/>
        </w:rPr>
        <w:t xml:space="preserve"> insist</w:t>
      </w:r>
      <w:r w:rsidR="00485AF7" w:rsidRPr="003064AE">
        <w:rPr>
          <w:rFonts w:ascii="Arial" w:hAnsi="Arial" w:cs="Arial"/>
          <w:szCs w:val="22"/>
          <w:lang w:val="en-US"/>
        </w:rPr>
        <w:t>ence</w:t>
      </w:r>
      <w:r w:rsidRPr="003064AE">
        <w:rPr>
          <w:rFonts w:ascii="Arial" w:hAnsi="Arial" w:cs="Arial"/>
          <w:szCs w:val="22"/>
          <w:lang w:val="en-US"/>
        </w:rPr>
        <w:t xml:space="preserve"> on the participation of civil society, </w:t>
      </w:r>
      <w:r w:rsidR="00485AF7" w:rsidRPr="003064AE">
        <w:rPr>
          <w:rFonts w:ascii="Arial" w:hAnsi="Arial" w:cs="Arial"/>
          <w:szCs w:val="22"/>
          <w:lang w:val="en-US"/>
        </w:rPr>
        <w:t>although an extremely important</w:t>
      </w:r>
      <w:r w:rsidRPr="003064AE">
        <w:rPr>
          <w:rFonts w:ascii="Arial" w:hAnsi="Arial" w:cs="Arial"/>
          <w:szCs w:val="22"/>
          <w:lang w:val="en-US"/>
        </w:rPr>
        <w:t xml:space="preserve"> concept, </w:t>
      </w:r>
      <w:proofErr w:type="gramStart"/>
      <w:r w:rsidR="00485AF7" w:rsidRPr="003064AE">
        <w:rPr>
          <w:rFonts w:ascii="Arial" w:hAnsi="Arial" w:cs="Arial"/>
          <w:szCs w:val="22"/>
          <w:lang w:val="en-US"/>
        </w:rPr>
        <w:t>could be considered</w:t>
      </w:r>
      <w:proofErr w:type="gramEnd"/>
      <w:r w:rsidR="00485AF7" w:rsidRPr="003064AE">
        <w:rPr>
          <w:rFonts w:ascii="Arial" w:hAnsi="Arial" w:cs="Arial"/>
          <w:szCs w:val="22"/>
          <w:lang w:val="en-US"/>
        </w:rPr>
        <w:t xml:space="preserve"> </w:t>
      </w:r>
      <w:r w:rsidRPr="003064AE">
        <w:rPr>
          <w:rFonts w:ascii="Arial" w:hAnsi="Arial" w:cs="Arial"/>
          <w:szCs w:val="22"/>
          <w:lang w:val="en-US"/>
        </w:rPr>
        <w:t xml:space="preserve">a new concept in the political and cultural practices of certain countries. </w:t>
      </w:r>
      <w:proofErr w:type="gramStart"/>
      <w:r w:rsidR="00485AF7" w:rsidRPr="003064AE">
        <w:rPr>
          <w:rFonts w:ascii="Arial" w:hAnsi="Arial" w:cs="Arial"/>
          <w:szCs w:val="22"/>
          <w:lang w:val="en-US"/>
        </w:rPr>
        <w:t>Countries</w:t>
      </w:r>
      <w:r w:rsidR="00BD66E8" w:rsidRPr="003064AE">
        <w:rPr>
          <w:rFonts w:ascii="Arial" w:hAnsi="Arial" w:cs="Arial"/>
          <w:szCs w:val="22"/>
          <w:lang w:val="en-US"/>
        </w:rPr>
        <w:t xml:space="preserve"> like Finland, Sweden, </w:t>
      </w:r>
      <w:r w:rsidRPr="003064AE">
        <w:rPr>
          <w:rFonts w:ascii="Arial" w:hAnsi="Arial" w:cs="Arial"/>
          <w:szCs w:val="22"/>
          <w:lang w:val="en-US"/>
        </w:rPr>
        <w:t xml:space="preserve">France or Germany, </w:t>
      </w:r>
      <w:r w:rsidR="00485AF7" w:rsidRPr="003064AE">
        <w:rPr>
          <w:rFonts w:ascii="Arial" w:hAnsi="Arial" w:cs="Arial"/>
          <w:szCs w:val="22"/>
          <w:lang w:val="en-US"/>
        </w:rPr>
        <w:t>so-called ‘developed countries’</w:t>
      </w:r>
      <w:r w:rsidR="00BD66E8" w:rsidRPr="003064AE">
        <w:rPr>
          <w:rFonts w:ascii="Arial" w:hAnsi="Arial" w:cs="Arial"/>
          <w:szCs w:val="22"/>
          <w:lang w:val="en-US"/>
        </w:rPr>
        <w:t>,</w:t>
      </w:r>
      <w:r w:rsidR="00485AF7" w:rsidRPr="003064AE">
        <w:rPr>
          <w:rFonts w:ascii="Arial" w:hAnsi="Arial" w:cs="Arial"/>
          <w:szCs w:val="22"/>
          <w:lang w:val="en-US"/>
        </w:rPr>
        <w:t xml:space="preserve"> should not be </w:t>
      </w:r>
      <w:r w:rsidRPr="003064AE">
        <w:rPr>
          <w:rFonts w:ascii="Arial" w:hAnsi="Arial" w:cs="Arial"/>
          <w:szCs w:val="22"/>
          <w:lang w:val="en-US"/>
        </w:rPr>
        <w:t>treat</w:t>
      </w:r>
      <w:r w:rsidR="00485AF7" w:rsidRPr="003064AE">
        <w:rPr>
          <w:rFonts w:ascii="Arial" w:hAnsi="Arial" w:cs="Arial"/>
          <w:szCs w:val="22"/>
          <w:lang w:val="en-US"/>
        </w:rPr>
        <w:t>ed</w:t>
      </w:r>
      <w:r w:rsidRPr="003064AE">
        <w:rPr>
          <w:rFonts w:ascii="Arial" w:hAnsi="Arial" w:cs="Arial"/>
          <w:szCs w:val="22"/>
          <w:lang w:val="en-US"/>
        </w:rPr>
        <w:t xml:space="preserve"> </w:t>
      </w:r>
      <w:r w:rsidR="00485AF7" w:rsidRPr="003064AE">
        <w:rPr>
          <w:rFonts w:ascii="Arial" w:hAnsi="Arial" w:cs="Arial"/>
          <w:szCs w:val="22"/>
          <w:lang w:val="en-US"/>
        </w:rPr>
        <w:t xml:space="preserve">in the same way as </w:t>
      </w:r>
      <w:r w:rsidRPr="003064AE">
        <w:rPr>
          <w:rFonts w:ascii="Arial" w:hAnsi="Arial" w:cs="Arial"/>
          <w:szCs w:val="22"/>
          <w:lang w:val="en-US"/>
        </w:rPr>
        <w:t xml:space="preserve">countries </w:t>
      </w:r>
      <w:r w:rsidR="00485AF7" w:rsidRPr="003064AE">
        <w:rPr>
          <w:rFonts w:ascii="Arial" w:hAnsi="Arial" w:cs="Arial"/>
          <w:szCs w:val="22"/>
          <w:lang w:val="en-US"/>
        </w:rPr>
        <w:t xml:space="preserve">such as </w:t>
      </w:r>
      <w:r w:rsidRPr="003064AE">
        <w:rPr>
          <w:rFonts w:ascii="Arial" w:hAnsi="Arial" w:cs="Arial"/>
          <w:szCs w:val="22"/>
          <w:lang w:val="en-US"/>
        </w:rPr>
        <w:t xml:space="preserve">Egypt or other African countries where the concept of civil society </w:t>
      </w:r>
      <w:r w:rsidR="00485AF7" w:rsidRPr="003064AE">
        <w:rPr>
          <w:rFonts w:ascii="Arial" w:hAnsi="Arial" w:cs="Arial"/>
          <w:szCs w:val="22"/>
          <w:lang w:val="en-US"/>
        </w:rPr>
        <w:t xml:space="preserve">participation </w:t>
      </w:r>
      <w:r w:rsidR="00BD66E8" w:rsidRPr="003064AE">
        <w:rPr>
          <w:rFonts w:ascii="Arial" w:hAnsi="Arial" w:cs="Arial"/>
          <w:szCs w:val="22"/>
          <w:lang w:val="en-US"/>
        </w:rPr>
        <w:t xml:space="preserve">was </w:t>
      </w:r>
      <w:r w:rsidR="00485AF7" w:rsidRPr="003064AE">
        <w:rPr>
          <w:rFonts w:ascii="Arial" w:hAnsi="Arial" w:cs="Arial"/>
          <w:szCs w:val="22"/>
          <w:lang w:val="en-US"/>
        </w:rPr>
        <w:t xml:space="preserve">not fully present nor </w:t>
      </w:r>
      <w:r w:rsidRPr="003064AE">
        <w:rPr>
          <w:rFonts w:ascii="Arial" w:hAnsi="Arial" w:cs="Arial"/>
          <w:szCs w:val="22"/>
          <w:lang w:val="en-US"/>
        </w:rPr>
        <w:t xml:space="preserve">part and parcel of </w:t>
      </w:r>
      <w:r w:rsidR="00485AF7" w:rsidRPr="003064AE">
        <w:rPr>
          <w:rFonts w:ascii="Arial" w:hAnsi="Arial" w:cs="Arial"/>
          <w:szCs w:val="22"/>
          <w:lang w:val="en-US"/>
        </w:rPr>
        <w:t>their culture and tradition</w:t>
      </w:r>
      <w:r w:rsidR="00BD66E8" w:rsidRPr="003064AE">
        <w:rPr>
          <w:rFonts w:ascii="Arial" w:hAnsi="Arial" w:cs="Arial"/>
          <w:szCs w:val="22"/>
          <w:lang w:val="en-US"/>
        </w:rPr>
        <w:t>,</w:t>
      </w:r>
      <w:r w:rsidR="00485AF7" w:rsidRPr="003064AE">
        <w:rPr>
          <w:rFonts w:ascii="Arial" w:hAnsi="Arial" w:cs="Arial"/>
          <w:szCs w:val="22"/>
          <w:lang w:val="en-US"/>
        </w:rPr>
        <w:t xml:space="preserve"> whereas the concept of civil society </w:t>
      </w:r>
      <w:r w:rsidR="00BD66E8" w:rsidRPr="003064AE">
        <w:rPr>
          <w:rFonts w:ascii="Arial" w:hAnsi="Arial" w:cs="Arial"/>
          <w:szCs w:val="22"/>
          <w:lang w:val="en-US"/>
        </w:rPr>
        <w:t xml:space="preserve">was </w:t>
      </w:r>
      <w:r w:rsidR="00485AF7" w:rsidRPr="003064AE">
        <w:rPr>
          <w:rFonts w:ascii="Arial" w:hAnsi="Arial" w:cs="Arial"/>
          <w:szCs w:val="22"/>
          <w:lang w:val="en-US"/>
        </w:rPr>
        <w:t>very present and fully respected in North America and in Western Europe.</w:t>
      </w:r>
      <w:proofErr w:type="gramEnd"/>
      <w:r w:rsidR="00485AF7" w:rsidRPr="003064AE">
        <w:rPr>
          <w:rFonts w:ascii="Arial" w:hAnsi="Arial" w:cs="Arial"/>
          <w:szCs w:val="22"/>
          <w:lang w:val="en-US"/>
        </w:rPr>
        <w:t xml:space="preserve"> The delegation </w:t>
      </w:r>
      <w:proofErr w:type="gramStart"/>
      <w:r w:rsidR="00485AF7" w:rsidRPr="003064AE">
        <w:rPr>
          <w:rFonts w:ascii="Arial" w:hAnsi="Arial" w:cs="Arial"/>
          <w:szCs w:val="22"/>
          <w:lang w:val="en-US"/>
        </w:rPr>
        <w:t>made reference</w:t>
      </w:r>
      <w:proofErr w:type="gramEnd"/>
      <w:r w:rsidR="00485AF7" w:rsidRPr="003064AE">
        <w:rPr>
          <w:rFonts w:ascii="Arial" w:hAnsi="Arial" w:cs="Arial"/>
          <w:szCs w:val="22"/>
          <w:lang w:val="en-US"/>
        </w:rPr>
        <w:t xml:space="preserve"> to </w:t>
      </w:r>
      <w:r w:rsidRPr="003064AE">
        <w:rPr>
          <w:rFonts w:ascii="Arial" w:hAnsi="Arial" w:cs="Arial"/>
          <w:szCs w:val="22"/>
          <w:lang w:val="en-US"/>
        </w:rPr>
        <w:t xml:space="preserve">the number of </w:t>
      </w:r>
      <w:r w:rsidR="00485AF7" w:rsidRPr="003064AE">
        <w:rPr>
          <w:rFonts w:ascii="Arial" w:hAnsi="Arial" w:cs="Arial"/>
          <w:szCs w:val="22"/>
          <w:lang w:val="en-US"/>
        </w:rPr>
        <w:t xml:space="preserve">accredited </w:t>
      </w:r>
      <w:r w:rsidRPr="003064AE">
        <w:rPr>
          <w:rFonts w:ascii="Arial" w:hAnsi="Arial" w:cs="Arial"/>
          <w:szCs w:val="22"/>
          <w:lang w:val="en-US"/>
        </w:rPr>
        <w:t xml:space="preserve">NGOs around the </w:t>
      </w:r>
      <w:r w:rsidR="00485AF7" w:rsidRPr="003064AE">
        <w:rPr>
          <w:rFonts w:ascii="Arial" w:hAnsi="Arial" w:cs="Arial"/>
          <w:szCs w:val="22"/>
          <w:lang w:val="en-US"/>
        </w:rPr>
        <w:t xml:space="preserve">world, which were under-represented in </w:t>
      </w:r>
      <w:r w:rsidRPr="003064AE">
        <w:rPr>
          <w:rFonts w:ascii="Arial" w:hAnsi="Arial" w:cs="Arial"/>
          <w:szCs w:val="22"/>
          <w:lang w:val="en-US"/>
        </w:rPr>
        <w:t>certain part</w:t>
      </w:r>
      <w:r w:rsidR="00485AF7" w:rsidRPr="003064AE">
        <w:rPr>
          <w:rFonts w:ascii="Arial" w:hAnsi="Arial" w:cs="Arial"/>
          <w:szCs w:val="22"/>
          <w:lang w:val="en-US"/>
        </w:rPr>
        <w:t>s</w:t>
      </w:r>
      <w:r w:rsidRPr="003064AE">
        <w:rPr>
          <w:rFonts w:ascii="Arial" w:hAnsi="Arial" w:cs="Arial"/>
          <w:szCs w:val="22"/>
          <w:lang w:val="en-US"/>
        </w:rPr>
        <w:t xml:space="preserve"> of the </w:t>
      </w:r>
      <w:r w:rsidR="00485AF7" w:rsidRPr="003064AE">
        <w:rPr>
          <w:rFonts w:ascii="Arial" w:hAnsi="Arial" w:cs="Arial"/>
          <w:szCs w:val="22"/>
          <w:lang w:val="en-US"/>
        </w:rPr>
        <w:t>world</w:t>
      </w:r>
      <w:r w:rsidRPr="003064AE">
        <w:rPr>
          <w:rFonts w:ascii="Arial" w:hAnsi="Arial" w:cs="Arial"/>
          <w:szCs w:val="22"/>
          <w:lang w:val="en-US"/>
        </w:rPr>
        <w:t xml:space="preserve">. </w:t>
      </w:r>
      <w:r w:rsidR="000D69F8" w:rsidRPr="003064AE">
        <w:rPr>
          <w:rFonts w:ascii="Arial" w:hAnsi="Arial" w:cs="Arial"/>
          <w:szCs w:val="22"/>
          <w:lang w:val="en-US"/>
        </w:rPr>
        <w:t xml:space="preserve">It </w:t>
      </w:r>
      <w:r w:rsidR="00485AF7" w:rsidRPr="003064AE">
        <w:rPr>
          <w:rFonts w:ascii="Arial" w:hAnsi="Arial" w:cs="Arial"/>
          <w:szCs w:val="22"/>
          <w:lang w:val="en-US"/>
        </w:rPr>
        <w:t xml:space="preserve">therefore deemed it </w:t>
      </w:r>
      <w:r w:rsidRPr="003064AE">
        <w:rPr>
          <w:rFonts w:ascii="Arial" w:hAnsi="Arial" w:cs="Arial"/>
          <w:szCs w:val="22"/>
          <w:lang w:val="en-US"/>
        </w:rPr>
        <w:t xml:space="preserve">difficult to ensure </w:t>
      </w:r>
      <w:r w:rsidR="002C6CED">
        <w:rPr>
          <w:rFonts w:ascii="Arial" w:hAnsi="Arial" w:cs="Arial"/>
          <w:szCs w:val="22"/>
          <w:lang w:val="en-US"/>
        </w:rPr>
        <w:t xml:space="preserve">the </w:t>
      </w:r>
      <w:r w:rsidRPr="003064AE">
        <w:rPr>
          <w:rFonts w:ascii="Arial" w:hAnsi="Arial" w:cs="Arial"/>
          <w:szCs w:val="22"/>
          <w:lang w:val="en-US"/>
        </w:rPr>
        <w:t xml:space="preserve">participation </w:t>
      </w:r>
      <w:r w:rsidR="00485AF7" w:rsidRPr="003064AE">
        <w:rPr>
          <w:rFonts w:ascii="Arial" w:hAnsi="Arial" w:cs="Arial"/>
          <w:szCs w:val="22"/>
          <w:lang w:val="en-US"/>
        </w:rPr>
        <w:t xml:space="preserve">of </w:t>
      </w:r>
      <w:r w:rsidRPr="003064AE">
        <w:rPr>
          <w:rFonts w:ascii="Arial" w:hAnsi="Arial" w:cs="Arial"/>
          <w:szCs w:val="22"/>
          <w:lang w:val="en-US"/>
        </w:rPr>
        <w:t xml:space="preserve">civil society in a country where </w:t>
      </w:r>
      <w:r w:rsidR="00485AF7" w:rsidRPr="003064AE">
        <w:rPr>
          <w:rFonts w:ascii="Arial" w:hAnsi="Arial" w:cs="Arial"/>
          <w:szCs w:val="22"/>
          <w:lang w:val="en-US"/>
        </w:rPr>
        <w:t xml:space="preserve">there </w:t>
      </w:r>
      <w:r w:rsidR="000D69F8" w:rsidRPr="003064AE">
        <w:rPr>
          <w:rFonts w:ascii="Arial" w:hAnsi="Arial" w:cs="Arial"/>
          <w:szCs w:val="22"/>
          <w:lang w:val="en-US"/>
        </w:rPr>
        <w:t xml:space="preserve">were </w:t>
      </w:r>
      <w:r w:rsidRPr="003064AE">
        <w:rPr>
          <w:rFonts w:ascii="Arial" w:hAnsi="Arial" w:cs="Arial"/>
          <w:szCs w:val="22"/>
          <w:lang w:val="en-US"/>
        </w:rPr>
        <w:t xml:space="preserve">30 tribes or </w:t>
      </w:r>
      <w:r w:rsidR="002C6CED">
        <w:rPr>
          <w:rFonts w:ascii="Arial" w:hAnsi="Arial" w:cs="Arial"/>
          <w:szCs w:val="22"/>
          <w:lang w:val="en-US"/>
        </w:rPr>
        <w:t>100</w:t>
      </w:r>
      <w:r w:rsidR="00485AF7" w:rsidRPr="003064AE">
        <w:rPr>
          <w:rFonts w:ascii="Arial" w:hAnsi="Arial" w:cs="Arial"/>
          <w:szCs w:val="22"/>
          <w:lang w:val="en-US"/>
        </w:rPr>
        <w:t xml:space="preserve"> </w:t>
      </w:r>
      <w:r w:rsidRPr="003064AE">
        <w:rPr>
          <w:rFonts w:ascii="Arial" w:hAnsi="Arial" w:cs="Arial"/>
          <w:szCs w:val="22"/>
          <w:lang w:val="en-US"/>
        </w:rPr>
        <w:t>indigenous languages and cultures</w:t>
      </w:r>
      <w:r w:rsidR="00485AF7" w:rsidRPr="003064AE">
        <w:rPr>
          <w:rFonts w:ascii="Arial" w:hAnsi="Arial" w:cs="Arial"/>
          <w:szCs w:val="22"/>
          <w:lang w:val="en-US"/>
        </w:rPr>
        <w:t>,</w:t>
      </w:r>
      <w:r w:rsidRPr="003064AE">
        <w:rPr>
          <w:rFonts w:ascii="Arial" w:hAnsi="Arial" w:cs="Arial"/>
          <w:szCs w:val="22"/>
          <w:lang w:val="en-US"/>
        </w:rPr>
        <w:t xml:space="preserve"> and </w:t>
      </w:r>
      <w:r w:rsidR="002C6CED">
        <w:rPr>
          <w:rFonts w:ascii="Arial" w:hAnsi="Arial" w:cs="Arial"/>
          <w:szCs w:val="22"/>
          <w:lang w:val="en-US"/>
        </w:rPr>
        <w:t xml:space="preserve">this </w:t>
      </w:r>
      <w:proofErr w:type="gramStart"/>
      <w:r w:rsidRPr="003064AE">
        <w:rPr>
          <w:rFonts w:ascii="Arial" w:hAnsi="Arial" w:cs="Arial"/>
          <w:szCs w:val="22"/>
          <w:lang w:val="en-US"/>
        </w:rPr>
        <w:t xml:space="preserve">should </w:t>
      </w:r>
      <w:r w:rsidR="000D69F8" w:rsidRPr="003064AE">
        <w:rPr>
          <w:rFonts w:ascii="Arial" w:hAnsi="Arial" w:cs="Arial"/>
          <w:szCs w:val="22"/>
          <w:lang w:val="en-US"/>
        </w:rPr>
        <w:t xml:space="preserve">therefore </w:t>
      </w:r>
      <w:r w:rsidRPr="003064AE">
        <w:rPr>
          <w:rFonts w:ascii="Arial" w:hAnsi="Arial" w:cs="Arial"/>
          <w:szCs w:val="22"/>
          <w:lang w:val="en-US"/>
        </w:rPr>
        <w:t>be taken</w:t>
      </w:r>
      <w:proofErr w:type="gramEnd"/>
      <w:r w:rsidRPr="003064AE">
        <w:rPr>
          <w:rFonts w:ascii="Arial" w:hAnsi="Arial" w:cs="Arial"/>
          <w:szCs w:val="22"/>
          <w:lang w:val="en-US"/>
        </w:rPr>
        <w:t xml:space="preserve"> into consideration when </w:t>
      </w:r>
      <w:r w:rsidR="00485AF7" w:rsidRPr="003064AE">
        <w:rPr>
          <w:rFonts w:ascii="Arial" w:hAnsi="Arial" w:cs="Arial"/>
          <w:szCs w:val="22"/>
          <w:lang w:val="en-US"/>
        </w:rPr>
        <w:t xml:space="preserve">files </w:t>
      </w:r>
      <w:r w:rsidR="000D69F8" w:rsidRPr="003064AE">
        <w:rPr>
          <w:rFonts w:ascii="Arial" w:hAnsi="Arial" w:cs="Arial"/>
          <w:szCs w:val="22"/>
          <w:lang w:val="en-US"/>
        </w:rPr>
        <w:t xml:space="preserve">were </w:t>
      </w:r>
      <w:r w:rsidR="00485AF7" w:rsidRPr="003064AE">
        <w:rPr>
          <w:rFonts w:ascii="Arial" w:hAnsi="Arial" w:cs="Arial"/>
          <w:szCs w:val="22"/>
          <w:lang w:val="en-US"/>
        </w:rPr>
        <w:t>under examination</w:t>
      </w:r>
      <w:r w:rsidRPr="003064AE">
        <w:rPr>
          <w:rFonts w:ascii="Arial" w:hAnsi="Arial" w:cs="Arial"/>
          <w:szCs w:val="22"/>
          <w:lang w:val="en-US"/>
        </w:rPr>
        <w:t xml:space="preserve">. </w:t>
      </w:r>
      <w:r w:rsidR="00485AF7" w:rsidRPr="003064AE">
        <w:rPr>
          <w:rFonts w:ascii="Arial" w:hAnsi="Arial" w:cs="Arial"/>
          <w:szCs w:val="22"/>
          <w:lang w:val="en-US"/>
        </w:rPr>
        <w:t xml:space="preserve">Moreover, it would be unacceptable to </w:t>
      </w:r>
      <w:r w:rsidR="00DB05B6">
        <w:rPr>
          <w:rFonts w:ascii="Arial" w:hAnsi="Arial" w:cs="Arial"/>
          <w:szCs w:val="22"/>
          <w:lang w:val="en-US"/>
        </w:rPr>
        <w:t>decide not to inscribe</w:t>
      </w:r>
      <w:r w:rsidR="00DB05B6" w:rsidRPr="003064AE">
        <w:rPr>
          <w:rFonts w:ascii="Arial" w:hAnsi="Arial" w:cs="Arial"/>
          <w:szCs w:val="22"/>
          <w:lang w:val="en-US"/>
        </w:rPr>
        <w:t xml:space="preserve"> </w:t>
      </w:r>
      <w:r w:rsidR="00485AF7" w:rsidRPr="003064AE">
        <w:rPr>
          <w:rFonts w:ascii="Arial" w:hAnsi="Arial" w:cs="Arial"/>
          <w:szCs w:val="22"/>
          <w:lang w:val="en-US"/>
        </w:rPr>
        <w:t xml:space="preserve">a nomination file </w:t>
      </w:r>
      <w:proofErr w:type="gramStart"/>
      <w:r w:rsidR="00485AF7" w:rsidRPr="003064AE">
        <w:rPr>
          <w:rFonts w:ascii="Arial" w:hAnsi="Arial" w:cs="Arial"/>
          <w:szCs w:val="22"/>
          <w:lang w:val="en-US"/>
        </w:rPr>
        <w:t>on the basis of</w:t>
      </w:r>
      <w:proofErr w:type="gramEnd"/>
      <w:r w:rsidR="00485AF7" w:rsidRPr="003064AE">
        <w:rPr>
          <w:rFonts w:ascii="Arial" w:hAnsi="Arial" w:cs="Arial"/>
          <w:szCs w:val="22"/>
          <w:lang w:val="en-US"/>
        </w:rPr>
        <w:t xml:space="preserve"> </w:t>
      </w:r>
      <w:r w:rsidRPr="003064AE">
        <w:rPr>
          <w:rFonts w:ascii="Arial" w:hAnsi="Arial" w:cs="Arial"/>
          <w:szCs w:val="22"/>
          <w:lang w:val="en-US"/>
        </w:rPr>
        <w:t xml:space="preserve">participation by civil society because in some cultures the very concept of civil society </w:t>
      </w:r>
      <w:r w:rsidR="00485AF7" w:rsidRPr="003064AE">
        <w:rPr>
          <w:rFonts w:ascii="Arial" w:hAnsi="Arial" w:cs="Arial"/>
          <w:szCs w:val="22"/>
          <w:lang w:val="en-US"/>
        </w:rPr>
        <w:t>was un</w:t>
      </w:r>
      <w:r w:rsidRPr="003064AE">
        <w:rPr>
          <w:rFonts w:ascii="Arial" w:hAnsi="Arial" w:cs="Arial"/>
          <w:szCs w:val="22"/>
          <w:lang w:val="en-US"/>
        </w:rPr>
        <w:t xml:space="preserve">clear and the organization of civil society </w:t>
      </w:r>
      <w:r w:rsidR="00485AF7" w:rsidRPr="003064AE">
        <w:rPr>
          <w:rFonts w:ascii="Arial" w:hAnsi="Arial" w:cs="Arial"/>
          <w:szCs w:val="22"/>
          <w:lang w:val="en-US"/>
        </w:rPr>
        <w:t xml:space="preserve">was </w:t>
      </w:r>
      <w:r w:rsidR="000D69F8" w:rsidRPr="003064AE">
        <w:rPr>
          <w:rFonts w:ascii="Arial" w:hAnsi="Arial" w:cs="Arial"/>
          <w:szCs w:val="22"/>
          <w:lang w:val="en-US"/>
        </w:rPr>
        <w:t xml:space="preserve">quite </w:t>
      </w:r>
      <w:r w:rsidRPr="003064AE">
        <w:rPr>
          <w:rFonts w:ascii="Arial" w:hAnsi="Arial" w:cs="Arial"/>
          <w:szCs w:val="22"/>
          <w:lang w:val="en-US"/>
        </w:rPr>
        <w:t>different.</w:t>
      </w:r>
    </w:p>
    <w:p w14:paraId="0DE5A92C" w14:textId="48A2C520" w:rsidR="00FA05F5" w:rsidRPr="003064AE" w:rsidRDefault="008B3218" w:rsidP="008B3218">
      <w:pPr>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 xml:space="preserve">The </w:t>
      </w:r>
      <w:r w:rsidRPr="003064AE">
        <w:rPr>
          <w:rFonts w:ascii="Arial" w:hAnsi="Arial" w:cs="Arial"/>
          <w:b/>
          <w:szCs w:val="22"/>
          <w:lang w:val="en-US"/>
        </w:rPr>
        <w:t>Chairperson</w:t>
      </w:r>
      <w:r w:rsidR="0039114B" w:rsidRPr="003064AE">
        <w:rPr>
          <w:rFonts w:ascii="Arial" w:hAnsi="Arial" w:cs="Arial"/>
          <w:b/>
          <w:szCs w:val="22"/>
          <w:lang w:val="en-US"/>
        </w:rPr>
        <w:t xml:space="preserve"> </w:t>
      </w:r>
      <w:r w:rsidR="0039114B" w:rsidRPr="003064AE">
        <w:rPr>
          <w:rFonts w:ascii="Arial" w:hAnsi="Arial" w:cs="Arial"/>
          <w:szCs w:val="22"/>
          <w:lang w:val="en-US"/>
        </w:rPr>
        <w:t>thanked Egypt for its statement</w:t>
      </w:r>
      <w:r w:rsidR="00597496">
        <w:rPr>
          <w:rFonts w:ascii="Arial" w:hAnsi="Arial" w:cs="Arial"/>
          <w:szCs w:val="22"/>
          <w:lang w:val="en-US"/>
        </w:rPr>
        <w:t>.</w:t>
      </w:r>
      <w:r w:rsidR="0039114B" w:rsidRPr="003064AE">
        <w:rPr>
          <w:rFonts w:ascii="Arial" w:hAnsi="Arial" w:cs="Arial"/>
          <w:szCs w:val="22"/>
          <w:lang w:val="en-US"/>
        </w:rPr>
        <w:t xml:space="preserve"> </w:t>
      </w:r>
      <w:r w:rsidR="009507E5" w:rsidRPr="003064AE">
        <w:rPr>
          <w:rFonts w:ascii="Arial" w:hAnsi="Arial" w:cs="Arial"/>
          <w:szCs w:val="22"/>
          <w:lang w:val="en-US"/>
        </w:rPr>
        <w:t xml:space="preserve">Responding to the remarks, </w:t>
      </w:r>
      <w:r w:rsidR="000D69F8" w:rsidRPr="003064AE">
        <w:rPr>
          <w:rFonts w:ascii="Arial" w:hAnsi="Arial" w:cs="Arial"/>
          <w:szCs w:val="22"/>
          <w:lang w:val="en-US"/>
        </w:rPr>
        <w:t xml:space="preserve">he </w:t>
      </w:r>
      <w:r w:rsidR="009507E5" w:rsidRPr="003064AE">
        <w:rPr>
          <w:rFonts w:ascii="Arial" w:hAnsi="Arial" w:cs="Arial"/>
          <w:szCs w:val="22"/>
          <w:lang w:val="en-US"/>
        </w:rPr>
        <w:t xml:space="preserve">agreed </w:t>
      </w:r>
      <w:r w:rsidRPr="003064AE">
        <w:rPr>
          <w:rFonts w:ascii="Arial" w:hAnsi="Arial" w:cs="Arial"/>
          <w:szCs w:val="22"/>
          <w:lang w:val="en-US"/>
        </w:rPr>
        <w:t xml:space="preserve">that </w:t>
      </w:r>
      <w:r w:rsidR="009507E5" w:rsidRPr="003064AE">
        <w:rPr>
          <w:rFonts w:ascii="Arial" w:hAnsi="Arial" w:cs="Arial"/>
          <w:szCs w:val="22"/>
          <w:lang w:val="en-US"/>
        </w:rPr>
        <w:t xml:space="preserve">the Assembly had a duty </w:t>
      </w:r>
      <w:r w:rsidRPr="003064AE">
        <w:rPr>
          <w:rFonts w:ascii="Arial" w:hAnsi="Arial" w:cs="Arial"/>
          <w:szCs w:val="22"/>
          <w:lang w:val="en-US"/>
        </w:rPr>
        <w:t xml:space="preserve">to protect the universality of </w:t>
      </w:r>
      <w:r w:rsidR="009507E5" w:rsidRPr="003064AE">
        <w:rPr>
          <w:rFonts w:ascii="Arial" w:hAnsi="Arial" w:cs="Arial"/>
          <w:szCs w:val="22"/>
          <w:lang w:val="en-US"/>
        </w:rPr>
        <w:t xml:space="preserve">the </w:t>
      </w:r>
      <w:r w:rsidRPr="003064AE">
        <w:rPr>
          <w:rFonts w:ascii="Arial" w:hAnsi="Arial" w:cs="Arial"/>
          <w:szCs w:val="22"/>
          <w:lang w:val="en-US"/>
        </w:rPr>
        <w:t>Convention</w:t>
      </w:r>
      <w:r w:rsidR="009507E5" w:rsidRPr="003064AE">
        <w:rPr>
          <w:rFonts w:ascii="Arial" w:hAnsi="Arial" w:cs="Arial"/>
          <w:szCs w:val="22"/>
          <w:lang w:val="en-US"/>
        </w:rPr>
        <w:t>, meaning</w:t>
      </w:r>
      <w:r w:rsidRPr="003064AE">
        <w:rPr>
          <w:rFonts w:ascii="Arial" w:hAnsi="Arial" w:cs="Arial"/>
          <w:szCs w:val="22"/>
          <w:lang w:val="en-US"/>
        </w:rPr>
        <w:t xml:space="preserve"> that the differences in capacity should not lead to unequal access </w:t>
      </w:r>
      <w:r w:rsidR="009507E5" w:rsidRPr="003064AE">
        <w:rPr>
          <w:rFonts w:ascii="Arial" w:hAnsi="Arial" w:cs="Arial"/>
          <w:szCs w:val="22"/>
          <w:lang w:val="en-US"/>
        </w:rPr>
        <w:t xml:space="preserve">in </w:t>
      </w:r>
      <w:r w:rsidRPr="003064AE">
        <w:rPr>
          <w:rFonts w:ascii="Arial" w:hAnsi="Arial" w:cs="Arial"/>
          <w:szCs w:val="22"/>
          <w:lang w:val="en-US"/>
        </w:rPr>
        <w:t xml:space="preserve">safeguarding </w:t>
      </w:r>
      <w:r w:rsidR="009507E5" w:rsidRPr="003064AE">
        <w:rPr>
          <w:rFonts w:ascii="Arial" w:hAnsi="Arial" w:cs="Arial"/>
          <w:szCs w:val="22"/>
          <w:lang w:val="en-US"/>
        </w:rPr>
        <w:t xml:space="preserve">intangible cultural heritage, </w:t>
      </w:r>
      <w:r w:rsidR="000D69F8" w:rsidRPr="003064AE">
        <w:rPr>
          <w:rFonts w:ascii="Arial" w:hAnsi="Arial" w:cs="Arial"/>
          <w:szCs w:val="22"/>
          <w:lang w:val="en-US"/>
        </w:rPr>
        <w:t xml:space="preserve">and </w:t>
      </w:r>
      <w:r w:rsidR="009507E5" w:rsidRPr="003064AE">
        <w:rPr>
          <w:rFonts w:ascii="Arial" w:hAnsi="Arial" w:cs="Arial"/>
          <w:szCs w:val="22"/>
          <w:lang w:val="en-US"/>
        </w:rPr>
        <w:t xml:space="preserve">that all States Parties could </w:t>
      </w:r>
      <w:r w:rsidRPr="003064AE">
        <w:rPr>
          <w:rFonts w:ascii="Arial" w:hAnsi="Arial" w:cs="Arial"/>
          <w:szCs w:val="22"/>
          <w:lang w:val="en-US"/>
        </w:rPr>
        <w:t xml:space="preserve">agree on that. In fact, this </w:t>
      </w:r>
      <w:r w:rsidR="009507E5" w:rsidRPr="003064AE">
        <w:rPr>
          <w:rFonts w:ascii="Arial" w:hAnsi="Arial" w:cs="Arial"/>
          <w:szCs w:val="22"/>
          <w:lang w:val="en-US"/>
        </w:rPr>
        <w:t xml:space="preserve">was </w:t>
      </w:r>
      <w:r w:rsidRPr="003064AE">
        <w:rPr>
          <w:rFonts w:ascii="Arial" w:hAnsi="Arial" w:cs="Arial"/>
          <w:szCs w:val="22"/>
          <w:lang w:val="en-US"/>
        </w:rPr>
        <w:t>borne out by the practice</w:t>
      </w:r>
      <w:r w:rsidR="009507E5" w:rsidRPr="003064AE">
        <w:rPr>
          <w:rFonts w:ascii="Arial" w:hAnsi="Arial" w:cs="Arial"/>
          <w:szCs w:val="22"/>
          <w:lang w:val="en-US"/>
        </w:rPr>
        <w:t>s</w:t>
      </w:r>
      <w:r w:rsidRPr="003064AE">
        <w:rPr>
          <w:rFonts w:ascii="Arial" w:hAnsi="Arial" w:cs="Arial"/>
          <w:szCs w:val="22"/>
          <w:lang w:val="en-US"/>
        </w:rPr>
        <w:t xml:space="preserve"> </w:t>
      </w:r>
      <w:r w:rsidR="009507E5" w:rsidRPr="003064AE">
        <w:rPr>
          <w:rFonts w:ascii="Arial" w:hAnsi="Arial" w:cs="Arial"/>
          <w:szCs w:val="22"/>
          <w:lang w:val="en-US"/>
        </w:rPr>
        <w:t xml:space="preserve">that </w:t>
      </w:r>
      <w:proofErr w:type="gramStart"/>
      <w:r w:rsidR="000D69F8" w:rsidRPr="003064AE">
        <w:rPr>
          <w:rFonts w:ascii="Arial" w:hAnsi="Arial" w:cs="Arial"/>
          <w:szCs w:val="22"/>
          <w:lang w:val="en-US"/>
        </w:rPr>
        <w:t xml:space="preserve">had </w:t>
      </w:r>
      <w:r w:rsidRPr="003064AE">
        <w:rPr>
          <w:rFonts w:ascii="Arial" w:hAnsi="Arial" w:cs="Arial"/>
          <w:szCs w:val="22"/>
          <w:lang w:val="en-US"/>
        </w:rPr>
        <w:t xml:space="preserve">always </w:t>
      </w:r>
      <w:r w:rsidR="009507E5" w:rsidRPr="003064AE">
        <w:rPr>
          <w:rFonts w:ascii="Arial" w:hAnsi="Arial" w:cs="Arial"/>
          <w:szCs w:val="22"/>
          <w:lang w:val="en-US"/>
        </w:rPr>
        <w:t xml:space="preserve">been </w:t>
      </w:r>
      <w:r w:rsidRPr="003064AE">
        <w:rPr>
          <w:rFonts w:ascii="Arial" w:hAnsi="Arial" w:cs="Arial"/>
          <w:szCs w:val="22"/>
          <w:lang w:val="en-US"/>
        </w:rPr>
        <w:t>followed</w:t>
      </w:r>
      <w:proofErr w:type="gramEnd"/>
      <w:r w:rsidR="009507E5" w:rsidRPr="003064AE">
        <w:rPr>
          <w:rFonts w:ascii="Arial" w:hAnsi="Arial" w:cs="Arial"/>
          <w:szCs w:val="22"/>
          <w:lang w:val="en-US"/>
        </w:rPr>
        <w:t xml:space="preserve"> in the work of the Convention</w:t>
      </w:r>
      <w:r w:rsidRPr="003064AE">
        <w:rPr>
          <w:rFonts w:ascii="Arial" w:hAnsi="Arial" w:cs="Arial"/>
          <w:szCs w:val="22"/>
          <w:lang w:val="en-US"/>
        </w:rPr>
        <w:t xml:space="preserve">. </w:t>
      </w:r>
      <w:r w:rsidR="009507E5" w:rsidRPr="003064AE">
        <w:rPr>
          <w:rFonts w:ascii="Arial" w:hAnsi="Arial" w:cs="Arial"/>
          <w:szCs w:val="22"/>
          <w:lang w:val="en-US"/>
        </w:rPr>
        <w:t xml:space="preserve">The Chairperson then reminded the Assembly that the </w:t>
      </w:r>
      <w:r w:rsidRPr="003064AE">
        <w:rPr>
          <w:rFonts w:ascii="Arial" w:hAnsi="Arial" w:cs="Arial"/>
          <w:szCs w:val="22"/>
          <w:lang w:val="en-US"/>
        </w:rPr>
        <w:t xml:space="preserve">Bureau </w:t>
      </w:r>
      <w:r w:rsidR="009507E5" w:rsidRPr="003064AE">
        <w:rPr>
          <w:rFonts w:ascii="Arial" w:hAnsi="Arial" w:cs="Arial"/>
          <w:szCs w:val="22"/>
          <w:lang w:val="en-US"/>
        </w:rPr>
        <w:t xml:space="preserve">would </w:t>
      </w:r>
      <w:r w:rsidRPr="003064AE">
        <w:rPr>
          <w:rFonts w:ascii="Arial" w:hAnsi="Arial" w:cs="Arial"/>
          <w:szCs w:val="22"/>
          <w:lang w:val="en-US"/>
        </w:rPr>
        <w:t xml:space="preserve">meet every day </w:t>
      </w:r>
      <w:r w:rsidR="009507E5" w:rsidRPr="003064AE">
        <w:rPr>
          <w:rFonts w:ascii="Arial" w:hAnsi="Arial" w:cs="Arial"/>
          <w:szCs w:val="22"/>
          <w:lang w:val="en-US"/>
        </w:rPr>
        <w:t xml:space="preserve">prior to the day’s session, </w:t>
      </w:r>
      <w:r w:rsidR="000D69F8" w:rsidRPr="003064AE">
        <w:rPr>
          <w:rFonts w:ascii="Arial" w:hAnsi="Arial" w:cs="Arial"/>
          <w:szCs w:val="22"/>
          <w:lang w:val="en-US"/>
        </w:rPr>
        <w:t xml:space="preserve">and </w:t>
      </w:r>
      <w:r w:rsidR="00DB05B6">
        <w:rPr>
          <w:rFonts w:ascii="Arial" w:hAnsi="Arial" w:cs="Arial"/>
          <w:szCs w:val="22"/>
          <w:lang w:val="en-US"/>
        </w:rPr>
        <w:t xml:space="preserve">that its meetings </w:t>
      </w:r>
      <w:r w:rsidR="009507E5" w:rsidRPr="003064AE">
        <w:rPr>
          <w:rFonts w:ascii="Arial" w:hAnsi="Arial" w:cs="Arial"/>
          <w:szCs w:val="22"/>
          <w:lang w:val="en-US"/>
        </w:rPr>
        <w:t xml:space="preserve">were </w:t>
      </w:r>
      <w:r w:rsidRPr="003064AE">
        <w:rPr>
          <w:rFonts w:ascii="Arial" w:hAnsi="Arial" w:cs="Arial"/>
          <w:szCs w:val="22"/>
          <w:lang w:val="en-US"/>
        </w:rPr>
        <w:t xml:space="preserve">open to all </w:t>
      </w:r>
      <w:r w:rsidR="009507E5" w:rsidRPr="003064AE">
        <w:rPr>
          <w:rFonts w:ascii="Arial" w:hAnsi="Arial" w:cs="Arial"/>
          <w:szCs w:val="22"/>
          <w:lang w:val="en-US"/>
        </w:rPr>
        <w:t xml:space="preserve">States Parties to </w:t>
      </w:r>
      <w:r w:rsidRPr="003064AE">
        <w:rPr>
          <w:rFonts w:ascii="Arial" w:hAnsi="Arial" w:cs="Arial"/>
          <w:szCs w:val="22"/>
          <w:lang w:val="en-US"/>
        </w:rPr>
        <w:t>the Convention</w:t>
      </w:r>
      <w:r w:rsidR="00DB05B6">
        <w:rPr>
          <w:rFonts w:ascii="Arial" w:hAnsi="Arial" w:cs="Arial"/>
          <w:szCs w:val="22"/>
          <w:lang w:val="en-US"/>
        </w:rPr>
        <w:t>.</w:t>
      </w:r>
      <w:r w:rsidRPr="003064AE">
        <w:rPr>
          <w:rFonts w:ascii="Arial" w:hAnsi="Arial" w:cs="Arial"/>
          <w:szCs w:val="22"/>
          <w:lang w:val="en-US"/>
        </w:rPr>
        <w:t xml:space="preserve"> </w:t>
      </w:r>
      <w:r w:rsidR="00FA05F5" w:rsidRPr="003064AE">
        <w:rPr>
          <w:rFonts w:ascii="Arial" w:hAnsi="Arial" w:cs="Arial"/>
          <w:szCs w:val="22"/>
          <w:lang w:val="en-US"/>
        </w:rPr>
        <w:t xml:space="preserve">With no </w:t>
      </w:r>
      <w:r w:rsidR="009507E5" w:rsidRPr="003064AE">
        <w:rPr>
          <w:rFonts w:ascii="Arial" w:hAnsi="Arial" w:cs="Arial"/>
          <w:szCs w:val="22"/>
          <w:lang w:val="en-US"/>
        </w:rPr>
        <w:t xml:space="preserve">further </w:t>
      </w:r>
      <w:r w:rsidR="00FA05F5" w:rsidRPr="003064AE">
        <w:rPr>
          <w:rFonts w:ascii="Arial" w:hAnsi="Arial" w:cs="Arial"/>
          <w:szCs w:val="22"/>
          <w:lang w:val="en-US"/>
        </w:rPr>
        <w:t>statements forthcoming, the Chairperson invited the Secretary to introduce the provisional agenda.</w:t>
      </w:r>
    </w:p>
    <w:p w14:paraId="3E97B508" w14:textId="77777777" w:rsidR="00FA05F5" w:rsidRPr="003064AE" w:rsidRDefault="00FA05F5" w:rsidP="002A114F">
      <w:pPr>
        <w:suppressAutoHyphens/>
        <w:autoSpaceDE w:val="0"/>
        <w:spacing w:before="360"/>
        <w:jc w:val="both"/>
        <w:outlineLvl w:val="0"/>
        <w:rPr>
          <w:rFonts w:ascii="Arial" w:hAnsi="Arial" w:cs="Arial"/>
          <w:szCs w:val="22"/>
          <w:lang w:val="en-US"/>
        </w:rPr>
      </w:pPr>
      <w:r w:rsidRPr="003064AE">
        <w:rPr>
          <w:rFonts w:ascii="Arial" w:hAnsi="Arial" w:cs="Arial"/>
          <w:b/>
          <w:szCs w:val="22"/>
          <w:u w:val="single"/>
          <w:lang w:val="en-US"/>
        </w:rPr>
        <w:t>ITEM 3 OF THE PROVISIONAL AGENDA</w:t>
      </w:r>
      <w:r w:rsidRPr="003064AE">
        <w:rPr>
          <w:rFonts w:ascii="Arial" w:hAnsi="Arial" w:cs="Arial"/>
          <w:b/>
          <w:szCs w:val="22"/>
          <w:lang w:val="en-US"/>
        </w:rPr>
        <w:t>:</w:t>
      </w:r>
    </w:p>
    <w:p w14:paraId="5D08C8A6" w14:textId="06B6D146" w:rsidR="00FA05F5" w:rsidRPr="003064AE" w:rsidRDefault="00FA05F5" w:rsidP="002A114F">
      <w:pPr>
        <w:suppressAutoHyphens/>
        <w:autoSpaceDE w:val="0"/>
        <w:jc w:val="both"/>
        <w:outlineLvl w:val="1"/>
        <w:rPr>
          <w:rFonts w:ascii="Arial" w:hAnsi="Arial" w:cs="Arial"/>
          <w:b/>
          <w:szCs w:val="22"/>
          <w:lang w:val="en-US"/>
        </w:rPr>
      </w:pPr>
      <w:r w:rsidRPr="003064AE">
        <w:rPr>
          <w:rFonts w:ascii="Arial" w:hAnsi="Arial" w:cs="Arial"/>
          <w:b/>
          <w:szCs w:val="22"/>
          <w:lang w:val="en-US"/>
        </w:rPr>
        <w:t xml:space="preserve">ADOPTION OF THE AGENDA OF THE </w:t>
      </w:r>
      <w:r w:rsidR="008B3218" w:rsidRPr="003064AE">
        <w:rPr>
          <w:rFonts w:ascii="Arial" w:hAnsi="Arial" w:cs="Arial"/>
          <w:b/>
          <w:szCs w:val="22"/>
          <w:lang w:val="en-US"/>
        </w:rPr>
        <w:t>SIXTH</w:t>
      </w:r>
      <w:r w:rsidRPr="003064AE">
        <w:rPr>
          <w:rFonts w:ascii="Arial" w:hAnsi="Arial" w:cs="Arial"/>
          <w:b/>
          <w:szCs w:val="22"/>
          <w:lang w:val="en-US"/>
        </w:rPr>
        <w:t xml:space="preserve"> SESSION OF THE GENERAL ASSEMBLY</w:t>
      </w:r>
    </w:p>
    <w:p w14:paraId="35B96F66" w14:textId="2758EF4E" w:rsidR="000D69F8" w:rsidRPr="003064AE" w:rsidRDefault="00FA05F5" w:rsidP="00361A0C">
      <w:pPr>
        <w:suppressAutoHyphens/>
        <w:autoSpaceDE w:val="0"/>
        <w:jc w:val="both"/>
        <w:rPr>
          <w:rFonts w:ascii="Arial" w:hAnsi="Arial" w:cs="Arial"/>
          <w:i/>
          <w:szCs w:val="22"/>
          <w:lang w:val="en-US"/>
        </w:rPr>
      </w:pPr>
      <w:r w:rsidRPr="003064AE">
        <w:rPr>
          <w:rFonts w:ascii="Arial" w:hAnsi="Arial" w:cs="Arial"/>
          <w:b/>
          <w:szCs w:val="22"/>
          <w:lang w:val="en-US"/>
        </w:rPr>
        <w:t>Document:</w:t>
      </w:r>
      <w:r w:rsidRPr="003064AE">
        <w:rPr>
          <w:rFonts w:ascii="Arial" w:hAnsi="Arial" w:cs="Arial"/>
          <w:i/>
          <w:szCs w:val="22"/>
          <w:lang w:val="en-US"/>
        </w:rPr>
        <w:tab/>
      </w:r>
      <w:hyperlink r:id="rId13" w:history="1">
        <w:r w:rsidR="000D69F8" w:rsidRPr="003064AE">
          <w:rPr>
            <w:rStyle w:val="Hyperlink"/>
            <w:rFonts w:ascii="Arial" w:hAnsi="Arial" w:cs="Arial"/>
            <w:i/>
            <w:szCs w:val="22"/>
            <w:lang w:val="en-US"/>
          </w:rPr>
          <w:t>ITH/16/6.GA/3</w:t>
        </w:r>
      </w:hyperlink>
    </w:p>
    <w:p w14:paraId="5370FA46" w14:textId="73C38FE8" w:rsidR="00FA05F5" w:rsidRPr="003064AE" w:rsidRDefault="00FA05F5" w:rsidP="00361A0C">
      <w:pPr>
        <w:suppressAutoHyphens/>
        <w:autoSpaceDE w:val="0"/>
        <w:jc w:val="both"/>
        <w:rPr>
          <w:rFonts w:ascii="Arial" w:hAnsi="Arial" w:cs="Arial"/>
          <w:szCs w:val="22"/>
          <w:lang w:val="en-US"/>
        </w:rPr>
      </w:pPr>
      <w:r w:rsidRPr="003064AE">
        <w:rPr>
          <w:rFonts w:ascii="Arial" w:hAnsi="Arial" w:cs="Arial"/>
          <w:b/>
          <w:szCs w:val="22"/>
          <w:lang w:val="en-US"/>
        </w:rPr>
        <w:t>Document:</w:t>
      </w:r>
      <w:r w:rsidRPr="003064AE">
        <w:rPr>
          <w:rFonts w:ascii="Arial" w:hAnsi="Arial" w:cs="Arial"/>
          <w:b/>
          <w:szCs w:val="22"/>
          <w:lang w:val="en-US"/>
        </w:rPr>
        <w:tab/>
      </w:r>
      <w:hyperlink r:id="rId14" w:history="1">
        <w:r w:rsidR="00E52D4A" w:rsidRPr="003064AE">
          <w:rPr>
            <w:rStyle w:val="Hyperlink"/>
            <w:rFonts w:ascii="Arial" w:hAnsi="Arial" w:cs="Arial"/>
            <w:i/>
            <w:szCs w:val="22"/>
            <w:lang w:val="en-US"/>
          </w:rPr>
          <w:t>ITH/16/6.GA/INF.3.1 Rev.2</w:t>
        </w:r>
      </w:hyperlink>
    </w:p>
    <w:p w14:paraId="622C3F0D" w14:textId="26231B26" w:rsidR="000D69F8" w:rsidRDefault="00FA05F5" w:rsidP="00361A0C">
      <w:pPr>
        <w:suppressAutoHyphens/>
        <w:autoSpaceDE w:val="0"/>
        <w:jc w:val="both"/>
        <w:rPr>
          <w:rStyle w:val="Hyperlink"/>
          <w:rFonts w:ascii="Arial" w:hAnsi="Arial" w:cs="Arial"/>
          <w:i/>
          <w:szCs w:val="22"/>
          <w:lang w:val="en-US"/>
        </w:rPr>
      </w:pPr>
      <w:r w:rsidRPr="003064AE">
        <w:rPr>
          <w:rFonts w:ascii="Arial" w:hAnsi="Arial" w:cs="Arial"/>
          <w:b/>
          <w:szCs w:val="22"/>
          <w:lang w:val="en-US"/>
        </w:rPr>
        <w:t>Document:</w:t>
      </w:r>
      <w:r w:rsidRPr="003064AE">
        <w:rPr>
          <w:rFonts w:ascii="Arial" w:hAnsi="Arial" w:cs="Arial"/>
          <w:b/>
          <w:szCs w:val="22"/>
          <w:lang w:val="en-US"/>
        </w:rPr>
        <w:tab/>
      </w:r>
      <w:hyperlink r:id="rId15" w:history="1">
        <w:r w:rsidR="000D69F8" w:rsidRPr="003064AE">
          <w:rPr>
            <w:rStyle w:val="Hyperlink"/>
            <w:rFonts w:ascii="Arial" w:hAnsi="Arial" w:cs="Arial"/>
            <w:i/>
            <w:szCs w:val="22"/>
            <w:lang w:val="en-US"/>
          </w:rPr>
          <w:t>ITH/16/6.GA/INF.3.2 Rev.3</w:t>
        </w:r>
      </w:hyperlink>
    </w:p>
    <w:p w14:paraId="2BD558D9" w14:textId="1CECD1E9" w:rsidR="004A4813" w:rsidRPr="00041FEF" w:rsidRDefault="004A4813" w:rsidP="00185C95">
      <w:pPr>
        <w:suppressAutoHyphens/>
        <w:autoSpaceDE w:val="0"/>
        <w:spacing w:after="240"/>
        <w:jc w:val="both"/>
        <w:rPr>
          <w:rFonts w:ascii="Arial" w:hAnsi="Arial" w:cs="Arial"/>
          <w:b/>
          <w:szCs w:val="22"/>
          <w:lang w:val="en-US"/>
        </w:rPr>
      </w:pPr>
      <w:r w:rsidRPr="00041FEF">
        <w:rPr>
          <w:rFonts w:ascii="Arial" w:hAnsi="Arial" w:cs="Arial"/>
          <w:b/>
          <w:szCs w:val="22"/>
          <w:lang w:val="en-US"/>
        </w:rPr>
        <w:t>Resolution:</w:t>
      </w:r>
      <w:r w:rsidRPr="00041FEF">
        <w:rPr>
          <w:rFonts w:ascii="Arial" w:hAnsi="Arial" w:cs="Arial"/>
          <w:szCs w:val="22"/>
          <w:lang w:val="en-US"/>
        </w:rPr>
        <w:t xml:space="preserve"> </w:t>
      </w:r>
      <w:r w:rsidRPr="00041FEF">
        <w:rPr>
          <w:rFonts w:ascii="Arial" w:hAnsi="Arial" w:cs="Arial"/>
          <w:szCs w:val="22"/>
          <w:lang w:val="en-US"/>
        </w:rPr>
        <w:tab/>
      </w:r>
      <w:r w:rsidRPr="00041FEF">
        <w:rPr>
          <w:rFonts w:ascii="Arial" w:hAnsi="Arial" w:cs="Arial"/>
          <w:i/>
          <w:szCs w:val="22"/>
          <w:lang w:val="en-US"/>
        </w:rPr>
        <w:t>6.GA 3</w:t>
      </w:r>
    </w:p>
    <w:p w14:paraId="245CFA9E" w14:textId="27C04006" w:rsidR="00453394" w:rsidRPr="003064AE" w:rsidRDefault="00FA05F5" w:rsidP="00453394">
      <w:pPr>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 xml:space="preserve">The </w:t>
      </w:r>
      <w:r w:rsidRPr="003064AE">
        <w:rPr>
          <w:rFonts w:ascii="Arial" w:hAnsi="Arial" w:cs="Arial"/>
          <w:b/>
          <w:szCs w:val="22"/>
          <w:lang w:val="en-US"/>
        </w:rPr>
        <w:t xml:space="preserve">Secretary </w:t>
      </w:r>
      <w:r w:rsidR="00DB05B6" w:rsidRPr="00361A0C">
        <w:rPr>
          <w:rFonts w:ascii="Arial" w:hAnsi="Arial" w:cs="Arial"/>
          <w:szCs w:val="22"/>
          <w:lang w:val="en-US"/>
        </w:rPr>
        <w:t>began by</w:t>
      </w:r>
      <w:r w:rsidR="00DB05B6">
        <w:rPr>
          <w:rFonts w:ascii="Arial" w:hAnsi="Arial" w:cs="Arial"/>
          <w:b/>
          <w:szCs w:val="22"/>
          <w:lang w:val="en-US"/>
        </w:rPr>
        <w:t xml:space="preserve"> </w:t>
      </w:r>
      <w:r w:rsidR="007B5F06" w:rsidRPr="003064AE">
        <w:rPr>
          <w:rFonts w:ascii="Arial" w:hAnsi="Arial" w:cs="Arial"/>
          <w:szCs w:val="22"/>
          <w:lang w:val="en-US"/>
        </w:rPr>
        <w:t>present</w:t>
      </w:r>
      <w:r w:rsidR="00DB05B6">
        <w:rPr>
          <w:rFonts w:ascii="Arial" w:hAnsi="Arial" w:cs="Arial"/>
          <w:szCs w:val="22"/>
          <w:lang w:val="en-US"/>
        </w:rPr>
        <w:t>ing</w:t>
      </w:r>
      <w:r w:rsidR="007B5F06" w:rsidRPr="003064AE">
        <w:rPr>
          <w:rFonts w:ascii="Arial" w:hAnsi="Arial" w:cs="Arial"/>
          <w:szCs w:val="22"/>
          <w:lang w:val="en-US"/>
        </w:rPr>
        <w:t xml:space="preserve"> </w:t>
      </w:r>
      <w:r w:rsidR="00175818" w:rsidRPr="003064AE">
        <w:rPr>
          <w:rFonts w:ascii="Arial" w:hAnsi="Arial" w:cs="Arial"/>
          <w:szCs w:val="22"/>
          <w:lang w:val="en-US"/>
        </w:rPr>
        <w:t xml:space="preserve">the </w:t>
      </w:r>
      <w:r w:rsidR="00453394" w:rsidRPr="003064AE">
        <w:rPr>
          <w:rFonts w:ascii="Arial" w:hAnsi="Arial" w:cs="Arial"/>
          <w:szCs w:val="22"/>
          <w:lang w:val="en-US" w:eastAsia="zh-CN"/>
        </w:rPr>
        <w:t xml:space="preserve">two </w:t>
      </w:r>
      <w:r w:rsidR="00175818" w:rsidRPr="003064AE">
        <w:rPr>
          <w:rFonts w:ascii="Arial" w:hAnsi="Arial" w:cs="Arial"/>
          <w:szCs w:val="22"/>
          <w:lang w:val="en-US" w:eastAsia="zh-CN"/>
        </w:rPr>
        <w:t xml:space="preserve">types </w:t>
      </w:r>
      <w:r w:rsidR="00453394" w:rsidRPr="003064AE">
        <w:rPr>
          <w:rFonts w:ascii="Arial" w:hAnsi="Arial" w:cs="Arial"/>
          <w:szCs w:val="22"/>
          <w:lang w:val="en-US" w:eastAsia="zh-CN"/>
        </w:rPr>
        <w:t>of documents prepared for this session</w:t>
      </w:r>
      <w:r w:rsidR="00AD4E1F" w:rsidRPr="003064AE">
        <w:rPr>
          <w:rFonts w:ascii="Arial" w:hAnsi="Arial" w:cs="Arial"/>
          <w:szCs w:val="22"/>
          <w:lang w:val="en-US" w:eastAsia="zh-CN"/>
        </w:rPr>
        <w:t>. Firstly,</w:t>
      </w:r>
      <w:r w:rsidR="00453394" w:rsidRPr="003064AE">
        <w:rPr>
          <w:rFonts w:ascii="Arial" w:hAnsi="Arial" w:cs="Arial"/>
          <w:szCs w:val="22"/>
          <w:lang w:val="en-US"/>
        </w:rPr>
        <w:t xml:space="preserve"> </w:t>
      </w:r>
      <w:r w:rsidR="00453394" w:rsidRPr="003064AE">
        <w:rPr>
          <w:rFonts w:ascii="Arial" w:hAnsi="Arial" w:cs="Arial"/>
          <w:szCs w:val="22"/>
          <w:lang w:val="en-US" w:eastAsia="zh-CN"/>
        </w:rPr>
        <w:t xml:space="preserve">the </w:t>
      </w:r>
      <w:r w:rsidR="00D72CAC" w:rsidRPr="003064AE">
        <w:rPr>
          <w:rFonts w:ascii="Arial" w:hAnsi="Arial" w:cs="Arial"/>
          <w:szCs w:val="22"/>
          <w:lang w:val="en-US" w:eastAsia="zh-CN"/>
        </w:rPr>
        <w:t>working d</w:t>
      </w:r>
      <w:r w:rsidR="00453394" w:rsidRPr="003064AE">
        <w:rPr>
          <w:rFonts w:ascii="Arial" w:hAnsi="Arial" w:cs="Arial"/>
          <w:szCs w:val="22"/>
          <w:lang w:val="en-US" w:eastAsia="zh-CN"/>
        </w:rPr>
        <w:t xml:space="preserve">ocuments </w:t>
      </w:r>
      <w:r w:rsidR="00AD4E1F" w:rsidRPr="003064AE">
        <w:rPr>
          <w:rFonts w:ascii="Arial" w:hAnsi="Arial" w:cs="Arial"/>
          <w:szCs w:val="22"/>
          <w:lang w:val="en-US" w:eastAsia="zh-CN"/>
        </w:rPr>
        <w:t>denoted with a common code, starting with ‘ITH/16/6.GA/’</w:t>
      </w:r>
      <w:r w:rsidR="00453394" w:rsidRPr="003064AE">
        <w:rPr>
          <w:rFonts w:ascii="Arial" w:hAnsi="Arial" w:cs="Arial"/>
          <w:szCs w:val="22"/>
          <w:lang w:val="en-US" w:eastAsia="zh-CN"/>
        </w:rPr>
        <w:t xml:space="preserve"> and followed by a number </w:t>
      </w:r>
      <w:r w:rsidR="00AD4E1F" w:rsidRPr="003064AE">
        <w:rPr>
          <w:rFonts w:ascii="Arial" w:hAnsi="Arial" w:cs="Arial"/>
          <w:szCs w:val="22"/>
          <w:lang w:val="en-US" w:eastAsia="zh-CN"/>
        </w:rPr>
        <w:t>corresponding</w:t>
      </w:r>
      <w:r w:rsidR="00D72CAC" w:rsidRPr="003064AE">
        <w:rPr>
          <w:rFonts w:ascii="Arial" w:hAnsi="Arial" w:cs="Arial"/>
          <w:szCs w:val="22"/>
          <w:lang w:val="en-US" w:eastAsia="zh-CN"/>
        </w:rPr>
        <w:t xml:space="preserve"> to the item of the agenda, which </w:t>
      </w:r>
      <w:r w:rsidR="00AD4E1F" w:rsidRPr="003064AE">
        <w:rPr>
          <w:rFonts w:ascii="Arial" w:hAnsi="Arial" w:cs="Arial"/>
          <w:szCs w:val="22"/>
          <w:lang w:val="en-US" w:eastAsia="zh-CN"/>
        </w:rPr>
        <w:t xml:space="preserve">were provided </w:t>
      </w:r>
      <w:r w:rsidR="00453394" w:rsidRPr="003064AE">
        <w:rPr>
          <w:rFonts w:ascii="Arial" w:hAnsi="Arial" w:cs="Arial"/>
          <w:szCs w:val="22"/>
          <w:lang w:val="en-US" w:eastAsia="zh-CN"/>
        </w:rPr>
        <w:t>in the six working languages.</w:t>
      </w:r>
      <w:r w:rsidR="00453394" w:rsidRPr="003064AE">
        <w:rPr>
          <w:rFonts w:ascii="Arial" w:hAnsi="Arial" w:cs="Arial"/>
          <w:szCs w:val="22"/>
          <w:lang w:val="en-US"/>
        </w:rPr>
        <w:t xml:space="preserve"> </w:t>
      </w:r>
      <w:r w:rsidR="00AD4E1F" w:rsidRPr="003064AE">
        <w:rPr>
          <w:rFonts w:ascii="Arial" w:hAnsi="Arial" w:cs="Arial"/>
          <w:szCs w:val="22"/>
          <w:lang w:val="en-US"/>
        </w:rPr>
        <w:t xml:space="preserve">Secondly, </w:t>
      </w:r>
      <w:r w:rsidR="00AD4E1F" w:rsidRPr="003064AE">
        <w:rPr>
          <w:rFonts w:ascii="Arial" w:hAnsi="Arial" w:cs="Arial"/>
          <w:szCs w:val="22"/>
          <w:lang w:val="en-US" w:eastAsia="zh-CN"/>
        </w:rPr>
        <w:t xml:space="preserve">the </w:t>
      </w:r>
      <w:r w:rsidR="00D72CAC" w:rsidRPr="003064AE">
        <w:rPr>
          <w:rFonts w:ascii="Arial" w:hAnsi="Arial" w:cs="Arial"/>
          <w:szCs w:val="22"/>
          <w:lang w:val="en-US" w:eastAsia="zh-CN"/>
        </w:rPr>
        <w:t>information d</w:t>
      </w:r>
      <w:r w:rsidR="00453394" w:rsidRPr="003064AE">
        <w:rPr>
          <w:rFonts w:ascii="Arial" w:hAnsi="Arial" w:cs="Arial"/>
          <w:szCs w:val="22"/>
          <w:lang w:val="en-US" w:eastAsia="zh-CN"/>
        </w:rPr>
        <w:t xml:space="preserve">ocuments </w:t>
      </w:r>
      <w:r w:rsidR="00AD4E1F" w:rsidRPr="003064AE">
        <w:rPr>
          <w:rFonts w:ascii="Arial" w:hAnsi="Arial" w:cs="Arial"/>
          <w:szCs w:val="22"/>
          <w:lang w:val="en-US" w:eastAsia="zh-CN"/>
        </w:rPr>
        <w:t xml:space="preserve">denoted by a </w:t>
      </w:r>
      <w:r w:rsidR="00453394" w:rsidRPr="003064AE">
        <w:rPr>
          <w:rFonts w:ascii="Arial" w:hAnsi="Arial" w:cs="Arial"/>
          <w:szCs w:val="22"/>
          <w:lang w:val="en-US" w:eastAsia="zh-CN"/>
        </w:rPr>
        <w:t xml:space="preserve">common </w:t>
      </w:r>
      <w:r w:rsidR="00AD4E1F" w:rsidRPr="003064AE">
        <w:rPr>
          <w:rFonts w:ascii="Arial" w:hAnsi="Arial" w:cs="Arial"/>
          <w:szCs w:val="22"/>
          <w:lang w:val="en-US" w:eastAsia="zh-CN"/>
        </w:rPr>
        <w:t xml:space="preserve">‘INF’ </w:t>
      </w:r>
      <w:r w:rsidR="00453394" w:rsidRPr="003064AE">
        <w:rPr>
          <w:rFonts w:ascii="Arial" w:hAnsi="Arial" w:cs="Arial"/>
          <w:szCs w:val="22"/>
          <w:lang w:val="en-US" w:eastAsia="zh-CN"/>
        </w:rPr>
        <w:t xml:space="preserve">code and followed by the </w:t>
      </w:r>
      <w:r w:rsidR="00AD4E1F" w:rsidRPr="003064AE">
        <w:rPr>
          <w:rFonts w:ascii="Arial" w:hAnsi="Arial" w:cs="Arial"/>
          <w:szCs w:val="22"/>
          <w:lang w:val="en-US" w:eastAsia="zh-CN"/>
        </w:rPr>
        <w:t xml:space="preserve">agenda </w:t>
      </w:r>
      <w:r w:rsidR="00453394" w:rsidRPr="003064AE">
        <w:rPr>
          <w:rFonts w:ascii="Arial" w:hAnsi="Arial" w:cs="Arial"/>
          <w:szCs w:val="22"/>
          <w:lang w:val="en-US" w:eastAsia="zh-CN"/>
        </w:rPr>
        <w:t>item number</w:t>
      </w:r>
      <w:r w:rsidR="00AD4E1F" w:rsidRPr="003064AE">
        <w:rPr>
          <w:rFonts w:ascii="Arial" w:hAnsi="Arial" w:cs="Arial"/>
          <w:szCs w:val="22"/>
          <w:lang w:val="en-US" w:eastAsia="zh-CN"/>
        </w:rPr>
        <w:t>. These</w:t>
      </w:r>
      <w:r w:rsidR="00453394" w:rsidRPr="003064AE">
        <w:rPr>
          <w:rFonts w:ascii="Arial" w:hAnsi="Arial" w:cs="Arial"/>
          <w:szCs w:val="22"/>
          <w:lang w:val="en-US" w:eastAsia="zh-CN"/>
        </w:rPr>
        <w:t xml:space="preserve"> </w:t>
      </w:r>
      <w:proofErr w:type="gramStart"/>
      <w:r w:rsidR="00AD4E1F" w:rsidRPr="003064AE">
        <w:rPr>
          <w:rFonts w:ascii="Arial" w:hAnsi="Arial" w:cs="Arial"/>
          <w:szCs w:val="22"/>
          <w:lang w:val="en-US" w:eastAsia="zh-CN"/>
        </w:rPr>
        <w:t>were provided</w:t>
      </w:r>
      <w:proofErr w:type="gramEnd"/>
      <w:r w:rsidR="00AD4E1F" w:rsidRPr="003064AE">
        <w:rPr>
          <w:rFonts w:ascii="Arial" w:hAnsi="Arial" w:cs="Arial"/>
          <w:szCs w:val="22"/>
          <w:lang w:val="en-US" w:eastAsia="zh-CN"/>
        </w:rPr>
        <w:t xml:space="preserve"> </w:t>
      </w:r>
      <w:r w:rsidR="00453394" w:rsidRPr="003064AE">
        <w:rPr>
          <w:rFonts w:ascii="Arial" w:hAnsi="Arial" w:cs="Arial"/>
          <w:szCs w:val="22"/>
          <w:lang w:val="en-US" w:eastAsia="zh-CN"/>
        </w:rPr>
        <w:t>in English and French</w:t>
      </w:r>
      <w:r w:rsidR="00AD4E1F" w:rsidRPr="003064AE">
        <w:rPr>
          <w:rFonts w:ascii="Arial" w:hAnsi="Arial" w:cs="Arial"/>
          <w:szCs w:val="22"/>
          <w:lang w:val="en-US" w:eastAsia="zh-CN"/>
        </w:rPr>
        <w:t xml:space="preserve"> only</w:t>
      </w:r>
      <w:r w:rsidR="00453394" w:rsidRPr="003064AE">
        <w:rPr>
          <w:rFonts w:ascii="Arial" w:hAnsi="Arial" w:cs="Arial"/>
          <w:szCs w:val="22"/>
          <w:lang w:val="en-US" w:eastAsia="zh-CN"/>
        </w:rPr>
        <w:t>.</w:t>
      </w:r>
      <w:r w:rsidR="00453394" w:rsidRPr="003064AE">
        <w:rPr>
          <w:rFonts w:ascii="Arial" w:hAnsi="Arial" w:cs="Arial"/>
          <w:szCs w:val="22"/>
          <w:lang w:val="en-US"/>
        </w:rPr>
        <w:t xml:space="preserve"> </w:t>
      </w:r>
      <w:r w:rsidR="00453394" w:rsidRPr="003064AE">
        <w:rPr>
          <w:rFonts w:ascii="Arial" w:hAnsi="Arial" w:cs="Arial"/>
          <w:szCs w:val="22"/>
          <w:lang w:val="en-US" w:eastAsia="zh-CN"/>
        </w:rPr>
        <w:t>An</w:t>
      </w:r>
      <w:r w:rsidR="00AD4E1F" w:rsidRPr="003064AE">
        <w:rPr>
          <w:rFonts w:ascii="Arial" w:hAnsi="Arial" w:cs="Arial"/>
          <w:szCs w:val="22"/>
          <w:lang w:val="en-US" w:eastAsia="zh-CN"/>
        </w:rPr>
        <w:t xml:space="preserve"> important information document</w:t>
      </w:r>
      <w:r w:rsidR="00453394" w:rsidRPr="003064AE">
        <w:rPr>
          <w:rFonts w:ascii="Arial" w:hAnsi="Arial" w:cs="Arial"/>
          <w:szCs w:val="22"/>
          <w:lang w:val="en-US" w:eastAsia="zh-CN"/>
        </w:rPr>
        <w:t xml:space="preserve"> </w:t>
      </w:r>
      <w:r w:rsidR="00AD4E1F" w:rsidRPr="003064AE">
        <w:rPr>
          <w:rFonts w:ascii="Arial" w:hAnsi="Arial" w:cs="Arial"/>
          <w:szCs w:val="22"/>
          <w:lang w:val="en-US" w:eastAsia="zh-CN"/>
        </w:rPr>
        <w:t xml:space="preserve">was the </w:t>
      </w:r>
      <w:hyperlink r:id="rId16" w:history="1">
        <w:r w:rsidR="00AD4E1F" w:rsidRPr="003064AE">
          <w:rPr>
            <w:rStyle w:val="Hyperlink"/>
            <w:rFonts w:ascii="Arial" w:hAnsi="Arial" w:cs="Arial"/>
            <w:szCs w:val="22"/>
            <w:lang w:val="en-US" w:eastAsia="zh-CN"/>
          </w:rPr>
          <w:t>summary r</w:t>
        </w:r>
        <w:r w:rsidR="00453394" w:rsidRPr="003064AE">
          <w:rPr>
            <w:rStyle w:val="Hyperlink"/>
            <w:rFonts w:ascii="Arial" w:hAnsi="Arial" w:cs="Arial"/>
            <w:szCs w:val="22"/>
            <w:lang w:val="en-US" w:eastAsia="zh-CN"/>
          </w:rPr>
          <w:t>ecords</w:t>
        </w:r>
      </w:hyperlink>
      <w:r w:rsidR="00453394" w:rsidRPr="003064AE">
        <w:rPr>
          <w:rFonts w:ascii="Arial" w:hAnsi="Arial" w:cs="Arial"/>
          <w:szCs w:val="22"/>
          <w:lang w:val="en-US" w:eastAsia="zh-CN"/>
        </w:rPr>
        <w:t xml:space="preserve"> of the fifth session of the Gene</w:t>
      </w:r>
      <w:r w:rsidR="00AD4E1F" w:rsidRPr="003064AE">
        <w:rPr>
          <w:rFonts w:ascii="Arial" w:hAnsi="Arial" w:cs="Arial"/>
          <w:szCs w:val="22"/>
          <w:lang w:val="en-US" w:eastAsia="zh-CN"/>
        </w:rPr>
        <w:t xml:space="preserve">ral Assembly of States Parties, which would help </w:t>
      </w:r>
      <w:r w:rsidR="00453394" w:rsidRPr="003064AE">
        <w:rPr>
          <w:rFonts w:ascii="Arial" w:hAnsi="Arial" w:cs="Arial"/>
          <w:szCs w:val="22"/>
          <w:lang w:val="en-US" w:eastAsia="zh-CN"/>
        </w:rPr>
        <w:t xml:space="preserve">refresh memories of </w:t>
      </w:r>
      <w:r w:rsidR="00AD4E1F" w:rsidRPr="003064AE">
        <w:rPr>
          <w:rFonts w:ascii="Arial" w:hAnsi="Arial" w:cs="Arial"/>
          <w:szCs w:val="22"/>
          <w:lang w:val="en-US" w:eastAsia="zh-CN"/>
        </w:rPr>
        <w:t xml:space="preserve">the </w:t>
      </w:r>
      <w:r w:rsidR="00453394" w:rsidRPr="003064AE">
        <w:rPr>
          <w:rFonts w:ascii="Arial" w:hAnsi="Arial" w:cs="Arial"/>
          <w:szCs w:val="22"/>
          <w:lang w:val="en-US" w:eastAsia="zh-CN"/>
        </w:rPr>
        <w:t>debates two years ago.</w:t>
      </w:r>
      <w:r w:rsidR="00453394" w:rsidRPr="003064AE">
        <w:rPr>
          <w:rFonts w:ascii="Arial" w:hAnsi="Arial" w:cs="Arial"/>
          <w:szCs w:val="22"/>
          <w:lang w:val="en-US"/>
        </w:rPr>
        <w:t xml:space="preserve"> </w:t>
      </w:r>
      <w:r w:rsidR="00AD4E1F" w:rsidRPr="003064AE">
        <w:rPr>
          <w:rFonts w:ascii="Arial" w:hAnsi="Arial" w:cs="Arial"/>
          <w:szCs w:val="22"/>
          <w:lang w:val="en-US"/>
        </w:rPr>
        <w:t xml:space="preserve">There were </w:t>
      </w:r>
      <w:r w:rsidR="00AD4E1F" w:rsidRPr="003064AE">
        <w:rPr>
          <w:rFonts w:ascii="Arial" w:hAnsi="Arial" w:cs="Arial"/>
          <w:szCs w:val="22"/>
          <w:lang w:val="en-US" w:eastAsia="zh-CN"/>
        </w:rPr>
        <w:t xml:space="preserve">three </w:t>
      </w:r>
      <w:r w:rsidR="00453394" w:rsidRPr="003064AE">
        <w:rPr>
          <w:rFonts w:ascii="Arial" w:hAnsi="Arial" w:cs="Arial"/>
          <w:szCs w:val="22"/>
          <w:lang w:val="en-US" w:eastAsia="zh-CN"/>
        </w:rPr>
        <w:t xml:space="preserve">documents </w:t>
      </w:r>
      <w:r w:rsidR="00AD4E1F" w:rsidRPr="003064AE">
        <w:rPr>
          <w:rFonts w:ascii="Arial" w:hAnsi="Arial" w:cs="Arial"/>
          <w:szCs w:val="22"/>
          <w:lang w:val="en-US" w:eastAsia="zh-CN"/>
        </w:rPr>
        <w:t xml:space="preserve">under </w:t>
      </w:r>
      <w:r w:rsidR="00453394" w:rsidRPr="003064AE">
        <w:rPr>
          <w:rFonts w:ascii="Arial" w:hAnsi="Arial" w:cs="Arial"/>
          <w:szCs w:val="22"/>
          <w:lang w:val="en-US" w:eastAsia="zh-CN"/>
        </w:rPr>
        <w:t xml:space="preserve">item </w:t>
      </w:r>
      <w:r w:rsidR="00AD4E1F" w:rsidRPr="003064AE">
        <w:rPr>
          <w:rFonts w:ascii="Arial" w:hAnsi="Arial" w:cs="Arial"/>
          <w:szCs w:val="22"/>
          <w:lang w:val="en-US" w:eastAsia="zh-CN"/>
        </w:rPr>
        <w:t>3</w:t>
      </w:r>
      <w:r w:rsidR="00453394" w:rsidRPr="003064AE">
        <w:rPr>
          <w:rFonts w:ascii="Arial" w:hAnsi="Arial" w:cs="Arial"/>
          <w:szCs w:val="22"/>
          <w:lang w:val="en-US" w:eastAsia="zh-CN"/>
        </w:rPr>
        <w:t xml:space="preserve">, namely, </w:t>
      </w:r>
      <w:r w:rsidR="00AD4E1F" w:rsidRPr="003064AE">
        <w:rPr>
          <w:rFonts w:ascii="Arial" w:hAnsi="Arial" w:cs="Arial"/>
          <w:szCs w:val="22"/>
          <w:lang w:val="en-US" w:eastAsia="zh-CN"/>
        </w:rPr>
        <w:t>o</w:t>
      </w:r>
      <w:r w:rsidR="00453394" w:rsidRPr="003064AE">
        <w:rPr>
          <w:rFonts w:ascii="Arial" w:hAnsi="Arial" w:cs="Arial"/>
          <w:szCs w:val="22"/>
          <w:lang w:val="en-US" w:eastAsia="zh-CN"/>
        </w:rPr>
        <w:t xml:space="preserve">ne working document </w:t>
      </w:r>
      <w:r w:rsidR="00AD4E1F" w:rsidRPr="003064AE">
        <w:rPr>
          <w:rFonts w:ascii="Arial" w:hAnsi="Arial" w:cs="Arial"/>
          <w:szCs w:val="22"/>
          <w:lang w:val="en-US" w:eastAsia="zh-CN"/>
        </w:rPr>
        <w:t xml:space="preserve">on the </w:t>
      </w:r>
      <w:hyperlink r:id="rId17" w:history="1">
        <w:r w:rsidR="00AD4E1F" w:rsidRPr="003064AE">
          <w:rPr>
            <w:rStyle w:val="Hyperlink"/>
            <w:rFonts w:ascii="Arial" w:hAnsi="Arial" w:cs="Arial"/>
            <w:szCs w:val="22"/>
            <w:lang w:val="en-US" w:eastAsia="zh-CN"/>
          </w:rPr>
          <w:t>adoption of the a</w:t>
        </w:r>
        <w:r w:rsidR="00453394" w:rsidRPr="003064AE">
          <w:rPr>
            <w:rStyle w:val="Hyperlink"/>
            <w:rFonts w:ascii="Arial" w:hAnsi="Arial" w:cs="Arial"/>
            <w:szCs w:val="22"/>
            <w:lang w:val="en-US" w:eastAsia="zh-CN"/>
          </w:rPr>
          <w:t>genda</w:t>
        </w:r>
      </w:hyperlink>
      <w:r w:rsidR="00453394" w:rsidRPr="003064AE">
        <w:rPr>
          <w:rFonts w:ascii="Arial" w:hAnsi="Arial" w:cs="Arial"/>
          <w:szCs w:val="22"/>
          <w:lang w:val="en-US" w:eastAsia="zh-CN"/>
        </w:rPr>
        <w:t xml:space="preserve">, and two information documents: </w:t>
      </w:r>
      <w:r w:rsidR="00AD4E1F" w:rsidRPr="003064AE">
        <w:rPr>
          <w:rFonts w:ascii="Arial" w:hAnsi="Arial" w:cs="Arial"/>
          <w:szCs w:val="22"/>
          <w:lang w:val="en-US" w:eastAsia="zh-CN"/>
        </w:rPr>
        <w:t xml:space="preserve">the </w:t>
      </w:r>
      <w:hyperlink r:id="rId18" w:history="1">
        <w:r w:rsidR="00AD4E1F" w:rsidRPr="003064AE">
          <w:rPr>
            <w:rStyle w:val="Hyperlink"/>
            <w:rFonts w:ascii="Arial" w:hAnsi="Arial" w:cs="Arial"/>
            <w:szCs w:val="22"/>
            <w:lang w:val="en-US" w:eastAsia="zh-CN"/>
          </w:rPr>
          <w:t>p</w:t>
        </w:r>
        <w:r w:rsidR="00453394" w:rsidRPr="003064AE">
          <w:rPr>
            <w:rStyle w:val="Hyperlink"/>
            <w:rFonts w:ascii="Arial" w:hAnsi="Arial" w:cs="Arial"/>
            <w:szCs w:val="22"/>
            <w:lang w:val="en-US" w:eastAsia="zh-CN"/>
          </w:rPr>
          <w:t>rovisional timetable</w:t>
        </w:r>
      </w:hyperlink>
      <w:r w:rsidR="00453394" w:rsidRPr="003064AE">
        <w:rPr>
          <w:rFonts w:ascii="Arial" w:hAnsi="Arial" w:cs="Arial"/>
          <w:szCs w:val="22"/>
          <w:lang w:val="en-US" w:eastAsia="zh-CN"/>
        </w:rPr>
        <w:t xml:space="preserve">, and </w:t>
      </w:r>
      <w:r w:rsidR="00AD4E1F" w:rsidRPr="003064AE">
        <w:rPr>
          <w:rFonts w:ascii="Arial" w:hAnsi="Arial" w:cs="Arial"/>
          <w:szCs w:val="22"/>
          <w:lang w:val="en-US" w:eastAsia="zh-CN"/>
        </w:rPr>
        <w:t xml:space="preserve">the </w:t>
      </w:r>
      <w:hyperlink r:id="rId19" w:history="1">
        <w:r w:rsidR="00AD4E1F" w:rsidRPr="003064AE">
          <w:rPr>
            <w:rStyle w:val="Hyperlink"/>
            <w:rFonts w:ascii="Arial" w:hAnsi="Arial" w:cs="Arial"/>
            <w:szCs w:val="22"/>
            <w:lang w:val="en-US" w:eastAsia="zh-CN"/>
          </w:rPr>
          <w:t>p</w:t>
        </w:r>
        <w:r w:rsidR="00453394" w:rsidRPr="003064AE">
          <w:rPr>
            <w:rStyle w:val="Hyperlink"/>
            <w:rFonts w:ascii="Arial" w:hAnsi="Arial" w:cs="Arial"/>
            <w:szCs w:val="22"/>
            <w:lang w:val="en-US" w:eastAsia="zh-CN"/>
          </w:rPr>
          <w:t>rovisional list of documents</w:t>
        </w:r>
      </w:hyperlink>
      <w:r w:rsidR="00453394" w:rsidRPr="003064AE">
        <w:rPr>
          <w:rFonts w:ascii="Arial" w:hAnsi="Arial" w:cs="Arial"/>
          <w:szCs w:val="22"/>
          <w:lang w:val="en-US" w:eastAsia="zh-CN"/>
        </w:rPr>
        <w:t>.</w:t>
      </w:r>
      <w:r w:rsidR="00453394" w:rsidRPr="003064AE">
        <w:rPr>
          <w:rFonts w:ascii="Arial" w:hAnsi="Arial" w:cs="Arial"/>
          <w:szCs w:val="22"/>
          <w:lang w:val="en-US"/>
        </w:rPr>
        <w:t xml:space="preserve"> </w:t>
      </w:r>
      <w:r w:rsidR="00AD4E1F" w:rsidRPr="003064AE">
        <w:rPr>
          <w:rFonts w:ascii="Arial" w:hAnsi="Arial" w:cs="Arial"/>
          <w:szCs w:val="22"/>
          <w:lang w:val="en-US"/>
        </w:rPr>
        <w:t xml:space="preserve">The Secretary explained that </w:t>
      </w:r>
      <w:r w:rsidR="00AD4E1F" w:rsidRPr="003064AE">
        <w:rPr>
          <w:rFonts w:ascii="Arial" w:hAnsi="Arial" w:cs="Arial"/>
          <w:szCs w:val="22"/>
          <w:lang w:val="en-US" w:eastAsia="zh-CN"/>
        </w:rPr>
        <w:t>t</w:t>
      </w:r>
      <w:r w:rsidR="00453394" w:rsidRPr="003064AE">
        <w:rPr>
          <w:rFonts w:ascii="Arial" w:hAnsi="Arial" w:cs="Arial"/>
          <w:szCs w:val="22"/>
          <w:lang w:val="en-US" w:eastAsia="zh-CN"/>
        </w:rPr>
        <w:t xml:space="preserve">here </w:t>
      </w:r>
      <w:r w:rsidR="00AD4E1F" w:rsidRPr="003064AE">
        <w:rPr>
          <w:rFonts w:ascii="Arial" w:hAnsi="Arial" w:cs="Arial"/>
          <w:szCs w:val="22"/>
          <w:lang w:val="en-US" w:eastAsia="zh-CN"/>
        </w:rPr>
        <w:t xml:space="preserve">were </w:t>
      </w:r>
      <w:r w:rsidR="00453394" w:rsidRPr="003064AE">
        <w:rPr>
          <w:rFonts w:ascii="Arial" w:hAnsi="Arial" w:cs="Arial"/>
          <w:szCs w:val="22"/>
          <w:lang w:val="en-US" w:eastAsia="zh-CN"/>
        </w:rPr>
        <w:t xml:space="preserve">12 items on the provisional agenda and all the working documents </w:t>
      </w:r>
      <w:proofErr w:type="gramStart"/>
      <w:r w:rsidR="004639CC" w:rsidRPr="003064AE">
        <w:rPr>
          <w:rFonts w:ascii="Arial" w:hAnsi="Arial" w:cs="Arial"/>
          <w:szCs w:val="22"/>
          <w:lang w:val="en-US" w:eastAsia="zh-CN"/>
        </w:rPr>
        <w:t>had been</w:t>
      </w:r>
      <w:r w:rsidR="00453394" w:rsidRPr="003064AE">
        <w:rPr>
          <w:rFonts w:ascii="Arial" w:hAnsi="Arial" w:cs="Arial"/>
          <w:szCs w:val="22"/>
          <w:lang w:val="en-US" w:eastAsia="zh-CN"/>
        </w:rPr>
        <w:t xml:space="preserve"> made</w:t>
      </w:r>
      <w:proofErr w:type="gramEnd"/>
      <w:r w:rsidR="00453394" w:rsidRPr="003064AE">
        <w:rPr>
          <w:rFonts w:ascii="Arial" w:hAnsi="Arial" w:cs="Arial"/>
          <w:szCs w:val="22"/>
          <w:lang w:val="en-US" w:eastAsia="zh-CN"/>
        </w:rPr>
        <w:t xml:space="preserve"> available online on 29 April 2016, </w:t>
      </w:r>
      <w:r w:rsidR="001E56D6">
        <w:rPr>
          <w:rFonts w:ascii="Arial" w:hAnsi="Arial" w:cs="Arial"/>
          <w:szCs w:val="22"/>
          <w:lang w:val="en-US" w:eastAsia="zh-CN"/>
        </w:rPr>
        <w:t>thirty</w:t>
      </w:r>
      <w:r w:rsidR="001E56D6" w:rsidRPr="003064AE">
        <w:rPr>
          <w:rFonts w:ascii="Arial" w:hAnsi="Arial" w:cs="Arial"/>
          <w:szCs w:val="22"/>
          <w:lang w:val="en-US" w:eastAsia="zh-CN"/>
        </w:rPr>
        <w:t xml:space="preserve"> </w:t>
      </w:r>
      <w:r w:rsidR="00453394" w:rsidRPr="003064AE">
        <w:rPr>
          <w:rFonts w:ascii="Arial" w:hAnsi="Arial" w:cs="Arial"/>
          <w:szCs w:val="22"/>
          <w:lang w:val="en-US" w:eastAsia="zh-CN"/>
        </w:rPr>
        <w:t xml:space="preserve">days before the opening of the session, </w:t>
      </w:r>
      <w:r w:rsidR="00AD4E1F" w:rsidRPr="003064AE">
        <w:rPr>
          <w:rFonts w:ascii="Arial" w:hAnsi="Arial" w:cs="Arial"/>
          <w:szCs w:val="22"/>
          <w:lang w:val="en-US" w:eastAsia="zh-CN"/>
        </w:rPr>
        <w:t xml:space="preserve">as </w:t>
      </w:r>
      <w:r w:rsidR="00453394" w:rsidRPr="003064AE">
        <w:rPr>
          <w:rFonts w:ascii="Arial" w:hAnsi="Arial" w:cs="Arial"/>
          <w:szCs w:val="22"/>
          <w:lang w:val="en-US" w:eastAsia="zh-CN"/>
        </w:rPr>
        <w:t>set by the Rules of Procedure.</w:t>
      </w:r>
      <w:r w:rsidR="00453394" w:rsidRPr="003064AE">
        <w:rPr>
          <w:rFonts w:ascii="Arial" w:hAnsi="Arial" w:cs="Arial"/>
          <w:szCs w:val="22"/>
          <w:lang w:val="en-US"/>
        </w:rPr>
        <w:t xml:space="preserve"> </w:t>
      </w:r>
      <w:r w:rsidR="00453394" w:rsidRPr="003064AE">
        <w:rPr>
          <w:rFonts w:ascii="Arial" w:hAnsi="Arial" w:cs="Arial"/>
          <w:szCs w:val="22"/>
          <w:lang w:val="en-US" w:eastAsia="zh-CN"/>
        </w:rPr>
        <w:lastRenderedPageBreak/>
        <w:t xml:space="preserve">Out of concern for the environment and as part of cost-saving measures, the States Parties </w:t>
      </w:r>
      <w:proofErr w:type="gramStart"/>
      <w:r w:rsidR="00AD4E1F" w:rsidRPr="003064AE">
        <w:rPr>
          <w:rFonts w:ascii="Arial" w:hAnsi="Arial" w:cs="Arial"/>
          <w:szCs w:val="22"/>
          <w:lang w:val="en-US" w:eastAsia="zh-CN"/>
        </w:rPr>
        <w:t xml:space="preserve">were </w:t>
      </w:r>
      <w:r w:rsidR="00453394" w:rsidRPr="003064AE">
        <w:rPr>
          <w:rFonts w:ascii="Arial" w:hAnsi="Arial" w:cs="Arial"/>
          <w:szCs w:val="22"/>
          <w:lang w:val="en-US" w:eastAsia="zh-CN"/>
        </w:rPr>
        <w:t>invited</w:t>
      </w:r>
      <w:proofErr w:type="gramEnd"/>
      <w:r w:rsidR="00453394" w:rsidRPr="003064AE">
        <w:rPr>
          <w:rFonts w:ascii="Arial" w:hAnsi="Arial" w:cs="Arial"/>
          <w:szCs w:val="22"/>
          <w:lang w:val="en-US" w:eastAsia="zh-CN"/>
        </w:rPr>
        <w:t xml:space="preserve"> to download the documents from the </w:t>
      </w:r>
      <w:hyperlink r:id="rId20" w:history="1">
        <w:r w:rsidR="00453394" w:rsidRPr="003064AE">
          <w:rPr>
            <w:rStyle w:val="Hyperlink"/>
            <w:rFonts w:ascii="Arial" w:hAnsi="Arial" w:cs="Arial"/>
            <w:szCs w:val="22"/>
            <w:lang w:val="en-US" w:eastAsia="zh-CN"/>
          </w:rPr>
          <w:t>website</w:t>
        </w:r>
      </w:hyperlink>
      <w:r w:rsidR="00453394" w:rsidRPr="003064AE">
        <w:rPr>
          <w:rFonts w:ascii="Arial" w:hAnsi="Arial" w:cs="Arial"/>
          <w:szCs w:val="22"/>
          <w:lang w:val="en-US" w:eastAsia="zh-CN"/>
        </w:rPr>
        <w:t xml:space="preserve"> dedicated to the 6.GA.</w:t>
      </w:r>
      <w:r w:rsidR="00453394" w:rsidRPr="003064AE">
        <w:rPr>
          <w:rFonts w:ascii="Arial" w:hAnsi="Arial" w:cs="Arial"/>
          <w:szCs w:val="22"/>
          <w:lang w:val="en-US"/>
        </w:rPr>
        <w:t xml:space="preserve"> </w:t>
      </w:r>
      <w:r w:rsidR="009A69EA" w:rsidRPr="003064AE">
        <w:rPr>
          <w:rFonts w:ascii="Arial" w:hAnsi="Arial" w:cs="Arial"/>
          <w:szCs w:val="22"/>
          <w:lang w:val="en-US" w:eastAsia="zh-CN"/>
        </w:rPr>
        <w:t xml:space="preserve">The </w:t>
      </w:r>
      <w:r w:rsidR="00453394" w:rsidRPr="003064AE">
        <w:rPr>
          <w:rFonts w:ascii="Arial" w:hAnsi="Arial" w:cs="Arial"/>
          <w:szCs w:val="22"/>
          <w:lang w:val="en-US" w:eastAsia="zh-CN"/>
        </w:rPr>
        <w:t xml:space="preserve">Basic Texts of the 2003 Convention </w:t>
      </w:r>
      <w:r w:rsidR="009A69EA" w:rsidRPr="003064AE">
        <w:rPr>
          <w:rFonts w:ascii="Arial" w:hAnsi="Arial" w:cs="Arial"/>
          <w:szCs w:val="22"/>
          <w:lang w:val="en-US" w:eastAsia="zh-CN"/>
        </w:rPr>
        <w:t xml:space="preserve">in its 2014 edition </w:t>
      </w:r>
      <w:proofErr w:type="gramStart"/>
      <w:r w:rsidR="009A69EA" w:rsidRPr="003064AE">
        <w:rPr>
          <w:rFonts w:ascii="Arial" w:hAnsi="Arial" w:cs="Arial"/>
          <w:szCs w:val="22"/>
          <w:lang w:val="en-US" w:eastAsia="zh-CN"/>
        </w:rPr>
        <w:t xml:space="preserve">had </w:t>
      </w:r>
      <w:r w:rsidR="00453394" w:rsidRPr="003064AE">
        <w:rPr>
          <w:rFonts w:ascii="Arial" w:hAnsi="Arial" w:cs="Arial"/>
          <w:szCs w:val="22"/>
          <w:lang w:val="en-US" w:eastAsia="zh-CN"/>
        </w:rPr>
        <w:t>already been distributed</w:t>
      </w:r>
      <w:proofErr w:type="gramEnd"/>
      <w:r w:rsidR="00453394" w:rsidRPr="003064AE">
        <w:rPr>
          <w:rFonts w:ascii="Arial" w:hAnsi="Arial" w:cs="Arial"/>
          <w:szCs w:val="22"/>
          <w:lang w:val="en-US" w:eastAsia="zh-CN"/>
        </w:rPr>
        <w:t>.</w:t>
      </w:r>
    </w:p>
    <w:p w14:paraId="70099037" w14:textId="5237BD7F" w:rsidR="00EE6486" w:rsidRPr="003064AE" w:rsidRDefault="00453394" w:rsidP="00EE6486">
      <w:pPr>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 xml:space="preserve">The </w:t>
      </w:r>
      <w:r w:rsidRPr="003064AE">
        <w:rPr>
          <w:rFonts w:ascii="Arial" w:hAnsi="Arial" w:cs="Arial"/>
          <w:b/>
          <w:szCs w:val="22"/>
          <w:lang w:val="en-US"/>
        </w:rPr>
        <w:t xml:space="preserve">Secretary </w:t>
      </w:r>
      <w:r w:rsidR="004E1F00">
        <w:rPr>
          <w:rFonts w:ascii="Arial" w:hAnsi="Arial" w:cs="Arial"/>
          <w:szCs w:val="22"/>
          <w:lang w:val="en-US"/>
        </w:rPr>
        <w:t>continued by</w:t>
      </w:r>
      <w:r w:rsidR="004E1F00" w:rsidRPr="003064AE">
        <w:rPr>
          <w:rFonts w:ascii="Arial" w:hAnsi="Arial" w:cs="Arial"/>
          <w:szCs w:val="22"/>
          <w:lang w:val="en-US"/>
        </w:rPr>
        <w:t xml:space="preserve"> </w:t>
      </w:r>
      <w:r w:rsidR="009A69EA" w:rsidRPr="003064AE">
        <w:rPr>
          <w:rFonts w:ascii="Arial" w:hAnsi="Arial" w:cs="Arial"/>
          <w:szCs w:val="22"/>
          <w:lang w:val="en-US" w:eastAsia="zh-CN"/>
        </w:rPr>
        <w:t>present</w:t>
      </w:r>
      <w:r w:rsidR="004E1F00">
        <w:rPr>
          <w:rFonts w:ascii="Arial" w:hAnsi="Arial" w:cs="Arial"/>
          <w:szCs w:val="22"/>
          <w:lang w:val="en-US" w:eastAsia="zh-CN"/>
        </w:rPr>
        <w:t>ing</w:t>
      </w:r>
      <w:r w:rsidR="009A69EA" w:rsidRPr="003064AE">
        <w:rPr>
          <w:rFonts w:ascii="Arial" w:hAnsi="Arial" w:cs="Arial"/>
          <w:szCs w:val="22"/>
          <w:lang w:val="en-US" w:eastAsia="zh-CN"/>
        </w:rPr>
        <w:t xml:space="preserve"> </w:t>
      </w:r>
      <w:r w:rsidRPr="003064AE">
        <w:rPr>
          <w:rFonts w:ascii="Arial" w:hAnsi="Arial" w:cs="Arial"/>
          <w:szCs w:val="22"/>
          <w:lang w:val="en-US" w:eastAsia="zh-CN"/>
        </w:rPr>
        <w:t>the items on the agenda, together with the provisional timetable of their examination by the General Assembly and thei</w:t>
      </w:r>
      <w:r w:rsidR="009A69EA" w:rsidRPr="003064AE">
        <w:rPr>
          <w:rFonts w:ascii="Arial" w:hAnsi="Arial" w:cs="Arial"/>
          <w:szCs w:val="22"/>
          <w:lang w:val="en-US" w:eastAsia="zh-CN"/>
        </w:rPr>
        <w:t xml:space="preserve">r related documents. </w:t>
      </w:r>
      <w:r w:rsidR="004E1F00">
        <w:rPr>
          <w:rFonts w:ascii="Arial" w:hAnsi="Arial" w:cs="Arial"/>
          <w:szCs w:val="22"/>
          <w:lang w:val="en-US" w:eastAsia="zh-CN"/>
        </w:rPr>
        <w:t>He explained that t</w:t>
      </w:r>
      <w:r w:rsidR="009A69EA" w:rsidRPr="003064AE">
        <w:rPr>
          <w:rFonts w:ascii="Arial" w:hAnsi="Arial" w:cs="Arial"/>
          <w:szCs w:val="22"/>
          <w:lang w:val="en-US" w:eastAsia="zh-CN"/>
        </w:rPr>
        <w:t>he Bureau</w:t>
      </w:r>
      <w:r w:rsidRPr="003064AE">
        <w:rPr>
          <w:rFonts w:ascii="Arial" w:hAnsi="Arial" w:cs="Arial"/>
          <w:szCs w:val="22"/>
          <w:lang w:val="en-US" w:eastAsia="zh-CN"/>
        </w:rPr>
        <w:t xml:space="preserve"> </w:t>
      </w:r>
      <w:r w:rsidR="004E1F00">
        <w:rPr>
          <w:rFonts w:ascii="Arial" w:hAnsi="Arial" w:cs="Arial"/>
          <w:szCs w:val="22"/>
          <w:lang w:val="en-US" w:eastAsia="zh-CN"/>
        </w:rPr>
        <w:t>would be</w:t>
      </w:r>
      <w:r w:rsidR="004E1F00" w:rsidRPr="003064AE">
        <w:rPr>
          <w:rFonts w:ascii="Arial" w:hAnsi="Arial" w:cs="Arial"/>
          <w:szCs w:val="22"/>
          <w:lang w:val="en-US" w:eastAsia="zh-CN"/>
        </w:rPr>
        <w:t xml:space="preserve"> </w:t>
      </w:r>
      <w:r w:rsidR="009A69EA" w:rsidRPr="003064AE">
        <w:rPr>
          <w:rFonts w:ascii="Arial" w:hAnsi="Arial" w:cs="Arial"/>
          <w:szCs w:val="22"/>
          <w:lang w:val="en-US" w:eastAsia="zh-CN"/>
        </w:rPr>
        <w:t xml:space="preserve">able to </w:t>
      </w:r>
      <w:r w:rsidRPr="003064AE">
        <w:rPr>
          <w:rFonts w:ascii="Arial" w:hAnsi="Arial" w:cs="Arial"/>
          <w:szCs w:val="22"/>
          <w:lang w:val="en-US" w:eastAsia="zh-CN"/>
        </w:rPr>
        <w:t>adjust this timetable, depending on the working progress</w:t>
      </w:r>
      <w:r w:rsidR="009A69EA" w:rsidRPr="003064AE">
        <w:rPr>
          <w:rFonts w:ascii="Arial" w:hAnsi="Arial" w:cs="Arial"/>
          <w:szCs w:val="22"/>
          <w:lang w:val="en-US" w:eastAsia="zh-CN"/>
        </w:rPr>
        <w:t xml:space="preserve"> of the sessions</w:t>
      </w:r>
      <w:r w:rsidRPr="003064AE">
        <w:rPr>
          <w:rFonts w:ascii="Arial" w:hAnsi="Arial" w:cs="Arial"/>
          <w:szCs w:val="22"/>
          <w:lang w:val="en-US" w:eastAsia="zh-CN"/>
        </w:rPr>
        <w:t>.</w:t>
      </w:r>
      <w:r w:rsidRPr="003064AE">
        <w:rPr>
          <w:rFonts w:ascii="Arial" w:hAnsi="Arial" w:cs="Arial"/>
          <w:szCs w:val="22"/>
          <w:lang w:val="en-US"/>
        </w:rPr>
        <w:t xml:space="preserve"> </w:t>
      </w:r>
      <w:r w:rsidRPr="003064AE">
        <w:rPr>
          <w:rFonts w:ascii="Arial" w:hAnsi="Arial" w:cs="Arial"/>
          <w:szCs w:val="22"/>
          <w:lang w:val="en-US" w:eastAsia="zh-CN"/>
        </w:rPr>
        <w:t xml:space="preserve">The </w:t>
      </w:r>
      <w:r w:rsidR="004E1F00">
        <w:rPr>
          <w:rFonts w:ascii="Arial" w:hAnsi="Arial" w:cs="Arial"/>
          <w:szCs w:val="22"/>
          <w:lang w:val="en-US" w:eastAsia="zh-CN"/>
        </w:rPr>
        <w:t>session started with</w:t>
      </w:r>
      <w:r w:rsidR="009A69EA" w:rsidRPr="003064AE">
        <w:rPr>
          <w:rFonts w:ascii="Arial" w:hAnsi="Arial" w:cs="Arial"/>
          <w:szCs w:val="22"/>
          <w:lang w:val="en-US" w:eastAsia="zh-CN"/>
        </w:rPr>
        <w:t xml:space="preserve"> </w:t>
      </w:r>
      <w:r w:rsidRPr="003064AE">
        <w:rPr>
          <w:rFonts w:ascii="Arial" w:hAnsi="Arial" w:cs="Arial"/>
          <w:szCs w:val="22"/>
          <w:lang w:val="en-US" w:eastAsia="zh-CN"/>
        </w:rPr>
        <w:t>the Opening</w:t>
      </w:r>
      <w:r w:rsidR="004E1F00">
        <w:rPr>
          <w:rFonts w:ascii="Arial" w:hAnsi="Arial" w:cs="Arial"/>
          <w:i/>
          <w:szCs w:val="22"/>
          <w:lang w:val="en-US"/>
        </w:rPr>
        <w:t xml:space="preserve"> </w:t>
      </w:r>
      <w:r w:rsidR="004E1F00" w:rsidRPr="00361A0C">
        <w:rPr>
          <w:rFonts w:ascii="Arial" w:hAnsi="Arial" w:cs="Arial"/>
          <w:szCs w:val="22"/>
          <w:lang w:val="en-US" w:eastAsia="zh-CN"/>
        </w:rPr>
        <w:t>and continued with</w:t>
      </w:r>
      <w:r w:rsidRPr="003064AE">
        <w:rPr>
          <w:rFonts w:ascii="Arial" w:hAnsi="Arial" w:cs="Arial"/>
          <w:i/>
          <w:szCs w:val="22"/>
          <w:lang w:val="en-US"/>
        </w:rPr>
        <w:t xml:space="preserve"> </w:t>
      </w:r>
      <w:r w:rsidRPr="003064AE">
        <w:rPr>
          <w:rFonts w:ascii="Arial" w:hAnsi="Arial" w:cs="Arial"/>
          <w:szCs w:val="22"/>
          <w:lang w:val="en-US" w:eastAsia="zh-CN"/>
        </w:rPr>
        <w:t>the Election of the Bureau</w:t>
      </w:r>
      <w:r w:rsidR="009A69EA" w:rsidRPr="003064AE">
        <w:rPr>
          <w:rFonts w:ascii="Arial" w:hAnsi="Arial" w:cs="Arial"/>
          <w:szCs w:val="22"/>
          <w:lang w:val="en-US"/>
        </w:rPr>
        <w:t xml:space="preserve">. Upon the adoption </w:t>
      </w:r>
      <w:r w:rsidR="009A69EA" w:rsidRPr="003064AE">
        <w:rPr>
          <w:rFonts w:ascii="Arial" w:hAnsi="Arial" w:cs="Arial"/>
          <w:szCs w:val="22"/>
          <w:lang w:val="en-US" w:eastAsia="zh-CN"/>
        </w:rPr>
        <w:t xml:space="preserve">of </w:t>
      </w:r>
      <w:r w:rsidRPr="003064AE">
        <w:rPr>
          <w:rFonts w:ascii="Arial" w:hAnsi="Arial" w:cs="Arial"/>
          <w:szCs w:val="22"/>
          <w:lang w:val="en-US" w:eastAsia="zh-CN"/>
        </w:rPr>
        <w:t xml:space="preserve">the agenda, </w:t>
      </w:r>
      <w:r w:rsidR="004639CC" w:rsidRPr="003064AE">
        <w:rPr>
          <w:rFonts w:ascii="Arial" w:hAnsi="Arial" w:cs="Arial"/>
          <w:szCs w:val="22"/>
          <w:lang w:val="en-US" w:eastAsia="zh-CN"/>
        </w:rPr>
        <w:t xml:space="preserve">under </w:t>
      </w:r>
      <w:r w:rsidR="00D46687" w:rsidRPr="00361A0C">
        <w:rPr>
          <w:rFonts w:ascii="Arial" w:hAnsi="Arial" w:cs="Arial"/>
          <w:szCs w:val="22"/>
          <w:u w:val="single"/>
          <w:lang w:val="en-US" w:eastAsia="zh-CN"/>
        </w:rPr>
        <w:t xml:space="preserve">agenda </w:t>
      </w:r>
      <w:r w:rsidR="004639CC" w:rsidRPr="00361A0C">
        <w:rPr>
          <w:rFonts w:ascii="Arial" w:hAnsi="Arial" w:cs="Arial"/>
          <w:szCs w:val="22"/>
          <w:u w:val="single"/>
          <w:lang w:val="en-US" w:eastAsia="zh-CN"/>
        </w:rPr>
        <w:t>item 3</w:t>
      </w:r>
      <w:r w:rsidR="004639CC" w:rsidRPr="003064AE">
        <w:rPr>
          <w:rFonts w:ascii="Arial" w:hAnsi="Arial" w:cs="Arial"/>
          <w:szCs w:val="22"/>
          <w:lang w:val="en-US" w:eastAsia="zh-CN"/>
        </w:rPr>
        <w:t xml:space="preserve">, </w:t>
      </w:r>
      <w:r w:rsidR="009A69EA" w:rsidRPr="003064AE">
        <w:rPr>
          <w:rFonts w:ascii="Arial" w:hAnsi="Arial" w:cs="Arial"/>
          <w:szCs w:val="22"/>
          <w:lang w:val="en-US" w:eastAsia="zh-CN"/>
        </w:rPr>
        <w:t xml:space="preserve">the </w:t>
      </w:r>
      <w:r w:rsidRPr="003064AE">
        <w:rPr>
          <w:rFonts w:ascii="Arial" w:hAnsi="Arial" w:cs="Arial"/>
          <w:szCs w:val="22"/>
          <w:lang w:val="en-US" w:eastAsia="zh-CN"/>
        </w:rPr>
        <w:t xml:space="preserve">Assembly </w:t>
      </w:r>
      <w:proofErr w:type="gramStart"/>
      <w:r w:rsidR="009A69EA" w:rsidRPr="003064AE">
        <w:rPr>
          <w:rFonts w:ascii="Arial" w:hAnsi="Arial" w:cs="Arial"/>
          <w:szCs w:val="22"/>
          <w:lang w:val="en-US" w:eastAsia="zh-CN"/>
        </w:rPr>
        <w:t xml:space="preserve">would </w:t>
      </w:r>
      <w:r w:rsidR="004639CC" w:rsidRPr="003064AE">
        <w:rPr>
          <w:rFonts w:ascii="Arial" w:hAnsi="Arial" w:cs="Arial"/>
          <w:szCs w:val="22"/>
          <w:lang w:val="en-US" w:eastAsia="zh-CN"/>
        </w:rPr>
        <w:t xml:space="preserve">first </w:t>
      </w:r>
      <w:r w:rsidRPr="003064AE">
        <w:rPr>
          <w:rFonts w:ascii="Arial" w:hAnsi="Arial" w:cs="Arial"/>
          <w:szCs w:val="22"/>
          <w:lang w:val="en-US" w:eastAsia="zh-CN"/>
        </w:rPr>
        <w:t>be asked</w:t>
      </w:r>
      <w:proofErr w:type="gramEnd"/>
      <w:r w:rsidRPr="003064AE">
        <w:rPr>
          <w:rFonts w:ascii="Arial" w:hAnsi="Arial" w:cs="Arial"/>
          <w:szCs w:val="22"/>
          <w:lang w:val="en-US" w:eastAsia="zh-CN"/>
        </w:rPr>
        <w:t xml:space="preserve"> to examine the distribution of</w:t>
      </w:r>
      <w:r w:rsidR="004639CC" w:rsidRPr="003064AE">
        <w:rPr>
          <w:rFonts w:ascii="Arial" w:hAnsi="Arial" w:cs="Arial"/>
          <w:szCs w:val="22"/>
          <w:lang w:val="en-US" w:eastAsia="zh-CN"/>
        </w:rPr>
        <w:t xml:space="preserve"> the seats in the Committee per Electoral G</w:t>
      </w:r>
      <w:r w:rsidRPr="003064AE">
        <w:rPr>
          <w:rFonts w:ascii="Arial" w:hAnsi="Arial" w:cs="Arial"/>
          <w:szCs w:val="22"/>
          <w:lang w:val="en-US" w:eastAsia="zh-CN"/>
        </w:rPr>
        <w:t xml:space="preserve">roup. This sequence </w:t>
      </w:r>
      <w:proofErr w:type="gramStart"/>
      <w:r w:rsidR="009A69EA" w:rsidRPr="003064AE">
        <w:rPr>
          <w:rFonts w:ascii="Arial" w:hAnsi="Arial" w:cs="Arial"/>
          <w:szCs w:val="22"/>
          <w:lang w:val="en-US" w:eastAsia="zh-CN"/>
        </w:rPr>
        <w:t xml:space="preserve">was </w:t>
      </w:r>
      <w:r w:rsidRPr="003064AE">
        <w:rPr>
          <w:rFonts w:ascii="Arial" w:hAnsi="Arial" w:cs="Arial"/>
          <w:szCs w:val="22"/>
          <w:lang w:val="en-US" w:eastAsia="zh-CN"/>
        </w:rPr>
        <w:t>suggested</w:t>
      </w:r>
      <w:proofErr w:type="gramEnd"/>
      <w:r w:rsidRPr="003064AE">
        <w:rPr>
          <w:rFonts w:ascii="Arial" w:hAnsi="Arial" w:cs="Arial"/>
          <w:szCs w:val="22"/>
          <w:lang w:val="en-US" w:eastAsia="zh-CN"/>
        </w:rPr>
        <w:t xml:space="preserve"> in order to reflect the debate that took place during the previous session of the Assembly two years ago. Some State</w:t>
      </w:r>
      <w:r w:rsidR="004639CC" w:rsidRPr="003064AE">
        <w:rPr>
          <w:rFonts w:ascii="Arial" w:hAnsi="Arial" w:cs="Arial"/>
          <w:szCs w:val="22"/>
          <w:lang w:val="en-US" w:eastAsia="zh-CN"/>
        </w:rPr>
        <w:t>s</w:t>
      </w:r>
      <w:r w:rsidRPr="003064AE">
        <w:rPr>
          <w:rFonts w:ascii="Arial" w:hAnsi="Arial" w:cs="Arial"/>
          <w:szCs w:val="22"/>
          <w:lang w:val="en-US" w:eastAsia="zh-CN"/>
        </w:rPr>
        <w:t xml:space="preserve"> Parties </w:t>
      </w:r>
      <w:r w:rsidR="009A69EA" w:rsidRPr="003064AE">
        <w:rPr>
          <w:rFonts w:ascii="Arial" w:hAnsi="Arial" w:cs="Arial"/>
          <w:szCs w:val="22"/>
          <w:lang w:val="en-US" w:eastAsia="zh-CN"/>
        </w:rPr>
        <w:t xml:space="preserve">had </w:t>
      </w:r>
      <w:r w:rsidRPr="003064AE">
        <w:rPr>
          <w:rFonts w:ascii="Arial" w:hAnsi="Arial" w:cs="Arial"/>
          <w:szCs w:val="22"/>
          <w:lang w:val="en-US" w:eastAsia="zh-CN"/>
        </w:rPr>
        <w:t xml:space="preserve">felt that it would be better to have the information about the distribution of seats in the Committee as early as possible in order to allow enough time to consult among themselves and their capitals about </w:t>
      </w:r>
      <w:r w:rsidR="004639CC" w:rsidRPr="003064AE">
        <w:rPr>
          <w:rFonts w:ascii="Arial" w:hAnsi="Arial" w:cs="Arial"/>
          <w:szCs w:val="22"/>
          <w:lang w:val="en-US" w:eastAsia="zh-CN"/>
        </w:rPr>
        <w:t xml:space="preserve">a </w:t>
      </w:r>
      <w:r w:rsidRPr="003064AE">
        <w:rPr>
          <w:rFonts w:ascii="Arial" w:hAnsi="Arial" w:cs="Arial"/>
          <w:szCs w:val="22"/>
          <w:lang w:val="en-US" w:eastAsia="zh-CN"/>
        </w:rPr>
        <w:t xml:space="preserve">possible candidacy </w:t>
      </w:r>
      <w:r w:rsidR="009A69EA" w:rsidRPr="003064AE">
        <w:rPr>
          <w:rFonts w:ascii="Arial" w:hAnsi="Arial" w:cs="Arial"/>
          <w:szCs w:val="22"/>
          <w:lang w:val="en-US" w:eastAsia="zh-CN"/>
        </w:rPr>
        <w:t xml:space="preserve">to </w:t>
      </w:r>
      <w:r w:rsidRPr="003064AE">
        <w:rPr>
          <w:rFonts w:ascii="Arial" w:hAnsi="Arial" w:cs="Arial"/>
          <w:szCs w:val="22"/>
          <w:lang w:val="en-US" w:eastAsia="zh-CN"/>
        </w:rPr>
        <w:t xml:space="preserve">the Committee. </w:t>
      </w:r>
      <w:r w:rsidR="004E1F00">
        <w:rPr>
          <w:rFonts w:ascii="Arial" w:hAnsi="Arial" w:cs="Arial"/>
          <w:szCs w:val="22"/>
          <w:lang w:val="en-US" w:eastAsia="zh-CN"/>
        </w:rPr>
        <w:t>Therefore, f</w:t>
      </w:r>
      <w:r w:rsidRPr="003064AE">
        <w:rPr>
          <w:rFonts w:ascii="Arial" w:hAnsi="Arial" w:cs="Arial"/>
          <w:szCs w:val="22"/>
          <w:lang w:val="en-US" w:eastAsia="zh-CN"/>
        </w:rPr>
        <w:t>or this session</w:t>
      </w:r>
      <w:r w:rsidR="009A69EA" w:rsidRPr="003064AE">
        <w:rPr>
          <w:rFonts w:ascii="Arial" w:hAnsi="Arial" w:cs="Arial"/>
          <w:szCs w:val="22"/>
          <w:lang w:val="en-US" w:eastAsia="zh-CN"/>
        </w:rPr>
        <w:t xml:space="preserve">, the Secretary </w:t>
      </w:r>
      <w:r w:rsidRPr="003064AE">
        <w:rPr>
          <w:rFonts w:ascii="Arial" w:hAnsi="Arial" w:cs="Arial"/>
          <w:szCs w:val="22"/>
          <w:lang w:val="en-US" w:eastAsia="zh-CN"/>
        </w:rPr>
        <w:t>propose</w:t>
      </w:r>
      <w:r w:rsidR="009A69EA" w:rsidRPr="003064AE">
        <w:rPr>
          <w:rFonts w:ascii="Arial" w:hAnsi="Arial" w:cs="Arial"/>
          <w:szCs w:val="22"/>
          <w:lang w:val="en-US" w:eastAsia="zh-CN"/>
        </w:rPr>
        <w:t>d</w:t>
      </w:r>
      <w:r w:rsidRPr="003064AE">
        <w:rPr>
          <w:rFonts w:ascii="Arial" w:hAnsi="Arial" w:cs="Arial"/>
          <w:szCs w:val="22"/>
          <w:lang w:val="en-US" w:eastAsia="zh-CN"/>
        </w:rPr>
        <w:t xml:space="preserve"> examin</w:t>
      </w:r>
      <w:r w:rsidR="00B17C9D">
        <w:rPr>
          <w:rFonts w:ascii="Arial" w:hAnsi="Arial" w:cs="Arial"/>
          <w:szCs w:val="22"/>
          <w:lang w:val="en-US" w:eastAsia="zh-CN"/>
        </w:rPr>
        <w:t>ing</w:t>
      </w:r>
      <w:r w:rsidRPr="003064AE">
        <w:rPr>
          <w:rFonts w:ascii="Arial" w:hAnsi="Arial" w:cs="Arial"/>
          <w:szCs w:val="22"/>
          <w:lang w:val="en-US" w:eastAsia="zh-CN"/>
        </w:rPr>
        <w:t xml:space="preserve"> </w:t>
      </w:r>
      <w:r w:rsidR="00D46687" w:rsidRPr="00361A0C">
        <w:rPr>
          <w:rFonts w:ascii="Arial" w:hAnsi="Arial" w:cs="Arial"/>
          <w:szCs w:val="22"/>
          <w:u w:val="single"/>
          <w:lang w:val="en-US" w:eastAsia="zh-CN"/>
        </w:rPr>
        <w:t xml:space="preserve">agenda </w:t>
      </w:r>
      <w:r w:rsidRPr="00361A0C">
        <w:rPr>
          <w:rFonts w:ascii="Arial" w:hAnsi="Arial" w:cs="Arial"/>
          <w:szCs w:val="22"/>
          <w:u w:val="single"/>
          <w:lang w:val="en-US" w:eastAsia="zh-CN"/>
        </w:rPr>
        <w:t xml:space="preserve">item </w:t>
      </w:r>
      <w:proofErr w:type="gramStart"/>
      <w:r w:rsidR="009A69EA" w:rsidRPr="00361A0C">
        <w:rPr>
          <w:rFonts w:ascii="Arial" w:hAnsi="Arial" w:cs="Arial"/>
          <w:szCs w:val="22"/>
          <w:u w:val="single"/>
          <w:lang w:val="en-US" w:eastAsia="zh-CN"/>
        </w:rPr>
        <w:t>4</w:t>
      </w:r>
      <w:proofErr w:type="gramEnd"/>
      <w:r w:rsidR="009A69EA" w:rsidRPr="003064AE">
        <w:rPr>
          <w:rFonts w:ascii="Arial" w:hAnsi="Arial" w:cs="Arial"/>
          <w:szCs w:val="22"/>
          <w:lang w:val="en-US" w:eastAsia="zh-CN"/>
        </w:rPr>
        <w:t xml:space="preserve"> </w:t>
      </w:r>
      <w:r w:rsidRPr="003064AE">
        <w:rPr>
          <w:rFonts w:ascii="Arial" w:hAnsi="Arial" w:cs="Arial"/>
          <w:szCs w:val="22"/>
          <w:lang w:val="en-US" w:eastAsia="zh-CN"/>
        </w:rPr>
        <w:t>at the beginning</w:t>
      </w:r>
      <w:r w:rsidR="00FF2E54">
        <w:rPr>
          <w:rFonts w:ascii="Arial" w:hAnsi="Arial" w:cs="Arial"/>
          <w:szCs w:val="22"/>
          <w:lang w:val="en-US" w:eastAsia="zh-CN"/>
        </w:rPr>
        <w:t xml:space="preserve"> (</w:t>
      </w:r>
      <w:hyperlink r:id="rId21" w:history="1">
        <w:r w:rsidR="00FF2E54" w:rsidRPr="00FF2E54">
          <w:rPr>
            <w:rStyle w:val="Hyperlink"/>
            <w:rFonts w:ascii="Arial" w:hAnsi="Arial" w:cs="Arial"/>
            <w:szCs w:val="22"/>
            <w:lang w:val="en-US" w:eastAsia="zh-CN"/>
          </w:rPr>
          <w:t>working document 4</w:t>
        </w:r>
      </w:hyperlink>
      <w:r w:rsidR="00FF2E54">
        <w:rPr>
          <w:rFonts w:ascii="Arial" w:hAnsi="Arial" w:cs="Arial"/>
          <w:szCs w:val="22"/>
          <w:lang w:val="en-US" w:eastAsia="zh-CN"/>
        </w:rPr>
        <w:t>)</w:t>
      </w:r>
      <w:r w:rsidRPr="003064AE">
        <w:rPr>
          <w:rFonts w:ascii="Arial" w:hAnsi="Arial" w:cs="Arial"/>
          <w:szCs w:val="22"/>
          <w:lang w:val="en-US" w:eastAsia="zh-CN"/>
        </w:rPr>
        <w:t>.</w:t>
      </w:r>
      <w:r w:rsidRPr="003064AE">
        <w:rPr>
          <w:rFonts w:ascii="Arial" w:hAnsi="Arial" w:cs="Arial"/>
          <w:szCs w:val="22"/>
          <w:lang w:val="en-US"/>
        </w:rPr>
        <w:t xml:space="preserve"> </w:t>
      </w:r>
      <w:r w:rsidR="00FF2E54" w:rsidRPr="00361A0C">
        <w:rPr>
          <w:rFonts w:ascii="Arial" w:hAnsi="Arial" w:cs="Arial"/>
          <w:szCs w:val="22"/>
          <w:u w:val="single"/>
          <w:lang w:val="en-US"/>
        </w:rPr>
        <w:t xml:space="preserve">Agenda </w:t>
      </w:r>
      <w:r w:rsidR="00FF2E54">
        <w:rPr>
          <w:rFonts w:ascii="Arial" w:hAnsi="Arial" w:cs="Arial"/>
          <w:szCs w:val="22"/>
          <w:u w:val="single"/>
          <w:lang w:val="en-US" w:eastAsia="zh-CN"/>
        </w:rPr>
        <w:t>i</w:t>
      </w:r>
      <w:r w:rsidRPr="00361A0C">
        <w:rPr>
          <w:rFonts w:ascii="Arial" w:hAnsi="Arial" w:cs="Arial"/>
          <w:szCs w:val="22"/>
          <w:u w:val="single"/>
          <w:lang w:val="en-US" w:eastAsia="zh-CN"/>
        </w:rPr>
        <w:t>tem 5</w:t>
      </w:r>
      <w:r w:rsidRPr="00361A0C">
        <w:rPr>
          <w:rFonts w:ascii="Arial" w:hAnsi="Arial" w:cs="Arial"/>
          <w:szCs w:val="22"/>
          <w:lang w:val="en-US" w:eastAsia="zh-CN"/>
        </w:rPr>
        <w:t xml:space="preserve"> </w:t>
      </w:r>
      <w:r w:rsidR="009A69EA" w:rsidRPr="003064AE">
        <w:rPr>
          <w:rFonts w:ascii="Arial" w:hAnsi="Arial" w:cs="Arial"/>
          <w:szCs w:val="22"/>
          <w:lang w:val="en-US" w:eastAsia="zh-CN"/>
        </w:rPr>
        <w:t xml:space="preserve">comprised </w:t>
      </w:r>
      <w:r w:rsidRPr="003064AE">
        <w:rPr>
          <w:rFonts w:ascii="Arial" w:hAnsi="Arial" w:cs="Arial"/>
          <w:szCs w:val="22"/>
          <w:lang w:val="en-US" w:eastAsia="zh-CN"/>
        </w:rPr>
        <w:t xml:space="preserve">the </w:t>
      </w:r>
      <w:hyperlink r:id="rId22" w:history="1">
        <w:r w:rsidRPr="003064AE">
          <w:rPr>
            <w:rStyle w:val="Hyperlink"/>
            <w:rFonts w:ascii="Arial" w:hAnsi="Arial" w:cs="Arial"/>
            <w:szCs w:val="22"/>
            <w:lang w:val="en-US" w:eastAsia="zh-CN"/>
          </w:rPr>
          <w:t>Report of the Committee</w:t>
        </w:r>
      </w:hyperlink>
      <w:r w:rsidRPr="003064AE">
        <w:rPr>
          <w:rFonts w:ascii="Arial" w:hAnsi="Arial" w:cs="Arial"/>
          <w:szCs w:val="22"/>
          <w:lang w:val="en-US" w:eastAsia="zh-CN"/>
        </w:rPr>
        <w:t xml:space="preserve"> to the General Assembly </w:t>
      </w:r>
      <w:r w:rsidR="009A69EA" w:rsidRPr="003064AE">
        <w:rPr>
          <w:rFonts w:ascii="Arial" w:hAnsi="Arial" w:cs="Arial"/>
          <w:szCs w:val="22"/>
          <w:lang w:val="en-US" w:eastAsia="zh-CN"/>
        </w:rPr>
        <w:t xml:space="preserve">that </w:t>
      </w:r>
      <w:r w:rsidRPr="003064AE">
        <w:rPr>
          <w:rFonts w:ascii="Arial" w:hAnsi="Arial" w:cs="Arial"/>
          <w:szCs w:val="22"/>
          <w:lang w:val="en-US" w:eastAsia="zh-CN"/>
        </w:rPr>
        <w:t>summarizes the activities of the Committee b</w:t>
      </w:r>
      <w:r w:rsidR="009A69EA" w:rsidRPr="003064AE">
        <w:rPr>
          <w:rFonts w:ascii="Arial" w:hAnsi="Arial" w:cs="Arial"/>
          <w:szCs w:val="22"/>
          <w:lang w:val="en-US" w:eastAsia="zh-CN"/>
        </w:rPr>
        <w:t xml:space="preserve">etween June 2014 and June 2016 as </w:t>
      </w:r>
      <w:r w:rsidRPr="003064AE">
        <w:rPr>
          <w:rFonts w:ascii="Arial" w:hAnsi="Arial" w:cs="Arial"/>
          <w:szCs w:val="22"/>
          <w:lang w:val="en-US" w:eastAsia="zh-CN"/>
        </w:rPr>
        <w:t>foreseen by Article 30.1 of the Convention</w:t>
      </w:r>
      <w:r w:rsidR="00B17C9D">
        <w:rPr>
          <w:rFonts w:ascii="Arial" w:hAnsi="Arial" w:cs="Arial"/>
          <w:szCs w:val="22"/>
          <w:lang w:val="en-US" w:eastAsia="zh-CN"/>
        </w:rPr>
        <w:t>,</w:t>
      </w:r>
      <w:r w:rsidRPr="003064AE">
        <w:rPr>
          <w:rFonts w:ascii="Arial" w:hAnsi="Arial" w:cs="Arial"/>
          <w:szCs w:val="22"/>
          <w:lang w:val="en-US" w:eastAsia="zh-CN"/>
        </w:rPr>
        <w:t xml:space="preserve"> </w:t>
      </w:r>
      <w:r w:rsidR="003867DF" w:rsidRPr="003064AE">
        <w:rPr>
          <w:rFonts w:ascii="Arial" w:hAnsi="Arial" w:cs="Arial"/>
          <w:szCs w:val="22"/>
          <w:lang w:val="en-US" w:eastAsia="zh-CN"/>
        </w:rPr>
        <w:t>requesting</w:t>
      </w:r>
      <w:r w:rsidRPr="003064AE">
        <w:rPr>
          <w:rFonts w:ascii="Arial" w:hAnsi="Arial" w:cs="Arial"/>
          <w:szCs w:val="22"/>
          <w:lang w:val="en-US" w:eastAsia="zh-CN"/>
        </w:rPr>
        <w:t xml:space="preserve"> </w:t>
      </w:r>
      <w:r w:rsidR="00B17C9D">
        <w:rPr>
          <w:rFonts w:ascii="Arial" w:hAnsi="Arial" w:cs="Arial"/>
          <w:szCs w:val="22"/>
          <w:lang w:val="en-US" w:eastAsia="zh-CN"/>
        </w:rPr>
        <w:t xml:space="preserve">that </w:t>
      </w:r>
      <w:r w:rsidRPr="003064AE">
        <w:rPr>
          <w:rFonts w:ascii="Arial" w:hAnsi="Arial" w:cs="Arial"/>
          <w:szCs w:val="22"/>
          <w:lang w:val="en-US" w:eastAsia="zh-CN"/>
        </w:rPr>
        <w:t xml:space="preserve">the Committee submit a report to the General Assembly at each of its sessions. The report of the Committee </w:t>
      </w:r>
      <w:proofErr w:type="gramStart"/>
      <w:r w:rsidR="003867DF" w:rsidRPr="003064AE">
        <w:rPr>
          <w:rFonts w:ascii="Arial" w:hAnsi="Arial" w:cs="Arial"/>
          <w:szCs w:val="22"/>
          <w:lang w:val="en-US" w:eastAsia="zh-CN"/>
        </w:rPr>
        <w:t>would be presented</w:t>
      </w:r>
      <w:proofErr w:type="gramEnd"/>
      <w:r w:rsidR="003867DF" w:rsidRPr="003064AE">
        <w:rPr>
          <w:rFonts w:ascii="Arial" w:hAnsi="Arial" w:cs="Arial"/>
          <w:szCs w:val="22"/>
          <w:lang w:val="en-US" w:eastAsia="zh-CN"/>
        </w:rPr>
        <w:t xml:space="preserve"> by the </w:t>
      </w:r>
      <w:r w:rsidR="00947F0B">
        <w:rPr>
          <w:rFonts w:ascii="Arial" w:hAnsi="Arial" w:cs="Arial"/>
          <w:szCs w:val="22"/>
          <w:lang w:val="en-US" w:eastAsia="zh-CN"/>
        </w:rPr>
        <w:t>C</w:t>
      </w:r>
      <w:r w:rsidRPr="003064AE">
        <w:rPr>
          <w:rFonts w:ascii="Arial" w:hAnsi="Arial" w:cs="Arial"/>
          <w:szCs w:val="22"/>
          <w:lang w:val="en-US" w:eastAsia="zh-CN"/>
        </w:rPr>
        <w:t>hairpersons of the ninth and tenth sessions of the In</w:t>
      </w:r>
      <w:r w:rsidR="003867DF" w:rsidRPr="003064AE">
        <w:rPr>
          <w:rFonts w:ascii="Arial" w:hAnsi="Arial" w:cs="Arial"/>
          <w:szCs w:val="22"/>
          <w:lang w:val="en-US" w:eastAsia="zh-CN"/>
        </w:rPr>
        <w:t>tergovernmental Committee. The C</w:t>
      </w:r>
      <w:r w:rsidRPr="003064AE">
        <w:rPr>
          <w:rFonts w:ascii="Arial" w:hAnsi="Arial" w:cs="Arial"/>
          <w:szCs w:val="22"/>
          <w:lang w:val="en-US" w:eastAsia="zh-CN"/>
        </w:rPr>
        <w:t xml:space="preserve">hairperson of the ninth session of the Committee, His Excellency Mr José Manuel Rodríguez </w:t>
      </w:r>
      <w:proofErr w:type="spellStart"/>
      <w:r w:rsidRPr="003064AE">
        <w:rPr>
          <w:rFonts w:ascii="Arial" w:hAnsi="Arial" w:cs="Arial"/>
          <w:szCs w:val="22"/>
          <w:lang w:val="en-US" w:eastAsia="zh-CN"/>
        </w:rPr>
        <w:t>Cuadros</w:t>
      </w:r>
      <w:proofErr w:type="spellEnd"/>
      <w:r w:rsidRPr="003064AE">
        <w:rPr>
          <w:rFonts w:ascii="Arial" w:hAnsi="Arial" w:cs="Arial"/>
          <w:szCs w:val="22"/>
          <w:lang w:val="en-US" w:eastAsia="zh-CN"/>
        </w:rPr>
        <w:t xml:space="preserve"> from Peru</w:t>
      </w:r>
      <w:r w:rsidR="003867DF" w:rsidRPr="003064AE">
        <w:rPr>
          <w:rFonts w:ascii="Arial" w:hAnsi="Arial" w:cs="Arial"/>
          <w:szCs w:val="22"/>
          <w:lang w:val="en-US" w:eastAsia="zh-CN"/>
        </w:rPr>
        <w:t>,</w:t>
      </w:r>
      <w:r w:rsidRPr="003064AE">
        <w:rPr>
          <w:rFonts w:ascii="Arial" w:hAnsi="Arial" w:cs="Arial"/>
          <w:szCs w:val="22"/>
          <w:lang w:val="en-US" w:eastAsia="zh-CN"/>
        </w:rPr>
        <w:t xml:space="preserve"> </w:t>
      </w:r>
      <w:r w:rsidR="003867DF" w:rsidRPr="003064AE">
        <w:rPr>
          <w:rFonts w:ascii="Arial" w:hAnsi="Arial" w:cs="Arial"/>
          <w:szCs w:val="22"/>
          <w:lang w:val="en-US" w:eastAsia="zh-CN"/>
        </w:rPr>
        <w:t>was currently serving as the Chairperson</w:t>
      </w:r>
      <w:r w:rsidRPr="003064AE">
        <w:rPr>
          <w:rFonts w:ascii="Arial" w:hAnsi="Arial" w:cs="Arial"/>
          <w:szCs w:val="22"/>
          <w:lang w:val="en-US" w:eastAsia="zh-CN"/>
        </w:rPr>
        <w:t xml:space="preserve">. </w:t>
      </w:r>
      <w:r w:rsidR="00947F0B">
        <w:rPr>
          <w:rFonts w:ascii="Arial" w:hAnsi="Arial" w:cs="Arial"/>
          <w:szCs w:val="22"/>
          <w:lang w:val="en-US" w:eastAsia="zh-CN"/>
        </w:rPr>
        <w:t>T</w:t>
      </w:r>
      <w:r w:rsidRPr="003064AE">
        <w:rPr>
          <w:rFonts w:ascii="Arial" w:hAnsi="Arial" w:cs="Arial"/>
          <w:szCs w:val="22"/>
          <w:lang w:val="en-US" w:eastAsia="zh-CN"/>
        </w:rPr>
        <w:t xml:space="preserve">he Chairperson of the tenth session, Her Excellency </w:t>
      </w:r>
      <w:proofErr w:type="spellStart"/>
      <w:r w:rsidRPr="003064AE">
        <w:rPr>
          <w:rFonts w:ascii="Arial" w:hAnsi="Arial" w:cs="Arial"/>
          <w:szCs w:val="22"/>
          <w:lang w:val="en-US" w:eastAsia="zh-CN"/>
        </w:rPr>
        <w:t>Ms</w:t>
      </w:r>
      <w:proofErr w:type="spellEnd"/>
      <w:r w:rsidRPr="003064AE">
        <w:rPr>
          <w:rFonts w:ascii="Arial" w:hAnsi="Arial" w:cs="Arial"/>
          <w:szCs w:val="22"/>
          <w:lang w:val="en-US" w:eastAsia="zh-CN"/>
        </w:rPr>
        <w:t xml:space="preserve"> Trudi </w:t>
      </w:r>
      <w:proofErr w:type="spellStart"/>
      <w:r w:rsidRPr="003064AE">
        <w:rPr>
          <w:rFonts w:ascii="Arial" w:hAnsi="Arial" w:cs="Arial"/>
          <w:szCs w:val="22"/>
          <w:lang w:val="en-US" w:eastAsia="zh-CN"/>
        </w:rPr>
        <w:t>Amulungu</w:t>
      </w:r>
      <w:proofErr w:type="spellEnd"/>
      <w:r w:rsidRPr="003064AE">
        <w:rPr>
          <w:rFonts w:ascii="Arial" w:hAnsi="Arial" w:cs="Arial"/>
          <w:szCs w:val="22"/>
          <w:lang w:val="en-US" w:eastAsia="zh-CN"/>
        </w:rPr>
        <w:t xml:space="preserve">, </w:t>
      </w:r>
      <w:r w:rsidR="003867DF" w:rsidRPr="003064AE">
        <w:rPr>
          <w:rFonts w:ascii="Arial" w:hAnsi="Arial" w:cs="Arial"/>
          <w:szCs w:val="22"/>
          <w:lang w:val="en-US" w:eastAsia="zh-CN"/>
        </w:rPr>
        <w:t xml:space="preserve">was in transit and thus </w:t>
      </w:r>
      <w:r w:rsidR="00947F0B">
        <w:rPr>
          <w:rFonts w:ascii="Arial" w:hAnsi="Arial" w:cs="Arial"/>
          <w:szCs w:val="22"/>
          <w:lang w:val="en-US" w:eastAsia="zh-CN"/>
        </w:rPr>
        <w:t>the presentation of the</w:t>
      </w:r>
      <w:r w:rsidR="00947F0B" w:rsidRPr="003064AE">
        <w:rPr>
          <w:rFonts w:ascii="Arial" w:hAnsi="Arial" w:cs="Arial"/>
          <w:szCs w:val="22"/>
          <w:lang w:val="en-US" w:eastAsia="zh-CN"/>
        </w:rPr>
        <w:t xml:space="preserve"> </w:t>
      </w:r>
      <w:r w:rsidR="003867DF" w:rsidRPr="003064AE">
        <w:rPr>
          <w:rFonts w:ascii="Arial" w:hAnsi="Arial" w:cs="Arial"/>
          <w:szCs w:val="22"/>
          <w:lang w:val="en-US" w:eastAsia="zh-CN"/>
        </w:rPr>
        <w:t xml:space="preserve">report </w:t>
      </w:r>
      <w:proofErr w:type="gramStart"/>
      <w:r w:rsidR="003867DF" w:rsidRPr="003064AE">
        <w:rPr>
          <w:rFonts w:ascii="Arial" w:hAnsi="Arial" w:cs="Arial"/>
          <w:szCs w:val="22"/>
          <w:lang w:val="en-US" w:eastAsia="zh-CN"/>
        </w:rPr>
        <w:t xml:space="preserve">would be </w:t>
      </w:r>
      <w:r w:rsidRPr="003064AE">
        <w:rPr>
          <w:rFonts w:ascii="Arial" w:hAnsi="Arial" w:cs="Arial"/>
          <w:szCs w:val="22"/>
          <w:lang w:val="en-US" w:eastAsia="zh-CN"/>
        </w:rPr>
        <w:t>postpone</w:t>
      </w:r>
      <w:r w:rsidR="003867DF" w:rsidRPr="003064AE">
        <w:rPr>
          <w:rFonts w:ascii="Arial" w:hAnsi="Arial" w:cs="Arial"/>
          <w:szCs w:val="22"/>
          <w:lang w:val="en-US" w:eastAsia="zh-CN"/>
        </w:rPr>
        <w:t>d</w:t>
      </w:r>
      <w:proofErr w:type="gramEnd"/>
      <w:r w:rsidRPr="003064AE">
        <w:rPr>
          <w:rFonts w:ascii="Arial" w:hAnsi="Arial" w:cs="Arial"/>
          <w:szCs w:val="22"/>
          <w:lang w:val="en-US" w:eastAsia="zh-CN"/>
        </w:rPr>
        <w:t xml:space="preserve"> </w:t>
      </w:r>
      <w:r w:rsidR="003867DF" w:rsidRPr="003064AE">
        <w:rPr>
          <w:rFonts w:ascii="Arial" w:hAnsi="Arial" w:cs="Arial"/>
          <w:szCs w:val="22"/>
          <w:lang w:val="en-US" w:eastAsia="zh-CN"/>
        </w:rPr>
        <w:t xml:space="preserve">until </w:t>
      </w:r>
      <w:r w:rsidRPr="003064AE">
        <w:rPr>
          <w:rFonts w:ascii="Arial" w:hAnsi="Arial" w:cs="Arial"/>
          <w:szCs w:val="22"/>
          <w:lang w:val="en-US" w:eastAsia="zh-CN"/>
        </w:rPr>
        <w:t>the afternoon session.</w:t>
      </w:r>
      <w:r w:rsidRPr="003064AE">
        <w:rPr>
          <w:rFonts w:ascii="Arial" w:hAnsi="Arial" w:cs="Arial"/>
          <w:szCs w:val="22"/>
          <w:lang w:val="en-US"/>
        </w:rPr>
        <w:t xml:space="preserve"> </w:t>
      </w:r>
      <w:r w:rsidR="003867DF" w:rsidRPr="003064AE">
        <w:rPr>
          <w:rFonts w:ascii="Arial" w:hAnsi="Arial" w:cs="Arial"/>
          <w:szCs w:val="22"/>
          <w:lang w:val="en-US" w:eastAsia="zh-CN"/>
        </w:rPr>
        <w:t xml:space="preserve">Following </w:t>
      </w:r>
      <w:r w:rsidRPr="003064AE">
        <w:rPr>
          <w:rFonts w:ascii="Arial" w:hAnsi="Arial" w:cs="Arial"/>
          <w:szCs w:val="22"/>
          <w:lang w:val="en-US" w:eastAsia="zh-CN"/>
        </w:rPr>
        <w:t>the ex</w:t>
      </w:r>
      <w:r w:rsidR="003867DF" w:rsidRPr="003064AE">
        <w:rPr>
          <w:rFonts w:ascii="Arial" w:hAnsi="Arial" w:cs="Arial"/>
          <w:szCs w:val="22"/>
          <w:lang w:val="en-US" w:eastAsia="zh-CN"/>
        </w:rPr>
        <w:t>amination of item 5, the Secretariat proposed</w:t>
      </w:r>
      <w:r w:rsidRPr="003064AE">
        <w:rPr>
          <w:rFonts w:ascii="Arial" w:hAnsi="Arial" w:cs="Arial"/>
          <w:szCs w:val="22"/>
          <w:lang w:val="en-US" w:eastAsia="zh-CN"/>
        </w:rPr>
        <w:t xml:space="preserve"> provid</w:t>
      </w:r>
      <w:r w:rsidR="00B17C9D">
        <w:rPr>
          <w:rFonts w:ascii="Arial" w:hAnsi="Arial" w:cs="Arial"/>
          <w:szCs w:val="22"/>
          <w:lang w:val="en-US" w:eastAsia="zh-CN"/>
        </w:rPr>
        <w:t>ing</w:t>
      </w:r>
      <w:r w:rsidRPr="003064AE">
        <w:rPr>
          <w:rFonts w:ascii="Arial" w:hAnsi="Arial" w:cs="Arial"/>
          <w:szCs w:val="22"/>
          <w:lang w:val="en-US" w:eastAsia="zh-CN"/>
        </w:rPr>
        <w:t xml:space="preserve"> the Assembly </w:t>
      </w:r>
      <w:r w:rsidR="003867DF" w:rsidRPr="003064AE">
        <w:rPr>
          <w:rFonts w:ascii="Arial" w:hAnsi="Arial" w:cs="Arial"/>
          <w:szCs w:val="22"/>
          <w:lang w:val="en-US" w:eastAsia="zh-CN"/>
        </w:rPr>
        <w:t xml:space="preserve">with some useful information </w:t>
      </w:r>
      <w:r w:rsidRPr="003064AE">
        <w:rPr>
          <w:rFonts w:ascii="Arial" w:hAnsi="Arial" w:cs="Arial"/>
          <w:szCs w:val="22"/>
          <w:lang w:val="en-US" w:eastAsia="zh-CN"/>
        </w:rPr>
        <w:t>on the current situation of th</w:t>
      </w:r>
      <w:r w:rsidR="003867DF" w:rsidRPr="003064AE">
        <w:rPr>
          <w:rFonts w:ascii="Arial" w:hAnsi="Arial" w:cs="Arial"/>
          <w:szCs w:val="22"/>
          <w:lang w:val="en-US" w:eastAsia="zh-CN"/>
        </w:rPr>
        <w:t>e periodic reporting through a ‘briefing point’</w:t>
      </w:r>
      <w:r w:rsidRPr="003064AE">
        <w:rPr>
          <w:rFonts w:ascii="Arial" w:hAnsi="Arial" w:cs="Arial"/>
          <w:szCs w:val="22"/>
          <w:lang w:val="en-US" w:eastAsia="zh-CN"/>
        </w:rPr>
        <w:t xml:space="preserve">. This </w:t>
      </w:r>
      <w:r w:rsidR="003867DF" w:rsidRPr="003064AE">
        <w:rPr>
          <w:rFonts w:ascii="Arial" w:hAnsi="Arial" w:cs="Arial"/>
          <w:szCs w:val="22"/>
          <w:lang w:val="en-US" w:eastAsia="zh-CN"/>
        </w:rPr>
        <w:t xml:space="preserve">was </w:t>
      </w:r>
      <w:r w:rsidRPr="003064AE">
        <w:rPr>
          <w:rFonts w:ascii="Arial" w:hAnsi="Arial" w:cs="Arial"/>
          <w:szCs w:val="22"/>
          <w:lang w:val="en-US" w:eastAsia="zh-CN"/>
        </w:rPr>
        <w:t xml:space="preserve">not an agenda item and </w:t>
      </w:r>
      <w:r w:rsidR="003867DF" w:rsidRPr="003064AE">
        <w:rPr>
          <w:rFonts w:ascii="Arial" w:hAnsi="Arial" w:cs="Arial"/>
          <w:szCs w:val="22"/>
          <w:lang w:val="en-US" w:eastAsia="zh-CN"/>
        </w:rPr>
        <w:t xml:space="preserve">did </w:t>
      </w:r>
      <w:r w:rsidRPr="003064AE">
        <w:rPr>
          <w:rFonts w:ascii="Arial" w:hAnsi="Arial" w:cs="Arial"/>
          <w:szCs w:val="22"/>
          <w:lang w:val="en-US" w:eastAsia="zh-CN"/>
        </w:rPr>
        <w:t xml:space="preserve">not require </w:t>
      </w:r>
      <w:r w:rsidR="003867DF" w:rsidRPr="003064AE">
        <w:rPr>
          <w:rFonts w:ascii="Arial" w:hAnsi="Arial" w:cs="Arial"/>
          <w:szCs w:val="22"/>
          <w:lang w:val="en-US" w:eastAsia="zh-CN"/>
        </w:rPr>
        <w:t xml:space="preserve">a </w:t>
      </w:r>
      <w:r w:rsidRPr="003064AE">
        <w:rPr>
          <w:rFonts w:ascii="Arial" w:hAnsi="Arial" w:cs="Arial"/>
          <w:szCs w:val="22"/>
          <w:lang w:val="en-US" w:eastAsia="zh-CN"/>
        </w:rPr>
        <w:t>decision.</w:t>
      </w:r>
      <w:r w:rsidRPr="003064AE">
        <w:rPr>
          <w:rFonts w:ascii="Arial" w:hAnsi="Arial" w:cs="Arial"/>
          <w:szCs w:val="22"/>
          <w:lang w:val="en-US"/>
        </w:rPr>
        <w:t xml:space="preserve"> </w:t>
      </w:r>
      <w:r w:rsidR="00FF2E54" w:rsidRPr="00361A0C">
        <w:rPr>
          <w:rFonts w:ascii="Arial" w:hAnsi="Arial" w:cs="Arial"/>
          <w:szCs w:val="22"/>
          <w:u w:val="single"/>
          <w:lang w:val="en-US"/>
        </w:rPr>
        <w:t xml:space="preserve">Agenda </w:t>
      </w:r>
      <w:r w:rsidR="00FF2E54" w:rsidRPr="00361A0C">
        <w:rPr>
          <w:rFonts w:ascii="Arial" w:hAnsi="Arial" w:cs="Arial"/>
          <w:szCs w:val="22"/>
          <w:u w:val="single"/>
          <w:lang w:val="en-US" w:eastAsia="zh-CN"/>
        </w:rPr>
        <w:t>i</w:t>
      </w:r>
      <w:r w:rsidRPr="00361A0C">
        <w:rPr>
          <w:rFonts w:ascii="Arial" w:hAnsi="Arial" w:cs="Arial"/>
          <w:szCs w:val="22"/>
          <w:u w:val="single"/>
          <w:lang w:val="en-US" w:eastAsia="zh-CN"/>
        </w:rPr>
        <w:t>tem 6</w:t>
      </w:r>
      <w:r w:rsidRPr="003064AE">
        <w:rPr>
          <w:rFonts w:ascii="Arial" w:hAnsi="Arial" w:cs="Arial"/>
          <w:szCs w:val="22"/>
          <w:lang w:val="en-US" w:eastAsia="zh-CN"/>
        </w:rPr>
        <w:t xml:space="preserve">, </w:t>
      </w:r>
      <w:r w:rsidR="003867DF" w:rsidRPr="003064AE">
        <w:rPr>
          <w:rFonts w:ascii="Arial" w:hAnsi="Arial" w:cs="Arial"/>
          <w:szCs w:val="22"/>
          <w:lang w:val="en-US" w:eastAsia="zh-CN"/>
        </w:rPr>
        <w:t xml:space="preserve">the </w:t>
      </w:r>
      <w:hyperlink r:id="rId23" w:history="1">
        <w:r w:rsidRPr="003064AE">
          <w:rPr>
            <w:rStyle w:val="Hyperlink"/>
            <w:rFonts w:ascii="Arial" w:hAnsi="Arial" w:cs="Arial"/>
            <w:szCs w:val="22"/>
            <w:lang w:val="en-US" w:eastAsia="zh-CN"/>
          </w:rPr>
          <w:t>Report of the Secretariat</w:t>
        </w:r>
      </w:hyperlink>
      <w:r w:rsidRPr="003064AE">
        <w:rPr>
          <w:rFonts w:ascii="Arial" w:hAnsi="Arial" w:cs="Arial"/>
          <w:szCs w:val="22"/>
          <w:lang w:val="en-US" w:eastAsia="zh-CN"/>
        </w:rPr>
        <w:t xml:space="preserve"> on its activities, </w:t>
      </w:r>
      <w:r w:rsidR="003867DF" w:rsidRPr="003064AE">
        <w:rPr>
          <w:rFonts w:ascii="Arial" w:hAnsi="Arial" w:cs="Arial"/>
          <w:szCs w:val="22"/>
          <w:lang w:val="en-US" w:eastAsia="zh-CN"/>
        </w:rPr>
        <w:t>presented</w:t>
      </w:r>
      <w:r w:rsidRPr="003064AE">
        <w:rPr>
          <w:rFonts w:ascii="Arial" w:hAnsi="Arial" w:cs="Arial"/>
          <w:szCs w:val="22"/>
          <w:lang w:val="en-US" w:eastAsia="zh-CN"/>
        </w:rPr>
        <w:t xml:space="preserve"> the activities carried out </w:t>
      </w:r>
      <w:r w:rsidR="004639CC" w:rsidRPr="003064AE">
        <w:rPr>
          <w:rFonts w:ascii="Arial" w:hAnsi="Arial" w:cs="Arial"/>
          <w:szCs w:val="22"/>
          <w:lang w:val="en-US" w:eastAsia="zh-CN"/>
        </w:rPr>
        <w:t xml:space="preserve">by </w:t>
      </w:r>
      <w:r w:rsidRPr="003064AE">
        <w:rPr>
          <w:rFonts w:ascii="Arial" w:hAnsi="Arial" w:cs="Arial"/>
          <w:szCs w:val="22"/>
          <w:lang w:val="en-US" w:eastAsia="zh-CN"/>
        </w:rPr>
        <w:t>the Secretariat between June 2014 and June 2016.</w:t>
      </w:r>
      <w:r w:rsidRPr="003064AE">
        <w:rPr>
          <w:rFonts w:ascii="Arial" w:hAnsi="Arial" w:cs="Arial"/>
          <w:szCs w:val="22"/>
          <w:lang w:val="en-US"/>
        </w:rPr>
        <w:t xml:space="preserve"> </w:t>
      </w:r>
      <w:r w:rsidR="003867DF" w:rsidRPr="003064AE">
        <w:rPr>
          <w:rFonts w:ascii="Arial" w:hAnsi="Arial" w:cs="Arial"/>
          <w:szCs w:val="22"/>
          <w:lang w:val="en-US"/>
        </w:rPr>
        <w:t xml:space="preserve">The Secretary then </w:t>
      </w:r>
      <w:r w:rsidRPr="003064AE">
        <w:rPr>
          <w:rFonts w:ascii="Arial" w:hAnsi="Arial" w:cs="Arial"/>
          <w:szCs w:val="22"/>
          <w:lang w:val="en-US" w:eastAsia="zh-CN"/>
        </w:rPr>
        <w:t>propose</w:t>
      </w:r>
      <w:r w:rsidR="003867DF" w:rsidRPr="003064AE">
        <w:rPr>
          <w:rFonts w:ascii="Arial" w:hAnsi="Arial" w:cs="Arial"/>
          <w:szCs w:val="22"/>
          <w:lang w:val="en-US" w:eastAsia="zh-CN"/>
        </w:rPr>
        <w:t>d</w:t>
      </w:r>
      <w:r w:rsidRPr="003064AE">
        <w:rPr>
          <w:rFonts w:ascii="Arial" w:hAnsi="Arial" w:cs="Arial"/>
          <w:szCs w:val="22"/>
          <w:lang w:val="en-US" w:eastAsia="zh-CN"/>
        </w:rPr>
        <w:t xml:space="preserve"> </w:t>
      </w:r>
      <w:r w:rsidR="00B17C9D">
        <w:rPr>
          <w:rFonts w:ascii="Arial" w:hAnsi="Arial" w:cs="Arial"/>
          <w:szCs w:val="22"/>
          <w:lang w:val="en-US" w:eastAsia="zh-CN"/>
        </w:rPr>
        <w:t>allocating</w:t>
      </w:r>
      <w:r w:rsidRPr="003064AE">
        <w:rPr>
          <w:rFonts w:ascii="Arial" w:hAnsi="Arial" w:cs="Arial"/>
          <w:szCs w:val="22"/>
          <w:lang w:val="en-US" w:eastAsia="zh-CN"/>
        </w:rPr>
        <w:t xml:space="preserve"> an important part of the timetable to </w:t>
      </w:r>
      <w:r w:rsidR="00FF2E54" w:rsidRPr="00361A0C">
        <w:rPr>
          <w:rFonts w:ascii="Arial" w:hAnsi="Arial" w:cs="Arial"/>
          <w:szCs w:val="22"/>
          <w:u w:val="single"/>
          <w:lang w:val="en-US" w:eastAsia="zh-CN"/>
        </w:rPr>
        <w:t xml:space="preserve">agenda </w:t>
      </w:r>
      <w:r w:rsidR="003867DF" w:rsidRPr="00361A0C">
        <w:rPr>
          <w:rFonts w:ascii="Arial" w:hAnsi="Arial" w:cs="Arial"/>
          <w:szCs w:val="22"/>
          <w:u w:val="single"/>
          <w:lang w:val="en-US" w:eastAsia="zh-CN"/>
        </w:rPr>
        <w:t>item 7</w:t>
      </w:r>
      <w:r w:rsidR="003867DF" w:rsidRPr="003064AE">
        <w:rPr>
          <w:rFonts w:ascii="Arial" w:hAnsi="Arial" w:cs="Arial"/>
          <w:szCs w:val="22"/>
          <w:lang w:val="en-US" w:eastAsia="zh-CN"/>
        </w:rPr>
        <w:t xml:space="preserve">, </w:t>
      </w:r>
      <w:r w:rsidRPr="003064AE">
        <w:rPr>
          <w:rFonts w:ascii="Arial" w:hAnsi="Arial" w:cs="Arial"/>
          <w:szCs w:val="22"/>
          <w:lang w:val="en-US" w:eastAsia="zh-CN"/>
        </w:rPr>
        <w:t xml:space="preserve">the Revision of the Operational Directives for the implementation of the Convention, </w:t>
      </w:r>
      <w:r w:rsidR="003867DF" w:rsidRPr="003064AE">
        <w:rPr>
          <w:rFonts w:ascii="Arial" w:hAnsi="Arial" w:cs="Arial"/>
          <w:szCs w:val="22"/>
          <w:lang w:val="en-US" w:eastAsia="zh-CN"/>
        </w:rPr>
        <w:t>which would likely take up a full day on Tuesday</w:t>
      </w:r>
      <w:r w:rsidRPr="003064AE">
        <w:rPr>
          <w:rFonts w:ascii="Arial" w:hAnsi="Arial" w:cs="Arial"/>
          <w:szCs w:val="22"/>
          <w:lang w:val="en-US" w:eastAsia="zh-CN"/>
        </w:rPr>
        <w:t xml:space="preserve"> 31 May. </w:t>
      </w:r>
      <w:proofErr w:type="gramStart"/>
      <w:r w:rsidRPr="003064AE">
        <w:rPr>
          <w:rFonts w:ascii="Arial" w:hAnsi="Arial" w:cs="Arial"/>
          <w:szCs w:val="22"/>
          <w:lang w:val="en-US" w:eastAsia="zh-CN"/>
        </w:rPr>
        <w:t xml:space="preserve">There </w:t>
      </w:r>
      <w:r w:rsidR="003867DF" w:rsidRPr="003064AE">
        <w:rPr>
          <w:rFonts w:ascii="Arial" w:hAnsi="Arial" w:cs="Arial"/>
          <w:szCs w:val="22"/>
          <w:lang w:val="en-US" w:eastAsia="zh-CN"/>
        </w:rPr>
        <w:t xml:space="preserve">were </w:t>
      </w:r>
      <w:r w:rsidRPr="003064AE">
        <w:rPr>
          <w:rFonts w:ascii="Arial" w:hAnsi="Arial" w:cs="Arial"/>
          <w:szCs w:val="22"/>
          <w:lang w:val="en-US" w:eastAsia="zh-CN"/>
        </w:rPr>
        <w:t xml:space="preserve">three documents </w:t>
      </w:r>
      <w:r w:rsidR="003867DF" w:rsidRPr="003064AE">
        <w:rPr>
          <w:rFonts w:ascii="Arial" w:hAnsi="Arial" w:cs="Arial"/>
          <w:szCs w:val="22"/>
          <w:lang w:val="en-US" w:eastAsia="zh-CN"/>
        </w:rPr>
        <w:t>under this item:</w:t>
      </w:r>
      <w:r w:rsidRPr="003064AE">
        <w:rPr>
          <w:rFonts w:ascii="Arial" w:hAnsi="Arial" w:cs="Arial"/>
          <w:szCs w:val="22"/>
          <w:lang w:val="en-US"/>
        </w:rPr>
        <w:t xml:space="preserve"> </w:t>
      </w:r>
      <w:hyperlink r:id="rId24" w:history="1">
        <w:r w:rsidR="003867DF" w:rsidRPr="003064AE">
          <w:rPr>
            <w:rStyle w:val="Hyperlink"/>
            <w:rFonts w:ascii="Arial" w:hAnsi="Arial" w:cs="Arial"/>
            <w:szCs w:val="22"/>
            <w:lang w:val="en-US" w:eastAsia="zh-CN"/>
          </w:rPr>
          <w:t>w</w:t>
        </w:r>
        <w:r w:rsidRPr="003064AE">
          <w:rPr>
            <w:rStyle w:val="Hyperlink"/>
            <w:rFonts w:ascii="Arial" w:hAnsi="Arial" w:cs="Arial"/>
            <w:szCs w:val="22"/>
            <w:lang w:val="en-US" w:eastAsia="zh-CN"/>
          </w:rPr>
          <w:t>orking documen</w:t>
        </w:r>
        <w:r w:rsidR="00386717">
          <w:rPr>
            <w:rStyle w:val="Hyperlink"/>
            <w:rFonts w:ascii="Arial" w:hAnsi="Arial" w:cs="Arial"/>
            <w:szCs w:val="22"/>
            <w:lang w:val="en-US" w:eastAsia="zh-CN"/>
          </w:rPr>
          <w:t>t 7</w:t>
        </w:r>
      </w:hyperlink>
      <w:r w:rsidR="003867DF" w:rsidRPr="003064AE">
        <w:rPr>
          <w:rFonts w:ascii="Arial" w:hAnsi="Arial" w:cs="Arial"/>
          <w:szCs w:val="22"/>
          <w:lang w:val="en-US" w:eastAsia="zh-CN"/>
        </w:rPr>
        <w:t>, covering</w:t>
      </w:r>
      <w:r w:rsidRPr="003064AE">
        <w:rPr>
          <w:rFonts w:ascii="Arial" w:hAnsi="Arial" w:cs="Arial"/>
          <w:szCs w:val="22"/>
          <w:lang w:val="en-US" w:eastAsia="zh-CN"/>
        </w:rPr>
        <w:t xml:space="preserve"> a number of amendments recommended to</w:t>
      </w:r>
      <w:r w:rsidR="003867DF" w:rsidRPr="003064AE">
        <w:rPr>
          <w:rFonts w:ascii="Arial" w:hAnsi="Arial" w:cs="Arial"/>
          <w:szCs w:val="22"/>
          <w:lang w:val="en-US" w:eastAsia="zh-CN"/>
        </w:rPr>
        <w:t xml:space="preserve"> the Assembly by the Committee </w:t>
      </w:r>
      <w:r w:rsidR="004639CC" w:rsidRPr="003064AE">
        <w:rPr>
          <w:rFonts w:ascii="Arial" w:hAnsi="Arial" w:cs="Arial"/>
          <w:szCs w:val="22"/>
          <w:lang w:val="en-US" w:eastAsia="zh-CN"/>
        </w:rPr>
        <w:t xml:space="preserve">with regards to </w:t>
      </w:r>
      <w:r w:rsidR="00B17C9D">
        <w:rPr>
          <w:rFonts w:ascii="Arial" w:hAnsi="Arial" w:cs="Arial"/>
          <w:szCs w:val="22"/>
          <w:lang w:val="en-US" w:eastAsia="zh-CN"/>
        </w:rPr>
        <w:t>I</w:t>
      </w:r>
      <w:r w:rsidR="00B17C9D" w:rsidRPr="003064AE">
        <w:rPr>
          <w:rFonts w:ascii="Arial" w:hAnsi="Arial" w:cs="Arial"/>
          <w:szCs w:val="22"/>
          <w:lang w:val="en-US" w:eastAsia="zh-CN"/>
        </w:rPr>
        <w:t xml:space="preserve">nternational </w:t>
      </w:r>
      <w:r w:rsidR="00B17C9D">
        <w:rPr>
          <w:rFonts w:ascii="Arial" w:hAnsi="Arial" w:cs="Arial"/>
          <w:szCs w:val="22"/>
          <w:lang w:val="en-US" w:eastAsia="zh-CN"/>
        </w:rPr>
        <w:t>A</w:t>
      </w:r>
      <w:r w:rsidR="00B17C9D" w:rsidRPr="003064AE">
        <w:rPr>
          <w:rFonts w:ascii="Arial" w:hAnsi="Arial" w:cs="Arial"/>
          <w:szCs w:val="22"/>
          <w:lang w:val="en-US" w:eastAsia="zh-CN"/>
        </w:rPr>
        <w:t xml:space="preserve">ssistance </w:t>
      </w:r>
      <w:r w:rsidR="003867DF" w:rsidRPr="003064AE">
        <w:rPr>
          <w:rFonts w:ascii="Arial" w:hAnsi="Arial" w:cs="Arial"/>
          <w:szCs w:val="22"/>
          <w:lang w:val="en-US" w:eastAsia="zh-CN"/>
        </w:rPr>
        <w:t>requests, s</w:t>
      </w:r>
      <w:r w:rsidRPr="003064AE">
        <w:rPr>
          <w:rFonts w:ascii="Arial" w:hAnsi="Arial" w:cs="Arial"/>
          <w:szCs w:val="22"/>
          <w:lang w:val="en-US" w:eastAsia="zh-CN"/>
        </w:rPr>
        <w:t>afeguarding intangible cultural heritage and sustainable development, periodic reporting, the referral option, and the schedule of accreditation of</w:t>
      </w:r>
      <w:r w:rsidR="003867DF" w:rsidRPr="003064AE">
        <w:rPr>
          <w:rFonts w:ascii="Arial" w:hAnsi="Arial" w:cs="Arial"/>
          <w:szCs w:val="22"/>
          <w:lang w:val="en-US" w:eastAsia="zh-CN"/>
        </w:rPr>
        <w:t xml:space="preserve"> non-governmental organizations;</w:t>
      </w:r>
      <w:r w:rsidRPr="003064AE">
        <w:rPr>
          <w:rFonts w:ascii="Arial" w:hAnsi="Arial" w:cs="Arial"/>
          <w:szCs w:val="22"/>
          <w:lang w:val="en-US"/>
        </w:rPr>
        <w:t xml:space="preserve"> </w:t>
      </w:r>
      <w:r w:rsidR="003867DF" w:rsidRPr="003064AE">
        <w:rPr>
          <w:rFonts w:ascii="Arial" w:hAnsi="Arial" w:cs="Arial"/>
          <w:szCs w:val="22"/>
          <w:lang w:val="en-US" w:eastAsia="zh-CN"/>
        </w:rPr>
        <w:t xml:space="preserve">and </w:t>
      </w:r>
      <w:r w:rsidRPr="003064AE">
        <w:rPr>
          <w:rFonts w:ascii="Arial" w:hAnsi="Arial" w:cs="Arial"/>
          <w:szCs w:val="22"/>
          <w:lang w:val="en-US" w:eastAsia="zh-CN"/>
        </w:rPr>
        <w:t>two background documents</w:t>
      </w:r>
      <w:r w:rsidR="00947F0B">
        <w:rPr>
          <w:rFonts w:ascii="Arial" w:hAnsi="Arial" w:cs="Arial"/>
          <w:szCs w:val="22"/>
          <w:lang w:val="en-US" w:eastAsia="zh-CN"/>
        </w:rPr>
        <w:t xml:space="preserve"> and</w:t>
      </w:r>
      <w:r w:rsidRPr="003064AE">
        <w:rPr>
          <w:rFonts w:ascii="Arial" w:hAnsi="Arial" w:cs="Arial"/>
          <w:szCs w:val="22"/>
          <w:lang w:val="en-US" w:eastAsia="zh-CN"/>
        </w:rPr>
        <w:t xml:space="preserve"> </w:t>
      </w:r>
      <w:r w:rsidR="007D386E" w:rsidRPr="003064AE">
        <w:rPr>
          <w:rFonts w:ascii="Arial" w:hAnsi="Arial" w:cs="Arial"/>
          <w:szCs w:val="22"/>
          <w:lang w:val="en-US" w:eastAsia="zh-CN"/>
        </w:rPr>
        <w:t xml:space="preserve">the </w:t>
      </w:r>
      <w:r w:rsidRPr="003064AE">
        <w:rPr>
          <w:rFonts w:ascii="Arial" w:hAnsi="Arial" w:cs="Arial"/>
          <w:szCs w:val="22"/>
          <w:lang w:val="en-US" w:eastAsia="zh-CN"/>
        </w:rPr>
        <w:t xml:space="preserve">summary records from the </w:t>
      </w:r>
      <w:hyperlink r:id="rId25" w:history="1">
        <w:r w:rsidRPr="003064AE">
          <w:rPr>
            <w:rStyle w:val="Hyperlink"/>
            <w:rFonts w:ascii="Arial" w:hAnsi="Arial" w:cs="Arial"/>
            <w:szCs w:val="22"/>
            <w:lang w:val="en-US" w:eastAsia="zh-CN"/>
          </w:rPr>
          <w:t>ninth</w:t>
        </w:r>
      </w:hyperlink>
      <w:r w:rsidRPr="003064AE">
        <w:rPr>
          <w:rFonts w:ascii="Arial" w:hAnsi="Arial" w:cs="Arial"/>
          <w:szCs w:val="22"/>
          <w:lang w:val="en-US" w:eastAsia="zh-CN"/>
        </w:rPr>
        <w:t xml:space="preserve"> and </w:t>
      </w:r>
      <w:hyperlink r:id="rId26" w:history="1">
        <w:r w:rsidRPr="003064AE">
          <w:rPr>
            <w:rStyle w:val="Hyperlink"/>
            <w:rFonts w:ascii="Arial" w:hAnsi="Arial" w:cs="Arial"/>
            <w:szCs w:val="22"/>
            <w:lang w:val="en-US" w:eastAsia="zh-CN"/>
          </w:rPr>
          <w:t>tenth</w:t>
        </w:r>
      </w:hyperlink>
      <w:r w:rsidRPr="003064AE">
        <w:rPr>
          <w:rFonts w:ascii="Arial" w:hAnsi="Arial" w:cs="Arial"/>
          <w:szCs w:val="22"/>
          <w:lang w:val="en-US" w:eastAsia="zh-CN"/>
        </w:rPr>
        <w:t xml:space="preserve"> sessions of the Intergovernmental Committee.</w:t>
      </w:r>
      <w:proofErr w:type="gramEnd"/>
      <w:r w:rsidRPr="003064AE">
        <w:rPr>
          <w:rFonts w:ascii="Arial" w:hAnsi="Arial" w:cs="Arial"/>
          <w:szCs w:val="22"/>
          <w:lang w:val="en-US"/>
        </w:rPr>
        <w:t xml:space="preserve"> </w:t>
      </w:r>
      <w:proofErr w:type="gramStart"/>
      <w:r w:rsidR="00BE2448" w:rsidRPr="003064AE">
        <w:rPr>
          <w:rFonts w:ascii="Arial" w:hAnsi="Arial" w:cs="Arial"/>
          <w:szCs w:val="22"/>
          <w:lang w:val="en-US"/>
        </w:rPr>
        <w:t xml:space="preserve">Finally, </w:t>
      </w:r>
      <w:r w:rsidR="00C068DF" w:rsidRPr="003064AE">
        <w:rPr>
          <w:rFonts w:ascii="Arial" w:hAnsi="Arial" w:cs="Arial"/>
          <w:szCs w:val="22"/>
          <w:lang w:val="en-US"/>
        </w:rPr>
        <w:t xml:space="preserve">in the afternoon session, </w:t>
      </w:r>
      <w:r w:rsidR="00C068DF" w:rsidRPr="003064AE">
        <w:rPr>
          <w:rFonts w:ascii="Arial" w:hAnsi="Arial" w:cs="Arial"/>
          <w:szCs w:val="22"/>
          <w:lang w:val="en-US" w:eastAsia="zh-CN"/>
        </w:rPr>
        <w:t xml:space="preserve">the Assembly would discuss </w:t>
      </w:r>
      <w:r w:rsidR="00FF2E54" w:rsidRPr="00361A0C">
        <w:rPr>
          <w:rFonts w:ascii="Arial" w:hAnsi="Arial" w:cs="Arial"/>
          <w:szCs w:val="22"/>
          <w:u w:val="single"/>
          <w:lang w:val="en-US" w:eastAsia="zh-CN"/>
        </w:rPr>
        <w:t xml:space="preserve">agenda </w:t>
      </w:r>
      <w:r w:rsidR="00C068DF" w:rsidRPr="00361A0C">
        <w:rPr>
          <w:rFonts w:ascii="Arial" w:hAnsi="Arial" w:cs="Arial"/>
          <w:szCs w:val="22"/>
          <w:u w:val="single"/>
          <w:lang w:val="en-US" w:eastAsia="zh-CN"/>
        </w:rPr>
        <w:t xml:space="preserve">item </w:t>
      </w:r>
      <w:r w:rsidRPr="00361A0C">
        <w:rPr>
          <w:rFonts w:ascii="Arial" w:hAnsi="Arial" w:cs="Arial"/>
          <w:szCs w:val="22"/>
          <w:u w:val="single"/>
          <w:lang w:val="en-US" w:eastAsia="zh-CN"/>
        </w:rPr>
        <w:t>8</w:t>
      </w:r>
      <w:r w:rsidRPr="003064AE">
        <w:rPr>
          <w:rFonts w:ascii="Arial" w:hAnsi="Arial" w:cs="Arial"/>
          <w:szCs w:val="22"/>
          <w:lang w:val="en-US" w:eastAsia="zh-CN"/>
        </w:rPr>
        <w:t>, the</w:t>
      </w:r>
      <w:r w:rsidRPr="003064AE">
        <w:rPr>
          <w:rFonts w:ascii="Arial" w:hAnsi="Arial" w:cs="Arial"/>
          <w:szCs w:val="22"/>
          <w:lang w:val="en-US"/>
        </w:rPr>
        <w:t xml:space="preserve"> Accreditation of non-governmental organizations to act in an adv</w:t>
      </w:r>
      <w:r w:rsidR="00C068DF" w:rsidRPr="003064AE">
        <w:rPr>
          <w:rFonts w:ascii="Arial" w:hAnsi="Arial" w:cs="Arial"/>
          <w:szCs w:val="22"/>
          <w:lang w:val="en-US"/>
        </w:rPr>
        <w:t>isory capacity to the Committee</w:t>
      </w:r>
      <w:r w:rsidR="00386717">
        <w:rPr>
          <w:rFonts w:ascii="Arial" w:hAnsi="Arial" w:cs="Arial"/>
          <w:szCs w:val="22"/>
          <w:lang w:val="en-US"/>
        </w:rPr>
        <w:t xml:space="preserve"> (</w:t>
      </w:r>
      <w:hyperlink r:id="rId27" w:history="1">
        <w:r w:rsidR="00386717" w:rsidRPr="00386717">
          <w:rPr>
            <w:rStyle w:val="Hyperlink"/>
            <w:rFonts w:ascii="Arial" w:hAnsi="Arial" w:cs="Arial"/>
            <w:szCs w:val="22"/>
            <w:lang w:val="en-US"/>
          </w:rPr>
          <w:t>working document 8</w:t>
        </w:r>
      </w:hyperlink>
      <w:r w:rsidR="00386717">
        <w:rPr>
          <w:rFonts w:ascii="Arial" w:hAnsi="Arial" w:cs="Arial"/>
          <w:szCs w:val="22"/>
          <w:lang w:val="en-US"/>
        </w:rPr>
        <w:t>)</w:t>
      </w:r>
      <w:r w:rsidR="004639CC" w:rsidRPr="003064AE">
        <w:rPr>
          <w:rFonts w:ascii="Arial" w:hAnsi="Arial" w:cs="Arial"/>
          <w:szCs w:val="22"/>
          <w:lang w:val="en-US"/>
        </w:rPr>
        <w:t>,</w:t>
      </w:r>
      <w:r w:rsidR="00BE2448" w:rsidRPr="003064AE">
        <w:rPr>
          <w:rFonts w:ascii="Arial" w:hAnsi="Arial" w:cs="Arial"/>
          <w:b/>
          <w:szCs w:val="22"/>
          <w:lang w:val="en-US"/>
        </w:rPr>
        <w:t xml:space="preserve"> </w:t>
      </w:r>
      <w:r w:rsidR="00BE2448" w:rsidRPr="003064AE">
        <w:rPr>
          <w:rFonts w:ascii="Arial" w:hAnsi="Arial" w:cs="Arial"/>
          <w:szCs w:val="22"/>
          <w:lang w:val="en-US"/>
        </w:rPr>
        <w:t xml:space="preserve">followed on </w:t>
      </w:r>
      <w:r w:rsidR="00C068DF" w:rsidRPr="003064AE">
        <w:rPr>
          <w:rFonts w:ascii="Arial" w:hAnsi="Arial" w:cs="Arial"/>
          <w:szCs w:val="22"/>
          <w:lang w:val="en-US" w:eastAsia="zh-CN"/>
        </w:rPr>
        <w:t>Wednesday morning</w:t>
      </w:r>
      <w:r w:rsidRPr="003064AE">
        <w:rPr>
          <w:rFonts w:ascii="Arial" w:hAnsi="Arial" w:cs="Arial"/>
          <w:szCs w:val="22"/>
          <w:lang w:val="en-US" w:eastAsia="zh-CN"/>
        </w:rPr>
        <w:t xml:space="preserve"> </w:t>
      </w:r>
      <w:r w:rsidR="00C068DF" w:rsidRPr="003064AE">
        <w:rPr>
          <w:rFonts w:ascii="Arial" w:hAnsi="Arial" w:cs="Arial"/>
          <w:szCs w:val="22"/>
          <w:lang w:val="en-US" w:eastAsia="zh-CN"/>
        </w:rPr>
        <w:t xml:space="preserve">with </w:t>
      </w:r>
      <w:r w:rsidR="00386717" w:rsidRPr="00361A0C">
        <w:rPr>
          <w:rFonts w:ascii="Arial" w:hAnsi="Arial" w:cs="Arial"/>
          <w:szCs w:val="22"/>
          <w:u w:val="single"/>
          <w:lang w:val="en-US" w:eastAsia="zh-CN"/>
        </w:rPr>
        <w:t xml:space="preserve">agenda </w:t>
      </w:r>
      <w:r w:rsidR="00C068DF" w:rsidRPr="00361A0C">
        <w:rPr>
          <w:rFonts w:ascii="Arial" w:hAnsi="Arial" w:cs="Arial"/>
          <w:szCs w:val="22"/>
          <w:u w:val="single"/>
          <w:lang w:val="en-US" w:eastAsia="zh-CN"/>
        </w:rPr>
        <w:t>i</w:t>
      </w:r>
      <w:r w:rsidRPr="00361A0C">
        <w:rPr>
          <w:rFonts w:ascii="Arial" w:hAnsi="Arial" w:cs="Arial"/>
          <w:szCs w:val="22"/>
          <w:u w:val="single"/>
          <w:lang w:val="en-US" w:eastAsia="zh-CN"/>
        </w:rPr>
        <w:t>tem 9</w:t>
      </w:r>
      <w:r w:rsidRPr="00361A0C">
        <w:rPr>
          <w:rFonts w:ascii="Arial" w:hAnsi="Arial" w:cs="Arial"/>
          <w:szCs w:val="22"/>
          <w:lang w:val="en-US" w:eastAsia="zh-CN"/>
        </w:rPr>
        <w:t xml:space="preserve"> </w:t>
      </w:r>
      <w:r w:rsidR="00C068DF" w:rsidRPr="003064AE">
        <w:rPr>
          <w:rFonts w:ascii="Arial" w:hAnsi="Arial" w:cs="Arial"/>
          <w:szCs w:val="22"/>
          <w:lang w:val="en-US" w:eastAsia="zh-CN"/>
        </w:rPr>
        <w:t xml:space="preserve">on </w:t>
      </w:r>
      <w:r w:rsidRPr="003064AE">
        <w:rPr>
          <w:rFonts w:ascii="Arial" w:hAnsi="Arial" w:cs="Arial"/>
          <w:szCs w:val="22"/>
          <w:lang w:val="en-US" w:eastAsia="zh-CN"/>
        </w:rPr>
        <w:t xml:space="preserve">the </w:t>
      </w:r>
      <w:r w:rsidRPr="003064AE">
        <w:rPr>
          <w:rFonts w:ascii="Arial" w:hAnsi="Arial" w:cs="Arial"/>
          <w:bCs/>
          <w:szCs w:val="22"/>
          <w:lang w:val="en-US" w:eastAsia="zh-CN"/>
        </w:rPr>
        <w:t>Use of the resources of the Intangible Cultural Heritage Fund</w:t>
      </w:r>
      <w:r w:rsidR="00386717">
        <w:rPr>
          <w:rFonts w:ascii="Arial" w:hAnsi="Arial" w:cs="Arial"/>
          <w:bCs/>
          <w:szCs w:val="22"/>
          <w:lang w:val="en-US" w:eastAsia="zh-CN"/>
        </w:rPr>
        <w:t xml:space="preserve"> (</w:t>
      </w:r>
      <w:hyperlink r:id="rId28" w:history="1">
        <w:r w:rsidR="00386717" w:rsidRPr="00386717">
          <w:rPr>
            <w:rStyle w:val="Hyperlink"/>
            <w:rFonts w:ascii="Arial" w:hAnsi="Arial" w:cs="Arial"/>
            <w:bCs/>
            <w:szCs w:val="22"/>
            <w:lang w:val="en-US" w:eastAsia="zh-CN"/>
          </w:rPr>
          <w:t>working document 9</w:t>
        </w:r>
      </w:hyperlink>
      <w:r w:rsidR="00386717">
        <w:rPr>
          <w:rFonts w:ascii="Arial" w:hAnsi="Arial" w:cs="Arial"/>
          <w:bCs/>
          <w:szCs w:val="22"/>
          <w:lang w:val="en-US" w:eastAsia="zh-CN"/>
        </w:rPr>
        <w:t xml:space="preserve">, </w:t>
      </w:r>
      <w:hyperlink r:id="rId29" w:history="1">
        <w:r w:rsidR="00386717" w:rsidRPr="00386717">
          <w:rPr>
            <w:rStyle w:val="Hyperlink"/>
            <w:rFonts w:ascii="Arial" w:hAnsi="Arial" w:cs="Arial"/>
            <w:bCs/>
            <w:szCs w:val="22"/>
            <w:lang w:val="en-US" w:eastAsia="zh-CN"/>
          </w:rPr>
          <w:t>information document 9.1</w:t>
        </w:r>
      </w:hyperlink>
      <w:r w:rsidR="00386717">
        <w:rPr>
          <w:rFonts w:ascii="Arial" w:hAnsi="Arial" w:cs="Arial"/>
          <w:bCs/>
          <w:szCs w:val="22"/>
          <w:lang w:val="en-US" w:eastAsia="zh-CN"/>
        </w:rPr>
        <w:t xml:space="preserve"> and </w:t>
      </w:r>
      <w:hyperlink r:id="rId30" w:history="1">
        <w:r w:rsidR="00386717" w:rsidRPr="00386717">
          <w:rPr>
            <w:rStyle w:val="Hyperlink"/>
            <w:rFonts w:ascii="Arial" w:hAnsi="Arial" w:cs="Arial"/>
            <w:bCs/>
            <w:szCs w:val="22"/>
            <w:lang w:val="en-US" w:eastAsia="zh-CN"/>
          </w:rPr>
          <w:t>information document 9.2</w:t>
        </w:r>
      </w:hyperlink>
      <w:r w:rsidR="00386717">
        <w:rPr>
          <w:rFonts w:ascii="Arial" w:hAnsi="Arial" w:cs="Arial"/>
          <w:bCs/>
          <w:szCs w:val="22"/>
          <w:lang w:val="en-US" w:eastAsia="zh-CN"/>
        </w:rPr>
        <w:t>)</w:t>
      </w:r>
      <w:r w:rsidRPr="003064AE">
        <w:rPr>
          <w:rFonts w:ascii="Arial" w:hAnsi="Arial" w:cs="Arial"/>
          <w:bCs/>
          <w:szCs w:val="22"/>
          <w:lang w:val="en-US" w:eastAsia="zh-CN"/>
        </w:rPr>
        <w:t xml:space="preserve"> and </w:t>
      </w:r>
      <w:r w:rsidR="00386717" w:rsidRPr="00361A0C">
        <w:rPr>
          <w:rFonts w:ascii="Arial" w:hAnsi="Arial" w:cs="Arial"/>
          <w:bCs/>
          <w:szCs w:val="22"/>
          <w:u w:val="single"/>
          <w:lang w:val="en-US" w:eastAsia="zh-CN"/>
        </w:rPr>
        <w:t xml:space="preserve">agenda </w:t>
      </w:r>
      <w:r w:rsidR="00C068DF" w:rsidRPr="00361A0C">
        <w:rPr>
          <w:rFonts w:ascii="Arial" w:hAnsi="Arial" w:cs="Arial"/>
          <w:szCs w:val="22"/>
          <w:u w:val="single"/>
          <w:lang w:val="en-US"/>
        </w:rPr>
        <w:t>i</w:t>
      </w:r>
      <w:r w:rsidRPr="00361A0C">
        <w:rPr>
          <w:rFonts w:ascii="Arial" w:hAnsi="Arial" w:cs="Arial"/>
          <w:szCs w:val="22"/>
          <w:u w:val="single"/>
          <w:lang w:val="en-US"/>
        </w:rPr>
        <w:t>tem</w:t>
      </w:r>
      <w:r w:rsidR="00386717">
        <w:rPr>
          <w:rFonts w:ascii="Arial" w:hAnsi="Arial" w:cs="Arial"/>
          <w:szCs w:val="22"/>
          <w:u w:val="single"/>
          <w:lang w:val="en-US"/>
        </w:rPr>
        <w:t> </w:t>
      </w:r>
      <w:r w:rsidRPr="00361A0C">
        <w:rPr>
          <w:rFonts w:ascii="Arial" w:hAnsi="Arial" w:cs="Arial"/>
          <w:szCs w:val="22"/>
          <w:u w:val="single"/>
          <w:lang w:val="en-US"/>
        </w:rPr>
        <w:t>10</w:t>
      </w:r>
      <w:r w:rsidRPr="00361A0C">
        <w:rPr>
          <w:rFonts w:ascii="Arial" w:hAnsi="Arial" w:cs="Arial"/>
          <w:szCs w:val="22"/>
          <w:lang w:val="en-US"/>
        </w:rPr>
        <w:t xml:space="preserve"> </w:t>
      </w:r>
      <w:r w:rsidR="00C068DF" w:rsidRPr="003064AE">
        <w:rPr>
          <w:rFonts w:ascii="Arial" w:hAnsi="Arial" w:cs="Arial"/>
          <w:szCs w:val="22"/>
          <w:lang w:val="en-US"/>
        </w:rPr>
        <w:t xml:space="preserve">on </w:t>
      </w:r>
      <w:r w:rsidRPr="003064AE">
        <w:rPr>
          <w:rFonts w:ascii="Arial" w:hAnsi="Arial" w:cs="Arial"/>
          <w:szCs w:val="22"/>
          <w:lang w:val="en-US"/>
        </w:rPr>
        <w:t>the Election of the members of the Intergovernmental Committee for the Safeguarding of the Intangible Cultural Heritage</w:t>
      </w:r>
      <w:r w:rsidR="00386717">
        <w:rPr>
          <w:rFonts w:ascii="Arial" w:hAnsi="Arial" w:cs="Arial"/>
          <w:szCs w:val="22"/>
          <w:lang w:val="en-US"/>
        </w:rPr>
        <w:t xml:space="preserve"> (</w:t>
      </w:r>
      <w:hyperlink r:id="rId31" w:history="1">
        <w:r w:rsidR="00386717" w:rsidRPr="00386717">
          <w:rPr>
            <w:rStyle w:val="Hyperlink"/>
            <w:rFonts w:ascii="Arial" w:hAnsi="Arial" w:cs="Arial"/>
            <w:szCs w:val="22"/>
            <w:lang w:val="en-US"/>
          </w:rPr>
          <w:t>working document 10</w:t>
        </w:r>
      </w:hyperlink>
      <w:r w:rsidR="00386717">
        <w:rPr>
          <w:rFonts w:ascii="Arial" w:hAnsi="Arial" w:cs="Arial"/>
          <w:szCs w:val="22"/>
          <w:lang w:val="en-US"/>
        </w:rPr>
        <w:t xml:space="preserve"> and an </w:t>
      </w:r>
      <w:hyperlink r:id="rId32" w:history="1">
        <w:r w:rsidR="00386717" w:rsidRPr="00386717">
          <w:rPr>
            <w:rStyle w:val="Hyperlink"/>
            <w:rFonts w:ascii="Arial" w:hAnsi="Arial" w:cs="Arial"/>
            <w:szCs w:val="22"/>
            <w:lang w:val="en-US"/>
          </w:rPr>
          <w:t>information documen</w:t>
        </w:r>
        <w:r w:rsidR="00386717">
          <w:rPr>
            <w:rStyle w:val="Hyperlink"/>
            <w:rFonts w:ascii="Arial" w:hAnsi="Arial" w:cs="Arial"/>
            <w:szCs w:val="22"/>
            <w:lang w:val="en-US"/>
          </w:rPr>
          <w:t>t Rev</w:t>
        </w:r>
      </w:hyperlink>
      <w:r w:rsidR="00386717">
        <w:rPr>
          <w:rFonts w:ascii="Arial" w:hAnsi="Arial" w:cs="Arial"/>
          <w:szCs w:val="22"/>
          <w:lang w:val="en-US"/>
        </w:rPr>
        <w:t>)</w:t>
      </w:r>
      <w:r w:rsidRPr="003064AE">
        <w:rPr>
          <w:rFonts w:ascii="Arial" w:hAnsi="Arial" w:cs="Arial"/>
          <w:szCs w:val="22"/>
          <w:lang w:val="en-US"/>
        </w:rPr>
        <w:t>.</w:t>
      </w:r>
      <w:proofErr w:type="gramEnd"/>
      <w:r w:rsidRPr="003064AE">
        <w:rPr>
          <w:rFonts w:ascii="Arial" w:hAnsi="Arial" w:cs="Arial"/>
          <w:szCs w:val="22"/>
          <w:lang w:val="en-US"/>
        </w:rPr>
        <w:t xml:space="preserve"> </w:t>
      </w:r>
      <w:r w:rsidR="001A59FE" w:rsidRPr="003064AE">
        <w:rPr>
          <w:rFonts w:ascii="Arial" w:hAnsi="Arial" w:cs="Arial"/>
          <w:szCs w:val="22"/>
          <w:lang w:val="en-US"/>
        </w:rPr>
        <w:t xml:space="preserve">The Secretary added that the </w:t>
      </w:r>
      <w:r w:rsidRPr="003064AE">
        <w:rPr>
          <w:rFonts w:ascii="Arial" w:hAnsi="Arial" w:cs="Arial"/>
          <w:szCs w:val="22"/>
          <w:lang w:val="en-US" w:eastAsia="zh-CN"/>
        </w:rPr>
        <w:t>elect</w:t>
      </w:r>
      <w:r w:rsidR="001A59FE" w:rsidRPr="003064AE">
        <w:rPr>
          <w:rFonts w:ascii="Arial" w:hAnsi="Arial" w:cs="Arial"/>
          <w:szCs w:val="22"/>
          <w:lang w:val="en-US" w:eastAsia="zh-CN"/>
        </w:rPr>
        <w:t xml:space="preserve">ion of </w:t>
      </w:r>
      <w:r w:rsidR="004639CC" w:rsidRPr="003064AE">
        <w:rPr>
          <w:rFonts w:ascii="Arial" w:hAnsi="Arial" w:cs="Arial"/>
          <w:szCs w:val="22"/>
          <w:lang w:val="en-US" w:eastAsia="zh-CN"/>
        </w:rPr>
        <w:t>the 12 new M</w:t>
      </w:r>
      <w:r w:rsidRPr="003064AE">
        <w:rPr>
          <w:rFonts w:ascii="Arial" w:hAnsi="Arial" w:cs="Arial"/>
          <w:szCs w:val="22"/>
          <w:lang w:val="en-US" w:eastAsia="zh-CN"/>
        </w:rPr>
        <w:t xml:space="preserve">embers of the Committee </w:t>
      </w:r>
      <w:r w:rsidR="001A59FE" w:rsidRPr="003064AE">
        <w:rPr>
          <w:rFonts w:ascii="Arial" w:hAnsi="Arial" w:cs="Arial"/>
          <w:szCs w:val="22"/>
          <w:lang w:val="en-US" w:eastAsia="zh-CN"/>
        </w:rPr>
        <w:t>would likely proceed</w:t>
      </w:r>
      <w:r w:rsidRPr="003064AE">
        <w:rPr>
          <w:rFonts w:ascii="Arial" w:hAnsi="Arial" w:cs="Arial"/>
          <w:szCs w:val="22"/>
          <w:lang w:val="en-US" w:eastAsia="zh-CN"/>
        </w:rPr>
        <w:t xml:space="preserve"> </w:t>
      </w:r>
      <w:r w:rsidR="001A59FE" w:rsidRPr="003064AE">
        <w:rPr>
          <w:rFonts w:ascii="Arial" w:hAnsi="Arial" w:cs="Arial"/>
          <w:szCs w:val="22"/>
          <w:lang w:val="en-US" w:eastAsia="zh-CN"/>
        </w:rPr>
        <w:t xml:space="preserve">without </w:t>
      </w:r>
      <w:r w:rsidRPr="003064AE">
        <w:rPr>
          <w:rFonts w:ascii="Arial" w:hAnsi="Arial" w:cs="Arial"/>
          <w:szCs w:val="22"/>
          <w:lang w:val="en-US" w:eastAsia="zh-CN"/>
        </w:rPr>
        <w:t xml:space="preserve">a vote since </w:t>
      </w:r>
      <w:r w:rsidR="001A59FE" w:rsidRPr="003064AE">
        <w:rPr>
          <w:rFonts w:ascii="Arial" w:hAnsi="Arial" w:cs="Arial"/>
          <w:szCs w:val="22"/>
          <w:lang w:val="en-US" w:eastAsia="zh-CN"/>
        </w:rPr>
        <w:t xml:space="preserve">there was </w:t>
      </w:r>
      <w:r w:rsidR="004639CC" w:rsidRPr="003064AE">
        <w:rPr>
          <w:rFonts w:ascii="Arial" w:hAnsi="Arial" w:cs="Arial"/>
          <w:szCs w:val="22"/>
          <w:lang w:val="en-US" w:eastAsia="zh-CN"/>
        </w:rPr>
        <w:t>a clean slate for all six Electoral G</w:t>
      </w:r>
      <w:r w:rsidRPr="003064AE">
        <w:rPr>
          <w:rFonts w:ascii="Arial" w:hAnsi="Arial" w:cs="Arial"/>
          <w:szCs w:val="22"/>
          <w:lang w:val="en-US" w:eastAsia="zh-CN"/>
        </w:rPr>
        <w:t xml:space="preserve">roups. </w:t>
      </w:r>
      <w:r w:rsidR="001A59FE" w:rsidRPr="003064AE">
        <w:rPr>
          <w:rFonts w:ascii="Arial" w:hAnsi="Arial" w:cs="Arial"/>
          <w:szCs w:val="22"/>
          <w:lang w:val="en-US" w:eastAsia="zh-CN"/>
        </w:rPr>
        <w:t xml:space="preserve">The two remaining items: </w:t>
      </w:r>
      <w:r w:rsidR="00386717" w:rsidRPr="00361A0C">
        <w:rPr>
          <w:rFonts w:ascii="Arial" w:hAnsi="Arial" w:cs="Arial"/>
          <w:szCs w:val="22"/>
          <w:u w:val="single"/>
          <w:lang w:val="en-US" w:eastAsia="zh-CN"/>
        </w:rPr>
        <w:t xml:space="preserve">agenda </w:t>
      </w:r>
      <w:r w:rsidR="001A59FE" w:rsidRPr="00361A0C">
        <w:rPr>
          <w:rFonts w:ascii="Arial" w:hAnsi="Arial" w:cs="Arial"/>
          <w:szCs w:val="22"/>
          <w:u w:val="single"/>
          <w:lang w:val="en-US" w:eastAsia="zh-CN"/>
        </w:rPr>
        <w:t>i</w:t>
      </w:r>
      <w:r w:rsidRPr="00361A0C">
        <w:rPr>
          <w:rFonts w:ascii="Arial" w:hAnsi="Arial" w:cs="Arial"/>
          <w:szCs w:val="22"/>
          <w:u w:val="single"/>
          <w:lang w:val="en-US" w:eastAsia="zh-CN"/>
        </w:rPr>
        <w:t>tem 11</w:t>
      </w:r>
      <w:r w:rsidR="001A59FE" w:rsidRPr="003064AE">
        <w:rPr>
          <w:rFonts w:ascii="Arial" w:hAnsi="Arial" w:cs="Arial"/>
          <w:szCs w:val="22"/>
          <w:lang w:val="en-US" w:eastAsia="zh-CN"/>
        </w:rPr>
        <w:t xml:space="preserve"> on ‘Other </w:t>
      </w:r>
      <w:proofErr w:type="gramStart"/>
      <w:r w:rsidR="001A59FE" w:rsidRPr="003064AE">
        <w:rPr>
          <w:rFonts w:ascii="Arial" w:hAnsi="Arial" w:cs="Arial"/>
          <w:szCs w:val="22"/>
          <w:lang w:val="en-US" w:eastAsia="zh-CN"/>
        </w:rPr>
        <w:t>business’</w:t>
      </w:r>
      <w:proofErr w:type="gramEnd"/>
      <w:r w:rsidR="001A59FE" w:rsidRPr="003064AE">
        <w:rPr>
          <w:rFonts w:ascii="Arial" w:hAnsi="Arial" w:cs="Arial"/>
          <w:szCs w:val="22"/>
          <w:lang w:val="en-US" w:eastAsia="zh-CN"/>
        </w:rPr>
        <w:t xml:space="preserve"> and the C</w:t>
      </w:r>
      <w:r w:rsidRPr="003064AE">
        <w:rPr>
          <w:rFonts w:ascii="Arial" w:hAnsi="Arial" w:cs="Arial"/>
          <w:szCs w:val="22"/>
          <w:lang w:val="en-US" w:eastAsia="zh-CN"/>
        </w:rPr>
        <w:t xml:space="preserve">losure, under </w:t>
      </w:r>
      <w:r w:rsidR="00386717" w:rsidRPr="00361A0C">
        <w:rPr>
          <w:rFonts w:ascii="Arial" w:hAnsi="Arial" w:cs="Arial"/>
          <w:szCs w:val="22"/>
          <w:u w:val="single"/>
          <w:lang w:val="en-US" w:eastAsia="zh-CN"/>
        </w:rPr>
        <w:t xml:space="preserve">agenda </w:t>
      </w:r>
      <w:r w:rsidR="001A59FE" w:rsidRPr="00361A0C">
        <w:rPr>
          <w:rFonts w:ascii="Arial" w:hAnsi="Arial" w:cs="Arial"/>
          <w:szCs w:val="22"/>
          <w:u w:val="single"/>
          <w:lang w:val="en-US" w:eastAsia="zh-CN"/>
        </w:rPr>
        <w:t xml:space="preserve">item </w:t>
      </w:r>
      <w:r w:rsidRPr="00361A0C">
        <w:rPr>
          <w:rFonts w:ascii="Arial" w:hAnsi="Arial" w:cs="Arial"/>
          <w:szCs w:val="22"/>
          <w:u w:val="single"/>
          <w:lang w:val="en-US" w:eastAsia="zh-CN"/>
        </w:rPr>
        <w:t>12</w:t>
      </w:r>
      <w:r w:rsidR="00B17C9D" w:rsidRPr="00361A0C">
        <w:rPr>
          <w:rFonts w:ascii="Arial" w:hAnsi="Arial" w:cs="Arial"/>
          <w:szCs w:val="22"/>
          <w:lang w:val="en-US" w:eastAsia="zh-CN"/>
        </w:rPr>
        <w:t>,</w:t>
      </w:r>
      <w:r w:rsidR="001A59FE" w:rsidRPr="003064AE">
        <w:rPr>
          <w:rFonts w:ascii="Arial" w:hAnsi="Arial" w:cs="Arial"/>
          <w:szCs w:val="22"/>
          <w:lang w:val="en-US" w:eastAsia="zh-CN"/>
        </w:rPr>
        <w:t xml:space="preserve"> would round off the </w:t>
      </w:r>
      <w:r w:rsidR="004639CC" w:rsidRPr="003064AE">
        <w:rPr>
          <w:rFonts w:ascii="Arial" w:hAnsi="Arial" w:cs="Arial"/>
          <w:szCs w:val="22"/>
          <w:lang w:val="en-US" w:eastAsia="zh-CN"/>
        </w:rPr>
        <w:t>meeting</w:t>
      </w:r>
      <w:r w:rsidR="001A59FE" w:rsidRPr="003064AE">
        <w:rPr>
          <w:rFonts w:ascii="Arial" w:hAnsi="Arial" w:cs="Arial"/>
          <w:szCs w:val="22"/>
          <w:lang w:val="en-US" w:eastAsia="zh-CN"/>
        </w:rPr>
        <w:t>.</w:t>
      </w:r>
      <w:r w:rsidRPr="003064AE">
        <w:rPr>
          <w:rFonts w:ascii="Arial" w:hAnsi="Arial" w:cs="Arial"/>
          <w:szCs w:val="22"/>
          <w:lang w:val="en-US"/>
        </w:rPr>
        <w:t xml:space="preserve"> </w:t>
      </w:r>
      <w:r w:rsidR="001A59FE" w:rsidRPr="003064AE">
        <w:rPr>
          <w:rFonts w:ascii="Arial" w:hAnsi="Arial" w:cs="Arial"/>
          <w:szCs w:val="22"/>
          <w:lang w:val="en-US"/>
        </w:rPr>
        <w:t xml:space="preserve">The Secretary </w:t>
      </w:r>
      <w:r w:rsidRPr="003064AE">
        <w:rPr>
          <w:rFonts w:ascii="Arial" w:hAnsi="Arial" w:cs="Arial"/>
          <w:szCs w:val="22"/>
          <w:lang w:val="en-US" w:eastAsia="zh-CN"/>
        </w:rPr>
        <w:t xml:space="preserve">also </w:t>
      </w:r>
      <w:r w:rsidR="001A59FE" w:rsidRPr="003064AE">
        <w:rPr>
          <w:rFonts w:ascii="Arial" w:hAnsi="Arial" w:cs="Arial"/>
          <w:szCs w:val="22"/>
          <w:lang w:val="en-US" w:eastAsia="zh-CN"/>
        </w:rPr>
        <w:t xml:space="preserve">took the </w:t>
      </w:r>
      <w:r w:rsidRPr="003064AE">
        <w:rPr>
          <w:rFonts w:ascii="Arial" w:hAnsi="Arial" w:cs="Arial"/>
          <w:szCs w:val="22"/>
          <w:lang w:val="en-US" w:eastAsia="zh-CN"/>
        </w:rPr>
        <w:t xml:space="preserve">opportunity to inform </w:t>
      </w:r>
      <w:r w:rsidR="001A59FE" w:rsidRPr="003064AE">
        <w:rPr>
          <w:rFonts w:ascii="Arial" w:hAnsi="Arial" w:cs="Arial"/>
          <w:szCs w:val="22"/>
          <w:lang w:val="en-US" w:eastAsia="zh-CN"/>
        </w:rPr>
        <w:t xml:space="preserve">the Assembly </w:t>
      </w:r>
      <w:r w:rsidRPr="003064AE">
        <w:rPr>
          <w:rFonts w:ascii="Arial" w:hAnsi="Arial" w:cs="Arial"/>
          <w:szCs w:val="22"/>
          <w:lang w:val="en-US" w:eastAsia="zh-CN"/>
        </w:rPr>
        <w:t xml:space="preserve">that the NGOs </w:t>
      </w:r>
      <w:r w:rsidR="001A59FE" w:rsidRPr="003064AE">
        <w:rPr>
          <w:rFonts w:ascii="Arial" w:hAnsi="Arial" w:cs="Arial"/>
          <w:szCs w:val="22"/>
          <w:lang w:val="en-US" w:eastAsia="zh-CN"/>
        </w:rPr>
        <w:t xml:space="preserve">would </w:t>
      </w:r>
      <w:r w:rsidRPr="003064AE">
        <w:rPr>
          <w:rFonts w:ascii="Arial" w:hAnsi="Arial" w:cs="Arial"/>
          <w:szCs w:val="22"/>
          <w:lang w:val="en-US" w:eastAsia="zh-CN"/>
        </w:rPr>
        <w:t xml:space="preserve">meet every morning </w:t>
      </w:r>
      <w:r w:rsidR="004639CC" w:rsidRPr="003064AE">
        <w:rPr>
          <w:rFonts w:ascii="Arial" w:hAnsi="Arial" w:cs="Arial"/>
          <w:szCs w:val="22"/>
          <w:lang w:val="en-US" w:eastAsia="zh-CN"/>
        </w:rPr>
        <w:t>prior to the day’s session</w:t>
      </w:r>
      <w:r w:rsidR="001A59FE" w:rsidRPr="003064AE">
        <w:rPr>
          <w:rFonts w:ascii="Arial" w:hAnsi="Arial" w:cs="Arial"/>
          <w:szCs w:val="22"/>
          <w:lang w:val="en-US" w:eastAsia="zh-CN"/>
        </w:rPr>
        <w:t xml:space="preserve"> </w:t>
      </w:r>
      <w:r w:rsidRPr="003064AE">
        <w:rPr>
          <w:rFonts w:ascii="Arial" w:hAnsi="Arial" w:cs="Arial"/>
          <w:szCs w:val="22"/>
          <w:lang w:val="en-US" w:eastAsia="zh-CN"/>
        </w:rPr>
        <w:t xml:space="preserve">and </w:t>
      </w:r>
      <w:r w:rsidR="00B17C9D">
        <w:rPr>
          <w:rFonts w:ascii="Arial" w:hAnsi="Arial" w:cs="Arial"/>
          <w:szCs w:val="22"/>
          <w:lang w:val="en-US" w:eastAsia="zh-CN"/>
        </w:rPr>
        <w:t>at</w:t>
      </w:r>
      <w:r w:rsidR="00B17C9D" w:rsidRPr="003064AE">
        <w:rPr>
          <w:rFonts w:ascii="Arial" w:hAnsi="Arial" w:cs="Arial"/>
          <w:szCs w:val="22"/>
          <w:lang w:val="en-US" w:eastAsia="zh-CN"/>
        </w:rPr>
        <w:t xml:space="preserve"> </w:t>
      </w:r>
      <w:r w:rsidRPr="003064AE">
        <w:rPr>
          <w:rFonts w:ascii="Arial" w:hAnsi="Arial" w:cs="Arial"/>
          <w:szCs w:val="22"/>
          <w:lang w:val="en-US" w:eastAsia="zh-CN"/>
        </w:rPr>
        <w:t>lunchtime.</w:t>
      </w:r>
    </w:p>
    <w:p w14:paraId="324ECA56" w14:textId="1F381FE9" w:rsidR="00EE6486" w:rsidRPr="003064AE" w:rsidRDefault="00EE6486" w:rsidP="00EE6486">
      <w:pPr>
        <w:numPr>
          <w:ilvl w:val="0"/>
          <w:numId w:val="14"/>
        </w:numPr>
        <w:suppressAutoHyphens/>
        <w:autoSpaceDE w:val="0"/>
        <w:ind w:left="709" w:hanging="709"/>
        <w:jc w:val="both"/>
        <w:rPr>
          <w:rFonts w:ascii="Arial" w:hAnsi="Arial" w:cs="Arial"/>
          <w:szCs w:val="22"/>
          <w:lang w:val="en-US" w:eastAsia="zh-CN"/>
        </w:rPr>
      </w:pPr>
      <w:r w:rsidRPr="003064AE">
        <w:rPr>
          <w:rFonts w:ascii="Arial" w:hAnsi="Arial" w:cs="Arial"/>
          <w:szCs w:val="22"/>
          <w:lang w:val="en-US" w:eastAsia="zh-CN"/>
        </w:rPr>
        <w:t xml:space="preserve">The delegation of </w:t>
      </w:r>
      <w:r w:rsidRPr="003064AE">
        <w:rPr>
          <w:rFonts w:ascii="Arial" w:hAnsi="Arial" w:cs="Arial"/>
          <w:b/>
          <w:szCs w:val="22"/>
          <w:lang w:val="en-US" w:eastAsia="zh-CN"/>
        </w:rPr>
        <w:t>Sweden</w:t>
      </w:r>
      <w:r w:rsidRPr="003064AE">
        <w:rPr>
          <w:rFonts w:ascii="Arial" w:hAnsi="Arial" w:cs="Arial"/>
          <w:szCs w:val="22"/>
          <w:lang w:val="en-US" w:eastAsia="zh-CN"/>
        </w:rPr>
        <w:t xml:space="preserve"> </w:t>
      </w:r>
      <w:r w:rsidR="001A59FE" w:rsidRPr="003064AE">
        <w:rPr>
          <w:rFonts w:ascii="Arial" w:hAnsi="Arial" w:cs="Arial"/>
          <w:szCs w:val="22"/>
          <w:lang w:val="en-US" w:eastAsia="zh-CN"/>
        </w:rPr>
        <w:t xml:space="preserve">began by congratulating the Chairperson </w:t>
      </w:r>
      <w:r w:rsidRPr="003064AE">
        <w:rPr>
          <w:rFonts w:ascii="Arial" w:hAnsi="Arial" w:cs="Arial"/>
          <w:szCs w:val="22"/>
          <w:lang w:val="en-US" w:eastAsia="zh-CN"/>
        </w:rPr>
        <w:t xml:space="preserve">on </w:t>
      </w:r>
      <w:r w:rsidR="001A59FE" w:rsidRPr="003064AE">
        <w:rPr>
          <w:rFonts w:ascii="Arial" w:hAnsi="Arial" w:cs="Arial"/>
          <w:szCs w:val="22"/>
          <w:lang w:val="en-US" w:eastAsia="zh-CN"/>
        </w:rPr>
        <w:t xml:space="preserve">his </w:t>
      </w:r>
      <w:r w:rsidRPr="003064AE">
        <w:rPr>
          <w:rFonts w:ascii="Arial" w:hAnsi="Arial" w:cs="Arial"/>
          <w:szCs w:val="22"/>
          <w:lang w:val="en-US" w:eastAsia="zh-CN"/>
        </w:rPr>
        <w:t>election. Reg</w:t>
      </w:r>
      <w:r w:rsidR="001A59FE" w:rsidRPr="003064AE">
        <w:rPr>
          <w:rFonts w:ascii="Arial" w:hAnsi="Arial" w:cs="Arial"/>
          <w:szCs w:val="22"/>
          <w:lang w:val="en-US" w:eastAsia="zh-CN"/>
        </w:rPr>
        <w:t>arding the a</w:t>
      </w:r>
      <w:r w:rsidRPr="003064AE">
        <w:rPr>
          <w:rFonts w:ascii="Arial" w:hAnsi="Arial" w:cs="Arial"/>
          <w:szCs w:val="22"/>
          <w:lang w:val="en-US" w:eastAsia="zh-CN"/>
        </w:rPr>
        <w:t xml:space="preserve">genda, </w:t>
      </w:r>
      <w:r w:rsidR="001A59FE" w:rsidRPr="003064AE">
        <w:rPr>
          <w:rFonts w:ascii="Arial" w:hAnsi="Arial" w:cs="Arial"/>
          <w:szCs w:val="22"/>
          <w:lang w:val="en-US" w:eastAsia="zh-CN"/>
        </w:rPr>
        <w:t xml:space="preserve">the delegation had </w:t>
      </w:r>
      <w:r w:rsidRPr="003064AE">
        <w:rPr>
          <w:rFonts w:ascii="Arial" w:hAnsi="Arial" w:cs="Arial"/>
          <w:szCs w:val="22"/>
          <w:lang w:val="en-US" w:eastAsia="zh-CN"/>
        </w:rPr>
        <w:t xml:space="preserve">two questions </w:t>
      </w:r>
      <w:r w:rsidR="001A59FE" w:rsidRPr="003064AE">
        <w:rPr>
          <w:rFonts w:ascii="Arial" w:hAnsi="Arial" w:cs="Arial"/>
          <w:szCs w:val="22"/>
          <w:lang w:val="en-US" w:eastAsia="zh-CN"/>
        </w:rPr>
        <w:t xml:space="preserve">for </w:t>
      </w:r>
      <w:r w:rsidRPr="003064AE">
        <w:rPr>
          <w:rFonts w:ascii="Arial" w:hAnsi="Arial" w:cs="Arial"/>
          <w:szCs w:val="22"/>
          <w:lang w:val="en-US" w:eastAsia="zh-CN"/>
        </w:rPr>
        <w:t xml:space="preserve">the Secretariat. </w:t>
      </w:r>
      <w:proofErr w:type="gramStart"/>
      <w:r w:rsidR="001A59FE" w:rsidRPr="003064AE">
        <w:rPr>
          <w:rFonts w:ascii="Arial" w:hAnsi="Arial" w:cs="Arial"/>
          <w:szCs w:val="22"/>
          <w:lang w:val="en-US" w:eastAsia="zh-CN"/>
        </w:rPr>
        <w:t>F</w:t>
      </w:r>
      <w:r w:rsidRPr="003064AE">
        <w:rPr>
          <w:rFonts w:ascii="Arial" w:hAnsi="Arial" w:cs="Arial"/>
          <w:szCs w:val="22"/>
          <w:lang w:val="en-US" w:eastAsia="zh-CN"/>
        </w:rPr>
        <w:t>irst</w:t>
      </w:r>
      <w:r w:rsidR="001A59FE" w:rsidRPr="003064AE">
        <w:rPr>
          <w:rFonts w:ascii="Arial" w:hAnsi="Arial" w:cs="Arial"/>
          <w:szCs w:val="22"/>
          <w:lang w:val="en-US" w:eastAsia="zh-CN"/>
        </w:rPr>
        <w:t>ly,</w:t>
      </w:r>
      <w:r w:rsidRPr="003064AE">
        <w:rPr>
          <w:rFonts w:ascii="Arial" w:hAnsi="Arial" w:cs="Arial"/>
          <w:szCs w:val="22"/>
          <w:lang w:val="en-US" w:eastAsia="zh-CN"/>
        </w:rPr>
        <w:t xml:space="preserve"> </w:t>
      </w:r>
      <w:r w:rsidR="004639CC" w:rsidRPr="003064AE">
        <w:rPr>
          <w:rFonts w:ascii="Arial" w:hAnsi="Arial" w:cs="Arial"/>
          <w:szCs w:val="22"/>
          <w:lang w:val="en-US" w:eastAsia="zh-CN"/>
        </w:rPr>
        <w:t xml:space="preserve">on </w:t>
      </w:r>
      <w:r w:rsidRPr="003064AE">
        <w:rPr>
          <w:rFonts w:ascii="Arial" w:hAnsi="Arial" w:cs="Arial"/>
          <w:szCs w:val="22"/>
          <w:lang w:val="en-US" w:eastAsia="zh-CN"/>
        </w:rPr>
        <w:t>the External Audito</w:t>
      </w:r>
      <w:r w:rsidR="004639CC" w:rsidRPr="003064AE">
        <w:rPr>
          <w:rFonts w:ascii="Arial" w:hAnsi="Arial" w:cs="Arial"/>
          <w:szCs w:val="22"/>
          <w:lang w:val="en-US" w:eastAsia="zh-CN"/>
        </w:rPr>
        <w:t xml:space="preserve">r’s review on UNESCO governance, which had been </w:t>
      </w:r>
      <w:r w:rsidRPr="003064AE">
        <w:rPr>
          <w:rFonts w:ascii="Arial" w:hAnsi="Arial" w:cs="Arial"/>
          <w:szCs w:val="22"/>
          <w:lang w:val="en-US" w:eastAsia="zh-CN"/>
        </w:rPr>
        <w:t>presented duri</w:t>
      </w:r>
      <w:r w:rsidR="001A59FE" w:rsidRPr="003064AE">
        <w:rPr>
          <w:rFonts w:ascii="Arial" w:hAnsi="Arial" w:cs="Arial"/>
          <w:szCs w:val="22"/>
          <w:lang w:val="en-US" w:eastAsia="zh-CN"/>
        </w:rPr>
        <w:t xml:space="preserve">ng the last General Conference, </w:t>
      </w:r>
      <w:r w:rsidR="004639CC" w:rsidRPr="003064AE">
        <w:rPr>
          <w:rFonts w:ascii="Arial" w:hAnsi="Arial" w:cs="Arial"/>
          <w:szCs w:val="22"/>
          <w:lang w:val="en-US" w:eastAsia="zh-CN"/>
        </w:rPr>
        <w:t xml:space="preserve">and </w:t>
      </w:r>
      <w:r w:rsidR="001A59FE" w:rsidRPr="003064AE">
        <w:rPr>
          <w:rFonts w:ascii="Arial" w:hAnsi="Arial" w:cs="Arial"/>
          <w:szCs w:val="22"/>
          <w:lang w:val="en-US" w:eastAsia="zh-CN"/>
        </w:rPr>
        <w:t>a</w:t>
      </w:r>
      <w:r w:rsidRPr="003064AE">
        <w:rPr>
          <w:rFonts w:ascii="Arial" w:hAnsi="Arial" w:cs="Arial"/>
          <w:szCs w:val="22"/>
          <w:lang w:val="en-US" w:eastAsia="zh-CN"/>
        </w:rPr>
        <w:t>ccording to 38 C/Resolution 101</w:t>
      </w:r>
      <w:r w:rsidR="001A59FE" w:rsidRPr="003064AE">
        <w:rPr>
          <w:rFonts w:ascii="Arial" w:hAnsi="Arial" w:cs="Arial"/>
          <w:szCs w:val="22"/>
          <w:lang w:val="en-US" w:eastAsia="zh-CN"/>
        </w:rPr>
        <w:t xml:space="preserve"> adopted</w:t>
      </w:r>
      <w:r w:rsidR="004639CC" w:rsidRPr="003064AE">
        <w:rPr>
          <w:rFonts w:ascii="Arial" w:hAnsi="Arial" w:cs="Arial"/>
          <w:szCs w:val="22"/>
          <w:lang w:val="en-US" w:eastAsia="zh-CN"/>
        </w:rPr>
        <w:t>,</w:t>
      </w:r>
      <w:r w:rsidRPr="003064AE">
        <w:rPr>
          <w:rFonts w:ascii="Arial" w:hAnsi="Arial" w:cs="Arial"/>
          <w:szCs w:val="22"/>
          <w:lang w:val="en-US" w:eastAsia="zh-CN"/>
        </w:rPr>
        <w:t xml:space="preserve"> all international and intergovernmental bodies in UNESCO were invited to inscribe an item on the agenda concerning the follow-up to the auditor’s recommendations and to report their proposals to the Chairperson of the open-ended Working Group on Governance.</w:t>
      </w:r>
      <w:proofErr w:type="gramEnd"/>
      <w:r w:rsidRPr="003064AE">
        <w:rPr>
          <w:rFonts w:ascii="Arial" w:hAnsi="Arial" w:cs="Arial"/>
          <w:szCs w:val="22"/>
          <w:lang w:val="en-US" w:eastAsia="zh-CN"/>
        </w:rPr>
        <w:t xml:space="preserve"> </w:t>
      </w:r>
      <w:r w:rsidR="001A59FE" w:rsidRPr="003064AE">
        <w:rPr>
          <w:rFonts w:ascii="Arial" w:hAnsi="Arial" w:cs="Arial"/>
          <w:szCs w:val="22"/>
          <w:lang w:val="en-US" w:eastAsia="zh-CN"/>
        </w:rPr>
        <w:t xml:space="preserve">However, this item did </w:t>
      </w:r>
      <w:r w:rsidR="001A59FE" w:rsidRPr="003064AE">
        <w:rPr>
          <w:rFonts w:ascii="Arial" w:hAnsi="Arial" w:cs="Arial"/>
          <w:szCs w:val="22"/>
          <w:lang w:val="en-US" w:eastAsia="zh-CN"/>
        </w:rPr>
        <w:lastRenderedPageBreak/>
        <w:t xml:space="preserve">not appear on the actual </w:t>
      </w:r>
      <w:r w:rsidRPr="003064AE">
        <w:rPr>
          <w:rFonts w:ascii="Arial" w:hAnsi="Arial" w:cs="Arial"/>
          <w:szCs w:val="22"/>
          <w:lang w:val="en-US" w:eastAsia="zh-CN"/>
        </w:rPr>
        <w:t xml:space="preserve">agenda and </w:t>
      </w:r>
      <w:r w:rsidR="001A59FE" w:rsidRPr="003064AE">
        <w:rPr>
          <w:rFonts w:ascii="Arial" w:hAnsi="Arial" w:cs="Arial"/>
          <w:szCs w:val="22"/>
          <w:lang w:val="en-US" w:eastAsia="zh-CN"/>
        </w:rPr>
        <w:t>the delegation wondered</w:t>
      </w:r>
      <w:r w:rsidRPr="003064AE">
        <w:rPr>
          <w:rFonts w:ascii="Arial" w:hAnsi="Arial" w:cs="Arial"/>
          <w:szCs w:val="22"/>
          <w:lang w:val="en-US" w:eastAsia="zh-CN"/>
        </w:rPr>
        <w:t xml:space="preserve"> </w:t>
      </w:r>
      <w:r w:rsidR="001A59FE" w:rsidRPr="003064AE">
        <w:rPr>
          <w:rFonts w:ascii="Arial" w:hAnsi="Arial" w:cs="Arial"/>
          <w:szCs w:val="22"/>
          <w:lang w:val="en-US" w:eastAsia="zh-CN"/>
        </w:rPr>
        <w:t xml:space="preserve">why this was so. Secondly, it </w:t>
      </w:r>
      <w:r w:rsidR="00B17C9D" w:rsidRPr="003064AE">
        <w:rPr>
          <w:rFonts w:ascii="Arial" w:hAnsi="Arial" w:cs="Arial"/>
          <w:szCs w:val="22"/>
          <w:lang w:val="en-US" w:eastAsia="zh-CN"/>
        </w:rPr>
        <w:t>w</w:t>
      </w:r>
      <w:r w:rsidR="00B17C9D">
        <w:rPr>
          <w:rFonts w:ascii="Arial" w:hAnsi="Arial" w:cs="Arial"/>
          <w:szCs w:val="22"/>
          <w:lang w:val="en-US" w:eastAsia="zh-CN"/>
        </w:rPr>
        <w:t>anted</w:t>
      </w:r>
      <w:r w:rsidR="00B17C9D" w:rsidRPr="003064AE">
        <w:rPr>
          <w:rFonts w:ascii="Arial" w:hAnsi="Arial" w:cs="Arial"/>
          <w:szCs w:val="22"/>
          <w:lang w:val="en-US" w:eastAsia="zh-CN"/>
        </w:rPr>
        <w:t xml:space="preserve"> </w:t>
      </w:r>
      <w:r w:rsidR="001A59FE" w:rsidRPr="003064AE">
        <w:rPr>
          <w:rFonts w:ascii="Arial" w:hAnsi="Arial" w:cs="Arial"/>
          <w:szCs w:val="22"/>
          <w:lang w:val="en-US" w:eastAsia="zh-CN"/>
        </w:rPr>
        <w:t xml:space="preserve">to know whether the </w:t>
      </w:r>
      <w:r w:rsidRPr="003064AE">
        <w:rPr>
          <w:rFonts w:ascii="Arial" w:hAnsi="Arial" w:cs="Arial"/>
          <w:szCs w:val="22"/>
          <w:lang w:val="en-US" w:eastAsia="zh-CN"/>
        </w:rPr>
        <w:t xml:space="preserve">conclusions from the NGO Forum </w:t>
      </w:r>
      <w:proofErr w:type="gramStart"/>
      <w:r w:rsidR="001A59FE" w:rsidRPr="003064AE">
        <w:rPr>
          <w:rFonts w:ascii="Arial" w:hAnsi="Arial" w:cs="Arial"/>
          <w:szCs w:val="22"/>
          <w:lang w:val="en-US" w:eastAsia="zh-CN"/>
        </w:rPr>
        <w:t xml:space="preserve">would </w:t>
      </w:r>
      <w:r w:rsidRPr="003064AE">
        <w:rPr>
          <w:rFonts w:ascii="Arial" w:hAnsi="Arial" w:cs="Arial"/>
          <w:szCs w:val="22"/>
          <w:lang w:val="en-US" w:eastAsia="zh-CN"/>
        </w:rPr>
        <w:t>be presented</w:t>
      </w:r>
      <w:proofErr w:type="gramEnd"/>
      <w:r w:rsidRPr="003064AE">
        <w:rPr>
          <w:rFonts w:ascii="Arial" w:hAnsi="Arial" w:cs="Arial"/>
          <w:szCs w:val="22"/>
          <w:lang w:val="en-US" w:eastAsia="zh-CN"/>
        </w:rPr>
        <w:t xml:space="preserve"> and if so, </w:t>
      </w:r>
      <w:r w:rsidR="00424C22" w:rsidRPr="003064AE">
        <w:rPr>
          <w:rFonts w:ascii="Arial" w:hAnsi="Arial" w:cs="Arial"/>
          <w:szCs w:val="22"/>
          <w:lang w:val="en-US" w:eastAsia="zh-CN"/>
        </w:rPr>
        <w:t xml:space="preserve">when this </w:t>
      </w:r>
      <w:r w:rsidR="00B17C9D" w:rsidRPr="003064AE">
        <w:rPr>
          <w:rFonts w:ascii="Arial" w:hAnsi="Arial" w:cs="Arial"/>
          <w:szCs w:val="22"/>
          <w:lang w:val="en-US" w:eastAsia="zh-CN"/>
        </w:rPr>
        <w:t xml:space="preserve">would </w:t>
      </w:r>
      <w:r w:rsidR="00424C22" w:rsidRPr="003064AE">
        <w:rPr>
          <w:rFonts w:ascii="Arial" w:hAnsi="Arial" w:cs="Arial"/>
          <w:szCs w:val="22"/>
          <w:lang w:val="en-US" w:eastAsia="zh-CN"/>
        </w:rPr>
        <w:t>occur</w:t>
      </w:r>
      <w:r w:rsidR="001A59FE" w:rsidRPr="003064AE">
        <w:rPr>
          <w:rFonts w:ascii="Arial" w:hAnsi="Arial" w:cs="Arial"/>
          <w:szCs w:val="22"/>
          <w:lang w:val="en-US" w:eastAsia="zh-CN"/>
        </w:rPr>
        <w:t xml:space="preserve"> </w:t>
      </w:r>
      <w:r w:rsidRPr="003064AE">
        <w:rPr>
          <w:rFonts w:ascii="Arial" w:hAnsi="Arial" w:cs="Arial"/>
          <w:szCs w:val="22"/>
          <w:lang w:val="en-US" w:eastAsia="zh-CN"/>
        </w:rPr>
        <w:t>in the agenda.</w:t>
      </w:r>
    </w:p>
    <w:p w14:paraId="2B521DB0" w14:textId="472CEE4F" w:rsidR="00EE6486" w:rsidRPr="003064AE" w:rsidRDefault="00424C22" w:rsidP="00EE6486">
      <w:pPr>
        <w:numPr>
          <w:ilvl w:val="0"/>
          <w:numId w:val="14"/>
        </w:numPr>
        <w:suppressAutoHyphens/>
        <w:autoSpaceDE w:val="0"/>
        <w:ind w:left="709" w:hanging="709"/>
        <w:jc w:val="both"/>
        <w:rPr>
          <w:rFonts w:ascii="Arial" w:hAnsi="Arial" w:cs="Arial"/>
          <w:szCs w:val="22"/>
          <w:lang w:val="en-US" w:eastAsia="zh-CN"/>
        </w:rPr>
      </w:pPr>
      <w:r w:rsidRPr="003064AE">
        <w:rPr>
          <w:rFonts w:ascii="Arial" w:hAnsi="Arial" w:cs="Arial"/>
          <w:szCs w:val="22"/>
          <w:lang w:val="en-US" w:eastAsia="zh-CN"/>
        </w:rPr>
        <w:t>Concerning the first question, t</w:t>
      </w:r>
      <w:r w:rsidR="00EE6486" w:rsidRPr="003064AE">
        <w:rPr>
          <w:rFonts w:ascii="Arial" w:hAnsi="Arial" w:cs="Arial"/>
          <w:szCs w:val="22"/>
          <w:lang w:val="en-US" w:eastAsia="zh-CN"/>
        </w:rPr>
        <w:t xml:space="preserve">he </w:t>
      </w:r>
      <w:r w:rsidR="00EE6486" w:rsidRPr="003064AE">
        <w:rPr>
          <w:rFonts w:ascii="Arial" w:hAnsi="Arial" w:cs="Arial"/>
          <w:b/>
          <w:szCs w:val="22"/>
          <w:lang w:val="en-US" w:eastAsia="zh-CN"/>
        </w:rPr>
        <w:t>Secretary</w:t>
      </w:r>
      <w:r w:rsidR="00EE6486" w:rsidRPr="003064AE">
        <w:rPr>
          <w:rFonts w:ascii="Arial" w:hAnsi="Arial" w:cs="Arial"/>
          <w:szCs w:val="22"/>
          <w:lang w:val="en-US" w:eastAsia="zh-CN"/>
        </w:rPr>
        <w:t xml:space="preserve"> </w:t>
      </w:r>
      <w:r w:rsidRPr="003064AE">
        <w:rPr>
          <w:rFonts w:ascii="Arial" w:hAnsi="Arial" w:cs="Arial"/>
          <w:szCs w:val="22"/>
          <w:lang w:val="en-US" w:eastAsia="zh-CN"/>
        </w:rPr>
        <w:t>explained that the issue of governance and the examination of</w:t>
      </w:r>
      <w:r w:rsidR="004639CC" w:rsidRPr="003064AE">
        <w:rPr>
          <w:rFonts w:ascii="Arial" w:hAnsi="Arial" w:cs="Arial"/>
          <w:szCs w:val="22"/>
          <w:lang w:val="en-US" w:eastAsia="zh-CN"/>
        </w:rPr>
        <w:t xml:space="preserve"> the roles of the two a</w:t>
      </w:r>
      <w:r w:rsidR="00EE6486" w:rsidRPr="003064AE">
        <w:rPr>
          <w:rFonts w:ascii="Arial" w:hAnsi="Arial" w:cs="Arial"/>
          <w:szCs w:val="22"/>
          <w:lang w:val="en-US" w:eastAsia="zh-CN"/>
        </w:rPr>
        <w:t xml:space="preserve">ssemblies, which </w:t>
      </w:r>
      <w:r w:rsidRPr="003064AE">
        <w:rPr>
          <w:rFonts w:ascii="Arial" w:hAnsi="Arial" w:cs="Arial"/>
          <w:szCs w:val="22"/>
          <w:lang w:val="en-US" w:eastAsia="zh-CN"/>
        </w:rPr>
        <w:t xml:space="preserve">effectively covered </w:t>
      </w:r>
      <w:r w:rsidR="00EE6486" w:rsidRPr="003064AE">
        <w:rPr>
          <w:rFonts w:ascii="Arial" w:hAnsi="Arial" w:cs="Arial"/>
          <w:szCs w:val="22"/>
          <w:lang w:val="en-US" w:eastAsia="zh-CN"/>
        </w:rPr>
        <w:t xml:space="preserve">all </w:t>
      </w:r>
      <w:r w:rsidRPr="003064AE">
        <w:rPr>
          <w:rFonts w:ascii="Arial" w:hAnsi="Arial" w:cs="Arial"/>
          <w:szCs w:val="22"/>
          <w:lang w:val="en-US" w:eastAsia="zh-CN"/>
        </w:rPr>
        <w:t>the c</w:t>
      </w:r>
      <w:r w:rsidR="00EE6486" w:rsidRPr="003064AE">
        <w:rPr>
          <w:rFonts w:ascii="Arial" w:hAnsi="Arial" w:cs="Arial"/>
          <w:szCs w:val="22"/>
          <w:lang w:val="en-US" w:eastAsia="zh-CN"/>
        </w:rPr>
        <w:t>on</w:t>
      </w:r>
      <w:r w:rsidRPr="003064AE">
        <w:rPr>
          <w:rFonts w:ascii="Arial" w:hAnsi="Arial" w:cs="Arial"/>
          <w:szCs w:val="22"/>
          <w:lang w:val="en-US" w:eastAsia="zh-CN"/>
        </w:rPr>
        <w:t xml:space="preserve">ventions in the Culture Sector, </w:t>
      </w:r>
      <w:proofErr w:type="gramStart"/>
      <w:r w:rsidRPr="003064AE">
        <w:rPr>
          <w:rFonts w:ascii="Arial" w:hAnsi="Arial" w:cs="Arial"/>
          <w:szCs w:val="22"/>
          <w:lang w:val="en-US" w:eastAsia="zh-CN"/>
        </w:rPr>
        <w:t>would be tabled</w:t>
      </w:r>
      <w:proofErr w:type="gramEnd"/>
      <w:r w:rsidRPr="003064AE">
        <w:rPr>
          <w:rFonts w:ascii="Arial" w:hAnsi="Arial" w:cs="Arial"/>
          <w:szCs w:val="22"/>
          <w:lang w:val="en-US" w:eastAsia="zh-CN"/>
        </w:rPr>
        <w:t xml:space="preserve"> as an </w:t>
      </w:r>
      <w:r w:rsidR="00EE6486" w:rsidRPr="003064AE">
        <w:rPr>
          <w:rFonts w:ascii="Arial" w:hAnsi="Arial" w:cs="Arial"/>
          <w:szCs w:val="22"/>
          <w:lang w:val="en-US" w:eastAsia="zh-CN"/>
        </w:rPr>
        <w:t xml:space="preserve">agenda item </w:t>
      </w:r>
      <w:r w:rsidRPr="003064AE">
        <w:rPr>
          <w:rFonts w:ascii="Arial" w:hAnsi="Arial" w:cs="Arial"/>
          <w:szCs w:val="22"/>
          <w:lang w:val="en-US" w:eastAsia="zh-CN"/>
        </w:rPr>
        <w:t xml:space="preserve">in the next </w:t>
      </w:r>
      <w:r w:rsidR="00EE6486" w:rsidRPr="003064AE">
        <w:rPr>
          <w:rFonts w:ascii="Arial" w:hAnsi="Arial" w:cs="Arial"/>
          <w:szCs w:val="22"/>
          <w:lang w:val="en-US" w:eastAsia="zh-CN"/>
        </w:rPr>
        <w:t xml:space="preserve">Committee </w:t>
      </w:r>
      <w:r w:rsidRPr="003064AE">
        <w:rPr>
          <w:rFonts w:ascii="Arial" w:hAnsi="Arial" w:cs="Arial"/>
          <w:szCs w:val="22"/>
          <w:lang w:val="en-US" w:eastAsia="zh-CN"/>
        </w:rPr>
        <w:t xml:space="preserve">meeting to be held in </w:t>
      </w:r>
      <w:r w:rsidR="00EE6486" w:rsidRPr="003064AE">
        <w:rPr>
          <w:rFonts w:ascii="Arial" w:hAnsi="Arial" w:cs="Arial"/>
          <w:szCs w:val="22"/>
          <w:lang w:val="en-US" w:eastAsia="zh-CN"/>
        </w:rPr>
        <w:t xml:space="preserve">November </w:t>
      </w:r>
      <w:r w:rsidRPr="003064AE">
        <w:rPr>
          <w:rFonts w:ascii="Arial" w:hAnsi="Arial" w:cs="Arial"/>
          <w:szCs w:val="22"/>
          <w:lang w:val="en-US" w:eastAsia="zh-CN"/>
        </w:rPr>
        <w:t>2016</w:t>
      </w:r>
      <w:r w:rsidR="00EE6486" w:rsidRPr="003064AE">
        <w:rPr>
          <w:rFonts w:ascii="Arial" w:hAnsi="Arial" w:cs="Arial"/>
          <w:szCs w:val="22"/>
          <w:lang w:val="en-US" w:eastAsia="zh-CN"/>
        </w:rPr>
        <w:t xml:space="preserve">. </w:t>
      </w:r>
      <w:r w:rsidRPr="003064AE">
        <w:rPr>
          <w:rFonts w:ascii="Arial" w:hAnsi="Arial" w:cs="Arial"/>
          <w:szCs w:val="22"/>
          <w:lang w:val="en-US" w:eastAsia="zh-CN"/>
        </w:rPr>
        <w:t xml:space="preserve">Regarding the </w:t>
      </w:r>
      <w:r w:rsidR="00EE6486" w:rsidRPr="003064AE">
        <w:rPr>
          <w:rFonts w:ascii="Arial" w:hAnsi="Arial" w:cs="Arial"/>
          <w:szCs w:val="22"/>
          <w:lang w:val="en-US" w:eastAsia="zh-CN"/>
        </w:rPr>
        <w:t>NGO Forum</w:t>
      </w:r>
      <w:r w:rsidRPr="003064AE">
        <w:rPr>
          <w:rFonts w:ascii="Arial" w:hAnsi="Arial" w:cs="Arial"/>
          <w:szCs w:val="22"/>
          <w:lang w:val="en-US" w:eastAsia="zh-CN"/>
        </w:rPr>
        <w:t xml:space="preserve">, the Secretary confirmed that there was no </w:t>
      </w:r>
      <w:r w:rsidR="00EE6486" w:rsidRPr="003064AE">
        <w:rPr>
          <w:rFonts w:ascii="Arial" w:hAnsi="Arial" w:cs="Arial"/>
          <w:szCs w:val="22"/>
          <w:lang w:val="en-US" w:eastAsia="zh-CN"/>
        </w:rPr>
        <w:t>NGO Forum</w:t>
      </w:r>
      <w:r w:rsidRPr="003064AE">
        <w:rPr>
          <w:rFonts w:ascii="Arial" w:hAnsi="Arial" w:cs="Arial"/>
          <w:szCs w:val="22"/>
          <w:lang w:val="en-US" w:eastAsia="zh-CN"/>
        </w:rPr>
        <w:t xml:space="preserve">, as this occurred prior to </w:t>
      </w:r>
      <w:r w:rsidR="00EE6486" w:rsidRPr="003064AE">
        <w:rPr>
          <w:rFonts w:ascii="Arial" w:hAnsi="Arial" w:cs="Arial"/>
          <w:szCs w:val="22"/>
          <w:lang w:val="en-US" w:eastAsia="zh-CN"/>
        </w:rPr>
        <w:t>the Committee</w:t>
      </w:r>
      <w:r w:rsidRPr="003064AE">
        <w:rPr>
          <w:rFonts w:ascii="Arial" w:hAnsi="Arial" w:cs="Arial"/>
          <w:szCs w:val="22"/>
          <w:lang w:val="en-US" w:eastAsia="zh-CN"/>
        </w:rPr>
        <w:t xml:space="preserve"> meetings and not during the General Assembly. Thus, no </w:t>
      </w:r>
      <w:r w:rsidR="00824D09" w:rsidRPr="003064AE">
        <w:rPr>
          <w:rFonts w:ascii="Arial" w:hAnsi="Arial" w:cs="Arial"/>
          <w:szCs w:val="22"/>
          <w:lang w:val="en-US" w:eastAsia="zh-CN"/>
        </w:rPr>
        <w:t xml:space="preserve">presentation </w:t>
      </w:r>
      <w:proofErr w:type="gramStart"/>
      <w:r w:rsidR="00824D09" w:rsidRPr="003064AE">
        <w:rPr>
          <w:rFonts w:ascii="Arial" w:hAnsi="Arial" w:cs="Arial"/>
          <w:szCs w:val="22"/>
          <w:lang w:val="en-US" w:eastAsia="zh-CN"/>
        </w:rPr>
        <w:t>was foreseen</w:t>
      </w:r>
      <w:proofErr w:type="gramEnd"/>
      <w:r w:rsidR="00824D09" w:rsidRPr="003064AE">
        <w:rPr>
          <w:rFonts w:ascii="Arial" w:hAnsi="Arial" w:cs="Arial"/>
          <w:szCs w:val="22"/>
          <w:lang w:val="en-US" w:eastAsia="zh-CN"/>
        </w:rPr>
        <w:t>.</w:t>
      </w:r>
    </w:p>
    <w:p w14:paraId="7750E0BC" w14:textId="5C8A7DC2" w:rsidR="00EE6486" w:rsidRPr="003064AE" w:rsidRDefault="00EE6486" w:rsidP="00EE6486">
      <w:pPr>
        <w:numPr>
          <w:ilvl w:val="0"/>
          <w:numId w:val="14"/>
        </w:numPr>
        <w:suppressAutoHyphens/>
        <w:autoSpaceDE w:val="0"/>
        <w:ind w:left="709" w:hanging="709"/>
        <w:jc w:val="both"/>
        <w:rPr>
          <w:rFonts w:ascii="Arial" w:hAnsi="Arial" w:cs="Arial"/>
          <w:szCs w:val="22"/>
          <w:lang w:val="en-US" w:eastAsia="zh-CN"/>
        </w:rPr>
      </w:pPr>
      <w:r w:rsidRPr="003064AE">
        <w:rPr>
          <w:rFonts w:ascii="Arial" w:hAnsi="Arial" w:cs="Arial"/>
          <w:szCs w:val="22"/>
          <w:lang w:val="en-US" w:eastAsia="zh-CN"/>
        </w:rPr>
        <w:t xml:space="preserve">The delegation of </w:t>
      </w:r>
      <w:r w:rsidRPr="003064AE">
        <w:rPr>
          <w:rFonts w:ascii="Arial" w:hAnsi="Arial" w:cs="Arial"/>
          <w:b/>
          <w:szCs w:val="22"/>
          <w:lang w:val="en-US" w:eastAsia="zh-CN"/>
        </w:rPr>
        <w:t>Cuba</w:t>
      </w:r>
      <w:r w:rsidRPr="003064AE">
        <w:rPr>
          <w:rFonts w:ascii="Arial" w:hAnsi="Arial" w:cs="Arial"/>
          <w:szCs w:val="22"/>
          <w:lang w:val="en-US" w:eastAsia="zh-CN"/>
        </w:rPr>
        <w:t xml:space="preserve"> join</w:t>
      </w:r>
      <w:r w:rsidR="009152D1" w:rsidRPr="003064AE">
        <w:rPr>
          <w:rFonts w:ascii="Arial" w:hAnsi="Arial" w:cs="Arial"/>
          <w:szCs w:val="22"/>
          <w:lang w:val="en-US" w:eastAsia="zh-CN"/>
        </w:rPr>
        <w:t>ed the other d</w:t>
      </w:r>
      <w:r w:rsidRPr="003064AE">
        <w:rPr>
          <w:rFonts w:ascii="Arial" w:hAnsi="Arial" w:cs="Arial"/>
          <w:szCs w:val="22"/>
          <w:lang w:val="en-US" w:eastAsia="zh-CN"/>
        </w:rPr>
        <w:t xml:space="preserve">elegations </w:t>
      </w:r>
      <w:r w:rsidR="009152D1" w:rsidRPr="003064AE">
        <w:rPr>
          <w:rFonts w:ascii="Arial" w:hAnsi="Arial" w:cs="Arial"/>
          <w:szCs w:val="22"/>
          <w:lang w:val="en-US" w:eastAsia="zh-CN"/>
        </w:rPr>
        <w:t>to thank</w:t>
      </w:r>
      <w:r w:rsidRPr="003064AE">
        <w:rPr>
          <w:rFonts w:ascii="Arial" w:hAnsi="Arial" w:cs="Arial"/>
          <w:szCs w:val="22"/>
          <w:lang w:val="en-US" w:eastAsia="zh-CN"/>
        </w:rPr>
        <w:t xml:space="preserve"> the Secretariat </w:t>
      </w:r>
      <w:r w:rsidR="009152D1" w:rsidRPr="003064AE">
        <w:rPr>
          <w:rFonts w:ascii="Arial" w:hAnsi="Arial" w:cs="Arial"/>
          <w:szCs w:val="22"/>
          <w:lang w:val="en-US" w:eastAsia="zh-CN"/>
        </w:rPr>
        <w:t xml:space="preserve">for its </w:t>
      </w:r>
      <w:r w:rsidRPr="003064AE">
        <w:rPr>
          <w:rFonts w:ascii="Arial" w:hAnsi="Arial" w:cs="Arial"/>
          <w:szCs w:val="22"/>
          <w:lang w:val="en-US" w:eastAsia="zh-CN"/>
        </w:rPr>
        <w:t xml:space="preserve">preparation of </w:t>
      </w:r>
      <w:r w:rsidR="009152D1" w:rsidRPr="003064AE">
        <w:rPr>
          <w:rFonts w:ascii="Arial" w:hAnsi="Arial" w:cs="Arial"/>
          <w:szCs w:val="22"/>
          <w:lang w:val="en-US" w:eastAsia="zh-CN"/>
        </w:rPr>
        <w:t xml:space="preserve">the </w:t>
      </w:r>
      <w:r w:rsidRPr="003064AE">
        <w:rPr>
          <w:rFonts w:ascii="Arial" w:hAnsi="Arial" w:cs="Arial"/>
          <w:szCs w:val="22"/>
          <w:lang w:val="en-US" w:eastAsia="zh-CN"/>
        </w:rPr>
        <w:t>meeting</w:t>
      </w:r>
      <w:r w:rsidR="009152D1" w:rsidRPr="003064AE">
        <w:rPr>
          <w:rFonts w:ascii="Arial" w:hAnsi="Arial" w:cs="Arial"/>
          <w:szCs w:val="22"/>
          <w:lang w:val="en-US" w:eastAsia="zh-CN"/>
        </w:rPr>
        <w:t>,</w:t>
      </w:r>
      <w:r w:rsidRPr="003064AE">
        <w:rPr>
          <w:rFonts w:ascii="Arial" w:hAnsi="Arial" w:cs="Arial"/>
          <w:szCs w:val="22"/>
          <w:lang w:val="en-US" w:eastAsia="zh-CN"/>
        </w:rPr>
        <w:t xml:space="preserve"> </w:t>
      </w:r>
      <w:r w:rsidR="009152D1" w:rsidRPr="003064AE">
        <w:rPr>
          <w:rFonts w:ascii="Arial" w:hAnsi="Arial" w:cs="Arial"/>
          <w:szCs w:val="22"/>
          <w:lang w:val="en-US" w:eastAsia="zh-CN"/>
        </w:rPr>
        <w:t xml:space="preserve">congratulating </w:t>
      </w:r>
      <w:r w:rsidRPr="003064AE">
        <w:rPr>
          <w:rFonts w:ascii="Arial" w:hAnsi="Arial" w:cs="Arial"/>
          <w:szCs w:val="22"/>
          <w:lang w:val="en-US" w:eastAsia="zh-CN"/>
        </w:rPr>
        <w:t>the Secretary</w:t>
      </w:r>
      <w:r w:rsidR="009152D1" w:rsidRPr="003064AE">
        <w:rPr>
          <w:rFonts w:ascii="Arial" w:hAnsi="Arial" w:cs="Arial"/>
          <w:szCs w:val="22"/>
          <w:lang w:val="en-US" w:eastAsia="zh-CN"/>
        </w:rPr>
        <w:t xml:space="preserve"> on his appointment</w:t>
      </w:r>
      <w:r w:rsidRPr="003064AE">
        <w:rPr>
          <w:rFonts w:ascii="Arial" w:hAnsi="Arial" w:cs="Arial"/>
          <w:szCs w:val="22"/>
          <w:lang w:val="en-US" w:eastAsia="zh-CN"/>
        </w:rPr>
        <w:t xml:space="preserve"> </w:t>
      </w:r>
      <w:r w:rsidR="009152D1" w:rsidRPr="003064AE">
        <w:rPr>
          <w:rFonts w:ascii="Arial" w:hAnsi="Arial" w:cs="Arial"/>
          <w:szCs w:val="22"/>
          <w:lang w:val="en-US" w:eastAsia="zh-CN"/>
        </w:rPr>
        <w:t xml:space="preserve">and the Chairperson </w:t>
      </w:r>
      <w:r w:rsidRPr="003064AE">
        <w:rPr>
          <w:rFonts w:ascii="Arial" w:hAnsi="Arial" w:cs="Arial"/>
          <w:szCs w:val="22"/>
          <w:lang w:val="en-US" w:eastAsia="zh-CN"/>
        </w:rPr>
        <w:t xml:space="preserve">on </w:t>
      </w:r>
      <w:r w:rsidR="009152D1" w:rsidRPr="003064AE">
        <w:rPr>
          <w:rFonts w:ascii="Arial" w:hAnsi="Arial" w:cs="Arial"/>
          <w:szCs w:val="22"/>
          <w:lang w:val="en-US" w:eastAsia="zh-CN"/>
        </w:rPr>
        <w:t xml:space="preserve">his </w:t>
      </w:r>
      <w:r w:rsidRPr="003064AE">
        <w:rPr>
          <w:rFonts w:ascii="Arial" w:hAnsi="Arial" w:cs="Arial"/>
          <w:szCs w:val="22"/>
          <w:lang w:val="en-US" w:eastAsia="zh-CN"/>
        </w:rPr>
        <w:t xml:space="preserve">election. </w:t>
      </w:r>
      <w:r w:rsidR="00AC4686" w:rsidRPr="003064AE">
        <w:rPr>
          <w:rFonts w:ascii="Arial" w:hAnsi="Arial" w:cs="Arial"/>
          <w:szCs w:val="22"/>
          <w:lang w:val="en-US" w:eastAsia="zh-CN"/>
        </w:rPr>
        <w:t xml:space="preserve">The delegation returned to </w:t>
      </w:r>
      <w:r w:rsidR="004639CC" w:rsidRPr="003064AE">
        <w:rPr>
          <w:rFonts w:ascii="Arial" w:hAnsi="Arial" w:cs="Arial"/>
          <w:szCs w:val="22"/>
          <w:lang w:val="en-US" w:eastAsia="zh-CN"/>
        </w:rPr>
        <w:t xml:space="preserve">the </w:t>
      </w:r>
      <w:r w:rsidR="00AC4686" w:rsidRPr="003064AE">
        <w:rPr>
          <w:rFonts w:ascii="Arial" w:hAnsi="Arial" w:cs="Arial"/>
          <w:szCs w:val="22"/>
          <w:lang w:val="en-US" w:eastAsia="zh-CN"/>
        </w:rPr>
        <w:t xml:space="preserve">issue raised by Sweden, adding that it believed the Assembly </w:t>
      </w:r>
      <w:r w:rsidR="004639CC" w:rsidRPr="003064AE">
        <w:rPr>
          <w:rFonts w:ascii="Arial" w:hAnsi="Arial" w:cs="Arial"/>
          <w:szCs w:val="22"/>
          <w:lang w:val="en-US" w:eastAsia="zh-CN"/>
        </w:rPr>
        <w:t xml:space="preserve">was </w:t>
      </w:r>
      <w:r w:rsidR="00AC4686" w:rsidRPr="003064AE">
        <w:rPr>
          <w:rFonts w:ascii="Arial" w:hAnsi="Arial" w:cs="Arial"/>
          <w:szCs w:val="22"/>
          <w:lang w:val="en-US" w:eastAsia="zh-CN"/>
        </w:rPr>
        <w:t xml:space="preserve">a </w:t>
      </w:r>
      <w:r w:rsidRPr="003064AE">
        <w:rPr>
          <w:rFonts w:ascii="Arial" w:hAnsi="Arial" w:cs="Arial"/>
          <w:szCs w:val="22"/>
          <w:lang w:val="en-US" w:eastAsia="zh-CN"/>
        </w:rPr>
        <w:t xml:space="preserve">very good </w:t>
      </w:r>
      <w:r w:rsidR="00AC4686" w:rsidRPr="003064AE">
        <w:rPr>
          <w:rFonts w:ascii="Arial" w:hAnsi="Arial" w:cs="Arial"/>
          <w:szCs w:val="22"/>
          <w:lang w:val="en-US" w:eastAsia="zh-CN"/>
        </w:rPr>
        <w:t xml:space="preserve">forum </w:t>
      </w:r>
      <w:r w:rsidRPr="003064AE">
        <w:rPr>
          <w:rFonts w:ascii="Arial" w:hAnsi="Arial" w:cs="Arial"/>
          <w:szCs w:val="22"/>
          <w:lang w:val="en-US" w:eastAsia="zh-CN"/>
        </w:rPr>
        <w:t xml:space="preserve">for the </w:t>
      </w:r>
      <w:r w:rsidR="004639CC" w:rsidRPr="003064AE">
        <w:rPr>
          <w:rFonts w:ascii="Arial" w:hAnsi="Arial" w:cs="Arial"/>
          <w:szCs w:val="22"/>
          <w:lang w:val="en-US" w:eastAsia="zh-CN"/>
        </w:rPr>
        <w:t xml:space="preserve">governance </w:t>
      </w:r>
      <w:r w:rsidRPr="003064AE">
        <w:rPr>
          <w:rFonts w:ascii="Arial" w:hAnsi="Arial" w:cs="Arial"/>
          <w:szCs w:val="22"/>
          <w:lang w:val="en-US" w:eastAsia="zh-CN"/>
        </w:rPr>
        <w:t xml:space="preserve">debate, </w:t>
      </w:r>
      <w:r w:rsidR="00B17C9D">
        <w:rPr>
          <w:rFonts w:ascii="Arial" w:hAnsi="Arial" w:cs="Arial"/>
          <w:szCs w:val="22"/>
          <w:lang w:val="en-US" w:eastAsia="zh-CN"/>
        </w:rPr>
        <w:t xml:space="preserve">and </w:t>
      </w:r>
      <w:r w:rsidR="004639CC" w:rsidRPr="003064AE">
        <w:rPr>
          <w:rFonts w:ascii="Arial" w:hAnsi="Arial" w:cs="Arial"/>
          <w:szCs w:val="22"/>
          <w:lang w:val="en-US" w:eastAsia="zh-CN"/>
        </w:rPr>
        <w:t>expressing</w:t>
      </w:r>
      <w:r w:rsidR="00AC4686" w:rsidRPr="003064AE">
        <w:rPr>
          <w:rFonts w:ascii="Arial" w:hAnsi="Arial" w:cs="Arial"/>
          <w:szCs w:val="22"/>
          <w:lang w:val="en-US" w:eastAsia="zh-CN"/>
        </w:rPr>
        <w:t xml:space="preserve"> </w:t>
      </w:r>
      <w:r w:rsidRPr="003064AE">
        <w:rPr>
          <w:rFonts w:ascii="Arial" w:hAnsi="Arial" w:cs="Arial"/>
          <w:szCs w:val="22"/>
          <w:lang w:val="en-US" w:eastAsia="zh-CN"/>
        </w:rPr>
        <w:t xml:space="preserve">concern over the way </w:t>
      </w:r>
      <w:r w:rsidR="00AC4686" w:rsidRPr="003064AE">
        <w:rPr>
          <w:rFonts w:ascii="Arial" w:hAnsi="Arial" w:cs="Arial"/>
          <w:szCs w:val="22"/>
          <w:lang w:val="en-US" w:eastAsia="zh-CN"/>
        </w:rPr>
        <w:t xml:space="preserve">the agenda </w:t>
      </w:r>
      <w:proofErr w:type="gramStart"/>
      <w:r w:rsidR="00AC4686" w:rsidRPr="003064AE">
        <w:rPr>
          <w:rFonts w:ascii="Arial" w:hAnsi="Arial" w:cs="Arial"/>
          <w:szCs w:val="22"/>
          <w:lang w:val="en-US" w:eastAsia="zh-CN"/>
        </w:rPr>
        <w:t>had</w:t>
      </w:r>
      <w:r w:rsidRPr="003064AE">
        <w:rPr>
          <w:rFonts w:ascii="Arial" w:hAnsi="Arial" w:cs="Arial"/>
          <w:szCs w:val="22"/>
          <w:lang w:val="en-US" w:eastAsia="zh-CN"/>
        </w:rPr>
        <w:t xml:space="preserve"> been drawn up</w:t>
      </w:r>
      <w:proofErr w:type="gramEnd"/>
      <w:r w:rsidRPr="003064AE">
        <w:rPr>
          <w:rFonts w:ascii="Arial" w:hAnsi="Arial" w:cs="Arial"/>
          <w:szCs w:val="22"/>
          <w:lang w:val="en-US" w:eastAsia="zh-CN"/>
        </w:rPr>
        <w:t xml:space="preserve">. </w:t>
      </w:r>
      <w:r w:rsidR="004639CC" w:rsidRPr="003064AE">
        <w:rPr>
          <w:rFonts w:ascii="Arial" w:hAnsi="Arial" w:cs="Arial"/>
          <w:szCs w:val="22"/>
          <w:lang w:val="en-US" w:eastAsia="zh-CN"/>
        </w:rPr>
        <w:t xml:space="preserve">It </w:t>
      </w:r>
      <w:r w:rsidR="00AC4686" w:rsidRPr="003064AE">
        <w:rPr>
          <w:rFonts w:ascii="Arial" w:hAnsi="Arial" w:cs="Arial"/>
          <w:szCs w:val="22"/>
          <w:lang w:val="en-US" w:eastAsia="zh-CN"/>
        </w:rPr>
        <w:t xml:space="preserve">felt that the </w:t>
      </w:r>
      <w:r w:rsidRPr="003064AE">
        <w:rPr>
          <w:rFonts w:ascii="Arial" w:hAnsi="Arial" w:cs="Arial"/>
          <w:szCs w:val="22"/>
          <w:lang w:val="en-US" w:eastAsia="zh-CN"/>
        </w:rPr>
        <w:t xml:space="preserve">Assembly </w:t>
      </w:r>
      <w:r w:rsidR="00AC4686" w:rsidRPr="003064AE">
        <w:rPr>
          <w:rFonts w:ascii="Arial" w:hAnsi="Arial" w:cs="Arial"/>
          <w:szCs w:val="22"/>
          <w:lang w:val="en-US" w:eastAsia="zh-CN"/>
        </w:rPr>
        <w:t xml:space="preserve">was an opportunity </w:t>
      </w:r>
      <w:r w:rsidRPr="003064AE">
        <w:rPr>
          <w:rFonts w:ascii="Arial" w:hAnsi="Arial" w:cs="Arial"/>
          <w:szCs w:val="22"/>
          <w:lang w:val="en-US" w:eastAsia="zh-CN"/>
        </w:rPr>
        <w:t xml:space="preserve">to </w:t>
      </w:r>
      <w:r w:rsidR="00AC4686" w:rsidRPr="003064AE">
        <w:rPr>
          <w:rFonts w:ascii="Arial" w:hAnsi="Arial" w:cs="Arial"/>
          <w:szCs w:val="22"/>
          <w:lang w:val="en-US" w:eastAsia="zh-CN"/>
        </w:rPr>
        <w:t xml:space="preserve">discuss the Working Group on Governance, given that </w:t>
      </w:r>
      <w:r w:rsidRPr="003064AE">
        <w:rPr>
          <w:rFonts w:ascii="Arial" w:hAnsi="Arial" w:cs="Arial"/>
          <w:szCs w:val="22"/>
          <w:lang w:val="en-US" w:eastAsia="zh-CN"/>
        </w:rPr>
        <w:t xml:space="preserve">all </w:t>
      </w:r>
      <w:r w:rsidR="00AC4686" w:rsidRPr="003064AE">
        <w:rPr>
          <w:rFonts w:ascii="Arial" w:hAnsi="Arial" w:cs="Arial"/>
          <w:szCs w:val="22"/>
          <w:lang w:val="en-US" w:eastAsia="zh-CN"/>
        </w:rPr>
        <w:t xml:space="preserve">the States Parties were </w:t>
      </w:r>
      <w:r w:rsidRPr="003064AE">
        <w:rPr>
          <w:rFonts w:ascii="Arial" w:hAnsi="Arial" w:cs="Arial"/>
          <w:szCs w:val="22"/>
          <w:lang w:val="en-US" w:eastAsia="zh-CN"/>
        </w:rPr>
        <w:t xml:space="preserve">together and </w:t>
      </w:r>
      <w:r w:rsidR="00AC4686" w:rsidRPr="003064AE">
        <w:rPr>
          <w:rFonts w:ascii="Arial" w:hAnsi="Arial" w:cs="Arial"/>
          <w:szCs w:val="22"/>
          <w:lang w:val="en-US" w:eastAsia="zh-CN"/>
        </w:rPr>
        <w:t xml:space="preserve">that </w:t>
      </w:r>
      <w:r w:rsidR="004639CC" w:rsidRPr="003064AE">
        <w:rPr>
          <w:rFonts w:ascii="Arial" w:hAnsi="Arial" w:cs="Arial"/>
          <w:szCs w:val="22"/>
          <w:lang w:val="en-US" w:eastAsia="zh-CN"/>
        </w:rPr>
        <w:t xml:space="preserve">the </w:t>
      </w:r>
      <w:r w:rsidR="00AC4686" w:rsidRPr="003064AE">
        <w:rPr>
          <w:rFonts w:ascii="Arial" w:hAnsi="Arial" w:cs="Arial"/>
          <w:szCs w:val="22"/>
          <w:lang w:val="en-US" w:eastAsia="zh-CN"/>
        </w:rPr>
        <w:t xml:space="preserve">issue would be </w:t>
      </w:r>
      <w:r w:rsidRPr="003064AE">
        <w:rPr>
          <w:rFonts w:ascii="Arial" w:hAnsi="Arial" w:cs="Arial"/>
          <w:szCs w:val="22"/>
          <w:lang w:val="en-US" w:eastAsia="zh-CN"/>
        </w:rPr>
        <w:t xml:space="preserve">subject to certain time constrictions. </w:t>
      </w:r>
      <w:r w:rsidR="004639CC" w:rsidRPr="003064AE">
        <w:rPr>
          <w:rFonts w:ascii="Arial" w:hAnsi="Arial" w:cs="Arial"/>
          <w:szCs w:val="22"/>
          <w:lang w:val="en-US" w:eastAsia="zh-CN"/>
        </w:rPr>
        <w:t xml:space="preserve">Thus, </w:t>
      </w:r>
      <w:r w:rsidR="00AC4686" w:rsidRPr="003064AE">
        <w:rPr>
          <w:rFonts w:ascii="Arial" w:hAnsi="Arial" w:cs="Arial"/>
          <w:szCs w:val="22"/>
          <w:lang w:val="en-US" w:eastAsia="zh-CN"/>
        </w:rPr>
        <w:t>t</w:t>
      </w:r>
      <w:r w:rsidRPr="003064AE">
        <w:rPr>
          <w:rFonts w:ascii="Arial" w:hAnsi="Arial" w:cs="Arial"/>
          <w:szCs w:val="22"/>
          <w:lang w:val="en-US" w:eastAsia="zh-CN"/>
        </w:rPr>
        <w:t xml:space="preserve">he Assembly should take a position on </w:t>
      </w:r>
      <w:r w:rsidR="004639CC" w:rsidRPr="003064AE">
        <w:rPr>
          <w:rFonts w:ascii="Arial" w:hAnsi="Arial" w:cs="Arial"/>
          <w:szCs w:val="22"/>
          <w:lang w:val="en-US" w:eastAsia="zh-CN"/>
        </w:rPr>
        <w:t xml:space="preserve">the </w:t>
      </w:r>
      <w:r w:rsidR="00AC4686" w:rsidRPr="003064AE">
        <w:rPr>
          <w:rFonts w:ascii="Arial" w:hAnsi="Arial" w:cs="Arial"/>
          <w:szCs w:val="22"/>
          <w:lang w:val="en-US" w:eastAsia="zh-CN"/>
        </w:rPr>
        <w:t xml:space="preserve">issue and </w:t>
      </w:r>
      <w:r w:rsidRPr="003064AE">
        <w:rPr>
          <w:rFonts w:ascii="Arial" w:hAnsi="Arial" w:cs="Arial"/>
          <w:szCs w:val="22"/>
          <w:lang w:val="en-US" w:eastAsia="zh-CN"/>
        </w:rPr>
        <w:t xml:space="preserve">perhaps hold a brief debate on these items when </w:t>
      </w:r>
      <w:r w:rsidR="00AC4686" w:rsidRPr="003064AE">
        <w:rPr>
          <w:rFonts w:ascii="Arial" w:hAnsi="Arial" w:cs="Arial"/>
          <w:szCs w:val="22"/>
          <w:lang w:val="en-US" w:eastAsia="zh-CN"/>
        </w:rPr>
        <w:t>discussing the Operational D</w:t>
      </w:r>
      <w:r w:rsidRPr="003064AE">
        <w:rPr>
          <w:rFonts w:ascii="Arial" w:hAnsi="Arial" w:cs="Arial"/>
          <w:szCs w:val="22"/>
          <w:lang w:val="en-US" w:eastAsia="zh-CN"/>
        </w:rPr>
        <w:t>irectives</w:t>
      </w:r>
      <w:r w:rsidR="00AC4686" w:rsidRPr="003064AE">
        <w:rPr>
          <w:rFonts w:ascii="Arial" w:hAnsi="Arial" w:cs="Arial"/>
          <w:szCs w:val="22"/>
          <w:lang w:val="en-US" w:eastAsia="zh-CN"/>
        </w:rPr>
        <w:t xml:space="preserve">, particularly as </w:t>
      </w:r>
      <w:r w:rsidRPr="003064AE">
        <w:rPr>
          <w:rFonts w:ascii="Arial" w:hAnsi="Arial" w:cs="Arial"/>
          <w:szCs w:val="22"/>
          <w:lang w:val="en-US" w:eastAsia="zh-CN"/>
        </w:rPr>
        <w:t xml:space="preserve">the Assembly </w:t>
      </w:r>
      <w:r w:rsidR="00AC4686" w:rsidRPr="003064AE">
        <w:rPr>
          <w:rFonts w:ascii="Arial" w:hAnsi="Arial" w:cs="Arial"/>
          <w:szCs w:val="22"/>
          <w:lang w:val="en-US" w:eastAsia="zh-CN"/>
        </w:rPr>
        <w:t xml:space="preserve">would </w:t>
      </w:r>
      <w:r w:rsidRPr="003064AE">
        <w:rPr>
          <w:rFonts w:ascii="Arial" w:hAnsi="Arial" w:cs="Arial"/>
          <w:szCs w:val="22"/>
          <w:lang w:val="en-US" w:eastAsia="zh-CN"/>
        </w:rPr>
        <w:t xml:space="preserve">not meet again for another two years. </w:t>
      </w:r>
      <w:r w:rsidR="00AC4686" w:rsidRPr="003064AE">
        <w:rPr>
          <w:rFonts w:ascii="Arial" w:hAnsi="Arial" w:cs="Arial"/>
          <w:szCs w:val="22"/>
          <w:lang w:val="en-US" w:eastAsia="zh-CN"/>
        </w:rPr>
        <w:t xml:space="preserve">The delegation </w:t>
      </w:r>
      <w:r w:rsidR="007A27CE" w:rsidRPr="003064AE">
        <w:rPr>
          <w:rFonts w:ascii="Arial" w:hAnsi="Arial" w:cs="Arial"/>
          <w:szCs w:val="22"/>
          <w:lang w:val="en-US" w:eastAsia="zh-CN"/>
        </w:rPr>
        <w:t>noted the disparity</w:t>
      </w:r>
      <w:r w:rsidR="00B17C9D">
        <w:rPr>
          <w:rFonts w:ascii="Arial" w:hAnsi="Arial" w:cs="Arial"/>
          <w:szCs w:val="22"/>
          <w:lang w:val="en-US" w:eastAsia="zh-CN"/>
        </w:rPr>
        <w:t xml:space="preserve"> between</w:t>
      </w:r>
      <w:r w:rsidR="007A27CE" w:rsidRPr="003064AE">
        <w:rPr>
          <w:rFonts w:ascii="Arial" w:hAnsi="Arial" w:cs="Arial"/>
          <w:szCs w:val="22"/>
          <w:lang w:val="en-US" w:eastAsia="zh-CN"/>
        </w:rPr>
        <w:t xml:space="preserve"> </w:t>
      </w:r>
      <w:r w:rsidRPr="003064AE">
        <w:rPr>
          <w:rFonts w:ascii="Arial" w:hAnsi="Arial" w:cs="Arial"/>
          <w:szCs w:val="22"/>
          <w:lang w:val="en-US" w:eastAsia="zh-CN"/>
        </w:rPr>
        <w:t>the calendar</w:t>
      </w:r>
      <w:r w:rsidR="00B17C9D">
        <w:rPr>
          <w:rFonts w:ascii="Arial" w:hAnsi="Arial" w:cs="Arial"/>
          <w:szCs w:val="22"/>
          <w:lang w:val="en-US" w:eastAsia="zh-CN"/>
        </w:rPr>
        <w:t>s</w:t>
      </w:r>
      <w:r w:rsidRPr="003064AE">
        <w:rPr>
          <w:rFonts w:ascii="Arial" w:hAnsi="Arial" w:cs="Arial"/>
          <w:szCs w:val="22"/>
          <w:lang w:val="en-US" w:eastAsia="zh-CN"/>
        </w:rPr>
        <w:t xml:space="preserve"> of </w:t>
      </w:r>
      <w:r w:rsidR="007A27CE" w:rsidRPr="003064AE">
        <w:rPr>
          <w:rFonts w:ascii="Arial" w:hAnsi="Arial" w:cs="Arial"/>
          <w:szCs w:val="22"/>
          <w:lang w:val="en-US" w:eastAsia="zh-CN"/>
        </w:rPr>
        <w:t xml:space="preserve">the </w:t>
      </w:r>
      <w:r w:rsidRPr="003064AE">
        <w:rPr>
          <w:rFonts w:ascii="Arial" w:hAnsi="Arial" w:cs="Arial"/>
          <w:szCs w:val="22"/>
          <w:lang w:val="en-US" w:eastAsia="zh-CN"/>
        </w:rPr>
        <w:t xml:space="preserve">different bodies, </w:t>
      </w:r>
      <w:r w:rsidR="007A27CE" w:rsidRPr="003064AE">
        <w:rPr>
          <w:rFonts w:ascii="Arial" w:hAnsi="Arial" w:cs="Arial"/>
          <w:szCs w:val="22"/>
          <w:lang w:val="en-US" w:eastAsia="zh-CN"/>
        </w:rPr>
        <w:t xml:space="preserve">but that the </w:t>
      </w:r>
      <w:r w:rsidRPr="003064AE">
        <w:rPr>
          <w:rFonts w:ascii="Arial" w:hAnsi="Arial" w:cs="Arial"/>
          <w:szCs w:val="22"/>
          <w:lang w:val="en-US" w:eastAsia="zh-CN"/>
        </w:rPr>
        <w:t>Assembly</w:t>
      </w:r>
      <w:r w:rsidR="007A27CE" w:rsidRPr="003064AE">
        <w:rPr>
          <w:rFonts w:ascii="Arial" w:hAnsi="Arial" w:cs="Arial"/>
          <w:szCs w:val="22"/>
          <w:lang w:val="en-US" w:eastAsia="zh-CN"/>
        </w:rPr>
        <w:t xml:space="preserve"> </w:t>
      </w:r>
      <w:r w:rsidR="008B6995" w:rsidRPr="003064AE">
        <w:rPr>
          <w:rFonts w:ascii="Arial" w:hAnsi="Arial" w:cs="Arial"/>
          <w:szCs w:val="22"/>
          <w:lang w:val="en-US" w:eastAsia="zh-CN"/>
        </w:rPr>
        <w:t>(</w:t>
      </w:r>
      <w:r w:rsidR="007A27CE" w:rsidRPr="003064AE">
        <w:rPr>
          <w:rFonts w:ascii="Arial" w:hAnsi="Arial" w:cs="Arial"/>
          <w:szCs w:val="22"/>
          <w:lang w:val="en-US" w:eastAsia="zh-CN"/>
        </w:rPr>
        <w:t xml:space="preserve">as </w:t>
      </w:r>
      <w:r w:rsidRPr="003064AE">
        <w:rPr>
          <w:rFonts w:ascii="Arial" w:hAnsi="Arial" w:cs="Arial"/>
          <w:szCs w:val="22"/>
          <w:lang w:val="en-US" w:eastAsia="zh-CN"/>
        </w:rPr>
        <w:t>the main body</w:t>
      </w:r>
      <w:r w:rsidR="008B6995" w:rsidRPr="003064AE">
        <w:rPr>
          <w:rFonts w:ascii="Arial" w:hAnsi="Arial" w:cs="Arial"/>
          <w:szCs w:val="22"/>
          <w:lang w:val="en-US" w:eastAsia="zh-CN"/>
        </w:rPr>
        <w:t>)</w:t>
      </w:r>
      <w:r w:rsidRPr="003064AE">
        <w:rPr>
          <w:rFonts w:ascii="Arial" w:hAnsi="Arial" w:cs="Arial"/>
          <w:szCs w:val="22"/>
          <w:lang w:val="en-US" w:eastAsia="zh-CN"/>
        </w:rPr>
        <w:t xml:space="preserve"> </w:t>
      </w:r>
      <w:r w:rsidR="00B17C9D">
        <w:rPr>
          <w:rFonts w:ascii="Arial" w:hAnsi="Arial" w:cs="Arial"/>
          <w:szCs w:val="22"/>
          <w:lang w:val="en-US" w:eastAsia="zh-CN"/>
        </w:rPr>
        <w:t>had the power</w:t>
      </w:r>
      <w:r w:rsidRPr="003064AE">
        <w:rPr>
          <w:rFonts w:ascii="Arial" w:hAnsi="Arial" w:cs="Arial"/>
          <w:szCs w:val="22"/>
          <w:lang w:val="en-US" w:eastAsia="zh-CN"/>
        </w:rPr>
        <w:t xml:space="preserve"> to make such decisions. </w:t>
      </w:r>
      <w:r w:rsidR="008B6995" w:rsidRPr="003064AE">
        <w:rPr>
          <w:rFonts w:ascii="Arial" w:hAnsi="Arial" w:cs="Arial"/>
          <w:szCs w:val="22"/>
          <w:lang w:val="en-US" w:eastAsia="zh-CN"/>
        </w:rPr>
        <w:t xml:space="preserve">It </w:t>
      </w:r>
      <w:r w:rsidR="007A27CE" w:rsidRPr="003064AE">
        <w:rPr>
          <w:rFonts w:ascii="Arial" w:hAnsi="Arial" w:cs="Arial"/>
          <w:szCs w:val="22"/>
          <w:lang w:val="en-US" w:eastAsia="zh-CN"/>
        </w:rPr>
        <w:t xml:space="preserve">was thus </w:t>
      </w:r>
      <w:r w:rsidRPr="003064AE">
        <w:rPr>
          <w:rFonts w:ascii="Arial" w:hAnsi="Arial" w:cs="Arial"/>
          <w:szCs w:val="22"/>
          <w:lang w:val="en-US" w:eastAsia="zh-CN"/>
        </w:rPr>
        <w:t xml:space="preserve">favorable </w:t>
      </w:r>
      <w:r w:rsidR="007A27CE" w:rsidRPr="003064AE">
        <w:rPr>
          <w:rFonts w:ascii="Arial" w:hAnsi="Arial" w:cs="Arial"/>
          <w:szCs w:val="22"/>
          <w:lang w:val="en-US" w:eastAsia="zh-CN"/>
        </w:rPr>
        <w:t xml:space="preserve">to </w:t>
      </w:r>
      <w:r w:rsidRPr="003064AE">
        <w:rPr>
          <w:rFonts w:ascii="Arial" w:hAnsi="Arial" w:cs="Arial"/>
          <w:szCs w:val="22"/>
          <w:lang w:val="en-US" w:eastAsia="zh-CN"/>
        </w:rPr>
        <w:t xml:space="preserve">discuss these matters </w:t>
      </w:r>
      <w:r w:rsidR="007A27CE" w:rsidRPr="003064AE">
        <w:rPr>
          <w:rFonts w:ascii="Arial" w:hAnsi="Arial" w:cs="Arial"/>
          <w:szCs w:val="22"/>
          <w:lang w:val="en-US" w:eastAsia="zh-CN"/>
        </w:rPr>
        <w:t xml:space="preserve">further, </w:t>
      </w:r>
      <w:r w:rsidRPr="003064AE">
        <w:rPr>
          <w:rFonts w:ascii="Arial" w:hAnsi="Arial" w:cs="Arial"/>
          <w:szCs w:val="22"/>
          <w:lang w:val="en-US" w:eastAsia="zh-CN"/>
        </w:rPr>
        <w:t xml:space="preserve">as </w:t>
      </w:r>
      <w:r w:rsidR="008B6995" w:rsidRPr="003064AE">
        <w:rPr>
          <w:rFonts w:ascii="Arial" w:hAnsi="Arial" w:cs="Arial"/>
          <w:szCs w:val="22"/>
          <w:lang w:val="en-US" w:eastAsia="zh-CN"/>
        </w:rPr>
        <w:t>mentioned at</w:t>
      </w:r>
      <w:r w:rsidR="007A27CE" w:rsidRPr="003064AE">
        <w:rPr>
          <w:rFonts w:ascii="Arial" w:hAnsi="Arial" w:cs="Arial"/>
          <w:szCs w:val="22"/>
          <w:lang w:val="en-US" w:eastAsia="zh-CN"/>
        </w:rPr>
        <w:t xml:space="preserve"> </w:t>
      </w:r>
      <w:r w:rsidRPr="003064AE">
        <w:rPr>
          <w:rFonts w:ascii="Arial" w:hAnsi="Arial" w:cs="Arial"/>
          <w:szCs w:val="22"/>
          <w:lang w:val="en-US" w:eastAsia="zh-CN"/>
        </w:rPr>
        <w:t xml:space="preserve">the </w:t>
      </w:r>
      <w:r w:rsidR="007A27CE" w:rsidRPr="003064AE">
        <w:rPr>
          <w:rFonts w:ascii="Arial" w:hAnsi="Arial" w:cs="Arial"/>
          <w:szCs w:val="22"/>
          <w:lang w:val="en-US" w:eastAsia="zh-CN"/>
        </w:rPr>
        <w:t>General Conference.</w:t>
      </w:r>
    </w:p>
    <w:p w14:paraId="36238AC0" w14:textId="480766D9" w:rsidR="002B0976" w:rsidRPr="003064AE" w:rsidRDefault="007A27CE" w:rsidP="002B0976">
      <w:pPr>
        <w:numPr>
          <w:ilvl w:val="0"/>
          <w:numId w:val="14"/>
        </w:numPr>
        <w:suppressAutoHyphens/>
        <w:autoSpaceDE w:val="0"/>
        <w:ind w:left="709" w:hanging="709"/>
        <w:jc w:val="both"/>
        <w:rPr>
          <w:rFonts w:ascii="Arial" w:hAnsi="Arial" w:cs="Arial"/>
          <w:szCs w:val="22"/>
          <w:lang w:val="en-US" w:eastAsia="zh-CN"/>
        </w:rPr>
      </w:pPr>
      <w:r w:rsidRPr="003064AE">
        <w:rPr>
          <w:rFonts w:ascii="Arial" w:hAnsi="Arial" w:cs="Arial"/>
          <w:szCs w:val="22"/>
          <w:lang w:val="en-US" w:eastAsia="zh-CN"/>
        </w:rPr>
        <w:t>T</w:t>
      </w:r>
      <w:r w:rsidR="00EE6486" w:rsidRPr="003064AE">
        <w:rPr>
          <w:rFonts w:ascii="Arial" w:hAnsi="Arial" w:cs="Arial"/>
          <w:szCs w:val="22"/>
          <w:lang w:val="en-US" w:eastAsia="zh-CN"/>
        </w:rPr>
        <w:t xml:space="preserve">he </w:t>
      </w:r>
      <w:r w:rsidR="00EE6486" w:rsidRPr="003064AE">
        <w:rPr>
          <w:rFonts w:ascii="Arial" w:hAnsi="Arial" w:cs="Arial"/>
          <w:b/>
          <w:szCs w:val="22"/>
          <w:lang w:val="en-US" w:eastAsia="zh-CN"/>
        </w:rPr>
        <w:t>Chairperson</w:t>
      </w:r>
      <w:r w:rsidRPr="003064AE">
        <w:rPr>
          <w:rFonts w:ascii="Arial" w:hAnsi="Arial" w:cs="Arial"/>
          <w:szCs w:val="22"/>
          <w:lang w:val="en-US" w:eastAsia="zh-CN"/>
        </w:rPr>
        <w:t xml:space="preserve"> took note of the </w:t>
      </w:r>
      <w:r w:rsidR="00EE6486" w:rsidRPr="003064AE">
        <w:rPr>
          <w:rFonts w:ascii="Arial" w:hAnsi="Arial" w:cs="Arial"/>
          <w:szCs w:val="22"/>
          <w:lang w:val="en-US" w:eastAsia="zh-CN"/>
        </w:rPr>
        <w:t xml:space="preserve">point raised by Sweden and supported by Cuba, </w:t>
      </w:r>
      <w:r w:rsidRPr="003064AE">
        <w:rPr>
          <w:rFonts w:ascii="Arial" w:hAnsi="Arial" w:cs="Arial"/>
          <w:szCs w:val="22"/>
          <w:lang w:val="en-US" w:eastAsia="zh-CN"/>
        </w:rPr>
        <w:t xml:space="preserve">adding that the Secretariat would look into an </w:t>
      </w:r>
      <w:r w:rsidR="00EE6486" w:rsidRPr="003064AE">
        <w:rPr>
          <w:rFonts w:ascii="Arial" w:hAnsi="Arial" w:cs="Arial"/>
          <w:szCs w:val="22"/>
          <w:lang w:val="en-US" w:eastAsia="zh-CN"/>
        </w:rPr>
        <w:t>op</w:t>
      </w:r>
      <w:r w:rsidRPr="003064AE">
        <w:rPr>
          <w:rFonts w:ascii="Arial" w:hAnsi="Arial" w:cs="Arial"/>
          <w:szCs w:val="22"/>
          <w:lang w:val="en-US" w:eastAsia="zh-CN"/>
        </w:rPr>
        <w:t>portunity at some point in the a</w:t>
      </w:r>
      <w:r w:rsidR="00EE6486" w:rsidRPr="003064AE">
        <w:rPr>
          <w:rFonts w:ascii="Arial" w:hAnsi="Arial" w:cs="Arial"/>
          <w:szCs w:val="22"/>
          <w:lang w:val="en-US" w:eastAsia="zh-CN"/>
        </w:rPr>
        <w:t xml:space="preserve">genda to </w:t>
      </w:r>
      <w:r w:rsidRPr="003064AE">
        <w:rPr>
          <w:rFonts w:ascii="Arial" w:hAnsi="Arial" w:cs="Arial"/>
          <w:szCs w:val="22"/>
          <w:lang w:val="en-US" w:eastAsia="zh-CN"/>
        </w:rPr>
        <w:t>discuss</w:t>
      </w:r>
      <w:r w:rsidR="00EE6486" w:rsidRPr="003064AE">
        <w:rPr>
          <w:rFonts w:ascii="Arial" w:hAnsi="Arial" w:cs="Arial"/>
          <w:szCs w:val="22"/>
          <w:lang w:val="en-US" w:eastAsia="zh-CN"/>
        </w:rPr>
        <w:t xml:space="preserve"> and </w:t>
      </w:r>
      <w:r w:rsidRPr="003064AE">
        <w:rPr>
          <w:rFonts w:ascii="Arial" w:hAnsi="Arial" w:cs="Arial"/>
          <w:szCs w:val="22"/>
          <w:lang w:val="en-US" w:eastAsia="zh-CN"/>
        </w:rPr>
        <w:t>make decisions on the issue</w:t>
      </w:r>
      <w:r w:rsidR="00EE6486" w:rsidRPr="003064AE">
        <w:rPr>
          <w:rFonts w:ascii="Arial" w:hAnsi="Arial" w:cs="Arial"/>
          <w:szCs w:val="22"/>
          <w:lang w:val="en-US" w:eastAsia="zh-CN"/>
        </w:rPr>
        <w:t xml:space="preserve">. </w:t>
      </w:r>
      <w:r w:rsidRPr="003064AE">
        <w:rPr>
          <w:rFonts w:ascii="Arial" w:hAnsi="Arial" w:cs="Arial"/>
          <w:szCs w:val="22"/>
          <w:lang w:val="en-US" w:eastAsia="zh-CN"/>
        </w:rPr>
        <w:t xml:space="preserve">With no further </w:t>
      </w:r>
      <w:r w:rsidR="00EE6486" w:rsidRPr="003064AE">
        <w:rPr>
          <w:rFonts w:ascii="Arial" w:hAnsi="Arial" w:cs="Arial"/>
          <w:szCs w:val="22"/>
          <w:lang w:val="en-US" w:eastAsia="zh-CN"/>
        </w:rPr>
        <w:t xml:space="preserve">requests for the floor, </w:t>
      </w:r>
      <w:r w:rsidRPr="003064AE">
        <w:rPr>
          <w:rFonts w:ascii="Arial" w:hAnsi="Arial" w:cs="Arial"/>
          <w:szCs w:val="22"/>
          <w:lang w:val="en-US" w:eastAsia="zh-CN"/>
        </w:rPr>
        <w:t xml:space="preserve">the Chairperson </w:t>
      </w:r>
      <w:r w:rsidR="007B619C" w:rsidRPr="003064AE">
        <w:rPr>
          <w:rFonts w:ascii="Arial" w:hAnsi="Arial" w:cs="Arial"/>
          <w:szCs w:val="22"/>
          <w:lang w:val="en-US" w:eastAsia="zh-CN"/>
        </w:rPr>
        <w:t xml:space="preserve">turned to draft Resolution 6.GA </w:t>
      </w:r>
      <w:r w:rsidR="00EE6486" w:rsidRPr="003064AE">
        <w:rPr>
          <w:rFonts w:ascii="Arial" w:hAnsi="Arial" w:cs="Arial"/>
          <w:szCs w:val="22"/>
          <w:lang w:val="en-US" w:eastAsia="zh-CN"/>
        </w:rPr>
        <w:t xml:space="preserve">3 </w:t>
      </w:r>
      <w:r w:rsidR="007B619C" w:rsidRPr="003064AE">
        <w:rPr>
          <w:rFonts w:ascii="Arial" w:hAnsi="Arial" w:cs="Arial"/>
          <w:szCs w:val="22"/>
          <w:lang w:val="en-US" w:eastAsia="zh-CN"/>
        </w:rPr>
        <w:t>and the adoption of the a</w:t>
      </w:r>
      <w:r w:rsidR="00EE6486" w:rsidRPr="003064AE">
        <w:rPr>
          <w:rFonts w:ascii="Arial" w:hAnsi="Arial" w:cs="Arial"/>
          <w:szCs w:val="22"/>
          <w:lang w:val="en-US" w:eastAsia="zh-CN"/>
        </w:rPr>
        <w:t xml:space="preserve">genda, </w:t>
      </w:r>
      <w:r w:rsidR="007B619C" w:rsidRPr="003064AE">
        <w:rPr>
          <w:rFonts w:ascii="Arial" w:hAnsi="Arial" w:cs="Arial"/>
          <w:szCs w:val="22"/>
          <w:lang w:val="en-US" w:eastAsia="zh-CN"/>
        </w:rPr>
        <w:t xml:space="preserve">clarifying that the </w:t>
      </w:r>
      <w:r w:rsidR="00EE6486" w:rsidRPr="003064AE">
        <w:rPr>
          <w:rFonts w:ascii="Arial" w:hAnsi="Arial" w:cs="Arial"/>
          <w:szCs w:val="22"/>
          <w:lang w:val="en-US" w:eastAsia="zh-CN"/>
        </w:rPr>
        <w:t xml:space="preserve">Bureau </w:t>
      </w:r>
      <w:r w:rsidR="007B619C" w:rsidRPr="003064AE">
        <w:rPr>
          <w:rFonts w:ascii="Arial" w:hAnsi="Arial" w:cs="Arial"/>
          <w:szCs w:val="22"/>
          <w:lang w:val="en-US" w:eastAsia="zh-CN"/>
        </w:rPr>
        <w:t xml:space="preserve">may </w:t>
      </w:r>
      <w:r w:rsidR="00EE6486" w:rsidRPr="003064AE">
        <w:rPr>
          <w:rFonts w:ascii="Arial" w:hAnsi="Arial" w:cs="Arial"/>
          <w:szCs w:val="22"/>
          <w:lang w:val="en-US" w:eastAsia="zh-CN"/>
        </w:rPr>
        <w:t>decide to change the order of the items</w:t>
      </w:r>
      <w:r w:rsidR="007B619C" w:rsidRPr="003064AE">
        <w:rPr>
          <w:rFonts w:ascii="Arial" w:hAnsi="Arial" w:cs="Arial"/>
          <w:szCs w:val="22"/>
          <w:lang w:val="en-US" w:eastAsia="zh-CN"/>
        </w:rPr>
        <w:t xml:space="preserve"> depending on the day’s progress.</w:t>
      </w:r>
    </w:p>
    <w:p w14:paraId="1DFF9676" w14:textId="5F0177D5" w:rsidR="002B0976" w:rsidRPr="003064AE" w:rsidRDefault="002B0976" w:rsidP="002B0976">
      <w:pPr>
        <w:numPr>
          <w:ilvl w:val="0"/>
          <w:numId w:val="14"/>
        </w:numPr>
        <w:suppressAutoHyphens/>
        <w:autoSpaceDE w:val="0"/>
        <w:ind w:left="709" w:hanging="709"/>
        <w:jc w:val="both"/>
        <w:rPr>
          <w:rFonts w:ascii="Arial" w:hAnsi="Arial" w:cs="Arial"/>
          <w:szCs w:val="22"/>
          <w:lang w:val="en-US" w:eastAsia="zh-CN"/>
        </w:rPr>
      </w:pPr>
      <w:r w:rsidRPr="003064AE">
        <w:rPr>
          <w:rFonts w:ascii="Arial" w:hAnsi="Arial" w:cs="Arial"/>
          <w:szCs w:val="22"/>
          <w:lang w:val="en-US" w:eastAsia="zh-CN"/>
        </w:rPr>
        <w:t xml:space="preserve">The delegation of the </w:t>
      </w:r>
      <w:r w:rsidR="00EE6486" w:rsidRPr="003064AE">
        <w:rPr>
          <w:rFonts w:ascii="Arial" w:hAnsi="Arial" w:cs="Arial"/>
          <w:b/>
          <w:szCs w:val="22"/>
          <w:lang w:val="en-US" w:eastAsia="zh-CN"/>
        </w:rPr>
        <w:t>United Arab Emirates</w:t>
      </w:r>
      <w:r w:rsidR="009152D1" w:rsidRPr="003064AE">
        <w:rPr>
          <w:rFonts w:ascii="Arial" w:hAnsi="Arial" w:cs="Arial"/>
          <w:szCs w:val="22"/>
          <w:lang w:val="en-US" w:eastAsia="zh-CN"/>
        </w:rPr>
        <w:t xml:space="preserve"> </w:t>
      </w:r>
      <w:r w:rsidR="00F8201F" w:rsidRPr="003064AE">
        <w:rPr>
          <w:rFonts w:ascii="Arial" w:hAnsi="Arial" w:cs="Arial"/>
          <w:szCs w:val="22"/>
          <w:lang w:val="en-US" w:eastAsia="zh-CN"/>
        </w:rPr>
        <w:t xml:space="preserve">understood that the Chairperson </w:t>
      </w:r>
      <w:r w:rsidR="00EE6486" w:rsidRPr="003064AE">
        <w:rPr>
          <w:rFonts w:ascii="Arial" w:hAnsi="Arial" w:cs="Arial"/>
          <w:szCs w:val="22"/>
          <w:lang w:val="en-US" w:eastAsia="zh-CN"/>
        </w:rPr>
        <w:t>accept</w:t>
      </w:r>
      <w:r w:rsidR="00F8201F" w:rsidRPr="003064AE">
        <w:rPr>
          <w:rFonts w:ascii="Arial" w:hAnsi="Arial" w:cs="Arial"/>
          <w:szCs w:val="22"/>
          <w:lang w:val="en-US" w:eastAsia="zh-CN"/>
        </w:rPr>
        <w:t>ed</w:t>
      </w:r>
      <w:r w:rsidR="00EE6486" w:rsidRPr="003064AE">
        <w:rPr>
          <w:rFonts w:ascii="Arial" w:hAnsi="Arial" w:cs="Arial"/>
          <w:szCs w:val="22"/>
          <w:lang w:val="en-US" w:eastAsia="zh-CN"/>
        </w:rPr>
        <w:t xml:space="preserve"> the proposal </w:t>
      </w:r>
      <w:r w:rsidR="00F8201F" w:rsidRPr="003064AE">
        <w:rPr>
          <w:rFonts w:ascii="Arial" w:hAnsi="Arial" w:cs="Arial"/>
          <w:szCs w:val="22"/>
          <w:lang w:val="en-US" w:eastAsia="zh-CN"/>
        </w:rPr>
        <w:t xml:space="preserve">by Sweden and seconded by Cuba, </w:t>
      </w:r>
      <w:r w:rsidR="00EE6486" w:rsidRPr="003064AE">
        <w:rPr>
          <w:rFonts w:ascii="Arial" w:hAnsi="Arial" w:cs="Arial"/>
          <w:szCs w:val="22"/>
          <w:lang w:val="en-US" w:eastAsia="zh-CN"/>
        </w:rPr>
        <w:t>emphasi</w:t>
      </w:r>
      <w:r w:rsidR="008B6995" w:rsidRPr="003064AE">
        <w:rPr>
          <w:rFonts w:ascii="Arial" w:hAnsi="Arial" w:cs="Arial"/>
          <w:szCs w:val="22"/>
          <w:lang w:val="en-US" w:eastAsia="zh-CN"/>
        </w:rPr>
        <w:t>zing</w:t>
      </w:r>
      <w:r w:rsidR="00EE6486" w:rsidRPr="003064AE">
        <w:rPr>
          <w:rFonts w:ascii="Arial" w:hAnsi="Arial" w:cs="Arial"/>
          <w:szCs w:val="22"/>
          <w:lang w:val="en-US" w:eastAsia="zh-CN"/>
        </w:rPr>
        <w:t xml:space="preserve"> the importance of </w:t>
      </w:r>
      <w:r w:rsidR="00F8201F" w:rsidRPr="003064AE">
        <w:rPr>
          <w:rFonts w:ascii="Arial" w:hAnsi="Arial" w:cs="Arial"/>
          <w:szCs w:val="22"/>
          <w:lang w:val="en-US" w:eastAsia="zh-CN"/>
        </w:rPr>
        <w:t xml:space="preserve">the issue. In this regard, it wondered whether </w:t>
      </w:r>
      <w:r w:rsidR="0057108C" w:rsidRPr="003064AE">
        <w:rPr>
          <w:rFonts w:ascii="Arial" w:hAnsi="Arial" w:cs="Arial"/>
          <w:szCs w:val="22"/>
          <w:lang w:val="en-US" w:eastAsia="zh-CN"/>
        </w:rPr>
        <w:t xml:space="preserve">the issue could be discussed under </w:t>
      </w:r>
      <w:r w:rsidR="00F8201F" w:rsidRPr="003064AE">
        <w:rPr>
          <w:rFonts w:ascii="Arial" w:hAnsi="Arial" w:cs="Arial"/>
          <w:szCs w:val="22"/>
          <w:lang w:val="en-US" w:eastAsia="zh-CN"/>
        </w:rPr>
        <w:t xml:space="preserve">‘Other </w:t>
      </w:r>
      <w:proofErr w:type="gramStart"/>
      <w:r w:rsidR="00F8201F" w:rsidRPr="003064AE">
        <w:rPr>
          <w:rFonts w:ascii="Arial" w:hAnsi="Arial" w:cs="Arial"/>
          <w:szCs w:val="22"/>
          <w:lang w:val="en-US" w:eastAsia="zh-CN"/>
        </w:rPr>
        <w:t>business’</w:t>
      </w:r>
      <w:proofErr w:type="gramEnd"/>
      <w:r w:rsidR="00F8201F" w:rsidRPr="003064AE">
        <w:rPr>
          <w:rFonts w:ascii="Arial" w:hAnsi="Arial" w:cs="Arial"/>
          <w:szCs w:val="22"/>
          <w:lang w:val="en-US" w:eastAsia="zh-CN"/>
        </w:rPr>
        <w:t>.</w:t>
      </w:r>
    </w:p>
    <w:p w14:paraId="0BD30DBD" w14:textId="565F20E3" w:rsidR="002B0976" w:rsidRPr="003064AE" w:rsidRDefault="002B0976" w:rsidP="002B0976">
      <w:pPr>
        <w:numPr>
          <w:ilvl w:val="0"/>
          <w:numId w:val="14"/>
        </w:numPr>
        <w:suppressAutoHyphens/>
        <w:autoSpaceDE w:val="0"/>
        <w:ind w:left="709" w:hanging="709"/>
        <w:jc w:val="both"/>
        <w:rPr>
          <w:rFonts w:ascii="Arial" w:hAnsi="Arial" w:cs="Arial"/>
          <w:szCs w:val="22"/>
          <w:lang w:val="en-US" w:eastAsia="zh-CN"/>
        </w:rPr>
      </w:pPr>
      <w:r w:rsidRPr="003064AE">
        <w:rPr>
          <w:rFonts w:ascii="Arial" w:hAnsi="Arial" w:cs="Arial"/>
          <w:szCs w:val="22"/>
          <w:lang w:val="en-US" w:eastAsia="zh-CN"/>
        </w:rPr>
        <w:t xml:space="preserve">The </w:t>
      </w:r>
      <w:r w:rsidR="00EE6486" w:rsidRPr="003064AE">
        <w:rPr>
          <w:rFonts w:ascii="Arial" w:hAnsi="Arial" w:cs="Arial"/>
          <w:b/>
          <w:szCs w:val="22"/>
          <w:lang w:val="en-US" w:eastAsia="zh-CN"/>
        </w:rPr>
        <w:t>Chairperson</w:t>
      </w:r>
      <w:r w:rsidR="009A0662" w:rsidRPr="003064AE">
        <w:rPr>
          <w:rFonts w:ascii="Arial" w:hAnsi="Arial" w:cs="Arial"/>
          <w:szCs w:val="22"/>
          <w:lang w:val="en-US" w:eastAsia="zh-CN"/>
        </w:rPr>
        <w:t xml:space="preserve"> t</w:t>
      </w:r>
      <w:r w:rsidR="00EE6486" w:rsidRPr="003064AE">
        <w:rPr>
          <w:rFonts w:ascii="Arial" w:hAnsi="Arial" w:cs="Arial"/>
          <w:szCs w:val="22"/>
          <w:lang w:val="en-US" w:eastAsia="zh-CN"/>
        </w:rPr>
        <w:t>hank</w:t>
      </w:r>
      <w:r w:rsidR="009A0662" w:rsidRPr="003064AE">
        <w:rPr>
          <w:rFonts w:ascii="Arial" w:hAnsi="Arial" w:cs="Arial"/>
          <w:szCs w:val="22"/>
          <w:lang w:val="en-US" w:eastAsia="zh-CN"/>
        </w:rPr>
        <w:t>ed</w:t>
      </w:r>
      <w:r w:rsidR="00EE6486" w:rsidRPr="003064AE">
        <w:rPr>
          <w:rFonts w:ascii="Arial" w:hAnsi="Arial" w:cs="Arial"/>
          <w:szCs w:val="22"/>
          <w:lang w:val="en-US" w:eastAsia="zh-CN"/>
        </w:rPr>
        <w:t xml:space="preserve"> </w:t>
      </w:r>
      <w:r w:rsidR="009A0662" w:rsidRPr="003064AE">
        <w:rPr>
          <w:rFonts w:ascii="Arial" w:hAnsi="Arial" w:cs="Arial"/>
          <w:szCs w:val="22"/>
          <w:lang w:val="en-US" w:eastAsia="zh-CN"/>
        </w:rPr>
        <w:t>the United Arab Emirates for its effort</w:t>
      </w:r>
      <w:r w:rsidR="0057108C" w:rsidRPr="003064AE">
        <w:rPr>
          <w:rFonts w:ascii="Arial" w:hAnsi="Arial" w:cs="Arial"/>
          <w:szCs w:val="22"/>
          <w:lang w:val="en-US" w:eastAsia="zh-CN"/>
        </w:rPr>
        <w:t>s</w:t>
      </w:r>
      <w:r w:rsidR="009A0662" w:rsidRPr="003064AE">
        <w:rPr>
          <w:rFonts w:ascii="Arial" w:hAnsi="Arial" w:cs="Arial"/>
          <w:szCs w:val="22"/>
          <w:lang w:val="en-US" w:eastAsia="zh-CN"/>
        </w:rPr>
        <w:t xml:space="preserve"> </w:t>
      </w:r>
      <w:r w:rsidR="00EE6486" w:rsidRPr="003064AE">
        <w:rPr>
          <w:rFonts w:ascii="Arial" w:hAnsi="Arial" w:cs="Arial"/>
          <w:szCs w:val="22"/>
          <w:lang w:val="en-US" w:eastAsia="zh-CN"/>
        </w:rPr>
        <w:t xml:space="preserve">to guide </w:t>
      </w:r>
      <w:r w:rsidR="009A0662" w:rsidRPr="003064AE">
        <w:rPr>
          <w:rFonts w:ascii="Arial" w:hAnsi="Arial" w:cs="Arial"/>
          <w:szCs w:val="22"/>
          <w:lang w:val="en-US" w:eastAsia="zh-CN"/>
        </w:rPr>
        <w:t>the</w:t>
      </w:r>
      <w:r w:rsidR="006E78FC" w:rsidRPr="003064AE">
        <w:rPr>
          <w:rFonts w:ascii="Arial" w:hAnsi="Arial" w:cs="Arial"/>
          <w:szCs w:val="22"/>
          <w:lang w:val="en-US" w:eastAsia="zh-CN"/>
        </w:rPr>
        <w:t xml:space="preserve"> Assembly</w:t>
      </w:r>
      <w:r w:rsidR="008B6995" w:rsidRPr="003064AE">
        <w:rPr>
          <w:rFonts w:ascii="Arial" w:hAnsi="Arial" w:cs="Arial"/>
          <w:szCs w:val="22"/>
          <w:lang w:val="en-US" w:eastAsia="zh-CN"/>
        </w:rPr>
        <w:t>,</w:t>
      </w:r>
      <w:r w:rsidR="00EE6486" w:rsidRPr="003064AE">
        <w:rPr>
          <w:rFonts w:ascii="Arial" w:hAnsi="Arial" w:cs="Arial"/>
          <w:szCs w:val="22"/>
          <w:lang w:val="en-US" w:eastAsia="zh-CN"/>
        </w:rPr>
        <w:t xml:space="preserve"> </w:t>
      </w:r>
      <w:r w:rsidR="008B6995" w:rsidRPr="003064AE">
        <w:rPr>
          <w:rFonts w:ascii="Arial" w:hAnsi="Arial" w:cs="Arial"/>
          <w:szCs w:val="22"/>
          <w:lang w:val="en-US" w:eastAsia="zh-CN"/>
        </w:rPr>
        <w:t xml:space="preserve">and with </w:t>
      </w:r>
      <w:r w:rsidR="006E78FC" w:rsidRPr="003064AE">
        <w:rPr>
          <w:rFonts w:ascii="Arial" w:hAnsi="Arial" w:cs="Arial"/>
          <w:szCs w:val="22"/>
          <w:lang w:val="en-US" w:eastAsia="zh-CN"/>
        </w:rPr>
        <w:t xml:space="preserve">no objections, the issue would be </w:t>
      </w:r>
      <w:r w:rsidR="0057108C" w:rsidRPr="003064AE">
        <w:rPr>
          <w:rFonts w:ascii="Arial" w:hAnsi="Arial" w:cs="Arial"/>
          <w:szCs w:val="22"/>
          <w:lang w:val="en-US" w:eastAsia="zh-CN"/>
        </w:rPr>
        <w:t xml:space="preserve">discussed </w:t>
      </w:r>
      <w:r w:rsidR="006E78FC" w:rsidRPr="003064AE">
        <w:rPr>
          <w:rFonts w:ascii="Arial" w:hAnsi="Arial" w:cs="Arial"/>
          <w:szCs w:val="22"/>
          <w:lang w:val="en-US" w:eastAsia="zh-CN"/>
        </w:rPr>
        <w:t>under item 11 ‘</w:t>
      </w:r>
      <w:r w:rsidR="0057108C" w:rsidRPr="003064AE">
        <w:rPr>
          <w:rFonts w:ascii="Arial" w:hAnsi="Arial" w:cs="Arial"/>
          <w:szCs w:val="22"/>
          <w:lang w:val="en-US" w:eastAsia="zh-CN"/>
        </w:rPr>
        <w:t xml:space="preserve">Other </w:t>
      </w:r>
      <w:proofErr w:type="gramStart"/>
      <w:r w:rsidR="0057108C" w:rsidRPr="003064AE">
        <w:rPr>
          <w:rFonts w:ascii="Arial" w:hAnsi="Arial" w:cs="Arial"/>
          <w:szCs w:val="22"/>
          <w:lang w:val="en-US" w:eastAsia="zh-CN"/>
        </w:rPr>
        <w:t>business’</w:t>
      </w:r>
      <w:proofErr w:type="gramEnd"/>
      <w:r w:rsidR="00EE6486" w:rsidRPr="003064AE">
        <w:rPr>
          <w:rFonts w:ascii="Arial" w:hAnsi="Arial" w:cs="Arial"/>
          <w:szCs w:val="22"/>
          <w:lang w:val="en-US" w:eastAsia="zh-CN"/>
        </w:rPr>
        <w:t>.</w:t>
      </w:r>
    </w:p>
    <w:p w14:paraId="3413053A" w14:textId="1F0F4D77" w:rsidR="002B0976" w:rsidRPr="003064AE" w:rsidRDefault="002B0976" w:rsidP="002B0976">
      <w:pPr>
        <w:numPr>
          <w:ilvl w:val="0"/>
          <w:numId w:val="14"/>
        </w:numPr>
        <w:suppressAutoHyphens/>
        <w:autoSpaceDE w:val="0"/>
        <w:ind w:left="709" w:hanging="709"/>
        <w:jc w:val="both"/>
        <w:rPr>
          <w:rFonts w:ascii="Arial" w:hAnsi="Arial" w:cs="Arial"/>
          <w:szCs w:val="22"/>
          <w:lang w:val="en-US" w:eastAsia="zh-CN"/>
        </w:rPr>
      </w:pPr>
      <w:r w:rsidRPr="003064AE">
        <w:rPr>
          <w:rFonts w:ascii="Arial" w:hAnsi="Arial" w:cs="Arial"/>
          <w:szCs w:val="22"/>
          <w:lang w:val="en-US" w:eastAsia="zh-CN"/>
        </w:rPr>
        <w:t xml:space="preserve">The delegation of </w:t>
      </w:r>
      <w:r w:rsidR="00EE6486" w:rsidRPr="003064AE">
        <w:rPr>
          <w:rFonts w:ascii="Arial" w:hAnsi="Arial" w:cs="Arial"/>
          <w:b/>
          <w:szCs w:val="22"/>
          <w:lang w:val="en-US" w:eastAsia="zh-CN"/>
        </w:rPr>
        <w:t>Cuba</w:t>
      </w:r>
      <w:r w:rsidR="009A0662" w:rsidRPr="003064AE">
        <w:rPr>
          <w:rFonts w:ascii="Arial" w:hAnsi="Arial" w:cs="Arial"/>
          <w:szCs w:val="22"/>
          <w:lang w:val="en-US" w:eastAsia="zh-CN"/>
        </w:rPr>
        <w:t xml:space="preserve"> t</w:t>
      </w:r>
      <w:r w:rsidR="00EE6486" w:rsidRPr="003064AE">
        <w:rPr>
          <w:rFonts w:ascii="Arial" w:hAnsi="Arial" w:cs="Arial"/>
          <w:szCs w:val="22"/>
          <w:lang w:val="en-US" w:eastAsia="zh-CN"/>
        </w:rPr>
        <w:t>hank</w:t>
      </w:r>
      <w:r w:rsidR="009A0662" w:rsidRPr="003064AE">
        <w:rPr>
          <w:rFonts w:ascii="Arial" w:hAnsi="Arial" w:cs="Arial"/>
          <w:szCs w:val="22"/>
          <w:lang w:val="en-US" w:eastAsia="zh-CN"/>
        </w:rPr>
        <w:t>ed</w:t>
      </w:r>
      <w:r w:rsidR="00EE6486" w:rsidRPr="003064AE">
        <w:rPr>
          <w:rFonts w:ascii="Arial" w:hAnsi="Arial" w:cs="Arial"/>
          <w:szCs w:val="22"/>
          <w:lang w:val="en-US" w:eastAsia="zh-CN"/>
        </w:rPr>
        <w:t xml:space="preserve"> </w:t>
      </w:r>
      <w:r w:rsidR="009A0662" w:rsidRPr="003064AE">
        <w:rPr>
          <w:rFonts w:ascii="Arial" w:hAnsi="Arial" w:cs="Arial"/>
          <w:szCs w:val="22"/>
          <w:lang w:val="en-US" w:eastAsia="zh-CN"/>
        </w:rPr>
        <w:t xml:space="preserve">the Chairperson for </w:t>
      </w:r>
      <w:r w:rsidR="00EE6486" w:rsidRPr="003064AE">
        <w:rPr>
          <w:rFonts w:ascii="Arial" w:hAnsi="Arial" w:cs="Arial"/>
          <w:szCs w:val="22"/>
          <w:lang w:val="en-US" w:eastAsia="zh-CN"/>
        </w:rPr>
        <w:t xml:space="preserve">taking </w:t>
      </w:r>
      <w:r w:rsidR="008B6995" w:rsidRPr="003064AE">
        <w:rPr>
          <w:rFonts w:ascii="Arial" w:hAnsi="Arial" w:cs="Arial"/>
          <w:szCs w:val="22"/>
          <w:lang w:val="en-US" w:eastAsia="zh-CN"/>
        </w:rPr>
        <w:t xml:space="preserve">the issue </w:t>
      </w:r>
      <w:proofErr w:type="gramStart"/>
      <w:r w:rsidR="00EE6486" w:rsidRPr="003064AE">
        <w:rPr>
          <w:rFonts w:ascii="Arial" w:hAnsi="Arial" w:cs="Arial"/>
          <w:szCs w:val="22"/>
          <w:lang w:val="en-US" w:eastAsia="zh-CN"/>
        </w:rPr>
        <w:t>on board</w:t>
      </w:r>
      <w:proofErr w:type="gramEnd"/>
      <w:r w:rsidR="00EE6486" w:rsidRPr="003064AE">
        <w:rPr>
          <w:rFonts w:ascii="Arial" w:hAnsi="Arial" w:cs="Arial"/>
          <w:szCs w:val="22"/>
          <w:lang w:val="en-US" w:eastAsia="zh-CN"/>
        </w:rPr>
        <w:t xml:space="preserve">. </w:t>
      </w:r>
      <w:r w:rsidR="0057108C" w:rsidRPr="003064AE">
        <w:rPr>
          <w:rFonts w:ascii="Arial" w:hAnsi="Arial" w:cs="Arial"/>
          <w:szCs w:val="22"/>
          <w:lang w:val="en-US" w:eastAsia="zh-CN"/>
        </w:rPr>
        <w:t xml:space="preserve">However, given the </w:t>
      </w:r>
      <w:r w:rsidR="00EE6486" w:rsidRPr="003064AE">
        <w:rPr>
          <w:rFonts w:ascii="Arial" w:hAnsi="Arial" w:cs="Arial"/>
          <w:szCs w:val="22"/>
          <w:lang w:val="en-US" w:eastAsia="zh-CN"/>
        </w:rPr>
        <w:t xml:space="preserve">importance </w:t>
      </w:r>
      <w:r w:rsidR="0057108C" w:rsidRPr="003064AE">
        <w:rPr>
          <w:rFonts w:ascii="Arial" w:hAnsi="Arial" w:cs="Arial"/>
          <w:szCs w:val="22"/>
          <w:lang w:val="en-US" w:eastAsia="zh-CN"/>
        </w:rPr>
        <w:t xml:space="preserve">of the discussion, </w:t>
      </w:r>
      <w:r w:rsidR="008B6995" w:rsidRPr="003064AE">
        <w:rPr>
          <w:rFonts w:ascii="Arial" w:hAnsi="Arial" w:cs="Arial"/>
          <w:szCs w:val="22"/>
          <w:lang w:val="en-US" w:eastAsia="zh-CN"/>
        </w:rPr>
        <w:t xml:space="preserve">it </w:t>
      </w:r>
      <w:r w:rsidR="0057108C" w:rsidRPr="003064AE">
        <w:rPr>
          <w:rFonts w:ascii="Arial" w:hAnsi="Arial" w:cs="Arial"/>
          <w:szCs w:val="22"/>
          <w:lang w:val="en-US" w:eastAsia="zh-CN"/>
        </w:rPr>
        <w:t xml:space="preserve">sought to have a specific agenda item that would demonstrate the </w:t>
      </w:r>
      <w:r w:rsidR="00F6221C" w:rsidRPr="003064AE">
        <w:rPr>
          <w:rFonts w:ascii="Arial" w:hAnsi="Arial" w:cs="Arial"/>
          <w:szCs w:val="22"/>
          <w:lang w:val="en-US" w:eastAsia="zh-CN"/>
        </w:rPr>
        <w:t xml:space="preserve">special </w:t>
      </w:r>
      <w:r w:rsidR="0057108C" w:rsidRPr="003064AE">
        <w:rPr>
          <w:rFonts w:ascii="Arial" w:hAnsi="Arial" w:cs="Arial"/>
          <w:szCs w:val="22"/>
          <w:lang w:val="en-US" w:eastAsia="zh-CN"/>
        </w:rPr>
        <w:t>consideration afforded by the Assembly to the issue</w:t>
      </w:r>
      <w:r w:rsidR="007F7575" w:rsidRPr="003064AE">
        <w:rPr>
          <w:rFonts w:ascii="Arial" w:hAnsi="Arial" w:cs="Arial"/>
          <w:szCs w:val="22"/>
          <w:lang w:val="en-US" w:eastAsia="zh-CN"/>
        </w:rPr>
        <w:t>.</w:t>
      </w:r>
    </w:p>
    <w:p w14:paraId="2A559582" w14:textId="27B6D10F" w:rsidR="0092302B" w:rsidRPr="00CC43BB" w:rsidRDefault="002B0976" w:rsidP="00361A0C">
      <w:pPr>
        <w:numPr>
          <w:ilvl w:val="0"/>
          <w:numId w:val="14"/>
        </w:numPr>
        <w:suppressAutoHyphens/>
        <w:autoSpaceDE w:val="0"/>
        <w:ind w:left="709" w:hanging="709"/>
        <w:jc w:val="both"/>
        <w:rPr>
          <w:rFonts w:ascii="Arial" w:hAnsi="Arial" w:cs="Arial"/>
          <w:szCs w:val="22"/>
          <w:lang w:val="en-US" w:eastAsia="zh-CN"/>
        </w:rPr>
      </w:pPr>
      <w:r w:rsidRPr="003064AE">
        <w:rPr>
          <w:rFonts w:ascii="Arial" w:hAnsi="Arial" w:cs="Arial"/>
          <w:szCs w:val="22"/>
          <w:lang w:val="en-US" w:eastAsia="zh-CN"/>
        </w:rPr>
        <w:t xml:space="preserve">The </w:t>
      </w:r>
      <w:r w:rsidR="00EE6486" w:rsidRPr="003064AE">
        <w:rPr>
          <w:rFonts w:ascii="Arial" w:hAnsi="Arial" w:cs="Arial"/>
          <w:b/>
          <w:szCs w:val="22"/>
          <w:lang w:val="en-US" w:eastAsia="zh-CN"/>
        </w:rPr>
        <w:t>Chairperson</w:t>
      </w:r>
      <w:r w:rsidR="00EE6486" w:rsidRPr="003064AE">
        <w:rPr>
          <w:rFonts w:ascii="Arial" w:hAnsi="Arial" w:cs="Arial"/>
          <w:szCs w:val="22"/>
          <w:lang w:val="en-US" w:eastAsia="zh-CN"/>
        </w:rPr>
        <w:t xml:space="preserve"> </w:t>
      </w:r>
      <w:r w:rsidR="00F20AE3" w:rsidRPr="003064AE">
        <w:rPr>
          <w:rFonts w:ascii="Arial" w:hAnsi="Arial" w:cs="Arial"/>
          <w:szCs w:val="22"/>
          <w:lang w:val="en-US" w:eastAsia="zh-CN"/>
        </w:rPr>
        <w:t>suggested that after ‘Other business’</w:t>
      </w:r>
      <w:r w:rsidR="00EE6486" w:rsidRPr="003064AE">
        <w:rPr>
          <w:rFonts w:ascii="Arial" w:hAnsi="Arial" w:cs="Arial"/>
          <w:szCs w:val="22"/>
          <w:lang w:val="en-US" w:eastAsia="zh-CN"/>
        </w:rPr>
        <w:t xml:space="preserve"> </w:t>
      </w:r>
      <w:r w:rsidR="00F20AE3" w:rsidRPr="003064AE">
        <w:rPr>
          <w:rFonts w:ascii="Arial" w:hAnsi="Arial" w:cs="Arial"/>
          <w:szCs w:val="22"/>
          <w:lang w:val="en-US" w:eastAsia="zh-CN"/>
        </w:rPr>
        <w:t xml:space="preserve">a colon be added, after which the discussion item would be spelled out, </w:t>
      </w:r>
      <w:r w:rsidR="007416DC" w:rsidRPr="003064AE">
        <w:rPr>
          <w:rFonts w:ascii="Arial" w:hAnsi="Arial" w:cs="Arial"/>
          <w:szCs w:val="22"/>
          <w:lang w:val="en-US" w:eastAsia="zh-CN"/>
        </w:rPr>
        <w:t>thus</w:t>
      </w:r>
      <w:r w:rsidR="00F20AE3" w:rsidRPr="003064AE">
        <w:rPr>
          <w:rFonts w:ascii="Arial" w:hAnsi="Arial" w:cs="Arial"/>
          <w:szCs w:val="22"/>
          <w:lang w:val="en-US" w:eastAsia="zh-CN"/>
        </w:rPr>
        <w:t xml:space="preserve"> a </w:t>
      </w:r>
      <w:r w:rsidR="00EE6486" w:rsidRPr="003064AE">
        <w:rPr>
          <w:rFonts w:ascii="Arial" w:hAnsi="Arial" w:cs="Arial"/>
          <w:szCs w:val="22"/>
          <w:lang w:val="en-US" w:eastAsia="zh-CN"/>
        </w:rPr>
        <w:t xml:space="preserve">formal record </w:t>
      </w:r>
      <w:r w:rsidR="00F20AE3" w:rsidRPr="003064AE">
        <w:rPr>
          <w:rFonts w:ascii="Arial" w:hAnsi="Arial" w:cs="Arial"/>
          <w:szCs w:val="22"/>
          <w:lang w:val="en-US" w:eastAsia="zh-CN"/>
        </w:rPr>
        <w:t xml:space="preserve">would be </w:t>
      </w:r>
      <w:r w:rsidR="00EE6486" w:rsidRPr="003064AE">
        <w:rPr>
          <w:rFonts w:ascii="Arial" w:hAnsi="Arial" w:cs="Arial"/>
          <w:szCs w:val="22"/>
          <w:lang w:val="en-US" w:eastAsia="zh-CN"/>
        </w:rPr>
        <w:t xml:space="preserve">made of the fact that </w:t>
      </w:r>
      <w:r w:rsidR="00F20AE3" w:rsidRPr="003064AE">
        <w:rPr>
          <w:rFonts w:ascii="Arial" w:hAnsi="Arial" w:cs="Arial"/>
          <w:szCs w:val="22"/>
          <w:lang w:val="en-US" w:eastAsia="zh-CN"/>
        </w:rPr>
        <w:t>the i</w:t>
      </w:r>
      <w:r w:rsidR="00EE6486" w:rsidRPr="003064AE">
        <w:rPr>
          <w:rFonts w:ascii="Arial" w:hAnsi="Arial" w:cs="Arial"/>
          <w:szCs w:val="22"/>
          <w:lang w:val="en-US" w:eastAsia="zh-CN"/>
        </w:rPr>
        <w:t xml:space="preserve">tem </w:t>
      </w:r>
      <w:r w:rsidR="007416DC" w:rsidRPr="003064AE">
        <w:rPr>
          <w:rFonts w:ascii="Arial" w:hAnsi="Arial" w:cs="Arial"/>
          <w:szCs w:val="22"/>
          <w:lang w:val="en-US" w:eastAsia="zh-CN"/>
        </w:rPr>
        <w:t xml:space="preserve">had specifically been </w:t>
      </w:r>
      <w:r w:rsidR="00EE6486" w:rsidRPr="003064AE">
        <w:rPr>
          <w:rFonts w:ascii="Arial" w:hAnsi="Arial" w:cs="Arial"/>
          <w:szCs w:val="22"/>
          <w:lang w:val="en-US" w:eastAsia="zh-CN"/>
        </w:rPr>
        <w:t xml:space="preserve">requested. </w:t>
      </w:r>
      <w:r w:rsidR="00F20AE3" w:rsidRPr="003064AE">
        <w:rPr>
          <w:rFonts w:ascii="Arial" w:hAnsi="Arial" w:cs="Arial"/>
          <w:szCs w:val="22"/>
          <w:lang w:val="en-US" w:eastAsia="zh-CN"/>
        </w:rPr>
        <w:t xml:space="preserve">Before turning to the draft Resolution 6.GA </w:t>
      </w:r>
      <w:r w:rsidR="00EE6486" w:rsidRPr="003064AE">
        <w:rPr>
          <w:rFonts w:ascii="Arial" w:hAnsi="Arial" w:cs="Arial"/>
          <w:szCs w:val="22"/>
          <w:lang w:val="en-US" w:eastAsia="zh-CN"/>
        </w:rPr>
        <w:t>3</w:t>
      </w:r>
      <w:r w:rsidR="00F20AE3" w:rsidRPr="003064AE">
        <w:rPr>
          <w:rFonts w:ascii="Arial" w:hAnsi="Arial" w:cs="Arial"/>
          <w:szCs w:val="22"/>
          <w:lang w:val="en-US" w:eastAsia="zh-CN"/>
        </w:rPr>
        <w:t xml:space="preserve">, the Chairperson </w:t>
      </w:r>
      <w:r w:rsidR="007416DC" w:rsidRPr="003064AE">
        <w:rPr>
          <w:rFonts w:ascii="Arial" w:hAnsi="Arial" w:cs="Arial"/>
          <w:szCs w:val="22"/>
          <w:lang w:val="en-US" w:eastAsia="zh-CN"/>
        </w:rPr>
        <w:t xml:space="preserve">wished to clarify how the proceedings </w:t>
      </w:r>
      <w:proofErr w:type="gramStart"/>
      <w:r w:rsidR="007416DC" w:rsidRPr="003064AE">
        <w:rPr>
          <w:rFonts w:ascii="Arial" w:hAnsi="Arial" w:cs="Arial"/>
          <w:szCs w:val="22"/>
          <w:lang w:val="en-US" w:eastAsia="zh-CN"/>
        </w:rPr>
        <w:t xml:space="preserve">would be </w:t>
      </w:r>
      <w:r w:rsidR="00EE6486" w:rsidRPr="003064AE">
        <w:rPr>
          <w:rFonts w:ascii="Arial" w:hAnsi="Arial" w:cs="Arial"/>
          <w:szCs w:val="22"/>
          <w:lang w:val="en-US" w:eastAsia="zh-CN"/>
        </w:rPr>
        <w:t>manage</w:t>
      </w:r>
      <w:r w:rsidR="007416DC" w:rsidRPr="003064AE">
        <w:rPr>
          <w:rFonts w:ascii="Arial" w:hAnsi="Arial" w:cs="Arial"/>
          <w:szCs w:val="22"/>
          <w:lang w:val="en-US" w:eastAsia="zh-CN"/>
        </w:rPr>
        <w:t>d</w:t>
      </w:r>
      <w:proofErr w:type="gramEnd"/>
      <w:r w:rsidR="00EE6486" w:rsidRPr="003064AE">
        <w:rPr>
          <w:rFonts w:ascii="Arial" w:hAnsi="Arial" w:cs="Arial"/>
          <w:szCs w:val="22"/>
          <w:lang w:val="en-US" w:eastAsia="zh-CN"/>
        </w:rPr>
        <w:t xml:space="preserve">. The Secretariat, as </w:t>
      </w:r>
      <w:r w:rsidR="00257F30" w:rsidRPr="003064AE">
        <w:rPr>
          <w:rFonts w:ascii="Arial" w:hAnsi="Arial" w:cs="Arial"/>
          <w:szCs w:val="22"/>
          <w:lang w:val="en-US" w:eastAsia="zh-CN"/>
        </w:rPr>
        <w:t xml:space="preserve">was </w:t>
      </w:r>
      <w:r w:rsidR="00EE6486" w:rsidRPr="003064AE">
        <w:rPr>
          <w:rFonts w:ascii="Arial" w:hAnsi="Arial" w:cs="Arial"/>
          <w:szCs w:val="22"/>
          <w:lang w:val="en-US" w:eastAsia="zh-CN"/>
        </w:rPr>
        <w:t xml:space="preserve">customary, </w:t>
      </w:r>
      <w:r w:rsidR="00257F30" w:rsidRPr="003064AE">
        <w:rPr>
          <w:rFonts w:ascii="Arial" w:hAnsi="Arial" w:cs="Arial"/>
          <w:szCs w:val="22"/>
          <w:lang w:val="en-US" w:eastAsia="zh-CN"/>
        </w:rPr>
        <w:t xml:space="preserve">would </w:t>
      </w:r>
      <w:r w:rsidR="00EE6486" w:rsidRPr="003064AE">
        <w:rPr>
          <w:rFonts w:ascii="Arial" w:hAnsi="Arial" w:cs="Arial"/>
          <w:szCs w:val="22"/>
          <w:lang w:val="en-US" w:eastAsia="zh-CN"/>
        </w:rPr>
        <w:t>list the requests</w:t>
      </w:r>
      <w:r w:rsidR="00257F30" w:rsidRPr="003064AE">
        <w:rPr>
          <w:rFonts w:ascii="Arial" w:hAnsi="Arial" w:cs="Arial"/>
          <w:szCs w:val="22"/>
          <w:lang w:val="en-US" w:eastAsia="zh-CN"/>
        </w:rPr>
        <w:t xml:space="preserve"> for the floor made by d</w:t>
      </w:r>
      <w:r w:rsidR="00EE6486" w:rsidRPr="003064AE">
        <w:rPr>
          <w:rFonts w:ascii="Arial" w:hAnsi="Arial" w:cs="Arial"/>
          <w:szCs w:val="22"/>
          <w:lang w:val="en-US" w:eastAsia="zh-CN"/>
        </w:rPr>
        <w:t>elegation</w:t>
      </w:r>
      <w:r w:rsidR="00257F30" w:rsidRPr="003064AE">
        <w:rPr>
          <w:rFonts w:ascii="Arial" w:hAnsi="Arial" w:cs="Arial"/>
          <w:szCs w:val="22"/>
          <w:lang w:val="en-US" w:eastAsia="zh-CN"/>
        </w:rPr>
        <w:t xml:space="preserve">s, and they </w:t>
      </w:r>
      <w:proofErr w:type="gramStart"/>
      <w:r w:rsidR="00257F30" w:rsidRPr="003064AE">
        <w:rPr>
          <w:rFonts w:ascii="Arial" w:hAnsi="Arial" w:cs="Arial"/>
          <w:szCs w:val="22"/>
          <w:lang w:val="en-US" w:eastAsia="zh-CN"/>
        </w:rPr>
        <w:t>would be given</w:t>
      </w:r>
      <w:proofErr w:type="gramEnd"/>
      <w:r w:rsidR="00257F30" w:rsidRPr="003064AE">
        <w:rPr>
          <w:rFonts w:ascii="Arial" w:hAnsi="Arial" w:cs="Arial"/>
          <w:szCs w:val="22"/>
          <w:lang w:val="en-US" w:eastAsia="zh-CN"/>
        </w:rPr>
        <w:t xml:space="preserve"> an opportunity to speak in the </w:t>
      </w:r>
      <w:r w:rsidR="00EE6486" w:rsidRPr="003064AE">
        <w:rPr>
          <w:rFonts w:ascii="Arial" w:hAnsi="Arial" w:cs="Arial"/>
          <w:szCs w:val="22"/>
          <w:lang w:val="en-US" w:eastAsia="zh-CN"/>
        </w:rPr>
        <w:t>order</w:t>
      </w:r>
      <w:r w:rsidR="00257F30" w:rsidRPr="003064AE">
        <w:rPr>
          <w:rFonts w:ascii="Arial" w:hAnsi="Arial" w:cs="Arial"/>
          <w:szCs w:val="22"/>
          <w:lang w:val="en-US" w:eastAsia="zh-CN"/>
        </w:rPr>
        <w:t xml:space="preserve"> </w:t>
      </w:r>
      <w:r w:rsidR="00EE6486" w:rsidRPr="003064AE">
        <w:rPr>
          <w:rFonts w:ascii="Arial" w:hAnsi="Arial" w:cs="Arial"/>
          <w:szCs w:val="22"/>
          <w:lang w:val="en-US" w:eastAsia="zh-CN"/>
        </w:rPr>
        <w:t xml:space="preserve">in which the floor was requested. </w:t>
      </w:r>
      <w:r w:rsidR="00E970E2">
        <w:rPr>
          <w:rFonts w:ascii="Arial" w:hAnsi="Arial" w:cs="Arial"/>
          <w:szCs w:val="22"/>
          <w:lang w:val="en-US" w:eastAsia="zh-CN"/>
        </w:rPr>
        <w:t>The s</w:t>
      </w:r>
      <w:r w:rsidR="00E970E2" w:rsidRPr="003064AE">
        <w:rPr>
          <w:rFonts w:ascii="Arial" w:hAnsi="Arial" w:cs="Arial"/>
          <w:szCs w:val="22"/>
          <w:lang w:val="en-US" w:eastAsia="zh-CN"/>
        </w:rPr>
        <w:t xml:space="preserve">peaking </w:t>
      </w:r>
      <w:r w:rsidR="00EE6486" w:rsidRPr="003064AE">
        <w:rPr>
          <w:rFonts w:ascii="Arial" w:hAnsi="Arial" w:cs="Arial"/>
          <w:szCs w:val="22"/>
          <w:lang w:val="en-US" w:eastAsia="zh-CN"/>
        </w:rPr>
        <w:t xml:space="preserve">time given to the States Parties </w:t>
      </w:r>
      <w:r w:rsidR="00257F30" w:rsidRPr="003064AE">
        <w:rPr>
          <w:rFonts w:ascii="Arial" w:hAnsi="Arial" w:cs="Arial"/>
          <w:szCs w:val="22"/>
          <w:lang w:val="en-US" w:eastAsia="zh-CN"/>
        </w:rPr>
        <w:t xml:space="preserve">would be restricted should the meeting appear to be running out of </w:t>
      </w:r>
      <w:r w:rsidR="00EE6486" w:rsidRPr="003064AE">
        <w:rPr>
          <w:rFonts w:ascii="Arial" w:hAnsi="Arial" w:cs="Arial"/>
          <w:szCs w:val="22"/>
          <w:lang w:val="en-US" w:eastAsia="zh-CN"/>
        </w:rPr>
        <w:t xml:space="preserve">time. Observer States that </w:t>
      </w:r>
      <w:r w:rsidR="008B6995" w:rsidRPr="003064AE">
        <w:rPr>
          <w:rFonts w:ascii="Arial" w:hAnsi="Arial" w:cs="Arial"/>
          <w:szCs w:val="22"/>
          <w:lang w:val="en-US" w:eastAsia="zh-CN"/>
        </w:rPr>
        <w:t xml:space="preserve">were </w:t>
      </w:r>
      <w:r w:rsidR="00EE6486" w:rsidRPr="003064AE">
        <w:rPr>
          <w:rFonts w:ascii="Arial" w:hAnsi="Arial" w:cs="Arial"/>
          <w:szCs w:val="22"/>
          <w:lang w:val="en-US" w:eastAsia="zh-CN"/>
        </w:rPr>
        <w:t xml:space="preserve">not </w:t>
      </w:r>
      <w:r w:rsidR="00257F30" w:rsidRPr="003064AE">
        <w:rPr>
          <w:rFonts w:ascii="Arial" w:hAnsi="Arial" w:cs="Arial"/>
          <w:szCs w:val="22"/>
          <w:lang w:val="en-US" w:eastAsia="zh-CN"/>
        </w:rPr>
        <w:t>States Parties</w:t>
      </w:r>
      <w:r w:rsidR="00EE6486" w:rsidRPr="003064AE">
        <w:rPr>
          <w:rFonts w:ascii="Arial" w:hAnsi="Arial" w:cs="Arial"/>
          <w:szCs w:val="22"/>
          <w:lang w:val="en-US" w:eastAsia="zh-CN"/>
        </w:rPr>
        <w:t xml:space="preserve">, </w:t>
      </w:r>
      <w:r w:rsidR="00257F30" w:rsidRPr="003064AE">
        <w:rPr>
          <w:rFonts w:ascii="Arial" w:hAnsi="Arial" w:cs="Arial"/>
          <w:szCs w:val="22"/>
          <w:lang w:val="en-US" w:eastAsia="zh-CN"/>
        </w:rPr>
        <w:t xml:space="preserve">as well as </w:t>
      </w:r>
      <w:r w:rsidR="00EE6486" w:rsidRPr="003064AE">
        <w:rPr>
          <w:rFonts w:ascii="Arial" w:hAnsi="Arial" w:cs="Arial"/>
          <w:szCs w:val="22"/>
          <w:lang w:val="en-US" w:eastAsia="zh-CN"/>
        </w:rPr>
        <w:t>i</w:t>
      </w:r>
      <w:r w:rsidR="00257F30" w:rsidRPr="003064AE">
        <w:rPr>
          <w:rFonts w:ascii="Arial" w:hAnsi="Arial" w:cs="Arial"/>
          <w:szCs w:val="22"/>
          <w:lang w:val="en-US" w:eastAsia="zh-CN"/>
        </w:rPr>
        <w:t xml:space="preserve">ntergovernmental organizations and </w:t>
      </w:r>
      <w:r w:rsidR="00E970E2">
        <w:rPr>
          <w:rFonts w:ascii="Arial" w:hAnsi="Arial" w:cs="Arial"/>
          <w:szCs w:val="22"/>
          <w:lang w:val="en-US" w:eastAsia="zh-CN"/>
        </w:rPr>
        <w:t>NGOs</w:t>
      </w:r>
      <w:r w:rsidR="00EE6486" w:rsidRPr="003064AE">
        <w:rPr>
          <w:rFonts w:ascii="Arial" w:hAnsi="Arial" w:cs="Arial"/>
          <w:szCs w:val="22"/>
          <w:lang w:val="en-US" w:eastAsia="zh-CN"/>
        </w:rPr>
        <w:t xml:space="preserve"> </w:t>
      </w:r>
      <w:r w:rsidR="00257F30" w:rsidRPr="003064AE">
        <w:rPr>
          <w:rFonts w:ascii="Arial" w:hAnsi="Arial" w:cs="Arial"/>
          <w:szCs w:val="22"/>
          <w:lang w:val="en-US" w:eastAsia="zh-CN"/>
        </w:rPr>
        <w:t>participating</w:t>
      </w:r>
      <w:r w:rsidR="00EE6486" w:rsidRPr="003064AE">
        <w:rPr>
          <w:rFonts w:ascii="Arial" w:hAnsi="Arial" w:cs="Arial"/>
          <w:szCs w:val="22"/>
          <w:lang w:val="en-US" w:eastAsia="zh-CN"/>
        </w:rPr>
        <w:t xml:space="preserve"> in </w:t>
      </w:r>
      <w:r w:rsidR="00257F30" w:rsidRPr="003064AE">
        <w:rPr>
          <w:rFonts w:ascii="Arial" w:hAnsi="Arial" w:cs="Arial"/>
          <w:szCs w:val="22"/>
          <w:lang w:val="en-US" w:eastAsia="zh-CN"/>
        </w:rPr>
        <w:t xml:space="preserve">the Assembly </w:t>
      </w:r>
      <w:proofErr w:type="gramStart"/>
      <w:r w:rsidR="00257F30" w:rsidRPr="003064AE">
        <w:rPr>
          <w:rFonts w:ascii="Arial" w:hAnsi="Arial" w:cs="Arial"/>
          <w:szCs w:val="22"/>
          <w:lang w:val="en-US" w:eastAsia="zh-CN"/>
        </w:rPr>
        <w:t>may be given</w:t>
      </w:r>
      <w:proofErr w:type="gramEnd"/>
      <w:r w:rsidR="00257F30" w:rsidRPr="003064AE">
        <w:rPr>
          <w:rFonts w:ascii="Arial" w:hAnsi="Arial" w:cs="Arial"/>
          <w:szCs w:val="22"/>
          <w:lang w:val="en-US" w:eastAsia="zh-CN"/>
        </w:rPr>
        <w:t xml:space="preserve"> the floor </w:t>
      </w:r>
      <w:r w:rsidR="00EE6486" w:rsidRPr="003064AE">
        <w:rPr>
          <w:rFonts w:ascii="Arial" w:hAnsi="Arial" w:cs="Arial"/>
          <w:szCs w:val="22"/>
          <w:lang w:val="en-US" w:eastAsia="zh-CN"/>
        </w:rPr>
        <w:t xml:space="preserve">subject to the stipulation that they use their time reasonably. </w:t>
      </w:r>
      <w:r w:rsidR="00257F30" w:rsidRPr="003064AE">
        <w:rPr>
          <w:rFonts w:ascii="Arial" w:hAnsi="Arial" w:cs="Arial"/>
          <w:szCs w:val="22"/>
          <w:lang w:val="en-US" w:eastAsia="zh-CN"/>
        </w:rPr>
        <w:t xml:space="preserve">Only States Parties to the Convention had the right to </w:t>
      </w:r>
      <w:r w:rsidR="00EE6486" w:rsidRPr="003064AE">
        <w:rPr>
          <w:rFonts w:ascii="Arial" w:hAnsi="Arial" w:cs="Arial"/>
          <w:szCs w:val="22"/>
          <w:lang w:val="en-US" w:eastAsia="zh-CN"/>
        </w:rPr>
        <w:t>discuss</w:t>
      </w:r>
      <w:r w:rsidR="00257F30" w:rsidRPr="003064AE">
        <w:rPr>
          <w:rFonts w:ascii="Arial" w:hAnsi="Arial" w:cs="Arial"/>
          <w:szCs w:val="22"/>
          <w:lang w:val="en-US" w:eastAsia="zh-CN"/>
        </w:rPr>
        <w:t xml:space="preserve"> and agree or disagree </w:t>
      </w:r>
      <w:r w:rsidR="00E970E2">
        <w:rPr>
          <w:rFonts w:ascii="Arial" w:hAnsi="Arial" w:cs="Arial"/>
          <w:szCs w:val="22"/>
          <w:lang w:val="en-US" w:eastAsia="zh-CN"/>
        </w:rPr>
        <w:t>with</w:t>
      </w:r>
      <w:r w:rsidR="00E970E2" w:rsidRPr="003064AE">
        <w:rPr>
          <w:rFonts w:ascii="Arial" w:hAnsi="Arial" w:cs="Arial"/>
          <w:szCs w:val="22"/>
          <w:lang w:val="en-US" w:eastAsia="zh-CN"/>
        </w:rPr>
        <w:t xml:space="preserve"> </w:t>
      </w:r>
      <w:r w:rsidR="00EE6486" w:rsidRPr="003064AE">
        <w:rPr>
          <w:rFonts w:ascii="Arial" w:hAnsi="Arial" w:cs="Arial"/>
          <w:szCs w:val="22"/>
          <w:lang w:val="en-US" w:eastAsia="zh-CN"/>
        </w:rPr>
        <w:t xml:space="preserve">the </w:t>
      </w:r>
      <w:r w:rsidR="00257F30" w:rsidRPr="003064AE">
        <w:rPr>
          <w:rFonts w:ascii="Arial" w:hAnsi="Arial" w:cs="Arial"/>
          <w:szCs w:val="22"/>
          <w:lang w:val="en-US" w:eastAsia="zh-CN"/>
        </w:rPr>
        <w:t>actual texts of the proposed resolutions</w:t>
      </w:r>
      <w:r w:rsidR="00EE6486" w:rsidRPr="003064AE">
        <w:rPr>
          <w:rFonts w:ascii="Arial" w:hAnsi="Arial" w:cs="Arial"/>
          <w:szCs w:val="22"/>
          <w:lang w:val="en-US" w:eastAsia="zh-CN"/>
        </w:rPr>
        <w:t xml:space="preserve">. The working documents </w:t>
      </w:r>
      <w:proofErr w:type="gramStart"/>
      <w:r w:rsidR="00257F30" w:rsidRPr="003064AE">
        <w:rPr>
          <w:rFonts w:ascii="Arial" w:hAnsi="Arial" w:cs="Arial"/>
          <w:szCs w:val="22"/>
          <w:lang w:val="en-US" w:eastAsia="zh-CN"/>
        </w:rPr>
        <w:t>were provided</w:t>
      </w:r>
      <w:proofErr w:type="gramEnd"/>
      <w:r w:rsidR="00257F30" w:rsidRPr="003064AE">
        <w:rPr>
          <w:rFonts w:ascii="Arial" w:hAnsi="Arial" w:cs="Arial"/>
          <w:szCs w:val="22"/>
          <w:lang w:val="en-US" w:eastAsia="zh-CN"/>
        </w:rPr>
        <w:t xml:space="preserve"> </w:t>
      </w:r>
      <w:r w:rsidR="00EE6486" w:rsidRPr="003064AE">
        <w:rPr>
          <w:rFonts w:ascii="Arial" w:hAnsi="Arial" w:cs="Arial"/>
          <w:szCs w:val="22"/>
          <w:lang w:val="en-US" w:eastAsia="zh-CN"/>
        </w:rPr>
        <w:t>in t</w:t>
      </w:r>
      <w:r w:rsidR="00257F30" w:rsidRPr="003064AE">
        <w:rPr>
          <w:rFonts w:ascii="Arial" w:hAnsi="Arial" w:cs="Arial"/>
          <w:szCs w:val="22"/>
          <w:lang w:val="en-US" w:eastAsia="zh-CN"/>
        </w:rPr>
        <w:t>he six official languages of the Assembly</w:t>
      </w:r>
      <w:r w:rsidR="00EE6486" w:rsidRPr="003064AE">
        <w:rPr>
          <w:rFonts w:ascii="Arial" w:hAnsi="Arial" w:cs="Arial"/>
          <w:szCs w:val="22"/>
          <w:lang w:val="en-US" w:eastAsia="zh-CN"/>
        </w:rPr>
        <w:t xml:space="preserve">. </w:t>
      </w:r>
      <w:r w:rsidR="00257F30" w:rsidRPr="003064AE">
        <w:rPr>
          <w:rFonts w:ascii="Arial" w:hAnsi="Arial" w:cs="Arial"/>
          <w:szCs w:val="22"/>
          <w:lang w:val="en-US" w:eastAsia="zh-CN"/>
        </w:rPr>
        <w:t xml:space="preserve">The Chairperson wished to remind the Assembly </w:t>
      </w:r>
      <w:r w:rsidR="00EE6486" w:rsidRPr="003064AE">
        <w:rPr>
          <w:rFonts w:ascii="Arial" w:hAnsi="Arial" w:cs="Arial"/>
          <w:szCs w:val="22"/>
          <w:lang w:val="en-US" w:eastAsia="zh-CN"/>
        </w:rPr>
        <w:t>that, pursuant to Article 11 of the Rules of Procedure, any mod</w:t>
      </w:r>
      <w:r w:rsidR="00257F30" w:rsidRPr="003064AE">
        <w:rPr>
          <w:rFonts w:ascii="Arial" w:hAnsi="Arial" w:cs="Arial"/>
          <w:szCs w:val="22"/>
          <w:lang w:val="en-US" w:eastAsia="zh-CN"/>
        </w:rPr>
        <w:t>ification in substance to the draft r</w:t>
      </w:r>
      <w:r w:rsidR="00EE6486" w:rsidRPr="003064AE">
        <w:rPr>
          <w:rFonts w:ascii="Arial" w:hAnsi="Arial" w:cs="Arial"/>
          <w:szCs w:val="22"/>
          <w:lang w:val="en-US" w:eastAsia="zh-CN"/>
        </w:rPr>
        <w:t xml:space="preserve">esolutions </w:t>
      </w:r>
      <w:proofErr w:type="gramStart"/>
      <w:r w:rsidR="00EE6486" w:rsidRPr="003064AE">
        <w:rPr>
          <w:rFonts w:ascii="Arial" w:hAnsi="Arial" w:cs="Arial"/>
          <w:szCs w:val="22"/>
          <w:lang w:val="en-US" w:eastAsia="zh-CN"/>
        </w:rPr>
        <w:t>must be submitted</w:t>
      </w:r>
      <w:proofErr w:type="gramEnd"/>
      <w:r w:rsidR="00257F30" w:rsidRPr="003064AE">
        <w:rPr>
          <w:rFonts w:ascii="Arial" w:hAnsi="Arial" w:cs="Arial"/>
          <w:szCs w:val="22"/>
          <w:lang w:val="en-US" w:eastAsia="zh-CN"/>
        </w:rPr>
        <w:t xml:space="preserve"> to the Secretariat in writing; </w:t>
      </w:r>
      <w:r w:rsidR="00E970E2">
        <w:rPr>
          <w:rFonts w:ascii="Arial" w:hAnsi="Arial" w:cs="Arial"/>
          <w:szCs w:val="22"/>
          <w:lang w:val="en-US" w:eastAsia="zh-CN"/>
        </w:rPr>
        <w:t xml:space="preserve">the </w:t>
      </w:r>
      <w:r w:rsidR="00EE6486" w:rsidRPr="003064AE">
        <w:rPr>
          <w:rFonts w:ascii="Arial" w:hAnsi="Arial" w:cs="Arial"/>
          <w:szCs w:val="22"/>
          <w:lang w:val="en-US" w:eastAsia="zh-CN"/>
        </w:rPr>
        <w:t>translation of amendments in French or in English, although no</w:t>
      </w:r>
      <w:r w:rsidR="00257F30" w:rsidRPr="003064AE">
        <w:rPr>
          <w:rFonts w:ascii="Arial" w:hAnsi="Arial" w:cs="Arial"/>
          <w:szCs w:val="22"/>
          <w:lang w:val="en-US" w:eastAsia="zh-CN"/>
        </w:rPr>
        <w:t>t an</w:t>
      </w:r>
      <w:r w:rsidR="00EE6486" w:rsidRPr="003064AE">
        <w:rPr>
          <w:rFonts w:ascii="Arial" w:hAnsi="Arial" w:cs="Arial"/>
          <w:szCs w:val="22"/>
          <w:lang w:val="en-US" w:eastAsia="zh-CN"/>
        </w:rPr>
        <w:t xml:space="preserve"> obligation, </w:t>
      </w:r>
      <w:r w:rsidR="00257F30" w:rsidRPr="003064AE">
        <w:rPr>
          <w:rFonts w:ascii="Arial" w:hAnsi="Arial" w:cs="Arial"/>
          <w:szCs w:val="22"/>
          <w:lang w:val="en-US" w:eastAsia="zh-CN"/>
        </w:rPr>
        <w:t>was welcomed</w:t>
      </w:r>
      <w:r w:rsidR="00EE6486" w:rsidRPr="003064AE">
        <w:rPr>
          <w:rFonts w:ascii="Arial" w:hAnsi="Arial" w:cs="Arial"/>
          <w:szCs w:val="22"/>
          <w:lang w:val="en-US" w:eastAsia="zh-CN"/>
        </w:rPr>
        <w:t xml:space="preserve">. </w:t>
      </w:r>
      <w:r w:rsidR="0092302B" w:rsidRPr="003064AE">
        <w:rPr>
          <w:rFonts w:ascii="Arial" w:hAnsi="Arial" w:cs="Arial"/>
          <w:szCs w:val="22"/>
          <w:lang w:val="en-US" w:eastAsia="zh-CN"/>
        </w:rPr>
        <w:t xml:space="preserve">The Chairperson was </w:t>
      </w:r>
      <w:r w:rsidR="00EE6486" w:rsidRPr="003064AE">
        <w:rPr>
          <w:rFonts w:ascii="Arial" w:hAnsi="Arial" w:cs="Arial"/>
          <w:szCs w:val="22"/>
          <w:lang w:val="en-US" w:eastAsia="zh-CN"/>
        </w:rPr>
        <w:t xml:space="preserve">convinced that, with the assistance of </w:t>
      </w:r>
      <w:r w:rsidR="0092302B" w:rsidRPr="003064AE">
        <w:rPr>
          <w:rFonts w:ascii="Arial" w:hAnsi="Arial" w:cs="Arial"/>
          <w:szCs w:val="22"/>
          <w:lang w:val="en-US" w:eastAsia="zh-CN"/>
        </w:rPr>
        <w:t>the interprete</w:t>
      </w:r>
      <w:r w:rsidR="00EE6486" w:rsidRPr="003064AE">
        <w:rPr>
          <w:rFonts w:ascii="Arial" w:hAnsi="Arial" w:cs="Arial"/>
          <w:szCs w:val="22"/>
          <w:lang w:val="en-US" w:eastAsia="zh-CN"/>
        </w:rPr>
        <w:t xml:space="preserve">rs, </w:t>
      </w:r>
      <w:r w:rsidR="0092302B" w:rsidRPr="003064AE">
        <w:rPr>
          <w:rFonts w:ascii="Arial" w:hAnsi="Arial" w:cs="Arial"/>
          <w:szCs w:val="22"/>
          <w:lang w:val="en-US" w:eastAsia="zh-CN"/>
        </w:rPr>
        <w:t xml:space="preserve">the meeting would be </w:t>
      </w:r>
      <w:r w:rsidR="00EE6486" w:rsidRPr="003064AE">
        <w:rPr>
          <w:rFonts w:ascii="Arial" w:hAnsi="Arial" w:cs="Arial"/>
          <w:szCs w:val="22"/>
          <w:lang w:val="en-US" w:eastAsia="zh-CN"/>
        </w:rPr>
        <w:t xml:space="preserve">transparent </w:t>
      </w:r>
      <w:r w:rsidR="0092302B" w:rsidRPr="003064AE">
        <w:rPr>
          <w:rFonts w:ascii="Arial" w:hAnsi="Arial" w:cs="Arial"/>
          <w:szCs w:val="22"/>
          <w:lang w:val="en-US" w:eastAsia="zh-CN"/>
        </w:rPr>
        <w:t xml:space="preserve">and </w:t>
      </w:r>
      <w:r w:rsidR="00EE6486" w:rsidRPr="003064AE">
        <w:rPr>
          <w:rFonts w:ascii="Arial" w:hAnsi="Arial" w:cs="Arial"/>
          <w:szCs w:val="22"/>
          <w:lang w:val="en-US" w:eastAsia="zh-CN"/>
        </w:rPr>
        <w:t xml:space="preserve">decisions </w:t>
      </w:r>
      <w:proofErr w:type="gramStart"/>
      <w:r w:rsidR="0092302B" w:rsidRPr="003064AE">
        <w:rPr>
          <w:rFonts w:ascii="Arial" w:hAnsi="Arial" w:cs="Arial"/>
          <w:szCs w:val="22"/>
          <w:lang w:val="en-US" w:eastAsia="zh-CN"/>
        </w:rPr>
        <w:t>would be made</w:t>
      </w:r>
      <w:proofErr w:type="gramEnd"/>
      <w:r w:rsidR="0092302B" w:rsidRPr="003064AE">
        <w:rPr>
          <w:rFonts w:ascii="Arial" w:hAnsi="Arial" w:cs="Arial"/>
          <w:szCs w:val="22"/>
          <w:lang w:val="en-US" w:eastAsia="zh-CN"/>
        </w:rPr>
        <w:t xml:space="preserve"> </w:t>
      </w:r>
      <w:r w:rsidR="00EE6486" w:rsidRPr="003064AE">
        <w:rPr>
          <w:rFonts w:ascii="Arial" w:hAnsi="Arial" w:cs="Arial"/>
          <w:szCs w:val="22"/>
          <w:lang w:val="en-US" w:eastAsia="zh-CN"/>
        </w:rPr>
        <w:t xml:space="preserve">by consensus </w:t>
      </w:r>
      <w:r w:rsidR="00EE6486" w:rsidRPr="003064AE">
        <w:rPr>
          <w:rFonts w:ascii="Arial" w:hAnsi="Arial" w:cs="Arial"/>
          <w:szCs w:val="22"/>
          <w:lang w:val="en-US" w:eastAsia="zh-CN"/>
        </w:rPr>
        <w:lastRenderedPageBreak/>
        <w:t xml:space="preserve">in most, if not all, cases. </w:t>
      </w:r>
      <w:r w:rsidR="00B607CA" w:rsidRPr="003064AE">
        <w:rPr>
          <w:rFonts w:ascii="Arial" w:hAnsi="Arial" w:cs="Arial"/>
          <w:szCs w:val="22"/>
          <w:lang w:val="en-US"/>
        </w:rPr>
        <w:t xml:space="preserve">With no further requests from the floor, the </w:t>
      </w:r>
      <w:r w:rsidR="00B607CA" w:rsidRPr="003064AE">
        <w:rPr>
          <w:rFonts w:ascii="Arial" w:hAnsi="Arial" w:cs="Arial"/>
          <w:b/>
          <w:szCs w:val="22"/>
          <w:lang w:val="en-US"/>
        </w:rPr>
        <w:t>Chairperson declared Resolution 6.GA 3 adopted</w:t>
      </w:r>
      <w:r w:rsidR="00B607CA" w:rsidRPr="003064AE">
        <w:rPr>
          <w:rFonts w:ascii="Arial" w:hAnsi="Arial" w:cs="Arial"/>
          <w:szCs w:val="22"/>
          <w:lang w:val="en-US"/>
        </w:rPr>
        <w:t>.</w:t>
      </w:r>
    </w:p>
    <w:p w14:paraId="0DE7474C" w14:textId="38081D37" w:rsidR="00FA05F5" w:rsidRPr="003064AE" w:rsidRDefault="00B11505" w:rsidP="002A114F">
      <w:pPr>
        <w:suppressAutoHyphens/>
        <w:autoSpaceDE w:val="0"/>
        <w:spacing w:before="360"/>
        <w:jc w:val="both"/>
        <w:outlineLvl w:val="0"/>
        <w:rPr>
          <w:rFonts w:ascii="Arial" w:hAnsi="Arial" w:cs="Arial"/>
          <w:b/>
          <w:szCs w:val="22"/>
          <w:u w:val="single"/>
          <w:lang w:val="en-US"/>
        </w:rPr>
      </w:pPr>
      <w:r w:rsidRPr="003064AE">
        <w:rPr>
          <w:rFonts w:ascii="Arial" w:hAnsi="Arial" w:cs="Arial"/>
          <w:b/>
          <w:szCs w:val="22"/>
          <w:u w:val="single"/>
          <w:lang w:val="en-US"/>
        </w:rPr>
        <w:t>ITEM 4</w:t>
      </w:r>
      <w:r w:rsidR="00FA05F5" w:rsidRPr="003064AE">
        <w:rPr>
          <w:rFonts w:ascii="Arial" w:hAnsi="Arial" w:cs="Arial"/>
          <w:b/>
          <w:szCs w:val="22"/>
          <w:u w:val="single"/>
          <w:lang w:val="en-US"/>
        </w:rPr>
        <w:t xml:space="preserve"> OF THE AGEND</w:t>
      </w:r>
      <w:r w:rsidR="002B0976" w:rsidRPr="003064AE">
        <w:rPr>
          <w:rFonts w:ascii="Arial" w:hAnsi="Arial" w:cs="Arial"/>
          <w:b/>
          <w:szCs w:val="22"/>
          <w:u w:val="single"/>
          <w:lang w:val="en-US"/>
        </w:rPr>
        <w:t>A</w:t>
      </w:r>
    </w:p>
    <w:p w14:paraId="7AEB57EE" w14:textId="0EAEA293" w:rsidR="00B11505" w:rsidRPr="003064AE" w:rsidRDefault="00B11505" w:rsidP="002A114F">
      <w:pPr>
        <w:keepNext/>
        <w:tabs>
          <w:tab w:val="left" w:pos="360"/>
        </w:tabs>
        <w:autoSpaceDE w:val="0"/>
        <w:jc w:val="both"/>
        <w:outlineLvl w:val="1"/>
        <w:rPr>
          <w:rFonts w:ascii="Arial" w:hAnsi="Arial" w:cs="Arial"/>
          <w:b/>
          <w:szCs w:val="22"/>
          <w:lang w:val="en-US"/>
        </w:rPr>
      </w:pPr>
      <w:r w:rsidRPr="003064AE">
        <w:rPr>
          <w:rFonts w:ascii="Arial" w:hAnsi="Arial" w:cs="Arial"/>
          <w:b/>
          <w:szCs w:val="22"/>
          <w:lang w:val="en-US"/>
        </w:rPr>
        <w:t>DISTRIBUTION OF SEATS IN THE COMMITTEE PER ELECTORAL GROUP</w:t>
      </w:r>
    </w:p>
    <w:p w14:paraId="431662DC" w14:textId="3E847CEE" w:rsidR="00B11505" w:rsidRPr="003064AE" w:rsidRDefault="00B11505" w:rsidP="00361A0C">
      <w:pPr>
        <w:keepNext/>
        <w:jc w:val="both"/>
        <w:rPr>
          <w:rFonts w:ascii="Arial" w:eastAsia="Cambria" w:hAnsi="Arial" w:cs="Arial"/>
          <w:bCs/>
          <w:szCs w:val="22"/>
          <w:lang w:val="en-US" w:eastAsia="en-US"/>
        </w:rPr>
      </w:pPr>
      <w:r w:rsidRPr="003064AE">
        <w:rPr>
          <w:rFonts w:ascii="Arial" w:hAnsi="Arial" w:cs="Arial"/>
          <w:b/>
          <w:szCs w:val="22"/>
          <w:lang w:val="en-US"/>
        </w:rPr>
        <w:t>Document:</w:t>
      </w:r>
      <w:r w:rsidRPr="003064AE">
        <w:rPr>
          <w:rFonts w:ascii="Arial" w:hAnsi="Arial" w:cs="Arial"/>
          <w:b/>
          <w:szCs w:val="22"/>
          <w:lang w:val="en-US"/>
        </w:rPr>
        <w:tab/>
      </w:r>
      <w:hyperlink r:id="rId33" w:history="1">
        <w:r w:rsidR="008357FC" w:rsidRPr="003064AE">
          <w:rPr>
            <w:rStyle w:val="Hyperlink"/>
            <w:rFonts w:ascii="Arial" w:hAnsi="Arial" w:cs="Arial"/>
            <w:i/>
            <w:szCs w:val="22"/>
            <w:lang w:val="en-US"/>
          </w:rPr>
          <w:t>ITH/16/6.GA/4</w:t>
        </w:r>
      </w:hyperlink>
    </w:p>
    <w:p w14:paraId="1A01535F" w14:textId="2B7EFC79" w:rsidR="00266BB6" w:rsidRPr="003064AE" w:rsidRDefault="00B11505" w:rsidP="00361A0C">
      <w:pPr>
        <w:keepNext/>
        <w:spacing w:after="240"/>
        <w:jc w:val="both"/>
        <w:rPr>
          <w:rFonts w:ascii="Arial" w:hAnsi="Arial" w:cs="Arial"/>
          <w:szCs w:val="22"/>
          <w:lang w:val="en-US"/>
        </w:rPr>
      </w:pPr>
      <w:r w:rsidRPr="003064AE">
        <w:rPr>
          <w:rFonts w:ascii="Arial" w:hAnsi="Arial" w:cs="Arial"/>
          <w:b/>
          <w:szCs w:val="22"/>
          <w:lang w:val="en-US"/>
        </w:rPr>
        <w:t>Resolution:</w:t>
      </w:r>
      <w:r w:rsidRPr="003064AE">
        <w:rPr>
          <w:rFonts w:ascii="Arial" w:hAnsi="Arial" w:cs="Arial"/>
          <w:szCs w:val="22"/>
          <w:lang w:val="en-US"/>
        </w:rPr>
        <w:t xml:space="preserve"> </w:t>
      </w:r>
      <w:r w:rsidRPr="003064AE">
        <w:rPr>
          <w:rFonts w:ascii="Arial" w:hAnsi="Arial" w:cs="Arial"/>
          <w:szCs w:val="22"/>
          <w:lang w:val="en-US"/>
        </w:rPr>
        <w:tab/>
      </w:r>
      <w:r w:rsidRPr="003064AE">
        <w:rPr>
          <w:rFonts w:ascii="Arial" w:hAnsi="Arial" w:cs="Arial"/>
          <w:i/>
          <w:szCs w:val="22"/>
          <w:lang w:val="en-US"/>
        </w:rPr>
        <w:t>6.GA 4</w:t>
      </w:r>
    </w:p>
    <w:p w14:paraId="5FF13AF6" w14:textId="41A8877F" w:rsidR="00257F30" w:rsidRPr="003064AE" w:rsidRDefault="00E8071F" w:rsidP="00257F30">
      <w:pPr>
        <w:numPr>
          <w:ilvl w:val="0"/>
          <w:numId w:val="14"/>
        </w:numPr>
        <w:suppressAutoHyphens/>
        <w:autoSpaceDE w:val="0"/>
        <w:ind w:left="709" w:hanging="709"/>
        <w:jc w:val="both"/>
        <w:rPr>
          <w:rFonts w:ascii="Arial" w:hAnsi="Arial" w:cs="Arial"/>
          <w:szCs w:val="22"/>
          <w:lang w:val="en-US" w:eastAsia="zh-CN"/>
        </w:rPr>
      </w:pPr>
      <w:r w:rsidRPr="003064AE">
        <w:rPr>
          <w:rFonts w:ascii="Arial" w:hAnsi="Arial" w:cs="Arial"/>
          <w:szCs w:val="22"/>
          <w:lang w:val="en-US" w:eastAsia="zh-CN"/>
        </w:rPr>
        <w:t xml:space="preserve">The </w:t>
      </w:r>
      <w:r w:rsidRPr="003064AE">
        <w:rPr>
          <w:rFonts w:ascii="Arial" w:hAnsi="Arial" w:cs="Arial"/>
          <w:b/>
          <w:szCs w:val="22"/>
          <w:lang w:val="en-US" w:eastAsia="zh-CN"/>
        </w:rPr>
        <w:t xml:space="preserve">Chairperson </w:t>
      </w:r>
      <w:r w:rsidRPr="003064AE">
        <w:rPr>
          <w:rFonts w:ascii="Arial" w:hAnsi="Arial" w:cs="Arial"/>
          <w:szCs w:val="22"/>
          <w:lang w:val="en-US" w:eastAsia="zh-CN"/>
        </w:rPr>
        <w:t>invited the Secretary to present item 4, the Distribution of s</w:t>
      </w:r>
      <w:r w:rsidR="00257F30" w:rsidRPr="003064AE">
        <w:rPr>
          <w:rFonts w:ascii="Arial" w:hAnsi="Arial" w:cs="Arial"/>
          <w:szCs w:val="22"/>
          <w:lang w:val="en-US" w:eastAsia="zh-CN"/>
        </w:rPr>
        <w:t>eats</w:t>
      </w:r>
      <w:r w:rsidRPr="003064AE">
        <w:rPr>
          <w:rFonts w:ascii="Arial" w:hAnsi="Arial" w:cs="Arial"/>
          <w:szCs w:val="22"/>
          <w:lang w:val="en-US" w:eastAsia="zh-CN"/>
        </w:rPr>
        <w:t xml:space="preserve"> in the Committee</w:t>
      </w:r>
      <w:r w:rsidR="00257F30" w:rsidRPr="003064AE">
        <w:rPr>
          <w:rFonts w:ascii="Arial" w:hAnsi="Arial" w:cs="Arial"/>
          <w:szCs w:val="22"/>
          <w:lang w:val="en-US" w:eastAsia="zh-CN"/>
        </w:rPr>
        <w:t>.</w:t>
      </w:r>
    </w:p>
    <w:p w14:paraId="434E6B90" w14:textId="1564EFC3" w:rsidR="002375B5" w:rsidRPr="003064AE" w:rsidRDefault="00587BAB" w:rsidP="009933AE">
      <w:pPr>
        <w:numPr>
          <w:ilvl w:val="0"/>
          <w:numId w:val="14"/>
        </w:numPr>
        <w:suppressAutoHyphens/>
        <w:autoSpaceDE w:val="0"/>
        <w:ind w:left="709" w:hanging="709"/>
        <w:jc w:val="both"/>
        <w:rPr>
          <w:rFonts w:ascii="Arial" w:hAnsi="Arial" w:cs="Arial"/>
          <w:szCs w:val="22"/>
          <w:lang w:val="en-US" w:eastAsia="zh-CN"/>
        </w:rPr>
      </w:pPr>
      <w:proofErr w:type="gramStart"/>
      <w:r w:rsidRPr="003064AE">
        <w:rPr>
          <w:rFonts w:ascii="Arial" w:hAnsi="Arial" w:cs="Arial"/>
          <w:szCs w:val="22"/>
          <w:lang w:val="en-US" w:eastAsia="zh-CN"/>
        </w:rPr>
        <w:t xml:space="preserve">The </w:t>
      </w:r>
      <w:r w:rsidRPr="003064AE">
        <w:rPr>
          <w:rFonts w:ascii="Arial" w:hAnsi="Arial" w:cs="Arial"/>
          <w:b/>
          <w:szCs w:val="22"/>
          <w:lang w:val="en-US" w:eastAsia="zh-CN"/>
        </w:rPr>
        <w:t>Secretary</w:t>
      </w:r>
      <w:r w:rsidRPr="003064AE">
        <w:rPr>
          <w:rFonts w:ascii="Arial" w:hAnsi="Arial" w:cs="Arial"/>
          <w:szCs w:val="22"/>
          <w:lang w:val="en-US" w:eastAsia="zh-CN"/>
        </w:rPr>
        <w:t xml:space="preserve"> </w:t>
      </w:r>
      <w:r w:rsidR="00CA37F0" w:rsidRPr="003064AE">
        <w:rPr>
          <w:rFonts w:ascii="Arial" w:hAnsi="Arial" w:cs="Arial"/>
          <w:szCs w:val="22"/>
          <w:lang w:val="en-US" w:eastAsia="zh-CN"/>
        </w:rPr>
        <w:t xml:space="preserve">explained that </w:t>
      </w:r>
      <w:hyperlink r:id="rId34" w:history="1">
        <w:r w:rsidR="00CA37F0" w:rsidRPr="003064AE">
          <w:rPr>
            <w:rStyle w:val="Hyperlink"/>
            <w:rFonts w:ascii="Arial" w:hAnsi="Arial" w:cs="Arial"/>
            <w:szCs w:val="22"/>
            <w:lang w:val="en-US" w:eastAsia="zh-CN"/>
          </w:rPr>
          <w:t xml:space="preserve">working </w:t>
        </w:r>
        <w:r w:rsidRPr="003064AE">
          <w:rPr>
            <w:rStyle w:val="Hyperlink"/>
            <w:rFonts w:ascii="Arial" w:hAnsi="Arial" w:cs="Arial"/>
            <w:szCs w:val="22"/>
            <w:lang w:val="en-US" w:eastAsia="zh-CN"/>
          </w:rPr>
          <w:t xml:space="preserve">document </w:t>
        </w:r>
        <w:r w:rsidR="00CA37F0" w:rsidRPr="003064AE">
          <w:rPr>
            <w:rStyle w:val="Hyperlink"/>
            <w:rFonts w:ascii="Arial" w:hAnsi="Arial" w:cs="Arial"/>
            <w:szCs w:val="22"/>
            <w:lang w:val="en-US" w:eastAsia="zh-CN"/>
          </w:rPr>
          <w:t>4</w:t>
        </w:r>
      </w:hyperlink>
      <w:r w:rsidR="00CA37F0" w:rsidRPr="003064AE">
        <w:rPr>
          <w:rFonts w:ascii="Arial" w:hAnsi="Arial" w:cs="Arial"/>
          <w:szCs w:val="22"/>
          <w:lang w:val="en-US" w:eastAsia="zh-CN"/>
        </w:rPr>
        <w:t xml:space="preserve"> </w:t>
      </w:r>
      <w:r w:rsidRPr="003064AE">
        <w:rPr>
          <w:rFonts w:ascii="Arial" w:hAnsi="Arial" w:cs="Arial"/>
          <w:szCs w:val="22"/>
          <w:lang w:val="en-US" w:eastAsia="zh-CN"/>
        </w:rPr>
        <w:t>result</w:t>
      </w:r>
      <w:r w:rsidR="00CA37F0" w:rsidRPr="003064AE">
        <w:rPr>
          <w:rFonts w:ascii="Arial" w:hAnsi="Arial" w:cs="Arial"/>
          <w:szCs w:val="22"/>
          <w:lang w:val="en-US" w:eastAsia="zh-CN"/>
        </w:rPr>
        <w:t xml:space="preserve">ed from the application of three rules: </w:t>
      </w:r>
      <w:proofErr w:type="spellStart"/>
      <w:r w:rsidR="00CA37F0" w:rsidRPr="003064AE">
        <w:rPr>
          <w:rFonts w:ascii="Arial" w:hAnsi="Arial" w:cs="Arial"/>
          <w:szCs w:val="22"/>
          <w:lang w:val="en-US" w:eastAsia="zh-CN"/>
        </w:rPr>
        <w:t>i</w:t>
      </w:r>
      <w:proofErr w:type="spellEnd"/>
      <w:r w:rsidR="00CA37F0" w:rsidRPr="003064AE">
        <w:rPr>
          <w:rFonts w:ascii="Arial" w:hAnsi="Arial" w:cs="Arial"/>
          <w:szCs w:val="22"/>
          <w:lang w:val="en-US" w:eastAsia="zh-CN"/>
        </w:rPr>
        <w:t>)</w:t>
      </w:r>
      <w:r w:rsidR="00947F0B">
        <w:rPr>
          <w:rFonts w:ascii="Arial" w:hAnsi="Arial" w:cs="Arial"/>
          <w:szCs w:val="22"/>
          <w:lang w:val="en-US" w:eastAsia="zh-CN"/>
        </w:rPr>
        <w:t> </w:t>
      </w:r>
      <w:r w:rsidR="00CA37F0" w:rsidRPr="003064AE">
        <w:rPr>
          <w:rFonts w:ascii="Arial" w:hAnsi="Arial" w:cs="Arial"/>
          <w:szCs w:val="22"/>
          <w:lang w:val="en-US" w:eastAsia="zh-CN"/>
        </w:rPr>
        <w:t xml:space="preserve">Article 6.1 of the Convention, </w:t>
      </w:r>
      <w:r w:rsidR="00947F0B">
        <w:rPr>
          <w:rFonts w:ascii="Arial" w:hAnsi="Arial" w:cs="Arial"/>
          <w:szCs w:val="22"/>
          <w:lang w:val="en-US" w:eastAsia="zh-CN"/>
        </w:rPr>
        <w:t>‘</w:t>
      </w:r>
      <w:r w:rsidRPr="003064AE">
        <w:rPr>
          <w:rFonts w:ascii="Arial" w:hAnsi="Arial" w:cs="Arial"/>
          <w:szCs w:val="22"/>
          <w:lang w:val="en-US" w:eastAsia="zh-CN"/>
        </w:rPr>
        <w:t>The elections of States Members of the Committee shall obey the principles of equitable geographic representation and rotation</w:t>
      </w:r>
      <w:r w:rsidR="00947F0B">
        <w:rPr>
          <w:rFonts w:ascii="Arial" w:hAnsi="Arial" w:cs="Arial"/>
          <w:szCs w:val="22"/>
          <w:lang w:val="en-US" w:eastAsia="zh-CN"/>
        </w:rPr>
        <w:t>’</w:t>
      </w:r>
      <w:r w:rsidRPr="003064AE">
        <w:rPr>
          <w:rFonts w:ascii="Arial" w:hAnsi="Arial" w:cs="Arial"/>
          <w:szCs w:val="22"/>
          <w:lang w:val="en-US" w:eastAsia="zh-CN"/>
        </w:rPr>
        <w:t>;</w:t>
      </w:r>
      <w:r w:rsidR="00CA37F0" w:rsidRPr="003064AE">
        <w:rPr>
          <w:rFonts w:ascii="Arial" w:hAnsi="Arial" w:cs="Arial"/>
          <w:szCs w:val="22"/>
          <w:lang w:val="en-US" w:eastAsia="zh-CN"/>
        </w:rPr>
        <w:t xml:space="preserve"> ii)</w:t>
      </w:r>
      <w:r w:rsidR="00947F0B">
        <w:rPr>
          <w:rFonts w:ascii="Arial" w:hAnsi="Arial" w:cs="Arial"/>
          <w:szCs w:val="22"/>
          <w:lang w:val="en-US" w:eastAsia="zh-CN"/>
        </w:rPr>
        <w:t> </w:t>
      </w:r>
      <w:r w:rsidRPr="003064AE">
        <w:rPr>
          <w:rFonts w:ascii="Arial" w:hAnsi="Arial" w:cs="Arial"/>
          <w:szCs w:val="22"/>
          <w:lang w:val="en-US" w:eastAsia="zh-CN"/>
        </w:rPr>
        <w:t>Rule 13.2 of the Rules of Pr</w:t>
      </w:r>
      <w:r w:rsidR="00CA37F0" w:rsidRPr="003064AE">
        <w:rPr>
          <w:rFonts w:ascii="Arial" w:hAnsi="Arial" w:cs="Arial"/>
          <w:szCs w:val="22"/>
          <w:lang w:val="en-US" w:eastAsia="zh-CN"/>
        </w:rPr>
        <w:t xml:space="preserve">ocedure of the General Assembly, </w:t>
      </w:r>
      <w:r w:rsidRPr="003064AE">
        <w:rPr>
          <w:rFonts w:ascii="Arial" w:hAnsi="Arial" w:cs="Arial"/>
          <w:szCs w:val="22"/>
          <w:lang w:val="en-US" w:eastAsia="zh-CN"/>
        </w:rPr>
        <w:t>that seats shall</w:t>
      </w:r>
      <w:r w:rsidR="00CA37F0" w:rsidRPr="003064AE">
        <w:rPr>
          <w:rFonts w:ascii="Arial" w:hAnsi="Arial" w:cs="Arial"/>
          <w:szCs w:val="22"/>
          <w:lang w:val="en-US" w:eastAsia="zh-CN"/>
        </w:rPr>
        <w:t xml:space="preserve"> be distributed at each session and</w:t>
      </w:r>
      <w:r w:rsidRPr="003064AE">
        <w:rPr>
          <w:rFonts w:ascii="Arial" w:hAnsi="Arial" w:cs="Arial"/>
          <w:szCs w:val="22"/>
          <w:lang w:val="en-US" w:eastAsia="zh-CN"/>
        </w:rPr>
        <w:t xml:space="preserve"> </w:t>
      </w:r>
      <w:r w:rsidR="00947F0B">
        <w:rPr>
          <w:rFonts w:ascii="Arial" w:hAnsi="Arial" w:cs="Arial"/>
          <w:szCs w:val="22"/>
          <w:lang w:val="en-US" w:eastAsia="zh-CN"/>
        </w:rPr>
        <w:t>‘</w:t>
      </w:r>
      <w:r w:rsidRPr="003064AE">
        <w:rPr>
          <w:rFonts w:ascii="Arial" w:hAnsi="Arial" w:cs="Arial"/>
          <w:szCs w:val="22"/>
          <w:lang w:val="en-US" w:eastAsia="zh-CN"/>
        </w:rPr>
        <w:t>in proportion to the number of States Parties from each group, provided that, after such distribution, at least three seats have been attributed to each group</w:t>
      </w:r>
      <w:r w:rsidR="00947F0B">
        <w:rPr>
          <w:rFonts w:ascii="Arial" w:hAnsi="Arial" w:cs="Arial"/>
          <w:szCs w:val="22"/>
          <w:lang w:val="en-US" w:eastAsia="zh-CN"/>
        </w:rPr>
        <w:t>’</w:t>
      </w:r>
      <w:r w:rsidRPr="003064AE">
        <w:rPr>
          <w:rFonts w:ascii="Arial" w:hAnsi="Arial" w:cs="Arial"/>
          <w:szCs w:val="22"/>
          <w:lang w:val="en-US" w:eastAsia="zh-CN"/>
        </w:rPr>
        <w:t xml:space="preserve">; </w:t>
      </w:r>
      <w:r w:rsidR="008B6995" w:rsidRPr="003064AE">
        <w:rPr>
          <w:rFonts w:ascii="Arial" w:hAnsi="Arial" w:cs="Arial"/>
          <w:szCs w:val="22"/>
          <w:lang w:val="en-US" w:eastAsia="zh-CN"/>
        </w:rPr>
        <w:t xml:space="preserve">and </w:t>
      </w:r>
      <w:r w:rsidR="00CA37F0" w:rsidRPr="003064AE">
        <w:rPr>
          <w:rFonts w:ascii="Arial" w:hAnsi="Arial" w:cs="Arial"/>
          <w:szCs w:val="22"/>
          <w:lang w:val="en-US" w:eastAsia="zh-CN"/>
        </w:rPr>
        <w:t>iii)</w:t>
      </w:r>
      <w:r w:rsidR="00947F0B">
        <w:rPr>
          <w:rFonts w:ascii="Arial" w:hAnsi="Arial" w:cs="Arial"/>
          <w:szCs w:val="22"/>
          <w:lang w:val="en-US" w:eastAsia="zh-CN"/>
        </w:rPr>
        <w:t> </w:t>
      </w:r>
      <w:r w:rsidRPr="003064AE">
        <w:rPr>
          <w:rFonts w:ascii="Arial" w:hAnsi="Arial" w:cs="Arial"/>
          <w:szCs w:val="22"/>
          <w:lang w:val="en-US" w:eastAsia="zh-CN"/>
        </w:rPr>
        <w:t xml:space="preserve">Resolution 3.GA 12 of the General Assembly, and </w:t>
      </w:r>
      <w:r w:rsidR="00E970E2">
        <w:rPr>
          <w:rFonts w:ascii="Arial" w:hAnsi="Arial" w:cs="Arial"/>
          <w:szCs w:val="22"/>
          <w:lang w:val="en-US" w:eastAsia="zh-CN"/>
        </w:rPr>
        <w:t>‘</w:t>
      </w:r>
      <w:r w:rsidRPr="003064AE">
        <w:rPr>
          <w:rFonts w:ascii="Arial" w:hAnsi="Arial" w:cs="Arial"/>
          <w:szCs w:val="22"/>
          <w:lang w:val="en-US" w:eastAsia="zh-CN"/>
        </w:rPr>
        <w:t>the principle of proportionality […], shall be rigorously applied to future elections, strictly on the basis of mathematical calculations</w:t>
      </w:r>
      <w:r w:rsidR="00E970E2">
        <w:rPr>
          <w:rFonts w:ascii="Arial" w:hAnsi="Arial" w:cs="Arial"/>
          <w:szCs w:val="22"/>
          <w:lang w:val="en-US" w:eastAsia="zh-CN"/>
        </w:rPr>
        <w:t>’</w:t>
      </w:r>
      <w:r w:rsidRPr="003064AE">
        <w:rPr>
          <w:rFonts w:ascii="Arial" w:hAnsi="Arial" w:cs="Arial"/>
          <w:szCs w:val="22"/>
          <w:lang w:val="en-US" w:eastAsia="zh-CN"/>
        </w:rPr>
        <w:t>.</w:t>
      </w:r>
      <w:proofErr w:type="gramEnd"/>
      <w:r w:rsidRPr="003064AE">
        <w:rPr>
          <w:rFonts w:ascii="Arial" w:hAnsi="Arial" w:cs="Arial"/>
          <w:szCs w:val="22"/>
          <w:lang w:val="en-US" w:eastAsia="zh-CN"/>
        </w:rPr>
        <w:t xml:space="preserve"> </w:t>
      </w:r>
      <w:r w:rsidR="00CA37F0" w:rsidRPr="003064AE">
        <w:rPr>
          <w:rFonts w:ascii="Arial" w:hAnsi="Arial" w:cs="Arial"/>
          <w:szCs w:val="22"/>
          <w:lang w:val="en-US" w:eastAsia="zh-CN"/>
        </w:rPr>
        <w:t>Thus</w:t>
      </w:r>
      <w:r w:rsidR="008B6995" w:rsidRPr="003064AE">
        <w:rPr>
          <w:rFonts w:ascii="Arial" w:hAnsi="Arial" w:cs="Arial"/>
          <w:szCs w:val="22"/>
          <w:lang w:val="en-US" w:eastAsia="zh-CN"/>
        </w:rPr>
        <w:t>,</w:t>
      </w:r>
      <w:r w:rsidR="00CA37F0" w:rsidRPr="003064AE">
        <w:rPr>
          <w:rFonts w:ascii="Arial" w:hAnsi="Arial" w:cs="Arial"/>
          <w:szCs w:val="22"/>
          <w:lang w:val="en-US" w:eastAsia="zh-CN"/>
        </w:rPr>
        <w:t xml:space="preserve"> </w:t>
      </w:r>
      <w:r w:rsidRPr="003064AE">
        <w:rPr>
          <w:rFonts w:ascii="Arial" w:hAnsi="Arial" w:cs="Arial"/>
          <w:szCs w:val="22"/>
          <w:lang w:val="en-US" w:eastAsia="zh-CN"/>
        </w:rPr>
        <w:t xml:space="preserve">paragraph 4 of </w:t>
      </w:r>
      <w:r w:rsidR="00CA37F0" w:rsidRPr="003064AE">
        <w:rPr>
          <w:rFonts w:ascii="Arial" w:hAnsi="Arial" w:cs="Arial"/>
          <w:szCs w:val="22"/>
          <w:lang w:val="en-US" w:eastAsia="zh-CN"/>
        </w:rPr>
        <w:t xml:space="preserve">the </w:t>
      </w:r>
      <w:r w:rsidRPr="003064AE">
        <w:rPr>
          <w:rFonts w:ascii="Arial" w:hAnsi="Arial" w:cs="Arial"/>
          <w:szCs w:val="22"/>
          <w:lang w:val="en-US" w:eastAsia="zh-CN"/>
        </w:rPr>
        <w:t xml:space="preserve">document </w:t>
      </w:r>
      <w:r w:rsidR="00CA37F0" w:rsidRPr="003064AE">
        <w:rPr>
          <w:rFonts w:ascii="Arial" w:hAnsi="Arial" w:cs="Arial"/>
          <w:szCs w:val="22"/>
          <w:lang w:val="en-US" w:eastAsia="zh-CN"/>
        </w:rPr>
        <w:t>established</w:t>
      </w:r>
      <w:r w:rsidRPr="003064AE">
        <w:rPr>
          <w:rFonts w:ascii="Arial" w:hAnsi="Arial" w:cs="Arial"/>
          <w:szCs w:val="22"/>
          <w:lang w:val="en-US" w:eastAsia="zh-CN"/>
        </w:rPr>
        <w:t xml:space="preserve"> the distribution of seats </w:t>
      </w:r>
      <w:r w:rsidR="00E970E2">
        <w:rPr>
          <w:rFonts w:ascii="Arial" w:hAnsi="Arial" w:cs="Arial"/>
          <w:szCs w:val="22"/>
          <w:lang w:val="en-US" w:eastAsia="zh-CN"/>
        </w:rPr>
        <w:t>using</w:t>
      </w:r>
      <w:r w:rsidR="00CA37F0" w:rsidRPr="003064AE">
        <w:rPr>
          <w:rFonts w:ascii="Arial" w:hAnsi="Arial" w:cs="Arial"/>
          <w:szCs w:val="22"/>
          <w:lang w:val="en-US" w:eastAsia="zh-CN"/>
        </w:rPr>
        <w:t xml:space="preserve"> mathematical calculations</w:t>
      </w:r>
      <w:r w:rsidRPr="003064AE">
        <w:rPr>
          <w:rFonts w:ascii="Arial" w:hAnsi="Arial" w:cs="Arial"/>
          <w:szCs w:val="22"/>
          <w:lang w:val="en-US" w:eastAsia="zh-CN"/>
        </w:rPr>
        <w:t xml:space="preserve"> based on 166 States Part</w:t>
      </w:r>
      <w:r w:rsidR="00CA37F0" w:rsidRPr="003064AE">
        <w:rPr>
          <w:rFonts w:ascii="Arial" w:hAnsi="Arial" w:cs="Arial"/>
          <w:szCs w:val="22"/>
          <w:lang w:val="en-US" w:eastAsia="zh-CN"/>
        </w:rPr>
        <w:t xml:space="preserve">ies at the </w:t>
      </w:r>
      <w:r w:rsidR="002A7CA7" w:rsidRPr="003064AE">
        <w:rPr>
          <w:rFonts w:ascii="Arial" w:hAnsi="Arial" w:cs="Arial"/>
          <w:szCs w:val="22"/>
          <w:lang w:val="en-US" w:eastAsia="zh-CN"/>
        </w:rPr>
        <w:t>time of the election</w:t>
      </w:r>
      <w:r w:rsidR="00947F0B">
        <w:rPr>
          <w:rFonts w:ascii="Arial" w:hAnsi="Arial" w:cs="Arial"/>
          <w:szCs w:val="22"/>
          <w:lang w:val="en-US" w:eastAsia="zh-CN"/>
        </w:rPr>
        <w:t>. This calculation did</w:t>
      </w:r>
      <w:r w:rsidR="002A7CA7" w:rsidRPr="003064AE">
        <w:rPr>
          <w:rFonts w:ascii="Arial" w:hAnsi="Arial" w:cs="Arial"/>
          <w:szCs w:val="22"/>
          <w:lang w:val="en-US" w:eastAsia="zh-CN"/>
        </w:rPr>
        <w:t xml:space="preserve"> not includ</w:t>
      </w:r>
      <w:r w:rsidR="00947F0B">
        <w:rPr>
          <w:rFonts w:ascii="Arial" w:hAnsi="Arial" w:cs="Arial"/>
          <w:szCs w:val="22"/>
          <w:lang w:val="en-US" w:eastAsia="zh-CN"/>
        </w:rPr>
        <w:t>e</w:t>
      </w:r>
      <w:r w:rsidR="002A7CA7" w:rsidRPr="003064AE">
        <w:rPr>
          <w:rFonts w:ascii="Arial" w:hAnsi="Arial" w:cs="Arial"/>
          <w:szCs w:val="22"/>
          <w:lang w:val="en-US" w:eastAsia="zh-CN"/>
        </w:rPr>
        <w:t xml:space="preserve"> </w:t>
      </w:r>
      <w:r w:rsidRPr="003064AE">
        <w:rPr>
          <w:rFonts w:ascii="Arial" w:hAnsi="Arial" w:cs="Arial"/>
          <w:szCs w:val="22"/>
          <w:lang w:val="en-US" w:eastAsia="zh-CN"/>
        </w:rPr>
        <w:t>Guinea-Bissau and Saint Kitts and Nevis</w:t>
      </w:r>
      <w:r w:rsidR="00E970E2">
        <w:rPr>
          <w:rFonts w:ascii="Arial" w:hAnsi="Arial" w:cs="Arial"/>
          <w:szCs w:val="22"/>
          <w:lang w:val="en-US" w:eastAsia="zh-CN"/>
        </w:rPr>
        <w:t>,</w:t>
      </w:r>
      <w:r w:rsidRPr="003064AE">
        <w:rPr>
          <w:rFonts w:ascii="Arial" w:hAnsi="Arial" w:cs="Arial"/>
          <w:szCs w:val="22"/>
          <w:lang w:val="en-US" w:eastAsia="zh-CN"/>
        </w:rPr>
        <w:t xml:space="preserve"> </w:t>
      </w:r>
      <w:r w:rsidR="00E970E2">
        <w:rPr>
          <w:rFonts w:ascii="Arial" w:hAnsi="Arial" w:cs="Arial"/>
          <w:szCs w:val="22"/>
          <w:lang w:val="en-US" w:eastAsia="zh-CN"/>
        </w:rPr>
        <w:t>which</w:t>
      </w:r>
      <w:r w:rsidR="00E970E2" w:rsidRPr="003064AE">
        <w:rPr>
          <w:rFonts w:ascii="Arial" w:hAnsi="Arial" w:cs="Arial"/>
          <w:szCs w:val="22"/>
          <w:lang w:val="en-US" w:eastAsia="zh-CN"/>
        </w:rPr>
        <w:t xml:space="preserve"> </w:t>
      </w:r>
      <w:r w:rsidR="002A7CA7" w:rsidRPr="003064AE">
        <w:rPr>
          <w:rFonts w:ascii="Arial" w:hAnsi="Arial" w:cs="Arial"/>
          <w:szCs w:val="22"/>
          <w:lang w:val="en-US" w:eastAsia="zh-CN"/>
        </w:rPr>
        <w:t>ratified the Convention</w:t>
      </w:r>
      <w:r w:rsidRPr="003064AE">
        <w:rPr>
          <w:rFonts w:ascii="Arial" w:hAnsi="Arial" w:cs="Arial"/>
          <w:szCs w:val="22"/>
          <w:lang w:val="en-US" w:eastAsia="zh-CN"/>
        </w:rPr>
        <w:t xml:space="preserve"> less than three months ago. </w:t>
      </w:r>
      <w:proofErr w:type="gramStart"/>
      <w:r w:rsidR="001D3546" w:rsidRPr="003064AE">
        <w:rPr>
          <w:rFonts w:ascii="Arial" w:hAnsi="Arial" w:cs="Arial"/>
          <w:szCs w:val="22"/>
          <w:lang w:val="en-US" w:eastAsia="zh-CN"/>
        </w:rPr>
        <w:t xml:space="preserve">The Secretary </w:t>
      </w:r>
      <w:r w:rsidR="001D3546">
        <w:rPr>
          <w:rFonts w:ascii="Arial" w:hAnsi="Arial" w:cs="Arial"/>
          <w:szCs w:val="22"/>
          <w:lang w:val="en-US" w:eastAsia="zh-CN"/>
        </w:rPr>
        <w:t>informed the Assembly</w:t>
      </w:r>
      <w:r w:rsidR="001D3546" w:rsidRPr="003064AE">
        <w:rPr>
          <w:rFonts w:ascii="Arial" w:hAnsi="Arial" w:cs="Arial"/>
          <w:szCs w:val="22"/>
          <w:lang w:val="en-US" w:eastAsia="zh-CN"/>
        </w:rPr>
        <w:t xml:space="preserve"> that Electoral</w:t>
      </w:r>
      <w:r w:rsidR="001D3546">
        <w:rPr>
          <w:rFonts w:ascii="Arial" w:hAnsi="Arial" w:cs="Arial"/>
          <w:szCs w:val="22"/>
          <w:lang w:val="en-US" w:eastAsia="zh-CN"/>
        </w:rPr>
        <w:t> </w:t>
      </w:r>
      <w:r w:rsidR="001D3546" w:rsidRPr="003064AE">
        <w:rPr>
          <w:rFonts w:ascii="Arial" w:hAnsi="Arial" w:cs="Arial"/>
          <w:szCs w:val="22"/>
          <w:lang w:val="en-US" w:eastAsia="zh-CN"/>
        </w:rPr>
        <w:t>Group</w:t>
      </w:r>
      <w:r w:rsidR="001D3546">
        <w:rPr>
          <w:rFonts w:ascii="Arial" w:hAnsi="Arial" w:cs="Arial"/>
          <w:szCs w:val="22"/>
          <w:lang w:val="en-US" w:eastAsia="zh-CN"/>
        </w:rPr>
        <w:t> </w:t>
      </w:r>
      <w:r w:rsidR="001D3546" w:rsidRPr="003064AE">
        <w:rPr>
          <w:rFonts w:ascii="Arial" w:hAnsi="Arial" w:cs="Arial"/>
          <w:szCs w:val="22"/>
          <w:lang w:val="en-US" w:eastAsia="zh-CN"/>
        </w:rPr>
        <w:t xml:space="preserve">I </w:t>
      </w:r>
      <w:r w:rsidR="001D3546">
        <w:rPr>
          <w:rFonts w:ascii="Arial" w:hAnsi="Arial" w:cs="Arial"/>
          <w:szCs w:val="22"/>
          <w:lang w:val="en-US" w:eastAsia="zh-CN"/>
        </w:rPr>
        <w:t>co</w:t>
      </w:r>
      <w:r w:rsidR="00E970E2">
        <w:rPr>
          <w:rFonts w:ascii="Arial" w:hAnsi="Arial" w:cs="Arial"/>
          <w:szCs w:val="22"/>
          <w:lang w:val="en-US" w:eastAsia="zh-CN"/>
        </w:rPr>
        <w:t>mprised</w:t>
      </w:r>
      <w:r w:rsidR="001D3546" w:rsidRPr="003064AE">
        <w:rPr>
          <w:rFonts w:ascii="Arial" w:hAnsi="Arial" w:cs="Arial"/>
          <w:szCs w:val="22"/>
          <w:lang w:val="en-US" w:eastAsia="zh-CN"/>
        </w:rPr>
        <w:t xml:space="preserve"> 21 States Parties</w:t>
      </w:r>
      <w:r w:rsidR="00E970E2">
        <w:rPr>
          <w:rFonts w:ascii="Arial" w:hAnsi="Arial" w:cs="Arial"/>
          <w:szCs w:val="22"/>
          <w:lang w:val="en-US" w:eastAsia="zh-CN"/>
        </w:rPr>
        <w:t>,</w:t>
      </w:r>
      <w:r w:rsidR="001D3546" w:rsidRPr="003064AE">
        <w:rPr>
          <w:rFonts w:ascii="Arial" w:hAnsi="Arial" w:cs="Arial"/>
          <w:szCs w:val="22"/>
          <w:lang w:val="en-US" w:eastAsia="zh-CN"/>
        </w:rPr>
        <w:t xml:space="preserve"> </w:t>
      </w:r>
      <w:r w:rsidR="00E970E2">
        <w:rPr>
          <w:rFonts w:ascii="Arial" w:hAnsi="Arial" w:cs="Arial"/>
          <w:szCs w:val="22"/>
          <w:lang w:val="en-US" w:eastAsia="zh-CN"/>
        </w:rPr>
        <w:t>which</w:t>
      </w:r>
      <w:r w:rsidR="001D3546">
        <w:rPr>
          <w:rFonts w:ascii="Arial" w:hAnsi="Arial" w:cs="Arial"/>
          <w:szCs w:val="22"/>
          <w:lang w:val="en-US" w:eastAsia="zh-CN"/>
        </w:rPr>
        <w:t xml:space="preserve"> amounted to</w:t>
      </w:r>
      <w:r w:rsidR="001D3546" w:rsidRPr="003064AE">
        <w:rPr>
          <w:rFonts w:ascii="Arial" w:hAnsi="Arial" w:cs="Arial"/>
          <w:szCs w:val="22"/>
          <w:lang w:val="en-US" w:eastAsia="zh-CN"/>
        </w:rPr>
        <w:t xml:space="preserve"> 12.65 % of the </w:t>
      </w:r>
      <w:r w:rsidR="001D3546">
        <w:rPr>
          <w:rFonts w:ascii="Arial" w:hAnsi="Arial" w:cs="Arial"/>
          <w:szCs w:val="22"/>
          <w:lang w:val="en-US" w:eastAsia="zh-CN"/>
        </w:rPr>
        <w:t>total number of States Parties</w:t>
      </w:r>
      <w:r w:rsidR="00E970E2">
        <w:rPr>
          <w:rFonts w:ascii="Arial" w:hAnsi="Arial" w:cs="Arial"/>
          <w:szCs w:val="22"/>
          <w:lang w:val="en-US" w:eastAsia="zh-CN"/>
        </w:rPr>
        <w:t>,</w:t>
      </w:r>
      <w:r w:rsidR="00083695">
        <w:rPr>
          <w:rFonts w:ascii="Arial" w:hAnsi="Arial" w:cs="Arial"/>
          <w:szCs w:val="22"/>
          <w:lang w:val="en-US" w:eastAsia="zh-CN"/>
        </w:rPr>
        <w:t xml:space="preserve"> and should therefore </w:t>
      </w:r>
      <w:r w:rsidR="00142392">
        <w:rPr>
          <w:rFonts w:ascii="Arial" w:hAnsi="Arial" w:cs="Arial"/>
          <w:szCs w:val="22"/>
          <w:lang w:val="en-US" w:eastAsia="zh-CN"/>
        </w:rPr>
        <w:t xml:space="preserve">have </w:t>
      </w:r>
      <w:r w:rsidR="00083695">
        <w:rPr>
          <w:rFonts w:ascii="Arial" w:hAnsi="Arial" w:cs="Arial"/>
          <w:szCs w:val="22"/>
          <w:lang w:val="en-US" w:eastAsia="zh-CN"/>
        </w:rPr>
        <w:t>been attributed 3.04 seats</w:t>
      </w:r>
      <w:r w:rsidR="00E970E2">
        <w:rPr>
          <w:rFonts w:ascii="Arial" w:hAnsi="Arial" w:cs="Arial"/>
          <w:szCs w:val="22"/>
          <w:lang w:val="en-US" w:eastAsia="zh-CN"/>
        </w:rPr>
        <w:t>;</w:t>
      </w:r>
      <w:r w:rsidR="001D3546" w:rsidRPr="003064AE">
        <w:rPr>
          <w:rFonts w:ascii="Arial" w:hAnsi="Arial" w:cs="Arial"/>
          <w:szCs w:val="22"/>
          <w:lang w:val="en-US" w:eastAsia="zh-CN"/>
        </w:rPr>
        <w:t xml:space="preserve"> Group</w:t>
      </w:r>
      <w:r w:rsidR="009933AE">
        <w:rPr>
          <w:rFonts w:ascii="Arial" w:hAnsi="Arial" w:cs="Arial"/>
          <w:szCs w:val="22"/>
          <w:lang w:val="en-US" w:eastAsia="zh-CN"/>
        </w:rPr>
        <w:t> </w:t>
      </w:r>
      <w:r w:rsidR="001D3546" w:rsidRPr="003064AE">
        <w:rPr>
          <w:rFonts w:ascii="Arial" w:hAnsi="Arial" w:cs="Arial"/>
          <w:szCs w:val="22"/>
          <w:lang w:val="en-US" w:eastAsia="zh-CN"/>
        </w:rPr>
        <w:t xml:space="preserve">II </w:t>
      </w:r>
      <w:r w:rsidR="00E970E2">
        <w:rPr>
          <w:rFonts w:ascii="Arial" w:hAnsi="Arial" w:cs="Arial"/>
          <w:szCs w:val="22"/>
          <w:lang w:val="en-US" w:eastAsia="zh-CN"/>
        </w:rPr>
        <w:t xml:space="preserve">comprised </w:t>
      </w:r>
      <w:r w:rsidR="001D3546" w:rsidRPr="003064AE">
        <w:rPr>
          <w:rFonts w:ascii="Arial" w:hAnsi="Arial" w:cs="Arial"/>
          <w:szCs w:val="22"/>
          <w:lang w:val="en-US" w:eastAsia="zh-CN"/>
        </w:rPr>
        <w:t xml:space="preserve">24 States Parties </w:t>
      </w:r>
      <w:r w:rsidR="001D3546">
        <w:rPr>
          <w:rFonts w:ascii="Arial" w:hAnsi="Arial" w:cs="Arial"/>
          <w:szCs w:val="22"/>
          <w:lang w:val="en-US" w:eastAsia="zh-CN"/>
        </w:rPr>
        <w:t xml:space="preserve">or </w:t>
      </w:r>
      <w:r w:rsidR="001D3546" w:rsidRPr="003064AE">
        <w:rPr>
          <w:rFonts w:ascii="Arial" w:hAnsi="Arial" w:cs="Arial"/>
          <w:szCs w:val="22"/>
          <w:lang w:val="en-US" w:eastAsia="zh-CN"/>
        </w:rPr>
        <w:t>14.46 %</w:t>
      </w:r>
      <w:r w:rsidR="001D3546">
        <w:rPr>
          <w:rFonts w:ascii="Arial" w:hAnsi="Arial" w:cs="Arial"/>
          <w:szCs w:val="22"/>
          <w:lang w:val="en-US" w:eastAsia="zh-CN"/>
        </w:rPr>
        <w:t xml:space="preserve"> of the total number of States Parties</w:t>
      </w:r>
      <w:r w:rsidR="00083695">
        <w:rPr>
          <w:rFonts w:ascii="Arial" w:hAnsi="Arial" w:cs="Arial"/>
          <w:szCs w:val="22"/>
          <w:lang w:val="en-US" w:eastAsia="zh-CN"/>
        </w:rPr>
        <w:t xml:space="preserve"> and should ha</w:t>
      </w:r>
      <w:r w:rsidR="00E970E2">
        <w:rPr>
          <w:rFonts w:ascii="Arial" w:hAnsi="Arial" w:cs="Arial"/>
          <w:szCs w:val="22"/>
          <w:lang w:val="en-US" w:eastAsia="zh-CN"/>
        </w:rPr>
        <w:t>ve</w:t>
      </w:r>
      <w:r w:rsidR="00083695">
        <w:rPr>
          <w:rFonts w:ascii="Arial" w:hAnsi="Arial" w:cs="Arial"/>
          <w:szCs w:val="22"/>
          <w:lang w:val="en-US" w:eastAsia="zh-CN"/>
        </w:rPr>
        <w:t xml:space="preserve"> been attributed 3.47 seats</w:t>
      </w:r>
      <w:r w:rsidR="001D3546" w:rsidRPr="003064AE">
        <w:rPr>
          <w:rFonts w:ascii="Arial" w:hAnsi="Arial" w:cs="Arial"/>
          <w:szCs w:val="22"/>
          <w:lang w:val="en-US" w:eastAsia="zh-CN"/>
        </w:rPr>
        <w:t xml:space="preserve">; Group III </w:t>
      </w:r>
      <w:r w:rsidR="00E970E2">
        <w:rPr>
          <w:rFonts w:ascii="Arial" w:hAnsi="Arial" w:cs="Arial"/>
          <w:szCs w:val="22"/>
          <w:lang w:val="en-US" w:eastAsia="zh-CN"/>
        </w:rPr>
        <w:t xml:space="preserve">comprised </w:t>
      </w:r>
      <w:r w:rsidR="001D3546" w:rsidRPr="003064AE">
        <w:rPr>
          <w:rFonts w:ascii="Arial" w:hAnsi="Arial" w:cs="Arial"/>
          <w:szCs w:val="22"/>
          <w:lang w:val="en-US" w:eastAsia="zh-CN"/>
        </w:rPr>
        <w:t xml:space="preserve">30 States Parties </w:t>
      </w:r>
      <w:r w:rsidR="001D3546">
        <w:rPr>
          <w:rFonts w:ascii="Arial" w:hAnsi="Arial" w:cs="Arial"/>
          <w:szCs w:val="22"/>
          <w:lang w:val="en-US" w:eastAsia="zh-CN"/>
        </w:rPr>
        <w:t xml:space="preserve">or </w:t>
      </w:r>
      <w:r w:rsidR="001D3546" w:rsidRPr="003064AE">
        <w:rPr>
          <w:rFonts w:ascii="Arial" w:hAnsi="Arial" w:cs="Arial"/>
          <w:szCs w:val="22"/>
          <w:lang w:val="en-US" w:eastAsia="zh-CN"/>
        </w:rPr>
        <w:t>18.07 %</w:t>
      </w:r>
      <w:r w:rsidR="001D3546">
        <w:rPr>
          <w:rFonts w:ascii="Arial" w:hAnsi="Arial" w:cs="Arial"/>
          <w:szCs w:val="22"/>
          <w:lang w:val="en-US" w:eastAsia="zh-CN"/>
        </w:rPr>
        <w:t xml:space="preserve"> of the total</w:t>
      </w:r>
      <w:r w:rsidR="00083695">
        <w:rPr>
          <w:rFonts w:ascii="Arial" w:hAnsi="Arial" w:cs="Arial"/>
          <w:szCs w:val="22"/>
          <w:lang w:val="en-US" w:eastAsia="zh-CN"/>
        </w:rPr>
        <w:t xml:space="preserve"> and should </w:t>
      </w:r>
      <w:r w:rsidR="00142392">
        <w:rPr>
          <w:rFonts w:ascii="Arial" w:hAnsi="Arial" w:cs="Arial"/>
          <w:szCs w:val="22"/>
          <w:lang w:val="en-US" w:eastAsia="zh-CN"/>
        </w:rPr>
        <w:t xml:space="preserve">have </w:t>
      </w:r>
      <w:r w:rsidR="00083695">
        <w:rPr>
          <w:rFonts w:ascii="Arial" w:hAnsi="Arial" w:cs="Arial"/>
          <w:szCs w:val="22"/>
          <w:lang w:val="en-US" w:eastAsia="zh-CN"/>
        </w:rPr>
        <w:t>been attributed 4.34 seats</w:t>
      </w:r>
      <w:r w:rsidR="001D3546" w:rsidRPr="003064AE">
        <w:rPr>
          <w:rFonts w:ascii="Arial" w:hAnsi="Arial" w:cs="Arial"/>
          <w:szCs w:val="22"/>
          <w:lang w:val="en-US" w:eastAsia="zh-CN"/>
        </w:rPr>
        <w:t xml:space="preserve">; Group IV 33 </w:t>
      </w:r>
      <w:r w:rsidR="00E970E2">
        <w:rPr>
          <w:rFonts w:ascii="Arial" w:hAnsi="Arial" w:cs="Arial"/>
          <w:szCs w:val="22"/>
          <w:lang w:val="en-US" w:eastAsia="zh-CN"/>
        </w:rPr>
        <w:t xml:space="preserve">comprised </w:t>
      </w:r>
      <w:r w:rsidR="001D3546" w:rsidRPr="003064AE">
        <w:rPr>
          <w:rFonts w:ascii="Arial" w:hAnsi="Arial" w:cs="Arial"/>
          <w:szCs w:val="22"/>
          <w:lang w:val="en-US" w:eastAsia="zh-CN"/>
        </w:rPr>
        <w:t xml:space="preserve">States Parties </w:t>
      </w:r>
      <w:r w:rsidR="001D3546">
        <w:rPr>
          <w:rFonts w:ascii="Arial" w:hAnsi="Arial" w:cs="Arial"/>
          <w:szCs w:val="22"/>
          <w:lang w:val="en-US" w:eastAsia="zh-CN"/>
        </w:rPr>
        <w:t>or</w:t>
      </w:r>
      <w:r w:rsidR="001D3546" w:rsidRPr="003064AE">
        <w:rPr>
          <w:rFonts w:ascii="Arial" w:hAnsi="Arial" w:cs="Arial"/>
          <w:szCs w:val="22"/>
          <w:lang w:val="en-US" w:eastAsia="zh-CN"/>
        </w:rPr>
        <w:t xml:space="preserve"> 19.88 %</w:t>
      </w:r>
      <w:r w:rsidR="00083695">
        <w:rPr>
          <w:rFonts w:ascii="Arial" w:hAnsi="Arial" w:cs="Arial"/>
          <w:szCs w:val="22"/>
          <w:lang w:val="en-US" w:eastAsia="zh-CN"/>
        </w:rPr>
        <w:t xml:space="preserve"> of the total and should </w:t>
      </w:r>
      <w:r w:rsidR="009933AE">
        <w:rPr>
          <w:rFonts w:ascii="Arial" w:hAnsi="Arial" w:cs="Arial"/>
          <w:szCs w:val="22"/>
          <w:lang w:val="en-US" w:eastAsia="zh-CN"/>
        </w:rPr>
        <w:t xml:space="preserve">have </w:t>
      </w:r>
      <w:r w:rsidR="00083695">
        <w:rPr>
          <w:rFonts w:ascii="Arial" w:hAnsi="Arial" w:cs="Arial"/>
          <w:szCs w:val="22"/>
          <w:lang w:val="en-US" w:eastAsia="zh-CN"/>
        </w:rPr>
        <w:t>been attributed 4.77</w:t>
      </w:r>
      <w:r w:rsidR="00E970E2">
        <w:rPr>
          <w:rFonts w:ascii="Arial" w:hAnsi="Arial" w:cs="Arial"/>
          <w:szCs w:val="22"/>
          <w:lang w:val="en-US" w:eastAsia="zh-CN"/>
        </w:rPr>
        <w:t xml:space="preserve"> seats</w:t>
      </w:r>
      <w:r w:rsidR="001D3546" w:rsidRPr="003064AE">
        <w:rPr>
          <w:rFonts w:ascii="Arial" w:hAnsi="Arial" w:cs="Arial"/>
          <w:szCs w:val="22"/>
          <w:lang w:val="en-US" w:eastAsia="zh-CN"/>
        </w:rPr>
        <w:t xml:space="preserve">; Group V(a) had 40 States Parties with 24.10 % </w:t>
      </w:r>
      <w:r w:rsidR="00083695">
        <w:rPr>
          <w:rFonts w:ascii="Arial" w:hAnsi="Arial" w:cs="Arial"/>
          <w:szCs w:val="22"/>
          <w:lang w:val="en-US" w:eastAsia="zh-CN"/>
        </w:rPr>
        <w:t>of the total and should ha</w:t>
      </w:r>
      <w:r w:rsidR="00E970E2">
        <w:rPr>
          <w:rFonts w:ascii="Arial" w:hAnsi="Arial" w:cs="Arial"/>
          <w:szCs w:val="22"/>
          <w:lang w:val="en-US" w:eastAsia="zh-CN"/>
        </w:rPr>
        <w:t>ve</w:t>
      </w:r>
      <w:r w:rsidR="00083695">
        <w:rPr>
          <w:rFonts w:ascii="Arial" w:hAnsi="Arial" w:cs="Arial"/>
          <w:szCs w:val="22"/>
          <w:lang w:val="en-US" w:eastAsia="zh-CN"/>
        </w:rPr>
        <w:t xml:space="preserve"> been attributed 5.78 seats</w:t>
      </w:r>
      <w:r w:rsidR="001D3546" w:rsidRPr="003064AE">
        <w:rPr>
          <w:rFonts w:ascii="Arial" w:hAnsi="Arial" w:cs="Arial"/>
          <w:szCs w:val="22"/>
          <w:lang w:val="en-US" w:eastAsia="zh-CN"/>
        </w:rPr>
        <w:t>; and Group V(b) had 18 States Parties</w:t>
      </w:r>
      <w:r w:rsidR="00E970E2">
        <w:rPr>
          <w:rFonts w:ascii="Arial" w:hAnsi="Arial" w:cs="Arial"/>
          <w:szCs w:val="22"/>
          <w:lang w:val="en-US" w:eastAsia="zh-CN"/>
        </w:rPr>
        <w:t xml:space="preserve"> or </w:t>
      </w:r>
      <w:r w:rsidR="00083695">
        <w:rPr>
          <w:rFonts w:ascii="Arial" w:hAnsi="Arial" w:cs="Arial"/>
          <w:szCs w:val="22"/>
          <w:lang w:val="en-US" w:eastAsia="zh-CN"/>
        </w:rPr>
        <w:t>10.84% of the total and should ha</w:t>
      </w:r>
      <w:r w:rsidR="00E970E2">
        <w:rPr>
          <w:rFonts w:ascii="Arial" w:hAnsi="Arial" w:cs="Arial"/>
          <w:szCs w:val="22"/>
          <w:lang w:val="en-US" w:eastAsia="zh-CN"/>
        </w:rPr>
        <w:t>ve</w:t>
      </w:r>
      <w:r w:rsidR="00083695">
        <w:rPr>
          <w:rFonts w:ascii="Arial" w:hAnsi="Arial" w:cs="Arial"/>
          <w:szCs w:val="22"/>
          <w:lang w:val="en-US" w:eastAsia="zh-CN"/>
        </w:rPr>
        <w:t xml:space="preserve"> been attributed 2.6 seats</w:t>
      </w:r>
      <w:r w:rsidR="001D3546" w:rsidRPr="003064AE">
        <w:rPr>
          <w:rFonts w:ascii="Arial" w:hAnsi="Arial" w:cs="Arial"/>
          <w:szCs w:val="22"/>
          <w:lang w:val="en-US" w:eastAsia="zh-CN"/>
        </w:rPr>
        <w:t>.</w:t>
      </w:r>
      <w:proofErr w:type="gramEnd"/>
      <w:r w:rsidR="001D3546" w:rsidRPr="001D3546">
        <w:rPr>
          <w:rFonts w:ascii="Arial" w:hAnsi="Arial" w:cs="Arial"/>
          <w:szCs w:val="22"/>
          <w:lang w:val="en-US" w:eastAsia="zh-CN"/>
        </w:rPr>
        <w:t xml:space="preserve"> </w:t>
      </w:r>
      <w:r w:rsidR="00083695">
        <w:rPr>
          <w:rFonts w:ascii="Arial" w:hAnsi="Arial" w:cs="Arial"/>
          <w:szCs w:val="22"/>
          <w:lang w:val="en-US" w:eastAsia="zh-CN"/>
        </w:rPr>
        <w:t>Since seats cannot be attributed in fractions, he explained</w:t>
      </w:r>
      <w:r w:rsidR="001D3546">
        <w:rPr>
          <w:rFonts w:ascii="Arial" w:hAnsi="Arial" w:cs="Arial"/>
          <w:szCs w:val="22"/>
          <w:lang w:val="en-US" w:eastAsia="zh-CN"/>
        </w:rPr>
        <w:t xml:space="preserve"> that the Secretariat had proceeded</w:t>
      </w:r>
      <w:r w:rsidR="00083695">
        <w:rPr>
          <w:rFonts w:ascii="Arial" w:hAnsi="Arial" w:cs="Arial"/>
          <w:szCs w:val="22"/>
          <w:lang w:val="en-US" w:eastAsia="zh-CN"/>
        </w:rPr>
        <w:t xml:space="preserve"> with the calculations </w:t>
      </w:r>
      <w:r w:rsidR="001D3546">
        <w:rPr>
          <w:rFonts w:ascii="Arial" w:hAnsi="Arial" w:cs="Arial"/>
          <w:szCs w:val="22"/>
          <w:lang w:val="en-US" w:eastAsia="zh-CN"/>
        </w:rPr>
        <w:t xml:space="preserve">firstly </w:t>
      </w:r>
      <w:r w:rsidR="00E970E2">
        <w:rPr>
          <w:rFonts w:ascii="Arial" w:hAnsi="Arial" w:cs="Arial"/>
          <w:szCs w:val="22"/>
          <w:lang w:val="en-US" w:eastAsia="zh-CN"/>
        </w:rPr>
        <w:t xml:space="preserve">by </w:t>
      </w:r>
      <w:r w:rsidR="001D3546">
        <w:rPr>
          <w:rFonts w:ascii="Arial" w:hAnsi="Arial" w:cs="Arial"/>
          <w:szCs w:val="22"/>
          <w:lang w:val="en-US" w:eastAsia="zh-CN"/>
        </w:rPr>
        <w:t>a</w:t>
      </w:r>
      <w:r w:rsidR="00083695">
        <w:rPr>
          <w:rFonts w:ascii="Arial" w:hAnsi="Arial" w:cs="Arial"/>
          <w:szCs w:val="22"/>
          <w:lang w:val="en-US" w:eastAsia="zh-CN"/>
        </w:rPr>
        <w:t>ttributing</w:t>
      </w:r>
      <w:r w:rsidR="001D3546">
        <w:rPr>
          <w:rFonts w:ascii="Arial" w:hAnsi="Arial" w:cs="Arial"/>
          <w:szCs w:val="22"/>
          <w:lang w:val="en-US" w:eastAsia="zh-CN"/>
        </w:rPr>
        <w:t xml:space="preserve"> the</w:t>
      </w:r>
      <w:r w:rsidR="001D3546" w:rsidRPr="003064AE">
        <w:rPr>
          <w:rFonts w:ascii="Arial" w:hAnsi="Arial" w:cs="Arial"/>
          <w:szCs w:val="22"/>
          <w:lang w:val="en-US" w:eastAsia="zh-CN"/>
        </w:rPr>
        <w:t xml:space="preserve"> minimum number of </w:t>
      </w:r>
      <w:r w:rsidR="00E970E2">
        <w:rPr>
          <w:rFonts w:ascii="Arial" w:hAnsi="Arial" w:cs="Arial"/>
          <w:szCs w:val="22"/>
          <w:lang w:val="en-US" w:eastAsia="zh-CN"/>
        </w:rPr>
        <w:t>three</w:t>
      </w:r>
      <w:r w:rsidR="001D3546" w:rsidRPr="003064AE">
        <w:rPr>
          <w:rFonts w:ascii="Arial" w:hAnsi="Arial" w:cs="Arial"/>
          <w:szCs w:val="22"/>
          <w:lang w:val="en-US" w:eastAsia="zh-CN"/>
        </w:rPr>
        <w:t xml:space="preserve"> seats to </w:t>
      </w:r>
      <w:r w:rsidR="00083695">
        <w:rPr>
          <w:rFonts w:ascii="Arial" w:hAnsi="Arial" w:cs="Arial"/>
          <w:szCs w:val="22"/>
          <w:lang w:val="en-US" w:eastAsia="zh-CN"/>
        </w:rPr>
        <w:t xml:space="preserve">Groups I and </w:t>
      </w:r>
      <w:proofErr w:type="gramStart"/>
      <w:r w:rsidR="00083695">
        <w:rPr>
          <w:rFonts w:ascii="Arial" w:hAnsi="Arial" w:cs="Arial"/>
          <w:szCs w:val="22"/>
          <w:lang w:val="en-US" w:eastAsia="zh-CN"/>
        </w:rPr>
        <w:t>V(</w:t>
      </w:r>
      <w:proofErr w:type="gramEnd"/>
      <w:r w:rsidR="00083695">
        <w:rPr>
          <w:rFonts w:ascii="Arial" w:hAnsi="Arial" w:cs="Arial"/>
          <w:szCs w:val="22"/>
          <w:lang w:val="en-US" w:eastAsia="zh-CN"/>
        </w:rPr>
        <w:t>b)</w:t>
      </w:r>
      <w:r w:rsidR="00E970E2">
        <w:rPr>
          <w:rFonts w:ascii="Arial" w:hAnsi="Arial" w:cs="Arial"/>
          <w:szCs w:val="22"/>
          <w:lang w:val="en-US" w:eastAsia="zh-CN"/>
        </w:rPr>
        <w:t>.</w:t>
      </w:r>
      <w:r w:rsidR="001D3546" w:rsidRPr="003064AE">
        <w:rPr>
          <w:rFonts w:ascii="Arial" w:hAnsi="Arial" w:cs="Arial"/>
          <w:szCs w:val="22"/>
          <w:lang w:val="en-US" w:eastAsia="zh-CN"/>
        </w:rPr>
        <w:t xml:space="preserve"> </w:t>
      </w:r>
      <w:r w:rsidR="00E970E2">
        <w:rPr>
          <w:rFonts w:ascii="Arial" w:hAnsi="Arial" w:cs="Arial"/>
          <w:szCs w:val="22"/>
          <w:lang w:val="en-US" w:eastAsia="zh-CN"/>
        </w:rPr>
        <w:t>T</w:t>
      </w:r>
      <w:r w:rsidR="001D3546" w:rsidRPr="003064AE">
        <w:rPr>
          <w:rFonts w:ascii="Arial" w:hAnsi="Arial" w:cs="Arial"/>
          <w:szCs w:val="22"/>
          <w:lang w:val="en-US" w:eastAsia="zh-CN"/>
        </w:rPr>
        <w:t xml:space="preserve">he </w:t>
      </w:r>
      <w:r w:rsidR="00E970E2">
        <w:rPr>
          <w:rFonts w:ascii="Arial" w:hAnsi="Arial" w:cs="Arial"/>
          <w:szCs w:val="22"/>
          <w:lang w:val="en-US" w:eastAsia="zh-CN"/>
        </w:rPr>
        <w:t>eighteen</w:t>
      </w:r>
      <w:r w:rsidR="001D3546" w:rsidRPr="003064AE">
        <w:rPr>
          <w:rFonts w:ascii="Arial" w:hAnsi="Arial" w:cs="Arial"/>
          <w:szCs w:val="22"/>
          <w:lang w:val="en-US" w:eastAsia="zh-CN"/>
        </w:rPr>
        <w:t xml:space="preserve"> remaining seats were apportioned to the four remaining groups, beginning with the group with the highest decimal fraction, i.e. Group </w:t>
      </w:r>
      <w:proofErr w:type="gramStart"/>
      <w:r w:rsidR="001D3546" w:rsidRPr="003064AE">
        <w:rPr>
          <w:rFonts w:ascii="Arial" w:hAnsi="Arial" w:cs="Arial"/>
          <w:szCs w:val="22"/>
          <w:lang w:val="en-US" w:eastAsia="zh-CN"/>
        </w:rPr>
        <w:t>V(</w:t>
      </w:r>
      <w:proofErr w:type="gramEnd"/>
      <w:r w:rsidR="001D3546" w:rsidRPr="003064AE">
        <w:rPr>
          <w:rFonts w:ascii="Arial" w:hAnsi="Arial" w:cs="Arial"/>
          <w:szCs w:val="22"/>
          <w:lang w:val="en-US" w:eastAsia="zh-CN"/>
        </w:rPr>
        <w:t>a)</w:t>
      </w:r>
      <w:r w:rsidR="00083695">
        <w:rPr>
          <w:rFonts w:ascii="Arial" w:hAnsi="Arial" w:cs="Arial"/>
          <w:szCs w:val="22"/>
          <w:lang w:val="en-US" w:eastAsia="zh-CN"/>
        </w:rPr>
        <w:t xml:space="preserve"> that was allocated </w:t>
      </w:r>
      <w:r w:rsidR="00E970E2">
        <w:rPr>
          <w:rFonts w:ascii="Arial" w:hAnsi="Arial" w:cs="Arial"/>
          <w:szCs w:val="22"/>
          <w:lang w:val="en-US" w:eastAsia="zh-CN"/>
        </w:rPr>
        <w:t>six</w:t>
      </w:r>
      <w:r w:rsidR="00083695">
        <w:rPr>
          <w:rFonts w:ascii="Arial" w:hAnsi="Arial" w:cs="Arial"/>
          <w:szCs w:val="22"/>
          <w:lang w:val="en-US" w:eastAsia="zh-CN"/>
        </w:rPr>
        <w:t xml:space="preserve"> seats.</w:t>
      </w:r>
      <w:r w:rsidR="001D3546" w:rsidRPr="003064AE">
        <w:rPr>
          <w:rFonts w:ascii="Arial" w:hAnsi="Arial" w:cs="Arial"/>
          <w:szCs w:val="22"/>
          <w:lang w:val="en-US" w:eastAsia="zh-CN"/>
        </w:rPr>
        <w:t xml:space="preserve"> </w:t>
      </w:r>
      <w:r w:rsidR="00083695">
        <w:rPr>
          <w:rFonts w:ascii="Arial" w:hAnsi="Arial" w:cs="Arial"/>
          <w:szCs w:val="22"/>
          <w:lang w:val="en-US" w:eastAsia="zh-CN"/>
        </w:rPr>
        <w:t>The remaining</w:t>
      </w:r>
      <w:r w:rsidR="001D3546" w:rsidRPr="003064AE">
        <w:rPr>
          <w:rFonts w:ascii="Arial" w:hAnsi="Arial" w:cs="Arial"/>
          <w:szCs w:val="22"/>
          <w:lang w:val="en-US" w:eastAsia="zh-CN"/>
        </w:rPr>
        <w:t xml:space="preserve"> </w:t>
      </w:r>
      <w:r w:rsidR="00E970E2">
        <w:rPr>
          <w:rFonts w:ascii="Arial" w:hAnsi="Arial" w:cs="Arial"/>
          <w:szCs w:val="22"/>
          <w:lang w:val="en-US" w:eastAsia="zh-CN"/>
        </w:rPr>
        <w:t>twelve</w:t>
      </w:r>
      <w:r w:rsidR="001D3546" w:rsidRPr="003064AE">
        <w:rPr>
          <w:rFonts w:ascii="Arial" w:hAnsi="Arial" w:cs="Arial"/>
          <w:szCs w:val="22"/>
          <w:lang w:val="en-US" w:eastAsia="zh-CN"/>
        </w:rPr>
        <w:t xml:space="preserve"> seats </w:t>
      </w:r>
      <w:proofErr w:type="gramStart"/>
      <w:r w:rsidR="001D3546" w:rsidRPr="003064AE">
        <w:rPr>
          <w:rFonts w:ascii="Arial" w:hAnsi="Arial" w:cs="Arial"/>
          <w:szCs w:val="22"/>
          <w:lang w:val="en-US" w:eastAsia="zh-CN"/>
        </w:rPr>
        <w:t>were distributed</w:t>
      </w:r>
      <w:proofErr w:type="gramEnd"/>
      <w:r w:rsidR="001D3546" w:rsidRPr="003064AE">
        <w:rPr>
          <w:rFonts w:ascii="Arial" w:hAnsi="Arial" w:cs="Arial"/>
          <w:szCs w:val="22"/>
          <w:lang w:val="en-US" w:eastAsia="zh-CN"/>
        </w:rPr>
        <w:t xml:space="preserve"> among Groups II, III, and IV</w:t>
      </w:r>
      <w:r w:rsidR="00B9436B">
        <w:rPr>
          <w:rFonts w:ascii="Arial" w:hAnsi="Arial" w:cs="Arial"/>
          <w:szCs w:val="22"/>
          <w:lang w:val="en-US" w:eastAsia="zh-CN"/>
        </w:rPr>
        <w:t xml:space="preserve"> starting from the highest decimal fraction</w:t>
      </w:r>
      <w:r w:rsidR="001D3546" w:rsidRPr="003064AE">
        <w:rPr>
          <w:rFonts w:ascii="Arial" w:hAnsi="Arial" w:cs="Arial"/>
          <w:szCs w:val="22"/>
          <w:lang w:val="en-US" w:eastAsia="zh-CN"/>
        </w:rPr>
        <w:t>. The Secretary reminded the Assembly that the principle of mathematical calculation was a Resolution of the General Assembly whereas the principle of equitable geographic representation and rotation was an Article of the Convention.</w:t>
      </w:r>
    </w:p>
    <w:p w14:paraId="174099F2" w14:textId="15F517BF" w:rsidR="002375B5" w:rsidRPr="003064AE" w:rsidRDefault="002375B5" w:rsidP="002375B5">
      <w:pPr>
        <w:numPr>
          <w:ilvl w:val="0"/>
          <w:numId w:val="14"/>
        </w:numPr>
        <w:suppressAutoHyphens/>
        <w:autoSpaceDE w:val="0"/>
        <w:ind w:left="709" w:hanging="709"/>
        <w:jc w:val="both"/>
        <w:rPr>
          <w:rFonts w:ascii="Arial" w:hAnsi="Arial" w:cs="Arial"/>
          <w:szCs w:val="22"/>
          <w:lang w:val="en-US" w:eastAsia="zh-CN"/>
        </w:rPr>
      </w:pPr>
      <w:r w:rsidRPr="003064AE">
        <w:rPr>
          <w:rFonts w:ascii="Arial" w:hAnsi="Arial" w:cs="Arial"/>
          <w:szCs w:val="22"/>
          <w:lang w:val="en-US" w:eastAsia="zh-CN"/>
        </w:rPr>
        <w:t xml:space="preserve">The </w:t>
      </w:r>
      <w:r w:rsidRPr="00361A0C">
        <w:rPr>
          <w:rFonts w:ascii="Arial" w:hAnsi="Arial" w:cs="Arial"/>
          <w:szCs w:val="22"/>
          <w:lang w:val="en-US" w:eastAsia="zh-CN"/>
        </w:rPr>
        <w:t xml:space="preserve">delegation of </w:t>
      </w:r>
      <w:r w:rsidRPr="003064AE">
        <w:rPr>
          <w:rFonts w:ascii="Arial" w:hAnsi="Arial" w:cs="Arial"/>
          <w:b/>
          <w:szCs w:val="22"/>
          <w:lang w:val="en-US" w:eastAsia="zh-CN"/>
        </w:rPr>
        <w:t>Brazil</w:t>
      </w:r>
      <w:r w:rsidRPr="003064AE">
        <w:rPr>
          <w:rFonts w:ascii="Arial" w:hAnsi="Arial" w:cs="Arial"/>
          <w:szCs w:val="22"/>
          <w:lang w:val="en-US" w:eastAsia="zh-CN"/>
        </w:rPr>
        <w:t xml:space="preserve"> </w:t>
      </w:r>
      <w:r w:rsidR="001228CA" w:rsidRPr="003064AE">
        <w:rPr>
          <w:rFonts w:ascii="Arial" w:hAnsi="Arial" w:cs="Arial"/>
          <w:szCs w:val="22"/>
          <w:lang w:val="en-US" w:eastAsia="zh-CN"/>
        </w:rPr>
        <w:t xml:space="preserve">took the </w:t>
      </w:r>
      <w:r w:rsidRPr="003064AE">
        <w:rPr>
          <w:rFonts w:ascii="Arial" w:hAnsi="Arial" w:cs="Arial"/>
          <w:szCs w:val="22"/>
          <w:lang w:val="en-US" w:eastAsia="zh-CN"/>
        </w:rPr>
        <w:t xml:space="preserve">opportunity to congratulate </w:t>
      </w:r>
      <w:r w:rsidR="001228CA" w:rsidRPr="003064AE">
        <w:rPr>
          <w:rFonts w:ascii="Arial" w:hAnsi="Arial" w:cs="Arial"/>
          <w:szCs w:val="22"/>
          <w:lang w:val="en-US" w:eastAsia="zh-CN"/>
        </w:rPr>
        <w:t xml:space="preserve">the Chairperson </w:t>
      </w:r>
      <w:r w:rsidRPr="003064AE">
        <w:rPr>
          <w:rFonts w:ascii="Arial" w:hAnsi="Arial" w:cs="Arial"/>
          <w:szCs w:val="22"/>
          <w:lang w:val="en-US" w:eastAsia="zh-CN"/>
        </w:rPr>
        <w:t xml:space="preserve">on </w:t>
      </w:r>
      <w:r w:rsidR="001228CA" w:rsidRPr="003064AE">
        <w:rPr>
          <w:rFonts w:ascii="Arial" w:hAnsi="Arial" w:cs="Arial"/>
          <w:szCs w:val="22"/>
          <w:lang w:val="en-US" w:eastAsia="zh-CN"/>
        </w:rPr>
        <w:t xml:space="preserve">his </w:t>
      </w:r>
      <w:r w:rsidRPr="003064AE">
        <w:rPr>
          <w:rFonts w:ascii="Arial" w:hAnsi="Arial" w:cs="Arial"/>
          <w:szCs w:val="22"/>
          <w:lang w:val="en-US" w:eastAsia="zh-CN"/>
        </w:rPr>
        <w:t>election</w:t>
      </w:r>
      <w:r w:rsidR="001228CA" w:rsidRPr="003064AE">
        <w:rPr>
          <w:rFonts w:ascii="Arial" w:hAnsi="Arial" w:cs="Arial"/>
          <w:szCs w:val="22"/>
          <w:lang w:val="en-US" w:eastAsia="zh-CN"/>
        </w:rPr>
        <w:t xml:space="preserve">, adding that his </w:t>
      </w:r>
      <w:r w:rsidRPr="003064AE">
        <w:rPr>
          <w:rFonts w:ascii="Arial" w:hAnsi="Arial" w:cs="Arial"/>
          <w:szCs w:val="22"/>
          <w:lang w:val="en-US" w:eastAsia="zh-CN"/>
        </w:rPr>
        <w:t xml:space="preserve">competence </w:t>
      </w:r>
      <w:proofErr w:type="gramStart"/>
      <w:r w:rsidR="00523008">
        <w:rPr>
          <w:rFonts w:ascii="Arial" w:hAnsi="Arial" w:cs="Arial"/>
          <w:szCs w:val="22"/>
          <w:lang w:val="en-US" w:eastAsia="zh-CN"/>
        </w:rPr>
        <w:t>had</w:t>
      </w:r>
      <w:r w:rsidR="00523008" w:rsidRPr="003064AE">
        <w:rPr>
          <w:rFonts w:ascii="Arial" w:hAnsi="Arial" w:cs="Arial"/>
          <w:szCs w:val="22"/>
          <w:lang w:val="en-US" w:eastAsia="zh-CN"/>
        </w:rPr>
        <w:t xml:space="preserve"> </w:t>
      </w:r>
      <w:r w:rsidR="001228CA" w:rsidRPr="003064AE">
        <w:rPr>
          <w:rFonts w:ascii="Arial" w:hAnsi="Arial" w:cs="Arial"/>
          <w:szCs w:val="22"/>
          <w:lang w:val="en-US" w:eastAsia="zh-CN"/>
        </w:rPr>
        <w:t xml:space="preserve">already </w:t>
      </w:r>
      <w:r w:rsidR="00523008">
        <w:rPr>
          <w:rFonts w:ascii="Arial" w:hAnsi="Arial" w:cs="Arial"/>
          <w:szCs w:val="22"/>
          <w:lang w:val="en-US" w:eastAsia="zh-CN"/>
        </w:rPr>
        <w:t xml:space="preserve">been </w:t>
      </w:r>
      <w:r w:rsidR="001228CA" w:rsidRPr="003064AE">
        <w:rPr>
          <w:rFonts w:ascii="Arial" w:hAnsi="Arial" w:cs="Arial"/>
          <w:szCs w:val="22"/>
          <w:lang w:val="en-US" w:eastAsia="zh-CN"/>
        </w:rPr>
        <w:t>witnessed</w:t>
      </w:r>
      <w:proofErr w:type="gramEnd"/>
      <w:r w:rsidR="001228CA" w:rsidRPr="003064AE">
        <w:rPr>
          <w:rFonts w:ascii="Arial" w:hAnsi="Arial" w:cs="Arial"/>
          <w:szCs w:val="22"/>
          <w:lang w:val="en-US" w:eastAsia="zh-CN"/>
        </w:rPr>
        <w:t xml:space="preserve"> during the </w:t>
      </w:r>
      <w:r w:rsidRPr="003064AE">
        <w:rPr>
          <w:rFonts w:ascii="Arial" w:hAnsi="Arial" w:cs="Arial"/>
          <w:szCs w:val="22"/>
          <w:lang w:val="en-US" w:eastAsia="zh-CN"/>
        </w:rPr>
        <w:t>Committee</w:t>
      </w:r>
      <w:r w:rsidR="001228CA" w:rsidRPr="003064AE">
        <w:rPr>
          <w:rFonts w:ascii="Arial" w:hAnsi="Arial" w:cs="Arial"/>
          <w:szCs w:val="22"/>
          <w:lang w:val="en-US" w:eastAsia="zh-CN"/>
        </w:rPr>
        <w:t xml:space="preserve"> meeting</w:t>
      </w:r>
      <w:r w:rsidRPr="003064AE">
        <w:rPr>
          <w:rFonts w:ascii="Arial" w:hAnsi="Arial" w:cs="Arial"/>
          <w:szCs w:val="22"/>
          <w:lang w:val="en-US" w:eastAsia="zh-CN"/>
        </w:rPr>
        <w:t xml:space="preserve">. </w:t>
      </w:r>
      <w:r w:rsidR="001228CA" w:rsidRPr="003064AE">
        <w:rPr>
          <w:rFonts w:ascii="Arial" w:hAnsi="Arial" w:cs="Arial"/>
          <w:szCs w:val="22"/>
          <w:lang w:val="en-US" w:eastAsia="zh-CN"/>
        </w:rPr>
        <w:t xml:space="preserve">The delegation sought clarification on the </w:t>
      </w:r>
      <w:r w:rsidRPr="003064AE">
        <w:rPr>
          <w:rFonts w:ascii="Arial" w:hAnsi="Arial" w:cs="Arial"/>
          <w:szCs w:val="22"/>
          <w:lang w:val="en-US" w:eastAsia="zh-CN"/>
        </w:rPr>
        <w:t>real distribution of seats once the ratifi</w:t>
      </w:r>
      <w:r w:rsidR="001228CA" w:rsidRPr="003064AE">
        <w:rPr>
          <w:rFonts w:ascii="Arial" w:hAnsi="Arial" w:cs="Arial"/>
          <w:szCs w:val="22"/>
          <w:lang w:val="en-US" w:eastAsia="zh-CN"/>
        </w:rPr>
        <w:t xml:space="preserve">cation of the Convention </w:t>
      </w:r>
      <w:r w:rsidR="00523008">
        <w:rPr>
          <w:rFonts w:ascii="Arial" w:hAnsi="Arial" w:cs="Arial"/>
          <w:szCs w:val="22"/>
          <w:lang w:val="en-US" w:eastAsia="zh-CN"/>
        </w:rPr>
        <w:t xml:space="preserve">had </w:t>
      </w:r>
      <w:r w:rsidR="001228CA" w:rsidRPr="003064AE">
        <w:rPr>
          <w:rFonts w:ascii="Arial" w:hAnsi="Arial" w:cs="Arial"/>
          <w:szCs w:val="22"/>
          <w:lang w:val="en-US" w:eastAsia="zh-CN"/>
        </w:rPr>
        <w:t>reached</w:t>
      </w:r>
      <w:r w:rsidRPr="003064AE">
        <w:rPr>
          <w:rFonts w:ascii="Arial" w:hAnsi="Arial" w:cs="Arial"/>
          <w:szCs w:val="22"/>
          <w:lang w:val="en-US" w:eastAsia="zh-CN"/>
        </w:rPr>
        <w:t xml:space="preserve"> </w:t>
      </w:r>
      <w:r w:rsidR="001228CA" w:rsidRPr="003064AE">
        <w:rPr>
          <w:rFonts w:ascii="Arial" w:hAnsi="Arial" w:cs="Arial"/>
          <w:szCs w:val="22"/>
          <w:lang w:val="en-US" w:eastAsia="zh-CN"/>
        </w:rPr>
        <w:t xml:space="preserve">universal status, i.e. </w:t>
      </w:r>
      <w:r w:rsidR="00523008">
        <w:rPr>
          <w:rFonts w:ascii="Arial" w:hAnsi="Arial" w:cs="Arial"/>
          <w:szCs w:val="22"/>
          <w:lang w:val="en-US" w:eastAsia="zh-CN"/>
        </w:rPr>
        <w:t xml:space="preserve">whether </w:t>
      </w:r>
      <w:r w:rsidR="001228CA" w:rsidRPr="003064AE">
        <w:rPr>
          <w:rFonts w:ascii="Arial" w:hAnsi="Arial" w:cs="Arial"/>
          <w:szCs w:val="22"/>
          <w:lang w:val="en-US" w:eastAsia="zh-CN"/>
        </w:rPr>
        <w:t xml:space="preserve">the situation </w:t>
      </w:r>
      <w:r w:rsidR="00523008" w:rsidRPr="003064AE">
        <w:rPr>
          <w:rFonts w:ascii="Arial" w:hAnsi="Arial" w:cs="Arial"/>
          <w:szCs w:val="22"/>
          <w:lang w:val="en-US" w:eastAsia="zh-CN"/>
        </w:rPr>
        <w:t xml:space="preserve">would </w:t>
      </w:r>
      <w:r w:rsidR="001228CA" w:rsidRPr="003064AE">
        <w:rPr>
          <w:rFonts w:ascii="Arial" w:hAnsi="Arial" w:cs="Arial"/>
          <w:szCs w:val="22"/>
          <w:lang w:val="en-US" w:eastAsia="zh-CN"/>
        </w:rPr>
        <w:t>remain relatively stable.</w:t>
      </w:r>
    </w:p>
    <w:p w14:paraId="6B7C0C42" w14:textId="48B8B9E0" w:rsidR="002375B5" w:rsidRPr="003064AE" w:rsidRDefault="002375B5" w:rsidP="002375B5">
      <w:pPr>
        <w:numPr>
          <w:ilvl w:val="0"/>
          <w:numId w:val="14"/>
        </w:numPr>
        <w:suppressAutoHyphens/>
        <w:autoSpaceDE w:val="0"/>
        <w:ind w:left="709" w:hanging="709"/>
        <w:jc w:val="both"/>
        <w:rPr>
          <w:rFonts w:ascii="Arial" w:hAnsi="Arial" w:cs="Arial"/>
          <w:szCs w:val="22"/>
          <w:lang w:val="en-US" w:eastAsia="zh-CN"/>
        </w:rPr>
      </w:pPr>
      <w:r w:rsidRPr="003064AE">
        <w:rPr>
          <w:rFonts w:ascii="Arial" w:hAnsi="Arial" w:cs="Arial"/>
          <w:szCs w:val="22"/>
          <w:lang w:val="en-US" w:eastAsia="zh-CN"/>
        </w:rPr>
        <w:t xml:space="preserve">The </w:t>
      </w:r>
      <w:r w:rsidRPr="003064AE">
        <w:rPr>
          <w:rFonts w:ascii="Arial" w:hAnsi="Arial" w:cs="Arial"/>
          <w:b/>
          <w:szCs w:val="22"/>
          <w:lang w:val="en-US" w:eastAsia="zh-CN"/>
        </w:rPr>
        <w:t>Secretary</w:t>
      </w:r>
      <w:r w:rsidR="001228CA" w:rsidRPr="003064AE">
        <w:rPr>
          <w:rFonts w:ascii="Arial" w:hAnsi="Arial" w:cs="Arial"/>
          <w:szCs w:val="22"/>
          <w:lang w:val="en-US" w:eastAsia="zh-CN"/>
        </w:rPr>
        <w:t xml:space="preserve"> confirmed that the current calculation</w:t>
      </w:r>
      <w:r w:rsidRPr="003064AE">
        <w:rPr>
          <w:rFonts w:ascii="Arial" w:hAnsi="Arial" w:cs="Arial"/>
          <w:szCs w:val="22"/>
          <w:lang w:val="en-US" w:eastAsia="zh-CN"/>
        </w:rPr>
        <w:t xml:space="preserve"> </w:t>
      </w:r>
      <w:r w:rsidR="001228CA" w:rsidRPr="003064AE">
        <w:rPr>
          <w:rFonts w:ascii="Arial" w:hAnsi="Arial" w:cs="Arial"/>
          <w:szCs w:val="22"/>
          <w:lang w:val="en-US" w:eastAsia="zh-CN"/>
        </w:rPr>
        <w:t xml:space="preserve">had reached the final distribution </w:t>
      </w:r>
      <w:r w:rsidR="00523008">
        <w:rPr>
          <w:rFonts w:ascii="Arial" w:hAnsi="Arial" w:cs="Arial"/>
          <w:szCs w:val="22"/>
          <w:lang w:val="en-US" w:eastAsia="zh-CN"/>
        </w:rPr>
        <w:t xml:space="preserve">that </w:t>
      </w:r>
      <w:proofErr w:type="gramStart"/>
      <w:r w:rsidR="00523008">
        <w:rPr>
          <w:rFonts w:ascii="Arial" w:hAnsi="Arial" w:cs="Arial"/>
          <w:szCs w:val="22"/>
          <w:lang w:val="en-US" w:eastAsia="zh-CN"/>
        </w:rPr>
        <w:t>would be used</w:t>
      </w:r>
      <w:proofErr w:type="gramEnd"/>
      <w:r w:rsidR="00523008">
        <w:rPr>
          <w:rFonts w:ascii="Arial" w:hAnsi="Arial" w:cs="Arial"/>
          <w:szCs w:val="22"/>
          <w:lang w:val="en-US" w:eastAsia="zh-CN"/>
        </w:rPr>
        <w:t xml:space="preserve"> if</w:t>
      </w:r>
      <w:r w:rsidR="00523008" w:rsidRPr="003064AE">
        <w:rPr>
          <w:rFonts w:ascii="Arial" w:hAnsi="Arial" w:cs="Arial"/>
          <w:szCs w:val="22"/>
          <w:lang w:val="en-US" w:eastAsia="zh-CN"/>
        </w:rPr>
        <w:t xml:space="preserve"> </w:t>
      </w:r>
      <w:r w:rsidRPr="003064AE">
        <w:rPr>
          <w:rFonts w:ascii="Arial" w:hAnsi="Arial" w:cs="Arial"/>
          <w:szCs w:val="22"/>
          <w:lang w:val="en-US" w:eastAsia="zh-CN"/>
        </w:rPr>
        <w:t xml:space="preserve">all </w:t>
      </w:r>
      <w:r w:rsidR="001228CA" w:rsidRPr="003064AE">
        <w:rPr>
          <w:rFonts w:ascii="Arial" w:hAnsi="Arial" w:cs="Arial"/>
          <w:szCs w:val="22"/>
          <w:lang w:val="en-US" w:eastAsia="zh-CN"/>
        </w:rPr>
        <w:t xml:space="preserve">Member States of UNESCO </w:t>
      </w:r>
      <w:r w:rsidR="00523008" w:rsidRPr="003064AE">
        <w:rPr>
          <w:rFonts w:ascii="Arial" w:hAnsi="Arial" w:cs="Arial"/>
          <w:szCs w:val="22"/>
          <w:lang w:val="en-US" w:eastAsia="zh-CN"/>
        </w:rPr>
        <w:t>ratif</w:t>
      </w:r>
      <w:r w:rsidR="00523008">
        <w:rPr>
          <w:rFonts w:ascii="Arial" w:hAnsi="Arial" w:cs="Arial"/>
          <w:szCs w:val="22"/>
          <w:lang w:val="en-US" w:eastAsia="zh-CN"/>
        </w:rPr>
        <w:t>ied</w:t>
      </w:r>
      <w:r w:rsidR="00523008" w:rsidRPr="003064AE">
        <w:rPr>
          <w:rFonts w:ascii="Arial" w:hAnsi="Arial" w:cs="Arial"/>
          <w:szCs w:val="22"/>
          <w:lang w:val="en-US" w:eastAsia="zh-CN"/>
        </w:rPr>
        <w:t xml:space="preserve"> </w:t>
      </w:r>
      <w:r w:rsidRPr="003064AE">
        <w:rPr>
          <w:rFonts w:ascii="Arial" w:hAnsi="Arial" w:cs="Arial"/>
          <w:szCs w:val="22"/>
          <w:lang w:val="en-US" w:eastAsia="zh-CN"/>
        </w:rPr>
        <w:t>the Convention.</w:t>
      </w:r>
    </w:p>
    <w:p w14:paraId="74B3D8A5" w14:textId="19AD7E5B" w:rsidR="008B6995" w:rsidRPr="003064AE" w:rsidRDefault="002375B5" w:rsidP="00361A0C">
      <w:pPr>
        <w:numPr>
          <w:ilvl w:val="0"/>
          <w:numId w:val="14"/>
        </w:numPr>
        <w:suppressAutoHyphens/>
        <w:autoSpaceDE w:val="0"/>
        <w:ind w:left="709" w:hanging="709"/>
        <w:jc w:val="both"/>
        <w:rPr>
          <w:rFonts w:ascii="Arial" w:hAnsi="Arial" w:cs="Arial"/>
          <w:b/>
          <w:szCs w:val="22"/>
          <w:u w:val="single"/>
          <w:lang w:val="en-US"/>
        </w:rPr>
      </w:pPr>
      <w:r w:rsidRPr="003064AE">
        <w:rPr>
          <w:rFonts w:ascii="Arial" w:hAnsi="Arial" w:cs="Arial"/>
          <w:szCs w:val="22"/>
          <w:lang w:val="en-US" w:eastAsia="zh-CN"/>
        </w:rPr>
        <w:t xml:space="preserve">The </w:t>
      </w:r>
      <w:r w:rsidRPr="003064AE">
        <w:rPr>
          <w:rFonts w:ascii="Arial" w:hAnsi="Arial" w:cs="Arial"/>
          <w:b/>
          <w:szCs w:val="22"/>
          <w:lang w:val="en-US" w:eastAsia="zh-CN"/>
        </w:rPr>
        <w:t>Chairperson</w:t>
      </w:r>
      <w:r w:rsidRPr="003064AE">
        <w:rPr>
          <w:rFonts w:ascii="Arial" w:hAnsi="Arial" w:cs="Arial"/>
          <w:szCs w:val="22"/>
          <w:lang w:val="en-US" w:eastAsia="zh-CN"/>
        </w:rPr>
        <w:t xml:space="preserve"> </w:t>
      </w:r>
      <w:r w:rsidR="0083733D" w:rsidRPr="003064AE">
        <w:rPr>
          <w:rFonts w:ascii="Arial" w:hAnsi="Arial" w:cs="Arial"/>
          <w:szCs w:val="22"/>
          <w:lang w:val="en-US" w:eastAsia="zh-CN"/>
        </w:rPr>
        <w:t>thanked Brazil for the important question, remarking that i</w:t>
      </w:r>
      <w:r w:rsidRPr="003064AE">
        <w:rPr>
          <w:rFonts w:ascii="Arial" w:hAnsi="Arial" w:cs="Arial"/>
          <w:szCs w:val="22"/>
          <w:lang w:val="en-US" w:eastAsia="zh-CN"/>
        </w:rPr>
        <w:t>f universal</w:t>
      </w:r>
      <w:r w:rsidR="0083733D" w:rsidRPr="003064AE">
        <w:rPr>
          <w:rFonts w:ascii="Arial" w:hAnsi="Arial" w:cs="Arial"/>
          <w:szCs w:val="22"/>
          <w:lang w:val="en-US" w:eastAsia="zh-CN"/>
        </w:rPr>
        <w:t xml:space="preserve"> ratification of the Convention </w:t>
      </w:r>
      <w:proofErr w:type="gramStart"/>
      <w:r w:rsidR="00B9436B">
        <w:rPr>
          <w:rFonts w:ascii="Arial" w:hAnsi="Arial" w:cs="Arial"/>
          <w:szCs w:val="22"/>
          <w:lang w:val="en-US" w:eastAsia="zh-CN"/>
        </w:rPr>
        <w:t>w</w:t>
      </w:r>
      <w:r w:rsidR="00523008">
        <w:rPr>
          <w:rFonts w:ascii="Arial" w:hAnsi="Arial" w:cs="Arial"/>
          <w:szCs w:val="22"/>
          <w:lang w:val="en-US" w:eastAsia="zh-CN"/>
        </w:rPr>
        <w:t>ere</w:t>
      </w:r>
      <w:r w:rsidR="00B9436B">
        <w:rPr>
          <w:rFonts w:ascii="Arial" w:hAnsi="Arial" w:cs="Arial"/>
          <w:szCs w:val="22"/>
          <w:lang w:val="en-US" w:eastAsia="zh-CN"/>
        </w:rPr>
        <w:t xml:space="preserve"> achieved</w:t>
      </w:r>
      <w:proofErr w:type="gramEnd"/>
      <w:r w:rsidR="00B9436B">
        <w:rPr>
          <w:rFonts w:ascii="Arial" w:hAnsi="Arial" w:cs="Arial"/>
          <w:szCs w:val="22"/>
          <w:lang w:val="en-US" w:eastAsia="zh-CN"/>
        </w:rPr>
        <w:t xml:space="preserve"> </w:t>
      </w:r>
      <w:r w:rsidR="0083733D" w:rsidRPr="003064AE">
        <w:rPr>
          <w:rFonts w:ascii="Arial" w:hAnsi="Arial" w:cs="Arial"/>
          <w:szCs w:val="22"/>
          <w:lang w:val="en-US" w:eastAsia="zh-CN"/>
        </w:rPr>
        <w:t xml:space="preserve">then the Assembly would want to </w:t>
      </w:r>
      <w:r w:rsidRPr="003064AE">
        <w:rPr>
          <w:rFonts w:ascii="Arial" w:hAnsi="Arial" w:cs="Arial"/>
          <w:szCs w:val="22"/>
          <w:lang w:val="en-US" w:eastAsia="zh-CN"/>
        </w:rPr>
        <w:t xml:space="preserve">ensure </w:t>
      </w:r>
      <w:r w:rsidR="0083733D" w:rsidRPr="003064AE">
        <w:rPr>
          <w:rFonts w:ascii="Arial" w:hAnsi="Arial" w:cs="Arial"/>
          <w:szCs w:val="22"/>
          <w:lang w:val="en-US" w:eastAsia="zh-CN"/>
        </w:rPr>
        <w:t xml:space="preserve">equitable </w:t>
      </w:r>
      <w:r w:rsidRPr="003064AE">
        <w:rPr>
          <w:rFonts w:ascii="Arial" w:hAnsi="Arial" w:cs="Arial"/>
          <w:szCs w:val="22"/>
          <w:lang w:val="en-US" w:eastAsia="zh-CN"/>
        </w:rPr>
        <w:t>geographical distribution.</w:t>
      </w:r>
      <w:r w:rsidR="0083733D" w:rsidRPr="003064AE">
        <w:rPr>
          <w:rFonts w:ascii="Arial" w:hAnsi="Arial" w:cs="Arial"/>
          <w:szCs w:val="22"/>
          <w:lang w:val="en-US" w:eastAsia="zh-CN"/>
        </w:rPr>
        <w:t xml:space="preserve"> </w:t>
      </w:r>
      <w:r w:rsidR="0083733D" w:rsidRPr="003064AE">
        <w:rPr>
          <w:rFonts w:ascii="Arial" w:hAnsi="Arial" w:cs="Arial"/>
          <w:szCs w:val="22"/>
          <w:lang w:val="en-US"/>
        </w:rPr>
        <w:t xml:space="preserve">With no further comments or requests from the floor, the </w:t>
      </w:r>
      <w:r w:rsidR="0083733D" w:rsidRPr="003064AE">
        <w:rPr>
          <w:rFonts w:ascii="Arial" w:hAnsi="Arial" w:cs="Arial"/>
          <w:b/>
          <w:szCs w:val="22"/>
          <w:lang w:val="en-US"/>
        </w:rPr>
        <w:t>Chairperson declared Resolution 6.GA 4 adopted</w:t>
      </w:r>
      <w:r w:rsidR="0083733D" w:rsidRPr="003064AE">
        <w:rPr>
          <w:rFonts w:ascii="Arial" w:hAnsi="Arial" w:cs="Arial"/>
          <w:szCs w:val="22"/>
          <w:lang w:val="en-US"/>
        </w:rPr>
        <w:t>.</w:t>
      </w:r>
    </w:p>
    <w:p w14:paraId="7059AB36" w14:textId="328B2C3A" w:rsidR="00341603" w:rsidRPr="003064AE" w:rsidRDefault="008B6995" w:rsidP="002A114F">
      <w:pPr>
        <w:suppressAutoHyphens/>
        <w:autoSpaceDE w:val="0"/>
        <w:spacing w:before="360"/>
        <w:jc w:val="both"/>
        <w:outlineLvl w:val="0"/>
        <w:rPr>
          <w:rFonts w:ascii="Arial" w:hAnsi="Arial" w:cs="Arial"/>
          <w:b/>
          <w:szCs w:val="22"/>
          <w:u w:val="single"/>
          <w:lang w:val="en-US"/>
        </w:rPr>
      </w:pPr>
      <w:r w:rsidRPr="003064AE">
        <w:rPr>
          <w:rFonts w:ascii="Arial" w:hAnsi="Arial" w:cs="Arial"/>
          <w:b/>
          <w:szCs w:val="22"/>
          <w:u w:val="single"/>
          <w:lang w:val="en-US"/>
        </w:rPr>
        <w:br w:type="column"/>
      </w:r>
      <w:r w:rsidR="00341603" w:rsidRPr="003064AE">
        <w:rPr>
          <w:rFonts w:ascii="Arial" w:hAnsi="Arial" w:cs="Arial"/>
          <w:b/>
          <w:szCs w:val="22"/>
          <w:u w:val="single"/>
          <w:lang w:val="en-US"/>
        </w:rPr>
        <w:lastRenderedPageBreak/>
        <w:t>ITEM 6 OF THE AGENDA</w:t>
      </w:r>
    </w:p>
    <w:p w14:paraId="3B0A3745" w14:textId="77777777" w:rsidR="00341603" w:rsidRPr="003064AE" w:rsidRDefault="00341603" w:rsidP="002A114F">
      <w:pPr>
        <w:keepNext/>
        <w:tabs>
          <w:tab w:val="left" w:pos="360"/>
        </w:tabs>
        <w:autoSpaceDE w:val="0"/>
        <w:jc w:val="both"/>
        <w:outlineLvl w:val="1"/>
        <w:rPr>
          <w:rFonts w:ascii="Arial" w:hAnsi="Arial" w:cs="Arial"/>
          <w:b/>
          <w:szCs w:val="22"/>
          <w:lang w:val="en-US"/>
        </w:rPr>
      </w:pPr>
      <w:r w:rsidRPr="003064AE">
        <w:rPr>
          <w:rFonts w:ascii="Arial" w:hAnsi="Arial" w:cs="Arial"/>
          <w:b/>
          <w:szCs w:val="22"/>
          <w:lang w:val="en-US"/>
        </w:rPr>
        <w:t>REPORT OF THE SECRETARIAT ON ITS ACTIVITIES BETWEEN JUNE 2014 AND JUNE 2016</w:t>
      </w:r>
    </w:p>
    <w:p w14:paraId="11F72743" w14:textId="58CB64F7" w:rsidR="00341603" w:rsidRPr="003064AE" w:rsidRDefault="00341603" w:rsidP="00361A0C">
      <w:pPr>
        <w:keepNext/>
        <w:jc w:val="both"/>
        <w:rPr>
          <w:rFonts w:ascii="Arial" w:eastAsia="Cambria" w:hAnsi="Arial" w:cs="Arial"/>
          <w:bCs/>
          <w:szCs w:val="22"/>
          <w:lang w:val="en-US" w:eastAsia="en-US"/>
        </w:rPr>
      </w:pPr>
      <w:r w:rsidRPr="003064AE">
        <w:rPr>
          <w:rFonts w:ascii="Arial" w:hAnsi="Arial" w:cs="Arial"/>
          <w:b/>
          <w:szCs w:val="22"/>
          <w:lang w:val="en-US"/>
        </w:rPr>
        <w:t>Document:</w:t>
      </w:r>
      <w:r w:rsidRPr="003064AE">
        <w:rPr>
          <w:rFonts w:ascii="Arial" w:hAnsi="Arial" w:cs="Arial"/>
          <w:b/>
          <w:szCs w:val="22"/>
          <w:lang w:val="en-US"/>
        </w:rPr>
        <w:tab/>
      </w:r>
      <w:hyperlink r:id="rId35" w:history="1">
        <w:r w:rsidRPr="00967EAA">
          <w:rPr>
            <w:rStyle w:val="Hyperlink"/>
            <w:rFonts w:ascii="Arial" w:hAnsi="Arial" w:cs="Arial"/>
            <w:i/>
            <w:szCs w:val="22"/>
            <w:lang w:val="en-US"/>
          </w:rPr>
          <w:t>ITH/16/6.GA/6</w:t>
        </w:r>
      </w:hyperlink>
    </w:p>
    <w:p w14:paraId="735FCD96" w14:textId="2FD52D3F" w:rsidR="007F7575" w:rsidRPr="003064AE" w:rsidRDefault="00341603" w:rsidP="00361A0C">
      <w:pPr>
        <w:keepNext/>
        <w:spacing w:before="120" w:after="240"/>
        <w:jc w:val="both"/>
        <w:rPr>
          <w:rFonts w:ascii="Arial" w:hAnsi="Arial" w:cs="Arial"/>
          <w:szCs w:val="22"/>
          <w:lang w:val="en-US"/>
        </w:rPr>
      </w:pPr>
      <w:r w:rsidRPr="003064AE">
        <w:rPr>
          <w:rFonts w:ascii="Arial" w:hAnsi="Arial" w:cs="Arial"/>
          <w:b/>
          <w:szCs w:val="22"/>
          <w:lang w:val="en-US"/>
        </w:rPr>
        <w:t>Resolution:</w:t>
      </w:r>
      <w:r w:rsidRPr="003064AE">
        <w:rPr>
          <w:rFonts w:ascii="Arial" w:hAnsi="Arial" w:cs="Arial"/>
          <w:szCs w:val="22"/>
          <w:lang w:val="en-US"/>
        </w:rPr>
        <w:t xml:space="preserve"> </w:t>
      </w:r>
      <w:r w:rsidRPr="003064AE">
        <w:rPr>
          <w:rFonts w:ascii="Arial" w:hAnsi="Arial" w:cs="Arial"/>
          <w:szCs w:val="22"/>
          <w:lang w:val="en-US"/>
        </w:rPr>
        <w:tab/>
      </w:r>
      <w:r w:rsidRPr="003064AE">
        <w:rPr>
          <w:rFonts w:ascii="Arial" w:hAnsi="Arial" w:cs="Arial"/>
          <w:i/>
          <w:szCs w:val="22"/>
          <w:lang w:val="en-US"/>
        </w:rPr>
        <w:t>6.GA 6</w:t>
      </w:r>
    </w:p>
    <w:p w14:paraId="33809599" w14:textId="2035889B" w:rsidR="0083733D" w:rsidRPr="003064AE" w:rsidRDefault="0083733D" w:rsidP="0083733D">
      <w:pPr>
        <w:numPr>
          <w:ilvl w:val="0"/>
          <w:numId w:val="14"/>
        </w:numPr>
        <w:suppressAutoHyphens/>
        <w:autoSpaceDE w:val="0"/>
        <w:ind w:left="709" w:hanging="709"/>
        <w:jc w:val="both"/>
        <w:rPr>
          <w:rFonts w:ascii="Arial" w:hAnsi="Arial" w:cs="Arial"/>
          <w:szCs w:val="22"/>
          <w:lang w:val="en-US" w:eastAsia="zh-CN"/>
        </w:rPr>
      </w:pPr>
      <w:r w:rsidRPr="003064AE">
        <w:rPr>
          <w:rFonts w:ascii="Arial" w:hAnsi="Arial" w:cs="Arial"/>
          <w:szCs w:val="22"/>
          <w:lang w:val="en-US" w:eastAsia="zh-CN"/>
        </w:rPr>
        <w:t xml:space="preserve">The </w:t>
      </w:r>
      <w:r w:rsidRPr="003064AE">
        <w:rPr>
          <w:rFonts w:ascii="Arial" w:hAnsi="Arial" w:cs="Arial"/>
          <w:b/>
          <w:szCs w:val="22"/>
          <w:lang w:val="en-US" w:eastAsia="zh-CN"/>
        </w:rPr>
        <w:t xml:space="preserve">Chairperson </w:t>
      </w:r>
      <w:r w:rsidRPr="003064AE">
        <w:rPr>
          <w:rFonts w:ascii="Arial" w:hAnsi="Arial" w:cs="Arial"/>
          <w:szCs w:val="22"/>
          <w:lang w:val="en-US" w:eastAsia="zh-CN"/>
        </w:rPr>
        <w:t>invited the Secretary to present item 6.</w:t>
      </w:r>
    </w:p>
    <w:p w14:paraId="21B49E98" w14:textId="35128412" w:rsidR="00693925" w:rsidRPr="003064AE" w:rsidRDefault="00693925" w:rsidP="00693925">
      <w:pPr>
        <w:numPr>
          <w:ilvl w:val="0"/>
          <w:numId w:val="14"/>
        </w:numPr>
        <w:suppressAutoHyphens/>
        <w:autoSpaceDE w:val="0"/>
        <w:ind w:left="709" w:hanging="709"/>
        <w:jc w:val="both"/>
        <w:rPr>
          <w:rFonts w:ascii="Arial" w:hAnsi="Arial" w:cs="Arial"/>
          <w:szCs w:val="22"/>
          <w:lang w:val="en-US" w:eastAsia="zh-CN"/>
        </w:rPr>
      </w:pPr>
      <w:r w:rsidRPr="003064AE">
        <w:rPr>
          <w:rFonts w:ascii="Arial" w:hAnsi="Arial" w:cs="Arial"/>
          <w:szCs w:val="22"/>
          <w:lang w:val="en-US"/>
        </w:rPr>
        <w:t xml:space="preserve">The </w:t>
      </w:r>
      <w:r w:rsidRPr="003064AE">
        <w:rPr>
          <w:rFonts w:ascii="Arial" w:hAnsi="Arial" w:cs="Arial"/>
          <w:b/>
          <w:szCs w:val="22"/>
          <w:lang w:val="en-US"/>
        </w:rPr>
        <w:t>Secretary</w:t>
      </w:r>
      <w:r w:rsidRPr="003064AE">
        <w:rPr>
          <w:rFonts w:ascii="Arial" w:hAnsi="Arial" w:cs="Arial"/>
          <w:szCs w:val="22"/>
          <w:lang w:val="en-US"/>
        </w:rPr>
        <w:t xml:space="preserve"> </w:t>
      </w:r>
      <w:r w:rsidR="0083733D" w:rsidRPr="003064AE">
        <w:rPr>
          <w:rFonts w:ascii="Arial" w:hAnsi="Arial" w:cs="Arial"/>
          <w:szCs w:val="22"/>
          <w:lang w:val="en-US"/>
        </w:rPr>
        <w:t xml:space="preserve">recalled that </w:t>
      </w:r>
      <w:r w:rsidR="004947E2">
        <w:rPr>
          <w:rFonts w:ascii="Arial" w:hAnsi="Arial" w:cs="Arial"/>
          <w:szCs w:val="22"/>
          <w:lang w:val="en-US"/>
        </w:rPr>
        <w:t>the Assembly</w:t>
      </w:r>
      <w:r w:rsidR="004947E2" w:rsidRPr="003064AE">
        <w:rPr>
          <w:rFonts w:ascii="Arial" w:hAnsi="Arial" w:cs="Arial"/>
          <w:szCs w:val="22"/>
          <w:lang w:val="en-US"/>
        </w:rPr>
        <w:t xml:space="preserve"> </w:t>
      </w:r>
      <w:r w:rsidR="0083733D" w:rsidRPr="003064AE">
        <w:rPr>
          <w:rFonts w:ascii="Arial" w:hAnsi="Arial" w:cs="Arial"/>
          <w:szCs w:val="22"/>
          <w:lang w:val="en-US"/>
        </w:rPr>
        <w:t>would begin with the</w:t>
      </w:r>
      <w:r w:rsidR="004947E2">
        <w:rPr>
          <w:rFonts w:ascii="Arial" w:hAnsi="Arial" w:cs="Arial"/>
          <w:szCs w:val="22"/>
          <w:lang w:val="en-US"/>
        </w:rPr>
        <w:t xml:space="preserve"> examination of the</w:t>
      </w:r>
      <w:r w:rsidR="0083733D" w:rsidRPr="003064AE">
        <w:rPr>
          <w:rFonts w:ascii="Arial" w:hAnsi="Arial" w:cs="Arial"/>
          <w:szCs w:val="22"/>
          <w:lang w:val="en-US"/>
        </w:rPr>
        <w:t xml:space="preserve"> </w:t>
      </w:r>
      <w:r w:rsidRPr="003064AE">
        <w:rPr>
          <w:rFonts w:ascii="Arial" w:hAnsi="Arial" w:cs="Arial"/>
          <w:szCs w:val="22"/>
          <w:lang w:val="en-US"/>
        </w:rPr>
        <w:t xml:space="preserve">Report of the Secretariat before the Report of the Committee to allow </w:t>
      </w:r>
      <w:r w:rsidR="0083733D" w:rsidRPr="003064AE">
        <w:rPr>
          <w:rFonts w:ascii="Arial" w:hAnsi="Arial" w:cs="Arial"/>
          <w:szCs w:val="22"/>
          <w:lang w:val="en-US"/>
        </w:rPr>
        <w:t>the Chairperson of the t</w:t>
      </w:r>
      <w:r w:rsidRPr="003064AE">
        <w:rPr>
          <w:rFonts w:ascii="Arial" w:hAnsi="Arial" w:cs="Arial"/>
          <w:szCs w:val="22"/>
          <w:lang w:val="en-US"/>
        </w:rPr>
        <w:t xml:space="preserve">enth Committee to arrive. </w:t>
      </w:r>
      <w:r w:rsidR="004947E2">
        <w:rPr>
          <w:rFonts w:ascii="Arial" w:hAnsi="Arial" w:cs="Arial"/>
          <w:szCs w:val="22"/>
          <w:lang w:val="en-US"/>
        </w:rPr>
        <w:t>H</w:t>
      </w:r>
      <w:r w:rsidR="00523008">
        <w:rPr>
          <w:rFonts w:ascii="Arial" w:hAnsi="Arial" w:cs="Arial"/>
          <w:szCs w:val="22"/>
          <w:lang w:val="en-US"/>
        </w:rPr>
        <w:t>e</w:t>
      </w:r>
      <w:r w:rsidR="0083733D" w:rsidRPr="003064AE">
        <w:rPr>
          <w:rFonts w:ascii="Arial" w:hAnsi="Arial" w:cs="Arial"/>
          <w:szCs w:val="22"/>
          <w:lang w:val="en-US"/>
        </w:rPr>
        <w:t xml:space="preserve"> explained that the </w:t>
      </w:r>
      <w:r w:rsidRPr="003064AE">
        <w:rPr>
          <w:rFonts w:ascii="Arial" w:hAnsi="Arial" w:cs="Arial"/>
          <w:szCs w:val="22"/>
          <w:lang w:val="en-US"/>
        </w:rPr>
        <w:t>r</w:t>
      </w:r>
      <w:r w:rsidR="0083733D" w:rsidRPr="003064AE">
        <w:rPr>
          <w:rFonts w:ascii="Arial" w:hAnsi="Arial" w:cs="Arial"/>
          <w:szCs w:val="22"/>
          <w:lang w:val="en-US"/>
        </w:rPr>
        <w:t>eport of the Secretariat focused</w:t>
      </w:r>
      <w:r w:rsidRPr="003064AE">
        <w:rPr>
          <w:rFonts w:ascii="Arial" w:hAnsi="Arial" w:cs="Arial"/>
          <w:szCs w:val="22"/>
          <w:lang w:val="en-US"/>
        </w:rPr>
        <w:t xml:space="preserve"> on activities carried out since its previous report to the fifth session of the General Asse</w:t>
      </w:r>
      <w:r w:rsidR="0083733D" w:rsidRPr="003064AE">
        <w:rPr>
          <w:rFonts w:ascii="Arial" w:hAnsi="Arial" w:cs="Arial"/>
          <w:szCs w:val="22"/>
          <w:lang w:val="en-US"/>
        </w:rPr>
        <w:t xml:space="preserve">mbly in June 2014. </w:t>
      </w:r>
      <w:proofErr w:type="gramStart"/>
      <w:r w:rsidR="001745C0" w:rsidRPr="003064AE">
        <w:rPr>
          <w:rFonts w:ascii="Arial" w:hAnsi="Arial" w:cs="Arial"/>
          <w:szCs w:val="22"/>
          <w:lang w:val="en-US"/>
        </w:rPr>
        <w:t xml:space="preserve">Some </w:t>
      </w:r>
      <w:r w:rsidR="0083733D" w:rsidRPr="003064AE">
        <w:rPr>
          <w:rFonts w:ascii="Arial" w:hAnsi="Arial" w:cs="Arial"/>
          <w:szCs w:val="22"/>
          <w:lang w:val="en-US"/>
        </w:rPr>
        <w:t>of the</w:t>
      </w:r>
      <w:r w:rsidRPr="003064AE">
        <w:rPr>
          <w:rFonts w:ascii="Arial" w:hAnsi="Arial" w:cs="Arial"/>
          <w:szCs w:val="22"/>
          <w:lang w:val="en-US"/>
        </w:rPr>
        <w:t xml:space="preserve"> activities were implemented by the Intangible Cultural Heritage Section at Headquarters</w:t>
      </w:r>
      <w:proofErr w:type="gramEnd"/>
      <w:r w:rsidR="000428A2" w:rsidRPr="003064AE">
        <w:rPr>
          <w:rFonts w:ascii="Arial" w:hAnsi="Arial" w:cs="Arial"/>
          <w:szCs w:val="22"/>
          <w:lang w:val="en-US"/>
        </w:rPr>
        <w:t>,</w:t>
      </w:r>
      <w:r w:rsidRPr="003064AE">
        <w:rPr>
          <w:rFonts w:ascii="Arial" w:hAnsi="Arial" w:cs="Arial"/>
          <w:szCs w:val="22"/>
          <w:lang w:val="en-US"/>
        </w:rPr>
        <w:t xml:space="preserve"> </w:t>
      </w:r>
      <w:r w:rsidR="0083733D" w:rsidRPr="003064AE">
        <w:rPr>
          <w:rFonts w:ascii="Arial" w:hAnsi="Arial" w:cs="Arial"/>
          <w:szCs w:val="22"/>
          <w:lang w:val="en-US"/>
        </w:rPr>
        <w:t xml:space="preserve">while </w:t>
      </w:r>
      <w:r w:rsidRPr="003064AE">
        <w:rPr>
          <w:rFonts w:ascii="Arial" w:hAnsi="Arial" w:cs="Arial"/>
          <w:szCs w:val="22"/>
          <w:lang w:val="en-US"/>
        </w:rPr>
        <w:t xml:space="preserve">others were undertaken in cooperation with UNESCO’s Field Offices. The structure of the Section </w:t>
      </w:r>
      <w:proofErr w:type="gramStart"/>
      <w:r w:rsidR="0083733D" w:rsidRPr="003064AE">
        <w:rPr>
          <w:rFonts w:ascii="Arial" w:hAnsi="Arial" w:cs="Arial"/>
          <w:szCs w:val="22"/>
          <w:lang w:val="en-US"/>
        </w:rPr>
        <w:t>was shown</w:t>
      </w:r>
      <w:proofErr w:type="gramEnd"/>
      <w:r w:rsidR="0083733D" w:rsidRPr="003064AE">
        <w:rPr>
          <w:rFonts w:ascii="Arial" w:hAnsi="Arial" w:cs="Arial"/>
          <w:szCs w:val="22"/>
          <w:lang w:val="en-US"/>
        </w:rPr>
        <w:t xml:space="preserve"> on the screen and comprised </w:t>
      </w:r>
      <w:r w:rsidRPr="003064AE">
        <w:rPr>
          <w:rFonts w:ascii="Arial" w:hAnsi="Arial" w:cs="Arial"/>
          <w:szCs w:val="22"/>
          <w:lang w:val="en-US"/>
        </w:rPr>
        <w:t>two units</w:t>
      </w:r>
      <w:r w:rsidR="0083733D" w:rsidRPr="003064AE">
        <w:rPr>
          <w:rFonts w:ascii="Arial" w:hAnsi="Arial" w:cs="Arial"/>
          <w:szCs w:val="22"/>
          <w:lang w:val="en-US"/>
        </w:rPr>
        <w:t xml:space="preserve">: </w:t>
      </w:r>
      <w:proofErr w:type="spellStart"/>
      <w:r w:rsidR="0083733D" w:rsidRPr="003064AE">
        <w:rPr>
          <w:rFonts w:ascii="Arial" w:hAnsi="Arial" w:cs="Arial"/>
          <w:szCs w:val="22"/>
          <w:lang w:val="en-US"/>
        </w:rPr>
        <w:t>i</w:t>
      </w:r>
      <w:proofErr w:type="spellEnd"/>
      <w:r w:rsidR="0083733D" w:rsidRPr="003064AE">
        <w:rPr>
          <w:rFonts w:ascii="Arial" w:hAnsi="Arial" w:cs="Arial"/>
          <w:szCs w:val="22"/>
          <w:lang w:val="en-US"/>
        </w:rPr>
        <w:t xml:space="preserve">) </w:t>
      </w:r>
      <w:r w:rsidRPr="003064AE">
        <w:rPr>
          <w:rFonts w:ascii="Arial" w:hAnsi="Arial" w:cs="Arial"/>
          <w:szCs w:val="22"/>
          <w:lang w:val="en-US"/>
        </w:rPr>
        <w:t xml:space="preserve">a </w:t>
      </w:r>
      <w:proofErr w:type="spellStart"/>
      <w:r w:rsidRPr="003064AE">
        <w:rPr>
          <w:rFonts w:ascii="Arial" w:hAnsi="Arial" w:cs="Arial"/>
          <w:szCs w:val="22"/>
          <w:lang w:val="en-US"/>
        </w:rPr>
        <w:t>Programme</w:t>
      </w:r>
      <w:proofErr w:type="spellEnd"/>
      <w:r w:rsidRPr="003064AE">
        <w:rPr>
          <w:rFonts w:ascii="Arial" w:hAnsi="Arial" w:cs="Arial"/>
          <w:szCs w:val="22"/>
          <w:lang w:val="en-US"/>
        </w:rPr>
        <w:t xml:space="preserve"> Implementation Unit</w:t>
      </w:r>
      <w:r w:rsidR="0083733D" w:rsidRPr="003064AE">
        <w:rPr>
          <w:rFonts w:ascii="Arial" w:hAnsi="Arial" w:cs="Arial"/>
          <w:szCs w:val="22"/>
          <w:lang w:val="en-US"/>
        </w:rPr>
        <w:t xml:space="preserve">; and ii) </w:t>
      </w:r>
      <w:r w:rsidRPr="003064AE">
        <w:rPr>
          <w:rFonts w:ascii="Arial" w:hAnsi="Arial" w:cs="Arial"/>
          <w:szCs w:val="22"/>
          <w:lang w:val="en-US"/>
        </w:rPr>
        <w:t>a Capacity-Bu</w:t>
      </w:r>
      <w:r w:rsidR="0083733D" w:rsidRPr="003064AE">
        <w:rPr>
          <w:rFonts w:ascii="Arial" w:hAnsi="Arial" w:cs="Arial"/>
          <w:szCs w:val="22"/>
          <w:lang w:val="en-US"/>
        </w:rPr>
        <w:t>ilding and Heritage Policy Unit.</w:t>
      </w:r>
      <w:r w:rsidRPr="003064AE">
        <w:rPr>
          <w:rFonts w:ascii="Arial" w:hAnsi="Arial" w:cs="Arial"/>
          <w:szCs w:val="22"/>
          <w:lang w:val="en-US"/>
        </w:rPr>
        <w:t xml:space="preserve"> </w:t>
      </w:r>
      <w:r w:rsidR="0083733D" w:rsidRPr="003064AE">
        <w:rPr>
          <w:rFonts w:ascii="Arial" w:hAnsi="Arial" w:cs="Arial"/>
          <w:szCs w:val="22"/>
          <w:lang w:val="en-US"/>
        </w:rPr>
        <w:t>Regional responsibilities</w:t>
      </w:r>
      <w:r w:rsidRPr="003064AE">
        <w:rPr>
          <w:rFonts w:ascii="Arial" w:hAnsi="Arial" w:cs="Arial"/>
          <w:szCs w:val="22"/>
          <w:lang w:val="en-US"/>
        </w:rPr>
        <w:t xml:space="preserve"> </w:t>
      </w:r>
      <w:proofErr w:type="gramStart"/>
      <w:r w:rsidR="0083733D" w:rsidRPr="003064AE">
        <w:rPr>
          <w:rFonts w:ascii="Arial" w:hAnsi="Arial" w:cs="Arial"/>
          <w:szCs w:val="22"/>
          <w:lang w:val="en-US"/>
        </w:rPr>
        <w:t xml:space="preserve">were </w:t>
      </w:r>
      <w:r w:rsidRPr="003064AE">
        <w:rPr>
          <w:rFonts w:ascii="Arial" w:hAnsi="Arial" w:cs="Arial"/>
          <w:szCs w:val="22"/>
          <w:lang w:val="en-US"/>
        </w:rPr>
        <w:t>d</w:t>
      </w:r>
      <w:r w:rsidR="0083733D" w:rsidRPr="003064AE">
        <w:rPr>
          <w:rFonts w:ascii="Arial" w:hAnsi="Arial" w:cs="Arial"/>
          <w:szCs w:val="22"/>
          <w:lang w:val="en-US"/>
        </w:rPr>
        <w:t>istributed</w:t>
      </w:r>
      <w:proofErr w:type="gramEnd"/>
      <w:r w:rsidR="0083733D" w:rsidRPr="003064AE">
        <w:rPr>
          <w:rFonts w:ascii="Arial" w:hAnsi="Arial" w:cs="Arial"/>
          <w:szCs w:val="22"/>
          <w:lang w:val="en-US"/>
        </w:rPr>
        <w:t xml:space="preserve"> across the two units</w:t>
      </w:r>
      <w:r w:rsidRPr="003064AE">
        <w:rPr>
          <w:rFonts w:ascii="Arial" w:hAnsi="Arial" w:cs="Arial"/>
          <w:szCs w:val="22"/>
          <w:lang w:val="en-US"/>
        </w:rPr>
        <w:t xml:space="preserve"> with officers for each of the six regional groups. </w:t>
      </w:r>
      <w:r w:rsidR="0083733D" w:rsidRPr="003064AE">
        <w:rPr>
          <w:rFonts w:ascii="Arial" w:hAnsi="Arial" w:cs="Arial"/>
          <w:szCs w:val="22"/>
          <w:lang w:val="en-US"/>
        </w:rPr>
        <w:t xml:space="preserve">It </w:t>
      </w:r>
      <w:proofErr w:type="gramStart"/>
      <w:r w:rsidR="0083733D" w:rsidRPr="003064AE">
        <w:rPr>
          <w:rFonts w:ascii="Arial" w:hAnsi="Arial" w:cs="Arial"/>
          <w:szCs w:val="22"/>
          <w:lang w:val="en-US"/>
        </w:rPr>
        <w:t>was noted</w:t>
      </w:r>
      <w:proofErr w:type="gramEnd"/>
      <w:r w:rsidR="0083733D" w:rsidRPr="003064AE">
        <w:rPr>
          <w:rFonts w:ascii="Arial" w:hAnsi="Arial" w:cs="Arial"/>
          <w:szCs w:val="22"/>
          <w:lang w:val="en-US"/>
        </w:rPr>
        <w:t xml:space="preserve"> that the </w:t>
      </w:r>
      <w:r w:rsidRPr="003064AE">
        <w:rPr>
          <w:rFonts w:ascii="Arial" w:hAnsi="Arial" w:cs="Arial"/>
          <w:szCs w:val="22"/>
          <w:lang w:val="en-US"/>
        </w:rPr>
        <w:t xml:space="preserve">fixed-term positions </w:t>
      </w:r>
      <w:r w:rsidR="0083733D" w:rsidRPr="003064AE">
        <w:rPr>
          <w:rFonts w:ascii="Arial" w:hAnsi="Arial" w:cs="Arial"/>
          <w:szCs w:val="22"/>
          <w:lang w:val="en-US"/>
        </w:rPr>
        <w:t xml:space="preserve">were </w:t>
      </w:r>
      <w:r w:rsidRPr="003064AE">
        <w:rPr>
          <w:rFonts w:ascii="Arial" w:hAnsi="Arial" w:cs="Arial"/>
          <w:szCs w:val="22"/>
          <w:lang w:val="en-US"/>
        </w:rPr>
        <w:t xml:space="preserve">indicated in green, while temporary positions funded through </w:t>
      </w:r>
      <w:proofErr w:type="spellStart"/>
      <w:r w:rsidRPr="003064AE">
        <w:rPr>
          <w:rFonts w:ascii="Arial" w:hAnsi="Arial" w:cs="Arial"/>
          <w:szCs w:val="22"/>
          <w:lang w:val="en-US"/>
        </w:rPr>
        <w:t>extrabudgetary</w:t>
      </w:r>
      <w:proofErr w:type="spellEnd"/>
      <w:r w:rsidRPr="003064AE">
        <w:rPr>
          <w:rFonts w:ascii="Arial" w:hAnsi="Arial" w:cs="Arial"/>
          <w:szCs w:val="22"/>
          <w:lang w:val="en-US"/>
        </w:rPr>
        <w:t xml:space="preserve"> contributions </w:t>
      </w:r>
      <w:r w:rsidR="0083733D" w:rsidRPr="003064AE">
        <w:rPr>
          <w:rFonts w:ascii="Arial" w:hAnsi="Arial" w:cs="Arial"/>
          <w:szCs w:val="22"/>
          <w:lang w:val="en-US"/>
        </w:rPr>
        <w:t xml:space="preserve">were </w:t>
      </w:r>
      <w:r w:rsidRPr="003064AE">
        <w:rPr>
          <w:rFonts w:ascii="Arial" w:hAnsi="Arial" w:cs="Arial"/>
          <w:szCs w:val="22"/>
          <w:lang w:val="en-US"/>
        </w:rPr>
        <w:t>indicated in yellow</w:t>
      </w:r>
      <w:r w:rsidR="001745C0" w:rsidRPr="003064AE">
        <w:rPr>
          <w:rFonts w:ascii="Arial" w:hAnsi="Arial" w:cs="Arial"/>
          <w:szCs w:val="22"/>
          <w:lang w:val="en-US"/>
        </w:rPr>
        <w:t xml:space="preserve"> [roughly half the staff numbers]</w:t>
      </w:r>
      <w:r w:rsidRPr="003064AE">
        <w:rPr>
          <w:rFonts w:ascii="Arial" w:hAnsi="Arial" w:cs="Arial"/>
          <w:szCs w:val="22"/>
          <w:lang w:val="en-US"/>
        </w:rPr>
        <w:t xml:space="preserve">. </w:t>
      </w:r>
      <w:r w:rsidR="001745C0" w:rsidRPr="003064AE">
        <w:rPr>
          <w:rFonts w:ascii="Arial" w:hAnsi="Arial" w:cs="Arial"/>
          <w:szCs w:val="22"/>
          <w:lang w:val="en-US"/>
        </w:rPr>
        <w:t xml:space="preserve">Thus, it was </w:t>
      </w:r>
      <w:r w:rsidRPr="003064AE">
        <w:rPr>
          <w:rFonts w:ascii="Arial" w:hAnsi="Arial" w:cs="Arial"/>
          <w:szCs w:val="22"/>
          <w:lang w:val="en-US"/>
        </w:rPr>
        <w:t xml:space="preserve">easy to understand that the human resources </w:t>
      </w:r>
      <w:r w:rsidR="001745C0" w:rsidRPr="003064AE">
        <w:rPr>
          <w:rFonts w:ascii="Arial" w:hAnsi="Arial" w:cs="Arial"/>
          <w:szCs w:val="22"/>
          <w:lang w:val="en-US"/>
        </w:rPr>
        <w:t>situation continued</w:t>
      </w:r>
      <w:r w:rsidRPr="003064AE">
        <w:rPr>
          <w:rFonts w:ascii="Arial" w:hAnsi="Arial" w:cs="Arial"/>
          <w:szCs w:val="22"/>
          <w:lang w:val="en-US"/>
        </w:rPr>
        <w:t xml:space="preserve"> to be unstable and</w:t>
      </w:r>
      <w:r w:rsidR="001745C0" w:rsidRPr="003064AE">
        <w:rPr>
          <w:rFonts w:ascii="Arial" w:hAnsi="Arial" w:cs="Arial"/>
          <w:szCs w:val="22"/>
          <w:lang w:val="en-US"/>
        </w:rPr>
        <w:t>,</w:t>
      </w:r>
      <w:r w:rsidRPr="003064AE">
        <w:rPr>
          <w:rFonts w:ascii="Arial" w:hAnsi="Arial" w:cs="Arial"/>
          <w:szCs w:val="22"/>
          <w:lang w:val="en-US"/>
        </w:rPr>
        <w:t xml:space="preserve"> in the long</w:t>
      </w:r>
      <w:r w:rsidR="00523008">
        <w:rPr>
          <w:rFonts w:ascii="Arial" w:hAnsi="Arial" w:cs="Arial"/>
          <w:szCs w:val="22"/>
          <w:lang w:val="en-US"/>
        </w:rPr>
        <w:t xml:space="preserve"> </w:t>
      </w:r>
      <w:r w:rsidRPr="003064AE">
        <w:rPr>
          <w:rFonts w:ascii="Arial" w:hAnsi="Arial" w:cs="Arial"/>
          <w:szCs w:val="22"/>
          <w:lang w:val="en-US"/>
        </w:rPr>
        <w:t>term</w:t>
      </w:r>
      <w:r w:rsidR="001745C0" w:rsidRPr="003064AE">
        <w:rPr>
          <w:rFonts w:ascii="Arial" w:hAnsi="Arial" w:cs="Arial"/>
          <w:szCs w:val="22"/>
          <w:lang w:val="en-US"/>
        </w:rPr>
        <w:t>,</w:t>
      </w:r>
      <w:r w:rsidRPr="003064AE">
        <w:rPr>
          <w:rFonts w:ascii="Arial" w:hAnsi="Arial" w:cs="Arial"/>
          <w:szCs w:val="22"/>
          <w:lang w:val="en-US"/>
        </w:rPr>
        <w:t xml:space="preserve"> unsustainable. </w:t>
      </w:r>
      <w:r w:rsidR="001745C0" w:rsidRPr="003064AE">
        <w:rPr>
          <w:rFonts w:ascii="Arial" w:hAnsi="Arial" w:cs="Arial"/>
          <w:szCs w:val="22"/>
          <w:lang w:val="en-US"/>
        </w:rPr>
        <w:t xml:space="preserve">In order to </w:t>
      </w:r>
      <w:r w:rsidRPr="003064AE">
        <w:rPr>
          <w:rFonts w:ascii="Arial" w:hAnsi="Arial" w:cs="Arial"/>
          <w:szCs w:val="22"/>
          <w:lang w:val="en-US"/>
        </w:rPr>
        <w:t xml:space="preserve">maintain or even consider increasing the duties and responsibilities of the Secretariat, it </w:t>
      </w:r>
      <w:r w:rsidR="001745C0" w:rsidRPr="003064AE">
        <w:rPr>
          <w:rFonts w:ascii="Arial" w:hAnsi="Arial" w:cs="Arial"/>
          <w:szCs w:val="22"/>
          <w:lang w:val="en-US"/>
        </w:rPr>
        <w:t xml:space="preserve">was </w:t>
      </w:r>
      <w:r w:rsidRPr="003064AE">
        <w:rPr>
          <w:rFonts w:ascii="Arial" w:hAnsi="Arial" w:cs="Arial"/>
          <w:szCs w:val="22"/>
          <w:lang w:val="en-US"/>
        </w:rPr>
        <w:t xml:space="preserve">important </w:t>
      </w:r>
      <w:r w:rsidR="001745C0" w:rsidRPr="003064AE">
        <w:rPr>
          <w:rFonts w:ascii="Arial" w:hAnsi="Arial" w:cs="Arial"/>
          <w:szCs w:val="22"/>
          <w:lang w:val="en-US"/>
        </w:rPr>
        <w:t xml:space="preserve">to attain </w:t>
      </w:r>
      <w:r w:rsidRPr="003064AE">
        <w:rPr>
          <w:rFonts w:ascii="Arial" w:hAnsi="Arial" w:cs="Arial"/>
          <w:szCs w:val="22"/>
          <w:lang w:val="en-US"/>
        </w:rPr>
        <w:t xml:space="preserve">a critical mass of staff </w:t>
      </w:r>
      <w:r w:rsidR="001745C0" w:rsidRPr="003064AE">
        <w:rPr>
          <w:rFonts w:ascii="Arial" w:hAnsi="Arial" w:cs="Arial"/>
          <w:szCs w:val="22"/>
          <w:lang w:val="en-US"/>
        </w:rPr>
        <w:t xml:space="preserve">while </w:t>
      </w:r>
      <w:r w:rsidRPr="003064AE">
        <w:rPr>
          <w:rFonts w:ascii="Arial" w:hAnsi="Arial" w:cs="Arial"/>
          <w:szCs w:val="22"/>
          <w:lang w:val="en-US"/>
        </w:rPr>
        <w:t xml:space="preserve">staff turnover should be limited in order to retain the institutional memory of the Section. </w:t>
      </w:r>
      <w:r w:rsidR="001745C0" w:rsidRPr="003064AE">
        <w:rPr>
          <w:rFonts w:ascii="Arial" w:hAnsi="Arial" w:cs="Arial"/>
          <w:szCs w:val="22"/>
          <w:lang w:val="en-US"/>
        </w:rPr>
        <w:t>A</w:t>
      </w:r>
      <w:r w:rsidRPr="003064AE">
        <w:rPr>
          <w:rFonts w:ascii="Arial" w:hAnsi="Arial" w:cs="Arial"/>
          <w:szCs w:val="22"/>
          <w:lang w:val="en-US"/>
        </w:rPr>
        <w:t xml:space="preserve">ctivities carried out by the Secretariat from June 2014 until June 2016 </w:t>
      </w:r>
      <w:proofErr w:type="gramStart"/>
      <w:r w:rsidR="001745C0" w:rsidRPr="003064AE">
        <w:rPr>
          <w:rFonts w:ascii="Arial" w:hAnsi="Arial" w:cs="Arial"/>
          <w:szCs w:val="22"/>
          <w:lang w:val="en-US"/>
        </w:rPr>
        <w:t xml:space="preserve">were </w:t>
      </w:r>
      <w:r w:rsidRPr="003064AE">
        <w:rPr>
          <w:rFonts w:ascii="Arial" w:hAnsi="Arial" w:cs="Arial"/>
          <w:szCs w:val="22"/>
          <w:lang w:val="en-US"/>
        </w:rPr>
        <w:t>presented</w:t>
      </w:r>
      <w:proofErr w:type="gramEnd"/>
      <w:r w:rsidRPr="003064AE">
        <w:rPr>
          <w:rFonts w:ascii="Arial" w:hAnsi="Arial" w:cs="Arial"/>
          <w:szCs w:val="22"/>
          <w:lang w:val="en-US"/>
        </w:rPr>
        <w:t xml:space="preserve"> according to the eight Performance Indicators of Expected Result number 6 within the 37C/5. </w:t>
      </w:r>
      <w:r w:rsidR="001745C0" w:rsidRPr="003064AE">
        <w:rPr>
          <w:rFonts w:ascii="Arial" w:hAnsi="Arial" w:cs="Arial"/>
          <w:szCs w:val="22"/>
          <w:lang w:val="en-US"/>
        </w:rPr>
        <w:t xml:space="preserve">The Secretary hoped that this </w:t>
      </w:r>
      <w:r w:rsidRPr="003064AE">
        <w:rPr>
          <w:rFonts w:ascii="Arial" w:hAnsi="Arial" w:cs="Arial"/>
          <w:szCs w:val="22"/>
          <w:lang w:val="en-US"/>
        </w:rPr>
        <w:t xml:space="preserve">new reporting structure </w:t>
      </w:r>
      <w:r w:rsidR="001745C0" w:rsidRPr="003064AE">
        <w:rPr>
          <w:rFonts w:ascii="Arial" w:hAnsi="Arial" w:cs="Arial"/>
          <w:szCs w:val="22"/>
          <w:lang w:val="en-US"/>
        </w:rPr>
        <w:t xml:space="preserve">would help </w:t>
      </w:r>
      <w:r w:rsidRPr="003064AE">
        <w:rPr>
          <w:rFonts w:ascii="Arial" w:hAnsi="Arial" w:cs="Arial"/>
          <w:szCs w:val="22"/>
          <w:lang w:val="en-US"/>
        </w:rPr>
        <w:t xml:space="preserve">States Parties </w:t>
      </w:r>
      <w:r w:rsidR="001745C0" w:rsidRPr="003064AE">
        <w:rPr>
          <w:rFonts w:ascii="Arial" w:hAnsi="Arial" w:cs="Arial"/>
          <w:szCs w:val="22"/>
          <w:lang w:val="en-US"/>
        </w:rPr>
        <w:t xml:space="preserve">better </w:t>
      </w:r>
      <w:r w:rsidRPr="003064AE">
        <w:rPr>
          <w:rFonts w:ascii="Arial" w:hAnsi="Arial" w:cs="Arial"/>
          <w:szCs w:val="22"/>
          <w:lang w:val="en-US"/>
        </w:rPr>
        <w:t xml:space="preserve">understand </w:t>
      </w:r>
      <w:r w:rsidR="00FA497D" w:rsidRPr="003064AE">
        <w:rPr>
          <w:rFonts w:ascii="Arial" w:hAnsi="Arial" w:cs="Arial"/>
          <w:szCs w:val="22"/>
          <w:lang w:val="en-US"/>
        </w:rPr>
        <w:t xml:space="preserve">[and match] </w:t>
      </w:r>
      <w:r w:rsidRPr="003064AE">
        <w:rPr>
          <w:rFonts w:ascii="Arial" w:hAnsi="Arial" w:cs="Arial"/>
          <w:szCs w:val="22"/>
          <w:lang w:val="en-US"/>
        </w:rPr>
        <w:t>the achievements and challenges against the expected results. Activities also include</w:t>
      </w:r>
      <w:r w:rsidR="001745C0" w:rsidRPr="003064AE">
        <w:rPr>
          <w:rFonts w:ascii="Arial" w:hAnsi="Arial" w:cs="Arial"/>
          <w:szCs w:val="22"/>
          <w:lang w:val="en-US"/>
        </w:rPr>
        <w:t>d</w:t>
      </w:r>
      <w:r w:rsidRPr="003064AE">
        <w:rPr>
          <w:rFonts w:ascii="Arial" w:hAnsi="Arial" w:cs="Arial"/>
          <w:szCs w:val="22"/>
          <w:lang w:val="en-US"/>
        </w:rPr>
        <w:t xml:space="preserve"> services provided by the Secretariat t</w:t>
      </w:r>
      <w:r w:rsidR="001745C0" w:rsidRPr="003064AE">
        <w:rPr>
          <w:rFonts w:ascii="Arial" w:hAnsi="Arial" w:cs="Arial"/>
          <w:szCs w:val="22"/>
          <w:lang w:val="en-US"/>
        </w:rPr>
        <w:t>hrough the support of the line ‘</w:t>
      </w:r>
      <w:r w:rsidRPr="003064AE">
        <w:rPr>
          <w:rFonts w:ascii="Arial" w:hAnsi="Arial" w:cs="Arial"/>
          <w:szCs w:val="22"/>
          <w:lang w:val="en-US"/>
        </w:rPr>
        <w:t>o</w:t>
      </w:r>
      <w:r w:rsidR="001745C0" w:rsidRPr="003064AE">
        <w:rPr>
          <w:rFonts w:ascii="Arial" w:hAnsi="Arial" w:cs="Arial"/>
          <w:szCs w:val="22"/>
          <w:lang w:val="en-US"/>
        </w:rPr>
        <w:t>ther functions of the Committee’</w:t>
      </w:r>
      <w:r w:rsidRPr="003064AE">
        <w:rPr>
          <w:rFonts w:ascii="Arial" w:hAnsi="Arial" w:cs="Arial"/>
          <w:szCs w:val="22"/>
          <w:lang w:val="en-US"/>
        </w:rPr>
        <w:t xml:space="preserve"> of the Plan for the use of the resources of the Intangible Cultural Heritage Fund adopted by the Assembly.</w:t>
      </w:r>
    </w:p>
    <w:p w14:paraId="5721325C" w14:textId="0DED2FB3" w:rsidR="00693925" w:rsidRPr="003064AE" w:rsidRDefault="00693925" w:rsidP="00693925">
      <w:pPr>
        <w:numPr>
          <w:ilvl w:val="0"/>
          <w:numId w:val="14"/>
        </w:numPr>
        <w:suppressAutoHyphens/>
        <w:autoSpaceDE w:val="0"/>
        <w:ind w:left="709" w:hanging="709"/>
        <w:jc w:val="both"/>
        <w:rPr>
          <w:rFonts w:ascii="Arial" w:hAnsi="Arial" w:cs="Arial"/>
          <w:szCs w:val="22"/>
          <w:lang w:val="en-US" w:eastAsia="zh-CN"/>
        </w:rPr>
      </w:pPr>
      <w:r w:rsidRPr="003064AE">
        <w:rPr>
          <w:rFonts w:ascii="Arial" w:hAnsi="Arial" w:cs="Arial"/>
          <w:szCs w:val="22"/>
          <w:lang w:val="en-US"/>
        </w:rPr>
        <w:t xml:space="preserve">The </w:t>
      </w:r>
      <w:r w:rsidRPr="003064AE">
        <w:rPr>
          <w:rFonts w:ascii="Arial" w:hAnsi="Arial" w:cs="Arial"/>
          <w:b/>
          <w:szCs w:val="22"/>
          <w:lang w:val="en-US"/>
        </w:rPr>
        <w:t xml:space="preserve">Secretary </w:t>
      </w:r>
      <w:r w:rsidR="008554D7" w:rsidRPr="003064AE">
        <w:rPr>
          <w:rFonts w:ascii="Arial" w:hAnsi="Arial" w:cs="Arial"/>
          <w:szCs w:val="22"/>
          <w:lang w:val="en-US"/>
        </w:rPr>
        <w:t xml:space="preserve">proceeded with the </w:t>
      </w:r>
      <w:r w:rsidRPr="003064AE">
        <w:rPr>
          <w:rFonts w:ascii="Arial" w:hAnsi="Arial" w:cs="Arial"/>
          <w:szCs w:val="22"/>
          <w:lang w:val="en-US"/>
        </w:rPr>
        <w:t>main achievements of the Secreta</w:t>
      </w:r>
      <w:r w:rsidR="00125A89" w:rsidRPr="003064AE">
        <w:rPr>
          <w:rFonts w:ascii="Arial" w:hAnsi="Arial" w:cs="Arial"/>
          <w:szCs w:val="22"/>
          <w:lang w:val="en-US"/>
        </w:rPr>
        <w:t>riat per performance indicator</w:t>
      </w:r>
      <w:r w:rsidR="008554D7" w:rsidRPr="003064AE">
        <w:rPr>
          <w:rFonts w:ascii="Arial" w:hAnsi="Arial" w:cs="Arial"/>
          <w:szCs w:val="22"/>
          <w:lang w:val="en-US"/>
        </w:rPr>
        <w:t xml:space="preserve">. </w:t>
      </w:r>
      <w:r w:rsidRPr="003064AE">
        <w:rPr>
          <w:rFonts w:ascii="Arial" w:hAnsi="Arial" w:cs="Arial"/>
          <w:szCs w:val="22"/>
          <w:lang w:val="en-US"/>
        </w:rPr>
        <w:t xml:space="preserve">Under </w:t>
      </w:r>
      <w:r w:rsidRPr="003064AE">
        <w:rPr>
          <w:rFonts w:ascii="Arial" w:hAnsi="Arial" w:cs="Arial"/>
          <w:b/>
          <w:szCs w:val="22"/>
          <w:lang w:val="en-US"/>
        </w:rPr>
        <w:t>Performance Indicator 1</w:t>
      </w:r>
      <w:r w:rsidRPr="003064AE">
        <w:rPr>
          <w:rFonts w:ascii="Arial" w:hAnsi="Arial" w:cs="Arial"/>
          <w:szCs w:val="22"/>
          <w:lang w:val="en-US"/>
        </w:rPr>
        <w:t>, sound</w:t>
      </w:r>
      <w:r w:rsidR="008554D7" w:rsidRPr="003064AE">
        <w:rPr>
          <w:rFonts w:ascii="Arial" w:hAnsi="Arial" w:cs="Arial"/>
          <w:szCs w:val="22"/>
          <w:lang w:val="en-US"/>
        </w:rPr>
        <w:t xml:space="preserve"> governance, the report presented activities aimed</w:t>
      </w:r>
      <w:r w:rsidRPr="003064AE">
        <w:rPr>
          <w:rFonts w:ascii="Arial" w:hAnsi="Arial" w:cs="Arial"/>
          <w:szCs w:val="22"/>
          <w:lang w:val="en-US"/>
        </w:rPr>
        <w:t xml:space="preserve"> </w:t>
      </w:r>
      <w:r w:rsidR="008554D7" w:rsidRPr="003064AE">
        <w:rPr>
          <w:rFonts w:ascii="Arial" w:hAnsi="Arial" w:cs="Arial"/>
          <w:szCs w:val="22"/>
          <w:lang w:val="en-US"/>
        </w:rPr>
        <w:t xml:space="preserve">at </w:t>
      </w:r>
      <w:r w:rsidRPr="003064AE">
        <w:rPr>
          <w:rFonts w:ascii="Arial" w:hAnsi="Arial" w:cs="Arial"/>
          <w:szCs w:val="22"/>
          <w:lang w:val="en-US"/>
        </w:rPr>
        <w:t>support</w:t>
      </w:r>
      <w:r w:rsidR="008554D7" w:rsidRPr="003064AE">
        <w:rPr>
          <w:rFonts w:ascii="Arial" w:hAnsi="Arial" w:cs="Arial"/>
          <w:szCs w:val="22"/>
          <w:lang w:val="en-US"/>
        </w:rPr>
        <w:t>ing</w:t>
      </w:r>
      <w:r w:rsidRPr="003064AE">
        <w:rPr>
          <w:rFonts w:ascii="Arial" w:hAnsi="Arial" w:cs="Arial"/>
          <w:szCs w:val="22"/>
          <w:lang w:val="en-US"/>
        </w:rPr>
        <w:t xml:space="preserve"> the sound governance of governing bodies of the 2003 Convention</w:t>
      </w:r>
      <w:r w:rsidR="00523008">
        <w:rPr>
          <w:rFonts w:ascii="Arial" w:hAnsi="Arial" w:cs="Arial"/>
          <w:szCs w:val="22"/>
          <w:lang w:val="en-US"/>
        </w:rPr>
        <w:t>.</w:t>
      </w:r>
      <w:r w:rsidRPr="003064AE">
        <w:rPr>
          <w:rFonts w:ascii="Arial" w:hAnsi="Arial" w:cs="Arial"/>
          <w:szCs w:val="22"/>
          <w:lang w:val="en-US"/>
        </w:rPr>
        <w:t xml:space="preserve"> </w:t>
      </w:r>
      <w:r w:rsidR="00523008">
        <w:rPr>
          <w:rFonts w:ascii="Arial" w:hAnsi="Arial" w:cs="Arial"/>
          <w:szCs w:val="22"/>
          <w:lang w:val="en-US"/>
        </w:rPr>
        <w:t>I</w:t>
      </w:r>
      <w:r w:rsidR="00523008" w:rsidRPr="003064AE">
        <w:rPr>
          <w:rFonts w:ascii="Arial" w:hAnsi="Arial" w:cs="Arial"/>
          <w:szCs w:val="22"/>
          <w:lang w:val="en-US"/>
        </w:rPr>
        <w:t xml:space="preserve">n </w:t>
      </w:r>
      <w:r w:rsidRPr="003064AE">
        <w:rPr>
          <w:rFonts w:ascii="Arial" w:hAnsi="Arial" w:cs="Arial"/>
          <w:szCs w:val="22"/>
          <w:lang w:val="en-US"/>
        </w:rPr>
        <w:t>particular</w:t>
      </w:r>
      <w:r w:rsidR="00523008">
        <w:rPr>
          <w:rFonts w:ascii="Arial" w:hAnsi="Arial" w:cs="Arial"/>
          <w:szCs w:val="22"/>
          <w:lang w:val="en-US"/>
        </w:rPr>
        <w:t>, this concerned</w:t>
      </w:r>
      <w:r w:rsidRPr="003064AE">
        <w:rPr>
          <w:rFonts w:ascii="Arial" w:hAnsi="Arial" w:cs="Arial"/>
          <w:szCs w:val="22"/>
          <w:lang w:val="en-US"/>
        </w:rPr>
        <w:t xml:space="preserve"> the organization of </w:t>
      </w:r>
      <w:r w:rsidR="00523008">
        <w:rPr>
          <w:rFonts w:ascii="Arial" w:hAnsi="Arial" w:cs="Arial"/>
          <w:szCs w:val="22"/>
          <w:lang w:val="en-US"/>
        </w:rPr>
        <w:t>fifteen</w:t>
      </w:r>
      <w:r w:rsidR="00523008" w:rsidRPr="003064AE">
        <w:rPr>
          <w:rFonts w:ascii="Arial" w:hAnsi="Arial" w:cs="Arial"/>
          <w:szCs w:val="22"/>
          <w:lang w:val="en-US"/>
        </w:rPr>
        <w:t xml:space="preserve"> </w:t>
      </w:r>
      <w:r w:rsidRPr="003064AE">
        <w:rPr>
          <w:rFonts w:ascii="Arial" w:hAnsi="Arial" w:cs="Arial"/>
          <w:szCs w:val="22"/>
          <w:lang w:val="en-US"/>
        </w:rPr>
        <w:t xml:space="preserve">physical statutory meetings and </w:t>
      </w:r>
      <w:r w:rsidR="00523008">
        <w:rPr>
          <w:rFonts w:ascii="Arial" w:hAnsi="Arial" w:cs="Arial"/>
          <w:szCs w:val="22"/>
          <w:lang w:val="en-US"/>
        </w:rPr>
        <w:t>four</w:t>
      </w:r>
      <w:r w:rsidR="00523008" w:rsidRPr="003064AE">
        <w:rPr>
          <w:rFonts w:ascii="Arial" w:hAnsi="Arial" w:cs="Arial"/>
          <w:szCs w:val="22"/>
          <w:lang w:val="en-US"/>
        </w:rPr>
        <w:t xml:space="preserve"> </w:t>
      </w:r>
      <w:r w:rsidRPr="003064AE">
        <w:rPr>
          <w:rFonts w:ascii="Arial" w:hAnsi="Arial" w:cs="Arial"/>
          <w:szCs w:val="22"/>
          <w:lang w:val="en-US"/>
        </w:rPr>
        <w:t>electronic consultations of the Bur</w:t>
      </w:r>
      <w:r w:rsidR="008554D7" w:rsidRPr="003064AE">
        <w:rPr>
          <w:rFonts w:ascii="Arial" w:hAnsi="Arial" w:cs="Arial"/>
          <w:szCs w:val="22"/>
          <w:lang w:val="en-US"/>
        </w:rPr>
        <w:t xml:space="preserve">eau during the reporting period, i.e. </w:t>
      </w:r>
      <w:r w:rsidR="00125A89" w:rsidRPr="003064AE">
        <w:rPr>
          <w:rFonts w:ascii="Arial" w:hAnsi="Arial" w:cs="Arial"/>
          <w:szCs w:val="22"/>
          <w:lang w:val="en-US"/>
        </w:rPr>
        <w:t>one</w:t>
      </w:r>
      <w:r w:rsidRPr="003064AE">
        <w:rPr>
          <w:rFonts w:ascii="Arial" w:hAnsi="Arial" w:cs="Arial"/>
          <w:szCs w:val="22"/>
          <w:lang w:val="en-US"/>
        </w:rPr>
        <w:t xml:space="preserve"> General Assembly, </w:t>
      </w:r>
      <w:r w:rsidR="00125A89" w:rsidRPr="003064AE">
        <w:rPr>
          <w:rFonts w:ascii="Arial" w:hAnsi="Arial" w:cs="Arial"/>
          <w:szCs w:val="22"/>
          <w:lang w:val="en-US"/>
        </w:rPr>
        <w:t xml:space="preserve">two </w:t>
      </w:r>
      <w:r w:rsidRPr="003064AE">
        <w:rPr>
          <w:rFonts w:ascii="Arial" w:hAnsi="Arial" w:cs="Arial"/>
          <w:szCs w:val="22"/>
          <w:lang w:val="en-US"/>
        </w:rPr>
        <w:t xml:space="preserve">Committee Meetings, </w:t>
      </w:r>
      <w:proofErr w:type="gramStart"/>
      <w:r w:rsidR="00125A89" w:rsidRPr="003064AE">
        <w:rPr>
          <w:rFonts w:ascii="Arial" w:hAnsi="Arial" w:cs="Arial"/>
          <w:szCs w:val="22"/>
          <w:lang w:val="en-US"/>
        </w:rPr>
        <w:t>three</w:t>
      </w:r>
      <w:proofErr w:type="gramEnd"/>
      <w:r w:rsidR="00FD1E20">
        <w:rPr>
          <w:rFonts w:ascii="Arial" w:hAnsi="Arial" w:cs="Arial"/>
          <w:szCs w:val="22"/>
          <w:lang w:val="en-US"/>
        </w:rPr>
        <w:t xml:space="preserve"> face</w:t>
      </w:r>
      <w:r w:rsidR="00523008">
        <w:rPr>
          <w:rFonts w:ascii="Arial" w:hAnsi="Arial" w:cs="Arial"/>
          <w:szCs w:val="22"/>
          <w:lang w:val="en-US"/>
        </w:rPr>
        <w:t>-</w:t>
      </w:r>
      <w:r w:rsidR="00FD1E20">
        <w:rPr>
          <w:rFonts w:ascii="Arial" w:hAnsi="Arial" w:cs="Arial"/>
          <w:szCs w:val="22"/>
          <w:lang w:val="en-US"/>
        </w:rPr>
        <w:t>to</w:t>
      </w:r>
      <w:r w:rsidR="00523008">
        <w:rPr>
          <w:rFonts w:ascii="Arial" w:hAnsi="Arial" w:cs="Arial"/>
          <w:szCs w:val="22"/>
          <w:lang w:val="en-US"/>
        </w:rPr>
        <w:t>-</w:t>
      </w:r>
      <w:r w:rsidR="00FD1E20">
        <w:rPr>
          <w:rFonts w:ascii="Arial" w:hAnsi="Arial" w:cs="Arial"/>
          <w:szCs w:val="22"/>
          <w:lang w:val="en-US"/>
        </w:rPr>
        <w:t xml:space="preserve">face </w:t>
      </w:r>
      <w:r w:rsidR="00FD1E20" w:rsidRPr="003064AE">
        <w:rPr>
          <w:rFonts w:ascii="Arial" w:hAnsi="Arial" w:cs="Arial"/>
          <w:szCs w:val="22"/>
          <w:lang w:val="en-US"/>
        </w:rPr>
        <w:t>Bureau</w:t>
      </w:r>
      <w:r w:rsidR="00FD1E20">
        <w:rPr>
          <w:rFonts w:ascii="Arial" w:hAnsi="Arial" w:cs="Arial"/>
          <w:szCs w:val="22"/>
          <w:lang w:val="en-US"/>
        </w:rPr>
        <w:t xml:space="preserve"> meetings </w:t>
      </w:r>
      <w:r w:rsidR="00B91DE4" w:rsidRPr="003064AE">
        <w:rPr>
          <w:rFonts w:ascii="Arial" w:hAnsi="Arial" w:cs="Arial"/>
          <w:szCs w:val="22"/>
          <w:lang w:val="en-US"/>
        </w:rPr>
        <w:t xml:space="preserve">and </w:t>
      </w:r>
      <w:r w:rsidR="00125A89" w:rsidRPr="003064AE">
        <w:rPr>
          <w:rFonts w:ascii="Arial" w:hAnsi="Arial" w:cs="Arial"/>
          <w:szCs w:val="22"/>
          <w:lang w:val="en-US"/>
        </w:rPr>
        <w:t xml:space="preserve">four </w:t>
      </w:r>
      <w:r w:rsidR="00B91DE4" w:rsidRPr="003064AE">
        <w:rPr>
          <w:rFonts w:ascii="Arial" w:hAnsi="Arial" w:cs="Arial"/>
          <w:szCs w:val="22"/>
          <w:lang w:val="en-US"/>
        </w:rPr>
        <w:t xml:space="preserve">electronic </w:t>
      </w:r>
      <w:r w:rsidR="00FD1E20">
        <w:rPr>
          <w:rFonts w:ascii="Arial" w:hAnsi="Arial" w:cs="Arial"/>
          <w:szCs w:val="22"/>
          <w:lang w:val="en-US"/>
        </w:rPr>
        <w:t xml:space="preserve">consultations of the </w:t>
      </w:r>
      <w:r w:rsidR="00B91DE4" w:rsidRPr="003064AE">
        <w:rPr>
          <w:rFonts w:ascii="Arial" w:hAnsi="Arial" w:cs="Arial"/>
          <w:szCs w:val="22"/>
          <w:lang w:val="en-US"/>
        </w:rPr>
        <w:t xml:space="preserve">Bureau, as well as </w:t>
      </w:r>
      <w:r w:rsidR="00125A89" w:rsidRPr="003064AE">
        <w:rPr>
          <w:rFonts w:ascii="Arial" w:hAnsi="Arial" w:cs="Arial"/>
          <w:szCs w:val="22"/>
          <w:lang w:val="en-US"/>
        </w:rPr>
        <w:t xml:space="preserve">six </w:t>
      </w:r>
      <w:r w:rsidRPr="003064AE">
        <w:rPr>
          <w:rFonts w:ascii="Arial" w:hAnsi="Arial" w:cs="Arial"/>
          <w:szCs w:val="22"/>
          <w:lang w:val="en-US"/>
        </w:rPr>
        <w:t xml:space="preserve">meetings of </w:t>
      </w:r>
      <w:r w:rsidR="00FD1E20">
        <w:rPr>
          <w:rFonts w:ascii="Arial" w:hAnsi="Arial" w:cs="Arial"/>
          <w:szCs w:val="22"/>
          <w:lang w:val="en-US"/>
        </w:rPr>
        <w:t>the E</w:t>
      </w:r>
      <w:r w:rsidRPr="003064AE">
        <w:rPr>
          <w:rFonts w:ascii="Arial" w:hAnsi="Arial" w:cs="Arial"/>
          <w:szCs w:val="22"/>
          <w:lang w:val="en-US"/>
        </w:rPr>
        <w:t xml:space="preserve">valuation </w:t>
      </w:r>
      <w:r w:rsidR="00FD1E20">
        <w:rPr>
          <w:rFonts w:ascii="Arial" w:hAnsi="Arial" w:cs="Arial"/>
          <w:szCs w:val="22"/>
          <w:lang w:val="en-US"/>
        </w:rPr>
        <w:t>B</w:t>
      </w:r>
      <w:r w:rsidRPr="003064AE">
        <w:rPr>
          <w:rFonts w:ascii="Arial" w:hAnsi="Arial" w:cs="Arial"/>
          <w:szCs w:val="22"/>
          <w:lang w:val="en-US"/>
        </w:rPr>
        <w:t>od</w:t>
      </w:r>
      <w:r w:rsidR="00FD1E20">
        <w:rPr>
          <w:rFonts w:ascii="Arial" w:hAnsi="Arial" w:cs="Arial"/>
          <w:szCs w:val="22"/>
          <w:lang w:val="en-US"/>
        </w:rPr>
        <w:t>y</w:t>
      </w:r>
      <w:r w:rsidRPr="003064AE">
        <w:rPr>
          <w:rFonts w:ascii="Arial" w:hAnsi="Arial" w:cs="Arial"/>
          <w:szCs w:val="22"/>
          <w:lang w:val="en-US"/>
        </w:rPr>
        <w:t xml:space="preserve">, </w:t>
      </w:r>
      <w:r w:rsidR="00B91DE4" w:rsidRPr="003064AE">
        <w:rPr>
          <w:rFonts w:ascii="Arial" w:hAnsi="Arial" w:cs="Arial"/>
          <w:szCs w:val="22"/>
          <w:lang w:val="en-US"/>
        </w:rPr>
        <w:t xml:space="preserve">and </w:t>
      </w:r>
      <w:r w:rsidR="00125A89" w:rsidRPr="003064AE">
        <w:rPr>
          <w:rFonts w:ascii="Arial" w:hAnsi="Arial" w:cs="Arial"/>
          <w:szCs w:val="22"/>
          <w:lang w:val="en-US"/>
        </w:rPr>
        <w:t xml:space="preserve">three </w:t>
      </w:r>
      <w:r w:rsidRPr="003064AE">
        <w:rPr>
          <w:rFonts w:ascii="Arial" w:hAnsi="Arial" w:cs="Arial"/>
          <w:szCs w:val="22"/>
          <w:lang w:val="en-US"/>
        </w:rPr>
        <w:t xml:space="preserve">expert meetings in Istanbul, Valencia and Paris. </w:t>
      </w:r>
      <w:r w:rsidR="00B91DE4" w:rsidRPr="003064AE">
        <w:rPr>
          <w:rFonts w:ascii="Arial" w:hAnsi="Arial" w:cs="Arial"/>
          <w:szCs w:val="22"/>
          <w:lang w:val="en-US"/>
        </w:rPr>
        <w:t xml:space="preserve">It </w:t>
      </w:r>
      <w:proofErr w:type="gramStart"/>
      <w:r w:rsidR="00B91DE4" w:rsidRPr="003064AE">
        <w:rPr>
          <w:rFonts w:ascii="Arial" w:hAnsi="Arial" w:cs="Arial"/>
          <w:szCs w:val="22"/>
          <w:lang w:val="en-US"/>
        </w:rPr>
        <w:t>was noted</w:t>
      </w:r>
      <w:proofErr w:type="gramEnd"/>
      <w:r w:rsidR="00B91DE4" w:rsidRPr="003064AE">
        <w:rPr>
          <w:rFonts w:ascii="Arial" w:hAnsi="Arial" w:cs="Arial"/>
          <w:szCs w:val="22"/>
          <w:lang w:val="en-US"/>
        </w:rPr>
        <w:t xml:space="preserve"> that </w:t>
      </w:r>
      <w:r w:rsidRPr="003064AE">
        <w:rPr>
          <w:rFonts w:ascii="Arial" w:hAnsi="Arial" w:cs="Arial"/>
          <w:szCs w:val="22"/>
          <w:lang w:val="en-US"/>
        </w:rPr>
        <w:t>a</w:t>
      </w:r>
      <w:r w:rsidR="00E55AB4">
        <w:rPr>
          <w:rFonts w:ascii="Arial" w:hAnsi="Arial" w:cs="Arial"/>
          <w:szCs w:val="22"/>
          <w:lang w:val="en-US"/>
        </w:rPr>
        <w:t xml:space="preserve"> large </w:t>
      </w:r>
      <w:r w:rsidRPr="003064AE">
        <w:rPr>
          <w:rFonts w:ascii="Arial" w:hAnsi="Arial" w:cs="Arial"/>
          <w:szCs w:val="22"/>
          <w:lang w:val="en-US"/>
        </w:rPr>
        <w:t>part of the Secretariat</w:t>
      </w:r>
      <w:r w:rsidR="00B91DE4" w:rsidRPr="003064AE">
        <w:rPr>
          <w:rFonts w:ascii="Arial" w:hAnsi="Arial" w:cs="Arial"/>
          <w:szCs w:val="22"/>
          <w:lang w:val="en-US"/>
        </w:rPr>
        <w:t>’s</w:t>
      </w:r>
      <w:r w:rsidRPr="003064AE">
        <w:rPr>
          <w:rFonts w:ascii="Arial" w:hAnsi="Arial" w:cs="Arial"/>
          <w:szCs w:val="22"/>
          <w:lang w:val="en-US"/>
        </w:rPr>
        <w:t xml:space="preserve"> work </w:t>
      </w:r>
      <w:r w:rsidR="00B91DE4" w:rsidRPr="003064AE">
        <w:rPr>
          <w:rFonts w:ascii="Arial" w:hAnsi="Arial" w:cs="Arial"/>
          <w:szCs w:val="22"/>
          <w:lang w:val="en-US"/>
        </w:rPr>
        <w:t xml:space="preserve">comprised </w:t>
      </w:r>
      <w:r w:rsidRPr="003064AE">
        <w:rPr>
          <w:rFonts w:ascii="Arial" w:hAnsi="Arial" w:cs="Arial"/>
          <w:szCs w:val="22"/>
          <w:lang w:val="en-US"/>
        </w:rPr>
        <w:t xml:space="preserve">the treatment of nominations to the Lists, proposals to the Register of Best Safeguarding Practices, International Assistance requests and periodic reports. </w:t>
      </w:r>
      <w:r w:rsidR="00B91DE4" w:rsidRPr="003064AE">
        <w:rPr>
          <w:rFonts w:ascii="Arial" w:hAnsi="Arial" w:cs="Arial"/>
          <w:szCs w:val="22"/>
          <w:lang w:val="en-US"/>
        </w:rPr>
        <w:t>Unfortunately, t</w:t>
      </w:r>
      <w:r w:rsidRPr="003064AE">
        <w:rPr>
          <w:rFonts w:ascii="Arial" w:hAnsi="Arial" w:cs="Arial"/>
          <w:szCs w:val="22"/>
          <w:lang w:val="en-US"/>
        </w:rPr>
        <w:t xml:space="preserve">he Secretariat had been unable to meet the deadlines set out in the Operational Directives for the treatment of files </w:t>
      </w:r>
      <w:r w:rsidR="00B91DE4" w:rsidRPr="003064AE">
        <w:rPr>
          <w:rFonts w:ascii="Arial" w:hAnsi="Arial" w:cs="Arial"/>
          <w:szCs w:val="22"/>
          <w:lang w:val="en-US"/>
        </w:rPr>
        <w:t xml:space="preserve">in </w:t>
      </w:r>
      <w:r w:rsidRPr="003064AE">
        <w:rPr>
          <w:rFonts w:ascii="Arial" w:hAnsi="Arial" w:cs="Arial"/>
          <w:szCs w:val="22"/>
          <w:lang w:val="en-US"/>
        </w:rPr>
        <w:t xml:space="preserve">the 2015 cycle. However, the treatment of nominations for the 2016 cycle </w:t>
      </w:r>
      <w:r w:rsidR="00B91DE4" w:rsidRPr="003064AE">
        <w:rPr>
          <w:rFonts w:ascii="Arial" w:hAnsi="Arial" w:cs="Arial"/>
          <w:szCs w:val="22"/>
          <w:lang w:val="en-US"/>
        </w:rPr>
        <w:t xml:space="preserve">was </w:t>
      </w:r>
      <w:r w:rsidRPr="003064AE">
        <w:rPr>
          <w:rFonts w:ascii="Arial" w:hAnsi="Arial" w:cs="Arial"/>
          <w:szCs w:val="22"/>
          <w:lang w:val="en-US"/>
        </w:rPr>
        <w:t>on track</w:t>
      </w:r>
      <w:r w:rsidR="00125A89" w:rsidRPr="003064AE">
        <w:rPr>
          <w:rFonts w:ascii="Arial" w:hAnsi="Arial" w:cs="Arial"/>
          <w:szCs w:val="22"/>
          <w:lang w:val="en-US"/>
        </w:rPr>
        <w:t>,</w:t>
      </w:r>
      <w:r w:rsidRPr="003064AE">
        <w:rPr>
          <w:rFonts w:ascii="Arial" w:hAnsi="Arial" w:cs="Arial"/>
          <w:szCs w:val="22"/>
          <w:lang w:val="en-US"/>
        </w:rPr>
        <w:t xml:space="preserve"> </w:t>
      </w:r>
      <w:r w:rsidR="00125A89" w:rsidRPr="003064AE">
        <w:rPr>
          <w:rFonts w:ascii="Arial" w:hAnsi="Arial" w:cs="Arial"/>
          <w:szCs w:val="22"/>
          <w:lang w:val="en-US"/>
        </w:rPr>
        <w:t>as</w:t>
      </w:r>
      <w:r w:rsidRPr="003064AE">
        <w:rPr>
          <w:rFonts w:ascii="Arial" w:hAnsi="Arial" w:cs="Arial"/>
          <w:szCs w:val="22"/>
          <w:lang w:val="en-US"/>
        </w:rPr>
        <w:t xml:space="preserve"> </w:t>
      </w:r>
      <w:r w:rsidR="00B91DE4" w:rsidRPr="003064AE">
        <w:rPr>
          <w:rFonts w:ascii="Arial" w:hAnsi="Arial" w:cs="Arial"/>
          <w:szCs w:val="22"/>
          <w:lang w:val="en-US"/>
        </w:rPr>
        <w:t xml:space="preserve">it </w:t>
      </w:r>
      <w:r w:rsidR="00E55AB4">
        <w:rPr>
          <w:rFonts w:ascii="Arial" w:hAnsi="Arial" w:cs="Arial"/>
          <w:szCs w:val="22"/>
          <w:lang w:val="en-US"/>
        </w:rPr>
        <w:t xml:space="preserve">had </w:t>
      </w:r>
      <w:r w:rsidRPr="003064AE">
        <w:rPr>
          <w:rFonts w:ascii="Arial" w:hAnsi="Arial" w:cs="Arial"/>
          <w:szCs w:val="22"/>
          <w:lang w:val="en-US"/>
        </w:rPr>
        <w:t xml:space="preserve">managed for the first time to send letters </w:t>
      </w:r>
      <w:r w:rsidR="00B91DE4" w:rsidRPr="003064AE">
        <w:rPr>
          <w:rFonts w:ascii="Arial" w:hAnsi="Arial" w:cs="Arial"/>
          <w:szCs w:val="22"/>
          <w:lang w:val="en-US"/>
        </w:rPr>
        <w:t xml:space="preserve">concerning information needed to complete files </w:t>
      </w:r>
      <w:r w:rsidRPr="003064AE">
        <w:rPr>
          <w:rFonts w:ascii="Arial" w:hAnsi="Arial" w:cs="Arial"/>
          <w:szCs w:val="22"/>
          <w:lang w:val="en-US"/>
        </w:rPr>
        <w:t xml:space="preserve">to submitting States </w:t>
      </w:r>
      <w:r w:rsidR="00B91DE4" w:rsidRPr="003064AE">
        <w:rPr>
          <w:rFonts w:ascii="Arial" w:hAnsi="Arial" w:cs="Arial"/>
          <w:szCs w:val="22"/>
          <w:lang w:val="en-US"/>
        </w:rPr>
        <w:t>by the deadline of 30</w:t>
      </w:r>
      <w:r w:rsidR="006F016C">
        <w:rPr>
          <w:rFonts w:ascii="Arial" w:hAnsi="Arial" w:cs="Arial"/>
          <w:szCs w:val="22"/>
          <w:lang w:val="en-US"/>
        </w:rPr>
        <w:t> </w:t>
      </w:r>
      <w:r w:rsidR="00B91DE4" w:rsidRPr="003064AE">
        <w:rPr>
          <w:rFonts w:ascii="Arial" w:hAnsi="Arial" w:cs="Arial"/>
          <w:szCs w:val="22"/>
          <w:lang w:val="en-US"/>
        </w:rPr>
        <w:t>June</w:t>
      </w:r>
      <w:r w:rsidR="006F016C">
        <w:rPr>
          <w:rFonts w:ascii="Arial" w:hAnsi="Arial" w:cs="Arial"/>
          <w:szCs w:val="22"/>
          <w:lang w:val="en-US"/>
        </w:rPr>
        <w:t> </w:t>
      </w:r>
      <w:r w:rsidR="00B91DE4" w:rsidRPr="003064AE">
        <w:rPr>
          <w:rFonts w:ascii="Arial" w:hAnsi="Arial" w:cs="Arial"/>
          <w:szCs w:val="22"/>
          <w:lang w:val="en-US"/>
        </w:rPr>
        <w:t>2015</w:t>
      </w:r>
      <w:r w:rsidRPr="003064AE">
        <w:rPr>
          <w:rFonts w:ascii="Arial" w:hAnsi="Arial" w:cs="Arial"/>
          <w:szCs w:val="22"/>
          <w:lang w:val="en-US"/>
        </w:rPr>
        <w:t xml:space="preserve">. The treatment of the nominations for the 2017 cycle </w:t>
      </w:r>
      <w:r w:rsidR="00125A89" w:rsidRPr="003064AE">
        <w:rPr>
          <w:rFonts w:ascii="Arial" w:hAnsi="Arial" w:cs="Arial"/>
          <w:szCs w:val="22"/>
          <w:lang w:val="en-US"/>
        </w:rPr>
        <w:t>was</w:t>
      </w:r>
      <w:r w:rsidRPr="003064AE">
        <w:rPr>
          <w:rFonts w:ascii="Arial" w:hAnsi="Arial" w:cs="Arial"/>
          <w:szCs w:val="22"/>
          <w:lang w:val="en-US"/>
        </w:rPr>
        <w:t xml:space="preserve"> currently ongoing. Under the reporting period</w:t>
      </w:r>
      <w:r w:rsidR="00E55AB4">
        <w:rPr>
          <w:rFonts w:ascii="Arial" w:hAnsi="Arial" w:cs="Arial"/>
          <w:szCs w:val="22"/>
          <w:lang w:val="en-US"/>
        </w:rPr>
        <w:t>,</w:t>
      </w:r>
      <w:r w:rsidRPr="003064AE">
        <w:rPr>
          <w:rFonts w:ascii="Arial" w:hAnsi="Arial" w:cs="Arial"/>
          <w:szCs w:val="22"/>
          <w:lang w:val="en-US"/>
        </w:rPr>
        <w:t xml:space="preserve"> the Secretariat strived to respond to the requests of the governing bodies by helping the international community to address a number of </w:t>
      </w:r>
      <w:proofErr w:type="gramStart"/>
      <w:r w:rsidRPr="003064AE">
        <w:rPr>
          <w:rFonts w:ascii="Arial" w:hAnsi="Arial" w:cs="Arial"/>
          <w:szCs w:val="22"/>
          <w:lang w:val="en-US"/>
        </w:rPr>
        <w:t>cross-cutting</w:t>
      </w:r>
      <w:proofErr w:type="gramEnd"/>
      <w:r w:rsidRPr="003064AE">
        <w:rPr>
          <w:rFonts w:ascii="Arial" w:hAnsi="Arial" w:cs="Arial"/>
          <w:szCs w:val="22"/>
          <w:lang w:val="en-US"/>
        </w:rPr>
        <w:t xml:space="preserve"> thematic areas. </w:t>
      </w:r>
      <w:r w:rsidR="00B91DE4" w:rsidRPr="003064AE">
        <w:rPr>
          <w:rFonts w:ascii="Arial" w:hAnsi="Arial" w:cs="Arial"/>
          <w:szCs w:val="22"/>
          <w:lang w:val="en-US"/>
        </w:rPr>
        <w:t xml:space="preserve">The Secretary reminded the Assembly that </w:t>
      </w:r>
      <w:r w:rsidRPr="003064AE">
        <w:rPr>
          <w:rFonts w:ascii="Arial" w:hAnsi="Arial" w:cs="Arial"/>
          <w:szCs w:val="22"/>
          <w:lang w:val="en-US"/>
        </w:rPr>
        <w:t xml:space="preserve">this </w:t>
      </w:r>
      <w:r w:rsidR="00125A89" w:rsidRPr="003064AE">
        <w:rPr>
          <w:rFonts w:ascii="Arial" w:hAnsi="Arial" w:cs="Arial"/>
          <w:szCs w:val="22"/>
          <w:lang w:val="en-US"/>
        </w:rPr>
        <w:t>present</w:t>
      </w:r>
      <w:r w:rsidR="00B91DE4" w:rsidRPr="003064AE">
        <w:rPr>
          <w:rFonts w:ascii="Arial" w:hAnsi="Arial" w:cs="Arial"/>
          <w:szCs w:val="22"/>
          <w:lang w:val="en-US"/>
        </w:rPr>
        <w:t xml:space="preserve"> </w:t>
      </w:r>
      <w:r w:rsidRPr="003064AE">
        <w:rPr>
          <w:rFonts w:ascii="Arial" w:hAnsi="Arial" w:cs="Arial"/>
          <w:szCs w:val="22"/>
          <w:lang w:val="en-US"/>
        </w:rPr>
        <w:t xml:space="preserve">session </w:t>
      </w:r>
      <w:r w:rsidR="00B91DE4" w:rsidRPr="003064AE">
        <w:rPr>
          <w:rFonts w:ascii="Arial" w:hAnsi="Arial" w:cs="Arial"/>
          <w:szCs w:val="22"/>
          <w:lang w:val="en-US"/>
        </w:rPr>
        <w:t xml:space="preserve">would </w:t>
      </w:r>
      <w:r w:rsidRPr="003064AE">
        <w:rPr>
          <w:rFonts w:ascii="Arial" w:hAnsi="Arial" w:cs="Arial"/>
          <w:szCs w:val="22"/>
          <w:lang w:val="en-US"/>
        </w:rPr>
        <w:t xml:space="preserve">later examine the inclusion of a </w:t>
      </w:r>
      <w:proofErr w:type="gramStart"/>
      <w:r w:rsidRPr="003064AE">
        <w:rPr>
          <w:rFonts w:ascii="Arial" w:hAnsi="Arial" w:cs="Arial"/>
          <w:szCs w:val="22"/>
          <w:lang w:val="en-US"/>
        </w:rPr>
        <w:t>whole</w:t>
      </w:r>
      <w:proofErr w:type="gramEnd"/>
      <w:r w:rsidRPr="003064AE">
        <w:rPr>
          <w:rFonts w:ascii="Arial" w:hAnsi="Arial" w:cs="Arial"/>
          <w:szCs w:val="22"/>
          <w:lang w:val="en-US"/>
        </w:rPr>
        <w:t xml:space="preserve"> new chapter on intangible cultural heritage and sustainable development</w:t>
      </w:r>
      <w:r w:rsidR="00B91DE4" w:rsidRPr="003064AE">
        <w:rPr>
          <w:rFonts w:ascii="Arial" w:hAnsi="Arial" w:cs="Arial"/>
          <w:szCs w:val="22"/>
          <w:lang w:val="en-US"/>
        </w:rPr>
        <w:t xml:space="preserve"> in the Operational Directives</w:t>
      </w:r>
      <w:r w:rsidRPr="003064AE">
        <w:rPr>
          <w:rFonts w:ascii="Arial" w:hAnsi="Arial" w:cs="Arial"/>
          <w:szCs w:val="22"/>
          <w:lang w:val="en-US"/>
        </w:rPr>
        <w:t xml:space="preserve">. </w:t>
      </w:r>
      <w:r w:rsidR="00B91DE4" w:rsidRPr="003064AE">
        <w:rPr>
          <w:rFonts w:ascii="Arial" w:hAnsi="Arial" w:cs="Arial"/>
          <w:szCs w:val="22"/>
          <w:lang w:val="en-US"/>
        </w:rPr>
        <w:t xml:space="preserve">The Secretary reported that the </w:t>
      </w:r>
      <w:r w:rsidRPr="003064AE">
        <w:rPr>
          <w:rFonts w:ascii="Arial" w:hAnsi="Arial" w:cs="Arial"/>
          <w:szCs w:val="22"/>
          <w:lang w:val="en-US"/>
        </w:rPr>
        <w:t xml:space="preserve">Secretariat </w:t>
      </w:r>
      <w:r w:rsidR="00E55AB4">
        <w:rPr>
          <w:rFonts w:ascii="Arial" w:hAnsi="Arial" w:cs="Arial"/>
          <w:szCs w:val="22"/>
          <w:lang w:val="en-US"/>
        </w:rPr>
        <w:t xml:space="preserve">had </w:t>
      </w:r>
      <w:r w:rsidRPr="003064AE">
        <w:rPr>
          <w:rFonts w:ascii="Arial" w:hAnsi="Arial" w:cs="Arial"/>
          <w:szCs w:val="22"/>
          <w:lang w:val="en-US"/>
        </w:rPr>
        <w:t>also organized anot</w:t>
      </w:r>
      <w:r w:rsidR="00B91DE4" w:rsidRPr="003064AE">
        <w:rPr>
          <w:rFonts w:ascii="Arial" w:hAnsi="Arial" w:cs="Arial"/>
          <w:szCs w:val="22"/>
          <w:lang w:val="en-US"/>
        </w:rPr>
        <w:t>her expert meeting on the issue</w:t>
      </w:r>
      <w:r w:rsidRPr="003064AE">
        <w:rPr>
          <w:rFonts w:ascii="Arial" w:hAnsi="Arial" w:cs="Arial"/>
          <w:szCs w:val="22"/>
          <w:lang w:val="en-US"/>
        </w:rPr>
        <w:t xml:space="preserve"> of ethics</w:t>
      </w:r>
      <w:r w:rsidR="00B91DE4" w:rsidRPr="003064AE">
        <w:rPr>
          <w:rFonts w:ascii="Arial" w:hAnsi="Arial" w:cs="Arial"/>
          <w:szCs w:val="22"/>
          <w:lang w:val="en-US"/>
        </w:rPr>
        <w:t>,</w:t>
      </w:r>
      <w:r w:rsidRPr="003064AE">
        <w:rPr>
          <w:rFonts w:ascii="Arial" w:hAnsi="Arial" w:cs="Arial"/>
          <w:szCs w:val="22"/>
          <w:lang w:val="en-US"/>
        </w:rPr>
        <w:t xml:space="preserve"> which elaborated</w:t>
      </w:r>
      <w:r w:rsidR="00B91DE4" w:rsidRPr="003064AE">
        <w:rPr>
          <w:rFonts w:ascii="Arial" w:hAnsi="Arial" w:cs="Arial"/>
          <w:szCs w:val="22"/>
          <w:lang w:val="en-US"/>
        </w:rPr>
        <w:t xml:space="preserve"> a set of </w:t>
      </w:r>
      <w:r w:rsidR="00E55AB4">
        <w:rPr>
          <w:rFonts w:ascii="Arial" w:hAnsi="Arial" w:cs="Arial"/>
          <w:szCs w:val="22"/>
          <w:lang w:val="en-US"/>
        </w:rPr>
        <w:t>twelve</w:t>
      </w:r>
      <w:r w:rsidR="00E55AB4" w:rsidRPr="003064AE">
        <w:rPr>
          <w:rFonts w:ascii="Arial" w:hAnsi="Arial" w:cs="Arial"/>
          <w:szCs w:val="22"/>
          <w:lang w:val="en-US"/>
        </w:rPr>
        <w:t xml:space="preserve"> </w:t>
      </w:r>
      <w:r w:rsidR="00B91DE4" w:rsidRPr="003064AE">
        <w:rPr>
          <w:rFonts w:ascii="Arial" w:hAnsi="Arial" w:cs="Arial"/>
          <w:szCs w:val="22"/>
          <w:lang w:val="en-US"/>
        </w:rPr>
        <w:t xml:space="preserve">ethical principles, which </w:t>
      </w:r>
      <w:proofErr w:type="gramStart"/>
      <w:r w:rsidR="00B91DE4" w:rsidRPr="003064AE">
        <w:rPr>
          <w:rFonts w:ascii="Arial" w:hAnsi="Arial" w:cs="Arial"/>
          <w:szCs w:val="22"/>
          <w:lang w:val="en-US"/>
        </w:rPr>
        <w:t xml:space="preserve">were translated into six languages </w:t>
      </w:r>
      <w:r w:rsidRPr="003064AE">
        <w:rPr>
          <w:rFonts w:ascii="Arial" w:hAnsi="Arial" w:cs="Arial"/>
          <w:szCs w:val="22"/>
          <w:lang w:val="en-US"/>
        </w:rPr>
        <w:t xml:space="preserve">and </w:t>
      </w:r>
      <w:r w:rsidR="00B91DE4" w:rsidRPr="003064AE">
        <w:rPr>
          <w:rFonts w:ascii="Arial" w:hAnsi="Arial" w:cs="Arial"/>
          <w:szCs w:val="22"/>
          <w:lang w:val="en-US"/>
        </w:rPr>
        <w:t xml:space="preserve">included on a specific </w:t>
      </w:r>
      <w:r w:rsidRPr="003064AE">
        <w:rPr>
          <w:rFonts w:ascii="Arial" w:hAnsi="Arial" w:cs="Arial"/>
          <w:szCs w:val="22"/>
          <w:lang w:val="en-US"/>
        </w:rPr>
        <w:t xml:space="preserve">page </w:t>
      </w:r>
      <w:r w:rsidR="00B91DE4" w:rsidRPr="003064AE">
        <w:rPr>
          <w:rFonts w:ascii="Arial" w:hAnsi="Arial" w:cs="Arial"/>
          <w:szCs w:val="22"/>
          <w:lang w:val="en-US"/>
        </w:rPr>
        <w:t xml:space="preserve">on the Convention website </w:t>
      </w:r>
      <w:r w:rsidRPr="003064AE">
        <w:rPr>
          <w:rFonts w:ascii="Arial" w:hAnsi="Arial" w:cs="Arial"/>
          <w:szCs w:val="22"/>
          <w:lang w:val="en-US"/>
        </w:rPr>
        <w:t xml:space="preserve">dedicated to </w:t>
      </w:r>
      <w:hyperlink r:id="rId36" w:history="1">
        <w:r w:rsidRPr="003064AE">
          <w:rPr>
            <w:rStyle w:val="Hyperlink"/>
            <w:rFonts w:ascii="Arial" w:hAnsi="Arial" w:cs="Arial"/>
            <w:szCs w:val="22"/>
            <w:lang w:val="en-US"/>
          </w:rPr>
          <w:t>ethics a</w:t>
        </w:r>
        <w:r w:rsidR="00B91DE4" w:rsidRPr="003064AE">
          <w:rPr>
            <w:rStyle w:val="Hyperlink"/>
            <w:rFonts w:ascii="Arial" w:hAnsi="Arial" w:cs="Arial"/>
            <w:szCs w:val="22"/>
            <w:lang w:val="en-US"/>
          </w:rPr>
          <w:t>nd intangible cultural heritage</w:t>
        </w:r>
      </w:hyperlink>
      <w:r w:rsidR="00B91DE4" w:rsidRPr="003064AE">
        <w:rPr>
          <w:rFonts w:ascii="Arial" w:hAnsi="Arial" w:cs="Arial"/>
          <w:szCs w:val="22"/>
          <w:lang w:val="en-US"/>
        </w:rPr>
        <w:t>, in response to a Committee decision</w:t>
      </w:r>
      <w:proofErr w:type="gramEnd"/>
      <w:r w:rsidR="00B91DE4" w:rsidRPr="003064AE">
        <w:rPr>
          <w:rFonts w:ascii="Arial" w:hAnsi="Arial" w:cs="Arial"/>
          <w:szCs w:val="22"/>
          <w:lang w:val="en-US"/>
        </w:rPr>
        <w:t>.</w:t>
      </w:r>
      <w:r w:rsidRPr="003064AE">
        <w:rPr>
          <w:rFonts w:ascii="Arial" w:hAnsi="Arial" w:cs="Arial"/>
          <w:szCs w:val="22"/>
          <w:lang w:val="en-US"/>
        </w:rPr>
        <w:t xml:space="preserve"> Progress </w:t>
      </w:r>
      <w:proofErr w:type="gramStart"/>
      <w:r w:rsidR="00E55AB4">
        <w:rPr>
          <w:rFonts w:ascii="Arial" w:hAnsi="Arial" w:cs="Arial"/>
          <w:szCs w:val="22"/>
          <w:lang w:val="en-US"/>
        </w:rPr>
        <w:t>had</w:t>
      </w:r>
      <w:r w:rsidR="00E55AB4" w:rsidRPr="003064AE">
        <w:rPr>
          <w:rFonts w:ascii="Arial" w:hAnsi="Arial" w:cs="Arial"/>
          <w:szCs w:val="22"/>
          <w:lang w:val="en-US"/>
        </w:rPr>
        <w:t xml:space="preserve"> </w:t>
      </w:r>
      <w:r w:rsidRPr="003064AE">
        <w:rPr>
          <w:rFonts w:ascii="Arial" w:hAnsi="Arial" w:cs="Arial"/>
          <w:szCs w:val="22"/>
          <w:lang w:val="en-US"/>
        </w:rPr>
        <w:t xml:space="preserve">also </w:t>
      </w:r>
      <w:r w:rsidR="00E55AB4">
        <w:rPr>
          <w:rFonts w:ascii="Arial" w:hAnsi="Arial" w:cs="Arial"/>
          <w:szCs w:val="22"/>
          <w:lang w:val="en-US"/>
        </w:rPr>
        <w:t xml:space="preserve">been </w:t>
      </w:r>
      <w:r w:rsidRPr="003064AE">
        <w:rPr>
          <w:rFonts w:ascii="Arial" w:hAnsi="Arial" w:cs="Arial"/>
          <w:szCs w:val="22"/>
          <w:lang w:val="en-US"/>
        </w:rPr>
        <w:t>made</w:t>
      </w:r>
      <w:proofErr w:type="gramEnd"/>
      <w:r w:rsidRPr="003064AE">
        <w:rPr>
          <w:rFonts w:ascii="Arial" w:hAnsi="Arial" w:cs="Arial"/>
          <w:szCs w:val="22"/>
          <w:lang w:val="en-US"/>
        </w:rPr>
        <w:t xml:space="preserve"> on the development of an overall result</w:t>
      </w:r>
      <w:r w:rsidR="00B91DE4" w:rsidRPr="003064AE">
        <w:rPr>
          <w:rFonts w:ascii="Arial" w:hAnsi="Arial" w:cs="Arial"/>
          <w:szCs w:val="22"/>
          <w:lang w:val="en-US"/>
        </w:rPr>
        <w:t>s framew</w:t>
      </w:r>
      <w:r w:rsidR="00125A89" w:rsidRPr="003064AE">
        <w:rPr>
          <w:rFonts w:ascii="Arial" w:hAnsi="Arial" w:cs="Arial"/>
          <w:szCs w:val="22"/>
          <w:lang w:val="en-US"/>
        </w:rPr>
        <w:t>ork for the Convention, which fi</w:t>
      </w:r>
      <w:r w:rsidR="00B91DE4" w:rsidRPr="003064AE">
        <w:rPr>
          <w:rFonts w:ascii="Arial" w:hAnsi="Arial" w:cs="Arial"/>
          <w:szCs w:val="22"/>
          <w:lang w:val="en-US"/>
        </w:rPr>
        <w:t xml:space="preserve">rst came about as a </w:t>
      </w:r>
      <w:r w:rsidRPr="003064AE">
        <w:rPr>
          <w:rFonts w:ascii="Arial" w:hAnsi="Arial" w:cs="Arial"/>
          <w:szCs w:val="22"/>
          <w:lang w:val="en-US"/>
        </w:rPr>
        <w:t xml:space="preserve">recommendation in 2013 </w:t>
      </w:r>
      <w:r w:rsidR="00E55AB4">
        <w:rPr>
          <w:rFonts w:ascii="Arial" w:hAnsi="Arial" w:cs="Arial"/>
          <w:szCs w:val="22"/>
          <w:lang w:val="en-US"/>
        </w:rPr>
        <w:t>from</w:t>
      </w:r>
      <w:r w:rsidR="00E55AB4" w:rsidRPr="003064AE">
        <w:rPr>
          <w:rFonts w:ascii="Arial" w:hAnsi="Arial" w:cs="Arial"/>
          <w:szCs w:val="22"/>
          <w:lang w:val="en-US"/>
        </w:rPr>
        <w:t xml:space="preserve"> </w:t>
      </w:r>
      <w:r w:rsidRPr="003064AE">
        <w:rPr>
          <w:rFonts w:ascii="Arial" w:hAnsi="Arial" w:cs="Arial"/>
          <w:szCs w:val="22"/>
          <w:lang w:val="en-US"/>
        </w:rPr>
        <w:t>UNESCO’s Internal Oversight Service</w:t>
      </w:r>
      <w:r w:rsidR="00B91DE4" w:rsidRPr="003064AE">
        <w:rPr>
          <w:rFonts w:ascii="Arial" w:hAnsi="Arial" w:cs="Arial"/>
          <w:szCs w:val="22"/>
          <w:lang w:val="en-US"/>
        </w:rPr>
        <w:t>,</w:t>
      </w:r>
      <w:r w:rsidRPr="003064AE">
        <w:rPr>
          <w:rFonts w:ascii="Arial" w:hAnsi="Arial" w:cs="Arial"/>
          <w:szCs w:val="22"/>
          <w:lang w:val="en-US"/>
        </w:rPr>
        <w:t xml:space="preserve"> which highlighted the need to develop an overall </w:t>
      </w:r>
      <w:r w:rsidRPr="003064AE">
        <w:rPr>
          <w:rFonts w:ascii="Arial" w:hAnsi="Arial" w:cs="Arial"/>
          <w:szCs w:val="22"/>
          <w:lang w:val="en-US"/>
        </w:rPr>
        <w:lastRenderedPageBreak/>
        <w:t xml:space="preserve">results framework against which the Convention’s progress, accomplishments and challenges could be compared. While endorsing the need to develop such a framework, the Committee considered that the process </w:t>
      </w:r>
      <w:proofErr w:type="gramStart"/>
      <w:r w:rsidRPr="003064AE">
        <w:rPr>
          <w:rFonts w:ascii="Arial" w:hAnsi="Arial" w:cs="Arial"/>
          <w:szCs w:val="22"/>
          <w:lang w:val="en-US"/>
        </w:rPr>
        <w:t xml:space="preserve">should be </w:t>
      </w:r>
      <w:r w:rsidR="00E55AB4">
        <w:rPr>
          <w:rFonts w:ascii="Arial" w:hAnsi="Arial" w:cs="Arial"/>
          <w:szCs w:val="22"/>
          <w:lang w:val="en-US"/>
        </w:rPr>
        <w:t>led</w:t>
      </w:r>
      <w:proofErr w:type="gramEnd"/>
      <w:r w:rsidR="00E55AB4">
        <w:rPr>
          <w:rFonts w:ascii="Arial" w:hAnsi="Arial" w:cs="Arial"/>
          <w:szCs w:val="22"/>
          <w:lang w:val="en-US"/>
        </w:rPr>
        <w:t xml:space="preserve"> entirely</w:t>
      </w:r>
      <w:r w:rsidRPr="003064AE">
        <w:rPr>
          <w:rFonts w:ascii="Arial" w:hAnsi="Arial" w:cs="Arial"/>
          <w:szCs w:val="22"/>
          <w:lang w:val="en-US"/>
        </w:rPr>
        <w:t xml:space="preserve"> by States Parties. </w:t>
      </w:r>
      <w:r w:rsidR="00BF361A" w:rsidRPr="003064AE">
        <w:rPr>
          <w:rFonts w:ascii="Arial" w:hAnsi="Arial" w:cs="Arial"/>
          <w:szCs w:val="22"/>
          <w:lang w:val="en-US"/>
        </w:rPr>
        <w:t xml:space="preserve">Hence, at the tenth session of the Committee in 2015, </w:t>
      </w:r>
      <w:r w:rsidRPr="003064AE">
        <w:rPr>
          <w:rFonts w:ascii="Arial" w:hAnsi="Arial" w:cs="Arial"/>
          <w:szCs w:val="22"/>
          <w:lang w:val="en-US"/>
        </w:rPr>
        <w:t xml:space="preserve">the Secretariat proposed that </w:t>
      </w:r>
      <w:proofErr w:type="gramStart"/>
      <w:r w:rsidRPr="003064AE">
        <w:rPr>
          <w:rFonts w:ascii="Arial" w:hAnsi="Arial" w:cs="Arial"/>
          <w:szCs w:val="22"/>
          <w:lang w:val="en-US"/>
        </w:rPr>
        <w:t>this issue be debated by an open-ended working group of the Committee</w:t>
      </w:r>
      <w:proofErr w:type="gramEnd"/>
      <w:r w:rsidRPr="003064AE">
        <w:rPr>
          <w:rFonts w:ascii="Arial" w:hAnsi="Arial" w:cs="Arial"/>
          <w:szCs w:val="22"/>
          <w:lang w:val="en-US"/>
        </w:rPr>
        <w:t xml:space="preserve"> in 2016, subject to the availability of </w:t>
      </w:r>
      <w:proofErr w:type="spellStart"/>
      <w:r w:rsidRPr="003064AE">
        <w:rPr>
          <w:rFonts w:ascii="Arial" w:hAnsi="Arial" w:cs="Arial"/>
          <w:szCs w:val="22"/>
          <w:lang w:val="en-US"/>
        </w:rPr>
        <w:t>extrabudgetary</w:t>
      </w:r>
      <w:proofErr w:type="spellEnd"/>
      <w:r w:rsidRPr="003064AE">
        <w:rPr>
          <w:rFonts w:ascii="Arial" w:hAnsi="Arial" w:cs="Arial"/>
          <w:szCs w:val="22"/>
          <w:lang w:val="en-US"/>
        </w:rPr>
        <w:t xml:space="preserve"> resources. Although no donors came forward in time to permit </w:t>
      </w:r>
      <w:r w:rsidR="00BF361A" w:rsidRPr="003064AE">
        <w:rPr>
          <w:rFonts w:ascii="Arial" w:hAnsi="Arial" w:cs="Arial"/>
          <w:szCs w:val="22"/>
          <w:lang w:val="en-US"/>
        </w:rPr>
        <w:t xml:space="preserve">a </w:t>
      </w:r>
      <w:r w:rsidRPr="003064AE">
        <w:rPr>
          <w:rFonts w:ascii="Arial" w:hAnsi="Arial" w:cs="Arial"/>
          <w:szCs w:val="22"/>
          <w:lang w:val="en-US"/>
        </w:rPr>
        <w:t xml:space="preserve">meeting to </w:t>
      </w:r>
      <w:r w:rsidR="00BF361A" w:rsidRPr="003064AE">
        <w:rPr>
          <w:rFonts w:ascii="Arial" w:hAnsi="Arial" w:cs="Arial"/>
          <w:szCs w:val="22"/>
          <w:lang w:val="en-US"/>
        </w:rPr>
        <w:t xml:space="preserve">take place </w:t>
      </w:r>
      <w:r w:rsidRPr="003064AE">
        <w:rPr>
          <w:rFonts w:ascii="Arial" w:hAnsi="Arial" w:cs="Arial"/>
          <w:szCs w:val="22"/>
          <w:lang w:val="en-US"/>
        </w:rPr>
        <w:t xml:space="preserve">in 2016, China generously offered </w:t>
      </w:r>
      <w:r w:rsidR="00BF361A" w:rsidRPr="003064AE">
        <w:rPr>
          <w:rFonts w:ascii="Arial" w:hAnsi="Arial" w:cs="Arial"/>
          <w:szCs w:val="22"/>
          <w:lang w:val="en-US"/>
        </w:rPr>
        <w:t xml:space="preserve">in 2015 </w:t>
      </w:r>
      <w:r w:rsidRPr="003064AE">
        <w:rPr>
          <w:rFonts w:ascii="Arial" w:hAnsi="Arial" w:cs="Arial"/>
          <w:szCs w:val="22"/>
          <w:lang w:val="en-US"/>
        </w:rPr>
        <w:t xml:space="preserve">to support a meeting of informal experts that could elaborate a preliminary framework. The Secretariat </w:t>
      </w:r>
      <w:r w:rsidR="00125A89" w:rsidRPr="003064AE">
        <w:rPr>
          <w:rFonts w:ascii="Arial" w:hAnsi="Arial" w:cs="Arial"/>
          <w:szCs w:val="22"/>
          <w:lang w:val="en-US"/>
        </w:rPr>
        <w:t>had</w:t>
      </w:r>
      <w:r w:rsidR="00BF361A" w:rsidRPr="003064AE">
        <w:rPr>
          <w:rFonts w:ascii="Arial" w:hAnsi="Arial" w:cs="Arial"/>
          <w:szCs w:val="22"/>
          <w:lang w:val="en-US"/>
        </w:rPr>
        <w:t xml:space="preserve"> been involved in </w:t>
      </w:r>
      <w:r w:rsidRPr="003064AE">
        <w:rPr>
          <w:rFonts w:ascii="Arial" w:hAnsi="Arial" w:cs="Arial"/>
          <w:szCs w:val="22"/>
          <w:lang w:val="en-US"/>
        </w:rPr>
        <w:t xml:space="preserve">the preparation of the expert meeting to </w:t>
      </w:r>
      <w:proofErr w:type="gramStart"/>
      <w:r w:rsidRPr="003064AE">
        <w:rPr>
          <w:rFonts w:ascii="Arial" w:hAnsi="Arial" w:cs="Arial"/>
          <w:szCs w:val="22"/>
          <w:lang w:val="en-US"/>
        </w:rPr>
        <w:t>be held</w:t>
      </w:r>
      <w:proofErr w:type="gramEnd"/>
      <w:r w:rsidRPr="003064AE">
        <w:rPr>
          <w:rFonts w:ascii="Arial" w:hAnsi="Arial" w:cs="Arial"/>
          <w:szCs w:val="22"/>
          <w:lang w:val="en-US"/>
        </w:rPr>
        <w:t xml:space="preserve"> in Chengdu, China</w:t>
      </w:r>
      <w:r w:rsidR="00E55AB4">
        <w:rPr>
          <w:rFonts w:ascii="Arial" w:hAnsi="Arial" w:cs="Arial"/>
          <w:szCs w:val="22"/>
          <w:lang w:val="en-US"/>
        </w:rPr>
        <w:t>,</w:t>
      </w:r>
      <w:r w:rsidRPr="003064AE">
        <w:rPr>
          <w:rFonts w:ascii="Arial" w:hAnsi="Arial" w:cs="Arial"/>
          <w:szCs w:val="22"/>
          <w:lang w:val="en-US"/>
        </w:rPr>
        <w:t xml:space="preserve"> in July 2016. The idea </w:t>
      </w:r>
      <w:r w:rsidR="00E55AB4">
        <w:rPr>
          <w:rFonts w:ascii="Arial" w:hAnsi="Arial" w:cs="Arial"/>
          <w:szCs w:val="22"/>
          <w:lang w:val="en-US"/>
        </w:rPr>
        <w:t>was</w:t>
      </w:r>
      <w:r w:rsidR="00E55AB4" w:rsidRPr="003064AE">
        <w:rPr>
          <w:rFonts w:ascii="Arial" w:hAnsi="Arial" w:cs="Arial"/>
          <w:szCs w:val="22"/>
          <w:lang w:val="en-US"/>
        </w:rPr>
        <w:t xml:space="preserve"> </w:t>
      </w:r>
      <w:r w:rsidRPr="003064AE">
        <w:rPr>
          <w:rFonts w:ascii="Arial" w:hAnsi="Arial" w:cs="Arial"/>
          <w:szCs w:val="22"/>
          <w:lang w:val="en-US"/>
        </w:rPr>
        <w:t xml:space="preserve">to submit a draft framework to </w:t>
      </w:r>
      <w:proofErr w:type="gramStart"/>
      <w:r w:rsidRPr="003064AE">
        <w:rPr>
          <w:rFonts w:ascii="Arial" w:hAnsi="Arial" w:cs="Arial"/>
          <w:szCs w:val="22"/>
          <w:lang w:val="en-US"/>
        </w:rPr>
        <w:t>be prepared</w:t>
      </w:r>
      <w:proofErr w:type="gramEnd"/>
      <w:r w:rsidRPr="003064AE">
        <w:rPr>
          <w:rFonts w:ascii="Arial" w:hAnsi="Arial" w:cs="Arial"/>
          <w:szCs w:val="22"/>
          <w:lang w:val="en-US"/>
        </w:rPr>
        <w:t xml:space="preserve"> by this expert meeting to a subsequent intergovernmental working group for full discussion in 2017, </w:t>
      </w:r>
      <w:r w:rsidR="00BF361A" w:rsidRPr="003064AE">
        <w:rPr>
          <w:rFonts w:ascii="Arial" w:hAnsi="Arial" w:cs="Arial"/>
          <w:szCs w:val="22"/>
          <w:lang w:val="en-US"/>
        </w:rPr>
        <w:t>dependent on</w:t>
      </w:r>
      <w:r w:rsidRPr="003064AE">
        <w:rPr>
          <w:rFonts w:ascii="Arial" w:hAnsi="Arial" w:cs="Arial"/>
          <w:szCs w:val="22"/>
          <w:lang w:val="en-US"/>
        </w:rPr>
        <w:t xml:space="preserve"> securing </w:t>
      </w:r>
      <w:proofErr w:type="spellStart"/>
      <w:r w:rsidRPr="003064AE">
        <w:rPr>
          <w:rFonts w:ascii="Arial" w:hAnsi="Arial" w:cs="Arial"/>
          <w:szCs w:val="22"/>
          <w:lang w:val="en-US"/>
        </w:rPr>
        <w:t>extrabudgetary</w:t>
      </w:r>
      <w:proofErr w:type="spellEnd"/>
      <w:r w:rsidRPr="003064AE">
        <w:rPr>
          <w:rFonts w:ascii="Arial" w:hAnsi="Arial" w:cs="Arial"/>
          <w:szCs w:val="22"/>
          <w:lang w:val="en-US"/>
        </w:rPr>
        <w:t xml:space="preserve"> funding.</w:t>
      </w:r>
    </w:p>
    <w:p w14:paraId="57597BA5" w14:textId="73B6EB3D" w:rsidR="00052E38" w:rsidRPr="003064AE" w:rsidRDefault="00693925" w:rsidP="00DA5988">
      <w:pPr>
        <w:numPr>
          <w:ilvl w:val="0"/>
          <w:numId w:val="14"/>
        </w:numPr>
        <w:suppressAutoHyphens/>
        <w:autoSpaceDE w:val="0"/>
        <w:ind w:left="709" w:hanging="709"/>
        <w:jc w:val="both"/>
        <w:rPr>
          <w:rFonts w:ascii="Arial" w:hAnsi="Arial" w:cs="Arial"/>
          <w:szCs w:val="22"/>
          <w:lang w:val="en-US" w:eastAsia="zh-CN"/>
        </w:rPr>
      </w:pPr>
      <w:r w:rsidRPr="003064AE">
        <w:rPr>
          <w:rFonts w:ascii="Arial" w:hAnsi="Arial" w:cs="Arial"/>
          <w:szCs w:val="22"/>
          <w:lang w:val="en-US"/>
        </w:rPr>
        <w:t xml:space="preserve">The </w:t>
      </w:r>
      <w:r w:rsidRPr="003064AE">
        <w:rPr>
          <w:rFonts w:ascii="Arial" w:hAnsi="Arial" w:cs="Arial"/>
          <w:b/>
          <w:szCs w:val="22"/>
          <w:lang w:val="en-US"/>
        </w:rPr>
        <w:t xml:space="preserve">Secretary </w:t>
      </w:r>
      <w:r w:rsidR="00D95B59" w:rsidRPr="003064AE">
        <w:rPr>
          <w:rFonts w:ascii="Arial" w:hAnsi="Arial" w:cs="Arial"/>
          <w:szCs w:val="22"/>
          <w:lang w:val="en-US"/>
        </w:rPr>
        <w:t xml:space="preserve">proceeded to outline </w:t>
      </w:r>
      <w:r w:rsidRPr="003064AE">
        <w:rPr>
          <w:rFonts w:ascii="Arial" w:hAnsi="Arial" w:cs="Arial"/>
          <w:b/>
          <w:szCs w:val="22"/>
          <w:lang w:val="en-US"/>
        </w:rPr>
        <w:t>Performance Indicator 2</w:t>
      </w:r>
      <w:r w:rsidRPr="00361A0C">
        <w:rPr>
          <w:rFonts w:ascii="Arial" w:hAnsi="Arial" w:cs="Arial"/>
          <w:szCs w:val="22"/>
          <w:lang w:val="en-US"/>
        </w:rPr>
        <w:t xml:space="preserve">, </w:t>
      </w:r>
      <w:r w:rsidR="00D95B59" w:rsidRPr="003064AE">
        <w:rPr>
          <w:rFonts w:ascii="Arial" w:hAnsi="Arial" w:cs="Arial"/>
          <w:szCs w:val="22"/>
          <w:lang w:val="en-US"/>
        </w:rPr>
        <w:t xml:space="preserve">the </w:t>
      </w:r>
      <w:r w:rsidRPr="003064AE">
        <w:rPr>
          <w:rFonts w:ascii="Arial" w:hAnsi="Arial" w:cs="Arial"/>
          <w:szCs w:val="22"/>
          <w:lang w:val="en-US"/>
        </w:rPr>
        <w:t xml:space="preserve">capacity-building programme, </w:t>
      </w:r>
      <w:r w:rsidR="00D95B59" w:rsidRPr="003064AE">
        <w:rPr>
          <w:rFonts w:ascii="Arial" w:hAnsi="Arial" w:cs="Arial"/>
          <w:szCs w:val="22"/>
          <w:lang w:val="en-US"/>
        </w:rPr>
        <w:t xml:space="preserve">in which </w:t>
      </w:r>
      <w:r w:rsidRPr="003064AE">
        <w:rPr>
          <w:rFonts w:ascii="Arial" w:hAnsi="Arial" w:cs="Arial"/>
          <w:szCs w:val="22"/>
          <w:lang w:val="en-US"/>
        </w:rPr>
        <w:t xml:space="preserve">activities </w:t>
      </w:r>
      <w:proofErr w:type="gramStart"/>
      <w:r w:rsidR="00E55AB4">
        <w:rPr>
          <w:rFonts w:ascii="Arial" w:hAnsi="Arial" w:cs="Arial"/>
          <w:szCs w:val="22"/>
          <w:lang w:val="en-US"/>
        </w:rPr>
        <w:t>had been</w:t>
      </w:r>
      <w:r w:rsidR="00E55AB4" w:rsidRPr="003064AE">
        <w:rPr>
          <w:rFonts w:ascii="Arial" w:hAnsi="Arial" w:cs="Arial"/>
          <w:szCs w:val="22"/>
          <w:lang w:val="en-US"/>
        </w:rPr>
        <w:t xml:space="preserve"> </w:t>
      </w:r>
      <w:r w:rsidRPr="003064AE">
        <w:rPr>
          <w:rFonts w:ascii="Arial" w:hAnsi="Arial" w:cs="Arial"/>
          <w:szCs w:val="22"/>
          <w:lang w:val="en-US"/>
        </w:rPr>
        <w:t>initiated or implemented in about 70 countries over the last two years, covering all regions of the world</w:t>
      </w:r>
      <w:proofErr w:type="gramEnd"/>
      <w:r w:rsidRPr="003064AE">
        <w:rPr>
          <w:rFonts w:ascii="Arial" w:hAnsi="Arial" w:cs="Arial"/>
          <w:szCs w:val="22"/>
          <w:lang w:val="en-US"/>
        </w:rPr>
        <w:t>. Africa received particular attention with about 25 countries benefitting from the capacity-building programme. These activities result</w:t>
      </w:r>
      <w:r w:rsidR="00125A89" w:rsidRPr="003064AE">
        <w:rPr>
          <w:rFonts w:ascii="Arial" w:hAnsi="Arial" w:cs="Arial"/>
          <w:szCs w:val="22"/>
          <w:lang w:val="en-US"/>
        </w:rPr>
        <w:t>ed</w:t>
      </w:r>
      <w:r w:rsidRPr="003064AE">
        <w:rPr>
          <w:rFonts w:ascii="Arial" w:hAnsi="Arial" w:cs="Arial"/>
          <w:szCs w:val="22"/>
          <w:lang w:val="en-US"/>
        </w:rPr>
        <w:t xml:space="preserve"> from a close collaboration between the Intangible Cultural Heritage Section at Headquarters, field offices and the network of </w:t>
      </w:r>
      <w:hyperlink r:id="rId37" w:history="1">
        <w:r w:rsidRPr="003064AE">
          <w:rPr>
            <w:rStyle w:val="Hyperlink"/>
            <w:rFonts w:ascii="Arial" w:hAnsi="Arial" w:cs="Arial"/>
            <w:szCs w:val="22"/>
            <w:lang w:val="en-US"/>
          </w:rPr>
          <w:t>expert facilitators</w:t>
        </w:r>
      </w:hyperlink>
      <w:r w:rsidRPr="003064AE">
        <w:rPr>
          <w:rFonts w:ascii="Arial" w:hAnsi="Arial" w:cs="Arial"/>
          <w:szCs w:val="22"/>
          <w:lang w:val="en-US"/>
        </w:rPr>
        <w:t xml:space="preserve"> present in every </w:t>
      </w:r>
      <w:r w:rsidR="00D95B59" w:rsidRPr="003064AE">
        <w:rPr>
          <w:rFonts w:ascii="Arial" w:hAnsi="Arial" w:cs="Arial"/>
          <w:szCs w:val="22"/>
          <w:lang w:val="en-US"/>
        </w:rPr>
        <w:t xml:space="preserve">world </w:t>
      </w:r>
      <w:r w:rsidRPr="003064AE">
        <w:rPr>
          <w:rFonts w:ascii="Arial" w:hAnsi="Arial" w:cs="Arial"/>
          <w:szCs w:val="22"/>
          <w:lang w:val="en-US"/>
        </w:rPr>
        <w:t xml:space="preserve">region. </w:t>
      </w:r>
      <w:r w:rsidR="00D95B59" w:rsidRPr="003064AE">
        <w:rPr>
          <w:rFonts w:ascii="Arial" w:hAnsi="Arial" w:cs="Arial"/>
          <w:szCs w:val="22"/>
          <w:lang w:val="en-US"/>
        </w:rPr>
        <w:t xml:space="preserve">The Secretary </w:t>
      </w:r>
      <w:r w:rsidRPr="003064AE">
        <w:rPr>
          <w:rFonts w:ascii="Arial" w:hAnsi="Arial" w:cs="Arial"/>
          <w:szCs w:val="22"/>
          <w:lang w:val="en-US"/>
        </w:rPr>
        <w:t>thank</w:t>
      </w:r>
      <w:r w:rsidR="00D95B59" w:rsidRPr="003064AE">
        <w:rPr>
          <w:rFonts w:ascii="Arial" w:hAnsi="Arial" w:cs="Arial"/>
          <w:szCs w:val="22"/>
          <w:lang w:val="en-US"/>
        </w:rPr>
        <w:t>ed</w:t>
      </w:r>
      <w:r w:rsidRPr="003064AE">
        <w:rPr>
          <w:rFonts w:ascii="Arial" w:hAnsi="Arial" w:cs="Arial"/>
          <w:szCs w:val="22"/>
          <w:lang w:val="en-US"/>
        </w:rPr>
        <w:t xml:space="preserve"> all the donors and partners that support</w:t>
      </w:r>
      <w:r w:rsidR="00D95B59" w:rsidRPr="003064AE">
        <w:rPr>
          <w:rFonts w:ascii="Arial" w:hAnsi="Arial" w:cs="Arial"/>
          <w:szCs w:val="22"/>
          <w:lang w:val="en-US"/>
        </w:rPr>
        <w:t>ed</w:t>
      </w:r>
      <w:r w:rsidRPr="003064AE">
        <w:rPr>
          <w:rFonts w:ascii="Arial" w:hAnsi="Arial" w:cs="Arial"/>
          <w:szCs w:val="22"/>
          <w:lang w:val="en-US"/>
        </w:rPr>
        <w:t xml:space="preserve"> these efforts and allow</w:t>
      </w:r>
      <w:r w:rsidR="00D95B59" w:rsidRPr="003064AE">
        <w:rPr>
          <w:rFonts w:ascii="Arial" w:hAnsi="Arial" w:cs="Arial"/>
          <w:szCs w:val="22"/>
          <w:lang w:val="en-US"/>
        </w:rPr>
        <w:t>ed</w:t>
      </w:r>
      <w:r w:rsidRPr="003064AE">
        <w:rPr>
          <w:rFonts w:ascii="Arial" w:hAnsi="Arial" w:cs="Arial"/>
          <w:szCs w:val="22"/>
          <w:lang w:val="en-US"/>
        </w:rPr>
        <w:t xml:space="preserve"> this programme to continue. </w:t>
      </w:r>
      <w:r w:rsidR="00D95B59" w:rsidRPr="003064AE">
        <w:rPr>
          <w:rFonts w:ascii="Arial" w:hAnsi="Arial" w:cs="Arial"/>
          <w:szCs w:val="22"/>
          <w:lang w:val="en-US"/>
        </w:rPr>
        <w:t xml:space="preserve">He </w:t>
      </w:r>
      <w:r w:rsidRPr="003064AE">
        <w:rPr>
          <w:rFonts w:ascii="Arial" w:hAnsi="Arial" w:cs="Arial"/>
          <w:szCs w:val="22"/>
          <w:lang w:val="en-US"/>
        </w:rPr>
        <w:t xml:space="preserve">also </w:t>
      </w:r>
      <w:r w:rsidR="00125A89" w:rsidRPr="003064AE">
        <w:rPr>
          <w:rFonts w:ascii="Arial" w:hAnsi="Arial" w:cs="Arial"/>
          <w:szCs w:val="22"/>
          <w:lang w:val="en-US"/>
        </w:rPr>
        <w:t>mentioned</w:t>
      </w:r>
      <w:r w:rsidRPr="003064AE">
        <w:rPr>
          <w:rFonts w:ascii="Arial" w:hAnsi="Arial" w:cs="Arial"/>
          <w:szCs w:val="22"/>
          <w:lang w:val="en-US"/>
        </w:rPr>
        <w:t xml:space="preserve"> with </w:t>
      </w:r>
      <w:r w:rsidR="00D95B59" w:rsidRPr="003064AE">
        <w:rPr>
          <w:rFonts w:ascii="Arial" w:hAnsi="Arial" w:cs="Arial"/>
          <w:szCs w:val="22"/>
          <w:lang w:val="en-US"/>
        </w:rPr>
        <w:t>regret</w:t>
      </w:r>
      <w:r w:rsidRPr="003064AE">
        <w:rPr>
          <w:rFonts w:ascii="Arial" w:hAnsi="Arial" w:cs="Arial"/>
          <w:szCs w:val="22"/>
          <w:lang w:val="en-US"/>
        </w:rPr>
        <w:t xml:space="preserve"> that </w:t>
      </w:r>
      <w:r w:rsidR="00D95B59" w:rsidRPr="003064AE">
        <w:rPr>
          <w:rFonts w:ascii="Arial" w:hAnsi="Arial" w:cs="Arial"/>
          <w:szCs w:val="22"/>
          <w:lang w:val="en-US"/>
        </w:rPr>
        <w:t xml:space="preserve">the Secretariat </w:t>
      </w:r>
      <w:r w:rsidR="00125A89" w:rsidRPr="003064AE">
        <w:rPr>
          <w:rFonts w:ascii="Arial" w:hAnsi="Arial" w:cs="Arial"/>
          <w:szCs w:val="22"/>
          <w:lang w:val="en-US"/>
        </w:rPr>
        <w:t>was</w:t>
      </w:r>
      <w:r w:rsidR="00D95B59" w:rsidRPr="003064AE">
        <w:rPr>
          <w:rFonts w:ascii="Arial" w:hAnsi="Arial" w:cs="Arial"/>
          <w:szCs w:val="22"/>
          <w:lang w:val="en-US"/>
        </w:rPr>
        <w:t xml:space="preserve"> </w:t>
      </w:r>
      <w:r w:rsidRPr="003064AE">
        <w:rPr>
          <w:rFonts w:ascii="Arial" w:hAnsi="Arial" w:cs="Arial"/>
          <w:szCs w:val="22"/>
          <w:lang w:val="en-US"/>
        </w:rPr>
        <w:t xml:space="preserve">not </w:t>
      </w:r>
      <w:r w:rsidR="00D95B59" w:rsidRPr="003064AE">
        <w:rPr>
          <w:rFonts w:ascii="Arial" w:hAnsi="Arial" w:cs="Arial"/>
          <w:szCs w:val="22"/>
          <w:lang w:val="en-US"/>
        </w:rPr>
        <w:t xml:space="preserve">yet </w:t>
      </w:r>
      <w:r w:rsidRPr="003064AE">
        <w:rPr>
          <w:rFonts w:ascii="Arial" w:hAnsi="Arial" w:cs="Arial"/>
          <w:szCs w:val="22"/>
          <w:lang w:val="en-US"/>
        </w:rPr>
        <w:t>able to respond to all</w:t>
      </w:r>
      <w:r w:rsidR="00E55AB4">
        <w:rPr>
          <w:rFonts w:ascii="Arial" w:hAnsi="Arial" w:cs="Arial"/>
          <w:szCs w:val="22"/>
          <w:lang w:val="en-US"/>
        </w:rPr>
        <w:t xml:space="preserve"> </w:t>
      </w:r>
      <w:r w:rsidRPr="003064AE">
        <w:rPr>
          <w:rFonts w:ascii="Arial" w:hAnsi="Arial" w:cs="Arial"/>
          <w:szCs w:val="22"/>
          <w:lang w:val="en-US"/>
        </w:rPr>
        <w:t xml:space="preserve">requests for </w:t>
      </w:r>
      <w:proofErr w:type="gramStart"/>
      <w:r w:rsidRPr="003064AE">
        <w:rPr>
          <w:rFonts w:ascii="Arial" w:hAnsi="Arial" w:cs="Arial"/>
          <w:szCs w:val="22"/>
          <w:lang w:val="en-US"/>
        </w:rPr>
        <w:t>capacity-building</w:t>
      </w:r>
      <w:proofErr w:type="gramEnd"/>
      <w:r w:rsidRPr="003064AE">
        <w:rPr>
          <w:rFonts w:ascii="Arial" w:hAnsi="Arial" w:cs="Arial"/>
          <w:szCs w:val="22"/>
          <w:lang w:val="en-US"/>
        </w:rPr>
        <w:t xml:space="preserve"> from States Parties; however, efforts </w:t>
      </w:r>
      <w:r w:rsidR="00D95B59" w:rsidRPr="003064AE">
        <w:rPr>
          <w:rFonts w:ascii="Arial" w:hAnsi="Arial" w:cs="Arial"/>
          <w:szCs w:val="22"/>
          <w:lang w:val="en-US"/>
        </w:rPr>
        <w:t xml:space="preserve">were </w:t>
      </w:r>
      <w:r w:rsidR="00125A89" w:rsidRPr="003064AE">
        <w:rPr>
          <w:rFonts w:ascii="Arial" w:hAnsi="Arial" w:cs="Arial"/>
          <w:szCs w:val="22"/>
          <w:lang w:val="en-US"/>
        </w:rPr>
        <w:t xml:space="preserve">being </w:t>
      </w:r>
      <w:r w:rsidR="00E55AB4">
        <w:rPr>
          <w:rFonts w:ascii="Arial" w:hAnsi="Arial" w:cs="Arial"/>
          <w:szCs w:val="22"/>
          <w:lang w:val="en-US"/>
        </w:rPr>
        <w:t>made</w:t>
      </w:r>
      <w:r w:rsidR="00D95B59" w:rsidRPr="003064AE">
        <w:rPr>
          <w:rFonts w:ascii="Arial" w:hAnsi="Arial" w:cs="Arial"/>
          <w:szCs w:val="22"/>
          <w:lang w:val="en-US"/>
        </w:rPr>
        <w:t xml:space="preserve"> to </w:t>
      </w:r>
      <w:r w:rsidRPr="003064AE">
        <w:rPr>
          <w:rFonts w:ascii="Arial" w:hAnsi="Arial" w:cs="Arial"/>
          <w:szCs w:val="22"/>
          <w:lang w:val="en-US"/>
        </w:rPr>
        <w:t xml:space="preserve">mobilize additional resources to this end. </w:t>
      </w:r>
      <w:proofErr w:type="gramStart"/>
      <w:r w:rsidRPr="003064AE">
        <w:rPr>
          <w:rFonts w:ascii="Arial" w:hAnsi="Arial" w:cs="Arial"/>
          <w:szCs w:val="22"/>
          <w:lang w:val="en-US"/>
        </w:rPr>
        <w:t xml:space="preserve">Among these capacity-building activities, </w:t>
      </w:r>
      <w:r w:rsidR="00D95B59" w:rsidRPr="003064AE">
        <w:rPr>
          <w:rFonts w:ascii="Arial" w:hAnsi="Arial" w:cs="Arial"/>
          <w:szCs w:val="22"/>
          <w:lang w:val="en-US"/>
        </w:rPr>
        <w:t xml:space="preserve">the Secretary </w:t>
      </w:r>
      <w:r w:rsidRPr="003064AE">
        <w:rPr>
          <w:rFonts w:ascii="Arial" w:hAnsi="Arial" w:cs="Arial"/>
          <w:szCs w:val="22"/>
          <w:lang w:val="en-US"/>
        </w:rPr>
        <w:t>highlight</w:t>
      </w:r>
      <w:r w:rsidR="00D95B59" w:rsidRPr="003064AE">
        <w:rPr>
          <w:rFonts w:ascii="Arial" w:hAnsi="Arial" w:cs="Arial"/>
          <w:szCs w:val="22"/>
          <w:lang w:val="en-US"/>
        </w:rPr>
        <w:t>ed</w:t>
      </w:r>
      <w:r w:rsidRPr="003064AE">
        <w:rPr>
          <w:rFonts w:ascii="Arial" w:hAnsi="Arial" w:cs="Arial"/>
          <w:szCs w:val="22"/>
          <w:lang w:val="en-US"/>
        </w:rPr>
        <w:t xml:space="preserve"> several initiatives undertaken in the past two years</w:t>
      </w:r>
      <w:r w:rsidR="00D95B59" w:rsidRPr="003064AE">
        <w:rPr>
          <w:rFonts w:ascii="Arial" w:hAnsi="Arial" w:cs="Arial"/>
          <w:szCs w:val="22"/>
          <w:lang w:val="en-US"/>
        </w:rPr>
        <w:t>, as requested</w:t>
      </w:r>
      <w:r w:rsidRPr="003064AE">
        <w:rPr>
          <w:rFonts w:ascii="Arial" w:hAnsi="Arial" w:cs="Arial"/>
          <w:szCs w:val="22"/>
          <w:lang w:val="en-US"/>
        </w:rPr>
        <w:t xml:space="preserve"> </w:t>
      </w:r>
      <w:r w:rsidR="00D95B59" w:rsidRPr="003064AE">
        <w:rPr>
          <w:rFonts w:ascii="Arial" w:hAnsi="Arial" w:cs="Arial"/>
          <w:szCs w:val="22"/>
          <w:lang w:val="en-US"/>
        </w:rPr>
        <w:t xml:space="preserve">by </w:t>
      </w:r>
      <w:r w:rsidR="00125A89" w:rsidRPr="003064AE">
        <w:rPr>
          <w:rFonts w:ascii="Arial" w:hAnsi="Arial" w:cs="Arial"/>
          <w:szCs w:val="22"/>
          <w:lang w:val="en-US"/>
        </w:rPr>
        <w:t xml:space="preserve">the Committee: </w:t>
      </w:r>
      <w:proofErr w:type="spellStart"/>
      <w:r w:rsidR="00D95B59" w:rsidRPr="003064AE">
        <w:rPr>
          <w:rFonts w:ascii="Arial" w:hAnsi="Arial" w:cs="Arial"/>
          <w:szCs w:val="22"/>
          <w:lang w:val="en-US"/>
        </w:rPr>
        <w:t>i</w:t>
      </w:r>
      <w:proofErr w:type="spellEnd"/>
      <w:r w:rsidR="00D95B59" w:rsidRPr="003064AE">
        <w:rPr>
          <w:rFonts w:ascii="Arial" w:hAnsi="Arial" w:cs="Arial"/>
          <w:szCs w:val="22"/>
          <w:lang w:val="en-US"/>
        </w:rPr>
        <w:t>)</w:t>
      </w:r>
      <w:r w:rsidRPr="003064AE">
        <w:rPr>
          <w:rFonts w:ascii="Arial" w:hAnsi="Arial" w:cs="Arial"/>
          <w:szCs w:val="22"/>
          <w:lang w:val="en-US"/>
        </w:rPr>
        <w:t xml:space="preserve"> the introduction of an in-depth needs assessment in the project </w:t>
      </w:r>
      <w:r w:rsidR="00201E7E">
        <w:rPr>
          <w:rFonts w:ascii="Arial" w:hAnsi="Arial" w:cs="Arial"/>
          <w:szCs w:val="22"/>
          <w:lang w:val="en-US"/>
        </w:rPr>
        <w:t>development</w:t>
      </w:r>
      <w:r w:rsidR="00201E7E" w:rsidRPr="003064AE">
        <w:rPr>
          <w:rFonts w:ascii="Arial" w:hAnsi="Arial" w:cs="Arial"/>
          <w:szCs w:val="22"/>
          <w:lang w:val="en-US"/>
        </w:rPr>
        <w:t xml:space="preserve"> </w:t>
      </w:r>
      <w:r w:rsidRPr="003064AE">
        <w:rPr>
          <w:rFonts w:ascii="Arial" w:hAnsi="Arial" w:cs="Arial"/>
          <w:szCs w:val="22"/>
          <w:lang w:val="en-US"/>
        </w:rPr>
        <w:t xml:space="preserve">phase, </w:t>
      </w:r>
      <w:r w:rsidR="00125A89" w:rsidRPr="003064AE">
        <w:rPr>
          <w:rFonts w:ascii="Arial" w:hAnsi="Arial" w:cs="Arial"/>
          <w:szCs w:val="22"/>
          <w:lang w:val="en-US"/>
        </w:rPr>
        <w:t>which had</w:t>
      </w:r>
      <w:r w:rsidR="00DA5988" w:rsidRPr="003064AE">
        <w:rPr>
          <w:rFonts w:ascii="Arial" w:hAnsi="Arial" w:cs="Arial"/>
          <w:szCs w:val="22"/>
          <w:lang w:val="en-US"/>
        </w:rPr>
        <w:t xml:space="preserve"> been carried out </w:t>
      </w:r>
      <w:r w:rsidRPr="003064AE">
        <w:rPr>
          <w:rFonts w:ascii="Arial" w:hAnsi="Arial" w:cs="Arial"/>
          <w:szCs w:val="22"/>
          <w:lang w:val="en-US"/>
        </w:rPr>
        <w:t xml:space="preserve">in about ten countries; </w:t>
      </w:r>
      <w:r w:rsidR="00DA5988" w:rsidRPr="003064AE">
        <w:rPr>
          <w:rFonts w:ascii="Arial" w:hAnsi="Arial" w:cs="Arial"/>
          <w:szCs w:val="22"/>
          <w:lang w:val="en-US"/>
        </w:rPr>
        <w:t xml:space="preserve">ii) </w:t>
      </w:r>
      <w:r w:rsidRPr="003064AE">
        <w:rPr>
          <w:rFonts w:ascii="Arial" w:hAnsi="Arial" w:cs="Arial"/>
          <w:szCs w:val="22"/>
          <w:lang w:val="en-US"/>
        </w:rPr>
        <w:t>the identification of appropriate capacity-building formats and approaches to support beneficiary countries in developing legislation and policy concernin</w:t>
      </w:r>
      <w:r w:rsidR="00DA5988" w:rsidRPr="003064AE">
        <w:rPr>
          <w:rFonts w:ascii="Arial" w:hAnsi="Arial" w:cs="Arial"/>
          <w:szCs w:val="22"/>
          <w:lang w:val="en-US"/>
        </w:rPr>
        <w:t xml:space="preserve">g intangible cultural heritage, such as </w:t>
      </w:r>
      <w:r w:rsidRPr="003064AE">
        <w:rPr>
          <w:rFonts w:ascii="Arial" w:hAnsi="Arial" w:cs="Arial"/>
          <w:szCs w:val="22"/>
          <w:lang w:val="en-US"/>
        </w:rPr>
        <w:t xml:space="preserve">training </w:t>
      </w:r>
      <w:r w:rsidR="00DA5988" w:rsidRPr="003064AE">
        <w:rPr>
          <w:rFonts w:ascii="Arial" w:hAnsi="Arial" w:cs="Arial"/>
          <w:szCs w:val="22"/>
          <w:lang w:val="en-US"/>
        </w:rPr>
        <w:t>workshops or advisory services</w:t>
      </w:r>
      <w:r w:rsidRPr="003064AE">
        <w:rPr>
          <w:rFonts w:ascii="Arial" w:hAnsi="Arial" w:cs="Arial"/>
          <w:szCs w:val="22"/>
          <w:lang w:val="en-US"/>
        </w:rPr>
        <w:t xml:space="preserve">; </w:t>
      </w:r>
      <w:r w:rsidR="00DA5988" w:rsidRPr="003064AE">
        <w:rPr>
          <w:rFonts w:ascii="Arial" w:hAnsi="Arial" w:cs="Arial"/>
          <w:szCs w:val="22"/>
          <w:lang w:val="en-US"/>
        </w:rPr>
        <w:t xml:space="preserve">iii) </w:t>
      </w:r>
      <w:r w:rsidRPr="003064AE">
        <w:rPr>
          <w:rFonts w:ascii="Arial" w:hAnsi="Arial" w:cs="Arial"/>
          <w:szCs w:val="22"/>
          <w:lang w:val="en-US"/>
        </w:rPr>
        <w:t xml:space="preserve">preparatory work to set up an evaluation mechanism for capacity-building activities to gather data </w:t>
      </w:r>
      <w:r w:rsidR="00DA5988" w:rsidRPr="003064AE">
        <w:rPr>
          <w:rFonts w:ascii="Arial" w:hAnsi="Arial" w:cs="Arial"/>
          <w:szCs w:val="22"/>
          <w:lang w:val="en-US"/>
        </w:rPr>
        <w:t>on their effectiveness (a</w:t>
      </w:r>
      <w:r w:rsidRPr="003064AE">
        <w:rPr>
          <w:rFonts w:ascii="Arial" w:hAnsi="Arial" w:cs="Arial"/>
          <w:szCs w:val="22"/>
          <w:lang w:val="en-US"/>
        </w:rPr>
        <w:t xml:space="preserve"> workshop was organized in June</w:t>
      </w:r>
      <w:r w:rsidR="006F016C">
        <w:rPr>
          <w:rFonts w:ascii="Arial" w:hAnsi="Arial" w:cs="Arial"/>
          <w:szCs w:val="22"/>
          <w:lang w:val="en-US"/>
        </w:rPr>
        <w:t> </w:t>
      </w:r>
      <w:r w:rsidRPr="003064AE">
        <w:rPr>
          <w:rFonts w:ascii="Arial" w:hAnsi="Arial" w:cs="Arial"/>
          <w:szCs w:val="22"/>
          <w:lang w:val="en-US"/>
        </w:rPr>
        <w:t>2015 to this end</w:t>
      </w:r>
      <w:r w:rsidR="00DA5988" w:rsidRPr="003064AE">
        <w:rPr>
          <w:rFonts w:ascii="Arial" w:hAnsi="Arial" w:cs="Arial"/>
          <w:szCs w:val="22"/>
          <w:lang w:val="en-US"/>
        </w:rPr>
        <w:t>)</w:t>
      </w:r>
      <w:r w:rsidRPr="003064AE">
        <w:rPr>
          <w:rFonts w:ascii="Arial" w:hAnsi="Arial" w:cs="Arial"/>
          <w:szCs w:val="22"/>
          <w:lang w:val="en-US"/>
        </w:rPr>
        <w:t xml:space="preserve">; </w:t>
      </w:r>
      <w:r w:rsidR="00DA5988" w:rsidRPr="003064AE">
        <w:rPr>
          <w:rFonts w:ascii="Arial" w:hAnsi="Arial" w:cs="Arial"/>
          <w:szCs w:val="22"/>
          <w:lang w:val="en-US"/>
        </w:rPr>
        <w:t xml:space="preserve">iv) </w:t>
      </w:r>
      <w:r w:rsidR="00201E7E">
        <w:rPr>
          <w:rFonts w:ascii="Arial" w:hAnsi="Arial" w:cs="Arial"/>
          <w:szCs w:val="22"/>
          <w:lang w:val="en-US"/>
        </w:rPr>
        <w:t xml:space="preserve">the </w:t>
      </w:r>
      <w:r w:rsidRPr="003064AE">
        <w:rPr>
          <w:rFonts w:ascii="Arial" w:hAnsi="Arial" w:cs="Arial"/>
          <w:szCs w:val="22"/>
          <w:lang w:val="en-US"/>
        </w:rPr>
        <w:t>strengthening of th</w:t>
      </w:r>
      <w:r w:rsidR="00DA5988" w:rsidRPr="003064AE">
        <w:rPr>
          <w:rFonts w:ascii="Arial" w:hAnsi="Arial" w:cs="Arial"/>
          <w:szCs w:val="22"/>
          <w:lang w:val="en-US"/>
        </w:rPr>
        <w:t xml:space="preserve">e expert facilitators’ network with </w:t>
      </w:r>
      <w:r w:rsidRPr="003064AE">
        <w:rPr>
          <w:rFonts w:ascii="Arial" w:hAnsi="Arial" w:cs="Arial"/>
          <w:szCs w:val="22"/>
          <w:lang w:val="en-US"/>
        </w:rPr>
        <w:t xml:space="preserve">three regional workshops in </w:t>
      </w:r>
      <w:r w:rsidR="00DA5988" w:rsidRPr="003064AE">
        <w:rPr>
          <w:rFonts w:ascii="Arial" w:hAnsi="Arial" w:cs="Arial"/>
          <w:szCs w:val="22"/>
          <w:lang w:val="en-US"/>
        </w:rPr>
        <w:t>Sofia, Shenzhen and Constantine,</w:t>
      </w:r>
      <w:r w:rsidRPr="003064AE">
        <w:rPr>
          <w:rFonts w:ascii="Arial" w:hAnsi="Arial" w:cs="Arial"/>
          <w:szCs w:val="22"/>
          <w:lang w:val="en-US"/>
        </w:rPr>
        <w:t xml:space="preserve"> as well as the expansion of this network in Asia-Pacific, the Caribbean and Southern Africa;</w:t>
      </w:r>
      <w:r w:rsidR="00052E38" w:rsidRPr="003064AE">
        <w:rPr>
          <w:rFonts w:ascii="Arial" w:hAnsi="Arial" w:cs="Arial"/>
          <w:szCs w:val="22"/>
          <w:lang w:val="en-US"/>
        </w:rPr>
        <w:t xml:space="preserve"> </w:t>
      </w:r>
      <w:r w:rsidR="00DA5988" w:rsidRPr="003064AE">
        <w:rPr>
          <w:rFonts w:ascii="Arial" w:hAnsi="Arial" w:cs="Arial"/>
          <w:szCs w:val="22"/>
          <w:lang w:val="en-US"/>
        </w:rPr>
        <w:t xml:space="preserve">v) </w:t>
      </w:r>
      <w:r w:rsidRPr="003064AE">
        <w:rPr>
          <w:rFonts w:ascii="Arial" w:hAnsi="Arial" w:cs="Arial"/>
          <w:szCs w:val="22"/>
          <w:lang w:val="en-US"/>
        </w:rPr>
        <w:t xml:space="preserve">the continuous adaptation of the content and format of the capacity-building programme </w:t>
      </w:r>
      <w:r w:rsidR="00DA5988" w:rsidRPr="003064AE">
        <w:rPr>
          <w:rFonts w:ascii="Arial" w:hAnsi="Arial" w:cs="Arial"/>
          <w:szCs w:val="22"/>
          <w:lang w:val="en-US"/>
        </w:rPr>
        <w:t xml:space="preserve">so that </w:t>
      </w:r>
      <w:r w:rsidRPr="003064AE">
        <w:rPr>
          <w:rFonts w:ascii="Arial" w:hAnsi="Arial" w:cs="Arial"/>
          <w:szCs w:val="22"/>
          <w:lang w:val="en-US"/>
        </w:rPr>
        <w:t>it responds to major implementation ch</w:t>
      </w:r>
      <w:r w:rsidR="00DA5988" w:rsidRPr="003064AE">
        <w:rPr>
          <w:rFonts w:ascii="Arial" w:hAnsi="Arial" w:cs="Arial"/>
          <w:szCs w:val="22"/>
          <w:lang w:val="en-US"/>
        </w:rPr>
        <w:t>allenges at the national level, including</w:t>
      </w:r>
      <w:r w:rsidRPr="003064AE">
        <w:rPr>
          <w:rFonts w:ascii="Arial" w:hAnsi="Arial" w:cs="Arial"/>
          <w:szCs w:val="22"/>
          <w:lang w:val="en-US"/>
        </w:rPr>
        <w:t xml:space="preserve"> the development of thematic training units on policy development for intangible cultural heritage on the </w:t>
      </w:r>
      <w:r w:rsidR="00201E7E">
        <w:rPr>
          <w:rFonts w:ascii="Arial" w:hAnsi="Arial" w:cs="Arial"/>
          <w:szCs w:val="22"/>
          <w:lang w:val="en-US"/>
        </w:rPr>
        <w:t>development</w:t>
      </w:r>
      <w:r w:rsidR="00201E7E" w:rsidRPr="003064AE">
        <w:rPr>
          <w:rFonts w:ascii="Arial" w:hAnsi="Arial" w:cs="Arial"/>
          <w:szCs w:val="22"/>
          <w:lang w:val="en-US"/>
        </w:rPr>
        <w:t xml:space="preserve"> </w:t>
      </w:r>
      <w:r w:rsidRPr="003064AE">
        <w:rPr>
          <w:rFonts w:ascii="Arial" w:hAnsi="Arial" w:cs="Arial"/>
          <w:szCs w:val="22"/>
          <w:lang w:val="en-US"/>
        </w:rPr>
        <w:t xml:space="preserve">of </w:t>
      </w:r>
      <w:r w:rsidR="00DA5988" w:rsidRPr="003064AE">
        <w:rPr>
          <w:rFonts w:ascii="Arial" w:hAnsi="Arial" w:cs="Arial"/>
          <w:szCs w:val="22"/>
          <w:lang w:val="en-US"/>
        </w:rPr>
        <w:t>safeguarding plans or the updating</w:t>
      </w:r>
      <w:r w:rsidRPr="003064AE">
        <w:rPr>
          <w:rFonts w:ascii="Arial" w:hAnsi="Arial" w:cs="Arial"/>
          <w:szCs w:val="22"/>
          <w:lang w:val="en-US"/>
        </w:rPr>
        <w:t xml:space="preserve"> of training units on sustainable development following the adoption of the 2030 Agenda for Sustainable Development; and</w:t>
      </w:r>
      <w:r w:rsidR="00052E38" w:rsidRPr="003064AE">
        <w:rPr>
          <w:rFonts w:ascii="Arial" w:hAnsi="Arial" w:cs="Arial"/>
          <w:szCs w:val="22"/>
          <w:lang w:val="en-US"/>
        </w:rPr>
        <w:t xml:space="preserve"> </w:t>
      </w:r>
      <w:r w:rsidRPr="003064AE">
        <w:rPr>
          <w:rFonts w:ascii="Arial" w:hAnsi="Arial" w:cs="Arial"/>
          <w:szCs w:val="22"/>
          <w:lang w:val="en-US"/>
        </w:rPr>
        <w:t>finally</w:t>
      </w:r>
      <w:r w:rsidR="00DA5988" w:rsidRPr="003064AE">
        <w:rPr>
          <w:rFonts w:ascii="Arial" w:hAnsi="Arial" w:cs="Arial"/>
          <w:szCs w:val="22"/>
          <w:lang w:val="en-US"/>
        </w:rPr>
        <w:t xml:space="preserve"> vi) </w:t>
      </w:r>
      <w:r w:rsidRPr="003064AE">
        <w:rPr>
          <w:rFonts w:ascii="Arial" w:hAnsi="Arial" w:cs="Arial"/>
          <w:szCs w:val="22"/>
          <w:lang w:val="en-US"/>
        </w:rPr>
        <w:t xml:space="preserve">the publication of two thematic brochures on </w:t>
      </w:r>
      <w:r w:rsidR="00DA5988" w:rsidRPr="003064AE">
        <w:rPr>
          <w:rFonts w:ascii="Arial" w:hAnsi="Arial" w:cs="Arial"/>
          <w:szCs w:val="22"/>
          <w:lang w:val="en-US"/>
        </w:rPr>
        <w:t xml:space="preserve">intangible cultural heritage </w:t>
      </w:r>
      <w:r w:rsidRPr="003064AE">
        <w:rPr>
          <w:rFonts w:ascii="Arial" w:hAnsi="Arial" w:cs="Arial"/>
          <w:szCs w:val="22"/>
          <w:lang w:val="en-US"/>
        </w:rPr>
        <w:t xml:space="preserve">and gender, and </w:t>
      </w:r>
      <w:r w:rsidR="00DA5988" w:rsidRPr="003064AE">
        <w:rPr>
          <w:rFonts w:ascii="Arial" w:hAnsi="Arial" w:cs="Arial"/>
          <w:szCs w:val="22"/>
          <w:lang w:val="en-US"/>
        </w:rPr>
        <w:t xml:space="preserve">intangible cultural heritage and sustainable development, which had been distributed earlier in the </w:t>
      </w:r>
      <w:r w:rsidRPr="003064AE">
        <w:rPr>
          <w:rFonts w:ascii="Arial" w:hAnsi="Arial" w:cs="Arial"/>
          <w:szCs w:val="22"/>
          <w:lang w:val="en-US"/>
        </w:rPr>
        <w:t>session.</w:t>
      </w:r>
      <w:proofErr w:type="gramEnd"/>
    </w:p>
    <w:p w14:paraId="729AD75F" w14:textId="73767CBE" w:rsidR="00F276A1" w:rsidRPr="003064AE" w:rsidRDefault="00052E38" w:rsidP="00F840A0">
      <w:pPr>
        <w:numPr>
          <w:ilvl w:val="0"/>
          <w:numId w:val="14"/>
        </w:numPr>
        <w:suppressAutoHyphens/>
        <w:autoSpaceDE w:val="0"/>
        <w:ind w:left="709" w:hanging="709"/>
        <w:jc w:val="both"/>
        <w:rPr>
          <w:rFonts w:ascii="Arial" w:hAnsi="Arial" w:cs="Arial"/>
          <w:szCs w:val="22"/>
          <w:lang w:val="en-US" w:eastAsia="zh-CN"/>
        </w:rPr>
      </w:pPr>
      <w:r w:rsidRPr="003064AE">
        <w:rPr>
          <w:rFonts w:ascii="Arial" w:hAnsi="Arial" w:cs="Arial"/>
          <w:szCs w:val="22"/>
          <w:lang w:val="en-US"/>
        </w:rPr>
        <w:t xml:space="preserve">The </w:t>
      </w:r>
      <w:r w:rsidRPr="003064AE">
        <w:rPr>
          <w:rFonts w:ascii="Arial" w:hAnsi="Arial" w:cs="Arial"/>
          <w:b/>
          <w:szCs w:val="22"/>
          <w:lang w:val="en-US"/>
        </w:rPr>
        <w:t xml:space="preserve">Secretary </w:t>
      </w:r>
      <w:r w:rsidR="006F2DCB" w:rsidRPr="003064AE">
        <w:rPr>
          <w:rFonts w:ascii="Arial" w:hAnsi="Arial" w:cs="Arial"/>
          <w:szCs w:val="22"/>
          <w:lang w:val="en-US"/>
        </w:rPr>
        <w:t xml:space="preserve">turned to </w:t>
      </w:r>
      <w:r w:rsidR="00693925" w:rsidRPr="003064AE">
        <w:rPr>
          <w:rFonts w:ascii="Arial" w:hAnsi="Arial" w:cs="Arial"/>
          <w:b/>
          <w:szCs w:val="22"/>
          <w:lang w:val="en-US"/>
        </w:rPr>
        <w:t xml:space="preserve">Performance Indicator 3 </w:t>
      </w:r>
      <w:r w:rsidR="00693925" w:rsidRPr="003064AE">
        <w:rPr>
          <w:rFonts w:ascii="Arial" w:hAnsi="Arial" w:cs="Arial"/>
          <w:szCs w:val="22"/>
          <w:lang w:val="en-US"/>
        </w:rPr>
        <w:t>on safeguarding plans and measures developed and implemented by Member States. During the reporting period, more than 9</w:t>
      </w:r>
      <w:r w:rsidR="00D95667" w:rsidRPr="003064AE">
        <w:rPr>
          <w:rFonts w:ascii="Arial" w:hAnsi="Arial" w:cs="Arial"/>
          <w:szCs w:val="22"/>
          <w:lang w:val="en-US"/>
        </w:rPr>
        <w:t>0</w:t>
      </w:r>
      <w:r w:rsidR="006907C7">
        <w:rPr>
          <w:rFonts w:ascii="Arial" w:hAnsi="Arial" w:cs="Arial"/>
          <w:szCs w:val="22"/>
          <w:lang w:val="en-US"/>
        </w:rPr>
        <w:t> </w:t>
      </w:r>
      <w:r w:rsidR="00D95667" w:rsidRPr="003064AE">
        <w:rPr>
          <w:rFonts w:ascii="Arial" w:hAnsi="Arial" w:cs="Arial"/>
          <w:szCs w:val="22"/>
          <w:lang w:val="en-US"/>
        </w:rPr>
        <w:t xml:space="preserve">safeguarding plans </w:t>
      </w:r>
      <w:proofErr w:type="gramStart"/>
      <w:r w:rsidR="00D95667" w:rsidRPr="003064AE">
        <w:rPr>
          <w:rFonts w:ascii="Arial" w:hAnsi="Arial" w:cs="Arial"/>
          <w:szCs w:val="22"/>
          <w:lang w:val="en-US"/>
        </w:rPr>
        <w:t>had</w:t>
      </w:r>
      <w:r w:rsidR="00693925" w:rsidRPr="003064AE">
        <w:rPr>
          <w:rFonts w:ascii="Arial" w:hAnsi="Arial" w:cs="Arial"/>
          <w:szCs w:val="22"/>
          <w:lang w:val="en-US"/>
        </w:rPr>
        <w:t xml:space="preserve"> been developed and submitted by Member States, including safe</w:t>
      </w:r>
      <w:r w:rsidR="00F840A0" w:rsidRPr="003064AE">
        <w:rPr>
          <w:rFonts w:ascii="Arial" w:hAnsi="Arial" w:cs="Arial"/>
          <w:szCs w:val="22"/>
          <w:lang w:val="en-US"/>
        </w:rPr>
        <w:t>guarding plans incorporated in</w:t>
      </w:r>
      <w:r w:rsidR="00D211ED">
        <w:rPr>
          <w:rFonts w:ascii="Arial" w:hAnsi="Arial" w:cs="Arial"/>
          <w:szCs w:val="22"/>
          <w:lang w:val="en-US"/>
        </w:rPr>
        <w:t>to</w:t>
      </w:r>
      <w:r w:rsidR="00F840A0" w:rsidRPr="003064AE">
        <w:rPr>
          <w:rFonts w:ascii="Arial" w:hAnsi="Arial" w:cs="Arial"/>
          <w:szCs w:val="22"/>
          <w:lang w:val="en-US"/>
        </w:rPr>
        <w:t xml:space="preserve"> </w:t>
      </w:r>
      <w:r w:rsidR="00D211ED">
        <w:rPr>
          <w:rFonts w:ascii="Arial" w:hAnsi="Arial" w:cs="Arial"/>
          <w:szCs w:val="22"/>
          <w:lang w:val="en-US"/>
        </w:rPr>
        <w:t>I</w:t>
      </w:r>
      <w:r w:rsidR="00D211ED" w:rsidRPr="003064AE">
        <w:rPr>
          <w:rFonts w:ascii="Arial" w:hAnsi="Arial" w:cs="Arial"/>
          <w:szCs w:val="22"/>
          <w:lang w:val="en-US"/>
        </w:rPr>
        <w:t xml:space="preserve">nternational </w:t>
      </w:r>
      <w:r w:rsidR="00D211ED">
        <w:rPr>
          <w:rFonts w:ascii="Arial" w:hAnsi="Arial" w:cs="Arial"/>
          <w:szCs w:val="22"/>
          <w:lang w:val="en-US"/>
        </w:rPr>
        <w:t>A</w:t>
      </w:r>
      <w:r w:rsidR="00693925" w:rsidRPr="003064AE">
        <w:rPr>
          <w:rFonts w:ascii="Arial" w:hAnsi="Arial" w:cs="Arial"/>
          <w:szCs w:val="22"/>
          <w:lang w:val="en-US"/>
        </w:rPr>
        <w:t>ssistance requests and in</w:t>
      </w:r>
      <w:r w:rsidR="00D211ED">
        <w:rPr>
          <w:rFonts w:ascii="Arial" w:hAnsi="Arial" w:cs="Arial"/>
          <w:szCs w:val="22"/>
          <w:lang w:val="en-US"/>
        </w:rPr>
        <w:t>to</w:t>
      </w:r>
      <w:r w:rsidR="00693925" w:rsidRPr="003064AE">
        <w:rPr>
          <w:rFonts w:ascii="Arial" w:hAnsi="Arial" w:cs="Arial"/>
          <w:szCs w:val="22"/>
          <w:lang w:val="en-US"/>
        </w:rPr>
        <w:t xml:space="preserve"> nominations to the Urgent Safeguarding List and </w:t>
      </w:r>
      <w:r w:rsidR="00D211ED">
        <w:rPr>
          <w:rFonts w:ascii="Arial" w:hAnsi="Arial" w:cs="Arial"/>
          <w:szCs w:val="22"/>
          <w:lang w:val="en-US"/>
        </w:rPr>
        <w:t xml:space="preserve">the </w:t>
      </w:r>
      <w:r w:rsidR="00693925" w:rsidRPr="003064AE">
        <w:rPr>
          <w:rFonts w:ascii="Arial" w:hAnsi="Arial" w:cs="Arial"/>
          <w:szCs w:val="22"/>
          <w:lang w:val="en-US"/>
        </w:rPr>
        <w:t>Representative List</w:t>
      </w:r>
      <w:proofErr w:type="gramEnd"/>
      <w:r w:rsidR="00693925" w:rsidRPr="003064AE">
        <w:rPr>
          <w:rFonts w:ascii="Arial" w:hAnsi="Arial" w:cs="Arial"/>
          <w:szCs w:val="22"/>
          <w:lang w:val="en-US"/>
        </w:rPr>
        <w:t>.</w:t>
      </w:r>
      <w:r w:rsidRPr="003064AE">
        <w:rPr>
          <w:rFonts w:ascii="Arial" w:hAnsi="Arial" w:cs="Arial"/>
          <w:szCs w:val="22"/>
          <w:lang w:val="en-US"/>
        </w:rPr>
        <w:t xml:space="preserve"> </w:t>
      </w:r>
      <w:r w:rsidR="00693925" w:rsidRPr="003064AE">
        <w:rPr>
          <w:rFonts w:ascii="Arial" w:hAnsi="Arial" w:cs="Arial"/>
          <w:szCs w:val="22"/>
          <w:lang w:val="en-US"/>
        </w:rPr>
        <w:t xml:space="preserve">For the reporting period, the Secretariat </w:t>
      </w:r>
      <w:r w:rsidR="00D211ED">
        <w:rPr>
          <w:rFonts w:ascii="Arial" w:hAnsi="Arial" w:cs="Arial"/>
          <w:szCs w:val="22"/>
          <w:lang w:val="en-US"/>
        </w:rPr>
        <w:t>intended</w:t>
      </w:r>
      <w:r w:rsidR="00693925" w:rsidRPr="003064AE">
        <w:rPr>
          <w:rFonts w:ascii="Arial" w:hAnsi="Arial" w:cs="Arial"/>
          <w:szCs w:val="22"/>
          <w:lang w:val="en-US"/>
        </w:rPr>
        <w:t xml:space="preserve"> to respond to the call from the Committee to identify ways to complement the Register of Best Safeguarding Practices by developing alternate, lighter ways of sharing safeguarding experiences. This </w:t>
      </w:r>
      <w:proofErr w:type="gramStart"/>
      <w:r w:rsidR="00693925" w:rsidRPr="003064AE">
        <w:rPr>
          <w:rFonts w:ascii="Arial" w:hAnsi="Arial" w:cs="Arial"/>
          <w:szCs w:val="22"/>
          <w:lang w:val="en-US"/>
        </w:rPr>
        <w:t>was reflected</w:t>
      </w:r>
      <w:proofErr w:type="gramEnd"/>
      <w:r w:rsidR="00693925" w:rsidRPr="003064AE">
        <w:rPr>
          <w:rFonts w:ascii="Arial" w:hAnsi="Arial" w:cs="Arial"/>
          <w:szCs w:val="22"/>
          <w:lang w:val="en-US"/>
        </w:rPr>
        <w:t xml:space="preserve"> in Decision 8.COM 5.c.1. However, due to budgetary constraints and limited human resources, the efforts of the Secretariat in this </w:t>
      </w:r>
      <w:r w:rsidR="00D95667" w:rsidRPr="003064AE">
        <w:rPr>
          <w:rFonts w:ascii="Arial" w:hAnsi="Arial" w:cs="Arial"/>
          <w:szCs w:val="22"/>
          <w:lang w:val="en-US"/>
        </w:rPr>
        <w:t xml:space="preserve">regard </w:t>
      </w:r>
      <w:r w:rsidR="00693925" w:rsidRPr="003064AE">
        <w:rPr>
          <w:rFonts w:ascii="Arial" w:hAnsi="Arial" w:cs="Arial"/>
          <w:szCs w:val="22"/>
          <w:lang w:val="en-US"/>
        </w:rPr>
        <w:t xml:space="preserve">were limited in scope. So instead, a choice was made to focus on </w:t>
      </w:r>
      <w:proofErr w:type="gramStart"/>
      <w:r w:rsidR="00693925" w:rsidRPr="003064AE">
        <w:rPr>
          <w:rFonts w:ascii="Arial" w:hAnsi="Arial" w:cs="Arial"/>
          <w:szCs w:val="22"/>
          <w:lang w:val="en-US"/>
        </w:rPr>
        <w:t>cross-cutting</w:t>
      </w:r>
      <w:proofErr w:type="gramEnd"/>
      <w:r w:rsidR="00693925" w:rsidRPr="003064AE">
        <w:rPr>
          <w:rFonts w:ascii="Arial" w:hAnsi="Arial" w:cs="Arial"/>
          <w:szCs w:val="22"/>
          <w:lang w:val="en-US"/>
        </w:rPr>
        <w:t xml:space="preserve"> thematic areas such as codes of ethics or intellectual property. This is because such an approach was deemed </w:t>
      </w:r>
      <w:proofErr w:type="gramStart"/>
      <w:r w:rsidR="00693925" w:rsidRPr="003064AE">
        <w:rPr>
          <w:rFonts w:ascii="Arial" w:hAnsi="Arial" w:cs="Arial"/>
          <w:szCs w:val="22"/>
          <w:lang w:val="en-US"/>
        </w:rPr>
        <w:t>to be an</w:t>
      </w:r>
      <w:proofErr w:type="gramEnd"/>
      <w:r w:rsidR="00693925" w:rsidRPr="003064AE">
        <w:rPr>
          <w:rFonts w:ascii="Arial" w:hAnsi="Arial" w:cs="Arial"/>
          <w:szCs w:val="22"/>
          <w:lang w:val="en-US"/>
        </w:rPr>
        <w:t xml:space="preserve"> effective preliminary step to</w:t>
      </w:r>
      <w:r w:rsidR="00125A89" w:rsidRPr="003064AE">
        <w:rPr>
          <w:rFonts w:ascii="Arial" w:hAnsi="Arial" w:cs="Arial"/>
          <w:szCs w:val="22"/>
          <w:lang w:val="en-US"/>
        </w:rPr>
        <w:t>wards</w:t>
      </w:r>
      <w:r w:rsidR="00693925" w:rsidRPr="003064AE">
        <w:rPr>
          <w:rFonts w:ascii="Arial" w:hAnsi="Arial" w:cs="Arial"/>
          <w:szCs w:val="22"/>
          <w:lang w:val="en-US"/>
        </w:rPr>
        <w:t xml:space="preserve"> </w:t>
      </w:r>
      <w:r w:rsidR="00693925" w:rsidRPr="003064AE">
        <w:rPr>
          <w:rStyle w:val="hps"/>
          <w:rFonts w:ascii="Arial" w:hAnsi="Arial" w:cs="Arial"/>
          <w:szCs w:val="22"/>
          <w:lang w:val="en-US"/>
        </w:rPr>
        <w:t xml:space="preserve">identifying and sharing interesting and innovative </w:t>
      </w:r>
      <w:r w:rsidR="00693925" w:rsidRPr="003064AE">
        <w:rPr>
          <w:rFonts w:ascii="Arial" w:hAnsi="Arial" w:cs="Arial"/>
          <w:szCs w:val="22"/>
          <w:lang w:val="en-US"/>
        </w:rPr>
        <w:t>safeguarding practices and measures.</w:t>
      </w:r>
      <w:r w:rsidRPr="003064AE">
        <w:rPr>
          <w:rFonts w:ascii="Arial" w:hAnsi="Arial" w:cs="Arial"/>
          <w:szCs w:val="22"/>
          <w:lang w:val="en-US"/>
        </w:rPr>
        <w:t xml:space="preserve"> </w:t>
      </w:r>
      <w:r w:rsidR="00693925" w:rsidRPr="003064AE">
        <w:rPr>
          <w:rFonts w:ascii="Arial" w:hAnsi="Arial" w:cs="Arial"/>
          <w:szCs w:val="22"/>
          <w:lang w:val="en-US"/>
        </w:rPr>
        <w:t xml:space="preserve">The section </w:t>
      </w:r>
      <w:r w:rsidR="00F840A0" w:rsidRPr="003064AE">
        <w:rPr>
          <w:rFonts w:ascii="Arial" w:hAnsi="Arial" w:cs="Arial"/>
          <w:szCs w:val="22"/>
          <w:lang w:val="en-US"/>
        </w:rPr>
        <w:t xml:space="preserve">under </w:t>
      </w:r>
      <w:r w:rsidR="00693925" w:rsidRPr="003064AE">
        <w:rPr>
          <w:rFonts w:ascii="Arial" w:hAnsi="Arial" w:cs="Arial"/>
          <w:b/>
          <w:szCs w:val="22"/>
          <w:lang w:val="en-US"/>
        </w:rPr>
        <w:t>Performance Indicator 4</w:t>
      </w:r>
      <w:r w:rsidR="00693925" w:rsidRPr="003064AE">
        <w:rPr>
          <w:rFonts w:ascii="Arial" w:hAnsi="Arial" w:cs="Arial"/>
          <w:szCs w:val="22"/>
          <w:lang w:val="en-US"/>
        </w:rPr>
        <w:t xml:space="preserve"> describe</w:t>
      </w:r>
      <w:r w:rsidR="00F840A0" w:rsidRPr="003064AE">
        <w:rPr>
          <w:rFonts w:ascii="Arial" w:hAnsi="Arial" w:cs="Arial"/>
          <w:szCs w:val="22"/>
          <w:lang w:val="en-US"/>
        </w:rPr>
        <w:t>d</w:t>
      </w:r>
      <w:r w:rsidR="00693925" w:rsidRPr="003064AE">
        <w:rPr>
          <w:rFonts w:ascii="Arial" w:hAnsi="Arial" w:cs="Arial"/>
          <w:szCs w:val="22"/>
          <w:lang w:val="en-US"/>
        </w:rPr>
        <w:t xml:space="preserve"> the work of the Secretariat in the implementation of international cooperation mechanisms established under the 2003 Convention.</w:t>
      </w:r>
      <w:r w:rsidRPr="003064AE">
        <w:rPr>
          <w:rFonts w:ascii="Arial" w:hAnsi="Arial" w:cs="Arial"/>
          <w:szCs w:val="22"/>
          <w:lang w:val="en-US"/>
        </w:rPr>
        <w:t xml:space="preserve"> </w:t>
      </w:r>
      <w:r w:rsidR="00693925" w:rsidRPr="003064AE">
        <w:rPr>
          <w:rFonts w:ascii="Arial" w:hAnsi="Arial" w:cs="Arial"/>
          <w:szCs w:val="22"/>
          <w:lang w:val="en-US"/>
        </w:rPr>
        <w:t xml:space="preserve">Since </w:t>
      </w:r>
      <w:r w:rsidR="00693925" w:rsidRPr="003064AE">
        <w:rPr>
          <w:rFonts w:ascii="Arial" w:hAnsi="Arial" w:cs="Arial"/>
          <w:szCs w:val="22"/>
          <w:lang w:val="en-US"/>
        </w:rPr>
        <w:lastRenderedPageBreak/>
        <w:t>June</w:t>
      </w:r>
      <w:r w:rsidR="006907C7">
        <w:rPr>
          <w:rFonts w:ascii="Arial" w:hAnsi="Arial" w:cs="Arial"/>
          <w:szCs w:val="22"/>
          <w:lang w:val="en-US"/>
        </w:rPr>
        <w:t> </w:t>
      </w:r>
      <w:r w:rsidR="00693925" w:rsidRPr="003064AE">
        <w:rPr>
          <w:rFonts w:ascii="Arial" w:hAnsi="Arial" w:cs="Arial"/>
          <w:szCs w:val="22"/>
          <w:lang w:val="en-US"/>
        </w:rPr>
        <w:t xml:space="preserve">2014, </w:t>
      </w:r>
      <w:proofErr w:type="gramStart"/>
      <w:r w:rsidR="00693925" w:rsidRPr="003064AE">
        <w:rPr>
          <w:rFonts w:ascii="Arial" w:hAnsi="Arial" w:cs="Arial"/>
          <w:szCs w:val="22"/>
          <w:lang w:val="en-US"/>
        </w:rPr>
        <w:t>a total of 124</w:t>
      </w:r>
      <w:proofErr w:type="gramEnd"/>
      <w:r w:rsidR="00693925" w:rsidRPr="003064AE">
        <w:rPr>
          <w:rFonts w:ascii="Arial" w:hAnsi="Arial" w:cs="Arial"/>
          <w:szCs w:val="22"/>
          <w:lang w:val="en-US"/>
        </w:rPr>
        <w:t xml:space="preserve"> files, including nominations to the two Lists, proposals to the Register of Best Safeguarding Practices and </w:t>
      </w:r>
      <w:r w:rsidR="00D211ED">
        <w:rPr>
          <w:rFonts w:ascii="Arial" w:hAnsi="Arial" w:cs="Arial"/>
          <w:szCs w:val="22"/>
          <w:lang w:val="en-US"/>
        </w:rPr>
        <w:t>I</w:t>
      </w:r>
      <w:r w:rsidR="00693925" w:rsidRPr="003064AE">
        <w:rPr>
          <w:rFonts w:ascii="Arial" w:hAnsi="Arial" w:cs="Arial"/>
          <w:szCs w:val="22"/>
          <w:lang w:val="en-US"/>
        </w:rPr>
        <w:t xml:space="preserve">nternational </w:t>
      </w:r>
      <w:r w:rsidR="00D211ED">
        <w:rPr>
          <w:rFonts w:ascii="Arial" w:hAnsi="Arial" w:cs="Arial"/>
          <w:szCs w:val="22"/>
          <w:lang w:val="en-US"/>
        </w:rPr>
        <w:t>A</w:t>
      </w:r>
      <w:r w:rsidR="00693925" w:rsidRPr="003064AE">
        <w:rPr>
          <w:rFonts w:ascii="Arial" w:hAnsi="Arial" w:cs="Arial"/>
          <w:szCs w:val="22"/>
          <w:lang w:val="en-US"/>
        </w:rPr>
        <w:t xml:space="preserve">ssistance requests </w:t>
      </w:r>
      <w:r w:rsidR="00D211ED">
        <w:rPr>
          <w:rFonts w:ascii="Arial" w:hAnsi="Arial" w:cs="Arial"/>
          <w:szCs w:val="22"/>
          <w:lang w:val="en-US"/>
        </w:rPr>
        <w:t>had been</w:t>
      </w:r>
      <w:r w:rsidR="00D211ED" w:rsidRPr="003064AE">
        <w:rPr>
          <w:rFonts w:ascii="Arial" w:hAnsi="Arial" w:cs="Arial"/>
          <w:szCs w:val="22"/>
          <w:lang w:val="en-US"/>
        </w:rPr>
        <w:t xml:space="preserve"> </w:t>
      </w:r>
      <w:r w:rsidR="00693925" w:rsidRPr="003064AE">
        <w:rPr>
          <w:rFonts w:ascii="Arial" w:hAnsi="Arial" w:cs="Arial"/>
          <w:szCs w:val="22"/>
          <w:lang w:val="en-US"/>
        </w:rPr>
        <w:t>submitted by States Parties to the Secretariat.</w:t>
      </w:r>
      <w:r w:rsidRPr="003064AE">
        <w:rPr>
          <w:rFonts w:ascii="Arial" w:hAnsi="Arial" w:cs="Arial"/>
          <w:szCs w:val="22"/>
          <w:lang w:val="en-US"/>
        </w:rPr>
        <w:t xml:space="preserve"> </w:t>
      </w:r>
      <w:r w:rsidR="00693925" w:rsidRPr="003064AE">
        <w:rPr>
          <w:rFonts w:ascii="Arial" w:hAnsi="Arial" w:cs="Arial"/>
          <w:szCs w:val="22"/>
          <w:lang w:val="en-US"/>
        </w:rPr>
        <w:t>Pursuant to a request from the Committee at its eighth session, the Secretariat provided technical assistance</w:t>
      </w:r>
      <w:r w:rsidR="00D211ED">
        <w:rPr>
          <w:rFonts w:ascii="Arial" w:hAnsi="Arial" w:cs="Arial"/>
          <w:szCs w:val="22"/>
          <w:lang w:val="en-US"/>
        </w:rPr>
        <w:t xml:space="preserve">, </w:t>
      </w:r>
      <w:r w:rsidR="00D211ED" w:rsidRPr="003064AE">
        <w:rPr>
          <w:rFonts w:ascii="Arial" w:hAnsi="Arial" w:cs="Arial"/>
          <w:szCs w:val="22"/>
          <w:lang w:val="en-US"/>
        </w:rPr>
        <w:t>on an experimental basis</w:t>
      </w:r>
      <w:r w:rsidR="00D211ED">
        <w:rPr>
          <w:rFonts w:ascii="Arial" w:hAnsi="Arial" w:cs="Arial"/>
          <w:szCs w:val="22"/>
          <w:lang w:val="en-US"/>
        </w:rPr>
        <w:t xml:space="preserve">, </w:t>
      </w:r>
      <w:r w:rsidR="00693925" w:rsidRPr="003064AE">
        <w:rPr>
          <w:rFonts w:ascii="Arial" w:hAnsi="Arial" w:cs="Arial"/>
          <w:szCs w:val="22"/>
          <w:lang w:val="en-US"/>
        </w:rPr>
        <w:t xml:space="preserve">to States Parties wishing to </w:t>
      </w:r>
      <w:r w:rsidR="00D211ED">
        <w:rPr>
          <w:rFonts w:ascii="Arial" w:hAnsi="Arial" w:cs="Arial"/>
          <w:szCs w:val="22"/>
          <w:lang w:val="en-US"/>
        </w:rPr>
        <w:t>prepare</w:t>
      </w:r>
      <w:r w:rsidR="00D211ED" w:rsidRPr="003064AE">
        <w:rPr>
          <w:rFonts w:ascii="Arial" w:hAnsi="Arial" w:cs="Arial"/>
          <w:szCs w:val="22"/>
          <w:lang w:val="en-US"/>
        </w:rPr>
        <w:t xml:space="preserve"> </w:t>
      </w:r>
      <w:r w:rsidR="00D211ED">
        <w:rPr>
          <w:rFonts w:ascii="Arial" w:hAnsi="Arial" w:cs="Arial"/>
          <w:szCs w:val="22"/>
          <w:lang w:val="en-US"/>
        </w:rPr>
        <w:t>I</w:t>
      </w:r>
      <w:r w:rsidR="00693925" w:rsidRPr="003064AE">
        <w:rPr>
          <w:rFonts w:ascii="Arial" w:hAnsi="Arial" w:cs="Arial"/>
          <w:szCs w:val="22"/>
          <w:lang w:val="en-US"/>
        </w:rPr>
        <w:t xml:space="preserve">nternational </w:t>
      </w:r>
      <w:r w:rsidR="00D211ED">
        <w:rPr>
          <w:rFonts w:ascii="Arial" w:hAnsi="Arial" w:cs="Arial"/>
          <w:szCs w:val="22"/>
          <w:lang w:val="en-US"/>
        </w:rPr>
        <w:t>A</w:t>
      </w:r>
      <w:r w:rsidR="00693925" w:rsidRPr="003064AE">
        <w:rPr>
          <w:rFonts w:ascii="Arial" w:hAnsi="Arial" w:cs="Arial"/>
          <w:szCs w:val="22"/>
          <w:lang w:val="en-US"/>
        </w:rPr>
        <w:t>ssistance requests. To date</w:t>
      </w:r>
      <w:r w:rsidR="00F840A0" w:rsidRPr="003064AE">
        <w:rPr>
          <w:rFonts w:ascii="Arial" w:hAnsi="Arial" w:cs="Arial"/>
          <w:szCs w:val="22"/>
          <w:lang w:val="en-US"/>
        </w:rPr>
        <w:t>,</w:t>
      </w:r>
      <w:r w:rsidR="00693925" w:rsidRPr="003064AE">
        <w:rPr>
          <w:rFonts w:ascii="Arial" w:hAnsi="Arial" w:cs="Arial"/>
          <w:szCs w:val="22"/>
          <w:lang w:val="en-US"/>
        </w:rPr>
        <w:t xml:space="preserve"> the Secretariat</w:t>
      </w:r>
      <w:r w:rsidR="00D211ED">
        <w:rPr>
          <w:rFonts w:ascii="Arial" w:hAnsi="Arial" w:cs="Arial"/>
          <w:szCs w:val="22"/>
          <w:lang w:val="en-US"/>
        </w:rPr>
        <w:t xml:space="preserve"> had</w:t>
      </w:r>
      <w:r w:rsidR="00693925" w:rsidRPr="003064AE">
        <w:rPr>
          <w:rFonts w:ascii="Arial" w:hAnsi="Arial" w:cs="Arial"/>
          <w:szCs w:val="22"/>
          <w:lang w:val="en-US"/>
        </w:rPr>
        <w:t xml:space="preserve"> implemented this new mechanism in nine countries, including six in Africa. </w:t>
      </w:r>
      <w:r w:rsidR="00D211ED" w:rsidRPr="003064AE">
        <w:rPr>
          <w:rFonts w:ascii="Arial" w:hAnsi="Arial" w:cs="Arial"/>
          <w:szCs w:val="22"/>
          <w:lang w:val="en-US"/>
        </w:rPr>
        <w:t>Overall</w:t>
      </w:r>
      <w:r w:rsidR="00693925" w:rsidRPr="003064AE">
        <w:rPr>
          <w:rFonts w:ascii="Arial" w:hAnsi="Arial" w:cs="Arial"/>
          <w:szCs w:val="22"/>
          <w:lang w:val="en-US"/>
        </w:rPr>
        <w:t xml:space="preserve">, </w:t>
      </w:r>
      <w:r w:rsidR="00D211ED">
        <w:rPr>
          <w:rFonts w:ascii="Arial" w:hAnsi="Arial" w:cs="Arial"/>
          <w:szCs w:val="22"/>
          <w:lang w:val="en-US"/>
        </w:rPr>
        <w:t xml:space="preserve">the </w:t>
      </w:r>
      <w:r w:rsidR="00693925" w:rsidRPr="003064AE">
        <w:rPr>
          <w:rFonts w:ascii="Arial" w:hAnsi="Arial" w:cs="Arial"/>
          <w:szCs w:val="22"/>
          <w:lang w:val="en-US"/>
        </w:rPr>
        <w:t xml:space="preserve">initial results of </w:t>
      </w:r>
      <w:r w:rsidR="00D211ED">
        <w:rPr>
          <w:rFonts w:ascii="Arial" w:hAnsi="Arial" w:cs="Arial"/>
          <w:szCs w:val="22"/>
          <w:lang w:val="en-US"/>
        </w:rPr>
        <w:t xml:space="preserve">this </w:t>
      </w:r>
      <w:r w:rsidR="00693925" w:rsidRPr="003064AE">
        <w:rPr>
          <w:rFonts w:ascii="Arial" w:hAnsi="Arial" w:cs="Arial"/>
          <w:szCs w:val="22"/>
          <w:lang w:val="en-US"/>
        </w:rPr>
        <w:t xml:space="preserve">technical assistance </w:t>
      </w:r>
      <w:r w:rsidR="00F840A0" w:rsidRPr="003064AE">
        <w:rPr>
          <w:rFonts w:ascii="Arial" w:hAnsi="Arial" w:cs="Arial"/>
          <w:szCs w:val="22"/>
          <w:lang w:val="en-US"/>
        </w:rPr>
        <w:t xml:space="preserve">were </w:t>
      </w:r>
      <w:r w:rsidR="00693925" w:rsidRPr="003064AE">
        <w:rPr>
          <w:rFonts w:ascii="Arial" w:hAnsi="Arial" w:cs="Arial"/>
          <w:szCs w:val="22"/>
          <w:lang w:val="en-US"/>
        </w:rPr>
        <w:t xml:space="preserve">positive and encouraging, and the approach </w:t>
      </w:r>
      <w:proofErr w:type="gramStart"/>
      <w:r w:rsidR="00693925" w:rsidRPr="003064AE">
        <w:rPr>
          <w:rFonts w:ascii="Arial" w:hAnsi="Arial" w:cs="Arial"/>
          <w:szCs w:val="22"/>
          <w:lang w:val="en-US"/>
        </w:rPr>
        <w:t>be</w:t>
      </w:r>
      <w:r w:rsidR="00F840A0" w:rsidRPr="003064AE">
        <w:rPr>
          <w:rFonts w:ascii="Arial" w:hAnsi="Arial" w:cs="Arial"/>
          <w:szCs w:val="22"/>
          <w:lang w:val="en-US"/>
        </w:rPr>
        <w:t>ing used</w:t>
      </w:r>
      <w:proofErr w:type="gramEnd"/>
      <w:r w:rsidR="00F840A0" w:rsidRPr="003064AE">
        <w:rPr>
          <w:rFonts w:ascii="Arial" w:hAnsi="Arial" w:cs="Arial"/>
          <w:szCs w:val="22"/>
          <w:lang w:val="en-US"/>
        </w:rPr>
        <w:t xml:space="preserve"> seemed</w:t>
      </w:r>
      <w:r w:rsidR="00693925" w:rsidRPr="003064AE">
        <w:rPr>
          <w:rFonts w:ascii="Arial" w:hAnsi="Arial" w:cs="Arial"/>
          <w:szCs w:val="22"/>
          <w:lang w:val="en-US"/>
        </w:rPr>
        <w:t xml:space="preserve"> to produce the desired improvement in the quality and success of the requests and in the likelihood of effective safeguarding.</w:t>
      </w:r>
      <w:r w:rsidRPr="003064AE">
        <w:rPr>
          <w:rFonts w:ascii="Arial" w:hAnsi="Arial" w:cs="Arial"/>
          <w:szCs w:val="22"/>
          <w:lang w:val="en-US"/>
        </w:rPr>
        <w:t xml:space="preserve"> </w:t>
      </w:r>
      <w:r w:rsidR="00693925" w:rsidRPr="003064AE">
        <w:rPr>
          <w:rFonts w:ascii="Arial" w:hAnsi="Arial" w:cs="Arial"/>
          <w:szCs w:val="22"/>
          <w:lang w:val="en-US"/>
        </w:rPr>
        <w:t xml:space="preserve">The Secretariat also prepared an </w:t>
      </w:r>
      <w:r w:rsidR="00693925" w:rsidRPr="003064AE">
        <w:rPr>
          <w:rFonts w:ascii="Arial" w:hAnsi="Arial" w:cs="Arial"/>
          <w:i/>
          <w:szCs w:val="22"/>
          <w:lang w:val="en-US"/>
        </w:rPr>
        <w:t>aide-mémoire</w:t>
      </w:r>
      <w:r w:rsidR="00693925" w:rsidRPr="003064AE">
        <w:rPr>
          <w:rFonts w:ascii="Arial" w:hAnsi="Arial" w:cs="Arial"/>
          <w:szCs w:val="22"/>
          <w:lang w:val="en-US"/>
        </w:rPr>
        <w:t xml:space="preserve"> to provide guidance to States Parties in the preparation of </w:t>
      </w:r>
      <w:r w:rsidR="00D211ED">
        <w:rPr>
          <w:rFonts w:ascii="Arial" w:hAnsi="Arial" w:cs="Arial"/>
          <w:szCs w:val="22"/>
          <w:lang w:val="en-US"/>
        </w:rPr>
        <w:t>I</w:t>
      </w:r>
      <w:r w:rsidR="00D211ED" w:rsidRPr="003064AE">
        <w:rPr>
          <w:rFonts w:ascii="Arial" w:hAnsi="Arial" w:cs="Arial"/>
          <w:szCs w:val="22"/>
          <w:lang w:val="en-US"/>
        </w:rPr>
        <w:t xml:space="preserve">nternational </w:t>
      </w:r>
      <w:r w:rsidR="00D211ED">
        <w:rPr>
          <w:rFonts w:ascii="Arial" w:hAnsi="Arial" w:cs="Arial"/>
          <w:szCs w:val="22"/>
          <w:lang w:val="en-US"/>
        </w:rPr>
        <w:t>A</w:t>
      </w:r>
      <w:r w:rsidR="00D211ED" w:rsidRPr="003064AE">
        <w:rPr>
          <w:rFonts w:ascii="Arial" w:hAnsi="Arial" w:cs="Arial"/>
          <w:szCs w:val="22"/>
          <w:lang w:val="en-US"/>
        </w:rPr>
        <w:t xml:space="preserve">ssistance </w:t>
      </w:r>
      <w:r w:rsidR="00693925" w:rsidRPr="003064AE">
        <w:rPr>
          <w:rFonts w:ascii="Arial" w:hAnsi="Arial" w:cs="Arial"/>
          <w:szCs w:val="22"/>
          <w:lang w:val="en-US"/>
        </w:rPr>
        <w:t xml:space="preserve">requests, which </w:t>
      </w:r>
      <w:proofErr w:type="gramStart"/>
      <w:r w:rsidR="00F840A0" w:rsidRPr="003064AE">
        <w:rPr>
          <w:rFonts w:ascii="Arial" w:hAnsi="Arial" w:cs="Arial"/>
          <w:szCs w:val="22"/>
          <w:lang w:val="en-US"/>
        </w:rPr>
        <w:t xml:space="preserve">was </w:t>
      </w:r>
      <w:r w:rsidR="00693925" w:rsidRPr="003064AE">
        <w:rPr>
          <w:rFonts w:ascii="Arial" w:hAnsi="Arial" w:cs="Arial"/>
          <w:szCs w:val="22"/>
          <w:lang w:val="en-US"/>
        </w:rPr>
        <w:t>made</w:t>
      </w:r>
      <w:proofErr w:type="gramEnd"/>
      <w:r w:rsidR="00693925" w:rsidRPr="003064AE">
        <w:rPr>
          <w:rFonts w:ascii="Arial" w:hAnsi="Arial" w:cs="Arial"/>
          <w:szCs w:val="22"/>
          <w:lang w:val="en-US"/>
        </w:rPr>
        <w:t xml:space="preserve"> available online in </w:t>
      </w:r>
      <w:hyperlink r:id="rId38" w:history="1">
        <w:r w:rsidR="00693925" w:rsidRPr="003064AE">
          <w:rPr>
            <w:rStyle w:val="Hyperlink"/>
            <w:rFonts w:ascii="Arial" w:hAnsi="Arial" w:cs="Arial"/>
            <w:szCs w:val="22"/>
            <w:lang w:val="en-US"/>
          </w:rPr>
          <w:t>English</w:t>
        </w:r>
      </w:hyperlink>
      <w:r w:rsidR="00693925" w:rsidRPr="003064AE">
        <w:rPr>
          <w:rFonts w:ascii="Arial" w:hAnsi="Arial" w:cs="Arial"/>
          <w:szCs w:val="22"/>
          <w:lang w:val="en-US"/>
        </w:rPr>
        <w:t xml:space="preserve"> and </w:t>
      </w:r>
      <w:hyperlink r:id="rId39" w:history="1">
        <w:r w:rsidR="00693925" w:rsidRPr="003064AE">
          <w:rPr>
            <w:rStyle w:val="Hyperlink"/>
            <w:rFonts w:ascii="Arial" w:hAnsi="Arial" w:cs="Arial"/>
            <w:szCs w:val="22"/>
            <w:lang w:val="en-US"/>
          </w:rPr>
          <w:t>French</w:t>
        </w:r>
      </w:hyperlink>
      <w:r w:rsidR="00693925" w:rsidRPr="003064AE">
        <w:rPr>
          <w:rFonts w:ascii="Arial" w:hAnsi="Arial" w:cs="Arial"/>
          <w:szCs w:val="22"/>
          <w:lang w:val="en-US"/>
        </w:rPr>
        <w:t xml:space="preserve"> in 2015. In addition to the two existing </w:t>
      </w:r>
      <w:proofErr w:type="gramStart"/>
      <w:r w:rsidR="00693925" w:rsidRPr="003064AE">
        <w:rPr>
          <w:rFonts w:ascii="Arial" w:hAnsi="Arial" w:cs="Arial"/>
          <w:i/>
          <w:szCs w:val="22"/>
          <w:lang w:val="en-US"/>
        </w:rPr>
        <w:t>aides-mémoires</w:t>
      </w:r>
      <w:proofErr w:type="gramEnd"/>
      <w:r w:rsidR="00693925" w:rsidRPr="003064AE">
        <w:rPr>
          <w:rFonts w:ascii="Arial" w:hAnsi="Arial" w:cs="Arial"/>
          <w:szCs w:val="22"/>
          <w:lang w:val="en-US"/>
        </w:rPr>
        <w:t xml:space="preserve"> providing information on the preparation of nominations to the two Lists of the Convention and another on periodic reporting developed in 2013, a total of four </w:t>
      </w:r>
      <w:hyperlink r:id="rId40" w:history="1">
        <w:r w:rsidR="00693925" w:rsidRPr="003064AE">
          <w:rPr>
            <w:rStyle w:val="Hyperlink"/>
            <w:rFonts w:ascii="Arial" w:hAnsi="Arial" w:cs="Arial"/>
            <w:i/>
            <w:szCs w:val="22"/>
            <w:lang w:val="en-US"/>
          </w:rPr>
          <w:t>aides-mémoires</w:t>
        </w:r>
      </w:hyperlink>
      <w:r w:rsidR="00693925" w:rsidRPr="003064AE">
        <w:rPr>
          <w:rFonts w:ascii="Arial" w:hAnsi="Arial" w:cs="Arial"/>
          <w:szCs w:val="22"/>
          <w:lang w:val="en-US"/>
        </w:rPr>
        <w:t xml:space="preserve"> </w:t>
      </w:r>
      <w:r w:rsidR="00F840A0" w:rsidRPr="003064AE">
        <w:rPr>
          <w:rFonts w:ascii="Arial" w:hAnsi="Arial" w:cs="Arial"/>
          <w:szCs w:val="22"/>
          <w:lang w:val="en-US"/>
        </w:rPr>
        <w:t xml:space="preserve">were </w:t>
      </w:r>
      <w:r w:rsidR="00693925" w:rsidRPr="003064AE">
        <w:rPr>
          <w:rFonts w:ascii="Arial" w:hAnsi="Arial" w:cs="Arial"/>
          <w:szCs w:val="22"/>
          <w:lang w:val="en-US"/>
        </w:rPr>
        <w:t>now available in two working languages of the Convention.</w:t>
      </w:r>
    </w:p>
    <w:p w14:paraId="667EB219" w14:textId="2D49EDCF" w:rsidR="00052E38" w:rsidRPr="003064AE" w:rsidRDefault="00073298" w:rsidP="00052E38">
      <w:pPr>
        <w:numPr>
          <w:ilvl w:val="0"/>
          <w:numId w:val="14"/>
        </w:numPr>
        <w:suppressAutoHyphens/>
        <w:autoSpaceDE w:val="0"/>
        <w:ind w:left="709" w:hanging="709"/>
        <w:jc w:val="both"/>
        <w:rPr>
          <w:rFonts w:ascii="Arial" w:hAnsi="Arial" w:cs="Arial"/>
          <w:szCs w:val="22"/>
          <w:lang w:val="en-US" w:eastAsia="zh-CN"/>
        </w:rPr>
      </w:pPr>
      <w:r w:rsidRPr="003064AE">
        <w:rPr>
          <w:rFonts w:ascii="Arial" w:hAnsi="Arial" w:cs="Arial"/>
          <w:szCs w:val="22"/>
          <w:lang w:val="en-US"/>
        </w:rPr>
        <w:t xml:space="preserve">The </w:t>
      </w:r>
      <w:r w:rsidRPr="003064AE">
        <w:rPr>
          <w:rFonts w:ascii="Arial" w:hAnsi="Arial" w:cs="Arial"/>
          <w:b/>
          <w:szCs w:val="22"/>
          <w:lang w:val="en-US"/>
        </w:rPr>
        <w:t xml:space="preserve">Secretary </w:t>
      </w:r>
      <w:r w:rsidRPr="003064AE">
        <w:rPr>
          <w:rFonts w:ascii="Arial" w:hAnsi="Arial" w:cs="Arial"/>
          <w:szCs w:val="22"/>
          <w:lang w:val="en-US"/>
        </w:rPr>
        <w:t xml:space="preserve">turned to </w:t>
      </w:r>
      <w:r w:rsidR="00693925" w:rsidRPr="003064AE">
        <w:rPr>
          <w:rFonts w:ascii="Arial" w:hAnsi="Arial" w:cs="Arial"/>
          <w:b/>
          <w:szCs w:val="22"/>
          <w:lang w:val="en-US"/>
        </w:rPr>
        <w:t xml:space="preserve">Performance Indicator number 5 </w:t>
      </w:r>
      <w:r w:rsidRPr="003064AE">
        <w:rPr>
          <w:rFonts w:ascii="Arial" w:hAnsi="Arial" w:cs="Arial"/>
          <w:szCs w:val="22"/>
          <w:lang w:val="en-US"/>
        </w:rPr>
        <w:t xml:space="preserve">on </w:t>
      </w:r>
      <w:r w:rsidR="00693925" w:rsidRPr="003064AE">
        <w:rPr>
          <w:rFonts w:ascii="Arial" w:hAnsi="Arial" w:cs="Arial"/>
          <w:szCs w:val="22"/>
          <w:lang w:val="en-US"/>
        </w:rPr>
        <w:t xml:space="preserve">periodic reports on the implementation of the Convention at the national level. Of the total 88 States Parties expected to submit their periodic reports during the 2014, 2015 and 2016 cycles, 57 submitted a final periodic report. </w:t>
      </w:r>
      <w:r w:rsidRPr="003064AE">
        <w:rPr>
          <w:rFonts w:ascii="Arial" w:hAnsi="Arial" w:cs="Arial"/>
          <w:szCs w:val="22"/>
          <w:lang w:val="en-US"/>
        </w:rPr>
        <w:t xml:space="preserve">The Secretary spoke of his concern, as </w:t>
      </w:r>
      <w:r w:rsidR="00693925" w:rsidRPr="003064AE">
        <w:rPr>
          <w:rFonts w:ascii="Arial" w:hAnsi="Arial" w:cs="Arial"/>
          <w:szCs w:val="22"/>
          <w:lang w:val="en-US"/>
        </w:rPr>
        <w:t xml:space="preserve">the Secretariat </w:t>
      </w:r>
      <w:r w:rsidRPr="003064AE">
        <w:rPr>
          <w:rFonts w:ascii="Arial" w:hAnsi="Arial" w:cs="Arial"/>
          <w:szCs w:val="22"/>
          <w:lang w:val="en-US"/>
        </w:rPr>
        <w:t xml:space="preserve">only </w:t>
      </w:r>
      <w:r w:rsidR="00693925" w:rsidRPr="003064AE">
        <w:rPr>
          <w:rFonts w:ascii="Arial" w:hAnsi="Arial" w:cs="Arial"/>
          <w:szCs w:val="22"/>
          <w:lang w:val="en-US"/>
        </w:rPr>
        <w:t>received 27</w:t>
      </w:r>
      <w:r w:rsidR="006907C7">
        <w:rPr>
          <w:rFonts w:ascii="Arial" w:hAnsi="Arial" w:cs="Arial"/>
          <w:szCs w:val="22"/>
          <w:lang w:val="en-US"/>
        </w:rPr>
        <w:t> </w:t>
      </w:r>
      <w:r w:rsidR="00693925" w:rsidRPr="003064AE">
        <w:rPr>
          <w:rFonts w:ascii="Arial" w:hAnsi="Arial" w:cs="Arial"/>
          <w:szCs w:val="22"/>
          <w:lang w:val="en-US"/>
        </w:rPr>
        <w:t>reports out of an expected 56</w:t>
      </w:r>
      <w:r w:rsidRPr="003064AE">
        <w:rPr>
          <w:rFonts w:ascii="Arial" w:hAnsi="Arial" w:cs="Arial"/>
          <w:szCs w:val="22"/>
          <w:lang w:val="en-US"/>
        </w:rPr>
        <w:t xml:space="preserve"> in the 2014 cycle</w:t>
      </w:r>
      <w:r w:rsidR="00693925" w:rsidRPr="003064AE">
        <w:rPr>
          <w:rFonts w:ascii="Arial" w:hAnsi="Arial" w:cs="Arial"/>
          <w:szCs w:val="22"/>
          <w:lang w:val="en-US"/>
        </w:rPr>
        <w:t xml:space="preserve">; 24 reports were received out of </w:t>
      </w:r>
      <w:r w:rsidRPr="003064AE">
        <w:rPr>
          <w:rFonts w:ascii="Arial" w:hAnsi="Arial" w:cs="Arial"/>
          <w:szCs w:val="22"/>
          <w:lang w:val="en-US"/>
        </w:rPr>
        <w:t xml:space="preserve">an </w:t>
      </w:r>
      <w:r w:rsidR="00693925" w:rsidRPr="003064AE">
        <w:rPr>
          <w:rFonts w:ascii="Arial" w:hAnsi="Arial" w:cs="Arial"/>
          <w:szCs w:val="22"/>
          <w:lang w:val="en-US"/>
        </w:rPr>
        <w:t>expected</w:t>
      </w:r>
      <w:r w:rsidRPr="003064AE">
        <w:rPr>
          <w:rFonts w:ascii="Arial" w:hAnsi="Arial" w:cs="Arial"/>
          <w:szCs w:val="22"/>
          <w:lang w:val="en-US"/>
        </w:rPr>
        <w:t xml:space="preserve"> 48</w:t>
      </w:r>
      <w:r w:rsidR="00F73EF7">
        <w:rPr>
          <w:rFonts w:ascii="Arial" w:hAnsi="Arial" w:cs="Arial"/>
          <w:szCs w:val="22"/>
          <w:lang w:val="en-US"/>
        </w:rPr>
        <w:t xml:space="preserve"> in</w:t>
      </w:r>
      <w:r w:rsidR="00F73EF7" w:rsidRPr="003064AE">
        <w:rPr>
          <w:rFonts w:ascii="Arial" w:hAnsi="Arial" w:cs="Arial"/>
          <w:szCs w:val="22"/>
          <w:lang w:val="en-US"/>
        </w:rPr>
        <w:t xml:space="preserve"> the 2015 cycle</w:t>
      </w:r>
      <w:r w:rsidR="00693925" w:rsidRPr="003064AE">
        <w:rPr>
          <w:rFonts w:ascii="Arial" w:hAnsi="Arial" w:cs="Arial"/>
          <w:szCs w:val="22"/>
          <w:lang w:val="en-US"/>
        </w:rPr>
        <w:t xml:space="preserve">; and the situation in </w:t>
      </w:r>
      <w:r w:rsidR="00C96377" w:rsidRPr="003064AE">
        <w:rPr>
          <w:rFonts w:ascii="Arial" w:hAnsi="Arial" w:cs="Arial"/>
          <w:szCs w:val="22"/>
          <w:lang w:val="en-US"/>
        </w:rPr>
        <w:t xml:space="preserve">the </w:t>
      </w:r>
      <w:r w:rsidR="00693925" w:rsidRPr="003064AE">
        <w:rPr>
          <w:rFonts w:ascii="Arial" w:hAnsi="Arial" w:cs="Arial"/>
          <w:szCs w:val="22"/>
          <w:lang w:val="en-US"/>
        </w:rPr>
        <w:t>2016 cycle</w:t>
      </w:r>
      <w:r w:rsidR="00C96377" w:rsidRPr="003064AE">
        <w:rPr>
          <w:rFonts w:ascii="Arial" w:hAnsi="Arial" w:cs="Arial"/>
          <w:szCs w:val="22"/>
          <w:lang w:val="en-US"/>
        </w:rPr>
        <w:t xml:space="preserve"> was worse still with </w:t>
      </w:r>
      <w:r w:rsidR="00693925" w:rsidRPr="003064AE">
        <w:rPr>
          <w:rFonts w:ascii="Arial" w:hAnsi="Arial" w:cs="Arial"/>
          <w:szCs w:val="22"/>
          <w:lang w:val="en-US"/>
        </w:rPr>
        <w:t xml:space="preserve">the Secretariat </w:t>
      </w:r>
      <w:r w:rsidR="00C96377" w:rsidRPr="003064AE">
        <w:rPr>
          <w:rFonts w:ascii="Arial" w:hAnsi="Arial" w:cs="Arial"/>
          <w:szCs w:val="22"/>
          <w:lang w:val="en-US"/>
        </w:rPr>
        <w:t>only receiving</w:t>
      </w:r>
      <w:r w:rsidR="00693925" w:rsidRPr="003064AE">
        <w:rPr>
          <w:rFonts w:ascii="Arial" w:hAnsi="Arial" w:cs="Arial"/>
          <w:szCs w:val="22"/>
          <w:lang w:val="en-US"/>
        </w:rPr>
        <w:t xml:space="preserve"> 6 reports out of the 37 expected. </w:t>
      </w:r>
      <w:r w:rsidR="00F87F8C" w:rsidRPr="003064AE">
        <w:rPr>
          <w:rFonts w:ascii="Arial" w:hAnsi="Arial" w:cs="Arial"/>
          <w:szCs w:val="22"/>
          <w:lang w:val="en-US"/>
        </w:rPr>
        <w:t xml:space="preserve">Hence, the </w:t>
      </w:r>
      <w:r w:rsidR="00125A89" w:rsidRPr="003064AE">
        <w:rPr>
          <w:rFonts w:ascii="Arial" w:hAnsi="Arial" w:cs="Arial"/>
          <w:szCs w:val="22"/>
          <w:lang w:val="en-US"/>
        </w:rPr>
        <w:t>‘</w:t>
      </w:r>
      <w:r w:rsidR="00693925" w:rsidRPr="003064AE">
        <w:rPr>
          <w:rFonts w:ascii="Arial" w:hAnsi="Arial" w:cs="Arial"/>
          <w:szCs w:val="22"/>
          <w:lang w:val="en-US"/>
        </w:rPr>
        <w:t>briefing</w:t>
      </w:r>
      <w:r w:rsidR="00125A89" w:rsidRPr="003064AE">
        <w:rPr>
          <w:rFonts w:ascii="Arial" w:hAnsi="Arial" w:cs="Arial"/>
          <w:szCs w:val="22"/>
          <w:lang w:val="en-US"/>
        </w:rPr>
        <w:t>’</w:t>
      </w:r>
      <w:r w:rsidR="00693925" w:rsidRPr="003064AE">
        <w:rPr>
          <w:rFonts w:ascii="Arial" w:hAnsi="Arial" w:cs="Arial"/>
          <w:szCs w:val="22"/>
          <w:lang w:val="en-US"/>
        </w:rPr>
        <w:t xml:space="preserve"> on periodic reporting </w:t>
      </w:r>
      <w:r w:rsidR="00F73EF7">
        <w:rPr>
          <w:rFonts w:ascii="Arial" w:hAnsi="Arial" w:cs="Arial"/>
          <w:szCs w:val="22"/>
          <w:lang w:val="en-US"/>
        </w:rPr>
        <w:t>would</w:t>
      </w:r>
      <w:r w:rsidR="00F87F8C" w:rsidRPr="003064AE">
        <w:rPr>
          <w:rFonts w:ascii="Arial" w:hAnsi="Arial" w:cs="Arial"/>
          <w:szCs w:val="22"/>
          <w:lang w:val="en-US"/>
        </w:rPr>
        <w:t xml:space="preserve"> be presented after agenda i</w:t>
      </w:r>
      <w:r w:rsidR="00693925" w:rsidRPr="003064AE">
        <w:rPr>
          <w:rFonts w:ascii="Arial" w:hAnsi="Arial" w:cs="Arial"/>
          <w:szCs w:val="22"/>
          <w:lang w:val="en-US"/>
        </w:rPr>
        <w:t xml:space="preserve">tem </w:t>
      </w:r>
      <w:proofErr w:type="gramStart"/>
      <w:r w:rsidR="00693925" w:rsidRPr="003064AE">
        <w:rPr>
          <w:rFonts w:ascii="Arial" w:hAnsi="Arial" w:cs="Arial"/>
          <w:szCs w:val="22"/>
          <w:lang w:val="en-US"/>
        </w:rPr>
        <w:t>5</w:t>
      </w:r>
      <w:proofErr w:type="gramEnd"/>
      <w:r w:rsidR="00693925" w:rsidRPr="003064AE">
        <w:rPr>
          <w:rFonts w:ascii="Arial" w:hAnsi="Arial" w:cs="Arial"/>
          <w:szCs w:val="22"/>
          <w:lang w:val="en-US"/>
        </w:rPr>
        <w:t>.</w:t>
      </w:r>
      <w:r w:rsidR="00052E38" w:rsidRPr="003064AE">
        <w:rPr>
          <w:rFonts w:ascii="Arial" w:hAnsi="Arial" w:cs="Arial"/>
          <w:szCs w:val="22"/>
          <w:lang w:val="en-US"/>
        </w:rPr>
        <w:t xml:space="preserve"> </w:t>
      </w:r>
      <w:r w:rsidR="00693925" w:rsidRPr="003064AE">
        <w:rPr>
          <w:rFonts w:ascii="Arial" w:hAnsi="Arial" w:cs="Arial"/>
          <w:szCs w:val="22"/>
          <w:lang w:val="en-US"/>
        </w:rPr>
        <w:t xml:space="preserve">In addition to the </w:t>
      </w:r>
      <w:r w:rsidR="001C4AFA" w:rsidRPr="003064AE">
        <w:rPr>
          <w:rFonts w:ascii="Arial" w:hAnsi="Arial" w:cs="Arial"/>
          <w:szCs w:val="22"/>
          <w:lang w:val="en-US"/>
        </w:rPr>
        <w:t xml:space="preserve">periodic </w:t>
      </w:r>
      <w:r w:rsidR="00693925" w:rsidRPr="003064AE">
        <w:rPr>
          <w:rFonts w:ascii="Arial" w:hAnsi="Arial" w:cs="Arial"/>
          <w:szCs w:val="22"/>
          <w:lang w:val="en-US"/>
        </w:rPr>
        <w:t xml:space="preserve">reports, the Secretariat received a total of 18 reports on elements inscribed on the Urgent Safeguarding List, as well as </w:t>
      </w:r>
      <w:r w:rsidR="001C4AFA" w:rsidRPr="003064AE">
        <w:rPr>
          <w:rFonts w:ascii="Arial" w:hAnsi="Arial" w:cs="Arial"/>
          <w:szCs w:val="22"/>
          <w:lang w:val="en-US"/>
        </w:rPr>
        <w:t xml:space="preserve">– </w:t>
      </w:r>
      <w:r w:rsidR="00693925" w:rsidRPr="003064AE">
        <w:rPr>
          <w:rFonts w:ascii="Arial" w:hAnsi="Arial" w:cs="Arial"/>
          <w:szCs w:val="22"/>
          <w:lang w:val="en-US"/>
        </w:rPr>
        <w:t xml:space="preserve">for the first time </w:t>
      </w:r>
      <w:r w:rsidR="001C4AFA" w:rsidRPr="003064AE">
        <w:rPr>
          <w:rFonts w:ascii="Arial" w:hAnsi="Arial" w:cs="Arial"/>
          <w:szCs w:val="22"/>
          <w:lang w:val="en-US"/>
        </w:rPr>
        <w:t xml:space="preserve">– </w:t>
      </w:r>
      <w:r w:rsidR="00693925" w:rsidRPr="003064AE">
        <w:rPr>
          <w:rFonts w:ascii="Arial" w:hAnsi="Arial" w:cs="Arial"/>
          <w:szCs w:val="22"/>
          <w:lang w:val="en-US"/>
        </w:rPr>
        <w:t>a report submitted by a State non-Party to the 2003</w:t>
      </w:r>
      <w:r w:rsidR="006907C7">
        <w:rPr>
          <w:rFonts w:ascii="Arial" w:hAnsi="Arial" w:cs="Arial"/>
          <w:szCs w:val="22"/>
          <w:lang w:val="en-US"/>
        </w:rPr>
        <w:t> </w:t>
      </w:r>
      <w:r w:rsidR="00693925" w:rsidRPr="003064AE">
        <w:rPr>
          <w:rFonts w:ascii="Arial" w:hAnsi="Arial" w:cs="Arial"/>
          <w:szCs w:val="22"/>
          <w:lang w:val="en-US"/>
        </w:rPr>
        <w:t>Convention on its two elements inscri</w:t>
      </w:r>
      <w:r w:rsidR="001C4AFA" w:rsidRPr="003064AE">
        <w:rPr>
          <w:rFonts w:ascii="Arial" w:hAnsi="Arial" w:cs="Arial"/>
          <w:szCs w:val="22"/>
          <w:lang w:val="en-US"/>
        </w:rPr>
        <w:t>bed on the Representative List (</w:t>
      </w:r>
      <w:r w:rsidR="00693925" w:rsidRPr="003064AE">
        <w:rPr>
          <w:rFonts w:ascii="Arial" w:hAnsi="Arial" w:cs="Arial"/>
          <w:szCs w:val="22"/>
          <w:lang w:val="en-US"/>
        </w:rPr>
        <w:t>through the mechanism of the Proclamation of Masterpieces programme</w:t>
      </w:r>
      <w:r w:rsidR="001C4AFA" w:rsidRPr="003064AE">
        <w:rPr>
          <w:rFonts w:ascii="Arial" w:hAnsi="Arial" w:cs="Arial"/>
          <w:szCs w:val="22"/>
          <w:lang w:val="en-US"/>
        </w:rPr>
        <w:t>)</w:t>
      </w:r>
      <w:r w:rsidR="00693925" w:rsidRPr="003064AE">
        <w:rPr>
          <w:rFonts w:ascii="Arial" w:hAnsi="Arial" w:cs="Arial"/>
          <w:szCs w:val="22"/>
          <w:lang w:val="en-US"/>
        </w:rPr>
        <w:t>.</w:t>
      </w:r>
      <w:r w:rsidR="00052E38" w:rsidRPr="003064AE">
        <w:rPr>
          <w:rFonts w:ascii="Arial" w:hAnsi="Arial" w:cs="Arial"/>
          <w:szCs w:val="22"/>
          <w:lang w:val="en-US"/>
        </w:rPr>
        <w:t xml:space="preserve"> </w:t>
      </w:r>
      <w:r w:rsidR="001C4AFA" w:rsidRPr="003064AE">
        <w:rPr>
          <w:rFonts w:ascii="Arial" w:hAnsi="Arial" w:cs="Arial"/>
          <w:szCs w:val="22"/>
          <w:lang w:val="en-US"/>
        </w:rPr>
        <w:t xml:space="preserve">The Secretariat also </w:t>
      </w:r>
      <w:r w:rsidR="00693925" w:rsidRPr="003064AE">
        <w:rPr>
          <w:rFonts w:ascii="Arial" w:hAnsi="Arial" w:cs="Arial"/>
          <w:szCs w:val="22"/>
          <w:lang w:val="en-US"/>
        </w:rPr>
        <w:t>introduced a number of new working methods</w:t>
      </w:r>
      <w:r w:rsidR="00F73EF7">
        <w:rPr>
          <w:rFonts w:ascii="Arial" w:hAnsi="Arial" w:cs="Arial"/>
          <w:szCs w:val="22"/>
          <w:lang w:val="en-US"/>
        </w:rPr>
        <w:t xml:space="preserve"> during</w:t>
      </w:r>
      <w:r w:rsidR="00F73EF7" w:rsidRPr="003064AE">
        <w:rPr>
          <w:rFonts w:ascii="Arial" w:hAnsi="Arial" w:cs="Arial"/>
          <w:szCs w:val="22"/>
          <w:lang w:val="en-US"/>
        </w:rPr>
        <w:t xml:space="preserve"> this reporting period</w:t>
      </w:r>
      <w:r w:rsidR="00693925" w:rsidRPr="003064AE">
        <w:rPr>
          <w:rFonts w:ascii="Arial" w:hAnsi="Arial" w:cs="Arial"/>
          <w:szCs w:val="22"/>
          <w:lang w:val="en-US"/>
        </w:rPr>
        <w:t xml:space="preserve">. Starting from 2014, the overview of the reports included an in-depth study on a specific topic: </w:t>
      </w:r>
      <w:proofErr w:type="gramStart"/>
      <w:r w:rsidR="00693925" w:rsidRPr="003064AE">
        <w:rPr>
          <w:rFonts w:ascii="Arial" w:hAnsi="Arial" w:cs="Arial"/>
          <w:szCs w:val="22"/>
          <w:lang w:val="en-US"/>
        </w:rPr>
        <w:t>inventory-making</w:t>
      </w:r>
      <w:proofErr w:type="gramEnd"/>
      <w:r w:rsidR="00693925" w:rsidRPr="003064AE">
        <w:rPr>
          <w:rFonts w:ascii="Arial" w:hAnsi="Arial" w:cs="Arial"/>
          <w:szCs w:val="22"/>
          <w:lang w:val="en-US"/>
        </w:rPr>
        <w:t xml:space="preserve"> for the 2014 cycle</w:t>
      </w:r>
      <w:r w:rsidR="001C4AFA" w:rsidRPr="003064AE">
        <w:rPr>
          <w:rFonts w:ascii="Arial" w:hAnsi="Arial" w:cs="Arial"/>
          <w:szCs w:val="22"/>
          <w:lang w:val="en-US"/>
        </w:rPr>
        <w:t>,</w:t>
      </w:r>
      <w:r w:rsidR="00693925" w:rsidRPr="003064AE">
        <w:rPr>
          <w:rFonts w:ascii="Arial" w:hAnsi="Arial" w:cs="Arial"/>
          <w:szCs w:val="22"/>
          <w:lang w:val="en-US"/>
        </w:rPr>
        <w:t xml:space="preserve"> and transmission and education measures for the 2015 cycle. </w:t>
      </w:r>
      <w:proofErr w:type="gramStart"/>
      <w:r w:rsidR="00693925" w:rsidRPr="003064AE">
        <w:rPr>
          <w:rFonts w:ascii="Arial" w:hAnsi="Arial" w:cs="Arial"/>
          <w:szCs w:val="22"/>
          <w:lang w:val="en-US"/>
        </w:rPr>
        <w:t xml:space="preserve">The Secretariat </w:t>
      </w:r>
      <w:r w:rsidR="001C4AFA" w:rsidRPr="003064AE">
        <w:rPr>
          <w:rFonts w:ascii="Arial" w:hAnsi="Arial" w:cs="Arial"/>
          <w:szCs w:val="22"/>
          <w:lang w:val="en-US"/>
        </w:rPr>
        <w:t xml:space="preserve">was also </w:t>
      </w:r>
      <w:r w:rsidR="00693925" w:rsidRPr="003064AE">
        <w:rPr>
          <w:rFonts w:ascii="Arial" w:hAnsi="Arial" w:cs="Arial"/>
          <w:szCs w:val="22"/>
          <w:lang w:val="en-US"/>
        </w:rPr>
        <w:t xml:space="preserve">working to provide summaries of all </w:t>
      </w:r>
      <w:r w:rsidR="00F73EF7">
        <w:rPr>
          <w:rFonts w:ascii="Arial" w:hAnsi="Arial" w:cs="Arial"/>
          <w:szCs w:val="22"/>
          <w:lang w:val="en-US"/>
        </w:rPr>
        <w:t xml:space="preserve">the </w:t>
      </w:r>
      <w:r w:rsidR="00693925" w:rsidRPr="003064AE">
        <w:rPr>
          <w:rFonts w:ascii="Arial" w:hAnsi="Arial" w:cs="Arial"/>
          <w:szCs w:val="22"/>
          <w:lang w:val="en-US"/>
        </w:rPr>
        <w:t>periodic reports to improve their accessibility</w:t>
      </w:r>
      <w:r w:rsidR="001C4AFA" w:rsidRPr="003064AE">
        <w:rPr>
          <w:rFonts w:ascii="Arial" w:hAnsi="Arial" w:cs="Arial"/>
          <w:szCs w:val="22"/>
          <w:lang w:val="en-US"/>
        </w:rPr>
        <w:t>,</w:t>
      </w:r>
      <w:r w:rsidR="00693925" w:rsidRPr="003064AE">
        <w:rPr>
          <w:rFonts w:ascii="Arial" w:hAnsi="Arial" w:cs="Arial"/>
          <w:szCs w:val="22"/>
          <w:lang w:val="en-US"/>
        </w:rPr>
        <w:t xml:space="preserve"> and </w:t>
      </w:r>
      <w:r w:rsidR="001C4AFA" w:rsidRPr="003064AE">
        <w:rPr>
          <w:rFonts w:ascii="Arial" w:hAnsi="Arial" w:cs="Arial"/>
          <w:szCs w:val="22"/>
          <w:lang w:val="en-US"/>
        </w:rPr>
        <w:t xml:space="preserve">paid </w:t>
      </w:r>
      <w:r w:rsidR="00693925" w:rsidRPr="003064AE">
        <w:rPr>
          <w:rFonts w:ascii="Arial" w:hAnsi="Arial" w:cs="Arial"/>
          <w:szCs w:val="22"/>
          <w:lang w:val="en-US"/>
        </w:rPr>
        <w:t>particular attention to questions of gen</w:t>
      </w:r>
      <w:r w:rsidR="001C4AFA" w:rsidRPr="003064AE">
        <w:rPr>
          <w:rFonts w:ascii="Arial" w:hAnsi="Arial" w:cs="Arial"/>
          <w:szCs w:val="22"/>
          <w:lang w:val="en-US"/>
        </w:rPr>
        <w:t xml:space="preserve">der when </w:t>
      </w:r>
      <w:proofErr w:type="spellStart"/>
      <w:r w:rsidR="001C4AFA" w:rsidRPr="003064AE">
        <w:rPr>
          <w:rFonts w:ascii="Arial" w:hAnsi="Arial" w:cs="Arial"/>
          <w:szCs w:val="22"/>
          <w:lang w:val="en-US"/>
        </w:rPr>
        <w:t>analysing</w:t>
      </w:r>
      <w:proofErr w:type="spellEnd"/>
      <w:r w:rsidR="001C4AFA" w:rsidRPr="003064AE">
        <w:rPr>
          <w:rFonts w:ascii="Arial" w:hAnsi="Arial" w:cs="Arial"/>
          <w:szCs w:val="22"/>
          <w:lang w:val="en-US"/>
        </w:rPr>
        <w:t xml:space="preserve"> the reports: </w:t>
      </w:r>
      <w:r w:rsidR="00693925" w:rsidRPr="003064AE">
        <w:rPr>
          <w:rFonts w:ascii="Arial" w:hAnsi="Arial" w:cs="Arial"/>
          <w:szCs w:val="22"/>
          <w:lang w:val="en-US"/>
        </w:rPr>
        <w:t>74% of the reports examined by the Committee in 2014 and 29% of the reports examined in 2015 addressed gender issues and/or described policies promoting equal access to and participation in cultural life.</w:t>
      </w:r>
      <w:proofErr w:type="gramEnd"/>
    </w:p>
    <w:p w14:paraId="52B71B7A" w14:textId="26862B3E" w:rsidR="00C14AC9" w:rsidRPr="003064AE" w:rsidRDefault="00052E38" w:rsidP="001227A5">
      <w:pPr>
        <w:numPr>
          <w:ilvl w:val="0"/>
          <w:numId w:val="14"/>
        </w:numPr>
        <w:suppressAutoHyphens/>
        <w:autoSpaceDE w:val="0"/>
        <w:ind w:left="709" w:hanging="709"/>
        <w:jc w:val="both"/>
        <w:rPr>
          <w:rFonts w:ascii="Arial" w:hAnsi="Arial" w:cs="Arial"/>
          <w:szCs w:val="22"/>
          <w:lang w:val="en-US" w:eastAsia="zh-CN"/>
        </w:rPr>
      </w:pPr>
      <w:r w:rsidRPr="003064AE">
        <w:rPr>
          <w:rFonts w:ascii="Arial" w:hAnsi="Arial" w:cs="Arial"/>
          <w:szCs w:val="22"/>
          <w:lang w:val="en-US"/>
        </w:rPr>
        <w:t xml:space="preserve">The </w:t>
      </w:r>
      <w:r w:rsidRPr="003064AE">
        <w:rPr>
          <w:rFonts w:ascii="Arial" w:hAnsi="Arial" w:cs="Arial"/>
          <w:b/>
          <w:szCs w:val="22"/>
          <w:lang w:val="en-US"/>
        </w:rPr>
        <w:t xml:space="preserve">Secretary </w:t>
      </w:r>
      <w:r w:rsidR="00D74A8A" w:rsidRPr="003064AE">
        <w:rPr>
          <w:rFonts w:ascii="Arial" w:hAnsi="Arial" w:cs="Arial"/>
          <w:szCs w:val="22"/>
          <w:lang w:val="en-US"/>
        </w:rPr>
        <w:t xml:space="preserve">then </w:t>
      </w:r>
      <w:r w:rsidR="003A3AF1" w:rsidRPr="003064AE">
        <w:rPr>
          <w:rFonts w:ascii="Arial" w:hAnsi="Arial" w:cs="Arial"/>
          <w:szCs w:val="22"/>
          <w:lang w:val="en-US"/>
        </w:rPr>
        <w:t xml:space="preserve">turned to </w:t>
      </w:r>
      <w:r w:rsidR="00693925" w:rsidRPr="003064AE">
        <w:rPr>
          <w:rFonts w:ascii="Arial" w:hAnsi="Arial" w:cs="Arial"/>
          <w:b/>
          <w:szCs w:val="22"/>
          <w:lang w:val="en-US"/>
        </w:rPr>
        <w:t>Performance Indicator number 6</w:t>
      </w:r>
      <w:r w:rsidR="00693925" w:rsidRPr="003064AE">
        <w:rPr>
          <w:rFonts w:ascii="Arial" w:hAnsi="Arial" w:cs="Arial"/>
          <w:szCs w:val="22"/>
          <w:lang w:val="en-US"/>
        </w:rPr>
        <w:t xml:space="preserve"> </w:t>
      </w:r>
      <w:r w:rsidR="00D74A8A" w:rsidRPr="003064AE">
        <w:rPr>
          <w:rFonts w:ascii="Arial" w:hAnsi="Arial" w:cs="Arial"/>
          <w:szCs w:val="22"/>
          <w:lang w:val="en-US"/>
        </w:rPr>
        <w:t xml:space="preserve">on </w:t>
      </w:r>
      <w:r w:rsidR="001E0AA4" w:rsidRPr="003064AE">
        <w:rPr>
          <w:rFonts w:ascii="Arial" w:hAnsi="Arial" w:cs="Arial"/>
          <w:szCs w:val="22"/>
          <w:lang w:val="en-US"/>
        </w:rPr>
        <w:t xml:space="preserve">the </w:t>
      </w:r>
      <w:r w:rsidR="00693925" w:rsidRPr="003064AE">
        <w:rPr>
          <w:rFonts w:ascii="Arial" w:hAnsi="Arial" w:cs="Arial"/>
          <w:szCs w:val="22"/>
          <w:lang w:val="en-US"/>
        </w:rPr>
        <w:t xml:space="preserve">increasing number of States Parties. Since the fifth session of the General Assembly, </w:t>
      </w:r>
      <w:r w:rsidR="00125A89" w:rsidRPr="003064AE">
        <w:rPr>
          <w:rFonts w:ascii="Arial" w:hAnsi="Arial" w:cs="Arial"/>
          <w:szCs w:val="22"/>
          <w:lang w:val="en-US"/>
        </w:rPr>
        <w:t>seven</w:t>
      </w:r>
      <w:r w:rsidR="00CA79EE" w:rsidRPr="003064AE">
        <w:rPr>
          <w:rFonts w:ascii="Arial" w:hAnsi="Arial" w:cs="Arial"/>
          <w:szCs w:val="22"/>
          <w:lang w:val="en-US"/>
        </w:rPr>
        <w:t xml:space="preserve"> countries had </w:t>
      </w:r>
      <w:r w:rsidR="00693925" w:rsidRPr="003064AE">
        <w:rPr>
          <w:rFonts w:ascii="Arial" w:hAnsi="Arial" w:cs="Arial"/>
          <w:szCs w:val="22"/>
          <w:lang w:val="en-US"/>
        </w:rPr>
        <w:t>ratified the Convention</w:t>
      </w:r>
      <w:r w:rsidR="00CA79EE" w:rsidRPr="003064AE">
        <w:rPr>
          <w:rFonts w:ascii="Arial" w:hAnsi="Arial" w:cs="Arial"/>
          <w:szCs w:val="22"/>
          <w:lang w:val="en-US"/>
        </w:rPr>
        <w:t>,</w:t>
      </w:r>
      <w:r w:rsidR="00693925" w:rsidRPr="003064AE">
        <w:rPr>
          <w:rFonts w:ascii="Arial" w:hAnsi="Arial" w:cs="Arial"/>
          <w:szCs w:val="22"/>
          <w:lang w:val="en-US"/>
        </w:rPr>
        <w:t xml:space="preserve"> </w:t>
      </w:r>
      <w:r w:rsidR="00CA79EE" w:rsidRPr="003064AE">
        <w:rPr>
          <w:rFonts w:ascii="Arial" w:hAnsi="Arial" w:cs="Arial"/>
          <w:szCs w:val="22"/>
          <w:lang w:val="en-US"/>
        </w:rPr>
        <w:t xml:space="preserve">with </w:t>
      </w:r>
      <w:r w:rsidR="00693925" w:rsidRPr="003064AE">
        <w:rPr>
          <w:rFonts w:ascii="Arial" w:hAnsi="Arial" w:cs="Arial"/>
          <w:szCs w:val="22"/>
          <w:lang w:val="en-US"/>
        </w:rPr>
        <w:t xml:space="preserve">a </w:t>
      </w:r>
      <w:r w:rsidR="00CA79EE" w:rsidRPr="003064AE">
        <w:rPr>
          <w:rFonts w:ascii="Arial" w:hAnsi="Arial" w:cs="Arial"/>
          <w:szCs w:val="22"/>
          <w:lang w:val="en-US"/>
        </w:rPr>
        <w:t xml:space="preserve">current </w:t>
      </w:r>
      <w:proofErr w:type="gramStart"/>
      <w:r w:rsidR="00693925" w:rsidRPr="003064AE">
        <w:rPr>
          <w:rFonts w:ascii="Arial" w:hAnsi="Arial" w:cs="Arial"/>
          <w:szCs w:val="22"/>
          <w:lang w:val="en-US"/>
        </w:rPr>
        <w:t>total of 166</w:t>
      </w:r>
      <w:proofErr w:type="gramEnd"/>
      <w:r w:rsidR="00693925" w:rsidRPr="003064AE">
        <w:rPr>
          <w:rFonts w:ascii="Arial" w:hAnsi="Arial" w:cs="Arial"/>
          <w:szCs w:val="22"/>
          <w:lang w:val="en-US"/>
        </w:rPr>
        <w:t xml:space="preserve"> States Parties. </w:t>
      </w:r>
      <w:r w:rsidR="00CA79EE" w:rsidRPr="003064AE">
        <w:rPr>
          <w:rFonts w:ascii="Arial" w:hAnsi="Arial" w:cs="Arial"/>
          <w:szCs w:val="22"/>
          <w:lang w:val="en-US"/>
        </w:rPr>
        <w:t xml:space="preserve">The Secretary took the </w:t>
      </w:r>
      <w:r w:rsidR="00693925" w:rsidRPr="003064AE">
        <w:rPr>
          <w:rFonts w:ascii="Arial" w:hAnsi="Arial" w:cs="Arial"/>
          <w:szCs w:val="22"/>
          <w:lang w:val="en-US"/>
        </w:rPr>
        <w:t>opportunity to welcome once again Cabo Verde, Ghana, Guinea-Bissau, Ireland, Kuwait, Marshall Islands</w:t>
      </w:r>
      <w:r w:rsidR="00CA79EE" w:rsidRPr="003064AE">
        <w:rPr>
          <w:rFonts w:ascii="Arial" w:hAnsi="Arial" w:cs="Arial"/>
          <w:szCs w:val="22"/>
          <w:lang w:val="en-US"/>
        </w:rPr>
        <w:t>,</w:t>
      </w:r>
      <w:r w:rsidR="00693925" w:rsidRPr="003064AE">
        <w:rPr>
          <w:rFonts w:ascii="Arial" w:hAnsi="Arial" w:cs="Arial"/>
          <w:szCs w:val="22"/>
          <w:lang w:val="en-US"/>
        </w:rPr>
        <w:t xml:space="preserve"> and Saint Kitts and Nevis.</w:t>
      </w:r>
      <w:r w:rsidR="001227A5" w:rsidRPr="003064AE">
        <w:rPr>
          <w:rFonts w:ascii="Arial" w:hAnsi="Arial" w:cs="Arial"/>
          <w:szCs w:val="22"/>
          <w:lang w:val="en-US"/>
        </w:rPr>
        <w:t xml:space="preserve"> </w:t>
      </w:r>
      <w:r w:rsidR="00693925" w:rsidRPr="003064AE">
        <w:rPr>
          <w:rFonts w:ascii="Arial" w:hAnsi="Arial" w:cs="Arial"/>
          <w:szCs w:val="22"/>
          <w:lang w:val="en-US"/>
        </w:rPr>
        <w:t xml:space="preserve">Under </w:t>
      </w:r>
      <w:r w:rsidR="00693925" w:rsidRPr="003064AE">
        <w:rPr>
          <w:rFonts w:ascii="Arial" w:hAnsi="Arial" w:cs="Arial"/>
          <w:b/>
          <w:szCs w:val="22"/>
          <w:lang w:val="en-US"/>
        </w:rPr>
        <w:t>Performance Indicator 7</w:t>
      </w:r>
      <w:r w:rsidR="00693925" w:rsidRPr="003064AE">
        <w:rPr>
          <w:rFonts w:ascii="Arial" w:hAnsi="Arial" w:cs="Arial"/>
          <w:szCs w:val="22"/>
          <w:lang w:val="en-US"/>
        </w:rPr>
        <w:t>, the report un</w:t>
      </w:r>
      <w:r w:rsidR="00CA79EE" w:rsidRPr="003064AE">
        <w:rPr>
          <w:rFonts w:ascii="Arial" w:hAnsi="Arial" w:cs="Arial"/>
          <w:szCs w:val="22"/>
          <w:lang w:val="en-US"/>
        </w:rPr>
        <w:t>derlined</w:t>
      </w:r>
      <w:r w:rsidR="00693925" w:rsidRPr="003064AE">
        <w:rPr>
          <w:rFonts w:ascii="Arial" w:hAnsi="Arial" w:cs="Arial"/>
          <w:szCs w:val="22"/>
          <w:lang w:val="en-US"/>
        </w:rPr>
        <w:t xml:space="preserve"> important partnerships in the implementation of the Convention with category 2 centres, United Nations agencies such as WIPO</w:t>
      </w:r>
      <w:r w:rsidR="00CA79EE" w:rsidRPr="003064AE">
        <w:rPr>
          <w:rStyle w:val="FootnoteReference"/>
          <w:rFonts w:cs="Arial"/>
          <w:szCs w:val="22"/>
          <w:lang w:val="en-US"/>
        </w:rPr>
        <w:footnoteReference w:id="2"/>
      </w:r>
      <w:r w:rsidR="00693925" w:rsidRPr="003064AE">
        <w:rPr>
          <w:rFonts w:ascii="Arial" w:hAnsi="Arial" w:cs="Arial"/>
          <w:szCs w:val="22"/>
          <w:lang w:val="en-US"/>
        </w:rPr>
        <w:t xml:space="preserve"> and the World Bank, as wel</w:t>
      </w:r>
      <w:r w:rsidR="00125A89" w:rsidRPr="003064AE">
        <w:rPr>
          <w:rFonts w:ascii="Arial" w:hAnsi="Arial" w:cs="Arial"/>
          <w:szCs w:val="22"/>
          <w:lang w:val="en-US"/>
        </w:rPr>
        <w:t xml:space="preserve">l as civil society. Progress </w:t>
      </w:r>
      <w:proofErr w:type="gramStart"/>
      <w:r w:rsidR="00125A89" w:rsidRPr="003064AE">
        <w:rPr>
          <w:rFonts w:ascii="Arial" w:hAnsi="Arial" w:cs="Arial"/>
          <w:szCs w:val="22"/>
          <w:lang w:val="en-US"/>
        </w:rPr>
        <w:t>had</w:t>
      </w:r>
      <w:r w:rsidR="00693925" w:rsidRPr="003064AE">
        <w:rPr>
          <w:rFonts w:ascii="Arial" w:hAnsi="Arial" w:cs="Arial"/>
          <w:szCs w:val="22"/>
          <w:lang w:val="en-US"/>
        </w:rPr>
        <w:t xml:space="preserve"> been made</w:t>
      </w:r>
      <w:proofErr w:type="gramEnd"/>
      <w:r w:rsidR="00693925" w:rsidRPr="003064AE">
        <w:rPr>
          <w:rFonts w:ascii="Arial" w:hAnsi="Arial" w:cs="Arial"/>
          <w:szCs w:val="22"/>
          <w:lang w:val="en-US"/>
        </w:rPr>
        <w:t xml:space="preserve"> in two specific directions</w:t>
      </w:r>
      <w:r w:rsidR="00F73EF7" w:rsidRPr="00F73EF7">
        <w:rPr>
          <w:rFonts w:ascii="Arial" w:hAnsi="Arial" w:cs="Arial"/>
          <w:szCs w:val="22"/>
          <w:lang w:val="en-US"/>
        </w:rPr>
        <w:t xml:space="preserve"> </w:t>
      </w:r>
      <w:r w:rsidR="00F73EF7" w:rsidRPr="003064AE">
        <w:rPr>
          <w:rFonts w:ascii="Arial" w:hAnsi="Arial" w:cs="Arial"/>
          <w:szCs w:val="22"/>
          <w:lang w:val="en-US"/>
        </w:rPr>
        <w:t>in particular</w:t>
      </w:r>
      <w:r w:rsidR="00693925" w:rsidRPr="003064AE">
        <w:rPr>
          <w:rFonts w:ascii="Arial" w:hAnsi="Arial" w:cs="Arial"/>
          <w:szCs w:val="22"/>
          <w:lang w:val="en-US"/>
        </w:rPr>
        <w:t>.</w:t>
      </w:r>
      <w:r w:rsidR="001227A5" w:rsidRPr="003064AE">
        <w:rPr>
          <w:rFonts w:ascii="Arial" w:hAnsi="Arial" w:cs="Arial"/>
          <w:szCs w:val="22"/>
          <w:lang w:val="en-US"/>
        </w:rPr>
        <w:t xml:space="preserve"> </w:t>
      </w:r>
      <w:r w:rsidR="00C14AC9" w:rsidRPr="003064AE">
        <w:rPr>
          <w:rFonts w:ascii="Arial" w:hAnsi="Arial" w:cs="Arial"/>
          <w:szCs w:val="22"/>
          <w:lang w:val="en-US"/>
        </w:rPr>
        <w:t xml:space="preserve">The first direction concerned </w:t>
      </w:r>
      <w:r w:rsidR="00544757" w:rsidRPr="003064AE">
        <w:rPr>
          <w:rFonts w:ascii="Arial" w:hAnsi="Arial" w:cs="Arial"/>
          <w:szCs w:val="22"/>
          <w:lang w:val="en-US"/>
        </w:rPr>
        <w:t>category 2 centres where t</w:t>
      </w:r>
      <w:r w:rsidR="00693925" w:rsidRPr="003064AE">
        <w:rPr>
          <w:rFonts w:ascii="Arial" w:hAnsi="Arial" w:cs="Arial"/>
          <w:szCs w:val="22"/>
          <w:lang w:val="en-US"/>
        </w:rPr>
        <w:t xml:space="preserve">he Secretariat </w:t>
      </w:r>
      <w:r w:rsidR="00544757" w:rsidRPr="003064AE">
        <w:rPr>
          <w:rFonts w:ascii="Arial" w:hAnsi="Arial" w:cs="Arial"/>
          <w:szCs w:val="22"/>
          <w:lang w:val="en-US"/>
        </w:rPr>
        <w:t xml:space="preserve">has </w:t>
      </w:r>
      <w:r w:rsidR="00693925" w:rsidRPr="003064AE">
        <w:rPr>
          <w:rFonts w:ascii="Arial" w:hAnsi="Arial" w:cs="Arial"/>
          <w:szCs w:val="22"/>
          <w:lang w:val="en-US"/>
        </w:rPr>
        <w:t xml:space="preserve">provided support through the organization of annual coordination meetings. The second meeting took place in June 2014 and the third in July 2015. The fourth meeting </w:t>
      </w:r>
      <w:proofErr w:type="gramStart"/>
      <w:r w:rsidR="00544757" w:rsidRPr="003064AE">
        <w:rPr>
          <w:rFonts w:ascii="Arial" w:hAnsi="Arial" w:cs="Arial"/>
          <w:szCs w:val="22"/>
          <w:lang w:val="en-US"/>
        </w:rPr>
        <w:t xml:space="preserve">was </w:t>
      </w:r>
      <w:r w:rsidR="00693925" w:rsidRPr="003064AE">
        <w:rPr>
          <w:rFonts w:ascii="Arial" w:hAnsi="Arial" w:cs="Arial"/>
          <w:szCs w:val="22"/>
          <w:lang w:val="en-US"/>
        </w:rPr>
        <w:t>held</w:t>
      </w:r>
      <w:proofErr w:type="gramEnd"/>
      <w:r w:rsidR="00693925" w:rsidRPr="003064AE">
        <w:rPr>
          <w:rFonts w:ascii="Arial" w:hAnsi="Arial" w:cs="Arial"/>
          <w:szCs w:val="22"/>
          <w:lang w:val="en-US"/>
        </w:rPr>
        <w:t xml:space="preserve"> on 3 June 2016, immediately after the General Assembly.</w:t>
      </w:r>
      <w:r w:rsidR="001227A5" w:rsidRPr="003064AE">
        <w:rPr>
          <w:rFonts w:ascii="Arial" w:hAnsi="Arial" w:cs="Arial"/>
          <w:szCs w:val="22"/>
          <w:lang w:val="en-US"/>
        </w:rPr>
        <w:t xml:space="preserve"> </w:t>
      </w:r>
      <w:r w:rsidR="00693925" w:rsidRPr="003064AE">
        <w:rPr>
          <w:rFonts w:ascii="Arial" w:hAnsi="Arial" w:cs="Arial"/>
          <w:szCs w:val="22"/>
          <w:lang w:val="en-US"/>
        </w:rPr>
        <w:t xml:space="preserve">The Secretariat also exchanged regularly with the </w:t>
      </w:r>
      <w:r w:rsidR="00594688">
        <w:rPr>
          <w:rFonts w:ascii="Arial" w:hAnsi="Arial" w:cs="Arial"/>
          <w:szCs w:val="22"/>
          <w:lang w:val="en-US"/>
        </w:rPr>
        <w:t>c</w:t>
      </w:r>
      <w:r w:rsidR="00594688" w:rsidRPr="003064AE">
        <w:rPr>
          <w:rFonts w:ascii="Arial" w:hAnsi="Arial" w:cs="Arial"/>
          <w:szCs w:val="22"/>
          <w:lang w:val="en-US"/>
        </w:rPr>
        <w:t xml:space="preserve">entres </w:t>
      </w:r>
      <w:r w:rsidR="00693925" w:rsidRPr="003064AE">
        <w:rPr>
          <w:rFonts w:ascii="Arial" w:hAnsi="Arial" w:cs="Arial"/>
          <w:szCs w:val="22"/>
          <w:lang w:val="en-US"/>
        </w:rPr>
        <w:t>and provided advice</w:t>
      </w:r>
      <w:r w:rsidR="00544757" w:rsidRPr="003064AE">
        <w:rPr>
          <w:rFonts w:ascii="Arial" w:hAnsi="Arial" w:cs="Arial"/>
          <w:szCs w:val="22"/>
          <w:lang w:val="en-US"/>
        </w:rPr>
        <w:t>,</w:t>
      </w:r>
      <w:r w:rsidR="00693925" w:rsidRPr="003064AE">
        <w:rPr>
          <w:rFonts w:ascii="Arial" w:hAnsi="Arial" w:cs="Arial"/>
          <w:szCs w:val="22"/>
          <w:lang w:val="en-US"/>
        </w:rPr>
        <w:t xml:space="preserve"> particularly </w:t>
      </w:r>
      <w:r w:rsidR="00C14AC9" w:rsidRPr="003064AE">
        <w:rPr>
          <w:rFonts w:ascii="Arial" w:hAnsi="Arial" w:cs="Arial"/>
          <w:szCs w:val="22"/>
          <w:lang w:val="en-US"/>
        </w:rPr>
        <w:t xml:space="preserve">in </w:t>
      </w:r>
      <w:r w:rsidR="00693925" w:rsidRPr="003064AE">
        <w:rPr>
          <w:rFonts w:ascii="Arial" w:hAnsi="Arial" w:cs="Arial"/>
          <w:szCs w:val="22"/>
          <w:lang w:val="en-US"/>
        </w:rPr>
        <w:t xml:space="preserve">the </w:t>
      </w:r>
      <w:r w:rsidR="00F73EF7">
        <w:rPr>
          <w:rFonts w:ascii="Arial" w:hAnsi="Arial" w:cs="Arial"/>
          <w:szCs w:val="22"/>
          <w:lang w:val="en-US"/>
        </w:rPr>
        <w:t>development</w:t>
      </w:r>
      <w:r w:rsidR="00F73EF7" w:rsidRPr="003064AE">
        <w:rPr>
          <w:rFonts w:ascii="Arial" w:hAnsi="Arial" w:cs="Arial"/>
          <w:szCs w:val="22"/>
          <w:lang w:val="en-US"/>
        </w:rPr>
        <w:t xml:space="preserve"> </w:t>
      </w:r>
      <w:r w:rsidR="00693925" w:rsidRPr="003064AE">
        <w:rPr>
          <w:rFonts w:ascii="Arial" w:hAnsi="Arial" w:cs="Arial"/>
          <w:szCs w:val="22"/>
          <w:lang w:val="en-US"/>
        </w:rPr>
        <w:t>of their work plans and through participation in governing board meetings.</w:t>
      </w:r>
      <w:r w:rsidR="001227A5" w:rsidRPr="003064AE">
        <w:rPr>
          <w:rFonts w:ascii="Arial" w:hAnsi="Arial" w:cs="Arial"/>
          <w:szCs w:val="22"/>
          <w:lang w:val="en-US"/>
        </w:rPr>
        <w:t xml:space="preserve"> </w:t>
      </w:r>
      <w:proofErr w:type="gramStart"/>
      <w:r w:rsidR="00693925" w:rsidRPr="003064AE">
        <w:rPr>
          <w:rFonts w:ascii="Arial" w:hAnsi="Arial" w:cs="Arial"/>
          <w:szCs w:val="22"/>
          <w:lang w:val="en-US"/>
        </w:rPr>
        <w:t xml:space="preserve">Another important support by the Secretariat concerned the renewal of the Regional Centre for the Safeguarding of the Intangible Cultural Heritage of Latin America (CRESPIAL) and </w:t>
      </w:r>
      <w:r w:rsidR="00F73EF7">
        <w:rPr>
          <w:rFonts w:ascii="Arial" w:hAnsi="Arial" w:cs="Arial"/>
          <w:szCs w:val="22"/>
          <w:lang w:val="en-US"/>
        </w:rPr>
        <w:t xml:space="preserve">the </w:t>
      </w:r>
      <w:r w:rsidR="00693925" w:rsidRPr="003064AE">
        <w:rPr>
          <w:rFonts w:ascii="Arial" w:hAnsi="Arial" w:cs="Arial"/>
          <w:szCs w:val="22"/>
          <w:lang w:val="en-US"/>
        </w:rPr>
        <w:t xml:space="preserve">coordination of the evaluations of the International Research Centre for Intangible Cultural Heritage in the Asia-Pacific Region (IRCI) in Sakai, Japan, the International Information and Networking Centre for Intangible Cultural Heritage in the Asia </w:t>
      </w:r>
      <w:r w:rsidR="00693925" w:rsidRPr="003064AE">
        <w:rPr>
          <w:rFonts w:ascii="Arial" w:hAnsi="Arial" w:cs="Arial"/>
          <w:szCs w:val="22"/>
          <w:lang w:val="en-US"/>
        </w:rPr>
        <w:lastRenderedPageBreak/>
        <w:t xml:space="preserve">Pacific Region (ICHCAP) in </w:t>
      </w:r>
      <w:proofErr w:type="spellStart"/>
      <w:r w:rsidR="00693925" w:rsidRPr="003064AE">
        <w:rPr>
          <w:rFonts w:ascii="Arial" w:hAnsi="Arial" w:cs="Arial"/>
          <w:szCs w:val="22"/>
          <w:lang w:val="en-US"/>
        </w:rPr>
        <w:t>Jeonju</w:t>
      </w:r>
      <w:proofErr w:type="spellEnd"/>
      <w:r w:rsidR="00693925" w:rsidRPr="003064AE">
        <w:rPr>
          <w:rFonts w:ascii="Arial" w:hAnsi="Arial" w:cs="Arial"/>
          <w:szCs w:val="22"/>
          <w:lang w:val="en-US"/>
        </w:rPr>
        <w:t>, Republic of Korea, and the Regional Herit</w:t>
      </w:r>
      <w:r w:rsidR="00C14AC9" w:rsidRPr="003064AE">
        <w:rPr>
          <w:rFonts w:ascii="Arial" w:hAnsi="Arial" w:cs="Arial"/>
          <w:szCs w:val="22"/>
          <w:lang w:val="en-US"/>
        </w:rPr>
        <w:t>age Management Training Centre ‘Lucio Costa’</w:t>
      </w:r>
      <w:r w:rsidR="00693925" w:rsidRPr="003064AE">
        <w:rPr>
          <w:rFonts w:ascii="Arial" w:hAnsi="Arial" w:cs="Arial"/>
          <w:szCs w:val="22"/>
          <w:lang w:val="en-US"/>
        </w:rPr>
        <w:t xml:space="preserve"> in Rio de Janeiro, Brazil.</w:t>
      </w:r>
      <w:proofErr w:type="gramEnd"/>
      <w:r w:rsidR="001227A5" w:rsidRPr="003064AE">
        <w:rPr>
          <w:rFonts w:ascii="Arial" w:hAnsi="Arial" w:cs="Arial"/>
          <w:szCs w:val="22"/>
          <w:lang w:val="en-US"/>
        </w:rPr>
        <w:t xml:space="preserve"> </w:t>
      </w:r>
      <w:r w:rsidR="008E77F6" w:rsidRPr="003064AE">
        <w:rPr>
          <w:rFonts w:ascii="Arial" w:hAnsi="Arial" w:cs="Arial"/>
          <w:szCs w:val="22"/>
          <w:lang w:val="en-US"/>
        </w:rPr>
        <w:t xml:space="preserve">The second </w:t>
      </w:r>
      <w:r w:rsidR="00693925" w:rsidRPr="003064AE">
        <w:rPr>
          <w:rFonts w:ascii="Arial" w:hAnsi="Arial" w:cs="Arial"/>
          <w:szCs w:val="22"/>
          <w:lang w:val="en-US"/>
        </w:rPr>
        <w:t xml:space="preserve">direction </w:t>
      </w:r>
      <w:r w:rsidR="008E77F6" w:rsidRPr="003064AE">
        <w:rPr>
          <w:rFonts w:ascii="Arial" w:hAnsi="Arial" w:cs="Arial"/>
          <w:szCs w:val="22"/>
          <w:lang w:val="en-US"/>
        </w:rPr>
        <w:t xml:space="preserve">concerned </w:t>
      </w:r>
      <w:r w:rsidR="00693925" w:rsidRPr="003064AE">
        <w:rPr>
          <w:rFonts w:ascii="Arial" w:hAnsi="Arial" w:cs="Arial"/>
          <w:szCs w:val="22"/>
          <w:lang w:val="en-US"/>
        </w:rPr>
        <w:t>emergency responses</w:t>
      </w:r>
      <w:r w:rsidR="008E77F6" w:rsidRPr="003064AE">
        <w:rPr>
          <w:rFonts w:ascii="Arial" w:hAnsi="Arial" w:cs="Arial"/>
          <w:szCs w:val="22"/>
          <w:lang w:val="en-US"/>
        </w:rPr>
        <w:t>,</w:t>
      </w:r>
      <w:r w:rsidR="00693925" w:rsidRPr="003064AE">
        <w:rPr>
          <w:rFonts w:ascii="Arial" w:hAnsi="Arial" w:cs="Arial"/>
          <w:szCs w:val="22"/>
          <w:lang w:val="en-US"/>
        </w:rPr>
        <w:t xml:space="preserve"> and although action </w:t>
      </w:r>
      <w:r w:rsidR="002A1EE4" w:rsidRPr="003064AE">
        <w:rPr>
          <w:rFonts w:ascii="Arial" w:hAnsi="Arial" w:cs="Arial"/>
          <w:szCs w:val="22"/>
          <w:lang w:val="en-US"/>
        </w:rPr>
        <w:t xml:space="preserve">by the Secretariat </w:t>
      </w:r>
      <w:r w:rsidR="00DE5176" w:rsidRPr="003064AE">
        <w:rPr>
          <w:rFonts w:ascii="Arial" w:hAnsi="Arial" w:cs="Arial"/>
          <w:szCs w:val="22"/>
          <w:lang w:val="en-US"/>
        </w:rPr>
        <w:t xml:space="preserve">was </w:t>
      </w:r>
      <w:r w:rsidR="002A1EE4" w:rsidRPr="003064AE">
        <w:rPr>
          <w:rFonts w:ascii="Arial" w:hAnsi="Arial" w:cs="Arial"/>
          <w:szCs w:val="22"/>
          <w:lang w:val="en-US"/>
        </w:rPr>
        <w:t xml:space="preserve">currently </w:t>
      </w:r>
      <w:r w:rsidR="00693925" w:rsidRPr="003064AE">
        <w:rPr>
          <w:rFonts w:ascii="Arial" w:hAnsi="Arial" w:cs="Arial"/>
          <w:szCs w:val="22"/>
          <w:lang w:val="en-US"/>
        </w:rPr>
        <w:t xml:space="preserve">limited, </w:t>
      </w:r>
      <w:r w:rsidR="002A1EE4" w:rsidRPr="003064AE">
        <w:rPr>
          <w:rFonts w:ascii="Arial" w:hAnsi="Arial" w:cs="Arial"/>
          <w:szCs w:val="22"/>
          <w:lang w:val="en-US"/>
        </w:rPr>
        <w:t xml:space="preserve">the Secretary </w:t>
      </w:r>
      <w:r w:rsidR="00693925" w:rsidRPr="003064AE">
        <w:rPr>
          <w:rFonts w:ascii="Arial" w:hAnsi="Arial" w:cs="Arial"/>
          <w:szCs w:val="22"/>
          <w:lang w:val="en-US"/>
        </w:rPr>
        <w:t>believe</w:t>
      </w:r>
      <w:r w:rsidR="002A1EE4" w:rsidRPr="003064AE">
        <w:rPr>
          <w:rFonts w:ascii="Arial" w:hAnsi="Arial" w:cs="Arial"/>
          <w:szCs w:val="22"/>
          <w:lang w:val="en-US"/>
        </w:rPr>
        <w:t>d</w:t>
      </w:r>
      <w:r w:rsidR="00693925" w:rsidRPr="003064AE">
        <w:rPr>
          <w:rFonts w:ascii="Arial" w:hAnsi="Arial" w:cs="Arial"/>
          <w:szCs w:val="22"/>
          <w:lang w:val="en-US"/>
        </w:rPr>
        <w:t xml:space="preserve"> </w:t>
      </w:r>
      <w:proofErr w:type="gramStart"/>
      <w:r w:rsidR="00693925" w:rsidRPr="003064AE">
        <w:rPr>
          <w:rFonts w:ascii="Arial" w:hAnsi="Arial" w:cs="Arial"/>
          <w:szCs w:val="22"/>
          <w:lang w:val="en-US"/>
        </w:rPr>
        <w:t xml:space="preserve">that this </w:t>
      </w:r>
      <w:r w:rsidR="002A1EE4" w:rsidRPr="003064AE">
        <w:rPr>
          <w:rFonts w:ascii="Arial" w:hAnsi="Arial" w:cs="Arial"/>
          <w:szCs w:val="22"/>
          <w:lang w:val="en-US"/>
        </w:rPr>
        <w:t xml:space="preserve">was </w:t>
      </w:r>
      <w:r w:rsidR="00693925" w:rsidRPr="003064AE">
        <w:rPr>
          <w:rFonts w:ascii="Arial" w:hAnsi="Arial" w:cs="Arial"/>
          <w:szCs w:val="22"/>
          <w:lang w:val="en-US"/>
        </w:rPr>
        <w:t xml:space="preserve">an area where the implementation of the Convention </w:t>
      </w:r>
      <w:r w:rsidR="002A1EE4" w:rsidRPr="003064AE">
        <w:rPr>
          <w:rFonts w:ascii="Arial" w:hAnsi="Arial" w:cs="Arial"/>
          <w:szCs w:val="22"/>
          <w:lang w:val="en-US"/>
        </w:rPr>
        <w:t xml:space="preserve">was </w:t>
      </w:r>
      <w:r w:rsidR="00693925" w:rsidRPr="003064AE">
        <w:rPr>
          <w:rFonts w:ascii="Arial" w:hAnsi="Arial" w:cs="Arial"/>
          <w:szCs w:val="22"/>
          <w:lang w:val="en-US"/>
        </w:rPr>
        <w:t>very relevant</w:t>
      </w:r>
      <w:proofErr w:type="gramEnd"/>
      <w:r w:rsidR="00693925" w:rsidRPr="003064AE">
        <w:rPr>
          <w:rFonts w:ascii="Arial" w:hAnsi="Arial" w:cs="Arial"/>
          <w:szCs w:val="22"/>
          <w:lang w:val="en-US"/>
        </w:rPr>
        <w:t xml:space="preserve"> and that related activities could be expected to expand.</w:t>
      </w:r>
      <w:r w:rsidR="001227A5" w:rsidRPr="003064AE">
        <w:rPr>
          <w:rFonts w:ascii="Arial" w:hAnsi="Arial" w:cs="Arial"/>
          <w:szCs w:val="22"/>
          <w:lang w:val="en-US"/>
        </w:rPr>
        <w:t xml:space="preserve"> </w:t>
      </w:r>
      <w:r w:rsidR="00693925" w:rsidRPr="003064AE">
        <w:rPr>
          <w:rFonts w:ascii="Arial" w:hAnsi="Arial" w:cs="Arial"/>
          <w:szCs w:val="22"/>
          <w:lang w:val="en-US"/>
        </w:rPr>
        <w:t>Pursuant to two decisions of UNESCO’s Executive Board in 2015</w:t>
      </w:r>
      <w:r w:rsidR="00DE5176" w:rsidRPr="003064AE">
        <w:rPr>
          <w:rFonts w:ascii="Arial" w:hAnsi="Arial" w:cs="Arial"/>
          <w:szCs w:val="22"/>
          <w:lang w:val="en-US"/>
        </w:rPr>
        <w:t>,</w:t>
      </w:r>
      <w:r w:rsidR="00693925" w:rsidRPr="003064AE">
        <w:rPr>
          <w:rFonts w:ascii="Arial" w:hAnsi="Arial" w:cs="Arial"/>
          <w:szCs w:val="22"/>
          <w:lang w:val="en-US"/>
        </w:rPr>
        <w:t xml:space="preserve"> concerning UNESCO’s roles and responsibilities for culture in conflict areas, the Secretariat </w:t>
      </w:r>
      <w:r w:rsidR="002A1EE4" w:rsidRPr="003064AE">
        <w:rPr>
          <w:rFonts w:ascii="Arial" w:hAnsi="Arial" w:cs="Arial"/>
          <w:szCs w:val="22"/>
          <w:lang w:val="en-US"/>
        </w:rPr>
        <w:t xml:space="preserve">had </w:t>
      </w:r>
      <w:r w:rsidR="00693925" w:rsidRPr="003064AE">
        <w:rPr>
          <w:rFonts w:ascii="Arial" w:hAnsi="Arial" w:cs="Arial"/>
          <w:szCs w:val="22"/>
          <w:lang w:val="en-US"/>
        </w:rPr>
        <w:t>developed</w:t>
      </w:r>
      <w:r w:rsidR="002A1EE4" w:rsidRPr="003064AE">
        <w:rPr>
          <w:rFonts w:ascii="Arial" w:hAnsi="Arial" w:cs="Arial"/>
          <w:szCs w:val="22"/>
          <w:lang w:val="en-US"/>
        </w:rPr>
        <w:t xml:space="preserve"> a small-scale initiative aimed</w:t>
      </w:r>
      <w:r w:rsidR="00693925" w:rsidRPr="003064AE">
        <w:rPr>
          <w:rFonts w:ascii="Arial" w:hAnsi="Arial" w:cs="Arial"/>
          <w:szCs w:val="22"/>
          <w:lang w:val="en-US"/>
        </w:rPr>
        <w:t xml:space="preserve"> </w:t>
      </w:r>
      <w:r w:rsidR="00F73EF7">
        <w:rPr>
          <w:rFonts w:ascii="Arial" w:hAnsi="Arial" w:cs="Arial"/>
          <w:szCs w:val="22"/>
          <w:lang w:val="en-US"/>
        </w:rPr>
        <w:t xml:space="preserve">at </w:t>
      </w:r>
      <w:r w:rsidR="00693925" w:rsidRPr="003064AE">
        <w:rPr>
          <w:rFonts w:ascii="Arial" w:hAnsi="Arial" w:cs="Arial"/>
          <w:szCs w:val="22"/>
          <w:lang w:val="en-US"/>
        </w:rPr>
        <w:t>promot</w:t>
      </w:r>
      <w:r w:rsidR="00F73EF7">
        <w:rPr>
          <w:rFonts w:ascii="Arial" w:hAnsi="Arial" w:cs="Arial"/>
          <w:szCs w:val="22"/>
          <w:lang w:val="en-US"/>
        </w:rPr>
        <w:t>ing</w:t>
      </w:r>
      <w:r w:rsidR="00693925" w:rsidRPr="003064AE">
        <w:rPr>
          <w:rFonts w:ascii="Arial" w:hAnsi="Arial" w:cs="Arial"/>
          <w:szCs w:val="22"/>
          <w:lang w:val="en-US"/>
        </w:rPr>
        <w:t xml:space="preserve"> the integration of capacity-building for the safeguarding of living heritage into emergency responses initiated by the international community with a pilot awar</w:t>
      </w:r>
      <w:r w:rsidR="002A1EE4" w:rsidRPr="003064AE">
        <w:rPr>
          <w:rFonts w:ascii="Arial" w:hAnsi="Arial" w:cs="Arial"/>
          <w:szCs w:val="22"/>
          <w:lang w:val="en-US"/>
        </w:rPr>
        <w:t xml:space="preserve">eness-raising activity in Syria, a EU-funded </w:t>
      </w:r>
      <w:r w:rsidR="00693925" w:rsidRPr="003064AE">
        <w:rPr>
          <w:rFonts w:ascii="Arial" w:hAnsi="Arial" w:cs="Arial"/>
          <w:szCs w:val="22"/>
          <w:lang w:val="en-US"/>
        </w:rPr>
        <w:t>project.</w:t>
      </w:r>
    </w:p>
    <w:p w14:paraId="7587AD6B" w14:textId="6005AE7B" w:rsidR="001227A5" w:rsidRPr="003064AE" w:rsidRDefault="00E2196E" w:rsidP="001227A5">
      <w:pPr>
        <w:numPr>
          <w:ilvl w:val="0"/>
          <w:numId w:val="14"/>
        </w:numPr>
        <w:suppressAutoHyphens/>
        <w:autoSpaceDE w:val="0"/>
        <w:ind w:left="709" w:hanging="709"/>
        <w:jc w:val="both"/>
        <w:rPr>
          <w:rFonts w:ascii="Arial" w:hAnsi="Arial" w:cs="Arial"/>
          <w:szCs w:val="22"/>
          <w:lang w:val="en-US" w:eastAsia="zh-CN"/>
        </w:rPr>
      </w:pPr>
      <w:r w:rsidRPr="003064AE">
        <w:rPr>
          <w:rFonts w:ascii="Arial" w:hAnsi="Arial" w:cs="Arial"/>
          <w:szCs w:val="22"/>
          <w:lang w:val="en-US"/>
        </w:rPr>
        <w:t xml:space="preserve">The </w:t>
      </w:r>
      <w:r w:rsidRPr="003064AE">
        <w:rPr>
          <w:rFonts w:ascii="Arial" w:hAnsi="Arial" w:cs="Arial"/>
          <w:b/>
          <w:szCs w:val="22"/>
          <w:lang w:val="en-US"/>
        </w:rPr>
        <w:t xml:space="preserve">Secretary </w:t>
      </w:r>
      <w:r w:rsidRPr="003064AE">
        <w:rPr>
          <w:rFonts w:ascii="Arial" w:hAnsi="Arial" w:cs="Arial"/>
          <w:szCs w:val="22"/>
          <w:lang w:val="en-US"/>
        </w:rPr>
        <w:t xml:space="preserve">then turned to </w:t>
      </w:r>
      <w:r w:rsidR="00693925" w:rsidRPr="003064AE">
        <w:rPr>
          <w:rFonts w:ascii="Arial" w:hAnsi="Arial" w:cs="Arial"/>
          <w:b/>
          <w:szCs w:val="22"/>
          <w:lang w:val="en-US"/>
        </w:rPr>
        <w:t>Performance Indicator number 8</w:t>
      </w:r>
      <w:r w:rsidR="00693925" w:rsidRPr="003064AE">
        <w:rPr>
          <w:rFonts w:ascii="Arial" w:hAnsi="Arial" w:cs="Arial"/>
          <w:szCs w:val="22"/>
          <w:lang w:val="en-US"/>
        </w:rPr>
        <w:t xml:space="preserve"> on </w:t>
      </w:r>
      <w:r w:rsidR="002A1EE4" w:rsidRPr="003064AE">
        <w:rPr>
          <w:rFonts w:ascii="Arial" w:hAnsi="Arial" w:cs="Arial"/>
          <w:szCs w:val="22"/>
          <w:lang w:val="en-US"/>
        </w:rPr>
        <w:t xml:space="preserve">the Secretariat’s </w:t>
      </w:r>
      <w:r w:rsidR="00693925" w:rsidRPr="003064AE">
        <w:rPr>
          <w:rFonts w:ascii="Arial" w:hAnsi="Arial" w:cs="Arial"/>
          <w:szCs w:val="22"/>
          <w:lang w:val="en-US"/>
        </w:rPr>
        <w:t xml:space="preserve">action </w:t>
      </w:r>
      <w:r w:rsidR="002A1EE4" w:rsidRPr="003064AE">
        <w:rPr>
          <w:rFonts w:ascii="Arial" w:hAnsi="Arial" w:cs="Arial"/>
          <w:szCs w:val="22"/>
          <w:lang w:val="en-US"/>
        </w:rPr>
        <w:t>to improve</w:t>
      </w:r>
      <w:r w:rsidR="00693925" w:rsidRPr="003064AE">
        <w:rPr>
          <w:rFonts w:ascii="Arial" w:hAnsi="Arial" w:cs="Arial"/>
          <w:szCs w:val="22"/>
          <w:lang w:val="en-US"/>
        </w:rPr>
        <w:t xml:space="preserve"> the Convention’s knowledge management services for effective implementation and </w:t>
      </w:r>
      <w:proofErr w:type="gramStart"/>
      <w:r w:rsidR="00693925" w:rsidRPr="003064AE">
        <w:rPr>
          <w:rFonts w:ascii="Arial" w:hAnsi="Arial" w:cs="Arial"/>
          <w:szCs w:val="22"/>
          <w:lang w:val="en-US"/>
        </w:rPr>
        <w:t>infor</w:t>
      </w:r>
      <w:r w:rsidR="002A1EE4" w:rsidRPr="003064AE">
        <w:rPr>
          <w:rFonts w:ascii="Arial" w:hAnsi="Arial" w:cs="Arial"/>
          <w:szCs w:val="22"/>
          <w:lang w:val="en-US"/>
        </w:rPr>
        <w:t>mation-sharing</w:t>
      </w:r>
      <w:proofErr w:type="gramEnd"/>
      <w:r w:rsidR="002A1EE4" w:rsidRPr="003064AE">
        <w:rPr>
          <w:rFonts w:ascii="Arial" w:hAnsi="Arial" w:cs="Arial"/>
          <w:szCs w:val="22"/>
          <w:lang w:val="en-US"/>
        </w:rPr>
        <w:t>, and</w:t>
      </w:r>
      <w:r w:rsidR="00F73EF7">
        <w:rPr>
          <w:rFonts w:ascii="Arial" w:hAnsi="Arial" w:cs="Arial"/>
          <w:szCs w:val="22"/>
          <w:lang w:val="en-US"/>
        </w:rPr>
        <w:t xml:space="preserve"> the</w:t>
      </w:r>
      <w:r w:rsidR="002A1EE4" w:rsidRPr="003064AE">
        <w:rPr>
          <w:rFonts w:ascii="Arial" w:hAnsi="Arial" w:cs="Arial"/>
          <w:szCs w:val="22"/>
          <w:lang w:val="en-US"/>
        </w:rPr>
        <w:t xml:space="preserve"> </w:t>
      </w:r>
      <w:r w:rsidR="00693925" w:rsidRPr="003064AE">
        <w:rPr>
          <w:rFonts w:ascii="Arial" w:hAnsi="Arial" w:cs="Arial"/>
          <w:szCs w:val="22"/>
          <w:lang w:val="en-US"/>
        </w:rPr>
        <w:t xml:space="preserve">improvement of the visibility and awareness of living heritage. Managing the large quantity of information associated with the work of the Committee and </w:t>
      </w:r>
      <w:r w:rsidR="00F73EF7">
        <w:rPr>
          <w:rFonts w:ascii="Arial" w:hAnsi="Arial" w:cs="Arial"/>
          <w:szCs w:val="22"/>
          <w:lang w:val="en-US"/>
        </w:rPr>
        <w:t xml:space="preserve">the </w:t>
      </w:r>
      <w:r w:rsidR="00693925" w:rsidRPr="003064AE">
        <w:rPr>
          <w:rFonts w:ascii="Arial" w:hAnsi="Arial" w:cs="Arial"/>
          <w:szCs w:val="22"/>
          <w:lang w:val="en-US"/>
        </w:rPr>
        <w:t>Gen</w:t>
      </w:r>
      <w:r w:rsidR="002A1EE4" w:rsidRPr="003064AE">
        <w:rPr>
          <w:rFonts w:ascii="Arial" w:hAnsi="Arial" w:cs="Arial"/>
          <w:szCs w:val="22"/>
          <w:lang w:val="en-US"/>
        </w:rPr>
        <w:t>eral Assembly represented</w:t>
      </w:r>
      <w:r w:rsidR="00693925" w:rsidRPr="003064AE">
        <w:rPr>
          <w:rFonts w:ascii="Arial" w:hAnsi="Arial" w:cs="Arial"/>
          <w:szCs w:val="22"/>
          <w:lang w:val="en-US"/>
        </w:rPr>
        <w:t xml:space="preserve"> a heavy workload, of which the Convention’s website </w:t>
      </w:r>
      <w:r w:rsidR="002A1EE4" w:rsidRPr="003064AE">
        <w:rPr>
          <w:rFonts w:ascii="Arial" w:hAnsi="Arial" w:cs="Arial"/>
          <w:szCs w:val="22"/>
          <w:lang w:val="en-US"/>
        </w:rPr>
        <w:t xml:space="preserve">was </w:t>
      </w:r>
      <w:r w:rsidR="00693925" w:rsidRPr="003064AE">
        <w:rPr>
          <w:rFonts w:ascii="Arial" w:hAnsi="Arial" w:cs="Arial"/>
          <w:szCs w:val="22"/>
          <w:lang w:val="en-US"/>
        </w:rPr>
        <w:t xml:space="preserve">only the most visible aspect. </w:t>
      </w:r>
      <w:r w:rsidR="00F73EF7">
        <w:rPr>
          <w:rFonts w:ascii="Arial" w:hAnsi="Arial" w:cs="Arial"/>
          <w:szCs w:val="22"/>
          <w:lang w:val="en-US"/>
        </w:rPr>
        <w:t>T</w:t>
      </w:r>
      <w:r w:rsidR="00693925" w:rsidRPr="003064AE">
        <w:rPr>
          <w:rFonts w:ascii="Arial" w:hAnsi="Arial" w:cs="Arial"/>
          <w:szCs w:val="22"/>
          <w:lang w:val="en-US"/>
        </w:rPr>
        <w:t xml:space="preserve">he most significant ongoing improvements </w:t>
      </w:r>
      <w:r w:rsidR="00F73EF7">
        <w:rPr>
          <w:rFonts w:ascii="Arial" w:hAnsi="Arial" w:cs="Arial"/>
          <w:szCs w:val="22"/>
          <w:lang w:val="en-US"/>
        </w:rPr>
        <w:t>included</w:t>
      </w:r>
      <w:r w:rsidR="002A1EE4" w:rsidRPr="003064AE">
        <w:rPr>
          <w:rFonts w:ascii="Arial" w:hAnsi="Arial" w:cs="Arial"/>
          <w:szCs w:val="22"/>
          <w:lang w:val="en-US"/>
        </w:rPr>
        <w:t xml:space="preserve"> </w:t>
      </w:r>
      <w:r w:rsidR="00693925" w:rsidRPr="003064AE">
        <w:rPr>
          <w:rFonts w:ascii="Arial" w:hAnsi="Arial" w:cs="Arial"/>
          <w:szCs w:val="22"/>
          <w:lang w:val="en-US"/>
        </w:rPr>
        <w:t xml:space="preserve">the full renovation of the website to </w:t>
      </w:r>
      <w:r w:rsidR="002A1EE4" w:rsidRPr="003064AE">
        <w:rPr>
          <w:rFonts w:ascii="Arial" w:hAnsi="Arial" w:cs="Arial"/>
          <w:szCs w:val="22"/>
          <w:lang w:val="en-US"/>
        </w:rPr>
        <w:t>improve</w:t>
      </w:r>
      <w:r w:rsidR="00DE5176" w:rsidRPr="003064AE">
        <w:rPr>
          <w:rFonts w:ascii="Arial" w:hAnsi="Arial" w:cs="Arial"/>
          <w:szCs w:val="22"/>
          <w:lang w:val="en-US"/>
        </w:rPr>
        <w:t xml:space="preserve"> the browsing</w:t>
      </w:r>
      <w:r w:rsidR="00693925" w:rsidRPr="003064AE">
        <w:rPr>
          <w:rFonts w:ascii="Arial" w:hAnsi="Arial" w:cs="Arial"/>
          <w:szCs w:val="22"/>
          <w:lang w:val="en-US"/>
        </w:rPr>
        <w:t xml:space="preserve"> experience</w:t>
      </w:r>
      <w:r w:rsidR="00F73EF7">
        <w:rPr>
          <w:rFonts w:ascii="Arial" w:hAnsi="Arial" w:cs="Arial"/>
          <w:szCs w:val="22"/>
          <w:lang w:val="en-US"/>
        </w:rPr>
        <w:t>,</w:t>
      </w:r>
      <w:r w:rsidR="00693925" w:rsidRPr="003064AE">
        <w:rPr>
          <w:rFonts w:ascii="Arial" w:hAnsi="Arial" w:cs="Arial"/>
          <w:szCs w:val="22"/>
          <w:lang w:val="en-US"/>
        </w:rPr>
        <w:t xml:space="preserve"> </w:t>
      </w:r>
      <w:r w:rsidR="00F73EF7">
        <w:rPr>
          <w:rFonts w:ascii="Arial" w:hAnsi="Arial" w:cs="Arial"/>
          <w:szCs w:val="22"/>
          <w:lang w:val="en-US"/>
        </w:rPr>
        <w:t xml:space="preserve">create </w:t>
      </w:r>
      <w:r w:rsidR="00693925" w:rsidRPr="003064AE">
        <w:rPr>
          <w:rFonts w:ascii="Arial" w:hAnsi="Arial" w:cs="Arial"/>
          <w:szCs w:val="22"/>
          <w:lang w:val="en-US"/>
        </w:rPr>
        <w:t>more user-friendly interfaces</w:t>
      </w:r>
      <w:r w:rsidR="00F73EF7">
        <w:rPr>
          <w:rFonts w:ascii="Arial" w:hAnsi="Arial" w:cs="Arial"/>
          <w:szCs w:val="22"/>
          <w:lang w:val="en-US"/>
        </w:rPr>
        <w:t xml:space="preserve"> and</w:t>
      </w:r>
      <w:r w:rsidR="00693925" w:rsidRPr="003064AE">
        <w:rPr>
          <w:rFonts w:ascii="Arial" w:hAnsi="Arial" w:cs="Arial"/>
          <w:szCs w:val="22"/>
          <w:lang w:val="en-US"/>
        </w:rPr>
        <w:t xml:space="preserve"> </w:t>
      </w:r>
      <w:r w:rsidR="002A1EE4" w:rsidRPr="003064AE">
        <w:rPr>
          <w:rFonts w:ascii="Arial" w:hAnsi="Arial" w:cs="Arial"/>
          <w:szCs w:val="22"/>
          <w:lang w:val="en-US"/>
        </w:rPr>
        <w:t>improve</w:t>
      </w:r>
      <w:r w:rsidR="00693925" w:rsidRPr="003064AE">
        <w:rPr>
          <w:rFonts w:ascii="Arial" w:hAnsi="Arial" w:cs="Arial"/>
          <w:szCs w:val="22"/>
          <w:lang w:val="en-US"/>
        </w:rPr>
        <w:t xml:space="preserve"> accessibility </w:t>
      </w:r>
      <w:r w:rsidR="00F73EF7">
        <w:rPr>
          <w:rFonts w:ascii="Arial" w:hAnsi="Arial" w:cs="Arial"/>
          <w:szCs w:val="22"/>
          <w:lang w:val="en-US"/>
        </w:rPr>
        <w:t>of</w:t>
      </w:r>
      <w:r w:rsidR="00F73EF7" w:rsidRPr="003064AE">
        <w:rPr>
          <w:rFonts w:ascii="Arial" w:hAnsi="Arial" w:cs="Arial"/>
          <w:szCs w:val="22"/>
          <w:lang w:val="en-US"/>
        </w:rPr>
        <w:t xml:space="preserve"> </w:t>
      </w:r>
      <w:r w:rsidR="00693925" w:rsidRPr="003064AE">
        <w:rPr>
          <w:rFonts w:ascii="Arial" w:hAnsi="Arial" w:cs="Arial"/>
          <w:szCs w:val="22"/>
          <w:lang w:val="en-US"/>
        </w:rPr>
        <w:t xml:space="preserve">documents and </w:t>
      </w:r>
      <w:r w:rsidR="00DE5176" w:rsidRPr="003064AE">
        <w:rPr>
          <w:rFonts w:ascii="Arial" w:hAnsi="Arial" w:cs="Arial"/>
          <w:szCs w:val="22"/>
          <w:lang w:val="en-US"/>
        </w:rPr>
        <w:t xml:space="preserve">the </w:t>
      </w:r>
      <w:r w:rsidR="00693925" w:rsidRPr="003064AE">
        <w:rPr>
          <w:rFonts w:ascii="Arial" w:hAnsi="Arial" w:cs="Arial"/>
          <w:szCs w:val="22"/>
          <w:lang w:val="en-US"/>
        </w:rPr>
        <w:t>decisions of statutory meetings</w:t>
      </w:r>
      <w:r w:rsidR="00DE5176" w:rsidRPr="003064AE">
        <w:rPr>
          <w:rFonts w:ascii="Arial" w:hAnsi="Arial" w:cs="Arial"/>
          <w:szCs w:val="22"/>
          <w:lang w:val="en-US"/>
        </w:rPr>
        <w:t>, and most recently</w:t>
      </w:r>
      <w:r w:rsidR="00693925" w:rsidRPr="003064AE">
        <w:rPr>
          <w:rFonts w:ascii="Arial" w:hAnsi="Arial" w:cs="Arial"/>
          <w:szCs w:val="22"/>
          <w:lang w:val="en-US"/>
        </w:rPr>
        <w:t xml:space="preserve"> the launch of a new public interface related to periodic reporting clearly indicating the current status and </w:t>
      </w:r>
      <w:hyperlink r:id="rId41" w:history="1">
        <w:r w:rsidR="00693925" w:rsidRPr="003064AE">
          <w:rPr>
            <w:rStyle w:val="Hyperlink"/>
            <w:rFonts w:ascii="Arial" w:hAnsi="Arial" w:cs="Arial"/>
            <w:szCs w:val="22"/>
            <w:lang w:val="en-US"/>
          </w:rPr>
          <w:t>reporting deadline</w:t>
        </w:r>
        <w:r w:rsidR="00C05036" w:rsidRPr="003064AE">
          <w:rPr>
            <w:rStyle w:val="Hyperlink"/>
            <w:rFonts w:ascii="Arial" w:hAnsi="Arial" w:cs="Arial"/>
            <w:szCs w:val="22"/>
            <w:lang w:val="en-US"/>
          </w:rPr>
          <w:t>s</w:t>
        </w:r>
      </w:hyperlink>
      <w:r w:rsidR="00693925" w:rsidRPr="003064AE">
        <w:rPr>
          <w:rFonts w:ascii="Arial" w:hAnsi="Arial" w:cs="Arial"/>
          <w:szCs w:val="22"/>
          <w:lang w:val="en-US"/>
        </w:rPr>
        <w:t xml:space="preserve"> for each State Party.</w:t>
      </w:r>
      <w:r w:rsidR="001227A5" w:rsidRPr="003064AE">
        <w:rPr>
          <w:rFonts w:ascii="Arial" w:hAnsi="Arial" w:cs="Arial"/>
          <w:szCs w:val="22"/>
          <w:lang w:val="en-US"/>
        </w:rPr>
        <w:t xml:space="preserve"> </w:t>
      </w:r>
      <w:r w:rsidR="00C05036" w:rsidRPr="003064AE">
        <w:rPr>
          <w:rFonts w:ascii="Arial" w:hAnsi="Arial" w:cs="Arial"/>
          <w:szCs w:val="22"/>
          <w:lang w:val="en-US"/>
        </w:rPr>
        <w:t>The report also covered</w:t>
      </w:r>
      <w:r w:rsidR="00693925" w:rsidRPr="003064AE">
        <w:rPr>
          <w:rFonts w:ascii="Arial" w:hAnsi="Arial" w:cs="Arial"/>
          <w:szCs w:val="22"/>
          <w:lang w:val="en-US"/>
        </w:rPr>
        <w:t xml:space="preserve"> progress made by the Secretariat to respond to the 24 recommendations of the evaluation of UNESCO’s standard-setting work of the Culture Sector concerning the </w:t>
      </w:r>
      <w:r w:rsidR="008A5AD2" w:rsidRPr="003064AE">
        <w:rPr>
          <w:rFonts w:ascii="Arial" w:hAnsi="Arial" w:cs="Arial"/>
          <w:szCs w:val="22"/>
          <w:lang w:val="en-US"/>
        </w:rPr>
        <w:t>2003</w:t>
      </w:r>
      <w:r w:rsidR="006907C7">
        <w:rPr>
          <w:rFonts w:ascii="Arial" w:hAnsi="Arial" w:cs="Arial"/>
          <w:szCs w:val="22"/>
          <w:lang w:val="en-US"/>
        </w:rPr>
        <w:t> </w:t>
      </w:r>
      <w:r w:rsidR="00693925" w:rsidRPr="003064AE">
        <w:rPr>
          <w:rFonts w:ascii="Arial" w:hAnsi="Arial" w:cs="Arial"/>
          <w:szCs w:val="22"/>
          <w:lang w:val="en-US"/>
        </w:rPr>
        <w:t xml:space="preserve">Convention as well as the </w:t>
      </w:r>
      <w:proofErr w:type="gramStart"/>
      <w:r w:rsidR="00693925" w:rsidRPr="003064AE">
        <w:rPr>
          <w:rFonts w:ascii="Arial" w:hAnsi="Arial" w:cs="Arial"/>
          <w:szCs w:val="22"/>
          <w:lang w:val="en-US"/>
        </w:rPr>
        <w:t>four</w:t>
      </w:r>
      <w:proofErr w:type="gramEnd"/>
      <w:r w:rsidR="00693925" w:rsidRPr="003064AE">
        <w:rPr>
          <w:rFonts w:ascii="Arial" w:hAnsi="Arial" w:cs="Arial"/>
          <w:szCs w:val="22"/>
          <w:lang w:val="en-US"/>
        </w:rPr>
        <w:t xml:space="preserve"> recommendations of the audit</w:t>
      </w:r>
      <w:r w:rsidR="00693925" w:rsidRPr="003064AE">
        <w:rPr>
          <w:rFonts w:ascii="Arial" w:hAnsi="Arial" w:cs="Arial"/>
          <w:b/>
          <w:szCs w:val="22"/>
          <w:lang w:val="en-US"/>
        </w:rPr>
        <w:t xml:space="preserve"> </w:t>
      </w:r>
      <w:r w:rsidR="00693925" w:rsidRPr="003064AE">
        <w:rPr>
          <w:rFonts w:ascii="Arial" w:hAnsi="Arial" w:cs="Arial"/>
          <w:szCs w:val="22"/>
          <w:lang w:val="en-US"/>
        </w:rPr>
        <w:t xml:space="preserve">report of the working methods of all six culture </w:t>
      </w:r>
      <w:r w:rsidR="008A5AD2" w:rsidRPr="003064AE">
        <w:rPr>
          <w:rFonts w:ascii="Arial" w:hAnsi="Arial" w:cs="Arial"/>
          <w:szCs w:val="22"/>
          <w:lang w:val="en-US"/>
        </w:rPr>
        <w:t xml:space="preserve">conventions. </w:t>
      </w:r>
      <w:r w:rsidR="00F73EF7">
        <w:rPr>
          <w:rFonts w:ascii="Arial" w:hAnsi="Arial" w:cs="Arial"/>
          <w:szCs w:val="22"/>
          <w:lang w:val="en-US"/>
        </w:rPr>
        <w:t>Overall, t</w:t>
      </w:r>
      <w:r w:rsidR="00F73EF7" w:rsidRPr="003064AE">
        <w:rPr>
          <w:rFonts w:ascii="Arial" w:hAnsi="Arial" w:cs="Arial"/>
          <w:szCs w:val="22"/>
          <w:lang w:val="en-US"/>
        </w:rPr>
        <w:t xml:space="preserve">he </w:t>
      </w:r>
      <w:r w:rsidR="008A5AD2" w:rsidRPr="003064AE">
        <w:rPr>
          <w:rFonts w:ascii="Arial" w:hAnsi="Arial" w:cs="Arial"/>
          <w:szCs w:val="22"/>
          <w:lang w:val="en-US"/>
        </w:rPr>
        <w:t>Secretariat had</w:t>
      </w:r>
      <w:r w:rsidR="00693925" w:rsidRPr="003064AE">
        <w:rPr>
          <w:rFonts w:ascii="Arial" w:hAnsi="Arial" w:cs="Arial"/>
          <w:szCs w:val="22"/>
          <w:lang w:val="en-US"/>
        </w:rPr>
        <w:t xml:space="preserve"> made good progress in response to these recommendations. Relevant actions </w:t>
      </w:r>
      <w:proofErr w:type="gramStart"/>
      <w:r w:rsidR="008A5AD2" w:rsidRPr="003064AE">
        <w:rPr>
          <w:rFonts w:ascii="Arial" w:hAnsi="Arial" w:cs="Arial"/>
          <w:szCs w:val="22"/>
          <w:lang w:val="en-US"/>
        </w:rPr>
        <w:t xml:space="preserve">had </w:t>
      </w:r>
      <w:r w:rsidR="00693925" w:rsidRPr="003064AE">
        <w:rPr>
          <w:rFonts w:ascii="Arial" w:hAnsi="Arial" w:cs="Arial"/>
          <w:szCs w:val="22"/>
          <w:lang w:val="en-US"/>
        </w:rPr>
        <w:t>been completed</w:t>
      </w:r>
      <w:proofErr w:type="gramEnd"/>
      <w:r w:rsidR="00693925" w:rsidRPr="003064AE">
        <w:rPr>
          <w:rFonts w:ascii="Arial" w:hAnsi="Arial" w:cs="Arial"/>
          <w:szCs w:val="22"/>
          <w:lang w:val="en-US"/>
        </w:rPr>
        <w:t xml:space="preserve"> to respond to 12 of the 28 recommendations, while among the remaining recommendations, five included revisions </w:t>
      </w:r>
      <w:r w:rsidR="008A5AD2" w:rsidRPr="003064AE">
        <w:rPr>
          <w:rFonts w:ascii="Arial" w:hAnsi="Arial" w:cs="Arial"/>
          <w:szCs w:val="22"/>
          <w:lang w:val="en-US"/>
        </w:rPr>
        <w:t xml:space="preserve">to </w:t>
      </w:r>
      <w:r w:rsidR="00693925" w:rsidRPr="003064AE">
        <w:rPr>
          <w:rFonts w:ascii="Arial" w:hAnsi="Arial" w:cs="Arial"/>
          <w:szCs w:val="22"/>
          <w:lang w:val="en-US"/>
        </w:rPr>
        <w:t xml:space="preserve">the Operational Directives to be discussed at the present session. The two annexes to </w:t>
      </w:r>
      <w:hyperlink r:id="rId42" w:history="1">
        <w:r w:rsidR="008A5AD2" w:rsidRPr="003064AE">
          <w:rPr>
            <w:rStyle w:val="Hyperlink"/>
            <w:rFonts w:ascii="Arial" w:hAnsi="Arial" w:cs="Arial"/>
            <w:szCs w:val="22"/>
            <w:lang w:val="en-US"/>
          </w:rPr>
          <w:t xml:space="preserve">working </w:t>
        </w:r>
        <w:r w:rsidR="00693925" w:rsidRPr="003064AE">
          <w:rPr>
            <w:rStyle w:val="Hyperlink"/>
            <w:rFonts w:ascii="Arial" w:hAnsi="Arial" w:cs="Arial"/>
            <w:szCs w:val="22"/>
            <w:lang w:val="en-US"/>
          </w:rPr>
          <w:t xml:space="preserve">document </w:t>
        </w:r>
        <w:r w:rsidR="008A5AD2" w:rsidRPr="003064AE">
          <w:rPr>
            <w:rStyle w:val="Hyperlink"/>
            <w:rFonts w:ascii="Arial" w:hAnsi="Arial" w:cs="Arial"/>
            <w:szCs w:val="22"/>
            <w:lang w:val="en-US"/>
          </w:rPr>
          <w:t>6</w:t>
        </w:r>
      </w:hyperlink>
      <w:r w:rsidR="008A5AD2" w:rsidRPr="003064AE">
        <w:rPr>
          <w:rFonts w:ascii="Arial" w:hAnsi="Arial" w:cs="Arial"/>
          <w:szCs w:val="22"/>
          <w:lang w:val="en-US"/>
        </w:rPr>
        <w:t xml:space="preserve"> </w:t>
      </w:r>
      <w:r w:rsidR="00693925" w:rsidRPr="003064AE">
        <w:rPr>
          <w:rFonts w:ascii="Arial" w:hAnsi="Arial" w:cs="Arial"/>
          <w:szCs w:val="22"/>
          <w:lang w:val="en-US"/>
        </w:rPr>
        <w:t>include</w:t>
      </w:r>
      <w:r w:rsidR="008A5AD2" w:rsidRPr="003064AE">
        <w:rPr>
          <w:rFonts w:ascii="Arial" w:hAnsi="Arial" w:cs="Arial"/>
          <w:szCs w:val="22"/>
          <w:lang w:val="en-US"/>
        </w:rPr>
        <w:t>d</w:t>
      </w:r>
      <w:r w:rsidR="00693925" w:rsidRPr="003064AE">
        <w:rPr>
          <w:rFonts w:ascii="Arial" w:hAnsi="Arial" w:cs="Arial"/>
          <w:szCs w:val="22"/>
          <w:lang w:val="en-US"/>
        </w:rPr>
        <w:t xml:space="preserve"> </w:t>
      </w:r>
      <w:r w:rsidR="008A5AD2" w:rsidRPr="003064AE">
        <w:rPr>
          <w:rFonts w:ascii="Arial" w:hAnsi="Arial" w:cs="Arial"/>
          <w:szCs w:val="22"/>
          <w:lang w:val="en-US"/>
        </w:rPr>
        <w:t xml:space="preserve">the </w:t>
      </w:r>
      <w:r w:rsidR="00693925" w:rsidRPr="003064AE">
        <w:rPr>
          <w:rFonts w:ascii="Arial" w:hAnsi="Arial" w:cs="Arial"/>
          <w:szCs w:val="22"/>
          <w:lang w:val="en-US"/>
        </w:rPr>
        <w:t>completed and planned actions for each recommendation and their associated timeframe.</w:t>
      </w:r>
      <w:r w:rsidR="001227A5" w:rsidRPr="003064AE">
        <w:rPr>
          <w:rFonts w:ascii="Arial" w:hAnsi="Arial" w:cs="Arial"/>
          <w:szCs w:val="22"/>
          <w:lang w:val="en-US"/>
        </w:rPr>
        <w:t xml:space="preserve"> </w:t>
      </w:r>
      <w:r w:rsidR="00693925" w:rsidRPr="003064AE">
        <w:rPr>
          <w:rFonts w:ascii="Arial" w:hAnsi="Arial" w:cs="Arial"/>
          <w:szCs w:val="22"/>
          <w:lang w:val="en-US"/>
        </w:rPr>
        <w:t>On an administrat</w:t>
      </w:r>
      <w:r w:rsidR="008A5AD2" w:rsidRPr="003064AE">
        <w:rPr>
          <w:rFonts w:ascii="Arial" w:hAnsi="Arial" w:cs="Arial"/>
          <w:szCs w:val="22"/>
          <w:lang w:val="en-US"/>
        </w:rPr>
        <w:t>ive note, the Secretariat wished</w:t>
      </w:r>
      <w:r w:rsidR="00693925" w:rsidRPr="003064AE">
        <w:rPr>
          <w:rFonts w:ascii="Arial" w:hAnsi="Arial" w:cs="Arial"/>
          <w:szCs w:val="22"/>
          <w:lang w:val="en-US"/>
        </w:rPr>
        <w:t xml:space="preserve"> to propose a change </w:t>
      </w:r>
      <w:r w:rsidR="008A5AD2" w:rsidRPr="003064AE">
        <w:rPr>
          <w:rFonts w:ascii="Arial" w:hAnsi="Arial" w:cs="Arial"/>
          <w:szCs w:val="22"/>
          <w:lang w:val="en-US"/>
        </w:rPr>
        <w:t xml:space="preserve">in the future reporting period </w:t>
      </w:r>
      <w:proofErr w:type="gramStart"/>
      <w:r w:rsidR="008A5AD2" w:rsidRPr="003064AE">
        <w:rPr>
          <w:rFonts w:ascii="Arial" w:hAnsi="Arial" w:cs="Arial"/>
          <w:szCs w:val="22"/>
          <w:lang w:val="en-US"/>
        </w:rPr>
        <w:t>so as to</w:t>
      </w:r>
      <w:proofErr w:type="gramEnd"/>
      <w:r w:rsidR="008A5AD2" w:rsidRPr="003064AE">
        <w:rPr>
          <w:rFonts w:ascii="Arial" w:hAnsi="Arial" w:cs="Arial"/>
          <w:szCs w:val="22"/>
          <w:lang w:val="en-US"/>
        </w:rPr>
        <w:t xml:space="preserve"> align the reporting period of the Secretariat’s report to the biennium format, as the </w:t>
      </w:r>
      <w:r w:rsidR="00693925" w:rsidRPr="003064AE">
        <w:rPr>
          <w:rFonts w:ascii="Arial" w:hAnsi="Arial" w:cs="Arial"/>
          <w:szCs w:val="22"/>
          <w:lang w:val="en-US"/>
        </w:rPr>
        <w:t>current report</w:t>
      </w:r>
      <w:r w:rsidR="008A5AD2" w:rsidRPr="003064AE">
        <w:rPr>
          <w:rFonts w:ascii="Arial" w:hAnsi="Arial" w:cs="Arial"/>
          <w:szCs w:val="22"/>
          <w:lang w:val="en-US"/>
        </w:rPr>
        <w:t>, which covered</w:t>
      </w:r>
      <w:r w:rsidR="00693925" w:rsidRPr="003064AE">
        <w:rPr>
          <w:rFonts w:ascii="Arial" w:hAnsi="Arial" w:cs="Arial"/>
          <w:szCs w:val="22"/>
          <w:lang w:val="en-US"/>
        </w:rPr>
        <w:t xml:space="preserve"> the period of June to June over two years</w:t>
      </w:r>
      <w:r w:rsidR="008A5AD2" w:rsidRPr="003064AE">
        <w:rPr>
          <w:rFonts w:ascii="Arial" w:hAnsi="Arial" w:cs="Arial"/>
          <w:szCs w:val="22"/>
          <w:lang w:val="en-US"/>
        </w:rPr>
        <w:t>,</w:t>
      </w:r>
      <w:r w:rsidR="00693925" w:rsidRPr="003064AE">
        <w:rPr>
          <w:rFonts w:ascii="Arial" w:hAnsi="Arial" w:cs="Arial"/>
          <w:szCs w:val="22"/>
          <w:lang w:val="en-US"/>
        </w:rPr>
        <w:t xml:space="preserve"> </w:t>
      </w:r>
      <w:r w:rsidR="008A5AD2" w:rsidRPr="003064AE">
        <w:rPr>
          <w:rFonts w:ascii="Arial" w:hAnsi="Arial" w:cs="Arial"/>
          <w:szCs w:val="22"/>
          <w:lang w:val="en-US"/>
        </w:rPr>
        <w:t xml:space="preserve">did </w:t>
      </w:r>
      <w:r w:rsidR="00693925" w:rsidRPr="003064AE">
        <w:rPr>
          <w:rFonts w:ascii="Arial" w:hAnsi="Arial" w:cs="Arial"/>
          <w:szCs w:val="22"/>
          <w:lang w:val="en-US"/>
        </w:rPr>
        <w:t>not coincide with the reporting period of the C/5.</w:t>
      </w:r>
    </w:p>
    <w:p w14:paraId="7925A87D" w14:textId="00C48E9B" w:rsidR="0012394C" w:rsidRPr="003064AE" w:rsidRDefault="001227A5" w:rsidP="0012394C">
      <w:pPr>
        <w:numPr>
          <w:ilvl w:val="0"/>
          <w:numId w:val="14"/>
        </w:numPr>
        <w:suppressAutoHyphens/>
        <w:autoSpaceDE w:val="0"/>
        <w:ind w:left="709" w:hanging="709"/>
        <w:jc w:val="both"/>
        <w:rPr>
          <w:rFonts w:ascii="Arial" w:hAnsi="Arial" w:cs="Arial"/>
          <w:szCs w:val="22"/>
          <w:lang w:val="en-US" w:eastAsia="zh-CN"/>
        </w:rPr>
      </w:pPr>
      <w:r w:rsidRPr="003064AE">
        <w:rPr>
          <w:rFonts w:ascii="Arial" w:hAnsi="Arial" w:cs="Arial"/>
          <w:szCs w:val="22"/>
          <w:lang w:val="en-US"/>
        </w:rPr>
        <w:t xml:space="preserve">The </w:t>
      </w:r>
      <w:r w:rsidRPr="003064AE">
        <w:rPr>
          <w:rFonts w:ascii="Arial" w:hAnsi="Arial" w:cs="Arial"/>
          <w:b/>
          <w:szCs w:val="22"/>
          <w:lang w:val="en-US"/>
        </w:rPr>
        <w:t>Secretary</w:t>
      </w:r>
      <w:r w:rsidRPr="003064AE">
        <w:rPr>
          <w:rFonts w:ascii="Arial" w:hAnsi="Arial" w:cs="Arial"/>
          <w:szCs w:val="22"/>
          <w:lang w:val="en-US"/>
        </w:rPr>
        <w:t xml:space="preserve"> </w:t>
      </w:r>
      <w:r w:rsidR="00B741A0" w:rsidRPr="003064AE">
        <w:rPr>
          <w:rFonts w:ascii="Arial" w:hAnsi="Arial" w:cs="Arial"/>
          <w:szCs w:val="22"/>
          <w:lang w:val="en-US"/>
        </w:rPr>
        <w:t xml:space="preserve">returned to the difficult </w:t>
      </w:r>
      <w:r w:rsidR="00693925" w:rsidRPr="003064AE">
        <w:rPr>
          <w:rFonts w:ascii="Arial" w:hAnsi="Arial" w:cs="Arial"/>
          <w:szCs w:val="22"/>
          <w:lang w:val="en-US"/>
        </w:rPr>
        <w:t xml:space="preserve">situation </w:t>
      </w:r>
      <w:r w:rsidR="00B741A0" w:rsidRPr="003064AE">
        <w:rPr>
          <w:rFonts w:ascii="Arial" w:hAnsi="Arial" w:cs="Arial"/>
          <w:szCs w:val="22"/>
          <w:lang w:val="en-US"/>
        </w:rPr>
        <w:t xml:space="preserve">of </w:t>
      </w:r>
      <w:r w:rsidR="00430CEC">
        <w:rPr>
          <w:rFonts w:ascii="Arial" w:hAnsi="Arial" w:cs="Arial"/>
          <w:szCs w:val="22"/>
          <w:lang w:val="en-US"/>
        </w:rPr>
        <w:t xml:space="preserve">the </w:t>
      </w:r>
      <w:r w:rsidR="00693925" w:rsidRPr="003064AE">
        <w:rPr>
          <w:rFonts w:ascii="Arial" w:hAnsi="Arial" w:cs="Arial"/>
          <w:szCs w:val="22"/>
          <w:lang w:val="en-US"/>
        </w:rPr>
        <w:t xml:space="preserve">human resources </w:t>
      </w:r>
      <w:r w:rsidR="00DE5176" w:rsidRPr="003064AE">
        <w:rPr>
          <w:rFonts w:ascii="Arial" w:hAnsi="Arial" w:cs="Arial"/>
          <w:szCs w:val="22"/>
          <w:lang w:val="en-US"/>
        </w:rPr>
        <w:t>of the Secretariat</w:t>
      </w:r>
      <w:r w:rsidR="00693925" w:rsidRPr="003064AE">
        <w:rPr>
          <w:rFonts w:ascii="Arial" w:hAnsi="Arial" w:cs="Arial"/>
          <w:szCs w:val="22"/>
          <w:lang w:val="en-US"/>
        </w:rPr>
        <w:t xml:space="preserve"> given the increasing responsibilities and tasks assigned to it by the Convention, Operational Directives, governing bodies</w:t>
      </w:r>
      <w:r w:rsidR="00427D95" w:rsidRPr="003064AE">
        <w:rPr>
          <w:rFonts w:ascii="Arial" w:hAnsi="Arial" w:cs="Arial"/>
          <w:szCs w:val="22"/>
          <w:lang w:val="en-US"/>
        </w:rPr>
        <w:t>,</w:t>
      </w:r>
      <w:r w:rsidR="00693925" w:rsidRPr="003064AE">
        <w:rPr>
          <w:rFonts w:ascii="Arial" w:hAnsi="Arial" w:cs="Arial"/>
          <w:szCs w:val="22"/>
          <w:lang w:val="en-US"/>
        </w:rPr>
        <w:t xml:space="preserve"> as well as the Organization itself. </w:t>
      </w:r>
      <w:r w:rsidR="00427D95" w:rsidRPr="003064AE">
        <w:rPr>
          <w:rFonts w:ascii="Arial" w:hAnsi="Arial" w:cs="Arial"/>
          <w:szCs w:val="22"/>
          <w:lang w:val="en-US"/>
        </w:rPr>
        <w:t>Moreover, t</w:t>
      </w:r>
      <w:r w:rsidR="00693925" w:rsidRPr="003064AE">
        <w:rPr>
          <w:rFonts w:ascii="Arial" w:hAnsi="Arial" w:cs="Arial"/>
          <w:szCs w:val="22"/>
          <w:lang w:val="en-US"/>
        </w:rPr>
        <w:t xml:space="preserve">he situation </w:t>
      </w:r>
      <w:proofErr w:type="gramStart"/>
      <w:r w:rsidR="00427D95" w:rsidRPr="003064AE">
        <w:rPr>
          <w:rFonts w:ascii="Arial" w:hAnsi="Arial" w:cs="Arial"/>
          <w:szCs w:val="22"/>
          <w:lang w:val="en-US"/>
        </w:rPr>
        <w:t xml:space="preserve">was </w:t>
      </w:r>
      <w:r w:rsidR="00693925" w:rsidRPr="003064AE">
        <w:rPr>
          <w:rFonts w:ascii="Arial" w:hAnsi="Arial" w:cs="Arial"/>
          <w:szCs w:val="22"/>
          <w:lang w:val="en-US"/>
        </w:rPr>
        <w:t>expected</w:t>
      </w:r>
      <w:proofErr w:type="gramEnd"/>
      <w:r w:rsidR="00693925" w:rsidRPr="003064AE">
        <w:rPr>
          <w:rFonts w:ascii="Arial" w:hAnsi="Arial" w:cs="Arial"/>
          <w:szCs w:val="22"/>
          <w:lang w:val="en-US"/>
        </w:rPr>
        <w:t xml:space="preserve"> to become c</w:t>
      </w:r>
      <w:r w:rsidR="00427D95" w:rsidRPr="003064AE">
        <w:rPr>
          <w:rFonts w:ascii="Arial" w:hAnsi="Arial" w:cs="Arial"/>
          <w:szCs w:val="22"/>
          <w:lang w:val="en-US"/>
        </w:rPr>
        <w:t>ritical if the Assembly approved</w:t>
      </w:r>
      <w:r w:rsidR="00693925" w:rsidRPr="003064AE">
        <w:rPr>
          <w:rFonts w:ascii="Arial" w:hAnsi="Arial" w:cs="Arial"/>
          <w:szCs w:val="22"/>
          <w:lang w:val="en-US"/>
        </w:rPr>
        <w:t xml:space="preserve">, under Item 7, </w:t>
      </w:r>
      <w:r w:rsidR="00430CEC">
        <w:rPr>
          <w:rFonts w:ascii="Arial" w:hAnsi="Arial" w:cs="Arial"/>
          <w:szCs w:val="22"/>
          <w:lang w:val="en-US"/>
        </w:rPr>
        <w:t>the increase in</w:t>
      </w:r>
      <w:r w:rsidR="00DE5176" w:rsidRPr="003064AE">
        <w:rPr>
          <w:rFonts w:ascii="Arial" w:hAnsi="Arial" w:cs="Arial"/>
          <w:szCs w:val="22"/>
          <w:lang w:val="en-US"/>
        </w:rPr>
        <w:t xml:space="preserve"> </w:t>
      </w:r>
      <w:r w:rsidR="00693925" w:rsidRPr="003064AE">
        <w:rPr>
          <w:rFonts w:ascii="Arial" w:hAnsi="Arial" w:cs="Arial"/>
          <w:szCs w:val="22"/>
          <w:lang w:val="en-US"/>
        </w:rPr>
        <w:t xml:space="preserve">the ceiling of </w:t>
      </w:r>
      <w:r w:rsidR="00430CEC">
        <w:rPr>
          <w:rFonts w:ascii="Arial" w:hAnsi="Arial" w:cs="Arial"/>
          <w:szCs w:val="22"/>
          <w:lang w:val="en-US"/>
        </w:rPr>
        <w:t>I</w:t>
      </w:r>
      <w:r w:rsidR="00693925" w:rsidRPr="003064AE">
        <w:rPr>
          <w:rFonts w:ascii="Arial" w:hAnsi="Arial" w:cs="Arial"/>
          <w:szCs w:val="22"/>
          <w:lang w:val="en-US"/>
        </w:rPr>
        <w:t xml:space="preserve">nternational </w:t>
      </w:r>
      <w:r w:rsidR="00430CEC">
        <w:rPr>
          <w:rFonts w:ascii="Arial" w:hAnsi="Arial" w:cs="Arial"/>
          <w:szCs w:val="22"/>
          <w:lang w:val="en-US"/>
        </w:rPr>
        <w:t>A</w:t>
      </w:r>
      <w:r w:rsidR="00693925" w:rsidRPr="003064AE">
        <w:rPr>
          <w:rFonts w:ascii="Arial" w:hAnsi="Arial" w:cs="Arial"/>
          <w:szCs w:val="22"/>
          <w:lang w:val="en-US"/>
        </w:rPr>
        <w:t xml:space="preserve">ssistance requests </w:t>
      </w:r>
      <w:r w:rsidR="00430CEC" w:rsidRPr="003064AE">
        <w:rPr>
          <w:rFonts w:ascii="Arial" w:hAnsi="Arial" w:cs="Arial"/>
          <w:szCs w:val="22"/>
          <w:lang w:val="en-US"/>
        </w:rPr>
        <w:t xml:space="preserve">to be examined by the Bureau of the Committee </w:t>
      </w:r>
      <w:r w:rsidR="00DE5176" w:rsidRPr="003064AE">
        <w:rPr>
          <w:rFonts w:ascii="Arial" w:hAnsi="Arial" w:cs="Arial"/>
          <w:szCs w:val="22"/>
          <w:lang w:val="en-US"/>
        </w:rPr>
        <w:t>from US$25,000 to US$100,000</w:t>
      </w:r>
      <w:r w:rsidR="00693925" w:rsidRPr="003064AE">
        <w:rPr>
          <w:rFonts w:ascii="Arial" w:hAnsi="Arial" w:cs="Arial"/>
          <w:szCs w:val="22"/>
          <w:lang w:val="en-US"/>
        </w:rPr>
        <w:t xml:space="preserve">. </w:t>
      </w:r>
      <w:r w:rsidR="00DE5176" w:rsidRPr="003064AE">
        <w:rPr>
          <w:rFonts w:ascii="Arial" w:hAnsi="Arial" w:cs="Arial"/>
          <w:szCs w:val="22"/>
          <w:lang w:val="en-US"/>
        </w:rPr>
        <w:t>As a result, t</w:t>
      </w:r>
      <w:r w:rsidR="00693925" w:rsidRPr="003064AE">
        <w:rPr>
          <w:rFonts w:ascii="Arial" w:hAnsi="Arial" w:cs="Arial"/>
          <w:szCs w:val="22"/>
          <w:lang w:val="en-US"/>
        </w:rPr>
        <w:t xml:space="preserve">he human resources of the Secretariat </w:t>
      </w:r>
      <w:r w:rsidR="00427D95" w:rsidRPr="003064AE">
        <w:rPr>
          <w:rFonts w:ascii="Arial" w:hAnsi="Arial" w:cs="Arial"/>
          <w:szCs w:val="22"/>
          <w:lang w:val="en-US"/>
        </w:rPr>
        <w:t xml:space="preserve">would </w:t>
      </w:r>
      <w:r w:rsidR="00693925" w:rsidRPr="003064AE">
        <w:rPr>
          <w:rFonts w:ascii="Arial" w:hAnsi="Arial" w:cs="Arial"/>
          <w:szCs w:val="22"/>
          <w:lang w:val="en-US"/>
        </w:rPr>
        <w:t xml:space="preserve">need to be </w:t>
      </w:r>
      <w:proofErr w:type="gramStart"/>
      <w:r w:rsidR="00693925" w:rsidRPr="003064AE">
        <w:rPr>
          <w:rFonts w:ascii="Arial" w:hAnsi="Arial" w:cs="Arial"/>
          <w:szCs w:val="22"/>
          <w:lang w:val="en-US"/>
        </w:rPr>
        <w:t>enhanced</w:t>
      </w:r>
      <w:proofErr w:type="gramEnd"/>
      <w:r w:rsidR="00693925" w:rsidRPr="003064AE">
        <w:rPr>
          <w:rFonts w:ascii="Arial" w:hAnsi="Arial" w:cs="Arial"/>
          <w:szCs w:val="22"/>
          <w:lang w:val="en-US"/>
        </w:rPr>
        <w:t xml:space="preserve"> and consolidated to be able to absorb the significant increase in workload expected with this change.</w:t>
      </w:r>
      <w:r w:rsidRPr="003064AE">
        <w:rPr>
          <w:rFonts w:ascii="Arial" w:hAnsi="Arial" w:cs="Arial"/>
          <w:szCs w:val="22"/>
          <w:lang w:val="en-US"/>
        </w:rPr>
        <w:t xml:space="preserve"> </w:t>
      </w:r>
      <w:r w:rsidR="00427D95" w:rsidRPr="003064AE">
        <w:rPr>
          <w:rFonts w:ascii="Arial" w:hAnsi="Arial" w:cs="Arial"/>
          <w:szCs w:val="22"/>
          <w:lang w:val="en-US"/>
        </w:rPr>
        <w:t xml:space="preserve">The Secretary concluded </w:t>
      </w:r>
      <w:r w:rsidR="00430CEC">
        <w:rPr>
          <w:rFonts w:ascii="Arial" w:hAnsi="Arial" w:cs="Arial"/>
          <w:szCs w:val="22"/>
          <w:lang w:val="en-US"/>
        </w:rPr>
        <w:t>by proposing</w:t>
      </w:r>
      <w:r w:rsidR="00427D95" w:rsidRPr="003064AE">
        <w:rPr>
          <w:rFonts w:ascii="Arial" w:hAnsi="Arial" w:cs="Arial"/>
          <w:szCs w:val="22"/>
          <w:lang w:val="en-US"/>
        </w:rPr>
        <w:t xml:space="preserve"> </w:t>
      </w:r>
      <w:r w:rsidR="00693925" w:rsidRPr="003064AE">
        <w:rPr>
          <w:rFonts w:ascii="Arial" w:hAnsi="Arial" w:cs="Arial"/>
          <w:szCs w:val="22"/>
          <w:lang w:val="en-US"/>
        </w:rPr>
        <w:t xml:space="preserve">that </w:t>
      </w:r>
      <w:r w:rsidR="00427D95" w:rsidRPr="003064AE">
        <w:rPr>
          <w:rFonts w:ascii="Arial" w:hAnsi="Arial" w:cs="Arial"/>
          <w:szCs w:val="22"/>
          <w:lang w:val="en-US"/>
        </w:rPr>
        <w:t>the Convention had</w:t>
      </w:r>
      <w:r w:rsidR="00693925" w:rsidRPr="003064AE">
        <w:rPr>
          <w:rFonts w:ascii="Arial" w:hAnsi="Arial" w:cs="Arial"/>
          <w:szCs w:val="22"/>
          <w:lang w:val="en-US"/>
        </w:rPr>
        <w:t xml:space="preserve"> much to offer </w:t>
      </w:r>
      <w:r w:rsidR="009759B5">
        <w:rPr>
          <w:rFonts w:ascii="Arial" w:hAnsi="Arial" w:cs="Arial"/>
          <w:szCs w:val="22"/>
          <w:lang w:val="en-US"/>
        </w:rPr>
        <w:t xml:space="preserve">to </w:t>
      </w:r>
      <w:r w:rsidR="00693925" w:rsidRPr="003064AE">
        <w:rPr>
          <w:rFonts w:ascii="Arial" w:hAnsi="Arial" w:cs="Arial"/>
          <w:szCs w:val="22"/>
          <w:lang w:val="en-US"/>
        </w:rPr>
        <w:t xml:space="preserve">major international debates and that the Secretariat </w:t>
      </w:r>
      <w:r w:rsidR="00DE5176" w:rsidRPr="003064AE">
        <w:rPr>
          <w:rFonts w:ascii="Arial" w:hAnsi="Arial" w:cs="Arial"/>
          <w:szCs w:val="22"/>
          <w:lang w:val="en-US"/>
        </w:rPr>
        <w:t>w</w:t>
      </w:r>
      <w:r w:rsidR="00427D95" w:rsidRPr="003064AE">
        <w:rPr>
          <w:rFonts w:ascii="Arial" w:hAnsi="Arial" w:cs="Arial"/>
          <w:szCs w:val="22"/>
          <w:lang w:val="en-US"/>
        </w:rPr>
        <w:t xml:space="preserve">ould </w:t>
      </w:r>
      <w:r w:rsidR="00693925" w:rsidRPr="003064AE">
        <w:rPr>
          <w:rFonts w:ascii="Arial" w:hAnsi="Arial" w:cs="Arial"/>
          <w:szCs w:val="22"/>
          <w:lang w:val="en-US"/>
        </w:rPr>
        <w:t>continue work</w:t>
      </w:r>
      <w:r w:rsidR="00DE5176" w:rsidRPr="003064AE">
        <w:rPr>
          <w:rFonts w:ascii="Arial" w:hAnsi="Arial" w:cs="Arial"/>
          <w:szCs w:val="22"/>
          <w:lang w:val="en-US"/>
        </w:rPr>
        <w:t>ing</w:t>
      </w:r>
      <w:r w:rsidR="00693925" w:rsidRPr="003064AE">
        <w:rPr>
          <w:rFonts w:ascii="Arial" w:hAnsi="Arial" w:cs="Arial"/>
          <w:szCs w:val="22"/>
          <w:lang w:val="en-US"/>
        </w:rPr>
        <w:t xml:space="preserve"> on those issues, moving forward.</w:t>
      </w:r>
    </w:p>
    <w:p w14:paraId="637456C8" w14:textId="15584513" w:rsidR="008F1B52" w:rsidRPr="003064AE" w:rsidRDefault="008F1B52" w:rsidP="008F1B52">
      <w:pPr>
        <w:numPr>
          <w:ilvl w:val="0"/>
          <w:numId w:val="14"/>
        </w:numPr>
        <w:suppressAutoHyphens/>
        <w:autoSpaceDE w:val="0"/>
        <w:ind w:left="709" w:hanging="709"/>
        <w:jc w:val="both"/>
        <w:rPr>
          <w:rFonts w:ascii="Arial" w:hAnsi="Arial" w:cs="Arial"/>
          <w:szCs w:val="22"/>
          <w:lang w:val="en-US" w:eastAsia="zh-CN"/>
        </w:rPr>
      </w:pPr>
      <w:r w:rsidRPr="003064AE">
        <w:rPr>
          <w:rFonts w:ascii="Arial" w:hAnsi="Arial" w:cs="Arial"/>
          <w:szCs w:val="22"/>
          <w:lang w:val="en-US"/>
        </w:rPr>
        <w:t xml:space="preserve">The delegation of </w:t>
      </w:r>
      <w:r w:rsidR="0012394C" w:rsidRPr="003064AE">
        <w:rPr>
          <w:rFonts w:ascii="Arial" w:hAnsi="Arial" w:cs="Arial"/>
          <w:b/>
          <w:szCs w:val="22"/>
          <w:lang w:val="en-US"/>
        </w:rPr>
        <w:t xml:space="preserve">Philippines </w:t>
      </w:r>
      <w:r w:rsidR="004D1BDB" w:rsidRPr="003064AE">
        <w:rPr>
          <w:rFonts w:ascii="Arial" w:hAnsi="Arial" w:cs="Arial"/>
          <w:szCs w:val="22"/>
          <w:lang w:val="en-US"/>
        </w:rPr>
        <w:t xml:space="preserve">congratulated the Chairperson </w:t>
      </w:r>
      <w:r w:rsidR="002F10DD" w:rsidRPr="003064AE">
        <w:rPr>
          <w:rFonts w:ascii="Arial" w:hAnsi="Arial" w:cs="Arial"/>
          <w:szCs w:val="22"/>
          <w:lang w:val="en-US"/>
        </w:rPr>
        <w:t xml:space="preserve">and </w:t>
      </w:r>
      <w:r w:rsidR="00DE5176" w:rsidRPr="003064AE">
        <w:rPr>
          <w:rFonts w:ascii="Arial" w:hAnsi="Arial" w:cs="Arial"/>
          <w:szCs w:val="22"/>
          <w:lang w:val="en-US"/>
        </w:rPr>
        <w:t>the M</w:t>
      </w:r>
      <w:r w:rsidR="0012394C" w:rsidRPr="003064AE">
        <w:rPr>
          <w:rFonts w:ascii="Arial" w:hAnsi="Arial" w:cs="Arial"/>
          <w:szCs w:val="22"/>
          <w:lang w:val="en-US"/>
        </w:rPr>
        <w:t xml:space="preserve">embers of the Bureau on </w:t>
      </w:r>
      <w:r w:rsidR="002F10DD" w:rsidRPr="003064AE">
        <w:rPr>
          <w:rFonts w:ascii="Arial" w:hAnsi="Arial" w:cs="Arial"/>
          <w:szCs w:val="22"/>
          <w:lang w:val="en-US"/>
        </w:rPr>
        <w:t xml:space="preserve">their election, and </w:t>
      </w:r>
      <w:r w:rsidR="0012394C" w:rsidRPr="003064AE">
        <w:rPr>
          <w:rFonts w:ascii="Arial" w:hAnsi="Arial" w:cs="Arial"/>
          <w:szCs w:val="22"/>
          <w:lang w:val="en-US"/>
        </w:rPr>
        <w:t>welcome</w:t>
      </w:r>
      <w:r w:rsidR="002F10DD" w:rsidRPr="003064AE">
        <w:rPr>
          <w:rFonts w:ascii="Arial" w:hAnsi="Arial" w:cs="Arial"/>
          <w:szCs w:val="22"/>
          <w:lang w:val="en-US"/>
        </w:rPr>
        <w:t xml:space="preserve">d Mr Tim Curtis as the new Secretary, paying </w:t>
      </w:r>
      <w:r w:rsidR="0012394C" w:rsidRPr="003064AE">
        <w:rPr>
          <w:rFonts w:ascii="Arial" w:hAnsi="Arial" w:cs="Arial"/>
          <w:szCs w:val="22"/>
          <w:lang w:val="en-US"/>
        </w:rPr>
        <w:t xml:space="preserve">tribute once again to </w:t>
      </w:r>
      <w:proofErr w:type="spellStart"/>
      <w:r w:rsidR="0012394C" w:rsidRPr="003064AE">
        <w:rPr>
          <w:rFonts w:ascii="Arial" w:hAnsi="Arial" w:cs="Arial"/>
          <w:szCs w:val="22"/>
          <w:lang w:val="en-US"/>
        </w:rPr>
        <w:t>Ms</w:t>
      </w:r>
      <w:proofErr w:type="spellEnd"/>
      <w:r w:rsidR="0012394C" w:rsidRPr="003064AE">
        <w:rPr>
          <w:rFonts w:ascii="Arial" w:hAnsi="Arial" w:cs="Arial"/>
          <w:szCs w:val="22"/>
          <w:lang w:val="en-US"/>
        </w:rPr>
        <w:t xml:space="preserve"> Cécile </w:t>
      </w:r>
      <w:proofErr w:type="spellStart"/>
      <w:r w:rsidR="0012394C" w:rsidRPr="003064AE">
        <w:rPr>
          <w:rFonts w:ascii="Arial" w:hAnsi="Arial" w:cs="Arial"/>
          <w:szCs w:val="22"/>
          <w:lang w:val="en-US"/>
        </w:rPr>
        <w:t>Duvelle</w:t>
      </w:r>
      <w:proofErr w:type="spellEnd"/>
      <w:r w:rsidR="0012394C" w:rsidRPr="003064AE">
        <w:rPr>
          <w:rFonts w:ascii="Arial" w:hAnsi="Arial" w:cs="Arial"/>
          <w:szCs w:val="22"/>
          <w:lang w:val="en-US"/>
        </w:rPr>
        <w:t xml:space="preserve"> for her valuable contributions to the Convention. </w:t>
      </w:r>
      <w:r w:rsidR="002F10DD" w:rsidRPr="003064AE">
        <w:rPr>
          <w:rFonts w:ascii="Arial" w:hAnsi="Arial" w:cs="Arial"/>
          <w:szCs w:val="22"/>
          <w:lang w:val="en-US"/>
        </w:rPr>
        <w:t>The d</w:t>
      </w:r>
      <w:r w:rsidR="0012394C" w:rsidRPr="003064AE">
        <w:rPr>
          <w:rFonts w:ascii="Arial" w:hAnsi="Arial" w:cs="Arial"/>
          <w:szCs w:val="22"/>
          <w:lang w:val="en-US"/>
        </w:rPr>
        <w:t xml:space="preserve">elegation </w:t>
      </w:r>
      <w:r w:rsidR="002F10DD" w:rsidRPr="003064AE">
        <w:rPr>
          <w:rFonts w:ascii="Arial" w:hAnsi="Arial" w:cs="Arial"/>
          <w:szCs w:val="22"/>
          <w:lang w:val="en-US"/>
        </w:rPr>
        <w:t xml:space="preserve">also </w:t>
      </w:r>
      <w:r w:rsidR="0012394C" w:rsidRPr="003064AE">
        <w:rPr>
          <w:rFonts w:ascii="Arial" w:hAnsi="Arial" w:cs="Arial"/>
          <w:szCs w:val="22"/>
          <w:lang w:val="en-US"/>
        </w:rPr>
        <w:t>congratulate</w:t>
      </w:r>
      <w:r w:rsidR="002F10DD" w:rsidRPr="003064AE">
        <w:rPr>
          <w:rFonts w:ascii="Arial" w:hAnsi="Arial" w:cs="Arial"/>
          <w:szCs w:val="22"/>
          <w:lang w:val="en-US"/>
        </w:rPr>
        <w:t>d</w:t>
      </w:r>
      <w:r w:rsidR="0012394C" w:rsidRPr="003064AE">
        <w:rPr>
          <w:rFonts w:ascii="Arial" w:hAnsi="Arial" w:cs="Arial"/>
          <w:szCs w:val="22"/>
          <w:lang w:val="en-US"/>
        </w:rPr>
        <w:t xml:space="preserve"> the Secretariat for </w:t>
      </w:r>
      <w:r w:rsidR="002F10DD" w:rsidRPr="003064AE">
        <w:rPr>
          <w:rFonts w:ascii="Arial" w:hAnsi="Arial" w:cs="Arial"/>
          <w:szCs w:val="22"/>
          <w:lang w:val="en-US"/>
        </w:rPr>
        <w:t>its excellent report, adding that the new format allowed</w:t>
      </w:r>
      <w:r w:rsidR="0012394C" w:rsidRPr="003064AE">
        <w:rPr>
          <w:rFonts w:ascii="Arial" w:hAnsi="Arial" w:cs="Arial"/>
          <w:szCs w:val="22"/>
          <w:lang w:val="en-US"/>
        </w:rPr>
        <w:t xml:space="preserve"> for </w:t>
      </w:r>
      <w:r w:rsidR="00C052C9">
        <w:rPr>
          <w:rFonts w:ascii="Arial" w:hAnsi="Arial" w:cs="Arial"/>
          <w:szCs w:val="22"/>
          <w:lang w:val="en-US"/>
        </w:rPr>
        <w:t xml:space="preserve">a </w:t>
      </w:r>
      <w:r w:rsidR="0012394C" w:rsidRPr="003064AE">
        <w:rPr>
          <w:rFonts w:ascii="Arial" w:hAnsi="Arial" w:cs="Arial"/>
          <w:szCs w:val="22"/>
          <w:lang w:val="en-US"/>
        </w:rPr>
        <w:t>better analysis</w:t>
      </w:r>
      <w:r w:rsidR="002F10DD" w:rsidRPr="003064AE">
        <w:rPr>
          <w:rFonts w:ascii="Arial" w:hAnsi="Arial" w:cs="Arial"/>
          <w:szCs w:val="22"/>
          <w:lang w:val="en-US"/>
        </w:rPr>
        <w:t>, as it closely linked</w:t>
      </w:r>
      <w:r w:rsidR="0012394C" w:rsidRPr="003064AE">
        <w:rPr>
          <w:rFonts w:ascii="Arial" w:hAnsi="Arial" w:cs="Arial"/>
          <w:szCs w:val="22"/>
          <w:lang w:val="en-US"/>
        </w:rPr>
        <w:t xml:space="preserve"> the work of the Secretariat with the </w:t>
      </w:r>
      <w:r w:rsidR="002F10DD" w:rsidRPr="003064AE">
        <w:rPr>
          <w:rFonts w:ascii="Arial" w:hAnsi="Arial" w:cs="Arial"/>
          <w:szCs w:val="22"/>
          <w:lang w:val="en-US"/>
        </w:rPr>
        <w:t xml:space="preserve">UNESCO </w:t>
      </w:r>
      <w:r w:rsidR="0012394C" w:rsidRPr="003064AE">
        <w:rPr>
          <w:rFonts w:ascii="Arial" w:hAnsi="Arial" w:cs="Arial"/>
          <w:szCs w:val="22"/>
          <w:lang w:val="en-US"/>
        </w:rPr>
        <w:t xml:space="preserve">parameters of the C/4 and C/5. </w:t>
      </w:r>
      <w:r w:rsidR="007E202D" w:rsidRPr="003064AE">
        <w:rPr>
          <w:rFonts w:ascii="Arial" w:hAnsi="Arial" w:cs="Arial"/>
          <w:szCs w:val="22"/>
          <w:lang w:val="en-US"/>
        </w:rPr>
        <w:t xml:space="preserve">It took </w:t>
      </w:r>
      <w:r w:rsidR="0012394C" w:rsidRPr="003064AE">
        <w:rPr>
          <w:rFonts w:ascii="Arial" w:hAnsi="Arial" w:cs="Arial"/>
          <w:szCs w:val="22"/>
          <w:lang w:val="en-US"/>
        </w:rPr>
        <w:t xml:space="preserve">note of the progress achieved in a number of fields, especially in </w:t>
      </w:r>
      <w:proofErr w:type="gramStart"/>
      <w:r w:rsidR="0012394C" w:rsidRPr="003064AE">
        <w:rPr>
          <w:rFonts w:ascii="Arial" w:hAnsi="Arial" w:cs="Arial"/>
          <w:szCs w:val="22"/>
          <w:lang w:val="en-US"/>
        </w:rPr>
        <w:t>capacity-building</w:t>
      </w:r>
      <w:proofErr w:type="gramEnd"/>
      <w:r w:rsidR="0012394C" w:rsidRPr="003064AE">
        <w:rPr>
          <w:rFonts w:ascii="Arial" w:hAnsi="Arial" w:cs="Arial"/>
          <w:szCs w:val="22"/>
          <w:lang w:val="en-US"/>
        </w:rPr>
        <w:t xml:space="preserve"> and </w:t>
      </w:r>
      <w:r w:rsidR="007E202D" w:rsidRPr="003064AE">
        <w:rPr>
          <w:rFonts w:ascii="Arial" w:hAnsi="Arial" w:cs="Arial"/>
          <w:szCs w:val="22"/>
          <w:lang w:val="en-US"/>
        </w:rPr>
        <w:t xml:space="preserve">the </w:t>
      </w:r>
      <w:r w:rsidR="0012394C" w:rsidRPr="003064AE">
        <w:rPr>
          <w:rFonts w:ascii="Arial" w:hAnsi="Arial" w:cs="Arial"/>
          <w:szCs w:val="22"/>
          <w:lang w:val="en-US"/>
        </w:rPr>
        <w:t xml:space="preserve">support </w:t>
      </w:r>
      <w:r w:rsidR="007E202D" w:rsidRPr="003064AE">
        <w:rPr>
          <w:rFonts w:ascii="Arial" w:hAnsi="Arial" w:cs="Arial"/>
          <w:szCs w:val="22"/>
          <w:lang w:val="en-US"/>
        </w:rPr>
        <w:t xml:space="preserve">of </w:t>
      </w:r>
      <w:r w:rsidR="0012394C" w:rsidRPr="003064AE">
        <w:rPr>
          <w:rFonts w:ascii="Arial" w:hAnsi="Arial" w:cs="Arial"/>
          <w:szCs w:val="22"/>
          <w:lang w:val="en-US"/>
        </w:rPr>
        <w:t>governing bodies</w:t>
      </w:r>
      <w:r w:rsidR="00DE5176" w:rsidRPr="003064AE">
        <w:rPr>
          <w:rFonts w:ascii="Arial" w:hAnsi="Arial" w:cs="Arial"/>
          <w:szCs w:val="22"/>
          <w:lang w:val="en-US"/>
        </w:rPr>
        <w:t>,</w:t>
      </w:r>
      <w:r w:rsidR="0012394C" w:rsidRPr="003064AE">
        <w:rPr>
          <w:rFonts w:ascii="Arial" w:hAnsi="Arial" w:cs="Arial"/>
          <w:szCs w:val="22"/>
          <w:lang w:val="en-US"/>
        </w:rPr>
        <w:t xml:space="preserve"> </w:t>
      </w:r>
      <w:r w:rsidR="00DE5176" w:rsidRPr="003064AE">
        <w:rPr>
          <w:rFonts w:ascii="Arial" w:hAnsi="Arial" w:cs="Arial"/>
          <w:szCs w:val="22"/>
          <w:lang w:val="en-US"/>
        </w:rPr>
        <w:t>de</w:t>
      </w:r>
      <w:r w:rsidR="0012394C" w:rsidRPr="003064AE">
        <w:rPr>
          <w:rFonts w:ascii="Arial" w:hAnsi="Arial" w:cs="Arial"/>
          <w:szCs w:val="22"/>
          <w:lang w:val="en-US"/>
        </w:rPr>
        <w:t xml:space="preserve">spite the severe financial and human resource constraints. </w:t>
      </w:r>
      <w:r w:rsidR="007E202D" w:rsidRPr="003064AE">
        <w:rPr>
          <w:rFonts w:ascii="Arial" w:hAnsi="Arial" w:cs="Arial"/>
          <w:szCs w:val="22"/>
          <w:lang w:val="en-US"/>
        </w:rPr>
        <w:t xml:space="preserve">The delegation </w:t>
      </w:r>
      <w:r w:rsidR="0012394C" w:rsidRPr="003064AE">
        <w:rPr>
          <w:rFonts w:ascii="Arial" w:hAnsi="Arial" w:cs="Arial"/>
          <w:szCs w:val="22"/>
          <w:lang w:val="en-US"/>
        </w:rPr>
        <w:t>strongly support</w:t>
      </w:r>
      <w:r w:rsidR="007E202D" w:rsidRPr="003064AE">
        <w:rPr>
          <w:rFonts w:ascii="Arial" w:hAnsi="Arial" w:cs="Arial"/>
          <w:szCs w:val="22"/>
          <w:lang w:val="en-US"/>
        </w:rPr>
        <w:t>ed</w:t>
      </w:r>
      <w:r w:rsidR="0012394C" w:rsidRPr="003064AE">
        <w:rPr>
          <w:rFonts w:ascii="Arial" w:hAnsi="Arial" w:cs="Arial"/>
          <w:szCs w:val="22"/>
          <w:lang w:val="en-US"/>
        </w:rPr>
        <w:t xml:space="preserve"> the prior</w:t>
      </w:r>
      <w:r w:rsidR="00DE5176" w:rsidRPr="003064AE">
        <w:rPr>
          <w:rFonts w:ascii="Arial" w:hAnsi="Arial" w:cs="Arial"/>
          <w:szCs w:val="22"/>
          <w:lang w:val="en-US"/>
        </w:rPr>
        <w:t>itization of capacity-building</w:t>
      </w:r>
      <w:r w:rsidR="007E202D" w:rsidRPr="003064AE">
        <w:rPr>
          <w:rFonts w:ascii="Arial" w:hAnsi="Arial" w:cs="Arial"/>
          <w:szCs w:val="22"/>
          <w:lang w:val="en-US"/>
        </w:rPr>
        <w:t xml:space="preserve"> and </w:t>
      </w:r>
      <w:r w:rsidR="0012394C" w:rsidRPr="003064AE">
        <w:rPr>
          <w:rFonts w:ascii="Arial" w:hAnsi="Arial" w:cs="Arial"/>
          <w:szCs w:val="22"/>
          <w:lang w:val="en-US"/>
        </w:rPr>
        <w:t>suggest</w:t>
      </w:r>
      <w:r w:rsidR="00DE5176" w:rsidRPr="003064AE">
        <w:rPr>
          <w:rFonts w:ascii="Arial" w:hAnsi="Arial" w:cs="Arial"/>
          <w:szCs w:val="22"/>
          <w:lang w:val="en-US"/>
        </w:rPr>
        <w:t>ed</w:t>
      </w:r>
      <w:r w:rsidR="0012394C" w:rsidRPr="003064AE">
        <w:rPr>
          <w:rFonts w:ascii="Arial" w:hAnsi="Arial" w:cs="Arial"/>
          <w:szCs w:val="22"/>
          <w:lang w:val="en-US"/>
        </w:rPr>
        <w:t xml:space="preserve"> a more targeted approach, seeking to ensure that new States Parties and developing countries, which </w:t>
      </w:r>
      <w:r w:rsidR="00DE5176" w:rsidRPr="003064AE">
        <w:rPr>
          <w:rFonts w:ascii="Arial" w:hAnsi="Arial" w:cs="Arial"/>
          <w:szCs w:val="22"/>
          <w:lang w:val="en-US"/>
        </w:rPr>
        <w:t xml:space="preserve">were </w:t>
      </w:r>
      <w:r w:rsidR="007E202D" w:rsidRPr="003064AE">
        <w:rPr>
          <w:rFonts w:ascii="Arial" w:hAnsi="Arial" w:cs="Arial"/>
          <w:szCs w:val="22"/>
          <w:lang w:val="en-US"/>
        </w:rPr>
        <w:t xml:space="preserve">most </w:t>
      </w:r>
      <w:r w:rsidR="00DE5176" w:rsidRPr="003064AE">
        <w:rPr>
          <w:rFonts w:ascii="Arial" w:hAnsi="Arial" w:cs="Arial"/>
          <w:szCs w:val="22"/>
          <w:lang w:val="en-US"/>
        </w:rPr>
        <w:t xml:space="preserve">in </w:t>
      </w:r>
      <w:r w:rsidR="007E202D" w:rsidRPr="003064AE">
        <w:rPr>
          <w:rFonts w:ascii="Arial" w:hAnsi="Arial" w:cs="Arial"/>
          <w:szCs w:val="22"/>
          <w:lang w:val="en-US"/>
        </w:rPr>
        <w:t xml:space="preserve">need of assistance, </w:t>
      </w:r>
      <w:r w:rsidR="00DE5176" w:rsidRPr="003064AE">
        <w:rPr>
          <w:rFonts w:ascii="Arial" w:hAnsi="Arial" w:cs="Arial"/>
          <w:szCs w:val="22"/>
          <w:lang w:val="en-US"/>
        </w:rPr>
        <w:t xml:space="preserve">were </w:t>
      </w:r>
      <w:r w:rsidR="007E202D" w:rsidRPr="003064AE">
        <w:rPr>
          <w:rFonts w:ascii="Arial" w:hAnsi="Arial" w:cs="Arial"/>
          <w:szCs w:val="22"/>
          <w:lang w:val="en-US"/>
        </w:rPr>
        <w:t>in fact</w:t>
      </w:r>
      <w:r w:rsidR="0012394C" w:rsidRPr="003064AE">
        <w:rPr>
          <w:rFonts w:ascii="Arial" w:hAnsi="Arial" w:cs="Arial"/>
          <w:szCs w:val="22"/>
          <w:lang w:val="en-US"/>
        </w:rPr>
        <w:t xml:space="preserve"> prioritized</w:t>
      </w:r>
      <w:r w:rsidR="007E202D" w:rsidRPr="003064AE">
        <w:rPr>
          <w:rFonts w:ascii="Arial" w:hAnsi="Arial" w:cs="Arial"/>
          <w:szCs w:val="22"/>
          <w:lang w:val="en-US"/>
        </w:rPr>
        <w:t xml:space="preserve"> in the </w:t>
      </w:r>
      <w:r w:rsidR="0012394C" w:rsidRPr="003064AE">
        <w:rPr>
          <w:rFonts w:ascii="Arial" w:hAnsi="Arial" w:cs="Arial"/>
          <w:szCs w:val="22"/>
          <w:lang w:val="en-US"/>
        </w:rPr>
        <w:t xml:space="preserve">spirit of universality. </w:t>
      </w:r>
      <w:r w:rsidR="007E202D" w:rsidRPr="003064AE">
        <w:rPr>
          <w:rFonts w:ascii="Arial" w:hAnsi="Arial" w:cs="Arial"/>
          <w:szCs w:val="22"/>
          <w:lang w:val="en-US"/>
        </w:rPr>
        <w:t xml:space="preserve">It </w:t>
      </w:r>
      <w:r w:rsidR="0012394C" w:rsidRPr="003064AE">
        <w:rPr>
          <w:rFonts w:ascii="Arial" w:hAnsi="Arial" w:cs="Arial"/>
          <w:szCs w:val="22"/>
          <w:lang w:val="en-US"/>
        </w:rPr>
        <w:t>therefore encourage</w:t>
      </w:r>
      <w:r w:rsidR="007E202D" w:rsidRPr="003064AE">
        <w:rPr>
          <w:rFonts w:ascii="Arial" w:hAnsi="Arial" w:cs="Arial"/>
          <w:szCs w:val="22"/>
          <w:lang w:val="en-US"/>
        </w:rPr>
        <w:t>d</w:t>
      </w:r>
      <w:r w:rsidR="0012394C" w:rsidRPr="003064AE">
        <w:rPr>
          <w:rFonts w:ascii="Arial" w:hAnsi="Arial" w:cs="Arial"/>
          <w:szCs w:val="22"/>
          <w:lang w:val="en-US"/>
        </w:rPr>
        <w:t xml:space="preserve"> further streamlining of procedures so that the assistance </w:t>
      </w:r>
      <w:r w:rsidR="00C052C9">
        <w:rPr>
          <w:rFonts w:ascii="Arial" w:hAnsi="Arial" w:cs="Arial"/>
          <w:szCs w:val="22"/>
          <w:lang w:val="en-US"/>
        </w:rPr>
        <w:t xml:space="preserve">required </w:t>
      </w:r>
      <w:proofErr w:type="gramStart"/>
      <w:r w:rsidR="00C052C9">
        <w:rPr>
          <w:rFonts w:ascii="Arial" w:hAnsi="Arial" w:cs="Arial"/>
          <w:szCs w:val="22"/>
          <w:lang w:val="en-US"/>
        </w:rPr>
        <w:t xml:space="preserve">could </w:t>
      </w:r>
      <w:r w:rsidR="0012394C" w:rsidRPr="003064AE">
        <w:rPr>
          <w:rFonts w:ascii="Arial" w:hAnsi="Arial" w:cs="Arial"/>
          <w:szCs w:val="22"/>
          <w:lang w:val="en-US"/>
        </w:rPr>
        <w:t>be rendered</w:t>
      </w:r>
      <w:proofErr w:type="gramEnd"/>
      <w:r w:rsidR="0012394C" w:rsidRPr="003064AE">
        <w:rPr>
          <w:rFonts w:ascii="Arial" w:hAnsi="Arial" w:cs="Arial"/>
          <w:szCs w:val="22"/>
          <w:lang w:val="en-US"/>
        </w:rPr>
        <w:t xml:space="preserve"> swiftly. </w:t>
      </w:r>
      <w:r w:rsidR="007E202D" w:rsidRPr="003064AE">
        <w:rPr>
          <w:rFonts w:ascii="Arial" w:hAnsi="Arial" w:cs="Arial"/>
          <w:szCs w:val="22"/>
          <w:lang w:val="en-US"/>
        </w:rPr>
        <w:t xml:space="preserve">The delegation also </w:t>
      </w:r>
      <w:r w:rsidR="007E202D" w:rsidRPr="003064AE">
        <w:rPr>
          <w:rFonts w:ascii="Arial" w:hAnsi="Arial" w:cs="Arial"/>
          <w:szCs w:val="22"/>
          <w:lang w:val="en-US"/>
        </w:rPr>
        <w:lastRenderedPageBreak/>
        <w:t xml:space="preserve">suggested </w:t>
      </w:r>
      <w:r w:rsidR="0012394C" w:rsidRPr="003064AE">
        <w:rPr>
          <w:rFonts w:ascii="Arial" w:hAnsi="Arial" w:cs="Arial"/>
          <w:szCs w:val="22"/>
          <w:lang w:val="en-US"/>
        </w:rPr>
        <w:t>that the Secretariat</w:t>
      </w:r>
      <w:r w:rsidR="007E202D" w:rsidRPr="003064AE">
        <w:rPr>
          <w:rFonts w:ascii="Arial" w:hAnsi="Arial" w:cs="Arial"/>
          <w:szCs w:val="22"/>
          <w:lang w:val="en-US"/>
        </w:rPr>
        <w:t>,</w:t>
      </w:r>
      <w:r w:rsidR="0012394C" w:rsidRPr="003064AE">
        <w:rPr>
          <w:rFonts w:ascii="Arial" w:hAnsi="Arial" w:cs="Arial"/>
          <w:szCs w:val="22"/>
          <w:lang w:val="en-US"/>
        </w:rPr>
        <w:t xml:space="preserve"> as well as the Committee</w:t>
      </w:r>
      <w:r w:rsidR="007E202D" w:rsidRPr="003064AE">
        <w:rPr>
          <w:rFonts w:ascii="Arial" w:hAnsi="Arial" w:cs="Arial"/>
          <w:szCs w:val="22"/>
          <w:lang w:val="en-US"/>
        </w:rPr>
        <w:t>, examine how multi</w:t>
      </w:r>
      <w:r w:rsidR="0012394C" w:rsidRPr="003064AE">
        <w:rPr>
          <w:rFonts w:ascii="Arial" w:hAnsi="Arial" w:cs="Arial"/>
          <w:szCs w:val="22"/>
          <w:lang w:val="en-US"/>
        </w:rPr>
        <w:t xml:space="preserve">national files </w:t>
      </w:r>
      <w:proofErr w:type="gramStart"/>
      <w:r w:rsidR="0012394C" w:rsidRPr="003064AE">
        <w:rPr>
          <w:rFonts w:ascii="Arial" w:hAnsi="Arial" w:cs="Arial"/>
          <w:szCs w:val="22"/>
          <w:lang w:val="en-US"/>
        </w:rPr>
        <w:t>could be better harnessed</w:t>
      </w:r>
      <w:proofErr w:type="gramEnd"/>
      <w:r w:rsidR="0012394C" w:rsidRPr="003064AE">
        <w:rPr>
          <w:rFonts w:ascii="Arial" w:hAnsi="Arial" w:cs="Arial"/>
          <w:szCs w:val="22"/>
          <w:lang w:val="en-US"/>
        </w:rPr>
        <w:t xml:space="preserve"> as vehicles for capacity-building and international cooperation</w:t>
      </w:r>
      <w:r w:rsidR="007E202D" w:rsidRPr="003064AE">
        <w:rPr>
          <w:rFonts w:ascii="Arial" w:hAnsi="Arial" w:cs="Arial"/>
          <w:szCs w:val="22"/>
          <w:lang w:val="en-US"/>
        </w:rPr>
        <w:t>,</w:t>
      </w:r>
      <w:r w:rsidR="0012394C" w:rsidRPr="003064AE">
        <w:rPr>
          <w:rFonts w:ascii="Arial" w:hAnsi="Arial" w:cs="Arial"/>
          <w:szCs w:val="22"/>
          <w:lang w:val="en-US"/>
        </w:rPr>
        <w:t xml:space="preserve"> as well as promote the objectives of the Convention. Existing elements on the Representative List could in fact hold seeds for enhanced international cooperation in </w:t>
      </w:r>
      <w:r w:rsidR="007E202D" w:rsidRPr="003064AE">
        <w:rPr>
          <w:rFonts w:ascii="Arial" w:hAnsi="Arial" w:cs="Arial"/>
          <w:szCs w:val="22"/>
          <w:lang w:val="en-US"/>
        </w:rPr>
        <w:t>intangible cultural heritage</w:t>
      </w:r>
      <w:r w:rsidR="0012394C" w:rsidRPr="003064AE">
        <w:rPr>
          <w:rFonts w:ascii="Arial" w:hAnsi="Arial" w:cs="Arial"/>
          <w:szCs w:val="22"/>
          <w:lang w:val="en-US"/>
        </w:rPr>
        <w:t xml:space="preserve">. </w:t>
      </w:r>
      <w:r w:rsidR="007E202D" w:rsidRPr="003064AE">
        <w:rPr>
          <w:rFonts w:ascii="Arial" w:hAnsi="Arial" w:cs="Arial"/>
          <w:szCs w:val="22"/>
          <w:lang w:val="en-US"/>
        </w:rPr>
        <w:t xml:space="preserve">It therefore </w:t>
      </w:r>
      <w:r w:rsidR="0012394C" w:rsidRPr="003064AE">
        <w:rPr>
          <w:rFonts w:ascii="Arial" w:hAnsi="Arial" w:cs="Arial"/>
          <w:szCs w:val="22"/>
          <w:lang w:val="en-US"/>
        </w:rPr>
        <w:t>recommend</w:t>
      </w:r>
      <w:r w:rsidR="00DE5176" w:rsidRPr="003064AE">
        <w:rPr>
          <w:rFonts w:ascii="Arial" w:hAnsi="Arial" w:cs="Arial"/>
          <w:szCs w:val="22"/>
          <w:lang w:val="en-US"/>
        </w:rPr>
        <w:t>ed</w:t>
      </w:r>
      <w:r w:rsidR="0012394C" w:rsidRPr="003064AE">
        <w:rPr>
          <w:rFonts w:ascii="Arial" w:hAnsi="Arial" w:cs="Arial"/>
          <w:szCs w:val="22"/>
          <w:lang w:val="en-US"/>
        </w:rPr>
        <w:t xml:space="preserve"> that the Secretariat</w:t>
      </w:r>
      <w:r w:rsidR="007E202D" w:rsidRPr="003064AE">
        <w:rPr>
          <w:rFonts w:ascii="Arial" w:hAnsi="Arial" w:cs="Arial"/>
          <w:szCs w:val="22"/>
          <w:lang w:val="en-US"/>
        </w:rPr>
        <w:t>,</w:t>
      </w:r>
      <w:r w:rsidR="0012394C" w:rsidRPr="003064AE">
        <w:rPr>
          <w:rFonts w:ascii="Arial" w:hAnsi="Arial" w:cs="Arial"/>
          <w:szCs w:val="22"/>
          <w:lang w:val="en-US"/>
        </w:rPr>
        <w:t xml:space="preserve"> and </w:t>
      </w:r>
      <w:r w:rsidR="007E202D" w:rsidRPr="003064AE">
        <w:rPr>
          <w:rFonts w:ascii="Arial" w:hAnsi="Arial" w:cs="Arial"/>
          <w:szCs w:val="22"/>
          <w:lang w:val="en-US"/>
        </w:rPr>
        <w:t xml:space="preserve">possibly </w:t>
      </w:r>
      <w:r w:rsidR="0012394C" w:rsidRPr="003064AE">
        <w:rPr>
          <w:rFonts w:ascii="Arial" w:hAnsi="Arial" w:cs="Arial"/>
          <w:szCs w:val="22"/>
          <w:lang w:val="en-US"/>
        </w:rPr>
        <w:t>the Committee</w:t>
      </w:r>
      <w:r w:rsidR="007E202D" w:rsidRPr="003064AE">
        <w:rPr>
          <w:rFonts w:ascii="Arial" w:hAnsi="Arial" w:cs="Arial"/>
          <w:szCs w:val="22"/>
          <w:lang w:val="en-US"/>
        </w:rPr>
        <w:t>,</w:t>
      </w:r>
      <w:r w:rsidR="0012394C" w:rsidRPr="003064AE">
        <w:rPr>
          <w:rFonts w:ascii="Arial" w:hAnsi="Arial" w:cs="Arial"/>
          <w:szCs w:val="22"/>
          <w:lang w:val="en-US"/>
        </w:rPr>
        <w:t xml:space="preserve"> look i</w:t>
      </w:r>
      <w:r w:rsidR="007E202D" w:rsidRPr="003064AE">
        <w:rPr>
          <w:rFonts w:ascii="Arial" w:hAnsi="Arial" w:cs="Arial"/>
          <w:szCs w:val="22"/>
          <w:lang w:val="en-US"/>
        </w:rPr>
        <w:t>nto how the nomination of multi</w:t>
      </w:r>
      <w:r w:rsidR="0012394C" w:rsidRPr="003064AE">
        <w:rPr>
          <w:rFonts w:ascii="Arial" w:hAnsi="Arial" w:cs="Arial"/>
          <w:szCs w:val="22"/>
          <w:lang w:val="en-US"/>
        </w:rPr>
        <w:t xml:space="preserve">national files </w:t>
      </w:r>
      <w:proofErr w:type="gramStart"/>
      <w:r w:rsidR="0012394C" w:rsidRPr="003064AE">
        <w:rPr>
          <w:rFonts w:ascii="Arial" w:hAnsi="Arial" w:cs="Arial"/>
          <w:szCs w:val="22"/>
          <w:lang w:val="en-US"/>
        </w:rPr>
        <w:t xml:space="preserve">could be further streamlined and made more user-friendly and cost-effective for the </w:t>
      </w:r>
      <w:r w:rsidR="00DE5176" w:rsidRPr="003064AE">
        <w:rPr>
          <w:rFonts w:ascii="Arial" w:hAnsi="Arial" w:cs="Arial"/>
          <w:szCs w:val="22"/>
          <w:lang w:val="en-US"/>
        </w:rPr>
        <w:t xml:space="preserve">submitting </w:t>
      </w:r>
      <w:r w:rsidR="0012394C" w:rsidRPr="003064AE">
        <w:rPr>
          <w:rFonts w:ascii="Arial" w:hAnsi="Arial" w:cs="Arial"/>
          <w:szCs w:val="22"/>
          <w:lang w:val="en-US"/>
        </w:rPr>
        <w:t>States</w:t>
      </w:r>
      <w:r w:rsidR="007E202D" w:rsidRPr="003064AE">
        <w:rPr>
          <w:rFonts w:ascii="Arial" w:hAnsi="Arial" w:cs="Arial"/>
          <w:szCs w:val="22"/>
          <w:lang w:val="en-US"/>
        </w:rPr>
        <w:t>,</w:t>
      </w:r>
      <w:r w:rsidR="0012394C" w:rsidRPr="003064AE">
        <w:rPr>
          <w:rFonts w:ascii="Arial" w:hAnsi="Arial" w:cs="Arial"/>
          <w:szCs w:val="22"/>
          <w:lang w:val="en-US"/>
        </w:rPr>
        <w:t xml:space="preserve"> the Evaluation Body and</w:t>
      </w:r>
      <w:r w:rsidR="007E202D" w:rsidRPr="003064AE">
        <w:rPr>
          <w:rFonts w:ascii="Arial" w:hAnsi="Arial" w:cs="Arial"/>
          <w:szCs w:val="22"/>
          <w:lang w:val="en-US"/>
        </w:rPr>
        <w:t xml:space="preserve"> </w:t>
      </w:r>
      <w:r w:rsidR="0012394C" w:rsidRPr="003064AE">
        <w:rPr>
          <w:rFonts w:ascii="Arial" w:hAnsi="Arial" w:cs="Arial"/>
          <w:szCs w:val="22"/>
          <w:lang w:val="en-US"/>
        </w:rPr>
        <w:t>the Committee</w:t>
      </w:r>
      <w:proofErr w:type="gramEnd"/>
      <w:r w:rsidR="0012394C" w:rsidRPr="003064AE">
        <w:rPr>
          <w:rFonts w:ascii="Arial" w:hAnsi="Arial" w:cs="Arial"/>
          <w:szCs w:val="22"/>
          <w:lang w:val="en-US"/>
        </w:rPr>
        <w:t xml:space="preserve">. </w:t>
      </w:r>
      <w:r w:rsidR="007E202D" w:rsidRPr="003064AE">
        <w:rPr>
          <w:rFonts w:ascii="Arial" w:hAnsi="Arial" w:cs="Arial"/>
          <w:szCs w:val="22"/>
          <w:lang w:val="en-US"/>
        </w:rPr>
        <w:t xml:space="preserve">The delegation </w:t>
      </w:r>
      <w:r w:rsidR="0012394C" w:rsidRPr="003064AE">
        <w:rPr>
          <w:rFonts w:ascii="Arial" w:hAnsi="Arial" w:cs="Arial"/>
          <w:szCs w:val="22"/>
          <w:lang w:val="en-US"/>
        </w:rPr>
        <w:t>welcome</w:t>
      </w:r>
      <w:r w:rsidR="007E202D" w:rsidRPr="003064AE">
        <w:rPr>
          <w:rFonts w:ascii="Arial" w:hAnsi="Arial" w:cs="Arial"/>
          <w:szCs w:val="22"/>
          <w:lang w:val="en-US"/>
        </w:rPr>
        <w:t>d</w:t>
      </w:r>
      <w:r w:rsidR="0012394C" w:rsidRPr="003064AE">
        <w:rPr>
          <w:rFonts w:ascii="Arial" w:hAnsi="Arial" w:cs="Arial"/>
          <w:szCs w:val="22"/>
          <w:lang w:val="en-US"/>
        </w:rPr>
        <w:t xml:space="preserve"> the suggested change in reporting</w:t>
      </w:r>
      <w:r w:rsidR="007E202D" w:rsidRPr="003064AE">
        <w:rPr>
          <w:rFonts w:ascii="Arial" w:hAnsi="Arial" w:cs="Arial"/>
          <w:szCs w:val="22"/>
          <w:lang w:val="en-US"/>
        </w:rPr>
        <w:t>,</w:t>
      </w:r>
      <w:r w:rsidR="0012394C" w:rsidRPr="003064AE">
        <w:rPr>
          <w:rFonts w:ascii="Arial" w:hAnsi="Arial" w:cs="Arial"/>
          <w:szCs w:val="22"/>
          <w:lang w:val="en-US"/>
        </w:rPr>
        <w:t xml:space="preserve"> </w:t>
      </w:r>
      <w:r w:rsidR="007E202D" w:rsidRPr="003064AE">
        <w:rPr>
          <w:rFonts w:ascii="Arial" w:hAnsi="Arial" w:cs="Arial"/>
          <w:szCs w:val="22"/>
          <w:lang w:val="en-US"/>
        </w:rPr>
        <w:t xml:space="preserve">adding </w:t>
      </w:r>
      <w:r w:rsidR="0012394C" w:rsidRPr="003064AE">
        <w:rPr>
          <w:rFonts w:ascii="Arial" w:hAnsi="Arial" w:cs="Arial"/>
          <w:szCs w:val="22"/>
          <w:lang w:val="en-US"/>
        </w:rPr>
        <w:t xml:space="preserve">that it </w:t>
      </w:r>
      <w:r w:rsidR="007E202D" w:rsidRPr="003064AE">
        <w:rPr>
          <w:rFonts w:ascii="Arial" w:hAnsi="Arial" w:cs="Arial"/>
          <w:szCs w:val="22"/>
          <w:lang w:val="en-US"/>
        </w:rPr>
        <w:t xml:space="preserve">was </w:t>
      </w:r>
      <w:r w:rsidR="0012394C" w:rsidRPr="003064AE">
        <w:rPr>
          <w:rFonts w:ascii="Arial" w:hAnsi="Arial" w:cs="Arial"/>
          <w:szCs w:val="22"/>
          <w:lang w:val="en-US"/>
        </w:rPr>
        <w:t xml:space="preserve">valuable for the Secretariat to have a significant input to </w:t>
      </w:r>
      <w:r w:rsidR="007E202D" w:rsidRPr="003064AE">
        <w:rPr>
          <w:rFonts w:ascii="Arial" w:hAnsi="Arial" w:cs="Arial"/>
          <w:szCs w:val="22"/>
          <w:lang w:val="en-US"/>
        </w:rPr>
        <w:t xml:space="preserve">the </w:t>
      </w:r>
      <w:r w:rsidR="0012394C" w:rsidRPr="003064AE">
        <w:rPr>
          <w:rFonts w:ascii="Arial" w:hAnsi="Arial" w:cs="Arial"/>
          <w:szCs w:val="22"/>
          <w:lang w:val="en-US"/>
        </w:rPr>
        <w:t xml:space="preserve">Draft C/5 </w:t>
      </w:r>
      <w:r w:rsidR="000973BD" w:rsidRPr="003064AE">
        <w:rPr>
          <w:rFonts w:ascii="Arial" w:hAnsi="Arial" w:cs="Arial"/>
          <w:szCs w:val="22"/>
          <w:lang w:val="en-US"/>
        </w:rPr>
        <w:t xml:space="preserve">such that </w:t>
      </w:r>
      <w:r w:rsidR="0012394C" w:rsidRPr="003064AE">
        <w:rPr>
          <w:rFonts w:ascii="Arial" w:hAnsi="Arial" w:cs="Arial"/>
          <w:szCs w:val="22"/>
          <w:lang w:val="en-US"/>
        </w:rPr>
        <w:t xml:space="preserve">a lot </w:t>
      </w:r>
      <w:r w:rsidR="000973BD" w:rsidRPr="003064AE">
        <w:rPr>
          <w:rFonts w:ascii="Arial" w:hAnsi="Arial" w:cs="Arial"/>
          <w:szCs w:val="22"/>
          <w:lang w:val="en-US"/>
        </w:rPr>
        <w:t xml:space="preserve">of work </w:t>
      </w:r>
      <w:r w:rsidR="0012394C" w:rsidRPr="003064AE">
        <w:rPr>
          <w:rFonts w:ascii="Arial" w:hAnsi="Arial" w:cs="Arial"/>
          <w:szCs w:val="22"/>
          <w:lang w:val="en-US"/>
        </w:rPr>
        <w:t xml:space="preserve">on </w:t>
      </w:r>
      <w:r w:rsidR="000973BD" w:rsidRPr="003064AE">
        <w:rPr>
          <w:rFonts w:ascii="Arial" w:hAnsi="Arial" w:cs="Arial"/>
          <w:szCs w:val="22"/>
          <w:lang w:val="en-US"/>
        </w:rPr>
        <w:t xml:space="preserve">intangible cultural heritage could be </w:t>
      </w:r>
      <w:r w:rsidR="0012394C" w:rsidRPr="003064AE">
        <w:rPr>
          <w:rFonts w:ascii="Arial" w:hAnsi="Arial" w:cs="Arial"/>
          <w:szCs w:val="22"/>
          <w:lang w:val="en-US"/>
        </w:rPr>
        <w:t xml:space="preserve">further highlighted in the overall framework of UNESCO. </w:t>
      </w:r>
      <w:r w:rsidR="000973BD" w:rsidRPr="003064AE">
        <w:rPr>
          <w:rFonts w:ascii="Arial" w:hAnsi="Arial" w:cs="Arial"/>
          <w:szCs w:val="22"/>
          <w:lang w:val="en-US"/>
        </w:rPr>
        <w:t xml:space="preserve">Concluding, the delegation </w:t>
      </w:r>
      <w:r w:rsidR="00D8587C" w:rsidRPr="003064AE">
        <w:rPr>
          <w:rFonts w:ascii="Arial" w:hAnsi="Arial" w:cs="Arial"/>
          <w:szCs w:val="22"/>
          <w:lang w:val="en-US"/>
        </w:rPr>
        <w:t xml:space="preserve">wondered how – </w:t>
      </w:r>
      <w:r w:rsidR="0012394C" w:rsidRPr="003064AE">
        <w:rPr>
          <w:rFonts w:ascii="Arial" w:hAnsi="Arial" w:cs="Arial"/>
          <w:szCs w:val="22"/>
          <w:lang w:val="en-US"/>
        </w:rPr>
        <w:t xml:space="preserve">besides measures on enhancing the capacities of the Secretariat itself </w:t>
      </w:r>
      <w:r w:rsidR="00D8587C" w:rsidRPr="003064AE">
        <w:rPr>
          <w:rFonts w:ascii="Arial" w:hAnsi="Arial" w:cs="Arial"/>
          <w:szCs w:val="22"/>
          <w:lang w:val="en-US"/>
        </w:rPr>
        <w:t>and institutional memory –</w:t>
      </w:r>
      <w:r w:rsidR="0012394C" w:rsidRPr="003064AE">
        <w:rPr>
          <w:rFonts w:ascii="Arial" w:hAnsi="Arial" w:cs="Arial"/>
          <w:szCs w:val="22"/>
          <w:lang w:val="en-US"/>
        </w:rPr>
        <w:t xml:space="preserve">States </w:t>
      </w:r>
      <w:r w:rsidR="00C052C9" w:rsidRPr="003064AE">
        <w:rPr>
          <w:rFonts w:ascii="Arial" w:hAnsi="Arial" w:cs="Arial"/>
          <w:szCs w:val="22"/>
          <w:lang w:val="en-US"/>
        </w:rPr>
        <w:t xml:space="preserve">could </w:t>
      </w:r>
      <w:r w:rsidR="0012394C" w:rsidRPr="003064AE">
        <w:rPr>
          <w:rFonts w:ascii="Arial" w:hAnsi="Arial" w:cs="Arial"/>
          <w:szCs w:val="22"/>
          <w:lang w:val="en-US"/>
        </w:rPr>
        <w:t xml:space="preserve">render assistance or </w:t>
      </w:r>
      <w:r w:rsidR="00C052C9">
        <w:rPr>
          <w:rFonts w:ascii="Arial" w:hAnsi="Arial" w:cs="Arial"/>
          <w:szCs w:val="22"/>
          <w:lang w:val="en-US"/>
        </w:rPr>
        <w:t>increase</w:t>
      </w:r>
      <w:r w:rsidR="0012394C" w:rsidRPr="003064AE">
        <w:rPr>
          <w:rFonts w:ascii="Arial" w:hAnsi="Arial" w:cs="Arial"/>
          <w:szCs w:val="22"/>
          <w:lang w:val="en-US"/>
        </w:rPr>
        <w:t xml:space="preserve"> awareness to support </w:t>
      </w:r>
      <w:r w:rsidR="000973BD" w:rsidRPr="003064AE">
        <w:rPr>
          <w:rFonts w:ascii="Arial" w:hAnsi="Arial" w:cs="Arial"/>
          <w:szCs w:val="22"/>
          <w:lang w:val="en-US"/>
        </w:rPr>
        <w:t>its work.</w:t>
      </w:r>
    </w:p>
    <w:p w14:paraId="3AC176A2" w14:textId="6EBBFECC" w:rsidR="008F1B52" w:rsidRPr="00CD5174" w:rsidRDefault="008F1B52" w:rsidP="008F1B52">
      <w:pPr>
        <w:numPr>
          <w:ilvl w:val="0"/>
          <w:numId w:val="14"/>
        </w:numPr>
        <w:suppressAutoHyphens/>
        <w:autoSpaceDE w:val="0"/>
        <w:ind w:left="709" w:hanging="709"/>
        <w:jc w:val="both"/>
        <w:rPr>
          <w:rFonts w:ascii="Arial" w:hAnsi="Arial" w:cs="Arial"/>
          <w:szCs w:val="22"/>
          <w:lang w:val="en-US" w:eastAsia="zh-CN"/>
        </w:rPr>
      </w:pPr>
      <w:r w:rsidRPr="003064AE">
        <w:rPr>
          <w:rFonts w:ascii="Arial" w:hAnsi="Arial" w:cs="Arial"/>
          <w:szCs w:val="22"/>
          <w:lang w:val="en-US"/>
        </w:rPr>
        <w:t xml:space="preserve">The delegation of </w:t>
      </w:r>
      <w:r w:rsidR="0012394C" w:rsidRPr="003064AE">
        <w:rPr>
          <w:rFonts w:ascii="Arial" w:hAnsi="Arial" w:cs="Arial"/>
          <w:b/>
          <w:szCs w:val="22"/>
          <w:lang w:val="en-US"/>
        </w:rPr>
        <w:t xml:space="preserve">Sweden </w:t>
      </w:r>
      <w:r w:rsidR="0012394C" w:rsidRPr="003064AE">
        <w:rPr>
          <w:rFonts w:ascii="Arial" w:hAnsi="Arial" w:cs="Arial"/>
          <w:szCs w:val="22"/>
          <w:lang w:val="en-US"/>
        </w:rPr>
        <w:t>thank</w:t>
      </w:r>
      <w:r w:rsidR="00D8587C" w:rsidRPr="003064AE">
        <w:rPr>
          <w:rFonts w:ascii="Arial" w:hAnsi="Arial" w:cs="Arial"/>
          <w:szCs w:val="22"/>
          <w:lang w:val="en-US"/>
        </w:rPr>
        <w:t>ed</w:t>
      </w:r>
      <w:r w:rsidR="0012394C" w:rsidRPr="003064AE">
        <w:rPr>
          <w:rFonts w:ascii="Arial" w:hAnsi="Arial" w:cs="Arial"/>
          <w:szCs w:val="22"/>
          <w:lang w:val="en-US"/>
        </w:rPr>
        <w:t xml:space="preserve"> the Secretariat for </w:t>
      </w:r>
      <w:r w:rsidR="00D8587C" w:rsidRPr="003064AE">
        <w:rPr>
          <w:rFonts w:ascii="Arial" w:hAnsi="Arial" w:cs="Arial"/>
          <w:szCs w:val="22"/>
          <w:lang w:val="en-US"/>
        </w:rPr>
        <w:t xml:space="preserve">its </w:t>
      </w:r>
      <w:r w:rsidR="0012394C" w:rsidRPr="003064AE">
        <w:rPr>
          <w:rFonts w:ascii="Arial" w:hAnsi="Arial" w:cs="Arial"/>
          <w:szCs w:val="22"/>
          <w:lang w:val="en-US"/>
        </w:rPr>
        <w:t>elab</w:t>
      </w:r>
      <w:r w:rsidR="00D8587C" w:rsidRPr="003064AE">
        <w:rPr>
          <w:rFonts w:ascii="Arial" w:hAnsi="Arial" w:cs="Arial"/>
          <w:szCs w:val="22"/>
          <w:lang w:val="en-US"/>
        </w:rPr>
        <w:t xml:space="preserve">orate and excellent report, commending </w:t>
      </w:r>
      <w:r w:rsidR="0012394C" w:rsidRPr="003064AE">
        <w:rPr>
          <w:rFonts w:ascii="Arial" w:hAnsi="Arial" w:cs="Arial"/>
          <w:szCs w:val="22"/>
          <w:lang w:val="en-US"/>
        </w:rPr>
        <w:t xml:space="preserve">the Secretariat for </w:t>
      </w:r>
      <w:r w:rsidR="00D8587C" w:rsidRPr="003064AE">
        <w:rPr>
          <w:rFonts w:ascii="Arial" w:hAnsi="Arial" w:cs="Arial"/>
          <w:szCs w:val="22"/>
          <w:lang w:val="en-US"/>
        </w:rPr>
        <w:t xml:space="preserve">its </w:t>
      </w:r>
      <w:r w:rsidR="0012394C" w:rsidRPr="003064AE">
        <w:rPr>
          <w:rFonts w:ascii="Arial" w:hAnsi="Arial" w:cs="Arial"/>
          <w:szCs w:val="22"/>
          <w:lang w:val="en-US"/>
        </w:rPr>
        <w:t xml:space="preserve">effective and hard work generally. </w:t>
      </w:r>
      <w:r w:rsidR="00DE5176" w:rsidRPr="003064AE">
        <w:rPr>
          <w:rFonts w:ascii="Arial" w:hAnsi="Arial" w:cs="Arial"/>
          <w:szCs w:val="22"/>
          <w:lang w:val="en-US"/>
        </w:rPr>
        <w:t xml:space="preserve">It </w:t>
      </w:r>
      <w:r w:rsidR="0012394C" w:rsidRPr="003064AE">
        <w:rPr>
          <w:rFonts w:ascii="Arial" w:hAnsi="Arial" w:cs="Arial"/>
          <w:szCs w:val="22"/>
          <w:lang w:val="en-US"/>
        </w:rPr>
        <w:t>agree</w:t>
      </w:r>
      <w:r w:rsidR="00D8587C" w:rsidRPr="003064AE">
        <w:rPr>
          <w:rFonts w:ascii="Arial" w:hAnsi="Arial" w:cs="Arial"/>
          <w:szCs w:val="22"/>
          <w:lang w:val="en-US"/>
        </w:rPr>
        <w:t>d</w:t>
      </w:r>
      <w:r w:rsidR="0012394C" w:rsidRPr="003064AE">
        <w:rPr>
          <w:rFonts w:ascii="Arial" w:hAnsi="Arial" w:cs="Arial"/>
          <w:szCs w:val="22"/>
          <w:lang w:val="en-US"/>
        </w:rPr>
        <w:t xml:space="preserve"> with the Philippines that </w:t>
      </w:r>
      <w:r w:rsidR="00672DB1" w:rsidRPr="003064AE">
        <w:rPr>
          <w:rFonts w:ascii="Arial" w:hAnsi="Arial" w:cs="Arial"/>
          <w:szCs w:val="22"/>
          <w:lang w:val="en-US"/>
        </w:rPr>
        <w:t xml:space="preserve">the </w:t>
      </w:r>
      <w:r w:rsidR="0012394C" w:rsidRPr="003064AE">
        <w:rPr>
          <w:rFonts w:ascii="Arial" w:hAnsi="Arial" w:cs="Arial"/>
          <w:szCs w:val="22"/>
          <w:lang w:val="en-US"/>
        </w:rPr>
        <w:t xml:space="preserve">new </w:t>
      </w:r>
      <w:r w:rsidR="00D8587C" w:rsidRPr="003064AE">
        <w:rPr>
          <w:rFonts w:ascii="Arial" w:hAnsi="Arial" w:cs="Arial"/>
          <w:szCs w:val="22"/>
          <w:lang w:val="en-US"/>
        </w:rPr>
        <w:t xml:space="preserve">reporting </w:t>
      </w:r>
      <w:r w:rsidR="0012394C" w:rsidRPr="003064AE">
        <w:rPr>
          <w:rFonts w:ascii="Arial" w:hAnsi="Arial" w:cs="Arial"/>
          <w:szCs w:val="22"/>
          <w:lang w:val="en-US"/>
        </w:rPr>
        <w:t xml:space="preserve">format by performance indicator </w:t>
      </w:r>
      <w:r w:rsidR="00D8587C" w:rsidRPr="003064AE">
        <w:rPr>
          <w:rFonts w:ascii="Arial" w:hAnsi="Arial" w:cs="Arial"/>
          <w:szCs w:val="22"/>
          <w:lang w:val="en-US"/>
        </w:rPr>
        <w:t xml:space="preserve">was indeed </w:t>
      </w:r>
      <w:r w:rsidR="0012394C" w:rsidRPr="003064AE">
        <w:rPr>
          <w:rFonts w:ascii="Arial" w:hAnsi="Arial" w:cs="Arial"/>
          <w:szCs w:val="22"/>
          <w:lang w:val="en-US"/>
        </w:rPr>
        <w:t xml:space="preserve">an excellent </w:t>
      </w:r>
      <w:r w:rsidR="00DE5176" w:rsidRPr="003064AE">
        <w:rPr>
          <w:rFonts w:ascii="Arial" w:hAnsi="Arial" w:cs="Arial"/>
          <w:szCs w:val="22"/>
          <w:lang w:val="en-US"/>
        </w:rPr>
        <w:t xml:space="preserve">initiative that </w:t>
      </w:r>
      <w:r w:rsidR="0012394C" w:rsidRPr="003064AE">
        <w:rPr>
          <w:rFonts w:ascii="Arial" w:hAnsi="Arial" w:cs="Arial"/>
          <w:szCs w:val="22"/>
          <w:lang w:val="en-US"/>
        </w:rPr>
        <w:t>clearly show</w:t>
      </w:r>
      <w:r w:rsidR="00517DD4" w:rsidRPr="003064AE">
        <w:rPr>
          <w:rFonts w:ascii="Arial" w:hAnsi="Arial" w:cs="Arial"/>
          <w:szCs w:val="22"/>
          <w:lang w:val="en-US"/>
        </w:rPr>
        <w:t>ed</w:t>
      </w:r>
      <w:r w:rsidR="0012394C" w:rsidRPr="003064AE">
        <w:rPr>
          <w:rFonts w:ascii="Arial" w:hAnsi="Arial" w:cs="Arial"/>
          <w:szCs w:val="22"/>
          <w:lang w:val="en-US"/>
        </w:rPr>
        <w:t xml:space="preserve"> </w:t>
      </w:r>
      <w:r w:rsidR="00D8587C" w:rsidRPr="003064AE">
        <w:rPr>
          <w:rFonts w:ascii="Arial" w:hAnsi="Arial" w:cs="Arial"/>
          <w:szCs w:val="22"/>
          <w:lang w:val="en-US"/>
        </w:rPr>
        <w:t xml:space="preserve">how </w:t>
      </w:r>
      <w:r w:rsidR="0012394C" w:rsidRPr="003064AE">
        <w:rPr>
          <w:rFonts w:ascii="Arial" w:hAnsi="Arial" w:cs="Arial"/>
          <w:szCs w:val="22"/>
          <w:lang w:val="en-US"/>
        </w:rPr>
        <w:t xml:space="preserve">the work of the Convention </w:t>
      </w:r>
      <w:proofErr w:type="gramStart"/>
      <w:r w:rsidR="00D8587C" w:rsidRPr="003064AE">
        <w:rPr>
          <w:rFonts w:ascii="Arial" w:hAnsi="Arial" w:cs="Arial"/>
          <w:szCs w:val="22"/>
          <w:lang w:val="en-US"/>
        </w:rPr>
        <w:t xml:space="preserve">was </w:t>
      </w:r>
      <w:r w:rsidR="0012394C" w:rsidRPr="003064AE">
        <w:rPr>
          <w:rFonts w:ascii="Arial" w:hAnsi="Arial" w:cs="Arial"/>
          <w:szCs w:val="22"/>
          <w:lang w:val="en-US"/>
        </w:rPr>
        <w:t>based</w:t>
      </w:r>
      <w:proofErr w:type="gramEnd"/>
      <w:r w:rsidR="0012394C" w:rsidRPr="003064AE">
        <w:rPr>
          <w:rFonts w:ascii="Arial" w:hAnsi="Arial" w:cs="Arial"/>
          <w:szCs w:val="22"/>
          <w:lang w:val="en-US"/>
        </w:rPr>
        <w:t xml:space="preserve"> on the UNESCO programme, the </w:t>
      </w:r>
      <w:r w:rsidR="00CB7A2B" w:rsidRPr="003064AE">
        <w:rPr>
          <w:rFonts w:ascii="Arial" w:hAnsi="Arial" w:cs="Arial"/>
          <w:szCs w:val="22"/>
          <w:lang w:val="en-US"/>
        </w:rPr>
        <w:t>C/5, and</w:t>
      </w:r>
      <w:r w:rsidR="0012394C" w:rsidRPr="003064AE">
        <w:rPr>
          <w:rFonts w:ascii="Arial" w:hAnsi="Arial" w:cs="Arial"/>
          <w:szCs w:val="22"/>
          <w:lang w:val="en-US"/>
        </w:rPr>
        <w:t xml:space="preserve"> </w:t>
      </w:r>
      <w:r w:rsidR="00CB7A2B" w:rsidRPr="003064AE">
        <w:rPr>
          <w:rFonts w:ascii="Arial" w:hAnsi="Arial" w:cs="Arial"/>
          <w:szCs w:val="22"/>
          <w:lang w:val="en-US"/>
        </w:rPr>
        <w:t>i</w:t>
      </w:r>
      <w:r w:rsidR="0012394C" w:rsidRPr="003064AE">
        <w:rPr>
          <w:rFonts w:ascii="Arial" w:hAnsi="Arial" w:cs="Arial"/>
          <w:szCs w:val="22"/>
          <w:lang w:val="en-US"/>
        </w:rPr>
        <w:t xml:space="preserve">t </w:t>
      </w:r>
      <w:r w:rsidR="00D8587C" w:rsidRPr="003064AE">
        <w:rPr>
          <w:rFonts w:ascii="Arial" w:hAnsi="Arial" w:cs="Arial"/>
          <w:szCs w:val="22"/>
          <w:lang w:val="en-US"/>
        </w:rPr>
        <w:t xml:space="preserve">was </w:t>
      </w:r>
      <w:r w:rsidR="0012394C" w:rsidRPr="003064AE">
        <w:rPr>
          <w:rFonts w:ascii="Arial" w:hAnsi="Arial" w:cs="Arial"/>
          <w:szCs w:val="22"/>
          <w:lang w:val="en-US"/>
        </w:rPr>
        <w:t xml:space="preserve">obvious how much important work </w:t>
      </w:r>
      <w:r w:rsidR="00D8587C" w:rsidRPr="003064AE">
        <w:rPr>
          <w:rFonts w:ascii="Arial" w:hAnsi="Arial" w:cs="Arial"/>
          <w:szCs w:val="22"/>
          <w:lang w:val="en-US"/>
        </w:rPr>
        <w:t xml:space="preserve">was covered by the </w:t>
      </w:r>
      <w:r w:rsidR="0012394C" w:rsidRPr="003064AE">
        <w:rPr>
          <w:rFonts w:ascii="Arial" w:hAnsi="Arial" w:cs="Arial"/>
          <w:szCs w:val="22"/>
          <w:lang w:val="en-US"/>
        </w:rPr>
        <w:t xml:space="preserve">Convention. </w:t>
      </w:r>
      <w:r w:rsidR="00D8587C" w:rsidRPr="003064AE">
        <w:rPr>
          <w:rFonts w:ascii="Arial" w:hAnsi="Arial" w:cs="Arial"/>
          <w:szCs w:val="22"/>
          <w:lang w:val="en-US"/>
        </w:rPr>
        <w:t xml:space="preserve">The delegation </w:t>
      </w:r>
      <w:r w:rsidR="0012394C" w:rsidRPr="003064AE">
        <w:rPr>
          <w:rFonts w:ascii="Arial" w:hAnsi="Arial" w:cs="Arial"/>
          <w:szCs w:val="22"/>
          <w:lang w:val="en-US"/>
        </w:rPr>
        <w:t>highlight</w:t>
      </w:r>
      <w:r w:rsidR="00D8587C" w:rsidRPr="003064AE">
        <w:rPr>
          <w:rFonts w:ascii="Arial" w:hAnsi="Arial" w:cs="Arial"/>
          <w:szCs w:val="22"/>
          <w:lang w:val="en-US"/>
        </w:rPr>
        <w:t>ed</w:t>
      </w:r>
      <w:r w:rsidR="0012394C" w:rsidRPr="003064AE">
        <w:rPr>
          <w:rFonts w:ascii="Arial" w:hAnsi="Arial" w:cs="Arial"/>
          <w:szCs w:val="22"/>
          <w:lang w:val="en-US"/>
        </w:rPr>
        <w:t xml:space="preserve"> aspects of </w:t>
      </w:r>
      <w:r w:rsidR="00D8587C" w:rsidRPr="003064AE">
        <w:rPr>
          <w:rFonts w:ascii="Arial" w:hAnsi="Arial" w:cs="Arial"/>
          <w:szCs w:val="22"/>
          <w:lang w:val="en-US"/>
        </w:rPr>
        <w:t xml:space="preserve">the </w:t>
      </w:r>
      <w:r w:rsidR="0012394C" w:rsidRPr="003064AE">
        <w:rPr>
          <w:rFonts w:ascii="Arial" w:hAnsi="Arial" w:cs="Arial"/>
          <w:szCs w:val="22"/>
          <w:lang w:val="en-US"/>
        </w:rPr>
        <w:t xml:space="preserve">Convention that </w:t>
      </w:r>
      <w:r w:rsidR="00D8587C" w:rsidRPr="003064AE">
        <w:rPr>
          <w:rFonts w:ascii="Arial" w:hAnsi="Arial" w:cs="Arial"/>
          <w:szCs w:val="22"/>
          <w:lang w:val="en-US"/>
        </w:rPr>
        <w:t xml:space="preserve">it </w:t>
      </w:r>
      <w:r w:rsidR="0012394C" w:rsidRPr="003064AE">
        <w:rPr>
          <w:rFonts w:ascii="Arial" w:hAnsi="Arial" w:cs="Arial"/>
          <w:szCs w:val="22"/>
          <w:lang w:val="en-US"/>
        </w:rPr>
        <w:t>value</w:t>
      </w:r>
      <w:r w:rsidR="00D8587C" w:rsidRPr="003064AE">
        <w:rPr>
          <w:rFonts w:ascii="Arial" w:hAnsi="Arial" w:cs="Arial"/>
          <w:szCs w:val="22"/>
          <w:lang w:val="en-US"/>
        </w:rPr>
        <w:t>d and prioritized,</w:t>
      </w:r>
      <w:r w:rsidR="0012394C" w:rsidRPr="003064AE">
        <w:rPr>
          <w:rFonts w:ascii="Arial" w:hAnsi="Arial" w:cs="Arial"/>
          <w:szCs w:val="22"/>
          <w:lang w:val="en-US"/>
        </w:rPr>
        <w:t xml:space="preserve"> such as capacity-building, </w:t>
      </w:r>
      <w:proofErr w:type="gramStart"/>
      <w:r w:rsidR="0012394C" w:rsidRPr="003064AE">
        <w:rPr>
          <w:rFonts w:ascii="Arial" w:hAnsi="Arial" w:cs="Arial"/>
          <w:szCs w:val="22"/>
          <w:lang w:val="en-US"/>
        </w:rPr>
        <w:t>awareness-raising</w:t>
      </w:r>
      <w:proofErr w:type="gramEnd"/>
      <w:r w:rsidR="0012394C" w:rsidRPr="003064AE">
        <w:rPr>
          <w:rFonts w:ascii="Arial" w:hAnsi="Arial" w:cs="Arial"/>
          <w:szCs w:val="22"/>
          <w:lang w:val="en-US"/>
        </w:rPr>
        <w:t xml:space="preserve"> and </w:t>
      </w:r>
      <w:r w:rsidR="00D8587C" w:rsidRPr="003064AE">
        <w:rPr>
          <w:rFonts w:ascii="Arial" w:hAnsi="Arial" w:cs="Arial"/>
          <w:szCs w:val="22"/>
          <w:lang w:val="en-US"/>
        </w:rPr>
        <w:t xml:space="preserve">the </w:t>
      </w:r>
      <w:r w:rsidR="0012394C" w:rsidRPr="003064AE">
        <w:rPr>
          <w:rFonts w:ascii="Arial" w:hAnsi="Arial" w:cs="Arial"/>
          <w:szCs w:val="22"/>
          <w:lang w:val="en-US"/>
        </w:rPr>
        <w:t xml:space="preserve">safeguarding of intangible heritage. </w:t>
      </w:r>
      <w:r w:rsidR="00517DD4" w:rsidRPr="003064AE">
        <w:rPr>
          <w:rFonts w:ascii="Arial" w:hAnsi="Arial" w:cs="Arial"/>
          <w:szCs w:val="22"/>
          <w:lang w:val="en-US"/>
        </w:rPr>
        <w:t xml:space="preserve">It noted that the </w:t>
      </w:r>
      <w:r w:rsidR="0012394C" w:rsidRPr="003064AE">
        <w:rPr>
          <w:rFonts w:ascii="Arial" w:hAnsi="Arial" w:cs="Arial"/>
          <w:szCs w:val="22"/>
          <w:lang w:val="en-US"/>
        </w:rPr>
        <w:t>elements</w:t>
      </w:r>
      <w:r w:rsidR="00517DD4" w:rsidRPr="003064AE">
        <w:rPr>
          <w:rFonts w:ascii="Arial" w:hAnsi="Arial" w:cs="Arial"/>
          <w:szCs w:val="22"/>
          <w:lang w:val="en-US"/>
        </w:rPr>
        <w:t xml:space="preserve"> on the Representative Lists had</w:t>
      </w:r>
      <w:r w:rsidR="0012394C" w:rsidRPr="003064AE">
        <w:rPr>
          <w:rFonts w:ascii="Arial" w:hAnsi="Arial" w:cs="Arial"/>
          <w:szCs w:val="22"/>
          <w:lang w:val="en-US"/>
        </w:rPr>
        <w:t xml:space="preserve"> gained a lot of attention </w:t>
      </w:r>
      <w:r w:rsidR="00517DD4" w:rsidRPr="003064AE">
        <w:rPr>
          <w:rFonts w:ascii="Arial" w:hAnsi="Arial" w:cs="Arial"/>
          <w:szCs w:val="22"/>
          <w:lang w:val="en-US"/>
        </w:rPr>
        <w:t xml:space="preserve">but took </w:t>
      </w:r>
      <w:r w:rsidR="0012394C" w:rsidRPr="003064AE">
        <w:rPr>
          <w:rFonts w:ascii="Arial" w:hAnsi="Arial" w:cs="Arial"/>
          <w:szCs w:val="22"/>
          <w:lang w:val="en-US"/>
        </w:rPr>
        <w:t>almost all of th</w:t>
      </w:r>
      <w:r w:rsidR="00517DD4" w:rsidRPr="003064AE">
        <w:rPr>
          <w:rFonts w:ascii="Arial" w:hAnsi="Arial" w:cs="Arial"/>
          <w:szCs w:val="22"/>
          <w:lang w:val="en-US"/>
        </w:rPr>
        <w:t>e Committee’s meeting time</w:t>
      </w:r>
      <w:r w:rsidR="00C052C9">
        <w:rPr>
          <w:rFonts w:ascii="Arial" w:hAnsi="Arial" w:cs="Arial"/>
          <w:szCs w:val="22"/>
          <w:lang w:val="en-US"/>
        </w:rPr>
        <w:t>.</w:t>
      </w:r>
      <w:r w:rsidR="00517DD4" w:rsidRPr="003064AE">
        <w:rPr>
          <w:rFonts w:ascii="Arial" w:hAnsi="Arial" w:cs="Arial"/>
          <w:szCs w:val="22"/>
          <w:lang w:val="en-US"/>
        </w:rPr>
        <w:t xml:space="preserve"> </w:t>
      </w:r>
      <w:r w:rsidR="00C052C9">
        <w:rPr>
          <w:rFonts w:ascii="Arial" w:hAnsi="Arial" w:cs="Arial"/>
          <w:szCs w:val="22"/>
          <w:lang w:val="en-US"/>
        </w:rPr>
        <w:t>I</w:t>
      </w:r>
      <w:r w:rsidR="00CB7A2B" w:rsidRPr="003064AE">
        <w:rPr>
          <w:rFonts w:ascii="Arial" w:hAnsi="Arial" w:cs="Arial"/>
          <w:szCs w:val="22"/>
          <w:lang w:val="en-US"/>
        </w:rPr>
        <w:t xml:space="preserve">t </w:t>
      </w:r>
      <w:r w:rsidR="00C052C9">
        <w:rPr>
          <w:rFonts w:ascii="Arial" w:hAnsi="Arial" w:cs="Arial"/>
          <w:szCs w:val="22"/>
          <w:lang w:val="en-US"/>
        </w:rPr>
        <w:t xml:space="preserve">therefore </w:t>
      </w:r>
      <w:r w:rsidR="0012394C" w:rsidRPr="003064AE">
        <w:rPr>
          <w:rFonts w:ascii="Arial" w:hAnsi="Arial" w:cs="Arial"/>
          <w:szCs w:val="22"/>
          <w:lang w:val="en-US"/>
        </w:rPr>
        <w:t>encourage</w:t>
      </w:r>
      <w:r w:rsidR="00517DD4" w:rsidRPr="003064AE">
        <w:rPr>
          <w:rFonts w:ascii="Arial" w:hAnsi="Arial" w:cs="Arial"/>
          <w:szCs w:val="22"/>
          <w:lang w:val="en-US"/>
        </w:rPr>
        <w:t>d</w:t>
      </w:r>
      <w:r w:rsidR="0012394C" w:rsidRPr="003064AE">
        <w:rPr>
          <w:rFonts w:ascii="Arial" w:hAnsi="Arial" w:cs="Arial"/>
          <w:szCs w:val="22"/>
          <w:lang w:val="en-US"/>
        </w:rPr>
        <w:t xml:space="preserve"> </w:t>
      </w:r>
      <w:r w:rsidR="00C052C9">
        <w:rPr>
          <w:rFonts w:ascii="Arial" w:hAnsi="Arial" w:cs="Arial"/>
          <w:szCs w:val="22"/>
          <w:lang w:val="en-US"/>
        </w:rPr>
        <w:t>dedicating</w:t>
      </w:r>
      <w:r w:rsidR="00C052C9" w:rsidRPr="003064AE">
        <w:rPr>
          <w:rFonts w:ascii="Arial" w:hAnsi="Arial" w:cs="Arial"/>
          <w:szCs w:val="22"/>
          <w:lang w:val="en-US"/>
        </w:rPr>
        <w:t xml:space="preserve"> </w:t>
      </w:r>
      <w:r w:rsidR="00CB7A2B" w:rsidRPr="003064AE">
        <w:rPr>
          <w:rFonts w:ascii="Arial" w:hAnsi="Arial" w:cs="Arial"/>
          <w:szCs w:val="22"/>
          <w:lang w:val="en-US"/>
        </w:rPr>
        <w:t xml:space="preserve">greater </w:t>
      </w:r>
      <w:r w:rsidR="0012394C" w:rsidRPr="003064AE">
        <w:rPr>
          <w:rFonts w:ascii="Arial" w:hAnsi="Arial" w:cs="Arial"/>
          <w:szCs w:val="22"/>
          <w:lang w:val="en-US"/>
        </w:rPr>
        <w:t>time and attention to other aspects</w:t>
      </w:r>
      <w:r w:rsidR="00517DD4" w:rsidRPr="003064AE">
        <w:rPr>
          <w:rFonts w:ascii="Arial" w:hAnsi="Arial" w:cs="Arial"/>
          <w:szCs w:val="22"/>
          <w:lang w:val="en-US"/>
        </w:rPr>
        <w:t>,</w:t>
      </w:r>
      <w:r w:rsidR="0012394C" w:rsidRPr="003064AE">
        <w:rPr>
          <w:rFonts w:ascii="Arial" w:hAnsi="Arial" w:cs="Arial"/>
          <w:szCs w:val="22"/>
          <w:lang w:val="en-US"/>
        </w:rPr>
        <w:t xml:space="preserve"> </w:t>
      </w:r>
      <w:r w:rsidR="00517DD4" w:rsidRPr="003064AE">
        <w:rPr>
          <w:rFonts w:ascii="Arial" w:hAnsi="Arial" w:cs="Arial"/>
          <w:szCs w:val="22"/>
          <w:lang w:val="en-US"/>
        </w:rPr>
        <w:t xml:space="preserve">such as </w:t>
      </w:r>
      <w:r w:rsidR="0012394C" w:rsidRPr="003064AE">
        <w:rPr>
          <w:rFonts w:ascii="Arial" w:hAnsi="Arial" w:cs="Arial"/>
          <w:szCs w:val="22"/>
          <w:lang w:val="en-US"/>
        </w:rPr>
        <w:t xml:space="preserve">the important role of the Register of Best Practices. </w:t>
      </w:r>
      <w:r w:rsidR="0012394C" w:rsidRPr="00CD5174">
        <w:rPr>
          <w:rFonts w:ascii="Arial" w:hAnsi="Arial" w:cs="Arial"/>
          <w:szCs w:val="22"/>
          <w:lang w:val="en-US"/>
        </w:rPr>
        <w:t xml:space="preserve">Finally, </w:t>
      </w:r>
      <w:r w:rsidR="00517DD4" w:rsidRPr="00CD5174">
        <w:rPr>
          <w:rFonts w:ascii="Arial" w:hAnsi="Arial" w:cs="Arial"/>
          <w:szCs w:val="22"/>
          <w:lang w:val="en-US"/>
        </w:rPr>
        <w:t xml:space="preserve">the delegation </w:t>
      </w:r>
      <w:r w:rsidR="0012394C" w:rsidRPr="00CD5174">
        <w:rPr>
          <w:rFonts w:ascii="Arial" w:hAnsi="Arial" w:cs="Arial"/>
          <w:szCs w:val="22"/>
          <w:lang w:val="en-US"/>
        </w:rPr>
        <w:t>note</w:t>
      </w:r>
      <w:r w:rsidR="00517DD4" w:rsidRPr="00CD5174">
        <w:rPr>
          <w:rFonts w:ascii="Arial" w:hAnsi="Arial" w:cs="Arial"/>
          <w:szCs w:val="22"/>
          <w:lang w:val="en-US"/>
        </w:rPr>
        <w:t>d</w:t>
      </w:r>
      <w:r w:rsidR="0012394C" w:rsidRPr="00CD5174">
        <w:rPr>
          <w:rFonts w:ascii="Arial" w:hAnsi="Arial" w:cs="Arial"/>
          <w:szCs w:val="22"/>
          <w:lang w:val="en-US"/>
        </w:rPr>
        <w:t xml:space="preserve"> with satisfaction the upcoming work to lay the foundations for </w:t>
      </w:r>
      <w:r w:rsidR="00517DD4" w:rsidRPr="00CD5174">
        <w:rPr>
          <w:rFonts w:ascii="Arial" w:hAnsi="Arial" w:cs="Arial"/>
          <w:szCs w:val="22"/>
          <w:lang w:val="en-US"/>
        </w:rPr>
        <w:t xml:space="preserve">an </w:t>
      </w:r>
      <w:r w:rsidR="0012394C" w:rsidRPr="00CD5174">
        <w:rPr>
          <w:rFonts w:ascii="Arial" w:hAnsi="Arial" w:cs="Arial"/>
          <w:szCs w:val="22"/>
          <w:lang w:val="en-US"/>
        </w:rPr>
        <w:t xml:space="preserve">overall results framework for </w:t>
      </w:r>
      <w:r w:rsidR="00517DD4" w:rsidRPr="00CD5174">
        <w:rPr>
          <w:rFonts w:ascii="Arial" w:hAnsi="Arial" w:cs="Arial"/>
          <w:szCs w:val="22"/>
          <w:lang w:val="en-US"/>
        </w:rPr>
        <w:t xml:space="preserve">the </w:t>
      </w:r>
      <w:r w:rsidR="00D91DB6" w:rsidRPr="00CD5174">
        <w:rPr>
          <w:rFonts w:ascii="Arial" w:hAnsi="Arial" w:cs="Arial"/>
          <w:szCs w:val="22"/>
          <w:lang w:val="en-US"/>
        </w:rPr>
        <w:t>Convention</w:t>
      </w:r>
      <w:r w:rsidR="00C052C9" w:rsidRPr="00CD5174">
        <w:rPr>
          <w:rFonts w:ascii="Arial" w:hAnsi="Arial" w:cs="Arial"/>
          <w:szCs w:val="22"/>
          <w:lang w:val="en-US"/>
        </w:rPr>
        <w:t xml:space="preserve">. It </w:t>
      </w:r>
      <w:r w:rsidR="001B0C04" w:rsidRPr="00CD5174">
        <w:rPr>
          <w:rFonts w:ascii="Arial" w:hAnsi="Arial" w:cs="Arial"/>
          <w:szCs w:val="22"/>
          <w:lang w:val="en-US"/>
        </w:rPr>
        <w:t>added</w:t>
      </w:r>
      <w:r w:rsidR="00C052C9" w:rsidRPr="00CD5174">
        <w:rPr>
          <w:rFonts w:ascii="Arial" w:hAnsi="Arial" w:cs="Arial"/>
          <w:szCs w:val="22"/>
          <w:lang w:val="en-US"/>
        </w:rPr>
        <w:t xml:space="preserve"> that it had</w:t>
      </w:r>
      <w:r w:rsidR="00D91DB6" w:rsidRPr="00CD5174">
        <w:rPr>
          <w:rFonts w:ascii="Arial" w:hAnsi="Arial" w:cs="Arial"/>
          <w:szCs w:val="22"/>
          <w:lang w:val="en-US"/>
        </w:rPr>
        <w:t xml:space="preserve"> </w:t>
      </w:r>
      <w:r w:rsidR="0012394C" w:rsidRPr="00CD5174">
        <w:rPr>
          <w:rFonts w:ascii="Arial" w:hAnsi="Arial" w:cs="Arial"/>
          <w:szCs w:val="22"/>
          <w:lang w:val="en-US"/>
        </w:rPr>
        <w:t xml:space="preserve">followed and supported </w:t>
      </w:r>
      <w:r w:rsidR="00C052C9" w:rsidRPr="00CD5174">
        <w:rPr>
          <w:rFonts w:ascii="Arial" w:hAnsi="Arial" w:cs="Arial"/>
          <w:szCs w:val="22"/>
          <w:lang w:val="en-US"/>
        </w:rPr>
        <w:t xml:space="preserve">the </w:t>
      </w:r>
      <w:r w:rsidR="0012394C" w:rsidRPr="00CD5174">
        <w:rPr>
          <w:rFonts w:ascii="Arial" w:hAnsi="Arial" w:cs="Arial"/>
          <w:szCs w:val="22"/>
          <w:lang w:val="en-US"/>
        </w:rPr>
        <w:t xml:space="preserve">work </w:t>
      </w:r>
      <w:r w:rsidR="00D91DB6" w:rsidRPr="00CD5174">
        <w:rPr>
          <w:rFonts w:ascii="Arial" w:hAnsi="Arial" w:cs="Arial"/>
          <w:szCs w:val="22"/>
          <w:lang w:val="en-US"/>
        </w:rPr>
        <w:t xml:space="preserve">on the </w:t>
      </w:r>
      <w:r w:rsidR="0012394C" w:rsidRPr="00CD5174">
        <w:rPr>
          <w:rFonts w:ascii="Arial" w:hAnsi="Arial" w:cs="Arial"/>
          <w:szCs w:val="22"/>
          <w:lang w:val="en-US"/>
        </w:rPr>
        <w:t>overall results framework for the 2005 Convention</w:t>
      </w:r>
      <w:r w:rsidR="00D91DB6" w:rsidRPr="00CD5174">
        <w:rPr>
          <w:rStyle w:val="FootnoteReference"/>
          <w:rFonts w:cs="Arial"/>
          <w:szCs w:val="22"/>
          <w:lang w:val="en-US"/>
        </w:rPr>
        <w:footnoteReference w:id="3"/>
      </w:r>
      <w:r w:rsidR="00672DB1" w:rsidRPr="00CD5174">
        <w:rPr>
          <w:rFonts w:ascii="Arial" w:hAnsi="Arial" w:cs="Arial"/>
          <w:szCs w:val="22"/>
          <w:lang w:val="en-US"/>
        </w:rPr>
        <w:t>,</w:t>
      </w:r>
      <w:r w:rsidR="0012394C" w:rsidRPr="00CD5174">
        <w:rPr>
          <w:rFonts w:ascii="Arial" w:hAnsi="Arial" w:cs="Arial"/>
          <w:szCs w:val="22"/>
          <w:lang w:val="en-US"/>
        </w:rPr>
        <w:t xml:space="preserve"> and </w:t>
      </w:r>
      <w:r w:rsidR="00D91DB6" w:rsidRPr="00CD5174">
        <w:rPr>
          <w:rFonts w:ascii="Arial" w:hAnsi="Arial" w:cs="Arial"/>
          <w:szCs w:val="22"/>
          <w:lang w:val="en-US"/>
        </w:rPr>
        <w:t xml:space="preserve">it was </w:t>
      </w:r>
      <w:r w:rsidR="0012394C" w:rsidRPr="00CD5174">
        <w:rPr>
          <w:rFonts w:ascii="Arial" w:hAnsi="Arial" w:cs="Arial"/>
          <w:szCs w:val="22"/>
          <w:lang w:val="en-US"/>
        </w:rPr>
        <w:t xml:space="preserve">very content with </w:t>
      </w:r>
      <w:r w:rsidR="00D91DB6" w:rsidRPr="00CD5174">
        <w:rPr>
          <w:rFonts w:ascii="Arial" w:hAnsi="Arial" w:cs="Arial"/>
          <w:szCs w:val="22"/>
          <w:lang w:val="en-US"/>
        </w:rPr>
        <w:t xml:space="preserve">the </w:t>
      </w:r>
      <w:r w:rsidR="0012394C" w:rsidRPr="00CD5174">
        <w:rPr>
          <w:rFonts w:ascii="Arial" w:hAnsi="Arial" w:cs="Arial"/>
          <w:szCs w:val="22"/>
          <w:lang w:val="en-US"/>
        </w:rPr>
        <w:t>outcome there.</w:t>
      </w:r>
    </w:p>
    <w:p w14:paraId="140217D4" w14:textId="3804D893" w:rsidR="00D17BAC" w:rsidRPr="003064AE" w:rsidRDefault="008F1B52" w:rsidP="00D17BAC">
      <w:pPr>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 xml:space="preserve">The delegation of </w:t>
      </w:r>
      <w:r w:rsidR="0012394C" w:rsidRPr="003064AE">
        <w:rPr>
          <w:rFonts w:ascii="Arial" w:hAnsi="Arial" w:cs="Arial"/>
          <w:b/>
          <w:szCs w:val="22"/>
          <w:lang w:val="en-US"/>
        </w:rPr>
        <w:t xml:space="preserve">China </w:t>
      </w:r>
      <w:r w:rsidR="0012394C" w:rsidRPr="003064AE">
        <w:rPr>
          <w:rFonts w:ascii="Arial" w:hAnsi="Arial" w:cs="Arial"/>
          <w:szCs w:val="22"/>
          <w:lang w:val="en-US"/>
        </w:rPr>
        <w:t>congratulate</w:t>
      </w:r>
      <w:r w:rsidR="00D8587C" w:rsidRPr="003064AE">
        <w:rPr>
          <w:rFonts w:ascii="Arial" w:hAnsi="Arial" w:cs="Arial"/>
          <w:szCs w:val="22"/>
          <w:lang w:val="en-US"/>
        </w:rPr>
        <w:t xml:space="preserve">d the Chairperson </w:t>
      </w:r>
      <w:r w:rsidR="0012394C" w:rsidRPr="003064AE">
        <w:rPr>
          <w:rFonts w:ascii="Arial" w:hAnsi="Arial" w:cs="Arial"/>
          <w:szCs w:val="22"/>
          <w:lang w:val="en-US"/>
        </w:rPr>
        <w:t xml:space="preserve">on </w:t>
      </w:r>
      <w:r w:rsidR="00D8587C" w:rsidRPr="003064AE">
        <w:rPr>
          <w:rFonts w:ascii="Arial" w:hAnsi="Arial" w:cs="Arial"/>
          <w:szCs w:val="22"/>
          <w:lang w:val="en-US"/>
        </w:rPr>
        <w:t xml:space="preserve">his </w:t>
      </w:r>
      <w:r w:rsidR="00B66F86" w:rsidRPr="003064AE">
        <w:rPr>
          <w:rFonts w:ascii="Arial" w:hAnsi="Arial" w:cs="Arial"/>
          <w:szCs w:val="22"/>
          <w:lang w:val="en-US"/>
        </w:rPr>
        <w:t xml:space="preserve">election, </w:t>
      </w:r>
      <w:r w:rsidR="0012394C" w:rsidRPr="003064AE">
        <w:rPr>
          <w:rFonts w:ascii="Arial" w:hAnsi="Arial" w:cs="Arial"/>
          <w:szCs w:val="22"/>
          <w:lang w:val="en-US"/>
        </w:rPr>
        <w:t xml:space="preserve">convinced that </w:t>
      </w:r>
      <w:r w:rsidR="00B66F86" w:rsidRPr="003064AE">
        <w:rPr>
          <w:rFonts w:ascii="Arial" w:hAnsi="Arial" w:cs="Arial"/>
          <w:szCs w:val="22"/>
          <w:lang w:val="en-US"/>
        </w:rPr>
        <w:t xml:space="preserve">his </w:t>
      </w:r>
      <w:r w:rsidR="0012394C" w:rsidRPr="003064AE">
        <w:rPr>
          <w:rFonts w:ascii="Arial" w:hAnsi="Arial" w:cs="Arial"/>
          <w:szCs w:val="22"/>
          <w:lang w:val="en-US"/>
        </w:rPr>
        <w:t xml:space="preserve">guidance </w:t>
      </w:r>
      <w:r w:rsidR="00B66F86" w:rsidRPr="003064AE">
        <w:rPr>
          <w:rFonts w:ascii="Arial" w:hAnsi="Arial" w:cs="Arial"/>
          <w:szCs w:val="22"/>
          <w:lang w:val="en-US"/>
        </w:rPr>
        <w:t xml:space="preserve">would </w:t>
      </w:r>
      <w:r w:rsidR="0012394C" w:rsidRPr="003064AE">
        <w:rPr>
          <w:rFonts w:ascii="Arial" w:hAnsi="Arial" w:cs="Arial"/>
          <w:szCs w:val="22"/>
          <w:lang w:val="en-US"/>
        </w:rPr>
        <w:t>be successful and fruitful</w:t>
      </w:r>
      <w:r w:rsidR="00B66F86" w:rsidRPr="003064AE">
        <w:rPr>
          <w:rFonts w:ascii="Arial" w:hAnsi="Arial" w:cs="Arial"/>
          <w:szCs w:val="22"/>
          <w:lang w:val="en-US"/>
        </w:rPr>
        <w:t xml:space="preserve">, and </w:t>
      </w:r>
      <w:r w:rsidR="00EE1591">
        <w:rPr>
          <w:rFonts w:ascii="Arial" w:hAnsi="Arial" w:cs="Arial"/>
          <w:szCs w:val="22"/>
          <w:lang w:val="en-US"/>
        </w:rPr>
        <w:t xml:space="preserve">congratulated </w:t>
      </w:r>
      <w:r w:rsidR="0012394C" w:rsidRPr="003064AE">
        <w:rPr>
          <w:rFonts w:ascii="Arial" w:hAnsi="Arial" w:cs="Arial"/>
          <w:szCs w:val="22"/>
          <w:lang w:val="en-US"/>
        </w:rPr>
        <w:t xml:space="preserve">Mr Tim Curtis on his appointment. </w:t>
      </w:r>
      <w:r w:rsidR="00672DB1" w:rsidRPr="003064AE">
        <w:rPr>
          <w:rFonts w:ascii="Arial" w:hAnsi="Arial" w:cs="Arial"/>
          <w:szCs w:val="22"/>
          <w:lang w:val="en-US"/>
        </w:rPr>
        <w:t xml:space="preserve">It </w:t>
      </w:r>
      <w:r w:rsidR="00B66F86" w:rsidRPr="003064AE">
        <w:rPr>
          <w:rFonts w:ascii="Arial" w:hAnsi="Arial" w:cs="Arial"/>
          <w:szCs w:val="22"/>
          <w:lang w:val="en-US"/>
        </w:rPr>
        <w:t xml:space="preserve">was </w:t>
      </w:r>
      <w:r w:rsidR="0012394C" w:rsidRPr="003064AE">
        <w:rPr>
          <w:rFonts w:ascii="Arial" w:hAnsi="Arial" w:cs="Arial"/>
          <w:szCs w:val="22"/>
          <w:lang w:val="en-US"/>
        </w:rPr>
        <w:t xml:space="preserve">delighted to note that since the last Assembly, </w:t>
      </w:r>
      <w:r w:rsidR="00B66F86" w:rsidRPr="003064AE">
        <w:rPr>
          <w:rFonts w:ascii="Arial" w:hAnsi="Arial" w:cs="Arial"/>
          <w:szCs w:val="22"/>
          <w:lang w:val="en-US"/>
        </w:rPr>
        <w:t xml:space="preserve">substantial progress </w:t>
      </w:r>
      <w:proofErr w:type="gramStart"/>
      <w:r w:rsidR="00B66F86" w:rsidRPr="003064AE">
        <w:rPr>
          <w:rFonts w:ascii="Arial" w:hAnsi="Arial" w:cs="Arial"/>
          <w:szCs w:val="22"/>
          <w:lang w:val="en-US"/>
        </w:rPr>
        <w:t>had</w:t>
      </w:r>
      <w:r w:rsidR="0012394C" w:rsidRPr="003064AE">
        <w:rPr>
          <w:rFonts w:ascii="Arial" w:hAnsi="Arial" w:cs="Arial"/>
          <w:szCs w:val="22"/>
          <w:lang w:val="en-US"/>
        </w:rPr>
        <w:t xml:space="preserve"> been </w:t>
      </w:r>
      <w:r w:rsidR="00B66F86" w:rsidRPr="003064AE">
        <w:rPr>
          <w:rFonts w:ascii="Arial" w:hAnsi="Arial" w:cs="Arial"/>
          <w:szCs w:val="22"/>
          <w:lang w:val="en-US"/>
        </w:rPr>
        <w:t>made</w:t>
      </w:r>
      <w:proofErr w:type="gramEnd"/>
      <w:r w:rsidR="00B66F86" w:rsidRPr="003064AE">
        <w:rPr>
          <w:rFonts w:ascii="Arial" w:hAnsi="Arial" w:cs="Arial"/>
          <w:szCs w:val="22"/>
          <w:lang w:val="en-US"/>
        </w:rPr>
        <w:t xml:space="preserve"> with more countries having</w:t>
      </w:r>
      <w:r w:rsidR="0012394C" w:rsidRPr="003064AE">
        <w:rPr>
          <w:rFonts w:ascii="Arial" w:hAnsi="Arial" w:cs="Arial"/>
          <w:szCs w:val="22"/>
          <w:lang w:val="en-US"/>
        </w:rPr>
        <w:t xml:space="preserve"> ratified the Convention</w:t>
      </w:r>
      <w:r w:rsidR="00B66F86" w:rsidRPr="003064AE">
        <w:rPr>
          <w:rFonts w:ascii="Arial" w:hAnsi="Arial" w:cs="Arial"/>
          <w:szCs w:val="22"/>
          <w:lang w:val="en-US"/>
        </w:rPr>
        <w:t>,</w:t>
      </w:r>
      <w:r w:rsidR="0012394C" w:rsidRPr="003064AE">
        <w:rPr>
          <w:rFonts w:ascii="Arial" w:hAnsi="Arial" w:cs="Arial"/>
          <w:szCs w:val="22"/>
          <w:lang w:val="en-US"/>
        </w:rPr>
        <w:t xml:space="preserve"> and more </w:t>
      </w:r>
      <w:r w:rsidR="00B66F86" w:rsidRPr="003064AE">
        <w:rPr>
          <w:rFonts w:ascii="Arial" w:hAnsi="Arial" w:cs="Arial"/>
          <w:szCs w:val="22"/>
          <w:lang w:val="en-US"/>
        </w:rPr>
        <w:t xml:space="preserve">elements </w:t>
      </w:r>
      <w:r w:rsidR="0012394C" w:rsidRPr="003064AE">
        <w:rPr>
          <w:rFonts w:ascii="Arial" w:hAnsi="Arial" w:cs="Arial"/>
          <w:szCs w:val="22"/>
          <w:lang w:val="en-US"/>
        </w:rPr>
        <w:t xml:space="preserve">inscribed on the Lists. </w:t>
      </w:r>
      <w:r w:rsidR="00B66F86" w:rsidRPr="003064AE">
        <w:rPr>
          <w:rFonts w:ascii="Arial" w:hAnsi="Arial" w:cs="Arial"/>
          <w:szCs w:val="22"/>
          <w:lang w:val="en-US"/>
        </w:rPr>
        <w:t xml:space="preserve">In addition, </w:t>
      </w:r>
      <w:r w:rsidR="00EE1591">
        <w:rPr>
          <w:rFonts w:ascii="Arial" w:hAnsi="Arial" w:cs="Arial"/>
          <w:szCs w:val="22"/>
          <w:lang w:val="en-US"/>
        </w:rPr>
        <w:t>I</w:t>
      </w:r>
      <w:r w:rsidR="00B66F86" w:rsidRPr="003064AE">
        <w:rPr>
          <w:rFonts w:ascii="Arial" w:hAnsi="Arial" w:cs="Arial"/>
          <w:szCs w:val="22"/>
          <w:lang w:val="en-US"/>
        </w:rPr>
        <w:t xml:space="preserve">nternational </w:t>
      </w:r>
      <w:r w:rsidR="00EE1591">
        <w:rPr>
          <w:rFonts w:ascii="Arial" w:hAnsi="Arial" w:cs="Arial"/>
          <w:szCs w:val="22"/>
          <w:lang w:val="en-US"/>
        </w:rPr>
        <w:t>A</w:t>
      </w:r>
      <w:r w:rsidR="0012394C" w:rsidRPr="003064AE">
        <w:rPr>
          <w:rFonts w:ascii="Arial" w:hAnsi="Arial" w:cs="Arial"/>
          <w:szCs w:val="22"/>
          <w:lang w:val="en-US"/>
        </w:rPr>
        <w:t xml:space="preserve">ssistance programmes </w:t>
      </w:r>
      <w:proofErr w:type="gramStart"/>
      <w:r w:rsidR="00B66F86" w:rsidRPr="003064AE">
        <w:rPr>
          <w:rFonts w:ascii="Arial" w:hAnsi="Arial" w:cs="Arial"/>
          <w:szCs w:val="22"/>
          <w:lang w:val="en-US"/>
        </w:rPr>
        <w:t xml:space="preserve">had </w:t>
      </w:r>
      <w:r w:rsidR="0012394C" w:rsidRPr="003064AE">
        <w:rPr>
          <w:rFonts w:ascii="Arial" w:hAnsi="Arial" w:cs="Arial"/>
          <w:szCs w:val="22"/>
          <w:lang w:val="en-US"/>
        </w:rPr>
        <w:t>been deployed</w:t>
      </w:r>
      <w:proofErr w:type="gramEnd"/>
      <w:r w:rsidR="0012394C" w:rsidRPr="003064AE">
        <w:rPr>
          <w:rFonts w:ascii="Arial" w:hAnsi="Arial" w:cs="Arial"/>
          <w:szCs w:val="22"/>
          <w:lang w:val="en-US"/>
        </w:rPr>
        <w:t xml:space="preserve"> thanks to the Int</w:t>
      </w:r>
      <w:r w:rsidR="00B66F86" w:rsidRPr="003064AE">
        <w:rPr>
          <w:rFonts w:ascii="Arial" w:hAnsi="Arial" w:cs="Arial"/>
          <w:szCs w:val="22"/>
          <w:lang w:val="en-US"/>
        </w:rPr>
        <w:t>angible Cultural Heritage Fund, and t</w:t>
      </w:r>
      <w:r w:rsidR="0012394C" w:rsidRPr="003064AE">
        <w:rPr>
          <w:rFonts w:ascii="Arial" w:hAnsi="Arial" w:cs="Arial"/>
          <w:szCs w:val="22"/>
          <w:lang w:val="en-US"/>
        </w:rPr>
        <w:t xml:space="preserve">he Committee and the Secretariat </w:t>
      </w:r>
      <w:r w:rsidR="00B66F86" w:rsidRPr="003064AE">
        <w:rPr>
          <w:rFonts w:ascii="Arial" w:hAnsi="Arial" w:cs="Arial"/>
          <w:szCs w:val="22"/>
          <w:lang w:val="en-US"/>
        </w:rPr>
        <w:t xml:space="preserve">had </w:t>
      </w:r>
      <w:r w:rsidR="0012394C" w:rsidRPr="003064AE">
        <w:rPr>
          <w:rFonts w:ascii="Arial" w:hAnsi="Arial" w:cs="Arial"/>
          <w:szCs w:val="22"/>
          <w:lang w:val="en-US"/>
        </w:rPr>
        <w:t>broadened and deepened capacity-</w:t>
      </w:r>
      <w:r w:rsidR="009759B5">
        <w:rPr>
          <w:rFonts w:ascii="Arial" w:hAnsi="Arial" w:cs="Arial"/>
          <w:szCs w:val="22"/>
          <w:lang w:val="en-US"/>
        </w:rPr>
        <w:t>building</w:t>
      </w:r>
      <w:r w:rsidR="009759B5" w:rsidRPr="003064AE">
        <w:rPr>
          <w:rFonts w:ascii="Arial" w:hAnsi="Arial" w:cs="Arial"/>
          <w:szCs w:val="22"/>
          <w:lang w:val="en-US"/>
        </w:rPr>
        <w:t xml:space="preserve"> </w:t>
      </w:r>
      <w:r w:rsidR="0012394C" w:rsidRPr="003064AE">
        <w:rPr>
          <w:rFonts w:ascii="Arial" w:hAnsi="Arial" w:cs="Arial"/>
          <w:szCs w:val="22"/>
          <w:lang w:val="en-US"/>
        </w:rPr>
        <w:t xml:space="preserve">efforts </w:t>
      </w:r>
      <w:r w:rsidR="00B66F86" w:rsidRPr="003064AE">
        <w:rPr>
          <w:rFonts w:ascii="Arial" w:hAnsi="Arial" w:cs="Arial"/>
          <w:szCs w:val="22"/>
          <w:lang w:val="en-US"/>
        </w:rPr>
        <w:t xml:space="preserve">with greater cooperation and exchange between </w:t>
      </w:r>
      <w:r w:rsidR="0012394C" w:rsidRPr="003064AE">
        <w:rPr>
          <w:rFonts w:ascii="Arial" w:hAnsi="Arial" w:cs="Arial"/>
          <w:szCs w:val="22"/>
          <w:lang w:val="en-US"/>
        </w:rPr>
        <w:t>countries and NGOs</w:t>
      </w:r>
      <w:r w:rsidR="00B66F86" w:rsidRPr="003064AE">
        <w:rPr>
          <w:rFonts w:ascii="Arial" w:hAnsi="Arial" w:cs="Arial"/>
          <w:szCs w:val="22"/>
          <w:lang w:val="en-US"/>
        </w:rPr>
        <w:t xml:space="preserve">, which was </w:t>
      </w:r>
      <w:r w:rsidR="0012394C" w:rsidRPr="003064AE">
        <w:rPr>
          <w:rFonts w:ascii="Arial" w:hAnsi="Arial" w:cs="Arial"/>
          <w:szCs w:val="22"/>
          <w:lang w:val="en-US"/>
        </w:rPr>
        <w:t xml:space="preserve">highly </w:t>
      </w:r>
      <w:r w:rsidR="00B66F86" w:rsidRPr="003064AE">
        <w:rPr>
          <w:rFonts w:ascii="Arial" w:hAnsi="Arial" w:cs="Arial"/>
          <w:szCs w:val="22"/>
          <w:lang w:val="en-US"/>
        </w:rPr>
        <w:t xml:space="preserve">appreciated. </w:t>
      </w:r>
      <w:r w:rsidR="00B94852" w:rsidRPr="003064AE">
        <w:rPr>
          <w:rFonts w:ascii="Arial" w:hAnsi="Arial" w:cs="Arial"/>
          <w:szCs w:val="22"/>
          <w:lang w:val="en-US"/>
        </w:rPr>
        <w:t xml:space="preserve">The delegation spoke of </w:t>
      </w:r>
      <w:r w:rsidR="00D00DA4" w:rsidRPr="003064AE">
        <w:rPr>
          <w:rFonts w:ascii="Arial" w:hAnsi="Arial" w:cs="Arial"/>
          <w:szCs w:val="22"/>
          <w:lang w:val="en-US"/>
        </w:rPr>
        <w:t>its own efforts to strengthen</w:t>
      </w:r>
      <w:r w:rsidR="0012394C" w:rsidRPr="003064AE">
        <w:rPr>
          <w:rFonts w:ascii="Arial" w:hAnsi="Arial" w:cs="Arial"/>
          <w:szCs w:val="22"/>
          <w:lang w:val="en-US"/>
        </w:rPr>
        <w:t xml:space="preserve"> the implementation of the Convention at all leve</w:t>
      </w:r>
      <w:r w:rsidR="00D00DA4" w:rsidRPr="003064AE">
        <w:rPr>
          <w:rFonts w:ascii="Arial" w:hAnsi="Arial" w:cs="Arial"/>
          <w:szCs w:val="22"/>
          <w:lang w:val="en-US"/>
        </w:rPr>
        <w:t xml:space="preserve">ls, both centrally and locally, adding that it </w:t>
      </w:r>
      <w:r w:rsidR="0012394C" w:rsidRPr="003064AE">
        <w:rPr>
          <w:rFonts w:ascii="Arial" w:hAnsi="Arial" w:cs="Arial"/>
          <w:szCs w:val="22"/>
          <w:lang w:val="en-US"/>
        </w:rPr>
        <w:t xml:space="preserve">always sought to deploy effective methods to protect and enhance intangible cultural heritage in China and to combine those efforts with efforts to ensure social and economic development. </w:t>
      </w:r>
      <w:proofErr w:type="gramStart"/>
      <w:r w:rsidR="00D00DA4" w:rsidRPr="003064AE">
        <w:rPr>
          <w:rFonts w:ascii="Arial" w:hAnsi="Arial" w:cs="Arial"/>
          <w:szCs w:val="22"/>
          <w:lang w:val="en-US"/>
        </w:rPr>
        <w:t xml:space="preserve">It also spoke of its </w:t>
      </w:r>
      <w:r w:rsidR="0012394C" w:rsidRPr="003064AE">
        <w:rPr>
          <w:rFonts w:ascii="Arial" w:hAnsi="Arial" w:cs="Arial"/>
          <w:szCs w:val="22"/>
          <w:lang w:val="en-US"/>
        </w:rPr>
        <w:t xml:space="preserve">increased contribution of financial and human resources </w:t>
      </w:r>
      <w:r w:rsidR="00D00DA4" w:rsidRPr="003064AE">
        <w:rPr>
          <w:rFonts w:ascii="Arial" w:hAnsi="Arial" w:cs="Arial"/>
          <w:szCs w:val="22"/>
          <w:lang w:val="en-US"/>
        </w:rPr>
        <w:t xml:space="preserve">to </w:t>
      </w:r>
      <w:r w:rsidR="0012394C" w:rsidRPr="003064AE">
        <w:rPr>
          <w:rFonts w:ascii="Arial" w:hAnsi="Arial" w:cs="Arial"/>
          <w:szCs w:val="22"/>
          <w:lang w:val="en-US"/>
        </w:rPr>
        <w:t>the Convention</w:t>
      </w:r>
      <w:r w:rsidR="00D00DA4" w:rsidRPr="003064AE">
        <w:rPr>
          <w:rFonts w:ascii="Arial" w:hAnsi="Arial" w:cs="Arial"/>
          <w:szCs w:val="22"/>
          <w:lang w:val="en-US"/>
        </w:rPr>
        <w:t xml:space="preserve">, adding that it </w:t>
      </w:r>
      <w:r w:rsidR="0012394C" w:rsidRPr="003064AE">
        <w:rPr>
          <w:rFonts w:ascii="Arial" w:hAnsi="Arial" w:cs="Arial"/>
          <w:szCs w:val="22"/>
          <w:lang w:val="en-US"/>
        </w:rPr>
        <w:t>sought to exchange with other countries</w:t>
      </w:r>
      <w:r w:rsidR="00D00DA4" w:rsidRPr="003064AE">
        <w:rPr>
          <w:rFonts w:ascii="Arial" w:hAnsi="Arial" w:cs="Arial"/>
          <w:szCs w:val="22"/>
          <w:lang w:val="en-US"/>
        </w:rPr>
        <w:t xml:space="preserve"> within the framework of this Convention, as it was convinced that,</w:t>
      </w:r>
      <w:r w:rsidR="0012394C" w:rsidRPr="003064AE">
        <w:rPr>
          <w:rFonts w:ascii="Arial" w:hAnsi="Arial" w:cs="Arial"/>
          <w:szCs w:val="22"/>
          <w:lang w:val="en-US"/>
        </w:rPr>
        <w:t xml:space="preserve"> thanks to </w:t>
      </w:r>
      <w:r w:rsidR="00D00DA4" w:rsidRPr="003064AE">
        <w:rPr>
          <w:rFonts w:ascii="Arial" w:hAnsi="Arial" w:cs="Arial"/>
          <w:szCs w:val="22"/>
          <w:lang w:val="en-US"/>
        </w:rPr>
        <w:t xml:space="preserve">these </w:t>
      </w:r>
      <w:r w:rsidR="0012394C" w:rsidRPr="003064AE">
        <w:rPr>
          <w:rFonts w:ascii="Arial" w:hAnsi="Arial" w:cs="Arial"/>
          <w:szCs w:val="22"/>
          <w:lang w:val="en-US"/>
        </w:rPr>
        <w:t xml:space="preserve">joint efforts, it </w:t>
      </w:r>
      <w:r w:rsidR="00D00DA4" w:rsidRPr="003064AE">
        <w:rPr>
          <w:rFonts w:ascii="Arial" w:hAnsi="Arial" w:cs="Arial"/>
          <w:szCs w:val="22"/>
          <w:lang w:val="en-US"/>
        </w:rPr>
        <w:t xml:space="preserve">would </w:t>
      </w:r>
      <w:r w:rsidR="0012394C" w:rsidRPr="003064AE">
        <w:rPr>
          <w:rFonts w:ascii="Arial" w:hAnsi="Arial" w:cs="Arial"/>
          <w:szCs w:val="22"/>
          <w:lang w:val="en-US"/>
        </w:rPr>
        <w:t xml:space="preserve">be possible </w:t>
      </w:r>
      <w:r w:rsidR="00D00DA4" w:rsidRPr="003064AE">
        <w:rPr>
          <w:rFonts w:ascii="Arial" w:hAnsi="Arial" w:cs="Arial"/>
          <w:szCs w:val="22"/>
          <w:lang w:val="en-US"/>
        </w:rPr>
        <w:t>to effectively</w:t>
      </w:r>
      <w:r w:rsidR="0012394C" w:rsidRPr="003064AE">
        <w:rPr>
          <w:rFonts w:ascii="Arial" w:hAnsi="Arial" w:cs="Arial"/>
          <w:szCs w:val="22"/>
          <w:lang w:val="en-US"/>
        </w:rPr>
        <w:t xml:space="preserve"> promote </w:t>
      </w:r>
      <w:r w:rsidR="00D00DA4" w:rsidRPr="003064AE">
        <w:rPr>
          <w:rFonts w:ascii="Arial" w:hAnsi="Arial" w:cs="Arial"/>
          <w:szCs w:val="22"/>
          <w:lang w:val="en-US"/>
        </w:rPr>
        <w:t xml:space="preserve">the </w:t>
      </w:r>
      <w:r w:rsidR="0012394C" w:rsidRPr="003064AE">
        <w:rPr>
          <w:rFonts w:ascii="Arial" w:hAnsi="Arial" w:cs="Arial"/>
          <w:szCs w:val="22"/>
          <w:lang w:val="en-US"/>
        </w:rPr>
        <w:t xml:space="preserve">Convention </w:t>
      </w:r>
      <w:r w:rsidR="00D00DA4" w:rsidRPr="003064AE">
        <w:rPr>
          <w:rFonts w:ascii="Arial" w:hAnsi="Arial" w:cs="Arial"/>
          <w:szCs w:val="22"/>
          <w:lang w:val="en-US"/>
        </w:rPr>
        <w:t>to safeguard</w:t>
      </w:r>
      <w:r w:rsidR="0012394C" w:rsidRPr="003064AE">
        <w:rPr>
          <w:rFonts w:ascii="Arial" w:hAnsi="Arial" w:cs="Arial"/>
          <w:szCs w:val="22"/>
          <w:lang w:val="en-US"/>
        </w:rPr>
        <w:t xml:space="preserve"> intangible cultural heritage</w:t>
      </w:r>
      <w:r w:rsidR="00D00DA4" w:rsidRPr="003064AE">
        <w:rPr>
          <w:rFonts w:ascii="Arial" w:hAnsi="Arial" w:cs="Arial"/>
          <w:szCs w:val="22"/>
          <w:lang w:val="en-US"/>
        </w:rPr>
        <w:t>,</w:t>
      </w:r>
      <w:r w:rsidR="0012394C" w:rsidRPr="003064AE">
        <w:rPr>
          <w:rFonts w:ascii="Arial" w:hAnsi="Arial" w:cs="Arial"/>
          <w:szCs w:val="22"/>
          <w:lang w:val="en-US"/>
        </w:rPr>
        <w:t xml:space="preserve"> and to promote respect for the diversity of </w:t>
      </w:r>
      <w:r w:rsidR="00D00DA4" w:rsidRPr="003064AE">
        <w:rPr>
          <w:rFonts w:ascii="Arial" w:hAnsi="Arial" w:cs="Arial"/>
          <w:szCs w:val="22"/>
          <w:lang w:val="en-US"/>
        </w:rPr>
        <w:t>humankind.</w:t>
      </w:r>
      <w:proofErr w:type="gramEnd"/>
    </w:p>
    <w:p w14:paraId="04A15BBF" w14:textId="05C9D97E" w:rsidR="008F1B52" w:rsidRPr="003064AE" w:rsidRDefault="008F1B52" w:rsidP="00D17BAC">
      <w:pPr>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 xml:space="preserve">The delegation of </w:t>
      </w:r>
      <w:r w:rsidR="0012394C" w:rsidRPr="003064AE">
        <w:rPr>
          <w:rFonts w:ascii="Arial" w:hAnsi="Arial" w:cs="Arial"/>
          <w:b/>
          <w:szCs w:val="22"/>
          <w:lang w:val="en-US"/>
        </w:rPr>
        <w:t xml:space="preserve">Latvia </w:t>
      </w:r>
      <w:r w:rsidR="00801655" w:rsidRPr="003064AE">
        <w:rPr>
          <w:rFonts w:ascii="Arial" w:hAnsi="Arial" w:cs="Arial"/>
          <w:szCs w:val="22"/>
          <w:lang w:val="en-US"/>
        </w:rPr>
        <w:t xml:space="preserve">congratulated the Chairperson </w:t>
      </w:r>
      <w:r w:rsidR="0012394C" w:rsidRPr="003064AE">
        <w:rPr>
          <w:rFonts w:ascii="Arial" w:hAnsi="Arial" w:cs="Arial"/>
          <w:szCs w:val="22"/>
          <w:lang w:val="en-US"/>
        </w:rPr>
        <w:t xml:space="preserve">on </w:t>
      </w:r>
      <w:r w:rsidR="00801655" w:rsidRPr="003064AE">
        <w:rPr>
          <w:rFonts w:ascii="Arial" w:hAnsi="Arial" w:cs="Arial"/>
          <w:szCs w:val="22"/>
          <w:lang w:val="en-US"/>
        </w:rPr>
        <w:t xml:space="preserve">his </w:t>
      </w:r>
      <w:r w:rsidR="0012394C" w:rsidRPr="003064AE">
        <w:rPr>
          <w:rFonts w:ascii="Arial" w:hAnsi="Arial" w:cs="Arial"/>
          <w:szCs w:val="22"/>
          <w:lang w:val="en-US"/>
        </w:rPr>
        <w:t>election</w:t>
      </w:r>
      <w:r w:rsidR="00801655" w:rsidRPr="003064AE">
        <w:rPr>
          <w:rFonts w:ascii="Arial" w:hAnsi="Arial" w:cs="Arial"/>
          <w:szCs w:val="22"/>
          <w:lang w:val="en-US"/>
        </w:rPr>
        <w:t xml:space="preserve"> and expressed its </w:t>
      </w:r>
      <w:r w:rsidR="0012394C" w:rsidRPr="003064AE">
        <w:rPr>
          <w:rFonts w:ascii="Arial" w:hAnsi="Arial" w:cs="Arial"/>
          <w:szCs w:val="22"/>
          <w:lang w:val="en-US"/>
        </w:rPr>
        <w:t xml:space="preserve">encouragement for </w:t>
      </w:r>
      <w:r w:rsidR="00801655" w:rsidRPr="003064AE">
        <w:rPr>
          <w:rFonts w:ascii="Arial" w:hAnsi="Arial" w:cs="Arial"/>
          <w:szCs w:val="22"/>
          <w:lang w:val="en-US"/>
        </w:rPr>
        <w:t xml:space="preserve">a rich </w:t>
      </w:r>
      <w:r w:rsidR="0012394C" w:rsidRPr="003064AE">
        <w:rPr>
          <w:rFonts w:ascii="Arial" w:hAnsi="Arial" w:cs="Arial"/>
          <w:szCs w:val="22"/>
          <w:lang w:val="en-US"/>
        </w:rPr>
        <w:t xml:space="preserve">and constructive debate. </w:t>
      </w:r>
      <w:r w:rsidR="00801655" w:rsidRPr="003064AE">
        <w:rPr>
          <w:rFonts w:ascii="Arial" w:hAnsi="Arial" w:cs="Arial"/>
          <w:szCs w:val="22"/>
          <w:lang w:val="en-US"/>
        </w:rPr>
        <w:t xml:space="preserve">It </w:t>
      </w:r>
      <w:r w:rsidR="0012394C" w:rsidRPr="003064AE">
        <w:rPr>
          <w:rFonts w:ascii="Arial" w:hAnsi="Arial" w:cs="Arial"/>
          <w:szCs w:val="22"/>
          <w:lang w:val="en-US"/>
        </w:rPr>
        <w:t>thank</w:t>
      </w:r>
      <w:r w:rsidR="00801655" w:rsidRPr="003064AE">
        <w:rPr>
          <w:rFonts w:ascii="Arial" w:hAnsi="Arial" w:cs="Arial"/>
          <w:szCs w:val="22"/>
          <w:lang w:val="en-US"/>
        </w:rPr>
        <w:t>ed</w:t>
      </w:r>
      <w:r w:rsidR="0012394C" w:rsidRPr="003064AE">
        <w:rPr>
          <w:rFonts w:ascii="Arial" w:hAnsi="Arial" w:cs="Arial"/>
          <w:szCs w:val="22"/>
          <w:lang w:val="en-US"/>
        </w:rPr>
        <w:t xml:space="preserve"> the Secretariat for its professional</w:t>
      </w:r>
      <w:r w:rsidR="00801655" w:rsidRPr="003064AE">
        <w:rPr>
          <w:rFonts w:ascii="Arial" w:hAnsi="Arial" w:cs="Arial"/>
          <w:szCs w:val="22"/>
          <w:lang w:val="en-US"/>
        </w:rPr>
        <w:t>ism and commitment</w:t>
      </w:r>
      <w:r w:rsidR="0012394C" w:rsidRPr="003064AE">
        <w:rPr>
          <w:rFonts w:ascii="Arial" w:hAnsi="Arial" w:cs="Arial"/>
          <w:szCs w:val="22"/>
          <w:lang w:val="en-US"/>
        </w:rPr>
        <w:t xml:space="preserve"> </w:t>
      </w:r>
      <w:r w:rsidR="00801655" w:rsidRPr="003064AE">
        <w:rPr>
          <w:rFonts w:ascii="Arial" w:hAnsi="Arial" w:cs="Arial"/>
          <w:szCs w:val="22"/>
          <w:lang w:val="en-US"/>
        </w:rPr>
        <w:t xml:space="preserve">towards </w:t>
      </w:r>
      <w:r w:rsidR="0012394C" w:rsidRPr="003064AE">
        <w:rPr>
          <w:rFonts w:ascii="Arial" w:hAnsi="Arial" w:cs="Arial"/>
          <w:szCs w:val="22"/>
          <w:lang w:val="en-US"/>
        </w:rPr>
        <w:t>the implementation of the Convention</w:t>
      </w:r>
      <w:r w:rsidR="00801655" w:rsidRPr="003064AE">
        <w:rPr>
          <w:rFonts w:ascii="Arial" w:hAnsi="Arial" w:cs="Arial"/>
          <w:szCs w:val="22"/>
          <w:lang w:val="en-US"/>
        </w:rPr>
        <w:t>,</w:t>
      </w:r>
      <w:r w:rsidR="0012394C" w:rsidRPr="003064AE">
        <w:rPr>
          <w:rFonts w:ascii="Arial" w:hAnsi="Arial" w:cs="Arial"/>
          <w:szCs w:val="22"/>
          <w:lang w:val="en-US"/>
        </w:rPr>
        <w:t xml:space="preserve"> and</w:t>
      </w:r>
      <w:r w:rsidR="00801655" w:rsidRPr="003064AE">
        <w:rPr>
          <w:rFonts w:ascii="Arial" w:hAnsi="Arial" w:cs="Arial"/>
          <w:szCs w:val="22"/>
          <w:lang w:val="en-US"/>
        </w:rPr>
        <w:t xml:space="preserve"> </w:t>
      </w:r>
      <w:r w:rsidR="0012394C" w:rsidRPr="003064AE">
        <w:rPr>
          <w:rFonts w:ascii="Arial" w:hAnsi="Arial" w:cs="Arial"/>
          <w:szCs w:val="22"/>
          <w:lang w:val="en-US"/>
        </w:rPr>
        <w:t>congratulate</w:t>
      </w:r>
      <w:r w:rsidR="00801655" w:rsidRPr="003064AE">
        <w:rPr>
          <w:rFonts w:ascii="Arial" w:hAnsi="Arial" w:cs="Arial"/>
          <w:szCs w:val="22"/>
          <w:lang w:val="en-US"/>
        </w:rPr>
        <w:t>d</w:t>
      </w:r>
      <w:r w:rsidR="0012394C" w:rsidRPr="003064AE">
        <w:rPr>
          <w:rFonts w:ascii="Arial" w:hAnsi="Arial" w:cs="Arial"/>
          <w:szCs w:val="22"/>
          <w:lang w:val="en-US"/>
        </w:rPr>
        <w:t xml:space="preserve"> Mr Tim Curtis </w:t>
      </w:r>
      <w:r w:rsidR="00C22F39" w:rsidRPr="003064AE">
        <w:rPr>
          <w:rFonts w:ascii="Arial" w:hAnsi="Arial" w:cs="Arial"/>
          <w:szCs w:val="22"/>
          <w:lang w:val="en-US"/>
        </w:rPr>
        <w:t xml:space="preserve">on </w:t>
      </w:r>
      <w:r w:rsidR="00607AE5" w:rsidRPr="003064AE">
        <w:rPr>
          <w:rFonts w:ascii="Arial" w:hAnsi="Arial" w:cs="Arial"/>
          <w:szCs w:val="22"/>
          <w:lang w:val="en-US"/>
        </w:rPr>
        <w:t>his</w:t>
      </w:r>
      <w:r w:rsidR="0012394C" w:rsidRPr="003064AE">
        <w:rPr>
          <w:rFonts w:ascii="Arial" w:hAnsi="Arial" w:cs="Arial"/>
          <w:szCs w:val="22"/>
          <w:lang w:val="en-US"/>
        </w:rPr>
        <w:t xml:space="preserve"> responsibilities </w:t>
      </w:r>
      <w:r w:rsidR="00EE1591">
        <w:rPr>
          <w:rFonts w:ascii="Arial" w:hAnsi="Arial" w:cs="Arial"/>
          <w:szCs w:val="22"/>
          <w:lang w:val="en-US"/>
        </w:rPr>
        <w:t>in leading</w:t>
      </w:r>
      <w:r w:rsidR="0012394C" w:rsidRPr="003064AE">
        <w:rPr>
          <w:rFonts w:ascii="Arial" w:hAnsi="Arial" w:cs="Arial"/>
          <w:szCs w:val="22"/>
          <w:lang w:val="en-US"/>
        </w:rPr>
        <w:t xml:space="preserve"> the work of the Secretariat. </w:t>
      </w:r>
      <w:r w:rsidR="00607AE5" w:rsidRPr="003064AE">
        <w:rPr>
          <w:rFonts w:ascii="Arial" w:hAnsi="Arial" w:cs="Arial"/>
          <w:szCs w:val="22"/>
          <w:lang w:val="en-US"/>
        </w:rPr>
        <w:t xml:space="preserve">The delegation </w:t>
      </w:r>
      <w:r w:rsidR="00EE1591">
        <w:rPr>
          <w:rFonts w:ascii="Arial" w:hAnsi="Arial" w:cs="Arial"/>
          <w:szCs w:val="22"/>
          <w:lang w:val="en-US"/>
        </w:rPr>
        <w:t>greatly</w:t>
      </w:r>
      <w:r w:rsidR="00EE1591" w:rsidRPr="003064AE">
        <w:rPr>
          <w:rFonts w:ascii="Arial" w:hAnsi="Arial" w:cs="Arial"/>
          <w:szCs w:val="22"/>
          <w:lang w:val="en-US"/>
        </w:rPr>
        <w:t xml:space="preserve"> </w:t>
      </w:r>
      <w:r w:rsidR="0012394C" w:rsidRPr="003064AE">
        <w:rPr>
          <w:rFonts w:ascii="Arial" w:hAnsi="Arial" w:cs="Arial"/>
          <w:szCs w:val="22"/>
          <w:lang w:val="en-US"/>
        </w:rPr>
        <w:t>appreciate</w:t>
      </w:r>
      <w:r w:rsidR="00607AE5" w:rsidRPr="003064AE">
        <w:rPr>
          <w:rFonts w:ascii="Arial" w:hAnsi="Arial" w:cs="Arial"/>
          <w:szCs w:val="22"/>
          <w:lang w:val="en-US"/>
        </w:rPr>
        <w:t>d</w:t>
      </w:r>
      <w:r w:rsidR="0012394C" w:rsidRPr="003064AE">
        <w:rPr>
          <w:rFonts w:ascii="Arial" w:hAnsi="Arial" w:cs="Arial"/>
          <w:szCs w:val="22"/>
          <w:lang w:val="en-US"/>
        </w:rPr>
        <w:t xml:space="preserve"> the informative report on the various activities implemented and its two annexes that respond</w:t>
      </w:r>
      <w:r w:rsidR="00607AE5" w:rsidRPr="003064AE">
        <w:rPr>
          <w:rFonts w:ascii="Arial" w:hAnsi="Arial" w:cs="Arial"/>
          <w:szCs w:val="22"/>
          <w:lang w:val="en-US"/>
        </w:rPr>
        <w:t>ed</w:t>
      </w:r>
      <w:r w:rsidR="0012394C" w:rsidRPr="003064AE">
        <w:rPr>
          <w:rFonts w:ascii="Arial" w:hAnsi="Arial" w:cs="Arial"/>
          <w:szCs w:val="22"/>
          <w:lang w:val="en-US"/>
        </w:rPr>
        <w:t xml:space="preserve"> in detail to the previously received reco</w:t>
      </w:r>
      <w:r w:rsidR="00607AE5" w:rsidRPr="003064AE">
        <w:rPr>
          <w:rFonts w:ascii="Arial" w:hAnsi="Arial" w:cs="Arial"/>
          <w:szCs w:val="22"/>
          <w:lang w:val="en-US"/>
        </w:rPr>
        <w:t>mmendations, reflecting</w:t>
      </w:r>
      <w:r w:rsidR="0012394C" w:rsidRPr="003064AE">
        <w:rPr>
          <w:rFonts w:ascii="Arial" w:hAnsi="Arial" w:cs="Arial"/>
          <w:szCs w:val="22"/>
          <w:lang w:val="en-US"/>
        </w:rPr>
        <w:t xml:space="preserve"> upon </w:t>
      </w:r>
      <w:r w:rsidR="00C22F39" w:rsidRPr="003064AE">
        <w:rPr>
          <w:rFonts w:ascii="Arial" w:hAnsi="Arial" w:cs="Arial"/>
          <w:szCs w:val="22"/>
          <w:lang w:val="en-US"/>
        </w:rPr>
        <w:t xml:space="preserve">both </w:t>
      </w:r>
      <w:r w:rsidR="0012394C" w:rsidRPr="003064AE">
        <w:rPr>
          <w:rFonts w:ascii="Arial" w:hAnsi="Arial" w:cs="Arial"/>
          <w:szCs w:val="22"/>
          <w:lang w:val="en-US"/>
        </w:rPr>
        <w:t xml:space="preserve">successful </w:t>
      </w:r>
      <w:r w:rsidR="00C22F39" w:rsidRPr="003064AE">
        <w:rPr>
          <w:rFonts w:ascii="Arial" w:hAnsi="Arial" w:cs="Arial"/>
          <w:szCs w:val="22"/>
          <w:lang w:val="en-US"/>
        </w:rPr>
        <w:t xml:space="preserve">and </w:t>
      </w:r>
      <w:r w:rsidR="0012394C" w:rsidRPr="003064AE">
        <w:rPr>
          <w:rFonts w:ascii="Arial" w:hAnsi="Arial" w:cs="Arial"/>
          <w:szCs w:val="22"/>
          <w:lang w:val="en-US"/>
        </w:rPr>
        <w:t>challenging experiences</w:t>
      </w:r>
      <w:r w:rsidR="00607AE5" w:rsidRPr="003064AE">
        <w:rPr>
          <w:rFonts w:ascii="Arial" w:hAnsi="Arial" w:cs="Arial"/>
          <w:szCs w:val="22"/>
          <w:lang w:val="en-US"/>
        </w:rPr>
        <w:t xml:space="preserve">. </w:t>
      </w:r>
      <w:r w:rsidR="00672DB1" w:rsidRPr="003064AE">
        <w:rPr>
          <w:rFonts w:ascii="Arial" w:hAnsi="Arial" w:cs="Arial"/>
          <w:szCs w:val="22"/>
          <w:lang w:val="en-US"/>
        </w:rPr>
        <w:t>T</w:t>
      </w:r>
      <w:r w:rsidR="00C22F39" w:rsidRPr="003064AE">
        <w:rPr>
          <w:rFonts w:ascii="Arial" w:hAnsi="Arial" w:cs="Arial"/>
          <w:szCs w:val="22"/>
          <w:lang w:val="en-US"/>
        </w:rPr>
        <w:t xml:space="preserve">he delegation </w:t>
      </w:r>
      <w:r w:rsidR="0012394C" w:rsidRPr="003064AE">
        <w:rPr>
          <w:rFonts w:ascii="Arial" w:hAnsi="Arial" w:cs="Arial"/>
          <w:szCs w:val="22"/>
          <w:lang w:val="en-US"/>
        </w:rPr>
        <w:t>express</w:t>
      </w:r>
      <w:r w:rsidR="00FC75B4" w:rsidRPr="003064AE">
        <w:rPr>
          <w:rFonts w:ascii="Arial" w:hAnsi="Arial" w:cs="Arial"/>
          <w:szCs w:val="22"/>
          <w:lang w:val="en-US"/>
        </w:rPr>
        <w:t>ed</w:t>
      </w:r>
      <w:r w:rsidR="0012394C" w:rsidRPr="003064AE">
        <w:rPr>
          <w:rFonts w:ascii="Arial" w:hAnsi="Arial" w:cs="Arial"/>
          <w:szCs w:val="22"/>
          <w:lang w:val="en-US"/>
        </w:rPr>
        <w:t xml:space="preserve"> </w:t>
      </w:r>
      <w:r w:rsidR="00C22F39" w:rsidRPr="003064AE">
        <w:rPr>
          <w:rFonts w:ascii="Arial" w:hAnsi="Arial" w:cs="Arial"/>
          <w:szCs w:val="22"/>
          <w:lang w:val="en-US"/>
        </w:rPr>
        <w:t xml:space="preserve">its </w:t>
      </w:r>
      <w:r w:rsidR="0012394C" w:rsidRPr="003064AE">
        <w:rPr>
          <w:rFonts w:ascii="Arial" w:hAnsi="Arial" w:cs="Arial"/>
          <w:szCs w:val="22"/>
          <w:lang w:val="en-US"/>
        </w:rPr>
        <w:t xml:space="preserve">appreciation </w:t>
      </w:r>
      <w:r w:rsidR="00047B69">
        <w:rPr>
          <w:rFonts w:ascii="Arial" w:hAnsi="Arial" w:cs="Arial"/>
          <w:szCs w:val="22"/>
          <w:lang w:val="en-US"/>
        </w:rPr>
        <w:t>for</w:t>
      </w:r>
      <w:r w:rsidR="00047B69" w:rsidRPr="003064AE">
        <w:rPr>
          <w:rFonts w:ascii="Arial" w:hAnsi="Arial" w:cs="Arial"/>
          <w:szCs w:val="22"/>
          <w:lang w:val="en-US"/>
        </w:rPr>
        <w:t xml:space="preserve"> </w:t>
      </w:r>
      <w:r w:rsidR="0012394C" w:rsidRPr="003064AE">
        <w:rPr>
          <w:rFonts w:ascii="Arial" w:hAnsi="Arial" w:cs="Arial"/>
          <w:szCs w:val="22"/>
          <w:lang w:val="en-US"/>
        </w:rPr>
        <w:t xml:space="preserve">the ample and thoughtful work </w:t>
      </w:r>
      <w:r w:rsidR="00C22F39" w:rsidRPr="003064AE">
        <w:rPr>
          <w:rFonts w:ascii="Arial" w:hAnsi="Arial" w:cs="Arial"/>
          <w:szCs w:val="22"/>
          <w:lang w:val="en-US"/>
        </w:rPr>
        <w:t xml:space="preserve">in </w:t>
      </w:r>
      <w:r w:rsidR="0012394C" w:rsidRPr="003064AE">
        <w:rPr>
          <w:rFonts w:ascii="Arial" w:hAnsi="Arial" w:cs="Arial"/>
          <w:szCs w:val="22"/>
          <w:lang w:val="en-US"/>
        </w:rPr>
        <w:t xml:space="preserve">implementing </w:t>
      </w:r>
      <w:r w:rsidR="00C22F39" w:rsidRPr="003064AE">
        <w:rPr>
          <w:rFonts w:ascii="Arial" w:hAnsi="Arial" w:cs="Arial"/>
          <w:szCs w:val="22"/>
          <w:lang w:val="en-US"/>
        </w:rPr>
        <w:t xml:space="preserve">the </w:t>
      </w:r>
      <w:r w:rsidR="0012394C" w:rsidRPr="003064AE">
        <w:rPr>
          <w:rFonts w:ascii="Arial" w:hAnsi="Arial" w:cs="Arial"/>
          <w:szCs w:val="22"/>
          <w:lang w:val="en-US"/>
        </w:rPr>
        <w:t xml:space="preserve">global capacity-building strategy, for its continuous thematic expansion, including on national policy-making and legislation, </w:t>
      </w:r>
      <w:r w:rsidR="00C22F39" w:rsidRPr="003064AE">
        <w:rPr>
          <w:rFonts w:ascii="Arial" w:hAnsi="Arial" w:cs="Arial"/>
          <w:szCs w:val="22"/>
          <w:lang w:val="en-US"/>
        </w:rPr>
        <w:t xml:space="preserve">as well as </w:t>
      </w:r>
      <w:r w:rsidR="0012394C" w:rsidRPr="003064AE">
        <w:rPr>
          <w:rFonts w:ascii="Arial" w:hAnsi="Arial" w:cs="Arial"/>
          <w:szCs w:val="22"/>
          <w:lang w:val="en-US"/>
        </w:rPr>
        <w:t xml:space="preserve">for </w:t>
      </w:r>
      <w:r w:rsidR="00FC75B4" w:rsidRPr="003064AE">
        <w:rPr>
          <w:rFonts w:ascii="Arial" w:hAnsi="Arial" w:cs="Arial"/>
          <w:szCs w:val="22"/>
          <w:lang w:val="en-US"/>
        </w:rPr>
        <w:t xml:space="preserve">its </w:t>
      </w:r>
      <w:r w:rsidR="0012394C" w:rsidRPr="003064AE">
        <w:rPr>
          <w:rFonts w:ascii="Arial" w:hAnsi="Arial" w:cs="Arial"/>
          <w:szCs w:val="22"/>
          <w:lang w:val="en-US"/>
        </w:rPr>
        <w:t xml:space="preserve">availability online and the initiatives undertaken to monitor the </w:t>
      </w:r>
      <w:r w:rsidR="0012394C" w:rsidRPr="003064AE">
        <w:rPr>
          <w:rFonts w:ascii="Arial" w:hAnsi="Arial" w:cs="Arial"/>
          <w:szCs w:val="22"/>
          <w:lang w:val="en-US"/>
        </w:rPr>
        <w:lastRenderedPageBreak/>
        <w:t xml:space="preserve">impact and effectiveness at national levels of various capacity-building activities. </w:t>
      </w:r>
      <w:r w:rsidR="00672DB1" w:rsidRPr="003064AE">
        <w:rPr>
          <w:rFonts w:ascii="Arial" w:hAnsi="Arial" w:cs="Arial"/>
          <w:szCs w:val="22"/>
          <w:lang w:val="en-US"/>
        </w:rPr>
        <w:t>I</w:t>
      </w:r>
      <w:r w:rsidR="00FC75B4" w:rsidRPr="003064AE">
        <w:rPr>
          <w:rFonts w:ascii="Arial" w:hAnsi="Arial" w:cs="Arial"/>
          <w:szCs w:val="22"/>
          <w:lang w:val="en-US"/>
        </w:rPr>
        <w:t xml:space="preserve">t </w:t>
      </w:r>
      <w:r w:rsidR="00672DB1" w:rsidRPr="003064AE">
        <w:rPr>
          <w:rFonts w:ascii="Arial" w:hAnsi="Arial" w:cs="Arial"/>
          <w:szCs w:val="22"/>
          <w:lang w:val="en-US"/>
        </w:rPr>
        <w:t xml:space="preserve">also </w:t>
      </w:r>
      <w:r w:rsidR="00FC75B4" w:rsidRPr="003064AE">
        <w:rPr>
          <w:rFonts w:ascii="Arial" w:hAnsi="Arial" w:cs="Arial"/>
          <w:szCs w:val="22"/>
          <w:lang w:val="en-US"/>
        </w:rPr>
        <w:t>recognized</w:t>
      </w:r>
      <w:r w:rsidR="0012394C" w:rsidRPr="003064AE">
        <w:rPr>
          <w:rFonts w:ascii="Arial" w:hAnsi="Arial" w:cs="Arial"/>
          <w:szCs w:val="22"/>
          <w:lang w:val="en-US"/>
        </w:rPr>
        <w:t xml:space="preserve"> the crucial importance of periodic reports on the implementation of the Convention and </w:t>
      </w:r>
      <w:r w:rsidR="00672DB1" w:rsidRPr="003064AE">
        <w:rPr>
          <w:rFonts w:ascii="Arial" w:hAnsi="Arial" w:cs="Arial"/>
          <w:szCs w:val="22"/>
          <w:lang w:val="en-US"/>
        </w:rPr>
        <w:t xml:space="preserve">the </w:t>
      </w:r>
      <w:r w:rsidR="0012394C" w:rsidRPr="003064AE">
        <w:rPr>
          <w:rFonts w:ascii="Arial" w:hAnsi="Arial" w:cs="Arial"/>
          <w:szCs w:val="22"/>
          <w:lang w:val="en-US"/>
        </w:rPr>
        <w:t>elements inscri</w:t>
      </w:r>
      <w:r w:rsidR="00672DB1" w:rsidRPr="003064AE">
        <w:rPr>
          <w:rFonts w:ascii="Arial" w:hAnsi="Arial" w:cs="Arial"/>
          <w:szCs w:val="22"/>
          <w:lang w:val="en-US"/>
        </w:rPr>
        <w:t>bed on the international L</w:t>
      </w:r>
      <w:r w:rsidR="00FC75B4" w:rsidRPr="003064AE">
        <w:rPr>
          <w:rFonts w:ascii="Arial" w:hAnsi="Arial" w:cs="Arial"/>
          <w:szCs w:val="22"/>
          <w:lang w:val="en-US"/>
        </w:rPr>
        <w:t xml:space="preserve">ists, but </w:t>
      </w:r>
      <w:r w:rsidR="0012394C" w:rsidRPr="003064AE">
        <w:rPr>
          <w:rFonts w:ascii="Arial" w:hAnsi="Arial" w:cs="Arial"/>
          <w:szCs w:val="22"/>
          <w:lang w:val="en-US"/>
        </w:rPr>
        <w:t>regret</w:t>
      </w:r>
      <w:r w:rsidR="00FC75B4" w:rsidRPr="003064AE">
        <w:rPr>
          <w:rFonts w:ascii="Arial" w:hAnsi="Arial" w:cs="Arial"/>
          <w:szCs w:val="22"/>
          <w:lang w:val="en-US"/>
        </w:rPr>
        <w:t>ted</w:t>
      </w:r>
      <w:r w:rsidR="0012394C" w:rsidRPr="003064AE">
        <w:rPr>
          <w:rFonts w:ascii="Arial" w:hAnsi="Arial" w:cs="Arial"/>
          <w:szCs w:val="22"/>
          <w:lang w:val="en-US"/>
        </w:rPr>
        <w:t xml:space="preserve"> that a significant number of reports </w:t>
      </w:r>
      <w:r w:rsidR="00FC75B4" w:rsidRPr="003064AE">
        <w:rPr>
          <w:rFonts w:ascii="Arial" w:hAnsi="Arial" w:cs="Arial"/>
          <w:szCs w:val="22"/>
          <w:lang w:val="en-US"/>
        </w:rPr>
        <w:t xml:space="preserve">were still pending, adding that it was the </w:t>
      </w:r>
      <w:r w:rsidR="0012394C" w:rsidRPr="003064AE">
        <w:rPr>
          <w:rFonts w:ascii="Arial" w:hAnsi="Arial" w:cs="Arial"/>
          <w:szCs w:val="22"/>
          <w:lang w:val="en-US"/>
        </w:rPr>
        <w:t xml:space="preserve">responsibility of States </w:t>
      </w:r>
      <w:r w:rsidR="00FC75B4" w:rsidRPr="003064AE">
        <w:rPr>
          <w:rFonts w:ascii="Arial" w:hAnsi="Arial" w:cs="Arial"/>
          <w:szCs w:val="22"/>
          <w:lang w:val="en-US"/>
        </w:rPr>
        <w:t>to accomplish this task as a</w:t>
      </w:r>
      <w:r w:rsidR="0012394C" w:rsidRPr="003064AE">
        <w:rPr>
          <w:rFonts w:ascii="Arial" w:hAnsi="Arial" w:cs="Arial"/>
          <w:szCs w:val="22"/>
          <w:lang w:val="en-US"/>
        </w:rPr>
        <w:t xml:space="preserve"> priority. </w:t>
      </w:r>
      <w:r w:rsidR="00FC75B4" w:rsidRPr="003064AE">
        <w:rPr>
          <w:rFonts w:ascii="Arial" w:hAnsi="Arial" w:cs="Arial"/>
          <w:szCs w:val="22"/>
          <w:lang w:val="en-US"/>
        </w:rPr>
        <w:t xml:space="preserve">The delegation </w:t>
      </w:r>
      <w:r w:rsidR="0012394C" w:rsidRPr="003064AE">
        <w:rPr>
          <w:rFonts w:ascii="Arial" w:hAnsi="Arial" w:cs="Arial"/>
          <w:szCs w:val="22"/>
          <w:lang w:val="en-US"/>
        </w:rPr>
        <w:t>welcome</w:t>
      </w:r>
      <w:r w:rsidR="00FC75B4" w:rsidRPr="003064AE">
        <w:rPr>
          <w:rFonts w:ascii="Arial" w:hAnsi="Arial" w:cs="Arial"/>
          <w:szCs w:val="22"/>
          <w:lang w:val="en-US"/>
        </w:rPr>
        <w:t>d the summary</w:t>
      </w:r>
      <w:r w:rsidR="0012394C" w:rsidRPr="003064AE">
        <w:rPr>
          <w:rFonts w:ascii="Arial" w:hAnsi="Arial" w:cs="Arial"/>
          <w:szCs w:val="22"/>
          <w:lang w:val="en-US"/>
        </w:rPr>
        <w:t xml:space="preserve"> reports as well as </w:t>
      </w:r>
      <w:r w:rsidR="00047B69">
        <w:rPr>
          <w:rFonts w:ascii="Arial" w:hAnsi="Arial" w:cs="Arial"/>
          <w:szCs w:val="22"/>
          <w:lang w:val="en-US"/>
        </w:rPr>
        <w:t xml:space="preserve">the </w:t>
      </w:r>
      <w:r w:rsidR="0012394C" w:rsidRPr="003064AE">
        <w:rPr>
          <w:rFonts w:ascii="Arial" w:hAnsi="Arial" w:cs="Arial"/>
          <w:szCs w:val="22"/>
          <w:lang w:val="en-US"/>
        </w:rPr>
        <w:t>thematic in-depth studi</w:t>
      </w:r>
      <w:r w:rsidR="00FC75B4" w:rsidRPr="003064AE">
        <w:rPr>
          <w:rFonts w:ascii="Arial" w:hAnsi="Arial" w:cs="Arial"/>
          <w:szCs w:val="22"/>
          <w:lang w:val="en-US"/>
        </w:rPr>
        <w:t xml:space="preserve">es prepared by the Secretariat </w:t>
      </w:r>
      <w:r w:rsidR="0012394C" w:rsidRPr="003064AE">
        <w:rPr>
          <w:rFonts w:ascii="Arial" w:hAnsi="Arial" w:cs="Arial"/>
          <w:szCs w:val="22"/>
          <w:lang w:val="en-US"/>
        </w:rPr>
        <w:t xml:space="preserve">on </w:t>
      </w:r>
      <w:proofErr w:type="gramStart"/>
      <w:r w:rsidR="0012394C" w:rsidRPr="003064AE">
        <w:rPr>
          <w:rFonts w:ascii="Arial" w:hAnsi="Arial" w:cs="Arial"/>
          <w:szCs w:val="22"/>
          <w:lang w:val="en-US"/>
        </w:rPr>
        <w:t>inventory-making</w:t>
      </w:r>
      <w:proofErr w:type="gramEnd"/>
      <w:r w:rsidR="00FC75B4" w:rsidRPr="003064AE">
        <w:rPr>
          <w:rFonts w:ascii="Arial" w:hAnsi="Arial" w:cs="Arial"/>
          <w:szCs w:val="22"/>
          <w:lang w:val="en-US"/>
        </w:rPr>
        <w:t>,</w:t>
      </w:r>
      <w:r w:rsidR="0012394C" w:rsidRPr="003064AE">
        <w:rPr>
          <w:rFonts w:ascii="Arial" w:hAnsi="Arial" w:cs="Arial"/>
          <w:szCs w:val="22"/>
          <w:lang w:val="en-US"/>
        </w:rPr>
        <w:t xml:space="preserve"> transmission and education</w:t>
      </w:r>
      <w:r w:rsidR="00FC75B4" w:rsidRPr="003064AE">
        <w:rPr>
          <w:rFonts w:ascii="Arial" w:hAnsi="Arial" w:cs="Arial"/>
          <w:szCs w:val="22"/>
          <w:lang w:val="en-US"/>
        </w:rPr>
        <w:t>,</w:t>
      </w:r>
      <w:r w:rsidR="0012394C" w:rsidRPr="003064AE">
        <w:rPr>
          <w:rFonts w:ascii="Arial" w:hAnsi="Arial" w:cs="Arial"/>
          <w:szCs w:val="22"/>
          <w:lang w:val="en-US"/>
        </w:rPr>
        <w:t xml:space="preserve"> and </w:t>
      </w:r>
      <w:r w:rsidR="00FC75B4" w:rsidRPr="003064AE">
        <w:rPr>
          <w:rFonts w:ascii="Arial" w:hAnsi="Arial" w:cs="Arial"/>
          <w:szCs w:val="22"/>
          <w:lang w:val="en-US"/>
        </w:rPr>
        <w:t xml:space="preserve">the upcoming study </w:t>
      </w:r>
      <w:r w:rsidR="0012394C" w:rsidRPr="003064AE">
        <w:rPr>
          <w:rFonts w:ascii="Arial" w:hAnsi="Arial" w:cs="Arial"/>
          <w:szCs w:val="22"/>
          <w:lang w:val="en-US"/>
        </w:rPr>
        <w:t xml:space="preserve">on policy-making. These in-depth studies </w:t>
      </w:r>
      <w:r w:rsidR="00FC75B4" w:rsidRPr="003064AE">
        <w:rPr>
          <w:rFonts w:ascii="Arial" w:hAnsi="Arial" w:cs="Arial"/>
          <w:szCs w:val="22"/>
          <w:lang w:val="en-US"/>
        </w:rPr>
        <w:t xml:space="preserve">gave </w:t>
      </w:r>
      <w:r w:rsidR="0012394C" w:rsidRPr="003064AE">
        <w:rPr>
          <w:rFonts w:ascii="Arial" w:hAnsi="Arial" w:cs="Arial"/>
          <w:szCs w:val="22"/>
          <w:lang w:val="en-US"/>
        </w:rPr>
        <w:t>valuable insight</w:t>
      </w:r>
      <w:r w:rsidR="00FC75B4" w:rsidRPr="003064AE">
        <w:rPr>
          <w:rFonts w:ascii="Arial" w:hAnsi="Arial" w:cs="Arial"/>
          <w:szCs w:val="22"/>
          <w:lang w:val="en-US"/>
        </w:rPr>
        <w:t>s</w:t>
      </w:r>
      <w:r w:rsidR="0012394C" w:rsidRPr="003064AE">
        <w:rPr>
          <w:rFonts w:ascii="Arial" w:hAnsi="Arial" w:cs="Arial"/>
          <w:szCs w:val="22"/>
          <w:lang w:val="en-US"/>
        </w:rPr>
        <w:t xml:space="preserve"> into </w:t>
      </w:r>
      <w:r w:rsidR="00FC75B4" w:rsidRPr="003064AE">
        <w:rPr>
          <w:rFonts w:ascii="Arial" w:hAnsi="Arial" w:cs="Arial"/>
          <w:szCs w:val="22"/>
          <w:lang w:val="en-US"/>
        </w:rPr>
        <w:t xml:space="preserve">the </w:t>
      </w:r>
      <w:r w:rsidR="0012394C" w:rsidRPr="003064AE">
        <w:rPr>
          <w:rFonts w:ascii="Arial" w:hAnsi="Arial" w:cs="Arial"/>
          <w:szCs w:val="22"/>
          <w:lang w:val="en-US"/>
        </w:rPr>
        <w:t xml:space="preserve">diversity of experiences of States </w:t>
      </w:r>
      <w:r w:rsidR="00FC75B4" w:rsidRPr="003064AE">
        <w:rPr>
          <w:rFonts w:ascii="Arial" w:hAnsi="Arial" w:cs="Arial"/>
          <w:szCs w:val="22"/>
          <w:lang w:val="en-US"/>
        </w:rPr>
        <w:t xml:space="preserve">Parties </w:t>
      </w:r>
      <w:r w:rsidR="0012394C" w:rsidRPr="003064AE">
        <w:rPr>
          <w:rFonts w:ascii="Arial" w:hAnsi="Arial" w:cs="Arial"/>
          <w:szCs w:val="22"/>
          <w:lang w:val="en-US"/>
        </w:rPr>
        <w:t xml:space="preserve">and </w:t>
      </w:r>
      <w:r w:rsidR="00FC75B4" w:rsidRPr="003064AE">
        <w:rPr>
          <w:rFonts w:ascii="Arial" w:hAnsi="Arial" w:cs="Arial"/>
          <w:szCs w:val="22"/>
          <w:lang w:val="en-US"/>
        </w:rPr>
        <w:t xml:space="preserve">deserved </w:t>
      </w:r>
      <w:r w:rsidR="0012394C" w:rsidRPr="003064AE">
        <w:rPr>
          <w:rFonts w:ascii="Arial" w:hAnsi="Arial" w:cs="Arial"/>
          <w:szCs w:val="22"/>
          <w:lang w:val="en-US"/>
        </w:rPr>
        <w:t xml:space="preserve">to </w:t>
      </w:r>
      <w:proofErr w:type="gramStart"/>
      <w:r w:rsidR="0012394C" w:rsidRPr="003064AE">
        <w:rPr>
          <w:rFonts w:ascii="Arial" w:hAnsi="Arial" w:cs="Arial"/>
          <w:szCs w:val="22"/>
          <w:lang w:val="en-US"/>
        </w:rPr>
        <w:t>be commended</w:t>
      </w:r>
      <w:proofErr w:type="gramEnd"/>
      <w:r w:rsidR="0012394C" w:rsidRPr="003064AE">
        <w:rPr>
          <w:rFonts w:ascii="Arial" w:hAnsi="Arial" w:cs="Arial"/>
          <w:szCs w:val="22"/>
          <w:lang w:val="en-US"/>
        </w:rPr>
        <w:t xml:space="preserve"> </w:t>
      </w:r>
      <w:r w:rsidR="00FC75B4" w:rsidRPr="003064AE">
        <w:rPr>
          <w:rFonts w:ascii="Arial" w:hAnsi="Arial" w:cs="Arial"/>
          <w:szCs w:val="22"/>
          <w:lang w:val="en-US"/>
        </w:rPr>
        <w:t>within R</w:t>
      </w:r>
      <w:r w:rsidR="0012394C" w:rsidRPr="003064AE">
        <w:rPr>
          <w:rFonts w:ascii="Arial" w:hAnsi="Arial" w:cs="Arial"/>
          <w:szCs w:val="22"/>
          <w:lang w:val="en-US"/>
        </w:rPr>
        <w:t>esolution</w:t>
      </w:r>
      <w:r w:rsidR="00FC75B4" w:rsidRPr="003064AE">
        <w:rPr>
          <w:rFonts w:ascii="Arial" w:hAnsi="Arial" w:cs="Arial"/>
          <w:szCs w:val="22"/>
          <w:lang w:val="en-US"/>
        </w:rPr>
        <w:t xml:space="preserve"> 6.GA 6</w:t>
      </w:r>
      <w:r w:rsidR="0012394C" w:rsidRPr="003064AE">
        <w:rPr>
          <w:rFonts w:ascii="Arial" w:hAnsi="Arial" w:cs="Arial"/>
          <w:szCs w:val="22"/>
          <w:lang w:val="en-US"/>
        </w:rPr>
        <w:t xml:space="preserve">. </w:t>
      </w:r>
      <w:r w:rsidR="00FC75B4" w:rsidRPr="003064AE">
        <w:rPr>
          <w:rFonts w:ascii="Arial" w:hAnsi="Arial" w:cs="Arial"/>
          <w:szCs w:val="22"/>
          <w:lang w:val="en-US"/>
        </w:rPr>
        <w:t xml:space="preserve">Moreover, </w:t>
      </w:r>
      <w:r w:rsidR="00672DB1" w:rsidRPr="003064AE">
        <w:rPr>
          <w:rFonts w:ascii="Arial" w:hAnsi="Arial" w:cs="Arial"/>
          <w:szCs w:val="22"/>
          <w:lang w:val="en-US"/>
        </w:rPr>
        <w:t xml:space="preserve">it </w:t>
      </w:r>
      <w:r w:rsidR="00FC75B4" w:rsidRPr="003064AE">
        <w:rPr>
          <w:rFonts w:ascii="Arial" w:hAnsi="Arial" w:cs="Arial"/>
          <w:szCs w:val="22"/>
          <w:lang w:val="en-US"/>
        </w:rPr>
        <w:t>had</w:t>
      </w:r>
      <w:r w:rsidR="0012394C" w:rsidRPr="003064AE">
        <w:rPr>
          <w:rFonts w:ascii="Arial" w:hAnsi="Arial" w:cs="Arial"/>
          <w:szCs w:val="22"/>
          <w:lang w:val="en-US"/>
        </w:rPr>
        <w:t xml:space="preserve"> submitted an amendment in this </w:t>
      </w:r>
      <w:r w:rsidR="00FC75B4" w:rsidRPr="003064AE">
        <w:rPr>
          <w:rFonts w:ascii="Arial" w:hAnsi="Arial" w:cs="Arial"/>
          <w:szCs w:val="22"/>
          <w:lang w:val="en-US"/>
        </w:rPr>
        <w:t>regard</w:t>
      </w:r>
      <w:r w:rsidR="0012394C" w:rsidRPr="003064AE">
        <w:rPr>
          <w:rFonts w:ascii="Arial" w:hAnsi="Arial" w:cs="Arial"/>
          <w:szCs w:val="22"/>
          <w:lang w:val="en-US"/>
        </w:rPr>
        <w:t xml:space="preserve">. </w:t>
      </w:r>
      <w:r w:rsidR="00FC75B4" w:rsidRPr="003064AE">
        <w:rPr>
          <w:rFonts w:ascii="Arial" w:hAnsi="Arial" w:cs="Arial"/>
          <w:szCs w:val="22"/>
          <w:lang w:val="en-US"/>
        </w:rPr>
        <w:t xml:space="preserve">The delegation </w:t>
      </w:r>
      <w:r w:rsidR="0012394C" w:rsidRPr="003064AE">
        <w:rPr>
          <w:rFonts w:ascii="Arial" w:hAnsi="Arial" w:cs="Arial"/>
          <w:szCs w:val="22"/>
          <w:lang w:val="en-US"/>
        </w:rPr>
        <w:t>also propose</w:t>
      </w:r>
      <w:r w:rsidR="00FC75B4" w:rsidRPr="003064AE">
        <w:rPr>
          <w:rFonts w:ascii="Arial" w:hAnsi="Arial" w:cs="Arial"/>
          <w:szCs w:val="22"/>
          <w:lang w:val="en-US"/>
        </w:rPr>
        <w:t>d</w:t>
      </w:r>
      <w:r w:rsidR="0012394C" w:rsidRPr="003064AE">
        <w:rPr>
          <w:rFonts w:ascii="Arial" w:hAnsi="Arial" w:cs="Arial"/>
          <w:szCs w:val="22"/>
          <w:lang w:val="en-US"/>
        </w:rPr>
        <w:t xml:space="preserve"> </w:t>
      </w:r>
      <w:r w:rsidR="00FC75B4" w:rsidRPr="003064AE">
        <w:rPr>
          <w:rFonts w:ascii="Arial" w:hAnsi="Arial" w:cs="Arial"/>
          <w:szCs w:val="22"/>
          <w:lang w:val="en-US"/>
        </w:rPr>
        <w:t xml:space="preserve">that </w:t>
      </w:r>
      <w:r w:rsidR="0012394C" w:rsidRPr="003064AE">
        <w:rPr>
          <w:rFonts w:ascii="Arial" w:hAnsi="Arial" w:cs="Arial"/>
          <w:szCs w:val="22"/>
          <w:lang w:val="en-US"/>
        </w:rPr>
        <w:t xml:space="preserve">the Secretariat give </w:t>
      </w:r>
      <w:r w:rsidR="00FC75B4" w:rsidRPr="003064AE">
        <w:rPr>
          <w:rFonts w:ascii="Arial" w:hAnsi="Arial" w:cs="Arial"/>
          <w:szCs w:val="22"/>
          <w:lang w:val="en-US"/>
        </w:rPr>
        <w:t xml:space="preserve">greater </w:t>
      </w:r>
      <w:r w:rsidR="0012394C" w:rsidRPr="003064AE">
        <w:rPr>
          <w:rFonts w:ascii="Arial" w:hAnsi="Arial" w:cs="Arial"/>
          <w:szCs w:val="22"/>
          <w:lang w:val="en-US"/>
        </w:rPr>
        <w:t xml:space="preserve">visibility to these in-depth studies </w:t>
      </w:r>
      <w:r w:rsidR="00FC75B4" w:rsidRPr="003064AE">
        <w:rPr>
          <w:rFonts w:ascii="Arial" w:hAnsi="Arial" w:cs="Arial"/>
          <w:szCs w:val="22"/>
          <w:lang w:val="en-US"/>
        </w:rPr>
        <w:t xml:space="preserve">on </w:t>
      </w:r>
      <w:r w:rsidR="0012394C" w:rsidRPr="003064AE">
        <w:rPr>
          <w:rFonts w:ascii="Arial" w:hAnsi="Arial" w:cs="Arial"/>
          <w:szCs w:val="22"/>
          <w:lang w:val="en-US"/>
        </w:rPr>
        <w:t xml:space="preserve">the </w:t>
      </w:r>
      <w:r w:rsidR="00FC75B4" w:rsidRPr="003064AE">
        <w:rPr>
          <w:rFonts w:ascii="Arial" w:hAnsi="Arial" w:cs="Arial"/>
          <w:szCs w:val="22"/>
          <w:lang w:val="en-US"/>
        </w:rPr>
        <w:t xml:space="preserve">Convention </w:t>
      </w:r>
      <w:r w:rsidR="0012394C" w:rsidRPr="003064AE">
        <w:rPr>
          <w:rFonts w:ascii="Arial" w:hAnsi="Arial" w:cs="Arial"/>
          <w:szCs w:val="22"/>
          <w:lang w:val="en-US"/>
        </w:rPr>
        <w:t xml:space="preserve">website, possibly providing them as separate documents </w:t>
      </w:r>
      <w:r w:rsidR="00FC75B4" w:rsidRPr="003064AE">
        <w:rPr>
          <w:rFonts w:ascii="Arial" w:hAnsi="Arial" w:cs="Arial"/>
          <w:szCs w:val="22"/>
          <w:lang w:val="en-US"/>
        </w:rPr>
        <w:t xml:space="preserve">accessible </w:t>
      </w:r>
      <w:r w:rsidR="0012394C" w:rsidRPr="003064AE">
        <w:rPr>
          <w:rFonts w:ascii="Arial" w:hAnsi="Arial" w:cs="Arial"/>
          <w:szCs w:val="22"/>
          <w:lang w:val="en-US"/>
        </w:rPr>
        <w:t xml:space="preserve">under relevant thematic sub-sections. Lastly, </w:t>
      </w:r>
      <w:r w:rsidR="00FC75B4" w:rsidRPr="003064AE">
        <w:rPr>
          <w:rFonts w:ascii="Arial" w:hAnsi="Arial" w:cs="Arial"/>
          <w:szCs w:val="22"/>
          <w:lang w:val="en-US"/>
        </w:rPr>
        <w:t xml:space="preserve">with regard to </w:t>
      </w:r>
      <w:r w:rsidR="009560C0">
        <w:rPr>
          <w:rFonts w:ascii="Arial" w:hAnsi="Arial" w:cs="Arial"/>
          <w:szCs w:val="22"/>
          <w:lang w:val="en-US"/>
        </w:rPr>
        <w:t xml:space="preserve">the </w:t>
      </w:r>
      <w:r w:rsidR="0012394C" w:rsidRPr="003064AE">
        <w:rPr>
          <w:rFonts w:ascii="Arial" w:hAnsi="Arial" w:cs="Arial"/>
          <w:szCs w:val="22"/>
          <w:lang w:val="en-US"/>
        </w:rPr>
        <w:t xml:space="preserve">cooperation with civil society presented in the report, </w:t>
      </w:r>
      <w:r w:rsidR="00FC75B4" w:rsidRPr="003064AE">
        <w:rPr>
          <w:rFonts w:ascii="Arial" w:hAnsi="Arial" w:cs="Arial"/>
          <w:szCs w:val="22"/>
          <w:lang w:val="en-US"/>
        </w:rPr>
        <w:t xml:space="preserve">the delegation </w:t>
      </w:r>
      <w:r w:rsidR="0012394C" w:rsidRPr="003064AE">
        <w:rPr>
          <w:rFonts w:ascii="Arial" w:hAnsi="Arial" w:cs="Arial"/>
          <w:szCs w:val="22"/>
          <w:lang w:val="en-US"/>
        </w:rPr>
        <w:t>encourage</w:t>
      </w:r>
      <w:r w:rsidR="00FC75B4" w:rsidRPr="003064AE">
        <w:rPr>
          <w:rFonts w:ascii="Arial" w:hAnsi="Arial" w:cs="Arial"/>
          <w:szCs w:val="22"/>
          <w:lang w:val="en-US"/>
        </w:rPr>
        <w:t xml:space="preserve">d </w:t>
      </w:r>
      <w:r w:rsidR="0012394C" w:rsidRPr="003064AE">
        <w:rPr>
          <w:rFonts w:ascii="Arial" w:hAnsi="Arial" w:cs="Arial"/>
          <w:szCs w:val="22"/>
          <w:lang w:val="en-US"/>
        </w:rPr>
        <w:t xml:space="preserve">the Secretariat to consider possibilities </w:t>
      </w:r>
      <w:r w:rsidR="00FC75B4" w:rsidRPr="003064AE">
        <w:rPr>
          <w:rFonts w:ascii="Arial" w:hAnsi="Arial" w:cs="Arial"/>
          <w:szCs w:val="22"/>
          <w:lang w:val="en-US"/>
        </w:rPr>
        <w:t xml:space="preserve">of </w:t>
      </w:r>
      <w:r w:rsidR="0012394C" w:rsidRPr="003064AE">
        <w:rPr>
          <w:rFonts w:ascii="Arial" w:hAnsi="Arial" w:cs="Arial"/>
          <w:szCs w:val="22"/>
          <w:lang w:val="en-US"/>
        </w:rPr>
        <w:t xml:space="preserve">cooperation with </w:t>
      </w:r>
      <w:r w:rsidR="00FC75B4" w:rsidRPr="003064AE">
        <w:rPr>
          <w:rFonts w:ascii="Arial" w:hAnsi="Arial" w:cs="Arial"/>
          <w:szCs w:val="22"/>
          <w:lang w:val="en-US"/>
        </w:rPr>
        <w:t>UNESCO C</w:t>
      </w:r>
      <w:r w:rsidR="0012394C" w:rsidRPr="003064AE">
        <w:rPr>
          <w:rFonts w:ascii="Arial" w:hAnsi="Arial" w:cs="Arial"/>
          <w:szCs w:val="22"/>
          <w:lang w:val="en-US"/>
        </w:rPr>
        <w:t>hairs in the field of intangible cultur</w:t>
      </w:r>
      <w:r w:rsidR="001D531D" w:rsidRPr="003064AE">
        <w:rPr>
          <w:rFonts w:ascii="Arial" w:hAnsi="Arial" w:cs="Arial"/>
          <w:szCs w:val="22"/>
          <w:lang w:val="en-US"/>
        </w:rPr>
        <w:t>al heritage</w:t>
      </w:r>
      <w:r w:rsidR="009560C0">
        <w:rPr>
          <w:rFonts w:ascii="Arial" w:hAnsi="Arial" w:cs="Arial"/>
          <w:szCs w:val="22"/>
          <w:lang w:val="en-US"/>
        </w:rPr>
        <w:t>,</w:t>
      </w:r>
      <w:r w:rsidR="001D531D" w:rsidRPr="003064AE">
        <w:rPr>
          <w:rFonts w:ascii="Arial" w:hAnsi="Arial" w:cs="Arial"/>
          <w:szCs w:val="22"/>
          <w:lang w:val="en-US"/>
        </w:rPr>
        <w:t xml:space="preserve"> of which there were </w:t>
      </w:r>
      <w:r w:rsidR="009560C0">
        <w:rPr>
          <w:rFonts w:ascii="Arial" w:hAnsi="Arial" w:cs="Arial"/>
          <w:szCs w:val="22"/>
          <w:lang w:val="en-US"/>
        </w:rPr>
        <w:t>eleven</w:t>
      </w:r>
      <w:r w:rsidR="001D531D" w:rsidRPr="003064AE">
        <w:rPr>
          <w:rFonts w:ascii="Arial" w:hAnsi="Arial" w:cs="Arial"/>
          <w:szCs w:val="22"/>
          <w:lang w:val="en-US"/>
        </w:rPr>
        <w:t xml:space="preserve">, as mentioned in the report. Thus, more </w:t>
      </w:r>
      <w:r w:rsidR="0012394C" w:rsidRPr="003064AE">
        <w:rPr>
          <w:rFonts w:ascii="Arial" w:hAnsi="Arial" w:cs="Arial"/>
          <w:szCs w:val="22"/>
          <w:lang w:val="en-US"/>
        </w:rPr>
        <w:t xml:space="preserve">information on how these </w:t>
      </w:r>
      <w:r w:rsidR="009560C0">
        <w:rPr>
          <w:rFonts w:ascii="Arial" w:hAnsi="Arial" w:cs="Arial"/>
          <w:szCs w:val="22"/>
          <w:lang w:val="en-US"/>
        </w:rPr>
        <w:t>C</w:t>
      </w:r>
      <w:r w:rsidR="009560C0" w:rsidRPr="003064AE">
        <w:rPr>
          <w:rFonts w:ascii="Arial" w:hAnsi="Arial" w:cs="Arial"/>
          <w:szCs w:val="22"/>
          <w:lang w:val="en-US"/>
        </w:rPr>
        <w:t xml:space="preserve">hairs </w:t>
      </w:r>
      <w:r w:rsidR="001D531D" w:rsidRPr="003064AE">
        <w:rPr>
          <w:rFonts w:ascii="Arial" w:hAnsi="Arial" w:cs="Arial"/>
          <w:szCs w:val="22"/>
          <w:lang w:val="en-US"/>
        </w:rPr>
        <w:t>functioned</w:t>
      </w:r>
      <w:r w:rsidR="0012394C" w:rsidRPr="003064AE">
        <w:rPr>
          <w:rFonts w:ascii="Arial" w:hAnsi="Arial" w:cs="Arial"/>
          <w:szCs w:val="22"/>
          <w:lang w:val="en-US"/>
        </w:rPr>
        <w:t xml:space="preserve"> and their activities</w:t>
      </w:r>
      <w:r w:rsidR="001D531D" w:rsidRPr="003064AE">
        <w:rPr>
          <w:rFonts w:ascii="Arial" w:hAnsi="Arial" w:cs="Arial"/>
          <w:szCs w:val="22"/>
          <w:lang w:val="en-US"/>
        </w:rPr>
        <w:t xml:space="preserve"> would be valuable</w:t>
      </w:r>
      <w:r w:rsidR="0012394C" w:rsidRPr="003064AE">
        <w:rPr>
          <w:rFonts w:ascii="Arial" w:hAnsi="Arial" w:cs="Arial"/>
          <w:szCs w:val="22"/>
          <w:lang w:val="en-US"/>
        </w:rPr>
        <w:t xml:space="preserve">, </w:t>
      </w:r>
      <w:r w:rsidR="001D531D" w:rsidRPr="003064AE">
        <w:rPr>
          <w:rFonts w:ascii="Arial" w:hAnsi="Arial" w:cs="Arial"/>
          <w:szCs w:val="22"/>
          <w:lang w:val="en-US"/>
        </w:rPr>
        <w:t>and the delegation</w:t>
      </w:r>
      <w:r w:rsidR="00672DB1" w:rsidRPr="003064AE">
        <w:rPr>
          <w:rFonts w:ascii="Arial" w:hAnsi="Arial" w:cs="Arial"/>
          <w:szCs w:val="22"/>
          <w:lang w:val="en-US"/>
        </w:rPr>
        <w:t xml:space="preserve"> would</w:t>
      </w:r>
      <w:r w:rsidR="001D531D" w:rsidRPr="003064AE">
        <w:rPr>
          <w:rFonts w:ascii="Arial" w:hAnsi="Arial" w:cs="Arial"/>
          <w:szCs w:val="22"/>
          <w:lang w:val="en-US"/>
        </w:rPr>
        <w:t xml:space="preserve"> </w:t>
      </w:r>
      <w:r w:rsidR="00672DB1" w:rsidRPr="003064AE">
        <w:rPr>
          <w:rFonts w:ascii="Arial" w:hAnsi="Arial" w:cs="Arial"/>
          <w:szCs w:val="22"/>
          <w:lang w:val="en-US"/>
        </w:rPr>
        <w:t>submit</w:t>
      </w:r>
      <w:r w:rsidR="0012394C" w:rsidRPr="003064AE">
        <w:rPr>
          <w:rFonts w:ascii="Arial" w:hAnsi="Arial" w:cs="Arial"/>
          <w:szCs w:val="22"/>
          <w:lang w:val="en-US"/>
        </w:rPr>
        <w:t xml:space="preserve"> </w:t>
      </w:r>
      <w:r w:rsidR="001D531D" w:rsidRPr="003064AE">
        <w:rPr>
          <w:rFonts w:ascii="Arial" w:hAnsi="Arial" w:cs="Arial"/>
          <w:szCs w:val="22"/>
          <w:lang w:val="en-US"/>
        </w:rPr>
        <w:t>a second</w:t>
      </w:r>
      <w:r w:rsidR="0012394C" w:rsidRPr="003064AE">
        <w:rPr>
          <w:rFonts w:ascii="Arial" w:hAnsi="Arial" w:cs="Arial"/>
          <w:szCs w:val="22"/>
          <w:lang w:val="en-US"/>
        </w:rPr>
        <w:t xml:space="preserve"> amendment </w:t>
      </w:r>
      <w:proofErr w:type="gramStart"/>
      <w:r w:rsidR="0012394C" w:rsidRPr="003064AE">
        <w:rPr>
          <w:rFonts w:ascii="Arial" w:hAnsi="Arial" w:cs="Arial"/>
          <w:szCs w:val="22"/>
          <w:lang w:val="en-US"/>
        </w:rPr>
        <w:t xml:space="preserve">in </w:t>
      </w:r>
      <w:r w:rsidR="001D531D" w:rsidRPr="003064AE">
        <w:rPr>
          <w:rFonts w:ascii="Arial" w:hAnsi="Arial" w:cs="Arial"/>
          <w:szCs w:val="22"/>
          <w:lang w:val="en-US"/>
        </w:rPr>
        <w:t>regard to</w:t>
      </w:r>
      <w:proofErr w:type="gramEnd"/>
      <w:r w:rsidR="001D531D" w:rsidRPr="003064AE">
        <w:rPr>
          <w:rFonts w:ascii="Arial" w:hAnsi="Arial" w:cs="Arial"/>
          <w:szCs w:val="22"/>
          <w:lang w:val="en-US"/>
        </w:rPr>
        <w:t xml:space="preserve"> </w:t>
      </w:r>
      <w:r w:rsidR="0012394C" w:rsidRPr="003064AE">
        <w:rPr>
          <w:rFonts w:ascii="Arial" w:hAnsi="Arial" w:cs="Arial"/>
          <w:szCs w:val="22"/>
          <w:lang w:val="en-US"/>
        </w:rPr>
        <w:t xml:space="preserve">this particular concern. </w:t>
      </w:r>
      <w:r w:rsidR="001D531D" w:rsidRPr="003064AE">
        <w:rPr>
          <w:rFonts w:ascii="Arial" w:hAnsi="Arial" w:cs="Arial"/>
          <w:szCs w:val="22"/>
          <w:lang w:val="en-US"/>
        </w:rPr>
        <w:t xml:space="preserve">It also </w:t>
      </w:r>
      <w:r w:rsidR="0012394C" w:rsidRPr="003064AE">
        <w:rPr>
          <w:rFonts w:ascii="Arial" w:hAnsi="Arial" w:cs="Arial"/>
          <w:szCs w:val="22"/>
          <w:lang w:val="en-US"/>
        </w:rPr>
        <w:t>believe</w:t>
      </w:r>
      <w:r w:rsidR="001D531D" w:rsidRPr="003064AE">
        <w:rPr>
          <w:rFonts w:ascii="Arial" w:hAnsi="Arial" w:cs="Arial"/>
          <w:szCs w:val="22"/>
          <w:lang w:val="en-US"/>
        </w:rPr>
        <w:t>d</w:t>
      </w:r>
      <w:r w:rsidR="0012394C" w:rsidRPr="003064AE">
        <w:rPr>
          <w:rFonts w:ascii="Arial" w:hAnsi="Arial" w:cs="Arial"/>
          <w:szCs w:val="22"/>
          <w:lang w:val="en-US"/>
        </w:rPr>
        <w:t xml:space="preserve"> that </w:t>
      </w:r>
      <w:r w:rsidR="001D531D" w:rsidRPr="003064AE">
        <w:rPr>
          <w:rFonts w:ascii="Arial" w:hAnsi="Arial" w:cs="Arial"/>
          <w:szCs w:val="22"/>
          <w:lang w:val="en-US"/>
        </w:rPr>
        <w:t xml:space="preserve">the </w:t>
      </w:r>
      <w:r w:rsidR="0012394C" w:rsidRPr="003064AE">
        <w:rPr>
          <w:rFonts w:ascii="Arial" w:hAnsi="Arial" w:cs="Arial"/>
          <w:szCs w:val="22"/>
          <w:lang w:val="en-US"/>
        </w:rPr>
        <w:t xml:space="preserve">activities of </w:t>
      </w:r>
      <w:r w:rsidR="009560C0">
        <w:rPr>
          <w:rFonts w:ascii="Arial" w:hAnsi="Arial" w:cs="Arial"/>
          <w:szCs w:val="22"/>
          <w:lang w:val="en-US"/>
        </w:rPr>
        <w:t xml:space="preserve">the </w:t>
      </w:r>
      <w:r w:rsidR="001D531D" w:rsidRPr="003064AE">
        <w:rPr>
          <w:rFonts w:ascii="Arial" w:hAnsi="Arial" w:cs="Arial"/>
          <w:szCs w:val="22"/>
          <w:lang w:val="en-US"/>
        </w:rPr>
        <w:t>UNESCO C</w:t>
      </w:r>
      <w:r w:rsidR="0012394C" w:rsidRPr="003064AE">
        <w:rPr>
          <w:rFonts w:ascii="Arial" w:hAnsi="Arial" w:cs="Arial"/>
          <w:szCs w:val="22"/>
          <w:lang w:val="en-US"/>
        </w:rPr>
        <w:t xml:space="preserve">hairs </w:t>
      </w:r>
      <w:proofErr w:type="gramStart"/>
      <w:r w:rsidR="0012394C" w:rsidRPr="003064AE">
        <w:rPr>
          <w:rFonts w:ascii="Arial" w:hAnsi="Arial" w:cs="Arial"/>
          <w:szCs w:val="22"/>
          <w:lang w:val="en-US"/>
        </w:rPr>
        <w:t>might be given</w:t>
      </w:r>
      <w:proofErr w:type="gramEnd"/>
      <w:r w:rsidR="0012394C" w:rsidRPr="003064AE">
        <w:rPr>
          <w:rFonts w:ascii="Arial" w:hAnsi="Arial" w:cs="Arial"/>
          <w:szCs w:val="22"/>
          <w:lang w:val="en-US"/>
        </w:rPr>
        <w:t xml:space="preserve"> </w:t>
      </w:r>
      <w:r w:rsidR="001D531D" w:rsidRPr="003064AE">
        <w:rPr>
          <w:rFonts w:ascii="Arial" w:hAnsi="Arial" w:cs="Arial"/>
          <w:szCs w:val="22"/>
          <w:lang w:val="en-US"/>
        </w:rPr>
        <w:t xml:space="preserve">greater </w:t>
      </w:r>
      <w:r w:rsidR="0012394C" w:rsidRPr="003064AE">
        <w:rPr>
          <w:rFonts w:ascii="Arial" w:hAnsi="Arial" w:cs="Arial"/>
          <w:szCs w:val="22"/>
          <w:lang w:val="en-US"/>
        </w:rPr>
        <w:t xml:space="preserve">visibility </w:t>
      </w:r>
      <w:r w:rsidR="001D531D" w:rsidRPr="003064AE">
        <w:rPr>
          <w:rFonts w:ascii="Arial" w:hAnsi="Arial" w:cs="Arial"/>
          <w:szCs w:val="22"/>
          <w:lang w:val="en-US"/>
        </w:rPr>
        <w:t xml:space="preserve">on </w:t>
      </w:r>
      <w:r w:rsidR="0012394C" w:rsidRPr="003064AE">
        <w:rPr>
          <w:rFonts w:ascii="Arial" w:hAnsi="Arial" w:cs="Arial"/>
          <w:szCs w:val="22"/>
          <w:lang w:val="en-US"/>
        </w:rPr>
        <w:t xml:space="preserve">the </w:t>
      </w:r>
      <w:r w:rsidR="001D531D" w:rsidRPr="003064AE">
        <w:rPr>
          <w:rFonts w:ascii="Arial" w:hAnsi="Arial" w:cs="Arial"/>
          <w:szCs w:val="22"/>
          <w:lang w:val="en-US"/>
        </w:rPr>
        <w:t xml:space="preserve">Convention </w:t>
      </w:r>
      <w:r w:rsidR="0012394C" w:rsidRPr="003064AE">
        <w:rPr>
          <w:rFonts w:ascii="Arial" w:hAnsi="Arial" w:cs="Arial"/>
          <w:szCs w:val="22"/>
          <w:lang w:val="en-US"/>
        </w:rPr>
        <w:t>website to contribute to</w:t>
      </w:r>
      <w:r w:rsidR="009560C0">
        <w:rPr>
          <w:rFonts w:ascii="Arial" w:hAnsi="Arial" w:cs="Arial"/>
          <w:szCs w:val="22"/>
          <w:lang w:val="en-US"/>
        </w:rPr>
        <w:t xml:space="preserve"> achieving</w:t>
      </w:r>
      <w:r w:rsidR="0012394C" w:rsidRPr="003064AE">
        <w:rPr>
          <w:rFonts w:ascii="Arial" w:hAnsi="Arial" w:cs="Arial"/>
          <w:szCs w:val="22"/>
          <w:lang w:val="en-US"/>
        </w:rPr>
        <w:t xml:space="preserve"> more general </w:t>
      </w:r>
      <w:r w:rsidR="001D531D" w:rsidRPr="003064AE">
        <w:rPr>
          <w:rFonts w:ascii="Arial" w:hAnsi="Arial" w:cs="Arial"/>
          <w:szCs w:val="22"/>
          <w:lang w:val="en-US"/>
        </w:rPr>
        <w:t>awareness</w:t>
      </w:r>
      <w:r w:rsidR="0012394C" w:rsidRPr="003064AE">
        <w:rPr>
          <w:rFonts w:ascii="Arial" w:hAnsi="Arial" w:cs="Arial"/>
          <w:szCs w:val="22"/>
          <w:lang w:val="en-US"/>
        </w:rPr>
        <w:t xml:space="preserve"> of the role of education in research institutions. </w:t>
      </w:r>
      <w:r w:rsidR="00166A34" w:rsidRPr="003064AE">
        <w:rPr>
          <w:rFonts w:ascii="Arial" w:hAnsi="Arial" w:cs="Arial"/>
          <w:szCs w:val="22"/>
          <w:lang w:val="en-US"/>
        </w:rPr>
        <w:t xml:space="preserve">Concluding, the delegation remarked that the </w:t>
      </w:r>
      <w:r w:rsidR="0012394C" w:rsidRPr="003064AE">
        <w:rPr>
          <w:rFonts w:ascii="Arial" w:hAnsi="Arial" w:cs="Arial"/>
          <w:szCs w:val="22"/>
          <w:lang w:val="en-US"/>
        </w:rPr>
        <w:t xml:space="preserve">issues </w:t>
      </w:r>
      <w:r w:rsidR="00166A34" w:rsidRPr="003064AE">
        <w:rPr>
          <w:rFonts w:ascii="Arial" w:hAnsi="Arial" w:cs="Arial"/>
          <w:szCs w:val="22"/>
          <w:lang w:val="en-US"/>
        </w:rPr>
        <w:t xml:space="preserve">raised </w:t>
      </w:r>
      <w:r w:rsidR="0012394C" w:rsidRPr="003064AE">
        <w:rPr>
          <w:rFonts w:ascii="Arial" w:hAnsi="Arial" w:cs="Arial"/>
          <w:szCs w:val="22"/>
          <w:lang w:val="en-US"/>
        </w:rPr>
        <w:t>reflect</w:t>
      </w:r>
      <w:r w:rsidR="00166A34" w:rsidRPr="003064AE">
        <w:rPr>
          <w:rFonts w:ascii="Arial" w:hAnsi="Arial" w:cs="Arial"/>
          <w:szCs w:val="22"/>
          <w:lang w:val="en-US"/>
        </w:rPr>
        <w:t>ed</w:t>
      </w:r>
      <w:r w:rsidR="0012394C" w:rsidRPr="003064AE">
        <w:rPr>
          <w:rFonts w:ascii="Arial" w:hAnsi="Arial" w:cs="Arial"/>
          <w:szCs w:val="22"/>
          <w:lang w:val="en-US"/>
        </w:rPr>
        <w:t xml:space="preserve"> only some obse</w:t>
      </w:r>
      <w:r w:rsidR="00166A34" w:rsidRPr="003064AE">
        <w:rPr>
          <w:rFonts w:ascii="Arial" w:hAnsi="Arial" w:cs="Arial"/>
          <w:szCs w:val="22"/>
          <w:lang w:val="en-US"/>
        </w:rPr>
        <w:t>rvations while the report raised</w:t>
      </w:r>
      <w:r w:rsidR="0012394C" w:rsidRPr="003064AE">
        <w:rPr>
          <w:rFonts w:ascii="Arial" w:hAnsi="Arial" w:cs="Arial"/>
          <w:szCs w:val="22"/>
          <w:lang w:val="en-US"/>
        </w:rPr>
        <w:t xml:space="preserve"> </w:t>
      </w:r>
      <w:r w:rsidR="00166A34" w:rsidRPr="003064AE">
        <w:rPr>
          <w:rFonts w:ascii="Arial" w:hAnsi="Arial" w:cs="Arial"/>
          <w:szCs w:val="22"/>
          <w:lang w:val="en-US"/>
        </w:rPr>
        <w:t xml:space="preserve">a </w:t>
      </w:r>
      <w:r w:rsidR="0012394C" w:rsidRPr="003064AE">
        <w:rPr>
          <w:rFonts w:ascii="Arial" w:hAnsi="Arial" w:cs="Arial"/>
          <w:szCs w:val="22"/>
          <w:lang w:val="en-US"/>
        </w:rPr>
        <w:t>significantly broader set of issues for consideration</w:t>
      </w:r>
      <w:r w:rsidR="00166A34" w:rsidRPr="003064AE">
        <w:rPr>
          <w:rFonts w:ascii="Arial" w:hAnsi="Arial" w:cs="Arial"/>
          <w:szCs w:val="22"/>
          <w:lang w:val="en-US"/>
        </w:rPr>
        <w:t>,</w:t>
      </w:r>
      <w:r w:rsidR="0012394C" w:rsidRPr="003064AE">
        <w:rPr>
          <w:rFonts w:ascii="Arial" w:hAnsi="Arial" w:cs="Arial"/>
          <w:szCs w:val="22"/>
          <w:lang w:val="en-US"/>
        </w:rPr>
        <w:t xml:space="preserve"> </w:t>
      </w:r>
      <w:r w:rsidR="00166A34" w:rsidRPr="003064AE">
        <w:rPr>
          <w:rFonts w:ascii="Arial" w:hAnsi="Arial" w:cs="Arial"/>
          <w:szCs w:val="22"/>
          <w:lang w:val="en-US"/>
        </w:rPr>
        <w:t xml:space="preserve">and </w:t>
      </w:r>
      <w:r w:rsidR="0012394C" w:rsidRPr="003064AE">
        <w:rPr>
          <w:rFonts w:ascii="Arial" w:hAnsi="Arial" w:cs="Arial"/>
          <w:szCs w:val="22"/>
          <w:lang w:val="en-US"/>
        </w:rPr>
        <w:t xml:space="preserve">despite </w:t>
      </w:r>
      <w:r w:rsidR="00166A34" w:rsidRPr="003064AE">
        <w:rPr>
          <w:rFonts w:ascii="Arial" w:hAnsi="Arial" w:cs="Arial"/>
          <w:szCs w:val="22"/>
          <w:lang w:val="en-US"/>
        </w:rPr>
        <w:t xml:space="preserve">the constant </w:t>
      </w:r>
      <w:r w:rsidR="0012394C" w:rsidRPr="003064AE">
        <w:rPr>
          <w:rFonts w:ascii="Arial" w:hAnsi="Arial" w:cs="Arial"/>
          <w:szCs w:val="22"/>
          <w:lang w:val="en-US"/>
        </w:rPr>
        <w:t>chal</w:t>
      </w:r>
      <w:r w:rsidR="00672DB1" w:rsidRPr="003064AE">
        <w:rPr>
          <w:rFonts w:ascii="Arial" w:hAnsi="Arial" w:cs="Arial"/>
          <w:szCs w:val="22"/>
          <w:lang w:val="en-US"/>
        </w:rPr>
        <w:t>lenges of human resources, the d</w:t>
      </w:r>
      <w:r w:rsidR="0012394C" w:rsidRPr="003064AE">
        <w:rPr>
          <w:rFonts w:ascii="Arial" w:hAnsi="Arial" w:cs="Arial"/>
          <w:szCs w:val="22"/>
          <w:lang w:val="en-US"/>
        </w:rPr>
        <w:t xml:space="preserve">elegation once again </w:t>
      </w:r>
      <w:r w:rsidR="00166A34" w:rsidRPr="003064AE">
        <w:rPr>
          <w:rFonts w:ascii="Arial" w:hAnsi="Arial" w:cs="Arial"/>
          <w:szCs w:val="22"/>
          <w:lang w:val="en-US"/>
        </w:rPr>
        <w:t xml:space="preserve">expressed </w:t>
      </w:r>
      <w:r w:rsidR="009560C0">
        <w:rPr>
          <w:rFonts w:ascii="Arial" w:hAnsi="Arial" w:cs="Arial"/>
          <w:szCs w:val="22"/>
          <w:lang w:val="en-US"/>
        </w:rPr>
        <w:t xml:space="preserve">its </w:t>
      </w:r>
      <w:r w:rsidR="0012394C" w:rsidRPr="003064AE">
        <w:rPr>
          <w:rFonts w:ascii="Arial" w:hAnsi="Arial" w:cs="Arial"/>
          <w:szCs w:val="22"/>
          <w:lang w:val="en-US"/>
        </w:rPr>
        <w:t>sincere and profou</w:t>
      </w:r>
      <w:r w:rsidR="00166A34" w:rsidRPr="003064AE">
        <w:rPr>
          <w:rFonts w:ascii="Arial" w:hAnsi="Arial" w:cs="Arial"/>
          <w:szCs w:val="22"/>
          <w:lang w:val="en-US"/>
        </w:rPr>
        <w:t xml:space="preserve">nd appreciation of the </w:t>
      </w:r>
      <w:r w:rsidR="0012394C" w:rsidRPr="003064AE">
        <w:rPr>
          <w:rFonts w:ascii="Arial" w:hAnsi="Arial" w:cs="Arial"/>
          <w:szCs w:val="22"/>
          <w:lang w:val="en-US"/>
        </w:rPr>
        <w:t xml:space="preserve">efficient work </w:t>
      </w:r>
      <w:r w:rsidR="00166A34" w:rsidRPr="003064AE">
        <w:rPr>
          <w:rFonts w:ascii="Arial" w:hAnsi="Arial" w:cs="Arial"/>
          <w:szCs w:val="22"/>
          <w:lang w:val="en-US"/>
        </w:rPr>
        <w:t xml:space="preserve">and commitment shown by </w:t>
      </w:r>
      <w:r w:rsidR="0012394C" w:rsidRPr="003064AE">
        <w:rPr>
          <w:rFonts w:ascii="Arial" w:hAnsi="Arial" w:cs="Arial"/>
          <w:szCs w:val="22"/>
          <w:lang w:val="en-US"/>
        </w:rPr>
        <w:t>the Secretariat.</w:t>
      </w:r>
    </w:p>
    <w:p w14:paraId="5971DA98" w14:textId="6224AC4B" w:rsidR="00166A34" w:rsidRPr="003064AE" w:rsidRDefault="008F1B52" w:rsidP="00166A34">
      <w:pPr>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 xml:space="preserve">The delegation of </w:t>
      </w:r>
      <w:r w:rsidR="00166A34" w:rsidRPr="003064AE">
        <w:rPr>
          <w:rFonts w:ascii="Arial" w:hAnsi="Arial" w:cs="Arial"/>
          <w:szCs w:val="22"/>
          <w:lang w:val="en-US"/>
        </w:rPr>
        <w:t xml:space="preserve">the </w:t>
      </w:r>
      <w:r w:rsidR="0012394C" w:rsidRPr="003064AE">
        <w:rPr>
          <w:rFonts w:ascii="Arial" w:hAnsi="Arial" w:cs="Arial"/>
          <w:b/>
          <w:szCs w:val="22"/>
          <w:lang w:val="en-US"/>
        </w:rPr>
        <w:t xml:space="preserve">Czech Republic </w:t>
      </w:r>
      <w:r w:rsidR="00166A34" w:rsidRPr="003064AE">
        <w:rPr>
          <w:rFonts w:ascii="Arial" w:hAnsi="Arial" w:cs="Arial"/>
          <w:szCs w:val="22"/>
          <w:lang w:val="en-US"/>
        </w:rPr>
        <w:t xml:space="preserve">congratulated the Chairperson on his election and thanked the Secretariat for its concise and excellent report, which demonstrated the transparency of its activities. </w:t>
      </w:r>
      <w:r w:rsidR="00672DB1" w:rsidRPr="003064AE">
        <w:rPr>
          <w:rFonts w:ascii="Arial" w:hAnsi="Arial" w:cs="Arial"/>
          <w:szCs w:val="22"/>
          <w:lang w:val="en-US"/>
        </w:rPr>
        <w:t xml:space="preserve">It </w:t>
      </w:r>
      <w:r w:rsidR="00166A34" w:rsidRPr="003064AE">
        <w:rPr>
          <w:rFonts w:ascii="Arial" w:hAnsi="Arial" w:cs="Arial"/>
          <w:szCs w:val="22"/>
          <w:lang w:val="en-US"/>
        </w:rPr>
        <w:t xml:space="preserve">particularly appreciated the emphasis on </w:t>
      </w:r>
      <w:proofErr w:type="gramStart"/>
      <w:r w:rsidR="00166A34" w:rsidRPr="003064AE">
        <w:rPr>
          <w:rFonts w:ascii="Arial" w:hAnsi="Arial" w:cs="Arial"/>
          <w:szCs w:val="22"/>
          <w:lang w:val="en-US"/>
        </w:rPr>
        <w:t>capacity-building</w:t>
      </w:r>
      <w:proofErr w:type="gramEnd"/>
      <w:r w:rsidR="00166A34" w:rsidRPr="003064AE">
        <w:rPr>
          <w:rFonts w:ascii="Arial" w:hAnsi="Arial" w:cs="Arial"/>
          <w:szCs w:val="22"/>
          <w:lang w:val="en-US"/>
        </w:rPr>
        <w:t xml:space="preserve"> and the </w:t>
      </w:r>
      <w:r w:rsidR="009560C0">
        <w:rPr>
          <w:rFonts w:ascii="Arial" w:hAnsi="Arial" w:cs="Arial"/>
          <w:szCs w:val="22"/>
          <w:lang w:val="en-US"/>
        </w:rPr>
        <w:t>effective</w:t>
      </w:r>
      <w:r w:rsidR="009560C0" w:rsidRPr="003064AE">
        <w:rPr>
          <w:rFonts w:ascii="Arial" w:hAnsi="Arial" w:cs="Arial"/>
          <w:szCs w:val="22"/>
          <w:lang w:val="en-US"/>
        </w:rPr>
        <w:t xml:space="preserve"> </w:t>
      </w:r>
      <w:r w:rsidR="00166A34" w:rsidRPr="003064AE">
        <w:rPr>
          <w:rFonts w:ascii="Arial" w:hAnsi="Arial" w:cs="Arial"/>
          <w:szCs w:val="22"/>
          <w:lang w:val="en-US"/>
        </w:rPr>
        <w:t>management of the Intangible Cultural Heritage Fund. It also welcomed the new structure of the Secretariat’s report on the performance indicators that responded to the many questions, despite the difficult situation of human resources under which the Secretariat operated. The delegation remarked that intangible cultural heritage represented a major facet of people</w:t>
      </w:r>
      <w:r w:rsidR="006C007A">
        <w:rPr>
          <w:rFonts w:ascii="Arial" w:hAnsi="Arial" w:cs="Arial"/>
          <w:szCs w:val="22"/>
          <w:lang w:val="en-US"/>
        </w:rPr>
        <w:t>’</w:t>
      </w:r>
      <w:r w:rsidR="00166A34" w:rsidRPr="003064AE">
        <w:rPr>
          <w:rFonts w:ascii="Arial" w:hAnsi="Arial" w:cs="Arial"/>
          <w:szCs w:val="22"/>
          <w:lang w:val="en-US"/>
        </w:rPr>
        <w:t xml:space="preserve">s identity and, given the current situation of certain countries in conflict, it was even more important to safeguard these expressions. The delegation was particularly pleased with the implementation of transversal cooperation among the culture conventions as they work together to protect and promote both tangible and intangible heritage. </w:t>
      </w:r>
      <w:proofErr w:type="gramStart"/>
      <w:r w:rsidR="00166A34" w:rsidRPr="003064AE">
        <w:rPr>
          <w:rFonts w:ascii="Arial" w:hAnsi="Arial" w:cs="Arial"/>
          <w:szCs w:val="22"/>
          <w:lang w:val="en-US"/>
        </w:rPr>
        <w:t>Nevertheless, States Parties also had work to do, and the delegation was saddened to hear that only 6 out of 37</w:t>
      </w:r>
      <w:r w:rsidR="00C358D4">
        <w:rPr>
          <w:rFonts w:ascii="Arial" w:hAnsi="Arial" w:cs="Arial"/>
          <w:szCs w:val="22"/>
          <w:lang w:val="en-US"/>
        </w:rPr>
        <w:t> </w:t>
      </w:r>
      <w:r w:rsidR="00166A34" w:rsidRPr="003064AE">
        <w:rPr>
          <w:rFonts w:ascii="Arial" w:hAnsi="Arial" w:cs="Arial"/>
          <w:szCs w:val="22"/>
          <w:lang w:val="en-US"/>
        </w:rPr>
        <w:t xml:space="preserve">periodic reports </w:t>
      </w:r>
      <w:r w:rsidR="00672DB1" w:rsidRPr="003064AE">
        <w:rPr>
          <w:rFonts w:ascii="Arial" w:hAnsi="Arial" w:cs="Arial"/>
          <w:szCs w:val="22"/>
          <w:lang w:val="en-US"/>
        </w:rPr>
        <w:t>had been</w:t>
      </w:r>
      <w:r w:rsidR="00166A34" w:rsidRPr="003064AE">
        <w:rPr>
          <w:rFonts w:ascii="Arial" w:hAnsi="Arial" w:cs="Arial"/>
          <w:szCs w:val="22"/>
          <w:lang w:val="en-US"/>
        </w:rPr>
        <w:t xml:space="preserve"> submitted in 2016, as it was partly thanks to this fundamental exercise that </w:t>
      </w:r>
      <w:r w:rsidR="009560C0">
        <w:rPr>
          <w:rFonts w:ascii="Arial" w:hAnsi="Arial" w:cs="Arial"/>
          <w:szCs w:val="22"/>
          <w:lang w:val="en-US"/>
        </w:rPr>
        <w:t xml:space="preserve">the </w:t>
      </w:r>
      <w:r w:rsidR="00166A34" w:rsidRPr="003064AE">
        <w:rPr>
          <w:rFonts w:ascii="Arial" w:hAnsi="Arial" w:cs="Arial"/>
          <w:szCs w:val="22"/>
          <w:lang w:val="en-US"/>
        </w:rPr>
        <w:t xml:space="preserve">diversity of practices in safeguarding intangible cultural heritage in the different countries could be understood, and </w:t>
      </w:r>
      <w:r w:rsidR="00672DB1" w:rsidRPr="003064AE">
        <w:rPr>
          <w:rFonts w:ascii="Arial" w:hAnsi="Arial" w:cs="Arial"/>
          <w:szCs w:val="22"/>
          <w:lang w:val="en-US"/>
        </w:rPr>
        <w:t xml:space="preserve">thus </w:t>
      </w:r>
      <w:r w:rsidR="00166A34" w:rsidRPr="003064AE">
        <w:rPr>
          <w:rFonts w:ascii="Arial" w:hAnsi="Arial" w:cs="Arial"/>
          <w:szCs w:val="22"/>
          <w:lang w:val="en-US"/>
        </w:rPr>
        <w:t xml:space="preserve">help inspire others </w:t>
      </w:r>
      <w:r w:rsidR="009560C0">
        <w:rPr>
          <w:rFonts w:ascii="Arial" w:hAnsi="Arial" w:cs="Arial"/>
          <w:szCs w:val="22"/>
          <w:lang w:val="en-US"/>
        </w:rPr>
        <w:t>through</w:t>
      </w:r>
      <w:r w:rsidR="009560C0" w:rsidRPr="003064AE">
        <w:rPr>
          <w:rFonts w:ascii="Arial" w:hAnsi="Arial" w:cs="Arial"/>
          <w:szCs w:val="22"/>
          <w:lang w:val="en-US"/>
        </w:rPr>
        <w:t xml:space="preserve"> </w:t>
      </w:r>
      <w:r w:rsidR="009560C0">
        <w:rPr>
          <w:rFonts w:ascii="Arial" w:hAnsi="Arial" w:cs="Arial"/>
          <w:szCs w:val="22"/>
          <w:lang w:val="en-US"/>
        </w:rPr>
        <w:t xml:space="preserve">these </w:t>
      </w:r>
      <w:r w:rsidR="00166A34" w:rsidRPr="003064AE">
        <w:rPr>
          <w:rFonts w:ascii="Arial" w:hAnsi="Arial" w:cs="Arial"/>
          <w:szCs w:val="22"/>
          <w:lang w:val="en-US"/>
        </w:rPr>
        <w:t>best practices.</w:t>
      </w:r>
      <w:proofErr w:type="gramEnd"/>
      <w:r w:rsidR="00166A34" w:rsidRPr="003064AE">
        <w:rPr>
          <w:rFonts w:ascii="Arial" w:hAnsi="Arial" w:cs="Arial"/>
          <w:szCs w:val="22"/>
          <w:lang w:val="en-US"/>
        </w:rPr>
        <w:t xml:space="preserve"> The delegation concluded by wishing Mr Tim Curtis luck and success in his new role as Secretary of the Convention.</w:t>
      </w:r>
    </w:p>
    <w:p w14:paraId="0A926332" w14:textId="2FE28F4D" w:rsidR="0012375A" w:rsidRPr="003064AE" w:rsidRDefault="0012375A" w:rsidP="0012375A">
      <w:pPr>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 xml:space="preserve">The delegation of </w:t>
      </w:r>
      <w:r w:rsidR="00196181" w:rsidRPr="003064AE">
        <w:rPr>
          <w:rFonts w:ascii="Arial" w:hAnsi="Arial" w:cs="Arial"/>
          <w:b/>
          <w:szCs w:val="22"/>
          <w:lang w:val="en-US"/>
        </w:rPr>
        <w:t xml:space="preserve">Denmark </w:t>
      </w:r>
      <w:r w:rsidR="005640E9" w:rsidRPr="003064AE">
        <w:rPr>
          <w:rFonts w:ascii="Arial" w:hAnsi="Arial" w:cs="Arial"/>
          <w:szCs w:val="22"/>
          <w:lang w:val="en-US"/>
        </w:rPr>
        <w:t xml:space="preserve">began by </w:t>
      </w:r>
      <w:r w:rsidR="00196181" w:rsidRPr="003064AE">
        <w:rPr>
          <w:rFonts w:ascii="Arial" w:hAnsi="Arial" w:cs="Arial"/>
          <w:szCs w:val="22"/>
          <w:lang w:val="en-US"/>
        </w:rPr>
        <w:t>thank</w:t>
      </w:r>
      <w:r w:rsidR="005640E9" w:rsidRPr="003064AE">
        <w:rPr>
          <w:rFonts w:ascii="Arial" w:hAnsi="Arial" w:cs="Arial"/>
          <w:szCs w:val="22"/>
          <w:lang w:val="en-US"/>
        </w:rPr>
        <w:t>ing</w:t>
      </w:r>
      <w:r w:rsidR="00196181" w:rsidRPr="003064AE">
        <w:rPr>
          <w:rFonts w:ascii="Arial" w:hAnsi="Arial" w:cs="Arial"/>
          <w:szCs w:val="22"/>
          <w:lang w:val="en-US"/>
        </w:rPr>
        <w:t xml:space="preserve"> </w:t>
      </w:r>
      <w:r w:rsidR="005640E9" w:rsidRPr="003064AE">
        <w:rPr>
          <w:rFonts w:ascii="Arial" w:hAnsi="Arial" w:cs="Arial"/>
          <w:szCs w:val="22"/>
          <w:lang w:val="en-US"/>
        </w:rPr>
        <w:t xml:space="preserve">the </w:t>
      </w:r>
      <w:r w:rsidR="005B1396" w:rsidRPr="003064AE">
        <w:rPr>
          <w:rFonts w:ascii="Arial" w:hAnsi="Arial" w:cs="Arial"/>
          <w:szCs w:val="22"/>
          <w:lang w:val="en-US"/>
        </w:rPr>
        <w:t xml:space="preserve">Secretariat for its </w:t>
      </w:r>
      <w:r w:rsidR="00196181" w:rsidRPr="003064AE">
        <w:rPr>
          <w:rFonts w:ascii="Arial" w:hAnsi="Arial" w:cs="Arial"/>
          <w:szCs w:val="22"/>
          <w:lang w:val="en-US"/>
        </w:rPr>
        <w:t>important activities</w:t>
      </w:r>
      <w:r w:rsidR="005B1396" w:rsidRPr="003064AE">
        <w:rPr>
          <w:rFonts w:ascii="Arial" w:hAnsi="Arial" w:cs="Arial"/>
          <w:szCs w:val="22"/>
          <w:lang w:val="en-US"/>
        </w:rPr>
        <w:t xml:space="preserve"> that clearly reflected</w:t>
      </w:r>
      <w:r w:rsidR="00196181" w:rsidRPr="003064AE">
        <w:rPr>
          <w:rFonts w:ascii="Arial" w:hAnsi="Arial" w:cs="Arial"/>
          <w:szCs w:val="22"/>
          <w:lang w:val="en-US"/>
        </w:rPr>
        <w:t xml:space="preserve"> UNESCO</w:t>
      </w:r>
      <w:r w:rsidR="005B1396" w:rsidRPr="003064AE">
        <w:rPr>
          <w:rFonts w:ascii="Arial" w:hAnsi="Arial" w:cs="Arial"/>
          <w:szCs w:val="22"/>
          <w:lang w:val="en-US"/>
        </w:rPr>
        <w:t>’s</w:t>
      </w:r>
      <w:r w:rsidR="00196181" w:rsidRPr="003064AE">
        <w:rPr>
          <w:rFonts w:ascii="Arial" w:hAnsi="Arial" w:cs="Arial"/>
          <w:szCs w:val="22"/>
          <w:lang w:val="en-US"/>
        </w:rPr>
        <w:t xml:space="preserve"> </w:t>
      </w:r>
      <w:r w:rsidR="005B1396" w:rsidRPr="003064AE">
        <w:rPr>
          <w:rFonts w:ascii="Arial" w:hAnsi="Arial" w:cs="Arial"/>
          <w:szCs w:val="22"/>
          <w:lang w:val="en-US"/>
        </w:rPr>
        <w:t>commitment</w:t>
      </w:r>
      <w:r w:rsidR="00196181" w:rsidRPr="003064AE">
        <w:rPr>
          <w:rFonts w:ascii="Arial" w:hAnsi="Arial" w:cs="Arial"/>
          <w:szCs w:val="22"/>
          <w:lang w:val="en-US"/>
        </w:rPr>
        <w:t xml:space="preserve"> to lead</w:t>
      </w:r>
      <w:r w:rsidR="009560C0">
        <w:rPr>
          <w:rFonts w:ascii="Arial" w:hAnsi="Arial" w:cs="Arial"/>
          <w:szCs w:val="22"/>
          <w:lang w:val="en-US"/>
        </w:rPr>
        <w:t>ing</w:t>
      </w:r>
      <w:r w:rsidR="00196181" w:rsidRPr="003064AE">
        <w:rPr>
          <w:rFonts w:ascii="Arial" w:hAnsi="Arial" w:cs="Arial"/>
          <w:szCs w:val="22"/>
          <w:lang w:val="en-US"/>
        </w:rPr>
        <w:t xml:space="preserve"> and support</w:t>
      </w:r>
      <w:r w:rsidR="009560C0">
        <w:rPr>
          <w:rFonts w:ascii="Arial" w:hAnsi="Arial" w:cs="Arial"/>
          <w:szCs w:val="22"/>
          <w:lang w:val="en-US"/>
        </w:rPr>
        <w:t>ing</w:t>
      </w:r>
      <w:r w:rsidR="00196181" w:rsidRPr="003064AE">
        <w:rPr>
          <w:rFonts w:ascii="Arial" w:hAnsi="Arial" w:cs="Arial"/>
          <w:szCs w:val="22"/>
          <w:lang w:val="en-US"/>
        </w:rPr>
        <w:t xml:space="preserve"> common efforts </w:t>
      </w:r>
      <w:r w:rsidR="005B1396" w:rsidRPr="003064AE">
        <w:rPr>
          <w:rFonts w:ascii="Arial" w:hAnsi="Arial" w:cs="Arial"/>
          <w:szCs w:val="22"/>
          <w:lang w:val="en-US"/>
        </w:rPr>
        <w:t xml:space="preserve">in </w:t>
      </w:r>
      <w:r w:rsidR="00196181" w:rsidRPr="003064AE">
        <w:rPr>
          <w:rFonts w:ascii="Arial" w:hAnsi="Arial" w:cs="Arial"/>
          <w:szCs w:val="22"/>
          <w:lang w:val="en-US"/>
        </w:rPr>
        <w:t xml:space="preserve">the implementation of </w:t>
      </w:r>
      <w:r w:rsidR="005B1396" w:rsidRPr="003064AE">
        <w:rPr>
          <w:rFonts w:ascii="Arial" w:hAnsi="Arial" w:cs="Arial"/>
          <w:szCs w:val="22"/>
          <w:lang w:val="en-US"/>
        </w:rPr>
        <w:t xml:space="preserve">the </w:t>
      </w:r>
      <w:r w:rsidR="00196181" w:rsidRPr="003064AE">
        <w:rPr>
          <w:rFonts w:ascii="Arial" w:hAnsi="Arial" w:cs="Arial"/>
          <w:szCs w:val="22"/>
          <w:lang w:val="en-US"/>
        </w:rPr>
        <w:t xml:space="preserve">Convention. </w:t>
      </w:r>
      <w:r w:rsidR="005B1396" w:rsidRPr="003064AE">
        <w:rPr>
          <w:rFonts w:ascii="Arial" w:hAnsi="Arial" w:cs="Arial"/>
          <w:szCs w:val="22"/>
          <w:lang w:val="en-US"/>
        </w:rPr>
        <w:t xml:space="preserve">Despite the limited resources, </w:t>
      </w:r>
      <w:r w:rsidR="009560C0">
        <w:rPr>
          <w:rFonts w:ascii="Arial" w:hAnsi="Arial" w:cs="Arial"/>
          <w:szCs w:val="22"/>
          <w:lang w:val="en-US"/>
        </w:rPr>
        <w:t xml:space="preserve">considerable </w:t>
      </w:r>
      <w:r w:rsidR="00196181" w:rsidRPr="003064AE">
        <w:rPr>
          <w:rFonts w:ascii="Arial" w:hAnsi="Arial" w:cs="Arial"/>
          <w:szCs w:val="22"/>
          <w:lang w:val="en-US"/>
        </w:rPr>
        <w:t xml:space="preserve">progress </w:t>
      </w:r>
      <w:proofErr w:type="gramStart"/>
      <w:r w:rsidR="005B1396" w:rsidRPr="003064AE">
        <w:rPr>
          <w:rFonts w:ascii="Arial" w:hAnsi="Arial" w:cs="Arial"/>
          <w:szCs w:val="22"/>
          <w:lang w:val="en-US"/>
        </w:rPr>
        <w:t>had been made</w:t>
      </w:r>
      <w:proofErr w:type="gramEnd"/>
      <w:r w:rsidR="005B1396" w:rsidRPr="003064AE">
        <w:rPr>
          <w:rFonts w:ascii="Arial" w:hAnsi="Arial" w:cs="Arial"/>
          <w:szCs w:val="22"/>
          <w:lang w:val="en-US"/>
        </w:rPr>
        <w:t xml:space="preserve"> in </w:t>
      </w:r>
      <w:r w:rsidR="00196181" w:rsidRPr="003064AE">
        <w:rPr>
          <w:rFonts w:ascii="Arial" w:hAnsi="Arial" w:cs="Arial"/>
          <w:szCs w:val="22"/>
          <w:lang w:val="en-US"/>
        </w:rPr>
        <w:t xml:space="preserve">three areas. </w:t>
      </w:r>
      <w:r w:rsidR="005B1396" w:rsidRPr="003064AE">
        <w:rPr>
          <w:rFonts w:ascii="Arial" w:hAnsi="Arial" w:cs="Arial"/>
          <w:szCs w:val="22"/>
          <w:lang w:val="en-US"/>
        </w:rPr>
        <w:t xml:space="preserve">Firstly, </w:t>
      </w:r>
      <w:r w:rsidR="00196181" w:rsidRPr="003064AE">
        <w:rPr>
          <w:rFonts w:ascii="Arial" w:hAnsi="Arial" w:cs="Arial"/>
          <w:szCs w:val="22"/>
          <w:lang w:val="en-US"/>
        </w:rPr>
        <w:t xml:space="preserve">the efforts of the Secretariat to ensure ongoing improvements in </w:t>
      </w:r>
      <w:r w:rsidR="00DB32D7" w:rsidRPr="003064AE">
        <w:rPr>
          <w:rFonts w:ascii="Arial" w:hAnsi="Arial" w:cs="Arial"/>
          <w:szCs w:val="22"/>
          <w:lang w:val="en-US"/>
        </w:rPr>
        <w:t xml:space="preserve">the Convention’s </w:t>
      </w:r>
      <w:r w:rsidR="00196181" w:rsidRPr="003064AE">
        <w:rPr>
          <w:rFonts w:ascii="Arial" w:hAnsi="Arial" w:cs="Arial"/>
          <w:szCs w:val="22"/>
          <w:lang w:val="en-US"/>
        </w:rPr>
        <w:t xml:space="preserve">work </w:t>
      </w:r>
      <w:r w:rsidR="005B1396" w:rsidRPr="003064AE">
        <w:rPr>
          <w:rFonts w:ascii="Arial" w:hAnsi="Arial" w:cs="Arial"/>
          <w:szCs w:val="22"/>
          <w:lang w:val="en-US"/>
        </w:rPr>
        <w:t xml:space="preserve">was </w:t>
      </w:r>
      <w:r w:rsidR="00196181" w:rsidRPr="003064AE">
        <w:rPr>
          <w:rFonts w:ascii="Arial" w:hAnsi="Arial" w:cs="Arial"/>
          <w:szCs w:val="22"/>
          <w:lang w:val="en-US"/>
        </w:rPr>
        <w:t xml:space="preserve">important, </w:t>
      </w:r>
      <w:r w:rsidR="005B1396" w:rsidRPr="003064AE">
        <w:rPr>
          <w:rFonts w:ascii="Arial" w:hAnsi="Arial" w:cs="Arial"/>
          <w:szCs w:val="22"/>
          <w:lang w:val="en-US"/>
        </w:rPr>
        <w:t xml:space="preserve">specifically </w:t>
      </w:r>
      <w:r w:rsidR="00196181" w:rsidRPr="003064AE">
        <w:rPr>
          <w:rFonts w:ascii="Arial" w:hAnsi="Arial" w:cs="Arial"/>
          <w:szCs w:val="22"/>
          <w:lang w:val="en-US"/>
        </w:rPr>
        <w:t xml:space="preserve">the systematic and transparent follow-up on recommendations of external evaluations. Annex 1 of </w:t>
      </w:r>
      <w:r w:rsidR="005B1396" w:rsidRPr="003064AE">
        <w:rPr>
          <w:rFonts w:ascii="Arial" w:hAnsi="Arial" w:cs="Arial"/>
          <w:szCs w:val="22"/>
          <w:lang w:val="en-US"/>
        </w:rPr>
        <w:t>the report clearly illustrated</w:t>
      </w:r>
      <w:r w:rsidR="00196181" w:rsidRPr="003064AE">
        <w:rPr>
          <w:rFonts w:ascii="Arial" w:hAnsi="Arial" w:cs="Arial"/>
          <w:szCs w:val="22"/>
          <w:lang w:val="en-US"/>
        </w:rPr>
        <w:t xml:space="preserve"> this. Secondly, the Secretariat’s ongoing efforts throughout the biennium to support the Convention’s governance mechanism, especially the work related to statutory meetings and periodic reporting, </w:t>
      </w:r>
      <w:proofErr w:type="gramStart"/>
      <w:r w:rsidR="009560C0" w:rsidRPr="003064AE">
        <w:rPr>
          <w:rFonts w:ascii="Arial" w:hAnsi="Arial" w:cs="Arial"/>
          <w:szCs w:val="22"/>
          <w:lang w:val="en-US"/>
        </w:rPr>
        <w:t>w</w:t>
      </w:r>
      <w:r w:rsidR="009560C0">
        <w:rPr>
          <w:rFonts w:ascii="Arial" w:hAnsi="Arial" w:cs="Arial"/>
          <w:szCs w:val="22"/>
          <w:lang w:val="en-US"/>
        </w:rPr>
        <w:t>ere</w:t>
      </w:r>
      <w:r w:rsidR="009560C0" w:rsidRPr="003064AE">
        <w:rPr>
          <w:rFonts w:ascii="Arial" w:hAnsi="Arial" w:cs="Arial"/>
          <w:szCs w:val="22"/>
          <w:lang w:val="en-US"/>
        </w:rPr>
        <w:t xml:space="preserve"> </w:t>
      </w:r>
      <w:r w:rsidR="00752B2C" w:rsidRPr="003064AE">
        <w:rPr>
          <w:rFonts w:ascii="Arial" w:hAnsi="Arial" w:cs="Arial"/>
          <w:szCs w:val="22"/>
          <w:lang w:val="en-US"/>
        </w:rPr>
        <w:t>cited</w:t>
      </w:r>
      <w:proofErr w:type="gramEnd"/>
      <w:r w:rsidR="00752B2C" w:rsidRPr="003064AE">
        <w:rPr>
          <w:rFonts w:ascii="Arial" w:hAnsi="Arial" w:cs="Arial"/>
          <w:szCs w:val="22"/>
          <w:lang w:val="en-US"/>
        </w:rPr>
        <w:t xml:space="preserve"> as </w:t>
      </w:r>
      <w:r w:rsidR="00196181" w:rsidRPr="003064AE">
        <w:rPr>
          <w:rFonts w:ascii="Arial" w:hAnsi="Arial" w:cs="Arial"/>
          <w:szCs w:val="22"/>
          <w:lang w:val="en-US"/>
        </w:rPr>
        <w:t xml:space="preserve">fundamental for </w:t>
      </w:r>
      <w:r w:rsidR="005B1396" w:rsidRPr="003064AE">
        <w:rPr>
          <w:rFonts w:ascii="Arial" w:hAnsi="Arial" w:cs="Arial"/>
          <w:szCs w:val="22"/>
          <w:lang w:val="en-US"/>
        </w:rPr>
        <w:t xml:space="preserve">country </w:t>
      </w:r>
      <w:r w:rsidR="00196181" w:rsidRPr="003064AE">
        <w:rPr>
          <w:rFonts w:ascii="Arial" w:hAnsi="Arial" w:cs="Arial"/>
          <w:szCs w:val="22"/>
          <w:lang w:val="en-US"/>
        </w:rPr>
        <w:t xml:space="preserve">exchanges and good safeguarding practices. </w:t>
      </w:r>
      <w:r w:rsidR="005B1396" w:rsidRPr="003064AE">
        <w:rPr>
          <w:rFonts w:ascii="Arial" w:hAnsi="Arial" w:cs="Arial"/>
          <w:szCs w:val="22"/>
          <w:lang w:val="en-US"/>
        </w:rPr>
        <w:t>Thirdly,</w:t>
      </w:r>
      <w:r w:rsidR="009560C0">
        <w:rPr>
          <w:rFonts w:ascii="Arial" w:hAnsi="Arial" w:cs="Arial"/>
          <w:szCs w:val="22"/>
          <w:lang w:val="en-US"/>
        </w:rPr>
        <w:t xml:space="preserve"> </w:t>
      </w:r>
      <w:r w:rsidR="00196181" w:rsidRPr="003064AE">
        <w:rPr>
          <w:rFonts w:ascii="Arial" w:hAnsi="Arial" w:cs="Arial"/>
          <w:szCs w:val="22"/>
          <w:lang w:val="en-US"/>
        </w:rPr>
        <w:t xml:space="preserve">the actions taken by the Secretariat to encourage </w:t>
      </w:r>
      <w:r w:rsidR="009560C0">
        <w:rPr>
          <w:rFonts w:ascii="Arial" w:hAnsi="Arial" w:cs="Arial"/>
          <w:szCs w:val="22"/>
          <w:lang w:val="en-US"/>
        </w:rPr>
        <w:t xml:space="preserve">a greater </w:t>
      </w:r>
      <w:r w:rsidR="00196181" w:rsidRPr="003064AE">
        <w:rPr>
          <w:rFonts w:ascii="Arial" w:hAnsi="Arial" w:cs="Arial"/>
          <w:szCs w:val="22"/>
          <w:lang w:val="en-US"/>
        </w:rPr>
        <w:t>emphasis on safeguarding measures in our work</w:t>
      </w:r>
      <w:r w:rsidR="009560C0">
        <w:rPr>
          <w:rFonts w:ascii="Arial" w:hAnsi="Arial" w:cs="Arial"/>
          <w:szCs w:val="22"/>
          <w:lang w:val="en-US"/>
        </w:rPr>
        <w:t xml:space="preserve"> </w:t>
      </w:r>
      <w:proofErr w:type="gramStart"/>
      <w:r w:rsidR="009560C0">
        <w:rPr>
          <w:rFonts w:ascii="Arial" w:hAnsi="Arial" w:cs="Arial"/>
          <w:szCs w:val="22"/>
          <w:lang w:val="en-US"/>
        </w:rPr>
        <w:t>were highlighted</w:t>
      </w:r>
      <w:proofErr w:type="gramEnd"/>
      <w:r w:rsidR="00196181" w:rsidRPr="003064AE">
        <w:rPr>
          <w:rFonts w:ascii="Arial" w:hAnsi="Arial" w:cs="Arial"/>
          <w:szCs w:val="22"/>
          <w:lang w:val="en-US"/>
        </w:rPr>
        <w:t xml:space="preserve">. </w:t>
      </w:r>
      <w:r w:rsidR="005B1396" w:rsidRPr="003064AE">
        <w:rPr>
          <w:rFonts w:ascii="Arial" w:hAnsi="Arial" w:cs="Arial"/>
          <w:szCs w:val="22"/>
          <w:lang w:val="en-US"/>
        </w:rPr>
        <w:t xml:space="preserve">The delegation </w:t>
      </w:r>
      <w:r w:rsidR="00196181" w:rsidRPr="003064AE">
        <w:rPr>
          <w:rFonts w:ascii="Arial" w:hAnsi="Arial" w:cs="Arial"/>
          <w:szCs w:val="22"/>
          <w:lang w:val="en-US"/>
        </w:rPr>
        <w:t>fully agree</w:t>
      </w:r>
      <w:r w:rsidR="005B1396" w:rsidRPr="003064AE">
        <w:rPr>
          <w:rFonts w:ascii="Arial" w:hAnsi="Arial" w:cs="Arial"/>
          <w:szCs w:val="22"/>
          <w:lang w:val="en-US"/>
        </w:rPr>
        <w:t>d</w:t>
      </w:r>
      <w:r w:rsidR="00196181" w:rsidRPr="003064AE">
        <w:rPr>
          <w:rFonts w:ascii="Arial" w:hAnsi="Arial" w:cs="Arial"/>
          <w:szCs w:val="22"/>
          <w:lang w:val="en-US"/>
        </w:rPr>
        <w:t xml:space="preserve"> with the Secretariat that the current focus on listing mechanisms </w:t>
      </w:r>
      <w:proofErr w:type="gramStart"/>
      <w:r w:rsidR="00196181" w:rsidRPr="003064AE">
        <w:rPr>
          <w:rFonts w:ascii="Arial" w:hAnsi="Arial" w:cs="Arial"/>
          <w:szCs w:val="22"/>
          <w:lang w:val="en-US"/>
        </w:rPr>
        <w:t>should be shifted</w:t>
      </w:r>
      <w:proofErr w:type="gramEnd"/>
      <w:r w:rsidR="00196181" w:rsidRPr="003064AE">
        <w:rPr>
          <w:rFonts w:ascii="Arial" w:hAnsi="Arial" w:cs="Arial"/>
          <w:szCs w:val="22"/>
          <w:lang w:val="en-US"/>
        </w:rPr>
        <w:t xml:space="preserve"> to more important and long-term safeguarding mechanisms, </w:t>
      </w:r>
      <w:r w:rsidR="005B1396" w:rsidRPr="003064AE">
        <w:rPr>
          <w:rFonts w:ascii="Arial" w:hAnsi="Arial" w:cs="Arial"/>
          <w:szCs w:val="22"/>
          <w:lang w:val="en-US"/>
        </w:rPr>
        <w:t xml:space="preserve">as </w:t>
      </w:r>
      <w:r w:rsidR="00A357CE" w:rsidRPr="003064AE">
        <w:rPr>
          <w:rFonts w:ascii="Arial" w:hAnsi="Arial" w:cs="Arial"/>
          <w:szCs w:val="22"/>
          <w:lang w:val="en-US"/>
        </w:rPr>
        <w:t>mentioned</w:t>
      </w:r>
      <w:r w:rsidR="00196181" w:rsidRPr="003064AE">
        <w:rPr>
          <w:rFonts w:ascii="Arial" w:hAnsi="Arial" w:cs="Arial"/>
          <w:szCs w:val="22"/>
          <w:lang w:val="en-US"/>
        </w:rPr>
        <w:t xml:space="preserve"> by Sweden. </w:t>
      </w:r>
      <w:r w:rsidR="005B1396" w:rsidRPr="003064AE">
        <w:rPr>
          <w:rFonts w:ascii="Arial" w:hAnsi="Arial" w:cs="Arial"/>
          <w:szCs w:val="22"/>
          <w:lang w:val="en-US"/>
        </w:rPr>
        <w:t xml:space="preserve">This did not imply that the </w:t>
      </w:r>
      <w:r w:rsidR="00196181" w:rsidRPr="003064AE">
        <w:rPr>
          <w:rFonts w:ascii="Arial" w:hAnsi="Arial" w:cs="Arial"/>
          <w:szCs w:val="22"/>
          <w:lang w:val="en-US"/>
        </w:rPr>
        <w:t xml:space="preserve">Representative List </w:t>
      </w:r>
      <w:r w:rsidR="005B1396" w:rsidRPr="003064AE">
        <w:rPr>
          <w:rFonts w:ascii="Arial" w:hAnsi="Arial" w:cs="Arial"/>
          <w:szCs w:val="22"/>
          <w:lang w:val="en-US"/>
        </w:rPr>
        <w:t xml:space="preserve">was not </w:t>
      </w:r>
      <w:r w:rsidR="00196181" w:rsidRPr="003064AE">
        <w:rPr>
          <w:rFonts w:ascii="Arial" w:hAnsi="Arial" w:cs="Arial"/>
          <w:szCs w:val="22"/>
          <w:lang w:val="en-US"/>
        </w:rPr>
        <w:t>a useful tool for the im</w:t>
      </w:r>
      <w:r w:rsidR="00BF0E97" w:rsidRPr="003064AE">
        <w:rPr>
          <w:rFonts w:ascii="Arial" w:hAnsi="Arial" w:cs="Arial"/>
          <w:szCs w:val="22"/>
          <w:lang w:val="en-US"/>
        </w:rPr>
        <w:t xml:space="preserve">plementation of the </w:t>
      </w:r>
      <w:r w:rsidR="00BF0E97" w:rsidRPr="003064AE">
        <w:rPr>
          <w:rFonts w:ascii="Arial" w:hAnsi="Arial" w:cs="Arial"/>
          <w:szCs w:val="22"/>
          <w:lang w:val="en-US"/>
        </w:rPr>
        <w:lastRenderedPageBreak/>
        <w:t>Convention, b</w:t>
      </w:r>
      <w:r w:rsidR="00196181" w:rsidRPr="003064AE">
        <w:rPr>
          <w:rFonts w:ascii="Arial" w:hAnsi="Arial" w:cs="Arial"/>
          <w:szCs w:val="22"/>
          <w:lang w:val="en-US"/>
        </w:rPr>
        <w:t>ut work</w:t>
      </w:r>
      <w:r w:rsidR="00A357CE" w:rsidRPr="003064AE">
        <w:rPr>
          <w:rFonts w:ascii="Arial" w:hAnsi="Arial" w:cs="Arial"/>
          <w:szCs w:val="22"/>
          <w:lang w:val="en-US"/>
        </w:rPr>
        <w:t>ing differently on the L</w:t>
      </w:r>
      <w:r w:rsidR="00196181" w:rsidRPr="003064AE">
        <w:rPr>
          <w:rFonts w:ascii="Arial" w:hAnsi="Arial" w:cs="Arial"/>
          <w:szCs w:val="22"/>
          <w:lang w:val="en-US"/>
        </w:rPr>
        <w:t>ist</w:t>
      </w:r>
      <w:r w:rsidR="00A357CE" w:rsidRPr="003064AE">
        <w:rPr>
          <w:rFonts w:ascii="Arial" w:hAnsi="Arial" w:cs="Arial"/>
          <w:szCs w:val="22"/>
          <w:lang w:val="en-US"/>
        </w:rPr>
        <w:t xml:space="preserve"> </w:t>
      </w:r>
      <w:proofErr w:type="gramStart"/>
      <w:r w:rsidR="00A357CE" w:rsidRPr="003064AE">
        <w:rPr>
          <w:rFonts w:ascii="Arial" w:hAnsi="Arial" w:cs="Arial"/>
          <w:szCs w:val="22"/>
          <w:lang w:val="en-US"/>
        </w:rPr>
        <w:t>could be considered</w:t>
      </w:r>
      <w:proofErr w:type="gramEnd"/>
      <w:r w:rsidR="00196181" w:rsidRPr="003064AE">
        <w:rPr>
          <w:rFonts w:ascii="Arial" w:hAnsi="Arial" w:cs="Arial"/>
          <w:szCs w:val="22"/>
          <w:lang w:val="en-US"/>
        </w:rPr>
        <w:t xml:space="preserve">. Article 16 of the Convention states that the List </w:t>
      </w:r>
      <w:proofErr w:type="gramStart"/>
      <w:r w:rsidR="00196181" w:rsidRPr="003064AE">
        <w:rPr>
          <w:rFonts w:ascii="Arial" w:hAnsi="Arial" w:cs="Arial"/>
          <w:szCs w:val="22"/>
          <w:lang w:val="en-US"/>
        </w:rPr>
        <w:t>is established</w:t>
      </w:r>
      <w:proofErr w:type="gramEnd"/>
      <w:r w:rsidR="00196181" w:rsidRPr="003064AE">
        <w:rPr>
          <w:rFonts w:ascii="Arial" w:hAnsi="Arial" w:cs="Arial"/>
          <w:szCs w:val="22"/>
          <w:lang w:val="en-US"/>
        </w:rPr>
        <w:t xml:space="preserve"> to ensure not only better visibility but also awareness and to encourage dialogue. </w:t>
      </w:r>
      <w:r w:rsidR="00BF0E97" w:rsidRPr="003064AE">
        <w:rPr>
          <w:rFonts w:ascii="Arial" w:hAnsi="Arial" w:cs="Arial"/>
          <w:szCs w:val="22"/>
          <w:lang w:val="en-US"/>
        </w:rPr>
        <w:t xml:space="preserve">The question was how to </w:t>
      </w:r>
      <w:r w:rsidR="00196181" w:rsidRPr="003064AE">
        <w:rPr>
          <w:rFonts w:ascii="Arial" w:hAnsi="Arial" w:cs="Arial"/>
          <w:szCs w:val="22"/>
          <w:lang w:val="en-US"/>
        </w:rPr>
        <w:t xml:space="preserve">improve </w:t>
      </w:r>
      <w:r w:rsidR="00BF0E97" w:rsidRPr="003064AE">
        <w:rPr>
          <w:rFonts w:ascii="Arial" w:hAnsi="Arial" w:cs="Arial"/>
          <w:szCs w:val="22"/>
          <w:lang w:val="en-US"/>
        </w:rPr>
        <w:t xml:space="preserve">the </w:t>
      </w:r>
      <w:r w:rsidR="00196181" w:rsidRPr="003064AE">
        <w:rPr>
          <w:rFonts w:ascii="Arial" w:hAnsi="Arial" w:cs="Arial"/>
          <w:szCs w:val="22"/>
          <w:lang w:val="en-US"/>
        </w:rPr>
        <w:t xml:space="preserve">present way of working </w:t>
      </w:r>
      <w:proofErr w:type="gramStart"/>
      <w:r w:rsidR="00196181" w:rsidRPr="003064AE">
        <w:rPr>
          <w:rFonts w:ascii="Arial" w:hAnsi="Arial" w:cs="Arial"/>
          <w:szCs w:val="22"/>
          <w:lang w:val="en-US"/>
        </w:rPr>
        <w:t>to better achieve</w:t>
      </w:r>
      <w:proofErr w:type="gramEnd"/>
      <w:r w:rsidR="00196181" w:rsidRPr="003064AE">
        <w:rPr>
          <w:rFonts w:ascii="Arial" w:hAnsi="Arial" w:cs="Arial"/>
          <w:szCs w:val="22"/>
          <w:lang w:val="en-US"/>
        </w:rPr>
        <w:t xml:space="preserve"> that goal. Many changes </w:t>
      </w:r>
      <w:proofErr w:type="gramStart"/>
      <w:r w:rsidR="00196181" w:rsidRPr="003064AE">
        <w:rPr>
          <w:rFonts w:ascii="Arial" w:hAnsi="Arial" w:cs="Arial"/>
          <w:szCs w:val="22"/>
          <w:lang w:val="en-US"/>
        </w:rPr>
        <w:t>could be envisaged</w:t>
      </w:r>
      <w:proofErr w:type="gramEnd"/>
      <w:r w:rsidR="00196181" w:rsidRPr="003064AE">
        <w:rPr>
          <w:rFonts w:ascii="Arial" w:hAnsi="Arial" w:cs="Arial"/>
          <w:szCs w:val="22"/>
          <w:lang w:val="en-US"/>
        </w:rPr>
        <w:t xml:space="preserve">, but one idea </w:t>
      </w:r>
      <w:r w:rsidR="00BF0E97" w:rsidRPr="003064AE">
        <w:rPr>
          <w:rFonts w:ascii="Arial" w:hAnsi="Arial" w:cs="Arial"/>
          <w:szCs w:val="22"/>
          <w:lang w:val="en-US"/>
        </w:rPr>
        <w:t xml:space="preserve">could be to use </w:t>
      </w:r>
      <w:r w:rsidR="00196181" w:rsidRPr="003064AE">
        <w:rPr>
          <w:rFonts w:ascii="Arial" w:hAnsi="Arial" w:cs="Arial"/>
          <w:szCs w:val="22"/>
          <w:lang w:val="en-US"/>
        </w:rPr>
        <w:t xml:space="preserve">statutory meetings as a true global platform for exchanges on safeguarding practices, </w:t>
      </w:r>
      <w:r w:rsidR="00BF0E97" w:rsidRPr="003064AE">
        <w:rPr>
          <w:rFonts w:ascii="Arial" w:hAnsi="Arial" w:cs="Arial"/>
          <w:szCs w:val="22"/>
          <w:lang w:val="en-US"/>
        </w:rPr>
        <w:t xml:space="preserve">with </w:t>
      </w:r>
      <w:r w:rsidR="00196181" w:rsidRPr="003064AE">
        <w:rPr>
          <w:rFonts w:ascii="Arial" w:hAnsi="Arial" w:cs="Arial"/>
          <w:szCs w:val="22"/>
          <w:lang w:val="en-US"/>
        </w:rPr>
        <w:t xml:space="preserve">less focus on inscriptions and </w:t>
      </w:r>
      <w:r w:rsidR="00BF0E97" w:rsidRPr="003064AE">
        <w:rPr>
          <w:rFonts w:ascii="Arial" w:hAnsi="Arial" w:cs="Arial"/>
          <w:szCs w:val="22"/>
          <w:lang w:val="en-US"/>
        </w:rPr>
        <w:t xml:space="preserve">greater </w:t>
      </w:r>
      <w:r w:rsidR="00196181" w:rsidRPr="003064AE">
        <w:rPr>
          <w:rFonts w:ascii="Arial" w:hAnsi="Arial" w:cs="Arial"/>
          <w:szCs w:val="22"/>
          <w:lang w:val="en-US"/>
        </w:rPr>
        <w:t xml:space="preserve">focus on the underlying values, norms and skills that should be promoted to shape the common world </w:t>
      </w:r>
      <w:r w:rsidR="00BF0E97" w:rsidRPr="003064AE">
        <w:rPr>
          <w:rFonts w:ascii="Arial" w:hAnsi="Arial" w:cs="Arial"/>
          <w:szCs w:val="22"/>
          <w:lang w:val="en-US"/>
        </w:rPr>
        <w:t>in</w:t>
      </w:r>
      <w:r w:rsidR="00A357CE" w:rsidRPr="003064AE">
        <w:rPr>
          <w:rFonts w:ascii="Arial" w:hAnsi="Arial" w:cs="Arial"/>
          <w:szCs w:val="22"/>
          <w:lang w:val="en-US"/>
        </w:rPr>
        <w:t>to</w:t>
      </w:r>
      <w:r w:rsidR="00BF0E97" w:rsidRPr="003064AE">
        <w:rPr>
          <w:rFonts w:ascii="Arial" w:hAnsi="Arial" w:cs="Arial"/>
          <w:szCs w:val="22"/>
          <w:lang w:val="en-US"/>
        </w:rPr>
        <w:t xml:space="preserve"> the future </w:t>
      </w:r>
      <w:r w:rsidR="00196181" w:rsidRPr="003064AE">
        <w:rPr>
          <w:rFonts w:ascii="Arial" w:hAnsi="Arial" w:cs="Arial"/>
          <w:szCs w:val="22"/>
          <w:lang w:val="en-US"/>
        </w:rPr>
        <w:t xml:space="preserve">in line with the new sustainable development goals. This </w:t>
      </w:r>
      <w:r w:rsidR="00BF0E97" w:rsidRPr="003064AE">
        <w:rPr>
          <w:rFonts w:ascii="Arial" w:hAnsi="Arial" w:cs="Arial"/>
          <w:szCs w:val="22"/>
          <w:lang w:val="en-US"/>
        </w:rPr>
        <w:t xml:space="preserve">was essentially </w:t>
      </w:r>
      <w:r w:rsidR="00196181" w:rsidRPr="003064AE">
        <w:rPr>
          <w:rFonts w:ascii="Arial" w:hAnsi="Arial" w:cs="Arial"/>
          <w:szCs w:val="22"/>
          <w:lang w:val="en-US"/>
        </w:rPr>
        <w:t xml:space="preserve">the spirit behind </w:t>
      </w:r>
      <w:r w:rsidR="00BF0E97" w:rsidRPr="003064AE">
        <w:rPr>
          <w:rFonts w:ascii="Arial" w:hAnsi="Arial" w:cs="Arial"/>
          <w:szCs w:val="22"/>
          <w:lang w:val="en-US"/>
        </w:rPr>
        <w:t xml:space="preserve">the delegation’s </w:t>
      </w:r>
      <w:r w:rsidR="00196181" w:rsidRPr="003064AE">
        <w:rPr>
          <w:rFonts w:ascii="Arial" w:hAnsi="Arial" w:cs="Arial"/>
          <w:szCs w:val="22"/>
          <w:lang w:val="en-US"/>
        </w:rPr>
        <w:t>work on the Co</w:t>
      </w:r>
      <w:r w:rsidR="00BF0E97" w:rsidRPr="003064AE">
        <w:rPr>
          <w:rFonts w:ascii="Arial" w:hAnsi="Arial" w:cs="Arial"/>
          <w:szCs w:val="22"/>
          <w:lang w:val="en-US"/>
        </w:rPr>
        <w:t xml:space="preserve">nvention at the national level, with the </w:t>
      </w:r>
      <w:r w:rsidR="00196181" w:rsidRPr="003064AE">
        <w:rPr>
          <w:rFonts w:ascii="Arial" w:hAnsi="Arial" w:cs="Arial"/>
          <w:szCs w:val="22"/>
          <w:lang w:val="en-US"/>
        </w:rPr>
        <w:t xml:space="preserve">Minister of Culture </w:t>
      </w:r>
      <w:r w:rsidR="00BF0E97" w:rsidRPr="003064AE">
        <w:rPr>
          <w:rFonts w:ascii="Arial" w:hAnsi="Arial" w:cs="Arial"/>
          <w:szCs w:val="22"/>
          <w:lang w:val="en-US"/>
        </w:rPr>
        <w:t xml:space="preserve">currently </w:t>
      </w:r>
      <w:r w:rsidR="00196181" w:rsidRPr="003064AE">
        <w:rPr>
          <w:rFonts w:ascii="Arial" w:hAnsi="Arial" w:cs="Arial"/>
          <w:szCs w:val="22"/>
          <w:lang w:val="en-US"/>
        </w:rPr>
        <w:t>launching a public debate in Denmark</w:t>
      </w:r>
      <w:r w:rsidR="00BF0E97" w:rsidRPr="003064AE">
        <w:rPr>
          <w:rFonts w:ascii="Arial" w:hAnsi="Arial" w:cs="Arial"/>
          <w:szCs w:val="22"/>
          <w:lang w:val="en-US"/>
        </w:rPr>
        <w:t xml:space="preserve"> on intangible cultural heritage, </w:t>
      </w:r>
      <w:r w:rsidR="00196181" w:rsidRPr="003064AE">
        <w:rPr>
          <w:rFonts w:ascii="Arial" w:hAnsi="Arial" w:cs="Arial"/>
          <w:szCs w:val="22"/>
          <w:lang w:val="en-US"/>
        </w:rPr>
        <w:t xml:space="preserve">such as practices, traditions, mind-sets and skills that have contributed to the </w:t>
      </w:r>
      <w:proofErr w:type="gramStart"/>
      <w:r w:rsidR="00196181" w:rsidRPr="003064AE">
        <w:rPr>
          <w:rFonts w:ascii="Arial" w:hAnsi="Arial" w:cs="Arial"/>
          <w:szCs w:val="22"/>
          <w:lang w:val="en-US"/>
        </w:rPr>
        <w:t>crafting</w:t>
      </w:r>
      <w:proofErr w:type="gramEnd"/>
      <w:r w:rsidR="00196181" w:rsidRPr="003064AE">
        <w:rPr>
          <w:rFonts w:ascii="Arial" w:hAnsi="Arial" w:cs="Arial"/>
          <w:szCs w:val="22"/>
          <w:lang w:val="en-US"/>
        </w:rPr>
        <w:t xml:space="preserve"> of Danish society. It </w:t>
      </w:r>
      <w:r w:rsidR="00BF0E97" w:rsidRPr="003064AE">
        <w:rPr>
          <w:rFonts w:ascii="Arial" w:hAnsi="Arial" w:cs="Arial"/>
          <w:szCs w:val="22"/>
          <w:lang w:val="en-US"/>
        </w:rPr>
        <w:t xml:space="preserve">was </w:t>
      </w:r>
      <w:r w:rsidR="00196181" w:rsidRPr="003064AE">
        <w:rPr>
          <w:rFonts w:ascii="Arial" w:hAnsi="Arial" w:cs="Arial"/>
          <w:szCs w:val="22"/>
          <w:lang w:val="en-US"/>
        </w:rPr>
        <w:t xml:space="preserve">clear from the outset that this exercise, in many cases, </w:t>
      </w:r>
      <w:r w:rsidR="00BF0E97" w:rsidRPr="003064AE">
        <w:rPr>
          <w:rFonts w:ascii="Arial" w:hAnsi="Arial" w:cs="Arial"/>
          <w:szCs w:val="22"/>
          <w:lang w:val="en-US"/>
        </w:rPr>
        <w:t xml:space="preserve">would </w:t>
      </w:r>
      <w:r w:rsidR="00196181" w:rsidRPr="003064AE">
        <w:rPr>
          <w:rFonts w:ascii="Arial" w:hAnsi="Arial" w:cs="Arial"/>
          <w:szCs w:val="22"/>
          <w:lang w:val="en-US"/>
        </w:rPr>
        <w:t xml:space="preserve">point to heritage with international roots, underlining </w:t>
      </w:r>
      <w:r w:rsidR="00BF0E97" w:rsidRPr="003064AE">
        <w:rPr>
          <w:rFonts w:ascii="Arial" w:hAnsi="Arial" w:cs="Arial"/>
          <w:szCs w:val="22"/>
          <w:lang w:val="en-US"/>
        </w:rPr>
        <w:t xml:space="preserve">how </w:t>
      </w:r>
      <w:r w:rsidR="00196181" w:rsidRPr="003064AE">
        <w:rPr>
          <w:rFonts w:ascii="Arial" w:hAnsi="Arial" w:cs="Arial"/>
          <w:szCs w:val="22"/>
          <w:lang w:val="en-US"/>
        </w:rPr>
        <w:t xml:space="preserve">heritage </w:t>
      </w:r>
      <w:proofErr w:type="gramStart"/>
      <w:r w:rsidR="00BF0E97" w:rsidRPr="003064AE">
        <w:rPr>
          <w:rFonts w:ascii="Arial" w:hAnsi="Arial" w:cs="Arial"/>
          <w:szCs w:val="22"/>
          <w:lang w:val="en-US"/>
        </w:rPr>
        <w:t xml:space="preserve">was </w:t>
      </w:r>
      <w:r w:rsidR="00196181" w:rsidRPr="003064AE">
        <w:rPr>
          <w:rFonts w:ascii="Arial" w:hAnsi="Arial" w:cs="Arial"/>
          <w:szCs w:val="22"/>
          <w:lang w:val="en-US"/>
        </w:rPr>
        <w:t>indeed shared</w:t>
      </w:r>
      <w:proofErr w:type="gramEnd"/>
      <w:r w:rsidR="00196181" w:rsidRPr="003064AE">
        <w:rPr>
          <w:rFonts w:ascii="Arial" w:hAnsi="Arial" w:cs="Arial"/>
          <w:szCs w:val="22"/>
          <w:lang w:val="en-US"/>
        </w:rPr>
        <w:t xml:space="preserve"> across international borders. </w:t>
      </w:r>
      <w:r w:rsidR="00BF0E97" w:rsidRPr="003064AE">
        <w:rPr>
          <w:rFonts w:ascii="Arial" w:hAnsi="Arial" w:cs="Arial"/>
          <w:szCs w:val="22"/>
          <w:lang w:val="en-US"/>
        </w:rPr>
        <w:t xml:space="preserve">The delegation looked </w:t>
      </w:r>
      <w:r w:rsidR="00196181" w:rsidRPr="003064AE">
        <w:rPr>
          <w:rFonts w:ascii="Arial" w:hAnsi="Arial" w:cs="Arial"/>
          <w:szCs w:val="22"/>
          <w:lang w:val="en-US"/>
        </w:rPr>
        <w:t>forward to continued cooperation.</w:t>
      </w:r>
    </w:p>
    <w:p w14:paraId="161F6865" w14:textId="0AF48C20" w:rsidR="0012375A" w:rsidRPr="003064AE" w:rsidRDefault="0012375A" w:rsidP="0012375A">
      <w:pPr>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 xml:space="preserve">The delegation of </w:t>
      </w:r>
      <w:r w:rsidR="00196181" w:rsidRPr="003064AE">
        <w:rPr>
          <w:rFonts w:ascii="Arial" w:hAnsi="Arial" w:cs="Arial"/>
          <w:b/>
          <w:szCs w:val="22"/>
          <w:lang w:val="en-US"/>
        </w:rPr>
        <w:t xml:space="preserve">Austria </w:t>
      </w:r>
      <w:r w:rsidR="00196181" w:rsidRPr="003064AE">
        <w:rPr>
          <w:rFonts w:ascii="Arial" w:hAnsi="Arial" w:cs="Arial"/>
          <w:szCs w:val="22"/>
          <w:lang w:val="en-US"/>
        </w:rPr>
        <w:t>extend</w:t>
      </w:r>
      <w:r w:rsidR="005B1396" w:rsidRPr="003064AE">
        <w:rPr>
          <w:rFonts w:ascii="Arial" w:hAnsi="Arial" w:cs="Arial"/>
          <w:szCs w:val="22"/>
          <w:lang w:val="en-US"/>
        </w:rPr>
        <w:t xml:space="preserve">ed its </w:t>
      </w:r>
      <w:r w:rsidR="00196181" w:rsidRPr="003064AE">
        <w:rPr>
          <w:rFonts w:ascii="Arial" w:hAnsi="Arial" w:cs="Arial"/>
          <w:szCs w:val="22"/>
          <w:lang w:val="en-US"/>
        </w:rPr>
        <w:t xml:space="preserve">congratulations </w:t>
      </w:r>
      <w:r w:rsidR="005B1396" w:rsidRPr="003064AE">
        <w:rPr>
          <w:rFonts w:ascii="Arial" w:hAnsi="Arial" w:cs="Arial"/>
          <w:szCs w:val="22"/>
          <w:lang w:val="en-US"/>
        </w:rPr>
        <w:t xml:space="preserve">to the Chairperson </w:t>
      </w:r>
      <w:r w:rsidR="00196181" w:rsidRPr="003064AE">
        <w:rPr>
          <w:rFonts w:ascii="Arial" w:hAnsi="Arial" w:cs="Arial"/>
          <w:szCs w:val="22"/>
          <w:lang w:val="en-US"/>
        </w:rPr>
        <w:t xml:space="preserve">on </w:t>
      </w:r>
      <w:r w:rsidR="005B1396" w:rsidRPr="003064AE">
        <w:rPr>
          <w:rFonts w:ascii="Arial" w:hAnsi="Arial" w:cs="Arial"/>
          <w:szCs w:val="22"/>
          <w:lang w:val="en-US"/>
        </w:rPr>
        <w:t xml:space="preserve">his </w:t>
      </w:r>
      <w:r w:rsidR="00196181" w:rsidRPr="003064AE">
        <w:rPr>
          <w:rFonts w:ascii="Arial" w:hAnsi="Arial" w:cs="Arial"/>
          <w:szCs w:val="22"/>
          <w:lang w:val="en-US"/>
        </w:rPr>
        <w:t xml:space="preserve">election and to the Secretariat for </w:t>
      </w:r>
      <w:r w:rsidR="005B1396" w:rsidRPr="003064AE">
        <w:rPr>
          <w:rFonts w:ascii="Arial" w:hAnsi="Arial" w:cs="Arial"/>
          <w:szCs w:val="22"/>
          <w:lang w:val="en-US"/>
        </w:rPr>
        <w:t xml:space="preserve">its </w:t>
      </w:r>
      <w:r w:rsidR="00196181" w:rsidRPr="003064AE">
        <w:rPr>
          <w:rFonts w:ascii="Arial" w:hAnsi="Arial" w:cs="Arial"/>
          <w:szCs w:val="22"/>
          <w:lang w:val="en-US"/>
        </w:rPr>
        <w:t xml:space="preserve">very impressive report. </w:t>
      </w:r>
      <w:r w:rsidR="005B1396" w:rsidRPr="003064AE">
        <w:rPr>
          <w:rFonts w:ascii="Arial" w:hAnsi="Arial" w:cs="Arial"/>
          <w:szCs w:val="22"/>
          <w:lang w:val="en-US"/>
        </w:rPr>
        <w:t xml:space="preserve">It </w:t>
      </w:r>
      <w:r w:rsidR="00196181" w:rsidRPr="003064AE">
        <w:rPr>
          <w:rFonts w:ascii="Arial" w:hAnsi="Arial" w:cs="Arial"/>
          <w:szCs w:val="22"/>
          <w:lang w:val="en-US"/>
        </w:rPr>
        <w:t>welcome</w:t>
      </w:r>
      <w:r w:rsidR="005B1396" w:rsidRPr="003064AE">
        <w:rPr>
          <w:rFonts w:ascii="Arial" w:hAnsi="Arial" w:cs="Arial"/>
          <w:szCs w:val="22"/>
          <w:lang w:val="en-US"/>
        </w:rPr>
        <w:t>d</w:t>
      </w:r>
      <w:r w:rsidR="00196181" w:rsidRPr="003064AE">
        <w:rPr>
          <w:rFonts w:ascii="Arial" w:hAnsi="Arial" w:cs="Arial"/>
          <w:szCs w:val="22"/>
          <w:lang w:val="en-US"/>
        </w:rPr>
        <w:t xml:space="preserve"> Mr </w:t>
      </w:r>
      <w:r w:rsidR="005B1396" w:rsidRPr="003064AE">
        <w:rPr>
          <w:rFonts w:ascii="Arial" w:hAnsi="Arial" w:cs="Arial"/>
          <w:szCs w:val="22"/>
          <w:lang w:val="en-US"/>
        </w:rPr>
        <w:t xml:space="preserve">Tim </w:t>
      </w:r>
      <w:r w:rsidR="00196181" w:rsidRPr="003064AE">
        <w:rPr>
          <w:rFonts w:ascii="Arial" w:hAnsi="Arial" w:cs="Arial"/>
          <w:szCs w:val="22"/>
          <w:lang w:val="en-US"/>
        </w:rPr>
        <w:t>Curtis and wish</w:t>
      </w:r>
      <w:r w:rsidR="005B1396" w:rsidRPr="003064AE">
        <w:rPr>
          <w:rFonts w:ascii="Arial" w:hAnsi="Arial" w:cs="Arial"/>
          <w:szCs w:val="22"/>
          <w:lang w:val="en-US"/>
        </w:rPr>
        <w:t>ed</w:t>
      </w:r>
      <w:r w:rsidR="00196181" w:rsidRPr="003064AE">
        <w:rPr>
          <w:rFonts w:ascii="Arial" w:hAnsi="Arial" w:cs="Arial"/>
          <w:szCs w:val="22"/>
          <w:lang w:val="en-US"/>
        </w:rPr>
        <w:t xml:space="preserve"> him much success </w:t>
      </w:r>
      <w:r w:rsidR="005B1396" w:rsidRPr="003064AE">
        <w:rPr>
          <w:rFonts w:ascii="Arial" w:hAnsi="Arial" w:cs="Arial"/>
          <w:szCs w:val="22"/>
          <w:lang w:val="en-US"/>
        </w:rPr>
        <w:t xml:space="preserve">in </w:t>
      </w:r>
      <w:r w:rsidR="00196181" w:rsidRPr="003064AE">
        <w:rPr>
          <w:rFonts w:ascii="Arial" w:hAnsi="Arial" w:cs="Arial"/>
          <w:szCs w:val="22"/>
          <w:lang w:val="en-US"/>
        </w:rPr>
        <w:t>his endeavor</w:t>
      </w:r>
      <w:r w:rsidR="005B1396" w:rsidRPr="003064AE">
        <w:rPr>
          <w:rFonts w:ascii="Arial" w:hAnsi="Arial" w:cs="Arial"/>
          <w:szCs w:val="22"/>
          <w:lang w:val="en-US"/>
        </w:rPr>
        <w:t>s</w:t>
      </w:r>
      <w:r w:rsidR="00196181" w:rsidRPr="003064AE">
        <w:rPr>
          <w:rFonts w:ascii="Arial" w:hAnsi="Arial" w:cs="Arial"/>
          <w:szCs w:val="22"/>
          <w:lang w:val="en-US"/>
        </w:rPr>
        <w:t xml:space="preserve">. The </w:t>
      </w:r>
      <w:r w:rsidR="00BF0E97" w:rsidRPr="003064AE">
        <w:rPr>
          <w:rFonts w:ascii="Arial" w:hAnsi="Arial" w:cs="Arial"/>
          <w:szCs w:val="22"/>
          <w:lang w:val="en-US"/>
        </w:rPr>
        <w:t>delegation remarked that the Convention had</w:t>
      </w:r>
      <w:r w:rsidR="00196181" w:rsidRPr="003064AE">
        <w:rPr>
          <w:rFonts w:ascii="Arial" w:hAnsi="Arial" w:cs="Arial"/>
          <w:szCs w:val="22"/>
          <w:lang w:val="en-US"/>
        </w:rPr>
        <w:t xml:space="preserve"> set a milestone </w:t>
      </w:r>
      <w:r w:rsidR="00BF0E97" w:rsidRPr="003064AE">
        <w:rPr>
          <w:rFonts w:ascii="Arial" w:hAnsi="Arial" w:cs="Arial"/>
          <w:szCs w:val="22"/>
          <w:lang w:val="en-US"/>
        </w:rPr>
        <w:t xml:space="preserve">in the </w:t>
      </w:r>
      <w:r w:rsidR="00196181" w:rsidRPr="003064AE">
        <w:rPr>
          <w:rFonts w:ascii="Arial" w:hAnsi="Arial" w:cs="Arial"/>
          <w:szCs w:val="22"/>
          <w:lang w:val="en-US"/>
        </w:rPr>
        <w:t>safeguard</w:t>
      </w:r>
      <w:r w:rsidR="00BF0E97" w:rsidRPr="003064AE">
        <w:rPr>
          <w:rFonts w:ascii="Arial" w:hAnsi="Arial" w:cs="Arial"/>
          <w:szCs w:val="22"/>
          <w:lang w:val="en-US"/>
        </w:rPr>
        <w:t>ing</w:t>
      </w:r>
      <w:r w:rsidR="00196181" w:rsidRPr="003064AE">
        <w:rPr>
          <w:rFonts w:ascii="Arial" w:hAnsi="Arial" w:cs="Arial"/>
          <w:szCs w:val="22"/>
          <w:lang w:val="en-US"/>
        </w:rPr>
        <w:t xml:space="preserve"> </w:t>
      </w:r>
      <w:r w:rsidR="00BF0E97" w:rsidRPr="003064AE">
        <w:rPr>
          <w:rFonts w:ascii="Arial" w:hAnsi="Arial" w:cs="Arial"/>
          <w:szCs w:val="22"/>
          <w:lang w:val="en-US"/>
        </w:rPr>
        <w:t>of intangible cultur</w:t>
      </w:r>
      <w:r w:rsidR="006B458D" w:rsidRPr="003064AE">
        <w:rPr>
          <w:rFonts w:ascii="Arial" w:hAnsi="Arial" w:cs="Arial"/>
          <w:szCs w:val="22"/>
          <w:lang w:val="en-US"/>
        </w:rPr>
        <w:t>al heritage</w:t>
      </w:r>
      <w:r w:rsidR="00BF0E97" w:rsidRPr="003064AE">
        <w:rPr>
          <w:rFonts w:ascii="Arial" w:hAnsi="Arial" w:cs="Arial"/>
          <w:szCs w:val="22"/>
          <w:lang w:val="en-US"/>
        </w:rPr>
        <w:t xml:space="preserve"> with </w:t>
      </w:r>
      <w:r w:rsidR="006B458D" w:rsidRPr="003064AE">
        <w:rPr>
          <w:rFonts w:ascii="Arial" w:hAnsi="Arial" w:cs="Arial"/>
          <w:szCs w:val="22"/>
          <w:lang w:val="en-US"/>
        </w:rPr>
        <w:t xml:space="preserve">the </w:t>
      </w:r>
      <w:r w:rsidR="00196181" w:rsidRPr="003064AE">
        <w:rPr>
          <w:rFonts w:ascii="Arial" w:hAnsi="Arial" w:cs="Arial"/>
          <w:szCs w:val="22"/>
          <w:lang w:val="en-US"/>
        </w:rPr>
        <w:t>168</w:t>
      </w:r>
      <w:r w:rsidR="00C358D4">
        <w:rPr>
          <w:rFonts w:ascii="Arial" w:hAnsi="Arial" w:cs="Arial"/>
          <w:szCs w:val="22"/>
          <w:lang w:val="en-US"/>
        </w:rPr>
        <w:t> </w:t>
      </w:r>
      <w:r w:rsidR="00196181" w:rsidRPr="003064AE">
        <w:rPr>
          <w:rFonts w:ascii="Arial" w:hAnsi="Arial" w:cs="Arial"/>
          <w:szCs w:val="22"/>
          <w:lang w:val="en-US"/>
        </w:rPr>
        <w:t xml:space="preserve">States Parties </w:t>
      </w:r>
      <w:r w:rsidR="00BF0E97" w:rsidRPr="003064AE">
        <w:rPr>
          <w:rFonts w:ascii="Arial" w:hAnsi="Arial" w:cs="Arial"/>
          <w:szCs w:val="22"/>
          <w:lang w:val="en-US"/>
        </w:rPr>
        <w:t xml:space="preserve">– </w:t>
      </w:r>
      <w:r w:rsidR="00196181" w:rsidRPr="003064AE">
        <w:rPr>
          <w:rFonts w:ascii="Arial" w:hAnsi="Arial" w:cs="Arial"/>
          <w:szCs w:val="22"/>
          <w:lang w:val="en-US"/>
        </w:rPr>
        <w:t xml:space="preserve">after only 13 years </w:t>
      </w:r>
      <w:r w:rsidR="00BF0E97" w:rsidRPr="003064AE">
        <w:rPr>
          <w:rFonts w:ascii="Arial" w:hAnsi="Arial" w:cs="Arial"/>
          <w:szCs w:val="22"/>
          <w:lang w:val="en-US"/>
        </w:rPr>
        <w:t xml:space="preserve">– </w:t>
      </w:r>
      <w:r w:rsidR="006B458D" w:rsidRPr="003064AE">
        <w:rPr>
          <w:rFonts w:ascii="Arial" w:hAnsi="Arial" w:cs="Arial"/>
          <w:szCs w:val="22"/>
          <w:lang w:val="en-US"/>
        </w:rPr>
        <w:t xml:space="preserve">serving as </w:t>
      </w:r>
      <w:r w:rsidR="00196181" w:rsidRPr="003064AE">
        <w:rPr>
          <w:rFonts w:ascii="Arial" w:hAnsi="Arial" w:cs="Arial"/>
          <w:szCs w:val="22"/>
          <w:lang w:val="en-US"/>
        </w:rPr>
        <w:t xml:space="preserve">proof of </w:t>
      </w:r>
      <w:r w:rsidR="00BF0E97" w:rsidRPr="003064AE">
        <w:rPr>
          <w:rFonts w:ascii="Arial" w:hAnsi="Arial" w:cs="Arial"/>
          <w:szCs w:val="22"/>
          <w:lang w:val="en-US"/>
        </w:rPr>
        <w:t xml:space="preserve">its </w:t>
      </w:r>
      <w:r w:rsidR="00196181" w:rsidRPr="003064AE">
        <w:rPr>
          <w:rFonts w:ascii="Arial" w:hAnsi="Arial" w:cs="Arial"/>
          <w:szCs w:val="22"/>
          <w:lang w:val="en-US"/>
        </w:rPr>
        <w:t xml:space="preserve">overall success. </w:t>
      </w:r>
      <w:r w:rsidR="00BF0E97" w:rsidRPr="003064AE">
        <w:rPr>
          <w:rFonts w:ascii="Arial" w:hAnsi="Arial" w:cs="Arial"/>
          <w:szCs w:val="22"/>
          <w:lang w:val="en-US"/>
        </w:rPr>
        <w:t xml:space="preserve">The delegation was </w:t>
      </w:r>
      <w:r w:rsidR="00196181" w:rsidRPr="003064AE">
        <w:rPr>
          <w:rFonts w:ascii="Arial" w:hAnsi="Arial" w:cs="Arial"/>
          <w:szCs w:val="22"/>
          <w:lang w:val="en-US"/>
        </w:rPr>
        <w:t xml:space="preserve">deeply committed </w:t>
      </w:r>
      <w:r w:rsidR="00BF0E97" w:rsidRPr="003064AE">
        <w:rPr>
          <w:rFonts w:ascii="Arial" w:hAnsi="Arial" w:cs="Arial"/>
          <w:szCs w:val="22"/>
          <w:lang w:val="en-US"/>
        </w:rPr>
        <w:t xml:space="preserve">to and supported </w:t>
      </w:r>
      <w:r w:rsidR="00196181" w:rsidRPr="003064AE">
        <w:rPr>
          <w:rFonts w:ascii="Arial" w:hAnsi="Arial" w:cs="Arial"/>
          <w:szCs w:val="22"/>
          <w:lang w:val="en-US"/>
        </w:rPr>
        <w:t>the values an</w:t>
      </w:r>
      <w:r w:rsidR="00BF0E97" w:rsidRPr="003064AE">
        <w:rPr>
          <w:rFonts w:ascii="Arial" w:hAnsi="Arial" w:cs="Arial"/>
          <w:szCs w:val="22"/>
          <w:lang w:val="en-US"/>
        </w:rPr>
        <w:t xml:space="preserve">d principles of the Convention, having </w:t>
      </w:r>
      <w:r w:rsidR="00196181" w:rsidRPr="003064AE">
        <w:rPr>
          <w:rFonts w:ascii="Arial" w:hAnsi="Arial" w:cs="Arial"/>
          <w:szCs w:val="22"/>
          <w:lang w:val="en-US"/>
        </w:rPr>
        <w:t xml:space="preserve">followed the developments very closely. </w:t>
      </w:r>
      <w:r w:rsidR="00BF0E97" w:rsidRPr="003064AE">
        <w:rPr>
          <w:rFonts w:ascii="Arial" w:hAnsi="Arial" w:cs="Arial"/>
          <w:szCs w:val="22"/>
          <w:lang w:val="en-US"/>
        </w:rPr>
        <w:t xml:space="preserve">It noted two pillars of the </w:t>
      </w:r>
      <w:r w:rsidR="00196181" w:rsidRPr="003064AE">
        <w:rPr>
          <w:rFonts w:ascii="Arial" w:hAnsi="Arial" w:cs="Arial"/>
          <w:szCs w:val="22"/>
          <w:lang w:val="en-US"/>
        </w:rPr>
        <w:t>Secretariat</w:t>
      </w:r>
      <w:r w:rsidR="00BF0E97" w:rsidRPr="003064AE">
        <w:rPr>
          <w:rFonts w:ascii="Arial" w:hAnsi="Arial" w:cs="Arial"/>
          <w:szCs w:val="22"/>
          <w:lang w:val="en-US"/>
        </w:rPr>
        <w:t>’s</w:t>
      </w:r>
      <w:r w:rsidR="00196181" w:rsidRPr="003064AE">
        <w:rPr>
          <w:rFonts w:ascii="Arial" w:hAnsi="Arial" w:cs="Arial"/>
          <w:szCs w:val="22"/>
          <w:lang w:val="en-US"/>
        </w:rPr>
        <w:t xml:space="preserve"> </w:t>
      </w:r>
      <w:r w:rsidR="00BF0E97" w:rsidRPr="003064AE">
        <w:rPr>
          <w:rFonts w:ascii="Arial" w:hAnsi="Arial" w:cs="Arial"/>
          <w:szCs w:val="22"/>
          <w:lang w:val="en-US"/>
        </w:rPr>
        <w:t xml:space="preserve">work: </w:t>
      </w:r>
      <w:proofErr w:type="spellStart"/>
      <w:r w:rsidR="00BF0E97" w:rsidRPr="003064AE">
        <w:rPr>
          <w:rFonts w:ascii="Arial" w:hAnsi="Arial" w:cs="Arial"/>
          <w:szCs w:val="22"/>
          <w:lang w:val="en-US"/>
        </w:rPr>
        <w:t>i</w:t>
      </w:r>
      <w:proofErr w:type="spellEnd"/>
      <w:r w:rsidR="00BF0E97" w:rsidRPr="003064AE">
        <w:rPr>
          <w:rFonts w:ascii="Arial" w:hAnsi="Arial" w:cs="Arial"/>
          <w:szCs w:val="22"/>
          <w:lang w:val="en-US"/>
        </w:rPr>
        <w:t>)</w:t>
      </w:r>
      <w:r w:rsidR="00C358D4">
        <w:rPr>
          <w:rFonts w:ascii="Arial" w:hAnsi="Arial" w:cs="Arial"/>
          <w:szCs w:val="22"/>
          <w:lang w:val="en-US"/>
        </w:rPr>
        <w:t> </w:t>
      </w:r>
      <w:r w:rsidR="00196181" w:rsidRPr="003064AE">
        <w:rPr>
          <w:rFonts w:ascii="Arial" w:hAnsi="Arial" w:cs="Arial"/>
          <w:szCs w:val="22"/>
          <w:lang w:val="en-US"/>
        </w:rPr>
        <w:t>support for the governance of the Convention, includi</w:t>
      </w:r>
      <w:r w:rsidR="00BF0E97" w:rsidRPr="003064AE">
        <w:rPr>
          <w:rFonts w:ascii="Arial" w:hAnsi="Arial" w:cs="Arial"/>
          <w:szCs w:val="22"/>
          <w:lang w:val="en-US"/>
        </w:rPr>
        <w:t>ng the treatment of nominations; and ii)</w:t>
      </w:r>
      <w:r w:rsidR="00C358D4">
        <w:rPr>
          <w:rFonts w:ascii="Arial" w:hAnsi="Arial" w:cs="Arial"/>
          <w:szCs w:val="22"/>
          <w:lang w:val="en-US"/>
        </w:rPr>
        <w:t> </w:t>
      </w:r>
      <w:r w:rsidR="00196181" w:rsidRPr="003064AE">
        <w:rPr>
          <w:rFonts w:ascii="Arial" w:hAnsi="Arial" w:cs="Arial"/>
          <w:szCs w:val="22"/>
          <w:lang w:val="en-US"/>
        </w:rPr>
        <w:t xml:space="preserve">the expansion of the capacity-building programme. </w:t>
      </w:r>
      <w:r w:rsidR="006B458D" w:rsidRPr="003064AE">
        <w:rPr>
          <w:rFonts w:ascii="Arial" w:hAnsi="Arial" w:cs="Arial"/>
          <w:szCs w:val="22"/>
          <w:lang w:val="en-US"/>
        </w:rPr>
        <w:t xml:space="preserve">It </w:t>
      </w:r>
      <w:r w:rsidR="00196181" w:rsidRPr="003064AE">
        <w:rPr>
          <w:rFonts w:ascii="Arial" w:hAnsi="Arial" w:cs="Arial"/>
          <w:szCs w:val="22"/>
          <w:lang w:val="en-US"/>
        </w:rPr>
        <w:t>appreciate</w:t>
      </w:r>
      <w:r w:rsidR="00BF0E97" w:rsidRPr="003064AE">
        <w:rPr>
          <w:rFonts w:ascii="Arial" w:hAnsi="Arial" w:cs="Arial"/>
          <w:szCs w:val="22"/>
          <w:lang w:val="en-US"/>
        </w:rPr>
        <w:t>d</w:t>
      </w:r>
      <w:r w:rsidR="00196181" w:rsidRPr="003064AE">
        <w:rPr>
          <w:rFonts w:ascii="Arial" w:hAnsi="Arial" w:cs="Arial"/>
          <w:szCs w:val="22"/>
          <w:lang w:val="en-US"/>
        </w:rPr>
        <w:t xml:space="preserve"> the quality of the Secretariat’s work and recognize</w:t>
      </w:r>
      <w:r w:rsidR="00BF0E97" w:rsidRPr="003064AE">
        <w:rPr>
          <w:rFonts w:ascii="Arial" w:hAnsi="Arial" w:cs="Arial"/>
          <w:szCs w:val="22"/>
          <w:lang w:val="en-US"/>
        </w:rPr>
        <w:t>d</w:t>
      </w:r>
      <w:r w:rsidR="00196181" w:rsidRPr="003064AE">
        <w:rPr>
          <w:rFonts w:ascii="Arial" w:hAnsi="Arial" w:cs="Arial"/>
          <w:szCs w:val="22"/>
          <w:lang w:val="en-US"/>
        </w:rPr>
        <w:t xml:space="preserve"> </w:t>
      </w:r>
      <w:r w:rsidR="006B458D" w:rsidRPr="003064AE">
        <w:rPr>
          <w:rFonts w:ascii="Arial" w:hAnsi="Arial" w:cs="Arial"/>
          <w:szCs w:val="22"/>
          <w:lang w:val="en-US"/>
        </w:rPr>
        <w:t xml:space="preserve">its </w:t>
      </w:r>
      <w:r w:rsidR="00BF0E97" w:rsidRPr="003064AE">
        <w:rPr>
          <w:rFonts w:ascii="Arial" w:hAnsi="Arial" w:cs="Arial"/>
          <w:szCs w:val="22"/>
          <w:lang w:val="en-US"/>
        </w:rPr>
        <w:t xml:space="preserve">huge </w:t>
      </w:r>
      <w:r w:rsidR="00033F93" w:rsidRPr="003064AE">
        <w:rPr>
          <w:rFonts w:ascii="Arial" w:hAnsi="Arial" w:cs="Arial"/>
          <w:szCs w:val="22"/>
          <w:lang w:val="en-US"/>
        </w:rPr>
        <w:t xml:space="preserve">workload, </w:t>
      </w:r>
      <w:r w:rsidR="006B458D" w:rsidRPr="003064AE">
        <w:rPr>
          <w:rFonts w:ascii="Arial" w:hAnsi="Arial" w:cs="Arial"/>
          <w:szCs w:val="22"/>
          <w:lang w:val="en-US"/>
        </w:rPr>
        <w:t xml:space="preserve">though </w:t>
      </w:r>
      <w:r w:rsidR="00196181" w:rsidRPr="003064AE">
        <w:rPr>
          <w:rFonts w:ascii="Arial" w:hAnsi="Arial" w:cs="Arial"/>
          <w:szCs w:val="22"/>
          <w:lang w:val="en-US"/>
        </w:rPr>
        <w:t xml:space="preserve">work </w:t>
      </w:r>
      <w:proofErr w:type="gramStart"/>
      <w:r w:rsidR="00033F93" w:rsidRPr="003064AE">
        <w:rPr>
          <w:rFonts w:ascii="Arial" w:hAnsi="Arial" w:cs="Arial"/>
          <w:szCs w:val="22"/>
          <w:lang w:val="en-US"/>
        </w:rPr>
        <w:t xml:space="preserve">should be </w:t>
      </w:r>
      <w:r w:rsidR="00196181" w:rsidRPr="003064AE">
        <w:rPr>
          <w:rFonts w:ascii="Arial" w:hAnsi="Arial" w:cs="Arial"/>
          <w:szCs w:val="22"/>
          <w:lang w:val="en-US"/>
        </w:rPr>
        <w:t>focused</w:t>
      </w:r>
      <w:proofErr w:type="gramEnd"/>
      <w:r w:rsidR="00196181" w:rsidRPr="003064AE">
        <w:rPr>
          <w:rFonts w:ascii="Arial" w:hAnsi="Arial" w:cs="Arial"/>
          <w:szCs w:val="22"/>
          <w:lang w:val="en-US"/>
        </w:rPr>
        <w:t xml:space="preserve"> on the main purpose of the Convention, </w:t>
      </w:r>
      <w:r w:rsidR="00033F93" w:rsidRPr="003064AE">
        <w:rPr>
          <w:rFonts w:ascii="Arial" w:hAnsi="Arial" w:cs="Arial"/>
          <w:szCs w:val="22"/>
          <w:lang w:val="en-US"/>
        </w:rPr>
        <w:t xml:space="preserve">i.e. </w:t>
      </w:r>
      <w:r w:rsidR="00196181" w:rsidRPr="003064AE">
        <w:rPr>
          <w:rFonts w:ascii="Arial" w:hAnsi="Arial" w:cs="Arial"/>
          <w:szCs w:val="22"/>
          <w:lang w:val="en-US"/>
        </w:rPr>
        <w:t>safeguarding cultural expressions precious to communities. Over recent years</w:t>
      </w:r>
      <w:r w:rsidR="008852A6">
        <w:rPr>
          <w:rFonts w:ascii="Arial" w:hAnsi="Arial" w:cs="Arial"/>
          <w:szCs w:val="22"/>
          <w:lang w:val="en-US"/>
        </w:rPr>
        <w:t>,</w:t>
      </w:r>
      <w:r w:rsidR="00196181" w:rsidRPr="003064AE">
        <w:rPr>
          <w:rFonts w:ascii="Arial" w:hAnsi="Arial" w:cs="Arial"/>
          <w:szCs w:val="22"/>
          <w:lang w:val="en-US"/>
        </w:rPr>
        <w:t xml:space="preserve"> </w:t>
      </w:r>
      <w:r w:rsidR="00033F93" w:rsidRPr="003064AE">
        <w:rPr>
          <w:rFonts w:ascii="Arial" w:hAnsi="Arial" w:cs="Arial"/>
          <w:szCs w:val="22"/>
          <w:lang w:val="en-US"/>
        </w:rPr>
        <w:t xml:space="preserve">the </w:t>
      </w:r>
      <w:r w:rsidR="00196181" w:rsidRPr="003064AE">
        <w:rPr>
          <w:rFonts w:ascii="Arial" w:hAnsi="Arial" w:cs="Arial"/>
          <w:szCs w:val="22"/>
          <w:lang w:val="en-US"/>
        </w:rPr>
        <w:t xml:space="preserve">considerable number of periodic reports </w:t>
      </w:r>
      <w:proofErr w:type="gramStart"/>
      <w:r w:rsidR="00033F93" w:rsidRPr="003064AE">
        <w:rPr>
          <w:rFonts w:ascii="Arial" w:hAnsi="Arial" w:cs="Arial"/>
          <w:szCs w:val="22"/>
          <w:lang w:val="en-US"/>
        </w:rPr>
        <w:t xml:space="preserve">could </w:t>
      </w:r>
      <w:r w:rsidR="00196181" w:rsidRPr="003064AE">
        <w:rPr>
          <w:rFonts w:ascii="Arial" w:hAnsi="Arial" w:cs="Arial"/>
          <w:szCs w:val="22"/>
          <w:lang w:val="en-US"/>
        </w:rPr>
        <w:t>be used</w:t>
      </w:r>
      <w:proofErr w:type="gramEnd"/>
      <w:r w:rsidR="00196181" w:rsidRPr="003064AE">
        <w:rPr>
          <w:rFonts w:ascii="Arial" w:hAnsi="Arial" w:cs="Arial"/>
          <w:szCs w:val="22"/>
          <w:lang w:val="en-US"/>
        </w:rPr>
        <w:t xml:space="preserve"> as a great tool for sharing experience and knowledge. </w:t>
      </w:r>
      <w:proofErr w:type="gramStart"/>
      <w:r w:rsidR="00196181" w:rsidRPr="003064AE">
        <w:rPr>
          <w:rFonts w:ascii="Arial" w:hAnsi="Arial" w:cs="Arial"/>
          <w:szCs w:val="22"/>
          <w:lang w:val="en-US"/>
        </w:rPr>
        <w:t>Being a reflection of the perception at national and local levels,</w:t>
      </w:r>
      <w:proofErr w:type="gramEnd"/>
      <w:r w:rsidR="00196181" w:rsidRPr="003064AE">
        <w:rPr>
          <w:rFonts w:ascii="Arial" w:hAnsi="Arial" w:cs="Arial"/>
          <w:szCs w:val="22"/>
          <w:lang w:val="en-US"/>
        </w:rPr>
        <w:t xml:space="preserve"> </w:t>
      </w:r>
      <w:proofErr w:type="gramStart"/>
      <w:r w:rsidR="00196181" w:rsidRPr="003064AE">
        <w:rPr>
          <w:rFonts w:ascii="Arial" w:hAnsi="Arial" w:cs="Arial"/>
          <w:szCs w:val="22"/>
          <w:lang w:val="en-US"/>
        </w:rPr>
        <w:t>they</w:t>
      </w:r>
      <w:proofErr w:type="gramEnd"/>
      <w:r w:rsidR="00196181" w:rsidRPr="003064AE">
        <w:rPr>
          <w:rFonts w:ascii="Arial" w:hAnsi="Arial" w:cs="Arial"/>
          <w:szCs w:val="22"/>
          <w:lang w:val="en-US"/>
        </w:rPr>
        <w:t xml:space="preserve"> </w:t>
      </w:r>
      <w:r w:rsidR="00033F93" w:rsidRPr="003064AE">
        <w:rPr>
          <w:rFonts w:ascii="Arial" w:hAnsi="Arial" w:cs="Arial"/>
          <w:szCs w:val="22"/>
          <w:lang w:val="en-US"/>
        </w:rPr>
        <w:t xml:space="preserve">could </w:t>
      </w:r>
      <w:r w:rsidR="00196181" w:rsidRPr="003064AE">
        <w:rPr>
          <w:rFonts w:ascii="Arial" w:hAnsi="Arial" w:cs="Arial"/>
          <w:szCs w:val="22"/>
          <w:lang w:val="en-US"/>
        </w:rPr>
        <w:t xml:space="preserve">also be used for </w:t>
      </w:r>
      <w:proofErr w:type="spellStart"/>
      <w:r w:rsidR="00196181" w:rsidRPr="003064AE">
        <w:rPr>
          <w:rFonts w:ascii="Arial" w:hAnsi="Arial" w:cs="Arial"/>
          <w:szCs w:val="22"/>
          <w:lang w:val="en-US"/>
        </w:rPr>
        <w:t>analysing</w:t>
      </w:r>
      <w:proofErr w:type="spellEnd"/>
      <w:r w:rsidR="00196181" w:rsidRPr="003064AE">
        <w:rPr>
          <w:rFonts w:ascii="Arial" w:hAnsi="Arial" w:cs="Arial"/>
          <w:szCs w:val="22"/>
          <w:lang w:val="en-US"/>
        </w:rPr>
        <w:t xml:space="preserve"> the challenges </w:t>
      </w:r>
      <w:r w:rsidR="00033F93" w:rsidRPr="003064AE">
        <w:rPr>
          <w:rFonts w:ascii="Arial" w:hAnsi="Arial" w:cs="Arial"/>
          <w:szCs w:val="22"/>
          <w:lang w:val="en-US"/>
        </w:rPr>
        <w:t>of implementation while helping to promote</w:t>
      </w:r>
      <w:r w:rsidR="00196181" w:rsidRPr="003064AE">
        <w:rPr>
          <w:rFonts w:ascii="Arial" w:hAnsi="Arial" w:cs="Arial"/>
          <w:szCs w:val="22"/>
          <w:lang w:val="en-US"/>
        </w:rPr>
        <w:t xml:space="preserve"> the Con</w:t>
      </w:r>
      <w:r w:rsidR="00033F93" w:rsidRPr="003064AE">
        <w:rPr>
          <w:rFonts w:ascii="Arial" w:hAnsi="Arial" w:cs="Arial"/>
          <w:szCs w:val="22"/>
          <w:lang w:val="en-US"/>
        </w:rPr>
        <w:t>vention</w:t>
      </w:r>
      <w:r w:rsidR="00196181" w:rsidRPr="003064AE">
        <w:rPr>
          <w:rFonts w:ascii="Arial" w:hAnsi="Arial" w:cs="Arial"/>
          <w:szCs w:val="22"/>
          <w:lang w:val="en-US"/>
        </w:rPr>
        <w:t xml:space="preserve">. </w:t>
      </w:r>
      <w:r w:rsidR="00033F93" w:rsidRPr="003064AE">
        <w:rPr>
          <w:rFonts w:ascii="Arial" w:hAnsi="Arial" w:cs="Arial"/>
          <w:szCs w:val="22"/>
          <w:lang w:val="en-US"/>
        </w:rPr>
        <w:t xml:space="preserve">The delegation </w:t>
      </w:r>
      <w:r w:rsidR="00196181" w:rsidRPr="003064AE">
        <w:rPr>
          <w:rFonts w:ascii="Arial" w:hAnsi="Arial" w:cs="Arial"/>
          <w:szCs w:val="22"/>
          <w:lang w:val="en-US"/>
        </w:rPr>
        <w:t>regret</w:t>
      </w:r>
      <w:r w:rsidR="00033F93" w:rsidRPr="003064AE">
        <w:rPr>
          <w:rFonts w:ascii="Arial" w:hAnsi="Arial" w:cs="Arial"/>
          <w:szCs w:val="22"/>
          <w:lang w:val="en-US"/>
        </w:rPr>
        <w:t>ted</w:t>
      </w:r>
      <w:r w:rsidR="00196181" w:rsidRPr="003064AE">
        <w:rPr>
          <w:rFonts w:ascii="Arial" w:hAnsi="Arial" w:cs="Arial"/>
          <w:szCs w:val="22"/>
          <w:lang w:val="en-US"/>
        </w:rPr>
        <w:t xml:space="preserve"> that </w:t>
      </w:r>
      <w:r w:rsidR="00033F93" w:rsidRPr="003064AE">
        <w:rPr>
          <w:rFonts w:ascii="Arial" w:hAnsi="Arial" w:cs="Arial"/>
          <w:szCs w:val="22"/>
          <w:lang w:val="en-US"/>
        </w:rPr>
        <w:t xml:space="preserve">this </w:t>
      </w:r>
      <w:r w:rsidR="00196181" w:rsidRPr="003064AE">
        <w:rPr>
          <w:rFonts w:ascii="Arial" w:hAnsi="Arial" w:cs="Arial"/>
          <w:szCs w:val="22"/>
          <w:lang w:val="en-US"/>
        </w:rPr>
        <w:t xml:space="preserve">potential </w:t>
      </w:r>
      <w:proofErr w:type="gramStart"/>
      <w:r w:rsidR="00033F93" w:rsidRPr="003064AE">
        <w:rPr>
          <w:rFonts w:ascii="Arial" w:hAnsi="Arial" w:cs="Arial"/>
          <w:szCs w:val="22"/>
          <w:lang w:val="en-US"/>
        </w:rPr>
        <w:t xml:space="preserve">could not </w:t>
      </w:r>
      <w:r w:rsidR="00196181" w:rsidRPr="003064AE">
        <w:rPr>
          <w:rFonts w:ascii="Arial" w:hAnsi="Arial" w:cs="Arial"/>
          <w:szCs w:val="22"/>
          <w:lang w:val="en-US"/>
        </w:rPr>
        <w:t>be fully exploited</w:t>
      </w:r>
      <w:proofErr w:type="gramEnd"/>
      <w:r w:rsidR="00196181" w:rsidRPr="003064AE">
        <w:rPr>
          <w:rFonts w:ascii="Arial" w:hAnsi="Arial" w:cs="Arial"/>
          <w:szCs w:val="22"/>
          <w:lang w:val="en-US"/>
        </w:rPr>
        <w:t xml:space="preserve"> because not all States Parties </w:t>
      </w:r>
      <w:r w:rsidR="006B458D" w:rsidRPr="003064AE">
        <w:rPr>
          <w:rFonts w:ascii="Arial" w:hAnsi="Arial" w:cs="Arial"/>
          <w:szCs w:val="22"/>
          <w:lang w:val="en-US"/>
        </w:rPr>
        <w:t xml:space="preserve">had </w:t>
      </w:r>
      <w:r w:rsidR="00196181" w:rsidRPr="003064AE">
        <w:rPr>
          <w:rFonts w:ascii="Arial" w:hAnsi="Arial" w:cs="Arial"/>
          <w:szCs w:val="22"/>
          <w:lang w:val="en-US"/>
        </w:rPr>
        <w:t>submit</w:t>
      </w:r>
      <w:r w:rsidR="00033F93" w:rsidRPr="003064AE">
        <w:rPr>
          <w:rFonts w:ascii="Arial" w:hAnsi="Arial" w:cs="Arial"/>
          <w:szCs w:val="22"/>
          <w:lang w:val="en-US"/>
        </w:rPr>
        <w:t>ted</w:t>
      </w:r>
      <w:r w:rsidR="00196181" w:rsidRPr="003064AE">
        <w:rPr>
          <w:rFonts w:ascii="Arial" w:hAnsi="Arial" w:cs="Arial"/>
          <w:szCs w:val="22"/>
          <w:lang w:val="en-US"/>
        </w:rPr>
        <w:t xml:space="preserve"> their periodic reports </w:t>
      </w:r>
      <w:r w:rsidR="00033F93" w:rsidRPr="003064AE">
        <w:rPr>
          <w:rFonts w:ascii="Arial" w:hAnsi="Arial" w:cs="Arial"/>
          <w:szCs w:val="22"/>
          <w:lang w:val="en-US"/>
        </w:rPr>
        <w:t xml:space="preserve">on </w:t>
      </w:r>
      <w:r w:rsidR="00196181" w:rsidRPr="003064AE">
        <w:rPr>
          <w:rFonts w:ascii="Arial" w:hAnsi="Arial" w:cs="Arial"/>
          <w:szCs w:val="22"/>
          <w:lang w:val="en-US"/>
        </w:rPr>
        <w:t xml:space="preserve">time. </w:t>
      </w:r>
      <w:r w:rsidR="00033F93" w:rsidRPr="003064AE">
        <w:rPr>
          <w:rFonts w:ascii="Arial" w:hAnsi="Arial" w:cs="Arial"/>
          <w:szCs w:val="22"/>
          <w:lang w:val="en-US"/>
        </w:rPr>
        <w:t>Having undertaken</w:t>
      </w:r>
      <w:r w:rsidR="00196181" w:rsidRPr="003064AE">
        <w:rPr>
          <w:rFonts w:ascii="Arial" w:hAnsi="Arial" w:cs="Arial"/>
          <w:szCs w:val="22"/>
          <w:lang w:val="en-US"/>
        </w:rPr>
        <w:t xml:space="preserve"> the complex experience of </w:t>
      </w:r>
      <w:r w:rsidR="00033F93" w:rsidRPr="003064AE">
        <w:rPr>
          <w:rFonts w:ascii="Arial" w:hAnsi="Arial" w:cs="Arial"/>
          <w:szCs w:val="22"/>
          <w:lang w:val="en-US"/>
        </w:rPr>
        <w:t xml:space="preserve">recently </w:t>
      </w:r>
      <w:r w:rsidR="00196181" w:rsidRPr="003064AE">
        <w:rPr>
          <w:rFonts w:ascii="Arial" w:hAnsi="Arial" w:cs="Arial"/>
          <w:szCs w:val="22"/>
          <w:lang w:val="en-US"/>
        </w:rPr>
        <w:t xml:space="preserve">compiling the report, </w:t>
      </w:r>
      <w:r w:rsidR="00033F93" w:rsidRPr="003064AE">
        <w:rPr>
          <w:rFonts w:ascii="Arial" w:hAnsi="Arial" w:cs="Arial"/>
          <w:szCs w:val="22"/>
          <w:lang w:val="en-US"/>
        </w:rPr>
        <w:t xml:space="preserve">the delegation </w:t>
      </w:r>
      <w:r w:rsidR="00196181" w:rsidRPr="003064AE">
        <w:rPr>
          <w:rFonts w:ascii="Arial" w:hAnsi="Arial" w:cs="Arial"/>
          <w:szCs w:val="22"/>
          <w:lang w:val="en-US"/>
        </w:rPr>
        <w:t>confirm</w:t>
      </w:r>
      <w:r w:rsidR="00033F93" w:rsidRPr="003064AE">
        <w:rPr>
          <w:rFonts w:ascii="Arial" w:hAnsi="Arial" w:cs="Arial"/>
          <w:szCs w:val="22"/>
          <w:lang w:val="en-US"/>
        </w:rPr>
        <w:t>ed</w:t>
      </w:r>
      <w:r w:rsidR="00196181" w:rsidRPr="003064AE">
        <w:rPr>
          <w:rFonts w:ascii="Arial" w:hAnsi="Arial" w:cs="Arial"/>
          <w:szCs w:val="22"/>
          <w:lang w:val="en-US"/>
        </w:rPr>
        <w:t xml:space="preserve"> that the Secretariat’s </w:t>
      </w:r>
      <w:r w:rsidR="00196181" w:rsidRPr="003064AE">
        <w:rPr>
          <w:rFonts w:ascii="Arial" w:hAnsi="Arial" w:cs="Arial"/>
          <w:i/>
          <w:szCs w:val="22"/>
          <w:lang w:val="en-US"/>
        </w:rPr>
        <w:t>aide-mémoire</w:t>
      </w:r>
      <w:r w:rsidR="00196181" w:rsidRPr="003064AE">
        <w:rPr>
          <w:rFonts w:ascii="Arial" w:hAnsi="Arial" w:cs="Arial"/>
          <w:szCs w:val="22"/>
          <w:lang w:val="en-US"/>
        </w:rPr>
        <w:t xml:space="preserve"> </w:t>
      </w:r>
      <w:r w:rsidR="00033F93" w:rsidRPr="003064AE">
        <w:rPr>
          <w:rFonts w:ascii="Arial" w:hAnsi="Arial" w:cs="Arial"/>
          <w:szCs w:val="22"/>
          <w:lang w:val="en-US"/>
        </w:rPr>
        <w:t xml:space="preserve">was indeed very helpful, as were </w:t>
      </w:r>
      <w:r w:rsidR="00196181" w:rsidRPr="003064AE">
        <w:rPr>
          <w:rFonts w:ascii="Arial" w:hAnsi="Arial" w:cs="Arial"/>
          <w:szCs w:val="22"/>
          <w:lang w:val="en-US"/>
        </w:rPr>
        <w:t xml:space="preserve">the </w:t>
      </w:r>
      <w:r w:rsidR="00196181" w:rsidRPr="003064AE">
        <w:rPr>
          <w:rFonts w:ascii="Arial" w:hAnsi="Arial" w:cs="Arial"/>
          <w:i/>
          <w:szCs w:val="22"/>
          <w:lang w:val="en-US"/>
        </w:rPr>
        <w:t>aide-</w:t>
      </w:r>
      <w:proofErr w:type="spellStart"/>
      <w:r w:rsidR="00196181" w:rsidRPr="003064AE">
        <w:rPr>
          <w:rFonts w:ascii="Arial" w:hAnsi="Arial" w:cs="Arial"/>
          <w:i/>
          <w:szCs w:val="22"/>
          <w:lang w:val="en-US"/>
        </w:rPr>
        <w:t>mémoires</w:t>
      </w:r>
      <w:proofErr w:type="spellEnd"/>
      <w:r w:rsidR="00196181" w:rsidRPr="003064AE">
        <w:rPr>
          <w:rFonts w:ascii="Arial" w:hAnsi="Arial" w:cs="Arial"/>
          <w:szCs w:val="22"/>
          <w:lang w:val="en-US"/>
        </w:rPr>
        <w:t xml:space="preserve"> for nomination</w:t>
      </w:r>
      <w:r w:rsidR="00033F93" w:rsidRPr="003064AE">
        <w:rPr>
          <w:rFonts w:ascii="Arial" w:hAnsi="Arial" w:cs="Arial"/>
          <w:szCs w:val="22"/>
          <w:lang w:val="en-US"/>
        </w:rPr>
        <w:t>s</w:t>
      </w:r>
      <w:r w:rsidR="00196181" w:rsidRPr="003064AE">
        <w:rPr>
          <w:rFonts w:ascii="Arial" w:hAnsi="Arial" w:cs="Arial"/>
          <w:szCs w:val="22"/>
          <w:lang w:val="en-US"/>
        </w:rPr>
        <w:t xml:space="preserve">. Referring to the second pillar of work, </w:t>
      </w:r>
      <w:r w:rsidR="00033F93" w:rsidRPr="003064AE">
        <w:rPr>
          <w:rFonts w:ascii="Arial" w:hAnsi="Arial" w:cs="Arial"/>
          <w:szCs w:val="22"/>
          <w:lang w:val="en-US"/>
        </w:rPr>
        <w:t>the delegation felt</w:t>
      </w:r>
      <w:r w:rsidR="00196181" w:rsidRPr="003064AE">
        <w:rPr>
          <w:rFonts w:ascii="Arial" w:hAnsi="Arial" w:cs="Arial"/>
          <w:szCs w:val="22"/>
          <w:lang w:val="en-US"/>
        </w:rPr>
        <w:t xml:space="preserve"> that </w:t>
      </w:r>
      <w:r w:rsidR="008852A6">
        <w:rPr>
          <w:rFonts w:ascii="Arial" w:hAnsi="Arial" w:cs="Arial"/>
          <w:szCs w:val="22"/>
          <w:lang w:val="en-US"/>
        </w:rPr>
        <w:t xml:space="preserve">work to </w:t>
      </w:r>
      <w:r w:rsidR="00196181" w:rsidRPr="003064AE">
        <w:rPr>
          <w:rFonts w:ascii="Arial" w:hAnsi="Arial" w:cs="Arial"/>
          <w:szCs w:val="22"/>
          <w:lang w:val="en-US"/>
        </w:rPr>
        <w:t>enhanc</w:t>
      </w:r>
      <w:r w:rsidR="008852A6">
        <w:rPr>
          <w:rFonts w:ascii="Arial" w:hAnsi="Arial" w:cs="Arial"/>
          <w:szCs w:val="22"/>
          <w:lang w:val="en-US"/>
        </w:rPr>
        <w:t>e</w:t>
      </w:r>
      <w:r w:rsidR="00196181" w:rsidRPr="003064AE">
        <w:rPr>
          <w:rFonts w:ascii="Arial" w:hAnsi="Arial" w:cs="Arial"/>
          <w:szCs w:val="22"/>
          <w:lang w:val="en-US"/>
        </w:rPr>
        <w:t xml:space="preserve"> capacities worldwide for safeguarding intangible cultural h</w:t>
      </w:r>
      <w:r w:rsidR="00033F93" w:rsidRPr="003064AE">
        <w:rPr>
          <w:rFonts w:ascii="Arial" w:hAnsi="Arial" w:cs="Arial"/>
          <w:szCs w:val="22"/>
          <w:lang w:val="en-US"/>
        </w:rPr>
        <w:t>eritage had</w:t>
      </w:r>
      <w:r w:rsidR="00196181" w:rsidRPr="003064AE">
        <w:rPr>
          <w:rFonts w:ascii="Arial" w:hAnsi="Arial" w:cs="Arial"/>
          <w:szCs w:val="22"/>
          <w:lang w:val="en-US"/>
        </w:rPr>
        <w:t xml:space="preserve"> to </w:t>
      </w:r>
      <w:r w:rsidR="008852A6">
        <w:rPr>
          <w:rFonts w:ascii="Arial" w:hAnsi="Arial" w:cs="Arial"/>
          <w:szCs w:val="22"/>
          <w:lang w:val="en-US"/>
        </w:rPr>
        <w:t>continue</w:t>
      </w:r>
      <w:r w:rsidR="00196181" w:rsidRPr="003064AE">
        <w:rPr>
          <w:rFonts w:ascii="Arial" w:hAnsi="Arial" w:cs="Arial"/>
          <w:szCs w:val="22"/>
          <w:lang w:val="en-US"/>
        </w:rPr>
        <w:t xml:space="preserve"> in order to keep the rich diversity of cultures alive. The global capacity-building </w:t>
      </w:r>
      <w:r w:rsidR="00033F93" w:rsidRPr="003064AE">
        <w:rPr>
          <w:rFonts w:ascii="Arial" w:hAnsi="Arial" w:cs="Arial"/>
          <w:szCs w:val="22"/>
          <w:lang w:val="en-US"/>
        </w:rPr>
        <w:t>strategy had</w:t>
      </w:r>
      <w:r w:rsidR="00196181" w:rsidRPr="003064AE">
        <w:rPr>
          <w:rFonts w:ascii="Arial" w:hAnsi="Arial" w:cs="Arial"/>
          <w:szCs w:val="22"/>
          <w:lang w:val="en-US"/>
        </w:rPr>
        <w:t xml:space="preserve"> very successfully assisted many countries i</w:t>
      </w:r>
      <w:r w:rsidR="00033F93" w:rsidRPr="003064AE">
        <w:rPr>
          <w:rFonts w:ascii="Arial" w:hAnsi="Arial" w:cs="Arial"/>
          <w:szCs w:val="22"/>
          <w:lang w:val="en-US"/>
        </w:rPr>
        <w:t xml:space="preserve">n developing </w:t>
      </w:r>
      <w:r w:rsidR="007F2B13" w:rsidRPr="003064AE">
        <w:rPr>
          <w:rFonts w:ascii="Arial" w:hAnsi="Arial" w:cs="Arial"/>
          <w:szCs w:val="22"/>
          <w:lang w:val="en-US"/>
        </w:rPr>
        <w:t xml:space="preserve">both </w:t>
      </w:r>
      <w:r w:rsidR="00033F93" w:rsidRPr="003064AE">
        <w:rPr>
          <w:rFonts w:ascii="Arial" w:hAnsi="Arial" w:cs="Arial"/>
          <w:szCs w:val="22"/>
          <w:lang w:val="en-US"/>
        </w:rPr>
        <w:t xml:space="preserve">inventory methods and </w:t>
      </w:r>
      <w:r w:rsidR="00196181" w:rsidRPr="003064AE">
        <w:rPr>
          <w:rFonts w:ascii="Arial" w:hAnsi="Arial" w:cs="Arial"/>
          <w:szCs w:val="22"/>
          <w:lang w:val="en-US"/>
        </w:rPr>
        <w:t>effective safeguarding measures</w:t>
      </w:r>
      <w:r w:rsidR="00033F93" w:rsidRPr="003064AE">
        <w:rPr>
          <w:rFonts w:ascii="Arial" w:hAnsi="Arial" w:cs="Arial"/>
          <w:szCs w:val="22"/>
          <w:lang w:val="en-US"/>
        </w:rPr>
        <w:t>,</w:t>
      </w:r>
      <w:r w:rsidR="00196181" w:rsidRPr="003064AE">
        <w:rPr>
          <w:rFonts w:ascii="Arial" w:hAnsi="Arial" w:cs="Arial"/>
          <w:szCs w:val="22"/>
          <w:lang w:val="en-US"/>
        </w:rPr>
        <w:t xml:space="preserve"> and participating in international cooperation mechanisms. Of course, it </w:t>
      </w:r>
      <w:r w:rsidR="00033F93" w:rsidRPr="003064AE">
        <w:rPr>
          <w:rFonts w:ascii="Arial" w:hAnsi="Arial" w:cs="Arial"/>
          <w:szCs w:val="22"/>
          <w:lang w:val="en-US"/>
        </w:rPr>
        <w:t xml:space="preserve">was </w:t>
      </w:r>
      <w:r w:rsidR="00196181" w:rsidRPr="003064AE">
        <w:rPr>
          <w:rFonts w:ascii="Arial" w:hAnsi="Arial" w:cs="Arial"/>
          <w:szCs w:val="22"/>
          <w:lang w:val="en-US"/>
        </w:rPr>
        <w:t xml:space="preserve">important </w:t>
      </w:r>
      <w:proofErr w:type="gramStart"/>
      <w:r w:rsidR="00196181" w:rsidRPr="003064AE">
        <w:rPr>
          <w:rFonts w:ascii="Arial" w:hAnsi="Arial" w:cs="Arial"/>
          <w:szCs w:val="22"/>
          <w:lang w:val="en-US"/>
        </w:rPr>
        <w:t>to also involve</w:t>
      </w:r>
      <w:proofErr w:type="gramEnd"/>
      <w:r w:rsidR="00196181" w:rsidRPr="003064AE">
        <w:rPr>
          <w:rFonts w:ascii="Arial" w:hAnsi="Arial" w:cs="Arial"/>
          <w:szCs w:val="22"/>
          <w:lang w:val="en-US"/>
        </w:rPr>
        <w:t xml:space="preserve"> civil society and local communities in the safeguarding of intangible cultural heritage. </w:t>
      </w:r>
      <w:r w:rsidR="00033F93" w:rsidRPr="003064AE">
        <w:rPr>
          <w:rFonts w:ascii="Arial" w:hAnsi="Arial" w:cs="Arial"/>
          <w:szCs w:val="22"/>
          <w:lang w:val="en-US"/>
        </w:rPr>
        <w:t>The delegation also noted w</w:t>
      </w:r>
      <w:r w:rsidR="00196181" w:rsidRPr="003064AE">
        <w:rPr>
          <w:rFonts w:ascii="Arial" w:hAnsi="Arial" w:cs="Arial"/>
          <w:szCs w:val="22"/>
          <w:lang w:val="en-US"/>
        </w:rPr>
        <w:t xml:space="preserve">ith great interest the strengthened cooperation with WIPO </w:t>
      </w:r>
      <w:r w:rsidR="00033F93" w:rsidRPr="003064AE">
        <w:rPr>
          <w:rFonts w:ascii="Arial" w:hAnsi="Arial" w:cs="Arial"/>
          <w:szCs w:val="22"/>
          <w:lang w:val="en-US"/>
        </w:rPr>
        <w:t xml:space="preserve">regarding </w:t>
      </w:r>
      <w:r w:rsidR="00196181" w:rsidRPr="003064AE">
        <w:rPr>
          <w:rFonts w:ascii="Arial" w:hAnsi="Arial" w:cs="Arial"/>
          <w:szCs w:val="22"/>
          <w:lang w:val="en-US"/>
        </w:rPr>
        <w:t>intellectual property and traditional knowledge, par</w:t>
      </w:r>
      <w:r w:rsidR="00033F93" w:rsidRPr="003064AE">
        <w:rPr>
          <w:rFonts w:ascii="Arial" w:hAnsi="Arial" w:cs="Arial"/>
          <w:szCs w:val="22"/>
          <w:lang w:val="en-US"/>
        </w:rPr>
        <w:t>ticularly traditional medicine,</w:t>
      </w:r>
      <w:r w:rsidR="00C576B1">
        <w:rPr>
          <w:rFonts w:ascii="Arial" w:hAnsi="Arial" w:cs="Arial"/>
          <w:szCs w:val="22"/>
          <w:lang w:val="en-US"/>
        </w:rPr>
        <w:t xml:space="preserve"> a domain </w:t>
      </w:r>
      <w:r w:rsidR="008852A6">
        <w:rPr>
          <w:rFonts w:ascii="Arial" w:hAnsi="Arial" w:cs="Arial"/>
          <w:szCs w:val="22"/>
          <w:lang w:val="en-US"/>
        </w:rPr>
        <w:t xml:space="preserve">on which </w:t>
      </w:r>
      <w:r w:rsidR="00C576B1">
        <w:rPr>
          <w:rFonts w:ascii="Arial" w:hAnsi="Arial" w:cs="Arial"/>
          <w:szCs w:val="22"/>
          <w:lang w:val="en-US"/>
        </w:rPr>
        <w:t xml:space="preserve">Austria places </w:t>
      </w:r>
      <w:r w:rsidR="008852A6">
        <w:rPr>
          <w:rFonts w:ascii="Arial" w:hAnsi="Arial" w:cs="Arial"/>
          <w:szCs w:val="22"/>
          <w:lang w:val="en-US"/>
        </w:rPr>
        <w:t xml:space="preserve">a </w:t>
      </w:r>
      <w:r w:rsidR="00C576B1">
        <w:rPr>
          <w:rFonts w:ascii="Arial" w:hAnsi="Arial" w:cs="Arial"/>
          <w:szCs w:val="22"/>
          <w:lang w:val="en-US"/>
        </w:rPr>
        <w:t xml:space="preserve">particular </w:t>
      </w:r>
      <w:r w:rsidR="00033F93" w:rsidRPr="003064AE">
        <w:rPr>
          <w:rFonts w:ascii="Arial" w:hAnsi="Arial" w:cs="Arial"/>
          <w:szCs w:val="22"/>
          <w:lang w:val="en-US"/>
        </w:rPr>
        <w:t xml:space="preserve">emphasis in </w:t>
      </w:r>
      <w:r w:rsidR="008852A6">
        <w:rPr>
          <w:rFonts w:ascii="Arial" w:hAnsi="Arial" w:cs="Arial"/>
          <w:szCs w:val="22"/>
          <w:lang w:val="en-US"/>
        </w:rPr>
        <w:t xml:space="preserve">the </w:t>
      </w:r>
      <w:r w:rsidR="00196181" w:rsidRPr="003064AE">
        <w:rPr>
          <w:rFonts w:ascii="Arial" w:hAnsi="Arial" w:cs="Arial"/>
          <w:szCs w:val="22"/>
          <w:lang w:val="en-US"/>
        </w:rPr>
        <w:t xml:space="preserve">safeguarding </w:t>
      </w:r>
      <w:r w:rsidR="008852A6">
        <w:rPr>
          <w:rFonts w:ascii="Arial" w:hAnsi="Arial" w:cs="Arial"/>
          <w:szCs w:val="22"/>
          <w:lang w:val="en-US"/>
        </w:rPr>
        <w:t xml:space="preserve">of </w:t>
      </w:r>
      <w:r w:rsidR="007F2B13" w:rsidRPr="003064AE">
        <w:rPr>
          <w:rFonts w:ascii="Arial" w:hAnsi="Arial" w:cs="Arial"/>
          <w:szCs w:val="22"/>
          <w:lang w:val="en-US"/>
        </w:rPr>
        <w:t>intangible cultural heritage</w:t>
      </w:r>
      <w:r w:rsidR="008852A6">
        <w:rPr>
          <w:rFonts w:ascii="Arial" w:hAnsi="Arial" w:cs="Arial"/>
          <w:szCs w:val="22"/>
          <w:lang w:val="en-US"/>
        </w:rPr>
        <w:t>.</w:t>
      </w:r>
      <w:r w:rsidR="007F2B13" w:rsidRPr="003064AE">
        <w:rPr>
          <w:rFonts w:ascii="Arial" w:hAnsi="Arial" w:cs="Arial"/>
          <w:szCs w:val="22"/>
          <w:lang w:val="en-US"/>
        </w:rPr>
        <w:t xml:space="preserve"> </w:t>
      </w:r>
      <w:r w:rsidR="008852A6">
        <w:rPr>
          <w:rFonts w:ascii="Arial" w:hAnsi="Arial" w:cs="Arial"/>
          <w:szCs w:val="22"/>
          <w:lang w:val="en-US"/>
        </w:rPr>
        <w:t>It has</w:t>
      </w:r>
      <w:r w:rsidR="007F2B13" w:rsidRPr="003064AE">
        <w:rPr>
          <w:rFonts w:ascii="Arial" w:hAnsi="Arial" w:cs="Arial"/>
          <w:szCs w:val="22"/>
          <w:lang w:val="en-US"/>
        </w:rPr>
        <w:t xml:space="preserve"> </w:t>
      </w:r>
      <w:r w:rsidR="00196181" w:rsidRPr="003064AE">
        <w:rPr>
          <w:rFonts w:ascii="Arial" w:hAnsi="Arial" w:cs="Arial"/>
          <w:szCs w:val="22"/>
          <w:lang w:val="en-US"/>
        </w:rPr>
        <w:t xml:space="preserve">organized a number of research conferences with a focus on </w:t>
      </w:r>
      <w:r w:rsidR="00BC39E9">
        <w:rPr>
          <w:rFonts w:ascii="Arial" w:hAnsi="Arial" w:cs="Arial"/>
          <w:szCs w:val="22"/>
          <w:lang w:val="en-US"/>
        </w:rPr>
        <w:t xml:space="preserve">this </w:t>
      </w:r>
      <w:r w:rsidR="00196181" w:rsidRPr="003064AE">
        <w:rPr>
          <w:rFonts w:ascii="Arial" w:hAnsi="Arial" w:cs="Arial"/>
          <w:szCs w:val="22"/>
          <w:lang w:val="en-US"/>
        </w:rPr>
        <w:t>domain</w:t>
      </w:r>
      <w:r w:rsidR="008852A6">
        <w:rPr>
          <w:rFonts w:ascii="Arial" w:hAnsi="Arial" w:cs="Arial"/>
          <w:szCs w:val="22"/>
          <w:lang w:val="en-US"/>
        </w:rPr>
        <w:t xml:space="preserve"> and e</w:t>
      </w:r>
      <w:r w:rsidR="00033F93" w:rsidRPr="003064AE">
        <w:rPr>
          <w:rFonts w:ascii="Arial" w:hAnsi="Arial" w:cs="Arial"/>
          <w:szCs w:val="22"/>
          <w:lang w:val="en-US"/>
        </w:rPr>
        <w:t>ncourag</w:t>
      </w:r>
      <w:r w:rsidR="008852A6">
        <w:rPr>
          <w:rFonts w:ascii="Arial" w:hAnsi="Arial" w:cs="Arial"/>
          <w:szCs w:val="22"/>
          <w:lang w:val="en-US"/>
        </w:rPr>
        <w:t>es</w:t>
      </w:r>
      <w:r w:rsidR="00196181" w:rsidRPr="003064AE">
        <w:rPr>
          <w:rFonts w:ascii="Arial" w:hAnsi="Arial" w:cs="Arial"/>
          <w:szCs w:val="22"/>
          <w:lang w:val="en-US"/>
        </w:rPr>
        <w:t xml:space="preserve"> nominations for inscription on the national inventory, for instance </w:t>
      </w:r>
      <w:r w:rsidR="00033F93" w:rsidRPr="003064AE">
        <w:rPr>
          <w:rFonts w:ascii="Arial" w:hAnsi="Arial" w:cs="Arial"/>
          <w:szCs w:val="22"/>
          <w:lang w:val="en-US"/>
        </w:rPr>
        <w:t xml:space="preserve">on </w:t>
      </w:r>
      <w:r w:rsidR="00196181" w:rsidRPr="003064AE">
        <w:rPr>
          <w:rFonts w:ascii="Arial" w:hAnsi="Arial" w:cs="Arial"/>
          <w:szCs w:val="22"/>
          <w:lang w:val="en-US"/>
        </w:rPr>
        <w:t xml:space="preserve">local healing knowledge. </w:t>
      </w:r>
      <w:r w:rsidR="00033F93" w:rsidRPr="003064AE">
        <w:rPr>
          <w:rFonts w:ascii="Arial" w:hAnsi="Arial" w:cs="Arial"/>
          <w:szCs w:val="22"/>
          <w:lang w:val="en-US"/>
        </w:rPr>
        <w:t>The delegation thus strongly welcomed</w:t>
      </w:r>
      <w:r w:rsidR="00196181" w:rsidRPr="003064AE">
        <w:rPr>
          <w:rFonts w:ascii="Arial" w:hAnsi="Arial" w:cs="Arial"/>
          <w:szCs w:val="22"/>
          <w:lang w:val="en-US"/>
        </w:rPr>
        <w:t xml:space="preserve"> the strengthening and establishment </w:t>
      </w:r>
      <w:r w:rsidR="00033F93" w:rsidRPr="003064AE">
        <w:rPr>
          <w:rFonts w:ascii="Arial" w:hAnsi="Arial" w:cs="Arial"/>
          <w:szCs w:val="22"/>
          <w:lang w:val="en-US"/>
        </w:rPr>
        <w:t>of international networks aimed</w:t>
      </w:r>
      <w:r w:rsidR="00196181" w:rsidRPr="003064AE">
        <w:rPr>
          <w:rFonts w:ascii="Arial" w:hAnsi="Arial" w:cs="Arial"/>
          <w:szCs w:val="22"/>
          <w:lang w:val="en-US"/>
        </w:rPr>
        <w:t xml:space="preserve"> at saf</w:t>
      </w:r>
      <w:r w:rsidR="007F2B13" w:rsidRPr="003064AE">
        <w:rPr>
          <w:rFonts w:ascii="Arial" w:hAnsi="Arial" w:cs="Arial"/>
          <w:szCs w:val="22"/>
          <w:lang w:val="en-US"/>
        </w:rPr>
        <w:t xml:space="preserve">eguarding traditional knowledge, and it </w:t>
      </w:r>
      <w:r w:rsidR="00033F93" w:rsidRPr="003064AE">
        <w:rPr>
          <w:rFonts w:ascii="Arial" w:hAnsi="Arial" w:cs="Arial"/>
          <w:szCs w:val="22"/>
          <w:lang w:val="en-US"/>
        </w:rPr>
        <w:t xml:space="preserve">looked forward to hearing more about </w:t>
      </w:r>
      <w:r w:rsidR="00196181" w:rsidRPr="003064AE">
        <w:rPr>
          <w:rFonts w:ascii="Arial" w:hAnsi="Arial" w:cs="Arial"/>
          <w:szCs w:val="22"/>
          <w:lang w:val="en-US"/>
        </w:rPr>
        <w:t xml:space="preserve">the development of the overall results framework for the Convention in the </w:t>
      </w:r>
      <w:r w:rsidR="00033F93" w:rsidRPr="003064AE">
        <w:rPr>
          <w:rFonts w:ascii="Arial" w:hAnsi="Arial" w:cs="Arial"/>
          <w:szCs w:val="22"/>
          <w:lang w:val="en-US"/>
        </w:rPr>
        <w:t xml:space="preserve">coming </w:t>
      </w:r>
      <w:r w:rsidR="00196181" w:rsidRPr="003064AE">
        <w:rPr>
          <w:rFonts w:ascii="Arial" w:hAnsi="Arial" w:cs="Arial"/>
          <w:szCs w:val="22"/>
          <w:lang w:val="en-US"/>
        </w:rPr>
        <w:t>days.</w:t>
      </w:r>
    </w:p>
    <w:p w14:paraId="1B952197" w14:textId="333A248E" w:rsidR="000D5105" w:rsidRPr="003064AE" w:rsidRDefault="0012375A" w:rsidP="000D5105">
      <w:pPr>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 xml:space="preserve">The delegation of </w:t>
      </w:r>
      <w:r w:rsidR="00196181" w:rsidRPr="003064AE">
        <w:rPr>
          <w:rFonts w:ascii="Arial" w:hAnsi="Arial" w:cs="Arial"/>
          <w:b/>
          <w:szCs w:val="22"/>
          <w:lang w:val="en-US"/>
        </w:rPr>
        <w:t xml:space="preserve">Republic of Korea </w:t>
      </w:r>
      <w:r w:rsidR="00196181" w:rsidRPr="003064AE">
        <w:rPr>
          <w:rFonts w:ascii="Arial" w:hAnsi="Arial" w:cs="Arial"/>
          <w:szCs w:val="22"/>
          <w:lang w:val="en-US"/>
        </w:rPr>
        <w:t>congratulate</w:t>
      </w:r>
      <w:r w:rsidR="00D269B0" w:rsidRPr="003064AE">
        <w:rPr>
          <w:rFonts w:ascii="Arial" w:hAnsi="Arial" w:cs="Arial"/>
          <w:szCs w:val="22"/>
          <w:lang w:val="en-US"/>
        </w:rPr>
        <w:t xml:space="preserve">d the Chairperson </w:t>
      </w:r>
      <w:r w:rsidR="00196181" w:rsidRPr="003064AE">
        <w:rPr>
          <w:rFonts w:ascii="Arial" w:hAnsi="Arial" w:cs="Arial"/>
          <w:szCs w:val="22"/>
          <w:lang w:val="en-US"/>
        </w:rPr>
        <w:t xml:space="preserve">on </w:t>
      </w:r>
      <w:r w:rsidR="00D269B0" w:rsidRPr="003064AE">
        <w:rPr>
          <w:rFonts w:ascii="Arial" w:hAnsi="Arial" w:cs="Arial"/>
          <w:szCs w:val="22"/>
          <w:lang w:val="en-US"/>
        </w:rPr>
        <w:t xml:space="preserve">his </w:t>
      </w:r>
      <w:r w:rsidR="00196181" w:rsidRPr="003064AE">
        <w:rPr>
          <w:rFonts w:ascii="Arial" w:hAnsi="Arial" w:cs="Arial"/>
          <w:szCs w:val="22"/>
          <w:lang w:val="en-US"/>
        </w:rPr>
        <w:t xml:space="preserve">election </w:t>
      </w:r>
      <w:r w:rsidR="00D269B0" w:rsidRPr="003064AE">
        <w:rPr>
          <w:rFonts w:ascii="Arial" w:hAnsi="Arial" w:cs="Arial"/>
          <w:szCs w:val="22"/>
          <w:lang w:val="en-US"/>
        </w:rPr>
        <w:t xml:space="preserve">and </w:t>
      </w:r>
      <w:r w:rsidR="00196181" w:rsidRPr="003064AE">
        <w:rPr>
          <w:rFonts w:ascii="Arial" w:hAnsi="Arial" w:cs="Arial"/>
          <w:szCs w:val="22"/>
          <w:lang w:val="en-US"/>
        </w:rPr>
        <w:t>extend</w:t>
      </w:r>
      <w:r w:rsidR="00D269B0" w:rsidRPr="003064AE">
        <w:rPr>
          <w:rFonts w:ascii="Arial" w:hAnsi="Arial" w:cs="Arial"/>
          <w:szCs w:val="22"/>
          <w:lang w:val="en-US"/>
        </w:rPr>
        <w:t>ed</w:t>
      </w:r>
      <w:r w:rsidR="00196181" w:rsidRPr="003064AE">
        <w:rPr>
          <w:rFonts w:ascii="Arial" w:hAnsi="Arial" w:cs="Arial"/>
          <w:szCs w:val="22"/>
          <w:lang w:val="en-US"/>
        </w:rPr>
        <w:t xml:space="preserve"> </w:t>
      </w:r>
      <w:r w:rsidR="00D269B0" w:rsidRPr="003064AE">
        <w:rPr>
          <w:rFonts w:ascii="Arial" w:hAnsi="Arial" w:cs="Arial"/>
          <w:szCs w:val="22"/>
          <w:lang w:val="en-US"/>
        </w:rPr>
        <w:t xml:space="preserve">its </w:t>
      </w:r>
      <w:r w:rsidR="00196181" w:rsidRPr="003064AE">
        <w:rPr>
          <w:rFonts w:ascii="Arial" w:hAnsi="Arial" w:cs="Arial"/>
          <w:szCs w:val="22"/>
          <w:lang w:val="en-US"/>
        </w:rPr>
        <w:t>deep gratitude to the Secretariat for its hard work done in implementing the Convention in cooperation with all States Parties</w:t>
      </w:r>
      <w:r w:rsidR="00D269B0" w:rsidRPr="003064AE">
        <w:rPr>
          <w:rFonts w:ascii="Arial" w:hAnsi="Arial" w:cs="Arial"/>
          <w:szCs w:val="22"/>
          <w:lang w:val="en-US"/>
        </w:rPr>
        <w:t>,</w:t>
      </w:r>
      <w:r w:rsidR="00196181" w:rsidRPr="003064AE">
        <w:rPr>
          <w:rFonts w:ascii="Arial" w:hAnsi="Arial" w:cs="Arial"/>
          <w:szCs w:val="22"/>
          <w:lang w:val="en-US"/>
        </w:rPr>
        <w:t xml:space="preserve"> and </w:t>
      </w:r>
      <w:r w:rsidR="00D269B0" w:rsidRPr="003064AE">
        <w:rPr>
          <w:rFonts w:ascii="Arial" w:hAnsi="Arial" w:cs="Arial"/>
          <w:szCs w:val="22"/>
          <w:lang w:val="en-US"/>
        </w:rPr>
        <w:t>for its report</w:t>
      </w:r>
      <w:r w:rsidR="00196181" w:rsidRPr="003064AE">
        <w:rPr>
          <w:rFonts w:ascii="Arial" w:hAnsi="Arial" w:cs="Arial"/>
          <w:szCs w:val="22"/>
          <w:lang w:val="en-US"/>
        </w:rPr>
        <w:t xml:space="preserve"> </w:t>
      </w:r>
      <w:r w:rsidR="00D269B0" w:rsidRPr="003064AE">
        <w:rPr>
          <w:rFonts w:ascii="Arial" w:hAnsi="Arial" w:cs="Arial"/>
          <w:szCs w:val="22"/>
          <w:lang w:val="en-US"/>
        </w:rPr>
        <w:t xml:space="preserve">on its </w:t>
      </w:r>
      <w:r w:rsidR="00196181" w:rsidRPr="003064AE">
        <w:rPr>
          <w:rFonts w:ascii="Arial" w:hAnsi="Arial" w:cs="Arial"/>
          <w:szCs w:val="22"/>
          <w:lang w:val="en-US"/>
        </w:rPr>
        <w:t>activities. In part</w:t>
      </w:r>
      <w:r w:rsidR="00D269B0" w:rsidRPr="003064AE">
        <w:rPr>
          <w:rFonts w:ascii="Arial" w:hAnsi="Arial" w:cs="Arial"/>
          <w:szCs w:val="22"/>
          <w:lang w:val="en-US"/>
        </w:rPr>
        <w:t xml:space="preserve">icular, the Secretariat </w:t>
      </w:r>
      <w:r w:rsidR="00AB0C5B" w:rsidRPr="003064AE">
        <w:rPr>
          <w:rFonts w:ascii="Arial" w:hAnsi="Arial" w:cs="Arial"/>
          <w:szCs w:val="22"/>
          <w:lang w:val="en-US"/>
        </w:rPr>
        <w:t xml:space="preserve">had </w:t>
      </w:r>
      <w:r w:rsidR="00D269B0" w:rsidRPr="003064AE">
        <w:rPr>
          <w:rFonts w:ascii="Arial" w:hAnsi="Arial" w:cs="Arial"/>
          <w:szCs w:val="22"/>
          <w:lang w:val="en-US"/>
        </w:rPr>
        <w:t>provided</w:t>
      </w:r>
      <w:r w:rsidR="00196181" w:rsidRPr="003064AE">
        <w:rPr>
          <w:rFonts w:ascii="Arial" w:hAnsi="Arial" w:cs="Arial"/>
          <w:szCs w:val="22"/>
          <w:lang w:val="en-US"/>
        </w:rPr>
        <w:t xml:space="preserve"> the States Parties </w:t>
      </w:r>
      <w:r w:rsidR="00AB0C5B" w:rsidRPr="003064AE">
        <w:rPr>
          <w:rFonts w:ascii="Arial" w:hAnsi="Arial" w:cs="Arial"/>
          <w:szCs w:val="22"/>
          <w:lang w:val="en-US"/>
        </w:rPr>
        <w:t xml:space="preserve">with a recollection </w:t>
      </w:r>
      <w:r w:rsidR="00196181" w:rsidRPr="003064AE">
        <w:rPr>
          <w:rFonts w:ascii="Arial" w:hAnsi="Arial" w:cs="Arial"/>
          <w:szCs w:val="22"/>
          <w:lang w:val="en-US"/>
        </w:rPr>
        <w:t xml:space="preserve">of the Committee with </w:t>
      </w:r>
      <w:r w:rsidR="00AB0C5B" w:rsidRPr="003064AE">
        <w:rPr>
          <w:rFonts w:ascii="Arial" w:hAnsi="Arial" w:cs="Arial"/>
          <w:szCs w:val="22"/>
          <w:lang w:val="en-US"/>
        </w:rPr>
        <w:t xml:space="preserve">its </w:t>
      </w:r>
      <w:r w:rsidR="00196181" w:rsidRPr="003064AE">
        <w:rPr>
          <w:rFonts w:ascii="Arial" w:hAnsi="Arial" w:cs="Arial"/>
          <w:szCs w:val="22"/>
          <w:lang w:val="en-US"/>
        </w:rPr>
        <w:t xml:space="preserve">summary of periodic reports </w:t>
      </w:r>
      <w:r w:rsidR="00AB0C5B" w:rsidRPr="003064AE">
        <w:rPr>
          <w:rFonts w:ascii="Arial" w:hAnsi="Arial" w:cs="Arial"/>
          <w:szCs w:val="22"/>
          <w:lang w:val="en-US"/>
        </w:rPr>
        <w:t xml:space="preserve">in which </w:t>
      </w:r>
      <w:r w:rsidR="00196181" w:rsidRPr="003064AE">
        <w:rPr>
          <w:rFonts w:ascii="Arial" w:hAnsi="Arial" w:cs="Arial"/>
          <w:szCs w:val="22"/>
          <w:lang w:val="en-US"/>
        </w:rPr>
        <w:t xml:space="preserve">the progress of the safeguarding measures of each State </w:t>
      </w:r>
      <w:proofErr w:type="gramStart"/>
      <w:r w:rsidR="00AB0C5B" w:rsidRPr="003064AE">
        <w:rPr>
          <w:rFonts w:ascii="Arial" w:hAnsi="Arial" w:cs="Arial"/>
          <w:szCs w:val="22"/>
          <w:lang w:val="en-US"/>
        </w:rPr>
        <w:t xml:space="preserve">could </w:t>
      </w:r>
      <w:r w:rsidR="00196181" w:rsidRPr="003064AE">
        <w:rPr>
          <w:rFonts w:ascii="Arial" w:hAnsi="Arial" w:cs="Arial"/>
          <w:szCs w:val="22"/>
          <w:lang w:val="en-US"/>
        </w:rPr>
        <w:t>be demonstrated</w:t>
      </w:r>
      <w:proofErr w:type="gramEnd"/>
      <w:r w:rsidR="00196181" w:rsidRPr="003064AE">
        <w:rPr>
          <w:rFonts w:ascii="Arial" w:hAnsi="Arial" w:cs="Arial"/>
          <w:szCs w:val="22"/>
          <w:lang w:val="en-US"/>
        </w:rPr>
        <w:t xml:space="preserve">. However, </w:t>
      </w:r>
      <w:r w:rsidR="004B2251" w:rsidRPr="003064AE">
        <w:rPr>
          <w:rFonts w:ascii="Arial" w:hAnsi="Arial" w:cs="Arial"/>
          <w:szCs w:val="22"/>
          <w:lang w:val="en-US"/>
        </w:rPr>
        <w:t xml:space="preserve">it </w:t>
      </w:r>
      <w:r w:rsidR="00196181" w:rsidRPr="003064AE">
        <w:rPr>
          <w:rFonts w:ascii="Arial" w:hAnsi="Arial" w:cs="Arial"/>
          <w:szCs w:val="22"/>
          <w:lang w:val="en-US"/>
        </w:rPr>
        <w:t>regret</w:t>
      </w:r>
      <w:r w:rsidR="00AB0C5B" w:rsidRPr="003064AE">
        <w:rPr>
          <w:rFonts w:ascii="Arial" w:hAnsi="Arial" w:cs="Arial"/>
          <w:szCs w:val="22"/>
          <w:lang w:val="en-US"/>
        </w:rPr>
        <w:t>ted</w:t>
      </w:r>
      <w:r w:rsidR="00196181" w:rsidRPr="003064AE">
        <w:rPr>
          <w:rFonts w:ascii="Arial" w:hAnsi="Arial" w:cs="Arial"/>
          <w:szCs w:val="22"/>
          <w:lang w:val="en-US"/>
        </w:rPr>
        <w:t xml:space="preserve"> that many States Parties </w:t>
      </w:r>
      <w:r w:rsidR="00AB0C5B" w:rsidRPr="003064AE">
        <w:rPr>
          <w:rFonts w:ascii="Arial" w:hAnsi="Arial" w:cs="Arial"/>
          <w:szCs w:val="22"/>
          <w:lang w:val="en-US"/>
        </w:rPr>
        <w:t xml:space="preserve">were encountering </w:t>
      </w:r>
      <w:r w:rsidR="00196181" w:rsidRPr="003064AE">
        <w:rPr>
          <w:rFonts w:ascii="Arial" w:hAnsi="Arial" w:cs="Arial"/>
          <w:szCs w:val="22"/>
          <w:lang w:val="en-US"/>
        </w:rPr>
        <w:t xml:space="preserve">difficulties in completing </w:t>
      </w:r>
      <w:r w:rsidR="00AB0C5B" w:rsidRPr="003064AE">
        <w:rPr>
          <w:rFonts w:ascii="Arial" w:hAnsi="Arial" w:cs="Arial"/>
          <w:szCs w:val="22"/>
          <w:lang w:val="en-US"/>
        </w:rPr>
        <w:t>their periodic reports on time</w:t>
      </w:r>
      <w:r w:rsidR="00BC39E9">
        <w:rPr>
          <w:rFonts w:ascii="Arial" w:hAnsi="Arial" w:cs="Arial"/>
          <w:szCs w:val="22"/>
          <w:lang w:val="en-US"/>
        </w:rPr>
        <w:t>. He highlighted that</w:t>
      </w:r>
      <w:r w:rsidR="00AB0C5B" w:rsidRPr="003064AE">
        <w:rPr>
          <w:rFonts w:ascii="Arial" w:hAnsi="Arial" w:cs="Arial"/>
          <w:szCs w:val="22"/>
          <w:lang w:val="en-US"/>
        </w:rPr>
        <w:t xml:space="preserve"> </w:t>
      </w:r>
      <w:r w:rsidR="00196181" w:rsidRPr="003064AE">
        <w:rPr>
          <w:rFonts w:ascii="Arial" w:hAnsi="Arial" w:cs="Arial"/>
          <w:szCs w:val="22"/>
          <w:lang w:val="en-US"/>
        </w:rPr>
        <w:t>periodic report</w:t>
      </w:r>
      <w:r w:rsidR="00BC39E9">
        <w:rPr>
          <w:rFonts w:ascii="Arial" w:hAnsi="Arial" w:cs="Arial"/>
          <w:szCs w:val="22"/>
          <w:lang w:val="en-US"/>
        </w:rPr>
        <w:t>ing</w:t>
      </w:r>
      <w:r w:rsidR="00196181" w:rsidRPr="003064AE">
        <w:rPr>
          <w:rFonts w:ascii="Arial" w:hAnsi="Arial" w:cs="Arial"/>
          <w:szCs w:val="22"/>
          <w:lang w:val="en-US"/>
        </w:rPr>
        <w:t xml:space="preserve"> </w:t>
      </w:r>
      <w:r w:rsidR="00AB0C5B" w:rsidRPr="003064AE">
        <w:rPr>
          <w:rFonts w:ascii="Arial" w:hAnsi="Arial" w:cs="Arial"/>
          <w:szCs w:val="22"/>
          <w:lang w:val="en-US"/>
        </w:rPr>
        <w:t xml:space="preserve">is </w:t>
      </w:r>
      <w:r w:rsidR="00196181" w:rsidRPr="003064AE">
        <w:rPr>
          <w:rFonts w:ascii="Arial" w:hAnsi="Arial" w:cs="Arial"/>
          <w:szCs w:val="22"/>
          <w:lang w:val="en-US"/>
        </w:rPr>
        <w:t xml:space="preserve">a critical part of the Convention </w:t>
      </w:r>
      <w:r w:rsidR="00507523" w:rsidRPr="003064AE">
        <w:rPr>
          <w:rFonts w:ascii="Arial" w:hAnsi="Arial" w:cs="Arial"/>
          <w:szCs w:val="22"/>
          <w:lang w:val="en-US"/>
        </w:rPr>
        <w:t>in</w:t>
      </w:r>
      <w:r w:rsidR="00196181" w:rsidRPr="003064AE">
        <w:rPr>
          <w:rFonts w:ascii="Arial" w:hAnsi="Arial" w:cs="Arial"/>
          <w:szCs w:val="22"/>
          <w:lang w:val="en-US"/>
        </w:rPr>
        <w:t xml:space="preserve"> monitor</w:t>
      </w:r>
      <w:r w:rsidR="00507523" w:rsidRPr="003064AE">
        <w:rPr>
          <w:rFonts w:ascii="Arial" w:hAnsi="Arial" w:cs="Arial"/>
          <w:szCs w:val="22"/>
          <w:lang w:val="en-US"/>
        </w:rPr>
        <w:t>ing</w:t>
      </w:r>
      <w:r w:rsidR="00196181" w:rsidRPr="003064AE">
        <w:rPr>
          <w:rFonts w:ascii="Arial" w:hAnsi="Arial" w:cs="Arial"/>
          <w:szCs w:val="22"/>
          <w:lang w:val="en-US"/>
        </w:rPr>
        <w:t xml:space="preserve"> </w:t>
      </w:r>
      <w:r w:rsidR="00507523" w:rsidRPr="003064AE">
        <w:rPr>
          <w:rFonts w:ascii="Arial" w:hAnsi="Arial" w:cs="Arial"/>
          <w:szCs w:val="22"/>
          <w:lang w:val="en-US"/>
        </w:rPr>
        <w:t xml:space="preserve">the </w:t>
      </w:r>
      <w:r w:rsidR="008852A6">
        <w:rPr>
          <w:rFonts w:ascii="Arial" w:hAnsi="Arial" w:cs="Arial"/>
          <w:szCs w:val="22"/>
          <w:lang w:val="en-US"/>
        </w:rPr>
        <w:lastRenderedPageBreak/>
        <w:t>safeguarding</w:t>
      </w:r>
      <w:r w:rsidR="008852A6" w:rsidRPr="003064AE">
        <w:rPr>
          <w:rFonts w:ascii="Arial" w:hAnsi="Arial" w:cs="Arial"/>
          <w:szCs w:val="22"/>
          <w:lang w:val="en-US"/>
        </w:rPr>
        <w:t xml:space="preserve"> </w:t>
      </w:r>
      <w:r w:rsidR="00196181" w:rsidRPr="003064AE">
        <w:rPr>
          <w:rFonts w:ascii="Arial" w:hAnsi="Arial" w:cs="Arial"/>
          <w:szCs w:val="22"/>
          <w:lang w:val="en-US"/>
        </w:rPr>
        <w:t xml:space="preserve">and transmission of intangible cultural heritage </w:t>
      </w:r>
      <w:r w:rsidR="00AB0C5B" w:rsidRPr="003064AE">
        <w:rPr>
          <w:rFonts w:ascii="Arial" w:hAnsi="Arial" w:cs="Arial"/>
          <w:szCs w:val="22"/>
          <w:lang w:val="en-US"/>
        </w:rPr>
        <w:t xml:space="preserve">to </w:t>
      </w:r>
      <w:r w:rsidR="00196181" w:rsidRPr="003064AE">
        <w:rPr>
          <w:rFonts w:ascii="Arial" w:hAnsi="Arial" w:cs="Arial"/>
          <w:szCs w:val="22"/>
          <w:lang w:val="en-US"/>
        </w:rPr>
        <w:t>future generation</w:t>
      </w:r>
      <w:r w:rsidR="00AB0C5B" w:rsidRPr="003064AE">
        <w:rPr>
          <w:rFonts w:ascii="Arial" w:hAnsi="Arial" w:cs="Arial"/>
          <w:szCs w:val="22"/>
          <w:lang w:val="en-US"/>
        </w:rPr>
        <w:t>s</w:t>
      </w:r>
      <w:r w:rsidR="00196181" w:rsidRPr="003064AE">
        <w:rPr>
          <w:rFonts w:ascii="Arial" w:hAnsi="Arial" w:cs="Arial"/>
          <w:szCs w:val="22"/>
          <w:lang w:val="en-US"/>
        </w:rPr>
        <w:t xml:space="preserve">. In this </w:t>
      </w:r>
      <w:r w:rsidR="00AB0C5B" w:rsidRPr="003064AE">
        <w:rPr>
          <w:rFonts w:ascii="Arial" w:hAnsi="Arial" w:cs="Arial"/>
          <w:szCs w:val="22"/>
          <w:lang w:val="en-US"/>
        </w:rPr>
        <w:t xml:space="preserve">regard, the delegation </w:t>
      </w:r>
      <w:r w:rsidR="00196181" w:rsidRPr="003064AE">
        <w:rPr>
          <w:rFonts w:ascii="Arial" w:hAnsi="Arial" w:cs="Arial"/>
          <w:szCs w:val="22"/>
          <w:lang w:val="en-US"/>
        </w:rPr>
        <w:t>request</w:t>
      </w:r>
      <w:r w:rsidR="00AB0C5B" w:rsidRPr="003064AE">
        <w:rPr>
          <w:rFonts w:ascii="Arial" w:hAnsi="Arial" w:cs="Arial"/>
          <w:szCs w:val="22"/>
          <w:lang w:val="en-US"/>
        </w:rPr>
        <w:t>ed</w:t>
      </w:r>
      <w:r w:rsidR="00196181" w:rsidRPr="003064AE">
        <w:rPr>
          <w:rFonts w:ascii="Arial" w:hAnsi="Arial" w:cs="Arial"/>
          <w:szCs w:val="22"/>
          <w:lang w:val="en-US"/>
        </w:rPr>
        <w:t xml:space="preserve"> that States Parties </w:t>
      </w:r>
      <w:r w:rsidR="00507523" w:rsidRPr="003064AE">
        <w:rPr>
          <w:rFonts w:ascii="Arial" w:hAnsi="Arial" w:cs="Arial"/>
          <w:szCs w:val="22"/>
          <w:lang w:val="en-US"/>
        </w:rPr>
        <w:t xml:space="preserve">show responsibility in </w:t>
      </w:r>
      <w:r w:rsidR="00196181" w:rsidRPr="003064AE">
        <w:rPr>
          <w:rFonts w:ascii="Arial" w:hAnsi="Arial" w:cs="Arial"/>
          <w:szCs w:val="22"/>
          <w:lang w:val="en-US"/>
        </w:rPr>
        <w:t>submit</w:t>
      </w:r>
      <w:r w:rsidR="00507523" w:rsidRPr="003064AE">
        <w:rPr>
          <w:rFonts w:ascii="Arial" w:hAnsi="Arial" w:cs="Arial"/>
          <w:szCs w:val="22"/>
          <w:lang w:val="en-US"/>
        </w:rPr>
        <w:t>ting</w:t>
      </w:r>
      <w:r w:rsidR="00196181" w:rsidRPr="003064AE">
        <w:rPr>
          <w:rFonts w:ascii="Arial" w:hAnsi="Arial" w:cs="Arial"/>
          <w:szCs w:val="22"/>
          <w:lang w:val="en-US"/>
        </w:rPr>
        <w:t xml:space="preserve"> periodic reports</w:t>
      </w:r>
      <w:r w:rsidR="00507523" w:rsidRPr="003064AE">
        <w:rPr>
          <w:rFonts w:ascii="Arial" w:hAnsi="Arial" w:cs="Arial"/>
          <w:szCs w:val="22"/>
          <w:lang w:val="en-US"/>
        </w:rPr>
        <w:t>,</w:t>
      </w:r>
      <w:r w:rsidR="00AB0C5B" w:rsidRPr="003064AE">
        <w:rPr>
          <w:rFonts w:ascii="Arial" w:hAnsi="Arial" w:cs="Arial"/>
          <w:szCs w:val="22"/>
          <w:lang w:val="en-US"/>
        </w:rPr>
        <w:t xml:space="preserve"> and </w:t>
      </w:r>
      <w:r w:rsidR="00196181" w:rsidRPr="003064AE">
        <w:rPr>
          <w:rFonts w:ascii="Arial" w:hAnsi="Arial" w:cs="Arial"/>
          <w:szCs w:val="22"/>
          <w:lang w:val="en-US"/>
        </w:rPr>
        <w:t xml:space="preserve">that the Secretariat share the responsibility by assisting States Parties in submitting their periodic reports in cooperation with field offices and Category 2 Centres. </w:t>
      </w:r>
      <w:r w:rsidR="00155EBF" w:rsidRPr="003064AE">
        <w:rPr>
          <w:rFonts w:ascii="Arial" w:hAnsi="Arial" w:cs="Arial"/>
          <w:szCs w:val="22"/>
          <w:lang w:val="en-US"/>
        </w:rPr>
        <w:t>Moreover, t</w:t>
      </w:r>
      <w:r w:rsidR="00AB0C5B" w:rsidRPr="003064AE">
        <w:rPr>
          <w:rFonts w:ascii="Arial" w:hAnsi="Arial" w:cs="Arial"/>
          <w:szCs w:val="22"/>
          <w:lang w:val="en-US"/>
        </w:rPr>
        <w:t xml:space="preserve">he delegation was </w:t>
      </w:r>
      <w:r w:rsidR="00196181" w:rsidRPr="003064AE">
        <w:rPr>
          <w:rFonts w:ascii="Arial" w:hAnsi="Arial" w:cs="Arial"/>
          <w:szCs w:val="22"/>
          <w:lang w:val="en-US"/>
        </w:rPr>
        <w:t xml:space="preserve">willing to offer financial support to </w:t>
      </w:r>
      <w:r w:rsidR="00AB0C5B" w:rsidRPr="003064AE">
        <w:rPr>
          <w:rFonts w:ascii="Arial" w:hAnsi="Arial" w:cs="Arial"/>
          <w:szCs w:val="22"/>
          <w:lang w:val="en-US"/>
        </w:rPr>
        <w:t xml:space="preserve">help </w:t>
      </w:r>
      <w:r w:rsidR="00196181" w:rsidRPr="003064AE">
        <w:rPr>
          <w:rFonts w:ascii="Arial" w:hAnsi="Arial" w:cs="Arial"/>
          <w:szCs w:val="22"/>
          <w:lang w:val="en-US"/>
        </w:rPr>
        <w:t>build mechanisms to encourage the submission of the periodic reports.</w:t>
      </w:r>
    </w:p>
    <w:p w14:paraId="5453E8BD" w14:textId="58991B33" w:rsidR="000C2303" w:rsidRPr="003064AE" w:rsidRDefault="005B1396" w:rsidP="000C2303">
      <w:pPr>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The delegation of</w:t>
      </w:r>
      <w:r w:rsidR="0012375A" w:rsidRPr="003064AE">
        <w:rPr>
          <w:rFonts w:ascii="Arial" w:hAnsi="Arial" w:cs="Arial"/>
          <w:szCs w:val="22"/>
          <w:lang w:val="en-US"/>
        </w:rPr>
        <w:t xml:space="preserve"> </w:t>
      </w:r>
      <w:r w:rsidR="00196181" w:rsidRPr="003064AE">
        <w:rPr>
          <w:rFonts w:ascii="Arial" w:hAnsi="Arial" w:cs="Arial"/>
          <w:b/>
          <w:szCs w:val="22"/>
          <w:lang w:val="en-US"/>
        </w:rPr>
        <w:t xml:space="preserve">Uruguay </w:t>
      </w:r>
      <w:r w:rsidR="00196181" w:rsidRPr="003064AE">
        <w:rPr>
          <w:rFonts w:ascii="Arial" w:hAnsi="Arial" w:cs="Arial"/>
          <w:szCs w:val="22"/>
          <w:lang w:val="en-US"/>
        </w:rPr>
        <w:t>congratulate</w:t>
      </w:r>
      <w:r w:rsidR="00155EBF" w:rsidRPr="003064AE">
        <w:rPr>
          <w:rFonts w:ascii="Arial" w:hAnsi="Arial" w:cs="Arial"/>
          <w:szCs w:val="22"/>
          <w:lang w:val="en-US"/>
        </w:rPr>
        <w:t>d</w:t>
      </w:r>
      <w:r w:rsidR="00196181" w:rsidRPr="003064AE">
        <w:rPr>
          <w:rFonts w:ascii="Arial" w:hAnsi="Arial" w:cs="Arial"/>
          <w:szCs w:val="22"/>
          <w:lang w:val="en-US"/>
        </w:rPr>
        <w:t xml:space="preserve"> </w:t>
      </w:r>
      <w:r w:rsidR="00155EBF" w:rsidRPr="003064AE">
        <w:rPr>
          <w:rFonts w:ascii="Arial" w:hAnsi="Arial" w:cs="Arial"/>
          <w:szCs w:val="22"/>
          <w:lang w:val="en-US"/>
        </w:rPr>
        <w:t xml:space="preserve">the Chairperson </w:t>
      </w:r>
      <w:r w:rsidR="00196181" w:rsidRPr="003064AE">
        <w:rPr>
          <w:rFonts w:ascii="Arial" w:hAnsi="Arial" w:cs="Arial"/>
          <w:szCs w:val="22"/>
          <w:lang w:val="en-US"/>
        </w:rPr>
        <w:t xml:space="preserve">on </w:t>
      </w:r>
      <w:r w:rsidR="00155EBF" w:rsidRPr="003064AE">
        <w:rPr>
          <w:rFonts w:ascii="Arial" w:hAnsi="Arial" w:cs="Arial"/>
          <w:szCs w:val="22"/>
          <w:lang w:val="en-US"/>
        </w:rPr>
        <w:t>his election</w:t>
      </w:r>
      <w:r w:rsidR="00507523" w:rsidRPr="003064AE">
        <w:rPr>
          <w:rFonts w:ascii="Arial" w:hAnsi="Arial" w:cs="Arial"/>
          <w:szCs w:val="22"/>
          <w:lang w:val="en-US"/>
        </w:rPr>
        <w:t xml:space="preserve"> and welcomed the new Secretary, </w:t>
      </w:r>
      <w:r w:rsidR="00196181" w:rsidRPr="003064AE">
        <w:rPr>
          <w:rFonts w:ascii="Arial" w:hAnsi="Arial" w:cs="Arial"/>
          <w:szCs w:val="22"/>
          <w:lang w:val="en-US"/>
        </w:rPr>
        <w:t>thank</w:t>
      </w:r>
      <w:r w:rsidR="00507523" w:rsidRPr="003064AE">
        <w:rPr>
          <w:rFonts w:ascii="Arial" w:hAnsi="Arial" w:cs="Arial"/>
          <w:szCs w:val="22"/>
          <w:lang w:val="en-US"/>
        </w:rPr>
        <w:t>ing</w:t>
      </w:r>
      <w:r w:rsidR="0022635F" w:rsidRPr="003064AE">
        <w:rPr>
          <w:rFonts w:ascii="Arial" w:hAnsi="Arial" w:cs="Arial"/>
          <w:szCs w:val="22"/>
          <w:lang w:val="en-US"/>
        </w:rPr>
        <w:t xml:space="preserve"> the Secretariat</w:t>
      </w:r>
      <w:r w:rsidR="00196181" w:rsidRPr="003064AE">
        <w:rPr>
          <w:rFonts w:ascii="Arial" w:hAnsi="Arial" w:cs="Arial"/>
          <w:szCs w:val="22"/>
          <w:lang w:val="en-US"/>
        </w:rPr>
        <w:t xml:space="preserve"> for the complete report. </w:t>
      </w:r>
      <w:r w:rsidR="00507523" w:rsidRPr="003064AE">
        <w:rPr>
          <w:rFonts w:ascii="Arial" w:hAnsi="Arial" w:cs="Arial"/>
          <w:szCs w:val="22"/>
          <w:lang w:val="en-US"/>
        </w:rPr>
        <w:t xml:space="preserve">It </w:t>
      </w:r>
      <w:r w:rsidR="00494D0C" w:rsidRPr="003064AE">
        <w:rPr>
          <w:rFonts w:ascii="Arial" w:hAnsi="Arial" w:cs="Arial"/>
          <w:szCs w:val="22"/>
          <w:lang w:val="en-US"/>
        </w:rPr>
        <w:t xml:space="preserve">was </w:t>
      </w:r>
      <w:r w:rsidR="00196181" w:rsidRPr="003064AE">
        <w:rPr>
          <w:rFonts w:ascii="Arial" w:hAnsi="Arial" w:cs="Arial"/>
          <w:szCs w:val="22"/>
          <w:lang w:val="en-US"/>
        </w:rPr>
        <w:t xml:space="preserve">pleased with </w:t>
      </w:r>
      <w:r w:rsidR="00494D0C" w:rsidRPr="003064AE">
        <w:rPr>
          <w:rFonts w:ascii="Arial" w:hAnsi="Arial" w:cs="Arial"/>
          <w:szCs w:val="22"/>
          <w:lang w:val="en-US"/>
        </w:rPr>
        <w:t xml:space="preserve">the </w:t>
      </w:r>
      <w:r w:rsidR="00196181" w:rsidRPr="003064AE">
        <w:rPr>
          <w:rFonts w:ascii="Arial" w:hAnsi="Arial" w:cs="Arial"/>
          <w:szCs w:val="22"/>
          <w:lang w:val="en-US"/>
        </w:rPr>
        <w:t>Secretariat</w:t>
      </w:r>
      <w:r w:rsidR="00494D0C" w:rsidRPr="003064AE">
        <w:rPr>
          <w:rFonts w:ascii="Arial" w:hAnsi="Arial" w:cs="Arial"/>
          <w:szCs w:val="22"/>
          <w:lang w:val="en-US"/>
        </w:rPr>
        <w:t xml:space="preserve">’s position on </w:t>
      </w:r>
      <w:r w:rsidR="00196181" w:rsidRPr="003064AE">
        <w:rPr>
          <w:rFonts w:ascii="Arial" w:hAnsi="Arial" w:cs="Arial"/>
          <w:szCs w:val="22"/>
          <w:lang w:val="en-US"/>
        </w:rPr>
        <w:t>gender and the periodic reports</w:t>
      </w:r>
      <w:r w:rsidR="00494D0C" w:rsidRPr="003064AE">
        <w:rPr>
          <w:rFonts w:ascii="Arial" w:hAnsi="Arial" w:cs="Arial"/>
          <w:szCs w:val="22"/>
          <w:lang w:val="en-US"/>
        </w:rPr>
        <w:t xml:space="preserve">, and </w:t>
      </w:r>
      <w:r w:rsidR="00196181" w:rsidRPr="003064AE">
        <w:rPr>
          <w:rFonts w:ascii="Arial" w:hAnsi="Arial" w:cs="Arial"/>
          <w:szCs w:val="22"/>
          <w:lang w:val="en-US"/>
        </w:rPr>
        <w:t xml:space="preserve">with the association with the Category 2 Centre in Latin America. </w:t>
      </w:r>
      <w:r w:rsidR="00494D0C" w:rsidRPr="003064AE">
        <w:rPr>
          <w:rFonts w:ascii="Arial" w:hAnsi="Arial" w:cs="Arial"/>
          <w:szCs w:val="22"/>
          <w:lang w:val="en-US"/>
        </w:rPr>
        <w:t xml:space="preserve">However, the delegation was concerned about the low number of </w:t>
      </w:r>
      <w:r w:rsidR="00196181" w:rsidRPr="003064AE">
        <w:rPr>
          <w:rFonts w:ascii="Arial" w:hAnsi="Arial" w:cs="Arial"/>
          <w:szCs w:val="22"/>
          <w:lang w:val="en-US"/>
        </w:rPr>
        <w:t>periodic report</w:t>
      </w:r>
      <w:r w:rsidR="00494D0C" w:rsidRPr="003064AE">
        <w:rPr>
          <w:rFonts w:ascii="Arial" w:hAnsi="Arial" w:cs="Arial"/>
          <w:szCs w:val="22"/>
          <w:lang w:val="en-US"/>
        </w:rPr>
        <w:t xml:space="preserve"> submissions</w:t>
      </w:r>
      <w:r w:rsidR="00196181" w:rsidRPr="003064AE">
        <w:rPr>
          <w:rFonts w:ascii="Arial" w:hAnsi="Arial" w:cs="Arial"/>
          <w:szCs w:val="22"/>
          <w:lang w:val="en-US"/>
        </w:rPr>
        <w:t xml:space="preserve">, </w:t>
      </w:r>
      <w:r w:rsidR="00494D0C" w:rsidRPr="003064AE">
        <w:rPr>
          <w:rFonts w:ascii="Arial" w:hAnsi="Arial" w:cs="Arial"/>
          <w:szCs w:val="22"/>
          <w:lang w:val="en-US"/>
        </w:rPr>
        <w:t xml:space="preserve">as well as </w:t>
      </w:r>
      <w:r w:rsidR="00196181" w:rsidRPr="003064AE">
        <w:rPr>
          <w:rFonts w:ascii="Arial" w:hAnsi="Arial" w:cs="Arial"/>
          <w:szCs w:val="22"/>
          <w:lang w:val="en-US"/>
        </w:rPr>
        <w:t xml:space="preserve">the difficult situation brought about by </w:t>
      </w:r>
      <w:r w:rsidR="00494D0C" w:rsidRPr="003064AE">
        <w:rPr>
          <w:rFonts w:ascii="Arial" w:hAnsi="Arial" w:cs="Arial"/>
          <w:szCs w:val="22"/>
          <w:lang w:val="en-US"/>
        </w:rPr>
        <w:t>the shortfall</w:t>
      </w:r>
      <w:r w:rsidR="00196181" w:rsidRPr="003064AE">
        <w:rPr>
          <w:rFonts w:ascii="Arial" w:hAnsi="Arial" w:cs="Arial"/>
          <w:szCs w:val="22"/>
          <w:lang w:val="en-US"/>
        </w:rPr>
        <w:t xml:space="preserve"> </w:t>
      </w:r>
      <w:r w:rsidR="00494D0C" w:rsidRPr="003064AE">
        <w:rPr>
          <w:rFonts w:ascii="Arial" w:hAnsi="Arial" w:cs="Arial"/>
          <w:szCs w:val="22"/>
          <w:lang w:val="en-US"/>
        </w:rPr>
        <w:t xml:space="preserve">in </w:t>
      </w:r>
      <w:r w:rsidR="00196181" w:rsidRPr="003064AE">
        <w:rPr>
          <w:rFonts w:ascii="Arial" w:hAnsi="Arial" w:cs="Arial"/>
          <w:szCs w:val="22"/>
          <w:lang w:val="en-US"/>
        </w:rPr>
        <w:t xml:space="preserve">human resources. </w:t>
      </w:r>
      <w:r w:rsidR="00494D0C" w:rsidRPr="003064AE">
        <w:rPr>
          <w:rFonts w:ascii="Arial" w:hAnsi="Arial" w:cs="Arial"/>
          <w:szCs w:val="22"/>
          <w:lang w:val="en-US"/>
        </w:rPr>
        <w:t xml:space="preserve">It wondered </w:t>
      </w:r>
      <w:r w:rsidR="00196181" w:rsidRPr="003064AE">
        <w:rPr>
          <w:rFonts w:ascii="Arial" w:hAnsi="Arial" w:cs="Arial"/>
          <w:szCs w:val="22"/>
          <w:lang w:val="en-US"/>
        </w:rPr>
        <w:t xml:space="preserve">what would happen </w:t>
      </w:r>
      <w:r w:rsidR="00494D0C" w:rsidRPr="003064AE">
        <w:rPr>
          <w:rFonts w:ascii="Arial" w:hAnsi="Arial" w:cs="Arial"/>
          <w:szCs w:val="22"/>
          <w:lang w:val="en-US"/>
        </w:rPr>
        <w:t xml:space="preserve">should </w:t>
      </w:r>
      <w:r w:rsidR="00196181" w:rsidRPr="003064AE">
        <w:rPr>
          <w:rFonts w:ascii="Arial" w:hAnsi="Arial" w:cs="Arial"/>
          <w:szCs w:val="22"/>
          <w:lang w:val="en-US"/>
        </w:rPr>
        <w:t xml:space="preserve">the number of reports </w:t>
      </w:r>
      <w:r w:rsidR="00494D0C" w:rsidRPr="003064AE">
        <w:rPr>
          <w:rFonts w:ascii="Arial" w:hAnsi="Arial" w:cs="Arial"/>
          <w:szCs w:val="22"/>
          <w:lang w:val="en-US"/>
        </w:rPr>
        <w:t xml:space="preserve">rise, and how the </w:t>
      </w:r>
      <w:r w:rsidR="00196181" w:rsidRPr="003064AE">
        <w:rPr>
          <w:rFonts w:ascii="Arial" w:hAnsi="Arial" w:cs="Arial"/>
          <w:szCs w:val="22"/>
          <w:lang w:val="en-US"/>
        </w:rPr>
        <w:t xml:space="preserve">Secretariat </w:t>
      </w:r>
      <w:r w:rsidR="00494D0C" w:rsidRPr="003064AE">
        <w:rPr>
          <w:rFonts w:ascii="Arial" w:hAnsi="Arial" w:cs="Arial"/>
          <w:szCs w:val="22"/>
          <w:lang w:val="en-US"/>
        </w:rPr>
        <w:t xml:space="preserve">would be able </w:t>
      </w:r>
      <w:r w:rsidR="00196181" w:rsidRPr="003064AE">
        <w:rPr>
          <w:rFonts w:ascii="Arial" w:hAnsi="Arial" w:cs="Arial"/>
          <w:szCs w:val="22"/>
          <w:lang w:val="en-US"/>
        </w:rPr>
        <w:t>to deal w</w:t>
      </w:r>
      <w:r w:rsidR="00494D0C" w:rsidRPr="003064AE">
        <w:rPr>
          <w:rFonts w:ascii="Arial" w:hAnsi="Arial" w:cs="Arial"/>
          <w:szCs w:val="22"/>
          <w:lang w:val="en-US"/>
        </w:rPr>
        <w:t>ith them</w:t>
      </w:r>
      <w:r w:rsidR="00196181" w:rsidRPr="003064AE">
        <w:rPr>
          <w:rFonts w:ascii="Arial" w:hAnsi="Arial" w:cs="Arial"/>
          <w:szCs w:val="22"/>
          <w:lang w:val="en-US"/>
        </w:rPr>
        <w:t xml:space="preserve"> </w:t>
      </w:r>
      <w:r w:rsidR="00494D0C" w:rsidRPr="003064AE">
        <w:rPr>
          <w:rFonts w:ascii="Arial" w:hAnsi="Arial" w:cs="Arial"/>
          <w:szCs w:val="22"/>
          <w:lang w:val="en-US"/>
        </w:rPr>
        <w:t xml:space="preserve">under </w:t>
      </w:r>
      <w:r w:rsidR="00196181" w:rsidRPr="003064AE">
        <w:rPr>
          <w:rFonts w:ascii="Arial" w:hAnsi="Arial" w:cs="Arial"/>
          <w:szCs w:val="22"/>
          <w:lang w:val="en-US"/>
        </w:rPr>
        <w:t xml:space="preserve">the </w:t>
      </w:r>
      <w:r w:rsidR="00507523" w:rsidRPr="003064AE">
        <w:rPr>
          <w:rFonts w:ascii="Arial" w:hAnsi="Arial" w:cs="Arial"/>
          <w:szCs w:val="22"/>
          <w:lang w:val="en-US"/>
        </w:rPr>
        <w:t xml:space="preserve">current </w:t>
      </w:r>
      <w:r w:rsidR="00494D0C" w:rsidRPr="003064AE">
        <w:rPr>
          <w:rFonts w:ascii="Arial" w:hAnsi="Arial" w:cs="Arial"/>
          <w:szCs w:val="22"/>
          <w:lang w:val="en-US"/>
        </w:rPr>
        <w:t>constraints.</w:t>
      </w:r>
      <w:r w:rsidR="00196181" w:rsidRPr="003064AE">
        <w:rPr>
          <w:rFonts w:ascii="Arial" w:hAnsi="Arial" w:cs="Arial"/>
          <w:szCs w:val="22"/>
          <w:lang w:val="en-US"/>
        </w:rPr>
        <w:t xml:space="preserve"> </w:t>
      </w:r>
      <w:r w:rsidR="00494D0C" w:rsidRPr="003064AE">
        <w:rPr>
          <w:rFonts w:ascii="Arial" w:hAnsi="Arial" w:cs="Arial"/>
          <w:szCs w:val="22"/>
          <w:lang w:val="en-US"/>
        </w:rPr>
        <w:t xml:space="preserve">The delegation </w:t>
      </w:r>
      <w:r w:rsidR="00196181" w:rsidRPr="003064AE">
        <w:rPr>
          <w:rFonts w:ascii="Arial" w:hAnsi="Arial" w:cs="Arial"/>
          <w:szCs w:val="22"/>
          <w:lang w:val="en-US"/>
        </w:rPr>
        <w:t>renew</w:t>
      </w:r>
      <w:r w:rsidR="00494D0C" w:rsidRPr="003064AE">
        <w:rPr>
          <w:rFonts w:ascii="Arial" w:hAnsi="Arial" w:cs="Arial"/>
          <w:szCs w:val="22"/>
          <w:lang w:val="en-US"/>
        </w:rPr>
        <w:t>ed</w:t>
      </w:r>
      <w:r w:rsidR="00196181" w:rsidRPr="003064AE">
        <w:rPr>
          <w:rFonts w:ascii="Arial" w:hAnsi="Arial" w:cs="Arial"/>
          <w:szCs w:val="22"/>
          <w:lang w:val="en-US"/>
        </w:rPr>
        <w:t xml:space="preserve"> </w:t>
      </w:r>
      <w:r w:rsidR="00494D0C" w:rsidRPr="003064AE">
        <w:rPr>
          <w:rFonts w:ascii="Arial" w:hAnsi="Arial" w:cs="Arial"/>
          <w:szCs w:val="22"/>
          <w:lang w:val="en-US"/>
        </w:rPr>
        <w:t xml:space="preserve">its </w:t>
      </w:r>
      <w:r w:rsidR="00196181" w:rsidRPr="003064AE">
        <w:rPr>
          <w:rFonts w:ascii="Arial" w:hAnsi="Arial" w:cs="Arial"/>
          <w:szCs w:val="22"/>
          <w:lang w:val="en-US"/>
        </w:rPr>
        <w:t xml:space="preserve">congratulations to </w:t>
      </w:r>
      <w:proofErr w:type="spellStart"/>
      <w:r w:rsidR="00494D0C" w:rsidRPr="003064AE">
        <w:rPr>
          <w:rFonts w:ascii="Arial" w:hAnsi="Arial" w:cs="Arial"/>
          <w:szCs w:val="22"/>
          <w:lang w:val="en-US"/>
        </w:rPr>
        <w:t>Ms</w:t>
      </w:r>
      <w:proofErr w:type="spellEnd"/>
      <w:r w:rsidR="00494D0C" w:rsidRPr="003064AE">
        <w:rPr>
          <w:rFonts w:ascii="Arial" w:hAnsi="Arial" w:cs="Arial"/>
          <w:szCs w:val="22"/>
          <w:lang w:val="en-US"/>
        </w:rPr>
        <w:t xml:space="preserve"> </w:t>
      </w:r>
      <w:r w:rsidR="00196181" w:rsidRPr="003064AE">
        <w:rPr>
          <w:rFonts w:ascii="Arial" w:hAnsi="Arial" w:cs="Arial"/>
          <w:szCs w:val="22"/>
          <w:lang w:val="en-US"/>
        </w:rPr>
        <w:t xml:space="preserve">Cécile </w:t>
      </w:r>
      <w:proofErr w:type="spellStart"/>
      <w:r w:rsidR="00196181" w:rsidRPr="003064AE">
        <w:rPr>
          <w:rFonts w:ascii="Arial" w:hAnsi="Arial" w:cs="Arial"/>
          <w:szCs w:val="22"/>
          <w:lang w:val="en-US"/>
        </w:rPr>
        <w:t>Duvelle</w:t>
      </w:r>
      <w:proofErr w:type="spellEnd"/>
      <w:r w:rsidR="00196181" w:rsidRPr="003064AE">
        <w:rPr>
          <w:rFonts w:ascii="Arial" w:hAnsi="Arial" w:cs="Arial"/>
          <w:szCs w:val="22"/>
          <w:lang w:val="en-US"/>
        </w:rPr>
        <w:t xml:space="preserve"> for all </w:t>
      </w:r>
      <w:r w:rsidR="00494D0C" w:rsidRPr="003064AE">
        <w:rPr>
          <w:rFonts w:ascii="Arial" w:hAnsi="Arial" w:cs="Arial"/>
          <w:szCs w:val="22"/>
          <w:lang w:val="en-US"/>
        </w:rPr>
        <w:t xml:space="preserve">her </w:t>
      </w:r>
      <w:r w:rsidR="00196181" w:rsidRPr="003064AE">
        <w:rPr>
          <w:rFonts w:ascii="Arial" w:hAnsi="Arial" w:cs="Arial"/>
          <w:szCs w:val="22"/>
          <w:lang w:val="en-US"/>
        </w:rPr>
        <w:t xml:space="preserve">efforts </w:t>
      </w:r>
      <w:r w:rsidR="00494D0C" w:rsidRPr="003064AE">
        <w:rPr>
          <w:rFonts w:ascii="Arial" w:hAnsi="Arial" w:cs="Arial"/>
          <w:szCs w:val="22"/>
          <w:lang w:val="en-US"/>
        </w:rPr>
        <w:t xml:space="preserve">and success </w:t>
      </w:r>
      <w:r w:rsidR="00686397" w:rsidRPr="003064AE">
        <w:rPr>
          <w:rFonts w:ascii="Arial" w:hAnsi="Arial" w:cs="Arial"/>
          <w:szCs w:val="22"/>
          <w:lang w:val="en-US"/>
        </w:rPr>
        <w:t>with the Convention</w:t>
      </w:r>
      <w:r w:rsidR="000C2303" w:rsidRPr="003064AE">
        <w:rPr>
          <w:rFonts w:ascii="Arial" w:hAnsi="Arial" w:cs="Arial"/>
          <w:szCs w:val="22"/>
          <w:lang w:val="en-US"/>
        </w:rPr>
        <w:t>.</w:t>
      </w:r>
    </w:p>
    <w:p w14:paraId="1C8FB189" w14:textId="67B4FDA9" w:rsidR="00CD1E90" w:rsidRPr="003064AE" w:rsidRDefault="00CD1E90" w:rsidP="00CD1E90">
      <w:pPr>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 xml:space="preserve">The delegation of </w:t>
      </w:r>
      <w:r w:rsidR="00196181" w:rsidRPr="003064AE">
        <w:rPr>
          <w:rFonts w:ascii="Arial" w:hAnsi="Arial" w:cs="Arial"/>
          <w:b/>
          <w:szCs w:val="22"/>
          <w:lang w:val="en-US"/>
        </w:rPr>
        <w:t xml:space="preserve">Norway </w:t>
      </w:r>
      <w:r w:rsidR="000C2303" w:rsidRPr="003064AE">
        <w:rPr>
          <w:rFonts w:ascii="Arial" w:hAnsi="Arial" w:cs="Arial"/>
          <w:szCs w:val="22"/>
          <w:lang w:val="en-US"/>
        </w:rPr>
        <w:t>congratulated the Chairperson</w:t>
      </w:r>
      <w:r w:rsidR="00196181" w:rsidRPr="003064AE">
        <w:rPr>
          <w:rFonts w:ascii="Arial" w:hAnsi="Arial" w:cs="Arial"/>
          <w:szCs w:val="22"/>
          <w:lang w:val="en-US"/>
        </w:rPr>
        <w:t xml:space="preserve"> on </w:t>
      </w:r>
      <w:r w:rsidR="000C2303" w:rsidRPr="003064AE">
        <w:rPr>
          <w:rFonts w:ascii="Arial" w:hAnsi="Arial" w:cs="Arial"/>
          <w:szCs w:val="22"/>
          <w:lang w:val="en-US"/>
        </w:rPr>
        <w:t xml:space="preserve">his election and thanked the </w:t>
      </w:r>
      <w:r w:rsidR="00196181" w:rsidRPr="003064AE">
        <w:rPr>
          <w:rFonts w:ascii="Arial" w:hAnsi="Arial" w:cs="Arial"/>
          <w:szCs w:val="22"/>
          <w:lang w:val="en-US"/>
        </w:rPr>
        <w:t xml:space="preserve">Secretariat for </w:t>
      </w:r>
      <w:r w:rsidR="000C2303" w:rsidRPr="003064AE">
        <w:rPr>
          <w:rFonts w:ascii="Arial" w:hAnsi="Arial" w:cs="Arial"/>
          <w:szCs w:val="22"/>
          <w:lang w:val="en-US"/>
        </w:rPr>
        <w:t xml:space="preserve">the </w:t>
      </w:r>
      <w:r w:rsidR="00196181" w:rsidRPr="003064AE">
        <w:rPr>
          <w:rFonts w:ascii="Arial" w:hAnsi="Arial" w:cs="Arial"/>
          <w:szCs w:val="22"/>
          <w:lang w:val="en-US"/>
        </w:rPr>
        <w:t xml:space="preserve">excellent work </w:t>
      </w:r>
      <w:r w:rsidR="00C250B5" w:rsidRPr="003064AE">
        <w:rPr>
          <w:rFonts w:ascii="Arial" w:hAnsi="Arial" w:cs="Arial"/>
          <w:szCs w:val="22"/>
          <w:lang w:val="en-US"/>
        </w:rPr>
        <w:t>and report</w:t>
      </w:r>
      <w:r w:rsidR="00196181" w:rsidRPr="003064AE">
        <w:rPr>
          <w:rFonts w:ascii="Arial" w:hAnsi="Arial" w:cs="Arial"/>
          <w:szCs w:val="22"/>
          <w:lang w:val="en-US"/>
        </w:rPr>
        <w:t xml:space="preserve">. </w:t>
      </w:r>
      <w:r w:rsidR="00C250B5" w:rsidRPr="003064AE">
        <w:rPr>
          <w:rFonts w:ascii="Arial" w:hAnsi="Arial" w:cs="Arial"/>
          <w:szCs w:val="22"/>
          <w:lang w:val="en-US"/>
        </w:rPr>
        <w:t xml:space="preserve">It </w:t>
      </w:r>
      <w:r w:rsidR="00196181" w:rsidRPr="003064AE">
        <w:rPr>
          <w:rFonts w:ascii="Arial" w:hAnsi="Arial" w:cs="Arial"/>
          <w:szCs w:val="22"/>
          <w:lang w:val="en-US"/>
        </w:rPr>
        <w:t>welcome</w:t>
      </w:r>
      <w:r w:rsidR="00C250B5" w:rsidRPr="003064AE">
        <w:rPr>
          <w:rFonts w:ascii="Arial" w:hAnsi="Arial" w:cs="Arial"/>
          <w:szCs w:val="22"/>
          <w:lang w:val="en-US"/>
        </w:rPr>
        <w:t>d</w:t>
      </w:r>
      <w:r w:rsidR="00196181" w:rsidRPr="003064AE">
        <w:rPr>
          <w:rFonts w:ascii="Arial" w:hAnsi="Arial" w:cs="Arial"/>
          <w:szCs w:val="22"/>
          <w:lang w:val="en-US"/>
        </w:rPr>
        <w:t xml:space="preserve"> the new Secretary </w:t>
      </w:r>
      <w:r w:rsidR="00C250B5" w:rsidRPr="003064AE">
        <w:rPr>
          <w:rFonts w:ascii="Arial" w:hAnsi="Arial" w:cs="Arial"/>
          <w:szCs w:val="22"/>
          <w:lang w:val="en-US"/>
        </w:rPr>
        <w:t xml:space="preserve">and looked forward </w:t>
      </w:r>
      <w:r w:rsidR="00196181" w:rsidRPr="003064AE">
        <w:rPr>
          <w:rFonts w:ascii="Arial" w:hAnsi="Arial" w:cs="Arial"/>
          <w:szCs w:val="22"/>
          <w:lang w:val="en-US"/>
        </w:rPr>
        <w:t xml:space="preserve">to cooperating with him </w:t>
      </w:r>
      <w:r w:rsidR="00C250B5" w:rsidRPr="003064AE">
        <w:rPr>
          <w:rFonts w:ascii="Arial" w:hAnsi="Arial" w:cs="Arial"/>
          <w:szCs w:val="22"/>
          <w:lang w:val="en-US"/>
        </w:rPr>
        <w:t xml:space="preserve">and the </w:t>
      </w:r>
      <w:r w:rsidR="00196181" w:rsidRPr="003064AE">
        <w:rPr>
          <w:rFonts w:ascii="Arial" w:hAnsi="Arial" w:cs="Arial"/>
          <w:szCs w:val="22"/>
          <w:lang w:val="en-US"/>
        </w:rPr>
        <w:t xml:space="preserve">whole team. </w:t>
      </w:r>
      <w:r w:rsidR="00C250B5" w:rsidRPr="003064AE">
        <w:rPr>
          <w:rFonts w:ascii="Arial" w:hAnsi="Arial" w:cs="Arial"/>
          <w:szCs w:val="22"/>
          <w:lang w:val="en-US"/>
        </w:rPr>
        <w:t xml:space="preserve">The delegation expressed special </w:t>
      </w:r>
      <w:r w:rsidR="00196181" w:rsidRPr="003064AE">
        <w:rPr>
          <w:rFonts w:ascii="Arial" w:hAnsi="Arial" w:cs="Arial"/>
          <w:szCs w:val="22"/>
          <w:lang w:val="en-US"/>
        </w:rPr>
        <w:t>gratitude to the Secretariat for it</w:t>
      </w:r>
      <w:r w:rsidR="00C250B5" w:rsidRPr="003064AE">
        <w:rPr>
          <w:rFonts w:ascii="Arial" w:hAnsi="Arial" w:cs="Arial"/>
          <w:szCs w:val="22"/>
          <w:lang w:val="en-US"/>
        </w:rPr>
        <w:t xml:space="preserve">s capacity-building activities, which was </w:t>
      </w:r>
      <w:r w:rsidR="00196181" w:rsidRPr="003064AE">
        <w:rPr>
          <w:rFonts w:ascii="Arial" w:hAnsi="Arial" w:cs="Arial"/>
          <w:szCs w:val="22"/>
          <w:lang w:val="en-US"/>
        </w:rPr>
        <w:t xml:space="preserve">at the core of the Convention. </w:t>
      </w:r>
      <w:r w:rsidR="00C250B5" w:rsidRPr="003064AE">
        <w:rPr>
          <w:rFonts w:ascii="Arial" w:hAnsi="Arial" w:cs="Arial"/>
          <w:szCs w:val="22"/>
          <w:lang w:val="en-US"/>
        </w:rPr>
        <w:t xml:space="preserve">It </w:t>
      </w:r>
      <w:r w:rsidR="00196181" w:rsidRPr="003064AE">
        <w:rPr>
          <w:rFonts w:ascii="Arial" w:hAnsi="Arial" w:cs="Arial"/>
          <w:szCs w:val="22"/>
          <w:lang w:val="en-US"/>
        </w:rPr>
        <w:t>looked with interest at the global capacity-building programme and appreciate</w:t>
      </w:r>
      <w:r w:rsidR="00C250B5" w:rsidRPr="003064AE">
        <w:rPr>
          <w:rFonts w:ascii="Arial" w:hAnsi="Arial" w:cs="Arial"/>
          <w:szCs w:val="22"/>
          <w:lang w:val="en-US"/>
        </w:rPr>
        <w:t>d</w:t>
      </w:r>
      <w:r w:rsidR="00196181" w:rsidRPr="003064AE">
        <w:rPr>
          <w:rFonts w:ascii="Arial" w:hAnsi="Arial" w:cs="Arial"/>
          <w:szCs w:val="22"/>
          <w:lang w:val="en-US"/>
        </w:rPr>
        <w:t xml:space="preserve"> the linkages </w:t>
      </w:r>
      <w:r w:rsidR="00594688">
        <w:rPr>
          <w:rFonts w:ascii="Arial" w:hAnsi="Arial" w:cs="Arial"/>
          <w:szCs w:val="22"/>
          <w:lang w:val="en-US"/>
        </w:rPr>
        <w:t>with</w:t>
      </w:r>
      <w:r w:rsidR="00594688" w:rsidRPr="003064AE">
        <w:rPr>
          <w:rFonts w:ascii="Arial" w:hAnsi="Arial" w:cs="Arial"/>
          <w:szCs w:val="22"/>
          <w:lang w:val="en-US"/>
        </w:rPr>
        <w:t xml:space="preserve"> </w:t>
      </w:r>
      <w:r w:rsidR="00C250B5" w:rsidRPr="003064AE">
        <w:rPr>
          <w:rFonts w:ascii="Arial" w:hAnsi="Arial" w:cs="Arial"/>
          <w:szCs w:val="22"/>
          <w:lang w:val="en-US"/>
        </w:rPr>
        <w:t>the 2030 Agenda</w:t>
      </w:r>
      <w:r w:rsidR="00E31D9A" w:rsidRPr="003064AE">
        <w:rPr>
          <w:rStyle w:val="FootnoteReference"/>
          <w:rFonts w:cs="Arial"/>
          <w:szCs w:val="22"/>
          <w:lang w:val="en-US"/>
        </w:rPr>
        <w:footnoteReference w:id="4"/>
      </w:r>
      <w:r w:rsidR="00C250B5" w:rsidRPr="003064AE">
        <w:rPr>
          <w:rFonts w:ascii="Arial" w:hAnsi="Arial" w:cs="Arial"/>
          <w:szCs w:val="22"/>
          <w:lang w:val="en-US"/>
        </w:rPr>
        <w:t xml:space="preserve">, and it considered it </w:t>
      </w:r>
      <w:r w:rsidR="00196181" w:rsidRPr="003064AE">
        <w:rPr>
          <w:rFonts w:ascii="Arial" w:hAnsi="Arial" w:cs="Arial"/>
          <w:szCs w:val="22"/>
          <w:lang w:val="en-US"/>
        </w:rPr>
        <w:t xml:space="preserve">important to evaluate the effectiveness and outcome of </w:t>
      </w:r>
      <w:r w:rsidR="00C250B5" w:rsidRPr="003064AE">
        <w:rPr>
          <w:rFonts w:ascii="Arial" w:hAnsi="Arial" w:cs="Arial"/>
          <w:szCs w:val="22"/>
          <w:lang w:val="en-US"/>
        </w:rPr>
        <w:t xml:space="preserve">the </w:t>
      </w:r>
      <w:r w:rsidR="00196181" w:rsidRPr="003064AE">
        <w:rPr>
          <w:rFonts w:ascii="Arial" w:hAnsi="Arial" w:cs="Arial"/>
          <w:szCs w:val="22"/>
          <w:lang w:val="en-US"/>
        </w:rPr>
        <w:t xml:space="preserve">projects and activities. </w:t>
      </w:r>
      <w:r w:rsidR="00C250B5" w:rsidRPr="003064AE">
        <w:rPr>
          <w:rFonts w:ascii="Arial" w:hAnsi="Arial" w:cs="Arial"/>
          <w:szCs w:val="22"/>
          <w:lang w:val="en-US"/>
        </w:rPr>
        <w:t xml:space="preserve">It was </w:t>
      </w:r>
      <w:r w:rsidR="00196181" w:rsidRPr="003064AE">
        <w:rPr>
          <w:rFonts w:ascii="Arial" w:hAnsi="Arial" w:cs="Arial"/>
          <w:szCs w:val="22"/>
          <w:lang w:val="en-US"/>
        </w:rPr>
        <w:t xml:space="preserve">therefore happy to read </w:t>
      </w:r>
      <w:r w:rsidR="00C250B5" w:rsidRPr="003064AE">
        <w:rPr>
          <w:rFonts w:ascii="Arial" w:hAnsi="Arial" w:cs="Arial"/>
          <w:szCs w:val="22"/>
          <w:lang w:val="en-US"/>
        </w:rPr>
        <w:t xml:space="preserve">about the </w:t>
      </w:r>
      <w:r w:rsidR="00196181" w:rsidRPr="003064AE">
        <w:rPr>
          <w:rFonts w:ascii="Arial" w:hAnsi="Arial" w:cs="Arial"/>
          <w:szCs w:val="22"/>
          <w:lang w:val="en-US"/>
        </w:rPr>
        <w:t>plan for an overall results framework of the Convent</w:t>
      </w:r>
      <w:r w:rsidR="00C250B5" w:rsidRPr="003064AE">
        <w:rPr>
          <w:rFonts w:ascii="Arial" w:hAnsi="Arial" w:cs="Arial"/>
          <w:szCs w:val="22"/>
          <w:lang w:val="en-US"/>
        </w:rPr>
        <w:t>ion in the second half of 2016, as t</w:t>
      </w:r>
      <w:r w:rsidR="00196181" w:rsidRPr="003064AE">
        <w:rPr>
          <w:rFonts w:ascii="Arial" w:hAnsi="Arial" w:cs="Arial"/>
          <w:szCs w:val="22"/>
          <w:lang w:val="en-US"/>
        </w:rPr>
        <w:t xml:space="preserve">he ultimate goal for this Convention </w:t>
      </w:r>
      <w:r w:rsidR="00E31D9A" w:rsidRPr="003064AE">
        <w:rPr>
          <w:rFonts w:ascii="Arial" w:hAnsi="Arial" w:cs="Arial"/>
          <w:szCs w:val="22"/>
          <w:lang w:val="en-US"/>
        </w:rPr>
        <w:t>was</w:t>
      </w:r>
      <w:r w:rsidR="00196181" w:rsidRPr="003064AE">
        <w:rPr>
          <w:rFonts w:ascii="Arial" w:hAnsi="Arial" w:cs="Arial"/>
          <w:szCs w:val="22"/>
          <w:lang w:val="en-US"/>
        </w:rPr>
        <w:t xml:space="preserve"> to ensure a real and lasting impact by States Parties and their efforts to establish a favourable framework and conditions for intangible cultural heritage. </w:t>
      </w:r>
      <w:r w:rsidR="00C250B5" w:rsidRPr="003064AE">
        <w:rPr>
          <w:rFonts w:ascii="Arial" w:hAnsi="Arial" w:cs="Arial"/>
          <w:szCs w:val="22"/>
          <w:lang w:val="en-US"/>
        </w:rPr>
        <w:t xml:space="preserve">The delegation </w:t>
      </w:r>
      <w:r w:rsidR="00196181" w:rsidRPr="003064AE">
        <w:rPr>
          <w:rFonts w:ascii="Arial" w:hAnsi="Arial" w:cs="Arial"/>
          <w:szCs w:val="22"/>
          <w:lang w:val="en-US"/>
        </w:rPr>
        <w:t>echo</w:t>
      </w:r>
      <w:r w:rsidR="00C250B5" w:rsidRPr="003064AE">
        <w:rPr>
          <w:rFonts w:ascii="Arial" w:hAnsi="Arial" w:cs="Arial"/>
          <w:szCs w:val="22"/>
          <w:lang w:val="en-US"/>
        </w:rPr>
        <w:t>ed</w:t>
      </w:r>
      <w:r w:rsidR="00196181" w:rsidRPr="003064AE">
        <w:rPr>
          <w:rFonts w:ascii="Arial" w:hAnsi="Arial" w:cs="Arial"/>
          <w:szCs w:val="22"/>
          <w:lang w:val="en-US"/>
        </w:rPr>
        <w:t xml:space="preserve"> </w:t>
      </w:r>
      <w:r w:rsidR="00C250B5" w:rsidRPr="003064AE">
        <w:rPr>
          <w:rFonts w:ascii="Arial" w:hAnsi="Arial" w:cs="Arial"/>
          <w:szCs w:val="22"/>
          <w:lang w:val="en-US"/>
        </w:rPr>
        <w:t xml:space="preserve">the comments by </w:t>
      </w:r>
      <w:r w:rsidR="00196181" w:rsidRPr="003064AE">
        <w:rPr>
          <w:rFonts w:ascii="Arial" w:hAnsi="Arial" w:cs="Arial"/>
          <w:szCs w:val="22"/>
          <w:lang w:val="en-US"/>
        </w:rPr>
        <w:t xml:space="preserve">Denmark </w:t>
      </w:r>
      <w:r w:rsidR="00C250B5" w:rsidRPr="003064AE">
        <w:rPr>
          <w:rFonts w:ascii="Arial" w:hAnsi="Arial" w:cs="Arial"/>
          <w:szCs w:val="22"/>
          <w:lang w:val="en-US"/>
        </w:rPr>
        <w:t>in encouraging</w:t>
      </w:r>
      <w:r w:rsidR="00196181" w:rsidRPr="003064AE">
        <w:rPr>
          <w:rFonts w:ascii="Arial" w:hAnsi="Arial" w:cs="Arial"/>
          <w:szCs w:val="22"/>
          <w:lang w:val="en-US"/>
        </w:rPr>
        <w:t xml:space="preserve"> </w:t>
      </w:r>
      <w:r w:rsidR="00C250B5" w:rsidRPr="003064AE">
        <w:rPr>
          <w:rFonts w:ascii="Arial" w:hAnsi="Arial" w:cs="Arial"/>
          <w:szCs w:val="22"/>
          <w:lang w:val="en-US"/>
        </w:rPr>
        <w:t>the use</w:t>
      </w:r>
      <w:r w:rsidR="00196181" w:rsidRPr="003064AE">
        <w:rPr>
          <w:rFonts w:ascii="Arial" w:hAnsi="Arial" w:cs="Arial"/>
          <w:szCs w:val="22"/>
          <w:lang w:val="en-US"/>
        </w:rPr>
        <w:t xml:space="preserve"> </w:t>
      </w:r>
      <w:r w:rsidR="00C250B5" w:rsidRPr="003064AE">
        <w:rPr>
          <w:rFonts w:ascii="Arial" w:hAnsi="Arial" w:cs="Arial"/>
          <w:szCs w:val="22"/>
          <w:lang w:val="en-US"/>
        </w:rPr>
        <w:t xml:space="preserve">of the </w:t>
      </w:r>
      <w:r w:rsidR="00196181" w:rsidRPr="003064AE">
        <w:rPr>
          <w:rFonts w:ascii="Arial" w:hAnsi="Arial" w:cs="Arial"/>
          <w:szCs w:val="22"/>
          <w:lang w:val="en-US"/>
        </w:rPr>
        <w:t xml:space="preserve">statutory meetings for exchanges on safeguarding practices. In </w:t>
      </w:r>
      <w:r w:rsidR="00C250B5" w:rsidRPr="003064AE">
        <w:rPr>
          <w:rFonts w:ascii="Arial" w:hAnsi="Arial" w:cs="Arial"/>
          <w:szCs w:val="22"/>
          <w:lang w:val="en-US"/>
        </w:rPr>
        <w:t xml:space="preserve">this </w:t>
      </w:r>
      <w:r w:rsidR="00196181" w:rsidRPr="003064AE">
        <w:rPr>
          <w:rFonts w:ascii="Arial" w:hAnsi="Arial" w:cs="Arial"/>
          <w:szCs w:val="22"/>
          <w:lang w:val="en-US"/>
        </w:rPr>
        <w:t>regard</w:t>
      </w:r>
      <w:r w:rsidR="00C250B5" w:rsidRPr="003064AE">
        <w:rPr>
          <w:rFonts w:ascii="Arial" w:hAnsi="Arial" w:cs="Arial"/>
          <w:szCs w:val="22"/>
          <w:lang w:val="en-US"/>
        </w:rPr>
        <w:t>,</w:t>
      </w:r>
      <w:r w:rsidR="00196181" w:rsidRPr="003064AE">
        <w:rPr>
          <w:rFonts w:ascii="Arial" w:hAnsi="Arial" w:cs="Arial"/>
          <w:szCs w:val="22"/>
          <w:lang w:val="en-US"/>
        </w:rPr>
        <w:t xml:space="preserve"> </w:t>
      </w:r>
      <w:r w:rsidR="00C250B5" w:rsidRPr="003064AE">
        <w:rPr>
          <w:rFonts w:ascii="Arial" w:hAnsi="Arial" w:cs="Arial"/>
          <w:szCs w:val="22"/>
          <w:lang w:val="en-US"/>
        </w:rPr>
        <w:t xml:space="preserve">it </w:t>
      </w:r>
      <w:r w:rsidR="00196181" w:rsidRPr="003064AE">
        <w:rPr>
          <w:rFonts w:ascii="Arial" w:hAnsi="Arial" w:cs="Arial"/>
          <w:szCs w:val="22"/>
          <w:lang w:val="en-US"/>
        </w:rPr>
        <w:t>propose</w:t>
      </w:r>
      <w:r w:rsidR="00C250B5" w:rsidRPr="003064AE">
        <w:rPr>
          <w:rFonts w:ascii="Arial" w:hAnsi="Arial" w:cs="Arial"/>
          <w:szCs w:val="22"/>
          <w:lang w:val="en-US"/>
        </w:rPr>
        <w:t>d</w:t>
      </w:r>
      <w:r w:rsidR="00196181" w:rsidRPr="003064AE">
        <w:rPr>
          <w:rFonts w:ascii="Arial" w:hAnsi="Arial" w:cs="Arial"/>
          <w:szCs w:val="22"/>
          <w:lang w:val="en-US"/>
        </w:rPr>
        <w:t xml:space="preserve"> </w:t>
      </w:r>
      <w:r w:rsidR="00C250B5" w:rsidRPr="003064AE">
        <w:rPr>
          <w:rFonts w:ascii="Arial" w:hAnsi="Arial" w:cs="Arial"/>
          <w:szCs w:val="22"/>
          <w:lang w:val="en-US"/>
        </w:rPr>
        <w:t>using</w:t>
      </w:r>
      <w:r w:rsidR="00196181" w:rsidRPr="003064AE">
        <w:rPr>
          <w:rFonts w:ascii="Arial" w:hAnsi="Arial" w:cs="Arial"/>
          <w:szCs w:val="22"/>
          <w:lang w:val="en-US"/>
        </w:rPr>
        <w:t xml:space="preserve"> the periodic reports as one of the tools </w:t>
      </w:r>
      <w:r w:rsidR="00C250B5" w:rsidRPr="003064AE">
        <w:rPr>
          <w:rFonts w:ascii="Arial" w:hAnsi="Arial" w:cs="Arial"/>
          <w:szCs w:val="22"/>
          <w:lang w:val="en-US"/>
        </w:rPr>
        <w:t xml:space="preserve">outlined </w:t>
      </w:r>
      <w:r w:rsidR="00196181" w:rsidRPr="003064AE">
        <w:rPr>
          <w:rFonts w:ascii="Arial" w:hAnsi="Arial" w:cs="Arial"/>
          <w:szCs w:val="22"/>
          <w:lang w:val="en-US"/>
        </w:rPr>
        <w:t>in paragraph 45 of the document</w:t>
      </w:r>
      <w:r w:rsidR="00E31D9A" w:rsidRPr="003064AE">
        <w:rPr>
          <w:rFonts w:ascii="Arial" w:hAnsi="Arial" w:cs="Arial"/>
          <w:szCs w:val="22"/>
          <w:lang w:val="en-US"/>
        </w:rPr>
        <w:t>, which read,</w:t>
      </w:r>
      <w:r w:rsidR="00196181" w:rsidRPr="003064AE">
        <w:rPr>
          <w:rFonts w:ascii="Arial" w:hAnsi="Arial" w:cs="Arial"/>
          <w:szCs w:val="22"/>
          <w:lang w:val="en-US"/>
        </w:rPr>
        <w:t xml:space="preserve"> </w:t>
      </w:r>
      <w:r w:rsidR="00BC39E9">
        <w:rPr>
          <w:rFonts w:ascii="Arial" w:hAnsi="Arial" w:cs="Arial"/>
          <w:szCs w:val="22"/>
          <w:lang w:val="en-US"/>
        </w:rPr>
        <w:t>‘[</w:t>
      </w:r>
      <w:r w:rsidR="00196181" w:rsidRPr="003064AE">
        <w:rPr>
          <w:rFonts w:ascii="Arial" w:hAnsi="Arial" w:cs="Arial"/>
          <w:szCs w:val="22"/>
          <w:lang w:val="en-US"/>
        </w:rPr>
        <w:t>…</w:t>
      </w:r>
      <w:r w:rsidR="00BC39E9">
        <w:rPr>
          <w:rFonts w:ascii="Arial" w:hAnsi="Arial" w:cs="Arial"/>
          <w:szCs w:val="22"/>
          <w:lang w:val="en-US"/>
        </w:rPr>
        <w:t>]</w:t>
      </w:r>
      <w:r w:rsidR="00196181" w:rsidRPr="003064AE">
        <w:rPr>
          <w:rFonts w:ascii="Arial" w:hAnsi="Arial" w:cs="Arial"/>
          <w:szCs w:val="22"/>
          <w:lang w:val="en-US"/>
        </w:rPr>
        <w:t xml:space="preserve"> the potential of the periodic reporting mechanism as a resource of good practices has not been fully explored</w:t>
      </w:r>
      <w:r w:rsidR="00BC39E9">
        <w:rPr>
          <w:rFonts w:ascii="Arial" w:hAnsi="Arial" w:cs="Arial"/>
          <w:szCs w:val="22"/>
          <w:lang w:val="en-US"/>
        </w:rPr>
        <w:t>’</w:t>
      </w:r>
      <w:r w:rsidR="00C250B5" w:rsidRPr="003064AE">
        <w:rPr>
          <w:rFonts w:ascii="Arial" w:hAnsi="Arial" w:cs="Arial"/>
          <w:szCs w:val="22"/>
          <w:lang w:val="en-US"/>
        </w:rPr>
        <w:t>,</w:t>
      </w:r>
      <w:r w:rsidR="00196181" w:rsidRPr="003064AE">
        <w:rPr>
          <w:rFonts w:ascii="Arial" w:hAnsi="Arial" w:cs="Arial"/>
          <w:szCs w:val="22"/>
          <w:lang w:val="en-US"/>
        </w:rPr>
        <w:t xml:space="preserve"> </w:t>
      </w:r>
      <w:r w:rsidR="00E31D9A" w:rsidRPr="003064AE">
        <w:rPr>
          <w:rFonts w:ascii="Arial" w:hAnsi="Arial" w:cs="Arial"/>
          <w:szCs w:val="22"/>
          <w:lang w:val="en-US"/>
        </w:rPr>
        <w:t xml:space="preserve">particularly </w:t>
      </w:r>
      <w:r w:rsidR="00196181" w:rsidRPr="003064AE">
        <w:rPr>
          <w:rFonts w:ascii="Arial" w:hAnsi="Arial" w:cs="Arial"/>
          <w:szCs w:val="22"/>
          <w:lang w:val="en-US"/>
        </w:rPr>
        <w:t xml:space="preserve">as only a few States Parties </w:t>
      </w:r>
      <w:r w:rsidR="00C250B5" w:rsidRPr="003064AE">
        <w:rPr>
          <w:rFonts w:ascii="Arial" w:hAnsi="Arial" w:cs="Arial"/>
          <w:szCs w:val="22"/>
          <w:lang w:val="en-US"/>
        </w:rPr>
        <w:t xml:space="preserve">had </w:t>
      </w:r>
      <w:r w:rsidR="00196181" w:rsidRPr="003064AE">
        <w:rPr>
          <w:rFonts w:ascii="Arial" w:hAnsi="Arial" w:cs="Arial"/>
          <w:szCs w:val="22"/>
          <w:lang w:val="en-US"/>
        </w:rPr>
        <w:t xml:space="preserve">submitted reports. </w:t>
      </w:r>
      <w:r w:rsidR="00C250B5" w:rsidRPr="003064AE">
        <w:rPr>
          <w:rFonts w:ascii="Arial" w:hAnsi="Arial" w:cs="Arial"/>
          <w:szCs w:val="22"/>
          <w:lang w:val="en-US"/>
        </w:rPr>
        <w:t xml:space="preserve">The delegation </w:t>
      </w:r>
      <w:r w:rsidR="00196181" w:rsidRPr="003064AE">
        <w:rPr>
          <w:rFonts w:ascii="Arial" w:hAnsi="Arial" w:cs="Arial"/>
          <w:szCs w:val="22"/>
          <w:lang w:val="en-US"/>
        </w:rPr>
        <w:t>therefore strongly encourage</w:t>
      </w:r>
      <w:r w:rsidR="00C250B5" w:rsidRPr="003064AE">
        <w:rPr>
          <w:rFonts w:ascii="Arial" w:hAnsi="Arial" w:cs="Arial"/>
          <w:szCs w:val="22"/>
          <w:lang w:val="en-US"/>
        </w:rPr>
        <w:t>d</w:t>
      </w:r>
      <w:r w:rsidR="00196181" w:rsidRPr="003064AE">
        <w:rPr>
          <w:rFonts w:ascii="Arial" w:hAnsi="Arial" w:cs="Arial"/>
          <w:szCs w:val="22"/>
          <w:lang w:val="en-US"/>
        </w:rPr>
        <w:t xml:space="preserve"> </w:t>
      </w:r>
      <w:r w:rsidR="00C250B5" w:rsidRPr="003064AE">
        <w:rPr>
          <w:rFonts w:ascii="Arial" w:hAnsi="Arial" w:cs="Arial"/>
          <w:szCs w:val="22"/>
          <w:lang w:val="en-US"/>
        </w:rPr>
        <w:t xml:space="preserve">States </w:t>
      </w:r>
      <w:r w:rsidR="00196181" w:rsidRPr="003064AE">
        <w:rPr>
          <w:rFonts w:ascii="Arial" w:hAnsi="Arial" w:cs="Arial"/>
          <w:szCs w:val="22"/>
          <w:lang w:val="en-US"/>
        </w:rPr>
        <w:t xml:space="preserve">to submit their reports and use them as a basis </w:t>
      </w:r>
      <w:r w:rsidR="00C250B5" w:rsidRPr="003064AE">
        <w:rPr>
          <w:rFonts w:ascii="Arial" w:hAnsi="Arial" w:cs="Arial"/>
          <w:szCs w:val="22"/>
          <w:lang w:val="en-US"/>
        </w:rPr>
        <w:t xml:space="preserve">for the </w:t>
      </w:r>
      <w:r w:rsidR="00196181" w:rsidRPr="003064AE">
        <w:rPr>
          <w:rFonts w:ascii="Arial" w:hAnsi="Arial" w:cs="Arial"/>
          <w:szCs w:val="22"/>
          <w:lang w:val="en-US"/>
        </w:rPr>
        <w:t xml:space="preserve">exchange of good practices. </w:t>
      </w:r>
      <w:r w:rsidR="00C250B5" w:rsidRPr="003064AE">
        <w:rPr>
          <w:rFonts w:ascii="Arial" w:hAnsi="Arial" w:cs="Arial"/>
          <w:szCs w:val="22"/>
          <w:lang w:val="en-US"/>
        </w:rPr>
        <w:t>Finally</w:t>
      </w:r>
      <w:r w:rsidR="00196181" w:rsidRPr="003064AE">
        <w:rPr>
          <w:rFonts w:ascii="Arial" w:hAnsi="Arial" w:cs="Arial"/>
          <w:szCs w:val="22"/>
          <w:lang w:val="en-US"/>
        </w:rPr>
        <w:t xml:space="preserve">, </w:t>
      </w:r>
      <w:r w:rsidR="00C250B5" w:rsidRPr="003064AE">
        <w:rPr>
          <w:rFonts w:ascii="Arial" w:hAnsi="Arial" w:cs="Arial"/>
          <w:szCs w:val="22"/>
          <w:lang w:val="en-US"/>
        </w:rPr>
        <w:t xml:space="preserve">the delegation </w:t>
      </w:r>
      <w:r w:rsidR="00196181" w:rsidRPr="003064AE">
        <w:rPr>
          <w:rFonts w:ascii="Arial" w:hAnsi="Arial" w:cs="Arial"/>
          <w:szCs w:val="22"/>
          <w:lang w:val="en-US"/>
        </w:rPr>
        <w:t>highlight</w:t>
      </w:r>
      <w:r w:rsidR="00C250B5" w:rsidRPr="003064AE">
        <w:rPr>
          <w:rFonts w:ascii="Arial" w:hAnsi="Arial" w:cs="Arial"/>
          <w:szCs w:val="22"/>
          <w:lang w:val="en-US"/>
        </w:rPr>
        <w:t>ed</w:t>
      </w:r>
      <w:r w:rsidR="00196181" w:rsidRPr="003064AE">
        <w:rPr>
          <w:rFonts w:ascii="Arial" w:hAnsi="Arial" w:cs="Arial"/>
          <w:szCs w:val="22"/>
          <w:lang w:val="en-US"/>
        </w:rPr>
        <w:t xml:space="preserve"> the importance of safeguarding intangible cultural heritage in conflict and cris</w:t>
      </w:r>
      <w:r w:rsidR="00C250B5" w:rsidRPr="003064AE">
        <w:rPr>
          <w:rFonts w:ascii="Arial" w:hAnsi="Arial" w:cs="Arial"/>
          <w:szCs w:val="22"/>
          <w:lang w:val="en-US"/>
        </w:rPr>
        <w:t xml:space="preserve">is situations, and it </w:t>
      </w:r>
      <w:r w:rsidR="00196181" w:rsidRPr="003064AE">
        <w:rPr>
          <w:rFonts w:ascii="Arial" w:hAnsi="Arial" w:cs="Arial"/>
          <w:szCs w:val="22"/>
          <w:lang w:val="en-US"/>
        </w:rPr>
        <w:t>encourage</w:t>
      </w:r>
      <w:r w:rsidR="00C250B5" w:rsidRPr="003064AE">
        <w:rPr>
          <w:rFonts w:ascii="Arial" w:hAnsi="Arial" w:cs="Arial"/>
          <w:szCs w:val="22"/>
          <w:lang w:val="en-US"/>
        </w:rPr>
        <w:t>d</w:t>
      </w:r>
      <w:r w:rsidR="00196181" w:rsidRPr="003064AE">
        <w:rPr>
          <w:rFonts w:ascii="Arial" w:hAnsi="Arial" w:cs="Arial"/>
          <w:szCs w:val="22"/>
          <w:lang w:val="en-US"/>
        </w:rPr>
        <w:t xml:space="preserve"> and support</w:t>
      </w:r>
      <w:r w:rsidR="00C250B5" w:rsidRPr="003064AE">
        <w:rPr>
          <w:rFonts w:ascii="Arial" w:hAnsi="Arial" w:cs="Arial"/>
          <w:szCs w:val="22"/>
          <w:lang w:val="en-US"/>
        </w:rPr>
        <w:t>ed</w:t>
      </w:r>
      <w:r w:rsidR="00196181" w:rsidRPr="003064AE">
        <w:rPr>
          <w:rFonts w:ascii="Arial" w:hAnsi="Arial" w:cs="Arial"/>
          <w:szCs w:val="22"/>
          <w:lang w:val="en-US"/>
        </w:rPr>
        <w:t xml:space="preserve"> the cooperation between the Secretariat of the Convention and the Unit for Emergency Preparedness and Response. </w:t>
      </w:r>
      <w:proofErr w:type="gramStart"/>
      <w:r w:rsidR="00C250B5" w:rsidRPr="003064AE">
        <w:rPr>
          <w:rFonts w:ascii="Arial" w:hAnsi="Arial" w:cs="Arial"/>
          <w:szCs w:val="22"/>
          <w:lang w:val="en-US"/>
        </w:rPr>
        <w:t>It was noted that o</w:t>
      </w:r>
      <w:r w:rsidR="00196181" w:rsidRPr="003064AE">
        <w:rPr>
          <w:rFonts w:ascii="Arial" w:hAnsi="Arial" w:cs="Arial"/>
          <w:szCs w:val="22"/>
          <w:lang w:val="en-US"/>
        </w:rPr>
        <w:t xml:space="preserve">ne of the priorities of the strategy adopted at </w:t>
      </w:r>
      <w:r w:rsidR="00C250B5" w:rsidRPr="003064AE">
        <w:rPr>
          <w:rFonts w:ascii="Arial" w:hAnsi="Arial" w:cs="Arial"/>
          <w:szCs w:val="22"/>
          <w:lang w:val="en-US"/>
        </w:rPr>
        <w:t xml:space="preserve">the General Conference in 2015 – </w:t>
      </w:r>
      <w:r w:rsidR="00196181" w:rsidRPr="003064AE">
        <w:rPr>
          <w:rFonts w:ascii="Arial" w:hAnsi="Arial" w:cs="Arial"/>
          <w:szCs w:val="22"/>
          <w:lang w:val="en-US"/>
        </w:rPr>
        <w:t xml:space="preserve">the strategy for </w:t>
      </w:r>
      <w:r w:rsidR="00594688">
        <w:rPr>
          <w:rFonts w:ascii="Arial" w:hAnsi="Arial" w:cs="Arial"/>
          <w:szCs w:val="22"/>
          <w:lang w:val="en-US"/>
        </w:rPr>
        <w:t xml:space="preserve">the </w:t>
      </w:r>
      <w:r w:rsidR="00196181" w:rsidRPr="003064AE">
        <w:rPr>
          <w:rFonts w:ascii="Arial" w:hAnsi="Arial" w:cs="Arial"/>
          <w:szCs w:val="22"/>
          <w:lang w:val="en-US"/>
        </w:rPr>
        <w:t xml:space="preserve">reinforcement of the Organization’s actions for the protection of culture and the promotion of cultural pluralism </w:t>
      </w:r>
      <w:r w:rsidR="00C250B5" w:rsidRPr="003064AE">
        <w:rPr>
          <w:rFonts w:ascii="Arial" w:hAnsi="Arial" w:cs="Arial"/>
          <w:szCs w:val="22"/>
          <w:lang w:val="en-US"/>
        </w:rPr>
        <w:t xml:space="preserve">in the event of armed conflict – </w:t>
      </w:r>
      <w:r w:rsidR="00196181" w:rsidRPr="003064AE">
        <w:rPr>
          <w:rFonts w:ascii="Arial" w:hAnsi="Arial" w:cs="Arial"/>
          <w:szCs w:val="22"/>
          <w:lang w:val="en-US"/>
        </w:rPr>
        <w:t xml:space="preserve">is that culture conventions consider </w:t>
      </w:r>
      <w:r w:rsidR="00E31D9A" w:rsidRPr="003064AE">
        <w:rPr>
          <w:rFonts w:ascii="Arial" w:hAnsi="Arial" w:cs="Arial"/>
          <w:szCs w:val="22"/>
          <w:lang w:val="en-US"/>
        </w:rPr>
        <w:t>strengthening</w:t>
      </w:r>
      <w:r w:rsidR="00196181" w:rsidRPr="003064AE">
        <w:rPr>
          <w:rFonts w:ascii="Arial" w:hAnsi="Arial" w:cs="Arial"/>
          <w:szCs w:val="22"/>
          <w:lang w:val="en-US"/>
        </w:rPr>
        <w:t xml:space="preserve"> operational guidelines and procedures to further enhance </w:t>
      </w:r>
      <w:r w:rsidR="00C250B5" w:rsidRPr="003064AE">
        <w:rPr>
          <w:rFonts w:ascii="Arial" w:hAnsi="Arial" w:cs="Arial"/>
          <w:szCs w:val="22"/>
          <w:lang w:val="en-US"/>
        </w:rPr>
        <w:t xml:space="preserve">the </w:t>
      </w:r>
      <w:r w:rsidR="00196181" w:rsidRPr="003064AE">
        <w:rPr>
          <w:rFonts w:ascii="Arial" w:hAnsi="Arial" w:cs="Arial"/>
          <w:szCs w:val="22"/>
          <w:lang w:val="en-US"/>
        </w:rPr>
        <w:t>protection of cultural heritage in all its different forms in the event of armed conflict.</w:t>
      </w:r>
      <w:proofErr w:type="gramEnd"/>
      <w:r w:rsidR="00196181" w:rsidRPr="003064AE">
        <w:rPr>
          <w:rFonts w:ascii="Arial" w:hAnsi="Arial" w:cs="Arial"/>
          <w:szCs w:val="22"/>
          <w:lang w:val="en-US"/>
        </w:rPr>
        <w:t xml:space="preserve"> </w:t>
      </w:r>
      <w:r w:rsidR="00C250B5" w:rsidRPr="003064AE">
        <w:rPr>
          <w:rFonts w:ascii="Arial" w:hAnsi="Arial" w:cs="Arial"/>
          <w:szCs w:val="22"/>
          <w:lang w:val="en-US"/>
        </w:rPr>
        <w:t xml:space="preserve">The delegation looked </w:t>
      </w:r>
      <w:r w:rsidR="00196181" w:rsidRPr="003064AE">
        <w:rPr>
          <w:rFonts w:ascii="Arial" w:hAnsi="Arial" w:cs="Arial"/>
          <w:szCs w:val="22"/>
          <w:lang w:val="en-US"/>
        </w:rPr>
        <w:t>forward to engaging in that work</w:t>
      </w:r>
      <w:r w:rsidR="007E21E0" w:rsidRPr="003064AE">
        <w:rPr>
          <w:rFonts w:ascii="Arial" w:hAnsi="Arial" w:cs="Arial"/>
          <w:szCs w:val="22"/>
          <w:lang w:val="en-US"/>
        </w:rPr>
        <w:t>,</w:t>
      </w:r>
      <w:r w:rsidR="00196181" w:rsidRPr="003064AE">
        <w:rPr>
          <w:rFonts w:ascii="Arial" w:hAnsi="Arial" w:cs="Arial"/>
          <w:szCs w:val="22"/>
          <w:lang w:val="en-US"/>
        </w:rPr>
        <w:t xml:space="preserve"> and </w:t>
      </w:r>
      <w:r w:rsidR="00C235F3" w:rsidRPr="003064AE">
        <w:rPr>
          <w:rFonts w:ascii="Arial" w:hAnsi="Arial" w:cs="Arial"/>
          <w:szCs w:val="22"/>
          <w:lang w:val="en-US"/>
        </w:rPr>
        <w:t xml:space="preserve">was </w:t>
      </w:r>
      <w:r w:rsidR="00196181" w:rsidRPr="003064AE">
        <w:rPr>
          <w:rFonts w:ascii="Arial" w:hAnsi="Arial" w:cs="Arial"/>
          <w:szCs w:val="22"/>
          <w:lang w:val="en-US"/>
        </w:rPr>
        <w:t xml:space="preserve">pleased to </w:t>
      </w:r>
      <w:r w:rsidR="00C250B5" w:rsidRPr="003064AE">
        <w:rPr>
          <w:rFonts w:ascii="Arial" w:hAnsi="Arial" w:cs="Arial"/>
          <w:szCs w:val="22"/>
          <w:lang w:val="en-US"/>
        </w:rPr>
        <w:t xml:space="preserve">note </w:t>
      </w:r>
      <w:r w:rsidR="00196181" w:rsidRPr="003064AE">
        <w:rPr>
          <w:rFonts w:ascii="Arial" w:hAnsi="Arial" w:cs="Arial"/>
          <w:szCs w:val="22"/>
          <w:lang w:val="en-US"/>
        </w:rPr>
        <w:t xml:space="preserve">that the proposed </w:t>
      </w:r>
      <w:r w:rsidR="00C250B5" w:rsidRPr="003064AE">
        <w:rPr>
          <w:rFonts w:ascii="Arial" w:hAnsi="Arial" w:cs="Arial"/>
          <w:szCs w:val="22"/>
          <w:lang w:val="en-US"/>
        </w:rPr>
        <w:t xml:space="preserve">Operational Directives </w:t>
      </w:r>
      <w:r w:rsidR="00196181" w:rsidRPr="003064AE">
        <w:rPr>
          <w:rFonts w:ascii="Arial" w:hAnsi="Arial" w:cs="Arial"/>
          <w:szCs w:val="22"/>
          <w:lang w:val="en-US"/>
        </w:rPr>
        <w:t>include</w:t>
      </w:r>
      <w:r w:rsidR="00C250B5" w:rsidRPr="003064AE">
        <w:rPr>
          <w:rFonts w:ascii="Arial" w:hAnsi="Arial" w:cs="Arial"/>
          <w:szCs w:val="22"/>
          <w:lang w:val="en-US"/>
        </w:rPr>
        <w:t>d</w:t>
      </w:r>
      <w:r w:rsidR="00196181" w:rsidRPr="003064AE">
        <w:rPr>
          <w:rFonts w:ascii="Arial" w:hAnsi="Arial" w:cs="Arial"/>
          <w:szCs w:val="22"/>
          <w:lang w:val="en-US"/>
        </w:rPr>
        <w:t xml:space="preserve"> provisions </w:t>
      </w:r>
      <w:r w:rsidR="00DC7FFB">
        <w:rPr>
          <w:rFonts w:ascii="Arial" w:hAnsi="Arial" w:cs="Arial"/>
          <w:szCs w:val="22"/>
          <w:lang w:val="en-US"/>
        </w:rPr>
        <w:t>for</w:t>
      </w:r>
      <w:r w:rsidR="00DC7FFB" w:rsidRPr="003064AE">
        <w:rPr>
          <w:rFonts w:ascii="Arial" w:hAnsi="Arial" w:cs="Arial"/>
          <w:szCs w:val="22"/>
          <w:lang w:val="en-US"/>
        </w:rPr>
        <w:t xml:space="preserve"> </w:t>
      </w:r>
      <w:r w:rsidR="00196181" w:rsidRPr="003064AE">
        <w:rPr>
          <w:rFonts w:ascii="Arial" w:hAnsi="Arial" w:cs="Arial"/>
          <w:szCs w:val="22"/>
          <w:lang w:val="en-US"/>
        </w:rPr>
        <w:t>peace and security.</w:t>
      </w:r>
    </w:p>
    <w:p w14:paraId="35B76977" w14:textId="26ABBAAA" w:rsidR="00CD1E90" w:rsidRPr="003064AE" w:rsidRDefault="00CD1E90" w:rsidP="00CD1E90">
      <w:pPr>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 xml:space="preserve">The delegation of </w:t>
      </w:r>
      <w:r w:rsidR="00196181" w:rsidRPr="003064AE">
        <w:rPr>
          <w:rFonts w:ascii="Arial" w:hAnsi="Arial" w:cs="Arial"/>
          <w:b/>
          <w:szCs w:val="22"/>
          <w:lang w:val="en-US"/>
        </w:rPr>
        <w:t xml:space="preserve">Lithuania </w:t>
      </w:r>
      <w:r w:rsidR="00196181" w:rsidRPr="003064AE">
        <w:rPr>
          <w:rFonts w:ascii="Arial" w:hAnsi="Arial" w:cs="Arial"/>
          <w:szCs w:val="22"/>
          <w:lang w:val="en-US"/>
        </w:rPr>
        <w:t>congratulate</w:t>
      </w:r>
      <w:r w:rsidR="00C250B5" w:rsidRPr="003064AE">
        <w:rPr>
          <w:rFonts w:ascii="Arial" w:hAnsi="Arial" w:cs="Arial"/>
          <w:szCs w:val="22"/>
          <w:lang w:val="en-US"/>
        </w:rPr>
        <w:t>d</w:t>
      </w:r>
      <w:r w:rsidR="00196181" w:rsidRPr="003064AE">
        <w:rPr>
          <w:rFonts w:ascii="Arial" w:hAnsi="Arial" w:cs="Arial"/>
          <w:szCs w:val="22"/>
          <w:lang w:val="en-US"/>
        </w:rPr>
        <w:t xml:space="preserve"> Mr </w:t>
      </w:r>
      <w:r w:rsidR="00C250B5" w:rsidRPr="003064AE">
        <w:rPr>
          <w:rFonts w:ascii="Arial" w:hAnsi="Arial" w:cs="Arial"/>
          <w:szCs w:val="22"/>
          <w:lang w:val="en-US"/>
        </w:rPr>
        <w:t xml:space="preserve">Tim </w:t>
      </w:r>
      <w:r w:rsidR="00196181" w:rsidRPr="003064AE">
        <w:rPr>
          <w:rFonts w:ascii="Arial" w:hAnsi="Arial" w:cs="Arial"/>
          <w:szCs w:val="22"/>
          <w:lang w:val="en-US"/>
        </w:rPr>
        <w:t xml:space="preserve">Curtis as the new appointed Chief of the Division and </w:t>
      </w:r>
      <w:proofErr w:type="spellStart"/>
      <w:r w:rsidR="00196181" w:rsidRPr="003064AE">
        <w:rPr>
          <w:rFonts w:ascii="Arial" w:hAnsi="Arial" w:cs="Arial"/>
          <w:szCs w:val="22"/>
          <w:lang w:val="en-US"/>
        </w:rPr>
        <w:t>Mr</w:t>
      </w:r>
      <w:proofErr w:type="spellEnd"/>
      <w:r w:rsidR="00196181" w:rsidRPr="003064AE">
        <w:rPr>
          <w:rFonts w:ascii="Arial" w:hAnsi="Arial" w:cs="Arial"/>
          <w:szCs w:val="22"/>
          <w:lang w:val="en-US"/>
        </w:rPr>
        <w:t xml:space="preserve"> Rodriguez </w:t>
      </w:r>
      <w:proofErr w:type="spellStart"/>
      <w:r w:rsidR="00196181" w:rsidRPr="003064AE">
        <w:rPr>
          <w:rFonts w:ascii="Arial" w:hAnsi="Arial" w:cs="Arial"/>
          <w:szCs w:val="22"/>
          <w:lang w:val="en-US"/>
        </w:rPr>
        <w:t>Cuadros</w:t>
      </w:r>
      <w:proofErr w:type="spellEnd"/>
      <w:r w:rsidR="00196181" w:rsidRPr="003064AE">
        <w:rPr>
          <w:rFonts w:ascii="Arial" w:hAnsi="Arial" w:cs="Arial"/>
          <w:szCs w:val="22"/>
          <w:lang w:val="en-US"/>
        </w:rPr>
        <w:t xml:space="preserve"> as the </w:t>
      </w:r>
      <w:r w:rsidR="00C250B5" w:rsidRPr="003064AE">
        <w:rPr>
          <w:rFonts w:ascii="Arial" w:hAnsi="Arial" w:cs="Arial"/>
          <w:szCs w:val="22"/>
          <w:lang w:val="en-US"/>
        </w:rPr>
        <w:t xml:space="preserve">elected </w:t>
      </w:r>
      <w:r w:rsidR="00196181" w:rsidRPr="003064AE">
        <w:rPr>
          <w:rFonts w:ascii="Arial" w:hAnsi="Arial" w:cs="Arial"/>
          <w:szCs w:val="22"/>
          <w:lang w:val="en-US"/>
        </w:rPr>
        <w:t xml:space="preserve">Chairperson. </w:t>
      </w:r>
      <w:r w:rsidR="007E21E0" w:rsidRPr="003064AE">
        <w:rPr>
          <w:rFonts w:ascii="Arial" w:hAnsi="Arial" w:cs="Arial"/>
          <w:szCs w:val="22"/>
          <w:lang w:val="en-US"/>
        </w:rPr>
        <w:t xml:space="preserve">It </w:t>
      </w:r>
      <w:r w:rsidR="00196181" w:rsidRPr="003064AE">
        <w:rPr>
          <w:rFonts w:ascii="Arial" w:hAnsi="Arial" w:cs="Arial"/>
          <w:szCs w:val="22"/>
          <w:lang w:val="en-US"/>
        </w:rPr>
        <w:t>also congratulate</w:t>
      </w:r>
      <w:r w:rsidR="007E21E0" w:rsidRPr="003064AE">
        <w:rPr>
          <w:rFonts w:ascii="Arial" w:hAnsi="Arial" w:cs="Arial"/>
          <w:szCs w:val="22"/>
          <w:lang w:val="en-US"/>
        </w:rPr>
        <w:t>d</w:t>
      </w:r>
      <w:r w:rsidR="00196181" w:rsidRPr="003064AE">
        <w:rPr>
          <w:rFonts w:ascii="Arial" w:hAnsi="Arial" w:cs="Arial"/>
          <w:szCs w:val="22"/>
          <w:lang w:val="en-US"/>
        </w:rPr>
        <w:t xml:space="preserve"> the Secretariat for </w:t>
      </w:r>
      <w:r w:rsidR="00DC7FFB">
        <w:rPr>
          <w:rFonts w:ascii="Arial" w:hAnsi="Arial" w:cs="Arial"/>
          <w:szCs w:val="22"/>
          <w:lang w:val="en-US"/>
        </w:rPr>
        <w:t>the</w:t>
      </w:r>
      <w:r w:rsidR="00DC7FFB" w:rsidRPr="003064AE">
        <w:rPr>
          <w:rFonts w:ascii="Arial" w:hAnsi="Arial" w:cs="Arial"/>
          <w:szCs w:val="22"/>
          <w:lang w:val="en-US"/>
        </w:rPr>
        <w:t xml:space="preserve"> </w:t>
      </w:r>
      <w:r w:rsidR="00196181" w:rsidRPr="003064AE">
        <w:rPr>
          <w:rFonts w:ascii="Arial" w:hAnsi="Arial" w:cs="Arial"/>
          <w:szCs w:val="22"/>
          <w:lang w:val="en-US"/>
        </w:rPr>
        <w:t xml:space="preserve">very clear presentation of </w:t>
      </w:r>
      <w:r w:rsidR="007E21E0" w:rsidRPr="003064AE">
        <w:rPr>
          <w:rFonts w:ascii="Arial" w:hAnsi="Arial" w:cs="Arial"/>
          <w:szCs w:val="22"/>
          <w:lang w:val="en-US"/>
        </w:rPr>
        <w:t xml:space="preserve">its </w:t>
      </w:r>
      <w:r w:rsidR="00196181" w:rsidRPr="003064AE">
        <w:rPr>
          <w:rFonts w:ascii="Arial" w:hAnsi="Arial" w:cs="Arial"/>
          <w:szCs w:val="22"/>
          <w:lang w:val="en-US"/>
        </w:rPr>
        <w:t xml:space="preserve">report and </w:t>
      </w:r>
      <w:r w:rsidR="007E21E0" w:rsidRPr="003064AE">
        <w:rPr>
          <w:rFonts w:ascii="Arial" w:hAnsi="Arial" w:cs="Arial"/>
          <w:szCs w:val="22"/>
          <w:lang w:val="en-US"/>
        </w:rPr>
        <w:t xml:space="preserve">its </w:t>
      </w:r>
      <w:r w:rsidR="00196181" w:rsidRPr="003064AE">
        <w:rPr>
          <w:rFonts w:ascii="Arial" w:hAnsi="Arial" w:cs="Arial"/>
          <w:szCs w:val="22"/>
          <w:lang w:val="en-US"/>
        </w:rPr>
        <w:t xml:space="preserve">working documents. </w:t>
      </w:r>
      <w:r w:rsidR="007E21E0" w:rsidRPr="003064AE">
        <w:rPr>
          <w:rFonts w:ascii="Arial" w:hAnsi="Arial" w:cs="Arial"/>
          <w:szCs w:val="22"/>
          <w:lang w:val="en-US"/>
        </w:rPr>
        <w:t>The delegation welcomed</w:t>
      </w:r>
      <w:r w:rsidR="00196181" w:rsidRPr="003064AE">
        <w:rPr>
          <w:rFonts w:ascii="Arial" w:hAnsi="Arial" w:cs="Arial"/>
          <w:szCs w:val="22"/>
          <w:lang w:val="en-US"/>
        </w:rPr>
        <w:t xml:space="preserve"> the new State</w:t>
      </w:r>
      <w:r w:rsidR="007E21E0" w:rsidRPr="003064AE">
        <w:rPr>
          <w:rFonts w:ascii="Arial" w:hAnsi="Arial" w:cs="Arial"/>
          <w:szCs w:val="22"/>
          <w:lang w:val="en-US"/>
        </w:rPr>
        <w:t>s</w:t>
      </w:r>
      <w:r w:rsidR="00196181" w:rsidRPr="003064AE">
        <w:rPr>
          <w:rFonts w:ascii="Arial" w:hAnsi="Arial" w:cs="Arial"/>
          <w:szCs w:val="22"/>
          <w:lang w:val="en-US"/>
        </w:rPr>
        <w:t xml:space="preserve"> </w:t>
      </w:r>
      <w:r w:rsidR="007E21E0" w:rsidRPr="003064AE">
        <w:rPr>
          <w:rFonts w:ascii="Arial" w:hAnsi="Arial" w:cs="Arial"/>
          <w:szCs w:val="22"/>
          <w:lang w:val="en-US"/>
        </w:rPr>
        <w:t xml:space="preserve">Parties to the Convention, and especially </w:t>
      </w:r>
      <w:r w:rsidR="00196181" w:rsidRPr="003064AE">
        <w:rPr>
          <w:rFonts w:ascii="Arial" w:hAnsi="Arial" w:cs="Arial"/>
          <w:szCs w:val="22"/>
          <w:lang w:val="en-US"/>
        </w:rPr>
        <w:t>the Secretariat</w:t>
      </w:r>
      <w:r w:rsidR="007E21E0" w:rsidRPr="003064AE">
        <w:rPr>
          <w:rFonts w:ascii="Arial" w:hAnsi="Arial" w:cs="Arial"/>
          <w:szCs w:val="22"/>
          <w:lang w:val="en-US"/>
        </w:rPr>
        <w:t>’s</w:t>
      </w:r>
      <w:r w:rsidR="00196181" w:rsidRPr="003064AE">
        <w:rPr>
          <w:rFonts w:ascii="Arial" w:hAnsi="Arial" w:cs="Arial"/>
          <w:szCs w:val="22"/>
          <w:lang w:val="en-US"/>
        </w:rPr>
        <w:t xml:space="preserve"> report </w:t>
      </w:r>
      <w:r w:rsidR="007E21E0" w:rsidRPr="003064AE">
        <w:rPr>
          <w:rFonts w:ascii="Arial" w:hAnsi="Arial" w:cs="Arial"/>
          <w:szCs w:val="22"/>
          <w:lang w:val="en-US"/>
        </w:rPr>
        <w:t xml:space="preserve">that </w:t>
      </w:r>
      <w:r w:rsidR="00196181" w:rsidRPr="003064AE">
        <w:rPr>
          <w:rFonts w:ascii="Arial" w:hAnsi="Arial" w:cs="Arial"/>
          <w:szCs w:val="22"/>
          <w:lang w:val="en-US"/>
        </w:rPr>
        <w:t>elaborate</w:t>
      </w:r>
      <w:r w:rsidR="007E21E0" w:rsidRPr="003064AE">
        <w:rPr>
          <w:rFonts w:ascii="Arial" w:hAnsi="Arial" w:cs="Arial"/>
          <w:szCs w:val="22"/>
          <w:lang w:val="en-US"/>
        </w:rPr>
        <w:t>d</w:t>
      </w:r>
      <w:r w:rsidR="00196181" w:rsidRPr="003064AE">
        <w:rPr>
          <w:rFonts w:ascii="Arial" w:hAnsi="Arial" w:cs="Arial"/>
          <w:szCs w:val="22"/>
          <w:lang w:val="en-US"/>
        </w:rPr>
        <w:t xml:space="preserve"> </w:t>
      </w:r>
      <w:r w:rsidR="007E21E0" w:rsidRPr="003064AE">
        <w:rPr>
          <w:rFonts w:ascii="Arial" w:hAnsi="Arial" w:cs="Arial"/>
          <w:szCs w:val="22"/>
          <w:lang w:val="en-US"/>
        </w:rPr>
        <w:t xml:space="preserve">on </w:t>
      </w:r>
      <w:r w:rsidR="00196181" w:rsidRPr="003064AE">
        <w:rPr>
          <w:rFonts w:ascii="Arial" w:hAnsi="Arial" w:cs="Arial"/>
          <w:szCs w:val="22"/>
          <w:lang w:val="en-US"/>
        </w:rPr>
        <w:t xml:space="preserve">performance indicators, </w:t>
      </w:r>
      <w:r w:rsidR="007E21E0" w:rsidRPr="003064AE">
        <w:rPr>
          <w:rFonts w:ascii="Arial" w:hAnsi="Arial" w:cs="Arial"/>
          <w:szCs w:val="22"/>
          <w:lang w:val="en-US"/>
        </w:rPr>
        <w:t xml:space="preserve">thus </w:t>
      </w:r>
      <w:r w:rsidR="00196181" w:rsidRPr="003064AE">
        <w:rPr>
          <w:rFonts w:ascii="Arial" w:hAnsi="Arial" w:cs="Arial"/>
          <w:szCs w:val="22"/>
          <w:lang w:val="en-US"/>
        </w:rPr>
        <w:t xml:space="preserve">giving a </w:t>
      </w:r>
      <w:r w:rsidR="00BC39E9">
        <w:rPr>
          <w:rFonts w:ascii="Arial" w:hAnsi="Arial" w:cs="Arial"/>
          <w:szCs w:val="22"/>
          <w:lang w:val="en-US"/>
        </w:rPr>
        <w:t>clearer</w:t>
      </w:r>
      <w:r w:rsidR="00196181" w:rsidRPr="003064AE">
        <w:rPr>
          <w:rFonts w:ascii="Arial" w:hAnsi="Arial" w:cs="Arial"/>
          <w:szCs w:val="22"/>
          <w:lang w:val="en-US"/>
        </w:rPr>
        <w:t xml:space="preserve"> overview </w:t>
      </w:r>
      <w:r w:rsidR="007E21E0" w:rsidRPr="003064AE">
        <w:rPr>
          <w:rFonts w:ascii="Arial" w:hAnsi="Arial" w:cs="Arial"/>
          <w:szCs w:val="22"/>
          <w:lang w:val="en-US"/>
        </w:rPr>
        <w:t xml:space="preserve">of </w:t>
      </w:r>
      <w:r w:rsidR="00196181" w:rsidRPr="003064AE">
        <w:rPr>
          <w:rFonts w:ascii="Arial" w:hAnsi="Arial" w:cs="Arial"/>
          <w:szCs w:val="22"/>
          <w:lang w:val="en-US"/>
        </w:rPr>
        <w:t xml:space="preserve">all </w:t>
      </w:r>
      <w:r w:rsidR="007E21E0" w:rsidRPr="003064AE">
        <w:rPr>
          <w:rFonts w:ascii="Arial" w:hAnsi="Arial" w:cs="Arial"/>
          <w:szCs w:val="22"/>
          <w:lang w:val="en-US"/>
        </w:rPr>
        <w:t xml:space="preserve">the </w:t>
      </w:r>
      <w:r w:rsidR="00196181" w:rsidRPr="003064AE">
        <w:rPr>
          <w:rFonts w:ascii="Arial" w:hAnsi="Arial" w:cs="Arial"/>
          <w:szCs w:val="22"/>
          <w:lang w:val="en-US"/>
        </w:rPr>
        <w:t xml:space="preserve">activities undertaken. With regard to strengthening safeguarding capacities, </w:t>
      </w:r>
      <w:r w:rsidR="007E21E0" w:rsidRPr="003064AE">
        <w:rPr>
          <w:rFonts w:ascii="Arial" w:hAnsi="Arial" w:cs="Arial"/>
          <w:szCs w:val="22"/>
          <w:lang w:val="en-US"/>
        </w:rPr>
        <w:t xml:space="preserve">it </w:t>
      </w:r>
      <w:r w:rsidR="00196181" w:rsidRPr="003064AE">
        <w:rPr>
          <w:rFonts w:ascii="Arial" w:hAnsi="Arial" w:cs="Arial"/>
          <w:szCs w:val="22"/>
          <w:lang w:val="en-US"/>
        </w:rPr>
        <w:t>especially welcome</w:t>
      </w:r>
      <w:r w:rsidR="007E21E0" w:rsidRPr="003064AE">
        <w:rPr>
          <w:rFonts w:ascii="Arial" w:hAnsi="Arial" w:cs="Arial"/>
          <w:szCs w:val="22"/>
          <w:lang w:val="en-US"/>
        </w:rPr>
        <w:t>d</w:t>
      </w:r>
      <w:r w:rsidR="00196181" w:rsidRPr="003064AE">
        <w:rPr>
          <w:rFonts w:ascii="Arial" w:hAnsi="Arial" w:cs="Arial"/>
          <w:szCs w:val="22"/>
          <w:lang w:val="en-US"/>
        </w:rPr>
        <w:t xml:space="preserve"> the Secretariat’s efforts to </w:t>
      </w:r>
      <w:r w:rsidR="007E21E0" w:rsidRPr="003064AE">
        <w:rPr>
          <w:rFonts w:ascii="Arial" w:hAnsi="Arial" w:cs="Arial"/>
          <w:szCs w:val="22"/>
          <w:lang w:val="en-US"/>
        </w:rPr>
        <w:t xml:space="preserve">prioritize </w:t>
      </w:r>
      <w:r w:rsidR="00196181" w:rsidRPr="003064AE">
        <w:rPr>
          <w:rFonts w:ascii="Arial" w:hAnsi="Arial" w:cs="Arial"/>
          <w:szCs w:val="22"/>
          <w:lang w:val="en-US"/>
        </w:rPr>
        <w:t xml:space="preserve">work with the network of qualified </w:t>
      </w:r>
      <w:r w:rsidR="00BC39E9">
        <w:rPr>
          <w:rFonts w:ascii="Arial" w:hAnsi="Arial" w:cs="Arial"/>
          <w:szCs w:val="22"/>
          <w:lang w:val="en-US"/>
        </w:rPr>
        <w:t>facilitators</w:t>
      </w:r>
      <w:r w:rsidR="00196181" w:rsidRPr="003064AE">
        <w:rPr>
          <w:rFonts w:ascii="Arial" w:hAnsi="Arial" w:cs="Arial"/>
          <w:szCs w:val="22"/>
          <w:lang w:val="en-US"/>
        </w:rPr>
        <w:t>. In 2015</w:t>
      </w:r>
      <w:r w:rsidR="007E21E0" w:rsidRPr="003064AE">
        <w:rPr>
          <w:rFonts w:ascii="Arial" w:hAnsi="Arial" w:cs="Arial"/>
          <w:szCs w:val="22"/>
          <w:lang w:val="en-US"/>
        </w:rPr>
        <w:t>,</w:t>
      </w:r>
      <w:r w:rsidR="00196181" w:rsidRPr="003064AE">
        <w:rPr>
          <w:rFonts w:ascii="Arial" w:hAnsi="Arial" w:cs="Arial"/>
          <w:szCs w:val="22"/>
          <w:lang w:val="en-US"/>
        </w:rPr>
        <w:t xml:space="preserve"> Lithuania </w:t>
      </w:r>
      <w:r w:rsidR="00DC7FFB">
        <w:rPr>
          <w:rFonts w:ascii="Arial" w:hAnsi="Arial" w:cs="Arial"/>
          <w:szCs w:val="22"/>
          <w:lang w:val="en-US"/>
        </w:rPr>
        <w:t>had</w:t>
      </w:r>
      <w:r w:rsidR="00DC7FFB" w:rsidRPr="003064AE">
        <w:rPr>
          <w:rFonts w:ascii="Arial" w:hAnsi="Arial" w:cs="Arial"/>
          <w:szCs w:val="22"/>
          <w:lang w:val="en-US"/>
        </w:rPr>
        <w:t xml:space="preserve"> </w:t>
      </w:r>
      <w:r w:rsidR="00196181" w:rsidRPr="003064AE">
        <w:rPr>
          <w:rFonts w:ascii="Arial" w:hAnsi="Arial" w:cs="Arial"/>
          <w:szCs w:val="22"/>
          <w:lang w:val="en-US"/>
        </w:rPr>
        <w:t xml:space="preserve">also benefitted from this network and </w:t>
      </w:r>
      <w:r w:rsidR="007E21E0" w:rsidRPr="003064AE">
        <w:rPr>
          <w:rFonts w:ascii="Arial" w:hAnsi="Arial" w:cs="Arial"/>
          <w:szCs w:val="22"/>
          <w:lang w:val="en-US"/>
        </w:rPr>
        <w:t xml:space="preserve">had </w:t>
      </w:r>
      <w:r w:rsidR="00196181" w:rsidRPr="003064AE">
        <w:rPr>
          <w:rFonts w:ascii="Arial" w:hAnsi="Arial" w:cs="Arial"/>
          <w:szCs w:val="22"/>
          <w:lang w:val="en-US"/>
        </w:rPr>
        <w:t xml:space="preserve">invited one </w:t>
      </w:r>
      <w:r w:rsidR="00BC39E9">
        <w:rPr>
          <w:rFonts w:ascii="Arial" w:hAnsi="Arial" w:cs="Arial"/>
          <w:szCs w:val="22"/>
          <w:lang w:val="en-US"/>
        </w:rPr>
        <w:t>facilitator</w:t>
      </w:r>
      <w:r w:rsidR="00BC39E9" w:rsidRPr="003064AE">
        <w:rPr>
          <w:rFonts w:ascii="Arial" w:hAnsi="Arial" w:cs="Arial"/>
          <w:szCs w:val="22"/>
          <w:lang w:val="en-US"/>
        </w:rPr>
        <w:t xml:space="preserve"> </w:t>
      </w:r>
      <w:r w:rsidR="00196181" w:rsidRPr="003064AE">
        <w:rPr>
          <w:rFonts w:ascii="Arial" w:hAnsi="Arial" w:cs="Arial"/>
          <w:szCs w:val="22"/>
          <w:lang w:val="en-US"/>
        </w:rPr>
        <w:t xml:space="preserve">for the capacity-building seminar, which </w:t>
      </w:r>
      <w:r w:rsidR="007E21E0" w:rsidRPr="003064AE">
        <w:rPr>
          <w:rFonts w:ascii="Arial" w:hAnsi="Arial" w:cs="Arial"/>
          <w:szCs w:val="22"/>
          <w:lang w:val="en-US"/>
        </w:rPr>
        <w:t xml:space="preserve">achieved </w:t>
      </w:r>
      <w:r w:rsidR="00196181" w:rsidRPr="003064AE">
        <w:rPr>
          <w:rFonts w:ascii="Arial" w:hAnsi="Arial" w:cs="Arial"/>
          <w:szCs w:val="22"/>
          <w:lang w:val="en-US"/>
        </w:rPr>
        <w:t xml:space="preserve">success among the national specialists of intangible cultural heritage. </w:t>
      </w:r>
      <w:r w:rsidR="007E21E0" w:rsidRPr="003064AE">
        <w:rPr>
          <w:rFonts w:ascii="Arial" w:hAnsi="Arial" w:cs="Arial"/>
          <w:szCs w:val="22"/>
          <w:lang w:val="en-US"/>
        </w:rPr>
        <w:t xml:space="preserve">It </w:t>
      </w:r>
      <w:r w:rsidR="00196181" w:rsidRPr="003064AE">
        <w:rPr>
          <w:rFonts w:ascii="Arial" w:hAnsi="Arial" w:cs="Arial"/>
          <w:szCs w:val="22"/>
          <w:lang w:val="en-US"/>
        </w:rPr>
        <w:t>also welcome</w:t>
      </w:r>
      <w:r w:rsidR="007E21E0" w:rsidRPr="003064AE">
        <w:rPr>
          <w:rFonts w:ascii="Arial" w:hAnsi="Arial" w:cs="Arial"/>
          <w:szCs w:val="22"/>
          <w:lang w:val="en-US"/>
        </w:rPr>
        <w:t>d</w:t>
      </w:r>
      <w:r w:rsidR="00196181" w:rsidRPr="003064AE">
        <w:rPr>
          <w:rFonts w:ascii="Arial" w:hAnsi="Arial" w:cs="Arial"/>
          <w:szCs w:val="22"/>
          <w:lang w:val="en-US"/>
        </w:rPr>
        <w:t xml:space="preserve"> the Secretariat</w:t>
      </w:r>
      <w:r w:rsidR="007E21E0" w:rsidRPr="003064AE">
        <w:rPr>
          <w:rFonts w:ascii="Arial" w:hAnsi="Arial" w:cs="Arial"/>
          <w:szCs w:val="22"/>
          <w:lang w:val="en-US"/>
        </w:rPr>
        <w:t>’s attention</w:t>
      </w:r>
      <w:r w:rsidR="00196181" w:rsidRPr="003064AE">
        <w:rPr>
          <w:rFonts w:ascii="Arial" w:hAnsi="Arial" w:cs="Arial"/>
          <w:szCs w:val="22"/>
          <w:lang w:val="en-US"/>
        </w:rPr>
        <w:t xml:space="preserve"> to indigenous and endangered languages in </w:t>
      </w:r>
      <w:r w:rsidR="007E21E0" w:rsidRPr="003064AE">
        <w:rPr>
          <w:rFonts w:ascii="Arial" w:hAnsi="Arial" w:cs="Arial"/>
          <w:szCs w:val="22"/>
          <w:lang w:val="en-US"/>
        </w:rPr>
        <w:t xml:space="preserve">the </w:t>
      </w:r>
      <w:r w:rsidR="00DC7FFB">
        <w:rPr>
          <w:rFonts w:ascii="Arial" w:hAnsi="Arial" w:cs="Arial"/>
          <w:szCs w:val="22"/>
          <w:lang w:val="en-US"/>
        </w:rPr>
        <w:t>development</w:t>
      </w:r>
      <w:r w:rsidR="00DC7FFB" w:rsidRPr="003064AE">
        <w:rPr>
          <w:rFonts w:ascii="Arial" w:hAnsi="Arial" w:cs="Arial"/>
          <w:szCs w:val="22"/>
          <w:lang w:val="en-US"/>
        </w:rPr>
        <w:t xml:space="preserve"> </w:t>
      </w:r>
      <w:r w:rsidR="007E21E0" w:rsidRPr="003064AE">
        <w:rPr>
          <w:rFonts w:ascii="Arial" w:hAnsi="Arial" w:cs="Arial"/>
          <w:szCs w:val="22"/>
          <w:lang w:val="en-US"/>
        </w:rPr>
        <w:t xml:space="preserve">of safeguarding plans, adding </w:t>
      </w:r>
      <w:r w:rsidR="007E21E0" w:rsidRPr="003064AE">
        <w:rPr>
          <w:rFonts w:ascii="Arial" w:hAnsi="Arial" w:cs="Arial"/>
          <w:szCs w:val="22"/>
          <w:lang w:val="en-US"/>
        </w:rPr>
        <w:lastRenderedPageBreak/>
        <w:t xml:space="preserve">that this </w:t>
      </w:r>
      <w:r w:rsidR="00196181" w:rsidRPr="003064AE">
        <w:rPr>
          <w:rFonts w:ascii="Arial" w:hAnsi="Arial" w:cs="Arial"/>
          <w:szCs w:val="22"/>
          <w:lang w:val="en-US"/>
        </w:rPr>
        <w:t xml:space="preserve">focus </w:t>
      </w:r>
      <w:proofErr w:type="gramStart"/>
      <w:r w:rsidR="00196181" w:rsidRPr="003064AE">
        <w:rPr>
          <w:rFonts w:ascii="Arial" w:hAnsi="Arial" w:cs="Arial"/>
          <w:szCs w:val="22"/>
          <w:lang w:val="en-US"/>
        </w:rPr>
        <w:t>could be developed</w:t>
      </w:r>
      <w:proofErr w:type="gramEnd"/>
      <w:r w:rsidR="00196181" w:rsidRPr="003064AE">
        <w:rPr>
          <w:rFonts w:ascii="Arial" w:hAnsi="Arial" w:cs="Arial"/>
          <w:szCs w:val="22"/>
          <w:lang w:val="en-US"/>
        </w:rPr>
        <w:t xml:space="preserve"> even </w:t>
      </w:r>
      <w:r w:rsidR="007E21E0" w:rsidRPr="003064AE">
        <w:rPr>
          <w:rFonts w:ascii="Arial" w:hAnsi="Arial" w:cs="Arial"/>
          <w:szCs w:val="22"/>
          <w:lang w:val="en-US"/>
        </w:rPr>
        <w:t>further</w:t>
      </w:r>
      <w:r w:rsidR="00196181" w:rsidRPr="003064AE">
        <w:rPr>
          <w:rFonts w:ascii="Arial" w:hAnsi="Arial" w:cs="Arial"/>
          <w:szCs w:val="22"/>
          <w:lang w:val="en-US"/>
        </w:rPr>
        <w:t xml:space="preserve">. As regards </w:t>
      </w:r>
      <w:r w:rsidR="007E21E0" w:rsidRPr="003064AE">
        <w:rPr>
          <w:rFonts w:ascii="Arial" w:hAnsi="Arial" w:cs="Arial"/>
          <w:szCs w:val="22"/>
          <w:lang w:val="en-US"/>
        </w:rPr>
        <w:t xml:space="preserve">increasing the </w:t>
      </w:r>
      <w:r w:rsidR="00196181" w:rsidRPr="003064AE">
        <w:rPr>
          <w:rFonts w:ascii="Arial" w:hAnsi="Arial" w:cs="Arial"/>
          <w:szCs w:val="22"/>
          <w:lang w:val="en-US"/>
        </w:rPr>
        <w:t xml:space="preserve">visibility of the Convention, </w:t>
      </w:r>
      <w:r w:rsidR="007E21E0" w:rsidRPr="003064AE">
        <w:rPr>
          <w:rFonts w:ascii="Arial" w:hAnsi="Arial" w:cs="Arial"/>
          <w:szCs w:val="22"/>
          <w:lang w:val="en-US"/>
        </w:rPr>
        <w:t xml:space="preserve">the delegation felt that </w:t>
      </w:r>
      <w:r w:rsidR="00196181" w:rsidRPr="003064AE">
        <w:rPr>
          <w:rFonts w:ascii="Arial" w:hAnsi="Arial" w:cs="Arial"/>
          <w:szCs w:val="22"/>
          <w:lang w:val="en-US"/>
        </w:rPr>
        <w:t xml:space="preserve">affording the possibility </w:t>
      </w:r>
      <w:r w:rsidR="00DC7FFB">
        <w:rPr>
          <w:rFonts w:ascii="Arial" w:hAnsi="Arial" w:cs="Arial"/>
          <w:szCs w:val="22"/>
          <w:lang w:val="en-US"/>
        </w:rPr>
        <w:t>for</w:t>
      </w:r>
      <w:r w:rsidR="00DC7FFB" w:rsidRPr="003064AE">
        <w:rPr>
          <w:rFonts w:ascii="Arial" w:hAnsi="Arial" w:cs="Arial"/>
          <w:szCs w:val="22"/>
          <w:lang w:val="en-US"/>
        </w:rPr>
        <w:t xml:space="preserve"> </w:t>
      </w:r>
      <w:r w:rsidR="00196181" w:rsidRPr="003064AE">
        <w:rPr>
          <w:rFonts w:ascii="Arial" w:hAnsi="Arial" w:cs="Arial"/>
          <w:szCs w:val="22"/>
          <w:lang w:val="en-US"/>
        </w:rPr>
        <w:t xml:space="preserve">States </w:t>
      </w:r>
      <w:r w:rsidR="007E21E0" w:rsidRPr="003064AE">
        <w:rPr>
          <w:rFonts w:ascii="Arial" w:hAnsi="Arial" w:cs="Arial"/>
          <w:szCs w:val="22"/>
          <w:lang w:val="en-US"/>
        </w:rPr>
        <w:t xml:space="preserve">to pronounce on the use of the emblem </w:t>
      </w:r>
      <w:r w:rsidR="00196181" w:rsidRPr="003064AE">
        <w:rPr>
          <w:rFonts w:ascii="Arial" w:hAnsi="Arial" w:cs="Arial"/>
          <w:szCs w:val="22"/>
          <w:lang w:val="en-US"/>
        </w:rPr>
        <w:t xml:space="preserve">through their National Commissions or other </w:t>
      </w:r>
      <w:r w:rsidR="00DC7FFB">
        <w:rPr>
          <w:rFonts w:ascii="Arial" w:hAnsi="Arial" w:cs="Arial"/>
          <w:szCs w:val="22"/>
          <w:lang w:val="en-US"/>
        </w:rPr>
        <w:t>relevant</w:t>
      </w:r>
      <w:r w:rsidR="00DC7FFB" w:rsidRPr="003064AE">
        <w:rPr>
          <w:rFonts w:ascii="Arial" w:hAnsi="Arial" w:cs="Arial"/>
          <w:szCs w:val="22"/>
          <w:lang w:val="en-US"/>
        </w:rPr>
        <w:t xml:space="preserve"> </w:t>
      </w:r>
      <w:r w:rsidR="00196181" w:rsidRPr="003064AE">
        <w:rPr>
          <w:rFonts w:ascii="Arial" w:hAnsi="Arial" w:cs="Arial"/>
          <w:szCs w:val="22"/>
          <w:lang w:val="en-US"/>
        </w:rPr>
        <w:t xml:space="preserve">agencies at the national level would better contribute to the dissemination of the Convention in general. </w:t>
      </w:r>
      <w:r w:rsidR="007E21E0" w:rsidRPr="003064AE">
        <w:rPr>
          <w:rFonts w:ascii="Arial" w:hAnsi="Arial" w:cs="Arial"/>
          <w:szCs w:val="22"/>
          <w:lang w:val="en-US"/>
        </w:rPr>
        <w:t>This approach had</w:t>
      </w:r>
      <w:r w:rsidR="00196181" w:rsidRPr="003064AE">
        <w:rPr>
          <w:rFonts w:ascii="Arial" w:hAnsi="Arial" w:cs="Arial"/>
          <w:szCs w:val="22"/>
          <w:lang w:val="en-US"/>
        </w:rPr>
        <w:t xml:space="preserve"> recently </w:t>
      </w:r>
      <w:r w:rsidR="007E21E0" w:rsidRPr="003064AE">
        <w:rPr>
          <w:rFonts w:ascii="Arial" w:hAnsi="Arial" w:cs="Arial"/>
          <w:szCs w:val="22"/>
          <w:lang w:val="en-US"/>
        </w:rPr>
        <w:t xml:space="preserve">been adopted </w:t>
      </w:r>
      <w:r w:rsidR="00196181" w:rsidRPr="003064AE">
        <w:rPr>
          <w:rFonts w:ascii="Arial" w:hAnsi="Arial" w:cs="Arial"/>
          <w:szCs w:val="22"/>
          <w:lang w:val="en-US"/>
        </w:rPr>
        <w:t xml:space="preserve">for the </w:t>
      </w:r>
      <w:r w:rsidR="007E21E0" w:rsidRPr="003064AE">
        <w:rPr>
          <w:rFonts w:ascii="Arial" w:hAnsi="Arial" w:cs="Arial"/>
          <w:szCs w:val="22"/>
          <w:lang w:val="en-US"/>
        </w:rPr>
        <w:t xml:space="preserve">1972 </w:t>
      </w:r>
      <w:r w:rsidR="00196181" w:rsidRPr="003064AE">
        <w:rPr>
          <w:rFonts w:ascii="Arial" w:hAnsi="Arial" w:cs="Arial"/>
          <w:szCs w:val="22"/>
          <w:lang w:val="en-US"/>
        </w:rPr>
        <w:t>World Heritage Convention</w:t>
      </w:r>
      <w:r w:rsidR="007E21E0" w:rsidRPr="003064AE">
        <w:rPr>
          <w:rFonts w:ascii="Arial" w:hAnsi="Arial" w:cs="Arial"/>
          <w:szCs w:val="22"/>
          <w:lang w:val="en-US"/>
        </w:rPr>
        <w:t xml:space="preserve"> and </w:t>
      </w:r>
      <w:proofErr w:type="gramStart"/>
      <w:r w:rsidR="00196181" w:rsidRPr="003064AE">
        <w:rPr>
          <w:rFonts w:ascii="Arial" w:hAnsi="Arial" w:cs="Arial"/>
          <w:szCs w:val="22"/>
          <w:lang w:val="en-US"/>
        </w:rPr>
        <w:t>would also</w:t>
      </w:r>
      <w:proofErr w:type="gramEnd"/>
      <w:r w:rsidR="00196181" w:rsidRPr="003064AE">
        <w:rPr>
          <w:rFonts w:ascii="Arial" w:hAnsi="Arial" w:cs="Arial"/>
          <w:szCs w:val="22"/>
          <w:lang w:val="en-US"/>
        </w:rPr>
        <w:t xml:space="preserve"> assist the Secretariat </w:t>
      </w:r>
      <w:r w:rsidR="007E21E0" w:rsidRPr="003064AE">
        <w:rPr>
          <w:rFonts w:ascii="Arial" w:hAnsi="Arial" w:cs="Arial"/>
          <w:szCs w:val="22"/>
          <w:lang w:val="en-US"/>
        </w:rPr>
        <w:t xml:space="preserve">on the question </w:t>
      </w:r>
      <w:r w:rsidR="00196181" w:rsidRPr="003064AE">
        <w:rPr>
          <w:rFonts w:ascii="Arial" w:hAnsi="Arial" w:cs="Arial"/>
          <w:szCs w:val="22"/>
          <w:lang w:val="en-US"/>
        </w:rPr>
        <w:t>of human resources.</w:t>
      </w:r>
    </w:p>
    <w:p w14:paraId="0F8D60CB" w14:textId="7AC95904" w:rsidR="00CD1E90" w:rsidRPr="003064AE" w:rsidRDefault="00CD1E90" w:rsidP="00CD1E90">
      <w:pPr>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 xml:space="preserve">The delegation of </w:t>
      </w:r>
      <w:r w:rsidR="00196181" w:rsidRPr="003064AE">
        <w:rPr>
          <w:rFonts w:ascii="Arial" w:hAnsi="Arial" w:cs="Arial"/>
          <w:b/>
          <w:szCs w:val="22"/>
          <w:lang w:val="en-US"/>
        </w:rPr>
        <w:t xml:space="preserve">United Arab Emirates </w:t>
      </w:r>
      <w:r w:rsidR="00CE1586" w:rsidRPr="003064AE">
        <w:rPr>
          <w:rFonts w:ascii="Arial" w:hAnsi="Arial" w:cs="Arial"/>
          <w:szCs w:val="22"/>
          <w:lang w:val="en-US"/>
        </w:rPr>
        <w:t>t</w:t>
      </w:r>
      <w:r w:rsidR="00196181" w:rsidRPr="003064AE">
        <w:rPr>
          <w:rFonts w:ascii="Arial" w:hAnsi="Arial" w:cs="Arial"/>
          <w:szCs w:val="22"/>
          <w:lang w:val="en-US"/>
        </w:rPr>
        <w:t>hank</w:t>
      </w:r>
      <w:r w:rsidR="00CE1586" w:rsidRPr="003064AE">
        <w:rPr>
          <w:rFonts w:ascii="Arial" w:hAnsi="Arial" w:cs="Arial"/>
          <w:szCs w:val="22"/>
          <w:lang w:val="en-US"/>
        </w:rPr>
        <w:t>ed</w:t>
      </w:r>
      <w:r w:rsidR="00196181" w:rsidRPr="003064AE">
        <w:rPr>
          <w:rFonts w:ascii="Arial" w:hAnsi="Arial" w:cs="Arial"/>
          <w:szCs w:val="22"/>
          <w:lang w:val="en-US"/>
        </w:rPr>
        <w:t xml:space="preserve"> </w:t>
      </w:r>
      <w:r w:rsidR="00254F23" w:rsidRPr="003064AE">
        <w:rPr>
          <w:rFonts w:ascii="Arial" w:hAnsi="Arial" w:cs="Arial"/>
          <w:szCs w:val="22"/>
          <w:lang w:val="en-US"/>
        </w:rPr>
        <w:t xml:space="preserve">the Chairperson, and </w:t>
      </w:r>
      <w:r w:rsidR="00CE1586" w:rsidRPr="003064AE">
        <w:rPr>
          <w:rFonts w:ascii="Arial" w:hAnsi="Arial" w:cs="Arial"/>
          <w:szCs w:val="22"/>
          <w:lang w:val="en-US"/>
        </w:rPr>
        <w:t>the Secretary and his team</w:t>
      </w:r>
      <w:r w:rsidR="00196181" w:rsidRPr="003064AE">
        <w:rPr>
          <w:rFonts w:ascii="Arial" w:hAnsi="Arial" w:cs="Arial"/>
          <w:szCs w:val="22"/>
          <w:lang w:val="en-US"/>
        </w:rPr>
        <w:t xml:space="preserve"> </w:t>
      </w:r>
      <w:r w:rsidR="00CE1586" w:rsidRPr="003064AE">
        <w:rPr>
          <w:rFonts w:ascii="Arial" w:hAnsi="Arial" w:cs="Arial"/>
          <w:szCs w:val="22"/>
          <w:lang w:val="en-US"/>
        </w:rPr>
        <w:t>for the complete and well-structured r</w:t>
      </w:r>
      <w:r w:rsidR="00196181" w:rsidRPr="003064AE">
        <w:rPr>
          <w:rFonts w:ascii="Arial" w:hAnsi="Arial" w:cs="Arial"/>
          <w:szCs w:val="22"/>
          <w:lang w:val="en-US"/>
        </w:rPr>
        <w:t xml:space="preserve">eport </w:t>
      </w:r>
      <w:r w:rsidR="00CE1586" w:rsidRPr="003064AE">
        <w:rPr>
          <w:rFonts w:ascii="Arial" w:hAnsi="Arial" w:cs="Arial"/>
          <w:szCs w:val="22"/>
          <w:lang w:val="en-US"/>
        </w:rPr>
        <w:t>of its activities, which provided</w:t>
      </w:r>
      <w:r w:rsidR="00196181" w:rsidRPr="003064AE">
        <w:rPr>
          <w:rFonts w:ascii="Arial" w:hAnsi="Arial" w:cs="Arial"/>
          <w:szCs w:val="22"/>
          <w:lang w:val="en-US"/>
        </w:rPr>
        <w:t xml:space="preserve"> a wealth of information </w:t>
      </w:r>
      <w:r w:rsidR="00254F23" w:rsidRPr="003064AE">
        <w:rPr>
          <w:rFonts w:ascii="Arial" w:hAnsi="Arial" w:cs="Arial"/>
          <w:szCs w:val="22"/>
          <w:lang w:val="en-US"/>
        </w:rPr>
        <w:t xml:space="preserve">on the actual situation, </w:t>
      </w:r>
      <w:r w:rsidR="00196181" w:rsidRPr="003064AE">
        <w:rPr>
          <w:rFonts w:ascii="Arial" w:hAnsi="Arial" w:cs="Arial"/>
          <w:szCs w:val="22"/>
          <w:lang w:val="en-US"/>
        </w:rPr>
        <w:t xml:space="preserve">how </w:t>
      </w:r>
      <w:r w:rsidR="00CE1586" w:rsidRPr="003064AE">
        <w:rPr>
          <w:rFonts w:ascii="Arial" w:hAnsi="Arial" w:cs="Arial"/>
          <w:szCs w:val="22"/>
          <w:lang w:val="en-US"/>
        </w:rPr>
        <w:t xml:space="preserve">the </w:t>
      </w:r>
      <w:r w:rsidR="00196181" w:rsidRPr="003064AE">
        <w:rPr>
          <w:rFonts w:ascii="Arial" w:hAnsi="Arial" w:cs="Arial"/>
          <w:szCs w:val="22"/>
          <w:lang w:val="en-US"/>
        </w:rPr>
        <w:t xml:space="preserve">various activities </w:t>
      </w:r>
      <w:proofErr w:type="gramStart"/>
      <w:r w:rsidR="00CE1586" w:rsidRPr="003064AE">
        <w:rPr>
          <w:rFonts w:ascii="Arial" w:hAnsi="Arial" w:cs="Arial"/>
          <w:szCs w:val="22"/>
          <w:lang w:val="en-US"/>
        </w:rPr>
        <w:t xml:space="preserve">were </w:t>
      </w:r>
      <w:r w:rsidR="00196181" w:rsidRPr="003064AE">
        <w:rPr>
          <w:rFonts w:ascii="Arial" w:hAnsi="Arial" w:cs="Arial"/>
          <w:szCs w:val="22"/>
          <w:lang w:val="en-US"/>
        </w:rPr>
        <w:t>being deployed</w:t>
      </w:r>
      <w:r w:rsidR="00254F23" w:rsidRPr="003064AE">
        <w:rPr>
          <w:rFonts w:ascii="Arial" w:hAnsi="Arial" w:cs="Arial"/>
          <w:szCs w:val="22"/>
          <w:lang w:val="en-US"/>
        </w:rPr>
        <w:t>,</w:t>
      </w:r>
      <w:r w:rsidR="00196181" w:rsidRPr="003064AE">
        <w:rPr>
          <w:rFonts w:ascii="Arial" w:hAnsi="Arial" w:cs="Arial"/>
          <w:szCs w:val="22"/>
          <w:lang w:val="en-US"/>
        </w:rPr>
        <w:t xml:space="preserve"> </w:t>
      </w:r>
      <w:r w:rsidR="00CE1586" w:rsidRPr="003064AE">
        <w:rPr>
          <w:rFonts w:ascii="Arial" w:hAnsi="Arial" w:cs="Arial"/>
          <w:szCs w:val="22"/>
          <w:lang w:val="en-US"/>
        </w:rPr>
        <w:t xml:space="preserve">and </w:t>
      </w:r>
      <w:r w:rsidR="00254F23" w:rsidRPr="003064AE">
        <w:rPr>
          <w:rFonts w:ascii="Arial" w:hAnsi="Arial" w:cs="Arial"/>
          <w:szCs w:val="22"/>
          <w:lang w:val="en-US"/>
        </w:rPr>
        <w:t xml:space="preserve">on </w:t>
      </w:r>
      <w:r w:rsidR="00CE1586" w:rsidRPr="003064AE">
        <w:rPr>
          <w:rFonts w:ascii="Arial" w:hAnsi="Arial" w:cs="Arial"/>
          <w:szCs w:val="22"/>
          <w:lang w:val="en-US"/>
        </w:rPr>
        <w:t xml:space="preserve">the </w:t>
      </w:r>
      <w:r w:rsidR="00196181" w:rsidRPr="003064AE">
        <w:rPr>
          <w:rFonts w:ascii="Arial" w:hAnsi="Arial" w:cs="Arial"/>
          <w:szCs w:val="22"/>
          <w:lang w:val="en-US"/>
        </w:rPr>
        <w:t xml:space="preserve">progress achieved </w:t>
      </w:r>
      <w:r w:rsidR="00CE1586" w:rsidRPr="003064AE">
        <w:rPr>
          <w:rFonts w:ascii="Arial" w:hAnsi="Arial" w:cs="Arial"/>
          <w:szCs w:val="22"/>
          <w:lang w:val="en-US"/>
        </w:rPr>
        <w:t xml:space="preserve">during </w:t>
      </w:r>
      <w:r w:rsidR="00196181" w:rsidRPr="003064AE">
        <w:rPr>
          <w:rFonts w:ascii="Arial" w:hAnsi="Arial" w:cs="Arial"/>
          <w:szCs w:val="22"/>
          <w:lang w:val="en-US"/>
        </w:rPr>
        <w:t xml:space="preserve">the </w:t>
      </w:r>
      <w:r w:rsidR="00DC22F4" w:rsidRPr="003064AE">
        <w:rPr>
          <w:rFonts w:ascii="Arial" w:hAnsi="Arial" w:cs="Arial"/>
          <w:szCs w:val="22"/>
          <w:lang w:val="en-US"/>
        </w:rPr>
        <w:t xml:space="preserve">recent reporting </w:t>
      </w:r>
      <w:r w:rsidR="00196181" w:rsidRPr="003064AE">
        <w:rPr>
          <w:rFonts w:ascii="Arial" w:hAnsi="Arial" w:cs="Arial"/>
          <w:szCs w:val="22"/>
          <w:lang w:val="en-US"/>
        </w:rPr>
        <w:t>period</w:t>
      </w:r>
      <w:proofErr w:type="gramEnd"/>
      <w:r w:rsidR="00196181" w:rsidRPr="003064AE">
        <w:rPr>
          <w:rFonts w:ascii="Arial" w:hAnsi="Arial" w:cs="Arial"/>
          <w:szCs w:val="22"/>
          <w:lang w:val="en-US"/>
        </w:rPr>
        <w:t xml:space="preserve">. </w:t>
      </w:r>
      <w:r w:rsidR="00657899" w:rsidRPr="003064AE">
        <w:rPr>
          <w:rFonts w:ascii="Arial" w:hAnsi="Arial" w:cs="Arial"/>
          <w:szCs w:val="22"/>
          <w:lang w:val="en-US"/>
        </w:rPr>
        <w:t xml:space="preserve">The delegation spoke about the </w:t>
      </w:r>
      <w:r w:rsidR="00254F23" w:rsidRPr="003064AE">
        <w:rPr>
          <w:rFonts w:ascii="Arial" w:hAnsi="Arial" w:cs="Arial"/>
          <w:szCs w:val="22"/>
          <w:lang w:val="en-US"/>
        </w:rPr>
        <w:t xml:space="preserve">clear </w:t>
      </w:r>
      <w:r w:rsidR="00657899" w:rsidRPr="003064AE">
        <w:rPr>
          <w:rFonts w:ascii="Arial" w:hAnsi="Arial" w:cs="Arial"/>
          <w:szCs w:val="22"/>
          <w:lang w:val="en-US"/>
        </w:rPr>
        <w:t xml:space="preserve">roles of the </w:t>
      </w:r>
      <w:r w:rsidR="00196181" w:rsidRPr="003064AE">
        <w:rPr>
          <w:rFonts w:ascii="Arial" w:hAnsi="Arial" w:cs="Arial"/>
          <w:szCs w:val="22"/>
          <w:lang w:val="en-US"/>
        </w:rPr>
        <w:t xml:space="preserve">Secretariat </w:t>
      </w:r>
      <w:r w:rsidR="00657899" w:rsidRPr="003064AE">
        <w:rPr>
          <w:rFonts w:ascii="Arial" w:hAnsi="Arial" w:cs="Arial"/>
          <w:szCs w:val="22"/>
          <w:lang w:val="en-US"/>
        </w:rPr>
        <w:t xml:space="preserve">and </w:t>
      </w:r>
      <w:r w:rsidR="00196181" w:rsidRPr="003064AE">
        <w:rPr>
          <w:rFonts w:ascii="Arial" w:hAnsi="Arial" w:cs="Arial"/>
          <w:szCs w:val="22"/>
          <w:lang w:val="en-US"/>
        </w:rPr>
        <w:t>States Parties</w:t>
      </w:r>
      <w:r w:rsidR="00254F23" w:rsidRPr="003064AE">
        <w:rPr>
          <w:rFonts w:ascii="Arial" w:hAnsi="Arial" w:cs="Arial"/>
          <w:szCs w:val="22"/>
          <w:lang w:val="en-US"/>
        </w:rPr>
        <w:t xml:space="preserve"> in which </w:t>
      </w:r>
      <w:r w:rsidR="00657899" w:rsidRPr="003064AE">
        <w:rPr>
          <w:rFonts w:ascii="Arial" w:hAnsi="Arial" w:cs="Arial"/>
          <w:szCs w:val="22"/>
          <w:lang w:val="en-US"/>
        </w:rPr>
        <w:t xml:space="preserve">the </w:t>
      </w:r>
      <w:r w:rsidR="00254F23" w:rsidRPr="003064AE">
        <w:rPr>
          <w:rFonts w:ascii="Arial" w:hAnsi="Arial" w:cs="Arial"/>
          <w:szCs w:val="22"/>
          <w:lang w:val="en-US"/>
        </w:rPr>
        <w:t>Secretariat had</w:t>
      </w:r>
      <w:r w:rsidR="00196181" w:rsidRPr="003064AE">
        <w:rPr>
          <w:rFonts w:ascii="Arial" w:hAnsi="Arial" w:cs="Arial"/>
          <w:szCs w:val="22"/>
          <w:lang w:val="en-US"/>
        </w:rPr>
        <w:t xml:space="preserve"> </w:t>
      </w:r>
      <w:r w:rsidR="00657899" w:rsidRPr="003064AE">
        <w:rPr>
          <w:rFonts w:ascii="Arial" w:hAnsi="Arial" w:cs="Arial"/>
          <w:szCs w:val="22"/>
          <w:lang w:val="en-US"/>
        </w:rPr>
        <w:t xml:space="preserve">a clear mission with </w:t>
      </w:r>
      <w:r w:rsidR="00196181" w:rsidRPr="003064AE">
        <w:rPr>
          <w:rFonts w:ascii="Arial" w:hAnsi="Arial" w:cs="Arial"/>
          <w:szCs w:val="22"/>
          <w:lang w:val="en-US"/>
        </w:rPr>
        <w:t xml:space="preserve">well-defined tasks, but </w:t>
      </w:r>
      <w:r w:rsidR="00DC7FFB">
        <w:rPr>
          <w:rFonts w:ascii="Arial" w:hAnsi="Arial" w:cs="Arial"/>
          <w:szCs w:val="22"/>
          <w:lang w:val="en-US"/>
        </w:rPr>
        <w:t xml:space="preserve">noted </w:t>
      </w:r>
      <w:r w:rsidR="00254F23" w:rsidRPr="003064AE">
        <w:rPr>
          <w:rFonts w:ascii="Arial" w:hAnsi="Arial" w:cs="Arial"/>
          <w:szCs w:val="22"/>
          <w:lang w:val="en-US"/>
        </w:rPr>
        <w:t xml:space="preserve">that </w:t>
      </w:r>
      <w:r w:rsidR="00657899" w:rsidRPr="003064AE">
        <w:rPr>
          <w:rFonts w:ascii="Arial" w:hAnsi="Arial" w:cs="Arial"/>
          <w:szCs w:val="22"/>
          <w:lang w:val="en-US"/>
        </w:rPr>
        <w:t xml:space="preserve">States Parties also had a responsibility. The delegation wondered whether the </w:t>
      </w:r>
      <w:r w:rsidR="00196181" w:rsidRPr="003064AE">
        <w:rPr>
          <w:rFonts w:ascii="Arial" w:hAnsi="Arial" w:cs="Arial"/>
          <w:szCs w:val="22"/>
          <w:lang w:val="en-US"/>
        </w:rPr>
        <w:t xml:space="preserve">Secretariat </w:t>
      </w:r>
      <w:r w:rsidR="00657899" w:rsidRPr="003064AE">
        <w:rPr>
          <w:rFonts w:ascii="Arial" w:hAnsi="Arial" w:cs="Arial"/>
          <w:szCs w:val="22"/>
          <w:lang w:val="en-US"/>
        </w:rPr>
        <w:t xml:space="preserve">was </w:t>
      </w:r>
      <w:r w:rsidR="00196181" w:rsidRPr="003064AE">
        <w:rPr>
          <w:rFonts w:ascii="Arial" w:hAnsi="Arial" w:cs="Arial"/>
          <w:szCs w:val="22"/>
          <w:lang w:val="en-US"/>
        </w:rPr>
        <w:t xml:space="preserve">also undertaking tasks that should </w:t>
      </w:r>
      <w:r w:rsidR="00DC7FFB" w:rsidRPr="003064AE">
        <w:rPr>
          <w:rFonts w:ascii="Arial" w:hAnsi="Arial" w:cs="Arial"/>
          <w:szCs w:val="22"/>
          <w:lang w:val="en-US"/>
        </w:rPr>
        <w:t xml:space="preserve">really </w:t>
      </w:r>
      <w:r w:rsidR="00196181" w:rsidRPr="003064AE">
        <w:rPr>
          <w:rFonts w:ascii="Arial" w:hAnsi="Arial" w:cs="Arial"/>
          <w:szCs w:val="22"/>
          <w:lang w:val="en-US"/>
        </w:rPr>
        <w:t xml:space="preserve">be </w:t>
      </w:r>
      <w:r w:rsidR="00254F23" w:rsidRPr="003064AE">
        <w:rPr>
          <w:rFonts w:ascii="Arial" w:hAnsi="Arial" w:cs="Arial"/>
          <w:szCs w:val="22"/>
          <w:lang w:val="en-US"/>
        </w:rPr>
        <w:t>carried out by States Parties</w:t>
      </w:r>
      <w:r w:rsidR="00657899" w:rsidRPr="003064AE">
        <w:rPr>
          <w:rFonts w:ascii="Arial" w:hAnsi="Arial" w:cs="Arial"/>
          <w:szCs w:val="22"/>
          <w:lang w:val="en-US"/>
        </w:rPr>
        <w:t xml:space="preserve"> </w:t>
      </w:r>
      <w:proofErr w:type="gramStart"/>
      <w:r w:rsidR="00657899" w:rsidRPr="003064AE">
        <w:rPr>
          <w:rFonts w:ascii="Arial" w:hAnsi="Arial" w:cs="Arial"/>
          <w:szCs w:val="22"/>
          <w:lang w:val="en-US"/>
        </w:rPr>
        <w:t>and</w:t>
      </w:r>
      <w:r w:rsidR="00254F23" w:rsidRPr="003064AE">
        <w:rPr>
          <w:rFonts w:ascii="Arial" w:hAnsi="Arial" w:cs="Arial"/>
          <w:szCs w:val="22"/>
          <w:lang w:val="en-US"/>
        </w:rPr>
        <w:t>,</w:t>
      </w:r>
      <w:r w:rsidR="00657899" w:rsidRPr="003064AE">
        <w:rPr>
          <w:rFonts w:ascii="Arial" w:hAnsi="Arial" w:cs="Arial"/>
          <w:szCs w:val="22"/>
          <w:lang w:val="en-US"/>
        </w:rPr>
        <w:t xml:space="preserve"> </w:t>
      </w:r>
      <w:r w:rsidR="00254F23" w:rsidRPr="003064AE">
        <w:rPr>
          <w:rFonts w:ascii="Arial" w:hAnsi="Arial" w:cs="Arial"/>
          <w:szCs w:val="22"/>
          <w:lang w:val="en-US"/>
        </w:rPr>
        <w:t>moreover,</w:t>
      </w:r>
      <w:proofErr w:type="gramEnd"/>
      <w:r w:rsidR="00254F23" w:rsidRPr="003064AE">
        <w:rPr>
          <w:rFonts w:ascii="Arial" w:hAnsi="Arial" w:cs="Arial"/>
          <w:szCs w:val="22"/>
          <w:lang w:val="en-US"/>
        </w:rPr>
        <w:t xml:space="preserve"> </w:t>
      </w:r>
      <w:r w:rsidR="00196181" w:rsidRPr="003064AE">
        <w:rPr>
          <w:rFonts w:ascii="Arial" w:hAnsi="Arial" w:cs="Arial"/>
          <w:szCs w:val="22"/>
          <w:lang w:val="en-US"/>
        </w:rPr>
        <w:t xml:space="preserve">States Parties </w:t>
      </w:r>
      <w:r w:rsidR="00657899" w:rsidRPr="003064AE">
        <w:rPr>
          <w:rFonts w:ascii="Arial" w:hAnsi="Arial" w:cs="Arial"/>
          <w:szCs w:val="22"/>
          <w:lang w:val="en-US"/>
        </w:rPr>
        <w:t xml:space="preserve">should be encouraged </w:t>
      </w:r>
      <w:r w:rsidR="00196181" w:rsidRPr="003064AE">
        <w:rPr>
          <w:rFonts w:ascii="Arial" w:hAnsi="Arial" w:cs="Arial"/>
          <w:szCs w:val="22"/>
          <w:lang w:val="en-US"/>
        </w:rPr>
        <w:t xml:space="preserve">to </w:t>
      </w:r>
      <w:r w:rsidR="00DC7FFB">
        <w:rPr>
          <w:rFonts w:ascii="Arial" w:hAnsi="Arial" w:cs="Arial"/>
          <w:szCs w:val="22"/>
          <w:lang w:val="en-US"/>
        </w:rPr>
        <w:t>assume</w:t>
      </w:r>
      <w:r w:rsidR="00DC7FFB" w:rsidRPr="003064AE">
        <w:rPr>
          <w:rFonts w:ascii="Arial" w:hAnsi="Arial" w:cs="Arial"/>
          <w:szCs w:val="22"/>
          <w:lang w:val="en-US"/>
        </w:rPr>
        <w:t xml:space="preserve"> </w:t>
      </w:r>
      <w:r w:rsidR="00196181" w:rsidRPr="003064AE">
        <w:rPr>
          <w:rFonts w:ascii="Arial" w:hAnsi="Arial" w:cs="Arial"/>
          <w:szCs w:val="22"/>
          <w:lang w:val="en-US"/>
        </w:rPr>
        <w:t>their responsibilities</w:t>
      </w:r>
      <w:r w:rsidR="00657899" w:rsidRPr="003064AE">
        <w:rPr>
          <w:rFonts w:ascii="Arial" w:hAnsi="Arial" w:cs="Arial"/>
          <w:szCs w:val="22"/>
          <w:lang w:val="en-US"/>
        </w:rPr>
        <w:t xml:space="preserve"> to a greater extent</w:t>
      </w:r>
      <w:r w:rsidR="00196181" w:rsidRPr="003064AE">
        <w:rPr>
          <w:rFonts w:ascii="Arial" w:hAnsi="Arial" w:cs="Arial"/>
          <w:szCs w:val="22"/>
          <w:lang w:val="en-US"/>
        </w:rPr>
        <w:t xml:space="preserve">. There </w:t>
      </w:r>
      <w:r w:rsidR="00657899" w:rsidRPr="003064AE">
        <w:rPr>
          <w:rFonts w:ascii="Arial" w:hAnsi="Arial" w:cs="Arial"/>
          <w:szCs w:val="22"/>
          <w:lang w:val="en-US"/>
        </w:rPr>
        <w:t xml:space="preserve">were </w:t>
      </w:r>
      <w:r w:rsidR="00196181" w:rsidRPr="003064AE">
        <w:rPr>
          <w:rFonts w:ascii="Arial" w:hAnsi="Arial" w:cs="Arial"/>
          <w:szCs w:val="22"/>
          <w:lang w:val="en-US"/>
        </w:rPr>
        <w:t xml:space="preserve">many observations made about the </w:t>
      </w:r>
      <w:r w:rsidR="00657899" w:rsidRPr="003064AE">
        <w:rPr>
          <w:rFonts w:ascii="Arial" w:hAnsi="Arial" w:cs="Arial"/>
          <w:szCs w:val="22"/>
          <w:lang w:val="en-US"/>
        </w:rPr>
        <w:t xml:space="preserve">lateness of </w:t>
      </w:r>
      <w:r w:rsidR="00DC7FFB">
        <w:rPr>
          <w:rFonts w:ascii="Arial" w:hAnsi="Arial" w:cs="Arial"/>
          <w:szCs w:val="22"/>
          <w:lang w:val="en-US"/>
        </w:rPr>
        <w:t xml:space="preserve">the </w:t>
      </w:r>
      <w:r w:rsidR="00196181" w:rsidRPr="003064AE">
        <w:rPr>
          <w:rFonts w:ascii="Arial" w:hAnsi="Arial" w:cs="Arial"/>
          <w:szCs w:val="22"/>
          <w:lang w:val="en-US"/>
        </w:rPr>
        <w:t>periodic reports</w:t>
      </w:r>
      <w:r w:rsidR="00657899" w:rsidRPr="003064AE">
        <w:rPr>
          <w:rFonts w:ascii="Arial" w:hAnsi="Arial" w:cs="Arial"/>
          <w:szCs w:val="22"/>
          <w:lang w:val="en-US"/>
        </w:rPr>
        <w:t>,</w:t>
      </w:r>
      <w:r w:rsidR="00196181" w:rsidRPr="003064AE">
        <w:rPr>
          <w:rFonts w:ascii="Arial" w:hAnsi="Arial" w:cs="Arial"/>
          <w:szCs w:val="22"/>
          <w:lang w:val="en-US"/>
        </w:rPr>
        <w:t xml:space="preserve"> </w:t>
      </w:r>
      <w:r w:rsidR="00206E28" w:rsidRPr="003064AE">
        <w:rPr>
          <w:rFonts w:ascii="Arial" w:hAnsi="Arial" w:cs="Arial"/>
          <w:szCs w:val="22"/>
          <w:lang w:val="en-US"/>
        </w:rPr>
        <w:t xml:space="preserve">and </w:t>
      </w:r>
      <w:r w:rsidR="00196181" w:rsidRPr="003064AE">
        <w:rPr>
          <w:rFonts w:ascii="Arial" w:hAnsi="Arial" w:cs="Arial"/>
          <w:szCs w:val="22"/>
          <w:lang w:val="en-US"/>
        </w:rPr>
        <w:t xml:space="preserve">that some reports </w:t>
      </w:r>
      <w:proofErr w:type="gramStart"/>
      <w:r w:rsidR="00206E28" w:rsidRPr="003064AE">
        <w:rPr>
          <w:rFonts w:ascii="Arial" w:hAnsi="Arial" w:cs="Arial"/>
          <w:szCs w:val="22"/>
          <w:lang w:val="en-US"/>
        </w:rPr>
        <w:t xml:space="preserve">were </w:t>
      </w:r>
      <w:r w:rsidR="00196181" w:rsidRPr="003064AE">
        <w:rPr>
          <w:rFonts w:ascii="Arial" w:hAnsi="Arial" w:cs="Arial"/>
          <w:szCs w:val="22"/>
          <w:lang w:val="en-US"/>
        </w:rPr>
        <w:t>drafted</w:t>
      </w:r>
      <w:proofErr w:type="gramEnd"/>
      <w:r w:rsidR="00196181" w:rsidRPr="003064AE">
        <w:rPr>
          <w:rFonts w:ascii="Arial" w:hAnsi="Arial" w:cs="Arial"/>
          <w:szCs w:val="22"/>
          <w:lang w:val="en-US"/>
        </w:rPr>
        <w:t xml:space="preserve"> on a regional basis. </w:t>
      </w:r>
      <w:r w:rsidR="00206E28" w:rsidRPr="003064AE">
        <w:rPr>
          <w:rFonts w:ascii="Arial" w:hAnsi="Arial" w:cs="Arial"/>
          <w:szCs w:val="22"/>
          <w:lang w:val="en-US"/>
        </w:rPr>
        <w:t xml:space="preserve">The delegation </w:t>
      </w:r>
      <w:r w:rsidR="005359CB" w:rsidRPr="003064AE">
        <w:rPr>
          <w:rFonts w:ascii="Arial" w:hAnsi="Arial" w:cs="Arial"/>
          <w:szCs w:val="22"/>
          <w:lang w:val="en-US"/>
        </w:rPr>
        <w:t xml:space="preserve">therefore </w:t>
      </w:r>
      <w:r w:rsidR="00206E28" w:rsidRPr="003064AE">
        <w:rPr>
          <w:rFonts w:ascii="Arial" w:hAnsi="Arial" w:cs="Arial"/>
          <w:szCs w:val="22"/>
          <w:lang w:val="en-US"/>
        </w:rPr>
        <w:t xml:space="preserve">wished to know </w:t>
      </w:r>
      <w:r w:rsidR="00196181" w:rsidRPr="003064AE">
        <w:rPr>
          <w:rFonts w:ascii="Arial" w:hAnsi="Arial" w:cs="Arial"/>
          <w:szCs w:val="22"/>
          <w:lang w:val="en-US"/>
        </w:rPr>
        <w:t xml:space="preserve">how the periodic reports </w:t>
      </w:r>
      <w:r w:rsidR="00254F23" w:rsidRPr="003064AE">
        <w:rPr>
          <w:rFonts w:ascii="Arial" w:hAnsi="Arial" w:cs="Arial"/>
          <w:szCs w:val="22"/>
          <w:lang w:val="en-US"/>
        </w:rPr>
        <w:t xml:space="preserve">were </w:t>
      </w:r>
      <w:r w:rsidR="00206E28" w:rsidRPr="003064AE">
        <w:rPr>
          <w:rFonts w:ascii="Arial" w:hAnsi="Arial" w:cs="Arial"/>
          <w:szCs w:val="22"/>
          <w:lang w:val="en-US"/>
        </w:rPr>
        <w:t>evaluated</w:t>
      </w:r>
      <w:r w:rsidR="00196181" w:rsidRPr="003064AE">
        <w:rPr>
          <w:rFonts w:ascii="Arial" w:hAnsi="Arial" w:cs="Arial"/>
          <w:szCs w:val="22"/>
          <w:lang w:val="en-US"/>
        </w:rPr>
        <w:t xml:space="preserve"> </w:t>
      </w:r>
      <w:r w:rsidR="005359CB" w:rsidRPr="003064AE">
        <w:rPr>
          <w:rFonts w:ascii="Arial" w:hAnsi="Arial" w:cs="Arial"/>
          <w:szCs w:val="22"/>
          <w:lang w:val="en-US"/>
        </w:rPr>
        <w:t>and w</w:t>
      </w:r>
      <w:r w:rsidR="00196181" w:rsidRPr="003064AE">
        <w:rPr>
          <w:rFonts w:ascii="Arial" w:hAnsi="Arial" w:cs="Arial"/>
          <w:szCs w:val="22"/>
          <w:lang w:val="en-US"/>
        </w:rPr>
        <w:t>ho carrie</w:t>
      </w:r>
      <w:r w:rsidR="005359CB" w:rsidRPr="003064AE">
        <w:rPr>
          <w:rFonts w:ascii="Arial" w:hAnsi="Arial" w:cs="Arial"/>
          <w:szCs w:val="22"/>
          <w:lang w:val="en-US"/>
        </w:rPr>
        <w:t>d</w:t>
      </w:r>
      <w:r w:rsidR="00196181" w:rsidRPr="003064AE">
        <w:rPr>
          <w:rFonts w:ascii="Arial" w:hAnsi="Arial" w:cs="Arial"/>
          <w:szCs w:val="22"/>
          <w:lang w:val="en-US"/>
        </w:rPr>
        <w:t xml:space="preserve"> </w:t>
      </w:r>
      <w:r w:rsidR="00B85F78" w:rsidRPr="003064AE">
        <w:rPr>
          <w:rFonts w:ascii="Arial" w:hAnsi="Arial" w:cs="Arial"/>
          <w:szCs w:val="22"/>
          <w:lang w:val="en-US"/>
        </w:rPr>
        <w:t>them out</w:t>
      </w:r>
      <w:r w:rsidR="00450588" w:rsidRPr="003064AE">
        <w:rPr>
          <w:rFonts w:ascii="Arial" w:hAnsi="Arial" w:cs="Arial"/>
          <w:szCs w:val="22"/>
          <w:lang w:val="en-US"/>
        </w:rPr>
        <w:t xml:space="preserve">, and whether it was </w:t>
      </w:r>
      <w:r w:rsidR="00196181" w:rsidRPr="003064AE">
        <w:rPr>
          <w:rFonts w:ascii="Arial" w:hAnsi="Arial" w:cs="Arial"/>
          <w:szCs w:val="22"/>
          <w:lang w:val="en-US"/>
        </w:rPr>
        <w:t xml:space="preserve">possible for States Parties to undertake certain activities for the promotion of the Convention and </w:t>
      </w:r>
      <w:r w:rsidR="00450588" w:rsidRPr="003064AE">
        <w:rPr>
          <w:rFonts w:ascii="Arial" w:hAnsi="Arial" w:cs="Arial"/>
          <w:szCs w:val="22"/>
          <w:lang w:val="en-US"/>
        </w:rPr>
        <w:t xml:space="preserve">if so, </w:t>
      </w:r>
      <w:r w:rsidR="00196181" w:rsidRPr="003064AE">
        <w:rPr>
          <w:rFonts w:ascii="Arial" w:hAnsi="Arial" w:cs="Arial"/>
          <w:szCs w:val="22"/>
          <w:lang w:val="en-US"/>
        </w:rPr>
        <w:t xml:space="preserve">what kinds of obstacles </w:t>
      </w:r>
      <w:r w:rsidR="00450588" w:rsidRPr="003064AE">
        <w:rPr>
          <w:rFonts w:ascii="Arial" w:hAnsi="Arial" w:cs="Arial"/>
          <w:szCs w:val="22"/>
          <w:lang w:val="en-US"/>
        </w:rPr>
        <w:t>would they be confronted with in that regard.</w:t>
      </w:r>
      <w:r w:rsidR="00B85F78" w:rsidRPr="003064AE">
        <w:rPr>
          <w:rFonts w:ascii="Arial" w:hAnsi="Arial" w:cs="Arial"/>
          <w:szCs w:val="22"/>
          <w:lang w:val="en-US"/>
        </w:rPr>
        <w:t xml:space="preserve"> For example, w</w:t>
      </w:r>
      <w:r w:rsidR="00450588" w:rsidRPr="003064AE">
        <w:rPr>
          <w:rFonts w:ascii="Arial" w:hAnsi="Arial" w:cs="Arial"/>
          <w:szCs w:val="22"/>
          <w:lang w:val="en-US"/>
        </w:rPr>
        <w:t xml:space="preserve">hich </w:t>
      </w:r>
      <w:r w:rsidR="00B85F78" w:rsidRPr="003064AE">
        <w:rPr>
          <w:rFonts w:ascii="Arial" w:hAnsi="Arial" w:cs="Arial"/>
          <w:szCs w:val="22"/>
          <w:lang w:val="en-US"/>
        </w:rPr>
        <w:t>c</w:t>
      </w:r>
      <w:r w:rsidR="00196181" w:rsidRPr="003064AE">
        <w:rPr>
          <w:rFonts w:ascii="Arial" w:hAnsi="Arial" w:cs="Arial"/>
          <w:szCs w:val="22"/>
          <w:lang w:val="en-US"/>
        </w:rPr>
        <w:t xml:space="preserve">entres </w:t>
      </w:r>
      <w:r w:rsidR="00450588" w:rsidRPr="003064AE">
        <w:rPr>
          <w:rFonts w:ascii="Arial" w:hAnsi="Arial" w:cs="Arial"/>
          <w:szCs w:val="22"/>
          <w:lang w:val="en-US"/>
        </w:rPr>
        <w:t>or institutions could assist and support them</w:t>
      </w:r>
      <w:r w:rsidR="00196181" w:rsidRPr="003064AE">
        <w:rPr>
          <w:rFonts w:ascii="Arial" w:hAnsi="Arial" w:cs="Arial"/>
          <w:szCs w:val="22"/>
          <w:lang w:val="en-US"/>
        </w:rPr>
        <w:t xml:space="preserve">? </w:t>
      </w:r>
      <w:r w:rsidR="00450588" w:rsidRPr="003064AE">
        <w:rPr>
          <w:rFonts w:ascii="Arial" w:hAnsi="Arial" w:cs="Arial"/>
          <w:szCs w:val="22"/>
          <w:lang w:val="en-US"/>
        </w:rPr>
        <w:t xml:space="preserve">Could </w:t>
      </w:r>
      <w:r w:rsidR="00196181" w:rsidRPr="003064AE">
        <w:rPr>
          <w:rFonts w:ascii="Arial" w:hAnsi="Arial" w:cs="Arial"/>
          <w:szCs w:val="22"/>
          <w:lang w:val="en-US"/>
        </w:rPr>
        <w:t xml:space="preserve">States Parties </w:t>
      </w:r>
      <w:r w:rsidR="00450588" w:rsidRPr="003064AE">
        <w:rPr>
          <w:rFonts w:ascii="Arial" w:hAnsi="Arial" w:cs="Arial"/>
          <w:szCs w:val="22"/>
          <w:lang w:val="en-US"/>
        </w:rPr>
        <w:t xml:space="preserve">perform these tasks </w:t>
      </w:r>
      <w:r w:rsidR="00196181" w:rsidRPr="003064AE">
        <w:rPr>
          <w:rFonts w:ascii="Arial" w:hAnsi="Arial" w:cs="Arial"/>
          <w:szCs w:val="22"/>
          <w:lang w:val="en-US"/>
        </w:rPr>
        <w:t>satisfactor</w:t>
      </w:r>
      <w:r w:rsidR="00450588" w:rsidRPr="003064AE">
        <w:rPr>
          <w:rFonts w:ascii="Arial" w:hAnsi="Arial" w:cs="Arial"/>
          <w:szCs w:val="22"/>
          <w:lang w:val="en-US"/>
        </w:rPr>
        <w:t>il</w:t>
      </w:r>
      <w:r w:rsidR="00196181" w:rsidRPr="003064AE">
        <w:rPr>
          <w:rFonts w:ascii="Arial" w:hAnsi="Arial" w:cs="Arial"/>
          <w:szCs w:val="22"/>
          <w:lang w:val="en-US"/>
        </w:rPr>
        <w:t xml:space="preserve">y </w:t>
      </w:r>
      <w:r w:rsidR="00B85F78" w:rsidRPr="003064AE">
        <w:rPr>
          <w:rFonts w:ascii="Arial" w:hAnsi="Arial" w:cs="Arial"/>
          <w:szCs w:val="22"/>
          <w:lang w:val="en-US"/>
        </w:rPr>
        <w:t xml:space="preserve">so </w:t>
      </w:r>
      <w:r w:rsidR="00450588" w:rsidRPr="003064AE">
        <w:rPr>
          <w:rFonts w:ascii="Arial" w:hAnsi="Arial" w:cs="Arial"/>
          <w:szCs w:val="22"/>
          <w:lang w:val="en-US"/>
        </w:rPr>
        <w:t>they did no</w:t>
      </w:r>
      <w:r w:rsidR="00B85F78" w:rsidRPr="003064AE">
        <w:rPr>
          <w:rFonts w:ascii="Arial" w:hAnsi="Arial" w:cs="Arial"/>
          <w:szCs w:val="22"/>
          <w:lang w:val="en-US"/>
        </w:rPr>
        <w:t>t require additional assistance?</w:t>
      </w:r>
      <w:r w:rsidR="00450588" w:rsidRPr="003064AE">
        <w:rPr>
          <w:rFonts w:ascii="Arial" w:hAnsi="Arial" w:cs="Arial"/>
          <w:szCs w:val="22"/>
          <w:lang w:val="en-US"/>
        </w:rPr>
        <w:t xml:space="preserve"> </w:t>
      </w:r>
      <w:r w:rsidR="00450588" w:rsidRPr="00361A0C">
        <w:rPr>
          <w:rFonts w:ascii="Arial" w:hAnsi="Arial" w:cs="Arial"/>
          <w:szCs w:val="22"/>
          <w:lang w:val="en-US"/>
        </w:rPr>
        <w:t xml:space="preserve">The delegation did not wish to </w:t>
      </w:r>
      <w:r w:rsidR="00196181" w:rsidRPr="00361A0C">
        <w:rPr>
          <w:rFonts w:ascii="Arial" w:hAnsi="Arial" w:cs="Arial"/>
          <w:szCs w:val="22"/>
          <w:lang w:val="en-US"/>
        </w:rPr>
        <w:t xml:space="preserve">question the efforts made by </w:t>
      </w:r>
      <w:r w:rsidR="00450588" w:rsidRPr="00361A0C">
        <w:rPr>
          <w:rFonts w:ascii="Arial" w:hAnsi="Arial" w:cs="Arial"/>
          <w:szCs w:val="22"/>
          <w:lang w:val="en-US"/>
        </w:rPr>
        <w:t xml:space="preserve">the </w:t>
      </w:r>
      <w:r w:rsidR="00196181" w:rsidRPr="00361A0C">
        <w:rPr>
          <w:rFonts w:ascii="Arial" w:hAnsi="Arial" w:cs="Arial"/>
          <w:szCs w:val="22"/>
          <w:lang w:val="en-US"/>
        </w:rPr>
        <w:t xml:space="preserve">different stakeholders </w:t>
      </w:r>
      <w:r w:rsidR="00450588" w:rsidRPr="00361A0C">
        <w:rPr>
          <w:rFonts w:ascii="Arial" w:hAnsi="Arial" w:cs="Arial"/>
          <w:szCs w:val="22"/>
          <w:lang w:val="en-US"/>
        </w:rPr>
        <w:t xml:space="preserve">in </w:t>
      </w:r>
      <w:r w:rsidR="00196181" w:rsidRPr="00361A0C">
        <w:rPr>
          <w:rFonts w:ascii="Arial" w:hAnsi="Arial" w:cs="Arial"/>
          <w:szCs w:val="22"/>
          <w:lang w:val="en-US"/>
        </w:rPr>
        <w:t xml:space="preserve">the institutions involved, but </w:t>
      </w:r>
      <w:r w:rsidR="00DC7FFB" w:rsidRPr="00361A0C">
        <w:rPr>
          <w:rFonts w:ascii="Arial" w:hAnsi="Arial" w:cs="Arial"/>
          <w:szCs w:val="22"/>
          <w:lang w:val="en-US"/>
        </w:rPr>
        <w:t xml:space="preserve">stressed </w:t>
      </w:r>
      <w:r w:rsidR="00450588" w:rsidRPr="00361A0C">
        <w:rPr>
          <w:rFonts w:ascii="Arial" w:hAnsi="Arial" w:cs="Arial"/>
          <w:szCs w:val="22"/>
          <w:lang w:val="en-US"/>
        </w:rPr>
        <w:t xml:space="preserve">that it was important </w:t>
      </w:r>
      <w:r w:rsidR="00196181" w:rsidRPr="00361A0C">
        <w:rPr>
          <w:rFonts w:ascii="Arial" w:hAnsi="Arial" w:cs="Arial"/>
          <w:szCs w:val="22"/>
          <w:lang w:val="en-US"/>
        </w:rPr>
        <w:t>to have a better sense of the level of performance</w:t>
      </w:r>
      <w:r w:rsidR="00623BB5" w:rsidRPr="00361A0C">
        <w:rPr>
          <w:rFonts w:ascii="Arial" w:hAnsi="Arial" w:cs="Arial"/>
          <w:szCs w:val="22"/>
          <w:lang w:val="en-US"/>
        </w:rPr>
        <w:t>.</w:t>
      </w:r>
      <w:r w:rsidR="00196181" w:rsidRPr="00361A0C">
        <w:rPr>
          <w:rFonts w:ascii="Arial" w:hAnsi="Arial" w:cs="Arial"/>
          <w:szCs w:val="22"/>
          <w:lang w:val="en-US"/>
        </w:rPr>
        <w:t xml:space="preserve"> </w:t>
      </w:r>
      <w:r w:rsidR="00623BB5" w:rsidRPr="00361A0C">
        <w:rPr>
          <w:rFonts w:ascii="Arial" w:hAnsi="Arial" w:cs="Arial"/>
          <w:szCs w:val="22"/>
          <w:lang w:val="en-US"/>
        </w:rPr>
        <w:t xml:space="preserve">It added </w:t>
      </w:r>
      <w:r w:rsidR="00450588" w:rsidRPr="00361A0C">
        <w:rPr>
          <w:rFonts w:ascii="Arial" w:hAnsi="Arial" w:cs="Arial"/>
          <w:szCs w:val="22"/>
          <w:lang w:val="en-US"/>
        </w:rPr>
        <w:t>that</w:t>
      </w:r>
      <w:r w:rsidR="00623BB5" w:rsidRPr="00361A0C">
        <w:rPr>
          <w:rFonts w:ascii="Arial" w:hAnsi="Arial" w:cs="Arial"/>
          <w:szCs w:val="22"/>
          <w:lang w:val="en-US"/>
        </w:rPr>
        <w:t xml:space="preserve">, thanks to its general </w:t>
      </w:r>
      <w:r w:rsidR="00450588" w:rsidRPr="00361A0C">
        <w:rPr>
          <w:rFonts w:ascii="Arial" w:hAnsi="Arial" w:cs="Arial"/>
          <w:szCs w:val="22"/>
          <w:lang w:val="en-US"/>
        </w:rPr>
        <w:t>over</w:t>
      </w:r>
      <w:r w:rsidR="00196181" w:rsidRPr="00361A0C">
        <w:rPr>
          <w:rFonts w:ascii="Arial" w:hAnsi="Arial" w:cs="Arial"/>
          <w:szCs w:val="22"/>
          <w:lang w:val="en-US"/>
        </w:rPr>
        <w:t xml:space="preserve">view </w:t>
      </w:r>
      <w:r w:rsidR="00450588" w:rsidRPr="00361A0C">
        <w:rPr>
          <w:rFonts w:ascii="Arial" w:hAnsi="Arial" w:cs="Arial"/>
          <w:szCs w:val="22"/>
          <w:lang w:val="en-US"/>
        </w:rPr>
        <w:t>and experience</w:t>
      </w:r>
      <w:r w:rsidR="00623BB5" w:rsidRPr="00361A0C">
        <w:rPr>
          <w:rFonts w:ascii="Arial" w:hAnsi="Arial" w:cs="Arial"/>
          <w:szCs w:val="22"/>
          <w:lang w:val="en-US"/>
        </w:rPr>
        <w:t xml:space="preserve">, the Secretariat was in the best position </w:t>
      </w:r>
      <w:r w:rsidR="00450588" w:rsidRPr="00361A0C">
        <w:rPr>
          <w:rFonts w:ascii="Arial" w:hAnsi="Arial" w:cs="Arial"/>
          <w:szCs w:val="22"/>
          <w:lang w:val="en-US"/>
        </w:rPr>
        <w:t>to inform the Assembly in this regard</w:t>
      </w:r>
      <w:r w:rsidR="00196181" w:rsidRPr="00361A0C">
        <w:rPr>
          <w:rFonts w:ascii="Arial" w:hAnsi="Arial" w:cs="Arial"/>
          <w:szCs w:val="22"/>
          <w:lang w:val="en-US"/>
        </w:rPr>
        <w:t xml:space="preserve">. </w:t>
      </w:r>
      <w:r w:rsidR="00B85F78" w:rsidRPr="00361A0C">
        <w:rPr>
          <w:rFonts w:ascii="Arial" w:hAnsi="Arial" w:cs="Arial"/>
          <w:szCs w:val="22"/>
          <w:lang w:val="en-US"/>
        </w:rPr>
        <w:t xml:space="preserve">It </w:t>
      </w:r>
      <w:r w:rsidR="00450588" w:rsidRPr="00361A0C">
        <w:rPr>
          <w:rFonts w:ascii="Arial" w:hAnsi="Arial" w:cs="Arial"/>
          <w:szCs w:val="22"/>
          <w:lang w:val="en-US"/>
        </w:rPr>
        <w:t xml:space="preserve">suggested that </w:t>
      </w:r>
      <w:r w:rsidR="00196181" w:rsidRPr="00361A0C">
        <w:rPr>
          <w:rFonts w:ascii="Arial" w:hAnsi="Arial" w:cs="Arial"/>
          <w:szCs w:val="22"/>
          <w:lang w:val="en-US"/>
        </w:rPr>
        <w:t xml:space="preserve">a small group </w:t>
      </w:r>
      <w:r w:rsidR="00450588" w:rsidRPr="00361A0C">
        <w:rPr>
          <w:rFonts w:ascii="Arial" w:hAnsi="Arial" w:cs="Arial"/>
          <w:szCs w:val="22"/>
          <w:lang w:val="en-US"/>
        </w:rPr>
        <w:t xml:space="preserve">be established to </w:t>
      </w:r>
      <w:r w:rsidR="00623BB5" w:rsidRPr="00361A0C">
        <w:rPr>
          <w:rFonts w:ascii="Arial" w:hAnsi="Arial" w:cs="Arial"/>
          <w:szCs w:val="22"/>
          <w:lang w:val="en-US"/>
        </w:rPr>
        <w:t>undertake</w:t>
      </w:r>
      <w:r w:rsidR="00196181" w:rsidRPr="00361A0C">
        <w:rPr>
          <w:rFonts w:ascii="Arial" w:hAnsi="Arial" w:cs="Arial"/>
          <w:szCs w:val="22"/>
          <w:lang w:val="en-US"/>
        </w:rPr>
        <w:t xml:space="preserve"> the evaluation</w:t>
      </w:r>
      <w:r w:rsidR="00623BB5" w:rsidRPr="00361A0C">
        <w:rPr>
          <w:rFonts w:ascii="Arial" w:hAnsi="Arial" w:cs="Arial"/>
          <w:szCs w:val="22"/>
          <w:lang w:val="en-US"/>
        </w:rPr>
        <w:t xml:space="preserve">; in fact, such a group exists but </w:t>
      </w:r>
      <w:r w:rsidR="00E415CA" w:rsidRPr="00361A0C">
        <w:rPr>
          <w:rFonts w:ascii="Arial" w:hAnsi="Arial" w:cs="Arial"/>
          <w:szCs w:val="22"/>
          <w:lang w:val="en-US"/>
        </w:rPr>
        <w:t>there was a proposal to amend it</w:t>
      </w:r>
      <w:r w:rsidR="00623BB5" w:rsidRPr="00361A0C">
        <w:rPr>
          <w:rFonts w:ascii="Arial" w:hAnsi="Arial" w:cs="Arial"/>
          <w:szCs w:val="22"/>
          <w:lang w:val="en-US"/>
        </w:rPr>
        <w:t xml:space="preserve"> by </w:t>
      </w:r>
      <w:r w:rsidR="00450588" w:rsidRPr="00361A0C">
        <w:rPr>
          <w:rFonts w:ascii="Arial" w:hAnsi="Arial" w:cs="Arial"/>
          <w:szCs w:val="22"/>
          <w:lang w:val="en-US"/>
        </w:rPr>
        <w:t xml:space="preserve">adding </w:t>
      </w:r>
      <w:r w:rsidR="00623BB5" w:rsidRPr="00361A0C">
        <w:rPr>
          <w:rFonts w:ascii="Arial" w:hAnsi="Arial" w:cs="Arial"/>
          <w:szCs w:val="22"/>
          <w:lang w:val="en-US"/>
        </w:rPr>
        <w:t xml:space="preserve">six </w:t>
      </w:r>
      <w:r w:rsidR="00450588" w:rsidRPr="00361A0C">
        <w:rPr>
          <w:rFonts w:ascii="Arial" w:hAnsi="Arial" w:cs="Arial"/>
          <w:szCs w:val="22"/>
          <w:lang w:val="en-US"/>
        </w:rPr>
        <w:t xml:space="preserve">new members </w:t>
      </w:r>
      <w:r w:rsidR="00623BB5" w:rsidRPr="00361A0C">
        <w:rPr>
          <w:rFonts w:ascii="Arial" w:hAnsi="Arial" w:cs="Arial"/>
          <w:szCs w:val="22"/>
          <w:lang w:val="en-US"/>
        </w:rPr>
        <w:t xml:space="preserve">to </w:t>
      </w:r>
      <w:r w:rsidR="00ED2F52" w:rsidRPr="00361A0C">
        <w:rPr>
          <w:rFonts w:ascii="Arial" w:hAnsi="Arial" w:cs="Arial"/>
          <w:szCs w:val="22"/>
          <w:lang w:val="en-US"/>
        </w:rPr>
        <w:t>make</w:t>
      </w:r>
      <w:r w:rsidR="00623BB5" w:rsidRPr="00361A0C">
        <w:rPr>
          <w:rFonts w:ascii="Arial" w:hAnsi="Arial" w:cs="Arial"/>
          <w:szCs w:val="22"/>
          <w:lang w:val="en-US"/>
        </w:rPr>
        <w:t xml:space="preserve"> its work more</w:t>
      </w:r>
      <w:r w:rsidR="00450588" w:rsidRPr="00361A0C">
        <w:rPr>
          <w:rFonts w:ascii="Arial" w:hAnsi="Arial" w:cs="Arial"/>
          <w:szCs w:val="22"/>
          <w:lang w:val="en-US"/>
        </w:rPr>
        <w:t xml:space="preserve"> </w:t>
      </w:r>
      <w:r w:rsidR="00B85F78" w:rsidRPr="00361A0C">
        <w:rPr>
          <w:rFonts w:ascii="Arial" w:hAnsi="Arial" w:cs="Arial"/>
          <w:szCs w:val="22"/>
          <w:lang w:val="en-US"/>
        </w:rPr>
        <w:t xml:space="preserve">effective. </w:t>
      </w:r>
      <w:r w:rsidR="00450588" w:rsidRPr="00361A0C">
        <w:rPr>
          <w:rFonts w:ascii="Arial" w:hAnsi="Arial" w:cs="Arial"/>
          <w:szCs w:val="22"/>
          <w:lang w:val="en-US"/>
        </w:rPr>
        <w:t xml:space="preserve">The Secretariat’s </w:t>
      </w:r>
      <w:r w:rsidR="00196181" w:rsidRPr="00361A0C">
        <w:rPr>
          <w:rFonts w:ascii="Arial" w:hAnsi="Arial" w:cs="Arial"/>
          <w:szCs w:val="22"/>
          <w:lang w:val="en-US"/>
        </w:rPr>
        <w:t xml:space="preserve">opinion </w:t>
      </w:r>
      <w:r w:rsidR="00450588" w:rsidRPr="00361A0C">
        <w:rPr>
          <w:rFonts w:ascii="Arial" w:hAnsi="Arial" w:cs="Arial"/>
          <w:szCs w:val="22"/>
          <w:lang w:val="en-US"/>
        </w:rPr>
        <w:t xml:space="preserve">and experience </w:t>
      </w:r>
      <w:r w:rsidR="00623BB5" w:rsidRPr="00361A0C">
        <w:rPr>
          <w:rFonts w:ascii="Arial" w:hAnsi="Arial" w:cs="Arial"/>
          <w:szCs w:val="22"/>
          <w:lang w:val="en-US"/>
        </w:rPr>
        <w:t xml:space="preserve">could </w:t>
      </w:r>
      <w:r w:rsidR="00450588" w:rsidRPr="00361A0C">
        <w:rPr>
          <w:rFonts w:ascii="Arial" w:hAnsi="Arial" w:cs="Arial"/>
          <w:szCs w:val="22"/>
          <w:lang w:val="en-US"/>
        </w:rPr>
        <w:t xml:space="preserve">determine whether the </w:t>
      </w:r>
      <w:r w:rsidR="00196181" w:rsidRPr="00361A0C">
        <w:rPr>
          <w:rFonts w:ascii="Arial" w:hAnsi="Arial" w:cs="Arial"/>
          <w:szCs w:val="22"/>
          <w:lang w:val="en-US"/>
        </w:rPr>
        <w:t xml:space="preserve">group </w:t>
      </w:r>
      <w:r w:rsidR="00623BB5" w:rsidRPr="00361A0C">
        <w:rPr>
          <w:rFonts w:ascii="Arial" w:hAnsi="Arial" w:cs="Arial"/>
          <w:szCs w:val="22"/>
          <w:lang w:val="en-US"/>
        </w:rPr>
        <w:t xml:space="preserve">was performing </w:t>
      </w:r>
      <w:r w:rsidR="00196181" w:rsidRPr="00361A0C">
        <w:rPr>
          <w:rFonts w:ascii="Arial" w:hAnsi="Arial" w:cs="Arial"/>
          <w:szCs w:val="22"/>
          <w:lang w:val="en-US"/>
        </w:rPr>
        <w:t>well</w:t>
      </w:r>
      <w:r w:rsidR="00623BB5" w:rsidRPr="00361A0C">
        <w:rPr>
          <w:rFonts w:ascii="Arial" w:hAnsi="Arial" w:cs="Arial"/>
          <w:szCs w:val="22"/>
          <w:lang w:val="en-US"/>
        </w:rPr>
        <w:t xml:space="preserve">, </w:t>
      </w:r>
      <w:r w:rsidR="00450588" w:rsidRPr="00361A0C">
        <w:rPr>
          <w:rFonts w:ascii="Arial" w:hAnsi="Arial" w:cs="Arial"/>
          <w:szCs w:val="22"/>
          <w:lang w:val="en-US"/>
        </w:rPr>
        <w:t xml:space="preserve">whether </w:t>
      </w:r>
      <w:r w:rsidR="00623BB5" w:rsidRPr="00361A0C">
        <w:rPr>
          <w:rFonts w:ascii="Arial" w:hAnsi="Arial" w:cs="Arial"/>
          <w:szCs w:val="22"/>
          <w:lang w:val="en-US"/>
        </w:rPr>
        <w:t xml:space="preserve">the number of </w:t>
      </w:r>
      <w:r w:rsidR="00196181" w:rsidRPr="00361A0C">
        <w:rPr>
          <w:rFonts w:ascii="Arial" w:hAnsi="Arial" w:cs="Arial"/>
          <w:szCs w:val="22"/>
          <w:lang w:val="en-US"/>
        </w:rPr>
        <w:t xml:space="preserve">members </w:t>
      </w:r>
      <w:proofErr w:type="gramStart"/>
      <w:r w:rsidR="00450588" w:rsidRPr="00361A0C">
        <w:rPr>
          <w:rFonts w:ascii="Arial" w:hAnsi="Arial" w:cs="Arial"/>
          <w:szCs w:val="22"/>
          <w:lang w:val="en-US"/>
        </w:rPr>
        <w:t xml:space="preserve">should </w:t>
      </w:r>
      <w:r w:rsidR="00196181" w:rsidRPr="00361A0C">
        <w:rPr>
          <w:rFonts w:ascii="Arial" w:hAnsi="Arial" w:cs="Arial"/>
          <w:szCs w:val="22"/>
          <w:lang w:val="en-US"/>
        </w:rPr>
        <w:t xml:space="preserve">be </w:t>
      </w:r>
      <w:r w:rsidR="00450588" w:rsidRPr="00361A0C">
        <w:rPr>
          <w:rFonts w:ascii="Arial" w:hAnsi="Arial" w:cs="Arial"/>
          <w:szCs w:val="22"/>
          <w:lang w:val="en-US"/>
        </w:rPr>
        <w:t>increased</w:t>
      </w:r>
      <w:proofErr w:type="gramEnd"/>
      <w:r w:rsidR="00450588" w:rsidRPr="00361A0C">
        <w:rPr>
          <w:rFonts w:ascii="Arial" w:hAnsi="Arial" w:cs="Arial"/>
          <w:szCs w:val="22"/>
          <w:lang w:val="en-US"/>
        </w:rPr>
        <w:t>, and so on. The delegation concluded tha</w:t>
      </w:r>
      <w:r w:rsidR="004347C9" w:rsidRPr="00361A0C">
        <w:rPr>
          <w:rFonts w:ascii="Arial" w:hAnsi="Arial" w:cs="Arial"/>
          <w:szCs w:val="22"/>
          <w:lang w:val="en-US"/>
        </w:rPr>
        <w:t>t the</w:t>
      </w:r>
      <w:r w:rsidR="00623BB5" w:rsidRPr="00361A0C">
        <w:rPr>
          <w:rFonts w:ascii="Arial" w:hAnsi="Arial" w:cs="Arial"/>
          <w:szCs w:val="22"/>
          <w:lang w:val="en-US"/>
        </w:rPr>
        <w:t>se</w:t>
      </w:r>
      <w:r w:rsidR="004347C9" w:rsidRPr="00361A0C">
        <w:rPr>
          <w:rFonts w:ascii="Arial" w:hAnsi="Arial" w:cs="Arial"/>
          <w:szCs w:val="22"/>
          <w:lang w:val="en-US"/>
        </w:rPr>
        <w:t xml:space="preserve"> remarks were not a </w:t>
      </w:r>
      <w:r w:rsidR="00196181" w:rsidRPr="00361A0C">
        <w:rPr>
          <w:rFonts w:ascii="Arial" w:hAnsi="Arial" w:cs="Arial"/>
          <w:szCs w:val="22"/>
          <w:lang w:val="en-US"/>
        </w:rPr>
        <w:t>criticism of the report.</w:t>
      </w:r>
    </w:p>
    <w:p w14:paraId="2C02D142" w14:textId="36215C73" w:rsidR="00CD1E90" w:rsidRPr="003064AE" w:rsidRDefault="00CD1E90" w:rsidP="00CD1E90">
      <w:pPr>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 xml:space="preserve">The delegation of </w:t>
      </w:r>
      <w:r w:rsidR="00196181" w:rsidRPr="003064AE">
        <w:rPr>
          <w:rFonts w:ascii="Arial" w:hAnsi="Arial" w:cs="Arial"/>
          <w:b/>
          <w:szCs w:val="22"/>
          <w:lang w:val="en-US"/>
        </w:rPr>
        <w:t xml:space="preserve">Brazil </w:t>
      </w:r>
      <w:r w:rsidR="000D5105" w:rsidRPr="003064AE">
        <w:rPr>
          <w:rFonts w:ascii="Arial" w:hAnsi="Arial" w:cs="Arial"/>
          <w:szCs w:val="22"/>
          <w:lang w:val="en-US"/>
        </w:rPr>
        <w:t>began by congratulating</w:t>
      </w:r>
      <w:r w:rsidR="00196181" w:rsidRPr="003064AE">
        <w:rPr>
          <w:rFonts w:ascii="Arial" w:hAnsi="Arial" w:cs="Arial"/>
          <w:szCs w:val="22"/>
          <w:lang w:val="en-US"/>
        </w:rPr>
        <w:t xml:space="preserve"> the Secretariat </w:t>
      </w:r>
      <w:r w:rsidR="005E7EB8" w:rsidRPr="003064AE">
        <w:rPr>
          <w:rFonts w:ascii="Arial" w:hAnsi="Arial" w:cs="Arial"/>
          <w:szCs w:val="22"/>
          <w:lang w:val="en-US"/>
        </w:rPr>
        <w:t xml:space="preserve">both </w:t>
      </w:r>
      <w:r w:rsidR="00196181" w:rsidRPr="003064AE">
        <w:rPr>
          <w:rFonts w:ascii="Arial" w:hAnsi="Arial" w:cs="Arial"/>
          <w:szCs w:val="22"/>
          <w:lang w:val="en-US"/>
        </w:rPr>
        <w:t xml:space="preserve">on </w:t>
      </w:r>
      <w:r w:rsidR="004347C9" w:rsidRPr="003064AE">
        <w:rPr>
          <w:rFonts w:ascii="Arial" w:hAnsi="Arial" w:cs="Arial"/>
          <w:szCs w:val="22"/>
          <w:lang w:val="en-US"/>
        </w:rPr>
        <w:t>its</w:t>
      </w:r>
      <w:r w:rsidR="00196181" w:rsidRPr="003064AE">
        <w:rPr>
          <w:rFonts w:ascii="Arial" w:hAnsi="Arial" w:cs="Arial"/>
          <w:szCs w:val="22"/>
          <w:lang w:val="en-US"/>
        </w:rPr>
        <w:t xml:space="preserve"> work </w:t>
      </w:r>
      <w:r w:rsidR="004347C9" w:rsidRPr="003064AE">
        <w:rPr>
          <w:rFonts w:ascii="Arial" w:hAnsi="Arial" w:cs="Arial"/>
          <w:szCs w:val="22"/>
          <w:lang w:val="en-US"/>
        </w:rPr>
        <w:t xml:space="preserve">and </w:t>
      </w:r>
      <w:r w:rsidR="00ED2F52">
        <w:rPr>
          <w:rFonts w:ascii="Arial" w:hAnsi="Arial" w:cs="Arial"/>
          <w:szCs w:val="22"/>
          <w:lang w:val="en-US"/>
        </w:rPr>
        <w:t xml:space="preserve">on </w:t>
      </w:r>
      <w:r w:rsidR="00623BB5">
        <w:rPr>
          <w:rFonts w:ascii="Arial" w:hAnsi="Arial" w:cs="Arial"/>
          <w:szCs w:val="22"/>
          <w:lang w:val="en-US"/>
        </w:rPr>
        <w:t xml:space="preserve">the </w:t>
      </w:r>
      <w:r w:rsidR="00196181" w:rsidRPr="003064AE">
        <w:rPr>
          <w:rFonts w:ascii="Arial" w:hAnsi="Arial" w:cs="Arial"/>
          <w:szCs w:val="22"/>
          <w:lang w:val="en-US"/>
        </w:rPr>
        <w:t>excellent</w:t>
      </w:r>
      <w:r w:rsidR="004347C9" w:rsidRPr="003064AE">
        <w:rPr>
          <w:rFonts w:ascii="Arial" w:hAnsi="Arial" w:cs="Arial"/>
          <w:szCs w:val="22"/>
          <w:lang w:val="en-US"/>
        </w:rPr>
        <w:t xml:space="preserve"> report that demonstrated the tremendous </w:t>
      </w:r>
      <w:r w:rsidR="005E7EB8" w:rsidRPr="003064AE">
        <w:rPr>
          <w:rFonts w:ascii="Arial" w:hAnsi="Arial" w:cs="Arial"/>
          <w:szCs w:val="22"/>
          <w:lang w:val="en-US"/>
        </w:rPr>
        <w:t>work it had</w:t>
      </w:r>
      <w:r w:rsidR="00196181" w:rsidRPr="003064AE">
        <w:rPr>
          <w:rFonts w:ascii="Arial" w:hAnsi="Arial" w:cs="Arial"/>
          <w:szCs w:val="22"/>
          <w:lang w:val="en-US"/>
        </w:rPr>
        <w:t xml:space="preserve"> put into implementing </w:t>
      </w:r>
      <w:r w:rsidR="005E7EB8" w:rsidRPr="003064AE">
        <w:rPr>
          <w:rFonts w:ascii="Arial" w:hAnsi="Arial" w:cs="Arial"/>
          <w:szCs w:val="22"/>
          <w:lang w:val="en-US"/>
        </w:rPr>
        <w:t xml:space="preserve">the </w:t>
      </w:r>
      <w:r w:rsidR="00196181" w:rsidRPr="003064AE">
        <w:rPr>
          <w:rFonts w:ascii="Arial" w:hAnsi="Arial" w:cs="Arial"/>
          <w:szCs w:val="22"/>
          <w:lang w:val="en-US"/>
        </w:rPr>
        <w:t xml:space="preserve">Convention. </w:t>
      </w:r>
      <w:r w:rsidR="004347C9" w:rsidRPr="003064AE">
        <w:rPr>
          <w:rFonts w:ascii="Arial" w:hAnsi="Arial" w:cs="Arial"/>
          <w:szCs w:val="22"/>
          <w:lang w:val="en-US"/>
        </w:rPr>
        <w:t xml:space="preserve">The delegation </w:t>
      </w:r>
      <w:r w:rsidR="00196181" w:rsidRPr="003064AE">
        <w:rPr>
          <w:rFonts w:ascii="Arial" w:hAnsi="Arial" w:cs="Arial"/>
          <w:szCs w:val="22"/>
          <w:lang w:val="en-US"/>
        </w:rPr>
        <w:t>salute</w:t>
      </w:r>
      <w:r w:rsidR="004347C9" w:rsidRPr="003064AE">
        <w:rPr>
          <w:rFonts w:ascii="Arial" w:hAnsi="Arial" w:cs="Arial"/>
          <w:szCs w:val="22"/>
          <w:lang w:val="en-US"/>
        </w:rPr>
        <w:t>d</w:t>
      </w:r>
      <w:r w:rsidR="00196181" w:rsidRPr="003064AE">
        <w:rPr>
          <w:rFonts w:ascii="Arial" w:hAnsi="Arial" w:cs="Arial"/>
          <w:szCs w:val="22"/>
          <w:lang w:val="en-US"/>
        </w:rPr>
        <w:t xml:space="preserve"> </w:t>
      </w:r>
      <w:proofErr w:type="spellStart"/>
      <w:r w:rsidR="00196181" w:rsidRPr="003064AE">
        <w:rPr>
          <w:rFonts w:ascii="Arial" w:hAnsi="Arial" w:cs="Arial"/>
          <w:szCs w:val="22"/>
          <w:lang w:val="en-US"/>
        </w:rPr>
        <w:t>Ms</w:t>
      </w:r>
      <w:proofErr w:type="spellEnd"/>
      <w:r w:rsidR="00196181" w:rsidRPr="003064AE">
        <w:rPr>
          <w:rFonts w:ascii="Arial" w:hAnsi="Arial" w:cs="Arial"/>
          <w:szCs w:val="22"/>
          <w:lang w:val="en-US"/>
        </w:rPr>
        <w:t xml:space="preserve"> Cécile </w:t>
      </w:r>
      <w:proofErr w:type="spellStart"/>
      <w:r w:rsidR="00196181" w:rsidRPr="003064AE">
        <w:rPr>
          <w:rFonts w:ascii="Arial" w:hAnsi="Arial" w:cs="Arial"/>
          <w:szCs w:val="22"/>
          <w:lang w:val="en-US"/>
        </w:rPr>
        <w:t>Duvelle</w:t>
      </w:r>
      <w:proofErr w:type="spellEnd"/>
      <w:r w:rsidR="00196181" w:rsidRPr="003064AE">
        <w:rPr>
          <w:rFonts w:ascii="Arial" w:hAnsi="Arial" w:cs="Arial"/>
          <w:szCs w:val="22"/>
          <w:lang w:val="en-US"/>
        </w:rPr>
        <w:t xml:space="preserve"> and her team for </w:t>
      </w:r>
      <w:r w:rsidR="004347C9" w:rsidRPr="003064AE">
        <w:rPr>
          <w:rFonts w:ascii="Arial" w:hAnsi="Arial" w:cs="Arial"/>
          <w:szCs w:val="22"/>
          <w:lang w:val="en-US"/>
        </w:rPr>
        <w:t xml:space="preserve">their </w:t>
      </w:r>
      <w:r w:rsidR="00196181" w:rsidRPr="003064AE">
        <w:rPr>
          <w:rFonts w:ascii="Arial" w:hAnsi="Arial" w:cs="Arial"/>
          <w:szCs w:val="22"/>
          <w:lang w:val="en-US"/>
        </w:rPr>
        <w:t xml:space="preserve">work and </w:t>
      </w:r>
      <w:r w:rsidR="004347C9" w:rsidRPr="003064AE">
        <w:rPr>
          <w:rFonts w:ascii="Arial" w:hAnsi="Arial" w:cs="Arial"/>
          <w:szCs w:val="22"/>
          <w:lang w:val="en-US"/>
        </w:rPr>
        <w:t xml:space="preserve">extended </w:t>
      </w:r>
      <w:r w:rsidR="00ED2F52">
        <w:rPr>
          <w:rFonts w:ascii="Arial" w:hAnsi="Arial" w:cs="Arial"/>
          <w:szCs w:val="22"/>
          <w:lang w:val="en-US"/>
        </w:rPr>
        <w:t xml:space="preserve">its </w:t>
      </w:r>
      <w:r w:rsidR="004347C9" w:rsidRPr="003064AE">
        <w:rPr>
          <w:rFonts w:ascii="Arial" w:hAnsi="Arial" w:cs="Arial"/>
          <w:szCs w:val="22"/>
          <w:lang w:val="en-US"/>
        </w:rPr>
        <w:t xml:space="preserve">best wishes </w:t>
      </w:r>
      <w:r w:rsidR="00196181" w:rsidRPr="003064AE">
        <w:rPr>
          <w:rFonts w:ascii="Arial" w:hAnsi="Arial" w:cs="Arial"/>
          <w:szCs w:val="22"/>
          <w:lang w:val="en-US"/>
        </w:rPr>
        <w:t xml:space="preserve">to Mr Tim Curtis in keeping up with </w:t>
      </w:r>
      <w:r w:rsidR="006B2966" w:rsidRPr="003064AE">
        <w:rPr>
          <w:rFonts w:ascii="Arial" w:hAnsi="Arial" w:cs="Arial"/>
          <w:szCs w:val="22"/>
          <w:lang w:val="en-US"/>
        </w:rPr>
        <w:t xml:space="preserve">the </w:t>
      </w:r>
      <w:r w:rsidR="00196181" w:rsidRPr="003064AE">
        <w:rPr>
          <w:rFonts w:ascii="Arial" w:hAnsi="Arial" w:cs="Arial"/>
          <w:szCs w:val="22"/>
          <w:lang w:val="en-US"/>
        </w:rPr>
        <w:t>excellent tradition of work</w:t>
      </w:r>
      <w:r w:rsidR="006B2966" w:rsidRPr="003064AE">
        <w:rPr>
          <w:rFonts w:ascii="Arial" w:hAnsi="Arial" w:cs="Arial"/>
          <w:szCs w:val="22"/>
          <w:lang w:val="en-US"/>
        </w:rPr>
        <w:t xml:space="preserve">; </w:t>
      </w:r>
      <w:r w:rsidR="00196181" w:rsidRPr="003064AE">
        <w:rPr>
          <w:rFonts w:ascii="Arial" w:hAnsi="Arial" w:cs="Arial"/>
          <w:szCs w:val="22"/>
          <w:lang w:val="en-US"/>
        </w:rPr>
        <w:t xml:space="preserve">the </w:t>
      </w:r>
      <w:r w:rsidR="006B2966" w:rsidRPr="003064AE">
        <w:rPr>
          <w:rFonts w:ascii="Arial" w:hAnsi="Arial" w:cs="Arial"/>
          <w:szCs w:val="22"/>
          <w:lang w:val="en-US"/>
        </w:rPr>
        <w:t xml:space="preserve">work on </w:t>
      </w:r>
      <w:proofErr w:type="gramStart"/>
      <w:r w:rsidR="00196181" w:rsidRPr="003064AE">
        <w:rPr>
          <w:rFonts w:ascii="Arial" w:hAnsi="Arial" w:cs="Arial"/>
          <w:szCs w:val="22"/>
          <w:lang w:val="en-US"/>
        </w:rPr>
        <w:t>capacity-building</w:t>
      </w:r>
      <w:proofErr w:type="gramEnd"/>
      <w:r w:rsidR="006B2966" w:rsidRPr="003064AE">
        <w:rPr>
          <w:rFonts w:ascii="Arial" w:hAnsi="Arial" w:cs="Arial"/>
          <w:szCs w:val="22"/>
          <w:lang w:val="en-US"/>
        </w:rPr>
        <w:t xml:space="preserve"> was especially praiseworthy</w:t>
      </w:r>
      <w:r w:rsidR="00196181" w:rsidRPr="003064AE">
        <w:rPr>
          <w:rFonts w:ascii="Arial" w:hAnsi="Arial" w:cs="Arial"/>
          <w:szCs w:val="22"/>
          <w:lang w:val="en-US"/>
        </w:rPr>
        <w:t xml:space="preserve">. </w:t>
      </w:r>
      <w:proofErr w:type="gramStart"/>
      <w:r w:rsidR="00196181" w:rsidRPr="003064AE">
        <w:rPr>
          <w:rFonts w:ascii="Arial" w:hAnsi="Arial" w:cs="Arial"/>
          <w:szCs w:val="22"/>
          <w:lang w:val="en-US"/>
        </w:rPr>
        <w:t>A lot of</w:t>
      </w:r>
      <w:proofErr w:type="gramEnd"/>
      <w:r w:rsidR="00196181" w:rsidRPr="003064AE">
        <w:rPr>
          <w:rFonts w:ascii="Arial" w:hAnsi="Arial" w:cs="Arial"/>
          <w:szCs w:val="22"/>
          <w:lang w:val="en-US"/>
        </w:rPr>
        <w:t xml:space="preserve"> excellent initiatives </w:t>
      </w:r>
      <w:r w:rsidR="006B2966" w:rsidRPr="003064AE">
        <w:rPr>
          <w:rFonts w:ascii="Arial" w:hAnsi="Arial" w:cs="Arial"/>
          <w:szCs w:val="22"/>
          <w:lang w:val="en-US"/>
        </w:rPr>
        <w:t xml:space="preserve">had been </w:t>
      </w:r>
      <w:r w:rsidR="00ED2F52">
        <w:rPr>
          <w:rFonts w:ascii="Arial" w:hAnsi="Arial" w:cs="Arial"/>
          <w:szCs w:val="22"/>
          <w:lang w:val="en-US"/>
        </w:rPr>
        <w:t>under</w:t>
      </w:r>
      <w:r w:rsidR="006B2966" w:rsidRPr="003064AE">
        <w:rPr>
          <w:rFonts w:ascii="Arial" w:hAnsi="Arial" w:cs="Arial"/>
          <w:szCs w:val="22"/>
          <w:lang w:val="en-US"/>
        </w:rPr>
        <w:t xml:space="preserve">taken, and </w:t>
      </w:r>
      <w:r w:rsidR="005E7EB8" w:rsidRPr="003064AE">
        <w:rPr>
          <w:rFonts w:ascii="Arial" w:hAnsi="Arial" w:cs="Arial"/>
          <w:szCs w:val="22"/>
          <w:lang w:val="en-US"/>
        </w:rPr>
        <w:t xml:space="preserve">the delegation </w:t>
      </w:r>
      <w:r w:rsidR="00196181" w:rsidRPr="003064AE">
        <w:rPr>
          <w:rFonts w:ascii="Arial" w:hAnsi="Arial" w:cs="Arial"/>
          <w:szCs w:val="22"/>
          <w:lang w:val="en-US"/>
        </w:rPr>
        <w:t>highlight</w:t>
      </w:r>
      <w:r w:rsidR="006B2966" w:rsidRPr="003064AE">
        <w:rPr>
          <w:rFonts w:ascii="Arial" w:hAnsi="Arial" w:cs="Arial"/>
          <w:szCs w:val="22"/>
          <w:lang w:val="en-US"/>
        </w:rPr>
        <w:t xml:space="preserve">ed the </w:t>
      </w:r>
      <w:r w:rsidR="00196181" w:rsidRPr="003064AE">
        <w:rPr>
          <w:rFonts w:ascii="Arial" w:hAnsi="Arial" w:cs="Arial"/>
          <w:szCs w:val="22"/>
          <w:lang w:val="en-US"/>
        </w:rPr>
        <w:t xml:space="preserve">DVD </w:t>
      </w:r>
      <w:r w:rsidR="006B2966" w:rsidRPr="003064AE">
        <w:rPr>
          <w:rFonts w:ascii="Arial" w:hAnsi="Arial" w:cs="Arial"/>
          <w:szCs w:val="22"/>
          <w:lang w:val="en-US"/>
        </w:rPr>
        <w:t xml:space="preserve">that </w:t>
      </w:r>
      <w:r w:rsidR="005E7EB8" w:rsidRPr="003064AE">
        <w:rPr>
          <w:rFonts w:ascii="Arial" w:hAnsi="Arial" w:cs="Arial"/>
          <w:szCs w:val="22"/>
          <w:lang w:val="en-US"/>
        </w:rPr>
        <w:t xml:space="preserve">had been distributed, which </w:t>
      </w:r>
      <w:r w:rsidR="00196181" w:rsidRPr="003064AE">
        <w:rPr>
          <w:rFonts w:ascii="Arial" w:hAnsi="Arial" w:cs="Arial"/>
          <w:szCs w:val="22"/>
          <w:lang w:val="en-US"/>
        </w:rPr>
        <w:t xml:space="preserve">related to </w:t>
      </w:r>
      <w:r w:rsidR="006B2966" w:rsidRPr="003064AE">
        <w:rPr>
          <w:rFonts w:ascii="Arial" w:hAnsi="Arial" w:cs="Arial"/>
          <w:szCs w:val="22"/>
          <w:lang w:val="en-US"/>
        </w:rPr>
        <w:t xml:space="preserve">the </w:t>
      </w:r>
      <w:r w:rsidR="00196181" w:rsidRPr="003064AE">
        <w:rPr>
          <w:rFonts w:ascii="Arial" w:hAnsi="Arial" w:cs="Arial"/>
          <w:szCs w:val="22"/>
          <w:lang w:val="en-US"/>
        </w:rPr>
        <w:t xml:space="preserve">capacity-building initiative in </w:t>
      </w:r>
      <w:r w:rsidR="006B2966" w:rsidRPr="003064AE">
        <w:rPr>
          <w:rFonts w:ascii="Arial" w:hAnsi="Arial" w:cs="Arial"/>
          <w:szCs w:val="22"/>
          <w:lang w:val="en-US"/>
        </w:rPr>
        <w:t>Lusophone Africa</w:t>
      </w:r>
      <w:r w:rsidR="00196181" w:rsidRPr="003064AE">
        <w:rPr>
          <w:rFonts w:ascii="Arial" w:hAnsi="Arial" w:cs="Arial"/>
          <w:szCs w:val="22"/>
          <w:lang w:val="en-US"/>
        </w:rPr>
        <w:t xml:space="preserve">. </w:t>
      </w:r>
      <w:r w:rsidR="006B2966" w:rsidRPr="003064AE">
        <w:rPr>
          <w:rFonts w:ascii="Arial" w:hAnsi="Arial" w:cs="Arial"/>
          <w:szCs w:val="22"/>
          <w:lang w:val="en-US"/>
        </w:rPr>
        <w:t xml:space="preserve">The delegation </w:t>
      </w:r>
      <w:r w:rsidR="00196181" w:rsidRPr="003064AE">
        <w:rPr>
          <w:rFonts w:ascii="Arial" w:hAnsi="Arial" w:cs="Arial"/>
          <w:szCs w:val="22"/>
          <w:lang w:val="en-US"/>
        </w:rPr>
        <w:t>warmly thank</w:t>
      </w:r>
      <w:r w:rsidR="006B2966" w:rsidRPr="003064AE">
        <w:rPr>
          <w:rFonts w:ascii="Arial" w:hAnsi="Arial" w:cs="Arial"/>
          <w:szCs w:val="22"/>
          <w:lang w:val="en-US"/>
        </w:rPr>
        <w:t>ed</w:t>
      </w:r>
      <w:r w:rsidR="00196181" w:rsidRPr="003064AE">
        <w:rPr>
          <w:rFonts w:ascii="Arial" w:hAnsi="Arial" w:cs="Arial"/>
          <w:szCs w:val="22"/>
          <w:lang w:val="en-US"/>
        </w:rPr>
        <w:t xml:space="preserve"> Norway for </w:t>
      </w:r>
      <w:r w:rsidR="006B2966" w:rsidRPr="003064AE">
        <w:rPr>
          <w:rFonts w:ascii="Arial" w:hAnsi="Arial" w:cs="Arial"/>
          <w:szCs w:val="22"/>
          <w:lang w:val="en-US"/>
        </w:rPr>
        <w:t xml:space="preserve">its </w:t>
      </w:r>
      <w:r w:rsidR="00196181" w:rsidRPr="003064AE">
        <w:rPr>
          <w:rFonts w:ascii="Arial" w:hAnsi="Arial" w:cs="Arial"/>
          <w:szCs w:val="22"/>
          <w:lang w:val="en-US"/>
        </w:rPr>
        <w:t xml:space="preserve">support </w:t>
      </w:r>
      <w:r w:rsidR="00ED2F52">
        <w:rPr>
          <w:rFonts w:ascii="Arial" w:hAnsi="Arial" w:cs="Arial"/>
          <w:szCs w:val="22"/>
          <w:lang w:val="en-US"/>
        </w:rPr>
        <w:t>for</w:t>
      </w:r>
      <w:r w:rsidR="00ED2F52" w:rsidRPr="003064AE">
        <w:rPr>
          <w:rFonts w:ascii="Arial" w:hAnsi="Arial" w:cs="Arial"/>
          <w:szCs w:val="22"/>
          <w:lang w:val="en-US"/>
        </w:rPr>
        <w:t xml:space="preserve"> </w:t>
      </w:r>
      <w:r w:rsidR="006B2966" w:rsidRPr="003064AE">
        <w:rPr>
          <w:rFonts w:ascii="Arial" w:hAnsi="Arial" w:cs="Arial"/>
          <w:szCs w:val="22"/>
          <w:lang w:val="en-US"/>
        </w:rPr>
        <w:t xml:space="preserve">the initiative, which was </w:t>
      </w:r>
      <w:r w:rsidR="00196181" w:rsidRPr="003064AE">
        <w:rPr>
          <w:rFonts w:ascii="Arial" w:hAnsi="Arial" w:cs="Arial"/>
          <w:szCs w:val="22"/>
          <w:lang w:val="en-US"/>
        </w:rPr>
        <w:t xml:space="preserve">a very good example of how much </w:t>
      </w:r>
      <w:proofErr w:type="gramStart"/>
      <w:r w:rsidR="005E7EB8" w:rsidRPr="003064AE">
        <w:rPr>
          <w:rFonts w:ascii="Arial" w:hAnsi="Arial" w:cs="Arial"/>
          <w:szCs w:val="22"/>
          <w:lang w:val="en-US"/>
        </w:rPr>
        <w:t>could</w:t>
      </w:r>
      <w:r w:rsidR="00196181" w:rsidRPr="003064AE">
        <w:rPr>
          <w:rFonts w:ascii="Arial" w:hAnsi="Arial" w:cs="Arial"/>
          <w:szCs w:val="22"/>
          <w:lang w:val="en-US"/>
        </w:rPr>
        <w:t xml:space="preserve"> be </w:t>
      </w:r>
      <w:r w:rsidR="006B2966" w:rsidRPr="003064AE">
        <w:rPr>
          <w:rFonts w:ascii="Arial" w:hAnsi="Arial" w:cs="Arial"/>
          <w:szCs w:val="22"/>
          <w:lang w:val="en-US"/>
        </w:rPr>
        <w:t>achieved</w:t>
      </w:r>
      <w:proofErr w:type="gramEnd"/>
      <w:r w:rsidR="006B2966" w:rsidRPr="003064AE">
        <w:rPr>
          <w:rFonts w:ascii="Arial" w:hAnsi="Arial" w:cs="Arial"/>
          <w:szCs w:val="22"/>
          <w:lang w:val="en-US"/>
        </w:rPr>
        <w:t xml:space="preserve"> </w:t>
      </w:r>
      <w:r w:rsidR="00A85D80">
        <w:rPr>
          <w:rFonts w:ascii="Arial" w:hAnsi="Arial" w:cs="Arial"/>
          <w:szCs w:val="22"/>
          <w:lang w:val="en-US"/>
        </w:rPr>
        <w:t>through</w:t>
      </w:r>
      <w:r w:rsidR="00A85D80" w:rsidRPr="003064AE">
        <w:rPr>
          <w:rFonts w:ascii="Arial" w:hAnsi="Arial" w:cs="Arial"/>
          <w:szCs w:val="22"/>
          <w:lang w:val="en-US"/>
        </w:rPr>
        <w:t xml:space="preserve"> </w:t>
      </w:r>
      <w:r w:rsidR="006B2966" w:rsidRPr="003064AE">
        <w:rPr>
          <w:rFonts w:ascii="Arial" w:hAnsi="Arial" w:cs="Arial"/>
          <w:szCs w:val="22"/>
          <w:lang w:val="en-US"/>
        </w:rPr>
        <w:t xml:space="preserve">the </w:t>
      </w:r>
      <w:r w:rsidR="00196181" w:rsidRPr="003064AE">
        <w:rPr>
          <w:rFonts w:ascii="Arial" w:hAnsi="Arial" w:cs="Arial"/>
          <w:szCs w:val="22"/>
          <w:lang w:val="en-US"/>
        </w:rPr>
        <w:t xml:space="preserve">Convention. </w:t>
      </w:r>
      <w:r w:rsidR="006B2966" w:rsidRPr="003064AE">
        <w:rPr>
          <w:rFonts w:ascii="Arial" w:hAnsi="Arial" w:cs="Arial"/>
          <w:szCs w:val="22"/>
          <w:lang w:val="en-US"/>
        </w:rPr>
        <w:t xml:space="preserve">The </w:t>
      </w:r>
      <w:r w:rsidR="00196181" w:rsidRPr="003064AE">
        <w:rPr>
          <w:rFonts w:ascii="Arial" w:hAnsi="Arial" w:cs="Arial"/>
          <w:szCs w:val="22"/>
          <w:lang w:val="en-US"/>
        </w:rPr>
        <w:t xml:space="preserve">initiative </w:t>
      </w:r>
      <w:proofErr w:type="gramStart"/>
      <w:r w:rsidR="00196181" w:rsidRPr="003064AE">
        <w:rPr>
          <w:rFonts w:ascii="Arial" w:hAnsi="Arial" w:cs="Arial"/>
          <w:szCs w:val="22"/>
          <w:lang w:val="en-US"/>
        </w:rPr>
        <w:t>was concluded</w:t>
      </w:r>
      <w:proofErr w:type="gramEnd"/>
      <w:r w:rsidR="00196181" w:rsidRPr="003064AE">
        <w:rPr>
          <w:rFonts w:ascii="Arial" w:hAnsi="Arial" w:cs="Arial"/>
          <w:szCs w:val="22"/>
          <w:lang w:val="en-US"/>
        </w:rPr>
        <w:t xml:space="preserve"> </w:t>
      </w:r>
      <w:r w:rsidR="006B2966" w:rsidRPr="003064AE">
        <w:rPr>
          <w:rFonts w:ascii="Arial" w:hAnsi="Arial" w:cs="Arial"/>
          <w:szCs w:val="22"/>
          <w:lang w:val="en-US"/>
        </w:rPr>
        <w:t xml:space="preserve">on 13 May 2015 </w:t>
      </w:r>
      <w:r w:rsidR="00196181" w:rsidRPr="003064AE">
        <w:rPr>
          <w:rFonts w:ascii="Arial" w:hAnsi="Arial" w:cs="Arial"/>
          <w:szCs w:val="22"/>
          <w:lang w:val="en-US"/>
        </w:rPr>
        <w:t xml:space="preserve">in Mozambique and benefitted </w:t>
      </w:r>
      <w:r w:rsidR="006B2966" w:rsidRPr="003064AE">
        <w:rPr>
          <w:rFonts w:ascii="Arial" w:hAnsi="Arial" w:cs="Arial"/>
          <w:szCs w:val="22"/>
          <w:lang w:val="en-US"/>
        </w:rPr>
        <w:t xml:space="preserve">five </w:t>
      </w:r>
      <w:r w:rsidR="00196181" w:rsidRPr="003064AE">
        <w:rPr>
          <w:rFonts w:ascii="Arial" w:hAnsi="Arial" w:cs="Arial"/>
          <w:szCs w:val="22"/>
          <w:lang w:val="en-US"/>
        </w:rPr>
        <w:t xml:space="preserve">countries </w:t>
      </w:r>
      <w:r w:rsidR="006B2966" w:rsidRPr="003064AE">
        <w:rPr>
          <w:rFonts w:ascii="Arial" w:hAnsi="Arial" w:cs="Arial"/>
          <w:szCs w:val="22"/>
          <w:lang w:val="en-US"/>
        </w:rPr>
        <w:t xml:space="preserve">and more than </w:t>
      </w:r>
      <w:r w:rsidR="001B0C04">
        <w:rPr>
          <w:rFonts w:ascii="Arial" w:hAnsi="Arial" w:cs="Arial"/>
          <w:szCs w:val="22"/>
          <w:lang w:val="en-US"/>
        </w:rPr>
        <w:t>thirty-five</w:t>
      </w:r>
      <w:r w:rsidR="001B0C04" w:rsidRPr="003064AE">
        <w:rPr>
          <w:rFonts w:ascii="Arial" w:hAnsi="Arial" w:cs="Arial"/>
          <w:szCs w:val="22"/>
          <w:lang w:val="en-US"/>
        </w:rPr>
        <w:t xml:space="preserve"> </w:t>
      </w:r>
      <w:r w:rsidR="006B2966" w:rsidRPr="003064AE">
        <w:rPr>
          <w:rFonts w:ascii="Arial" w:hAnsi="Arial" w:cs="Arial"/>
          <w:szCs w:val="22"/>
          <w:lang w:val="en-US"/>
        </w:rPr>
        <w:t xml:space="preserve">communities with a </w:t>
      </w:r>
      <w:r w:rsidR="00196181" w:rsidRPr="003064AE">
        <w:rPr>
          <w:rFonts w:ascii="Arial" w:hAnsi="Arial" w:cs="Arial"/>
          <w:szCs w:val="22"/>
          <w:lang w:val="en-US"/>
        </w:rPr>
        <w:t>number of important elements inventoried</w:t>
      </w:r>
      <w:r w:rsidR="005E7EB8" w:rsidRPr="003064AE">
        <w:rPr>
          <w:rFonts w:ascii="Arial" w:hAnsi="Arial" w:cs="Arial"/>
          <w:szCs w:val="22"/>
          <w:lang w:val="en-US"/>
        </w:rPr>
        <w:t xml:space="preserve"> – </w:t>
      </w:r>
      <w:r w:rsidR="006B2966" w:rsidRPr="003064AE">
        <w:rPr>
          <w:rFonts w:ascii="Arial" w:hAnsi="Arial" w:cs="Arial"/>
          <w:szCs w:val="22"/>
          <w:lang w:val="en-US"/>
        </w:rPr>
        <w:t>a very good example</w:t>
      </w:r>
      <w:r w:rsidR="00196181" w:rsidRPr="003064AE">
        <w:rPr>
          <w:rFonts w:ascii="Arial" w:hAnsi="Arial" w:cs="Arial"/>
          <w:szCs w:val="22"/>
          <w:lang w:val="en-US"/>
        </w:rPr>
        <w:t xml:space="preserve"> of best practices. </w:t>
      </w:r>
      <w:r w:rsidR="006B2966" w:rsidRPr="003064AE">
        <w:rPr>
          <w:rFonts w:ascii="Arial" w:hAnsi="Arial" w:cs="Arial"/>
          <w:szCs w:val="22"/>
          <w:lang w:val="en-US"/>
        </w:rPr>
        <w:t>The delegation also highlighted</w:t>
      </w:r>
      <w:r w:rsidR="00196181" w:rsidRPr="003064AE">
        <w:rPr>
          <w:rFonts w:ascii="Arial" w:hAnsi="Arial" w:cs="Arial"/>
          <w:szCs w:val="22"/>
          <w:lang w:val="en-US"/>
        </w:rPr>
        <w:t xml:space="preserve"> the importance of capacity-building in the areas of intellectual property and </w:t>
      </w:r>
      <w:r w:rsidR="006B2966" w:rsidRPr="003064AE">
        <w:rPr>
          <w:rFonts w:ascii="Arial" w:hAnsi="Arial" w:cs="Arial"/>
          <w:szCs w:val="22"/>
          <w:lang w:val="en-US"/>
        </w:rPr>
        <w:t xml:space="preserve">the </w:t>
      </w:r>
      <w:r w:rsidR="00196181" w:rsidRPr="003064AE">
        <w:rPr>
          <w:rFonts w:ascii="Arial" w:hAnsi="Arial" w:cs="Arial"/>
          <w:szCs w:val="22"/>
          <w:lang w:val="en-US"/>
        </w:rPr>
        <w:t>prot</w:t>
      </w:r>
      <w:r w:rsidR="006B2966" w:rsidRPr="003064AE">
        <w:rPr>
          <w:rFonts w:ascii="Arial" w:hAnsi="Arial" w:cs="Arial"/>
          <w:szCs w:val="22"/>
          <w:lang w:val="en-US"/>
        </w:rPr>
        <w:t>ection of traditional knowledge,</w:t>
      </w:r>
      <w:r w:rsidR="00196181" w:rsidRPr="003064AE">
        <w:rPr>
          <w:rFonts w:ascii="Arial" w:hAnsi="Arial" w:cs="Arial"/>
          <w:szCs w:val="22"/>
          <w:lang w:val="en-US"/>
        </w:rPr>
        <w:t xml:space="preserve"> </w:t>
      </w:r>
      <w:r w:rsidR="006B2966" w:rsidRPr="003064AE">
        <w:rPr>
          <w:rFonts w:ascii="Arial" w:hAnsi="Arial" w:cs="Arial"/>
          <w:szCs w:val="22"/>
          <w:lang w:val="en-US"/>
        </w:rPr>
        <w:t xml:space="preserve">adding that </w:t>
      </w:r>
      <w:r w:rsidR="00196181" w:rsidRPr="003064AE">
        <w:rPr>
          <w:rFonts w:ascii="Arial" w:hAnsi="Arial" w:cs="Arial"/>
          <w:szCs w:val="22"/>
          <w:lang w:val="en-US"/>
        </w:rPr>
        <w:t xml:space="preserve">it </w:t>
      </w:r>
      <w:r w:rsidR="006B2966" w:rsidRPr="003064AE">
        <w:rPr>
          <w:rFonts w:ascii="Arial" w:hAnsi="Arial" w:cs="Arial"/>
          <w:szCs w:val="22"/>
          <w:lang w:val="en-US"/>
        </w:rPr>
        <w:t xml:space="preserve">was </w:t>
      </w:r>
      <w:r w:rsidR="00196181" w:rsidRPr="003064AE">
        <w:rPr>
          <w:rFonts w:ascii="Arial" w:hAnsi="Arial" w:cs="Arial"/>
          <w:szCs w:val="22"/>
          <w:lang w:val="en-US"/>
        </w:rPr>
        <w:t xml:space="preserve">time </w:t>
      </w:r>
      <w:r w:rsidR="006B2966" w:rsidRPr="003064AE">
        <w:rPr>
          <w:rFonts w:ascii="Arial" w:hAnsi="Arial" w:cs="Arial"/>
          <w:szCs w:val="22"/>
          <w:lang w:val="en-US"/>
        </w:rPr>
        <w:t xml:space="preserve">to reflect </w:t>
      </w:r>
      <w:r w:rsidR="00196181" w:rsidRPr="003064AE">
        <w:rPr>
          <w:rFonts w:ascii="Arial" w:hAnsi="Arial" w:cs="Arial"/>
          <w:szCs w:val="22"/>
          <w:lang w:val="en-US"/>
        </w:rPr>
        <w:t>on the future implementation of this Convention, especially on what to do with all</w:t>
      </w:r>
      <w:r w:rsidR="005E7EB8" w:rsidRPr="003064AE">
        <w:rPr>
          <w:rFonts w:ascii="Arial" w:hAnsi="Arial" w:cs="Arial"/>
          <w:szCs w:val="22"/>
          <w:lang w:val="en-US"/>
        </w:rPr>
        <w:t xml:space="preserve"> the elements already inscribed</w:t>
      </w:r>
      <w:r w:rsidR="00ED2F52">
        <w:rPr>
          <w:rFonts w:ascii="Arial" w:hAnsi="Arial" w:cs="Arial"/>
          <w:szCs w:val="22"/>
          <w:lang w:val="en-US"/>
        </w:rPr>
        <w:t>,</w:t>
      </w:r>
      <w:r w:rsidR="00196181" w:rsidRPr="003064AE">
        <w:rPr>
          <w:rFonts w:ascii="Arial" w:hAnsi="Arial" w:cs="Arial"/>
          <w:szCs w:val="22"/>
          <w:lang w:val="en-US"/>
        </w:rPr>
        <w:t xml:space="preserve"> especially </w:t>
      </w:r>
      <w:r w:rsidR="006B2966" w:rsidRPr="003064AE">
        <w:rPr>
          <w:rFonts w:ascii="Arial" w:hAnsi="Arial" w:cs="Arial"/>
          <w:szCs w:val="22"/>
          <w:lang w:val="en-US"/>
        </w:rPr>
        <w:t xml:space="preserve">on </w:t>
      </w:r>
      <w:r w:rsidR="00196181" w:rsidRPr="003064AE">
        <w:rPr>
          <w:rFonts w:ascii="Arial" w:hAnsi="Arial" w:cs="Arial"/>
          <w:szCs w:val="22"/>
          <w:lang w:val="en-US"/>
        </w:rPr>
        <w:t xml:space="preserve">the Representative List, </w:t>
      </w:r>
      <w:r w:rsidR="005E7EB8" w:rsidRPr="003064AE">
        <w:rPr>
          <w:rFonts w:ascii="Arial" w:hAnsi="Arial" w:cs="Arial"/>
          <w:szCs w:val="22"/>
          <w:lang w:val="en-US"/>
        </w:rPr>
        <w:t xml:space="preserve">by </w:t>
      </w:r>
      <w:r w:rsidR="006B2966" w:rsidRPr="003064AE">
        <w:rPr>
          <w:rFonts w:ascii="Arial" w:hAnsi="Arial" w:cs="Arial"/>
          <w:szCs w:val="22"/>
          <w:lang w:val="en-US"/>
        </w:rPr>
        <w:t>look</w:t>
      </w:r>
      <w:r w:rsidR="005E7EB8" w:rsidRPr="003064AE">
        <w:rPr>
          <w:rFonts w:ascii="Arial" w:hAnsi="Arial" w:cs="Arial"/>
          <w:szCs w:val="22"/>
          <w:lang w:val="en-US"/>
        </w:rPr>
        <w:t>ing</w:t>
      </w:r>
      <w:r w:rsidR="006B2966" w:rsidRPr="003064AE">
        <w:rPr>
          <w:rFonts w:ascii="Arial" w:hAnsi="Arial" w:cs="Arial"/>
          <w:szCs w:val="22"/>
          <w:lang w:val="en-US"/>
        </w:rPr>
        <w:t xml:space="preserve"> beyond </w:t>
      </w:r>
      <w:r w:rsidR="00196181" w:rsidRPr="003064AE">
        <w:rPr>
          <w:rFonts w:ascii="Arial" w:hAnsi="Arial" w:cs="Arial"/>
          <w:szCs w:val="22"/>
          <w:lang w:val="en-US"/>
        </w:rPr>
        <w:t xml:space="preserve">the periodic reports. </w:t>
      </w:r>
      <w:r w:rsidR="006B2966" w:rsidRPr="003064AE">
        <w:rPr>
          <w:rFonts w:ascii="Arial" w:hAnsi="Arial" w:cs="Arial"/>
          <w:szCs w:val="22"/>
          <w:lang w:val="en-US"/>
        </w:rPr>
        <w:t xml:space="preserve">The delegation explained that there were no </w:t>
      </w:r>
      <w:r w:rsidR="00196181" w:rsidRPr="003064AE">
        <w:rPr>
          <w:rFonts w:ascii="Arial" w:hAnsi="Arial" w:cs="Arial"/>
          <w:szCs w:val="22"/>
          <w:lang w:val="en-US"/>
        </w:rPr>
        <w:t xml:space="preserve">guarantees that </w:t>
      </w:r>
      <w:r w:rsidR="005E7EB8" w:rsidRPr="003064AE">
        <w:rPr>
          <w:rFonts w:ascii="Arial" w:hAnsi="Arial" w:cs="Arial"/>
          <w:szCs w:val="22"/>
          <w:lang w:val="en-US"/>
        </w:rPr>
        <w:t xml:space="preserve">cultural </w:t>
      </w:r>
      <w:r w:rsidR="00196181" w:rsidRPr="003064AE">
        <w:rPr>
          <w:rFonts w:ascii="Arial" w:hAnsi="Arial" w:cs="Arial"/>
          <w:szCs w:val="22"/>
          <w:lang w:val="en-US"/>
        </w:rPr>
        <w:t xml:space="preserve">expressions </w:t>
      </w:r>
      <w:proofErr w:type="gramStart"/>
      <w:r w:rsidR="005E7EB8" w:rsidRPr="003064AE">
        <w:rPr>
          <w:rFonts w:ascii="Arial" w:hAnsi="Arial" w:cs="Arial"/>
          <w:szCs w:val="22"/>
          <w:lang w:val="en-US"/>
        </w:rPr>
        <w:t xml:space="preserve">would </w:t>
      </w:r>
      <w:r w:rsidR="00196181" w:rsidRPr="003064AE">
        <w:rPr>
          <w:rFonts w:ascii="Arial" w:hAnsi="Arial" w:cs="Arial"/>
          <w:szCs w:val="22"/>
          <w:lang w:val="en-US"/>
        </w:rPr>
        <w:t>be adequately safeguarded</w:t>
      </w:r>
      <w:proofErr w:type="gramEnd"/>
      <w:r w:rsidR="006B2966" w:rsidRPr="003064AE">
        <w:rPr>
          <w:rFonts w:ascii="Arial" w:hAnsi="Arial" w:cs="Arial"/>
          <w:szCs w:val="22"/>
          <w:lang w:val="en-US"/>
        </w:rPr>
        <w:t xml:space="preserve"> in 20 or 30 years</w:t>
      </w:r>
      <w:r w:rsidR="00ED2F52">
        <w:rPr>
          <w:rFonts w:ascii="Arial" w:hAnsi="Arial" w:cs="Arial"/>
          <w:szCs w:val="22"/>
          <w:lang w:val="en-US"/>
        </w:rPr>
        <w:t>’</w:t>
      </w:r>
      <w:r w:rsidR="006B2966" w:rsidRPr="003064AE">
        <w:rPr>
          <w:rFonts w:ascii="Arial" w:hAnsi="Arial" w:cs="Arial"/>
          <w:szCs w:val="22"/>
          <w:lang w:val="en-US"/>
        </w:rPr>
        <w:t xml:space="preserve"> time</w:t>
      </w:r>
      <w:r w:rsidR="00196181" w:rsidRPr="003064AE">
        <w:rPr>
          <w:rFonts w:ascii="Arial" w:hAnsi="Arial" w:cs="Arial"/>
          <w:szCs w:val="22"/>
          <w:lang w:val="en-US"/>
        </w:rPr>
        <w:t xml:space="preserve">. </w:t>
      </w:r>
      <w:r w:rsidR="006B2966" w:rsidRPr="003064AE">
        <w:rPr>
          <w:rFonts w:ascii="Arial" w:hAnsi="Arial" w:cs="Arial"/>
          <w:szCs w:val="22"/>
          <w:lang w:val="en-US"/>
        </w:rPr>
        <w:t xml:space="preserve">For instance, what would </w:t>
      </w:r>
      <w:r w:rsidR="00196181" w:rsidRPr="003064AE">
        <w:rPr>
          <w:rFonts w:ascii="Arial" w:hAnsi="Arial" w:cs="Arial"/>
          <w:szCs w:val="22"/>
          <w:lang w:val="en-US"/>
        </w:rPr>
        <w:t xml:space="preserve">happen </w:t>
      </w:r>
      <w:r w:rsidR="006B2966" w:rsidRPr="003064AE">
        <w:rPr>
          <w:rFonts w:ascii="Arial" w:hAnsi="Arial" w:cs="Arial"/>
          <w:szCs w:val="22"/>
          <w:lang w:val="en-US"/>
        </w:rPr>
        <w:t xml:space="preserve">to </w:t>
      </w:r>
      <w:r w:rsidR="00196181" w:rsidRPr="003064AE">
        <w:rPr>
          <w:rFonts w:ascii="Arial" w:hAnsi="Arial" w:cs="Arial"/>
          <w:szCs w:val="22"/>
          <w:lang w:val="en-US"/>
        </w:rPr>
        <w:t>these communities and practice</w:t>
      </w:r>
      <w:r w:rsidR="005E7EB8" w:rsidRPr="003064AE">
        <w:rPr>
          <w:rFonts w:ascii="Arial" w:hAnsi="Arial" w:cs="Arial"/>
          <w:szCs w:val="22"/>
          <w:lang w:val="en-US"/>
        </w:rPr>
        <w:t>s</w:t>
      </w:r>
      <w:r w:rsidR="00196181" w:rsidRPr="003064AE">
        <w:rPr>
          <w:rFonts w:ascii="Arial" w:hAnsi="Arial" w:cs="Arial"/>
          <w:szCs w:val="22"/>
          <w:lang w:val="en-US"/>
        </w:rPr>
        <w:t xml:space="preserve"> </w:t>
      </w:r>
      <w:r w:rsidR="006B2966" w:rsidRPr="003064AE">
        <w:rPr>
          <w:rFonts w:ascii="Arial" w:hAnsi="Arial" w:cs="Arial"/>
          <w:szCs w:val="22"/>
          <w:lang w:val="en-US"/>
        </w:rPr>
        <w:t xml:space="preserve">in the face of demographic, </w:t>
      </w:r>
      <w:r w:rsidR="00196181" w:rsidRPr="003064AE">
        <w:rPr>
          <w:rFonts w:ascii="Arial" w:hAnsi="Arial" w:cs="Arial"/>
          <w:szCs w:val="22"/>
          <w:lang w:val="en-US"/>
        </w:rPr>
        <w:t xml:space="preserve">economic or social changes that </w:t>
      </w:r>
      <w:r w:rsidR="000635E8" w:rsidRPr="003064AE">
        <w:rPr>
          <w:rFonts w:ascii="Arial" w:hAnsi="Arial" w:cs="Arial"/>
          <w:szCs w:val="22"/>
          <w:lang w:val="en-US"/>
        </w:rPr>
        <w:t xml:space="preserve">would </w:t>
      </w:r>
      <w:r w:rsidR="00ED2F52" w:rsidRPr="003064AE">
        <w:rPr>
          <w:rFonts w:ascii="Arial" w:hAnsi="Arial" w:cs="Arial"/>
          <w:szCs w:val="22"/>
          <w:lang w:val="en-US"/>
        </w:rPr>
        <w:t xml:space="preserve">most certainly </w:t>
      </w:r>
      <w:r w:rsidR="000635E8" w:rsidRPr="003064AE">
        <w:rPr>
          <w:rFonts w:ascii="Arial" w:hAnsi="Arial" w:cs="Arial"/>
          <w:szCs w:val="22"/>
          <w:lang w:val="en-US"/>
        </w:rPr>
        <w:t>put pressure on these elements</w:t>
      </w:r>
      <w:r w:rsidR="00ED2F52">
        <w:rPr>
          <w:rFonts w:ascii="Arial" w:hAnsi="Arial" w:cs="Arial"/>
          <w:szCs w:val="22"/>
          <w:lang w:val="en-US"/>
        </w:rPr>
        <w:t>?</w:t>
      </w:r>
      <w:r w:rsidR="00196181" w:rsidRPr="003064AE">
        <w:rPr>
          <w:rFonts w:ascii="Arial" w:hAnsi="Arial" w:cs="Arial"/>
          <w:szCs w:val="22"/>
          <w:lang w:val="en-US"/>
        </w:rPr>
        <w:t xml:space="preserve"> </w:t>
      </w:r>
      <w:r w:rsidR="00ED2F52">
        <w:rPr>
          <w:rFonts w:ascii="Arial" w:hAnsi="Arial" w:cs="Arial"/>
          <w:szCs w:val="22"/>
          <w:lang w:val="en-US"/>
        </w:rPr>
        <w:t>By</w:t>
      </w:r>
      <w:r w:rsidR="00ED2F52" w:rsidRPr="003064AE">
        <w:rPr>
          <w:rFonts w:ascii="Arial" w:hAnsi="Arial" w:cs="Arial"/>
          <w:szCs w:val="22"/>
          <w:lang w:val="en-US"/>
        </w:rPr>
        <w:t xml:space="preserve"> </w:t>
      </w:r>
      <w:r w:rsidR="000635E8" w:rsidRPr="003064AE">
        <w:rPr>
          <w:rFonts w:ascii="Arial" w:hAnsi="Arial" w:cs="Arial"/>
          <w:szCs w:val="22"/>
          <w:lang w:val="en-US"/>
        </w:rPr>
        <w:t xml:space="preserve">way of example, </w:t>
      </w:r>
      <w:r w:rsidR="006B2966" w:rsidRPr="003064AE">
        <w:rPr>
          <w:rFonts w:ascii="Arial" w:hAnsi="Arial" w:cs="Arial"/>
          <w:szCs w:val="22"/>
          <w:lang w:val="en-US"/>
        </w:rPr>
        <w:t xml:space="preserve">the </w:t>
      </w:r>
      <w:r w:rsidR="00196181" w:rsidRPr="003064AE">
        <w:rPr>
          <w:rFonts w:ascii="Arial" w:hAnsi="Arial" w:cs="Arial"/>
          <w:szCs w:val="22"/>
          <w:lang w:val="en-US"/>
        </w:rPr>
        <w:t>1972 Convention</w:t>
      </w:r>
      <w:r w:rsidR="006B2966" w:rsidRPr="003064AE">
        <w:rPr>
          <w:rFonts w:ascii="Arial" w:hAnsi="Arial" w:cs="Arial"/>
          <w:szCs w:val="22"/>
          <w:lang w:val="en-US"/>
        </w:rPr>
        <w:t xml:space="preserve"> had</w:t>
      </w:r>
      <w:r w:rsidR="00196181" w:rsidRPr="003064AE">
        <w:rPr>
          <w:rFonts w:ascii="Arial" w:hAnsi="Arial" w:cs="Arial"/>
          <w:szCs w:val="22"/>
          <w:lang w:val="en-US"/>
        </w:rPr>
        <w:t xml:space="preserve"> two </w:t>
      </w:r>
      <w:r w:rsidR="000635E8" w:rsidRPr="003064AE">
        <w:rPr>
          <w:rFonts w:ascii="Arial" w:hAnsi="Arial" w:cs="Arial"/>
          <w:szCs w:val="22"/>
          <w:lang w:val="en-US"/>
        </w:rPr>
        <w:t>facets</w:t>
      </w:r>
      <w:r w:rsidR="00ED2F52">
        <w:rPr>
          <w:rFonts w:ascii="Arial" w:hAnsi="Arial" w:cs="Arial"/>
          <w:szCs w:val="22"/>
          <w:lang w:val="en-US"/>
        </w:rPr>
        <w:t xml:space="preserve">: </w:t>
      </w:r>
      <w:r w:rsidR="00196181" w:rsidRPr="003064AE">
        <w:rPr>
          <w:rFonts w:ascii="Arial" w:hAnsi="Arial" w:cs="Arial"/>
          <w:szCs w:val="22"/>
          <w:lang w:val="en-US"/>
        </w:rPr>
        <w:t>inscr</w:t>
      </w:r>
      <w:r w:rsidR="006B2966" w:rsidRPr="003064AE">
        <w:rPr>
          <w:rFonts w:ascii="Arial" w:hAnsi="Arial" w:cs="Arial"/>
          <w:szCs w:val="22"/>
          <w:lang w:val="en-US"/>
        </w:rPr>
        <w:t>ibing the elem</w:t>
      </w:r>
      <w:r w:rsidR="000635E8" w:rsidRPr="003064AE">
        <w:rPr>
          <w:rFonts w:ascii="Arial" w:hAnsi="Arial" w:cs="Arial"/>
          <w:szCs w:val="22"/>
          <w:lang w:val="en-US"/>
        </w:rPr>
        <w:t xml:space="preserve">ents and observing the </w:t>
      </w:r>
      <w:r w:rsidR="00196181" w:rsidRPr="003064AE">
        <w:rPr>
          <w:rFonts w:ascii="Arial" w:hAnsi="Arial" w:cs="Arial"/>
          <w:szCs w:val="22"/>
          <w:lang w:val="en-US"/>
        </w:rPr>
        <w:t xml:space="preserve">state of conservation of the site. </w:t>
      </w:r>
      <w:r w:rsidR="008D2698" w:rsidRPr="003064AE">
        <w:rPr>
          <w:rFonts w:ascii="Arial" w:hAnsi="Arial" w:cs="Arial"/>
          <w:szCs w:val="22"/>
          <w:lang w:val="en-US"/>
        </w:rPr>
        <w:t xml:space="preserve">The </w:t>
      </w:r>
      <w:r w:rsidR="000635E8" w:rsidRPr="003064AE">
        <w:rPr>
          <w:rFonts w:ascii="Arial" w:hAnsi="Arial" w:cs="Arial"/>
          <w:szCs w:val="22"/>
          <w:lang w:val="en-US"/>
        </w:rPr>
        <w:t xml:space="preserve">[2003] </w:t>
      </w:r>
      <w:r w:rsidR="008D2698" w:rsidRPr="003064AE">
        <w:rPr>
          <w:rFonts w:ascii="Arial" w:hAnsi="Arial" w:cs="Arial"/>
          <w:szCs w:val="22"/>
          <w:lang w:val="en-US"/>
        </w:rPr>
        <w:t xml:space="preserve">Convention thus required a </w:t>
      </w:r>
      <w:r w:rsidR="00ED2F52">
        <w:rPr>
          <w:rFonts w:ascii="Arial" w:hAnsi="Arial" w:cs="Arial"/>
          <w:szCs w:val="22"/>
          <w:lang w:val="en-US"/>
        </w:rPr>
        <w:t xml:space="preserve">control </w:t>
      </w:r>
      <w:r w:rsidR="008D2698" w:rsidRPr="003064AE">
        <w:rPr>
          <w:rFonts w:ascii="Arial" w:hAnsi="Arial" w:cs="Arial"/>
          <w:szCs w:val="22"/>
          <w:lang w:val="en-US"/>
        </w:rPr>
        <w:t>mechanism</w:t>
      </w:r>
      <w:r w:rsidR="00196181" w:rsidRPr="003064AE">
        <w:rPr>
          <w:rFonts w:ascii="Arial" w:hAnsi="Arial" w:cs="Arial"/>
          <w:szCs w:val="22"/>
          <w:lang w:val="en-US"/>
        </w:rPr>
        <w:t xml:space="preserve"> </w:t>
      </w:r>
      <w:r w:rsidR="008D2698" w:rsidRPr="003064AE">
        <w:rPr>
          <w:rFonts w:ascii="Arial" w:hAnsi="Arial" w:cs="Arial"/>
          <w:szCs w:val="22"/>
          <w:lang w:val="en-US"/>
        </w:rPr>
        <w:t>to ensure</w:t>
      </w:r>
      <w:r w:rsidR="00196181" w:rsidRPr="003064AE">
        <w:rPr>
          <w:rFonts w:ascii="Arial" w:hAnsi="Arial" w:cs="Arial"/>
          <w:szCs w:val="22"/>
          <w:lang w:val="en-US"/>
        </w:rPr>
        <w:t xml:space="preserve"> safeguarding measures </w:t>
      </w:r>
      <w:proofErr w:type="gramStart"/>
      <w:r w:rsidR="00ED2F52">
        <w:rPr>
          <w:rFonts w:ascii="Arial" w:hAnsi="Arial" w:cs="Arial"/>
          <w:szCs w:val="22"/>
          <w:lang w:val="en-US"/>
        </w:rPr>
        <w:t>were</w:t>
      </w:r>
      <w:r w:rsidR="00196181" w:rsidRPr="003064AE">
        <w:rPr>
          <w:rFonts w:ascii="Arial" w:hAnsi="Arial" w:cs="Arial"/>
          <w:szCs w:val="22"/>
          <w:lang w:val="en-US"/>
        </w:rPr>
        <w:t xml:space="preserve"> </w:t>
      </w:r>
      <w:r w:rsidR="000635E8" w:rsidRPr="003064AE">
        <w:rPr>
          <w:rFonts w:ascii="Arial" w:hAnsi="Arial" w:cs="Arial"/>
          <w:szCs w:val="22"/>
          <w:lang w:val="en-US"/>
        </w:rPr>
        <w:t>put</w:t>
      </w:r>
      <w:proofErr w:type="gramEnd"/>
      <w:r w:rsidR="000635E8" w:rsidRPr="003064AE">
        <w:rPr>
          <w:rFonts w:ascii="Arial" w:hAnsi="Arial" w:cs="Arial"/>
          <w:szCs w:val="22"/>
          <w:lang w:val="en-US"/>
        </w:rPr>
        <w:t xml:space="preserve"> </w:t>
      </w:r>
      <w:r w:rsidR="00196181" w:rsidRPr="003064AE">
        <w:rPr>
          <w:rFonts w:ascii="Arial" w:hAnsi="Arial" w:cs="Arial"/>
          <w:szCs w:val="22"/>
          <w:lang w:val="en-US"/>
        </w:rPr>
        <w:t xml:space="preserve">in place </w:t>
      </w:r>
      <w:r w:rsidR="008D2698" w:rsidRPr="003064AE">
        <w:rPr>
          <w:rFonts w:ascii="Arial" w:hAnsi="Arial" w:cs="Arial"/>
          <w:szCs w:val="22"/>
          <w:lang w:val="en-US"/>
        </w:rPr>
        <w:t xml:space="preserve">so that </w:t>
      </w:r>
      <w:r w:rsidR="00196181" w:rsidRPr="003064AE">
        <w:rPr>
          <w:rFonts w:ascii="Arial" w:hAnsi="Arial" w:cs="Arial"/>
          <w:szCs w:val="22"/>
          <w:lang w:val="en-US"/>
        </w:rPr>
        <w:t xml:space="preserve">elements </w:t>
      </w:r>
      <w:r w:rsidR="00ED2F52" w:rsidRPr="003064AE">
        <w:rPr>
          <w:rFonts w:ascii="Arial" w:hAnsi="Arial" w:cs="Arial"/>
          <w:szCs w:val="22"/>
          <w:lang w:val="en-US"/>
        </w:rPr>
        <w:t>w</w:t>
      </w:r>
      <w:r w:rsidR="00ED2F52">
        <w:rPr>
          <w:rFonts w:ascii="Arial" w:hAnsi="Arial" w:cs="Arial"/>
          <w:szCs w:val="22"/>
          <w:lang w:val="en-US"/>
        </w:rPr>
        <w:t>ould be</w:t>
      </w:r>
      <w:r w:rsidR="00ED2F52" w:rsidRPr="003064AE">
        <w:rPr>
          <w:rFonts w:ascii="Arial" w:hAnsi="Arial" w:cs="Arial"/>
          <w:szCs w:val="22"/>
          <w:lang w:val="en-US"/>
        </w:rPr>
        <w:t xml:space="preserve"> </w:t>
      </w:r>
      <w:r w:rsidR="00196181" w:rsidRPr="003064AE">
        <w:rPr>
          <w:rFonts w:ascii="Arial" w:hAnsi="Arial" w:cs="Arial"/>
          <w:szCs w:val="22"/>
          <w:lang w:val="en-US"/>
        </w:rPr>
        <w:t>adequatel</w:t>
      </w:r>
      <w:r w:rsidR="008D2698" w:rsidRPr="003064AE">
        <w:rPr>
          <w:rFonts w:ascii="Arial" w:hAnsi="Arial" w:cs="Arial"/>
          <w:szCs w:val="22"/>
          <w:lang w:val="en-US"/>
        </w:rPr>
        <w:t xml:space="preserve">y safeguarded in the future. Nevertheless, the delegation was </w:t>
      </w:r>
      <w:r w:rsidR="00196181" w:rsidRPr="003064AE">
        <w:rPr>
          <w:rFonts w:ascii="Arial" w:hAnsi="Arial" w:cs="Arial"/>
          <w:szCs w:val="22"/>
          <w:lang w:val="en-US"/>
        </w:rPr>
        <w:t>very pleased with the work of the Secretariat and strongly support</w:t>
      </w:r>
      <w:r w:rsidR="008D2698" w:rsidRPr="003064AE">
        <w:rPr>
          <w:rFonts w:ascii="Arial" w:hAnsi="Arial" w:cs="Arial"/>
          <w:szCs w:val="22"/>
          <w:lang w:val="en-US"/>
        </w:rPr>
        <w:t>ed</w:t>
      </w:r>
      <w:r w:rsidR="00196181" w:rsidRPr="003064AE">
        <w:rPr>
          <w:rFonts w:ascii="Arial" w:hAnsi="Arial" w:cs="Arial"/>
          <w:szCs w:val="22"/>
          <w:lang w:val="en-US"/>
        </w:rPr>
        <w:t xml:space="preserve"> the idea of </w:t>
      </w:r>
      <w:r w:rsidR="00ED2F52">
        <w:rPr>
          <w:rFonts w:ascii="Arial" w:hAnsi="Arial" w:cs="Arial"/>
          <w:szCs w:val="22"/>
          <w:lang w:val="en-US"/>
        </w:rPr>
        <w:t>increasing</w:t>
      </w:r>
      <w:r w:rsidR="00ED2F52" w:rsidRPr="003064AE">
        <w:rPr>
          <w:rFonts w:ascii="Arial" w:hAnsi="Arial" w:cs="Arial"/>
          <w:szCs w:val="22"/>
          <w:lang w:val="en-US"/>
        </w:rPr>
        <w:t xml:space="preserve"> </w:t>
      </w:r>
      <w:r w:rsidR="000635E8" w:rsidRPr="003064AE">
        <w:rPr>
          <w:rFonts w:ascii="Arial" w:hAnsi="Arial" w:cs="Arial"/>
          <w:szCs w:val="22"/>
          <w:lang w:val="en-US"/>
        </w:rPr>
        <w:t xml:space="preserve">the </w:t>
      </w:r>
      <w:r w:rsidR="00196181" w:rsidRPr="003064AE">
        <w:rPr>
          <w:rFonts w:ascii="Arial" w:hAnsi="Arial" w:cs="Arial"/>
          <w:szCs w:val="22"/>
          <w:lang w:val="en-US"/>
        </w:rPr>
        <w:t xml:space="preserve">human resources available. It </w:t>
      </w:r>
      <w:r w:rsidR="008D2698" w:rsidRPr="003064AE">
        <w:rPr>
          <w:rFonts w:ascii="Arial" w:hAnsi="Arial" w:cs="Arial"/>
          <w:szCs w:val="22"/>
          <w:lang w:val="en-US"/>
        </w:rPr>
        <w:t xml:space="preserve">was thus </w:t>
      </w:r>
      <w:r w:rsidR="00196181" w:rsidRPr="003064AE">
        <w:rPr>
          <w:rFonts w:ascii="Arial" w:hAnsi="Arial" w:cs="Arial"/>
          <w:szCs w:val="22"/>
          <w:lang w:val="en-US"/>
        </w:rPr>
        <w:t xml:space="preserve">necessary </w:t>
      </w:r>
      <w:r w:rsidR="008D2698" w:rsidRPr="003064AE">
        <w:rPr>
          <w:rFonts w:ascii="Arial" w:hAnsi="Arial" w:cs="Arial"/>
          <w:szCs w:val="22"/>
          <w:lang w:val="en-US"/>
        </w:rPr>
        <w:t xml:space="preserve">to </w:t>
      </w:r>
      <w:r w:rsidR="00196181" w:rsidRPr="003064AE">
        <w:rPr>
          <w:rFonts w:ascii="Arial" w:hAnsi="Arial" w:cs="Arial"/>
          <w:szCs w:val="22"/>
          <w:lang w:val="en-US"/>
        </w:rPr>
        <w:t xml:space="preserve">discuss the C/5 </w:t>
      </w:r>
      <w:r w:rsidR="00ED2F52">
        <w:rPr>
          <w:rFonts w:ascii="Arial" w:hAnsi="Arial" w:cs="Arial"/>
          <w:szCs w:val="22"/>
          <w:lang w:val="en-US"/>
        </w:rPr>
        <w:t>as well as</w:t>
      </w:r>
      <w:r w:rsidR="008D2698" w:rsidRPr="003064AE">
        <w:rPr>
          <w:rFonts w:ascii="Arial" w:hAnsi="Arial" w:cs="Arial"/>
          <w:szCs w:val="22"/>
          <w:lang w:val="en-US"/>
        </w:rPr>
        <w:t xml:space="preserve"> </w:t>
      </w:r>
      <w:r w:rsidR="00196181" w:rsidRPr="003064AE">
        <w:rPr>
          <w:rFonts w:ascii="Arial" w:hAnsi="Arial" w:cs="Arial"/>
          <w:szCs w:val="22"/>
          <w:lang w:val="en-US"/>
        </w:rPr>
        <w:t xml:space="preserve">the implementation of the resources of the </w:t>
      </w:r>
      <w:r w:rsidR="000635E8" w:rsidRPr="003064AE">
        <w:rPr>
          <w:rFonts w:ascii="Arial" w:hAnsi="Arial" w:cs="Arial"/>
          <w:szCs w:val="22"/>
          <w:lang w:val="en-US"/>
        </w:rPr>
        <w:t>F</w:t>
      </w:r>
      <w:r w:rsidR="00196181" w:rsidRPr="003064AE">
        <w:rPr>
          <w:rFonts w:ascii="Arial" w:hAnsi="Arial" w:cs="Arial"/>
          <w:szCs w:val="22"/>
          <w:lang w:val="en-US"/>
        </w:rPr>
        <w:t>und</w:t>
      </w:r>
      <w:r w:rsidR="008D2698" w:rsidRPr="003064AE">
        <w:rPr>
          <w:rFonts w:ascii="Arial" w:hAnsi="Arial" w:cs="Arial"/>
          <w:szCs w:val="22"/>
          <w:lang w:val="en-US"/>
        </w:rPr>
        <w:t xml:space="preserve">, keeping </w:t>
      </w:r>
      <w:r w:rsidR="00196181" w:rsidRPr="003064AE">
        <w:rPr>
          <w:rFonts w:ascii="Arial" w:hAnsi="Arial" w:cs="Arial"/>
          <w:szCs w:val="22"/>
          <w:lang w:val="en-US"/>
        </w:rPr>
        <w:t xml:space="preserve">in mind </w:t>
      </w:r>
      <w:r w:rsidR="00196181" w:rsidRPr="003064AE">
        <w:rPr>
          <w:rFonts w:ascii="Arial" w:hAnsi="Arial" w:cs="Arial"/>
          <w:szCs w:val="22"/>
          <w:lang w:val="en-US"/>
        </w:rPr>
        <w:lastRenderedPageBreak/>
        <w:t xml:space="preserve">the </w:t>
      </w:r>
      <w:r w:rsidR="00ED2F52" w:rsidRPr="003064AE">
        <w:rPr>
          <w:rFonts w:ascii="Arial" w:hAnsi="Arial" w:cs="Arial"/>
          <w:szCs w:val="22"/>
          <w:lang w:val="en-US"/>
        </w:rPr>
        <w:t>ne</w:t>
      </w:r>
      <w:r w:rsidR="00ED2F52">
        <w:rPr>
          <w:rFonts w:ascii="Arial" w:hAnsi="Arial" w:cs="Arial"/>
          <w:szCs w:val="22"/>
          <w:lang w:val="en-US"/>
        </w:rPr>
        <w:t>ed</w:t>
      </w:r>
      <w:r w:rsidR="00ED2F52" w:rsidRPr="003064AE">
        <w:rPr>
          <w:rFonts w:ascii="Arial" w:hAnsi="Arial" w:cs="Arial"/>
          <w:szCs w:val="22"/>
          <w:lang w:val="en-US"/>
        </w:rPr>
        <w:t xml:space="preserve"> </w:t>
      </w:r>
      <w:r w:rsidR="008D2698" w:rsidRPr="003064AE">
        <w:rPr>
          <w:rFonts w:ascii="Arial" w:hAnsi="Arial" w:cs="Arial"/>
          <w:szCs w:val="22"/>
          <w:lang w:val="en-US"/>
        </w:rPr>
        <w:t xml:space="preserve">to </w:t>
      </w:r>
      <w:r w:rsidR="000635E8" w:rsidRPr="003064AE">
        <w:rPr>
          <w:rFonts w:ascii="Arial" w:hAnsi="Arial" w:cs="Arial"/>
          <w:szCs w:val="22"/>
          <w:lang w:val="en-US"/>
        </w:rPr>
        <w:t>strengthen</w:t>
      </w:r>
      <w:r w:rsidR="00196181" w:rsidRPr="003064AE">
        <w:rPr>
          <w:rFonts w:ascii="Arial" w:hAnsi="Arial" w:cs="Arial"/>
          <w:szCs w:val="22"/>
          <w:lang w:val="en-US"/>
        </w:rPr>
        <w:t xml:space="preserve"> the Secretariat and </w:t>
      </w:r>
      <w:r w:rsidR="00ED2F52">
        <w:rPr>
          <w:rFonts w:ascii="Arial" w:hAnsi="Arial" w:cs="Arial"/>
          <w:szCs w:val="22"/>
          <w:lang w:val="en-US"/>
        </w:rPr>
        <w:t xml:space="preserve">the </w:t>
      </w:r>
      <w:r w:rsidR="00196181" w:rsidRPr="003064AE">
        <w:rPr>
          <w:rFonts w:ascii="Arial" w:hAnsi="Arial" w:cs="Arial"/>
          <w:szCs w:val="22"/>
          <w:lang w:val="en-US"/>
        </w:rPr>
        <w:t>Intangible Cultural Heritage</w:t>
      </w:r>
      <w:r w:rsidR="008D2698" w:rsidRPr="003064AE">
        <w:rPr>
          <w:rFonts w:ascii="Arial" w:hAnsi="Arial" w:cs="Arial"/>
          <w:szCs w:val="22"/>
          <w:lang w:val="en-US"/>
        </w:rPr>
        <w:t xml:space="preserve"> Section</w:t>
      </w:r>
      <w:r w:rsidR="000635E8" w:rsidRPr="003064AE">
        <w:rPr>
          <w:rFonts w:ascii="Arial" w:hAnsi="Arial" w:cs="Arial"/>
          <w:szCs w:val="22"/>
          <w:lang w:val="en-US"/>
        </w:rPr>
        <w:t>, i.e. i</w:t>
      </w:r>
      <w:r w:rsidR="008D2698" w:rsidRPr="003064AE">
        <w:rPr>
          <w:rFonts w:ascii="Arial" w:hAnsi="Arial" w:cs="Arial"/>
          <w:szCs w:val="22"/>
          <w:lang w:val="en-US"/>
        </w:rPr>
        <w:t xml:space="preserve">t was unsustainable to have </w:t>
      </w:r>
      <w:r w:rsidR="00196181" w:rsidRPr="003064AE">
        <w:rPr>
          <w:rFonts w:ascii="Arial" w:hAnsi="Arial" w:cs="Arial"/>
          <w:szCs w:val="22"/>
          <w:lang w:val="en-US"/>
        </w:rPr>
        <w:t xml:space="preserve">an important Convention </w:t>
      </w:r>
      <w:r w:rsidR="008D2698" w:rsidRPr="003064AE">
        <w:rPr>
          <w:rFonts w:ascii="Arial" w:hAnsi="Arial" w:cs="Arial"/>
          <w:szCs w:val="22"/>
          <w:lang w:val="en-US"/>
        </w:rPr>
        <w:t>grow in number</w:t>
      </w:r>
      <w:r w:rsidR="00196181" w:rsidRPr="003064AE">
        <w:rPr>
          <w:rFonts w:ascii="Arial" w:hAnsi="Arial" w:cs="Arial"/>
          <w:szCs w:val="22"/>
          <w:lang w:val="en-US"/>
        </w:rPr>
        <w:t xml:space="preserve"> of </w:t>
      </w:r>
      <w:r w:rsidR="008D2698" w:rsidRPr="003064AE">
        <w:rPr>
          <w:rFonts w:ascii="Arial" w:hAnsi="Arial" w:cs="Arial"/>
          <w:szCs w:val="22"/>
          <w:lang w:val="en-US"/>
        </w:rPr>
        <w:t xml:space="preserve">inscribed </w:t>
      </w:r>
      <w:r w:rsidR="00196181" w:rsidRPr="003064AE">
        <w:rPr>
          <w:rFonts w:ascii="Arial" w:hAnsi="Arial" w:cs="Arial"/>
          <w:szCs w:val="22"/>
          <w:lang w:val="en-US"/>
        </w:rPr>
        <w:t xml:space="preserve">elements with a Secretariat that </w:t>
      </w:r>
      <w:r w:rsidR="008D2698" w:rsidRPr="003064AE">
        <w:rPr>
          <w:rFonts w:ascii="Arial" w:hAnsi="Arial" w:cs="Arial"/>
          <w:szCs w:val="22"/>
          <w:lang w:val="en-US"/>
        </w:rPr>
        <w:t xml:space="preserve">had limited </w:t>
      </w:r>
      <w:r w:rsidR="00196181" w:rsidRPr="003064AE">
        <w:rPr>
          <w:rFonts w:ascii="Arial" w:hAnsi="Arial" w:cs="Arial"/>
          <w:szCs w:val="22"/>
          <w:lang w:val="en-US"/>
        </w:rPr>
        <w:t xml:space="preserve">human resources. </w:t>
      </w:r>
      <w:r w:rsidR="008D2698" w:rsidRPr="003064AE">
        <w:rPr>
          <w:rFonts w:ascii="Arial" w:hAnsi="Arial" w:cs="Arial"/>
          <w:szCs w:val="22"/>
          <w:lang w:val="en-US"/>
        </w:rPr>
        <w:t>The delegation therefore strongly supported</w:t>
      </w:r>
      <w:r w:rsidR="00196181" w:rsidRPr="003064AE">
        <w:rPr>
          <w:rFonts w:ascii="Arial" w:hAnsi="Arial" w:cs="Arial"/>
          <w:szCs w:val="22"/>
          <w:lang w:val="en-US"/>
        </w:rPr>
        <w:t xml:space="preserve"> </w:t>
      </w:r>
      <w:r w:rsidR="008D2698" w:rsidRPr="003064AE">
        <w:rPr>
          <w:rFonts w:ascii="Arial" w:hAnsi="Arial" w:cs="Arial"/>
          <w:szCs w:val="22"/>
          <w:lang w:val="en-US"/>
        </w:rPr>
        <w:t xml:space="preserve">the call for more resources to the Convention, and hoped that other countries would likewise rally </w:t>
      </w:r>
      <w:r w:rsidR="00ED2F52">
        <w:rPr>
          <w:rFonts w:ascii="Arial" w:hAnsi="Arial" w:cs="Arial"/>
          <w:szCs w:val="22"/>
          <w:lang w:val="en-US"/>
        </w:rPr>
        <w:t>around</w:t>
      </w:r>
      <w:r w:rsidR="00ED2F52" w:rsidRPr="003064AE">
        <w:rPr>
          <w:rFonts w:ascii="Arial" w:hAnsi="Arial" w:cs="Arial"/>
          <w:szCs w:val="22"/>
          <w:lang w:val="en-US"/>
        </w:rPr>
        <w:t xml:space="preserve"> </w:t>
      </w:r>
      <w:r w:rsidR="008D2698" w:rsidRPr="003064AE">
        <w:rPr>
          <w:rFonts w:ascii="Arial" w:hAnsi="Arial" w:cs="Arial"/>
          <w:szCs w:val="22"/>
          <w:lang w:val="en-US"/>
        </w:rPr>
        <w:t>this call</w:t>
      </w:r>
      <w:r w:rsidR="00196181" w:rsidRPr="003064AE">
        <w:rPr>
          <w:rFonts w:ascii="Arial" w:hAnsi="Arial" w:cs="Arial"/>
          <w:szCs w:val="22"/>
          <w:lang w:val="en-US"/>
        </w:rPr>
        <w:t>.</w:t>
      </w:r>
    </w:p>
    <w:p w14:paraId="6A320D19" w14:textId="26523569" w:rsidR="00CD1E90" w:rsidRPr="003064AE" w:rsidRDefault="00CD1E90" w:rsidP="00CD1E90">
      <w:pPr>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The</w:t>
      </w:r>
      <w:r w:rsidRPr="003064AE">
        <w:rPr>
          <w:rFonts w:ascii="Arial" w:hAnsi="Arial" w:cs="Arial"/>
          <w:b/>
          <w:szCs w:val="22"/>
          <w:lang w:val="en-US"/>
        </w:rPr>
        <w:t xml:space="preserve"> </w:t>
      </w:r>
      <w:r w:rsidR="00196181" w:rsidRPr="003064AE">
        <w:rPr>
          <w:rFonts w:ascii="Arial" w:hAnsi="Arial" w:cs="Arial"/>
          <w:b/>
          <w:szCs w:val="22"/>
          <w:lang w:val="en-US"/>
        </w:rPr>
        <w:t>Chairperson</w:t>
      </w:r>
      <w:r w:rsidR="008C3AF2" w:rsidRPr="003064AE">
        <w:rPr>
          <w:rFonts w:ascii="Arial" w:hAnsi="Arial" w:cs="Arial"/>
          <w:b/>
          <w:szCs w:val="22"/>
          <w:lang w:val="en-US"/>
        </w:rPr>
        <w:t xml:space="preserve"> </w:t>
      </w:r>
      <w:r w:rsidR="008C3AF2" w:rsidRPr="003064AE">
        <w:rPr>
          <w:rFonts w:ascii="Arial" w:hAnsi="Arial" w:cs="Arial"/>
          <w:szCs w:val="22"/>
          <w:lang w:val="en-US"/>
        </w:rPr>
        <w:t>t</w:t>
      </w:r>
      <w:r w:rsidR="00196181" w:rsidRPr="003064AE">
        <w:rPr>
          <w:rFonts w:ascii="Arial" w:hAnsi="Arial" w:cs="Arial"/>
          <w:szCs w:val="22"/>
          <w:lang w:val="en-US"/>
        </w:rPr>
        <w:t>hank</w:t>
      </w:r>
      <w:r w:rsidR="008C3AF2" w:rsidRPr="003064AE">
        <w:rPr>
          <w:rFonts w:ascii="Arial" w:hAnsi="Arial" w:cs="Arial"/>
          <w:szCs w:val="22"/>
          <w:lang w:val="en-US"/>
        </w:rPr>
        <w:t>ed</w:t>
      </w:r>
      <w:r w:rsidR="00196181" w:rsidRPr="003064AE">
        <w:rPr>
          <w:rFonts w:ascii="Arial" w:hAnsi="Arial" w:cs="Arial"/>
          <w:szCs w:val="22"/>
          <w:lang w:val="en-US"/>
        </w:rPr>
        <w:t xml:space="preserve"> </w:t>
      </w:r>
      <w:r w:rsidR="008C3AF2" w:rsidRPr="003064AE">
        <w:rPr>
          <w:rFonts w:ascii="Arial" w:hAnsi="Arial" w:cs="Arial"/>
          <w:szCs w:val="22"/>
          <w:lang w:val="en-US"/>
        </w:rPr>
        <w:t xml:space="preserve">the delegations </w:t>
      </w:r>
      <w:r w:rsidR="00196181" w:rsidRPr="003064AE">
        <w:rPr>
          <w:rFonts w:ascii="Arial" w:hAnsi="Arial" w:cs="Arial"/>
          <w:szCs w:val="22"/>
          <w:lang w:val="en-US"/>
        </w:rPr>
        <w:t xml:space="preserve">for </w:t>
      </w:r>
      <w:r w:rsidR="008C3AF2" w:rsidRPr="003064AE">
        <w:rPr>
          <w:rFonts w:ascii="Arial" w:hAnsi="Arial" w:cs="Arial"/>
          <w:szCs w:val="22"/>
          <w:lang w:val="en-US"/>
        </w:rPr>
        <w:t xml:space="preserve">their important ideas, noting </w:t>
      </w:r>
      <w:r w:rsidR="000635E8" w:rsidRPr="003064AE">
        <w:rPr>
          <w:rFonts w:ascii="Arial" w:hAnsi="Arial" w:cs="Arial"/>
          <w:szCs w:val="22"/>
          <w:lang w:val="en-US"/>
        </w:rPr>
        <w:t xml:space="preserve">those remaining </w:t>
      </w:r>
      <w:r w:rsidR="008C3AF2" w:rsidRPr="003064AE">
        <w:rPr>
          <w:rFonts w:ascii="Arial" w:hAnsi="Arial" w:cs="Arial"/>
          <w:szCs w:val="22"/>
          <w:lang w:val="en-US"/>
        </w:rPr>
        <w:t xml:space="preserve">to </w:t>
      </w:r>
      <w:proofErr w:type="gramStart"/>
      <w:r w:rsidR="008C3AF2" w:rsidRPr="003064AE">
        <w:rPr>
          <w:rFonts w:ascii="Arial" w:hAnsi="Arial" w:cs="Arial"/>
          <w:szCs w:val="22"/>
          <w:lang w:val="en-US"/>
        </w:rPr>
        <w:t>speak:</w:t>
      </w:r>
      <w:proofErr w:type="gramEnd"/>
      <w:r w:rsidR="008C3AF2" w:rsidRPr="003064AE">
        <w:rPr>
          <w:rFonts w:ascii="Arial" w:hAnsi="Arial" w:cs="Arial"/>
          <w:szCs w:val="22"/>
          <w:lang w:val="en-US"/>
        </w:rPr>
        <w:t xml:space="preserve"> </w:t>
      </w:r>
      <w:r w:rsidR="00196181" w:rsidRPr="003064AE">
        <w:rPr>
          <w:rFonts w:ascii="Arial" w:hAnsi="Arial" w:cs="Arial"/>
          <w:szCs w:val="22"/>
          <w:lang w:val="en-US"/>
        </w:rPr>
        <w:t>Viet Nam, Ta</w:t>
      </w:r>
      <w:r w:rsidR="008C3AF2" w:rsidRPr="003064AE">
        <w:rPr>
          <w:rFonts w:ascii="Arial" w:hAnsi="Arial" w:cs="Arial"/>
          <w:szCs w:val="22"/>
          <w:lang w:val="en-US"/>
        </w:rPr>
        <w:t xml:space="preserve">nzania, Zimbabwe, Peru, Tunisia, Congo and </w:t>
      </w:r>
      <w:r w:rsidR="00196181" w:rsidRPr="003064AE">
        <w:rPr>
          <w:rFonts w:ascii="Arial" w:hAnsi="Arial" w:cs="Arial"/>
          <w:szCs w:val="22"/>
          <w:lang w:val="en-US"/>
        </w:rPr>
        <w:t>El Salvador</w:t>
      </w:r>
      <w:r w:rsidR="008C3AF2" w:rsidRPr="003064AE">
        <w:rPr>
          <w:rFonts w:ascii="Arial" w:hAnsi="Arial" w:cs="Arial"/>
          <w:szCs w:val="22"/>
          <w:lang w:val="en-US"/>
        </w:rPr>
        <w:t>.</w:t>
      </w:r>
      <w:r w:rsidR="00196181" w:rsidRPr="003064AE">
        <w:rPr>
          <w:rFonts w:ascii="Arial" w:hAnsi="Arial" w:cs="Arial"/>
          <w:szCs w:val="22"/>
          <w:lang w:val="en-US"/>
        </w:rPr>
        <w:t xml:space="preserve"> </w:t>
      </w:r>
      <w:r w:rsidR="008C3AF2" w:rsidRPr="003064AE">
        <w:rPr>
          <w:rFonts w:ascii="Arial" w:hAnsi="Arial" w:cs="Arial"/>
          <w:szCs w:val="22"/>
          <w:lang w:val="en-US"/>
        </w:rPr>
        <w:t xml:space="preserve">As the session was </w:t>
      </w:r>
      <w:r w:rsidR="000635E8" w:rsidRPr="003064AE">
        <w:rPr>
          <w:rFonts w:ascii="Arial" w:hAnsi="Arial" w:cs="Arial"/>
          <w:szCs w:val="22"/>
          <w:lang w:val="en-US"/>
        </w:rPr>
        <w:t xml:space="preserve">about </w:t>
      </w:r>
      <w:r w:rsidR="008C3AF2" w:rsidRPr="003064AE">
        <w:rPr>
          <w:rFonts w:ascii="Arial" w:hAnsi="Arial" w:cs="Arial"/>
          <w:szCs w:val="22"/>
          <w:lang w:val="en-US"/>
        </w:rPr>
        <w:t xml:space="preserve">to adjourn, </w:t>
      </w:r>
      <w:r w:rsidR="000635E8" w:rsidRPr="003064AE">
        <w:rPr>
          <w:rFonts w:ascii="Arial" w:hAnsi="Arial" w:cs="Arial"/>
          <w:szCs w:val="22"/>
          <w:lang w:val="en-US"/>
        </w:rPr>
        <w:t xml:space="preserve">he </w:t>
      </w:r>
      <w:r w:rsidR="008C3AF2" w:rsidRPr="003064AE">
        <w:rPr>
          <w:rFonts w:ascii="Arial" w:hAnsi="Arial" w:cs="Arial"/>
          <w:szCs w:val="22"/>
          <w:lang w:val="en-US"/>
        </w:rPr>
        <w:t xml:space="preserve">invited the Secretary to make </w:t>
      </w:r>
      <w:r w:rsidR="000635E8" w:rsidRPr="003064AE">
        <w:rPr>
          <w:rFonts w:ascii="Arial" w:hAnsi="Arial" w:cs="Arial"/>
          <w:szCs w:val="22"/>
          <w:lang w:val="en-US"/>
        </w:rPr>
        <w:t xml:space="preserve">some </w:t>
      </w:r>
      <w:r w:rsidR="00196181" w:rsidRPr="003064AE">
        <w:rPr>
          <w:rFonts w:ascii="Arial" w:hAnsi="Arial" w:cs="Arial"/>
          <w:szCs w:val="22"/>
          <w:lang w:val="en-US"/>
        </w:rPr>
        <w:t>announcements.</w:t>
      </w:r>
    </w:p>
    <w:p w14:paraId="3ABCE65F" w14:textId="48F5F91E" w:rsidR="00CD1E90" w:rsidRPr="003064AE" w:rsidRDefault="000213FC" w:rsidP="00CD1E90">
      <w:pPr>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Reminding the delegates to register their participation online, t</w:t>
      </w:r>
      <w:r w:rsidR="00CD1E90" w:rsidRPr="003064AE">
        <w:rPr>
          <w:rFonts w:ascii="Arial" w:hAnsi="Arial" w:cs="Arial"/>
          <w:szCs w:val="22"/>
          <w:lang w:val="en-US"/>
        </w:rPr>
        <w:t>he</w:t>
      </w:r>
      <w:r w:rsidR="00CD1E90" w:rsidRPr="003064AE">
        <w:rPr>
          <w:rFonts w:ascii="Arial" w:hAnsi="Arial" w:cs="Arial"/>
          <w:b/>
          <w:szCs w:val="22"/>
          <w:lang w:val="en-US"/>
        </w:rPr>
        <w:t xml:space="preserve"> </w:t>
      </w:r>
      <w:r w:rsidR="00D00DA4" w:rsidRPr="003064AE">
        <w:rPr>
          <w:rFonts w:ascii="Arial" w:hAnsi="Arial" w:cs="Arial"/>
          <w:b/>
          <w:szCs w:val="22"/>
          <w:lang w:val="en-US"/>
        </w:rPr>
        <w:t>Secretary</w:t>
      </w:r>
      <w:r w:rsidR="00CD1E90" w:rsidRPr="003064AE">
        <w:rPr>
          <w:rFonts w:ascii="Arial" w:hAnsi="Arial" w:cs="Arial"/>
          <w:b/>
          <w:szCs w:val="22"/>
          <w:lang w:val="en-US"/>
        </w:rPr>
        <w:t xml:space="preserve"> </w:t>
      </w:r>
      <w:r w:rsidRPr="003064AE">
        <w:rPr>
          <w:rFonts w:ascii="Arial" w:hAnsi="Arial" w:cs="Arial"/>
          <w:szCs w:val="22"/>
          <w:lang w:val="en-US"/>
        </w:rPr>
        <w:t>also informed</w:t>
      </w:r>
      <w:r w:rsidR="00532472" w:rsidRPr="003064AE">
        <w:rPr>
          <w:rFonts w:ascii="Arial" w:hAnsi="Arial" w:cs="Arial"/>
          <w:szCs w:val="22"/>
          <w:lang w:val="en-US"/>
        </w:rPr>
        <w:t xml:space="preserve"> them of </w:t>
      </w:r>
      <w:r w:rsidR="00196181" w:rsidRPr="003064AE">
        <w:rPr>
          <w:rFonts w:ascii="Arial" w:hAnsi="Arial" w:cs="Arial"/>
          <w:szCs w:val="22"/>
          <w:lang w:val="en-US"/>
        </w:rPr>
        <w:t>a rolling presentation on the Convention’s global capacity-building programme</w:t>
      </w:r>
      <w:r w:rsidR="00532472" w:rsidRPr="003064AE">
        <w:rPr>
          <w:rFonts w:ascii="Arial" w:hAnsi="Arial" w:cs="Arial"/>
          <w:szCs w:val="22"/>
          <w:lang w:val="en-US"/>
        </w:rPr>
        <w:t xml:space="preserve"> </w:t>
      </w:r>
      <w:r w:rsidRPr="003064AE">
        <w:rPr>
          <w:rFonts w:ascii="Arial" w:hAnsi="Arial" w:cs="Arial"/>
          <w:szCs w:val="22"/>
          <w:lang w:val="en-US"/>
        </w:rPr>
        <w:t xml:space="preserve">for </w:t>
      </w:r>
      <w:r w:rsidR="00532472" w:rsidRPr="003064AE">
        <w:rPr>
          <w:rFonts w:ascii="Arial" w:hAnsi="Arial" w:cs="Arial"/>
          <w:szCs w:val="22"/>
          <w:lang w:val="en-US"/>
        </w:rPr>
        <w:t xml:space="preserve">which </w:t>
      </w:r>
      <w:r w:rsidR="00196181" w:rsidRPr="003064AE">
        <w:rPr>
          <w:rFonts w:ascii="Arial" w:hAnsi="Arial" w:cs="Arial"/>
          <w:szCs w:val="22"/>
          <w:lang w:val="en-US"/>
        </w:rPr>
        <w:t>Q</w:t>
      </w:r>
      <w:r w:rsidR="00532472" w:rsidRPr="003064AE">
        <w:rPr>
          <w:rFonts w:ascii="Arial" w:hAnsi="Arial" w:cs="Arial"/>
          <w:szCs w:val="22"/>
          <w:lang w:val="en-US"/>
        </w:rPr>
        <w:t xml:space="preserve">&amp;A </w:t>
      </w:r>
      <w:r w:rsidR="00196181" w:rsidRPr="003064AE">
        <w:rPr>
          <w:rFonts w:ascii="Arial" w:hAnsi="Arial" w:cs="Arial"/>
          <w:szCs w:val="22"/>
          <w:lang w:val="en-US"/>
        </w:rPr>
        <w:t xml:space="preserve">sessions </w:t>
      </w:r>
      <w:proofErr w:type="gramStart"/>
      <w:r w:rsidRPr="003064AE">
        <w:rPr>
          <w:rFonts w:ascii="Arial" w:hAnsi="Arial" w:cs="Arial"/>
          <w:szCs w:val="22"/>
          <w:lang w:val="en-US"/>
        </w:rPr>
        <w:t xml:space="preserve">were </w:t>
      </w:r>
      <w:r w:rsidR="00532472" w:rsidRPr="003064AE">
        <w:rPr>
          <w:rFonts w:ascii="Arial" w:hAnsi="Arial" w:cs="Arial"/>
          <w:szCs w:val="22"/>
          <w:lang w:val="en-US"/>
        </w:rPr>
        <w:t>organized</w:t>
      </w:r>
      <w:proofErr w:type="gramEnd"/>
      <w:r w:rsidR="00532472" w:rsidRPr="003064AE">
        <w:rPr>
          <w:rFonts w:ascii="Arial" w:hAnsi="Arial" w:cs="Arial"/>
          <w:szCs w:val="22"/>
          <w:lang w:val="en-US"/>
        </w:rPr>
        <w:t xml:space="preserve"> by </w:t>
      </w:r>
      <w:r w:rsidR="00196181" w:rsidRPr="003064AE">
        <w:rPr>
          <w:rFonts w:ascii="Arial" w:hAnsi="Arial" w:cs="Arial"/>
          <w:szCs w:val="22"/>
          <w:lang w:val="en-US"/>
        </w:rPr>
        <w:t>the Secretariat o</w:t>
      </w:r>
      <w:r w:rsidR="00532472" w:rsidRPr="003064AE">
        <w:rPr>
          <w:rFonts w:ascii="Arial" w:hAnsi="Arial" w:cs="Arial"/>
          <w:szCs w:val="22"/>
          <w:lang w:val="en-US"/>
        </w:rPr>
        <w:t>n a daily basis from 2</w:t>
      </w:r>
      <w:r w:rsidR="00ED2F52">
        <w:rPr>
          <w:rFonts w:ascii="Arial" w:hAnsi="Arial" w:cs="Arial"/>
          <w:szCs w:val="22"/>
          <w:lang w:val="en-US"/>
        </w:rPr>
        <w:t xml:space="preserve"> p.m.</w:t>
      </w:r>
      <w:r w:rsidR="00532472" w:rsidRPr="003064AE">
        <w:rPr>
          <w:rFonts w:ascii="Arial" w:hAnsi="Arial" w:cs="Arial"/>
          <w:szCs w:val="22"/>
          <w:lang w:val="en-US"/>
        </w:rPr>
        <w:t xml:space="preserve"> to 3 p.m</w:t>
      </w:r>
      <w:r w:rsidR="00196181" w:rsidRPr="003064AE">
        <w:rPr>
          <w:rFonts w:ascii="Arial" w:hAnsi="Arial" w:cs="Arial"/>
          <w:szCs w:val="22"/>
          <w:lang w:val="en-US"/>
        </w:rPr>
        <w:t xml:space="preserve">. </w:t>
      </w:r>
      <w:r w:rsidR="00532472" w:rsidRPr="003064AE">
        <w:rPr>
          <w:rFonts w:ascii="Arial" w:hAnsi="Arial" w:cs="Arial"/>
          <w:szCs w:val="22"/>
          <w:lang w:val="en-US"/>
        </w:rPr>
        <w:t>A</w:t>
      </w:r>
      <w:r w:rsidR="00196181" w:rsidRPr="003064AE">
        <w:rPr>
          <w:rFonts w:ascii="Arial" w:hAnsi="Arial" w:cs="Arial"/>
          <w:szCs w:val="22"/>
          <w:lang w:val="en-US"/>
        </w:rPr>
        <w:t xml:space="preserve"> series of ICH/NGO forum meetings </w:t>
      </w:r>
      <w:r w:rsidR="00ED2F52">
        <w:rPr>
          <w:rFonts w:ascii="Arial" w:hAnsi="Arial" w:cs="Arial"/>
          <w:szCs w:val="22"/>
          <w:lang w:val="en-US"/>
        </w:rPr>
        <w:t xml:space="preserve">open to observers </w:t>
      </w:r>
      <w:r w:rsidR="000635E8" w:rsidRPr="003064AE">
        <w:rPr>
          <w:rFonts w:ascii="Arial" w:hAnsi="Arial" w:cs="Arial"/>
          <w:szCs w:val="22"/>
          <w:lang w:val="en-US"/>
        </w:rPr>
        <w:t>was</w:t>
      </w:r>
      <w:r w:rsidR="00532472" w:rsidRPr="003064AE">
        <w:rPr>
          <w:rFonts w:ascii="Arial" w:hAnsi="Arial" w:cs="Arial"/>
          <w:szCs w:val="22"/>
          <w:lang w:val="en-US"/>
        </w:rPr>
        <w:t xml:space="preserve"> also </w:t>
      </w:r>
      <w:r w:rsidR="00196181" w:rsidRPr="003064AE">
        <w:rPr>
          <w:rFonts w:ascii="Arial" w:hAnsi="Arial" w:cs="Arial"/>
          <w:szCs w:val="22"/>
          <w:lang w:val="en-US"/>
        </w:rPr>
        <w:t xml:space="preserve">taking place during the General Assembly. </w:t>
      </w:r>
      <w:r w:rsidR="00532472" w:rsidRPr="003064AE">
        <w:rPr>
          <w:rFonts w:ascii="Arial" w:hAnsi="Arial" w:cs="Arial"/>
          <w:szCs w:val="22"/>
          <w:lang w:val="en-US"/>
        </w:rPr>
        <w:t>In addition, as part of the ‘</w:t>
      </w:r>
      <w:r w:rsidR="00196181" w:rsidRPr="003064AE">
        <w:rPr>
          <w:rFonts w:ascii="Arial" w:hAnsi="Arial" w:cs="Arial"/>
          <w:szCs w:val="22"/>
          <w:lang w:val="en-US"/>
        </w:rPr>
        <w:t>Latin Ameri</w:t>
      </w:r>
      <w:r w:rsidR="00532472" w:rsidRPr="003064AE">
        <w:rPr>
          <w:rFonts w:ascii="Arial" w:hAnsi="Arial" w:cs="Arial"/>
          <w:szCs w:val="22"/>
          <w:lang w:val="en-US"/>
        </w:rPr>
        <w:t>ca and Caribbean Week in France’</w:t>
      </w:r>
      <w:r w:rsidR="00196181" w:rsidRPr="003064AE">
        <w:rPr>
          <w:rFonts w:ascii="Arial" w:hAnsi="Arial" w:cs="Arial"/>
          <w:szCs w:val="22"/>
          <w:lang w:val="en-US"/>
        </w:rPr>
        <w:t xml:space="preserve">, the Latin American Cinema Cycle launched </w:t>
      </w:r>
      <w:r w:rsidR="00532472" w:rsidRPr="003064AE">
        <w:rPr>
          <w:rFonts w:ascii="Arial" w:hAnsi="Arial" w:cs="Arial"/>
          <w:szCs w:val="22"/>
          <w:lang w:val="en-US"/>
        </w:rPr>
        <w:t>a series of m</w:t>
      </w:r>
      <w:r w:rsidR="00196181" w:rsidRPr="003064AE">
        <w:rPr>
          <w:rFonts w:ascii="Arial" w:hAnsi="Arial" w:cs="Arial"/>
          <w:szCs w:val="22"/>
          <w:lang w:val="en-US"/>
        </w:rPr>
        <w:t xml:space="preserve">ovies </w:t>
      </w:r>
      <w:r w:rsidR="00532472" w:rsidRPr="003064AE">
        <w:rPr>
          <w:rFonts w:ascii="Arial" w:hAnsi="Arial" w:cs="Arial"/>
          <w:szCs w:val="22"/>
          <w:lang w:val="en-US"/>
        </w:rPr>
        <w:t xml:space="preserve">to </w:t>
      </w:r>
      <w:proofErr w:type="gramStart"/>
      <w:r w:rsidR="00532472" w:rsidRPr="003064AE">
        <w:rPr>
          <w:rFonts w:ascii="Arial" w:hAnsi="Arial" w:cs="Arial"/>
          <w:szCs w:val="22"/>
          <w:lang w:val="en-US"/>
        </w:rPr>
        <w:t xml:space="preserve">be </w:t>
      </w:r>
      <w:r w:rsidR="00196181" w:rsidRPr="003064AE">
        <w:rPr>
          <w:rFonts w:ascii="Arial" w:hAnsi="Arial" w:cs="Arial"/>
          <w:szCs w:val="22"/>
          <w:lang w:val="en-US"/>
        </w:rPr>
        <w:t>aired</w:t>
      </w:r>
      <w:proofErr w:type="gramEnd"/>
      <w:r w:rsidR="00196181" w:rsidRPr="003064AE">
        <w:rPr>
          <w:rFonts w:ascii="Arial" w:hAnsi="Arial" w:cs="Arial"/>
          <w:szCs w:val="22"/>
          <w:lang w:val="en-US"/>
        </w:rPr>
        <w:t xml:space="preserve"> until 3</w:t>
      </w:r>
      <w:r w:rsidR="00C358D4">
        <w:rPr>
          <w:rFonts w:ascii="Arial" w:hAnsi="Arial" w:cs="Arial"/>
          <w:szCs w:val="22"/>
          <w:lang w:val="en-US"/>
        </w:rPr>
        <w:t> </w:t>
      </w:r>
      <w:r w:rsidR="00196181" w:rsidRPr="003064AE">
        <w:rPr>
          <w:rFonts w:ascii="Arial" w:hAnsi="Arial" w:cs="Arial"/>
          <w:szCs w:val="22"/>
          <w:lang w:val="en-US"/>
        </w:rPr>
        <w:t>June</w:t>
      </w:r>
      <w:r w:rsidR="00532472" w:rsidRPr="003064AE">
        <w:rPr>
          <w:rFonts w:ascii="Arial" w:hAnsi="Arial" w:cs="Arial"/>
          <w:szCs w:val="22"/>
          <w:lang w:val="en-US"/>
        </w:rPr>
        <w:t xml:space="preserve">. </w:t>
      </w:r>
      <w:r w:rsidR="00196181" w:rsidRPr="003064AE">
        <w:rPr>
          <w:rFonts w:ascii="Arial" w:hAnsi="Arial" w:cs="Arial"/>
          <w:szCs w:val="22"/>
          <w:lang w:val="en-US"/>
        </w:rPr>
        <w:t xml:space="preserve">Furthermore, the Latin American Gastronomy Fair </w:t>
      </w:r>
      <w:proofErr w:type="gramStart"/>
      <w:r w:rsidR="00532472" w:rsidRPr="003064AE">
        <w:rPr>
          <w:rFonts w:ascii="Arial" w:hAnsi="Arial" w:cs="Arial"/>
          <w:szCs w:val="22"/>
          <w:lang w:val="en-US"/>
        </w:rPr>
        <w:t xml:space="preserve">was </w:t>
      </w:r>
      <w:r w:rsidR="00ED2F52">
        <w:rPr>
          <w:rFonts w:ascii="Arial" w:hAnsi="Arial" w:cs="Arial"/>
          <w:szCs w:val="22"/>
          <w:lang w:val="en-US"/>
        </w:rPr>
        <w:t xml:space="preserve">being </w:t>
      </w:r>
      <w:r w:rsidR="000635E8" w:rsidRPr="003064AE">
        <w:rPr>
          <w:rFonts w:ascii="Arial" w:hAnsi="Arial" w:cs="Arial"/>
          <w:szCs w:val="22"/>
          <w:lang w:val="en-US"/>
        </w:rPr>
        <w:t>launched</w:t>
      </w:r>
      <w:proofErr w:type="gramEnd"/>
      <w:r w:rsidR="000635E8" w:rsidRPr="003064AE">
        <w:rPr>
          <w:rFonts w:ascii="Arial" w:hAnsi="Arial" w:cs="Arial"/>
          <w:szCs w:val="22"/>
          <w:lang w:val="en-US"/>
        </w:rPr>
        <w:t xml:space="preserve"> </w:t>
      </w:r>
      <w:r w:rsidR="00A52001">
        <w:rPr>
          <w:rFonts w:ascii="Arial" w:hAnsi="Arial" w:cs="Arial"/>
          <w:szCs w:val="22"/>
          <w:lang w:val="en-US"/>
        </w:rPr>
        <w:t>that day</w:t>
      </w:r>
      <w:r w:rsidR="000635E8" w:rsidRPr="003064AE">
        <w:rPr>
          <w:rFonts w:ascii="Arial" w:hAnsi="Arial" w:cs="Arial"/>
          <w:szCs w:val="22"/>
          <w:lang w:val="en-US"/>
        </w:rPr>
        <w:t>, proposing</w:t>
      </w:r>
      <w:r w:rsidR="00196181" w:rsidRPr="003064AE">
        <w:rPr>
          <w:rFonts w:ascii="Arial" w:hAnsi="Arial" w:cs="Arial"/>
          <w:szCs w:val="22"/>
          <w:lang w:val="en-US"/>
        </w:rPr>
        <w:t xml:space="preserve"> regional specialties </w:t>
      </w:r>
      <w:r w:rsidR="00532472" w:rsidRPr="003064AE">
        <w:rPr>
          <w:rFonts w:ascii="Arial" w:hAnsi="Arial" w:cs="Arial"/>
          <w:szCs w:val="22"/>
          <w:lang w:val="en-US"/>
        </w:rPr>
        <w:t xml:space="preserve">every day </w:t>
      </w:r>
      <w:r w:rsidR="00ED2F52">
        <w:rPr>
          <w:rFonts w:ascii="Arial" w:hAnsi="Arial" w:cs="Arial"/>
          <w:szCs w:val="22"/>
          <w:lang w:val="en-US"/>
        </w:rPr>
        <w:t>of the</w:t>
      </w:r>
      <w:r w:rsidR="00ED2F52" w:rsidRPr="003064AE">
        <w:rPr>
          <w:rFonts w:ascii="Arial" w:hAnsi="Arial" w:cs="Arial"/>
          <w:szCs w:val="22"/>
          <w:lang w:val="en-US"/>
        </w:rPr>
        <w:t xml:space="preserve"> </w:t>
      </w:r>
      <w:r w:rsidR="000635E8" w:rsidRPr="003064AE">
        <w:rPr>
          <w:rFonts w:ascii="Arial" w:hAnsi="Arial" w:cs="Arial"/>
          <w:szCs w:val="22"/>
          <w:lang w:val="en-US"/>
        </w:rPr>
        <w:t>week, with b</w:t>
      </w:r>
      <w:r w:rsidR="00532472" w:rsidRPr="003064AE">
        <w:rPr>
          <w:rFonts w:ascii="Arial" w:hAnsi="Arial" w:cs="Arial"/>
          <w:szCs w:val="22"/>
          <w:lang w:val="en-US"/>
        </w:rPr>
        <w:t xml:space="preserve">oth events held at HQ. </w:t>
      </w:r>
      <w:r w:rsidRPr="003064AE">
        <w:rPr>
          <w:rFonts w:ascii="Arial" w:hAnsi="Arial" w:cs="Arial"/>
          <w:szCs w:val="22"/>
          <w:lang w:val="en-US"/>
        </w:rPr>
        <w:t xml:space="preserve">There was also a </w:t>
      </w:r>
      <w:r w:rsidR="00196181" w:rsidRPr="003064AE">
        <w:rPr>
          <w:rFonts w:ascii="Arial" w:hAnsi="Arial" w:cs="Arial"/>
          <w:szCs w:val="22"/>
          <w:lang w:val="en-US"/>
        </w:rPr>
        <w:t xml:space="preserve">photo exhibition </w:t>
      </w:r>
      <w:r w:rsidRPr="003064AE">
        <w:rPr>
          <w:rFonts w:ascii="Arial" w:hAnsi="Arial" w:cs="Arial"/>
          <w:szCs w:val="22"/>
          <w:lang w:val="en-US"/>
        </w:rPr>
        <w:t xml:space="preserve">on </w:t>
      </w:r>
      <w:r w:rsidR="00196181" w:rsidRPr="003064AE">
        <w:rPr>
          <w:rFonts w:ascii="Arial" w:hAnsi="Arial" w:cs="Arial"/>
          <w:szCs w:val="22"/>
          <w:lang w:val="en-US"/>
        </w:rPr>
        <w:t>UNESCO’s capacity-building projects in southern Africa</w:t>
      </w:r>
      <w:r w:rsidRPr="003064AE">
        <w:rPr>
          <w:rFonts w:ascii="Arial" w:hAnsi="Arial" w:cs="Arial"/>
          <w:szCs w:val="22"/>
          <w:lang w:val="en-US"/>
        </w:rPr>
        <w:t>, as mentioned earlier</w:t>
      </w:r>
      <w:r w:rsidR="00196181" w:rsidRPr="003064AE">
        <w:rPr>
          <w:rFonts w:ascii="Arial" w:hAnsi="Arial" w:cs="Arial"/>
          <w:szCs w:val="22"/>
          <w:lang w:val="en-US"/>
        </w:rPr>
        <w:t xml:space="preserve">. In addition, </w:t>
      </w:r>
      <w:r w:rsidR="00801655" w:rsidRPr="003064AE">
        <w:rPr>
          <w:rFonts w:ascii="Arial" w:hAnsi="Arial" w:cs="Arial"/>
          <w:szCs w:val="22"/>
          <w:lang w:val="en-US"/>
        </w:rPr>
        <w:t>a DVD</w:t>
      </w:r>
      <w:r w:rsidRPr="003064AE">
        <w:rPr>
          <w:rFonts w:ascii="Arial" w:hAnsi="Arial" w:cs="Arial"/>
          <w:szCs w:val="22"/>
          <w:lang w:val="en-US"/>
        </w:rPr>
        <w:t xml:space="preserve"> entitled </w:t>
      </w:r>
      <w:proofErr w:type="gramStart"/>
      <w:r w:rsidR="00801655" w:rsidRPr="00041FEF">
        <w:rPr>
          <w:rFonts w:ascii="Arial" w:hAnsi="Arial" w:cs="Arial"/>
          <w:i/>
          <w:szCs w:val="22"/>
          <w:lang w:val="en-US"/>
        </w:rPr>
        <w:t>This</w:t>
      </w:r>
      <w:proofErr w:type="gramEnd"/>
      <w:r w:rsidR="00801655" w:rsidRPr="00041FEF">
        <w:rPr>
          <w:rFonts w:ascii="Arial" w:hAnsi="Arial" w:cs="Arial"/>
          <w:i/>
          <w:szCs w:val="22"/>
          <w:lang w:val="en-US"/>
        </w:rPr>
        <w:t xml:space="preserve"> c</w:t>
      </w:r>
      <w:r w:rsidR="00196181" w:rsidRPr="00041FEF">
        <w:rPr>
          <w:rFonts w:ascii="Arial" w:hAnsi="Arial" w:cs="Arial"/>
          <w:i/>
          <w:szCs w:val="22"/>
          <w:lang w:val="en-US"/>
        </w:rPr>
        <w:t>ulture that lets you know how to be</w:t>
      </w:r>
      <w:r w:rsidR="00196181" w:rsidRPr="003064AE">
        <w:rPr>
          <w:rFonts w:ascii="Arial" w:hAnsi="Arial" w:cs="Arial"/>
          <w:szCs w:val="22"/>
          <w:lang w:val="en-US"/>
        </w:rPr>
        <w:t xml:space="preserve"> </w:t>
      </w:r>
      <w:r w:rsidR="000635E8" w:rsidRPr="003064AE">
        <w:rPr>
          <w:rFonts w:ascii="Arial" w:hAnsi="Arial" w:cs="Arial"/>
          <w:szCs w:val="22"/>
          <w:lang w:val="en-US"/>
        </w:rPr>
        <w:t xml:space="preserve">on </w:t>
      </w:r>
      <w:r w:rsidR="00196181" w:rsidRPr="003064AE">
        <w:rPr>
          <w:rFonts w:ascii="Arial" w:hAnsi="Arial" w:cs="Arial"/>
          <w:szCs w:val="22"/>
          <w:lang w:val="en-US"/>
        </w:rPr>
        <w:t>capacity</w:t>
      </w:r>
      <w:r w:rsidR="00A52001">
        <w:rPr>
          <w:rFonts w:ascii="Arial" w:hAnsi="Arial" w:cs="Arial"/>
          <w:szCs w:val="22"/>
          <w:lang w:val="en-US"/>
        </w:rPr>
        <w:t xml:space="preserve"> </w:t>
      </w:r>
      <w:r w:rsidR="00196181" w:rsidRPr="003064AE">
        <w:rPr>
          <w:rFonts w:ascii="Arial" w:hAnsi="Arial" w:cs="Arial"/>
          <w:szCs w:val="22"/>
          <w:lang w:val="en-US"/>
        </w:rPr>
        <w:t xml:space="preserve">building in </w:t>
      </w:r>
      <w:r w:rsidR="00A52001">
        <w:rPr>
          <w:rFonts w:ascii="Arial" w:hAnsi="Arial" w:cs="Arial"/>
          <w:szCs w:val="22"/>
          <w:lang w:val="en-US"/>
        </w:rPr>
        <w:t>PALOP</w:t>
      </w:r>
      <w:r w:rsidR="00801655" w:rsidRPr="003064AE">
        <w:rPr>
          <w:rFonts w:ascii="Arial" w:hAnsi="Arial" w:cs="Arial"/>
          <w:szCs w:val="22"/>
          <w:lang w:val="en-US"/>
        </w:rPr>
        <w:t xml:space="preserve"> </w:t>
      </w:r>
      <w:r w:rsidR="00196181" w:rsidRPr="003064AE">
        <w:rPr>
          <w:rFonts w:ascii="Arial" w:hAnsi="Arial" w:cs="Arial"/>
          <w:szCs w:val="22"/>
          <w:lang w:val="en-US"/>
        </w:rPr>
        <w:t>countries</w:t>
      </w:r>
      <w:r w:rsidR="00801655" w:rsidRPr="003064AE">
        <w:rPr>
          <w:rFonts w:ascii="Arial" w:hAnsi="Arial" w:cs="Arial"/>
          <w:szCs w:val="22"/>
          <w:lang w:val="en-US"/>
        </w:rPr>
        <w:t>, mentioned by Brazil, was being distributed.</w:t>
      </w:r>
    </w:p>
    <w:p w14:paraId="39C0399B" w14:textId="1F62BED4" w:rsidR="00CD1E90" w:rsidRPr="003064AE" w:rsidRDefault="00CD1E90" w:rsidP="00CD1E90">
      <w:pPr>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The</w:t>
      </w:r>
      <w:r w:rsidRPr="003064AE">
        <w:rPr>
          <w:rFonts w:ascii="Arial" w:hAnsi="Arial" w:cs="Arial"/>
          <w:b/>
          <w:szCs w:val="22"/>
          <w:lang w:val="en-US"/>
        </w:rPr>
        <w:t xml:space="preserve"> </w:t>
      </w:r>
      <w:r w:rsidR="00532472" w:rsidRPr="003064AE">
        <w:rPr>
          <w:rFonts w:ascii="Arial" w:hAnsi="Arial" w:cs="Arial"/>
          <w:b/>
          <w:szCs w:val="22"/>
          <w:lang w:val="en-US"/>
        </w:rPr>
        <w:t>Chairperson</w:t>
      </w:r>
      <w:r w:rsidR="00196181" w:rsidRPr="003064AE">
        <w:rPr>
          <w:rFonts w:ascii="Arial" w:hAnsi="Arial" w:cs="Arial"/>
          <w:b/>
          <w:szCs w:val="22"/>
          <w:lang w:val="en-US"/>
        </w:rPr>
        <w:t xml:space="preserve"> </w:t>
      </w:r>
      <w:r w:rsidR="00532472" w:rsidRPr="003064AE">
        <w:rPr>
          <w:rFonts w:ascii="Arial" w:hAnsi="Arial" w:cs="Arial"/>
          <w:szCs w:val="22"/>
          <w:lang w:val="en-US"/>
        </w:rPr>
        <w:t xml:space="preserve">concluded by noting that </w:t>
      </w:r>
      <w:r w:rsidR="00196181" w:rsidRPr="003064AE">
        <w:rPr>
          <w:rFonts w:ascii="Arial" w:hAnsi="Arial" w:cs="Arial"/>
          <w:szCs w:val="22"/>
          <w:lang w:val="en-US"/>
        </w:rPr>
        <w:t xml:space="preserve">Turkey, Estonia and Côte d’Ivoire </w:t>
      </w:r>
      <w:proofErr w:type="gramStart"/>
      <w:r w:rsidR="00532472" w:rsidRPr="003064AE">
        <w:rPr>
          <w:rFonts w:ascii="Arial" w:hAnsi="Arial" w:cs="Arial"/>
          <w:szCs w:val="22"/>
          <w:lang w:val="en-US"/>
        </w:rPr>
        <w:t>were added</w:t>
      </w:r>
      <w:proofErr w:type="gramEnd"/>
      <w:r w:rsidR="00532472" w:rsidRPr="003064AE">
        <w:rPr>
          <w:rFonts w:ascii="Arial" w:hAnsi="Arial" w:cs="Arial"/>
          <w:szCs w:val="22"/>
          <w:lang w:val="en-US"/>
        </w:rPr>
        <w:t xml:space="preserve"> to the list of speakers, and the session</w:t>
      </w:r>
      <w:r w:rsidR="00196181" w:rsidRPr="003064AE">
        <w:rPr>
          <w:rFonts w:ascii="Arial" w:hAnsi="Arial" w:cs="Arial"/>
          <w:szCs w:val="22"/>
          <w:lang w:val="en-US"/>
        </w:rPr>
        <w:t xml:space="preserve"> </w:t>
      </w:r>
      <w:r w:rsidR="00532472" w:rsidRPr="003064AE">
        <w:rPr>
          <w:rFonts w:ascii="Arial" w:hAnsi="Arial" w:cs="Arial"/>
          <w:szCs w:val="22"/>
          <w:lang w:val="en-US"/>
        </w:rPr>
        <w:t>was duly adjourned.</w:t>
      </w:r>
    </w:p>
    <w:p w14:paraId="701FCD2E" w14:textId="480EEF4B" w:rsidR="00CD1E90" w:rsidRDefault="00CD1E90" w:rsidP="002A114F">
      <w:pPr>
        <w:suppressAutoHyphens/>
        <w:autoSpaceDE w:val="0"/>
        <w:spacing w:before="240" w:after="240"/>
        <w:jc w:val="center"/>
        <w:outlineLvl w:val="0"/>
        <w:rPr>
          <w:rFonts w:ascii="Arial" w:eastAsia="SimSun" w:hAnsi="Arial" w:cs="Arial"/>
          <w:i/>
          <w:iCs/>
          <w:szCs w:val="22"/>
          <w:lang w:val="en-US"/>
        </w:rPr>
      </w:pPr>
      <w:r w:rsidRPr="003064AE">
        <w:rPr>
          <w:rFonts w:ascii="Arial" w:eastAsia="SimSun" w:hAnsi="Arial" w:cs="Arial"/>
          <w:i/>
          <w:iCs/>
          <w:szCs w:val="22"/>
          <w:lang w:val="en-US"/>
        </w:rPr>
        <w:t>[Monday 30 May 2016, afternoon session]</w:t>
      </w:r>
    </w:p>
    <w:p w14:paraId="6FDF6AD3" w14:textId="3907C64D" w:rsidR="00C358D4" w:rsidRPr="003064AE" w:rsidRDefault="00C358D4" w:rsidP="002A114F">
      <w:pPr>
        <w:suppressAutoHyphens/>
        <w:autoSpaceDE w:val="0"/>
        <w:spacing w:before="360"/>
        <w:jc w:val="both"/>
        <w:outlineLvl w:val="0"/>
        <w:rPr>
          <w:rFonts w:ascii="Arial" w:hAnsi="Arial" w:cs="Arial"/>
          <w:b/>
          <w:szCs w:val="22"/>
          <w:u w:val="single"/>
          <w:lang w:val="en-US"/>
        </w:rPr>
      </w:pPr>
      <w:r w:rsidRPr="003064AE">
        <w:rPr>
          <w:rFonts w:ascii="Arial" w:hAnsi="Arial" w:cs="Arial"/>
          <w:b/>
          <w:szCs w:val="22"/>
          <w:u w:val="single"/>
          <w:lang w:val="en-US"/>
        </w:rPr>
        <w:t>ITEM 6 OF THE AGENDA</w:t>
      </w:r>
      <w:r>
        <w:rPr>
          <w:rFonts w:ascii="Arial" w:hAnsi="Arial" w:cs="Arial"/>
          <w:b/>
          <w:szCs w:val="22"/>
          <w:u w:val="single"/>
          <w:lang w:val="en-US"/>
        </w:rPr>
        <w:t xml:space="preserve"> (cont.):</w:t>
      </w:r>
    </w:p>
    <w:p w14:paraId="7FFEF95E" w14:textId="7B8F83CD" w:rsidR="00C358D4" w:rsidRPr="00361A0C" w:rsidRDefault="00C358D4" w:rsidP="002A114F">
      <w:pPr>
        <w:keepNext/>
        <w:tabs>
          <w:tab w:val="left" w:pos="360"/>
        </w:tabs>
        <w:autoSpaceDE w:val="0"/>
        <w:spacing w:after="240"/>
        <w:jc w:val="both"/>
        <w:outlineLvl w:val="1"/>
        <w:rPr>
          <w:rFonts w:ascii="Arial" w:hAnsi="Arial" w:cs="Arial"/>
          <w:b/>
          <w:szCs w:val="22"/>
          <w:lang w:val="en-US"/>
        </w:rPr>
      </w:pPr>
      <w:r w:rsidRPr="003064AE">
        <w:rPr>
          <w:rFonts w:ascii="Arial" w:hAnsi="Arial" w:cs="Arial"/>
          <w:b/>
          <w:szCs w:val="22"/>
          <w:lang w:val="en-US"/>
        </w:rPr>
        <w:t xml:space="preserve">REPORT OF THE SECRETARIAT ON ITS ACTIVITIES </w:t>
      </w:r>
      <w:r>
        <w:rPr>
          <w:rFonts w:ascii="Arial" w:hAnsi="Arial" w:cs="Arial"/>
          <w:b/>
          <w:szCs w:val="22"/>
          <w:lang w:val="en-US"/>
        </w:rPr>
        <w:t>BETWEEN JUNE 2014 AND JUNE 2016</w:t>
      </w:r>
    </w:p>
    <w:p w14:paraId="051EC33E" w14:textId="2A3F9712" w:rsidR="0005764D" w:rsidRPr="003064AE" w:rsidRDefault="0005764D" w:rsidP="00D17BAC">
      <w:pPr>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 xml:space="preserve">The </w:t>
      </w:r>
      <w:r w:rsidR="00D17BAC" w:rsidRPr="003064AE">
        <w:rPr>
          <w:rFonts w:ascii="Arial" w:hAnsi="Arial" w:cs="Arial"/>
          <w:b/>
          <w:szCs w:val="22"/>
          <w:lang w:val="en-US"/>
        </w:rPr>
        <w:t>Chairperson</w:t>
      </w:r>
      <w:r w:rsidR="00D17BAC" w:rsidRPr="003064AE">
        <w:rPr>
          <w:rFonts w:ascii="Arial" w:hAnsi="Arial" w:cs="Arial"/>
          <w:szCs w:val="22"/>
          <w:lang w:val="en-US"/>
        </w:rPr>
        <w:t xml:space="preserve"> </w:t>
      </w:r>
      <w:r w:rsidRPr="003064AE">
        <w:rPr>
          <w:rFonts w:ascii="Arial" w:hAnsi="Arial" w:cs="Arial"/>
          <w:szCs w:val="22"/>
          <w:lang w:val="en-US"/>
        </w:rPr>
        <w:t>resume</w:t>
      </w:r>
      <w:r w:rsidR="00D17BAC" w:rsidRPr="003064AE">
        <w:rPr>
          <w:rFonts w:ascii="Arial" w:hAnsi="Arial" w:cs="Arial"/>
          <w:szCs w:val="22"/>
          <w:lang w:val="en-US"/>
        </w:rPr>
        <w:t xml:space="preserve">d the proceedings by </w:t>
      </w:r>
      <w:r w:rsidR="007F635F">
        <w:rPr>
          <w:rFonts w:ascii="Arial" w:hAnsi="Arial" w:cs="Arial"/>
          <w:szCs w:val="22"/>
          <w:lang w:val="en-US"/>
        </w:rPr>
        <w:t>giving the floor to</w:t>
      </w:r>
      <w:r w:rsidR="00D17BAC" w:rsidRPr="003064AE">
        <w:rPr>
          <w:rFonts w:ascii="Arial" w:hAnsi="Arial" w:cs="Arial"/>
          <w:szCs w:val="22"/>
          <w:lang w:val="en-US"/>
        </w:rPr>
        <w:t xml:space="preserve"> the d</w:t>
      </w:r>
      <w:r w:rsidRPr="003064AE">
        <w:rPr>
          <w:rFonts w:ascii="Arial" w:hAnsi="Arial" w:cs="Arial"/>
          <w:szCs w:val="22"/>
          <w:lang w:val="en-US"/>
        </w:rPr>
        <w:t>elegation of Viet Nam.</w:t>
      </w:r>
    </w:p>
    <w:p w14:paraId="73FEE1B3" w14:textId="7C88A22C" w:rsidR="00BD0EE9" w:rsidRPr="003064AE" w:rsidRDefault="0005764D" w:rsidP="00BD0EE9">
      <w:pPr>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 xml:space="preserve">The delegation of </w:t>
      </w:r>
      <w:r w:rsidRPr="003064AE">
        <w:rPr>
          <w:rFonts w:ascii="Arial" w:hAnsi="Arial" w:cs="Arial"/>
          <w:b/>
          <w:szCs w:val="22"/>
          <w:lang w:val="en-US"/>
        </w:rPr>
        <w:t xml:space="preserve">Viet Nam </w:t>
      </w:r>
      <w:r w:rsidR="00BD0EE9" w:rsidRPr="003064AE">
        <w:rPr>
          <w:rFonts w:ascii="Arial" w:hAnsi="Arial" w:cs="Arial"/>
          <w:szCs w:val="22"/>
          <w:lang w:val="en-US"/>
        </w:rPr>
        <w:t xml:space="preserve">presented </w:t>
      </w:r>
      <w:r w:rsidR="007F635F" w:rsidRPr="003064AE">
        <w:rPr>
          <w:rFonts w:ascii="Arial" w:hAnsi="Arial" w:cs="Arial"/>
          <w:szCs w:val="22"/>
          <w:lang w:val="en-US"/>
        </w:rPr>
        <w:t xml:space="preserve">its warmest congratulations </w:t>
      </w:r>
      <w:r w:rsidR="007F635F">
        <w:rPr>
          <w:rFonts w:ascii="Arial" w:hAnsi="Arial" w:cs="Arial"/>
          <w:szCs w:val="22"/>
          <w:lang w:val="en-US"/>
        </w:rPr>
        <w:t xml:space="preserve">to </w:t>
      </w:r>
      <w:r w:rsidR="00BD0EE9" w:rsidRPr="003064AE">
        <w:rPr>
          <w:rFonts w:ascii="Arial" w:hAnsi="Arial" w:cs="Arial"/>
          <w:szCs w:val="22"/>
          <w:lang w:val="en-US"/>
        </w:rPr>
        <w:t xml:space="preserve">Mr </w:t>
      </w:r>
      <w:r w:rsidR="00C93100" w:rsidRPr="003064AE">
        <w:rPr>
          <w:rFonts w:ascii="Arial" w:hAnsi="Arial" w:cs="Arial"/>
          <w:szCs w:val="22"/>
          <w:lang w:val="en-US"/>
        </w:rPr>
        <w:t xml:space="preserve">Tim Curtis, the Chairperson </w:t>
      </w:r>
      <w:r w:rsidR="00BD0EE9" w:rsidRPr="003064AE">
        <w:rPr>
          <w:rFonts w:ascii="Arial" w:hAnsi="Arial" w:cs="Arial"/>
          <w:szCs w:val="22"/>
          <w:lang w:val="en-US"/>
        </w:rPr>
        <w:t>and the elected Vice-</w:t>
      </w:r>
      <w:r w:rsidR="00271A32" w:rsidRPr="003064AE">
        <w:rPr>
          <w:rFonts w:ascii="Arial" w:hAnsi="Arial" w:cs="Arial"/>
          <w:szCs w:val="22"/>
          <w:lang w:val="en-US"/>
        </w:rPr>
        <w:t>Ch</w:t>
      </w:r>
      <w:r w:rsidR="00C93100" w:rsidRPr="003064AE">
        <w:rPr>
          <w:rFonts w:ascii="Arial" w:hAnsi="Arial" w:cs="Arial"/>
          <w:szCs w:val="22"/>
          <w:lang w:val="en-US"/>
        </w:rPr>
        <w:t>airs</w:t>
      </w:r>
      <w:r w:rsidR="00BD0EE9" w:rsidRPr="003064AE">
        <w:rPr>
          <w:rFonts w:ascii="Arial" w:hAnsi="Arial" w:cs="Arial"/>
          <w:szCs w:val="22"/>
          <w:lang w:val="en-US"/>
        </w:rPr>
        <w:t xml:space="preserve"> </w:t>
      </w:r>
      <w:r w:rsidR="007F635F">
        <w:rPr>
          <w:rFonts w:ascii="Arial" w:hAnsi="Arial" w:cs="Arial"/>
          <w:szCs w:val="22"/>
          <w:lang w:val="en-US"/>
        </w:rPr>
        <w:t xml:space="preserve">and expressed </w:t>
      </w:r>
      <w:r w:rsidR="00C9386D">
        <w:rPr>
          <w:rFonts w:ascii="Arial" w:hAnsi="Arial" w:cs="Arial"/>
          <w:szCs w:val="22"/>
          <w:lang w:val="en-US"/>
        </w:rPr>
        <w:t>its</w:t>
      </w:r>
      <w:r w:rsidR="00C9386D" w:rsidRPr="003064AE">
        <w:rPr>
          <w:rFonts w:ascii="Arial" w:hAnsi="Arial" w:cs="Arial"/>
          <w:szCs w:val="22"/>
          <w:lang w:val="en-US"/>
        </w:rPr>
        <w:t xml:space="preserve"> confide</w:t>
      </w:r>
      <w:r w:rsidR="00C9386D">
        <w:rPr>
          <w:rFonts w:ascii="Arial" w:hAnsi="Arial" w:cs="Arial"/>
          <w:szCs w:val="22"/>
          <w:lang w:val="en-US"/>
        </w:rPr>
        <w:t>nce</w:t>
      </w:r>
      <w:r w:rsidR="00BD0EE9" w:rsidRPr="003064AE">
        <w:rPr>
          <w:rFonts w:ascii="Arial" w:hAnsi="Arial" w:cs="Arial"/>
          <w:szCs w:val="22"/>
          <w:lang w:val="en-US"/>
        </w:rPr>
        <w:t xml:space="preserve"> of the meeting’s success under their </w:t>
      </w:r>
      <w:r w:rsidR="007F635F" w:rsidRPr="003064AE">
        <w:rPr>
          <w:rFonts w:ascii="Arial" w:hAnsi="Arial" w:cs="Arial"/>
          <w:szCs w:val="22"/>
          <w:lang w:val="en-US"/>
        </w:rPr>
        <w:t>leadership</w:t>
      </w:r>
      <w:r w:rsidR="00BD0EE9" w:rsidRPr="003064AE">
        <w:rPr>
          <w:rFonts w:ascii="Arial" w:hAnsi="Arial" w:cs="Arial"/>
          <w:szCs w:val="22"/>
          <w:lang w:val="en-US"/>
        </w:rPr>
        <w:t xml:space="preserve">. </w:t>
      </w:r>
      <w:r w:rsidR="00271A32" w:rsidRPr="003064AE">
        <w:rPr>
          <w:rFonts w:ascii="Arial" w:hAnsi="Arial" w:cs="Arial"/>
          <w:szCs w:val="22"/>
          <w:lang w:val="en-US"/>
        </w:rPr>
        <w:t xml:space="preserve">It also </w:t>
      </w:r>
      <w:r w:rsidR="00BD0EE9" w:rsidRPr="003064AE">
        <w:rPr>
          <w:rFonts w:ascii="Arial" w:hAnsi="Arial" w:cs="Arial"/>
          <w:szCs w:val="22"/>
          <w:lang w:val="en-US"/>
        </w:rPr>
        <w:t>congratulate</w:t>
      </w:r>
      <w:r w:rsidR="00271A32" w:rsidRPr="003064AE">
        <w:rPr>
          <w:rFonts w:ascii="Arial" w:hAnsi="Arial" w:cs="Arial"/>
          <w:szCs w:val="22"/>
          <w:lang w:val="en-US"/>
        </w:rPr>
        <w:t>d</w:t>
      </w:r>
      <w:r w:rsidR="00BD0EE9" w:rsidRPr="003064AE">
        <w:rPr>
          <w:rFonts w:ascii="Arial" w:hAnsi="Arial" w:cs="Arial"/>
          <w:szCs w:val="22"/>
          <w:lang w:val="en-US"/>
        </w:rPr>
        <w:t xml:space="preserve"> the Secretariat for its efficient work and valuable contributions</w:t>
      </w:r>
      <w:r w:rsidR="00271A32" w:rsidRPr="003064AE">
        <w:rPr>
          <w:rFonts w:ascii="Arial" w:hAnsi="Arial" w:cs="Arial"/>
          <w:szCs w:val="22"/>
          <w:lang w:val="en-US"/>
        </w:rPr>
        <w:t xml:space="preserve">, and for its </w:t>
      </w:r>
      <w:r w:rsidR="00BD0EE9" w:rsidRPr="003064AE">
        <w:rPr>
          <w:rFonts w:ascii="Arial" w:hAnsi="Arial" w:cs="Arial"/>
          <w:szCs w:val="22"/>
          <w:lang w:val="en-US"/>
        </w:rPr>
        <w:t xml:space="preserve">concrete and effective actions </w:t>
      </w:r>
      <w:r w:rsidR="00271A32" w:rsidRPr="003064AE">
        <w:rPr>
          <w:rFonts w:ascii="Arial" w:hAnsi="Arial" w:cs="Arial"/>
          <w:szCs w:val="22"/>
          <w:lang w:val="en-US"/>
        </w:rPr>
        <w:t xml:space="preserve">that </w:t>
      </w:r>
      <w:r w:rsidR="00BD0EE9" w:rsidRPr="003064AE">
        <w:rPr>
          <w:rFonts w:ascii="Arial" w:hAnsi="Arial" w:cs="Arial"/>
          <w:szCs w:val="22"/>
          <w:lang w:val="en-US"/>
        </w:rPr>
        <w:t xml:space="preserve">strengthen </w:t>
      </w:r>
      <w:r w:rsidR="005C13D4">
        <w:rPr>
          <w:rFonts w:ascii="Arial" w:hAnsi="Arial" w:cs="Arial"/>
          <w:szCs w:val="22"/>
          <w:lang w:val="en-US"/>
        </w:rPr>
        <w:t xml:space="preserve">the capacities of </w:t>
      </w:r>
      <w:r w:rsidR="00271A32" w:rsidRPr="003064AE">
        <w:rPr>
          <w:rFonts w:ascii="Arial" w:hAnsi="Arial" w:cs="Arial"/>
          <w:szCs w:val="22"/>
          <w:lang w:val="en-US"/>
        </w:rPr>
        <w:t>States Parties</w:t>
      </w:r>
      <w:r w:rsidR="005C13D4">
        <w:rPr>
          <w:rFonts w:ascii="Arial" w:hAnsi="Arial" w:cs="Arial"/>
          <w:szCs w:val="22"/>
          <w:lang w:val="en-US"/>
        </w:rPr>
        <w:t xml:space="preserve"> </w:t>
      </w:r>
      <w:r w:rsidR="00BD0EE9" w:rsidRPr="003064AE">
        <w:rPr>
          <w:rFonts w:ascii="Arial" w:hAnsi="Arial" w:cs="Arial"/>
          <w:szCs w:val="22"/>
          <w:lang w:val="en-US"/>
        </w:rPr>
        <w:t xml:space="preserve">in the field of safeguarding intangible heritage. </w:t>
      </w:r>
      <w:r w:rsidR="00271A32" w:rsidRPr="003064AE">
        <w:rPr>
          <w:rFonts w:ascii="Arial" w:hAnsi="Arial" w:cs="Arial"/>
          <w:szCs w:val="22"/>
          <w:lang w:val="en-US"/>
        </w:rPr>
        <w:t>It also encouraged States Parties to support the S</w:t>
      </w:r>
      <w:r w:rsidR="00BD0EE9" w:rsidRPr="003064AE">
        <w:rPr>
          <w:rFonts w:ascii="Arial" w:hAnsi="Arial" w:cs="Arial"/>
          <w:szCs w:val="22"/>
          <w:lang w:val="en-US"/>
        </w:rPr>
        <w:t xml:space="preserve">ecretariat </w:t>
      </w:r>
      <w:r w:rsidR="00271A32" w:rsidRPr="003064AE">
        <w:rPr>
          <w:rFonts w:ascii="Arial" w:hAnsi="Arial" w:cs="Arial"/>
          <w:szCs w:val="22"/>
          <w:lang w:val="en-US"/>
        </w:rPr>
        <w:t xml:space="preserve">in </w:t>
      </w:r>
      <w:r w:rsidR="00BD0EE9" w:rsidRPr="003064AE">
        <w:rPr>
          <w:rFonts w:ascii="Arial" w:hAnsi="Arial" w:cs="Arial"/>
          <w:szCs w:val="22"/>
          <w:lang w:val="en-US"/>
        </w:rPr>
        <w:t>find</w:t>
      </w:r>
      <w:r w:rsidR="00271A32" w:rsidRPr="003064AE">
        <w:rPr>
          <w:rFonts w:ascii="Arial" w:hAnsi="Arial" w:cs="Arial"/>
          <w:szCs w:val="22"/>
          <w:lang w:val="en-US"/>
        </w:rPr>
        <w:t>ing</w:t>
      </w:r>
      <w:r w:rsidR="00BD0EE9" w:rsidRPr="003064AE">
        <w:rPr>
          <w:rFonts w:ascii="Arial" w:hAnsi="Arial" w:cs="Arial"/>
          <w:szCs w:val="22"/>
          <w:lang w:val="en-US"/>
        </w:rPr>
        <w:t xml:space="preserve"> appropriate solutions to enhance the </w:t>
      </w:r>
      <w:r w:rsidR="00271A32" w:rsidRPr="003064AE">
        <w:rPr>
          <w:rFonts w:ascii="Arial" w:hAnsi="Arial" w:cs="Arial"/>
          <w:szCs w:val="22"/>
          <w:lang w:val="en-US"/>
        </w:rPr>
        <w:t xml:space="preserve">Secretariat’s </w:t>
      </w:r>
      <w:r w:rsidR="00BD0EE9" w:rsidRPr="003064AE">
        <w:rPr>
          <w:rFonts w:ascii="Arial" w:hAnsi="Arial" w:cs="Arial"/>
          <w:szCs w:val="22"/>
          <w:lang w:val="en-US"/>
        </w:rPr>
        <w:t xml:space="preserve">role </w:t>
      </w:r>
      <w:r w:rsidR="00271A32" w:rsidRPr="003064AE">
        <w:rPr>
          <w:rFonts w:ascii="Arial" w:hAnsi="Arial" w:cs="Arial"/>
          <w:szCs w:val="22"/>
          <w:lang w:val="en-US"/>
        </w:rPr>
        <w:t>in the implementation of the C/</w:t>
      </w:r>
      <w:r w:rsidR="00BD0EE9" w:rsidRPr="003064AE">
        <w:rPr>
          <w:rFonts w:ascii="Arial" w:hAnsi="Arial" w:cs="Arial"/>
          <w:szCs w:val="22"/>
          <w:lang w:val="en-US"/>
        </w:rPr>
        <w:t xml:space="preserve">5. </w:t>
      </w:r>
      <w:r w:rsidR="00271A32" w:rsidRPr="003064AE">
        <w:rPr>
          <w:rFonts w:ascii="Arial" w:hAnsi="Arial" w:cs="Arial"/>
          <w:szCs w:val="22"/>
          <w:lang w:val="en-US"/>
        </w:rPr>
        <w:t xml:space="preserve">The delegation </w:t>
      </w:r>
      <w:r w:rsidR="00BD0EE9" w:rsidRPr="003064AE">
        <w:rPr>
          <w:rFonts w:ascii="Arial" w:hAnsi="Arial" w:cs="Arial"/>
          <w:szCs w:val="22"/>
          <w:lang w:val="en-US"/>
        </w:rPr>
        <w:t>renew</w:t>
      </w:r>
      <w:r w:rsidR="00271A32" w:rsidRPr="003064AE">
        <w:rPr>
          <w:rFonts w:ascii="Arial" w:hAnsi="Arial" w:cs="Arial"/>
          <w:szCs w:val="22"/>
          <w:lang w:val="en-US"/>
        </w:rPr>
        <w:t>ed</w:t>
      </w:r>
      <w:r w:rsidR="00BD0EE9" w:rsidRPr="003064AE">
        <w:rPr>
          <w:rFonts w:ascii="Arial" w:hAnsi="Arial" w:cs="Arial"/>
          <w:szCs w:val="22"/>
          <w:lang w:val="en-US"/>
        </w:rPr>
        <w:t xml:space="preserve"> </w:t>
      </w:r>
      <w:r w:rsidR="00271A32" w:rsidRPr="003064AE">
        <w:rPr>
          <w:rFonts w:ascii="Arial" w:hAnsi="Arial" w:cs="Arial"/>
          <w:szCs w:val="22"/>
          <w:lang w:val="en-US"/>
        </w:rPr>
        <w:t xml:space="preserve">its gratitude </w:t>
      </w:r>
      <w:r w:rsidR="00BD0EE9" w:rsidRPr="003064AE">
        <w:rPr>
          <w:rFonts w:ascii="Arial" w:hAnsi="Arial" w:cs="Arial"/>
          <w:szCs w:val="22"/>
          <w:lang w:val="en-US"/>
        </w:rPr>
        <w:t>to the Secretariat for its valuable assistance in safeguarding the country's intangibl</w:t>
      </w:r>
      <w:r w:rsidR="00271A32" w:rsidRPr="003064AE">
        <w:rPr>
          <w:rFonts w:ascii="Arial" w:hAnsi="Arial" w:cs="Arial"/>
          <w:szCs w:val="22"/>
          <w:lang w:val="en-US"/>
        </w:rPr>
        <w:t xml:space="preserve">e heritage, and it looked forward to further </w:t>
      </w:r>
      <w:r w:rsidR="00BD0EE9" w:rsidRPr="003064AE">
        <w:rPr>
          <w:rFonts w:ascii="Arial" w:hAnsi="Arial" w:cs="Arial"/>
          <w:szCs w:val="22"/>
          <w:lang w:val="en-US"/>
        </w:rPr>
        <w:t>cooperation in the coming years.</w:t>
      </w:r>
    </w:p>
    <w:p w14:paraId="63469BFE" w14:textId="426C7D53" w:rsidR="0005764D" w:rsidRPr="003064AE" w:rsidRDefault="0005764D" w:rsidP="0005764D">
      <w:pPr>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The delegation of</w:t>
      </w:r>
      <w:r w:rsidRPr="003064AE">
        <w:rPr>
          <w:rFonts w:ascii="Arial" w:hAnsi="Arial" w:cs="Arial"/>
          <w:b/>
          <w:szCs w:val="22"/>
          <w:lang w:val="en-US"/>
        </w:rPr>
        <w:t xml:space="preserve"> Tanzania </w:t>
      </w:r>
      <w:r w:rsidRPr="003064AE">
        <w:rPr>
          <w:rFonts w:ascii="Arial" w:hAnsi="Arial" w:cs="Arial"/>
          <w:szCs w:val="22"/>
          <w:lang w:val="en-US"/>
        </w:rPr>
        <w:t>congratulate</w:t>
      </w:r>
      <w:r w:rsidR="004B636B" w:rsidRPr="003064AE">
        <w:rPr>
          <w:rFonts w:ascii="Arial" w:hAnsi="Arial" w:cs="Arial"/>
          <w:szCs w:val="22"/>
          <w:lang w:val="en-US"/>
        </w:rPr>
        <w:t xml:space="preserve">d the Chairperson on his </w:t>
      </w:r>
      <w:r w:rsidRPr="003064AE">
        <w:rPr>
          <w:rFonts w:ascii="Arial" w:hAnsi="Arial" w:cs="Arial"/>
          <w:szCs w:val="22"/>
          <w:lang w:val="en-US"/>
        </w:rPr>
        <w:t xml:space="preserve">election </w:t>
      </w:r>
      <w:r w:rsidR="004B636B" w:rsidRPr="003064AE">
        <w:rPr>
          <w:rFonts w:ascii="Arial" w:hAnsi="Arial" w:cs="Arial"/>
          <w:szCs w:val="22"/>
          <w:lang w:val="en-US"/>
        </w:rPr>
        <w:t xml:space="preserve">and </w:t>
      </w:r>
      <w:r w:rsidRPr="003064AE">
        <w:rPr>
          <w:rFonts w:ascii="Arial" w:hAnsi="Arial" w:cs="Arial"/>
          <w:szCs w:val="22"/>
          <w:lang w:val="en-US"/>
        </w:rPr>
        <w:t xml:space="preserve">Mr Tim Curtis for his well-deserved appointment as Secretary. </w:t>
      </w:r>
      <w:r w:rsidR="00181CEB" w:rsidRPr="003064AE">
        <w:rPr>
          <w:rFonts w:ascii="Arial" w:hAnsi="Arial" w:cs="Arial"/>
          <w:szCs w:val="22"/>
          <w:lang w:val="en-US"/>
        </w:rPr>
        <w:t xml:space="preserve">It acknowledged </w:t>
      </w:r>
      <w:r w:rsidRPr="003064AE">
        <w:rPr>
          <w:rFonts w:ascii="Arial" w:hAnsi="Arial" w:cs="Arial"/>
          <w:szCs w:val="22"/>
          <w:lang w:val="en-US"/>
        </w:rPr>
        <w:t>Mr Curtis</w:t>
      </w:r>
      <w:r w:rsidR="00181CEB" w:rsidRPr="003064AE">
        <w:rPr>
          <w:rFonts w:ascii="Arial" w:hAnsi="Arial" w:cs="Arial"/>
          <w:szCs w:val="22"/>
          <w:lang w:val="en-US"/>
        </w:rPr>
        <w:t>’</w:t>
      </w:r>
      <w:r w:rsidRPr="003064AE">
        <w:rPr>
          <w:rFonts w:ascii="Arial" w:hAnsi="Arial" w:cs="Arial"/>
          <w:szCs w:val="22"/>
          <w:lang w:val="en-US"/>
        </w:rPr>
        <w:t xml:space="preserve"> key role in interacting with culture stakeholders in </w:t>
      </w:r>
      <w:r w:rsidR="00181CEB" w:rsidRPr="003064AE">
        <w:rPr>
          <w:rFonts w:ascii="Arial" w:hAnsi="Arial" w:cs="Arial"/>
          <w:szCs w:val="22"/>
          <w:lang w:val="en-US"/>
        </w:rPr>
        <w:t xml:space="preserve">Tanzania to promote cultural activities and </w:t>
      </w:r>
      <w:r w:rsidR="00C93100" w:rsidRPr="003064AE">
        <w:rPr>
          <w:rFonts w:ascii="Arial" w:hAnsi="Arial" w:cs="Arial"/>
          <w:szCs w:val="22"/>
          <w:lang w:val="en-US"/>
        </w:rPr>
        <w:t xml:space="preserve">the </w:t>
      </w:r>
      <w:r w:rsidRPr="003064AE">
        <w:rPr>
          <w:rFonts w:ascii="Arial" w:hAnsi="Arial" w:cs="Arial"/>
          <w:szCs w:val="22"/>
          <w:lang w:val="en-US"/>
        </w:rPr>
        <w:t xml:space="preserve">ratification by Tanzania of two culture conventions, including the </w:t>
      </w:r>
      <w:r w:rsidR="00181CEB" w:rsidRPr="003064AE">
        <w:rPr>
          <w:rFonts w:ascii="Arial" w:hAnsi="Arial" w:cs="Arial"/>
          <w:szCs w:val="22"/>
          <w:lang w:val="en-US"/>
        </w:rPr>
        <w:t xml:space="preserve">2003 </w:t>
      </w:r>
      <w:r w:rsidRPr="003064AE">
        <w:rPr>
          <w:rFonts w:ascii="Arial" w:hAnsi="Arial" w:cs="Arial"/>
          <w:szCs w:val="22"/>
          <w:lang w:val="en-US"/>
        </w:rPr>
        <w:t xml:space="preserve">Convention. </w:t>
      </w:r>
      <w:r w:rsidR="00181CEB" w:rsidRPr="003064AE">
        <w:rPr>
          <w:rFonts w:ascii="Arial" w:hAnsi="Arial" w:cs="Arial"/>
          <w:szCs w:val="22"/>
          <w:lang w:val="en-US"/>
        </w:rPr>
        <w:t xml:space="preserve">The delegation </w:t>
      </w:r>
      <w:r w:rsidRPr="003064AE">
        <w:rPr>
          <w:rFonts w:ascii="Arial" w:hAnsi="Arial" w:cs="Arial"/>
          <w:szCs w:val="22"/>
          <w:lang w:val="en-US"/>
        </w:rPr>
        <w:t>also congratulate</w:t>
      </w:r>
      <w:r w:rsidR="00181CEB" w:rsidRPr="003064AE">
        <w:rPr>
          <w:rFonts w:ascii="Arial" w:hAnsi="Arial" w:cs="Arial"/>
          <w:szCs w:val="22"/>
          <w:lang w:val="en-US"/>
        </w:rPr>
        <w:t>d</w:t>
      </w:r>
      <w:r w:rsidRPr="003064AE">
        <w:rPr>
          <w:rFonts w:ascii="Arial" w:hAnsi="Arial" w:cs="Arial"/>
          <w:szCs w:val="22"/>
          <w:lang w:val="en-US"/>
        </w:rPr>
        <w:t xml:space="preserve"> the Secretariat for </w:t>
      </w:r>
      <w:r w:rsidR="00181CEB" w:rsidRPr="003064AE">
        <w:rPr>
          <w:rFonts w:ascii="Arial" w:hAnsi="Arial" w:cs="Arial"/>
          <w:szCs w:val="22"/>
          <w:lang w:val="en-US"/>
        </w:rPr>
        <w:t xml:space="preserve">its </w:t>
      </w:r>
      <w:r w:rsidRPr="003064AE">
        <w:rPr>
          <w:rFonts w:ascii="Arial" w:hAnsi="Arial" w:cs="Arial"/>
          <w:szCs w:val="22"/>
          <w:lang w:val="en-US"/>
        </w:rPr>
        <w:t xml:space="preserve">excellent </w:t>
      </w:r>
      <w:r w:rsidR="00181CEB" w:rsidRPr="003064AE">
        <w:rPr>
          <w:rFonts w:ascii="Arial" w:hAnsi="Arial" w:cs="Arial"/>
          <w:szCs w:val="22"/>
          <w:lang w:val="en-US"/>
        </w:rPr>
        <w:t xml:space="preserve">report that </w:t>
      </w:r>
      <w:proofErr w:type="gramStart"/>
      <w:r w:rsidR="00181CEB" w:rsidRPr="003064AE">
        <w:rPr>
          <w:rFonts w:ascii="Arial" w:hAnsi="Arial" w:cs="Arial"/>
          <w:szCs w:val="22"/>
          <w:lang w:val="en-US"/>
        </w:rPr>
        <w:t xml:space="preserve">was </w:t>
      </w:r>
      <w:r w:rsidR="00C93100" w:rsidRPr="003064AE">
        <w:rPr>
          <w:rFonts w:ascii="Arial" w:hAnsi="Arial" w:cs="Arial"/>
          <w:szCs w:val="22"/>
          <w:lang w:val="en-US"/>
        </w:rPr>
        <w:t xml:space="preserve">well </w:t>
      </w:r>
      <w:r w:rsidRPr="003064AE">
        <w:rPr>
          <w:rFonts w:ascii="Arial" w:hAnsi="Arial" w:cs="Arial"/>
          <w:szCs w:val="22"/>
          <w:lang w:val="en-US"/>
        </w:rPr>
        <w:t>aligned</w:t>
      </w:r>
      <w:proofErr w:type="gramEnd"/>
      <w:r w:rsidRPr="003064AE">
        <w:rPr>
          <w:rFonts w:ascii="Arial" w:hAnsi="Arial" w:cs="Arial"/>
          <w:szCs w:val="22"/>
          <w:lang w:val="en-US"/>
        </w:rPr>
        <w:t xml:space="preserve"> </w:t>
      </w:r>
      <w:r w:rsidR="005C13D4">
        <w:rPr>
          <w:rFonts w:ascii="Arial" w:hAnsi="Arial" w:cs="Arial"/>
          <w:szCs w:val="22"/>
          <w:lang w:val="en-US"/>
        </w:rPr>
        <w:t>with</w:t>
      </w:r>
      <w:r w:rsidR="005C13D4" w:rsidRPr="003064AE">
        <w:rPr>
          <w:rFonts w:ascii="Arial" w:hAnsi="Arial" w:cs="Arial"/>
          <w:szCs w:val="22"/>
          <w:lang w:val="en-US"/>
        </w:rPr>
        <w:t xml:space="preserve"> </w:t>
      </w:r>
      <w:r w:rsidRPr="003064AE">
        <w:rPr>
          <w:rFonts w:ascii="Arial" w:hAnsi="Arial" w:cs="Arial"/>
          <w:szCs w:val="22"/>
          <w:lang w:val="en-US"/>
        </w:rPr>
        <w:t xml:space="preserve">the strategic objectives of the approved Programme and Budget of the Culture Sector. </w:t>
      </w:r>
      <w:r w:rsidR="00871EAE" w:rsidRPr="003064AE">
        <w:rPr>
          <w:rFonts w:ascii="Arial" w:hAnsi="Arial" w:cs="Arial"/>
          <w:szCs w:val="22"/>
          <w:lang w:val="en-US"/>
        </w:rPr>
        <w:t xml:space="preserve">It remarked on the </w:t>
      </w:r>
      <w:r w:rsidRPr="003064AE">
        <w:rPr>
          <w:rFonts w:ascii="Arial" w:hAnsi="Arial" w:cs="Arial"/>
          <w:szCs w:val="22"/>
          <w:lang w:val="en-US"/>
        </w:rPr>
        <w:t>usefulness of the reporting format</w:t>
      </w:r>
      <w:r w:rsidR="00C93100" w:rsidRPr="003064AE">
        <w:rPr>
          <w:rFonts w:ascii="Arial" w:hAnsi="Arial" w:cs="Arial"/>
          <w:szCs w:val="22"/>
          <w:lang w:val="en-US"/>
        </w:rPr>
        <w:t>,</w:t>
      </w:r>
      <w:r w:rsidRPr="003064AE">
        <w:rPr>
          <w:rFonts w:ascii="Arial" w:hAnsi="Arial" w:cs="Arial"/>
          <w:szCs w:val="22"/>
          <w:lang w:val="en-US"/>
        </w:rPr>
        <w:t xml:space="preserve"> as well as the substantial progress </w:t>
      </w:r>
      <w:r w:rsidR="00871EAE" w:rsidRPr="003064AE">
        <w:rPr>
          <w:rFonts w:ascii="Arial" w:hAnsi="Arial" w:cs="Arial"/>
          <w:szCs w:val="22"/>
          <w:lang w:val="en-US"/>
        </w:rPr>
        <w:t xml:space="preserve">made in the last two years, </w:t>
      </w:r>
      <w:r w:rsidR="00C93100" w:rsidRPr="003064AE">
        <w:rPr>
          <w:rFonts w:ascii="Arial" w:hAnsi="Arial" w:cs="Arial"/>
          <w:szCs w:val="22"/>
          <w:lang w:val="en-US"/>
        </w:rPr>
        <w:t>requesting</w:t>
      </w:r>
      <w:r w:rsidR="00871EAE" w:rsidRPr="003064AE">
        <w:rPr>
          <w:rFonts w:ascii="Arial" w:hAnsi="Arial" w:cs="Arial"/>
          <w:szCs w:val="22"/>
          <w:lang w:val="en-US"/>
        </w:rPr>
        <w:t xml:space="preserve"> </w:t>
      </w:r>
      <w:r w:rsidR="005C13D4" w:rsidRPr="003064AE">
        <w:rPr>
          <w:rFonts w:ascii="Arial" w:hAnsi="Arial" w:cs="Arial"/>
          <w:szCs w:val="22"/>
          <w:lang w:val="en-US"/>
        </w:rPr>
        <w:t>th</w:t>
      </w:r>
      <w:r w:rsidR="005C13D4">
        <w:rPr>
          <w:rFonts w:ascii="Arial" w:hAnsi="Arial" w:cs="Arial"/>
          <w:szCs w:val="22"/>
          <w:lang w:val="en-US"/>
        </w:rPr>
        <w:t>at the</w:t>
      </w:r>
      <w:r w:rsidR="005C13D4" w:rsidRPr="003064AE">
        <w:rPr>
          <w:rFonts w:ascii="Arial" w:hAnsi="Arial" w:cs="Arial"/>
          <w:szCs w:val="22"/>
          <w:lang w:val="en-US"/>
        </w:rPr>
        <w:t xml:space="preserve"> </w:t>
      </w:r>
      <w:r w:rsidRPr="003064AE">
        <w:rPr>
          <w:rFonts w:ascii="Arial" w:hAnsi="Arial" w:cs="Arial"/>
          <w:szCs w:val="22"/>
          <w:lang w:val="en-US"/>
        </w:rPr>
        <w:t xml:space="preserve">Secretariat work hard to complete the process of </w:t>
      </w:r>
      <w:r w:rsidR="005C13D4">
        <w:rPr>
          <w:rFonts w:ascii="Arial" w:hAnsi="Arial" w:cs="Arial"/>
          <w:szCs w:val="22"/>
          <w:lang w:val="en-US"/>
        </w:rPr>
        <w:t>developing</w:t>
      </w:r>
      <w:r w:rsidR="005C13D4" w:rsidRPr="003064AE">
        <w:rPr>
          <w:rFonts w:ascii="Arial" w:hAnsi="Arial" w:cs="Arial"/>
          <w:szCs w:val="22"/>
          <w:lang w:val="en-US"/>
        </w:rPr>
        <w:t xml:space="preserve"> </w:t>
      </w:r>
      <w:r w:rsidRPr="003064AE">
        <w:rPr>
          <w:rFonts w:ascii="Arial" w:hAnsi="Arial" w:cs="Arial"/>
          <w:szCs w:val="22"/>
          <w:lang w:val="en-US"/>
        </w:rPr>
        <w:t xml:space="preserve">the results framework </w:t>
      </w:r>
      <w:r w:rsidR="00871EAE" w:rsidRPr="003064AE">
        <w:rPr>
          <w:rFonts w:ascii="Arial" w:hAnsi="Arial" w:cs="Arial"/>
          <w:szCs w:val="22"/>
          <w:lang w:val="en-US"/>
        </w:rPr>
        <w:t xml:space="preserve">while </w:t>
      </w:r>
      <w:r w:rsidRPr="003064AE">
        <w:rPr>
          <w:rFonts w:ascii="Arial" w:hAnsi="Arial" w:cs="Arial"/>
          <w:szCs w:val="22"/>
          <w:lang w:val="en-US"/>
        </w:rPr>
        <w:t>ask</w:t>
      </w:r>
      <w:r w:rsidR="00871EAE" w:rsidRPr="003064AE">
        <w:rPr>
          <w:rFonts w:ascii="Arial" w:hAnsi="Arial" w:cs="Arial"/>
          <w:szCs w:val="22"/>
          <w:lang w:val="en-US"/>
        </w:rPr>
        <w:t>ing</w:t>
      </w:r>
      <w:r w:rsidRPr="003064AE">
        <w:rPr>
          <w:rFonts w:ascii="Arial" w:hAnsi="Arial" w:cs="Arial"/>
          <w:szCs w:val="22"/>
          <w:lang w:val="en-US"/>
        </w:rPr>
        <w:t xml:space="preserve"> States Parties to contribute </w:t>
      </w:r>
      <w:proofErr w:type="spellStart"/>
      <w:r w:rsidRPr="003064AE">
        <w:rPr>
          <w:rFonts w:ascii="Arial" w:hAnsi="Arial" w:cs="Arial"/>
          <w:szCs w:val="22"/>
          <w:lang w:val="en-US"/>
        </w:rPr>
        <w:t>extrabudgetary</w:t>
      </w:r>
      <w:proofErr w:type="spellEnd"/>
      <w:r w:rsidRPr="003064AE">
        <w:rPr>
          <w:rFonts w:ascii="Arial" w:hAnsi="Arial" w:cs="Arial"/>
          <w:szCs w:val="22"/>
          <w:lang w:val="en-US"/>
        </w:rPr>
        <w:t xml:space="preserve"> resources to enable the Secretariat to complete </w:t>
      </w:r>
      <w:r w:rsidR="00871EAE" w:rsidRPr="003064AE">
        <w:rPr>
          <w:rFonts w:ascii="Arial" w:hAnsi="Arial" w:cs="Arial"/>
          <w:szCs w:val="22"/>
          <w:lang w:val="en-US"/>
        </w:rPr>
        <w:t xml:space="preserve">its </w:t>
      </w:r>
      <w:r w:rsidRPr="003064AE">
        <w:rPr>
          <w:rFonts w:ascii="Arial" w:hAnsi="Arial" w:cs="Arial"/>
          <w:szCs w:val="22"/>
          <w:lang w:val="en-US"/>
        </w:rPr>
        <w:t xml:space="preserve">important task. </w:t>
      </w:r>
      <w:r w:rsidR="00871EAE" w:rsidRPr="003064AE">
        <w:rPr>
          <w:rFonts w:ascii="Arial" w:hAnsi="Arial" w:cs="Arial"/>
          <w:szCs w:val="22"/>
          <w:lang w:val="en-US"/>
        </w:rPr>
        <w:t xml:space="preserve">The delegation </w:t>
      </w:r>
      <w:r w:rsidRPr="003064AE">
        <w:rPr>
          <w:rFonts w:ascii="Arial" w:hAnsi="Arial" w:cs="Arial"/>
          <w:szCs w:val="22"/>
          <w:lang w:val="en-US"/>
        </w:rPr>
        <w:t>share</w:t>
      </w:r>
      <w:r w:rsidR="00871EAE" w:rsidRPr="003064AE">
        <w:rPr>
          <w:rFonts w:ascii="Arial" w:hAnsi="Arial" w:cs="Arial"/>
          <w:szCs w:val="22"/>
          <w:lang w:val="en-US"/>
        </w:rPr>
        <w:t>d</w:t>
      </w:r>
      <w:r w:rsidRPr="003064AE">
        <w:rPr>
          <w:rFonts w:ascii="Arial" w:hAnsi="Arial" w:cs="Arial"/>
          <w:szCs w:val="22"/>
          <w:lang w:val="en-US"/>
        </w:rPr>
        <w:t xml:space="preserve"> the concern </w:t>
      </w:r>
      <w:r w:rsidR="005C13D4" w:rsidRPr="003064AE">
        <w:rPr>
          <w:rFonts w:ascii="Arial" w:hAnsi="Arial" w:cs="Arial"/>
          <w:szCs w:val="22"/>
          <w:lang w:val="en-US"/>
        </w:rPr>
        <w:t>o</w:t>
      </w:r>
      <w:r w:rsidR="005C13D4">
        <w:rPr>
          <w:rFonts w:ascii="Arial" w:hAnsi="Arial" w:cs="Arial"/>
          <w:szCs w:val="22"/>
          <w:lang w:val="en-US"/>
        </w:rPr>
        <w:t>ver</w:t>
      </w:r>
      <w:r w:rsidR="005C13D4" w:rsidRPr="003064AE">
        <w:rPr>
          <w:rFonts w:ascii="Arial" w:hAnsi="Arial" w:cs="Arial"/>
          <w:szCs w:val="22"/>
          <w:lang w:val="en-US"/>
        </w:rPr>
        <w:t xml:space="preserve"> </w:t>
      </w:r>
      <w:r w:rsidRPr="003064AE">
        <w:rPr>
          <w:rFonts w:ascii="Arial" w:hAnsi="Arial" w:cs="Arial"/>
          <w:szCs w:val="22"/>
          <w:lang w:val="en-US"/>
        </w:rPr>
        <w:t xml:space="preserve">the </w:t>
      </w:r>
      <w:r w:rsidR="00871EAE" w:rsidRPr="003064AE">
        <w:rPr>
          <w:rFonts w:ascii="Arial" w:hAnsi="Arial" w:cs="Arial"/>
          <w:szCs w:val="22"/>
          <w:lang w:val="en-US"/>
        </w:rPr>
        <w:t xml:space="preserve">low number </w:t>
      </w:r>
      <w:r w:rsidRPr="003064AE">
        <w:rPr>
          <w:rFonts w:ascii="Arial" w:hAnsi="Arial" w:cs="Arial"/>
          <w:szCs w:val="22"/>
          <w:lang w:val="en-US"/>
        </w:rPr>
        <w:t xml:space="preserve">of </w:t>
      </w:r>
      <w:r w:rsidR="00871EAE" w:rsidRPr="003064AE">
        <w:rPr>
          <w:rFonts w:ascii="Arial" w:hAnsi="Arial" w:cs="Arial"/>
          <w:szCs w:val="22"/>
          <w:lang w:val="en-US"/>
        </w:rPr>
        <w:t xml:space="preserve">periodic reports </w:t>
      </w:r>
      <w:r w:rsidR="005C13D4" w:rsidRPr="003064AE">
        <w:rPr>
          <w:rFonts w:ascii="Arial" w:hAnsi="Arial" w:cs="Arial"/>
          <w:szCs w:val="22"/>
          <w:lang w:val="en-US"/>
        </w:rPr>
        <w:t>submitted</w:t>
      </w:r>
      <w:r w:rsidR="005C13D4">
        <w:rPr>
          <w:rFonts w:ascii="Arial" w:hAnsi="Arial" w:cs="Arial"/>
          <w:szCs w:val="22"/>
          <w:lang w:val="en-US"/>
        </w:rPr>
        <w:t>,</w:t>
      </w:r>
      <w:r w:rsidR="005C13D4" w:rsidRPr="003064AE">
        <w:rPr>
          <w:rFonts w:ascii="Arial" w:hAnsi="Arial" w:cs="Arial"/>
          <w:szCs w:val="22"/>
          <w:lang w:val="en-US"/>
        </w:rPr>
        <w:t xml:space="preserve"> </w:t>
      </w:r>
      <w:r w:rsidR="005C13D4">
        <w:rPr>
          <w:rFonts w:ascii="Arial" w:hAnsi="Arial" w:cs="Arial"/>
          <w:szCs w:val="22"/>
          <w:lang w:val="en-US"/>
        </w:rPr>
        <w:t>which</w:t>
      </w:r>
      <w:r w:rsidR="005C13D4" w:rsidRPr="003064AE">
        <w:rPr>
          <w:rFonts w:ascii="Arial" w:hAnsi="Arial" w:cs="Arial"/>
          <w:szCs w:val="22"/>
          <w:lang w:val="en-US"/>
        </w:rPr>
        <w:t xml:space="preserve"> </w:t>
      </w:r>
      <w:r w:rsidR="00871EAE" w:rsidRPr="003064AE">
        <w:rPr>
          <w:rFonts w:ascii="Arial" w:hAnsi="Arial" w:cs="Arial"/>
          <w:szCs w:val="22"/>
          <w:lang w:val="en-US"/>
        </w:rPr>
        <w:t xml:space="preserve">required </w:t>
      </w:r>
      <w:r w:rsidR="005C13D4">
        <w:rPr>
          <w:rFonts w:ascii="Arial" w:hAnsi="Arial" w:cs="Arial"/>
          <w:szCs w:val="22"/>
          <w:lang w:val="en-US"/>
        </w:rPr>
        <w:t xml:space="preserve">an </w:t>
      </w:r>
      <w:r w:rsidR="00871EAE" w:rsidRPr="003064AE">
        <w:rPr>
          <w:rFonts w:ascii="Arial" w:hAnsi="Arial" w:cs="Arial"/>
          <w:szCs w:val="22"/>
          <w:lang w:val="en-US"/>
        </w:rPr>
        <w:t>in-depth examination</w:t>
      </w:r>
      <w:r w:rsidRPr="003064AE">
        <w:rPr>
          <w:rFonts w:ascii="Arial" w:hAnsi="Arial" w:cs="Arial"/>
          <w:szCs w:val="22"/>
          <w:lang w:val="en-US"/>
        </w:rPr>
        <w:t xml:space="preserve"> </w:t>
      </w:r>
      <w:r w:rsidR="00871EAE" w:rsidRPr="003064AE">
        <w:rPr>
          <w:rFonts w:ascii="Arial" w:hAnsi="Arial" w:cs="Arial"/>
          <w:szCs w:val="22"/>
          <w:lang w:val="en-US"/>
        </w:rPr>
        <w:t xml:space="preserve">to find </w:t>
      </w:r>
      <w:r w:rsidR="00C93100" w:rsidRPr="003064AE">
        <w:rPr>
          <w:rFonts w:ascii="Arial" w:hAnsi="Arial" w:cs="Arial"/>
          <w:szCs w:val="22"/>
          <w:lang w:val="en-US"/>
        </w:rPr>
        <w:t xml:space="preserve">a solution, and </w:t>
      </w:r>
      <w:r w:rsidRPr="003064AE">
        <w:rPr>
          <w:rFonts w:ascii="Arial" w:hAnsi="Arial" w:cs="Arial"/>
          <w:szCs w:val="22"/>
          <w:lang w:val="en-US"/>
        </w:rPr>
        <w:t>welcome</w:t>
      </w:r>
      <w:r w:rsidR="00871EAE" w:rsidRPr="003064AE">
        <w:rPr>
          <w:rFonts w:ascii="Arial" w:hAnsi="Arial" w:cs="Arial"/>
          <w:szCs w:val="22"/>
          <w:lang w:val="en-US"/>
        </w:rPr>
        <w:t>d</w:t>
      </w:r>
      <w:r w:rsidRPr="003064AE">
        <w:rPr>
          <w:rFonts w:ascii="Arial" w:hAnsi="Arial" w:cs="Arial"/>
          <w:szCs w:val="22"/>
          <w:lang w:val="en-US"/>
        </w:rPr>
        <w:t xml:space="preserve"> the proposal from the Republic of Korea to provide financial support to those </w:t>
      </w:r>
      <w:r w:rsidR="00871EAE" w:rsidRPr="003064AE">
        <w:rPr>
          <w:rFonts w:ascii="Arial" w:hAnsi="Arial" w:cs="Arial"/>
          <w:szCs w:val="22"/>
          <w:lang w:val="en-US"/>
        </w:rPr>
        <w:t>in need</w:t>
      </w:r>
      <w:r w:rsidRPr="003064AE">
        <w:rPr>
          <w:rFonts w:ascii="Arial" w:hAnsi="Arial" w:cs="Arial"/>
          <w:szCs w:val="22"/>
          <w:lang w:val="en-US"/>
        </w:rPr>
        <w:t xml:space="preserve"> to enable them to complete and submit their reports </w:t>
      </w:r>
      <w:r w:rsidR="00871EAE" w:rsidRPr="003064AE">
        <w:rPr>
          <w:rFonts w:ascii="Arial" w:hAnsi="Arial" w:cs="Arial"/>
          <w:szCs w:val="22"/>
          <w:lang w:val="en-US"/>
        </w:rPr>
        <w:t xml:space="preserve">on </w:t>
      </w:r>
      <w:r w:rsidRPr="003064AE">
        <w:rPr>
          <w:rFonts w:ascii="Arial" w:hAnsi="Arial" w:cs="Arial"/>
          <w:szCs w:val="22"/>
          <w:lang w:val="en-US"/>
        </w:rPr>
        <w:t xml:space="preserve">time. </w:t>
      </w:r>
      <w:r w:rsidR="00871EAE" w:rsidRPr="003064AE">
        <w:rPr>
          <w:rFonts w:ascii="Arial" w:hAnsi="Arial" w:cs="Arial"/>
          <w:szCs w:val="22"/>
          <w:lang w:val="en-US"/>
        </w:rPr>
        <w:t>It also greatly appreciated</w:t>
      </w:r>
      <w:r w:rsidRPr="003064AE">
        <w:rPr>
          <w:rFonts w:ascii="Arial" w:hAnsi="Arial" w:cs="Arial"/>
          <w:szCs w:val="22"/>
          <w:lang w:val="en-US"/>
        </w:rPr>
        <w:t xml:space="preserve"> the very elaborate capacity-building programme </w:t>
      </w:r>
      <w:r w:rsidR="00871EAE" w:rsidRPr="003064AE">
        <w:rPr>
          <w:rFonts w:ascii="Arial" w:hAnsi="Arial" w:cs="Arial"/>
          <w:szCs w:val="22"/>
          <w:lang w:val="en-US"/>
        </w:rPr>
        <w:t xml:space="preserve">and </w:t>
      </w:r>
      <w:r w:rsidRPr="003064AE">
        <w:rPr>
          <w:rFonts w:ascii="Arial" w:hAnsi="Arial" w:cs="Arial"/>
          <w:szCs w:val="22"/>
          <w:lang w:val="en-US"/>
        </w:rPr>
        <w:t>knowledge management system p</w:t>
      </w:r>
      <w:r w:rsidR="00871EAE" w:rsidRPr="003064AE">
        <w:rPr>
          <w:rFonts w:ascii="Arial" w:hAnsi="Arial" w:cs="Arial"/>
          <w:szCs w:val="22"/>
          <w:lang w:val="en-US"/>
        </w:rPr>
        <w:t>ut in place by the Secretariat</w:t>
      </w:r>
      <w:r w:rsidR="004F2EA6" w:rsidRPr="003064AE">
        <w:rPr>
          <w:rFonts w:ascii="Arial" w:hAnsi="Arial" w:cs="Arial"/>
          <w:szCs w:val="22"/>
          <w:lang w:val="en-US"/>
        </w:rPr>
        <w:t xml:space="preserve">, which </w:t>
      </w:r>
      <w:r w:rsidRPr="003064AE">
        <w:rPr>
          <w:rFonts w:ascii="Arial" w:hAnsi="Arial" w:cs="Arial"/>
          <w:szCs w:val="22"/>
          <w:lang w:val="en-US"/>
        </w:rPr>
        <w:t xml:space="preserve">culture experts and Member States </w:t>
      </w:r>
      <w:r w:rsidR="00871EAE" w:rsidRPr="003064AE">
        <w:rPr>
          <w:rFonts w:ascii="Arial" w:hAnsi="Arial" w:cs="Arial"/>
          <w:szCs w:val="22"/>
          <w:lang w:val="en-US"/>
        </w:rPr>
        <w:t>should exploit</w:t>
      </w:r>
      <w:r w:rsidRPr="003064AE">
        <w:rPr>
          <w:rFonts w:ascii="Arial" w:hAnsi="Arial" w:cs="Arial"/>
          <w:szCs w:val="22"/>
          <w:lang w:val="en-US"/>
        </w:rPr>
        <w:t>.</w:t>
      </w:r>
    </w:p>
    <w:p w14:paraId="4F5A5954" w14:textId="46C44761" w:rsidR="0005764D" w:rsidRPr="003064AE" w:rsidRDefault="0005764D" w:rsidP="0005764D">
      <w:pPr>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lastRenderedPageBreak/>
        <w:t xml:space="preserve">The delegation of </w:t>
      </w:r>
      <w:r w:rsidRPr="003064AE">
        <w:rPr>
          <w:rFonts w:ascii="Arial" w:hAnsi="Arial" w:cs="Arial"/>
          <w:b/>
          <w:szCs w:val="22"/>
          <w:lang w:val="en-US"/>
        </w:rPr>
        <w:t xml:space="preserve">Zimbabwe </w:t>
      </w:r>
      <w:r w:rsidR="006336E0" w:rsidRPr="003064AE">
        <w:rPr>
          <w:rFonts w:ascii="Arial" w:hAnsi="Arial" w:cs="Arial"/>
          <w:szCs w:val="22"/>
          <w:lang w:val="en-US"/>
        </w:rPr>
        <w:t>commended</w:t>
      </w:r>
      <w:r w:rsidRPr="003064AE">
        <w:rPr>
          <w:rFonts w:ascii="Arial" w:hAnsi="Arial" w:cs="Arial"/>
          <w:szCs w:val="22"/>
          <w:lang w:val="en-US"/>
        </w:rPr>
        <w:t xml:space="preserve"> </w:t>
      </w:r>
      <w:r w:rsidR="006336E0" w:rsidRPr="003064AE">
        <w:rPr>
          <w:rFonts w:ascii="Arial" w:hAnsi="Arial" w:cs="Arial"/>
          <w:szCs w:val="22"/>
          <w:lang w:val="en-US"/>
        </w:rPr>
        <w:t xml:space="preserve">the Secretariat for the quality </w:t>
      </w:r>
      <w:r w:rsidR="00305B96" w:rsidRPr="003064AE">
        <w:rPr>
          <w:rFonts w:ascii="Arial" w:hAnsi="Arial" w:cs="Arial"/>
          <w:szCs w:val="22"/>
          <w:lang w:val="en-US"/>
        </w:rPr>
        <w:t xml:space="preserve">and lucidity </w:t>
      </w:r>
      <w:r w:rsidR="006336E0" w:rsidRPr="003064AE">
        <w:rPr>
          <w:rFonts w:ascii="Arial" w:hAnsi="Arial" w:cs="Arial"/>
          <w:szCs w:val="22"/>
          <w:lang w:val="en-US"/>
        </w:rPr>
        <w:t>of its</w:t>
      </w:r>
      <w:r w:rsidRPr="003064AE">
        <w:rPr>
          <w:rFonts w:ascii="Arial" w:hAnsi="Arial" w:cs="Arial"/>
          <w:szCs w:val="22"/>
          <w:lang w:val="en-US"/>
        </w:rPr>
        <w:t xml:space="preserve"> report</w:t>
      </w:r>
      <w:r w:rsidR="00305B96" w:rsidRPr="003064AE">
        <w:rPr>
          <w:rFonts w:ascii="Arial" w:hAnsi="Arial" w:cs="Arial"/>
          <w:szCs w:val="22"/>
          <w:lang w:val="en-US"/>
        </w:rPr>
        <w:t xml:space="preserve"> and for delivering on the p</w:t>
      </w:r>
      <w:r w:rsidRPr="003064AE">
        <w:rPr>
          <w:rFonts w:ascii="Arial" w:hAnsi="Arial" w:cs="Arial"/>
          <w:szCs w:val="22"/>
          <w:lang w:val="en-US"/>
        </w:rPr>
        <w:t xml:space="preserve">erformance indicators. </w:t>
      </w:r>
      <w:r w:rsidR="00305B96" w:rsidRPr="003064AE">
        <w:rPr>
          <w:rFonts w:ascii="Arial" w:hAnsi="Arial" w:cs="Arial"/>
          <w:szCs w:val="22"/>
          <w:lang w:val="en-US"/>
        </w:rPr>
        <w:t xml:space="preserve">It noted the pertinence of the remarks </w:t>
      </w:r>
      <w:r w:rsidR="00110B41" w:rsidRPr="003064AE">
        <w:rPr>
          <w:rFonts w:ascii="Arial" w:hAnsi="Arial" w:cs="Arial"/>
          <w:szCs w:val="22"/>
          <w:lang w:val="en-US"/>
        </w:rPr>
        <w:t>with regard</w:t>
      </w:r>
      <w:r w:rsidRPr="003064AE">
        <w:rPr>
          <w:rFonts w:ascii="Arial" w:hAnsi="Arial" w:cs="Arial"/>
          <w:szCs w:val="22"/>
          <w:lang w:val="en-US"/>
        </w:rPr>
        <w:t xml:space="preserve"> to </w:t>
      </w:r>
      <w:r w:rsidR="00305B96" w:rsidRPr="003064AE">
        <w:rPr>
          <w:rFonts w:ascii="Arial" w:hAnsi="Arial" w:cs="Arial"/>
          <w:szCs w:val="22"/>
          <w:lang w:val="en-US"/>
        </w:rPr>
        <w:t>the low submission of periodic repo</w:t>
      </w:r>
      <w:r w:rsidR="00110B41" w:rsidRPr="003064AE">
        <w:rPr>
          <w:rFonts w:ascii="Arial" w:hAnsi="Arial" w:cs="Arial"/>
          <w:szCs w:val="22"/>
          <w:lang w:val="en-US"/>
        </w:rPr>
        <w:t xml:space="preserve">rts and the </w:t>
      </w:r>
      <w:r w:rsidR="00305B96" w:rsidRPr="003064AE">
        <w:rPr>
          <w:rFonts w:ascii="Arial" w:hAnsi="Arial" w:cs="Arial"/>
          <w:szCs w:val="22"/>
          <w:lang w:val="en-US"/>
        </w:rPr>
        <w:t xml:space="preserve">issue of </w:t>
      </w:r>
      <w:proofErr w:type="gramStart"/>
      <w:r w:rsidR="00305B96" w:rsidRPr="003064AE">
        <w:rPr>
          <w:rFonts w:ascii="Arial" w:hAnsi="Arial" w:cs="Arial"/>
          <w:szCs w:val="22"/>
          <w:lang w:val="en-US"/>
        </w:rPr>
        <w:t>capacity-building</w:t>
      </w:r>
      <w:proofErr w:type="gramEnd"/>
      <w:r w:rsidR="00305B96" w:rsidRPr="003064AE">
        <w:rPr>
          <w:rFonts w:ascii="Arial" w:hAnsi="Arial" w:cs="Arial"/>
          <w:szCs w:val="22"/>
          <w:lang w:val="en-US"/>
        </w:rPr>
        <w:t xml:space="preserve">, both </w:t>
      </w:r>
      <w:r w:rsidR="00110B41" w:rsidRPr="003064AE">
        <w:rPr>
          <w:rFonts w:ascii="Arial" w:hAnsi="Arial" w:cs="Arial"/>
          <w:szCs w:val="22"/>
          <w:lang w:val="en-US"/>
        </w:rPr>
        <w:t xml:space="preserve">of which </w:t>
      </w:r>
      <w:r w:rsidR="00305B96" w:rsidRPr="003064AE">
        <w:rPr>
          <w:rFonts w:ascii="Arial" w:hAnsi="Arial" w:cs="Arial"/>
          <w:szCs w:val="22"/>
          <w:lang w:val="en-US"/>
        </w:rPr>
        <w:t xml:space="preserve">were </w:t>
      </w:r>
      <w:r w:rsidR="00AE0824" w:rsidRPr="003064AE">
        <w:rPr>
          <w:rFonts w:ascii="Arial" w:hAnsi="Arial" w:cs="Arial"/>
          <w:szCs w:val="22"/>
          <w:lang w:val="en-US"/>
        </w:rPr>
        <w:t xml:space="preserve">interlinked, </w:t>
      </w:r>
      <w:r w:rsidR="00110B41" w:rsidRPr="003064AE">
        <w:rPr>
          <w:rFonts w:ascii="Arial" w:hAnsi="Arial" w:cs="Arial"/>
          <w:szCs w:val="22"/>
          <w:lang w:val="en-US"/>
        </w:rPr>
        <w:t xml:space="preserve">as were </w:t>
      </w:r>
      <w:r w:rsidRPr="003064AE">
        <w:rPr>
          <w:rFonts w:ascii="Arial" w:hAnsi="Arial" w:cs="Arial"/>
          <w:szCs w:val="22"/>
          <w:lang w:val="en-US"/>
        </w:rPr>
        <w:t xml:space="preserve">the actions at </w:t>
      </w:r>
      <w:r w:rsidR="00110B41" w:rsidRPr="003064AE">
        <w:rPr>
          <w:rFonts w:ascii="Arial" w:hAnsi="Arial" w:cs="Arial"/>
          <w:szCs w:val="22"/>
          <w:lang w:val="en-US"/>
        </w:rPr>
        <w:t xml:space="preserve">the </w:t>
      </w:r>
      <w:r w:rsidRPr="003064AE">
        <w:rPr>
          <w:rFonts w:ascii="Arial" w:hAnsi="Arial" w:cs="Arial"/>
          <w:szCs w:val="22"/>
          <w:lang w:val="en-US"/>
        </w:rPr>
        <w:t xml:space="preserve">State Party </w:t>
      </w:r>
      <w:r w:rsidR="00AE0824" w:rsidRPr="003064AE">
        <w:rPr>
          <w:rFonts w:ascii="Arial" w:hAnsi="Arial" w:cs="Arial"/>
          <w:szCs w:val="22"/>
          <w:lang w:val="en-US"/>
        </w:rPr>
        <w:t xml:space="preserve">and UNESCO </w:t>
      </w:r>
      <w:r w:rsidRPr="003064AE">
        <w:rPr>
          <w:rFonts w:ascii="Arial" w:hAnsi="Arial" w:cs="Arial"/>
          <w:szCs w:val="22"/>
          <w:lang w:val="en-US"/>
        </w:rPr>
        <w:t xml:space="preserve">level. </w:t>
      </w:r>
      <w:r w:rsidR="00110B41" w:rsidRPr="003064AE">
        <w:rPr>
          <w:rFonts w:ascii="Arial" w:hAnsi="Arial" w:cs="Arial"/>
          <w:szCs w:val="22"/>
          <w:lang w:val="en-US"/>
        </w:rPr>
        <w:t>The delegation explained that since its ratification of</w:t>
      </w:r>
      <w:r w:rsidRPr="003064AE">
        <w:rPr>
          <w:rFonts w:ascii="Arial" w:hAnsi="Arial" w:cs="Arial"/>
          <w:szCs w:val="22"/>
          <w:lang w:val="en-US"/>
        </w:rPr>
        <w:t xml:space="preserve"> the Convention, Zimbabwe had </w:t>
      </w:r>
      <w:r w:rsidR="00A40352" w:rsidRPr="003064AE">
        <w:rPr>
          <w:rFonts w:ascii="Arial" w:hAnsi="Arial" w:cs="Arial"/>
          <w:szCs w:val="22"/>
          <w:lang w:val="en-US"/>
        </w:rPr>
        <w:t xml:space="preserve">experienced </w:t>
      </w:r>
      <w:r w:rsidRPr="003064AE">
        <w:rPr>
          <w:rFonts w:ascii="Arial" w:hAnsi="Arial" w:cs="Arial"/>
          <w:szCs w:val="22"/>
          <w:lang w:val="en-US"/>
        </w:rPr>
        <w:t>problems with its periodic reporting</w:t>
      </w:r>
      <w:r w:rsidR="000479CA">
        <w:rPr>
          <w:rFonts w:ascii="Arial" w:hAnsi="Arial" w:cs="Arial"/>
          <w:szCs w:val="22"/>
          <w:lang w:val="en-US"/>
        </w:rPr>
        <w:t>.</w:t>
      </w:r>
      <w:r w:rsidR="000479CA" w:rsidRPr="003064AE">
        <w:rPr>
          <w:rFonts w:ascii="Arial" w:hAnsi="Arial" w:cs="Arial"/>
          <w:szCs w:val="22"/>
          <w:lang w:val="en-US"/>
        </w:rPr>
        <w:t xml:space="preserve"> </w:t>
      </w:r>
      <w:r w:rsidR="000479CA">
        <w:rPr>
          <w:rFonts w:ascii="Arial" w:hAnsi="Arial" w:cs="Arial"/>
          <w:szCs w:val="22"/>
          <w:lang w:val="en-US"/>
        </w:rPr>
        <w:t>However,</w:t>
      </w:r>
      <w:r w:rsidR="000479CA" w:rsidRPr="003064AE">
        <w:rPr>
          <w:rFonts w:ascii="Arial" w:hAnsi="Arial" w:cs="Arial"/>
          <w:szCs w:val="22"/>
          <w:lang w:val="en-US"/>
        </w:rPr>
        <w:t xml:space="preserve"> </w:t>
      </w:r>
      <w:r w:rsidRPr="003064AE">
        <w:rPr>
          <w:rFonts w:ascii="Arial" w:hAnsi="Arial" w:cs="Arial"/>
          <w:szCs w:val="22"/>
          <w:lang w:val="en-US"/>
        </w:rPr>
        <w:t xml:space="preserve">thanks to </w:t>
      </w:r>
      <w:r w:rsidR="00110B41" w:rsidRPr="003064AE">
        <w:rPr>
          <w:rFonts w:ascii="Arial" w:hAnsi="Arial" w:cs="Arial"/>
          <w:szCs w:val="22"/>
          <w:lang w:val="en-US"/>
        </w:rPr>
        <w:t>S</w:t>
      </w:r>
      <w:r w:rsidRPr="003064AE">
        <w:rPr>
          <w:rFonts w:ascii="Arial" w:hAnsi="Arial" w:cs="Arial"/>
          <w:szCs w:val="22"/>
          <w:lang w:val="en-US"/>
        </w:rPr>
        <w:t xml:space="preserve">tate </w:t>
      </w:r>
      <w:r w:rsidR="00110B41" w:rsidRPr="003064AE">
        <w:rPr>
          <w:rFonts w:ascii="Arial" w:hAnsi="Arial" w:cs="Arial"/>
          <w:szCs w:val="22"/>
          <w:lang w:val="en-US"/>
        </w:rPr>
        <w:t xml:space="preserve">restructuring, in particular with the establishment of </w:t>
      </w:r>
      <w:r w:rsidRPr="003064AE">
        <w:rPr>
          <w:rFonts w:ascii="Arial" w:hAnsi="Arial" w:cs="Arial"/>
          <w:szCs w:val="22"/>
          <w:lang w:val="en-US"/>
        </w:rPr>
        <w:t>a ministry dedicated to heritage</w:t>
      </w:r>
      <w:r w:rsidR="00110B41" w:rsidRPr="003064AE">
        <w:rPr>
          <w:rFonts w:ascii="Arial" w:hAnsi="Arial" w:cs="Arial"/>
          <w:szCs w:val="22"/>
          <w:lang w:val="en-US"/>
        </w:rPr>
        <w:t xml:space="preserve"> and </w:t>
      </w:r>
      <w:r w:rsidR="00AE0824" w:rsidRPr="003064AE">
        <w:rPr>
          <w:rFonts w:ascii="Arial" w:hAnsi="Arial" w:cs="Arial"/>
          <w:szCs w:val="22"/>
          <w:lang w:val="en-US"/>
        </w:rPr>
        <w:t>the culture</w:t>
      </w:r>
      <w:r w:rsidRPr="003064AE">
        <w:rPr>
          <w:rFonts w:ascii="Arial" w:hAnsi="Arial" w:cs="Arial"/>
          <w:szCs w:val="22"/>
          <w:lang w:val="en-US"/>
        </w:rPr>
        <w:t xml:space="preserve"> conventions</w:t>
      </w:r>
      <w:r w:rsidR="00110B41" w:rsidRPr="003064AE">
        <w:rPr>
          <w:rFonts w:ascii="Arial" w:hAnsi="Arial" w:cs="Arial"/>
          <w:szCs w:val="22"/>
          <w:lang w:val="en-US"/>
        </w:rPr>
        <w:t>,</w:t>
      </w:r>
      <w:r w:rsidRPr="003064AE">
        <w:rPr>
          <w:rFonts w:ascii="Arial" w:hAnsi="Arial" w:cs="Arial"/>
          <w:szCs w:val="22"/>
          <w:lang w:val="en-US"/>
        </w:rPr>
        <w:t xml:space="preserve"> </w:t>
      </w:r>
      <w:r w:rsidR="00AE0824" w:rsidRPr="003064AE">
        <w:rPr>
          <w:rFonts w:ascii="Arial" w:hAnsi="Arial" w:cs="Arial"/>
          <w:szCs w:val="22"/>
          <w:lang w:val="en-US"/>
        </w:rPr>
        <w:t xml:space="preserve">there were now strong </w:t>
      </w:r>
      <w:r w:rsidRPr="003064AE">
        <w:rPr>
          <w:rFonts w:ascii="Arial" w:hAnsi="Arial" w:cs="Arial"/>
          <w:szCs w:val="22"/>
          <w:lang w:val="en-US"/>
        </w:rPr>
        <w:t>synergies between the office in H</w:t>
      </w:r>
      <w:r w:rsidR="00AE0824" w:rsidRPr="003064AE">
        <w:rPr>
          <w:rFonts w:ascii="Arial" w:hAnsi="Arial" w:cs="Arial"/>
          <w:szCs w:val="22"/>
          <w:lang w:val="en-US"/>
        </w:rPr>
        <w:t xml:space="preserve">arare and the relevant ministry. The delegation was therefore </w:t>
      </w:r>
      <w:r w:rsidRPr="003064AE">
        <w:rPr>
          <w:rFonts w:ascii="Arial" w:hAnsi="Arial" w:cs="Arial"/>
          <w:szCs w:val="22"/>
          <w:lang w:val="en-US"/>
        </w:rPr>
        <w:t xml:space="preserve">pleased to </w:t>
      </w:r>
      <w:r w:rsidR="00AE0824" w:rsidRPr="003064AE">
        <w:rPr>
          <w:rFonts w:ascii="Arial" w:hAnsi="Arial" w:cs="Arial"/>
          <w:szCs w:val="22"/>
          <w:lang w:val="en-US"/>
        </w:rPr>
        <w:t xml:space="preserve">announce </w:t>
      </w:r>
      <w:r w:rsidRPr="003064AE">
        <w:rPr>
          <w:rFonts w:ascii="Arial" w:hAnsi="Arial" w:cs="Arial"/>
          <w:szCs w:val="22"/>
          <w:lang w:val="en-US"/>
        </w:rPr>
        <w:t xml:space="preserve">that </w:t>
      </w:r>
      <w:r w:rsidR="00AE0824" w:rsidRPr="003064AE">
        <w:rPr>
          <w:rFonts w:ascii="Arial" w:hAnsi="Arial" w:cs="Arial"/>
          <w:szCs w:val="22"/>
          <w:lang w:val="en-US"/>
        </w:rPr>
        <w:t>it had been able to submit</w:t>
      </w:r>
      <w:r w:rsidRPr="003064AE">
        <w:rPr>
          <w:rFonts w:ascii="Arial" w:hAnsi="Arial" w:cs="Arial"/>
          <w:szCs w:val="22"/>
          <w:lang w:val="en-US"/>
        </w:rPr>
        <w:t xml:space="preserve"> </w:t>
      </w:r>
      <w:r w:rsidR="00AE0824" w:rsidRPr="003064AE">
        <w:rPr>
          <w:rFonts w:ascii="Arial" w:hAnsi="Arial" w:cs="Arial"/>
          <w:szCs w:val="22"/>
          <w:lang w:val="en-US"/>
        </w:rPr>
        <w:t xml:space="preserve">its </w:t>
      </w:r>
      <w:r w:rsidRPr="003064AE">
        <w:rPr>
          <w:rFonts w:ascii="Arial" w:hAnsi="Arial" w:cs="Arial"/>
          <w:szCs w:val="22"/>
          <w:lang w:val="en-US"/>
        </w:rPr>
        <w:t>perio</w:t>
      </w:r>
      <w:r w:rsidR="00F82EA7" w:rsidRPr="003064AE">
        <w:rPr>
          <w:rFonts w:ascii="Arial" w:hAnsi="Arial" w:cs="Arial"/>
          <w:szCs w:val="22"/>
          <w:lang w:val="en-US"/>
        </w:rPr>
        <w:t xml:space="preserve">dic report after so many years, adding that </w:t>
      </w:r>
      <w:r w:rsidR="006D6F2F" w:rsidRPr="003064AE">
        <w:rPr>
          <w:rFonts w:ascii="Arial" w:hAnsi="Arial" w:cs="Arial"/>
          <w:szCs w:val="22"/>
          <w:lang w:val="en-US"/>
        </w:rPr>
        <w:t xml:space="preserve">the creation of </w:t>
      </w:r>
      <w:r w:rsidRPr="003064AE">
        <w:rPr>
          <w:rFonts w:ascii="Arial" w:hAnsi="Arial" w:cs="Arial"/>
          <w:szCs w:val="22"/>
          <w:lang w:val="en-US"/>
        </w:rPr>
        <w:t>synergies</w:t>
      </w:r>
      <w:r w:rsidR="000479CA">
        <w:rPr>
          <w:rFonts w:ascii="Arial" w:hAnsi="Arial" w:cs="Arial"/>
          <w:szCs w:val="22"/>
          <w:lang w:val="en-US"/>
        </w:rPr>
        <w:t>,</w:t>
      </w:r>
      <w:r w:rsidRPr="003064AE">
        <w:rPr>
          <w:rFonts w:ascii="Arial" w:hAnsi="Arial" w:cs="Arial"/>
          <w:szCs w:val="22"/>
          <w:lang w:val="en-US"/>
        </w:rPr>
        <w:t xml:space="preserve"> </w:t>
      </w:r>
      <w:r w:rsidR="000C10F6" w:rsidRPr="003064AE">
        <w:rPr>
          <w:rFonts w:ascii="Arial" w:hAnsi="Arial" w:cs="Arial"/>
          <w:szCs w:val="22"/>
          <w:lang w:val="en-US"/>
        </w:rPr>
        <w:t xml:space="preserve">coupled with </w:t>
      </w:r>
      <w:r w:rsidR="00F82EA7" w:rsidRPr="003064AE">
        <w:rPr>
          <w:rFonts w:ascii="Arial" w:hAnsi="Arial" w:cs="Arial"/>
          <w:szCs w:val="22"/>
          <w:lang w:val="en-US"/>
        </w:rPr>
        <w:t>capacity-building and the State Party’s involvement and participation</w:t>
      </w:r>
      <w:r w:rsidR="000479CA">
        <w:rPr>
          <w:rFonts w:ascii="Arial" w:hAnsi="Arial" w:cs="Arial"/>
          <w:szCs w:val="22"/>
          <w:lang w:val="en-US"/>
        </w:rPr>
        <w:t>,</w:t>
      </w:r>
      <w:r w:rsidR="00F82EA7" w:rsidRPr="003064AE">
        <w:rPr>
          <w:rFonts w:ascii="Arial" w:hAnsi="Arial" w:cs="Arial"/>
          <w:szCs w:val="22"/>
          <w:lang w:val="en-US"/>
        </w:rPr>
        <w:t xml:space="preserve"> </w:t>
      </w:r>
      <w:r w:rsidR="006D6F2F" w:rsidRPr="003064AE">
        <w:rPr>
          <w:rFonts w:ascii="Arial" w:hAnsi="Arial" w:cs="Arial"/>
          <w:szCs w:val="22"/>
          <w:lang w:val="en-US"/>
        </w:rPr>
        <w:t xml:space="preserve">was at the core </w:t>
      </w:r>
      <w:r w:rsidRPr="003064AE">
        <w:rPr>
          <w:rFonts w:ascii="Arial" w:hAnsi="Arial" w:cs="Arial"/>
          <w:szCs w:val="22"/>
          <w:lang w:val="en-US"/>
        </w:rPr>
        <w:t>of the i</w:t>
      </w:r>
      <w:r w:rsidR="006D6F2F" w:rsidRPr="003064AE">
        <w:rPr>
          <w:rFonts w:ascii="Arial" w:hAnsi="Arial" w:cs="Arial"/>
          <w:szCs w:val="22"/>
          <w:lang w:val="en-US"/>
        </w:rPr>
        <w:t>mplementation of the Convention</w:t>
      </w:r>
      <w:r w:rsidR="00F82EA7" w:rsidRPr="003064AE">
        <w:rPr>
          <w:rFonts w:ascii="Arial" w:hAnsi="Arial" w:cs="Arial"/>
          <w:szCs w:val="22"/>
          <w:lang w:val="en-US"/>
        </w:rPr>
        <w:t xml:space="preserve">, which </w:t>
      </w:r>
      <w:r w:rsidR="006D6F2F" w:rsidRPr="003064AE">
        <w:rPr>
          <w:rFonts w:ascii="Arial" w:hAnsi="Arial" w:cs="Arial"/>
          <w:szCs w:val="22"/>
          <w:lang w:val="en-US"/>
        </w:rPr>
        <w:t xml:space="preserve">was required </w:t>
      </w:r>
      <w:r w:rsidRPr="003064AE">
        <w:rPr>
          <w:rFonts w:ascii="Arial" w:hAnsi="Arial" w:cs="Arial"/>
          <w:szCs w:val="22"/>
          <w:lang w:val="en-US"/>
        </w:rPr>
        <w:t>to address the current problems.</w:t>
      </w:r>
    </w:p>
    <w:p w14:paraId="15725FA5" w14:textId="7C790D7E" w:rsidR="0005764D" w:rsidRPr="003064AE" w:rsidRDefault="004B636B" w:rsidP="0005764D">
      <w:pPr>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 xml:space="preserve">The delegation of </w:t>
      </w:r>
      <w:r w:rsidRPr="003064AE">
        <w:rPr>
          <w:rFonts w:ascii="Arial" w:hAnsi="Arial" w:cs="Arial"/>
          <w:b/>
          <w:szCs w:val="22"/>
          <w:lang w:val="en-US"/>
        </w:rPr>
        <w:t>Peru</w:t>
      </w:r>
      <w:r w:rsidRPr="003064AE">
        <w:rPr>
          <w:rFonts w:ascii="Arial" w:hAnsi="Arial" w:cs="Arial"/>
          <w:i/>
          <w:szCs w:val="22"/>
          <w:lang w:val="en-US"/>
        </w:rPr>
        <w:t xml:space="preserve"> </w:t>
      </w:r>
      <w:r w:rsidR="0005764D" w:rsidRPr="003064AE">
        <w:rPr>
          <w:rFonts w:ascii="Arial" w:hAnsi="Arial" w:cs="Arial"/>
          <w:szCs w:val="22"/>
          <w:lang w:val="en-US"/>
        </w:rPr>
        <w:t>congratulate</w:t>
      </w:r>
      <w:r w:rsidR="00246162" w:rsidRPr="003064AE">
        <w:rPr>
          <w:rFonts w:ascii="Arial" w:hAnsi="Arial" w:cs="Arial"/>
          <w:szCs w:val="22"/>
          <w:lang w:val="en-US"/>
        </w:rPr>
        <w:t>d</w:t>
      </w:r>
      <w:r w:rsidR="0005764D" w:rsidRPr="003064AE">
        <w:rPr>
          <w:rFonts w:ascii="Arial" w:hAnsi="Arial" w:cs="Arial"/>
          <w:szCs w:val="22"/>
          <w:lang w:val="en-US"/>
        </w:rPr>
        <w:t xml:space="preserve"> the Secretariat and </w:t>
      </w:r>
      <w:r w:rsidR="00246162" w:rsidRPr="003064AE">
        <w:rPr>
          <w:rFonts w:ascii="Arial" w:hAnsi="Arial" w:cs="Arial"/>
          <w:szCs w:val="22"/>
          <w:lang w:val="en-US"/>
        </w:rPr>
        <w:t xml:space="preserve">Mr </w:t>
      </w:r>
      <w:r w:rsidR="0005764D" w:rsidRPr="003064AE">
        <w:rPr>
          <w:rFonts w:ascii="Arial" w:hAnsi="Arial" w:cs="Arial"/>
          <w:szCs w:val="22"/>
          <w:lang w:val="en-US"/>
        </w:rPr>
        <w:t xml:space="preserve">Tim Curtis for </w:t>
      </w:r>
      <w:r w:rsidR="00246162" w:rsidRPr="003064AE">
        <w:rPr>
          <w:rFonts w:ascii="Arial" w:hAnsi="Arial" w:cs="Arial"/>
          <w:szCs w:val="22"/>
          <w:lang w:val="en-US"/>
        </w:rPr>
        <w:t xml:space="preserve">the </w:t>
      </w:r>
      <w:r w:rsidR="00E1193D" w:rsidRPr="003064AE">
        <w:rPr>
          <w:rFonts w:ascii="Arial" w:hAnsi="Arial" w:cs="Arial"/>
          <w:szCs w:val="22"/>
          <w:lang w:val="en-US"/>
        </w:rPr>
        <w:t xml:space="preserve">report whose </w:t>
      </w:r>
      <w:r w:rsidR="0005764D" w:rsidRPr="003064AE">
        <w:rPr>
          <w:rFonts w:ascii="Arial" w:hAnsi="Arial" w:cs="Arial"/>
          <w:szCs w:val="22"/>
          <w:lang w:val="en-US"/>
        </w:rPr>
        <w:t xml:space="preserve">structure and </w:t>
      </w:r>
      <w:r w:rsidR="008C178E" w:rsidRPr="003064AE">
        <w:rPr>
          <w:rFonts w:ascii="Arial" w:hAnsi="Arial" w:cs="Arial"/>
          <w:szCs w:val="22"/>
          <w:lang w:val="en-US"/>
        </w:rPr>
        <w:t xml:space="preserve">performance </w:t>
      </w:r>
      <w:r w:rsidR="0005764D" w:rsidRPr="003064AE">
        <w:rPr>
          <w:rFonts w:ascii="Arial" w:hAnsi="Arial" w:cs="Arial"/>
          <w:szCs w:val="22"/>
          <w:lang w:val="en-US"/>
        </w:rPr>
        <w:t xml:space="preserve">indicators </w:t>
      </w:r>
      <w:r w:rsidR="00E1193D" w:rsidRPr="003064AE">
        <w:rPr>
          <w:rFonts w:ascii="Arial" w:hAnsi="Arial" w:cs="Arial"/>
          <w:szCs w:val="22"/>
          <w:lang w:val="en-US"/>
        </w:rPr>
        <w:t>made</w:t>
      </w:r>
      <w:r w:rsidR="0005764D" w:rsidRPr="003064AE">
        <w:rPr>
          <w:rFonts w:ascii="Arial" w:hAnsi="Arial" w:cs="Arial"/>
          <w:szCs w:val="22"/>
          <w:lang w:val="en-US"/>
        </w:rPr>
        <w:t xml:space="preserve"> it </w:t>
      </w:r>
      <w:r w:rsidR="008C178E">
        <w:rPr>
          <w:rFonts w:ascii="Arial" w:hAnsi="Arial" w:cs="Arial"/>
          <w:szCs w:val="22"/>
          <w:lang w:val="en-US"/>
        </w:rPr>
        <w:t>easier</w:t>
      </w:r>
      <w:r w:rsidR="008C178E" w:rsidRPr="003064AE">
        <w:rPr>
          <w:rFonts w:ascii="Arial" w:hAnsi="Arial" w:cs="Arial"/>
          <w:szCs w:val="22"/>
          <w:lang w:val="en-US"/>
        </w:rPr>
        <w:t xml:space="preserve"> </w:t>
      </w:r>
      <w:r w:rsidR="00E1193D" w:rsidRPr="003064AE">
        <w:rPr>
          <w:rFonts w:ascii="Arial" w:hAnsi="Arial" w:cs="Arial"/>
          <w:szCs w:val="22"/>
          <w:lang w:val="en-US"/>
        </w:rPr>
        <w:t xml:space="preserve">to </w:t>
      </w:r>
      <w:r w:rsidR="0005764D" w:rsidRPr="003064AE">
        <w:rPr>
          <w:rFonts w:ascii="Arial" w:hAnsi="Arial" w:cs="Arial"/>
          <w:szCs w:val="22"/>
          <w:lang w:val="en-US"/>
        </w:rPr>
        <w:t xml:space="preserve">understand the </w:t>
      </w:r>
      <w:r w:rsidR="00623591" w:rsidRPr="003064AE">
        <w:rPr>
          <w:rFonts w:ascii="Arial" w:hAnsi="Arial" w:cs="Arial"/>
          <w:szCs w:val="22"/>
          <w:lang w:val="en-US"/>
        </w:rPr>
        <w:t>actual</w:t>
      </w:r>
      <w:r w:rsidR="0005764D" w:rsidRPr="003064AE">
        <w:rPr>
          <w:rFonts w:ascii="Arial" w:hAnsi="Arial" w:cs="Arial"/>
          <w:szCs w:val="22"/>
          <w:lang w:val="en-US"/>
        </w:rPr>
        <w:t xml:space="preserve"> </w:t>
      </w:r>
      <w:r w:rsidR="00E1193D" w:rsidRPr="003064AE">
        <w:rPr>
          <w:rFonts w:ascii="Arial" w:hAnsi="Arial" w:cs="Arial"/>
          <w:szCs w:val="22"/>
          <w:lang w:val="en-US"/>
        </w:rPr>
        <w:t xml:space="preserve">situation </w:t>
      </w:r>
      <w:r w:rsidR="0005764D" w:rsidRPr="003064AE">
        <w:rPr>
          <w:rFonts w:ascii="Arial" w:hAnsi="Arial" w:cs="Arial"/>
          <w:szCs w:val="22"/>
          <w:lang w:val="en-US"/>
        </w:rPr>
        <w:t xml:space="preserve">in the implementation of the Convention and the </w:t>
      </w:r>
      <w:r w:rsidR="00E1193D" w:rsidRPr="003064AE">
        <w:rPr>
          <w:rFonts w:ascii="Arial" w:hAnsi="Arial" w:cs="Arial"/>
          <w:szCs w:val="22"/>
          <w:lang w:val="en-US"/>
        </w:rPr>
        <w:t xml:space="preserve">pursuit </w:t>
      </w:r>
      <w:r w:rsidR="0005764D" w:rsidRPr="003064AE">
        <w:rPr>
          <w:rFonts w:ascii="Arial" w:hAnsi="Arial" w:cs="Arial"/>
          <w:szCs w:val="22"/>
          <w:lang w:val="en-US"/>
        </w:rPr>
        <w:t xml:space="preserve">of common objectives. </w:t>
      </w:r>
      <w:r w:rsidR="00E1193D" w:rsidRPr="003064AE">
        <w:rPr>
          <w:rFonts w:ascii="Arial" w:hAnsi="Arial" w:cs="Arial"/>
          <w:szCs w:val="22"/>
          <w:lang w:val="en-US"/>
        </w:rPr>
        <w:t xml:space="preserve">It </w:t>
      </w:r>
      <w:r w:rsidR="0005764D" w:rsidRPr="003064AE">
        <w:rPr>
          <w:rFonts w:ascii="Arial" w:hAnsi="Arial" w:cs="Arial"/>
          <w:szCs w:val="22"/>
          <w:lang w:val="en-US"/>
        </w:rPr>
        <w:t>recognize</w:t>
      </w:r>
      <w:r w:rsidR="00E1193D" w:rsidRPr="003064AE">
        <w:rPr>
          <w:rFonts w:ascii="Arial" w:hAnsi="Arial" w:cs="Arial"/>
          <w:szCs w:val="22"/>
          <w:lang w:val="en-US"/>
        </w:rPr>
        <w:t>d</w:t>
      </w:r>
      <w:r w:rsidR="0005764D" w:rsidRPr="003064AE">
        <w:rPr>
          <w:rFonts w:ascii="Arial" w:hAnsi="Arial" w:cs="Arial"/>
          <w:szCs w:val="22"/>
          <w:lang w:val="en-US"/>
        </w:rPr>
        <w:t xml:space="preserve"> the impo</w:t>
      </w:r>
      <w:r w:rsidR="00E1193D" w:rsidRPr="003064AE">
        <w:rPr>
          <w:rFonts w:ascii="Arial" w:hAnsi="Arial" w:cs="Arial"/>
          <w:szCs w:val="22"/>
          <w:lang w:val="en-US"/>
        </w:rPr>
        <w:t xml:space="preserve">rtance of the periodic reports and was equally </w:t>
      </w:r>
      <w:r w:rsidR="0005764D" w:rsidRPr="003064AE">
        <w:rPr>
          <w:rFonts w:ascii="Arial" w:hAnsi="Arial" w:cs="Arial"/>
          <w:szCs w:val="22"/>
          <w:lang w:val="en-US"/>
        </w:rPr>
        <w:t>concern</w:t>
      </w:r>
      <w:r w:rsidR="00E1193D" w:rsidRPr="003064AE">
        <w:rPr>
          <w:rFonts w:ascii="Arial" w:hAnsi="Arial" w:cs="Arial"/>
          <w:szCs w:val="22"/>
          <w:lang w:val="en-US"/>
        </w:rPr>
        <w:t>ed</w:t>
      </w:r>
      <w:r w:rsidR="0005764D" w:rsidRPr="003064AE">
        <w:rPr>
          <w:rFonts w:ascii="Arial" w:hAnsi="Arial" w:cs="Arial"/>
          <w:szCs w:val="22"/>
          <w:lang w:val="en-US"/>
        </w:rPr>
        <w:t xml:space="preserve"> that </w:t>
      </w:r>
      <w:r w:rsidR="00E1193D" w:rsidRPr="003064AE">
        <w:rPr>
          <w:rFonts w:ascii="Arial" w:hAnsi="Arial" w:cs="Arial"/>
          <w:szCs w:val="22"/>
          <w:lang w:val="en-US"/>
        </w:rPr>
        <w:t xml:space="preserve">only </w:t>
      </w:r>
      <w:r w:rsidR="0005764D" w:rsidRPr="003064AE">
        <w:rPr>
          <w:rFonts w:ascii="Arial" w:hAnsi="Arial" w:cs="Arial"/>
          <w:szCs w:val="22"/>
          <w:lang w:val="en-US"/>
        </w:rPr>
        <w:t xml:space="preserve">a small number of reports </w:t>
      </w:r>
      <w:proofErr w:type="gramStart"/>
      <w:r w:rsidR="00E1193D" w:rsidRPr="003064AE">
        <w:rPr>
          <w:rFonts w:ascii="Arial" w:hAnsi="Arial" w:cs="Arial"/>
          <w:szCs w:val="22"/>
          <w:lang w:val="en-US"/>
        </w:rPr>
        <w:t xml:space="preserve">had been </w:t>
      </w:r>
      <w:r w:rsidR="0005764D" w:rsidRPr="003064AE">
        <w:rPr>
          <w:rFonts w:ascii="Arial" w:hAnsi="Arial" w:cs="Arial"/>
          <w:szCs w:val="22"/>
          <w:lang w:val="en-US"/>
        </w:rPr>
        <w:t>presented</w:t>
      </w:r>
      <w:proofErr w:type="gramEnd"/>
      <w:r w:rsidR="0005764D" w:rsidRPr="003064AE">
        <w:rPr>
          <w:rFonts w:ascii="Arial" w:hAnsi="Arial" w:cs="Arial"/>
          <w:szCs w:val="22"/>
          <w:lang w:val="en-US"/>
        </w:rPr>
        <w:t xml:space="preserve">. </w:t>
      </w:r>
      <w:r w:rsidR="00E1193D" w:rsidRPr="003064AE">
        <w:rPr>
          <w:rFonts w:ascii="Arial" w:hAnsi="Arial" w:cs="Arial"/>
          <w:szCs w:val="22"/>
          <w:lang w:val="en-US"/>
        </w:rPr>
        <w:t xml:space="preserve">The delegation remarked on the report’s observation </w:t>
      </w:r>
      <w:r w:rsidR="0005764D" w:rsidRPr="003064AE">
        <w:rPr>
          <w:rFonts w:ascii="Arial" w:hAnsi="Arial" w:cs="Arial"/>
          <w:szCs w:val="22"/>
          <w:lang w:val="en-US"/>
        </w:rPr>
        <w:t xml:space="preserve">that States </w:t>
      </w:r>
      <w:r w:rsidR="00E1193D" w:rsidRPr="003064AE">
        <w:rPr>
          <w:rFonts w:ascii="Arial" w:hAnsi="Arial" w:cs="Arial"/>
          <w:szCs w:val="22"/>
          <w:lang w:val="en-US"/>
        </w:rPr>
        <w:t xml:space="preserve">Parties </w:t>
      </w:r>
      <w:r w:rsidR="0005764D" w:rsidRPr="003064AE">
        <w:rPr>
          <w:rFonts w:ascii="Arial" w:hAnsi="Arial" w:cs="Arial"/>
          <w:szCs w:val="22"/>
          <w:lang w:val="en-US"/>
        </w:rPr>
        <w:t xml:space="preserve">and the Secretariat </w:t>
      </w:r>
      <w:r w:rsidR="00E1193D" w:rsidRPr="003064AE">
        <w:rPr>
          <w:rFonts w:ascii="Arial" w:hAnsi="Arial" w:cs="Arial"/>
          <w:szCs w:val="22"/>
          <w:lang w:val="en-US"/>
        </w:rPr>
        <w:t xml:space="preserve">were </w:t>
      </w:r>
      <w:r w:rsidR="0005764D" w:rsidRPr="003064AE">
        <w:rPr>
          <w:rFonts w:ascii="Arial" w:hAnsi="Arial" w:cs="Arial"/>
          <w:szCs w:val="22"/>
          <w:lang w:val="en-US"/>
        </w:rPr>
        <w:t xml:space="preserve">looking for </w:t>
      </w:r>
      <w:r w:rsidR="000479CA" w:rsidRPr="003064AE">
        <w:rPr>
          <w:rFonts w:ascii="Arial" w:hAnsi="Arial" w:cs="Arial"/>
          <w:szCs w:val="22"/>
          <w:lang w:val="en-US"/>
        </w:rPr>
        <w:t>synerg</w:t>
      </w:r>
      <w:r w:rsidR="000479CA">
        <w:rPr>
          <w:rFonts w:ascii="Arial" w:hAnsi="Arial" w:cs="Arial"/>
          <w:szCs w:val="22"/>
          <w:lang w:val="en-US"/>
        </w:rPr>
        <w:t>ies</w:t>
      </w:r>
      <w:r w:rsidR="000479CA" w:rsidRPr="003064AE">
        <w:rPr>
          <w:rFonts w:ascii="Arial" w:hAnsi="Arial" w:cs="Arial"/>
          <w:szCs w:val="22"/>
          <w:lang w:val="en-US"/>
        </w:rPr>
        <w:t xml:space="preserve"> </w:t>
      </w:r>
      <w:r w:rsidR="00E1193D" w:rsidRPr="003064AE">
        <w:rPr>
          <w:rFonts w:ascii="Arial" w:hAnsi="Arial" w:cs="Arial"/>
          <w:szCs w:val="22"/>
          <w:lang w:val="en-US"/>
        </w:rPr>
        <w:t xml:space="preserve">with other conventions, and that despite having </w:t>
      </w:r>
      <w:r w:rsidR="0005764D" w:rsidRPr="003064AE">
        <w:rPr>
          <w:rFonts w:ascii="Arial" w:hAnsi="Arial" w:cs="Arial"/>
          <w:szCs w:val="22"/>
          <w:lang w:val="en-US"/>
        </w:rPr>
        <w:t xml:space="preserve">achieved and consolidated many </w:t>
      </w:r>
      <w:r w:rsidR="00E1193D" w:rsidRPr="003064AE">
        <w:rPr>
          <w:rFonts w:ascii="Arial" w:hAnsi="Arial" w:cs="Arial"/>
          <w:szCs w:val="22"/>
          <w:lang w:val="en-US"/>
        </w:rPr>
        <w:t xml:space="preserve">goals there were still new challenges ahead. The delegation </w:t>
      </w:r>
      <w:r w:rsidR="0005764D" w:rsidRPr="003064AE">
        <w:rPr>
          <w:rFonts w:ascii="Arial" w:hAnsi="Arial" w:cs="Arial"/>
          <w:szCs w:val="22"/>
          <w:lang w:val="en-US"/>
        </w:rPr>
        <w:t>agree</w:t>
      </w:r>
      <w:r w:rsidR="00E1193D" w:rsidRPr="003064AE">
        <w:rPr>
          <w:rFonts w:ascii="Arial" w:hAnsi="Arial" w:cs="Arial"/>
          <w:szCs w:val="22"/>
          <w:lang w:val="en-US"/>
        </w:rPr>
        <w:t>d</w:t>
      </w:r>
      <w:r w:rsidR="0005764D" w:rsidRPr="003064AE">
        <w:rPr>
          <w:rFonts w:ascii="Arial" w:hAnsi="Arial" w:cs="Arial"/>
          <w:szCs w:val="22"/>
          <w:lang w:val="en-US"/>
        </w:rPr>
        <w:t xml:space="preserve"> with </w:t>
      </w:r>
      <w:r w:rsidR="00E1193D" w:rsidRPr="003064AE">
        <w:rPr>
          <w:rFonts w:ascii="Arial" w:hAnsi="Arial" w:cs="Arial"/>
          <w:szCs w:val="22"/>
          <w:lang w:val="en-US"/>
        </w:rPr>
        <w:t>Brazil</w:t>
      </w:r>
      <w:r w:rsidR="0005764D" w:rsidRPr="003064AE">
        <w:rPr>
          <w:rFonts w:ascii="Arial" w:hAnsi="Arial" w:cs="Arial"/>
          <w:szCs w:val="22"/>
          <w:lang w:val="en-US"/>
        </w:rPr>
        <w:t xml:space="preserve"> that </w:t>
      </w:r>
      <w:r w:rsidR="00E1193D" w:rsidRPr="003064AE">
        <w:rPr>
          <w:rFonts w:ascii="Arial" w:hAnsi="Arial" w:cs="Arial"/>
          <w:szCs w:val="22"/>
          <w:lang w:val="en-US"/>
        </w:rPr>
        <w:t xml:space="preserve">it was </w:t>
      </w:r>
      <w:r w:rsidR="0005764D" w:rsidRPr="003064AE">
        <w:rPr>
          <w:rFonts w:ascii="Arial" w:hAnsi="Arial" w:cs="Arial"/>
          <w:szCs w:val="22"/>
          <w:lang w:val="en-US"/>
        </w:rPr>
        <w:t xml:space="preserve">important to establish follow-up mechanisms </w:t>
      </w:r>
      <w:proofErr w:type="gramStart"/>
      <w:r w:rsidR="0005764D" w:rsidRPr="003064AE">
        <w:rPr>
          <w:rFonts w:ascii="Arial" w:hAnsi="Arial" w:cs="Arial"/>
          <w:szCs w:val="22"/>
          <w:lang w:val="en-US"/>
        </w:rPr>
        <w:t>in order to better protect</w:t>
      </w:r>
      <w:proofErr w:type="gramEnd"/>
      <w:r w:rsidR="0005764D" w:rsidRPr="003064AE">
        <w:rPr>
          <w:rFonts w:ascii="Arial" w:hAnsi="Arial" w:cs="Arial"/>
          <w:szCs w:val="22"/>
          <w:lang w:val="en-US"/>
        </w:rPr>
        <w:t xml:space="preserve"> tangible and int</w:t>
      </w:r>
      <w:r w:rsidR="00E1193D" w:rsidRPr="003064AE">
        <w:rPr>
          <w:rFonts w:ascii="Arial" w:hAnsi="Arial" w:cs="Arial"/>
          <w:szCs w:val="22"/>
          <w:lang w:val="en-US"/>
        </w:rPr>
        <w:t xml:space="preserve">angible </w:t>
      </w:r>
      <w:r w:rsidR="00623591" w:rsidRPr="003064AE">
        <w:rPr>
          <w:rFonts w:ascii="Arial" w:hAnsi="Arial" w:cs="Arial"/>
          <w:szCs w:val="22"/>
          <w:lang w:val="en-US"/>
        </w:rPr>
        <w:t xml:space="preserve">cultural </w:t>
      </w:r>
      <w:r w:rsidR="00E1193D" w:rsidRPr="003064AE">
        <w:rPr>
          <w:rFonts w:ascii="Arial" w:hAnsi="Arial" w:cs="Arial"/>
          <w:szCs w:val="22"/>
          <w:lang w:val="en-US"/>
        </w:rPr>
        <w:t xml:space="preserve">heritage in the future, adding that </w:t>
      </w:r>
      <w:r w:rsidR="0005764D" w:rsidRPr="003064AE">
        <w:rPr>
          <w:rFonts w:ascii="Arial" w:hAnsi="Arial" w:cs="Arial"/>
          <w:szCs w:val="22"/>
          <w:lang w:val="en-US"/>
        </w:rPr>
        <w:t xml:space="preserve">the process of evaluation and renovation of </w:t>
      </w:r>
      <w:r w:rsidR="00E1193D" w:rsidRPr="003064AE">
        <w:rPr>
          <w:rFonts w:ascii="Arial" w:hAnsi="Arial" w:cs="Arial"/>
          <w:szCs w:val="22"/>
          <w:lang w:val="en-US"/>
        </w:rPr>
        <w:t xml:space="preserve">the first regional </w:t>
      </w:r>
      <w:r w:rsidR="00623591" w:rsidRPr="003064AE">
        <w:rPr>
          <w:rFonts w:ascii="Arial" w:hAnsi="Arial" w:cs="Arial"/>
          <w:szCs w:val="22"/>
          <w:lang w:val="en-US"/>
        </w:rPr>
        <w:t>C</w:t>
      </w:r>
      <w:r w:rsidR="00E1193D" w:rsidRPr="003064AE">
        <w:rPr>
          <w:rFonts w:ascii="Arial" w:hAnsi="Arial" w:cs="Arial"/>
          <w:szCs w:val="22"/>
          <w:lang w:val="en-US"/>
        </w:rPr>
        <w:t xml:space="preserve">ategory 2 </w:t>
      </w:r>
      <w:r w:rsidR="00623591" w:rsidRPr="003064AE">
        <w:rPr>
          <w:rFonts w:ascii="Arial" w:hAnsi="Arial" w:cs="Arial"/>
          <w:szCs w:val="22"/>
          <w:lang w:val="en-US"/>
        </w:rPr>
        <w:t>C</w:t>
      </w:r>
      <w:r w:rsidR="00E1193D" w:rsidRPr="003064AE">
        <w:rPr>
          <w:rFonts w:ascii="Arial" w:hAnsi="Arial" w:cs="Arial"/>
          <w:szCs w:val="22"/>
          <w:lang w:val="en-US"/>
        </w:rPr>
        <w:t>entre in Latin America, CRESPIAL</w:t>
      </w:r>
      <w:r w:rsidR="00E1193D" w:rsidRPr="003064AE">
        <w:rPr>
          <w:rStyle w:val="FootnoteReference"/>
          <w:rFonts w:cs="Arial"/>
          <w:szCs w:val="22"/>
          <w:lang w:val="en-US"/>
        </w:rPr>
        <w:footnoteReference w:id="5"/>
      </w:r>
      <w:r w:rsidR="00E1193D" w:rsidRPr="003064AE">
        <w:rPr>
          <w:rFonts w:ascii="Arial" w:hAnsi="Arial" w:cs="Arial"/>
          <w:szCs w:val="22"/>
          <w:lang w:val="en-US"/>
        </w:rPr>
        <w:t>, had</w:t>
      </w:r>
      <w:r w:rsidR="0005764D" w:rsidRPr="003064AE">
        <w:rPr>
          <w:rFonts w:ascii="Arial" w:hAnsi="Arial" w:cs="Arial"/>
          <w:szCs w:val="22"/>
          <w:lang w:val="en-US"/>
        </w:rPr>
        <w:t xml:space="preserve"> been achieved.</w:t>
      </w:r>
    </w:p>
    <w:p w14:paraId="2EBC5A24" w14:textId="0EA8713A" w:rsidR="0005764D" w:rsidRPr="003064AE" w:rsidRDefault="0005764D" w:rsidP="0005764D">
      <w:pPr>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 xml:space="preserve">The delegation of </w:t>
      </w:r>
      <w:r w:rsidRPr="003064AE">
        <w:rPr>
          <w:rFonts w:ascii="Arial" w:hAnsi="Arial" w:cs="Arial"/>
          <w:b/>
          <w:szCs w:val="22"/>
          <w:lang w:val="en-US"/>
        </w:rPr>
        <w:t xml:space="preserve">Turkey </w:t>
      </w:r>
      <w:r w:rsidR="00FB4954" w:rsidRPr="003064AE">
        <w:rPr>
          <w:rFonts w:ascii="Arial" w:hAnsi="Arial" w:cs="Arial"/>
          <w:szCs w:val="22"/>
          <w:lang w:val="en-US"/>
        </w:rPr>
        <w:t>congratulated</w:t>
      </w:r>
      <w:r w:rsidRPr="003064AE">
        <w:rPr>
          <w:rFonts w:ascii="Arial" w:hAnsi="Arial" w:cs="Arial"/>
          <w:szCs w:val="22"/>
          <w:lang w:val="en-US"/>
        </w:rPr>
        <w:t xml:space="preserve"> the </w:t>
      </w:r>
      <w:r w:rsidR="00065ACF" w:rsidRPr="003064AE">
        <w:rPr>
          <w:rFonts w:ascii="Arial" w:hAnsi="Arial" w:cs="Arial"/>
          <w:szCs w:val="22"/>
          <w:lang w:val="en-US"/>
        </w:rPr>
        <w:t xml:space="preserve">Chairperson, </w:t>
      </w:r>
      <w:r w:rsidRPr="003064AE">
        <w:rPr>
          <w:rFonts w:ascii="Arial" w:hAnsi="Arial" w:cs="Arial"/>
          <w:szCs w:val="22"/>
          <w:lang w:val="en-US"/>
        </w:rPr>
        <w:t>wish</w:t>
      </w:r>
      <w:r w:rsidR="00065ACF" w:rsidRPr="003064AE">
        <w:rPr>
          <w:rFonts w:ascii="Arial" w:hAnsi="Arial" w:cs="Arial"/>
          <w:szCs w:val="22"/>
          <w:lang w:val="en-US"/>
        </w:rPr>
        <w:t>ing</w:t>
      </w:r>
      <w:r w:rsidRPr="003064AE">
        <w:rPr>
          <w:rFonts w:ascii="Arial" w:hAnsi="Arial" w:cs="Arial"/>
          <w:szCs w:val="22"/>
          <w:lang w:val="en-US"/>
        </w:rPr>
        <w:t xml:space="preserve"> </w:t>
      </w:r>
      <w:r w:rsidR="00065ACF" w:rsidRPr="003064AE">
        <w:rPr>
          <w:rFonts w:ascii="Arial" w:hAnsi="Arial" w:cs="Arial"/>
          <w:szCs w:val="22"/>
          <w:lang w:val="en-US"/>
        </w:rPr>
        <w:t xml:space="preserve">him and the Assembly </w:t>
      </w:r>
      <w:r w:rsidRPr="003064AE">
        <w:rPr>
          <w:rFonts w:ascii="Arial" w:hAnsi="Arial" w:cs="Arial"/>
          <w:szCs w:val="22"/>
          <w:lang w:val="en-US"/>
        </w:rPr>
        <w:t xml:space="preserve">success in their important deliberations. </w:t>
      </w:r>
      <w:r w:rsidR="00065ACF" w:rsidRPr="003064AE">
        <w:rPr>
          <w:rFonts w:ascii="Arial" w:hAnsi="Arial" w:cs="Arial"/>
          <w:szCs w:val="22"/>
          <w:lang w:val="en-US"/>
        </w:rPr>
        <w:t xml:space="preserve">It also </w:t>
      </w:r>
      <w:r w:rsidRPr="003064AE">
        <w:rPr>
          <w:rFonts w:ascii="Arial" w:hAnsi="Arial" w:cs="Arial"/>
          <w:szCs w:val="22"/>
          <w:lang w:val="en-US"/>
        </w:rPr>
        <w:t>welcome</w:t>
      </w:r>
      <w:r w:rsidR="00065ACF" w:rsidRPr="003064AE">
        <w:rPr>
          <w:rFonts w:ascii="Arial" w:hAnsi="Arial" w:cs="Arial"/>
          <w:szCs w:val="22"/>
          <w:lang w:val="en-US"/>
        </w:rPr>
        <w:t>d</w:t>
      </w:r>
      <w:r w:rsidRPr="003064AE">
        <w:rPr>
          <w:rFonts w:ascii="Arial" w:hAnsi="Arial" w:cs="Arial"/>
          <w:szCs w:val="22"/>
          <w:lang w:val="en-US"/>
        </w:rPr>
        <w:t xml:space="preserve"> the new Secretary, </w:t>
      </w:r>
      <w:r w:rsidR="00065ACF" w:rsidRPr="003064AE">
        <w:rPr>
          <w:rFonts w:ascii="Arial" w:hAnsi="Arial" w:cs="Arial"/>
          <w:szCs w:val="22"/>
          <w:lang w:val="en-US"/>
        </w:rPr>
        <w:t xml:space="preserve">adding that </w:t>
      </w:r>
      <w:r w:rsidRPr="003064AE">
        <w:rPr>
          <w:rFonts w:ascii="Arial" w:hAnsi="Arial" w:cs="Arial"/>
          <w:szCs w:val="22"/>
          <w:lang w:val="en-US"/>
        </w:rPr>
        <w:t xml:space="preserve">his </w:t>
      </w:r>
      <w:r w:rsidR="00065ACF" w:rsidRPr="003064AE">
        <w:rPr>
          <w:rFonts w:ascii="Arial" w:hAnsi="Arial" w:cs="Arial"/>
          <w:szCs w:val="22"/>
          <w:lang w:val="en-US"/>
        </w:rPr>
        <w:t xml:space="preserve">field </w:t>
      </w:r>
      <w:r w:rsidRPr="003064AE">
        <w:rPr>
          <w:rFonts w:ascii="Arial" w:hAnsi="Arial" w:cs="Arial"/>
          <w:szCs w:val="22"/>
          <w:lang w:val="en-US"/>
        </w:rPr>
        <w:t xml:space="preserve">experience and very successful </w:t>
      </w:r>
      <w:r w:rsidR="00065ACF" w:rsidRPr="003064AE">
        <w:rPr>
          <w:rFonts w:ascii="Arial" w:hAnsi="Arial" w:cs="Arial"/>
          <w:szCs w:val="22"/>
          <w:lang w:val="en-US"/>
        </w:rPr>
        <w:t>work</w:t>
      </w:r>
      <w:r w:rsidR="00FB4954" w:rsidRPr="003064AE">
        <w:rPr>
          <w:rFonts w:ascii="Arial" w:hAnsi="Arial" w:cs="Arial"/>
          <w:szCs w:val="22"/>
          <w:lang w:val="en-US"/>
        </w:rPr>
        <w:t>,</w:t>
      </w:r>
      <w:r w:rsidR="00065ACF" w:rsidRPr="003064AE">
        <w:rPr>
          <w:rFonts w:ascii="Arial" w:hAnsi="Arial" w:cs="Arial"/>
          <w:szCs w:val="22"/>
          <w:lang w:val="en-US"/>
        </w:rPr>
        <w:t xml:space="preserve"> </w:t>
      </w:r>
      <w:r w:rsidRPr="003064AE">
        <w:rPr>
          <w:rFonts w:ascii="Arial" w:hAnsi="Arial" w:cs="Arial"/>
          <w:szCs w:val="22"/>
          <w:lang w:val="en-US"/>
        </w:rPr>
        <w:t>both regional</w:t>
      </w:r>
      <w:r w:rsidR="00065ACF" w:rsidRPr="003064AE">
        <w:rPr>
          <w:rFonts w:ascii="Arial" w:hAnsi="Arial" w:cs="Arial"/>
          <w:szCs w:val="22"/>
          <w:lang w:val="en-US"/>
        </w:rPr>
        <w:t>ly</w:t>
      </w:r>
      <w:r w:rsidRPr="003064AE">
        <w:rPr>
          <w:rFonts w:ascii="Arial" w:hAnsi="Arial" w:cs="Arial"/>
          <w:szCs w:val="22"/>
          <w:lang w:val="en-US"/>
        </w:rPr>
        <w:t xml:space="preserve"> and beyond</w:t>
      </w:r>
      <w:r w:rsidR="00FB4954" w:rsidRPr="003064AE">
        <w:rPr>
          <w:rFonts w:ascii="Arial" w:hAnsi="Arial" w:cs="Arial"/>
          <w:szCs w:val="22"/>
          <w:lang w:val="en-US"/>
        </w:rPr>
        <w:t>,</w:t>
      </w:r>
      <w:r w:rsidRPr="003064AE">
        <w:rPr>
          <w:rFonts w:ascii="Arial" w:hAnsi="Arial" w:cs="Arial"/>
          <w:szCs w:val="22"/>
          <w:lang w:val="en-US"/>
        </w:rPr>
        <w:t xml:space="preserve"> </w:t>
      </w:r>
      <w:r w:rsidR="00065ACF" w:rsidRPr="003064AE">
        <w:rPr>
          <w:rFonts w:ascii="Arial" w:hAnsi="Arial" w:cs="Arial"/>
          <w:szCs w:val="22"/>
          <w:lang w:val="en-US"/>
        </w:rPr>
        <w:t xml:space="preserve">would further enhance the work of </w:t>
      </w:r>
      <w:r w:rsidRPr="003064AE">
        <w:rPr>
          <w:rFonts w:ascii="Arial" w:hAnsi="Arial" w:cs="Arial"/>
          <w:szCs w:val="22"/>
          <w:lang w:val="en-US"/>
        </w:rPr>
        <w:t xml:space="preserve">the Convention. </w:t>
      </w:r>
      <w:r w:rsidR="00065ACF" w:rsidRPr="003064AE">
        <w:rPr>
          <w:rFonts w:ascii="Arial" w:hAnsi="Arial" w:cs="Arial"/>
          <w:szCs w:val="22"/>
          <w:lang w:val="en-US"/>
        </w:rPr>
        <w:t xml:space="preserve">The delegation </w:t>
      </w:r>
      <w:r w:rsidR="00FB4954" w:rsidRPr="003064AE">
        <w:rPr>
          <w:rFonts w:ascii="Arial" w:hAnsi="Arial" w:cs="Arial"/>
          <w:szCs w:val="22"/>
          <w:lang w:val="en-US"/>
        </w:rPr>
        <w:t xml:space="preserve">was also very pleased with </w:t>
      </w:r>
      <w:r w:rsidRPr="003064AE">
        <w:rPr>
          <w:rFonts w:ascii="Arial" w:hAnsi="Arial" w:cs="Arial"/>
          <w:szCs w:val="22"/>
          <w:lang w:val="en-US"/>
        </w:rPr>
        <w:t xml:space="preserve">the </w:t>
      </w:r>
      <w:r w:rsidR="00FB4954" w:rsidRPr="003064AE">
        <w:rPr>
          <w:rFonts w:ascii="Arial" w:hAnsi="Arial" w:cs="Arial"/>
          <w:szCs w:val="22"/>
          <w:lang w:val="en-US"/>
        </w:rPr>
        <w:t>organization</w:t>
      </w:r>
      <w:r w:rsidRPr="003064AE">
        <w:rPr>
          <w:rFonts w:ascii="Arial" w:hAnsi="Arial" w:cs="Arial"/>
          <w:szCs w:val="22"/>
          <w:lang w:val="en-US"/>
        </w:rPr>
        <w:t xml:space="preserve"> </w:t>
      </w:r>
      <w:r w:rsidR="00FB4954" w:rsidRPr="003064AE">
        <w:rPr>
          <w:rFonts w:ascii="Arial" w:hAnsi="Arial" w:cs="Arial"/>
          <w:szCs w:val="22"/>
          <w:lang w:val="en-US"/>
        </w:rPr>
        <w:t xml:space="preserve">of work </w:t>
      </w:r>
      <w:r w:rsidR="00623591" w:rsidRPr="003064AE">
        <w:rPr>
          <w:rFonts w:ascii="Arial" w:hAnsi="Arial" w:cs="Arial"/>
          <w:szCs w:val="22"/>
          <w:lang w:val="en-US"/>
        </w:rPr>
        <w:t xml:space="preserve">of </w:t>
      </w:r>
      <w:r w:rsidR="00FB4954" w:rsidRPr="003064AE">
        <w:rPr>
          <w:rFonts w:ascii="Arial" w:hAnsi="Arial" w:cs="Arial"/>
          <w:szCs w:val="22"/>
          <w:lang w:val="en-US"/>
        </w:rPr>
        <w:t xml:space="preserve">the </w:t>
      </w:r>
      <w:r w:rsidRPr="003064AE">
        <w:rPr>
          <w:rFonts w:ascii="Arial" w:hAnsi="Arial" w:cs="Arial"/>
          <w:szCs w:val="22"/>
          <w:lang w:val="en-US"/>
        </w:rPr>
        <w:t xml:space="preserve">Convention, </w:t>
      </w:r>
      <w:r w:rsidR="00623591" w:rsidRPr="003064AE">
        <w:rPr>
          <w:rFonts w:ascii="Arial" w:hAnsi="Arial" w:cs="Arial"/>
          <w:szCs w:val="22"/>
          <w:lang w:val="en-US"/>
        </w:rPr>
        <w:t>but recognized</w:t>
      </w:r>
      <w:r w:rsidRPr="003064AE">
        <w:rPr>
          <w:rFonts w:ascii="Arial" w:hAnsi="Arial" w:cs="Arial"/>
          <w:szCs w:val="22"/>
          <w:lang w:val="en-US"/>
        </w:rPr>
        <w:t xml:space="preserve"> the restrictions and limitations im</w:t>
      </w:r>
      <w:r w:rsidR="00623591" w:rsidRPr="003064AE">
        <w:rPr>
          <w:rFonts w:ascii="Arial" w:hAnsi="Arial" w:cs="Arial"/>
          <w:szCs w:val="22"/>
          <w:lang w:val="en-US"/>
        </w:rPr>
        <w:t xml:space="preserve">posed </w:t>
      </w:r>
      <w:r w:rsidR="00FB4954" w:rsidRPr="003064AE">
        <w:rPr>
          <w:rFonts w:ascii="Arial" w:hAnsi="Arial" w:cs="Arial"/>
          <w:szCs w:val="22"/>
          <w:lang w:val="en-US"/>
        </w:rPr>
        <w:t>on the Secretariat</w:t>
      </w:r>
      <w:r w:rsidRPr="003064AE">
        <w:rPr>
          <w:rFonts w:ascii="Arial" w:hAnsi="Arial" w:cs="Arial"/>
          <w:szCs w:val="22"/>
          <w:lang w:val="en-US"/>
        </w:rPr>
        <w:t xml:space="preserve"> </w:t>
      </w:r>
      <w:r w:rsidR="00623591" w:rsidRPr="003064AE">
        <w:rPr>
          <w:rFonts w:ascii="Arial" w:hAnsi="Arial" w:cs="Arial"/>
          <w:szCs w:val="22"/>
          <w:lang w:val="en-US"/>
        </w:rPr>
        <w:t xml:space="preserve">that </w:t>
      </w:r>
      <w:r w:rsidR="000479CA" w:rsidRPr="003064AE">
        <w:rPr>
          <w:rFonts w:ascii="Arial" w:hAnsi="Arial" w:cs="Arial"/>
          <w:szCs w:val="22"/>
          <w:lang w:val="en-US"/>
        </w:rPr>
        <w:t>w</w:t>
      </w:r>
      <w:r w:rsidR="000479CA">
        <w:rPr>
          <w:rFonts w:ascii="Arial" w:hAnsi="Arial" w:cs="Arial"/>
          <w:szCs w:val="22"/>
          <w:lang w:val="en-US"/>
        </w:rPr>
        <w:t>ere</w:t>
      </w:r>
      <w:r w:rsidR="000479CA" w:rsidRPr="003064AE">
        <w:rPr>
          <w:rFonts w:ascii="Arial" w:hAnsi="Arial" w:cs="Arial"/>
          <w:szCs w:val="22"/>
          <w:lang w:val="en-US"/>
        </w:rPr>
        <w:t xml:space="preserve"> </w:t>
      </w:r>
      <w:r w:rsidRPr="003064AE">
        <w:rPr>
          <w:rFonts w:ascii="Arial" w:hAnsi="Arial" w:cs="Arial"/>
          <w:szCs w:val="22"/>
          <w:lang w:val="en-US"/>
        </w:rPr>
        <w:t xml:space="preserve">beyond </w:t>
      </w:r>
      <w:r w:rsidR="00FB4954" w:rsidRPr="003064AE">
        <w:rPr>
          <w:rFonts w:ascii="Arial" w:hAnsi="Arial" w:cs="Arial"/>
          <w:szCs w:val="22"/>
          <w:lang w:val="en-US"/>
        </w:rPr>
        <w:t xml:space="preserve">its </w:t>
      </w:r>
      <w:r w:rsidRPr="003064AE">
        <w:rPr>
          <w:rFonts w:ascii="Arial" w:hAnsi="Arial" w:cs="Arial"/>
          <w:szCs w:val="22"/>
          <w:lang w:val="en-US"/>
        </w:rPr>
        <w:t>control</w:t>
      </w:r>
      <w:r w:rsidR="00FB4954" w:rsidRPr="003064AE">
        <w:rPr>
          <w:rFonts w:ascii="Arial" w:hAnsi="Arial" w:cs="Arial"/>
          <w:szCs w:val="22"/>
          <w:lang w:val="en-US"/>
        </w:rPr>
        <w:t xml:space="preserve">. Nevertheless, it felt </w:t>
      </w:r>
      <w:r w:rsidRPr="003064AE">
        <w:rPr>
          <w:rFonts w:ascii="Arial" w:hAnsi="Arial" w:cs="Arial"/>
          <w:szCs w:val="22"/>
          <w:lang w:val="en-US"/>
        </w:rPr>
        <w:t xml:space="preserve">assured that the </w:t>
      </w:r>
      <w:r w:rsidR="00FB4954" w:rsidRPr="003064AE">
        <w:rPr>
          <w:rFonts w:ascii="Arial" w:hAnsi="Arial" w:cs="Arial"/>
          <w:szCs w:val="22"/>
          <w:lang w:val="en-US"/>
        </w:rPr>
        <w:t xml:space="preserve">human resource constraints were </w:t>
      </w:r>
      <w:r w:rsidRPr="003064AE">
        <w:rPr>
          <w:rFonts w:ascii="Arial" w:hAnsi="Arial" w:cs="Arial"/>
          <w:szCs w:val="22"/>
          <w:lang w:val="en-US"/>
        </w:rPr>
        <w:t xml:space="preserve">temporary and </w:t>
      </w:r>
      <w:r w:rsidR="00623591" w:rsidRPr="003064AE">
        <w:rPr>
          <w:rFonts w:ascii="Arial" w:hAnsi="Arial" w:cs="Arial"/>
          <w:szCs w:val="22"/>
          <w:lang w:val="en-US"/>
        </w:rPr>
        <w:t xml:space="preserve">would </w:t>
      </w:r>
      <w:r w:rsidR="00FB4954" w:rsidRPr="003064AE">
        <w:rPr>
          <w:rFonts w:ascii="Arial" w:hAnsi="Arial" w:cs="Arial"/>
          <w:szCs w:val="22"/>
          <w:lang w:val="en-US"/>
        </w:rPr>
        <w:t xml:space="preserve">not impede the Convention’s </w:t>
      </w:r>
      <w:r w:rsidRPr="003064AE">
        <w:rPr>
          <w:rFonts w:ascii="Arial" w:hAnsi="Arial" w:cs="Arial"/>
          <w:szCs w:val="22"/>
          <w:lang w:val="en-US"/>
        </w:rPr>
        <w:t xml:space="preserve">work. </w:t>
      </w:r>
      <w:r w:rsidR="006D6484" w:rsidRPr="003064AE">
        <w:rPr>
          <w:rFonts w:ascii="Arial" w:hAnsi="Arial" w:cs="Arial"/>
          <w:szCs w:val="22"/>
          <w:lang w:val="en-US"/>
        </w:rPr>
        <w:t>The delegation</w:t>
      </w:r>
      <w:r w:rsidRPr="003064AE">
        <w:rPr>
          <w:rFonts w:ascii="Arial" w:hAnsi="Arial" w:cs="Arial"/>
          <w:szCs w:val="22"/>
          <w:lang w:val="en-US"/>
        </w:rPr>
        <w:t xml:space="preserve">, as one of the </w:t>
      </w:r>
      <w:r w:rsidR="006D6484" w:rsidRPr="003064AE">
        <w:rPr>
          <w:rFonts w:ascii="Arial" w:hAnsi="Arial" w:cs="Arial"/>
          <w:szCs w:val="22"/>
          <w:lang w:val="en-US"/>
        </w:rPr>
        <w:t xml:space="preserve">first </w:t>
      </w:r>
      <w:r w:rsidRPr="003064AE">
        <w:rPr>
          <w:rFonts w:ascii="Arial" w:hAnsi="Arial" w:cs="Arial"/>
          <w:szCs w:val="22"/>
          <w:lang w:val="en-US"/>
        </w:rPr>
        <w:t xml:space="preserve">and most committed members to </w:t>
      </w:r>
      <w:r w:rsidR="006D6484" w:rsidRPr="003064AE">
        <w:rPr>
          <w:rFonts w:ascii="Arial" w:hAnsi="Arial" w:cs="Arial"/>
          <w:szCs w:val="22"/>
          <w:lang w:val="en-US"/>
        </w:rPr>
        <w:t xml:space="preserve">the </w:t>
      </w:r>
      <w:r w:rsidRPr="003064AE">
        <w:rPr>
          <w:rFonts w:ascii="Arial" w:hAnsi="Arial" w:cs="Arial"/>
          <w:szCs w:val="22"/>
          <w:lang w:val="en-US"/>
        </w:rPr>
        <w:t xml:space="preserve">Convention, </w:t>
      </w:r>
      <w:r w:rsidR="006D6484" w:rsidRPr="003064AE">
        <w:rPr>
          <w:rFonts w:ascii="Arial" w:hAnsi="Arial" w:cs="Arial"/>
          <w:szCs w:val="22"/>
          <w:lang w:val="en-US"/>
        </w:rPr>
        <w:t xml:space="preserve">was </w:t>
      </w:r>
      <w:r w:rsidRPr="003064AE">
        <w:rPr>
          <w:rFonts w:ascii="Arial" w:hAnsi="Arial" w:cs="Arial"/>
          <w:szCs w:val="22"/>
          <w:lang w:val="en-US"/>
        </w:rPr>
        <w:t xml:space="preserve">supporting and </w:t>
      </w:r>
      <w:r w:rsidR="006D6484" w:rsidRPr="003064AE">
        <w:rPr>
          <w:rFonts w:ascii="Arial" w:hAnsi="Arial" w:cs="Arial"/>
          <w:szCs w:val="22"/>
          <w:lang w:val="en-US"/>
        </w:rPr>
        <w:t xml:space="preserve">advancing work in terms of </w:t>
      </w:r>
      <w:r w:rsidRPr="003064AE">
        <w:rPr>
          <w:rFonts w:ascii="Arial" w:hAnsi="Arial" w:cs="Arial"/>
          <w:szCs w:val="22"/>
          <w:lang w:val="en-US"/>
        </w:rPr>
        <w:t>capacity-building and developing nat</w:t>
      </w:r>
      <w:r w:rsidR="006D6484" w:rsidRPr="003064AE">
        <w:rPr>
          <w:rFonts w:ascii="Arial" w:hAnsi="Arial" w:cs="Arial"/>
          <w:szCs w:val="22"/>
          <w:lang w:val="en-US"/>
        </w:rPr>
        <w:t>ional inventories. Other areas of work included the issue</w:t>
      </w:r>
      <w:r w:rsidRPr="003064AE">
        <w:rPr>
          <w:rFonts w:ascii="Arial" w:hAnsi="Arial" w:cs="Arial"/>
          <w:szCs w:val="22"/>
          <w:lang w:val="en-US"/>
        </w:rPr>
        <w:t xml:space="preserve"> of transmission, formal and non-formal education, </w:t>
      </w:r>
      <w:r w:rsidR="006D6484" w:rsidRPr="003064AE">
        <w:rPr>
          <w:rFonts w:ascii="Arial" w:hAnsi="Arial" w:cs="Arial"/>
          <w:szCs w:val="22"/>
          <w:lang w:val="en-US"/>
        </w:rPr>
        <w:t xml:space="preserve">the </w:t>
      </w:r>
      <w:r w:rsidRPr="003064AE">
        <w:rPr>
          <w:rFonts w:ascii="Arial" w:hAnsi="Arial" w:cs="Arial"/>
          <w:szCs w:val="22"/>
          <w:lang w:val="en-US"/>
        </w:rPr>
        <w:t>development of UNESCO Chairs</w:t>
      </w:r>
      <w:r w:rsidR="006D6484" w:rsidRPr="003064AE">
        <w:rPr>
          <w:rFonts w:ascii="Arial" w:hAnsi="Arial" w:cs="Arial"/>
          <w:szCs w:val="22"/>
          <w:lang w:val="en-US"/>
        </w:rPr>
        <w:t>,</w:t>
      </w:r>
      <w:r w:rsidRPr="003064AE">
        <w:rPr>
          <w:rFonts w:ascii="Arial" w:hAnsi="Arial" w:cs="Arial"/>
          <w:szCs w:val="22"/>
          <w:lang w:val="en-US"/>
        </w:rPr>
        <w:t xml:space="preserve"> </w:t>
      </w:r>
      <w:r w:rsidR="006D6484" w:rsidRPr="003064AE">
        <w:rPr>
          <w:rFonts w:ascii="Arial" w:hAnsi="Arial" w:cs="Arial"/>
          <w:szCs w:val="22"/>
          <w:lang w:val="en-US"/>
        </w:rPr>
        <w:t xml:space="preserve">reinforcing </w:t>
      </w:r>
      <w:r w:rsidRPr="003064AE">
        <w:rPr>
          <w:rFonts w:ascii="Arial" w:hAnsi="Arial" w:cs="Arial"/>
          <w:szCs w:val="22"/>
          <w:lang w:val="en-US"/>
        </w:rPr>
        <w:t xml:space="preserve">civil society and NGOs, and expanding </w:t>
      </w:r>
      <w:r w:rsidR="006D6484" w:rsidRPr="003064AE">
        <w:rPr>
          <w:rFonts w:ascii="Arial" w:hAnsi="Arial" w:cs="Arial"/>
          <w:szCs w:val="22"/>
          <w:lang w:val="en-US"/>
        </w:rPr>
        <w:t xml:space="preserve">and </w:t>
      </w:r>
      <w:r w:rsidRPr="003064AE">
        <w:rPr>
          <w:rFonts w:ascii="Arial" w:hAnsi="Arial" w:cs="Arial"/>
          <w:szCs w:val="22"/>
          <w:lang w:val="en-US"/>
        </w:rPr>
        <w:t xml:space="preserve">establishing </w:t>
      </w:r>
      <w:r w:rsidR="006D6484" w:rsidRPr="003064AE">
        <w:rPr>
          <w:rFonts w:ascii="Arial" w:hAnsi="Arial" w:cs="Arial"/>
          <w:szCs w:val="22"/>
          <w:lang w:val="en-US"/>
        </w:rPr>
        <w:t xml:space="preserve">– where absent – </w:t>
      </w:r>
      <w:r w:rsidRPr="003064AE">
        <w:rPr>
          <w:rFonts w:ascii="Arial" w:hAnsi="Arial" w:cs="Arial"/>
          <w:szCs w:val="22"/>
          <w:lang w:val="en-US"/>
        </w:rPr>
        <w:t xml:space="preserve">new legislation and local regulations to further consolidate and broaden the conservation and safeguarding of intangible culture. </w:t>
      </w:r>
      <w:r w:rsidR="006D6484" w:rsidRPr="003064AE">
        <w:rPr>
          <w:rFonts w:ascii="Arial" w:hAnsi="Arial" w:cs="Arial"/>
          <w:szCs w:val="22"/>
          <w:lang w:val="en-US"/>
        </w:rPr>
        <w:t xml:space="preserve">The delegation believed </w:t>
      </w:r>
      <w:r w:rsidRPr="003064AE">
        <w:rPr>
          <w:rFonts w:ascii="Arial" w:hAnsi="Arial" w:cs="Arial"/>
          <w:szCs w:val="22"/>
          <w:lang w:val="en-US"/>
        </w:rPr>
        <w:t xml:space="preserve">in a more progressive and constructive </w:t>
      </w:r>
      <w:r w:rsidR="006D6484" w:rsidRPr="003064AE">
        <w:rPr>
          <w:rFonts w:ascii="Arial" w:hAnsi="Arial" w:cs="Arial"/>
          <w:szCs w:val="22"/>
          <w:lang w:val="en-US"/>
        </w:rPr>
        <w:t xml:space="preserve">approach and was fully </w:t>
      </w:r>
      <w:r w:rsidRPr="003064AE">
        <w:rPr>
          <w:rFonts w:ascii="Arial" w:hAnsi="Arial" w:cs="Arial"/>
          <w:szCs w:val="22"/>
          <w:lang w:val="en-US"/>
        </w:rPr>
        <w:t xml:space="preserve">cognizant of the role of </w:t>
      </w:r>
      <w:r w:rsidR="006D6484" w:rsidRPr="003064AE">
        <w:rPr>
          <w:rFonts w:ascii="Arial" w:hAnsi="Arial" w:cs="Arial"/>
          <w:szCs w:val="22"/>
          <w:lang w:val="en-US"/>
        </w:rPr>
        <w:t xml:space="preserve">intangible cultural heritage communities, </w:t>
      </w:r>
      <w:r w:rsidRPr="003064AE">
        <w:rPr>
          <w:rFonts w:ascii="Arial" w:hAnsi="Arial" w:cs="Arial"/>
          <w:szCs w:val="22"/>
          <w:lang w:val="en-US"/>
        </w:rPr>
        <w:t xml:space="preserve">artists and actors responsible for interacting and developing cooperation and interaction with other Member States. </w:t>
      </w:r>
      <w:r w:rsidR="00B03D59" w:rsidRPr="003064AE">
        <w:rPr>
          <w:rFonts w:ascii="Arial" w:hAnsi="Arial" w:cs="Arial"/>
          <w:szCs w:val="22"/>
          <w:lang w:val="en-US"/>
        </w:rPr>
        <w:t xml:space="preserve">It sought greater efforts </w:t>
      </w:r>
      <w:r w:rsidRPr="003064AE">
        <w:rPr>
          <w:rFonts w:ascii="Arial" w:hAnsi="Arial" w:cs="Arial"/>
          <w:szCs w:val="22"/>
          <w:lang w:val="en-US"/>
        </w:rPr>
        <w:t xml:space="preserve">to </w:t>
      </w:r>
      <w:r w:rsidR="00B03D59" w:rsidRPr="003064AE">
        <w:rPr>
          <w:rFonts w:ascii="Arial" w:hAnsi="Arial" w:cs="Arial"/>
          <w:szCs w:val="22"/>
          <w:lang w:val="en-US"/>
        </w:rPr>
        <w:t>facilitate</w:t>
      </w:r>
      <w:r w:rsidR="002620DD">
        <w:rPr>
          <w:rFonts w:ascii="Arial" w:hAnsi="Arial" w:cs="Arial"/>
          <w:szCs w:val="22"/>
          <w:lang w:val="en-US"/>
        </w:rPr>
        <w:t xml:space="preserve"> the circulation of</w:t>
      </w:r>
      <w:r w:rsidR="00B03D59" w:rsidRPr="003064AE">
        <w:rPr>
          <w:rFonts w:ascii="Arial" w:hAnsi="Arial" w:cs="Arial"/>
          <w:szCs w:val="22"/>
          <w:lang w:val="en-US"/>
        </w:rPr>
        <w:t xml:space="preserve"> these actors</w:t>
      </w:r>
      <w:r w:rsidRPr="003064AE">
        <w:rPr>
          <w:rFonts w:ascii="Arial" w:hAnsi="Arial" w:cs="Arial"/>
          <w:szCs w:val="22"/>
          <w:lang w:val="en-US"/>
        </w:rPr>
        <w:t xml:space="preserve">, whether </w:t>
      </w:r>
      <w:r w:rsidR="00B03D59" w:rsidRPr="003064AE">
        <w:rPr>
          <w:rFonts w:ascii="Arial" w:hAnsi="Arial" w:cs="Arial"/>
          <w:szCs w:val="22"/>
          <w:lang w:val="en-US"/>
        </w:rPr>
        <w:t xml:space="preserve">through </w:t>
      </w:r>
      <w:r w:rsidRPr="003064AE">
        <w:rPr>
          <w:rFonts w:ascii="Arial" w:hAnsi="Arial" w:cs="Arial"/>
          <w:szCs w:val="22"/>
          <w:lang w:val="en-US"/>
        </w:rPr>
        <w:t xml:space="preserve">regional arrangements, </w:t>
      </w:r>
      <w:r w:rsidR="00B03D59" w:rsidRPr="003064AE">
        <w:rPr>
          <w:rFonts w:ascii="Arial" w:hAnsi="Arial" w:cs="Arial"/>
          <w:szCs w:val="22"/>
          <w:lang w:val="en-US"/>
        </w:rPr>
        <w:t>conferences or through bilateral efforts</w:t>
      </w:r>
      <w:r w:rsidRPr="003064AE">
        <w:rPr>
          <w:rFonts w:ascii="Arial" w:hAnsi="Arial" w:cs="Arial"/>
          <w:szCs w:val="22"/>
          <w:lang w:val="en-US"/>
        </w:rPr>
        <w:t xml:space="preserve"> to support those </w:t>
      </w:r>
      <w:r w:rsidR="00B03D59" w:rsidRPr="003064AE">
        <w:rPr>
          <w:rFonts w:ascii="Arial" w:hAnsi="Arial" w:cs="Arial"/>
          <w:szCs w:val="22"/>
          <w:lang w:val="en-US"/>
        </w:rPr>
        <w:t xml:space="preserve">with the </w:t>
      </w:r>
      <w:r w:rsidRPr="003064AE">
        <w:rPr>
          <w:rFonts w:ascii="Arial" w:hAnsi="Arial" w:cs="Arial"/>
          <w:szCs w:val="22"/>
          <w:lang w:val="en-US"/>
        </w:rPr>
        <w:t xml:space="preserve">necessary capacity and commitment to help other nation States to mobilize </w:t>
      </w:r>
      <w:proofErr w:type="gramStart"/>
      <w:r w:rsidRPr="003064AE">
        <w:rPr>
          <w:rFonts w:ascii="Arial" w:hAnsi="Arial" w:cs="Arial"/>
          <w:szCs w:val="22"/>
          <w:lang w:val="en-US"/>
        </w:rPr>
        <w:t>them</w:t>
      </w:r>
      <w:proofErr w:type="gramEnd"/>
      <w:r w:rsidRPr="003064AE">
        <w:rPr>
          <w:rFonts w:ascii="Arial" w:hAnsi="Arial" w:cs="Arial"/>
          <w:szCs w:val="22"/>
          <w:lang w:val="en-US"/>
        </w:rPr>
        <w:t xml:space="preserve"> further. </w:t>
      </w:r>
      <w:r w:rsidR="00B03D59" w:rsidRPr="003064AE">
        <w:rPr>
          <w:rFonts w:ascii="Arial" w:hAnsi="Arial" w:cs="Arial"/>
          <w:szCs w:val="22"/>
          <w:lang w:val="en-US"/>
        </w:rPr>
        <w:t xml:space="preserve">The delegation was thus </w:t>
      </w:r>
      <w:r w:rsidRPr="003064AE">
        <w:rPr>
          <w:rFonts w:ascii="Arial" w:hAnsi="Arial" w:cs="Arial"/>
          <w:szCs w:val="22"/>
          <w:lang w:val="en-US"/>
        </w:rPr>
        <w:t xml:space="preserve">committed to the goals of the Convention and </w:t>
      </w:r>
      <w:r w:rsidR="00B03D59" w:rsidRPr="003064AE">
        <w:rPr>
          <w:rFonts w:ascii="Arial" w:hAnsi="Arial" w:cs="Arial"/>
          <w:szCs w:val="22"/>
          <w:lang w:val="en-US"/>
        </w:rPr>
        <w:t xml:space="preserve">offered its </w:t>
      </w:r>
      <w:r w:rsidRPr="003064AE">
        <w:rPr>
          <w:rFonts w:ascii="Arial" w:hAnsi="Arial" w:cs="Arial"/>
          <w:szCs w:val="22"/>
          <w:lang w:val="en-US"/>
        </w:rPr>
        <w:t xml:space="preserve">full support </w:t>
      </w:r>
      <w:r w:rsidR="00B03D59" w:rsidRPr="003064AE">
        <w:rPr>
          <w:rFonts w:ascii="Arial" w:hAnsi="Arial" w:cs="Arial"/>
          <w:szCs w:val="22"/>
          <w:lang w:val="en-US"/>
        </w:rPr>
        <w:t xml:space="preserve">to </w:t>
      </w:r>
      <w:r w:rsidRPr="003064AE">
        <w:rPr>
          <w:rFonts w:ascii="Arial" w:hAnsi="Arial" w:cs="Arial"/>
          <w:szCs w:val="22"/>
          <w:lang w:val="en-US"/>
        </w:rPr>
        <w:t xml:space="preserve">the Secretariat and to </w:t>
      </w:r>
      <w:r w:rsidR="00670955" w:rsidRPr="003064AE">
        <w:rPr>
          <w:rFonts w:ascii="Arial" w:hAnsi="Arial" w:cs="Arial"/>
          <w:szCs w:val="22"/>
          <w:lang w:val="en-US"/>
        </w:rPr>
        <w:t xml:space="preserve">States Parties </w:t>
      </w:r>
      <w:r w:rsidRPr="003064AE">
        <w:rPr>
          <w:rFonts w:ascii="Arial" w:hAnsi="Arial" w:cs="Arial"/>
          <w:szCs w:val="22"/>
          <w:lang w:val="en-US"/>
        </w:rPr>
        <w:t>willing and in need</w:t>
      </w:r>
      <w:r w:rsidR="00B03D59" w:rsidRPr="003064AE">
        <w:rPr>
          <w:rFonts w:ascii="Arial" w:hAnsi="Arial" w:cs="Arial"/>
          <w:szCs w:val="22"/>
          <w:lang w:val="en-US"/>
        </w:rPr>
        <w:t xml:space="preserve"> of support</w:t>
      </w:r>
      <w:r w:rsidRPr="003064AE">
        <w:rPr>
          <w:rFonts w:ascii="Arial" w:hAnsi="Arial" w:cs="Arial"/>
          <w:szCs w:val="22"/>
          <w:lang w:val="en-US"/>
        </w:rPr>
        <w:t xml:space="preserve"> through </w:t>
      </w:r>
      <w:r w:rsidR="00B03D59" w:rsidRPr="003064AE">
        <w:rPr>
          <w:rFonts w:ascii="Arial" w:hAnsi="Arial" w:cs="Arial"/>
          <w:szCs w:val="22"/>
          <w:lang w:val="en-US"/>
        </w:rPr>
        <w:t xml:space="preserve">its </w:t>
      </w:r>
      <w:r w:rsidR="00670955" w:rsidRPr="003064AE">
        <w:rPr>
          <w:rFonts w:ascii="Arial" w:hAnsi="Arial" w:cs="Arial"/>
          <w:szCs w:val="22"/>
          <w:lang w:val="en-US"/>
        </w:rPr>
        <w:t xml:space="preserve">own </w:t>
      </w:r>
      <w:r w:rsidRPr="003064AE">
        <w:rPr>
          <w:rFonts w:ascii="Arial" w:hAnsi="Arial" w:cs="Arial"/>
          <w:szCs w:val="22"/>
          <w:lang w:val="en-US"/>
        </w:rPr>
        <w:t>National Commission, Ministry of Culture and Tourism and other specialized agencies.</w:t>
      </w:r>
    </w:p>
    <w:p w14:paraId="690E1F31" w14:textId="102F5601" w:rsidR="00670955" w:rsidRPr="003064AE" w:rsidRDefault="0005764D" w:rsidP="00611B6C">
      <w:pPr>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The delegation of</w:t>
      </w:r>
      <w:r w:rsidRPr="003064AE">
        <w:rPr>
          <w:rFonts w:ascii="Arial" w:hAnsi="Arial" w:cs="Arial"/>
          <w:b/>
          <w:szCs w:val="22"/>
          <w:lang w:val="en-US"/>
        </w:rPr>
        <w:t xml:space="preserve"> Congo </w:t>
      </w:r>
      <w:r w:rsidR="00611B6C" w:rsidRPr="003064AE">
        <w:rPr>
          <w:rFonts w:ascii="Arial" w:hAnsi="Arial" w:cs="Arial"/>
          <w:szCs w:val="22"/>
          <w:lang w:val="en-US"/>
        </w:rPr>
        <w:t>congratulated the Chairperson on his election, convinced of good resul</w:t>
      </w:r>
      <w:r w:rsidR="00623591" w:rsidRPr="003064AE">
        <w:rPr>
          <w:rFonts w:ascii="Arial" w:hAnsi="Arial" w:cs="Arial"/>
          <w:szCs w:val="22"/>
          <w:lang w:val="en-US"/>
        </w:rPr>
        <w:t>ts to come</w:t>
      </w:r>
      <w:r w:rsidR="009C0325">
        <w:rPr>
          <w:rFonts w:ascii="Arial" w:hAnsi="Arial" w:cs="Arial"/>
          <w:szCs w:val="22"/>
          <w:lang w:val="en-US"/>
        </w:rPr>
        <w:t xml:space="preserve"> under his leadership</w:t>
      </w:r>
      <w:r w:rsidR="00623591" w:rsidRPr="003064AE">
        <w:rPr>
          <w:rFonts w:ascii="Arial" w:hAnsi="Arial" w:cs="Arial"/>
          <w:szCs w:val="22"/>
          <w:lang w:val="en-US"/>
        </w:rPr>
        <w:t>. It also welcomed Mr</w:t>
      </w:r>
      <w:r w:rsidR="00611B6C" w:rsidRPr="003064AE">
        <w:rPr>
          <w:rFonts w:ascii="Arial" w:hAnsi="Arial" w:cs="Arial"/>
          <w:szCs w:val="22"/>
          <w:lang w:val="en-US"/>
        </w:rPr>
        <w:t xml:space="preserve"> Tim Curtis as the new Secretary, adding that the very good report demonstrated his skills. </w:t>
      </w:r>
      <w:r w:rsidR="00233E04" w:rsidRPr="003064AE">
        <w:rPr>
          <w:rFonts w:ascii="Arial" w:hAnsi="Arial" w:cs="Arial"/>
          <w:szCs w:val="22"/>
          <w:lang w:val="en-US"/>
        </w:rPr>
        <w:t xml:space="preserve">The delegation also </w:t>
      </w:r>
      <w:r w:rsidR="00611B6C" w:rsidRPr="003064AE">
        <w:rPr>
          <w:rFonts w:ascii="Arial" w:hAnsi="Arial" w:cs="Arial"/>
          <w:szCs w:val="22"/>
          <w:lang w:val="en-US"/>
        </w:rPr>
        <w:t>thank</w:t>
      </w:r>
      <w:r w:rsidR="00233E04" w:rsidRPr="003064AE">
        <w:rPr>
          <w:rFonts w:ascii="Arial" w:hAnsi="Arial" w:cs="Arial"/>
          <w:szCs w:val="22"/>
          <w:lang w:val="en-US"/>
        </w:rPr>
        <w:t xml:space="preserve">ed </w:t>
      </w:r>
      <w:proofErr w:type="spellStart"/>
      <w:r w:rsidR="00233E04" w:rsidRPr="003064AE">
        <w:rPr>
          <w:rFonts w:ascii="Arial" w:hAnsi="Arial" w:cs="Arial"/>
          <w:szCs w:val="22"/>
          <w:lang w:val="en-US"/>
        </w:rPr>
        <w:t>M</w:t>
      </w:r>
      <w:r w:rsidR="00611B6C" w:rsidRPr="003064AE">
        <w:rPr>
          <w:rFonts w:ascii="Arial" w:hAnsi="Arial" w:cs="Arial"/>
          <w:szCs w:val="22"/>
          <w:lang w:val="en-US"/>
        </w:rPr>
        <w:t>s</w:t>
      </w:r>
      <w:proofErr w:type="spellEnd"/>
      <w:r w:rsidR="00FD6633">
        <w:rPr>
          <w:rFonts w:ascii="Arial" w:hAnsi="Arial" w:cs="Arial"/>
          <w:szCs w:val="22"/>
          <w:lang w:val="en-US"/>
        </w:rPr>
        <w:t> </w:t>
      </w:r>
      <w:r w:rsidR="00233E04" w:rsidRPr="003064AE">
        <w:rPr>
          <w:rFonts w:ascii="Arial" w:hAnsi="Arial" w:cs="Arial"/>
          <w:szCs w:val="22"/>
          <w:lang w:val="en-US"/>
        </w:rPr>
        <w:t xml:space="preserve">Cécile </w:t>
      </w:r>
      <w:proofErr w:type="spellStart"/>
      <w:r w:rsidR="00611B6C" w:rsidRPr="003064AE">
        <w:rPr>
          <w:rFonts w:ascii="Arial" w:hAnsi="Arial" w:cs="Arial"/>
          <w:szCs w:val="22"/>
          <w:lang w:val="en-US"/>
        </w:rPr>
        <w:t>Duvelle</w:t>
      </w:r>
      <w:proofErr w:type="spellEnd"/>
      <w:r w:rsidR="00611B6C" w:rsidRPr="003064AE">
        <w:rPr>
          <w:rFonts w:ascii="Arial" w:hAnsi="Arial" w:cs="Arial"/>
          <w:szCs w:val="22"/>
          <w:lang w:val="en-US"/>
        </w:rPr>
        <w:t xml:space="preserve"> and </w:t>
      </w:r>
      <w:r w:rsidR="00233E04" w:rsidRPr="003064AE">
        <w:rPr>
          <w:rFonts w:ascii="Arial" w:hAnsi="Arial" w:cs="Arial"/>
          <w:szCs w:val="22"/>
          <w:lang w:val="en-US"/>
        </w:rPr>
        <w:t>the S</w:t>
      </w:r>
      <w:r w:rsidR="00611B6C" w:rsidRPr="003064AE">
        <w:rPr>
          <w:rFonts w:ascii="Arial" w:hAnsi="Arial" w:cs="Arial"/>
          <w:szCs w:val="22"/>
          <w:lang w:val="en-US"/>
        </w:rPr>
        <w:t xml:space="preserve">ecretariat for </w:t>
      </w:r>
      <w:r w:rsidR="00623591" w:rsidRPr="003064AE">
        <w:rPr>
          <w:rFonts w:ascii="Arial" w:hAnsi="Arial" w:cs="Arial"/>
          <w:szCs w:val="22"/>
          <w:lang w:val="en-US"/>
        </w:rPr>
        <w:t>the</w:t>
      </w:r>
      <w:r w:rsidR="009C0325">
        <w:rPr>
          <w:rFonts w:ascii="Arial" w:hAnsi="Arial" w:cs="Arial"/>
          <w:szCs w:val="22"/>
          <w:lang w:val="en-US"/>
        </w:rPr>
        <w:t>ir</w:t>
      </w:r>
      <w:r w:rsidR="00623591" w:rsidRPr="003064AE">
        <w:rPr>
          <w:rFonts w:ascii="Arial" w:hAnsi="Arial" w:cs="Arial"/>
          <w:szCs w:val="22"/>
          <w:lang w:val="en-US"/>
        </w:rPr>
        <w:t xml:space="preserve"> </w:t>
      </w:r>
      <w:r w:rsidR="00611B6C" w:rsidRPr="003064AE">
        <w:rPr>
          <w:rFonts w:ascii="Arial" w:hAnsi="Arial" w:cs="Arial"/>
          <w:szCs w:val="22"/>
          <w:lang w:val="en-US"/>
        </w:rPr>
        <w:t xml:space="preserve">good work. </w:t>
      </w:r>
      <w:r w:rsidR="00233E04" w:rsidRPr="003064AE">
        <w:rPr>
          <w:rFonts w:ascii="Arial" w:hAnsi="Arial" w:cs="Arial"/>
          <w:szCs w:val="22"/>
          <w:lang w:val="en-US"/>
        </w:rPr>
        <w:t xml:space="preserve">It </w:t>
      </w:r>
      <w:r w:rsidR="00611B6C" w:rsidRPr="003064AE">
        <w:rPr>
          <w:rFonts w:ascii="Arial" w:hAnsi="Arial" w:cs="Arial"/>
          <w:szCs w:val="22"/>
          <w:lang w:val="en-US"/>
        </w:rPr>
        <w:t>welcome</w:t>
      </w:r>
      <w:r w:rsidR="00233E04" w:rsidRPr="003064AE">
        <w:rPr>
          <w:rFonts w:ascii="Arial" w:hAnsi="Arial" w:cs="Arial"/>
          <w:szCs w:val="22"/>
          <w:lang w:val="en-US"/>
        </w:rPr>
        <w:t>d the new States P</w:t>
      </w:r>
      <w:r w:rsidR="00611B6C" w:rsidRPr="003064AE">
        <w:rPr>
          <w:rFonts w:ascii="Arial" w:hAnsi="Arial" w:cs="Arial"/>
          <w:szCs w:val="22"/>
          <w:lang w:val="en-US"/>
        </w:rPr>
        <w:t>ar</w:t>
      </w:r>
      <w:r w:rsidR="00623591" w:rsidRPr="003064AE">
        <w:rPr>
          <w:rFonts w:ascii="Arial" w:hAnsi="Arial" w:cs="Arial"/>
          <w:szCs w:val="22"/>
          <w:lang w:val="en-US"/>
        </w:rPr>
        <w:t>ties to the Convention and hoped</w:t>
      </w:r>
      <w:r w:rsidR="00611B6C" w:rsidRPr="003064AE">
        <w:rPr>
          <w:rFonts w:ascii="Arial" w:hAnsi="Arial" w:cs="Arial"/>
          <w:szCs w:val="22"/>
          <w:lang w:val="en-US"/>
        </w:rPr>
        <w:t xml:space="preserve"> their contributions </w:t>
      </w:r>
      <w:r w:rsidR="00233E04" w:rsidRPr="003064AE">
        <w:rPr>
          <w:rFonts w:ascii="Arial" w:hAnsi="Arial" w:cs="Arial"/>
          <w:szCs w:val="22"/>
          <w:lang w:val="en-US"/>
        </w:rPr>
        <w:t xml:space="preserve">would benefit the debates. The delegation </w:t>
      </w:r>
      <w:r w:rsidR="007A37F5" w:rsidRPr="003064AE">
        <w:rPr>
          <w:rFonts w:ascii="Arial" w:hAnsi="Arial" w:cs="Arial"/>
          <w:szCs w:val="22"/>
          <w:lang w:val="en-US"/>
        </w:rPr>
        <w:t>gave special thanks</w:t>
      </w:r>
      <w:r w:rsidR="00233E04" w:rsidRPr="003064AE">
        <w:rPr>
          <w:rFonts w:ascii="Arial" w:hAnsi="Arial" w:cs="Arial"/>
          <w:szCs w:val="22"/>
          <w:lang w:val="en-US"/>
        </w:rPr>
        <w:t xml:space="preserve"> to the Republic of Korea for its generous offer to help countries </w:t>
      </w:r>
      <w:proofErr w:type="gramStart"/>
      <w:r w:rsidR="00233E04" w:rsidRPr="003064AE">
        <w:rPr>
          <w:rFonts w:ascii="Arial" w:hAnsi="Arial" w:cs="Arial"/>
          <w:szCs w:val="22"/>
          <w:lang w:val="en-US"/>
        </w:rPr>
        <w:t>experiencing difficulties</w:t>
      </w:r>
      <w:proofErr w:type="gramEnd"/>
      <w:r w:rsidR="00233E04" w:rsidRPr="003064AE">
        <w:rPr>
          <w:rFonts w:ascii="Arial" w:hAnsi="Arial" w:cs="Arial"/>
          <w:szCs w:val="22"/>
          <w:lang w:val="en-US"/>
        </w:rPr>
        <w:t xml:space="preserve"> in preparing their periodic reports, as was the case </w:t>
      </w:r>
      <w:r w:rsidR="007A37F5" w:rsidRPr="003064AE">
        <w:rPr>
          <w:rFonts w:ascii="Arial" w:hAnsi="Arial" w:cs="Arial"/>
          <w:szCs w:val="22"/>
          <w:lang w:val="en-US"/>
        </w:rPr>
        <w:t xml:space="preserve">for </w:t>
      </w:r>
      <w:r w:rsidR="00233E04" w:rsidRPr="003064AE">
        <w:rPr>
          <w:rFonts w:ascii="Arial" w:hAnsi="Arial" w:cs="Arial"/>
          <w:szCs w:val="22"/>
          <w:lang w:val="en-US"/>
        </w:rPr>
        <w:t>Congo</w:t>
      </w:r>
      <w:r w:rsidR="007A37F5" w:rsidRPr="003064AE">
        <w:rPr>
          <w:rFonts w:ascii="Arial" w:hAnsi="Arial" w:cs="Arial"/>
          <w:szCs w:val="22"/>
          <w:lang w:val="en-US"/>
        </w:rPr>
        <w:t xml:space="preserve">, adding that it would approach the Republic of Korea </w:t>
      </w:r>
      <w:r w:rsidR="00233E04" w:rsidRPr="003064AE">
        <w:rPr>
          <w:rFonts w:ascii="Arial" w:hAnsi="Arial" w:cs="Arial"/>
          <w:szCs w:val="22"/>
          <w:lang w:val="en-US"/>
        </w:rPr>
        <w:t xml:space="preserve">to </w:t>
      </w:r>
      <w:r w:rsidR="007A37F5" w:rsidRPr="003064AE">
        <w:rPr>
          <w:rFonts w:ascii="Arial" w:hAnsi="Arial" w:cs="Arial"/>
          <w:szCs w:val="22"/>
          <w:lang w:val="en-US"/>
        </w:rPr>
        <w:t xml:space="preserve">pursue </w:t>
      </w:r>
      <w:r w:rsidR="00233E04" w:rsidRPr="003064AE">
        <w:rPr>
          <w:rFonts w:ascii="Arial" w:hAnsi="Arial" w:cs="Arial"/>
          <w:szCs w:val="22"/>
          <w:lang w:val="en-US"/>
        </w:rPr>
        <w:t xml:space="preserve">practical arrangements for </w:t>
      </w:r>
      <w:r w:rsidR="00233E04" w:rsidRPr="003064AE">
        <w:rPr>
          <w:rFonts w:ascii="Arial" w:hAnsi="Arial" w:cs="Arial"/>
          <w:szCs w:val="22"/>
          <w:lang w:val="en-US"/>
        </w:rPr>
        <w:lastRenderedPageBreak/>
        <w:t xml:space="preserve">cooperation between </w:t>
      </w:r>
      <w:r w:rsidR="007A37F5" w:rsidRPr="003064AE">
        <w:rPr>
          <w:rFonts w:ascii="Arial" w:hAnsi="Arial" w:cs="Arial"/>
          <w:szCs w:val="22"/>
          <w:lang w:val="en-US"/>
        </w:rPr>
        <w:t xml:space="preserve">the two </w:t>
      </w:r>
      <w:r w:rsidR="00233E04" w:rsidRPr="003064AE">
        <w:rPr>
          <w:rFonts w:ascii="Arial" w:hAnsi="Arial" w:cs="Arial"/>
          <w:szCs w:val="22"/>
          <w:lang w:val="en-US"/>
        </w:rPr>
        <w:t xml:space="preserve">countries. </w:t>
      </w:r>
      <w:r w:rsidR="007A37F5" w:rsidRPr="003064AE">
        <w:rPr>
          <w:rFonts w:ascii="Arial" w:hAnsi="Arial" w:cs="Arial"/>
          <w:szCs w:val="22"/>
          <w:lang w:val="en-US"/>
        </w:rPr>
        <w:t xml:space="preserve">For this reason, it supported the </w:t>
      </w:r>
      <w:r w:rsidR="00233E04" w:rsidRPr="003064AE">
        <w:rPr>
          <w:rFonts w:ascii="Arial" w:hAnsi="Arial" w:cs="Arial"/>
          <w:szCs w:val="22"/>
          <w:lang w:val="en-US"/>
        </w:rPr>
        <w:t>overall capacity-building program</w:t>
      </w:r>
      <w:r w:rsidR="007A37F5" w:rsidRPr="003064AE">
        <w:rPr>
          <w:rFonts w:ascii="Arial" w:hAnsi="Arial" w:cs="Arial"/>
          <w:szCs w:val="22"/>
          <w:lang w:val="en-US"/>
        </w:rPr>
        <w:t>me</w:t>
      </w:r>
      <w:r w:rsidR="00233E04" w:rsidRPr="003064AE">
        <w:rPr>
          <w:rFonts w:ascii="Arial" w:hAnsi="Arial" w:cs="Arial"/>
          <w:szCs w:val="22"/>
          <w:lang w:val="en-US"/>
        </w:rPr>
        <w:t xml:space="preserve"> for the safeguarding o</w:t>
      </w:r>
      <w:r w:rsidR="007A37F5" w:rsidRPr="003064AE">
        <w:rPr>
          <w:rFonts w:ascii="Arial" w:hAnsi="Arial" w:cs="Arial"/>
          <w:szCs w:val="22"/>
          <w:lang w:val="en-US"/>
        </w:rPr>
        <w:t xml:space="preserve">f intangible cultural heritage and </w:t>
      </w:r>
      <w:r w:rsidR="00623591" w:rsidRPr="003064AE">
        <w:rPr>
          <w:rFonts w:ascii="Arial" w:hAnsi="Arial" w:cs="Arial"/>
          <w:szCs w:val="22"/>
          <w:lang w:val="en-US"/>
        </w:rPr>
        <w:t xml:space="preserve">for </w:t>
      </w:r>
      <w:r w:rsidR="00233E04" w:rsidRPr="003064AE">
        <w:rPr>
          <w:rFonts w:ascii="Arial" w:hAnsi="Arial" w:cs="Arial"/>
          <w:szCs w:val="22"/>
          <w:lang w:val="en-US"/>
        </w:rPr>
        <w:t xml:space="preserve">the preparation of periodic reports and projects </w:t>
      </w:r>
      <w:r w:rsidR="007A37F5" w:rsidRPr="003064AE">
        <w:rPr>
          <w:rFonts w:ascii="Arial" w:hAnsi="Arial" w:cs="Arial"/>
          <w:szCs w:val="22"/>
          <w:lang w:val="en-US"/>
        </w:rPr>
        <w:t xml:space="preserve">that were at the </w:t>
      </w:r>
      <w:r w:rsidR="00233E04" w:rsidRPr="003064AE">
        <w:rPr>
          <w:rFonts w:ascii="Arial" w:hAnsi="Arial" w:cs="Arial"/>
          <w:szCs w:val="22"/>
          <w:lang w:val="en-US"/>
        </w:rPr>
        <w:t xml:space="preserve">heart of </w:t>
      </w:r>
      <w:r w:rsidR="007A37F5" w:rsidRPr="003064AE">
        <w:rPr>
          <w:rFonts w:ascii="Arial" w:hAnsi="Arial" w:cs="Arial"/>
          <w:szCs w:val="22"/>
          <w:lang w:val="en-US"/>
        </w:rPr>
        <w:t xml:space="preserve">the </w:t>
      </w:r>
      <w:r w:rsidR="00233E04" w:rsidRPr="003064AE">
        <w:rPr>
          <w:rFonts w:ascii="Arial" w:hAnsi="Arial" w:cs="Arial"/>
          <w:szCs w:val="22"/>
          <w:lang w:val="en-US"/>
        </w:rPr>
        <w:t>Convention.</w:t>
      </w:r>
    </w:p>
    <w:p w14:paraId="09B96FE8" w14:textId="2C7C3953" w:rsidR="007A49B9" w:rsidRPr="003064AE" w:rsidRDefault="0005764D" w:rsidP="00D573F4">
      <w:pPr>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 xml:space="preserve">The delegation of </w:t>
      </w:r>
      <w:r w:rsidRPr="003064AE">
        <w:rPr>
          <w:rFonts w:ascii="Arial" w:hAnsi="Arial" w:cs="Arial"/>
          <w:b/>
          <w:szCs w:val="22"/>
          <w:lang w:val="en-US"/>
        </w:rPr>
        <w:t xml:space="preserve">Côte d’Ivoire </w:t>
      </w:r>
      <w:r w:rsidR="007A37F5" w:rsidRPr="003064AE">
        <w:rPr>
          <w:rFonts w:ascii="Arial" w:hAnsi="Arial" w:cs="Arial"/>
          <w:szCs w:val="22"/>
          <w:lang w:val="en-US"/>
        </w:rPr>
        <w:t xml:space="preserve">remarked on the many activities described in the report </w:t>
      </w:r>
      <w:r w:rsidR="002620DD">
        <w:rPr>
          <w:rFonts w:ascii="Arial" w:hAnsi="Arial" w:cs="Arial"/>
          <w:szCs w:val="22"/>
          <w:lang w:val="en-US"/>
        </w:rPr>
        <w:t>with regard to</w:t>
      </w:r>
      <w:r w:rsidR="002620DD" w:rsidRPr="003064AE">
        <w:rPr>
          <w:rFonts w:ascii="Arial" w:hAnsi="Arial" w:cs="Arial"/>
          <w:szCs w:val="22"/>
          <w:lang w:val="en-US"/>
        </w:rPr>
        <w:t xml:space="preserve"> </w:t>
      </w:r>
      <w:r w:rsidR="007A37F5" w:rsidRPr="003064AE">
        <w:rPr>
          <w:rFonts w:ascii="Arial" w:hAnsi="Arial" w:cs="Arial"/>
          <w:szCs w:val="22"/>
          <w:lang w:val="en-US"/>
        </w:rPr>
        <w:t xml:space="preserve">the implementation of the Convention, noting the priority given to </w:t>
      </w:r>
      <w:r w:rsidR="002620DD" w:rsidRPr="003064AE">
        <w:rPr>
          <w:rFonts w:ascii="Arial" w:hAnsi="Arial" w:cs="Arial"/>
          <w:szCs w:val="22"/>
          <w:lang w:val="en-US"/>
        </w:rPr>
        <w:t>capacity building</w:t>
      </w:r>
      <w:r w:rsidR="007A37F5" w:rsidRPr="003064AE">
        <w:rPr>
          <w:rFonts w:ascii="Arial" w:hAnsi="Arial" w:cs="Arial"/>
          <w:szCs w:val="22"/>
          <w:lang w:val="en-US"/>
        </w:rPr>
        <w:t xml:space="preserve"> that had benefited Côte d'Ivoire. </w:t>
      </w:r>
      <w:r w:rsidR="00802548" w:rsidRPr="003064AE">
        <w:rPr>
          <w:rFonts w:ascii="Arial" w:hAnsi="Arial" w:cs="Arial"/>
          <w:szCs w:val="22"/>
          <w:lang w:val="en-US"/>
        </w:rPr>
        <w:t xml:space="preserve">The report’s </w:t>
      </w:r>
      <w:r w:rsidR="007A37F5" w:rsidRPr="003064AE">
        <w:rPr>
          <w:rFonts w:ascii="Arial" w:hAnsi="Arial" w:cs="Arial"/>
          <w:szCs w:val="22"/>
          <w:lang w:val="en-US"/>
        </w:rPr>
        <w:t xml:space="preserve">methodical approach linked to performance indicators reflected </w:t>
      </w:r>
      <w:r w:rsidR="00D573F4" w:rsidRPr="003064AE">
        <w:rPr>
          <w:rFonts w:ascii="Arial" w:hAnsi="Arial" w:cs="Arial"/>
          <w:szCs w:val="22"/>
          <w:lang w:val="en-US"/>
        </w:rPr>
        <w:t xml:space="preserve">the desire to achieve their anticipated results, and the </w:t>
      </w:r>
      <w:r w:rsidR="007A37F5" w:rsidRPr="003064AE">
        <w:rPr>
          <w:rFonts w:ascii="Arial" w:hAnsi="Arial" w:cs="Arial"/>
          <w:szCs w:val="22"/>
          <w:lang w:val="en-US"/>
        </w:rPr>
        <w:t xml:space="preserve">delegation </w:t>
      </w:r>
      <w:r w:rsidR="00D573F4" w:rsidRPr="003064AE">
        <w:rPr>
          <w:rFonts w:ascii="Arial" w:hAnsi="Arial" w:cs="Arial"/>
          <w:szCs w:val="22"/>
          <w:lang w:val="en-US"/>
        </w:rPr>
        <w:t>warmly congratulated</w:t>
      </w:r>
      <w:r w:rsidR="007A37F5" w:rsidRPr="003064AE">
        <w:rPr>
          <w:rFonts w:ascii="Arial" w:hAnsi="Arial" w:cs="Arial"/>
          <w:szCs w:val="22"/>
          <w:lang w:val="en-US"/>
        </w:rPr>
        <w:t xml:space="preserve"> </w:t>
      </w:r>
      <w:r w:rsidR="00802548" w:rsidRPr="003064AE">
        <w:rPr>
          <w:rFonts w:ascii="Arial" w:hAnsi="Arial" w:cs="Arial"/>
          <w:szCs w:val="22"/>
          <w:lang w:val="en-US"/>
        </w:rPr>
        <w:t>Mr Tim</w:t>
      </w:r>
      <w:r w:rsidR="00D573F4" w:rsidRPr="003064AE">
        <w:rPr>
          <w:rFonts w:ascii="Arial" w:hAnsi="Arial" w:cs="Arial"/>
          <w:szCs w:val="22"/>
          <w:lang w:val="en-US"/>
        </w:rPr>
        <w:t xml:space="preserve"> Curtis and</w:t>
      </w:r>
      <w:r w:rsidR="007A37F5" w:rsidRPr="003064AE">
        <w:rPr>
          <w:rFonts w:ascii="Arial" w:hAnsi="Arial" w:cs="Arial"/>
          <w:szCs w:val="22"/>
          <w:lang w:val="en-US"/>
        </w:rPr>
        <w:t xml:space="preserve"> the </w:t>
      </w:r>
      <w:r w:rsidR="00D573F4" w:rsidRPr="003064AE">
        <w:rPr>
          <w:rFonts w:ascii="Arial" w:hAnsi="Arial" w:cs="Arial"/>
          <w:szCs w:val="22"/>
          <w:lang w:val="en-US"/>
        </w:rPr>
        <w:t>S</w:t>
      </w:r>
      <w:r w:rsidR="007A37F5" w:rsidRPr="003064AE">
        <w:rPr>
          <w:rFonts w:ascii="Arial" w:hAnsi="Arial" w:cs="Arial"/>
          <w:szCs w:val="22"/>
          <w:lang w:val="en-US"/>
        </w:rPr>
        <w:t xml:space="preserve">ecretariat for their </w:t>
      </w:r>
      <w:r w:rsidR="00D573F4" w:rsidRPr="003064AE">
        <w:rPr>
          <w:rFonts w:ascii="Arial" w:hAnsi="Arial" w:cs="Arial"/>
          <w:szCs w:val="22"/>
          <w:lang w:val="en-US"/>
        </w:rPr>
        <w:t xml:space="preserve">successful </w:t>
      </w:r>
      <w:r w:rsidR="007A37F5" w:rsidRPr="003064AE">
        <w:rPr>
          <w:rFonts w:ascii="Arial" w:hAnsi="Arial" w:cs="Arial"/>
          <w:szCs w:val="22"/>
          <w:lang w:val="en-US"/>
        </w:rPr>
        <w:t>work.</w:t>
      </w:r>
    </w:p>
    <w:p w14:paraId="15FB46AA" w14:textId="5F81B77C" w:rsidR="007A49B9" w:rsidRPr="003064AE" w:rsidRDefault="007A49B9" w:rsidP="004B636B">
      <w:pPr>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The delegation of</w:t>
      </w:r>
      <w:r w:rsidRPr="003064AE">
        <w:rPr>
          <w:rFonts w:ascii="Arial" w:hAnsi="Arial" w:cs="Arial"/>
          <w:b/>
          <w:szCs w:val="22"/>
          <w:lang w:val="en-US"/>
        </w:rPr>
        <w:t xml:space="preserve"> </w:t>
      </w:r>
      <w:r w:rsidR="0005764D" w:rsidRPr="003064AE">
        <w:rPr>
          <w:rFonts w:ascii="Arial" w:hAnsi="Arial" w:cs="Arial"/>
          <w:b/>
          <w:szCs w:val="22"/>
          <w:lang w:val="en-US"/>
        </w:rPr>
        <w:t xml:space="preserve">Estonia </w:t>
      </w:r>
      <w:r w:rsidR="00B34F1A" w:rsidRPr="003064AE">
        <w:rPr>
          <w:rFonts w:ascii="Arial" w:hAnsi="Arial" w:cs="Arial"/>
          <w:szCs w:val="22"/>
          <w:lang w:val="en-US"/>
        </w:rPr>
        <w:t>paid</w:t>
      </w:r>
      <w:r w:rsidR="0005764D" w:rsidRPr="003064AE">
        <w:rPr>
          <w:rFonts w:ascii="Arial" w:hAnsi="Arial" w:cs="Arial"/>
          <w:szCs w:val="22"/>
          <w:lang w:val="en-US"/>
        </w:rPr>
        <w:t xml:space="preserve"> tribut</w:t>
      </w:r>
      <w:r w:rsidR="00B34F1A" w:rsidRPr="003064AE">
        <w:rPr>
          <w:rFonts w:ascii="Arial" w:hAnsi="Arial" w:cs="Arial"/>
          <w:szCs w:val="22"/>
          <w:lang w:val="en-US"/>
        </w:rPr>
        <w:t>e to the quality of the report, adding that it really showed</w:t>
      </w:r>
      <w:r w:rsidR="0005764D" w:rsidRPr="003064AE">
        <w:rPr>
          <w:rFonts w:ascii="Arial" w:hAnsi="Arial" w:cs="Arial"/>
          <w:szCs w:val="22"/>
          <w:lang w:val="en-US"/>
        </w:rPr>
        <w:t xml:space="preserve"> how much work </w:t>
      </w:r>
      <w:r w:rsidR="000C76F0" w:rsidRPr="003064AE">
        <w:rPr>
          <w:rFonts w:ascii="Arial" w:hAnsi="Arial" w:cs="Arial"/>
          <w:szCs w:val="22"/>
          <w:lang w:val="en-US"/>
        </w:rPr>
        <w:t>it took to operationalize</w:t>
      </w:r>
      <w:r w:rsidR="00B34F1A" w:rsidRPr="003064AE">
        <w:rPr>
          <w:rFonts w:ascii="Arial" w:hAnsi="Arial" w:cs="Arial"/>
          <w:szCs w:val="22"/>
          <w:lang w:val="en-US"/>
        </w:rPr>
        <w:t xml:space="preserve"> conventions </w:t>
      </w:r>
      <w:r w:rsidR="0005764D" w:rsidRPr="003064AE">
        <w:rPr>
          <w:rFonts w:ascii="Arial" w:hAnsi="Arial" w:cs="Arial"/>
          <w:szCs w:val="22"/>
          <w:lang w:val="en-US"/>
        </w:rPr>
        <w:t xml:space="preserve">both </w:t>
      </w:r>
      <w:r w:rsidR="009C0325">
        <w:rPr>
          <w:rFonts w:ascii="Arial" w:hAnsi="Arial" w:cs="Arial"/>
          <w:szCs w:val="22"/>
          <w:lang w:val="en-US"/>
        </w:rPr>
        <w:t>by</w:t>
      </w:r>
      <w:r w:rsidR="009C0325" w:rsidRPr="003064AE">
        <w:rPr>
          <w:rFonts w:ascii="Arial" w:hAnsi="Arial" w:cs="Arial"/>
          <w:szCs w:val="22"/>
          <w:lang w:val="en-US"/>
        </w:rPr>
        <w:t xml:space="preserve"> </w:t>
      </w:r>
      <w:r w:rsidR="0005764D" w:rsidRPr="003064AE">
        <w:rPr>
          <w:rFonts w:ascii="Arial" w:hAnsi="Arial" w:cs="Arial"/>
          <w:szCs w:val="22"/>
          <w:lang w:val="en-US"/>
        </w:rPr>
        <w:t>the Secretariat and</w:t>
      </w:r>
      <w:r w:rsidR="009C0325">
        <w:rPr>
          <w:rFonts w:ascii="Arial" w:hAnsi="Arial" w:cs="Arial"/>
          <w:szCs w:val="22"/>
          <w:lang w:val="en-US"/>
        </w:rPr>
        <w:t xml:space="preserve"> by</w:t>
      </w:r>
      <w:r w:rsidR="0005764D" w:rsidRPr="003064AE">
        <w:rPr>
          <w:rFonts w:ascii="Arial" w:hAnsi="Arial" w:cs="Arial"/>
          <w:szCs w:val="22"/>
          <w:lang w:val="en-US"/>
        </w:rPr>
        <w:t xml:space="preserve"> States Parties. The work by the Secretariat in the implementation of </w:t>
      </w:r>
      <w:r w:rsidR="00B34F1A" w:rsidRPr="003064AE">
        <w:rPr>
          <w:rFonts w:ascii="Arial" w:hAnsi="Arial" w:cs="Arial"/>
          <w:szCs w:val="22"/>
          <w:lang w:val="en-US"/>
        </w:rPr>
        <w:t>the</w:t>
      </w:r>
      <w:r w:rsidR="0005764D" w:rsidRPr="003064AE">
        <w:rPr>
          <w:rFonts w:ascii="Arial" w:hAnsi="Arial" w:cs="Arial"/>
          <w:szCs w:val="22"/>
          <w:lang w:val="en-US"/>
        </w:rPr>
        <w:t xml:space="preserve"> ambitious global capacity-building strategy </w:t>
      </w:r>
      <w:r w:rsidR="000C76F0" w:rsidRPr="003064AE">
        <w:rPr>
          <w:rFonts w:ascii="Arial" w:hAnsi="Arial" w:cs="Arial"/>
          <w:szCs w:val="22"/>
          <w:lang w:val="en-US"/>
        </w:rPr>
        <w:t>was clearly an achievement</w:t>
      </w:r>
      <w:r w:rsidR="00B34F1A" w:rsidRPr="003064AE">
        <w:rPr>
          <w:rFonts w:ascii="Arial" w:hAnsi="Arial" w:cs="Arial"/>
          <w:szCs w:val="22"/>
          <w:lang w:val="en-US"/>
        </w:rPr>
        <w:t xml:space="preserve"> w</w:t>
      </w:r>
      <w:r w:rsidR="0005764D" w:rsidRPr="003064AE">
        <w:rPr>
          <w:rFonts w:ascii="Arial" w:hAnsi="Arial" w:cs="Arial"/>
          <w:szCs w:val="22"/>
          <w:lang w:val="en-US"/>
        </w:rPr>
        <w:t>ith activities initiated or implemented in about 70 co</w:t>
      </w:r>
      <w:r w:rsidR="00B34F1A" w:rsidRPr="003064AE">
        <w:rPr>
          <w:rFonts w:ascii="Arial" w:hAnsi="Arial" w:cs="Arial"/>
          <w:szCs w:val="22"/>
          <w:lang w:val="en-US"/>
        </w:rPr>
        <w:t>untries over the last two years</w:t>
      </w:r>
      <w:r w:rsidR="0005764D" w:rsidRPr="003064AE">
        <w:rPr>
          <w:rFonts w:ascii="Arial" w:hAnsi="Arial" w:cs="Arial"/>
          <w:szCs w:val="22"/>
          <w:lang w:val="en-US"/>
        </w:rPr>
        <w:t xml:space="preserve"> covering all regions of the world. </w:t>
      </w:r>
      <w:r w:rsidR="00B34F1A" w:rsidRPr="003064AE">
        <w:rPr>
          <w:rFonts w:ascii="Arial" w:hAnsi="Arial" w:cs="Arial"/>
          <w:szCs w:val="22"/>
          <w:lang w:val="en-US"/>
        </w:rPr>
        <w:t xml:space="preserve">The delegation </w:t>
      </w:r>
      <w:r w:rsidR="0005764D" w:rsidRPr="003064AE">
        <w:rPr>
          <w:rFonts w:ascii="Arial" w:hAnsi="Arial" w:cs="Arial"/>
          <w:szCs w:val="22"/>
          <w:lang w:val="en-US"/>
        </w:rPr>
        <w:t>join</w:t>
      </w:r>
      <w:r w:rsidR="00B34F1A" w:rsidRPr="003064AE">
        <w:rPr>
          <w:rFonts w:ascii="Arial" w:hAnsi="Arial" w:cs="Arial"/>
          <w:szCs w:val="22"/>
          <w:lang w:val="en-US"/>
        </w:rPr>
        <w:t>ed</w:t>
      </w:r>
      <w:r w:rsidR="0005764D" w:rsidRPr="003064AE">
        <w:rPr>
          <w:rFonts w:ascii="Arial" w:hAnsi="Arial" w:cs="Arial"/>
          <w:szCs w:val="22"/>
          <w:lang w:val="en-US"/>
        </w:rPr>
        <w:t xml:space="preserve"> </w:t>
      </w:r>
      <w:r w:rsidR="00B34F1A" w:rsidRPr="003064AE">
        <w:rPr>
          <w:rFonts w:ascii="Arial" w:hAnsi="Arial" w:cs="Arial"/>
          <w:szCs w:val="22"/>
          <w:lang w:val="en-US"/>
        </w:rPr>
        <w:t xml:space="preserve">others who had </w:t>
      </w:r>
      <w:r w:rsidR="0005764D" w:rsidRPr="003064AE">
        <w:rPr>
          <w:rFonts w:ascii="Arial" w:hAnsi="Arial" w:cs="Arial"/>
          <w:szCs w:val="22"/>
          <w:lang w:val="en-US"/>
        </w:rPr>
        <w:t>highlighted the importance of the network of expert facilitators, civil society involvement</w:t>
      </w:r>
      <w:r w:rsidR="00B34F1A" w:rsidRPr="003064AE">
        <w:rPr>
          <w:rFonts w:ascii="Arial" w:hAnsi="Arial" w:cs="Arial"/>
          <w:szCs w:val="22"/>
          <w:lang w:val="en-US"/>
        </w:rPr>
        <w:t>,</w:t>
      </w:r>
      <w:r w:rsidR="0005764D" w:rsidRPr="003064AE">
        <w:rPr>
          <w:rFonts w:ascii="Arial" w:hAnsi="Arial" w:cs="Arial"/>
          <w:szCs w:val="22"/>
          <w:lang w:val="en-US"/>
        </w:rPr>
        <w:t xml:space="preserve"> and making full use of the periodic reporting exercise in this context. </w:t>
      </w:r>
      <w:r w:rsidR="00B34F1A" w:rsidRPr="003064AE">
        <w:rPr>
          <w:rFonts w:ascii="Arial" w:hAnsi="Arial" w:cs="Arial"/>
          <w:szCs w:val="22"/>
          <w:lang w:val="en-US"/>
        </w:rPr>
        <w:t xml:space="preserve">It also noted </w:t>
      </w:r>
      <w:r w:rsidR="0005764D" w:rsidRPr="003064AE">
        <w:rPr>
          <w:rFonts w:ascii="Arial" w:hAnsi="Arial" w:cs="Arial"/>
          <w:szCs w:val="22"/>
          <w:lang w:val="en-US"/>
        </w:rPr>
        <w:t xml:space="preserve">that the funds available under the budget line for providing </w:t>
      </w:r>
      <w:r w:rsidR="009C0325">
        <w:rPr>
          <w:rFonts w:ascii="Arial" w:hAnsi="Arial" w:cs="Arial"/>
          <w:szCs w:val="22"/>
          <w:lang w:val="en-US"/>
        </w:rPr>
        <w:t>I</w:t>
      </w:r>
      <w:r w:rsidR="009C0325" w:rsidRPr="003064AE">
        <w:rPr>
          <w:rFonts w:ascii="Arial" w:hAnsi="Arial" w:cs="Arial"/>
          <w:szCs w:val="22"/>
          <w:lang w:val="en-US"/>
        </w:rPr>
        <w:t xml:space="preserve">nternational </w:t>
      </w:r>
      <w:r w:rsidR="009C0325">
        <w:rPr>
          <w:rFonts w:ascii="Arial" w:hAnsi="Arial" w:cs="Arial"/>
          <w:szCs w:val="22"/>
          <w:lang w:val="en-US"/>
        </w:rPr>
        <w:t>A</w:t>
      </w:r>
      <w:r w:rsidR="009C0325" w:rsidRPr="003064AE">
        <w:rPr>
          <w:rFonts w:ascii="Arial" w:hAnsi="Arial" w:cs="Arial"/>
          <w:szCs w:val="22"/>
          <w:lang w:val="en-US"/>
        </w:rPr>
        <w:t xml:space="preserve">ssistance </w:t>
      </w:r>
      <w:r w:rsidR="0005764D" w:rsidRPr="003064AE">
        <w:rPr>
          <w:rFonts w:ascii="Arial" w:hAnsi="Arial" w:cs="Arial"/>
          <w:szCs w:val="22"/>
          <w:lang w:val="en-US"/>
        </w:rPr>
        <w:t xml:space="preserve">to States Parties to supplement national efforts </w:t>
      </w:r>
      <w:r w:rsidR="00B34F1A" w:rsidRPr="003064AE">
        <w:rPr>
          <w:rFonts w:ascii="Arial" w:hAnsi="Arial" w:cs="Arial"/>
          <w:szCs w:val="22"/>
          <w:lang w:val="en-US"/>
        </w:rPr>
        <w:t>to safeguard</w:t>
      </w:r>
      <w:r w:rsidR="0005764D" w:rsidRPr="003064AE">
        <w:rPr>
          <w:rFonts w:ascii="Arial" w:hAnsi="Arial" w:cs="Arial"/>
          <w:szCs w:val="22"/>
          <w:lang w:val="en-US"/>
        </w:rPr>
        <w:t xml:space="preserve"> intangible heritage </w:t>
      </w:r>
      <w:r w:rsidR="00B34F1A" w:rsidRPr="003064AE">
        <w:rPr>
          <w:rFonts w:ascii="Arial" w:hAnsi="Arial" w:cs="Arial"/>
          <w:szCs w:val="22"/>
          <w:lang w:val="en-US"/>
        </w:rPr>
        <w:t>had so far been widely under-</w:t>
      </w:r>
      <w:r w:rsidR="0005764D" w:rsidRPr="003064AE">
        <w:rPr>
          <w:rFonts w:ascii="Arial" w:hAnsi="Arial" w:cs="Arial"/>
          <w:szCs w:val="22"/>
          <w:lang w:val="en-US"/>
        </w:rPr>
        <w:t xml:space="preserve">utilized. </w:t>
      </w:r>
      <w:r w:rsidR="00B34F1A" w:rsidRPr="003064AE">
        <w:rPr>
          <w:rFonts w:ascii="Arial" w:hAnsi="Arial" w:cs="Arial"/>
          <w:szCs w:val="22"/>
          <w:lang w:val="en-US"/>
        </w:rPr>
        <w:t xml:space="preserve">It therefore </w:t>
      </w:r>
      <w:r w:rsidR="0005764D" w:rsidRPr="003064AE">
        <w:rPr>
          <w:rFonts w:ascii="Arial" w:hAnsi="Arial" w:cs="Arial"/>
          <w:szCs w:val="22"/>
          <w:lang w:val="en-US"/>
        </w:rPr>
        <w:t>welcome</w:t>
      </w:r>
      <w:r w:rsidR="000C76F0" w:rsidRPr="003064AE">
        <w:rPr>
          <w:rFonts w:ascii="Arial" w:hAnsi="Arial" w:cs="Arial"/>
          <w:szCs w:val="22"/>
          <w:lang w:val="en-US"/>
        </w:rPr>
        <w:t>d</w:t>
      </w:r>
      <w:r w:rsidR="00B34F1A" w:rsidRPr="003064AE">
        <w:rPr>
          <w:rFonts w:ascii="Arial" w:hAnsi="Arial" w:cs="Arial"/>
          <w:szCs w:val="22"/>
          <w:lang w:val="en-US"/>
        </w:rPr>
        <w:t xml:space="preserve"> the pro</w:t>
      </w:r>
      <w:r w:rsidR="0005764D" w:rsidRPr="003064AE">
        <w:rPr>
          <w:rFonts w:ascii="Arial" w:hAnsi="Arial" w:cs="Arial"/>
          <w:szCs w:val="22"/>
          <w:lang w:val="en-US"/>
        </w:rPr>
        <w:t>active technical assistance provide</w:t>
      </w:r>
      <w:r w:rsidR="00B34F1A" w:rsidRPr="003064AE">
        <w:rPr>
          <w:rFonts w:ascii="Arial" w:hAnsi="Arial" w:cs="Arial"/>
          <w:szCs w:val="22"/>
          <w:lang w:val="en-US"/>
        </w:rPr>
        <w:t xml:space="preserve">d by the Secretariat </w:t>
      </w:r>
      <w:r w:rsidR="0005764D" w:rsidRPr="003064AE">
        <w:rPr>
          <w:rFonts w:ascii="Arial" w:hAnsi="Arial" w:cs="Arial"/>
          <w:szCs w:val="22"/>
          <w:lang w:val="en-US"/>
        </w:rPr>
        <w:t>to States Parties</w:t>
      </w:r>
      <w:r w:rsidR="00B34F1A" w:rsidRPr="003064AE">
        <w:rPr>
          <w:rFonts w:ascii="Arial" w:hAnsi="Arial" w:cs="Arial"/>
          <w:szCs w:val="22"/>
          <w:lang w:val="en-US"/>
        </w:rPr>
        <w:t xml:space="preserve">, although it was </w:t>
      </w:r>
      <w:r w:rsidR="0005764D" w:rsidRPr="003064AE">
        <w:rPr>
          <w:rFonts w:ascii="Arial" w:hAnsi="Arial" w:cs="Arial"/>
          <w:szCs w:val="22"/>
          <w:lang w:val="en-US"/>
        </w:rPr>
        <w:t xml:space="preserve">also fully aware of the workload that </w:t>
      </w:r>
      <w:r w:rsidR="00B34F1A" w:rsidRPr="003064AE">
        <w:rPr>
          <w:rFonts w:ascii="Arial" w:hAnsi="Arial" w:cs="Arial"/>
          <w:szCs w:val="22"/>
          <w:lang w:val="en-US"/>
        </w:rPr>
        <w:t>this entailed</w:t>
      </w:r>
      <w:r w:rsidR="0005764D" w:rsidRPr="003064AE">
        <w:rPr>
          <w:rFonts w:ascii="Arial" w:hAnsi="Arial" w:cs="Arial"/>
          <w:szCs w:val="22"/>
          <w:lang w:val="en-US"/>
        </w:rPr>
        <w:t xml:space="preserve"> </w:t>
      </w:r>
      <w:r w:rsidR="00B34F1A" w:rsidRPr="003064AE">
        <w:rPr>
          <w:rFonts w:ascii="Arial" w:hAnsi="Arial" w:cs="Arial"/>
          <w:szCs w:val="22"/>
          <w:lang w:val="en-US"/>
        </w:rPr>
        <w:t xml:space="preserve">for </w:t>
      </w:r>
      <w:r w:rsidR="0005764D" w:rsidRPr="003064AE">
        <w:rPr>
          <w:rFonts w:ascii="Arial" w:hAnsi="Arial" w:cs="Arial"/>
          <w:szCs w:val="22"/>
          <w:lang w:val="en-US"/>
        </w:rPr>
        <w:t xml:space="preserve">the Secretariat. </w:t>
      </w:r>
      <w:r w:rsidR="00B34F1A" w:rsidRPr="003064AE">
        <w:rPr>
          <w:rFonts w:ascii="Arial" w:hAnsi="Arial" w:cs="Arial"/>
          <w:szCs w:val="22"/>
          <w:lang w:val="en-US"/>
        </w:rPr>
        <w:t xml:space="preserve">The delegation was </w:t>
      </w:r>
      <w:r w:rsidR="0005764D" w:rsidRPr="003064AE">
        <w:rPr>
          <w:rFonts w:ascii="Arial" w:hAnsi="Arial" w:cs="Arial"/>
          <w:szCs w:val="22"/>
          <w:lang w:val="en-US"/>
        </w:rPr>
        <w:t>glad to note that the initial results of this exercise seem</w:t>
      </w:r>
      <w:r w:rsidR="000C76F0" w:rsidRPr="003064AE">
        <w:rPr>
          <w:rFonts w:ascii="Arial" w:hAnsi="Arial" w:cs="Arial"/>
          <w:szCs w:val="22"/>
          <w:lang w:val="en-US"/>
        </w:rPr>
        <w:t>ed</w:t>
      </w:r>
      <w:r w:rsidR="0005764D" w:rsidRPr="003064AE">
        <w:rPr>
          <w:rFonts w:ascii="Arial" w:hAnsi="Arial" w:cs="Arial"/>
          <w:szCs w:val="22"/>
          <w:lang w:val="en-US"/>
        </w:rPr>
        <w:t xml:space="preserve"> positive and encouraging</w:t>
      </w:r>
      <w:r w:rsidR="00A7726F" w:rsidRPr="003064AE">
        <w:rPr>
          <w:rFonts w:ascii="Arial" w:hAnsi="Arial" w:cs="Arial"/>
          <w:szCs w:val="22"/>
          <w:lang w:val="en-US"/>
        </w:rPr>
        <w:t>.</w:t>
      </w:r>
    </w:p>
    <w:p w14:paraId="5CB42B6E" w14:textId="4930C328" w:rsidR="007A49B9" w:rsidRPr="003064AE" w:rsidRDefault="007A49B9" w:rsidP="007A49B9">
      <w:pPr>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The delegation of</w:t>
      </w:r>
      <w:r w:rsidRPr="003064AE">
        <w:rPr>
          <w:rFonts w:ascii="Arial" w:hAnsi="Arial" w:cs="Arial"/>
          <w:b/>
          <w:szCs w:val="22"/>
          <w:lang w:val="en-US"/>
        </w:rPr>
        <w:t xml:space="preserve"> </w:t>
      </w:r>
      <w:r w:rsidR="0005764D" w:rsidRPr="003064AE">
        <w:rPr>
          <w:rFonts w:ascii="Arial" w:hAnsi="Arial" w:cs="Arial"/>
          <w:b/>
          <w:szCs w:val="22"/>
          <w:lang w:val="en-US"/>
        </w:rPr>
        <w:t xml:space="preserve">Tunisia </w:t>
      </w:r>
      <w:r w:rsidR="0005764D" w:rsidRPr="003064AE">
        <w:rPr>
          <w:rFonts w:ascii="Arial" w:hAnsi="Arial" w:cs="Arial"/>
          <w:szCs w:val="22"/>
          <w:lang w:val="en-US"/>
        </w:rPr>
        <w:t xml:space="preserve">congratulated </w:t>
      </w:r>
      <w:r w:rsidR="00A7726F" w:rsidRPr="003064AE">
        <w:rPr>
          <w:rFonts w:ascii="Arial" w:hAnsi="Arial" w:cs="Arial"/>
          <w:szCs w:val="22"/>
          <w:lang w:val="en-US"/>
        </w:rPr>
        <w:t xml:space="preserve">the Chairperson and </w:t>
      </w:r>
      <w:r w:rsidR="0005764D" w:rsidRPr="003064AE">
        <w:rPr>
          <w:rFonts w:ascii="Arial" w:hAnsi="Arial" w:cs="Arial"/>
          <w:szCs w:val="22"/>
          <w:lang w:val="en-US"/>
        </w:rPr>
        <w:t xml:space="preserve">Mr Tim Curtis, </w:t>
      </w:r>
      <w:r w:rsidR="00A7726F" w:rsidRPr="003064AE">
        <w:rPr>
          <w:rFonts w:ascii="Arial" w:hAnsi="Arial" w:cs="Arial"/>
          <w:szCs w:val="22"/>
          <w:lang w:val="en-US"/>
        </w:rPr>
        <w:t xml:space="preserve">adding that it hoped this </w:t>
      </w:r>
      <w:r w:rsidR="0005764D" w:rsidRPr="003064AE">
        <w:rPr>
          <w:rFonts w:ascii="Arial" w:hAnsi="Arial" w:cs="Arial"/>
          <w:szCs w:val="22"/>
          <w:lang w:val="en-US"/>
        </w:rPr>
        <w:t xml:space="preserve">new appointment </w:t>
      </w:r>
      <w:r w:rsidR="00A7726F" w:rsidRPr="003064AE">
        <w:rPr>
          <w:rFonts w:ascii="Arial" w:hAnsi="Arial" w:cs="Arial"/>
          <w:szCs w:val="22"/>
          <w:lang w:val="en-US"/>
        </w:rPr>
        <w:t xml:space="preserve">would </w:t>
      </w:r>
      <w:r w:rsidR="0005764D" w:rsidRPr="003064AE">
        <w:rPr>
          <w:rFonts w:ascii="Arial" w:hAnsi="Arial" w:cs="Arial"/>
          <w:szCs w:val="22"/>
          <w:lang w:val="en-US"/>
        </w:rPr>
        <w:t xml:space="preserve">give new impetus to the work </w:t>
      </w:r>
      <w:r w:rsidR="00A7726F" w:rsidRPr="003064AE">
        <w:rPr>
          <w:rFonts w:ascii="Arial" w:hAnsi="Arial" w:cs="Arial"/>
          <w:szCs w:val="22"/>
          <w:lang w:val="en-US"/>
        </w:rPr>
        <w:t xml:space="preserve">carried out </w:t>
      </w:r>
      <w:r w:rsidR="0005764D" w:rsidRPr="003064AE">
        <w:rPr>
          <w:rFonts w:ascii="Arial" w:hAnsi="Arial" w:cs="Arial"/>
          <w:szCs w:val="22"/>
          <w:lang w:val="en-US"/>
        </w:rPr>
        <w:t xml:space="preserve">under the Convention. </w:t>
      </w:r>
      <w:r w:rsidR="009D798B" w:rsidRPr="003064AE">
        <w:rPr>
          <w:rFonts w:ascii="Arial" w:hAnsi="Arial" w:cs="Arial"/>
          <w:szCs w:val="22"/>
          <w:lang w:val="en-US"/>
        </w:rPr>
        <w:t xml:space="preserve">It </w:t>
      </w:r>
      <w:r w:rsidR="0005764D" w:rsidRPr="003064AE">
        <w:rPr>
          <w:rFonts w:ascii="Arial" w:hAnsi="Arial" w:cs="Arial"/>
          <w:szCs w:val="22"/>
          <w:lang w:val="en-US"/>
        </w:rPr>
        <w:t>welcome</w:t>
      </w:r>
      <w:r w:rsidR="009D798B" w:rsidRPr="003064AE">
        <w:rPr>
          <w:rFonts w:ascii="Arial" w:hAnsi="Arial" w:cs="Arial"/>
          <w:szCs w:val="22"/>
          <w:lang w:val="en-US"/>
        </w:rPr>
        <w:t>d</w:t>
      </w:r>
      <w:r w:rsidR="0005764D" w:rsidRPr="003064AE">
        <w:rPr>
          <w:rFonts w:ascii="Arial" w:hAnsi="Arial" w:cs="Arial"/>
          <w:szCs w:val="22"/>
          <w:lang w:val="en-US"/>
        </w:rPr>
        <w:t xml:space="preserve"> the </w:t>
      </w:r>
      <w:r w:rsidR="009D798B" w:rsidRPr="003064AE">
        <w:rPr>
          <w:rFonts w:ascii="Arial" w:hAnsi="Arial" w:cs="Arial"/>
          <w:szCs w:val="22"/>
          <w:lang w:val="en-US"/>
        </w:rPr>
        <w:t xml:space="preserve">new </w:t>
      </w:r>
      <w:r w:rsidR="0005764D" w:rsidRPr="003064AE">
        <w:rPr>
          <w:rFonts w:ascii="Arial" w:hAnsi="Arial" w:cs="Arial"/>
          <w:szCs w:val="22"/>
          <w:lang w:val="en-US"/>
        </w:rPr>
        <w:t>form</w:t>
      </w:r>
      <w:r w:rsidR="009D798B" w:rsidRPr="003064AE">
        <w:rPr>
          <w:rFonts w:ascii="Arial" w:hAnsi="Arial" w:cs="Arial"/>
          <w:szCs w:val="22"/>
          <w:lang w:val="en-US"/>
        </w:rPr>
        <w:t>at and structure of the report</w:t>
      </w:r>
      <w:r w:rsidR="0005764D" w:rsidRPr="003064AE">
        <w:rPr>
          <w:rFonts w:ascii="Arial" w:hAnsi="Arial" w:cs="Arial"/>
          <w:szCs w:val="22"/>
          <w:lang w:val="en-US"/>
        </w:rPr>
        <w:t xml:space="preserve">, </w:t>
      </w:r>
      <w:r w:rsidR="009D798B" w:rsidRPr="003064AE">
        <w:rPr>
          <w:rFonts w:ascii="Arial" w:hAnsi="Arial" w:cs="Arial"/>
          <w:szCs w:val="22"/>
          <w:lang w:val="en-US"/>
        </w:rPr>
        <w:t xml:space="preserve">as well as the </w:t>
      </w:r>
      <w:r w:rsidR="0005764D" w:rsidRPr="003064AE">
        <w:rPr>
          <w:rFonts w:ascii="Arial" w:hAnsi="Arial" w:cs="Arial"/>
          <w:szCs w:val="22"/>
          <w:lang w:val="en-US"/>
        </w:rPr>
        <w:t xml:space="preserve">information contained therein. </w:t>
      </w:r>
      <w:r w:rsidR="009D798B" w:rsidRPr="003064AE">
        <w:rPr>
          <w:rFonts w:ascii="Arial" w:hAnsi="Arial" w:cs="Arial"/>
          <w:szCs w:val="22"/>
          <w:lang w:val="en-US"/>
        </w:rPr>
        <w:t xml:space="preserve">The delegation also </w:t>
      </w:r>
      <w:r w:rsidR="0005764D" w:rsidRPr="003064AE">
        <w:rPr>
          <w:rFonts w:ascii="Arial" w:hAnsi="Arial" w:cs="Arial"/>
          <w:szCs w:val="22"/>
          <w:lang w:val="en-US"/>
        </w:rPr>
        <w:t>stress</w:t>
      </w:r>
      <w:r w:rsidR="009D798B" w:rsidRPr="003064AE">
        <w:rPr>
          <w:rFonts w:ascii="Arial" w:hAnsi="Arial" w:cs="Arial"/>
          <w:szCs w:val="22"/>
          <w:lang w:val="en-US"/>
        </w:rPr>
        <w:t>ed</w:t>
      </w:r>
      <w:r w:rsidR="0005764D" w:rsidRPr="003064AE">
        <w:rPr>
          <w:rFonts w:ascii="Arial" w:hAnsi="Arial" w:cs="Arial"/>
          <w:szCs w:val="22"/>
          <w:lang w:val="en-US"/>
        </w:rPr>
        <w:t xml:space="preserve"> the importance of the capacity-</w:t>
      </w:r>
      <w:r w:rsidR="009D798B" w:rsidRPr="003064AE">
        <w:rPr>
          <w:rFonts w:ascii="Arial" w:hAnsi="Arial" w:cs="Arial"/>
          <w:szCs w:val="22"/>
          <w:lang w:val="en-US"/>
        </w:rPr>
        <w:t>building programme, adding that it was itself a beneficiary</w:t>
      </w:r>
      <w:r w:rsidR="0005764D" w:rsidRPr="003064AE">
        <w:rPr>
          <w:rFonts w:ascii="Arial" w:hAnsi="Arial" w:cs="Arial"/>
          <w:szCs w:val="22"/>
          <w:lang w:val="en-US"/>
        </w:rPr>
        <w:t xml:space="preserve"> of </w:t>
      </w:r>
      <w:r w:rsidR="009D798B" w:rsidRPr="003064AE">
        <w:rPr>
          <w:rFonts w:ascii="Arial" w:hAnsi="Arial" w:cs="Arial"/>
          <w:szCs w:val="22"/>
          <w:lang w:val="en-US"/>
        </w:rPr>
        <w:t xml:space="preserve">the </w:t>
      </w:r>
      <w:r w:rsidR="0005764D" w:rsidRPr="003064AE">
        <w:rPr>
          <w:rFonts w:ascii="Arial" w:hAnsi="Arial" w:cs="Arial"/>
          <w:szCs w:val="22"/>
          <w:lang w:val="en-US"/>
        </w:rPr>
        <w:t>programme</w:t>
      </w:r>
      <w:r w:rsidR="009D798B" w:rsidRPr="003064AE">
        <w:rPr>
          <w:rFonts w:ascii="Arial" w:hAnsi="Arial" w:cs="Arial"/>
          <w:szCs w:val="22"/>
          <w:lang w:val="en-US"/>
        </w:rPr>
        <w:t>, and</w:t>
      </w:r>
      <w:r w:rsidR="0005764D" w:rsidRPr="003064AE">
        <w:rPr>
          <w:rFonts w:ascii="Arial" w:hAnsi="Arial" w:cs="Arial"/>
          <w:szCs w:val="22"/>
          <w:lang w:val="en-US"/>
        </w:rPr>
        <w:t xml:space="preserve"> </w:t>
      </w:r>
      <w:r w:rsidR="009D798B" w:rsidRPr="003064AE">
        <w:rPr>
          <w:rFonts w:ascii="Arial" w:hAnsi="Arial" w:cs="Arial"/>
          <w:szCs w:val="22"/>
          <w:lang w:val="en-US"/>
        </w:rPr>
        <w:t xml:space="preserve">extended </w:t>
      </w:r>
      <w:r w:rsidR="009C0325">
        <w:rPr>
          <w:rFonts w:ascii="Arial" w:hAnsi="Arial" w:cs="Arial"/>
          <w:szCs w:val="22"/>
          <w:lang w:val="en-US"/>
        </w:rPr>
        <w:t xml:space="preserve">its </w:t>
      </w:r>
      <w:r w:rsidR="0005764D" w:rsidRPr="003064AE">
        <w:rPr>
          <w:rFonts w:ascii="Arial" w:hAnsi="Arial" w:cs="Arial"/>
          <w:szCs w:val="22"/>
          <w:lang w:val="en-US"/>
        </w:rPr>
        <w:t>thanks to the Secretariat</w:t>
      </w:r>
      <w:r w:rsidR="009D798B" w:rsidRPr="003064AE">
        <w:rPr>
          <w:rFonts w:ascii="Arial" w:hAnsi="Arial" w:cs="Arial"/>
          <w:szCs w:val="22"/>
          <w:lang w:val="en-US"/>
        </w:rPr>
        <w:t xml:space="preserve"> in this regard</w:t>
      </w:r>
      <w:r w:rsidR="0005764D" w:rsidRPr="003064AE">
        <w:rPr>
          <w:rFonts w:ascii="Arial" w:hAnsi="Arial" w:cs="Arial"/>
          <w:szCs w:val="22"/>
          <w:lang w:val="en-US"/>
        </w:rPr>
        <w:t xml:space="preserve">. </w:t>
      </w:r>
      <w:r w:rsidR="009D798B" w:rsidRPr="003064AE">
        <w:rPr>
          <w:rFonts w:ascii="Arial" w:hAnsi="Arial" w:cs="Arial"/>
          <w:szCs w:val="22"/>
          <w:lang w:val="en-US"/>
        </w:rPr>
        <w:t xml:space="preserve">As a result, Tunisia was able to </w:t>
      </w:r>
      <w:r w:rsidR="0005764D" w:rsidRPr="003064AE">
        <w:rPr>
          <w:rFonts w:ascii="Arial" w:hAnsi="Arial" w:cs="Arial"/>
          <w:szCs w:val="22"/>
          <w:lang w:val="en-US"/>
        </w:rPr>
        <w:t xml:space="preserve">train a whole team of specialists in </w:t>
      </w:r>
      <w:r w:rsidR="009D798B" w:rsidRPr="003064AE">
        <w:rPr>
          <w:rFonts w:ascii="Arial" w:hAnsi="Arial" w:cs="Arial"/>
          <w:szCs w:val="22"/>
          <w:lang w:val="en-US"/>
        </w:rPr>
        <w:t xml:space="preserve">safeguarding intangible cultural heritage who </w:t>
      </w:r>
      <w:r w:rsidR="000C76F0" w:rsidRPr="003064AE">
        <w:rPr>
          <w:rFonts w:ascii="Arial" w:hAnsi="Arial" w:cs="Arial"/>
          <w:szCs w:val="22"/>
          <w:lang w:val="en-US"/>
        </w:rPr>
        <w:t>were</w:t>
      </w:r>
      <w:r w:rsidR="009D798B" w:rsidRPr="003064AE">
        <w:rPr>
          <w:rFonts w:ascii="Arial" w:hAnsi="Arial" w:cs="Arial"/>
          <w:szCs w:val="22"/>
          <w:lang w:val="en-US"/>
        </w:rPr>
        <w:t xml:space="preserve"> </w:t>
      </w:r>
      <w:r w:rsidR="0005764D" w:rsidRPr="003064AE">
        <w:rPr>
          <w:rFonts w:ascii="Arial" w:hAnsi="Arial" w:cs="Arial"/>
          <w:szCs w:val="22"/>
          <w:lang w:val="en-US"/>
        </w:rPr>
        <w:t>now operational and very active, working with various stakeholders, including local communities</w:t>
      </w:r>
      <w:r w:rsidR="009D798B" w:rsidRPr="003064AE">
        <w:rPr>
          <w:rFonts w:ascii="Arial" w:hAnsi="Arial" w:cs="Arial"/>
          <w:szCs w:val="22"/>
          <w:lang w:val="en-US"/>
        </w:rPr>
        <w:t>,</w:t>
      </w:r>
      <w:r w:rsidR="0005764D" w:rsidRPr="003064AE">
        <w:rPr>
          <w:rFonts w:ascii="Arial" w:hAnsi="Arial" w:cs="Arial"/>
          <w:szCs w:val="22"/>
          <w:lang w:val="en-US"/>
        </w:rPr>
        <w:t xml:space="preserve"> </w:t>
      </w:r>
      <w:r w:rsidR="00AC0A9C">
        <w:rPr>
          <w:rFonts w:ascii="Arial" w:hAnsi="Arial" w:cs="Arial"/>
          <w:szCs w:val="22"/>
          <w:lang w:val="en-US"/>
        </w:rPr>
        <w:t>to raise</w:t>
      </w:r>
      <w:r w:rsidR="00AC0A9C" w:rsidRPr="003064AE">
        <w:rPr>
          <w:rFonts w:ascii="Arial" w:hAnsi="Arial" w:cs="Arial"/>
          <w:szCs w:val="22"/>
          <w:lang w:val="en-US"/>
        </w:rPr>
        <w:t xml:space="preserve"> </w:t>
      </w:r>
      <w:r w:rsidR="0005764D" w:rsidRPr="003064AE">
        <w:rPr>
          <w:rFonts w:ascii="Arial" w:hAnsi="Arial" w:cs="Arial"/>
          <w:szCs w:val="22"/>
          <w:lang w:val="en-US"/>
        </w:rPr>
        <w:t xml:space="preserve">the general awareness of and interest in </w:t>
      </w:r>
      <w:r w:rsidR="009D798B" w:rsidRPr="003064AE">
        <w:rPr>
          <w:rFonts w:ascii="Arial" w:hAnsi="Arial" w:cs="Arial"/>
          <w:szCs w:val="22"/>
          <w:lang w:val="en-US"/>
        </w:rPr>
        <w:t xml:space="preserve">intangible cultural heritage </w:t>
      </w:r>
      <w:r w:rsidR="0005764D" w:rsidRPr="003064AE">
        <w:rPr>
          <w:rFonts w:ascii="Arial" w:hAnsi="Arial" w:cs="Arial"/>
          <w:szCs w:val="22"/>
          <w:lang w:val="en-US"/>
        </w:rPr>
        <w:t xml:space="preserve">in </w:t>
      </w:r>
      <w:r w:rsidR="009D798B" w:rsidRPr="003064AE">
        <w:rPr>
          <w:rFonts w:ascii="Arial" w:hAnsi="Arial" w:cs="Arial"/>
          <w:szCs w:val="22"/>
          <w:lang w:val="en-US"/>
        </w:rPr>
        <w:t xml:space="preserve">the </w:t>
      </w:r>
      <w:r w:rsidR="0005764D" w:rsidRPr="003064AE">
        <w:rPr>
          <w:rFonts w:ascii="Arial" w:hAnsi="Arial" w:cs="Arial"/>
          <w:szCs w:val="22"/>
          <w:lang w:val="en-US"/>
        </w:rPr>
        <w:t xml:space="preserve">country. </w:t>
      </w:r>
      <w:r w:rsidR="009D798B" w:rsidRPr="003064AE">
        <w:rPr>
          <w:rFonts w:ascii="Arial" w:hAnsi="Arial" w:cs="Arial"/>
          <w:szCs w:val="22"/>
          <w:lang w:val="en-US"/>
        </w:rPr>
        <w:t xml:space="preserve">The delegation wished to see </w:t>
      </w:r>
      <w:r w:rsidR="0005764D" w:rsidRPr="003064AE">
        <w:rPr>
          <w:rFonts w:ascii="Arial" w:hAnsi="Arial" w:cs="Arial"/>
          <w:szCs w:val="22"/>
          <w:lang w:val="en-US"/>
        </w:rPr>
        <w:t xml:space="preserve">a general evaluation carried out </w:t>
      </w:r>
      <w:proofErr w:type="gramStart"/>
      <w:r w:rsidR="0005764D" w:rsidRPr="003064AE">
        <w:rPr>
          <w:rFonts w:ascii="Arial" w:hAnsi="Arial" w:cs="Arial"/>
          <w:szCs w:val="22"/>
          <w:lang w:val="en-US"/>
        </w:rPr>
        <w:t xml:space="preserve">so </w:t>
      </w:r>
      <w:r w:rsidR="009D798B" w:rsidRPr="003064AE">
        <w:rPr>
          <w:rFonts w:ascii="Arial" w:hAnsi="Arial" w:cs="Arial"/>
          <w:szCs w:val="22"/>
          <w:lang w:val="en-US"/>
        </w:rPr>
        <w:t>as to</w:t>
      </w:r>
      <w:proofErr w:type="gramEnd"/>
      <w:r w:rsidR="009D798B" w:rsidRPr="003064AE">
        <w:rPr>
          <w:rFonts w:ascii="Arial" w:hAnsi="Arial" w:cs="Arial"/>
          <w:szCs w:val="22"/>
          <w:lang w:val="en-US"/>
        </w:rPr>
        <w:t xml:space="preserve"> ascertain </w:t>
      </w:r>
      <w:r w:rsidR="0005764D" w:rsidRPr="003064AE">
        <w:rPr>
          <w:rFonts w:ascii="Arial" w:hAnsi="Arial" w:cs="Arial"/>
          <w:szCs w:val="22"/>
          <w:lang w:val="en-US"/>
        </w:rPr>
        <w:t xml:space="preserve">the </w:t>
      </w:r>
      <w:r w:rsidR="00AC0A9C">
        <w:rPr>
          <w:rFonts w:ascii="Arial" w:hAnsi="Arial" w:cs="Arial"/>
          <w:szCs w:val="22"/>
          <w:lang w:val="en-US"/>
        </w:rPr>
        <w:t xml:space="preserve">existing </w:t>
      </w:r>
      <w:r w:rsidR="0005764D" w:rsidRPr="003064AE">
        <w:rPr>
          <w:rFonts w:ascii="Arial" w:hAnsi="Arial" w:cs="Arial"/>
          <w:szCs w:val="22"/>
          <w:lang w:val="en-US"/>
        </w:rPr>
        <w:t>obstacles</w:t>
      </w:r>
      <w:r w:rsidR="009D798B" w:rsidRPr="003064AE">
        <w:rPr>
          <w:rFonts w:ascii="Arial" w:hAnsi="Arial" w:cs="Arial"/>
          <w:szCs w:val="22"/>
          <w:lang w:val="en-US"/>
        </w:rPr>
        <w:t xml:space="preserve">, </w:t>
      </w:r>
      <w:r w:rsidR="0005764D" w:rsidRPr="003064AE">
        <w:rPr>
          <w:rFonts w:ascii="Arial" w:hAnsi="Arial" w:cs="Arial"/>
          <w:szCs w:val="22"/>
          <w:lang w:val="en-US"/>
        </w:rPr>
        <w:t xml:space="preserve">so that </w:t>
      </w:r>
      <w:r w:rsidR="009D798B" w:rsidRPr="003064AE">
        <w:rPr>
          <w:rFonts w:ascii="Arial" w:hAnsi="Arial" w:cs="Arial"/>
          <w:szCs w:val="22"/>
          <w:lang w:val="en-US"/>
        </w:rPr>
        <w:t xml:space="preserve">they </w:t>
      </w:r>
      <w:r w:rsidR="00AC0A9C" w:rsidRPr="003064AE">
        <w:rPr>
          <w:rFonts w:ascii="Arial" w:hAnsi="Arial" w:cs="Arial"/>
          <w:szCs w:val="22"/>
          <w:lang w:val="en-US"/>
        </w:rPr>
        <w:t>c</w:t>
      </w:r>
      <w:r w:rsidR="00AC0A9C">
        <w:rPr>
          <w:rFonts w:ascii="Arial" w:hAnsi="Arial" w:cs="Arial"/>
          <w:szCs w:val="22"/>
          <w:lang w:val="en-US"/>
        </w:rPr>
        <w:t>ould</w:t>
      </w:r>
      <w:r w:rsidR="00AC0A9C" w:rsidRPr="003064AE">
        <w:rPr>
          <w:rFonts w:ascii="Arial" w:hAnsi="Arial" w:cs="Arial"/>
          <w:szCs w:val="22"/>
          <w:lang w:val="en-US"/>
        </w:rPr>
        <w:t xml:space="preserve"> </w:t>
      </w:r>
      <w:r w:rsidR="0005764D" w:rsidRPr="003064AE">
        <w:rPr>
          <w:rFonts w:ascii="Arial" w:hAnsi="Arial" w:cs="Arial"/>
          <w:szCs w:val="22"/>
          <w:lang w:val="en-US"/>
        </w:rPr>
        <w:t>overcome them in the future.</w:t>
      </w:r>
    </w:p>
    <w:p w14:paraId="2C732CA6" w14:textId="29CFCF25" w:rsidR="007A49B9" w:rsidRPr="003064AE" w:rsidRDefault="007A49B9" w:rsidP="007A49B9">
      <w:pPr>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 xml:space="preserve">The </w:t>
      </w:r>
      <w:r w:rsidR="00792B9B" w:rsidRPr="003064AE">
        <w:rPr>
          <w:rFonts w:ascii="Arial" w:hAnsi="Arial" w:cs="Arial"/>
          <w:szCs w:val="22"/>
          <w:lang w:val="en-US"/>
        </w:rPr>
        <w:t xml:space="preserve">delegation </w:t>
      </w:r>
      <w:r w:rsidRPr="003064AE">
        <w:rPr>
          <w:rFonts w:ascii="Arial" w:hAnsi="Arial" w:cs="Arial"/>
          <w:szCs w:val="22"/>
          <w:lang w:val="en-US"/>
        </w:rPr>
        <w:t>of</w:t>
      </w:r>
      <w:r w:rsidRPr="003064AE">
        <w:rPr>
          <w:rFonts w:ascii="Arial" w:hAnsi="Arial" w:cs="Arial"/>
          <w:b/>
          <w:szCs w:val="22"/>
          <w:lang w:val="en-US"/>
        </w:rPr>
        <w:t xml:space="preserve"> </w:t>
      </w:r>
      <w:r w:rsidR="0005764D" w:rsidRPr="003064AE">
        <w:rPr>
          <w:rFonts w:ascii="Arial" w:hAnsi="Arial" w:cs="Arial"/>
          <w:b/>
          <w:szCs w:val="22"/>
          <w:lang w:val="en-US"/>
        </w:rPr>
        <w:t xml:space="preserve">Greece </w:t>
      </w:r>
      <w:r w:rsidR="00792B9B" w:rsidRPr="003064AE">
        <w:rPr>
          <w:rFonts w:ascii="Arial" w:hAnsi="Arial" w:cs="Arial"/>
          <w:szCs w:val="22"/>
          <w:lang w:val="en-US"/>
        </w:rPr>
        <w:t>t</w:t>
      </w:r>
      <w:r w:rsidR="0005764D" w:rsidRPr="003064AE">
        <w:rPr>
          <w:rFonts w:ascii="Arial" w:hAnsi="Arial" w:cs="Arial"/>
          <w:szCs w:val="22"/>
          <w:lang w:val="en-US"/>
        </w:rPr>
        <w:t>hank</w:t>
      </w:r>
      <w:r w:rsidR="00792B9B" w:rsidRPr="003064AE">
        <w:rPr>
          <w:rFonts w:ascii="Arial" w:hAnsi="Arial" w:cs="Arial"/>
          <w:szCs w:val="22"/>
          <w:lang w:val="en-US"/>
        </w:rPr>
        <w:t>ed</w:t>
      </w:r>
      <w:r w:rsidR="0005764D" w:rsidRPr="003064AE">
        <w:rPr>
          <w:rFonts w:ascii="Arial" w:hAnsi="Arial" w:cs="Arial"/>
          <w:szCs w:val="22"/>
          <w:lang w:val="en-US"/>
        </w:rPr>
        <w:t xml:space="preserve"> </w:t>
      </w:r>
      <w:r w:rsidR="00792B9B" w:rsidRPr="003064AE">
        <w:rPr>
          <w:rFonts w:ascii="Arial" w:hAnsi="Arial" w:cs="Arial"/>
          <w:szCs w:val="22"/>
          <w:lang w:val="en-US"/>
        </w:rPr>
        <w:t xml:space="preserve">the Chairperson </w:t>
      </w:r>
      <w:r w:rsidR="0005764D" w:rsidRPr="003064AE">
        <w:rPr>
          <w:rFonts w:ascii="Arial" w:hAnsi="Arial" w:cs="Arial"/>
          <w:szCs w:val="22"/>
          <w:lang w:val="en-US"/>
        </w:rPr>
        <w:t xml:space="preserve">for </w:t>
      </w:r>
      <w:r w:rsidR="00792B9B" w:rsidRPr="003064AE">
        <w:rPr>
          <w:rFonts w:ascii="Arial" w:hAnsi="Arial" w:cs="Arial"/>
          <w:szCs w:val="22"/>
          <w:lang w:val="en-US"/>
        </w:rPr>
        <w:t xml:space="preserve">his </w:t>
      </w:r>
      <w:r w:rsidR="0005764D" w:rsidRPr="003064AE">
        <w:rPr>
          <w:rFonts w:ascii="Arial" w:hAnsi="Arial" w:cs="Arial"/>
          <w:szCs w:val="22"/>
          <w:lang w:val="en-US"/>
        </w:rPr>
        <w:t xml:space="preserve">dedication </w:t>
      </w:r>
      <w:r w:rsidR="00792B9B" w:rsidRPr="003064AE">
        <w:rPr>
          <w:rFonts w:ascii="Arial" w:hAnsi="Arial" w:cs="Arial"/>
          <w:szCs w:val="22"/>
          <w:lang w:val="en-US"/>
        </w:rPr>
        <w:t xml:space="preserve">and </w:t>
      </w:r>
      <w:r w:rsidR="0005764D" w:rsidRPr="003064AE">
        <w:rPr>
          <w:rFonts w:ascii="Arial" w:hAnsi="Arial" w:cs="Arial"/>
          <w:szCs w:val="22"/>
          <w:lang w:val="en-US"/>
        </w:rPr>
        <w:t>congratulate</w:t>
      </w:r>
      <w:r w:rsidR="00792B9B" w:rsidRPr="003064AE">
        <w:rPr>
          <w:rFonts w:ascii="Arial" w:hAnsi="Arial" w:cs="Arial"/>
          <w:szCs w:val="22"/>
          <w:lang w:val="en-US"/>
        </w:rPr>
        <w:t>d</w:t>
      </w:r>
      <w:r w:rsidR="0005764D" w:rsidRPr="003064AE">
        <w:rPr>
          <w:rFonts w:ascii="Arial" w:hAnsi="Arial" w:cs="Arial"/>
          <w:szCs w:val="22"/>
          <w:lang w:val="en-US"/>
        </w:rPr>
        <w:t xml:space="preserve"> </w:t>
      </w:r>
      <w:r w:rsidR="00792B9B" w:rsidRPr="003064AE">
        <w:rPr>
          <w:rFonts w:ascii="Arial" w:hAnsi="Arial" w:cs="Arial"/>
          <w:szCs w:val="22"/>
          <w:lang w:val="en-US"/>
        </w:rPr>
        <w:t xml:space="preserve">Mr </w:t>
      </w:r>
      <w:r w:rsidR="0005764D" w:rsidRPr="003064AE">
        <w:rPr>
          <w:rFonts w:ascii="Arial" w:hAnsi="Arial" w:cs="Arial"/>
          <w:szCs w:val="22"/>
          <w:lang w:val="en-US"/>
        </w:rPr>
        <w:t>Tim Curtis for his a</w:t>
      </w:r>
      <w:r w:rsidR="00792B9B" w:rsidRPr="003064AE">
        <w:rPr>
          <w:rFonts w:ascii="Arial" w:hAnsi="Arial" w:cs="Arial"/>
          <w:szCs w:val="22"/>
          <w:lang w:val="en-US"/>
        </w:rPr>
        <w:t xml:space="preserve">ppointment as the new Secretary, </w:t>
      </w:r>
      <w:r w:rsidR="0005764D" w:rsidRPr="003064AE">
        <w:rPr>
          <w:rFonts w:ascii="Arial" w:hAnsi="Arial" w:cs="Arial"/>
          <w:szCs w:val="22"/>
          <w:lang w:val="en-US"/>
        </w:rPr>
        <w:t>wish</w:t>
      </w:r>
      <w:r w:rsidR="00792B9B" w:rsidRPr="003064AE">
        <w:rPr>
          <w:rFonts w:ascii="Arial" w:hAnsi="Arial" w:cs="Arial"/>
          <w:szCs w:val="22"/>
          <w:lang w:val="en-US"/>
        </w:rPr>
        <w:t>ing</w:t>
      </w:r>
      <w:r w:rsidR="0005764D" w:rsidRPr="003064AE">
        <w:rPr>
          <w:rFonts w:ascii="Arial" w:hAnsi="Arial" w:cs="Arial"/>
          <w:szCs w:val="22"/>
          <w:lang w:val="en-US"/>
        </w:rPr>
        <w:t xml:space="preserve"> him a fruitful time </w:t>
      </w:r>
      <w:r w:rsidR="00792B9B" w:rsidRPr="003064AE">
        <w:rPr>
          <w:rFonts w:ascii="Arial" w:hAnsi="Arial" w:cs="Arial"/>
          <w:szCs w:val="22"/>
          <w:lang w:val="en-US"/>
        </w:rPr>
        <w:t xml:space="preserve">in </w:t>
      </w:r>
      <w:r w:rsidR="0005764D" w:rsidRPr="003064AE">
        <w:rPr>
          <w:rFonts w:ascii="Arial" w:hAnsi="Arial" w:cs="Arial"/>
          <w:szCs w:val="22"/>
          <w:lang w:val="en-US"/>
        </w:rPr>
        <w:t xml:space="preserve">office. </w:t>
      </w:r>
      <w:r w:rsidR="00792B9B" w:rsidRPr="003064AE">
        <w:rPr>
          <w:rFonts w:ascii="Arial" w:hAnsi="Arial" w:cs="Arial"/>
          <w:szCs w:val="22"/>
          <w:lang w:val="en-US"/>
        </w:rPr>
        <w:t xml:space="preserve">It also </w:t>
      </w:r>
      <w:r w:rsidR="009909A9" w:rsidRPr="003064AE">
        <w:rPr>
          <w:rFonts w:ascii="Arial" w:hAnsi="Arial" w:cs="Arial"/>
          <w:szCs w:val="22"/>
          <w:lang w:val="en-US"/>
        </w:rPr>
        <w:t>ex</w:t>
      </w:r>
      <w:r w:rsidR="009909A9">
        <w:rPr>
          <w:rFonts w:ascii="Arial" w:hAnsi="Arial" w:cs="Arial"/>
          <w:szCs w:val="22"/>
          <w:lang w:val="en-US"/>
        </w:rPr>
        <w:t>tended</w:t>
      </w:r>
      <w:r w:rsidR="009909A9" w:rsidRPr="003064AE">
        <w:rPr>
          <w:rFonts w:ascii="Arial" w:hAnsi="Arial" w:cs="Arial"/>
          <w:szCs w:val="22"/>
          <w:lang w:val="en-US"/>
        </w:rPr>
        <w:t xml:space="preserve"> </w:t>
      </w:r>
      <w:r w:rsidR="00792B9B" w:rsidRPr="003064AE">
        <w:rPr>
          <w:rFonts w:ascii="Arial" w:hAnsi="Arial" w:cs="Arial"/>
          <w:szCs w:val="22"/>
          <w:lang w:val="en-US"/>
        </w:rPr>
        <w:t xml:space="preserve">its </w:t>
      </w:r>
      <w:r w:rsidR="0005764D" w:rsidRPr="003064AE">
        <w:rPr>
          <w:rFonts w:ascii="Arial" w:hAnsi="Arial" w:cs="Arial"/>
          <w:szCs w:val="22"/>
          <w:lang w:val="en-US"/>
        </w:rPr>
        <w:t xml:space="preserve">warmest welcome to the </w:t>
      </w:r>
      <w:r w:rsidR="00792B9B" w:rsidRPr="003064AE">
        <w:rPr>
          <w:rFonts w:ascii="Arial" w:hAnsi="Arial" w:cs="Arial"/>
          <w:szCs w:val="22"/>
          <w:lang w:val="en-US"/>
        </w:rPr>
        <w:t xml:space="preserve">new States Parties, adding that it </w:t>
      </w:r>
      <w:r w:rsidR="0005764D" w:rsidRPr="003064AE">
        <w:rPr>
          <w:rFonts w:ascii="Arial" w:hAnsi="Arial" w:cs="Arial"/>
          <w:szCs w:val="22"/>
          <w:lang w:val="en-US"/>
        </w:rPr>
        <w:t>hope</w:t>
      </w:r>
      <w:r w:rsidR="00792B9B" w:rsidRPr="003064AE">
        <w:rPr>
          <w:rFonts w:ascii="Arial" w:hAnsi="Arial" w:cs="Arial"/>
          <w:szCs w:val="22"/>
          <w:lang w:val="en-US"/>
        </w:rPr>
        <w:t>d</w:t>
      </w:r>
      <w:r w:rsidR="0005764D" w:rsidRPr="003064AE">
        <w:rPr>
          <w:rFonts w:ascii="Arial" w:hAnsi="Arial" w:cs="Arial"/>
          <w:szCs w:val="22"/>
          <w:lang w:val="en-US"/>
        </w:rPr>
        <w:t xml:space="preserve"> </w:t>
      </w:r>
      <w:r w:rsidR="00792B9B" w:rsidRPr="003064AE">
        <w:rPr>
          <w:rFonts w:ascii="Arial" w:hAnsi="Arial" w:cs="Arial"/>
          <w:szCs w:val="22"/>
          <w:lang w:val="en-US"/>
        </w:rPr>
        <w:t xml:space="preserve">this would further strengthen the Convention to </w:t>
      </w:r>
      <w:r w:rsidR="0005764D" w:rsidRPr="003064AE">
        <w:rPr>
          <w:rFonts w:ascii="Arial" w:hAnsi="Arial" w:cs="Arial"/>
          <w:szCs w:val="22"/>
          <w:lang w:val="en-US"/>
        </w:rPr>
        <w:t xml:space="preserve">address the challenges </w:t>
      </w:r>
      <w:r w:rsidR="00792B9B" w:rsidRPr="003064AE">
        <w:rPr>
          <w:rFonts w:ascii="Arial" w:hAnsi="Arial" w:cs="Arial"/>
          <w:szCs w:val="22"/>
          <w:lang w:val="en-US"/>
        </w:rPr>
        <w:t xml:space="preserve">intangible cultural heritage </w:t>
      </w:r>
      <w:r w:rsidR="002620DD">
        <w:rPr>
          <w:rFonts w:ascii="Arial" w:hAnsi="Arial" w:cs="Arial"/>
          <w:szCs w:val="22"/>
          <w:lang w:val="en-US"/>
        </w:rPr>
        <w:t xml:space="preserve">is facing in the </w:t>
      </w:r>
      <w:r w:rsidR="0005764D" w:rsidRPr="003064AE">
        <w:rPr>
          <w:rFonts w:ascii="Arial" w:hAnsi="Arial" w:cs="Arial"/>
          <w:szCs w:val="22"/>
          <w:lang w:val="en-US"/>
        </w:rPr>
        <w:t xml:space="preserve">current </w:t>
      </w:r>
      <w:r w:rsidR="002620DD" w:rsidRPr="003064AE">
        <w:rPr>
          <w:rFonts w:ascii="Arial" w:hAnsi="Arial" w:cs="Arial"/>
          <w:szCs w:val="22"/>
          <w:lang w:val="en-US"/>
        </w:rPr>
        <w:t xml:space="preserve">world </w:t>
      </w:r>
      <w:r w:rsidR="0005764D" w:rsidRPr="003064AE">
        <w:rPr>
          <w:rFonts w:ascii="Arial" w:hAnsi="Arial" w:cs="Arial"/>
          <w:szCs w:val="22"/>
          <w:lang w:val="en-US"/>
        </w:rPr>
        <w:t xml:space="preserve">situation. </w:t>
      </w:r>
      <w:proofErr w:type="gramStart"/>
      <w:r w:rsidR="0005764D" w:rsidRPr="003064AE">
        <w:rPr>
          <w:rFonts w:ascii="Arial" w:hAnsi="Arial" w:cs="Arial"/>
          <w:szCs w:val="22"/>
          <w:lang w:val="en-US"/>
        </w:rPr>
        <w:t>With the refugee crisis in E</w:t>
      </w:r>
      <w:r w:rsidR="001D7C80" w:rsidRPr="003064AE">
        <w:rPr>
          <w:rFonts w:ascii="Arial" w:hAnsi="Arial" w:cs="Arial"/>
          <w:szCs w:val="22"/>
          <w:lang w:val="en-US"/>
        </w:rPr>
        <w:t>urope and the</w:t>
      </w:r>
      <w:r w:rsidR="0005764D" w:rsidRPr="003064AE">
        <w:rPr>
          <w:rFonts w:ascii="Arial" w:hAnsi="Arial" w:cs="Arial"/>
          <w:szCs w:val="22"/>
          <w:lang w:val="en-US"/>
        </w:rPr>
        <w:t xml:space="preserve"> Middle East in mind, </w:t>
      </w:r>
      <w:r w:rsidR="001D7C80" w:rsidRPr="003064AE">
        <w:rPr>
          <w:rFonts w:ascii="Arial" w:hAnsi="Arial" w:cs="Arial"/>
          <w:szCs w:val="22"/>
          <w:lang w:val="en-US"/>
        </w:rPr>
        <w:t xml:space="preserve">the delegation wished to </w:t>
      </w:r>
      <w:r w:rsidR="0005764D" w:rsidRPr="003064AE">
        <w:rPr>
          <w:rFonts w:ascii="Arial" w:hAnsi="Arial" w:cs="Arial"/>
          <w:szCs w:val="22"/>
          <w:lang w:val="en-US"/>
        </w:rPr>
        <w:t xml:space="preserve">recall the fifth ethical principle </w:t>
      </w:r>
      <w:r w:rsidR="001D7C80" w:rsidRPr="003064AE">
        <w:rPr>
          <w:rFonts w:ascii="Arial" w:hAnsi="Arial" w:cs="Arial"/>
          <w:szCs w:val="22"/>
          <w:lang w:val="en-US"/>
        </w:rPr>
        <w:t xml:space="preserve">for safeguarding intangible cultural heritage </w:t>
      </w:r>
      <w:r w:rsidR="0005764D" w:rsidRPr="003064AE">
        <w:rPr>
          <w:rFonts w:ascii="Arial" w:hAnsi="Arial" w:cs="Arial"/>
          <w:szCs w:val="22"/>
          <w:lang w:val="en-US"/>
        </w:rPr>
        <w:t xml:space="preserve">endorsed </w:t>
      </w:r>
      <w:r w:rsidR="001D7C80" w:rsidRPr="003064AE">
        <w:rPr>
          <w:rFonts w:ascii="Arial" w:hAnsi="Arial" w:cs="Arial"/>
          <w:szCs w:val="22"/>
          <w:lang w:val="en-US"/>
        </w:rPr>
        <w:t xml:space="preserve">[at the Committee meeting] </w:t>
      </w:r>
      <w:r w:rsidR="0005764D" w:rsidRPr="003064AE">
        <w:rPr>
          <w:rFonts w:ascii="Arial" w:hAnsi="Arial" w:cs="Arial"/>
          <w:szCs w:val="22"/>
          <w:lang w:val="en-US"/>
        </w:rPr>
        <w:t xml:space="preserve">in Namibia </w:t>
      </w:r>
      <w:r w:rsidR="001D7C80" w:rsidRPr="003064AE">
        <w:rPr>
          <w:rFonts w:ascii="Arial" w:hAnsi="Arial" w:cs="Arial"/>
          <w:szCs w:val="22"/>
          <w:lang w:val="en-US"/>
        </w:rPr>
        <w:t xml:space="preserve">in </w:t>
      </w:r>
      <w:r w:rsidR="0005764D" w:rsidRPr="003064AE">
        <w:rPr>
          <w:rFonts w:ascii="Arial" w:hAnsi="Arial" w:cs="Arial"/>
          <w:szCs w:val="22"/>
          <w:lang w:val="en-US"/>
        </w:rPr>
        <w:t>December</w:t>
      </w:r>
      <w:r w:rsidR="001D7C80" w:rsidRPr="003064AE">
        <w:rPr>
          <w:rFonts w:ascii="Arial" w:hAnsi="Arial" w:cs="Arial"/>
          <w:szCs w:val="22"/>
          <w:lang w:val="en-US"/>
        </w:rPr>
        <w:t xml:space="preserve"> 2015</w:t>
      </w:r>
      <w:r w:rsidR="002620DD">
        <w:rPr>
          <w:rFonts w:ascii="Arial" w:hAnsi="Arial" w:cs="Arial"/>
          <w:szCs w:val="22"/>
          <w:lang w:val="en-US"/>
        </w:rPr>
        <w:t>:</w:t>
      </w:r>
      <w:r w:rsidR="0005764D" w:rsidRPr="003064AE">
        <w:rPr>
          <w:rFonts w:ascii="Arial" w:hAnsi="Arial" w:cs="Arial"/>
          <w:szCs w:val="22"/>
          <w:lang w:val="en-US"/>
        </w:rPr>
        <w:t xml:space="preserve"> </w:t>
      </w:r>
      <w:r w:rsidR="002620DD">
        <w:rPr>
          <w:rFonts w:ascii="Arial" w:hAnsi="Arial" w:cs="Arial"/>
          <w:szCs w:val="22"/>
          <w:lang w:val="en-US"/>
        </w:rPr>
        <w:t>‘</w:t>
      </w:r>
      <w:r w:rsidR="0005764D" w:rsidRPr="003064AE">
        <w:rPr>
          <w:rFonts w:ascii="Arial" w:hAnsi="Arial" w:cs="Arial"/>
          <w:szCs w:val="22"/>
          <w:lang w:val="en-US"/>
        </w:rPr>
        <w:t>Access of communities, groups and individuals to the instruments, objects, artefacts, cultural and natural spaces and places of memory whose existence is necessary for expressing the intangible cultural heritage should be ensured, including in</w:t>
      </w:r>
      <w:r w:rsidR="001D7C80" w:rsidRPr="003064AE">
        <w:rPr>
          <w:rFonts w:ascii="Arial" w:hAnsi="Arial" w:cs="Arial"/>
          <w:szCs w:val="22"/>
          <w:lang w:val="en-US"/>
        </w:rPr>
        <w:t xml:space="preserve"> situations of armed conflict</w:t>
      </w:r>
      <w:r w:rsidR="002620DD">
        <w:rPr>
          <w:rFonts w:ascii="Arial" w:hAnsi="Arial" w:cs="Arial"/>
          <w:szCs w:val="22"/>
          <w:lang w:val="en-US"/>
        </w:rPr>
        <w:t>’.</w:t>
      </w:r>
      <w:proofErr w:type="gramEnd"/>
      <w:r w:rsidR="001D7C80" w:rsidRPr="003064AE">
        <w:rPr>
          <w:rFonts w:ascii="Arial" w:hAnsi="Arial" w:cs="Arial"/>
          <w:szCs w:val="22"/>
          <w:lang w:val="en-US"/>
        </w:rPr>
        <w:t xml:space="preserve"> </w:t>
      </w:r>
      <w:r w:rsidR="002620DD">
        <w:rPr>
          <w:rFonts w:ascii="Arial" w:hAnsi="Arial" w:cs="Arial"/>
          <w:szCs w:val="22"/>
          <w:lang w:val="en-US"/>
        </w:rPr>
        <w:t xml:space="preserve">It </w:t>
      </w:r>
      <w:r w:rsidR="001D7C80" w:rsidRPr="003064AE">
        <w:rPr>
          <w:rFonts w:ascii="Arial" w:hAnsi="Arial" w:cs="Arial"/>
          <w:szCs w:val="22"/>
          <w:lang w:val="en-US"/>
        </w:rPr>
        <w:t>add</w:t>
      </w:r>
      <w:r w:rsidR="002620DD">
        <w:rPr>
          <w:rFonts w:ascii="Arial" w:hAnsi="Arial" w:cs="Arial"/>
          <w:szCs w:val="22"/>
          <w:lang w:val="en-US"/>
        </w:rPr>
        <w:t>ed</w:t>
      </w:r>
      <w:r w:rsidR="001D7C80" w:rsidRPr="003064AE">
        <w:rPr>
          <w:rFonts w:ascii="Arial" w:hAnsi="Arial" w:cs="Arial"/>
          <w:szCs w:val="22"/>
          <w:lang w:val="en-US"/>
        </w:rPr>
        <w:t xml:space="preserve"> that as the </w:t>
      </w:r>
      <w:r w:rsidR="0005764D" w:rsidRPr="003064AE">
        <w:rPr>
          <w:rFonts w:ascii="Arial" w:hAnsi="Arial" w:cs="Arial"/>
          <w:szCs w:val="22"/>
          <w:lang w:val="en-US"/>
        </w:rPr>
        <w:t xml:space="preserve">Convention </w:t>
      </w:r>
      <w:r w:rsidR="001D7C80" w:rsidRPr="003064AE">
        <w:rPr>
          <w:rFonts w:ascii="Arial" w:hAnsi="Arial" w:cs="Arial"/>
          <w:szCs w:val="22"/>
          <w:lang w:val="en-US"/>
        </w:rPr>
        <w:t xml:space="preserve">was </w:t>
      </w:r>
      <w:r w:rsidR="0005764D" w:rsidRPr="003064AE">
        <w:rPr>
          <w:rFonts w:ascii="Arial" w:hAnsi="Arial" w:cs="Arial"/>
          <w:szCs w:val="22"/>
          <w:lang w:val="en-US"/>
        </w:rPr>
        <w:t xml:space="preserve">getting stronger </w:t>
      </w:r>
      <w:r w:rsidR="001D7C80" w:rsidRPr="003064AE">
        <w:rPr>
          <w:rFonts w:ascii="Arial" w:hAnsi="Arial" w:cs="Arial"/>
          <w:szCs w:val="22"/>
          <w:lang w:val="en-US"/>
        </w:rPr>
        <w:t xml:space="preserve">there was </w:t>
      </w:r>
      <w:r w:rsidR="0005764D" w:rsidRPr="003064AE">
        <w:rPr>
          <w:rFonts w:ascii="Arial" w:hAnsi="Arial" w:cs="Arial"/>
          <w:szCs w:val="22"/>
          <w:lang w:val="en-US"/>
        </w:rPr>
        <w:t xml:space="preserve">reason to </w:t>
      </w:r>
      <w:r w:rsidR="001D7C80" w:rsidRPr="003064AE">
        <w:rPr>
          <w:rFonts w:ascii="Arial" w:hAnsi="Arial" w:cs="Arial"/>
          <w:szCs w:val="22"/>
          <w:lang w:val="en-US"/>
        </w:rPr>
        <w:t xml:space="preserve">start </w:t>
      </w:r>
      <w:r w:rsidR="0005764D" w:rsidRPr="003064AE">
        <w:rPr>
          <w:rFonts w:ascii="Arial" w:hAnsi="Arial" w:cs="Arial"/>
          <w:szCs w:val="22"/>
          <w:lang w:val="en-US"/>
        </w:rPr>
        <w:t xml:space="preserve">tackling </w:t>
      </w:r>
      <w:r w:rsidR="000C76F0" w:rsidRPr="003064AE">
        <w:rPr>
          <w:rFonts w:ascii="Arial" w:hAnsi="Arial" w:cs="Arial"/>
          <w:szCs w:val="22"/>
          <w:lang w:val="en-US"/>
        </w:rPr>
        <w:t>these</w:t>
      </w:r>
      <w:r w:rsidR="001D7C80" w:rsidRPr="003064AE">
        <w:rPr>
          <w:rFonts w:ascii="Arial" w:hAnsi="Arial" w:cs="Arial"/>
          <w:szCs w:val="22"/>
          <w:lang w:val="en-US"/>
        </w:rPr>
        <w:t xml:space="preserve"> </w:t>
      </w:r>
      <w:r w:rsidR="0005764D" w:rsidRPr="003064AE">
        <w:rPr>
          <w:rFonts w:ascii="Arial" w:hAnsi="Arial" w:cs="Arial"/>
          <w:szCs w:val="22"/>
          <w:lang w:val="en-US"/>
        </w:rPr>
        <w:t>issues</w:t>
      </w:r>
      <w:r w:rsidR="00A147CB" w:rsidRPr="003064AE">
        <w:rPr>
          <w:rFonts w:ascii="Arial" w:hAnsi="Arial" w:cs="Arial"/>
          <w:szCs w:val="22"/>
          <w:lang w:val="en-US"/>
        </w:rPr>
        <w:t>, as</w:t>
      </w:r>
      <w:r w:rsidR="0005764D" w:rsidRPr="003064AE">
        <w:rPr>
          <w:rFonts w:ascii="Arial" w:hAnsi="Arial" w:cs="Arial"/>
          <w:szCs w:val="22"/>
          <w:lang w:val="en-US"/>
        </w:rPr>
        <w:t xml:space="preserve"> </w:t>
      </w:r>
      <w:r w:rsidR="001D7C80" w:rsidRPr="003064AE">
        <w:rPr>
          <w:rFonts w:ascii="Arial" w:hAnsi="Arial" w:cs="Arial"/>
          <w:szCs w:val="22"/>
          <w:lang w:val="en-US"/>
        </w:rPr>
        <w:t xml:space="preserve">it </w:t>
      </w:r>
      <w:r w:rsidR="0005764D" w:rsidRPr="003064AE">
        <w:rPr>
          <w:rFonts w:ascii="Arial" w:hAnsi="Arial" w:cs="Arial"/>
          <w:szCs w:val="22"/>
          <w:lang w:val="en-US"/>
        </w:rPr>
        <w:t>firmly believe</w:t>
      </w:r>
      <w:r w:rsidR="001D7C80" w:rsidRPr="003064AE">
        <w:rPr>
          <w:rFonts w:ascii="Arial" w:hAnsi="Arial" w:cs="Arial"/>
          <w:szCs w:val="22"/>
          <w:lang w:val="en-US"/>
        </w:rPr>
        <w:t>d that</w:t>
      </w:r>
      <w:r w:rsidR="0005764D" w:rsidRPr="003064AE">
        <w:rPr>
          <w:rFonts w:ascii="Arial" w:hAnsi="Arial" w:cs="Arial"/>
          <w:szCs w:val="22"/>
          <w:lang w:val="en-US"/>
        </w:rPr>
        <w:t xml:space="preserve"> although </w:t>
      </w:r>
      <w:r w:rsidR="001D7C80" w:rsidRPr="003064AE">
        <w:rPr>
          <w:rFonts w:ascii="Arial" w:hAnsi="Arial" w:cs="Arial"/>
          <w:szCs w:val="22"/>
          <w:lang w:val="en-US"/>
        </w:rPr>
        <w:t xml:space="preserve">intangible cultural heritage </w:t>
      </w:r>
      <w:r w:rsidR="00A147CB" w:rsidRPr="003064AE">
        <w:rPr>
          <w:rFonts w:ascii="Arial" w:hAnsi="Arial" w:cs="Arial"/>
          <w:szCs w:val="22"/>
          <w:lang w:val="en-US"/>
        </w:rPr>
        <w:t xml:space="preserve">was </w:t>
      </w:r>
      <w:r w:rsidR="009909A9">
        <w:rPr>
          <w:rFonts w:ascii="Arial" w:hAnsi="Arial" w:cs="Arial"/>
          <w:szCs w:val="22"/>
          <w:lang w:val="en-US"/>
        </w:rPr>
        <w:t>endangered</w:t>
      </w:r>
      <w:r w:rsidR="001D7C80" w:rsidRPr="003064AE">
        <w:rPr>
          <w:rFonts w:ascii="Arial" w:hAnsi="Arial" w:cs="Arial"/>
          <w:szCs w:val="22"/>
          <w:lang w:val="en-US"/>
        </w:rPr>
        <w:t xml:space="preserve"> in </w:t>
      </w:r>
      <w:r w:rsidR="00A147CB" w:rsidRPr="003064AE">
        <w:rPr>
          <w:rFonts w:ascii="Arial" w:hAnsi="Arial" w:cs="Arial"/>
          <w:szCs w:val="22"/>
          <w:lang w:val="en-US"/>
        </w:rPr>
        <w:t xml:space="preserve">situations of </w:t>
      </w:r>
      <w:r w:rsidR="001D7C80" w:rsidRPr="003064AE">
        <w:rPr>
          <w:rFonts w:ascii="Arial" w:hAnsi="Arial" w:cs="Arial"/>
          <w:szCs w:val="22"/>
          <w:lang w:val="en-US"/>
        </w:rPr>
        <w:t xml:space="preserve">armed conflict </w:t>
      </w:r>
      <w:r w:rsidR="009909A9">
        <w:rPr>
          <w:rFonts w:ascii="Arial" w:hAnsi="Arial" w:cs="Arial"/>
          <w:szCs w:val="22"/>
          <w:lang w:val="en-US"/>
        </w:rPr>
        <w:t>it</w:t>
      </w:r>
      <w:r w:rsidR="009909A9" w:rsidRPr="003064AE">
        <w:rPr>
          <w:rFonts w:ascii="Arial" w:hAnsi="Arial" w:cs="Arial"/>
          <w:szCs w:val="22"/>
          <w:lang w:val="en-US"/>
        </w:rPr>
        <w:t xml:space="preserve"> </w:t>
      </w:r>
      <w:r w:rsidR="0005764D" w:rsidRPr="003064AE">
        <w:rPr>
          <w:rFonts w:ascii="Arial" w:hAnsi="Arial" w:cs="Arial"/>
          <w:szCs w:val="22"/>
          <w:lang w:val="en-US"/>
        </w:rPr>
        <w:t xml:space="preserve">also </w:t>
      </w:r>
      <w:r w:rsidR="009909A9">
        <w:rPr>
          <w:rFonts w:ascii="Arial" w:hAnsi="Arial" w:cs="Arial"/>
          <w:szCs w:val="22"/>
          <w:lang w:val="en-US"/>
        </w:rPr>
        <w:t xml:space="preserve">had </w:t>
      </w:r>
      <w:r w:rsidR="0005764D" w:rsidRPr="003064AE">
        <w:rPr>
          <w:rFonts w:ascii="Arial" w:hAnsi="Arial" w:cs="Arial"/>
          <w:szCs w:val="22"/>
          <w:lang w:val="en-US"/>
        </w:rPr>
        <w:t xml:space="preserve">a great potential </w:t>
      </w:r>
      <w:r w:rsidR="001D7C80" w:rsidRPr="003064AE">
        <w:rPr>
          <w:rFonts w:ascii="Arial" w:hAnsi="Arial" w:cs="Arial"/>
          <w:szCs w:val="22"/>
          <w:lang w:val="en-US"/>
        </w:rPr>
        <w:t>to overcome</w:t>
      </w:r>
      <w:r w:rsidR="00A147CB" w:rsidRPr="003064AE">
        <w:rPr>
          <w:rFonts w:ascii="Arial" w:hAnsi="Arial" w:cs="Arial"/>
          <w:szCs w:val="22"/>
          <w:lang w:val="en-US"/>
        </w:rPr>
        <w:t xml:space="preserve"> the direc</w:t>
      </w:r>
      <w:r w:rsidR="0005764D" w:rsidRPr="003064AE">
        <w:rPr>
          <w:rFonts w:ascii="Arial" w:hAnsi="Arial" w:cs="Arial"/>
          <w:szCs w:val="22"/>
          <w:lang w:val="en-US"/>
        </w:rPr>
        <w:t xml:space="preserve">t results of conflict. </w:t>
      </w:r>
      <w:r w:rsidR="00A147CB" w:rsidRPr="003064AE">
        <w:rPr>
          <w:rFonts w:ascii="Arial" w:hAnsi="Arial" w:cs="Arial"/>
          <w:szCs w:val="22"/>
          <w:lang w:val="en-US"/>
        </w:rPr>
        <w:t>The</w:t>
      </w:r>
      <w:r w:rsidR="0005764D" w:rsidRPr="003064AE">
        <w:rPr>
          <w:rFonts w:ascii="Arial" w:hAnsi="Arial" w:cs="Arial"/>
          <w:szCs w:val="22"/>
          <w:lang w:val="en-US"/>
        </w:rPr>
        <w:t xml:space="preserve"> strength of </w:t>
      </w:r>
      <w:r w:rsidR="00A147CB" w:rsidRPr="003064AE">
        <w:rPr>
          <w:rFonts w:ascii="Arial" w:hAnsi="Arial" w:cs="Arial"/>
          <w:szCs w:val="22"/>
          <w:lang w:val="en-US"/>
        </w:rPr>
        <w:t>intangible cultural heritage lay in the community identities and the sense of belonging formed</w:t>
      </w:r>
      <w:r w:rsidR="00CB5FC9">
        <w:rPr>
          <w:rFonts w:ascii="Arial" w:hAnsi="Arial" w:cs="Arial"/>
          <w:szCs w:val="22"/>
          <w:lang w:val="en-US"/>
        </w:rPr>
        <w:t>.</w:t>
      </w:r>
      <w:r w:rsidR="00A147CB" w:rsidRPr="003064AE">
        <w:rPr>
          <w:rFonts w:ascii="Arial" w:hAnsi="Arial" w:cs="Arial"/>
          <w:szCs w:val="22"/>
          <w:lang w:val="en-US"/>
        </w:rPr>
        <w:t xml:space="preserve"> </w:t>
      </w:r>
      <w:r w:rsidR="00CB5FC9">
        <w:rPr>
          <w:rFonts w:ascii="Arial" w:hAnsi="Arial" w:cs="Arial"/>
          <w:szCs w:val="22"/>
          <w:lang w:val="en-US"/>
        </w:rPr>
        <w:t>It supported</w:t>
      </w:r>
      <w:r w:rsidR="00A147CB" w:rsidRPr="003064AE">
        <w:rPr>
          <w:rFonts w:ascii="Arial" w:hAnsi="Arial" w:cs="Arial"/>
          <w:szCs w:val="22"/>
          <w:lang w:val="en-US"/>
        </w:rPr>
        <w:t xml:space="preserve"> e</w:t>
      </w:r>
      <w:r w:rsidR="000C76F0" w:rsidRPr="003064AE">
        <w:rPr>
          <w:rFonts w:ascii="Arial" w:hAnsi="Arial" w:cs="Arial"/>
          <w:szCs w:val="22"/>
          <w:lang w:val="en-US"/>
        </w:rPr>
        <w:t>nhanc</w:t>
      </w:r>
      <w:r w:rsidR="00CB5FC9">
        <w:rPr>
          <w:rFonts w:ascii="Arial" w:hAnsi="Arial" w:cs="Arial"/>
          <w:szCs w:val="22"/>
          <w:lang w:val="en-US"/>
        </w:rPr>
        <w:t>ing</w:t>
      </w:r>
      <w:r w:rsidR="0005764D" w:rsidRPr="003064AE">
        <w:rPr>
          <w:rFonts w:ascii="Arial" w:hAnsi="Arial" w:cs="Arial"/>
          <w:szCs w:val="22"/>
          <w:lang w:val="en-US"/>
        </w:rPr>
        <w:t xml:space="preserve"> the value of </w:t>
      </w:r>
      <w:r w:rsidR="00A147CB" w:rsidRPr="003064AE">
        <w:rPr>
          <w:rFonts w:ascii="Arial" w:hAnsi="Arial" w:cs="Arial"/>
          <w:szCs w:val="22"/>
          <w:lang w:val="en-US"/>
        </w:rPr>
        <w:t xml:space="preserve">intangible cultural heritage </w:t>
      </w:r>
      <w:r w:rsidR="000C76F0" w:rsidRPr="003064AE">
        <w:rPr>
          <w:rFonts w:ascii="Arial" w:hAnsi="Arial" w:cs="Arial"/>
          <w:szCs w:val="22"/>
          <w:lang w:val="en-US"/>
        </w:rPr>
        <w:t>in peaceful times and highlight</w:t>
      </w:r>
      <w:r w:rsidR="00CB5FC9">
        <w:rPr>
          <w:rFonts w:ascii="Arial" w:hAnsi="Arial" w:cs="Arial"/>
          <w:szCs w:val="22"/>
          <w:lang w:val="en-US"/>
        </w:rPr>
        <w:t>ing</w:t>
      </w:r>
      <w:r w:rsidR="000C76F0" w:rsidRPr="003064AE">
        <w:rPr>
          <w:rFonts w:ascii="Arial" w:hAnsi="Arial" w:cs="Arial"/>
          <w:szCs w:val="22"/>
          <w:lang w:val="en-US"/>
        </w:rPr>
        <w:t xml:space="preserve"> </w:t>
      </w:r>
      <w:r w:rsidR="0005764D" w:rsidRPr="003064AE">
        <w:rPr>
          <w:rFonts w:ascii="Arial" w:hAnsi="Arial" w:cs="Arial"/>
          <w:szCs w:val="22"/>
          <w:lang w:val="en-US"/>
        </w:rPr>
        <w:t xml:space="preserve">its inherent and invaluable potential for reconciliation </w:t>
      </w:r>
      <w:r w:rsidR="00A147CB" w:rsidRPr="003064AE">
        <w:rPr>
          <w:rFonts w:ascii="Arial" w:hAnsi="Arial" w:cs="Arial"/>
          <w:szCs w:val="22"/>
          <w:lang w:val="en-US"/>
        </w:rPr>
        <w:t xml:space="preserve">post-conflict. The delegation therefore </w:t>
      </w:r>
      <w:r w:rsidR="0005764D" w:rsidRPr="003064AE">
        <w:rPr>
          <w:rFonts w:ascii="Arial" w:hAnsi="Arial" w:cs="Arial"/>
          <w:szCs w:val="22"/>
          <w:lang w:val="en-US"/>
        </w:rPr>
        <w:t>call</w:t>
      </w:r>
      <w:r w:rsidR="00A147CB" w:rsidRPr="003064AE">
        <w:rPr>
          <w:rFonts w:ascii="Arial" w:hAnsi="Arial" w:cs="Arial"/>
          <w:szCs w:val="22"/>
          <w:lang w:val="en-US"/>
        </w:rPr>
        <w:t>ed</w:t>
      </w:r>
      <w:r w:rsidR="0005764D" w:rsidRPr="003064AE">
        <w:rPr>
          <w:rFonts w:ascii="Arial" w:hAnsi="Arial" w:cs="Arial"/>
          <w:szCs w:val="22"/>
          <w:lang w:val="en-US"/>
        </w:rPr>
        <w:t xml:space="preserve"> </w:t>
      </w:r>
      <w:r w:rsidR="00A147CB" w:rsidRPr="003064AE">
        <w:rPr>
          <w:rFonts w:ascii="Arial" w:hAnsi="Arial" w:cs="Arial"/>
          <w:szCs w:val="22"/>
          <w:lang w:val="en-US"/>
        </w:rPr>
        <w:t xml:space="preserve">upon </w:t>
      </w:r>
      <w:r w:rsidR="0005764D" w:rsidRPr="003064AE">
        <w:rPr>
          <w:rFonts w:ascii="Arial" w:hAnsi="Arial" w:cs="Arial"/>
          <w:szCs w:val="22"/>
          <w:lang w:val="en-US"/>
        </w:rPr>
        <w:t xml:space="preserve">the Assembly to </w:t>
      </w:r>
      <w:r w:rsidR="00A147CB" w:rsidRPr="003064AE">
        <w:rPr>
          <w:rFonts w:ascii="Arial" w:hAnsi="Arial" w:cs="Arial"/>
          <w:szCs w:val="22"/>
          <w:lang w:val="en-US"/>
        </w:rPr>
        <w:t>further deliberate</w:t>
      </w:r>
      <w:r w:rsidR="0005764D" w:rsidRPr="003064AE">
        <w:rPr>
          <w:rFonts w:ascii="Arial" w:hAnsi="Arial" w:cs="Arial"/>
          <w:szCs w:val="22"/>
          <w:lang w:val="en-US"/>
        </w:rPr>
        <w:t xml:space="preserve"> on the value </w:t>
      </w:r>
      <w:r w:rsidR="00A147CB" w:rsidRPr="003064AE">
        <w:rPr>
          <w:rFonts w:ascii="Arial" w:hAnsi="Arial" w:cs="Arial"/>
          <w:szCs w:val="22"/>
          <w:lang w:val="en-US"/>
        </w:rPr>
        <w:t xml:space="preserve">of </w:t>
      </w:r>
      <w:r w:rsidR="0005764D" w:rsidRPr="003064AE">
        <w:rPr>
          <w:rFonts w:ascii="Arial" w:hAnsi="Arial" w:cs="Arial"/>
          <w:szCs w:val="22"/>
          <w:lang w:val="en-US"/>
        </w:rPr>
        <w:t xml:space="preserve">safeguarding </w:t>
      </w:r>
      <w:r w:rsidR="00A147CB" w:rsidRPr="003064AE">
        <w:rPr>
          <w:rFonts w:ascii="Arial" w:hAnsi="Arial" w:cs="Arial"/>
          <w:szCs w:val="22"/>
          <w:lang w:val="en-US"/>
        </w:rPr>
        <w:t xml:space="preserve">intangible cultural heritage during </w:t>
      </w:r>
      <w:r w:rsidR="0005764D" w:rsidRPr="003064AE">
        <w:rPr>
          <w:rFonts w:ascii="Arial" w:hAnsi="Arial" w:cs="Arial"/>
          <w:szCs w:val="22"/>
          <w:lang w:val="en-US"/>
        </w:rPr>
        <w:t>armed conflict and its role in reconciliation.</w:t>
      </w:r>
    </w:p>
    <w:p w14:paraId="59E28B76" w14:textId="0DEB89AF" w:rsidR="00E01E6E" w:rsidRPr="003064AE" w:rsidRDefault="00792B9B" w:rsidP="00E01E6E">
      <w:pPr>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The delegation of t</w:t>
      </w:r>
      <w:r w:rsidR="007A49B9" w:rsidRPr="003064AE">
        <w:rPr>
          <w:rFonts w:ascii="Arial" w:hAnsi="Arial" w:cs="Arial"/>
          <w:szCs w:val="22"/>
          <w:lang w:val="en-US"/>
        </w:rPr>
        <w:t xml:space="preserve">he </w:t>
      </w:r>
      <w:r w:rsidR="0005764D" w:rsidRPr="003064AE">
        <w:rPr>
          <w:rFonts w:ascii="Arial" w:hAnsi="Arial" w:cs="Arial"/>
          <w:b/>
          <w:szCs w:val="22"/>
          <w:lang w:val="en-US"/>
        </w:rPr>
        <w:t xml:space="preserve">Netherlands </w:t>
      </w:r>
      <w:r w:rsidR="0005764D" w:rsidRPr="003064AE">
        <w:rPr>
          <w:rFonts w:ascii="Arial" w:hAnsi="Arial" w:cs="Arial"/>
          <w:szCs w:val="22"/>
          <w:lang w:val="en-US"/>
        </w:rPr>
        <w:t>congratulate</w:t>
      </w:r>
      <w:r w:rsidRPr="003064AE">
        <w:rPr>
          <w:rFonts w:ascii="Arial" w:hAnsi="Arial" w:cs="Arial"/>
          <w:szCs w:val="22"/>
          <w:lang w:val="en-US"/>
        </w:rPr>
        <w:t>d</w:t>
      </w:r>
      <w:r w:rsidR="0005764D" w:rsidRPr="003064AE">
        <w:rPr>
          <w:rFonts w:ascii="Arial" w:hAnsi="Arial" w:cs="Arial"/>
          <w:szCs w:val="22"/>
          <w:lang w:val="en-US"/>
        </w:rPr>
        <w:t xml:space="preserve"> </w:t>
      </w:r>
      <w:r w:rsidRPr="003064AE">
        <w:rPr>
          <w:rFonts w:ascii="Arial" w:hAnsi="Arial" w:cs="Arial"/>
          <w:szCs w:val="22"/>
          <w:lang w:val="en-US"/>
        </w:rPr>
        <w:t xml:space="preserve">the Chairperson on his </w:t>
      </w:r>
      <w:proofErr w:type="gramStart"/>
      <w:r w:rsidR="0005764D" w:rsidRPr="003064AE">
        <w:rPr>
          <w:rFonts w:ascii="Arial" w:hAnsi="Arial" w:cs="Arial"/>
          <w:szCs w:val="22"/>
          <w:lang w:val="en-US"/>
        </w:rPr>
        <w:t>election and welcome</w:t>
      </w:r>
      <w:r w:rsidR="00190D1C" w:rsidRPr="003064AE">
        <w:rPr>
          <w:rFonts w:ascii="Arial" w:hAnsi="Arial" w:cs="Arial"/>
          <w:szCs w:val="22"/>
          <w:lang w:val="en-US"/>
        </w:rPr>
        <w:t>d</w:t>
      </w:r>
      <w:proofErr w:type="gramEnd"/>
      <w:r w:rsidR="0005764D" w:rsidRPr="003064AE">
        <w:rPr>
          <w:rFonts w:ascii="Arial" w:hAnsi="Arial" w:cs="Arial"/>
          <w:szCs w:val="22"/>
          <w:lang w:val="en-US"/>
        </w:rPr>
        <w:t xml:space="preserve"> </w:t>
      </w:r>
      <w:r w:rsidR="00190D1C" w:rsidRPr="003064AE">
        <w:rPr>
          <w:rFonts w:ascii="Arial" w:hAnsi="Arial" w:cs="Arial"/>
          <w:szCs w:val="22"/>
          <w:lang w:val="en-US"/>
        </w:rPr>
        <w:t xml:space="preserve">and congratulated </w:t>
      </w:r>
      <w:r w:rsidR="0005764D" w:rsidRPr="003064AE">
        <w:rPr>
          <w:rFonts w:ascii="Arial" w:hAnsi="Arial" w:cs="Arial"/>
          <w:szCs w:val="22"/>
          <w:lang w:val="en-US"/>
        </w:rPr>
        <w:t xml:space="preserve">Mr </w:t>
      </w:r>
      <w:r w:rsidR="00190D1C" w:rsidRPr="003064AE">
        <w:rPr>
          <w:rFonts w:ascii="Arial" w:hAnsi="Arial" w:cs="Arial"/>
          <w:szCs w:val="22"/>
          <w:lang w:val="en-US"/>
        </w:rPr>
        <w:t xml:space="preserve">Tim </w:t>
      </w:r>
      <w:r w:rsidR="0005764D" w:rsidRPr="003064AE">
        <w:rPr>
          <w:rFonts w:ascii="Arial" w:hAnsi="Arial" w:cs="Arial"/>
          <w:szCs w:val="22"/>
          <w:lang w:val="en-US"/>
        </w:rPr>
        <w:t>Curtis on his appo</w:t>
      </w:r>
      <w:r w:rsidR="000915F5" w:rsidRPr="003064AE">
        <w:rPr>
          <w:rFonts w:ascii="Arial" w:hAnsi="Arial" w:cs="Arial"/>
          <w:szCs w:val="22"/>
          <w:lang w:val="en-US"/>
        </w:rPr>
        <w:t>intment</w:t>
      </w:r>
      <w:r w:rsidR="009909A9">
        <w:rPr>
          <w:rFonts w:ascii="Arial" w:hAnsi="Arial" w:cs="Arial"/>
          <w:szCs w:val="22"/>
          <w:lang w:val="en-US"/>
        </w:rPr>
        <w:t>.</w:t>
      </w:r>
      <w:r w:rsidR="000915F5" w:rsidRPr="003064AE">
        <w:rPr>
          <w:rFonts w:ascii="Arial" w:hAnsi="Arial" w:cs="Arial"/>
          <w:szCs w:val="22"/>
          <w:lang w:val="en-US"/>
        </w:rPr>
        <w:t xml:space="preserve"> </w:t>
      </w:r>
      <w:r w:rsidR="009909A9">
        <w:rPr>
          <w:rFonts w:ascii="Arial" w:hAnsi="Arial" w:cs="Arial"/>
          <w:szCs w:val="22"/>
          <w:lang w:val="en-US"/>
        </w:rPr>
        <w:t>I</w:t>
      </w:r>
      <w:r w:rsidR="000915F5" w:rsidRPr="003064AE">
        <w:rPr>
          <w:rFonts w:ascii="Arial" w:hAnsi="Arial" w:cs="Arial"/>
          <w:szCs w:val="22"/>
          <w:lang w:val="en-US"/>
        </w:rPr>
        <w:t>t</w:t>
      </w:r>
      <w:r w:rsidR="009909A9">
        <w:rPr>
          <w:rFonts w:ascii="Arial" w:hAnsi="Arial" w:cs="Arial"/>
          <w:szCs w:val="22"/>
          <w:lang w:val="en-US"/>
        </w:rPr>
        <w:t xml:space="preserve"> also</w:t>
      </w:r>
      <w:r w:rsidR="000915F5" w:rsidRPr="003064AE">
        <w:rPr>
          <w:rFonts w:ascii="Arial" w:hAnsi="Arial" w:cs="Arial"/>
          <w:szCs w:val="22"/>
          <w:lang w:val="en-US"/>
        </w:rPr>
        <w:t xml:space="preserve"> </w:t>
      </w:r>
      <w:r w:rsidR="0005764D" w:rsidRPr="003064AE">
        <w:rPr>
          <w:rFonts w:ascii="Arial" w:hAnsi="Arial" w:cs="Arial"/>
          <w:szCs w:val="22"/>
          <w:lang w:val="en-US"/>
        </w:rPr>
        <w:t>thank</w:t>
      </w:r>
      <w:r w:rsidR="00190D1C" w:rsidRPr="003064AE">
        <w:rPr>
          <w:rFonts w:ascii="Arial" w:hAnsi="Arial" w:cs="Arial"/>
          <w:szCs w:val="22"/>
          <w:lang w:val="en-US"/>
        </w:rPr>
        <w:t>ed</w:t>
      </w:r>
      <w:r w:rsidR="0005764D" w:rsidRPr="003064AE">
        <w:rPr>
          <w:rFonts w:ascii="Arial" w:hAnsi="Arial" w:cs="Arial"/>
          <w:szCs w:val="22"/>
          <w:lang w:val="en-US"/>
        </w:rPr>
        <w:t xml:space="preserve"> the Secretariat for </w:t>
      </w:r>
      <w:r w:rsidR="00190D1C" w:rsidRPr="003064AE">
        <w:rPr>
          <w:rFonts w:ascii="Arial" w:hAnsi="Arial" w:cs="Arial"/>
          <w:szCs w:val="22"/>
          <w:lang w:val="en-US"/>
        </w:rPr>
        <w:t xml:space="preserve">its </w:t>
      </w:r>
      <w:r w:rsidR="0005764D" w:rsidRPr="003064AE">
        <w:rPr>
          <w:rFonts w:ascii="Arial" w:hAnsi="Arial" w:cs="Arial"/>
          <w:szCs w:val="22"/>
          <w:lang w:val="en-US"/>
        </w:rPr>
        <w:t xml:space="preserve">extensive </w:t>
      </w:r>
      <w:r w:rsidR="00190D1C" w:rsidRPr="003064AE">
        <w:rPr>
          <w:rFonts w:ascii="Arial" w:hAnsi="Arial" w:cs="Arial"/>
          <w:szCs w:val="22"/>
          <w:lang w:val="en-US"/>
        </w:rPr>
        <w:t xml:space="preserve">and informative </w:t>
      </w:r>
      <w:r w:rsidR="0005764D" w:rsidRPr="003064AE">
        <w:rPr>
          <w:rFonts w:ascii="Arial" w:hAnsi="Arial" w:cs="Arial"/>
          <w:szCs w:val="22"/>
          <w:lang w:val="en-US"/>
        </w:rPr>
        <w:t xml:space="preserve">report </w:t>
      </w:r>
      <w:r w:rsidR="00190D1C" w:rsidRPr="003064AE">
        <w:rPr>
          <w:rFonts w:ascii="Arial" w:hAnsi="Arial" w:cs="Arial"/>
          <w:szCs w:val="22"/>
          <w:lang w:val="en-US"/>
        </w:rPr>
        <w:t xml:space="preserve">on </w:t>
      </w:r>
      <w:r w:rsidR="00513912" w:rsidRPr="003064AE">
        <w:rPr>
          <w:rFonts w:ascii="Arial" w:hAnsi="Arial" w:cs="Arial"/>
          <w:szCs w:val="22"/>
          <w:lang w:val="en-US"/>
        </w:rPr>
        <w:t>its achievements</w:t>
      </w:r>
      <w:r w:rsidR="0005764D" w:rsidRPr="003064AE">
        <w:rPr>
          <w:rFonts w:ascii="Arial" w:hAnsi="Arial" w:cs="Arial"/>
          <w:szCs w:val="22"/>
          <w:lang w:val="en-US"/>
        </w:rPr>
        <w:t xml:space="preserve">. </w:t>
      </w:r>
      <w:r w:rsidR="00513912" w:rsidRPr="003064AE">
        <w:rPr>
          <w:rFonts w:ascii="Arial" w:hAnsi="Arial" w:cs="Arial"/>
          <w:szCs w:val="22"/>
          <w:lang w:val="en-US"/>
        </w:rPr>
        <w:t>H</w:t>
      </w:r>
      <w:r w:rsidR="0005764D" w:rsidRPr="003064AE">
        <w:rPr>
          <w:rFonts w:ascii="Arial" w:hAnsi="Arial" w:cs="Arial"/>
          <w:szCs w:val="22"/>
          <w:lang w:val="en-US"/>
        </w:rPr>
        <w:t>ighlight</w:t>
      </w:r>
      <w:r w:rsidR="00513912" w:rsidRPr="003064AE">
        <w:rPr>
          <w:rFonts w:ascii="Arial" w:hAnsi="Arial" w:cs="Arial"/>
          <w:szCs w:val="22"/>
          <w:lang w:val="en-US"/>
        </w:rPr>
        <w:t>ing</w:t>
      </w:r>
      <w:r w:rsidR="0005764D" w:rsidRPr="003064AE">
        <w:rPr>
          <w:rFonts w:ascii="Arial" w:hAnsi="Arial" w:cs="Arial"/>
          <w:szCs w:val="22"/>
          <w:lang w:val="en-US"/>
        </w:rPr>
        <w:t xml:space="preserve"> two </w:t>
      </w:r>
      <w:r w:rsidR="00513912" w:rsidRPr="003064AE">
        <w:rPr>
          <w:rFonts w:ascii="Arial" w:hAnsi="Arial" w:cs="Arial"/>
          <w:szCs w:val="22"/>
          <w:lang w:val="en-US"/>
        </w:rPr>
        <w:t xml:space="preserve">points in particular, the delegation </w:t>
      </w:r>
      <w:r w:rsidR="00E2423B" w:rsidRPr="003064AE">
        <w:rPr>
          <w:rFonts w:ascii="Arial" w:hAnsi="Arial" w:cs="Arial"/>
          <w:szCs w:val="22"/>
          <w:lang w:val="en-US"/>
        </w:rPr>
        <w:t xml:space="preserve">spoke first about </w:t>
      </w:r>
      <w:r w:rsidR="0005764D" w:rsidRPr="003064AE">
        <w:rPr>
          <w:rFonts w:ascii="Arial" w:hAnsi="Arial" w:cs="Arial"/>
          <w:szCs w:val="22"/>
          <w:lang w:val="en-US"/>
        </w:rPr>
        <w:t>the global capacity-building programme</w:t>
      </w:r>
      <w:r w:rsidR="00E2423B" w:rsidRPr="003064AE">
        <w:rPr>
          <w:rFonts w:ascii="Arial" w:hAnsi="Arial" w:cs="Arial"/>
          <w:szCs w:val="22"/>
          <w:lang w:val="en-US"/>
        </w:rPr>
        <w:t xml:space="preserve"> </w:t>
      </w:r>
      <w:r w:rsidR="00E2423B" w:rsidRPr="003064AE">
        <w:rPr>
          <w:rFonts w:ascii="Arial" w:hAnsi="Arial" w:cs="Arial"/>
          <w:szCs w:val="22"/>
          <w:lang w:val="en-US"/>
        </w:rPr>
        <w:lastRenderedPageBreak/>
        <w:t xml:space="preserve">that </w:t>
      </w:r>
      <w:r w:rsidR="00513912" w:rsidRPr="003064AE">
        <w:rPr>
          <w:rFonts w:ascii="Arial" w:hAnsi="Arial" w:cs="Arial"/>
          <w:szCs w:val="22"/>
          <w:lang w:val="en-US"/>
        </w:rPr>
        <w:t xml:space="preserve">was </w:t>
      </w:r>
      <w:r w:rsidR="0005764D" w:rsidRPr="003064AE">
        <w:rPr>
          <w:rFonts w:ascii="Arial" w:hAnsi="Arial" w:cs="Arial"/>
          <w:szCs w:val="22"/>
          <w:lang w:val="en-US"/>
        </w:rPr>
        <w:t xml:space="preserve">at the </w:t>
      </w:r>
      <w:r w:rsidR="00513912" w:rsidRPr="003064AE">
        <w:rPr>
          <w:rFonts w:ascii="Arial" w:hAnsi="Arial" w:cs="Arial"/>
          <w:szCs w:val="22"/>
          <w:lang w:val="en-US"/>
        </w:rPr>
        <w:t>core of the Convention</w:t>
      </w:r>
      <w:r w:rsidR="00E2423B" w:rsidRPr="003064AE">
        <w:rPr>
          <w:rFonts w:ascii="Arial" w:hAnsi="Arial" w:cs="Arial"/>
          <w:szCs w:val="22"/>
          <w:lang w:val="en-US"/>
        </w:rPr>
        <w:t xml:space="preserve"> and </w:t>
      </w:r>
      <w:r w:rsidR="00513912" w:rsidRPr="003064AE">
        <w:rPr>
          <w:rFonts w:ascii="Arial" w:hAnsi="Arial" w:cs="Arial"/>
          <w:szCs w:val="22"/>
          <w:lang w:val="en-US"/>
        </w:rPr>
        <w:t xml:space="preserve">needed to be continued and </w:t>
      </w:r>
      <w:proofErr w:type="gramStart"/>
      <w:r w:rsidR="00513912" w:rsidRPr="003064AE">
        <w:rPr>
          <w:rFonts w:ascii="Arial" w:hAnsi="Arial" w:cs="Arial"/>
          <w:szCs w:val="22"/>
          <w:lang w:val="en-US"/>
        </w:rPr>
        <w:t>extended</w:t>
      </w:r>
      <w:proofErr w:type="gramEnd"/>
      <w:r w:rsidR="00513912" w:rsidRPr="003064AE">
        <w:rPr>
          <w:rFonts w:ascii="Arial" w:hAnsi="Arial" w:cs="Arial"/>
          <w:szCs w:val="22"/>
          <w:lang w:val="en-US"/>
        </w:rPr>
        <w:t xml:space="preserve">, adding that </w:t>
      </w:r>
      <w:r w:rsidR="0005764D" w:rsidRPr="003064AE">
        <w:rPr>
          <w:rFonts w:ascii="Arial" w:hAnsi="Arial" w:cs="Arial"/>
          <w:szCs w:val="22"/>
          <w:lang w:val="en-US"/>
        </w:rPr>
        <w:t xml:space="preserve">collaborative planning with national counterparts </w:t>
      </w:r>
      <w:r w:rsidR="00513912" w:rsidRPr="003064AE">
        <w:rPr>
          <w:rFonts w:ascii="Arial" w:hAnsi="Arial" w:cs="Arial"/>
          <w:szCs w:val="22"/>
          <w:lang w:val="en-US"/>
        </w:rPr>
        <w:t>had</w:t>
      </w:r>
      <w:r w:rsidR="00E2423B" w:rsidRPr="003064AE">
        <w:rPr>
          <w:rFonts w:ascii="Arial" w:hAnsi="Arial" w:cs="Arial"/>
          <w:szCs w:val="22"/>
          <w:lang w:val="en-US"/>
        </w:rPr>
        <w:t xml:space="preserve"> been very fruitful and it hoped more donors would continue to participate in its implementation. Secondly, it </w:t>
      </w:r>
      <w:r w:rsidR="0005764D" w:rsidRPr="003064AE">
        <w:rPr>
          <w:rFonts w:ascii="Arial" w:hAnsi="Arial" w:cs="Arial"/>
          <w:szCs w:val="22"/>
          <w:lang w:val="en-US"/>
        </w:rPr>
        <w:t>welcome</w:t>
      </w:r>
      <w:r w:rsidR="00E2423B" w:rsidRPr="003064AE">
        <w:rPr>
          <w:rFonts w:ascii="Arial" w:hAnsi="Arial" w:cs="Arial"/>
          <w:szCs w:val="22"/>
          <w:lang w:val="en-US"/>
        </w:rPr>
        <w:t>d</w:t>
      </w:r>
      <w:r w:rsidR="0005764D" w:rsidRPr="003064AE">
        <w:rPr>
          <w:rFonts w:ascii="Arial" w:hAnsi="Arial" w:cs="Arial"/>
          <w:szCs w:val="22"/>
          <w:lang w:val="en-US"/>
        </w:rPr>
        <w:t xml:space="preserve"> the ongoing work on </w:t>
      </w:r>
      <w:r w:rsidR="00E2423B" w:rsidRPr="003064AE">
        <w:rPr>
          <w:rFonts w:ascii="Arial" w:hAnsi="Arial" w:cs="Arial"/>
          <w:szCs w:val="22"/>
          <w:lang w:val="en-US"/>
        </w:rPr>
        <w:t xml:space="preserve">the </w:t>
      </w:r>
      <w:r w:rsidR="0005764D" w:rsidRPr="003064AE">
        <w:rPr>
          <w:rFonts w:ascii="Arial" w:hAnsi="Arial" w:cs="Arial"/>
          <w:szCs w:val="22"/>
          <w:lang w:val="en-US"/>
        </w:rPr>
        <w:t>development of an evaluation mechanism f</w:t>
      </w:r>
      <w:r w:rsidR="00E2423B" w:rsidRPr="003064AE">
        <w:rPr>
          <w:rFonts w:ascii="Arial" w:hAnsi="Arial" w:cs="Arial"/>
          <w:szCs w:val="22"/>
          <w:lang w:val="en-US"/>
        </w:rPr>
        <w:t xml:space="preserve">or capacity-building activities </w:t>
      </w:r>
      <w:proofErr w:type="gramStart"/>
      <w:r w:rsidR="00E2423B" w:rsidRPr="003064AE">
        <w:rPr>
          <w:rFonts w:ascii="Arial" w:hAnsi="Arial" w:cs="Arial"/>
          <w:szCs w:val="22"/>
          <w:lang w:val="en-US"/>
        </w:rPr>
        <w:t>so as</w:t>
      </w:r>
      <w:r w:rsidR="0005764D" w:rsidRPr="003064AE">
        <w:rPr>
          <w:rFonts w:ascii="Arial" w:hAnsi="Arial" w:cs="Arial"/>
          <w:szCs w:val="22"/>
          <w:lang w:val="en-US"/>
        </w:rPr>
        <w:t xml:space="preserve"> to</w:t>
      </w:r>
      <w:proofErr w:type="gramEnd"/>
      <w:r w:rsidR="0005764D" w:rsidRPr="003064AE">
        <w:rPr>
          <w:rFonts w:ascii="Arial" w:hAnsi="Arial" w:cs="Arial"/>
          <w:szCs w:val="22"/>
          <w:lang w:val="en-US"/>
        </w:rPr>
        <w:t xml:space="preserve"> construct an overall results framework</w:t>
      </w:r>
      <w:r w:rsidR="00E2423B" w:rsidRPr="003064AE">
        <w:rPr>
          <w:rFonts w:ascii="Arial" w:hAnsi="Arial" w:cs="Arial"/>
          <w:szCs w:val="22"/>
          <w:lang w:val="en-US"/>
        </w:rPr>
        <w:t>.</w:t>
      </w:r>
      <w:r w:rsidR="0005764D" w:rsidRPr="003064AE">
        <w:rPr>
          <w:rFonts w:ascii="Arial" w:hAnsi="Arial" w:cs="Arial"/>
          <w:szCs w:val="22"/>
          <w:lang w:val="en-US"/>
        </w:rPr>
        <w:t xml:space="preserve"> </w:t>
      </w:r>
      <w:r w:rsidR="00E2423B" w:rsidRPr="003064AE">
        <w:rPr>
          <w:rFonts w:ascii="Arial" w:hAnsi="Arial" w:cs="Arial"/>
          <w:szCs w:val="22"/>
          <w:lang w:val="en-US"/>
        </w:rPr>
        <w:t xml:space="preserve">The delegation </w:t>
      </w:r>
      <w:r w:rsidR="000915F5" w:rsidRPr="003064AE">
        <w:rPr>
          <w:rFonts w:ascii="Arial" w:hAnsi="Arial" w:cs="Arial"/>
          <w:szCs w:val="22"/>
          <w:lang w:val="en-US"/>
        </w:rPr>
        <w:t xml:space="preserve">also </w:t>
      </w:r>
      <w:r w:rsidR="00E2423B" w:rsidRPr="003064AE">
        <w:rPr>
          <w:rFonts w:ascii="Arial" w:hAnsi="Arial" w:cs="Arial"/>
          <w:szCs w:val="22"/>
          <w:lang w:val="en-US"/>
        </w:rPr>
        <w:t>supported</w:t>
      </w:r>
      <w:r w:rsidR="0005764D" w:rsidRPr="003064AE">
        <w:rPr>
          <w:rFonts w:ascii="Arial" w:hAnsi="Arial" w:cs="Arial"/>
          <w:szCs w:val="22"/>
          <w:lang w:val="en-US"/>
        </w:rPr>
        <w:t xml:space="preserve"> UNESCO’s activities in the protectio</w:t>
      </w:r>
      <w:r w:rsidR="00E2423B" w:rsidRPr="003064AE">
        <w:rPr>
          <w:rFonts w:ascii="Arial" w:hAnsi="Arial" w:cs="Arial"/>
          <w:szCs w:val="22"/>
          <w:lang w:val="en-US"/>
        </w:rPr>
        <w:t xml:space="preserve">n of culture in conflict areas, stressing its </w:t>
      </w:r>
      <w:r w:rsidR="0005764D" w:rsidRPr="003064AE">
        <w:rPr>
          <w:rFonts w:ascii="Arial" w:hAnsi="Arial" w:cs="Arial"/>
          <w:szCs w:val="22"/>
          <w:lang w:val="en-US"/>
        </w:rPr>
        <w:t xml:space="preserve">importance </w:t>
      </w:r>
      <w:r w:rsidR="00E2423B" w:rsidRPr="003064AE">
        <w:rPr>
          <w:rFonts w:ascii="Arial" w:hAnsi="Arial" w:cs="Arial"/>
          <w:szCs w:val="22"/>
          <w:lang w:val="en-US"/>
        </w:rPr>
        <w:t>and welcoming</w:t>
      </w:r>
      <w:r w:rsidR="0005764D" w:rsidRPr="003064AE">
        <w:rPr>
          <w:rFonts w:ascii="Arial" w:hAnsi="Arial" w:cs="Arial"/>
          <w:szCs w:val="22"/>
          <w:lang w:val="en-US"/>
        </w:rPr>
        <w:t xml:space="preserve"> the development to integrate </w:t>
      </w:r>
      <w:proofErr w:type="gramStart"/>
      <w:r w:rsidR="0005764D" w:rsidRPr="003064AE">
        <w:rPr>
          <w:rFonts w:ascii="Arial" w:hAnsi="Arial" w:cs="Arial"/>
          <w:szCs w:val="22"/>
          <w:lang w:val="en-US"/>
        </w:rPr>
        <w:t>capacity-building</w:t>
      </w:r>
      <w:proofErr w:type="gramEnd"/>
      <w:r w:rsidR="0005764D" w:rsidRPr="003064AE">
        <w:rPr>
          <w:rFonts w:ascii="Arial" w:hAnsi="Arial" w:cs="Arial"/>
          <w:szCs w:val="22"/>
          <w:lang w:val="en-US"/>
        </w:rPr>
        <w:t xml:space="preserve"> for the safeguarding of </w:t>
      </w:r>
      <w:r w:rsidR="00E2423B" w:rsidRPr="003064AE">
        <w:rPr>
          <w:rFonts w:ascii="Arial" w:hAnsi="Arial" w:cs="Arial"/>
          <w:szCs w:val="22"/>
          <w:lang w:val="en-US"/>
        </w:rPr>
        <w:t xml:space="preserve">intangible cultural heritage </w:t>
      </w:r>
      <w:r w:rsidR="0005764D" w:rsidRPr="003064AE">
        <w:rPr>
          <w:rFonts w:ascii="Arial" w:hAnsi="Arial" w:cs="Arial"/>
          <w:szCs w:val="22"/>
          <w:lang w:val="en-US"/>
        </w:rPr>
        <w:t>in emergency responses.</w:t>
      </w:r>
    </w:p>
    <w:p w14:paraId="447BE793" w14:textId="0136B521" w:rsidR="00C85347" w:rsidRPr="003064AE" w:rsidRDefault="00E01E6E" w:rsidP="00064D86">
      <w:pPr>
        <w:numPr>
          <w:ilvl w:val="0"/>
          <w:numId w:val="14"/>
        </w:numPr>
        <w:suppressAutoHyphens/>
        <w:autoSpaceDE w:val="0"/>
        <w:ind w:left="709" w:hanging="709"/>
        <w:jc w:val="both"/>
        <w:rPr>
          <w:rFonts w:ascii="Arial" w:hAnsi="Arial" w:cs="Arial"/>
          <w:bCs/>
          <w:szCs w:val="22"/>
          <w:lang w:val="en-US"/>
        </w:rPr>
      </w:pPr>
      <w:r w:rsidRPr="003064AE">
        <w:rPr>
          <w:rFonts w:ascii="Arial" w:hAnsi="Arial" w:cs="Arial"/>
          <w:szCs w:val="22"/>
          <w:lang w:val="en-US"/>
        </w:rPr>
        <w:t xml:space="preserve">The delegation of </w:t>
      </w:r>
      <w:r w:rsidR="0005764D" w:rsidRPr="003064AE">
        <w:rPr>
          <w:rFonts w:ascii="Arial" w:hAnsi="Arial" w:cs="Arial"/>
          <w:b/>
          <w:szCs w:val="22"/>
          <w:lang w:val="en-US"/>
        </w:rPr>
        <w:t xml:space="preserve">Italy </w:t>
      </w:r>
      <w:r w:rsidR="00064D86" w:rsidRPr="003064AE">
        <w:rPr>
          <w:rFonts w:ascii="Arial" w:hAnsi="Arial" w:cs="Arial"/>
          <w:bCs/>
          <w:szCs w:val="22"/>
          <w:lang w:val="en-US"/>
        </w:rPr>
        <w:t>congratulated</w:t>
      </w:r>
      <w:r w:rsidR="00C85347" w:rsidRPr="003064AE">
        <w:rPr>
          <w:rFonts w:ascii="Arial" w:hAnsi="Arial" w:cs="Arial"/>
          <w:bCs/>
          <w:szCs w:val="22"/>
          <w:lang w:val="en-US"/>
        </w:rPr>
        <w:t xml:space="preserve"> </w:t>
      </w:r>
      <w:r w:rsidR="00064D86" w:rsidRPr="003064AE">
        <w:rPr>
          <w:rFonts w:ascii="Arial" w:hAnsi="Arial" w:cs="Arial"/>
          <w:bCs/>
          <w:szCs w:val="22"/>
          <w:lang w:val="en-US"/>
        </w:rPr>
        <w:t xml:space="preserve">the Chairperson </w:t>
      </w:r>
      <w:r w:rsidR="00C85347" w:rsidRPr="003064AE">
        <w:rPr>
          <w:rFonts w:ascii="Arial" w:hAnsi="Arial" w:cs="Arial"/>
          <w:bCs/>
          <w:szCs w:val="22"/>
          <w:lang w:val="en-US"/>
        </w:rPr>
        <w:t xml:space="preserve">on </w:t>
      </w:r>
      <w:r w:rsidR="00064D86" w:rsidRPr="003064AE">
        <w:rPr>
          <w:rFonts w:ascii="Arial" w:hAnsi="Arial" w:cs="Arial"/>
          <w:bCs/>
          <w:szCs w:val="22"/>
          <w:lang w:val="en-US"/>
        </w:rPr>
        <w:t xml:space="preserve">his election, </w:t>
      </w:r>
      <w:r w:rsidR="00C85347" w:rsidRPr="003064AE">
        <w:rPr>
          <w:rFonts w:ascii="Arial" w:hAnsi="Arial" w:cs="Arial"/>
          <w:bCs/>
          <w:szCs w:val="22"/>
          <w:lang w:val="en-US"/>
        </w:rPr>
        <w:t xml:space="preserve">confident </w:t>
      </w:r>
      <w:r w:rsidR="00064D86" w:rsidRPr="003064AE">
        <w:rPr>
          <w:rFonts w:ascii="Arial" w:hAnsi="Arial" w:cs="Arial"/>
          <w:bCs/>
          <w:szCs w:val="22"/>
          <w:lang w:val="en-US"/>
        </w:rPr>
        <w:t xml:space="preserve">that under his leadership the work of the </w:t>
      </w:r>
      <w:r w:rsidR="00C85347" w:rsidRPr="003064AE">
        <w:rPr>
          <w:rFonts w:ascii="Arial" w:hAnsi="Arial" w:cs="Arial"/>
          <w:bCs/>
          <w:szCs w:val="22"/>
          <w:lang w:val="en-US"/>
        </w:rPr>
        <w:t xml:space="preserve">Assembly </w:t>
      </w:r>
      <w:proofErr w:type="gramStart"/>
      <w:r w:rsidR="00064D86" w:rsidRPr="003064AE">
        <w:rPr>
          <w:rFonts w:ascii="Arial" w:hAnsi="Arial" w:cs="Arial"/>
          <w:bCs/>
          <w:szCs w:val="22"/>
          <w:lang w:val="en-US"/>
        </w:rPr>
        <w:t xml:space="preserve">would </w:t>
      </w:r>
      <w:r w:rsidR="00C85347" w:rsidRPr="003064AE">
        <w:rPr>
          <w:rFonts w:ascii="Arial" w:hAnsi="Arial" w:cs="Arial"/>
          <w:bCs/>
          <w:szCs w:val="22"/>
          <w:lang w:val="en-US"/>
        </w:rPr>
        <w:t>be conducted</w:t>
      </w:r>
      <w:proofErr w:type="gramEnd"/>
      <w:r w:rsidR="00C85347" w:rsidRPr="003064AE">
        <w:rPr>
          <w:rFonts w:ascii="Arial" w:hAnsi="Arial" w:cs="Arial"/>
          <w:bCs/>
          <w:szCs w:val="22"/>
          <w:lang w:val="en-US"/>
        </w:rPr>
        <w:t xml:space="preserve"> effectively in </w:t>
      </w:r>
      <w:r w:rsidR="00064D86" w:rsidRPr="003064AE">
        <w:rPr>
          <w:rFonts w:ascii="Arial" w:hAnsi="Arial" w:cs="Arial"/>
          <w:bCs/>
          <w:szCs w:val="22"/>
          <w:lang w:val="en-US"/>
        </w:rPr>
        <w:t xml:space="preserve">the </w:t>
      </w:r>
      <w:r w:rsidR="00C85347" w:rsidRPr="003064AE">
        <w:rPr>
          <w:rFonts w:ascii="Arial" w:hAnsi="Arial" w:cs="Arial"/>
          <w:bCs/>
          <w:szCs w:val="22"/>
          <w:lang w:val="en-US"/>
        </w:rPr>
        <w:t xml:space="preserve">spirit of dialogue and mutual respect. </w:t>
      </w:r>
      <w:r w:rsidR="00064D86" w:rsidRPr="003064AE">
        <w:rPr>
          <w:rFonts w:ascii="Arial" w:hAnsi="Arial" w:cs="Arial"/>
          <w:bCs/>
          <w:szCs w:val="22"/>
          <w:lang w:val="en-US"/>
        </w:rPr>
        <w:t xml:space="preserve">It also </w:t>
      </w:r>
      <w:r w:rsidR="00C85347" w:rsidRPr="003064AE">
        <w:rPr>
          <w:rFonts w:ascii="Arial" w:hAnsi="Arial" w:cs="Arial"/>
          <w:bCs/>
          <w:szCs w:val="22"/>
          <w:lang w:val="en-US"/>
        </w:rPr>
        <w:t>welcome</w:t>
      </w:r>
      <w:r w:rsidR="00064D86" w:rsidRPr="003064AE">
        <w:rPr>
          <w:rFonts w:ascii="Arial" w:hAnsi="Arial" w:cs="Arial"/>
          <w:bCs/>
          <w:szCs w:val="22"/>
          <w:lang w:val="en-US"/>
        </w:rPr>
        <w:t>d Mr</w:t>
      </w:r>
      <w:r w:rsidR="00C85347" w:rsidRPr="003064AE">
        <w:rPr>
          <w:rFonts w:ascii="Arial" w:hAnsi="Arial" w:cs="Arial"/>
          <w:bCs/>
          <w:szCs w:val="22"/>
          <w:lang w:val="en-US"/>
        </w:rPr>
        <w:t xml:space="preserve"> Tim Curtis, </w:t>
      </w:r>
      <w:r w:rsidR="00064D86" w:rsidRPr="003064AE">
        <w:rPr>
          <w:rFonts w:ascii="Arial" w:hAnsi="Arial" w:cs="Arial"/>
          <w:bCs/>
          <w:szCs w:val="22"/>
          <w:lang w:val="en-US"/>
        </w:rPr>
        <w:t xml:space="preserve">wishing him every </w:t>
      </w:r>
      <w:r w:rsidR="00C85347" w:rsidRPr="003064AE">
        <w:rPr>
          <w:rFonts w:ascii="Arial" w:hAnsi="Arial" w:cs="Arial"/>
          <w:bCs/>
          <w:szCs w:val="22"/>
          <w:lang w:val="en-US"/>
        </w:rPr>
        <w:t xml:space="preserve">success in his new role. Special thanks also </w:t>
      </w:r>
      <w:r w:rsidR="00064D86" w:rsidRPr="003064AE">
        <w:rPr>
          <w:rFonts w:ascii="Arial" w:hAnsi="Arial" w:cs="Arial"/>
          <w:bCs/>
          <w:szCs w:val="22"/>
          <w:lang w:val="en-US"/>
        </w:rPr>
        <w:t xml:space="preserve">went to </w:t>
      </w:r>
      <w:proofErr w:type="spellStart"/>
      <w:r w:rsidR="00064D86" w:rsidRPr="003064AE">
        <w:rPr>
          <w:rFonts w:ascii="Arial" w:hAnsi="Arial" w:cs="Arial"/>
          <w:bCs/>
          <w:szCs w:val="22"/>
          <w:lang w:val="en-US"/>
        </w:rPr>
        <w:t>Ms</w:t>
      </w:r>
      <w:proofErr w:type="spellEnd"/>
      <w:r w:rsidR="00064D86" w:rsidRPr="003064AE">
        <w:rPr>
          <w:rFonts w:ascii="Arial" w:hAnsi="Arial" w:cs="Arial"/>
          <w:bCs/>
          <w:szCs w:val="22"/>
          <w:lang w:val="en-US"/>
        </w:rPr>
        <w:t xml:space="preserve"> Cécile </w:t>
      </w:r>
      <w:proofErr w:type="spellStart"/>
      <w:r w:rsidR="00064D86" w:rsidRPr="003064AE">
        <w:rPr>
          <w:rFonts w:ascii="Arial" w:hAnsi="Arial" w:cs="Arial"/>
          <w:bCs/>
          <w:szCs w:val="22"/>
          <w:lang w:val="en-US"/>
        </w:rPr>
        <w:t>Duvelle</w:t>
      </w:r>
      <w:proofErr w:type="spellEnd"/>
      <w:r w:rsidR="00C85347" w:rsidRPr="003064AE">
        <w:rPr>
          <w:rFonts w:ascii="Arial" w:hAnsi="Arial" w:cs="Arial"/>
          <w:bCs/>
          <w:szCs w:val="22"/>
          <w:lang w:val="en-US"/>
        </w:rPr>
        <w:t xml:space="preserve"> who </w:t>
      </w:r>
      <w:r w:rsidR="00064D86" w:rsidRPr="003064AE">
        <w:rPr>
          <w:rFonts w:ascii="Arial" w:hAnsi="Arial" w:cs="Arial"/>
          <w:bCs/>
          <w:szCs w:val="22"/>
          <w:lang w:val="en-US"/>
        </w:rPr>
        <w:t xml:space="preserve">for many years had </w:t>
      </w:r>
      <w:r w:rsidR="00C85347" w:rsidRPr="003064AE">
        <w:rPr>
          <w:rFonts w:ascii="Arial" w:hAnsi="Arial" w:cs="Arial"/>
          <w:bCs/>
          <w:szCs w:val="22"/>
          <w:lang w:val="en-US"/>
        </w:rPr>
        <w:t>worked with dedication</w:t>
      </w:r>
      <w:r w:rsidR="009909A9">
        <w:rPr>
          <w:rFonts w:ascii="Arial" w:hAnsi="Arial" w:cs="Arial"/>
          <w:bCs/>
          <w:szCs w:val="22"/>
          <w:lang w:val="en-US"/>
        </w:rPr>
        <w:t xml:space="preserve"> on</w:t>
      </w:r>
      <w:r w:rsidR="00064D86" w:rsidRPr="003064AE">
        <w:rPr>
          <w:rFonts w:ascii="Arial" w:hAnsi="Arial" w:cs="Arial"/>
          <w:bCs/>
          <w:szCs w:val="22"/>
          <w:lang w:val="en-US"/>
        </w:rPr>
        <w:t xml:space="preserve"> </w:t>
      </w:r>
      <w:r w:rsidR="00C85347" w:rsidRPr="003064AE">
        <w:rPr>
          <w:rFonts w:ascii="Arial" w:hAnsi="Arial" w:cs="Arial"/>
          <w:bCs/>
          <w:szCs w:val="22"/>
          <w:lang w:val="en-US"/>
        </w:rPr>
        <w:t>the implementation and strengthening of the Convention.</w:t>
      </w:r>
      <w:r w:rsidR="00064D86" w:rsidRPr="003064AE">
        <w:rPr>
          <w:rFonts w:ascii="Arial" w:hAnsi="Arial" w:cs="Arial"/>
          <w:bCs/>
          <w:szCs w:val="22"/>
          <w:lang w:val="en-US"/>
        </w:rPr>
        <w:t xml:space="preserve"> The delegation also thanked the Secretariat for the very good </w:t>
      </w:r>
      <w:r w:rsidR="001A0A1C" w:rsidRPr="003064AE">
        <w:rPr>
          <w:rFonts w:ascii="Arial" w:hAnsi="Arial" w:cs="Arial"/>
          <w:bCs/>
          <w:szCs w:val="22"/>
          <w:lang w:val="en-US"/>
        </w:rPr>
        <w:t>report on its activities</w:t>
      </w:r>
      <w:r w:rsidR="00A85F42">
        <w:rPr>
          <w:rFonts w:ascii="Arial" w:hAnsi="Arial" w:cs="Arial"/>
          <w:bCs/>
          <w:szCs w:val="22"/>
          <w:lang w:val="en-US"/>
        </w:rPr>
        <w:t>.</w:t>
      </w:r>
      <w:r w:rsidR="001A0A1C" w:rsidRPr="003064AE">
        <w:rPr>
          <w:rFonts w:ascii="Arial" w:hAnsi="Arial" w:cs="Arial"/>
          <w:bCs/>
          <w:szCs w:val="22"/>
          <w:lang w:val="en-US"/>
        </w:rPr>
        <w:t xml:space="preserve"> </w:t>
      </w:r>
      <w:r w:rsidR="00A85F42">
        <w:rPr>
          <w:rFonts w:ascii="Arial" w:hAnsi="Arial" w:cs="Arial"/>
          <w:bCs/>
          <w:szCs w:val="22"/>
          <w:lang w:val="en-US"/>
        </w:rPr>
        <w:t xml:space="preserve">It </w:t>
      </w:r>
      <w:r w:rsidR="00A85F42" w:rsidRPr="003064AE">
        <w:rPr>
          <w:rFonts w:ascii="Arial" w:hAnsi="Arial" w:cs="Arial"/>
          <w:bCs/>
          <w:szCs w:val="22"/>
          <w:lang w:val="en-US"/>
        </w:rPr>
        <w:t>add</w:t>
      </w:r>
      <w:r w:rsidR="00A85F42">
        <w:rPr>
          <w:rFonts w:ascii="Arial" w:hAnsi="Arial" w:cs="Arial"/>
          <w:bCs/>
          <w:szCs w:val="22"/>
          <w:lang w:val="en-US"/>
        </w:rPr>
        <w:t>ed</w:t>
      </w:r>
      <w:r w:rsidR="00A85F42" w:rsidRPr="003064AE">
        <w:rPr>
          <w:rFonts w:ascii="Arial" w:hAnsi="Arial" w:cs="Arial"/>
          <w:bCs/>
          <w:szCs w:val="22"/>
          <w:lang w:val="en-US"/>
        </w:rPr>
        <w:t xml:space="preserve"> </w:t>
      </w:r>
      <w:r w:rsidR="001A0A1C" w:rsidRPr="003064AE">
        <w:rPr>
          <w:rFonts w:ascii="Arial" w:hAnsi="Arial" w:cs="Arial"/>
          <w:bCs/>
          <w:szCs w:val="22"/>
          <w:lang w:val="en-US"/>
        </w:rPr>
        <w:t xml:space="preserve">that </w:t>
      </w:r>
      <w:r w:rsidR="00A85F42">
        <w:rPr>
          <w:rFonts w:ascii="Arial" w:hAnsi="Arial" w:cs="Arial"/>
          <w:bCs/>
          <w:szCs w:val="22"/>
          <w:lang w:val="en-US"/>
        </w:rPr>
        <w:t>the Convention</w:t>
      </w:r>
      <w:r w:rsidR="00A85F42" w:rsidRPr="003064AE">
        <w:rPr>
          <w:rFonts w:ascii="Arial" w:hAnsi="Arial" w:cs="Arial"/>
          <w:bCs/>
          <w:szCs w:val="22"/>
          <w:lang w:val="en-US"/>
        </w:rPr>
        <w:t xml:space="preserve"> </w:t>
      </w:r>
      <w:r w:rsidR="001A0A1C" w:rsidRPr="003064AE">
        <w:rPr>
          <w:rFonts w:ascii="Arial" w:hAnsi="Arial" w:cs="Arial"/>
          <w:bCs/>
          <w:szCs w:val="22"/>
          <w:lang w:val="en-US"/>
        </w:rPr>
        <w:t xml:space="preserve">was </w:t>
      </w:r>
      <w:r w:rsidR="000915F5" w:rsidRPr="003064AE">
        <w:rPr>
          <w:rFonts w:ascii="Arial" w:hAnsi="Arial" w:cs="Arial"/>
          <w:bCs/>
          <w:szCs w:val="22"/>
          <w:lang w:val="en-US"/>
        </w:rPr>
        <w:t>the most innovative instrument</w:t>
      </w:r>
      <w:r w:rsidR="00064D86" w:rsidRPr="003064AE">
        <w:rPr>
          <w:rFonts w:ascii="Arial" w:hAnsi="Arial" w:cs="Arial"/>
          <w:bCs/>
          <w:szCs w:val="22"/>
          <w:lang w:val="en-US"/>
        </w:rPr>
        <w:t xml:space="preserve"> in the promo</w:t>
      </w:r>
      <w:r w:rsidR="001A0A1C" w:rsidRPr="003064AE">
        <w:rPr>
          <w:rFonts w:ascii="Arial" w:hAnsi="Arial" w:cs="Arial"/>
          <w:bCs/>
          <w:szCs w:val="22"/>
          <w:lang w:val="en-US"/>
        </w:rPr>
        <w:t xml:space="preserve">tion and protection of culture, and that the </w:t>
      </w:r>
      <w:r w:rsidR="00064D86" w:rsidRPr="003064AE">
        <w:rPr>
          <w:rFonts w:ascii="Arial" w:hAnsi="Arial" w:cs="Arial"/>
          <w:bCs/>
          <w:szCs w:val="22"/>
          <w:lang w:val="en-US"/>
        </w:rPr>
        <w:t xml:space="preserve">protection and safeguarding of intangible cultural heritage </w:t>
      </w:r>
      <w:r w:rsidR="001A0A1C" w:rsidRPr="003064AE">
        <w:rPr>
          <w:rFonts w:ascii="Arial" w:hAnsi="Arial" w:cs="Arial"/>
          <w:bCs/>
          <w:szCs w:val="22"/>
          <w:lang w:val="en-US"/>
        </w:rPr>
        <w:t xml:space="preserve">was </w:t>
      </w:r>
      <w:r w:rsidR="00064D86" w:rsidRPr="003064AE">
        <w:rPr>
          <w:rFonts w:ascii="Arial" w:hAnsi="Arial" w:cs="Arial"/>
          <w:bCs/>
          <w:szCs w:val="22"/>
          <w:lang w:val="en-US"/>
        </w:rPr>
        <w:t>fundamental to the maintenance and progress of society</w:t>
      </w:r>
      <w:r w:rsidR="00A85F42">
        <w:rPr>
          <w:rFonts w:ascii="Arial" w:hAnsi="Arial" w:cs="Arial"/>
          <w:bCs/>
          <w:szCs w:val="22"/>
          <w:lang w:val="en-US"/>
        </w:rPr>
        <w:t>. Having its roots at the community level</w:t>
      </w:r>
      <w:r w:rsidR="009909A9">
        <w:rPr>
          <w:rFonts w:ascii="Arial" w:hAnsi="Arial" w:cs="Arial"/>
          <w:bCs/>
          <w:szCs w:val="22"/>
          <w:lang w:val="en-US"/>
        </w:rPr>
        <w:t>,</w:t>
      </w:r>
      <w:r w:rsidR="00064D86" w:rsidRPr="003064AE">
        <w:rPr>
          <w:rFonts w:ascii="Arial" w:hAnsi="Arial" w:cs="Arial"/>
          <w:bCs/>
          <w:szCs w:val="22"/>
          <w:lang w:val="en-US"/>
        </w:rPr>
        <w:t xml:space="preserve"> </w:t>
      </w:r>
      <w:r w:rsidR="001A0A1C" w:rsidRPr="003064AE">
        <w:rPr>
          <w:rFonts w:ascii="Arial" w:hAnsi="Arial" w:cs="Arial"/>
          <w:bCs/>
          <w:szCs w:val="22"/>
          <w:lang w:val="en-US"/>
        </w:rPr>
        <w:t xml:space="preserve">it was </w:t>
      </w:r>
      <w:r w:rsidR="00064D86" w:rsidRPr="003064AE">
        <w:rPr>
          <w:rFonts w:ascii="Arial" w:hAnsi="Arial" w:cs="Arial"/>
          <w:bCs/>
          <w:szCs w:val="22"/>
          <w:lang w:val="en-US"/>
        </w:rPr>
        <w:t>a</w:t>
      </w:r>
      <w:r w:rsidR="001A0A1C" w:rsidRPr="003064AE">
        <w:rPr>
          <w:rFonts w:ascii="Arial" w:hAnsi="Arial" w:cs="Arial"/>
          <w:bCs/>
          <w:szCs w:val="22"/>
          <w:lang w:val="en-US"/>
        </w:rPr>
        <w:t>n</w:t>
      </w:r>
      <w:r w:rsidR="00064D86" w:rsidRPr="003064AE">
        <w:rPr>
          <w:rFonts w:ascii="Arial" w:hAnsi="Arial" w:cs="Arial"/>
          <w:bCs/>
          <w:szCs w:val="22"/>
          <w:lang w:val="en-US"/>
        </w:rPr>
        <w:t xml:space="preserve"> important </w:t>
      </w:r>
      <w:r w:rsidR="001A0A1C" w:rsidRPr="003064AE">
        <w:rPr>
          <w:rFonts w:ascii="Arial" w:hAnsi="Arial" w:cs="Arial"/>
          <w:bCs/>
          <w:szCs w:val="22"/>
          <w:lang w:val="en-US"/>
        </w:rPr>
        <w:t xml:space="preserve">factor in </w:t>
      </w:r>
      <w:r w:rsidR="00064D86" w:rsidRPr="003064AE">
        <w:rPr>
          <w:rFonts w:ascii="Arial" w:hAnsi="Arial" w:cs="Arial"/>
          <w:bCs/>
          <w:szCs w:val="22"/>
          <w:lang w:val="en-US"/>
        </w:rPr>
        <w:t xml:space="preserve">cultural diversity </w:t>
      </w:r>
      <w:r w:rsidR="001A0A1C" w:rsidRPr="003064AE">
        <w:rPr>
          <w:rFonts w:ascii="Arial" w:hAnsi="Arial" w:cs="Arial"/>
          <w:bCs/>
          <w:szCs w:val="22"/>
          <w:lang w:val="en-US"/>
        </w:rPr>
        <w:t xml:space="preserve">faced </w:t>
      </w:r>
      <w:r w:rsidR="000915F5" w:rsidRPr="003064AE">
        <w:rPr>
          <w:rFonts w:ascii="Arial" w:hAnsi="Arial" w:cs="Arial"/>
          <w:bCs/>
          <w:szCs w:val="22"/>
          <w:lang w:val="en-US"/>
        </w:rPr>
        <w:t xml:space="preserve">with </w:t>
      </w:r>
      <w:r w:rsidR="001A0A1C" w:rsidRPr="003064AE">
        <w:rPr>
          <w:rFonts w:ascii="Arial" w:hAnsi="Arial" w:cs="Arial"/>
          <w:bCs/>
          <w:szCs w:val="22"/>
          <w:lang w:val="en-US"/>
        </w:rPr>
        <w:t xml:space="preserve">growing </w:t>
      </w:r>
      <w:r w:rsidR="00064D86" w:rsidRPr="003064AE">
        <w:rPr>
          <w:rFonts w:ascii="Arial" w:hAnsi="Arial" w:cs="Arial"/>
          <w:bCs/>
          <w:szCs w:val="22"/>
          <w:lang w:val="en-US"/>
        </w:rPr>
        <w:t xml:space="preserve">globalization. </w:t>
      </w:r>
      <w:r w:rsidR="001A0A1C" w:rsidRPr="003064AE">
        <w:rPr>
          <w:rFonts w:ascii="Arial" w:hAnsi="Arial" w:cs="Arial"/>
          <w:bCs/>
          <w:szCs w:val="22"/>
          <w:lang w:val="en-US"/>
        </w:rPr>
        <w:t xml:space="preserve">The delegation </w:t>
      </w:r>
      <w:r w:rsidR="00064D86" w:rsidRPr="003064AE">
        <w:rPr>
          <w:rFonts w:ascii="Arial" w:hAnsi="Arial" w:cs="Arial"/>
          <w:bCs/>
          <w:szCs w:val="22"/>
          <w:lang w:val="en-US"/>
        </w:rPr>
        <w:t xml:space="preserve">also </w:t>
      </w:r>
      <w:r w:rsidR="001A0A1C" w:rsidRPr="003064AE">
        <w:rPr>
          <w:rFonts w:ascii="Arial" w:hAnsi="Arial" w:cs="Arial"/>
          <w:bCs/>
          <w:szCs w:val="22"/>
          <w:lang w:val="en-US"/>
        </w:rPr>
        <w:t xml:space="preserve">wished to </w:t>
      </w:r>
      <w:r w:rsidR="00064D86" w:rsidRPr="003064AE">
        <w:rPr>
          <w:rFonts w:ascii="Arial" w:hAnsi="Arial" w:cs="Arial"/>
          <w:bCs/>
          <w:szCs w:val="22"/>
          <w:lang w:val="en-US"/>
        </w:rPr>
        <w:t xml:space="preserve">emphasize the importance of </w:t>
      </w:r>
      <w:r w:rsidR="001A0A1C" w:rsidRPr="003064AE">
        <w:rPr>
          <w:rFonts w:ascii="Arial" w:hAnsi="Arial" w:cs="Arial"/>
          <w:bCs/>
          <w:szCs w:val="22"/>
          <w:lang w:val="en-US"/>
        </w:rPr>
        <w:t xml:space="preserve">positioning the value of </w:t>
      </w:r>
      <w:r w:rsidR="00064D86" w:rsidRPr="003064AE">
        <w:rPr>
          <w:rFonts w:ascii="Arial" w:hAnsi="Arial" w:cs="Arial"/>
          <w:bCs/>
          <w:szCs w:val="22"/>
          <w:lang w:val="en-US"/>
        </w:rPr>
        <w:t xml:space="preserve">intangible cultural heritage in the context of </w:t>
      </w:r>
      <w:r w:rsidR="001A0A1C" w:rsidRPr="003064AE">
        <w:rPr>
          <w:rFonts w:ascii="Arial" w:hAnsi="Arial" w:cs="Arial"/>
          <w:bCs/>
          <w:szCs w:val="22"/>
          <w:lang w:val="en-US"/>
        </w:rPr>
        <w:t xml:space="preserve">sustainable development, adding that </w:t>
      </w:r>
      <w:r w:rsidR="00A85F42">
        <w:rPr>
          <w:rFonts w:ascii="Arial" w:hAnsi="Arial" w:cs="Arial"/>
          <w:bCs/>
          <w:szCs w:val="22"/>
          <w:lang w:val="en-US"/>
        </w:rPr>
        <w:t>p</w:t>
      </w:r>
      <w:r w:rsidR="009909A9">
        <w:rPr>
          <w:rFonts w:ascii="Arial" w:hAnsi="Arial" w:cs="Arial"/>
          <w:bCs/>
          <w:szCs w:val="22"/>
          <w:lang w:val="en-US"/>
        </w:rPr>
        <w:t>lacing the</w:t>
      </w:r>
      <w:r w:rsidR="00A85F42">
        <w:rPr>
          <w:rFonts w:ascii="Arial" w:hAnsi="Arial" w:cs="Arial"/>
          <w:bCs/>
          <w:szCs w:val="22"/>
          <w:lang w:val="en-US"/>
        </w:rPr>
        <w:t xml:space="preserve"> </w:t>
      </w:r>
      <w:r w:rsidR="001A0A1C" w:rsidRPr="003064AE">
        <w:rPr>
          <w:rFonts w:ascii="Arial" w:hAnsi="Arial" w:cs="Arial"/>
          <w:bCs/>
          <w:szCs w:val="22"/>
          <w:lang w:val="en-US"/>
        </w:rPr>
        <w:t>culture and intangible heritage</w:t>
      </w:r>
      <w:r w:rsidR="00A85F42">
        <w:rPr>
          <w:rFonts w:ascii="Arial" w:hAnsi="Arial" w:cs="Arial"/>
          <w:bCs/>
          <w:szCs w:val="22"/>
          <w:lang w:val="en-US"/>
        </w:rPr>
        <w:t xml:space="preserve"> </w:t>
      </w:r>
      <w:r w:rsidR="009909A9">
        <w:rPr>
          <w:rFonts w:ascii="Arial" w:hAnsi="Arial" w:cs="Arial"/>
          <w:bCs/>
          <w:szCs w:val="22"/>
          <w:lang w:val="en-US"/>
        </w:rPr>
        <w:t>upon which</w:t>
      </w:r>
      <w:r w:rsidR="00064D86" w:rsidRPr="003064AE">
        <w:rPr>
          <w:rFonts w:ascii="Arial" w:hAnsi="Arial" w:cs="Arial"/>
          <w:bCs/>
          <w:szCs w:val="22"/>
          <w:lang w:val="en-US"/>
        </w:rPr>
        <w:t xml:space="preserve"> </w:t>
      </w:r>
      <w:r w:rsidR="00A85F42">
        <w:rPr>
          <w:rFonts w:ascii="Arial" w:hAnsi="Arial" w:cs="Arial"/>
          <w:bCs/>
          <w:szCs w:val="22"/>
          <w:lang w:val="en-US"/>
        </w:rPr>
        <w:t>our</w:t>
      </w:r>
      <w:r w:rsidR="00A85F42" w:rsidRPr="003064AE">
        <w:rPr>
          <w:rFonts w:ascii="Arial" w:hAnsi="Arial" w:cs="Arial"/>
          <w:bCs/>
          <w:szCs w:val="22"/>
          <w:lang w:val="en-US"/>
        </w:rPr>
        <w:t xml:space="preserve"> </w:t>
      </w:r>
      <w:r w:rsidR="00064D86" w:rsidRPr="003064AE">
        <w:rPr>
          <w:rFonts w:ascii="Arial" w:hAnsi="Arial" w:cs="Arial"/>
          <w:bCs/>
          <w:szCs w:val="22"/>
          <w:lang w:val="en-US"/>
        </w:rPr>
        <w:t>identity</w:t>
      </w:r>
      <w:r w:rsidR="001A0A1C" w:rsidRPr="003064AE">
        <w:rPr>
          <w:rFonts w:ascii="Arial" w:hAnsi="Arial" w:cs="Arial"/>
          <w:bCs/>
          <w:szCs w:val="22"/>
          <w:lang w:val="en-US"/>
        </w:rPr>
        <w:t xml:space="preserve"> </w:t>
      </w:r>
      <w:proofErr w:type="gramStart"/>
      <w:r w:rsidR="009909A9">
        <w:rPr>
          <w:rFonts w:ascii="Arial" w:hAnsi="Arial" w:cs="Arial"/>
          <w:bCs/>
          <w:szCs w:val="22"/>
          <w:lang w:val="en-US"/>
        </w:rPr>
        <w:t>is built</w:t>
      </w:r>
      <w:proofErr w:type="gramEnd"/>
      <w:r w:rsidR="009909A9">
        <w:rPr>
          <w:rFonts w:ascii="Arial" w:hAnsi="Arial" w:cs="Arial"/>
          <w:bCs/>
          <w:szCs w:val="22"/>
          <w:lang w:val="en-US"/>
        </w:rPr>
        <w:t xml:space="preserve"> </w:t>
      </w:r>
      <w:r w:rsidR="00A85F42">
        <w:rPr>
          <w:rFonts w:ascii="Arial" w:hAnsi="Arial" w:cs="Arial"/>
          <w:bCs/>
          <w:szCs w:val="22"/>
          <w:lang w:val="en-US"/>
        </w:rPr>
        <w:t>at the</w:t>
      </w:r>
      <w:r w:rsidR="00064D86" w:rsidRPr="003064AE">
        <w:rPr>
          <w:rFonts w:ascii="Arial" w:hAnsi="Arial" w:cs="Arial"/>
          <w:bCs/>
          <w:szCs w:val="22"/>
          <w:lang w:val="en-US"/>
        </w:rPr>
        <w:t xml:space="preserve"> </w:t>
      </w:r>
      <w:r w:rsidR="00FC7364" w:rsidRPr="003064AE">
        <w:rPr>
          <w:rFonts w:ascii="Arial" w:hAnsi="Arial" w:cs="Arial"/>
          <w:bCs/>
          <w:szCs w:val="22"/>
          <w:lang w:val="en-US"/>
        </w:rPr>
        <w:t xml:space="preserve">core </w:t>
      </w:r>
      <w:r w:rsidR="00064D86" w:rsidRPr="003064AE">
        <w:rPr>
          <w:rFonts w:ascii="Arial" w:hAnsi="Arial" w:cs="Arial"/>
          <w:bCs/>
          <w:szCs w:val="22"/>
          <w:lang w:val="en-US"/>
        </w:rPr>
        <w:t xml:space="preserve">of development policies </w:t>
      </w:r>
      <w:r w:rsidR="001A0A1C" w:rsidRPr="003064AE">
        <w:rPr>
          <w:rFonts w:ascii="Arial" w:hAnsi="Arial" w:cs="Arial"/>
          <w:bCs/>
          <w:szCs w:val="22"/>
          <w:lang w:val="en-US"/>
        </w:rPr>
        <w:t>represent</w:t>
      </w:r>
      <w:r w:rsidR="00FC7364" w:rsidRPr="003064AE">
        <w:rPr>
          <w:rFonts w:ascii="Arial" w:hAnsi="Arial" w:cs="Arial"/>
          <w:bCs/>
          <w:szCs w:val="22"/>
          <w:lang w:val="en-US"/>
        </w:rPr>
        <w:t>ed</w:t>
      </w:r>
      <w:r w:rsidR="001A0A1C" w:rsidRPr="003064AE">
        <w:rPr>
          <w:rFonts w:ascii="Arial" w:hAnsi="Arial" w:cs="Arial"/>
          <w:bCs/>
          <w:szCs w:val="22"/>
          <w:lang w:val="en-US"/>
        </w:rPr>
        <w:t xml:space="preserve"> </w:t>
      </w:r>
      <w:r w:rsidR="00064D86" w:rsidRPr="003064AE">
        <w:rPr>
          <w:rFonts w:ascii="Arial" w:hAnsi="Arial" w:cs="Arial"/>
          <w:bCs/>
          <w:szCs w:val="22"/>
          <w:lang w:val="en-US"/>
        </w:rPr>
        <w:t xml:space="preserve">a conscious investment </w:t>
      </w:r>
      <w:r w:rsidR="001A0A1C" w:rsidRPr="003064AE">
        <w:rPr>
          <w:rFonts w:ascii="Arial" w:hAnsi="Arial" w:cs="Arial"/>
          <w:bCs/>
          <w:szCs w:val="22"/>
          <w:lang w:val="en-US"/>
        </w:rPr>
        <w:t xml:space="preserve">for </w:t>
      </w:r>
      <w:r w:rsidR="00064D86" w:rsidRPr="003064AE">
        <w:rPr>
          <w:rFonts w:ascii="Arial" w:hAnsi="Arial" w:cs="Arial"/>
          <w:bCs/>
          <w:szCs w:val="22"/>
          <w:lang w:val="en-US"/>
        </w:rPr>
        <w:t>the future.</w:t>
      </w:r>
    </w:p>
    <w:p w14:paraId="17E57328" w14:textId="55C5B911" w:rsidR="00E01E6E" w:rsidRPr="003064AE" w:rsidRDefault="00E01E6E" w:rsidP="00E01E6E">
      <w:pPr>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 xml:space="preserve">The delegation of </w:t>
      </w:r>
      <w:r w:rsidR="0005764D" w:rsidRPr="003064AE">
        <w:rPr>
          <w:rFonts w:ascii="Arial" w:hAnsi="Arial" w:cs="Arial"/>
          <w:b/>
          <w:szCs w:val="22"/>
          <w:lang w:val="en-US"/>
        </w:rPr>
        <w:t xml:space="preserve">Egypt </w:t>
      </w:r>
      <w:r w:rsidR="00274995" w:rsidRPr="003064AE">
        <w:rPr>
          <w:rFonts w:ascii="Arial" w:hAnsi="Arial" w:cs="Arial"/>
          <w:szCs w:val="22"/>
          <w:lang w:val="en-US"/>
        </w:rPr>
        <w:t xml:space="preserve">remarked that </w:t>
      </w:r>
      <w:r w:rsidR="00C30B93" w:rsidRPr="003064AE">
        <w:rPr>
          <w:rFonts w:ascii="Arial" w:hAnsi="Arial" w:cs="Arial"/>
          <w:szCs w:val="22"/>
          <w:lang w:val="en-US"/>
        </w:rPr>
        <w:t xml:space="preserve">it had a </w:t>
      </w:r>
      <w:r w:rsidR="0005764D" w:rsidRPr="003064AE">
        <w:rPr>
          <w:rFonts w:ascii="Arial" w:hAnsi="Arial" w:cs="Arial"/>
          <w:szCs w:val="22"/>
          <w:lang w:val="en-US"/>
        </w:rPr>
        <w:t xml:space="preserve">special interest </w:t>
      </w:r>
      <w:r w:rsidR="00C30B93" w:rsidRPr="003064AE">
        <w:rPr>
          <w:rFonts w:ascii="Arial" w:hAnsi="Arial" w:cs="Arial"/>
          <w:szCs w:val="22"/>
          <w:lang w:val="en-US"/>
        </w:rPr>
        <w:t xml:space="preserve">in a </w:t>
      </w:r>
      <w:r w:rsidR="0005764D" w:rsidRPr="003064AE">
        <w:rPr>
          <w:rFonts w:ascii="Arial" w:hAnsi="Arial" w:cs="Arial"/>
          <w:szCs w:val="22"/>
          <w:lang w:val="en-US"/>
        </w:rPr>
        <w:t xml:space="preserve">number of items contained in the report and </w:t>
      </w:r>
      <w:r w:rsidR="00274995" w:rsidRPr="003064AE">
        <w:rPr>
          <w:rFonts w:ascii="Arial" w:hAnsi="Arial" w:cs="Arial"/>
          <w:szCs w:val="22"/>
          <w:lang w:val="en-US"/>
        </w:rPr>
        <w:t xml:space="preserve">would be </w:t>
      </w:r>
      <w:r w:rsidR="0005764D" w:rsidRPr="003064AE">
        <w:rPr>
          <w:rFonts w:ascii="Arial" w:hAnsi="Arial" w:cs="Arial"/>
          <w:szCs w:val="22"/>
          <w:lang w:val="en-US"/>
        </w:rPr>
        <w:t xml:space="preserve">looking </w:t>
      </w:r>
      <w:r w:rsidR="00274995" w:rsidRPr="003064AE">
        <w:rPr>
          <w:rFonts w:ascii="Arial" w:hAnsi="Arial" w:cs="Arial"/>
          <w:szCs w:val="22"/>
          <w:lang w:val="en-US"/>
        </w:rPr>
        <w:t xml:space="preserve">into finding </w:t>
      </w:r>
      <w:r w:rsidR="0005764D" w:rsidRPr="003064AE">
        <w:rPr>
          <w:rFonts w:ascii="Arial" w:hAnsi="Arial" w:cs="Arial"/>
          <w:szCs w:val="22"/>
          <w:lang w:val="en-US"/>
        </w:rPr>
        <w:t xml:space="preserve">solutions to the problems </w:t>
      </w:r>
      <w:r w:rsidR="00C30B93" w:rsidRPr="003064AE">
        <w:rPr>
          <w:rFonts w:ascii="Arial" w:hAnsi="Arial" w:cs="Arial"/>
          <w:szCs w:val="22"/>
          <w:lang w:val="en-US"/>
        </w:rPr>
        <w:t>encountered</w:t>
      </w:r>
      <w:r w:rsidR="0005764D" w:rsidRPr="003064AE">
        <w:rPr>
          <w:rFonts w:ascii="Arial" w:hAnsi="Arial" w:cs="Arial"/>
          <w:szCs w:val="22"/>
          <w:lang w:val="en-US"/>
        </w:rPr>
        <w:t xml:space="preserve">. </w:t>
      </w:r>
      <w:r w:rsidR="00C30B93" w:rsidRPr="003064AE">
        <w:rPr>
          <w:rFonts w:ascii="Arial" w:hAnsi="Arial" w:cs="Arial"/>
          <w:szCs w:val="22"/>
          <w:lang w:val="en-US"/>
        </w:rPr>
        <w:t xml:space="preserve">It recalled that it </w:t>
      </w:r>
      <w:r w:rsidR="009909A9">
        <w:rPr>
          <w:rFonts w:ascii="Arial" w:hAnsi="Arial" w:cs="Arial"/>
          <w:szCs w:val="22"/>
          <w:lang w:val="en-US"/>
        </w:rPr>
        <w:t>had been</w:t>
      </w:r>
      <w:r w:rsidR="009909A9" w:rsidRPr="003064AE">
        <w:rPr>
          <w:rFonts w:ascii="Arial" w:hAnsi="Arial" w:cs="Arial"/>
          <w:szCs w:val="22"/>
          <w:lang w:val="en-US"/>
        </w:rPr>
        <w:t xml:space="preserve"> </w:t>
      </w:r>
      <w:r w:rsidR="0005764D" w:rsidRPr="003064AE">
        <w:rPr>
          <w:rFonts w:ascii="Arial" w:hAnsi="Arial" w:cs="Arial"/>
          <w:szCs w:val="22"/>
          <w:lang w:val="en-US"/>
        </w:rPr>
        <w:t>amongst the first 18 cou</w:t>
      </w:r>
      <w:r w:rsidR="00C30B93" w:rsidRPr="003064AE">
        <w:rPr>
          <w:rFonts w:ascii="Arial" w:hAnsi="Arial" w:cs="Arial"/>
          <w:szCs w:val="22"/>
          <w:lang w:val="en-US"/>
        </w:rPr>
        <w:t xml:space="preserve">ntries to ratify the Convention, which </w:t>
      </w:r>
      <w:r w:rsidR="0005764D" w:rsidRPr="003064AE">
        <w:rPr>
          <w:rFonts w:ascii="Arial" w:hAnsi="Arial" w:cs="Arial"/>
          <w:szCs w:val="22"/>
          <w:lang w:val="en-US"/>
        </w:rPr>
        <w:t xml:space="preserve">went on to 24 then 50 States Parties and now </w:t>
      </w:r>
      <w:r w:rsidR="00C30B93" w:rsidRPr="003064AE">
        <w:rPr>
          <w:rFonts w:ascii="Arial" w:hAnsi="Arial" w:cs="Arial"/>
          <w:szCs w:val="22"/>
          <w:lang w:val="en-US"/>
        </w:rPr>
        <w:t xml:space="preserve">there were </w:t>
      </w:r>
      <w:r w:rsidR="0005764D" w:rsidRPr="003064AE">
        <w:rPr>
          <w:rFonts w:ascii="Arial" w:hAnsi="Arial" w:cs="Arial"/>
          <w:szCs w:val="22"/>
          <w:lang w:val="en-US"/>
        </w:rPr>
        <w:t>167</w:t>
      </w:r>
      <w:r w:rsidR="00C30B93" w:rsidRPr="003064AE">
        <w:rPr>
          <w:rFonts w:ascii="Arial" w:hAnsi="Arial" w:cs="Arial"/>
          <w:szCs w:val="22"/>
          <w:lang w:val="en-US"/>
        </w:rPr>
        <w:t xml:space="preserve"> States Parties</w:t>
      </w:r>
      <w:r w:rsidR="0005764D" w:rsidRPr="003064AE">
        <w:rPr>
          <w:rFonts w:ascii="Arial" w:hAnsi="Arial" w:cs="Arial"/>
          <w:szCs w:val="22"/>
          <w:lang w:val="en-US"/>
        </w:rPr>
        <w:t xml:space="preserve">. </w:t>
      </w:r>
      <w:r w:rsidR="00C30B93" w:rsidRPr="003064AE">
        <w:rPr>
          <w:rFonts w:ascii="Arial" w:hAnsi="Arial" w:cs="Arial"/>
          <w:szCs w:val="22"/>
          <w:lang w:val="en-US"/>
        </w:rPr>
        <w:t xml:space="preserve">However, </w:t>
      </w:r>
      <w:r w:rsidR="0005764D" w:rsidRPr="003064AE">
        <w:rPr>
          <w:rFonts w:ascii="Arial" w:hAnsi="Arial" w:cs="Arial"/>
          <w:szCs w:val="22"/>
          <w:lang w:val="en-US"/>
        </w:rPr>
        <w:t xml:space="preserve">despite </w:t>
      </w:r>
      <w:r w:rsidR="00C30B93" w:rsidRPr="003064AE">
        <w:rPr>
          <w:rFonts w:ascii="Arial" w:hAnsi="Arial" w:cs="Arial"/>
          <w:szCs w:val="22"/>
          <w:lang w:val="en-US"/>
        </w:rPr>
        <w:t xml:space="preserve">the </w:t>
      </w:r>
      <w:r w:rsidR="0005764D" w:rsidRPr="003064AE">
        <w:rPr>
          <w:rFonts w:ascii="Arial" w:hAnsi="Arial" w:cs="Arial"/>
          <w:szCs w:val="22"/>
          <w:lang w:val="en-US"/>
        </w:rPr>
        <w:t xml:space="preserve">progress </w:t>
      </w:r>
      <w:r w:rsidR="00C30B93" w:rsidRPr="003064AE">
        <w:rPr>
          <w:rFonts w:ascii="Arial" w:hAnsi="Arial" w:cs="Arial"/>
          <w:szCs w:val="22"/>
          <w:lang w:val="en-US"/>
        </w:rPr>
        <w:t xml:space="preserve">made </w:t>
      </w:r>
      <w:r w:rsidR="0005764D" w:rsidRPr="003064AE">
        <w:rPr>
          <w:rFonts w:ascii="Arial" w:hAnsi="Arial" w:cs="Arial"/>
          <w:szCs w:val="22"/>
          <w:lang w:val="en-US"/>
        </w:rPr>
        <w:t xml:space="preserve">there </w:t>
      </w:r>
      <w:r w:rsidR="00C30B93" w:rsidRPr="003064AE">
        <w:rPr>
          <w:rFonts w:ascii="Arial" w:hAnsi="Arial" w:cs="Arial"/>
          <w:szCs w:val="22"/>
          <w:lang w:val="en-US"/>
        </w:rPr>
        <w:t xml:space="preserve">was unfortunately </w:t>
      </w:r>
      <w:r w:rsidR="0005764D" w:rsidRPr="003064AE">
        <w:rPr>
          <w:rFonts w:ascii="Arial" w:hAnsi="Arial" w:cs="Arial"/>
          <w:szCs w:val="22"/>
          <w:lang w:val="en-US"/>
        </w:rPr>
        <w:t xml:space="preserve">a </w:t>
      </w:r>
      <w:r w:rsidR="00C30B93" w:rsidRPr="003064AE">
        <w:rPr>
          <w:rFonts w:ascii="Arial" w:hAnsi="Arial" w:cs="Arial"/>
          <w:szCs w:val="22"/>
          <w:lang w:val="en-US"/>
        </w:rPr>
        <w:t xml:space="preserve">lack </w:t>
      </w:r>
      <w:r w:rsidR="0005764D" w:rsidRPr="003064AE">
        <w:rPr>
          <w:rFonts w:ascii="Arial" w:hAnsi="Arial" w:cs="Arial"/>
          <w:szCs w:val="22"/>
          <w:lang w:val="en-US"/>
        </w:rPr>
        <w:t xml:space="preserve">of resources, </w:t>
      </w:r>
      <w:r w:rsidR="00C30B93" w:rsidRPr="003064AE">
        <w:rPr>
          <w:rFonts w:ascii="Arial" w:hAnsi="Arial" w:cs="Arial"/>
          <w:szCs w:val="22"/>
          <w:lang w:val="en-US"/>
        </w:rPr>
        <w:t>human resources in particular</w:t>
      </w:r>
      <w:r w:rsidR="00710EF5" w:rsidRPr="003064AE">
        <w:rPr>
          <w:rFonts w:ascii="Arial" w:hAnsi="Arial" w:cs="Arial"/>
          <w:szCs w:val="22"/>
          <w:lang w:val="en-US"/>
        </w:rPr>
        <w:t>,</w:t>
      </w:r>
      <w:r w:rsidR="00C30B93" w:rsidRPr="003064AE">
        <w:rPr>
          <w:rFonts w:ascii="Arial" w:hAnsi="Arial" w:cs="Arial"/>
          <w:szCs w:val="22"/>
          <w:lang w:val="en-US"/>
        </w:rPr>
        <w:t xml:space="preserve"> to deal with the growing nominations. It was obvious that greater </w:t>
      </w:r>
      <w:r w:rsidR="0005764D" w:rsidRPr="003064AE">
        <w:rPr>
          <w:rFonts w:ascii="Arial" w:hAnsi="Arial" w:cs="Arial"/>
          <w:szCs w:val="22"/>
          <w:lang w:val="en-US"/>
        </w:rPr>
        <w:t>financial resources</w:t>
      </w:r>
      <w:r w:rsidR="00C30B93" w:rsidRPr="003064AE">
        <w:rPr>
          <w:rFonts w:ascii="Arial" w:hAnsi="Arial" w:cs="Arial"/>
          <w:szCs w:val="22"/>
          <w:lang w:val="en-US"/>
        </w:rPr>
        <w:t xml:space="preserve"> </w:t>
      </w:r>
      <w:proofErr w:type="gramStart"/>
      <w:r w:rsidR="00710EF5" w:rsidRPr="003064AE">
        <w:rPr>
          <w:rFonts w:ascii="Arial" w:hAnsi="Arial" w:cs="Arial"/>
          <w:szCs w:val="22"/>
          <w:lang w:val="en-US"/>
        </w:rPr>
        <w:t>were</w:t>
      </w:r>
      <w:r w:rsidR="00C30B93" w:rsidRPr="003064AE">
        <w:rPr>
          <w:rFonts w:ascii="Arial" w:hAnsi="Arial" w:cs="Arial"/>
          <w:szCs w:val="22"/>
          <w:lang w:val="en-US"/>
        </w:rPr>
        <w:t xml:space="preserve"> needed</w:t>
      </w:r>
      <w:proofErr w:type="gramEnd"/>
      <w:r w:rsidR="00C30B93" w:rsidRPr="003064AE">
        <w:rPr>
          <w:rFonts w:ascii="Arial" w:hAnsi="Arial" w:cs="Arial"/>
          <w:szCs w:val="22"/>
          <w:lang w:val="en-US"/>
        </w:rPr>
        <w:t xml:space="preserve">, as well as </w:t>
      </w:r>
      <w:r w:rsidR="0005764D" w:rsidRPr="003064AE">
        <w:rPr>
          <w:rFonts w:ascii="Arial" w:hAnsi="Arial" w:cs="Arial"/>
          <w:szCs w:val="22"/>
          <w:lang w:val="en-US"/>
        </w:rPr>
        <w:t xml:space="preserve">specialists and experts who could </w:t>
      </w:r>
      <w:r w:rsidR="00C30B93" w:rsidRPr="003064AE">
        <w:rPr>
          <w:rFonts w:ascii="Arial" w:hAnsi="Arial" w:cs="Arial"/>
          <w:szCs w:val="22"/>
          <w:lang w:val="en-US"/>
        </w:rPr>
        <w:t>evaluate the nomination files.</w:t>
      </w:r>
      <w:r w:rsidR="0005764D" w:rsidRPr="003064AE">
        <w:rPr>
          <w:rFonts w:ascii="Arial" w:hAnsi="Arial" w:cs="Arial"/>
          <w:szCs w:val="22"/>
          <w:lang w:val="en-US"/>
        </w:rPr>
        <w:t xml:space="preserve"> If the situation </w:t>
      </w:r>
      <w:r w:rsidR="00C30B93" w:rsidRPr="003064AE">
        <w:rPr>
          <w:rFonts w:ascii="Arial" w:hAnsi="Arial" w:cs="Arial"/>
          <w:szCs w:val="22"/>
          <w:lang w:val="en-US"/>
        </w:rPr>
        <w:t xml:space="preserve">did </w:t>
      </w:r>
      <w:r w:rsidR="0005764D" w:rsidRPr="003064AE">
        <w:rPr>
          <w:rFonts w:ascii="Arial" w:hAnsi="Arial" w:cs="Arial"/>
          <w:szCs w:val="22"/>
          <w:lang w:val="en-US"/>
        </w:rPr>
        <w:t xml:space="preserve">not change, </w:t>
      </w:r>
      <w:r w:rsidR="00C30B93" w:rsidRPr="003064AE">
        <w:rPr>
          <w:rFonts w:ascii="Arial" w:hAnsi="Arial" w:cs="Arial"/>
          <w:szCs w:val="22"/>
          <w:lang w:val="en-US"/>
        </w:rPr>
        <w:t xml:space="preserve">the treatment of nominations would have to </w:t>
      </w:r>
      <w:r w:rsidR="0005764D" w:rsidRPr="003064AE">
        <w:rPr>
          <w:rFonts w:ascii="Arial" w:hAnsi="Arial" w:cs="Arial"/>
          <w:szCs w:val="22"/>
          <w:lang w:val="en-US"/>
        </w:rPr>
        <w:t xml:space="preserve">decrease, </w:t>
      </w:r>
      <w:r w:rsidR="00C30B93" w:rsidRPr="003064AE">
        <w:rPr>
          <w:rFonts w:ascii="Arial" w:hAnsi="Arial" w:cs="Arial"/>
          <w:szCs w:val="22"/>
          <w:lang w:val="en-US"/>
        </w:rPr>
        <w:t xml:space="preserve">with </w:t>
      </w:r>
      <w:r w:rsidR="0005764D" w:rsidRPr="003064AE">
        <w:rPr>
          <w:rFonts w:ascii="Arial" w:hAnsi="Arial" w:cs="Arial"/>
          <w:szCs w:val="22"/>
          <w:lang w:val="en-US"/>
        </w:rPr>
        <w:t xml:space="preserve">countries only </w:t>
      </w:r>
      <w:r w:rsidR="00C30B93" w:rsidRPr="003064AE">
        <w:rPr>
          <w:rFonts w:ascii="Arial" w:hAnsi="Arial" w:cs="Arial"/>
          <w:szCs w:val="22"/>
          <w:lang w:val="en-US"/>
        </w:rPr>
        <w:t xml:space="preserve">permitted </w:t>
      </w:r>
      <w:r w:rsidR="0005764D" w:rsidRPr="003064AE">
        <w:rPr>
          <w:rFonts w:ascii="Arial" w:hAnsi="Arial" w:cs="Arial"/>
          <w:szCs w:val="22"/>
          <w:lang w:val="en-US"/>
        </w:rPr>
        <w:t xml:space="preserve">to </w:t>
      </w:r>
      <w:r w:rsidR="00C30B93" w:rsidRPr="003064AE">
        <w:rPr>
          <w:rFonts w:ascii="Arial" w:hAnsi="Arial" w:cs="Arial"/>
          <w:szCs w:val="22"/>
          <w:lang w:val="en-US"/>
        </w:rPr>
        <w:t xml:space="preserve">submit </w:t>
      </w:r>
      <w:r w:rsidR="0005764D" w:rsidRPr="003064AE">
        <w:rPr>
          <w:rFonts w:ascii="Arial" w:hAnsi="Arial" w:cs="Arial"/>
          <w:szCs w:val="22"/>
          <w:lang w:val="en-US"/>
        </w:rPr>
        <w:t xml:space="preserve">one application, </w:t>
      </w:r>
      <w:r w:rsidR="00C30B93" w:rsidRPr="003064AE">
        <w:rPr>
          <w:rFonts w:ascii="Arial" w:hAnsi="Arial" w:cs="Arial"/>
          <w:szCs w:val="22"/>
          <w:lang w:val="en-US"/>
        </w:rPr>
        <w:t xml:space="preserve">which </w:t>
      </w:r>
      <w:r w:rsidR="0005764D" w:rsidRPr="003064AE">
        <w:rPr>
          <w:rFonts w:ascii="Arial" w:hAnsi="Arial" w:cs="Arial"/>
          <w:szCs w:val="22"/>
          <w:lang w:val="en-US"/>
        </w:rPr>
        <w:t xml:space="preserve">would be detrimental to </w:t>
      </w:r>
      <w:r w:rsidR="00C30B93" w:rsidRPr="003064AE">
        <w:rPr>
          <w:rFonts w:ascii="Arial" w:hAnsi="Arial" w:cs="Arial"/>
          <w:szCs w:val="22"/>
          <w:lang w:val="en-US"/>
        </w:rPr>
        <w:t>intangible cultural heritage, taking</w:t>
      </w:r>
      <w:r w:rsidR="0005764D" w:rsidRPr="003064AE">
        <w:rPr>
          <w:rFonts w:ascii="Arial" w:hAnsi="Arial" w:cs="Arial"/>
          <w:szCs w:val="22"/>
          <w:lang w:val="en-US"/>
        </w:rPr>
        <w:t xml:space="preserve"> hundreds of years to preserve. </w:t>
      </w:r>
      <w:r w:rsidR="00C30B93" w:rsidRPr="003064AE">
        <w:rPr>
          <w:rFonts w:ascii="Arial" w:hAnsi="Arial" w:cs="Arial"/>
          <w:szCs w:val="22"/>
          <w:lang w:val="en-US"/>
        </w:rPr>
        <w:t xml:space="preserve">The situation was therefore </w:t>
      </w:r>
      <w:r w:rsidR="0005764D" w:rsidRPr="003064AE">
        <w:rPr>
          <w:rFonts w:ascii="Arial" w:hAnsi="Arial" w:cs="Arial"/>
          <w:szCs w:val="22"/>
          <w:lang w:val="en-US"/>
        </w:rPr>
        <w:t xml:space="preserve">urgent, </w:t>
      </w:r>
      <w:r w:rsidR="00C30B93" w:rsidRPr="003064AE">
        <w:rPr>
          <w:rFonts w:ascii="Arial" w:hAnsi="Arial" w:cs="Arial"/>
          <w:szCs w:val="22"/>
          <w:lang w:val="en-US"/>
        </w:rPr>
        <w:t xml:space="preserve">and the will to safeguard intangible cultural heritage had to </w:t>
      </w:r>
      <w:proofErr w:type="gramStart"/>
      <w:r w:rsidR="00C30B93" w:rsidRPr="003064AE">
        <w:rPr>
          <w:rFonts w:ascii="Arial" w:hAnsi="Arial" w:cs="Arial"/>
          <w:szCs w:val="22"/>
          <w:lang w:val="en-US"/>
        </w:rPr>
        <w:t>be matched</w:t>
      </w:r>
      <w:proofErr w:type="gramEnd"/>
      <w:r w:rsidR="00C30B93" w:rsidRPr="003064AE">
        <w:rPr>
          <w:rFonts w:ascii="Arial" w:hAnsi="Arial" w:cs="Arial"/>
          <w:szCs w:val="22"/>
          <w:lang w:val="en-US"/>
        </w:rPr>
        <w:t xml:space="preserve"> </w:t>
      </w:r>
      <w:r w:rsidR="0063751A" w:rsidRPr="003064AE">
        <w:rPr>
          <w:rFonts w:ascii="Arial" w:hAnsi="Arial" w:cs="Arial"/>
          <w:szCs w:val="22"/>
          <w:lang w:val="en-US"/>
        </w:rPr>
        <w:t xml:space="preserve">by </w:t>
      </w:r>
      <w:r w:rsidR="009909A9">
        <w:rPr>
          <w:rFonts w:ascii="Arial" w:hAnsi="Arial" w:cs="Arial"/>
          <w:szCs w:val="22"/>
          <w:lang w:val="en-US"/>
        </w:rPr>
        <w:t>an increase in</w:t>
      </w:r>
      <w:r w:rsidR="009909A9" w:rsidRPr="003064AE">
        <w:rPr>
          <w:rFonts w:ascii="Arial" w:hAnsi="Arial" w:cs="Arial"/>
          <w:szCs w:val="22"/>
          <w:lang w:val="en-US"/>
        </w:rPr>
        <w:t xml:space="preserve"> </w:t>
      </w:r>
      <w:r w:rsidR="0063751A" w:rsidRPr="003064AE">
        <w:rPr>
          <w:rFonts w:ascii="Arial" w:hAnsi="Arial" w:cs="Arial"/>
          <w:szCs w:val="22"/>
          <w:lang w:val="en-US"/>
        </w:rPr>
        <w:t xml:space="preserve">the resources </w:t>
      </w:r>
      <w:r w:rsidR="009909A9" w:rsidRPr="003064AE">
        <w:rPr>
          <w:rFonts w:ascii="Arial" w:hAnsi="Arial" w:cs="Arial"/>
          <w:szCs w:val="22"/>
          <w:lang w:val="en-US"/>
        </w:rPr>
        <w:t xml:space="preserve">available </w:t>
      </w:r>
      <w:r w:rsidR="0063751A" w:rsidRPr="003064AE">
        <w:rPr>
          <w:rFonts w:ascii="Arial" w:hAnsi="Arial" w:cs="Arial"/>
          <w:szCs w:val="22"/>
          <w:lang w:val="en-US"/>
        </w:rPr>
        <w:t>to the Secretariat, as there were simply not enough experts or specialists</w:t>
      </w:r>
      <w:r w:rsidR="0005764D" w:rsidRPr="003064AE">
        <w:rPr>
          <w:rFonts w:ascii="Arial" w:hAnsi="Arial" w:cs="Arial"/>
          <w:szCs w:val="22"/>
          <w:lang w:val="en-US"/>
        </w:rPr>
        <w:t xml:space="preserve">. </w:t>
      </w:r>
      <w:r w:rsidR="0063751A" w:rsidRPr="003064AE">
        <w:rPr>
          <w:rFonts w:ascii="Arial" w:hAnsi="Arial" w:cs="Arial"/>
          <w:szCs w:val="22"/>
          <w:lang w:val="en-US"/>
        </w:rPr>
        <w:t>The delegation explained that tackling</w:t>
      </w:r>
      <w:r w:rsidR="0005764D" w:rsidRPr="003064AE">
        <w:rPr>
          <w:rFonts w:ascii="Arial" w:hAnsi="Arial" w:cs="Arial"/>
          <w:szCs w:val="22"/>
          <w:lang w:val="en-US"/>
        </w:rPr>
        <w:t xml:space="preserve"> these problems </w:t>
      </w:r>
      <w:r w:rsidR="0063751A" w:rsidRPr="003064AE">
        <w:rPr>
          <w:rFonts w:ascii="Arial" w:hAnsi="Arial" w:cs="Arial"/>
          <w:szCs w:val="22"/>
          <w:lang w:val="en-US"/>
        </w:rPr>
        <w:t>would perhaps require meeting more than once a year</w:t>
      </w:r>
      <w:r w:rsidR="0005764D" w:rsidRPr="003064AE">
        <w:rPr>
          <w:rFonts w:ascii="Arial" w:hAnsi="Arial" w:cs="Arial"/>
          <w:szCs w:val="22"/>
          <w:lang w:val="en-US"/>
        </w:rPr>
        <w:t xml:space="preserve">. </w:t>
      </w:r>
      <w:r w:rsidR="0063751A" w:rsidRPr="003064AE">
        <w:rPr>
          <w:rFonts w:ascii="Arial" w:hAnsi="Arial" w:cs="Arial"/>
          <w:szCs w:val="22"/>
          <w:lang w:val="en-US"/>
        </w:rPr>
        <w:t xml:space="preserve">It wished </w:t>
      </w:r>
      <w:r w:rsidR="0005764D" w:rsidRPr="003064AE">
        <w:rPr>
          <w:rFonts w:ascii="Arial" w:hAnsi="Arial" w:cs="Arial"/>
          <w:szCs w:val="22"/>
          <w:lang w:val="en-US"/>
        </w:rPr>
        <w:t xml:space="preserve">to thank a number of States </w:t>
      </w:r>
      <w:r w:rsidR="0063751A" w:rsidRPr="003064AE">
        <w:rPr>
          <w:rFonts w:ascii="Arial" w:hAnsi="Arial" w:cs="Arial"/>
          <w:szCs w:val="22"/>
          <w:lang w:val="en-US"/>
        </w:rPr>
        <w:t xml:space="preserve">that had made generous financial contributions to the Fund and were </w:t>
      </w:r>
      <w:r w:rsidR="0005764D" w:rsidRPr="003064AE">
        <w:rPr>
          <w:rFonts w:ascii="Arial" w:hAnsi="Arial" w:cs="Arial"/>
          <w:szCs w:val="22"/>
          <w:lang w:val="en-US"/>
        </w:rPr>
        <w:t xml:space="preserve">fully convinced of the importance of </w:t>
      </w:r>
      <w:r w:rsidR="0063751A" w:rsidRPr="003064AE">
        <w:rPr>
          <w:rFonts w:ascii="Arial" w:hAnsi="Arial" w:cs="Arial"/>
          <w:szCs w:val="22"/>
          <w:lang w:val="en-US"/>
        </w:rPr>
        <w:t xml:space="preserve">intangible cultural heritage, such as the Republic of Korea and Japan, as well as many other countries, without which it would have been very difficult to inscribe new nominations. The delegation </w:t>
      </w:r>
      <w:r w:rsidR="0005764D" w:rsidRPr="003064AE">
        <w:rPr>
          <w:rFonts w:ascii="Arial" w:hAnsi="Arial" w:cs="Arial"/>
          <w:szCs w:val="22"/>
          <w:lang w:val="en-US"/>
        </w:rPr>
        <w:t>encourage</w:t>
      </w:r>
      <w:r w:rsidR="0063751A" w:rsidRPr="003064AE">
        <w:rPr>
          <w:rFonts w:ascii="Arial" w:hAnsi="Arial" w:cs="Arial"/>
          <w:szCs w:val="22"/>
          <w:lang w:val="en-US"/>
        </w:rPr>
        <w:t>d</w:t>
      </w:r>
      <w:r w:rsidR="0005764D" w:rsidRPr="003064AE">
        <w:rPr>
          <w:rFonts w:ascii="Arial" w:hAnsi="Arial" w:cs="Arial"/>
          <w:szCs w:val="22"/>
          <w:lang w:val="en-US"/>
        </w:rPr>
        <w:t xml:space="preserve"> </w:t>
      </w:r>
      <w:r w:rsidR="0063751A" w:rsidRPr="003064AE">
        <w:rPr>
          <w:rFonts w:ascii="Arial" w:hAnsi="Arial" w:cs="Arial"/>
          <w:szCs w:val="22"/>
          <w:lang w:val="en-US"/>
        </w:rPr>
        <w:t xml:space="preserve">States Parties </w:t>
      </w:r>
      <w:r w:rsidR="0005764D" w:rsidRPr="003064AE">
        <w:rPr>
          <w:rFonts w:ascii="Arial" w:hAnsi="Arial" w:cs="Arial"/>
          <w:szCs w:val="22"/>
          <w:lang w:val="en-US"/>
        </w:rPr>
        <w:t xml:space="preserve">to </w:t>
      </w:r>
      <w:r w:rsidR="0063751A" w:rsidRPr="003064AE">
        <w:rPr>
          <w:rFonts w:ascii="Arial" w:hAnsi="Arial" w:cs="Arial"/>
          <w:szCs w:val="22"/>
          <w:lang w:val="en-US"/>
        </w:rPr>
        <w:t>enhance their interest</w:t>
      </w:r>
      <w:r w:rsidR="0005764D" w:rsidRPr="003064AE">
        <w:rPr>
          <w:rFonts w:ascii="Arial" w:hAnsi="Arial" w:cs="Arial"/>
          <w:szCs w:val="22"/>
          <w:lang w:val="en-US"/>
        </w:rPr>
        <w:t xml:space="preserve"> in </w:t>
      </w:r>
      <w:r w:rsidR="0063751A" w:rsidRPr="003064AE">
        <w:rPr>
          <w:rFonts w:ascii="Arial" w:hAnsi="Arial" w:cs="Arial"/>
          <w:szCs w:val="22"/>
          <w:lang w:val="en-US"/>
        </w:rPr>
        <w:t xml:space="preserve">intangible cultural heritage </w:t>
      </w:r>
      <w:r w:rsidR="0005764D" w:rsidRPr="003064AE">
        <w:rPr>
          <w:rFonts w:ascii="Arial" w:hAnsi="Arial" w:cs="Arial"/>
          <w:szCs w:val="22"/>
          <w:lang w:val="en-US"/>
        </w:rPr>
        <w:t xml:space="preserve">and request the inscription of their </w:t>
      </w:r>
      <w:r w:rsidR="0063751A" w:rsidRPr="003064AE">
        <w:rPr>
          <w:rFonts w:ascii="Arial" w:hAnsi="Arial" w:cs="Arial"/>
          <w:szCs w:val="22"/>
          <w:lang w:val="en-US"/>
        </w:rPr>
        <w:t>intangible cultural heritage</w:t>
      </w:r>
      <w:r w:rsidR="0005764D" w:rsidRPr="003064AE">
        <w:rPr>
          <w:rFonts w:ascii="Arial" w:hAnsi="Arial" w:cs="Arial"/>
          <w:szCs w:val="22"/>
          <w:lang w:val="en-US"/>
        </w:rPr>
        <w:t xml:space="preserve">. </w:t>
      </w:r>
      <w:r w:rsidR="0063751A" w:rsidRPr="003064AE">
        <w:rPr>
          <w:rFonts w:ascii="Arial" w:hAnsi="Arial" w:cs="Arial"/>
          <w:szCs w:val="22"/>
          <w:lang w:val="en-US"/>
        </w:rPr>
        <w:t xml:space="preserve">There was </w:t>
      </w:r>
      <w:r w:rsidR="0005764D" w:rsidRPr="003064AE">
        <w:rPr>
          <w:rFonts w:ascii="Arial" w:hAnsi="Arial" w:cs="Arial"/>
          <w:szCs w:val="22"/>
          <w:lang w:val="en-US"/>
        </w:rPr>
        <w:t xml:space="preserve">also </w:t>
      </w:r>
      <w:r w:rsidR="0063751A" w:rsidRPr="003064AE">
        <w:rPr>
          <w:rFonts w:ascii="Arial" w:hAnsi="Arial" w:cs="Arial"/>
          <w:szCs w:val="22"/>
          <w:lang w:val="en-US"/>
        </w:rPr>
        <w:t xml:space="preserve">a need </w:t>
      </w:r>
      <w:r w:rsidR="0005764D" w:rsidRPr="003064AE">
        <w:rPr>
          <w:rFonts w:ascii="Arial" w:hAnsi="Arial" w:cs="Arial"/>
          <w:szCs w:val="22"/>
          <w:lang w:val="en-US"/>
        </w:rPr>
        <w:t xml:space="preserve">to launch an appeal to other countries </w:t>
      </w:r>
      <w:r w:rsidR="009909A9">
        <w:rPr>
          <w:rFonts w:ascii="Arial" w:hAnsi="Arial" w:cs="Arial"/>
          <w:szCs w:val="22"/>
          <w:lang w:val="en-US"/>
        </w:rPr>
        <w:t>with</w:t>
      </w:r>
      <w:r w:rsidR="0063751A" w:rsidRPr="003064AE">
        <w:rPr>
          <w:rFonts w:ascii="Arial" w:hAnsi="Arial" w:cs="Arial"/>
          <w:szCs w:val="22"/>
          <w:lang w:val="en-US"/>
        </w:rPr>
        <w:t xml:space="preserve"> </w:t>
      </w:r>
      <w:r w:rsidR="0005764D" w:rsidRPr="003064AE">
        <w:rPr>
          <w:rFonts w:ascii="Arial" w:hAnsi="Arial" w:cs="Arial"/>
          <w:szCs w:val="22"/>
          <w:lang w:val="en-US"/>
        </w:rPr>
        <w:t xml:space="preserve">financial resources to </w:t>
      </w:r>
      <w:r w:rsidR="0063751A" w:rsidRPr="003064AE">
        <w:rPr>
          <w:rFonts w:ascii="Arial" w:hAnsi="Arial" w:cs="Arial"/>
          <w:szCs w:val="22"/>
          <w:lang w:val="en-US"/>
        </w:rPr>
        <w:t xml:space="preserve">increase their contribution to the Fund </w:t>
      </w:r>
      <w:r w:rsidR="0005764D" w:rsidRPr="003064AE">
        <w:rPr>
          <w:rFonts w:ascii="Arial" w:hAnsi="Arial" w:cs="Arial"/>
          <w:szCs w:val="22"/>
          <w:lang w:val="en-US"/>
        </w:rPr>
        <w:t xml:space="preserve">in carefully calculated proportions </w:t>
      </w:r>
      <w:r w:rsidR="0063751A" w:rsidRPr="003064AE">
        <w:rPr>
          <w:rFonts w:ascii="Arial" w:hAnsi="Arial" w:cs="Arial"/>
          <w:szCs w:val="22"/>
          <w:lang w:val="en-US"/>
        </w:rPr>
        <w:t xml:space="preserve">so that it remained relatively equitable. The delegation concluded by noting that intangible cultural heritage was a common heritage, i.e. </w:t>
      </w:r>
      <w:r w:rsidR="0005764D" w:rsidRPr="003064AE">
        <w:rPr>
          <w:rFonts w:ascii="Arial" w:hAnsi="Arial" w:cs="Arial"/>
          <w:szCs w:val="22"/>
          <w:lang w:val="en-US"/>
        </w:rPr>
        <w:t xml:space="preserve">not </w:t>
      </w:r>
      <w:r w:rsidR="0063751A" w:rsidRPr="003064AE">
        <w:rPr>
          <w:rFonts w:ascii="Arial" w:hAnsi="Arial" w:cs="Arial"/>
          <w:szCs w:val="22"/>
          <w:lang w:val="en-US"/>
        </w:rPr>
        <w:t>multi</w:t>
      </w:r>
      <w:r w:rsidR="0005764D" w:rsidRPr="003064AE">
        <w:rPr>
          <w:rFonts w:ascii="Arial" w:hAnsi="Arial" w:cs="Arial"/>
          <w:szCs w:val="22"/>
          <w:lang w:val="en-US"/>
        </w:rPr>
        <w:t>national</w:t>
      </w:r>
      <w:r w:rsidR="0063751A" w:rsidRPr="003064AE">
        <w:rPr>
          <w:rFonts w:ascii="Arial" w:hAnsi="Arial" w:cs="Arial"/>
          <w:szCs w:val="22"/>
          <w:lang w:val="en-US"/>
        </w:rPr>
        <w:t xml:space="preserve">, as it had nothing to </w:t>
      </w:r>
      <w:r w:rsidR="0085761B" w:rsidRPr="003064AE">
        <w:rPr>
          <w:rFonts w:ascii="Arial" w:hAnsi="Arial" w:cs="Arial"/>
          <w:szCs w:val="22"/>
          <w:lang w:val="en-US"/>
        </w:rPr>
        <w:t xml:space="preserve">do with nationality but rather </w:t>
      </w:r>
      <w:r w:rsidR="009909A9">
        <w:rPr>
          <w:rFonts w:ascii="Arial" w:hAnsi="Arial" w:cs="Arial"/>
          <w:szCs w:val="22"/>
          <w:lang w:val="en-US"/>
        </w:rPr>
        <w:t xml:space="preserve">with </w:t>
      </w:r>
      <w:r w:rsidR="0085761B" w:rsidRPr="003064AE">
        <w:rPr>
          <w:rFonts w:ascii="Arial" w:hAnsi="Arial" w:cs="Arial"/>
          <w:szCs w:val="22"/>
          <w:lang w:val="en-US"/>
        </w:rPr>
        <w:t xml:space="preserve">humanity and </w:t>
      </w:r>
      <w:r w:rsidR="0005764D" w:rsidRPr="003064AE">
        <w:rPr>
          <w:rFonts w:ascii="Arial" w:hAnsi="Arial" w:cs="Arial"/>
          <w:szCs w:val="22"/>
          <w:lang w:val="en-US"/>
        </w:rPr>
        <w:t>identity.</w:t>
      </w:r>
    </w:p>
    <w:p w14:paraId="1B2DFD6A" w14:textId="649CAD3A" w:rsidR="00E01E6E" w:rsidRPr="003064AE" w:rsidRDefault="00E01E6E" w:rsidP="00E01E6E">
      <w:pPr>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 xml:space="preserve">The delegation of </w:t>
      </w:r>
      <w:r w:rsidR="0005764D" w:rsidRPr="003064AE">
        <w:rPr>
          <w:rFonts w:ascii="Arial" w:hAnsi="Arial" w:cs="Arial"/>
          <w:b/>
          <w:szCs w:val="22"/>
          <w:lang w:val="en-US"/>
        </w:rPr>
        <w:t xml:space="preserve">El Salvador </w:t>
      </w:r>
      <w:r w:rsidR="0005764D" w:rsidRPr="003064AE">
        <w:rPr>
          <w:rFonts w:ascii="Arial" w:hAnsi="Arial" w:cs="Arial"/>
          <w:szCs w:val="22"/>
          <w:lang w:val="en-US"/>
        </w:rPr>
        <w:t>join</w:t>
      </w:r>
      <w:r w:rsidR="007D4520" w:rsidRPr="003064AE">
        <w:rPr>
          <w:rFonts w:ascii="Arial" w:hAnsi="Arial" w:cs="Arial"/>
          <w:szCs w:val="22"/>
          <w:lang w:val="en-US"/>
        </w:rPr>
        <w:t>ed</w:t>
      </w:r>
      <w:r w:rsidR="0005764D" w:rsidRPr="003064AE">
        <w:rPr>
          <w:rFonts w:ascii="Arial" w:hAnsi="Arial" w:cs="Arial"/>
          <w:szCs w:val="22"/>
          <w:lang w:val="en-US"/>
        </w:rPr>
        <w:t xml:space="preserve"> the </w:t>
      </w:r>
      <w:r w:rsidR="007D4520" w:rsidRPr="003064AE">
        <w:rPr>
          <w:rFonts w:ascii="Arial" w:hAnsi="Arial" w:cs="Arial"/>
          <w:szCs w:val="22"/>
          <w:lang w:val="en-US"/>
        </w:rPr>
        <w:t xml:space="preserve">other </w:t>
      </w:r>
      <w:r w:rsidR="0005764D" w:rsidRPr="003064AE">
        <w:rPr>
          <w:rFonts w:ascii="Arial" w:hAnsi="Arial" w:cs="Arial"/>
          <w:szCs w:val="22"/>
          <w:lang w:val="en-US"/>
        </w:rPr>
        <w:t xml:space="preserve">countries </w:t>
      </w:r>
      <w:r w:rsidR="009909A9">
        <w:rPr>
          <w:rFonts w:ascii="Arial" w:hAnsi="Arial" w:cs="Arial"/>
          <w:szCs w:val="22"/>
          <w:lang w:val="en-US"/>
        </w:rPr>
        <w:t>in</w:t>
      </w:r>
      <w:r w:rsidR="009909A9" w:rsidRPr="003064AE">
        <w:rPr>
          <w:rFonts w:ascii="Arial" w:hAnsi="Arial" w:cs="Arial"/>
          <w:szCs w:val="22"/>
          <w:lang w:val="en-US"/>
        </w:rPr>
        <w:t xml:space="preserve"> </w:t>
      </w:r>
      <w:r w:rsidR="007D4520" w:rsidRPr="003064AE">
        <w:rPr>
          <w:rFonts w:ascii="Arial" w:hAnsi="Arial" w:cs="Arial"/>
          <w:szCs w:val="22"/>
          <w:lang w:val="en-US"/>
        </w:rPr>
        <w:t>congratulat</w:t>
      </w:r>
      <w:r w:rsidR="009909A9">
        <w:rPr>
          <w:rFonts w:ascii="Arial" w:hAnsi="Arial" w:cs="Arial"/>
          <w:szCs w:val="22"/>
          <w:lang w:val="en-US"/>
        </w:rPr>
        <w:t>ing</w:t>
      </w:r>
      <w:r w:rsidR="0005764D" w:rsidRPr="003064AE">
        <w:rPr>
          <w:rFonts w:ascii="Arial" w:hAnsi="Arial" w:cs="Arial"/>
          <w:szCs w:val="22"/>
          <w:lang w:val="en-US"/>
        </w:rPr>
        <w:t xml:space="preserve"> </w:t>
      </w:r>
      <w:r w:rsidR="007D4520" w:rsidRPr="003064AE">
        <w:rPr>
          <w:rFonts w:ascii="Arial" w:hAnsi="Arial" w:cs="Arial"/>
          <w:szCs w:val="22"/>
          <w:lang w:val="en-US"/>
        </w:rPr>
        <w:t xml:space="preserve">the Chairperson on his </w:t>
      </w:r>
      <w:r w:rsidR="0005764D" w:rsidRPr="003064AE">
        <w:rPr>
          <w:rFonts w:ascii="Arial" w:hAnsi="Arial" w:cs="Arial"/>
          <w:szCs w:val="22"/>
          <w:lang w:val="en-US"/>
        </w:rPr>
        <w:t>election</w:t>
      </w:r>
      <w:r w:rsidR="007D4520" w:rsidRPr="003064AE">
        <w:rPr>
          <w:rFonts w:ascii="Arial" w:hAnsi="Arial" w:cs="Arial"/>
          <w:szCs w:val="22"/>
          <w:lang w:val="en-US"/>
        </w:rPr>
        <w:t xml:space="preserve"> and Mr Tim Curtis </w:t>
      </w:r>
      <w:r w:rsidR="00A85F42">
        <w:rPr>
          <w:rFonts w:ascii="Arial" w:hAnsi="Arial" w:cs="Arial"/>
          <w:szCs w:val="22"/>
          <w:lang w:val="en-US"/>
        </w:rPr>
        <w:t xml:space="preserve">for his appointment </w:t>
      </w:r>
      <w:r w:rsidR="007D4520" w:rsidRPr="003064AE">
        <w:rPr>
          <w:rFonts w:ascii="Arial" w:hAnsi="Arial" w:cs="Arial"/>
          <w:szCs w:val="22"/>
          <w:lang w:val="en-US"/>
        </w:rPr>
        <w:t xml:space="preserve">as the new Secretary to </w:t>
      </w:r>
      <w:r w:rsidR="0005764D" w:rsidRPr="003064AE">
        <w:rPr>
          <w:rFonts w:ascii="Arial" w:hAnsi="Arial" w:cs="Arial"/>
          <w:szCs w:val="22"/>
          <w:lang w:val="en-US"/>
        </w:rPr>
        <w:t>the Convention</w:t>
      </w:r>
      <w:r w:rsidR="007D4520" w:rsidRPr="003064AE">
        <w:rPr>
          <w:rFonts w:ascii="Arial" w:hAnsi="Arial" w:cs="Arial"/>
          <w:szCs w:val="22"/>
          <w:lang w:val="en-US"/>
        </w:rPr>
        <w:t xml:space="preserve">, wishing </w:t>
      </w:r>
      <w:r w:rsidR="0005764D" w:rsidRPr="003064AE">
        <w:rPr>
          <w:rFonts w:ascii="Arial" w:hAnsi="Arial" w:cs="Arial"/>
          <w:szCs w:val="22"/>
          <w:lang w:val="en-US"/>
        </w:rPr>
        <w:t xml:space="preserve">him </w:t>
      </w:r>
      <w:r w:rsidR="007D4520" w:rsidRPr="003064AE">
        <w:rPr>
          <w:rFonts w:ascii="Arial" w:hAnsi="Arial" w:cs="Arial"/>
          <w:szCs w:val="22"/>
          <w:lang w:val="en-US"/>
        </w:rPr>
        <w:t xml:space="preserve">success in his </w:t>
      </w:r>
      <w:r w:rsidR="00E15855" w:rsidRPr="003064AE">
        <w:rPr>
          <w:rFonts w:ascii="Arial" w:hAnsi="Arial" w:cs="Arial"/>
          <w:szCs w:val="22"/>
          <w:lang w:val="en-US"/>
        </w:rPr>
        <w:t xml:space="preserve">new </w:t>
      </w:r>
      <w:r w:rsidR="009909A9">
        <w:rPr>
          <w:rFonts w:ascii="Arial" w:hAnsi="Arial" w:cs="Arial"/>
          <w:szCs w:val="22"/>
          <w:lang w:val="en-US"/>
        </w:rPr>
        <w:t>role</w:t>
      </w:r>
      <w:r w:rsidR="0005764D" w:rsidRPr="003064AE">
        <w:rPr>
          <w:rFonts w:ascii="Arial" w:hAnsi="Arial" w:cs="Arial"/>
          <w:szCs w:val="22"/>
          <w:lang w:val="en-US"/>
        </w:rPr>
        <w:t xml:space="preserve">. </w:t>
      </w:r>
      <w:r w:rsidR="006C56B5" w:rsidRPr="003064AE">
        <w:rPr>
          <w:rFonts w:ascii="Arial" w:hAnsi="Arial" w:cs="Arial"/>
          <w:szCs w:val="22"/>
          <w:lang w:val="en-US"/>
        </w:rPr>
        <w:t xml:space="preserve">It supported the proposed change in the presentation of the report and </w:t>
      </w:r>
      <w:r w:rsidR="0005764D" w:rsidRPr="003064AE">
        <w:rPr>
          <w:rFonts w:ascii="Arial" w:hAnsi="Arial" w:cs="Arial"/>
          <w:szCs w:val="22"/>
          <w:lang w:val="en-US"/>
        </w:rPr>
        <w:t>thank</w:t>
      </w:r>
      <w:r w:rsidR="007D4520" w:rsidRPr="003064AE">
        <w:rPr>
          <w:rFonts w:ascii="Arial" w:hAnsi="Arial" w:cs="Arial"/>
          <w:szCs w:val="22"/>
          <w:lang w:val="en-US"/>
        </w:rPr>
        <w:t>ed</w:t>
      </w:r>
      <w:r w:rsidR="0005764D" w:rsidRPr="003064AE">
        <w:rPr>
          <w:rFonts w:ascii="Arial" w:hAnsi="Arial" w:cs="Arial"/>
          <w:szCs w:val="22"/>
          <w:lang w:val="en-US"/>
        </w:rPr>
        <w:t xml:space="preserve"> the Secretariat for its sub</w:t>
      </w:r>
      <w:r w:rsidR="006C56B5" w:rsidRPr="003064AE">
        <w:rPr>
          <w:rFonts w:ascii="Arial" w:hAnsi="Arial" w:cs="Arial"/>
          <w:szCs w:val="22"/>
          <w:lang w:val="en-US"/>
        </w:rPr>
        <w:t xml:space="preserve">stantial report and activities, </w:t>
      </w:r>
      <w:r w:rsidR="00E15855" w:rsidRPr="003064AE">
        <w:rPr>
          <w:rFonts w:ascii="Arial" w:hAnsi="Arial" w:cs="Arial"/>
          <w:szCs w:val="22"/>
          <w:lang w:val="en-US"/>
        </w:rPr>
        <w:t xml:space="preserve">noting </w:t>
      </w:r>
      <w:r w:rsidR="0005764D" w:rsidRPr="003064AE">
        <w:rPr>
          <w:rFonts w:ascii="Arial" w:hAnsi="Arial" w:cs="Arial"/>
          <w:szCs w:val="22"/>
          <w:lang w:val="en-US"/>
        </w:rPr>
        <w:t xml:space="preserve">the critical situation </w:t>
      </w:r>
      <w:r w:rsidR="00E15855" w:rsidRPr="003064AE">
        <w:rPr>
          <w:rFonts w:ascii="Arial" w:hAnsi="Arial" w:cs="Arial"/>
          <w:szCs w:val="22"/>
          <w:lang w:val="en-US"/>
        </w:rPr>
        <w:t xml:space="preserve">faced by the Convention </w:t>
      </w:r>
      <w:proofErr w:type="gramStart"/>
      <w:r w:rsidR="00E15855" w:rsidRPr="003064AE">
        <w:rPr>
          <w:rFonts w:ascii="Arial" w:hAnsi="Arial" w:cs="Arial"/>
          <w:szCs w:val="22"/>
          <w:lang w:val="en-US"/>
        </w:rPr>
        <w:t>as a result</w:t>
      </w:r>
      <w:proofErr w:type="gramEnd"/>
      <w:r w:rsidR="00E15855" w:rsidRPr="003064AE">
        <w:rPr>
          <w:rFonts w:ascii="Arial" w:hAnsi="Arial" w:cs="Arial"/>
          <w:szCs w:val="22"/>
          <w:lang w:val="en-US"/>
        </w:rPr>
        <w:t xml:space="preserve"> of </w:t>
      </w:r>
      <w:r w:rsidR="0005764D" w:rsidRPr="003064AE">
        <w:rPr>
          <w:rFonts w:ascii="Arial" w:hAnsi="Arial" w:cs="Arial"/>
          <w:szCs w:val="22"/>
          <w:lang w:val="en-US"/>
        </w:rPr>
        <w:t xml:space="preserve">financial and human </w:t>
      </w:r>
      <w:r w:rsidR="00E15855" w:rsidRPr="003064AE">
        <w:rPr>
          <w:rFonts w:ascii="Arial" w:hAnsi="Arial" w:cs="Arial"/>
          <w:szCs w:val="22"/>
          <w:lang w:val="en-US"/>
        </w:rPr>
        <w:t>constraints</w:t>
      </w:r>
      <w:r w:rsidR="0005764D" w:rsidRPr="003064AE">
        <w:rPr>
          <w:rFonts w:ascii="Arial" w:hAnsi="Arial" w:cs="Arial"/>
          <w:szCs w:val="22"/>
          <w:lang w:val="en-US"/>
        </w:rPr>
        <w:t xml:space="preserve">. </w:t>
      </w:r>
      <w:r w:rsidR="006C56B5" w:rsidRPr="003064AE">
        <w:rPr>
          <w:rFonts w:ascii="Arial" w:hAnsi="Arial" w:cs="Arial"/>
          <w:szCs w:val="22"/>
          <w:lang w:val="en-US"/>
        </w:rPr>
        <w:t xml:space="preserve">The delegation </w:t>
      </w:r>
      <w:r w:rsidR="00E15855" w:rsidRPr="003064AE">
        <w:rPr>
          <w:rFonts w:ascii="Arial" w:hAnsi="Arial" w:cs="Arial"/>
          <w:szCs w:val="22"/>
          <w:lang w:val="en-US"/>
        </w:rPr>
        <w:t xml:space="preserve">also </w:t>
      </w:r>
      <w:r w:rsidR="0005764D" w:rsidRPr="003064AE">
        <w:rPr>
          <w:rFonts w:ascii="Arial" w:hAnsi="Arial" w:cs="Arial"/>
          <w:szCs w:val="22"/>
          <w:lang w:val="en-US"/>
        </w:rPr>
        <w:t>regret</w:t>
      </w:r>
      <w:r w:rsidR="00E15855" w:rsidRPr="003064AE">
        <w:rPr>
          <w:rFonts w:ascii="Arial" w:hAnsi="Arial" w:cs="Arial"/>
          <w:szCs w:val="22"/>
          <w:lang w:val="en-US"/>
        </w:rPr>
        <w:t>ted</w:t>
      </w:r>
      <w:r w:rsidR="0005764D" w:rsidRPr="003064AE">
        <w:rPr>
          <w:rFonts w:ascii="Arial" w:hAnsi="Arial" w:cs="Arial"/>
          <w:szCs w:val="22"/>
          <w:lang w:val="en-US"/>
        </w:rPr>
        <w:t xml:space="preserve"> </w:t>
      </w:r>
      <w:r w:rsidR="00E15855" w:rsidRPr="003064AE">
        <w:rPr>
          <w:rFonts w:ascii="Arial" w:hAnsi="Arial" w:cs="Arial"/>
          <w:szCs w:val="22"/>
          <w:lang w:val="en-US"/>
        </w:rPr>
        <w:t xml:space="preserve">the </w:t>
      </w:r>
      <w:r w:rsidR="0005764D" w:rsidRPr="003064AE">
        <w:rPr>
          <w:rFonts w:ascii="Arial" w:hAnsi="Arial" w:cs="Arial"/>
          <w:szCs w:val="22"/>
          <w:lang w:val="en-US"/>
        </w:rPr>
        <w:t xml:space="preserve">considerable delay in the presentation of periodic reports by </w:t>
      </w:r>
      <w:r w:rsidR="00E15855" w:rsidRPr="003064AE">
        <w:rPr>
          <w:rFonts w:ascii="Arial" w:hAnsi="Arial" w:cs="Arial"/>
          <w:szCs w:val="22"/>
          <w:lang w:val="en-US"/>
        </w:rPr>
        <w:t>some States, which highlighted</w:t>
      </w:r>
      <w:r w:rsidR="0005764D" w:rsidRPr="003064AE">
        <w:rPr>
          <w:rFonts w:ascii="Arial" w:hAnsi="Arial" w:cs="Arial"/>
          <w:szCs w:val="22"/>
          <w:lang w:val="en-US"/>
        </w:rPr>
        <w:t xml:space="preserve"> the complexity of the report</w:t>
      </w:r>
      <w:r w:rsidR="00E15855" w:rsidRPr="003064AE">
        <w:rPr>
          <w:rFonts w:ascii="Arial" w:hAnsi="Arial" w:cs="Arial"/>
          <w:szCs w:val="22"/>
          <w:lang w:val="en-US"/>
        </w:rPr>
        <w:t>ing</w:t>
      </w:r>
      <w:r w:rsidR="006C56B5" w:rsidRPr="003064AE">
        <w:rPr>
          <w:rFonts w:ascii="Arial" w:hAnsi="Arial" w:cs="Arial"/>
          <w:szCs w:val="22"/>
          <w:lang w:val="en-US"/>
        </w:rPr>
        <w:t xml:space="preserve">, and it sought a </w:t>
      </w:r>
      <w:r w:rsidR="0005764D" w:rsidRPr="003064AE">
        <w:rPr>
          <w:rFonts w:ascii="Arial" w:hAnsi="Arial" w:cs="Arial"/>
          <w:szCs w:val="22"/>
          <w:lang w:val="en-US"/>
        </w:rPr>
        <w:t xml:space="preserve">solution </w:t>
      </w:r>
      <w:r w:rsidR="006C56B5" w:rsidRPr="003064AE">
        <w:rPr>
          <w:rFonts w:ascii="Arial" w:hAnsi="Arial" w:cs="Arial"/>
          <w:szCs w:val="22"/>
          <w:lang w:val="en-US"/>
        </w:rPr>
        <w:t xml:space="preserve">from the Secretariat </w:t>
      </w:r>
      <w:r w:rsidR="00E15855" w:rsidRPr="003064AE">
        <w:rPr>
          <w:rFonts w:ascii="Arial" w:hAnsi="Arial" w:cs="Arial"/>
          <w:szCs w:val="22"/>
          <w:lang w:val="en-US"/>
        </w:rPr>
        <w:t xml:space="preserve">that </w:t>
      </w:r>
      <w:r w:rsidR="0005764D" w:rsidRPr="003064AE">
        <w:rPr>
          <w:rFonts w:ascii="Arial" w:hAnsi="Arial" w:cs="Arial"/>
          <w:szCs w:val="22"/>
          <w:lang w:val="en-US"/>
        </w:rPr>
        <w:t xml:space="preserve">would facilitate the </w:t>
      </w:r>
      <w:r w:rsidR="006C56B5" w:rsidRPr="003064AE">
        <w:rPr>
          <w:rFonts w:ascii="Arial" w:hAnsi="Arial" w:cs="Arial"/>
          <w:szCs w:val="22"/>
          <w:lang w:val="en-US"/>
        </w:rPr>
        <w:t xml:space="preserve">submission </w:t>
      </w:r>
      <w:r w:rsidR="0005764D" w:rsidRPr="003064AE">
        <w:rPr>
          <w:rFonts w:ascii="Arial" w:hAnsi="Arial" w:cs="Arial"/>
          <w:szCs w:val="22"/>
          <w:lang w:val="en-US"/>
        </w:rPr>
        <w:t xml:space="preserve">of reports. </w:t>
      </w:r>
      <w:r w:rsidR="00E15855" w:rsidRPr="003064AE">
        <w:rPr>
          <w:rFonts w:ascii="Arial" w:hAnsi="Arial" w:cs="Arial"/>
          <w:szCs w:val="22"/>
          <w:lang w:val="en-US"/>
        </w:rPr>
        <w:t xml:space="preserve">It welcomed </w:t>
      </w:r>
      <w:r w:rsidR="006C56B5" w:rsidRPr="003064AE">
        <w:rPr>
          <w:rFonts w:ascii="Arial" w:hAnsi="Arial" w:cs="Arial"/>
          <w:szCs w:val="22"/>
          <w:lang w:val="en-US"/>
        </w:rPr>
        <w:t xml:space="preserve">with satisfaction </w:t>
      </w:r>
      <w:r w:rsidR="00E15855" w:rsidRPr="003064AE">
        <w:rPr>
          <w:rFonts w:ascii="Arial" w:hAnsi="Arial" w:cs="Arial"/>
          <w:szCs w:val="22"/>
          <w:lang w:val="en-US"/>
        </w:rPr>
        <w:t xml:space="preserve">the growing number of </w:t>
      </w:r>
      <w:r w:rsidR="0005764D" w:rsidRPr="003064AE">
        <w:rPr>
          <w:rFonts w:ascii="Arial" w:hAnsi="Arial" w:cs="Arial"/>
          <w:szCs w:val="22"/>
          <w:lang w:val="en-US"/>
        </w:rPr>
        <w:t>States joining the Convention</w:t>
      </w:r>
      <w:r w:rsidR="00E15855" w:rsidRPr="003064AE">
        <w:rPr>
          <w:rFonts w:ascii="Arial" w:hAnsi="Arial" w:cs="Arial"/>
          <w:szCs w:val="22"/>
          <w:lang w:val="en-US"/>
        </w:rPr>
        <w:t xml:space="preserve">, </w:t>
      </w:r>
      <w:r w:rsidR="006C56B5" w:rsidRPr="003064AE">
        <w:rPr>
          <w:rFonts w:ascii="Arial" w:hAnsi="Arial" w:cs="Arial"/>
          <w:szCs w:val="22"/>
          <w:lang w:val="en-US"/>
        </w:rPr>
        <w:t xml:space="preserve">even though </w:t>
      </w:r>
      <w:r w:rsidR="00E15855" w:rsidRPr="003064AE">
        <w:rPr>
          <w:rFonts w:ascii="Arial" w:hAnsi="Arial" w:cs="Arial"/>
          <w:szCs w:val="22"/>
          <w:lang w:val="en-US"/>
        </w:rPr>
        <w:t>this presented</w:t>
      </w:r>
      <w:r w:rsidR="0005764D" w:rsidRPr="003064AE">
        <w:rPr>
          <w:rFonts w:ascii="Arial" w:hAnsi="Arial" w:cs="Arial"/>
          <w:szCs w:val="22"/>
          <w:lang w:val="en-US"/>
        </w:rPr>
        <w:t xml:space="preserve"> </w:t>
      </w:r>
      <w:r w:rsidR="00E15855" w:rsidRPr="003064AE">
        <w:rPr>
          <w:rFonts w:ascii="Arial" w:hAnsi="Arial" w:cs="Arial"/>
          <w:szCs w:val="22"/>
          <w:lang w:val="en-US"/>
        </w:rPr>
        <w:t xml:space="preserve">a </w:t>
      </w:r>
      <w:r w:rsidR="006C7CC4" w:rsidRPr="003064AE">
        <w:rPr>
          <w:rFonts w:ascii="Arial" w:hAnsi="Arial" w:cs="Arial"/>
          <w:szCs w:val="22"/>
          <w:lang w:val="en-US"/>
        </w:rPr>
        <w:t xml:space="preserve">higher workload for the Secretariat, and thus required a set of solutions to avoid a worsening of the </w:t>
      </w:r>
      <w:r w:rsidR="0005764D" w:rsidRPr="003064AE">
        <w:rPr>
          <w:rFonts w:ascii="Arial" w:hAnsi="Arial" w:cs="Arial"/>
          <w:szCs w:val="22"/>
          <w:lang w:val="en-US"/>
        </w:rPr>
        <w:lastRenderedPageBreak/>
        <w:t xml:space="preserve">situation. </w:t>
      </w:r>
      <w:r w:rsidR="006C7CC4" w:rsidRPr="003064AE">
        <w:rPr>
          <w:rFonts w:ascii="Arial" w:hAnsi="Arial" w:cs="Arial"/>
          <w:szCs w:val="22"/>
          <w:lang w:val="en-US"/>
        </w:rPr>
        <w:t xml:space="preserve">The delegation </w:t>
      </w:r>
      <w:r w:rsidR="006C56B5" w:rsidRPr="003064AE">
        <w:rPr>
          <w:rFonts w:ascii="Arial" w:hAnsi="Arial" w:cs="Arial"/>
          <w:szCs w:val="22"/>
          <w:lang w:val="en-US"/>
        </w:rPr>
        <w:t xml:space="preserve">concluded by </w:t>
      </w:r>
      <w:r w:rsidR="0005764D" w:rsidRPr="003064AE">
        <w:rPr>
          <w:rFonts w:ascii="Arial" w:hAnsi="Arial" w:cs="Arial"/>
          <w:szCs w:val="22"/>
          <w:lang w:val="en-US"/>
        </w:rPr>
        <w:t>thank</w:t>
      </w:r>
      <w:r w:rsidR="006C56B5" w:rsidRPr="003064AE">
        <w:rPr>
          <w:rFonts w:ascii="Arial" w:hAnsi="Arial" w:cs="Arial"/>
          <w:szCs w:val="22"/>
          <w:lang w:val="en-US"/>
        </w:rPr>
        <w:t>ing</w:t>
      </w:r>
      <w:r w:rsidR="006C7CC4" w:rsidRPr="003064AE">
        <w:rPr>
          <w:rFonts w:ascii="Arial" w:hAnsi="Arial" w:cs="Arial"/>
          <w:szCs w:val="22"/>
          <w:lang w:val="en-US"/>
        </w:rPr>
        <w:t xml:space="preserve"> the Secretariat </w:t>
      </w:r>
      <w:r w:rsidR="006C56B5" w:rsidRPr="003064AE">
        <w:rPr>
          <w:rFonts w:ascii="Arial" w:hAnsi="Arial" w:cs="Arial"/>
          <w:szCs w:val="22"/>
          <w:lang w:val="en-US"/>
        </w:rPr>
        <w:t xml:space="preserve">for its </w:t>
      </w:r>
      <w:r w:rsidR="0005764D" w:rsidRPr="003064AE">
        <w:rPr>
          <w:rFonts w:ascii="Arial" w:hAnsi="Arial" w:cs="Arial"/>
          <w:szCs w:val="22"/>
          <w:lang w:val="en-US"/>
        </w:rPr>
        <w:t>capacity-building</w:t>
      </w:r>
      <w:r w:rsidR="006C56B5" w:rsidRPr="003064AE">
        <w:rPr>
          <w:rFonts w:ascii="Arial" w:hAnsi="Arial" w:cs="Arial"/>
          <w:szCs w:val="22"/>
          <w:lang w:val="en-US"/>
        </w:rPr>
        <w:t xml:space="preserve"> activities</w:t>
      </w:r>
      <w:r w:rsidR="006C7CC4" w:rsidRPr="003064AE">
        <w:rPr>
          <w:rFonts w:ascii="Arial" w:hAnsi="Arial" w:cs="Arial"/>
          <w:szCs w:val="22"/>
          <w:lang w:val="en-US"/>
        </w:rPr>
        <w:t xml:space="preserve">, adding that the amendment to </w:t>
      </w:r>
      <w:r w:rsidR="009909A9">
        <w:rPr>
          <w:rFonts w:ascii="Arial" w:hAnsi="Arial" w:cs="Arial"/>
          <w:szCs w:val="22"/>
          <w:lang w:val="en-US"/>
        </w:rPr>
        <w:t>I</w:t>
      </w:r>
      <w:r w:rsidR="009909A9" w:rsidRPr="003064AE">
        <w:rPr>
          <w:rFonts w:ascii="Arial" w:hAnsi="Arial" w:cs="Arial"/>
          <w:szCs w:val="22"/>
          <w:lang w:val="en-US"/>
        </w:rPr>
        <w:t xml:space="preserve">nternational </w:t>
      </w:r>
      <w:r w:rsidR="009909A9">
        <w:rPr>
          <w:rFonts w:ascii="Arial" w:hAnsi="Arial" w:cs="Arial"/>
          <w:szCs w:val="22"/>
          <w:lang w:val="en-US"/>
        </w:rPr>
        <w:t>A</w:t>
      </w:r>
      <w:r w:rsidR="006C7CC4" w:rsidRPr="003064AE">
        <w:rPr>
          <w:rFonts w:ascii="Arial" w:hAnsi="Arial" w:cs="Arial"/>
          <w:szCs w:val="22"/>
          <w:lang w:val="en-US"/>
        </w:rPr>
        <w:t xml:space="preserve">ssistance was </w:t>
      </w:r>
      <w:r w:rsidR="0005764D" w:rsidRPr="003064AE">
        <w:rPr>
          <w:rFonts w:ascii="Arial" w:hAnsi="Arial" w:cs="Arial"/>
          <w:szCs w:val="22"/>
          <w:lang w:val="en-US"/>
        </w:rPr>
        <w:t>indispensable.</w:t>
      </w:r>
    </w:p>
    <w:p w14:paraId="35D4FAF2" w14:textId="015F9C2B" w:rsidR="00906B11" w:rsidRPr="003064AE" w:rsidRDefault="00E01E6E" w:rsidP="00906B11">
      <w:pPr>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 xml:space="preserve">The delegation of </w:t>
      </w:r>
      <w:r w:rsidR="0005764D" w:rsidRPr="003064AE">
        <w:rPr>
          <w:rFonts w:ascii="Arial" w:hAnsi="Arial" w:cs="Arial"/>
          <w:b/>
          <w:szCs w:val="22"/>
          <w:lang w:val="en-US"/>
        </w:rPr>
        <w:t xml:space="preserve">Morocco </w:t>
      </w:r>
      <w:r w:rsidR="00906B11" w:rsidRPr="003064AE">
        <w:rPr>
          <w:rFonts w:ascii="Arial" w:hAnsi="Arial" w:cs="Arial"/>
          <w:szCs w:val="22"/>
          <w:lang w:val="en-US"/>
        </w:rPr>
        <w:t xml:space="preserve">fully supported the remarks by Egypt, particularly with regard to the worrying situation of the Convention, </w:t>
      </w:r>
      <w:r w:rsidR="001B2383" w:rsidRPr="003064AE">
        <w:rPr>
          <w:rFonts w:ascii="Arial" w:hAnsi="Arial" w:cs="Arial"/>
          <w:szCs w:val="22"/>
          <w:lang w:val="en-US"/>
        </w:rPr>
        <w:t xml:space="preserve">for example </w:t>
      </w:r>
      <w:r w:rsidR="00906B11" w:rsidRPr="003064AE">
        <w:rPr>
          <w:rFonts w:ascii="Arial" w:hAnsi="Arial" w:cs="Arial"/>
          <w:szCs w:val="22"/>
          <w:lang w:val="en-US"/>
        </w:rPr>
        <w:t xml:space="preserve">Morocco had </w:t>
      </w:r>
      <w:r w:rsidR="00710EF5" w:rsidRPr="003064AE">
        <w:rPr>
          <w:rFonts w:ascii="Arial" w:hAnsi="Arial" w:cs="Arial"/>
          <w:szCs w:val="22"/>
          <w:lang w:val="en-US"/>
        </w:rPr>
        <w:t>to wait</w:t>
      </w:r>
      <w:r w:rsidR="00906B11" w:rsidRPr="003064AE">
        <w:rPr>
          <w:rFonts w:ascii="Arial" w:hAnsi="Arial" w:cs="Arial"/>
          <w:szCs w:val="22"/>
          <w:lang w:val="en-US"/>
        </w:rPr>
        <w:t xml:space="preserve"> two years for an evaluation of its nomination file and </w:t>
      </w:r>
      <w:r w:rsidR="009909A9">
        <w:rPr>
          <w:rFonts w:ascii="Arial" w:hAnsi="Arial" w:cs="Arial"/>
          <w:szCs w:val="22"/>
          <w:lang w:val="en-US"/>
        </w:rPr>
        <w:t>this</w:t>
      </w:r>
      <w:r w:rsidR="001B2383" w:rsidRPr="003064AE">
        <w:rPr>
          <w:rFonts w:ascii="Arial" w:hAnsi="Arial" w:cs="Arial"/>
          <w:szCs w:val="22"/>
          <w:lang w:val="en-US"/>
        </w:rPr>
        <w:t xml:space="preserve"> could </w:t>
      </w:r>
      <w:r w:rsidR="00906B11" w:rsidRPr="003064AE">
        <w:rPr>
          <w:rFonts w:ascii="Arial" w:hAnsi="Arial" w:cs="Arial"/>
          <w:szCs w:val="22"/>
          <w:lang w:val="en-US"/>
        </w:rPr>
        <w:t xml:space="preserve">drag on for another two years until 2018. The situation was thus untenable and a solution had to </w:t>
      </w:r>
      <w:proofErr w:type="gramStart"/>
      <w:r w:rsidR="00906B11" w:rsidRPr="003064AE">
        <w:rPr>
          <w:rFonts w:ascii="Arial" w:hAnsi="Arial" w:cs="Arial"/>
          <w:szCs w:val="22"/>
          <w:lang w:val="en-US"/>
        </w:rPr>
        <w:t>be found</w:t>
      </w:r>
      <w:proofErr w:type="gramEnd"/>
      <w:r w:rsidR="00906B11" w:rsidRPr="003064AE">
        <w:rPr>
          <w:rFonts w:ascii="Arial" w:hAnsi="Arial" w:cs="Arial"/>
          <w:szCs w:val="22"/>
          <w:lang w:val="en-US"/>
        </w:rPr>
        <w:t>. On the one hand</w:t>
      </w:r>
      <w:r w:rsidR="001B2383" w:rsidRPr="003064AE">
        <w:rPr>
          <w:rFonts w:ascii="Arial" w:hAnsi="Arial" w:cs="Arial"/>
          <w:szCs w:val="22"/>
          <w:lang w:val="en-US"/>
        </w:rPr>
        <w:t>,</w:t>
      </w:r>
      <w:r w:rsidR="00906B11" w:rsidRPr="003064AE">
        <w:rPr>
          <w:rFonts w:ascii="Arial" w:hAnsi="Arial" w:cs="Arial"/>
          <w:szCs w:val="22"/>
          <w:lang w:val="en-US"/>
        </w:rPr>
        <w:t xml:space="preserve"> the inscription of an element could not wait for years</w:t>
      </w:r>
      <w:r w:rsidR="009909A9">
        <w:rPr>
          <w:rFonts w:ascii="Arial" w:hAnsi="Arial" w:cs="Arial"/>
          <w:szCs w:val="22"/>
          <w:lang w:val="en-US"/>
        </w:rPr>
        <w:t>.</w:t>
      </w:r>
      <w:r w:rsidR="00906B11" w:rsidRPr="003064AE">
        <w:rPr>
          <w:rFonts w:ascii="Arial" w:hAnsi="Arial" w:cs="Arial"/>
          <w:szCs w:val="22"/>
          <w:lang w:val="en-US"/>
        </w:rPr>
        <w:t xml:space="preserve"> </w:t>
      </w:r>
      <w:r w:rsidR="009909A9">
        <w:rPr>
          <w:rFonts w:ascii="Arial" w:hAnsi="Arial" w:cs="Arial"/>
          <w:szCs w:val="22"/>
          <w:lang w:val="en-US"/>
        </w:rPr>
        <w:t>O</w:t>
      </w:r>
      <w:r w:rsidR="00906B11" w:rsidRPr="003064AE">
        <w:rPr>
          <w:rFonts w:ascii="Arial" w:hAnsi="Arial" w:cs="Arial"/>
          <w:szCs w:val="22"/>
          <w:lang w:val="en-US"/>
        </w:rPr>
        <w:t xml:space="preserve">n the other hand, </w:t>
      </w:r>
      <w:r w:rsidR="009909A9">
        <w:rPr>
          <w:rFonts w:ascii="Arial" w:hAnsi="Arial" w:cs="Arial"/>
          <w:szCs w:val="22"/>
          <w:lang w:val="en-US"/>
        </w:rPr>
        <w:t xml:space="preserve">however, </w:t>
      </w:r>
      <w:r w:rsidR="00906B11" w:rsidRPr="003064AE">
        <w:rPr>
          <w:rFonts w:ascii="Arial" w:hAnsi="Arial" w:cs="Arial"/>
          <w:szCs w:val="22"/>
          <w:lang w:val="en-US"/>
        </w:rPr>
        <w:t xml:space="preserve">the number of experts </w:t>
      </w:r>
      <w:r w:rsidR="005D3206" w:rsidRPr="003064AE">
        <w:rPr>
          <w:rFonts w:ascii="Arial" w:hAnsi="Arial" w:cs="Arial"/>
          <w:szCs w:val="22"/>
          <w:lang w:val="en-US"/>
        </w:rPr>
        <w:t xml:space="preserve">carrying out the evaluation needed to </w:t>
      </w:r>
      <w:proofErr w:type="gramStart"/>
      <w:r w:rsidR="00906B11" w:rsidRPr="003064AE">
        <w:rPr>
          <w:rFonts w:ascii="Arial" w:hAnsi="Arial" w:cs="Arial"/>
          <w:szCs w:val="22"/>
          <w:lang w:val="en-US"/>
        </w:rPr>
        <w:t xml:space="preserve">be </w:t>
      </w:r>
      <w:r w:rsidR="005D3206" w:rsidRPr="003064AE">
        <w:rPr>
          <w:rFonts w:ascii="Arial" w:hAnsi="Arial" w:cs="Arial"/>
          <w:szCs w:val="22"/>
          <w:lang w:val="en-US"/>
        </w:rPr>
        <w:t>increased</w:t>
      </w:r>
      <w:proofErr w:type="gramEnd"/>
      <w:r w:rsidR="005D3206" w:rsidRPr="003064AE">
        <w:rPr>
          <w:rFonts w:ascii="Arial" w:hAnsi="Arial" w:cs="Arial"/>
          <w:szCs w:val="22"/>
          <w:lang w:val="en-US"/>
        </w:rPr>
        <w:t xml:space="preserve"> in order to provide </w:t>
      </w:r>
      <w:r w:rsidR="00906B11" w:rsidRPr="003064AE">
        <w:rPr>
          <w:rFonts w:ascii="Arial" w:hAnsi="Arial" w:cs="Arial"/>
          <w:szCs w:val="22"/>
          <w:lang w:val="en-US"/>
        </w:rPr>
        <w:t xml:space="preserve">good </w:t>
      </w:r>
      <w:r w:rsidR="005D3206" w:rsidRPr="003064AE">
        <w:rPr>
          <w:rFonts w:ascii="Arial" w:hAnsi="Arial" w:cs="Arial"/>
          <w:szCs w:val="22"/>
          <w:lang w:val="en-US"/>
        </w:rPr>
        <w:t xml:space="preserve">working </w:t>
      </w:r>
      <w:r w:rsidR="00906B11" w:rsidRPr="003064AE">
        <w:rPr>
          <w:rFonts w:ascii="Arial" w:hAnsi="Arial" w:cs="Arial"/>
          <w:szCs w:val="22"/>
          <w:lang w:val="en-US"/>
        </w:rPr>
        <w:t xml:space="preserve">conditions. The financial situation </w:t>
      </w:r>
      <w:r w:rsidR="005D3206" w:rsidRPr="003064AE">
        <w:rPr>
          <w:rFonts w:ascii="Arial" w:hAnsi="Arial" w:cs="Arial"/>
          <w:szCs w:val="22"/>
          <w:lang w:val="en-US"/>
        </w:rPr>
        <w:t xml:space="preserve">was equally </w:t>
      </w:r>
      <w:r w:rsidR="00906B11" w:rsidRPr="003064AE">
        <w:rPr>
          <w:rFonts w:ascii="Arial" w:hAnsi="Arial" w:cs="Arial"/>
          <w:szCs w:val="22"/>
          <w:lang w:val="en-US"/>
        </w:rPr>
        <w:t>worrying</w:t>
      </w:r>
      <w:r w:rsidR="005D3206" w:rsidRPr="003064AE">
        <w:rPr>
          <w:rFonts w:ascii="Arial" w:hAnsi="Arial" w:cs="Arial"/>
          <w:szCs w:val="22"/>
          <w:lang w:val="en-US"/>
        </w:rPr>
        <w:t>,</w:t>
      </w:r>
      <w:r w:rsidR="00906B11" w:rsidRPr="003064AE">
        <w:rPr>
          <w:rFonts w:ascii="Arial" w:hAnsi="Arial" w:cs="Arial"/>
          <w:szCs w:val="22"/>
          <w:lang w:val="en-US"/>
        </w:rPr>
        <w:t xml:space="preserve"> </w:t>
      </w:r>
      <w:r w:rsidR="005D3206" w:rsidRPr="003064AE">
        <w:rPr>
          <w:rFonts w:ascii="Arial" w:hAnsi="Arial" w:cs="Arial"/>
          <w:szCs w:val="22"/>
          <w:lang w:val="en-US"/>
        </w:rPr>
        <w:t>and the delegation appealed</w:t>
      </w:r>
      <w:r w:rsidR="00906B11" w:rsidRPr="003064AE">
        <w:rPr>
          <w:rFonts w:ascii="Arial" w:hAnsi="Arial" w:cs="Arial"/>
          <w:szCs w:val="22"/>
          <w:lang w:val="en-US"/>
        </w:rPr>
        <w:t xml:space="preserve"> to </w:t>
      </w:r>
      <w:r w:rsidR="001B2383" w:rsidRPr="003064AE">
        <w:rPr>
          <w:rFonts w:ascii="Arial" w:hAnsi="Arial" w:cs="Arial"/>
          <w:szCs w:val="22"/>
          <w:lang w:val="en-US"/>
        </w:rPr>
        <w:t xml:space="preserve">those </w:t>
      </w:r>
      <w:r w:rsidR="00906B11" w:rsidRPr="003064AE">
        <w:rPr>
          <w:rFonts w:ascii="Arial" w:hAnsi="Arial" w:cs="Arial"/>
          <w:szCs w:val="22"/>
          <w:lang w:val="en-US"/>
        </w:rPr>
        <w:t xml:space="preserve">States </w:t>
      </w:r>
      <w:r w:rsidR="005D3206" w:rsidRPr="003064AE">
        <w:rPr>
          <w:rFonts w:ascii="Arial" w:hAnsi="Arial" w:cs="Arial"/>
          <w:szCs w:val="22"/>
          <w:lang w:val="en-US"/>
        </w:rPr>
        <w:t xml:space="preserve">Parties that could help </w:t>
      </w:r>
      <w:r w:rsidR="00906B11" w:rsidRPr="003064AE">
        <w:rPr>
          <w:rFonts w:ascii="Arial" w:hAnsi="Arial" w:cs="Arial"/>
          <w:szCs w:val="22"/>
          <w:lang w:val="en-US"/>
        </w:rPr>
        <w:t>strengthen the implementation of the Convention.</w:t>
      </w:r>
    </w:p>
    <w:p w14:paraId="49E6EDE7" w14:textId="425D25AF" w:rsidR="00E01E6E" w:rsidRPr="003064AE" w:rsidRDefault="00E01E6E" w:rsidP="00E01E6E">
      <w:pPr>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 xml:space="preserve">The delegation of </w:t>
      </w:r>
      <w:r w:rsidR="0005764D" w:rsidRPr="003064AE">
        <w:rPr>
          <w:rFonts w:ascii="Arial" w:hAnsi="Arial" w:cs="Arial"/>
          <w:b/>
          <w:szCs w:val="22"/>
          <w:lang w:val="en-US"/>
        </w:rPr>
        <w:t xml:space="preserve">Indonesia </w:t>
      </w:r>
      <w:r w:rsidR="0005764D" w:rsidRPr="003064AE">
        <w:rPr>
          <w:rFonts w:ascii="Arial" w:hAnsi="Arial" w:cs="Arial"/>
          <w:szCs w:val="22"/>
          <w:lang w:val="en-US"/>
        </w:rPr>
        <w:t>congratulate</w:t>
      </w:r>
      <w:r w:rsidR="00E6186C" w:rsidRPr="003064AE">
        <w:rPr>
          <w:rFonts w:ascii="Arial" w:hAnsi="Arial" w:cs="Arial"/>
          <w:szCs w:val="22"/>
          <w:lang w:val="en-US"/>
        </w:rPr>
        <w:t>d</w:t>
      </w:r>
      <w:r w:rsidR="0005764D" w:rsidRPr="003064AE">
        <w:rPr>
          <w:rFonts w:ascii="Arial" w:hAnsi="Arial" w:cs="Arial"/>
          <w:szCs w:val="22"/>
          <w:lang w:val="en-US"/>
        </w:rPr>
        <w:t xml:space="preserve"> </w:t>
      </w:r>
      <w:r w:rsidR="00E6186C" w:rsidRPr="003064AE">
        <w:rPr>
          <w:rFonts w:ascii="Arial" w:hAnsi="Arial" w:cs="Arial"/>
          <w:szCs w:val="22"/>
          <w:lang w:val="en-US"/>
        </w:rPr>
        <w:t xml:space="preserve">the Chairperson on his </w:t>
      </w:r>
      <w:r w:rsidR="0005764D" w:rsidRPr="003064AE">
        <w:rPr>
          <w:rFonts w:ascii="Arial" w:hAnsi="Arial" w:cs="Arial"/>
          <w:szCs w:val="22"/>
          <w:lang w:val="en-US"/>
        </w:rPr>
        <w:t xml:space="preserve">election </w:t>
      </w:r>
      <w:r w:rsidR="001A7326" w:rsidRPr="003064AE">
        <w:rPr>
          <w:rFonts w:ascii="Arial" w:hAnsi="Arial" w:cs="Arial"/>
          <w:szCs w:val="22"/>
          <w:lang w:val="en-US"/>
        </w:rPr>
        <w:t xml:space="preserve">and </w:t>
      </w:r>
      <w:r w:rsidR="004203BE" w:rsidRPr="003064AE">
        <w:rPr>
          <w:rFonts w:ascii="Arial" w:hAnsi="Arial" w:cs="Arial"/>
          <w:szCs w:val="22"/>
          <w:lang w:val="en-US"/>
        </w:rPr>
        <w:t xml:space="preserve">Mr Tim Curtis </w:t>
      </w:r>
      <w:r w:rsidR="0099252C">
        <w:rPr>
          <w:rFonts w:ascii="Arial" w:hAnsi="Arial" w:cs="Arial"/>
          <w:szCs w:val="22"/>
          <w:lang w:val="en-US"/>
        </w:rPr>
        <w:t xml:space="preserve">for his appointment </w:t>
      </w:r>
      <w:r w:rsidR="004203BE" w:rsidRPr="003064AE">
        <w:rPr>
          <w:rFonts w:ascii="Arial" w:hAnsi="Arial" w:cs="Arial"/>
          <w:szCs w:val="22"/>
          <w:lang w:val="en-US"/>
        </w:rPr>
        <w:t>as the new S</w:t>
      </w:r>
      <w:r w:rsidR="0005764D" w:rsidRPr="003064AE">
        <w:rPr>
          <w:rFonts w:ascii="Arial" w:hAnsi="Arial" w:cs="Arial"/>
          <w:szCs w:val="22"/>
          <w:lang w:val="en-US"/>
        </w:rPr>
        <w:t xml:space="preserve">ecretary of the Convention. </w:t>
      </w:r>
      <w:r w:rsidR="001B2383" w:rsidRPr="003064AE">
        <w:rPr>
          <w:rFonts w:ascii="Arial" w:hAnsi="Arial" w:cs="Arial"/>
          <w:szCs w:val="22"/>
          <w:lang w:val="en-US"/>
        </w:rPr>
        <w:t xml:space="preserve">It </w:t>
      </w:r>
      <w:r w:rsidR="004203BE" w:rsidRPr="003064AE">
        <w:rPr>
          <w:rFonts w:ascii="Arial" w:hAnsi="Arial" w:cs="Arial"/>
          <w:szCs w:val="22"/>
          <w:lang w:val="en-US"/>
        </w:rPr>
        <w:t xml:space="preserve">spoke of </w:t>
      </w:r>
      <w:r w:rsidR="0005764D" w:rsidRPr="003064AE">
        <w:rPr>
          <w:rFonts w:ascii="Arial" w:hAnsi="Arial" w:cs="Arial"/>
          <w:szCs w:val="22"/>
          <w:lang w:val="en-US"/>
        </w:rPr>
        <w:t xml:space="preserve">the positive impacts </w:t>
      </w:r>
      <w:r w:rsidR="004203BE" w:rsidRPr="003064AE">
        <w:rPr>
          <w:rFonts w:ascii="Arial" w:hAnsi="Arial" w:cs="Arial"/>
          <w:szCs w:val="22"/>
          <w:lang w:val="en-US"/>
        </w:rPr>
        <w:t xml:space="preserve">enjoyed by Indonesia </w:t>
      </w:r>
      <w:r w:rsidR="0005764D" w:rsidRPr="003064AE">
        <w:rPr>
          <w:rFonts w:ascii="Arial" w:hAnsi="Arial" w:cs="Arial"/>
          <w:szCs w:val="22"/>
          <w:lang w:val="en-US"/>
        </w:rPr>
        <w:t xml:space="preserve">since </w:t>
      </w:r>
      <w:r w:rsidR="00E6186C" w:rsidRPr="003064AE">
        <w:rPr>
          <w:rFonts w:ascii="Arial" w:hAnsi="Arial" w:cs="Arial"/>
          <w:szCs w:val="22"/>
          <w:lang w:val="en-US"/>
        </w:rPr>
        <w:t xml:space="preserve">it ratified the Convention in 2007 </w:t>
      </w:r>
      <w:r w:rsidR="004203BE" w:rsidRPr="003064AE">
        <w:rPr>
          <w:rFonts w:ascii="Arial" w:hAnsi="Arial" w:cs="Arial"/>
          <w:szCs w:val="22"/>
          <w:lang w:val="en-US"/>
        </w:rPr>
        <w:t xml:space="preserve">with </w:t>
      </w:r>
      <w:hyperlink r:id="rId43" w:anchor="tabs" w:history="1">
        <w:r w:rsidR="00E6186C" w:rsidRPr="003064AE">
          <w:rPr>
            <w:rStyle w:val="Hyperlink"/>
            <w:rFonts w:ascii="Arial" w:hAnsi="Arial" w:cs="Arial"/>
            <w:szCs w:val="22"/>
            <w:lang w:val="en-US"/>
          </w:rPr>
          <w:t>eight</w:t>
        </w:r>
      </w:hyperlink>
      <w:r w:rsidR="00E6186C" w:rsidRPr="003064AE">
        <w:rPr>
          <w:rStyle w:val="FootnoteReference"/>
          <w:rFonts w:cs="Arial"/>
          <w:szCs w:val="22"/>
          <w:lang w:val="en-US"/>
        </w:rPr>
        <w:footnoteReference w:id="6"/>
      </w:r>
      <w:r w:rsidR="00E6186C" w:rsidRPr="003064AE">
        <w:rPr>
          <w:rFonts w:ascii="Arial" w:hAnsi="Arial" w:cs="Arial"/>
          <w:szCs w:val="22"/>
          <w:lang w:val="en-US"/>
        </w:rPr>
        <w:t xml:space="preserve"> elements inscribed</w:t>
      </w:r>
      <w:r w:rsidR="004203BE" w:rsidRPr="003064AE">
        <w:rPr>
          <w:rFonts w:ascii="Arial" w:hAnsi="Arial" w:cs="Arial"/>
          <w:szCs w:val="22"/>
          <w:lang w:val="en-US"/>
        </w:rPr>
        <w:t xml:space="preserve">, all of which </w:t>
      </w:r>
      <w:proofErr w:type="gramStart"/>
      <w:r w:rsidR="001B2383" w:rsidRPr="003064AE">
        <w:rPr>
          <w:rFonts w:ascii="Arial" w:hAnsi="Arial" w:cs="Arial"/>
          <w:szCs w:val="22"/>
          <w:lang w:val="en-US"/>
        </w:rPr>
        <w:t xml:space="preserve">were </w:t>
      </w:r>
      <w:r w:rsidR="00E6186C" w:rsidRPr="003064AE">
        <w:rPr>
          <w:rFonts w:ascii="Arial" w:hAnsi="Arial" w:cs="Arial"/>
          <w:szCs w:val="22"/>
          <w:lang w:val="en-US"/>
        </w:rPr>
        <w:t xml:space="preserve">now </w:t>
      </w:r>
      <w:r w:rsidR="0005764D" w:rsidRPr="003064AE">
        <w:rPr>
          <w:rFonts w:ascii="Arial" w:hAnsi="Arial" w:cs="Arial"/>
          <w:szCs w:val="22"/>
          <w:lang w:val="en-US"/>
        </w:rPr>
        <w:t>safeguard</w:t>
      </w:r>
      <w:r w:rsidR="00E6186C" w:rsidRPr="003064AE">
        <w:rPr>
          <w:rFonts w:ascii="Arial" w:hAnsi="Arial" w:cs="Arial"/>
          <w:szCs w:val="22"/>
          <w:lang w:val="en-US"/>
        </w:rPr>
        <w:t>ed</w:t>
      </w:r>
      <w:proofErr w:type="gramEnd"/>
      <w:r w:rsidR="0005764D" w:rsidRPr="003064AE">
        <w:rPr>
          <w:rFonts w:ascii="Arial" w:hAnsi="Arial" w:cs="Arial"/>
          <w:szCs w:val="22"/>
          <w:lang w:val="en-US"/>
        </w:rPr>
        <w:t xml:space="preserve">. </w:t>
      </w:r>
      <w:r w:rsidR="001B2383" w:rsidRPr="003064AE">
        <w:rPr>
          <w:rFonts w:ascii="Arial" w:hAnsi="Arial" w:cs="Arial"/>
          <w:szCs w:val="22"/>
          <w:lang w:val="en-US"/>
        </w:rPr>
        <w:t xml:space="preserve">The delegation also wished to inform </w:t>
      </w:r>
      <w:r w:rsidR="004203BE" w:rsidRPr="003064AE">
        <w:rPr>
          <w:rFonts w:ascii="Arial" w:hAnsi="Arial" w:cs="Arial"/>
          <w:szCs w:val="22"/>
          <w:lang w:val="en-US"/>
        </w:rPr>
        <w:t xml:space="preserve">the Assembly that it </w:t>
      </w:r>
      <w:r w:rsidR="009909A9">
        <w:rPr>
          <w:rFonts w:ascii="Arial" w:hAnsi="Arial" w:cs="Arial"/>
          <w:szCs w:val="22"/>
          <w:lang w:val="en-US"/>
        </w:rPr>
        <w:t>would be</w:t>
      </w:r>
      <w:r w:rsidR="009909A9" w:rsidRPr="003064AE">
        <w:rPr>
          <w:rFonts w:ascii="Arial" w:hAnsi="Arial" w:cs="Arial"/>
          <w:szCs w:val="22"/>
          <w:lang w:val="en-US"/>
        </w:rPr>
        <w:t xml:space="preserve"> </w:t>
      </w:r>
      <w:r w:rsidR="0005764D" w:rsidRPr="003064AE">
        <w:rPr>
          <w:rFonts w:ascii="Arial" w:hAnsi="Arial" w:cs="Arial"/>
          <w:szCs w:val="22"/>
          <w:lang w:val="en-US"/>
        </w:rPr>
        <w:t>hold</w:t>
      </w:r>
      <w:r w:rsidR="004203BE" w:rsidRPr="003064AE">
        <w:rPr>
          <w:rFonts w:ascii="Arial" w:hAnsi="Arial" w:cs="Arial"/>
          <w:szCs w:val="22"/>
          <w:lang w:val="en-US"/>
        </w:rPr>
        <w:t>ing</w:t>
      </w:r>
      <w:r w:rsidR="0005764D" w:rsidRPr="003064AE">
        <w:rPr>
          <w:rFonts w:ascii="Arial" w:hAnsi="Arial" w:cs="Arial"/>
          <w:szCs w:val="22"/>
          <w:lang w:val="en-US"/>
        </w:rPr>
        <w:t xml:space="preserve"> the Second </w:t>
      </w:r>
      <w:hyperlink r:id="rId44" w:history="1">
        <w:r w:rsidR="0005764D" w:rsidRPr="003064AE">
          <w:rPr>
            <w:rStyle w:val="Hyperlink"/>
            <w:rFonts w:ascii="Arial" w:hAnsi="Arial" w:cs="Arial"/>
            <w:szCs w:val="22"/>
            <w:lang w:val="en-US"/>
          </w:rPr>
          <w:t>World Culture Forum</w:t>
        </w:r>
      </w:hyperlink>
      <w:r w:rsidR="0005764D" w:rsidRPr="003064AE">
        <w:rPr>
          <w:rFonts w:ascii="Arial" w:hAnsi="Arial" w:cs="Arial"/>
          <w:szCs w:val="22"/>
          <w:lang w:val="en-US"/>
        </w:rPr>
        <w:t xml:space="preserve"> </w:t>
      </w:r>
      <w:r w:rsidR="009909A9">
        <w:rPr>
          <w:rFonts w:ascii="Arial" w:hAnsi="Arial" w:cs="Arial"/>
          <w:szCs w:val="22"/>
          <w:lang w:val="en-US"/>
        </w:rPr>
        <w:t>from</w:t>
      </w:r>
      <w:r w:rsidR="009909A9" w:rsidRPr="003064AE">
        <w:rPr>
          <w:rFonts w:ascii="Arial" w:hAnsi="Arial" w:cs="Arial"/>
          <w:szCs w:val="22"/>
          <w:lang w:val="en-US"/>
        </w:rPr>
        <w:t xml:space="preserve"> </w:t>
      </w:r>
      <w:r w:rsidR="004203BE" w:rsidRPr="003064AE">
        <w:rPr>
          <w:rFonts w:ascii="Arial" w:hAnsi="Arial" w:cs="Arial"/>
          <w:szCs w:val="22"/>
          <w:lang w:val="en-US"/>
        </w:rPr>
        <w:t>10</w:t>
      </w:r>
      <w:r w:rsidR="009909A9">
        <w:rPr>
          <w:rFonts w:ascii="Arial" w:hAnsi="Arial" w:cs="Arial"/>
          <w:szCs w:val="22"/>
          <w:lang w:val="en-US"/>
        </w:rPr>
        <w:t xml:space="preserve"> to </w:t>
      </w:r>
      <w:r w:rsidR="004203BE" w:rsidRPr="003064AE">
        <w:rPr>
          <w:rFonts w:ascii="Arial" w:hAnsi="Arial" w:cs="Arial"/>
          <w:szCs w:val="22"/>
          <w:lang w:val="en-US"/>
        </w:rPr>
        <w:t>14 October 2016 in Bali, which would deal</w:t>
      </w:r>
      <w:r w:rsidR="0005764D" w:rsidRPr="003064AE">
        <w:rPr>
          <w:rFonts w:ascii="Arial" w:hAnsi="Arial" w:cs="Arial"/>
          <w:szCs w:val="22"/>
          <w:lang w:val="en-US"/>
        </w:rPr>
        <w:t xml:space="preserve"> with issues covered by the </w:t>
      </w:r>
      <w:r w:rsidR="004203BE" w:rsidRPr="003064AE">
        <w:rPr>
          <w:rFonts w:ascii="Arial" w:hAnsi="Arial" w:cs="Arial"/>
          <w:szCs w:val="22"/>
          <w:lang w:val="en-US"/>
        </w:rPr>
        <w:t xml:space="preserve">2003 </w:t>
      </w:r>
      <w:r w:rsidR="0005764D" w:rsidRPr="003064AE">
        <w:rPr>
          <w:rFonts w:ascii="Arial" w:hAnsi="Arial" w:cs="Arial"/>
          <w:szCs w:val="22"/>
          <w:lang w:val="en-US"/>
        </w:rPr>
        <w:t xml:space="preserve">Convention </w:t>
      </w:r>
      <w:r w:rsidR="004203BE" w:rsidRPr="003064AE">
        <w:rPr>
          <w:rFonts w:ascii="Arial" w:hAnsi="Arial" w:cs="Arial"/>
          <w:szCs w:val="22"/>
          <w:lang w:val="en-US"/>
        </w:rPr>
        <w:t xml:space="preserve">and the </w:t>
      </w:r>
      <w:r w:rsidR="0005764D" w:rsidRPr="003064AE">
        <w:rPr>
          <w:rFonts w:ascii="Arial" w:hAnsi="Arial" w:cs="Arial"/>
          <w:szCs w:val="22"/>
          <w:lang w:val="en-US"/>
        </w:rPr>
        <w:t>2005</w:t>
      </w:r>
      <w:r w:rsidR="004203BE" w:rsidRPr="003064AE">
        <w:rPr>
          <w:rFonts w:ascii="Arial" w:hAnsi="Arial" w:cs="Arial"/>
          <w:szCs w:val="22"/>
          <w:lang w:val="en-US"/>
        </w:rPr>
        <w:t xml:space="preserve"> Convention of UNESCO</w:t>
      </w:r>
      <w:r w:rsidR="0005764D" w:rsidRPr="003064AE">
        <w:rPr>
          <w:rFonts w:ascii="Arial" w:hAnsi="Arial" w:cs="Arial"/>
          <w:szCs w:val="22"/>
          <w:lang w:val="en-US"/>
        </w:rPr>
        <w:t>.</w:t>
      </w:r>
    </w:p>
    <w:p w14:paraId="7F35BCE4" w14:textId="28014FA8" w:rsidR="00E01E6E" w:rsidRPr="003064AE" w:rsidRDefault="00DF0A8D" w:rsidP="00E01E6E">
      <w:pPr>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With no further speakers, t</w:t>
      </w:r>
      <w:r w:rsidR="00E01E6E" w:rsidRPr="003064AE">
        <w:rPr>
          <w:rFonts w:ascii="Arial" w:hAnsi="Arial" w:cs="Arial"/>
          <w:szCs w:val="22"/>
          <w:lang w:val="en-US"/>
        </w:rPr>
        <w:t xml:space="preserve">he </w:t>
      </w:r>
      <w:r w:rsidR="002D042F" w:rsidRPr="003064AE">
        <w:rPr>
          <w:rFonts w:ascii="Arial" w:hAnsi="Arial" w:cs="Arial"/>
          <w:b/>
          <w:szCs w:val="22"/>
          <w:lang w:val="en-US"/>
        </w:rPr>
        <w:t xml:space="preserve">Chairperson </w:t>
      </w:r>
      <w:r w:rsidRPr="003064AE">
        <w:rPr>
          <w:rFonts w:ascii="Arial" w:hAnsi="Arial" w:cs="Arial"/>
          <w:szCs w:val="22"/>
          <w:lang w:val="en-US"/>
        </w:rPr>
        <w:t xml:space="preserve">opened the floor </w:t>
      </w:r>
      <w:r w:rsidR="0005764D" w:rsidRPr="003064AE">
        <w:rPr>
          <w:rFonts w:ascii="Arial" w:hAnsi="Arial" w:cs="Arial"/>
          <w:szCs w:val="22"/>
          <w:lang w:val="en-US"/>
        </w:rPr>
        <w:t xml:space="preserve">to </w:t>
      </w:r>
      <w:r w:rsidRPr="003064AE">
        <w:rPr>
          <w:rFonts w:ascii="Arial" w:hAnsi="Arial" w:cs="Arial"/>
          <w:szCs w:val="22"/>
          <w:lang w:val="en-US"/>
        </w:rPr>
        <w:t>O</w:t>
      </w:r>
      <w:r w:rsidR="0005764D" w:rsidRPr="003064AE">
        <w:rPr>
          <w:rFonts w:ascii="Arial" w:hAnsi="Arial" w:cs="Arial"/>
          <w:szCs w:val="22"/>
          <w:lang w:val="en-US"/>
        </w:rPr>
        <w:t>bservers.</w:t>
      </w:r>
    </w:p>
    <w:p w14:paraId="5DB2E515" w14:textId="7294ADE6" w:rsidR="00E01E6E" w:rsidRPr="003064AE" w:rsidRDefault="00E01E6E" w:rsidP="00E01E6E">
      <w:pPr>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 xml:space="preserve">The delegation of </w:t>
      </w:r>
      <w:r w:rsidR="0005764D" w:rsidRPr="003064AE">
        <w:rPr>
          <w:rFonts w:ascii="Arial" w:hAnsi="Arial" w:cs="Arial"/>
          <w:b/>
          <w:szCs w:val="22"/>
          <w:lang w:val="en-US"/>
        </w:rPr>
        <w:t>Saint Kitts and Nevis</w:t>
      </w:r>
      <w:r w:rsidR="00FB03C8" w:rsidRPr="003064AE">
        <w:rPr>
          <w:rFonts w:ascii="Arial" w:hAnsi="Arial" w:cs="Arial"/>
          <w:szCs w:val="22"/>
          <w:lang w:val="en-US"/>
        </w:rPr>
        <w:t xml:space="preserve"> spoke of its </w:t>
      </w:r>
      <w:r w:rsidR="009909A9">
        <w:rPr>
          <w:rFonts w:ascii="Arial" w:hAnsi="Arial" w:cs="Arial"/>
          <w:szCs w:val="22"/>
          <w:lang w:val="en-US"/>
        </w:rPr>
        <w:t xml:space="preserve">sense of </w:t>
      </w:r>
      <w:proofErr w:type="spellStart"/>
      <w:r w:rsidR="00FB03C8" w:rsidRPr="003064AE">
        <w:rPr>
          <w:rFonts w:ascii="Arial" w:hAnsi="Arial" w:cs="Arial"/>
          <w:szCs w:val="22"/>
          <w:lang w:val="en-US"/>
        </w:rPr>
        <w:t>honour</w:t>
      </w:r>
      <w:proofErr w:type="spellEnd"/>
      <w:r w:rsidR="00FB03C8" w:rsidRPr="003064AE">
        <w:rPr>
          <w:rFonts w:ascii="Arial" w:hAnsi="Arial" w:cs="Arial"/>
          <w:szCs w:val="22"/>
          <w:lang w:val="en-US"/>
        </w:rPr>
        <w:t xml:space="preserve"> and privilege</w:t>
      </w:r>
      <w:r w:rsidR="0005764D" w:rsidRPr="003064AE">
        <w:rPr>
          <w:rFonts w:ascii="Arial" w:hAnsi="Arial" w:cs="Arial"/>
          <w:szCs w:val="22"/>
          <w:lang w:val="en-US"/>
        </w:rPr>
        <w:t xml:space="preserve"> </w:t>
      </w:r>
      <w:r w:rsidR="00810821">
        <w:rPr>
          <w:rFonts w:ascii="Arial" w:hAnsi="Arial" w:cs="Arial"/>
          <w:szCs w:val="22"/>
          <w:lang w:val="en-US"/>
        </w:rPr>
        <w:t>in representing</w:t>
      </w:r>
      <w:r w:rsidR="0005764D" w:rsidRPr="003064AE">
        <w:rPr>
          <w:rFonts w:ascii="Arial" w:hAnsi="Arial" w:cs="Arial"/>
          <w:szCs w:val="22"/>
          <w:lang w:val="en-US"/>
        </w:rPr>
        <w:t xml:space="preserve"> the Federation of Saint Christopher and Nevis at </w:t>
      </w:r>
      <w:r w:rsidR="00421948" w:rsidRPr="003064AE">
        <w:rPr>
          <w:rFonts w:ascii="Arial" w:hAnsi="Arial" w:cs="Arial"/>
          <w:szCs w:val="22"/>
          <w:lang w:val="en-US"/>
        </w:rPr>
        <w:t>the present Assembly</w:t>
      </w:r>
      <w:r w:rsidR="00FB03C8" w:rsidRPr="003064AE">
        <w:rPr>
          <w:rFonts w:ascii="Arial" w:hAnsi="Arial" w:cs="Arial"/>
          <w:szCs w:val="22"/>
          <w:lang w:val="en-US"/>
        </w:rPr>
        <w:t xml:space="preserve"> </w:t>
      </w:r>
      <w:r w:rsidR="00421948" w:rsidRPr="003064AE">
        <w:rPr>
          <w:rFonts w:ascii="Arial" w:hAnsi="Arial" w:cs="Arial"/>
          <w:szCs w:val="22"/>
          <w:lang w:val="en-US"/>
        </w:rPr>
        <w:t>at its</w:t>
      </w:r>
      <w:r w:rsidR="0005764D" w:rsidRPr="003064AE">
        <w:rPr>
          <w:rFonts w:ascii="Arial" w:hAnsi="Arial" w:cs="Arial"/>
          <w:szCs w:val="22"/>
          <w:lang w:val="en-US"/>
        </w:rPr>
        <w:t xml:space="preserve"> first meeting since ratifying </w:t>
      </w:r>
      <w:r w:rsidR="00421948" w:rsidRPr="003064AE">
        <w:rPr>
          <w:rFonts w:ascii="Arial" w:hAnsi="Arial" w:cs="Arial"/>
          <w:szCs w:val="22"/>
          <w:lang w:val="en-US"/>
        </w:rPr>
        <w:t xml:space="preserve">the 2003 </w:t>
      </w:r>
      <w:r w:rsidR="0005764D" w:rsidRPr="003064AE">
        <w:rPr>
          <w:rFonts w:ascii="Arial" w:hAnsi="Arial" w:cs="Arial"/>
          <w:szCs w:val="22"/>
          <w:lang w:val="en-US"/>
        </w:rPr>
        <w:t xml:space="preserve">Convention and the 2005 Convention </w:t>
      </w:r>
      <w:r w:rsidR="00DC4791" w:rsidRPr="003064AE">
        <w:rPr>
          <w:rFonts w:ascii="Arial" w:hAnsi="Arial" w:cs="Arial"/>
          <w:szCs w:val="22"/>
          <w:lang w:val="en-US"/>
        </w:rPr>
        <w:t xml:space="preserve">in </w:t>
      </w:r>
      <w:r w:rsidR="0005764D" w:rsidRPr="003064AE">
        <w:rPr>
          <w:rFonts w:ascii="Arial" w:hAnsi="Arial" w:cs="Arial"/>
          <w:szCs w:val="22"/>
          <w:lang w:val="en-US"/>
        </w:rPr>
        <w:t xml:space="preserve">April 2016. </w:t>
      </w:r>
      <w:proofErr w:type="gramStart"/>
      <w:r w:rsidR="00421948" w:rsidRPr="003064AE">
        <w:rPr>
          <w:rFonts w:ascii="Arial" w:hAnsi="Arial" w:cs="Arial"/>
          <w:szCs w:val="22"/>
          <w:lang w:val="en-US"/>
        </w:rPr>
        <w:t>The delegation extended g</w:t>
      </w:r>
      <w:r w:rsidR="0005764D" w:rsidRPr="003064AE">
        <w:rPr>
          <w:rFonts w:ascii="Arial" w:hAnsi="Arial" w:cs="Arial"/>
          <w:szCs w:val="22"/>
          <w:lang w:val="en-US"/>
        </w:rPr>
        <w:t xml:space="preserve">reetings </w:t>
      </w:r>
      <w:r w:rsidR="00DC4791" w:rsidRPr="003064AE">
        <w:rPr>
          <w:rFonts w:ascii="Arial" w:hAnsi="Arial" w:cs="Arial"/>
          <w:szCs w:val="22"/>
          <w:lang w:val="en-US"/>
        </w:rPr>
        <w:t>on behalf of</w:t>
      </w:r>
      <w:r w:rsidR="00810821">
        <w:rPr>
          <w:rFonts w:ascii="Arial" w:hAnsi="Arial" w:cs="Arial"/>
          <w:szCs w:val="22"/>
          <w:lang w:val="en-US"/>
        </w:rPr>
        <w:t>:</w:t>
      </w:r>
      <w:r w:rsidR="00DC4791" w:rsidRPr="003064AE">
        <w:rPr>
          <w:rFonts w:ascii="Arial" w:hAnsi="Arial" w:cs="Arial"/>
          <w:szCs w:val="22"/>
          <w:lang w:val="en-US"/>
        </w:rPr>
        <w:t xml:space="preserve"> </w:t>
      </w:r>
      <w:r w:rsidR="0005764D" w:rsidRPr="003064AE">
        <w:rPr>
          <w:rFonts w:ascii="Arial" w:hAnsi="Arial" w:cs="Arial"/>
          <w:szCs w:val="22"/>
          <w:lang w:val="en-US"/>
        </w:rPr>
        <w:t xml:space="preserve">the </w:t>
      </w:r>
      <w:proofErr w:type="spellStart"/>
      <w:r w:rsidR="0005764D" w:rsidRPr="003064AE">
        <w:rPr>
          <w:rFonts w:ascii="Arial" w:hAnsi="Arial" w:cs="Arial"/>
          <w:szCs w:val="22"/>
          <w:lang w:val="en-US"/>
        </w:rPr>
        <w:t>Honourable</w:t>
      </w:r>
      <w:proofErr w:type="spellEnd"/>
      <w:r w:rsidR="0005764D" w:rsidRPr="003064AE">
        <w:rPr>
          <w:rFonts w:ascii="Arial" w:hAnsi="Arial" w:cs="Arial"/>
          <w:szCs w:val="22"/>
          <w:lang w:val="en-US"/>
        </w:rPr>
        <w:t xml:space="preserve"> Prime Minister, Dr Timothy Harris; the Deputy Prime Minister and Minister of Culture, </w:t>
      </w:r>
      <w:proofErr w:type="spellStart"/>
      <w:r w:rsidR="0005764D" w:rsidRPr="003064AE">
        <w:rPr>
          <w:rFonts w:ascii="Arial" w:hAnsi="Arial" w:cs="Arial"/>
          <w:szCs w:val="22"/>
          <w:lang w:val="en-US"/>
        </w:rPr>
        <w:t>Honourable</w:t>
      </w:r>
      <w:proofErr w:type="spellEnd"/>
      <w:r w:rsidR="0005764D" w:rsidRPr="003064AE">
        <w:rPr>
          <w:rFonts w:ascii="Arial" w:hAnsi="Arial" w:cs="Arial"/>
          <w:szCs w:val="22"/>
          <w:lang w:val="en-US"/>
        </w:rPr>
        <w:t xml:space="preserve"> Shawn Richards; and the Minister for Nevis Island Administration, the </w:t>
      </w:r>
      <w:proofErr w:type="spellStart"/>
      <w:r w:rsidR="0005764D" w:rsidRPr="003064AE">
        <w:rPr>
          <w:rFonts w:ascii="Arial" w:hAnsi="Arial" w:cs="Arial"/>
          <w:szCs w:val="22"/>
          <w:lang w:val="en-US"/>
        </w:rPr>
        <w:t>Honourable</w:t>
      </w:r>
      <w:proofErr w:type="spellEnd"/>
      <w:r w:rsidR="0005764D" w:rsidRPr="003064AE">
        <w:rPr>
          <w:rFonts w:ascii="Arial" w:hAnsi="Arial" w:cs="Arial"/>
          <w:szCs w:val="22"/>
          <w:lang w:val="en-US"/>
        </w:rPr>
        <w:t xml:space="preserve"> Mark Brantley; the Secretary-General for the Saint Kitts and Nevis National Commission for UNESCO, Mr Antonio Maynard; Mr Keith Scarborough, the CEO for the Nevis Cultural </w:t>
      </w:r>
      <w:r w:rsidR="00DC4791" w:rsidRPr="003064AE">
        <w:rPr>
          <w:rFonts w:ascii="Arial" w:hAnsi="Arial" w:cs="Arial"/>
          <w:szCs w:val="22"/>
          <w:lang w:val="en-US"/>
        </w:rPr>
        <w:t>Foundation; Mr Stanley Knight, the</w:t>
      </w:r>
      <w:r w:rsidR="0005764D" w:rsidRPr="003064AE">
        <w:rPr>
          <w:rFonts w:ascii="Arial" w:hAnsi="Arial" w:cs="Arial"/>
          <w:szCs w:val="22"/>
          <w:lang w:val="en-US"/>
        </w:rPr>
        <w:t xml:space="preserve"> Permanent Secretary for the Saint Kitts’ Department of Culture; and Mr Troy Mills, the Director of Saint Kit</w:t>
      </w:r>
      <w:r w:rsidR="00421948" w:rsidRPr="003064AE">
        <w:rPr>
          <w:rFonts w:ascii="Arial" w:hAnsi="Arial" w:cs="Arial"/>
          <w:szCs w:val="22"/>
          <w:lang w:val="en-US"/>
        </w:rPr>
        <w:t>ts’ Department of Culture.</w:t>
      </w:r>
      <w:proofErr w:type="gramEnd"/>
      <w:r w:rsidR="00421948" w:rsidRPr="003064AE">
        <w:rPr>
          <w:rFonts w:ascii="Arial" w:hAnsi="Arial" w:cs="Arial"/>
          <w:szCs w:val="22"/>
          <w:lang w:val="en-US"/>
        </w:rPr>
        <w:t xml:space="preserve"> They</w:t>
      </w:r>
      <w:r w:rsidR="0005764D" w:rsidRPr="003064AE">
        <w:rPr>
          <w:rFonts w:ascii="Arial" w:hAnsi="Arial" w:cs="Arial"/>
          <w:szCs w:val="22"/>
          <w:lang w:val="en-US"/>
        </w:rPr>
        <w:t xml:space="preserve"> are all key stakeholders in preserving and stimulating future development in the creative and cultural industries in Saint Kitts and Nevis. </w:t>
      </w:r>
      <w:r w:rsidR="00810821">
        <w:rPr>
          <w:rFonts w:ascii="Arial" w:hAnsi="Arial" w:cs="Arial"/>
          <w:szCs w:val="22"/>
          <w:lang w:val="en-US"/>
        </w:rPr>
        <w:t>It also extended its c</w:t>
      </w:r>
      <w:r w:rsidR="00810821" w:rsidRPr="003064AE">
        <w:rPr>
          <w:rFonts w:ascii="Arial" w:hAnsi="Arial" w:cs="Arial"/>
          <w:szCs w:val="22"/>
          <w:lang w:val="en-US"/>
        </w:rPr>
        <w:t xml:space="preserve">ongratulations </w:t>
      </w:r>
      <w:r w:rsidR="0005764D" w:rsidRPr="003064AE">
        <w:rPr>
          <w:rFonts w:ascii="Arial" w:hAnsi="Arial" w:cs="Arial"/>
          <w:szCs w:val="22"/>
          <w:lang w:val="en-US"/>
        </w:rPr>
        <w:t>to the newly elected Chairperson, the Rapporteur</w:t>
      </w:r>
      <w:r w:rsidR="00DC4791" w:rsidRPr="003064AE">
        <w:rPr>
          <w:rFonts w:ascii="Arial" w:hAnsi="Arial" w:cs="Arial"/>
          <w:szCs w:val="22"/>
          <w:lang w:val="en-US"/>
        </w:rPr>
        <w:t xml:space="preserve"> and the Vice-Chairs</w:t>
      </w:r>
      <w:r w:rsidR="00421948" w:rsidRPr="003064AE">
        <w:rPr>
          <w:rFonts w:ascii="Arial" w:hAnsi="Arial" w:cs="Arial"/>
          <w:szCs w:val="22"/>
          <w:lang w:val="en-US"/>
        </w:rPr>
        <w:t xml:space="preserve">, as well as </w:t>
      </w:r>
      <w:r w:rsidR="0005764D" w:rsidRPr="003064AE">
        <w:rPr>
          <w:rFonts w:ascii="Arial" w:hAnsi="Arial" w:cs="Arial"/>
          <w:szCs w:val="22"/>
          <w:lang w:val="en-US"/>
        </w:rPr>
        <w:t xml:space="preserve">the Secretary of </w:t>
      </w:r>
      <w:r w:rsidR="00421948" w:rsidRPr="003064AE">
        <w:rPr>
          <w:rFonts w:ascii="Arial" w:hAnsi="Arial" w:cs="Arial"/>
          <w:szCs w:val="22"/>
          <w:lang w:val="en-US"/>
        </w:rPr>
        <w:t xml:space="preserve">the </w:t>
      </w:r>
      <w:r w:rsidR="0005764D" w:rsidRPr="003064AE">
        <w:rPr>
          <w:rFonts w:ascii="Arial" w:hAnsi="Arial" w:cs="Arial"/>
          <w:szCs w:val="22"/>
          <w:lang w:val="en-US"/>
        </w:rPr>
        <w:t xml:space="preserve">Convention. </w:t>
      </w:r>
      <w:proofErr w:type="gramStart"/>
      <w:r w:rsidR="00421948" w:rsidRPr="003064AE">
        <w:rPr>
          <w:rFonts w:ascii="Arial" w:hAnsi="Arial" w:cs="Arial"/>
          <w:szCs w:val="22"/>
          <w:lang w:val="en-US"/>
        </w:rPr>
        <w:t xml:space="preserve">The delegation spoke of the </w:t>
      </w:r>
      <w:r w:rsidR="0005764D" w:rsidRPr="003064AE">
        <w:rPr>
          <w:rFonts w:ascii="Arial" w:hAnsi="Arial" w:cs="Arial"/>
          <w:szCs w:val="22"/>
          <w:lang w:val="en-US"/>
        </w:rPr>
        <w:t xml:space="preserve">long journey </w:t>
      </w:r>
      <w:r w:rsidR="00810821">
        <w:rPr>
          <w:rFonts w:ascii="Arial" w:hAnsi="Arial" w:cs="Arial"/>
          <w:szCs w:val="22"/>
          <w:lang w:val="en-US"/>
        </w:rPr>
        <w:t xml:space="preserve">undertaken </w:t>
      </w:r>
      <w:r w:rsidR="00421948" w:rsidRPr="003064AE">
        <w:rPr>
          <w:rFonts w:ascii="Arial" w:hAnsi="Arial" w:cs="Arial"/>
          <w:szCs w:val="22"/>
          <w:lang w:val="en-US"/>
        </w:rPr>
        <w:t xml:space="preserve">for the country </w:t>
      </w:r>
      <w:r w:rsidR="0005764D" w:rsidRPr="003064AE">
        <w:rPr>
          <w:rFonts w:ascii="Arial" w:hAnsi="Arial" w:cs="Arial"/>
          <w:szCs w:val="22"/>
          <w:lang w:val="en-US"/>
        </w:rPr>
        <w:t xml:space="preserve">to reach this stage, but it </w:t>
      </w:r>
      <w:r w:rsidR="00421948" w:rsidRPr="003064AE">
        <w:rPr>
          <w:rFonts w:ascii="Arial" w:hAnsi="Arial" w:cs="Arial"/>
          <w:szCs w:val="22"/>
          <w:lang w:val="en-US"/>
        </w:rPr>
        <w:t xml:space="preserve">was </w:t>
      </w:r>
      <w:r w:rsidR="0005764D" w:rsidRPr="003064AE">
        <w:rPr>
          <w:rFonts w:ascii="Arial" w:hAnsi="Arial" w:cs="Arial"/>
          <w:szCs w:val="22"/>
          <w:lang w:val="en-US"/>
        </w:rPr>
        <w:t xml:space="preserve">not without great joy that the government and the people of Saint Kitts and Nevis </w:t>
      </w:r>
      <w:r w:rsidR="00421948" w:rsidRPr="003064AE">
        <w:rPr>
          <w:rFonts w:ascii="Arial" w:hAnsi="Arial" w:cs="Arial"/>
          <w:szCs w:val="22"/>
          <w:lang w:val="en-US"/>
        </w:rPr>
        <w:t xml:space="preserve">were </w:t>
      </w:r>
      <w:r w:rsidR="0005764D" w:rsidRPr="003064AE">
        <w:rPr>
          <w:rFonts w:ascii="Arial" w:hAnsi="Arial" w:cs="Arial"/>
          <w:szCs w:val="22"/>
          <w:lang w:val="en-US"/>
        </w:rPr>
        <w:t>join</w:t>
      </w:r>
      <w:r w:rsidR="0099252C">
        <w:rPr>
          <w:rFonts w:ascii="Arial" w:hAnsi="Arial" w:cs="Arial"/>
          <w:szCs w:val="22"/>
          <w:lang w:val="en-US"/>
        </w:rPr>
        <w:t>ing</w:t>
      </w:r>
      <w:r w:rsidR="0005764D" w:rsidRPr="003064AE">
        <w:rPr>
          <w:rFonts w:ascii="Arial" w:hAnsi="Arial" w:cs="Arial"/>
          <w:szCs w:val="22"/>
          <w:lang w:val="en-US"/>
        </w:rPr>
        <w:t xml:space="preserve"> the States Parties in preserving </w:t>
      </w:r>
      <w:r w:rsidR="00421948" w:rsidRPr="003064AE">
        <w:rPr>
          <w:rFonts w:ascii="Arial" w:hAnsi="Arial" w:cs="Arial"/>
          <w:szCs w:val="22"/>
          <w:lang w:val="en-US"/>
        </w:rPr>
        <w:t xml:space="preserve">intangible cultural heritage that was </w:t>
      </w:r>
      <w:r w:rsidR="0005764D" w:rsidRPr="003064AE">
        <w:rPr>
          <w:rFonts w:ascii="Arial" w:hAnsi="Arial" w:cs="Arial"/>
          <w:szCs w:val="22"/>
          <w:lang w:val="en-US"/>
        </w:rPr>
        <w:t xml:space="preserve">in dire need of </w:t>
      </w:r>
      <w:r w:rsidR="00421948" w:rsidRPr="003064AE">
        <w:rPr>
          <w:rFonts w:ascii="Arial" w:hAnsi="Arial" w:cs="Arial"/>
          <w:szCs w:val="22"/>
          <w:lang w:val="en-US"/>
        </w:rPr>
        <w:t>protection</w:t>
      </w:r>
      <w:r w:rsidR="00DC4791" w:rsidRPr="003064AE">
        <w:rPr>
          <w:rFonts w:ascii="Arial" w:hAnsi="Arial" w:cs="Arial"/>
          <w:szCs w:val="22"/>
          <w:lang w:val="en-US"/>
        </w:rPr>
        <w:t>,</w:t>
      </w:r>
      <w:r w:rsidR="0005764D" w:rsidRPr="003064AE">
        <w:rPr>
          <w:rFonts w:ascii="Arial" w:hAnsi="Arial" w:cs="Arial"/>
          <w:szCs w:val="22"/>
          <w:lang w:val="en-US"/>
        </w:rPr>
        <w:t xml:space="preserve"> </w:t>
      </w:r>
      <w:r w:rsidR="00DC4791" w:rsidRPr="003064AE">
        <w:rPr>
          <w:rFonts w:ascii="Arial" w:hAnsi="Arial" w:cs="Arial"/>
          <w:szCs w:val="22"/>
          <w:lang w:val="en-US"/>
        </w:rPr>
        <w:t xml:space="preserve">and thus </w:t>
      </w:r>
      <w:r w:rsidR="0005764D" w:rsidRPr="003064AE">
        <w:rPr>
          <w:rFonts w:ascii="Arial" w:hAnsi="Arial" w:cs="Arial"/>
          <w:szCs w:val="22"/>
          <w:lang w:val="en-US"/>
        </w:rPr>
        <w:t>retain</w:t>
      </w:r>
      <w:r w:rsidR="00810821">
        <w:rPr>
          <w:rFonts w:ascii="Arial" w:hAnsi="Arial" w:cs="Arial"/>
          <w:szCs w:val="22"/>
          <w:lang w:val="en-US"/>
        </w:rPr>
        <w:t>ing</w:t>
      </w:r>
      <w:r w:rsidR="0005764D" w:rsidRPr="003064AE">
        <w:rPr>
          <w:rFonts w:ascii="Arial" w:hAnsi="Arial" w:cs="Arial"/>
          <w:szCs w:val="22"/>
          <w:lang w:val="en-US"/>
        </w:rPr>
        <w:t>, understand</w:t>
      </w:r>
      <w:r w:rsidR="00810821">
        <w:rPr>
          <w:rFonts w:ascii="Arial" w:hAnsi="Arial" w:cs="Arial"/>
          <w:szCs w:val="22"/>
          <w:lang w:val="en-US"/>
        </w:rPr>
        <w:t>ing</w:t>
      </w:r>
      <w:r w:rsidR="0005764D" w:rsidRPr="003064AE">
        <w:rPr>
          <w:rFonts w:ascii="Arial" w:hAnsi="Arial" w:cs="Arial"/>
          <w:szCs w:val="22"/>
          <w:lang w:val="en-US"/>
        </w:rPr>
        <w:t>, respect</w:t>
      </w:r>
      <w:r w:rsidR="00810821">
        <w:rPr>
          <w:rFonts w:ascii="Arial" w:hAnsi="Arial" w:cs="Arial"/>
          <w:szCs w:val="22"/>
          <w:lang w:val="en-US"/>
        </w:rPr>
        <w:t>ing</w:t>
      </w:r>
      <w:r w:rsidR="0005764D" w:rsidRPr="003064AE">
        <w:rPr>
          <w:rFonts w:ascii="Arial" w:hAnsi="Arial" w:cs="Arial"/>
          <w:szCs w:val="22"/>
          <w:lang w:val="en-US"/>
        </w:rPr>
        <w:t xml:space="preserve"> and further learn</w:t>
      </w:r>
      <w:r w:rsidR="00810821">
        <w:rPr>
          <w:rFonts w:ascii="Arial" w:hAnsi="Arial" w:cs="Arial"/>
          <w:szCs w:val="22"/>
          <w:lang w:val="en-US"/>
        </w:rPr>
        <w:t>ing</w:t>
      </w:r>
      <w:r w:rsidR="0005764D" w:rsidRPr="003064AE">
        <w:rPr>
          <w:rFonts w:ascii="Arial" w:hAnsi="Arial" w:cs="Arial"/>
          <w:szCs w:val="22"/>
          <w:lang w:val="en-US"/>
        </w:rPr>
        <w:t xml:space="preserve"> from </w:t>
      </w:r>
      <w:r w:rsidR="00DC4791" w:rsidRPr="003064AE">
        <w:rPr>
          <w:rFonts w:ascii="Arial" w:hAnsi="Arial" w:cs="Arial"/>
          <w:szCs w:val="22"/>
          <w:lang w:val="en-US"/>
        </w:rPr>
        <w:t xml:space="preserve">such </w:t>
      </w:r>
      <w:r w:rsidR="0005764D" w:rsidRPr="003064AE">
        <w:rPr>
          <w:rFonts w:ascii="Arial" w:hAnsi="Arial" w:cs="Arial"/>
          <w:szCs w:val="22"/>
          <w:lang w:val="en-US"/>
        </w:rPr>
        <w:t>vibrant cultural identities.</w:t>
      </w:r>
      <w:proofErr w:type="gramEnd"/>
      <w:r w:rsidR="0005764D" w:rsidRPr="003064AE">
        <w:rPr>
          <w:rFonts w:ascii="Arial" w:hAnsi="Arial" w:cs="Arial"/>
          <w:szCs w:val="22"/>
          <w:lang w:val="en-US"/>
        </w:rPr>
        <w:t xml:space="preserve"> The </w:t>
      </w:r>
      <w:r w:rsidR="00421948" w:rsidRPr="003064AE">
        <w:rPr>
          <w:rFonts w:ascii="Arial" w:hAnsi="Arial" w:cs="Arial"/>
          <w:szCs w:val="22"/>
          <w:lang w:val="en-US"/>
        </w:rPr>
        <w:t>delegation commended</w:t>
      </w:r>
      <w:r w:rsidR="0005764D" w:rsidRPr="003064AE">
        <w:rPr>
          <w:rFonts w:ascii="Arial" w:hAnsi="Arial" w:cs="Arial"/>
          <w:szCs w:val="22"/>
          <w:lang w:val="en-US"/>
        </w:rPr>
        <w:t xml:space="preserve"> </w:t>
      </w:r>
      <w:r w:rsidR="00421948" w:rsidRPr="003064AE">
        <w:rPr>
          <w:rFonts w:ascii="Arial" w:hAnsi="Arial" w:cs="Arial"/>
          <w:szCs w:val="22"/>
          <w:lang w:val="en-US"/>
        </w:rPr>
        <w:t xml:space="preserve">the </w:t>
      </w:r>
      <w:r w:rsidR="0005764D" w:rsidRPr="003064AE">
        <w:rPr>
          <w:rFonts w:ascii="Arial" w:hAnsi="Arial" w:cs="Arial"/>
          <w:szCs w:val="22"/>
          <w:lang w:val="en-US"/>
        </w:rPr>
        <w:t xml:space="preserve">Secretariat </w:t>
      </w:r>
      <w:r w:rsidR="00421948" w:rsidRPr="003064AE">
        <w:rPr>
          <w:rFonts w:ascii="Arial" w:hAnsi="Arial" w:cs="Arial"/>
          <w:szCs w:val="22"/>
          <w:lang w:val="en-US"/>
        </w:rPr>
        <w:t xml:space="preserve">for its work </w:t>
      </w:r>
      <w:r w:rsidR="0005764D" w:rsidRPr="003064AE">
        <w:rPr>
          <w:rFonts w:ascii="Arial" w:hAnsi="Arial" w:cs="Arial"/>
          <w:szCs w:val="22"/>
          <w:lang w:val="en-US"/>
        </w:rPr>
        <w:t xml:space="preserve">in </w:t>
      </w:r>
      <w:r w:rsidR="00421948" w:rsidRPr="003064AE">
        <w:rPr>
          <w:rFonts w:ascii="Arial" w:hAnsi="Arial" w:cs="Arial"/>
          <w:szCs w:val="22"/>
          <w:lang w:val="en-US"/>
        </w:rPr>
        <w:t>communicating</w:t>
      </w:r>
      <w:r w:rsidR="0005764D" w:rsidRPr="003064AE">
        <w:rPr>
          <w:rFonts w:ascii="Arial" w:hAnsi="Arial" w:cs="Arial"/>
          <w:szCs w:val="22"/>
          <w:lang w:val="en-US"/>
        </w:rPr>
        <w:t xml:space="preserve"> </w:t>
      </w:r>
      <w:r w:rsidR="00421948" w:rsidRPr="003064AE">
        <w:rPr>
          <w:rFonts w:ascii="Arial" w:hAnsi="Arial" w:cs="Arial"/>
          <w:szCs w:val="22"/>
          <w:lang w:val="en-US"/>
        </w:rPr>
        <w:t xml:space="preserve">its </w:t>
      </w:r>
      <w:r w:rsidR="0005764D" w:rsidRPr="003064AE">
        <w:rPr>
          <w:rFonts w:ascii="Arial" w:hAnsi="Arial" w:cs="Arial"/>
          <w:szCs w:val="22"/>
          <w:lang w:val="en-US"/>
        </w:rPr>
        <w:t xml:space="preserve">activities </w:t>
      </w:r>
      <w:r w:rsidR="00421948" w:rsidRPr="003064AE">
        <w:rPr>
          <w:rFonts w:ascii="Arial" w:hAnsi="Arial" w:cs="Arial"/>
          <w:szCs w:val="22"/>
          <w:lang w:val="en-US"/>
        </w:rPr>
        <w:t xml:space="preserve">and </w:t>
      </w:r>
      <w:r w:rsidR="0005764D" w:rsidRPr="003064AE">
        <w:rPr>
          <w:rFonts w:ascii="Arial" w:hAnsi="Arial" w:cs="Arial"/>
          <w:szCs w:val="22"/>
          <w:lang w:val="en-US"/>
        </w:rPr>
        <w:t xml:space="preserve">the easy accessibility of </w:t>
      </w:r>
      <w:r w:rsidR="00810821">
        <w:rPr>
          <w:rFonts w:ascii="Arial" w:hAnsi="Arial" w:cs="Arial"/>
          <w:szCs w:val="22"/>
          <w:lang w:val="en-US"/>
        </w:rPr>
        <w:t xml:space="preserve">the </w:t>
      </w:r>
      <w:r w:rsidR="0005764D" w:rsidRPr="003064AE">
        <w:rPr>
          <w:rFonts w:ascii="Arial" w:hAnsi="Arial" w:cs="Arial"/>
          <w:szCs w:val="22"/>
          <w:lang w:val="en-US"/>
        </w:rPr>
        <w:t xml:space="preserve">documents. </w:t>
      </w:r>
      <w:r w:rsidR="00421948" w:rsidRPr="003064AE">
        <w:rPr>
          <w:rFonts w:ascii="Arial" w:hAnsi="Arial" w:cs="Arial"/>
          <w:szCs w:val="22"/>
          <w:lang w:val="en-US"/>
        </w:rPr>
        <w:t>It looked</w:t>
      </w:r>
      <w:r w:rsidR="0005764D" w:rsidRPr="003064AE">
        <w:rPr>
          <w:rFonts w:ascii="Arial" w:hAnsi="Arial" w:cs="Arial"/>
          <w:szCs w:val="22"/>
          <w:lang w:val="en-US"/>
        </w:rPr>
        <w:t xml:space="preserve"> forward to becoming an active participant </w:t>
      </w:r>
      <w:r w:rsidR="00810821">
        <w:rPr>
          <w:rFonts w:ascii="Arial" w:hAnsi="Arial" w:cs="Arial"/>
          <w:szCs w:val="22"/>
          <w:lang w:val="en-US"/>
        </w:rPr>
        <w:t>by</w:t>
      </w:r>
      <w:r w:rsidR="00810821" w:rsidRPr="003064AE">
        <w:rPr>
          <w:rFonts w:ascii="Arial" w:hAnsi="Arial" w:cs="Arial"/>
          <w:szCs w:val="22"/>
          <w:lang w:val="en-US"/>
        </w:rPr>
        <w:t xml:space="preserve"> </w:t>
      </w:r>
      <w:r w:rsidR="0005764D" w:rsidRPr="003064AE">
        <w:rPr>
          <w:rFonts w:ascii="Arial" w:hAnsi="Arial" w:cs="Arial"/>
          <w:szCs w:val="22"/>
          <w:lang w:val="en-US"/>
        </w:rPr>
        <w:t xml:space="preserve">working with global partners and States </w:t>
      </w:r>
      <w:r w:rsidR="00810821">
        <w:rPr>
          <w:rFonts w:ascii="Arial" w:hAnsi="Arial" w:cs="Arial"/>
          <w:szCs w:val="22"/>
          <w:lang w:val="en-US"/>
        </w:rPr>
        <w:t>to continue</w:t>
      </w:r>
      <w:r w:rsidR="0005764D" w:rsidRPr="003064AE">
        <w:rPr>
          <w:rFonts w:ascii="Arial" w:hAnsi="Arial" w:cs="Arial"/>
          <w:szCs w:val="22"/>
          <w:lang w:val="en-US"/>
        </w:rPr>
        <w:t xml:space="preserve"> </w:t>
      </w:r>
      <w:r w:rsidR="00421948" w:rsidRPr="003064AE">
        <w:rPr>
          <w:rFonts w:ascii="Arial" w:hAnsi="Arial" w:cs="Arial"/>
          <w:szCs w:val="22"/>
          <w:lang w:val="en-US"/>
        </w:rPr>
        <w:t>to preserve and safeguard</w:t>
      </w:r>
      <w:r w:rsidR="0005764D" w:rsidRPr="003064AE">
        <w:rPr>
          <w:rFonts w:ascii="Arial" w:hAnsi="Arial" w:cs="Arial"/>
          <w:szCs w:val="22"/>
          <w:lang w:val="en-US"/>
        </w:rPr>
        <w:t xml:space="preserve"> initiatives of both intangible and tangible cultural heritage.</w:t>
      </w:r>
    </w:p>
    <w:p w14:paraId="7DFC69B2" w14:textId="0A7B7941" w:rsidR="00395E53" w:rsidRPr="00810821" w:rsidRDefault="0099252C" w:rsidP="007E1C3D">
      <w:pPr>
        <w:numPr>
          <w:ilvl w:val="0"/>
          <w:numId w:val="14"/>
        </w:numPr>
        <w:suppressAutoHyphens/>
        <w:autoSpaceDE w:val="0"/>
        <w:ind w:left="709" w:hanging="709"/>
        <w:jc w:val="both"/>
        <w:rPr>
          <w:rFonts w:ascii="Arial" w:hAnsi="Arial" w:cs="Arial"/>
          <w:szCs w:val="22"/>
          <w:lang w:val="en-US"/>
        </w:rPr>
      </w:pPr>
      <w:r w:rsidRPr="002A114F">
        <w:rPr>
          <w:rFonts w:ascii="Arial" w:hAnsi="Arial" w:cs="Arial"/>
          <w:bCs/>
          <w:szCs w:val="22"/>
          <w:lang w:val="en-US"/>
        </w:rPr>
        <w:t>The</w:t>
      </w:r>
      <w:r w:rsidR="00D255A8" w:rsidRPr="003064AE">
        <w:rPr>
          <w:rFonts w:ascii="Arial" w:hAnsi="Arial" w:cs="Arial"/>
          <w:b/>
          <w:szCs w:val="22"/>
          <w:lang w:val="en-US"/>
        </w:rPr>
        <w:t xml:space="preserve"> </w:t>
      </w:r>
      <w:r w:rsidR="0005764D" w:rsidRPr="002A114F">
        <w:rPr>
          <w:rFonts w:ascii="Arial" w:hAnsi="Arial" w:cs="Arial"/>
          <w:b/>
          <w:bCs/>
          <w:szCs w:val="22"/>
          <w:lang w:val="en-US"/>
        </w:rPr>
        <w:t>represent</w:t>
      </w:r>
      <w:r w:rsidRPr="002A114F">
        <w:rPr>
          <w:rFonts w:ascii="Arial" w:hAnsi="Arial" w:cs="Arial"/>
          <w:b/>
          <w:bCs/>
          <w:szCs w:val="22"/>
          <w:lang w:val="en-US"/>
        </w:rPr>
        <w:t xml:space="preserve">ative of </w:t>
      </w:r>
      <w:r w:rsidR="00421948" w:rsidRPr="002A114F">
        <w:rPr>
          <w:rFonts w:ascii="Arial" w:hAnsi="Arial" w:cs="Arial"/>
          <w:b/>
          <w:bCs/>
          <w:szCs w:val="22"/>
          <w:lang w:val="en-US"/>
        </w:rPr>
        <w:t>the</w:t>
      </w:r>
      <w:r w:rsidR="00D255A8" w:rsidRPr="002A114F">
        <w:rPr>
          <w:rFonts w:ascii="Arial" w:hAnsi="Arial" w:cs="Arial"/>
          <w:b/>
          <w:bCs/>
          <w:szCs w:val="22"/>
          <w:lang w:val="en-US"/>
        </w:rPr>
        <w:t xml:space="preserve"> NGO ‘</w:t>
      </w:r>
      <w:r w:rsidR="0005764D" w:rsidRPr="002A114F">
        <w:rPr>
          <w:rFonts w:ascii="Arial" w:hAnsi="Arial" w:cs="Arial"/>
          <w:b/>
          <w:bCs/>
          <w:szCs w:val="22"/>
          <w:lang w:val="en-US"/>
        </w:rPr>
        <w:t>Traditions f</w:t>
      </w:r>
      <w:r w:rsidR="00D255A8" w:rsidRPr="002A114F">
        <w:rPr>
          <w:rFonts w:ascii="Arial" w:hAnsi="Arial" w:cs="Arial"/>
          <w:b/>
          <w:bCs/>
          <w:szCs w:val="22"/>
          <w:lang w:val="en-US"/>
        </w:rPr>
        <w:t>or Tomorrow’</w:t>
      </w:r>
      <w:r w:rsidR="00D255A8" w:rsidRPr="003064AE">
        <w:rPr>
          <w:rFonts w:ascii="Arial" w:hAnsi="Arial" w:cs="Arial"/>
          <w:szCs w:val="22"/>
          <w:lang w:val="en-US"/>
        </w:rPr>
        <w:t xml:space="preserve"> </w:t>
      </w:r>
      <w:r w:rsidR="00421948" w:rsidRPr="003064AE">
        <w:rPr>
          <w:rFonts w:ascii="Arial" w:hAnsi="Arial" w:cs="Arial"/>
          <w:szCs w:val="22"/>
          <w:lang w:val="en-US"/>
        </w:rPr>
        <w:t xml:space="preserve">spoke of </w:t>
      </w:r>
      <w:r w:rsidR="00810821">
        <w:rPr>
          <w:rFonts w:ascii="Arial" w:hAnsi="Arial" w:cs="Arial"/>
          <w:szCs w:val="22"/>
          <w:lang w:val="en-US"/>
        </w:rPr>
        <w:t>its</w:t>
      </w:r>
      <w:r w:rsidR="00810821" w:rsidRPr="003064AE">
        <w:rPr>
          <w:rFonts w:ascii="Arial" w:hAnsi="Arial" w:cs="Arial"/>
          <w:szCs w:val="22"/>
          <w:lang w:val="en-US"/>
        </w:rPr>
        <w:t xml:space="preserve"> </w:t>
      </w:r>
      <w:r w:rsidR="0005764D" w:rsidRPr="003064AE">
        <w:rPr>
          <w:rFonts w:ascii="Arial" w:hAnsi="Arial" w:cs="Arial"/>
          <w:szCs w:val="22"/>
          <w:lang w:val="en-US"/>
        </w:rPr>
        <w:t>30 years</w:t>
      </w:r>
      <w:r w:rsidR="00810821">
        <w:rPr>
          <w:rFonts w:ascii="Arial" w:hAnsi="Arial" w:cs="Arial"/>
          <w:szCs w:val="22"/>
          <w:lang w:val="en-US"/>
        </w:rPr>
        <w:t xml:space="preserve"> of work</w:t>
      </w:r>
      <w:r w:rsidR="0005764D" w:rsidRPr="003064AE">
        <w:rPr>
          <w:rFonts w:ascii="Arial" w:hAnsi="Arial" w:cs="Arial"/>
          <w:szCs w:val="22"/>
          <w:lang w:val="en-US"/>
        </w:rPr>
        <w:t xml:space="preserve"> in about a d</w:t>
      </w:r>
      <w:r w:rsidR="00395E53" w:rsidRPr="003064AE">
        <w:rPr>
          <w:rFonts w:ascii="Arial" w:hAnsi="Arial" w:cs="Arial"/>
          <w:szCs w:val="22"/>
          <w:lang w:val="en-US"/>
        </w:rPr>
        <w:t>ozen countries in South and C</w:t>
      </w:r>
      <w:r w:rsidR="0005764D" w:rsidRPr="003064AE">
        <w:rPr>
          <w:rFonts w:ascii="Arial" w:hAnsi="Arial" w:cs="Arial"/>
          <w:szCs w:val="22"/>
          <w:lang w:val="en-US"/>
        </w:rPr>
        <w:t xml:space="preserve">entral America </w:t>
      </w:r>
      <w:r w:rsidR="00395E53" w:rsidRPr="003064AE">
        <w:rPr>
          <w:rFonts w:ascii="Arial" w:hAnsi="Arial" w:cs="Arial"/>
          <w:szCs w:val="22"/>
          <w:lang w:val="en-US"/>
        </w:rPr>
        <w:t xml:space="preserve">on the </w:t>
      </w:r>
      <w:r w:rsidR="0005764D" w:rsidRPr="003064AE">
        <w:rPr>
          <w:rFonts w:ascii="Arial" w:hAnsi="Arial" w:cs="Arial"/>
          <w:szCs w:val="22"/>
          <w:lang w:val="en-US"/>
        </w:rPr>
        <w:t xml:space="preserve">cultural revitalization of indigenous villages that </w:t>
      </w:r>
      <w:r w:rsidR="00395E53" w:rsidRPr="003064AE">
        <w:rPr>
          <w:rFonts w:ascii="Arial" w:hAnsi="Arial" w:cs="Arial"/>
          <w:szCs w:val="22"/>
          <w:lang w:val="en-US"/>
        </w:rPr>
        <w:t xml:space="preserve">were </w:t>
      </w:r>
      <w:r w:rsidR="0005764D" w:rsidRPr="003064AE">
        <w:rPr>
          <w:rFonts w:ascii="Arial" w:hAnsi="Arial" w:cs="Arial"/>
          <w:szCs w:val="22"/>
          <w:lang w:val="en-US"/>
        </w:rPr>
        <w:t xml:space="preserve">populated by descendants </w:t>
      </w:r>
      <w:r w:rsidR="00421948" w:rsidRPr="003064AE">
        <w:rPr>
          <w:rFonts w:ascii="Arial" w:hAnsi="Arial" w:cs="Arial"/>
          <w:szCs w:val="22"/>
          <w:lang w:val="en-US"/>
        </w:rPr>
        <w:t xml:space="preserve">from </w:t>
      </w:r>
      <w:r w:rsidR="0005764D" w:rsidRPr="003064AE">
        <w:rPr>
          <w:rFonts w:ascii="Arial" w:hAnsi="Arial" w:cs="Arial"/>
          <w:szCs w:val="22"/>
          <w:lang w:val="en-US"/>
        </w:rPr>
        <w:t>Africa.</w:t>
      </w:r>
      <w:r w:rsidR="003153AD" w:rsidRPr="003064AE">
        <w:rPr>
          <w:rFonts w:ascii="Arial" w:hAnsi="Arial" w:cs="Arial"/>
          <w:szCs w:val="22"/>
          <w:lang w:val="en-US"/>
        </w:rPr>
        <w:t xml:space="preserve"> </w:t>
      </w:r>
      <w:r w:rsidR="00395E53" w:rsidRPr="003064AE">
        <w:rPr>
          <w:rFonts w:ascii="Arial" w:hAnsi="Arial" w:cs="Arial"/>
          <w:szCs w:val="22"/>
          <w:lang w:val="en-US"/>
        </w:rPr>
        <w:t xml:space="preserve">As an NGO, it operated </w:t>
      </w:r>
      <w:r w:rsidR="00810821">
        <w:rPr>
          <w:rFonts w:ascii="Arial" w:hAnsi="Arial" w:cs="Arial"/>
          <w:szCs w:val="22"/>
          <w:lang w:val="en-US"/>
        </w:rPr>
        <w:t>at</w:t>
      </w:r>
      <w:r w:rsidR="00810821" w:rsidRPr="003064AE">
        <w:rPr>
          <w:rFonts w:ascii="Arial" w:hAnsi="Arial" w:cs="Arial"/>
          <w:szCs w:val="22"/>
          <w:lang w:val="en-US"/>
        </w:rPr>
        <w:t xml:space="preserve"> </w:t>
      </w:r>
      <w:r w:rsidR="003E7998" w:rsidRPr="003064AE">
        <w:rPr>
          <w:rFonts w:ascii="Arial" w:hAnsi="Arial" w:cs="Arial"/>
          <w:szCs w:val="22"/>
          <w:lang w:val="en-US"/>
        </w:rPr>
        <w:t xml:space="preserve">the </w:t>
      </w:r>
      <w:r w:rsidR="00EE7D8B">
        <w:rPr>
          <w:rFonts w:ascii="Arial" w:hAnsi="Arial" w:cs="Arial"/>
          <w:szCs w:val="22"/>
          <w:lang w:val="en-US"/>
        </w:rPr>
        <w:t>root level</w:t>
      </w:r>
      <w:r w:rsidR="00395E53" w:rsidRPr="003064AE">
        <w:rPr>
          <w:rFonts w:ascii="Arial" w:hAnsi="Arial" w:cs="Arial"/>
          <w:szCs w:val="22"/>
          <w:lang w:val="en-US"/>
        </w:rPr>
        <w:t xml:space="preserve"> alongside the </w:t>
      </w:r>
      <w:r w:rsidR="003E7998" w:rsidRPr="003064AE">
        <w:rPr>
          <w:rFonts w:ascii="Arial" w:hAnsi="Arial" w:cs="Arial"/>
          <w:szCs w:val="22"/>
          <w:lang w:val="en-US"/>
        </w:rPr>
        <w:t xml:space="preserve">bearers </w:t>
      </w:r>
      <w:r w:rsidR="00395E53" w:rsidRPr="003064AE">
        <w:rPr>
          <w:rFonts w:ascii="Arial" w:hAnsi="Arial" w:cs="Arial"/>
          <w:szCs w:val="22"/>
          <w:lang w:val="en-US"/>
        </w:rPr>
        <w:t xml:space="preserve">of intangible cultural heritage on a daily basis. </w:t>
      </w:r>
      <w:r w:rsidR="00EE7D8B">
        <w:rPr>
          <w:rFonts w:ascii="Arial" w:hAnsi="Arial" w:cs="Arial"/>
          <w:szCs w:val="22"/>
          <w:lang w:val="en-US"/>
        </w:rPr>
        <w:t>In general</w:t>
      </w:r>
      <w:r w:rsidR="00395E53" w:rsidRPr="003064AE">
        <w:rPr>
          <w:rFonts w:ascii="Arial" w:hAnsi="Arial" w:cs="Arial"/>
          <w:szCs w:val="22"/>
          <w:lang w:val="en-US"/>
        </w:rPr>
        <w:t>, these groups and communities are not passionate abo</w:t>
      </w:r>
      <w:r w:rsidR="003E7998" w:rsidRPr="003064AE">
        <w:rPr>
          <w:rFonts w:ascii="Arial" w:hAnsi="Arial" w:cs="Arial"/>
          <w:szCs w:val="22"/>
          <w:lang w:val="en-US"/>
        </w:rPr>
        <w:t>ut the L</w:t>
      </w:r>
      <w:r w:rsidR="00395E53" w:rsidRPr="003064AE">
        <w:rPr>
          <w:rFonts w:ascii="Arial" w:hAnsi="Arial" w:cs="Arial"/>
          <w:szCs w:val="22"/>
          <w:lang w:val="en-US"/>
        </w:rPr>
        <w:t xml:space="preserve">ists of the Convention, as </w:t>
      </w:r>
      <w:r w:rsidR="003E7998" w:rsidRPr="003064AE">
        <w:rPr>
          <w:rFonts w:ascii="Arial" w:hAnsi="Arial" w:cs="Arial"/>
          <w:szCs w:val="22"/>
          <w:lang w:val="en-US"/>
        </w:rPr>
        <w:t xml:space="preserve">these </w:t>
      </w:r>
      <w:proofErr w:type="gramStart"/>
      <w:r w:rsidR="00EE7D8B">
        <w:rPr>
          <w:rFonts w:ascii="Arial" w:hAnsi="Arial" w:cs="Arial"/>
          <w:szCs w:val="22"/>
          <w:lang w:val="en-US"/>
        </w:rPr>
        <w:t>were</w:t>
      </w:r>
      <w:r w:rsidR="00EE7D8B" w:rsidRPr="003064AE">
        <w:rPr>
          <w:rFonts w:ascii="Arial" w:hAnsi="Arial" w:cs="Arial"/>
          <w:szCs w:val="22"/>
          <w:lang w:val="en-US"/>
        </w:rPr>
        <w:t xml:space="preserve"> </w:t>
      </w:r>
      <w:r w:rsidR="00395E53" w:rsidRPr="003064AE">
        <w:rPr>
          <w:rFonts w:ascii="Arial" w:hAnsi="Arial" w:cs="Arial"/>
          <w:szCs w:val="22"/>
          <w:lang w:val="en-US"/>
        </w:rPr>
        <w:t>not designed</w:t>
      </w:r>
      <w:proofErr w:type="gramEnd"/>
      <w:r w:rsidR="00395E53" w:rsidRPr="003064AE">
        <w:rPr>
          <w:rFonts w:ascii="Arial" w:hAnsi="Arial" w:cs="Arial"/>
          <w:szCs w:val="22"/>
          <w:lang w:val="en-US"/>
        </w:rPr>
        <w:t xml:space="preserve"> for them. </w:t>
      </w:r>
      <w:r w:rsidR="00EE7D8B">
        <w:rPr>
          <w:rFonts w:ascii="Arial" w:hAnsi="Arial" w:cs="Arial"/>
          <w:szCs w:val="22"/>
          <w:lang w:val="en-US"/>
        </w:rPr>
        <w:t>However</w:t>
      </w:r>
      <w:r w:rsidR="00395E53" w:rsidRPr="003064AE">
        <w:rPr>
          <w:rFonts w:ascii="Arial" w:hAnsi="Arial" w:cs="Arial"/>
          <w:szCs w:val="22"/>
          <w:lang w:val="en-US"/>
        </w:rPr>
        <w:t xml:space="preserve">, the </w:t>
      </w:r>
      <w:r w:rsidR="00E06731" w:rsidRPr="003064AE">
        <w:rPr>
          <w:rFonts w:ascii="Arial" w:hAnsi="Arial" w:cs="Arial"/>
          <w:szCs w:val="22"/>
          <w:lang w:val="en-US"/>
        </w:rPr>
        <w:t>bearers</w:t>
      </w:r>
      <w:r w:rsidR="00395E53" w:rsidRPr="003064AE">
        <w:rPr>
          <w:rFonts w:ascii="Arial" w:hAnsi="Arial" w:cs="Arial"/>
          <w:szCs w:val="22"/>
          <w:lang w:val="en-US"/>
        </w:rPr>
        <w:t xml:space="preserve"> </w:t>
      </w:r>
      <w:proofErr w:type="gramStart"/>
      <w:r w:rsidR="00395E53" w:rsidRPr="003064AE">
        <w:rPr>
          <w:rFonts w:ascii="Arial" w:hAnsi="Arial" w:cs="Arial"/>
          <w:szCs w:val="22"/>
          <w:lang w:val="en-US"/>
        </w:rPr>
        <w:t xml:space="preserve">are </w:t>
      </w:r>
      <w:r w:rsidR="003E7998" w:rsidRPr="003064AE">
        <w:rPr>
          <w:rFonts w:ascii="Arial" w:hAnsi="Arial" w:cs="Arial"/>
          <w:szCs w:val="22"/>
          <w:lang w:val="en-US"/>
        </w:rPr>
        <w:t>considered</w:t>
      </w:r>
      <w:proofErr w:type="gramEnd"/>
      <w:r w:rsidR="003E7998" w:rsidRPr="003064AE">
        <w:rPr>
          <w:rFonts w:ascii="Arial" w:hAnsi="Arial" w:cs="Arial"/>
          <w:szCs w:val="22"/>
          <w:lang w:val="en-US"/>
        </w:rPr>
        <w:t xml:space="preserve"> </w:t>
      </w:r>
      <w:r w:rsidR="00395E53" w:rsidRPr="003064AE">
        <w:rPr>
          <w:rFonts w:ascii="Arial" w:hAnsi="Arial" w:cs="Arial"/>
          <w:szCs w:val="22"/>
          <w:lang w:val="en-US"/>
        </w:rPr>
        <w:t xml:space="preserve">the beating heart of cultural heritage. The implementation of the Convention was crucial in awakening their conscience and often their pride </w:t>
      </w:r>
      <w:r w:rsidR="003E7998" w:rsidRPr="003064AE">
        <w:rPr>
          <w:rFonts w:ascii="Arial" w:hAnsi="Arial" w:cs="Arial"/>
          <w:szCs w:val="22"/>
          <w:lang w:val="en-US"/>
        </w:rPr>
        <w:t>as bearers</w:t>
      </w:r>
      <w:r w:rsidR="00395E53" w:rsidRPr="003064AE">
        <w:rPr>
          <w:rFonts w:ascii="Arial" w:hAnsi="Arial" w:cs="Arial"/>
          <w:szCs w:val="22"/>
          <w:lang w:val="en-US"/>
        </w:rPr>
        <w:t>. Together with NGOs, these communities expect</w:t>
      </w:r>
      <w:r w:rsidR="00774B71" w:rsidRPr="003064AE">
        <w:rPr>
          <w:rFonts w:ascii="Arial" w:hAnsi="Arial" w:cs="Arial"/>
          <w:szCs w:val="22"/>
          <w:lang w:val="en-US"/>
        </w:rPr>
        <w:t>ed</w:t>
      </w:r>
      <w:r w:rsidR="00395E53" w:rsidRPr="003064AE">
        <w:rPr>
          <w:rFonts w:ascii="Arial" w:hAnsi="Arial" w:cs="Arial"/>
          <w:szCs w:val="22"/>
          <w:lang w:val="en-US"/>
        </w:rPr>
        <w:t xml:space="preserve"> to learn about what </w:t>
      </w:r>
      <w:proofErr w:type="gramStart"/>
      <w:r w:rsidR="00395E53" w:rsidRPr="003064AE">
        <w:rPr>
          <w:rFonts w:ascii="Arial" w:hAnsi="Arial" w:cs="Arial"/>
          <w:szCs w:val="22"/>
          <w:lang w:val="en-US"/>
        </w:rPr>
        <w:t>is being done</w:t>
      </w:r>
      <w:proofErr w:type="gramEnd"/>
      <w:r w:rsidR="00774B71" w:rsidRPr="003064AE">
        <w:rPr>
          <w:rFonts w:ascii="Arial" w:hAnsi="Arial" w:cs="Arial"/>
          <w:szCs w:val="22"/>
          <w:lang w:val="en-US"/>
        </w:rPr>
        <w:t xml:space="preserve"> – whether at </w:t>
      </w:r>
      <w:r w:rsidR="00395E53" w:rsidRPr="003064AE">
        <w:rPr>
          <w:rFonts w:ascii="Arial" w:hAnsi="Arial" w:cs="Arial"/>
          <w:szCs w:val="22"/>
          <w:lang w:val="en-US"/>
        </w:rPr>
        <w:t>a distance or closer to home</w:t>
      </w:r>
      <w:r w:rsidR="00774B71" w:rsidRPr="003064AE">
        <w:rPr>
          <w:rFonts w:ascii="Arial" w:hAnsi="Arial" w:cs="Arial"/>
          <w:szCs w:val="22"/>
          <w:lang w:val="en-US"/>
        </w:rPr>
        <w:t xml:space="preserve"> – </w:t>
      </w:r>
      <w:r w:rsidR="00395E53" w:rsidRPr="003064AE">
        <w:rPr>
          <w:rFonts w:ascii="Arial" w:hAnsi="Arial" w:cs="Arial"/>
          <w:szCs w:val="22"/>
          <w:lang w:val="en-US"/>
        </w:rPr>
        <w:t xml:space="preserve">to safeguard intangible cultural heritage. </w:t>
      </w:r>
      <w:r w:rsidR="00EE7D8B">
        <w:rPr>
          <w:rFonts w:ascii="Arial" w:hAnsi="Arial" w:cs="Arial"/>
          <w:szCs w:val="22"/>
          <w:lang w:val="en-US"/>
        </w:rPr>
        <w:t>He</w:t>
      </w:r>
      <w:r w:rsidR="009D7A5C" w:rsidRPr="003064AE">
        <w:rPr>
          <w:rFonts w:ascii="Arial" w:hAnsi="Arial" w:cs="Arial"/>
          <w:szCs w:val="22"/>
          <w:lang w:val="en-US"/>
        </w:rPr>
        <w:t xml:space="preserve"> noted that the Register of Best </w:t>
      </w:r>
      <w:r w:rsidR="00EE7D8B">
        <w:rPr>
          <w:rFonts w:ascii="Arial" w:hAnsi="Arial" w:cs="Arial"/>
          <w:szCs w:val="22"/>
          <w:lang w:val="en-US"/>
        </w:rPr>
        <w:t xml:space="preserve">Safeguarding </w:t>
      </w:r>
      <w:r w:rsidR="009D7A5C" w:rsidRPr="003064AE">
        <w:rPr>
          <w:rFonts w:ascii="Arial" w:hAnsi="Arial" w:cs="Arial"/>
          <w:szCs w:val="22"/>
          <w:lang w:val="en-US"/>
        </w:rPr>
        <w:t>P</w:t>
      </w:r>
      <w:r w:rsidR="00395E53" w:rsidRPr="003064AE">
        <w:rPr>
          <w:rFonts w:ascii="Arial" w:hAnsi="Arial" w:cs="Arial"/>
          <w:szCs w:val="22"/>
          <w:lang w:val="en-US"/>
        </w:rPr>
        <w:t xml:space="preserve">ractices </w:t>
      </w:r>
      <w:r w:rsidR="009D7A5C" w:rsidRPr="003064AE">
        <w:rPr>
          <w:rFonts w:ascii="Arial" w:hAnsi="Arial" w:cs="Arial"/>
          <w:szCs w:val="22"/>
          <w:lang w:val="en-US"/>
        </w:rPr>
        <w:t xml:space="preserve">was </w:t>
      </w:r>
      <w:r w:rsidR="00395E53" w:rsidRPr="003064AE">
        <w:rPr>
          <w:rFonts w:ascii="Arial" w:hAnsi="Arial" w:cs="Arial"/>
          <w:szCs w:val="22"/>
          <w:lang w:val="en-US"/>
        </w:rPr>
        <w:t xml:space="preserve">not </w:t>
      </w:r>
      <w:r w:rsidR="009D7A5C" w:rsidRPr="003064AE">
        <w:rPr>
          <w:rFonts w:ascii="Arial" w:hAnsi="Arial" w:cs="Arial"/>
          <w:szCs w:val="22"/>
          <w:lang w:val="en-US"/>
        </w:rPr>
        <w:t xml:space="preserve">often discussed, </w:t>
      </w:r>
      <w:r w:rsidR="003E7998" w:rsidRPr="003064AE">
        <w:rPr>
          <w:rFonts w:ascii="Arial" w:hAnsi="Arial" w:cs="Arial"/>
          <w:szCs w:val="22"/>
          <w:lang w:val="en-US"/>
        </w:rPr>
        <w:t xml:space="preserve">adding </w:t>
      </w:r>
      <w:r w:rsidR="009D7A5C" w:rsidRPr="003064AE">
        <w:rPr>
          <w:rFonts w:ascii="Arial" w:hAnsi="Arial" w:cs="Arial"/>
          <w:szCs w:val="22"/>
          <w:lang w:val="en-US"/>
        </w:rPr>
        <w:t>that this was unfortunate</w:t>
      </w:r>
      <w:r w:rsidR="00774B71" w:rsidRPr="003064AE">
        <w:rPr>
          <w:rFonts w:ascii="Arial" w:hAnsi="Arial" w:cs="Arial"/>
          <w:szCs w:val="22"/>
          <w:lang w:val="en-US"/>
        </w:rPr>
        <w:t xml:space="preserve"> </w:t>
      </w:r>
      <w:r w:rsidR="003E7998" w:rsidRPr="003064AE">
        <w:rPr>
          <w:rFonts w:ascii="Arial" w:hAnsi="Arial" w:cs="Arial"/>
          <w:szCs w:val="22"/>
          <w:lang w:val="en-US"/>
        </w:rPr>
        <w:t xml:space="preserve">as </w:t>
      </w:r>
      <w:r w:rsidR="00EE7D8B">
        <w:rPr>
          <w:rFonts w:ascii="Arial" w:hAnsi="Arial" w:cs="Arial"/>
          <w:szCs w:val="22"/>
          <w:lang w:val="en-US"/>
        </w:rPr>
        <w:t>lighter ways</w:t>
      </w:r>
      <w:r w:rsidR="00EE7D8B" w:rsidRPr="003064AE">
        <w:rPr>
          <w:rFonts w:ascii="Arial" w:hAnsi="Arial" w:cs="Arial"/>
          <w:szCs w:val="22"/>
          <w:lang w:val="en-US"/>
        </w:rPr>
        <w:t xml:space="preserve"> </w:t>
      </w:r>
      <w:r w:rsidR="00774B71" w:rsidRPr="003064AE">
        <w:rPr>
          <w:rFonts w:ascii="Arial" w:hAnsi="Arial" w:cs="Arial"/>
          <w:szCs w:val="22"/>
          <w:lang w:val="en-US"/>
        </w:rPr>
        <w:t xml:space="preserve">were </w:t>
      </w:r>
      <w:r w:rsidR="00395E53" w:rsidRPr="003064AE">
        <w:rPr>
          <w:rFonts w:ascii="Arial" w:hAnsi="Arial" w:cs="Arial"/>
          <w:szCs w:val="22"/>
          <w:lang w:val="en-US"/>
        </w:rPr>
        <w:t xml:space="preserve">increasingly identified </w:t>
      </w:r>
      <w:r w:rsidR="00774B71" w:rsidRPr="003064AE">
        <w:rPr>
          <w:rFonts w:ascii="Arial" w:hAnsi="Arial" w:cs="Arial"/>
          <w:szCs w:val="22"/>
          <w:lang w:val="en-US"/>
        </w:rPr>
        <w:t>to further disseminate</w:t>
      </w:r>
      <w:r w:rsidR="00395E53" w:rsidRPr="003064AE">
        <w:rPr>
          <w:rFonts w:ascii="Arial" w:hAnsi="Arial" w:cs="Arial"/>
          <w:szCs w:val="22"/>
          <w:lang w:val="en-US"/>
        </w:rPr>
        <w:t xml:space="preserve"> </w:t>
      </w:r>
      <w:r w:rsidR="00774B71" w:rsidRPr="003064AE">
        <w:rPr>
          <w:rFonts w:ascii="Arial" w:hAnsi="Arial" w:cs="Arial"/>
          <w:szCs w:val="22"/>
          <w:lang w:val="en-US"/>
        </w:rPr>
        <w:t xml:space="preserve">best </w:t>
      </w:r>
      <w:r w:rsidR="00395E53" w:rsidRPr="003064AE">
        <w:rPr>
          <w:rFonts w:ascii="Arial" w:hAnsi="Arial" w:cs="Arial"/>
          <w:szCs w:val="22"/>
          <w:lang w:val="en-US"/>
        </w:rPr>
        <w:t xml:space="preserve">practices. </w:t>
      </w:r>
      <w:r w:rsidR="003E7998" w:rsidRPr="003064AE">
        <w:rPr>
          <w:rFonts w:ascii="Arial" w:hAnsi="Arial" w:cs="Arial"/>
          <w:szCs w:val="22"/>
          <w:lang w:val="en-US"/>
        </w:rPr>
        <w:t xml:space="preserve">He </w:t>
      </w:r>
      <w:r w:rsidR="00774B71" w:rsidRPr="003064AE">
        <w:rPr>
          <w:rFonts w:ascii="Arial" w:hAnsi="Arial" w:cs="Arial"/>
          <w:szCs w:val="22"/>
          <w:lang w:val="en-US"/>
        </w:rPr>
        <w:t xml:space="preserve">reiterated that this </w:t>
      </w:r>
      <w:r w:rsidR="00774B71" w:rsidRPr="003064AE">
        <w:rPr>
          <w:rFonts w:ascii="Arial" w:hAnsi="Arial" w:cs="Arial"/>
          <w:szCs w:val="22"/>
          <w:lang w:val="en-US"/>
        </w:rPr>
        <w:lastRenderedPageBreak/>
        <w:t xml:space="preserve">transmission of knowledge was </w:t>
      </w:r>
      <w:r w:rsidR="00395E53" w:rsidRPr="003064AE">
        <w:rPr>
          <w:rFonts w:ascii="Arial" w:hAnsi="Arial" w:cs="Arial"/>
          <w:szCs w:val="22"/>
          <w:lang w:val="en-US"/>
        </w:rPr>
        <w:t xml:space="preserve">a mission of the Convention, </w:t>
      </w:r>
      <w:r w:rsidR="00774B71" w:rsidRPr="003064AE">
        <w:rPr>
          <w:rFonts w:ascii="Arial" w:hAnsi="Arial" w:cs="Arial"/>
          <w:szCs w:val="22"/>
          <w:lang w:val="en-US"/>
        </w:rPr>
        <w:t xml:space="preserve">if not the most important </w:t>
      </w:r>
      <w:r w:rsidR="00395E53" w:rsidRPr="003064AE">
        <w:rPr>
          <w:rFonts w:ascii="Arial" w:hAnsi="Arial" w:cs="Arial"/>
          <w:szCs w:val="22"/>
          <w:lang w:val="en-US"/>
        </w:rPr>
        <w:t xml:space="preserve">one. </w:t>
      </w:r>
      <w:r w:rsidR="00774B71" w:rsidRPr="003064AE">
        <w:rPr>
          <w:rFonts w:ascii="Arial" w:hAnsi="Arial" w:cs="Arial"/>
          <w:szCs w:val="22"/>
          <w:lang w:val="en-US"/>
        </w:rPr>
        <w:t xml:space="preserve">He hoped that States Parties would increasingly </w:t>
      </w:r>
      <w:r w:rsidR="003E7998" w:rsidRPr="003064AE">
        <w:rPr>
          <w:rFonts w:ascii="Arial" w:hAnsi="Arial" w:cs="Arial"/>
          <w:szCs w:val="22"/>
          <w:lang w:val="en-US"/>
        </w:rPr>
        <w:t xml:space="preserve">give </w:t>
      </w:r>
      <w:r w:rsidR="00774B71" w:rsidRPr="003064AE">
        <w:rPr>
          <w:rFonts w:ascii="Arial" w:hAnsi="Arial" w:cs="Arial"/>
          <w:szCs w:val="22"/>
          <w:lang w:val="en-US"/>
        </w:rPr>
        <w:t xml:space="preserve">it more attention. </w:t>
      </w:r>
      <w:r w:rsidR="00EE7D8B">
        <w:rPr>
          <w:rFonts w:ascii="Arial" w:hAnsi="Arial" w:cs="Arial"/>
          <w:szCs w:val="22"/>
          <w:lang w:val="en-US"/>
        </w:rPr>
        <w:t>He</w:t>
      </w:r>
      <w:r w:rsidR="00774B71" w:rsidRPr="003064AE">
        <w:rPr>
          <w:rFonts w:ascii="Arial" w:hAnsi="Arial" w:cs="Arial"/>
          <w:szCs w:val="22"/>
          <w:lang w:val="en-US"/>
        </w:rPr>
        <w:t xml:space="preserve"> spoke of the work of the </w:t>
      </w:r>
      <w:r w:rsidR="00395E53" w:rsidRPr="003064AE">
        <w:rPr>
          <w:rFonts w:ascii="Arial" w:hAnsi="Arial" w:cs="Arial"/>
          <w:szCs w:val="22"/>
          <w:lang w:val="en-US"/>
        </w:rPr>
        <w:t>NGO on the ground in situations of armed conflict and post-conflict</w:t>
      </w:r>
      <w:r w:rsidR="00774B71" w:rsidRPr="003064AE">
        <w:rPr>
          <w:rFonts w:ascii="Arial" w:hAnsi="Arial" w:cs="Arial"/>
          <w:szCs w:val="22"/>
          <w:lang w:val="en-US"/>
        </w:rPr>
        <w:t xml:space="preserve">, considering it crucial that the Assembly </w:t>
      </w:r>
      <w:r w:rsidR="00395E53" w:rsidRPr="003064AE">
        <w:rPr>
          <w:rFonts w:ascii="Arial" w:hAnsi="Arial" w:cs="Arial"/>
          <w:szCs w:val="22"/>
          <w:lang w:val="en-US"/>
        </w:rPr>
        <w:t>help</w:t>
      </w:r>
      <w:r w:rsidR="00395E53" w:rsidRPr="007E1C3D">
        <w:rPr>
          <w:rFonts w:ascii="Arial" w:hAnsi="Arial" w:cs="Arial"/>
          <w:szCs w:val="22"/>
          <w:lang w:val="en-US"/>
        </w:rPr>
        <w:t xml:space="preserve"> </w:t>
      </w:r>
      <w:proofErr w:type="gramStart"/>
      <w:r w:rsidR="00395E53" w:rsidRPr="007E1C3D">
        <w:rPr>
          <w:rFonts w:ascii="Arial" w:hAnsi="Arial" w:cs="Arial"/>
          <w:szCs w:val="22"/>
          <w:lang w:val="en-US"/>
        </w:rPr>
        <w:t>to also advance</w:t>
      </w:r>
      <w:proofErr w:type="gramEnd"/>
      <w:r w:rsidR="00395E53" w:rsidRPr="007E1C3D">
        <w:rPr>
          <w:rFonts w:ascii="Arial" w:hAnsi="Arial" w:cs="Arial"/>
          <w:szCs w:val="22"/>
          <w:lang w:val="en-US"/>
        </w:rPr>
        <w:t xml:space="preserve"> the integration of </w:t>
      </w:r>
      <w:r w:rsidR="00774B71" w:rsidRPr="007E1C3D">
        <w:rPr>
          <w:rFonts w:ascii="Arial" w:hAnsi="Arial" w:cs="Arial"/>
          <w:szCs w:val="22"/>
          <w:lang w:val="en-US"/>
        </w:rPr>
        <w:t xml:space="preserve">its </w:t>
      </w:r>
      <w:r w:rsidR="00395E53" w:rsidRPr="007E1C3D">
        <w:rPr>
          <w:rFonts w:ascii="Arial" w:hAnsi="Arial" w:cs="Arial"/>
          <w:szCs w:val="22"/>
          <w:lang w:val="en-US"/>
        </w:rPr>
        <w:t xml:space="preserve">mission in situations of armed conflict, as </w:t>
      </w:r>
      <w:r w:rsidR="00774B71" w:rsidRPr="00810821">
        <w:rPr>
          <w:rFonts w:ascii="Arial" w:hAnsi="Arial" w:cs="Arial"/>
          <w:szCs w:val="22"/>
          <w:lang w:val="en-US"/>
        </w:rPr>
        <w:t xml:space="preserve">highlighted in particular by </w:t>
      </w:r>
      <w:r w:rsidR="00395E53" w:rsidRPr="00810821">
        <w:rPr>
          <w:rFonts w:ascii="Arial" w:hAnsi="Arial" w:cs="Arial"/>
          <w:szCs w:val="22"/>
          <w:lang w:val="en-US"/>
        </w:rPr>
        <w:t>Greece, Norway, the Netherlands and the Czech Republic.</w:t>
      </w:r>
    </w:p>
    <w:p w14:paraId="2E4BE8C2" w14:textId="09C0B5F2" w:rsidR="003153AD" w:rsidRPr="003064AE" w:rsidRDefault="00FB03C8" w:rsidP="00274995">
      <w:pPr>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 xml:space="preserve">With no further </w:t>
      </w:r>
      <w:r w:rsidR="00EE7D8B">
        <w:rPr>
          <w:rFonts w:ascii="Arial" w:hAnsi="Arial" w:cs="Arial"/>
          <w:szCs w:val="22"/>
          <w:lang w:val="en-US"/>
        </w:rPr>
        <w:t>requests for the floor</w:t>
      </w:r>
      <w:r w:rsidRPr="003064AE">
        <w:rPr>
          <w:rFonts w:ascii="Arial" w:hAnsi="Arial" w:cs="Arial"/>
          <w:szCs w:val="22"/>
          <w:lang w:val="en-US"/>
        </w:rPr>
        <w:t>, t</w:t>
      </w:r>
      <w:r w:rsidR="003153AD" w:rsidRPr="003064AE">
        <w:rPr>
          <w:rFonts w:ascii="Arial" w:hAnsi="Arial" w:cs="Arial"/>
          <w:szCs w:val="22"/>
          <w:lang w:val="en-US"/>
        </w:rPr>
        <w:t xml:space="preserve">he </w:t>
      </w:r>
      <w:r w:rsidR="0005764D" w:rsidRPr="003064AE">
        <w:rPr>
          <w:rFonts w:ascii="Arial" w:hAnsi="Arial" w:cs="Arial"/>
          <w:b/>
          <w:szCs w:val="22"/>
          <w:lang w:val="en-US"/>
        </w:rPr>
        <w:t>Chairperson</w:t>
      </w:r>
      <w:r w:rsidRPr="003064AE">
        <w:rPr>
          <w:rFonts w:ascii="Arial" w:hAnsi="Arial" w:cs="Arial"/>
          <w:b/>
          <w:szCs w:val="22"/>
          <w:lang w:val="en-US"/>
        </w:rPr>
        <w:t xml:space="preserve"> </w:t>
      </w:r>
      <w:r w:rsidRPr="003064AE">
        <w:rPr>
          <w:rFonts w:ascii="Arial" w:hAnsi="Arial" w:cs="Arial"/>
          <w:szCs w:val="22"/>
          <w:lang w:val="en-US"/>
        </w:rPr>
        <w:t>closed the general d</w:t>
      </w:r>
      <w:r w:rsidR="006F055D" w:rsidRPr="003064AE">
        <w:rPr>
          <w:rFonts w:ascii="Arial" w:hAnsi="Arial" w:cs="Arial"/>
          <w:szCs w:val="22"/>
          <w:lang w:val="en-US"/>
        </w:rPr>
        <w:t xml:space="preserve">ebate, noting that all the interventions had </w:t>
      </w:r>
      <w:r w:rsidR="0005764D" w:rsidRPr="003064AE">
        <w:rPr>
          <w:rFonts w:ascii="Arial" w:hAnsi="Arial" w:cs="Arial"/>
          <w:szCs w:val="22"/>
          <w:lang w:val="en-US"/>
        </w:rPr>
        <w:t xml:space="preserve">expressed </w:t>
      </w:r>
      <w:r w:rsidR="00810821">
        <w:rPr>
          <w:rFonts w:ascii="Arial" w:hAnsi="Arial" w:cs="Arial"/>
          <w:szCs w:val="22"/>
          <w:lang w:val="en-US"/>
        </w:rPr>
        <w:t xml:space="preserve">an </w:t>
      </w:r>
      <w:r w:rsidR="0005764D" w:rsidRPr="003064AE">
        <w:rPr>
          <w:rFonts w:ascii="Arial" w:hAnsi="Arial" w:cs="Arial"/>
          <w:szCs w:val="22"/>
          <w:lang w:val="en-US"/>
        </w:rPr>
        <w:t xml:space="preserve">appreciation of the quality </w:t>
      </w:r>
      <w:r w:rsidR="006F055D" w:rsidRPr="003064AE">
        <w:rPr>
          <w:rFonts w:ascii="Arial" w:hAnsi="Arial" w:cs="Arial"/>
          <w:szCs w:val="22"/>
          <w:lang w:val="en-US"/>
        </w:rPr>
        <w:t xml:space="preserve">and methodology </w:t>
      </w:r>
      <w:r w:rsidR="0005764D" w:rsidRPr="003064AE">
        <w:rPr>
          <w:rFonts w:ascii="Arial" w:hAnsi="Arial" w:cs="Arial"/>
          <w:szCs w:val="22"/>
          <w:lang w:val="en-US"/>
        </w:rPr>
        <w:t xml:space="preserve">of the Secretariat’s report. A few areas of consensus </w:t>
      </w:r>
      <w:r w:rsidR="006F055D" w:rsidRPr="003064AE">
        <w:rPr>
          <w:rFonts w:ascii="Arial" w:hAnsi="Arial" w:cs="Arial"/>
          <w:szCs w:val="22"/>
          <w:lang w:val="en-US"/>
        </w:rPr>
        <w:t>emerged,</w:t>
      </w:r>
      <w:r w:rsidR="0005764D" w:rsidRPr="003064AE">
        <w:rPr>
          <w:rFonts w:ascii="Arial" w:hAnsi="Arial" w:cs="Arial"/>
          <w:szCs w:val="22"/>
          <w:lang w:val="en-US"/>
        </w:rPr>
        <w:t xml:space="preserve"> </w:t>
      </w:r>
      <w:r w:rsidR="006F055D" w:rsidRPr="003064AE">
        <w:rPr>
          <w:rFonts w:ascii="Arial" w:hAnsi="Arial" w:cs="Arial"/>
          <w:szCs w:val="22"/>
          <w:lang w:val="en-US"/>
        </w:rPr>
        <w:t xml:space="preserve">including: </w:t>
      </w:r>
      <w:proofErr w:type="spellStart"/>
      <w:r w:rsidR="006F055D" w:rsidRPr="003064AE">
        <w:rPr>
          <w:rFonts w:ascii="Arial" w:hAnsi="Arial" w:cs="Arial"/>
          <w:szCs w:val="22"/>
          <w:lang w:val="en-US"/>
        </w:rPr>
        <w:t>i</w:t>
      </w:r>
      <w:proofErr w:type="spellEnd"/>
      <w:r w:rsidR="006F055D" w:rsidRPr="003064AE">
        <w:rPr>
          <w:rFonts w:ascii="Arial" w:hAnsi="Arial" w:cs="Arial"/>
          <w:szCs w:val="22"/>
          <w:lang w:val="en-US"/>
        </w:rPr>
        <w:t>) continuing</w:t>
      </w:r>
      <w:r w:rsidR="0005764D" w:rsidRPr="003064AE">
        <w:rPr>
          <w:rFonts w:ascii="Arial" w:hAnsi="Arial" w:cs="Arial"/>
          <w:szCs w:val="22"/>
          <w:lang w:val="en-US"/>
        </w:rPr>
        <w:t xml:space="preserve"> to work on the b</w:t>
      </w:r>
      <w:r w:rsidR="006F055D" w:rsidRPr="003064AE">
        <w:rPr>
          <w:rFonts w:ascii="Arial" w:hAnsi="Arial" w:cs="Arial"/>
          <w:szCs w:val="22"/>
          <w:lang w:val="en-US"/>
        </w:rPr>
        <w:t xml:space="preserve">asis of performance indicators; ii) placing </w:t>
      </w:r>
      <w:r w:rsidR="0005764D" w:rsidRPr="003064AE">
        <w:rPr>
          <w:rFonts w:ascii="Arial" w:hAnsi="Arial" w:cs="Arial"/>
          <w:szCs w:val="22"/>
          <w:lang w:val="en-US"/>
        </w:rPr>
        <w:t>more emphasis on efforts to enhance capacity-building activities</w:t>
      </w:r>
      <w:r w:rsidR="006F055D" w:rsidRPr="003064AE">
        <w:rPr>
          <w:rFonts w:ascii="Arial" w:hAnsi="Arial" w:cs="Arial"/>
          <w:szCs w:val="22"/>
          <w:lang w:val="en-US"/>
        </w:rPr>
        <w:t>;</w:t>
      </w:r>
      <w:r w:rsidR="0005764D" w:rsidRPr="003064AE">
        <w:rPr>
          <w:rFonts w:ascii="Arial" w:hAnsi="Arial" w:cs="Arial"/>
          <w:szCs w:val="22"/>
          <w:lang w:val="en-US"/>
        </w:rPr>
        <w:t xml:space="preserve"> </w:t>
      </w:r>
      <w:r w:rsidR="006F055D" w:rsidRPr="003064AE">
        <w:rPr>
          <w:rFonts w:ascii="Arial" w:hAnsi="Arial" w:cs="Arial"/>
          <w:szCs w:val="22"/>
          <w:lang w:val="en-US"/>
        </w:rPr>
        <w:t xml:space="preserve">and </w:t>
      </w:r>
      <w:r w:rsidR="003E7998" w:rsidRPr="003064AE">
        <w:rPr>
          <w:rFonts w:ascii="Arial" w:hAnsi="Arial" w:cs="Arial"/>
          <w:szCs w:val="22"/>
          <w:lang w:val="en-US"/>
        </w:rPr>
        <w:t xml:space="preserve">iii) </w:t>
      </w:r>
      <w:r w:rsidR="006F055D" w:rsidRPr="003064AE">
        <w:rPr>
          <w:rFonts w:ascii="Arial" w:hAnsi="Arial" w:cs="Arial"/>
          <w:szCs w:val="22"/>
          <w:lang w:val="en-US"/>
        </w:rPr>
        <w:t>using</w:t>
      </w:r>
      <w:r w:rsidR="0005764D" w:rsidRPr="003064AE">
        <w:rPr>
          <w:rFonts w:ascii="Arial" w:hAnsi="Arial" w:cs="Arial"/>
          <w:szCs w:val="22"/>
          <w:lang w:val="en-US"/>
        </w:rPr>
        <w:t xml:space="preserve"> the Convention and the work of the Committee as an instrument to protect cultural diversity. </w:t>
      </w:r>
      <w:r w:rsidR="006F055D" w:rsidRPr="003064AE">
        <w:rPr>
          <w:rFonts w:ascii="Arial" w:hAnsi="Arial" w:cs="Arial"/>
          <w:szCs w:val="22"/>
          <w:lang w:val="en-US"/>
        </w:rPr>
        <w:t>The Assembly had remarked on certain major initiatives</w:t>
      </w:r>
      <w:r w:rsidR="0005764D" w:rsidRPr="003064AE">
        <w:rPr>
          <w:rFonts w:ascii="Arial" w:hAnsi="Arial" w:cs="Arial"/>
          <w:szCs w:val="22"/>
          <w:lang w:val="en-US"/>
        </w:rPr>
        <w:t xml:space="preserve"> such as the Representative List</w:t>
      </w:r>
      <w:r w:rsidR="003E7998" w:rsidRPr="003064AE">
        <w:rPr>
          <w:rFonts w:ascii="Arial" w:hAnsi="Arial" w:cs="Arial"/>
          <w:szCs w:val="22"/>
          <w:lang w:val="en-US"/>
        </w:rPr>
        <w:t>,</w:t>
      </w:r>
      <w:r w:rsidR="0005764D" w:rsidRPr="003064AE">
        <w:rPr>
          <w:rFonts w:ascii="Arial" w:hAnsi="Arial" w:cs="Arial"/>
          <w:szCs w:val="22"/>
          <w:lang w:val="en-US"/>
        </w:rPr>
        <w:t xml:space="preserve"> </w:t>
      </w:r>
      <w:r w:rsidR="006F055D" w:rsidRPr="003064AE">
        <w:rPr>
          <w:rFonts w:ascii="Arial" w:hAnsi="Arial" w:cs="Arial"/>
          <w:szCs w:val="22"/>
          <w:lang w:val="en-US"/>
        </w:rPr>
        <w:t xml:space="preserve">and had asked </w:t>
      </w:r>
      <w:r w:rsidR="00463EAC">
        <w:rPr>
          <w:rFonts w:ascii="Arial" w:hAnsi="Arial" w:cs="Arial"/>
          <w:szCs w:val="22"/>
          <w:lang w:val="en-US"/>
        </w:rPr>
        <w:t xml:space="preserve">how this List </w:t>
      </w:r>
      <w:r w:rsidR="00810821">
        <w:rPr>
          <w:rFonts w:ascii="Arial" w:hAnsi="Arial" w:cs="Arial"/>
          <w:szCs w:val="22"/>
          <w:lang w:val="en-US"/>
        </w:rPr>
        <w:t>was</w:t>
      </w:r>
      <w:r w:rsidR="00463EAC">
        <w:rPr>
          <w:rFonts w:ascii="Arial" w:hAnsi="Arial" w:cs="Arial"/>
          <w:szCs w:val="22"/>
          <w:lang w:val="en-US"/>
        </w:rPr>
        <w:t xml:space="preserve"> to </w:t>
      </w:r>
      <w:proofErr w:type="gramStart"/>
      <w:r w:rsidR="00463EAC">
        <w:rPr>
          <w:rFonts w:ascii="Arial" w:hAnsi="Arial" w:cs="Arial"/>
          <w:szCs w:val="22"/>
          <w:lang w:val="en-US"/>
        </w:rPr>
        <w:t>be managed</w:t>
      </w:r>
      <w:proofErr w:type="gramEnd"/>
      <w:r w:rsidR="00463EAC">
        <w:rPr>
          <w:rFonts w:ascii="Arial" w:hAnsi="Arial" w:cs="Arial"/>
          <w:szCs w:val="22"/>
          <w:lang w:val="en-US"/>
        </w:rPr>
        <w:t xml:space="preserve"> in the future</w:t>
      </w:r>
      <w:r w:rsidR="0005764D" w:rsidRPr="003064AE">
        <w:rPr>
          <w:rFonts w:ascii="Arial" w:hAnsi="Arial" w:cs="Arial"/>
          <w:szCs w:val="22"/>
          <w:lang w:val="en-US"/>
        </w:rPr>
        <w:t xml:space="preserve">. </w:t>
      </w:r>
      <w:r w:rsidR="006F055D" w:rsidRPr="003064AE">
        <w:rPr>
          <w:rFonts w:ascii="Arial" w:hAnsi="Arial" w:cs="Arial"/>
          <w:szCs w:val="22"/>
          <w:lang w:val="en-US"/>
        </w:rPr>
        <w:t xml:space="preserve">The Chairperson also </w:t>
      </w:r>
      <w:r w:rsidR="00810821">
        <w:rPr>
          <w:rFonts w:ascii="Arial" w:hAnsi="Arial" w:cs="Arial"/>
          <w:szCs w:val="22"/>
          <w:lang w:val="en-US"/>
        </w:rPr>
        <w:t>stressed the importance of</w:t>
      </w:r>
      <w:r w:rsidR="0005764D" w:rsidRPr="003064AE">
        <w:rPr>
          <w:rFonts w:ascii="Arial" w:hAnsi="Arial" w:cs="Arial"/>
          <w:szCs w:val="22"/>
          <w:lang w:val="en-US"/>
        </w:rPr>
        <w:t xml:space="preserve"> </w:t>
      </w:r>
      <w:r w:rsidR="00810821">
        <w:rPr>
          <w:rFonts w:ascii="Arial" w:hAnsi="Arial" w:cs="Arial"/>
          <w:szCs w:val="22"/>
          <w:lang w:val="en-US"/>
        </w:rPr>
        <w:t>focusing</w:t>
      </w:r>
      <w:r w:rsidR="0005764D" w:rsidRPr="003064AE">
        <w:rPr>
          <w:rFonts w:ascii="Arial" w:hAnsi="Arial" w:cs="Arial"/>
          <w:szCs w:val="22"/>
          <w:lang w:val="en-US"/>
        </w:rPr>
        <w:t xml:space="preserve"> on the need to work more intensely on the role of the Convention and the Committee with respect to protecting intangible heritage</w:t>
      </w:r>
      <w:r w:rsidR="006F055D" w:rsidRPr="003064AE">
        <w:rPr>
          <w:rFonts w:ascii="Arial" w:hAnsi="Arial" w:cs="Arial"/>
          <w:szCs w:val="22"/>
          <w:lang w:val="en-US"/>
        </w:rPr>
        <w:t xml:space="preserve"> in the event of armed conflict,</w:t>
      </w:r>
      <w:r w:rsidR="0005764D" w:rsidRPr="003064AE">
        <w:rPr>
          <w:rFonts w:ascii="Arial" w:hAnsi="Arial" w:cs="Arial"/>
          <w:szCs w:val="22"/>
          <w:lang w:val="en-US"/>
        </w:rPr>
        <w:t xml:space="preserve"> </w:t>
      </w:r>
      <w:r w:rsidR="006F055D" w:rsidRPr="003064AE">
        <w:rPr>
          <w:rFonts w:ascii="Arial" w:hAnsi="Arial" w:cs="Arial"/>
          <w:szCs w:val="22"/>
          <w:lang w:val="en-US"/>
        </w:rPr>
        <w:t xml:space="preserve">i.e. </w:t>
      </w:r>
      <w:r w:rsidR="00463EAC">
        <w:rPr>
          <w:rFonts w:ascii="Arial" w:hAnsi="Arial" w:cs="Arial"/>
          <w:szCs w:val="22"/>
          <w:lang w:val="en-US"/>
        </w:rPr>
        <w:t>before</w:t>
      </w:r>
      <w:r w:rsidR="0005764D" w:rsidRPr="003064AE">
        <w:rPr>
          <w:rFonts w:ascii="Arial" w:hAnsi="Arial" w:cs="Arial"/>
          <w:szCs w:val="22"/>
          <w:lang w:val="en-US"/>
        </w:rPr>
        <w:t>, during and in post-conflict situation</w:t>
      </w:r>
      <w:r w:rsidR="00810821">
        <w:rPr>
          <w:rFonts w:ascii="Arial" w:hAnsi="Arial" w:cs="Arial"/>
          <w:szCs w:val="22"/>
          <w:lang w:val="en-US"/>
        </w:rPr>
        <w:t>s</w:t>
      </w:r>
      <w:r w:rsidR="0005764D" w:rsidRPr="003064AE">
        <w:rPr>
          <w:rFonts w:ascii="Arial" w:hAnsi="Arial" w:cs="Arial"/>
          <w:szCs w:val="22"/>
          <w:lang w:val="en-US"/>
        </w:rPr>
        <w:t xml:space="preserve">. </w:t>
      </w:r>
      <w:r w:rsidR="006F055D" w:rsidRPr="003064AE">
        <w:rPr>
          <w:rFonts w:ascii="Arial" w:hAnsi="Arial" w:cs="Arial"/>
          <w:szCs w:val="22"/>
          <w:lang w:val="en-US"/>
        </w:rPr>
        <w:t xml:space="preserve">The Assembly </w:t>
      </w:r>
      <w:r w:rsidR="0005764D" w:rsidRPr="003064AE">
        <w:rPr>
          <w:rFonts w:ascii="Arial" w:hAnsi="Arial" w:cs="Arial"/>
          <w:szCs w:val="22"/>
          <w:lang w:val="en-US"/>
        </w:rPr>
        <w:t xml:space="preserve">also </w:t>
      </w:r>
      <w:r w:rsidR="006F055D" w:rsidRPr="003064AE">
        <w:rPr>
          <w:rFonts w:ascii="Arial" w:hAnsi="Arial" w:cs="Arial"/>
          <w:szCs w:val="22"/>
          <w:lang w:val="en-US"/>
        </w:rPr>
        <w:t xml:space="preserve">took </w:t>
      </w:r>
      <w:r w:rsidR="0005764D" w:rsidRPr="003064AE">
        <w:rPr>
          <w:rFonts w:ascii="Arial" w:hAnsi="Arial" w:cs="Arial"/>
          <w:szCs w:val="22"/>
          <w:lang w:val="en-US"/>
        </w:rPr>
        <w:t xml:space="preserve">note of </w:t>
      </w:r>
      <w:r w:rsidR="00810821">
        <w:rPr>
          <w:rFonts w:ascii="Arial" w:hAnsi="Arial" w:cs="Arial"/>
          <w:szCs w:val="22"/>
          <w:lang w:val="en-US"/>
        </w:rPr>
        <w:t xml:space="preserve">the </w:t>
      </w:r>
      <w:r w:rsidR="0005764D" w:rsidRPr="003064AE">
        <w:rPr>
          <w:rFonts w:ascii="Arial" w:hAnsi="Arial" w:cs="Arial"/>
          <w:szCs w:val="22"/>
          <w:lang w:val="en-US"/>
        </w:rPr>
        <w:t xml:space="preserve">concerns expressed over the insufficient number of periodic reports </w:t>
      </w:r>
      <w:r w:rsidR="006F055D" w:rsidRPr="003064AE">
        <w:rPr>
          <w:rFonts w:ascii="Arial" w:hAnsi="Arial" w:cs="Arial"/>
          <w:szCs w:val="22"/>
          <w:lang w:val="en-US"/>
        </w:rPr>
        <w:t>submitted</w:t>
      </w:r>
      <w:r w:rsidR="003B2F73" w:rsidRPr="003064AE">
        <w:rPr>
          <w:rFonts w:ascii="Arial" w:hAnsi="Arial" w:cs="Arial"/>
          <w:szCs w:val="22"/>
          <w:lang w:val="en-US"/>
        </w:rPr>
        <w:t xml:space="preserve"> and </w:t>
      </w:r>
      <w:r w:rsidR="00810821">
        <w:rPr>
          <w:rFonts w:ascii="Arial" w:hAnsi="Arial" w:cs="Arial"/>
          <w:szCs w:val="22"/>
          <w:lang w:val="en-US"/>
        </w:rPr>
        <w:t>the need</w:t>
      </w:r>
      <w:r w:rsidR="003B2F73" w:rsidRPr="003064AE">
        <w:rPr>
          <w:rFonts w:ascii="Arial" w:hAnsi="Arial" w:cs="Arial"/>
          <w:szCs w:val="22"/>
          <w:lang w:val="en-US"/>
        </w:rPr>
        <w:t xml:space="preserve"> to solve</w:t>
      </w:r>
      <w:r w:rsidR="0005764D" w:rsidRPr="003064AE">
        <w:rPr>
          <w:rFonts w:ascii="Arial" w:hAnsi="Arial" w:cs="Arial"/>
          <w:szCs w:val="22"/>
          <w:lang w:val="en-US"/>
        </w:rPr>
        <w:t xml:space="preserve"> </w:t>
      </w:r>
      <w:r w:rsidR="003B2F73" w:rsidRPr="003064AE">
        <w:rPr>
          <w:rFonts w:ascii="Arial" w:hAnsi="Arial" w:cs="Arial"/>
          <w:szCs w:val="22"/>
          <w:lang w:val="en-US"/>
        </w:rPr>
        <w:t xml:space="preserve">the </w:t>
      </w:r>
      <w:r w:rsidR="0005764D" w:rsidRPr="003064AE">
        <w:rPr>
          <w:rFonts w:ascii="Arial" w:hAnsi="Arial" w:cs="Arial"/>
          <w:szCs w:val="22"/>
          <w:lang w:val="en-US"/>
        </w:rPr>
        <w:t xml:space="preserve">situation. </w:t>
      </w:r>
      <w:r w:rsidR="003B2F73" w:rsidRPr="003064AE">
        <w:rPr>
          <w:rFonts w:ascii="Arial" w:hAnsi="Arial" w:cs="Arial"/>
          <w:szCs w:val="22"/>
          <w:lang w:val="en-US"/>
        </w:rPr>
        <w:t>T</w:t>
      </w:r>
      <w:r w:rsidR="0005764D" w:rsidRPr="003064AE">
        <w:rPr>
          <w:rFonts w:ascii="Arial" w:hAnsi="Arial" w:cs="Arial"/>
          <w:szCs w:val="22"/>
          <w:lang w:val="en-US"/>
        </w:rPr>
        <w:t xml:space="preserve">he issue of financing </w:t>
      </w:r>
      <w:proofErr w:type="gramStart"/>
      <w:r w:rsidR="0005764D" w:rsidRPr="003064AE">
        <w:rPr>
          <w:rFonts w:ascii="Arial" w:hAnsi="Arial" w:cs="Arial"/>
          <w:szCs w:val="22"/>
          <w:lang w:val="en-US"/>
        </w:rPr>
        <w:t>was raised</w:t>
      </w:r>
      <w:proofErr w:type="gramEnd"/>
      <w:r w:rsidR="0005764D" w:rsidRPr="003064AE">
        <w:rPr>
          <w:rFonts w:ascii="Arial" w:hAnsi="Arial" w:cs="Arial"/>
          <w:szCs w:val="22"/>
          <w:lang w:val="en-US"/>
        </w:rPr>
        <w:t xml:space="preserve">, as well as the need to strengthen </w:t>
      </w:r>
      <w:r w:rsidR="003E7998" w:rsidRPr="003064AE">
        <w:rPr>
          <w:rFonts w:ascii="Arial" w:hAnsi="Arial" w:cs="Arial"/>
          <w:szCs w:val="22"/>
          <w:lang w:val="en-US"/>
        </w:rPr>
        <w:t xml:space="preserve">the </w:t>
      </w:r>
      <w:r w:rsidR="00810821">
        <w:rPr>
          <w:rFonts w:ascii="Arial" w:hAnsi="Arial" w:cs="Arial"/>
          <w:szCs w:val="22"/>
          <w:lang w:val="en-US"/>
        </w:rPr>
        <w:t xml:space="preserve">staff of the </w:t>
      </w:r>
      <w:r w:rsidR="0005764D" w:rsidRPr="003064AE">
        <w:rPr>
          <w:rFonts w:ascii="Arial" w:hAnsi="Arial" w:cs="Arial"/>
          <w:szCs w:val="22"/>
          <w:lang w:val="en-US"/>
        </w:rPr>
        <w:t xml:space="preserve">Secretariat. </w:t>
      </w:r>
      <w:r w:rsidR="003B2F73" w:rsidRPr="003064AE">
        <w:rPr>
          <w:rFonts w:ascii="Arial" w:hAnsi="Arial" w:cs="Arial"/>
          <w:szCs w:val="22"/>
          <w:lang w:val="en-US"/>
        </w:rPr>
        <w:t xml:space="preserve">These were </w:t>
      </w:r>
      <w:r w:rsidR="0005764D" w:rsidRPr="003064AE">
        <w:rPr>
          <w:rFonts w:ascii="Arial" w:hAnsi="Arial" w:cs="Arial"/>
          <w:szCs w:val="22"/>
          <w:lang w:val="en-US"/>
        </w:rPr>
        <w:t xml:space="preserve">the general comments, but </w:t>
      </w:r>
      <w:r w:rsidR="003B2F73" w:rsidRPr="003064AE">
        <w:rPr>
          <w:rFonts w:ascii="Arial" w:hAnsi="Arial" w:cs="Arial"/>
          <w:szCs w:val="22"/>
          <w:lang w:val="en-US"/>
        </w:rPr>
        <w:t xml:space="preserve">the Chairperson gave the floor to the Secretary </w:t>
      </w:r>
      <w:r w:rsidR="00463EAC">
        <w:rPr>
          <w:rFonts w:ascii="Arial" w:hAnsi="Arial" w:cs="Arial"/>
          <w:szCs w:val="22"/>
          <w:lang w:val="en-US"/>
        </w:rPr>
        <w:t>for</w:t>
      </w:r>
      <w:r w:rsidR="003B2F73" w:rsidRPr="003064AE">
        <w:rPr>
          <w:rFonts w:ascii="Arial" w:hAnsi="Arial" w:cs="Arial"/>
          <w:szCs w:val="22"/>
          <w:lang w:val="en-US"/>
        </w:rPr>
        <w:t xml:space="preserve"> </w:t>
      </w:r>
      <w:r w:rsidR="0005764D" w:rsidRPr="003064AE">
        <w:rPr>
          <w:rFonts w:ascii="Arial" w:hAnsi="Arial" w:cs="Arial"/>
          <w:szCs w:val="22"/>
          <w:lang w:val="en-US"/>
        </w:rPr>
        <w:t>more specific comments</w:t>
      </w:r>
      <w:r w:rsidR="00463EAC">
        <w:rPr>
          <w:rFonts w:ascii="Arial" w:hAnsi="Arial" w:cs="Arial"/>
          <w:szCs w:val="22"/>
          <w:lang w:val="en-US"/>
        </w:rPr>
        <w:t>.</w:t>
      </w:r>
    </w:p>
    <w:p w14:paraId="45273713" w14:textId="755F0A07" w:rsidR="003153AD" w:rsidRPr="003064AE" w:rsidRDefault="003153AD" w:rsidP="003153AD">
      <w:pPr>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The</w:t>
      </w:r>
      <w:r w:rsidRPr="003064AE">
        <w:rPr>
          <w:rFonts w:ascii="Arial" w:hAnsi="Arial" w:cs="Arial"/>
          <w:b/>
          <w:szCs w:val="22"/>
          <w:lang w:val="en-US"/>
        </w:rPr>
        <w:t xml:space="preserve"> </w:t>
      </w:r>
      <w:r w:rsidR="0005764D" w:rsidRPr="003064AE">
        <w:rPr>
          <w:rFonts w:ascii="Arial" w:hAnsi="Arial" w:cs="Arial"/>
          <w:b/>
          <w:szCs w:val="22"/>
          <w:lang w:val="en-US"/>
        </w:rPr>
        <w:t>Secretary</w:t>
      </w:r>
      <w:r w:rsidRPr="003064AE">
        <w:rPr>
          <w:rFonts w:ascii="Arial" w:hAnsi="Arial" w:cs="Arial"/>
          <w:szCs w:val="22"/>
          <w:lang w:val="en-US"/>
        </w:rPr>
        <w:t xml:space="preserve"> </w:t>
      </w:r>
      <w:r w:rsidR="0005764D" w:rsidRPr="003064AE">
        <w:rPr>
          <w:rFonts w:ascii="Arial" w:hAnsi="Arial" w:cs="Arial"/>
          <w:szCs w:val="22"/>
          <w:lang w:val="en-US"/>
        </w:rPr>
        <w:t>thank</w:t>
      </w:r>
      <w:r w:rsidR="006336E0" w:rsidRPr="003064AE">
        <w:rPr>
          <w:rFonts w:ascii="Arial" w:hAnsi="Arial" w:cs="Arial"/>
          <w:szCs w:val="22"/>
          <w:lang w:val="en-US"/>
        </w:rPr>
        <w:t xml:space="preserve">ed the delegations </w:t>
      </w:r>
      <w:r w:rsidR="0005764D" w:rsidRPr="003064AE">
        <w:rPr>
          <w:rFonts w:ascii="Arial" w:hAnsi="Arial" w:cs="Arial"/>
          <w:szCs w:val="22"/>
          <w:lang w:val="en-US"/>
        </w:rPr>
        <w:t xml:space="preserve">for </w:t>
      </w:r>
      <w:r w:rsidR="006336E0" w:rsidRPr="003064AE">
        <w:rPr>
          <w:rFonts w:ascii="Arial" w:hAnsi="Arial" w:cs="Arial"/>
          <w:szCs w:val="22"/>
          <w:lang w:val="en-US"/>
        </w:rPr>
        <w:t xml:space="preserve">their </w:t>
      </w:r>
      <w:r w:rsidR="0005764D" w:rsidRPr="003064AE">
        <w:rPr>
          <w:rFonts w:ascii="Arial" w:hAnsi="Arial" w:cs="Arial"/>
          <w:szCs w:val="22"/>
          <w:lang w:val="en-US"/>
        </w:rPr>
        <w:t xml:space="preserve">comments and </w:t>
      </w:r>
      <w:r w:rsidR="003B2F73" w:rsidRPr="003064AE">
        <w:rPr>
          <w:rFonts w:ascii="Arial" w:hAnsi="Arial" w:cs="Arial"/>
          <w:szCs w:val="22"/>
          <w:lang w:val="en-US"/>
        </w:rPr>
        <w:t xml:space="preserve">for their </w:t>
      </w:r>
      <w:r w:rsidR="0005764D" w:rsidRPr="003064AE">
        <w:rPr>
          <w:rFonts w:ascii="Arial" w:hAnsi="Arial" w:cs="Arial"/>
          <w:szCs w:val="22"/>
          <w:lang w:val="en-US"/>
        </w:rPr>
        <w:t>appreciation of</w:t>
      </w:r>
      <w:r w:rsidR="003E7998" w:rsidRPr="003064AE">
        <w:rPr>
          <w:rFonts w:ascii="Arial" w:hAnsi="Arial" w:cs="Arial"/>
          <w:szCs w:val="22"/>
          <w:lang w:val="en-US"/>
        </w:rPr>
        <w:t xml:space="preserve"> the report and </w:t>
      </w:r>
      <w:r w:rsidR="0005764D" w:rsidRPr="003064AE">
        <w:rPr>
          <w:rFonts w:ascii="Arial" w:hAnsi="Arial" w:cs="Arial"/>
          <w:szCs w:val="22"/>
          <w:lang w:val="en-US"/>
        </w:rPr>
        <w:t>the new format</w:t>
      </w:r>
      <w:r w:rsidR="003B2F73" w:rsidRPr="003064AE">
        <w:rPr>
          <w:rFonts w:ascii="Arial" w:hAnsi="Arial" w:cs="Arial"/>
          <w:szCs w:val="22"/>
          <w:lang w:val="en-US"/>
        </w:rPr>
        <w:t xml:space="preserve">. He also </w:t>
      </w:r>
      <w:r w:rsidR="0005764D" w:rsidRPr="003064AE">
        <w:rPr>
          <w:rFonts w:ascii="Arial" w:hAnsi="Arial" w:cs="Arial"/>
          <w:szCs w:val="22"/>
          <w:lang w:val="en-US"/>
        </w:rPr>
        <w:t>thank</w:t>
      </w:r>
      <w:r w:rsidR="003B2F73" w:rsidRPr="003064AE">
        <w:rPr>
          <w:rFonts w:ascii="Arial" w:hAnsi="Arial" w:cs="Arial"/>
          <w:szCs w:val="22"/>
          <w:lang w:val="en-US"/>
        </w:rPr>
        <w:t>ed</w:t>
      </w:r>
      <w:r w:rsidR="0005764D" w:rsidRPr="003064AE">
        <w:rPr>
          <w:rFonts w:ascii="Arial" w:hAnsi="Arial" w:cs="Arial"/>
          <w:szCs w:val="22"/>
          <w:lang w:val="en-US"/>
        </w:rPr>
        <w:t xml:space="preserve"> </w:t>
      </w:r>
      <w:r w:rsidR="003B2F73" w:rsidRPr="003064AE">
        <w:rPr>
          <w:rFonts w:ascii="Arial" w:hAnsi="Arial" w:cs="Arial"/>
          <w:szCs w:val="22"/>
          <w:lang w:val="en-US"/>
        </w:rPr>
        <w:t xml:space="preserve">those that </w:t>
      </w:r>
      <w:r w:rsidR="00810821">
        <w:rPr>
          <w:rFonts w:ascii="Arial" w:hAnsi="Arial" w:cs="Arial"/>
          <w:szCs w:val="22"/>
          <w:lang w:val="en-US"/>
        </w:rPr>
        <w:t xml:space="preserve">had </w:t>
      </w:r>
      <w:r w:rsidR="0005764D" w:rsidRPr="003064AE">
        <w:rPr>
          <w:rFonts w:ascii="Arial" w:hAnsi="Arial" w:cs="Arial"/>
          <w:szCs w:val="22"/>
          <w:lang w:val="en-US"/>
        </w:rPr>
        <w:t xml:space="preserve">encouraged </w:t>
      </w:r>
      <w:r w:rsidR="003B2F73" w:rsidRPr="003064AE">
        <w:rPr>
          <w:rFonts w:ascii="Arial" w:hAnsi="Arial" w:cs="Arial"/>
          <w:szCs w:val="22"/>
          <w:lang w:val="en-US"/>
        </w:rPr>
        <w:t xml:space="preserve">him </w:t>
      </w:r>
      <w:r w:rsidR="0005764D" w:rsidRPr="003064AE">
        <w:rPr>
          <w:rFonts w:ascii="Arial" w:hAnsi="Arial" w:cs="Arial"/>
          <w:szCs w:val="22"/>
          <w:lang w:val="en-US"/>
        </w:rPr>
        <w:t xml:space="preserve">in </w:t>
      </w:r>
      <w:r w:rsidR="003B2F73" w:rsidRPr="003064AE">
        <w:rPr>
          <w:rFonts w:ascii="Arial" w:hAnsi="Arial" w:cs="Arial"/>
          <w:szCs w:val="22"/>
          <w:lang w:val="en-US"/>
        </w:rPr>
        <w:t xml:space="preserve">his </w:t>
      </w:r>
      <w:r w:rsidR="0005764D" w:rsidRPr="003064AE">
        <w:rPr>
          <w:rFonts w:ascii="Arial" w:hAnsi="Arial" w:cs="Arial"/>
          <w:szCs w:val="22"/>
          <w:lang w:val="en-US"/>
        </w:rPr>
        <w:t xml:space="preserve">new position, </w:t>
      </w:r>
      <w:r w:rsidR="003B2F73" w:rsidRPr="003064AE">
        <w:rPr>
          <w:rFonts w:ascii="Arial" w:hAnsi="Arial" w:cs="Arial"/>
          <w:szCs w:val="22"/>
          <w:lang w:val="en-US"/>
        </w:rPr>
        <w:t xml:space="preserve">while </w:t>
      </w:r>
      <w:r w:rsidR="0005764D" w:rsidRPr="003064AE">
        <w:rPr>
          <w:rFonts w:ascii="Arial" w:hAnsi="Arial" w:cs="Arial"/>
          <w:szCs w:val="22"/>
          <w:lang w:val="en-US"/>
        </w:rPr>
        <w:t>point</w:t>
      </w:r>
      <w:r w:rsidR="003B2F73" w:rsidRPr="003064AE">
        <w:rPr>
          <w:rFonts w:ascii="Arial" w:hAnsi="Arial" w:cs="Arial"/>
          <w:szCs w:val="22"/>
          <w:lang w:val="en-US"/>
        </w:rPr>
        <w:t>ing</w:t>
      </w:r>
      <w:r w:rsidR="0005764D" w:rsidRPr="003064AE">
        <w:rPr>
          <w:rFonts w:ascii="Arial" w:hAnsi="Arial" w:cs="Arial"/>
          <w:szCs w:val="22"/>
          <w:lang w:val="en-US"/>
        </w:rPr>
        <w:t xml:space="preserve"> out that </w:t>
      </w:r>
      <w:r w:rsidR="003B2F73" w:rsidRPr="003064AE">
        <w:rPr>
          <w:rFonts w:ascii="Arial" w:hAnsi="Arial" w:cs="Arial"/>
          <w:szCs w:val="22"/>
          <w:lang w:val="en-US"/>
        </w:rPr>
        <w:t>the report covered</w:t>
      </w:r>
      <w:r w:rsidR="0005764D" w:rsidRPr="003064AE">
        <w:rPr>
          <w:rFonts w:ascii="Arial" w:hAnsi="Arial" w:cs="Arial"/>
          <w:szCs w:val="22"/>
          <w:lang w:val="en-US"/>
        </w:rPr>
        <w:t xml:space="preserve"> a period </w:t>
      </w:r>
      <w:r w:rsidR="003B2F73" w:rsidRPr="003064AE">
        <w:rPr>
          <w:rFonts w:ascii="Arial" w:hAnsi="Arial" w:cs="Arial"/>
          <w:szCs w:val="22"/>
          <w:lang w:val="en-US"/>
        </w:rPr>
        <w:t xml:space="preserve">of </w:t>
      </w:r>
      <w:r w:rsidR="0005764D" w:rsidRPr="003064AE">
        <w:rPr>
          <w:rFonts w:ascii="Arial" w:hAnsi="Arial" w:cs="Arial"/>
          <w:szCs w:val="22"/>
          <w:lang w:val="en-US"/>
        </w:rPr>
        <w:t xml:space="preserve">activities </w:t>
      </w:r>
      <w:r w:rsidR="003B2F73" w:rsidRPr="003064AE">
        <w:rPr>
          <w:rFonts w:ascii="Arial" w:hAnsi="Arial" w:cs="Arial"/>
          <w:szCs w:val="22"/>
          <w:lang w:val="en-US"/>
        </w:rPr>
        <w:t xml:space="preserve">carried out </w:t>
      </w:r>
      <w:r w:rsidR="0005764D" w:rsidRPr="003064AE">
        <w:rPr>
          <w:rFonts w:ascii="Arial" w:hAnsi="Arial" w:cs="Arial"/>
          <w:szCs w:val="22"/>
          <w:lang w:val="en-US"/>
        </w:rPr>
        <w:t xml:space="preserve">by </w:t>
      </w:r>
      <w:proofErr w:type="spellStart"/>
      <w:r w:rsidR="003B2F73" w:rsidRPr="003064AE">
        <w:rPr>
          <w:rFonts w:ascii="Arial" w:hAnsi="Arial" w:cs="Arial"/>
          <w:szCs w:val="22"/>
          <w:lang w:val="en-US"/>
        </w:rPr>
        <w:t>Ms</w:t>
      </w:r>
      <w:proofErr w:type="spellEnd"/>
      <w:r w:rsidR="002B6BE8">
        <w:rPr>
          <w:rFonts w:ascii="Arial" w:hAnsi="Arial" w:cs="Arial"/>
          <w:szCs w:val="22"/>
          <w:lang w:val="en-US"/>
        </w:rPr>
        <w:t> </w:t>
      </w:r>
      <w:r w:rsidR="003B2F73" w:rsidRPr="003064AE">
        <w:rPr>
          <w:rFonts w:ascii="Arial" w:hAnsi="Arial" w:cs="Arial"/>
          <w:szCs w:val="22"/>
          <w:lang w:val="en-US"/>
        </w:rPr>
        <w:t xml:space="preserve">Cécile </w:t>
      </w:r>
      <w:proofErr w:type="spellStart"/>
      <w:r w:rsidR="003B2F73" w:rsidRPr="003064AE">
        <w:rPr>
          <w:rFonts w:ascii="Arial" w:hAnsi="Arial" w:cs="Arial"/>
          <w:szCs w:val="22"/>
          <w:lang w:val="en-US"/>
        </w:rPr>
        <w:t>Duvelle</w:t>
      </w:r>
      <w:proofErr w:type="spellEnd"/>
      <w:r w:rsidR="003B2F73" w:rsidRPr="003064AE">
        <w:rPr>
          <w:rFonts w:ascii="Arial" w:hAnsi="Arial" w:cs="Arial"/>
          <w:szCs w:val="22"/>
          <w:lang w:val="en-US"/>
        </w:rPr>
        <w:t xml:space="preserve">, </w:t>
      </w:r>
      <w:r w:rsidR="0005764D" w:rsidRPr="003064AE">
        <w:rPr>
          <w:rFonts w:ascii="Arial" w:hAnsi="Arial" w:cs="Arial"/>
          <w:szCs w:val="22"/>
          <w:lang w:val="en-US"/>
        </w:rPr>
        <w:t xml:space="preserve">and she </w:t>
      </w:r>
      <w:r w:rsidR="003B2F73" w:rsidRPr="003064AE">
        <w:rPr>
          <w:rFonts w:ascii="Arial" w:hAnsi="Arial" w:cs="Arial"/>
          <w:szCs w:val="22"/>
          <w:lang w:val="en-US"/>
        </w:rPr>
        <w:t>thus deserved</w:t>
      </w:r>
      <w:r w:rsidR="0005764D" w:rsidRPr="003064AE">
        <w:rPr>
          <w:rFonts w:ascii="Arial" w:hAnsi="Arial" w:cs="Arial"/>
          <w:szCs w:val="22"/>
          <w:lang w:val="en-US"/>
        </w:rPr>
        <w:t xml:space="preserve"> full credit</w:t>
      </w:r>
      <w:r w:rsidR="003B2F73" w:rsidRPr="003064AE">
        <w:rPr>
          <w:rFonts w:ascii="Arial" w:hAnsi="Arial" w:cs="Arial"/>
          <w:szCs w:val="22"/>
          <w:lang w:val="en-US"/>
        </w:rPr>
        <w:t xml:space="preserve"> for those</w:t>
      </w:r>
      <w:r w:rsidR="0005764D" w:rsidRPr="003064AE">
        <w:rPr>
          <w:rFonts w:ascii="Arial" w:hAnsi="Arial" w:cs="Arial"/>
          <w:szCs w:val="22"/>
          <w:lang w:val="en-US"/>
        </w:rPr>
        <w:t>.</w:t>
      </w:r>
      <w:r w:rsidRPr="003064AE">
        <w:rPr>
          <w:rFonts w:ascii="Arial" w:hAnsi="Arial" w:cs="Arial"/>
          <w:szCs w:val="22"/>
          <w:lang w:val="en-US"/>
        </w:rPr>
        <w:t xml:space="preserve"> </w:t>
      </w:r>
      <w:r w:rsidR="003B2F73" w:rsidRPr="003064AE">
        <w:rPr>
          <w:rFonts w:ascii="Arial" w:hAnsi="Arial" w:cs="Arial"/>
          <w:szCs w:val="22"/>
          <w:lang w:val="en-US"/>
        </w:rPr>
        <w:t xml:space="preserve">The Secretary then turned to the questions </w:t>
      </w:r>
      <w:r w:rsidR="0005764D" w:rsidRPr="003064AE">
        <w:rPr>
          <w:rFonts w:ascii="Arial" w:hAnsi="Arial" w:cs="Arial"/>
          <w:szCs w:val="22"/>
          <w:lang w:val="en-US"/>
        </w:rPr>
        <w:t xml:space="preserve">raised. The Philippines </w:t>
      </w:r>
      <w:r w:rsidR="003B2F73" w:rsidRPr="003064AE">
        <w:rPr>
          <w:rFonts w:ascii="Arial" w:hAnsi="Arial" w:cs="Arial"/>
          <w:szCs w:val="22"/>
          <w:lang w:val="en-US"/>
        </w:rPr>
        <w:t>had asked about making multinational files</w:t>
      </w:r>
      <w:r w:rsidR="0005764D" w:rsidRPr="003064AE">
        <w:rPr>
          <w:rFonts w:ascii="Arial" w:hAnsi="Arial" w:cs="Arial"/>
          <w:szCs w:val="22"/>
          <w:lang w:val="en-US"/>
        </w:rPr>
        <w:t xml:space="preserve"> less costly and complicated to submit</w:t>
      </w:r>
      <w:r w:rsidR="003B2F73" w:rsidRPr="003064AE">
        <w:rPr>
          <w:rFonts w:ascii="Arial" w:hAnsi="Arial" w:cs="Arial"/>
          <w:szCs w:val="22"/>
          <w:lang w:val="en-US"/>
        </w:rPr>
        <w:t xml:space="preserve">, and the Secretary agreed that it was </w:t>
      </w:r>
      <w:r w:rsidR="0005764D" w:rsidRPr="003064AE">
        <w:rPr>
          <w:rFonts w:ascii="Arial" w:hAnsi="Arial" w:cs="Arial"/>
          <w:szCs w:val="22"/>
          <w:lang w:val="en-US"/>
        </w:rPr>
        <w:t>more complicated to organize a joint acti</w:t>
      </w:r>
      <w:r w:rsidR="003B2F73" w:rsidRPr="003064AE">
        <w:rPr>
          <w:rFonts w:ascii="Arial" w:hAnsi="Arial" w:cs="Arial"/>
          <w:szCs w:val="22"/>
          <w:lang w:val="en-US"/>
        </w:rPr>
        <w:t xml:space="preserve">vity across multiple </w:t>
      </w:r>
      <w:proofErr w:type="gramStart"/>
      <w:r w:rsidR="003B2F73" w:rsidRPr="003064AE">
        <w:rPr>
          <w:rFonts w:ascii="Arial" w:hAnsi="Arial" w:cs="Arial"/>
          <w:szCs w:val="22"/>
          <w:lang w:val="en-US"/>
        </w:rPr>
        <w:t>countries</w:t>
      </w:r>
      <w:proofErr w:type="gramEnd"/>
      <w:r w:rsidR="003B2F73" w:rsidRPr="003064AE">
        <w:rPr>
          <w:rFonts w:ascii="Arial" w:hAnsi="Arial" w:cs="Arial"/>
          <w:szCs w:val="22"/>
          <w:lang w:val="en-US"/>
        </w:rPr>
        <w:t xml:space="preserve"> </w:t>
      </w:r>
      <w:r w:rsidR="003E7998" w:rsidRPr="003064AE">
        <w:rPr>
          <w:rFonts w:ascii="Arial" w:hAnsi="Arial" w:cs="Arial"/>
          <w:szCs w:val="22"/>
          <w:lang w:val="en-US"/>
        </w:rPr>
        <w:t xml:space="preserve">as there was a </w:t>
      </w:r>
      <w:r w:rsidR="003B2F73" w:rsidRPr="003064AE">
        <w:rPr>
          <w:rFonts w:ascii="Arial" w:hAnsi="Arial" w:cs="Arial"/>
          <w:szCs w:val="22"/>
          <w:lang w:val="en-US"/>
        </w:rPr>
        <w:t xml:space="preserve">need to </w:t>
      </w:r>
      <w:r w:rsidR="0005764D" w:rsidRPr="003064AE">
        <w:rPr>
          <w:rFonts w:ascii="Arial" w:hAnsi="Arial" w:cs="Arial"/>
          <w:szCs w:val="22"/>
          <w:lang w:val="en-US"/>
        </w:rPr>
        <w:t xml:space="preserve">deal with multiple administrations, </w:t>
      </w:r>
      <w:r w:rsidR="003B2F73" w:rsidRPr="003064AE">
        <w:rPr>
          <w:rFonts w:ascii="Arial" w:hAnsi="Arial" w:cs="Arial"/>
          <w:szCs w:val="22"/>
          <w:lang w:val="en-US"/>
        </w:rPr>
        <w:t xml:space="preserve">and so on. The Secretariat could </w:t>
      </w:r>
      <w:r w:rsidR="0005764D" w:rsidRPr="003064AE">
        <w:rPr>
          <w:rFonts w:ascii="Arial" w:hAnsi="Arial" w:cs="Arial"/>
          <w:szCs w:val="22"/>
          <w:lang w:val="en-US"/>
        </w:rPr>
        <w:t>look into ways of streamlining processes and discuss</w:t>
      </w:r>
      <w:r w:rsidR="003877DF" w:rsidRPr="003064AE">
        <w:rPr>
          <w:rFonts w:ascii="Arial" w:hAnsi="Arial" w:cs="Arial"/>
          <w:szCs w:val="22"/>
          <w:lang w:val="en-US"/>
        </w:rPr>
        <w:t>ing</w:t>
      </w:r>
      <w:r w:rsidR="0005764D" w:rsidRPr="003064AE">
        <w:rPr>
          <w:rFonts w:ascii="Arial" w:hAnsi="Arial" w:cs="Arial"/>
          <w:szCs w:val="22"/>
          <w:lang w:val="en-US"/>
        </w:rPr>
        <w:t xml:space="preserve"> them with the Committee, but ultimately </w:t>
      </w:r>
      <w:r w:rsidR="003877DF" w:rsidRPr="003064AE">
        <w:rPr>
          <w:rFonts w:ascii="Arial" w:hAnsi="Arial" w:cs="Arial"/>
          <w:szCs w:val="22"/>
          <w:lang w:val="en-US"/>
        </w:rPr>
        <w:t>the</w:t>
      </w:r>
      <w:r w:rsidR="0005764D" w:rsidRPr="003064AE">
        <w:rPr>
          <w:rFonts w:ascii="Arial" w:hAnsi="Arial" w:cs="Arial"/>
          <w:szCs w:val="22"/>
          <w:lang w:val="en-US"/>
        </w:rPr>
        <w:t xml:space="preserve"> complication of working with multiple countries </w:t>
      </w:r>
      <w:r w:rsidR="003877DF" w:rsidRPr="003064AE">
        <w:rPr>
          <w:rFonts w:ascii="Arial" w:hAnsi="Arial" w:cs="Arial"/>
          <w:szCs w:val="22"/>
          <w:lang w:val="en-US"/>
        </w:rPr>
        <w:t xml:space="preserve">would </w:t>
      </w:r>
      <w:r w:rsidR="0005764D" w:rsidRPr="003064AE">
        <w:rPr>
          <w:rFonts w:ascii="Arial" w:hAnsi="Arial" w:cs="Arial"/>
          <w:szCs w:val="22"/>
          <w:lang w:val="en-US"/>
        </w:rPr>
        <w:t xml:space="preserve">not disappear. Uruguay and others </w:t>
      </w:r>
      <w:r w:rsidR="003877DF" w:rsidRPr="003064AE">
        <w:rPr>
          <w:rFonts w:ascii="Arial" w:hAnsi="Arial" w:cs="Arial"/>
          <w:szCs w:val="22"/>
          <w:lang w:val="en-US"/>
        </w:rPr>
        <w:t xml:space="preserve">had </w:t>
      </w:r>
      <w:r w:rsidR="0005764D" w:rsidRPr="003064AE">
        <w:rPr>
          <w:rFonts w:ascii="Arial" w:hAnsi="Arial" w:cs="Arial"/>
          <w:szCs w:val="22"/>
          <w:lang w:val="en-US"/>
        </w:rPr>
        <w:t xml:space="preserve">asked how </w:t>
      </w:r>
      <w:r w:rsidR="003877DF" w:rsidRPr="003064AE">
        <w:rPr>
          <w:rFonts w:ascii="Arial" w:hAnsi="Arial" w:cs="Arial"/>
          <w:szCs w:val="22"/>
          <w:lang w:val="en-US"/>
        </w:rPr>
        <w:t xml:space="preserve">the Secretariat </w:t>
      </w:r>
      <w:r w:rsidR="0005764D" w:rsidRPr="003064AE">
        <w:rPr>
          <w:rFonts w:ascii="Arial" w:hAnsi="Arial" w:cs="Arial"/>
          <w:szCs w:val="22"/>
          <w:lang w:val="en-US"/>
        </w:rPr>
        <w:t xml:space="preserve">would deal with the human resource situation </w:t>
      </w:r>
      <w:r w:rsidR="003877DF" w:rsidRPr="003064AE">
        <w:rPr>
          <w:rFonts w:ascii="Arial" w:hAnsi="Arial" w:cs="Arial"/>
          <w:szCs w:val="22"/>
          <w:lang w:val="en-US"/>
        </w:rPr>
        <w:t xml:space="preserve">as </w:t>
      </w:r>
      <w:r w:rsidR="0005764D" w:rsidRPr="003064AE">
        <w:rPr>
          <w:rFonts w:ascii="Arial" w:hAnsi="Arial" w:cs="Arial"/>
          <w:szCs w:val="22"/>
          <w:lang w:val="en-US"/>
        </w:rPr>
        <w:t xml:space="preserve">the </w:t>
      </w:r>
      <w:r w:rsidR="003877DF" w:rsidRPr="003064AE">
        <w:rPr>
          <w:rFonts w:ascii="Arial" w:hAnsi="Arial" w:cs="Arial"/>
          <w:szCs w:val="22"/>
          <w:lang w:val="en-US"/>
        </w:rPr>
        <w:t xml:space="preserve">number of </w:t>
      </w:r>
      <w:r w:rsidR="0005764D" w:rsidRPr="003064AE">
        <w:rPr>
          <w:rFonts w:ascii="Arial" w:hAnsi="Arial" w:cs="Arial"/>
          <w:szCs w:val="22"/>
          <w:lang w:val="en-US"/>
        </w:rPr>
        <w:t>periodic reports increase</w:t>
      </w:r>
      <w:r w:rsidR="003877DF" w:rsidRPr="003064AE">
        <w:rPr>
          <w:rFonts w:ascii="Arial" w:hAnsi="Arial" w:cs="Arial"/>
          <w:szCs w:val="22"/>
          <w:lang w:val="en-US"/>
        </w:rPr>
        <w:t xml:space="preserve">d, and the Secretary agreed that this should </w:t>
      </w:r>
      <w:r w:rsidR="0005764D" w:rsidRPr="003064AE">
        <w:rPr>
          <w:rFonts w:ascii="Arial" w:hAnsi="Arial" w:cs="Arial"/>
          <w:szCs w:val="22"/>
          <w:lang w:val="en-US"/>
        </w:rPr>
        <w:t>send alarm bells</w:t>
      </w:r>
      <w:r w:rsidR="003877DF" w:rsidRPr="003064AE">
        <w:rPr>
          <w:rFonts w:ascii="Arial" w:hAnsi="Arial" w:cs="Arial"/>
          <w:szCs w:val="22"/>
          <w:lang w:val="en-US"/>
        </w:rPr>
        <w:t xml:space="preserve"> ringing, adding that a decision about increasing the</w:t>
      </w:r>
      <w:r w:rsidR="0005764D" w:rsidRPr="003064AE">
        <w:rPr>
          <w:rFonts w:ascii="Arial" w:hAnsi="Arial" w:cs="Arial"/>
          <w:szCs w:val="22"/>
          <w:lang w:val="en-US"/>
        </w:rPr>
        <w:t xml:space="preserve"> </w:t>
      </w:r>
      <w:r w:rsidR="003877DF" w:rsidRPr="003064AE">
        <w:rPr>
          <w:rFonts w:ascii="Arial" w:hAnsi="Arial" w:cs="Arial"/>
          <w:szCs w:val="22"/>
          <w:lang w:val="en-US"/>
        </w:rPr>
        <w:t xml:space="preserve">use of </w:t>
      </w:r>
      <w:r w:rsidR="003E7998" w:rsidRPr="003064AE">
        <w:rPr>
          <w:rFonts w:ascii="Arial" w:hAnsi="Arial" w:cs="Arial"/>
          <w:szCs w:val="22"/>
          <w:lang w:val="en-US"/>
        </w:rPr>
        <w:t>the Fund</w:t>
      </w:r>
      <w:r w:rsidR="0005764D" w:rsidRPr="003064AE">
        <w:rPr>
          <w:rFonts w:ascii="Arial" w:hAnsi="Arial" w:cs="Arial"/>
          <w:szCs w:val="22"/>
          <w:lang w:val="en-US"/>
        </w:rPr>
        <w:t xml:space="preserve"> </w:t>
      </w:r>
      <w:r w:rsidR="003877DF" w:rsidRPr="003064AE">
        <w:rPr>
          <w:rFonts w:ascii="Arial" w:hAnsi="Arial" w:cs="Arial"/>
          <w:szCs w:val="22"/>
          <w:lang w:val="en-US"/>
        </w:rPr>
        <w:t xml:space="preserve">to help the situation within the Secretariat would </w:t>
      </w:r>
      <w:r w:rsidR="0005764D" w:rsidRPr="003064AE">
        <w:rPr>
          <w:rFonts w:ascii="Arial" w:hAnsi="Arial" w:cs="Arial"/>
          <w:szCs w:val="22"/>
          <w:lang w:val="en-US"/>
        </w:rPr>
        <w:t xml:space="preserve">require reflection. </w:t>
      </w:r>
      <w:r w:rsidR="003877DF" w:rsidRPr="003064AE">
        <w:rPr>
          <w:rFonts w:ascii="Arial" w:hAnsi="Arial" w:cs="Arial"/>
          <w:szCs w:val="22"/>
          <w:lang w:val="en-US"/>
        </w:rPr>
        <w:t xml:space="preserve">The Secretary remarked on the </w:t>
      </w:r>
      <w:r w:rsidR="0005764D" w:rsidRPr="003064AE">
        <w:rPr>
          <w:rFonts w:ascii="Arial" w:hAnsi="Arial" w:cs="Arial"/>
          <w:szCs w:val="22"/>
          <w:lang w:val="en-US"/>
        </w:rPr>
        <w:t xml:space="preserve">hardworking </w:t>
      </w:r>
      <w:r w:rsidR="002C3916" w:rsidRPr="003064AE">
        <w:rPr>
          <w:rFonts w:ascii="Arial" w:hAnsi="Arial" w:cs="Arial"/>
          <w:szCs w:val="22"/>
          <w:lang w:val="en-US"/>
        </w:rPr>
        <w:t xml:space="preserve">spirit of the </w:t>
      </w:r>
      <w:r w:rsidR="0005764D" w:rsidRPr="003064AE">
        <w:rPr>
          <w:rFonts w:ascii="Arial" w:hAnsi="Arial" w:cs="Arial"/>
          <w:szCs w:val="22"/>
          <w:lang w:val="en-US"/>
        </w:rPr>
        <w:t xml:space="preserve">team, </w:t>
      </w:r>
      <w:r w:rsidR="003E7998" w:rsidRPr="003064AE">
        <w:rPr>
          <w:rFonts w:ascii="Arial" w:hAnsi="Arial" w:cs="Arial"/>
          <w:szCs w:val="22"/>
          <w:lang w:val="en-US"/>
        </w:rPr>
        <w:t xml:space="preserve">and that </w:t>
      </w:r>
      <w:r w:rsidR="003877DF" w:rsidRPr="003064AE">
        <w:rPr>
          <w:rFonts w:ascii="Arial" w:hAnsi="Arial" w:cs="Arial"/>
          <w:szCs w:val="22"/>
          <w:lang w:val="en-US"/>
        </w:rPr>
        <w:t xml:space="preserve">this was required </w:t>
      </w:r>
      <w:r w:rsidR="0005764D" w:rsidRPr="003064AE">
        <w:rPr>
          <w:rFonts w:ascii="Arial" w:hAnsi="Arial" w:cs="Arial"/>
          <w:szCs w:val="22"/>
          <w:lang w:val="en-US"/>
        </w:rPr>
        <w:t xml:space="preserve">to fulfil </w:t>
      </w:r>
      <w:r w:rsidR="003877DF" w:rsidRPr="003064AE">
        <w:rPr>
          <w:rFonts w:ascii="Arial" w:hAnsi="Arial" w:cs="Arial"/>
          <w:szCs w:val="22"/>
          <w:lang w:val="en-US"/>
        </w:rPr>
        <w:t xml:space="preserve">the statutory </w:t>
      </w:r>
      <w:r w:rsidR="0005764D" w:rsidRPr="003064AE">
        <w:rPr>
          <w:rFonts w:ascii="Arial" w:hAnsi="Arial" w:cs="Arial"/>
          <w:szCs w:val="22"/>
          <w:lang w:val="en-US"/>
        </w:rPr>
        <w:t xml:space="preserve">requirements </w:t>
      </w:r>
      <w:r w:rsidR="003E7998" w:rsidRPr="003064AE">
        <w:rPr>
          <w:rFonts w:ascii="Arial" w:hAnsi="Arial" w:cs="Arial"/>
          <w:szCs w:val="22"/>
          <w:lang w:val="en-US"/>
        </w:rPr>
        <w:t xml:space="preserve">as well as </w:t>
      </w:r>
      <w:r w:rsidR="0005764D" w:rsidRPr="003064AE">
        <w:rPr>
          <w:rFonts w:ascii="Arial" w:hAnsi="Arial" w:cs="Arial"/>
          <w:szCs w:val="22"/>
          <w:lang w:val="en-US"/>
        </w:rPr>
        <w:t>to run t</w:t>
      </w:r>
      <w:r w:rsidR="003877DF" w:rsidRPr="003064AE">
        <w:rPr>
          <w:rFonts w:ascii="Arial" w:hAnsi="Arial" w:cs="Arial"/>
          <w:szCs w:val="22"/>
          <w:lang w:val="en-US"/>
        </w:rPr>
        <w:t xml:space="preserve">he capacity-building programme, </w:t>
      </w:r>
      <w:r w:rsidR="003E7998" w:rsidRPr="003064AE">
        <w:rPr>
          <w:rFonts w:ascii="Arial" w:hAnsi="Arial" w:cs="Arial"/>
          <w:szCs w:val="22"/>
          <w:lang w:val="en-US"/>
        </w:rPr>
        <w:t xml:space="preserve">but </w:t>
      </w:r>
      <w:r w:rsidR="003877DF" w:rsidRPr="003064AE">
        <w:rPr>
          <w:rFonts w:ascii="Arial" w:hAnsi="Arial" w:cs="Arial"/>
          <w:szCs w:val="22"/>
          <w:lang w:val="en-US"/>
        </w:rPr>
        <w:t xml:space="preserve">it was not </w:t>
      </w:r>
      <w:r w:rsidR="0005764D" w:rsidRPr="003064AE">
        <w:rPr>
          <w:rFonts w:ascii="Arial" w:hAnsi="Arial" w:cs="Arial"/>
          <w:szCs w:val="22"/>
          <w:lang w:val="en-US"/>
        </w:rPr>
        <w:t>possible to do more</w:t>
      </w:r>
      <w:r w:rsidR="003877DF" w:rsidRPr="003064AE">
        <w:rPr>
          <w:rFonts w:ascii="Arial" w:hAnsi="Arial" w:cs="Arial"/>
          <w:szCs w:val="22"/>
          <w:lang w:val="en-US"/>
        </w:rPr>
        <w:t>,</w:t>
      </w:r>
      <w:r w:rsidR="0005764D" w:rsidRPr="003064AE">
        <w:rPr>
          <w:rFonts w:ascii="Arial" w:hAnsi="Arial" w:cs="Arial"/>
          <w:szCs w:val="22"/>
          <w:lang w:val="en-US"/>
        </w:rPr>
        <w:t xml:space="preserve"> as much as </w:t>
      </w:r>
      <w:r w:rsidR="003877DF" w:rsidRPr="003064AE">
        <w:rPr>
          <w:rFonts w:ascii="Arial" w:hAnsi="Arial" w:cs="Arial"/>
          <w:szCs w:val="22"/>
          <w:lang w:val="en-US"/>
        </w:rPr>
        <w:t xml:space="preserve">the Secretariat would like, given </w:t>
      </w:r>
      <w:r w:rsidR="0005764D" w:rsidRPr="003064AE">
        <w:rPr>
          <w:rFonts w:ascii="Arial" w:hAnsi="Arial" w:cs="Arial"/>
          <w:szCs w:val="22"/>
          <w:lang w:val="en-US"/>
        </w:rPr>
        <w:t xml:space="preserve">the current situation. Brazil and others mentioned </w:t>
      </w:r>
      <w:r w:rsidR="00406F4D" w:rsidRPr="003064AE">
        <w:rPr>
          <w:rFonts w:ascii="Arial" w:hAnsi="Arial" w:cs="Arial"/>
          <w:szCs w:val="22"/>
          <w:lang w:val="en-US"/>
        </w:rPr>
        <w:t xml:space="preserve">the possible </w:t>
      </w:r>
      <w:r w:rsidR="0005764D" w:rsidRPr="003064AE">
        <w:rPr>
          <w:rFonts w:ascii="Arial" w:hAnsi="Arial" w:cs="Arial"/>
          <w:szCs w:val="22"/>
          <w:lang w:val="en-US"/>
        </w:rPr>
        <w:t xml:space="preserve">issues </w:t>
      </w:r>
      <w:r w:rsidR="002C3916" w:rsidRPr="003064AE">
        <w:rPr>
          <w:rFonts w:ascii="Arial" w:hAnsi="Arial" w:cs="Arial"/>
          <w:szCs w:val="22"/>
          <w:lang w:val="en-US"/>
        </w:rPr>
        <w:t xml:space="preserve">that might occur post-inscription, which could be a topic of </w:t>
      </w:r>
      <w:r w:rsidR="0005764D" w:rsidRPr="003064AE">
        <w:rPr>
          <w:rFonts w:ascii="Arial" w:hAnsi="Arial" w:cs="Arial"/>
          <w:szCs w:val="22"/>
          <w:lang w:val="en-US"/>
        </w:rPr>
        <w:t>discuss</w:t>
      </w:r>
      <w:r w:rsidR="002C3916" w:rsidRPr="003064AE">
        <w:rPr>
          <w:rFonts w:ascii="Arial" w:hAnsi="Arial" w:cs="Arial"/>
          <w:szCs w:val="22"/>
          <w:lang w:val="en-US"/>
        </w:rPr>
        <w:t>ion</w:t>
      </w:r>
      <w:r w:rsidR="0005764D" w:rsidRPr="003064AE">
        <w:rPr>
          <w:rFonts w:ascii="Arial" w:hAnsi="Arial" w:cs="Arial"/>
          <w:szCs w:val="22"/>
          <w:lang w:val="en-US"/>
        </w:rPr>
        <w:t xml:space="preserve"> in the framework of the open-ended </w:t>
      </w:r>
      <w:r w:rsidR="003E7998" w:rsidRPr="003064AE">
        <w:rPr>
          <w:rFonts w:ascii="Arial" w:hAnsi="Arial" w:cs="Arial"/>
          <w:szCs w:val="22"/>
          <w:lang w:val="en-US"/>
        </w:rPr>
        <w:t xml:space="preserve">[working] </w:t>
      </w:r>
      <w:r w:rsidR="0005764D" w:rsidRPr="003064AE">
        <w:rPr>
          <w:rFonts w:ascii="Arial" w:hAnsi="Arial" w:cs="Arial"/>
          <w:szCs w:val="22"/>
          <w:lang w:val="en-US"/>
        </w:rPr>
        <w:t xml:space="preserve">group on the monitoring and evaluation framework for the Convention. This </w:t>
      </w:r>
      <w:r w:rsidR="002C3916" w:rsidRPr="003064AE">
        <w:rPr>
          <w:rFonts w:ascii="Arial" w:hAnsi="Arial" w:cs="Arial"/>
          <w:szCs w:val="22"/>
          <w:lang w:val="en-US"/>
        </w:rPr>
        <w:t xml:space="preserve">was </w:t>
      </w:r>
      <w:r w:rsidR="0005764D" w:rsidRPr="003064AE">
        <w:rPr>
          <w:rFonts w:ascii="Arial" w:hAnsi="Arial" w:cs="Arial"/>
          <w:szCs w:val="22"/>
          <w:lang w:val="en-US"/>
        </w:rPr>
        <w:t>clearly an important aspect in the life of the Convention</w:t>
      </w:r>
      <w:r w:rsidR="00F371B8" w:rsidRPr="003064AE">
        <w:rPr>
          <w:rFonts w:ascii="Arial" w:hAnsi="Arial" w:cs="Arial"/>
          <w:szCs w:val="22"/>
          <w:lang w:val="en-US"/>
        </w:rPr>
        <w:t xml:space="preserve"> </w:t>
      </w:r>
      <w:r w:rsidR="002C3916" w:rsidRPr="003064AE">
        <w:rPr>
          <w:rFonts w:ascii="Arial" w:hAnsi="Arial" w:cs="Arial"/>
          <w:szCs w:val="22"/>
          <w:lang w:val="en-US"/>
        </w:rPr>
        <w:t>and</w:t>
      </w:r>
      <w:r w:rsidR="00F371B8" w:rsidRPr="003064AE">
        <w:rPr>
          <w:rFonts w:ascii="Arial" w:hAnsi="Arial" w:cs="Arial"/>
          <w:szCs w:val="22"/>
          <w:lang w:val="en-US"/>
        </w:rPr>
        <w:t>,</w:t>
      </w:r>
      <w:r w:rsidR="002C3916" w:rsidRPr="003064AE">
        <w:rPr>
          <w:rFonts w:ascii="Arial" w:hAnsi="Arial" w:cs="Arial"/>
          <w:szCs w:val="22"/>
          <w:lang w:val="en-US"/>
        </w:rPr>
        <w:t xml:space="preserve"> ten years in</w:t>
      </w:r>
      <w:r w:rsidR="00F371B8" w:rsidRPr="003064AE">
        <w:rPr>
          <w:rFonts w:ascii="Arial" w:hAnsi="Arial" w:cs="Arial"/>
          <w:szCs w:val="22"/>
          <w:lang w:val="en-US"/>
        </w:rPr>
        <w:t>,</w:t>
      </w:r>
      <w:r w:rsidR="002C3916" w:rsidRPr="003064AE">
        <w:rPr>
          <w:rFonts w:ascii="Arial" w:hAnsi="Arial" w:cs="Arial"/>
          <w:szCs w:val="22"/>
          <w:lang w:val="en-US"/>
        </w:rPr>
        <w:t xml:space="preserve"> </w:t>
      </w:r>
      <w:r w:rsidR="003E7998" w:rsidRPr="003064AE">
        <w:rPr>
          <w:rFonts w:ascii="Arial" w:hAnsi="Arial" w:cs="Arial"/>
          <w:szCs w:val="22"/>
          <w:lang w:val="en-US"/>
        </w:rPr>
        <w:t xml:space="preserve">it </w:t>
      </w:r>
      <w:r w:rsidR="002C3916" w:rsidRPr="003064AE">
        <w:rPr>
          <w:rFonts w:ascii="Arial" w:hAnsi="Arial" w:cs="Arial"/>
          <w:szCs w:val="22"/>
          <w:lang w:val="en-US"/>
        </w:rPr>
        <w:t xml:space="preserve">was </w:t>
      </w:r>
      <w:r w:rsidR="0005764D" w:rsidRPr="003064AE">
        <w:rPr>
          <w:rFonts w:ascii="Arial" w:hAnsi="Arial" w:cs="Arial"/>
          <w:szCs w:val="22"/>
          <w:lang w:val="en-US"/>
        </w:rPr>
        <w:t xml:space="preserve">the time to start asking </w:t>
      </w:r>
      <w:r w:rsidR="002C3916" w:rsidRPr="003064AE">
        <w:rPr>
          <w:rFonts w:ascii="Arial" w:hAnsi="Arial" w:cs="Arial"/>
          <w:szCs w:val="22"/>
          <w:lang w:val="en-US"/>
        </w:rPr>
        <w:t xml:space="preserve">those </w:t>
      </w:r>
      <w:r w:rsidR="0005764D" w:rsidRPr="003064AE">
        <w:rPr>
          <w:rFonts w:ascii="Arial" w:hAnsi="Arial" w:cs="Arial"/>
          <w:szCs w:val="22"/>
          <w:lang w:val="en-US"/>
        </w:rPr>
        <w:t>questions.</w:t>
      </w:r>
      <w:r w:rsidRPr="003064AE">
        <w:rPr>
          <w:rFonts w:ascii="Arial" w:hAnsi="Arial" w:cs="Arial"/>
          <w:szCs w:val="22"/>
          <w:lang w:val="en-US"/>
        </w:rPr>
        <w:t xml:space="preserve"> </w:t>
      </w:r>
      <w:r w:rsidR="002C3916" w:rsidRPr="003064AE">
        <w:rPr>
          <w:rFonts w:ascii="Arial" w:hAnsi="Arial" w:cs="Arial"/>
          <w:szCs w:val="22"/>
          <w:lang w:val="en-US"/>
        </w:rPr>
        <w:t xml:space="preserve">The Secretary responded to </w:t>
      </w:r>
      <w:r w:rsidR="0005764D" w:rsidRPr="003064AE">
        <w:rPr>
          <w:rFonts w:ascii="Arial" w:hAnsi="Arial" w:cs="Arial"/>
          <w:szCs w:val="22"/>
          <w:lang w:val="en-US"/>
        </w:rPr>
        <w:t xml:space="preserve">a question by the United Arab Emirates about the </w:t>
      </w:r>
      <w:r w:rsidR="002C3916" w:rsidRPr="003064AE">
        <w:rPr>
          <w:rFonts w:ascii="Arial" w:hAnsi="Arial" w:cs="Arial"/>
          <w:szCs w:val="22"/>
          <w:lang w:val="en-US"/>
        </w:rPr>
        <w:t xml:space="preserve">evaluation of </w:t>
      </w:r>
      <w:r w:rsidR="0005764D" w:rsidRPr="003064AE">
        <w:rPr>
          <w:rFonts w:ascii="Arial" w:hAnsi="Arial" w:cs="Arial"/>
          <w:szCs w:val="22"/>
          <w:lang w:val="en-US"/>
        </w:rPr>
        <w:t>periodic reports</w:t>
      </w:r>
      <w:r w:rsidR="002C3916" w:rsidRPr="003064AE">
        <w:rPr>
          <w:rFonts w:ascii="Arial" w:hAnsi="Arial" w:cs="Arial"/>
          <w:szCs w:val="22"/>
          <w:lang w:val="en-US"/>
        </w:rPr>
        <w:t xml:space="preserve"> by clarifying that they </w:t>
      </w:r>
      <w:proofErr w:type="gramStart"/>
      <w:r w:rsidR="002C3916" w:rsidRPr="003064AE">
        <w:rPr>
          <w:rFonts w:ascii="Arial" w:hAnsi="Arial" w:cs="Arial"/>
          <w:szCs w:val="22"/>
          <w:lang w:val="en-US"/>
        </w:rPr>
        <w:t xml:space="preserve">were </w:t>
      </w:r>
      <w:r w:rsidR="0005764D" w:rsidRPr="003064AE">
        <w:rPr>
          <w:rFonts w:ascii="Arial" w:hAnsi="Arial" w:cs="Arial"/>
          <w:szCs w:val="22"/>
          <w:lang w:val="en-US"/>
        </w:rPr>
        <w:t>not evaluated</w:t>
      </w:r>
      <w:proofErr w:type="gramEnd"/>
      <w:r w:rsidR="0005764D" w:rsidRPr="003064AE">
        <w:rPr>
          <w:rFonts w:ascii="Arial" w:hAnsi="Arial" w:cs="Arial"/>
          <w:szCs w:val="22"/>
          <w:lang w:val="en-US"/>
        </w:rPr>
        <w:t xml:space="preserve"> </w:t>
      </w:r>
      <w:r w:rsidR="0005764D" w:rsidRPr="003064AE">
        <w:rPr>
          <w:rFonts w:ascii="Arial" w:hAnsi="Arial" w:cs="Arial"/>
          <w:i/>
          <w:szCs w:val="22"/>
          <w:lang w:val="en-US"/>
        </w:rPr>
        <w:t>per se</w:t>
      </w:r>
      <w:r w:rsidR="007E1C3D">
        <w:rPr>
          <w:rFonts w:ascii="Arial" w:hAnsi="Arial" w:cs="Arial"/>
          <w:szCs w:val="22"/>
          <w:lang w:val="en-US"/>
        </w:rPr>
        <w:t>.</w:t>
      </w:r>
      <w:r w:rsidR="003E7998" w:rsidRPr="003064AE">
        <w:rPr>
          <w:rFonts w:ascii="Arial" w:hAnsi="Arial" w:cs="Arial"/>
          <w:szCs w:val="22"/>
          <w:lang w:val="en-US"/>
        </w:rPr>
        <w:t xml:space="preserve"> </w:t>
      </w:r>
      <w:r w:rsidR="007E1C3D">
        <w:rPr>
          <w:rFonts w:ascii="Arial" w:hAnsi="Arial" w:cs="Arial"/>
          <w:szCs w:val="22"/>
          <w:lang w:val="en-US"/>
        </w:rPr>
        <w:t>I</w:t>
      </w:r>
      <w:r w:rsidR="007E1C3D" w:rsidRPr="003064AE">
        <w:rPr>
          <w:rFonts w:ascii="Arial" w:hAnsi="Arial" w:cs="Arial"/>
          <w:szCs w:val="22"/>
          <w:lang w:val="en-US"/>
        </w:rPr>
        <w:t xml:space="preserve">n </w:t>
      </w:r>
      <w:proofErr w:type="gramStart"/>
      <w:r w:rsidR="003E7998" w:rsidRPr="003064AE">
        <w:rPr>
          <w:rFonts w:ascii="Arial" w:hAnsi="Arial" w:cs="Arial"/>
          <w:szCs w:val="22"/>
          <w:lang w:val="en-US"/>
        </w:rPr>
        <w:t>fact</w:t>
      </w:r>
      <w:proofErr w:type="gramEnd"/>
      <w:r w:rsidR="003E7998" w:rsidRPr="003064AE">
        <w:rPr>
          <w:rFonts w:ascii="Arial" w:hAnsi="Arial" w:cs="Arial"/>
          <w:szCs w:val="22"/>
          <w:lang w:val="en-US"/>
        </w:rPr>
        <w:t xml:space="preserve"> </w:t>
      </w:r>
      <w:r w:rsidR="00F371B8" w:rsidRPr="003064AE">
        <w:rPr>
          <w:rFonts w:ascii="Arial" w:hAnsi="Arial" w:cs="Arial"/>
          <w:szCs w:val="22"/>
          <w:lang w:val="en-US"/>
        </w:rPr>
        <w:t xml:space="preserve">they were predominantly </w:t>
      </w:r>
      <w:r w:rsidR="0005764D" w:rsidRPr="003064AE">
        <w:rPr>
          <w:rFonts w:ascii="Arial" w:hAnsi="Arial" w:cs="Arial"/>
          <w:szCs w:val="22"/>
          <w:lang w:val="en-US"/>
        </w:rPr>
        <w:t xml:space="preserve">a means of communication between States Parties, </w:t>
      </w:r>
      <w:r w:rsidR="002C3916" w:rsidRPr="003064AE">
        <w:rPr>
          <w:rFonts w:ascii="Arial" w:hAnsi="Arial" w:cs="Arial"/>
          <w:szCs w:val="22"/>
          <w:lang w:val="en-US"/>
        </w:rPr>
        <w:t xml:space="preserve">as well as being </w:t>
      </w:r>
      <w:r w:rsidR="0005764D" w:rsidRPr="003064AE">
        <w:rPr>
          <w:rFonts w:ascii="Arial" w:hAnsi="Arial" w:cs="Arial"/>
          <w:szCs w:val="22"/>
          <w:lang w:val="en-US"/>
        </w:rPr>
        <w:t xml:space="preserve">the principle window from which to understand </w:t>
      </w:r>
      <w:r w:rsidR="00F371B8" w:rsidRPr="003064AE">
        <w:rPr>
          <w:rFonts w:ascii="Arial" w:hAnsi="Arial" w:cs="Arial"/>
          <w:szCs w:val="22"/>
          <w:lang w:val="en-US"/>
        </w:rPr>
        <w:t xml:space="preserve">the effects </w:t>
      </w:r>
      <w:r w:rsidR="007E1C3D">
        <w:rPr>
          <w:rFonts w:ascii="Arial" w:hAnsi="Arial" w:cs="Arial"/>
          <w:szCs w:val="22"/>
          <w:lang w:val="en-US"/>
        </w:rPr>
        <w:t xml:space="preserve">of </w:t>
      </w:r>
      <w:r w:rsidR="0005764D" w:rsidRPr="003064AE">
        <w:rPr>
          <w:rFonts w:ascii="Arial" w:hAnsi="Arial" w:cs="Arial"/>
          <w:szCs w:val="22"/>
          <w:lang w:val="en-US"/>
        </w:rPr>
        <w:t xml:space="preserve">the Convention at </w:t>
      </w:r>
      <w:r w:rsidR="00F371B8" w:rsidRPr="003064AE">
        <w:rPr>
          <w:rFonts w:ascii="Arial" w:hAnsi="Arial" w:cs="Arial"/>
          <w:szCs w:val="22"/>
          <w:lang w:val="en-US"/>
        </w:rPr>
        <w:t xml:space="preserve">the </w:t>
      </w:r>
      <w:r w:rsidR="0005764D" w:rsidRPr="003064AE">
        <w:rPr>
          <w:rFonts w:ascii="Arial" w:hAnsi="Arial" w:cs="Arial"/>
          <w:szCs w:val="22"/>
          <w:lang w:val="en-US"/>
        </w:rPr>
        <w:t xml:space="preserve">national level </w:t>
      </w:r>
      <w:r w:rsidR="002C3916" w:rsidRPr="003064AE">
        <w:rPr>
          <w:rFonts w:ascii="Arial" w:hAnsi="Arial" w:cs="Arial"/>
          <w:szCs w:val="22"/>
          <w:lang w:val="en-US"/>
        </w:rPr>
        <w:t>where it mattered</w:t>
      </w:r>
      <w:r w:rsidR="00F371B8" w:rsidRPr="003064AE">
        <w:rPr>
          <w:rFonts w:ascii="Arial" w:hAnsi="Arial" w:cs="Arial"/>
          <w:szCs w:val="22"/>
          <w:lang w:val="en-US"/>
        </w:rPr>
        <w:t>,</w:t>
      </w:r>
      <w:r w:rsidR="0005764D" w:rsidRPr="003064AE">
        <w:rPr>
          <w:rFonts w:ascii="Arial" w:hAnsi="Arial" w:cs="Arial"/>
          <w:szCs w:val="22"/>
          <w:lang w:val="en-US"/>
        </w:rPr>
        <w:t xml:space="preserve"> within countries and within communities. </w:t>
      </w:r>
      <w:r w:rsidR="002C3916" w:rsidRPr="003064AE">
        <w:rPr>
          <w:rFonts w:ascii="Arial" w:hAnsi="Arial" w:cs="Arial"/>
          <w:szCs w:val="22"/>
          <w:lang w:val="en-US"/>
        </w:rPr>
        <w:t xml:space="preserve">The Secretary </w:t>
      </w:r>
      <w:r w:rsidR="0005764D" w:rsidRPr="003064AE">
        <w:rPr>
          <w:rFonts w:ascii="Arial" w:hAnsi="Arial" w:cs="Arial"/>
          <w:szCs w:val="22"/>
          <w:lang w:val="en-US"/>
        </w:rPr>
        <w:t xml:space="preserve">also </w:t>
      </w:r>
      <w:r w:rsidR="002C3916" w:rsidRPr="003064AE">
        <w:rPr>
          <w:rFonts w:ascii="Arial" w:hAnsi="Arial" w:cs="Arial"/>
          <w:szCs w:val="22"/>
          <w:lang w:val="en-US"/>
        </w:rPr>
        <w:t xml:space="preserve">took </w:t>
      </w:r>
      <w:r w:rsidR="0005764D" w:rsidRPr="003064AE">
        <w:rPr>
          <w:rFonts w:ascii="Arial" w:hAnsi="Arial" w:cs="Arial"/>
          <w:szCs w:val="22"/>
          <w:lang w:val="en-US"/>
        </w:rPr>
        <w:t xml:space="preserve">note of the </w:t>
      </w:r>
      <w:r w:rsidR="007E1C3D">
        <w:rPr>
          <w:rFonts w:ascii="Arial" w:hAnsi="Arial" w:cs="Arial"/>
          <w:szCs w:val="22"/>
          <w:lang w:val="en-US"/>
        </w:rPr>
        <w:t>various</w:t>
      </w:r>
      <w:r w:rsidR="007E1C3D" w:rsidRPr="003064AE">
        <w:rPr>
          <w:rFonts w:ascii="Arial" w:hAnsi="Arial" w:cs="Arial"/>
          <w:szCs w:val="22"/>
          <w:lang w:val="en-US"/>
        </w:rPr>
        <w:t xml:space="preserve"> </w:t>
      </w:r>
      <w:r w:rsidR="0005764D" w:rsidRPr="003064AE">
        <w:rPr>
          <w:rFonts w:ascii="Arial" w:hAnsi="Arial" w:cs="Arial"/>
          <w:szCs w:val="22"/>
          <w:lang w:val="en-US"/>
        </w:rPr>
        <w:t xml:space="preserve">suggestions </w:t>
      </w:r>
      <w:r w:rsidR="000848DC" w:rsidRPr="003064AE">
        <w:rPr>
          <w:rFonts w:ascii="Arial" w:hAnsi="Arial" w:cs="Arial"/>
          <w:szCs w:val="22"/>
          <w:lang w:val="en-US"/>
        </w:rPr>
        <w:t xml:space="preserve">regarding </w:t>
      </w:r>
      <w:r w:rsidR="00F371B8" w:rsidRPr="003064AE">
        <w:rPr>
          <w:rFonts w:ascii="Arial" w:hAnsi="Arial" w:cs="Arial"/>
          <w:szCs w:val="22"/>
          <w:lang w:val="en-US"/>
        </w:rPr>
        <w:t>the work on</w:t>
      </w:r>
      <w:r w:rsidR="0005764D" w:rsidRPr="003064AE">
        <w:rPr>
          <w:rFonts w:ascii="Arial" w:hAnsi="Arial" w:cs="Arial"/>
          <w:szCs w:val="22"/>
          <w:lang w:val="en-US"/>
        </w:rPr>
        <w:t xml:space="preserve"> intangible cultural heritage in </w:t>
      </w:r>
      <w:proofErr w:type="gramStart"/>
      <w:r w:rsidR="0005764D" w:rsidRPr="003064AE">
        <w:rPr>
          <w:rFonts w:ascii="Arial" w:hAnsi="Arial" w:cs="Arial"/>
          <w:szCs w:val="22"/>
          <w:lang w:val="en-US"/>
        </w:rPr>
        <w:t xml:space="preserve">emergency </w:t>
      </w:r>
      <w:r w:rsidR="002C3916" w:rsidRPr="003064AE">
        <w:rPr>
          <w:rFonts w:ascii="Arial" w:hAnsi="Arial" w:cs="Arial"/>
          <w:szCs w:val="22"/>
          <w:lang w:val="en-US"/>
        </w:rPr>
        <w:t>situations</w:t>
      </w:r>
      <w:proofErr w:type="gramEnd"/>
      <w:r w:rsidR="002C3916" w:rsidRPr="003064AE">
        <w:rPr>
          <w:rFonts w:ascii="Arial" w:hAnsi="Arial" w:cs="Arial"/>
          <w:szCs w:val="22"/>
          <w:lang w:val="en-US"/>
        </w:rPr>
        <w:t xml:space="preserve"> of conflict and natural disasters, adding that the Secretariat had </w:t>
      </w:r>
      <w:r w:rsidR="0005764D" w:rsidRPr="003064AE">
        <w:rPr>
          <w:rFonts w:ascii="Arial" w:hAnsi="Arial" w:cs="Arial"/>
          <w:szCs w:val="22"/>
          <w:lang w:val="en-US"/>
        </w:rPr>
        <w:t xml:space="preserve">started some preliminary explorations in this area. </w:t>
      </w:r>
      <w:r w:rsidR="002C3916" w:rsidRPr="003064AE">
        <w:rPr>
          <w:rFonts w:ascii="Arial" w:hAnsi="Arial" w:cs="Arial"/>
          <w:szCs w:val="22"/>
          <w:lang w:val="en-US"/>
        </w:rPr>
        <w:t>In this regard, it understood</w:t>
      </w:r>
      <w:r w:rsidR="0005764D" w:rsidRPr="003064AE">
        <w:rPr>
          <w:rFonts w:ascii="Arial" w:hAnsi="Arial" w:cs="Arial"/>
          <w:szCs w:val="22"/>
          <w:lang w:val="en-US"/>
        </w:rPr>
        <w:t xml:space="preserve"> the importance of working with colleagues in the Culture Sector on the broad </w:t>
      </w:r>
      <w:r w:rsidR="007E1C3D">
        <w:rPr>
          <w:rFonts w:ascii="Arial" w:hAnsi="Arial" w:cs="Arial"/>
          <w:szCs w:val="22"/>
          <w:lang w:val="en-US"/>
        </w:rPr>
        <w:t>area</w:t>
      </w:r>
      <w:r w:rsidR="007E1C3D" w:rsidRPr="003064AE">
        <w:rPr>
          <w:rFonts w:ascii="Arial" w:hAnsi="Arial" w:cs="Arial"/>
          <w:szCs w:val="22"/>
          <w:lang w:val="en-US"/>
        </w:rPr>
        <w:t xml:space="preserve"> </w:t>
      </w:r>
      <w:r w:rsidR="0005764D" w:rsidRPr="003064AE">
        <w:rPr>
          <w:rFonts w:ascii="Arial" w:hAnsi="Arial" w:cs="Arial"/>
          <w:szCs w:val="22"/>
          <w:lang w:val="en-US"/>
        </w:rPr>
        <w:t xml:space="preserve">of culture and emergency. </w:t>
      </w:r>
      <w:r w:rsidR="00F371B8" w:rsidRPr="003064AE">
        <w:rPr>
          <w:rFonts w:ascii="Arial" w:hAnsi="Arial" w:cs="Arial"/>
          <w:szCs w:val="22"/>
          <w:lang w:val="en-US"/>
        </w:rPr>
        <w:t xml:space="preserve">However, the Secretariat still required </w:t>
      </w:r>
      <w:r w:rsidR="0005764D" w:rsidRPr="003064AE">
        <w:rPr>
          <w:rFonts w:ascii="Arial" w:hAnsi="Arial" w:cs="Arial"/>
          <w:szCs w:val="22"/>
          <w:lang w:val="en-US"/>
        </w:rPr>
        <w:t xml:space="preserve">the capacity to </w:t>
      </w:r>
      <w:r w:rsidR="00F371B8" w:rsidRPr="003064AE">
        <w:rPr>
          <w:rFonts w:ascii="Arial" w:hAnsi="Arial" w:cs="Arial"/>
          <w:szCs w:val="22"/>
          <w:lang w:val="en-US"/>
        </w:rPr>
        <w:t xml:space="preserve">carry out this work, although it would </w:t>
      </w:r>
      <w:r w:rsidR="0005764D" w:rsidRPr="003064AE">
        <w:rPr>
          <w:rFonts w:ascii="Arial" w:hAnsi="Arial" w:cs="Arial"/>
          <w:szCs w:val="22"/>
          <w:lang w:val="en-US"/>
        </w:rPr>
        <w:t xml:space="preserve">certainly keep working with </w:t>
      </w:r>
      <w:r w:rsidR="00F371B8" w:rsidRPr="003064AE">
        <w:rPr>
          <w:rFonts w:ascii="Arial" w:hAnsi="Arial" w:cs="Arial"/>
          <w:szCs w:val="22"/>
          <w:lang w:val="en-US"/>
        </w:rPr>
        <w:t xml:space="preserve">other </w:t>
      </w:r>
      <w:r w:rsidR="0005764D" w:rsidRPr="003064AE">
        <w:rPr>
          <w:rFonts w:ascii="Arial" w:hAnsi="Arial" w:cs="Arial"/>
          <w:szCs w:val="22"/>
          <w:lang w:val="en-US"/>
        </w:rPr>
        <w:t xml:space="preserve">colleagues </w:t>
      </w:r>
      <w:r w:rsidR="00F371B8" w:rsidRPr="003064AE">
        <w:rPr>
          <w:rFonts w:ascii="Arial" w:hAnsi="Arial" w:cs="Arial"/>
          <w:szCs w:val="22"/>
          <w:lang w:val="en-US"/>
        </w:rPr>
        <w:t xml:space="preserve">on </w:t>
      </w:r>
      <w:r w:rsidR="0005764D" w:rsidRPr="003064AE">
        <w:rPr>
          <w:rFonts w:ascii="Arial" w:hAnsi="Arial" w:cs="Arial"/>
          <w:szCs w:val="22"/>
          <w:lang w:val="en-US"/>
        </w:rPr>
        <w:t xml:space="preserve">how </w:t>
      </w:r>
      <w:r w:rsidR="00F371B8" w:rsidRPr="003064AE">
        <w:rPr>
          <w:rFonts w:ascii="Arial" w:hAnsi="Arial" w:cs="Arial"/>
          <w:szCs w:val="22"/>
          <w:lang w:val="en-US"/>
        </w:rPr>
        <w:t xml:space="preserve">to </w:t>
      </w:r>
      <w:r w:rsidR="0005764D" w:rsidRPr="003064AE">
        <w:rPr>
          <w:rFonts w:ascii="Arial" w:hAnsi="Arial" w:cs="Arial"/>
          <w:szCs w:val="22"/>
          <w:lang w:val="en-US"/>
        </w:rPr>
        <w:t>better integra</w:t>
      </w:r>
      <w:r w:rsidR="00426B42" w:rsidRPr="003064AE">
        <w:rPr>
          <w:rFonts w:ascii="Arial" w:hAnsi="Arial" w:cs="Arial"/>
          <w:szCs w:val="22"/>
          <w:lang w:val="en-US"/>
        </w:rPr>
        <w:t>te intangible cultural heritage</w:t>
      </w:r>
      <w:r w:rsidR="0005764D" w:rsidRPr="003064AE">
        <w:rPr>
          <w:rFonts w:ascii="Arial" w:hAnsi="Arial" w:cs="Arial"/>
          <w:szCs w:val="22"/>
          <w:lang w:val="en-US"/>
        </w:rPr>
        <w:t xml:space="preserve"> both in terms of safeguarding </w:t>
      </w:r>
      <w:r w:rsidR="00F371B8" w:rsidRPr="003064AE">
        <w:rPr>
          <w:rFonts w:ascii="Arial" w:hAnsi="Arial" w:cs="Arial"/>
          <w:szCs w:val="22"/>
          <w:lang w:val="en-US"/>
        </w:rPr>
        <w:t xml:space="preserve">and in </w:t>
      </w:r>
      <w:proofErr w:type="gramStart"/>
      <w:r w:rsidR="0005764D" w:rsidRPr="003064AE">
        <w:rPr>
          <w:rFonts w:ascii="Arial" w:hAnsi="Arial" w:cs="Arial"/>
          <w:szCs w:val="22"/>
          <w:lang w:val="en-US"/>
        </w:rPr>
        <w:t>emergencies</w:t>
      </w:r>
      <w:r w:rsidR="00F371B8" w:rsidRPr="003064AE">
        <w:rPr>
          <w:rFonts w:ascii="Arial" w:hAnsi="Arial" w:cs="Arial"/>
          <w:szCs w:val="22"/>
          <w:lang w:val="en-US"/>
        </w:rPr>
        <w:t xml:space="preserve"> situations</w:t>
      </w:r>
      <w:proofErr w:type="gramEnd"/>
      <w:r w:rsidR="0005764D" w:rsidRPr="003064AE">
        <w:rPr>
          <w:rFonts w:ascii="Arial" w:hAnsi="Arial" w:cs="Arial"/>
          <w:szCs w:val="22"/>
          <w:lang w:val="en-US"/>
        </w:rPr>
        <w:t xml:space="preserve">, but also in understanding the role of intangible cultural heritage in helping people deal </w:t>
      </w:r>
      <w:r w:rsidR="00426B42" w:rsidRPr="003064AE">
        <w:rPr>
          <w:rFonts w:ascii="Arial" w:hAnsi="Arial" w:cs="Arial"/>
          <w:szCs w:val="22"/>
          <w:lang w:val="en-US"/>
        </w:rPr>
        <w:t xml:space="preserve">with </w:t>
      </w:r>
      <w:r w:rsidR="0005764D" w:rsidRPr="003064AE">
        <w:rPr>
          <w:rFonts w:ascii="Arial" w:hAnsi="Arial" w:cs="Arial"/>
          <w:szCs w:val="22"/>
          <w:lang w:val="en-US"/>
        </w:rPr>
        <w:t xml:space="preserve">and overcome emergencies. </w:t>
      </w:r>
      <w:r w:rsidR="00F371B8" w:rsidRPr="003064AE">
        <w:rPr>
          <w:rFonts w:ascii="Arial" w:hAnsi="Arial" w:cs="Arial"/>
          <w:szCs w:val="22"/>
          <w:lang w:val="en-US"/>
        </w:rPr>
        <w:t xml:space="preserve">The Secretary was </w:t>
      </w:r>
      <w:r w:rsidR="0005764D" w:rsidRPr="003064AE">
        <w:rPr>
          <w:rFonts w:ascii="Arial" w:hAnsi="Arial" w:cs="Arial"/>
          <w:szCs w:val="22"/>
          <w:lang w:val="en-US"/>
        </w:rPr>
        <w:t xml:space="preserve">very pleased </w:t>
      </w:r>
      <w:r w:rsidR="00F371B8" w:rsidRPr="003064AE">
        <w:rPr>
          <w:rFonts w:ascii="Arial" w:hAnsi="Arial" w:cs="Arial"/>
          <w:szCs w:val="22"/>
          <w:lang w:val="en-US"/>
        </w:rPr>
        <w:t xml:space="preserve">with </w:t>
      </w:r>
      <w:r w:rsidR="0005764D" w:rsidRPr="003064AE">
        <w:rPr>
          <w:rFonts w:ascii="Arial" w:hAnsi="Arial" w:cs="Arial"/>
          <w:szCs w:val="22"/>
          <w:lang w:val="en-US"/>
        </w:rPr>
        <w:t xml:space="preserve">the offer from the Republic of Korea </w:t>
      </w:r>
      <w:r w:rsidR="00F371B8" w:rsidRPr="003064AE">
        <w:rPr>
          <w:rFonts w:ascii="Arial" w:hAnsi="Arial" w:cs="Arial"/>
          <w:szCs w:val="22"/>
          <w:lang w:val="en-US"/>
        </w:rPr>
        <w:t xml:space="preserve">to assist </w:t>
      </w:r>
      <w:r w:rsidR="007E1C3D">
        <w:rPr>
          <w:rFonts w:ascii="Arial" w:hAnsi="Arial" w:cs="Arial"/>
          <w:szCs w:val="22"/>
          <w:lang w:val="en-US"/>
        </w:rPr>
        <w:t>with</w:t>
      </w:r>
      <w:r w:rsidR="007E1C3D" w:rsidRPr="003064AE">
        <w:rPr>
          <w:rFonts w:ascii="Arial" w:hAnsi="Arial" w:cs="Arial"/>
          <w:szCs w:val="22"/>
          <w:lang w:val="en-US"/>
        </w:rPr>
        <w:t xml:space="preserve"> </w:t>
      </w:r>
      <w:r w:rsidR="0005764D" w:rsidRPr="003064AE">
        <w:rPr>
          <w:rFonts w:ascii="Arial" w:hAnsi="Arial" w:cs="Arial"/>
          <w:szCs w:val="22"/>
          <w:lang w:val="en-US"/>
        </w:rPr>
        <w:t xml:space="preserve">the </w:t>
      </w:r>
      <w:r w:rsidR="0005764D" w:rsidRPr="003064AE">
        <w:rPr>
          <w:rFonts w:ascii="Arial" w:hAnsi="Arial" w:cs="Arial"/>
          <w:szCs w:val="22"/>
          <w:lang w:val="en-US"/>
        </w:rPr>
        <w:lastRenderedPageBreak/>
        <w:t>periodic reporting</w:t>
      </w:r>
      <w:r w:rsidR="00F371B8" w:rsidRPr="003064AE">
        <w:rPr>
          <w:rFonts w:ascii="Arial" w:hAnsi="Arial" w:cs="Arial"/>
          <w:szCs w:val="22"/>
          <w:lang w:val="en-US"/>
        </w:rPr>
        <w:t>,</w:t>
      </w:r>
      <w:r w:rsidR="0005764D" w:rsidRPr="003064AE">
        <w:rPr>
          <w:rFonts w:ascii="Arial" w:hAnsi="Arial" w:cs="Arial"/>
          <w:szCs w:val="22"/>
          <w:lang w:val="en-US"/>
        </w:rPr>
        <w:t xml:space="preserve"> and </w:t>
      </w:r>
      <w:r w:rsidR="00F371B8" w:rsidRPr="003064AE">
        <w:rPr>
          <w:rFonts w:ascii="Arial" w:hAnsi="Arial" w:cs="Arial"/>
          <w:szCs w:val="22"/>
          <w:lang w:val="en-US"/>
        </w:rPr>
        <w:t xml:space="preserve">he </w:t>
      </w:r>
      <w:r w:rsidR="0005764D" w:rsidRPr="003064AE">
        <w:rPr>
          <w:rFonts w:ascii="Arial" w:hAnsi="Arial" w:cs="Arial"/>
          <w:szCs w:val="22"/>
          <w:lang w:val="en-US"/>
        </w:rPr>
        <w:t>look</w:t>
      </w:r>
      <w:r w:rsidR="00F371B8" w:rsidRPr="003064AE">
        <w:rPr>
          <w:rFonts w:ascii="Arial" w:hAnsi="Arial" w:cs="Arial"/>
          <w:szCs w:val="22"/>
          <w:lang w:val="en-US"/>
        </w:rPr>
        <w:t xml:space="preserve">ed forward to working on that, reminding the Assembly that there </w:t>
      </w:r>
      <w:r w:rsidR="007E1C3D" w:rsidRPr="003064AE">
        <w:rPr>
          <w:rFonts w:ascii="Arial" w:hAnsi="Arial" w:cs="Arial"/>
          <w:szCs w:val="22"/>
          <w:lang w:val="en-US"/>
        </w:rPr>
        <w:t>w</w:t>
      </w:r>
      <w:r w:rsidR="007E1C3D">
        <w:rPr>
          <w:rFonts w:ascii="Arial" w:hAnsi="Arial" w:cs="Arial"/>
          <w:szCs w:val="22"/>
          <w:lang w:val="en-US"/>
        </w:rPr>
        <w:t>ould be</w:t>
      </w:r>
      <w:r w:rsidR="007E1C3D" w:rsidRPr="003064AE">
        <w:rPr>
          <w:rFonts w:ascii="Arial" w:hAnsi="Arial" w:cs="Arial"/>
          <w:szCs w:val="22"/>
          <w:lang w:val="en-US"/>
        </w:rPr>
        <w:t xml:space="preserve"> </w:t>
      </w:r>
      <w:r w:rsidR="00F371B8" w:rsidRPr="003064AE">
        <w:rPr>
          <w:rFonts w:ascii="Arial" w:hAnsi="Arial" w:cs="Arial"/>
          <w:szCs w:val="22"/>
          <w:lang w:val="en-US"/>
        </w:rPr>
        <w:t xml:space="preserve">a </w:t>
      </w:r>
      <w:r w:rsidR="0005764D" w:rsidRPr="003064AE">
        <w:rPr>
          <w:rFonts w:ascii="Arial" w:hAnsi="Arial" w:cs="Arial"/>
          <w:szCs w:val="22"/>
          <w:lang w:val="en-US"/>
        </w:rPr>
        <w:t xml:space="preserve">briefing point about periodic reporting </w:t>
      </w:r>
      <w:r w:rsidR="00F371B8" w:rsidRPr="003064AE">
        <w:rPr>
          <w:rFonts w:ascii="Arial" w:hAnsi="Arial" w:cs="Arial"/>
          <w:szCs w:val="22"/>
          <w:lang w:val="en-US"/>
        </w:rPr>
        <w:t>later in the session.</w:t>
      </w:r>
    </w:p>
    <w:p w14:paraId="1110EB47" w14:textId="1074F45A" w:rsidR="005279C0" w:rsidRPr="003064AE" w:rsidRDefault="003153AD" w:rsidP="006336E0">
      <w:pPr>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The</w:t>
      </w:r>
      <w:r w:rsidRPr="003064AE">
        <w:rPr>
          <w:rFonts w:ascii="Arial" w:hAnsi="Arial" w:cs="Arial"/>
          <w:b/>
          <w:szCs w:val="22"/>
          <w:lang w:val="en-US"/>
        </w:rPr>
        <w:t xml:space="preserve"> </w:t>
      </w:r>
      <w:r w:rsidR="006336E0" w:rsidRPr="003064AE">
        <w:rPr>
          <w:rFonts w:ascii="Arial" w:hAnsi="Arial" w:cs="Arial"/>
          <w:b/>
          <w:szCs w:val="22"/>
          <w:lang w:val="en-US"/>
        </w:rPr>
        <w:t>Chairperson</w:t>
      </w:r>
      <w:r w:rsidR="0005764D" w:rsidRPr="003064AE">
        <w:rPr>
          <w:rFonts w:ascii="Arial" w:hAnsi="Arial" w:cs="Arial"/>
          <w:b/>
          <w:szCs w:val="22"/>
          <w:lang w:val="en-US"/>
        </w:rPr>
        <w:t xml:space="preserve"> </w:t>
      </w:r>
      <w:r w:rsidR="006336E0" w:rsidRPr="003064AE">
        <w:rPr>
          <w:rFonts w:ascii="Arial" w:hAnsi="Arial" w:cs="Arial"/>
          <w:szCs w:val="22"/>
          <w:lang w:val="en-US"/>
        </w:rPr>
        <w:t>t</w:t>
      </w:r>
      <w:r w:rsidR="0005764D" w:rsidRPr="003064AE">
        <w:rPr>
          <w:rFonts w:ascii="Arial" w:hAnsi="Arial" w:cs="Arial"/>
          <w:szCs w:val="22"/>
          <w:lang w:val="en-US"/>
        </w:rPr>
        <w:t>hank</w:t>
      </w:r>
      <w:r w:rsidR="006336E0" w:rsidRPr="003064AE">
        <w:rPr>
          <w:rFonts w:ascii="Arial" w:hAnsi="Arial" w:cs="Arial"/>
          <w:szCs w:val="22"/>
          <w:lang w:val="en-US"/>
        </w:rPr>
        <w:t>ed</w:t>
      </w:r>
      <w:r w:rsidR="0005764D" w:rsidRPr="003064AE">
        <w:rPr>
          <w:rFonts w:ascii="Arial" w:hAnsi="Arial" w:cs="Arial"/>
          <w:szCs w:val="22"/>
          <w:lang w:val="en-US"/>
        </w:rPr>
        <w:t xml:space="preserve"> </w:t>
      </w:r>
      <w:r w:rsidR="006336E0" w:rsidRPr="003064AE">
        <w:rPr>
          <w:rFonts w:ascii="Arial" w:hAnsi="Arial" w:cs="Arial"/>
          <w:szCs w:val="22"/>
          <w:lang w:val="en-US"/>
        </w:rPr>
        <w:t xml:space="preserve">the </w:t>
      </w:r>
      <w:r w:rsidR="00426B42" w:rsidRPr="003064AE">
        <w:rPr>
          <w:rFonts w:ascii="Arial" w:hAnsi="Arial" w:cs="Arial"/>
          <w:szCs w:val="22"/>
          <w:lang w:val="en-US"/>
        </w:rPr>
        <w:t xml:space="preserve">Secretary </w:t>
      </w:r>
      <w:r w:rsidR="0005764D" w:rsidRPr="003064AE">
        <w:rPr>
          <w:rFonts w:ascii="Arial" w:hAnsi="Arial" w:cs="Arial"/>
          <w:szCs w:val="22"/>
          <w:lang w:val="en-US"/>
        </w:rPr>
        <w:t xml:space="preserve">for </w:t>
      </w:r>
      <w:r w:rsidR="00D95EF5">
        <w:rPr>
          <w:rFonts w:ascii="Arial" w:hAnsi="Arial" w:cs="Arial"/>
          <w:szCs w:val="22"/>
          <w:lang w:val="en-US"/>
        </w:rPr>
        <w:t>responding to the questions raised and</w:t>
      </w:r>
      <w:r w:rsidR="007E1C3D">
        <w:rPr>
          <w:rFonts w:ascii="Arial" w:hAnsi="Arial" w:cs="Arial"/>
          <w:szCs w:val="22"/>
          <w:lang w:val="en-US"/>
        </w:rPr>
        <w:t xml:space="preserve"> </w:t>
      </w:r>
      <w:r w:rsidR="00D95EF5">
        <w:rPr>
          <w:rFonts w:ascii="Arial" w:hAnsi="Arial" w:cs="Arial"/>
          <w:szCs w:val="22"/>
          <w:lang w:val="en-US"/>
        </w:rPr>
        <w:t>added</w:t>
      </w:r>
      <w:r w:rsidR="006336E0" w:rsidRPr="003064AE">
        <w:rPr>
          <w:rFonts w:ascii="Arial" w:hAnsi="Arial" w:cs="Arial"/>
          <w:szCs w:val="22"/>
          <w:lang w:val="en-US"/>
        </w:rPr>
        <w:t xml:space="preserve"> that the </w:t>
      </w:r>
      <w:r w:rsidR="0005764D" w:rsidRPr="003064AE">
        <w:rPr>
          <w:rFonts w:ascii="Arial" w:hAnsi="Arial" w:cs="Arial"/>
          <w:szCs w:val="22"/>
          <w:lang w:val="en-US"/>
        </w:rPr>
        <w:t xml:space="preserve">debate on the </w:t>
      </w:r>
      <w:r w:rsidR="006336E0" w:rsidRPr="003064AE">
        <w:rPr>
          <w:rFonts w:ascii="Arial" w:hAnsi="Arial" w:cs="Arial"/>
          <w:szCs w:val="22"/>
          <w:lang w:val="en-US"/>
        </w:rPr>
        <w:t>report had</w:t>
      </w:r>
      <w:r w:rsidR="0005764D" w:rsidRPr="003064AE">
        <w:rPr>
          <w:rFonts w:ascii="Arial" w:hAnsi="Arial" w:cs="Arial"/>
          <w:szCs w:val="22"/>
          <w:lang w:val="en-US"/>
        </w:rPr>
        <w:t xml:space="preserve"> </w:t>
      </w:r>
      <w:r w:rsidR="00FB03C8" w:rsidRPr="003064AE">
        <w:rPr>
          <w:rFonts w:ascii="Arial" w:hAnsi="Arial" w:cs="Arial"/>
          <w:szCs w:val="22"/>
          <w:lang w:val="en-US"/>
        </w:rPr>
        <w:t>given</w:t>
      </w:r>
      <w:r w:rsidR="006336E0" w:rsidRPr="003064AE">
        <w:rPr>
          <w:rFonts w:ascii="Arial" w:hAnsi="Arial" w:cs="Arial"/>
          <w:szCs w:val="22"/>
          <w:lang w:val="en-US"/>
        </w:rPr>
        <w:t xml:space="preserve"> </w:t>
      </w:r>
      <w:r w:rsidR="0005764D" w:rsidRPr="003064AE">
        <w:rPr>
          <w:rFonts w:ascii="Arial" w:hAnsi="Arial" w:cs="Arial"/>
          <w:szCs w:val="22"/>
          <w:lang w:val="en-US"/>
        </w:rPr>
        <w:t xml:space="preserve">strength </w:t>
      </w:r>
      <w:r w:rsidR="00FB03C8" w:rsidRPr="003064AE">
        <w:rPr>
          <w:rFonts w:ascii="Arial" w:hAnsi="Arial" w:cs="Arial"/>
          <w:szCs w:val="22"/>
          <w:lang w:val="en-US"/>
        </w:rPr>
        <w:t xml:space="preserve">to both </w:t>
      </w:r>
      <w:r w:rsidR="006336E0" w:rsidRPr="003064AE">
        <w:rPr>
          <w:rFonts w:ascii="Arial" w:hAnsi="Arial" w:cs="Arial"/>
          <w:szCs w:val="22"/>
          <w:lang w:val="en-US"/>
        </w:rPr>
        <w:t xml:space="preserve">the Assembly and the Committee </w:t>
      </w:r>
      <w:r w:rsidR="0005764D" w:rsidRPr="003064AE">
        <w:rPr>
          <w:rFonts w:ascii="Arial" w:hAnsi="Arial" w:cs="Arial"/>
          <w:szCs w:val="22"/>
          <w:lang w:val="en-US"/>
        </w:rPr>
        <w:t xml:space="preserve">for </w:t>
      </w:r>
      <w:r w:rsidR="006336E0" w:rsidRPr="003064AE">
        <w:rPr>
          <w:rFonts w:ascii="Arial" w:hAnsi="Arial" w:cs="Arial"/>
          <w:szCs w:val="22"/>
          <w:lang w:val="en-US"/>
        </w:rPr>
        <w:t>present and future actions</w:t>
      </w:r>
      <w:r w:rsidR="0005764D" w:rsidRPr="003064AE">
        <w:rPr>
          <w:rFonts w:ascii="Arial" w:hAnsi="Arial" w:cs="Arial"/>
          <w:szCs w:val="22"/>
          <w:lang w:val="en-US"/>
        </w:rPr>
        <w:t xml:space="preserve">. </w:t>
      </w:r>
      <w:r w:rsidR="00426B42" w:rsidRPr="003064AE">
        <w:rPr>
          <w:rFonts w:ascii="Arial" w:hAnsi="Arial" w:cs="Arial"/>
          <w:szCs w:val="22"/>
          <w:lang w:val="en-US"/>
        </w:rPr>
        <w:t xml:space="preserve">He </w:t>
      </w:r>
      <w:r w:rsidR="00FB03C8" w:rsidRPr="003064AE">
        <w:rPr>
          <w:rFonts w:ascii="Arial" w:hAnsi="Arial" w:cs="Arial"/>
          <w:szCs w:val="22"/>
          <w:lang w:val="en-US"/>
        </w:rPr>
        <w:t xml:space="preserve">noted the </w:t>
      </w:r>
      <w:r w:rsidR="0005764D" w:rsidRPr="003064AE">
        <w:rPr>
          <w:rFonts w:ascii="Arial" w:hAnsi="Arial" w:cs="Arial"/>
          <w:szCs w:val="22"/>
          <w:lang w:val="en-US"/>
        </w:rPr>
        <w:t xml:space="preserve">very broad consensus </w:t>
      </w:r>
      <w:r w:rsidR="00FB03C8" w:rsidRPr="003064AE">
        <w:rPr>
          <w:rFonts w:ascii="Arial" w:hAnsi="Arial" w:cs="Arial"/>
          <w:szCs w:val="22"/>
          <w:lang w:val="en-US"/>
        </w:rPr>
        <w:t xml:space="preserve">regarding </w:t>
      </w:r>
      <w:r w:rsidR="007E1C3D">
        <w:rPr>
          <w:rFonts w:ascii="Arial" w:hAnsi="Arial" w:cs="Arial"/>
          <w:szCs w:val="22"/>
          <w:lang w:val="en-US"/>
        </w:rPr>
        <w:t xml:space="preserve">both </w:t>
      </w:r>
      <w:r w:rsidR="0005764D" w:rsidRPr="003064AE">
        <w:rPr>
          <w:rFonts w:ascii="Arial" w:hAnsi="Arial" w:cs="Arial"/>
          <w:szCs w:val="22"/>
          <w:lang w:val="en-US"/>
        </w:rPr>
        <w:t xml:space="preserve">the Secretariat’s work and </w:t>
      </w:r>
      <w:r w:rsidR="00FB03C8" w:rsidRPr="003064AE">
        <w:rPr>
          <w:rFonts w:ascii="Arial" w:hAnsi="Arial" w:cs="Arial"/>
          <w:szCs w:val="22"/>
          <w:lang w:val="en-US"/>
        </w:rPr>
        <w:t>its future lines of action</w:t>
      </w:r>
      <w:r w:rsidR="007E1C3D">
        <w:rPr>
          <w:rFonts w:ascii="Arial" w:hAnsi="Arial" w:cs="Arial"/>
          <w:szCs w:val="22"/>
          <w:lang w:val="en-US"/>
        </w:rPr>
        <w:t>. He stressed that this</w:t>
      </w:r>
      <w:r w:rsidR="00FB03C8" w:rsidRPr="003064AE">
        <w:rPr>
          <w:rFonts w:ascii="Arial" w:hAnsi="Arial" w:cs="Arial"/>
          <w:szCs w:val="22"/>
          <w:lang w:val="en-US"/>
        </w:rPr>
        <w:t xml:space="preserve"> was very important in that the Assembly could </w:t>
      </w:r>
      <w:r w:rsidR="007E1C3D">
        <w:rPr>
          <w:rFonts w:ascii="Arial" w:hAnsi="Arial" w:cs="Arial"/>
          <w:szCs w:val="22"/>
          <w:lang w:val="en-US"/>
        </w:rPr>
        <w:t>see</w:t>
      </w:r>
      <w:r w:rsidR="005279C0" w:rsidRPr="003064AE">
        <w:rPr>
          <w:rFonts w:ascii="Arial" w:hAnsi="Arial" w:cs="Arial"/>
          <w:szCs w:val="22"/>
          <w:lang w:val="en-US"/>
        </w:rPr>
        <w:t xml:space="preserve"> </w:t>
      </w:r>
      <w:r w:rsidR="0005764D" w:rsidRPr="003064AE">
        <w:rPr>
          <w:rFonts w:ascii="Arial" w:hAnsi="Arial" w:cs="Arial"/>
          <w:szCs w:val="22"/>
          <w:lang w:val="en-US"/>
        </w:rPr>
        <w:t xml:space="preserve">the immediate future with hope, </w:t>
      </w:r>
      <w:r w:rsidR="007E1C3D">
        <w:rPr>
          <w:rFonts w:ascii="Arial" w:hAnsi="Arial" w:cs="Arial"/>
          <w:szCs w:val="22"/>
          <w:lang w:val="en-US"/>
        </w:rPr>
        <w:t>since</w:t>
      </w:r>
      <w:r w:rsidR="007E1C3D" w:rsidRPr="003064AE">
        <w:rPr>
          <w:rFonts w:ascii="Arial" w:hAnsi="Arial" w:cs="Arial"/>
          <w:szCs w:val="22"/>
          <w:lang w:val="en-US"/>
        </w:rPr>
        <w:t xml:space="preserve"> </w:t>
      </w:r>
      <w:r w:rsidR="007E1C3D">
        <w:rPr>
          <w:rFonts w:ascii="Arial" w:hAnsi="Arial" w:cs="Arial"/>
          <w:szCs w:val="22"/>
          <w:lang w:val="en-US"/>
        </w:rPr>
        <w:t>its</w:t>
      </w:r>
      <w:r w:rsidR="007E1C3D" w:rsidRPr="003064AE">
        <w:rPr>
          <w:rFonts w:ascii="Arial" w:hAnsi="Arial" w:cs="Arial"/>
          <w:szCs w:val="22"/>
          <w:lang w:val="en-US"/>
        </w:rPr>
        <w:t xml:space="preserve"> </w:t>
      </w:r>
      <w:r w:rsidR="0005764D" w:rsidRPr="003064AE">
        <w:rPr>
          <w:rFonts w:ascii="Arial" w:hAnsi="Arial" w:cs="Arial"/>
          <w:szCs w:val="22"/>
          <w:lang w:val="en-US"/>
        </w:rPr>
        <w:t xml:space="preserve">capacity to act </w:t>
      </w:r>
      <w:proofErr w:type="gramStart"/>
      <w:r w:rsidR="007E1C3D">
        <w:rPr>
          <w:rFonts w:ascii="Arial" w:hAnsi="Arial" w:cs="Arial"/>
          <w:szCs w:val="22"/>
          <w:lang w:val="en-US"/>
        </w:rPr>
        <w:t>would be</w:t>
      </w:r>
      <w:r w:rsidR="007E1C3D" w:rsidRPr="003064AE">
        <w:rPr>
          <w:rFonts w:ascii="Arial" w:hAnsi="Arial" w:cs="Arial"/>
          <w:szCs w:val="22"/>
          <w:lang w:val="en-US"/>
        </w:rPr>
        <w:t xml:space="preserve"> </w:t>
      </w:r>
      <w:r w:rsidR="0005764D" w:rsidRPr="003064AE">
        <w:rPr>
          <w:rFonts w:ascii="Arial" w:hAnsi="Arial" w:cs="Arial"/>
          <w:szCs w:val="22"/>
          <w:lang w:val="en-US"/>
        </w:rPr>
        <w:t>strengthened</w:t>
      </w:r>
      <w:proofErr w:type="gramEnd"/>
      <w:r w:rsidR="0005764D" w:rsidRPr="003064AE">
        <w:rPr>
          <w:rFonts w:ascii="Arial" w:hAnsi="Arial" w:cs="Arial"/>
          <w:szCs w:val="22"/>
          <w:lang w:val="en-US"/>
        </w:rPr>
        <w:t xml:space="preserve"> by these two areas of consensus. </w:t>
      </w:r>
      <w:r w:rsidR="005279C0" w:rsidRPr="003064AE">
        <w:rPr>
          <w:rFonts w:ascii="Arial" w:hAnsi="Arial" w:cs="Arial"/>
          <w:szCs w:val="22"/>
          <w:lang w:val="en-US"/>
        </w:rPr>
        <w:t xml:space="preserve">The Chairperson hoped that </w:t>
      </w:r>
      <w:r w:rsidR="0005764D" w:rsidRPr="003064AE">
        <w:rPr>
          <w:rFonts w:ascii="Arial" w:hAnsi="Arial" w:cs="Arial"/>
          <w:szCs w:val="22"/>
          <w:lang w:val="en-US"/>
        </w:rPr>
        <w:t xml:space="preserve">countries that </w:t>
      </w:r>
      <w:r w:rsidR="005279C0" w:rsidRPr="003064AE">
        <w:rPr>
          <w:rFonts w:ascii="Arial" w:hAnsi="Arial" w:cs="Arial"/>
          <w:szCs w:val="22"/>
          <w:lang w:val="en-US"/>
        </w:rPr>
        <w:t xml:space="preserve">had </w:t>
      </w:r>
      <w:r w:rsidR="0005764D" w:rsidRPr="003064AE">
        <w:rPr>
          <w:rFonts w:ascii="Arial" w:hAnsi="Arial" w:cs="Arial"/>
          <w:szCs w:val="22"/>
          <w:lang w:val="en-US"/>
        </w:rPr>
        <w:t xml:space="preserve">presented projects </w:t>
      </w:r>
      <w:r w:rsidR="005279C0" w:rsidRPr="003064AE">
        <w:rPr>
          <w:rFonts w:ascii="Arial" w:hAnsi="Arial" w:cs="Arial"/>
          <w:szCs w:val="22"/>
          <w:lang w:val="en-US"/>
        </w:rPr>
        <w:t xml:space="preserve">could see them </w:t>
      </w:r>
      <w:r w:rsidR="0005764D" w:rsidRPr="003064AE">
        <w:rPr>
          <w:rFonts w:ascii="Arial" w:hAnsi="Arial" w:cs="Arial"/>
          <w:szCs w:val="22"/>
          <w:lang w:val="en-US"/>
        </w:rPr>
        <w:t xml:space="preserve">worked into draft decisions </w:t>
      </w:r>
      <w:r w:rsidR="005279C0" w:rsidRPr="003064AE">
        <w:rPr>
          <w:rFonts w:ascii="Arial" w:hAnsi="Arial" w:cs="Arial"/>
          <w:szCs w:val="22"/>
          <w:lang w:val="en-US"/>
        </w:rPr>
        <w:t>for presentation</w:t>
      </w:r>
      <w:r w:rsidR="0005764D" w:rsidRPr="003064AE">
        <w:rPr>
          <w:rFonts w:ascii="Arial" w:hAnsi="Arial" w:cs="Arial"/>
          <w:szCs w:val="22"/>
          <w:lang w:val="en-US"/>
        </w:rPr>
        <w:t xml:space="preserve"> at the next Committee meeting. </w:t>
      </w:r>
      <w:r w:rsidR="00426B42" w:rsidRPr="003064AE">
        <w:rPr>
          <w:rFonts w:ascii="Arial" w:hAnsi="Arial" w:cs="Arial"/>
          <w:szCs w:val="22"/>
          <w:lang w:val="en-US"/>
        </w:rPr>
        <w:t xml:space="preserve">He </w:t>
      </w:r>
      <w:r w:rsidR="005279C0" w:rsidRPr="003064AE">
        <w:rPr>
          <w:rFonts w:ascii="Arial" w:hAnsi="Arial" w:cs="Arial"/>
          <w:szCs w:val="22"/>
          <w:lang w:val="en-US"/>
        </w:rPr>
        <w:t>then turned to the adoption of d</w:t>
      </w:r>
      <w:r w:rsidR="00870DEA" w:rsidRPr="003064AE">
        <w:rPr>
          <w:rFonts w:ascii="Arial" w:hAnsi="Arial" w:cs="Arial"/>
          <w:szCs w:val="22"/>
          <w:lang w:val="en-US"/>
        </w:rPr>
        <w:t xml:space="preserve">raft Resolution </w:t>
      </w:r>
      <w:r w:rsidR="005279C0" w:rsidRPr="003064AE">
        <w:rPr>
          <w:rFonts w:ascii="Arial" w:hAnsi="Arial" w:cs="Arial"/>
          <w:szCs w:val="22"/>
          <w:lang w:val="en-US"/>
        </w:rPr>
        <w:t xml:space="preserve">6 GA.6 on a paragraph-by-paragraph basis, which </w:t>
      </w:r>
      <w:proofErr w:type="gramStart"/>
      <w:r w:rsidR="005279C0" w:rsidRPr="003064AE">
        <w:rPr>
          <w:rFonts w:ascii="Arial" w:hAnsi="Arial" w:cs="Arial"/>
          <w:szCs w:val="22"/>
          <w:lang w:val="en-US"/>
        </w:rPr>
        <w:t>was projected</w:t>
      </w:r>
      <w:proofErr w:type="gramEnd"/>
      <w:r w:rsidR="005279C0" w:rsidRPr="003064AE">
        <w:rPr>
          <w:rFonts w:ascii="Arial" w:hAnsi="Arial" w:cs="Arial"/>
          <w:szCs w:val="22"/>
          <w:lang w:val="en-US"/>
        </w:rPr>
        <w:t xml:space="preserve"> onto the s</w:t>
      </w:r>
      <w:r w:rsidR="00870DEA" w:rsidRPr="003064AE">
        <w:rPr>
          <w:rFonts w:ascii="Arial" w:hAnsi="Arial" w:cs="Arial"/>
          <w:szCs w:val="22"/>
          <w:lang w:val="en-US"/>
        </w:rPr>
        <w:t xml:space="preserve">creen. </w:t>
      </w:r>
      <w:r w:rsidR="005279C0" w:rsidRPr="003064AE">
        <w:rPr>
          <w:rFonts w:ascii="Arial" w:hAnsi="Arial" w:cs="Arial"/>
          <w:szCs w:val="22"/>
          <w:lang w:val="en-US"/>
        </w:rPr>
        <w:t xml:space="preserve">With no objections or comments to paragraphs 1 to 7, they </w:t>
      </w:r>
      <w:proofErr w:type="gramStart"/>
      <w:r w:rsidR="005279C0" w:rsidRPr="003064AE">
        <w:rPr>
          <w:rFonts w:ascii="Arial" w:hAnsi="Arial" w:cs="Arial"/>
          <w:szCs w:val="22"/>
          <w:lang w:val="en-US"/>
        </w:rPr>
        <w:t>were duly adopted</w:t>
      </w:r>
      <w:proofErr w:type="gramEnd"/>
      <w:r w:rsidR="005279C0" w:rsidRPr="003064AE">
        <w:rPr>
          <w:rFonts w:ascii="Arial" w:hAnsi="Arial" w:cs="Arial"/>
          <w:szCs w:val="22"/>
          <w:lang w:val="en-US"/>
        </w:rPr>
        <w:t xml:space="preserve">. With no objections to paragraph </w:t>
      </w:r>
      <w:proofErr w:type="gramStart"/>
      <w:r w:rsidR="005279C0" w:rsidRPr="003064AE">
        <w:rPr>
          <w:rFonts w:ascii="Arial" w:hAnsi="Arial" w:cs="Arial"/>
          <w:szCs w:val="22"/>
          <w:lang w:val="en-US"/>
        </w:rPr>
        <w:t>8</w:t>
      </w:r>
      <w:proofErr w:type="gramEnd"/>
      <w:r w:rsidR="005279C0" w:rsidRPr="003064AE">
        <w:rPr>
          <w:rFonts w:ascii="Arial" w:hAnsi="Arial" w:cs="Arial"/>
          <w:szCs w:val="22"/>
          <w:lang w:val="en-US"/>
        </w:rPr>
        <w:t xml:space="preserve"> and the amendment by Latvia</w:t>
      </w:r>
      <w:r w:rsidR="00426B42" w:rsidRPr="00041FEF">
        <w:rPr>
          <w:rStyle w:val="FootnoteReference"/>
          <w:rFonts w:ascii="Arial" w:hAnsi="Arial" w:cs="Arial"/>
          <w:sz w:val="22"/>
          <w:szCs w:val="28"/>
          <w:lang w:val="en-US"/>
        </w:rPr>
        <w:footnoteReference w:id="7"/>
      </w:r>
      <w:r w:rsidR="005279C0" w:rsidRPr="003064AE">
        <w:rPr>
          <w:rFonts w:ascii="Arial" w:hAnsi="Arial" w:cs="Arial"/>
          <w:szCs w:val="22"/>
          <w:lang w:val="en-US"/>
        </w:rPr>
        <w:t xml:space="preserve">, nor </w:t>
      </w:r>
      <w:r w:rsidR="00463EAC">
        <w:rPr>
          <w:rFonts w:ascii="Arial" w:hAnsi="Arial" w:cs="Arial"/>
          <w:szCs w:val="22"/>
          <w:lang w:val="en-US"/>
        </w:rPr>
        <w:t xml:space="preserve">to </w:t>
      </w:r>
      <w:r w:rsidR="005279C0" w:rsidRPr="003064AE">
        <w:rPr>
          <w:rFonts w:ascii="Arial" w:hAnsi="Arial" w:cs="Arial"/>
          <w:szCs w:val="22"/>
          <w:lang w:val="en-US"/>
        </w:rPr>
        <w:t xml:space="preserve">paragraph 9, they were duly adopted. The </w:t>
      </w:r>
      <w:r w:rsidR="005279C0" w:rsidRPr="003064AE">
        <w:rPr>
          <w:rFonts w:ascii="Arial" w:hAnsi="Arial" w:cs="Arial"/>
          <w:b/>
          <w:szCs w:val="22"/>
          <w:lang w:val="en-US"/>
        </w:rPr>
        <w:t>Chairperson declared Resolution 6.GA 6 adopted</w:t>
      </w:r>
      <w:r w:rsidR="005279C0" w:rsidRPr="003064AE">
        <w:rPr>
          <w:rFonts w:ascii="Arial" w:hAnsi="Arial" w:cs="Arial"/>
          <w:szCs w:val="22"/>
          <w:lang w:val="en-US"/>
        </w:rPr>
        <w:t>.</w:t>
      </w:r>
    </w:p>
    <w:p w14:paraId="492708BF" w14:textId="3222366A" w:rsidR="0005069A" w:rsidRPr="003064AE" w:rsidRDefault="00F91D21" w:rsidP="002A114F">
      <w:pPr>
        <w:keepNext/>
        <w:tabs>
          <w:tab w:val="left" w:pos="360"/>
        </w:tabs>
        <w:autoSpaceDE w:val="0"/>
        <w:spacing w:before="360"/>
        <w:jc w:val="both"/>
        <w:outlineLvl w:val="0"/>
        <w:rPr>
          <w:rFonts w:ascii="Arial" w:hAnsi="Arial" w:cs="Arial"/>
          <w:b/>
          <w:szCs w:val="22"/>
          <w:lang w:val="en-US"/>
        </w:rPr>
      </w:pPr>
      <w:r w:rsidRPr="003064AE">
        <w:rPr>
          <w:rFonts w:ascii="Arial" w:hAnsi="Arial" w:cs="Arial"/>
          <w:b/>
          <w:szCs w:val="22"/>
          <w:u w:val="single"/>
          <w:lang w:val="en-US"/>
        </w:rPr>
        <w:t>ITEM 5</w:t>
      </w:r>
      <w:r w:rsidR="0005069A" w:rsidRPr="003064AE">
        <w:rPr>
          <w:rFonts w:ascii="Arial" w:hAnsi="Arial" w:cs="Arial"/>
          <w:b/>
          <w:szCs w:val="22"/>
          <w:u w:val="single"/>
          <w:lang w:val="en-US"/>
        </w:rPr>
        <w:t xml:space="preserve"> OF THE AGENDA</w:t>
      </w:r>
      <w:r w:rsidR="0005069A" w:rsidRPr="003064AE">
        <w:rPr>
          <w:rFonts w:ascii="Arial" w:hAnsi="Arial" w:cs="Arial"/>
          <w:b/>
          <w:szCs w:val="22"/>
          <w:lang w:val="en-US"/>
        </w:rPr>
        <w:t>:</w:t>
      </w:r>
    </w:p>
    <w:p w14:paraId="79875B27" w14:textId="438BFE25" w:rsidR="0005069A" w:rsidRPr="003064AE" w:rsidRDefault="0005069A" w:rsidP="002A114F">
      <w:pPr>
        <w:keepNext/>
        <w:jc w:val="both"/>
        <w:outlineLvl w:val="1"/>
        <w:rPr>
          <w:rFonts w:ascii="Arial" w:eastAsiaTheme="minorEastAsia" w:hAnsi="Arial" w:cs="Arial"/>
          <w:b/>
          <w:szCs w:val="22"/>
          <w:lang w:val="en-US" w:eastAsia="ja-JP"/>
        </w:rPr>
      </w:pPr>
      <w:r w:rsidRPr="003064AE">
        <w:rPr>
          <w:rFonts w:ascii="Arial" w:eastAsiaTheme="minorEastAsia" w:hAnsi="Arial" w:cs="Arial"/>
          <w:b/>
          <w:szCs w:val="22"/>
          <w:lang w:val="en-US" w:eastAsia="ja-JP"/>
        </w:rPr>
        <w:t xml:space="preserve">REPORT OF THE COMMITTEE </w:t>
      </w:r>
      <w:r w:rsidR="00F91D21" w:rsidRPr="003064AE">
        <w:rPr>
          <w:rFonts w:ascii="Arial" w:eastAsiaTheme="minorEastAsia" w:hAnsi="Arial" w:cs="Arial"/>
          <w:b/>
          <w:szCs w:val="22"/>
          <w:lang w:val="en-US" w:eastAsia="ja-JP"/>
        </w:rPr>
        <w:t xml:space="preserve">TO THE GENERAL ASSEMBLY </w:t>
      </w:r>
    </w:p>
    <w:p w14:paraId="58C0EA37" w14:textId="3DE75B73" w:rsidR="0005069A" w:rsidRPr="003064AE" w:rsidRDefault="0005069A" w:rsidP="00361A0C">
      <w:pPr>
        <w:keepNext/>
        <w:jc w:val="both"/>
        <w:rPr>
          <w:rFonts w:ascii="Arial" w:eastAsia="Cambria" w:hAnsi="Arial" w:cs="Arial"/>
          <w:bCs/>
          <w:szCs w:val="22"/>
          <w:lang w:val="en-US" w:eastAsia="en-US"/>
        </w:rPr>
      </w:pPr>
      <w:r w:rsidRPr="003064AE">
        <w:rPr>
          <w:rFonts w:ascii="Arial" w:hAnsi="Arial" w:cs="Arial"/>
          <w:b/>
          <w:szCs w:val="22"/>
          <w:lang w:val="en-US"/>
        </w:rPr>
        <w:t>Document:</w:t>
      </w:r>
      <w:r w:rsidRPr="003064AE">
        <w:rPr>
          <w:rFonts w:ascii="Arial" w:hAnsi="Arial" w:cs="Arial"/>
          <w:b/>
          <w:szCs w:val="22"/>
          <w:lang w:val="en-US"/>
        </w:rPr>
        <w:tab/>
      </w:r>
      <w:hyperlink r:id="rId45" w:history="1">
        <w:r w:rsidR="00690117" w:rsidRPr="003064AE">
          <w:rPr>
            <w:rStyle w:val="Hyperlink"/>
            <w:rFonts w:ascii="Arial" w:hAnsi="Arial" w:cs="Arial"/>
            <w:i/>
            <w:szCs w:val="22"/>
            <w:lang w:val="en-US"/>
          </w:rPr>
          <w:t>ITH/16/6.GA/5</w:t>
        </w:r>
      </w:hyperlink>
    </w:p>
    <w:p w14:paraId="71B9C0CF" w14:textId="71CED1B2" w:rsidR="000E5985" w:rsidRPr="003064AE" w:rsidRDefault="0005069A" w:rsidP="00361A0C">
      <w:pPr>
        <w:keepNext/>
        <w:spacing w:before="120" w:after="240"/>
        <w:jc w:val="both"/>
        <w:rPr>
          <w:rFonts w:ascii="Arial" w:hAnsi="Arial" w:cs="Arial"/>
          <w:i/>
          <w:szCs w:val="22"/>
          <w:lang w:val="en-US"/>
        </w:rPr>
      </w:pPr>
      <w:r w:rsidRPr="003064AE">
        <w:rPr>
          <w:rFonts w:ascii="Arial" w:hAnsi="Arial" w:cs="Arial"/>
          <w:b/>
          <w:szCs w:val="22"/>
          <w:lang w:val="en-US"/>
        </w:rPr>
        <w:t>Resolution:</w:t>
      </w:r>
      <w:r w:rsidRPr="003064AE">
        <w:rPr>
          <w:rFonts w:ascii="Arial" w:hAnsi="Arial" w:cs="Arial"/>
          <w:szCs w:val="22"/>
          <w:lang w:val="en-US"/>
        </w:rPr>
        <w:tab/>
      </w:r>
      <w:r w:rsidR="00690117" w:rsidRPr="003064AE">
        <w:rPr>
          <w:rFonts w:ascii="Arial" w:hAnsi="Arial" w:cs="Arial"/>
          <w:i/>
          <w:szCs w:val="22"/>
          <w:lang w:val="en-US"/>
        </w:rPr>
        <w:t>6</w:t>
      </w:r>
      <w:r w:rsidRPr="003064AE">
        <w:rPr>
          <w:rFonts w:ascii="Arial" w:hAnsi="Arial" w:cs="Arial"/>
          <w:i/>
          <w:szCs w:val="22"/>
          <w:lang w:val="en-US"/>
        </w:rPr>
        <w:t xml:space="preserve">.GA </w:t>
      </w:r>
      <w:r w:rsidR="00690117" w:rsidRPr="003064AE">
        <w:rPr>
          <w:rFonts w:ascii="Arial" w:hAnsi="Arial" w:cs="Arial"/>
          <w:i/>
          <w:szCs w:val="22"/>
          <w:lang w:val="en-US"/>
        </w:rPr>
        <w:t>5</w:t>
      </w:r>
    </w:p>
    <w:p w14:paraId="265E8586" w14:textId="264F91ED" w:rsidR="000E3952" w:rsidRPr="003064AE" w:rsidRDefault="00D57852" w:rsidP="00FB03C8">
      <w:pPr>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 xml:space="preserve">The </w:t>
      </w:r>
      <w:r w:rsidRPr="003064AE">
        <w:rPr>
          <w:rFonts w:ascii="Arial" w:hAnsi="Arial" w:cs="Arial"/>
          <w:b/>
          <w:szCs w:val="22"/>
          <w:lang w:val="en-US"/>
        </w:rPr>
        <w:t>Chairperson</w:t>
      </w:r>
      <w:r w:rsidRPr="003064AE">
        <w:rPr>
          <w:rFonts w:ascii="Arial" w:hAnsi="Arial" w:cs="Arial"/>
          <w:szCs w:val="22"/>
          <w:lang w:val="en-US"/>
        </w:rPr>
        <w:t xml:space="preserve"> </w:t>
      </w:r>
      <w:r w:rsidR="00AD708B" w:rsidRPr="003064AE">
        <w:rPr>
          <w:rFonts w:ascii="Arial" w:hAnsi="Arial" w:cs="Arial"/>
          <w:szCs w:val="22"/>
          <w:lang w:val="en-US"/>
        </w:rPr>
        <w:t xml:space="preserve">then turned to item </w:t>
      </w:r>
      <w:proofErr w:type="gramStart"/>
      <w:r w:rsidR="00AD708B" w:rsidRPr="003064AE">
        <w:rPr>
          <w:rFonts w:ascii="Arial" w:hAnsi="Arial" w:cs="Arial"/>
          <w:szCs w:val="22"/>
          <w:lang w:val="en-US"/>
        </w:rPr>
        <w:t>5</w:t>
      </w:r>
      <w:proofErr w:type="gramEnd"/>
      <w:r w:rsidR="00AD708B" w:rsidRPr="003064AE">
        <w:rPr>
          <w:rFonts w:ascii="Arial" w:hAnsi="Arial" w:cs="Arial"/>
          <w:szCs w:val="22"/>
          <w:lang w:val="en-US"/>
        </w:rPr>
        <w:t xml:space="preserve"> of the agenda and </w:t>
      </w:r>
      <w:r w:rsidRPr="003064AE">
        <w:rPr>
          <w:rFonts w:ascii="Arial" w:hAnsi="Arial" w:cs="Arial"/>
          <w:szCs w:val="22"/>
          <w:lang w:val="en-US"/>
        </w:rPr>
        <w:t>the Report of the Co</w:t>
      </w:r>
      <w:r w:rsidR="00AD708B" w:rsidRPr="003064AE">
        <w:rPr>
          <w:rFonts w:ascii="Arial" w:hAnsi="Arial" w:cs="Arial"/>
          <w:szCs w:val="22"/>
          <w:lang w:val="en-US"/>
        </w:rPr>
        <w:t xml:space="preserve">mmittee to the General Assembly, inviting Her Excellency </w:t>
      </w:r>
      <w:proofErr w:type="spellStart"/>
      <w:r w:rsidR="00AD708B" w:rsidRPr="003064AE">
        <w:rPr>
          <w:rFonts w:ascii="Arial" w:hAnsi="Arial" w:cs="Arial"/>
          <w:szCs w:val="22"/>
          <w:lang w:val="en-US"/>
        </w:rPr>
        <w:t>Ms</w:t>
      </w:r>
      <w:proofErr w:type="spellEnd"/>
      <w:r w:rsidRPr="003064AE">
        <w:rPr>
          <w:rFonts w:ascii="Arial" w:hAnsi="Arial" w:cs="Arial"/>
          <w:szCs w:val="22"/>
          <w:lang w:val="en-US"/>
        </w:rPr>
        <w:t xml:space="preserve"> </w:t>
      </w:r>
      <w:proofErr w:type="spellStart"/>
      <w:r w:rsidRPr="003064AE">
        <w:rPr>
          <w:rFonts w:ascii="Arial" w:hAnsi="Arial" w:cs="Arial"/>
          <w:szCs w:val="22"/>
          <w:lang w:val="en-US"/>
        </w:rPr>
        <w:t>Trudie</w:t>
      </w:r>
      <w:proofErr w:type="spellEnd"/>
      <w:r w:rsidRPr="003064AE">
        <w:rPr>
          <w:rFonts w:ascii="Arial" w:hAnsi="Arial" w:cs="Arial"/>
          <w:szCs w:val="22"/>
          <w:lang w:val="en-US"/>
        </w:rPr>
        <w:t xml:space="preserve"> </w:t>
      </w:r>
      <w:proofErr w:type="spellStart"/>
      <w:r w:rsidRPr="003064AE">
        <w:rPr>
          <w:rFonts w:ascii="Arial" w:hAnsi="Arial" w:cs="Arial"/>
          <w:szCs w:val="22"/>
          <w:lang w:val="en-US"/>
        </w:rPr>
        <w:t>Amulungu</w:t>
      </w:r>
      <w:proofErr w:type="spellEnd"/>
      <w:r w:rsidRPr="003064AE">
        <w:rPr>
          <w:rFonts w:ascii="Arial" w:hAnsi="Arial" w:cs="Arial"/>
          <w:szCs w:val="22"/>
          <w:lang w:val="en-US"/>
        </w:rPr>
        <w:t>, Chairperson of the tenth session of the Committee</w:t>
      </w:r>
      <w:r w:rsidR="00B41084">
        <w:rPr>
          <w:rFonts w:ascii="Arial" w:hAnsi="Arial" w:cs="Arial"/>
          <w:szCs w:val="22"/>
          <w:lang w:val="en-US"/>
        </w:rPr>
        <w:t>,</w:t>
      </w:r>
      <w:r w:rsidR="00AD708B" w:rsidRPr="003064AE">
        <w:rPr>
          <w:rFonts w:ascii="Arial" w:hAnsi="Arial" w:cs="Arial"/>
          <w:szCs w:val="22"/>
          <w:lang w:val="en-US"/>
        </w:rPr>
        <w:t xml:space="preserve"> to </w:t>
      </w:r>
      <w:r w:rsidR="00FB03C8" w:rsidRPr="003064AE">
        <w:rPr>
          <w:rFonts w:ascii="Arial" w:hAnsi="Arial" w:cs="Arial"/>
          <w:szCs w:val="22"/>
          <w:lang w:val="en-US"/>
        </w:rPr>
        <w:t xml:space="preserve">join the podium to </w:t>
      </w:r>
      <w:r w:rsidR="00AD708B" w:rsidRPr="003064AE">
        <w:rPr>
          <w:rFonts w:ascii="Arial" w:hAnsi="Arial" w:cs="Arial"/>
          <w:szCs w:val="22"/>
          <w:lang w:val="en-US"/>
        </w:rPr>
        <w:t>present the Committee’s report.</w:t>
      </w:r>
      <w:r w:rsidR="00FB03C8" w:rsidRPr="003064AE">
        <w:rPr>
          <w:rFonts w:ascii="Arial" w:hAnsi="Arial" w:cs="Arial"/>
          <w:szCs w:val="22"/>
          <w:lang w:val="en-US"/>
        </w:rPr>
        <w:t xml:space="preserve"> </w:t>
      </w:r>
      <w:r w:rsidRPr="003064AE">
        <w:rPr>
          <w:rFonts w:ascii="Arial" w:hAnsi="Arial" w:cs="Arial"/>
          <w:szCs w:val="22"/>
          <w:lang w:val="en-US"/>
        </w:rPr>
        <w:t>The</w:t>
      </w:r>
      <w:r w:rsidRPr="003064AE">
        <w:rPr>
          <w:rFonts w:ascii="Arial" w:hAnsi="Arial" w:cs="Arial"/>
          <w:b/>
          <w:szCs w:val="22"/>
          <w:lang w:val="en-US"/>
        </w:rPr>
        <w:t xml:space="preserve"> </w:t>
      </w:r>
      <w:r w:rsidR="007F0D72" w:rsidRPr="003064AE">
        <w:rPr>
          <w:rFonts w:ascii="Arial" w:hAnsi="Arial" w:cs="Arial"/>
          <w:szCs w:val="22"/>
          <w:lang w:val="en-US"/>
        </w:rPr>
        <w:t xml:space="preserve">Chairperson congratulated </w:t>
      </w:r>
      <w:proofErr w:type="spellStart"/>
      <w:r w:rsidR="007F0D72" w:rsidRPr="003064AE">
        <w:rPr>
          <w:rFonts w:ascii="Arial" w:hAnsi="Arial" w:cs="Arial"/>
          <w:szCs w:val="22"/>
          <w:lang w:val="en-US"/>
        </w:rPr>
        <w:t>Ms</w:t>
      </w:r>
      <w:proofErr w:type="spellEnd"/>
      <w:r w:rsidR="007F0D72" w:rsidRPr="003064AE">
        <w:rPr>
          <w:rFonts w:ascii="Arial" w:hAnsi="Arial" w:cs="Arial"/>
          <w:szCs w:val="22"/>
          <w:lang w:val="en-US"/>
        </w:rPr>
        <w:t xml:space="preserve"> </w:t>
      </w:r>
      <w:proofErr w:type="spellStart"/>
      <w:r w:rsidR="007F0D72" w:rsidRPr="003064AE">
        <w:rPr>
          <w:rFonts w:ascii="Arial" w:hAnsi="Arial" w:cs="Arial"/>
          <w:szCs w:val="22"/>
          <w:lang w:val="en-US"/>
        </w:rPr>
        <w:t>Amulungu</w:t>
      </w:r>
      <w:proofErr w:type="spellEnd"/>
      <w:r w:rsidRPr="003064AE">
        <w:rPr>
          <w:rFonts w:ascii="Arial" w:hAnsi="Arial" w:cs="Arial"/>
          <w:szCs w:val="22"/>
          <w:lang w:val="en-US"/>
        </w:rPr>
        <w:t xml:space="preserve"> for the important management and very positive results achieved </w:t>
      </w:r>
      <w:r w:rsidR="00C30E87" w:rsidRPr="003064AE">
        <w:rPr>
          <w:rFonts w:ascii="Arial" w:hAnsi="Arial" w:cs="Arial"/>
          <w:szCs w:val="22"/>
          <w:lang w:val="en-US"/>
        </w:rPr>
        <w:t xml:space="preserve">during her </w:t>
      </w:r>
      <w:proofErr w:type="gramStart"/>
      <w:r w:rsidR="00C30E87" w:rsidRPr="003064AE">
        <w:rPr>
          <w:rFonts w:ascii="Arial" w:hAnsi="Arial" w:cs="Arial"/>
          <w:szCs w:val="22"/>
          <w:lang w:val="en-US"/>
        </w:rPr>
        <w:t>chairmanship</w:t>
      </w:r>
      <w:proofErr w:type="gramEnd"/>
      <w:r w:rsidRPr="003064AE">
        <w:rPr>
          <w:rFonts w:ascii="Arial" w:hAnsi="Arial" w:cs="Arial"/>
          <w:szCs w:val="22"/>
          <w:lang w:val="en-US"/>
        </w:rPr>
        <w:t xml:space="preserve"> </w:t>
      </w:r>
      <w:r w:rsidR="00C30E87" w:rsidRPr="003064AE">
        <w:rPr>
          <w:rFonts w:ascii="Arial" w:hAnsi="Arial" w:cs="Arial"/>
          <w:szCs w:val="22"/>
          <w:lang w:val="en-US"/>
        </w:rPr>
        <w:t xml:space="preserve">of </w:t>
      </w:r>
      <w:r w:rsidR="000E3952" w:rsidRPr="003064AE">
        <w:rPr>
          <w:rFonts w:ascii="Arial" w:hAnsi="Arial" w:cs="Arial"/>
          <w:szCs w:val="22"/>
          <w:lang w:val="en-US"/>
        </w:rPr>
        <w:t xml:space="preserve">the </w:t>
      </w:r>
      <w:r w:rsidRPr="003064AE">
        <w:rPr>
          <w:rFonts w:ascii="Arial" w:hAnsi="Arial" w:cs="Arial"/>
          <w:szCs w:val="22"/>
          <w:lang w:val="en-US"/>
        </w:rPr>
        <w:t xml:space="preserve">tenth session of the Committee. </w:t>
      </w:r>
      <w:r w:rsidR="000E3952" w:rsidRPr="003064AE">
        <w:rPr>
          <w:rFonts w:ascii="Arial" w:hAnsi="Arial" w:cs="Arial"/>
          <w:szCs w:val="22"/>
          <w:lang w:val="en-US"/>
        </w:rPr>
        <w:t xml:space="preserve">Before her presentation, the Chairperson – in his capacity as Chairperson of the </w:t>
      </w:r>
      <w:r w:rsidRPr="003064AE">
        <w:rPr>
          <w:rFonts w:ascii="Arial" w:hAnsi="Arial" w:cs="Arial"/>
          <w:szCs w:val="22"/>
          <w:lang w:val="en-US"/>
        </w:rPr>
        <w:t xml:space="preserve">ninth session of the Committee </w:t>
      </w:r>
      <w:r w:rsidR="00C30E87" w:rsidRPr="003064AE">
        <w:rPr>
          <w:rFonts w:ascii="Arial" w:hAnsi="Arial" w:cs="Arial"/>
          <w:szCs w:val="22"/>
          <w:lang w:val="en-US"/>
        </w:rPr>
        <w:t xml:space="preserve">– </w:t>
      </w:r>
      <w:r w:rsidR="000E3952" w:rsidRPr="003064AE">
        <w:rPr>
          <w:rFonts w:ascii="Arial" w:hAnsi="Arial" w:cs="Arial"/>
          <w:szCs w:val="22"/>
          <w:lang w:val="en-US"/>
        </w:rPr>
        <w:t xml:space="preserve">presented </w:t>
      </w:r>
      <w:r w:rsidR="00C30E87" w:rsidRPr="003064AE">
        <w:rPr>
          <w:rFonts w:ascii="Arial" w:hAnsi="Arial" w:cs="Arial"/>
          <w:szCs w:val="22"/>
          <w:lang w:val="en-US"/>
        </w:rPr>
        <w:t>his</w:t>
      </w:r>
      <w:r w:rsidR="000E3952" w:rsidRPr="003064AE">
        <w:rPr>
          <w:rFonts w:ascii="Arial" w:hAnsi="Arial" w:cs="Arial"/>
          <w:szCs w:val="22"/>
          <w:lang w:val="en-US"/>
        </w:rPr>
        <w:t xml:space="preserve"> </w:t>
      </w:r>
      <w:r w:rsidRPr="003064AE">
        <w:rPr>
          <w:rFonts w:ascii="Arial" w:hAnsi="Arial" w:cs="Arial"/>
          <w:szCs w:val="22"/>
          <w:lang w:val="en-US"/>
        </w:rPr>
        <w:t>corresponding report.</w:t>
      </w:r>
    </w:p>
    <w:p w14:paraId="77215ABF" w14:textId="0D7D51F4" w:rsidR="000E4222" w:rsidRPr="003064AE" w:rsidRDefault="000E3952" w:rsidP="00B33EC3">
      <w:pPr>
        <w:numPr>
          <w:ilvl w:val="0"/>
          <w:numId w:val="14"/>
        </w:numPr>
        <w:tabs>
          <w:tab w:val="left" w:pos="6663"/>
        </w:tabs>
        <w:suppressAutoHyphens/>
        <w:autoSpaceDE w:val="0"/>
        <w:ind w:left="709" w:hanging="709"/>
        <w:jc w:val="both"/>
        <w:rPr>
          <w:rFonts w:ascii="Arial" w:hAnsi="Arial" w:cs="Arial"/>
          <w:szCs w:val="22"/>
          <w:lang w:val="en-US"/>
        </w:rPr>
      </w:pPr>
      <w:r w:rsidRPr="003064AE">
        <w:rPr>
          <w:rFonts w:ascii="Arial" w:hAnsi="Arial" w:cs="Arial"/>
          <w:szCs w:val="22"/>
          <w:lang w:val="en-US"/>
        </w:rPr>
        <w:t xml:space="preserve">The </w:t>
      </w:r>
      <w:r w:rsidRPr="003064AE">
        <w:rPr>
          <w:rFonts w:ascii="Arial" w:hAnsi="Arial" w:cs="Arial"/>
          <w:b/>
          <w:szCs w:val="22"/>
          <w:lang w:val="en-US"/>
        </w:rPr>
        <w:t>Chairperson</w:t>
      </w:r>
      <w:r w:rsidRPr="003064AE">
        <w:rPr>
          <w:rFonts w:ascii="Arial" w:hAnsi="Arial" w:cs="Arial"/>
          <w:szCs w:val="22"/>
          <w:lang w:val="en-US"/>
        </w:rPr>
        <w:t xml:space="preserve"> </w:t>
      </w:r>
      <w:r w:rsidR="00FB3040" w:rsidRPr="003064AE">
        <w:rPr>
          <w:rFonts w:ascii="Arial" w:hAnsi="Arial" w:cs="Arial"/>
          <w:szCs w:val="22"/>
          <w:lang w:val="en-US"/>
        </w:rPr>
        <w:t xml:space="preserve">(as Chair of the ninth session of the Committee) </w:t>
      </w:r>
      <w:r w:rsidR="006814CF" w:rsidRPr="003064AE">
        <w:rPr>
          <w:rFonts w:ascii="Arial" w:hAnsi="Arial" w:cs="Arial"/>
          <w:szCs w:val="22"/>
          <w:lang w:val="en-US"/>
        </w:rPr>
        <w:t xml:space="preserve">recalled that in </w:t>
      </w:r>
      <w:r w:rsidR="00D57852" w:rsidRPr="003064AE">
        <w:rPr>
          <w:rFonts w:ascii="Arial" w:hAnsi="Arial" w:cs="Arial"/>
          <w:szCs w:val="22"/>
          <w:lang w:val="en-US"/>
        </w:rPr>
        <w:t xml:space="preserve">2014 the Bureau </w:t>
      </w:r>
      <w:r w:rsidR="006814CF" w:rsidRPr="003064AE">
        <w:rPr>
          <w:rFonts w:ascii="Arial" w:hAnsi="Arial" w:cs="Arial"/>
          <w:szCs w:val="22"/>
          <w:lang w:val="en-US"/>
        </w:rPr>
        <w:t xml:space="preserve">had </w:t>
      </w:r>
      <w:r w:rsidR="00D57852" w:rsidRPr="003064AE">
        <w:rPr>
          <w:rFonts w:ascii="Arial" w:hAnsi="Arial" w:cs="Arial"/>
          <w:szCs w:val="22"/>
          <w:lang w:val="en-US"/>
        </w:rPr>
        <w:t>held four meetings: one physical and three electronic</w:t>
      </w:r>
      <w:r w:rsidR="006814CF" w:rsidRPr="003064AE">
        <w:rPr>
          <w:rFonts w:ascii="Arial" w:hAnsi="Arial" w:cs="Arial"/>
          <w:szCs w:val="22"/>
          <w:lang w:val="en-US"/>
        </w:rPr>
        <w:t xml:space="preserve"> meetings, as well as </w:t>
      </w:r>
      <w:r w:rsidR="00B41084">
        <w:rPr>
          <w:rFonts w:ascii="Arial" w:hAnsi="Arial" w:cs="Arial"/>
          <w:szCs w:val="22"/>
          <w:lang w:val="en-US"/>
        </w:rPr>
        <w:t xml:space="preserve">the </w:t>
      </w:r>
      <w:r w:rsidR="00D57852" w:rsidRPr="003064AE">
        <w:rPr>
          <w:rFonts w:ascii="Arial" w:hAnsi="Arial" w:cs="Arial"/>
          <w:szCs w:val="22"/>
          <w:lang w:val="en-US"/>
        </w:rPr>
        <w:t>daily morning sessions held during the ninth session of the Commit</w:t>
      </w:r>
      <w:r w:rsidR="006814CF" w:rsidRPr="003064AE">
        <w:rPr>
          <w:rFonts w:ascii="Arial" w:hAnsi="Arial" w:cs="Arial"/>
          <w:szCs w:val="22"/>
          <w:lang w:val="en-US"/>
        </w:rPr>
        <w:t>tee held</w:t>
      </w:r>
      <w:r w:rsidR="00D57852" w:rsidRPr="003064AE">
        <w:rPr>
          <w:rFonts w:ascii="Arial" w:hAnsi="Arial" w:cs="Arial"/>
          <w:szCs w:val="22"/>
          <w:lang w:val="en-US"/>
        </w:rPr>
        <w:t xml:space="preserve"> </w:t>
      </w:r>
      <w:r w:rsidR="00B41084">
        <w:rPr>
          <w:rFonts w:ascii="Arial" w:hAnsi="Arial" w:cs="Arial"/>
          <w:szCs w:val="22"/>
          <w:lang w:val="en-US"/>
        </w:rPr>
        <w:t>from</w:t>
      </w:r>
      <w:r w:rsidR="00B41084" w:rsidRPr="003064AE">
        <w:rPr>
          <w:rFonts w:ascii="Arial" w:hAnsi="Arial" w:cs="Arial"/>
          <w:szCs w:val="22"/>
          <w:lang w:val="en-US"/>
        </w:rPr>
        <w:t xml:space="preserve"> </w:t>
      </w:r>
      <w:r w:rsidR="00D57852" w:rsidRPr="003064AE">
        <w:rPr>
          <w:rFonts w:ascii="Arial" w:hAnsi="Arial" w:cs="Arial"/>
          <w:szCs w:val="22"/>
          <w:lang w:val="en-US"/>
        </w:rPr>
        <w:t>24</w:t>
      </w:r>
      <w:r w:rsidR="00B41084">
        <w:rPr>
          <w:rFonts w:ascii="Arial" w:hAnsi="Arial" w:cs="Arial"/>
          <w:szCs w:val="22"/>
          <w:lang w:val="en-US"/>
        </w:rPr>
        <w:t xml:space="preserve"> to </w:t>
      </w:r>
      <w:r w:rsidR="00D57852" w:rsidRPr="003064AE">
        <w:rPr>
          <w:rFonts w:ascii="Arial" w:hAnsi="Arial" w:cs="Arial"/>
          <w:szCs w:val="22"/>
          <w:lang w:val="en-US"/>
        </w:rPr>
        <w:t>28</w:t>
      </w:r>
      <w:r w:rsidR="002C6291">
        <w:rPr>
          <w:rFonts w:ascii="Arial" w:hAnsi="Arial" w:cs="Arial"/>
          <w:szCs w:val="22"/>
          <w:lang w:val="en-US"/>
        </w:rPr>
        <w:t> </w:t>
      </w:r>
      <w:r w:rsidR="00D57852" w:rsidRPr="003064AE">
        <w:rPr>
          <w:rFonts w:ascii="Arial" w:hAnsi="Arial" w:cs="Arial"/>
          <w:szCs w:val="22"/>
          <w:lang w:val="en-US"/>
        </w:rPr>
        <w:t>November 2014</w:t>
      </w:r>
      <w:r w:rsidR="006814CF" w:rsidRPr="003064AE">
        <w:rPr>
          <w:rFonts w:ascii="Arial" w:hAnsi="Arial" w:cs="Arial"/>
          <w:szCs w:val="22"/>
          <w:lang w:val="en-US"/>
        </w:rPr>
        <w:t xml:space="preserve"> at UNESCO HQ</w:t>
      </w:r>
      <w:r w:rsidR="00D57852" w:rsidRPr="003064AE">
        <w:rPr>
          <w:rFonts w:ascii="Arial" w:hAnsi="Arial" w:cs="Arial"/>
          <w:szCs w:val="22"/>
          <w:lang w:val="en-US"/>
        </w:rPr>
        <w:t xml:space="preserve">. </w:t>
      </w:r>
      <w:r w:rsidR="006814CF" w:rsidRPr="003064AE">
        <w:rPr>
          <w:rFonts w:ascii="Arial" w:hAnsi="Arial" w:cs="Arial"/>
          <w:szCs w:val="22"/>
          <w:lang w:val="en-US"/>
        </w:rPr>
        <w:t xml:space="preserve">The Chairperson did not wish to deliver </w:t>
      </w:r>
      <w:r w:rsidR="00D57852" w:rsidRPr="003064AE">
        <w:rPr>
          <w:rFonts w:ascii="Arial" w:hAnsi="Arial" w:cs="Arial"/>
          <w:szCs w:val="22"/>
          <w:lang w:val="en-US"/>
        </w:rPr>
        <w:t xml:space="preserve">an exhaustive </w:t>
      </w:r>
      <w:r w:rsidR="006814CF" w:rsidRPr="003064AE">
        <w:rPr>
          <w:rFonts w:ascii="Arial" w:hAnsi="Arial" w:cs="Arial"/>
          <w:szCs w:val="22"/>
          <w:lang w:val="en-US"/>
        </w:rPr>
        <w:t xml:space="preserve">account of </w:t>
      </w:r>
      <w:r w:rsidR="00D57852" w:rsidRPr="003064AE">
        <w:rPr>
          <w:rFonts w:ascii="Arial" w:hAnsi="Arial" w:cs="Arial"/>
          <w:szCs w:val="22"/>
          <w:lang w:val="en-US"/>
        </w:rPr>
        <w:t xml:space="preserve">all the </w:t>
      </w:r>
      <w:r w:rsidR="000E67AB" w:rsidRPr="003064AE">
        <w:rPr>
          <w:rFonts w:ascii="Arial" w:hAnsi="Arial" w:cs="Arial"/>
          <w:szCs w:val="22"/>
          <w:lang w:val="en-US"/>
        </w:rPr>
        <w:t>activities,</w:t>
      </w:r>
      <w:r w:rsidR="00D57852" w:rsidRPr="003064AE">
        <w:rPr>
          <w:rFonts w:ascii="Arial" w:hAnsi="Arial" w:cs="Arial"/>
          <w:szCs w:val="22"/>
          <w:lang w:val="en-US"/>
        </w:rPr>
        <w:t xml:space="preserve"> </w:t>
      </w:r>
      <w:r w:rsidR="006814CF" w:rsidRPr="003064AE">
        <w:rPr>
          <w:rFonts w:ascii="Arial" w:hAnsi="Arial" w:cs="Arial"/>
          <w:szCs w:val="22"/>
          <w:lang w:val="en-US"/>
        </w:rPr>
        <w:t xml:space="preserve">as the complete </w:t>
      </w:r>
      <w:r w:rsidR="00D57852" w:rsidRPr="003064AE">
        <w:rPr>
          <w:rFonts w:ascii="Arial" w:hAnsi="Arial" w:cs="Arial"/>
          <w:szCs w:val="22"/>
          <w:lang w:val="en-US"/>
        </w:rPr>
        <w:t xml:space="preserve">version of the report </w:t>
      </w:r>
      <w:r w:rsidR="00C30E87" w:rsidRPr="003064AE">
        <w:rPr>
          <w:rFonts w:ascii="Arial" w:hAnsi="Arial" w:cs="Arial"/>
          <w:szCs w:val="22"/>
          <w:lang w:val="en-US"/>
        </w:rPr>
        <w:t xml:space="preserve">was </w:t>
      </w:r>
      <w:r w:rsidR="00DD6762" w:rsidRPr="003064AE">
        <w:rPr>
          <w:rFonts w:ascii="Arial" w:hAnsi="Arial" w:cs="Arial"/>
          <w:szCs w:val="22"/>
          <w:lang w:val="en-US"/>
        </w:rPr>
        <w:t>available</w:t>
      </w:r>
      <w:r w:rsidR="00C30E87" w:rsidRPr="003064AE">
        <w:rPr>
          <w:rFonts w:ascii="Arial" w:hAnsi="Arial" w:cs="Arial"/>
          <w:szCs w:val="22"/>
          <w:lang w:val="en-US"/>
        </w:rPr>
        <w:t xml:space="preserve"> </w:t>
      </w:r>
      <w:hyperlink r:id="rId46" w:history="1">
        <w:r w:rsidR="00C30E87" w:rsidRPr="003064AE">
          <w:rPr>
            <w:rStyle w:val="Hyperlink"/>
            <w:rFonts w:ascii="Arial" w:hAnsi="Arial" w:cs="Arial"/>
            <w:szCs w:val="22"/>
            <w:lang w:val="en-US"/>
          </w:rPr>
          <w:t>online</w:t>
        </w:r>
      </w:hyperlink>
      <w:r w:rsidR="00D57852" w:rsidRPr="003064AE">
        <w:rPr>
          <w:rFonts w:ascii="Arial" w:hAnsi="Arial" w:cs="Arial"/>
          <w:szCs w:val="22"/>
          <w:lang w:val="en-US"/>
        </w:rPr>
        <w:t xml:space="preserve">. </w:t>
      </w:r>
      <w:r w:rsidR="00554B1A">
        <w:rPr>
          <w:rFonts w:ascii="Arial" w:hAnsi="Arial" w:cs="Arial"/>
          <w:szCs w:val="22"/>
          <w:lang w:val="en-US"/>
        </w:rPr>
        <w:t>He</w:t>
      </w:r>
      <w:r w:rsidR="000E67AB" w:rsidRPr="003064AE">
        <w:rPr>
          <w:rFonts w:ascii="Arial" w:hAnsi="Arial" w:cs="Arial"/>
          <w:szCs w:val="22"/>
          <w:lang w:val="en-US"/>
        </w:rPr>
        <w:t xml:space="preserve"> </w:t>
      </w:r>
      <w:r w:rsidR="00D57852" w:rsidRPr="003064AE">
        <w:rPr>
          <w:rFonts w:ascii="Arial" w:hAnsi="Arial" w:cs="Arial"/>
          <w:szCs w:val="22"/>
          <w:lang w:val="en-US"/>
        </w:rPr>
        <w:t>point</w:t>
      </w:r>
      <w:r w:rsidR="000E67AB" w:rsidRPr="003064AE">
        <w:rPr>
          <w:rFonts w:ascii="Arial" w:hAnsi="Arial" w:cs="Arial"/>
          <w:szCs w:val="22"/>
          <w:lang w:val="en-US"/>
        </w:rPr>
        <w:t>ed</w:t>
      </w:r>
      <w:r w:rsidR="00D57852" w:rsidRPr="003064AE">
        <w:rPr>
          <w:rFonts w:ascii="Arial" w:hAnsi="Arial" w:cs="Arial"/>
          <w:szCs w:val="22"/>
          <w:lang w:val="en-US"/>
        </w:rPr>
        <w:t xml:space="preserve"> out that the ninth session of the Committee </w:t>
      </w:r>
      <w:r w:rsidR="000E67AB" w:rsidRPr="003064AE">
        <w:rPr>
          <w:rFonts w:ascii="Arial" w:hAnsi="Arial" w:cs="Arial"/>
          <w:szCs w:val="22"/>
          <w:lang w:val="en-US"/>
        </w:rPr>
        <w:t xml:space="preserve">presented </w:t>
      </w:r>
      <w:r w:rsidR="00D57852" w:rsidRPr="003064AE">
        <w:rPr>
          <w:rFonts w:ascii="Arial" w:hAnsi="Arial" w:cs="Arial"/>
          <w:szCs w:val="22"/>
          <w:lang w:val="en-US"/>
        </w:rPr>
        <w:t xml:space="preserve">an opportunity to </w:t>
      </w:r>
      <w:r w:rsidR="000E67AB" w:rsidRPr="003064AE">
        <w:rPr>
          <w:rFonts w:ascii="Arial" w:hAnsi="Arial" w:cs="Arial"/>
          <w:szCs w:val="22"/>
          <w:lang w:val="en-US"/>
        </w:rPr>
        <w:t>assess</w:t>
      </w:r>
      <w:r w:rsidR="00D57852" w:rsidRPr="003064AE">
        <w:rPr>
          <w:rFonts w:ascii="Arial" w:hAnsi="Arial" w:cs="Arial"/>
          <w:szCs w:val="22"/>
          <w:lang w:val="en-US"/>
        </w:rPr>
        <w:t xml:space="preserve"> the progress achieved in implementing the many decisions taken at </w:t>
      </w:r>
      <w:r w:rsidR="000E67AB" w:rsidRPr="003064AE">
        <w:rPr>
          <w:rFonts w:ascii="Arial" w:hAnsi="Arial" w:cs="Arial"/>
          <w:szCs w:val="22"/>
          <w:lang w:val="en-US"/>
        </w:rPr>
        <w:t>its eighth session based</w:t>
      </w:r>
      <w:r w:rsidR="00B33EC3" w:rsidRPr="003064AE">
        <w:rPr>
          <w:rFonts w:ascii="Arial" w:hAnsi="Arial" w:cs="Arial"/>
          <w:szCs w:val="22"/>
          <w:lang w:val="en-US"/>
        </w:rPr>
        <w:t xml:space="preserve"> on</w:t>
      </w:r>
      <w:r w:rsidR="00D57852" w:rsidRPr="003064AE">
        <w:rPr>
          <w:rFonts w:ascii="Arial" w:hAnsi="Arial" w:cs="Arial"/>
          <w:szCs w:val="22"/>
          <w:lang w:val="en-US"/>
        </w:rPr>
        <w:t xml:space="preserve"> the recommendations made in two substantial projects carried out by the </w:t>
      </w:r>
      <w:r w:rsidR="00B33EC3" w:rsidRPr="00041FEF">
        <w:rPr>
          <w:rFonts w:ascii="Arial" w:hAnsi="Arial" w:cs="Arial"/>
          <w:szCs w:val="22"/>
          <w:lang w:val="en-US"/>
        </w:rPr>
        <w:t xml:space="preserve">Internal </w:t>
      </w:r>
      <w:r w:rsidR="00554B1A" w:rsidRPr="00041FEF">
        <w:rPr>
          <w:rFonts w:ascii="Arial" w:hAnsi="Arial" w:cs="Arial"/>
          <w:szCs w:val="22"/>
          <w:lang w:val="en-US"/>
        </w:rPr>
        <w:t xml:space="preserve">Oversight </w:t>
      </w:r>
      <w:r w:rsidR="0098011A" w:rsidRPr="00041FEF">
        <w:rPr>
          <w:rFonts w:ascii="Arial" w:hAnsi="Arial" w:cs="Arial"/>
          <w:szCs w:val="22"/>
          <w:lang w:val="en-US"/>
        </w:rPr>
        <w:t>Service (IOS) in</w:t>
      </w:r>
      <w:r w:rsidR="00B33EC3" w:rsidRPr="003064AE">
        <w:rPr>
          <w:rFonts w:ascii="Arial" w:hAnsi="Arial" w:cs="Arial"/>
          <w:szCs w:val="22"/>
          <w:lang w:val="en-US"/>
        </w:rPr>
        <w:t xml:space="preserve"> 2013, </w:t>
      </w:r>
      <w:r w:rsidR="00D57852" w:rsidRPr="003064AE">
        <w:rPr>
          <w:rFonts w:ascii="Arial" w:hAnsi="Arial" w:cs="Arial"/>
          <w:szCs w:val="22"/>
          <w:lang w:val="en-US"/>
        </w:rPr>
        <w:t xml:space="preserve">which opened up the perspectives for broader reflection. </w:t>
      </w:r>
      <w:r w:rsidR="00B33EC3" w:rsidRPr="003064AE">
        <w:rPr>
          <w:rFonts w:ascii="Arial" w:hAnsi="Arial" w:cs="Arial"/>
          <w:szCs w:val="22"/>
          <w:lang w:val="en-US"/>
        </w:rPr>
        <w:t xml:space="preserve">This corresponded to </w:t>
      </w:r>
      <w:r w:rsidR="00D57852" w:rsidRPr="003064AE">
        <w:rPr>
          <w:rFonts w:ascii="Arial" w:hAnsi="Arial" w:cs="Arial"/>
          <w:szCs w:val="22"/>
          <w:lang w:val="en-US"/>
        </w:rPr>
        <w:t>the first evaluation of the standard-setting work of UNESCO with respect to the 2003</w:t>
      </w:r>
      <w:r w:rsidR="002C6291">
        <w:rPr>
          <w:rFonts w:ascii="Arial" w:hAnsi="Arial" w:cs="Arial"/>
          <w:szCs w:val="22"/>
          <w:lang w:val="en-US"/>
        </w:rPr>
        <w:t> </w:t>
      </w:r>
      <w:r w:rsidR="00D57852" w:rsidRPr="003064AE">
        <w:rPr>
          <w:rFonts w:ascii="Arial" w:hAnsi="Arial" w:cs="Arial"/>
          <w:szCs w:val="22"/>
          <w:lang w:val="en-US"/>
        </w:rPr>
        <w:t xml:space="preserve">Convention and the audit of the working methods of the six culture conventions. </w:t>
      </w:r>
      <w:r w:rsidR="00B33EC3" w:rsidRPr="003064AE">
        <w:rPr>
          <w:rFonts w:ascii="Arial" w:hAnsi="Arial" w:cs="Arial"/>
          <w:szCs w:val="22"/>
          <w:lang w:val="en-US"/>
        </w:rPr>
        <w:t xml:space="preserve">The Chairperson outlined the </w:t>
      </w:r>
      <w:r w:rsidR="00D57852" w:rsidRPr="003064AE">
        <w:rPr>
          <w:rFonts w:ascii="Arial" w:hAnsi="Arial" w:cs="Arial"/>
          <w:szCs w:val="22"/>
          <w:lang w:val="en-US"/>
        </w:rPr>
        <w:t>most important decisions or actions in the ninth session of the Committee, which the General Assembly should examine</w:t>
      </w:r>
      <w:r w:rsidR="00FB3040" w:rsidRPr="003064AE">
        <w:rPr>
          <w:rFonts w:ascii="Arial" w:hAnsi="Arial" w:cs="Arial"/>
          <w:szCs w:val="22"/>
          <w:lang w:val="en-US"/>
        </w:rPr>
        <w:t>,</w:t>
      </w:r>
      <w:r w:rsidR="00D57852" w:rsidRPr="003064AE">
        <w:rPr>
          <w:rFonts w:ascii="Arial" w:hAnsi="Arial" w:cs="Arial"/>
          <w:szCs w:val="22"/>
          <w:lang w:val="en-US"/>
        </w:rPr>
        <w:t xml:space="preserve"> </w:t>
      </w:r>
      <w:r w:rsidR="00FB3040" w:rsidRPr="003064AE">
        <w:rPr>
          <w:rFonts w:ascii="Arial" w:hAnsi="Arial" w:cs="Arial"/>
          <w:szCs w:val="22"/>
          <w:lang w:val="en-US"/>
        </w:rPr>
        <w:t xml:space="preserve">which </w:t>
      </w:r>
      <w:r w:rsidR="00B33EC3" w:rsidRPr="003064AE">
        <w:rPr>
          <w:rFonts w:ascii="Arial" w:hAnsi="Arial" w:cs="Arial"/>
          <w:szCs w:val="22"/>
          <w:lang w:val="en-US"/>
        </w:rPr>
        <w:t xml:space="preserve">could </w:t>
      </w:r>
      <w:r w:rsidR="00D57852" w:rsidRPr="003064AE">
        <w:rPr>
          <w:rFonts w:ascii="Arial" w:hAnsi="Arial" w:cs="Arial"/>
          <w:szCs w:val="22"/>
          <w:lang w:val="en-US"/>
        </w:rPr>
        <w:t xml:space="preserve">lead to some changes </w:t>
      </w:r>
      <w:r w:rsidR="00B33EC3" w:rsidRPr="003064AE">
        <w:rPr>
          <w:rFonts w:ascii="Arial" w:hAnsi="Arial" w:cs="Arial"/>
          <w:szCs w:val="22"/>
          <w:lang w:val="en-US"/>
        </w:rPr>
        <w:t xml:space="preserve">in the Operational Directives. Firstly, </w:t>
      </w:r>
      <w:r w:rsidR="00DC5CB8">
        <w:rPr>
          <w:rFonts w:ascii="Arial" w:hAnsi="Arial" w:cs="Arial"/>
          <w:szCs w:val="22"/>
          <w:lang w:val="en-US"/>
        </w:rPr>
        <w:t xml:space="preserve">there was </w:t>
      </w:r>
      <w:r w:rsidR="00D57852" w:rsidRPr="003064AE">
        <w:rPr>
          <w:rFonts w:ascii="Arial" w:hAnsi="Arial" w:cs="Arial"/>
          <w:szCs w:val="22"/>
          <w:lang w:val="en-US"/>
        </w:rPr>
        <w:t xml:space="preserve">the question of </w:t>
      </w:r>
      <w:r w:rsidR="00B33EC3" w:rsidRPr="003064AE">
        <w:rPr>
          <w:rFonts w:ascii="Arial" w:hAnsi="Arial" w:cs="Arial"/>
          <w:szCs w:val="22"/>
          <w:lang w:val="en-US"/>
        </w:rPr>
        <w:t xml:space="preserve">the </w:t>
      </w:r>
      <w:r w:rsidR="00D57852" w:rsidRPr="003064AE">
        <w:rPr>
          <w:rFonts w:ascii="Arial" w:hAnsi="Arial" w:cs="Arial"/>
          <w:szCs w:val="22"/>
          <w:lang w:val="en-US"/>
        </w:rPr>
        <w:t>periodic reports</w:t>
      </w:r>
      <w:r w:rsidR="00B33EC3" w:rsidRPr="003064AE">
        <w:rPr>
          <w:rFonts w:ascii="Arial" w:hAnsi="Arial" w:cs="Arial"/>
          <w:szCs w:val="22"/>
          <w:lang w:val="en-US"/>
        </w:rPr>
        <w:t>,</w:t>
      </w:r>
      <w:r w:rsidR="00D57852" w:rsidRPr="003064AE">
        <w:rPr>
          <w:rFonts w:ascii="Arial" w:hAnsi="Arial" w:cs="Arial"/>
          <w:szCs w:val="22"/>
          <w:lang w:val="en-US"/>
        </w:rPr>
        <w:t xml:space="preserve"> </w:t>
      </w:r>
      <w:r w:rsidR="00B33EC3" w:rsidRPr="003064AE">
        <w:rPr>
          <w:rFonts w:ascii="Arial" w:hAnsi="Arial" w:cs="Arial"/>
          <w:szCs w:val="22"/>
          <w:lang w:val="en-US"/>
        </w:rPr>
        <w:t xml:space="preserve">as </w:t>
      </w:r>
      <w:r w:rsidR="00D57852" w:rsidRPr="003064AE">
        <w:rPr>
          <w:rFonts w:ascii="Arial" w:hAnsi="Arial" w:cs="Arial"/>
          <w:szCs w:val="22"/>
          <w:lang w:val="en-US"/>
        </w:rPr>
        <w:t xml:space="preserve">contained in </w:t>
      </w:r>
      <w:hyperlink r:id="rId47" w:history="1">
        <w:r w:rsidR="00B33EC3" w:rsidRPr="003064AE">
          <w:rPr>
            <w:rStyle w:val="Hyperlink"/>
            <w:rFonts w:ascii="Arial" w:hAnsi="Arial" w:cs="Arial"/>
            <w:szCs w:val="22"/>
            <w:lang w:val="en-US"/>
          </w:rPr>
          <w:t xml:space="preserve">working </w:t>
        </w:r>
        <w:r w:rsidR="00D57852" w:rsidRPr="003064AE">
          <w:rPr>
            <w:rStyle w:val="Hyperlink"/>
            <w:rFonts w:ascii="Arial" w:hAnsi="Arial" w:cs="Arial"/>
            <w:szCs w:val="22"/>
            <w:lang w:val="en-US"/>
          </w:rPr>
          <w:t>document 7</w:t>
        </w:r>
      </w:hyperlink>
      <w:r w:rsidR="00D57852" w:rsidRPr="003064AE">
        <w:rPr>
          <w:rFonts w:ascii="Arial" w:hAnsi="Arial" w:cs="Arial"/>
          <w:szCs w:val="22"/>
          <w:lang w:val="en-US"/>
        </w:rPr>
        <w:t xml:space="preserve">. </w:t>
      </w:r>
      <w:r w:rsidR="00B33EC3" w:rsidRPr="003064AE">
        <w:rPr>
          <w:rFonts w:ascii="Arial" w:hAnsi="Arial" w:cs="Arial"/>
          <w:szCs w:val="22"/>
          <w:lang w:val="en-US"/>
        </w:rPr>
        <w:t>The Chairperson explained that</w:t>
      </w:r>
      <w:r w:rsidR="00DC5CB8">
        <w:rPr>
          <w:rFonts w:ascii="Arial" w:hAnsi="Arial" w:cs="Arial"/>
          <w:szCs w:val="22"/>
          <w:lang w:val="en-US"/>
        </w:rPr>
        <w:t>,</w:t>
      </w:r>
      <w:r w:rsidR="00B33EC3" w:rsidRPr="003064AE">
        <w:rPr>
          <w:rFonts w:ascii="Arial" w:hAnsi="Arial" w:cs="Arial"/>
          <w:szCs w:val="22"/>
          <w:lang w:val="en-US"/>
        </w:rPr>
        <w:t xml:space="preserve"> </w:t>
      </w:r>
      <w:r w:rsidR="00DC5CB8" w:rsidRPr="003064AE">
        <w:rPr>
          <w:rFonts w:ascii="Arial" w:hAnsi="Arial" w:cs="Arial"/>
          <w:szCs w:val="22"/>
          <w:lang w:val="en-US"/>
        </w:rPr>
        <w:t>based on</w:t>
      </w:r>
      <w:r w:rsidR="00D57852" w:rsidRPr="003064AE">
        <w:rPr>
          <w:rFonts w:ascii="Arial" w:hAnsi="Arial" w:cs="Arial"/>
          <w:szCs w:val="22"/>
          <w:lang w:val="en-US"/>
        </w:rPr>
        <w:t xml:space="preserve"> the conclusion of the </w:t>
      </w:r>
      <w:r w:rsidR="0098011A" w:rsidRPr="00041FEF">
        <w:rPr>
          <w:rFonts w:ascii="Arial" w:hAnsi="Arial" w:cs="Arial"/>
          <w:szCs w:val="22"/>
          <w:lang w:val="en-US"/>
        </w:rPr>
        <w:t>IOS Report</w:t>
      </w:r>
      <w:r w:rsidR="00D57852" w:rsidRPr="00041FEF">
        <w:rPr>
          <w:rFonts w:ascii="Arial" w:hAnsi="Arial" w:cs="Arial"/>
          <w:szCs w:val="22"/>
          <w:lang w:val="en-US"/>
        </w:rPr>
        <w:t>,</w:t>
      </w:r>
      <w:r w:rsidR="00D57852" w:rsidRPr="003064AE">
        <w:rPr>
          <w:rFonts w:ascii="Arial" w:hAnsi="Arial" w:cs="Arial"/>
          <w:szCs w:val="22"/>
          <w:lang w:val="en-US"/>
        </w:rPr>
        <w:t xml:space="preserve"> the Committee </w:t>
      </w:r>
      <w:r w:rsidR="00B33EC3" w:rsidRPr="003064AE">
        <w:rPr>
          <w:rFonts w:ascii="Arial" w:hAnsi="Arial" w:cs="Arial"/>
          <w:szCs w:val="22"/>
          <w:lang w:val="en-US"/>
        </w:rPr>
        <w:t xml:space="preserve">had </w:t>
      </w:r>
      <w:r w:rsidR="00D57852" w:rsidRPr="003064AE">
        <w:rPr>
          <w:rFonts w:ascii="Arial" w:hAnsi="Arial" w:cs="Arial"/>
          <w:szCs w:val="22"/>
          <w:lang w:val="en-US"/>
        </w:rPr>
        <w:t xml:space="preserve">proposed </w:t>
      </w:r>
      <w:r w:rsidR="00DC5CB8">
        <w:rPr>
          <w:rFonts w:ascii="Arial" w:hAnsi="Arial" w:cs="Arial"/>
          <w:szCs w:val="22"/>
          <w:lang w:val="en-US"/>
        </w:rPr>
        <w:t>amending</w:t>
      </w:r>
      <w:r w:rsidR="0098011A">
        <w:rPr>
          <w:rFonts w:ascii="Arial" w:hAnsi="Arial" w:cs="Arial"/>
          <w:szCs w:val="22"/>
          <w:lang w:val="en-US"/>
        </w:rPr>
        <w:t xml:space="preserve"> the Operational Directives </w:t>
      </w:r>
      <w:proofErr w:type="gramStart"/>
      <w:r w:rsidR="0098011A">
        <w:rPr>
          <w:rFonts w:ascii="Arial" w:hAnsi="Arial" w:cs="Arial"/>
          <w:szCs w:val="22"/>
          <w:lang w:val="en-US"/>
        </w:rPr>
        <w:t>so as</w:t>
      </w:r>
      <w:r w:rsidR="00B33EC3" w:rsidRPr="003064AE">
        <w:rPr>
          <w:rFonts w:ascii="Arial" w:hAnsi="Arial" w:cs="Arial"/>
          <w:szCs w:val="22"/>
          <w:lang w:val="en-US"/>
        </w:rPr>
        <w:t xml:space="preserve"> </w:t>
      </w:r>
      <w:r w:rsidR="00D57852" w:rsidRPr="003064AE">
        <w:rPr>
          <w:rFonts w:ascii="Arial" w:hAnsi="Arial" w:cs="Arial"/>
          <w:szCs w:val="22"/>
          <w:lang w:val="en-US"/>
        </w:rPr>
        <w:t>to</w:t>
      </w:r>
      <w:proofErr w:type="gramEnd"/>
      <w:r w:rsidR="00D57852" w:rsidRPr="003064AE">
        <w:rPr>
          <w:rFonts w:ascii="Arial" w:hAnsi="Arial" w:cs="Arial"/>
          <w:szCs w:val="22"/>
          <w:lang w:val="en-US"/>
        </w:rPr>
        <w:t xml:space="preserve"> include</w:t>
      </w:r>
      <w:r w:rsidR="0098011A">
        <w:rPr>
          <w:rFonts w:ascii="Arial" w:hAnsi="Arial" w:cs="Arial"/>
          <w:szCs w:val="22"/>
          <w:lang w:val="en-US"/>
        </w:rPr>
        <w:t xml:space="preserve"> important issues </w:t>
      </w:r>
      <w:r w:rsidR="00DC5CB8">
        <w:rPr>
          <w:rFonts w:ascii="Arial" w:hAnsi="Arial" w:cs="Arial"/>
          <w:szCs w:val="22"/>
          <w:lang w:val="en-US"/>
        </w:rPr>
        <w:t xml:space="preserve">in the reports, </w:t>
      </w:r>
      <w:r w:rsidR="0098011A">
        <w:rPr>
          <w:rFonts w:ascii="Arial" w:hAnsi="Arial" w:cs="Arial"/>
          <w:szCs w:val="22"/>
          <w:lang w:val="en-US"/>
        </w:rPr>
        <w:t>namely</w:t>
      </w:r>
      <w:r w:rsidR="00D57852" w:rsidRPr="003064AE">
        <w:rPr>
          <w:rFonts w:ascii="Arial" w:hAnsi="Arial" w:cs="Arial"/>
          <w:szCs w:val="22"/>
          <w:lang w:val="en-US"/>
        </w:rPr>
        <w:t xml:space="preserve"> the </w:t>
      </w:r>
      <w:r w:rsidR="0098011A">
        <w:rPr>
          <w:rFonts w:ascii="Arial" w:hAnsi="Arial" w:cs="Arial"/>
          <w:szCs w:val="22"/>
          <w:lang w:val="en-US"/>
        </w:rPr>
        <w:t>elaboration</w:t>
      </w:r>
      <w:r w:rsidR="0098011A" w:rsidRPr="003064AE">
        <w:rPr>
          <w:rFonts w:ascii="Arial" w:hAnsi="Arial" w:cs="Arial"/>
          <w:szCs w:val="22"/>
          <w:lang w:val="en-US"/>
        </w:rPr>
        <w:t xml:space="preserve"> </w:t>
      </w:r>
      <w:r w:rsidR="00D57852" w:rsidRPr="003064AE">
        <w:rPr>
          <w:rFonts w:ascii="Arial" w:hAnsi="Arial" w:cs="Arial"/>
          <w:szCs w:val="22"/>
          <w:lang w:val="en-US"/>
        </w:rPr>
        <w:t xml:space="preserve">and promotion of policies </w:t>
      </w:r>
      <w:r w:rsidR="00DC5CB8">
        <w:rPr>
          <w:rFonts w:ascii="Arial" w:hAnsi="Arial" w:cs="Arial"/>
          <w:szCs w:val="22"/>
          <w:lang w:val="en-US"/>
        </w:rPr>
        <w:t>concerning</w:t>
      </w:r>
      <w:r w:rsidR="0098011A" w:rsidRPr="003064AE">
        <w:rPr>
          <w:rFonts w:ascii="Arial" w:hAnsi="Arial" w:cs="Arial"/>
          <w:szCs w:val="22"/>
          <w:lang w:val="en-US"/>
        </w:rPr>
        <w:t xml:space="preserve"> </w:t>
      </w:r>
      <w:r w:rsidR="00D57852" w:rsidRPr="003064AE">
        <w:rPr>
          <w:rFonts w:ascii="Arial" w:hAnsi="Arial" w:cs="Arial"/>
          <w:szCs w:val="22"/>
          <w:lang w:val="en-US"/>
        </w:rPr>
        <w:t xml:space="preserve">intangible cultural heritage, questions </w:t>
      </w:r>
      <w:r w:rsidR="00B33EC3" w:rsidRPr="003064AE">
        <w:rPr>
          <w:rFonts w:ascii="Arial" w:hAnsi="Arial" w:cs="Arial"/>
          <w:szCs w:val="22"/>
          <w:lang w:val="en-US"/>
        </w:rPr>
        <w:t xml:space="preserve">related to </w:t>
      </w:r>
      <w:r w:rsidR="00D57852" w:rsidRPr="003064AE">
        <w:rPr>
          <w:rFonts w:ascii="Arial" w:hAnsi="Arial" w:cs="Arial"/>
          <w:szCs w:val="22"/>
          <w:lang w:val="en-US"/>
        </w:rPr>
        <w:t xml:space="preserve">gender equality and the role </w:t>
      </w:r>
      <w:r w:rsidR="00B33EC3" w:rsidRPr="003064AE">
        <w:rPr>
          <w:rFonts w:ascii="Arial" w:hAnsi="Arial" w:cs="Arial"/>
          <w:szCs w:val="22"/>
          <w:lang w:val="en-US"/>
        </w:rPr>
        <w:t xml:space="preserve">of </w:t>
      </w:r>
      <w:r w:rsidR="00D57852" w:rsidRPr="003064AE">
        <w:rPr>
          <w:rFonts w:ascii="Arial" w:hAnsi="Arial" w:cs="Arial"/>
          <w:szCs w:val="22"/>
          <w:lang w:val="en-US"/>
        </w:rPr>
        <w:t xml:space="preserve">non-governmental organizations. </w:t>
      </w:r>
      <w:proofErr w:type="gramStart"/>
      <w:r w:rsidR="00D57852" w:rsidRPr="003064AE">
        <w:rPr>
          <w:rFonts w:ascii="Arial" w:hAnsi="Arial" w:cs="Arial"/>
          <w:szCs w:val="22"/>
          <w:lang w:val="en-US"/>
        </w:rPr>
        <w:t xml:space="preserve">Secondly, </w:t>
      </w:r>
      <w:r w:rsidR="00B33EC3" w:rsidRPr="003064AE">
        <w:rPr>
          <w:rFonts w:ascii="Arial" w:hAnsi="Arial" w:cs="Arial"/>
          <w:szCs w:val="22"/>
          <w:lang w:val="en-US"/>
        </w:rPr>
        <w:t xml:space="preserve">with regard to </w:t>
      </w:r>
      <w:r w:rsidR="00D57852" w:rsidRPr="003064AE">
        <w:rPr>
          <w:rFonts w:ascii="Arial" w:hAnsi="Arial" w:cs="Arial"/>
          <w:szCs w:val="22"/>
          <w:lang w:val="en-US"/>
        </w:rPr>
        <w:t xml:space="preserve">the question of safeguarding </w:t>
      </w:r>
      <w:r w:rsidR="00B33EC3" w:rsidRPr="003064AE">
        <w:rPr>
          <w:rFonts w:ascii="Arial" w:hAnsi="Arial" w:cs="Arial"/>
          <w:szCs w:val="22"/>
          <w:lang w:val="en-US"/>
        </w:rPr>
        <w:t xml:space="preserve">intangible cultural heritage </w:t>
      </w:r>
      <w:r w:rsidR="00D57852" w:rsidRPr="003064AE">
        <w:rPr>
          <w:rFonts w:ascii="Arial" w:hAnsi="Arial" w:cs="Arial"/>
          <w:szCs w:val="22"/>
          <w:lang w:val="en-US"/>
        </w:rPr>
        <w:t xml:space="preserve">and its relation to sustainable </w:t>
      </w:r>
      <w:r w:rsidR="00B33EC3" w:rsidRPr="003064AE">
        <w:rPr>
          <w:rFonts w:ascii="Arial" w:hAnsi="Arial" w:cs="Arial"/>
          <w:szCs w:val="22"/>
          <w:lang w:val="en-US"/>
        </w:rPr>
        <w:t>development, the Chairperson further explained that</w:t>
      </w:r>
      <w:r w:rsidR="00DC5CB8">
        <w:rPr>
          <w:rFonts w:ascii="Arial" w:hAnsi="Arial" w:cs="Arial"/>
          <w:szCs w:val="22"/>
          <w:lang w:val="en-US"/>
        </w:rPr>
        <w:t>,</w:t>
      </w:r>
      <w:r w:rsidR="00B33EC3" w:rsidRPr="003064AE">
        <w:rPr>
          <w:rFonts w:ascii="Arial" w:hAnsi="Arial" w:cs="Arial"/>
          <w:szCs w:val="22"/>
          <w:lang w:val="en-US"/>
        </w:rPr>
        <w:t xml:space="preserve"> o</w:t>
      </w:r>
      <w:r w:rsidR="00D57852" w:rsidRPr="003064AE">
        <w:rPr>
          <w:rFonts w:ascii="Arial" w:hAnsi="Arial" w:cs="Arial"/>
          <w:szCs w:val="22"/>
          <w:lang w:val="en-US"/>
        </w:rPr>
        <w:t xml:space="preserve">n the basis of </w:t>
      </w:r>
      <w:r w:rsidR="00DC5CB8">
        <w:rPr>
          <w:rFonts w:ascii="Arial" w:hAnsi="Arial" w:cs="Arial"/>
          <w:szCs w:val="22"/>
          <w:lang w:val="en-US"/>
        </w:rPr>
        <w:t xml:space="preserve">the </w:t>
      </w:r>
      <w:r w:rsidR="00D57852" w:rsidRPr="003064AE">
        <w:rPr>
          <w:rFonts w:ascii="Arial" w:hAnsi="Arial" w:cs="Arial"/>
          <w:szCs w:val="22"/>
          <w:lang w:val="en-US"/>
        </w:rPr>
        <w:t xml:space="preserve">results </w:t>
      </w:r>
      <w:r w:rsidR="00DC5CB8">
        <w:rPr>
          <w:rFonts w:ascii="Arial" w:hAnsi="Arial" w:cs="Arial"/>
          <w:szCs w:val="22"/>
          <w:lang w:val="en-US"/>
        </w:rPr>
        <w:t>of</w:t>
      </w:r>
      <w:r w:rsidR="00DC5CB8" w:rsidRPr="003064AE">
        <w:rPr>
          <w:rFonts w:ascii="Arial" w:hAnsi="Arial" w:cs="Arial"/>
          <w:szCs w:val="22"/>
          <w:lang w:val="en-US"/>
        </w:rPr>
        <w:t xml:space="preserve"> </w:t>
      </w:r>
      <w:r w:rsidR="00D57852" w:rsidRPr="003064AE">
        <w:rPr>
          <w:rFonts w:ascii="Arial" w:hAnsi="Arial" w:cs="Arial"/>
          <w:szCs w:val="22"/>
          <w:lang w:val="en-US"/>
        </w:rPr>
        <w:t xml:space="preserve">the </w:t>
      </w:r>
      <w:r w:rsidR="00B33EC3" w:rsidRPr="003064AE">
        <w:rPr>
          <w:rFonts w:ascii="Arial" w:hAnsi="Arial" w:cs="Arial"/>
          <w:szCs w:val="22"/>
          <w:lang w:val="en-US"/>
        </w:rPr>
        <w:t xml:space="preserve">expert </w:t>
      </w:r>
      <w:r w:rsidR="00D57852" w:rsidRPr="003064AE">
        <w:rPr>
          <w:rFonts w:ascii="Arial" w:hAnsi="Arial" w:cs="Arial"/>
          <w:szCs w:val="22"/>
          <w:lang w:val="en-US"/>
        </w:rPr>
        <w:t xml:space="preserve">meetings </w:t>
      </w:r>
      <w:r w:rsidR="00B33EC3" w:rsidRPr="003064AE">
        <w:rPr>
          <w:rFonts w:ascii="Arial" w:hAnsi="Arial" w:cs="Arial"/>
          <w:szCs w:val="22"/>
          <w:lang w:val="en-US"/>
        </w:rPr>
        <w:t>held in Istanbul in September 2014 (</w:t>
      </w:r>
      <w:r w:rsidR="00D57852" w:rsidRPr="003064AE">
        <w:rPr>
          <w:rFonts w:ascii="Arial" w:hAnsi="Arial" w:cs="Arial"/>
          <w:szCs w:val="22"/>
          <w:lang w:val="en-US"/>
        </w:rPr>
        <w:t xml:space="preserve">thanks to </w:t>
      </w:r>
      <w:r w:rsidR="00B33EC3" w:rsidRPr="003064AE">
        <w:rPr>
          <w:rFonts w:ascii="Arial" w:hAnsi="Arial" w:cs="Arial"/>
          <w:szCs w:val="22"/>
          <w:lang w:val="en-US"/>
        </w:rPr>
        <w:t xml:space="preserve">the </w:t>
      </w:r>
      <w:r w:rsidR="00D57852" w:rsidRPr="003064AE">
        <w:rPr>
          <w:rFonts w:ascii="Arial" w:hAnsi="Arial" w:cs="Arial"/>
          <w:szCs w:val="22"/>
          <w:lang w:val="en-US"/>
        </w:rPr>
        <w:t xml:space="preserve">generous support </w:t>
      </w:r>
      <w:r w:rsidR="00B33EC3" w:rsidRPr="003064AE">
        <w:rPr>
          <w:rFonts w:ascii="Arial" w:hAnsi="Arial" w:cs="Arial"/>
          <w:szCs w:val="22"/>
          <w:lang w:val="en-US"/>
        </w:rPr>
        <w:t xml:space="preserve">of </w:t>
      </w:r>
      <w:r w:rsidR="00D57852" w:rsidRPr="003064AE">
        <w:rPr>
          <w:rFonts w:ascii="Arial" w:hAnsi="Arial" w:cs="Arial"/>
          <w:szCs w:val="22"/>
          <w:lang w:val="en-US"/>
        </w:rPr>
        <w:t>the Turkish National Commission for UNESCO</w:t>
      </w:r>
      <w:r w:rsidR="00B33EC3" w:rsidRPr="003064AE">
        <w:rPr>
          <w:rFonts w:ascii="Arial" w:hAnsi="Arial" w:cs="Arial"/>
          <w:szCs w:val="22"/>
          <w:lang w:val="en-US"/>
        </w:rPr>
        <w:t>)</w:t>
      </w:r>
      <w:r w:rsidR="00D57852" w:rsidRPr="003064AE">
        <w:rPr>
          <w:rFonts w:ascii="Arial" w:hAnsi="Arial" w:cs="Arial"/>
          <w:szCs w:val="22"/>
          <w:lang w:val="en-US"/>
        </w:rPr>
        <w:t xml:space="preserve">, the reflection carried out by the Committee </w:t>
      </w:r>
      <w:r w:rsidR="00DC5CB8">
        <w:rPr>
          <w:rFonts w:ascii="Arial" w:hAnsi="Arial" w:cs="Arial"/>
          <w:szCs w:val="22"/>
          <w:lang w:val="en-US"/>
        </w:rPr>
        <w:t xml:space="preserve">had </w:t>
      </w:r>
      <w:r w:rsidR="00D57852" w:rsidRPr="003064AE">
        <w:rPr>
          <w:rFonts w:ascii="Arial" w:hAnsi="Arial" w:cs="Arial"/>
          <w:szCs w:val="22"/>
          <w:lang w:val="en-US"/>
        </w:rPr>
        <w:t xml:space="preserve">led to the drafting of a new chapter of the Operational Directives, </w:t>
      </w:r>
      <w:r w:rsidR="00B33EC3" w:rsidRPr="003064AE">
        <w:rPr>
          <w:rFonts w:ascii="Arial" w:hAnsi="Arial" w:cs="Arial"/>
          <w:szCs w:val="22"/>
          <w:lang w:val="en-US"/>
        </w:rPr>
        <w:t xml:space="preserve">also found in working document </w:t>
      </w:r>
      <w:r w:rsidR="00D57852" w:rsidRPr="003064AE">
        <w:rPr>
          <w:rFonts w:ascii="Arial" w:hAnsi="Arial" w:cs="Arial"/>
          <w:szCs w:val="22"/>
          <w:lang w:val="en-US"/>
        </w:rPr>
        <w:t>7</w:t>
      </w:r>
      <w:r w:rsidR="00B33EC3" w:rsidRPr="003064AE">
        <w:rPr>
          <w:rFonts w:ascii="Arial" w:hAnsi="Arial" w:cs="Arial"/>
          <w:szCs w:val="22"/>
          <w:lang w:val="en-US"/>
        </w:rPr>
        <w:t xml:space="preserve">, which would </w:t>
      </w:r>
      <w:r w:rsidR="00D57852" w:rsidRPr="003064AE">
        <w:rPr>
          <w:rFonts w:ascii="Arial" w:hAnsi="Arial" w:cs="Arial"/>
          <w:szCs w:val="22"/>
          <w:lang w:val="en-US"/>
        </w:rPr>
        <w:t xml:space="preserve">be submitted </w:t>
      </w:r>
      <w:r w:rsidR="00DC5CB8">
        <w:rPr>
          <w:rFonts w:ascii="Arial" w:hAnsi="Arial" w:cs="Arial"/>
          <w:szCs w:val="22"/>
          <w:lang w:val="en-US"/>
        </w:rPr>
        <w:lastRenderedPageBreak/>
        <w:t>for</w:t>
      </w:r>
      <w:r w:rsidR="00DC5CB8" w:rsidRPr="003064AE">
        <w:rPr>
          <w:rFonts w:ascii="Arial" w:hAnsi="Arial" w:cs="Arial"/>
          <w:szCs w:val="22"/>
          <w:lang w:val="en-US"/>
        </w:rPr>
        <w:t xml:space="preserve"> </w:t>
      </w:r>
      <w:r w:rsidR="00B33EC3" w:rsidRPr="003064AE">
        <w:rPr>
          <w:rFonts w:ascii="Arial" w:hAnsi="Arial" w:cs="Arial"/>
          <w:szCs w:val="22"/>
          <w:lang w:val="en-US"/>
        </w:rPr>
        <w:t xml:space="preserve">the Assembly’s </w:t>
      </w:r>
      <w:r w:rsidR="00D57852" w:rsidRPr="003064AE">
        <w:rPr>
          <w:rFonts w:ascii="Arial" w:hAnsi="Arial" w:cs="Arial"/>
          <w:szCs w:val="22"/>
          <w:lang w:val="en-US"/>
        </w:rPr>
        <w:t xml:space="preserve">approval in the course of this </w:t>
      </w:r>
      <w:r w:rsidR="00B33EC3" w:rsidRPr="003064AE">
        <w:rPr>
          <w:rFonts w:ascii="Arial" w:hAnsi="Arial" w:cs="Arial"/>
          <w:szCs w:val="22"/>
          <w:lang w:val="en-US"/>
        </w:rPr>
        <w:t>session</w:t>
      </w:r>
      <w:r w:rsidR="00D57852" w:rsidRPr="003064AE">
        <w:rPr>
          <w:rFonts w:ascii="Arial" w:hAnsi="Arial" w:cs="Arial"/>
          <w:szCs w:val="22"/>
          <w:lang w:val="en-US"/>
        </w:rPr>
        <w:t>.</w:t>
      </w:r>
      <w:proofErr w:type="gramEnd"/>
      <w:r w:rsidR="00B33EC3" w:rsidRPr="003064AE">
        <w:rPr>
          <w:rFonts w:ascii="Arial" w:hAnsi="Arial" w:cs="Arial"/>
          <w:szCs w:val="22"/>
          <w:lang w:val="en-US"/>
        </w:rPr>
        <w:t xml:space="preserve"> </w:t>
      </w:r>
      <w:r w:rsidR="00D57852" w:rsidRPr="003064AE">
        <w:rPr>
          <w:rFonts w:ascii="Arial" w:hAnsi="Arial" w:cs="Arial"/>
          <w:szCs w:val="22"/>
          <w:lang w:val="en-US"/>
        </w:rPr>
        <w:t xml:space="preserve">Thirdly, the Committee </w:t>
      </w:r>
      <w:proofErr w:type="gramStart"/>
      <w:r w:rsidR="00B33EC3" w:rsidRPr="003064AE">
        <w:rPr>
          <w:rFonts w:ascii="Arial" w:hAnsi="Arial" w:cs="Arial"/>
          <w:szCs w:val="22"/>
          <w:lang w:val="en-US"/>
        </w:rPr>
        <w:t xml:space="preserve">had </w:t>
      </w:r>
      <w:r w:rsidR="000E4222" w:rsidRPr="003064AE">
        <w:rPr>
          <w:rFonts w:ascii="Arial" w:hAnsi="Arial" w:cs="Arial"/>
          <w:szCs w:val="22"/>
          <w:lang w:val="en-US"/>
        </w:rPr>
        <w:t xml:space="preserve">– for the first time – </w:t>
      </w:r>
      <w:r w:rsidR="00D57852" w:rsidRPr="003064AE">
        <w:rPr>
          <w:rFonts w:ascii="Arial" w:hAnsi="Arial" w:cs="Arial"/>
          <w:szCs w:val="22"/>
          <w:lang w:val="en-US"/>
        </w:rPr>
        <w:t>est</w:t>
      </w:r>
      <w:r w:rsidR="00B33EC3" w:rsidRPr="003064AE">
        <w:rPr>
          <w:rFonts w:ascii="Arial" w:hAnsi="Arial" w:cs="Arial"/>
          <w:szCs w:val="22"/>
          <w:lang w:val="en-US"/>
        </w:rPr>
        <w:t>ablished</w:t>
      </w:r>
      <w:proofErr w:type="gramEnd"/>
      <w:r w:rsidR="00B33EC3" w:rsidRPr="003064AE">
        <w:rPr>
          <w:rFonts w:ascii="Arial" w:hAnsi="Arial" w:cs="Arial"/>
          <w:szCs w:val="22"/>
          <w:lang w:val="en-US"/>
        </w:rPr>
        <w:t xml:space="preserve"> an Evaluation B</w:t>
      </w:r>
      <w:r w:rsidR="00D57852" w:rsidRPr="003064AE">
        <w:rPr>
          <w:rFonts w:ascii="Arial" w:hAnsi="Arial" w:cs="Arial"/>
          <w:szCs w:val="22"/>
          <w:lang w:val="en-US"/>
        </w:rPr>
        <w:t xml:space="preserve">ody to evaluate </w:t>
      </w:r>
      <w:r w:rsidR="000E4222" w:rsidRPr="003064AE">
        <w:rPr>
          <w:rFonts w:ascii="Arial" w:hAnsi="Arial" w:cs="Arial"/>
          <w:szCs w:val="22"/>
          <w:lang w:val="en-US"/>
        </w:rPr>
        <w:t xml:space="preserve">nominations to the Urgent Safeguarding List, the Representative List, </w:t>
      </w:r>
      <w:r w:rsidR="00D57852" w:rsidRPr="003064AE">
        <w:rPr>
          <w:rFonts w:ascii="Arial" w:hAnsi="Arial" w:cs="Arial"/>
          <w:szCs w:val="22"/>
          <w:lang w:val="en-US"/>
        </w:rPr>
        <w:t xml:space="preserve">the </w:t>
      </w:r>
      <w:r w:rsidR="000E4222" w:rsidRPr="003064AE">
        <w:rPr>
          <w:rFonts w:ascii="Arial" w:hAnsi="Arial" w:cs="Arial"/>
          <w:szCs w:val="22"/>
          <w:lang w:val="en-US"/>
        </w:rPr>
        <w:t>Register</w:t>
      </w:r>
      <w:r w:rsidR="00D57852" w:rsidRPr="003064AE">
        <w:rPr>
          <w:rFonts w:ascii="Arial" w:hAnsi="Arial" w:cs="Arial"/>
          <w:szCs w:val="22"/>
          <w:lang w:val="en-US"/>
        </w:rPr>
        <w:t xml:space="preserve"> of Best Practices</w:t>
      </w:r>
      <w:r w:rsidR="000E4222" w:rsidRPr="003064AE">
        <w:rPr>
          <w:rFonts w:ascii="Arial" w:hAnsi="Arial" w:cs="Arial"/>
          <w:szCs w:val="22"/>
          <w:lang w:val="en-US"/>
        </w:rPr>
        <w:t>,</w:t>
      </w:r>
      <w:r w:rsidR="00D57852" w:rsidRPr="003064AE">
        <w:rPr>
          <w:rFonts w:ascii="Arial" w:hAnsi="Arial" w:cs="Arial"/>
          <w:szCs w:val="22"/>
          <w:lang w:val="en-US"/>
        </w:rPr>
        <w:t xml:space="preserve"> and the requests for </w:t>
      </w:r>
      <w:r w:rsidR="00DC5CB8">
        <w:rPr>
          <w:rFonts w:ascii="Arial" w:hAnsi="Arial" w:cs="Arial"/>
          <w:szCs w:val="22"/>
          <w:lang w:val="en-US"/>
        </w:rPr>
        <w:t>I</w:t>
      </w:r>
      <w:r w:rsidR="00DC5CB8" w:rsidRPr="003064AE">
        <w:rPr>
          <w:rFonts w:ascii="Arial" w:hAnsi="Arial" w:cs="Arial"/>
          <w:szCs w:val="22"/>
          <w:lang w:val="en-US"/>
        </w:rPr>
        <w:t xml:space="preserve">nternational </w:t>
      </w:r>
      <w:r w:rsidR="00DC5CB8">
        <w:rPr>
          <w:rFonts w:ascii="Arial" w:hAnsi="Arial" w:cs="Arial"/>
          <w:szCs w:val="22"/>
          <w:lang w:val="en-US"/>
        </w:rPr>
        <w:t>A</w:t>
      </w:r>
      <w:r w:rsidR="00DC5CB8" w:rsidRPr="003064AE">
        <w:rPr>
          <w:rFonts w:ascii="Arial" w:hAnsi="Arial" w:cs="Arial"/>
          <w:szCs w:val="22"/>
          <w:lang w:val="en-US"/>
        </w:rPr>
        <w:t xml:space="preserve">ssistance </w:t>
      </w:r>
      <w:r w:rsidR="00D57852" w:rsidRPr="003064AE">
        <w:rPr>
          <w:rFonts w:ascii="Arial" w:hAnsi="Arial" w:cs="Arial"/>
          <w:szCs w:val="22"/>
          <w:lang w:val="en-US"/>
        </w:rPr>
        <w:t xml:space="preserve">greater than </w:t>
      </w:r>
      <w:r w:rsidR="00FB3040" w:rsidRPr="003064AE">
        <w:rPr>
          <w:rFonts w:ascii="Arial" w:hAnsi="Arial" w:cs="Arial"/>
          <w:szCs w:val="22"/>
          <w:lang w:val="en-US"/>
        </w:rPr>
        <w:t>US</w:t>
      </w:r>
      <w:r w:rsidR="00D57852" w:rsidRPr="003064AE">
        <w:rPr>
          <w:rFonts w:ascii="Arial" w:hAnsi="Arial" w:cs="Arial"/>
          <w:szCs w:val="22"/>
          <w:lang w:val="en-US"/>
        </w:rPr>
        <w:t xml:space="preserve">$25,000 examined </w:t>
      </w:r>
      <w:r w:rsidR="00DC5CB8">
        <w:rPr>
          <w:rFonts w:ascii="Arial" w:hAnsi="Arial" w:cs="Arial"/>
          <w:szCs w:val="22"/>
          <w:lang w:val="en-US"/>
        </w:rPr>
        <w:t>during</w:t>
      </w:r>
      <w:r w:rsidR="00DC5CB8" w:rsidRPr="003064AE">
        <w:rPr>
          <w:rFonts w:ascii="Arial" w:hAnsi="Arial" w:cs="Arial"/>
          <w:szCs w:val="22"/>
          <w:lang w:val="en-US"/>
        </w:rPr>
        <w:t xml:space="preserve"> </w:t>
      </w:r>
      <w:r w:rsidR="00D57852" w:rsidRPr="003064AE">
        <w:rPr>
          <w:rFonts w:ascii="Arial" w:hAnsi="Arial" w:cs="Arial"/>
          <w:szCs w:val="22"/>
          <w:lang w:val="en-US"/>
        </w:rPr>
        <w:t>the tenth session of the Committee.</w:t>
      </w:r>
    </w:p>
    <w:p w14:paraId="28CCC2DA" w14:textId="62649986" w:rsidR="009A2584" w:rsidRPr="00902464" w:rsidRDefault="000E4222" w:rsidP="00C87150">
      <w:pPr>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 xml:space="preserve">The </w:t>
      </w:r>
      <w:r w:rsidRPr="002A114F">
        <w:rPr>
          <w:rFonts w:ascii="Arial" w:hAnsi="Arial" w:cs="Arial"/>
          <w:b/>
          <w:bCs/>
          <w:szCs w:val="22"/>
          <w:lang w:val="en-US"/>
        </w:rPr>
        <w:t>Chairperson</w:t>
      </w:r>
      <w:r w:rsidRPr="00361A0C">
        <w:rPr>
          <w:rFonts w:ascii="Arial" w:hAnsi="Arial" w:cs="Arial"/>
          <w:szCs w:val="22"/>
          <w:lang w:val="en-US"/>
        </w:rPr>
        <w:t xml:space="preserve"> </w:t>
      </w:r>
      <w:r w:rsidRPr="003064AE">
        <w:rPr>
          <w:rFonts w:ascii="Arial" w:hAnsi="Arial" w:cs="Arial"/>
          <w:szCs w:val="22"/>
          <w:lang w:val="en-US"/>
        </w:rPr>
        <w:t>reported that i</w:t>
      </w:r>
      <w:r w:rsidR="00D57852" w:rsidRPr="003064AE">
        <w:rPr>
          <w:rFonts w:ascii="Arial" w:hAnsi="Arial" w:cs="Arial"/>
          <w:szCs w:val="22"/>
          <w:lang w:val="en-US"/>
        </w:rPr>
        <w:t xml:space="preserve">n the framework of its normal functions, </w:t>
      </w:r>
      <w:r w:rsidR="00DC5CB8">
        <w:rPr>
          <w:rFonts w:ascii="Arial" w:hAnsi="Arial" w:cs="Arial"/>
          <w:szCs w:val="22"/>
          <w:lang w:val="en-US"/>
        </w:rPr>
        <w:t xml:space="preserve">in 2014 </w:t>
      </w:r>
      <w:r w:rsidR="00D57852" w:rsidRPr="003064AE">
        <w:rPr>
          <w:rFonts w:ascii="Arial" w:hAnsi="Arial" w:cs="Arial"/>
          <w:szCs w:val="22"/>
          <w:lang w:val="en-US"/>
        </w:rPr>
        <w:t xml:space="preserve">the Committee </w:t>
      </w:r>
      <w:r w:rsidRPr="003064AE">
        <w:rPr>
          <w:rFonts w:ascii="Arial" w:hAnsi="Arial" w:cs="Arial"/>
          <w:szCs w:val="22"/>
          <w:lang w:val="en-US"/>
        </w:rPr>
        <w:t xml:space="preserve">had </w:t>
      </w:r>
      <w:r w:rsidR="00D57852" w:rsidRPr="003064AE">
        <w:rPr>
          <w:rFonts w:ascii="Arial" w:hAnsi="Arial" w:cs="Arial"/>
          <w:szCs w:val="22"/>
          <w:lang w:val="en-US"/>
        </w:rPr>
        <w:t xml:space="preserve">examined </w:t>
      </w:r>
      <w:r w:rsidRPr="003064AE">
        <w:rPr>
          <w:rFonts w:ascii="Arial" w:hAnsi="Arial" w:cs="Arial"/>
          <w:szCs w:val="22"/>
          <w:lang w:val="en-US"/>
        </w:rPr>
        <w:t xml:space="preserve">the </w:t>
      </w:r>
      <w:r w:rsidR="00D57852" w:rsidRPr="003064AE">
        <w:rPr>
          <w:rFonts w:ascii="Arial" w:hAnsi="Arial" w:cs="Arial"/>
          <w:szCs w:val="22"/>
          <w:lang w:val="en-US"/>
        </w:rPr>
        <w:t xml:space="preserve">reports </w:t>
      </w:r>
      <w:r w:rsidRPr="003064AE">
        <w:rPr>
          <w:rFonts w:ascii="Arial" w:hAnsi="Arial" w:cs="Arial"/>
          <w:szCs w:val="22"/>
          <w:lang w:val="en-US"/>
        </w:rPr>
        <w:t xml:space="preserve">submitted </w:t>
      </w:r>
      <w:r w:rsidR="00D57852" w:rsidRPr="003064AE">
        <w:rPr>
          <w:rFonts w:ascii="Arial" w:hAnsi="Arial" w:cs="Arial"/>
          <w:szCs w:val="22"/>
          <w:lang w:val="en-US"/>
        </w:rPr>
        <w:t xml:space="preserve">by 27 States Parties on the </w:t>
      </w:r>
      <w:r w:rsidR="009C3D09" w:rsidRPr="009C3D09">
        <w:rPr>
          <w:rFonts w:ascii="Arial" w:hAnsi="Arial" w:cs="Arial"/>
          <w:szCs w:val="22"/>
          <w:lang w:val="en-US"/>
        </w:rPr>
        <w:t xml:space="preserve">implementation of the Convention and on the </w:t>
      </w:r>
      <w:proofErr w:type="gramStart"/>
      <w:r w:rsidR="009C3D09" w:rsidRPr="009C3D09">
        <w:rPr>
          <w:rFonts w:ascii="Arial" w:hAnsi="Arial" w:cs="Arial"/>
          <w:szCs w:val="22"/>
          <w:lang w:val="en-US"/>
        </w:rPr>
        <w:t>current status</w:t>
      </w:r>
      <w:proofErr w:type="gramEnd"/>
      <w:r w:rsidR="009C3D09" w:rsidRPr="009C3D09">
        <w:rPr>
          <w:rFonts w:ascii="Arial" w:hAnsi="Arial" w:cs="Arial"/>
          <w:szCs w:val="22"/>
          <w:lang w:val="en-US"/>
        </w:rPr>
        <w:t xml:space="preserve"> of elements inscribed on the Representative List</w:t>
      </w:r>
      <w:r w:rsidR="00D57852" w:rsidRPr="003064AE">
        <w:rPr>
          <w:rFonts w:ascii="Arial" w:hAnsi="Arial" w:cs="Arial"/>
          <w:szCs w:val="22"/>
          <w:lang w:val="en-US"/>
        </w:rPr>
        <w:t xml:space="preserve">. The Committee </w:t>
      </w:r>
      <w:r w:rsidR="00DC5CB8">
        <w:rPr>
          <w:rFonts w:ascii="Arial" w:hAnsi="Arial" w:cs="Arial"/>
          <w:szCs w:val="22"/>
          <w:lang w:val="en-US"/>
        </w:rPr>
        <w:t xml:space="preserve">had </w:t>
      </w:r>
      <w:r w:rsidR="00D57852" w:rsidRPr="003064AE">
        <w:rPr>
          <w:rFonts w:ascii="Arial" w:hAnsi="Arial" w:cs="Arial"/>
          <w:szCs w:val="22"/>
          <w:lang w:val="en-US"/>
        </w:rPr>
        <w:t xml:space="preserve">also had the opportunity to examine eight reports </w:t>
      </w:r>
      <w:r w:rsidR="009C3D09" w:rsidRPr="009C3D09">
        <w:rPr>
          <w:rFonts w:ascii="Arial" w:hAnsi="Arial" w:cs="Arial"/>
          <w:szCs w:val="22"/>
          <w:lang w:val="en-US"/>
        </w:rPr>
        <w:t xml:space="preserve">on the </w:t>
      </w:r>
      <w:proofErr w:type="gramStart"/>
      <w:r w:rsidR="009C3D09" w:rsidRPr="009C3D09">
        <w:rPr>
          <w:rFonts w:ascii="Arial" w:hAnsi="Arial" w:cs="Arial"/>
          <w:szCs w:val="22"/>
          <w:lang w:val="en-US"/>
        </w:rPr>
        <w:t>current status</w:t>
      </w:r>
      <w:proofErr w:type="gramEnd"/>
      <w:r w:rsidR="009C3D09" w:rsidRPr="009C3D09">
        <w:rPr>
          <w:rFonts w:ascii="Arial" w:hAnsi="Arial" w:cs="Arial"/>
          <w:szCs w:val="22"/>
          <w:lang w:val="en-US"/>
        </w:rPr>
        <w:t xml:space="preserve"> of elements inscribed on the </w:t>
      </w:r>
      <w:r w:rsidR="00902464" w:rsidRPr="009C3D09">
        <w:rPr>
          <w:rFonts w:ascii="Arial" w:hAnsi="Arial" w:cs="Arial"/>
          <w:szCs w:val="22"/>
          <w:lang w:val="en-US"/>
        </w:rPr>
        <w:t>Urgent Safeguarding</w:t>
      </w:r>
      <w:r w:rsidR="00902464">
        <w:rPr>
          <w:rFonts w:ascii="Arial" w:hAnsi="Arial" w:cs="Arial"/>
          <w:szCs w:val="22"/>
          <w:lang w:val="en-US"/>
        </w:rPr>
        <w:t xml:space="preserve"> List. </w:t>
      </w:r>
      <w:r w:rsidR="00D57852" w:rsidRPr="003064AE">
        <w:rPr>
          <w:rFonts w:ascii="Arial" w:hAnsi="Arial" w:cs="Arial"/>
          <w:szCs w:val="22"/>
          <w:lang w:val="en-US"/>
        </w:rPr>
        <w:t xml:space="preserve">All </w:t>
      </w:r>
      <w:r w:rsidRPr="003064AE">
        <w:rPr>
          <w:rFonts w:ascii="Arial" w:hAnsi="Arial" w:cs="Arial"/>
          <w:szCs w:val="22"/>
          <w:lang w:val="en-US"/>
        </w:rPr>
        <w:t xml:space="preserve">these </w:t>
      </w:r>
      <w:r w:rsidR="00D57852" w:rsidRPr="003064AE">
        <w:rPr>
          <w:rFonts w:ascii="Arial" w:hAnsi="Arial" w:cs="Arial"/>
          <w:szCs w:val="22"/>
          <w:lang w:val="en-US"/>
        </w:rPr>
        <w:t xml:space="preserve">reports </w:t>
      </w:r>
      <w:proofErr w:type="gramStart"/>
      <w:r w:rsidRPr="003064AE">
        <w:rPr>
          <w:rFonts w:ascii="Arial" w:hAnsi="Arial" w:cs="Arial"/>
          <w:szCs w:val="22"/>
          <w:lang w:val="en-US"/>
        </w:rPr>
        <w:t xml:space="preserve">were </w:t>
      </w:r>
      <w:r w:rsidR="00D57852" w:rsidRPr="003064AE">
        <w:rPr>
          <w:rFonts w:ascii="Arial" w:hAnsi="Arial" w:cs="Arial"/>
          <w:szCs w:val="22"/>
          <w:lang w:val="en-US"/>
        </w:rPr>
        <w:t>now being brought</w:t>
      </w:r>
      <w:proofErr w:type="gramEnd"/>
      <w:r w:rsidR="00D57852" w:rsidRPr="003064AE">
        <w:rPr>
          <w:rFonts w:ascii="Arial" w:hAnsi="Arial" w:cs="Arial"/>
          <w:szCs w:val="22"/>
          <w:lang w:val="en-US"/>
        </w:rPr>
        <w:t xml:space="preserve"> to the attention of </w:t>
      </w:r>
      <w:r w:rsidR="00DC5CB8">
        <w:rPr>
          <w:rFonts w:ascii="Arial" w:hAnsi="Arial" w:cs="Arial"/>
          <w:szCs w:val="22"/>
          <w:lang w:val="en-US"/>
        </w:rPr>
        <w:t xml:space="preserve">the </w:t>
      </w:r>
      <w:r w:rsidR="00D57852" w:rsidRPr="003064AE">
        <w:rPr>
          <w:rFonts w:ascii="Arial" w:hAnsi="Arial" w:cs="Arial"/>
          <w:szCs w:val="22"/>
          <w:lang w:val="en-US"/>
        </w:rPr>
        <w:t>Assembly along with the general summary in which special attention</w:t>
      </w:r>
      <w:r w:rsidR="00DC5CB8">
        <w:rPr>
          <w:rFonts w:ascii="Arial" w:hAnsi="Arial" w:cs="Arial"/>
          <w:szCs w:val="22"/>
          <w:lang w:val="en-US"/>
        </w:rPr>
        <w:t xml:space="preserve"> was</w:t>
      </w:r>
      <w:r w:rsidR="00D57852" w:rsidRPr="003064AE">
        <w:rPr>
          <w:rFonts w:ascii="Arial" w:hAnsi="Arial" w:cs="Arial"/>
          <w:szCs w:val="22"/>
          <w:lang w:val="en-US"/>
        </w:rPr>
        <w:t xml:space="preserve"> given to the inventories drawn up by these States Parties. In the course of 2014, only two requests for </w:t>
      </w:r>
      <w:r w:rsidR="00DC5CB8">
        <w:rPr>
          <w:rFonts w:ascii="Arial" w:hAnsi="Arial" w:cs="Arial"/>
          <w:szCs w:val="22"/>
          <w:lang w:val="en-US"/>
        </w:rPr>
        <w:t>I</w:t>
      </w:r>
      <w:r w:rsidR="00D57852" w:rsidRPr="003064AE">
        <w:rPr>
          <w:rFonts w:ascii="Arial" w:hAnsi="Arial" w:cs="Arial"/>
          <w:szCs w:val="22"/>
          <w:lang w:val="en-US"/>
        </w:rPr>
        <w:t xml:space="preserve">nternational </w:t>
      </w:r>
      <w:r w:rsidR="00DC5CB8">
        <w:rPr>
          <w:rFonts w:ascii="Arial" w:hAnsi="Arial" w:cs="Arial"/>
          <w:szCs w:val="22"/>
          <w:lang w:val="en-US"/>
        </w:rPr>
        <w:t>A</w:t>
      </w:r>
      <w:r w:rsidR="00D57852" w:rsidRPr="003064AE">
        <w:rPr>
          <w:rFonts w:ascii="Arial" w:hAnsi="Arial" w:cs="Arial"/>
          <w:szCs w:val="22"/>
          <w:lang w:val="en-US"/>
        </w:rPr>
        <w:t xml:space="preserve">ssistance greater than </w:t>
      </w:r>
      <w:r w:rsidR="00FB3040" w:rsidRPr="003064AE">
        <w:rPr>
          <w:rFonts w:ascii="Arial" w:hAnsi="Arial" w:cs="Arial"/>
          <w:szCs w:val="22"/>
          <w:lang w:val="en-US"/>
        </w:rPr>
        <w:t>US</w:t>
      </w:r>
      <w:r w:rsidR="00D57852" w:rsidRPr="003064AE">
        <w:rPr>
          <w:rFonts w:ascii="Arial" w:hAnsi="Arial" w:cs="Arial"/>
          <w:szCs w:val="22"/>
          <w:lang w:val="en-US"/>
        </w:rPr>
        <w:t xml:space="preserve">$25,000 </w:t>
      </w:r>
      <w:proofErr w:type="gramStart"/>
      <w:r w:rsidR="00DC5CB8">
        <w:rPr>
          <w:rFonts w:ascii="Arial" w:hAnsi="Arial" w:cs="Arial"/>
          <w:szCs w:val="22"/>
          <w:lang w:val="en-US"/>
        </w:rPr>
        <w:t>had been</w:t>
      </w:r>
      <w:r w:rsidR="00DC5CB8" w:rsidRPr="003064AE">
        <w:rPr>
          <w:rFonts w:ascii="Arial" w:hAnsi="Arial" w:cs="Arial"/>
          <w:szCs w:val="22"/>
          <w:lang w:val="en-US"/>
        </w:rPr>
        <w:t xml:space="preserve"> </w:t>
      </w:r>
      <w:r w:rsidR="00D57852" w:rsidRPr="003064AE">
        <w:rPr>
          <w:rFonts w:ascii="Arial" w:hAnsi="Arial" w:cs="Arial"/>
          <w:szCs w:val="22"/>
          <w:lang w:val="en-US"/>
        </w:rPr>
        <w:t>submitted</w:t>
      </w:r>
      <w:proofErr w:type="gramEnd"/>
      <w:r w:rsidR="00D57852" w:rsidRPr="003064AE">
        <w:rPr>
          <w:rFonts w:ascii="Arial" w:hAnsi="Arial" w:cs="Arial"/>
          <w:szCs w:val="22"/>
          <w:lang w:val="en-US"/>
        </w:rPr>
        <w:t xml:space="preserve"> to the Committee. Unfortunately, the</w:t>
      </w:r>
      <w:r w:rsidR="009C3D09">
        <w:rPr>
          <w:rFonts w:ascii="Arial" w:hAnsi="Arial" w:cs="Arial"/>
          <w:szCs w:val="22"/>
          <w:lang w:val="en-US"/>
        </w:rPr>
        <w:t>se</w:t>
      </w:r>
      <w:r w:rsidR="00D57852" w:rsidRPr="003064AE">
        <w:rPr>
          <w:rFonts w:ascii="Arial" w:hAnsi="Arial" w:cs="Arial"/>
          <w:szCs w:val="22"/>
          <w:lang w:val="en-US"/>
        </w:rPr>
        <w:t xml:space="preserve"> </w:t>
      </w:r>
      <w:proofErr w:type="gramStart"/>
      <w:r w:rsidR="008E0FD6">
        <w:rPr>
          <w:rFonts w:ascii="Arial" w:hAnsi="Arial" w:cs="Arial"/>
          <w:szCs w:val="22"/>
          <w:lang w:val="en-US"/>
        </w:rPr>
        <w:t>had</w:t>
      </w:r>
      <w:r w:rsidR="008E0FD6" w:rsidRPr="003064AE">
        <w:rPr>
          <w:rFonts w:ascii="Arial" w:hAnsi="Arial" w:cs="Arial"/>
          <w:szCs w:val="22"/>
          <w:lang w:val="en-US"/>
        </w:rPr>
        <w:t xml:space="preserve"> </w:t>
      </w:r>
      <w:r w:rsidR="00D57852" w:rsidRPr="003064AE">
        <w:rPr>
          <w:rFonts w:ascii="Arial" w:hAnsi="Arial" w:cs="Arial"/>
          <w:szCs w:val="22"/>
          <w:lang w:val="en-US"/>
        </w:rPr>
        <w:t>not</w:t>
      </w:r>
      <w:r w:rsidR="008E0FD6">
        <w:rPr>
          <w:rFonts w:ascii="Arial" w:hAnsi="Arial" w:cs="Arial"/>
          <w:szCs w:val="22"/>
          <w:lang w:val="en-US"/>
        </w:rPr>
        <w:t xml:space="preserve"> been</w:t>
      </w:r>
      <w:r w:rsidR="00D57852" w:rsidRPr="003064AE">
        <w:rPr>
          <w:rFonts w:ascii="Arial" w:hAnsi="Arial" w:cs="Arial"/>
          <w:szCs w:val="22"/>
          <w:lang w:val="en-US"/>
        </w:rPr>
        <w:t xml:space="preserve"> approved</w:t>
      </w:r>
      <w:proofErr w:type="gramEnd"/>
      <w:r w:rsidR="00D57852" w:rsidRPr="003064AE">
        <w:rPr>
          <w:rFonts w:ascii="Arial" w:hAnsi="Arial" w:cs="Arial"/>
          <w:szCs w:val="22"/>
          <w:lang w:val="en-US"/>
        </w:rPr>
        <w:t xml:space="preserve"> because they did not meet the established criteria. However, the Committee </w:t>
      </w:r>
      <w:r w:rsidR="009C3D09">
        <w:rPr>
          <w:rFonts w:ascii="Arial" w:hAnsi="Arial" w:cs="Arial"/>
          <w:szCs w:val="22"/>
          <w:lang w:val="en-US"/>
        </w:rPr>
        <w:t xml:space="preserve">had </w:t>
      </w:r>
      <w:r w:rsidR="00D57852" w:rsidRPr="003064AE">
        <w:rPr>
          <w:rFonts w:ascii="Arial" w:hAnsi="Arial" w:cs="Arial"/>
          <w:szCs w:val="22"/>
          <w:lang w:val="en-US"/>
        </w:rPr>
        <w:t xml:space="preserve">delegated to the Bureau the possible approval of the request it considered most capable of complying with the criteria. The State Party </w:t>
      </w:r>
      <w:r w:rsidRPr="003064AE">
        <w:rPr>
          <w:rFonts w:ascii="Arial" w:hAnsi="Arial" w:cs="Arial"/>
          <w:szCs w:val="22"/>
          <w:lang w:val="en-US"/>
        </w:rPr>
        <w:t xml:space="preserve">in question </w:t>
      </w:r>
      <w:r w:rsidR="008E0FD6">
        <w:rPr>
          <w:rFonts w:ascii="Arial" w:hAnsi="Arial" w:cs="Arial"/>
          <w:szCs w:val="22"/>
          <w:lang w:val="en-US"/>
        </w:rPr>
        <w:t>duly</w:t>
      </w:r>
      <w:r w:rsidR="008E0FD6" w:rsidRPr="003064AE">
        <w:rPr>
          <w:rFonts w:ascii="Arial" w:hAnsi="Arial" w:cs="Arial"/>
          <w:szCs w:val="22"/>
          <w:lang w:val="en-US"/>
        </w:rPr>
        <w:t xml:space="preserve"> </w:t>
      </w:r>
      <w:r w:rsidR="00D57852" w:rsidRPr="003064AE">
        <w:rPr>
          <w:rFonts w:ascii="Arial" w:hAnsi="Arial" w:cs="Arial"/>
          <w:szCs w:val="22"/>
          <w:lang w:val="en-US"/>
        </w:rPr>
        <w:t>revise</w:t>
      </w:r>
      <w:r w:rsidRPr="003064AE">
        <w:rPr>
          <w:rFonts w:ascii="Arial" w:hAnsi="Arial" w:cs="Arial"/>
          <w:szCs w:val="22"/>
          <w:lang w:val="en-US"/>
        </w:rPr>
        <w:t>d</w:t>
      </w:r>
      <w:r w:rsidR="00D57852" w:rsidRPr="003064AE">
        <w:rPr>
          <w:rFonts w:ascii="Arial" w:hAnsi="Arial" w:cs="Arial"/>
          <w:szCs w:val="22"/>
          <w:lang w:val="en-US"/>
        </w:rPr>
        <w:t xml:space="preserve"> its </w:t>
      </w:r>
      <w:r w:rsidRPr="003064AE">
        <w:rPr>
          <w:rFonts w:ascii="Arial" w:hAnsi="Arial" w:cs="Arial"/>
          <w:szCs w:val="22"/>
          <w:lang w:val="en-US"/>
        </w:rPr>
        <w:t xml:space="preserve">nomination </w:t>
      </w:r>
      <w:r w:rsidR="00276017" w:rsidRPr="003064AE">
        <w:rPr>
          <w:rFonts w:ascii="Arial" w:hAnsi="Arial" w:cs="Arial"/>
          <w:szCs w:val="22"/>
          <w:lang w:val="en-US"/>
        </w:rPr>
        <w:t>such</w:t>
      </w:r>
      <w:r w:rsidR="00D57852" w:rsidRPr="003064AE">
        <w:rPr>
          <w:rFonts w:ascii="Arial" w:hAnsi="Arial" w:cs="Arial"/>
          <w:szCs w:val="22"/>
          <w:lang w:val="en-US"/>
        </w:rPr>
        <w:t xml:space="preserve"> that the Bureau of the tenth session of the Committee eventually approve</w:t>
      </w:r>
      <w:r w:rsidRPr="003064AE">
        <w:rPr>
          <w:rFonts w:ascii="Arial" w:hAnsi="Arial" w:cs="Arial"/>
          <w:szCs w:val="22"/>
          <w:lang w:val="en-US"/>
        </w:rPr>
        <w:t>d</w:t>
      </w:r>
      <w:r w:rsidR="00D57852" w:rsidRPr="003064AE">
        <w:rPr>
          <w:rFonts w:ascii="Arial" w:hAnsi="Arial" w:cs="Arial"/>
          <w:szCs w:val="22"/>
          <w:lang w:val="en-US"/>
        </w:rPr>
        <w:t xml:space="preserve"> the request for </w:t>
      </w:r>
      <w:r w:rsidR="008E0FD6">
        <w:rPr>
          <w:rFonts w:ascii="Arial" w:hAnsi="Arial" w:cs="Arial"/>
          <w:szCs w:val="22"/>
          <w:lang w:val="en-US"/>
        </w:rPr>
        <w:t>I</w:t>
      </w:r>
      <w:r w:rsidR="008E0FD6" w:rsidRPr="003064AE">
        <w:rPr>
          <w:rFonts w:ascii="Arial" w:hAnsi="Arial" w:cs="Arial"/>
          <w:szCs w:val="22"/>
          <w:lang w:val="en-US"/>
        </w:rPr>
        <w:t xml:space="preserve">nternational </w:t>
      </w:r>
      <w:r w:rsidR="008E0FD6">
        <w:rPr>
          <w:rFonts w:ascii="Arial" w:hAnsi="Arial" w:cs="Arial"/>
          <w:szCs w:val="22"/>
          <w:lang w:val="en-US"/>
        </w:rPr>
        <w:t>A</w:t>
      </w:r>
      <w:r w:rsidR="008E0FD6" w:rsidRPr="003064AE">
        <w:rPr>
          <w:rFonts w:ascii="Arial" w:hAnsi="Arial" w:cs="Arial"/>
          <w:szCs w:val="22"/>
          <w:lang w:val="en-US"/>
        </w:rPr>
        <w:t>ssistance</w:t>
      </w:r>
      <w:r w:rsidR="00D57852" w:rsidRPr="003064AE">
        <w:rPr>
          <w:rFonts w:ascii="Arial" w:hAnsi="Arial" w:cs="Arial"/>
          <w:szCs w:val="22"/>
          <w:lang w:val="en-US"/>
        </w:rPr>
        <w:t xml:space="preserve">. The Bureau of the ninth session of the Committee approved two requests for </w:t>
      </w:r>
      <w:r w:rsidR="008E0FD6">
        <w:rPr>
          <w:rFonts w:ascii="Arial" w:hAnsi="Arial" w:cs="Arial"/>
          <w:szCs w:val="22"/>
          <w:lang w:val="en-US"/>
        </w:rPr>
        <w:t>I</w:t>
      </w:r>
      <w:r w:rsidR="00D57852" w:rsidRPr="003064AE">
        <w:rPr>
          <w:rFonts w:ascii="Arial" w:hAnsi="Arial" w:cs="Arial"/>
          <w:szCs w:val="22"/>
          <w:lang w:val="en-US"/>
        </w:rPr>
        <w:t xml:space="preserve">nternational </w:t>
      </w:r>
      <w:r w:rsidR="008E0FD6">
        <w:rPr>
          <w:rFonts w:ascii="Arial" w:hAnsi="Arial" w:cs="Arial"/>
          <w:szCs w:val="22"/>
          <w:lang w:val="en-US"/>
        </w:rPr>
        <w:t>A</w:t>
      </w:r>
      <w:r w:rsidR="00D57852" w:rsidRPr="003064AE">
        <w:rPr>
          <w:rFonts w:ascii="Arial" w:hAnsi="Arial" w:cs="Arial"/>
          <w:szCs w:val="22"/>
          <w:lang w:val="en-US"/>
        </w:rPr>
        <w:t xml:space="preserve">ssistance for an amount less than </w:t>
      </w:r>
      <w:r w:rsidR="00FB3040" w:rsidRPr="003064AE">
        <w:rPr>
          <w:rFonts w:ascii="Arial" w:hAnsi="Arial" w:cs="Arial"/>
          <w:szCs w:val="22"/>
          <w:lang w:val="en-US"/>
        </w:rPr>
        <w:t>US</w:t>
      </w:r>
      <w:r w:rsidR="00D57852" w:rsidRPr="003064AE">
        <w:rPr>
          <w:rFonts w:ascii="Arial" w:hAnsi="Arial" w:cs="Arial"/>
          <w:szCs w:val="22"/>
          <w:lang w:val="en-US"/>
        </w:rPr>
        <w:t>$25,000</w:t>
      </w:r>
      <w:r w:rsidRPr="003064AE">
        <w:rPr>
          <w:rFonts w:ascii="Arial" w:hAnsi="Arial" w:cs="Arial"/>
          <w:szCs w:val="22"/>
          <w:lang w:val="en-US"/>
        </w:rPr>
        <w:t>,</w:t>
      </w:r>
      <w:r w:rsidR="00D57852" w:rsidRPr="003064AE">
        <w:rPr>
          <w:rFonts w:ascii="Arial" w:hAnsi="Arial" w:cs="Arial"/>
          <w:szCs w:val="22"/>
          <w:lang w:val="en-US"/>
        </w:rPr>
        <w:t xml:space="preserve"> and another for financial assistance to </w:t>
      </w:r>
      <w:r w:rsidR="008E0FD6">
        <w:rPr>
          <w:rFonts w:ascii="Arial" w:hAnsi="Arial" w:cs="Arial"/>
          <w:szCs w:val="22"/>
          <w:lang w:val="en-US"/>
        </w:rPr>
        <w:t>develop</w:t>
      </w:r>
      <w:r w:rsidR="00D57852" w:rsidRPr="003064AE">
        <w:rPr>
          <w:rFonts w:ascii="Arial" w:hAnsi="Arial" w:cs="Arial"/>
          <w:szCs w:val="22"/>
          <w:lang w:val="en-US"/>
        </w:rPr>
        <w:t xml:space="preserve"> a</w:t>
      </w:r>
      <w:r w:rsidRPr="003064AE">
        <w:rPr>
          <w:rFonts w:ascii="Arial" w:hAnsi="Arial" w:cs="Arial"/>
          <w:szCs w:val="22"/>
          <w:lang w:val="en-US"/>
        </w:rPr>
        <w:t xml:space="preserve"> nomination </w:t>
      </w:r>
      <w:r w:rsidR="00D57852" w:rsidRPr="003064AE">
        <w:rPr>
          <w:rFonts w:ascii="Arial" w:hAnsi="Arial" w:cs="Arial"/>
          <w:szCs w:val="22"/>
          <w:lang w:val="en-US"/>
        </w:rPr>
        <w:t>to the Urgent Safeguarding</w:t>
      </w:r>
      <w:r w:rsidR="00FB3040" w:rsidRPr="003064AE">
        <w:rPr>
          <w:rFonts w:ascii="Arial" w:hAnsi="Arial" w:cs="Arial"/>
          <w:szCs w:val="22"/>
          <w:lang w:val="en-US"/>
        </w:rPr>
        <w:t xml:space="preserve"> List</w:t>
      </w:r>
      <w:r w:rsidR="00D57852" w:rsidRPr="003064AE">
        <w:rPr>
          <w:rFonts w:ascii="Arial" w:hAnsi="Arial" w:cs="Arial"/>
          <w:szCs w:val="22"/>
          <w:lang w:val="en-US"/>
        </w:rPr>
        <w:t xml:space="preserve">. The Committee and the Bureau were aware of the difficulties faced by those States Parties to prepare requests for </w:t>
      </w:r>
      <w:r w:rsidR="008E0FD6">
        <w:rPr>
          <w:rFonts w:ascii="Arial" w:hAnsi="Arial" w:cs="Arial"/>
          <w:szCs w:val="22"/>
          <w:lang w:val="en-US"/>
        </w:rPr>
        <w:t>I</w:t>
      </w:r>
      <w:r w:rsidR="00D57852" w:rsidRPr="003064AE">
        <w:rPr>
          <w:rFonts w:ascii="Arial" w:hAnsi="Arial" w:cs="Arial"/>
          <w:szCs w:val="22"/>
          <w:lang w:val="en-US"/>
        </w:rPr>
        <w:t xml:space="preserve">nternational </w:t>
      </w:r>
      <w:r w:rsidR="008E0FD6">
        <w:rPr>
          <w:rFonts w:ascii="Arial" w:hAnsi="Arial" w:cs="Arial"/>
          <w:szCs w:val="22"/>
          <w:lang w:val="en-US"/>
        </w:rPr>
        <w:t>A</w:t>
      </w:r>
      <w:r w:rsidR="008E0FD6" w:rsidRPr="003064AE">
        <w:rPr>
          <w:rFonts w:ascii="Arial" w:hAnsi="Arial" w:cs="Arial"/>
          <w:szCs w:val="22"/>
          <w:lang w:val="en-US"/>
        </w:rPr>
        <w:t xml:space="preserve">ssistance </w:t>
      </w:r>
      <w:r w:rsidR="00276017" w:rsidRPr="003064AE">
        <w:rPr>
          <w:rFonts w:ascii="Arial" w:hAnsi="Arial" w:cs="Arial"/>
          <w:szCs w:val="22"/>
          <w:lang w:val="en-US"/>
        </w:rPr>
        <w:t xml:space="preserve">to </w:t>
      </w:r>
      <w:r w:rsidR="00D57852" w:rsidRPr="003064AE">
        <w:rPr>
          <w:rFonts w:ascii="Arial" w:hAnsi="Arial" w:cs="Arial"/>
          <w:szCs w:val="22"/>
          <w:lang w:val="en-US"/>
        </w:rPr>
        <w:t>me</w:t>
      </w:r>
      <w:r w:rsidR="00276017" w:rsidRPr="003064AE">
        <w:rPr>
          <w:rFonts w:ascii="Arial" w:hAnsi="Arial" w:cs="Arial"/>
          <w:szCs w:val="22"/>
          <w:lang w:val="en-US"/>
        </w:rPr>
        <w:t>e</w:t>
      </w:r>
      <w:r w:rsidR="00D57852" w:rsidRPr="003064AE">
        <w:rPr>
          <w:rFonts w:ascii="Arial" w:hAnsi="Arial" w:cs="Arial"/>
          <w:szCs w:val="22"/>
          <w:lang w:val="en-US"/>
        </w:rPr>
        <w:t xml:space="preserve">t the administrative and financial </w:t>
      </w:r>
      <w:r w:rsidR="00276017" w:rsidRPr="003064AE">
        <w:rPr>
          <w:rFonts w:ascii="Arial" w:hAnsi="Arial" w:cs="Arial"/>
          <w:szCs w:val="22"/>
          <w:lang w:val="en-US"/>
        </w:rPr>
        <w:t xml:space="preserve">criteria </w:t>
      </w:r>
      <w:r w:rsidR="00D57852" w:rsidRPr="003064AE">
        <w:rPr>
          <w:rFonts w:ascii="Arial" w:hAnsi="Arial" w:cs="Arial"/>
          <w:szCs w:val="22"/>
          <w:lang w:val="en-US"/>
        </w:rPr>
        <w:t xml:space="preserve">of UNESCO. Thus, </w:t>
      </w:r>
      <w:r w:rsidR="00276017" w:rsidRPr="003064AE">
        <w:rPr>
          <w:rFonts w:ascii="Arial" w:hAnsi="Arial" w:cs="Arial"/>
          <w:szCs w:val="22"/>
          <w:lang w:val="en-US"/>
        </w:rPr>
        <w:t xml:space="preserve">the Chairperson was </w:t>
      </w:r>
      <w:r w:rsidR="00D57852" w:rsidRPr="003064AE">
        <w:rPr>
          <w:rFonts w:ascii="Arial" w:hAnsi="Arial" w:cs="Arial"/>
          <w:szCs w:val="22"/>
          <w:lang w:val="en-US"/>
        </w:rPr>
        <w:t xml:space="preserve">very pleased that </w:t>
      </w:r>
      <w:r w:rsidR="00276017" w:rsidRPr="003064AE">
        <w:rPr>
          <w:rFonts w:ascii="Arial" w:hAnsi="Arial" w:cs="Arial"/>
          <w:szCs w:val="22"/>
          <w:lang w:val="en-US"/>
        </w:rPr>
        <w:t xml:space="preserve">the </w:t>
      </w:r>
      <w:r w:rsidR="00D57852" w:rsidRPr="003064AE">
        <w:rPr>
          <w:rFonts w:ascii="Arial" w:hAnsi="Arial" w:cs="Arial"/>
          <w:szCs w:val="22"/>
          <w:lang w:val="en-US"/>
        </w:rPr>
        <w:t xml:space="preserve">Assembly </w:t>
      </w:r>
      <w:r w:rsidR="00276017" w:rsidRPr="003064AE">
        <w:rPr>
          <w:rFonts w:ascii="Arial" w:hAnsi="Arial" w:cs="Arial"/>
          <w:szCs w:val="22"/>
          <w:lang w:val="en-US"/>
        </w:rPr>
        <w:t xml:space="preserve">would </w:t>
      </w:r>
      <w:r w:rsidR="00D57852" w:rsidRPr="003064AE">
        <w:rPr>
          <w:rFonts w:ascii="Arial" w:hAnsi="Arial" w:cs="Arial"/>
          <w:szCs w:val="22"/>
          <w:lang w:val="en-US"/>
        </w:rPr>
        <w:t xml:space="preserve">be examining measures </w:t>
      </w:r>
      <w:r w:rsidR="00276017" w:rsidRPr="003064AE">
        <w:rPr>
          <w:rFonts w:ascii="Arial" w:hAnsi="Arial" w:cs="Arial"/>
          <w:szCs w:val="22"/>
          <w:lang w:val="en-US"/>
        </w:rPr>
        <w:t>to correct</w:t>
      </w:r>
      <w:r w:rsidR="00D57852" w:rsidRPr="003064AE">
        <w:rPr>
          <w:rFonts w:ascii="Arial" w:hAnsi="Arial" w:cs="Arial"/>
          <w:szCs w:val="22"/>
          <w:lang w:val="en-US"/>
        </w:rPr>
        <w:t xml:space="preserve"> </w:t>
      </w:r>
      <w:r w:rsidR="00276017" w:rsidRPr="003064AE">
        <w:rPr>
          <w:rFonts w:ascii="Arial" w:hAnsi="Arial" w:cs="Arial"/>
          <w:szCs w:val="22"/>
          <w:lang w:val="en-US"/>
        </w:rPr>
        <w:t xml:space="preserve">this </w:t>
      </w:r>
      <w:r w:rsidR="00D57852" w:rsidRPr="003064AE">
        <w:rPr>
          <w:rFonts w:ascii="Arial" w:hAnsi="Arial" w:cs="Arial"/>
          <w:szCs w:val="22"/>
          <w:lang w:val="en-US"/>
        </w:rPr>
        <w:t xml:space="preserve">situation. </w:t>
      </w:r>
      <w:r w:rsidR="00276017" w:rsidRPr="003064AE">
        <w:rPr>
          <w:rFonts w:ascii="Arial" w:hAnsi="Arial" w:cs="Arial"/>
          <w:szCs w:val="22"/>
          <w:lang w:val="en-US"/>
        </w:rPr>
        <w:t>I</w:t>
      </w:r>
      <w:r w:rsidR="00D57852" w:rsidRPr="003064AE">
        <w:rPr>
          <w:rFonts w:ascii="Arial" w:hAnsi="Arial" w:cs="Arial"/>
          <w:szCs w:val="22"/>
          <w:lang w:val="en-US"/>
        </w:rPr>
        <w:t>n 2014</w:t>
      </w:r>
      <w:r w:rsidR="00276017" w:rsidRPr="003064AE">
        <w:rPr>
          <w:rFonts w:ascii="Arial" w:hAnsi="Arial" w:cs="Arial"/>
          <w:szCs w:val="22"/>
          <w:lang w:val="en-US"/>
        </w:rPr>
        <w:t>,</w:t>
      </w:r>
      <w:r w:rsidR="00D57852" w:rsidRPr="003064AE">
        <w:rPr>
          <w:rFonts w:ascii="Arial" w:hAnsi="Arial" w:cs="Arial"/>
          <w:szCs w:val="22"/>
          <w:lang w:val="en-US"/>
        </w:rPr>
        <w:t xml:space="preserve"> the Committee examined </w:t>
      </w:r>
      <w:r w:rsidR="00276017" w:rsidRPr="003064AE">
        <w:rPr>
          <w:rFonts w:ascii="Arial" w:hAnsi="Arial" w:cs="Arial"/>
          <w:szCs w:val="22"/>
          <w:lang w:val="en-US"/>
        </w:rPr>
        <w:t xml:space="preserve">nominations </w:t>
      </w:r>
      <w:r w:rsidR="00D57852" w:rsidRPr="003064AE">
        <w:rPr>
          <w:rFonts w:ascii="Arial" w:hAnsi="Arial" w:cs="Arial"/>
          <w:szCs w:val="22"/>
          <w:lang w:val="en-US"/>
        </w:rPr>
        <w:t xml:space="preserve">for inscription on the Convention’s Lists and </w:t>
      </w:r>
      <w:r w:rsidR="009C3D09">
        <w:rPr>
          <w:rFonts w:ascii="Arial" w:hAnsi="Arial" w:cs="Arial"/>
          <w:szCs w:val="22"/>
          <w:lang w:val="en-US"/>
        </w:rPr>
        <w:t>inscribed</w:t>
      </w:r>
      <w:r w:rsidR="00D57852" w:rsidRPr="003064AE">
        <w:rPr>
          <w:rFonts w:ascii="Arial" w:hAnsi="Arial" w:cs="Arial"/>
          <w:szCs w:val="22"/>
          <w:lang w:val="en-US"/>
        </w:rPr>
        <w:t xml:space="preserve"> </w:t>
      </w:r>
      <w:proofErr w:type="gramStart"/>
      <w:r w:rsidR="00D57852" w:rsidRPr="003064AE">
        <w:rPr>
          <w:rFonts w:ascii="Arial" w:hAnsi="Arial" w:cs="Arial"/>
          <w:szCs w:val="22"/>
          <w:lang w:val="en-US"/>
        </w:rPr>
        <w:t>three</w:t>
      </w:r>
      <w:proofErr w:type="gramEnd"/>
      <w:r w:rsidR="00D57852" w:rsidRPr="003064AE">
        <w:rPr>
          <w:rFonts w:ascii="Arial" w:hAnsi="Arial" w:cs="Arial"/>
          <w:szCs w:val="22"/>
          <w:lang w:val="en-US"/>
        </w:rPr>
        <w:t xml:space="preserve"> new elements </w:t>
      </w:r>
      <w:r w:rsidR="00276017" w:rsidRPr="003064AE">
        <w:rPr>
          <w:rFonts w:ascii="Arial" w:hAnsi="Arial" w:cs="Arial"/>
          <w:szCs w:val="22"/>
          <w:lang w:val="en-US"/>
        </w:rPr>
        <w:t xml:space="preserve">to </w:t>
      </w:r>
      <w:r w:rsidR="00D57852" w:rsidRPr="003064AE">
        <w:rPr>
          <w:rFonts w:ascii="Arial" w:hAnsi="Arial" w:cs="Arial"/>
          <w:szCs w:val="22"/>
          <w:lang w:val="en-US"/>
        </w:rPr>
        <w:t xml:space="preserve">the Urgent Safeguarding </w:t>
      </w:r>
      <w:r w:rsidR="00FB3040" w:rsidRPr="003064AE">
        <w:rPr>
          <w:rFonts w:ascii="Arial" w:hAnsi="Arial" w:cs="Arial"/>
          <w:szCs w:val="22"/>
          <w:lang w:val="en-US"/>
        </w:rPr>
        <w:t xml:space="preserve">List </w:t>
      </w:r>
      <w:r w:rsidR="00D57852" w:rsidRPr="003064AE">
        <w:rPr>
          <w:rFonts w:ascii="Arial" w:hAnsi="Arial" w:cs="Arial"/>
          <w:szCs w:val="22"/>
          <w:lang w:val="en-US"/>
        </w:rPr>
        <w:t xml:space="preserve">and 34 </w:t>
      </w:r>
      <w:r w:rsidR="00276017" w:rsidRPr="003064AE">
        <w:rPr>
          <w:rFonts w:ascii="Arial" w:hAnsi="Arial" w:cs="Arial"/>
          <w:szCs w:val="22"/>
          <w:lang w:val="en-US"/>
        </w:rPr>
        <w:t xml:space="preserve">to </w:t>
      </w:r>
      <w:r w:rsidR="00D57852" w:rsidRPr="003064AE">
        <w:rPr>
          <w:rFonts w:ascii="Arial" w:hAnsi="Arial" w:cs="Arial"/>
          <w:szCs w:val="22"/>
          <w:lang w:val="en-US"/>
        </w:rPr>
        <w:t>the Representative List. Moreover, the Committee</w:t>
      </w:r>
      <w:r w:rsidR="008E0FD6">
        <w:rPr>
          <w:rFonts w:ascii="Arial" w:hAnsi="Arial" w:cs="Arial"/>
          <w:szCs w:val="22"/>
          <w:lang w:val="en-US"/>
        </w:rPr>
        <w:t xml:space="preserve"> </w:t>
      </w:r>
      <w:r w:rsidR="00D57852" w:rsidRPr="003064AE">
        <w:rPr>
          <w:rFonts w:ascii="Arial" w:hAnsi="Arial" w:cs="Arial"/>
          <w:szCs w:val="22"/>
          <w:lang w:val="en-US"/>
        </w:rPr>
        <w:t xml:space="preserve">selected a programme for inclusion </w:t>
      </w:r>
      <w:r w:rsidR="008E0FD6">
        <w:rPr>
          <w:rFonts w:ascii="Arial" w:hAnsi="Arial" w:cs="Arial"/>
          <w:szCs w:val="22"/>
          <w:lang w:val="en-US"/>
        </w:rPr>
        <w:t>o</w:t>
      </w:r>
      <w:r w:rsidR="008E0FD6" w:rsidRPr="003064AE">
        <w:rPr>
          <w:rFonts w:ascii="Arial" w:hAnsi="Arial" w:cs="Arial"/>
          <w:szCs w:val="22"/>
          <w:lang w:val="en-US"/>
        </w:rPr>
        <w:t xml:space="preserve">n </w:t>
      </w:r>
      <w:r w:rsidR="00D57852" w:rsidRPr="003064AE">
        <w:rPr>
          <w:rFonts w:ascii="Arial" w:hAnsi="Arial" w:cs="Arial"/>
          <w:szCs w:val="22"/>
          <w:lang w:val="en-US"/>
        </w:rPr>
        <w:t xml:space="preserve">the Registry of Best </w:t>
      </w:r>
      <w:r w:rsidR="009C3D09">
        <w:rPr>
          <w:rFonts w:ascii="Arial" w:hAnsi="Arial" w:cs="Arial"/>
          <w:szCs w:val="22"/>
          <w:lang w:val="en-US"/>
        </w:rPr>
        <w:t xml:space="preserve">Safeguarding </w:t>
      </w:r>
      <w:r w:rsidR="00D57852" w:rsidRPr="003064AE">
        <w:rPr>
          <w:rFonts w:ascii="Arial" w:hAnsi="Arial" w:cs="Arial"/>
          <w:szCs w:val="22"/>
          <w:lang w:val="en-US"/>
        </w:rPr>
        <w:t xml:space="preserve">Practices. </w:t>
      </w:r>
      <w:proofErr w:type="gramStart"/>
      <w:r w:rsidR="00D57852" w:rsidRPr="003064AE">
        <w:rPr>
          <w:rFonts w:ascii="Arial" w:hAnsi="Arial" w:cs="Arial"/>
          <w:szCs w:val="22"/>
          <w:lang w:val="en-US"/>
        </w:rPr>
        <w:t xml:space="preserve">Finally, the Bureau approved the proposal </w:t>
      </w:r>
      <w:r w:rsidR="00FB3040" w:rsidRPr="003064AE">
        <w:rPr>
          <w:rFonts w:ascii="Arial" w:hAnsi="Arial" w:cs="Arial"/>
          <w:szCs w:val="22"/>
          <w:lang w:val="en-US"/>
        </w:rPr>
        <w:t xml:space="preserve">by </w:t>
      </w:r>
      <w:r w:rsidR="00D57852" w:rsidRPr="003064AE">
        <w:rPr>
          <w:rFonts w:ascii="Arial" w:hAnsi="Arial" w:cs="Arial"/>
          <w:szCs w:val="22"/>
          <w:lang w:val="en-US"/>
        </w:rPr>
        <w:t xml:space="preserve">the Secretariat for the </w:t>
      </w:r>
      <w:r w:rsidR="009C3D09" w:rsidRPr="009C3D09">
        <w:rPr>
          <w:rFonts w:ascii="Arial" w:hAnsi="Arial" w:cs="Arial"/>
          <w:szCs w:val="22"/>
          <w:lang w:val="en-US"/>
        </w:rPr>
        <w:t>u</w:t>
      </w:r>
      <w:r w:rsidR="009C3D09" w:rsidRPr="00361A0C">
        <w:rPr>
          <w:rFonts w:ascii="Arial" w:hAnsi="Arial" w:cs="Arial"/>
          <w:szCs w:val="22"/>
          <w:lang w:val="en-US"/>
        </w:rPr>
        <w:t>se of the resources of the Intangible Cultural Heritage Fund</w:t>
      </w:r>
      <w:r w:rsidR="009C3D09">
        <w:rPr>
          <w:rFonts w:ascii="Arial" w:hAnsi="Arial" w:cs="Arial"/>
          <w:szCs w:val="22"/>
          <w:lang w:val="en-US"/>
        </w:rPr>
        <w:t xml:space="preserve"> </w:t>
      </w:r>
      <w:r w:rsidR="00276017" w:rsidRPr="009C3D09">
        <w:rPr>
          <w:rFonts w:ascii="Arial" w:hAnsi="Arial" w:cs="Arial"/>
          <w:szCs w:val="22"/>
          <w:lang w:val="en-US"/>
        </w:rPr>
        <w:t xml:space="preserve">that were </w:t>
      </w:r>
      <w:r w:rsidR="00D57852" w:rsidRPr="009C3D09">
        <w:rPr>
          <w:rFonts w:ascii="Arial" w:hAnsi="Arial" w:cs="Arial"/>
          <w:szCs w:val="22"/>
          <w:lang w:val="en-US"/>
        </w:rPr>
        <w:t xml:space="preserve">attributed </w:t>
      </w:r>
      <w:r w:rsidR="00276017" w:rsidRPr="009C3D09">
        <w:rPr>
          <w:rFonts w:ascii="Arial" w:hAnsi="Arial" w:cs="Arial"/>
          <w:szCs w:val="22"/>
          <w:lang w:val="en-US"/>
        </w:rPr>
        <w:t xml:space="preserve">by </w:t>
      </w:r>
      <w:r w:rsidR="00D57852" w:rsidRPr="009C3D09">
        <w:rPr>
          <w:rFonts w:ascii="Arial" w:hAnsi="Arial" w:cs="Arial"/>
          <w:szCs w:val="22"/>
          <w:lang w:val="en-US"/>
        </w:rPr>
        <w:t xml:space="preserve">the fifth General Assembly to the so-called </w:t>
      </w:r>
      <w:r w:rsidR="00276017" w:rsidRPr="009C3D09">
        <w:rPr>
          <w:rFonts w:ascii="Arial" w:hAnsi="Arial" w:cs="Arial"/>
          <w:szCs w:val="22"/>
          <w:lang w:val="en-US"/>
        </w:rPr>
        <w:t>‘</w:t>
      </w:r>
      <w:r w:rsidR="00D57852" w:rsidRPr="009C3D09">
        <w:rPr>
          <w:rFonts w:ascii="Arial" w:hAnsi="Arial" w:cs="Arial"/>
          <w:szCs w:val="22"/>
          <w:lang w:val="en-US"/>
        </w:rPr>
        <w:t>other functions of the Committee</w:t>
      </w:r>
      <w:r w:rsidR="009C3D09">
        <w:rPr>
          <w:rFonts w:ascii="Arial" w:hAnsi="Arial" w:cs="Arial"/>
          <w:szCs w:val="22"/>
          <w:lang w:val="en-US"/>
        </w:rPr>
        <w:t>’</w:t>
      </w:r>
      <w:r w:rsidR="00D57852" w:rsidRPr="009C3D09">
        <w:rPr>
          <w:rFonts w:ascii="Arial" w:hAnsi="Arial" w:cs="Arial"/>
          <w:szCs w:val="22"/>
          <w:lang w:val="en-US"/>
        </w:rPr>
        <w:t xml:space="preserve">, </w:t>
      </w:r>
      <w:r w:rsidR="00276017" w:rsidRPr="009C3D09">
        <w:rPr>
          <w:rFonts w:ascii="Arial" w:hAnsi="Arial" w:cs="Arial"/>
          <w:szCs w:val="22"/>
          <w:lang w:val="en-US"/>
        </w:rPr>
        <w:t xml:space="preserve">i.e. </w:t>
      </w:r>
      <w:r w:rsidR="00D57852" w:rsidRPr="009C3D09">
        <w:rPr>
          <w:rFonts w:ascii="Arial" w:hAnsi="Arial" w:cs="Arial"/>
          <w:szCs w:val="22"/>
          <w:lang w:val="en-US"/>
        </w:rPr>
        <w:t>those that promote the objectives of the Convention and monitor its implementation via capacity</w:t>
      </w:r>
      <w:r w:rsidR="008E0FD6">
        <w:rPr>
          <w:rFonts w:ascii="Arial" w:hAnsi="Arial" w:cs="Arial"/>
          <w:szCs w:val="22"/>
          <w:lang w:val="en-US"/>
        </w:rPr>
        <w:t xml:space="preserve"> </w:t>
      </w:r>
      <w:r w:rsidR="00D57852" w:rsidRPr="009C3D09">
        <w:rPr>
          <w:rFonts w:ascii="Arial" w:hAnsi="Arial" w:cs="Arial"/>
          <w:szCs w:val="22"/>
          <w:lang w:val="en-US"/>
        </w:rPr>
        <w:t xml:space="preserve">building for institutions and communities by raising awareness of the importance of </w:t>
      </w:r>
      <w:r w:rsidR="00276017" w:rsidRPr="00902464">
        <w:rPr>
          <w:rFonts w:ascii="Arial" w:hAnsi="Arial" w:cs="Arial"/>
          <w:szCs w:val="22"/>
          <w:lang w:val="en-US"/>
        </w:rPr>
        <w:t xml:space="preserve">intangible cultural heritage </w:t>
      </w:r>
      <w:r w:rsidR="00D57852" w:rsidRPr="00902464">
        <w:rPr>
          <w:rFonts w:ascii="Arial" w:hAnsi="Arial" w:cs="Arial"/>
          <w:szCs w:val="22"/>
          <w:lang w:val="en-US"/>
        </w:rPr>
        <w:t xml:space="preserve">and the dissemination of information on good safeguarding </w:t>
      </w:r>
      <w:r w:rsidR="00D57852" w:rsidRPr="00C87150">
        <w:rPr>
          <w:rFonts w:ascii="Arial" w:hAnsi="Arial" w:cs="Arial"/>
          <w:szCs w:val="22"/>
          <w:lang w:val="en-US"/>
        </w:rPr>
        <w:t>practices.</w:t>
      </w:r>
      <w:proofErr w:type="gramEnd"/>
      <w:r w:rsidR="00D57852" w:rsidRPr="00C87150">
        <w:rPr>
          <w:rFonts w:ascii="Arial" w:hAnsi="Arial" w:cs="Arial"/>
          <w:szCs w:val="22"/>
          <w:lang w:val="en-US"/>
        </w:rPr>
        <w:t xml:space="preserve"> In this respect, many of the activities undertaken by the Secretariat </w:t>
      </w:r>
      <w:r w:rsidR="00F93F09" w:rsidRPr="00C87150">
        <w:rPr>
          <w:rFonts w:ascii="Arial" w:hAnsi="Arial" w:cs="Arial"/>
          <w:szCs w:val="22"/>
          <w:lang w:val="en-US"/>
        </w:rPr>
        <w:t xml:space="preserve">mentioned </w:t>
      </w:r>
      <w:r w:rsidR="00D57852" w:rsidRPr="00C87150">
        <w:rPr>
          <w:rFonts w:ascii="Arial" w:hAnsi="Arial" w:cs="Arial"/>
          <w:szCs w:val="22"/>
          <w:lang w:val="en-US"/>
        </w:rPr>
        <w:t xml:space="preserve">in </w:t>
      </w:r>
      <w:hyperlink r:id="rId48" w:history="1">
        <w:r w:rsidR="00C87150" w:rsidRPr="00C87150">
          <w:rPr>
            <w:rStyle w:val="Hyperlink"/>
            <w:rFonts w:ascii="Arial" w:hAnsi="Arial" w:cs="Arial"/>
          </w:rPr>
          <w:t>working document 6</w:t>
        </w:r>
      </w:hyperlink>
      <w:r w:rsidR="00D57852" w:rsidRPr="00C87150">
        <w:rPr>
          <w:rFonts w:ascii="Arial" w:hAnsi="Arial" w:cs="Arial"/>
          <w:szCs w:val="22"/>
          <w:lang w:val="en-US"/>
        </w:rPr>
        <w:t xml:space="preserve"> </w:t>
      </w:r>
      <w:proofErr w:type="gramStart"/>
      <w:r w:rsidR="008E0FD6">
        <w:rPr>
          <w:rFonts w:ascii="Arial" w:hAnsi="Arial" w:cs="Arial"/>
          <w:szCs w:val="22"/>
          <w:lang w:val="en-US"/>
        </w:rPr>
        <w:t>had been</w:t>
      </w:r>
      <w:r w:rsidR="008E0FD6" w:rsidRPr="009C3D09">
        <w:rPr>
          <w:rFonts w:ascii="Arial" w:hAnsi="Arial" w:cs="Arial"/>
          <w:szCs w:val="22"/>
          <w:lang w:val="en-US"/>
        </w:rPr>
        <w:t xml:space="preserve"> </w:t>
      </w:r>
      <w:r w:rsidR="00D57852" w:rsidRPr="009C3D09">
        <w:rPr>
          <w:rFonts w:ascii="Arial" w:hAnsi="Arial" w:cs="Arial"/>
          <w:szCs w:val="22"/>
          <w:lang w:val="en-US"/>
        </w:rPr>
        <w:t>carried out</w:t>
      </w:r>
      <w:proofErr w:type="gramEnd"/>
      <w:r w:rsidR="00D57852" w:rsidRPr="009C3D09">
        <w:rPr>
          <w:rFonts w:ascii="Arial" w:hAnsi="Arial" w:cs="Arial"/>
          <w:szCs w:val="22"/>
          <w:lang w:val="en-US"/>
        </w:rPr>
        <w:t xml:space="preserve"> thanks to </w:t>
      </w:r>
      <w:r w:rsidR="00276017" w:rsidRPr="009C3D09">
        <w:rPr>
          <w:rFonts w:ascii="Arial" w:hAnsi="Arial" w:cs="Arial"/>
          <w:szCs w:val="22"/>
          <w:lang w:val="en-US"/>
        </w:rPr>
        <w:t>those funds</w:t>
      </w:r>
      <w:r w:rsidR="00D57852" w:rsidRPr="009C3D09">
        <w:rPr>
          <w:rFonts w:ascii="Arial" w:hAnsi="Arial" w:cs="Arial"/>
          <w:szCs w:val="22"/>
          <w:lang w:val="en-US"/>
        </w:rPr>
        <w:t>.</w:t>
      </w:r>
      <w:r w:rsidR="00D57852" w:rsidRPr="00902464">
        <w:rPr>
          <w:rFonts w:ascii="Arial" w:hAnsi="Arial" w:cs="Arial"/>
          <w:szCs w:val="22"/>
          <w:lang w:val="en-US"/>
        </w:rPr>
        <w:t xml:space="preserve"> </w:t>
      </w:r>
      <w:r w:rsidR="00FB3040" w:rsidRPr="00902464">
        <w:rPr>
          <w:rFonts w:ascii="Arial" w:hAnsi="Arial" w:cs="Arial"/>
          <w:szCs w:val="22"/>
          <w:lang w:val="en-US"/>
        </w:rPr>
        <w:t xml:space="preserve">He </w:t>
      </w:r>
      <w:r w:rsidR="00D57852" w:rsidRPr="00902464">
        <w:rPr>
          <w:rFonts w:ascii="Arial" w:hAnsi="Arial" w:cs="Arial"/>
          <w:szCs w:val="22"/>
          <w:lang w:val="en-US"/>
        </w:rPr>
        <w:t>conclude</w:t>
      </w:r>
      <w:r w:rsidR="00726412" w:rsidRPr="00902464">
        <w:rPr>
          <w:rFonts w:ascii="Arial" w:hAnsi="Arial" w:cs="Arial"/>
          <w:szCs w:val="22"/>
          <w:lang w:val="en-US"/>
        </w:rPr>
        <w:t>d</w:t>
      </w:r>
      <w:r w:rsidR="00D57852" w:rsidRPr="00902464">
        <w:rPr>
          <w:rFonts w:ascii="Arial" w:hAnsi="Arial" w:cs="Arial"/>
          <w:szCs w:val="22"/>
          <w:lang w:val="en-US"/>
        </w:rPr>
        <w:t xml:space="preserve"> by once again thanking all the members of the Committee for their valuable cooperation throughout </w:t>
      </w:r>
      <w:r w:rsidR="00726412" w:rsidRPr="00902464">
        <w:rPr>
          <w:rFonts w:ascii="Arial" w:hAnsi="Arial" w:cs="Arial"/>
          <w:szCs w:val="22"/>
          <w:lang w:val="en-US"/>
        </w:rPr>
        <w:t>2014</w:t>
      </w:r>
      <w:r w:rsidR="008E0FD6">
        <w:rPr>
          <w:rFonts w:ascii="Arial" w:hAnsi="Arial" w:cs="Arial"/>
          <w:szCs w:val="22"/>
          <w:lang w:val="en-US"/>
        </w:rPr>
        <w:t>.</w:t>
      </w:r>
      <w:r w:rsidR="00726412" w:rsidRPr="00902464">
        <w:rPr>
          <w:rFonts w:ascii="Arial" w:hAnsi="Arial" w:cs="Arial"/>
          <w:szCs w:val="22"/>
          <w:lang w:val="en-US"/>
        </w:rPr>
        <w:t xml:space="preserve"> </w:t>
      </w:r>
      <w:r w:rsidR="008E0FD6">
        <w:rPr>
          <w:rFonts w:ascii="Arial" w:hAnsi="Arial" w:cs="Arial"/>
          <w:szCs w:val="22"/>
          <w:lang w:val="en-US"/>
        </w:rPr>
        <w:t>I</w:t>
      </w:r>
      <w:r w:rsidR="008E0FD6" w:rsidRPr="00902464">
        <w:rPr>
          <w:rFonts w:ascii="Arial" w:hAnsi="Arial" w:cs="Arial"/>
          <w:szCs w:val="22"/>
          <w:lang w:val="en-US"/>
        </w:rPr>
        <w:t xml:space="preserve">n </w:t>
      </w:r>
      <w:r w:rsidR="00726412" w:rsidRPr="00902464">
        <w:rPr>
          <w:rFonts w:ascii="Arial" w:hAnsi="Arial" w:cs="Arial"/>
          <w:szCs w:val="22"/>
          <w:lang w:val="en-US"/>
        </w:rPr>
        <w:t>particular</w:t>
      </w:r>
      <w:r w:rsidR="008E0FD6">
        <w:rPr>
          <w:rFonts w:ascii="Arial" w:hAnsi="Arial" w:cs="Arial"/>
          <w:szCs w:val="22"/>
          <w:lang w:val="en-US"/>
        </w:rPr>
        <w:t>, he noted</w:t>
      </w:r>
      <w:r w:rsidR="00726412" w:rsidRPr="00902464">
        <w:rPr>
          <w:rFonts w:ascii="Arial" w:hAnsi="Arial" w:cs="Arial"/>
          <w:szCs w:val="22"/>
          <w:lang w:val="en-US"/>
        </w:rPr>
        <w:t xml:space="preserve"> the </w:t>
      </w:r>
      <w:r w:rsidR="00D57852" w:rsidRPr="00902464">
        <w:rPr>
          <w:rFonts w:ascii="Arial" w:hAnsi="Arial" w:cs="Arial"/>
          <w:szCs w:val="22"/>
          <w:lang w:val="en-US"/>
        </w:rPr>
        <w:t>support received</w:t>
      </w:r>
      <w:r w:rsidR="00726412" w:rsidRPr="00902464">
        <w:rPr>
          <w:rFonts w:ascii="Arial" w:hAnsi="Arial" w:cs="Arial"/>
          <w:szCs w:val="22"/>
          <w:lang w:val="en-US"/>
        </w:rPr>
        <w:t xml:space="preserve"> from the Members of the Bureau </w:t>
      </w:r>
      <w:r w:rsidR="00FB3040" w:rsidRPr="009C3D09">
        <w:rPr>
          <w:rFonts w:ascii="Arial" w:hAnsi="Arial" w:cs="Arial"/>
          <w:szCs w:val="22"/>
          <w:lang w:val="en-US"/>
        </w:rPr>
        <w:t xml:space="preserve">from </w:t>
      </w:r>
      <w:r w:rsidR="00D57852" w:rsidRPr="009C3D09">
        <w:rPr>
          <w:rFonts w:ascii="Arial" w:hAnsi="Arial" w:cs="Arial"/>
          <w:szCs w:val="22"/>
          <w:lang w:val="en-US"/>
        </w:rPr>
        <w:t>Belgium, Egypt, Kyrgyzstan, Latvia and Namibia</w:t>
      </w:r>
      <w:r w:rsidR="00726412" w:rsidRPr="009C3D09">
        <w:rPr>
          <w:rFonts w:ascii="Arial" w:hAnsi="Arial" w:cs="Arial"/>
          <w:szCs w:val="22"/>
          <w:lang w:val="en-US"/>
        </w:rPr>
        <w:t>,</w:t>
      </w:r>
      <w:r w:rsidR="00D57852" w:rsidRPr="009C3D09">
        <w:rPr>
          <w:rFonts w:ascii="Arial" w:hAnsi="Arial" w:cs="Arial"/>
          <w:szCs w:val="22"/>
          <w:lang w:val="en-US"/>
        </w:rPr>
        <w:t xml:space="preserve"> and from </w:t>
      </w:r>
      <w:r w:rsidR="00726412" w:rsidRPr="009C3D09">
        <w:rPr>
          <w:rFonts w:ascii="Arial" w:hAnsi="Arial" w:cs="Arial"/>
          <w:szCs w:val="22"/>
          <w:lang w:val="en-US"/>
        </w:rPr>
        <w:t xml:space="preserve">the Rapporteur, </w:t>
      </w:r>
      <w:proofErr w:type="spellStart"/>
      <w:r w:rsidR="00726412" w:rsidRPr="009C3D09">
        <w:rPr>
          <w:rFonts w:ascii="Arial" w:hAnsi="Arial" w:cs="Arial"/>
          <w:szCs w:val="22"/>
          <w:lang w:val="en-US"/>
        </w:rPr>
        <w:t>Ms</w:t>
      </w:r>
      <w:proofErr w:type="spellEnd"/>
      <w:r w:rsidR="00D57852" w:rsidRPr="009C3D09">
        <w:rPr>
          <w:rFonts w:ascii="Arial" w:hAnsi="Arial" w:cs="Arial"/>
          <w:szCs w:val="22"/>
          <w:lang w:val="en-US"/>
        </w:rPr>
        <w:t xml:space="preserve"> Anita </w:t>
      </w:r>
      <w:proofErr w:type="spellStart"/>
      <w:r w:rsidR="00D57852" w:rsidRPr="009C3D09">
        <w:rPr>
          <w:rFonts w:ascii="Arial" w:hAnsi="Arial" w:cs="Arial"/>
          <w:szCs w:val="22"/>
          <w:lang w:val="en-US"/>
        </w:rPr>
        <w:t>Vaivade</w:t>
      </w:r>
      <w:proofErr w:type="spellEnd"/>
      <w:r w:rsidR="008E0FD6">
        <w:rPr>
          <w:rFonts w:ascii="Arial" w:hAnsi="Arial" w:cs="Arial"/>
          <w:szCs w:val="22"/>
          <w:lang w:val="en-US"/>
        </w:rPr>
        <w:t>,</w:t>
      </w:r>
      <w:r w:rsidR="00726412" w:rsidRPr="009C3D09">
        <w:rPr>
          <w:rFonts w:ascii="Arial" w:hAnsi="Arial" w:cs="Arial"/>
          <w:szCs w:val="22"/>
          <w:lang w:val="en-US"/>
        </w:rPr>
        <w:t xml:space="preserve"> from Latvia</w:t>
      </w:r>
      <w:r w:rsidR="00D57852" w:rsidRPr="009C3D09">
        <w:rPr>
          <w:rFonts w:ascii="Arial" w:hAnsi="Arial" w:cs="Arial"/>
          <w:szCs w:val="22"/>
          <w:lang w:val="en-US"/>
        </w:rPr>
        <w:t xml:space="preserve">. </w:t>
      </w:r>
      <w:r w:rsidR="00726412" w:rsidRPr="009C3D09">
        <w:rPr>
          <w:rFonts w:ascii="Arial" w:hAnsi="Arial" w:cs="Arial"/>
          <w:szCs w:val="22"/>
          <w:lang w:val="en-US"/>
        </w:rPr>
        <w:t>He expressed gratitude and appreciation</w:t>
      </w:r>
      <w:r w:rsidR="00D57852" w:rsidRPr="009C3D09">
        <w:rPr>
          <w:rFonts w:ascii="Arial" w:hAnsi="Arial" w:cs="Arial"/>
          <w:szCs w:val="22"/>
          <w:lang w:val="en-US"/>
        </w:rPr>
        <w:t xml:space="preserve"> to </w:t>
      </w:r>
      <w:r w:rsidR="00726412" w:rsidRPr="009C3D09">
        <w:rPr>
          <w:rFonts w:ascii="Arial" w:hAnsi="Arial" w:cs="Arial"/>
          <w:szCs w:val="22"/>
          <w:lang w:val="en-US"/>
        </w:rPr>
        <w:t xml:space="preserve">all the delegations </w:t>
      </w:r>
      <w:r w:rsidR="00D57852" w:rsidRPr="009C3D09">
        <w:rPr>
          <w:rFonts w:ascii="Arial" w:hAnsi="Arial" w:cs="Arial"/>
          <w:szCs w:val="22"/>
          <w:lang w:val="en-US"/>
        </w:rPr>
        <w:t xml:space="preserve">for the work </w:t>
      </w:r>
      <w:r w:rsidR="008E0FD6">
        <w:rPr>
          <w:rFonts w:ascii="Arial" w:hAnsi="Arial" w:cs="Arial"/>
          <w:szCs w:val="22"/>
          <w:lang w:val="en-US"/>
        </w:rPr>
        <w:t xml:space="preserve">they had </w:t>
      </w:r>
      <w:r w:rsidR="00D57852" w:rsidRPr="009C3D09">
        <w:rPr>
          <w:rFonts w:ascii="Arial" w:hAnsi="Arial" w:cs="Arial"/>
          <w:szCs w:val="22"/>
          <w:lang w:val="en-US"/>
        </w:rPr>
        <w:t xml:space="preserve">carried out </w:t>
      </w:r>
      <w:r w:rsidR="00726412" w:rsidRPr="009C3D09">
        <w:rPr>
          <w:rFonts w:ascii="Arial" w:hAnsi="Arial" w:cs="Arial"/>
          <w:szCs w:val="22"/>
          <w:lang w:val="en-US"/>
        </w:rPr>
        <w:t xml:space="preserve">over </w:t>
      </w:r>
      <w:r w:rsidR="00D57852" w:rsidRPr="009C3D09">
        <w:rPr>
          <w:rFonts w:ascii="Arial" w:hAnsi="Arial" w:cs="Arial"/>
          <w:szCs w:val="22"/>
          <w:lang w:val="en-US"/>
        </w:rPr>
        <w:t xml:space="preserve">many years, </w:t>
      </w:r>
      <w:r w:rsidR="008E0FD6">
        <w:rPr>
          <w:rFonts w:ascii="Arial" w:hAnsi="Arial" w:cs="Arial"/>
          <w:szCs w:val="22"/>
          <w:lang w:val="en-US"/>
        </w:rPr>
        <w:t>as well as</w:t>
      </w:r>
      <w:r w:rsidR="008E0FD6" w:rsidRPr="009C3D09">
        <w:rPr>
          <w:rFonts w:ascii="Arial" w:hAnsi="Arial" w:cs="Arial"/>
          <w:szCs w:val="22"/>
          <w:lang w:val="en-US"/>
        </w:rPr>
        <w:t xml:space="preserve"> </w:t>
      </w:r>
      <w:r w:rsidR="00F93F09">
        <w:rPr>
          <w:rFonts w:ascii="Arial" w:hAnsi="Arial" w:cs="Arial"/>
          <w:szCs w:val="22"/>
          <w:lang w:val="en-US"/>
        </w:rPr>
        <w:t>to</w:t>
      </w:r>
      <w:r w:rsidR="00F93F09" w:rsidRPr="00F93F09">
        <w:rPr>
          <w:rFonts w:ascii="Arial" w:hAnsi="Arial" w:cs="Arial"/>
          <w:szCs w:val="22"/>
          <w:lang w:val="en-US"/>
        </w:rPr>
        <w:t xml:space="preserve"> </w:t>
      </w:r>
      <w:proofErr w:type="spellStart"/>
      <w:r w:rsidR="00726412" w:rsidRPr="00F93F09">
        <w:rPr>
          <w:rFonts w:ascii="Arial" w:hAnsi="Arial" w:cs="Arial"/>
          <w:szCs w:val="22"/>
          <w:lang w:val="en-US"/>
        </w:rPr>
        <w:t>Ms</w:t>
      </w:r>
      <w:proofErr w:type="spellEnd"/>
      <w:r w:rsidR="00726412" w:rsidRPr="00F93F09">
        <w:rPr>
          <w:rFonts w:ascii="Arial" w:hAnsi="Arial" w:cs="Arial"/>
          <w:szCs w:val="22"/>
          <w:lang w:val="en-US"/>
        </w:rPr>
        <w:t xml:space="preserve"> </w:t>
      </w:r>
      <w:r w:rsidR="00D57852" w:rsidRPr="00F93F09">
        <w:rPr>
          <w:rFonts w:ascii="Arial" w:hAnsi="Arial" w:cs="Arial"/>
          <w:szCs w:val="22"/>
          <w:lang w:val="en-US"/>
        </w:rPr>
        <w:t xml:space="preserve">Cécile </w:t>
      </w:r>
      <w:proofErr w:type="spellStart"/>
      <w:r w:rsidR="00D57852" w:rsidRPr="00F93F09">
        <w:rPr>
          <w:rFonts w:ascii="Arial" w:hAnsi="Arial" w:cs="Arial"/>
          <w:szCs w:val="22"/>
          <w:lang w:val="en-US"/>
        </w:rPr>
        <w:t>Duvelle</w:t>
      </w:r>
      <w:proofErr w:type="spellEnd"/>
      <w:r w:rsidR="00D57852" w:rsidRPr="00F93F09">
        <w:rPr>
          <w:rFonts w:ascii="Arial" w:hAnsi="Arial" w:cs="Arial"/>
          <w:szCs w:val="22"/>
          <w:lang w:val="en-US"/>
        </w:rPr>
        <w:t xml:space="preserve"> and the Secretariat. </w:t>
      </w:r>
      <w:r w:rsidR="00726412" w:rsidRPr="00F93F09">
        <w:rPr>
          <w:rFonts w:ascii="Arial" w:hAnsi="Arial" w:cs="Arial"/>
          <w:szCs w:val="22"/>
          <w:lang w:val="en-US"/>
        </w:rPr>
        <w:t xml:space="preserve">The Chairperson then </w:t>
      </w:r>
      <w:r w:rsidR="00D57852" w:rsidRPr="00F93F09">
        <w:rPr>
          <w:rFonts w:ascii="Arial" w:hAnsi="Arial" w:cs="Arial"/>
          <w:szCs w:val="22"/>
          <w:lang w:val="en-US"/>
        </w:rPr>
        <w:t>invite</w:t>
      </w:r>
      <w:r w:rsidR="00726412" w:rsidRPr="00F93F09">
        <w:rPr>
          <w:rFonts w:ascii="Arial" w:hAnsi="Arial" w:cs="Arial"/>
          <w:szCs w:val="22"/>
          <w:lang w:val="en-US"/>
        </w:rPr>
        <w:t>d</w:t>
      </w:r>
      <w:r w:rsidR="00D57852" w:rsidRPr="00F93F09">
        <w:rPr>
          <w:rFonts w:ascii="Arial" w:hAnsi="Arial" w:cs="Arial"/>
          <w:szCs w:val="22"/>
          <w:lang w:val="en-US"/>
        </w:rPr>
        <w:t xml:space="preserve"> </w:t>
      </w:r>
      <w:proofErr w:type="spellStart"/>
      <w:r w:rsidR="00D57852" w:rsidRPr="00F93F09">
        <w:rPr>
          <w:rFonts w:ascii="Arial" w:hAnsi="Arial" w:cs="Arial"/>
          <w:szCs w:val="22"/>
          <w:lang w:val="en-US"/>
        </w:rPr>
        <w:t>Ms</w:t>
      </w:r>
      <w:proofErr w:type="spellEnd"/>
      <w:r w:rsidR="00D57852" w:rsidRPr="00F93F09">
        <w:rPr>
          <w:rFonts w:ascii="Arial" w:hAnsi="Arial" w:cs="Arial"/>
          <w:szCs w:val="22"/>
          <w:lang w:val="en-US"/>
        </w:rPr>
        <w:t xml:space="preserve"> </w:t>
      </w:r>
      <w:proofErr w:type="spellStart"/>
      <w:r w:rsidR="00D57852" w:rsidRPr="00F93F09">
        <w:rPr>
          <w:rFonts w:ascii="Arial" w:hAnsi="Arial" w:cs="Arial"/>
          <w:szCs w:val="22"/>
          <w:lang w:val="en-US"/>
        </w:rPr>
        <w:t>Amulungu</w:t>
      </w:r>
      <w:proofErr w:type="spellEnd"/>
      <w:r w:rsidR="00D57852" w:rsidRPr="00F93F09">
        <w:rPr>
          <w:rFonts w:ascii="Arial" w:hAnsi="Arial" w:cs="Arial"/>
          <w:szCs w:val="22"/>
          <w:lang w:val="en-US"/>
        </w:rPr>
        <w:t xml:space="preserve"> to present the report of the tenth session of the Committee.</w:t>
      </w:r>
    </w:p>
    <w:p w14:paraId="0B664FD0" w14:textId="3B6BF8E5" w:rsidR="00C4322A" w:rsidRPr="003064AE" w:rsidRDefault="009A2584" w:rsidP="00361A0C">
      <w:pPr>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The</w:t>
      </w:r>
      <w:r w:rsidRPr="00361A0C">
        <w:rPr>
          <w:rFonts w:ascii="Arial" w:hAnsi="Arial" w:cs="Arial"/>
          <w:szCs w:val="22"/>
          <w:lang w:val="en-US"/>
        </w:rPr>
        <w:t xml:space="preserve"> </w:t>
      </w:r>
      <w:r w:rsidRPr="003064AE">
        <w:rPr>
          <w:rFonts w:ascii="Arial" w:hAnsi="Arial" w:cs="Arial"/>
          <w:szCs w:val="22"/>
          <w:lang w:val="en-US"/>
        </w:rPr>
        <w:t>Chairperson of the tenth session of the Committee</w:t>
      </w:r>
      <w:r w:rsidR="00125DD8" w:rsidRPr="003064AE">
        <w:rPr>
          <w:rFonts w:ascii="Arial" w:hAnsi="Arial" w:cs="Arial"/>
          <w:szCs w:val="22"/>
          <w:lang w:val="en-US"/>
        </w:rPr>
        <w:t xml:space="preserve">, </w:t>
      </w:r>
      <w:proofErr w:type="spellStart"/>
      <w:r w:rsidR="00125DD8" w:rsidRPr="002A114F">
        <w:rPr>
          <w:rFonts w:ascii="Arial" w:hAnsi="Arial" w:cs="Arial"/>
          <w:b/>
          <w:bCs/>
          <w:szCs w:val="22"/>
          <w:lang w:val="en-US"/>
        </w:rPr>
        <w:t>Ms</w:t>
      </w:r>
      <w:proofErr w:type="spellEnd"/>
      <w:r w:rsidR="00125DD8" w:rsidRPr="002A114F">
        <w:rPr>
          <w:rFonts w:ascii="Arial" w:hAnsi="Arial" w:cs="Arial"/>
          <w:b/>
          <w:bCs/>
          <w:szCs w:val="22"/>
          <w:lang w:val="en-US"/>
        </w:rPr>
        <w:t xml:space="preserve"> </w:t>
      </w:r>
      <w:proofErr w:type="spellStart"/>
      <w:r w:rsidR="00125DD8" w:rsidRPr="002A114F">
        <w:rPr>
          <w:rFonts w:ascii="Arial" w:hAnsi="Arial" w:cs="Arial"/>
          <w:b/>
          <w:bCs/>
          <w:szCs w:val="22"/>
          <w:lang w:val="en-US"/>
        </w:rPr>
        <w:t>Trudie</w:t>
      </w:r>
      <w:proofErr w:type="spellEnd"/>
      <w:r w:rsidR="00125DD8" w:rsidRPr="002A114F">
        <w:rPr>
          <w:rFonts w:ascii="Arial" w:hAnsi="Arial" w:cs="Arial"/>
          <w:b/>
          <w:bCs/>
          <w:szCs w:val="22"/>
          <w:lang w:val="en-US"/>
        </w:rPr>
        <w:t xml:space="preserve"> </w:t>
      </w:r>
      <w:proofErr w:type="spellStart"/>
      <w:r w:rsidR="00125DD8" w:rsidRPr="002A114F">
        <w:rPr>
          <w:rFonts w:ascii="Arial" w:hAnsi="Arial" w:cs="Arial"/>
          <w:b/>
          <w:bCs/>
          <w:szCs w:val="22"/>
          <w:lang w:val="en-US"/>
        </w:rPr>
        <w:t>Amulungu</w:t>
      </w:r>
      <w:proofErr w:type="spellEnd"/>
      <w:r w:rsidR="00DF6057" w:rsidRPr="003064AE">
        <w:rPr>
          <w:rFonts w:ascii="Arial" w:hAnsi="Arial" w:cs="Arial"/>
          <w:szCs w:val="22"/>
          <w:lang w:val="en-US"/>
        </w:rPr>
        <w:t>,</w:t>
      </w:r>
      <w:r w:rsidR="00125DD8" w:rsidRPr="003064AE">
        <w:rPr>
          <w:rFonts w:ascii="Arial" w:hAnsi="Arial" w:cs="Arial"/>
          <w:szCs w:val="22"/>
          <w:lang w:val="en-US"/>
        </w:rPr>
        <w:t xml:space="preserve"> </w:t>
      </w:r>
      <w:r w:rsidR="00DF6057" w:rsidRPr="003064AE">
        <w:rPr>
          <w:rFonts w:ascii="Arial" w:hAnsi="Arial" w:cs="Arial"/>
          <w:szCs w:val="22"/>
          <w:lang w:val="en-US"/>
        </w:rPr>
        <w:t xml:space="preserve">began by congratulating the Chairperson for his </w:t>
      </w:r>
      <w:r w:rsidRPr="003064AE">
        <w:rPr>
          <w:rFonts w:ascii="Arial" w:hAnsi="Arial" w:cs="Arial"/>
          <w:szCs w:val="22"/>
          <w:lang w:val="en-US"/>
        </w:rPr>
        <w:t xml:space="preserve">election as Chairperson of the </w:t>
      </w:r>
      <w:r w:rsidR="00DF6057" w:rsidRPr="003064AE">
        <w:rPr>
          <w:rFonts w:ascii="Arial" w:hAnsi="Arial" w:cs="Arial"/>
          <w:szCs w:val="22"/>
          <w:lang w:val="en-US"/>
        </w:rPr>
        <w:t xml:space="preserve">General Assembly, </w:t>
      </w:r>
      <w:r w:rsidR="00DF6057" w:rsidRPr="00902464">
        <w:rPr>
          <w:rFonts w:ascii="Arial" w:hAnsi="Arial" w:cs="Arial"/>
          <w:szCs w:val="22"/>
          <w:lang w:val="en-US"/>
        </w:rPr>
        <w:t xml:space="preserve">and </w:t>
      </w:r>
      <w:r w:rsidRPr="00902464">
        <w:rPr>
          <w:rFonts w:ascii="Arial" w:hAnsi="Arial" w:cs="Arial"/>
          <w:szCs w:val="22"/>
          <w:lang w:val="en-US"/>
        </w:rPr>
        <w:t>thank</w:t>
      </w:r>
      <w:r w:rsidR="00DF6057" w:rsidRPr="00902464">
        <w:rPr>
          <w:rFonts w:ascii="Arial" w:hAnsi="Arial" w:cs="Arial"/>
          <w:szCs w:val="22"/>
          <w:lang w:val="en-US"/>
        </w:rPr>
        <w:t>ed</w:t>
      </w:r>
      <w:r w:rsidRPr="00902464">
        <w:rPr>
          <w:rFonts w:ascii="Arial" w:hAnsi="Arial" w:cs="Arial"/>
          <w:szCs w:val="22"/>
          <w:lang w:val="en-US"/>
        </w:rPr>
        <w:t xml:space="preserve"> the Assembly for having </w:t>
      </w:r>
      <w:proofErr w:type="gramStart"/>
      <w:r w:rsidRPr="00902464">
        <w:rPr>
          <w:rFonts w:ascii="Arial" w:hAnsi="Arial" w:cs="Arial"/>
          <w:szCs w:val="22"/>
          <w:lang w:val="en-US"/>
        </w:rPr>
        <w:t xml:space="preserve">taken </w:t>
      </w:r>
      <w:r w:rsidR="00A74598" w:rsidRPr="00902464">
        <w:rPr>
          <w:rFonts w:ascii="Arial" w:hAnsi="Arial" w:cs="Arial"/>
          <w:szCs w:val="22"/>
          <w:lang w:val="en-US"/>
        </w:rPr>
        <w:t xml:space="preserve">her travelling schedule </w:t>
      </w:r>
      <w:r w:rsidRPr="00902464">
        <w:rPr>
          <w:rFonts w:ascii="Arial" w:hAnsi="Arial" w:cs="Arial"/>
          <w:szCs w:val="22"/>
          <w:lang w:val="en-US"/>
        </w:rPr>
        <w:t>into consideration</w:t>
      </w:r>
      <w:proofErr w:type="gramEnd"/>
      <w:r w:rsidRPr="00902464">
        <w:rPr>
          <w:rFonts w:ascii="Arial" w:hAnsi="Arial" w:cs="Arial"/>
          <w:szCs w:val="22"/>
          <w:lang w:val="en-US"/>
        </w:rPr>
        <w:t>.</w:t>
      </w:r>
      <w:r w:rsidR="00034501" w:rsidRPr="003064AE">
        <w:rPr>
          <w:rFonts w:ascii="Arial" w:hAnsi="Arial" w:cs="Arial"/>
          <w:szCs w:val="22"/>
          <w:lang w:val="en-US"/>
        </w:rPr>
        <w:t xml:space="preserve"> </w:t>
      </w:r>
      <w:r w:rsidR="00DF6057" w:rsidRPr="003064AE">
        <w:rPr>
          <w:rFonts w:ascii="Arial" w:hAnsi="Arial" w:cs="Arial"/>
          <w:szCs w:val="22"/>
          <w:lang w:val="en-US"/>
        </w:rPr>
        <w:t xml:space="preserve">She spoke of </w:t>
      </w:r>
      <w:r w:rsidRPr="00902464">
        <w:rPr>
          <w:rFonts w:ascii="Arial" w:hAnsi="Arial" w:cs="Arial"/>
          <w:szCs w:val="22"/>
          <w:lang w:val="en-US"/>
        </w:rPr>
        <w:t>Namibia</w:t>
      </w:r>
      <w:r w:rsidR="00DF6057" w:rsidRPr="00902464">
        <w:rPr>
          <w:rFonts w:ascii="Arial" w:hAnsi="Arial" w:cs="Arial"/>
          <w:szCs w:val="22"/>
          <w:lang w:val="en-US"/>
        </w:rPr>
        <w:t>’s</w:t>
      </w:r>
      <w:r w:rsidRPr="00902464">
        <w:rPr>
          <w:rFonts w:ascii="Arial" w:hAnsi="Arial" w:cs="Arial"/>
          <w:szCs w:val="22"/>
          <w:lang w:val="en-US"/>
        </w:rPr>
        <w:t xml:space="preserve"> </w:t>
      </w:r>
      <w:r w:rsidR="00DF6057" w:rsidRPr="00902464">
        <w:rPr>
          <w:rFonts w:ascii="Arial" w:hAnsi="Arial" w:cs="Arial"/>
          <w:szCs w:val="22"/>
          <w:lang w:val="en-US"/>
        </w:rPr>
        <w:t xml:space="preserve">pride </w:t>
      </w:r>
      <w:r w:rsidR="00FB3040" w:rsidRPr="00902464">
        <w:rPr>
          <w:rFonts w:ascii="Arial" w:hAnsi="Arial" w:cs="Arial"/>
          <w:szCs w:val="22"/>
          <w:lang w:val="en-US"/>
        </w:rPr>
        <w:t>in having</w:t>
      </w:r>
      <w:r w:rsidRPr="00902464">
        <w:rPr>
          <w:rFonts w:ascii="Arial" w:hAnsi="Arial" w:cs="Arial"/>
          <w:szCs w:val="22"/>
          <w:lang w:val="en-US"/>
        </w:rPr>
        <w:t xml:space="preserve"> hosted the tenth session of the Committee </w:t>
      </w:r>
      <w:r w:rsidR="00DF6057" w:rsidRPr="00902464">
        <w:rPr>
          <w:rFonts w:ascii="Arial" w:hAnsi="Arial" w:cs="Arial"/>
          <w:szCs w:val="22"/>
          <w:lang w:val="en-US"/>
        </w:rPr>
        <w:t xml:space="preserve">in December 2015 and was </w:t>
      </w:r>
      <w:r w:rsidRPr="00847557">
        <w:rPr>
          <w:rFonts w:ascii="Arial" w:hAnsi="Arial" w:cs="Arial"/>
          <w:szCs w:val="22"/>
          <w:lang w:val="en-US"/>
        </w:rPr>
        <w:t xml:space="preserve">pleased that so many delegates </w:t>
      </w:r>
      <w:r w:rsidR="00A74598">
        <w:rPr>
          <w:rFonts w:ascii="Arial" w:hAnsi="Arial" w:cs="Arial"/>
          <w:szCs w:val="22"/>
          <w:lang w:val="en-US"/>
        </w:rPr>
        <w:t xml:space="preserve">had </w:t>
      </w:r>
      <w:r w:rsidRPr="00847557">
        <w:rPr>
          <w:rFonts w:ascii="Arial" w:hAnsi="Arial" w:cs="Arial"/>
          <w:szCs w:val="22"/>
          <w:lang w:val="en-US"/>
        </w:rPr>
        <w:t xml:space="preserve">travelled from afar to Windhoek. </w:t>
      </w:r>
      <w:r w:rsidR="00DF6057" w:rsidRPr="00847557">
        <w:rPr>
          <w:rFonts w:ascii="Arial" w:hAnsi="Arial" w:cs="Arial"/>
          <w:szCs w:val="22"/>
          <w:lang w:val="en-US"/>
        </w:rPr>
        <w:t xml:space="preserve">The </w:t>
      </w:r>
      <w:r w:rsidRPr="00941AEB">
        <w:rPr>
          <w:rFonts w:ascii="Arial" w:hAnsi="Arial" w:cs="Arial"/>
          <w:szCs w:val="22"/>
          <w:lang w:val="en-US"/>
        </w:rPr>
        <w:t>Government and th</w:t>
      </w:r>
      <w:r w:rsidR="00FB3040" w:rsidRPr="00941AEB">
        <w:rPr>
          <w:rFonts w:ascii="Arial" w:hAnsi="Arial" w:cs="Arial"/>
          <w:szCs w:val="22"/>
          <w:lang w:val="en-US"/>
        </w:rPr>
        <w:t>e national organizing committee</w:t>
      </w:r>
      <w:r w:rsidRPr="00941AEB">
        <w:rPr>
          <w:rFonts w:ascii="Arial" w:hAnsi="Arial" w:cs="Arial"/>
          <w:szCs w:val="22"/>
          <w:lang w:val="en-US"/>
        </w:rPr>
        <w:t xml:space="preserve"> wish</w:t>
      </w:r>
      <w:r w:rsidR="00DF6057" w:rsidRPr="00941AEB">
        <w:rPr>
          <w:rFonts w:ascii="Arial" w:hAnsi="Arial" w:cs="Arial"/>
          <w:szCs w:val="22"/>
          <w:lang w:val="en-US"/>
        </w:rPr>
        <w:t>ed</w:t>
      </w:r>
      <w:r w:rsidRPr="00E43A70">
        <w:rPr>
          <w:rFonts w:ascii="Arial" w:hAnsi="Arial" w:cs="Arial"/>
          <w:szCs w:val="22"/>
          <w:lang w:val="en-US"/>
        </w:rPr>
        <w:t xml:space="preserve"> to thank the Committee once agai</w:t>
      </w:r>
      <w:r w:rsidR="00DF6057" w:rsidRPr="00134461">
        <w:rPr>
          <w:rFonts w:ascii="Arial" w:hAnsi="Arial" w:cs="Arial"/>
          <w:szCs w:val="22"/>
          <w:lang w:val="en-US"/>
        </w:rPr>
        <w:t xml:space="preserve">n for having entrusted Namibia </w:t>
      </w:r>
      <w:r w:rsidRPr="00134461">
        <w:rPr>
          <w:rFonts w:ascii="Arial" w:hAnsi="Arial" w:cs="Arial"/>
          <w:szCs w:val="22"/>
          <w:lang w:val="en-US"/>
        </w:rPr>
        <w:t xml:space="preserve">with hosting the Committee. </w:t>
      </w:r>
      <w:r w:rsidR="00DF6057" w:rsidRPr="00134461">
        <w:rPr>
          <w:rFonts w:ascii="Arial" w:hAnsi="Arial" w:cs="Arial"/>
          <w:szCs w:val="22"/>
          <w:lang w:val="en-US"/>
        </w:rPr>
        <w:t xml:space="preserve">Presenting her report on the activities and decisions taken by the Committee and its Bureau during 2015, </w:t>
      </w:r>
      <w:proofErr w:type="spellStart"/>
      <w:r w:rsidR="00DF6057" w:rsidRPr="003064AE">
        <w:rPr>
          <w:rFonts w:ascii="Arial" w:hAnsi="Arial" w:cs="Arial"/>
          <w:szCs w:val="22"/>
          <w:lang w:val="en-US"/>
        </w:rPr>
        <w:t>Ms</w:t>
      </w:r>
      <w:proofErr w:type="spellEnd"/>
      <w:r w:rsidR="00DF6057" w:rsidRPr="003064AE">
        <w:rPr>
          <w:rFonts w:ascii="Arial" w:hAnsi="Arial" w:cs="Arial"/>
          <w:szCs w:val="22"/>
          <w:lang w:val="en-US"/>
        </w:rPr>
        <w:t xml:space="preserve"> </w:t>
      </w:r>
      <w:proofErr w:type="spellStart"/>
      <w:r w:rsidR="00DF6057" w:rsidRPr="003064AE">
        <w:rPr>
          <w:rFonts w:ascii="Arial" w:hAnsi="Arial" w:cs="Arial"/>
          <w:szCs w:val="22"/>
          <w:lang w:val="en-US"/>
        </w:rPr>
        <w:t>Amulungu</w:t>
      </w:r>
      <w:proofErr w:type="spellEnd"/>
      <w:r w:rsidR="00DF6057" w:rsidRPr="00902464">
        <w:rPr>
          <w:rFonts w:ascii="Arial" w:hAnsi="Arial" w:cs="Arial"/>
          <w:szCs w:val="22"/>
          <w:lang w:val="en-US"/>
        </w:rPr>
        <w:t xml:space="preserve"> reminded the Assembly that, i</w:t>
      </w:r>
      <w:r w:rsidRPr="00902464">
        <w:rPr>
          <w:rFonts w:ascii="Arial" w:hAnsi="Arial" w:cs="Arial"/>
          <w:szCs w:val="22"/>
          <w:lang w:val="en-US"/>
        </w:rPr>
        <w:t>n addition to the Committee meeting in Windhoek</w:t>
      </w:r>
      <w:r w:rsidR="00DF6057" w:rsidRPr="00902464">
        <w:rPr>
          <w:rFonts w:ascii="Arial" w:hAnsi="Arial" w:cs="Arial"/>
          <w:szCs w:val="22"/>
          <w:lang w:val="en-US"/>
        </w:rPr>
        <w:t>,</w:t>
      </w:r>
      <w:r w:rsidRPr="00902464">
        <w:rPr>
          <w:rFonts w:ascii="Arial" w:hAnsi="Arial" w:cs="Arial"/>
          <w:szCs w:val="22"/>
          <w:lang w:val="en-US"/>
        </w:rPr>
        <w:t xml:space="preserve"> the Bureau of the Committee</w:t>
      </w:r>
      <w:r w:rsidR="00A74598">
        <w:rPr>
          <w:rFonts w:ascii="Arial" w:hAnsi="Arial" w:cs="Arial"/>
          <w:szCs w:val="22"/>
          <w:lang w:val="en-US"/>
        </w:rPr>
        <w:t xml:space="preserve"> had</w:t>
      </w:r>
      <w:r w:rsidRPr="00902464">
        <w:rPr>
          <w:rFonts w:ascii="Arial" w:hAnsi="Arial" w:cs="Arial"/>
          <w:szCs w:val="22"/>
          <w:lang w:val="en-US"/>
        </w:rPr>
        <w:t xml:space="preserve"> met once at UNESCO </w:t>
      </w:r>
      <w:r w:rsidR="00DF6057" w:rsidRPr="00847557">
        <w:rPr>
          <w:rFonts w:ascii="Arial" w:hAnsi="Arial" w:cs="Arial"/>
          <w:szCs w:val="22"/>
          <w:lang w:val="en-US"/>
        </w:rPr>
        <w:t xml:space="preserve">HQ </w:t>
      </w:r>
      <w:r w:rsidRPr="00847557">
        <w:rPr>
          <w:rFonts w:ascii="Arial" w:hAnsi="Arial" w:cs="Arial"/>
          <w:szCs w:val="22"/>
          <w:lang w:val="en-US"/>
        </w:rPr>
        <w:t xml:space="preserve">and once in Windhoek, as well as </w:t>
      </w:r>
      <w:r w:rsidR="00A74598">
        <w:rPr>
          <w:rFonts w:ascii="Arial" w:hAnsi="Arial" w:cs="Arial"/>
          <w:szCs w:val="22"/>
          <w:lang w:val="en-US"/>
        </w:rPr>
        <w:t xml:space="preserve">in </w:t>
      </w:r>
      <w:r w:rsidRPr="00847557">
        <w:rPr>
          <w:rFonts w:ascii="Arial" w:hAnsi="Arial" w:cs="Arial"/>
          <w:szCs w:val="22"/>
          <w:lang w:val="en-US"/>
        </w:rPr>
        <w:t xml:space="preserve">one electronic consultation. The Bureau </w:t>
      </w:r>
      <w:r w:rsidR="00A74598">
        <w:rPr>
          <w:rFonts w:ascii="Arial" w:hAnsi="Arial" w:cs="Arial"/>
          <w:szCs w:val="22"/>
          <w:lang w:val="en-US"/>
        </w:rPr>
        <w:t xml:space="preserve">had </w:t>
      </w:r>
      <w:r w:rsidRPr="00847557">
        <w:rPr>
          <w:rFonts w:ascii="Arial" w:hAnsi="Arial" w:cs="Arial"/>
          <w:szCs w:val="22"/>
          <w:lang w:val="en-US"/>
        </w:rPr>
        <w:t>also met every morning during the tenth session of the Committee.</w:t>
      </w:r>
      <w:r w:rsidR="00034501" w:rsidRPr="003064AE">
        <w:rPr>
          <w:rFonts w:ascii="Arial" w:hAnsi="Arial" w:cs="Arial"/>
          <w:szCs w:val="22"/>
          <w:lang w:val="en-US"/>
        </w:rPr>
        <w:t xml:space="preserve"> </w:t>
      </w:r>
      <w:r w:rsidRPr="00902464">
        <w:rPr>
          <w:rFonts w:ascii="Arial" w:hAnsi="Arial" w:cs="Arial"/>
          <w:szCs w:val="22"/>
          <w:lang w:val="en-US"/>
        </w:rPr>
        <w:t xml:space="preserve">Like the Chairperson, </w:t>
      </w:r>
      <w:proofErr w:type="spellStart"/>
      <w:r w:rsidR="00087F44" w:rsidRPr="003064AE">
        <w:rPr>
          <w:rFonts w:ascii="Arial" w:hAnsi="Arial" w:cs="Arial"/>
          <w:szCs w:val="22"/>
          <w:lang w:val="en-US"/>
        </w:rPr>
        <w:t>Ms</w:t>
      </w:r>
      <w:proofErr w:type="spellEnd"/>
      <w:r w:rsidR="00087F44" w:rsidRPr="003064AE">
        <w:rPr>
          <w:rFonts w:ascii="Arial" w:hAnsi="Arial" w:cs="Arial"/>
          <w:szCs w:val="22"/>
          <w:lang w:val="en-US"/>
        </w:rPr>
        <w:t xml:space="preserve"> </w:t>
      </w:r>
      <w:proofErr w:type="spellStart"/>
      <w:r w:rsidR="00087F44" w:rsidRPr="003064AE">
        <w:rPr>
          <w:rFonts w:ascii="Arial" w:hAnsi="Arial" w:cs="Arial"/>
          <w:szCs w:val="22"/>
          <w:lang w:val="en-US"/>
        </w:rPr>
        <w:t>Amulungu</w:t>
      </w:r>
      <w:proofErr w:type="spellEnd"/>
      <w:r w:rsidR="00087F44" w:rsidRPr="00902464">
        <w:rPr>
          <w:rFonts w:ascii="Arial" w:hAnsi="Arial" w:cs="Arial"/>
          <w:szCs w:val="22"/>
          <w:lang w:val="en-US"/>
        </w:rPr>
        <w:t xml:space="preserve"> </w:t>
      </w:r>
      <w:r w:rsidRPr="00902464">
        <w:rPr>
          <w:rFonts w:ascii="Arial" w:hAnsi="Arial" w:cs="Arial"/>
          <w:szCs w:val="22"/>
          <w:lang w:val="en-US"/>
        </w:rPr>
        <w:t>refrain</w:t>
      </w:r>
      <w:r w:rsidR="00087F44" w:rsidRPr="00902464">
        <w:rPr>
          <w:rFonts w:ascii="Arial" w:hAnsi="Arial" w:cs="Arial"/>
          <w:szCs w:val="22"/>
          <w:lang w:val="en-US"/>
        </w:rPr>
        <w:t>ed</w:t>
      </w:r>
      <w:r w:rsidRPr="00902464">
        <w:rPr>
          <w:rFonts w:ascii="Arial" w:hAnsi="Arial" w:cs="Arial"/>
          <w:szCs w:val="22"/>
          <w:lang w:val="en-US"/>
        </w:rPr>
        <w:t xml:space="preserve"> from providing a complete list of all the activities and decisions </w:t>
      </w:r>
      <w:r w:rsidR="00087F44" w:rsidRPr="00902464">
        <w:rPr>
          <w:rFonts w:ascii="Arial" w:hAnsi="Arial" w:cs="Arial"/>
          <w:szCs w:val="22"/>
          <w:lang w:val="en-US"/>
        </w:rPr>
        <w:t xml:space="preserve">as more </w:t>
      </w:r>
      <w:r w:rsidRPr="00902464">
        <w:rPr>
          <w:rFonts w:ascii="Arial" w:hAnsi="Arial" w:cs="Arial"/>
          <w:szCs w:val="22"/>
          <w:lang w:val="en-US"/>
        </w:rPr>
        <w:t xml:space="preserve">detailed information </w:t>
      </w:r>
      <w:proofErr w:type="gramStart"/>
      <w:r w:rsidR="00087F44" w:rsidRPr="00902464">
        <w:rPr>
          <w:rFonts w:ascii="Arial" w:hAnsi="Arial" w:cs="Arial"/>
          <w:szCs w:val="22"/>
          <w:lang w:val="en-US"/>
        </w:rPr>
        <w:t>could be found</w:t>
      </w:r>
      <w:proofErr w:type="gramEnd"/>
      <w:r w:rsidR="00087F44" w:rsidRPr="00902464">
        <w:rPr>
          <w:rFonts w:ascii="Arial" w:hAnsi="Arial" w:cs="Arial"/>
          <w:szCs w:val="22"/>
          <w:lang w:val="en-US"/>
        </w:rPr>
        <w:t xml:space="preserve"> </w:t>
      </w:r>
      <w:r w:rsidRPr="00902464">
        <w:rPr>
          <w:rFonts w:ascii="Arial" w:hAnsi="Arial" w:cs="Arial"/>
          <w:szCs w:val="22"/>
          <w:lang w:val="en-US"/>
        </w:rPr>
        <w:t xml:space="preserve">in </w:t>
      </w:r>
      <w:hyperlink r:id="rId49" w:history="1">
        <w:r w:rsidR="00C87150" w:rsidRPr="00C87150">
          <w:rPr>
            <w:rStyle w:val="Hyperlink"/>
            <w:rFonts w:ascii="Arial" w:hAnsi="Arial" w:cs="Arial"/>
          </w:rPr>
          <w:t xml:space="preserve">working </w:t>
        </w:r>
        <w:r w:rsidR="00C87150" w:rsidRPr="00C87150">
          <w:rPr>
            <w:rStyle w:val="Hyperlink"/>
            <w:rFonts w:ascii="Arial" w:hAnsi="Arial" w:cs="Arial"/>
          </w:rPr>
          <w:lastRenderedPageBreak/>
          <w:t>document 5</w:t>
        </w:r>
      </w:hyperlink>
      <w:r w:rsidRPr="00902464">
        <w:rPr>
          <w:rFonts w:ascii="Arial" w:hAnsi="Arial" w:cs="Arial"/>
          <w:szCs w:val="22"/>
          <w:lang w:val="en-US"/>
        </w:rPr>
        <w:t xml:space="preserve">. </w:t>
      </w:r>
      <w:r w:rsidR="00087F44" w:rsidRPr="00847557">
        <w:rPr>
          <w:rFonts w:ascii="Arial" w:hAnsi="Arial" w:cs="Arial"/>
          <w:szCs w:val="22"/>
          <w:lang w:val="en-US"/>
        </w:rPr>
        <w:t xml:space="preserve">She instead </w:t>
      </w:r>
      <w:r w:rsidRPr="00847557">
        <w:rPr>
          <w:rFonts w:ascii="Arial" w:hAnsi="Arial" w:cs="Arial"/>
          <w:szCs w:val="22"/>
          <w:lang w:val="en-US"/>
        </w:rPr>
        <w:t>focus</w:t>
      </w:r>
      <w:r w:rsidR="00087F44" w:rsidRPr="00847557">
        <w:rPr>
          <w:rFonts w:ascii="Arial" w:hAnsi="Arial" w:cs="Arial"/>
          <w:szCs w:val="22"/>
          <w:lang w:val="en-US"/>
        </w:rPr>
        <w:t>ed</w:t>
      </w:r>
      <w:r w:rsidRPr="00941AEB">
        <w:rPr>
          <w:rFonts w:ascii="Arial" w:hAnsi="Arial" w:cs="Arial"/>
          <w:szCs w:val="22"/>
          <w:lang w:val="en-US"/>
        </w:rPr>
        <w:t xml:space="preserve"> on some of the major accomplishments of the Committee under </w:t>
      </w:r>
      <w:r w:rsidR="00087F44" w:rsidRPr="00941AEB">
        <w:rPr>
          <w:rFonts w:ascii="Arial" w:hAnsi="Arial" w:cs="Arial"/>
          <w:szCs w:val="22"/>
          <w:lang w:val="en-US"/>
        </w:rPr>
        <w:t xml:space="preserve">her </w:t>
      </w:r>
      <w:proofErr w:type="gramStart"/>
      <w:r w:rsidR="00FB3040" w:rsidRPr="00941AEB">
        <w:rPr>
          <w:rFonts w:ascii="Arial" w:hAnsi="Arial" w:cs="Arial"/>
          <w:szCs w:val="22"/>
          <w:lang w:val="en-US"/>
        </w:rPr>
        <w:t>c</w:t>
      </w:r>
      <w:r w:rsidRPr="00941AEB">
        <w:rPr>
          <w:rFonts w:ascii="Arial" w:hAnsi="Arial" w:cs="Arial"/>
          <w:szCs w:val="22"/>
          <w:lang w:val="en-US"/>
        </w:rPr>
        <w:t>hairmanship</w:t>
      </w:r>
      <w:proofErr w:type="gramEnd"/>
      <w:r w:rsidRPr="00941AEB">
        <w:rPr>
          <w:rFonts w:ascii="Arial" w:hAnsi="Arial" w:cs="Arial"/>
          <w:szCs w:val="22"/>
          <w:lang w:val="en-US"/>
        </w:rPr>
        <w:t>. During</w:t>
      </w:r>
      <w:r w:rsidRPr="00E43A70">
        <w:rPr>
          <w:rFonts w:ascii="Arial" w:hAnsi="Arial" w:cs="Arial"/>
          <w:szCs w:val="22"/>
          <w:lang w:val="en-US"/>
        </w:rPr>
        <w:t xml:space="preserve"> the tenth session, </w:t>
      </w:r>
      <w:r w:rsidR="00087F44" w:rsidRPr="00134461">
        <w:rPr>
          <w:rFonts w:ascii="Arial" w:hAnsi="Arial" w:cs="Arial"/>
          <w:szCs w:val="22"/>
          <w:lang w:val="en-US"/>
        </w:rPr>
        <w:t xml:space="preserve">the Committee </w:t>
      </w:r>
      <w:r w:rsidRPr="00134461">
        <w:rPr>
          <w:rFonts w:ascii="Arial" w:hAnsi="Arial" w:cs="Arial"/>
          <w:szCs w:val="22"/>
          <w:lang w:val="en-US"/>
        </w:rPr>
        <w:t xml:space="preserve">examined a draft plan for the use of the resources of the Intangible Cultural Heritage Fund, </w:t>
      </w:r>
      <w:r w:rsidR="00087F44" w:rsidRPr="0087427D">
        <w:rPr>
          <w:rFonts w:ascii="Arial" w:hAnsi="Arial" w:cs="Arial"/>
          <w:szCs w:val="22"/>
          <w:lang w:val="en-US"/>
        </w:rPr>
        <w:t xml:space="preserve">which </w:t>
      </w:r>
      <w:proofErr w:type="gramStart"/>
      <w:r w:rsidR="00087F44" w:rsidRPr="0087427D">
        <w:rPr>
          <w:rFonts w:ascii="Arial" w:hAnsi="Arial" w:cs="Arial"/>
          <w:szCs w:val="22"/>
          <w:lang w:val="en-US"/>
        </w:rPr>
        <w:t xml:space="preserve">would be </w:t>
      </w:r>
      <w:r w:rsidRPr="00A20ACC">
        <w:rPr>
          <w:rFonts w:ascii="Arial" w:hAnsi="Arial" w:cs="Arial"/>
          <w:szCs w:val="22"/>
          <w:lang w:val="en-US"/>
        </w:rPr>
        <w:t>submitted</w:t>
      </w:r>
      <w:proofErr w:type="gramEnd"/>
      <w:r w:rsidRPr="00A20ACC">
        <w:rPr>
          <w:rFonts w:ascii="Arial" w:hAnsi="Arial" w:cs="Arial"/>
          <w:szCs w:val="22"/>
          <w:lang w:val="en-US"/>
        </w:rPr>
        <w:t xml:space="preserve"> for approval </w:t>
      </w:r>
      <w:r w:rsidR="00087F44" w:rsidRPr="00A20ACC">
        <w:rPr>
          <w:rFonts w:ascii="Arial" w:hAnsi="Arial" w:cs="Arial"/>
          <w:szCs w:val="22"/>
          <w:lang w:val="en-US"/>
        </w:rPr>
        <w:t xml:space="preserve">by the General Assembly </w:t>
      </w:r>
      <w:r w:rsidRPr="00FC266A">
        <w:rPr>
          <w:rFonts w:ascii="Arial" w:hAnsi="Arial" w:cs="Arial"/>
          <w:szCs w:val="22"/>
          <w:lang w:val="en-US"/>
        </w:rPr>
        <w:t xml:space="preserve">at this session. During the examination of </w:t>
      </w:r>
      <w:r w:rsidR="00087F44" w:rsidRPr="00DF54DC">
        <w:rPr>
          <w:rFonts w:ascii="Arial" w:hAnsi="Arial" w:cs="Arial"/>
          <w:szCs w:val="22"/>
          <w:lang w:val="en-US"/>
        </w:rPr>
        <w:t xml:space="preserve">this </w:t>
      </w:r>
      <w:r w:rsidRPr="00616A39">
        <w:rPr>
          <w:rFonts w:ascii="Arial" w:hAnsi="Arial" w:cs="Arial"/>
          <w:szCs w:val="22"/>
          <w:lang w:val="en-US"/>
        </w:rPr>
        <w:t xml:space="preserve">item, </w:t>
      </w:r>
      <w:r w:rsidR="00087F44" w:rsidRPr="00256CC7">
        <w:rPr>
          <w:rFonts w:ascii="Arial" w:hAnsi="Arial" w:cs="Arial"/>
          <w:szCs w:val="22"/>
          <w:lang w:val="en-US"/>
        </w:rPr>
        <w:t xml:space="preserve">the Committee </w:t>
      </w:r>
      <w:r w:rsidRPr="00B56062">
        <w:rPr>
          <w:rFonts w:ascii="Arial" w:hAnsi="Arial" w:cs="Arial"/>
          <w:szCs w:val="22"/>
          <w:lang w:val="en-US"/>
        </w:rPr>
        <w:t>also discussed the enlarged interpretation of Article 21 of the Convention regard</w:t>
      </w:r>
      <w:r w:rsidR="00087F44" w:rsidRPr="008035DA">
        <w:rPr>
          <w:rFonts w:ascii="Arial" w:hAnsi="Arial" w:cs="Arial"/>
          <w:szCs w:val="22"/>
          <w:lang w:val="en-US"/>
        </w:rPr>
        <w:t xml:space="preserve">ing the forms of </w:t>
      </w:r>
      <w:r w:rsidR="00D6112F">
        <w:rPr>
          <w:rFonts w:ascii="Arial" w:hAnsi="Arial" w:cs="Arial"/>
          <w:szCs w:val="22"/>
          <w:lang w:val="en-US"/>
        </w:rPr>
        <w:t>I</w:t>
      </w:r>
      <w:r w:rsidR="00087F44" w:rsidRPr="008035DA">
        <w:rPr>
          <w:rFonts w:ascii="Arial" w:hAnsi="Arial" w:cs="Arial"/>
          <w:szCs w:val="22"/>
          <w:lang w:val="en-US"/>
        </w:rPr>
        <w:t xml:space="preserve">nternational </w:t>
      </w:r>
      <w:r w:rsidR="00D6112F">
        <w:rPr>
          <w:rFonts w:ascii="Arial" w:hAnsi="Arial" w:cs="Arial"/>
          <w:szCs w:val="22"/>
          <w:lang w:val="en-US"/>
        </w:rPr>
        <w:t>A</w:t>
      </w:r>
      <w:r w:rsidRPr="008035DA">
        <w:rPr>
          <w:rFonts w:ascii="Arial" w:hAnsi="Arial" w:cs="Arial"/>
          <w:szCs w:val="22"/>
          <w:lang w:val="en-US"/>
        </w:rPr>
        <w:t xml:space="preserve">ssistance that would allow States to benefit from other forms of assistance in addition to the provision of financial resources. </w:t>
      </w:r>
      <w:r w:rsidR="00F5630D" w:rsidRPr="003347DD">
        <w:rPr>
          <w:rFonts w:ascii="Arial" w:hAnsi="Arial" w:cs="Arial"/>
          <w:szCs w:val="22"/>
          <w:lang w:val="en-US"/>
        </w:rPr>
        <w:t>The Committee</w:t>
      </w:r>
      <w:r w:rsidR="00F5630D" w:rsidRPr="004608B8">
        <w:rPr>
          <w:rFonts w:ascii="Arial" w:hAnsi="Arial" w:cs="Arial"/>
          <w:szCs w:val="22"/>
          <w:lang w:val="en-US"/>
        </w:rPr>
        <w:t xml:space="preserve"> was </w:t>
      </w:r>
      <w:r w:rsidRPr="004608B8">
        <w:rPr>
          <w:rFonts w:ascii="Arial" w:hAnsi="Arial" w:cs="Arial"/>
          <w:szCs w:val="22"/>
          <w:lang w:val="en-US"/>
        </w:rPr>
        <w:t>confident that this enlarged interpretation, together with an amendmen</w:t>
      </w:r>
      <w:r w:rsidR="00F5630D" w:rsidRPr="00B50E92">
        <w:rPr>
          <w:rFonts w:ascii="Arial" w:hAnsi="Arial" w:cs="Arial"/>
          <w:szCs w:val="22"/>
          <w:lang w:val="en-US"/>
        </w:rPr>
        <w:t>t to the Operational Directives</w:t>
      </w:r>
      <w:r w:rsidRPr="002F2DC5">
        <w:rPr>
          <w:rFonts w:ascii="Arial" w:hAnsi="Arial" w:cs="Arial"/>
          <w:szCs w:val="22"/>
          <w:lang w:val="en-US"/>
        </w:rPr>
        <w:t xml:space="preserve">, </w:t>
      </w:r>
      <w:r w:rsidR="00F5630D" w:rsidRPr="002F2DC5">
        <w:rPr>
          <w:rFonts w:ascii="Arial" w:hAnsi="Arial" w:cs="Arial"/>
          <w:szCs w:val="22"/>
          <w:lang w:val="en-US"/>
        </w:rPr>
        <w:t xml:space="preserve">would </w:t>
      </w:r>
      <w:r w:rsidRPr="00D27AA1">
        <w:rPr>
          <w:rFonts w:ascii="Arial" w:hAnsi="Arial" w:cs="Arial"/>
          <w:szCs w:val="22"/>
          <w:lang w:val="en-US"/>
        </w:rPr>
        <w:t xml:space="preserve">significantly improve the implementation rate of </w:t>
      </w:r>
      <w:r w:rsidR="00D6112F">
        <w:rPr>
          <w:rFonts w:ascii="Arial" w:hAnsi="Arial" w:cs="Arial"/>
          <w:szCs w:val="22"/>
          <w:lang w:val="en-US"/>
        </w:rPr>
        <w:t xml:space="preserve">the </w:t>
      </w:r>
      <w:r w:rsidRPr="00D27AA1">
        <w:rPr>
          <w:rFonts w:ascii="Arial" w:hAnsi="Arial" w:cs="Arial"/>
          <w:szCs w:val="22"/>
          <w:lang w:val="en-US"/>
        </w:rPr>
        <w:t xml:space="preserve">funds allocated to States Parties </w:t>
      </w:r>
      <w:r w:rsidR="00F5630D" w:rsidRPr="00D27AA1">
        <w:rPr>
          <w:rFonts w:ascii="Arial" w:hAnsi="Arial" w:cs="Arial"/>
          <w:szCs w:val="22"/>
          <w:lang w:val="en-US"/>
        </w:rPr>
        <w:t xml:space="preserve">in </w:t>
      </w:r>
      <w:r w:rsidRPr="00D27AA1">
        <w:rPr>
          <w:rFonts w:ascii="Arial" w:hAnsi="Arial" w:cs="Arial"/>
          <w:szCs w:val="22"/>
          <w:lang w:val="en-US"/>
        </w:rPr>
        <w:t xml:space="preserve">supplement </w:t>
      </w:r>
      <w:r w:rsidR="00F5630D" w:rsidRPr="00D27AA1">
        <w:rPr>
          <w:rFonts w:ascii="Arial" w:hAnsi="Arial" w:cs="Arial"/>
          <w:szCs w:val="22"/>
          <w:lang w:val="en-US"/>
        </w:rPr>
        <w:t xml:space="preserve">of </w:t>
      </w:r>
      <w:r w:rsidRPr="00D27AA1">
        <w:rPr>
          <w:rFonts w:ascii="Arial" w:hAnsi="Arial" w:cs="Arial"/>
          <w:szCs w:val="22"/>
          <w:lang w:val="en-US"/>
        </w:rPr>
        <w:t xml:space="preserve">their national efforts </w:t>
      </w:r>
      <w:r w:rsidR="00F5630D" w:rsidRPr="00CD0703">
        <w:rPr>
          <w:rFonts w:ascii="Arial" w:hAnsi="Arial" w:cs="Arial"/>
          <w:szCs w:val="22"/>
          <w:lang w:val="en-US"/>
        </w:rPr>
        <w:t xml:space="preserve">in </w:t>
      </w:r>
      <w:r w:rsidRPr="001E56D6">
        <w:rPr>
          <w:rFonts w:ascii="Arial" w:hAnsi="Arial" w:cs="Arial"/>
          <w:szCs w:val="22"/>
          <w:lang w:val="en-US"/>
        </w:rPr>
        <w:t>safeguarding</w:t>
      </w:r>
      <w:r w:rsidRPr="00201E7E">
        <w:rPr>
          <w:rFonts w:ascii="Arial" w:hAnsi="Arial" w:cs="Arial"/>
          <w:szCs w:val="22"/>
          <w:lang w:val="en-US"/>
        </w:rPr>
        <w:t xml:space="preserve"> intangible cultural heritage. In this way, </w:t>
      </w:r>
      <w:r w:rsidR="00F5630D" w:rsidRPr="00D211ED">
        <w:rPr>
          <w:rFonts w:ascii="Arial" w:hAnsi="Arial" w:cs="Arial"/>
          <w:szCs w:val="22"/>
          <w:lang w:val="en-US"/>
        </w:rPr>
        <w:t>the Committee</w:t>
      </w:r>
      <w:r w:rsidR="00D6112F">
        <w:rPr>
          <w:rFonts w:ascii="Arial" w:hAnsi="Arial" w:cs="Arial"/>
          <w:szCs w:val="22"/>
          <w:lang w:val="en-US"/>
        </w:rPr>
        <w:t xml:space="preserve"> intended</w:t>
      </w:r>
      <w:r w:rsidRPr="008852A6">
        <w:rPr>
          <w:rFonts w:ascii="Arial" w:hAnsi="Arial" w:cs="Arial"/>
          <w:szCs w:val="22"/>
          <w:lang w:val="en-US"/>
        </w:rPr>
        <w:t xml:space="preserve"> </w:t>
      </w:r>
      <w:r w:rsidR="00D6112F">
        <w:rPr>
          <w:rFonts w:ascii="Arial" w:hAnsi="Arial" w:cs="Arial"/>
          <w:szCs w:val="22"/>
          <w:lang w:val="en-US"/>
        </w:rPr>
        <w:t>to pave</w:t>
      </w:r>
      <w:r w:rsidRPr="008852A6">
        <w:rPr>
          <w:rFonts w:ascii="Arial" w:hAnsi="Arial" w:cs="Arial"/>
          <w:szCs w:val="22"/>
          <w:lang w:val="en-US"/>
        </w:rPr>
        <w:t xml:space="preserve"> the way for States Parties to benefit more from </w:t>
      </w:r>
      <w:r w:rsidR="00F5630D" w:rsidRPr="00594688">
        <w:rPr>
          <w:rFonts w:ascii="Arial" w:hAnsi="Arial" w:cs="Arial"/>
          <w:szCs w:val="22"/>
          <w:lang w:val="en-US"/>
        </w:rPr>
        <w:t xml:space="preserve">the </w:t>
      </w:r>
      <w:r w:rsidRPr="00594688">
        <w:rPr>
          <w:rFonts w:ascii="Arial" w:hAnsi="Arial" w:cs="Arial"/>
          <w:szCs w:val="22"/>
          <w:lang w:val="en-US"/>
        </w:rPr>
        <w:t>resources</w:t>
      </w:r>
      <w:r w:rsidR="00D6112F" w:rsidRPr="00D6112F">
        <w:rPr>
          <w:rFonts w:ascii="Arial" w:hAnsi="Arial" w:cs="Arial"/>
          <w:szCs w:val="22"/>
          <w:lang w:val="en-US"/>
        </w:rPr>
        <w:t xml:space="preserve"> </w:t>
      </w:r>
      <w:r w:rsidR="00D6112F" w:rsidRPr="00594688">
        <w:rPr>
          <w:rFonts w:ascii="Arial" w:hAnsi="Arial" w:cs="Arial"/>
          <w:szCs w:val="22"/>
          <w:lang w:val="en-US"/>
        </w:rPr>
        <w:t>available</w:t>
      </w:r>
      <w:r w:rsidRPr="00594688">
        <w:rPr>
          <w:rFonts w:ascii="Arial" w:hAnsi="Arial" w:cs="Arial"/>
          <w:szCs w:val="22"/>
          <w:lang w:val="en-US"/>
        </w:rPr>
        <w:t>.</w:t>
      </w:r>
      <w:r w:rsidR="00034501" w:rsidRPr="003064AE">
        <w:rPr>
          <w:rFonts w:ascii="Arial" w:hAnsi="Arial" w:cs="Arial"/>
          <w:szCs w:val="22"/>
          <w:lang w:val="en-US"/>
        </w:rPr>
        <w:t xml:space="preserve"> </w:t>
      </w:r>
      <w:r w:rsidRPr="00902464">
        <w:rPr>
          <w:rFonts w:ascii="Arial" w:hAnsi="Arial" w:cs="Arial"/>
          <w:szCs w:val="22"/>
          <w:lang w:val="en-US"/>
        </w:rPr>
        <w:t xml:space="preserve">Furthermore, </w:t>
      </w:r>
      <w:r w:rsidR="00F5630D" w:rsidRPr="00902464">
        <w:rPr>
          <w:rFonts w:ascii="Arial" w:hAnsi="Arial" w:cs="Arial"/>
          <w:szCs w:val="22"/>
          <w:lang w:val="en-US"/>
        </w:rPr>
        <w:t xml:space="preserve">it </w:t>
      </w:r>
      <w:r w:rsidRPr="00902464">
        <w:rPr>
          <w:rFonts w:ascii="Arial" w:hAnsi="Arial" w:cs="Arial"/>
          <w:szCs w:val="22"/>
          <w:lang w:val="en-US"/>
        </w:rPr>
        <w:t>also examined 28 periodic reports</w:t>
      </w:r>
      <w:r w:rsidR="00F5630D" w:rsidRPr="00902464">
        <w:rPr>
          <w:rFonts w:ascii="Arial" w:hAnsi="Arial" w:cs="Arial"/>
          <w:szCs w:val="22"/>
          <w:lang w:val="en-US"/>
        </w:rPr>
        <w:t>,</w:t>
      </w:r>
      <w:r w:rsidRPr="00902464">
        <w:rPr>
          <w:rFonts w:ascii="Arial" w:hAnsi="Arial" w:cs="Arial"/>
          <w:szCs w:val="22"/>
          <w:lang w:val="en-US"/>
        </w:rPr>
        <w:t xml:space="preserve"> </w:t>
      </w:r>
      <w:r w:rsidR="00FB3040" w:rsidRPr="00902464">
        <w:rPr>
          <w:rFonts w:ascii="Arial" w:hAnsi="Arial" w:cs="Arial"/>
          <w:szCs w:val="22"/>
          <w:lang w:val="en-US"/>
        </w:rPr>
        <w:t>demonstrating</w:t>
      </w:r>
      <w:r w:rsidRPr="00902464">
        <w:rPr>
          <w:rFonts w:ascii="Arial" w:hAnsi="Arial" w:cs="Arial"/>
          <w:szCs w:val="22"/>
          <w:lang w:val="en-US"/>
        </w:rPr>
        <w:t xml:space="preserve"> a continuous commitment to </w:t>
      </w:r>
      <w:r w:rsidR="00F5630D" w:rsidRPr="00847557">
        <w:rPr>
          <w:rFonts w:ascii="Arial" w:hAnsi="Arial" w:cs="Arial"/>
          <w:szCs w:val="22"/>
          <w:lang w:val="en-US"/>
        </w:rPr>
        <w:t xml:space="preserve">the </w:t>
      </w:r>
      <w:r w:rsidRPr="00847557">
        <w:rPr>
          <w:rFonts w:ascii="Arial" w:hAnsi="Arial" w:cs="Arial"/>
          <w:szCs w:val="22"/>
          <w:lang w:val="en-US"/>
        </w:rPr>
        <w:t>i</w:t>
      </w:r>
      <w:r w:rsidR="00FB3040" w:rsidRPr="00847557">
        <w:rPr>
          <w:rFonts w:ascii="Arial" w:hAnsi="Arial" w:cs="Arial"/>
          <w:szCs w:val="22"/>
          <w:lang w:val="en-US"/>
        </w:rPr>
        <w:t>mplementation of the Convention,</w:t>
      </w:r>
      <w:r w:rsidRPr="00941AEB">
        <w:rPr>
          <w:rFonts w:ascii="Arial" w:hAnsi="Arial" w:cs="Arial"/>
          <w:szCs w:val="22"/>
          <w:lang w:val="en-US"/>
        </w:rPr>
        <w:t xml:space="preserve"> </w:t>
      </w:r>
      <w:r w:rsidR="00FB3040" w:rsidRPr="00941AEB">
        <w:rPr>
          <w:rFonts w:ascii="Arial" w:hAnsi="Arial" w:cs="Arial"/>
          <w:szCs w:val="22"/>
          <w:lang w:val="en-US"/>
        </w:rPr>
        <w:t xml:space="preserve">which </w:t>
      </w:r>
      <w:r w:rsidRPr="00941AEB">
        <w:rPr>
          <w:rFonts w:ascii="Arial" w:hAnsi="Arial" w:cs="Arial"/>
          <w:szCs w:val="22"/>
          <w:lang w:val="en-US"/>
        </w:rPr>
        <w:t>include</w:t>
      </w:r>
      <w:r w:rsidR="00F5630D" w:rsidRPr="00941AEB">
        <w:rPr>
          <w:rFonts w:ascii="Arial" w:hAnsi="Arial" w:cs="Arial"/>
          <w:szCs w:val="22"/>
          <w:lang w:val="en-US"/>
        </w:rPr>
        <w:t>d</w:t>
      </w:r>
      <w:r w:rsidRPr="00E43A70">
        <w:rPr>
          <w:rFonts w:ascii="Arial" w:hAnsi="Arial" w:cs="Arial"/>
          <w:szCs w:val="22"/>
          <w:lang w:val="en-US"/>
        </w:rPr>
        <w:t xml:space="preserve"> 24 reports by States Parties on </w:t>
      </w:r>
      <w:r w:rsidR="00F5630D" w:rsidRPr="00134461">
        <w:rPr>
          <w:rFonts w:ascii="Arial" w:hAnsi="Arial" w:cs="Arial"/>
          <w:szCs w:val="22"/>
          <w:lang w:val="en-US"/>
        </w:rPr>
        <w:t xml:space="preserve">the </w:t>
      </w:r>
      <w:r w:rsidRPr="00134461">
        <w:rPr>
          <w:rFonts w:ascii="Arial" w:hAnsi="Arial" w:cs="Arial"/>
          <w:szCs w:val="22"/>
          <w:lang w:val="en-US"/>
        </w:rPr>
        <w:t>implementation of the Convention at the national level</w:t>
      </w:r>
      <w:r w:rsidR="00902464" w:rsidRPr="00134461">
        <w:rPr>
          <w:rFonts w:ascii="Arial" w:hAnsi="Arial" w:cs="Arial"/>
          <w:szCs w:val="22"/>
          <w:lang w:val="en-US"/>
        </w:rPr>
        <w:t xml:space="preserve"> and the</w:t>
      </w:r>
      <w:r w:rsidR="00902464" w:rsidRPr="0087427D">
        <w:rPr>
          <w:rFonts w:ascii="Arial" w:hAnsi="Arial" w:cs="Arial"/>
          <w:szCs w:val="22"/>
          <w:lang w:val="en-US"/>
        </w:rPr>
        <w:t xml:space="preserve"> </w:t>
      </w:r>
      <w:proofErr w:type="gramStart"/>
      <w:r w:rsidR="00902464" w:rsidRPr="0087427D">
        <w:rPr>
          <w:rFonts w:ascii="Arial" w:hAnsi="Arial" w:cs="Arial"/>
          <w:szCs w:val="22"/>
          <w:lang w:val="en-US"/>
        </w:rPr>
        <w:t>current status</w:t>
      </w:r>
      <w:proofErr w:type="gramEnd"/>
      <w:r w:rsidR="00902464" w:rsidRPr="0087427D">
        <w:rPr>
          <w:rFonts w:ascii="Arial" w:hAnsi="Arial" w:cs="Arial"/>
          <w:szCs w:val="22"/>
          <w:lang w:val="en-US"/>
        </w:rPr>
        <w:t xml:space="preserve"> of elements inscribed on the Representative </w:t>
      </w:r>
      <w:r w:rsidR="00902464" w:rsidRPr="00902464">
        <w:rPr>
          <w:rFonts w:ascii="Arial" w:hAnsi="Arial" w:cs="Arial"/>
          <w:szCs w:val="22"/>
          <w:lang w:val="en-US"/>
        </w:rPr>
        <w:t xml:space="preserve">List. </w:t>
      </w:r>
      <w:r w:rsidRPr="00847557">
        <w:rPr>
          <w:rFonts w:ascii="Arial" w:hAnsi="Arial" w:cs="Arial"/>
          <w:szCs w:val="22"/>
          <w:lang w:val="en-US"/>
        </w:rPr>
        <w:t xml:space="preserve">There were also three reports on the status of elements inscribed on the Urgent Safeguarding </w:t>
      </w:r>
      <w:r w:rsidR="00F5630D" w:rsidRPr="00941AEB">
        <w:rPr>
          <w:rFonts w:ascii="Arial" w:hAnsi="Arial" w:cs="Arial"/>
          <w:szCs w:val="22"/>
          <w:lang w:val="en-US"/>
        </w:rPr>
        <w:t xml:space="preserve">List, and </w:t>
      </w:r>
      <w:r w:rsidRPr="00941AEB">
        <w:rPr>
          <w:rFonts w:ascii="Arial" w:hAnsi="Arial" w:cs="Arial"/>
          <w:szCs w:val="22"/>
          <w:lang w:val="en-US"/>
        </w:rPr>
        <w:t xml:space="preserve">one report submitted by </w:t>
      </w:r>
      <w:r w:rsidR="00F5630D" w:rsidRPr="00941AEB">
        <w:rPr>
          <w:rFonts w:ascii="Arial" w:hAnsi="Arial" w:cs="Arial"/>
          <w:szCs w:val="22"/>
          <w:lang w:val="en-US"/>
        </w:rPr>
        <w:t>the Russian Federation (non-P</w:t>
      </w:r>
      <w:r w:rsidRPr="00941AEB">
        <w:rPr>
          <w:rFonts w:ascii="Arial" w:hAnsi="Arial" w:cs="Arial"/>
          <w:szCs w:val="22"/>
          <w:lang w:val="en-US"/>
        </w:rPr>
        <w:t>arty to the Convention</w:t>
      </w:r>
      <w:r w:rsidR="00F5630D" w:rsidRPr="00E43A70">
        <w:rPr>
          <w:rFonts w:ascii="Arial" w:hAnsi="Arial" w:cs="Arial"/>
          <w:szCs w:val="22"/>
          <w:lang w:val="en-US"/>
        </w:rPr>
        <w:t xml:space="preserve">) </w:t>
      </w:r>
      <w:r w:rsidRPr="00134461">
        <w:rPr>
          <w:rFonts w:ascii="Arial" w:hAnsi="Arial" w:cs="Arial"/>
          <w:szCs w:val="22"/>
          <w:lang w:val="en-US"/>
        </w:rPr>
        <w:t xml:space="preserve">on two elements originally proclaimed </w:t>
      </w:r>
      <w:r w:rsidR="00FB3040" w:rsidRPr="0087427D">
        <w:rPr>
          <w:rFonts w:ascii="Arial" w:hAnsi="Arial" w:cs="Arial"/>
          <w:szCs w:val="22"/>
          <w:lang w:val="en-US"/>
        </w:rPr>
        <w:t xml:space="preserve">as </w:t>
      </w:r>
      <w:r w:rsidRPr="00A20ACC">
        <w:rPr>
          <w:rFonts w:ascii="Arial" w:hAnsi="Arial" w:cs="Arial"/>
          <w:szCs w:val="22"/>
          <w:lang w:val="en-US"/>
        </w:rPr>
        <w:t xml:space="preserve">Masterpieces of the Oral and Intangible Heritage of Humanity and then incorporated </w:t>
      </w:r>
      <w:r w:rsidR="00D6112F">
        <w:rPr>
          <w:rFonts w:ascii="Arial" w:hAnsi="Arial" w:cs="Arial"/>
          <w:szCs w:val="22"/>
          <w:lang w:val="en-US"/>
        </w:rPr>
        <w:t>onto</w:t>
      </w:r>
      <w:r w:rsidRPr="00A20ACC">
        <w:rPr>
          <w:rFonts w:ascii="Arial" w:hAnsi="Arial" w:cs="Arial"/>
          <w:szCs w:val="22"/>
          <w:lang w:val="en-US"/>
        </w:rPr>
        <w:t xml:space="preserve"> the Representative List in 2008. At the same</w:t>
      </w:r>
      <w:r w:rsidR="00F5630D" w:rsidRPr="00FC266A">
        <w:rPr>
          <w:rFonts w:ascii="Arial" w:hAnsi="Arial" w:cs="Arial"/>
          <w:szCs w:val="22"/>
          <w:lang w:val="en-US"/>
        </w:rPr>
        <w:t xml:space="preserve"> time, the Committee regretted </w:t>
      </w:r>
      <w:r w:rsidRPr="00DF54DC">
        <w:rPr>
          <w:rFonts w:ascii="Arial" w:hAnsi="Arial" w:cs="Arial"/>
          <w:szCs w:val="22"/>
          <w:lang w:val="en-US"/>
        </w:rPr>
        <w:t>the high number of outstanding periodic reports</w:t>
      </w:r>
      <w:r w:rsidR="00F5630D" w:rsidRPr="00616A39">
        <w:rPr>
          <w:rFonts w:ascii="Arial" w:hAnsi="Arial" w:cs="Arial"/>
          <w:szCs w:val="22"/>
          <w:lang w:val="en-US"/>
        </w:rPr>
        <w:t>,</w:t>
      </w:r>
      <w:r w:rsidRPr="00256CC7">
        <w:rPr>
          <w:rFonts w:ascii="Arial" w:hAnsi="Arial" w:cs="Arial"/>
          <w:szCs w:val="22"/>
          <w:lang w:val="en-US"/>
        </w:rPr>
        <w:t xml:space="preserve"> and invited those States Parties, particularly those </w:t>
      </w:r>
      <w:r w:rsidRPr="00B56062">
        <w:rPr>
          <w:rFonts w:ascii="Arial" w:hAnsi="Arial" w:cs="Arial"/>
          <w:szCs w:val="22"/>
          <w:lang w:val="en-US"/>
        </w:rPr>
        <w:t xml:space="preserve">more than a year overdue, to submit </w:t>
      </w:r>
      <w:r w:rsidR="00D6112F" w:rsidRPr="00B56062">
        <w:rPr>
          <w:rFonts w:ascii="Arial" w:hAnsi="Arial" w:cs="Arial"/>
          <w:szCs w:val="22"/>
          <w:lang w:val="en-US"/>
        </w:rPr>
        <w:t>the</w:t>
      </w:r>
      <w:r w:rsidR="00D6112F">
        <w:rPr>
          <w:rFonts w:ascii="Arial" w:hAnsi="Arial" w:cs="Arial"/>
          <w:szCs w:val="22"/>
          <w:lang w:val="en-US"/>
        </w:rPr>
        <w:t>se</w:t>
      </w:r>
      <w:r w:rsidR="00D6112F" w:rsidRPr="00B56062">
        <w:rPr>
          <w:rFonts w:ascii="Arial" w:hAnsi="Arial" w:cs="Arial"/>
          <w:szCs w:val="22"/>
          <w:lang w:val="en-US"/>
        </w:rPr>
        <w:t xml:space="preserve"> </w:t>
      </w:r>
      <w:proofErr w:type="gramStart"/>
      <w:r w:rsidRPr="00B56062">
        <w:rPr>
          <w:rFonts w:ascii="Arial" w:hAnsi="Arial" w:cs="Arial"/>
          <w:szCs w:val="22"/>
          <w:lang w:val="en-US"/>
        </w:rPr>
        <w:t>at the</w:t>
      </w:r>
      <w:r w:rsidR="00165D07" w:rsidRPr="008035DA">
        <w:rPr>
          <w:rFonts w:ascii="Arial" w:hAnsi="Arial" w:cs="Arial"/>
          <w:szCs w:val="22"/>
          <w:lang w:val="en-US"/>
        </w:rPr>
        <w:t>ir</w:t>
      </w:r>
      <w:r w:rsidRPr="008035DA">
        <w:rPr>
          <w:rFonts w:ascii="Arial" w:hAnsi="Arial" w:cs="Arial"/>
          <w:szCs w:val="22"/>
          <w:lang w:val="en-US"/>
        </w:rPr>
        <w:t xml:space="preserve"> earliest convenience</w:t>
      </w:r>
      <w:proofErr w:type="gramEnd"/>
      <w:r w:rsidRPr="008035DA">
        <w:rPr>
          <w:rFonts w:ascii="Arial" w:hAnsi="Arial" w:cs="Arial"/>
          <w:szCs w:val="22"/>
          <w:lang w:val="en-US"/>
        </w:rPr>
        <w:t xml:space="preserve">. The Committee further encouraged </w:t>
      </w:r>
      <w:r w:rsidRPr="003347DD">
        <w:rPr>
          <w:rFonts w:ascii="Arial" w:hAnsi="Arial" w:cs="Arial"/>
          <w:szCs w:val="22"/>
          <w:lang w:val="en-US"/>
        </w:rPr>
        <w:t>States Parties to fulfil their reporting requirements before submitting new nominations.</w:t>
      </w:r>
    </w:p>
    <w:p w14:paraId="467A4194" w14:textId="042A2C22" w:rsidR="00CC46E1" w:rsidRPr="003064AE" w:rsidRDefault="00C4322A" w:rsidP="00034501">
      <w:pPr>
        <w:numPr>
          <w:ilvl w:val="0"/>
          <w:numId w:val="14"/>
        </w:numPr>
        <w:suppressAutoHyphens/>
        <w:autoSpaceDE w:val="0"/>
        <w:ind w:left="709" w:hanging="709"/>
        <w:jc w:val="both"/>
        <w:rPr>
          <w:rFonts w:ascii="Arial" w:hAnsi="Arial" w:cs="Arial"/>
          <w:szCs w:val="22"/>
          <w:lang w:val="en-US"/>
        </w:rPr>
      </w:pPr>
      <w:proofErr w:type="spellStart"/>
      <w:r w:rsidRPr="003064AE">
        <w:rPr>
          <w:rFonts w:ascii="Arial" w:hAnsi="Arial" w:cs="Arial"/>
          <w:b/>
          <w:szCs w:val="22"/>
          <w:lang w:val="en-US"/>
        </w:rPr>
        <w:t>Ms</w:t>
      </w:r>
      <w:proofErr w:type="spellEnd"/>
      <w:r w:rsidRPr="003064AE">
        <w:rPr>
          <w:rFonts w:ascii="Arial" w:hAnsi="Arial" w:cs="Arial"/>
          <w:b/>
          <w:szCs w:val="22"/>
          <w:lang w:val="en-US"/>
        </w:rPr>
        <w:t xml:space="preserve"> </w:t>
      </w:r>
      <w:proofErr w:type="spellStart"/>
      <w:r w:rsidRPr="003064AE">
        <w:rPr>
          <w:rFonts w:ascii="Arial" w:hAnsi="Arial" w:cs="Arial"/>
          <w:b/>
          <w:szCs w:val="22"/>
          <w:lang w:val="en-US"/>
        </w:rPr>
        <w:t>Trudie</w:t>
      </w:r>
      <w:proofErr w:type="spellEnd"/>
      <w:r w:rsidRPr="003064AE">
        <w:rPr>
          <w:rFonts w:ascii="Arial" w:hAnsi="Arial" w:cs="Arial"/>
          <w:b/>
          <w:szCs w:val="22"/>
          <w:lang w:val="en-US"/>
        </w:rPr>
        <w:t xml:space="preserve"> </w:t>
      </w:r>
      <w:proofErr w:type="spellStart"/>
      <w:r w:rsidRPr="003064AE">
        <w:rPr>
          <w:rFonts w:ascii="Arial" w:hAnsi="Arial" w:cs="Arial"/>
          <w:b/>
          <w:szCs w:val="22"/>
          <w:lang w:val="en-US"/>
        </w:rPr>
        <w:t>Amulungu</w:t>
      </w:r>
      <w:proofErr w:type="spellEnd"/>
      <w:r w:rsidRPr="003064AE">
        <w:rPr>
          <w:rFonts w:ascii="Arial" w:hAnsi="Arial" w:cs="Arial"/>
          <w:bCs/>
          <w:szCs w:val="22"/>
          <w:lang w:val="en-US"/>
        </w:rPr>
        <w:t xml:space="preserve"> further reported that the Committee had </w:t>
      </w:r>
      <w:r w:rsidR="009A2584" w:rsidRPr="003064AE">
        <w:rPr>
          <w:rFonts w:ascii="Arial" w:hAnsi="Arial" w:cs="Arial"/>
          <w:bCs/>
          <w:szCs w:val="22"/>
          <w:lang w:val="en-US"/>
        </w:rPr>
        <w:t xml:space="preserve">examined a number of substantive amendments to the Operational Directives, which </w:t>
      </w:r>
      <w:r w:rsidR="00883D99" w:rsidRPr="003064AE">
        <w:rPr>
          <w:rFonts w:ascii="Arial" w:hAnsi="Arial" w:cs="Arial"/>
          <w:bCs/>
          <w:szCs w:val="22"/>
          <w:lang w:val="en-US"/>
        </w:rPr>
        <w:t xml:space="preserve">were to </w:t>
      </w:r>
      <w:proofErr w:type="gramStart"/>
      <w:r w:rsidR="00883D99" w:rsidRPr="003064AE">
        <w:rPr>
          <w:rFonts w:ascii="Arial" w:hAnsi="Arial" w:cs="Arial"/>
          <w:bCs/>
          <w:szCs w:val="22"/>
          <w:lang w:val="en-US"/>
        </w:rPr>
        <w:t xml:space="preserve">be </w:t>
      </w:r>
      <w:r w:rsidR="009A2584" w:rsidRPr="003064AE">
        <w:rPr>
          <w:rFonts w:ascii="Arial" w:hAnsi="Arial" w:cs="Arial"/>
          <w:bCs/>
          <w:szCs w:val="22"/>
          <w:lang w:val="en-US"/>
        </w:rPr>
        <w:t>presented</w:t>
      </w:r>
      <w:proofErr w:type="gramEnd"/>
      <w:r w:rsidR="009A2584" w:rsidRPr="003064AE">
        <w:rPr>
          <w:rFonts w:ascii="Arial" w:hAnsi="Arial" w:cs="Arial"/>
          <w:bCs/>
          <w:szCs w:val="22"/>
          <w:lang w:val="en-US"/>
        </w:rPr>
        <w:t xml:space="preserve"> for approval at </w:t>
      </w:r>
      <w:r w:rsidR="00883D99" w:rsidRPr="003064AE">
        <w:rPr>
          <w:rFonts w:ascii="Arial" w:hAnsi="Arial" w:cs="Arial"/>
          <w:bCs/>
          <w:szCs w:val="22"/>
          <w:lang w:val="en-US"/>
        </w:rPr>
        <w:t xml:space="preserve">the present </w:t>
      </w:r>
      <w:r w:rsidR="009A2584" w:rsidRPr="003064AE">
        <w:rPr>
          <w:rFonts w:ascii="Arial" w:hAnsi="Arial" w:cs="Arial"/>
          <w:bCs/>
          <w:szCs w:val="22"/>
          <w:lang w:val="en-US"/>
        </w:rPr>
        <w:t xml:space="preserve">session. Some of the proposed amendments </w:t>
      </w:r>
      <w:r w:rsidR="00D6112F">
        <w:rPr>
          <w:rFonts w:ascii="Arial" w:hAnsi="Arial" w:cs="Arial"/>
          <w:bCs/>
          <w:szCs w:val="22"/>
          <w:lang w:val="en-US"/>
        </w:rPr>
        <w:t>had come</w:t>
      </w:r>
      <w:r w:rsidR="00D6112F" w:rsidRPr="003064AE">
        <w:rPr>
          <w:rFonts w:ascii="Arial" w:hAnsi="Arial" w:cs="Arial"/>
          <w:bCs/>
          <w:szCs w:val="22"/>
          <w:lang w:val="en-US"/>
        </w:rPr>
        <w:t xml:space="preserve"> </w:t>
      </w:r>
      <w:r w:rsidR="00883D99" w:rsidRPr="003064AE">
        <w:rPr>
          <w:rFonts w:ascii="Arial" w:hAnsi="Arial" w:cs="Arial"/>
          <w:bCs/>
          <w:szCs w:val="22"/>
          <w:lang w:val="en-US"/>
        </w:rPr>
        <w:t xml:space="preserve">about </w:t>
      </w:r>
      <w:r w:rsidR="009A2584" w:rsidRPr="003064AE">
        <w:rPr>
          <w:rFonts w:ascii="Arial" w:hAnsi="Arial" w:cs="Arial"/>
          <w:bCs/>
          <w:szCs w:val="22"/>
          <w:lang w:val="en-US"/>
        </w:rPr>
        <w:t>after long deliberations in a number of Committee meetings and previous sessions of the General Assembly.</w:t>
      </w:r>
      <w:r w:rsidR="00034501" w:rsidRPr="003064AE">
        <w:rPr>
          <w:rFonts w:ascii="Arial" w:hAnsi="Arial" w:cs="Arial"/>
          <w:szCs w:val="22"/>
          <w:lang w:val="en-US"/>
        </w:rPr>
        <w:t xml:space="preserve"> </w:t>
      </w:r>
      <w:proofErr w:type="spellStart"/>
      <w:r w:rsidR="00883D99" w:rsidRPr="003064AE">
        <w:rPr>
          <w:rFonts w:ascii="Arial" w:hAnsi="Arial" w:cs="Arial"/>
          <w:szCs w:val="22"/>
          <w:lang w:val="en-US"/>
        </w:rPr>
        <w:t>Ms</w:t>
      </w:r>
      <w:proofErr w:type="spellEnd"/>
      <w:r w:rsidR="00883D99" w:rsidRPr="003064AE">
        <w:rPr>
          <w:rFonts w:ascii="Arial" w:hAnsi="Arial" w:cs="Arial"/>
          <w:szCs w:val="22"/>
          <w:lang w:val="en-US"/>
        </w:rPr>
        <w:t xml:space="preserve"> </w:t>
      </w:r>
      <w:proofErr w:type="spellStart"/>
      <w:r w:rsidR="00883D99" w:rsidRPr="003064AE">
        <w:rPr>
          <w:rFonts w:ascii="Arial" w:hAnsi="Arial" w:cs="Arial"/>
          <w:szCs w:val="22"/>
          <w:lang w:val="en-US"/>
        </w:rPr>
        <w:t>Amulungu</w:t>
      </w:r>
      <w:proofErr w:type="spellEnd"/>
      <w:r w:rsidR="00883D99" w:rsidRPr="003064AE">
        <w:rPr>
          <w:rFonts w:ascii="Arial" w:hAnsi="Arial" w:cs="Arial"/>
          <w:bCs/>
          <w:szCs w:val="22"/>
          <w:lang w:val="en-US"/>
        </w:rPr>
        <w:t xml:space="preserve"> recalled that</w:t>
      </w:r>
      <w:r w:rsidR="009A2584" w:rsidRPr="003064AE">
        <w:rPr>
          <w:rFonts w:ascii="Arial" w:hAnsi="Arial" w:cs="Arial"/>
          <w:bCs/>
          <w:szCs w:val="22"/>
          <w:lang w:val="en-US"/>
        </w:rPr>
        <w:t xml:space="preserve"> the amount for </w:t>
      </w:r>
      <w:r w:rsidR="00D6112F">
        <w:rPr>
          <w:rFonts w:ascii="Arial" w:hAnsi="Arial" w:cs="Arial"/>
          <w:bCs/>
          <w:szCs w:val="22"/>
          <w:lang w:val="en-US"/>
        </w:rPr>
        <w:t>I</w:t>
      </w:r>
      <w:r w:rsidR="00D6112F" w:rsidRPr="003064AE">
        <w:rPr>
          <w:rFonts w:ascii="Arial" w:hAnsi="Arial" w:cs="Arial"/>
          <w:bCs/>
          <w:szCs w:val="22"/>
          <w:lang w:val="en-US"/>
        </w:rPr>
        <w:t xml:space="preserve">nternational </w:t>
      </w:r>
      <w:r w:rsidR="00D6112F">
        <w:rPr>
          <w:rFonts w:ascii="Arial" w:hAnsi="Arial" w:cs="Arial"/>
          <w:bCs/>
          <w:szCs w:val="22"/>
          <w:lang w:val="en-US"/>
        </w:rPr>
        <w:t>A</w:t>
      </w:r>
      <w:r w:rsidR="000F4843">
        <w:rPr>
          <w:rFonts w:ascii="Arial" w:hAnsi="Arial" w:cs="Arial"/>
          <w:bCs/>
          <w:szCs w:val="22"/>
          <w:lang w:val="en-US"/>
        </w:rPr>
        <w:t xml:space="preserve">ssistance </w:t>
      </w:r>
      <w:r w:rsidR="009A2584" w:rsidRPr="003064AE">
        <w:rPr>
          <w:rFonts w:ascii="Arial" w:hAnsi="Arial" w:cs="Arial"/>
          <w:bCs/>
          <w:szCs w:val="22"/>
          <w:lang w:val="en-US"/>
        </w:rPr>
        <w:t xml:space="preserve">requests </w:t>
      </w:r>
      <w:r w:rsidR="00165D07" w:rsidRPr="003064AE">
        <w:rPr>
          <w:rFonts w:ascii="Arial" w:hAnsi="Arial" w:cs="Arial"/>
          <w:bCs/>
          <w:szCs w:val="22"/>
          <w:lang w:val="en-US"/>
        </w:rPr>
        <w:t xml:space="preserve">that </w:t>
      </w:r>
      <w:r w:rsidR="009A2584" w:rsidRPr="003064AE">
        <w:rPr>
          <w:rFonts w:ascii="Arial" w:hAnsi="Arial" w:cs="Arial"/>
          <w:bCs/>
          <w:szCs w:val="22"/>
          <w:lang w:val="en-US"/>
        </w:rPr>
        <w:t xml:space="preserve">the Bureau </w:t>
      </w:r>
      <w:r w:rsidR="00883D99" w:rsidRPr="003064AE">
        <w:rPr>
          <w:rFonts w:ascii="Arial" w:hAnsi="Arial" w:cs="Arial"/>
          <w:bCs/>
          <w:szCs w:val="22"/>
          <w:lang w:val="en-US"/>
        </w:rPr>
        <w:t xml:space="preserve">could </w:t>
      </w:r>
      <w:r w:rsidR="00165D07" w:rsidRPr="003064AE">
        <w:rPr>
          <w:rFonts w:ascii="Arial" w:hAnsi="Arial" w:cs="Arial"/>
          <w:bCs/>
          <w:szCs w:val="22"/>
          <w:lang w:val="en-US"/>
        </w:rPr>
        <w:t xml:space="preserve">approve </w:t>
      </w:r>
      <w:proofErr w:type="gramStart"/>
      <w:r w:rsidR="00165D07" w:rsidRPr="003064AE">
        <w:rPr>
          <w:rFonts w:ascii="Arial" w:hAnsi="Arial" w:cs="Arial"/>
          <w:bCs/>
          <w:szCs w:val="22"/>
          <w:lang w:val="en-US"/>
        </w:rPr>
        <w:t>was fixed</w:t>
      </w:r>
      <w:proofErr w:type="gramEnd"/>
      <w:r w:rsidR="00165D07" w:rsidRPr="003064AE">
        <w:rPr>
          <w:rFonts w:ascii="Arial" w:hAnsi="Arial" w:cs="Arial"/>
          <w:bCs/>
          <w:szCs w:val="22"/>
          <w:lang w:val="en-US"/>
        </w:rPr>
        <w:t xml:space="preserve"> at US</w:t>
      </w:r>
      <w:r w:rsidR="009A2584" w:rsidRPr="003064AE">
        <w:rPr>
          <w:rFonts w:ascii="Arial" w:hAnsi="Arial" w:cs="Arial"/>
          <w:bCs/>
          <w:szCs w:val="22"/>
          <w:lang w:val="en-US"/>
        </w:rPr>
        <w:t xml:space="preserve">$25,000. </w:t>
      </w:r>
      <w:r w:rsidR="00883D99" w:rsidRPr="003064AE">
        <w:rPr>
          <w:rFonts w:ascii="Arial" w:hAnsi="Arial" w:cs="Arial"/>
          <w:bCs/>
          <w:szCs w:val="22"/>
          <w:lang w:val="en-US"/>
        </w:rPr>
        <w:t xml:space="preserve">However, </w:t>
      </w:r>
      <w:r w:rsidR="00D6112F" w:rsidRPr="003064AE">
        <w:rPr>
          <w:rFonts w:ascii="Arial" w:hAnsi="Arial" w:cs="Arial"/>
          <w:bCs/>
          <w:szCs w:val="22"/>
          <w:lang w:val="en-US"/>
        </w:rPr>
        <w:t xml:space="preserve">at its tenth session </w:t>
      </w:r>
      <w:r w:rsidR="00883D99" w:rsidRPr="003064AE">
        <w:rPr>
          <w:rFonts w:ascii="Arial" w:hAnsi="Arial" w:cs="Arial"/>
          <w:bCs/>
          <w:szCs w:val="22"/>
          <w:lang w:val="en-US"/>
        </w:rPr>
        <w:t xml:space="preserve">the Committee </w:t>
      </w:r>
      <w:r w:rsidR="009A2584" w:rsidRPr="003064AE">
        <w:rPr>
          <w:rFonts w:ascii="Arial" w:hAnsi="Arial" w:cs="Arial"/>
          <w:bCs/>
          <w:szCs w:val="22"/>
          <w:lang w:val="en-US"/>
        </w:rPr>
        <w:t xml:space="preserve">decided to recommend to the General Assembly that it approve amendments to all relevant paragraphs of the Operational Directives to increase the amount that </w:t>
      </w:r>
      <w:proofErr w:type="gramStart"/>
      <w:r w:rsidR="00D6112F" w:rsidRPr="003064AE">
        <w:rPr>
          <w:rFonts w:ascii="Arial" w:hAnsi="Arial" w:cs="Arial"/>
          <w:bCs/>
          <w:szCs w:val="22"/>
          <w:lang w:val="en-US"/>
        </w:rPr>
        <w:t>c</w:t>
      </w:r>
      <w:r w:rsidR="00D6112F">
        <w:rPr>
          <w:rFonts w:ascii="Arial" w:hAnsi="Arial" w:cs="Arial"/>
          <w:bCs/>
          <w:szCs w:val="22"/>
          <w:lang w:val="en-US"/>
        </w:rPr>
        <w:t>ould</w:t>
      </w:r>
      <w:r w:rsidR="00D6112F" w:rsidRPr="003064AE">
        <w:rPr>
          <w:rFonts w:ascii="Arial" w:hAnsi="Arial" w:cs="Arial"/>
          <w:bCs/>
          <w:szCs w:val="22"/>
          <w:lang w:val="en-US"/>
        </w:rPr>
        <w:t xml:space="preserve"> </w:t>
      </w:r>
      <w:r w:rsidR="009A2584" w:rsidRPr="003064AE">
        <w:rPr>
          <w:rFonts w:ascii="Arial" w:hAnsi="Arial" w:cs="Arial"/>
          <w:bCs/>
          <w:szCs w:val="22"/>
          <w:lang w:val="en-US"/>
        </w:rPr>
        <w:t>be approved</w:t>
      </w:r>
      <w:proofErr w:type="gramEnd"/>
      <w:r w:rsidR="009A2584" w:rsidRPr="003064AE">
        <w:rPr>
          <w:rFonts w:ascii="Arial" w:hAnsi="Arial" w:cs="Arial"/>
          <w:bCs/>
          <w:szCs w:val="22"/>
          <w:lang w:val="en-US"/>
        </w:rPr>
        <w:t xml:space="preserve"> by the B</w:t>
      </w:r>
      <w:r w:rsidR="00165D07" w:rsidRPr="003064AE">
        <w:rPr>
          <w:rFonts w:ascii="Arial" w:hAnsi="Arial" w:cs="Arial"/>
          <w:bCs/>
          <w:szCs w:val="22"/>
          <w:lang w:val="en-US"/>
        </w:rPr>
        <w:t>ureau of the Committee from US$25,000 to US</w:t>
      </w:r>
      <w:r w:rsidR="009A2584" w:rsidRPr="003064AE">
        <w:rPr>
          <w:rFonts w:ascii="Arial" w:hAnsi="Arial" w:cs="Arial"/>
          <w:bCs/>
          <w:szCs w:val="22"/>
          <w:lang w:val="en-US"/>
        </w:rPr>
        <w:t xml:space="preserve">$100,000. Building on the results of a Category VI expert meeting and the deliberations of the ninth session of the Committee, the tenth session of the Committee decided to recommend to the General Assembly that it include </w:t>
      </w:r>
      <w:r w:rsidR="00883D99" w:rsidRPr="003064AE">
        <w:rPr>
          <w:rFonts w:ascii="Arial" w:hAnsi="Arial" w:cs="Arial"/>
          <w:bCs/>
          <w:szCs w:val="22"/>
          <w:lang w:val="en-US"/>
        </w:rPr>
        <w:t>a whole new chapter on ‘</w:t>
      </w:r>
      <w:r w:rsidR="009A2584" w:rsidRPr="003064AE">
        <w:rPr>
          <w:rFonts w:ascii="Arial" w:hAnsi="Arial" w:cs="Arial"/>
          <w:bCs/>
          <w:szCs w:val="22"/>
          <w:lang w:val="en-US"/>
        </w:rPr>
        <w:t>Safeguarding intangible cultural heritage and sustainable development a</w:t>
      </w:r>
      <w:r w:rsidR="00883D99" w:rsidRPr="003064AE">
        <w:rPr>
          <w:rFonts w:ascii="Arial" w:hAnsi="Arial" w:cs="Arial"/>
          <w:bCs/>
          <w:szCs w:val="22"/>
          <w:lang w:val="en-US"/>
        </w:rPr>
        <w:t>t the national level’ in the Operational Directives</w:t>
      </w:r>
      <w:r w:rsidR="009A2584" w:rsidRPr="003064AE">
        <w:rPr>
          <w:rFonts w:ascii="Arial" w:hAnsi="Arial" w:cs="Arial"/>
          <w:bCs/>
          <w:szCs w:val="22"/>
          <w:lang w:val="en-US"/>
        </w:rPr>
        <w:t xml:space="preserve">. The Committee </w:t>
      </w:r>
      <w:r w:rsidR="00840DEA" w:rsidRPr="003064AE">
        <w:rPr>
          <w:rFonts w:ascii="Arial" w:hAnsi="Arial" w:cs="Arial"/>
          <w:bCs/>
          <w:szCs w:val="22"/>
          <w:lang w:val="en-US"/>
        </w:rPr>
        <w:t xml:space="preserve">was </w:t>
      </w:r>
      <w:r w:rsidR="009A2584" w:rsidRPr="003064AE">
        <w:rPr>
          <w:rFonts w:ascii="Arial" w:hAnsi="Arial" w:cs="Arial"/>
          <w:bCs/>
          <w:szCs w:val="22"/>
          <w:lang w:val="en-US"/>
        </w:rPr>
        <w:t>confident that the proposed chapter would enhance the Convention’s potential to contribute to the achievement of the Sustainable Development Goals by providing States Parties with guidance on measures linking intangible cultural herit</w:t>
      </w:r>
      <w:r w:rsidR="00840DEA" w:rsidRPr="003064AE">
        <w:rPr>
          <w:rFonts w:ascii="Arial" w:hAnsi="Arial" w:cs="Arial"/>
          <w:bCs/>
          <w:szCs w:val="22"/>
          <w:lang w:val="en-US"/>
        </w:rPr>
        <w:t xml:space="preserve">age to sustainable development, which was </w:t>
      </w:r>
      <w:r w:rsidR="00165D07" w:rsidRPr="003064AE">
        <w:rPr>
          <w:rFonts w:ascii="Arial" w:hAnsi="Arial" w:cs="Arial"/>
          <w:bCs/>
          <w:szCs w:val="22"/>
          <w:lang w:val="en-US"/>
        </w:rPr>
        <w:t>timely</w:t>
      </w:r>
      <w:r w:rsidR="009A2584" w:rsidRPr="003064AE">
        <w:rPr>
          <w:rFonts w:ascii="Arial" w:hAnsi="Arial" w:cs="Arial"/>
          <w:bCs/>
          <w:szCs w:val="22"/>
          <w:lang w:val="en-US"/>
        </w:rPr>
        <w:t xml:space="preserve"> given the adoption of </w:t>
      </w:r>
      <w:r w:rsidR="00840DEA" w:rsidRPr="003064AE">
        <w:rPr>
          <w:rFonts w:ascii="Arial" w:hAnsi="Arial" w:cs="Arial"/>
          <w:bCs/>
          <w:szCs w:val="22"/>
          <w:lang w:val="en-US"/>
        </w:rPr>
        <w:t xml:space="preserve">the </w:t>
      </w:r>
      <w:r w:rsidR="009A2584" w:rsidRPr="003064AE">
        <w:rPr>
          <w:rFonts w:ascii="Arial" w:hAnsi="Arial" w:cs="Arial"/>
          <w:bCs/>
          <w:szCs w:val="22"/>
          <w:lang w:val="en-US"/>
        </w:rPr>
        <w:t>2030 Agenda for Sustainable Development.</w:t>
      </w:r>
      <w:r w:rsidR="00034501" w:rsidRPr="003064AE">
        <w:rPr>
          <w:rFonts w:ascii="Arial" w:hAnsi="Arial" w:cs="Arial"/>
          <w:szCs w:val="22"/>
          <w:lang w:val="en-US"/>
        </w:rPr>
        <w:t xml:space="preserve"> </w:t>
      </w:r>
      <w:r w:rsidR="009A2584" w:rsidRPr="003064AE">
        <w:rPr>
          <w:rFonts w:ascii="Arial" w:hAnsi="Arial" w:cs="Arial"/>
          <w:bCs/>
          <w:szCs w:val="22"/>
          <w:lang w:val="en-US"/>
        </w:rPr>
        <w:t xml:space="preserve">Moreover, </w:t>
      </w:r>
      <w:r w:rsidR="00840DEA" w:rsidRPr="003064AE">
        <w:rPr>
          <w:rFonts w:ascii="Arial" w:hAnsi="Arial" w:cs="Arial"/>
          <w:bCs/>
          <w:szCs w:val="22"/>
          <w:lang w:val="en-US"/>
        </w:rPr>
        <w:t xml:space="preserve">the Committee was </w:t>
      </w:r>
      <w:r w:rsidR="009A2584" w:rsidRPr="003064AE">
        <w:rPr>
          <w:rFonts w:ascii="Arial" w:hAnsi="Arial" w:cs="Arial"/>
          <w:bCs/>
          <w:szCs w:val="22"/>
          <w:lang w:val="en-US"/>
        </w:rPr>
        <w:t xml:space="preserve">moving </w:t>
      </w:r>
      <w:r w:rsidR="00D6112F">
        <w:rPr>
          <w:rFonts w:ascii="Arial" w:hAnsi="Arial" w:cs="Arial"/>
          <w:bCs/>
          <w:szCs w:val="22"/>
          <w:lang w:val="en-US"/>
        </w:rPr>
        <w:t>forward</w:t>
      </w:r>
      <w:r w:rsidR="00D6112F" w:rsidRPr="003064AE">
        <w:rPr>
          <w:rFonts w:ascii="Arial" w:hAnsi="Arial" w:cs="Arial"/>
          <w:bCs/>
          <w:szCs w:val="22"/>
          <w:lang w:val="en-US"/>
        </w:rPr>
        <w:t xml:space="preserve"> </w:t>
      </w:r>
      <w:r w:rsidR="009A2584" w:rsidRPr="003064AE">
        <w:rPr>
          <w:rFonts w:ascii="Arial" w:hAnsi="Arial" w:cs="Arial"/>
          <w:bCs/>
          <w:szCs w:val="22"/>
          <w:lang w:val="en-US"/>
        </w:rPr>
        <w:t xml:space="preserve">with aligning the evaluation process </w:t>
      </w:r>
      <w:r w:rsidR="00840DEA" w:rsidRPr="003064AE">
        <w:rPr>
          <w:rFonts w:ascii="Arial" w:hAnsi="Arial" w:cs="Arial"/>
          <w:bCs/>
          <w:szCs w:val="22"/>
          <w:lang w:val="en-US"/>
        </w:rPr>
        <w:t>and ensuring</w:t>
      </w:r>
      <w:r w:rsidR="009A2584" w:rsidRPr="003064AE">
        <w:rPr>
          <w:rFonts w:ascii="Arial" w:hAnsi="Arial" w:cs="Arial"/>
          <w:bCs/>
          <w:szCs w:val="22"/>
          <w:lang w:val="en-US"/>
        </w:rPr>
        <w:t xml:space="preserve"> coherence</w:t>
      </w:r>
      <w:r w:rsidR="00D6112F">
        <w:rPr>
          <w:rFonts w:ascii="Arial" w:hAnsi="Arial" w:cs="Arial"/>
          <w:bCs/>
          <w:szCs w:val="22"/>
          <w:lang w:val="en-US"/>
        </w:rPr>
        <w:t>.</w:t>
      </w:r>
      <w:r w:rsidR="009A2584" w:rsidRPr="003064AE">
        <w:rPr>
          <w:rFonts w:ascii="Arial" w:hAnsi="Arial" w:cs="Arial"/>
          <w:bCs/>
          <w:szCs w:val="22"/>
          <w:lang w:val="en-US"/>
        </w:rPr>
        <w:t xml:space="preserve"> </w:t>
      </w:r>
      <w:r w:rsidR="00D6112F">
        <w:rPr>
          <w:rFonts w:ascii="Arial" w:hAnsi="Arial" w:cs="Arial"/>
          <w:bCs/>
          <w:szCs w:val="22"/>
          <w:lang w:val="en-US"/>
        </w:rPr>
        <w:t>I</w:t>
      </w:r>
      <w:r w:rsidR="00840DEA" w:rsidRPr="003064AE">
        <w:rPr>
          <w:rFonts w:ascii="Arial" w:hAnsi="Arial" w:cs="Arial"/>
          <w:bCs/>
          <w:szCs w:val="22"/>
          <w:lang w:val="en-US"/>
        </w:rPr>
        <w:t>n this regard</w:t>
      </w:r>
      <w:r w:rsidR="00D6112F">
        <w:rPr>
          <w:rFonts w:ascii="Arial" w:hAnsi="Arial" w:cs="Arial"/>
          <w:bCs/>
          <w:szCs w:val="22"/>
          <w:lang w:val="en-US"/>
        </w:rPr>
        <w:t>,</w:t>
      </w:r>
      <w:r w:rsidR="00840DEA" w:rsidRPr="003064AE">
        <w:rPr>
          <w:rFonts w:ascii="Arial" w:hAnsi="Arial" w:cs="Arial"/>
          <w:bCs/>
          <w:szCs w:val="22"/>
          <w:lang w:val="en-US"/>
        </w:rPr>
        <w:t xml:space="preserve"> it was proposing</w:t>
      </w:r>
      <w:r w:rsidR="009A2584" w:rsidRPr="003064AE">
        <w:rPr>
          <w:rFonts w:ascii="Arial" w:hAnsi="Arial" w:cs="Arial"/>
          <w:bCs/>
          <w:szCs w:val="22"/>
          <w:lang w:val="en-US"/>
        </w:rPr>
        <w:t xml:space="preserve"> to the General Assembly </w:t>
      </w:r>
      <w:r w:rsidR="00D6112F">
        <w:rPr>
          <w:rFonts w:ascii="Arial" w:hAnsi="Arial" w:cs="Arial"/>
          <w:bCs/>
          <w:szCs w:val="22"/>
          <w:lang w:val="en-US"/>
        </w:rPr>
        <w:t>that</w:t>
      </w:r>
      <w:r w:rsidR="00840DEA" w:rsidRPr="003064AE">
        <w:rPr>
          <w:rFonts w:ascii="Arial" w:hAnsi="Arial" w:cs="Arial"/>
          <w:bCs/>
          <w:szCs w:val="22"/>
          <w:lang w:val="en-US"/>
        </w:rPr>
        <w:t xml:space="preserve"> amendments </w:t>
      </w:r>
      <w:proofErr w:type="gramStart"/>
      <w:r w:rsidR="00D6112F">
        <w:rPr>
          <w:rFonts w:ascii="Arial" w:hAnsi="Arial" w:cs="Arial"/>
          <w:bCs/>
          <w:szCs w:val="22"/>
          <w:lang w:val="en-US"/>
        </w:rPr>
        <w:t>be approved</w:t>
      </w:r>
      <w:proofErr w:type="gramEnd"/>
      <w:r w:rsidR="00D6112F">
        <w:rPr>
          <w:rFonts w:ascii="Arial" w:hAnsi="Arial" w:cs="Arial"/>
          <w:bCs/>
          <w:szCs w:val="22"/>
          <w:lang w:val="en-US"/>
        </w:rPr>
        <w:t xml:space="preserve"> </w:t>
      </w:r>
      <w:r w:rsidR="00840DEA" w:rsidRPr="003064AE">
        <w:rPr>
          <w:rFonts w:ascii="Arial" w:hAnsi="Arial" w:cs="Arial"/>
          <w:bCs/>
          <w:szCs w:val="22"/>
          <w:lang w:val="en-US"/>
        </w:rPr>
        <w:t>to extend the ‘referral option’</w:t>
      </w:r>
      <w:r w:rsidR="009A2584" w:rsidRPr="003064AE">
        <w:rPr>
          <w:rFonts w:ascii="Arial" w:hAnsi="Arial" w:cs="Arial"/>
          <w:bCs/>
          <w:szCs w:val="22"/>
          <w:lang w:val="en-US"/>
        </w:rPr>
        <w:t xml:space="preserve"> to all four mechanisms of the Convention, and </w:t>
      </w:r>
      <w:r w:rsidR="00D6112F">
        <w:rPr>
          <w:rFonts w:ascii="Arial" w:hAnsi="Arial" w:cs="Arial"/>
          <w:bCs/>
          <w:szCs w:val="22"/>
          <w:lang w:val="en-US"/>
        </w:rPr>
        <w:t>that</w:t>
      </w:r>
      <w:r w:rsidR="009A2584" w:rsidRPr="003064AE">
        <w:rPr>
          <w:rFonts w:ascii="Arial" w:hAnsi="Arial" w:cs="Arial"/>
          <w:bCs/>
          <w:szCs w:val="22"/>
          <w:lang w:val="en-US"/>
        </w:rPr>
        <w:t xml:space="preserve"> the four-year waiting period in the case of a decision not to inscribe an element on the Representative List</w:t>
      </w:r>
      <w:r w:rsidR="00D6112F">
        <w:rPr>
          <w:rFonts w:ascii="Arial" w:hAnsi="Arial" w:cs="Arial"/>
          <w:bCs/>
          <w:szCs w:val="22"/>
          <w:lang w:val="en-US"/>
        </w:rPr>
        <w:t xml:space="preserve"> be eliminated</w:t>
      </w:r>
      <w:r w:rsidR="009A2584" w:rsidRPr="003064AE">
        <w:rPr>
          <w:rFonts w:ascii="Arial" w:hAnsi="Arial" w:cs="Arial"/>
          <w:bCs/>
          <w:szCs w:val="22"/>
          <w:lang w:val="en-US"/>
        </w:rPr>
        <w:t xml:space="preserve">. The Committee considered </w:t>
      </w:r>
      <w:r w:rsidR="00D6112F">
        <w:rPr>
          <w:rFonts w:ascii="Arial" w:hAnsi="Arial" w:cs="Arial"/>
          <w:bCs/>
          <w:szCs w:val="22"/>
          <w:lang w:val="en-US"/>
        </w:rPr>
        <w:t>this</w:t>
      </w:r>
      <w:r w:rsidR="00D6112F" w:rsidRPr="003064AE">
        <w:rPr>
          <w:rFonts w:ascii="Arial" w:hAnsi="Arial" w:cs="Arial"/>
          <w:bCs/>
          <w:szCs w:val="22"/>
          <w:lang w:val="en-US"/>
        </w:rPr>
        <w:t xml:space="preserve"> </w:t>
      </w:r>
      <w:r w:rsidR="009A2584" w:rsidRPr="003064AE">
        <w:rPr>
          <w:rFonts w:ascii="Arial" w:hAnsi="Arial" w:cs="Arial"/>
          <w:bCs/>
          <w:szCs w:val="22"/>
          <w:lang w:val="en-US"/>
        </w:rPr>
        <w:t>alignment particularly important s</w:t>
      </w:r>
      <w:r w:rsidR="00840DEA" w:rsidRPr="003064AE">
        <w:rPr>
          <w:rFonts w:ascii="Arial" w:hAnsi="Arial" w:cs="Arial"/>
          <w:bCs/>
          <w:szCs w:val="22"/>
          <w:lang w:val="en-US"/>
        </w:rPr>
        <w:t xml:space="preserve">ince </w:t>
      </w:r>
      <w:r w:rsidR="00D6112F">
        <w:rPr>
          <w:rFonts w:ascii="Arial" w:hAnsi="Arial" w:cs="Arial"/>
          <w:bCs/>
          <w:szCs w:val="22"/>
          <w:lang w:val="en-US"/>
        </w:rPr>
        <w:t>one</w:t>
      </w:r>
      <w:r w:rsidR="00D6112F" w:rsidRPr="003064AE">
        <w:rPr>
          <w:rFonts w:ascii="Arial" w:hAnsi="Arial" w:cs="Arial"/>
          <w:bCs/>
          <w:szCs w:val="22"/>
          <w:lang w:val="en-US"/>
        </w:rPr>
        <w:t xml:space="preserve"> </w:t>
      </w:r>
      <w:r w:rsidR="00840DEA" w:rsidRPr="003064AE">
        <w:rPr>
          <w:rFonts w:ascii="Arial" w:hAnsi="Arial" w:cs="Arial"/>
          <w:bCs/>
          <w:szCs w:val="22"/>
          <w:lang w:val="en-US"/>
        </w:rPr>
        <w:t>single Evaluation Body</w:t>
      </w:r>
      <w:r w:rsidR="00165D07" w:rsidRPr="003064AE">
        <w:rPr>
          <w:rFonts w:ascii="Arial" w:hAnsi="Arial" w:cs="Arial"/>
          <w:bCs/>
          <w:szCs w:val="22"/>
          <w:lang w:val="en-US"/>
        </w:rPr>
        <w:t>,</w:t>
      </w:r>
      <w:r w:rsidR="00840DEA" w:rsidRPr="003064AE">
        <w:rPr>
          <w:rFonts w:ascii="Arial" w:hAnsi="Arial" w:cs="Arial"/>
          <w:bCs/>
          <w:szCs w:val="22"/>
          <w:lang w:val="en-US"/>
        </w:rPr>
        <w:t xml:space="preserve"> </w:t>
      </w:r>
      <w:r w:rsidR="009A2584" w:rsidRPr="003064AE">
        <w:rPr>
          <w:rFonts w:ascii="Arial" w:hAnsi="Arial" w:cs="Arial"/>
          <w:bCs/>
          <w:szCs w:val="22"/>
          <w:lang w:val="en-US"/>
        </w:rPr>
        <w:t>established two years ago</w:t>
      </w:r>
      <w:r w:rsidR="00165D07" w:rsidRPr="003064AE">
        <w:rPr>
          <w:rFonts w:ascii="Arial" w:hAnsi="Arial" w:cs="Arial"/>
          <w:bCs/>
          <w:szCs w:val="22"/>
          <w:lang w:val="en-US"/>
        </w:rPr>
        <w:t>,</w:t>
      </w:r>
      <w:r w:rsidR="009A2584" w:rsidRPr="003064AE">
        <w:rPr>
          <w:rFonts w:ascii="Arial" w:hAnsi="Arial" w:cs="Arial"/>
          <w:bCs/>
          <w:szCs w:val="22"/>
          <w:lang w:val="en-US"/>
        </w:rPr>
        <w:t xml:space="preserve"> </w:t>
      </w:r>
      <w:r w:rsidR="00840DEA" w:rsidRPr="003064AE">
        <w:rPr>
          <w:rFonts w:ascii="Arial" w:hAnsi="Arial" w:cs="Arial"/>
          <w:bCs/>
          <w:szCs w:val="22"/>
          <w:lang w:val="en-US"/>
        </w:rPr>
        <w:t xml:space="preserve">was </w:t>
      </w:r>
      <w:r w:rsidR="009A2584" w:rsidRPr="003064AE">
        <w:rPr>
          <w:rFonts w:ascii="Arial" w:hAnsi="Arial" w:cs="Arial"/>
          <w:bCs/>
          <w:szCs w:val="22"/>
          <w:lang w:val="en-US"/>
        </w:rPr>
        <w:t>now evaluating all nominations, requests and proposals.</w:t>
      </w:r>
      <w:r w:rsidR="00034501" w:rsidRPr="003064AE">
        <w:rPr>
          <w:rFonts w:ascii="Arial" w:hAnsi="Arial" w:cs="Arial"/>
          <w:szCs w:val="22"/>
          <w:lang w:val="en-US"/>
        </w:rPr>
        <w:t xml:space="preserve"> </w:t>
      </w:r>
      <w:r w:rsidR="00840DEA" w:rsidRPr="003064AE">
        <w:rPr>
          <w:rFonts w:ascii="Arial" w:hAnsi="Arial" w:cs="Arial"/>
          <w:szCs w:val="22"/>
          <w:lang w:val="en-US"/>
        </w:rPr>
        <w:t xml:space="preserve">The Committee </w:t>
      </w:r>
      <w:r w:rsidR="009A2584" w:rsidRPr="003064AE">
        <w:rPr>
          <w:rFonts w:ascii="Arial" w:hAnsi="Arial" w:cs="Arial"/>
          <w:bCs/>
          <w:szCs w:val="22"/>
          <w:lang w:val="en-US"/>
        </w:rPr>
        <w:t>also propose</w:t>
      </w:r>
      <w:r w:rsidR="00840DEA" w:rsidRPr="003064AE">
        <w:rPr>
          <w:rFonts w:ascii="Arial" w:hAnsi="Arial" w:cs="Arial"/>
          <w:bCs/>
          <w:szCs w:val="22"/>
          <w:lang w:val="en-US"/>
        </w:rPr>
        <w:t>d</w:t>
      </w:r>
      <w:r w:rsidR="009A2584" w:rsidRPr="003064AE">
        <w:rPr>
          <w:rFonts w:ascii="Arial" w:hAnsi="Arial" w:cs="Arial"/>
          <w:bCs/>
          <w:szCs w:val="22"/>
          <w:lang w:val="en-US"/>
        </w:rPr>
        <w:t xml:space="preserve"> </w:t>
      </w:r>
      <w:r w:rsidR="00D6112F">
        <w:rPr>
          <w:rFonts w:ascii="Arial" w:hAnsi="Arial" w:cs="Arial"/>
          <w:bCs/>
          <w:szCs w:val="22"/>
          <w:lang w:val="en-US"/>
        </w:rPr>
        <w:t>amending</w:t>
      </w:r>
      <w:r w:rsidR="009A2584" w:rsidRPr="003064AE">
        <w:rPr>
          <w:rFonts w:ascii="Arial" w:hAnsi="Arial" w:cs="Arial"/>
          <w:bCs/>
          <w:szCs w:val="22"/>
          <w:lang w:val="en-US"/>
        </w:rPr>
        <w:t xml:space="preserve"> the </w:t>
      </w:r>
      <w:r w:rsidR="00840DEA" w:rsidRPr="003064AE">
        <w:rPr>
          <w:rFonts w:ascii="Arial" w:hAnsi="Arial" w:cs="Arial"/>
          <w:bCs/>
          <w:szCs w:val="22"/>
          <w:lang w:val="en-US"/>
        </w:rPr>
        <w:t xml:space="preserve">Operational Directives </w:t>
      </w:r>
      <w:proofErr w:type="gramStart"/>
      <w:r w:rsidR="009A2584" w:rsidRPr="003064AE">
        <w:rPr>
          <w:rFonts w:ascii="Arial" w:hAnsi="Arial" w:cs="Arial"/>
          <w:bCs/>
          <w:szCs w:val="22"/>
          <w:lang w:val="en-US"/>
        </w:rPr>
        <w:t xml:space="preserve">to </w:t>
      </w:r>
      <w:r w:rsidR="00840DEA" w:rsidRPr="003064AE">
        <w:rPr>
          <w:rFonts w:ascii="Arial" w:hAnsi="Arial" w:cs="Arial"/>
          <w:bCs/>
          <w:szCs w:val="22"/>
          <w:lang w:val="en-US"/>
        </w:rPr>
        <w:t xml:space="preserve">only </w:t>
      </w:r>
      <w:r w:rsidR="009A2584" w:rsidRPr="003064AE">
        <w:rPr>
          <w:rFonts w:ascii="Arial" w:hAnsi="Arial" w:cs="Arial"/>
          <w:bCs/>
          <w:szCs w:val="22"/>
          <w:lang w:val="en-US"/>
        </w:rPr>
        <w:t>examine</w:t>
      </w:r>
      <w:proofErr w:type="gramEnd"/>
      <w:r w:rsidR="009A2584" w:rsidRPr="003064AE">
        <w:rPr>
          <w:rFonts w:ascii="Arial" w:hAnsi="Arial" w:cs="Arial"/>
          <w:bCs/>
          <w:szCs w:val="22"/>
          <w:lang w:val="en-US"/>
        </w:rPr>
        <w:t xml:space="preserve"> requests for accreditation from </w:t>
      </w:r>
      <w:r w:rsidR="00165D07" w:rsidRPr="003064AE">
        <w:rPr>
          <w:rFonts w:ascii="Arial" w:hAnsi="Arial" w:cs="Arial"/>
          <w:bCs/>
          <w:szCs w:val="22"/>
          <w:lang w:val="en-US"/>
        </w:rPr>
        <w:t xml:space="preserve">NGOs </w:t>
      </w:r>
      <w:r w:rsidR="009A2584" w:rsidRPr="003064AE">
        <w:rPr>
          <w:rFonts w:ascii="Arial" w:hAnsi="Arial" w:cs="Arial"/>
          <w:bCs/>
          <w:szCs w:val="22"/>
          <w:lang w:val="en-US"/>
        </w:rPr>
        <w:t xml:space="preserve">at ordinary </w:t>
      </w:r>
      <w:r w:rsidR="00840DEA" w:rsidRPr="003064AE">
        <w:rPr>
          <w:rFonts w:ascii="Arial" w:hAnsi="Arial" w:cs="Arial"/>
          <w:bCs/>
          <w:szCs w:val="22"/>
          <w:lang w:val="en-US"/>
        </w:rPr>
        <w:t xml:space="preserve">Committee </w:t>
      </w:r>
      <w:r w:rsidR="009A2584" w:rsidRPr="003064AE">
        <w:rPr>
          <w:rFonts w:ascii="Arial" w:hAnsi="Arial" w:cs="Arial"/>
          <w:bCs/>
          <w:szCs w:val="22"/>
          <w:lang w:val="en-US"/>
        </w:rPr>
        <w:t>sessions in odd-numbered years.</w:t>
      </w:r>
      <w:r w:rsidR="00034501" w:rsidRPr="003064AE">
        <w:rPr>
          <w:rFonts w:ascii="Arial" w:hAnsi="Arial" w:cs="Arial"/>
          <w:szCs w:val="22"/>
          <w:lang w:val="en-US"/>
        </w:rPr>
        <w:t xml:space="preserve"> </w:t>
      </w:r>
      <w:r w:rsidR="009A2584" w:rsidRPr="003064AE">
        <w:rPr>
          <w:rFonts w:ascii="Arial" w:hAnsi="Arial" w:cs="Arial"/>
          <w:bCs/>
          <w:szCs w:val="22"/>
          <w:lang w:val="en-US"/>
        </w:rPr>
        <w:t xml:space="preserve">On the subject of NGOs, </w:t>
      </w:r>
      <w:proofErr w:type="spellStart"/>
      <w:r w:rsidR="00CC46E1" w:rsidRPr="003064AE">
        <w:rPr>
          <w:rFonts w:ascii="Arial" w:hAnsi="Arial" w:cs="Arial"/>
          <w:szCs w:val="22"/>
          <w:lang w:val="en-US"/>
        </w:rPr>
        <w:t>Ms</w:t>
      </w:r>
      <w:proofErr w:type="spellEnd"/>
      <w:r w:rsidR="00CC46E1" w:rsidRPr="003064AE">
        <w:rPr>
          <w:rFonts w:ascii="Arial" w:hAnsi="Arial" w:cs="Arial"/>
          <w:szCs w:val="22"/>
          <w:lang w:val="en-US"/>
        </w:rPr>
        <w:t xml:space="preserve"> </w:t>
      </w:r>
      <w:proofErr w:type="spellStart"/>
      <w:r w:rsidR="00CC46E1" w:rsidRPr="003064AE">
        <w:rPr>
          <w:rFonts w:ascii="Arial" w:hAnsi="Arial" w:cs="Arial"/>
          <w:szCs w:val="22"/>
          <w:lang w:val="en-US"/>
        </w:rPr>
        <w:t>Amulungu</w:t>
      </w:r>
      <w:proofErr w:type="spellEnd"/>
      <w:r w:rsidR="00CC46E1" w:rsidRPr="003064AE">
        <w:rPr>
          <w:rFonts w:ascii="Arial" w:hAnsi="Arial" w:cs="Arial"/>
          <w:bCs/>
          <w:szCs w:val="22"/>
          <w:lang w:val="en-US"/>
        </w:rPr>
        <w:t xml:space="preserve"> </w:t>
      </w:r>
      <w:r w:rsidR="009A2584" w:rsidRPr="003064AE">
        <w:rPr>
          <w:rFonts w:ascii="Arial" w:hAnsi="Arial" w:cs="Arial"/>
          <w:bCs/>
          <w:szCs w:val="22"/>
          <w:lang w:val="en-US"/>
        </w:rPr>
        <w:t>remind</w:t>
      </w:r>
      <w:r w:rsidR="00CC46E1" w:rsidRPr="003064AE">
        <w:rPr>
          <w:rFonts w:ascii="Arial" w:hAnsi="Arial" w:cs="Arial"/>
          <w:bCs/>
          <w:szCs w:val="22"/>
          <w:lang w:val="en-US"/>
        </w:rPr>
        <w:t>ed the Assembly</w:t>
      </w:r>
      <w:r w:rsidR="009A2584" w:rsidRPr="003064AE">
        <w:rPr>
          <w:rFonts w:ascii="Arial" w:hAnsi="Arial" w:cs="Arial"/>
          <w:bCs/>
          <w:szCs w:val="22"/>
          <w:lang w:val="en-US"/>
        </w:rPr>
        <w:t xml:space="preserve"> that at its tenth session </w:t>
      </w:r>
      <w:r w:rsidR="00CC46E1" w:rsidRPr="003064AE">
        <w:rPr>
          <w:rFonts w:ascii="Arial" w:hAnsi="Arial" w:cs="Arial"/>
          <w:bCs/>
          <w:szCs w:val="22"/>
          <w:lang w:val="en-US"/>
        </w:rPr>
        <w:t xml:space="preserve">the Committee had </w:t>
      </w:r>
      <w:r w:rsidR="009A2584" w:rsidRPr="003064AE">
        <w:rPr>
          <w:rFonts w:ascii="Arial" w:hAnsi="Arial" w:cs="Arial"/>
          <w:bCs/>
          <w:szCs w:val="22"/>
          <w:lang w:val="en-US"/>
        </w:rPr>
        <w:t xml:space="preserve">examined 54 requests for </w:t>
      </w:r>
      <w:r w:rsidR="00D6112F">
        <w:rPr>
          <w:rFonts w:ascii="Arial" w:hAnsi="Arial" w:cs="Arial"/>
          <w:bCs/>
          <w:szCs w:val="22"/>
          <w:lang w:val="en-US"/>
        </w:rPr>
        <w:t xml:space="preserve">the </w:t>
      </w:r>
      <w:r w:rsidR="009A2584" w:rsidRPr="003064AE">
        <w:rPr>
          <w:rFonts w:ascii="Arial" w:hAnsi="Arial" w:cs="Arial"/>
          <w:bCs/>
          <w:szCs w:val="22"/>
          <w:lang w:val="en-US"/>
        </w:rPr>
        <w:t>accr</w:t>
      </w:r>
      <w:r w:rsidR="00CC46E1" w:rsidRPr="003064AE">
        <w:rPr>
          <w:rFonts w:ascii="Arial" w:hAnsi="Arial" w:cs="Arial"/>
          <w:bCs/>
          <w:szCs w:val="22"/>
          <w:lang w:val="en-US"/>
        </w:rPr>
        <w:t>editation of NGOs and would recommend</w:t>
      </w:r>
      <w:r w:rsidR="009A2584" w:rsidRPr="003064AE">
        <w:rPr>
          <w:rFonts w:ascii="Arial" w:hAnsi="Arial" w:cs="Arial"/>
          <w:bCs/>
          <w:szCs w:val="22"/>
          <w:lang w:val="en-US"/>
        </w:rPr>
        <w:t xml:space="preserve"> </w:t>
      </w:r>
      <w:r w:rsidR="00CC46E1" w:rsidRPr="003064AE">
        <w:rPr>
          <w:rFonts w:ascii="Arial" w:hAnsi="Arial" w:cs="Arial"/>
          <w:bCs/>
          <w:szCs w:val="22"/>
          <w:lang w:val="en-US"/>
        </w:rPr>
        <w:t xml:space="preserve">that </w:t>
      </w:r>
      <w:r w:rsidR="009A2584" w:rsidRPr="003064AE">
        <w:rPr>
          <w:rFonts w:ascii="Arial" w:hAnsi="Arial" w:cs="Arial"/>
          <w:bCs/>
          <w:szCs w:val="22"/>
          <w:lang w:val="en-US"/>
        </w:rPr>
        <w:t xml:space="preserve">the Assembly </w:t>
      </w:r>
      <w:r w:rsidR="00CC46E1" w:rsidRPr="003064AE">
        <w:rPr>
          <w:rFonts w:ascii="Arial" w:hAnsi="Arial" w:cs="Arial"/>
          <w:bCs/>
          <w:szCs w:val="22"/>
          <w:lang w:val="en-US"/>
        </w:rPr>
        <w:t xml:space="preserve">accredit </w:t>
      </w:r>
      <w:r w:rsidR="009A2584" w:rsidRPr="003064AE">
        <w:rPr>
          <w:rFonts w:ascii="Arial" w:hAnsi="Arial" w:cs="Arial"/>
          <w:bCs/>
          <w:szCs w:val="22"/>
          <w:lang w:val="en-US"/>
        </w:rPr>
        <w:t>24 of these.</w:t>
      </w:r>
    </w:p>
    <w:p w14:paraId="4463F561" w14:textId="1BBDA97A" w:rsidR="00046A54" w:rsidRPr="003064AE" w:rsidRDefault="00CC46E1" w:rsidP="00034501">
      <w:pPr>
        <w:numPr>
          <w:ilvl w:val="0"/>
          <w:numId w:val="14"/>
        </w:numPr>
        <w:suppressAutoHyphens/>
        <w:autoSpaceDE w:val="0"/>
        <w:ind w:left="709" w:hanging="709"/>
        <w:jc w:val="both"/>
        <w:rPr>
          <w:rFonts w:ascii="Arial" w:hAnsi="Arial" w:cs="Arial"/>
          <w:szCs w:val="22"/>
          <w:lang w:val="en-US"/>
        </w:rPr>
      </w:pPr>
      <w:proofErr w:type="spellStart"/>
      <w:r w:rsidRPr="003064AE">
        <w:rPr>
          <w:rFonts w:ascii="Arial" w:hAnsi="Arial" w:cs="Arial"/>
          <w:b/>
          <w:szCs w:val="22"/>
          <w:lang w:val="en-US"/>
        </w:rPr>
        <w:t>Ms</w:t>
      </w:r>
      <w:proofErr w:type="spellEnd"/>
      <w:r w:rsidRPr="003064AE">
        <w:rPr>
          <w:rFonts w:ascii="Arial" w:hAnsi="Arial" w:cs="Arial"/>
          <w:b/>
          <w:szCs w:val="22"/>
          <w:lang w:val="en-US"/>
        </w:rPr>
        <w:t xml:space="preserve"> </w:t>
      </w:r>
      <w:proofErr w:type="spellStart"/>
      <w:r w:rsidRPr="003064AE">
        <w:rPr>
          <w:rFonts w:ascii="Arial" w:hAnsi="Arial" w:cs="Arial"/>
          <w:b/>
          <w:szCs w:val="22"/>
          <w:lang w:val="en-US"/>
        </w:rPr>
        <w:t>Amulungu</w:t>
      </w:r>
      <w:proofErr w:type="spellEnd"/>
      <w:r w:rsidRPr="003064AE">
        <w:rPr>
          <w:rFonts w:ascii="Arial" w:hAnsi="Arial" w:cs="Arial"/>
          <w:bCs/>
          <w:szCs w:val="22"/>
          <w:lang w:val="en-US"/>
        </w:rPr>
        <w:t xml:space="preserve"> recalled that </w:t>
      </w:r>
      <w:r w:rsidR="00D6112F" w:rsidRPr="003064AE">
        <w:rPr>
          <w:rFonts w:ascii="Arial" w:hAnsi="Arial" w:cs="Arial"/>
          <w:bCs/>
          <w:szCs w:val="22"/>
          <w:lang w:val="en-US"/>
        </w:rPr>
        <w:t xml:space="preserve">at its tenth session </w:t>
      </w:r>
      <w:r w:rsidR="00527BDD" w:rsidRPr="003064AE">
        <w:rPr>
          <w:rFonts w:ascii="Arial" w:hAnsi="Arial" w:cs="Arial"/>
          <w:bCs/>
          <w:szCs w:val="22"/>
          <w:lang w:val="en-US"/>
        </w:rPr>
        <w:t xml:space="preserve">the Committee </w:t>
      </w:r>
      <w:r w:rsidR="00D6112F">
        <w:rPr>
          <w:rFonts w:ascii="Arial" w:hAnsi="Arial" w:cs="Arial"/>
          <w:bCs/>
          <w:szCs w:val="22"/>
          <w:lang w:val="en-US"/>
        </w:rPr>
        <w:t xml:space="preserve">had </w:t>
      </w:r>
      <w:r w:rsidR="009A2584" w:rsidRPr="003064AE">
        <w:rPr>
          <w:rFonts w:ascii="Arial" w:hAnsi="Arial" w:cs="Arial"/>
          <w:bCs/>
          <w:szCs w:val="22"/>
          <w:lang w:val="en-US"/>
        </w:rPr>
        <w:t xml:space="preserve">endorsed a set of </w:t>
      </w:r>
      <w:hyperlink r:id="rId50" w:history="1">
        <w:r w:rsidR="009A2584" w:rsidRPr="003064AE">
          <w:rPr>
            <w:rStyle w:val="Hyperlink"/>
            <w:rFonts w:ascii="Arial" w:hAnsi="Arial" w:cs="Arial"/>
            <w:bCs/>
            <w:szCs w:val="22"/>
            <w:lang w:val="en-US"/>
          </w:rPr>
          <w:t>12</w:t>
        </w:r>
        <w:r w:rsidR="00322F7A">
          <w:rPr>
            <w:rStyle w:val="Hyperlink"/>
            <w:rFonts w:ascii="Arial" w:hAnsi="Arial" w:cs="Arial"/>
            <w:bCs/>
            <w:szCs w:val="22"/>
            <w:lang w:val="en-US"/>
          </w:rPr>
          <w:t> </w:t>
        </w:r>
        <w:r w:rsidR="009A2584" w:rsidRPr="003064AE">
          <w:rPr>
            <w:rStyle w:val="Hyperlink"/>
            <w:rFonts w:ascii="Arial" w:hAnsi="Arial" w:cs="Arial"/>
            <w:bCs/>
            <w:szCs w:val="22"/>
            <w:lang w:val="en-US"/>
          </w:rPr>
          <w:t>ethical principles</w:t>
        </w:r>
      </w:hyperlink>
      <w:r w:rsidR="009A2584" w:rsidRPr="003064AE">
        <w:rPr>
          <w:rFonts w:ascii="Arial" w:hAnsi="Arial" w:cs="Arial"/>
          <w:bCs/>
          <w:szCs w:val="22"/>
          <w:lang w:val="en-US"/>
        </w:rPr>
        <w:t xml:space="preserve"> for safeguardin</w:t>
      </w:r>
      <w:r w:rsidR="00527BDD" w:rsidRPr="003064AE">
        <w:rPr>
          <w:rFonts w:ascii="Arial" w:hAnsi="Arial" w:cs="Arial"/>
          <w:bCs/>
          <w:szCs w:val="22"/>
          <w:lang w:val="en-US"/>
        </w:rPr>
        <w:t xml:space="preserve">g intangible cultural heritage, which had been </w:t>
      </w:r>
      <w:r w:rsidR="00D6112F">
        <w:rPr>
          <w:rFonts w:ascii="Arial" w:hAnsi="Arial" w:cs="Arial"/>
          <w:bCs/>
          <w:szCs w:val="22"/>
          <w:lang w:val="en-US"/>
        </w:rPr>
        <w:t xml:space="preserve">developed </w:t>
      </w:r>
      <w:r w:rsidR="00527BDD" w:rsidRPr="003064AE">
        <w:rPr>
          <w:rFonts w:ascii="Arial" w:hAnsi="Arial" w:cs="Arial"/>
          <w:bCs/>
          <w:szCs w:val="22"/>
          <w:lang w:val="en-US"/>
        </w:rPr>
        <w:t xml:space="preserve">during </w:t>
      </w:r>
      <w:r w:rsidR="009A2584" w:rsidRPr="003064AE">
        <w:rPr>
          <w:rFonts w:ascii="Arial" w:hAnsi="Arial" w:cs="Arial"/>
          <w:bCs/>
          <w:szCs w:val="22"/>
          <w:lang w:val="en-US"/>
        </w:rPr>
        <w:t xml:space="preserve">an expert meeting and </w:t>
      </w:r>
      <w:r w:rsidR="00527BDD" w:rsidRPr="003064AE">
        <w:rPr>
          <w:rFonts w:ascii="Arial" w:hAnsi="Arial" w:cs="Arial"/>
          <w:bCs/>
          <w:szCs w:val="22"/>
          <w:lang w:val="en-US"/>
        </w:rPr>
        <w:t xml:space="preserve">were </w:t>
      </w:r>
      <w:r w:rsidR="009A2584" w:rsidRPr="003064AE">
        <w:rPr>
          <w:rFonts w:ascii="Arial" w:hAnsi="Arial" w:cs="Arial"/>
          <w:bCs/>
          <w:szCs w:val="22"/>
          <w:lang w:val="en-US"/>
        </w:rPr>
        <w:t>founded on the fundamental principles embodied in the Convention and key normative instrumen</w:t>
      </w:r>
      <w:r w:rsidR="00527BDD" w:rsidRPr="003064AE">
        <w:rPr>
          <w:rFonts w:ascii="Arial" w:hAnsi="Arial" w:cs="Arial"/>
          <w:bCs/>
          <w:szCs w:val="22"/>
          <w:lang w:val="en-US"/>
        </w:rPr>
        <w:t xml:space="preserve">ts in the field of human rights. These principles </w:t>
      </w:r>
      <w:proofErr w:type="gramStart"/>
      <w:r w:rsidR="00D6112F">
        <w:rPr>
          <w:rFonts w:ascii="Arial" w:hAnsi="Arial" w:cs="Arial"/>
          <w:bCs/>
          <w:szCs w:val="22"/>
          <w:lang w:val="en-US"/>
        </w:rPr>
        <w:t xml:space="preserve">were </w:t>
      </w:r>
      <w:proofErr w:type="spellStart"/>
      <w:r w:rsidR="00D6112F">
        <w:rPr>
          <w:rFonts w:ascii="Arial" w:hAnsi="Arial" w:cs="Arial"/>
          <w:bCs/>
          <w:szCs w:val="22"/>
          <w:lang w:val="en-US"/>
        </w:rPr>
        <w:lastRenderedPageBreak/>
        <w:t>centred</w:t>
      </w:r>
      <w:proofErr w:type="spellEnd"/>
      <w:proofErr w:type="gramEnd"/>
      <w:r w:rsidR="00D6112F">
        <w:rPr>
          <w:rFonts w:ascii="Arial" w:hAnsi="Arial" w:cs="Arial"/>
          <w:bCs/>
          <w:szCs w:val="22"/>
          <w:lang w:val="en-US"/>
        </w:rPr>
        <w:t xml:space="preserve"> on</w:t>
      </w:r>
      <w:r w:rsidR="009A2584" w:rsidRPr="003064AE">
        <w:rPr>
          <w:rFonts w:ascii="Arial" w:hAnsi="Arial" w:cs="Arial"/>
          <w:bCs/>
          <w:szCs w:val="22"/>
          <w:lang w:val="en-US"/>
        </w:rPr>
        <w:t xml:space="preserve"> the role of communities as bearers </w:t>
      </w:r>
      <w:r w:rsidR="00527BDD" w:rsidRPr="003064AE">
        <w:rPr>
          <w:rFonts w:ascii="Arial" w:hAnsi="Arial" w:cs="Arial"/>
          <w:bCs/>
          <w:szCs w:val="22"/>
          <w:lang w:val="en-US"/>
        </w:rPr>
        <w:t xml:space="preserve">of intangible cultural heritage, while </w:t>
      </w:r>
      <w:r w:rsidR="009A2584" w:rsidRPr="003064AE">
        <w:rPr>
          <w:rFonts w:ascii="Arial" w:hAnsi="Arial" w:cs="Arial"/>
          <w:bCs/>
          <w:szCs w:val="22"/>
          <w:lang w:val="en-US"/>
        </w:rPr>
        <w:t xml:space="preserve">recognizing the key role of communities in maintaining and </w:t>
      </w:r>
      <w:r w:rsidR="00D6112F">
        <w:rPr>
          <w:rFonts w:ascii="Arial" w:hAnsi="Arial" w:cs="Arial"/>
          <w:bCs/>
          <w:szCs w:val="22"/>
          <w:lang w:val="en-US"/>
        </w:rPr>
        <w:t>safeguarding</w:t>
      </w:r>
      <w:r w:rsidR="00D6112F" w:rsidRPr="003064AE">
        <w:rPr>
          <w:rFonts w:ascii="Arial" w:hAnsi="Arial" w:cs="Arial"/>
          <w:bCs/>
          <w:szCs w:val="22"/>
          <w:lang w:val="en-US"/>
        </w:rPr>
        <w:t xml:space="preserve"> </w:t>
      </w:r>
      <w:r w:rsidR="009A2584" w:rsidRPr="003064AE">
        <w:rPr>
          <w:rFonts w:ascii="Arial" w:hAnsi="Arial" w:cs="Arial"/>
          <w:bCs/>
          <w:szCs w:val="22"/>
          <w:lang w:val="en-US"/>
        </w:rPr>
        <w:t xml:space="preserve">their culture and heritage. </w:t>
      </w:r>
      <w:r w:rsidR="00046A54" w:rsidRPr="003064AE">
        <w:rPr>
          <w:rFonts w:ascii="Arial" w:hAnsi="Arial" w:cs="Arial"/>
          <w:bCs/>
          <w:szCs w:val="22"/>
          <w:lang w:val="en-US"/>
        </w:rPr>
        <w:t xml:space="preserve">They </w:t>
      </w:r>
      <w:proofErr w:type="gramStart"/>
      <w:r w:rsidR="00046A54" w:rsidRPr="003064AE">
        <w:rPr>
          <w:rFonts w:ascii="Arial" w:hAnsi="Arial" w:cs="Arial"/>
          <w:bCs/>
          <w:szCs w:val="22"/>
          <w:lang w:val="en-US"/>
        </w:rPr>
        <w:t xml:space="preserve">had </w:t>
      </w:r>
      <w:r w:rsidR="009A2584" w:rsidRPr="003064AE">
        <w:rPr>
          <w:rFonts w:ascii="Arial" w:hAnsi="Arial" w:cs="Arial"/>
          <w:bCs/>
          <w:szCs w:val="22"/>
          <w:lang w:val="en-US"/>
        </w:rPr>
        <w:t xml:space="preserve">already </w:t>
      </w:r>
      <w:r w:rsidR="00046A54" w:rsidRPr="003064AE">
        <w:rPr>
          <w:rFonts w:ascii="Arial" w:hAnsi="Arial" w:cs="Arial"/>
          <w:bCs/>
          <w:szCs w:val="22"/>
          <w:lang w:val="en-US"/>
        </w:rPr>
        <w:t xml:space="preserve">been </w:t>
      </w:r>
      <w:r w:rsidR="009A2584" w:rsidRPr="003064AE">
        <w:rPr>
          <w:rFonts w:ascii="Arial" w:hAnsi="Arial" w:cs="Arial"/>
          <w:bCs/>
          <w:szCs w:val="22"/>
          <w:lang w:val="en-US"/>
        </w:rPr>
        <w:t>translated</w:t>
      </w:r>
      <w:proofErr w:type="gramEnd"/>
      <w:r w:rsidR="009A2584" w:rsidRPr="003064AE">
        <w:rPr>
          <w:rFonts w:ascii="Arial" w:hAnsi="Arial" w:cs="Arial"/>
          <w:bCs/>
          <w:szCs w:val="22"/>
          <w:lang w:val="en-US"/>
        </w:rPr>
        <w:t xml:space="preserve"> into the six working languages of the General Assembly. On behalf of the Committee</w:t>
      </w:r>
      <w:r w:rsidR="00046A54" w:rsidRPr="003064AE">
        <w:rPr>
          <w:rFonts w:ascii="Arial" w:hAnsi="Arial" w:cs="Arial"/>
          <w:bCs/>
          <w:szCs w:val="22"/>
          <w:lang w:val="en-US"/>
        </w:rPr>
        <w:t xml:space="preserve">, </w:t>
      </w:r>
      <w:proofErr w:type="spellStart"/>
      <w:r w:rsidR="00046A54" w:rsidRPr="003064AE">
        <w:rPr>
          <w:rFonts w:ascii="Arial" w:hAnsi="Arial" w:cs="Arial"/>
          <w:szCs w:val="22"/>
          <w:lang w:val="en-US"/>
        </w:rPr>
        <w:t>Ms</w:t>
      </w:r>
      <w:proofErr w:type="spellEnd"/>
      <w:r w:rsidR="00046A54" w:rsidRPr="003064AE">
        <w:rPr>
          <w:rFonts w:ascii="Arial" w:hAnsi="Arial" w:cs="Arial"/>
          <w:szCs w:val="22"/>
          <w:lang w:val="en-US"/>
        </w:rPr>
        <w:t xml:space="preserve"> </w:t>
      </w:r>
      <w:proofErr w:type="spellStart"/>
      <w:r w:rsidR="00046A54" w:rsidRPr="003064AE">
        <w:rPr>
          <w:rFonts w:ascii="Arial" w:hAnsi="Arial" w:cs="Arial"/>
          <w:szCs w:val="22"/>
          <w:lang w:val="en-US"/>
        </w:rPr>
        <w:t>Amulungu</w:t>
      </w:r>
      <w:proofErr w:type="spellEnd"/>
      <w:r w:rsidR="009A2584" w:rsidRPr="003064AE">
        <w:rPr>
          <w:rFonts w:ascii="Arial" w:hAnsi="Arial" w:cs="Arial"/>
          <w:bCs/>
          <w:szCs w:val="22"/>
          <w:lang w:val="en-US"/>
        </w:rPr>
        <w:t xml:space="preserve"> encourage</w:t>
      </w:r>
      <w:r w:rsidR="00046A54" w:rsidRPr="003064AE">
        <w:rPr>
          <w:rFonts w:ascii="Arial" w:hAnsi="Arial" w:cs="Arial"/>
          <w:bCs/>
          <w:szCs w:val="22"/>
          <w:lang w:val="en-US"/>
        </w:rPr>
        <w:t>d</w:t>
      </w:r>
      <w:r w:rsidR="009A2584" w:rsidRPr="003064AE">
        <w:rPr>
          <w:rFonts w:ascii="Arial" w:hAnsi="Arial" w:cs="Arial"/>
          <w:bCs/>
          <w:szCs w:val="22"/>
          <w:lang w:val="en-US"/>
        </w:rPr>
        <w:t xml:space="preserve"> each State to make full use of these principles, while emphasizing that ethical codes </w:t>
      </w:r>
      <w:proofErr w:type="gramStart"/>
      <w:r w:rsidR="009A2584" w:rsidRPr="003064AE">
        <w:rPr>
          <w:rFonts w:ascii="Arial" w:hAnsi="Arial" w:cs="Arial"/>
          <w:bCs/>
          <w:szCs w:val="22"/>
          <w:lang w:val="en-US"/>
        </w:rPr>
        <w:t>can be implemented and respected only if adapted to the political, economic, social and legal context of a country and/or sector,</w:t>
      </w:r>
      <w:proofErr w:type="gramEnd"/>
      <w:r w:rsidR="009A2584" w:rsidRPr="003064AE">
        <w:rPr>
          <w:rFonts w:ascii="Arial" w:hAnsi="Arial" w:cs="Arial"/>
          <w:bCs/>
          <w:szCs w:val="22"/>
          <w:lang w:val="en-US"/>
        </w:rPr>
        <w:t xml:space="preserve"> and if widely accepted by those concerned.</w:t>
      </w:r>
      <w:r w:rsidR="00034501" w:rsidRPr="003064AE">
        <w:rPr>
          <w:rFonts w:ascii="Arial" w:hAnsi="Arial" w:cs="Arial"/>
          <w:szCs w:val="22"/>
          <w:lang w:val="en-US"/>
        </w:rPr>
        <w:t xml:space="preserve"> </w:t>
      </w:r>
      <w:r w:rsidR="009A2584" w:rsidRPr="003064AE">
        <w:rPr>
          <w:rFonts w:ascii="Arial" w:hAnsi="Arial" w:cs="Arial"/>
          <w:bCs/>
          <w:szCs w:val="22"/>
          <w:lang w:val="en-US"/>
        </w:rPr>
        <w:t>The tenth session benefited from the advisory services of the firs</w:t>
      </w:r>
      <w:r w:rsidR="00046A54" w:rsidRPr="003064AE">
        <w:rPr>
          <w:rFonts w:ascii="Arial" w:hAnsi="Arial" w:cs="Arial"/>
          <w:bCs/>
          <w:szCs w:val="22"/>
          <w:lang w:val="en-US"/>
        </w:rPr>
        <w:t>t Evaluation Body</w:t>
      </w:r>
      <w:r w:rsidR="00D6112F">
        <w:rPr>
          <w:rFonts w:ascii="Arial" w:hAnsi="Arial" w:cs="Arial"/>
          <w:bCs/>
          <w:szCs w:val="22"/>
          <w:lang w:val="en-US"/>
        </w:rPr>
        <w:t>,</w:t>
      </w:r>
      <w:r w:rsidR="00046A54" w:rsidRPr="003064AE">
        <w:rPr>
          <w:rFonts w:ascii="Arial" w:hAnsi="Arial" w:cs="Arial"/>
          <w:bCs/>
          <w:szCs w:val="22"/>
          <w:lang w:val="en-US"/>
        </w:rPr>
        <w:t xml:space="preserve"> </w:t>
      </w:r>
      <w:r w:rsidR="00D6112F">
        <w:rPr>
          <w:rFonts w:ascii="Arial" w:hAnsi="Arial" w:cs="Arial"/>
          <w:bCs/>
          <w:szCs w:val="22"/>
          <w:lang w:val="en-US"/>
        </w:rPr>
        <w:t>which</w:t>
      </w:r>
      <w:r w:rsidR="00D6112F" w:rsidRPr="003064AE">
        <w:rPr>
          <w:rFonts w:ascii="Arial" w:hAnsi="Arial" w:cs="Arial"/>
          <w:bCs/>
          <w:szCs w:val="22"/>
          <w:lang w:val="en-US"/>
        </w:rPr>
        <w:t xml:space="preserve"> </w:t>
      </w:r>
      <w:proofErr w:type="gramStart"/>
      <w:r w:rsidR="009A2584" w:rsidRPr="003064AE">
        <w:rPr>
          <w:rFonts w:ascii="Arial" w:hAnsi="Arial" w:cs="Arial"/>
          <w:bCs/>
          <w:szCs w:val="22"/>
          <w:lang w:val="en-US"/>
        </w:rPr>
        <w:t>was established</w:t>
      </w:r>
      <w:proofErr w:type="gramEnd"/>
      <w:r w:rsidR="009A2584" w:rsidRPr="003064AE">
        <w:rPr>
          <w:rFonts w:ascii="Arial" w:hAnsi="Arial" w:cs="Arial"/>
          <w:bCs/>
          <w:szCs w:val="22"/>
          <w:lang w:val="en-US"/>
        </w:rPr>
        <w:t xml:space="preserve"> by the Committee during its ninth session. </w:t>
      </w:r>
      <w:r w:rsidR="00D6112F">
        <w:rPr>
          <w:rFonts w:ascii="Arial" w:hAnsi="Arial" w:cs="Arial"/>
          <w:bCs/>
          <w:szCs w:val="22"/>
          <w:lang w:val="en-US"/>
        </w:rPr>
        <w:t xml:space="preserve">In </w:t>
      </w:r>
      <w:proofErr w:type="gramStart"/>
      <w:r w:rsidR="00D6112F">
        <w:rPr>
          <w:rFonts w:ascii="Arial" w:hAnsi="Arial" w:cs="Arial"/>
          <w:bCs/>
          <w:szCs w:val="22"/>
          <w:lang w:val="en-US"/>
        </w:rPr>
        <w:t>2015</w:t>
      </w:r>
      <w:proofErr w:type="gramEnd"/>
      <w:r w:rsidR="00D6112F">
        <w:rPr>
          <w:rFonts w:ascii="Arial" w:hAnsi="Arial" w:cs="Arial"/>
          <w:bCs/>
          <w:szCs w:val="22"/>
          <w:lang w:val="en-US"/>
        </w:rPr>
        <w:t xml:space="preserve"> t</w:t>
      </w:r>
      <w:r w:rsidR="00D6112F" w:rsidRPr="003064AE">
        <w:rPr>
          <w:rFonts w:ascii="Arial" w:hAnsi="Arial" w:cs="Arial"/>
          <w:bCs/>
          <w:szCs w:val="22"/>
          <w:lang w:val="en-US"/>
        </w:rPr>
        <w:t xml:space="preserve">he </w:t>
      </w:r>
      <w:r w:rsidR="00046A54" w:rsidRPr="003064AE">
        <w:rPr>
          <w:rFonts w:ascii="Arial" w:hAnsi="Arial" w:cs="Arial"/>
          <w:bCs/>
          <w:szCs w:val="22"/>
          <w:lang w:val="en-US"/>
        </w:rPr>
        <w:t xml:space="preserve">Committee </w:t>
      </w:r>
      <w:r w:rsidR="00D6112F">
        <w:rPr>
          <w:rFonts w:ascii="Arial" w:hAnsi="Arial" w:cs="Arial"/>
          <w:bCs/>
          <w:szCs w:val="22"/>
          <w:lang w:val="en-US"/>
        </w:rPr>
        <w:t>had</w:t>
      </w:r>
      <w:r w:rsidR="00046A54" w:rsidRPr="003064AE">
        <w:rPr>
          <w:rFonts w:ascii="Arial" w:hAnsi="Arial" w:cs="Arial"/>
          <w:bCs/>
          <w:szCs w:val="22"/>
          <w:lang w:val="en-US"/>
        </w:rPr>
        <w:t xml:space="preserve"> </w:t>
      </w:r>
      <w:r w:rsidR="009A2584" w:rsidRPr="003064AE">
        <w:rPr>
          <w:rFonts w:ascii="Arial" w:hAnsi="Arial" w:cs="Arial"/>
          <w:bCs/>
          <w:szCs w:val="22"/>
          <w:lang w:val="en-US"/>
        </w:rPr>
        <w:t>examined 43 files for inscription</w:t>
      </w:r>
      <w:r w:rsidR="00046A54" w:rsidRPr="003064AE">
        <w:rPr>
          <w:rFonts w:ascii="Arial" w:hAnsi="Arial" w:cs="Arial"/>
          <w:bCs/>
          <w:szCs w:val="22"/>
          <w:lang w:val="en-US"/>
        </w:rPr>
        <w:t>,</w:t>
      </w:r>
      <w:r w:rsidR="009A2584" w:rsidRPr="003064AE">
        <w:rPr>
          <w:rFonts w:ascii="Arial" w:hAnsi="Arial" w:cs="Arial"/>
          <w:bCs/>
          <w:szCs w:val="22"/>
          <w:lang w:val="en-US"/>
        </w:rPr>
        <w:t xml:space="preserve"> and following fruitful deliberations</w:t>
      </w:r>
      <w:r w:rsidR="00046A54" w:rsidRPr="003064AE">
        <w:rPr>
          <w:rFonts w:ascii="Arial" w:hAnsi="Arial" w:cs="Arial"/>
          <w:bCs/>
          <w:szCs w:val="22"/>
          <w:lang w:val="en-US"/>
        </w:rPr>
        <w:t>,</w:t>
      </w:r>
      <w:r w:rsidR="009A2584" w:rsidRPr="003064AE">
        <w:rPr>
          <w:rFonts w:ascii="Arial" w:hAnsi="Arial" w:cs="Arial"/>
          <w:bCs/>
          <w:szCs w:val="22"/>
          <w:lang w:val="en-US"/>
        </w:rPr>
        <w:t xml:space="preserve"> inscribed five elements on the Urgent Safeguarding List and 23 on the Representative List.</w:t>
      </w:r>
      <w:r w:rsidR="00034501" w:rsidRPr="003064AE">
        <w:rPr>
          <w:rFonts w:ascii="Arial" w:hAnsi="Arial" w:cs="Arial"/>
          <w:szCs w:val="22"/>
          <w:lang w:val="en-US"/>
        </w:rPr>
        <w:t xml:space="preserve"> </w:t>
      </w:r>
      <w:r w:rsidR="00046A54" w:rsidRPr="003064AE">
        <w:rPr>
          <w:rFonts w:ascii="Arial" w:hAnsi="Arial" w:cs="Arial"/>
          <w:bCs/>
          <w:szCs w:val="22"/>
          <w:lang w:val="en-US"/>
        </w:rPr>
        <w:t xml:space="preserve">It </w:t>
      </w:r>
      <w:r w:rsidR="00D6112F">
        <w:rPr>
          <w:rFonts w:ascii="Arial" w:hAnsi="Arial" w:cs="Arial"/>
          <w:bCs/>
          <w:szCs w:val="22"/>
          <w:lang w:val="en-US"/>
        </w:rPr>
        <w:t xml:space="preserve">had </w:t>
      </w:r>
      <w:r w:rsidR="00046A54" w:rsidRPr="003064AE">
        <w:rPr>
          <w:rFonts w:ascii="Arial" w:hAnsi="Arial" w:cs="Arial"/>
          <w:bCs/>
          <w:szCs w:val="22"/>
          <w:lang w:val="en-US"/>
        </w:rPr>
        <w:t xml:space="preserve">also </w:t>
      </w:r>
      <w:r w:rsidR="009A2584" w:rsidRPr="003064AE">
        <w:rPr>
          <w:rFonts w:ascii="Arial" w:hAnsi="Arial" w:cs="Arial"/>
          <w:bCs/>
          <w:szCs w:val="22"/>
          <w:lang w:val="en-US"/>
        </w:rPr>
        <w:t xml:space="preserve">approved one </w:t>
      </w:r>
      <w:r w:rsidR="00D6112F">
        <w:rPr>
          <w:rFonts w:ascii="Arial" w:hAnsi="Arial" w:cs="Arial"/>
          <w:bCs/>
          <w:szCs w:val="22"/>
          <w:lang w:val="en-US"/>
        </w:rPr>
        <w:t>I</w:t>
      </w:r>
      <w:r w:rsidR="009A2584" w:rsidRPr="003064AE">
        <w:rPr>
          <w:rFonts w:ascii="Arial" w:hAnsi="Arial" w:cs="Arial"/>
          <w:bCs/>
          <w:szCs w:val="22"/>
          <w:lang w:val="en-US"/>
        </w:rPr>
        <w:t xml:space="preserve">nternational </w:t>
      </w:r>
      <w:r w:rsidR="00D6112F">
        <w:rPr>
          <w:rFonts w:ascii="Arial" w:hAnsi="Arial" w:cs="Arial"/>
          <w:bCs/>
          <w:szCs w:val="22"/>
          <w:lang w:val="en-US"/>
        </w:rPr>
        <w:t>A</w:t>
      </w:r>
      <w:r w:rsidR="00D6112F" w:rsidRPr="003064AE">
        <w:rPr>
          <w:rFonts w:ascii="Arial" w:hAnsi="Arial" w:cs="Arial"/>
          <w:bCs/>
          <w:szCs w:val="22"/>
          <w:lang w:val="en-US"/>
        </w:rPr>
        <w:t xml:space="preserve">ssistance </w:t>
      </w:r>
      <w:r w:rsidR="009A2584" w:rsidRPr="003064AE">
        <w:rPr>
          <w:rFonts w:ascii="Arial" w:hAnsi="Arial" w:cs="Arial"/>
          <w:bCs/>
          <w:szCs w:val="22"/>
          <w:lang w:val="en-US"/>
        </w:rPr>
        <w:t>request</w:t>
      </w:r>
      <w:r w:rsidR="00046A54" w:rsidRPr="003064AE">
        <w:rPr>
          <w:rFonts w:ascii="Arial" w:hAnsi="Arial" w:cs="Arial"/>
          <w:bCs/>
          <w:szCs w:val="22"/>
          <w:lang w:val="en-US"/>
        </w:rPr>
        <w:t>,</w:t>
      </w:r>
      <w:r w:rsidR="009A2584" w:rsidRPr="003064AE">
        <w:rPr>
          <w:rFonts w:ascii="Arial" w:hAnsi="Arial" w:cs="Arial"/>
          <w:bCs/>
          <w:szCs w:val="22"/>
          <w:lang w:val="en-US"/>
        </w:rPr>
        <w:t xml:space="preserve"> and </w:t>
      </w:r>
      <w:proofErr w:type="gramStart"/>
      <w:r w:rsidR="009A2584" w:rsidRPr="003064AE">
        <w:rPr>
          <w:rFonts w:ascii="Arial" w:hAnsi="Arial" w:cs="Arial"/>
          <w:bCs/>
          <w:szCs w:val="22"/>
          <w:lang w:val="en-US"/>
        </w:rPr>
        <w:t xml:space="preserve">six more </w:t>
      </w:r>
      <w:r w:rsidR="00D6112F">
        <w:rPr>
          <w:rFonts w:ascii="Arial" w:hAnsi="Arial" w:cs="Arial"/>
          <w:bCs/>
          <w:szCs w:val="22"/>
          <w:lang w:val="en-US"/>
        </w:rPr>
        <w:t>had been</w:t>
      </w:r>
      <w:r w:rsidR="00D6112F" w:rsidRPr="003064AE">
        <w:rPr>
          <w:rFonts w:ascii="Arial" w:hAnsi="Arial" w:cs="Arial"/>
          <w:bCs/>
          <w:szCs w:val="22"/>
          <w:lang w:val="en-US"/>
        </w:rPr>
        <w:t xml:space="preserve"> </w:t>
      </w:r>
      <w:r w:rsidR="009A2584" w:rsidRPr="003064AE">
        <w:rPr>
          <w:rFonts w:ascii="Arial" w:hAnsi="Arial" w:cs="Arial"/>
          <w:bCs/>
          <w:szCs w:val="22"/>
          <w:lang w:val="en-US"/>
        </w:rPr>
        <w:t>approved by the B</w:t>
      </w:r>
      <w:r w:rsidR="00165D07" w:rsidRPr="003064AE">
        <w:rPr>
          <w:rFonts w:ascii="Arial" w:hAnsi="Arial" w:cs="Arial"/>
          <w:bCs/>
          <w:szCs w:val="22"/>
          <w:lang w:val="en-US"/>
        </w:rPr>
        <w:t>ureau</w:t>
      </w:r>
      <w:proofErr w:type="gramEnd"/>
      <w:r w:rsidR="00165D07" w:rsidRPr="003064AE">
        <w:rPr>
          <w:rFonts w:ascii="Arial" w:hAnsi="Arial" w:cs="Arial"/>
          <w:bCs/>
          <w:szCs w:val="22"/>
          <w:lang w:val="en-US"/>
        </w:rPr>
        <w:t xml:space="preserve"> for a total amount of US</w:t>
      </w:r>
      <w:r w:rsidR="009A2584" w:rsidRPr="003064AE">
        <w:rPr>
          <w:rFonts w:ascii="Arial" w:hAnsi="Arial" w:cs="Arial"/>
          <w:bCs/>
          <w:szCs w:val="22"/>
          <w:lang w:val="en-US"/>
        </w:rPr>
        <w:t xml:space="preserve">$530,344. </w:t>
      </w:r>
      <w:r w:rsidR="00D6112F">
        <w:rPr>
          <w:rFonts w:ascii="Arial" w:hAnsi="Arial" w:cs="Arial"/>
          <w:bCs/>
          <w:szCs w:val="22"/>
          <w:lang w:val="en-US"/>
        </w:rPr>
        <w:t>These included</w:t>
      </w:r>
      <w:r w:rsidR="009A2584" w:rsidRPr="003064AE">
        <w:rPr>
          <w:rFonts w:ascii="Arial" w:hAnsi="Arial" w:cs="Arial"/>
          <w:bCs/>
          <w:szCs w:val="22"/>
          <w:lang w:val="en-US"/>
        </w:rPr>
        <w:t xml:space="preserve"> two emergency assistance requests</w:t>
      </w:r>
      <w:r w:rsidR="00D6112F">
        <w:rPr>
          <w:rFonts w:ascii="Arial" w:hAnsi="Arial" w:cs="Arial"/>
          <w:bCs/>
          <w:szCs w:val="22"/>
          <w:lang w:val="en-US"/>
        </w:rPr>
        <w:t>,</w:t>
      </w:r>
      <w:r w:rsidR="00D6112F" w:rsidRPr="003064AE">
        <w:rPr>
          <w:rFonts w:ascii="Arial" w:hAnsi="Arial" w:cs="Arial"/>
          <w:bCs/>
          <w:szCs w:val="22"/>
          <w:lang w:val="en-US"/>
        </w:rPr>
        <w:t xml:space="preserve"> </w:t>
      </w:r>
      <w:r w:rsidR="009A2584" w:rsidRPr="003064AE">
        <w:rPr>
          <w:rFonts w:ascii="Arial" w:hAnsi="Arial" w:cs="Arial"/>
          <w:bCs/>
          <w:szCs w:val="22"/>
          <w:lang w:val="en-US"/>
        </w:rPr>
        <w:t xml:space="preserve">one </w:t>
      </w:r>
      <w:r w:rsidR="00322F7A">
        <w:rPr>
          <w:rFonts w:ascii="Arial" w:hAnsi="Arial" w:cs="Arial"/>
          <w:bCs/>
          <w:szCs w:val="22"/>
          <w:lang w:val="en-US"/>
        </w:rPr>
        <w:t xml:space="preserve">of which </w:t>
      </w:r>
      <w:r w:rsidR="00D6112F">
        <w:rPr>
          <w:rFonts w:ascii="Arial" w:hAnsi="Arial" w:cs="Arial"/>
          <w:bCs/>
          <w:szCs w:val="22"/>
          <w:lang w:val="en-US"/>
        </w:rPr>
        <w:t xml:space="preserve">was </w:t>
      </w:r>
      <w:r w:rsidR="009A2584" w:rsidRPr="003064AE">
        <w:rPr>
          <w:rFonts w:ascii="Arial" w:hAnsi="Arial" w:cs="Arial"/>
          <w:bCs/>
          <w:szCs w:val="22"/>
          <w:lang w:val="en-US"/>
        </w:rPr>
        <w:t xml:space="preserve">for post-conflict and </w:t>
      </w:r>
      <w:r w:rsidR="00046A54" w:rsidRPr="003064AE">
        <w:rPr>
          <w:rFonts w:ascii="Arial" w:hAnsi="Arial" w:cs="Arial"/>
          <w:bCs/>
          <w:szCs w:val="22"/>
          <w:lang w:val="en-US"/>
        </w:rPr>
        <w:t xml:space="preserve">the other for </w:t>
      </w:r>
      <w:r w:rsidR="009A2584" w:rsidRPr="003064AE">
        <w:rPr>
          <w:rFonts w:ascii="Arial" w:hAnsi="Arial" w:cs="Arial"/>
          <w:bCs/>
          <w:szCs w:val="22"/>
          <w:lang w:val="en-US"/>
        </w:rPr>
        <w:t>post-disaster.</w:t>
      </w:r>
      <w:r w:rsidR="00034501" w:rsidRPr="003064AE">
        <w:rPr>
          <w:rFonts w:ascii="Arial" w:hAnsi="Arial" w:cs="Arial"/>
          <w:szCs w:val="22"/>
          <w:lang w:val="en-US"/>
        </w:rPr>
        <w:t xml:space="preserve"> </w:t>
      </w:r>
      <w:r w:rsidR="009A2584" w:rsidRPr="003064AE">
        <w:rPr>
          <w:rFonts w:ascii="Arial" w:hAnsi="Arial" w:cs="Arial"/>
          <w:bCs/>
          <w:szCs w:val="22"/>
          <w:lang w:val="en-US"/>
        </w:rPr>
        <w:t xml:space="preserve">These emergency requests showcase the important role that </w:t>
      </w:r>
      <w:r w:rsidR="00046A54" w:rsidRPr="003064AE">
        <w:rPr>
          <w:rFonts w:ascii="Arial" w:hAnsi="Arial" w:cs="Arial"/>
          <w:bCs/>
          <w:szCs w:val="22"/>
          <w:lang w:val="en-US"/>
        </w:rPr>
        <w:t xml:space="preserve">intangible cultural heritage </w:t>
      </w:r>
      <w:r w:rsidR="009A2584" w:rsidRPr="003064AE">
        <w:rPr>
          <w:rFonts w:ascii="Arial" w:hAnsi="Arial" w:cs="Arial"/>
          <w:bCs/>
          <w:szCs w:val="22"/>
          <w:lang w:val="en-US"/>
        </w:rPr>
        <w:t>can play in creating harmony within and between communities, permitting reconciliation, as well as in laying a foundation for recovering from both natural and manmade</w:t>
      </w:r>
      <w:r w:rsidR="00046A54" w:rsidRPr="003064AE">
        <w:rPr>
          <w:rFonts w:ascii="Arial" w:hAnsi="Arial" w:cs="Arial"/>
          <w:bCs/>
          <w:szCs w:val="22"/>
          <w:lang w:val="en-US"/>
        </w:rPr>
        <w:t xml:space="preserve"> disaster</w:t>
      </w:r>
      <w:r w:rsidR="00D6112F">
        <w:rPr>
          <w:rFonts w:ascii="Arial" w:hAnsi="Arial" w:cs="Arial"/>
          <w:bCs/>
          <w:szCs w:val="22"/>
          <w:lang w:val="en-US"/>
        </w:rPr>
        <w:t>s</w:t>
      </w:r>
      <w:r w:rsidR="009A2584" w:rsidRPr="003064AE">
        <w:rPr>
          <w:rFonts w:ascii="Arial" w:hAnsi="Arial" w:cs="Arial"/>
          <w:bCs/>
          <w:szCs w:val="22"/>
          <w:lang w:val="en-US"/>
        </w:rPr>
        <w:t>.</w:t>
      </w:r>
    </w:p>
    <w:p w14:paraId="1986E5C8" w14:textId="472D3B95" w:rsidR="009A2584" w:rsidRPr="003064AE" w:rsidRDefault="00046A54" w:rsidP="00034501">
      <w:pPr>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 xml:space="preserve">Concluding, </w:t>
      </w:r>
      <w:proofErr w:type="spellStart"/>
      <w:r w:rsidRPr="003064AE">
        <w:rPr>
          <w:rFonts w:ascii="Arial" w:hAnsi="Arial" w:cs="Arial"/>
          <w:b/>
          <w:szCs w:val="22"/>
          <w:lang w:val="en-US"/>
        </w:rPr>
        <w:t>Ms</w:t>
      </w:r>
      <w:proofErr w:type="spellEnd"/>
      <w:r w:rsidRPr="003064AE">
        <w:rPr>
          <w:rFonts w:ascii="Arial" w:hAnsi="Arial" w:cs="Arial"/>
          <w:b/>
          <w:szCs w:val="22"/>
          <w:lang w:val="en-US"/>
        </w:rPr>
        <w:t xml:space="preserve"> </w:t>
      </w:r>
      <w:proofErr w:type="spellStart"/>
      <w:r w:rsidRPr="003064AE">
        <w:rPr>
          <w:rFonts w:ascii="Arial" w:hAnsi="Arial" w:cs="Arial"/>
          <w:b/>
          <w:szCs w:val="22"/>
          <w:lang w:val="en-US"/>
        </w:rPr>
        <w:t>Amulungu</w:t>
      </w:r>
      <w:proofErr w:type="spellEnd"/>
      <w:r w:rsidRPr="003064AE">
        <w:rPr>
          <w:rFonts w:ascii="Arial" w:hAnsi="Arial" w:cs="Arial"/>
          <w:bCs/>
          <w:szCs w:val="22"/>
          <w:lang w:val="en-US"/>
        </w:rPr>
        <w:t xml:space="preserve"> </w:t>
      </w:r>
      <w:r w:rsidR="009A2584" w:rsidRPr="003064AE">
        <w:rPr>
          <w:rFonts w:ascii="Arial" w:eastAsia="SimSun" w:hAnsi="Arial" w:cs="Arial"/>
          <w:szCs w:val="22"/>
          <w:lang w:val="en-US"/>
        </w:rPr>
        <w:t>express</w:t>
      </w:r>
      <w:r w:rsidRPr="003064AE">
        <w:rPr>
          <w:rFonts w:ascii="Arial" w:eastAsia="SimSun" w:hAnsi="Arial" w:cs="Arial"/>
          <w:szCs w:val="22"/>
          <w:lang w:val="en-US"/>
        </w:rPr>
        <w:t>ed</w:t>
      </w:r>
      <w:r w:rsidR="009A2584" w:rsidRPr="003064AE">
        <w:rPr>
          <w:rFonts w:ascii="Arial" w:eastAsia="SimSun" w:hAnsi="Arial" w:cs="Arial"/>
          <w:szCs w:val="22"/>
          <w:lang w:val="en-US"/>
        </w:rPr>
        <w:t xml:space="preserve"> </w:t>
      </w:r>
      <w:r w:rsidRPr="003064AE">
        <w:rPr>
          <w:rFonts w:ascii="Arial" w:eastAsia="SimSun" w:hAnsi="Arial" w:cs="Arial"/>
          <w:szCs w:val="22"/>
          <w:lang w:val="en-US"/>
        </w:rPr>
        <w:t xml:space="preserve">her </w:t>
      </w:r>
      <w:r w:rsidR="009A2584" w:rsidRPr="003064AE">
        <w:rPr>
          <w:rFonts w:ascii="Arial" w:eastAsia="SimSun" w:hAnsi="Arial" w:cs="Arial"/>
          <w:szCs w:val="22"/>
          <w:lang w:val="en-US"/>
        </w:rPr>
        <w:t>gratitude to the Bureau of the eleventh s</w:t>
      </w:r>
      <w:r w:rsidR="00AA61C4" w:rsidRPr="003064AE">
        <w:rPr>
          <w:rFonts w:ascii="Arial" w:eastAsia="SimSun" w:hAnsi="Arial" w:cs="Arial"/>
          <w:szCs w:val="22"/>
          <w:lang w:val="en-US"/>
        </w:rPr>
        <w:t>ession of the Committee that had</w:t>
      </w:r>
      <w:r w:rsidR="009A2584" w:rsidRPr="003064AE">
        <w:rPr>
          <w:rFonts w:ascii="Arial" w:eastAsia="SimSun" w:hAnsi="Arial" w:cs="Arial"/>
          <w:szCs w:val="22"/>
          <w:lang w:val="en-US"/>
        </w:rPr>
        <w:t xml:space="preserve"> already started working under the leadership of </w:t>
      </w:r>
      <w:proofErr w:type="spellStart"/>
      <w:r w:rsidR="009A2584" w:rsidRPr="003064AE">
        <w:rPr>
          <w:rFonts w:ascii="Arial" w:eastAsia="SimSun" w:hAnsi="Arial" w:cs="Arial"/>
          <w:szCs w:val="22"/>
          <w:lang w:val="en-US"/>
        </w:rPr>
        <w:t>Mr</w:t>
      </w:r>
      <w:proofErr w:type="spellEnd"/>
      <w:r w:rsidR="009A2584" w:rsidRPr="003064AE">
        <w:rPr>
          <w:rFonts w:ascii="Arial" w:eastAsia="SimSun" w:hAnsi="Arial" w:cs="Arial"/>
          <w:szCs w:val="22"/>
          <w:lang w:val="en-US"/>
        </w:rPr>
        <w:t xml:space="preserve"> </w:t>
      </w:r>
      <w:proofErr w:type="spellStart"/>
      <w:r w:rsidR="009A2584" w:rsidRPr="003064AE">
        <w:rPr>
          <w:rFonts w:ascii="Arial" w:eastAsia="SimSun" w:hAnsi="Arial" w:cs="Arial"/>
          <w:szCs w:val="22"/>
          <w:lang w:val="en-US"/>
        </w:rPr>
        <w:t>Yonas</w:t>
      </w:r>
      <w:proofErr w:type="spellEnd"/>
      <w:r w:rsidR="009A2584" w:rsidRPr="003064AE">
        <w:rPr>
          <w:rFonts w:ascii="Arial" w:eastAsia="SimSun" w:hAnsi="Arial" w:cs="Arial"/>
          <w:szCs w:val="22"/>
          <w:lang w:val="en-US"/>
        </w:rPr>
        <w:t xml:space="preserve"> </w:t>
      </w:r>
      <w:proofErr w:type="spellStart"/>
      <w:r w:rsidR="009A2584" w:rsidRPr="003064AE">
        <w:rPr>
          <w:rFonts w:ascii="Arial" w:eastAsia="SimSun" w:hAnsi="Arial" w:cs="Arial"/>
          <w:szCs w:val="22"/>
          <w:lang w:val="en-US"/>
        </w:rPr>
        <w:t>Desta</w:t>
      </w:r>
      <w:proofErr w:type="spellEnd"/>
      <w:r w:rsidR="009A2584" w:rsidRPr="003064AE">
        <w:rPr>
          <w:rFonts w:ascii="Arial" w:eastAsia="SimSun" w:hAnsi="Arial" w:cs="Arial"/>
          <w:szCs w:val="22"/>
          <w:lang w:val="en-US"/>
        </w:rPr>
        <w:t xml:space="preserve"> from Ethiopia, primarily to respond to two decisions that the Committee </w:t>
      </w:r>
      <w:r w:rsidR="00B844CF">
        <w:rPr>
          <w:rFonts w:ascii="Arial" w:eastAsia="SimSun" w:hAnsi="Arial" w:cs="Arial"/>
          <w:szCs w:val="22"/>
          <w:lang w:val="en-US"/>
        </w:rPr>
        <w:t xml:space="preserve">had </w:t>
      </w:r>
      <w:r w:rsidR="009A2584" w:rsidRPr="003064AE">
        <w:rPr>
          <w:rFonts w:ascii="Arial" w:eastAsia="SimSun" w:hAnsi="Arial" w:cs="Arial"/>
          <w:szCs w:val="22"/>
          <w:lang w:val="en-US"/>
        </w:rPr>
        <w:t xml:space="preserve">delegated </w:t>
      </w:r>
      <w:r w:rsidR="00AA61C4" w:rsidRPr="003064AE">
        <w:rPr>
          <w:rFonts w:ascii="Arial" w:eastAsia="SimSun" w:hAnsi="Arial" w:cs="Arial"/>
          <w:szCs w:val="22"/>
          <w:lang w:val="en-US"/>
        </w:rPr>
        <w:t>to it</w:t>
      </w:r>
      <w:r w:rsidR="00B844CF" w:rsidRPr="00B844CF">
        <w:rPr>
          <w:rFonts w:ascii="Arial" w:eastAsia="SimSun" w:hAnsi="Arial" w:cs="Arial"/>
          <w:szCs w:val="22"/>
          <w:lang w:val="en-US"/>
        </w:rPr>
        <w:t xml:space="preserve"> </w:t>
      </w:r>
      <w:r w:rsidR="00B844CF" w:rsidRPr="003064AE">
        <w:rPr>
          <w:rFonts w:ascii="Arial" w:eastAsia="SimSun" w:hAnsi="Arial" w:cs="Arial"/>
          <w:szCs w:val="22"/>
          <w:lang w:val="en-US"/>
        </w:rPr>
        <w:t>at its tenth session</w:t>
      </w:r>
      <w:r w:rsidR="009A2584" w:rsidRPr="003064AE">
        <w:rPr>
          <w:rFonts w:ascii="Arial" w:eastAsia="SimSun" w:hAnsi="Arial" w:cs="Arial"/>
          <w:szCs w:val="22"/>
          <w:lang w:val="en-US"/>
        </w:rPr>
        <w:t xml:space="preserve">. </w:t>
      </w:r>
      <w:r w:rsidR="00AA61C4" w:rsidRPr="003064AE">
        <w:rPr>
          <w:rFonts w:ascii="Arial" w:eastAsia="SimSun" w:hAnsi="Arial" w:cs="Arial"/>
          <w:szCs w:val="22"/>
          <w:lang w:val="en-US"/>
        </w:rPr>
        <w:t>Moreover, t</w:t>
      </w:r>
      <w:r w:rsidR="009A2584" w:rsidRPr="003064AE">
        <w:rPr>
          <w:rFonts w:ascii="Arial" w:eastAsia="SimSun" w:hAnsi="Arial" w:cs="Arial"/>
          <w:szCs w:val="22"/>
          <w:lang w:val="en-US"/>
        </w:rPr>
        <w:t xml:space="preserve">hey </w:t>
      </w:r>
      <w:r w:rsidR="00AA61C4" w:rsidRPr="003064AE">
        <w:rPr>
          <w:rFonts w:ascii="Arial" w:eastAsia="SimSun" w:hAnsi="Arial" w:cs="Arial"/>
          <w:szCs w:val="22"/>
          <w:lang w:val="en-US"/>
        </w:rPr>
        <w:t xml:space="preserve">had </w:t>
      </w:r>
      <w:r w:rsidR="009A2584" w:rsidRPr="003064AE">
        <w:rPr>
          <w:rFonts w:ascii="Arial" w:eastAsia="SimSun" w:hAnsi="Arial" w:cs="Arial"/>
          <w:szCs w:val="22"/>
          <w:lang w:val="en-US"/>
        </w:rPr>
        <w:t xml:space="preserve">approved the final version of the report </w:t>
      </w:r>
      <w:r w:rsidR="00AA61C4" w:rsidRPr="003064AE">
        <w:rPr>
          <w:rFonts w:ascii="Arial" w:eastAsia="SimSun" w:hAnsi="Arial" w:cs="Arial"/>
          <w:szCs w:val="22"/>
          <w:lang w:val="en-US"/>
        </w:rPr>
        <w:t>currently under examination, and revised the ‘</w:t>
      </w:r>
      <w:r w:rsidR="009A2584" w:rsidRPr="003064AE">
        <w:rPr>
          <w:rFonts w:ascii="Arial" w:eastAsia="SimSun" w:hAnsi="Arial" w:cs="Arial"/>
          <w:szCs w:val="22"/>
          <w:lang w:val="en-US"/>
        </w:rPr>
        <w:t>Overview and summaries of the 2015 reports of States Parties on the implementation of the Convention and on the current status of elements inscr</w:t>
      </w:r>
      <w:r w:rsidR="00AA61C4" w:rsidRPr="003064AE">
        <w:rPr>
          <w:rFonts w:ascii="Arial" w:eastAsia="SimSun" w:hAnsi="Arial" w:cs="Arial"/>
          <w:szCs w:val="22"/>
          <w:lang w:val="en-US"/>
        </w:rPr>
        <w:t>ibed on the Representative List’</w:t>
      </w:r>
      <w:r w:rsidR="009A2584" w:rsidRPr="003064AE">
        <w:rPr>
          <w:rFonts w:ascii="Arial" w:eastAsia="SimSun" w:hAnsi="Arial" w:cs="Arial"/>
          <w:szCs w:val="22"/>
          <w:lang w:val="en-US"/>
        </w:rPr>
        <w:t xml:space="preserve">. </w:t>
      </w:r>
      <w:r w:rsidR="00AA61C4" w:rsidRPr="003064AE">
        <w:rPr>
          <w:rFonts w:ascii="Arial" w:eastAsia="SimSun" w:hAnsi="Arial" w:cs="Arial"/>
          <w:szCs w:val="22"/>
          <w:lang w:val="en-US"/>
        </w:rPr>
        <w:t xml:space="preserve">In addition, they had </w:t>
      </w:r>
      <w:r w:rsidR="009A2584" w:rsidRPr="003064AE">
        <w:rPr>
          <w:rFonts w:ascii="Arial" w:eastAsia="SimSun" w:hAnsi="Arial" w:cs="Arial"/>
          <w:szCs w:val="22"/>
          <w:lang w:val="en-US"/>
        </w:rPr>
        <w:t xml:space="preserve">approved three </w:t>
      </w:r>
      <w:r w:rsidR="00B844CF">
        <w:rPr>
          <w:rFonts w:ascii="Arial" w:eastAsia="SimSun" w:hAnsi="Arial" w:cs="Arial"/>
          <w:szCs w:val="22"/>
          <w:lang w:val="en-US"/>
        </w:rPr>
        <w:t>I</w:t>
      </w:r>
      <w:r w:rsidR="009A2584" w:rsidRPr="003064AE">
        <w:rPr>
          <w:rFonts w:ascii="Arial" w:eastAsia="SimSun" w:hAnsi="Arial" w:cs="Arial"/>
          <w:szCs w:val="22"/>
          <w:lang w:val="en-US"/>
        </w:rPr>
        <w:t xml:space="preserve">nternational </w:t>
      </w:r>
      <w:r w:rsidR="00B844CF">
        <w:rPr>
          <w:rFonts w:ascii="Arial" w:eastAsia="SimSun" w:hAnsi="Arial" w:cs="Arial"/>
          <w:szCs w:val="22"/>
          <w:lang w:val="en-US"/>
        </w:rPr>
        <w:t>A</w:t>
      </w:r>
      <w:r w:rsidR="00B844CF" w:rsidRPr="003064AE">
        <w:rPr>
          <w:rFonts w:ascii="Arial" w:eastAsia="SimSun" w:hAnsi="Arial" w:cs="Arial"/>
          <w:szCs w:val="22"/>
          <w:lang w:val="en-US"/>
        </w:rPr>
        <w:t xml:space="preserve">ssistance </w:t>
      </w:r>
      <w:r w:rsidR="009A2584" w:rsidRPr="003064AE">
        <w:rPr>
          <w:rFonts w:ascii="Arial" w:eastAsia="SimSun" w:hAnsi="Arial" w:cs="Arial"/>
          <w:szCs w:val="22"/>
          <w:lang w:val="en-US"/>
        </w:rPr>
        <w:t>re</w:t>
      </w:r>
      <w:r w:rsidR="00165D07" w:rsidRPr="003064AE">
        <w:rPr>
          <w:rFonts w:ascii="Arial" w:eastAsia="SimSun" w:hAnsi="Arial" w:cs="Arial"/>
          <w:szCs w:val="22"/>
          <w:lang w:val="en-US"/>
        </w:rPr>
        <w:t>quests for a total amount of US</w:t>
      </w:r>
      <w:r w:rsidR="009A2584" w:rsidRPr="003064AE">
        <w:rPr>
          <w:rFonts w:ascii="Arial" w:eastAsia="SimSun" w:hAnsi="Arial" w:cs="Arial"/>
          <w:szCs w:val="22"/>
          <w:lang w:val="en-US"/>
        </w:rPr>
        <w:t>$73,387.</w:t>
      </w:r>
      <w:r w:rsidR="00AA61C4" w:rsidRPr="003064AE">
        <w:rPr>
          <w:rFonts w:ascii="Arial" w:eastAsia="SimSun" w:hAnsi="Arial" w:cs="Arial"/>
          <w:szCs w:val="22"/>
          <w:lang w:val="en-US"/>
        </w:rPr>
        <w:t xml:space="preserve"> Finally, </w:t>
      </w:r>
      <w:proofErr w:type="spellStart"/>
      <w:r w:rsidR="00AA61C4" w:rsidRPr="003064AE">
        <w:rPr>
          <w:rFonts w:ascii="Arial" w:hAnsi="Arial" w:cs="Arial"/>
          <w:szCs w:val="22"/>
          <w:lang w:val="en-US"/>
        </w:rPr>
        <w:t>Ms</w:t>
      </w:r>
      <w:proofErr w:type="spellEnd"/>
      <w:r w:rsidR="00AA61C4" w:rsidRPr="003064AE">
        <w:rPr>
          <w:rFonts w:ascii="Arial" w:hAnsi="Arial" w:cs="Arial"/>
          <w:szCs w:val="22"/>
          <w:lang w:val="en-US"/>
        </w:rPr>
        <w:t xml:space="preserve"> </w:t>
      </w:r>
      <w:proofErr w:type="spellStart"/>
      <w:r w:rsidR="00AA61C4" w:rsidRPr="003064AE">
        <w:rPr>
          <w:rFonts w:ascii="Arial" w:hAnsi="Arial" w:cs="Arial"/>
          <w:szCs w:val="22"/>
          <w:lang w:val="en-US"/>
        </w:rPr>
        <w:t>Amulungu</w:t>
      </w:r>
      <w:proofErr w:type="spellEnd"/>
      <w:r w:rsidR="00AA61C4" w:rsidRPr="003064AE">
        <w:rPr>
          <w:rFonts w:ascii="Arial" w:hAnsi="Arial" w:cs="Arial"/>
          <w:bCs/>
          <w:szCs w:val="22"/>
          <w:lang w:val="en-US"/>
        </w:rPr>
        <w:t xml:space="preserve"> </w:t>
      </w:r>
      <w:r w:rsidR="009A2584" w:rsidRPr="003064AE">
        <w:rPr>
          <w:rFonts w:ascii="Arial" w:hAnsi="Arial" w:cs="Arial"/>
          <w:bCs/>
          <w:szCs w:val="22"/>
          <w:lang w:val="en-US"/>
        </w:rPr>
        <w:t>express</w:t>
      </w:r>
      <w:r w:rsidR="00AA61C4" w:rsidRPr="003064AE">
        <w:rPr>
          <w:rFonts w:ascii="Arial" w:hAnsi="Arial" w:cs="Arial"/>
          <w:bCs/>
          <w:szCs w:val="22"/>
          <w:lang w:val="en-US"/>
        </w:rPr>
        <w:t>ed</w:t>
      </w:r>
      <w:r w:rsidR="00165D07" w:rsidRPr="003064AE">
        <w:rPr>
          <w:rFonts w:ascii="Arial" w:hAnsi="Arial" w:cs="Arial"/>
          <w:bCs/>
          <w:szCs w:val="22"/>
          <w:lang w:val="en-US"/>
        </w:rPr>
        <w:t xml:space="preserve"> </w:t>
      </w:r>
      <w:r w:rsidR="00B844CF">
        <w:rPr>
          <w:rFonts w:ascii="Arial" w:hAnsi="Arial" w:cs="Arial"/>
          <w:bCs/>
          <w:szCs w:val="22"/>
          <w:lang w:val="en-US"/>
        </w:rPr>
        <w:t xml:space="preserve">her </w:t>
      </w:r>
      <w:r w:rsidR="00165D07" w:rsidRPr="003064AE">
        <w:rPr>
          <w:rFonts w:ascii="Arial" w:hAnsi="Arial" w:cs="Arial"/>
          <w:bCs/>
          <w:szCs w:val="22"/>
          <w:lang w:val="en-US"/>
        </w:rPr>
        <w:t xml:space="preserve">gratitude to the </w:t>
      </w:r>
      <w:r w:rsidR="00B844CF">
        <w:rPr>
          <w:rFonts w:ascii="Arial" w:hAnsi="Arial" w:cs="Arial"/>
          <w:bCs/>
          <w:szCs w:val="22"/>
          <w:lang w:val="en-US"/>
        </w:rPr>
        <w:t xml:space="preserve">twelve </w:t>
      </w:r>
      <w:r w:rsidR="00165D07" w:rsidRPr="003064AE">
        <w:rPr>
          <w:rFonts w:ascii="Arial" w:hAnsi="Arial" w:cs="Arial"/>
          <w:bCs/>
          <w:szCs w:val="22"/>
          <w:lang w:val="en-US"/>
        </w:rPr>
        <w:t>outgoing M</w:t>
      </w:r>
      <w:r w:rsidR="009A2584" w:rsidRPr="003064AE">
        <w:rPr>
          <w:rFonts w:ascii="Arial" w:hAnsi="Arial" w:cs="Arial"/>
          <w:bCs/>
          <w:szCs w:val="22"/>
          <w:lang w:val="en-US"/>
        </w:rPr>
        <w:t>embers of the Committee a</w:t>
      </w:r>
      <w:r w:rsidR="00165D07" w:rsidRPr="003064AE">
        <w:rPr>
          <w:rFonts w:ascii="Arial" w:hAnsi="Arial" w:cs="Arial"/>
          <w:bCs/>
          <w:szCs w:val="22"/>
          <w:lang w:val="en-US"/>
        </w:rPr>
        <w:t xml:space="preserve">nd the remaining </w:t>
      </w:r>
      <w:r w:rsidR="00B844CF">
        <w:rPr>
          <w:rFonts w:ascii="Arial" w:hAnsi="Arial" w:cs="Arial"/>
          <w:bCs/>
          <w:szCs w:val="22"/>
          <w:lang w:val="en-US"/>
        </w:rPr>
        <w:t>twelve</w:t>
      </w:r>
      <w:r w:rsidR="00B844CF" w:rsidRPr="003064AE">
        <w:rPr>
          <w:rFonts w:ascii="Arial" w:hAnsi="Arial" w:cs="Arial"/>
          <w:bCs/>
          <w:szCs w:val="22"/>
          <w:lang w:val="en-US"/>
        </w:rPr>
        <w:t xml:space="preserve"> </w:t>
      </w:r>
      <w:r w:rsidR="00165D07" w:rsidRPr="003064AE">
        <w:rPr>
          <w:rFonts w:ascii="Arial" w:hAnsi="Arial" w:cs="Arial"/>
          <w:bCs/>
          <w:szCs w:val="22"/>
          <w:lang w:val="en-US"/>
        </w:rPr>
        <w:t>M</w:t>
      </w:r>
      <w:r w:rsidR="009A2584" w:rsidRPr="003064AE">
        <w:rPr>
          <w:rFonts w:ascii="Arial" w:hAnsi="Arial" w:cs="Arial"/>
          <w:bCs/>
          <w:szCs w:val="22"/>
          <w:lang w:val="en-US"/>
        </w:rPr>
        <w:t xml:space="preserve">embers who </w:t>
      </w:r>
      <w:r w:rsidR="00B844CF">
        <w:rPr>
          <w:rFonts w:ascii="Arial" w:hAnsi="Arial" w:cs="Arial"/>
          <w:bCs/>
          <w:szCs w:val="22"/>
          <w:lang w:val="en-US"/>
        </w:rPr>
        <w:t xml:space="preserve">would </w:t>
      </w:r>
      <w:r w:rsidR="009A2584" w:rsidRPr="003064AE">
        <w:rPr>
          <w:rFonts w:ascii="Arial" w:hAnsi="Arial" w:cs="Arial"/>
          <w:bCs/>
          <w:szCs w:val="22"/>
          <w:lang w:val="en-US"/>
        </w:rPr>
        <w:t xml:space="preserve">continue in office </w:t>
      </w:r>
      <w:r w:rsidR="00B844CF">
        <w:rPr>
          <w:rFonts w:ascii="Arial" w:hAnsi="Arial" w:cs="Arial"/>
          <w:bCs/>
          <w:szCs w:val="22"/>
          <w:lang w:val="en-US"/>
        </w:rPr>
        <w:t>for</w:t>
      </w:r>
      <w:r w:rsidR="00B844CF" w:rsidRPr="003064AE">
        <w:rPr>
          <w:rFonts w:ascii="Arial" w:hAnsi="Arial" w:cs="Arial"/>
          <w:bCs/>
          <w:szCs w:val="22"/>
          <w:lang w:val="en-US"/>
        </w:rPr>
        <w:t xml:space="preserve"> </w:t>
      </w:r>
      <w:r w:rsidR="009A2584" w:rsidRPr="003064AE">
        <w:rPr>
          <w:rFonts w:ascii="Arial" w:hAnsi="Arial" w:cs="Arial"/>
          <w:bCs/>
          <w:szCs w:val="22"/>
          <w:lang w:val="en-US"/>
        </w:rPr>
        <w:t xml:space="preserve">the next two years. </w:t>
      </w:r>
      <w:r w:rsidR="00AA61C4" w:rsidRPr="003064AE">
        <w:rPr>
          <w:rFonts w:ascii="Arial" w:hAnsi="Arial" w:cs="Arial"/>
          <w:bCs/>
          <w:szCs w:val="22"/>
          <w:lang w:val="en-US"/>
        </w:rPr>
        <w:t xml:space="preserve">She </w:t>
      </w:r>
      <w:r w:rsidR="009A2584" w:rsidRPr="003064AE">
        <w:rPr>
          <w:rFonts w:ascii="Arial" w:hAnsi="Arial" w:cs="Arial"/>
          <w:bCs/>
          <w:szCs w:val="22"/>
          <w:lang w:val="en-US"/>
        </w:rPr>
        <w:t>express</w:t>
      </w:r>
      <w:r w:rsidR="00AA61C4" w:rsidRPr="003064AE">
        <w:rPr>
          <w:rFonts w:ascii="Arial" w:hAnsi="Arial" w:cs="Arial"/>
          <w:bCs/>
          <w:szCs w:val="22"/>
          <w:lang w:val="en-US"/>
        </w:rPr>
        <w:t>ed</w:t>
      </w:r>
      <w:r w:rsidR="009A2584" w:rsidRPr="003064AE">
        <w:rPr>
          <w:rFonts w:ascii="Arial" w:hAnsi="Arial" w:cs="Arial"/>
          <w:bCs/>
          <w:szCs w:val="22"/>
          <w:lang w:val="en-US"/>
        </w:rPr>
        <w:t xml:space="preserve"> </w:t>
      </w:r>
      <w:r w:rsidR="00B844CF">
        <w:rPr>
          <w:rFonts w:ascii="Arial" w:hAnsi="Arial" w:cs="Arial"/>
          <w:bCs/>
          <w:szCs w:val="22"/>
          <w:lang w:val="en-US"/>
        </w:rPr>
        <w:t xml:space="preserve">her </w:t>
      </w:r>
      <w:r w:rsidR="009A2584" w:rsidRPr="003064AE">
        <w:rPr>
          <w:rFonts w:ascii="Arial" w:hAnsi="Arial" w:cs="Arial"/>
          <w:bCs/>
          <w:szCs w:val="22"/>
          <w:lang w:val="en-US"/>
        </w:rPr>
        <w:t>persona</w:t>
      </w:r>
      <w:r w:rsidR="00165D07" w:rsidRPr="003064AE">
        <w:rPr>
          <w:rFonts w:ascii="Arial" w:hAnsi="Arial" w:cs="Arial"/>
          <w:bCs/>
          <w:szCs w:val="22"/>
          <w:lang w:val="en-US"/>
        </w:rPr>
        <w:t>l thanks to the Vice</w:t>
      </w:r>
      <w:r w:rsidR="002C6291">
        <w:rPr>
          <w:rFonts w:ascii="Arial" w:hAnsi="Arial" w:cs="Arial"/>
          <w:bCs/>
          <w:szCs w:val="22"/>
          <w:lang w:val="en-US"/>
        </w:rPr>
        <w:noBreakHyphen/>
      </w:r>
      <w:r w:rsidR="00165D07" w:rsidRPr="003064AE">
        <w:rPr>
          <w:rFonts w:ascii="Arial" w:hAnsi="Arial" w:cs="Arial"/>
          <w:bCs/>
          <w:szCs w:val="22"/>
          <w:lang w:val="en-US"/>
        </w:rPr>
        <w:t>Chair</w:t>
      </w:r>
      <w:r w:rsidR="009A2584" w:rsidRPr="003064AE">
        <w:rPr>
          <w:rFonts w:ascii="Arial" w:hAnsi="Arial" w:cs="Arial"/>
          <w:bCs/>
          <w:szCs w:val="22"/>
          <w:lang w:val="en-US"/>
        </w:rPr>
        <w:t>s</w:t>
      </w:r>
      <w:r w:rsidR="00322F7A">
        <w:rPr>
          <w:rFonts w:ascii="Arial" w:hAnsi="Arial" w:cs="Arial"/>
          <w:bCs/>
          <w:szCs w:val="22"/>
          <w:lang w:val="en-US"/>
        </w:rPr>
        <w:t xml:space="preserve"> of the tenth session</w:t>
      </w:r>
      <w:r w:rsidR="009A2584" w:rsidRPr="003064AE">
        <w:rPr>
          <w:rFonts w:ascii="Arial" w:hAnsi="Arial" w:cs="Arial"/>
          <w:bCs/>
          <w:szCs w:val="22"/>
          <w:lang w:val="en-US"/>
        </w:rPr>
        <w:t xml:space="preserve">, namely Belgium, Brazil, Hungary, India and Tunisia for </w:t>
      </w:r>
      <w:r w:rsidR="00AA61C4" w:rsidRPr="003064AE">
        <w:rPr>
          <w:rFonts w:ascii="Arial" w:hAnsi="Arial" w:cs="Arial"/>
          <w:bCs/>
          <w:szCs w:val="22"/>
          <w:lang w:val="en-US"/>
        </w:rPr>
        <w:t xml:space="preserve">their </w:t>
      </w:r>
      <w:r w:rsidR="009A2584" w:rsidRPr="003064AE">
        <w:rPr>
          <w:rFonts w:ascii="Arial" w:hAnsi="Arial" w:cs="Arial"/>
          <w:bCs/>
          <w:szCs w:val="22"/>
          <w:lang w:val="en-US"/>
        </w:rPr>
        <w:t>wond</w:t>
      </w:r>
      <w:r w:rsidR="007E4B7D" w:rsidRPr="003064AE">
        <w:rPr>
          <w:rFonts w:ascii="Arial" w:hAnsi="Arial" w:cs="Arial"/>
          <w:bCs/>
          <w:szCs w:val="22"/>
          <w:lang w:val="en-US"/>
        </w:rPr>
        <w:t xml:space="preserve">erful teamwork throughout 2015, as well as </w:t>
      </w:r>
      <w:r w:rsidR="00165D07" w:rsidRPr="003064AE">
        <w:rPr>
          <w:rFonts w:ascii="Arial" w:hAnsi="Arial" w:cs="Arial"/>
          <w:bCs/>
          <w:szCs w:val="22"/>
          <w:lang w:val="en-US"/>
        </w:rPr>
        <w:t>the M</w:t>
      </w:r>
      <w:r w:rsidR="009A2584" w:rsidRPr="003064AE">
        <w:rPr>
          <w:rFonts w:ascii="Arial" w:hAnsi="Arial" w:cs="Arial"/>
          <w:bCs/>
          <w:szCs w:val="22"/>
          <w:lang w:val="en-US"/>
        </w:rPr>
        <w:t xml:space="preserve">embers of its Evaluation Body for their support </w:t>
      </w:r>
      <w:r w:rsidR="007E4B7D" w:rsidRPr="003064AE">
        <w:rPr>
          <w:rFonts w:ascii="Arial" w:hAnsi="Arial" w:cs="Arial"/>
          <w:bCs/>
          <w:szCs w:val="22"/>
          <w:lang w:val="en-US"/>
        </w:rPr>
        <w:t>during the tenth session. Last</w:t>
      </w:r>
      <w:r w:rsidR="009A2584" w:rsidRPr="003064AE">
        <w:rPr>
          <w:rFonts w:ascii="Arial" w:hAnsi="Arial" w:cs="Arial"/>
          <w:bCs/>
          <w:szCs w:val="22"/>
          <w:lang w:val="en-US"/>
        </w:rPr>
        <w:t xml:space="preserve"> but not the least, </w:t>
      </w:r>
      <w:proofErr w:type="spellStart"/>
      <w:r w:rsidR="007E4B7D" w:rsidRPr="003064AE">
        <w:rPr>
          <w:rFonts w:ascii="Arial" w:hAnsi="Arial" w:cs="Arial"/>
          <w:szCs w:val="22"/>
          <w:lang w:val="en-US"/>
        </w:rPr>
        <w:t>Ms</w:t>
      </w:r>
      <w:proofErr w:type="spellEnd"/>
      <w:r w:rsidR="00322F7A">
        <w:rPr>
          <w:rFonts w:ascii="Arial" w:hAnsi="Arial" w:cs="Arial"/>
          <w:szCs w:val="22"/>
          <w:lang w:val="en-US"/>
        </w:rPr>
        <w:t> </w:t>
      </w:r>
      <w:proofErr w:type="spellStart"/>
      <w:r w:rsidR="007E4B7D" w:rsidRPr="003064AE">
        <w:rPr>
          <w:rFonts w:ascii="Arial" w:hAnsi="Arial" w:cs="Arial"/>
          <w:szCs w:val="22"/>
          <w:lang w:val="en-US"/>
        </w:rPr>
        <w:t>Amulungu</w:t>
      </w:r>
      <w:proofErr w:type="spellEnd"/>
      <w:r w:rsidR="007E4B7D" w:rsidRPr="003064AE">
        <w:rPr>
          <w:rFonts w:ascii="Arial" w:hAnsi="Arial" w:cs="Arial"/>
          <w:bCs/>
          <w:szCs w:val="22"/>
          <w:lang w:val="en-US"/>
        </w:rPr>
        <w:t xml:space="preserve"> </w:t>
      </w:r>
      <w:r w:rsidR="009A2584" w:rsidRPr="003064AE">
        <w:rPr>
          <w:rFonts w:ascii="Arial" w:hAnsi="Arial" w:cs="Arial"/>
          <w:bCs/>
          <w:szCs w:val="22"/>
          <w:lang w:val="en-US"/>
        </w:rPr>
        <w:t>thank</w:t>
      </w:r>
      <w:r w:rsidR="007E4B7D" w:rsidRPr="003064AE">
        <w:rPr>
          <w:rFonts w:ascii="Arial" w:hAnsi="Arial" w:cs="Arial"/>
          <w:bCs/>
          <w:szCs w:val="22"/>
          <w:lang w:val="en-US"/>
        </w:rPr>
        <w:t>ed</w:t>
      </w:r>
      <w:r w:rsidR="009A2584" w:rsidRPr="003064AE">
        <w:rPr>
          <w:rFonts w:ascii="Arial" w:hAnsi="Arial" w:cs="Arial"/>
          <w:bCs/>
          <w:szCs w:val="22"/>
          <w:lang w:val="en-US"/>
        </w:rPr>
        <w:t xml:space="preserve"> </w:t>
      </w:r>
      <w:r w:rsidR="007E4B7D" w:rsidRPr="003064AE">
        <w:rPr>
          <w:rFonts w:ascii="Arial" w:hAnsi="Arial" w:cs="Arial"/>
          <w:bCs/>
          <w:szCs w:val="22"/>
          <w:lang w:val="en-US"/>
        </w:rPr>
        <w:t xml:space="preserve">the </w:t>
      </w:r>
      <w:r w:rsidR="009A2584" w:rsidRPr="003064AE">
        <w:rPr>
          <w:rFonts w:ascii="Arial" w:hAnsi="Arial" w:cs="Arial"/>
          <w:bCs/>
          <w:szCs w:val="22"/>
          <w:lang w:val="en-US"/>
        </w:rPr>
        <w:t xml:space="preserve">States Parties and Observers </w:t>
      </w:r>
      <w:r w:rsidR="008F7D74" w:rsidRPr="003064AE">
        <w:rPr>
          <w:rFonts w:ascii="Arial" w:hAnsi="Arial" w:cs="Arial"/>
          <w:bCs/>
          <w:szCs w:val="22"/>
          <w:lang w:val="en-US"/>
        </w:rPr>
        <w:t>and the Secretariat</w:t>
      </w:r>
      <w:r w:rsidR="009A2584" w:rsidRPr="003064AE">
        <w:rPr>
          <w:rFonts w:ascii="Arial" w:hAnsi="Arial" w:cs="Arial"/>
          <w:bCs/>
          <w:szCs w:val="22"/>
          <w:lang w:val="en-US"/>
        </w:rPr>
        <w:t xml:space="preserve"> for their dedication</w:t>
      </w:r>
      <w:r w:rsidR="008F7D74" w:rsidRPr="003064AE">
        <w:rPr>
          <w:rFonts w:ascii="Arial" w:hAnsi="Arial" w:cs="Arial"/>
          <w:bCs/>
          <w:szCs w:val="22"/>
          <w:lang w:val="en-US"/>
        </w:rPr>
        <w:t xml:space="preserve"> to the Convention</w:t>
      </w:r>
      <w:r w:rsidR="009A2584" w:rsidRPr="003064AE">
        <w:rPr>
          <w:rFonts w:ascii="Arial" w:hAnsi="Arial" w:cs="Arial"/>
          <w:bCs/>
          <w:szCs w:val="22"/>
          <w:lang w:val="en-US"/>
        </w:rPr>
        <w:t>.</w:t>
      </w:r>
    </w:p>
    <w:p w14:paraId="06435773" w14:textId="49977D27" w:rsidR="009B0530" w:rsidRPr="003064AE" w:rsidRDefault="009B0530" w:rsidP="009B0530">
      <w:pPr>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 xml:space="preserve">The </w:t>
      </w:r>
      <w:r w:rsidR="00CC46E1" w:rsidRPr="003064AE">
        <w:rPr>
          <w:rFonts w:ascii="Arial" w:hAnsi="Arial" w:cs="Arial"/>
          <w:b/>
          <w:szCs w:val="22"/>
          <w:lang w:val="en-US"/>
        </w:rPr>
        <w:t>Chairperson</w:t>
      </w:r>
      <w:r w:rsidRPr="003064AE">
        <w:rPr>
          <w:rFonts w:ascii="Arial" w:hAnsi="Arial" w:cs="Arial"/>
          <w:b/>
          <w:szCs w:val="22"/>
          <w:lang w:val="en-US"/>
        </w:rPr>
        <w:t xml:space="preserve"> </w:t>
      </w:r>
      <w:r w:rsidR="008C48EB" w:rsidRPr="003064AE">
        <w:rPr>
          <w:rFonts w:ascii="Arial" w:hAnsi="Arial" w:cs="Arial"/>
          <w:szCs w:val="22"/>
          <w:lang w:val="en-US"/>
        </w:rPr>
        <w:t xml:space="preserve">thanked </w:t>
      </w:r>
      <w:proofErr w:type="spellStart"/>
      <w:r w:rsidRPr="003064AE">
        <w:rPr>
          <w:rFonts w:ascii="Arial" w:hAnsi="Arial" w:cs="Arial"/>
          <w:szCs w:val="22"/>
          <w:lang w:val="en-US"/>
        </w:rPr>
        <w:t>Ms</w:t>
      </w:r>
      <w:proofErr w:type="spellEnd"/>
      <w:r w:rsidRPr="003064AE">
        <w:rPr>
          <w:rFonts w:ascii="Arial" w:hAnsi="Arial" w:cs="Arial"/>
          <w:szCs w:val="22"/>
          <w:lang w:val="en-US"/>
        </w:rPr>
        <w:t xml:space="preserve"> </w:t>
      </w:r>
      <w:proofErr w:type="spellStart"/>
      <w:r w:rsidRPr="003064AE">
        <w:rPr>
          <w:rFonts w:ascii="Arial" w:hAnsi="Arial" w:cs="Arial"/>
          <w:szCs w:val="22"/>
          <w:lang w:val="en-US"/>
        </w:rPr>
        <w:t>Amulungu</w:t>
      </w:r>
      <w:proofErr w:type="spellEnd"/>
      <w:r w:rsidRPr="003064AE">
        <w:rPr>
          <w:rFonts w:ascii="Arial" w:hAnsi="Arial" w:cs="Arial"/>
          <w:i/>
          <w:szCs w:val="22"/>
          <w:lang w:val="en-US"/>
        </w:rPr>
        <w:t xml:space="preserve"> </w:t>
      </w:r>
      <w:r w:rsidRPr="003064AE">
        <w:rPr>
          <w:rFonts w:ascii="Arial" w:hAnsi="Arial" w:cs="Arial"/>
          <w:szCs w:val="22"/>
          <w:lang w:val="en-US"/>
        </w:rPr>
        <w:t xml:space="preserve">for </w:t>
      </w:r>
      <w:r w:rsidR="008C48EB" w:rsidRPr="003064AE">
        <w:rPr>
          <w:rFonts w:ascii="Arial" w:hAnsi="Arial" w:cs="Arial"/>
          <w:szCs w:val="22"/>
          <w:lang w:val="en-US"/>
        </w:rPr>
        <w:t xml:space="preserve">her </w:t>
      </w:r>
      <w:r w:rsidR="00BB7411" w:rsidRPr="003064AE">
        <w:rPr>
          <w:rFonts w:ascii="Arial" w:hAnsi="Arial" w:cs="Arial"/>
          <w:szCs w:val="22"/>
          <w:lang w:val="en-US"/>
        </w:rPr>
        <w:t>report, taking</w:t>
      </w:r>
      <w:r w:rsidRPr="003064AE">
        <w:rPr>
          <w:rFonts w:ascii="Arial" w:hAnsi="Arial" w:cs="Arial"/>
          <w:szCs w:val="22"/>
          <w:lang w:val="en-US"/>
        </w:rPr>
        <w:t xml:space="preserve"> </w:t>
      </w:r>
      <w:r w:rsidR="00BB7411" w:rsidRPr="003064AE">
        <w:rPr>
          <w:rFonts w:ascii="Arial" w:hAnsi="Arial" w:cs="Arial"/>
          <w:szCs w:val="22"/>
          <w:lang w:val="en-US"/>
        </w:rPr>
        <w:t xml:space="preserve">the </w:t>
      </w:r>
      <w:r w:rsidRPr="003064AE">
        <w:rPr>
          <w:rFonts w:ascii="Arial" w:hAnsi="Arial" w:cs="Arial"/>
          <w:szCs w:val="22"/>
          <w:lang w:val="en-US"/>
        </w:rPr>
        <w:t xml:space="preserve">opportunity to thank the Government of Namibia for having hosted </w:t>
      </w:r>
      <w:r w:rsidR="00BB7411" w:rsidRPr="003064AE">
        <w:rPr>
          <w:rFonts w:ascii="Arial" w:hAnsi="Arial" w:cs="Arial"/>
          <w:szCs w:val="22"/>
          <w:lang w:val="en-US"/>
        </w:rPr>
        <w:t>the tenth Committee meeting</w:t>
      </w:r>
      <w:r w:rsidRPr="003064AE">
        <w:rPr>
          <w:rFonts w:ascii="Arial" w:hAnsi="Arial" w:cs="Arial"/>
          <w:szCs w:val="22"/>
          <w:lang w:val="en-US"/>
        </w:rPr>
        <w:t>.</w:t>
      </w:r>
      <w:r w:rsidR="00BB7411" w:rsidRPr="003064AE">
        <w:rPr>
          <w:rFonts w:ascii="Arial" w:hAnsi="Arial" w:cs="Arial"/>
          <w:szCs w:val="22"/>
          <w:lang w:val="en-US"/>
        </w:rPr>
        <w:t xml:space="preserve"> The Chairperson then turned to the adoption of </w:t>
      </w:r>
      <w:r w:rsidR="00A52726" w:rsidRPr="003064AE">
        <w:rPr>
          <w:rFonts w:ascii="Arial" w:hAnsi="Arial" w:cs="Arial"/>
          <w:szCs w:val="22"/>
          <w:lang w:val="en-US"/>
        </w:rPr>
        <w:t>Resolution</w:t>
      </w:r>
      <w:r w:rsidR="00322F7A">
        <w:rPr>
          <w:rFonts w:ascii="Arial" w:hAnsi="Arial" w:cs="Arial"/>
          <w:szCs w:val="22"/>
          <w:lang w:val="en-US"/>
        </w:rPr>
        <w:t> </w:t>
      </w:r>
      <w:r w:rsidR="00A52726" w:rsidRPr="003064AE">
        <w:rPr>
          <w:rFonts w:ascii="Arial" w:hAnsi="Arial" w:cs="Arial"/>
          <w:szCs w:val="22"/>
          <w:lang w:val="en-US"/>
        </w:rPr>
        <w:t>6.GA</w:t>
      </w:r>
      <w:r w:rsidR="00322F7A">
        <w:rPr>
          <w:rFonts w:ascii="Arial" w:hAnsi="Arial" w:cs="Arial"/>
          <w:szCs w:val="22"/>
          <w:lang w:val="en-US"/>
        </w:rPr>
        <w:t> </w:t>
      </w:r>
      <w:r w:rsidR="00A52726" w:rsidRPr="003064AE">
        <w:rPr>
          <w:rFonts w:ascii="Arial" w:hAnsi="Arial" w:cs="Arial"/>
          <w:szCs w:val="22"/>
          <w:lang w:val="en-US"/>
        </w:rPr>
        <w:t xml:space="preserve">5 </w:t>
      </w:r>
      <w:r w:rsidR="00322F7A">
        <w:rPr>
          <w:rFonts w:ascii="Arial" w:hAnsi="Arial" w:cs="Arial"/>
          <w:szCs w:val="22"/>
          <w:lang w:val="en-US"/>
        </w:rPr>
        <w:t xml:space="preserve">on a </w:t>
      </w:r>
      <w:r w:rsidR="00A52726" w:rsidRPr="003064AE">
        <w:rPr>
          <w:rFonts w:ascii="Arial" w:hAnsi="Arial" w:cs="Arial"/>
          <w:szCs w:val="22"/>
          <w:lang w:val="en-US"/>
        </w:rPr>
        <w:t>paragraph-by-paragraph basis. With no comments or objections, p</w:t>
      </w:r>
      <w:r w:rsidRPr="003064AE">
        <w:rPr>
          <w:rFonts w:ascii="Arial" w:hAnsi="Arial" w:cs="Arial"/>
          <w:szCs w:val="22"/>
          <w:lang w:val="en-US"/>
        </w:rPr>
        <w:t>aragraph</w:t>
      </w:r>
      <w:r w:rsidR="00A52726" w:rsidRPr="003064AE">
        <w:rPr>
          <w:rFonts w:ascii="Arial" w:hAnsi="Arial" w:cs="Arial"/>
          <w:szCs w:val="22"/>
          <w:lang w:val="en-US"/>
        </w:rPr>
        <w:t>s</w:t>
      </w:r>
      <w:r w:rsidRPr="003064AE">
        <w:rPr>
          <w:rFonts w:ascii="Arial" w:hAnsi="Arial" w:cs="Arial"/>
          <w:szCs w:val="22"/>
          <w:lang w:val="en-US"/>
        </w:rPr>
        <w:t xml:space="preserve"> 1</w:t>
      </w:r>
      <w:r w:rsidR="00A52726" w:rsidRPr="003064AE">
        <w:rPr>
          <w:rFonts w:ascii="Arial" w:hAnsi="Arial" w:cs="Arial"/>
          <w:szCs w:val="22"/>
          <w:lang w:val="en-US"/>
        </w:rPr>
        <w:t xml:space="preserve">–2 </w:t>
      </w:r>
      <w:proofErr w:type="gramStart"/>
      <w:r w:rsidR="00A52726" w:rsidRPr="003064AE">
        <w:rPr>
          <w:rFonts w:ascii="Arial" w:hAnsi="Arial" w:cs="Arial"/>
          <w:szCs w:val="22"/>
          <w:lang w:val="en-US"/>
        </w:rPr>
        <w:t>were adopted</w:t>
      </w:r>
      <w:proofErr w:type="gramEnd"/>
      <w:r w:rsidRPr="003064AE">
        <w:rPr>
          <w:rFonts w:ascii="Arial" w:hAnsi="Arial" w:cs="Arial"/>
          <w:szCs w:val="22"/>
          <w:lang w:val="en-US"/>
        </w:rPr>
        <w:t xml:space="preserve">. </w:t>
      </w:r>
      <w:r w:rsidR="00A52726" w:rsidRPr="003064AE">
        <w:rPr>
          <w:rFonts w:ascii="Arial" w:hAnsi="Arial" w:cs="Arial"/>
          <w:szCs w:val="22"/>
          <w:lang w:val="en-US"/>
        </w:rPr>
        <w:t>P</w:t>
      </w:r>
      <w:r w:rsidRPr="003064AE">
        <w:rPr>
          <w:rFonts w:ascii="Arial" w:hAnsi="Arial" w:cs="Arial"/>
          <w:szCs w:val="22"/>
          <w:lang w:val="en-US"/>
        </w:rPr>
        <w:t>aragraph</w:t>
      </w:r>
      <w:r w:rsidR="00C67D15">
        <w:rPr>
          <w:rFonts w:ascii="Arial" w:hAnsi="Arial" w:cs="Arial"/>
          <w:szCs w:val="22"/>
          <w:lang w:val="en-US"/>
        </w:rPr>
        <w:t> </w:t>
      </w:r>
      <w:r w:rsidRPr="003064AE">
        <w:rPr>
          <w:rFonts w:ascii="Arial" w:hAnsi="Arial" w:cs="Arial"/>
          <w:szCs w:val="22"/>
          <w:lang w:val="en-US"/>
        </w:rPr>
        <w:t xml:space="preserve">3 </w:t>
      </w:r>
      <w:r w:rsidR="00A52726" w:rsidRPr="003064AE">
        <w:rPr>
          <w:rFonts w:ascii="Arial" w:hAnsi="Arial" w:cs="Arial"/>
          <w:szCs w:val="22"/>
          <w:lang w:val="en-US"/>
        </w:rPr>
        <w:t>contained a</w:t>
      </w:r>
      <w:r w:rsidR="00322F7A">
        <w:rPr>
          <w:rFonts w:ascii="Arial" w:hAnsi="Arial" w:cs="Arial"/>
          <w:szCs w:val="22"/>
          <w:lang w:val="en-US"/>
        </w:rPr>
        <w:t>n</w:t>
      </w:r>
      <w:r w:rsidR="00A52726" w:rsidRPr="003064AE">
        <w:rPr>
          <w:rFonts w:ascii="Arial" w:hAnsi="Arial" w:cs="Arial"/>
          <w:szCs w:val="22"/>
          <w:lang w:val="en-US"/>
        </w:rPr>
        <w:t xml:space="preserve"> in</w:t>
      </w:r>
      <w:r w:rsidR="008B38D3">
        <w:rPr>
          <w:rFonts w:ascii="Arial" w:hAnsi="Arial" w:cs="Arial"/>
          <w:szCs w:val="22"/>
          <w:lang w:val="en-US"/>
        </w:rPr>
        <w:t>correct</w:t>
      </w:r>
      <w:r w:rsidR="00A52726" w:rsidRPr="003064AE">
        <w:rPr>
          <w:rFonts w:ascii="Arial" w:hAnsi="Arial" w:cs="Arial"/>
          <w:szCs w:val="22"/>
          <w:lang w:val="en-US"/>
        </w:rPr>
        <w:t xml:space="preserve"> number </w:t>
      </w:r>
      <w:r w:rsidR="00322F7A">
        <w:rPr>
          <w:rFonts w:ascii="Arial" w:hAnsi="Arial" w:cs="Arial"/>
          <w:szCs w:val="22"/>
          <w:lang w:val="en-US"/>
        </w:rPr>
        <w:t xml:space="preserve">of States Parties </w:t>
      </w:r>
      <w:r w:rsidR="00A52726" w:rsidRPr="003064AE">
        <w:rPr>
          <w:rFonts w:ascii="Arial" w:hAnsi="Arial" w:cs="Arial"/>
          <w:szCs w:val="22"/>
          <w:lang w:val="en-US"/>
        </w:rPr>
        <w:t xml:space="preserve">owing to the </w:t>
      </w:r>
      <w:r w:rsidRPr="003064AE">
        <w:rPr>
          <w:rFonts w:ascii="Arial" w:hAnsi="Arial" w:cs="Arial"/>
          <w:szCs w:val="22"/>
          <w:lang w:val="en-US"/>
        </w:rPr>
        <w:t xml:space="preserve">additional State </w:t>
      </w:r>
      <w:r w:rsidR="00A52726" w:rsidRPr="003064AE">
        <w:rPr>
          <w:rFonts w:ascii="Arial" w:hAnsi="Arial" w:cs="Arial"/>
          <w:szCs w:val="22"/>
          <w:lang w:val="en-US"/>
        </w:rPr>
        <w:t xml:space="preserve">Party joining the Convention, which </w:t>
      </w:r>
      <w:proofErr w:type="gramStart"/>
      <w:r w:rsidR="00A52726" w:rsidRPr="003064AE">
        <w:rPr>
          <w:rFonts w:ascii="Arial" w:hAnsi="Arial" w:cs="Arial"/>
          <w:szCs w:val="22"/>
          <w:lang w:val="en-US"/>
        </w:rPr>
        <w:t>was duly adopted</w:t>
      </w:r>
      <w:proofErr w:type="gramEnd"/>
      <w:r w:rsidR="00A52726" w:rsidRPr="003064AE">
        <w:rPr>
          <w:rFonts w:ascii="Arial" w:hAnsi="Arial" w:cs="Arial"/>
          <w:szCs w:val="22"/>
          <w:lang w:val="en-US"/>
        </w:rPr>
        <w:t>. Paragraph 4 had a proposed amendment from Turkey</w:t>
      </w:r>
      <w:r w:rsidR="00165D07" w:rsidRPr="00041FEF">
        <w:rPr>
          <w:rStyle w:val="FootnoteReference"/>
          <w:rFonts w:ascii="Arial" w:hAnsi="Arial" w:cs="Arial"/>
          <w:sz w:val="22"/>
          <w:szCs w:val="28"/>
          <w:lang w:val="en-US"/>
        </w:rPr>
        <w:footnoteReference w:id="8"/>
      </w:r>
      <w:r w:rsidR="00A52726" w:rsidRPr="003064AE">
        <w:rPr>
          <w:rFonts w:ascii="Arial" w:hAnsi="Arial" w:cs="Arial"/>
          <w:szCs w:val="22"/>
          <w:lang w:val="en-US"/>
        </w:rPr>
        <w:t>.</w:t>
      </w:r>
    </w:p>
    <w:p w14:paraId="39DE5559" w14:textId="6D9EB96C" w:rsidR="0062017B" w:rsidRPr="003064AE" w:rsidRDefault="0062017B" w:rsidP="0062017B">
      <w:pPr>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Congratulating the Chairperson on his election, t</w:t>
      </w:r>
      <w:r w:rsidR="009B0530" w:rsidRPr="003064AE">
        <w:rPr>
          <w:rFonts w:ascii="Arial" w:hAnsi="Arial" w:cs="Arial"/>
          <w:szCs w:val="22"/>
          <w:lang w:val="en-US"/>
        </w:rPr>
        <w:t xml:space="preserve">he delegation of </w:t>
      </w:r>
      <w:r w:rsidR="00421948" w:rsidRPr="003064AE">
        <w:rPr>
          <w:rFonts w:ascii="Arial" w:hAnsi="Arial" w:cs="Arial"/>
          <w:szCs w:val="22"/>
          <w:lang w:val="en-US"/>
        </w:rPr>
        <w:t xml:space="preserve">the </w:t>
      </w:r>
      <w:r w:rsidR="009B0530" w:rsidRPr="003064AE">
        <w:rPr>
          <w:rFonts w:ascii="Arial" w:hAnsi="Arial" w:cs="Arial"/>
          <w:b/>
          <w:szCs w:val="22"/>
          <w:lang w:val="en-US"/>
        </w:rPr>
        <w:t>Islamic Republic of</w:t>
      </w:r>
      <w:r w:rsidR="009B0530" w:rsidRPr="003064AE">
        <w:rPr>
          <w:rFonts w:ascii="Arial" w:hAnsi="Arial" w:cs="Arial"/>
          <w:szCs w:val="22"/>
          <w:lang w:val="en-US"/>
        </w:rPr>
        <w:t xml:space="preserve"> </w:t>
      </w:r>
      <w:r w:rsidR="009B0530" w:rsidRPr="003064AE">
        <w:rPr>
          <w:rFonts w:ascii="Arial" w:hAnsi="Arial" w:cs="Arial"/>
          <w:b/>
          <w:szCs w:val="22"/>
          <w:lang w:val="en-US"/>
        </w:rPr>
        <w:t xml:space="preserve">Iran </w:t>
      </w:r>
      <w:r w:rsidRPr="003064AE">
        <w:rPr>
          <w:rFonts w:ascii="Arial" w:hAnsi="Arial" w:cs="Arial"/>
          <w:szCs w:val="22"/>
          <w:lang w:val="en-US"/>
        </w:rPr>
        <w:t>fully agree</w:t>
      </w:r>
      <w:r w:rsidR="005E67A4" w:rsidRPr="003064AE">
        <w:rPr>
          <w:rFonts w:ascii="Arial" w:hAnsi="Arial" w:cs="Arial"/>
          <w:szCs w:val="22"/>
          <w:lang w:val="en-US"/>
        </w:rPr>
        <w:t>d</w:t>
      </w:r>
      <w:r w:rsidRPr="003064AE">
        <w:rPr>
          <w:rFonts w:ascii="Arial" w:hAnsi="Arial" w:cs="Arial"/>
          <w:szCs w:val="22"/>
          <w:lang w:val="en-US"/>
        </w:rPr>
        <w:t xml:space="preserve"> with </w:t>
      </w:r>
      <w:r w:rsidR="00836E17" w:rsidRPr="003064AE">
        <w:rPr>
          <w:rFonts w:ascii="Arial" w:hAnsi="Arial" w:cs="Arial"/>
          <w:szCs w:val="22"/>
          <w:lang w:val="en-US"/>
        </w:rPr>
        <w:t xml:space="preserve">Turkey’s </w:t>
      </w:r>
      <w:r w:rsidRPr="003064AE">
        <w:rPr>
          <w:rFonts w:ascii="Arial" w:hAnsi="Arial" w:cs="Arial"/>
          <w:szCs w:val="22"/>
          <w:lang w:val="en-US"/>
        </w:rPr>
        <w:t xml:space="preserve">proposal </w:t>
      </w:r>
      <w:r w:rsidR="00836E17" w:rsidRPr="003064AE">
        <w:rPr>
          <w:rFonts w:ascii="Arial" w:hAnsi="Arial" w:cs="Arial"/>
          <w:szCs w:val="22"/>
          <w:lang w:val="en-US"/>
        </w:rPr>
        <w:t xml:space="preserve">but </w:t>
      </w:r>
      <w:r w:rsidRPr="003064AE">
        <w:rPr>
          <w:rFonts w:ascii="Arial" w:hAnsi="Arial" w:cs="Arial"/>
          <w:szCs w:val="22"/>
          <w:lang w:val="en-US"/>
        </w:rPr>
        <w:t xml:space="preserve">in </w:t>
      </w:r>
      <w:r w:rsidR="005E67A4" w:rsidRPr="003064AE">
        <w:rPr>
          <w:rFonts w:ascii="Arial" w:hAnsi="Arial" w:cs="Arial"/>
          <w:szCs w:val="22"/>
          <w:lang w:val="en-US"/>
        </w:rPr>
        <w:t xml:space="preserve">its </w:t>
      </w:r>
      <w:r w:rsidR="00836E17" w:rsidRPr="003064AE">
        <w:rPr>
          <w:rFonts w:ascii="Arial" w:hAnsi="Arial" w:cs="Arial"/>
          <w:szCs w:val="22"/>
          <w:lang w:val="en-US"/>
        </w:rPr>
        <w:t>experience</w:t>
      </w:r>
      <w:r w:rsidRPr="003064AE">
        <w:rPr>
          <w:rFonts w:ascii="Arial" w:hAnsi="Arial" w:cs="Arial"/>
          <w:szCs w:val="22"/>
          <w:lang w:val="en-US"/>
        </w:rPr>
        <w:t xml:space="preserve"> </w:t>
      </w:r>
      <w:r w:rsidR="005E67A4" w:rsidRPr="003064AE">
        <w:rPr>
          <w:rFonts w:ascii="Arial" w:hAnsi="Arial" w:cs="Arial"/>
          <w:szCs w:val="22"/>
          <w:lang w:val="en-US"/>
        </w:rPr>
        <w:t xml:space="preserve">thought </w:t>
      </w:r>
      <w:r w:rsidRPr="003064AE">
        <w:rPr>
          <w:rFonts w:ascii="Arial" w:hAnsi="Arial" w:cs="Arial"/>
          <w:szCs w:val="22"/>
          <w:lang w:val="en-US"/>
        </w:rPr>
        <w:t xml:space="preserve">that </w:t>
      </w:r>
      <w:r w:rsidR="00836E17" w:rsidRPr="003064AE">
        <w:rPr>
          <w:rFonts w:ascii="Arial" w:hAnsi="Arial" w:cs="Arial"/>
          <w:szCs w:val="22"/>
          <w:lang w:val="en-US"/>
        </w:rPr>
        <w:t xml:space="preserve">paragraph 4 </w:t>
      </w:r>
      <w:r w:rsidR="00B844CF">
        <w:rPr>
          <w:rFonts w:ascii="Arial" w:hAnsi="Arial" w:cs="Arial"/>
          <w:szCs w:val="22"/>
          <w:lang w:val="en-US"/>
        </w:rPr>
        <w:t xml:space="preserve">would be </w:t>
      </w:r>
      <w:r w:rsidR="00836E17" w:rsidRPr="003064AE">
        <w:rPr>
          <w:rFonts w:ascii="Arial" w:hAnsi="Arial" w:cs="Arial"/>
          <w:szCs w:val="22"/>
          <w:lang w:val="en-US"/>
        </w:rPr>
        <w:t xml:space="preserve">better placed as </w:t>
      </w:r>
      <w:r w:rsidRPr="003064AE">
        <w:rPr>
          <w:rFonts w:ascii="Arial" w:hAnsi="Arial" w:cs="Arial"/>
          <w:szCs w:val="22"/>
          <w:lang w:val="en-US"/>
        </w:rPr>
        <w:t xml:space="preserve">the </w:t>
      </w:r>
      <w:r w:rsidR="005E67A4" w:rsidRPr="003064AE">
        <w:rPr>
          <w:rFonts w:ascii="Arial" w:hAnsi="Arial" w:cs="Arial"/>
          <w:szCs w:val="22"/>
          <w:lang w:val="en-US"/>
        </w:rPr>
        <w:t>final paragraph</w:t>
      </w:r>
      <w:r w:rsidR="00165D07" w:rsidRPr="003064AE">
        <w:rPr>
          <w:rFonts w:ascii="Arial" w:hAnsi="Arial" w:cs="Arial"/>
          <w:szCs w:val="22"/>
          <w:lang w:val="en-US"/>
        </w:rPr>
        <w:t>,</w:t>
      </w:r>
      <w:r w:rsidRPr="003064AE">
        <w:rPr>
          <w:rFonts w:ascii="Arial" w:hAnsi="Arial" w:cs="Arial"/>
          <w:szCs w:val="22"/>
          <w:lang w:val="en-US"/>
        </w:rPr>
        <w:t xml:space="preserve"> as </w:t>
      </w:r>
      <w:r w:rsidR="005E67A4" w:rsidRPr="003064AE">
        <w:rPr>
          <w:rFonts w:ascii="Arial" w:hAnsi="Arial" w:cs="Arial"/>
          <w:szCs w:val="22"/>
          <w:lang w:val="en-US"/>
        </w:rPr>
        <w:t xml:space="preserve">paragraphs </w:t>
      </w:r>
      <w:r w:rsidRPr="003064AE">
        <w:rPr>
          <w:rFonts w:ascii="Arial" w:hAnsi="Arial" w:cs="Arial"/>
          <w:szCs w:val="22"/>
          <w:lang w:val="en-US"/>
        </w:rPr>
        <w:t>5 and 6 we</w:t>
      </w:r>
      <w:r w:rsidR="005E67A4" w:rsidRPr="003064AE">
        <w:rPr>
          <w:rFonts w:ascii="Arial" w:hAnsi="Arial" w:cs="Arial"/>
          <w:szCs w:val="22"/>
          <w:lang w:val="en-US"/>
        </w:rPr>
        <w:t>re still ‘congratulating’ and ‘taking</w:t>
      </w:r>
      <w:r w:rsidRPr="003064AE">
        <w:rPr>
          <w:rFonts w:ascii="Arial" w:hAnsi="Arial" w:cs="Arial"/>
          <w:szCs w:val="22"/>
          <w:lang w:val="en-US"/>
        </w:rPr>
        <w:t xml:space="preserve"> note</w:t>
      </w:r>
      <w:r w:rsidR="005E67A4" w:rsidRPr="003064AE">
        <w:rPr>
          <w:rFonts w:ascii="Arial" w:hAnsi="Arial" w:cs="Arial"/>
          <w:szCs w:val="22"/>
          <w:lang w:val="en-US"/>
        </w:rPr>
        <w:t>’</w:t>
      </w:r>
      <w:r w:rsidRPr="003064AE">
        <w:rPr>
          <w:rFonts w:ascii="Arial" w:hAnsi="Arial" w:cs="Arial"/>
          <w:szCs w:val="22"/>
          <w:lang w:val="en-US"/>
        </w:rPr>
        <w:t xml:space="preserve">, while </w:t>
      </w:r>
      <w:r w:rsidR="005E67A4" w:rsidRPr="003064AE">
        <w:rPr>
          <w:rFonts w:ascii="Arial" w:hAnsi="Arial" w:cs="Arial"/>
          <w:szCs w:val="22"/>
          <w:lang w:val="en-US"/>
        </w:rPr>
        <w:t>Turkey’s proposal</w:t>
      </w:r>
      <w:r w:rsidRPr="003064AE">
        <w:rPr>
          <w:rFonts w:ascii="Arial" w:hAnsi="Arial" w:cs="Arial"/>
          <w:szCs w:val="22"/>
          <w:lang w:val="en-US"/>
        </w:rPr>
        <w:t xml:space="preserve"> </w:t>
      </w:r>
      <w:r w:rsidR="005E67A4" w:rsidRPr="003064AE">
        <w:rPr>
          <w:rFonts w:ascii="Arial" w:hAnsi="Arial" w:cs="Arial"/>
          <w:szCs w:val="22"/>
          <w:lang w:val="en-US"/>
        </w:rPr>
        <w:t xml:space="preserve">was </w:t>
      </w:r>
      <w:r w:rsidR="00836E17" w:rsidRPr="003064AE">
        <w:rPr>
          <w:rFonts w:ascii="Arial" w:hAnsi="Arial" w:cs="Arial"/>
          <w:szCs w:val="22"/>
          <w:lang w:val="en-US"/>
        </w:rPr>
        <w:t>instead</w:t>
      </w:r>
      <w:r w:rsidR="00433FC6" w:rsidRPr="003064AE">
        <w:rPr>
          <w:rFonts w:ascii="Arial" w:hAnsi="Arial" w:cs="Arial"/>
          <w:szCs w:val="22"/>
          <w:lang w:val="en-US"/>
        </w:rPr>
        <w:t xml:space="preserve"> </w:t>
      </w:r>
      <w:r w:rsidRPr="003064AE">
        <w:rPr>
          <w:rFonts w:ascii="Arial" w:hAnsi="Arial" w:cs="Arial"/>
          <w:szCs w:val="22"/>
          <w:lang w:val="en-US"/>
        </w:rPr>
        <w:t>a decision.</w:t>
      </w:r>
    </w:p>
    <w:p w14:paraId="27BF2BB2" w14:textId="7D3C681B" w:rsidR="009B0530" w:rsidRPr="003064AE" w:rsidRDefault="009B0530" w:rsidP="009B0530">
      <w:pPr>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 xml:space="preserve">The </w:t>
      </w:r>
      <w:r w:rsidRPr="003064AE">
        <w:rPr>
          <w:rFonts w:ascii="Arial" w:hAnsi="Arial" w:cs="Arial"/>
          <w:b/>
          <w:szCs w:val="22"/>
          <w:lang w:val="en-US"/>
        </w:rPr>
        <w:t>Chairperson</w:t>
      </w:r>
      <w:r w:rsidR="00836E17" w:rsidRPr="003064AE">
        <w:rPr>
          <w:rFonts w:ascii="Arial" w:hAnsi="Arial" w:cs="Arial"/>
          <w:b/>
          <w:szCs w:val="22"/>
          <w:lang w:val="en-US"/>
        </w:rPr>
        <w:t xml:space="preserve"> </w:t>
      </w:r>
      <w:r w:rsidR="00836E17" w:rsidRPr="003064AE">
        <w:rPr>
          <w:rFonts w:ascii="Arial" w:hAnsi="Arial" w:cs="Arial"/>
          <w:szCs w:val="22"/>
          <w:lang w:val="en-US"/>
        </w:rPr>
        <w:t xml:space="preserve">thought that this was a </w:t>
      </w:r>
      <w:r w:rsidRPr="003064AE">
        <w:rPr>
          <w:rFonts w:ascii="Arial" w:hAnsi="Arial" w:cs="Arial"/>
          <w:szCs w:val="22"/>
          <w:lang w:val="en-US"/>
        </w:rPr>
        <w:t xml:space="preserve">reasonable </w:t>
      </w:r>
      <w:r w:rsidR="00836E17" w:rsidRPr="003064AE">
        <w:rPr>
          <w:rFonts w:ascii="Arial" w:hAnsi="Arial" w:cs="Arial"/>
          <w:szCs w:val="22"/>
          <w:lang w:val="en-US"/>
        </w:rPr>
        <w:t xml:space="preserve">suggestion, and with no objections </w:t>
      </w:r>
      <w:r w:rsidRPr="003064AE">
        <w:rPr>
          <w:rFonts w:ascii="Arial" w:hAnsi="Arial" w:cs="Arial"/>
          <w:szCs w:val="22"/>
          <w:lang w:val="en-US"/>
        </w:rPr>
        <w:t xml:space="preserve">paragraph 4 </w:t>
      </w:r>
      <w:proofErr w:type="gramStart"/>
      <w:r w:rsidR="00836E17" w:rsidRPr="003064AE">
        <w:rPr>
          <w:rFonts w:ascii="Arial" w:hAnsi="Arial" w:cs="Arial"/>
          <w:szCs w:val="22"/>
          <w:lang w:val="en-US"/>
        </w:rPr>
        <w:t>was adopted</w:t>
      </w:r>
      <w:proofErr w:type="gramEnd"/>
      <w:r w:rsidR="00836E17" w:rsidRPr="003064AE">
        <w:rPr>
          <w:rFonts w:ascii="Arial" w:hAnsi="Arial" w:cs="Arial"/>
          <w:szCs w:val="22"/>
          <w:lang w:val="en-US"/>
        </w:rPr>
        <w:t xml:space="preserve"> as the last paragraph in the d</w:t>
      </w:r>
      <w:r w:rsidRPr="003064AE">
        <w:rPr>
          <w:rFonts w:ascii="Arial" w:hAnsi="Arial" w:cs="Arial"/>
          <w:szCs w:val="22"/>
          <w:lang w:val="en-US"/>
        </w:rPr>
        <w:t>ecision.</w:t>
      </w:r>
    </w:p>
    <w:p w14:paraId="43F15237" w14:textId="7B705D87" w:rsidR="009B0530" w:rsidRPr="003064AE" w:rsidRDefault="009B0530" w:rsidP="009B0530">
      <w:pPr>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 xml:space="preserve">The delegation of </w:t>
      </w:r>
      <w:r w:rsidRPr="003064AE">
        <w:rPr>
          <w:rFonts w:ascii="Arial" w:hAnsi="Arial" w:cs="Arial"/>
          <w:b/>
          <w:szCs w:val="22"/>
          <w:lang w:val="en-US"/>
        </w:rPr>
        <w:t xml:space="preserve">Latvia </w:t>
      </w:r>
      <w:r w:rsidR="0040154A" w:rsidRPr="003064AE">
        <w:rPr>
          <w:rFonts w:ascii="Arial" w:hAnsi="Arial" w:cs="Arial"/>
          <w:szCs w:val="22"/>
          <w:lang w:val="en-US"/>
        </w:rPr>
        <w:t>understood</w:t>
      </w:r>
      <w:r w:rsidRPr="003064AE">
        <w:rPr>
          <w:rFonts w:ascii="Arial" w:hAnsi="Arial" w:cs="Arial"/>
          <w:szCs w:val="22"/>
          <w:lang w:val="en-US"/>
        </w:rPr>
        <w:t xml:space="preserve"> the concern</w:t>
      </w:r>
      <w:r w:rsidR="0040154A" w:rsidRPr="003064AE">
        <w:rPr>
          <w:rFonts w:ascii="Arial" w:hAnsi="Arial" w:cs="Arial"/>
          <w:szCs w:val="22"/>
          <w:lang w:val="en-US"/>
        </w:rPr>
        <w:t xml:space="preserve"> of the issue of ratifications, but sought clarification </w:t>
      </w:r>
      <w:r w:rsidR="000A013C">
        <w:rPr>
          <w:rFonts w:ascii="Arial" w:hAnsi="Arial" w:cs="Arial"/>
          <w:szCs w:val="22"/>
          <w:lang w:val="en-US"/>
        </w:rPr>
        <w:t>as to</w:t>
      </w:r>
      <w:r w:rsidR="000A013C" w:rsidRPr="003064AE">
        <w:rPr>
          <w:rFonts w:ascii="Arial" w:hAnsi="Arial" w:cs="Arial"/>
          <w:szCs w:val="22"/>
          <w:lang w:val="en-US"/>
        </w:rPr>
        <w:t xml:space="preserve"> </w:t>
      </w:r>
      <w:r w:rsidR="0040154A" w:rsidRPr="003064AE">
        <w:rPr>
          <w:rFonts w:ascii="Arial" w:hAnsi="Arial" w:cs="Arial"/>
          <w:szCs w:val="22"/>
          <w:lang w:val="en-US"/>
        </w:rPr>
        <w:t xml:space="preserve">the meaning of the ending, </w:t>
      </w:r>
      <w:r w:rsidRPr="003064AE">
        <w:rPr>
          <w:rFonts w:ascii="Arial" w:hAnsi="Arial" w:cs="Arial"/>
          <w:szCs w:val="22"/>
          <w:lang w:val="en-US"/>
        </w:rPr>
        <w:t>namely</w:t>
      </w:r>
      <w:r w:rsidR="000A013C">
        <w:rPr>
          <w:rFonts w:ascii="Arial" w:hAnsi="Arial" w:cs="Arial"/>
          <w:szCs w:val="22"/>
          <w:lang w:val="en-US"/>
        </w:rPr>
        <w:t xml:space="preserve"> the</w:t>
      </w:r>
      <w:r w:rsidRPr="003064AE">
        <w:rPr>
          <w:rFonts w:ascii="Arial" w:hAnsi="Arial" w:cs="Arial"/>
          <w:szCs w:val="22"/>
          <w:lang w:val="en-US"/>
        </w:rPr>
        <w:t xml:space="preserve"> </w:t>
      </w:r>
      <w:r w:rsidR="0040154A" w:rsidRPr="003064AE">
        <w:rPr>
          <w:rFonts w:ascii="Arial" w:hAnsi="Arial" w:cs="Arial"/>
          <w:szCs w:val="22"/>
          <w:lang w:val="en-US"/>
        </w:rPr>
        <w:t>‘</w:t>
      </w:r>
      <w:r w:rsidRPr="003064AE">
        <w:rPr>
          <w:rFonts w:ascii="Arial" w:hAnsi="Arial" w:cs="Arial"/>
          <w:szCs w:val="22"/>
          <w:lang w:val="en-US"/>
        </w:rPr>
        <w:t>cre</w:t>
      </w:r>
      <w:r w:rsidR="0040154A" w:rsidRPr="003064AE">
        <w:rPr>
          <w:rFonts w:ascii="Arial" w:hAnsi="Arial" w:cs="Arial"/>
          <w:szCs w:val="22"/>
          <w:lang w:val="en-US"/>
        </w:rPr>
        <w:t>ation of the General Assembly’.</w:t>
      </w:r>
    </w:p>
    <w:p w14:paraId="6010C7B7" w14:textId="3B0C0F0D" w:rsidR="009B0530" w:rsidRPr="003064AE" w:rsidRDefault="006A2255" w:rsidP="009B0530">
      <w:pPr>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 xml:space="preserve">The delegation of </w:t>
      </w:r>
      <w:r w:rsidR="005E200B" w:rsidRPr="00041FEF">
        <w:rPr>
          <w:rFonts w:ascii="Arial" w:hAnsi="Arial" w:cs="Arial"/>
          <w:b/>
          <w:szCs w:val="22"/>
          <w:lang w:val="en-US"/>
        </w:rPr>
        <w:t>Turkey</w:t>
      </w:r>
      <w:r w:rsidR="005E200B" w:rsidRPr="003064AE">
        <w:rPr>
          <w:rFonts w:ascii="Arial" w:hAnsi="Arial" w:cs="Arial"/>
          <w:b/>
          <w:szCs w:val="22"/>
          <w:lang w:val="en-US"/>
        </w:rPr>
        <w:t xml:space="preserve"> </w:t>
      </w:r>
      <w:r w:rsidR="0040154A" w:rsidRPr="003064AE">
        <w:rPr>
          <w:rFonts w:ascii="Arial" w:hAnsi="Arial" w:cs="Arial"/>
          <w:szCs w:val="22"/>
          <w:lang w:val="en-US"/>
        </w:rPr>
        <w:t xml:space="preserve">suggested </w:t>
      </w:r>
      <w:r w:rsidR="00500310" w:rsidRPr="003064AE">
        <w:rPr>
          <w:rFonts w:ascii="Arial" w:hAnsi="Arial" w:cs="Arial"/>
          <w:szCs w:val="22"/>
          <w:lang w:val="en-US"/>
        </w:rPr>
        <w:t>replacing</w:t>
      </w:r>
      <w:r w:rsidR="0040154A" w:rsidRPr="003064AE">
        <w:rPr>
          <w:rFonts w:ascii="Arial" w:hAnsi="Arial" w:cs="Arial"/>
          <w:szCs w:val="22"/>
          <w:lang w:val="en-US"/>
        </w:rPr>
        <w:t xml:space="preserve"> ‘creation’ with ‘construction’, </w:t>
      </w:r>
      <w:r w:rsidRPr="003064AE">
        <w:rPr>
          <w:rFonts w:ascii="Arial" w:hAnsi="Arial" w:cs="Arial"/>
          <w:szCs w:val="22"/>
          <w:lang w:val="en-US"/>
        </w:rPr>
        <w:t xml:space="preserve">clarifying </w:t>
      </w:r>
      <w:r w:rsidR="0040154A" w:rsidRPr="003064AE">
        <w:rPr>
          <w:rFonts w:ascii="Arial" w:hAnsi="Arial" w:cs="Arial"/>
          <w:szCs w:val="22"/>
          <w:lang w:val="en-US"/>
        </w:rPr>
        <w:t xml:space="preserve">that it </w:t>
      </w:r>
      <w:r w:rsidRPr="003064AE">
        <w:rPr>
          <w:rFonts w:ascii="Arial" w:hAnsi="Arial" w:cs="Arial"/>
          <w:szCs w:val="22"/>
          <w:lang w:val="en-US"/>
        </w:rPr>
        <w:t xml:space="preserve">referred to the </w:t>
      </w:r>
      <w:r w:rsidR="0040154A" w:rsidRPr="003064AE">
        <w:rPr>
          <w:rFonts w:ascii="Arial" w:hAnsi="Arial" w:cs="Arial"/>
          <w:szCs w:val="22"/>
          <w:lang w:val="en-US"/>
        </w:rPr>
        <w:t>General Assembly of States Parties to the Convention.</w:t>
      </w:r>
    </w:p>
    <w:p w14:paraId="66E3165F" w14:textId="58AA49E7" w:rsidR="009B0530" w:rsidRPr="003064AE" w:rsidRDefault="006A2255" w:rsidP="009B0530">
      <w:pPr>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lastRenderedPageBreak/>
        <w:t xml:space="preserve">The </w:t>
      </w:r>
      <w:r w:rsidRPr="003064AE">
        <w:rPr>
          <w:rFonts w:ascii="Arial" w:hAnsi="Arial" w:cs="Arial"/>
          <w:b/>
          <w:szCs w:val="22"/>
          <w:lang w:val="en-US"/>
        </w:rPr>
        <w:t>Chairperson</w:t>
      </w:r>
      <w:r w:rsidR="009B0530" w:rsidRPr="003064AE">
        <w:rPr>
          <w:rFonts w:ascii="Arial" w:hAnsi="Arial" w:cs="Arial"/>
          <w:b/>
          <w:szCs w:val="22"/>
          <w:lang w:val="en-US"/>
        </w:rPr>
        <w:t xml:space="preserve"> </w:t>
      </w:r>
      <w:r w:rsidRPr="003064AE">
        <w:rPr>
          <w:rFonts w:ascii="Arial" w:hAnsi="Arial" w:cs="Arial"/>
          <w:szCs w:val="22"/>
          <w:lang w:val="en-US"/>
        </w:rPr>
        <w:t>remarked that the reference was to the tenth anniversary of the Convention’s existence</w:t>
      </w:r>
      <w:r w:rsidRPr="003064AE">
        <w:rPr>
          <w:rFonts w:ascii="Arial" w:hAnsi="Arial" w:cs="Arial"/>
          <w:b/>
          <w:szCs w:val="22"/>
          <w:lang w:val="en-US"/>
        </w:rPr>
        <w:t xml:space="preserve"> </w:t>
      </w:r>
      <w:r w:rsidRPr="003064AE">
        <w:rPr>
          <w:rFonts w:ascii="Arial" w:hAnsi="Arial" w:cs="Arial"/>
          <w:szCs w:val="22"/>
          <w:lang w:val="en-US"/>
        </w:rPr>
        <w:t xml:space="preserve">and it was not </w:t>
      </w:r>
      <w:r w:rsidR="009B0530" w:rsidRPr="003064AE">
        <w:rPr>
          <w:rFonts w:ascii="Arial" w:hAnsi="Arial" w:cs="Arial"/>
          <w:szCs w:val="22"/>
          <w:lang w:val="en-US"/>
        </w:rPr>
        <w:t>creating any</w:t>
      </w:r>
      <w:r w:rsidRPr="003064AE">
        <w:rPr>
          <w:rFonts w:ascii="Arial" w:hAnsi="Arial" w:cs="Arial"/>
          <w:szCs w:val="22"/>
          <w:lang w:val="en-US"/>
        </w:rPr>
        <w:t xml:space="preserve">thing </w:t>
      </w:r>
      <w:r w:rsidR="009B0530" w:rsidRPr="003064AE">
        <w:rPr>
          <w:rFonts w:ascii="Arial" w:hAnsi="Arial" w:cs="Arial"/>
          <w:szCs w:val="22"/>
          <w:lang w:val="en-US"/>
        </w:rPr>
        <w:t>new</w:t>
      </w:r>
      <w:r w:rsidRPr="003064AE">
        <w:rPr>
          <w:rFonts w:ascii="Arial" w:hAnsi="Arial" w:cs="Arial"/>
          <w:szCs w:val="22"/>
          <w:lang w:val="en-US"/>
        </w:rPr>
        <w:t xml:space="preserve">. He asked the Secretariat </w:t>
      </w:r>
      <w:r w:rsidR="009B0530" w:rsidRPr="003064AE">
        <w:rPr>
          <w:rFonts w:ascii="Arial" w:hAnsi="Arial" w:cs="Arial"/>
          <w:szCs w:val="22"/>
          <w:lang w:val="en-US"/>
        </w:rPr>
        <w:t>to i</w:t>
      </w:r>
      <w:r w:rsidRPr="003064AE">
        <w:rPr>
          <w:rFonts w:ascii="Arial" w:hAnsi="Arial" w:cs="Arial"/>
          <w:szCs w:val="22"/>
          <w:lang w:val="en-US"/>
        </w:rPr>
        <w:t>ndicate how the text would read</w:t>
      </w:r>
      <w:r w:rsidR="009B0530" w:rsidRPr="003064AE">
        <w:rPr>
          <w:rFonts w:ascii="Arial" w:hAnsi="Arial" w:cs="Arial"/>
          <w:szCs w:val="22"/>
          <w:lang w:val="en-US"/>
        </w:rPr>
        <w:t xml:space="preserve"> </w:t>
      </w:r>
      <w:proofErr w:type="gramStart"/>
      <w:r w:rsidRPr="003064AE">
        <w:rPr>
          <w:rFonts w:ascii="Arial" w:hAnsi="Arial" w:cs="Arial"/>
          <w:szCs w:val="22"/>
          <w:lang w:val="en-US"/>
        </w:rPr>
        <w:t>so as to</w:t>
      </w:r>
      <w:proofErr w:type="gramEnd"/>
      <w:r w:rsidRPr="003064AE">
        <w:rPr>
          <w:rFonts w:ascii="Arial" w:hAnsi="Arial" w:cs="Arial"/>
          <w:szCs w:val="22"/>
          <w:lang w:val="en-US"/>
        </w:rPr>
        <w:t xml:space="preserve"> be clear to all the delegations.</w:t>
      </w:r>
    </w:p>
    <w:p w14:paraId="1DF864F5" w14:textId="17E1F724" w:rsidR="009B0530" w:rsidRPr="003064AE" w:rsidRDefault="000857F5" w:rsidP="009B0530">
      <w:pPr>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 xml:space="preserve">In order to assuage the </w:t>
      </w:r>
      <w:r w:rsidR="0031428A" w:rsidRPr="003064AE">
        <w:rPr>
          <w:rFonts w:ascii="Arial" w:hAnsi="Arial" w:cs="Arial"/>
          <w:szCs w:val="22"/>
          <w:lang w:val="en-US"/>
        </w:rPr>
        <w:t>reference to</w:t>
      </w:r>
      <w:r w:rsidRPr="003064AE">
        <w:rPr>
          <w:rFonts w:ascii="Arial" w:hAnsi="Arial" w:cs="Arial"/>
          <w:szCs w:val="22"/>
          <w:lang w:val="en-US"/>
        </w:rPr>
        <w:t xml:space="preserve"> the </w:t>
      </w:r>
      <w:r w:rsidR="0031428A" w:rsidRPr="003064AE">
        <w:rPr>
          <w:rFonts w:ascii="Arial" w:hAnsi="Arial" w:cs="Arial"/>
          <w:szCs w:val="22"/>
          <w:lang w:val="en-US"/>
        </w:rPr>
        <w:t>‘</w:t>
      </w:r>
      <w:r w:rsidRPr="003064AE">
        <w:rPr>
          <w:rFonts w:ascii="Arial" w:hAnsi="Arial" w:cs="Arial"/>
          <w:szCs w:val="22"/>
          <w:lang w:val="en-US"/>
        </w:rPr>
        <w:t>creation</w:t>
      </w:r>
      <w:r w:rsidR="0031428A" w:rsidRPr="003064AE">
        <w:rPr>
          <w:rFonts w:ascii="Arial" w:hAnsi="Arial" w:cs="Arial"/>
          <w:szCs w:val="22"/>
          <w:lang w:val="en-US"/>
        </w:rPr>
        <w:t>’</w:t>
      </w:r>
      <w:r w:rsidRPr="003064AE">
        <w:rPr>
          <w:rFonts w:ascii="Arial" w:hAnsi="Arial" w:cs="Arial"/>
          <w:szCs w:val="22"/>
          <w:lang w:val="en-US"/>
        </w:rPr>
        <w:t xml:space="preserve"> of a General Assembly, </w:t>
      </w:r>
      <w:r w:rsidR="0031428A" w:rsidRPr="003064AE">
        <w:rPr>
          <w:rFonts w:ascii="Arial" w:hAnsi="Arial" w:cs="Arial"/>
          <w:szCs w:val="22"/>
          <w:lang w:val="en-US"/>
        </w:rPr>
        <w:t xml:space="preserve">as commented on by Latvia, </w:t>
      </w:r>
      <w:r w:rsidRPr="003064AE">
        <w:rPr>
          <w:rFonts w:ascii="Arial" w:hAnsi="Arial" w:cs="Arial"/>
          <w:szCs w:val="22"/>
          <w:lang w:val="en-US"/>
        </w:rPr>
        <w:t>t</w:t>
      </w:r>
      <w:r w:rsidR="0062017B" w:rsidRPr="003064AE">
        <w:rPr>
          <w:rFonts w:ascii="Arial" w:hAnsi="Arial" w:cs="Arial"/>
          <w:szCs w:val="22"/>
          <w:lang w:val="en-US"/>
        </w:rPr>
        <w:t xml:space="preserve">he </w:t>
      </w:r>
      <w:r w:rsidRPr="003064AE">
        <w:rPr>
          <w:rFonts w:ascii="Arial" w:hAnsi="Arial" w:cs="Arial"/>
          <w:b/>
          <w:szCs w:val="22"/>
          <w:lang w:val="en-US"/>
        </w:rPr>
        <w:t>Secretary</w:t>
      </w:r>
      <w:r w:rsidR="009B0530" w:rsidRPr="003064AE">
        <w:rPr>
          <w:rFonts w:ascii="Arial" w:hAnsi="Arial" w:cs="Arial"/>
          <w:b/>
          <w:szCs w:val="22"/>
          <w:lang w:val="en-US"/>
        </w:rPr>
        <w:t xml:space="preserve"> </w:t>
      </w:r>
      <w:r w:rsidRPr="003064AE">
        <w:rPr>
          <w:rFonts w:ascii="Arial" w:hAnsi="Arial" w:cs="Arial"/>
          <w:szCs w:val="22"/>
          <w:lang w:val="en-US"/>
        </w:rPr>
        <w:t>suggested ending the paragraph just after ‘entry in</w:t>
      </w:r>
      <w:r w:rsidR="0031428A" w:rsidRPr="003064AE">
        <w:rPr>
          <w:rFonts w:ascii="Arial" w:hAnsi="Arial" w:cs="Arial"/>
          <w:szCs w:val="22"/>
          <w:lang w:val="en-US"/>
        </w:rPr>
        <w:t>to force of the Convention’.</w:t>
      </w:r>
    </w:p>
    <w:p w14:paraId="41F87FF7" w14:textId="052E6E4B" w:rsidR="0031428A" w:rsidRPr="003064AE" w:rsidRDefault="00505A11" w:rsidP="0031428A">
      <w:pPr>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 xml:space="preserve">The delegation of </w:t>
      </w:r>
      <w:r w:rsidR="009B0530" w:rsidRPr="003064AE">
        <w:rPr>
          <w:rFonts w:ascii="Arial" w:hAnsi="Arial" w:cs="Arial"/>
          <w:b/>
          <w:szCs w:val="22"/>
          <w:lang w:val="en-US"/>
        </w:rPr>
        <w:t xml:space="preserve">France </w:t>
      </w:r>
      <w:r w:rsidR="0031428A" w:rsidRPr="003064AE">
        <w:rPr>
          <w:rFonts w:ascii="Arial" w:hAnsi="Arial" w:cs="Arial"/>
          <w:szCs w:val="22"/>
          <w:lang w:val="en-US"/>
        </w:rPr>
        <w:t xml:space="preserve">felt that it would be more correct to </w:t>
      </w:r>
      <w:r w:rsidR="0027562F">
        <w:rPr>
          <w:rFonts w:ascii="Arial" w:hAnsi="Arial" w:cs="Arial"/>
          <w:szCs w:val="22"/>
          <w:lang w:val="en-US"/>
        </w:rPr>
        <w:t xml:space="preserve">also </w:t>
      </w:r>
      <w:r w:rsidR="0031428A" w:rsidRPr="003064AE">
        <w:rPr>
          <w:rFonts w:ascii="Arial" w:hAnsi="Arial" w:cs="Arial"/>
          <w:szCs w:val="22"/>
          <w:lang w:val="en-US"/>
        </w:rPr>
        <w:t>reverse '</w:t>
      </w:r>
      <w:r w:rsidR="0031428A" w:rsidRPr="003064AE">
        <w:rPr>
          <w:rFonts w:ascii="Arial" w:hAnsi="Arial" w:cs="Arial"/>
          <w:lang w:val="en-US"/>
        </w:rPr>
        <w:t>Requests the Director-General, on the occasion of […]</w:t>
      </w:r>
      <w:r w:rsidR="0027562F">
        <w:rPr>
          <w:rFonts w:ascii="Arial" w:hAnsi="Arial" w:cs="Arial"/>
          <w:lang w:val="en-US"/>
        </w:rPr>
        <w:t>’ ‘</w:t>
      </w:r>
      <w:r w:rsidR="0031428A" w:rsidRPr="003064AE">
        <w:rPr>
          <w:rFonts w:ascii="Arial" w:hAnsi="Arial" w:cs="Arial"/>
          <w:szCs w:val="22"/>
          <w:lang w:val="en-US"/>
        </w:rPr>
        <w:t>to encourage States’</w:t>
      </w:r>
      <w:r w:rsidR="0027562F">
        <w:rPr>
          <w:rFonts w:ascii="Arial" w:hAnsi="Arial" w:cs="Arial"/>
          <w:szCs w:val="22"/>
          <w:lang w:val="en-US"/>
        </w:rPr>
        <w:t xml:space="preserve"> in the text</w:t>
      </w:r>
      <w:r w:rsidR="0031428A" w:rsidRPr="003064AE">
        <w:rPr>
          <w:rFonts w:ascii="Arial" w:hAnsi="Arial" w:cs="Arial"/>
          <w:szCs w:val="22"/>
          <w:lang w:val="en-US"/>
        </w:rPr>
        <w:t xml:space="preserve">, i.e. </w:t>
      </w:r>
      <w:r w:rsidR="0027562F">
        <w:rPr>
          <w:rFonts w:ascii="Arial" w:hAnsi="Arial" w:cs="Arial"/>
          <w:szCs w:val="22"/>
          <w:lang w:val="en-US"/>
        </w:rPr>
        <w:t>t</w:t>
      </w:r>
      <w:r w:rsidR="0027562F" w:rsidRPr="003064AE">
        <w:rPr>
          <w:rFonts w:ascii="Arial" w:hAnsi="Arial" w:cs="Arial"/>
          <w:szCs w:val="22"/>
          <w:lang w:val="en-US"/>
        </w:rPr>
        <w:t xml:space="preserve">he </w:t>
      </w:r>
      <w:r w:rsidR="0031428A" w:rsidRPr="003064AE">
        <w:rPr>
          <w:rFonts w:ascii="Arial" w:hAnsi="Arial" w:cs="Arial"/>
          <w:szCs w:val="22"/>
          <w:lang w:val="en-US"/>
        </w:rPr>
        <w:t xml:space="preserve">Assembly </w:t>
      </w:r>
      <w:r w:rsidR="0027562F">
        <w:rPr>
          <w:rFonts w:ascii="Arial" w:hAnsi="Arial" w:cs="Arial"/>
          <w:szCs w:val="22"/>
          <w:lang w:val="en-US"/>
        </w:rPr>
        <w:t>would</w:t>
      </w:r>
      <w:r w:rsidR="0027562F" w:rsidRPr="003064AE">
        <w:rPr>
          <w:rFonts w:ascii="Arial" w:hAnsi="Arial" w:cs="Arial"/>
          <w:szCs w:val="22"/>
          <w:lang w:val="en-US"/>
        </w:rPr>
        <w:t xml:space="preserve"> </w:t>
      </w:r>
      <w:r w:rsidR="0031428A" w:rsidRPr="003064AE">
        <w:rPr>
          <w:rFonts w:ascii="Arial" w:hAnsi="Arial" w:cs="Arial"/>
          <w:szCs w:val="22"/>
          <w:lang w:val="en-US"/>
        </w:rPr>
        <w:t xml:space="preserve">not encourage them to ratify on this occasion, but on this occasion they </w:t>
      </w:r>
      <w:r w:rsidR="0027562F">
        <w:rPr>
          <w:rFonts w:ascii="Arial" w:hAnsi="Arial" w:cs="Arial"/>
          <w:szCs w:val="22"/>
          <w:lang w:val="en-US"/>
        </w:rPr>
        <w:t>were</w:t>
      </w:r>
      <w:r w:rsidR="0027562F" w:rsidRPr="003064AE">
        <w:rPr>
          <w:rFonts w:ascii="Arial" w:hAnsi="Arial" w:cs="Arial"/>
          <w:szCs w:val="22"/>
          <w:lang w:val="en-US"/>
        </w:rPr>
        <w:t xml:space="preserve"> </w:t>
      </w:r>
      <w:r w:rsidR="0031428A" w:rsidRPr="003064AE">
        <w:rPr>
          <w:rFonts w:ascii="Arial" w:hAnsi="Arial" w:cs="Arial"/>
          <w:szCs w:val="22"/>
          <w:lang w:val="en-US"/>
        </w:rPr>
        <w:t>encouraged to ratify the Convention.</w:t>
      </w:r>
    </w:p>
    <w:p w14:paraId="46B37C6E" w14:textId="695FFB01" w:rsidR="009B0530" w:rsidRPr="003064AE" w:rsidRDefault="0031428A" w:rsidP="009B0530">
      <w:pPr>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 xml:space="preserve">The </w:t>
      </w:r>
      <w:r w:rsidRPr="003064AE">
        <w:rPr>
          <w:rFonts w:ascii="Arial" w:hAnsi="Arial" w:cs="Arial"/>
          <w:b/>
          <w:szCs w:val="22"/>
          <w:lang w:val="en-US"/>
        </w:rPr>
        <w:t>Chairperson</w:t>
      </w:r>
      <w:r w:rsidR="009B0530" w:rsidRPr="003064AE">
        <w:rPr>
          <w:rFonts w:ascii="Arial" w:hAnsi="Arial" w:cs="Arial"/>
          <w:b/>
          <w:szCs w:val="22"/>
          <w:lang w:val="en-US"/>
        </w:rPr>
        <w:t xml:space="preserve"> </w:t>
      </w:r>
      <w:r w:rsidRPr="003064AE">
        <w:rPr>
          <w:rFonts w:ascii="Arial" w:hAnsi="Arial" w:cs="Arial"/>
          <w:szCs w:val="22"/>
          <w:lang w:val="en-US"/>
        </w:rPr>
        <w:t>asked the Secretary</w:t>
      </w:r>
      <w:r w:rsidR="009B0530" w:rsidRPr="003064AE">
        <w:rPr>
          <w:rFonts w:ascii="Arial" w:hAnsi="Arial" w:cs="Arial"/>
          <w:szCs w:val="22"/>
          <w:lang w:val="en-US"/>
        </w:rPr>
        <w:t xml:space="preserve"> </w:t>
      </w:r>
      <w:r w:rsidRPr="003064AE">
        <w:rPr>
          <w:rFonts w:ascii="Arial" w:hAnsi="Arial" w:cs="Arial"/>
          <w:szCs w:val="22"/>
          <w:lang w:val="en-US"/>
        </w:rPr>
        <w:t xml:space="preserve">whether the word </w:t>
      </w:r>
      <w:r w:rsidR="009B0530" w:rsidRPr="003064AE">
        <w:rPr>
          <w:rFonts w:ascii="Arial" w:hAnsi="Arial" w:cs="Arial"/>
          <w:szCs w:val="22"/>
          <w:lang w:val="en-US"/>
        </w:rPr>
        <w:t xml:space="preserve">order </w:t>
      </w:r>
      <w:proofErr w:type="gramStart"/>
      <w:r w:rsidRPr="003064AE">
        <w:rPr>
          <w:rFonts w:ascii="Arial" w:hAnsi="Arial" w:cs="Arial"/>
          <w:szCs w:val="22"/>
          <w:lang w:val="en-US"/>
        </w:rPr>
        <w:t>could be changed</w:t>
      </w:r>
      <w:proofErr w:type="gramEnd"/>
      <w:r w:rsidRPr="003064AE">
        <w:rPr>
          <w:rFonts w:ascii="Arial" w:hAnsi="Arial" w:cs="Arial"/>
          <w:szCs w:val="22"/>
          <w:lang w:val="en-US"/>
        </w:rPr>
        <w:t>, as proposed by France.</w:t>
      </w:r>
    </w:p>
    <w:p w14:paraId="5AEF0887" w14:textId="6149EEF6" w:rsidR="009B0530" w:rsidRPr="003064AE" w:rsidRDefault="009B0530" w:rsidP="009B0530">
      <w:pPr>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The</w:t>
      </w:r>
      <w:r w:rsidRPr="003064AE">
        <w:rPr>
          <w:rFonts w:ascii="Arial" w:hAnsi="Arial" w:cs="Arial"/>
          <w:b/>
          <w:szCs w:val="22"/>
          <w:lang w:val="en-US"/>
        </w:rPr>
        <w:t xml:space="preserve"> Secretary</w:t>
      </w:r>
      <w:r w:rsidR="006A2255" w:rsidRPr="003064AE">
        <w:rPr>
          <w:rFonts w:ascii="Arial" w:hAnsi="Arial" w:cs="Arial"/>
          <w:b/>
          <w:szCs w:val="22"/>
          <w:lang w:val="en-US"/>
        </w:rPr>
        <w:t xml:space="preserve"> </w:t>
      </w:r>
      <w:r w:rsidR="0031428A" w:rsidRPr="003064AE">
        <w:rPr>
          <w:rFonts w:ascii="Arial" w:hAnsi="Arial" w:cs="Arial"/>
          <w:szCs w:val="22"/>
          <w:lang w:val="en-US"/>
        </w:rPr>
        <w:t>believed that it worked</w:t>
      </w:r>
      <w:r w:rsidRPr="003064AE">
        <w:rPr>
          <w:rFonts w:ascii="Arial" w:hAnsi="Arial" w:cs="Arial"/>
          <w:szCs w:val="22"/>
          <w:lang w:val="en-US"/>
        </w:rPr>
        <w:t xml:space="preserve"> as </w:t>
      </w:r>
      <w:r w:rsidR="0027562F">
        <w:rPr>
          <w:rFonts w:ascii="Arial" w:hAnsi="Arial" w:cs="Arial"/>
          <w:szCs w:val="22"/>
          <w:lang w:val="en-US"/>
        </w:rPr>
        <w:t>it was</w:t>
      </w:r>
      <w:r w:rsidRPr="003064AE">
        <w:rPr>
          <w:rFonts w:ascii="Arial" w:hAnsi="Arial" w:cs="Arial"/>
          <w:szCs w:val="22"/>
          <w:lang w:val="en-US"/>
        </w:rPr>
        <w:t>.</w:t>
      </w:r>
    </w:p>
    <w:p w14:paraId="34693652" w14:textId="2E3D8545" w:rsidR="00DF13CC" w:rsidRPr="003064AE" w:rsidRDefault="005E200B" w:rsidP="00DF13CC">
      <w:pPr>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With no further comments or objections, t</w:t>
      </w:r>
      <w:r w:rsidR="00680853" w:rsidRPr="003064AE">
        <w:rPr>
          <w:rFonts w:ascii="Arial" w:hAnsi="Arial" w:cs="Arial"/>
          <w:szCs w:val="22"/>
          <w:lang w:val="en-US"/>
        </w:rPr>
        <w:t xml:space="preserve">he </w:t>
      </w:r>
      <w:r w:rsidRPr="003064AE">
        <w:rPr>
          <w:rFonts w:ascii="Arial" w:hAnsi="Arial" w:cs="Arial"/>
          <w:b/>
          <w:szCs w:val="22"/>
          <w:lang w:val="en-US"/>
        </w:rPr>
        <w:t>Chairperson</w:t>
      </w:r>
      <w:r w:rsidR="009B0530" w:rsidRPr="003064AE">
        <w:rPr>
          <w:rFonts w:ascii="Arial" w:hAnsi="Arial" w:cs="Arial"/>
          <w:b/>
          <w:szCs w:val="22"/>
          <w:lang w:val="en-US"/>
        </w:rPr>
        <w:t xml:space="preserve"> </w:t>
      </w:r>
      <w:r w:rsidRPr="003064AE">
        <w:rPr>
          <w:rFonts w:ascii="Arial" w:hAnsi="Arial" w:cs="Arial"/>
          <w:szCs w:val="22"/>
          <w:lang w:val="en-US"/>
        </w:rPr>
        <w:t xml:space="preserve">pronounced the paragraph adopted. The Chairperson had to </w:t>
      </w:r>
      <w:r w:rsidR="009B0530" w:rsidRPr="003064AE">
        <w:rPr>
          <w:rFonts w:ascii="Arial" w:hAnsi="Arial" w:cs="Arial"/>
          <w:szCs w:val="22"/>
          <w:lang w:val="en-US"/>
        </w:rPr>
        <w:t xml:space="preserve">leave </w:t>
      </w:r>
      <w:r w:rsidRPr="003064AE">
        <w:rPr>
          <w:rFonts w:ascii="Arial" w:hAnsi="Arial" w:cs="Arial"/>
          <w:szCs w:val="22"/>
          <w:lang w:val="en-US"/>
        </w:rPr>
        <w:t xml:space="preserve">and </w:t>
      </w:r>
      <w:r w:rsidR="00322F7A">
        <w:rPr>
          <w:rFonts w:ascii="Arial" w:hAnsi="Arial" w:cs="Arial"/>
          <w:szCs w:val="22"/>
          <w:lang w:val="en-US"/>
        </w:rPr>
        <w:t xml:space="preserve">invited </w:t>
      </w:r>
      <w:r w:rsidR="00322F7A" w:rsidRPr="003064AE">
        <w:rPr>
          <w:rFonts w:ascii="Arial" w:hAnsi="Arial" w:cs="Arial"/>
          <w:szCs w:val="22"/>
          <w:lang w:val="en-US"/>
        </w:rPr>
        <w:t>Kuwai</w:t>
      </w:r>
      <w:r w:rsidR="00322F7A">
        <w:rPr>
          <w:rFonts w:ascii="Arial" w:hAnsi="Arial" w:cs="Arial"/>
          <w:szCs w:val="22"/>
          <w:lang w:val="en-US"/>
        </w:rPr>
        <w:t>t</w:t>
      </w:r>
      <w:r w:rsidR="002A53E1">
        <w:rPr>
          <w:rFonts w:ascii="Arial" w:hAnsi="Arial" w:cs="Arial"/>
          <w:szCs w:val="22"/>
          <w:lang w:val="en-US"/>
        </w:rPr>
        <w:t>,</w:t>
      </w:r>
      <w:r w:rsidR="00322F7A">
        <w:rPr>
          <w:rFonts w:ascii="Arial" w:hAnsi="Arial" w:cs="Arial"/>
          <w:szCs w:val="22"/>
          <w:lang w:val="en-US"/>
        </w:rPr>
        <w:t xml:space="preserve"> as a</w:t>
      </w:r>
      <w:r w:rsidR="00322F7A" w:rsidRPr="003064AE">
        <w:rPr>
          <w:rFonts w:ascii="Arial" w:hAnsi="Arial" w:cs="Arial"/>
          <w:szCs w:val="22"/>
          <w:lang w:val="en-US"/>
        </w:rPr>
        <w:t xml:space="preserve"> </w:t>
      </w:r>
      <w:r w:rsidRPr="003064AE">
        <w:rPr>
          <w:rFonts w:ascii="Arial" w:hAnsi="Arial" w:cs="Arial"/>
          <w:szCs w:val="22"/>
          <w:lang w:val="en-US"/>
        </w:rPr>
        <w:t>Vice-Chair</w:t>
      </w:r>
      <w:r w:rsidR="00322F7A">
        <w:rPr>
          <w:rFonts w:ascii="Arial" w:hAnsi="Arial" w:cs="Arial"/>
          <w:szCs w:val="22"/>
          <w:lang w:val="en-US"/>
        </w:rPr>
        <w:t>person</w:t>
      </w:r>
      <w:r w:rsidR="002A53E1">
        <w:rPr>
          <w:rFonts w:ascii="Arial" w:hAnsi="Arial" w:cs="Arial"/>
          <w:szCs w:val="22"/>
          <w:lang w:val="en-US"/>
        </w:rPr>
        <w:t>,</w:t>
      </w:r>
      <w:r w:rsidRPr="003064AE">
        <w:rPr>
          <w:rFonts w:ascii="Arial" w:hAnsi="Arial" w:cs="Arial"/>
          <w:szCs w:val="22"/>
          <w:lang w:val="en-US"/>
        </w:rPr>
        <w:t xml:space="preserve"> </w:t>
      </w:r>
      <w:r w:rsidR="00322F7A">
        <w:rPr>
          <w:rFonts w:ascii="Arial" w:hAnsi="Arial" w:cs="Arial"/>
          <w:szCs w:val="22"/>
          <w:lang w:val="en-US"/>
        </w:rPr>
        <w:t>to</w:t>
      </w:r>
      <w:r w:rsidR="009B0530" w:rsidRPr="003064AE">
        <w:rPr>
          <w:rFonts w:ascii="Arial" w:hAnsi="Arial" w:cs="Arial"/>
          <w:szCs w:val="22"/>
          <w:lang w:val="en-US"/>
        </w:rPr>
        <w:t xml:space="preserve"> </w:t>
      </w:r>
      <w:r w:rsidRPr="003064AE">
        <w:rPr>
          <w:rFonts w:ascii="Arial" w:hAnsi="Arial" w:cs="Arial"/>
          <w:szCs w:val="22"/>
          <w:lang w:val="en-US"/>
        </w:rPr>
        <w:t>t</w:t>
      </w:r>
      <w:r w:rsidR="00322F7A">
        <w:rPr>
          <w:rFonts w:ascii="Arial" w:hAnsi="Arial" w:cs="Arial"/>
          <w:szCs w:val="22"/>
          <w:lang w:val="en-US"/>
        </w:rPr>
        <w:t>a</w:t>
      </w:r>
      <w:r w:rsidRPr="003064AE">
        <w:rPr>
          <w:rFonts w:ascii="Arial" w:hAnsi="Arial" w:cs="Arial"/>
          <w:szCs w:val="22"/>
          <w:lang w:val="en-US"/>
        </w:rPr>
        <w:t>k</w:t>
      </w:r>
      <w:r w:rsidR="00322F7A">
        <w:rPr>
          <w:rFonts w:ascii="Arial" w:hAnsi="Arial" w:cs="Arial"/>
          <w:szCs w:val="22"/>
          <w:lang w:val="en-US"/>
        </w:rPr>
        <w:t>e</w:t>
      </w:r>
      <w:r w:rsidRPr="003064AE">
        <w:rPr>
          <w:rFonts w:ascii="Arial" w:hAnsi="Arial" w:cs="Arial"/>
          <w:szCs w:val="22"/>
          <w:lang w:val="en-US"/>
        </w:rPr>
        <w:t xml:space="preserve"> over</w:t>
      </w:r>
      <w:r w:rsidR="009B0530" w:rsidRPr="003064AE">
        <w:rPr>
          <w:rFonts w:ascii="Arial" w:hAnsi="Arial" w:cs="Arial"/>
          <w:szCs w:val="22"/>
          <w:lang w:val="en-US"/>
        </w:rPr>
        <w:t>.</w:t>
      </w:r>
    </w:p>
    <w:p w14:paraId="1FB1B0A7" w14:textId="45041357" w:rsidR="00DF13CC" w:rsidRPr="003064AE" w:rsidRDefault="004A42CF" w:rsidP="00DF13CC">
      <w:pPr>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 xml:space="preserve">The </w:t>
      </w:r>
      <w:r w:rsidR="00175242" w:rsidRPr="003064AE">
        <w:rPr>
          <w:rFonts w:ascii="Arial" w:hAnsi="Arial" w:cs="Arial"/>
          <w:b/>
          <w:szCs w:val="22"/>
          <w:lang w:val="en-US"/>
        </w:rPr>
        <w:t xml:space="preserve">Vice-Chairperson </w:t>
      </w:r>
      <w:r w:rsidR="00175242" w:rsidRPr="003064AE">
        <w:rPr>
          <w:rFonts w:ascii="Arial" w:hAnsi="Arial" w:cs="Arial"/>
          <w:szCs w:val="22"/>
          <w:lang w:val="en-US"/>
        </w:rPr>
        <w:t>thank</w:t>
      </w:r>
      <w:r w:rsidRPr="003064AE">
        <w:rPr>
          <w:rFonts w:ascii="Arial" w:hAnsi="Arial" w:cs="Arial"/>
          <w:szCs w:val="22"/>
          <w:lang w:val="en-US"/>
        </w:rPr>
        <w:t>ed</w:t>
      </w:r>
      <w:r w:rsidR="00175242" w:rsidRPr="003064AE">
        <w:rPr>
          <w:rFonts w:ascii="Arial" w:hAnsi="Arial" w:cs="Arial"/>
          <w:szCs w:val="22"/>
          <w:lang w:val="en-US"/>
        </w:rPr>
        <w:t xml:space="preserve"> the </w:t>
      </w:r>
      <w:r w:rsidRPr="003064AE">
        <w:rPr>
          <w:rFonts w:ascii="Arial" w:hAnsi="Arial" w:cs="Arial"/>
          <w:szCs w:val="22"/>
          <w:lang w:val="en-US"/>
        </w:rPr>
        <w:t xml:space="preserve">Assembly </w:t>
      </w:r>
      <w:r w:rsidR="00175242" w:rsidRPr="003064AE">
        <w:rPr>
          <w:rFonts w:ascii="Arial" w:hAnsi="Arial" w:cs="Arial"/>
          <w:szCs w:val="22"/>
          <w:lang w:val="en-US"/>
        </w:rPr>
        <w:t xml:space="preserve">for </w:t>
      </w:r>
      <w:r w:rsidR="00322F7A">
        <w:rPr>
          <w:rFonts w:ascii="Arial" w:hAnsi="Arial" w:cs="Arial"/>
          <w:szCs w:val="22"/>
          <w:lang w:val="en-US"/>
        </w:rPr>
        <w:t>electing Kuwait</w:t>
      </w:r>
      <w:r w:rsidRPr="003064AE">
        <w:rPr>
          <w:rFonts w:ascii="Arial" w:hAnsi="Arial" w:cs="Arial"/>
          <w:szCs w:val="22"/>
          <w:lang w:val="en-US"/>
        </w:rPr>
        <w:t xml:space="preserve"> </w:t>
      </w:r>
      <w:r w:rsidR="005E200B" w:rsidRPr="003064AE">
        <w:rPr>
          <w:rFonts w:ascii="Arial" w:hAnsi="Arial" w:cs="Arial"/>
          <w:szCs w:val="22"/>
          <w:lang w:val="en-US"/>
        </w:rPr>
        <w:t>as Vice-Chair</w:t>
      </w:r>
      <w:r w:rsidR="00175242" w:rsidRPr="003064AE">
        <w:rPr>
          <w:rFonts w:ascii="Arial" w:hAnsi="Arial" w:cs="Arial"/>
          <w:szCs w:val="22"/>
          <w:lang w:val="en-US"/>
        </w:rPr>
        <w:t>.</w:t>
      </w:r>
      <w:r w:rsidR="00DF13CC" w:rsidRPr="003064AE">
        <w:rPr>
          <w:rFonts w:ascii="Arial" w:hAnsi="Arial" w:cs="Arial"/>
          <w:szCs w:val="22"/>
          <w:lang w:val="en-US"/>
        </w:rPr>
        <w:t xml:space="preserve"> </w:t>
      </w:r>
      <w:r w:rsidR="005E200B" w:rsidRPr="003064AE">
        <w:rPr>
          <w:rFonts w:ascii="Arial" w:hAnsi="Arial" w:cs="Arial"/>
          <w:szCs w:val="22"/>
          <w:lang w:val="en-US"/>
        </w:rPr>
        <w:t xml:space="preserve">The Vice-Chair turned to paragraphs 4–8 of the draft Resolution, and with no objections, they </w:t>
      </w:r>
      <w:proofErr w:type="gramStart"/>
      <w:r w:rsidR="005E200B" w:rsidRPr="003064AE">
        <w:rPr>
          <w:rFonts w:ascii="Arial" w:hAnsi="Arial" w:cs="Arial"/>
          <w:szCs w:val="22"/>
          <w:lang w:val="en-US"/>
        </w:rPr>
        <w:t>were duly adopted</w:t>
      </w:r>
      <w:proofErr w:type="gramEnd"/>
      <w:r w:rsidR="005E200B" w:rsidRPr="003064AE">
        <w:rPr>
          <w:rFonts w:ascii="Arial" w:hAnsi="Arial" w:cs="Arial"/>
          <w:szCs w:val="22"/>
          <w:lang w:val="en-US"/>
        </w:rPr>
        <w:t xml:space="preserve">. He then turned to the Resolution as a whole, and with no further comments or objections, the </w:t>
      </w:r>
      <w:r w:rsidR="005E200B" w:rsidRPr="003064AE">
        <w:rPr>
          <w:rFonts w:ascii="Arial" w:hAnsi="Arial" w:cs="Arial"/>
          <w:b/>
          <w:szCs w:val="22"/>
          <w:lang w:val="en-US"/>
        </w:rPr>
        <w:t xml:space="preserve">Vice-Chair declared </w:t>
      </w:r>
      <w:r w:rsidR="00175242" w:rsidRPr="003064AE">
        <w:rPr>
          <w:rFonts w:ascii="Arial" w:hAnsi="Arial" w:cs="Arial"/>
          <w:b/>
          <w:szCs w:val="22"/>
          <w:lang w:val="en-US"/>
        </w:rPr>
        <w:t>Resolution</w:t>
      </w:r>
      <w:r w:rsidR="00967EAA">
        <w:rPr>
          <w:rFonts w:ascii="Arial" w:hAnsi="Arial" w:cs="Arial"/>
          <w:b/>
          <w:szCs w:val="22"/>
          <w:lang w:val="en-US"/>
        </w:rPr>
        <w:t> </w:t>
      </w:r>
      <w:r w:rsidR="005E200B" w:rsidRPr="003064AE">
        <w:rPr>
          <w:rFonts w:ascii="Arial" w:hAnsi="Arial" w:cs="Arial"/>
          <w:b/>
          <w:szCs w:val="22"/>
          <w:lang w:val="en-US"/>
        </w:rPr>
        <w:t>6.GA</w:t>
      </w:r>
      <w:r w:rsidR="00967EAA">
        <w:rPr>
          <w:rFonts w:ascii="Arial" w:hAnsi="Arial" w:cs="Arial"/>
          <w:b/>
          <w:szCs w:val="22"/>
          <w:lang w:val="en-US"/>
        </w:rPr>
        <w:t> </w:t>
      </w:r>
      <w:r w:rsidR="005E200B" w:rsidRPr="003064AE">
        <w:rPr>
          <w:rFonts w:ascii="Arial" w:hAnsi="Arial" w:cs="Arial"/>
          <w:b/>
          <w:szCs w:val="22"/>
          <w:lang w:val="en-US"/>
        </w:rPr>
        <w:t>5 adopted.</w:t>
      </w:r>
      <w:r w:rsidR="005E200B" w:rsidRPr="003064AE">
        <w:rPr>
          <w:rFonts w:ascii="Arial" w:hAnsi="Arial" w:cs="Arial"/>
          <w:szCs w:val="22"/>
          <w:lang w:val="en-US"/>
        </w:rPr>
        <w:t xml:space="preserve"> He then invited the Secretary to present the next item</w:t>
      </w:r>
      <w:r w:rsidR="00322F7A">
        <w:rPr>
          <w:rFonts w:ascii="Arial" w:hAnsi="Arial" w:cs="Arial"/>
          <w:szCs w:val="22"/>
          <w:lang w:val="en-US"/>
        </w:rPr>
        <w:t>, item</w:t>
      </w:r>
      <w:r w:rsidR="005E200B" w:rsidRPr="003064AE">
        <w:rPr>
          <w:rFonts w:ascii="Arial" w:hAnsi="Arial" w:cs="Arial"/>
          <w:szCs w:val="22"/>
          <w:lang w:val="en-US"/>
        </w:rPr>
        <w:t xml:space="preserve"> </w:t>
      </w:r>
      <w:r w:rsidR="00175242" w:rsidRPr="003064AE">
        <w:rPr>
          <w:rFonts w:ascii="Arial" w:hAnsi="Arial" w:cs="Arial"/>
          <w:szCs w:val="22"/>
          <w:lang w:val="en-US"/>
        </w:rPr>
        <w:t>7.</w:t>
      </w:r>
    </w:p>
    <w:p w14:paraId="4CDFDF33" w14:textId="7E2E55BC" w:rsidR="00C01949" w:rsidRPr="003064AE" w:rsidRDefault="00C01949" w:rsidP="002A114F">
      <w:pPr>
        <w:keepNext/>
        <w:tabs>
          <w:tab w:val="left" w:pos="360"/>
        </w:tabs>
        <w:autoSpaceDE w:val="0"/>
        <w:spacing w:before="360"/>
        <w:jc w:val="both"/>
        <w:outlineLvl w:val="0"/>
        <w:rPr>
          <w:rFonts w:ascii="Arial" w:hAnsi="Arial" w:cs="Arial"/>
          <w:b/>
          <w:szCs w:val="22"/>
          <w:lang w:val="en-US"/>
        </w:rPr>
      </w:pPr>
      <w:r w:rsidRPr="003064AE">
        <w:rPr>
          <w:rFonts w:ascii="Arial" w:hAnsi="Arial" w:cs="Arial"/>
          <w:b/>
          <w:szCs w:val="22"/>
          <w:u w:val="single"/>
          <w:lang w:val="en-US"/>
        </w:rPr>
        <w:t>ITEM 7 OF THE AGENDA</w:t>
      </w:r>
      <w:r w:rsidRPr="003064AE">
        <w:rPr>
          <w:rFonts w:ascii="Arial" w:hAnsi="Arial" w:cs="Arial"/>
          <w:b/>
          <w:szCs w:val="22"/>
          <w:lang w:val="en-US"/>
        </w:rPr>
        <w:t>:</w:t>
      </w:r>
    </w:p>
    <w:p w14:paraId="4870F13A" w14:textId="05C0AF46" w:rsidR="00C01949" w:rsidRPr="00361A0C" w:rsidRDefault="00C01949" w:rsidP="002A114F">
      <w:pPr>
        <w:keepNext/>
        <w:outlineLvl w:val="1"/>
        <w:rPr>
          <w:rFonts w:ascii="Arial" w:eastAsiaTheme="minorEastAsia" w:hAnsi="Arial" w:cs="Arial"/>
          <w:b/>
          <w:szCs w:val="22"/>
          <w:lang w:val="en-US" w:eastAsia="ja-JP"/>
        </w:rPr>
      </w:pPr>
      <w:r w:rsidRPr="00361A0C">
        <w:rPr>
          <w:rFonts w:ascii="Arial" w:eastAsiaTheme="minorEastAsia" w:hAnsi="Arial" w:cs="Arial"/>
          <w:b/>
          <w:szCs w:val="22"/>
          <w:lang w:val="en-US" w:eastAsia="ja-JP"/>
        </w:rPr>
        <w:t>REVISION OF THE OPERATIONAL DIRECTIVES FOR THE IMPLEMENTATION OF THE CONVENTION</w:t>
      </w:r>
    </w:p>
    <w:p w14:paraId="7FA150B7" w14:textId="61055CEF" w:rsidR="00C01949" w:rsidRPr="003064AE" w:rsidRDefault="00C01949" w:rsidP="00361A0C">
      <w:pPr>
        <w:keepNext/>
        <w:jc w:val="both"/>
        <w:rPr>
          <w:rFonts w:ascii="Arial" w:eastAsia="Cambria" w:hAnsi="Arial" w:cs="Arial"/>
          <w:bCs/>
          <w:szCs w:val="22"/>
          <w:lang w:val="en-US" w:eastAsia="en-US"/>
        </w:rPr>
      </w:pPr>
      <w:r w:rsidRPr="003064AE">
        <w:rPr>
          <w:rFonts w:ascii="Arial" w:hAnsi="Arial" w:cs="Arial"/>
          <w:b/>
          <w:szCs w:val="22"/>
          <w:lang w:val="en-US"/>
        </w:rPr>
        <w:t>Document:</w:t>
      </w:r>
      <w:r w:rsidRPr="003064AE">
        <w:rPr>
          <w:rFonts w:ascii="Arial" w:hAnsi="Arial" w:cs="Arial"/>
          <w:b/>
          <w:szCs w:val="22"/>
          <w:lang w:val="en-US"/>
        </w:rPr>
        <w:tab/>
      </w:r>
      <w:hyperlink r:id="rId51" w:history="1">
        <w:r w:rsidRPr="003428D6">
          <w:rPr>
            <w:rStyle w:val="Hyperlink"/>
            <w:rFonts w:ascii="Arial" w:hAnsi="Arial" w:cs="Arial"/>
            <w:i/>
            <w:szCs w:val="22"/>
            <w:lang w:val="en-US"/>
          </w:rPr>
          <w:t>ITH/16/6.GA/7</w:t>
        </w:r>
      </w:hyperlink>
    </w:p>
    <w:p w14:paraId="277D40EB" w14:textId="4866C49A" w:rsidR="00E272B8" w:rsidRPr="003064AE" w:rsidRDefault="00C01949" w:rsidP="00361A0C">
      <w:pPr>
        <w:keepNext/>
        <w:spacing w:before="120" w:after="240"/>
        <w:jc w:val="both"/>
        <w:rPr>
          <w:rFonts w:ascii="Arial" w:hAnsi="Arial" w:cs="Arial"/>
          <w:i/>
          <w:szCs w:val="22"/>
          <w:lang w:val="en-US"/>
        </w:rPr>
      </w:pPr>
      <w:r w:rsidRPr="003064AE">
        <w:rPr>
          <w:rFonts w:ascii="Arial" w:hAnsi="Arial" w:cs="Arial"/>
          <w:b/>
          <w:szCs w:val="22"/>
          <w:lang w:val="en-US"/>
        </w:rPr>
        <w:t>Resolution:</w:t>
      </w:r>
      <w:r w:rsidRPr="003064AE">
        <w:rPr>
          <w:rFonts w:ascii="Arial" w:hAnsi="Arial" w:cs="Arial"/>
          <w:szCs w:val="22"/>
          <w:lang w:val="en-US"/>
        </w:rPr>
        <w:tab/>
      </w:r>
      <w:r w:rsidRPr="003064AE">
        <w:rPr>
          <w:rFonts w:ascii="Arial" w:hAnsi="Arial" w:cs="Arial"/>
          <w:i/>
          <w:szCs w:val="22"/>
          <w:lang w:val="en-US"/>
        </w:rPr>
        <w:t>6.GA 7</w:t>
      </w:r>
    </w:p>
    <w:p w14:paraId="6ED4A29F" w14:textId="0E772515" w:rsidR="00887010" w:rsidRPr="003064AE" w:rsidRDefault="004A42CF" w:rsidP="00361A0C">
      <w:pPr>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 xml:space="preserve">The </w:t>
      </w:r>
      <w:r w:rsidRPr="002A114F">
        <w:rPr>
          <w:rFonts w:ascii="Arial" w:hAnsi="Arial" w:cs="Arial"/>
          <w:b/>
          <w:bCs/>
          <w:szCs w:val="22"/>
          <w:lang w:val="en-US"/>
        </w:rPr>
        <w:t>Secretary</w:t>
      </w:r>
      <w:r w:rsidR="00DF13CC" w:rsidRPr="00361A0C">
        <w:rPr>
          <w:rFonts w:ascii="Arial" w:hAnsi="Arial" w:cs="Arial"/>
          <w:szCs w:val="22"/>
          <w:lang w:val="en-US"/>
        </w:rPr>
        <w:t xml:space="preserve"> </w:t>
      </w:r>
      <w:r w:rsidR="008A5A95" w:rsidRPr="003064AE">
        <w:rPr>
          <w:rFonts w:ascii="Arial" w:hAnsi="Arial" w:cs="Arial"/>
          <w:szCs w:val="22"/>
          <w:lang w:val="en-US"/>
        </w:rPr>
        <w:t>recalled that that a ‘briefing point’</w:t>
      </w:r>
      <w:r w:rsidR="00175242" w:rsidRPr="003064AE">
        <w:rPr>
          <w:rFonts w:ascii="Arial" w:hAnsi="Arial" w:cs="Arial"/>
          <w:szCs w:val="22"/>
          <w:lang w:val="en-US"/>
        </w:rPr>
        <w:t xml:space="preserve"> </w:t>
      </w:r>
      <w:r w:rsidR="008A5A95" w:rsidRPr="003064AE">
        <w:rPr>
          <w:rFonts w:ascii="Arial" w:hAnsi="Arial" w:cs="Arial"/>
          <w:szCs w:val="22"/>
          <w:lang w:val="en-US"/>
        </w:rPr>
        <w:t xml:space="preserve">on the periodic reports was scheduled </w:t>
      </w:r>
      <w:r w:rsidR="006D7114" w:rsidRPr="003064AE">
        <w:rPr>
          <w:rFonts w:ascii="Arial" w:hAnsi="Arial" w:cs="Arial"/>
          <w:szCs w:val="22"/>
          <w:lang w:val="en-US"/>
        </w:rPr>
        <w:t>in the session</w:t>
      </w:r>
      <w:r w:rsidR="00175242" w:rsidRPr="003064AE">
        <w:rPr>
          <w:rFonts w:ascii="Arial" w:hAnsi="Arial" w:cs="Arial"/>
          <w:szCs w:val="22"/>
          <w:lang w:val="en-US"/>
        </w:rPr>
        <w:t xml:space="preserve"> to </w:t>
      </w:r>
      <w:r w:rsidR="001E7B02" w:rsidRPr="003064AE">
        <w:rPr>
          <w:rFonts w:ascii="Arial" w:hAnsi="Arial" w:cs="Arial"/>
          <w:szCs w:val="22"/>
          <w:lang w:val="en-US"/>
        </w:rPr>
        <w:t xml:space="preserve">draw attention to </w:t>
      </w:r>
      <w:r w:rsidR="00175242" w:rsidRPr="003064AE">
        <w:rPr>
          <w:rFonts w:ascii="Arial" w:hAnsi="Arial" w:cs="Arial"/>
          <w:szCs w:val="22"/>
          <w:lang w:val="en-US"/>
        </w:rPr>
        <w:t xml:space="preserve">the </w:t>
      </w:r>
      <w:r w:rsidR="001E7B02" w:rsidRPr="003064AE">
        <w:rPr>
          <w:rFonts w:ascii="Arial" w:hAnsi="Arial" w:cs="Arial"/>
          <w:szCs w:val="22"/>
          <w:lang w:val="en-US"/>
        </w:rPr>
        <w:t xml:space="preserve">current </w:t>
      </w:r>
      <w:r w:rsidR="00175242" w:rsidRPr="003064AE">
        <w:rPr>
          <w:rFonts w:ascii="Arial" w:hAnsi="Arial" w:cs="Arial"/>
          <w:szCs w:val="22"/>
          <w:lang w:val="en-US"/>
        </w:rPr>
        <w:t>situation</w:t>
      </w:r>
      <w:r w:rsidR="006D7114" w:rsidRPr="003064AE">
        <w:rPr>
          <w:rFonts w:ascii="Arial" w:hAnsi="Arial" w:cs="Arial"/>
          <w:szCs w:val="22"/>
          <w:lang w:val="en-US"/>
        </w:rPr>
        <w:t xml:space="preserve">, </w:t>
      </w:r>
      <w:r w:rsidR="001E7B02" w:rsidRPr="003064AE">
        <w:rPr>
          <w:rFonts w:ascii="Arial" w:hAnsi="Arial" w:cs="Arial"/>
          <w:szCs w:val="22"/>
          <w:lang w:val="en-US"/>
        </w:rPr>
        <w:t>al</w:t>
      </w:r>
      <w:r w:rsidR="006D7114" w:rsidRPr="003064AE">
        <w:rPr>
          <w:rFonts w:ascii="Arial" w:hAnsi="Arial" w:cs="Arial"/>
          <w:szCs w:val="22"/>
          <w:lang w:val="en-US"/>
        </w:rPr>
        <w:t xml:space="preserve">though </w:t>
      </w:r>
      <w:r w:rsidR="001E7B02" w:rsidRPr="003064AE">
        <w:rPr>
          <w:rFonts w:ascii="Arial" w:hAnsi="Arial" w:cs="Arial"/>
          <w:szCs w:val="22"/>
          <w:lang w:val="en-US"/>
        </w:rPr>
        <w:t xml:space="preserve">it was clear </w:t>
      </w:r>
      <w:r w:rsidR="006D7114" w:rsidRPr="003064AE">
        <w:rPr>
          <w:rFonts w:ascii="Arial" w:hAnsi="Arial" w:cs="Arial"/>
          <w:szCs w:val="22"/>
          <w:lang w:val="en-US"/>
        </w:rPr>
        <w:t xml:space="preserve">from the </w:t>
      </w:r>
      <w:r w:rsidR="00175242" w:rsidRPr="003064AE">
        <w:rPr>
          <w:rFonts w:ascii="Arial" w:hAnsi="Arial" w:cs="Arial"/>
          <w:szCs w:val="22"/>
          <w:lang w:val="en-US"/>
        </w:rPr>
        <w:t xml:space="preserve">comments and reactions </w:t>
      </w:r>
      <w:r w:rsidR="001E7B02" w:rsidRPr="003064AE">
        <w:rPr>
          <w:rFonts w:ascii="Arial" w:hAnsi="Arial" w:cs="Arial"/>
          <w:szCs w:val="22"/>
          <w:lang w:val="en-US"/>
        </w:rPr>
        <w:t xml:space="preserve">so far </w:t>
      </w:r>
      <w:r w:rsidR="006D7114" w:rsidRPr="003064AE">
        <w:rPr>
          <w:rFonts w:ascii="Arial" w:hAnsi="Arial" w:cs="Arial"/>
          <w:szCs w:val="22"/>
          <w:lang w:val="en-US"/>
        </w:rPr>
        <w:t xml:space="preserve">that </w:t>
      </w:r>
      <w:r w:rsidR="000A6FD6" w:rsidRPr="003064AE">
        <w:rPr>
          <w:rFonts w:ascii="Arial" w:hAnsi="Arial" w:cs="Arial"/>
          <w:szCs w:val="22"/>
          <w:lang w:val="en-US"/>
        </w:rPr>
        <w:t>this was well understood</w:t>
      </w:r>
      <w:r w:rsidR="00175242" w:rsidRPr="003064AE">
        <w:rPr>
          <w:rFonts w:ascii="Arial" w:hAnsi="Arial" w:cs="Arial"/>
          <w:szCs w:val="22"/>
          <w:lang w:val="en-US"/>
        </w:rPr>
        <w:t xml:space="preserve">. </w:t>
      </w:r>
      <w:r w:rsidR="001E7B02" w:rsidRPr="003064AE">
        <w:rPr>
          <w:rFonts w:ascii="Arial" w:hAnsi="Arial" w:cs="Arial"/>
          <w:szCs w:val="22"/>
          <w:lang w:val="en-US"/>
        </w:rPr>
        <w:t xml:space="preserve">The Secretary explained that the reports were </w:t>
      </w:r>
      <w:r w:rsidR="00175242" w:rsidRPr="003064AE">
        <w:rPr>
          <w:rFonts w:ascii="Arial" w:hAnsi="Arial" w:cs="Arial"/>
          <w:szCs w:val="22"/>
          <w:lang w:val="en-US"/>
        </w:rPr>
        <w:t xml:space="preserve">important </w:t>
      </w:r>
      <w:r w:rsidR="001E7B02" w:rsidRPr="003064AE">
        <w:rPr>
          <w:rFonts w:ascii="Arial" w:hAnsi="Arial" w:cs="Arial"/>
          <w:szCs w:val="22"/>
          <w:lang w:val="en-US"/>
        </w:rPr>
        <w:t xml:space="preserve">because, </w:t>
      </w:r>
      <w:proofErr w:type="gramStart"/>
      <w:r w:rsidR="001E7B02" w:rsidRPr="003064AE">
        <w:rPr>
          <w:rFonts w:ascii="Arial" w:hAnsi="Arial" w:cs="Arial"/>
          <w:szCs w:val="22"/>
          <w:lang w:val="en-US"/>
        </w:rPr>
        <w:t>first of all</w:t>
      </w:r>
      <w:proofErr w:type="gramEnd"/>
      <w:r w:rsidR="001E7B02" w:rsidRPr="003064AE">
        <w:rPr>
          <w:rFonts w:ascii="Arial" w:hAnsi="Arial" w:cs="Arial"/>
          <w:szCs w:val="22"/>
          <w:lang w:val="en-US"/>
        </w:rPr>
        <w:t xml:space="preserve">, </w:t>
      </w:r>
      <w:r w:rsidR="00175242" w:rsidRPr="003064AE">
        <w:rPr>
          <w:rFonts w:ascii="Arial" w:hAnsi="Arial" w:cs="Arial"/>
          <w:szCs w:val="22"/>
          <w:lang w:val="en-US"/>
        </w:rPr>
        <w:t xml:space="preserve">they </w:t>
      </w:r>
      <w:r w:rsidR="00F24FC1" w:rsidRPr="003064AE">
        <w:rPr>
          <w:rFonts w:ascii="Arial" w:hAnsi="Arial" w:cs="Arial"/>
          <w:szCs w:val="22"/>
          <w:lang w:val="en-US"/>
        </w:rPr>
        <w:t>were</w:t>
      </w:r>
      <w:r w:rsidR="00175242" w:rsidRPr="003064AE">
        <w:rPr>
          <w:rFonts w:ascii="Arial" w:hAnsi="Arial" w:cs="Arial"/>
          <w:szCs w:val="22"/>
          <w:lang w:val="en-US"/>
        </w:rPr>
        <w:t xml:space="preserve"> a core obligation of the Convention</w:t>
      </w:r>
      <w:r w:rsidR="000A6FD6" w:rsidRPr="003064AE">
        <w:rPr>
          <w:rFonts w:ascii="Arial" w:hAnsi="Arial" w:cs="Arial"/>
          <w:szCs w:val="22"/>
          <w:lang w:val="en-US"/>
        </w:rPr>
        <w:t>,</w:t>
      </w:r>
      <w:r w:rsidR="00F24FC1" w:rsidRPr="003064AE">
        <w:rPr>
          <w:rFonts w:ascii="Arial" w:hAnsi="Arial" w:cs="Arial"/>
          <w:szCs w:val="22"/>
          <w:lang w:val="en-US"/>
        </w:rPr>
        <w:t xml:space="preserve"> b</w:t>
      </w:r>
      <w:r w:rsidR="00175242" w:rsidRPr="003064AE">
        <w:rPr>
          <w:rFonts w:ascii="Arial" w:hAnsi="Arial" w:cs="Arial"/>
          <w:szCs w:val="22"/>
          <w:lang w:val="en-US"/>
        </w:rPr>
        <w:t xml:space="preserve">ut they </w:t>
      </w:r>
      <w:r w:rsidR="00F24FC1" w:rsidRPr="003064AE">
        <w:rPr>
          <w:rFonts w:ascii="Arial" w:hAnsi="Arial" w:cs="Arial"/>
          <w:szCs w:val="22"/>
          <w:lang w:val="en-US"/>
        </w:rPr>
        <w:t xml:space="preserve">were also </w:t>
      </w:r>
      <w:r w:rsidR="00175242" w:rsidRPr="003064AE">
        <w:rPr>
          <w:rFonts w:ascii="Arial" w:hAnsi="Arial" w:cs="Arial"/>
          <w:szCs w:val="22"/>
          <w:lang w:val="en-US"/>
        </w:rPr>
        <w:t>the main tool to understand the achievements and challenges of implementing the Convention at the n</w:t>
      </w:r>
      <w:r w:rsidR="00F24FC1" w:rsidRPr="003064AE">
        <w:rPr>
          <w:rFonts w:ascii="Arial" w:hAnsi="Arial" w:cs="Arial"/>
          <w:szCs w:val="22"/>
          <w:lang w:val="en-US"/>
        </w:rPr>
        <w:t>ational level</w:t>
      </w:r>
      <w:r w:rsidR="00175242" w:rsidRPr="003064AE">
        <w:rPr>
          <w:rFonts w:ascii="Arial" w:hAnsi="Arial" w:cs="Arial"/>
          <w:szCs w:val="22"/>
          <w:lang w:val="en-US"/>
        </w:rPr>
        <w:t xml:space="preserve">. </w:t>
      </w:r>
      <w:r w:rsidR="00F24FC1" w:rsidRPr="003064AE">
        <w:rPr>
          <w:rFonts w:ascii="Arial" w:hAnsi="Arial" w:cs="Arial"/>
          <w:szCs w:val="22"/>
          <w:lang w:val="en-US"/>
        </w:rPr>
        <w:t xml:space="preserve">They were thus </w:t>
      </w:r>
      <w:r w:rsidR="00175242" w:rsidRPr="003064AE">
        <w:rPr>
          <w:rFonts w:ascii="Arial" w:hAnsi="Arial" w:cs="Arial"/>
          <w:szCs w:val="22"/>
          <w:lang w:val="en-US"/>
        </w:rPr>
        <w:t xml:space="preserve">the main window </w:t>
      </w:r>
      <w:r w:rsidR="00F24FC1" w:rsidRPr="003064AE">
        <w:rPr>
          <w:rFonts w:ascii="Arial" w:hAnsi="Arial" w:cs="Arial"/>
          <w:szCs w:val="22"/>
          <w:lang w:val="en-US"/>
        </w:rPr>
        <w:t xml:space="preserve">through which </w:t>
      </w:r>
      <w:r w:rsidR="00175242" w:rsidRPr="003064AE">
        <w:rPr>
          <w:rFonts w:ascii="Arial" w:hAnsi="Arial" w:cs="Arial"/>
          <w:szCs w:val="22"/>
          <w:lang w:val="en-US"/>
        </w:rPr>
        <w:t xml:space="preserve">the international community </w:t>
      </w:r>
      <w:r w:rsidR="00F24FC1" w:rsidRPr="003064AE">
        <w:rPr>
          <w:rFonts w:ascii="Arial" w:hAnsi="Arial" w:cs="Arial"/>
          <w:szCs w:val="22"/>
          <w:lang w:val="en-US"/>
        </w:rPr>
        <w:t xml:space="preserve">could see the activities taking place </w:t>
      </w:r>
      <w:r w:rsidR="00175242" w:rsidRPr="003064AE">
        <w:rPr>
          <w:rFonts w:ascii="Arial" w:hAnsi="Arial" w:cs="Arial"/>
          <w:szCs w:val="22"/>
          <w:lang w:val="en-US"/>
        </w:rPr>
        <w:t xml:space="preserve">at the country level to safeguard </w:t>
      </w:r>
      <w:r w:rsidR="00F24FC1" w:rsidRPr="003064AE">
        <w:rPr>
          <w:rFonts w:ascii="Arial" w:hAnsi="Arial" w:cs="Arial"/>
          <w:szCs w:val="22"/>
          <w:lang w:val="en-US"/>
        </w:rPr>
        <w:t xml:space="preserve">intangible cultural heritage, and </w:t>
      </w:r>
      <w:r w:rsidR="00680853" w:rsidRPr="003064AE">
        <w:rPr>
          <w:rFonts w:ascii="Arial" w:hAnsi="Arial" w:cs="Arial"/>
          <w:szCs w:val="22"/>
          <w:lang w:val="en-US"/>
        </w:rPr>
        <w:t xml:space="preserve">were </w:t>
      </w:r>
      <w:r w:rsidR="00F24FC1" w:rsidRPr="003064AE">
        <w:rPr>
          <w:rFonts w:ascii="Arial" w:hAnsi="Arial" w:cs="Arial"/>
          <w:szCs w:val="22"/>
          <w:lang w:val="en-US"/>
        </w:rPr>
        <w:t xml:space="preserve">therefore </w:t>
      </w:r>
      <w:r w:rsidR="00175242" w:rsidRPr="003064AE">
        <w:rPr>
          <w:rFonts w:ascii="Arial" w:hAnsi="Arial" w:cs="Arial"/>
          <w:szCs w:val="22"/>
          <w:lang w:val="en-US"/>
        </w:rPr>
        <w:t xml:space="preserve">a central function of the Convention. </w:t>
      </w:r>
      <w:r w:rsidR="00680853" w:rsidRPr="003064AE">
        <w:rPr>
          <w:rFonts w:ascii="Arial" w:hAnsi="Arial" w:cs="Arial"/>
          <w:szCs w:val="22"/>
          <w:lang w:val="en-US"/>
        </w:rPr>
        <w:t>Moreover, t</w:t>
      </w:r>
      <w:r w:rsidR="00175242" w:rsidRPr="003064AE">
        <w:rPr>
          <w:rFonts w:ascii="Arial" w:hAnsi="Arial" w:cs="Arial"/>
          <w:szCs w:val="22"/>
          <w:lang w:val="en-US"/>
        </w:rPr>
        <w:t>here are a numbe</w:t>
      </w:r>
      <w:r w:rsidR="00680853" w:rsidRPr="003064AE">
        <w:rPr>
          <w:rFonts w:ascii="Arial" w:hAnsi="Arial" w:cs="Arial"/>
          <w:szCs w:val="22"/>
          <w:lang w:val="en-US"/>
        </w:rPr>
        <w:t>r of articles referring to them:</w:t>
      </w:r>
      <w:r w:rsidR="00175242" w:rsidRPr="003064AE">
        <w:rPr>
          <w:rFonts w:ascii="Arial" w:hAnsi="Arial" w:cs="Arial"/>
          <w:szCs w:val="22"/>
          <w:lang w:val="en-US"/>
        </w:rPr>
        <w:t xml:space="preserve"> Articles 7, 29 and 30</w:t>
      </w:r>
      <w:r w:rsidR="00680853" w:rsidRPr="003064AE">
        <w:rPr>
          <w:rFonts w:ascii="Arial" w:hAnsi="Arial" w:cs="Arial"/>
          <w:szCs w:val="22"/>
          <w:lang w:val="en-US"/>
        </w:rPr>
        <w:t>,</w:t>
      </w:r>
      <w:r w:rsidR="00175242" w:rsidRPr="003064AE">
        <w:rPr>
          <w:rFonts w:ascii="Arial" w:hAnsi="Arial" w:cs="Arial"/>
          <w:szCs w:val="22"/>
          <w:lang w:val="en-US"/>
        </w:rPr>
        <w:t xml:space="preserve"> and Chapter 5 of the Operational Directives. Article 29 provides that States Parties</w:t>
      </w:r>
      <w:r w:rsidR="006E6121" w:rsidRPr="003064AE">
        <w:rPr>
          <w:rFonts w:ascii="Arial" w:hAnsi="Arial" w:cs="Arial"/>
          <w:szCs w:val="22"/>
          <w:lang w:val="en-US"/>
        </w:rPr>
        <w:t xml:space="preserve"> </w:t>
      </w:r>
      <w:r w:rsidR="00175242" w:rsidRPr="003064AE">
        <w:rPr>
          <w:rFonts w:ascii="Arial" w:hAnsi="Arial" w:cs="Arial"/>
          <w:szCs w:val="22"/>
          <w:lang w:val="en-US"/>
        </w:rPr>
        <w:t xml:space="preserve">“…shall submit to the Committee, observing the forms of periodicity to </w:t>
      </w:r>
      <w:proofErr w:type="gramStart"/>
      <w:r w:rsidR="00175242" w:rsidRPr="003064AE">
        <w:rPr>
          <w:rFonts w:ascii="Arial" w:hAnsi="Arial" w:cs="Arial"/>
          <w:szCs w:val="22"/>
          <w:lang w:val="en-US"/>
        </w:rPr>
        <w:t>be defined</w:t>
      </w:r>
      <w:proofErr w:type="gramEnd"/>
      <w:r w:rsidR="00175242" w:rsidRPr="003064AE">
        <w:rPr>
          <w:rFonts w:ascii="Arial" w:hAnsi="Arial" w:cs="Arial"/>
          <w:szCs w:val="22"/>
          <w:lang w:val="en-US"/>
        </w:rPr>
        <w:t xml:space="preserve"> by the Committee, reports on the legislative, regulatory and other measures taken for the implementatio</w:t>
      </w:r>
      <w:r w:rsidR="000A6FD6" w:rsidRPr="003064AE">
        <w:rPr>
          <w:rFonts w:ascii="Arial" w:hAnsi="Arial" w:cs="Arial"/>
          <w:szCs w:val="22"/>
          <w:lang w:val="en-US"/>
        </w:rPr>
        <w:t>n of the Convention”. Article 7</w:t>
      </w:r>
      <w:r w:rsidR="00175242" w:rsidRPr="003064AE">
        <w:rPr>
          <w:rFonts w:ascii="Arial" w:hAnsi="Arial" w:cs="Arial"/>
          <w:szCs w:val="22"/>
          <w:lang w:val="en-US"/>
        </w:rPr>
        <w:t xml:space="preserve">(f) provides that the Committee’s duties shall include “to examine … the reports submitted by States Parties, and to summarize them for the General Assembly”. </w:t>
      </w:r>
      <w:proofErr w:type="gramStart"/>
      <w:r w:rsidR="00175242" w:rsidRPr="003064AE">
        <w:rPr>
          <w:rFonts w:ascii="Arial" w:hAnsi="Arial" w:cs="Arial"/>
          <w:szCs w:val="22"/>
          <w:lang w:val="en-US"/>
        </w:rPr>
        <w:t>And</w:t>
      </w:r>
      <w:proofErr w:type="gramEnd"/>
      <w:r w:rsidR="00680853" w:rsidRPr="003064AE">
        <w:rPr>
          <w:rFonts w:ascii="Arial" w:hAnsi="Arial" w:cs="Arial"/>
          <w:szCs w:val="22"/>
          <w:lang w:val="en-US"/>
        </w:rPr>
        <w:t>,</w:t>
      </w:r>
      <w:r w:rsidR="00175242" w:rsidRPr="003064AE">
        <w:rPr>
          <w:rFonts w:ascii="Arial" w:hAnsi="Arial" w:cs="Arial"/>
          <w:szCs w:val="22"/>
          <w:lang w:val="en-US"/>
        </w:rPr>
        <w:t xml:space="preserve"> according to Article 30, based in part on those reports, the Committee then submits its own </w:t>
      </w:r>
      <w:r w:rsidR="00680853" w:rsidRPr="003064AE">
        <w:rPr>
          <w:rFonts w:ascii="Arial" w:hAnsi="Arial" w:cs="Arial"/>
          <w:szCs w:val="22"/>
          <w:lang w:val="en-US"/>
        </w:rPr>
        <w:t>report to the General Assembly, as reported in agenda item</w:t>
      </w:r>
      <w:r w:rsidR="00D665DF">
        <w:rPr>
          <w:rFonts w:ascii="Arial" w:hAnsi="Arial" w:cs="Arial"/>
          <w:szCs w:val="22"/>
          <w:lang w:val="en-US"/>
        </w:rPr>
        <w:t> </w:t>
      </w:r>
      <w:r w:rsidR="00680853" w:rsidRPr="003064AE">
        <w:rPr>
          <w:rFonts w:ascii="Arial" w:hAnsi="Arial" w:cs="Arial"/>
          <w:szCs w:val="22"/>
          <w:lang w:val="en-US"/>
        </w:rPr>
        <w:t>5</w:t>
      </w:r>
      <w:r w:rsidR="00847557">
        <w:rPr>
          <w:rFonts w:ascii="Arial" w:hAnsi="Arial" w:cs="Arial"/>
          <w:szCs w:val="22"/>
          <w:lang w:val="en-US"/>
        </w:rPr>
        <w:t xml:space="preserve"> of this session</w:t>
      </w:r>
      <w:r w:rsidR="00175242" w:rsidRPr="003064AE">
        <w:rPr>
          <w:rFonts w:ascii="Arial" w:hAnsi="Arial" w:cs="Arial"/>
          <w:szCs w:val="22"/>
          <w:lang w:val="en-US"/>
        </w:rPr>
        <w:t xml:space="preserve">. </w:t>
      </w:r>
      <w:r w:rsidR="00680853" w:rsidRPr="003064AE">
        <w:rPr>
          <w:rFonts w:ascii="Arial" w:hAnsi="Arial" w:cs="Arial"/>
          <w:szCs w:val="22"/>
          <w:lang w:val="en-US"/>
        </w:rPr>
        <w:t>T</w:t>
      </w:r>
      <w:r w:rsidR="00175242" w:rsidRPr="003064AE">
        <w:rPr>
          <w:rFonts w:ascii="Arial" w:hAnsi="Arial" w:cs="Arial"/>
          <w:szCs w:val="22"/>
          <w:lang w:val="en-US"/>
        </w:rPr>
        <w:t xml:space="preserve">he Operational Directives for the implementation of the Convention, </w:t>
      </w:r>
      <w:r w:rsidR="00680853" w:rsidRPr="003064AE">
        <w:rPr>
          <w:rFonts w:ascii="Arial" w:hAnsi="Arial" w:cs="Arial"/>
          <w:szCs w:val="22"/>
          <w:lang w:val="en-US"/>
        </w:rPr>
        <w:t xml:space="preserve">in </w:t>
      </w:r>
      <w:r w:rsidR="00175242" w:rsidRPr="003064AE">
        <w:rPr>
          <w:rFonts w:ascii="Arial" w:hAnsi="Arial" w:cs="Arial"/>
          <w:szCs w:val="22"/>
          <w:lang w:val="en-US"/>
        </w:rPr>
        <w:t>paragraphs 151 to 159</w:t>
      </w:r>
      <w:r w:rsidR="00680853" w:rsidRPr="003064AE">
        <w:rPr>
          <w:rFonts w:ascii="Arial" w:hAnsi="Arial" w:cs="Arial"/>
          <w:szCs w:val="22"/>
          <w:lang w:val="en-US"/>
        </w:rPr>
        <w:t>,</w:t>
      </w:r>
      <w:r w:rsidR="00175242" w:rsidRPr="003064AE">
        <w:rPr>
          <w:rFonts w:ascii="Arial" w:hAnsi="Arial" w:cs="Arial"/>
          <w:szCs w:val="22"/>
          <w:lang w:val="en-US"/>
        </w:rPr>
        <w:t xml:space="preserve"> lay out the relevant guidelines for the submission of </w:t>
      </w:r>
      <w:r w:rsidR="00847557" w:rsidRPr="00847557">
        <w:rPr>
          <w:rFonts w:ascii="Arial" w:hAnsi="Arial" w:cs="Arial"/>
          <w:szCs w:val="22"/>
          <w:lang w:val="en-US"/>
        </w:rPr>
        <w:t xml:space="preserve">reports of States Parties on the implementation of the Convention and on the </w:t>
      </w:r>
      <w:proofErr w:type="gramStart"/>
      <w:r w:rsidR="00847557" w:rsidRPr="00847557">
        <w:rPr>
          <w:rFonts w:ascii="Arial" w:hAnsi="Arial" w:cs="Arial"/>
          <w:szCs w:val="22"/>
          <w:lang w:val="en-US"/>
        </w:rPr>
        <w:t>current status</w:t>
      </w:r>
      <w:proofErr w:type="gramEnd"/>
      <w:r w:rsidR="00847557" w:rsidRPr="00847557">
        <w:rPr>
          <w:rFonts w:ascii="Arial" w:hAnsi="Arial" w:cs="Arial"/>
          <w:szCs w:val="22"/>
          <w:lang w:val="en-US"/>
        </w:rPr>
        <w:t xml:space="preserve"> of elements inscribed on the</w:t>
      </w:r>
      <w:r w:rsidR="00175242" w:rsidRPr="003064AE">
        <w:rPr>
          <w:rFonts w:ascii="Arial" w:hAnsi="Arial" w:cs="Arial"/>
          <w:szCs w:val="22"/>
          <w:lang w:val="en-US"/>
        </w:rPr>
        <w:t xml:space="preserve"> Representative List. Paragraphs 160 to 164 provide guidance on the submission of periodic reports</w:t>
      </w:r>
      <w:r w:rsidR="00680853" w:rsidRPr="003064AE">
        <w:rPr>
          <w:rFonts w:ascii="Arial" w:hAnsi="Arial" w:cs="Arial"/>
          <w:szCs w:val="22"/>
          <w:lang w:val="en-US"/>
        </w:rPr>
        <w:t>, a</w:t>
      </w:r>
      <w:r w:rsidR="00175242" w:rsidRPr="003064AE">
        <w:rPr>
          <w:rFonts w:ascii="Arial" w:hAnsi="Arial" w:cs="Arial"/>
          <w:szCs w:val="22"/>
          <w:lang w:val="en-US"/>
        </w:rPr>
        <w:t>nd paragraphs 165 to 167 describe the receipt and processing of the reports.</w:t>
      </w:r>
    </w:p>
    <w:p w14:paraId="62CB9ECD" w14:textId="2CF2DE18" w:rsidR="00C87C1A" w:rsidRPr="003064AE" w:rsidRDefault="00680853" w:rsidP="00361A0C">
      <w:pPr>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 xml:space="preserve">The </w:t>
      </w:r>
      <w:r w:rsidRPr="002A114F">
        <w:rPr>
          <w:rFonts w:ascii="Arial" w:hAnsi="Arial" w:cs="Arial"/>
          <w:b/>
          <w:bCs/>
          <w:szCs w:val="22"/>
          <w:lang w:val="en-US"/>
        </w:rPr>
        <w:t>Secretary</w:t>
      </w:r>
      <w:r w:rsidRPr="00361A0C">
        <w:rPr>
          <w:rFonts w:ascii="Arial" w:hAnsi="Arial" w:cs="Arial"/>
          <w:szCs w:val="22"/>
          <w:lang w:val="en-US"/>
        </w:rPr>
        <w:t xml:space="preserve"> </w:t>
      </w:r>
      <w:r w:rsidRPr="003064AE">
        <w:rPr>
          <w:rFonts w:ascii="Arial" w:hAnsi="Arial" w:cs="Arial"/>
          <w:szCs w:val="22"/>
          <w:lang w:val="en-US"/>
        </w:rPr>
        <w:t xml:space="preserve">clarified that the </w:t>
      </w:r>
      <w:r w:rsidR="00175242" w:rsidRPr="003064AE">
        <w:rPr>
          <w:rFonts w:ascii="Arial" w:hAnsi="Arial" w:cs="Arial"/>
          <w:szCs w:val="22"/>
          <w:lang w:val="en-US"/>
        </w:rPr>
        <w:t xml:space="preserve">States </w:t>
      </w:r>
      <w:proofErr w:type="gramStart"/>
      <w:r w:rsidRPr="003064AE">
        <w:rPr>
          <w:rFonts w:ascii="Arial" w:hAnsi="Arial" w:cs="Arial"/>
          <w:szCs w:val="22"/>
          <w:lang w:val="en-US"/>
        </w:rPr>
        <w:t>were expected</w:t>
      </w:r>
      <w:proofErr w:type="gramEnd"/>
      <w:r w:rsidRPr="003064AE">
        <w:rPr>
          <w:rFonts w:ascii="Arial" w:hAnsi="Arial" w:cs="Arial"/>
          <w:szCs w:val="22"/>
          <w:lang w:val="en-US"/>
        </w:rPr>
        <w:t xml:space="preserve"> to submit the reporting forms</w:t>
      </w:r>
      <w:r w:rsidR="00175242" w:rsidRPr="003064AE">
        <w:rPr>
          <w:rFonts w:ascii="Arial" w:hAnsi="Arial" w:cs="Arial"/>
          <w:szCs w:val="22"/>
          <w:lang w:val="en-US"/>
        </w:rPr>
        <w:t xml:space="preserve"> in </w:t>
      </w:r>
      <w:r w:rsidRPr="003064AE">
        <w:rPr>
          <w:rFonts w:ascii="Arial" w:hAnsi="Arial" w:cs="Arial"/>
          <w:szCs w:val="22"/>
          <w:lang w:val="en-US"/>
        </w:rPr>
        <w:t xml:space="preserve">either </w:t>
      </w:r>
      <w:r w:rsidR="00175242" w:rsidRPr="003064AE">
        <w:rPr>
          <w:rFonts w:ascii="Arial" w:hAnsi="Arial" w:cs="Arial"/>
          <w:szCs w:val="22"/>
          <w:lang w:val="en-US"/>
        </w:rPr>
        <w:t xml:space="preserve">English or </w:t>
      </w:r>
      <w:r w:rsidRPr="003064AE">
        <w:rPr>
          <w:rFonts w:ascii="Arial" w:hAnsi="Arial" w:cs="Arial"/>
          <w:szCs w:val="22"/>
          <w:lang w:val="en-US"/>
        </w:rPr>
        <w:t>French:</w:t>
      </w:r>
      <w:r w:rsidR="00175242" w:rsidRPr="003064AE">
        <w:rPr>
          <w:rFonts w:ascii="Arial" w:hAnsi="Arial" w:cs="Arial"/>
          <w:szCs w:val="22"/>
          <w:lang w:val="en-US"/>
        </w:rPr>
        <w:t xml:space="preserve"> the working languages of the Committee. </w:t>
      </w:r>
      <w:r w:rsidRPr="003064AE">
        <w:rPr>
          <w:rFonts w:ascii="Arial" w:hAnsi="Arial" w:cs="Arial"/>
          <w:szCs w:val="22"/>
          <w:lang w:val="en-US"/>
        </w:rPr>
        <w:t>F</w:t>
      </w:r>
      <w:r w:rsidR="00175242" w:rsidRPr="003064AE">
        <w:rPr>
          <w:rFonts w:ascii="Arial" w:hAnsi="Arial" w:cs="Arial"/>
          <w:szCs w:val="22"/>
          <w:lang w:val="en-US"/>
        </w:rPr>
        <w:t xml:space="preserve">orm ICH 10 </w:t>
      </w:r>
      <w:r w:rsidRPr="003064AE">
        <w:rPr>
          <w:rFonts w:ascii="Arial" w:hAnsi="Arial" w:cs="Arial"/>
          <w:szCs w:val="22"/>
          <w:lang w:val="en-US"/>
        </w:rPr>
        <w:t xml:space="preserve">is </w:t>
      </w:r>
      <w:r w:rsidR="00175242" w:rsidRPr="003064AE">
        <w:rPr>
          <w:rFonts w:ascii="Arial" w:hAnsi="Arial" w:cs="Arial"/>
          <w:szCs w:val="22"/>
          <w:lang w:val="en-US"/>
        </w:rPr>
        <w:t xml:space="preserve">for reports on </w:t>
      </w:r>
      <w:r w:rsidR="00175242" w:rsidRPr="003064AE">
        <w:rPr>
          <w:rFonts w:ascii="Arial" w:hAnsi="Arial" w:cs="Arial"/>
          <w:szCs w:val="22"/>
          <w:lang w:val="en-US"/>
        </w:rPr>
        <w:lastRenderedPageBreak/>
        <w:t>the implementation of the Convention and the status of elements inscribed on the Representative List</w:t>
      </w:r>
      <w:r w:rsidRPr="003064AE">
        <w:rPr>
          <w:rFonts w:ascii="Arial" w:hAnsi="Arial" w:cs="Arial"/>
          <w:szCs w:val="22"/>
          <w:lang w:val="en-US"/>
        </w:rPr>
        <w:t>,</w:t>
      </w:r>
      <w:r w:rsidR="00175242" w:rsidRPr="003064AE">
        <w:rPr>
          <w:rFonts w:ascii="Arial" w:hAnsi="Arial" w:cs="Arial"/>
          <w:szCs w:val="22"/>
          <w:lang w:val="en-US"/>
        </w:rPr>
        <w:t xml:space="preserve"> and </w:t>
      </w:r>
      <w:r w:rsidRPr="003064AE">
        <w:rPr>
          <w:rFonts w:ascii="Arial" w:hAnsi="Arial" w:cs="Arial"/>
          <w:szCs w:val="22"/>
          <w:lang w:val="en-US"/>
        </w:rPr>
        <w:t xml:space="preserve">form </w:t>
      </w:r>
      <w:r w:rsidR="00175242" w:rsidRPr="003064AE">
        <w:rPr>
          <w:rFonts w:ascii="Arial" w:hAnsi="Arial" w:cs="Arial"/>
          <w:szCs w:val="22"/>
          <w:lang w:val="en-US"/>
        </w:rPr>
        <w:t xml:space="preserve">ICH 11 </w:t>
      </w:r>
      <w:r w:rsidR="005B0877">
        <w:rPr>
          <w:rFonts w:ascii="Arial" w:hAnsi="Arial" w:cs="Arial"/>
          <w:szCs w:val="22"/>
          <w:lang w:val="en-US"/>
        </w:rPr>
        <w:t xml:space="preserve">is </w:t>
      </w:r>
      <w:r w:rsidR="00175242" w:rsidRPr="003064AE">
        <w:rPr>
          <w:rFonts w:ascii="Arial" w:hAnsi="Arial" w:cs="Arial"/>
          <w:szCs w:val="22"/>
          <w:lang w:val="en-US"/>
        </w:rPr>
        <w:t xml:space="preserve">for </w:t>
      </w:r>
      <w:r w:rsidR="005B0877">
        <w:rPr>
          <w:rFonts w:ascii="Arial" w:hAnsi="Arial" w:cs="Arial"/>
          <w:szCs w:val="22"/>
          <w:lang w:val="en-US"/>
        </w:rPr>
        <w:t xml:space="preserve">the </w:t>
      </w:r>
      <w:proofErr w:type="gramStart"/>
      <w:r w:rsidR="00847557" w:rsidRPr="00847557">
        <w:rPr>
          <w:rFonts w:ascii="Arial" w:hAnsi="Arial" w:cs="Arial"/>
          <w:szCs w:val="22"/>
          <w:lang w:val="en-US"/>
        </w:rPr>
        <w:t>current status</w:t>
      </w:r>
      <w:proofErr w:type="gramEnd"/>
      <w:r w:rsidR="00847557" w:rsidRPr="00847557">
        <w:rPr>
          <w:rFonts w:ascii="Arial" w:hAnsi="Arial" w:cs="Arial"/>
          <w:szCs w:val="22"/>
          <w:lang w:val="en-US"/>
        </w:rPr>
        <w:t xml:space="preserve"> of elements inscribed</w:t>
      </w:r>
      <w:r w:rsidR="00175242" w:rsidRPr="003064AE">
        <w:rPr>
          <w:rFonts w:ascii="Arial" w:hAnsi="Arial" w:cs="Arial"/>
          <w:szCs w:val="22"/>
          <w:lang w:val="en-US"/>
        </w:rPr>
        <w:t xml:space="preserve"> o</w:t>
      </w:r>
      <w:r w:rsidRPr="003064AE">
        <w:rPr>
          <w:rFonts w:ascii="Arial" w:hAnsi="Arial" w:cs="Arial"/>
          <w:szCs w:val="22"/>
          <w:lang w:val="en-US"/>
        </w:rPr>
        <w:t xml:space="preserve">n the Urgent Safeguarding List: both forms </w:t>
      </w:r>
      <w:r w:rsidR="00175242" w:rsidRPr="003064AE">
        <w:rPr>
          <w:rFonts w:ascii="Arial" w:hAnsi="Arial" w:cs="Arial"/>
          <w:szCs w:val="22"/>
          <w:lang w:val="en-US"/>
        </w:rPr>
        <w:t xml:space="preserve">are available on </w:t>
      </w:r>
      <w:r w:rsidR="00887010" w:rsidRPr="003064AE">
        <w:rPr>
          <w:rFonts w:ascii="Arial" w:hAnsi="Arial" w:cs="Arial"/>
          <w:szCs w:val="22"/>
          <w:lang w:val="en-US"/>
        </w:rPr>
        <w:t xml:space="preserve">the Convention </w:t>
      </w:r>
      <w:hyperlink r:id="rId52" w:history="1">
        <w:r w:rsidR="00175242" w:rsidRPr="00361A0C">
          <w:rPr>
            <w:rStyle w:val="Hyperlink"/>
            <w:rFonts w:ascii="Arial" w:hAnsi="Arial" w:cs="Arial"/>
          </w:rPr>
          <w:t>website</w:t>
        </w:r>
      </w:hyperlink>
      <w:r w:rsidR="00175242" w:rsidRPr="00361A0C">
        <w:rPr>
          <w:rStyle w:val="Hyperlink"/>
        </w:rPr>
        <w:t>.</w:t>
      </w:r>
      <w:r w:rsidR="00887010" w:rsidRPr="00361A0C">
        <w:rPr>
          <w:rFonts w:ascii="Arial" w:hAnsi="Arial" w:cs="Arial"/>
          <w:color w:val="0070C0"/>
          <w:szCs w:val="22"/>
          <w:lang w:val="en-US"/>
        </w:rPr>
        <w:t xml:space="preserve"> </w:t>
      </w:r>
      <w:r w:rsidR="00175242" w:rsidRPr="003064AE">
        <w:rPr>
          <w:rFonts w:ascii="Arial" w:hAnsi="Arial" w:cs="Arial"/>
          <w:szCs w:val="22"/>
          <w:lang w:val="en-US"/>
        </w:rPr>
        <w:t>The periodic reports are due on 15 December of the sixth year following ratification and every sixth year thereafter</w:t>
      </w:r>
      <w:r w:rsidR="00C87C1A" w:rsidRPr="003064AE">
        <w:rPr>
          <w:rFonts w:ascii="Arial" w:hAnsi="Arial" w:cs="Arial"/>
          <w:szCs w:val="22"/>
          <w:lang w:val="en-US"/>
        </w:rPr>
        <w:t>,</w:t>
      </w:r>
      <w:r w:rsidR="00175242" w:rsidRPr="003064AE">
        <w:rPr>
          <w:rFonts w:ascii="Arial" w:hAnsi="Arial" w:cs="Arial"/>
          <w:szCs w:val="22"/>
          <w:lang w:val="en-US"/>
        </w:rPr>
        <w:t xml:space="preserve"> and on 15 December of the fourth year following inscription on the </w:t>
      </w:r>
      <w:r w:rsidR="00C87C1A" w:rsidRPr="003064AE">
        <w:rPr>
          <w:rFonts w:ascii="Arial" w:hAnsi="Arial" w:cs="Arial"/>
          <w:szCs w:val="22"/>
          <w:lang w:val="en-US"/>
        </w:rPr>
        <w:t>Urgent Safeguarding List</w:t>
      </w:r>
      <w:r w:rsidR="005B0877">
        <w:rPr>
          <w:rFonts w:ascii="Arial" w:hAnsi="Arial" w:cs="Arial"/>
          <w:szCs w:val="22"/>
          <w:lang w:val="en-US"/>
        </w:rPr>
        <w:t>.</w:t>
      </w:r>
      <w:r w:rsidR="00175242" w:rsidRPr="003064AE">
        <w:rPr>
          <w:rFonts w:ascii="Arial" w:hAnsi="Arial" w:cs="Arial"/>
          <w:szCs w:val="22"/>
          <w:lang w:val="en-US"/>
        </w:rPr>
        <w:t xml:space="preserve"> </w:t>
      </w:r>
      <w:r w:rsidR="005B0877">
        <w:rPr>
          <w:rFonts w:ascii="Arial" w:hAnsi="Arial" w:cs="Arial"/>
          <w:szCs w:val="22"/>
          <w:lang w:val="en-US"/>
        </w:rPr>
        <w:t>A</w:t>
      </w:r>
      <w:r w:rsidR="00175242" w:rsidRPr="003064AE">
        <w:rPr>
          <w:rFonts w:ascii="Arial" w:hAnsi="Arial" w:cs="Arial"/>
          <w:szCs w:val="22"/>
          <w:lang w:val="en-US"/>
        </w:rPr>
        <w:t xml:space="preserve"> general periodic report on </w:t>
      </w:r>
      <w:r w:rsidR="00C87C1A" w:rsidRPr="003064AE">
        <w:rPr>
          <w:rFonts w:ascii="Arial" w:hAnsi="Arial" w:cs="Arial"/>
          <w:szCs w:val="22"/>
          <w:lang w:val="en-US"/>
        </w:rPr>
        <w:t xml:space="preserve">the </w:t>
      </w:r>
      <w:r w:rsidR="00175242" w:rsidRPr="003064AE">
        <w:rPr>
          <w:rFonts w:ascii="Arial" w:hAnsi="Arial" w:cs="Arial"/>
          <w:szCs w:val="22"/>
          <w:lang w:val="en-US"/>
        </w:rPr>
        <w:t xml:space="preserve">implementation of the Convention </w:t>
      </w:r>
      <w:proofErr w:type="gramStart"/>
      <w:r w:rsidR="00C87C1A" w:rsidRPr="003064AE">
        <w:rPr>
          <w:rFonts w:ascii="Arial" w:hAnsi="Arial" w:cs="Arial"/>
          <w:szCs w:val="22"/>
          <w:lang w:val="en-US"/>
        </w:rPr>
        <w:t xml:space="preserve">is </w:t>
      </w:r>
      <w:r w:rsidR="005B0877">
        <w:rPr>
          <w:rFonts w:ascii="Arial" w:hAnsi="Arial" w:cs="Arial"/>
          <w:szCs w:val="22"/>
          <w:lang w:val="en-US"/>
        </w:rPr>
        <w:t xml:space="preserve">therefore </w:t>
      </w:r>
      <w:r w:rsidR="00C87C1A" w:rsidRPr="003064AE">
        <w:rPr>
          <w:rFonts w:ascii="Arial" w:hAnsi="Arial" w:cs="Arial"/>
          <w:szCs w:val="22"/>
          <w:lang w:val="en-US"/>
        </w:rPr>
        <w:t>expected</w:t>
      </w:r>
      <w:proofErr w:type="gramEnd"/>
      <w:r w:rsidR="00C87C1A" w:rsidRPr="003064AE">
        <w:rPr>
          <w:rFonts w:ascii="Arial" w:hAnsi="Arial" w:cs="Arial"/>
          <w:szCs w:val="22"/>
          <w:lang w:val="en-US"/>
        </w:rPr>
        <w:t xml:space="preserve"> </w:t>
      </w:r>
      <w:r w:rsidR="00175242" w:rsidRPr="003064AE">
        <w:rPr>
          <w:rFonts w:ascii="Arial" w:hAnsi="Arial" w:cs="Arial"/>
          <w:szCs w:val="22"/>
          <w:lang w:val="en-US"/>
        </w:rPr>
        <w:t>every six</w:t>
      </w:r>
      <w:r w:rsidR="00D665DF">
        <w:rPr>
          <w:rFonts w:ascii="Arial" w:hAnsi="Arial" w:cs="Arial"/>
          <w:szCs w:val="22"/>
          <w:lang w:val="en-US"/>
        </w:rPr>
        <w:t> </w:t>
      </w:r>
      <w:r w:rsidR="00175242" w:rsidRPr="003064AE">
        <w:rPr>
          <w:rFonts w:ascii="Arial" w:hAnsi="Arial" w:cs="Arial"/>
          <w:szCs w:val="22"/>
          <w:lang w:val="en-US"/>
        </w:rPr>
        <w:t xml:space="preserve">years </w:t>
      </w:r>
      <w:r w:rsidR="00C87C1A" w:rsidRPr="003064AE">
        <w:rPr>
          <w:rFonts w:ascii="Arial" w:hAnsi="Arial" w:cs="Arial"/>
          <w:szCs w:val="22"/>
          <w:lang w:val="en-US"/>
        </w:rPr>
        <w:t>upon ratification</w:t>
      </w:r>
      <w:r w:rsidR="00175242" w:rsidRPr="003064AE">
        <w:rPr>
          <w:rFonts w:ascii="Arial" w:hAnsi="Arial" w:cs="Arial"/>
          <w:szCs w:val="22"/>
          <w:lang w:val="en-US"/>
        </w:rPr>
        <w:t xml:space="preserve">, and every four years </w:t>
      </w:r>
      <w:r w:rsidR="00847557">
        <w:rPr>
          <w:rFonts w:ascii="Arial" w:hAnsi="Arial" w:cs="Arial"/>
          <w:szCs w:val="22"/>
          <w:lang w:val="en-US"/>
        </w:rPr>
        <w:t>upon inscription of an element on</w:t>
      </w:r>
      <w:r w:rsidR="00175242" w:rsidRPr="003064AE">
        <w:rPr>
          <w:rFonts w:ascii="Arial" w:hAnsi="Arial" w:cs="Arial"/>
          <w:szCs w:val="22"/>
          <w:lang w:val="en-US"/>
        </w:rPr>
        <w:t xml:space="preserve"> the Urgent Safeguarding List. </w:t>
      </w:r>
      <w:r w:rsidR="00C87C1A" w:rsidRPr="003064AE">
        <w:rPr>
          <w:rFonts w:ascii="Arial" w:hAnsi="Arial" w:cs="Arial"/>
          <w:szCs w:val="22"/>
          <w:lang w:val="en-US"/>
        </w:rPr>
        <w:t xml:space="preserve">The Secretary further clarified that it </w:t>
      </w:r>
      <w:r w:rsidR="000A6FD6" w:rsidRPr="003064AE">
        <w:rPr>
          <w:rFonts w:ascii="Arial" w:hAnsi="Arial" w:cs="Arial"/>
          <w:szCs w:val="22"/>
          <w:lang w:val="en-US"/>
        </w:rPr>
        <w:t>was the</w:t>
      </w:r>
      <w:r w:rsidR="00175242" w:rsidRPr="003064AE">
        <w:rPr>
          <w:rFonts w:ascii="Arial" w:hAnsi="Arial" w:cs="Arial"/>
          <w:szCs w:val="22"/>
          <w:lang w:val="en-US"/>
        </w:rPr>
        <w:t xml:space="preserve"> six-year </w:t>
      </w:r>
      <w:r w:rsidR="00C87C1A" w:rsidRPr="003064AE">
        <w:rPr>
          <w:rFonts w:ascii="Arial" w:hAnsi="Arial" w:cs="Arial"/>
          <w:szCs w:val="22"/>
          <w:lang w:val="en-US"/>
        </w:rPr>
        <w:t xml:space="preserve">cycle </w:t>
      </w:r>
      <w:r w:rsidR="000A6FD6" w:rsidRPr="003064AE">
        <w:rPr>
          <w:rFonts w:ascii="Arial" w:hAnsi="Arial" w:cs="Arial"/>
          <w:szCs w:val="22"/>
          <w:lang w:val="en-US"/>
        </w:rPr>
        <w:t xml:space="preserve">that </w:t>
      </w:r>
      <w:r w:rsidR="00C87C1A" w:rsidRPr="003064AE">
        <w:rPr>
          <w:rFonts w:ascii="Arial" w:hAnsi="Arial" w:cs="Arial"/>
          <w:szCs w:val="22"/>
          <w:lang w:val="en-US"/>
        </w:rPr>
        <w:t xml:space="preserve">was important </w:t>
      </w:r>
      <w:r w:rsidR="00175242" w:rsidRPr="003064AE">
        <w:rPr>
          <w:rFonts w:ascii="Arial" w:hAnsi="Arial" w:cs="Arial"/>
          <w:szCs w:val="22"/>
          <w:lang w:val="en-US"/>
        </w:rPr>
        <w:t xml:space="preserve">because </w:t>
      </w:r>
      <w:r w:rsidR="00C87C1A" w:rsidRPr="003064AE">
        <w:rPr>
          <w:rFonts w:ascii="Arial" w:hAnsi="Arial" w:cs="Arial"/>
          <w:szCs w:val="22"/>
          <w:lang w:val="en-US"/>
        </w:rPr>
        <w:t xml:space="preserve">the Convention was </w:t>
      </w:r>
      <w:r w:rsidR="00175242" w:rsidRPr="003064AE">
        <w:rPr>
          <w:rFonts w:ascii="Arial" w:hAnsi="Arial" w:cs="Arial"/>
          <w:szCs w:val="22"/>
          <w:lang w:val="en-US"/>
        </w:rPr>
        <w:t xml:space="preserve">entering a phase where States Parties </w:t>
      </w:r>
      <w:proofErr w:type="gramStart"/>
      <w:r w:rsidR="00C87C1A" w:rsidRPr="003064AE">
        <w:rPr>
          <w:rFonts w:ascii="Arial" w:hAnsi="Arial" w:cs="Arial"/>
          <w:szCs w:val="22"/>
          <w:lang w:val="en-US"/>
        </w:rPr>
        <w:t xml:space="preserve">would </w:t>
      </w:r>
      <w:r w:rsidR="00175242" w:rsidRPr="003064AE">
        <w:rPr>
          <w:rFonts w:ascii="Arial" w:hAnsi="Arial" w:cs="Arial"/>
          <w:szCs w:val="22"/>
          <w:lang w:val="en-US"/>
        </w:rPr>
        <w:t>be expected</w:t>
      </w:r>
      <w:proofErr w:type="gramEnd"/>
      <w:r w:rsidR="00175242" w:rsidRPr="003064AE">
        <w:rPr>
          <w:rFonts w:ascii="Arial" w:hAnsi="Arial" w:cs="Arial"/>
          <w:szCs w:val="22"/>
          <w:lang w:val="en-US"/>
        </w:rPr>
        <w:t xml:space="preserve"> to submit their second periodic repo</w:t>
      </w:r>
      <w:r w:rsidR="00C01949" w:rsidRPr="003064AE">
        <w:rPr>
          <w:rFonts w:ascii="Arial" w:hAnsi="Arial" w:cs="Arial"/>
          <w:szCs w:val="22"/>
          <w:lang w:val="en-US"/>
        </w:rPr>
        <w:t xml:space="preserve">rt. </w:t>
      </w:r>
      <w:r w:rsidR="00C87C1A" w:rsidRPr="003064AE">
        <w:rPr>
          <w:rFonts w:ascii="Arial" w:hAnsi="Arial" w:cs="Arial"/>
          <w:szCs w:val="22"/>
          <w:lang w:val="en-US"/>
        </w:rPr>
        <w:t xml:space="preserve">As was </w:t>
      </w:r>
      <w:r w:rsidR="00175242" w:rsidRPr="003064AE">
        <w:rPr>
          <w:rFonts w:ascii="Arial" w:hAnsi="Arial" w:cs="Arial"/>
          <w:szCs w:val="22"/>
          <w:lang w:val="en-US"/>
        </w:rPr>
        <w:t xml:space="preserve">expressed by the Chairperson of the tenth session, the Committee </w:t>
      </w:r>
      <w:r w:rsidR="00C87C1A" w:rsidRPr="003064AE">
        <w:rPr>
          <w:rFonts w:ascii="Arial" w:hAnsi="Arial" w:cs="Arial"/>
          <w:szCs w:val="22"/>
          <w:lang w:val="en-US"/>
        </w:rPr>
        <w:t xml:space="preserve">had </w:t>
      </w:r>
      <w:r w:rsidR="00175242" w:rsidRPr="003064AE">
        <w:rPr>
          <w:rFonts w:ascii="Arial" w:hAnsi="Arial" w:cs="Arial"/>
          <w:szCs w:val="22"/>
          <w:lang w:val="en-US"/>
        </w:rPr>
        <w:t xml:space="preserve">invited those States Parties that </w:t>
      </w:r>
      <w:r w:rsidR="005B0877" w:rsidRPr="003064AE">
        <w:rPr>
          <w:rFonts w:ascii="Arial" w:hAnsi="Arial" w:cs="Arial"/>
          <w:szCs w:val="22"/>
          <w:lang w:val="en-US"/>
        </w:rPr>
        <w:t>ha</w:t>
      </w:r>
      <w:r w:rsidR="005B0877">
        <w:rPr>
          <w:rFonts w:ascii="Arial" w:hAnsi="Arial" w:cs="Arial"/>
          <w:szCs w:val="22"/>
          <w:lang w:val="en-US"/>
        </w:rPr>
        <w:t>d</w:t>
      </w:r>
      <w:r w:rsidR="005B0877" w:rsidRPr="003064AE">
        <w:rPr>
          <w:rFonts w:ascii="Arial" w:hAnsi="Arial" w:cs="Arial"/>
          <w:szCs w:val="22"/>
          <w:lang w:val="en-US"/>
        </w:rPr>
        <w:t xml:space="preserve"> </w:t>
      </w:r>
      <w:r w:rsidR="00175242" w:rsidRPr="003064AE">
        <w:rPr>
          <w:rFonts w:ascii="Arial" w:hAnsi="Arial" w:cs="Arial"/>
          <w:szCs w:val="22"/>
          <w:lang w:val="en-US"/>
        </w:rPr>
        <w:t>not submitted their reports, and particularly those more than a year overdue</w:t>
      </w:r>
      <w:r w:rsidR="00C87C1A" w:rsidRPr="003064AE">
        <w:rPr>
          <w:rFonts w:ascii="Arial" w:hAnsi="Arial" w:cs="Arial"/>
          <w:szCs w:val="22"/>
          <w:lang w:val="en-US"/>
        </w:rPr>
        <w:t>,</w:t>
      </w:r>
      <w:r w:rsidR="00175242" w:rsidRPr="003064AE">
        <w:rPr>
          <w:rFonts w:ascii="Arial" w:hAnsi="Arial" w:cs="Arial"/>
          <w:szCs w:val="22"/>
          <w:lang w:val="en-US"/>
        </w:rPr>
        <w:t xml:space="preserve"> to duly submit them </w:t>
      </w:r>
      <w:r w:rsidR="00C87C1A" w:rsidRPr="003064AE">
        <w:rPr>
          <w:rFonts w:ascii="Arial" w:hAnsi="Arial" w:cs="Arial"/>
          <w:szCs w:val="22"/>
          <w:lang w:val="en-US"/>
        </w:rPr>
        <w:t xml:space="preserve">and to </w:t>
      </w:r>
      <w:r w:rsidR="00175242" w:rsidRPr="003064AE">
        <w:rPr>
          <w:rFonts w:ascii="Arial" w:hAnsi="Arial" w:cs="Arial"/>
          <w:szCs w:val="22"/>
          <w:lang w:val="en-US"/>
        </w:rPr>
        <w:t>“encourage States Parties to fulfil their reporting requirements before submitting new nominations”.</w:t>
      </w:r>
    </w:p>
    <w:p w14:paraId="1B3F39A9" w14:textId="7F6FF0FD" w:rsidR="00C01949" w:rsidRPr="003064AE" w:rsidRDefault="006B1C26" w:rsidP="00887010">
      <w:pPr>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 xml:space="preserve">Displaying the graph on the screen, the </w:t>
      </w:r>
      <w:r w:rsidRPr="003064AE">
        <w:rPr>
          <w:rFonts w:ascii="Arial" w:hAnsi="Arial" w:cs="Arial"/>
          <w:b/>
          <w:szCs w:val="22"/>
          <w:lang w:val="en-US"/>
        </w:rPr>
        <w:t xml:space="preserve">Secretary </w:t>
      </w:r>
      <w:r w:rsidRPr="003064AE">
        <w:rPr>
          <w:rFonts w:ascii="Arial" w:hAnsi="Arial" w:cs="Arial"/>
          <w:szCs w:val="22"/>
          <w:lang w:val="en-US"/>
        </w:rPr>
        <w:t>showed</w:t>
      </w:r>
      <w:r w:rsidR="00175242" w:rsidRPr="003064AE">
        <w:rPr>
          <w:rFonts w:ascii="Arial" w:hAnsi="Arial" w:cs="Arial"/>
          <w:szCs w:val="22"/>
          <w:lang w:val="en-US"/>
        </w:rPr>
        <w:t xml:space="preserve"> </w:t>
      </w:r>
      <w:r w:rsidR="005B0877">
        <w:rPr>
          <w:rFonts w:ascii="Arial" w:hAnsi="Arial" w:cs="Arial"/>
          <w:szCs w:val="22"/>
          <w:lang w:val="en-US"/>
        </w:rPr>
        <w:t>that</w:t>
      </w:r>
      <w:r w:rsidR="005B0877" w:rsidRPr="003064AE">
        <w:rPr>
          <w:rFonts w:ascii="Arial" w:hAnsi="Arial" w:cs="Arial"/>
          <w:szCs w:val="22"/>
          <w:lang w:val="en-US"/>
        </w:rPr>
        <w:t xml:space="preserve"> </w:t>
      </w:r>
      <w:r w:rsidR="00175242" w:rsidRPr="003064AE">
        <w:rPr>
          <w:rFonts w:ascii="Arial" w:hAnsi="Arial" w:cs="Arial"/>
          <w:szCs w:val="22"/>
          <w:lang w:val="en-US"/>
        </w:rPr>
        <w:t xml:space="preserve">only </w:t>
      </w:r>
      <w:r w:rsidRPr="003064AE">
        <w:rPr>
          <w:rFonts w:ascii="Arial" w:hAnsi="Arial" w:cs="Arial"/>
          <w:szCs w:val="22"/>
          <w:lang w:val="en-US"/>
        </w:rPr>
        <w:t>six reports of</w:t>
      </w:r>
      <w:r w:rsidR="00175242" w:rsidRPr="003064AE">
        <w:rPr>
          <w:rFonts w:ascii="Arial" w:hAnsi="Arial" w:cs="Arial"/>
          <w:szCs w:val="22"/>
          <w:lang w:val="en-US"/>
        </w:rPr>
        <w:t xml:space="preserve"> the 37</w:t>
      </w:r>
      <w:r w:rsidR="00D665DF">
        <w:rPr>
          <w:rFonts w:ascii="Arial" w:hAnsi="Arial" w:cs="Arial"/>
          <w:szCs w:val="22"/>
          <w:lang w:val="en-US"/>
        </w:rPr>
        <w:t> </w:t>
      </w:r>
      <w:r w:rsidR="00175242" w:rsidRPr="003064AE">
        <w:rPr>
          <w:rFonts w:ascii="Arial" w:hAnsi="Arial" w:cs="Arial"/>
          <w:szCs w:val="22"/>
          <w:lang w:val="en-US"/>
        </w:rPr>
        <w:t>expected</w:t>
      </w:r>
      <w:r w:rsidRPr="003064AE">
        <w:rPr>
          <w:rFonts w:ascii="Arial" w:hAnsi="Arial" w:cs="Arial"/>
          <w:szCs w:val="22"/>
          <w:lang w:val="en-US"/>
        </w:rPr>
        <w:t xml:space="preserve"> </w:t>
      </w:r>
      <w:proofErr w:type="gramStart"/>
      <w:r w:rsidRPr="003064AE">
        <w:rPr>
          <w:rFonts w:ascii="Arial" w:hAnsi="Arial" w:cs="Arial"/>
          <w:szCs w:val="22"/>
          <w:lang w:val="en-US"/>
        </w:rPr>
        <w:t>had been received</w:t>
      </w:r>
      <w:proofErr w:type="gramEnd"/>
      <w:r w:rsidR="00175242" w:rsidRPr="003064AE">
        <w:rPr>
          <w:rFonts w:ascii="Arial" w:hAnsi="Arial" w:cs="Arial"/>
          <w:szCs w:val="22"/>
          <w:lang w:val="en-US"/>
        </w:rPr>
        <w:t xml:space="preserve">. </w:t>
      </w:r>
      <w:r w:rsidRPr="003064AE">
        <w:rPr>
          <w:rFonts w:ascii="Arial" w:hAnsi="Arial" w:cs="Arial"/>
          <w:szCs w:val="22"/>
          <w:lang w:val="en-US"/>
        </w:rPr>
        <w:t xml:space="preserve">This </w:t>
      </w:r>
      <w:proofErr w:type="gramStart"/>
      <w:r w:rsidRPr="003064AE">
        <w:rPr>
          <w:rFonts w:ascii="Arial" w:hAnsi="Arial" w:cs="Arial"/>
          <w:szCs w:val="22"/>
          <w:lang w:val="en-US"/>
        </w:rPr>
        <w:t>was followed</w:t>
      </w:r>
      <w:proofErr w:type="gramEnd"/>
      <w:r w:rsidRPr="003064AE">
        <w:rPr>
          <w:rFonts w:ascii="Arial" w:hAnsi="Arial" w:cs="Arial"/>
          <w:szCs w:val="22"/>
          <w:lang w:val="en-US"/>
        </w:rPr>
        <w:t xml:space="preserve"> by a graph depicting </w:t>
      </w:r>
      <w:r w:rsidR="00175242" w:rsidRPr="003064AE">
        <w:rPr>
          <w:rFonts w:ascii="Arial" w:hAnsi="Arial" w:cs="Arial"/>
          <w:szCs w:val="22"/>
          <w:lang w:val="en-US"/>
        </w:rPr>
        <w:t xml:space="preserve">how </w:t>
      </w:r>
      <w:r w:rsidRPr="003064AE">
        <w:rPr>
          <w:rFonts w:ascii="Arial" w:hAnsi="Arial" w:cs="Arial"/>
          <w:szCs w:val="22"/>
          <w:lang w:val="en-US"/>
        </w:rPr>
        <w:t>this related</w:t>
      </w:r>
      <w:r w:rsidR="00175242" w:rsidRPr="003064AE">
        <w:rPr>
          <w:rFonts w:ascii="Arial" w:hAnsi="Arial" w:cs="Arial"/>
          <w:szCs w:val="22"/>
          <w:lang w:val="en-US"/>
        </w:rPr>
        <w:t xml:space="preserve"> to the original cycles </w:t>
      </w:r>
      <w:r w:rsidRPr="003064AE">
        <w:rPr>
          <w:rFonts w:ascii="Arial" w:hAnsi="Arial" w:cs="Arial"/>
          <w:szCs w:val="22"/>
          <w:lang w:val="en-US"/>
        </w:rPr>
        <w:t xml:space="preserve">when they were due, which showed that </w:t>
      </w:r>
      <w:r w:rsidR="00175242" w:rsidRPr="003064AE">
        <w:rPr>
          <w:rFonts w:ascii="Arial" w:hAnsi="Arial" w:cs="Arial"/>
          <w:szCs w:val="22"/>
          <w:lang w:val="en-US"/>
        </w:rPr>
        <w:t xml:space="preserve">reports dating back to 2013 </w:t>
      </w:r>
      <w:r w:rsidRPr="003064AE">
        <w:rPr>
          <w:rFonts w:ascii="Arial" w:hAnsi="Arial" w:cs="Arial"/>
          <w:szCs w:val="22"/>
          <w:lang w:val="en-US"/>
        </w:rPr>
        <w:t>were still pending</w:t>
      </w:r>
      <w:r w:rsidR="00175242" w:rsidRPr="003064AE">
        <w:rPr>
          <w:rFonts w:ascii="Arial" w:hAnsi="Arial" w:cs="Arial"/>
          <w:szCs w:val="22"/>
          <w:lang w:val="en-US"/>
        </w:rPr>
        <w:t xml:space="preserve">. </w:t>
      </w:r>
      <w:r w:rsidRPr="003064AE">
        <w:rPr>
          <w:rFonts w:ascii="Arial" w:hAnsi="Arial" w:cs="Arial"/>
          <w:szCs w:val="22"/>
          <w:lang w:val="en-US"/>
        </w:rPr>
        <w:t xml:space="preserve">Another observation was that this problem was </w:t>
      </w:r>
      <w:r w:rsidR="00175242" w:rsidRPr="003064AE">
        <w:rPr>
          <w:rFonts w:ascii="Arial" w:hAnsi="Arial" w:cs="Arial"/>
          <w:szCs w:val="22"/>
          <w:lang w:val="en-US"/>
        </w:rPr>
        <w:t xml:space="preserve">increasing. </w:t>
      </w:r>
      <w:r w:rsidRPr="003064AE">
        <w:rPr>
          <w:rFonts w:ascii="Arial" w:hAnsi="Arial" w:cs="Arial"/>
          <w:szCs w:val="22"/>
          <w:lang w:val="en-US"/>
        </w:rPr>
        <w:t xml:space="preserve">Measures that </w:t>
      </w:r>
      <w:proofErr w:type="gramStart"/>
      <w:r w:rsidRPr="003064AE">
        <w:rPr>
          <w:rFonts w:ascii="Arial" w:hAnsi="Arial" w:cs="Arial"/>
          <w:szCs w:val="22"/>
          <w:lang w:val="en-US"/>
        </w:rPr>
        <w:t>had been taken</w:t>
      </w:r>
      <w:proofErr w:type="gramEnd"/>
      <w:r w:rsidRPr="003064AE">
        <w:rPr>
          <w:rFonts w:ascii="Arial" w:hAnsi="Arial" w:cs="Arial"/>
          <w:szCs w:val="22"/>
          <w:lang w:val="en-US"/>
        </w:rPr>
        <w:t xml:space="preserve"> included the upgrading</w:t>
      </w:r>
      <w:r w:rsidR="00175242" w:rsidRPr="003064AE">
        <w:rPr>
          <w:rFonts w:ascii="Arial" w:hAnsi="Arial" w:cs="Arial"/>
          <w:szCs w:val="22"/>
          <w:lang w:val="en-US"/>
        </w:rPr>
        <w:t xml:space="preserve"> </w:t>
      </w:r>
      <w:r w:rsidRPr="003064AE">
        <w:rPr>
          <w:rFonts w:ascii="Arial" w:hAnsi="Arial" w:cs="Arial"/>
          <w:szCs w:val="22"/>
          <w:lang w:val="en-US"/>
        </w:rPr>
        <w:t xml:space="preserve">of the website, now with a dedicated </w:t>
      </w:r>
      <w:hyperlink r:id="rId53" w:history="1">
        <w:r w:rsidRPr="003064AE">
          <w:rPr>
            <w:rStyle w:val="Hyperlink"/>
            <w:rFonts w:ascii="Arial" w:hAnsi="Arial" w:cs="Arial"/>
            <w:szCs w:val="22"/>
            <w:lang w:val="en-US"/>
          </w:rPr>
          <w:t>webpage</w:t>
        </w:r>
      </w:hyperlink>
      <w:r w:rsidRPr="003064AE">
        <w:rPr>
          <w:rFonts w:ascii="Arial" w:hAnsi="Arial" w:cs="Arial"/>
          <w:szCs w:val="22"/>
          <w:lang w:val="en-US"/>
        </w:rPr>
        <w:t xml:space="preserve"> </w:t>
      </w:r>
      <w:r w:rsidR="005F67B0" w:rsidRPr="003064AE">
        <w:rPr>
          <w:rFonts w:ascii="Arial" w:hAnsi="Arial" w:cs="Arial"/>
          <w:szCs w:val="22"/>
          <w:lang w:val="en-US"/>
        </w:rPr>
        <w:t xml:space="preserve">in </w:t>
      </w:r>
      <w:r w:rsidR="00175242" w:rsidRPr="003064AE">
        <w:rPr>
          <w:rFonts w:ascii="Arial" w:hAnsi="Arial" w:cs="Arial"/>
          <w:szCs w:val="22"/>
          <w:lang w:val="en-US"/>
        </w:rPr>
        <w:t xml:space="preserve">which </w:t>
      </w:r>
      <w:r w:rsidR="005F67B0" w:rsidRPr="003064AE">
        <w:rPr>
          <w:rFonts w:ascii="Arial" w:hAnsi="Arial" w:cs="Arial"/>
          <w:szCs w:val="22"/>
          <w:lang w:val="en-US"/>
        </w:rPr>
        <w:t xml:space="preserve">all the </w:t>
      </w:r>
      <w:r w:rsidR="00175242" w:rsidRPr="003064AE">
        <w:rPr>
          <w:rFonts w:ascii="Arial" w:hAnsi="Arial" w:cs="Arial"/>
          <w:szCs w:val="22"/>
          <w:lang w:val="en-US"/>
        </w:rPr>
        <w:t xml:space="preserve">periodic reports </w:t>
      </w:r>
      <w:r w:rsidR="005F67B0" w:rsidRPr="003064AE">
        <w:rPr>
          <w:rFonts w:ascii="Arial" w:hAnsi="Arial" w:cs="Arial"/>
          <w:szCs w:val="22"/>
          <w:lang w:val="en-US"/>
        </w:rPr>
        <w:t xml:space="preserve">are available </w:t>
      </w:r>
      <w:r w:rsidR="00175242" w:rsidRPr="003064AE">
        <w:rPr>
          <w:rFonts w:ascii="Arial" w:hAnsi="Arial" w:cs="Arial"/>
          <w:szCs w:val="22"/>
          <w:lang w:val="en-US"/>
        </w:rPr>
        <w:t>online</w:t>
      </w:r>
      <w:r w:rsidR="005F67B0" w:rsidRPr="003064AE">
        <w:rPr>
          <w:rFonts w:ascii="Arial" w:hAnsi="Arial" w:cs="Arial"/>
          <w:szCs w:val="22"/>
          <w:lang w:val="en-US"/>
        </w:rPr>
        <w:t>,</w:t>
      </w:r>
      <w:r w:rsidR="00175242" w:rsidRPr="003064AE">
        <w:rPr>
          <w:rFonts w:ascii="Arial" w:hAnsi="Arial" w:cs="Arial"/>
          <w:szCs w:val="22"/>
          <w:lang w:val="en-US"/>
        </w:rPr>
        <w:t xml:space="preserve"> </w:t>
      </w:r>
      <w:r w:rsidR="005F67B0" w:rsidRPr="003064AE">
        <w:rPr>
          <w:rFonts w:ascii="Arial" w:hAnsi="Arial" w:cs="Arial"/>
          <w:szCs w:val="22"/>
          <w:lang w:val="en-US"/>
        </w:rPr>
        <w:t>which can be filter</w:t>
      </w:r>
      <w:r w:rsidR="004E6F1B">
        <w:rPr>
          <w:rFonts w:ascii="Arial" w:hAnsi="Arial" w:cs="Arial"/>
          <w:szCs w:val="22"/>
          <w:lang w:val="en-US"/>
        </w:rPr>
        <w:t>ed</w:t>
      </w:r>
      <w:r w:rsidR="005F67B0" w:rsidRPr="003064AE">
        <w:rPr>
          <w:rFonts w:ascii="Arial" w:hAnsi="Arial" w:cs="Arial"/>
          <w:szCs w:val="22"/>
          <w:lang w:val="en-US"/>
        </w:rPr>
        <w:t xml:space="preserve"> for specified searches. There was also </w:t>
      </w:r>
      <w:r w:rsidR="00175242" w:rsidRPr="003064AE">
        <w:rPr>
          <w:rFonts w:ascii="Arial" w:hAnsi="Arial" w:cs="Arial"/>
          <w:szCs w:val="22"/>
          <w:lang w:val="en-US"/>
        </w:rPr>
        <w:t xml:space="preserve">a dedicated webpage for each State Party. </w:t>
      </w:r>
      <w:r w:rsidR="005F67B0" w:rsidRPr="003064AE">
        <w:rPr>
          <w:rFonts w:ascii="Arial" w:hAnsi="Arial" w:cs="Arial"/>
          <w:szCs w:val="22"/>
          <w:lang w:val="en-US"/>
        </w:rPr>
        <w:t xml:space="preserve">In addition, the Secretariat had sent 36 reminder letters and had </w:t>
      </w:r>
      <w:r w:rsidR="00175242" w:rsidRPr="003064AE">
        <w:rPr>
          <w:rFonts w:ascii="Arial" w:hAnsi="Arial" w:cs="Arial"/>
          <w:szCs w:val="22"/>
          <w:lang w:val="en-US"/>
        </w:rPr>
        <w:t xml:space="preserve">asked </w:t>
      </w:r>
      <w:r w:rsidR="005F67B0" w:rsidRPr="003064AE">
        <w:rPr>
          <w:rFonts w:ascii="Arial" w:hAnsi="Arial" w:cs="Arial"/>
          <w:szCs w:val="22"/>
          <w:lang w:val="en-US"/>
        </w:rPr>
        <w:t xml:space="preserve">UNESCO </w:t>
      </w:r>
      <w:r w:rsidR="00175242" w:rsidRPr="003064AE">
        <w:rPr>
          <w:rFonts w:ascii="Arial" w:hAnsi="Arial" w:cs="Arial"/>
          <w:szCs w:val="22"/>
          <w:lang w:val="en-US"/>
        </w:rPr>
        <w:t>regiona</w:t>
      </w:r>
      <w:r w:rsidR="005F67B0" w:rsidRPr="003064AE">
        <w:rPr>
          <w:rFonts w:ascii="Arial" w:hAnsi="Arial" w:cs="Arial"/>
          <w:szCs w:val="22"/>
          <w:lang w:val="en-US"/>
        </w:rPr>
        <w:t xml:space="preserve">l offices to call and follow-up. This ‘briefing point’ was thus an opportunity to remind States Parties of this </w:t>
      </w:r>
      <w:r w:rsidR="00175242" w:rsidRPr="003064AE">
        <w:rPr>
          <w:rFonts w:ascii="Arial" w:hAnsi="Arial" w:cs="Arial"/>
          <w:szCs w:val="22"/>
          <w:lang w:val="en-US"/>
        </w:rPr>
        <w:t>key p</w:t>
      </w:r>
      <w:r w:rsidR="005F67B0" w:rsidRPr="003064AE">
        <w:rPr>
          <w:rFonts w:ascii="Arial" w:hAnsi="Arial" w:cs="Arial"/>
          <w:szCs w:val="22"/>
          <w:lang w:val="en-US"/>
        </w:rPr>
        <w:t>art of the Convention that seemed</w:t>
      </w:r>
      <w:r w:rsidR="00175242" w:rsidRPr="003064AE">
        <w:rPr>
          <w:rFonts w:ascii="Arial" w:hAnsi="Arial" w:cs="Arial"/>
          <w:szCs w:val="22"/>
          <w:lang w:val="en-US"/>
        </w:rPr>
        <w:t xml:space="preserve"> to be slipping </w:t>
      </w:r>
      <w:r w:rsidR="005F67B0" w:rsidRPr="003064AE">
        <w:rPr>
          <w:rFonts w:ascii="Arial" w:hAnsi="Arial" w:cs="Arial"/>
          <w:szCs w:val="22"/>
          <w:lang w:val="en-US"/>
        </w:rPr>
        <w:t>in priority, and the situation seemed</w:t>
      </w:r>
      <w:r w:rsidR="00175242" w:rsidRPr="003064AE">
        <w:rPr>
          <w:rFonts w:ascii="Arial" w:hAnsi="Arial" w:cs="Arial"/>
          <w:szCs w:val="22"/>
          <w:lang w:val="en-US"/>
        </w:rPr>
        <w:t xml:space="preserve"> to be getting worse. </w:t>
      </w:r>
      <w:r w:rsidR="005F67B0" w:rsidRPr="003064AE">
        <w:rPr>
          <w:rFonts w:ascii="Arial" w:hAnsi="Arial" w:cs="Arial"/>
          <w:szCs w:val="22"/>
          <w:lang w:val="en-US"/>
        </w:rPr>
        <w:t xml:space="preserve">The Secretariat </w:t>
      </w:r>
      <w:r w:rsidR="004E6F1B" w:rsidRPr="003064AE">
        <w:rPr>
          <w:rFonts w:ascii="Arial" w:hAnsi="Arial" w:cs="Arial"/>
          <w:szCs w:val="22"/>
          <w:lang w:val="en-US"/>
        </w:rPr>
        <w:t>expec</w:t>
      </w:r>
      <w:r w:rsidR="004E6F1B">
        <w:rPr>
          <w:rFonts w:ascii="Arial" w:hAnsi="Arial" w:cs="Arial"/>
          <w:szCs w:val="22"/>
          <w:lang w:val="en-US"/>
        </w:rPr>
        <w:t>ted</w:t>
      </w:r>
      <w:r w:rsidR="004E6F1B" w:rsidRPr="003064AE">
        <w:rPr>
          <w:rFonts w:ascii="Arial" w:hAnsi="Arial" w:cs="Arial"/>
          <w:szCs w:val="22"/>
          <w:lang w:val="en-US"/>
        </w:rPr>
        <w:t xml:space="preserve"> </w:t>
      </w:r>
      <w:r w:rsidR="00175242" w:rsidRPr="003064AE">
        <w:rPr>
          <w:rFonts w:ascii="Arial" w:hAnsi="Arial" w:cs="Arial"/>
          <w:szCs w:val="22"/>
          <w:lang w:val="en-US"/>
        </w:rPr>
        <w:t xml:space="preserve">60 reports by 15 December </w:t>
      </w:r>
      <w:r w:rsidR="005F67B0" w:rsidRPr="003064AE">
        <w:rPr>
          <w:rFonts w:ascii="Arial" w:hAnsi="Arial" w:cs="Arial"/>
          <w:szCs w:val="22"/>
          <w:lang w:val="en-US"/>
        </w:rPr>
        <w:t xml:space="preserve">2016 </w:t>
      </w:r>
      <w:r w:rsidR="00175242" w:rsidRPr="003064AE">
        <w:rPr>
          <w:rFonts w:ascii="Arial" w:hAnsi="Arial" w:cs="Arial"/>
          <w:szCs w:val="22"/>
          <w:lang w:val="en-US"/>
        </w:rPr>
        <w:t xml:space="preserve">and an increasing number of reports due every year, particularly </w:t>
      </w:r>
      <w:r w:rsidR="005F67B0" w:rsidRPr="003064AE">
        <w:rPr>
          <w:rFonts w:ascii="Arial" w:hAnsi="Arial" w:cs="Arial"/>
          <w:szCs w:val="22"/>
          <w:lang w:val="en-US"/>
        </w:rPr>
        <w:t xml:space="preserve">as the Convention was entering its </w:t>
      </w:r>
      <w:r w:rsidR="00175242" w:rsidRPr="003064AE">
        <w:rPr>
          <w:rFonts w:ascii="Arial" w:hAnsi="Arial" w:cs="Arial"/>
          <w:szCs w:val="22"/>
          <w:lang w:val="en-US"/>
        </w:rPr>
        <w:t>second cycle</w:t>
      </w:r>
      <w:r w:rsidR="005F67B0" w:rsidRPr="003064AE">
        <w:rPr>
          <w:rFonts w:ascii="Arial" w:hAnsi="Arial" w:cs="Arial"/>
          <w:szCs w:val="22"/>
          <w:lang w:val="en-US"/>
        </w:rPr>
        <w:t xml:space="preserve"> of reporting</w:t>
      </w:r>
      <w:r w:rsidR="00175242" w:rsidRPr="003064AE">
        <w:rPr>
          <w:rFonts w:ascii="Arial" w:hAnsi="Arial" w:cs="Arial"/>
          <w:szCs w:val="22"/>
          <w:lang w:val="en-US"/>
        </w:rPr>
        <w:t xml:space="preserve">. </w:t>
      </w:r>
      <w:r w:rsidR="005F67B0" w:rsidRPr="003064AE">
        <w:rPr>
          <w:rFonts w:ascii="Arial" w:hAnsi="Arial" w:cs="Arial"/>
          <w:szCs w:val="22"/>
          <w:lang w:val="en-US"/>
        </w:rPr>
        <w:t xml:space="preserve">Thus, States Parties </w:t>
      </w:r>
      <w:r w:rsidR="00175242" w:rsidRPr="003064AE">
        <w:rPr>
          <w:rFonts w:ascii="Arial" w:hAnsi="Arial" w:cs="Arial"/>
          <w:szCs w:val="22"/>
          <w:lang w:val="en-US"/>
        </w:rPr>
        <w:t xml:space="preserve">that were due to submit six years after ratification in 2003 and 2004 and so </w:t>
      </w:r>
      <w:proofErr w:type="gramStart"/>
      <w:r w:rsidR="00175242" w:rsidRPr="003064AE">
        <w:rPr>
          <w:rFonts w:ascii="Arial" w:hAnsi="Arial" w:cs="Arial"/>
          <w:szCs w:val="22"/>
          <w:lang w:val="en-US"/>
        </w:rPr>
        <w:t>on,</w:t>
      </w:r>
      <w:proofErr w:type="gramEnd"/>
      <w:r w:rsidR="00175242" w:rsidRPr="003064AE">
        <w:rPr>
          <w:rFonts w:ascii="Arial" w:hAnsi="Arial" w:cs="Arial"/>
          <w:szCs w:val="22"/>
          <w:lang w:val="en-US"/>
        </w:rPr>
        <w:t xml:space="preserve"> </w:t>
      </w:r>
      <w:r w:rsidR="005F67B0" w:rsidRPr="003064AE">
        <w:rPr>
          <w:rFonts w:ascii="Arial" w:hAnsi="Arial" w:cs="Arial"/>
          <w:szCs w:val="22"/>
          <w:lang w:val="en-US"/>
        </w:rPr>
        <w:t xml:space="preserve">would </w:t>
      </w:r>
      <w:r w:rsidR="00175242" w:rsidRPr="003064AE">
        <w:rPr>
          <w:rFonts w:ascii="Arial" w:hAnsi="Arial" w:cs="Arial"/>
          <w:szCs w:val="22"/>
          <w:lang w:val="en-US"/>
        </w:rPr>
        <w:t>now have submitted a first report</w:t>
      </w:r>
      <w:r w:rsidR="004E6F1B">
        <w:rPr>
          <w:rFonts w:ascii="Arial" w:hAnsi="Arial" w:cs="Arial"/>
          <w:szCs w:val="22"/>
          <w:lang w:val="en-US"/>
        </w:rPr>
        <w:t>.</w:t>
      </w:r>
      <w:r w:rsidR="00175242" w:rsidRPr="003064AE">
        <w:rPr>
          <w:rFonts w:ascii="Arial" w:hAnsi="Arial" w:cs="Arial"/>
          <w:szCs w:val="22"/>
          <w:lang w:val="en-US"/>
        </w:rPr>
        <w:t xml:space="preserve"> </w:t>
      </w:r>
      <w:proofErr w:type="gramStart"/>
      <w:r w:rsidR="004E6F1B">
        <w:rPr>
          <w:rFonts w:ascii="Arial" w:hAnsi="Arial" w:cs="Arial"/>
          <w:szCs w:val="22"/>
          <w:lang w:val="en-US"/>
        </w:rPr>
        <w:t>A</w:t>
      </w:r>
      <w:r w:rsidR="004E6F1B" w:rsidRPr="003064AE">
        <w:rPr>
          <w:rFonts w:ascii="Arial" w:hAnsi="Arial" w:cs="Arial"/>
          <w:szCs w:val="22"/>
          <w:lang w:val="en-US"/>
        </w:rPr>
        <w:t>nd</w:t>
      </w:r>
      <w:proofErr w:type="gramEnd"/>
      <w:r w:rsidR="004E6F1B" w:rsidRPr="003064AE">
        <w:rPr>
          <w:rFonts w:ascii="Arial" w:hAnsi="Arial" w:cs="Arial"/>
          <w:szCs w:val="22"/>
          <w:lang w:val="en-US"/>
        </w:rPr>
        <w:t xml:space="preserve"> </w:t>
      </w:r>
      <w:r w:rsidR="005F67B0" w:rsidRPr="003064AE">
        <w:rPr>
          <w:rFonts w:ascii="Arial" w:hAnsi="Arial" w:cs="Arial"/>
          <w:szCs w:val="22"/>
          <w:lang w:val="en-US"/>
        </w:rPr>
        <w:t xml:space="preserve">as they </w:t>
      </w:r>
      <w:r w:rsidR="004E6F1B">
        <w:rPr>
          <w:rFonts w:ascii="Arial" w:hAnsi="Arial" w:cs="Arial"/>
          <w:szCs w:val="22"/>
          <w:lang w:val="en-US"/>
        </w:rPr>
        <w:t>were now</w:t>
      </w:r>
      <w:r w:rsidR="004E6F1B" w:rsidRPr="003064AE">
        <w:rPr>
          <w:rFonts w:ascii="Arial" w:hAnsi="Arial" w:cs="Arial"/>
          <w:szCs w:val="22"/>
          <w:lang w:val="en-US"/>
        </w:rPr>
        <w:t xml:space="preserve"> </w:t>
      </w:r>
      <w:r w:rsidR="005F67B0" w:rsidRPr="003064AE">
        <w:rPr>
          <w:rFonts w:ascii="Arial" w:hAnsi="Arial" w:cs="Arial"/>
          <w:szCs w:val="22"/>
          <w:lang w:val="en-US"/>
        </w:rPr>
        <w:t>entering</w:t>
      </w:r>
      <w:r w:rsidR="00175242" w:rsidRPr="003064AE">
        <w:rPr>
          <w:rFonts w:ascii="Arial" w:hAnsi="Arial" w:cs="Arial"/>
          <w:szCs w:val="22"/>
          <w:lang w:val="en-US"/>
        </w:rPr>
        <w:t xml:space="preserve"> their </w:t>
      </w:r>
      <w:r w:rsidR="00941AEB">
        <w:rPr>
          <w:rFonts w:ascii="Arial" w:hAnsi="Arial" w:cs="Arial"/>
          <w:szCs w:val="22"/>
          <w:lang w:val="en-US"/>
        </w:rPr>
        <w:t>twelfth</w:t>
      </w:r>
      <w:r w:rsidR="00941AEB" w:rsidRPr="003064AE">
        <w:rPr>
          <w:rFonts w:ascii="Arial" w:hAnsi="Arial" w:cs="Arial"/>
          <w:szCs w:val="22"/>
          <w:lang w:val="en-US"/>
        </w:rPr>
        <w:t xml:space="preserve"> </w:t>
      </w:r>
      <w:r w:rsidR="005F67B0" w:rsidRPr="003064AE">
        <w:rPr>
          <w:rFonts w:ascii="Arial" w:hAnsi="Arial" w:cs="Arial"/>
          <w:szCs w:val="22"/>
          <w:lang w:val="en-US"/>
        </w:rPr>
        <w:t>year</w:t>
      </w:r>
      <w:r w:rsidR="00AB5D38">
        <w:rPr>
          <w:rFonts w:ascii="Arial" w:hAnsi="Arial" w:cs="Arial"/>
          <w:szCs w:val="22"/>
          <w:lang w:val="en-US"/>
        </w:rPr>
        <w:t>,</w:t>
      </w:r>
      <w:r w:rsidR="00941AEB">
        <w:rPr>
          <w:rFonts w:ascii="Arial" w:hAnsi="Arial" w:cs="Arial"/>
          <w:szCs w:val="22"/>
          <w:lang w:val="en-US"/>
        </w:rPr>
        <w:t xml:space="preserve"> </w:t>
      </w:r>
      <w:r w:rsidR="00175242" w:rsidRPr="003064AE">
        <w:rPr>
          <w:rFonts w:ascii="Arial" w:hAnsi="Arial" w:cs="Arial"/>
          <w:szCs w:val="22"/>
          <w:lang w:val="en-US"/>
        </w:rPr>
        <w:t xml:space="preserve">they </w:t>
      </w:r>
      <w:r w:rsidR="00AB5D38">
        <w:rPr>
          <w:rFonts w:ascii="Arial" w:hAnsi="Arial" w:cs="Arial"/>
          <w:szCs w:val="22"/>
          <w:lang w:val="en-US"/>
        </w:rPr>
        <w:t>would</w:t>
      </w:r>
      <w:r w:rsidR="00AB5D38" w:rsidRPr="003064AE">
        <w:rPr>
          <w:rFonts w:ascii="Arial" w:hAnsi="Arial" w:cs="Arial"/>
          <w:szCs w:val="22"/>
          <w:lang w:val="en-US"/>
        </w:rPr>
        <w:t xml:space="preserve"> </w:t>
      </w:r>
      <w:r w:rsidR="00175242" w:rsidRPr="003064AE">
        <w:rPr>
          <w:rFonts w:ascii="Arial" w:hAnsi="Arial" w:cs="Arial"/>
          <w:szCs w:val="22"/>
          <w:lang w:val="en-US"/>
        </w:rPr>
        <w:t xml:space="preserve">be expected to submit their second report. </w:t>
      </w:r>
      <w:r w:rsidR="005F67B0" w:rsidRPr="003064AE">
        <w:rPr>
          <w:rFonts w:ascii="Arial" w:hAnsi="Arial" w:cs="Arial"/>
          <w:szCs w:val="22"/>
          <w:lang w:val="en-US"/>
        </w:rPr>
        <w:t xml:space="preserve">The Secretary noted that </w:t>
      </w:r>
      <w:r w:rsidR="00175242" w:rsidRPr="003064AE">
        <w:rPr>
          <w:rFonts w:ascii="Arial" w:hAnsi="Arial" w:cs="Arial"/>
          <w:szCs w:val="22"/>
          <w:lang w:val="en-US"/>
        </w:rPr>
        <w:t xml:space="preserve">some suggestions </w:t>
      </w:r>
      <w:proofErr w:type="gramStart"/>
      <w:r w:rsidR="005F67B0" w:rsidRPr="003064AE">
        <w:rPr>
          <w:rFonts w:ascii="Arial" w:hAnsi="Arial" w:cs="Arial"/>
          <w:szCs w:val="22"/>
          <w:lang w:val="en-US"/>
        </w:rPr>
        <w:t>had been made</w:t>
      </w:r>
      <w:proofErr w:type="gramEnd"/>
      <w:r w:rsidR="005F67B0" w:rsidRPr="003064AE">
        <w:rPr>
          <w:rFonts w:ascii="Arial" w:hAnsi="Arial" w:cs="Arial"/>
          <w:szCs w:val="22"/>
          <w:lang w:val="en-US"/>
        </w:rPr>
        <w:t xml:space="preserve"> during the </w:t>
      </w:r>
      <w:r w:rsidR="00175242" w:rsidRPr="003064AE">
        <w:rPr>
          <w:rFonts w:ascii="Arial" w:hAnsi="Arial" w:cs="Arial"/>
          <w:szCs w:val="22"/>
          <w:lang w:val="en-US"/>
        </w:rPr>
        <w:t xml:space="preserve">morning </w:t>
      </w:r>
      <w:r w:rsidR="005F67B0" w:rsidRPr="003064AE">
        <w:rPr>
          <w:rFonts w:ascii="Arial" w:hAnsi="Arial" w:cs="Arial"/>
          <w:szCs w:val="22"/>
          <w:lang w:val="en-US"/>
        </w:rPr>
        <w:t xml:space="preserve">session </w:t>
      </w:r>
      <w:r w:rsidR="00175242" w:rsidRPr="003064AE">
        <w:rPr>
          <w:rFonts w:ascii="Arial" w:hAnsi="Arial" w:cs="Arial"/>
          <w:szCs w:val="22"/>
          <w:lang w:val="en-US"/>
        </w:rPr>
        <w:t>on various wa</w:t>
      </w:r>
      <w:r w:rsidR="005F67B0" w:rsidRPr="003064AE">
        <w:rPr>
          <w:rFonts w:ascii="Arial" w:hAnsi="Arial" w:cs="Arial"/>
          <w:szCs w:val="22"/>
          <w:lang w:val="en-US"/>
        </w:rPr>
        <w:t>ys of unblocking the situation</w:t>
      </w:r>
      <w:r w:rsidR="00941AEB">
        <w:rPr>
          <w:rFonts w:ascii="Arial" w:hAnsi="Arial" w:cs="Arial"/>
          <w:szCs w:val="22"/>
          <w:lang w:val="en-US"/>
        </w:rPr>
        <w:t>.</w:t>
      </w:r>
      <w:r w:rsidR="00AB5D38">
        <w:rPr>
          <w:rFonts w:ascii="Arial" w:hAnsi="Arial" w:cs="Arial"/>
          <w:szCs w:val="22"/>
          <w:lang w:val="en-US"/>
        </w:rPr>
        <w:t xml:space="preserve"> </w:t>
      </w:r>
      <w:r w:rsidR="00941AEB">
        <w:rPr>
          <w:rFonts w:ascii="Arial" w:hAnsi="Arial" w:cs="Arial"/>
          <w:szCs w:val="22"/>
          <w:lang w:val="en-US"/>
        </w:rPr>
        <w:t>Noting</w:t>
      </w:r>
      <w:r w:rsidR="00941AEB" w:rsidRPr="003064AE">
        <w:rPr>
          <w:rFonts w:ascii="Arial" w:hAnsi="Arial" w:cs="Arial"/>
          <w:szCs w:val="22"/>
          <w:lang w:val="en-US"/>
        </w:rPr>
        <w:t xml:space="preserve"> </w:t>
      </w:r>
      <w:r w:rsidR="005F67B0" w:rsidRPr="003064AE">
        <w:rPr>
          <w:rFonts w:ascii="Arial" w:hAnsi="Arial" w:cs="Arial"/>
          <w:szCs w:val="22"/>
          <w:lang w:val="en-US"/>
        </w:rPr>
        <w:t xml:space="preserve">the </w:t>
      </w:r>
      <w:r w:rsidR="00175242" w:rsidRPr="003064AE">
        <w:rPr>
          <w:rFonts w:ascii="Arial" w:hAnsi="Arial" w:cs="Arial"/>
          <w:szCs w:val="22"/>
          <w:lang w:val="en-US"/>
        </w:rPr>
        <w:t xml:space="preserve">multiple bottlenecks </w:t>
      </w:r>
      <w:r w:rsidR="00941AEB">
        <w:rPr>
          <w:rFonts w:ascii="Arial" w:hAnsi="Arial" w:cs="Arial"/>
          <w:szCs w:val="22"/>
          <w:lang w:val="en-US"/>
        </w:rPr>
        <w:t>in submission</w:t>
      </w:r>
      <w:r w:rsidR="00AB5D38">
        <w:rPr>
          <w:rFonts w:ascii="Arial" w:hAnsi="Arial" w:cs="Arial"/>
          <w:szCs w:val="22"/>
          <w:lang w:val="en-US"/>
        </w:rPr>
        <w:t>,</w:t>
      </w:r>
      <w:r w:rsidR="00941AEB">
        <w:rPr>
          <w:rFonts w:ascii="Arial" w:hAnsi="Arial" w:cs="Arial"/>
          <w:szCs w:val="22"/>
          <w:lang w:val="en-US"/>
        </w:rPr>
        <w:t xml:space="preserve"> including</w:t>
      </w:r>
      <w:r w:rsidR="00AB5D38">
        <w:rPr>
          <w:rFonts w:ascii="Arial" w:hAnsi="Arial" w:cs="Arial"/>
          <w:szCs w:val="22"/>
          <w:lang w:val="en-US"/>
        </w:rPr>
        <w:t xml:space="preserve"> in relation to</w:t>
      </w:r>
      <w:r w:rsidR="005F67B0" w:rsidRPr="003064AE">
        <w:rPr>
          <w:rFonts w:ascii="Arial" w:hAnsi="Arial" w:cs="Arial"/>
          <w:szCs w:val="22"/>
          <w:lang w:val="en-US"/>
        </w:rPr>
        <w:t xml:space="preserve"> the </w:t>
      </w:r>
      <w:r w:rsidR="00175242" w:rsidRPr="003064AE">
        <w:rPr>
          <w:rFonts w:ascii="Arial" w:hAnsi="Arial" w:cs="Arial"/>
          <w:szCs w:val="22"/>
          <w:lang w:val="en-US"/>
        </w:rPr>
        <w:t>capacit</w:t>
      </w:r>
      <w:r w:rsidR="005F67B0" w:rsidRPr="003064AE">
        <w:rPr>
          <w:rFonts w:ascii="Arial" w:hAnsi="Arial" w:cs="Arial"/>
          <w:szCs w:val="22"/>
          <w:lang w:val="en-US"/>
        </w:rPr>
        <w:t>y of the country</w:t>
      </w:r>
      <w:r w:rsidR="00AB5D38">
        <w:rPr>
          <w:rFonts w:ascii="Arial" w:hAnsi="Arial" w:cs="Arial"/>
          <w:szCs w:val="22"/>
          <w:lang w:val="en-US"/>
        </w:rPr>
        <w:t>,</w:t>
      </w:r>
      <w:r w:rsidR="00941AEB">
        <w:rPr>
          <w:rFonts w:ascii="Arial" w:hAnsi="Arial" w:cs="Arial"/>
          <w:szCs w:val="22"/>
          <w:lang w:val="en-US"/>
        </w:rPr>
        <w:t xml:space="preserve"> the Secretary wonder</w:t>
      </w:r>
      <w:r w:rsidR="00AB5D38">
        <w:rPr>
          <w:rFonts w:ascii="Arial" w:hAnsi="Arial" w:cs="Arial"/>
          <w:szCs w:val="22"/>
          <w:lang w:val="en-US"/>
        </w:rPr>
        <w:t>ed</w:t>
      </w:r>
      <w:r w:rsidR="00941AEB">
        <w:rPr>
          <w:rFonts w:ascii="Arial" w:hAnsi="Arial" w:cs="Arial"/>
          <w:szCs w:val="22"/>
          <w:lang w:val="en-US"/>
        </w:rPr>
        <w:t xml:space="preserve"> how</w:t>
      </w:r>
      <w:r w:rsidR="005F67B0" w:rsidRPr="003064AE">
        <w:rPr>
          <w:rFonts w:ascii="Arial" w:hAnsi="Arial" w:cs="Arial"/>
          <w:szCs w:val="22"/>
          <w:lang w:val="en-US"/>
        </w:rPr>
        <w:t xml:space="preserve"> </w:t>
      </w:r>
      <w:r w:rsidR="00175242" w:rsidRPr="003064AE">
        <w:rPr>
          <w:rFonts w:ascii="Arial" w:hAnsi="Arial" w:cs="Arial"/>
          <w:szCs w:val="22"/>
          <w:lang w:val="en-US"/>
        </w:rPr>
        <w:t xml:space="preserve">States Parties </w:t>
      </w:r>
      <w:r w:rsidR="005F67B0" w:rsidRPr="003064AE">
        <w:rPr>
          <w:rFonts w:ascii="Arial" w:hAnsi="Arial" w:cs="Arial"/>
          <w:szCs w:val="22"/>
          <w:lang w:val="en-US"/>
        </w:rPr>
        <w:t xml:space="preserve">were </w:t>
      </w:r>
      <w:r w:rsidR="00175242" w:rsidRPr="003064AE">
        <w:rPr>
          <w:rFonts w:ascii="Arial" w:hAnsi="Arial" w:cs="Arial"/>
          <w:szCs w:val="22"/>
          <w:lang w:val="en-US"/>
        </w:rPr>
        <w:t xml:space="preserve">able to </w:t>
      </w:r>
      <w:r w:rsidR="005F67B0" w:rsidRPr="003064AE">
        <w:rPr>
          <w:rFonts w:ascii="Arial" w:hAnsi="Arial" w:cs="Arial"/>
          <w:szCs w:val="22"/>
          <w:lang w:val="en-US"/>
        </w:rPr>
        <w:t>put together nomination forms</w:t>
      </w:r>
      <w:r w:rsidR="00175242" w:rsidRPr="003064AE">
        <w:rPr>
          <w:rFonts w:ascii="Arial" w:hAnsi="Arial" w:cs="Arial"/>
          <w:szCs w:val="22"/>
          <w:lang w:val="en-US"/>
        </w:rPr>
        <w:t xml:space="preserve"> </w:t>
      </w:r>
      <w:r w:rsidR="00AB5D38">
        <w:rPr>
          <w:rFonts w:ascii="Arial" w:hAnsi="Arial" w:cs="Arial"/>
          <w:szCs w:val="22"/>
          <w:lang w:val="en-US"/>
        </w:rPr>
        <w:t xml:space="preserve">and complete other work </w:t>
      </w:r>
      <w:r w:rsidR="005F67B0" w:rsidRPr="003064AE">
        <w:rPr>
          <w:rFonts w:ascii="Arial" w:hAnsi="Arial" w:cs="Arial"/>
          <w:szCs w:val="22"/>
          <w:lang w:val="en-US"/>
        </w:rPr>
        <w:t>but not come</w:t>
      </w:r>
      <w:r w:rsidR="00175242" w:rsidRPr="003064AE">
        <w:rPr>
          <w:rFonts w:ascii="Arial" w:hAnsi="Arial" w:cs="Arial"/>
          <w:szCs w:val="22"/>
          <w:lang w:val="en-US"/>
        </w:rPr>
        <w:t xml:space="preserve"> forward with reports. </w:t>
      </w:r>
      <w:r w:rsidR="005F67B0" w:rsidRPr="003064AE">
        <w:rPr>
          <w:rFonts w:ascii="Arial" w:hAnsi="Arial" w:cs="Arial"/>
          <w:szCs w:val="22"/>
          <w:lang w:val="en-US"/>
        </w:rPr>
        <w:t xml:space="preserve">It was thus evident that choices </w:t>
      </w:r>
      <w:proofErr w:type="gramStart"/>
      <w:r w:rsidR="005F67B0" w:rsidRPr="003064AE">
        <w:rPr>
          <w:rFonts w:ascii="Arial" w:hAnsi="Arial" w:cs="Arial"/>
          <w:szCs w:val="22"/>
          <w:lang w:val="en-US"/>
        </w:rPr>
        <w:t xml:space="preserve">were being </w:t>
      </w:r>
      <w:r w:rsidR="00175242" w:rsidRPr="003064AE">
        <w:rPr>
          <w:rFonts w:ascii="Arial" w:hAnsi="Arial" w:cs="Arial"/>
          <w:szCs w:val="22"/>
          <w:lang w:val="en-US"/>
        </w:rPr>
        <w:t>made</w:t>
      </w:r>
      <w:proofErr w:type="gramEnd"/>
      <w:r w:rsidR="00175242" w:rsidRPr="003064AE">
        <w:rPr>
          <w:rFonts w:ascii="Arial" w:hAnsi="Arial" w:cs="Arial"/>
          <w:szCs w:val="22"/>
          <w:lang w:val="en-US"/>
        </w:rPr>
        <w:t xml:space="preserve">. </w:t>
      </w:r>
      <w:r w:rsidR="005F67B0" w:rsidRPr="003064AE">
        <w:rPr>
          <w:rFonts w:ascii="Arial" w:hAnsi="Arial" w:cs="Arial"/>
          <w:szCs w:val="22"/>
          <w:lang w:val="en-US"/>
        </w:rPr>
        <w:t xml:space="preserve">Measures </w:t>
      </w:r>
      <w:proofErr w:type="gramStart"/>
      <w:r w:rsidR="005F67B0" w:rsidRPr="003064AE">
        <w:rPr>
          <w:rFonts w:ascii="Arial" w:hAnsi="Arial" w:cs="Arial"/>
          <w:szCs w:val="22"/>
          <w:lang w:val="en-US"/>
        </w:rPr>
        <w:t>had also been explored</w:t>
      </w:r>
      <w:proofErr w:type="gramEnd"/>
      <w:r w:rsidR="005F67B0" w:rsidRPr="003064AE">
        <w:rPr>
          <w:rFonts w:ascii="Arial" w:hAnsi="Arial" w:cs="Arial"/>
          <w:szCs w:val="22"/>
          <w:lang w:val="en-US"/>
        </w:rPr>
        <w:t xml:space="preserve"> to </w:t>
      </w:r>
      <w:r w:rsidR="00175242" w:rsidRPr="003064AE">
        <w:rPr>
          <w:rFonts w:ascii="Arial" w:hAnsi="Arial" w:cs="Arial"/>
          <w:szCs w:val="22"/>
          <w:lang w:val="en-US"/>
        </w:rPr>
        <w:t xml:space="preserve">enhance the attractiveness </w:t>
      </w:r>
      <w:r w:rsidR="005F67B0" w:rsidRPr="003064AE">
        <w:rPr>
          <w:rFonts w:ascii="Arial" w:hAnsi="Arial" w:cs="Arial"/>
          <w:szCs w:val="22"/>
          <w:lang w:val="en-US"/>
        </w:rPr>
        <w:t xml:space="preserve">of reporting. Nevertheless, </w:t>
      </w:r>
      <w:r w:rsidR="00EC3C1B" w:rsidRPr="003064AE">
        <w:rPr>
          <w:rFonts w:ascii="Arial" w:hAnsi="Arial" w:cs="Arial"/>
          <w:szCs w:val="22"/>
          <w:lang w:val="en-US"/>
        </w:rPr>
        <w:t>the rationale of this ‘briefing point’</w:t>
      </w:r>
      <w:r w:rsidR="00175242" w:rsidRPr="003064AE">
        <w:rPr>
          <w:rFonts w:ascii="Arial" w:hAnsi="Arial" w:cs="Arial"/>
          <w:szCs w:val="22"/>
          <w:lang w:val="en-US"/>
        </w:rPr>
        <w:t xml:space="preserve"> </w:t>
      </w:r>
      <w:r w:rsidR="00EC3C1B" w:rsidRPr="003064AE">
        <w:rPr>
          <w:rFonts w:ascii="Arial" w:hAnsi="Arial" w:cs="Arial"/>
          <w:szCs w:val="22"/>
          <w:lang w:val="en-US"/>
        </w:rPr>
        <w:t xml:space="preserve">was to raise </w:t>
      </w:r>
      <w:r w:rsidR="00177CBB" w:rsidRPr="003064AE">
        <w:rPr>
          <w:rFonts w:ascii="Arial" w:hAnsi="Arial" w:cs="Arial"/>
          <w:szCs w:val="22"/>
          <w:lang w:val="en-US"/>
        </w:rPr>
        <w:t xml:space="preserve">the </w:t>
      </w:r>
      <w:r w:rsidR="00EC3C1B" w:rsidRPr="003064AE">
        <w:rPr>
          <w:rFonts w:ascii="Arial" w:hAnsi="Arial" w:cs="Arial"/>
          <w:szCs w:val="22"/>
          <w:lang w:val="en-US"/>
        </w:rPr>
        <w:t>alarm</w:t>
      </w:r>
      <w:r w:rsidR="00175242" w:rsidRPr="003064AE">
        <w:rPr>
          <w:rFonts w:ascii="Arial" w:hAnsi="Arial" w:cs="Arial"/>
          <w:szCs w:val="22"/>
          <w:lang w:val="en-US"/>
        </w:rPr>
        <w:t>.</w:t>
      </w:r>
    </w:p>
    <w:p w14:paraId="5C28DAB9" w14:textId="0E446AEE" w:rsidR="00A37EEA" w:rsidRPr="003064AE" w:rsidRDefault="00A37EEA" w:rsidP="00A37EEA">
      <w:pPr>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Thanking the Secretary, t</w:t>
      </w:r>
      <w:r w:rsidR="00C01949" w:rsidRPr="003064AE">
        <w:rPr>
          <w:rFonts w:ascii="Arial" w:hAnsi="Arial" w:cs="Arial"/>
          <w:szCs w:val="22"/>
          <w:lang w:val="en-US"/>
        </w:rPr>
        <w:t>he delegation of</w:t>
      </w:r>
      <w:r w:rsidR="00C01949" w:rsidRPr="003064AE">
        <w:rPr>
          <w:rFonts w:ascii="Arial" w:hAnsi="Arial" w:cs="Arial"/>
          <w:b/>
          <w:szCs w:val="22"/>
          <w:lang w:val="en-US"/>
        </w:rPr>
        <w:t xml:space="preserve"> Islamic Republic of </w:t>
      </w:r>
      <w:r w:rsidR="00175242" w:rsidRPr="003064AE">
        <w:rPr>
          <w:rFonts w:ascii="Arial" w:hAnsi="Arial" w:cs="Arial"/>
          <w:b/>
          <w:szCs w:val="22"/>
          <w:lang w:val="en-US"/>
        </w:rPr>
        <w:t xml:space="preserve">Iran </w:t>
      </w:r>
      <w:r w:rsidRPr="003064AE">
        <w:rPr>
          <w:rFonts w:ascii="Arial" w:hAnsi="Arial" w:cs="Arial"/>
          <w:szCs w:val="22"/>
          <w:lang w:val="en-US"/>
        </w:rPr>
        <w:t xml:space="preserve">asked whether the Secretariat had figures showing the relationship between States Parties that had not </w:t>
      </w:r>
      <w:r w:rsidR="000A6FD6" w:rsidRPr="003064AE">
        <w:rPr>
          <w:rFonts w:ascii="Arial" w:hAnsi="Arial" w:cs="Arial"/>
          <w:szCs w:val="22"/>
          <w:lang w:val="en-US"/>
        </w:rPr>
        <w:t xml:space="preserve">yet </w:t>
      </w:r>
      <w:r w:rsidRPr="003064AE">
        <w:rPr>
          <w:rFonts w:ascii="Arial" w:hAnsi="Arial" w:cs="Arial"/>
          <w:szCs w:val="22"/>
          <w:lang w:val="en-US"/>
        </w:rPr>
        <w:t xml:space="preserve">submitted their periodic reports </w:t>
      </w:r>
      <w:r w:rsidR="000A6FD6" w:rsidRPr="003064AE">
        <w:rPr>
          <w:rFonts w:ascii="Arial" w:hAnsi="Arial" w:cs="Arial"/>
          <w:szCs w:val="22"/>
          <w:lang w:val="en-US"/>
        </w:rPr>
        <w:t>but</w:t>
      </w:r>
      <w:r w:rsidRPr="003064AE">
        <w:rPr>
          <w:rFonts w:ascii="Arial" w:hAnsi="Arial" w:cs="Arial"/>
          <w:szCs w:val="22"/>
          <w:lang w:val="en-US"/>
        </w:rPr>
        <w:t xml:space="preserve"> had submitted new nomination files to the Lists.</w:t>
      </w:r>
    </w:p>
    <w:p w14:paraId="5ADB0543" w14:textId="4907C1F7" w:rsidR="00D00D40" w:rsidRPr="003064AE" w:rsidRDefault="00C01949" w:rsidP="00D00D40">
      <w:pPr>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The delegation of</w:t>
      </w:r>
      <w:r w:rsidRPr="003064AE">
        <w:rPr>
          <w:rFonts w:ascii="Arial" w:hAnsi="Arial" w:cs="Arial"/>
          <w:b/>
          <w:szCs w:val="22"/>
          <w:lang w:val="en-US"/>
        </w:rPr>
        <w:t xml:space="preserve"> </w:t>
      </w:r>
      <w:r w:rsidR="00175242" w:rsidRPr="003064AE">
        <w:rPr>
          <w:rFonts w:ascii="Arial" w:hAnsi="Arial" w:cs="Arial"/>
          <w:b/>
          <w:szCs w:val="22"/>
          <w:lang w:val="en-US"/>
        </w:rPr>
        <w:t xml:space="preserve">Argentina </w:t>
      </w:r>
      <w:r w:rsidR="00175242" w:rsidRPr="003064AE">
        <w:rPr>
          <w:rFonts w:ascii="Arial" w:hAnsi="Arial" w:cs="Arial"/>
          <w:szCs w:val="22"/>
          <w:lang w:val="en-US"/>
        </w:rPr>
        <w:t>congratulate</w:t>
      </w:r>
      <w:r w:rsidR="00A37EEA" w:rsidRPr="003064AE">
        <w:rPr>
          <w:rFonts w:ascii="Arial" w:hAnsi="Arial" w:cs="Arial"/>
          <w:szCs w:val="22"/>
          <w:lang w:val="en-US"/>
        </w:rPr>
        <w:t>d</w:t>
      </w:r>
      <w:r w:rsidR="00175242" w:rsidRPr="003064AE">
        <w:rPr>
          <w:rFonts w:ascii="Arial" w:hAnsi="Arial" w:cs="Arial"/>
          <w:szCs w:val="22"/>
          <w:lang w:val="en-US"/>
        </w:rPr>
        <w:t xml:space="preserve"> the </w:t>
      </w:r>
      <w:r w:rsidR="00A37EEA" w:rsidRPr="003064AE">
        <w:rPr>
          <w:rFonts w:ascii="Arial" w:hAnsi="Arial" w:cs="Arial"/>
          <w:szCs w:val="22"/>
          <w:lang w:val="en-US"/>
        </w:rPr>
        <w:t xml:space="preserve">Chairperson and </w:t>
      </w:r>
      <w:r w:rsidR="00175242" w:rsidRPr="003064AE">
        <w:rPr>
          <w:rFonts w:ascii="Arial" w:hAnsi="Arial" w:cs="Arial"/>
          <w:szCs w:val="22"/>
          <w:lang w:val="en-US"/>
        </w:rPr>
        <w:t xml:space="preserve">the </w:t>
      </w:r>
      <w:r w:rsidR="000A6FD6" w:rsidRPr="003064AE">
        <w:rPr>
          <w:rFonts w:ascii="Arial" w:hAnsi="Arial" w:cs="Arial"/>
          <w:szCs w:val="22"/>
          <w:lang w:val="en-US"/>
        </w:rPr>
        <w:t>Vice-Chair</w:t>
      </w:r>
      <w:r w:rsidR="00941AEB">
        <w:rPr>
          <w:rFonts w:ascii="Arial" w:hAnsi="Arial" w:cs="Arial"/>
          <w:szCs w:val="22"/>
          <w:lang w:val="en-US"/>
        </w:rPr>
        <w:t>persons</w:t>
      </w:r>
      <w:r w:rsidR="00A37EEA" w:rsidRPr="003064AE">
        <w:rPr>
          <w:rFonts w:ascii="Arial" w:hAnsi="Arial" w:cs="Arial"/>
          <w:szCs w:val="22"/>
          <w:lang w:val="en-US"/>
        </w:rPr>
        <w:t xml:space="preserve"> on their election, as well as the </w:t>
      </w:r>
      <w:r w:rsidR="00175242" w:rsidRPr="003064AE">
        <w:rPr>
          <w:rFonts w:ascii="Arial" w:hAnsi="Arial" w:cs="Arial"/>
          <w:szCs w:val="22"/>
          <w:lang w:val="en-US"/>
        </w:rPr>
        <w:t xml:space="preserve">new Secretary. </w:t>
      </w:r>
      <w:r w:rsidR="000A6FD6" w:rsidRPr="003064AE">
        <w:rPr>
          <w:rFonts w:ascii="Arial" w:hAnsi="Arial" w:cs="Arial"/>
          <w:szCs w:val="22"/>
          <w:lang w:val="en-US"/>
        </w:rPr>
        <w:t xml:space="preserve">It </w:t>
      </w:r>
      <w:r w:rsidR="00C74295" w:rsidRPr="003064AE">
        <w:rPr>
          <w:rFonts w:ascii="Arial" w:hAnsi="Arial" w:cs="Arial"/>
          <w:szCs w:val="22"/>
          <w:lang w:val="en-US"/>
        </w:rPr>
        <w:t xml:space="preserve">sought to know </w:t>
      </w:r>
      <w:proofErr w:type="gramStart"/>
      <w:r w:rsidR="00C74295" w:rsidRPr="003064AE">
        <w:rPr>
          <w:rFonts w:ascii="Arial" w:hAnsi="Arial" w:cs="Arial"/>
          <w:szCs w:val="22"/>
          <w:lang w:val="en-US"/>
        </w:rPr>
        <w:t xml:space="preserve">how the reporting cycle was determined, and the </w:t>
      </w:r>
      <w:r w:rsidR="00175242" w:rsidRPr="003064AE">
        <w:rPr>
          <w:rFonts w:ascii="Arial" w:hAnsi="Arial" w:cs="Arial"/>
          <w:szCs w:val="22"/>
          <w:lang w:val="en-US"/>
        </w:rPr>
        <w:t>reason</w:t>
      </w:r>
      <w:r w:rsidR="00C74295" w:rsidRPr="003064AE">
        <w:rPr>
          <w:rFonts w:ascii="Arial" w:hAnsi="Arial" w:cs="Arial"/>
          <w:szCs w:val="22"/>
          <w:lang w:val="en-US"/>
        </w:rPr>
        <w:t>s</w:t>
      </w:r>
      <w:r w:rsidR="00175242" w:rsidRPr="003064AE">
        <w:rPr>
          <w:rFonts w:ascii="Arial" w:hAnsi="Arial" w:cs="Arial"/>
          <w:szCs w:val="22"/>
          <w:lang w:val="en-US"/>
        </w:rPr>
        <w:t xml:space="preserve"> </w:t>
      </w:r>
      <w:r w:rsidR="00C74295" w:rsidRPr="003064AE">
        <w:rPr>
          <w:rFonts w:ascii="Arial" w:hAnsi="Arial" w:cs="Arial"/>
          <w:szCs w:val="22"/>
          <w:lang w:val="en-US"/>
        </w:rPr>
        <w:t>behind the 4-year and 6-year cycle</w:t>
      </w:r>
      <w:r w:rsidR="00AB5D38">
        <w:rPr>
          <w:rFonts w:ascii="Arial" w:hAnsi="Arial" w:cs="Arial"/>
          <w:szCs w:val="22"/>
          <w:lang w:val="en-US"/>
        </w:rPr>
        <w:t>s</w:t>
      </w:r>
      <w:r w:rsidR="00C74295" w:rsidRPr="003064AE">
        <w:rPr>
          <w:rFonts w:ascii="Arial" w:hAnsi="Arial" w:cs="Arial"/>
          <w:szCs w:val="22"/>
          <w:lang w:val="en-US"/>
        </w:rPr>
        <w:t xml:space="preserve">, adding that this might </w:t>
      </w:r>
      <w:r w:rsidR="00175242" w:rsidRPr="003064AE">
        <w:rPr>
          <w:rFonts w:ascii="Arial" w:hAnsi="Arial" w:cs="Arial"/>
          <w:szCs w:val="22"/>
          <w:lang w:val="en-US"/>
        </w:rPr>
        <w:t xml:space="preserve">enlighten </w:t>
      </w:r>
      <w:r w:rsidR="00C74295" w:rsidRPr="003064AE">
        <w:rPr>
          <w:rFonts w:ascii="Arial" w:hAnsi="Arial" w:cs="Arial"/>
          <w:szCs w:val="22"/>
          <w:lang w:val="en-US"/>
        </w:rPr>
        <w:t>the Assembly</w:t>
      </w:r>
      <w:proofErr w:type="gramEnd"/>
      <w:r w:rsidR="00175242" w:rsidRPr="003064AE">
        <w:rPr>
          <w:rFonts w:ascii="Arial" w:hAnsi="Arial" w:cs="Arial"/>
          <w:szCs w:val="22"/>
          <w:lang w:val="en-US"/>
        </w:rPr>
        <w:t>.</w:t>
      </w:r>
    </w:p>
    <w:p w14:paraId="2BF72640" w14:textId="17163226" w:rsidR="00D00D40" w:rsidRPr="003064AE" w:rsidRDefault="00D00D40" w:rsidP="00D65B2C">
      <w:pPr>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The delegation of</w:t>
      </w:r>
      <w:r w:rsidRPr="003064AE">
        <w:rPr>
          <w:rFonts w:ascii="Arial" w:hAnsi="Arial" w:cs="Arial"/>
          <w:b/>
          <w:szCs w:val="22"/>
          <w:lang w:val="en-US"/>
        </w:rPr>
        <w:t xml:space="preserve"> </w:t>
      </w:r>
      <w:r w:rsidR="00175242" w:rsidRPr="003064AE">
        <w:rPr>
          <w:rFonts w:ascii="Arial" w:hAnsi="Arial" w:cs="Arial"/>
          <w:b/>
          <w:szCs w:val="22"/>
          <w:lang w:val="en-US"/>
        </w:rPr>
        <w:t xml:space="preserve">Senegal </w:t>
      </w:r>
      <w:r w:rsidR="008B0FDF" w:rsidRPr="003064AE">
        <w:rPr>
          <w:rFonts w:ascii="Arial" w:hAnsi="Arial" w:cs="Arial"/>
          <w:szCs w:val="22"/>
          <w:lang w:val="en-US"/>
        </w:rPr>
        <w:t>remarked that it did not wish to prolong the debate on the issue of periodic reports, especially after the intervention of Brazil that alluded to the 1972</w:t>
      </w:r>
      <w:r w:rsidR="00D665DF">
        <w:rPr>
          <w:rFonts w:ascii="Arial" w:hAnsi="Arial" w:cs="Arial"/>
          <w:szCs w:val="22"/>
          <w:lang w:val="en-US"/>
        </w:rPr>
        <w:t> </w:t>
      </w:r>
      <w:r w:rsidR="008B0FDF" w:rsidRPr="003064AE">
        <w:rPr>
          <w:rFonts w:ascii="Arial" w:hAnsi="Arial" w:cs="Arial"/>
          <w:szCs w:val="22"/>
          <w:lang w:val="en-US"/>
        </w:rPr>
        <w:t xml:space="preserve">Convention periodic report. </w:t>
      </w:r>
      <w:r w:rsidR="001B6A93" w:rsidRPr="003064AE">
        <w:rPr>
          <w:rFonts w:ascii="Arial" w:hAnsi="Arial" w:cs="Arial"/>
          <w:szCs w:val="22"/>
          <w:lang w:val="en-US"/>
        </w:rPr>
        <w:t xml:space="preserve">It </w:t>
      </w:r>
      <w:r w:rsidR="008B0FDF" w:rsidRPr="003064AE">
        <w:rPr>
          <w:rFonts w:ascii="Arial" w:hAnsi="Arial" w:cs="Arial"/>
          <w:szCs w:val="22"/>
          <w:lang w:val="en-US"/>
        </w:rPr>
        <w:t xml:space="preserve">understood that the reports were the only way to assess how the Convention was being implemented, as well as the state of the elements </w:t>
      </w:r>
      <w:r w:rsidR="00941AEB">
        <w:rPr>
          <w:rFonts w:ascii="Arial" w:hAnsi="Arial" w:cs="Arial"/>
          <w:szCs w:val="22"/>
          <w:lang w:val="en-US"/>
        </w:rPr>
        <w:t xml:space="preserve">inscribed </w:t>
      </w:r>
      <w:r w:rsidR="001B6A93" w:rsidRPr="003064AE">
        <w:rPr>
          <w:rFonts w:ascii="Arial" w:hAnsi="Arial" w:cs="Arial"/>
          <w:szCs w:val="22"/>
          <w:lang w:val="en-US"/>
        </w:rPr>
        <w:t xml:space="preserve">on the </w:t>
      </w:r>
      <w:r w:rsidR="008B0FDF" w:rsidRPr="003064AE">
        <w:rPr>
          <w:rFonts w:ascii="Arial" w:hAnsi="Arial" w:cs="Arial"/>
          <w:szCs w:val="22"/>
          <w:lang w:val="en-US"/>
        </w:rPr>
        <w:t>Representative Li</w:t>
      </w:r>
      <w:r w:rsidR="001B6A93" w:rsidRPr="003064AE">
        <w:rPr>
          <w:rFonts w:ascii="Arial" w:hAnsi="Arial" w:cs="Arial"/>
          <w:szCs w:val="22"/>
          <w:lang w:val="en-US"/>
        </w:rPr>
        <w:t>st and Urgent Safeguarding List</w:t>
      </w:r>
      <w:proofErr w:type="gramStart"/>
      <w:r w:rsidR="00941AEB">
        <w:rPr>
          <w:rFonts w:ascii="Arial" w:hAnsi="Arial" w:cs="Arial"/>
          <w:szCs w:val="22"/>
          <w:lang w:val="en-US"/>
        </w:rPr>
        <w:t>.</w:t>
      </w:r>
      <w:r w:rsidR="001B6A93" w:rsidRPr="003064AE">
        <w:rPr>
          <w:rFonts w:ascii="Arial" w:hAnsi="Arial" w:cs="Arial"/>
          <w:szCs w:val="22"/>
          <w:lang w:val="en-US"/>
        </w:rPr>
        <w:t>.</w:t>
      </w:r>
      <w:proofErr w:type="gramEnd"/>
      <w:r w:rsidR="001B6A93" w:rsidRPr="003064AE">
        <w:rPr>
          <w:rFonts w:ascii="Arial" w:hAnsi="Arial" w:cs="Arial"/>
          <w:szCs w:val="22"/>
          <w:lang w:val="en-US"/>
        </w:rPr>
        <w:t xml:space="preserve"> </w:t>
      </w:r>
      <w:r w:rsidR="00D65B2C" w:rsidRPr="003064AE">
        <w:rPr>
          <w:rFonts w:ascii="Arial" w:hAnsi="Arial" w:cs="Arial"/>
          <w:szCs w:val="22"/>
          <w:lang w:val="en-US"/>
        </w:rPr>
        <w:t xml:space="preserve">The delegation was not convinced that this </w:t>
      </w:r>
      <w:r w:rsidR="008B0FDF" w:rsidRPr="003064AE">
        <w:rPr>
          <w:rFonts w:ascii="Arial" w:hAnsi="Arial" w:cs="Arial"/>
          <w:szCs w:val="22"/>
          <w:lang w:val="en-US"/>
        </w:rPr>
        <w:t>was solely a human resour</w:t>
      </w:r>
      <w:r w:rsidR="00D65B2C" w:rsidRPr="003064AE">
        <w:rPr>
          <w:rFonts w:ascii="Arial" w:hAnsi="Arial" w:cs="Arial"/>
          <w:szCs w:val="22"/>
          <w:lang w:val="en-US"/>
        </w:rPr>
        <w:t>ce problem</w:t>
      </w:r>
      <w:r w:rsidR="00AB5D38">
        <w:rPr>
          <w:rFonts w:ascii="Arial" w:hAnsi="Arial" w:cs="Arial"/>
          <w:szCs w:val="22"/>
          <w:lang w:val="en-US"/>
        </w:rPr>
        <w:t>,</w:t>
      </w:r>
      <w:r w:rsidR="00D65B2C" w:rsidRPr="003064AE">
        <w:rPr>
          <w:rFonts w:ascii="Arial" w:hAnsi="Arial" w:cs="Arial"/>
          <w:szCs w:val="22"/>
          <w:lang w:val="en-US"/>
        </w:rPr>
        <w:t xml:space="preserve"> not least because </w:t>
      </w:r>
      <w:r w:rsidR="00793212" w:rsidRPr="003064AE">
        <w:rPr>
          <w:rFonts w:ascii="Arial" w:hAnsi="Arial" w:cs="Arial"/>
          <w:szCs w:val="22"/>
          <w:lang w:val="en-US"/>
        </w:rPr>
        <w:t>the Secretariat had made available a checklist, forms, guidelines, as well as a number of elements that help</w:t>
      </w:r>
      <w:r w:rsidR="00D65B2C" w:rsidRPr="003064AE">
        <w:rPr>
          <w:rFonts w:ascii="Arial" w:hAnsi="Arial" w:cs="Arial"/>
          <w:szCs w:val="22"/>
          <w:lang w:val="en-US"/>
        </w:rPr>
        <w:t>ed</w:t>
      </w:r>
      <w:r w:rsidR="00793212" w:rsidRPr="003064AE">
        <w:rPr>
          <w:rFonts w:ascii="Arial" w:hAnsi="Arial" w:cs="Arial"/>
          <w:szCs w:val="22"/>
          <w:lang w:val="en-US"/>
        </w:rPr>
        <w:t xml:space="preserve"> States Parties submit their periodic report</w:t>
      </w:r>
      <w:r w:rsidR="00AB5D38">
        <w:rPr>
          <w:rFonts w:ascii="Arial" w:hAnsi="Arial" w:cs="Arial"/>
          <w:szCs w:val="22"/>
          <w:lang w:val="en-US"/>
        </w:rPr>
        <w:t>s</w:t>
      </w:r>
      <w:r w:rsidR="00793212" w:rsidRPr="003064AE">
        <w:rPr>
          <w:rFonts w:ascii="Arial" w:hAnsi="Arial" w:cs="Arial"/>
          <w:szCs w:val="22"/>
          <w:lang w:val="en-US"/>
        </w:rPr>
        <w:t xml:space="preserve">. </w:t>
      </w:r>
      <w:r w:rsidR="00D65B2C" w:rsidRPr="003064AE">
        <w:rPr>
          <w:rFonts w:ascii="Arial" w:hAnsi="Arial" w:cs="Arial"/>
          <w:szCs w:val="22"/>
          <w:lang w:val="en-US"/>
        </w:rPr>
        <w:t xml:space="preserve">The delegation added that the majority </w:t>
      </w:r>
      <w:r w:rsidR="00793212" w:rsidRPr="003064AE">
        <w:rPr>
          <w:rFonts w:ascii="Arial" w:hAnsi="Arial" w:cs="Arial"/>
          <w:szCs w:val="22"/>
          <w:lang w:val="en-US"/>
        </w:rPr>
        <w:t xml:space="preserve">of </w:t>
      </w:r>
      <w:r w:rsidR="00D65B2C" w:rsidRPr="003064AE">
        <w:rPr>
          <w:rFonts w:ascii="Arial" w:hAnsi="Arial" w:cs="Arial"/>
          <w:szCs w:val="22"/>
          <w:lang w:val="en-US"/>
        </w:rPr>
        <w:t xml:space="preserve">countries had </w:t>
      </w:r>
      <w:r w:rsidR="00793212" w:rsidRPr="003064AE">
        <w:rPr>
          <w:rFonts w:ascii="Arial" w:hAnsi="Arial" w:cs="Arial"/>
          <w:szCs w:val="22"/>
          <w:lang w:val="en-US"/>
        </w:rPr>
        <w:t>local expertise</w:t>
      </w:r>
      <w:proofErr w:type="gramStart"/>
      <w:r w:rsidR="00D65B2C" w:rsidRPr="003064AE">
        <w:rPr>
          <w:rFonts w:ascii="Arial" w:hAnsi="Arial" w:cs="Arial"/>
          <w:szCs w:val="22"/>
          <w:lang w:val="en-US"/>
        </w:rPr>
        <w:t>;</w:t>
      </w:r>
      <w:proofErr w:type="gramEnd"/>
      <w:r w:rsidR="00D65B2C" w:rsidRPr="003064AE">
        <w:rPr>
          <w:rFonts w:ascii="Arial" w:hAnsi="Arial" w:cs="Arial"/>
          <w:szCs w:val="22"/>
          <w:lang w:val="en-US"/>
        </w:rPr>
        <w:t xml:space="preserve"> people working and preparing the nomination </w:t>
      </w:r>
      <w:r w:rsidR="00793212" w:rsidRPr="003064AE">
        <w:rPr>
          <w:rFonts w:ascii="Arial" w:hAnsi="Arial" w:cs="Arial"/>
          <w:szCs w:val="22"/>
          <w:lang w:val="en-US"/>
        </w:rPr>
        <w:t>files</w:t>
      </w:r>
      <w:r w:rsidR="00D65B2C" w:rsidRPr="003064AE">
        <w:rPr>
          <w:rFonts w:ascii="Arial" w:hAnsi="Arial" w:cs="Arial"/>
          <w:szCs w:val="22"/>
          <w:lang w:val="en-US"/>
        </w:rPr>
        <w:t xml:space="preserve"> who would be able to </w:t>
      </w:r>
      <w:r w:rsidR="00793212" w:rsidRPr="003064AE">
        <w:rPr>
          <w:rFonts w:ascii="Arial" w:hAnsi="Arial" w:cs="Arial"/>
          <w:szCs w:val="22"/>
          <w:lang w:val="en-US"/>
        </w:rPr>
        <w:t xml:space="preserve">complete a report. </w:t>
      </w:r>
      <w:r w:rsidR="001B6A93" w:rsidRPr="003064AE">
        <w:rPr>
          <w:rFonts w:ascii="Arial" w:hAnsi="Arial" w:cs="Arial"/>
          <w:szCs w:val="22"/>
          <w:lang w:val="en-US"/>
        </w:rPr>
        <w:t xml:space="preserve">It </w:t>
      </w:r>
      <w:r w:rsidR="00D65B2C" w:rsidRPr="003064AE">
        <w:rPr>
          <w:rFonts w:ascii="Arial" w:hAnsi="Arial" w:cs="Arial"/>
          <w:szCs w:val="22"/>
          <w:lang w:val="en-US"/>
        </w:rPr>
        <w:t>t</w:t>
      </w:r>
      <w:r w:rsidR="00793212" w:rsidRPr="003064AE">
        <w:rPr>
          <w:rFonts w:ascii="Arial" w:hAnsi="Arial" w:cs="Arial"/>
          <w:szCs w:val="22"/>
          <w:lang w:val="en-US"/>
        </w:rPr>
        <w:t>hank</w:t>
      </w:r>
      <w:r w:rsidR="00D65B2C" w:rsidRPr="003064AE">
        <w:rPr>
          <w:rFonts w:ascii="Arial" w:hAnsi="Arial" w:cs="Arial"/>
          <w:szCs w:val="22"/>
          <w:lang w:val="en-US"/>
        </w:rPr>
        <w:t>ed the Republic of</w:t>
      </w:r>
      <w:r w:rsidR="00793212" w:rsidRPr="003064AE">
        <w:rPr>
          <w:rFonts w:ascii="Arial" w:hAnsi="Arial" w:cs="Arial"/>
          <w:szCs w:val="22"/>
          <w:lang w:val="en-US"/>
        </w:rPr>
        <w:t xml:space="preserve"> Korea and </w:t>
      </w:r>
      <w:r w:rsidR="00D65B2C" w:rsidRPr="003064AE">
        <w:rPr>
          <w:rFonts w:ascii="Arial" w:hAnsi="Arial" w:cs="Arial"/>
          <w:szCs w:val="22"/>
          <w:lang w:val="en-US"/>
        </w:rPr>
        <w:t xml:space="preserve">the other States Parties </w:t>
      </w:r>
      <w:r w:rsidR="00793212" w:rsidRPr="003064AE">
        <w:rPr>
          <w:rFonts w:ascii="Arial" w:hAnsi="Arial" w:cs="Arial"/>
          <w:szCs w:val="22"/>
          <w:lang w:val="en-US"/>
        </w:rPr>
        <w:t xml:space="preserve">that were willing to help </w:t>
      </w:r>
      <w:r w:rsidR="00D65B2C" w:rsidRPr="003064AE">
        <w:rPr>
          <w:rFonts w:ascii="Arial" w:hAnsi="Arial" w:cs="Arial"/>
          <w:szCs w:val="22"/>
          <w:lang w:val="en-US"/>
        </w:rPr>
        <w:t xml:space="preserve">to </w:t>
      </w:r>
      <w:r w:rsidR="00793212" w:rsidRPr="003064AE">
        <w:rPr>
          <w:rFonts w:ascii="Arial" w:hAnsi="Arial" w:cs="Arial"/>
          <w:szCs w:val="22"/>
          <w:lang w:val="en-US"/>
        </w:rPr>
        <w:t xml:space="preserve">find ways to </w:t>
      </w:r>
      <w:r w:rsidR="00D65B2C" w:rsidRPr="003064AE">
        <w:rPr>
          <w:rFonts w:ascii="Arial" w:hAnsi="Arial" w:cs="Arial"/>
          <w:szCs w:val="22"/>
          <w:lang w:val="en-US"/>
        </w:rPr>
        <w:t xml:space="preserve">build </w:t>
      </w:r>
      <w:r w:rsidR="00AB5D38" w:rsidRPr="003064AE">
        <w:rPr>
          <w:rFonts w:ascii="Arial" w:hAnsi="Arial" w:cs="Arial"/>
          <w:szCs w:val="22"/>
          <w:lang w:val="en-US"/>
        </w:rPr>
        <w:t>capacit</w:t>
      </w:r>
      <w:r w:rsidR="00AB5D38">
        <w:rPr>
          <w:rFonts w:ascii="Arial" w:hAnsi="Arial" w:cs="Arial"/>
          <w:szCs w:val="22"/>
          <w:lang w:val="en-US"/>
        </w:rPr>
        <w:t>ies</w:t>
      </w:r>
      <w:r w:rsidR="00D65B2C" w:rsidRPr="003064AE">
        <w:rPr>
          <w:rFonts w:ascii="Arial" w:hAnsi="Arial" w:cs="Arial"/>
          <w:szCs w:val="22"/>
          <w:lang w:val="en-US"/>
        </w:rPr>
        <w:t xml:space="preserve">, adding that </w:t>
      </w:r>
      <w:proofErr w:type="gramStart"/>
      <w:r w:rsidR="00793212" w:rsidRPr="003064AE">
        <w:rPr>
          <w:rFonts w:ascii="Arial" w:hAnsi="Arial" w:cs="Arial"/>
          <w:szCs w:val="22"/>
          <w:lang w:val="en-US"/>
        </w:rPr>
        <w:t>capacity</w:t>
      </w:r>
      <w:r w:rsidR="00D65B2C" w:rsidRPr="003064AE">
        <w:rPr>
          <w:rFonts w:ascii="Arial" w:hAnsi="Arial" w:cs="Arial"/>
          <w:szCs w:val="22"/>
          <w:lang w:val="en-US"/>
        </w:rPr>
        <w:t>-building</w:t>
      </w:r>
      <w:proofErr w:type="gramEnd"/>
      <w:r w:rsidR="00D65B2C" w:rsidRPr="003064AE">
        <w:rPr>
          <w:rFonts w:ascii="Arial" w:hAnsi="Arial" w:cs="Arial"/>
          <w:szCs w:val="22"/>
          <w:lang w:val="en-US"/>
        </w:rPr>
        <w:t xml:space="preserve"> touched upon </w:t>
      </w:r>
      <w:r w:rsidR="00D65B2C" w:rsidRPr="003064AE">
        <w:rPr>
          <w:rFonts w:ascii="Arial" w:hAnsi="Arial" w:cs="Arial"/>
          <w:szCs w:val="22"/>
          <w:lang w:val="en-US"/>
        </w:rPr>
        <w:lastRenderedPageBreak/>
        <w:t xml:space="preserve">many other global issues, while the periodic report itself </w:t>
      </w:r>
      <w:r w:rsidR="001B6A93" w:rsidRPr="003064AE">
        <w:rPr>
          <w:rFonts w:ascii="Arial" w:hAnsi="Arial" w:cs="Arial"/>
          <w:szCs w:val="22"/>
          <w:lang w:val="en-US"/>
        </w:rPr>
        <w:t>w</w:t>
      </w:r>
      <w:r w:rsidR="00D65B2C" w:rsidRPr="003064AE">
        <w:rPr>
          <w:rFonts w:ascii="Arial" w:hAnsi="Arial" w:cs="Arial"/>
          <w:szCs w:val="22"/>
          <w:lang w:val="en-US"/>
        </w:rPr>
        <w:t xml:space="preserve">as </w:t>
      </w:r>
      <w:r w:rsidR="001B6A93" w:rsidRPr="003064AE">
        <w:rPr>
          <w:rFonts w:ascii="Arial" w:hAnsi="Arial" w:cs="Arial"/>
          <w:szCs w:val="22"/>
          <w:lang w:val="en-US"/>
        </w:rPr>
        <w:t>a normative instrument and</w:t>
      </w:r>
      <w:r w:rsidR="00793212" w:rsidRPr="003064AE">
        <w:rPr>
          <w:rFonts w:ascii="Arial" w:hAnsi="Arial" w:cs="Arial"/>
          <w:szCs w:val="22"/>
          <w:lang w:val="en-US"/>
        </w:rPr>
        <w:t xml:space="preserve"> </w:t>
      </w:r>
      <w:r w:rsidR="00D65B2C" w:rsidRPr="003064AE">
        <w:rPr>
          <w:rFonts w:ascii="Arial" w:hAnsi="Arial" w:cs="Arial"/>
          <w:szCs w:val="22"/>
          <w:lang w:val="en-US"/>
        </w:rPr>
        <w:t>an obligation. It was a tool for measuring and evaluating the situation</w:t>
      </w:r>
      <w:r w:rsidR="00793212" w:rsidRPr="003064AE">
        <w:rPr>
          <w:rFonts w:ascii="Arial" w:hAnsi="Arial" w:cs="Arial"/>
          <w:szCs w:val="22"/>
          <w:lang w:val="en-US"/>
        </w:rPr>
        <w:t xml:space="preserve"> </w:t>
      </w:r>
      <w:r w:rsidR="00D65B2C" w:rsidRPr="003064AE">
        <w:rPr>
          <w:rFonts w:ascii="Arial" w:hAnsi="Arial" w:cs="Arial"/>
          <w:szCs w:val="22"/>
          <w:lang w:val="en-US"/>
        </w:rPr>
        <w:t xml:space="preserve">of the State Party to participate </w:t>
      </w:r>
      <w:r w:rsidR="00AB5D38">
        <w:rPr>
          <w:rFonts w:ascii="Arial" w:hAnsi="Arial" w:cs="Arial"/>
          <w:szCs w:val="22"/>
          <w:lang w:val="en-US"/>
        </w:rPr>
        <w:t xml:space="preserve">in </w:t>
      </w:r>
      <w:r w:rsidR="00D65B2C" w:rsidRPr="003064AE">
        <w:rPr>
          <w:rFonts w:ascii="Arial" w:hAnsi="Arial" w:cs="Arial"/>
          <w:szCs w:val="22"/>
          <w:lang w:val="en-US"/>
        </w:rPr>
        <w:t>and contribute to</w:t>
      </w:r>
      <w:r w:rsidR="001B6A93" w:rsidRPr="003064AE">
        <w:rPr>
          <w:rFonts w:ascii="Arial" w:hAnsi="Arial" w:cs="Arial"/>
          <w:szCs w:val="22"/>
          <w:lang w:val="en-US"/>
        </w:rPr>
        <w:t>wards</w:t>
      </w:r>
      <w:r w:rsidR="00D65B2C" w:rsidRPr="003064AE">
        <w:rPr>
          <w:rFonts w:ascii="Arial" w:hAnsi="Arial" w:cs="Arial"/>
          <w:szCs w:val="22"/>
          <w:lang w:val="en-US"/>
        </w:rPr>
        <w:t xml:space="preserve"> the implementation of this Convention. Thus</w:t>
      </w:r>
      <w:r w:rsidR="001B6A93" w:rsidRPr="003064AE">
        <w:rPr>
          <w:rFonts w:ascii="Arial" w:hAnsi="Arial" w:cs="Arial"/>
          <w:szCs w:val="22"/>
          <w:lang w:val="en-US"/>
        </w:rPr>
        <w:t>,</w:t>
      </w:r>
      <w:r w:rsidR="00D65B2C" w:rsidRPr="003064AE">
        <w:rPr>
          <w:rFonts w:ascii="Arial" w:hAnsi="Arial" w:cs="Arial"/>
          <w:szCs w:val="22"/>
          <w:lang w:val="en-US"/>
        </w:rPr>
        <w:t xml:space="preserve"> States Parties had to </w:t>
      </w:r>
      <w:r w:rsidR="00793212" w:rsidRPr="003064AE">
        <w:rPr>
          <w:rFonts w:ascii="Arial" w:hAnsi="Arial" w:cs="Arial"/>
          <w:szCs w:val="22"/>
          <w:lang w:val="en-US"/>
        </w:rPr>
        <w:t>deal with</w:t>
      </w:r>
      <w:r w:rsidR="00D65B2C" w:rsidRPr="003064AE">
        <w:rPr>
          <w:rFonts w:ascii="Arial" w:hAnsi="Arial" w:cs="Arial"/>
          <w:szCs w:val="22"/>
          <w:lang w:val="en-US"/>
        </w:rPr>
        <w:t xml:space="preserve"> this issue </w:t>
      </w:r>
      <w:r w:rsidR="00AB5D38">
        <w:rPr>
          <w:rFonts w:ascii="Arial" w:hAnsi="Arial" w:cs="Arial"/>
          <w:szCs w:val="22"/>
          <w:lang w:val="en-US"/>
        </w:rPr>
        <w:t>responsibly</w:t>
      </w:r>
      <w:r w:rsidR="00D65B2C" w:rsidRPr="003064AE">
        <w:rPr>
          <w:rFonts w:ascii="Arial" w:hAnsi="Arial" w:cs="Arial"/>
          <w:szCs w:val="22"/>
          <w:lang w:val="en-US"/>
        </w:rPr>
        <w:t xml:space="preserve">, as it was </w:t>
      </w:r>
      <w:r w:rsidR="00793212" w:rsidRPr="003064AE">
        <w:rPr>
          <w:rFonts w:ascii="Arial" w:hAnsi="Arial" w:cs="Arial"/>
          <w:szCs w:val="22"/>
          <w:lang w:val="en-US"/>
        </w:rPr>
        <w:t xml:space="preserve">an obligation </w:t>
      </w:r>
      <w:r w:rsidR="00D65B2C" w:rsidRPr="003064AE">
        <w:rPr>
          <w:rFonts w:ascii="Arial" w:hAnsi="Arial" w:cs="Arial"/>
          <w:szCs w:val="22"/>
          <w:lang w:val="en-US"/>
        </w:rPr>
        <w:t>to do so.</w:t>
      </w:r>
    </w:p>
    <w:p w14:paraId="60861465" w14:textId="20CF659E" w:rsidR="00D00D40" w:rsidRPr="003064AE" w:rsidRDefault="00D00D40" w:rsidP="00D3099A">
      <w:pPr>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The delegation of</w:t>
      </w:r>
      <w:r w:rsidRPr="003064AE">
        <w:rPr>
          <w:rFonts w:ascii="Arial" w:hAnsi="Arial" w:cs="Arial"/>
          <w:b/>
          <w:szCs w:val="22"/>
          <w:lang w:val="en-US"/>
        </w:rPr>
        <w:t xml:space="preserve"> </w:t>
      </w:r>
      <w:r w:rsidR="00175242" w:rsidRPr="003064AE">
        <w:rPr>
          <w:rFonts w:ascii="Arial" w:hAnsi="Arial" w:cs="Arial"/>
          <w:b/>
          <w:szCs w:val="22"/>
          <w:lang w:val="en-US"/>
        </w:rPr>
        <w:t xml:space="preserve">China </w:t>
      </w:r>
      <w:r w:rsidR="00FB3817" w:rsidRPr="003064AE">
        <w:rPr>
          <w:rFonts w:ascii="Arial" w:hAnsi="Arial" w:cs="Arial"/>
          <w:szCs w:val="22"/>
          <w:lang w:val="en-US"/>
        </w:rPr>
        <w:t>thanked</w:t>
      </w:r>
      <w:r w:rsidR="00175242" w:rsidRPr="003064AE">
        <w:rPr>
          <w:rFonts w:ascii="Arial" w:hAnsi="Arial" w:cs="Arial"/>
          <w:szCs w:val="22"/>
          <w:lang w:val="en-US"/>
        </w:rPr>
        <w:t xml:space="preserve"> the Secretary for </w:t>
      </w:r>
      <w:r w:rsidR="00FB3817" w:rsidRPr="003064AE">
        <w:rPr>
          <w:rFonts w:ascii="Arial" w:hAnsi="Arial" w:cs="Arial"/>
          <w:szCs w:val="22"/>
          <w:lang w:val="en-US"/>
        </w:rPr>
        <w:t xml:space="preserve">the report, as well as </w:t>
      </w:r>
      <w:r w:rsidR="00175242" w:rsidRPr="003064AE">
        <w:rPr>
          <w:rFonts w:ascii="Arial" w:hAnsi="Arial" w:cs="Arial"/>
          <w:szCs w:val="22"/>
          <w:lang w:val="en-US"/>
        </w:rPr>
        <w:t>the Chairperson</w:t>
      </w:r>
      <w:r w:rsidR="00FB3817" w:rsidRPr="003064AE">
        <w:rPr>
          <w:rFonts w:ascii="Arial" w:hAnsi="Arial" w:cs="Arial"/>
          <w:szCs w:val="22"/>
          <w:lang w:val="en-US"/>
        </w:rPr>
        <w:t>s</w:t>
      </w:r>
      <w:r w:rsidR="00175242" w:rsidRPr="003064AE">
        <w:rPr>
          <w:rFonts w:ascii="Arial" w:hAnsi="Arial" w:cs="Arial"/>
          <w:szCs w:val="22"/>
          <w:lang w:val="en-US"/>
        </w:rPr>
        <w:t xml:space="preserve"> of the Committee for </w:t>
      </w:r>
      <w:r w:rsidR="00FB3817" w:rsidRPr="003064AE">
        <w:rPr>
          <w:rFonts w:ascii="Arial" w:hAnsi="Arial" w:cs="Arial"/>
          <w:szCs w:val="22"/>
          <w:lang w:val="en-US"/>
        </w:rPr>
        <w:t>their</w:t>
      </w:r>
      <w:r w:rsidR="00AB5D38">
        <w:rPr>
          <w:rFonts w:ascii="Arial" w:hAnsi="Arial" w:cs="Arial"/>
          <w:szCs w:val="22"/>
          <w:lang w:val="en-US"/>
        </w:rPr>
        <w:t>s</w:t>
      </w:r>
      <w:r w:rsidR="00175242" w:rsidRPr="003064AE">
        <w:rPr>
          <w:rFonts w:ascii="Arial" w:hAnsi="Arial" w:cs="Arial"/>
          <w:szCs w:val="22"/>
          <w:lang w:val="en-US"/>
        </w:rPr>
        <w:t xml:space="preserve">. </w:t>
      </w:r>
      <w:r w:rsidR="00C8416A" w:rsidRPr="003064AE">
        <w:rPr>
          <w:rFonts w:ascii="Arial" w:hAnsi="Arial" w:cs="Arial"/>
          <w:szCs w:val="22"/>
          <w:lang w:val="en-US"/>
        </w:rPr>
        <w:t>It noted</w:t>
      </w:r>
      <w:r w:rsidR="00175242" w:rsidRPr="003064AE">
        <w:rPr>
          <w:rFonts w:ascii="Arial" w:hAnsi="Arial" w:cs="Arial"/>
          <w:szCs w:val="22"/>
          <w:lang w:val="en-US"/>
        </w:rPr>
        <w:t xml:space="preserve"> that the Committee </w:t>
      </w:r>
      <w:r w:rsidR="00AB5D38">
        <w:rPr>
          <w:rFonts w:ascii="Arial" w:hAnsi="Arial" w:cs="Arial"/>
          <w:szCs w:val="22"/>
          <w:lang w:val="en-US"/>
        </w:rPr>
        <w:t xml:space="preserve">had </w:t>
      </w:r>
      <w:r w:rsidR="00175242" w:rsidRPr="003064AE">
        <w:rPr>
          <w:rFonts w:ascii="Arial" w:hAnsi="Arial" w:cs="Arial"/>
          <w:szCs w:val="22"/>
          <w:lang w:val="en-US"/>
        </w:rPr>
        <w:t>evaluate</w:t>
      </w:r>
      <w:r w:rsidR="00C8416A" w:rsidRPr="003064AE">
        <w:rPr>
          <w:rFonts w:ascii="Arial" w:hAnsi="Arial" w:cs="Arial"/>
          <w:szCs w:val="22"/>
          <w:lang w:val="en-US"/>
        </w:rPr>
        <w:t>d</w:t>
      </w:r>
      <w:r w:rsidR="00175242" w:rsidRPr="003064AE">
        <w:rPr>
          <w:rFonts w:ascii="Arial" w:hAnsi="Arial" w:cs="Arial"/>
          <w:szCs w:val="22"/>
          <w:lang w:val="en-US"/>
        </w:rPr>
        <w:t xml:space="preserve"> a number of periodic reports</w:t>
      </w:r>
      <w:r w:rsidR="00C8416A" w:rsidRPr="003064AE">
        <w:rPr>
          <w:rFonts w:ascii="Arial" w:hAnsi="Arial" w:cs="Arial"/>
          <w:szCs w:val="22"/>
          <w:lang w:val="en-US"/>
        </w:rPr>
        <w:t xml:space="preserve"> </w:t>
      </w:r>
      <w:r w:rsidR="00175242" w:rsidRPr="003064AE">
        <w:rPr>
          <w:rFonts w:ascii="Arial" w:hAnsi="Arial" w:cs="Arial"/>
          <w:szCs w:val="22"/>
          <w:lang w:val="en-US"/>
        </w:rPr>
        <w:t xml:space="preserve">but </w:t>
      </w:r>
      <w:r w:rsidR="00C8416A" w:rsidRPr="003064AE">
        <w:rPr>
          <w:rFonts w:ascii="Arial" w:hAnsi="Arial" w:cs="Arial"/>
          <w:szCs w:val="22"/>
          <w:lang w:val="en-US"/>
        </w:rPr>
        <w:t xml:space="preserve">that </w:t>
      </w:r>
      <w:r w:rsidR="00175242" w:rsidRPr="003064AE">
        <w:rPr>
          <w:rFonts w:ascii="Arial" w:hAnsi="Arial" w:cs="Arial"/>
          <w:szCs w:val="22"/>
          <w:lang w:val="en-US"/>
        </w:rPr>
        <w:t xml:space="preserve">many States Parties </w:t>
      </w:r>
      <w:r w:rsidR="00C8416A" w:rsidRPr="003064AE">
        <w:rPr>
          <w:rFonts w:ascii="Arial" w:hAnsi="Arial" w:cs="Arial"/>
          <w:szCs w:val="22"/>
          <w:lang w:val="en-US"/>
        </w:rPr>
        <w:t xml:space="preserve">had </w:t>
      </w:r>
      <w:r w:rsidR="00175242" w:rsidRPr="003064AE">
        <w:rPr>
          <w:rFonts w:ascii="Arial" w:hAnsi="Arial" w:cs="Arial"/>
          <w:szCs w:val="22"/>
          <w:lang w:val="en-US"/>
        </w:rPr>
        <w:t>not submit</w:t>
      </w:r>
      <w:r w:rsidR="00C8416A" w:rsidRPr="003064AE">
        <w:rPr>
          <w:rFonts w:ascii="Arial" w:hAnsi="Arial" w:cs="Arial"/>
          <w:szCs w:val="22"/>
          <w:lang w:val="en-US"/>
        </w:rPr>
        <w:t>ted</w:t>
      </w:r>
      <w:r w:rsidR="00175242" w:rsidRPr="003064AE">
        <w:rPr>
          <w:rFonts w:ascii="Arial" w:hAnsi="Arial" w:cs="Arial"/>
          <w:szCs w:val="22"/>
          <w:lang w:val="en-US"/>
        </w:rPr>
        <w:t xml:space="preserve"> their reports</w:t>
      </w:r>
      <w:r w:rsidR="00C8416A" w:rsidRPr="003064AE">
        <w:rPr>
          <w:rFonts w:ascii="Arial" w:hAnsi="Arial" w:cs="Arial"/>
          <w:szCs w:val="22"/>
          <w:lang w:val="en-US"/>
        </w:rPr>
        <w:t xml:space="preserve">, which showed </w:t>
      </w:r>
      <w:r w:rsidR="00175242" w:rsidRPr="003064AE">
        <w:rPr>
          <w:rFonts w:ascii="Arial" w:hAnsi="Arial" w:cs="Arial"/>
          <w:szCs w:val="22"/>
          <w:lang w:val="en-US"/>
        </w:rPr>
        <w:t xml:space="preserve">that there </w:t>
      </w:r>
      <w:r w:rsidR="00C8416A" w:rsidRPr="003064AE">
        <w:rPr>
          <w:rFonts w:ascii="Arial" w:hAnsi="Arial" w:cs="Arial"/>
          <w:szCs w:val="22"/>
          <w:lang w:val="en-US"/>
        </w:rPr>
        <w:t xml:space="preserve">was </w:t>
      </w:r>
      <w:r w:rsidR="00175242" w:rsidRPr="003064AE">
        <w:rPr>
          <w:rFonts w:ascii="Arial" w:hAnsi="Arial" w:cs="Arial"/>
          <w:szCs w:val="22"/>
          <w:lang w:val="en-US"/>
        </w:rPr>
        <w:t xml:space="preserve">much to </w:t>
      </w:r>
      <w:proofErr w:type="gramStart"/>
      <w:r w:rsidR="00175242" w:rsidRPr="003064AE">
        <w:rPr>
          <w:rFonts w:ascii="Arial" w:hAnsi="Arial" w:cs="Arial"/>
          <w:szCs w:val="22"/>
          <w:lang w:val="en-US"/>
        </w:rPr>
        <w:t>be done</w:t>
      </w:r>
      <w:proofErr w:type="gramEnd"/>
      <w:r w:rsidR="00175242" w:rsidRPr="003064AE">
        <w:rPr>
          <w:rFonts w:ascii="Arial" w:hAnsi="Arial" w:cs="Arial"/>
          <w:szCs w:val="22"/>
          <w:lang w:val="en-US"/>
        </w:rPr>
        <w:t xml:space="preserve"> to strengthen capacities in the area of intangible cultural heritage. </w:t>
      </w:r>
      <w:r w:rsidR="00C8416A" w:rsidRPr="003064AE">
        <w:rPr>
          <w:rFonts w:ascii="Arial" w:hAnsi="Arial" w:cs="Arial"/>
          <w:szCs w:val="22"/>
          <w:lang w:val="en-US"/>
        </w:rPr>
        <w:t xml:space="preserve">The delegation informed the Assembly that it had </w:t>
      </w:r>
      <w:r w:rsidR="00941AEB">
        <w:rPr>
          <w:rFonts w:ascii="Arial" w:hAnsi="Arial" w:cs="Arial"/>
          <w:szCs w:val="22"/>
          <w:lang w:val="en-US"/>
        </w:rPr>
        <w:t xml:space="preserve">already </w:t>
      </w:r>
      <w:r w:rsidR="00175242" w:rsidRPr="003064AE">
        <w:rPr>
          <w:rFonts w:ascii="Arial" w:hAnsi="Arial" w:cs="Arial"/>
          <w:szCs w:val="22"/>
          <w:lang w:val="en-US"/>
        </w:rPr>
        <w:t xml:space="preserve">submitted reports on </w:t>
      </w:r>
      <w:r w:rsidR="00C8416A" w:rsidRPr="003064AE">
        <w:rPr>
          <w:rFonts w:ascii="Arial" w:hAnsi="Arial" w:cs="Arial"/>
          <w:szCs w:val="22"/>
          <w:lang w:val="en-US"/>
        </w:rPr>
        <w:t xml:space="preserve">the </w:t>
      </w:r>
      <w:r w:rsidR="00175242" w:rsidRPr="003064AE">
        <w:rPr>
          <w:rFonts w:ascii="Arial" w:hAnsi="Arial" w:cs="Arial"/>
          <w:szCs w:val="22"/>
          <w:lang w:val="en-US"/>
        </w:rPr>
        <w:t>seven elements on the Urgent Safeguarding List</w:t>
      </w:r>
      <w:r w:rsidR="00C8416A" w:rsidRPr="003064AE">
        <w:rPr>
          <w:rFonts w:ascii="Arial" w:hAnsi="Arial" w:cs="Arial"/>
          <w:szCs w:val="22"/>
          <w:lang w:val="en-US"/>
        </w:rPr>
        <w:t>,</w:t>
      </w:r>
      <w:r w:rsidR="00175242" w:rsidRPr="003064AE">
        <w:rPr>
          <w:rFonts w:ascii="Arial" w:hAnsi="Arial" w:cs="Arial"/>
          <w:szCs w:val="22"/>
          <w:lang w:val="en-US"/>
        </w:rPr>
        <w:t xml:space="preserve"> and towards the end of </w:t>
      </w:r>
      <w:proofErr w:type="gramStart"/>
      <w:r w:rsidR="00C8416A" w:rsidRPr="003064AE">
        <w:rPr>
          <w:rFonts w:ascii="Arial" w:hAnsi="Arial" w:cs="Arial"/>
          <w:szCs w:val="22"/>
          <w:lang w:val="en-US"/>
        </w:rPr>
        <w:t>2016</w:t>
      </w:r>
      <w:proofErr w:type="gramEnd"/>
      <w:r w:rsidR="00C8416A" w:rsidRPr="003064AE">
        <w:rPr>
          <w:rFonts w:ascii="Arial" w:hAnsi="Arial" w:cs="Arial"/>
          <w:szCs w:val="22"/>
          <w:lang w:val="en-US"/>
        </w:rPr>
        <w:t xml:space="preserve"> it would </w:t>
      </w:r>
      <w:r w:rsidR="00175242" w:rsidRPr="003064AE">
        <w:rPr>
          <w:rFonts w:ascii="Arial" w:hAnsi="Arial" w:cs="Arial"/>
          <w:szCs w:val="22"/>
          <w:lang w:val="en-US"/>
        </w:rPr>
        <w:t xml:space="preserve">submit a periodic report on the nationwide implementation of the Convention. For China, this work </w:t>
      </w:r>
      <w:r w:rsidR="00C8416A" w:rsidRPr="003064AE">
        <w:rPr>
          <w:rFonts w:ascii="Arial" w:hAnsi="Arial" w:cs="Arial"/>
          <w:szCs w:val="22"/>
          <w:lang w:val="en-US"/>
        </w:rPr>
        <w:t xml:space="preserve">was </w:t>
      </w:r>
      <w:r w:rsidR="00175242" w:rsidRPr="003064AE">
        <w:rPr>
          <w:rFonts w:ascii="Arial" w:hAnsi="Arial" w:cs="Arial"/>
          <w:szCs w:val="22"/>
          <w:lang w:val="en-US"/>
        </w:rPr>
        <w:t xml:space="preserve">a substantial challenge, </w:t>
      </w:r>
      <w:r w:rsidR="00C8416A" w:rsidRPr="003064AE">
        <w:rPr>
          <w:rFonts w:ascii="Arial" w:hAnsi="Arial" w:cs="Arial"/>
          <w:szCs w:val="22"/>
          <w:lang w:val="en-US"/>
        </w:rPr>
        <w:t xml:space="preserve">as it did </w:t>
      </w:r>
      <w:r w:rsidR="00175242" w:rsidRPr="003064AE">
        <w:rPr>
          <w:rFonts w:ascii="Arial" w:hAnsi="Arial" w:cs="Arial"/>
          <w:szCs w:val="22"/>
          <w:lang w:val="en-US"/>
        </w:rPr>
        <w:t xml:space="preserve">not perceive periodic reporting as </w:t>
      </w:r>
      <w:r w:rsidR="00C8416A" w:rsidRPr="003064AE">
        <w:rPr>
          <w:rFonts w:ascii="Arial" w:hAnsi="Arial" w:cs="Arial"/>
          <w:szCs w:val="22"/>
          <w:lang w:val="en-US"/>
        </w:rPr>
        <w:t>just a form-filling exercise</w:t>
      </w:r>
      <w:r w:rsidR="00175242" w:rsidRPr="003064AE">
        <w:rPr>
          <w:rFonts w:ascii="Arial" w:hAnsi="Arial" w:cs="Arial"/>
          <w:szCs w:val="22"/>
          <w:lang w:val="en-US"/>
        </w:rPr>
        <w:t xml:space="preserve">. </w:t>
      </w:r>
      <w:r w:rsidR="00C8416A" w:rsidRPr="003064AE">
        <w:rPr>
          <w:rFonts w:ascii="Arial" w:hAnsi="Arial" w:cs="Arial"/>
          <w:szCs w:val="22"/>
          <w:lang w:val="en-US"/>
        </w:rPr>
        <w:t xml:space="preserve">It </w:t>
      </w:r>
      <w:r w:rsidR="00175242" w:rsidRPr="003064AE">
        <w:rPr>
          <w:rFonts w:ascii="Arial" w:hAnsi="Arial" w:cs="Arial"/>
          <w:szCs w:val="22"/>
          <w:lang w:val="en-US"/>
        </w:rPr>
        <w:t>believe</w:t>
      </w:r>
      <w:r w:rsidR="00C8416A" w:rsidRPr="003064AE">
        <w:rPr>
          <w:rFonts w:ascii="Arial" w:hAnsi="Arial" w:cs="Arial"/>
          <w:szCs w:val="22"/>
          <w:lang w:val="en-US"/>
        </w:rPr>
        <w:t>d</w:t>
      </w:r>
      <w:r w:rsidR="00175242" w:rsidRPr="003064AE">
        <w:rPr>
          <w:rFonts w:ascii="Arial" w:hAnsi="Arial" w:cs="Arial"/>
          <w:szCs w:val="22"/>
          <w:lang w:val="en-US"/>
        </w:rPr>
        <w:t xml:space="preserve"> that </w:t>
      </w:r>
      <w:r w:rsidR="00C8416A" w:rsidRPr="003064AE">
        <w:rPr>
          <w:rFonts w:ascii="Arial" w:hAnsi="Arial" w:cs="Arial"/>
          <w:szCs w:val="22"/>
          <w:lang w:val="en-US"/>
        </w:rPr>
        <w:t xml:space="preserve">the </w:t>
      </w:r>
      <w:r w:rsidR="00175242" w:rsidRPr="003064AE">
        <w:rPr>
          <w:rFonts w:ascii="Arial" w:hAnsi="Arial" w:cs="Arial"/>
          <w:szCs w:val="22"/>
          <w:lang w:val="en-US"/>
        </w:rPr>
        <w:t xml:space="preserve">implementation of the Convention </w:t>
      </w:r>
      <w:r w:rsidR="001B6A93" w:rsidRPr="003064AE">
        <w:rPr>
          <w:rFonts w:ascii="Arial" w:hAnsi="Arial" w:cs="Arial"/>
          <w:szCs w:val="22"/>
          <w:lang w:val="en-US"/>
        </w:rPr>
        <w:t xml:space="preserve">was </w:t>
      </w:r>
      <w:r w:rsidR="00175242" w:rsidRPr="003064AE">
        <w:rPr>
          <w:rFonts w:ascii="Arial" w:hAnsi="Arial" w:cs="Arial"/>
          <w:szCs w:val="22"/>
          <w:lang w:val="en-US"/>
        </w:rPr>
        <w:t xml:space="preserve">important and </w:t>
      </w:r>
      <w:r w:rsidR="00C8416A" w:rsidRPr="003064AE">
        <w:rPr>
          <w:rFonts w:ascii="Arial" w:hAnsi="Arial" w:cs="Arial"/>
          <w:szCs w:val="22"/>
          <w:lang w:val="en-US"/>
        </w:rPr>
        <w:t xml:space="preserve">that </w:t>
      </w:r>
      <w:r w:rsidR="00175242" w:rsidRPr="003064AE">
        <w:rPr>
          <w:rFonts w:ascii="Arial" w:hAnsi="Arial" w:cs="Arial"/>
          <w:szCs w:val="22"/>
          <w:lang w:val="en-US"/>
        </w:rPr>
        <w:t xml:space="preserve">periodic reporting </w:t>
      </w:r>
      <w:r w:rsidR="00C8416A" w:rsidRPr="003064AE">
        <w:rPr>
          <w:rFonts w:ascii="Arial" w:hAnsi="Arial" w:cs="Arial"/>
          <w:szCs w:val="22"/>
          <w:lang w:val="en-US"/>
        </w:rPr>
        <w:t xml:space="preserve">was </w:t>
      </w:r>
      <w:r w:rsidR="00175242" w:rsidRPr="003064AE">
        <w:rPr>
          <w:rFonts w:ascii="Arial" w:hAnsi="Arial" w:cs="Arial"/>
          <w:szCs w:val="22"/>
          <w:lang w:val="en-US"/>
        </w:rPr>
        <w:t xml:space="preserve">a very valuable opportunity to gain </w:t>
      </w:r>
      <w:r w:rsidR="00C8416A" w:rsidRPr="003064AE">
        <w:rPr>
          <w:rFonts w:ascii="Arial" w:hAnsi="Arial" w:cs="Arial"/>
          <w:szCs w:val="22"/>
          <w:lang w:val="en-US"/>
        </w:rPr>
        <w:t xml:space="preserve">a </w:t>
      </w:r>
      <w:r w:rsidR="00175242" w:rsidRPr="003064AE">
        <w:rPr>
          <w:rFonts w:ascii="Arial" w:hAnsi="Arial" w:cs="Arial"/>
          <w:szCs w:val="22"/>
          <w:lang w:val="en-US"/>
        </w:rPr>
        <w:t>better understanding of the Convention at both the central and local levels</w:t>
      </w:r>
      <w:r w:rsidR="00C8416A" w:rsidRPr="003064AE">
        <w:rPr>
          <w:rFonts w:ascii="Arial" w:hAnsi="Arial" w:cs="Arial"/>
          <w:szCs w:val="22"/>
          <w:lang w:val="en-US"/>
        </w:rPr>
        <w:t>,</w:t>
      </w:r>
      <w:r w:rsidR="00175242" w:rsidRPr="003064AE">
        <w:rPr>
          <w:rFonts w:ascii="Arial" w:hAnsi="Arial" w:cs="Arial"/>
          <w:szCs w:val="22"/>
          <w:lang w:val="en-US"/>
        </w:rPr>
        <w:t xml:space="preserve"> </w:t>
      </w:r>
      <w:r w:rsidR="00C8416A" w:rsidRPr="003064AE">
        <w:rPr>
          <w:rFonts w:ascii="Arial" w:hAnsi="Arial" w:cs="Arial"/>
          <w:szCs w:val="22"/>
          <w:lang w:val="en-US"/>
        </w:rPr>
        <w:t xml:space="preserve">while </w:t>
      </w:r>
      <w:r w:rsidR="00175242" w:rsidRPr="003064AE">
        <w:rPr>
          <w:rFonts w:ascii="Arial" w:hAnsi="Arial" w:cs="Arial"/>
          <w:szCs w:val="22"/>
          <w:lang w:val="en-US"/>
        </w:rPr>
        <w:t>strengthen</w:t>
      </w:r>
      <w:r w:rsidR="001B6A93" w:rsidRPr="003064AE">
        <w:rPr>
          <w:rFonts w:ascii="Arial" w:hAnsi="Arial" w:cs="Arial"/>
          <w:szCs w:val="22"/>
          <w:lang w:val="en-US"/>
        </w:rPr>
        <w:t>ing</w:t>
      </w:r>
      <w:r w:rsidR="00175242" w:rsidRPr="003064AE">
        <w:rPr>
          <w:rFonts w:ascii="Arial" w:hAnsi="Arial" w:cs="Arial"/>
          <w:szCs w:val="22"/>
          <w:lang w:val="en-US"/>
        </w:rPr>
        <w:t xml:space="preserve"> </w:t>
      </w:r>
      <w:r w:rsidR="00C8416A" w:rsidRPr="003064AE">
        <w:rPr>
          <w:rFonts w:ascii="Arial" w:hAnsi="Arial" w:cs="Arial"/>
          <w:szCs w:val="22"/>
          <w:lang w:val="en-US"/>
        </w:rPr>
        <w:t xml:space="preserve">its </w:t>
      </w:r>
      <w:r w:rsidR="00175242" w:rsidRPr="003064AE">
        <w:rPr>
          <w:rFonts w:ascii="Arial" w:hAnsi="Arial" w:cs="Arial"/>
          <w:szCs w:val="22"/>
          <w:lang w:val="en-US"/>
        </w:rPr>
        <w:t xml:space="preserve">capacity to do so. </w:t>
      </w:r>
      <w:r w:rsidR="001B6A93" w:rsidRPr="003064AE">
        <w:rPr>
          <w:rFonts w:ascii="Arial" w:hAnsi="Arial" w:cs="Arial"/>
          <w:szCs w:val="22"/>
          <w:lang w:val="en-US"/>
        </w:rPr>
        <w:t xml:space="preserve">The </w:t>
      </w:r>
      <w:r w:rsidR="00175242" w:rsidRPr="003064AE">
        <w:rPr>
          <w:rFonts w:ascii="Arial" w:hAnsi="Arial" w:cs="Arial"/>
          <w:szCs w:val="22"/>
          <w:lang w:val="en-US"/>
        </w:rPr>
        <w:t xml:space="preserve">reporting </w:t>
      </w:r>
      <w:r w:rsidR="00C8416A" w:rsidRPr="003064AE">
        <w:rPr>
          <w:rFonts w:ascii="Arial" w:hAnsi="Arial" w:cs="Arial"/>
          <w:szCs w:val="22"/>
          <w:lang w:val="en-US"/>
        </w:rPr>
        <w:t xml:space="preserve">also </w:t>
      </w:r>
      <w:r w:rsidR="00175242" w:rsidRPr="003064AE">
        <w:rPr>
          <w:rFonts w:ascii="Arial" w:hAnsi="Arial" w:cs="Arial"/>
          <w:szCs w:val="22"/>
          <w:lang w:val="en-US"/>
        </w:rPr>
        <w:t>stress</w:t>
      </w:r>
      <w:r w:rsidR="00C8416A" w:rsidRPr="003064AE">
        <w:rPr>
          <w:rFonts w:ascii="Arial" w:hAnsi="Arial" w:cs="Arial"/>
          <w:szCs w:val="22"/>
          <w:lang w:val="en-US"/>
        </w:rPr>
        <w:t>ed</w:t>
      </w:r>
      <w:r w:rsidR="00175242" w:rsidRPr="003064AE">
        <w:rPr>
          <w:rFonts w:ascii="Arial" w:hAnsi="Arial" w:cs="Arial"/>
          <w:szCs w:val="22"/>
          <w:lang w:val="en-US"/>
        </w:rPr>
        <w:t xml:space="preserve"> the role of NGOs. </w:t>
      </w:r>
      <w:r w:rsidR="00C8416A" w:rsidRPr="003064AE">
        <w:rPr>
          <w:rFonts w:ascii="Arial" w:hAnsi="Arial" w:cs="Arial"/>
          <w:szCs w:val="22"/>
          <w:lang w:val="en-US"/>
        </w:rPr>
        <w:t>China had</w:t>
      </w:r>
      <w:r w:rsidR="00175242" w:rsidRPr="003064AE">
        <w:rPr>
          <w:rFonts w:ascii="Arial" w:hAnsi="Arial" w:cs="Arial"/>
          <w:szCs w:val="22"/>
          <w:lang w:val="en-US"/>
        </w:rPr>
        <w:t xml:space="preserve"> organized seminars, study trips and training courses in order to strengthen the capacities of </w:t>
      </w:r>
      <w:r w:rsidR="00C8416A" w:rsidRPr="003064AE">
        <w:rPr>
          <w:rFonts w:ascii="Arial" w:hAnsi="Arial" w:cs="Arial"/>
          <w:szCs w:val="22"/>
          <w:lang w:val="en-US"/>
        </w:rPr>
        <w:t xml:space="preserve">the </w:t>
      </w:r>
      <w:r w:rsidR="00175242" w:rsidRPr="003064AE">
        <w:rPr>
          <w:rFonts w:ascii="Arial" w:hAnsi="Arial" w:cs="Arial"/>
          <w:szCs w:val="22"/>
          <w:lang w:val="en-US"/>
        </w:rPr>
        <w:t xml:space="preserve">relevant specialized institutions and NGOs that contribute to the safeguarding of </w:t>
      </w:r>
      <w:r w:rsidR="00C8416A" w:rsidRPr="003064AE">
        <w:rPr>
          <w:rFonts w:ascii="Arial" w:hAnsi="Arial" w:cs="Arial"/>
          <w:szCs w:val="22"/>
          <w:lang w:val="en-US"/>
        </w:rPr>
        <w:t xml:space="preserve">intangible cultural heritage, and it </w:t>
      </w:r>
      <w:r w:rsidR="001B6A93" w:rsidRPr="003064AE">
        <w:rPr>
          <w:rFonts w:ascii="Arial" w:hAnsi="Arial" w:cs="Arial"/>
          <w:szCs w:val="22"/>
          <w:lang w:val="en-US"/>
        </w:rPr>
        <w:t xml:space="preserve">did </w:t>
      </w:r>
      <w:r w:rsidR="00175242" w:rsidRPr="003064AE">
        <w:rPr>
          <w:rFonts w:ascii="Arial" w:hAnsi="Arial" w:cs="Arial"/>
          <w:szCs w:val="22"/>
          <w:lang w:val="en-US"/>
        </w:rPr>
        <w:t xml:space="preserve">whatever </w:t>
      </w:r>
      <w:r w:rsidR="00C8416A" w:rsidRPr="003064AE">
        <w:rPr>
          <w:rFonts w:ascii="Arial" w:hAnsi="Arial" w:cs="Arial"/>
          <w:szCs w:val="22"/>
          <w:lang w:val="en-US"/>
        </w:rPr>
        <w:t xml:space="preserve">it could </w:t>
      </w:r>
      <w:r w:rsidR="00175242" w:rsidRPr="003064AE">
        <w:rPr>
          <w:rFonts w:ascii="Arial" w:hAnsi="Arial" w:cs="Arial"/>
          <w:szCs w:val="22"/>
          <w:lang w:val="en-US"/>
        </w:rPr>
        <w:t xml:space="preserve">to ensure greater participation </w:t>
      </w:r>
      <w:r w:rsidR="00C8416A" w:rsidRPr="003064AE">
        <w:rPr>
          <w:rFonts w:ascii="Arial" w:hAnsi="Arial" w:cs="Arial"/>
          <w:szCs w:val="22"/>
          <w:lang w:val="en-US"/>
        </w:rPr>
        <w:t xml:space="preserve">of </w:t>
      </w:r>
      <w:r w:rsidR="00175242" w:rsidRPr="003064AE">
        <w:rPr>
          <w:rFonts w:ascii="Arial" w:hAnsi="Arial" w:cs="Arial"/>
          <w:szCs w:val="22"/>
          <w:lang w:val="en-US"/>
        </w:rPr>
        <w:t>stakeholders</w:t>
      </w:r>
      <w:r w:rsidR="00C8416A" w:rsidRPr="003064AE">
        <w:rPr>
          <w:rFonts w:ascii="Arial" w:hAnsi="Arial" w:cs="Arial"/>
          <w:szCs w:val="22"/>
          <w:lang w:val="en-US"/>
        </w:rPr>
        <w:t>.</w:t>
      </w:r>
      <w:r w:rsidR="00175242" w:rsidRPr="003064AE">
        <w:rPr>
          <w:rFonts w:ascii="Arial" w:hAnsi="Arial" w:cs="Arial"/>
          <w:szCs w:val="22"/>
          <w:lang w:val="en-US"/>
        </w:rPr>
        <w:t xml:space="preserve"> </w:t>
      </w:r>
      <w:r w:rsidR="00C8416A" w:rsidRPr="003064AE">
        <w:rPr>
          <w:rFonts w:ascii="Arial" w:hAnsi="Arial" w:cs="Arial"/>
          <w:szCs w:val="22"/>
          <w:lang w:val="en-US"/>
        </w:rPr>
        <w:t xml:space="preserve">The delegation also wished to </w:t>
      </w:r>
      <w:r w:rsidR="00175242" w:rsidRPr="003064AE">
        <w:rPr>
          <w:rFonts w:ascii="Arial" w:hAnsi="Arial" w:cs="Arial"/>
          <w:szCs w:val="22"/>
          <w:lang w:val="en-US"/>
        </w:rPr>
        <w:t>take advantage of reports submitted by other States</w:t>
      </w:r>
      <w:r w:rsidR="00C8416A" w:rsidRPr="003064AE">
        <w:rPr>
          <w:rFonts w:ascii="Arial" w:hAnsi="Arial" w:cs="Arial"/>
          <w:szCs w:val="22"/>
          <w:lang w:val="en-US"/>
        </w:rPr>
        <w:t xml:space="preserve"> Parties, </w:t>
      </w:r>
      <w:r w:rsidR="00AB5D38">
        <w:rPr>
          <w:rFonts w:ascii="Arial" w:hAnsi="Arial" w:cs="Arial"/>
          <w:szCs w:val="22"/>
          <w:lang w:val="en-US"/>
        </w:rPr>
        <w:t xml:space="preserve">thereby </w:t>
      </w:r>
      <w:r w:rsidR="00C8416A" w:rsidRPr="003064AE">
        <w:rPr>
          <w:rFonts w:ascii="Arial" w:hAnsi="Arial" w:cs="Arial"/>
          <w:szCs w:val="22"/>
          <w:lang w:val="en-US"/>
        </w:rPr>
        <w:t>promoting and</w:t>
      </w:r>
      <w:r w:rsidR="00175242" w:rsidRPr="003064AE">
        <w:rPr>
          <w:rFonts w:ascii="Arial" w:hAnsi="Arial" w:cs="Arial"/>
          <w:szCs w:val="22"/>
          <w:lang w:val="en-US"/>
        </w:rPr>
        <w:t xml:space="preserve"> strengthening capacities </w:t>
      </w:r>
      <w:r w:rsidR="00C8416A" w:rsidRPr="003064AE">
        <w:rPr>
          <w:rFonts w:ascii="Arial" w:hAnsi="Arial" w:cs="Arial"/>
          <w:szCs w:val="22"/>
          <w:lang w:val="en-US"/>
        </w:rPr>
        <w:t xml:space="preserve">that </w:t>
      </w:r>
      <w:r w:rsidR="00175242" w:rsidRPr="003064AE">
        <w:rPr>
          <w:rFonts w:ascii="Arial" w:hAnsi="Arial" w:cs="Arial"/>
          <w:szCs w:val="22"/>
          <w:lang w:val="en-US"/>
        </w:rPr>
        <w:t>allow</w:t>
      </w:r>
      <w:r w:rsidR="0086633A" w:rsidRPr="003064AE">
        <w:rPr>
          <w:rFonts w:ascii="Arial" w:hAnsi="Arial" w:cs="Arial"/>
          <w:szCs w:val="22"/>
          <w:lang w:val="en-US"/>
        </w:rPr>
        <w:t>ed</w:t>
      </w:r>
      <w:r w:rsidR="00175242" w:rsidRPr="003064AE">
        <w:rPr>
          <w:rFonts w:ascii="Arial" w:hAnsi="Arial" w:cs="Arial"/>
          <w:szCs w:val="22"/>
          <w:lang w:val="en-US"/>
        </w:rPr>
        <w:t xml:space="preserve"> for </w:t>
      </w:r>
      <w:r w:rsidR="00AB5D38">
        <w:rPr>
          <w:rFonts w:ascii="Arial" w:hAnsi="Arial" w:cs="Arial"/>
          <w:szCs w:val="22"/>
          <w:lang w:val="en-US"/>
        </w:rPr>
        <w:t xml:space="preserve">a </w:t>
      </w:r>
      <w:r w:rsidR="00C8416A" w:rsidRPr="003064AE">
        <w:rPr>
          <w:rFonts w:ascii="Arial" w:hAnsi="Arial" w:cs="Arial"/>
          <w:szCs w:val="22"/>
          <w:lang w:val="en-US"/>
        </w:rPr>
        <w:t xml:space="preserve">greater </w:t>
      </w:r>
      <w:r w:rsidR="00175242" w:rsidRPr="003064AE">
        <w:rPr>
          <w:rFonts w:ascii="Arial" w:hAnsi="Arial" w:cs="Arial"/>
          <w:szCs w:val="22"/>
          <w:lang w:val="en-US"/>
        </w:rPr>
        <w:t xml:space="preserve">exchange of information. </w:t>
      </w:r>
      <w:r w:rsidR="00C8416A" w:rsidRPr="003064AE">
        <w:rPr>
          <w:rFonts w:ascii="Arial" w:hAnsi="Arial" w:cs="Arial"/>
          <w:szCs w:val="22"/>
          <w:lang w:val="en-US"/>
        </w:rPr>
        <w:t xml:space="preserve">It was </w:t>
      </w:r>
      <w:r w:rsidR="00175242" w:rsidRPr="003064AE">
        <w:rPr>
          <w:rFonts w:ascii="Arial" w:hAnsi="Arial" w:cs="Arial"/>
          <w:szCs w:val="22"/>
          <w:lang w:val="en-US"/>
        </w:rPr>
        <w:t>prepared to</w:t>
      </w:r>
      <w:r w:rsidR="00C8416A" w:rsidRPr="003064AE">
        <w:rPr>
          <w:rFonts w:ascii="Arial" w:hAnsi="Arial" w:cs="Arial"/>
          <w:szCs w:val="22"/>
          <w:lang w:val="en-US"/>
        </w:rPr>
        <w:t xml:space="preserve"> cooperate with other countries</w:t>
      </w:r>
      <w:r w:rsidR="00175242" w:rsidRPr="003064AE">
        <w:rPr>
          <w:rFonts w:ascii="Arial" w:hAnsi="Arial" w:cs="Arial"/>
          <w:szCs w:val="22"/>
          <w:lang w:val="en-US"/>
        </w:rPr>
        <w:t xml:space="preserve"> </w:t>
      </w:r>
      <w:r w:rsidR="00C8416A" w:rsidRPr="003064AE">
        <w:rPr>
          <w:rFonts w:ascii="Arial" w:hAnsi="Arial" w:cs="Arial"/>
          <w:szCs w:val="22"/>
          <w:lang w:val="en-US"/>
        </w:rPr>
        <w:t xml:space="preserve">and </w:t>
      </w:r>
      <w:proofErr w:type="gramStart"/>
      <w:r w:rsidR="00175242" w:rsidRPr="003064AE">
        <w:rPr>
          <w:rFonts w:ascii="Arial" w:hAnsi="Arial" w:cs="Arial"/>
          <w:szCs w:val="22"/>
          <w:lang w:val="en-US"/>
        </w:rPr>
        <w:t>be inspi</w:t>
      </w:r>
      <w:r w:rsidR="00C8416A" w:rsidRPr="003064AE">
        <w:rPr>
          <w:rFonts w:ascii="Arial" w:hAnsi="Arial" w:cs="Arial"/>
          <w:szCs w:val="22"/>
          <w:lang w:val="en-US"/>
        </w:rPr>
        <w:t>red</w:t>
      </w:r>
      <w:proofErr w:type="gramEnd"/>
      <w:r w:rsidR="00C8416A" w:rsidRPr="003064AE">
        <w:rPr>
          <w:rFonts w:ascii="Arial" w:hAnsi="Arial" w:cs="Arial"/>
          <w:szCs w:val="22"/>
          <w:lang w:val="en-US"/>
        </w:rPr>
        <w:t xml:space="preserve"> by their experience and best p</w:t>
      </w:r>
      <w:r w:rsidR="00175242" w:rsidRPr="003064AE">
        <w:rPr>
          <w:rFonts w:ascii="Arial" w:hAnsi="Arial" w:cs="Arial"/>
          <w:szCs w:val="22"/>
          <w:lang w:val="en-US"/>
        </w:rPr>
        <w:t xml:space="preserve">ractices, </w:t>
      </w:r>
      <w:r w:rsidR="00C8416A" w:rsidRPr="003064AE">
        <w:rPr>
          <w:rFonts w:ascii="Arial" w:hAnsi="Arial" w:cs="Arial"/>
          <w:szCs w:val="22"/>
          <w:lang w:val="en-US"/>
        </w:rPr>
        <w:t xml:space="preserve">while exchanging Chinese </w:t>
      </w:r>
      <w:r w:rsidR="00175242" w:rsidRPr="003064AE">
        <w:rPr>
          <w:rFonts w:ascii="Arial" w:hAnsi="Arial" w:cs="Arial"/>
          <w:szCs w:val="22"/>
          <w:lang w:val="en-US"/>
        </w:rPr>
        <w:t xml:space="preserve">expertise and experience </w:t>
      </w:r>
      <w:r w:rsidR="0086633A" w:rsidRPr="003064AE">
        <w:rPr>
          <w:rFonts w:ascii="Arial" w:hAnsi="Arial" w:cs="Arial"/>
          <w:szCs w:val="22"/>
          <w:lang w:val="en-US"/>
        </w:rPr>
        <w:t xml:space="preserve">to help </w:t>
      </w:r>
      <w:r w:rsidR="00175242" w:rsidRPr="003064AE">
        <w:rPr>
          <w:rFonts w:ascii="Arial" w:hAnsi="Arial" w:cs="Arial"/>
          <w:szCs w:val="22"/>
          <w:lang w:val="en-US"/>
        </w:rPr>
        <w:t xml:space="preserve">improve capacities </w:t>
      </w:r>
      <w:r w:rsidR="0086633A" w:rsidRPr="003064AE">
        <w:rPr>
          <w:rFonts w:ascii="Arial" w:hAnsi="Arial" w:cs="Arial"/>
          <w:szCs w:val="22"/>
          <w:lang w:val="en-US"/>
        </w:rPr>
        <w:t xml:space="preserve">in </w:t>
      </w:r>
      <w:r w:rsidR="00C8416A" w:rsidRPr="003064AE">
        <w:rPr>
          <w:rFonts w:ascii="Arial" w:hAnsi="Arial" w:cs="Arial"/>
          <w:szCs w:val="22"/>
          <w:lang w:val="en-US"/>
        </w:rPr>
        <w:t xml:space="preserve">safeguarding </w:t>
      </w:r>
      <w:r w:rsidR="00175242" w:rsidRPr="003064AE">
        <w:rPr>
          <w:rFonts w:ascii="Arial" w:hAnsi="Arial" w:cs="Arial"/>
          <w:szCs w:val="22"/>
          <w:lang w:val="en-US"/>
        </w:rPr>
        <w:t>structures in Southeast Asia.</w:t>
      </w:r>
    </w:p>
    <w:p w14:paraId="6E5EB0AA" w14:textId="5D0C5DB1" w:rsidR="00D00D40" w:rsidRPr="003064AE" w:rsidRDefault="00D00D40" w:rsidP="00D00D40">
      <w:pPr>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 xml:space="preserve">The </w:t>
      </w:r>
      <w:r w:rsidR="00175242" w:rsidRPr="003064AE">
        <w:rPr>
          <w:rFonts w:ascii="Arial" w:hAnsi="Arial" w:cs="Arial"/>
          <w:b/>
          <w:szCs w:val="22"/>
          <w:lang w:val="en-US"/>
        </w:rPr>
        <w:t>Secretary</w:t>
      </w:r>
      <w:r w:rsidR="008B3A8A" w:rsidRPr="003064AE">
        <w:rPr>
          <w:rFonts w:ascii="Arial" w:hAnsi="Arial" w:cs="Arial"/>
          <w:b/>
          <w:szCs w:val="22"/>
          <w:lang w:val="en-US"/>
        </w:rPr>
        <w:t xml:space="preserve"> </w:t>
      </w:r>
      <w:r w:rsidR="008B3A8A" w:rsidRPr="003064AE">
        <w:rPr>
          <w:rFonts w:ascii="Arial" w:hAnsi="Arial" w:cs="Arial"/>
          <w:szCs w:val="22"/>
          <w:lang w:val="en-US"/>
        </w:rPr>
        <w:t xml:space="preserve">appreciated the feedback and </w:t>
      </w:r>
      <w:r w:rsidR="00175242" w:rsidRPr="003064AE">
        <w:rPr>
          <w:rFonts w:ascii="Arial" w:hAnsi="Arial" w:cs="Arial"/>
          <w:szCs w:val="22"/>
          <w:lang w:val="en-US"/>
        </w:rPr>
        <w:t>address</w:t>
      </w:r>
      <w:r w:rsidR="001B6A93" w:rsidRPr="003064AE">
        <w:rPr>
          <w:rFonts w:ascii="Arial" w:hAnsi="Arial" w:cs="Arial"/>
          <w:szCs w:val="22"/>
          <w:lang w:val="en-US"/>
        </w:rPr>
        <w:t>ed</w:t>
      </w:r>
      <w:r w:rsidR="00175242" w:rsidRPr="003064AE">
        <w:rPr>
          <w:rFonts w:ascii="Arial" w:hAnsi="Arial" w:cs="Arial"/>
          <w:szCs w:val="22"/>
          <w:lang w:val="en-US"/>
        </w:rPr>
        <w:t xml:space="preserve"> some of the points raised. </w:t>
      </w:r>
      <w:r w:rsidR="008B3A8A" w:rsidRPr="003064AE">
        <w:rPr>
          <w:rFonts w:ascii="Arial" w:hAnsi="Arial" w:cs="Arial"/>
          <w:szCs w:val="22"/>
          <w:lang w:val="en-US"/>
        </w:rPr>
        <w:t xml:space="preserve">Starting with China, the Secretary agreed </w:t>
      </w:r>
      <w:r w:rsidR="00175242" w:rsidRPr="003064AE">
        <w:rPr>
          <w:rFonts w:ascii="Arial" w:hAnsi="Arial" w:cs="Arial"/>
          <w:szCs w:val="22"/>
          <w:lang w:val="en-US"/>
        </w:rPr>
        <w:t xml:space="preserve">that </w:t>
      </w:r>
      <w:r w:rsidR="001B6A93" w:rsidRPr="003064AE">
        <w:rPr>
          <w:rFonts w:ascii="Arial" w:hAnsi="Arial" w:cs="Arial"/>
          <w:szCs w:val="22"/>
          <w:lang w:val="en-US"/>
        </w:rPr>
        <w:t xml:space="preserve">the </w:t>
      </w:r>
      <w:r w:rsidR="00BD50E4" w:rsidRPr="003064AE">
        <w:rPr>
          <w:rFonts w:ascii="Arial" w:hAnsi="Arial" w:cs="Arial"/>
          <w:szCs w:val="22"/>
          <w:lang w:val="en-US"/>
        </w:rPr>
        <w:t xml:space="preserve">act of </w:t>
      </w:r>
      <w:r w:rsidR="00175242" w:rsidRPr="003064AE">
        <w:rPr>
          <w:rFonts w:ascii="Arial" w:hAnsi="Arial" w:cs="Arial"/>
          <w:szCs w:val="22"/>
          <w:lang w:val="en-US"/>
        </w:rPr>
        <w:t xml:space="preserve">reporting </w:t>
      </w:r>
      <w:r w:rsidR="008B3A8A" w:rsidRPr="003064AE">
        <w:rPr>
          <w:rFonts w:ascii="Arial" w:hAnsi="Arial" w:cs="Arial"/>
          <w:szCs w:val="22"/>
          <w:lang w:val="en-US"/>
        </w:rPr>
        <w:t xml:space="preserve">was </w:t>
      </w:r>
      <w:r w:rsidR="00175242" w:rsidRPr="003064AE">
        <w:rPr>
          <w:rFonts w:ascii="Arial" w:hAnsi="Arial" w:cs="Arial"/>
          <w:szCs w:val="22"/>
          <w:lang w:val="en-US"/>
        </w:rPr>
        <w:t xml:space="preserve">much more than filling in a form </w:t>
      </w:r>
      <w:r w:rsidR="00BD50E4" w:rsidRPr="003064AE">
        <w:rPr>
          <w:rFonts w:ascii="Arial" w:hAnsi="Arial" w:cs="Arial"/>
          <w:szCs w:val="22"/>
          <w:lang w:val="en-US"/>
        </w:rPr>
        <w:t>or</w:t>
      </w:r>
      <w:r w:rsidR="00175242" w:rsidRPr="003064AE">
        <w:rPr>
          <w:rFonts w:ascii="Arial" w:hAnsi="Arial" w:cs="Arial"/>
          <w:szCs w:val="22"/>
          <w:lang w:val="en-US"/>
        </w:rPr>
        <w:t xml:space="preserve"> ticking </w:t>
      </w:r>
      <w:r w:rsidR="00BD50E4" w:rsidRPr="003064AE">
        <w:rPr>
          <w:rFonts w:ascii="Arial" w:hAnsi="Arial" w:cs="Arial"/>
          <w:szCs w:val="22"/>
          <w:lang w:val="en-US"/>
        </w:rPr>
        <w:t xml:space="preserve">a </w:t>
      </w:r>
      <w:r w:rsidR="00175242" w:rsidRPr="003064AE">
        <w:rPr>
          <w:rFonts w:ascii="Arial" w:hAnsi="Arial" w:cs="Arial"/>
          <w:szCs w:val="22"/>
          <w:lang w:val="en-US"/>
        </w:rPr>
        <w:t>box</w:t>
      </w:r>
      <w:r w:rsidR="00BD50E4" w:rsidRPr="003064AE">
        <w:rPr>
          <w:rFonts w:ascii="Arial" w:hAnsi="Arial" w:cs="Arial"/>
          <w:szCs w:val="22"/>
          <w:lang w:val="en-US"/>
        </w:rPr>
        <w:t>,</w:t>
      </w:r>
      <w:r w:rsidR="00175242" w:rsidRPr="003064AE">
        <w:rPr>
          <w:rFonts w:ascii="Arial" w:hAnsi="Arial" w:cs="Arial"/>
          <w:szCs w:val="22"/>
          <w:lang w:val="en-US"/>
        </w:rPr>
        <w:t xml:space="preserve"> </w:t>
      </w:r>
      <w:r w:rsidR="00BD50E4" w:rsidRPr="003064AE">
        <w:rPr>
          <w:rFonts w:ascii="Arial" w:hAnsi="Arial" w:cs="Arial"/>
          <w:szCs w:val="22"/>
          <w:lang w:val="en-US"/>
        </w:rPr>
        <w:t xml:space="preserve">which explained </w:t>
      </w:r>
      <w:r w:rsidR="00175242" w:rsidRPr="003064AE">
        <w:rPr>
          <w:rFonts w:ascii="Arial" w:hAnsi="Arial" w:cs="Arial"/>
          <w:szCs w:val="22"/>
          <w:lang w:val="en-US"/>
        </w:rPr>
        <w:t xml:space="preserve">why it </w:t>
      </w:r>
      <w:r w:rsidR="00BD50E4" w:rsidRPr="003064AE">
        <w:rPr>
          <w:rFonts w:ascii="Arial" w:hAnsi="Arial" w:cs="Arial"/>
          <w:szCs w:val="22"/>
          <w:lang w:val="en-US"/>
        </w:rPr>
        <w:t xml:space="preserve">was </w:t>
      </w:r>
      <w:r w:rsidR="00175242" w:rsidRPr="003064AE">
        <w:rPr>
          <w:rFonts w:ascii="Arial" w:hAnsi="Arial" w:cs="Arial"/>
          <w:szCs w:val="22"/>
          <w:lang w:val="en-US"/>
        </w:rPr>
        <w:t xml:space="preserve">an important mechanism. If the format </w:t>
      </w:r>
      <w:r w:rsidR="00BD50E4" w:rsidRPr="003064AE">
        <w:rPr>
          <w:rFonts w:ascii="Arial" w:hAnsi="Arial" w:cs="Arial"/>
          <w:szCs w:val="22"/>
          <w:lang w:val="en-US"/>
        </w:rPr>
        <w:t xml:space="preserve">did </w:t>
      </w:r>
      <w:r w:rsidR="00175242" w:rsidRPr="003064AE">
        <w:rPr>
          <w:rFonts w:ascii="Arial" w:hAnsi="Arial" w:cs="Arial"/>
          <w:szCs w:val="22"/>
          <w:lang w:val="en-US"/>
        </w:rPr>
        <w:t xml:space="preserve">not respond to what </w:t>
      </w:r>
      <w:proofErr w:type="gramStart"/>
      <w:r w:rsidR="00BD50E4" w:rsidRPr="003064AE">
        <w:rPr>
          <w:rFonts w:ascii="Arial" w:hAnsi="Arial" w:cs="Arial"/>
          <w:szCs w:val="22"/>
          <w:lang w:val="en-US"/>
        </w:rPr>
        <w:t>was being sought</w:t>
      </w:r>
      <w:proofErr w:type="gramEnd"/>
      <w:r w:rsidR="00BD50E4" w:rsidRPr="003064AE">
        <w:rPr>
          <w:rFonts w:ascii="Arial" w:hAnsi="Arial" w:cs="Arial"/>
          <w:szCs w:val="22"/>
          <w:lang w:val="en-US"/>
        </w:rPr>
        <w:t xml:space="preserve"> then </w:t>
      </w:r>
      <w:r w:rsidR="001B6A93" w:rsidRPr="003064AE">
        <w:rPr>
          <w:rFonts w:ascii="Arial" w:hAnsi="Arial" w:cs="Arial"/>
          <w:szCs w:val="22"/>
          <w:lang w:val="en-US"/>
        </w:rPr>
        <w:t>it</w:t>
      </w:r>
      <w:r w:rsidR="00175242" w:rsidRPr="003064AE">
        <w:rPr>
          <w:rFonts w:ascii="Arial" w:hAnsi="Arial" w:cs="Arial"/>
          <w:szCs w:val="22"/>
          <w:lang w:val="en-US"/>
        </w:rPr>
        <w:t xml:space="preserve"> </w:t>
      </w:r>
      <w:r w:rsidR="00BD50E4" w:rsidRPr="003064AE">
        <w:rPr>
          <w:rFonts w:ascii="Arial" w:hAnsi="Arial" w:cs="Arial"/>
          <w:szCs w:val="22"/>
          <w:lang w:val="en-US"/>
        </w:rPr>
        <w:t xml:space="preserve">could </w:t>
      </w:r>
      <w:r w:rsidR="00175242" w:rsidRPr="003064AE">
        <w:rPr>
          <w:rFonts w:ascii="Arial" w:hAnsi="Arial" w:cs="Arial"/>
          <w:szCs w:val="22"/>
          <w:lang w:val="en-US"/>
        </w:rPr>
        <w:t xml:space="preserve">always be </w:t>
      </w:r>
      <w:r w:rsidR="00BD50E4" w:rsidRPr="003064AE">
        <w:rPr>
          <w:rFonts w:ascii="Arial" w:hAnsi="Arial" w:cs="Arial"/>
          <w:szCs w:val="22"/>
          <w:lang w:val="en-US"/>
        </w:rPr>
        <w:t xml:space="preserve">further </w:t>
      </w:r>
      <w:r w:rsidR="00175242" w:rsidRPr="003064AE">
        <w:rPr>
          <w:rFonts w:ascii="Arial" w:hAnsi="Arial" w:cs="Arial"/>
          <w:szCs w:val="22"/>
          <w:lang w:val="en-US"/>
        </w:rPr>
        <w:t xml:space="preserve">elaborated. </w:t>
      </w:r>
      <w:proofErr w:type="gramStart"/>
      <w:r w:rsidR="00175242" w:rsidRPr="003064AE">
        <w:rPr>
          <w:rFonts w:ascii="Arial" w:hAnsi="Arial" w:cs="Arial"/>
          <w:szCs w:val="22"/>
          <w:lang w:val="en-US"/>
        </w:rPr>
        <w:t>But</w:t>
      </w:r>
      <w:proofErr w:type="gramEnd"/>
      <w:r w:rsidR="00175242" w:rsidRPr="003064AE">
        <w:rPr>
          <w:rFonts w:ascii="Arial" w:hAnsi="Arial" w:cs="Arial"/>
          <w:szCs w:val="22"/>
          <w:lang w:val="en-US"/>
        </w:rPr>
        <w:t xml:space="preserve"> at this stage it </w:t>
      </w:r>
      <w:r w:rsidR="00BD50E4" w:rsidRPr="003064AE">
        <w:rPr>
          <w:rFonts w:ascii="Arial" w:hAnsi="Arial" w:cs="Arial"/>
          <w:szCs w:val="22"/>
          <w:lang w:val="en-US"/>
        </w:rPr>
        <w:t xml:space="preserve">was </w:t>
      </w:r>
      <w:r w:rsidR="00175242" w:rsidRPr="003064AE">
        <w:rPr>
          <w:rFonts w:ascii="Arial" w:hAnsi="Arial" w:cs="Arial"/>
          <w:szCs w:val="22"/>
          <w:lang w:val="en-US"/>
        </w:rPr>
        <w:t xml:space="preserve">important to ensure </w:t>
      </w:r>
      <w:r w:rsidR="00BD50E4" w:rsidRPr="003064AE">
        <w:rPr>
          <w:rFonts w:ascii="Arial" w:hAnsi="Arial" w:cs="Arial"/>
          <w:szCs w:val="22"/>
          <w:lang w:val="en-US"/>
        </w:rPr>
        <w:t>that the State Party reported</w:t>
      </w:r>
      <w:r w:rsidR="00175242" w:rsidRPr="003064AE">
        <w:rPr>
          <w:rFonts w:ascii="Arial" w:hAnsi="Arial" w:cs="Arial"/>
          <w:szCs w:val="22"/>
          <w:lang w:val="en-US"/>
        </w:rPr>
        <w:t xml:space="preserve"> back on </w:t>
      </w:r>
      <w:r w:rsidR="00BD50E4" w:rsidRPr="003064AE">
        <w:rPr>
          <w:rFonts w:ascii="Arial" w:hAnsi="Arial" w:cs="Arial"/>
          <w:szCs w:val="22"/>
          <w:lang w:val="en-US"/>
        </w:rPr>
        <w:t xml:space="preserve">what was happening at the </w:t>
      </w:r>
      <w:r w:rsidR="00175242" w:rsidRPr="003064AE">
        <w:rPr>
          <w:rFonts w:ascii="Arial" w:hAnsi="Arial" w:cs="Arial"/>
          <w:szCs w:val="22"/>
          <w:lang w:val="en-US"/>
        </w:rPr>
        <w:t xml:space="preserve">national level. </w:t>
      </w:r>
      <w:r w:rsidR="00BD50E4" w:rsidRPr="003064AE">
        <w:rPr>
          <w:rFonts w:ascii="Arial" w:hAnsi="Arial" w:cs="Arial"/>
          <w:szCs w:val="22"/>
          <w:lang w:val="en-US"/>
        </w:rPr>
        <w:t xml:space="preserve">Regarding the </w:t>
      </w:r>
      <w:r w:rsidR="00175242" w:rsidRPr="003064AE">
        <w:rPr>
          <w:rFonts w:ascii="Arial" w:hAnsi="Arial" w:cs="Arial"/>
          <w:szCs w:val="22"/>
          <w:lang w:val="en-US"/>
        </w:rPr>
        <w:t xml:space="preserve">question by Argentina </w:t>
      </w:r>
      <w:r w:rsidR="00BD50E4" w:rsidRPr="003064AE">
        <w:rPr>
          <w:rFonts w:ascii="Arial" w:hAnsi="Arial" w:cs="Arial"/>
          <w:szCs w:val="22"/>
          <w:lang w:val="en-US"/>
        </w:rPr>
        <w:t xml:space="preserve">on </w:t>
      </w:r>
      <w:r w:rsidR="00175242" w:rsidRPr="003064AE">
        <w:rPr>
          <w:rFonts w:ascii="Arial" w:hAnsi="Arial" w:cs="Arial"/>
          <w:szCs w:val="22"/>
          <w:lang w:val="en-US"/>
        </w:rPr>
        <w:t xml:space="preserve">why the periodic report </w:t>
      </w:r>
      <w:r w:rsidR="00BD50E4" w:rsidRPr="003064AE">
        <w:rPr>
          <w:rFonts w:ascii="Arial" w:hAnsi="Arial" w:cs="Arial"/>
          <w:szCs w:val="22"/>
          <w:lang w:val="en-US"/>
        </w:rPr>
        <w:t xml:space="preserve">was on a 6-year cycle and </w:t>
      </w:r>
      <w:r w:rsidR="00175242" w:rsidRPr="003064AE">
        <w:rPr>
          <w:rFonts w:ascii="Arial" w:hAnsi="Arial" w:cs="Arial"/>
          <w:szCs w:val="22"/>
          <w:lang w:val="en-US"/>
        </w:rPr>
        <w:t>the Urgent Safeguarding List</w:t>
      </w:r>
      <w:r w:rsidR="00BD50E4" w:rsidRPr="003064AE">
        <w:rPr>
          <w:rFonts w:ascii="Arial" w:hAnsi="Arial" w:cs="Arial"/>
          <w:szCs w:val="22"/>
          <w:lang w:val="en-US"/>
        </w:rPr>
        <w:t xml:space="preserve"> on a 4-year cycle, the Secretary recalled that </w:t>
      </w:r>
      <w:r w:rsidR="00175242" w:rsidRPr="003064AE">
        <w:rPr>
          <w:rFonts w:ascii="Arial" w:hAnsi="Arial" w:cs="Arial"/>
          <w:szCs w:val="22"/>
          <w:lang w:val="en-US"/>
        </w:rPr>
        <w:t xml:space="preserve">the General Assembly and the Committee </w:t>
      </w:r>
      <w:r w:rsidR="00BD50E4" w:rsidRPr="003064AE">
        <w:rPr>
          <w:rFonts w:ascii="Arial" w:hAnsi="Arial" w:cs="Arial"/>
          <w:szCs w:val="22"/>
          <w:lang w:val="en-US"/>
        </w:rPr>
        <w:t xml:space="preserve">adopted these decisions </w:t>
      </w:r>
      <w:r w:rsidR="00175242" w:rsidRPr="003064AE">
        <w:rPr>
          <w:rFonts w:ascii="Arial" w:hAnsi="Arial" w:cs="Arial"/>
          <w:szCs w:val="22"/>
          <w:lang w:val="en-US"/>
        </w:rPr>
        <w:t xml:space="preserve">in the early days of the Convention. </w:t>
      </w:r>
      <w:r w:rsidR="00BD50E4" w:rsidRPr="003064AE">
        <w:rPr>
          <w:rFonts w:ascii="Arial" w:hAnsi="Arial" w:cs="Arial"/>
          <w:szCs w:val="22"/>
          <w:lang w:val="en-US"/>
        </w:rPr>
        <w:t xml:space="preserve">He did not know why this was so, other than </w:t>
      </w:r>
      <w:r w:rsidR="0033379D">
        <w:rPr>
          <w:rFonts w:ascii="Arial" w:hAnsi="Arial" w:cs="Arial"/>
          <w:szCs w:val="22"/>
          <w:lang w:val="en-US"/>
        </w:rPr>
        <w:t xml:space="preserve">that </w:t>
      </w:r>
      <w:r w:rsidR="00BD50E4" w:rsidRPr="003064AE">
        <w:rPr>
          <w:rFonts w:ascii="Arial" w:hAnsi="Arial" w:cs="Arial"/>
          <w:szCs w:val="22"/>
          <w:lang w:val="en-US"/>
        </w:rPr>
        <w:t xml:space="preserve">this was the same time </w:t>
      </w:r>
      <w:r w:rsidR="00175242" w:rsidRPr="003064AE">
        <w:rPr>
          <w:rFonts w:ascii="Arial" w:hAnsi="Arial" w:cs="Arial"/>
          <w:szCs w:val="22"/>
          <w:lang w:val="en-US"/>
        </w:rPr>
        <w:t xml:space="preserve">period of reporting </w:t>
      </w:r>
      <w:r w:rsidR="00BD50E4" w:rsidRPr="003064AE">
        <w:rPr>
          <w:rFonts w:ascii="Arial" w:hAnsi="Arial" w:cs="Arial"/>
          <w:szCs w:val="22"/>
          <w:lang w:val="en-US"/>
        </w:rPr>
        <w:t xml:space="preserve">that was </w:t>
      </w:r>
      <w:r w:rsidR="00175242" w:rsidRPr="003064AE">
        <w:rPr>
          <w:rFonts w:ascii="Arial" w:hAnsi="Arial" w:cs="Arial"/>
          <w:szCs w:val="22"/>
          <w:lang w:val="en-US"/>
        </w:rPr>
        <w:t>expected for periodic reports in the 1972 Convention and the 2005</w:t>
      </w:r>
      <w:r w:rsidR="00D665DF">
        <w:rPr>
          <w:rFonts w:ascii="Arial" w:hAnsi="Arial" w:cs="Arial"/>
          <w:szCs w:val="22"/>
          <w:lang w:val="en-US"/>
        </w:rPr>
        <w:t> </w:t>
      </w:r>
      <w:r w:rsidR="00175242" w:rsidRPr="003064AE">
        <w:rPr>
          <w:rFonts w:ascii="Arial" w:hAnsi="Arial" w:cs="Arial"/>
          <w:szCs w:val="22"/>
          <w:lang w:val="en-US"/>
        </w:rPr>
        <w:t xml:space="preserve">Convention. It </w:t>
      </w:r>
      <w:proofErr w:type="gramStart"/>
      <w:r w:rsidR="00BD50E4" w:rsidRPr="003064AE">
        <w:rPr>
          <w:rFonts w:ascii="Arial" w:hAnsi="Arial" w:cs="Arial"/>
          <w:szCs w:val="22"/>
          <w:lang w:val="en-US"/>
        </w:rPr>
        <w:t xml:space="preserve">was </w:t>
      </w:r>
      <w:r w:rsidR="00175242" w:rsidRPr="003064AE">
        <w:rPr>
          <w:rFonts w:ascii="Arial" w:hAnsi="Arial" w:cs="Arial"/>
          <w:szCs w:val="22"/>
          <w:lang w:val="en-US"/>
        </w:rPr>
        <w:t xml:space="preserve">also </w:t>
      </w:r>
      <w:r w:rsidR="00BD50E4" w:rsidRPr="003064AE">
        <w:rPr>
          <w:rFonts w:ascii="Arial" w:hAnsi="Arial" w:cs="Arial"/>
          <w:szCs w:val="22"/>
          <w:lang w:val="en-US"/>
        </w:rPr>
        <w:t xml:space="preserve">the cycle period </w:t>
      </w:r>
      <w:r w:rsidR="00175242" w:rsidRPr="003064AE">
        <w:rPr>
          <w:rFonts w:ascii="Arial" w:hAnsi="Arial" w:cs="Arial"/>
          <w:szCs w:val="22"/>
          <w:lang w:val="en-US"/>
        </w:rPr>
        <w:t>used</w:t>
      </w:r>
      <w:proofErr w:type="gramEnd"/>
      <w:r w:rsidR="00175242" w:rsidRPr="003064AE">
        <w:rPr>
          <w:rFonts w:ascii="Arial" w:hAnsi="Arial" w:cs="Arial"/>
          <w:szCs w:val="22"/>
          <w:lang w:val="en-US"/>
        </w:rPr>
        <w:t xml:space="preserve"> </w:t>
      </w:r>
      <w:r w:rsidR="00BD50E4" w:rsidRPr="003064AE">
        <w:rPr>
          <w:rFonts w:ascii="Arial" w:hAnsi="Arial" w:cs="Arial"/>
          <w:szCs w:val="22"/>
          <w:lang w:val="en-US"/>
        </w:rPr>
        <w:t xml:space="preserve">in UNESCO’s </w:t>
      </w:r>
      <w:r w:rsidR="00175242" w:rsidRPr="003064AE">
        <w:rPr>
          <w:rFonts w:ascii="Arial" w:hAnsi="Arial" w:cs="Arial"/>
          <w:szCs w:val="22"/>
          <w:lang w:val="en-US"/>
        </w:rPr>
        <w:t xml:space="preserve">medium-term strategy, </w:t>
      </w:r>
      <w:r w:rsidR="00BD50E4" w:rsidRPr="003064AE">
        <w:rPr>
          <w:rFonts w:ascii="Arial" w:hAnsi="Arial" w:cs="Arial"/>
          <w:szCs w:val="22"/>
          <w:lang w:val="en-US"/>
        </w:rPr>
        <w:t xml:space="preserve">though this had now increased to </w:t>
      </w:r>
      <w:r w:rsidR="00175242" w:rsidRPr="003064AE">
        <w:rPr>
          <w:rFonts w:ascii="Arial" w:hAnsi="Arial" w:cs="Arial"/>
          <w:szCs w:val="22"/>
          <w:lang w:val="en-US"/>
        </w:rPr>
        <w:t xml:space="preserve">eight years. </w:t>
      </w:r>
      <w:r w:rsidR="00BD50E4" w:rsidRPr="003064AE">
        <w:rPr>
          <w:rFonts w:ascii="Arial" w:hAnsi="Arial" w:cs="Arial"/>
          <w:szCs w:val="22"/>
          <w:lang w:val="en-US"/>
        </w:rPr>
        <w:t xml:space="preserve">Thus, the </w:t>
      </w:r>
      <w:r w:rsidR="00175242" w:rsidRPr="003064AE">
        <w:rPr>
          <w:rFonts w:ascii="Arial" w:hAnsi="Arial" w:cs="Arial"/>
          <w:szCs w:val="22"/>
          <w:lang w:val="en-US"/>
        </w:rPr>
        <w:t xml:space="preserve">genesis </w:t>
      </w:r>
      <w:r w:rsidR="00BD50E4" w:rsidRPr="003064AE">
        <w:rPr>
          <w:rFonts w:ascii="Arial" w:hAnsi="Arial" w:cs="Arial"/>
          <w:szCs w:val="22"/>
          <w:lang w:val="en-US"/>
        </w:rPr>
        <w:t xml:space="preserve">lay </w:t>
      </w:r>
      <w:r w:rsidR="00175242" w:rsidRPr="003064AE">
        <w:rPr>
          <w:rFonts w:ascii="Arial" w:hAnsi="Arial" w:cs="Arial"/>
          <w:szCs w:val="22"/>
          <w:lang w:val="en-US"/>
        </w:rPr>
        <w:t xml:space="preserve">somewhere in </w:t>
      </w:r>
      <w:r w:rsidR="00BD50E4" w:rsidRPr="003064AE">
        <w:rPr>
          <w:rFonts w:ascii="Arial" w:hAnsi="Arial" w:cs="Arial"/>
          <w:szCs w:val="22"/>
          <w:lang w:val="en-US"/>
        </w:rPr>
        <w:t xml:space="preserve">the </w:t>
      </w:r>
      <w:r w:rsidR="00175242" w:rsidRPr="003064AE">
        <w:rPr>
          <w:rFonts w:ascii="Arial" w:hAnsi="Arial" w:cs="Arial"/>
          <w:szCs w:val="22"/>
          <w:lang w:val="en-US"/>
        </w:rPr>
        <w:t xml:space="preserve">idea of a </w:t>
      </w:r>
      <w:r w:rsidR="00BD50E4" w:rsidRPr="003064AE">
        <w:rPr>
          <w:rFonts w:ascii="Arial" w:hAnsi="Arial" w:cs="Arial"/>
          <w:szCs w:val="22"/>
          <w:lang w:val="en-US"/>
        </w:rPr>
        <w:t>6</w:t>
      </w:r>
      <w:r w:rsidR="00D665DF">
        <w:rPr>
          <w:rFonts w:ascii="Arial" w:hAnsi="Arial" w:cs="Arial"/>
          <w:szCs w:val="22"/>
          <w:lang w:val="en-US"/>
        </w:rPr>
        <w:noBreakHyphen/>
      </w:r>
      <w:r w:rsidR="00175242" w:rsidRPr="003064AE">
        <w:rPr>
          <w:rFonts w:ascii="Arial" w:hAnsi="Arial" w:cs="Arial"/>
          <w:szCs w:val="22"/>
          <w:lang w:val="en-US"/>
        </w:rPr>
        <w:t xml:space="preserve">year cycle. </w:t>
      </w:r>
      <w:r w:rsidR="00BD50E4" w:rsidRPr="003064AE">
        <w:rPr>
          <w:rFonts w:ascii="Arial" w:hAnsi="Arial" w:cs="Arial"/>
          <w:szCs w:val="22"/>
          <w:lang w:val="en-US"/>
        </w:rPr>
        <w:t xml:space="preserve">The </w:t>
      </w:r>
      <w:r w:rsidR="00175242" w:rsidRPr="003064AE">
        <w:rPr>
          <w:rFonts w:ascii="Arial" w:hAnsi="Arial" w:cs="Arial"/>
          <w:szCs w:val="22"/>
          <w:lang w:val="en-US"/>
        </w:rPr>
        <w:t xml:space="preserve">four years </w:t>
      </w:r>
      <w:r w:rsidR="00BD50E4" w:rsidRPr="003064AE">
        <w:rPr>
          <w:rFonts w:ascii="Arial" w:hAnsi="Arial" w:cs="Arial"/>
          <w:szCs w:val="22"/>
          <w:lang w:val="en-US"/>
        </w:rPr>
        <w:t xml:space="preserve">required </w:t>
      </w:r>
      <w:r w:rsidR="00175242" w:rsidRPr="003064AE">
        <w:rPr>
          <w:rFonts w:ascii="Arial" w:hAnsi="Arial" w:cs="Arial"/>
          <w:szCs w:val="22"/>
          <w:lang w:val="en-US"/>
        </w:rPr>
        <w:t>f</w:t>
      </w:r>
      <w:r w:rsidR="00BD50E4" w:rsidRPr="003064AE">
        <w:rPr>
          <w:rFonts w:ascii="Arial" w:hAnsi="Arial" w:cs="Arial"/>
          <w:szCs w:val="22"/>
          <w:lang w:val="en-US"/>
        </w:rPr>
        <w:t>or the Urgent Safeguarding List</w:t>
      </w:r>
      <w:r w:rsidR="00175242" w:rsidRPr="003064AE">
        <w:rPr>
          <w:rFonts w:ascii="Arial" w:hAnsi="Arial" w:cs="Arial"/>
          <w:szCs w:val="22"/>
          <w:lang w:val="en-US"/>
        </w:rPr>
        <w:t xml:space="preserve"> </w:t>
      </w:r>
      <w:proofErr w:type="gramStart"/>
      <w:r w:rsidR="00BD50E4" w:rsidRPr="003064AE">
        <w:rPr>
          <w:rFonts w:ascii="Arial" w:hAnsi="Arial" w:cs="Arial"/>
          <w:szCs w:val="22"/>
          <w:lang w:val="en-US"/>
        </w:rPr>
        <w:t xml:space="preserve">was </w:t>
      </w:r>
      <w:r w:rsidR="00175242" w:rsidRPr="003064AE">
        <w:rPr>
          <w:rFonts w:ascii="Arial" w:hAnsi="Arial" w:cs="Arial"/>
          <w:szCs w:val="22"/>
          <w:lang w:val="en-US"/>
        </w:rPr>
        <w:t xml:space="preserve">specifically </w:t>
      </w:r>
      <w:r w:rsidR="00BD50E4" w:rsidRPr="003064AE">
        <w:rPr>
          <w:rFonts w:ascii="Arial" w:hAnsi="Arial" w:cs="Arial"/>
          <w:szCs w:val="22"/>
          <w:lang w:val="en-US"/>
        </w:rPr>
        <w:t>related</w:t>
      </w:r>
      <w:proofErr w:type="gramEnd"/>
      <w:r w:rsidR="00BD50E4" w:rsidRPr="003064AE">
        <w:rPr>
          <w:rFonts w:ascii="Arial" w:hAnsi="Arial" w:cs="Arial"/>
          <w:szCs w:val="22"/>
          <w:lang w:val="en-US"/>
        </w:rPr>
        <w:t xml:space="preserve"> to the </w:t>
      </w:r>
      <w:r w:rsidR="00175242" w:rsidRPr="003064AE">
        <w:rPr>
          <w:rFonts w:ascii="Arial" w:hAnsi="Arial" w:cs="Arial"/>
          <w:szCs w:val="22"/>
          <w:lang w:val="en-US"/>
        </w:rPr>
        <w:t xml:space="preserve">notion of urgent safeguarding itself. </w:t>
      </w:r>
      <w:r w:rsidR="00BD50E4" w:rsidRPr="003064AE">
        <w:rPr>
          <w:rFonts w:ascii="Arial" w:hAnsi="Arial" w:cs="Arial"/>
          <w:szCs w:val="22"/>
          <w:lang w:val="en-US"/>
        </w:rPr>
        <w:t>A</w:t>
      </w:r>
      <w:r w:rsidR="00175242" w:rsidRPr="003064AE">
        <w:rPr>
          <w:rFonts w:ascii="Arial" w:hAnsi="Arial" w:cs="Arial"/>
          <w:szCs w:val="22"/>
          <w:lang w:val="en-US"/>
        </w:rPr>
        <w:t xml:space="preserve">t the time of </w:t>
      </w:r>
      <w:r w:rsidR="00BD50E4" w:rsidRPr="003064AE">
        <w:rPr>
          <w:rFonts w:ascii="Arial" w:hAnsi="Arial" w:cs="Arial"/>
          <w:szCs w:val="22"/>
          <w:lang w:val="en-US"/>
        </w:rPr>
        <w:t xml:space="preserve">its </w:t>
      </w:r>
      <w:r w:rsidR="00C719D1" w:rsidRPr="003064AE">
        <w:rPr>
          <w:rFonts w:ascii="Arial" w:hAnsi="Arial" w:cs="Arial"/>
          <w:szCs w:val="22"/>
          <w:lang w:val="en-US"/>
        </w:rPr>
        <w:t>elaboration</w:t>
      </w:r>
      <w:r w:rsidR="0033379D">
        <w:rPr>
          <w:rFonts w:ascii="Arial" w:hAnsi="Arial" w:cs="Arial"/>
          <w:szCs w:val="22"/>
          <w:lang w:val="en-US"/>
        </w:rPr>
        <w:t>.</w:t>
      </w:r>
      <w:r w:rsidR="00175242" w:rsidRPr="003064AE">
        <w:rPr>
          <w:rFonts w:ascii="Arial" w:hAnsi="Arial" w:cs="Arial"/>
          <w:szCs w:val="22"/>
          <w:lang w:val="en-US"/>
        </w:rPr>
        <w:t xml:space="preserve"> </w:t>
      </w:r>
      <w:proofErr w:type="gramStart"/>
      <w:r w:rsidR="00175242" w:rsidRPr="003064AE">
        <w:rPr>
          <w:rFonts w:ascii="Arial" w:hAnsi="Arial" w:cs="Arial"/>
          <w:szCs w:val="22"/>
          <w:lang w:val="en-US"/>
        </w:rPr>
        <w:t>it</w:t>
      </w:r>
      <w:proofErr w:type="gramEnd"/>
      <w:r w:rsidR="00175242" w:rsidRPr="003064AE">
        <w:rPr>
          <w:rFonts w:ascii="Arial" w:hAnsi="Arial" w:cs="Arial"/>
          <w:szCs w:val="22"/>
          <w:lang w:val="en-US"/>
        </w:rPr>
        <w:t xml:space="preserve"> was felt four years was </w:t>
      </w:r>
      <w:r w:rsidR="00BD50E4" w:rsidRPr="003064AE">
        <w:rPr>
          <w:rFonts w:ascii="Arial" w:hAnsi="Arial" w:cs="Arial"/>
          <w:szCs w:val="22"/>
          <w:lang w:val="en-US"/>
        </w:rPr>
        <w:t xml:space="preserve">a </w:t>
      </w:r>
      <w:r w:rsidR="00175242" w:rsidRPr="003064AE">
        <w:rPr>
          <w:rFonts w:ascii="Arial" w:hAnsi="Arial" w:cs="Arial"/>
          <w:szCs w:val="22"/>
          <w:lang w:val="en-US"/>
        </w:rPr>
        <w:t>sufficient</w:t>
      </w:r>
      <w:r w:rsidR="00C719D1" w:rsidRPr="003064AE">
        <w:rPr>
          <w:rFonts w:ascii="Arial" w:hAnsi="Arial" w:cs="Arial"/>
          <w:szCs w:val="22"/>
          <w:lang w:val="en-US"/>
        </w:rPr>
        <w:t>ly</w:t>
      </w:r>
      <w:r w:rsidR="00175242" w:rsidRPr="003064AE">
        <w:rPr>
          <w:rFonts w:ascii="Arial" w:hAnsi="Arial" w:cs="Arial"/>
          <w:szCs w:val="22"/>
          <w:lang w:val="en-US"/>
        </w:rPr>
        <w:t xml:space="preserve"> </w:t>
      </w:r>
      <w:r w:rsidR="00BD50E4" w:rsidRPr="003064AE">
        <w:rPr>
          <w:rFonts w:ascii="Arial" w:hAnsi="Arial" w:cs="Arial"/>
          <w:szCs w:val="22"/>
          <w:lang w:val="en-US"/>
        </w:rPr>
        <w:t xml:space="preserve">long </w:t>
      </w:r>
      <w:r w:rsidR="00C719D1" w:rsidRPr="003064AE">
        <w:rPr>
          <w:rFonts w:ascii="Arial" w:hAnsi="Arial" w:cs="Arial"/>
          <w:szCs w:val="22"/>
          <w:lang w:val="en-US"/>
        </w:rPr>
        <w:t xml:space="preserve">time – </w:t>
      </w:r>
      <w:r w:rsidR="00175242" w:rsidRPr="003064AE">
        <w:rPr>
          <w:rFonts w:ascii="Arial" w:hAnsi="Arial" w:cs="Arial"/>
          <w:szCs w:val="22"/>
          <w:lang w:val="en-US"/>
        </w:rPr>
        <w:t>but not too long</w:t>
      </w:r>
      <w:r w:rsidR="00C719D1" w:rsidRPr="003064AE">
        <w:rPr>
          <w:rFonts w:ascii="Arial" w:hAnsi="Arial" w:cs="Arial"/>
          <w:szCs w:val="22"/>
          <w:lang w:val="en-US"/>
        </w:rPr>
        <w:t xml:space="preserve"> –</w:t>
      </w:r>
      <w:r w:rsidR="00175242" w:rsidRPr="003064AE">
        <w:rPr>
          <w:rFonts w:ascii="Arial" w:hAnsi="Arial" w:cs="Arial"/>
          <w:szCs w:val="22"/>
          <w:lang w:val="en-US"/>
        </w:rPr>
        <w:t xml:space="preserve"> to report on </w:t>
      </w:r>
      <w:r w:rsidR="00C719D1" w:rsidRPr="003064AE">
        <w:rPr>
          <w:rFonts w:ascii="Arial" w:hAnsi="Arial" w:cs="Arial"/>
          <w:szCs w:val="22"/>
          <w:lang w:val="en-US"/>
        </w:rPr>
        <w:t xml:space="preserve">the implementation of the </w:t>
      </w:r>
      <w:r w:rsidR="00175242" w:rsidRPr="003064AE">
        <w:rPr>
          <w:rFonts w:ascii="Arial" w:hAnsi="Arial" w:cs="Arial"/>
          <w:szCs w:val="22"/>
          <w:lang w:val="en-US"/>
        </w:rPr>
        <w:t xml:space="preserve">urgent safeguarding action plan. Finally, </w:t>
      </w:r>
      <w:r w:rsidR="00C719D1" w:rsidRPr="003064AE">
        <w:rPr>
          <w:rFonts w:ascii="Arial" w:hAnsi="Arial" w:cs="Arial"/>
          <w:szCs w:val="22"/>
          <w:lang w:val="en-US"/>
        </w:rPr>
        <w:t xml:space="preserve">in response to the question by the </w:t>
      </w:r>
      <w:r w:rsidR="00175242" w:rsidRPr="003064AE">
        <w:rPr>
          <w:rFonts w:ascii="Arial" w:hAnsi="Arial" w:cs="Arial"/>
          <w:szCs w:val="22"/>
          <w:lang w:val="en-US"/>
        </w:rPr>
        <w:t>Islamic Republic of Iran</w:t>
      </w:r>
      <w:r w:rsidR="00C719D1" w:rsidRPr="003064AE">
        <w:rPr>
          <w:rFonts w:ascii="Arial" w:hAnsi="Arial" w:cs="Arial"/>
          <w:szCs w:val="22"/>
          <w:lang w:val="en-US"/>
        </w:rPr>
        <w:t xml:space="preserve">, the Secretary explained that the Secretariat had not calculated </w:t>
      </w:r>
      <w:r w:rsidR="00175242" w:rsidRPr="003064AE">
        <w:rPr>
          <w:rFonts w:ascii="Arial" w:hAnsi="Arial" w:cs="Arial"/>
          <w:szCs w:val="22"/>
          <w:lang w:val="en-US"/>
        </w:rPr>
        <w:t xml:space="preserve">the </w:t>
      </w:r>
      <w:r w:rsidR="00C719D1" w:rsidRPr="003064AE">
        <w:rPr>
          <w:rFonts w:ascii="Arial" w:hAnsi="Arial" w:cs="Arial"/>
          <w:szCs w:val="22"/>
          <w:lang w:val="en-US"/>
        </w:rPr>
        <w:t xml:space="preserve">exact association </w:t>
      </w:r>
      <w:r w:rsidR="00BD50E4" w:rsidRPr="003064AE">
        <w:rPr>
          <w:rFonts w:ascii="Arial" w:hAnsi="Arial" w:cs="Arial"/>
          <w:szCs w:val="22"/>
          <w:lang w:val="en-US"/>
        </w:rPr>
        <w:t xml:space="preserve">between </w:t>
      </w:r>
      <w:r w:rsidR="00C719D1" w:rsidRPr="003064AE">
        <w:rPr>
          <w:rFonts w:ascii="Arial" w:hAnsi="Arial" w:cs="Arial"/>
          <w:szCs w:val="22"/>
          <w:lang w:val="en-US"/>
        </w:rPr>
        <w:t xml:space="preserve">States Parties and their relation to </w:t>
      </w:r>
      <w:r w:rsidR="00175242" w:rsidRPr="003064AE">
        <w:rPr>
          <w:rFonts w:ascii="Arial" w:hAnsi="Arial" w:cs="Arial"/>
          <w:szCs w:val="22"/>
          <w:lang w:val="en-US"/>
        </w:rPr>
        <w:t xml:space="preserve">periodic reports, but </w:t>
      </w:r>
      <w:r w:rsidR="00C719D1" w:rsidRPr="003064AE">
        <w:rPr>
          <w:rFonts w:ascii="Arial" w:hAnsi="Arial" w:cs="Arial"/>
          <w:szCs w:val="22"/>
          <w:lang w:val="en-US"/>
        </w:rPr>
        <w:t xml:space="preserve">he </w:t>
      </w:r>
      <w:r w:rsidR="00175242" w:rsidRPr="003064AE">
        <w:rPr>
          <w:rFonts w:ascii="Arial" w:hAnsi="Arial" w:cs="Arial"/>
          <w:szCs w:val="22"/>
          <w:lang w:val="en-US"/>
        </w:rPr>
        <w:t>remind</w:t>
      </w:r>
      <w:r w:rsidR="00C719D1" w:rsidRPr="003064AE">
        <w:rPr>
          <w:rFonts w:ascii="Arial" w:hAnsi="Arial" w:cs="Arial"/>
          <w:szCs w:val="22"/>
          <w:lang w:val="en-US"/>
        </w:rPr>
        <w:t>ed</w:t>
      </w:r>
      <w:r w:rsidR="00175242" w:rsidRPr="003064AE">
        <w:rPr>
          <w:rFonts w:ascii="Arial" w:hAnsi="Arial" w:cs="Arial"/>
          <w:szCs w:val="22"/>
          <w:lang w:val="en-US"/>
        </w:rPr>
        <w:t xml:space="preserve"> the </w:t>
      </w:r>
      <w:r w:rsidR="00C719D1" w:rsidRPr="003064AE">
        <w:rPr>
          <w:rFonts w:ascii="Arial" w:hAnsi="Arial" w:cs="Arial"/>
          <w:szCs w:val="22"/>
          <w:lang w:val="en-US"/>
        </w:rPr>
        <w:t xml:space="preserve">Assembly </w:t>
      </w:r>
      <w:r w:rsidR="001B6A93" w:rsidRPr="003064AE">
        <w:rPr>
          <w:rFonts w:ascii="Arial" w:hAnsi="Arial" w:cs="Arial"/>
          <w:szCs w:val="22"/>
          <w:lang w:val="en-US"/>
        </w:rPr>
        <w:t>of</w:t>
      </w:r>
      <w:r w:rsidR="00C719D1" w:rsidRPr="003064AE">
        <w:rPr>
          <w:rFonts w:ascii="Arial" w:hAnsi="Arial" w:cs="Arial"/>
          <w:szCs w:val="22"/>
          <w:lang w:val="en-US"/>
        </w:rPr>
        <w:t xml:space="preserve"> </w:t>
      </w:r>
      <w:r w:rsidR="00175242" w:rsidRPr="003064AE">
        <w:rPr>
          <w:rFonts w:ascii="Arial" w:hAnsi="Arial" w:cs="Arial"/>
          <w:szCs w:val="22"/>
          <w:lang w:val="en-US"/>
        </w:rPr>
        <w:t>its Decision 10.COM 6.a</w:t>
      </w:r>
      <w:r w:rsidR="00C719D1" w:rsidRPr="003064AE">
        <w:rPr>
          <w:rFonts w:ascii="Arial" w:hAnsi="Arial" w:cs="Arial"/>
          <w:szCs w:val="22"/>
          <w:lang w:val="en-US"/>
        </w:rPr>
        <w:t xml:space="preserve">, </w:t>
      </w:r>
      <w:r w:rsidR="00175242" w:rsidRPr="003064AE">
        <w:rPr>
          <w:rFonts w:ascii="Arial" w:hAnsi="Arial" w:cs="Arial"/>
          <w:szCs w:val="22"/>
          <w:lang w:val="en-US"/>
        </w:rPr>
        <w:t>“encourages States Parties to fulfil their reporting requirements before submitting new nominations”.</w:t>
      </w:r>
    </w:p>
    <w:p w14:paraId="7B41B411" w14:textId="3E7337E7" w:rsidR="00D00D40" w:rsidRPr="003064AE" w:rsidRDefault="00D00D40" w:rsidP="00D00D40">
      <w:pPr>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 xml:space="preserve">The </w:t>
      </w:r>
      <w:r w:rsidR="004A42CF" w:rsidRPr="003064AE">
        <w:rPr>
          <w:rFonts w:ascii="Arial" w:hAnsi="Arial" w:cs="Arial"/>
          <w:b/>
          <w:szCs w:val="22"/>
          <w:lang w:val="en-US"/>
        </w:rPr>
        <w:t>Vice-Chairperson</w:t>
      </w:r>
      <w:r w:rsidRPr="003064AE">
        <w:rPr>
          <w:rFonts w:ascii="Arial" w:hAnsi="Arial" w:cs="Arial"/>
          <w:b/>
          <w:szCs w:val="22"/>
          <w:lang w:val="en-US"/>
        </w:rPr>
        <w:t xml:space="preserve"> </w:t>
      </w:r>
      <w:r w:rsidR="00175242" w:rsidRPr="003064AE">
        <w:rPr>
          <w:rFonts w:ascii="Arial" w:hAnsi="Arial" w:cs="Arial"/>
          <w:szCs w:val="22"/>
          <w:lang w:val="en-US"/>
        </w:rPr>
        <w:t>remind</w:t>
      </w:r>
      <w:r w:rsidR="004A42CF" w:rsidRPr="003064AE">
        <w:rPr>
          <w:rFonts w:ascii="Arial" w:hAnsi="Arial" w:cs="Arial"/>
          <w:szCs w:val="22"/>
          <w:lang w:val="en-US"/>
        </w:rPr>
        <w:t xml:space="preserve">ed the Assembly </w:t>
      </w:r>
      <w:r w:rsidR="00175242" w:rsidRPr="003064AE">
        <w:rPr>
          <w:rFonts w:ascii="Arial" w:hAnsi="Arial" w:cs="Arial"/>
          <w:szCs w:val="22"/>
          <w:lang w:val="en-US"/>
        </w:rPr>
        <w:t xml:space="preserve">that the Bureau </w:t>
      </w:r>
      <w:r w:rsidR="004A42CF" w:rsidRPr="003064AE">
        <w:rPr>
          <w:rFonts w:ascii="Arial" w:hAnsi="Arial" w:cs="Arial"/>
          <w:szCs w:val="22"/>
          <w:lang w:val="en-US"/>
        </w:rPr>
        <w:t>would meet at 9.</w:t>
      </w:r>
      <w:r w:rsidR="00175242" w:rsidRPr="003064AE">
        <w:rPr>
          <w:rFonts w:ascii="Arial" w:hAnsi="Arial" w:cs="Arial"/>
          <w:szCs w:val="22"/>
          <w:lang w:val="en-US"/>
        </w:rPr>
        <w:t xml:space="preserve">30 </w:t>
      </w:r>
      <w:r w:rsidR="004A42CF" w:rsidRPr="003064AE">
        <w:rPr>
          <w:rFonts w:ascii="Arial" w:hAnsi="Arial" w:cs="Arial"/>
          <w:szCs w:val="22"/>
          <w:lang w:val="en-US"/>
        </w:rPr>
        <w:t>a</w:t>
      </w:r>
      <w:r w:rsidR="00F46A34" w:rsidRPr="003064AE">
        <w:rPr>
          <w:rFonts w:ascii="Arial" w:hAnsi="Arial" w:cs="Arial"/>
          <w:szCs w:val="22"/>
          <w:lang w:val="en-US"/>
        </w:rPr>
        <w:t>.</w:t>
      </w:r>
      <w:r w:rsidR="004A42CF" w:rsidRPr="003064AE">
        <w:rPr>
          <w:rFonts w:ascii="Arial" w:hAnsi="Arial" w:cs="Arial"/>
          <w:szCs w:val="22"/>
          <w:lang w:val="en-US"/>
        </w:rPr>
        <w:t>m</w:t>
      </w:r>
      <w:r w:rsidR="00F46A34" w:rsidRPr="003064AE">
        <w:rPr>
          <w:rFonts w:ascii="Arial" w:hAnsi="Arial" w:cs="Arial"/>
          <w:szCs w:val="22"/>
          <w:lang w:val="en-US"/>
        </w:rPr>
        <w:t>.</w:t>
      </w:r>
      <w:r w:rsidR="004A42CF" w:rsidRPr="003064AE">
        <w:rPr>
          <w:rFonts w:ascii="Arial" w:hAnsi="Arial" w:cs="Arial"/>
          <w:szCs w:val="22"/>
          <w:lang w:val="en-US"/>
        </w:rPr>
        <w:t xml:space="preserve"> </w:t>
      </w:r>
      <w:r w:rsidR="00F46A34" w:rsidRPr="003064AE">
        <w:rPr>
          <w:rFonts w:ascii="Arial" w:hAnsi="Arial" w:cs="Arial"/>
          <w:szCs w:val="22"/>
          <w:lang w:val="en-US"/>
        </w:rPr>
        <w:t xml:space="preserve">the following </w:t>
      </w:r>
      <w:r w:rsidR="004A42CF" w:rsidRPr="003064AE">
        <w:rPr>
          <w:rFonts w:ascii="Arial" w:hAnsi="Arial" w:cs="Arial"/>
          <w:szCs w:val="22"/>
          <w:lang w:val="en-US"/>
        </w:rPr>
        <w:t>morning and asked the Vice-Chairs</w:t>
      </w:r>
      <w:r w:rsidR="00175242" w:rsidRPr="003064AE">
        <w:rPr>
          <w:rFonts w:ascii="Arial" w:hAnsi="Arial" w:cs="Arial"/>
          <w:szCs w:val="22"/>
          <w:lang w:val="en-US"/>
        </w:rPr>
        <w:t xml:space="preserve"> from Germany, Poland, Nepal, Senegal and Kuwait and </w:t>
      </w:r>
      <w:r w:rsidR="004A42CF" w:rsidRPr="003064AE">
        <w:rPr>
          <w:rFonts w:ascii="Arial" w:hAnsi="Arial" w:cs="Arial"/>
          <w:szCs w:val="22"/>
          <w:lang w:val="en-US"/>
        </w:rPr>
        <w:t>the Rapporteur</w:t>
      </w:r>
      <w:r w:rsidR="00175242" w:rsidRPr="003064AE">
        <w:rPr>
          <w:rFonts w:ascii="Arial" w:hAnsi="Arial" w:cs="Arial"/>
          <w:szCs w:val="22"/>
          <w:lang w:val="en-US"/>
        </w:rPr>
        <w:t xml:space="preserve"> </w:t>
      </w:r>
      <w:r w:rsidR="004A42CF" w:rsidRPr="003064AE">
        <w:rPr>
          <w:rFonts w:ascii="Arial" w:hAnsi="Arial" w:cs="Arial"/>
          <w:szCs w:val="22"/>
          <w:lang w:val="en-US"/>
        </w:rPr>
        <w:t xml:space="preserve">to arrive </w:t>
      </w:r>
      <w:r w:rsidR="00175242" w:rsidRPr="003064AE">
        <w:rPr>
          <w:rFonts w:ascii="Arial" w:hAnsi="Arial" w:cs="Arial"/>
          <w:szCs w:val="22"/>
          <w:lang w:val="en-US"/>
        </w:rPr>
        <w:t xml:space="preserve">on time. The meeting </w:t>
      </w:r>
      <w:r w:rsidR="004A42CF" w:rsidRPr="003064AE">
        <w:rPr>
          <w:rFonts w:ascii="Arial" w:hAnsi="Arial" w:cs="Arial"/>
          <w:szCs w:val="22"/>
          <w:lang w:val="en-US"/>
        </w:rPr>
        <w:t xml:space="preserve">was also </w:t>
      </w:r>
      <w:r w:rsidR="00175242" w:rsidRPr="003064AE">
        <w:rPr>
          <w:rFonts w:ascii="Arial" w:hAnsi="Arial" w:cs="Arial"/>
          <w:szCs w:val="22"/>
          <w:lang w:val="en-US"/>
        </w:rPr>
        <w:t>open to observers.</w:t>
      </w:r>
    </w:p>
    <w:p w14:paraId="6635D659" w14:textId="25AAEA9A" w:rsidR="00077411" w:rsidRPr="003064AE" w:rsidRDefault="00D00D40" w:rsidP="00077411">
      <w:pPr>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 xml:space="preserve">The </w:t>
      </w:r>
      <w:r w:rsidR="00175242" w:rsidRPr="003064AE">
        <w:rPr>
          <w:rFonts w:ascii="Arial" w:hAnsi="Arial" w:cs="Arial"/>
          <w:b/>
          <w:szCs w:val="22"/>
          <w:lang w:val="en-US"/>
        </w:rPr>
        <w:t>Secretary</w:t>
      </w:r>
      <w:r w:rsidR="00F46A34" w:rsidRPr="003064AE">
        <w:rPr>
          <w:rFonts w:ascii="Arial" w:hAnsi="Arial" w:cs="Arial"/>
          <w:b/>
          <w:szCs w:val="22"/>
          <w:lang w:val="en-US"/>
        </w:rPr>
        <w:t xml:space="preserve"> </w:t>
      </w:r>
      <w:r w:rsidR="00175242" w:rsidRPr="003064AE">
        <w:rPr>
          <w:rFonts w:ascii="Arial" w:hAnsi="Arial" w:cs="Arial"/>
          <w:szCs w:val="22"/>
          <w:lang w:val="en-US"/>
        </w:rPr>
        <w:t>remind</w:t>
      </w:r>
      <w:r w:rsidR="00F46A34" w:rsidRPr="003064AE">
        <w:rPr>
          <w:rFonts w:ascii="Arial" w:hAnsi="Arial" w:cs="Arial"/>
          <w:szCs w:val="22"/>
          <w:lang w:val="en-US"/>
        </w:rPr>
        <w:t xml:space="preserve">ed delegates </w:t>
      </w:r>
      <w:r w:rsidR="00175242" w:rsidRPr="003064AE">
        <w:rPr>
          <w:rFonts w:ascii="Arial" w:hAnsi="Arial" w:cs="Arial"/>
          <w:szCs w:val="22"/>
          <w:lang w:val="en-US"/>
        </w:rPr>
        <w:t xml:space="preserve">to </w:t>
      </w:r>
      <w:r w:rsidR="00F46A34" w:rsidRPr="003064AE">
        <w:rPr>
          <w:rFonts w:ascii="Arial" w:hAnsi="Arial" w:cs="Arial"/>
          <w:szCs w:val="22"/>
          <w:lang w:val="en-US"/>
        </w:rPr>
        <w:t xml:space="preserve">register online, if they had not already done so, and </w:t>
      </w:r>
      <w:r w:rsidR="00175242" w:rsidRPr="003064AE">
        <w:rPr>
          <w:rFonts w:ascii="Arial" w:hAnsi="Arial" w:cs="Arial"/>
          <w:szCs w:val="22"/>
          <w:lang w:val="en-US"/>
        </w:rPr>
        <w:t>inform</w:t>
      </w:r>
      <w:r w:rsidR="00F46A34" w:rsidRPr="003064AE">
        <w:rPr>
          <w:rFonts w:ascii="Arial" w:hAnsi="Arial" w:cs="Arial"/>
          <w:szCs w:val="22"/>
          <w:lang w:val="en-US"/>
        </w:rPr>
        <w:t>ed the Assembly that UNESCO-</w:t>
      </w:r>
      <w:r w:rsidR="00175242" w:rsidRPr="003064AE">
        <w:rPr>
          <w:rFonts w:ascii="Arial" w:hAnsi="Arial" w:cs="Arial"/>
          <w:szCs w:val="22"/>
          <w:lang w:val="en-US"/>
        </w:rPr>
        <w:t xml:space="preserve">trained facilitators of the capacity-building programme </w:t>
      </w:r>
      <w:proofErr w:type="gramStart"/>
      <w:r w:rsidR="00F46A34" w:rsidRPr="003064AE">
        <w:rPr>
          <w:rFonts w:ascii="Arial" w:hAnsi="Arial" w:cs="Arial"/>
          <w:szCs w:val="22"/>
          <w:lang w:val="en-US"/>
        </w:rPr>
        <w:t xml:space="preserve">were </w:t>
      </w:r>
      <w:r w:rsidR="00175242" w:rsidRPr="003064AE">
        <w:rPr>
          <w:rFonts w:ascii="Arial" w:hAnsi="Arial" w:cs="Arial"/>
          <w:szCs w:val="22"/>
          <w:lang w:val="en-US"/>
        </w:rPr>
        <w:t>invited</w:t>
      </w:r>
      <w:proofErr w:type="gramEnd"/>
      <w:r w:rsidR="00175242" w:rsidRPr="003064AE">
        <w:rPr>
          <w:rFonts w:ascii="Arial" w:hAnsi="Arial" w:cs="Arial"/>
          <w:szCs w:val="22"/>
          <w:lang w:val="en-US"/>
        </w:rPr>
        <w:t xml:space="preserve"> </w:t>
      </w:r>
      <w:r w:rsidR="00F46A34" w:rsidRPr="003064AE">
        <w:rPr>
          <w:rFonts w:ascii="Arial" w:hAnsi="Arial" w:cs="Arial"/>
          <w:szCs w:val="22"/>
          <w:lang w:val="en-US"/>
        </w:rPr>
        <w:t xml:space="preserve">for </w:t>
      </w:r>
      <w:r w:rsidR="00175242" w:rsidRPr="003064AE">
        <w:rPr>
          <w:rFonts w:ascii="Arial" w:hAnsi="Arial" w:cs="Arial"/>
          <w:szCs w:val="22"/>
          <w:lang w:val="en-US"/>
        </w:rPr>
        <w:t xml:space="preserve">a meeting with the Secretariat </w:t>
      </w:r>
      <w:r w:rsidR="00F46A34" w:rsidRPr="003064AE">
        <w:rPr>
          <w:rFonts w:ascii="Arial" w:hAnsi="Arial" w:cs="Arial"/>
          <w:szCs w:val="22"/>
          <w:lang w:val="en-US"/>
        </w:rPr>
        <w:t xml:space="preserve">the following </w:t>
      </w:r>
      <w:r w:rsidR="00175242" w:rsidRPr="003064AE">
        <w:rPr>
          <w:rFonts w:ascii="Arial" w:hAnsi="Arial" w:cs="Arial"/>
          <w:szCs w:val="22"/>
          <w:lang w:val="en-US"/>
        </w:rPr>
        <w:t xml:space="preserve">morning. </w:t>
      </w:r>
      <w:r w:rsidR="00F46A34" w:rsidRPr="003064AE">
        <w:rPr>
          <w:rFonts w:ascii="Arial" w:hAnsi="Arial" w:cs="Arial"/>
          <w:szCs w:val="22"/>
          <w:lang w:val="en-US"/>
        </w:rPr>
        <w:t>The ICH NGO F</w:t>
      </w:r>
      <w:r w:rsidR="00175242" w:rsidRPr="003064AE">
        <w:rPr>
          <w:rFonts w:ascii="Arial" w:hAnsi="Arial" w:cs="Arial"/>
          <w:szCs w:val="22"/>
          <w:lang w:val="en-US"/>
        </w:rPr>
        <w:t xml:space="preserve">orum </w:t>
      </w:r>
      <w:r w:rsidR="00F46A34" w:rsidRPr="003064AE">
        <w:rPr>
          <w:rFonts w:ascii="Arial" w:hAnsi="Arial" w:cs="Arial"/>
          <w:szCs w:val="22"/>
          <w:lang w:val="en-US"/>
        </w:rPr>
        <w:t xml:space="preserve">would also </w:t>
      </w:r>
      <w:r w:rsidR="00175242" w:rsidRPr="003064AE">
        <w:rPr>
          <w:rFonts w:ascii="Arial" w:hAnsi="Arial" w:cs="Arial"/>
          <w:szCs w:val="22"/>
          <w:lang w:val="en-US"/>
        </w:rPr>
        <w:t xml:space="preserve">meet the </w:t>
      </w:r>
      <w:r w:rsidR="00E943A5" w:rsidRPr="003064AE">
        <w:rPr>
          <w:rFonts w:ascii="Arial" w:hAnsi="Arial" w:cs="Arial"/>
          <w:szCs w:val="22"/>
          <w:lang w:val="en-US"/>
        </w:rPr>
        <w:t>following day.</w:t>
      </w:r>
    </w:p>
    <w:p w14:paraId="00BA76FF" w14:textId="49747665" w:rsidR="00077411" w:rsidRPr="003064AE" w:rsidRDefault="00D00D40" w:rsidP="00077411">
      <w:pPr>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 xml:space="preserve">The </w:t>
      </w:r>
      <w:r w:rsidR="00175242" w:rsidRPr="003064AE">
        <w:rPr>
          <w:rFonts w:ascii="Arial" w:hAnsi="Arial" w:cs="Arial"/>
          <w:b/>
          <w:szCs w:val="22"/>
          <w:lang w:val="en-US"/>
        </w:rPr>
        <w:t>Vice-Chairperson</w:t>
      </w:r>
      <w:r w:rsidRPr="003064AE">
        <w:rPr>
          <w:rFonts w:ascii="Arial" w:hAnsi="Arial" w:cs="Arial"/>
          <w:b/>
          <w:szCs w:val="22"/>
          <w:lang w:val="en-US"/>
        </w:rPr>
        <w:t xml:space="preserve"> </w:t>
      </w:r>
      <w:r w:rsidR="00175242" w:rsidRPr="003064AE">
        <w:rPr>
          <w:rFonts w:ascii="Arial" w:hAnsi="Arial" w:cs="Arial"/>
          <w:szCs w:val="22"/>
          <w:lang w:val="en-US"/>
        </w:rPr>
        <w:t>therefore declare</w:t>
      </w:r>
      <w:r w:rsidR="00E943A5" w:rsidRPr="003064AE">
        <w:rPr>
          <w:rFonts w:ascii="Arial" w:hAnsi="Arial" w:cs="Arial"/>
          <w:szCs w:val="22"/>
          <w:lang w:val="en-US"/>
        </w:rPr>
        <w:t>d</w:t>
      </w:r>
      <w:r w:rsidR="00175242" w:rsidRPr="003064AE">
        <w:rPr>
          <w:rFonts w:ascii="Arial" w:hAnsi="Arial" w:cs="Arial"/>
          <w:szCs w:val="22"/>
          <w:lang w:val="en-US"/>
        </w:rPr>
        <w:t xml:space="preserve"> </w:t>
      </w:r>
      <w:r w:rsidR="00E943A5" w:rsidRPr="003064AE">
        <w:rPr>
          <w:rFonts w:ascii="Arial" w:hAnsi="Arial" w:cs="Arial"/>
          <w:szCs w:val="22"/>
          <w:lang w:val="en-US"/>
        </w:rPr>
        <w:t xml:space="preserve">the day’s </w:t>
      </w:r>
      <w:r w:rsidR="00175242" w:rsidRPr="003064AE">
        <w:rPr>
          <w:rFonts w:ascii="Arial" w:hAnsi="Arial" w:cs="Arial"/>
          <w:szCs w:val="22"/>
          <w:lang w:val="en-US"/>
        </w:rPr>
        <w:t>session closed</w:t>
      </w:r>
      <w:r w:rsidR="00077411" w:rsidRPr="003064AE">
        <w:rPr>
          <w:rFonts w:ascii="Arial" w:hAnsi="Arial" w:cs="Arial"/>
          <w:szCs w:val="22"/>
          <w:lang w:val="en-US"/>
        </w:rPr>
        <w:t>.</w:t>
      </w:r>
    </w:p>
    <w:p w14:paraId="0C2CACF7" w14:textId="4BBE0BB0" w:rsidR="00DA2289" w:rsidRPr="003064AE" w:rsidRDefault="001215C4" w:rsidP="002A114F">
      <w:pPr>
        <w:suppressAutoHyphens/>
        <w:autoSpaceDE w:val="0"/>
        <w:spacing w:before="240" w:after="240"/>
        <w:jc w:val="center"/>
        <w:outlineLvl w:val="0"/>
        <w:rPr>
          <w:rFonts w:ascii="Arial" w:eastAsia="SimSun" w:hAnsi="Arial" w:cs="Arial"/>
          <w:i/>
          <w:iCs/>
          <w:szCs w:val="22"/>
          <w:lang w:val="en-US"/>
        </w:rPr>
      </w:pPr>
      <w:r w:rsidRPr="003064AE">
        <w:rPr>
          <w:rFonts w:ascii="Arial" w:eastAsia="SimSun" w:hAnsi="Arial" w:cs="Arial"/>
          <w:i/>
          <w:iCs/>
          <w:szCs w:val="22"/>
          <w:lang w:val="en-US"/>
        </w:rPr>
        <w:t>[Tuesday 31 May 2016, morning session]</w:t>
      </w:r>
    </w:p>
    <w:p w14:paraId="4085B2DD" w14:textId="245E2B98" w:rsidR="00BB08C9" w:rsidRPr="003064AE" w:rsidRDefault="00BB08C9" w:rsidP="002A114F">
      <w:pPr>
        <w:keepNext/>
        <w:tabs>
          <w:tab w:val="left" w:pos="360"/>
        </w:tabs>
        <w:autoSpaceDE w:val="0"/>
        <w:spacing w:before="360" w:line="360" w:lineRule="auto"/>
        <w:jc w:val="both"/>
        <w:outlineLvl w:val="0"/>
        <w:rPr>
          <w:rFonts w:ascii="Arial" w:hAnsi="Arial" w:cs="Arial"/>
          <w:b/>
          <w:szCs w:val="22"/>
          <w:lang w:val="en-US"/>
        </w:rPr>
      </w:pPr>
      <w:r w:rsidRPr="003064AE">
        <w:rPr>
          <w:rFonts w:ascii="Arial" w:hAnsi="Arial" w:cs="Arial"/>
          <w:b/>
          <w:szCs w:val="22"/>
          <w:u w:val="single"/>
          <w:lang w:val="en-US"/>
        </w:rPr>
        <w:lastRenderedPageBreak/>
        <w:t>ITEM 7 OF THE AGENDA</w:t>
      </w:r>
      <w:r w:rsidR="003428D6">
        <w:rPr>
          <w:rFonts w:ascii="Arial" w:hAnsi="Arial" w:cs="Arial"/>
          <w:b/>
          <w:szCs w:val="22"/>
          <w:u w:val="single"/>
          <w:lang w:val="en-US"/>
        </w:rPr>
        <w:t xml:space="preserve"> (cont.)</w:t>
      </w:r>
      <w:r w:rsidRPr="003064AE">
        <w:rPr>
          <w:rFonts w:ascii="Arial" w:hAnsi="Arial" w:cs="Arial"/>
          <w:b/>
          <w:szCs w:val="22"/>
          <w:lang w:val="en-US"/>
        </w:rPr>
        <w:t>:</w:t>
      </w:r>
    </w:p>
    <w:p w14:paraId="0ED5E47C" w14:textId="28F6E140" w:rsidR="00E24068" w:rsidRPr="003064AE" w:rsidRDefault="00BB08C9" w:rsidP="002A114F">
      <w:pPr>
        <w:keepNext/>
        <w:tabs>
          <w:tab w:val="left" w:pos="360"/>
        </w:tabs>
        <w:autoSpaceDE w:val="0"/>
        <w:outlineLvl w:val="1"/>
        <w:rPr>
          <w:rFonts w:ascii="Arial" w:hAnsi="Arial" w:cs="Arial"/>
          <w:b/>
          <w:szCs w:val="22"/>
          <w:lang w:val="en-US"/>
        </w:rPr>
      </w:pPr>
      <w:r w:rsidRPr="003064AE">
        <w:rPr>
          <w:rFonts w:ascii="Arial" w:hAnsi="Arial" w:cs="Arial"/>
          <w:b/>
          <w:szCs w:val="22"/>
          <w:lang w:val="en-US"/>
        </w:rPr>
        <w:t>REVISION OF THE OPERATIONAL DIRECTIVES FOR THE IMPLEMENTATION OF THE CONVENTION</w:t>
      </w:r>
    </w:p>
    <w:p w14:paraId="0A20CD93" w14:textId="26932C81" w:rsidR="00BB08C9" w:rsidRPr="003064AE" w:rsidRDefault="00BB08C9" w:rsidP="00361A0C">
      <w:pPr>
        <w:keepNext/>
        <w:jc w:val="both"/>
        <w:rPr>
          <w:rFonts w:ascii="Arial" w:eastAsia="Cambria" w:hAnsi="Arial" w:cs="Arial"/>
          <w:bCs/>
          <w:i/>
          <w:szCs w:val="22"/>
          <w:lang w:val="en-US" w:eastAsia="en-US"/>
        </w:rPr>
      </w:pPr>
      <w:r w:rsidRPr="003064AE">
        <w:rPr>
          <w:rFonts w:ascii="Arial" w:hAnsi="Arial" w:cs="Arial"/>
          <w:b/>
          <w:szCs w:val="22"/>
          <w:lang w:val="en-US"/>
        </w:rPr>
        <w:t>Document:</w:t>
      </w:r>
      <w:r w:rsidRPr="003064AE">
        <w:rPr>
          <w:rFonts w:ascii="Arial" w:hAnsi="Arial" w:cs="Arial"/>
          <w:i/>
          <w:szCs w:val="22"/>
          <w:lang w:val="en-US"/>
        </w:rPr>
        <w:tab/>
      </w:r>
      <w:hyperlink r:id="rId54" w:history="1">
        <w:r w:rsidRPr="003064AE">
          <w:rPr>
            <w:rStyle w:val="Hyperlink"/>
            <w:rFonts w:ascii="Arial" w:eastAsia="Cambria" w:hAnsi="Arial" w:cs="Arial"/>
            <w:i/>
            <w:szCs w:val="22"/>
            <w:lang w:val="en-US"/>
          </w:rPr>
          <w:t>ITH/16/6.GA/7</w:t>
        </w:r>
      </w:hyperlink>
    </w:p>
    <w:p w14:paraId="277B2A97" w14:textId="771F2AB3" w:rsidR="00BB08C9" w:rsidRPr="003064AE" w:rsidRDefault="00BB08C9" w:rsidP="00361A0C">
      <w:pPr>
        <w:keepNext/>
        <w:jc w:val="both"/>
        <w:rPr>
          <w:rFonts w:ascii="Arial" w:eastAsiaTheme="minorEastAsia" w:hAnsi="Arial" w:cs="Arial"/>
          <w:b/>
          <w:bCs/>
          <w:color w:val="323133"/>
          <w:szCs w:val="22"/>
          <w:lang w:val="en-US" w:eastAsia="ja-JP"/>
        </w:rPr>
      </w:pPr>
      <w:r w:rsidRPr="003064AE">
        <w:rPr>
          <w:rFonts w:ascii="Arial" w:eastAsia="Cambria" w:hAnsi="Arial" w:cs="Arial"/>
          <w:b/>
          <w:bCs/>
          <w:szCs w:val="22"/>
          <w:lang w:val="en-US" w:eastAsia="en-US"/>
        </w:rPr>
        <w:t>Document:</w:t>
      </w:r>
      <w:r w:rsidRPr="003064AE">
        <w:rPr>
          <w:rFonts w:ascii="Arial" w:eastAsia="Cambria" w:hAnsi="Arial" w:cs="Arial"/>
          <w:b/>
          <w:bCs/>
          <w:szCs w:val="22"/>
          <w:lang w:val="en-US" w:eastAsia="en-US"/>
        </w:rPr>
        <w:tab/>
      </w:r>
      <w:hyperlink r:id="rId55" w:history="1">
        <w:r w:rsidRPr="003064AE">
          <w:rPr>
            <w:rStyle w:val="Hyperlink"/>
            <w:rFonts w:ascii="Arial" w:eastAsia="Cambria" w:hAnsi="Arial" w:cs="Arial"/>
            <w:i/>
            <w:szCs w:val="22"/>
            <w:lang w:val="en-US"/>
          </w:rPr>
          <w:t>ITH/15/10.COM/4</w:t>
        </w:r>
      </w:hyperlink>
    </w:p>
    <w:p w14:paraId="1F216F2F" w14:textId="01B60D11" w:rsidR="00BB08C9" w:rsidRPr="003064AE" w:rsidRDefault="00BB08C9" w:rsidP="00361A0C">
      <w:pPr>
        <w:widowControl w:val="0"/>
        <w:autoSpaceDE w:val="0"/>
        <w:autoSpaceDN w:val="0"/>
        <w:adjustRightInd w:val="0"/>
        <w:jc w:val="both"/>
        <w:rPr>
          <w:rFonts w:ascii="Arial" w:eastAsiaTheme="minorEastAsia" w:hAnsi="Arial" w:cs="Arial"/>
          <w:color w:val="323133"/>
          <w:szCs w:val="22"/>
          <w:lang w:val="en-US" w:eastAsia="ja-JP"/>
        </w:rPr>
      </w:pPr>
      <w:r w:rsidRPr="003064AE">
        <w:rPr>
          <w:rFonts w:ascii="Arial" w:eastAsia="Cambria" w:hAnsi="Arial" w:cs="Arial"/>
          <w:b/>
          <w:bCs/>
          <w:szCs w:val="22"/>
          <w:lang w:val="en-US" w:eastAsia="en-US"/>
        </w:rPr>
        <w:t>Document:</w:t>
      </w:r>
      <w:r w:rsidRPr="003064AE">
        <w:rPr>
          <w:rFonts w:ascii="Arial" w:eastAsia="Cambria" w:hAnsi="Arial" w:cs="Arial"/>
          <w:b/>
          <w:bCs/>
          <w:szCs w:val="22"/>
          <w:lang w:val="en-US" w:eastAsia="en-US"/>
        </w:rPr>
        <w:tab/>
      </w:r>
      <w:hyperlink r:id="rId56" w:history="1">
        <w:r w:rsidRPr="003064AE">
          <w:rPr>
            <w:rStyle w:val="Hyperlink"/>
            <w:rFonts w:ascii="Arial" w:eastAsia="Cambria" w:hAnsi="Arial" w:cs="Arial"/>
            <w:i/>
            <w:szCs w:val="22"/>
            <w:lang w:val="en-US"/>
          </w:rPr>
          <w:t>ITH/16/11.COM/4</w:t>
        </w:r>
      </w:hyperlink>
    </w:p>
    <w:p w14:paraId="6F81A15B" w14:textId="222C1CC8" w:rsidR="00DA2289" w:rsidRPr="003064AE" w:rsidRDefault="00BB08C9" w:rsidP="00361A0C">
      <w:pPr>
        <w:widowControl w:val="0"/>
        <w:autoSpaceDE w:val="0"/>
        <w:autoSpaceDN w:val="0"/>
        <w:adjustRightInd w:val="0"/>
        <w:spacing w:before="120" w:after="240"/>
        <w:jc w:val="both"/>
        <w:rPr>
          <w:rFonts w:ascii="Arial" w:hAnsi="Arial" w:cs="Arial"/>
          <w:szCs w:val="22"/>
          <w:lang w:val="en-US"/>
        </w:rPr>
      </w:pPr>
      <w:r w:rsidRPr="003064AE">
        <w:rPr>
          <w:rFonts w:ascii="Arial" w:hAnsi="Arial" w:cs="Arial"/>
          <w:b/>
          <w:szCs w:val="22"/>
          <w:lang w:val="en-US"/>
        </w:rPr>
        <w:t>Resolution:</w:t>
      </w:r>
      <w:r w:rsidRPr="003064AE">
        <w:rPr>
          <w:rFonts w:ascii="Arial" w:hAnsi="Arial" w:cs="Arial"/>
          <w:i/>
          <w:szCs w:val="22"/>
          <w:lang w:val="en-US"/>
        </w:rPr>
        <w:tab/>
        <w:t>6.GA 7</w:t>
      </w:r>
    </w:p>
    <w:p w14:paraId="6D3C06E8" w14:textId="482EDA3D" w:rsidR="001215C4" w:rsidRPr="003064AE" w:rsidRDefault="009A6700" w:rsidP="006B7C3E">
      <w:pPr>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 xml:space="preserve">Declaring the session open, </w:t>
      </w:r>
      <w:r w:rsidRPr="003064AE">
        <w:rPr>
          <w:rFonts w:ascii="Arial" w:hAnsi="Arial" w:cs="Arial"/>
          <w:bCs/>
          <w:szCs w:val="22"/>
          <w:lang w:val="en-US" w:eastAsia="en-US" w:bidi="en-US"/>
        </w:rPr>
        <w:t xml:space="preserve">the </w:t>
      </w:r>
      <w:r w:rsidRPr="003064AE">
        <w:rPr>
          <w:rFonts w:ascii="Arial" w:hAnsi="Arial" w:cs="Arial"/>
          <w:b/>
          <w:szCs w:val="22"/>
          <w:lang w:val="en-US"/>
        </w:rPr>
        <w:t xml:space="preserve">Chairperson </w:t>
      </w:r>
      <w:r w:rsidRPr="003064AE">
        <w:rPr>
          <w:rFonts w:ascii="Arial" w:hAnsi="Arial" w:cs="Arial"/>
          <w:szCs w:val="22"/>
          <w:lang w:val="en-US"/>
        </w:rPr>
        <w:t xml:space="preserve">informed the Assembly that the Bureau had met in the morning to discuss the day’s </w:t>
      </w:r>
      <w:r w:rsidR="00902BF6">
        <w:rPr>
          <w:rFonts w:ascii="Arial" w:hAnsi="Arial" w:cs="Arial"/>
          <w:szCs w:val="22"/>
          <w:lang w:val="en-US"/>
        </w:rPr>
        <w:t>timetable</w:t>
      </w:r>
      <w:r w:rsidRPr="003064AE">
        <w:rPr>
          <w:rFonts w:ascii="Arial" w:hAnsi="Arial" w:cs="Arial"/>
          <w:szCs w:val="22"/>
          <w:lang w:val="en-US"/>
        </w:rPr>
        <w:t>. The Bureau took some decisions regarding a change in the agenda to include under item 11</w:t>
      </w:r>
      <w:r w:rsidR="000B4F9F">
        <w:rPr>
          <w:rFonts w:ascii="Arial" w:hAnsi="Arial" w:cs="Arial"/>
          <w:szCs w:val="22"/>
          <w:lang w:val="en-US"/>
        </w:rPr>
        <w:t>,</w:t>
      </w:r>
      <w:r w:rsidRPr="003064AE">
        <w:rPr>
          <w:rFonts w:ascii="Arial" w:hAnsi="Arial" w:cs="Arial"/>
          <w:szCs w:val="22"/>
          <w:lang w:val="en-US"/>
        </w:rPr>
        <w:t xml:space="preserve"> ‘Other </w:t>
      </w:r>
      <w:proofErr w:type="gramStart"/>
      <w:r w:rsidRPr="003064AE">
        <w:rPr>
          <w:rFonts w:ascii="Arial" w:hAnsi="Arial" w:cs="Arial"/>
          <w:szCs w:val="22"/>
          <w:lang w:val="en-US"/>
        </w:rPr>
        <w:t>business’</w:t>
      </w:r>
      <w:proofErr w:type="gramEnd"/>
      <w:r w:rsidR="000B4F9F">
        <w:rPr>
          <w:rFonts w:ascii="Arial" w:hAnsi="Arial" w:cs="Arial"/>
          <w:szCs w:val="22"/>
          <w:lang w:val="en-US"/>
        </w:rPr>
        <w:t>,</w:t>
      </w:r>
      <w:r w:rsidRPr="003064AE">
        <w:rPr>
          <w:rFonts w:ascii="Arial" w:hAnsi="Arial" w:cs="Arial"/>
          <w:szCs w:val="22"/>
          <w:lang w:val="en-US"/>
        </w:rPr>
        <w:t xml:space="preserve"> a sub-item, ‘Follow-up to the Auditor’s report on UNESCO’s governance’, as proposed by Sweden and supported by Cuba and other countries. The day would thus proceed with item 7 on the Revision of the Operational Directives. The Chairperson understood that item 7 would take up a considerable amount of time and, in the spirit of transparency, the Assembly should devote the time necessary </w:t>
      </w:r>
      <w:proofErr w:type="gramStart"/>
      <w:r w:rsidR="000B4F9F">
        <w:rPr>
          <w:rFonts w:ascii="Arial" w:hAnsi="Arial" w:cs="Arial"/>
          <w:szCs w:val="22"/>
          <w:lang w:val="en-US"/>
        </w:rPr>
        <w:t>to</w:t>
      </w:r>
      <w:r w:rsidR="000B4F9F" w:rsidRPr="003064AE">
        <w:rPr>
          <w:rFonts w:ascii="Arial" w:hAnsi="Arial" w:cs="Arial"/>
          <w:szCs w:val="22"/>
          <w:lang w:val="en-US"/>
        </w:rPr>
        <w:t xml:space="preserve"> </w:t>
      </w:r>
      <w:r w:rsidRPr="003064AE">
        <w:rPr>
          <w:rFonts w:ascii="Arial" w:hAnsi="Arial" w:cs="Arial"/>
          <w:szCs w:val="22"/>
          <w:lang w:val="en-US"/>
        </w:rPr>
        <w:t>deliberations and to adopt the decisions</w:t>
      </w:r>
      <w:proofErr w:type="gramEnd"/>
      <w:r w:rsidRPr="003064AE">
        <w:rPr>
          <w:rFonts w:ascii="Arial" w:hAnsi="Arial" w:cs="Arial"/>
          <w:szCs w:val="22"/>
          <w:lang w:val="en-US"/>
        </w:rPr>
        <w:t xml:space="preserve">. This </w:t>
      </w:r>
      <w:proofErr w:type="gramStart"/>
      <w:r w:rsidRPr="003064AE">
        <w:rPr>
          <w:rFonts w:ascii="Arial" w:hAnsi="Arial" w:cs="Arial"/>
          <w:szCs w:val="22"/>
          <w:lang w:val="en-US"/>
        </w:rPr>
        <w:t>would be followed</w:t>
      </w:r>
      <w:proofErr w:type="gramEnd"/>
      <w:r w:rsidRPr="003064AE">
        <w:rPr>
          <w:rFonts w:ascii="Arial" w:hAnsi="Arial" w:cs="Arial"/>
          <w:szCs w:val="22"/>
          <w:lang w:val="en-US"/>
        </w:rPr>
        <w:t xml:space="preserve"> by item 8 on the accreditation of </w:t>
      </w:r>
      <w:r w:rsidR="001B6A93" w:rsidRPr="003064AE">
        <w:rPr>
          <w:rFonts w:ascii="Arial" w:hAnsi="Arial" w:cs="Arial"/>
          <w:szCs w:val="22"/>
          <w:lang w:val="en-US"/>
        </w:rPr>
        <w:t>NGOs</w:t>
      </w:r>
      <w:r w:rsidRPr="003064AE">
        <w:rPr>
          <w:rFonts w:ascii="Arial" w:hAnsi="Arial" w:cs="Arial"/>
          <w:szCs w:val="22"/>
          <w:lang w:val="en-US"/>
        </w:rPr>
        <w:t xml:space="preserve">. The Chairperson hoped to move quickly, appealing to the delegations to be as concise as possible. Finally, </w:t>
      </w:r>
      <w:r w:rsidR="006B7C3E" w:rsidRPr="003064AE">
        <w:rPr>
          <w:rFonts w:ascii="Arial" w:hAnsi="Arial" w:cs="Arial"/>
          <w:szCs w:val="22"/>
          <w:lang w:val="en-US"/>
        </w:rPr>
        <w:t xml:space="preserve">he </w:t>
      </w:r>
      <w:r w:rsidRPr="003064AE">
        <w:rPr>
          <w:rFonts w:ascii="Arial" w:hAnsi="Arial" w:cs="Arial"/>
          <w:szCs w:val="22"/>
          <w:lang w:val="en-US"/>
        </w:rPr>
        <w:t>remind</w:t>
      </w:r>
      <w:r w:rsidR="006B7C3E" w:rsidRPr="003064AE">
        <w:rPr>
          <w:rFonts w:ascii="Arial" w:hAnsi="Arial" w:cs="Arial"/>
          <w:szCs w:val="22"/>
          <w:lang w:val="en-US"/>
        </w:rPr>
        <w:t>ed the Assembly</w:t>
      </w:r>
      <w:r w:rsidRPr="003064AE">
        <w:rPr>
          <w:rFonts w:ascii="Arial" w:hAnsi="Arial" w:cs="Arial"/>
          <w:szCs w:val="22"/>
          <w:lang w:val="en-US"/>
        </w:rPr>
        <w:t xml:space="preserve"> to present </w:t>
      </w:r>
      <w:r w:rsidR="006B7C3E" w:rsidRPr="003064AE">
        <w:rPr>
          <w:rFonts w:ascii="Arial" w:hAnsi="Arial" w:cs="Arial"/>
          <w:szCs w:val="22"/>
          <w:lang w:val="en-US"/>
        </w:rPr>
        <w:t xml:space="preserve">any </w:t>
      </w:r>
      <w:r w:rsidRPr="003064AE">
        <w:rPr>
          <w:rFonts w:ascii="Arial" w:hAnsi="Arial" w:cs="Arial"/>
          <w:szCs w:val="22"/>
          <w:lang w:val="en-US"/>
        </w:rPr>
        <w:t xml:space="preserve">amendments </w:t>
      </w:r>
      <w:r w:rsidR="006B7C3E" w:rsidRPr="003064AE">
        <w:rPr>
          <w:rFonts w:ascii="Arial" w:hAnsi="Arial" w:cs="Arial"/>
          <w:szCs w:val="22"/>
          <w:lang w:val="en-US"/>
        </w:rPr>
        <w:t xml:space="preserve">to the specific </w:t>
      </w:r>
      <w:r w:rsidRPr="003064AE">
        <w:rPr>
          <w:rFonts w:ascii="Arial" w:hAnsi="Arial" w:cs="Arial"/>
          <w:szCs w:val="22"/>
          <w:lang w:val="en-US"/>
        </w:rPr>
        <w:t xml:space="preserve">paragraphs </w:t>
      </w:r>
      <w:r w:rsidR="00902BF6">
        <w:rPr>
          <w:rFonts w:ascii="Arial" w:hAnsi="Arial" w:cs="Arial"/>
          <w:szCs w:val="22"/>
          <w:lang w:val="en-US"/>
        </w:rPr>
        <w:t xml:space="preserve">of decisions </w:t>
      </w:r>
      <w:r w:rsidR="006B7C3E" w:rsidRPr="003064AE">
        <w:rPr>
          <w:rFonts w:ascii="Arial" w:hAnsi="Arial" w:cs="Arial"/>
          <w:szCs w:val="22"/>
          <w:lang w:val="en-US"/>
        </w:rPr>
        <w:t xml:space="preserve">to the </w:t>
      </w:r>
      <w:r w:rsidRPr="003064AE">
        <w:rPr>
          <w:rFonts w:ascii="Arial" w:hAnsi="Arial" w:cs="Arial"/>
          <w:szCs w:val="22"/>
          <w:lang w:val="en-US"/>
        </w:rPr>
        <w:t xml:space="preserve">Secretariat </w:t>
      </w:r>
      <w:r w:rsidR="006B7C3E" w:rsidRPr="003064AE">
        <w:rPr>
          <w:rFonts w:ascii="Arial" w:hAnsi="Arial" w:cs="Arial"/>
          <w:szCs w:val="22"/>
          <w:lang w:val="en-US"/>
        </w:rPr>
        <w:t xml:space="preserve">in </w:t>
      </w:r>
      <w:r w:rsidRPr="003064AE">
        <w:rPr>
          <w:rFonts w:ascii="Arial" w:hAnsi="Arial" w:cs="Arial"/>
          <w:szCs w:val="22"/>
          <w:lang w:val="en-US"/>
        </w:rPr>
        <w:t xml:space="preserve">written </w:t>
      </w:r>
      <w:r w:rsidR="006B7C3E" w:rsidRPr="003064AE">
        <w:rPr>
          <w:rFonts w:ascii="Arial" w:hAnsi="Arial" w:cs="Arial"/>
          <w:szCs w:val="22"/>
          <w:lang w:val="en-US"/>
        </w:rPr>
        <w:t xml:space="preserve">form </w:t>
      </w:r>
      <w:r w:rsidRPr="003064AE">
        <w:rPr>
          <w:rFonts w:ascii="Arial" w:hAnsi="Arial" w:cs="Arial"/>
          <w:szCs w:val="22"/>
          <w:lang w:val="en-US"/>
        </w:rPr>
        <w:t xml:space="preserve">or </w:t>
      </w:r>
      <w:r w:rsidR="006B7C3E" w:rsidRPr="003064AE">
        <w:rPr>
          <w:rFonts w:ascii="Arial" w:hAnsi="Arial" w:cs="Arial"/>
          <w:szCs w:val="22"/>
          <w:lang w:val="en-US"/>
        </w:rPr>
        <w:t xml:space="preserve">via email. </w:t>
      </w:r>
      <w:r w:rsidR="000C25C2" w:rsidRPr="003064AE">
        <w:rPr>
          <w:rFonts w:ascii="Arial" w:hAnsi="Arial" w:cs="Arial"/>
          <w:szCs w:val="22"/>
          <w:lang w:val="en-US"/>
        </w:rPr>
        <w:t xml:space="preserve">The Chairperson </w:t>
      </w:r>
      <w:r w:rsidR="006B7C3E" w:rsidRPr="003064AE">
        <w:rPr>
          <w:rFonts w:ascii="Arial" w:hAnsi="Arial" w:cs="Arial"/>
          <w:szCs w:val="22"/>
          <w:lang w:val="en-US"/>
        </w:rPr>
        <w:t xml:space="preserve">noted </w:t>
      </w:r>
      <w:r w:rsidR="00EB57ED" w:rsidRPr="003064AE">
        <w:rPr>
          <w:rFonts w:ascii="Arial" w:hAnsi="Arial" w:cs="Arial"/>
          <w:szCs w:val="22"/>
          <w:lang w:val="en-US"/>
        </w:rPr>
        <w:t xml:space="preserve">that </w:t>
      </w:r>
      <w:r w:rsidR="00C719D1" w:rsidRPr="003064AE">
        <w:rPr>
          <w:rFonts w:ascii="Arial" w:hAnsi="Arial" w:cs="Arial"/>
          <w:szCs w:val="22"/>
          <w:lang w:val="en-US"/>
        </w:rPr>
        <w:t xml:space="preserve">working </w:t>
      </w:r>
      <w:r w:rsidR="00077411" w:rsidRPr="003064AE">
        <w:rPr>
          <w:rFonts w:ascii="Arial" w:hAnsi="Arial" w:cs="Arial"/>
          <w:szCs w:val="22"/>
          <w:lang w:val="en-US"/>
        </w:rPr>
        <w:t>document</w:t>
      </w:r>
      <w:r w:rsidR="00C719D1" w:rsidRPr="003064AE">
        <w:rPr>
          <w:rFonts w:ascii="Arial" w:hAnsi="Arial" w:cs="Arial"/>
          <w:szCs w:val="22"/>
          <w:lang w:val="en-US"/>
        </w:rPr>
        <w:t xml:space="preserve"> </w:t>
      </w:r>
      <w:r w:rsidR="00077411" w:rsidRPr="003064AE">
        <w:rPr>
          <w:rFonts w:ascii="Arial" w:hAnsi="Arial" w:cs="Arial"/>
          <w:szCs w:val="22"/>
          <w:lang w:val="en-US"/>
        </w:rPr>
        <w:t xml:space="preserve">7 </w:t>
      </w:r>
      <w:r w:rsidR="00C719D1" w:rsidRPr="003064AE">
        <w:rPr>
          <w:rFonts w:ascii="Arial" w:hAnsi="Arial" w:cs="Arial"/>
          <w:szCs w:val="22"/>
          <w:lang w:val="en-US"/>
        </w:rPr>
        <w:t>included</w:t>
      </w:r>
      <w:r w:rsidR="00077411" w:rsidRPr="003064AE">
        <w:rPr>
          <w:rFonts w:ascii="Arial" w:hAnsi="Arial" w:cs="Arial"/>
          <w:szCs w:val="22"/>
          <w:lang w:val="en-US"/>
        </w:rPr>
        <w:t xml:space="preserve"> five Annexes. </w:t>
      </w:r>
      <w:r w:rsidR="00EB57ED" w:rsidRPr="003064AE">
        <w:rPr>
          <w:rFonts w:ascii="Arial" w:hAnsi="Arial" w:cs="Arial"/>
          <w:szCs w:val="22"/>
          <w:lang w:val="en-US"/>
        </w:rPr>
        <w:t xml:space="preserve">He </w:t>
      </w:r>
      <w:r w:rsidR="00C719D1" w:rsidRPr="003064AE">
        <w:rPr>
          <w:rFonts w:ascii="Arial" w:hAnsi="Arial" w:cs="Arial"/>
          <w:szCs w:val="22"/>
          <w:lang w:val="en-US"/>
        </w:rPr>
        <w:t>explained that o</w:t>
      </w:r>
      <w:r w:rsidR="00077411" w:rsidRPr="003064AE">
        <w:rPr>
          <w:rFonts w:ascii="Arial" w:hAnsi="Arial" w:cs="Arial"/>
          <w:szCs w:val="22"/>
          <w:lang w:val="en-US"/>
        </w:rPr>
        <w:t xml:space="preserve">ne of the permanent tasks of the General Assembly </w:t>
      </w:r>
      <w:r w:rsidR="00C719D1" w:rsidRPr="003064AE">
        <w:rPr>
          <w:rFonts w:ascii="Arial" w:hAnsi="Arial" w:cs="Arial"/>
          <w:szCs w:val="22"/>
          <w:lang w:val="en-US"/>
        </w:rPr>
        <w:t xml:space="preserve">was </w:t>
      </w:r>
      <w:r w:rsidR="00077411" w:rsidRPr="003064AE">
        <w:rPr>
          <w:rFonts w:ascii="Arial" w:hAnsi="Arial" w:cs="Arial"/>
          <w:szCs w:val="22"/>
          <w:lang w:val="en-US"/>
        </w:rPr>
        <w:t>to rev</w:t>
      </w:r>
      <w:r w:rsidR="00C719D1" w:rsidRPr="003064AE">
        <w:rPr>
          <w:rFonts w:ascii="Arial" w:hAnsi="Arial" w:cs="Arial"/>
          <w:szCs w:val="22"/>
          <w:lang w:val="en-US"/>
        </w:rPr>
        <w:t xml:space="preserve">ise the Operational Directives in a </w:t>
      </w:r>
      <w:r w:rsidR="00077411" w:rsidRPr="003064AE">
        <w:rPr>
          <w:rFonts w:ascii="Arial" w:hAnsi="Arial" w:cs="Arial"/>
          <w:szCs w:val="22"/>
          <w:lang w:val="en-US"/>
        </w:rPr>
        <w:t xml:space="preserve">dynamic approach. </w:t>
      </w:r>
      <w:r w:rsidR="00C719D1" w:rsidRPr="003064AE">
        <w:rPr>
          <w:rFonts w:ascii="Arial" w:hAnsi="Arial" w:cs="Arial"/>
          <w:szCs w:val="22"/>
          <w:lang w:val="en-US"/>
        </w:rPr>
        <w:t xml:space="preserve">Thus, every </w:t>
      </w:r>
      <w:r w:rsidR="00077411" w:rsidRPr="003064AE">
        <w:rPr>
          <w:rFonts w:ascii="Arial" w:hAnsi="Arial" w:cs="Arial"/>
          <w:szCs w:val="22"/>
          <w:lang w:val="en-US"/>
        </w:rPr>
        <w:t xml:space="preserve">opportunity </w:t>
      </w:r>
      <w:proofErr w:type="gramStart"/>
      <w:r w:rsidR="00C719D1" w:rsidRPr="003064AE">
        <w:rPr>
          <w:rFonts w:ascii="Arial" w:hAnsi="Arial" w:cs="Arial"/>
          <w:szCs w:val="22"/>
          <w:lang w:val="en-US"/>
        </w:rPr>
        <w:t>should be taken</w:t>
      </w:r>
      <w:proofErr w:type="gramEnd"/>
      <w:r w:rsidR="00C719D1" w:rsidRPr="003064AE">
        <w:rPr>
          <w:rFonts w:ascii="Arial" w:hAnsi="Arial" w:cs="Arial"/>
          <w:szCs w:val="22"/>
          <w:lang w:val="en-US"/>
        </w:rPr>
        <w:t xml:space="preserve"> </w:t>
      </w:r>
      <w:r w:rsidR="00077411" w:rsidRPr="003064AE">
        <w:rPr>
          <w:rFonts w:ascii="Arial" w:hAnsi="Arial" w:cs="Arial"/>
          <w:szCs w:val="22"/>
          <w:lang w:val="en-US"/>
        </w:rPr>
        <w:t xml:space="preserve">to modify or to perfect the Operational Directives when appropriate. </w:t>
      </w:r>
      <w:r w:rsidR="00C719D1" w:rsidRPr="003064AE">
        <w:rPr>
          <w:rFonts w:ascii="Arial" w:hAnsi="Arial" w:cs="Arial"/>
          <w:szCs w:val="22"/>
          <w:lang w:val="en-US"/>
        </w:rPr>
        <w:t xml:space="preserve">He was convinced that the Assembly would make </w:t>
      </w:r>
      <w:r w:rsidR="00077411" w:rsidRPr="003064AE">
        <w:rPr>
          <w:rFonts w:ascii="Arial" w:hAnsi="Arial" w:cs="Arial"/>
          <w:szCs w:val="22"/>
          <w:lang w:val="en-US"/>
        </w:rPr>
        <w:t xml:space="preserve">the </w:t>
      </w:r>
      <w:r w:rsidR="00C719D1" w:rsidRPr="003064AE">
        <w:rPr>
          <w:rFonts w:ascii="Arial" w:hAnsi="Arial" w:cs="Arial"/>
          <w:szCs w:val="22"/>
          <w:lang w:val="en-US"/>
        </w:rPr>
        <w:t xml:space="preserve">right decisions that would help </w:t>
      </w:r>
      <w:r w:rsidR="00077411" w:rsidRPr="003064AE">
        <w:rPr>
          <w:rFonts w:ascii="Arial" w:hAnsi="Arial" w:cs="Arial"/>
          <w:szCs w:val="22"/>
          <w:lang w:val="en-US"/>
        </w:rPr>
        <w:t xml:space="preserve">pursue </w:t>
      </w:r>
      <w:r w:rsidR="000B4F9F">
        <w:rPr>
          <w:rFonts w:ascii="Arial" w:hAnsi="Arial" w:cs="Arial"/>
          <w:szCs w:val="22"/>
          <w:lang w:val="en-US"/>
        </w:rPr>
        <w:t>their</w:t>
      </w:r>
      <w:r w:rsidR="000B4F9F" w:rsidRPr="003064AE">
        <w:rPr>
          <w:rFonts w:ascii="Arial" w:hAnsi="Arial" w:cs="Arial"/>
          <w:szCs w:val="22"/>
          <w:lang w:val="en-US"/>
        </w:rPr>
        <w:t xml:space="preserve"> </w:t>
      </w:r>
      <w:r w:rsidR="00077411" w:rsidRPr="003064AE">
        <w:rPr>
          <w:rFonts w:ascii="Arial" w:hAnsi="Arial" w:cs="Arial"/>
          <w:szCs w:val="22"/>
          <w:lang w:val="en-US"/>
        </w:rPr>
        <w:t xml:space="preserve">common goal, </w:t>
      </w:r>
      <w:r w:rsidR="00C719D1" w:rsidRPr="003064AE">
        <w:rPr>
          <w:rFonts w:ascii="Arial" w:hAnsi="Arial" w:cs="Arial"/>
          <w:szCs w:val="22"/>
          <w:lang w:val="en-US"/>
        </w:rPr>
        <w:t xml:space="preserve">i.e. </w:t>
      </w:r>
      <w:r w:rsidR="00077411" w:rsidRPr="003064AE">
        <w:rPr>
          <w:rFonts w:ascii="Arial" w:hAnsi="Arial" w:cs="Arial"/>
          <w:szCs w:val="22"/>
          <w:lang w:val="en-US"/>
        </w:rPr>
        <w:t>to make the implementation of the Conv</w:t>
      </w:r>
      <w:r w:rsidR="00C719D1" w:rsidRPr="003064AE">
        <w:rPr>
          <w:rFonts w:ascii="Arial" w:hAnsi="Arial" w:cs="Arial"/>
          <w:szCs w:val="22"/>
          <w:lang w:val="en-US"/>
        </w:rPr>
        <w:t>ention as efficient as possible</w:t>
      </w:r>
      <w:r w:rsidR="00077411" w:rsidRPr="003064AE">
        <w:rPr>
          <w:rFonts w:ascii="Arial" w:hAnsi="Arial" w:cs="Arial"/>
          <w:szCs w:val="22"/>
          <w:lang w:val="en-US"/>
        </w:rPr>
        <w:t xml:space="preserve"> in order to keep the Convention universal and efficient in </w:t>
      </w:r>
      <w:r w:rsidR="00C719D1" w:rsidRPr="003064AE">
        <w:rPr>
          <w:rFonts w:ascii="Arial" w:hAnsi="Arial" w:cs="Arial"/>
          <w:szCs w:val="22"/>
          <w:lang w:val="en-US"/>
        </w:rPr>
        <w:t xml:space="preserve">the </w:t>
      </w:r>
      <w:r w:rsidR="00077411" w:rsidRPr="003064AE">
        <w:rPr>
          <w:rFonts w:ascii="Arial" w:hAnsi="Arial" w:cs="Arial"/>
          <w:szCs w:val="22"/>
          <w:lang w:val="en-US"/>
        </w:rPr>
        <w:t xml:space="preserve">safeguarding of </w:t>
      </w:r>
      <w:r w:rsidR="00C719D1" w:rsidRPr="003064AE">
        <w:rPr>
          <w:rFonts w:ascii="Arial" w:hAnsi="Arial" w:cs="Arial"/>
          <w:szCs w:val="22"/>
          <w:lang w:val="en-US"/>
        </w:rPr>
        <w:t>intangible cultural heritage</w:t>
      </w:r>
      <w:r w:rsidR="00077411" w:rsidRPr="003064AE">
        <w:rPr>
          <w:rFonts w:ascii="Arial" w:hAnsi="Arial" w:cs="Arial"/>
          <w:szCs w:val="22"/>
          <w:lang w:val="en-US"/>
        </w:rPr>
        <w:t>.</w:t>
      </w:r>
    </w:p>
    <w:p w14:paraId="17C31AD5" w14:textId="401FF85A" w:rsidR="001215C4" w:rsidRPr="003064AE" w:rsidRDefault="000C25C2" w:rsidP="001215C4">
      <w:pPr>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 xml:space="preserve">The </w:t>
      </w:r>
      <w:r w:rsidR="00077411" w:rsidRPr="003064AE">
        <w:rPr>
          <w:rFonts w:ascii="Arial" w:hAnsi="Arial" w:cs="Arial"/>
          <w:b/>
          <w:szCs w:val="22"/>
          <w:lang w:val="en-US"/>
        </w:rPr>
        <w:t>Secretary</w:t>
      </w:r>
      <w:r w:rsidR="00165B0F" w:rsidRPr="003064AE">
        <w:rPr>
          <w:rFonts w:ascii="Arial" w:hAnsi="Arial" w:cs="Arial"/>
          <w:b/>
          <w:szCs w:val="22"/>
          <w:lang w:val="en-US"/>
        </w:rPr>
        <w:t xml:space="preserve"> </w:t>
      </w:r>
      <w:r w:rsidR="00077411" w:rsidRPr="003064AE">
        <w:rPr>
          <w:rFonts w:ascii="Arial" w:hAnsi="Arial" w:cs="Arial"/>
          <w:szCs w:val="22"/>
          <w:lang w:val="en-US"/>
        </w:rPr>
        <w:t>inform</w:t>
      </w:r>
      <w:r w:rsidR="00165B0F" w:rsidRPr="003064AE">
        <w:rPr>
          <w:rFonts w:ascii="Arial" w:hAnsi="Arial" w:cs="Arial"/>
          <w:szCs w:val="22"/>
          <w:lang w:val="en-US"/>
        </w:rPr>
        <w:t>ed the Assembly</w:t>
      </w:r>
      <w:r w:rsidR="00077411" w:rsidRPr="003064AE">
        <w:rPr>
          <w:rFonts w:ascii="Arial" w:hAnsi="Arial" w:cs="Arial"/>
          <w:szCs w:val="22"/>
          <w:lang w:val="en-US"/>
        </w:rPr>
        <w:t xml:space="preserve"> that the Timetab</w:t>
      </w:r>
      <w:r w:rsidR="00165B0F" w:rsidRPr="003064AE">
        <w:rPr>
          <w:rFonts w:ascii="Arial" w:hAnsi="Arial" w:cs="Arial"/>
          <w:szCs w:val="22"/>
          <w:lang w:val="en-US"/>
        </w:rPr>
        <w:t xml:space="preserve">le and the List of Documents </w:t>
      </w:r>
      <w:proofErr w:type="gramStart"/>
      <w:r w:rsidR="00165B0F" w:rsidRPr="003064AE">
        <w:rPr>
          <w:rFonts w:ascii="Arial" w:hAnsi="Arial" w:cs="Arial"/>
          <w:szCs w:val="22"/>
          <w:lang w:val="en-US"/>
        </w:rPr>
        <w:t>had been slightly revised</w:t>
      </w:r>
      <w:proofErr w:type="gramEnd"/>
      <w:r w:rsidR="00902BF6">
        <w:rPr>
          <w:rFonts w:ascii="Arial" w:hAnsi="Arial" w:cs="Arial"/>
          <w:szCs w:val="22"/>
          <w:lang w:val="en-US"/>
        </w:rPr>
        <w:t xml:space="preserve"> to include </w:t>
      </w:r>
      <w:r w:rsidR="00077411" w:rsidRPr="003064AE">
        <w:rPr>
          <w:rFonts w:ascii="Arial" w:hAnsi="Arial" w:cs="Arial"/>
          <w:szCs w:val="22"/>
          <w:lang w:val="en-US"/>
        </w:rPr>
        <w:t>the documents of the 38</w:t>
      </w:r>
      <w:r w:rsidR="00077411" w:rsidRPr="003064AE">
        <w:rPr>
          <w:rFonts w:ascii="Arial" w:hAnsi="Arial" w:cs="Arial"/>
          <w:szCs w:val="22"/>
          <w:vertAlign w:val="superscript"/>
          <w:lang w:val="en-US"/>
        </w:rPr>
        <w:t>th</w:t>
      </w:r>
      <w:r w:rsidR="00165B0F" w:rsidRPr="003064AE">
        <w:rPr>
          <w:rFonts w:ascii="Arial" w:hAnsi="Arial" w:cs="Arial"/>
          <w:szCs w:val="22"/>
          <w:lang w:val="en-US"/>
        </w:rPr>
        <w:t xml:space="preserve"> </w:t>
      </w:r>
      <w:r w:rsidR="00DE3FD0" w:rsidRPr="003064AE">
        <w:rPr>
          <w:rFonts w:ascii="Arial" w:hAnsi="Arial" w:cs="Arial"/>
          <w:szCs w:val="22"/>
          <w:lang w:val="en-US"/>
        </w:rPr>
        <w:t>session of</w:t>
      </w:r>
      <w:r w:rsidR="00077411" w:rsidRPr="003064AE">
        <w:rPr>
          <w:rFonts w:ascii="Arial" w:hAnsi="Arial" w:cs="Arial"/>
          <w:szCs w:val="22"/>
          <w:lang w:val="en-US"/>
        </w:rPr>
        <w:t xml:space="preserve"> </w:t>
      </w:r>
      <w:r w:rsidR="00DE3FD0" w:rsidRPr="003064AE">
        <w:rPr>
          <w:rFonts w:ascii="Arial" w:hAnsi="Arial" w:cs="Arial"/>
          <w:szCs w:val="22"/>
          <w:lang w:val="en-US"/>
        </w:rPr>
        <w:t xml:space="preserve">the General </w:t>
      </w:r>
      <w:r w:rsidR="00077411" w:rsidRPr="003064AE">
        <w:rPr>
          <w:rFonts w:ascii="Arial" w:hAnsi="Arial" w:cs="Arial"/>
          <w:szCs w:val="22"/>
          <w:lang w:val="en-US"/>
        </w:rPr>
        <w:t>Conference of UNESCO</w:t>
      </w:r>
      <w:r w:rsidR="00AC105F" w:rsidRPr="003064AE">
        <w:rPr>
          <w:rFonts w:ascii="Arial" w:hAnsi="Arial" w:cs="Arial"/>
          <w:szCs w:val="22"/>
          <w:lang w:val="en-US"/>
        </w:rPr>
        <w:t>,</w:t>
      </w:r>
      <w:r w:rsidR="00077411" w:rsidRPr="003064AE">
        <w:rPr>
          <w:rFonts w:ascii="Arial" w:hAnsi="Arial" w:cs="Arial"/>
          <w:szCs w:val="22"/>
          <w:lang w:val="en-US"/>
        </w:rPr>
        <w:t xml:space="preserve"> relating </w:t>
      </w:r>
      <w:r w:rsidR="001B6A93" w:rsidRPr="003064AE">
        <w:rPr>
          <w:rFonts w:ascii="Arial" w:hAnsi="Arial" w:cs="Arial"/>
          <w:szCs w:val="22"/>
          <w:lang w:val="en-US"/>
        </w:rPr>
        <w:t xml:space="preserve">directly </w:t>
      </w:r>
      <w:r w:rsidR="00077411" w:rsidRPr="003064AE">
        <w:rPr>
          <w:rFonts w:ascii="Arial" w:hAnsi="Arial" w:cs="Arial"/>
          <w:szCs w:val="22"/>
          <w:lang w:val="en-US"/>
        </w:rPr>
        <w:t xml:space="preserve">to questions </w:t>
      </w:r>
      <w:r w:rsidR="001B6A93" w:rsidRPr="003064AE">
        <w:rPr>
          <w:rFonts w:ascii="Arial" w:hAnsi="Arial" w:cs="Arial"/>
          <w:szCs w:val="22"/>
          <w:lang w:val="en-US"/>
        </w:rPr>
        <w:t xml:space="preserve">put </w:t>
      </w:r>
      <w:r w:rsidR="00DE3FD0" w:rsidRPr="003064AE">
        <w:rPr>
          <w:rFonts w:ascii="Arial" w:hAnsi="Arial" w:cs="Arial"/>
          <w:szCs w:val="22"/>
          <w:lang w:val="en-US"/>
        </w:rPr>
        <w:t>to the s</w:t>
      </w:r>
      <w:r w:rsidR="00077411" w:rsidRPr="003064AE">
        <w:rPr>
          <w:rFonts w:ascii="Arial" w:hAnsi="Arial" w:cs="Arial"/>
          <w:szCs w:val="22"/>
          <w:lang w:val="en-US"/>
        </w:rPr>
        <w:t>ixth session of the General Assemb</w:t>
      </w:r>
      <w:r w:rsidR="00DE3FD0" w:rsidRPr="003064AE">
        <w:rPr>
          <w:rFonts w:ascii="Arial" w:hAnsi="Arial" w:cs="Arial"/>
          <w:szCs w:val="22"/>
          <w:lang w:val="en-US"/>
        </w:rPr>
        <w:t xml:space="preserve">ly on </w:t>
      </w:r>
      <w:r w:rsidR="00AC105F" w:rsidRPr="003064AE">
        <w:rPr>
          <w:rFonts w:ascii="Arial" w:hAnsi="Arial" w:cs="Arial"/>
          <w:szCs w:val="22"/>
          <w:lang w:val="en-US"/>
        </w:rPr>
        <w:t>governance.</w:t>
      </w:r>
      <w:r w:rsidRPr="003064AE">
        <w:rPr>
          <w:rFonts w:ascii="Arial" w:hAnsi="Arial" w:cs="Arial"/>
          <w:szCs w:val="22"/>
          <w:lang w:val="en-US"/>
        </w:rPr>
        <w:t xml:space="preserve"> </w:t>
      </w:r>
      <w:r w:rsidR="00DE3FD0" w:rsidRPr="003064AE">
        <w:rPr>
          <w:rFonts w:ascii="Arial" w:hAnsi="Arial" w:cs="Arial"/>
          <w:szCs w:val="22"/>
          <w:lang w:val="en-US"/>
        </w:rPr>
        <w:t>T</w:t>
      </w:r>
      <w:r w:rsidR="00077411" w:rsidRPr="003064AE">
        <w:rPr>
          <w:rFonts w:ascii="Arial" w:hAnsi="Arial" w:cs="Arial"/>
          <w:szCs w:val="22"/>
          <w:lang w:val="en-US"/>
        </w:rPr>
        <w:t xml:space="preserve">he </w:t>
      </w:r>
      <w:r w:rsidR="00AC105F" w:rsidRPr="003064AE">
        <w:rPr>
          <w:rFonts w:ascii="Arial" w:hAnsi="Arial" w:cs="Arial"/>
          <w:szCs w:val="22"/>
          <w:lang w:val="en-US"/>
        </w:rPr>
        <w:t xml:space="preserve">Secretary remarked that the </w:t>
      </w:r>
      <w:r w:rsidR="00077411" w:rsidRPr="003064AE">
        <w:rPr>
          <w:rFonts w:ascii="Arial" w:hAnsi="Arial" w:cs="Arial"/>
          <w:szCs w:val="22"/>
          <w:lang w:val="en-US"/>
        </w:rPr>
        <w:t xml:space="preserve">Assembly </w:t>
      </w:r>
      <w:proofErr w:type="gramStart"/>
      <w:r w:rsidR="00AC105F" w:rsidRPr="003064AE">
        <w:rPr>
          <w:rFonts w:ascii="Arial" w:hAnsi="Arial" w:cs="Arial"/>
          <w:szCs w:val="22"/>
          <w:lang w:val="en-US"/>
        </w:rPr>
        <w:t xml:space="preserve">was </w:t>
      </w:r>
      <w:r w:rsidR="00077411" w:rsidRPr="003064AE">
        <w:rPr>
          <w:rFonts w:ascii="Arial" w:hAnsi="Arial" w:cs="Arial"/>
          <w:szCs w:val="22"/>
          <w:lang w:val="en-US"/>
        </w:rPr>
        <w:t xml:space="preserve">called </w:t>
      </w:r>
      <w:r w:rsidR="000B4F9F">
        <w:rPr>
          <w:rFonts w:ascii="Arial" w:hAnsi="Arial" w:cs="Arial"/>
          <w:szCs w:val="22"/>
          <w:lang w:val="en-US"/>
        </w:rPr>
        <w:t>upon</w:t>
      </w:r>
      <w:proofErr w:type="gramEnd"/>
      <w:r w:rsidR="000B4F9F">
        <w:rPr>
          <w:rFonts w:ascii="Arial" w:hAnsi="Arial" w:cs="Arial"/>
          <w:szCs w:val="22"/>
          <w:lang w:val="en-US"/>
        </w:rPr>
        <w:t xml:space="preserve"> </w:t>
      </w:r>
      <w:r w:rsidR="00077411" w:rsidRPr="003064AE">
        <w:rPr>
          <w:rFonts w:ascii="Arial" w:hAnsi="Arial" w:cs="Arial"/>
          <w:szCs w:val="22"/>
          <w:lang w:val="en-US"/>
        </w:rPr>
        <w:t>to examine proposed</w:t>
      </w:r>
      <w:r w:rsidR="00AC105F" w:rsidRPr="003064AE">
        <w:rPr>
          <w:rFonts w:ascii="Arial" w:hAnsi="Arial" w:cs="Arial"/>
          <w:szCs w:val="22"/>
          <w:lang w:val="en-US"/>
        </w:rPr>
        <w:t xml:space="preserve"> revisions covering five topics, which </w:t>
      </w:r>
      <w:r w:rsidR="00077411" w:rsidRPr="003064AE">
        <w:rPr>
          <w:rFonts w:ascii="Arial" w:hAnsi="Arial" w:cs="Arial"/>
          <w:szCs w:val="22"/>
          <w:lang w:val="en-US"/>
        </w:rPr>
        <w:t>include</w:t>
      </w:r>
      <w:r w:rsidR="00AC105F" w:rsidRPr="003064AE">
        <w:rPr>
          <w:rFonts w:ascii="Arial" w:hAnsi="Arial" w:cs="Arial"/>
          <w:szCs w:val="22"/>
          <w:lang w:val="en-US"/>
        </w:rPr>
        <w:t>d</w:t>
      </w:r>
      <w:r w:rsidR="00077411" w:rsidRPr="003064AE">
        <w:rPr>
          <w:rFonts w:ascii="Arial" w:hAnsi="Arial" w:cs="Arial"/>
          <w:szCs w:val="22"/>
          <w:lang w:val="en-US"/>
        </w:rPr>
        <w:t xml:space="preserve"> amendments to existing chapters and a new chapter to the Operational Directives for approval. These </w:t>
      </w:r>
      <w:r w:rsidR="00AC105F" w:rsidRPr="003064AE">
        <w:rPr>
          <w:rFonts w:ascii="Arial" w:hAnsi="Arial" w:cs="Arial"/>
          <w:szCs w:val="22"/>
          <w:lang w:val="en-US"/>
        </w:rPr>
        <w:t xml:space="preserve">were contained </w:t>
      </w:r>
      <w:r w:rsidR="00077411" w:rsidRPr="003064AE">
        <w:rPr>
          <w:rFonts w:ascii="Arial" w:hAnsi="Arial" w:cs="Arial"/>
          <w:szCs w:val="22"/>
          <w:lang w:val="en-US"/>
        </w:rPr>
        <w:t xml:space="preserve">in the Annex to </w:t>
      </w:r>
      <w:hyperlink r:id="rId57" w:history="1">
        <w:r w:rsidR="00077411" w:rsidRPr="003064AE">
          <w:rPr>
            <w:rStyle w:val="Hyperlink"/>
            <w:rFonts w:ascii="Arial" w:hAnsi="Arial" w:cs="Arial"/>
            <w:szCs w:val="22"/>
            <w:lang w:val="en-US"/>
          </w:rPr>
          <w:t xml:space="preserve">document </w:t>
        </w:r>
        <w:proofErr w:type="gramStart"/>
        <w:r w:rsidR="00077411" w:rsidRPr="003064AE">
          <w:rPr>
            <w:rStyle w:val="Hyperlink"/>
            <w:rFonts w:ascii="Arial" w:hAnsi="Arial" w:cs="Arial"/>
            <w:szCs w:val="22"/>
            <w:lang w:val="en-US"/>
          </w:rPr>
          <w:t>7</w:t>
        </w:r>
        <w:proofErr w:type="gramEnd"/>
      </w:hyperlink>
      <w:r w:rsidR="00077411" w:rsidRPr="003064AE">
        <w:rPr>
          <w:rFonts w:ascii="Arial" w:hAnsi="Arial" w:cs="Arial"/>
          <w:szCs w:val="22"/>
          <w:lang w:val="en-US"/>
        </w:rPr>
        <w:t>.</w:t>
      </w:r>
      <w:r w:rsidR="001215C4" w:rsidRPr="003064AE">
        <w:rPr>
          <w:rFonts w:ascii="Arial" w:hAnsi="Arial" w:cs="Arial"/>
          <w:szCs w:val="22"/>
          <w:lang w:val="en-US"/>
        </w:rPr>
        <w:t xml:space="preserve"> </w:t>
      </w:r>
      <w:r w:rsidR="00753076" w:rsidRPr="003064AE">
        <w:rPr>
          <w:rFonts w:ascii="Arial" w:hAnsi="Arial" w:cs="Arial"/>
          <w:szCs w:val="22"/>
          <w:lang w:val="en-US"/>
        </w:rPr>
        <w:t xml:space="preserve">The Secretary </w:t>
      </w:r>
      <w:r w:rsidR="00753076" w:rsidRPr="003064AE">
        <w:rPr>
          <w:rFonts w:ascii="Arial" w:hAnsi="Arial" w:cs="Arial"/>
          <w:snapToGrid w:val="0"/>
          <w:szCs w:val="22"/>
          <w:lang w:val="en-US"/>
        </w:rPr>
        <w:t xml:space="preserve">began </w:t>
      </w:r>
      <w:r w:rsidR="00077411" w:rsidRPr="003064AE">
        <w:rPr>
          <w:rFonts w:ascii="Arial" w:hAnsi="Arial" w:cs="Arial"/>
          <w:snapToGrid w:val="0"/>
          <w:szCs w:val="22"/>
          <w:lang w:val="en-US"/>
        </w:rPr>
        <w:t xml:space="preserve">with the </w:t>
      </w:r>
      <w:r w:rsidR="00077411" w:rsidRPr="003064AE">
        <w:rPr>
          <w:rFonts w:ascii="Arial" w:hAnsi="Arial" w:cs="Arial"/>
          <w:b/>
          <w:snapToGrid w:val="0"/>
          <w:szCs w:val="22"/>
          <w:lang w:val="en-US"/>
        </w:rPr>
        <w:t xml:space="preserve">first </w:t>
      </w:r>
      <w:r w:rsidR="00FF0499" w:rsidRPr="003064AE">
        <w:rPr>
          <w:rFonts w:ascii="Arial" w:hAnsi="Arial" w:cs="Arial"/>
          <w:b/>
          <w:snapToGrid w:val="0"/>
          <w:szCs w:val="22"/>
          <w:lang w:val="en-US"/>
        </w:rPr>
        <w:t>amendment</w:t>
      </w:r>
      <w:r w:rsidR="00077411" w:rsidRPr="003064AE">
        <w:rPr>
          <w:rFonts w:ascii="Arial" w:hAnsi="Arial" w:cs="Arial"/>
          <w:b/>
          <w:snapToGrid w:val="0"/>
          <w:szCs w:val="22"/>
          <w:lang w:val="en-US"/>
        </w:rPr>
        <w:t xml:space="preserve"> </w:t>
      </w:r>
      <w:r w:rsidR="00D05FC6" w:rsidRPr="003064AE">
        <w:rPr>
          <w:rFonts w:ascii="Arial" w:hAnsi="Arial" w:cs="Arial"/>
          <w:b/>
          <w:snapToGrid w:val="0"/>
          <w:szCs w:val="22"/>
          <w:lang w:val="en-US"/>
        </w:rPr>
        <w:t xml:space="preserve">on </w:t>
      </w:r>
      <w:r w:rsidR="000B4F9F">
        <w:rPr>
          <w:rFonts w:ascii="Arial" w:hAnsi="Arial" w:cs="Arial"/>
          <w:b/>
          <w:snapToGrid w:val="0"/>
          <w:szCs w:val="22"/>
          <w:lang w:val="en-US"/>
        </w:rPr>
        <w:t>I</w:t>
      </w:r>
      <w:r w:rsidR="000B4F9F" w:rsidRPr="003064AE">
        <w:rPr>
          <w:rFonts w:ascii="Arial" w:hAnsi="Arial" w:cs="Arial"/>
          <w:b/>
          <w:snapToGrid w:val="0"/>
          <w:szCs w:val="22"/>
          <w:lang w:val="en-US"/>
        </w:rPr>
        <w:t xml:space="preserve">nternational </w:t>
      </w:r>
      <w:r w:rsidR="000B4F9F">
        <w:rPr>
          <w:rFonts w:ascii="Arial" w:hAnsi="Arial" w:cs="Arial"/>
          <w:b/>
          <w:snapToGrid w:val="0"/>
          <w:szCs w:val="22"/>
          <w:lang w:val="en-US"/>
        </w:rPr>
        <w:t>A</w:t>
      </w:r>
      <w:r w:rsidR="00077411" w:rsidRPr="003064AE">
        <w:rPr>
          <w:rFonts w:ascii="Arial" w:hAnsi="Arial" w:cs="Arial"/>
          <w:b/>
          <w:snapToGrid w:val="0"/>
          <w:szCs w:val="22"/>
          <w:lang w:val="en-US"/>
        </w:rPr>
        <w:t>ssistance requests</w:t>
      </w:r>
      <w:r w:rsidR="00FF0499" w:rsidRPr="003064AE">
        <w:rPr>
          <w:rFonts w:ascii="Arial" w:hAnsi="Arial" w:cs="Arial"/>
          <w:snapToGrid w:val="0"/>
          <w:szCs w:val="22"/>
          <w:lang w:val="en-US"/>
        </w:rPr>
        <w:t xml:space="preserve">, </w:t>
      </w:r>
      <w:r w:rsidR="00077411" w:rsidRPr="003064AE">
        <w:rPr>
          <w:rFonts w:ascii="Arial" w:hAnsi="Arial" w:cs="Arial"/>
          <w:snapToGrid w:val="0"/>
          <w:szCs w:val="22"/>
          <w:lang w:val="en-US"/>
        </w:rPr>
        <w:t xml:space="preserve">examined </w:t>
      </w:r>
      <w:r w:rsidR="00FF0499" w:rsidRPr="003064AE">
        <w:rPr>
          <w:rFonts w:ascii="Arial" w:hAnsi="Arial" w:cs="Arial"/>
          <w:snapToGrid w:val="0"/>
          <w:szCs w:val="22"/>
          <w:lang w:val="en-US"/>
        </w:rPr>
        <w:t xml:space="preserve">by the Bureau of the Committee, found in Part I of the Annex to document </w:t>
      </w:r>
      <w:proofErr w:type="gramStart"/>
      <w:r w:rsidR="00FF0499" w:rsidRPr="003064AE">
        <w:rPr>
          <w:rFonts w:ascii="Arial" w:hAnsi="Arial" w:cs="Arial"/>
          <w:snapToGrid w:val="0"/>
          <w:szCs w:val="22"/>
          <w:lang w:val="en-US"/>
        </w:rPr>
        <w:t>7</w:t>
      </w:r>
      <w:proofErr w:type="gramEnd"/>
      <w:r w:rsidR="00FF0499" w:rsidRPr="003064AE">
        <w:rPr>
          <w:rFonts w:ascii="Arial" w:hAnsi="Arial" w:cs="Arial"/>
          <w:snapToGrid w:val="0"/>
          <w:szCs w:val="22"/>
          <w:lang w:val="en-US"/>
        </w:rPr>
        <w:t xml:space="preserve">. </w:t>
      </w:r>
      <w:r w:rsidR="00D05FC6" w:rsidRPr="003064AE">
        <w:rPr>
          <w:rFonts w:ascii="Arial" w:eastAsia="SimSun" w:hAnsi="Arial" w:cs="Arial"/>
          <w:szCs w:val="22"/>
          <w:lang w:val="en-US"/>
        </w:rPr>
        <w:t>It proposed</w:t>
      </w:r>
      <w:r w:rsidR="00077411" w:rsidRPr="003064AE">
        <w:rPr>
          <w:rFonts w:ascii="Arial" w:eastAsia="SimSun" w:hAnsi="Arial" w:cs="Arial"/>
          <w:szCs w:val="22"/>
          <w:lang w:val="en-US"/>
        </w:rPr>
        <w:t xml:space="preserve"> </w:t>
      </w:r>
      <w:r w:rsidR="000B4F9F">
        <w:rPr>
          <w:rFonts w:ascii="Arial" w:eastAsia="SimSun" w:hAnsi="Arial" w:cs="Arial"/>
          <w:szCs w:val="22"/>
          <w:lang w:val="en-US"/>
        </w:rPr>
        <w:t>increasing</w:t>
      </w:r>
      <w:r w:rsidR="00077411" w:rsidRPr="003064AE">
        <w:rPr>
          <w:rFonts w:ascii="Arial" w:eastAsia="SimSun" w:hAnsi="Arial" w:cs="Arial"/>
          <w:szCs w:val="22"/>
          <w:lang w:val="en-US"/>
        </w:rPr>
        <w:t xml:space="preserve"> </w:t>
      </w:r>
      <w:r w:rsidR="000B4F9F" w:rsidRPr="003064AE">
        <w:rPr>
          <w:rFonts w:ascii="Arial" w:eastAsia="SimSun" w:hAnsi="Arial" w:cs="Arial"/>
          <w:szCs w:val="22"/>
          <w:lang w:val="en-US"/>
        </w:rPr>
        <w:t xml:space="preserve">the requests that </w:t>
      </w:r>
      <w:proofErr w:type="gramStart"/>
      <w:r w:rsidR="000B4F9F" w:rsidRPr="003064AE">
        <w:rPr>
          <w:rFonts w:ascii="Arial" w:eastAsia="SimSun" w:hAnsi="Arial" w:cs="Arial"/>
          <w:szCs w:val="22"/>
          <w:lang w:val="en-US"/>
        </w:rPr>
        <w:t>c</w:t>
      </w:r>
      <w:r w:rsidR="000B4F9F">
        <w:rPr>
          <w:rFonts w:ascii="Arial" w:eastAsia="SimSun" w:hAnsi="Arial" w:cs="Arial"/>
          <w:szCs w:val="22"/>
          <w:lang w:val="en-US"/>
        </w:rPr>
        <w:t>ould</w:t>
      </w:r>
      <w:r w:rsidR="000B4F9F" w:rsidRPr="003064AE">
        <w:rPr>
          <w:rFonts w:ascii="Arial" w:eastAsia="SimSun" w:hAnsi="Arial" w:cs="Arial"/>
          <w:szCs w:val="22"/>
          <w:lang w:val="en-US"/>
        </w:rPr>
        <w:t xml:space="preserve"> be approved</w:t>
      </w:r>
      <w:proofErr w:type="gramEnd"/>
      <w:r w:rsidR="000B4F9F" w:rsidRPr="003064AE">
        <w:rPr>
          <w:rFonts w:ascii="Arial" w:eastAsia="SimSun" w:hAnsi="Arial" w:cs="Arial"/>
          <w:szCs w:val="22"/>
          <w:lang w:val="en-US"/>
        </w:rPr>
        <w:t xml:space="preserve"> by the Bureau </w:t>
      </w:r>
      <w:r w:rsidR="00077411" w:rsidRPr="003064AE">
        <w:rPr>
          <w:rFonts w:ascii="Arial" w:eastAsia="SimSun" w:hAnsi="Arial" w:cs="Arial"/>
          <w:szCs w:val="22"/>
          <w:lang w:val="en-US"/>
        </w:rPr>
        <w:t>from</w:t>
      </w:r>
      <w:r w:rsidR="001B6A93" w:rsidRPr="003064AE">
        <w:rPr>
          <w:rFonts w:ascii="Arial" w:eastAsia="SimSun" w:hAnsi="Arial" w:cs="Arial"/>
          <w:szCs w:val="22"/>
          <w:lang w:val="en-US"/>
        </w:rPr>
        <w:t xml:space="preserve"> US$25,000 to US</w:t>
      </w:r>
      <w:r w:rsidR="00077411" w:rsidRPr="003064AE">
        <w:rPr>
          <w:rFonts w:ascii="Arial" w:eastAsia="SimSun" w:hAnsi="Arial" w:cs="Arial"/>
          <w:szCs w:val="22"/>
          <w:lang w:val="en-US"/>
        </w:rPr>
        <w:t>$100,000.</w:t>
      </w:r>
      <w:r w:rsidR="001215C4" w:rsidRPr="003064AE">
        <w:rPr>
          <w:rFonts w:ascii="Arial" w:hAnsi="Arial" w:cs="Arial"/>
          <w:szCs w:val="22"/>
          <w:lang w:val="en-US"/>
        </w:rPr>
        <w:t xml:space="preserve"> </w:t>
      </w:r>
      <w:r w:rsidR="00D05FC6" w:rsidRPr="003064AE">
        <w:rPr>
          <w:rFonts w:ascii="Arial" w:eastAsia="SimSun" w:hAnsi="Arial" w:cs="Arial"/>
          <w:szCs w:val="22"/>
          <w:lang w:val="en-US" w:eastAsia="zh-CN"/>
        </w:rPr>
        <w:t>This item followed</w:t>
      </w:r>
      <w:r w:rsidR="00077411" w:rsidRPr="003064AE">
        <w:rPr>
          <w:rFonts w:ascii="Arial" w:eastAsia="SimSun" w:hAnsi="Arial" w:cs="Arial"/>
          <w:szCs w:val="22"/>
          <w:lang w:val="en-US" w:eastAsia="zh-CN"/>
        </w:rPr>
        <w:t xml:space="preserve"> up on observations </w:t>
      </w:r>
      <w:r w:rsidR="000B4F9F">
        <w:rPr>
          <w:rFonts w:ascii="Arial" w:eastAsia="SimSun" w:hAnsi="Arial" w:cs="Arial"/>
          <w:szCs w:val="22"/>
          <w:lang w:val="en-US" w:eastAsia="zh-CN"/>
        </w:rPr>
        <w:t>by the</w:t>
      </w:r>
      <w:r w:rsidR="000B4F9F" w:rsidRPr="003064AE">
        <w:rPr>
          <w:rFonts w:ascii="Arial" w:eastAsia="SimSun" w:hAnsi="Arial" w:cs="Arial"/>
          <w:szCs w:val="22"/>
          <w:lang w:val="en-US" w:eastAsia="zh-CN"/>
        </w:rPr>
        <w:t xml:space="preserve"> </w:t>
      </w:r>
      <w:r w:rsidR="00077411" w:rsidRPr="003064AE">
        <w:rPr>
          <w:rFonts w:ascii="Arial" w:eastAsia="SimSun" w:hAnsi="Arial" w:cs="Arial"/>
          <w:szCs w:val="22"/>
          <w:lang w:val="en-US" w:eastAsia="zh-CN"/>
        </w:rPr>
        <w:t>Consultative and Evaluation Bodies</w:t>
      </w:r>
      <w:r w:rsidR="00551189" w:rsidRPr="003064AE">
        <w:rPr>
          <w:rFonts w:ascii="Arial" w:eastAsia="SimSun" w:hAnsi="Arial" w:cs="Arial"/>
          <w:szCs w:val="22"/>
          <w:lang w:val="en-US" w:eastAsia="zh-CN"/>
        </w:rPr>
        <w:t xml:space="preserve"> and the </w:t>
      </w:r>
      <w:r w:rsidR="000B4F9F">
        <w:rPr>
          <w:rFonts w:ascii="Arial" w:eastAsia="SimSun" w:hAnsi="Arial" w:cs="Arial"/>
          <w:szCs w:val="22"/>
          <w:lang w:val="en-US" w:eastAsia="zh-CN"/>
        </w:rPr>
        <w:t>IOS</w:t>
      </w:r>
      <w:r w:rsidR="00551189" w:rsidRPr="003064AE">
        <w:rPr>
          <w:rFonts w:ascii="Arial" w:eastAsia="SimSun" w:hAnsi="Arial" w:cs="Arial"/>
          <w:szCs w:val="22"/>
          <w:lang w:val="en-US" w:eastAsia="zh-CN"/>
        </w:rPr>
        <w:t xml:space="preserve"> of UNESCO in 2013</w:t>
      </w:r>
      <w:r w:rsidR="00077411" w:rsidRPr="003064AE">
        <w:rPr>
          <w:rFonts w:ascii="Arial" w:eastAsia="SimSun" w:hAnsi="Arial" w:cs="Arial"/>
          <w:szCs w:val="22"/>
          <w:lang w:val="en-US" w:eastAsia="zh-CN"/>
        </w:rPr>
        <w:t xml:space="preserve">, which </w:t>
      </w:r>
      <w:r w:rsidR="00D05FC6" w:rsidRPr="003064AE">
        <w:rPr>
          <w:rFonts w:ascii="Arial" w:eastAsia="SimSun" w:hAnsi="Arial" w:cs="Arial"/>
          <w:szCs w:val="22"/>
          <w:lang w:val="en-US" w:eastAsia="zh-CN"/>
        </w:rPr>
        <w:t xml:space="preserve">had </w:t>
      </w:r>
      <w:r w:rsidR="00077411" w:rsidRPr="003064AE">
        <w:rPr>
          <w:rFonts w:ascii="Arial" w:eastAsia="SimSun" w:hAnsi="Arial" w:cs="Arial"/>
          <w:szCs w:val="22"/>
          <w:lang w:val="en-US" w:eastAsia="zh-CN"/>
        </w:rPr>
        <w:t xml:space="preserve">repeatedly regretted the under-utilization of the </w:t>
      </w:r>
      <w:r w:rsidR="000B4F9F">
        <w:rPr>
          <w:rFonts w:ascii="Arial" w:eastAsia="SimSun" w:hAnsi="Arial" w:cs="Arial"/>
          <w:szCs w:val="22"/>
          <w:lang w:val="en-US" w:eastAsia="zh-CN"/>
        </w:rPr>
        <w:t>I</w:t>
      </w:r>
      <w:r w:rsidR="00077411" w:rsidRPr="003064AE">
        <w:rPr>
          <w:rFonts w:ascii="Arial" w:eastAsia="SimSun" w:hAnsi="Arial" w:cs="Arial"/>
          <w:szCs w:val="22"/>
          <w:lang w:val="en-US" w:eastAsia="zh-CN"/>
        </w:rPr>
        <w:t>nte</w:t>
      </w:r>
      <w:r w:rsidR="00551189" w:rsidRPr="003064AE">
        <w:rPr>
          <w:rFonts w:ascii="Arial" w:eastAsia="SimSun" w:hAnsi="Arial" w:cs="Arial"/>
          <w:szCs w:val="22"/>
          <w:lang w:val="en-US" w:eastAsia="zh-CN"/>
        </w:rPr>
        <w:t xml:space="preserve">rnational </w:t>
      </w:r>
      <w:r w:rsidR="000B4F9F">
        <w:rPr>
          <w:rFonts w:ascii="Arial" w:eastAsia="SimSun" w:hAnsi="Arial" w:cs="Arial"/>
          <w:szCs w:val="22"/>
          <w:lang w:val="en-US" w:eastAsia="zh-CN"/>
        </w:rPr>
        <w:t>A</w:t>
      </w:r>
      <w:r w:rsidR="000B4F9F" w:rsidRPr="003064AE">
        <w:rPr>
          <w:rFonts w:ascii="Arial" w:eastAsia="SimSun" w:hAnsi="Arial" w:cs="Arial"/>
          <w:szCs w:val="22"/>
          <w:lang w:val="en-US" w:eastAsia="zh-CN"/>
        </w:rPr>
        <w:t xml:space="preserve">ssistance </w:t>
      </w:r>
      <w:r w:rsidR="00551189" w:rsidRPr="003064AE">
        <w:rPr>
          <w:rFonts w:ascii="Arial" w:eastAsia="SimSun" w:hAnsi="Arial" w:cs="Arial"/>
          <w:szCs w:val="22"/>
          <w:lang w:val="en-US" w:eastAsia="zh-CN"/>
        </w:rPr>
        <w:t>mechanism</w:t>
      </w:r>
      <w:r w:rsidR="00D05FC6" w:rsidRPr="003064AE">
        <w:rPr>
          <w:rFonts w:ascii="Arial" w:eastAsia="SimSun" w:hAnsi="Arial" w:cs="Arial"/>
          <w:szCs w:val="22"/>
          <w:lang w:val="en-US" w:eastAsia="zh-CN"/>
        </w:rPr>
        <w:t xml:space="preserve">. </w:t>
      </w:r>
      <w:proofErr w:type="gramStart"/>
      <w:r w:rsidR="00D05FC6" w:rsidRPr="003064AE">
        <w:rPr>
          <w:rFonts w:ascii="Arial" w:eastAsia="SimSun" w:hAnsi="Arial" w:cs="Arial"/>
          <w:szCs w:val="22"/>
          <w:lang w:val="en-US" w:eastAsia="zh-CN"/>
        </w:rPr>
        <w:t xml:space="preserve">Two factors might </w:t>
      </w:r>
      <w:r w:rsidR="00077411" w:rsidRPr="003064AE">
        <w:rPr>
          <w:rFonts w:ascii="Arial" w:eastAsia="SimSun" w:hAnsi="Arial" w:cs="Arial"/>
          <w:szCs w:val="22"/>
          <w:lang w:val="en-US" w:eastAsia="zh-CN"/>
        </w:rPr>
        <w:t xml:space="preserve">explain </w:t>
      </w:r>
      <w:r w:rsidR="00D05FC6" w:rsidRPr="003064AE">
        <w:rPr>
          <w:rFonts w:ascii="Arial" w:eastAsia="SimSun" w:hAnsi="Arial" w:cs="Arial"/>
          <w:szCs w:val="22"/>
          <w:lang w:val="en-US" w:eastAsia="zh-CN"/>
        </w:rPr>
        <w:t xml:space="preserve">the situation: </w:t>
      </w:r>
      <w:proofErr w:type="spellStart"/>
      <w:r w:rsidR="00D05FC6" w:rsidRPr="003064AE">
        <w:rPr>
          <w:rFonts w:ascii="Arial" w:eastAsia="SimSun" w:hAnsi="Arial" w:cs="Arial"/>
          <w:szCs w:val="22"/>
          <w:lang w:val="en-US" w:eastAsia="zh-CN"/>
        </w:rPr>
        <w:t>i</w:t>
      </w:r>
      <w:proofErr w:type="spellEnd"/>
      <w:r w:rsidR="00D05FC6" w:rsidRPr="003064AE">
        <w:rPr>
          <w:rFonts w:ascii="Arial" w:eastAsia="SimSun" w:hAnsi="Arial" w:cs="Arial"/>
          <w:szCs w:val="22"/>
          <w:lang w:val="en-US" w:eastAsia="zh-CN"/>
        </w:rPr>
        <w:t>) States prioritizing</w:t>
      </w:r>
      <w:r w:rsidR="00077411" w:rsidRPr="003064AE">
        <w:rPr>
          <w:rFonts w:ascii="Arial" w:eastAsia="SimSun" w:hAnsi="Arial" w:cs="Arial"/>
          <w:szCs w:val="22"/>
          <w:lang w:val="en-US" w:eastAsia="zh-CN"/>
        </w:rPr>
        <w:t xml:space="preserve"> the Representative List </w:t>
      </w:r>
      <w:r w:rsidR="00D05FC6" w:rsidRPr="003064AE">
        <w:rPr>
          <w:rFonts w:ascii="Arial" w:eastAsia="SimSun" w:hAnsi="Arial" w:cs="Arial"/>
          <w:szCs w:val="22"/>
          <w:lang w:val="en-US" w:eastAsia="zh-CN"/>
        </w:rPr>
        <w:t xml:space="preserve">rather than </w:t>
      </w:r>
      <w:r w:rsidR="00950C98">
        <w:rPr>
          <w:rFonts w:ascii="Arial" w:eastAsia="SimSun" w:hAnsi="Arial" w:cs="Arial"/>
          <w:szCs w:val="22"/>
          <w:lang w:val="en-US" w:eastAsia="zh-CN"/>
        </w:rPr>
        <w:t>I</w:t>
      </w:r>
      <w:r w:rsidR="00D05FC6" w:rsidRPr="003064AE">
        <w:rPr>
          <w:rFonts w:ascii="Arial" w:eastAsia="SimSun" w:hAnsi="Arial" w:cs="Arial"/>
          <w:szCs w:val="22"/>
          <w:lang w:val="en-US" w:eastAsia="zh-CN"/>
        </w:rPr>
        <w:t xml:space="preserve">nternational </w:t>
      </w:r>
      <w:r w:rsidR="00950C98">
        <w:rPr>
          <w:rFonts w:ascii="Arial" w:eastAsia="SimSun" w:hAnsi="Arial" w:cs="Arial"/>
          <w:szCs w:val="22"/>
          <w:lang w:val="en-US" w:eastAsia="zh-CN"/>
        </w:rPr>
        <w:t>A</w:t>
      </w:r>
      <w:r w:rsidR="00950C98" w:rsidRPr="003064AE">
        <w:rPr>
          <w:rFonts w:ascii="Arial" w:eastAsia="SimSun" w:hAnsi="Arial" w:cs="Arial"/>
          <w:szCs w:val="22"/>
          <w:lang w:val="en-US" w:eastAsia="zh-CN"/>
        </w:rPr>
        <w:t xml:space="preserve">ssistance </w:t>
      </w:r>
      <w:r w:rsidR="00077411" w:rsidRPr="003064AE">
        <w:rPr>
          <w:rFonts w:ascii="Arial" w:eastAsia="SimSun" w:hAnsi="Arial" w:cs="Arial"/>
          <w:szCs w:val="22"/>
          <w:lang w:val="en-US" w:eastAsia="zh-CN"/>
        </w:rPr>
        <w:t xml:space="preserve">when </w:t>
      </w:r>
      <w:r w:rsidR="00D05FC6" w:rsidRPr="003064AE">
        <w:rPr>
          <w:rFonts w:ascii="Arial" w:eastAsia="SimSun" w:hAnsi="Arial" w:cs="Arial"/>
          <w:szCs w:val="22"/>
          <w:lang w:val="en-US" w:eastAsia="zh-CN"/>
        </w:rPr>
        <w:t xml:space="preserve">deciding on their submitted </w:t>
      </w:r>
      <w:r w:rsidR="00077411" w:rsidRPr="003064AE">
        <w:rPr>
          <w:rFonts w:ascii="Arial" w:eastAsia="SimSun" w:hAnsi="Arial" w:cs="Arial"/>
          <w:szCs w:val="22"/>
          <w:lang w:val="en-US" w:eastAsia="zh-CN"/>
        </w:rPr>
        <w:t xml:space="preserve">file </w:t>
      </w:r>
      <w:r w:rsidR="00D05FC6" w:rsidRPr="003064AE">
        <w:rPr>
          <w:rFonts w:ascii="Arial" w:eastAsia="SimSun" w:hAnsi="Arial" w:cs="Arial"/>
          <w:szCs w:val="22"/>
          <w:lang w:val="en-US" w:eastAsia="zh-CN"/>
        </w:rPr>
        <w:t xml:space="preserve">given the </w:t>
      </w:r>
      <w:r w:rsidR="00077411" w:rsidRPr="003064AE">
        <w:rPr>
          <w:rFonts w:ascii="Arial" w:eastAsia="SimSun" w:hAnsi="Arial" w:cs="Arial"/>
          <w:szCs w:val="22"/>
          <w:lang w:val="en-US" w:eastAsia="zh-CN"/>
        </w:rPr>
        <w:t xml:space="preserve">ceiling of files that can </w:t>
      </w:r>
      <w:r w:rsidR="00D05FC6" w:rsidRPr="003064AE">
        <w:rPr>
          <w:rFonts w:ascii="Arial" w:eastAsia="SimSun" w:hAnsi="Arial" w:cs="Arial"/>
          <w:szCs w:val="22"/>
          <w:lang w:val="en-US" w:eastAsia="zh-CN"/>
        </w:rPr>
        <w:t xml:space="preserve">be </w:t>
      </w:r>
      <w:r w:rsidR="00077411" w:rsidRPr="003064AE">
        <w:rPr>
          <w:rFonts w:ascii="Arial" w:eastAsia="SimSun" w:hAnsi="Arial" w:cs="Arial"/>
          <w:szCs w:val="22"/>
          <w:lang w:val="en-US" w:eastAsia="zh-CN"/>
        </w:rPr>
        <w:t>treat</w:t>
      </w:r>
      <w:r w:rsidR="00D05FC6" w:rsidRPr="003064AE">
        <w:rPr>
          <w:rFonts w:ascii="Arial" w:eastAsia="SimSun" w:hAnsi="Arial" w:cs="Arial"/>
          <w:szCs w:val="22"/>
          <w:lang w:val="en-US" w:eastAsia="zh-CN"/>
        </w:rPr>
        <w:t>ed</w:t>
      </w:r>
      <w:r w:rsidR="00077411" w:rsidRPr="003064AE">
        <w:rPr>
          <w:rFonts w:ascii="Arial" w:eastAsia="SimSun" w:hAnsi="Arial" w:cs="Arial"/>
          <w:szCs w:val="22"/>
          <w:lang w:val="en-US" w:eastAsia="zh-CN"/>
        </w:rPr>
        <w:t xml:space="preserve"> </w:t>
      </w:r>
      <w:r w:rsidR="00D05FC6" w:rsidRPr="003064AE">
        <w:rPr>
          <w:rFonts w:ascii="Arial" w:eastAsia="SimSun" w:hAnsi="Arial" w:cs="Arial"/>
          <w:szCs w:val="22"/>
          <w:lang w:val="en-US" w:eastAsia="zh-CN"/>
        </w:rPr>
        <w:t xml:space="preserve">in </w:t>
      </w:r>
      <w:r w:rsidR="00077411" w:rsidRPr="003064AE">
        <w:rPr>
          <w:rFonts w:ascii="Arial" w:eastAsia="SimSun" w:hAnsi="Arial" w:cs="Arial"/>
          <w:szCs w:val="22"/>
          <w:lang w:val="en-US" w:eastAsia="zh-CN"/>
        </w:rPr>
        <w:t xml:space="preserve">a </w:t>
      </w:r>
      <w:r w:rsidR="00D05FC6" w:rsidRPr="003064AE">
        <w:rPr>
          <w:rFonts w:ascii="Arial" w:eastAsia="SimSun" w:hAnsi="Arial" w:cs="Arial"/>
          <w:szCs w:val="22"/>
          <w:lang w:val="en-US" w:eastAsia="zh-CN"/>
        </w:rPr>
        <w:t xml:space="preserve">single year; and ii) </w:t>
      </w:r>
      <w:r w:rsidR="00077411" w:rsidRPr="003064AE">
        <w:rPr>
          <w:rFonts w:ascii="Arial" w:eastAsia="SimSun" w:hAnsi="Arial" w:cs="Arial"/>
          <w:szCs w:val="22"/>
          <w:lang w:val="en-US" w:eastAsia="zh-CN"/>
        </w:rPr>
        <w:t xml:space="preserve">the lack of human and financial resources in many States to develop </w:t>
      </w:r>
      <w:r w:rsidR="00950C98">
        <w:rPr>
          <w:rFonts w:ascii="Arial" w:eastAsia="SimSun" w:hAnsi="Arial" w:cs="Arial"/>
          <w:szCs w:val="22"/>
          <w:lang w:val="en-US" w:eastAsia="zh-CN"/>
        </w:rPr>
        <w:t>I</w:t>
      </w:r>
      <w:r w:rsidR="00077411" w:rsidRPr="003064AE">
        <w:rPr>
          <w:rFonts w:ascii="Arial" w:eastAsia="SimSun" w:hAnsi="Arial" w:cs="Arial"/>
          <w:szCs w:val="22"/>
          <w:lang w:val="en-US" w:eastAsia="zh-CN"/>
        </w:rPr>
        <w:t xml:space="preserve">nternational </w:t>
      </w:r>
      <w:r w:rsidR="00950C98">
        <w:rPr>
          <w:rFonts w:ascii="Arial" w:eastAsia="SimSun" w:hAnsi="Arial" w:cs="Arial"/>
          <w:szCs w:val="22"/>
          <w:lang w:val="en-US" w:eastAsia="zh-CN"/>
        </w:rPr>
        <w:t>A</w:t>
      </w:r>
      <w:r w:rsidR="00950C98" w:rsidRPr="003064AE">
        <w:rPr>
          <w:rFonts w:ascii="Arial" w:eastAsia="SimSun" w:hAnsi="Arial" w:cs="Arial"/>
          <w:szCs w:val="22"/>
          <w:lang w:val="en-US" w:eastAsia="zh-CN"/>
        </w:rPr>
        <w:t xml:space="preserve">ssistance </w:t>
      </w:r>
      <w:r w:rsidR="00077411" w:rsidRPr="003064AE">
        <w:rPr>
          <w:rFonts w:ascii="Arial" w:eastAsia="SimSun" w:hAnsi="Arial" w:cs="Arial"/>
          <w:szCs w:val="22"/>
          <w:lang w:val="en-US" w:eastAsia="zh-CN"/>
        </w:rPr>
        <w:t xml:space="preserve">requests that adequately meet the eligibility criteria, </w:t>
      </w:r>
      <w:r w:rsidR="00D05FC6" w:rsidRPr="003064AE">
        <w:rPr>
          <w:rFonts w:ascii="Arial" w:eastAsia="SimSun" w:hAnsi="Arial" w:cs="Arial"/>
          <w:szCs w:val="22"/>
          <w:lang w:val="en-US" w:eastAsia="zh-CN"/>
        </w:rPr>
        <w:t xml:space="preserve">as observed in </w:t>
      </w:r>
      <w:r w:rsidR="00077411" w:rsidRPr="003064AE">
        <w:rPr>
          <w:rFonts w:ascii="Arial" w:eastAsia="SimSun" w:hAnsi="Arial" w:cs="Arial"/>
          <w:szCs w:val="22"/>
          <w:lang w:val="en-US" w:eastAsia="zh-CN"/>
        </w:rPr>
        <w:t xml:space="preserve">the </w:t>
      </w:r>
      <w:r w:rsidR="007B7E5B" w:rsidRPr="003064AE">
        <w:rPr>
          <w:rFonts w:ascii="Arial" w:eastAsia="SimSun" w:hAnsi="Arial" w:cs="Arial"/>
          <w:szCs w:val="22"/>
          <w:lang w:val="en-US" w:eastAsia="zh-CN"/>
        </w:rPr>
        <w:t>IOS r</w:t>
      </w:r>
      <w:r w:rsidR="00077411" w:rsidRPr="003064AE">
        <w:rPr>
          <w:rFonts w:ascii="Arial" w:eastAsia="SimSun" w:hAnsi="Arial" w:cs="Arial"/>
          <w:szCs w:val="22"/>
          <w:lang w:val="en-US" w:eastAsia="zh-CN"/>
        </w:rPr>
        <w:t>eport</w:t>
      </w:r>
      <w:r w:rsidR="007B7E5B" w:rsidRPr="003064AE">
        <w:rPr>
          <w:rFonts w:ascii="Arial" w:eastAsia="SimSun" w:hAnsi="Arial" w:cs="Arial"/>
          <w:szCs w:val="22"/>
          <w:lang w:val="en-US" w:eastAsia="zh-CN"/>
        </w:rPr>
        <w:t>.</w:t>
      </w:r>
      <w:proofErr w:type="gramEnd"/>
      <w:r w:rsidR="007B7E5B" w:rsidRPr="003064AE">
        <w:rPr>
          <w:rFonts w:ascii="Arial" w:eastAsia="SimSun" w:hAnsi="Arial" w:cs="Arial"/>
          <w:szCs w:val="22"/>
          <w:lang w:val="en-US" w:eastAsia="zh-CN"/>
        </w:rPr>
        <w:t xml:space="preserve"> </w:t>
      </w:r>
      <w:r w:rsidR="00950C98">
        <w:rPr>
          <w:rFonts w:ascii="Arial" w:eastAsia="SimSun" w:hAnsi="Arial" w:cs="Arial"/>
          <w:szCs w:val="22"/>
          <w:lang w:val="en-US" w:eastAsia="zh-CN"/>
        </w:rPr>
        <w:t>Given</w:t>
      </w:r>
      <w:r w:rsidR="00077411" w:rsidRPr="003064AE">
        <w:rPr>
          <w:rFonts w:ascii="Arial" w:eastAsia="SimSun" w:hAnsi="Arial" w:cs="Arial"/>
          <w:szCs w:val="22"/>
          <w:lang w:val="en-US" w:eastAsia="zh-CN"/>
        </w:rPr>
        <w:t xml:space="preserve"> these concerns, a new measure </w:t>
      </w:r>
      <w:proofErr w:type="gramStart"/>
      <w:r w:rsidR="00077411" w:rsidRPr="003064AE">
        <w:rPr>
          <w:rFonts w:ascii="Arial" w:eastAsia="SimSun" w:hAnsi="Arial" w:cs="Arial"/>
          <w:szCs w:val="22"/>
          <w:lang w:val="en-US" w:eastAsia="zh-CN"/>
        </w:rPr>
        <w:t>was proposed</w:t>
      </w:r>
      <w:proofErr w:type="gramEnd"/>
      <w:r w:rsidR="00077411" w:rsidRPr="003064AE">
        <w:rPr>
          <w:rFonts w:ascii="Arial" w:eastAsia="SimSun" w:hAnsi="Arial" w:cs="Arial"/>
          <w:szCs w:val="22"/>
          <w:lang w:val="en-US" w:eastAsia="zh-CN"/>
        </w:rPr>
        <w:t xml:space="preserve"> by the Committee at its </w:t>
      </w:r>
      <w:r w:rsidR="00D05FC6" w:rsidRPr="003064AE">
        <w:rPr>
          <w:rFonts w:ascii="Arial" w:eastAsia="SimSun" w:hAnsi="Arial" w:cs="Arial"/>
          <w:szCs w:val="22"/>
          <w:lang w:val="en-US" w:eastAsia="zh-CN"/>
        </w:rPr>
        <w:t xml:space="preserve">tenth session in 2015 in Decision 10.COM 15.c, </w:t>
      </w:r>
      <w:r w:rsidR="00902BF6">
        <w:rPr>
          <w:rFonts w:ascii="Arial" w:eastAsia="SimSun" w:hAnsi="Arial" w:cs="Arial"/>
          <w:szCs w:val="22"/>
          <w:lang w:val="en-US" w:eastAsia="zh-CN"/>
        </w:rPr>
        <w:t>‘</w:t>
      </w:r>
      <w:r w:rsidR="004A118B" w:rsidRPr="003064AE">
        <w:rPr>
          <w:rFonts w:ascii="Arial" w:eastAsia="SimSun" w:hAnsi="Arial" w:cs="Arial"/>
          <w:szCs w:val="22"/>
          <w:lang w:val="en-US" w:eastAsia="zh-CN"/>
        </w:rPr>
        <w:t>to increase from US$25,000 to US</w:t>
      </w:r>
      <w:r w:rsidR="00077411" w:rsidRPr="003064AE">
        <w:rPr>
          <w:rFonts w:ascii="Arial" w:eastAsia="SimSun" w:hAnsi="Arial" w:cs="Arial"/>
          <w:szCs w:val="22"/>
          <w:lang w:val="en-US" w:eastAsia="zh-CN"/>
        </w:rPr>
        <w:t>$100,000 the requests for International Assistance that can be approved by the Bureau of the Committee</w:t>
      </w:r>
      <w:r w:rsidR="00E43A70">
        <w:rPr>
          <w:rFonts w:ascii="Arial" w:eastAsia="SimSun" w:hAnsi="Arial" w:cs="Arial"/>
          <w:szCs w:val="22"/>
          <w:lang w:val="en-US" w:eastAsia="zh-CN"/>
        </w:rPr>
        <w:t>’</w:t>
      </w:r>
      <w:r w:rsidR="00077411" w:rsidRPr="003064AE">
        <w:rPr>
          <w:rFonts w:ascii="Arial" w:eastAsia="SimSun" w:hAnsi="Arial" w:cs="Arial"/>
          <w:szCs w:val="22"/>
          <w:lang w:val="en-US" w:eastAsia="zh-CN"/>
        </w:rPr>
        <w:t>.</w:t>
      </w:r>
      <w:r w:rsidR="001215C4" w:rsidRPr="003064AE">
        <w:rPr>
          <w:rFonts w:ascii="Arial" w:hAnsi="Arial" w:cs="Arial"/>
          <w:szCs w:val="22"/>
          <w:lang w:val="en-US"/>
        </w:rPr>
        <w:t xml:space="preserve"> </w:t>
      </w:r>
      <w:r w:rsidR="00077411" w:rsidRPr="003064AE">
        <w:rPr>
          <w:rFonts w:ascii="Arial" w:eastAsia="SimSun" w:hAnsi="Arial" w:cs="Arial"/>
          <w:szCs w:val="22"/>
          <w:lang w:val="en-US" w:eastAsia="zh-CN"/>
        </w:rPr>
        <w:t xml:space="preserve">This change </w:t>
      </w:r>
      <w:r w:rsidR="00D05FC6" w:rsidRPr="003064AE">
        <w:rPr>
          <w:rFonts w:ascii="Arial" w:eastAsia="SimSun" w:hAnsi="Arial" w:cs="Arial"/>
          <w:szCs w:val="22"/>
          <w:lang w:val="en-US" w:eastAsia="zh-CN"/>
        </w:rPr>
        <w:t xml:space="preserve">was </w:t>
      </w:r>
      <w:r w:rsidR="00077411" w:rsidRPr="003064AE">
        <w:rPr>
          <w:rFonts w:ascii="Arial" w:eastAsia="SimSun" w:hAnsi="Arial" w:cs="Arial"/>
          <w:szCs w:val="22"/>
          <w:lang w:val="en-US" w:eastAsia="zh-CN"/>
        </w:rPr>
        <w:t xml:space="preserve">also in line with the </w:t>
      </w:r>
      <w:r w:rsidR="004A118B" w:rsidRPr="003064AE">
        <w:rPr>
          <w:rFonts w:ascii="Arial" w:eastAsia="SimSun" w:hAnsi="Arial" w:cs="Arial"/>
          <w:szCs w:val="22"/>
          <w:lang w:val="en-US" w:eastAsia="zh-CN"/>
        </w:rPr>
        <w:t xml:space="preserve">trend, i.e. </w:t>
      </w:r>
      <w:r w:rsidR="00077411" w:rsidRPr="003064AE">
        <w:rPr>
          <w:rFonts w:ascii="Arial" w:eastAsia="SimSun" w:hAnsi="Arial" w:cs="Arial"/>
          <w:szCs w:val="22"/>
          <w:lang w:val="en-US" w:eastAsia="zh-CN"/>
        </w:rPr>
        <w:t xml:space="preserve">among </w:t>
      </w:r>
      <w:r w:rsidR="004A118B" w:rsidRPr="003064AE">
        <w:rPr>
          <w:rFonts w:ascii="Arial" w:eastAsia="SimSun" w:hAnsi="Arial" w:cs="Arial"/>
          <w:szCs w:val="22"/>
          <w:lang w:val="en-US" w:eastAsia="zh-CN"/>
        </w:rPr>
        <w:t>the 14 requests greater than US</w:t>
      </w:r>
      <w:r w:rsidR="00077411" w:rsidRPr="003064AE">
        <w:rPr>
          <w:rFonts w:ascii="Arial" w:eastAsia="SimSun" w:hAnsi="Arial" w:cs="Arial"/>
          <w:szCs w:val="22"/>
          <w:lang w:val="en-US" w:eastAsia="zh-CN"/>
        </w:rPr>
        <w:t xml:space="preserve">$25,000 that </w:t>
      </w:r>
      <w:r w:rsidR="00D05FC6" w:rsidRPr="003064AE">
        <w:rPr>
          <w:rFonts w:ascii="Arial" w:eastAsia="SimSun" w:hAnsi="Arial" w:cs="Arial"/>
          <w:szCs w:val="22"/>
          <w:lang w:val="en-US" w:eastAsia="zh-CN"/>
        </w:rPr>
        <w:t xml:space="preserve">had </w:t>
      </w:r>
      <w:r w:rsidR="00551189" w:rsidRPr="003064AE">
        <w:rPr>
          <w:rFonts w:ascii="Arial" w:eastAsia="SimSun" w:hAnsi="Arial" w:cs="Arial"/>
          <w:szCs w:val="22"/>
          <w:lang w:val="en-US" w:eastAsia="zh-CN"/>
        </w:rPr>
        <w:t>been approved so far,</w:t>
      </w:r>
      <w:r w:rsidR="00077411" w:rsidRPr="003064AE">
        <w:rPr>
          <w:rFonts w:ascii="Arial" w:eastAsia="SimSun" w:hAnsi="Arial" w:cs="Arial"/>
          <w:szCs w:val="22"/>
          <w:lang w:val="en-US" w:eastAsia="zh-CN"/>
        </w:rPr>
        <w:t xml:space="preserve"> </w:t>
      </w:r>
      <w:proofErr w:type="gramStart"/>
      <w:r w:rsidR="00077411" w:rsidRPr="003064AE">
        <w:rPr>
          <w:rFonts w:ascii="Arial" w:eastAsia="SimSun" w:hAnsi="Arial" w:cs="Arial"/>
          <w:szCs w:val="22"/>
          <w:lang w:val="en-US" w:eastAsia="zh-CN"/>
        </w:rPr>
        <w:t>half were in fact approved by the Bureau</w:t>
      </w:r>
      <w:proofErr w:type="gramEnd"/>
      <w:r w:rsidR="00077411" w:rsidRPr="003064AE">
        <w:rPr>
          <w:rFonts w:ascii="Arial" w:eastAsia="SimSun" w:hAnsi="Arial" w:cs="Arial"/>
          <w:szCs w:val="22"/>
          <w:lang w:val="en-US" w:eastAsia="zh-CN"/>
        </w:rPr>
        <w:t xml:space="preserve"> (five requests were approved after delegation of authority by the Committee to the Bureau and three emergency requests were approved).</w:t>
      </w:r>
      <w:r w:rsidR="001215C4" w:rsidRPr="003064AE">
        <w:rPr>
          <w:rFonts w:ascii="Arial" w:hAnsi="Arial" w:cs="Arial"/>
          <w:szCs w:val="22"/>
          <w:lang w:val="en-US"/>
        </w:rPr>
        <w:t xml:space="preserve"> </w:t>
      </w:r>
      <w:r w:rsidR="00077411" w:rsidRPr="003064AE">
        <w:rPr>
          <w:rFonts w:ascii="Arial" w:eastAsia="SimSun" w:hAnsi="Arial" w:cs="Arial"/>
          <w:szCs w:val="22"/>
          <w:lang w:val="en-US" w:eastAsia="zh-CN"/>
        </w:rPr>
        <w:t xml:space="preserve">Therefore, the raised budget ceiling </w:t>
      </w:r>
      <w:r w:rsidR="00D05FC6" w:rsidRPr="003064AE">
        <w:rPr>
          <w:rFonts w:ascii="Arial" w:eastAsia="SimSun" w:hAnsi="Arial" w:cs="Arial"/>
          <w:szCs w:val="22"/>
          <w:lang w:val="en-US" w:eastAsia="zh-CN"/>
        </w:rPr>
        <w:t xml:space="preserve">did </w:t>
      </w:r>
      <w:r w:rsidR="00077411" w:rsidRPr="003064AE">
        <w:rPr>
          <w:rFonts w:ascii="Arial" w:eastAsia="SimSun" w:hAnsi="Arial" w:cs="Arial"/>
          <w:szCs w:val="22"/>
          <w:lang w:val="en-US" w:eastAsia="zh-CN"/>
        </w:rPr>
        <w:t>not really represent a radical change in wo</w:t>
      </w:r>
      <w:r w:rsidR="00D05FC6" w:rsidRPr="003064AE">
        <w:rPr>
          <w:rFonts w:ascii="Arial" w:eastAsia="SimSun" w:hAnsi="Arial" w:cs="Arial"/>
          <w:szCs w:val="22"/>
          <w:lang w:val="en-US" w:eastAsia="zh-CN"/>
        </w:rPr>
        <w:t>rking methods,</w:t>
      </w:r>
      <w:r w:rsidR="00077411" w:rsidRPr="003064AE">
        <w:rPr>
          <w:rFonts w:ascii="Arial" w:eastAsia="SimSun" w:hAnsi="Arial" w:cs="Arial"/>
          <w:szCs w:val="22"/>
          <w:lang w:val="en-US" w:eastAsia="zh-CN"/>
        </w:rPr>
        <w:t xml:space="preserve"> </w:t>
      </w:r>
      <w:r w:rsidR="00551189" w:rsidRPr="003064AE">
        <w:rPr>
          <w:rFonts w:ascii="Arial" w:eastAsia="SimSun" w:hAnsi="Arial" w:cs="Arial"/>
          <w:szCs w:val="22"/>
          <w:lang w:val="en-US" w:eastAsia="zh-CN"/>
        </w:rPr>
        <w:t>yet it would increase</w:t>
      </w:r>
      <w:r w:rsidR="00077411" w:rsidRPr="003064AE">
        <w:rPr>
          <w:rFonts w:ascii="Arial" w:eastAsia="SimSun" w:hAnsi="Arial" w:cs="Arial"/>
          <w:szCs w:val="22"/>
          <w:lang w:val="en-US" w:eastAsia="zh-CN"/>
        </w:rPr>
        <w:t xml:space="preserve"> the number of beneficiary countries and the scope of supported projects. Since requests to </w:t>
      </w:r>
      <w:proofErr w:type="gramStart"/>
      <w:r w:rsidR="00077411" w:rsidRPr="003064AE">
        <w:rPr>
          <w:rFonts w:ascii="Arial" w:eastAsia="SimSun" w:hAnsi="Arial" w:cs="Arial"/>
          <w:szCs w:val="22"/>
          <w:lang w:val="en-US" w:eastAsia="zh-CN"/>
        </w:rPr>
        <w:t>be examined</w:t>
      </w:r>
      <w:proofErr w:type="gramEnd"/>
      <w:r w:rsidR="00077411" w:rsidRPr="003064AE">
        <w:rPr>
          <w:rFonts w:ascii="Arial" w:eastAsia="SimSun" w:hAnsi="Arial" w:cs="Arial"/>
          <w:szCs w:val="22"/>
          <w:lang w:val="en-US" w:eastAsia="zh-CN"/>
        </w:rPr>
        <w:t xml:space="preserve"> by the Bureau can be submitted</w:t>
      </w:r>
      <w:r w:rsidR="00950C98">
        <w:rPr>
          <w:rFonts w:ascii="Arial" w:eastAsia="SimSun" w:hAnsi="Arial" w:cs="Arial"/>
          <w:szCs w:val="22"/>
          <w:lang w:val="en-US" w:eastAsia="zh-CN"/>
        </w:rPr>
        <w:t xml:space="preserve"> at</w:t>
      </w:r>
      <w:r w:rsidR="00077411" w:rsidRPr="003064AE">
        <w:rPr>
          <w:rFonts w:ascii="Arial" w:eastAsia="SimSun" w:hAnsi="Arial" w:cs="Arial"/>
          <w:szCs w:val="22"/>
          <w:lang w:val="en-US" w:eastAsia="zh-CN"/>
        </w:rPr>
        <w:t xml:space="preserve"> any time and the Bureau may meet several times a year, examination and approval opportunities for a greater number of </w:t>
      </w:r>
      <w:r w:rsidR="00E43A70" w:rsidRPr="003064AE">
        <w:rPr>
          <w:rFonts w:ascii="Arial" w:eastAsia="SimSun" w:hAnsi="Arial" w:cs="Arial"/>
          <w:szCs w:val="22"/>
          <w:lang w:val="en-US" w:eastAsia="zh-CN"/>
        </w:rPr>
        <w:t xml:space="preserve">larger scale </w:t>
      </w:r>
      <w:r w:rsidR="00077411" w:rsidRPr="003064AE">
        <w:rPr>
          <w:rFonts w:ascii="Arial" w:eastAsia="SimSun" w:hAnsi="Arial" w:cs="Arial"/>
          <w:szCs w:val="22"/>
          <w:lang w:val="en-US" w:eastAsia="zh-CN"/>
        </w:rPr>
        <w:t xml:space="preserve">projects should be considerably </w:t>
      </w:r>
      <w:r w:rsidR="00077411" w:rsidRPr="003064AE">
        <w:rPr>
          <w:rFonts w:ascii="Arial" w:eastAsia="SimSun" w:hAnsi="Arial" w:cs="Arial"/>
          <w:szCs w:val="22"/>
          <w:lang w:val="en-US" w:eastAsia="zh-CN"/>
        </w:rPr>
        <w:lastRenderedPageBreak/>
        <w:t>increased</w:t>
      </w:r>
      <w:r w:rsidR="00D05FC6" w:rsidRPr="003064AE">
        <w:rPr>
          <w:rFonts w:ascii="Arial" w:eastAsia="SimSun" w:hAnsi="Arial" w:cs="Arial"/>
          <w:szCs w:val="22"/>
          <w:lang w:val="en-US" w:eastAsia="zh-CN"/>
        </w:rPr>
        <w:t>,</w:t>
      </w:r>
      <w:r w:rsidR="00077411" w:rsidRPr="003064AE">
        <w:rPr>
          <w:rFonts w:ascii="Arial" w:eastAsia="SimSun" w:hAnsi="Arial" w:cs="Arial"/>
          <w:szCs w:val="22"/>
          <w:lang w:val="en-US" w:eastAsia="zh-CN"/>
        </w:rPr>
        <w:t xml:space="preserve"> while the length of the overall process should be reduced.</w:t>
      </w:r>
      <w:r w:rsidR="001215C4" w:rsidRPr="003064AE">
        <w:rPr>
          <w:rFonts w:ascii="Arial" w:hAnsi="Arial" w:cs="Arial"/>
          <w:szCs w:val="22"/>
          <w:lang w:val="en-US"/>
        </w:rPr>
        <w:t xml:space="preserve"> </w:t>
      </w:r>
      <w:r w:rsidR="00077411" w:rsidRPr="003064AE">
        <w:rPr>
          <w:rFonts w:ascii="Arial" w:eastAsia="SimSun" w:hAnsi="Arial" w:cs="Arial"/>
          <w:szCs w:val="22"/>
          <w:lang w:val="en-US" w:eastAsia="zh-CN"/>
        </w:rPr>
        <w:t xml:space="preserve">Moreover, States wishing to use the Fund to supplement their national </w:t>
      </w:r>
      <w:r w:rsidR="00950C98">
        <w:rPr>
          <w:rFonts w:ascii="Arial" w:eastAsia="SimSun" w:hAnsi="Arial" w:cs="Arial"/>
          <w:szCs w:val="22"/>
          <w:lang w:val="en-US" w:eastAsia="zh-CN"/>
        </w:rPr>
        <w:t xml:space="preserve">safeguarding </w:t>
      </w:r>
      <w:r w:rsidR="00077411" w:rsidRPr="003064AE">
        <w:rPr>
          <w:rFonts w:ascii="Arial" w:eastAsia="SimSun" w:hAnsi="Arial" w:cs="Arial"/>
          <w:szCs w:val="22"/>
          <w:lang w:val="en-US" w:eastAsia="zh-CN"/>
        </w:rPr>
        <w:t xml:space="preserve">efforts will be able to consider submitting a request for </w:t>
      </w:r>
      <w:r w:rsidR="00950C98">
        <w:rPr>
          <w:rFonts w:ascii="Arial" w:eastAsia="SimSun" w:hAnsi="Arial" w:cs="Arial"/>
          <w:szCs w:val="22"/>
          <w:lang w:val="en-US" w:eastAsia="zh-CN"/>
        </w:rPr>
        <w:t>I</w:t>
      </w:r>
      <w:r w:rsidR="00077411" w:rsidRPr="003064AE">
        <w:rPr>
          <w:rFonts w:ascii="Arial" w:eastAsia="SimSun" w:hAnsi="Arial" w:cs="Arial"/>
          <w:szCs w:val="22"/>
          <w:lang w:val="en-US" w:eastAsia="zh-CN"/>
        </w:rPr>
        <w:t>n</w:t>
      </w:r>
      <w:r w:rsidR="00551189" w:rsidRPr="003064AE">
        <w:rPr>
          <w:rFonts w:ascii="Arial" w:eastAsia="SimSun" w:hAnsi="Arial" w:cs="Arial"/>
          <w:szCs w:val="22"/>
          <w:lang w:val="en-US" w:eastAsia="zh-CN"/>
        </w:rPr>
        <w:t xml:space="preserve">ternational </w:t>
      </w:r>
      <w:r w:rsidR="00950C98">
        <w:rPr>
          <w:rFonts w:ascii="Arial" w:eastAsia="SimSun" w:hAnsi="Arial" w:cs="Arial"/>
          <w:szCs w:val="22"/>
          <w:lang w:val="en-US" w:eastAsia="zh-CN"/>
        </w:rPr>
        <w:t>A</w:t>
      </w:r>
      <w:r w:rsidR="00950C98" w:rsidRPr="003064AE">
        <w:rPr>
          <w:rFonts w:ascii="Arial" w:eastAsia="SimSun" w:hAnsi="Arial" w:cs="Arial"/>
          <w:szCs w:val="22"/>
          <w:lang w:val="en-US" w:eastAsia="zh-CN"/>
        </w:rPr>
        <w:t xml:space="preserve">ssistance </w:t>
      </w:r>
      <w:r w:rsidR="00551189" w:rsidRPr="003064AE">
        <w:rPr>
          <w:rFonts w:ascii="Arial" w:eastAsia="SimSun" w:hAnsi="Arial" w:cs="Arial"/>
          <w:szCs w:val="22"/>
          <w:lang w:val="en-US" w:eastAsia="zh-CN"/>
        </w:rPr>
        <w:t>up to US</w:t>
      </w:r>
      <w:r w:rsidR="00077411" w:rsidRPr="003064AE">
        <w:rPr>
          <w:rFonts w:ascii="Arial" w:eastAsia="SimSun" w:hAnsi="Arial" w:cs="Arial"/>
          <w:szCs w:val="22"/>
          <w:lang w:val="en-US" w:eastAsia="zh-CN"/>
        </w:rPr>
        <w:t>$100,000 without having to choose between the latter and a nomination to the Convention’s List or a proposal for the Register of Best Safeguarding Practices.</w:t>
      </w:r>
    </w:p>
    <w:p w14:paraId="53D085FE" w14:textId="304D82A5" w:rsidR="001215C4" w:rsidRPr="003064AE" w:rsidRDefault="00165B0F" w:rsidP="001215C4">
      <w:pPr>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 xml:space="preserve">The </w:t>
      </w:r>
      <w:r w:rsidRPr="003064AE">
        <w:rPr>
          <w:rFonts w:ascii="Arial" w:hAnsi="Arial" w:cs="Arial"/>
          <w:b/>
          <w:szCs w:val="22"/>
          <w:lang w:val="en-US"/>
        </w:rPr>
        <w:t>Chairperson</w:t>
      </w:r>
      <w:r w:rsidR="00077411" w:rsidRPr="003064AE">
        <w:rPr>
          <w:rFonts w:ascii="Arial" w:hAnsi="Arial" w:cs="Arial"/>
          <w:b/>
          <w:szCs w:val="22"/>
          <w:lang w:val="en-US"/>
        </w:rPr>
        <w:t xml:space="preserve"> </w:t>
      </w:r>
      <w:r w:rsidR="00077411" w:rsidRPr="003064AE">
        <w:rPr>
          <w:rFonts w:ascii="Arial" w:hAnsi="Arial" w:cs="Arial"/>
          <w:szCs w:val="22"/>
          <w:lang w:val="en-US"/>
        </w:rPr>
        <w:t>remind</w:t>
      </w:r>
      <w:r w:rsidRPr="003064AE">
        <w:rPr>
          <w:rFonts w:ascii="Arial" w:hAnsi="Arial" w:cs="Arial"/>
          <w:szCs w:val="22"/>
          <w:lang w:val="en-US"/>
        </w:rPr>
        <w:t xml:space="preserve">ed the Assembly that </w:t>
      </w:r>
      <w:r w:rsidR="00077411" w:rsidRPr="003064AE">
        <w:rPr>
          <w:rFonts w:ascii="Arial" w:hAnsi="Arial" w:cs="Arial"/>
          <w:szCs w:val="22"/>
          <w:lang w:val="en-US"/>
        </w:rPr>
        <w:t xml:space="preserve">this text </w:t>
      </w:r>
      <w:proofErr w:type="gramStart"/>
      <w:r w:rsidRPr="003064AE">
        <w:rPr>
          <w:rFonts w:ascii="Arial" w:hAnsi="Arial" w:cs="Arial"/>
          <w:szCs w:val="22"/>
          <w:lang w:val="en-US"/>
        </w:rPr>
        <w:t xml:space="preserve">had </w:t>
      </w:r>
      <w:r w:rsidR="00077411" w:rsidRPr="003064AE">
        <w:rPr>
          <w:rFonts w:ascii="Arial" w:hAnsi="Arial" w:cs="Arial"/>
          <w:szCs w:val="22"/>
          <w:lang w:val="en-US"/>
        </w:rPr>
        <w:t xml:space="preserve">already </w:t>
      </w:r>
      <w:r w:rsidRPr="003064AE">
        <w:rPr>
          <w:rFonts w:ascii="Arial" w:hAnsi="Arial" w:cs="Arial"/>
          <w:szCs w:val="22"/>
          <w:lang w:val="en-US"/>
        </w:rPr>
        <w:t xml:space="preserve">been </w:t>
      </w:r>
      <w:r w:rsidR="00077411" w:rsidRPr="003064AE">
        <w:rPr>
          <w:rFonts w:ascii="Arial" w:hAnsi="Arial" w:cs="Arial"/>
          <w:szCs w:val="22"/>
          <w:lang w:val="en-US"/>
        </w:rPr>
        <w:t>discus</w:t>
      </w:r>
      <w:r w:rsidRPr="003064AE">
        <w:rPr>
          <w:rFonts w:ascii="Arial" w:hAnsi="Arial" w:cs="Arial"/>
          <w:szCs w:val="22"/>
          <w:lang w:val="en-US"/>
        </w:rPr>
        <w:t>sed</w:t>
      </w:r>
      <w:proofErr w:type="gramEnd"/>
      <w:r w:rsidRPr="003064AE">
        <w:rPr>
          <w:rFonts w:ascii="Arial" w:hAnsi="Arial" w:cs="Arial"/>
          <w:szCs w:val="22"/>
          <w:lang w:val="en-US"/>
        </w:rPr>
        <w:t xml:space="preserve"> at length in the Committee. Nevertheless, he opened </w:t>
      </w:r>
      <w:r w:rsidR="00077411" w:rsidRPr="003064AE">
        <w:rPr>
          <w:rFonts w:ascii="Arial" w:hAnsi="Arial" w:cs="Arial"/>
          <w:szCs w:val="22"/>
          <w:lang w:val="en-US"/>
        </w:rPr>
        <w:t xml:space="preserve">the floor </w:t>
      </w:r>
      <w:r w:rsidRPr="003064AE">
        <w:rPr>
          <w:rFonts w:ascii="Arial" w:hAnsi="Arial" w:cs="Arial"/>
          <w:szCs w:val="22"/>
          <w:lang w:val="en-US"/>
        </w:rPr>
        <w:t>for comment</w:t>
      </w:r>
      <w:r w:rsidR="00950C98">
        <w:rPr>
          <w:rFonts w:ascii="Arial" w:hAnsi="Arial" w:cs="Arial"/>
          <w:szCs w:val="22"/>
          <w:lang w:val="en-US"/>
        </w:rPr>
        <w:t>s</w:t>
      </w:r>
      <w:r w:rsidR="00077411" w:rsidRPr="003064AE">
        <w:rPr>
          <w:rFonts w:ascii="Arial" w:hAnsi="Arial" w:cs="Arial"/>
          <w:szCs w:val="22"/>
          <w:lang w:val="en-US"/>
        </w:rPr>
        <w:t xml:space="preserve"> </w:t>
      </w:r>
      <w:r w:rsidRPr="003064AE">
        <w:rPr>
          <w:rFonts w:ascii="Arial" w:hAnsi="Arial" w:cs="Arial"/>
          <w:szCs w:val="22"/>
          <w:lang w:val="en-US"/>
        </w:rPr>
        <w:t xml:space="preserve">or </w:t>
      </w:r>
      <w:r w:rsidR="00077411" w:rsidRPr="003064AE">
        <w:rPr>
          <w:rFonts w:ascii="Arial" w:hAnsi="Arial" w:cs="Arial"/>
          <w:szCs w:val="22"/>
          <w:lang w:val="en-US"/>
        </w:rPr>
        <w:t>clarification</w:t>
      </w:r>
      <w:r w:rsidR="00950C98">
        <w:rPr>
          <w:rFonts w:ascii="Arial" w:hAnsi="Arial" w:cs="Arial"/>
          <w:szCs w:val="22"/>
          <w:lang w:val="en-US"/>
        </w:rPr>
        <w:t>s</w:t>
      </w:r>
      <w:r w:rsidR="00077411" w:rsidRPr="003064AE">
        <w:rPr>
          <w:rFonts w:ascii="Arial" w:hAnsi="Arial" w:cs="Arial"/>
          <w:szCs w:val="22"/>
          <w:lang w:val="en-US"/>
        </w:rPr>
        <w:t>.</w:t>
      </w:r>
    </w:p>
    <w:p w14:paraId="573CFD6D" w14:textId="50EFE0EE" w:rsidR="007D3D50" w:rsidRPr="003064AE" w:rsidRDefault="006A0B25" w:rsidP="007D3D50">
      <w:pPr>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The delegation of</w:t>
      </w:r>
      <w:r w:rsidRPr="003064AE">
        <w:rPr>
          <w:rFonts w:ascii="Arial" w:hAnsi="Arial" w:cs="Arial"/>
          <w:b/>
          <w:szCs w:val="22"/>
          <w:lang w:val="en-US"/>
        </w:rPr>
        <w:t xml:space="preserve"> </w:t>
      </w:r>
      <w:r w:rsidR="00077411" w:rsidRPr="003064AE">
        <w:rPr>
          <w:rFonts w:ascii="Arial" w:hAnsi="Arial" w:cs="Arial"/>
          <w:b/>
          <w:szCs w:val="22"/>
          <w:lang w:val="en-US"/>
        </w:rPr>
        <w:t xml:space="preserve">Brazil </w:t>
      </w:r>
      <w:r w:rsidR="00165B0F" w:rsidRPr="003064AE">
        <w:rPr>
          <w:rFonts w:ascii="Arial" w:hAnsi="Arial" w:cs="Arial"/>
          <w:szCs w:val="22"/>
          <w:lang w:val="en-US"/>
        </w:rPr>
        <w:t xml:space="preserve">noted that there were many </w:t>
      </w:r>
      <w:r w:rsidR="00077411" w:rsidRPr="003064AE">
        <w:rPr>
          <w:rFonts w:ascii="Arial" w:hAnsi="Arial" w:cs="Arial"/>
          <w:szCs w:val="22"/>
          <w:lang w:val="en-US"/>
        </w:rPr>
        <w:t>amendments to the Operational Directives</w:t>
      </w:r>
      <w:r w:rsidR="004A118B" w:rsidRPr="003064AE">
        <w:rPr>
          <w:rFonts w:ascii="Arial" w:hAnsi="Arial" w:cs="Arial"/>
          <w:szCs w:val="22"/>
          <w:lang w:val="en-US"/>
        </w:rPr>
        <w:t>,</w:t>
      </w:r>
      <w:r w:rsidR="00077411" w:rsidRPr="003064AE">
        <w:rPr>
          <w:rFonts w:ascii="Arial" w:hAnsi="Arial" w:cs="Arial"/>
          <w:szCs w:val="22"/>
          <w:lang w:val="en-US"/>
        </w:rPr>
        <w:t xml:space="preserve"> and </w:t>
      </w:r>
      <w:r w:rsidR="00165B0F" w:rsidRPr="003064AE">
        <w:rPr>
          <w:rFonts w:ascii="Arial" w:hAnsi="Arial" w:cs="Arial"/>
          <w:szCs w:val="22"/>
          <w:lang w:val="en-US"/>
        </w:rPr>
        <w:t xml:space="preserve">it had </w:t>
      </w:r>
      <w:r w:rsidR="00077411" w:rsidRPr="003064AE">
        <w:rPr>
          <w:rFonts w:ascii="Arial" w:hAnsi="Arial" w:cs="Arial"/>
          <w:szCs w:val="22"/>
          <w:lang w:val="en-US"/>
        </w:rPr>
        <w:t xml:space="preserve">just received some </w:t>
      </w:r>
      <w:r w:rsidR="00165B0F" w:rsidRPr="003064AE">
        <w:rPr>
          <w:rFonts w:ascii="Arial" w:hAnsi="Arial" w:cs="Arial"/>
          <w:szCs w:val="22"/>
          <w:lang w:val="en-US"/>
        </w:rPr>
        <w:t xml:space="preserve">amendments </w:t>
      </w:r>
      <w:r w:rsidR="00950C98" w:rsidRPr="003064AE">
        <w:rPr>
          <w:rFonts w:ascii="Arial" w:hAnsi="Arial" w:cs="Arial"/>
          <w:szCs w:val="22"/>
          <w:lang w:val="en-US"/>
        </w:rPr>
        <w:t xml:space="preserve">from its capital </w:t>
      </w:r>
      <w:r w:rsidR="00077411" w:rsidRPr="003064AE">
        <w:rPr>
          <w:rFonts w:ascii="Arial" w:hAnsi="Arial" w:cs="Arial"/>
          <w:szCs w:val="22"/>
          <w:lang w:val="en-US"/>
        </w:rPr>
        <w:t xml:space="preserve">regarding the </w:t>
      </w:r>
      <w:r w:rsidR="00165B0F" w:rsidRPr="003064AE">
        <w:rPr>
          <w:rFonts w:ascii="Arial" w:hAnsi="Arial" w:cs="Arial"/>
          <w:szCs w:val="22"/>
          <w:lang w:val="en-US"/>
        </w:rPr>
        <w:t xml:space="preserve">topic </w:t>
      </w:r>
      <w:r w:rsidR="00077411" w:rsidRPr="003064AE">
        <w:rPr>
          <w:rFonts w:ascii="Arial" w:hAnsi="Arial" w:cs="Arial"/>
          <w:szCs w:val="22"/>
          <w:lang w:val="en-US"/>
        </w:rPr>
        <w:t xml:space="preserve">of sustainable development at </w:t>
      </w:r>
      <w:r w:rsidR="00165B0F" w:rsidRPr="003064AE">
        <w:rPr>
          <w:rFonts w:ascii="Arial" w:hAnsi="Arial" w:cs="Arial"/>
          <w:szCs w:val="22"/>
          <w:lang w:val="en-US"/>
        </w:rPr>
        <w:t xml:space="preserve">the national level. </w:t>
      </w:r>
      <w:r w:rsidR="004A118B" w:rsidRPr="003064AE">
        <w:rPr>
          <w:rFonts w:ascii="Arial" w:hAnsi="Arial" w:cs="Arial"/>
          <w:szCs w:val="22"/>
          <w:lang w:val="en-US"/>
        </w:rPr>
        <w:t>I</w:t>
      </w:r>
      <w:r w:rsidR="00165B0F" w:rsidRPr="003064AE">
        <w:rPr>
          <w:rFonts w:ascii="Arial" w:hAnsi="Arial" w:cs="Arial"/>
          <w:szCs w:val="22"/>
          <w:lang w:val="en-US"/>
        </w:rPr>
        <w:t xml:space="preserve">t </w:t>
      </w:r>
      <w:r w:rsidR="004A118B" w:rsidRPr="003064AE">
        <w:rPr>
          <w:rFonts w:ascii="Arial" w:hAnsi="Arial" w:cs="Arial"/>
          <w:szCs w:val="22"/>
          <w:lang w:val="en-US"/>
        </w:rPr>
        <w:t>therefore request</w:t>
      </w:r>
      <w:r w:rsidR="00F73036" w:rsidRPr="003064AE">
        <w:rPr>
          <w:rFonts w:ascii="Arial" w:hAnsi="Arial" w:cs="Arial"/>
          <w:szCs w:val="22"/>
          <w:lang w:val="en-US"/>
        </w:rPr>
        <w:t>ed</w:t>
      </w:r>
      <w:r w:rsidR="00165B0F" w:rsidRPr="003064AE">
        <w:rPr>
          <w:rFonts w:ascii="Arial" w:hAnsi="Arial" w:cs="Arial"/>
          <w:szCs w:val="22"/>
          <w:lang w:val="en-US"/>
        </w:rPr>
        <w:t xml:space="preserve"> </w:t>
      </w:r>
      <w:r w:rsidR="004A118B" w:rsidRPr="003064AE">
        <w:rPr>
          <w:rFonts w:ascii="Arial" w:hAnsi="Arial" w:cs="Arial"/>
          <w:szCs w:val="22"/>
          <w:lang w:val="en-US"/>
        </w:rPr>
        <w:t xml:space="preserve">that </w:t>
      </w:r>
      <w:r w:rsidR="00165B0F" w:rsidRPr="003064AE">
        <w:rPr>
          <w:rFonts w:ascii="Arial" w:hAnsi="Arial" w:cs="Arial"/>
          <w:szCs w:val="22"/>
          <w:lang w:val="en-US"/>
        </w:rPr>
        <w:t xml:space="preserve">the Chairperson </w:t>
      </w:r>
      <w:r w:rsidR="00077411" w:rsidRPr="003064AE">
        <w:rPr>
          <w:rFonts w:ascii="Arial" w:hAnsi="Arial" w:cs="Arial"/>
          <w:szCs w:val="22"/>
          <w:lang w:val="en-US"/>
        </w:rPr>
        <w:t>procee</w:t>
      </w:r>
      <w:r w:rsidR="004A118B" w:rsidRPr="003064AE">
        <w:rPr>
          <w:rFonts w:ascii="Arial" w:hAnsi="Arial" w:cs="Arial"/>
          <w:szCs w:val="22"/>
          <w:lang w:val="en-US"/>
        </w:rPr>
        <w:t xml:space="preserve">d carefully </w:t>
      </w:r>
      <w:r w:rsidR="00165B0F" w:rsidRPr="003064AE">
        <w:rPr>
          <w:rFonts w:ascii="Arial" w:hAnsi="Arial" w:cs="Arial"/>
          <w:szCs w:val="22"/>
          <w:lang w:val="en-US"/>
        </w:rPr>
        <w:t>s</w:t>
      </w:r>
      <w:r w:rsidR="00077411" w:rsidRPr="003064AE">
        <w:rPr>
          <w:rFonts w:ascii="Arial" w:hAnsi="Arial" w:cs="Arial"/>
          <w:szCs w:val="22"/>
          <w:lang w:val="en-US"/>
        </w:rPr>
        <w:t xml:space="preserve">o </w:t>
      </w:r>
      <w:r w:rsidR="00165B0F" w:rsidRPr="003064AE">
        <w:rPr>
          <w:rFonts w:ascii="Arial" w:hAnsi="Arial" w:cs="Arial"/>
          <w:szCs w:val="22"/>
          <w:lang w:val="en-US"/>
        </w:rPr>
        <w:t xml:space="preserve">that States Parties wishing to </w:t>
      </w:r>
      <w:r w:rsidR="00077411" w:rsidRPr="003064AE">
        <w:rPr>
          <w:rFonts w:ascii="Arial" w:hAnsi="Arial" w:cs="Arial"/>
          <w:szCs w:val="22"/>
          <w:lang w:val="en-US"/>
        </w:rPr>
        <w:t xml:space="preserve">propose </w:t>
      </w:r>
      <w:r w:rsidR="00165B0F" w:rsidRPr="003064AE">
        <w:rPr>
          <w:rFonts w:ascii="Arial" w:hAnsi="Arial" w:cs="Arial"/>
          <w:szCs w:val="22"/>
          <w:lang w:val="en-US"/>
        </w:rPr>
        <w:t xml:space="preserve">amendments would have the </w:t>
      </w:r>
      <w:r w:rsidR="00077411" w:rsidRPr="003064AE">
        <w:rPr>
          <w:rFonts w:ascii="Arial" w:hAnsi="Arial" w:cs="Arial"/>
          <w:szCs w:val="22"/>
          <w:lang w:val="en-US"/>
        </w:rPr>
        <w:t>time t</w:t>
      </w:r>
      <w:r w:rsidR="00F51F78" w:rsidRPr="003064AE">
        <w:rPr>
          <w:rFonts w:ascii="Arial" w:hAnsi="Arial" w:cs="Arial"/>
          <w:szCs w:val="22"/>
          <w:lang w:val="en-US"/>
        </w:rPr>
        <w:t>o submit the</w:t>
      </w:r>
      <w:r w:rsidR="004A118B" w:rsidRPr="003064AE">
        <w:rPr>
          <w:rFonts w:ascii="Arial" w:hAnsi="Arial" w:cs="Arial"/>
          <w:szCs w:val="22"/>
          <w:lang w:val="en-US"/>
        </w:rPr>
        <w:t>ir</w:t>
      </w:r>
      <w:r w:rsidR="00F51F78" w:rsidRPr="003064AE">
        <w:rPr>
          <w:rFonts w:ascii="Arial" w:hAnsi="Arial" w:cs="Arial"/>
          <w:szCs w:val="22"/>
          <w:lang w:val="en-US"/>
        </w:rPr>
        <w:t xml:space="preserve"> amendments to the p</w:t>
      </w:r>
      <w:r w:rsidR="00077411" w:rsidRPr="003064AE">
        <w:rPr>
          <w:rFonts w:ascii="Arial" w:hAnsi="Arial" w:cs="Arial"/>
          <w:szCs w:val="22"/>
          <w:lang w:val="en-US"/>
        </w:rPr>
        <w:t>lenary.</w:t>
      </w:r>
    </w:p>
    <w:p w14:paraId="656ADEF3" w14:textId="5C4ECD8D" w:rsidR="00E43A70" w:rsidRDefault="006A0B25">
      <w:pPr>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 xml:space="preserve">The </w:t>
      </w:r>
      <w:r w:rsidR="004A118B" w:rsidRPr="003064AE">
        <w:rPr>
          <w:rFonts w:ascii="Arial" w:hAnsi="Arial" w:cs="Arial"/>
          <w:b/>
          <w:szCs w:val="22"/>
          <w:lang w:val="en-US"/>
        </w:rPr>
        <w:t xml:space="preserve">Chairperson </w:t>
      </w:r>
      <w:r w:rsidR="004A118B" w:rsidRPr="003064AE">
        <w:rPr>
          <w:rFonts w:ascii="Arial" w:hAnsi="Arial" w:cs="Arial"/>
          <w:szCs w:val="22"/>
          <w:lang w:val="en-US"/>
        </w:rPr>
        <w:t xml:space="preserve">agreed with the process </w:t>
      </w:r>
      <w:r w:rsidR="00B70BAF" w:rsidRPr="003064AE">
        <w:rPr>
          <w:rFonts w:ascii="Arial" w:hAnsi="Arial" w:cs="Arial"/>
          <w:szCs w:val="22"/>
          <w:lang w:val="en-US"/>
        </w:rPr>
        <w:t>o</w:t>
      </w:r>
      <w:r w:rsidR="00B70BAF">
        <w:rPr>
          <w:rFonts w:ascii="Arial" w:hAnsi="Arial" w:cs="Arial"/>
          <w:szCs w:val="22"/>
          <w:lang w:val="en-US"/>
        </w:rPr>
        <w:t>f</w:t>
      </w:r>
      <w:r w:rsidR="00B70BAF" w:rsidRPr="003064AE">
        <w:rPr>
          <w:rFonts w:ascii="Arial" w:hAnsi="Arial" w:cs="Arial"/>
          <w:szCs w:val="22"/>
          <w:lang w:val="en-US"/>
        </w:rPr>
        <w:t xml:space="preserve"> </w:t>
      </w:r>
      <w:r w:rsidR="004A118B" w:rsidRPr="003064AE">
        <w:rPr>
          <w:rFonts w:ascii="Arial" w:hAnsi="Arial" w:cs="Arial"/>
          <w:szCs w:val="22"/>
          <w:lang w:val="en-US"/>
        </w:rPr>
        <w:t xml:space="preserve">tackling each </w:t>
      </w:r>
      <w:r w:rsidR="00077411" w:rsidRPr="003064AE">
        <w:rPr>
          <w:rFonts w:ascii="Arial" w:hAnsi="Arial" w:cs="Arial"/>
          <w:szCs w:val="22"/>
          <w:lang w:val="en-US"/>
        </w:rPr>
        <w:t xml:space="preserve">amendment </w:t>
      </w:r>
      <w:r w:rsidR="004A118B" w:rsidRPr="003064AE">
        <w:rPr>
          <w:rFonts w:ascii="Arial" w:hAnsi="Arial" w:cs="Arial"/>
          <w:szCs w:val="22"/>
          <w:lang w:val="en-US"/>
        </w:rPr>
        <w:t>separately</w:t>
      </w:r>
      <w:r w:rsidR="00077411" w:rsidRPr="003064AE">
        <w:rPr>
          <w:rFonts w:ascii="Arial" w:hAnsi="Arial" w:cs="Arial"/>
          <w:szCs w:val="22"/>
          <w:lang w:val="en-US"/>
        </w:rPr>
        <w:t xml:space="preserve">. </w:t>
      </w:r>
      <w:r w:rsidR="004A118B" w:rsidRPr="003064AE">
        <w:rPr>
          <w:rFonts w:ascii="Arial" w:hAnsi="Arial" w:cs="Arial"/>
          <w:szCs w:val="22"/>
          <w:lang w:val="en-US"/>
        </w:rPr>
        <w:t xml:space="preserve">He turned to the present amendment </w:t>
      </w:r>
      <w:r w:rsidR="00B70BAF">
        <w:rPr>
          <w:rFonts w:ascii="Arial" w:hAnsi="Arial" w:cs="Arial"/>
          <w:szCs w:val="22"/>
          <w:lang w:val="en-US"/>
        </w:rPr>
        <w:t>to change</w:t>
      </w:r>
      <w:r w:rsidR="004A118B" w:rsidRPr="003064AE">
        <w:rPr>
          <w:rFonts w:ascii="Arial" w:hAnsi="Arial" w:cs="Arial"/>
          <w:szCs w:val="22"/>
          <w:lang w:val="en-US"/>
        </w:rPr>
        <w:t xml:space="preserve"> the ceiling </w:t>
      </w:r>
      <w:r w:rsidR="00B70BAF">
        <w:rPr>
          <w:rFonts w:ascii="Arial" w:hAnsi="Arial" w:cs="Arial"/>
          <w:szCs w:val="22"/>
          <w:lang w:val="en-US"/>
        </w:rPr>
        <w:t xml:space="preserve">from </w:t>
      </w:r>
      <w:r w:rsidR="004A118B" w:rsidRPr="003064AE">
        <w:rPr>
          <w:rFonts w:ascii="Arial" w:hAnsi="Arial" w:cs="Arial"/>
          <w:szCs w:val="22"/>
          <w:lang w:val="en-US"/>
        </w:rPr>
        <w:t>US</w:t>
      </w:r>
      <w:r w:rsidR="00077411" w:rsidRPr="003064AE">
        <w:rPr>
          <w:rFonts w:ascii="Arial" w:hAnsi="Arial" w:cs="Arial"/>
          <w:szCs w:val="22"/>
          <w:lang w:val="en-US"/>
        </w:rPr>
        <w:t xml:space="preserve">$25,000 </w:t>
      </w:r>
      <w:r w:rsidR="00B70BAF">
        <w:rPr>
          <w:rFonts w:ascii="Arial" w:hAnsi="Arial" w:cs="Arial"/>
          <w:szCs w:val="22"/>
          <w:lang w:val="en-US"/>
        </w:rPr>
        <w:t>to</w:t>
      </w:r>
      <w:r w:rsidR="004A118B" w:rsidRPr="003064AE">
        <w:rPr>
          <w:rFonts w:ascii="Arial" w:hAnsi="Arial" w:cs="Arial"/>
          <w:szCs w:val="22"/>
          <w:lang w:val="en-US"/>
        </w:rPr>
        <w:t xml:space="preserve"> US$</w:t>
      </w:r>
      <w:r w:rsidR="00077411" w:rsidRPr="003064AE">
        <w:rPr>
          <w:rFonts w:ascii="Arial" w:hAnsi="Arial" w:cs="Arial"/>
          <w:szCs w:val="22"/>
          <w:lang w:val="en-US"/>
        </w:rPr>
        <w:t>100,000</w:t>
      </w:r>
      <w:r w:rsidR="00B70BAF">
        <w:rPr>
          <w:rFonts w:ascii="Arial" w:hAnsi="Arial" w:cs="Arial"/>
          <w:szCs w:val="22"/>
          <w:lang w:val="en-US"/>
        </w:rPr>
        <w:t>.</w:t>
      </w:r>
      <w:r w:rsidR="00077411" w:rsidRPr="003064AE">
        <w:rPr>
          <w:rFonts w:ascii="Arial" w:hAnsi="Arial" w:cs="Arial"/>
          <w:szCs w:val="22"/>
          <w:lang w:val="en-US"/>
        </w:rPr>
        <w:t xml:space="preserve"> </w:t>
      </w:r>
      <w:r w:rsidR="00E43A70">
        <w:rPr>
          <w:rFonts w:ascii="Arial" w:hAnsi="Arial" w:cs="Arial"/>
          <w:szCs w:val="22"/>
          <w:lang w:val="en-US"/>
        </w:rPr>
        <w:t xml:space="preserve">He turned first to the amendments </w:t>
      </w:r>
      <w:r w:rsidR="00B70BAF">
        <w:rPr>
          <w:rFonts w:ascii="Arial" w:hAnsi="Arial" w:cs="Arial"/>
          <w:szCs w:val="22"/>
          <w:lang w:val="en-US"/>
        </w:rPr>
        <w:t xml:space="preserve">to </w:t>
      </w:r>
      <w:r w:rsidR="00077411" w:rsidRPr="003064AE">
        <w:rPr>
          <w:rFonts w:ascii="Arial" w:hAnsi="Arial" w:cs="Arial"/>
          <w:szCs w:val="22"/>
          <w:lang w:val="en-US"/>
        </w:rPr>
        <w:t>paragraphs 27 to 32</w:t>
      </w:r>
      <w:r w:rsidR="00E43A70">
        <w:rPr>
          <w:rFonts w:ascii="Arial" w:hAnsi="Arial" w:cs="Arial"/>
          <w:szCs w:val="22"/>
          <w:lang w:val="en-US"/>
        </w:rPr>
        <w:t xml:space="preserve"> of the Operational Directives</w:t>
      </w:r>
      <w:r w:rsidR="00077411" w:rsidRPr="003064AE">
        <w:rPr>
          <w:rFonts w:ascii="Arial" w:hAnsi="Arial" w:cs="Arial"/>
          <w:szCs w:val="22"/>
          <w:lang w:val="en-US"/>
        </w:rPr>
        <w:t xml:space="preserve">. </w:t>
      </w:r>
      <w:r w:rsidR="004A118B" w:rsidRPr="003064AE">
        <w:rPr>
          <w:rFonts w:ascii="Arial" w:hAnsi="Arial" w:cs="Arial"/>
          <w:szCs w:val="22"/>
          <w:lang w:val="en-US"/>
        </w:rPr>
        <w:t xml:space="preserve">With no comments or objections, the paragraphs </w:t>
      </w:r>
      <w:proofErr w:type="gramStart"/>
      <w:r w:rsidR="004A118B" w:rsidRPr="003064AE">
        <w:rPr>
          <w:rFonts w:ascii="Arial" w:hAnsi="Arial" w:cs="Arial"/>
          <w:szCs w:val="22"/>
          <w:lang w:val="en-US"/>
        </w:rPr>
        <w:t>were adopted</w:t>
      </w:r>
      <w:proofErr w:type="gramEnd"/>
      <w:r w:rsidR="00077411" w:rsidRPr="003064AE">
        <w:rPr>
          <w:rFonts w:ascii="Arial" w:hAnsi="Arial" w:cs="Arial"/>
          <w:szCs w:val="22"/>
          <w:lang w:val="en-US"/>
        </w:rPr>
        <w:t>.</w:t>
      </w:r>
      <w:r w:rsidR="001215C4" w:rsidRPr="003064AE">
        <w:rPr>
          <w:rFonts w:ascii="Arial" w:hAnsi="Arial" w:cs="Arial"/>
          <w:szCs w:val="22"/>
          <w:lang w:val="en-US"/>
        </w:rPr>
        <w:t xml:space="preserve"> </w:t>
      </w:r>
      <w:r w:rsidR="004A118B" w:rsidRPr="003064AE">
        <w:rPr>
          <w:rFonts w:ascii="Arial" w:hAnsi="Arial" w:cs="Arial"/>
          <w:szCs w:val="22"/>
          <w:lang w:val="en-US"/>
        </w:rPr>
        <w:t xml:space="preserve">He </w:t>
      </w:r>
      <w:r w:rsidR="00B70BAF">
        <w:rPr>
          <w:rFonts w:ascii="Arial" w:hAnsi="Arial" w:cs="Arial"/>
          <w:szCs w:val="22"/>
          <w:lang w:val="en-US"/>
        </w:rPr>
        <w:t xml:space="preserve">then </w:t>
      </w:r>
      <w:r w:rsidR="004A118B" w:rsidRPr="003064AE">
        <w:rPr>
          <w:rFonts w:ascii="Arial" w:hAnsi="Arial" w:cs="Arial"/>
          <w:szCs w:val="22"/>
          <w:lang w:val="en-US"/>
        </w:rPr>
        <w:t>turned to paragraphs 33 to 46, adding that the</w:t>
      </w:r>
      <w:r w:rsidR="00077411" w:rsidRPr="003064AE">
        <w:rPr>
          <w:rFonts w:ascii="Arial" w:hAnsi="Arial" w:cs="Arial"/>
          <w:szCs w:val="22"/>
          <w:lang w:val="en-US"/>
        </w:rPr>
        <w:t>se paragraphs form a coherent whole</w:t>
      </w:r>
      <w:r w:rsidR="00B70BAF">
        <w:rPr>
          <w:rFonts w:ascii="Arial" w:hAnsi="Arial" w:cs="Arial"/>
          <w:szCs w:val="22"/>
          <w:lang w:val="en-US"/>
        </w:rPr>
        <w:t>.</w:t>
      </w:r>
      <w:r w:rsidR="004A118B" w:rsidRPr="003064AE">
        <w:rPr>
          <w:rFonts w:ascii="Arial" w:hAnsi="Arial" w:cs="Arial"/>
          <w:szCs w:val="22"/>
          <w:lang w:val="en-US"/>
        </w:rPr>
        <w:t xml:space="preserve"> </w:t>
      </w:r>
      <w:r w:rsidR="00B70BAF">
        <w:rPr>
          <w:rFonts w:ascii="Arial" w:hAnsi="Arial" w:cs="Arial"/>
          <w:szCs w:val="22"/>
          <w:lang w:val="en-US"/>
        </w:rPr>
        <w:t>W</w:t>
      </w:r>
      <w:r w:rsidR="004A118B" w:rsidRPr="003064AE">
        <w:rPr>
          <w:rFonts w:ascii="Arial" w:hAnsi="Arial" w:cs="Arial"/>
          <w:szCs w:val="22"/>
          <w:lang w:val="en-US"/>
        </w:rPr>
        <w:t xml:space="preserve">ith no comments, </w:t>
      </w:r>
      <w:r w:rsidR="00B70BAF" w:rsidRPr="003064AE">
        <w:rPr>
          <w:rFonts w:ascii="Arial" w:hAnsi="Arial" w:cs="Arial"/>
          <w:szCs w:val="22"/>
          <w:lang w:val="en-US"/>
        </w:rPr>
        <w:t>the</w:t>
      </w:r>
      <w:r w:rsidR="00B70BAF">
        <w:rPr>
          <w:rFonts w:ascii="Arial" w:hAnsi="Arial" w:cs="Arial"/>
          <w:szCs w:val="22"/>
          <w:lang w:val="en-US"/>
        </w:rPr>
        <w:t>se</w:t>
      </w:r>
      <w:r w:rsidR="00B70BAF" w:rsidRPr="003064AE">
        <w:rPr>
          <w:rFonts w:ascii="Arial" w:hAnsi="Arial" w:cs="Arial"/>
          <w:szCs w:val="22"/>
          <w:lang w:val="en-US"/>
        </w:rPr>
        <w:t xml:space="preserve"> </w:t>
      </w:r>
      <w:proofErr w:type="gramStart"/>
      <w:r w:rsidR="004A118B" w:rsidRPr="003064AE">
        <w:rPr>
          <w:rFonts w:ascii="Arial" w:hAnsi="Arial" w:cs="Arial"/>
          <w:szCs w:val="22"/>
          <w:lang w:val="en-US"/>
        </w:rPr>
        <w:t>were adopted</w:t>
      </w:r>
      <w:proofErr w:type="gramEnd"/>
      <w:r w:rsidR="004A118B" w:rsidRPr="003064AE">
        <w:rPr>
          <w:rFonts w:ascii="Arial" w:hAnsi="Arial" w:cs="Arial"/>
          <w:szCs w:val="22"/>
          <w:lang w:val="en-US"/>
        </w:rPr>
        <w:t xml:space="preserve">. He then turned to paragraphs 47 to 54, which </w:t>
      </w:r>
      <w:proofErr w:type="gramStart"/>
      <w:r w:rsidR="004A118B" w:rsidRPr="003064AE">
        <w:rPr>
          <w:rFonts w:ascii="Arial" w:hAnsi="Arial" w:cs="Arial"/>
          <w:szCs w:val="22"/>
          <w:lang w:val="en-US"/>
        </w:rPr>
        <w:t>were duly adopted</w:t>
      </w:r>
      <w:proofErr w:type="gramEnd"/>
      <w:r w:rsidR="004A118B" w:rsidRPr="003064AE">
        <w:rPr>
          <w:rFonts w:ascii="Arial" w:hAnsi="Arial" w:cs="Arial"/>
          <w:szCs w:val="22"/>
          <w:lang w:val="en-US"/>
        </w:rPr>
        <w:t>.</w:t>
      </w:r>
    </w:p>
    <w:p w14:paraId="5C04932F" w14:textId="45843E72" w:rsidR="007D3D50" w:rsidRPr="003064AE" w:rsidRDefault="00F73036" w:rsidP="007D3D50">
      <w:pPr>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 xml:space="preserve">The </w:t>
      </w:r>
      <w:r w:rsidRPr="002A114F">
        <w:rPr>
          <w:rFonts w:ascii="Arial" w:hAnsi="Arial" w:cs="Arial"/>
          <w:b/>
          <w:bCs/>
          <w:szCs w:val="22"/>
          <w:lang w:val="en-US"/>
        </w:rPr>
        <w:t>Chairperson</w:t>
      </w:r>
      <w:r w:rsidRPr="003064AE">
        <w:rPr>
          <w:rFonts w:ascii="Arial" w:hAnsi="Arial" w:cs="Arial"/>
          <w:szCs w:val="22"/>
          <w:lang w:val="en-US"/>
        </w:rPr>
        <w:t xml:space="preserve"> then turned to the second amendment</w:t>
      </w:r>
      <w:r w:rsidR="00077411" w:rsidRPr="003064AE">
        <w:rPr>
          <w:rFonts w:ascii="Arial" w:hAnsi="Arial" w:cs="Arial"/>
          <w:szCs w:val="22"/>
          <w:lang w:val="en-US"/>
        </w:rPr>
        <w:t xml:space="preserve"> </w:t>
      </w:r>
      <w:r w:rsidR="00B70BAF">
        <w:rPr>
          <w:rFonts w:ascii="Arial" w:hAnsi="Arial" w:cs="Arial"/>
          <w:szCs w:val="22"/>
          <w:lang w:val="en-US"/>
        </w:rPr>
        <w:t>in</w:t>
      </w:r>
      <w:r w:rsidR="00B70BAF" w:rsidRPr="003064AE">
        <w:rPr>
          <w:rFonts w:ascii="Arial" w:hAnsi="Arial" w:cs="Arial"/>
          <w:szCs w:val="22"/>
          <w:lang w:val="en-US"/>
        </w:rPr>
        <w:t xml:space="preserve"> </w:t>
      </w:r>
      <w:r w:rsidR="004A118B" w:rsidRPr="003064AE">
        <w:rPr>
          <w:rFonts w:ascii="Arial" w:hAnsi="Arial" w:cs="Arial"/>
          <w:szCs w:val="22"/>
          <w:lang w:val="en-US"/>
        </w:rPr>
        <w:t>part II of the Annexes on s</w:t>
      </w:r>
      <w:r w:rsidR="00077411" w:rsidRPr="003064AE">
        <w:rPr>
          <w:rFonts w:ascii="Arial" w:hAnsi="Arial" w:cs="Arial"/>
          <w:szCs w:val="22"/>
          <w:lang w:val="en-US"/>
        </w:rPr>
        <w:t>afeguarding intangible culture heritage and sustainable development at th</w:t>
      </w:r>
      <w:r w:rsidR="004A118B" w:rsidRPr="003064AE">
        <w:rPr>
          <w:rFonts w:ascii="Arial" w:hAnsi="Arial" w:cs="Arial"/>
          <w:szCs w:val="22"/>
          <w:lang w:val="en-US"/>
        </w:rPr>
        <w:t>e national level, adding that this constituted</w:t>
      </w:r>
      <w:r w:rsidR="00077411" w:rsidRPr="003064AE">
        <w:rPr>
          <w:rFonts w:ascii="Arial" w:hAnsi="Arial" w:cs="Arial"/>
          <w:szCs w:val="22"/>
          <w:lang w:val="en-US"/>
        </w:rPr>
        <w:t xml:space="preserve"> a new chapter that did not </w:t>
      </w:r>
      <w:r w:rsidR="004A118B" w:rsidRPr="003064AE">
        <w:rPr>
          <w:rFonts w:ascii="Arial" w:hAnsi="Arial" w:cs="Arial"/>
          <w:szCs w:val="22"/>
          <w:lang w:val="en-US"/>
        </w:rPr>
        <w:t xml:space="preserve">previously </w:t>
      </w:r>
      <w:r w:rsidR="00077411" w:rsidRPr="003064AE">
        <w:rPr>
          <w:rFonts w:ascii="Arial" w:hAnsi="Arial" w:cs="Arial"/>
          <w:szCs w:val="22"/>
          <w:lang w:val="en-US"/>
        </w:rPr>
        <w:t>exist in the Operational Directives.</w:t>
      </w:r>
    </w:p>
    <w:p w14:paraId="05B81E0F" w14:textId="7692E846" w:rsidR="007B7E5B" w:rsidRPr="00C83AB6" w:rsidRDefault="007D3D50" w:rsidP="00C34EB4">
      <w:pPr>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 xml:space="preserve">The </w:t>
      </w:r>
      <w:r w:rsidR="006A0B25" w:rsidRPr="003064AE">
        <w:rPr>
          <w:rFonts w:ascii="Arial" w:hAnsi="Arial" w:cs="Arial"/>
          <w:b/>
          <w:szCs w:val="22"/>
          <w:lang w:val="en-US"/>
        </w:rPr>
        <w:t>Secretary</w:t>
      </w:r>
      <w:r w:rsidR="008A2F76" w:rsidRPr="003064AE">
        <w:rPr>
          <w:rFonts w:ascii="Arial" w:hAnsi="Arial" w:cs="Arial"/>
          <w:b/>
          <w:szCs w:val="22"/>
          <w:lang w:val="en-US"/>
        </w:rPr>
        <w:t xml:space="preserve"> </w:t>
      </w:r>
      <w:r w:rsidR="008A2F76" w:rsidRPr="003064AE">
        <w:rPr>
          <w:rFonts w:ascii="Arial" w:hAnsi="Arial" w:cs="Arial"/>
          <w:szCs w:val="22"/>
          <w:lang w:val="en-US"/>
        </w:rPr>
        <w:t xml:space="preserve">explained </w:t>
      </w:r>
      <w:r w:rsidR="008A2F76" w:rsidRPr="003064AE">
        <w:rPr>
          <w:rFonts w:ascii="Arial" w:eastAsia="SimSun" w:hAnsi="Arial" w:cs="Arial"/>
          <w:szCs w:val="22"/>
          <w:lang w:val="en-US"/>
        </w:rPr>
        <w:t xml:space="preserve">that this </w:t>
      </w:r>
      <w:r w:rsidR="00FF0499" w:rsidRPr="003064AE">
        <w:rPr>
          <w:rFonts w:ascii="Arial" w:eastAsia="SimSun" w:hAnsi="Arial" w:cs="Arial"/>
          <w:b/>
          <w:szCs w:val="22"/>
          <w:lang w:val="en-US"/>
        </w:rPr>
        <w:t xml:space="preserve">second </w:t>
      </w:r>
      <w:r w:rsidR="008A2F76" w:rsidRPr="003064AE">
        <w:rPr>
          <w:rFonts w:ascii="Arial" w:eastAsia="SimSun" w:hAnsi="Arial" w:cs="Arial"/>
          <w:b/>
          <w:szCs w:val="22"/>
          <w:lang w:val="en-US"/>
        </w:rPr>
        <w:t>amendment aimed</w:t>
      </w:r>
      <w:r w:rsidR="006A0B25" w:rsidRPr="003064AE">
        <w:rPr>
          <w:rFonts w:ascii="Arial" w:eastAsia="SimSun" w:hAnsi="Arial" w:cs="Arial"/>
          <w:b/>
          <w:szCs w:val="22"/>
          <w:lang w:val="en-US"/>
        </w:rPr>
        <w:t xml:space="preserve"> at introducing a new Chapter VI in the Operational Directives focusing on the linkage between the safeguarding of intangible cultural heritage and sustainable development at the national level.</w:t>
      </w:r>
      <w:r w:rsidRPr="003064AE">
        <w:rPr>
          <w:rFonts w:ascii="Arial" w:hAnsi="Arial" w:cs="Arial"/>
          <w:szCs w:val="22"/>
          <w:lang w:val="en-US"/>
        </w:rPr>
        <w:t xml:space="preserve"> </w:t>
      </w:r>
      <w:proofErr w:type="gramStart"/>
      <w:r w:rsidR="007B7E5B" w:rsidRPr="003064AE">
        <w:rPr>
          <w:rFonts w:ascii="Arial" w:eastAsia="SimSun" w:hAnsi="Arial" w:cs="Arial"/>
          <w:snapToGrid w:val="0"/>
          <w:szCs w:val="22"/>
          <w:lang w:val="en-US" w:eastAsia="zh-CN"/>
        </w:rPr>
        <w:t>This item followed</w:t>
      </w:r>
      <w:r w:rsidR="006A0B25" w:rsidRPr="003064AE">
        <w:rPr>
          <w:rFonts w:ascii="Arial" w:eastAsia="SimSun" w:hAnsi="Arial" w:cs="Arial"/>
          <w:snapToGrid w:val="0"/>
          <w:szCs w:val="22"/>
          <w:lang w:val="en-US" w:eastAsia="zh-CN"/>
        </w:rPr>
        <w:t xml:space="preserve"> up on the </w:t>
      </w:r>
      <w:r w:rsidR="00F73036" w:rsidRPr="003064AE">
        <w:rPr>
          <w:rFonts w:ascii="Arial" w:eastAsia="SimSun" w:hAnsi="Arial" w:cs="Arial"/>
          <w:snapToGrid w:val="0"/>
          <w:szCs w:val="22"/>
          <w:lang w:val="en-US" w:eastAsia="zh-CN"/>
        </w:rPr>
        <w:t>eighth session of the Committee</w:t>
      </w:r>
      <w:r w:rsidR="006A0B25" w:rsidRPr="003064AE">
        <w:rPr>
          <w:rFonts w:ascii="Arial" w:eastAsia="SimSun" w:hAnsi="Arial" w:cs="Arial"/>
          <w:snapToGrid w:val="0"/>
          <w:szCs w:val="22"/>
          <w:lang w:val="en-US" w:eastAsia="zh-CN"/>
        </w:rPr>
        <w:t xml:space="preserve"> during which the Committee discussed potential amendments to the Operational Directives pertaining to safeguarding, commercialization and sustainable development, and considered that it was preferable to gather all the considerations concerning the safeguarding of intangible cultural heritage and its linkage with sustainable dev</w:t>
      </w:r>
      <w:r w:rsidR="007B7E5B" w:rsidRPr="003064AE">
        <w:rPr>
          <w:rFonts w:ascii="Arial" w:eastAsia="SimSun" w:hAnsi="Arial" w:cs="Arial"/>
          <w:snapToGrid w:val="0"/>
          <w:szCs w:val="22"/>
          <w:lang w:val="en-US" w:eastAsia="zh-CN"/>
        </w:rPr>
        <w:t>elopment at the national level</w:t>
      </w:r>
      <w:r w:rsidR="00B70BAF" w:rsidRPr="00B70BAF">
        <w:rPr>
          <w:rFonts w:ascii="Arial" w:eastAsia="SimSun" w:hAnsi="Arial" w:cs="Arial"/>
          <w:snapToGrid w:val="0"/>
          <w:szCs w:val="22"/>
          <w:lang w:val="en-US" w:eastAsia="zh-CN"/>
        </w:rPr>
        <w:t xml:space="preserve"> </w:t>
      </w:r>
      <w:r w:rsidR="00B70BAF" w:rsidRPr="003064AE">
        <w:rPr>
          <w:rFonts w:ascii="Arial" w:eastAsia="SimSun" w:hAnsi="Arial" w:cs="Arial"/>
          <w:snapToGrid w:val="0"/>
          <w:szCs w:val="22"/>
          <w:lang w:val="en-US" w:eastAsia="zh-CN"/>
        </w:rPr>
        <w:t>in one single chapter</w:t>
      </w:r>
      <w:r w:rsidR="007B7E5B" w:rsidRPr="003064AE">
        <w:rPr>
          <w:rFonts w:ascii="Arial" w:eastAsia="SimSun" w:hAnsi="Arial" w:cs="Arial"/>
          <w:snapToGrid w:val="0"/>
          <w:szCs w:val="22"/>
          <w:lang w:val="en-US" w:eastAsia="zh-CN"/>
        </w:rPr>
        <w:t xml:space="preserve">, resulting in Decision 8.COM 13.a. </w:t>
      </w:r>
      <w:r w:rsidR="006A0B25" w:rsidRPr="003064AE">
        <w:rPr>
          <w:rFonts w:ascii="Arial" w:eastAsia="SimSun" w:hAnsi="Arial" w:cs="Arial"/>
          <w:snapToGrid w:val="0"/>
          <w:szCs w:val="22"/>
          <w:lang w:val="en-US" w:eastAsia="zh-CN"/>
        </w:rPr>
        <w:t xml:space="preserve">Pursuant to the request of the Committee, the Secretariat organized a </w:t>
      </w:r>
      <w:r w:rsidR="00B70BAF">
        <w:rPr>
          <w:rFonts w:ascii="Arial" w:eastAsia="SimSun" w:hAnsi="Arial" w:cs="Arial"/>
          <w:snapToGrid w:val="0"/>
          <w:szCs w:val="22"/>
          <w:lang w:val="en-US" w:eastAsia="zh-CN"/>
        </w:rPr>
        <w:t xml:space="preserve">meeting of </w:t>
      </w:r>
      <w:r w:rsidR="006A0B25" w:rsidRPr="003064AE">
        <w:rPr>
          <w:rFonts w:ascii="Arial" w:eastAsia="SimSun" w:hAnsi="Arial" w:cs="Arial"/>
          <w:snapToGrid w:val="0"/>
          <w:szCs w:val="22"/>
          <w:lang w:val="en-US" w:eastAsia="zh-CN"/>
        </w:rPr>
        <w:t>category VI expert</w:t>
      </w:r>
      <w:r w:rsidR="00B70BAF">
        <w:rPr>
          <w:rFonts w:ascii="Arial" w:eastAsia="SimSun" w:hAnsi="Arial" w:cs="Arial"/>
          <w:snapToGrid w:val="0"/>
          <w:szCs w:val="22"/>
          <w:lang w:val="en-US" w:eastAsia="zh-CN"/>
        </w:rPr>
        <w:t>s</w:t>
      </w:r>
      <w:r w:rsidR="006A0B25" w:rsidRPr="003064AE">
        <w:rPr>
          <w:rFonts w:ascii="Arial" w:eastAsia="SimSun" w:hAnsi="Arial" w:cs="Arial"/>
          <w:snapToGrid w:val="0"/>
          <w:szCs w:val="22"/>
          <w:lang w:val="en-US" w:eastAsia="zh-CN"/>
        </w:rPr>
        <w:t xml:space="preserve"> </w:t>
      </w:r>
      <w:r w:rsidR="006A0B25" w:rsidRPr="00C34EB4">
        <w:rPr>
          <w:rFonts w:ascii="Arial" w:eastAsia="SimSun" w:hAnsi="Arial" w:cs="Arial"/>
          <w:snapToGrid w:val="0"/>
          <w:szCs w:val="22"/>
          <w:lang w:val="en-US" w:eastAsia="zh-CN"/>
        </w:rPr>
        <w:t xml:space="preserve">in Istanbul, Turkey, </w:t>
      </w:r>
      <w:r w:rsidR="00B70BAF">
        <w:rPr>
          <w:rFonts w:ascii="Arial" w:eastAsia="SimSun" w:hAnsi="Arial" w:cs="Arial"/>
          <w:snapToGrid w:val="0"/>
          <w:szCs w:val="22"/>
          <w:lang w:val="en-US" w:eastAsia="zh-CN"/>
        </w:rPr>
        <w:t xml:space="preserve">from </w:t>
      </w:r>
      <w:r w:rsidR="006A0B25" w:rsidRPr="00C34EB4">
        <w:rPr>
          <w:rFonts w:ascii="Arial" w:eastAsia="SimSun" w:hAnsi="Arial" w:cs="Arial"/>
          <w:snapToGrid w:val="0"/>
          <w:szCs w:val="22"/>
          <w:lang w:val="en-US" w:eastAsia="zh-CN"/>
        </w:rPr>
        <w:t>29 September to 1 Octo</w:t>
      </w:r>
      <w:r w:rsidR="007B7E5B" w:rsidRPr="00C34EB4">
        <w:rPr>
          <w:rFonts w:ascii="Arial" w:eastAsia="SimSun" w:hAnsi="Arial" w:cs="Arial"/>
          <w:snapToGrid w:val="0"/>
          <w:szCs w:val="22"/>
          <w:lang w:val="en-US" w:eastAsia="zh-CN"/>
        </w:rPr>
        <w:t>ber 2014</w:t>
      </w:r>
      <w:r w:rsidR="00B70BAF">
        <w:rPr>
          <w:rFonts w:ascii="Arial" w:eastAsia="SimSun" w:hAnsi="Arial" w:cs="Arial"/>
          <w:snapToGrid w:val="0"/>
          <w:szCs w:val="22"/>
          <w:lang w:val="en-US" w:eastAsia="zh-CN"/>
        </w:rPr>
        <w:t>.</w:t>
      </w:r>
      <w:proofErr w:type="gramEnd"/>
      <w:r w:rsidR="00B70BAF">
        <w:rPr>
          <w:rFonts w:ascii="Arial" w:eastAsia="SimSun" w:hAnsi="Arial" w:cs="Arial"/>
          <w:snapToGrid w:val="0"/>
          <w:szCs w:val="22"/>
          <w:lang w:val="en-US" w:eastAsia="zh-CN"/>
        </w:rPr>
        <w:t xml:space="preserve"> This meeting</w:t>
      </w:r>
      <w:r w:rsidR="007B7E5B" w:rsidRPr="00C34EB4">
        <w:rPr>
          <w:rFonts w:ascii="Arial" w:eastAsia="SimSun" w:hAnsi="Arial" w:cs="Arial"/>
          <w:snapToGrid w:val="0"/>
          <w:szCs w:val="22"/>
          <w:lang w:val="en-US" w:eastAsia="zh-CN"/>
        </w:rPr>
        <w:t xml:space="preserve"> </w:t>
      </w:r>
      <w:proofErr w:type="gramStart"/>
      <w:r w:rsidR="007B7E5B" w:rsidRPr="00C34EB4">
        <w:rPr>
          <w:rFonts w:ascii="Arial" w:eastAsia="SimSun" w:hAnsi="Arial" w:cs="Arial"/>
          <w:snapToGrid w:val="0"/>
          <w:szCs w:val="22"/>
          <w:lang w:val="en-US" w:eastAsia="zh-CN"/>
        </w:rPr>
        <w:t>was</w:t>
      </w:r>
      <w:r w:rsidR="006A0B25" w:rsidRPr="00C83AB6">
        <w:rPr>
          <w:rFonts w:ascii="Arial" w:eastAsia="SimSun" w:hAnsi="Arial" w:cs="Arial"/>
          <w:snapToGrid w:val="0"/>
          <w:szCs w:val="22"/>
          <w:lang w:val="en-US" w:eastAsia="zh-CN"/>
        </w:rPr>
        <w:t xml:space="preserve"> </w:t>
      </w:r>
      <w:r w:rsidR="007B7E5B" w:rsidRPr="00262DFE">
        <w:rPr>
          <w:rFonts w:ascii="Arial" w:eastAsia="SimSun" w:hAnsi="Arial" w:cs="Arial"/>
          <w:snapToGrid w:val="0"/>
          <w:szCs w:val="22"/>
          <w:lang w:val="en-US" w:eastAsia="zh-CN"/>
        </w:rPr>
        <w:t>made</w:t>
      </w:r>
      <w:proofErr w:type="gramEnd"/>
      <w:r w:rsidR="007B7E5B" w:rsidRPr="00262DFE">
        <w:rPr>
          <w:rFonts w:ascii="Arial" w:eastAsia="SimSun" w:hAnsi="Arial" w:cs="Arial"/>
          <w:snapToGrid w:val="0"/>
          <w:szCs w:val="22"/>
          <w:lang w:val="en-US" w:eastAsia="zh-CN"/>
        </w:rPr>
        <w:t xml:space="preserve"> possible </w:t>
      </w:r>
      <w:r w:rsidR="00B70BAF">
        <w:rPr>
          <w:rFonts w:ascii="Arial" w:eastAsia="SimSun" w:hAnsi="Arial" w:cs="Arial"/>
          <w:snapToGrid w:val="0"/>
          <w:szCs w:val="22"/>
          <w:lang w:val="en-US" w:eastAsia="zh-CN"/>
        </w:rPr>
        <w:t xml:space="preserve">thanks to the generosity of the </w:t>
      </w:r>
      <w:r w:rsidR="006A0B25" w:rsidRPr="00C34EB4">
        <w:rPr>
          <w:rFonts w:ascii="Arial" w:eastAsia="SimSun" w:hAnsi="Arial" w:cs="Arial"/>
          <w:snapToGrid w:val="0"/>
          <w:szCs w:val="22"/>
          <w:lang w:val="en-US" w:eastAsia="zh-CN"/>
        </w:rPr>
        <w:t>Turkish National Commission for UNESCO. The outcomes of the expert meeting, which gathered 12 experts from the six</w:t>
      </w:r>
      <w:r w:rsidR="00D665DF" w:rsidRPr="00B70BAF">
        <w:rPr>
          <w:rFonts w:ascii="Arial" w:eastAsia="SimSun" w:hAnsi="Arial" w:cs="Arial"/>
          <w:snapToGrid w:val="0"/>
          <w:szCs w:val="22"/>
          <w:lang w:val="en-US" w:eastAsia="zh-CN"/>
        </w:rPr>
        <w:t> </w:t>
      </w:r>
      <w:r w:rsidR="006A0B25" w:rsidRPr="00B70BAF">
        <w:rPr>
          <w:rFonts w:ascii="Arial" w:eastAsia="SimSun" w:hAnsi="Arial" w:cs="Arial"/>
          <w:snapToGrid w:val="0"/>
          <w:szCs w:val="22"/>
          <w:lang w:val="en-US" w:eastAsia="zh-CN"/>
        </w:rPr>
        <w:t xml:space="preserve">regional groups, served as a basis </w:t>
      </w:r>
      <w:r w:rsidR="00F73036" w:rsidRPr="00B70BAF">
        <w:rPr>
          <w:rFonts w:ascii="Arial" w:eastAsia="SimSun" w:hAnsi="Arial" w:cs="Arial"/>
          <w:snapToGrid w:val="0"/>
          <w:szCs w:val="22"/>
          <w:lang w:val="en-US" w:eastAsia="zh-CN"/>
        </w:rPr>
        <w:t>of</w:t>
      </w:r>
      <w:r w:rsidR="007B7E5B" w:rsidRPr="00B70BAF">
        <w:rPr>
          <w:rFonts w:ascii="Arial" w:eastAsia="SimSun" w:hAnsi="Arial" w:cs="Arial"/>
          <w:snapToGrid w:val="0"/>
          <w:szCs w:val="22"/>
          <w:lang w:val="en-US" w:eastAsia="zh-CN"/>
        </w:rPr>
        <w:t xml:space="preserve"> </w:t>
      </w:r>
      <w:r w:rsidR="006A0B25" w:rsidRPr="00B70BAF">
        <w:rPr>
          <w:rFonts w:ascii="Arial" w:eastAsia="SimSun" w:hAnsi="Arial" w:cs="Arial"/>
          <w:snapToGrid w:val="0"/>
          <w:szCs w:val="22"/>
          <w:lang w:val="en-US" w:eastAsia="zh-CN"/>
        </w:rPr>
        <w:t xml:space="preserve">the debates of the Committee at its ninth and tenth sessions. </w:t>
      </w:r>
      <w:proofErr w:type="gramStart"/>
      <w:r w:rsidR="006A0B25" w:rsidRPr="00B70BAF">
        <w:rPr>
          <w:rFonts w:ascii="Arial" w:eastAsia="SimSun" w:hAnsi="Arial" w:cs="Arial"/>
          <w:snapToGrid w:val="0"/>
          <w:szCs w:val="22"/>
          <w:lang w:val="en-US" w:eastAsia="zh-CN"/>
        </w:rPr>
        <w:t>The draft Chapter VI of the Operation</w:t>
      </w:r>
      <w:r w:rsidR="007B7E5B" w:rsidRPr="00B70BAF">
        <w:rPr>
          <w:rFonts w:ascii="Arial" w:eastAsia="SimSun" w:hAnsi="Arial" w:cs="Arial"/>
          <w:snapToGrid w:val="0"/>
          <w:szCs w:val="22"/>
          <w:lang w:val="en-US" w:eastAsia="zh-CN"/>
        </w:rPr>
        <w:t>al Directives therefore reflected</w:t>
      </w:r>
      <w:r w:rsidR="006A0B25" w:rsidRPr="00B70BAF">
        <w:rPr>
          <w:rFonts w:ascii="Arial" w:eastAsia="SimSun" w:hAnsi="Arial" w:cs="Arial"/>
          <w:snapToGrid w:val="0"/>
          <w:szCs w:val="22"/>
          <w:lang w:val="en-US" w:eastAsia="zh-CN"/>
        </w:rPr>
        <w:t xml:space="preserve">: </w:t>
      </w:r>
      <w:proofErr w:type="spellStart"/>
      <w:r w:rsidR="007B7E5B" w:rsidRPr="00B70BAF">
        <w:rPr>
          <w:rFonts w:ascii="Arial" w:eastAsia="SimSun" w:hAnsi="Arial" w:cs="Arial"/>
          <w:snapToGrid w:val="0"/>
          <w:szCs w:val="22"/>
          <w:lang w:val="en-US" w:eastAsia="zh-CN"/>
        </w:rPr>
        <w:t>i</w:t>
      </w:r>
      <w:proofErr w:type="spellEnd"/>
      <w:r w:rsidR="007B7E5B" w:rsidRPr="00B70BAF">
        <w:rPr>
          <w:rFonts w:ascii="Arial" w:eastAsia="SimSun" w:hAnsi="Arial" w:cs="Arial"/>
          <w:snapToGrid w:val="0"/>
          <w:szCs w:val="22"/>
          <w:lang w:val="en-US" w:eastAsia="zh-CN"/>
        </w:rPr>
        <w:t xml:space="preserve">) </w:t>
      </w:r>
      <w:r w:rsidR="006A0B25" w:rsidRPr="00B70BAF">
        <w:rPr>
          <w:rFonts w:ascii="Arial" w:eastAsia="SimSun" w:hAnsi="Arial" w:cs="Arial"/>
          <w:snapToGrid w:val="0"/>
          <w:szCs w:val="22"/>
          <w:lang w:val="en-US" w:eastAsia="zh-CN"/>
        </w:rPr>
        <w:t>earlier discussions of the Committee, notably the relationship between safeguarding, commercializati</w:t>
      </w:r>
      <w:r w:rsidR="007B7E5B" w:rsidRPr="00B70BAF">
        <w:rPr>
          <w:rFonts w:ascii="Arial" w:eastAsia="SimSun" w:hAnsi="Arial" w:cs="Arial"/>
          <w:snapToGrid w:val="0"/>
          <w:szCs w:val="22"/>
          <w:lang w:val="en-US" w:eastAsia="zh-CN"/>
        </w:rPr>
        <w:t xml:space="preserve">on and sustainable development; ii) </w:t>
      </w:r>
      <w:r w:rsidR="006A0B25" w:rsidRPr="00B70BAF">
        <w:rPr>
          <w:rFonts w:ascii="Arial" w:eastAsia="SimSun" w:hAnsi="Arial" w:cs="Arial"/>
          <w:snapToGrid w:val="0"/>
          <w:szCs w:val="22"/>
          <w:lang w:val="en-US" w:eastAsia="zh-CN"/>
        </w:rPr>
        <w:t>a number of specific rema</w:t>
      </w:r>
      <w:r w:rsidR="00F73036" w:rsidRPr="00B70BAF">
        <w:rPr>
          <w:rFonts w:ascii="Arial" w:eastAsia="SimSun" w:hAnsi="Arial" w:cs="Arial"/>
          <w:snapToGrid w:val="0"/>
          <w:szCs w:val="22"/>
          <w:lang w:val="en-US" w:eastAsia="zh-CN"/>
        </w:rPr>
        <w:t>rks and suggestions made by M</w:t>
      </w:r>
      <w:r w:rsidR="006A0B25" w:rsidRPr="00B70BAF">
        <w:rPr>
          <w:rFonts w:ascii="Arial" w:eastAsia="SimSun" w:hAnsi="Arial" w:cs="Arial"/>
          <w:snapToGrid w:val="0"/>
          <w:szCs w:val="22"/>
          <w:lang w:val="en-US" w:eastAsia="zh-CN"/>
        </w:rPr>
        <w:t xml:space="preserve">embers of the Committee at its ninth and tenth sessions; </w:t>
      </w:r>
      <w:r w:rsidR="007B7E5B" w:rsidRPr="00B70BAF">
        <w:rPr>
          <w:rFonts w:ascii="Arial" w:eastAsia="SimSun" w:hAnsi="Arial" w:cs="Arial"/>
          <w:snapToGrid w:val="0"/>
          <w:szCs w:val="22"/>
          <w:lang w:val="en-US" w:eastAsia="zh-CN"/>
        </w:rPr>
        <w:t xml:space="preserve">iii) </w:t>
      </w:r>
      <w:r w:rsidR="006A0B25" w:rsidRPr="00B70BAF">
        <w:rPr>
          <w:rFonts w:ascii="Arial" w:eastAsia="SimSun" w:hAnsi="Arial" w:cs="Arial"/>
          <w:snapToGrid w:val="0"/>
          <w:szCs w:val="22"/>
          <w:lang w:val="en-US" w:eastAsia="zh-CN"/>
        </w:rPr>
        <w:t>previous work undertaken by t</w:t>
      </w:r>
      <w:r w:rsidR="007B7E5B" w:rsidRPr="00B70BAF">
        <w:rPr>
          <w:rFonts w:ascii="Arial" w:eastAsia="SimSun" w:hAnsi="Arial" w:cs="Arial"/>
          <w:snapToGrid w:val="0"/>
          <w:szCs w:val="22"/>
          <w:lang w:val="en-US" w:eastAsia="zh-CN"/>
        </w:rPr>
        <w:t xml:space="preserve">he Secretariat on the subject; iv) </w:t>
      </w:r>
      <w:r w:rsidR="006A0B25" w:rsidRPr="00B70BAF">
        <w:rPr>
          <w:rFonts w:ascii="Arial" w:eastAsia="SimSun" w:hAnsi="Arial" w:cs="Arial"/>
          <w:snapToGrid w:val="0"/>
          <w:szCs w:val="22"/>
          <w:lang w:val="en-US" w:eastAsia="zh-CN"/>
        </w:rPr>
        <w:t>discussions that took place at the above-mentioned catego</w:t>
      </w:r>
      <w:r w:rsidR="007B7E5B" w:rsidRPr="00B70BAF">
        <w:rPr>
          <w:rFonts w:ascii="Arial" w:eastAsia="SimSun" w:hAnsi="Arial" w:cs="Arial"/>
          <w:snapToGrid w:val="0"/>
          <w:szCs w:val="22"/>
          <w:lang w:val="en-US" w:eastAsia="zh-CN"/>
        </w:rPr>
        <w:t xml:space="preserve">ry VI expert meeting in Turkey; and v) </w:t>
      </w:r>
      <w:r w:rsidR="006A0B25" w:rsidRPr="00B70BAF">
        <w:rPr>
          <w:rFonts w:ascii="Arial" w:eastAsia="SimSun" w:hAnsi="Arial" w:cs="Arial"/>
          <w:snapToGrid w:val="0"/>
          <w:szCs w:val="22"/>
          <w:lang w:val="en-US" w:eastAsia="zh-CN"/>
        </w:rPr>
        <w:t>recent developments in intergovernme</w:t>
      </w:r>
      <w:r w:rsidR="00F73036" w:rsidRPr="00B70BAF">
        <w:rPr>
          <w:rFonts w:ascii="Arial" w:eastAsia="SimSun" w:hAnsi="Arial" w:cs="Arial"/>
          <w:snapToGrid w:val="0"/>
          <w:szCs w:val="22"/>
          <w:lang w:val="en-US" w:eastAsia="zh-CN"/>
        </w:rPr>
        <w:t>ntal negotiations on the 2030 Sustainable Development A</w:t>
      </w:r>
      <w:r w:rsidR="006A0B25" w:rsidRPr="00B70BAF">
        <w:rPr>
          <w:rFonts w:ascii="Arial" w:eastAsia="SimSun" w:hAnsi="Arial" w:cs="Arial"/>
          <w:snapToGrid w:val="0"/>
          <w:szCs w:val="22"/>
          <w:lang w:val="en-US" w:eastAsia="zh-CN"/>
        </w:rPr>
        <w:t>genda.</w:t>
      </w:r>
      <w:proofErr w:type="gramEnd"/>
      <w:r w:rsidRPr="00B70BAF">
        <w:rPr>
          <w:rFonts w:ascii="Arial" w:hAnsi="Arial" w:cs="Arial"/>
          <w:szCs w:val="22"/>
          <w:lang w:val="en-US"/>
        </w:rPr>
        <w:t xml:space="preserve"> </w:t>
      </w:r>
      <w:r w:rsidR="006A0B25" w:rsidRPr="00B70BAF">
        <w:rPr>
          <w:rFonts w:ascii="Arial" w:eastAsia="SimSun" w:hAnsi="Arial" w:cs="Arial"/>
          <w:snapToGrid w:val="0"/>
          <w:szCs w:val="22"/>
          <w:lang w:val="en-US" w:eastAsia="zh-CN"/>
        </w:rPr>
        <w:t>Indeed, the draft Chapter VI</w:t>
      </w:r>
      <w:r w:rsidR="007B7E5B" w:rsidRPr="00B70BAF">
        <w:rPr>
          <w:rFonts w:ascii="Arial" w:eastAsia="SimSun" w:hAnsi="Arial" w:cs="Arial"/>
          <w:snapToGrid w:val="0"/>
          <w:szCs w:val="22"/>
          <w:lang w:val="en-US" w:eastAsia="zh-CN"/>
        </w:rPr>
        <w:t xml:space="preserve"> of the Operational Directives wa</w:t>
      </w:r>
      <w:r w:rsidR="006A0B25" w:rsidRPr="00B70BAF">
        <w:rPr>
          <w:rFonts w:ascii="Arial" w:eastAsia="SimSun" w:hAnsi="Arial" w:cs="Arial"/>
          <w:snapToGrid w:val="0"/>
          <w:szCs w:val="22"/>
          <w:lang w:val="en-US" w:eastAsia="zh-CN"/>
        </w:rPr>
        <w:t xml:space="preserve">s based on </w:t>
      </w:r>
      <w:proofErr w:type="gramStart"/>
      <w:r w:rsidR="006A0B25" w:rsidRPr="00B70BAF">
        <w:rPr>
          <w:rFonts w:ascii="Arial" w:eastAsia="SimSun" w:hAnsi="Arial" w:cs="Arial"/>
          <w:i/>
          <w:snapToGrid w:val="0"/>
          <w:szCs w:val="22"/>
          <w:lang w:val="en-US" w:eastAsia="zh-CN"/>
        </w:rPr>
        <w:t>Transforming</w:t>
      </w:r>
      <w:proofErr w:type="gramEnd"/>
      <w:r w:rsidR="006A0B25" w:rsidRPr="00B70BAF">
        <w:rPr>
          <w:rFonts w:ascii="Arial" w:eastAsia="SimSun" w:hAnsi="Arial" w:cs="Arial"/>
          <w:i/>
          <w:snapToGrid w:val="0"/>
          <w:szCs w:val="22"/>
          <w:lang w:val="en-US" w:eastAsia="zh-CN"/>
        </w:rPr>
        <w:t xml:space="preserve"> our world: the 2030 Agenda for Sustainable Development</w:t>
      </w:r>
      <w:r w:rsidR="00F73036" w:rsidRPr="00041FEF">
        <w:rPr>
          <w:rStyle w:val="FootnoteReference"/>
          <w:rFonts w:ascii="Arial" w:eastAsia="SimSun" w:hAnsi="Arial" w:cs="Arial"/>
          <w:snapToGrid w:val="0"/>
          <w:sz w:val="22"/>
          <w:szCs w:val="28"/>
          <w:lang w:val="en-US" w:eastAsia="zh-CN"/>
        </w:rPr>
        <w:footnoteReference w:id="9"/>
      </w:r>
      <w:r w:rsidR="006A0B25" w:rsidRPr="00C34EB4">
        <w:rPr>
          <w:rFonts w:ascii="Arial" w:eastAsia="SimSun" w:hAnsi="Arial" w:cs="Arial"/>
          <w:snapToGrid w:val="0"/>
          <w:szCs w:val="22"/>
          <w:lang w:val="en-US" w:eastAsia="zh-CN"/>
        </w:rPr>
        <w:t>.</w:t>
      </w:r>
    </w:p>
    <w:p w14:paraId="1A550EFE" w14:textId="53CA7DBB" w:rsidR="007D3D50" w:rsidRPr="003064AE" w:rsidRDefault="007B7E5B" w:rsidP="007B7E5B">
      <w:pPr>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 xml:space="preserve">The </w:t>
      </w:r>
      <w:r w:rsidRPr="003064AE">
        <w:rPr>
          <w:rFonts w:ascii="Arial" w:hAnsi="Arial" w:cs="Arial"/>
          <w:b/>
          <w:szCs w:val="22"/>
          <w:lang w:val="en-US"/>
        </w:rPr>
        <w:t xml:space="preserve">Secretary </w:t>
      </w:r>
      <w:r w:rsidR="006A0B25" w:rsidRPr="003064AE">
        <w:rPr>
          <w:rFonts w:ascii="Arial" w:eastAsia="SimSun" w:hAnsi="Arial" w:cs="Arial"/>
          <w:snapToGrid w:val="0"/>
          <w:szCs w:val="22"/>
          <w:lang w:val="en-US" w:eastAsia="zh-CN"/>
        </w:rPr>
        <w:t>d</w:t>
      </w:r>
      <w:r w:rsidRPr="003064AE">
        <w:rPr>
          <w:rFonts w:ascii="Arial" w:eastAsia="SimSun" w:hAnsi="Arial" w:cs="Arial"/>
          <w:snapToGrid w:val="0"/>
          <w:szCs w:val="22"/>
          <w:lang w:val="en-US" w:eastAsia="zh-CN"/>
        </w:rPr>
        <w:t>re</w:t>
      </w:r>
      <w:r w:rsidR="006A0B25" w:rsidRPr="003064AE">
        <w:rPr>
          <w:rFonts w:ascii="Arial" w:eastAsia="SimSun" w:hAnsi="Arial" w:cs="Arial"/>
          <w:snapToGrid w:val="0"/>
          <w:szCs w:val="22"/>
          <w:lang w:val="en-US" w:eastAsia="zh-CN"/>
        </w:rPr>
        <w:t xml:space="preserve">w the </w:t>
      </w:r>
      <w:r w:rsidRPr="003064AE">
        <w:rPr>
          <w:rFonts w:ascii="Arial" w:eastAsia="SimSun" w:hAnsi="Arial" w:cs="Arial"/>
          <w:snapToGrid w:val="0"/>
          <w:szCs w:val="22"/>
          <w:lang w:val="en-US" w:eastAsia="zh-CN"/>
        </w:rPr>
        <w:t xml:space="preserve">Assembly’s </w:t>
      </w:r>
      <w:r w:rsidR="006A0B25" w:rsidRPr="003064AE">
        <w:rPr>
          <w:rFonts w:ascii="Arial" w:eastAsia="SimSun" w:hAnsi="Arial" w:cs="Arial"/>
          <w:snapToGrid w:val="0"/>
          <w:szCs w:val="22"/>
          <w:lang w:val="en-US" w:eastAsia="zh-CN"/>
        </w:rPr>
        <w:t xml:space="preserve">attention </w:t>
      </w:r>
      <w:r w:rsidR="00B70BAF">
        <w:rPr>
          <w:rFonts w:ascii="Arial" w:eastAsia="SimSun" w:hAnsi="Arial" w:cs="Arial"/>
          <w:snapToGrid w:val="0"/>
          <w:szCs w:val="22"/>
          <w:lang w:val="en-US" w:eastAsia="zh-CN"/>
        </w:rPr>
        <w:t>to</w:t>
      </w:r>
      <w:r w:rsidR="00B70BAF" w:rsidRPr="003064AE">
        <w:rPr>
          <w:rFonts w:ascii="Arial" w:eastAsia="SimSun" w:hAnsi="Arial" w:cs="Arial"/>
          <w:snapToGrid w:val="0"/>
          <w:szCs w:val="22"/>
          <w:lang w:val="en-US" w:eastAsia="zh-CN"/>
        </w:rPr>
        <w:t xml:space="preserve"> </w:t>
      </w:r>
      <w:r w:rsidR="006A0B25" w:rsidRPr="003064AE">
        <w:rPr>
          <w:rFonts w:ascii="Arial" w:eastAsia="SimSun" w:hAnsi="Arial" w:cs="Arial"/>
          <w:snapToGrid w:val="0"/>
          <w:szCs w:val="22"/>
          <w:lang w:val="en-US" w:eastAsia="zh-CN"/>
        </w:rPr>
        <w:t xml:space="preserve">several important aspects </w:t>
      </w:r>
      <w:r w:rsidR="009416CE" w:rsidRPr="003064AE">
        <w:rPr>
          <w:rFonts w:ascii="Arial" w:eastAsia="SimSun" w:hAnsi="Arial" w:cs="Arial"/>
          <w:snapToGrid w:val="0"/>
          <w:szCs w:val="22"/>
          <w:lang w:val="en-US" w:eastAsia="zh-CN"/>
        </w:rPr>
        <w:t xml:space="preserve">regarding the draft Chapter VI in that it </w:t>
      </w:r>
      <w:r w:rsidRPr="003064AE">
        <w:rPr>
          <w:rFonts w:ascii="Arial" w:eastAsia="SimSun" w:hAnsi="Arial" w:cs="Arial"/>
          <w:snapToGrid w:val="0"/>
          <w:szCs w:val="22"/>
          <w:lang w:val="en-US" w:eastAsia="zh-CN"/>
        </w:rPr>
        <w:t>followed</w:t>
      </w:r>
      <w:r w:rsidR="006A0B25" w:rsidRPr="003064AE">
        <w:rPr>
          <w:rFonts w:ascii="Arial" w:eastAsia="SimSun" w:hAnsi="Arial" w:cs="Arial"/>
          <w:snapToGrid w:val="0"/>
          <w:szCs w:val="22"/>
          <w:lang w:val="en-US" w:eastAsia="zh-CN"/>
        </w:rPr>
        <w:t xml:space="preserve"> the sequence of the 2</w:t>
      </w:r>
      <w:r w:rsidRPr="003064AE">
        <w:rPr>
          <w:rFonts w:ascii="Arial" w:eastAsia="SimSun" w:hAnsi="Arial" w:cs="Arial"/>
          <w:snapToGrid w:val="0"/>
          <w:szCs w:val="22"/>
          <w:lang w:val="en-US" w:eastAsia="zh-CN"/>
        </w:rPr>
        <w:t>030 Agenda and thus acknowledged</w:t>
      </w:r>
      <w:r w:rsidR="006A0B25" w:rsidRPr="003064AE">
        <w:rPr>
          <w:rFonts w:ascii="Arial" w:eastAsia="SimSun" w:hAnsi="Arial" w:cs="Arial"/>
          <w:snapToGrid w:val="0"/>
          <w:szCs w:val="22"/>
          <w:lang w:val="en-US" w:eastAsia="zh-CN"/>
        </w:rPr>
        <w:t xml:space="preserve"> the multidimensional contribution of living traditions to peace and security, environmental sustainability and inclusive social and economic development.</w:t>
      </w:r>
      <w:r w:rsidR="007D3D50" w:rsidRPr="003064AE">
        <w:rPr>
          <w:rFonts w:ascii="Arial" w:hAnsi="Arial" w:cs="Arial"/>
          <w:szCs w:val="22"/>
          <w:lang w:val="en-US"/>
        </w:rPr>
        <w:t xml:space="preserve"> </w:t>
      </w:r>
      <w:r w:rsidR="009416CE" w:rsidRPr="003064AE">
        <w:rPr>
          <w:rFonts w:ascii="Arial" w:eastAsia="SimSun" w:hAnsi="Arial" w:cs="Arial"/>
          <w:snapToGrid w:val="0"/>
          <w:szCs w:val="22"/>
          <w:lang w:val="en-US" w:eastAsia="zh-CN"/>
        </w:rPr>
        <w:t xml:space="preserve">The Chapter </w:t>
      </w:r>
      <w:r w:rsidRPr="003064AE">
        <w:rPr>
          <w:rFonts w:ascii="Arial" w:eastAsia="SimSun" w:hAnsi="Arial" w:cs="Arial"/>
          <w:snapToGrid w:val="0"/>
          <w:szCs w:val="22"/>
          <w:lang w:val="en-US" w:eastAsia="zh-CN"/>
        </w:rPr>
        <w:t>underlined</w:t>
      </w:r>
      <w:r w:rsidR="006A0B25" w:rsidRPr="003064AE">
        <w:rPr>
          <w:rFonts w:ascii="Arial" w:eastAsia="SimSun" w:hAnsi="Arial" w:cs="Arial"/>
          <w:snapToGrid w:val="0"/>
          <w:szCs w:val="22"/>
          <w:lang w:val="en-US" w:eastAsia="zh-CN"/>
        </w:rPr>
        <w:t xml:space="preserve"> the need for cooperation with </w:t>
      </w:r>
      <w:r w:rsidR="009416CE" w:rsidRPr="003064AE">
        <w:rPr>
          <w:rFonts w:ascii="Arial" w:eastAsia="SimSun" w:hAnsi="Arial" w:cs="Arial"/>
          <w:snapToGrid w:val="0"/>
          <w:szCs w:val="22"/>
          <w:lang w:val="en-US" w:eastAsia="zh-CN"/>
        </w:rPr>
        <w:t>NGOs</w:t>
      </w:r>
      <w:r w:rsidR="006A0B25" w:rsidRPr="003064AE">
        <w:rPr>
          <w:rFonts w:ascii="Arial" w:eastAsia="SimSun" w:hAnsi="Arial" w:cs="Arial"/>
          <w:snapToGrid w:val="0"/>
          <w:szCs w:val="22"/>
          <w:lang w:val="en-US" w:eastAsia="zh-CN"/>
        </w:rPr>
        <w:t xml:space="preserve">, experts in sustainable development and cultural brokers for the safeguarding of intangible cultural heritage and its integration into development policies beyond the </w:t>
      </w:r>
      <w:r w:rsidR="00B70BAF">
        <w:rPr>
          <w:rFonts w:ascii="Arial" w:eastAsia="SimSun" w:hAnsi="Arial" w:cs="Arial"/>
          <w:snapToGrid w:val="0"/>
          <w:szCs w:val="22"/>
          <w:lang w:val="en-US" w:eastAsia="zh-CN"/>
        </w:rPr>
        <w:t xml:space="preserve">culture </w:t>
      </w:r>
      <w:r w:rsidR="006A0B25" w:rsidRPr="003064AE">
        <w:rPr>
          <w:rFonts w:ascii="Arial" w:eastAsia="SimSun" w:hAnsi="Arial" w:cs="Arial"/>
          <w:snapToGrid w:val="0"/>
          <w:szCs w:val="22"/>
          <w:lang w:val="en-US" w:eastAsia="zh-CN"/>
        </w:rPr>
        <w:t>sector.</w:t>
      </w:r>
      <w:r w:rsidR="007D3D50" w:rsidRPr="003064AE">
        <w:rPr>
          <w:rFonts w:ascii="Arial" w:hAnsi="Arial" w:cs="Arial"/>
          <w:szCs w:val="22"/>
          <w:lang w:val="en-US"/>
        </w:rPr>
        <w:t xml:space="preserve"> </w:t>
      </w:r>
      <w:r w:rsidRPr="003064AE">
        <w:rPr>
          <w:rFonts w:ascii="Arial" w:eastAsia="SimSun" w:hAnsi="Arial" w:cs="Arial"/>
          <w:snapToGrid w:val="0"/>
          <w:szCs w:val="22"/>
          <w:lang w:val="en-US" w:eastAsia="zh-CN"/>
        </w:rPr>
        <w:t>It highlighted</w:t>
      </w:r>
      <w:r w:rsidR="006A0B25" w:rsidRPr="003064AE">
        <w:rPr>
          <w:rFonts w:ascii="Arial" w:eastAsia="SimSun" w:hAnsi="Arial" w:cs="Arial"/>
          <w:snapToGrid w:val="0"/>
          <w:szCs w:val="22"/>
          <w:lang w:val="en-US" w:eastAsia="zh-CN"/>
        </w:rPr>
        <w:t xml:space="preserve"> the importance of ethical considerations in the </w:t>
      </w:r>
      <w:r w:rsidR="006A0B25" w:rsidRPr="003064AE">
        <w:rPr>
          <w:rFonts w:ascii="Arial" w:eastAsia="SimSun" w:hAnsi="Arial" w:cs="Arial"/>
          <w:snapToGrid w:val="0"/>
          <w:szCs w:val="22"/>
          <w:lang w:val="en-US" w:eastAsia="zh-CN"/>
        </w:rPr>
        <w:lastRenderedPageBreak/>
        <w:t>safeguarding of intangible cultural heritage, in paragraph 171.</w:t>
      </w:r>
      <w:r w:rsidRPr="003064AE">
        <w:rPr>
          <w:rFonts w:ascii="Arial" w:eastAsia="SimSun" w:hAnsi="Arial" w:cs="Arial"/>
          <w:snapToGrid w:val="0"/>
          <w:szCs w:val="22"/>
          <w:lang w:val="en-US" w:eastAsia="zh-CN"/>
        </w:rPr>
        <w:t xml:space="preserve"> It introduced</w:t>
      </w:r>
      <w:r w:rsidR="006A0B25" w:rsidRPr="003064AE">
        <w:rPr>
          <w:rFonts w:ascii="Arial" w:eastAsia="SimSun" w:hAnsi="Arial" w:cs="Arial"/>
          <w:snapToGrid w:val="0"/>
          <w:szCs w:val="22"/>
          <w:lang w:val="en-US" w:eastAsia="zh-CN"/>
        </w:rPr>
        <w:t xml:space="preserve"> the notion of equitable development, thereby taking into consideration similar work carried out within the framework of the 1972 Convention, </w:t>
      </w:r>
      <w:r w:rsidRPr="003064AE">
        <w:rPr>
          <w:rFonts w:ascii="Arial" w:eastAsia="SimSun" w:hAnsi="Arial" w:cs="Arial"/>
          <w:snapToGrid w:val="0"/>
          <w:szCs w:val="22"/>
          <w:lang w:val="en-US" w:eastAsia="zh-CN"/>
        </w:rPr>
        <w:t xml:space="preserve">in </w:t>
      </w:r>
      <w:r w:rsidR="006A0B25" w:rsidRPr="003064AE">
        <w:rPr>
          <w:rFonts w:ascii="Arial" w:eastAsia="SimSun" w:hAnsi="Arial" w:cs="Arial"/>
          <w:snapToGrid w:val="0"/>
          <w:szCs w:val="22"/>
          <w:lang w:val="en-US" w:eastAsia="zh-CN"/>
        </w:rPr>
        <w:t>paragraph 194.</w:t>
      </w:r>
      <w:r w:rsidR="007D3D50" w:rsidRPr="003064AE">
        <w:rPr>
          <w:rFonts w:ascii="Arial" w:hAnsi="Arial" w:cs="Arial"/>
          <w:szCs w:val="22"/>
          <w:lang w:val="en-US"/>
        </w:rPr>
        <w:t xml:space="preserve"> </w:t>
      </w:r>
      <w:r w:rsidRPr="003064AE">
        <w:rPr>
          <w:rFonts w:ascii="Arial" w:eastAsia="SimSun" w:hAnsi="Arial" w:cs="Arial"/>
          <w:snapToGrid w:val="0"/>
          <w:szCs w:val="22"/>
          <w:lang w:val="en-US" w:eastAsia="zh-CN"/>
        </w:rPr>
        <w:t>It also demonstrated</w:t>
      </w:r>
      <w:r w:rsidR="006A0B25" w:rsidRPr="003064AE">
        <w:rPr>
          <w:rFonts w:ascii="Arial" w:eastAsia="SimSun" w:hAnsi="Arial" w:cs="Arial"/>
          <w:snapToGrid w:val="0"/>
          <w:szCs w:val="22"/>
          <w:lang w:val="en-US" w:eastAsia="zh-CN"/>
        </w:rPr>
        <w:t xml:space="preserve"> how the safeguarding of intangible cultural heritage </w:t>
      </w:r>
      <w:r w:rsidRPr="003064AE">
        <w:rPr>
          <w:rFonts w:ascii="Arial" w:eastAsia="SimSun" w:hAnsi="Arial" w:cs="Arial"/>
          <w:snapToGrid w:val="0"/>
          <w:szCs w:val="22"/>
          <w:lang w:val="en-US" w:eastAsia="zh-CN"/>
        </w:rPr>
        <w:t xml:space="preserve">is </w:t>
      </w:r>
      <w:r w:rsidR="006A0B25" w:rsidRPr="003064AE">
        <w:rPr>
          <w:rFonts w:ascii="Arial" w:eastAsia="SimSun" w:hAnsi="Arial" w:cs="Arial"/>
          <w:snapToGrid w:val="0"/>
          <w:szCs w:val="22"/>
          <w:lang w:val="en-US" w:eastAsia="zh-CN"/>
        </w:rPr>
        <w:t xml:space="preserve">conducive to the improvement of the social and cultural well-being of communities and to the mobilization of innovative and culturally appropriate responses to the various development challenges, </w:t>
      </w:r>
      <w:r w:rsidR="00B70BAF">
        <w:rPr>
          <w:rFonts w:ascii="Arial" w:eastAsia="SimSun" w:hAnsi="Arial" w:cs="Arial"/>
          <w:snapToGrid w:val="0"/>
          <w:szCs w:val="22"/>
          <w:lang w:val="en-US" w:eastAsia="zh-CN"/>
        </w:rPr>
        <w:t>complementing</w:t>
      </w:r>
      <w:r w:rsidR="006A0B25" w:rsidRPr="003064AE">
        <w:rPr>
          <w:rFonts w:ascii="Arial" w:eastAsia="SimSun" w:hAnsi="Arial" w:cs="Arial"/>
          <w:snapToGrid w:val="0"/>
          <w:szCs w:val="22"/>
          <w:lang w:val="en-US" w:eastAsia="zh-CN"/>
        </w:rPr>
        <w:t xml:space="preserve"> the 2005</w:t>
      </w:r>
      <w:r w:rsidR="00D665DF">
        <w:rPr>
          <w:rFonts w:ascii="Arial" w:eastAsia="SimSun" w:hAnsi="Arial" w:cs="Arial"/>
          <w:snapToGrid w:val="0"/>
          <w:szCs w:val="22"/>
          <w:lang w:val="en-US" w:eastAsia="zh-CN"/>
        </w:rPr>
        <w:t> </w:t>
      </w:r>
      <w:r w:rsidR="006A0B25" w:rsidRPr="003064AE">
        <w:rPr>
          <w:rFonts w:ascii="Arial" w:eastAsia="SimSun" w:hAnsi="Arial" w:cs="Arial"/>
          <w:snapToGrid w:val="0"/>
          <w:szCs w:val="22"/>
          <w:lang w:val="en-US" w:eastAsia="zh-CN"/>
        </w:rPr>
        <w:t>Convention on the Protection and Promotion of the Diversity of Cultural Expressions.</w:t>
      </w:r>
      <w:r w:rsidR="007D3D50" w:rsidRPr="003064AE">
        <w:rPr>
          <w:rFonts w:ascii="Arial" w:hAnsi="Arial" w:cs="Arial"/>
          <w:szCs w:val="22"/>
          <w:lang w:val="en-US"/>
        </w:rPr>
        <w:t xml:space="preserve"> </w:t>
      </w:r>
      <w:r w:rsidR="006A0B25" w:rsidRPr="003064AE">
        <w:rPr>
          <w:rFonts w:ascii="Arial" w:eastAsia="SimSun" w:hAnsi="Arial" w:cs="Arial"/>
          <w:snapToGrid w:val="0"/>
          <w:szCs w:val="22"/>
          <w:lang w:val="en-US" w:eastAsia="zh-CN"/>
        </w:rPr>
        <w:t>Finall</w:t>
      </w:r>
      <w:r w:rsidRPr="003064AE">
        <w:rPr>
          <w:rFonts w:ascii="Arial" w:eastAsia="SimSun" w:hAnsi="Arial" w:cs="Arial"/>
          <w:snapToGrid w:val="0"/>
          <w:szCs w:val="22"/>
          <w:lang w:val="en-US" w:eastAsia="zh-CN"/>
        </w:rPr>
        <w:t>y, the draft Chapter VI responded</w:t>
      </w:r>
      <w:r w:rsidR="006A0B25" w:rsidRPr="003064AE">
        <w:rPr>
          <w:rFonts w:ascii="Arial" w:eastAsia="SimSun" w:hAnsi="Arial" w:cs="Arial"/>
          <w:snapToGrid w:val="0"/>
          <w:szCs w:val="22"/>
          <w:lang w:val="en-US" w:eastAsia="zh-CN"/>
        </w:rPr>
        <w:t xml:space="preserve"> to the recommendations of the 2015 evaluation of the </w:t>
      </w:r>
      <w:r w:rsidR="00E713D4">
        <w:rPr>
          <w:rFonts w:ascii="Arial" w:eastAsia="SimSun" w:hAnsi="Arial" w:cs="Arial"/>
          <w:snapToGrid w:val="0"/>
          <w:szCs w:val="22"/>
          <w:lang w:val="en-US" w:eastAsia="zh-CN"/>
        </w:rPr>
        <w:t>IOS</w:t>
      </w:r>
      <w:r w:rsidR="006A0B25" w:rsidRPr="003064AE">
        <w:rPr>
          <w:rFonts w:ascii="Arial" w:eastAsia="SimSun" w:hAnsi="Arial" w:cs="Arial"/>
          <w:snapToGrid w:val="0"/>
          <w:szCs w:val="22"/>
          <w:lang w:val="en-US" w:eastAsia="zh-CN"/>
        </w:rPr>
        <w:t xml:space="preserve"> on UNESCO’s Work on Culture and Sustainable Development by expanding considerations relating to gender equality, in paragraph 181, and the role of safeguarding intangible cultural heritage in both sustainable urban and rural development, </w:t>
      </w:r>
      <w:r w:rsidRPr="003064AE">
        <w:rPr>
          <w:rFonts w:ascii="Arial" w:eastAsia="SimSun" w:hAnsi="Arial" w:cs="Arial"/>
          <w:snapToGrid w:val="0"/>
          <w:szCs w:val="22"/>
          <w:lang w:val="en-US" w:eastAsia="zh-CN"/>
        </w:rPr>
        <w:t xml:space="preserve">in </w:t>
      </w:r>
      <w:r w:rsidR="006A0B25" w:rsidRPr="003064AE">
        <w:rPr>
          <w:rFonts w:ascii="Arial" w:eastAsia="SimSun" w:hAnsi="Arial" w:cs="Arial"/>
          <w:snapToGrid w:val="0"/>
          <w:szCs w:val="22"/>
          <w:lang w:val="en-US" w:eastAsia="zh-CN"/>
        </w:rPr>
        <w:t>paragraph 170.</w:t>
      </w:r>
    </w:p>
    <w:p w14:paraId="45A05E6A" w14:textId="089825A0" w:rsidR="007D3D50" w:rsidRPr="003064AE" w:rsidRDefault="00877CA5" w:rsidP="007D3D50">
      <w:pPr>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Projecting the text onto the screen, t</w:t>
      </w:r>
      <w:r w:rsidR="007B7E5B" w:rsidRPr="003064AE">
        <w:rPr>
          <w:rFonts w:ascii="Arial" w:hAnsi="Arial" w:cs="Arial"/>
          <w:szCs w:val="22"/>
          <w:lang w:val="en-US"/>
        </w:rPr>
        <w:t xml:space="preserve">he </w:t>
      </w:r>
      <w:r w:rsidR="006A0B25" w:rsidRPr="003064AE">
        <w:rPr>
          <w:rFonts w:ascii="Arial" w:hAnsi="Arial" w:cs="Arial"/>
          <w:b/>
          <w:szCs w:val="22"/>
          <w:lang w:val="en-US"/>
        </w:rPr>
        <w:t>Chairperson</w:t>
      </w:r>
      <w:r w:rsidRPr="003064AE">
        <w:rPr>
          <w:rFonts w:ascii="Arial" w:hAnsi="Arial" w:cs="Arial"/>
          <w:b/>
          <w:szCs w:val="22"/>
          <w:lang w:val="en-US"/>
        </w:rPr>
        <w:t xml:space="preserve"> </w:t>
      </w:r>
      <w:r w:rsidRPr="003064AE">
        <w:rPr>
          <w:rFonts w:ascii="Arial" w:hAnsi="Arial" w:cs="Arial"/>
          <w:szCs w:val="22"/>
          <w:lang w:val="en-US"/>
        </w:rPr>
        <w:t xml:space="preserve">remarked </w:t>
      </w:r>
      <w:proofErr w:type="gramStart"/>
      <w:r w:rsidRPr="003064AE">
        <w:rPr>
          <w:rFonts w:ascii="Arial" w:hAnsi="Arial" w:cs="Arial"/>
          <w:szCs w:val="22"/>
          <w:lang w:val="en-US"/>
        </w:rPr>
        <w:t xml:space="preserve">that this was a significant and important </w:t>
      </w:r>
      <w:r w:rsidR="006A0B25" w:rsidRPr="003064AE">
        <w:rPr>
          <w:rFonts w:ascii="Arial" w:hAnsi="Arial" w:cs="Arial"/>
          <w:szCs w:val="22"/>
          <w:lang w:val="en-US"/>
        </w:rPr>
        <w:t>amendment</w:t>
      </w:r>
      <w:r w:rsidRPr="003064AE">
        <w:rPr>
          <w:rFonts w:ascii="Arial" w:hAnsi="Arial" w:cs="Arial"/>
          <w:szCs w:val="22"/>
          <w:lang w:val="en-US"/>
        </w:rPr>
        <w:t xml:space="preserve"> that </w:t>
      </w:r>
      <w:r w:rsidR="006A0B25" w:rsidRPr="003064AE">
        <w:rPr>
          <w:rFonts w:ascii="Arial" w:hAnsi="Arial" w:cs="Arial"/>
          <w:szCs w:val="22"/>
          <w:lang w:val="en-US"/>
        </w:rPr>
        <w:t>involv</w:t>
      </w:r>
      <w:r w:rsidRPr="003064AE">
        <w:rPr>
          <w:rFonts w:ascii="Arial" w:hAnsi="Arial" w:cs="Arial"/>
          <w:szCs w:val="22"/>
          <w:lang w:val="en-US"/>
        </w:rPr>
        <w:t>ed</w:t>
      </w:r>
      <w:r w:rsidR="006A0B25" w:rsidRPr="003064AE">
        <w:rPr>
          <w:rFonts w:ascii="Arial" w:hAnsi="Arial" w:cs="Arial"/>
          <w:szCs w:val="22"/>
          <w:lang w:val="en-US"/>
        </w:rPr>
        <w:t xml:space="preserve"> a conceptual and operational extension of the concept of </w:t>
      </w:r>
      <w:r w:rsidRPr="003064AE">
        <w:rPr>
          <w:rFonts w:ascii="Arial" w:hAnsi="Arial" w:cs="Arial"/>
          <w:szCs w:val="22"/>
          <w:lang w:val="en-US"/>
        </w:rPr>
        <w:t xml:space="preserve">intangible cultural heritage </w:t>
      </w:r>
      <w:r w:rsidR="006A0B25" w:rsidRPr="003064AE">
        <w:rPr>
          <w:rFonts w:ascii="Arial" w:hAnsi="Arial" w:cs="Arial"/>
          <w:szCs w:val="22"/>
          <w:lang w:val="en-US"/>
        </w:rPr>
        <w:t>and its l</w:t>
      </w:r>
      <w:r w:rsidR="004814BD" w:rsidRPr="003064AE">
        <w:rPr>
          <w:rFonts w:ascii="Arial" w:hAnsi="Arial" w:cs="Arial"/>
          <w:szCs w:val="22"/>
          <w:lang w:val="en-US"/>
        </w:rPr>
        <w:t>ink to sustainable development,</w:t>
      </w:r>
      <w:proofErr w:type="gramEnd"/>
      <w:r w:rsidR="004814BD" w:rsidRPr="003064AE">
        <w:rPr>
          <w:rFonts w:ascii="Arial" w:hAnsi="Arial" w:cs="Arial"/>
          <w:szCs w:val="22"/>
          <w:lang w:val="en-US"/>
        </w:rPr>
        <w:t xml:space="preserve"> adding that it benefitted from </w:t>
      </w:r>
      <w:r w:rsidR="006A0B25" w:rsidRPr="003064AE">
        <w:rPr>
          <w:rFonts w:ascii="Arial" w:hAnsi="Arial" w:cs="Arial"/>
          <w:szCs w:val="22"/>
          <w:lang w:val="en-US"/>
        </w:rPr>
        <w:t>a broad consensus.</w:t>
      </w:r>
    </w:p>
    <w:p w14:paraId="5A5568AA" w14:textId="4CF5C659" w:rsidR="007D3D50" w:rsidRPr="003064AE" w:rsidRDefault="00975017" w:rsidP="003428D6">
      <w:pPr>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 xml:space="preserve">The delegation of </w:t>
      </w:r>
      <w:r w:rsidR="004814BD" w:rsidRPr="003064AE">
        <w:rPr>
          <w:rFonts w:ascii="Arial" w:hAnsi="Arial" w:cs="Arial"/>
          <w:szCs w:val="22"/>
          <w:lang w:val="en-US"/>
        </w:rPr>
        <w:t xml:space="preserve">the </w:t>
      </w:r>
      <w:r w:rsidR="006A0B25" w:rsidRPr="003064AE">
        <w:rPr>
          <w:rFonts w:ascii="Arial" w:hAnsi="Arial" w:cs="Arial"/>
          <w:b/>
          <w:szCs w:val="22"/>
          <w:lang w:val="en-US"/>
        </w:rPr>
        <w:t xml:space="preserve">Czech Republic </w:t>
      </w:r>
      <w:r w:rsidR="004814BD" w:rsidRPr="003064AE">
        <w:rPr>
          <w:rFonts w:ascii="Arial" w:hAnsi="Arial" w:cs="Arial"/>
          <w:szCs w:val="22"/>
          <w:lang w:val="en-US"/>
        </w:rPr>
        <w:t xml:space="preserve">thanked the Secretariat and the Committee for all the work undertaken on the extremely important topic of safeguarding intangible cultural heritage and sustainable development. It acknowledged that the amendments </w:t>
      </w:r>
      <w:r w:rsidR="00E713D4" w:rsidRPr="003064AE">
        <w:rPr>
          <w:rFonts w:ascii="Arial" w:hAnsi="Arial" w:cs="Arial"/>
          <w:szCs w:val="22"/>
          <w:lang w:val="en-US"/>
        </w:rPr>
        <w:t xml:space="preserve">presented </w:t>
      </w:r>
      <w:r w:rsidR="004814BD" w:rsidRPr="003064AE">
        <w:rPr>
          <w:rFonts w:ascii="Arial" w:hAnsi="Arial" w:cs="Arial"/>
          <w:szCs w:val="22"/>
          <w:lang w:val="en-US"/>
        </w:rPr>
        <w:t>were the result of a long debate and reflection on the relationship between the Convention and sustainable development from a</w:t>
      </w:r>
      <w:r w:rsidR="00BC6590">
        <w:rPr>
          <w:rFonts w:ascii="Arial" w:hAnsi="Arial" w:cs="Arial"/>
          <w:szCs w:val="22"/>
          <w:lang w:val="en-US"/>
        </w:rPr>
        <w:t>n</w:t>
      </w:r>
      <w:r w:rsidR="004814BD" w:rsidRPr="003064AE">
        <w:rPr>
          <w:rFonts w:ascii="Arial" w:hAnsi="Arial" w:cs="Arial"/>
          <w:szCs w:val="22"/>
          <w:lang w:val="en-US"/>
        </w:rPr>
        <w:t xml:space="preserve"> ecological, </w:t>
      </w:r>
      <w:proofErr w:type="spellStart"/>
      <w:r w:rsidR="004814BD" w:rsidRPr="003064AE">
        <w:rPr>
          <w:rFonts w:ascii="Arial" w:hAnsi="Arial" w:cs="Arial"/>
          <w:szCs w:val="22"/>
          <w:lang w:val="en-US"/>
        </w:rPr>
        <w:t>economical</w:t>
      </w:r>
      <w:proofErr w:type="spellEnd"/>
      <w:r w:rsidR="004814BD" w:rsidRPr="003064AE">
        <w:rPr>
          <w:rFonts w:ascii="Arial" w:hAnsi="Arial" w:cs="Arial"/>
          <w:szCs w:val="22"/>
          <w:lang w:val="en-US"/>
        </w:rPr>
        <w:t xml:space="preserve">, social and cultural perspective, and thus it </w:t>
      </w:r>
      <w:r w:rsidR="00E713D4" w:rsidRPr="003064AE">
        <w:rPr>
          <w:rFonts w:ascii="Arial" w:hAnsi="Arial" w:cs="Arial"/>
          <w:szCs w:val="22"/>
          <w:lang w:val="en-US"/>
        </w:rPr>
        <w:t>did</w:t>
      </w:r>
      <w:r w:rsidR="00E713D4">
        <w:rPr>
          <w:rFonts w:ascii="Arial" w:hAnsi="Arial" w:cs="Arial"/>
          <w:szCs w:val="22"/>
          <w:lang w:val="en-US"/>
        </w:rPr>
        <w:t xml:space="preserve"> not</w:t>
      </w:r>
      <w:r w:rsidR="00E713D4" w:rsidRPr="003064AE">
        <w:rPr>
          <w:rFonts w:ascii="Arial" w:hAnsi="Arial" w:cs="Arial"/>
          <w:szCs w:val="22"/>
          <w:lang w:val="en-US"/>
        </w:rPr>
        <w:t xml:space="preserve"> </w:t>
      </w:r>
      <w:r w:rsidR="004814BD" w:rsidRPr="003064AE">
        <w:rPr>
          <w:rFonts w:ascii="Arial" w:hAnsi="Arial" w:cs="Arial"/>
          <w:szCs w:val="22"/>
          <w:lang w:val="en-US"/>
        </w:rPr>
        <w:t xml:space="preserve">doubt the relevance of these reflections. Nevertheless, </w:t>
      </w:r>
      <w:r w:rsidR="001453B1" w:rsidRPr="003064AE">
        <w:rPr>
          <w:rFonts w:ascii="Arial" w:hAnsi="Arial" w:cs="Arial"/>
          <w:szCs w:val="22"/>
          <w:lang w:val="en-US"/>
        </w:rPr>
        <w:t xml:space="preserve">in its </w:t>
      </w:r>
      <w:r w:rsidR="004814BD" w:rsidRPr="003064AE">
        <w:rPr>
          <w:rFonts w:ascii="Arial" w:hAnsi="Arial" w:cs="Arial"/>
          <w:szCs w:val="22"/>
          <w:lang w:val="en-US"/>
        </w:rPr>
        <w:t xml:space="preserve">country, and probably </w:t>
      </w:r>
      <w:r w:rsidR="001453B1" w:rsidRPr="003064AE">
        <w:rPr>
          <w:rFonts w:ascii="Arial" w:hAnsi="Arial" w:cs="Arial"/>
          <w:szCs w:val="22"/>
          <w:lang w:val="en-US"/>
        </w:rPr>
        <w:t xml:space="preserve">in </w:t>
      </w:r>
      <w:r w:rsidR="004814BD" w:rsidRPr="003064AE">
        <w:rPr>
          <w:rFonts w:ascii="Arial" w:hAnsi="Arial" w:cs="Arial"/>
          <w:szCs w:val="22"/>
          <w:lang w:val="en-US"/>
        </w:rPr>
        <w:t>other States Parties</w:t>
      </w:r>
      <w:r w:rsidR="001453B1" w:rsidRPr="003064AE">
        <w:rPr>
          <w:rFonts w:ascii="Arial" w:hAnsi="Arial" w:cs="Arial"/>
          <w:szCs w:val="22"/>
          <w:lang w:val="en-US"/>
        </w:rPr>
        <w:t>,</w:t>
      </w:r>
      <w:r w:rsidR="004814BD" w:rsidRPr="003064AE">
        <w:rPr>
          <w:rFonts w:ascii="Arial" w:hAnsi="Arial" w:cs="Arial"/>
          <w:szCs w:val="22"/>
          <w:lang w:val="en-US"/>
        </w:rPr>
        <w:t xml:space="preserve"> responsibility for the implementation of the Convention </w:t>
      </w:r>
      <w:r w:rsidR="001453B1" w:rsidRPr="003064AE">
        <w:rPr>
          <w:rFonts w:ascii="Arial" w:hAnsi="Arial" w:cs="Arial"/>
          <w:szCs w:val="22"/>
          <w:lang w:val="en-US"/>
        </w:rPr>
        <w:t>is mandated to the Ministry of Culture</w:t>
      </w:r>
      <w:r w:rsidR="004814BD" w:rsidRPr="003064AE">
        <w:rPr>
          <w:rFonts w:ascii="Arial" w:hAnsi="Arial" w:cs="Arial"/>
          <w:szCs w:val="22"/>
          <w:lang w:val="en-US"/>
        </w:rPr>
        <w:t xml:space="preserve"> for which </w:t>
      </w:r>
      <w:r w:rsidR="001453B1" w:rsidRPr="003064AE">
        <w:rPr>
          <w:rFonts w:ascii="Arial" w:hAnsi="Arial" w:cs="Arial"/>
          <w:szCs w:val="22"/>
          <w:lang w:val="en-US"/>
        </w:rPr>
        <w:t xml:space="preserve">it would </w:t>
      </w:r>
      <w:r w:rsidR="004814BD" w:rsidRPr="003064AE">
        <w:rPr>
          <w:rFonts w:ascii="Arial" w:hAnsi="Arial" w:cs="Arial"/>
          <w:szCs w:val="22"/>
          <w:lang w:val="en-US"/>
        </w:rPr>
        <w:t xml:space="preserve">probably </w:t>
      </w:r>
      <w:r w:rsidR="001453B1" w:rsidRPr="003064AE">
        <w:rPr>
          <w:rFonts w:ascii="Arial" w:hAnsi="Arial" w:cs="Arial"/>
          <w:szCs w:val="22"/>
          <w:lang w:val="en-US"/>
        </w:rPr>
        <w:t xml:space="preserve">be </w:t>
      </w:r>
      <w:r w:rsidR="004814BD" w:rsidRPr="003064AE">
        <w:rPr>
          <w:rFonts w:ascii="Arial" w:hAnsi="Arial" w:cs="Arial"/>
          <w:szCs w:val="22"/>
          <w:lang w:val="en-US"/>
        </w:rPr>
        <w:t xml:space="preserve">difficult to ensure the implementation of the new paragraphs </w:t>
      </w:r>
      <w:r w:rsidR="001453B1" w:rsidRPr="003064AE">
        <w:rPr>
          <w:rFonts w:ascii="Arial" w:hAnsi="Arial" w:cs="Arial"/>
          <w:szCs w:val="22"/>
          <w:lang w:val="en-US"/>
        </w:rPr>
        <w:t xml:space="preserve">that included </w:t>
      </w:r>
      <w:r w:rsidR="004814BD" w:rsidRPr="003064AE">
        <w:rPr>
          <w:rFonts w:ascii="Arial" w:hAnsi="Arial" w:cs="Arial"/>
          <w:szCs w:val="22"/>
          <w:lang w:val="en-US"/>
        </w:rPr>
        <w:t xml:space="preserve">food security, health care, </w:t>
      </w:r>
      <w:proofErr w:type="gramStart"/>
      <w:r w:rsidR="004814BD" w:rsidRPr="003064AE">
        <w:rPr>
          <w:rFonts w:ascii="Arial" w:hAnsi="Arial" w:cs="Arial"/>
          <w:szCs w:val="22"/>
          <w:lang w:val="en-US"/>
        </w:rPr>
        <w:t>access</w:t>
      </w:r>
      <w:proofErr w:type="gramEnd"/>
      <w:r w:rsidR="004814BD" w:rsidRPr="003064AE">
        <w:rPr>
          <w:rFonts w:ascii="Arial" w:hAnsi="Arial" w:cs="Arial"/>
          <w:szCs w:val="22"/>
          <w:lang w:val="en-US"/>
        </w:rPr>
        <w:t xml:space="preserve"> to clean water or sustainable water use.</w:t>
      </w:r>
      <w:r w:rsidR="001453B1" w:rsidRPr="003064AE">
        <w:rPr>
          <w:rFonts w:ascii="Arial" w:hAnsi="Arial" w:cs="Arial"/>
          <w:szCs w:val="22"/>
          <w:lang w:val="en-US"/>
        </w:rPr>
        <w:t xml:space="preserve"> Thus, States would have to develop a national model for new cooperation between the various sectors and departments to ensure </w:t>
      </w:r>
      <w:r w:rsidR="00DF48AD" w:rsidRPr="003064AE">
        <w:rPr>
          <w:rFonts w:ascii="Arial" w:hAnsi="Arial" w:cs="Arial"/>
          <w:szCs w:val="22"/>
          <w:lang w:val="en-US"/>
        </w:rPr>
        <w:t>correct</w:t>
      </w:r>
      <w:r w:rsidR="001453B1" w:rsidRPr="003064AE">
        <w:rPr>
          <w:rFonts w:ascii="Arial" w:hAnsi="Arial" w:cs="Arial"/>
          <w:szCs w:val="22"/>
          <w:lang w:val="en-US"/>
        </w:rPr>
        <w:t xml:space="preserve"> implementation. The delegation asked the Secretariat whether it </w:t>
      </w:r>
      <w:r w:rsidR="00E713D4">
        <w:rPr>
          <w:rFonts w:ascii="Arial" w:hAnsi="Arial" w:cs="Arial"/>
          <w:szCs w:val="22"/>
          <w:lang w:val="en-US"/>
        </w:rPr>
        <w:t xml:space="preserve">would </w:t>
      </w:r>
      <w:r w:rsidR="001453B1" w:rsidRPr="003064AE">
        <w:rPr>
          <w:rFonts w:ascii="Arial" w:hAnsi="Arial" w:cs="Arial"/>
          <w:szCs w:val="22"/>
          <w:lang w:val="en-US"/>
        </w:rPr>
        <w:t xml:space="preserve">consider a </w:t>
      </w:r>
      <w:r w:rsidR="00B321D9" w:rsidRPr="003064AE">
        <w:rPr>
          <w:rFonts w:ascii="Arial" w:hAnsi="Arial" w:cs="Arial"/>
          <w:szCs w:val="22"/>
          <w:lang w:val="en-US"/>
        </w:rPr>
        <w:t xml:space="preserve">guide of good </w:t>
      </w:r>
      <w:r w:rsidR="001453B1" w:rsidRPr="003064AE">
        <w:rPr>
          <w:rFonts w:ascii="Arial" w:hAnsi="Arial" w:cs="Arial"/>
          <w:szCs w:val="22"/>
          <w:lang w:val="en-US"/>
        </w:rPr>
        <w:t xml:space="preserve">practice </w:t>
      </w:r>
      <w:r w:rsidR="003428D6">
        <w:rPr>
          <w:rFonts w:ascii="Arial" w:hAnsi="Arial" w:cs="Arial"/>
          <w:szCs w:val="22"/>
          <w:lang w:val="en-US"/>
        </w:rPr>
        <w:t>from</w:t>
      </w:r>
      <w:r w:rsidR="003428D6" w:rsidRPr="003064AE">
        <w:rPr>
          <w:rFonts w:ascii="Arial" w:hAnsi="Arial" w:cs="Arial"/>
          <w:szCs w:val="22"/>
          <w:lang w:val="en-US"/>
        </w:rPr>
        <w:t xml:space="preserve"> </w:t>
      </w:r>
      <w:r w:rsidR="001453B1" w:rsidRPr="003064AE">
        <w:rPr>
          <w:rFonts w:ascii="Arial" w:hAnsi="Arial" w:cs="Arial"/>
          <w:szCs w:val="22"/>
          <w:lang w:val="en-US"/>
        </w:rPr>
        <w:t xml:space="preserve">countries that </w:t>
      </w:r>
      <w:r w:rsidR="00B321D9" w:rsidRPr="003064AE">
        <w:rPr>
          <w:rFonts w:ascii="Arial" w:hAnsi="Arial" w:cs="Arial"/>
          <w:szCs w:val="22"/>
          <w:lang w:val="en-US"/>
        </w:rPr>
        <w:t xml:space="preserve">had </w:t>
      </w:r>
      <w:r w:rsidR="001453B1" w:rsidRPr="003064AE">
        <w:rPr>
          <w:rFonts w:ascii="Arial" w:hAnsi="Arial" w:cs="Arial"/>
          <w:szCs w:val="22"/>
          <w:lang w:val="en-US"/>
        </w:rPr>
        <w:t>already established such inter</w:t>
      </w:r>
      <w:r w:rsidR="00B321D9" w:rsidRPr="003064AE">
        <w:rPr>
          <w:rFonts w:ascii="Arial" w:hAnsi="Arial" w:cs="Arial"/>
          <w:szCs w:val="22"/>
          <w:lang w:val="en-US"/>
        </w:rPr>
        <w:t>-</w:t>
      </w:r>
      <w:r w:rsidR="001453B1" w:rsidRPr="003064AE">
        <w:rPr>
          <w:rFonts w:ascii="Arial" w:hAnsi="Arial" w:cs="Arial"/>
          <w:szCs w:val="22"/>
          <w:lang w:val="en-US"/>
        </w:rPr>
        <w:t xml:space="preserve">sectoral cooperation, or a workshop to exchange experiences to guide </w:t>
      </w:r>
      <w:r w:rsidR="00B321D9" w:rsidRPr="003064AE">
        <w:rPr>
          <w:rFonts w:ascii="Arial" w:hAnsi="Arial" w:cs="Arial"/>
          <w:szCs w:val="22"/>
          <w:lang w:val="en-US"/>
        </w:rPr>
        <w:t xml:space="preserve">States on </w:t>
      </w:r>
      <w:r w:rsidR="001453B1" w:rsidRPr="003064AE">
        <w:rPr>
          <w:rFonts w:ascii="Arial" w:hAnsi="Arial" w:cs="Arial"/>
          <w:szCs w:val="22"/>
          <w:lang w:val="en-US"/>
        </w:rPr>
        <w:t xml:space="preserve">how </w:t>
      </w:r>
      <w:proofErr w:type="gramStart"/>
      <w:r w:rsidR="001453B1" w:rsidRPr="003064AE">
        <w:rPr>
          <w:rFonts w:ascii="Arial" w:hAnsi="Arial" w:cs="Arial"/>
          <w:szCs w:val="22"/>
          <w:lang w:val="en-US"/>
        </w:rPr>
        <w:t xml:space="preserve">to </w:t>
      </w:r>
      <w:r w:rsidR="00B321D9" w:rsidRPr="003064AE">
        <w:rPr>
          <w:rFonts w:ascii="Arial" w:hAnsi="Arial" w:cs="Arial"/>
          <w:szCs w:val="22"/>
          <w:lang w:val="en-US"/>
        </w:rPr>
        <w:t xml:space="preserve">actually </w:t>
      </w:r>
      <w:r w:rsidR="001453B1" w:rsidRPr="003064AE">
        <w:rPr>
          <w:rFonts w:ascii="Arial" w:hAnsi="Arial" w:cs="Arial"/>
          <w:szCs w:val="22"/>
          <w:lang w:val="en-US"/>
        </w:rPr>
        <w:t>make</w:t>
      </w:r>
      <w:proofErr w:type="gramEnd"/>
      <w:r w:rsidR="001453B1" w:rsidRPr="003064AE">
        <w:rPr>
          <w:rFonts w:ascii="Arial" w:hAnsi="Arial" w:cs="Arial"/>
          <w:szCs w:val="22"/>
          <w:lang w:val="en-US"/>
        </w:rPr>
        <w:t xml:space="preserve"> these new chapters operational at </w:t>
      </w:r>
      <w:r w:rsidR="00E713D4">
        <w:rPr>
          <w:rFonts w:ascii="Arial" w:hAnsi="Arial" w:cs="Arial"/>
          <w:szCs w:val="22"/>
          <w:lang w:val="en-US"/>
        </w:rPr>
        <w:t xml:space="preserve">the </w:t>
      </w:r>
      <w:r w:rsidR="001453B1" w:rsidRPr="003064AE">
        <w:rPr>
          <w:rFonts w:ascii="Arial" w:hAnsi="Arial" w:cs="Arial"/>
          <w:szCs w:val="22"/>
          <w:lang w:val="en-US"/>
        </w:rPr>
        <w:t>national level</w:t>
      </w:r>
      <w:r w:rsidR="00B321D9" w:rsidRPr="003064AE">
        <w:rPr>
          <w:rFonts w:ascii="Arial" w:hAnsi="Arial" w:cs="Arial"/>
          <w:szCs w:val="22"/>
          <w:lang w:val="en-US"/>
        </w:rPr>
        <w:t>.</w:t>
      </w:r>
    </w:p>
    <w:p w14:paraId="6965E9F7" w14:textId="0720E7E9" w:rsidR="006D2168" w:rsidRPr="003064AE" w:rsidRDefault="00BC2763" w:rsidP="006D2168">
      <w:pPr>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 xml:space="preserve">The </w:t>
      </w:r>
      <w:r w:rsidR="006A0B25" w:rsidRPr="003064AE">
        <w:rPr>
          <w:rFonts w:ascii="Arial" w:hAnsi="Arial" w:cs="Arial"/>
          <w:b/>
          <w:szCs w:val="22"/>
          <w:lang w:val="en-US"/>
        </w:rPr>
        <w:t>Secretary</w:t>
      </w:r>
      <w:r w:rsidR="00B4005D" w:rsidRPr="003064AE">
        <w:rPr>
          <w:rFonts w:ascii="Arial" w:hAnsi="Arial" w:cs="Arial"/>
          <w:b/>
          <w:szCs w:val="22"/>
          <w:lang w:val="en-US"/>
        </w:rPr>
        <w:t xml:space="preserve"> </w:t>
      </w:r>
      <w:r w:rsidR="00B4005D" w:rsidRPr="003064AE">
        <w:rPr>
          <w:rFonts w:ascii="Arial" w:hAnsi="Arial" w:cs="Arial"/>
          <w:szCs w:val="22"/>
          <w:lang w:val="en-US"/>
        </w:rPr>
        <w:t>t</w:t>
      </w:r>
      <w:r w:rsidR="006A0B25" w:rsidRPr="003064AE">
        <w:rPr>
          <w:rFonts w:ascii="Arial" w:hAnsi="Arial" w:cs="Arial"/>
          <w:szCs w:val="22"/>
          <w:lang w:val="en-US"/>
        </w:rPr>
        <w:t>hank</w:t>
      </w:r>
      <w:r w:rsidR="00B4005D" w:rsidRPr="003064AE">
        <w:rPr>
          <w:rFonts w:ascii="Arial" w:hAnsi="Arial" w:cs="Arial"/>
          <w:szCs w:val="22"/>
          <w:lang w:val="en-US"/>
        </w:rPr>
        <w:t>ed</w:t>
      </w:r>
      <w:r w:rsidR="006A0B25" w:rsidRPr="003064AE">
        <w:rPr>
          <w:rFonts w:ascii="Arial" w:hAnsi="Arial" w:cs="Arial"/>
          <w:szCs w:val="22"/>
          <w:lang w:val="en-US"/>
        </w:rPr>
        <w:t xml:space="preserve"> the Czech Republic for </w:t>
      </w:r>
      <w:r w:rsidR="00B4005D" w:rsidRPr="003064AE">
        <w:rPr>
          <w:rFonts w:ascii="Arial" w:hAnsi="Arial" w:cs="Arial"/>
          <w:szCs w:val="22"/>
          <w:lang w:val="en-US"/>
        </w:rPr>
        <w:t xml:space="preserve">its </w:t>
      </w:r>
      <w:r w:rsidR="006A0B25" w:rsidRPr="003064AE">
        <w:rPr>
          <w:rFonts w:ascii="Arial" w:hAnsi="Arial" w:cs="Arial"/>
          <w:szCs w:val="22"/>
          <w:lang w:val="en-US"/>
        </w:rPr>
        <w:t xml:space="preserve">question. Indeed, </w:t>
      </w:r>
      <w:r w:rsidR="00B4005D" w:rsidRPr="003064AE">
        <w:rPr>
          <w:rFonts w:ascii="Arial" w:hAnsi="Arial" w:cs="Arial"/>
          <w:szCs w:val="22"/>
          <w:lang w:val="en-US"/>
        </w:rPr>
        <w:t>the Secretariat understood</w:t>
      </w:r>
      <w:r w:rsidR="006A0B25" w:rsidRPr="003064AE">
        <w:rPr>
          <w:rFonts w:ascii="Arial" w:hAnsi="Arial" w:cs="Arial"/>
          <w:szCs w:val="22"/>
          <w:lang w:val="en-US"/>
        </w:rPr>
        <w:t xml:space="preserve"> that there </w:t>
      </w:r>
      <w:r w:rsidR="00B4005D" w:rsidRPr="003064AE">
        <w:rPr>
          <w:rFonts w:ascii="Arial" w:hAnsi="Arial" w:cs="Arial"/>
          <w:szCs w:val="22"/>
          <w:lang w:val="en-US"/>
        </w:rPr>
        <w:t xml:space="preserve">would </w:t>
      </w:r>
      <w:r w:rsidR="006A0B25" w:rsidRPr="003064AE">
        <w:rPr>
          <w:rFonts w:ascii="Arial" w:hAnsi="Arial" w:cs="Arial"/>
          <w:szCs w:val="22"/>
          <w:lang w:val="en-US"/>
        </w:rPr>
        <w:t xml:space="preserve">be different contexts at </w:t>
      </w:r>
      <w:r w:rsidR="00C34EB4">
        <w:rPr>
          <w:rFonts w:ascii="Arial" w:hAnsi="Arial" w:cs="Arial"/>
          <w:szCs w:val="22"/>
          <w:lang w:val="en-US"/>
        </w:rPr>
        <w:t xml:space="preserve">the </w:t>
      </w:r>
      <w:r w:rsidR="006A0B25" w:rsidRPr="003064AE">
        <w:rPr>
          <w:rFonts w:ascii="Arial" w:hAnsi="Arial" w:cs="Arial"/>
          <w:szCs w:val="22"/>
          <w:lang w:val="en-US"/>
        </w:rPr>
        <w:t xml:space="preserve">national level within which these Directives </w:t>
      </w:r>
      <w:proofErr w:type="gramStart"/>
      <w:r w:rsidR="00B4005D" w:rsidRPr="003064AE">
        <w:rPr>
          <w:rFonts w:ascii="Arial" w:hAnsi="Arial" w:cs="Arial"/>
          <w:szCs w:val="22"/>
          <w:lang w:val="en-US"/>
        </w:rPr>
        <w:t xml:space="preserve">would </w:t>
      </w:r>
      <w:r w:rsidR="006A0B25" w:rsidRPr="003064AE">
        <w:rPr>
          <w:rFonts w:ascii="Arial" w:hAnsi="Arial" w:cs="Arial"/>
          <w:szCs w:val="22"/>
          <w:lang w:val="en-US"/>
        </w:rPr>
        <w:t>be implemented</w:t>
      </w:r>
      <w:proofErr w:type="gramEnd"/>
      <w:r w:rsidR="006A0B25" w:rsidRPr="003064AE">
        <w:rPr>
          <w:rFonts w:ascii="Arial" w:hAnsi="Arial" w:cs="Arial"/>
          <w:szCs w:val="22"/>
          <w:lang w:val="en-US"/>
        </w:rPr>
        <w:t xml:space="preserve">. One of </w:t>
      </w:r>
      <w:r w:rsidR="00B4005D" w:rsidRPr="003064AE">
        <w:rPr>
          <w:rFonts w:ascii="Arial" w:hAnsi="Arial" w:cs="Arial"/>
          <w:szCs w:val="22"/>
          <w:lang w:val="en-US"/>
        </w:rPr>
        <w:t xml:space="preserve">the </w:t>
      </w:r>
      <w:r w:rsidR="006A0B25" w:rsidRPr="003064AE">
        <w:rPr>
          <w:rFonts w:ascii="Arial" w:hAnsi="Arial" w:cs="Arial"/>
          <w:szCs w:val="22"/>
          <w:lang w:val="en-US"/>
        </w:rPr>
        <w:t xml:space="preserve">things foreseen as part of </w:t>
      </w:r>
      <w:r w:rsidR="00B4005D" w:rsidRPr="003064AE">
        <w:rPr>
          <w:rFonts w:ascii="Arial" w:hAnsi="Arial" w:cs="Arial"/>
          <w:szCs w:val="22"/>
          <w:lang w:val="en-US"/>
        </w:rPr>
        <w:t xml:space="preserve">the </w:t>
      </w:r>
      <w:r w:rsidR="006A0B25" w:rsidRPr="003064AE">
        <w:rPr>
          <w:rFonts w:ascii="Arial" w:hAnsi="Arial" w:cs="Arial"/>
          <w:szCs w:val="22"/>
          <w:lang w:val="en-US"/>
        </w:rPr>
        <w:t xml:space="preserve">capacity-building programme </w:t>
      </w:r>
      <w:r w:rsidR="00B4005D" w:rsidRPr="003064AE">
        <w:rPr>
          <w:rFonts w:ascii="Arial" w:hAnsi="Arial" w:cs="Arial"/>
          <w:szCs w:val="22"/>
          <w:lang w:val="en-US"/>
        </w:rPr>
        <w:t xml:space="preserve">was </w:t>
      </w:r>
      <w:r w:rsidR="006A0B25" w:rsidRPr="003064AE">
        <w:rPr>
          <w:rFonts w:ascii="Arial" w:hAnsi="Arial" w:cs="Arial"/>
          <w:szCs w:val="22"/>
          <w:lang w:val="en-US"/>
        </w:rPr>
        <w:t xml:space="preserve">to have a series of modules </w:t>
      </w:r>
      <w:r w:rsidR="00C34EB4" w:rsidRPr="003064AE">
        <w:rPr>
          <w:rFonts w:ascii="Arial" w:hAnsi="Arial" w:cs="Arial"/>
          <w:szCs w:val="22"/>
          <w:lang w:val="en-US"/>
        </w:rPr>
        <w:t>focus</w:t>
      </w:r>
      <w:r w:rsidR="00C34EB4">
        <w:rPr>
          <w:rFonts w:ascii="Arial" w:hAnsi="Arial" w:cs="Arial"/>
          <w:szCs w:val="22"/>
          <w:lang w:val="en-US"/>
        </w:rPr>
        <w:t>ing</w:t>
      </w:r>
      <w:r w:rsidR="00C34EB4" w:rsidRPr="003064AE">
        <w:rPr>
          <w:rFonts w:ascii="Arial" w:hAnsi="Arial" w:cs="Arial"/>
          <w:szCs w:val="22"/>
          <w:lang w:val="en-US"/>
        </w:rPr>
        <w:t xml:space="preserve"> </w:t>
      </w:r>
      <w:r w:rsidR="006A0B25" w:rsidRPr="003064AE">
        <w:rPr>
          <w:rFonts w:ascii="Arial" w:hAnsi="Arial" w:cs="Arial"/>
          <w:szCs w:val="22"/>
          <w:lang w:val="en-US"/>
        </w:rPr>
        <w:t xml:space="preserve">on this specific issue so that </w:t>
      </w:r>
      <w:r w:rsidR="00B4005D" w:rsidRPr="003064AE">
        <w:rPr>
          <w:rFonts w:ascii="Arial" w:hAnsi="Arial" w:cs="Arial"/>
          <w:szCs w:val="22"/>
          <w:lang w:val="en-US"/>
        </w:rPr>
        <w:t xml:space="preserve">the provisions </w:t>
      </w:r>
      <w:r w:rsidR="00DF48AD" w:rsidRPr="003064AE">
        <w:rPr>
          <w:rFonts w:ascii="Arial" w:hAnsi="Arial" w:cs="Arial"/>
          <w:szCs w:val="22"/>
          <w:lang w:val="en-US"/>
        </w:rPr>
        <w:t>of this C</w:t>
      </w:r>
      <w:r w:rsidR="006A0B25" w:rsidRPr="003064AE">
        <w:rPr>
          <w:rFonts w:ascii="Arial" w:hAnsi="Arial" w:cs="Arial"/>
          <w:szCs w:val="22"/>
          <w:lang w:val="en-US"/>
        </w:rPr>
        <w:t xml:space="preserve">hapter </w:t>
      </w:r>
      <w:proofErr w:type="gramStart"/>
      <w:r w:rsidR="00B4005D" w:rsidRPr="003064AE">
        <w:rPr>
          <w:rFonts w:ascii="Arial" w:hAnsi="Arial" w:cs="Arial"/>
          <w:szCs w:val="22"/>
          <w:lang w:val="en-US"/>
        </w:rPr>
        <w:t>could be integrated</w:t>
      </w:r>
      <w:proofErr w:type="gramEnd"/>
      <w:r w:rsidR="00B4005D" w:rsidRPr="003064AE">
        <w:rPr>
          <w:rFonts w:ascii="Arial" w:hAnsi="Arial" w:cs="Arial"/>
          <w:szCs w:val="22"/>
          <w:lang w:val="en-US"/>
        </w:rPr>
        <w:t xml:space="preserve"> </w:t>
      </w:r>
      <w:r w:rsidR="006A0B25" w:rsidRPr="003064AE">
        <w:rPr>
          <w:rFonts w:ascii="Arial" w:hAnsi="Arial" w:cs="Arial"/>
          <w:szCs w:val="22"/>
          <w:lang w:val="en-US"/>
        </w:rPr>
        <w:t>into a new area of capacity</w:t>
      </w:r>
      <w:r w:rsidR="00C34EB4">
        <w:rPr>
          <w:rFonts w:ascii="Arial" w:hAnsi="Arial" w:cs="Arial"/>
          <w:szCs w:val="22"/>
          <w:lang w:val="en-US"/>
        </w:rPr>
        <w:t xml:space="preserve"> </w:t>
      </w:r>
      <w:r w:rsidR="006A0B25" w:rsidRPr="003064AE">
        <w:rPr>
          <w:rFonts w:ascii="Arial" w:hAnsi="Arial" w:cs="Arial"/>
          <w:szCs w:val="22"/>
          <w:lang w:val="en-US"/>
        </w:rPr>
        <w:t xml:space="preserve">building. </w:t>
      </w:r>
      <w:r w:rsidR="00B4005D" w:rsidRPr="003064AE">
        <w:rPr>
          <w:rFonts w:ascii="Arial" w:hAnsi="Arial" w:cs="Arial"/>
          <w:szCs w:val="22"/>
          <w:lang w:val="en-US"/>
        </w:rPr>
        <w:t xml:space="preserve">The Secretariat was </w:t>
      </w:r>
      <w:r w:rsidR="006A0B25" w:rsidRPr="003064AE">
        <w:rPr>
          <w:rFonts w:ascii="Arial" w:hAnsi="Arial" w:cs="Arial"/>
          <w:szCs w:val="22"/>
          <w:lang w:val="en-US"/>
        </w:rPr>
        <w:t>also open to exploring o</w:t>
      </w:r>
      <w:r w:rsidR="00B4005D" w:rsidRPr="003064AE">
        <w:rPr>
          <w:rFonts w:ascii="Arial" w:hAnsi="Arial" w:cs="Arial"/>
          <w:szCs w:val="22"/>
          <w:lang w:val="en-US"/>
        </w:rPr>
        <w:t>ther ways of sharing knowledge, which could p</w:t>
      </w:r>
      <w:r w:rsidR="006A0B25" w:rsidRPr="003064AE">
        <w:rPr>
          <w:rFonts w:ascii="Arial" w:hAnsi="Arial" w:cs="Arial"/>
          <w:szCs w:val="22"/>
          <w:lang w:val="en-US"/>
        </w:rPr>
        <w:t>erhaps also be</w:t>
      </w:r>
      <w:r w:rsidR="00B4005D" w:rsidRPr="003064AE">
        <w:rPr>
          <w:rFonts w:ascii="Arial" w:hAnsi="Arial" w:cs="Arial"/>
          <w:szCs w:val="22"/>
          <w:lang w:val="en-US"/>
        </w:rPr>
        <w:t xml:space="preserve"> part of the periodic reporting, and already </w:t>
      </w:r>
      <w:r w:rsidR="006A0B25" w:rsidRPr="003064AE">
        <w:rPr>
          <w:rFonts w:ascii="Arial" w:hAnsi="Arial" w:cs="Arial"/>
          <w:szCs w:val="22"/>
          <w:lang w:val="en-US"/>
        </w:rPr>
        <w:t>intend</w:t>
      </w:r>
      <w:r w:rsidR="00B4005D" w:rsidRPr="003064AE">
        <w:rPr>
          <w:rFonts w:ascii="Arial" w:hAnsi="Arial" w:cs="Arial"/>
          <w:szCs w:val="22"/>
          <w:lang w:val="en-US"/>
        </w:rPr>
        <w:t>ed</w:t>
      </w:r>
      <w:r w:rsidR="006A0B25" w:rsidRPr="003064AE">
        <w:rPr>
          <w:rFonts w:ascii="Arial" w:hAnsi="Arial" w:cs="Arial"/>
          <w:szCs w:val="22"/>
          <w:lang w:val="en-US"/>
        </w:rPr>
        <w:t xml:space="preserve"> to develop training </w:t>
      </w:r>
      <w:r w:rsidR="00B4005D" w:rsidRPr="003064AE">
        <w:rPr>
          <w:rFonts w:ascii="Arial" w:hAnsi="Arial" w:cs="Arial"/>
          <w:szCs w:val="22"/>
          <w:lang w:val="en-US"/>
        </w:rPr>
        <w:t xml:space="preserve">and explanatory </w:t>
      </w:r>
      <w:r w:rsidR="007D3D50" w:rsidRPr="003064AE">
        <w:rPr>
          <w:rFonts w:ascii="Arial" w:hAnsi="Arial" w:cs="Arial"/>
          <w:szCs w:val="22"/>
          <w:lang w:val="en-US"/>
        </w:rPr>
        <w:t>workshop</w:t>
      </w:r>
      <w:r w:rsidR="00B4005D" w:rsidRPr="003064AE">
        <w:rPr>
          <w:rFonts w:ascii="Arial" w:hAnsi="Arial" w:cs="Arial"/>
          <w:szCs w:val="22"/>
          <w:lang w:val="en-US"/>
        </w:rPr>
        <w:t>s</w:t>
      </w:r>
      <w:r w:rsidR="007D3D50" w:rsidRPr="003064AE">
        <w:rPr>
          <w:rFonts w:ascii="Arial" w:hAnsi="Arial" w:cs="Arial"/>
          <w:szCs w:val="22"/>
          <w:lang w:val="en-US"/>
        </w:rPr>
        <w:t>.</w:t>
      </w:r>
    </w:p>
    <w:p w14:paraId="51E71572" w14:textId="146D781D" w:rsidR="006D2168" w:rsidRPr="003064AE" w:rsidRDefault="00B4005D" w:rsidP="006D2168">
      <w:pPr>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 xml:space="preserve">The delegation of </w:t>
      </w:r>
      <w:r w:rsidR="006A0B25" w:rsidRPr="003064AE">
        <w:rPr>
          <w:rFonts w:ascii="Arial" w:hAnsi="Arial" w:cs="Arial"/>
          <w:b/>
          <w:szCs w:val="22"/>
          <w:lang w:val="en-US"/>
        </w:rPr>
        <w:t xml:space="preserve">Brazil </w:t>
      </w:r>
      <w:r w:rsidRPr="003064AE">
        <w:rPr>
          <w:rFonts w:ascii="Arial" w:hAnsi="Arial" w:cs="Arial"/>
          <w:szCs w:val="22"/>
          <w:lang w:val="en-US"/>
        </w:rPr>
        <w:t xml:space="preserve">remarked that it had given its minor amendments to the Secretariat, which it </w:t>
      </w:r>
      <w:r w:rsidR="00C34EB4">
        <w:rPr>
          <w:rFonts w:ascii="Arial" w:hAnsi="Arial" w:cs="Arial"/>
          <w:szCs w:val="22"/>
          <w:lang w:val="en-US"/>
        </w:rPr>
        <w:t xml:space="preserve">had </w:t>
      </w:r>
      <w:r w:rsidR="006A0B25" w:rsidRPr="003064AE">
        <w:rPr>
          <w:rFonts w:ascii="Arial" w:hAnsi="Arial" w:cs="Arial"/>
          <w:szCs w:val="22"/>
          <w:lang w:val="en-US"/>
        </w:rPr>
        <w:t xml:space="preserve">received from </w:t>
      </w:r>
      <w:r w:rsidRPr="003064AE">
        <w:rPr>
          <w:rFonts w:ascii="Arial" w:hAnsi="Arial" w:cs="Arial"/>
          <w:szCs w:val="22"/>
          <w:lang w:val="en-US"/>
        </w:rPr>
        <w:t>its capital</w:t>
      </w:r>
      <w:r w:rsidR="00DF48AD" w:rsidRPr="003064AE">
        <w:rPr>
          <w:rFonts w:ascii="Arial" w:hAnsi="Arial" w:cs="Arial"/>
          <w:szCs w:val="22"/>
          <w:lang w:val="en-US"/>
        </w:rPr>
        <w:t>,</w:t>
      </w:r>
      <w:r w:rsidRPr="003064AE">
        <w:rPr>
          <w:rFonts w:ascii="Arial" w:hAnsi="Arial" w:cs="Arial"/>
          <w:szCs w:val="22"/>
          <w:lang w:val="en-US"/>
        </w:rPr>
        <w:t xml:space="preserve"> as delegates were currently in negotiations in New York and therefore wished to see </w:t>
      </w:r>
      <w:r w:rsidR="00C34EB4">
        <w:rPr>
          <w:rFonts w:ascii="Arial" w:hAnsi="Arial" w:cs="Arial"/>
          <w:szCs w:val="22"/>
          <w:lang w:val="en-US"/>
        </w:rPr>
        <w:t xml:space="preserve">an </w:t>
      </w:r>
      <w:r w:rsidRPr="003064AE">
        <w:rPr>
          <w:rFonts w:ascii="Arial" w:hAnsi="Arial" w:cs="Arial"/>
          <w:szCs w:val="22"/>
          <w:lang w:val="en-US"/>
        </w:rPr>
        <w:t xml:space="preserve">alignment between the </w:t>
      </w:r>
      <w:r w:rsidR="00747165" w:rsidRPr="003064AE">
        <w:rPr>
          <w:rFonts w:ascii="Arial" w:hAnsi="Arial" w:cs="Arial"/>
          <w:szCs w:val="22"/>
          <w:lang w:val="en-US"/>
        </w:rPr>
        <w:t>topics</w:t>
      </w:r>
      <w:r w:rsidRPr="003064AE">
        <w:rPr>
          <w:rFonts w:ascii="Arial" w:hAnsi="Arial" w:cs="Arial"/>
          <w:szCs w:val="22"/>
          <w:lang w:val="en-US"/>
        </w:rPr>
        <w:t xml:space="preserve"> </w:t>
      </w:r>
      <w:r w:rsidR="006A0B25" w:rsidRPr="003064AE">
        <w:rPr>
          <w:rFonts w:ascii="Arial" w:hAnsi="Arial" w:cs="Arial"/>
          <w:szCs w:val="22"/>
          <w:lang w:val="en-US"/>
        </w:rPr>
        <w:t xml:space="preserve">discussed and approved </w:t>
      </w:r>
      <w:r w:rsidR="00DF48AD" w:rsidRPr="003064AE">
        <w:rPr>
          <w:rFonts w:ascii="Arial" w:hAnsi="Arial" w:cs="Arial"/>
          <w:szCs w:val="22"/>
          <w:lang w:val="en-US"/>
        </w:rPr>
        <w:t>there</w:t>
      </w:r>
      <w:r w:rsidR="006A0B25" w:rsidRPr="003064AE">
        <w:rPr>
          <w:rFonts w:ascii="Arial" w:hAnsi="Arial" w:cs="Arial"/>
          <w:szCs w:val="22"/>
          <w:lang w:val="en-US"/>
        </w:rPr>
        <w:t xml:space="preserve">. </w:t>
      </w:r>
      <w:r w:rsidR="00747165" w:rsidRPr="003064AE">
        <w:rPr>
          <w:rFonts w:ascii="Arial" w:hAnsi="Arial" w:cs="Arial"/>
          <w:szCs w:val="22"/>
          <w:lang w:val="en-US"/>
        </w:rPr>
        <w:t>The delegation explained that it had minor modifications</w:t>
      </w:r>
      <w:r w:rsidR="006A0B25" w:rsidRPr="003064AE">
        <w:rPr>
          <w:rFonts w:ascii="Arial" w:hAnsi="Arial" w:cs="Arial"/>
          <w:szCs w:val="22"/>
          <w:lang w:val="en-US"/>
        </w:rPr>
        <w:t xml:space="preserve"> </w:t>
      </w:r>
      <w:r w:rsidR="00C34EB4">
        <w:rPr>
          <w:rFonts w:ascii="Arial" w:hAnsi="Arial" w:cs="Arial"/>
          <w:szCs w:val="22"/>
          <w:lang w:val="en-US"/>
        </w:rPr>
        <w:t>to</w:t>
      </w:r>
      <w:r w:rsidR="006A0B25" w:rsidRPr="003064AE">
        <w:rPr>
          <w:rFonts w:ascii="Arial" w:hAnsi="Arial" w:cs="Arial"/>
          <w:szCs w:val="22"/>
          <w:lang w:val="en-US"/>
        </w:rPr>
        <w:t xml:space="preserve"> paragraph</w:t>
      </w:r>
      <w:r w:rsidR="00747165" w:rsidRPr="003064AE">
        <w:rPr>
          <w:rFonts w:ascii="Arial" w:hAnsi="Arial" w:cs="Arial"/>
          <w:szCs w:val="22"/>
          <w:lang w:val="en-US"/>
        </w:rPr>
        <w:t>s</w:t>
      </w:r>
      <w:r w:rsidR="006A0B25" w:rsidRPr="003064AE">
        <w:rPr>
          <w:rFonts w:ascii="Arial" w:hAnsi="Arial" w:cs="Arial"/>
          <w:szCs w:val="22"/>
          <w:lang w:val="en-US"/>
        </w:rPr>
        <w:t xml:space="preserve"> 170, </w:t>
      </w:r>
      <w:r w:rsidR="00747165" w:rsidRPr="003064AE">
        <w:rPr>
          <w:rFonts w:ascii="Arial" w:hAnsi="Arial" w:cs="Arial"/>
          <w:szCs w:val="22"/>
          <w:lang w:val="en-US"/>
        </w:rPr>
        <w:t xml:space="preserve">177 and </w:t>
      </w:r>
      <w:r w:rsidR="006A0B25" w:rsidRPr="003064AE">
        <w:rPr>
          <w:rFonts w:ascii="Arial" w:hAnsi="Arial" w:cs="Arial"/>
          <w:szCs w:val="22"/>
          <w:lang w:val="en-US"/>
        </w:rPr>
        <w:t xml:space="preserve">188, </w:t>
      </w:r>
      <w:r w:rsidR="00747165" w:rsidRPr="003064AE">
        <w:rPr>
          <w:rFonts w:ascii="Arial" w:hAnsi="Arial" w:cs="Arial"/>
          <w:szCs w:val="22"/>
          <w:lang w:val="en-US"/>
        </w:rPr>
        <w:t>and that it would raise the amendments as the Chairperson proceeded carefully through the text.</w:t>
      </w:r>
    </w:p>
    <w:p w14:paraId="32D79B37" w14:textId="26505CE2" w:rsidR="006D2168" w:rsidRPr="003064AE" w:rsidRDefault="00192B71" w:rsidP="006D2168">
      <w:pPr>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 xml:space="preserve">The delegation of </w:t>
      </w:r>
      <w:r w:rsidR="006A0B25" w:rsidRPr="003064AE">
        <w:rPr>
          <w:rFonts w:ascii="Arial" w:hAnsi="Arial" w:cs="Arial"/>
          <w:b/>
          <w:szCs w:val="22"/>
          <w:lang w:val="en-US"/>
        </w:rPr>
        <w:t xml:space="preserve">Austria </w:t>
      </w:r>
      <w:r w:rsidR="00C34EB4">
        <w:rPr>
          <w:rFonts w:ascii="Arial" w:hAnsi="Arial" w:cs="Arial"/>
          <w:szCs w:val="22"/>
          <w:lang w:val="en-US"/>
        </w:rPr>
        <w:t xml:space="preserve">warmly </w:t>
      </w:r>
      <w:r w:rsidR="00A42884" w:rsidRPr="003064AE">
        <w:rPr>
          <w:rFonts w:ascii="Arial" w:hAnsi="Arial" w:cs="Arial"/>
          <w:szCs w:val="22"/>
          <w:lang w:val="en-US"/>
        </w:rPr>
        <w:t>welcomed</w:t>
      </w:r>
      <w:r w:rsidR="00DF48AD" w:rsidRPr="003064AE">
        <w:rPr>
          <w:rFonts w:ascii="Arial" w:hAnsi="Arial" w:cs="Arial"/>
          <w:szCs w:val="22"/>
          <w:lang w:val="en-US"/>
        </w:rPr>
        <w:t xml:space="preserve"> the proposed C</w:t>
      </w:r>
      <w:r w:rsidR="006A0B25" w:rsidRPr="003064AE">
        <w:rPr>
          <w:rFonts w:ascii="Arial" w:hAnsi="Arial" w:cs="Arial"/>
          <w:szCs w:val="22"/>
          <w:lang w:val="en-US"/>
        </w:rPr>
        <w:t>hapter VI of the Operational Directives and thank</w:t>
      </w:r>
      <w:r w:rsidR="00A42884" w:rsidRPr="003064AE">
        <w:rPr>
          <w:rFonts w:ascii="Arial" w:hAnsi="Arial" w:cs="Arial"/>
          <w:szCs w:val="22"/>
          <w:lang w:val="en-US"/>
        </w:rPr>
        <w:t>ed</w:t>
      </w:r>
      <w:r w:rsidR="006A0B25" w:rsidRPr="003064AE">
        <w:rPr>
          <w:rFonts w:ascii="Arial" w:hAnsi="Arial" w:cs="Arial"/>
          <w:szCs w:val="22"/>
          <w:lang w:val="en-US"/>
        </w:rPr>
        <w:t xml:space="preserve"> the Committee for its dedicated and valuable work. </w:t>
      </w:r>
      <w:r w:rsidR="00A42884" w:rsidRPr="003064AE">
        <w:rPr>
          <w:rFonts w:ascii="Arial" w:hAnsi="Arial" w:cs="Arial"/>
          <w:szCs w:val="22"/>
          <w:lang w:val="en-US"/>
        </w:rPr>
        <w:t xml:space="preserve">It </w:t>
      </w:r>
      <w:r w:rsidR="006A0B25" w:rsidRPr="003064AE">
        <w:rPr>
          <w:rFonts w:ascii="Arial" w:hAnsi="Arial" w:cs="Arial"/>
          <w:szCs w:val="22"/>
          <w:lang w:val="en-US"/>
        </w:rPr>
        <w:t>believe</w:t>
      </w:r>
      <w:r w:rsidR="00A42884" w:rsidRPr="003064AE">
        <w:rPr>
          <w:rFonts w:ascii="Arial" w:hAnsi="Arial" w:cs="Arial"/>
          <w:szCs w:val="22"/>
          <w:lang w:val="en-US"/>
        </w:rPr>
        <w:t>d</w:t>
      </w:r>
      <w:r w:rsidR="006A0B25" w:rsidRPr="003064AE">
        <w:rPr>
          <w:rFonts w:ascii="Arial" w:hAnsi="Arial" w:cs="Arial"/>
          <w:szCs w:val="22"/>
          <w:lang w:val="en-US"/>
        </w:rPr>
        <w:t xml:space="preserve"> that the concept of sustainable development </w:t>
      </w:r>
      <w:proofErr w:type="gramStart"/>
      <w:r w:rsidR="00A42884" w:rsidRPr="003064AE">
        <w:rPr>
          <w:rFonts w:ascii="Arial" w:hAnsi="Arial" w:cs="Arial"/>
          <w:szCs w:val="22"/>
          <w:lang w:val="en-US"/>
        </w:rPr>
        <w:t xml:space="preserve">was inextricably </w:t>
      </w:r>
      <w:r w:rsidR="006A0B25" w:rsidRPr="003064AE">
        <w:rPr>
          <w:rFonts w:ascii="Arial" w:hAnsi="Arial" w:cs="Arial"/>
          <w:szCs w:val="22"/>
          <w:lang w:val="en-US"/>
        </w:rPr>
        <w:t>linked</w:t>
      </w:r>
      <w:proofErr w:type="gramEnd"/>
      <w:r w:rsidR="006A0B25" w:rsidRPr="003064AE">
        <w:rPr>
          <w:rFonts w:ascii="Arial" w:hAnsi="Arial" w:cs="Arial"/>
          <w:szCs w:val="22"/>
          <w:lang w:val="en-US"/>
        </w:rPr>
        <w:t xml:space="preserve"> with the 2003 Convention and thus its core principles should be adequately reflected in the Operational Directives. </w:t>
      </w:r>
      <w:r w:rsidR="00A42884" w:rsidRPr="003064AE">
        <w:rPr>
          <w:rFonts w:ascii="Arial" w:hAnsi="Arial" w:cs="Arial"/>
          <w:szCs w:val="22"/>
          <w:lang w:val="en-US"/>
        </w:rPr>
        <w:t xml:space="preserve">It </w:t>
      </w:r>
      <w:r w:rsidR="006A0B25" w:rsidRPr="003064AE">
        <w:rPr>
          <w:rFonts w:ascii="Arial" w:hAnsi="Arial" w:cs="Arial"/>
          <w:szCs w:val="22"/>
          <w:lang w:val="en-US"/>
        </w:rPr>
        <w:t>highlight</w:t>
      </w:r>
      <w:r w:rsidR="00A42884" w:rsidRPr="003064AE">
        <w:rPr>
          <w:rFonts w:ascii="Arial" w:hAnsi="Arial" w:cs="Arial"/>
          <w:szCs w:val="22"/>
          <w:lang w:val="en-US"/>
        </w:rPr>
        <w:t>ed</w:t>
      </w:r>
      <w:r w:rsidR="006A0B25" w:rsidRPr="003064AE">
        <w:rPr>
          <w:rFonts w:ascii="Arial" w:hAnsi="Arial" w:cs="Arial"/>
          <w:szCs w:val="22"/>
          <w:lang w:val="en-US"/>
        </w:rPr>
        <w:t xml:space="preserve"> two aspects that deserve</w:t>
      </w:r>
      <w:r w:rsidR="00A42884" w:rsidRPr="003064AE">
        <w:rPr>
          <w:rFonts w:ascii="Arial" w:hAnsi="Arial" w:cs="Arial"/>
          <w:szCs w:val="22"/>
          <w:lang w:val="en-US"/>
        </w:rPr>
        <w:t>d special attention. Firstly,</w:t>
      </w:r>
      <w:r w:rsidR="006A0B25" w:rsidRPr="003064AE">
        <w:rPr>
          <w:rFonts w:ascii="Arial" w:hAnsi="Arial" w:cs="Arial"/>
          <w:szCs w:val="22"/>
          <w:lang w:val="en-US"/>
        </w:rPr>
        <w:t xml:space="preserve"> </w:t>
      </w:r>
      <w:r w:rsidR="00A42884" w:rsidRPr="003064AE">
        <w:rPr>
          <w:rFonts w:ascii="Arial" w:hAnsi="Arial" w:cs="Arial"/>
          <w:szCs w:val="22"/>
          <w:lang w:val="en-US"/>
        </w:rPr>
        <w:t xml:space="preserve">it was </w:t>
      </w:r>
      <w:r w:rsidR="006A0B25" w:rsidRPr="003064AE">
        <w:rPr>
          <w:rFonts w:ascii="Arial" w:hAnsi="Arial" w:cs="Arial"/>
          <w:szCs w:val="22"/>
          <w:lang w:val="en-US"/>
        </w:rPr>
        <w:t xml:space="preserve">convinced that the Convention </w:t>
      </w:r>
      <w:r w:rsidR="00A42884" w:rsidRPr="003064AE">
        <w:rPr>
          <w:rFonts w:ascii="Arial" w:hAnsi="Arial" w:cs="Arial"/>
          <w:szCs w:val="22"/>
          <w:lang w:val="en-US"/>
        </w:rPr>
        <w:t xml:space="preserve">could </w:t>
      </w:r>
      <w:r w:rsidR="006A0B25" w:rsidRPr="003064AE">
        <w:rPr>
          <w:rFonts w:ascii="Arial" w:hAnsi="Arial" w:cs="Arial"/>
          <w:szCs w:val="22"/>
          <w:lang w:val="en-US"/>
        </w:rPr>
        <w:t xml:space="preserve">serve as the starting point for sustainable urban development. </w:t>
      </w:r>
      <w:r w:rsidR="00A42884" w:rsidRPr="003064AE">
        <w:rPr>
          <w:rFonts w:ascii="Arial" w:hAnsi="Arial" w:cs="Arial"/>
          <w:szCs w:val="22"/>
          <w:lang w:val="en-US"/>
        </w:rPr>
        <w:t>B</w:t>
      </w:r>
      <w:r w:rsidR="006A0B25" w:rsidRPr="003064AE">
        <w:rPr>
          <w:rFonts w:ascii="Arial" w:hAnsi="Arial" w:cs="Arial"/>
          <w:szCs w:val="22"/>
          <w:lang w:val="en-US"/>
        </w:rPr>
        <w:t>uilding</w:t>
      </w:r>
      <w:r w:rsidR="00A42884" w:rsidRPr="003064AE">
        <w:rPr>
          <w:rFonts w:ascii="Arial" w:hAnsi="Arial" w:cs="Arial"/>
          <w:szCs w:val="22"/>
          <w:lang w:val="en-US"/>
        </w:rPr>
        <w:t xml:space="preserve"> resilient and inclusive cities</w:t>
      </w:r>
      <w:r w:rsidR="006A0B25" w:rsidRPr="003064AE">
        <w:rPr>
          <w:rFonts w:ascii="Arial" w:hAnsi="Arial" w:cs="Arial"/>
          <w:szCs w:val="22"/>
          <w:lang w:val="en-US"/>
        </w:rPr>
        <w:t xml:space="preserve"> </w:t>
      </w:r>
      <w:r w:rsidR="00A42884" w:rsidRPr="003064AE">
        <w:rPr>
          <w:rFonts w:ascii="Arial" w:hAnsi="Arial" w:cs="Arial"/>
          <w:szCs w:val="22"/>
          <w:lang w:val="en-US"/>
        </w:rPr>
        <w:t>meant taking</w:t>
      </w:r>
      <w:r w:rsidR="006A0B25" w:rsidRPr="003064AE">
        <w:rPr>
          <w:rFonts w:ascii="Arial" w:hAnsi="Arial" w:cs="Arial"/>
          <w:szCs w:val="22"/>
          <w:lang w:val="en-US"/>
        </w:rPr>
        <w:t xml:space="preserve"> into consideration urban culture and heritage, </w:t>
      </w:r>
      <w:r w:rsidR="00A42884" w:rsidRPr="003064AE">
        <w:rPr>
          <w:rFonts w:ascii="Arial" w:hAnsi="Arial" w:cs="Arial"/>
          <w:szCs w:val="22"/>
          <w:lang w:val="en-US"/>
        </w:rPr>
        <w:t>which included</w:t>
      </w:r>
      <w:r w:rsidR="006A0B25" w:rsidRPr="003064AE">
        <w:rPr>
          <w:rFonts w:ascii="Arial" w:hAnsi="Arial" w:cs="Arial"/>
          <w:szCs w:val="22"/>
          <w:lang w:val="en-US"/>
        </w:rPr>
        <w:t xml:space="preserve"> safeguarding traditional cultural practices and promoting cultural diversity. </w:t>
      </w:r>
      <w:r w:rsidR="00A42884" w:rsidRPr="003064AE">
        <w:rPr>
          <w:rFonts w:ascii="Arial" w:hAnsi="Arial" w:cs="Arial"/>
          <w:szCs w:val="22"/>
          <w:lang w:val="en-US"/>
        </w:rPr>
        <w:t>S</w:t>
      </w:r>
      <w:r w:rsidR="006A0B25" w:rsidRPr="003064AE">
        <w:rPr>
          <w:rFonts w:ascii="Arial" w:hAnsi="Arial" w:cs="Arial"/>
          <w:szCs w:val="22"/>
          <w:lang w:val="en-US"/>
        </w:rPr>
        <w:t>econd</w:t>
      </w:r>
      <w:r w:rsidR="00A42884" w:rsidRPr="003064AE">
        <w:rPr>
          <w:rFonts w:ascii="Arial" w:hAnsi="Arial" w:cs="Arial"/>
          <w:szCs w:val="22"/>
          <w:lang w:val="en-US"/>
        </w:rPr>
        <w:t>ly, regarding crafts, the IOS evaluation</w:t>
      </w:r>
      <w:r w:rsidR="006A0B25" w:rsidRPr="003064AE">
        <w:rPr>
          <w:rFonts w:ascii="Arial" w:hAnsi="Arial" w:cs="Arial"/>
          <w:szCs w:val="22"/>
          <w:lang w:val="en-US"/>
        </w:rPr>
        <w:t xml:space="preserve"> </w:t>
      </w:r>
      <w:r w:rsidR="00A42884" w:rsidRPr="003064AE">
        <w:rPr>
          <w:rFonts w:ascii="Arial" w:hAnsi="Arial" w:cs="Arial"/>
          <w:szCs w:val="22"/>
          <w:lang w:val="en-US"/>
        </w:rPr>
        <w:t xml:space="preserve">stated </w:t>
      </w:r>
      <w:r w:rsidR="006A0B25" w:rsidRPr="003064AE">
        <w:rPr>
          <w:rFonts w:ascii="Arial" w:hAnsi="Arial" w:cs="Arial"/>
          <w:szCs w:val="22"/>
          <w:lang w:val="en-US"/>
        </w:rPr>
        <w:t xml:space="preserve">that the role of crafts </w:t>
      </w:r>
      <w:proofErr w:type="gramStart"/>
      <w:r w:rsidR="00A42884" w:rsidRPr="003064AE">
        <w:rPr>
          <w:rFonts w:ascii="Arial" w:hAnsi="Arial" w:cs="Arial"/>
          <w:szCs w:val="22"/>
          <w:lang w:val="en-US"/>
        </w:rPr>
        <w:t xml:space="preserve">had </w:t>
      </w:r>
      <w:r w:rsidR="006A0B25" w:rsidRPr="003064AE">
        <w:rPr>
          <w:rFonts w:ascii="Arial" w:hAnsi="Arial" w:cs="Arial"/>
          <w:szCs w:val="22"/>
          <w:lang w:val="en-US"/>
        </w:rPr>
        <w:t xml:space="preserve">not been </w:t>
      </w:r>
      <w:r w:rsidR="006A0B25" w:rsidRPr="003064AE">
        <w:rPr>
          <w:rFonts w:ascii="Arial" w:hAnsi="Arial" w:cs="Arial"/>
          <w:szCs w:val="22"/>
          <w:lang w:val="en-US"/>
        </w:rPr>
        <w:lastRenderedPageBreak/>
        <w:t>adequately acknowledged</w:t>
      </w:r>
      <w:proofErr w:type="gramEnd"/>
      <w:r w:rsidR="006A0B25" w:rsidRPr="003064AE">
        <w:rPr>
          <w:rFonts w:ascii="Arial" w:hAnsi="Arial" w:cs="Arial"/>
          <w:szCs w:val="22"/>
          <w:lang w:val="en-US"/>
        </w:rPr>
        <w:t xml:space="preserve"> by the Convention. In the final report, crafts </w:t>
      </w:r>
      <w:r w:rsidR="00A42884" w:rsidRPr="003064AE">
        <w:rPr>
          <w:rFonts w:ascii="Arial" w:hAnsi="Arial" w:cs="Arial"/>
          <w:szCs w:val="22"/>
          <w:lang w:val="en-US"/>
        </w:rPr>
        <w:t xml:space="preserve">were </w:t>
      </w:r>
      <w:r w:rsidR="006A0B25" w:rsidRPr="003064AE">
        <w:rPr>
          <w:rFonts w:ascii="Arial" w:hAnsi="Arial" w:cs="Arial"/>
          <w:szCs w:val="22"/>
          <w:lang w:val="en-US"/>
        </w:rPr>
        <w:t xml:space="preserve">considered </w:t>
      </w:r>
      <w:proofErr w:type="gramStart"/>
      <w:r w:rsidR="006A0B25" w:rsidRPr="003064AE">
        <w:rPr>
          <w:rFonts w:ascii="Arial" w:hAnsi="Arial" w:cs="Arial"/>
          <w:szCs w:val="22"/>
          <w:lang w:val="en-US"/>
        </w:rPr>
        <w:t>to be particularly</w:t>
      </w:r>
      <w:proofErr w:type="gramEnd"/>
      <w:r w:rsidR="006A0B25" w:rsidRPr="003064AE">
        <w:rPr>
          <w:rFonts w:ascii="Arial" w:hAnsi="Arial" w:cs="Arial"/>
          <w:szCs w:val="22"/>
          <w:lang w:val="en-US"/>
        </w:rPr>
        <w:t xml:space="preserve"> relevant because of their potential contribution to inclusive social and economic sustainable development</w:t>
      </w:r>
      <w:r w:rsidR="00A42884" w:rsidRPr="003064AE">
        <w:rPr>
          <w:rFonts w:ascii="Arial" w:hAnsi="Arial" w:cs="Arial"/>
          <w:szCs w:val="22"/>
          <w:lang w:val="en-US"/>
        </w:rPr>
        <w:t>,</w:t>
      </w:r>
      <w:r w:rsidR="006A0B25" w:rsidRPr="003064AE">
        <w:rPr>
          <w:rFonts w:ascii="Arial" w:hAnsi="Arial" w:cs="Arial"/>
          <w:szCs w:val="22"/>
          <w:lang w:val="en-US"/>
        </w:rPr>
        <w:t xml:space="preserve"> as well as their linkage </w:t>
      </w:r>
      <w:r w:rsidR="00C34EB4">
        <w:rPr>
          <w:rFonts w:ascii="Arial" w:hAnsi="Arial" w:cs="Arial"/>
          <w:szCs w:val="22"/>
          <w:lang w:val="en-US"/>
        </w:rPr>
        <w:t>with</w:t>
      </w:r>
      <w:r w:rsidR="00C34EB4" w:rsidRPr="003064AE">
        <w:rPr>
          <w:rFonts w:ascii="Arial" w:hAnsi="Arial" w:cs="Arial"/>
          <w:szCs w:val="22"/>
          <w:lang w:val="en-US"/>
        </w:rPr>
        <w:t xml:space="preserve"> </w:t>
      </w:r>
      <w:r w:rsidR="006A0B25" w:rsidRPr="003064AE">
        <w:rPr>
          <w:rFonts w:ascii="Arial" w:hAnsi="Arial" w:cs="Arial"/>
          <w:szCs w:val="22"/>
          <w:lang w:val="en-US"/>
        </w:rPr>
        <w:t xml:space="preserve">the use of natural resources. </w:t>
      </w:r>
      <w:r w:rsidR="00A42884" w:rsidRPr="003064AE">
        <w:rPr>
          <w:rFonts w:ascii="Arial" w:hAnsi="Arial" w:cs="Arial"/>
          <w:szCs w:val="22"/>
          <w:lang w:val="en-US"/>
        </w:rPr>
        <w:t xml:space="preserve">The delegation </w:t>
      </w:r>
      <w:r w:rsidR="006A0B25" w:rsidRPr="003064AE">
        <w:rPr>
          <w:rFonts w:ascii="Arial" w:hAnsi="Arial" w:cs="Arial"/>
          <w:szCs w:val="22"/>
          <w:lang w:val="en-US"/>
        </w:rPr>
        <w:t>thus welcome</w:t>
      </w:r>
      <w:r w:rsidR="00A42884" w:rsidRPr="003064AE">
        <w:rPr>
          <w:rFonts w:ascii="Arial" w:hAnsi="Arial" w:cs="Arial"/>
          <w:szCs w:val="22"/>
          <w:lang w:val="en-US"/>
        </w:rPr>
        <w:t>d</w:t>
      </w:r>
      <w:r w:rsidR="006A0B25" w:rsidRPr="003064AE">
        <w:rPr>
          <w:rFonts w:ascii="Arial" w:hAnsi="Arial" w:cs="Arial"/>
          <w:szCs w:val="22"/>
          <w:lang w:val="en-US"/>
        </w:rPr>
        <w:t xml:space="preserve"> </w:t>
      </w:r>
      <w:r w:rsidR="00C34EB4">
        <w:rPr>
          <w:rFonts w:ascii="Arial" w:hAnsi="Arial" w:cs="Arial"/>
          <w:szCs w:val="22"/>
          <w:lang w:val="en-US"/>
        </w:rPr>
        <w:t xml:space="preserve">the fact </w:t>
      </w:r>
      <w:r w:rsidR="006A0B25" w:rsidRPr="003064AE">
        <w:rPr>
          <w:rFonts w:ascii="Arial" w:hAnsi="Arial" w:cs="Arial"/>
          <w:szCs w:val="22"/>
          <w:lang w:val="en-US"/>
        </w:rPr>
        <w:t xml:space="preserve">that the importance of traditional knowledge and skills in the context of sustainable development </w:t>
      </w:r>
      <w:proofErr w:type="gramStart"/>
      <w:r w:rsidR="00A42884" w:rsidRPr="003064AE">
        <w:rPr>
          <w:rFonts w:ascii="Arial" w:hAnsi="Arial" w:cs="Arial"/>
          <w:szCs w:val="22"/>
          <w:lang w:val="en-US"/>
        </w:rPr>
        <w:t xml:space="preserve">was </w:t>
      </w:r>
      <w:r w:rsidR="006A0B25" w:rsidRPr="003064AE">
        <w:rPr>
          <w:rFonts w:ascii="Arial" w:hAnsi="Arial" w:cs="Arial"/>
          <w:szCs w:val="22"/>
          <w:lang w:val="en-US"/>
        </w:rPr>
        <w:t>now reflected</w:t>
      </w:r>
      <w:proofErr w:type="gramEnd"/>
      <w:r w:rsidR="006A0B25" w:rsidRPr="003064AE">
        <w:rPr>
          <w:rFonts w:ascii="Arial" w:hAnsi="Arial" w:cs="Arial"/>
          <w:szCs w:val="22"/>
          <w:lang w:val="en-US"/>
        </w:rPr>
        <w:t xml:space="preserve"> in the Operational Directives. The lavender sachet on </w:t>
      </w:r>
      <w:r w:rsidR="00A42884" w:rsidRPr="003064AE">
        <w:rPr>
          <w:rFonts w:ascii="Arial" w:hAnsi="Arial" w:cs="Arial"/>
          <w:szCs w:val="22"/>
          <w:lang w:val="en-US"/>
        </w:rPr>
        <w:t>the delegates’ desk highlighted</w:t>
      </w:r>
      <w:r w:rsidR="006A0B25" w:rsidRPr="003064AE">
        <w:rPr>
          <w:rFonts w:ascii="Arial" w:hAnsi="Arial" w:cs="Arial"/>
          <w:szCs w:val="22"/>
          <w:lang w:val="en-US"/>
        </w:rPr>
        <w:t xml:space="preserve"> the role of crafts from a cultural, environmental, economic and social perspective. </w:t>
      </w:r>
      <w:r w:rsidR="00A42884" w:rsidRPr="003064AE">
        <w:rPr>
          <w:rFonts w:ascii="Arial" w:hAnsi="Arial" w:cs="Arial"/>
          <w:szCs w:val="22"/>
          <w:lang w:val="en-US"/>
        </w:rPr>
        <w:t xml:space="preserve">In addition to </w:t>
      </w:r>
      <w:r w:rsidR="006A0B25" w:rsidRPr="003064AE">
        <w:rPr>
          <w:rFonts w:ascii="Arial" w:hAnsi="Arial" w:cs="Arial"/>
          <w:szCs w:val="22"/>
          <w:lang w:val="en-US"/>
        </w:rPr>
        <w:t xml:space="preserve">engaging with knowledge and practices concerning nature and the universe, </w:t>
      </w:r>
      <w:r w:rsidR="00C34EB4">
        <w:rPr>
          <w:rFonts w:ascii="Arial" w:hAnsi="Arial" w:cs="Arial"/>
          <w:szCs w:val="22"/>
          <w:lang w:val="en-US"/>
        </w:rPr>
        <w:t xml:space="preserve">not only did </w:t>
      </w:r>
      <w:r w:rsidR="006A0B25" w:rsidRPr="003064AE">
        <w:rPr>
          <w:rFonts w:ascii="Arial" w:hAnsi="Arial" w:cs="Arial"/>
          <w:szCs w:val="22"/>
          <w:lang w:val="en-US"/>
        </w:rPr>
        <w:t xml:space="preserve">lavender </w:t>
      </w:r>
      <w:r w:rsidR="00C34EB4">
        <w:rPr>
          <w:rFonts w:ascii="Arial" w:hAnsi="Arial" w:cs="Arial"/>
          <w:szCs w:val="22"/>
          <w:lang w:val="en-US"/>
        </w:rPr>
        <w:t>smell</w:t>
      </w:r>
      <w:r w:rsidR="00A42884" w:rsidRPr="003064AE">
        <w:rPr>
          <w:rFonts w:ascii="Arial" w:hAnsi="Arial" w:cs="Arial"/>
          <w:szCs w:val="22"/>
          <w:lang w:val="en-US"/>
        </w:rPr>
        <w:t xml:space="preserve"> good</w:t>
      </w:r>
      <w:r w:rsidR="00C34EB4">
        <w:rPr>
          <w:rFonts w:ascii="Arial" w:hAnsi="Arial" w:cs="Arial"/>
          <w:szCs w:val="22"/>
          <w:lang w:val="en-US"/>
        </w:rPr>
        <w:t xml:space="preserve"> but</w:t>
      </w:r>
      <w:r w:rsidR="00A42884" w:rsidRPr="003064AE">
        <w:rPr>
          <w:rFonts w:ascii="Arial" w:hAnsi="Arial" w:cs="Arial"/>
          <w:szCs w:val="22"/>
          <w:lang w:val="en-US"/>
        </w:rPr>
        <w:t xml:space="preserve"> the flowering plant also erased stress naturally</w:t>
      </w:r>
      <w:r w:rsidR="00C34EB4">
        <w:rPr>
          <w:rFonts w:ascii="Arial" w:hAnsi="Arial" w:cs="Arial"/>
          <w:szCs w:val="22"/>
          <w:lang w:val="en-US"/>
        </w:rPr>
        <w:t>,</w:t>
      </w:r>
      <w:r w:rsidR="006A0B25" w:rsidRPr="003064AE">
        <w:rPr>
          <w:rFonts w:ascii="Arial" w:hAnsi="Arial" w:cs="Arial"/>
          <w:szCs w:val="22"/>
          <w:lang w:val="en-US"/>
        </w:rPr>
        <w:t xml:space="preserve"> which </w:t>
      </w:r>
      <w:r w:rsidR="00A42884" w:rsidRPr="003064AE">
        <w:rPr>
          <w:rFonts w:ascii="Arial" w:hAnsi="Arial" w:cs="Arial"/>
          <w:szCs w:val="22"/>
          <w:lang w:val="en-US"/>
        </w:rPr>
        <w:t xml:space="preserve">could </w:t>
      </w:r>
      <w:r w:rsidR="006A0B25" w:rsidRPr="003064AE">
        <w:rPr>
          <w:rFonts w:ascii="Arial" w:hAnsi="Arial" w:cs="Arial"/>
          <w:szCs w:val="22"/>
          <w:lang w:val="en-US"/>
        </w:rPr>
        <w:t>benefit</w:t>
      </w:r>
      <w:r w:rsidR="00C34EB4">
        <w:rPr>
          <w:rFonts w:ascii="Arial" w:hAnsi="Arial" w:cs="Arial"/>
          <w:szCs w:val="22"/>
          <w:lang w:val="en-US"/>
        </w:rPr>
        <w:t xml:space="preserve"> everyone</w:t>
      </w:r>
      <w:r w:rsidR="006A0B25" w:rsidRPr="003064AE">
        <w:rPr>
          <w:rFonts w:ascii="Arial" w:hAnsi="Arial" w:cs="Arial"/>
          <w:szCs w:val="22"/>
          <w:lang w:val="en-US"/>
        </w:rPr>
        <w:t>.</w:t>
      </w:r>
    </w:p>
    <w:p w14:paraId="4872C58C" w14:textId="3A4A9F1F" w:rsidR="006D2168" w:rsidRPr="003064AE" w:rsidRDefault="005914F7" w:rsidP="006D2168">
      <w:pPr>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 xml:space="preserve">The delegation of </w:t>
      </w:r>
      <w:r w:rsidR="006A0B25" w:rsidRPr="003064AE">
        <w:rPr>
          <w:rFonts w:ascii="Arial" w:hAnsi="Arial" w:cs="Arial"/>
          <w:b/>
          <w:szCs w:val="22"/>
          <w:lang w:val="en-US"/>
        </w:rPr>
        <w:t xml:space="preserve">Slovakia </w:t>
      </w:r>
      <w:r w:rsidR="006A0B25" w:rsidRPr="003064AE">
        <w:rPr>
          <w:rFonts w:ascii="Arial" w:hAnsi="Arial" w:cs="Arial"/>
          <w:szCs w:val="22"/>
          <w:lang w:val="en-US"/>
        </w:rPr>
        <w:t>congratulate</w:t>
      </w:r>
      <w:r w:rsidR="00904416" w:rsidRPr="003064AE">
        <w:rPr>
          <w:rFonts w:ascii="Arial" w:hAnsi="Arial" w:cs="Arial"/>
          <w:szCs w:val="22"/>
          <w:lang w:val="en-US"/>
        </w:rPr>
        <w:t>d</w:t>
      </w:r>
      <w:r w:rsidR="006A0B25" w:rsidRPr="003064AE">
        <w:rPr>
          <w:rFonts w:ascii="Arial" w:hAnsi="Arial" w:cs="Arial"/>
          <w:szCs w:val="22"/>
          <w:lang w:val="en-US"/>
        </w:rPr>
        <w:t xml:space="preserve"> the Bureau </w:t>
      </w:r>
      <w:r w:rsidR="00904416" w:rsidRPr="003064AE">
        <w:rPr>
          <w:rFonts w:ascii="Arial" w:hAnsi="Arial" w:cs="Arial"/>
          <w:szCs w:val="22"/>
          <w:lang w:val="en-US"/>
        </w:rPr>
        <w:t xml:space="preserve">on its election and its </w:t>
      </w:r>
      <w:r w:rsidR="006A0B25" w:rsidRPr="003064AE">
        <w:rPr>
          <w:rFonts w:ascii="Arial" w:hAnsi="Arial" w:cs="Arial"/>
          <w:szCs w:val="22"/>
          <w:lang w:val="en-US"/>
        </w:rPr>
        <w:t xml:space="preserve">efforts during the Assembly. </w:t>
      </w:r>
      <w:r w:rsidR="00904416" w:rsidRPr="003064AE">
        <w:rPr>
          <w:rFonts w:ascii="Arial" w:hAnsi="Arial" w:cs="Arial"/>
          <w:szCs w:val="22"/>
          <w:lang w:val="en-US"/>
        </w:rPr>
        <w:t xml:space="preserve">It also </w:t>
      </w:r>
      <w:r w:rsidR="006A0B25" w:rsidRPr="003064AE">
        <w:rPr>
          <w:rFonts w:ascii="Arial" w:hAnsi="Arial" w:cs="Arial"/>
          <w:szCs w:val="22"/>
          <w:lang w:val="en-US"/>
        </w:rPr>
        <w:t>thank</w:t>
      </w:r>
      <w:r w:rsidR="00904416" w:rsidRPr="003064AE">
        <w:rPr>
          <w:rFonts w:ascii="Arial" w:hAnsi="Arial" w:cs="Arial"/>
          <w:szCs w:val="22"/>
          <w:lang w:val="en-US"/>
        </w:rPr>
        <w:t>ed</w:t>
      </w:r>
      <w:r w:rsidR="006A0B25" w:rsidRPr="003064AE">
        <w:rPr>
          <w:rFonts w:ascii="Arial" w:hAnsi="Arial" w:cs="Arial"/>
          <w:szCs w:val="22"/>
          <w:lang w:val="en-US"/>
        </w:rPr>
        <w:t xml:space="preserve"> </w:t>
      </w:r>
      <w:proofErr w:type="spellStart"/>
      <w:r w:rsidR="006A0B25" w:rsidRPr="003064AE">
        <w:rPr>
          <w:rFonts w:ascii="Arial" w:hAnsi="Arial" w:cs="Arial"/>
          <w:szCs w:val="22"/>
          <w:lang w:val="en-US"/>
        </w:rPr>
        <w:t>Ms</w:t>
      </w:r>
      <w:proofErr w:type="spellEnd"/>
      <w:r w:rsidR="006A0B25" w:rsidRPr="003064AE">
        <w:rPr>
          <w:rFonts w:ascii="Arial" w:hAnsi="Arial" w:cs="Arial"/>
          <w:szCs w:val="22"/>
          <w:lang w:val="en-US"/>
        </w:rPr>
        <w:t> Cécile </w:t>
      </w:r>
      <w:proofErr w:type="spellStart"/>
      <w:r w:rsidR="006A0B25" w:rsidRPr="003064AE">
        <w:rPr>
          <w:rFonts w:ascii="Arial" w:hAnsi="Arial" w:cs="Arial"/>
          <w:szCs w:val="22"/>
          <w:lang w:val="en-US"/>
        </w:rPr>
        <w:t>Duvelle</w:t>
      </w:r>
      <w:proofErr w:type="spellEnd"/>
      <w:r w:rsidR="006A0B25" w:rsidRPr="003064AE">
        <w:rPr>
          <w:rFonts w:ascii="Arial" w:hAnsi="Arial" w:cs="Arial"/>
          <w:szCs w:val="22"/>
          <w:lang w:val="en-US"/>
        </w:rPr>
        <w:t xml:space="preserve"> for </w:t>
      </w:r>
      <w:r w:rsidR="00904416" w:rsidRPr="003064AE">
        <w:rPr>
          <w:rFonts w:ascii="Arial" w:hAnsi="Arial" w:cs="Arial"/>
          <w:szCs w:val="22"/>
          <w:lang w:val="en-US"/>
        </w:rPr>
        <w:t xml:space="preserve">her work as Secretary in previous years, and </w:t>
      </w:r>
      <w:r w:rsidR="006A0B25" w:rsidRPr="003064AE">
        <w:rPr>
          <w:rFonts w:ascii="Arial" w:hAnsi="Arial" w:cs="Arial"/>
          <w:szCs w:val="22"/>
          <w:lang w:val="en-US"/>
        </w:rPr>
        <w:t>commend</w:t>
      </w:r>
      <w:r w:rsidR="00904416" w:rsidRPr="003064AE">
        <w:rPr>
          <w:rFonts w:ascii="Arial" w:hAnsi="Arial" w:cs="Arial"/>
          <w:szCs w:val="22"/>
          <w:lang w:val="en-US"/>
        </w:rPr>
        <w:t>ed</w:t>
      </w:r>
      <w:r w:rsidR="006A0B25" w:rsidRPr="003064AE">
        <w:rPr>
          <w:rFonts w:ascii="Arial" w:hAnsi="Arial" w:cs="Arial"/>
          <w:szCs w:val="22"/>
          <w:lang w:val="en-US"/>
        </w:rPr>
        <w:t xml:space="preserve"> the new Secretary, Mr Tim Curtis, wish</w:t>
      </w:r>
      <w:r w:rsidR="00AF4428" w:rsidRPr="003064AE">
        <w:rPr>
          <w:rFonts w:ascii="Arial" w:hAnsi="Arial" w:cs="Arial"/>
          <w:szCs w:val="22"/>
          <w:lang w:val="en-US"/>
        </w:rPr>
        <w:t>ing him success</w:t>
      </w:r>
      <w:r w:rsidR="006A0B25" w:rsidRPr="003064AE">
        <w:rPr>
          <w:rFonts w:ascii="Arial" w:hAnsi="Arial" w:cs="Arial"/>
          <w:szCs w:val="22"/>
          <w:lang w:val="en-US"/>
        </w:rPr>
        <w:t xml:space="preserve"> and fruitful work. </w:t>
      </w:r>
      <w:r w:rsidR="00AF4428" w:rsidRPr="003064AE">
        <w:rPr>
          <w:rFonts w:ascii="Arial" w:hAnsi="Arial" w:cs="Arial"/>
          <w:szCs w:val="22"/>
          <w:lang w:val="en-US"/>
        </w:rPr>
        <w:t xml:space="preserve">The delegation wished to </w:t>
      </w:r>
      <w:r w:rsidR="006A0B25" w:rsidRPr="003064AE">
        <w:rPr>
          <w:rFonts w:ascii="Arial" w:hAnsi="Arial" w:cs="Arial"/>
          <w:szCs w:val="22"/>
          <w:lang w:val="en-US"/>
        </w:rPr>
        <w:t xml:space="preserve">support the suggestion </w:t>
      </w:r>
      <w:r w:rsidR="00AF4428" w:rsidRPr="003064AE">
        <w:rPr>
          <w:rFonts w:ascii="Arial" w:hAnsi="Arial" w:cs="Arial"/>
          <w:szCs w:val="22"/>
          <w:lang w:val="en-US"/>
        </w:rPr>
        <w:t xml:space="preserve">by </w:t>
      </w:r>
      <w:r w:rsidR="006A0B25" w:rsidRPr="003064AE">
        <w:rPr>
          <w:rFonts w:ascii="Arial" w:hAnsi="Arial" w:cs="Arial"/>
          <w:szCs w:val="22"/>
          <w:lang w:val="en-US"/>
        </w:rPr>
        <w:t xml:space="preserve">the Czech Republic to organize a workshop </w:t>
      </w:r>
      <w:r w:rsidR="00AF4428" w:rsidRPr="003064AE">
        <w:rPr>
          <w:rFonts w:ascii="Arial" w:hAnsi="Arial" w:cs="Arial"/>
          <w:szCs w:val="22"/>
          <w:lang w:val="en-US"/>
        </w:rPr>
        <w:t xml:space="preserve">or </w:t>
      </w:r>
      <w:r w:rsidR="006A0B25" w:rsidRPr="003064AE">
        <w:rPr>
          <w:rFonts w:ascii="Arial" w:hAnsi="Arial" w:cs="Arial"/>
          <w:szCs w:val="22"/>
          <w:lang w:val="en-US"/>
        </w:rPr>
        <w:t xml:space="preserve">expert meeting that would </w:t>
      </w:r>
      <w:r w:rsidR="00C34EB4">
        <w:rPr>
          <w:rFonts w:ascii="Arial" w:hAnsi="Arial" w:cs="Arial"/>
          <w:szCs w:val="22"/>
          <w:lang w:val="en-US"/>
        </w:rPr>
        <w:t>allow for the sharing of</w:t>
      </w:r>
      <w:r w:rsidR="006A0B25" w:rsidRPr="003064AE">
        <w:rPr>
          <w:rFonts w:ascii="Arial" w:hAnsi="Arial" w:cs="Arial"/>
          <w:szCs w:val="22"/>
          <w:lang w:val="en-US"/>
        </w:rPr>
        <w:t xml:space="preserve"> information or best practices related to intersectional cooperation </w:t>
      </w:r>
      <w:r w:rsidR="00C34EB4">
        <w:rPr>
          <w:rFonts w:ascii="Arial" w:hAnsi="Arial" w:cs="Arial"/>
          <w:szCs w:val="22"/>
          <w:lang w:val="en-US"/>
        </w:rPr>
        <w:t>at</w:t>
      </w:r>
      <w:r w:rsidR="00C34EB4" w:rsidRPr="003064AE">
        <w:rPr>
          <w:rFonts w:ascii="Arial" w:hAnsi="Arial" w:cs="Arial"/>
          <w:szCs w:val="22"/>
          <w:lang w:val="en-US"/>
        </w:rPr>
        <w:t xml:space="preserve"> </w:t>
      </w:r>
      <w:r w:rsidR="006A0B25" w:rsidRPr="003064AE">
        <w:rPr>
          <w:rFonts w:ascii="Arial" w:hAnsi="Arial" w:cs="Arial"/>
          <w:szCs w:val="22"/>
          <w:lang w:val="en-US"/>
        </w:rPr>
        <w:t xml:space="preserve">the national level. </w:t>
      </w:r>
      <w:proofErr w:type="gramStart"/>
      <w:r w:rsidR="00AF4428" w:rsidRPr="003064AE">
        <w:rPr>
          <w:rFonts w:ascii="Arial" w:hAnsi="Arial" w:cs="Arial"/>
          <w:szCs w:val="22"/>
          <w:lang w:val="en-US"/>
        </w:rPr>
        <w:t xml:space="preserve">It </w:t>
      </w:r>
      <w:r w:rsidR="006A0B25" w:rsidRPr="003064AE">
        <w:rPr>
          <w:rFonts w:ascii="Arial" w:hAnsi="Arial" w:cs="Arial"/>
          <w:szCs w:val="22"/>
          <w:lang w:val="en-US"/>
        </w:rPr>
        <w:t>highly appreciate</w:t>
      </w:r>
      <w:r w:rsidR="00AF4428" w:rsidRPr="003064AE">
        <w:rPr>
          <w:rFonts w:ascii="Arial" w:hAnsi="Arial" w:cs="Arial"/>
          <w:szCs w:val="22"/>
          <w:lang w:val="en-US"/>
        </w:rPr>
        <w:t>d</w:t>
      </w:r>
      <w:r w:rsidR="006A0B25" w:rsidRPr="003064AE">
        <w:rPr>
          <w:rFonts w:ascii="Arial" w:hAnsi="Arial" w:cs="Arial"/>
          <w:szCs w:val="22"/>
          <w:lang w:val="en-US"/>
        </w:rPr>
        <w:t xml:space="preserve"> the incredible work </w:t>
      </w:r>
      <w:r w:rsidR="00AF4428" w:rsidRPr="003064AE">
        <w:rPr>
          <w:rFonts w:ascii="Arial" w:hAnsi="Arial" w:cs="Arial"/>
          <w:szCs w:val="22"/>
          <w:lang w:val="en-US"/>
        </w:rPr>
        <w:t xml:space="preserve">carried out </w:t>
      </w:r>
      <w:r w:rsidR="006A0B25" w:rsidRPr="003064AE">
        <w:rPr>
          <w:rFonts w:ascii="Arial" w:hAnsi="Arial" w:cs="Arial"/>
          <w:szCs w:val="22"/>
          <w:lang w:val="en-US"/>
        </w:rPr>
        <w:t xml:space="preserve">concerning the revision of the Operational Directives related to sustainable development, especially paragraph 174 that </w:t>
      </w:r>
      <w:r w:rsidR="00AF4428" w:rsidRPr="003064AE">
        <w:rPr>
          <w:rFonts w:ascii="Arial" w:hAnsi="Arial" w:cs="Arial"/>
          <w:szCs w:val="22"/>
          <w:lang w:val="en-US"/>
        </w:rPr>
        <w:t xml:space="preserve">stated, </w:t>
      </w:r>
      <w:r w:rsidR="00C25109">
        <w:rPr>
          <w:rFonts w:ascii="Arial" w:hAnsi="Arial" w:cs="Arial"/>
          <w:szCs w:val="22"/>
          <w:lang w:val="en-US"/>
        </w:rPr>
        <w:t>‘</w:t>
      </w:r>
      <w:r w:rsidR="006A0B25" w:rsidRPr="003064AE">
        <w:rPr>
          <w:rFonts w:ascii="Arial" w:hAnsi="Arial" w:cs="Arial"/>
          <w:szCs w:val="22"/>
          <w:lang w:val="en-US"/>
        </w:rPr>
        <w:t xml:space="preserve">States Parties shall </w:t>
      </w:r>
      <w:proofErr w:type="spellStart"/>
      <w:r w:rsidR="006A0B25" w:rsidRPr="003064AE">
        <w:rPr>
          <w:rFonts w:ascii="Arial" w:hAnsi="Arial" w:cs="Arial"/>
          <w:szCs w:val="22"/>
          <w:lang w:val="en-US"/>
        </w:rPr>
        <w:t>endeavour</w:t>
      </w:r>
      <w:proofErr w:type="spellEnd"/>
      <w:r w:rsidR="006A0B25" w:rsidRPr="003064AE">
        <w:rPr>
          <w:rFonts w:ascii="Arial" w:hAnsi="Arial" w:cs="Arial"/>
          <w:szCs w:val="22"/>
          <w:lang w:val="en-US"/>
        </w:rPr>
        <w:t xml:space="preserve"> to ensure that their safeguarding plans and programmes are fully inclusive of all sectors and strata of society, including indigenous peoples, migrants, immigrants and refugees, people of different ages and genders, persons with disabilities and members of vulnerable groups in conformity with Article 11 of the Convention.</w:t>
      </w:r>
      <w:r w:rsidR="00C25109">
        <w:rPr>
          <w:rFonts w:ascii="Arial" w:hAnsi="Arial" w:cs="Arial"/>
          <w:szCs w:val="22"/>
          <w:lang w:val="en-US"/>
        </w:rPr>
        <w:t>’</w:t>
      </w:r>
      <w:proofErr w:type="gramEnd"/>
      <w:r w:rsidR="006A0B25" w:rsidRPr="003064AE">
        <w:rPr>
          <w:rFonts w:ascii="Arial" w:hAnsi="Arial" w:cs="Arial"/>
          <w:szCs w:val="22"/>
          <w:lang w:val="en-US"/>
        </w:rPr>
        <w:t xml:space="preserve"> </w:t>
      </w:r>
      <w:r w:rsidR="00AF4428" w:rsidRPr="003064AE">
        <w:rPr>
          <w:rFonts w:ascii="Arial" w:hAnsi="Arial" w:cs="Arial"/>
          <w:szCs w:val="22"/>
          <w:lang w:val="en-US"/>
        </w:rPr>
        <w:t xml:space="preserve">It </w:t>
      </w:r>
      <w:r w:rsidR="006A0B25" w:rsidRPr="003064AE">
        <w:rPr>
          <w:rFonts w:ascii="Arial" w:hAnsi="Arial" w:cs="Arial"/>
          <w:szCs w:val="22"/>
          <w:lang w:val="en-US"/>
        </w:rPr>
        <w:t>suggest</w:t>
      </w:r>
      <w:r w:rsidR="00AF4428" w:rsidRPr="003064AE">
        <w:rPr>
          <w:rFonts w:ascii="Arial" w:hAnsi="Arial" w:cs="Arial"/>
          <w:szCs w:val="22"/>
          <w:lang w:val="en-US"/>
        </w:rPr>
        <w:t>ed</w:t>
      </w:r>
      <w:r w:rsidR="006A0B25" w:rsidRPr="003064AE">
        <w:rPr>
          <w:rFonts w:ascii="Arial" w:hAnsi="Arial" w:cs="Arial"/>
          <w:szCs w:val="22"/>
          <w:lang w:val="en-US"/>
        </w:rPr>
        <w:t xml:space="preserve"> reflect</w:t>
      </w:r>
      <w:r w:rsidR="00AF4428" w:rsidRPr="003064AE">
        <w:rPr>
          <w:rFonts w:ascii="Arial" w:hAnsi="Arial" w:cs="Arial"/>
          <w:szCs w:val="22"/>
          <w:lang w:val="en-US"/>
        </w:rPr>
        <w:t xml:space="preserve">ing this fact in the periodic reports, adding that there was a </w:t>
      </w:r>
      <w:r w:rsidR="006A0B25" w:rsidRPr="003064AE">
        <w:rPr>
          <w:rFonts w:ascii="Arial" w:hAnsi="Arial" w:cs="Arial"/>
          <w:szCs w:val="22"/>
          <w:lang w:val="en-US"/>
        </w:rPr>
        <w:t xml:space="preserve">focus on the role of gender, but not much on the other social groups mentioned in paragraph 174. </w:t>
      </w:r>
      <w:r w:rsidR="00AF4428" w:rsidRPr="003064AE">
        <w:rPr>
          <w:rFonts w:ascii="Arial" w:hAnsi="Arial" w:cs="Arial"/>
          <w:szCs w:val="22"/>
          <w:lang w:val="en-US"/>
        </w:rPr>
        <w:t xml:space="preserve">The delegation concluded by saying that </w:t>
      </w:r>
      <w:r w:rsidR="006A0B25" w:rsidRPr="003064AE">
        <w:rPr>
          <w:rFonts w:ascii="Arial" w:hAnsi="Arial" w:cs="Arial"/>
          <w:szCs w:val="22"/>
          <w:lang w:val="en-US"/>
        </w:rPr>
        <w:t xml:space="preserve">the periodic reports could present a brilliant example of good practices of safeguarding intangible cultural heritage and sustainable development </w:t>
      </w:r>
      <w:r w:rsidR="00C34EB4">
        <w:rPr>
          <w:rFonts w:ascii="Arial" w:hAnsi="Arial" w:cs="Arial"/>
          <w:szCs w:val="22"/>
          <w:lang w:val="en-US"/>
        </w:rPr>
        <w:t>at</w:t>
      </w:r>
      <w:r w:rsidR="00C34EB4" w:rsidRPr="003064AE">
        <w:rPr>
          <w:rFonts w:ascii="Arial" w:hAnsi="Arial" w:cs="Arial"/>
          <w:szCs w:val="22"/>
          <w:lang w:val="en-US"/>
        </w:rPr>
        <w:t xml:space="preserve"> </w:t>
      </w:r>
      <w:r w:rsidR="006A0B25" w:rsidRPr="003064AE">
        <w:rPr>
          <w:rFonts w:ascii="Arial" w:hAnsi="Arial" w:cs="Arial"/>
          <w:szCs w:val="22"/>
          <w:lang w:val="en-US"/>
        </w:rPr>
        <w:t>the national level.</w:t>
      </w:r>
    </w:p>
    <w:p w14:paraId="7DBAB5BA" w14:textId="046B2634" w:rsidR="006D2168" w:rsidRPr="003064AE" w:rsidRDefault="006D2168" w:rsidP="006D2168">
      <w:pPr>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The delegation of</w:t>
      </w:r>
      <w:r w:rsidRPr="003064AE">
        <w:rPr>
          <w:rFonts w:ascii="Arial" w:hAnsi="Arial" w:cs="Arial"/>
          <w:b/>
          <w:szCs w:val="22"/>
          <w:lang w:val="en-US"/>
        </w:rPr>
        <w:t xml:space="preserve"> </w:t>
      </w:r>
      <w:r w:rsidR="006A0B25" w:rsidRPr="003064AE">
        <w:rPr>
          <w:rFonts w:ascii="Arial" w:hAnsi="Arial" w:cs="Arial"/>
          <w:b/>
          <w:szCs w:val="22"/>
          <w:lang w:val="en-US"/>
        </w:rPr>
        <w:t xml:space="preserve">Egypt </w:t>
      </w:r>
      <w:r w:rsidR="006A0B25" w:rsidRPr="003064AE">
        <w:rPr>
          <w:rFonts w:ascii="Arial" w:hAnsi="Arial" w:cs="Arial"/>
          <w:szCs w:val="22"/>
          <w:lang w:val="en-US"/>
        </w:rPr>
        <w:t>congratulate</w:t>
      </w:r>
      <w:r w:rsidR="002375C1" w:rsidRPr="003064AE">
        <w:rPr>
          <w:rFonts w:ascii="Arial" w:hAnsi="Arial" w:cs="Arial"/>
          <w:szCs w:val="22"/>
          <w:lang w:val="en-US"/>
        </w:rPr>
        <w:t>d</w:t>
      </w:r>
      <w:r w:rsidR="006A0B25" w:rsidRPr="003064AE">
        <w:rPr>
          <w:rFonts w:ascii="Arial" w:hAnsi="Arial" w:cs="Arial"/>
          <w:szCs w:val="22"/>
          <w:lang w:val="en-US"/>
        </w:rPr>
        <w:t xml:space="preserve"> the Secretariat for this new text</w:t>
      </w:r>
      <w:r w:rsidR="00DF48AD" w:rsidRPr="003064AE">
        <w:rPr>
          <w:rFonts w:ascii="Arial" w:hAnsi="Arial" w:cs="Arial"/>
          <w:szCs w:val="22"/>
          <w:lang w:val="en-US"/>
        </w:rPr>
        <w:t xml:space="preserve">, which </w:t>
      </w:r>
      <w:r w:rsidR="00A0537F" w:rsidRPr="003064AE">
        <w:rPr>
          <w:rFonts w:ascii="Arial" w:hAnsi="Arial" w:cs="Arial"/>
          <w:szCs w:val="22"/>
          <w:lang w:val="en-US"/>
        </w:rPr>
        <w:t xml:space="preserve">would </w:t>
      </w:r>
      <w:r w:rsidR="006A0B25" w:rsidRPr="003064AE">
        <w:rPr>
          <w:rFonts w:ascii="Arial" w:hAnsi="Arial" w:cs="Arial"/>
          <w:szCs w:val="22"/>
          <w:lang w:val="en-US"/>
        </w:rPr>
        <w:t>contribute to</w:t>
      </w:r>
      <w:r w:rsidR="00A0537F" w:rsidRPr="003064AE">
        <w:rPr>
          <w:rFonts w:ascii="Arial" w:hAnsi="Arial" w:cs="Arial"/>
          <w:szCs w:val="22"/>
          <w:lang w:val="en-US"/>
        </w:rPr>
        <w:t>wards</w:t>
      </w:r>
      <w:r w:rsidR="006A0B25" w:rsidRPr="003064AE">
        <w:rPr>
          <w:rFonts w:ascii="Arial" w:hAnsi="Arial" w:cs="Arial"/>
          <w:szCs w:val="22"/>
          <w:lang w:val="en-US"/>
        </w:rPr>
        <w:t xml:space="preserve"> the </w:t>
      </w:r>
      <w:r w:rsidR="00C34EB4">
        <w:rPr>
          <w:rFonts w:ascii="Arial" w:hAnsi="Arial" w:cs="Arial"/>
          <w:szCs w:val="22"/>
          <w:lang w:val="en-US"/>
        </w:rPr>
        <w:t>successful</w:t>
      </w:r>
      <w:r w:rsidR="00C34EB4" w:rsidRPr="003064AE">
        <w:rPr>
          <w:rFonts w:ascii="Arial" w:hAnsi="Arial" w:cs="Arial"/>
          <w:szCs w:val="22"/>
          <w:lang w:val="en-US"/>
        </w:rPr>
        <w:t xml:space="preserve"> </w:t>
      </w:r>
      <w:r w:rsidR="006A0B25" w:rsidRPr="003064AE">
        <w:rPr>
          <w:rFonts w:ascii="Arial" w:hAnsi="Arial" w:cs="Arial"/>
          <w:szCs w:val="22"/>
          <w:lang w:val="en-US"/>
        </w:rPr>
        <w:t xml:space="preserve">implementation of </w:t>
      </w:r>
      <w:r w:rsidR="00A0537F" w:rsidRPr="003064AE">
        <w:rPr>
          <w:rFonts w:ascii="Arial" w:hAnsi="Arial" w:cs="Arial"/>
          <w:szCs w:val="22"/>
          <w:lang w:val="en-US"/>
        </w:rPr>
        <w:t xml:space="preserve">the </w:t>
      </w:r>
      <w:r w:rsidR="006A0B25" w:rsidRPr="003064AE">
        <w:rPr>
          <w:rFonts w:ascii="Arial" w:hAnsi="Arial" w:cs="Arial"/>
          <w:szCs w:val="22"/>
          <w:lang w:val="en-US"/>
        </w:rPr>
        <w:t>Convention to safeguar</w:t>
      </w:r>
      <w:r w:rsidR="00A0537F" w:rsidRPr="003064AE">
        <w:rPr>
          <w:rFonts w:ascii="Arial" w:hAnsi="Arial" w:cs="Arial"/>
          <w:szCs w:val="22"/>
          <w:lang w:val="en-US"/>
        </w:rPr>
        <w:t xml:space="preserve">d intangible cultural heritage </w:t>
      </w:r>
      <w:r w:rsidR="00C34EB4">
        <w:rPr>
          <w:rFonts w:ascii="Arial" w:hAnsi="Arial" w:cs="Arial"/>
          <w:szCs w:val="22"/>
          <w:lang w:val="en-US"/>
        </w:rPr>
        <w:t>in</w:t>
      </w:r>
      <w:r w:rsidR="00C34EB4" w:rsidRPr="003064AE">
        <w:rPr>
          <w:rFonts w:ascii="Arial" w:hAnsi="Arial" w:cs="Arial"/>
          <w:szCs w:val="22"/>
          <w:lang w:val="en-US"/>
        </w:rPr>
        <w:t xml:space="preserve"> </w:t>
      </w:r>
      <w:r w:rsidR="00A0537F" w:rsidRPr="003064AE">
        <w:rPr>
          <w:rFonts w:ascii="Arial" w:hAnsi="Arial" w:cs="Arial"/>
          <w:szCs w:val="22"/>
          <w:lang w:val="en-US"/>
        </w:rPr>
        <w:t>m</w:t>
      </w:r>
      <w:r w:rsidR="006A0B25" w:rsidRPr="003064AE">
        <w:rPr>
          <w:rFonts w:ascii="Arial" w:hAnsi="Arial" w:cs="Arial"/>
          <w:szCs w:val="22"/>
          <w:lang w:val="en-US"/>
        </w:rPr>
        <w:t>any countries, particular</w:t>
      </w:r>
      <w:r w:rsidR="00A0537F" w:rsidRPr="003064AE">
        <w:rPr>
          <w:rFonts w:ascii="Arial" w:hAnsi="Arial" w:cs="Arial"/>
          <w:szCs w:val="22"/>
          <w:lang w:val="en-US"/>
        </w:rPr>
        <w:t>ly</w:t>
      </w:r>
      <w:r w:rsidR="006A0B25" w:rsidRPr="003064AE">
        <w:rPr>
          <w:rFonts w:ascii="Arial" w:hAnsi="Arial" w:cs="Arial"/>
          <w:szCs w:val="22"/>
          <w:lang w:val="en-US"/>
        </w:rPr>
        <w:t xml:space="preserve"> </w:t>
      </w:r>
      <w:r w:rsidR="00A0537F" w:rsidRPr="003064AE">
        <w:rPr>
          <w:rFonts w:ascii="Arial" w:hAnsi="Arial" w:cs="Arial"/>
          <w:szCs w:val="22"/>
          <w:lang w:val="en-US"/>
        </w:rPr>
        <w:t xml:space="preserve">developing </w:t>
      </w:r>
      <w:r w:rsidR="006A0B25" w:rsidRPr="003064AE">
        <w:rPr>
          <w:rFonts w:ascii="Arial" w:hAnsi="Arial" w:cs="Arial"/>
          <w:szCs w:val="22"/>
          <w:lang w:val="en-US"/>
        </w:rPr>
        <w:t>countries</w:t>
      </w:r>
      <w:r w:rsidR="00A0537F" w:rsidRPr="003064AE">
        <w:rPr>
          <w:rFonts w:ascii="Arial" w:hAnsi="Arial" w:cs="Arial"/>
          <w:szCs w:val="22"/>
          <w:lang w:val="en-US"/>
        </w:rPr>
        <w:t>. The delegation explained that culture at the national level</w:t>
      </w:r>
      <w:r w:rsidR="006A0B25" w:rsidRPr="003064AE">
        <w:rPr>
          <w:rFonts w:ascii="Arial" w:hAnsi="Arial" w:cs="Arial"/>
          <w:szCs w:val="22"/>
          <w:lang w:val="en-US"/>
        </w:rPr>
        <w:t xml:space="preserve"> </w:t>
      </w:r>
      <w:r w:rsidR="00A0537F" w:rsidRPr="003064AE">
        <w:rPr>
          <w:rFonts w:ascii="Arial" w:hAnsi="Arial" w:cs="Arial"/>
          <w:szCs w:val="22"/>
          <w:lang w:val="en-US"/>
        </w:rPr>
        <w:t xml:space="preserve">was often </w:t>
      </w:r>
      <w:r w:rsidR="006A0B25" w:rsidRPr="003064AE">
        <w:rPr>
          <w:rFonts w:ascii="Arial" w:hAnsi="Arial" w:cs="Arial"/>
          <w:szCs w:val="22"/>
          <w:lang w:val="en-US"/>
        </w:rPr>
        <w:t xml:space="preserve">in the hands of just one ministry and </w:t>
      </w:r>
      <w:r w:rsidR="00A0537F" w:rsidRPr="003064AE">
        <w:rPr>
          <w:rFonts w:ascii="Arial" w:hAnsi="Arial" w:cs="Arial"/>
          <w:szCs w:val="22"/>
          <w:lang w:val="en-US"/>
        </w:rPr>
        <w:t xml:space="preserve">the </w:t>
      </w:r>
      <w:r w:rsidR="006A0B25" w:rsidRPr="003064AE">
        <w:rPr>
          <w:rFonts w:ascii="Arial" w:hAnsi="Arial" w:cs="Arial"/>
          <w:szCs w:val="22"/>
          <w:lang w:val="en-US"/>
        </w:rPr>
        <w:t>link between</w:t>
      </w:r>
      <w:r w:rsidRPr="003064AE">
        <w:rPr>
          <w:rFonts w:ascii="Arial" w:hAnsi="Arial" w:cs="Arial"/>
          <w:b/>
          <w:szCs w:val="22"/>
          <w:lang w:val="en-US"/>
        </w:rPr>
        <w:t xml:space="preserve"> </w:t>
      </w:r>
      <w:r w:rsidR="006A0B25" w:rsidRPr="003064AE">
        <w:rPr>
          <w:rFonts w:ascii="Arial" w:hAnsi="Arial" w:cs="Arial"/>
          <w:szCs w:val="22"/>
          <w:lang w:val="en-US"/>
        </w:rPr>
        <w:t xml:space="preserve">culture and sustainable development </w:t>
      </w:r>
      <w:r w:rsidR="00A0537F" w:rsidRPr="003064AE">
        <w:rPr>
          <w:rFonts w:ascii="Arial" w:hAnsi="Arial" w:cs="Arial"/>
          <w:szCs w:val="22"/>
          <w:lang w:val="en-US"/>
        </w:rPr>
        <w:t xml:space="preserve">would thus </w:t>
      </w:r>
      <w:r w:rsidR="006A0B25" w:rsidRPr="003064AE">
        <w:rPr>
          <w:rFonts w:ascii="Arial" w:hAnsi="Arial" w:cs="Arial"/>
          <w:szCs w:val="22"/>
          <w:lang w:val="en-US"/>
        </w:rPr>
        <w:t>allow for more inter</w:t>
      </w:r>
      <w:r w:rsidR="00A0537F" w:rsidRPr="003064AE">
        <w:rPr>
          <w:rFonts w:ascii="Arial" w:hAnsi="Arial" w:cs="Arial"/>
          <w:szCs w:val="22"/>
          <w:lang w:val="en-US"/>
        </w:rPr>
        <w:t>-</w:t>
      </w:r>
      <w:r w:rsidR="006A0B25" w:rsidRPr="003064AE">
        <w:rPr>
          <w:rFonts w:ascii="Arial" w:hAnsi="Arial" w:cs="Arial"/>
          <w:szCs w:val="22"/>
          <w:lang w:val="en-US"/>
        </w:rPr>
        <w:t>sectoral and interagency cooperation.</w:t>
      </w:r>
    </w:p>
    <w:p w14:paraId="172AF38D" w14:textId="04DA6981" w:rsidR="006D2168" w:rsidRPr="003064AE" w:rsidRDefault="006D2168" w:rsidP="006D2168">
      <w:pPr>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The delegation of the</w:t>
      </w:r>
      <w:r w:rsidRPr="003064AE">
        <w:rPr>
          <w:rFonts w:ascii="Arial" w:hAnsi="Arial" w:cs="Arial"/>
          <w:b/>
          <w:szCs w:val="22"/>
          <w:lang w:val="en-US"/>
        </w:rPr>
        <w:t xml:space="preserve"> </w:t>
      </w:r>
      <w:r w:rsidR="006A0B25" w:rsidRPr="003064AE">
        <w:rPr>
          <w:rFonts w:ascii="Arial" w:hAnsi="Arial" w:cs="Arial"/>
          <w:b/>
          <w:szCs w:val="22"/>
          <w:lang w:val="en-US"/>
        </w:rPr>
        <w:t xml:space="preserve">United Arab Emirates </w:t>
      </w:r>
      <w:r w:rsidR="004007D1" w:rsidRPr="003064AE">
        <w:rPr>
          <w:rFonts w:ascii="Arial" w:hAnsi="Arial" w:cs="Arial"/>
          <w:szCs w:val="22"/>
          <w:lang w:val="en-US"/>
        </w:rPr>
        <w:t xml:space="preserve">was </w:t>
      </w:r>
      <w:r w:rsidR="006A0B25" w:rsidRPr="003064AE">
        <w:rPr>
          <w:rFonts w:ascii="Arial" w:hAnsi="Arial" w:cs="Arial"/>
          <w:szCs w:val="22"/>
          <w:lang w:val="en-US"/>
        </w:rPr>
        <w:t xml:space="preserve">very pleased </w:t>
      </w:r>
      <w:r w:rsidR="004007D1" w:rsidRPr="003064AE">
        <w:rPr>
          <w:rFonts w:ascii="Arial" w:hAnsi="Arial" w:cs="Arial"/>
          <w:szCs w:val="22"/>
          <w:lang w:val="en-US"/>
        </w:rPr>
        <w:t>to see the introduction of the new C</w:t>
      </w:r>
      <w:r w:rsidR="006A0B25" w:rsidRPr="003064AE">
        <w:rPr>
          <w:rFonts w:ascii="Arial" w:hAnsi="Arial" w:cs="Arial"/>
          <w:szCs w:val="22"/>
          <w:lang w:val="en-US"/>
        </w:rPr>
        <w:t xml:space="preserve">hapter VI </w:t>
      </w:r>
      <w:r w:rsidR="004007D1" w:rsidRPr="003064AE">
        <w:rPr>
          <w:rFonts w:ascii="Arial" w:hAnsi="Arial" w:cs="Arial"/>
          <w:szCs w:val="22"/>
          <w:lang w:val="en-US"/>
        </w:rPr>
        <w:t xml:space="preserve">in the Operational </w:t>
      </w:r>
      <w:proofErr w:type="gramStart"/>
      <w:r w:rsidR="004007D1" w:rsidRPr="003064AE">
        <w:rPr>
          <w:rFonts w:ascii="Arial" w:hAnsi="Arial" w:cs="Arial"/>
          <w:szCs w:val="22"/>
          <w:lang w:val="en-US"/>
        </w:rPr>
        <w:t>Directives</w:t>
      </w:r>
      <w:proofErr w:type="gramEnd"/>
      <w:r w:rsidR="004007D1" w:rsidRPr="003064AE">
        <w:rPr>
          <w:rFonts w:ascii="Arial" w:hAnsi="Arial" w:cs="Arial"/>
          <w:szCs w:val="22"/>
          <w:lang w:val="en-US"/>
        </w:rPr>
        <w:t xml:space="preserve"> as </w:t>
      </w:r>
      <w:r w:rsidR="006A0B25" w:rsidRPr="003064AE">
        <w:rPr>
          <w:rFonts w:ascii="Arial" w:hAnsi="Arial" w:cs="Arial"/>
          <w:szCs w:val="22"/>
          <w:lang w:val="en-US"/>
        </w:rPr>
        <w:t xml:space="preserve">this link between intangible cultural heritage and sustainable development </w:t>
      </w:r>
      <w:r w:rsidR="004007D1" w:rsidRPr="003064AE">
        <w:rPr>
          <w:rFonts w:ascii="Arial" w:hAnsi="Arial" w:cs="Arial"/>
          <w:szCs w:val="22"/>
          <w:lang w:val="en-US"/>
        </w:rPr>
        <w:t xml:space="preserve">was </w:t>
      </w:r>
      <w:r w:rsidR="006A0B25" w:rsidRPr="003064AE">
        <w:rPr>
          <w:rFonts w:ascii="Arial" w:hAnsi="Arial" w:cs="Arial"/>
          <w:szCs w:val="22"/>
          <w:lang w:val="en-US"/>
        </w:rPr>
        <w:t>very positive</w:t>
      </w:r>
      <w:r w:rsidR="004007D1" w:rsidRPr="003064AE">
        <w:rPr>
          <w:rFonts w:ascii="Arial" w:hAnsi="Arial" w:cs="Arial"/>
          <w:szCs w:val="22"/>
          <w:lang w:val="en-US"/>
        </w:rPr>
        <w:t xml:space="preserve"> and </w:t>
      </w:r>
      <w:r w:rsidR="00A016F3" w:rsidRPr="003064AE">
        <w:rPr>
          <w:rFonts w:ascii="Arial" w:hAnsi="Arial" w:cs="Arial"/>
          <w:szCs w:val="22"/>
          <w:lang w:val="en-US"/>
        </w:rPr>
        <w:t>of vital importance</w:t>
      </w:r>
      <w:r w:rsidR="00723096" w:rsidRPr="003064AE">
        <w:rPr>
          <w:rFonts w:ascii="Arial" w:hAnsi="Arial" w:cs="Arial"/>
          <w:szCs w:val="22"/>
          <w:lang w:val="en-US"/>
        </w:rPr>
        <w:t>.</w:t>
      </w:r>
      <w:r w:rsidR="006A0B25" w:rsidRPr="003064AE">
        <w:rPr>
          <w:rFonts w:ascii="Arial" w:hAnsi="Arial" w:cs="Arial"/>
          <w:szCs w:val="22"/>
          <w:lang w:val="en-US"/>
        </w:rPr>
        <w:t xml:space="preserve"> </w:t>
      </w:r>
      <w:r w:rsidR="004007D1" w:rsidRPr="003064AE">
        <w:rPr>
          <w:rFonts w:ascii="Arial" w:hAnsi="Arial" w:cs="Arial"/>
          <w:szCs w:val="22"/>
          <w:lang w:val="en-US"/>
        </w:rPr>
        <w:t>The delegation spoke of how i</w:t>
      </w:r>
      <w:r w:rsidR="006A0B25" w:rsidRPr="003064AE">
        <w:rPr>
          <w:rFonts w:ascii="Arial" w:hAnsi="Arial" w:cs="Arial"/>
          <w:szCs w:val="22"/>
          <w:lang w:val="en-US"/>
        </w:rPr>
        <w:t xml:space="preserve">n the past culture </w:t>
      </w:r>
      <w:r w:rsidR="00C34EB4">
        <w:rPr>
          <w:rFonts w:ascii="Arial" w:hAnsi="Arial" w:cs="Arial"/>
          <w:szCs w:val="22"/>
          <w:lang w:val="en-US"/>
        </w:rPr>
        <w:t>had been</w:t>
      </w:r>
      <w:r w:rsidR="00C34EB4" w:rsidRPr="003064AE">
        <w:rPr>
          <w:rFonts w:ascii="Arial" w:hAnsi="Arial" w:cs="Arial"/>
          <w:szCs w:val="22"/>
          <w:lang w:val="en-US"/>
        </w:rPr>
        <w:t xml:space="preserve"> </w:t>
      </w:r>
      <w:r w:rsidR="004007D1" w:rsidRPr="003064AE">
        <w:rPr>
          <w:rFonts w:ascii="Arial" w:hAnsi="Arial" w:cs="Arial"/>
          <w:szCs w:val="22"/>
          <w:lang w:val="en-US"/>
        </w:rPr>
        <w:t>perceived as a burden, a way of spending</w:t>
      </w:r>
      <w:r w:rsidR="006A0B25" w:rsidRPr="003064AE">
        <w:rPr>
          <w:rFonts w:ascii="Arial" w:hAnsi="Arial" w:cs="Arial"/>
          <w:szCs w:val="22"/>
          <w:lang w:val="en-US"/>
        </w:rPr>
        <w:t xml:space="preserve"> </w:t>
      </w:r>
      <w:r w:rsidR="004007D1" w:rsidRPr="003064AE">
        <w:rPr>
          <w:rFonts w:ascii="Arial" w:hAnsi="Arial" w:cs="Arial"/>
          <w:szCs w:val="22"/>
          <w:lang w:val="en-US"/>
        </w:rPr>
        <w:t>taxpayers</w:t>
      </w:r>
      <w:r w:rsidR="00C34EB4">
        <w:rPr>
          <w:rFonts w:ascii="Arial" w:hAnsi="Arial" w:cs="Arial"/>
          <w:szCs w:val="22"/>
          <w:lang w:val="en-US"/>
        </w:rPr>
        <w:t>’</w:t>
      </w:r>
      <w:r w:rsidR="006A0B25" w:rsidRPr="003064AE">
        <w:rPr>
          <w:rFonts w:ascii="Arial" w:hAnsi="Arial" w:cs="Arial"/>
          <w:szCs w:val="22"/>
          <w:lang w:val="en-US"/>
        </w:rPr>
        <w:t xml:space="preserve"> money </w:t>
      </w:r>
      <w:r w:rsidR="004007D1" w:rsidRPr="003064AE">
        <w:rPr>
          <w:rFonts w:ascii="Arial" w:hAnsi="Arial" w:cs="Arial"/>
          <w:szCs w:val="22"/>
          <w:lang w:val="en-US"/>
        </w:rPr>
        <w:t xml:space="preserve">with no </w:t>
      </w:r>
      <w:r w:rsidR="006A0B25" w:rsidRPr="003064AE">
        <w:rPr>
          <w:rFonts w:ascii="Arial" w:hAnsi="Arial" w:cs="Arial"/>
          <w:szCs w:val="22"/>
          <w:lang w:val="en-US"/>
        </w:rPr>
        <w:t>real return on</w:t>
      </w:r>
      <w:r w:rsidR="00C34EB4">
        <w:rPr>
          <w:rFonts w:ascii="Arial" w:hAnsi="Arial" w:cs="Arial"/>
          <w:szCs w:val="22"/>
          <w:lang w:val="en-US"/>
        </w:rPr>
        <w:t xml:space="preserve"> the</w:t>
      </w:r>
      <w:r w:rsidR="006A0B25" w:rsidRPr="003064AE">
        <w:rPr>
          <w:rFonts w:ascii="Arial" w:hAnsi="Arial" w:cs="Arial"/>
          <w:szCs w:val="22"/>
          <w:lang w:val="en-US"/>
        </w:rPr>
        <w:t xml:space="preserve"> investment. </w:t>
      </w:r>
      <w:r w:rsidR="004007D1" w:rsidRPr="003064AE">
        <w:rPr>
          <w:rFonts w:ascii="Arial" w:hAnsi="Arial" w:cs="Arial"/>
          <w:szCs w:val="22"/>
          <w:lang w:val="en-US"/>
        </w:rPr>
        <w:t>O</w:t>
      </w:r>
      <w:r w:rsidR="006A0B25" w:rsidRPr="003064AE">
        <w:rPr>
          <w:rFonts w:ascii="Arial" w:hAnsi="Arial" w:cs="Arial"/>
          <w:szCs w:val="22"/>
          <w:lang w:val="en-US"/>
        </w:rPr>
        <w:t xml:space="preserve">f course, </w:t>
      </w:r>
      <w:r w:rsidR="004007D1" w:rsidRPr="003064AE">
        <w:rPr>
          <w:rFonts w:ascii="Arial" w:hAnsi="Arial" w:cs="Arial"/>
          <w:szCs w:val="22"/>
          <w:lang w:val="en-US"/>
        </w:rPr>
        <w:t xml:space="preserve">this </w:t>
      </w:r>
      <w:r w:rsidR="00C34EB4">
        <w:rPr>
          <w:rFonts w:ascii="Arial" w:hAnsi="Arial" w:cs="Arial"/>
          <w:szCs w:val="22"/>
          <w:lang w:val="en-US"/>
        </w:rPr>
        <w:t xml:space="preserve">way of </w:t>
      </w:r>
      <w:r w:rsidR="004007D1" w:rsidRPr="003064AE">
        <w:rPr>
          <w:rFonts w:ascii="Arial" w:hAnsi="Arial" w:cs="Arial"/>
          <w:szCs w:val="22"/>
          <w:lang w:val="en-US"/>
        </w:rPr>
        <w:t xml:space="preserve">thinking was </w:t>
      </w:r>
      <w:r w:rsidR="00C34EB4">
        <w:rPr>
          <w:rFonts w:ascii="Arial" w:hAnsi="Arial" w:cs="Arial"/>
          <w:szCs w:val="22"/>
          <w:lang w:val="en-US"/>
        </w:rPr>
        <w:t>wrong</w:t>
      </w:r>
      <w:r w:rsidR="004007D1" w:rsidRPr="003064AE">
        <w:rPr>
          <w:rFonts w:ascii="Arial" w:hAnsi="Arial" w:cs="Arial"/>
          <w:szCs w:val="22"/>
          <w:lang w:val="en-US"/>
        </w:rPr>
        <w:t xml:space="preserve"> and c</w:t>
      </w:r>
      <w:r w:rsidR="006A0B25" w:rsidRPr="003064AE">
        <w:rPr>
          <w:rFonts w:ascii="Arial" w:hAnsi="Arial" w:cs="Arial"/>
          <w:szCs w:val="22"/>
          <w:lang w:val="en-US"/>
        </w:rPr>
        <w:t>ulture is not a burden for Sta</w:t>
      </w:r>
      <w:r w:rsidR="00A016F3" w:rsidRPr="003064AE">
        <w:rPr>
          <w:rFonts w:ascii="Arial" w:hAnsi="Arial" w:cs="Arial"/>
          <w:szCs w:val="22"/>
          <w:lang w:val="en-US"/>
        </w:rPr>
        <w:t>tes, governments or communities;</w:t>
      </w:r>
      <w:r w:rsidR="004007D1" w:rsidRPr="003064AE">
        <w:rPr>
          <w:rFonts w:ascii="Arial" w:hAnsi="Arial" w:cs="Arial"/>
          <w:szCs w:val="22"/>
          <w:lang w:val="en-US"/>
        </w:rPr>
        <w:t xml:space="preserve"> it is the image of humankind and </w:t>
      </w:r>
      <w:r w:rsidR="006A0B25" w:rsidRPr="003064AE">
        <w:rPr>
          <w:rFonts w:ascii="Arial" w:hAnsi="Arial" w:cs="Arial"/>
          <w:szCs w:val="22"/>
          <w:lang w:val="en-US"/>
        </w:rPr>
        <w:t xml:space="preserve">life. </w:t>
      </w:r>
      <w:r w:rsidR="00A016F3" w:rsidRPr="003064AE">
        <w:rPr>
          <w:rFonts w:ascii="Arial" w:hAnsi="Arial" w:cs="Arial"/>
          <w:szCs w:val="22"/>
          <w:lang w:val="en-US"/>
        </w:rPr>
        <w:t xml:space="preserve">It </w:t>
      </w:r>
      <w:r w:rsidR="004007D1" w:rsidRPr="003064AE">
        <w:rPr>
          <w:rFonts w:ascii="Arial" w:hAnsi="Arial" w:cs="Arial"/>
          <w:szCs w:val="22"/>
          <w:lang w:val="en-US"/>
        </w:rPr>
        <w:t xml:space="preserve">believed that </w:t>
      </w:r>
      <w:r w:rsidR="006A0B25" w:rsidRPr="003064AE">
        <w:rPr>
          <w:rFonts w:ascii="Arial" w:hAnsi="Arial" w:cs="Arial"/>
          <w:szCs w:val="22"/>
          <w:lang w:val="en-US"/>
        </w:rPr>
        <w:t xml:space="preserve">the new strategy adopted by the United Nations, with the new agenda </w:t>
      </w:r>
      <w:r w:rsidR="004007D1" w:rsidRPr="003064AE">
        <w:rPr>
          <w:rFonts w:ascii="Arial" w:hAnsi="Arial" w:cs="Arial"/>
          <w:szCs w:val="22"/>
          <w:lang w:val="en-US"/>
        </w:rPr>
        <w:t>ensuring</w:t>
      </w:r>
      <w:r w:rsidR="006A0B25" w:rsidRPr="003064AE">
        <w:rPr>
          <w:rFonts w:ascii="Arial" w:hAnsi="Arial" w:cs="Arial"/>
          <w:szCs w:val="22"/>
          <w:lang w:val="en-US"/>
        </w:rPr>
        <w:t xml:space="preserve"> sustainable development</w:t>
      </w:r>
      <w:r w:rsidR="004007D1" w:rsidRPr="003064AE">
        <w:rPr>
          <w:rFonts w:ascii="Arial" w:hAnsi="Arial" w:cs="Arial"/>
          <w:szCs w:val="22"/>
          <w:lang w:val="en-US"/>
        </w:rPr>
        <w:t>,</w:t>
      </w:r>
      <w:r w:rsidR="006A0B25" w:rsidRPr="003064AE">
        <w:rPr>
          <w:rFonts w:ascii="Arial" w:hAnsi="Arial" w:cs="Arial"/>
          <w:szCs w:val="22"/>
          <w:lang w:val="en-US"/>
        </w:rPr>
        <w:t xml:space="preserve"> </w:t>
      </w:r>
      <w:r w:rsidR="004007D1" w:rsidRPr="003064AE">
        <w:rPr>
          <w:rFonts w:ascii="Arial" w:hAnsi="Arial" w:cs="Arial"/>
          <w:szCs w:val="22"/>
          <w:lang w:val="en-US"/>
        </w:rPr>
        <w:t xml:space="preserve">did </w:t>
      </w:r>
      <w:r w:rsidR="006A0B25" w:rsidRPr="003064AE">
        <w:rPr>
          <w:rFonts w:ascii="Arial" w:hAnsi="Arial" w:cs="Arial"/>
          <w:szCs w:val="22"/>
          <w:lang w:val="en-US"/>
        </w:rPr>
        <w:t xml:space="preserve">in fact recognize the </w:t>
      </w:r>
      <w:r w:rsidR="004007D1" w:rsidRPr="003064AE">
        <w:rPr>
          <w:rFonts w:ascii="Arial" w:hAnsi="Arial" w:cs="Arial"/>
          <w:szCs w:val="22"/>
          <w:lang w:val="en-US"/>
        </w:rPr>
        <w:t>importance of culture with n</w:t>
      </w:r>
      <w:r w:rsidR="006A0B25" w:rsidRPr="003064AE">
        <w:rPr>
          <w:rFonts w:ascii="Arial" w:hAnsi="Arial" w:cs="Arial"/>
          <w:szCs w:val="22"/>
          <w:lang w:val="en-US"/>
        </w:rPr>
        <w:t xml:space="preserve">ine areas identified in which culture plays an important role. </w:t>
      </w:r>
      <w:r w:rsidR="004007D1" w:rsidRPr="003064AE">
        <w:rPr>
          <w:rFonts w:ascii="Arial" w:hAnsi="Arial" w:cs="Arial"/>
          <w:szCs w:val="22"/>
          <w:lang w:val="en-US"/>
        </w:rPr>
        <w:t xml:space="preserve">Today, </w:t>
      </w:r>
      <w:r w:rsidR="00A016F3" w:rsidRPr="003064AE">
        <w:rPr>
          <w:rFonts w:ascii="Arial" w:hAnsi="Arial" w:cs="Arial"/>
          <w:szCs w:val="22"/>
          <w:lang w:val="en-US"/>
        </w:rPr>
        <w:t xml:space="preserve">it </w:t>
      </w:r>
      <w:proofErr w:type="gramStart"/>
      <w:r w:rsidR="00A016F3" w:rsidRPr="003064AE">
        <w:rPr>
          <w:rFonts w:ascii="Arial" w:hAnsi="Arial" w:cs="Arial"/>
          <w:szCs w:val="22"/>
          <w:lang w:val="en-US"/>
        </w:rPr>
        <w:t>is understood</w:t>
      </w:r>
      <w:proofErr w:type="gramEnd"/>
      <w:r w:rsidR="00A016F3" w:rsidRPr="003064AE">
        <w:rPr>
          <w:rFonts w:ascii="Arial" w:hAnsi="Arial" w:cs="Arial"/>
          <w:szCs w:val="22"/>
          <w:lang w:val="en-US"/>
        </w:rPr>
        <w:t xml:space="preserve"> </w:t>
      </w:r>
      <w:r w:rsidR="006A0B25" w:rsidRPr="003064AE">
        <w:rPr>
          <w:rFonts w:ascii="Arial" w:hAnsi="Arial" w:cs="Arial"/>
          <w:szCs w:val="22"/>
          <w:lang w:val="en-US"/>
        </w:rPr>
        <w:t xml:space="preserve">that intangible heritage is probably </w:t>
      </w:r>
      <w:r w:rsidR="00EB65B5" w:rsidRPr="003064AE">
        <w:rPr>
          <w:rFonts w:ascii="Arial" w:hAnsi="Arial" w:cs="Arial"/>
          <w:szCs w:val="22"/>
          <w:lang w:val="en-US"/>
        </w:rPr>
        <w:t xml:space="preserve">the most </w:t>
      </w:r>
      <w:r w:rsidR="006A0B25" w:rsidRPr="003064AE">
        <w:rPr>
          <w:rFonts w:ascii="Arial" w:hAnsi="Arial" w:cs="Arial"/>
          <w:szCs w:val="22"/>
          <w:lang w:val="en-US"/>
        </w:rPr>
        <w:t xml:space="preserve">widely disseminated </w:t>
      </w:r>
      <w:r w:rsidR="00EB65B5" w:rsidRPr="003064AE">
        <w:rPr>
          <w:rFonts w:ascii="Arial" w:hAnsi="Arial" w:cs="Arial"/>
          <w:szCs w:val="22"/>
          <w:lang w:val="en-US"/>
        </w:rPr>
        <w:t>cultural heritage around the planet, involving</w:t>
      </w:r>
      <w:r w:rsidR="006A0B25" w:rsidRPr="003064AE">
        <w:rPr>
          <w:rFonts w:ascii="Arial" w:hAnsi="Arial" w:cs="Arial"/>
          <w:szCs w:val="22"/>
          <w:lang w:val="en-US"/>
        </w:rPr>
        <w:t xml:space="preserve"> all aspects of our daily lives. </w:t>
      </w:r>
      <w:r w:rsidR="00A83C66" w:rsidRPr="003064AE">
        <w:rPr>
          <w:rFonts w:ascii="Arial" w:hAnsi="Arial" w:cs="Arial"/>
          <w:szCs w:val="22"/>
          <w:lang w:val="en-US"/>
        </w:rPr>
        <w:t xml:space="preserve">The delegation therefore </w:t>
      </w:r>
      <w:r w:rsidR="006A0B25" w:rsidRPr="003064AE">
        <w:rPr>
          <w:rFonts w:ascii="Arial" w:hAnsi="Arial" w:cs="Arial"/>
          <w:szCs w:val="22"/>
          <w:lang w:val="en-US"/>
        </w:rPr>
        <w:t>agree</w:t>
      </w:r>
      <w:r w:rsidR="00A83C66" w:rsidRPr="003064AE">
        <w:rPr>
          <w:rFonts w:ascii="Arial" w:hAnsi="Arial" w:cs="Arial"/>
          <w:szCs w:val="22"/>
          <w:lang w:val="en-US"/>
        </w:rPr>
        <w:t>d</w:t>
      </w:r>
      <w:r w:rsidR="006A0B25" w:rsidRPr="003064AE">
        <w:rPr>
          <w:rFonts w:ascii="Arial" w:hAnsi="Arial" w:cs="Arial"/>
          <w:szCs w:val="22"/>
          <w:lang w:val="en-US"/>
        </w:rPr>
        <w:t xml:space="preserve"> with </w:t>
      </w:r>
      <w:r w:rsidR="00C34EB4">
        <w:rPr>
          <w:rFonts w:ascii="Arial" w:hAnsi="Arial" w:cs="Arial"/>
          <w:szCs w:val="22"/>
          <w:lang w:val="en-US"/>
        </w:rPr>
        <w:t xml:space="preserve">the </w:t>
      </w:r>
      <w:r w:rsidR="006A0B25" w:rsidRPr="003064AE">
        <w:rPr>
          <w:rFonts w:ascii="Arial" w:hAnsi="Arial" w:cs="Arial"/>
          <w:szCs w:val="22"/>
          <w:lang w:val="en-US"/>
        </w:rPr>
        <w:t xml:space="preserve">previous speakers, in particular Austria, </w:t>
      </w:r>
      <w:r w:rsidR="00A83C66" w:rsidRPr="003064AE">
        <w:rPr>
          <w:rFonts w:ascii="Arial" w:hAnsi="Arial" w:cs="Arial"/>
          <w:szCs w:val="22"/>
          <w:lang w:val="en-US"/>
        </w:rPr>
        <w:t xml:space="preserve">about the </w:t>
      </w:r>
      <w:r w:rsidR="006A0B25" w:rsidRPr="003064AE">
        <w:rPr>
          <w:rFonts w:ascii="Arial" w:hAnsi="Arial" w:cs="Arial"/>
          <w:szCs w:val="22"/>
          <w:lang w:val="en-US"/>
        </w:rPr>
        <w:t>close and important link between culture and sustainable development</w:t>
      </w:r>
      <w:r w:rsidR="00A83C66" w:rsidRPr="003064AE">
        <w:rPr>
          <w:rFonts w:ascii="Arial" w:hAnsi="Arial" w:cs="Arial"/>
          <w:szCs w:val="22"/>
          <w:lang w:val="en-US"/>
        </w:rPr>
        <w:t xml:space="preserve"> </w:t>
      </w:r>
      <w:r w:rsidR="006A0B25" w:rsidRPr="003064AE">
        <w:rPr>
          <w:rFonts w:ascii="Arial" w:hAnsi="Arial" w:cs="Arial"/>
          <w:szCs w:val="22"/>
          <w:lang w:val="en-US"/>
        </w:rPr>
        <w:t>that is particularly true of intangible cultural heritage</w:t>
      </w:r>
      <w:r w:rsidR="00A83C66" w:rsidRPr="003064AE">
        <w:rPr>
          <w:rFonts w:ascii="Arial" w:hAnsi="Arial" w:cs="Arial"/>
          <w:szCs w:val="22"/>
          <w:lang w:val="en-US"/>
        </w:rPr>
        <w:t>,</w:t>
      </w:r>
      <w:r w:rsidR="006A0B25" w:rsidRPr="003064AE">
        <w:rPr>
          <w:rFonts w:ascii="Arial" w:hAnsi="Arial" w:cs="Arial"/>
          <w:szCs w:val="22"/>
          <w:lang w:val="en-US"/>
        </w:rPr>
        <w:t xml:space="preserve"> </w:t>
      </w:r>
      <w:proofErr w:type="gramStart"/>
      <w:r w:rsidR="006A0B25" w:rsidRPr="003064AE">
        <w:rPr>
          <w:rFonts w:ascii="Arial" w:hAnsi="Arial" w:cs="Arial"/>
          <w:szCs w:val="22"/>
          <w:lang w:val="en-US"/>
        </w:rPr>
        <w:t xml:space="preserve">but </w:t>
      </w:r>
      <w:r w:rsidR="00A83C66" w:rsidRPr="003064AE">
        <w:rPr>
          <w:rFonts w:ascii="Arial" w:hAnsi="Arial" w:cs="Arial"/>
          <w:szCs w:val="22"/>
          <w:lang w:val="en-US"/>
        </w:rPr>
        <w:t>also</w:t>
      </w:r>
      <w:proofErr w:type="gramEnd"/>
      <w:r w:rsidR="00A83C66" w:rsidRPr="003064AE">
        <w:rPr>
          <w:rFonts w:ascii="Arial" w:hAnsi="Arial" w:cs="Arial"/>
          <w:szCs w:val="22"/>
          <w:lang w:val="en-US"/>
        </w:rPr>
        <w:t xml:space="preserve"> </w:t>
      </w:r>
      <w:r w:rsidR="006A0B25" w:rsidRPr="003064AE">
        <w:rPr>
          <w:rFonts w:ascii="Arial" w:hAnsi="Arial" w:cs="Arial"/>
          <w:szCs w:val="22"/>
          <w:lang w:val="en-US"/>
        </w:rPr>
        <w:t xml:space="preserve">of culture as a whole. </w:t>
      </w:r>
      <w:r w:rsidR="00A83C66" w:rsidRPr="003064AE">
        <w:rPr>
          <w:rFonts w:ascii="Arial" w:hAnsi="Arial" w:cs="Arial"/>
          <w:szCs w:val="22"/>
          <w:lang w:val="en-US"/>
        </w:rPr>
        <w:t xml:space="preserve">There was thus a </w:t>
      </w:r>
      <w:r w:rsidR="006A0B25" w:rsidRPr="003064AE">
        <w:rPr>
          <w:rFonts w:ascii="Arial" w:hAnsi="Arial" w:cs="Arial"/>
          <w:szCs w:val="22"/>
          <w:lang w:val="en-US"/>
        </w:rPr>
        <w:t xml:space="preserve">need to develop partnerships in order </w:t>
      </w:r>
      <w:r w:rsidR="00C34EB4">
        <w:rPr>
          <w:rFonts w:ascii="Arial" w:hAnsi="Arial" w:cs="Arial"/>
          <w:szCs w:val="22"/>
          <w:lang w:val="en-US"/>
        </w:rPr>
        <w:t>for</w:t>
      </w:r>
      <w:r w:rsidR="00C34EB4" w:rsidRPr="003064AE">
        <w:rPr>
          <w:rFonts w:ascii="Arial" w:hAnsi="Arial" w:cs="Arial"/>
          <w:szCs w:val="22"/>
          <w:lang w:val="en-US"/>
        </w:rPr>
        <w:t xml:space="preserve"> </w:t>
      </w:r>
      <w:r w:rsidR="006A0B25" w:rsidRPr="003064AE">
        <w:rPr>
          <w:rFonts w:ascii="Arial" w:hAnsi="Arial" w:cs="Arial"/>
          <w:szCs w:val="22"/>
          <w:lang w:val="en-US"/>
        </w:rPr>
        <w:t>culture</w:t>
      </w:r>
      <w:r w:rsidR="00C34EB4">
        <w:rPr>
          <w:rFonts w:ascii="Arial" w:hAnsi="Arial" w:cs="Arial"/>
          <w:szCs w:val="22"/>
          <w:lang w:val="en-US"/>
        </w:rPr>
        <w:t xml:space="preserve"> to</w:t>
      </w:r>
      <w:r w:rsidR="006A0B25" w:rsidRPr="003064AE">
        <w:rPr>
          <w:rFonts w:ascii="Arial" w:hAnsi="Arial" w:cs="Arial"/>
          <w:szCs w:val="22"/>
          <w:lang w:val="en-US"/>
        </w:rPr>
        <w:t xml:space="preserve"> </w:t>
      </w:r>
      <w:r w:rsidR="00A83C66" w:rsidRPr="003064AE">
        <w:rPr>
          <w:rFonts w:ascii="Arial" w:hAnsi="Arial" w:cs="Arial"/>
          <w:szCs w:val="22"/>
          <w:lang w:val="en-US"/>
        </w:rPr>
        <w:t xml:space="preserve">become </w:t>
      </w:r>
      <w:r w:rsidR="006A0B25" w:rsidRPr="003064AE">
        <w:rPr>
          <w:rFonts w:ascii="Arial" w:hAnsi="Arial" w:cs="Arial"/>
          <w:szCs w:val="22"/>
          <w:lang w:val="en-US"/>
        </w:rPr>
        <w:t>one of the underpinnings of international exchange. As an example, tradit</w:t>
      </w:r>
      <w:r w:rsidR="00A83C66" w:rsidRPr="003064AE">
        <w:rPr>
          <w:rFonts w:ascii="Arial" w:hAnsi="Arial" w:cs="Arial"/>
          <w:szCs w:val="22"/>
          <w:lang w:val="en-US"/>
        </w:rPr>
        <w:t>ions relating to the production</w:t>
      </w:r>
      <w:r w:rsidR="00A016F3" w:rsidRPr="003064AE">
        <w:rPr>
          <w:rFonts w:ascii="Arial" w:hAnsi="Arial" w:cs="Arial"/>
          <w:szCs w:val="22"/>
          <w:lang w:val="en-US"/>
        </w:rPr>
        <w:t xml:space="preserve"> of books and musical instruments</w:t>
      </w:r>
      <w:r w:rsidR="006A0B25" w:rsidRPr="003064AE">
        <w:rPr>
          <w:rFonts w:ascii="Arial" w:hAnsi="Arial" w:cs="Arial"/>
          <w:szCs w:val="22"/>
          <w:lang w:val="en-US"/>
        </w:rPr>
        <w:t xml:space="preserve"> </w:t>
      </w:r>
      <w:r w:rsidR="00A016F3" w:rsidRPr="003064AE">
        <w:rPr>
          <w:rFonts w:ascii="Arial" w:hAnsi="Arial" w:cs="Arial"/>
          <w:szCs w:val="22"/>
          <w:lang w:val="en-US"/>
        </w:rPr>
        <w:t xml:space="preserve">are </w:t>
      </w:r>
      <w:r w:rsidR="006A0B25" w:rsidRPr="003064AE">
        <w:rPr>
          <w:rFonts w:ascii="Arial" w:hAnsi="Arial" w:cs="Arial"/>
          <w:szCs w:val="22"/>
          <w:lang w:val="en-US"/>
        </w:rPr>
        <w:t xml:space="preserve">cultural industries </w:t>
      </w:r>
      <w:r w:rsidR="00A83C66" w:rsidRPr="003064AE">
        <w:rPr>
          <w:rFonts w:ascii="Arial" w:hAnsi="Arial" w:cs="Arial"/>
          <w:szCs w:val="22"/>
          <w:lang w:val="en-US"/>
        </w:rPr>
        <w:t xml:space="preserve">that </w:t>
      </w:r>
      <w:r w:rsidR="006A0B25" w:rsidRPr="003064AE">
        <w:rPr>
          <w:rFonts w:ascii="Arial" w:hAnsi="Arial" w:cs="Arial"/>
          <w:szCs w:val="22"/>
          <w:lang w:val="en-US"/>
        </w:rPr>
        <w:t xml:space="preserve">generate economic development quite independently of their importance as cultural crafts </w:t>
      </w:r>
      <w:r w:rsidR="00A83C66" w:rsidRPr="003064AE">
        <w:rPr>
          <w:rFonts w:ascii="Arial" w:hAnsi="Arial" w:cs="Arial"/>
          <w:szCs w:val="22"/>
          <w:lang w:val="en-US"/>
        </w:rPr>
        <w:t xml:space="preserve">and </w:t>
      </w:r>
      <w:r w:rsidR="006A0B25" w:rsidRPr="003064AE">
        <w:rPr>
          <w:rFonts w:ascii="Arial" w:hAnsi="Arial" w:cs="Arial"/>
          <w:szCs w:val="22"/>
          <w:lang w:val="en-US"/>
        </w:rPr>
        <w:t xml:space="preserve">have an impact on our daily lives. </w:t>
      </w:r>
      <w:r w:rsidR="00A83C66" w:rsidRPr="003064AE">
        <w:rPr>
          <w:rFonts w:ascii="Arial" w:hAnsi="Arial" w:cs="Arial"/>
          <w:szCs w:val="22"/>
          <w:lang w:val="en-US"/>
        </w:rPr>
        <w:t>Thus</w:t>
      </w:r>
      <w:r w:rsidR="00A016F3" w:rsidRPr="003064AE">
        <w:rPr>
          <w:rFonts w:ascii="Arial" w:hAnsi="Arial" w:cs="Arial"/>
          <w:szCs w:val="22"/>
          <w:lang w:val="en-US"/>
        </w:rPr>
        <w:t>,</w:t>
      </w:r>
      <w:r w:rsidR="00A83C66" w:rsidRPr="003064AE">
        <w:rPr>
          <w:rFonts w:ascii="Arial" w:hAnsi="Arial" w:cs="Arial"/>
          <w:szCs w:val="22"/>
          <w:lang w:val="en-US"/>
        </w:rPr>
        <w:t xml:space="preserve"> </w:t>
      </w:r>
      <w:r w:rsidR="006A0B25" w:rsidRPr="003064AE">
        <w:rPr>
          <w:rFonts w:ascii="Arial" w:hAnsi="Arial" w:cs="Arial"/>
          <w:szCs w:val="22"/>
          <w:lang w:val="en-US"/>
        </w:rPr>
        <w:t xml:space="preserve">culture </w:t>
      </w:r>
      <w:r w:rsidR="00A83C66" w:rsidRPr="003064AE">
        <w:rPr>
          <w:rFonts w:ascii="Arial" w:hAnsi="Arial" w:cs="Arial"/>
          <w:szCs w:val="22"/>
          <w:lang w:val="en-US"/>
        </w:rPr>
        <w:t xml:space="preserve">can </w:t>
      </w:r>
      <w:r w:rsidR="006A0B25" w:rsidRPr="003064AE">
        <w:rPr>
          <w:rFonts w:ascii="Arial" w:hAnsi="Arial" w:cs="Arial"/>
          <w:szCs w:val="22"/>
          <w:lang w:val="en-US"/>
        </w:rPr>
        <w:t>be economically profitable in many different ways</w:t>
      </w:r>
      <w:r w:rsidR="00A83C66" w:rsidRPr="003064AE">
        <w:rPr>
          <w:rFonts w:ascii="Arial" w:hAnsi="Arial" w:cs="Arial"/>
          <w:szCs w:val="22"/>
          <w:lang w:val="en-US"/>
        </w:rPr>
        <w:t>,</w:t>
      </w:r>
      <w:r w:rsidR="006A0B25" w:rsidRPr="003064AE">
        <w:rPr>
          <w:rFonts w:ascii="Arial" w:hAnsi="Arial" w:cs="Arial"/>
          <w:szCs w:val="22"/>
          <w:lang w:val="en-US"/>
        </w:rPr>
        <w:t xml:space="preserve"> and countries need</w:t>
      </w:r>
      <w:r w:rsidR="00A83C66" w:rsidRPr="003064AE">
        <w:rPr>
          <w:rFonts w:ascii="Arial" w:hAnsi="Arial" w:cs="Arial"/>
          <w:szCs w:val="22"/>
          <w:lang w:val="en-US"/>
        </w:rPr>
        <w:t>ed</w:t>
      </w:r>
      <w:r w:rsidR="006A0B25" w:rsidRPr="003064AE">
        <w:rPr>
          <w:rFonts w:ascii="Arial" w:hAnsi="Arial" w:cs="Arial"/>
          <w:szCs w:val="22"/>
          <w:lang w:val="en-US"/>
        </w:rPr>
        <w:t xml:space="preserve"> to </w:t>
      </w:r>
      <w:proofErr w:type="gramStart"/>
      <w:r w:rsidR="006A0B25" w:rsidRPr="003064AE">
        <w:rPr>
          <w:rFonts w:ascii="Arial" w:hAnsi="Arial" w:cs="Arial"/>
          <w:szCs w:val="22"/>
          <w:lang w:val="en-US"/>
        </w:rPr>
        <w:t>take that i</w:t>
      </w:r>
      <w:r w:rsidR="00A83C66" w:rsidRPr="003064AE">
        <w:rPr>
          <w:rFonts w:ascii="Arial" w:hAnsi="Arial" w:cs="Arial"/>
          <w:szCs w:val="22"/>
          <w:lang w:val="en-US"/>
        </w:rPr>
        <w:t>nto consideration</w:t>
      </w:r>
      <w:proofErr w:type="gramEnd"/>
      <w:r w:rsidR="00A83C66" w:rsidRPr="003064AE">
        <w:rPr>
          <w:rFonts w:ascii="Arial" w:hAnsi="Arial" w:cs="Arial"/>
          <w:szCs w:val="22"/>
          <w:lang w:val="en-US"/>
        </w:rPr>
        <w:t xml:space="preserve"> as a function</w:t>
      </w:r>
      <w:r w:rsidR="006A0B25" w:rsidRPr="003064AE">
        <w:rPr>
          <w:rFonts w:ascii="Arial" w:hAnsi="Arial" w:cs="Arial"/>
          <w:szCs w:val="22"/>
          <w:lang w:val="en-US"/>
        </w:rPr>
        <w:t xml:space="preserve"> of their own specific circumstances and contexts.</w:t>
      </w:r>
    </w:p>
    <w:p w14:paraId="011F10FD" w14:textId="7BD39381" w:rsidR="00DF48AD" w:rsidRPr="003064AE" w:rsidRDefault="006D2168" w:rsidP="00DF48AD">
      <w:pPr>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 xml:space="preserve">The delegation of </w:t>
      </w:r>
      <w:r w:rsidR="006A0B25" w:rsidRPr="003064AE">
        <w:rPr>
          <w:rFonts w:ascii="Arial" w:hAnsi="Arial" w:cs="Arial"/>
          <w:b/>
          <w:szCs w:val="22"/>
          <w:lang w:val="en-US"/>
        </w:rPr>
        <w:t xml:space="preserve">Bolivia </w:t>
      </w:r>
      <w:r w:rsidR="006A0B25" w:rsidRPr="003064AE">
        <w:rPr>
          <w:rFonts w:ascii="Arial" w:hAnsi="Arial" w:cs="Arial"/>
          <w:szCs w:val="22"/>
          <w:lang w:val="en-US"/>
        </w:rPr>
        <w:t>congratulate</w:t>
      </w:r>
      <w:r w:rsidR="009A20CC" w:rsidRPr="003064AE">
        <w:rPr>
          <w:rFonts w:ascii="Arial" w:hAnsi="Arial" w:cs="Arial"/>
          <w:szCs w:val="22"/>
          <w:lang w:val="en-US"/>
        </w:rPr>
        <w:t>d</w:t>
      </w:r>
      <w:r w:rsidR="006A0B25" w:rsidRPr="003064AE">
        <w:rPr>
          <w:rFonts w:ascii="Arial" w:hAnsi="Arial" w:cs="Arial"/>
          <w:szCs w:val="22"/>
          <w:lang w:val="en-US"/>
        </w:rPr>
        <w:t xml:space="preserve"> the Ambassador of Peru on his election</w:t>
      </w:r>
      <w:r w:rsidR="009A20CC" w:rsidRPr="003064AE">
        <w:rPr>
          <w:rFonts w:ascii="Arial" w:hAnsi="Arial" w:cs="Arial"/>
          <w:szCs w:val="22"/>
          <w:lang w:val="en-US"/>
        </w:rPr>
        <w:t xml:space="preserve"> and welcomed </w:t>
      </w:r>
      <w:r w:rsidR="006A0B25" w:rsidRPr="003064AE">
        <w:rPr>
          <w:rFonts w:ascii="Arial" w:hAnsi="Arial" w:cs="Arial"/>
          <w:szCs w:val="22"/>
          <w:lang w:val="en-US"/>
        </w:rPr>
        <w:t xml:space="preserve">the new Secretary, </w:t>
      </w:r>
      <w:r w:rsidR="009A20CC" w:rsidRPr="003064AE">
        <w:rPr>
          <w:rFonts w:ascii="Arial" w:hAnsi="Arial" w:cs="Arial"/>
          <w:szCs w:val="22"/>
          <w:lang w:val="en-US"/>
        </w:rPr>
        <w:t xml:space="preserve">Mr Tim Curtis, </w:t>
      </w:r>
      <w:r w:rsidR="00A016F3" w:rsidRPr="003064AE">
        <w:rPr>
          <w:rFonts w:ascii="Arial" w:hAnsi="Arial" w:cs="Arial"/>
          <w:szCs w:val="22"/>
          <w:lang w:val="en-US"/>
        </w:rPr>
        <w:t>wishing</w:t>
      </w:r>
      <w:r w:rsidR="009A20CC" w:rsidRPr="003064AE">
        <w:rPr>
          <w:rFonts w:ascii="Arial" w:hAnsi="Arial" w:cs="Arial"/>
          <w:szCs w:val="22"/>
          <w:lang w:val="en-US"/>
        </w:rPr>
        <w:t xml:space="preserve"> </w:t>
      </w:r>
      <w:r w:rsidR="006A0B25" w:rsidRPr="003064AE">
        <w:rPr>
          <w:rFonts w:ascii="Arial" w:hAnsi="Arial" w:cs="Arial"/>
          <w:szCs w:val="22"/>
          <w:lang w:val="en-US"/>
        </w:rPr>
        <w:t xml:space="preserve">him success. </w:t>
      </w:r>
      <w:r w:rsidR="00A016F3" w:rsidRPr="003064AE">
        <w:rPr>
          <w:rFonts w:ascii="Arial" w:hAnsi="Arial" w:cs="Arial"/>
          <w:szCs w:val="22"/>
          <w:lang w:val="en-US"/>
        </w:rPr>
        <w:t xml:space="preserve">It </w:t>
      </w:r>
      <w:r w:rsidR="009A20CC" w:rsidRPr="003064AE">
        <w:rPr>
          <w:rFonts w:ascii="Arial" w:hAnsi="Arial" w:cs="Arial"/>
          <w:szCs w:val="22"/>
          <w:lang w:val="en-US"/>
        </w:rPr>
        <w:t>remarked that the measures proposed in the new C</w:t>
      </w:r>
      <w:r w:rsidR="006A0B25" w:rsidRPr="003064AE">
        <w:rPr>
          <w:rFonts w:ascii="Arial" w:hAnsi="Arial" w:cs="Arial"/>
          <w:szCs w:val="22"/>
          <w:lang w:val="en-US"/>
        </w:rPr>
        <w:t xml:space="preserve">hapter </w:t>
      </w:r>
      <w:r w:rsidR="009A20CC" w:rsidRPr="003064AE">
        <w:rPr>
          <w:rFonts w:ascii="Arial" w:hAnsi="Arial" w:cs="Arial"/>
          <w:szCs w:val="22"/>
          <w:lang w:val="en-US"/>
        </w:rPr>
        <w:t xml:space="preserve">were </w:t>
      </w:r>
      <w:r w:rsidR="006A0B25" w:rsidRPr="003064AE">
        <w:rPr>
          <w:rFonts w:ascii="Arial" w:hAnsi="Arial" w:cs="Arial"/>
          <w:szCs w:val="22"/>
          <w:lang w:val="en-US"/>
        </w:rPr>
        <w:t xml:space="preserve">in keeping with the actions and philosophy </w:t>
      </w:r>
      <w:r w:rsidR="0056609B" w:rsidRPr="003064AE">
        <w:rPr>
          <w:rFonts w:ascii="Arial" w:hAnsi="Arial" w:cs="Arial"/>
          <w:szCs w:val="22"/>
          <w:lang w:val="en-US"/>
        </w:rPr>
        <w:t xml:space="preserve">of </w:t>
      </w:r>
      <w:r w:rsidR="009A20CC" w:rsidRPr="003064AE">
        <w:rPr>
          <w:rFonts w:ascii="Arial" w:hAnsi="Arial" w:cs="Arial"/>
          <w:szCs w:val="22"/>
          <w:lang w:val="en-US"/>
        </w:rPr>
        <w:lastRenderedPageBreak/>
        <w:t xml:space="preserve">its </w:t>
      </w:r>
      <w:r w:rsidR="006A0B25" w:rsidRPr="003064AE">
        <w:rPr>
          <w:rFonts w:ascii="Arial" w:hAnsi="Arial" w:cs="Arial"/>
          <w:szCs w:val="22"/>
          <w:lang w:val="en-US"/>
        </w:rPr>
        <w:t>Ministry</w:t>
      </w:r>
      <w:r w:rsidR="009A20CC" w:rsidRPr="003064AE">
        <w:rPr>
          <w:rFonts w:ascii="Arial" w:hAnsi="Arial" w:cs="Arial"/>
          <w:szCs w:val="22"/>
          <w:lang w:val="en-US"/>
        </w:rPr>
        <w:t xml:space="preserve"> of Culture and Tourism</w:t>
      </w:r>
      <w:r w:rsidR="00C34EB4">
        <w:rPr>
          <w:rFonts w:ascii="Arial" w:hAnsi="Arial" w:cs="Arial"/>
          <w:szCs w:val="22"/>
          <w:lang w:val="en-US"/>
        </w:rPr>
        <w:t>,</w:t>
      </w:r>
      <w:r w:rsidR="009A20CC" w:rsidRPr="003064AE">
        <w:rPr>
          <w:rFonts w:ascii="Arial" w:hAnsi="Arial" w:cs="Arial"/>
          <w:szCs w:val="22"/>
          <w:lang w:val="en-US"/>
        </w:rPr>
        <w:t xml:space="preserve"> </w:t>
      </w:r>
      <w:r w:rsidR="00C34EB4">
        <w:rPr>
          <w:rFonts w:ascii="Arial" w:hAnsi="Arial" w:cs="Arial"/>
          <w:szCs w:val="22"/>
          <w:lang w:val="en-US"/>
        </w:rPr>
        <w:t>which</w:t>
      </w:r>
      <w:r w:rsidR="00C34EB4" w:rsidRPr="003064AE">
        <w:rPr>
          <w:rFonts w:ascii="Arial" w:hAnsi="Arial" w:cs="Arial"/>
          <w:szCs w:val="22"/>
          <w:lang w:val="en-US"/>
        </w:rPr>
        <w:t xml:space="preserve"> </w:t>
      </w:r>
      <w:r w:rsidR="009A20CC" w:rsidRPr="003064AE">
        <w:rPr>
          <w:rFonts w:ascii="Arial" w:hAnsi="Arial" w:cs="Arial"/>
          <w:szCs w:val="22"/>
          <w:lang w:val="en-US"/>
        </w:rPr>
        <w:t>had</w:t>
      </w:r>
      <w:r w:rsidR="006A0B25" w:rsidRPr="003064AE">
        <w:rPr>
          <w:rFonts w:ascii="Arial" w:hAnsi="Arial" w:cs="Arial"/>
          <w:szCs w:val="22"/>
          <w:lang w:val="en-US"/>
        </w:rPr>
        <w:t xml:space="preserve"> been pursuing several actions to safeguard intangible cultural heritage, for example </w:t>
      </w:r>
      <w:r w:rsidR="00C34EB4">
        <w:rPr>
          <w:rFonts w:ascii="Arial" w:hAnsi="Arial" w:cs="Arial"/>
          <w:szCs w:val="22"/>
          <w:lang w:val="en-US"/>
        </w:rPr>
        <w:t>through</w:t>
      </w:r>
      <w:r w:rsidR="00C34EB4" w:rsidRPr="003064AE">
        <w:rPr>
          <w:rFonts w:ascii="Arial" w:hAnsi="Arial" w:cs="Arial"/>
          <w:szCs w:val="22"/>
          <w:lang w:val="en-US"/>
        </w:rPr>
        <w:t xml:space="preserve"> </w:t>
      </w:r>
      <w:r w:rsidR="006A0B25" w:rsidRPr="003064AE">
        <w:rPr>
          <w:rFonts w:ascii="Arial" w:hAnsi="Arial" w:cs="Arial"/>
          <w:szCs w:val="22"/>
          <w:lang w:val="en-US"/>
        </w:rPr>
        <w:t xml:space="preserve">the inscription of elements on the Representative List. </w:t>
      </w:r>
      <w:r w:rsidR="00046E99" w:rsidRPr="003064AE">
        <w:rPr>
          <w:rFonts w:ascii="Arial" w:hAnsi="Arial" w:cs="Arial"/>
          <w:szCs w:val="22"/>
          <w:lang w:val="en-US"/>
        </w:rPr>
        <w:t xml:space="preserve">It </w:t>
      </w:r>
      <w:r w:rsidR="00E0390B" w:rsidRPr="003064AE">
        <w:rPr>
          <w:rFonts w:ascii="Arial" w:hAnsi="Arial" w:cs="Arial"/>
          <w:szCs w:val="22"/>
          <w:lang w:val="en-US"/>
        </w:rPr>
        <w:t>explained that those guidelines</w:t>
      </w:r>
      <w:r w:rsidR="006A0B25" w:rsidRPr="003064AE">
        <w:rPr>
          <w:rFonts w:ascii="Arial" w:hAnsi="Arial" w:cs="Arial"/>
          <w:szCs w:val="22"/>
          <w:lang w:val="en-US"/>
        </w:rPr>
        <w:t xml:space="preserve"> </w:t>
      </w:r>
      <w:r w:rsidR="00E0390B" w:rsidRPr="003064AE">
        <w:rPr>
          <w:rFonts w:ascii="Arial" w:hAnsi="Arial" w:cs="Arial"/>
          <w:szCs w:val="22"/>
          <w:lang w:val="en-US"/>
        </w:rPr>
        <w:t xml:space="preserve">had in fact </w:t>
      </w:r>
      <w:r w:rsidR="00C34EB4" w:rsidRPr="003064AE">
        <w:rPr>
          <w:rFonts w:ascii="Arial" w:hAnsi="Arial" w:cs="Arial"/>
          <w:szCs w:val="22"/>
          <w:lang w:val="en-US"/>
        </w:rPr>
        <w:t xml:space="preserve">come </w:t>
      </w:r>
      <w:r w:rsidR="006A0B25" w:rsidRPr="003064AE">
        <w:rPr>
          <w:rFonts w:ascii="Arial" w:hAnsi="Arial" w:cs="Arial"/>
          <w:szCs w:val="22"/>
          <w:lang w:val="en-US"/>
        </w:rPr>
        <w:t>from the Constitution of Bolivia</w:t>
      </w:r>
      <w:r w:rsidR="00E0390B" w:rsidRPr="003064AE">
        <w:rPr>
          <w:rFonts w:ascii="Arial" w:hAnsi="Arial" w:cs="Arial"/>
          <w:szCs w:val="22"/>
          <w:lang w:val="en-US"/>
        </w:rPr>
        <w:t>,</w:t>
      </w:r>
      <w:r w:rsidR="006A0B25" w:rsidRPr="003064AE">
        <w:rPr>
          <w:rFonts w:ascii="Arial" w:hAnsi="Arial" w:cs="Arial"/>
          <w:szCs w:val="22"/>
          <w:lang w:val="en-US"/>
        </w:rPr>
        <w:t xml:space="preserve"> which in Chapter IV</w:t>
      </w:r>
      <w:r w:rsidR="00C34EB4">
        <w:rPr>
          <w:rFonts w:ascii="Arial" w:hAnsi="Arial" w:cs="Arial"/>
          <w:szCs w:val="22"/>
          <w:lang w:val="en-US"/>
        </w:rPr>
        <w:t xml:space="preserve"> </w:t>
      </w:r>
      <w:r w:rsidR="00E0390B" w:rsidRPr="003064AE">
        <w:rPr>
          <w:rFonts w:ascii="Arial" w:hAnsi="Arial" w:cs="Arial"/>
          <w:szCs w:val="22"/>
          <w:lang w:val="en-US"/>
        </w:rPr>
        <w:t>recognized</w:t>
      </w:r>
      <w:r w:rsidR="006A0B25" w:rsidRPr="003064AE">
        <w:rPr>
          <w:rFonts w:ascii="Arial" w:hAnsi="Arial" w:cs="Arial"/>
          <w:szCs w:val="22"/>
          <w:lang w:val="en-US"/>
        </w:rPr>
        <w:t xml:space="preserve"> the rights of indigenous nation</w:t>
      </w:r>
      <w:r w:rsidR="00E0390B" w:rsidRPr="003064AE">
        <w:rPr>
          <w:rFonts w:ascii="Arial" w:hAnsi="Arial" w:cs="Arial"/>
          <w:szCs w:val="22"/>
          <w:lang w:val="en-US"/>
        </w:rPr>
        <w:t>s and peoples of peasant origin in Articles 30 and 31 and 32</w:t>
      </w:r>
      <w:r w:rsidR="0056609B" w:rsidRPr="003064AE">
        <w:rPr>
          <w:rFonts w:ascii="Arial" w:hAnsi="Arial" w:cs="Arial"/>
          <w:szCs w:val="22"/>
          <w:lang w:val="en-US"/>
        </w:rPr>
        <w:t>,</w:t>
      </w:r>
      <w:r w:rsidR="00E0390B" w:rsidRPr="003064AE">
        <w:rPr>
          <w:rFonts w:ascii="Arial" w:hAnsi="Arial" w:cs="Arial"/>
          <w:szCs w:val="22"/>
          <w:lang w:val="en-US"/>
        </w:rPr>
        <w:t xml:space="preserve"> and </w:t>
      </w:r>
      <w:r w:rsidR="006A0B25" w:rsidRPr="003064AE">
        <w:rPr>
          <w:rFonts w:ascii="Arial" w:hAnsi="Arial" w:cs="Arial"/>
          <w:szCs w:val="22"/>
          <w:lang w:val="en-US"/>
        </w:rPr>
        <w:t xml:space="preserve">the right of peoples and communities to their own territoriality culture, spirituality and </w:t>
      </w:r>
      <w:proofErr w:type="spellStart"/>
      <w:r w:rsidR="006A0B25" w:rsidRPr="003064AE">
        <w:rPr>
          <w:rFonts w:ascii="Arial" w:hAnsi="Arial" w:cs="Arial"/>
          <w:szCs w:val="22"/>
          <w:lang w:val="en-US"/>
        </w:rPr>
        <w:t>cosmo</w:t>
      </w:r>
      <w:proofErr w:type="spellEnd"/>
      <w:r w:rsidR="006A0B25" w:rsidRPr="003064AE">
        <w:rPr>
          <w:rFonts w:ascii="Arial" w:hAnsi="Arial" w:cs="Arial"/>
          <w:szCs w:val="22"/>
          <w:lang w:val="en-US"/>
        </w:rPr>
        <w:t xml:space="preserve">-vision. The Bolivian Constitution </w:t>
      </w:r>
      <w:r w:rsidR="00D57AED" w:rsidRPr="003064AE">
        <w:rPr>
          <w:rFonts w:ascii="Arial" w:hAnsi="Arial" w:cs="Arial"/>
          <w:szCs w:val="22"/>
          <w:lang w:val="en-US"/>
        </w:rPr>
        <w:t xml:space="preserve">stated </w:t>
      </w:r>
      <w:r w:rsidR="006A0B25" w:rsidRPr="003064AE">
        <w:rPr>
          <w:rFonts w:ascii="Arial" w:hAnsi="Arial" w:cs="Arial"/>
          <w:szCs w:val="22"/>
          <w:lang w:val="en-US"/>
        </w:rPr>
        <w:t>previous and participatory consultation as the main means of inter</w:t>
      </w:r>
      <w:r w:rsidR="00E0390B" w:rsidRPr="003064AE">
        <w:rPr>
          <w:rFonts w:ascii="Arial" w:hAnsi="Arial" w:cs="Arial"/>
          <w:szCs w:val="22"/>
          <w:lang w:val="en-US"/>
        </w:rPr>
        <w:t>-</w:t>
      </w:r>
      <w:r w:rsidR="006A0B25" w:rsidRPr="003064AE">
        <w:rPr>
          <w:rFonts w:ascii="Arial" w:hAnsi="Arial" w:cs="Arial"/>
          <w:szCs w:val="22"/>
          <w:lang w:val="en-US"/>
        </w:rPr>
        <w:t>sectorial work and the main way of implementing public policy</w:t>
      </w:r>
      <w:r w:rsidR="00D57AED" w:rsidRPr="003064AE">
        <w:rPr>
          <w:rFonts w:ascii="Arial" w:hAnsi="Arial" w:cs="Arial"/>
          <w:szCs w:val="22"/>
          <w:lang w:val="en-US"/>
        </w:rPr>
        <w:t>,</w:t>
      </w:r>
      <w:r w:rsidR="006A0B25" w:rsidRPr="003064AE">
        <w:rPr>
          <w:rFonts w:ascii="Arial" w:hAnsi="Arial" w:cs="Arial"/>
          <w:szCs w:val="22"/>
          <w:lang w:val="en-US"/>
        </w:rPr>
        <w:t xml:space="preserve"> as expressed in the Operational Directives of the 2003</w:t>
      </w:r>
      <w:r w:rsidR="00D665DF">
        <w:rPr>
          <w:rFonts w:ascii="Arial" w:hAnsi="Arial" w:cs="Arial"/>
          <w:szCs w:val="22"/>
          <w:lang w:val="en-US"/>
        </w:rPr>
        <w:t> </w:t>
      </w:r>
      <w:r w:rsidR="006A0B25" w:rsidRPr="003064AE">
        <w:rPr>
          <w:rFonts w:ascii="Arial" w:hAnsi="Arial" w:cs="Arial"/>
          <w:szCs w:val="22"/>
          <w:lang w:val="en-US"/>
        </w:rPr>
        <w:t xml:space="preserve">Convention. </w:t>
      </w:r>
      <w:r w:rsidR="00D57AED" w:rsidRPr="003064AE">
        <w:rPr>
          <w:rFonts w:ascii="Arial" w:hAnsi="Arial" w:cs="Arial"/>
          <w:szCs w:val="22"/>
          <w:lang w:val="en-US"/>
        </w:rPr>
        <w:t>The delegation thus supported the amendments made to this C</w:t>
      </w:r>
      <w:r w:rsidR="006A0B25" w:rsidRPr="003064AE">
        <w:rPr>
          <w:rFonts w:ascii="Arial" w:hAnsi="Arial" w:cs="Arial"/>
          <w:szCs w:val="22"/>
          <w:lang w:val="en-US"/>
        </w:rPr>
        <w:t>hapter.</w:t>
      </w:r>
    </w:p>
    <w:p w14:paraId="325694D4" w14:textId="324C4638" w:rsidR="00861374" w:rsidRPr="003064AE" w:rsidRDefault="006D2168" w:rsidP="005B7EBD">
      <w:pPr>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The delegation of</w:t>
      </w:r>
      <w:r w:rsidRPr="00361A0C">
        <w:rPr>
          <w:rFonts w:ascii="Arial" w:hAnsi="Arial" w:cs="Arial"/>
          <w:szCs w:val="22"/>
          <w:lang w:val="en-US"/>
        </w:rPr>
        <w:t xml:space="preserve"> </w:t>
      </w:r>
      <w:r w:rsidR="006A0B25" w:rsidRPr="002A114F">
        <w:rPr>
          <w:rFonts w:ascii="Arial" w:hAnsi="Arial" w:cs="Arial"/>
          <w:b/>
          <w:bCs/>
          <w:szCs w:val="22"/>
          <w:lang w:val="en-US"/>
        </w:rPr>
        <w:t>Italy</w:t>
      </w:r>
      <w:r w:rsidR="006A0B25" w:rsidRPr="00361A0C">
        <w:rPr>
          <w:rFonts w:ascii="Arial" w:hAnsi="Arial" w:cs="Arial"/>
          <w:szCs w:val="22"/>
          <w:lang w:val="en-US"/>
        </w:rPr>
        <w:t xml:space="preserve"> </w:t>
      </w:r>
      <w:r w:rsidR="00046E99" w:rsidRPr="003064AE">
        <w:rPr>
          <w:rFonts w:ascii="Arial" w:hAnsi="Arial" w:cs="Arial"/>
          <w:szCs w:val="22"/>
          <w:lang w:val="en-US"/>
        </w:rPr>
        <w:t xml:space="preserve">believed that the proposed revision of the Operational Guidelines in the implementation of the Convention was </w:t>
      </w:r>
      <w:r w:rsidR="00C83AB6">
        <w:rPr>
          <w:rFonts w:ascii="Arial" w:hAnsi="Arial" w:cs="Arial"/>
          <w:szCs w:val="22"/>
          <w:lang w:val="en-US"/>
        </w:rPr>
        <w:t>moving</w:t>
      </w:r>
      <w:r w:rsidR="00C83AB6" w:rsidRPr="003064AE">
        <w:rPr>
          <w:rFonts w:ascii="Arial" w:hAnsi="Arial" w:cs="Arial"/>
          <w:szCs w:val="22"/>
          <w:lang w:val="en-US"/>
        </w:rPr>
        <w:t xml:space="preserve"> </w:t>
      </w:r>
      <w:r w:rsidR="00046E99" w:rsidRPr="003064AE">
        <w:rPr>
          <w:rFonts w:ascii="Arial" w:hAnsi="Arial" w:cs="Arial"/>
          <w:szCs w:val="22"/>
          <w:lang w:val="en-US"/>
        </w:rPr>
        <w:t xml:space="preserve">in the right direction, adding that intangible heritage is a symbol of </w:t>
      </w:r>
      <w:r w:rsidR="00C83AB6">
        <w:rPr>
          <w:rFonts w:ascii="Arial" w:hAnsi="Arial" w:cs="Arial"/>
          <w:szCs w:val="22"/>
          <w:lang w:val="en-US"/>
        </w:rPr>
        <w:t xml:space="preserve">the </w:t>
      </w:r>
      <w:r w:rsidR="00046E99" w:rsidRPr="003064AE">
        <w:rPr>
          <w:rFonts w:ascii="Arial" w:hAnsi="Arial" w:cs="Arial"/>
          <w:szCs w:val="22"/>
          <w:lang w:val="en-US"/>
        </w:rPr>
        <w:t xml:space="preserve">social and cultural identity of peoples and a driver of sustainable development and economic growth. However, caution </w:t>
      </w:r>
      <w:proofErr w:type="gramStart"/>
      <w:r w:rsidR="00046E99" w:rsidRPr="003064AE">
        <w:rPr>
          <w:rFonts w:ascii="Arial" w:hAnsi="Arial" w:cs="Arial"/>
          <w:szCs w:val="22"/>
          <w:lang w:val="en-US"/>
        </w:rPr>
        <w:t>should be exercised</w:t>
      </w:r>
      <w:proofErr w:type="gramEnd"/>
      <w:r w:rsidR="00046E99" w:rsidRPr="003064AE">
        <w:rPr>
          <w:rFonts w:ascii="Arial" w:hAnsi="Arial" w:cs="Arial"/>
          <w:szCs w:val="22"/>
          <w:lang w:val="en-US"/>
        </w:rPr>
        <w:t xml:space="preserve"> </w:t>
      </w:r>
      <w:r w:rsidR="00C83AB6">
        <w:rPr>
          <w:rFonts w:ascii="Arial" w:hAnsi="Arial" w:cs="Arial"/>
          <w:szCs w:val="22"/>
          <w:lang w:val="en-US"/>
        </w:rPr>
        <w:t>as</w:t>
      </w:r>
      <w:r w:rsidR="00046E99" w:rsidRPr="003064AE">
        <w:rPr>
          <w:rFonts w:ascii="Arial" w:hAnsi="Arial" w:cs="Arial"/>
          <w:szCs w:val="22"/>
          <w:lang w:val="en-US"/>
        </w:rPr>
        <w:t xml:space="preserve"> the cultural value of intangible heritage </w:t>
      </w:r>
      <w:r w:rsidR="00C83AB6">
        <w:rPr>
          <w:rFonts w:ascii="Arial" w:hAnsi="Arial" w:cs="Arial"/>
          <w:szCs w:val="22"/>
          <w:lang w:val="en-US"/>
        </w:rPr>
        <w:t>is</w:t>
      </w:r>
      <w:r w:rsidR="00C83AB6" w:rsidRPr="003064AE">
        <w:rPr>
          <w:rFonts w:ascii="Arial" w:hAnsi="Arial" w:cs="Arial"/>
          <w:szCs w:val="22"/>
          <w:lang w:val="en-US"/>
        </w:rPr>
        <w:t xml:space="preserve"> </w:t>
      </w:r>
      <w:r w:rsidR="00046E99" w:rsidRPr="003064AE">
        <w:rPr>
          <w:rFonts w:ascii="Arial" w:hAnsi="Arial" w:cs="Arial"/>
          <w:szCs w:val="22"/>
          <w:lang w:val="en-US"/>
        </w:rPr>
        <w:t>not directly transferable in monetary terms, and the ethical principles at the heart of communities and all stakeholders must be considered. The close links between intangible heritage, sustainable development and food were at the core of the Milan Expo in 2015. The Milan Charter</w:t>
      </w:r>
      <w:r w:rsidR="00012AFA" w:rsidRPr="002A114F">
        <w:rPr>
          <w:rFonts w:ascii="Arial" w:hAnsi="Arial"/>
          <w:vertAlign w:val="superscript"/>
        </w:rPr>
        <w:footnoteReference w:id="10"/>
      </w:r>
      <w:r w:rsidR="00046E99" w:rsidRPr="003064AE">
        <w:rPr>
          <w:rFonts w:ascii="Arial" w:hAnsi="Arial" w:cs="Arial"/>
          <w:szCs w:val="22"/>
          <w:lang w:val="en-US"/>
        </w:rPr>
        <w:t xml:space="preserve"> represented a mom</w:t>
      </w:r>
      <w:r w:rsidR="00861374" w:rsidRPr="003064AE">
        <w:rPr>
          <w:rFonts w:ascii="Arial" w:hAnsi="Arial" w:cs="Arial"/>
          <w:szCs w:val="22"/>
          <w:lang w:val="en-US"/>
        </w:rPr>
        <w:t>ent of reflection on this issue with analys</w:t>
      </w:r>
      <w:r w:rsidR="00046E99" w:rsidRPr="003064AE">
        <w:rPr>
          <w:rFonts w:ascii="Arial" w:hAnsi="Arial" w:cs="Arial"/>
          <w:szCs w:val="22"/>
          <w:lang w:val="en-US"/>
        </w:rPr>
        <w:t xml:space="preserve">es, studies and debates </w:t>
      </w:r>
      <w:r w:rsidR="00861374" w:rsidRPr="003064AE">
        <w:rPr>
          <w:rFonts w:ascii="Arial" w:hAnsi="Arial" w:cs="Arial"/>
          <w:szCs w:val="22"/>
          <w:lang w:val="en-US"/>
        </w:rPr>
        <w:t xml:space="preserve">that </w:t>
      </w:r>
      <w:r w:rsidR="00046E99" w:rsidRPr="003064AE">
        <w:rPr>
          <w:rFonts w:ascii="Arial" w:hAnsi="Arial" w:cs="Arial"/>
          <w:szCs w:val="22"/>
          <w:lang w:val="en-US"/>
        </w:rPr>
        <w:t xml:space="preserve">helped increase </w:t>
      </w:r>
      <w:r w:rsidR="00861374" w:rsidRPr="003064AE">
        <w:rPr>
          <w:rFonts w:ascii="Arial" w:hAnsi="Arial" w:cs="Arial"/>
          <w:szCs w:val="22"/>
          <w:lang w:val="en-US"/>
        </w:rPr>
        <w:t xml:space="preserve">awareness among </w:t>
      </w:r>
      <w:r w:rsidR="00046E99" w:rsidRPr="003064AE">
        <w:rPr>
          <w:rFonts w:ascii="Arial" w:hAnsi="Arial" w:cs="Arial"/>
          <w:szCs w:val="22"/>
          <w:lang w:val="en-US"/>
        </w:rPr>
        <w:t xml:space="preserve">States and local communities. Italy has played an important role in this process, including through initiatives to enhance the collective awareness </w:t>
      </w:r>
      <w:r w:rsidR="00C83AB6" w:rsidRPr="003064AE">
        <w:rPr>
          <w:rFonts w:ascii="Arial" w:hAnsi="Arial" w:cs="Arial"/>
          <w:szCs w:val="22"/>
          <w:lang w:val="en-US"/>
        </w:rPr>
        <w:t>o</w:t>
      </w:r>
      <w:r w:rsidR="00C83AB6">
        <w:rPr>
          <w:rFonts w:ascii="Arial" w:hAnsi="Arial" w:cs="Arial"/>
          <w:szCs w:val="22"/>
          <w:lang w:val="en-US"/>
        </w:rPr>
        <w:t>f</w:t>
      </w:r>
      <w:r w:rsidR="00C83AB6" w:rsidRPr="003064AE">
        <w:rPr>
          <w:rFonts w:ascii="Arial" w:hAnsi="Arial" w:cs="Arial"/>
          <w:szCs w:val="22"/>
          <w:lang w:val="en-US"/>
        </w:rPr>
        <w:t xml:space="preserve"> </w:t>
      </w:r>
      <w:r w:rsidR="00046E99" w:rsidRPr="003064AE">
        <w:rPr>
          <w:rFonts w:ascii="Arial" w:hAnsi="Arial" w:cs="Arial"/>
          <w:szCs w:val="22"/>
          <w:lang w:val="en-US"/>
        </w:rPr>
        <w:t xml:space="preserve">the relationship between culture, </w:t>
      </w:r>
      <w:r w:rsidR="005B7EBD">
        <w:rPr>
          <w:rFonts w:ascii="Arial" w:hAnsi="Arial" w:cs="Arial"/>
          <w:szCs w:val="22"/>
          <w:lang w:val="en-US"/>
        </w:rPr>
        <w:t>rurality</w:t>
      </w:r>
      <w:r w:rsidR="00046E99" w:rsidRPr="003064AE">
        <w:rPr>
          <w:rFonts w:ascii="Arial" w:hAnsi="Arial" w:cs="Arial"/>
          <w:szCs w:val="22"/>
          <w:lang w:val="en-US"/>
        </w:rPr>
        <w:t>, food security and sustainable development. Italy was also the first country to</w:t>
      </w:r>
      <w:r w:rsidR="00861374" w:rsidRPr="003064AE">
        <w:rPr>
          <w:rFonts w:ascii="Arial" w:hAnsi="Arial" w:cs="Arial"/>
          <w:szCs w:val="22"/>
          <w:lang w:val="en-US"/>
        </w:rPr>
        <w:t xml:space="preserve"> sign an agricultural technique,</w:t>
      </w:r>
      <w:r w:rsidR="00046E99" w:rsidRPr="003064AE">
        <w:rPr>
          <w:rFonts w:ascii="Arial" w:hAnsi="Arial" w:cs="Arial"/>
          <w:szCs w:val="22"/>
          <w:lang w:val="en-US"/>
        </w:rPr>
        <w:t xml:space="preserve"> </w:t>
      </w:r>
      <w:r w:rsidR="00861374" w:rsidRPr="003064AE">
        <w:rPr>
          <w:rFonts w:ascii="Arial" w:hAnsi="Arial" w:cs="Arial"/>
          <w:szCs w:val="22"/>
          <w:lang w:val="en-US"/>
        </w:rPr>
        <w:t>‘</w:t>
      </w:r>
      <w:r w:rsidR="00B220B7" w:rsidRPr="00B220B7">
        <w:rPr>
          <w:rFonts w:ascii="Arial" w:hAnsi="Arial" w:cs="Arial"/>
          <w:szCs w:val="22"/>
          <w:lang w:val="en-US"/>
        </w:rPr>
        <w:t>Traditional agricultural practice of cultivating the ‘</w:t>
      </w:r>
      <w:proofErr w:type="spellStart"/>
      <w:r w:rsidR="00B220B7" w:rsidRPr="00B220B7">
        <w:rPr>
          <w:rFonts w:ascii="Arial" w:hAnsi="Arial" w:cs="Arial"/>
          <w:szCs w:val="22"/>
          <w:lang w:val="en-US"/>
        </w:rPr>
        <w:t>vite</w:t>
      </w:r>
      <w:proofErr w:type="spellEnd"/>
      <w:r w:rsidR="00B220B7" w:rsidRPr="00B220B7">
        <w:rPr>
          <w:rFonts w:ascii="Arial" w:hAnsi="Arial" w:cs="Arial"/>
          <w:szCs w:val="22"/>
          <w:lang w:val="en-US"/>
        </w:rPr>
        <w:t xml:space="preserve"> </w:t>
      </w:r>
      <w:proofErr w:type="spellStart"/>
      <w:r w:rsidR="00B220B7" w:rsidRPr="00B220B7">
        <w:rPr>
          <w:rFonts w:ascii="Arial" w:hAnsi="Arial" w:cs="Arial"/>
          <w:szCs w:val="22"/>
          <w:lang w:val="en-US"/>
        </w:rPr>
        <w:t>ad</w:t>
      </w:r>
      <w:proofErr w:type="spellEnd"/>
      <w:r w:rsidR="00B220B7" w:rsidRPr="00B220B7">
        <w:rPr>
          <w:rFonts w:ascii="Arial" w:hAnsi="Arial" w:cs="Arial"/>
          <w:szCs w:val="22"/>
          <w:lang w:val="en-US"/>
        </w:rPr>
        <w:t xml:space="preserve"> </w:t>
      </w:r>
      <w:proofErr w:type="spellStart"/>
      <w:r w:rsidR="00B220B7" w:rsidRPr="00B220B7">
        <w:rPr>
          <w:rFonts w:ascii="Arial" w:hAnsi="Arial" w:cs="Arial"/>
          <w:szCs w:val="22"/>
          <w:lang w:val="en-US"/>
        </w:rPr>
        <w:t>alberello</w:t>
      </w:r>
      <w:proofErr w:type="spellEnd"/>
      <w:r w:rsidR="00B220B7" w:rsidRPr="00B220B7">
        <w:rPr>
          <w:rFonts w:ascii="Arial" w:hAnsi="Arial" w:cs="Arial"/>
          <w:szCs w:val="22"/>
          <w:lang w:val="en-US"/>
        </w:rPr>
        <w:t xml:space="preserve">’ (head-trained bush vines) of the community of </w:t>
      </w:r>
      <w:proofErr w:type="spellStart"/>
      <w:r w:rsidR="00B220B7" w:rsidRPr="00B220B7">
        <w:rPr>
          <w:rFonts w:ascii="Arial" w:hAnsi="Arial" w:cs="Arial"/>
          <w:szCs w:val="22"/>
          <w:lang w:val="en-US"/>
        </w:rPr>
        <w:t>Pantelleria</w:t>
      </w:r>
      <w:proofErr w:type="spellEnd"/>
      <w:r w:rsidR="00861374" w:rsidRPr="003064AE">
        <w:rPr>
          <w:rFonts w:ascii="Arial" w:hAnsi="Arial" w:cs="Arial"/>
          <w:szCs w:val="22"/>
          <w:lang w:val="en-US"/>
        </w:rPr>
        <w:t>’</w:t>
      </w:r>
      <w:r w:rsidR="00046E99" w:rsidRPr="003064AE">
        <w:rPr>
          <w:rFonts w:ascii="Arial" w:hAnsi="Arial" w:cs="Arial"/>
          <w:szCs w:val="22"/>
          <w:lang w:val="en-US"/>
        </w:rPr>
        <w:t xml:space="preserve"> </w:t>
      </w:r>
      <w:r w:rsidR="00861374" w:rsidRPr="003064AE">
        <w:rPr>
          <w:rFonts w:ascii="Arial" w:hAnsi="Arial" w:cs="Arial"/>
          <w:szCs w:val="22"/>
          <w:lang w:val="en-US"/>
        </w:rPr>
        <w:t xml:space="preserve">[in 2014] on </w:t>
      </w:r>
      <w:r w:rsidR="00046E99" w:rsidRPr="003064AE">
        <w:rPr>
          <w:rFonts w:ascii="Arial" w:hAnsi="Arial" w:cs="Arial"/>
          <w:szCs w:val="22"/>
          <w:lang w:val="en-US"/>
        </w:rPr>
        <w:t>the Representative List.</w:t>
      </w:r>
      <w:r w:rsidR="00861374" w:rsidRPr="003064AE">
        <w:rPr>
          <w:rFonts w:ascii="Arial" w:hAnsi="Arial" w:cs="Arial"/>
          <w:szCs w:val="22"/>
          <w:lang w:val="en-US"/>
        </w:rPr>
        <w:t xml:space="preserve"> The delegation therefore fully supported the new Chapter that was also devoted to food security because it marked an important step in recognizing food heritage, rurality and the system of knowledge in this domain as playing a </w:t>
      </w:r>
      <w:r w:rsidR="00896905" w:rsidRPr="003064AE">
        <w:rPr>
          <w:rFonts w:ascii="Arial" w:hAnsi="Arial" w:cs="Arial"/>
          <w:szCs w:val="22"/>
          <w:lang w:val="en-US"/>
        </w:rPr>
        <w:t xml:space="preserve">vital </w:t>
      </w:r>
      <w:r w:rsidR="00861374" w:rsidRPr="003064AE">
        <w:rPr>
          <w:rFonts w:ascii="Arial" w:hAnsi="Arial" w:cs="Arial"/>
          <w:szCs w:val="22"/>
          <w:lang w:val="en-US"/>
        </w:rPr>
        <w:t xml:space="preserve">part in its role as a guarantor of development. The delegation recalled that the fundamental role </w:t>
      </w:r>
      <w:r w:rsidR="00C83AB6">
        <w:rPr>
          <w:rFonts w:ascii="Arial" w:hAnsi="Arial" w:cs="Arial"/>
          <w:szCs w:val="22"/>
          <w:lang w:val="en-US"/>
        </w:rPr>
        <w:t>played by</w:t>
      </w:r>
      <w:r w:rsidR="00C83AB6" w:rsidRPr="003064AE">
        <w:rPr>
          <w:rFonts w:ascii="Arial" w:hAnsi="Arial" w:cs="Arial"/>
          <w:szCs w:val="22"/>
          <w:lang w:val="en-US"/>
        </w:rPr>
        <w:t xml:space="preserve"> </w:t>
      </w:r>
      <w:r w:rsidR="00861374" w:rsidRPr="003064AE">
        <w:rPr>
          <w:rFonts w:ascii="Arial" w:hAnsi="Arial" w:cs="Arial"/>
          <w:szCs w:val="22"/>
          <w:lang w:val="en-US"/>
        </w:rPr>
        <w:t>intangible heritage</w:t>
      </w:r>
      <w:r w:rsidR="00C83AB6">
        <w:rPr>
          <w:rFonts w:ascii="Arial" w:hAnsi="Arial" w:cs="Arial"/>
          <w:szCs w:val="22"/>
          <w:lang w:val="en-US"/>
        </w:rPr>
        <w:t>,</w:t>
      </w:r>
      <w:r w:rsidR="00861374" w:rsidRPr="003064AE">
        <w:rPr>
          <w:rFonts w:ascii="Arial" w:hAnsi="Arial" w:cs="Arial"/>
          <w:szCs w:val="22"/>
          <w:lang w:val="en-US"/>
        </w:rPr>
        <w:t xml:space="preserve"> alongside tangible heritage</w:t>
      </w:r>
      <w:r w:rsidR="00C83AB6">
        <w:rPr>
          <w:rFonts w:ascii="Arial" w:hAnsi="Arial" w:cs="Arial"/>
          <w:szCs w:val="22"/>
          <w:lang w:val="en-US"/>
        </w:rPr>
        <w:t>,</w:t>
      </w:r>
      <w:r w:rsidR="00861374" w:rsidRPr="003064AE">
        <w:rPr>
          <w:rFonts w:ascii="Arial" w:hAnsi="Arial" w:cs="Arial"/>
          <w:szCs w:val="22"/>
          <w:lang w:val="en-US"/>
        </w:rPr>
        <w:t xml:space="preserve"> in UNESCO</w:t>
      </w:r>
      <w:r w:rsidR="005B7EBD">
        <w:rPr>
          <w:rFonts w:ascii="Arial" w:hAnsi="Arial" w:cs="Arial"/>
          <w:szCs w:val="22"/>
          <w:lang w:val="en-US"/>
        </w:rPr>
        <w:t>’</w:t>
      </w:r>
      <w:r w:rsidR="00861374" w:rsidRPr="003064AE">
        <w:rPr>
          <w:rFonts w:ascii="Arial" w:hAnsi="Arial" w:cs="Arial"/>
          <w:szCs w:val="22"/>
          <w:lang w:val="en-US"/>
        </w:rPr>
        <w:t xml:space="preserve">s action </w:t>
      </w:r>
      <w:r w:rsidR="00C83AB6">
        <w:rPr>
          <w:rFonts w:ascii="Arial" w:hAnsi="Arial" w:cs="Arial"/>
          <w:szCs w:val="22"/>
          <w:lang w:val="en-US"/>
        </w:rPr>
        <w:t xml:space="preserve">to protect </w:t>
      </w:r>
      <w:r w:rsidR="00861374" w:rsidRPr="003064AE">
        <w:rPr>
          <w:rFonts w:ascii="Arial" w:hAnsi="Arial" w:cs="Arial"/>
          <w:szCs w:val="22"/>
          <w:lang w:val="en-US"/>
        </w:rPr>
        <w:t xml:space="preserve">cultural heritage in </w:t>
      </w:r>
      <w:r w:rsidR="00896905" w:rsidRPr="003064AE">
        <w:rPr>
          <w:rFonts w:ascii="Arial" w:hAnsi="Arial" w:cs="Arial"/>
          <w:szCs w:val="22"/>
          <w:lang w:val="en-US"/>
        </w:rPr>
        <w:t>situations of crisis and conflict had</w:t>
      </w:r>
      <w:r w:rsidR="00861374" w:rsidRPr="003064AE">
        <w:rPr>
          <w:rFonts w:ascii="Arial" w:hAnsi="Arial" w:cs="Arial"/>
          <w:szCs w:val="22"/>
          <w:lang w:val="en-US"/>
        </w:rPr>
        <w:t xml:space="preserve"> often </w:t>
      </w:r>
      <w:r w:rsidR="00896905" w:rsidRPr="003064AE">
        <w:rPr>
          <w:rFonts w:ascii="Arial" w:hAnsi="Arial" w:cs="Arial"/>
          <w:szCs w:val="22"/>
          <w:lang w:val="en-US"/>
        </w:rPr>
        <w:t xml:space="preserve">been </w:t>
      </w:r>
      <w:r w:rsidR="00861374" w:rsidRPr="003064AE">
        <w:rPr>
          <w:rFonts w:ascii="Arial" w:hAnsi="Arial" w:cs="Arial"/>
          <w:szCs w:val="22"/>
          <w:lang w:val="en-US"/>
        </w:rPr>
        <w:t>pointed out, especially since the Executive Board in April 2015.</w:t>
      </w:r>
      <w:r w:rsidR="0058700C" w:rsidRPr="003064AE">
        <w:rPr>
          <w:rFonts w:ascii="Arial" w:hAnsi="Arial" w:cs="Arial"/>
          <w:szCs w:val="22"/>
          <w:lang w:val="en-US"/>
        </w:rPr>
        <w:t xml:space="preserve"> </w:t>
      </w:r>
      <w:r w:rsidR="00012AFA" w:rsidRPr="003064AE">
        <w:rPr>
          <w:rFonts w:ascii="Arial" w:hAnsi="Arial" w:cs="Arial"/>
          <w:szCs w:val="22"/>
          <w:lang w:val="en-US"/>
        </w:rPr>
        <w:t xml:space="preserve">The discussions </w:t>
      </w:r>
      <w:proofErr w:type="gramStart"/>
      <w:r w:rsidR="00012AFA" w:rsidRPr="003064AE">
        <w:rPr>
          <w:rFonts w:ascii="Arial" w:hAnsi="Arial" w:cs="Arial"/>
          <w:szCs w:val="22"/>
          <w:lang w:val="en-US"/>
        </w:rPr>
        <w:t>were followed</w:t>
      </w:r>
      <w:proofErr w:type="gramEnd"/>
      <w:r w:rsidR="00012AFA" w:rsidRPr="003064AE">
        <w:rPr>
          <w:rFonts w:ascii="Arial" w:hAnsi="Arial" w:cs="Arial"/>
          <w:szCs w:val="22"/>
          <w:lang w:val="en-US"/>
        </w:rPr>
        <w:t xml:space="preserve"> in the #Unite4Heritage</w:t>
      </w:r>
      <w:r w:rsidR="00012AFA" w:rsidRPr="002A114F">
        <w:rPr>
          <w:rFonts w:ascii="Arial" w:hAnsi="Arial"/>
          <w:vertAlign w:val="superscript"/>
        </w:rPr>
        <w:footnoteReference w:id="11"/>
      </w:r>
      <w:r w:rsidR="00012AFA" w:rsidRPr="003064AE">
        <w:rPr>
          <w:rFonts w:ascii="Arial" w:hAnsi="Arial" w:cs="Arial"/>
          <w:szCs w:val="22"/>
          <w:lang w:val="en-US"/>
        </w:rPr>
        <w:t xml:space="preserve"> group, which reinforced this perception of the importance we accord to this dimension of culture, which is the basis of wealth and cultural diversity that UNESCO must defend and promote.</w:t>
      </w:r>
    </w:p>
    <w:p w14:paraId="68ECEF08" w14:textId="5A964070" w:rsidR="006D2168" w:rsidRPr="003064AE" w:rsidRDefault="0058700C" w:rsidP="006D2168">
      <w:pPr>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Thanking Italy, t</w:t>
      </w:r>
      <w:r w:rsidR="006D2168" w:rsidRPr="003064AE">
        <w:rPr>
          <w:rFonts w:ascii="Arial" w:hAnsi="Arial" w:cs="Arial"/>
          <w:szCs w:val="22"/>
          <w:lang w:val="en-US"/>
        </w:rPr>
        <w:t xml:space="preserve">he </w:t>
      </w:r>
      <w:r w:rsidRPr="003064AE">
        <w:rPr>
          <w:rFonts w:ascii="Arial" w:hAnsi="Arial" w:cs="Arial"/>
          <w:b/>
          <w:szCs w:val="22"/>
          <w:lang w:val="en-US"/>
        </w:rPr>
        <w:t xml:space="preserve">Chairperson </w:t>
      </w:r>
      <w:r w:rsidRPr="003064AE">
        <w:rPr>
          <w:rFonts w:ascii="Arial" w:hAnsi="Arial" w:cs="Arial"/>
          <w:szCs w:val="22"/>
          <w:lang w:val="en-US"/>
        </w:rPr>
        <w:t>turned to the adoption of</w:t>
      </w:r>
      <w:r w:rsidR="006A0B25" w:rsidRPr="003064AE">
        <w:rPr>
          <w:rFonts w:ascii="Arial" w:hAnsi="Arial" w:cs="Arial"/>
          <w:szCs w:val="22"/>
          <w:lang w:val="en-US"/>
        </w:rPr>
        <w:t xml:space="preserve"> those parts of the Annex.</w:t>
      </w:r>
    </w:p>
    <w:p w14:paraId="09337128" w14:textId="37AA900E" w:rsidR="00341E7C" w:rsidRPr="003064AE" w:rsidRDefault="006D2168" w:rsidP="006D2168">
      <w:pPr>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 xml:space="preserve">The delegation of </w:t>
      </w:r>
      <w:r w:rsidR="006A0B25" w:rsidRPr="003064AE">
        <w:rPr>
          <w:rFonts w:ascii="Arial" w:hAnsi="Arial" w:cs="Arial"/>
          <w:b/>
          <w:szCs w:val="22"/>
          <w:lang w:val="en-US"/>
        </w:rPr>
        <w:t xml:space="preserve">Turkey </w:t>
      </w:r>
      <w:r w:rsidR="007B14A6" w:rsidRPr="003064AE">
        <w:rPr>
          <w:rFonts w:ascii="Arial" w:hAnsi="Arial" w:cs="Arial"/>
          <w:szCs w:val="22"/>
          <w:lang w:val="en-US"/>
        </w:rPr>
        <w:t>also welcomed</w:t>
      </w:r>
      <w:r w:rsidR="00341E7C" w:rsidRPr="003064AE">
        <w:rPr>
          <w:rFonts w:ascii="Arial" w:hAnsi="Arial" w:cs="Arial"/>
          <w:szCs w:val="22"/>
          <w:lang w:val="en-US"/>
        </w:rPr>
        <w:t xml:space="preserve"> the new paragrap</w:t>
      </w:r>
      <w:r w:rsidR="007B14A6" w:rsidRPr="003064AE">
        <w:rPr>
          <w:rFonts w:ascii="Arial" w:hAnsi="Arial" w:cs="Arial"/>
          <w:szCs w:val="22"/>
          <w:lang w:val="en-US"/>
        </w:rPr>
        <w:t xml:space="preserve">h to the Operational Guidelines, and </w:t>
      </w:r>
      <w:r w:rsidR="00341E7C" w:rsidRPr="003064AE">
        <w:rPr>
          <w:rFonts w:ascii="Arial" w:hAnsi="Arial" w:cs="Arial"/>
          <w:szCs w:val="22"/>
          <w:lang w:val="en-US"/>
        </w:rPr>
        <w:t>thank</w:t>
      </w:r>
      <w:r w:rsidR="007B14A6" w:rsidRPr="003064AE">
        <w:rPr>
          <w:rFonts w:ascii="Arial" w:hAnsi="Arial" w:cs="Arial"/>
          <w:szCs w:val="22"/>
          <w:lang w:val="en-US"/>
        </w:rPr>
        <w:t>ed</w:t>
      </w:r>
      <w:r w:rsidR="00341E7C" w:rsidRPr="003064AE">
        <w:rPr>
          <w:rFonts w:ascii="Arial" w:hAnsi="Arial" w:cs="Arial"/>
          <w:szCs w:val="22"/>
          <w:lang w:val="en-US"/>
        </w:rPr>
        <w:t xml:space="preserve"> the experts who </w:t>
      </w:r>
      <w:r w:rsidR="007B14A6" w:rsidRPr="003064AE">
        <w:rPr>
          <w:rFonts w:ascii="Arial" w:hAnsi="Arial" w:cs="Arial"/>
          <w:szCs w:val="22"/>
          <w:lang w:val="en-US"/>
        </w:rPr>
        <w:t xml:space="preserve">had </w:t>
      </w:r>
      <w:r w:rsidR="00341E7C" w:rsidRPr="003064AE">
        <w:rPr>
          <w:rFonts w:ascii="Arial" w:hAnsi="Arial" w:cs="Arial"/>
          <w:szCs w:val="22"/>
          <w:lang w:val="en-US"/>
        </w:rPr>
        <w:t>participated in the meetin</w:t>
      </w:r>
      <w:r w:rsidR="007B14A6" w:rsidRPr="003064AE">
        <w:rPr>
          <w:rFonts w:ascii="Arial" w:hAnsi="Arial" w:cs="Arial"/>
          <w:szCs w:val="22"/>
          <w:lang w:val="en-US"/>
        </w:rPr>
        <w:t xml:space="preserve">g in Istanbul, renewing its </w:t>
      </w:r>
      <w:r w:rsidR="00341E7C" w:rsidRPr="003064AE">
        <w:rPr>
          <w:rFonts w:ascii="Arial" w:hAnsi="Arial" w:cs="Arial"/>
          <w:szCs w:val="22"/>
          <w:lang w:val="en-US"/>
        </w:rPr>
        <w:t xml:space="preserve">thanks </w:t>
      </w:r>
      <w:r w:rsidR="007B14A6" w:rsidRPr="003064AE">
        <w:rPr>
          <w:rFonts w:ascii="Arial" w:hAnsi="Arial" w:cs="Arial"/>
          <w:szCs w:val="22"/>
          <w:lang w:val="en-US"/>
        </w:rPr>
        <w:t>to the S</w:t>
      </w:r>
      <w:r w:rsidR="00341E7C" w:rsidRPr="003064AE">
        <w:rPr>
          <w:rFonts w:ascii="Arial" w:hAnsi="Arial" w:cs="Arial"/>
          <w:szCs w:val="22"/>
          <w:lang w:val="en-US"/>
        </w:rPr>
        <w:t xml:space="preserve">ecretariat for its efforts in the proposed text. </w:t>
      </w:r>
      <w:r w:rsidR="007B14A6" w:rsidRPr="003064AE">
        <w:rPr>
          <w:rFonts w:ascii="Arial" w:hAnsi="Arial" w:cs="Arial"/>
          <w:szCs w:val="22"/>
          <w:lang w:val="en-US"/>
        </w:rPr>
        <w:t>The delegation noted that</w:t>
      </w:r>
      <w:r w:rsidR="00C83AB6">
        <w:rPr>
          <w:rFonts w:ascii="Arial" w:hAnsi="Arial" w:cs="Arial"/>
          <w:szCs w:val="22"/>
          <w:lang w:val="en-US"/>
        </w:rPr>
        <w:t xml:space="preserve"> at its tenth session</w:t>
      </w:r>
      <w:r w:rsidR="007B14A6" w:rsidRPr="003064AE">
        <w:rPr>
          <w:rFonts w:ascii="Arial" w:hAnsi="Arial" w:cs="Arial"/>
          <w:szCs w:val="22"/>
          <w:lang w:val="en-US"/>
        </w:rPr>
        <w:t xml:space="preserve"> the Committee</w:t>
      </w:r>
      <w:r w:rsidR="00C83AB6">
        <w:rPr>
          <w:rFonts w:ascii="Arial" w:hAnsi="Arial" w:cs="Arial"/>
          <w:szCs w:val="22"/>
          <w:lang w:val="en-US"/>
        </w:rPr>
        <w:t xml:space="preserve"> </w:t>
      </w:r>
      <w:r w:rsidR="007B14A6" w:rsidRPr="003064AE">
        <w:rPr>
          <w:rFonts w:ascii="Arial" w:hAnsi="Arial" w:cs="Arial"/>
          <w:szCs w:val="22"/>
          <w:lang w:val="en-US"/>
        </w:rPr>
        <w:t>had</w:t>
      </w:r>
      <w:r w:rsidR="00341E7C" w:rsidRPr="003064AE">
        <w:rPr>
          <w:rFonts w:ascii="Arial" w:hAnsi="Arial" w:cs="Arial"/>
          <w:szCs w:val="22"/>
          <w:lang w:val="en-US"/>
        </w:rPr>
        <w:t xml:space="preserve"> exa</w:t>
      </w:r>
      <w:r w:rsidR="007B14A6" w:rsidRPr="003064AE">
        <w:rPr>
          <w:rFonts w:ascii="Arial" w:hAnsi="Arial" w:cs="Arial"/>
          <w:szCs w:val="22"/>
          <w:lang w:val="en-US"/>
        </w:rPr>
        <w:t xml:space="preserve">mined the text proposed by the Secretariat on this very important issue for the future and for the visibility of the Convention, and thus </w:t>
      </w:r>
      <w:r w:rsidR="00341E7C" w:rsidRPr="003064AE">
        <w:rPr>
          <w:rFonts w:ascii="Arial" w:hAnsi="Arial" w:cs="Arial"/>
          <w:szCs w:val="22"/>
          <w:lang w:val="en-US"/>
        </w:rPr>
        <w:t>hope</w:t>
      </w:r>
      <w:r w:rsidR="007B14A6" w:rsidRPr="003064AE">
        <w:rPr>
          <w:rFonts w:ascii="Arial" w:hAnsi="Arial" w:cs="Arial"/>
          <w:szCs w:val="22"/>
          <w:lang w:val="en-US"/>
        </w:rPr>
        <w:t>d</w:t>
      </w:r>
      <w:r w:rsidR="00341E7C" w:rsidRPr="003064AE">
        <w:rPr>
          <w:rFonts w:ascii="Arial" w:hAnsi="Arial" w:cs="Arial"/>
          <w:szCs w:val="22"/>
          <w:lang w:val="en-US"/>
        </w:rPr>
        <w:t xml:space="preserve"> </w:t>
      </w:r>
      <w:r w:rsidR="007B14A6" w:rsidRPr="003064AE">
        <w:rPr>
          <w:rFonts w:ascii="Arial" w:hAnsi="Arial" w:cs="Arial"/>
          <w:szCs w:val="22"/>
          <w:lang w:val="en-US"/>
        </w:rPr>
        <w:t>this would lead to</w:t>
      </w:r>
      <w:r w:rsidR="00C83AB6">
        <w:rPr>
          <w:rFonts w:ascii="Arial" w:hAnsi="Arial" w:cs="Arial"/>
          <w:szCs w:val="22"/>
          <w:lang w:val="en-US"/>
        </w:rPr>
        <w:t xml:space="preserve"> </w:t>
      </w:r>
      <w:proofErr w:type="gramStart"/>
      <w:r w:rsidR="007B14A6" w:rsidRPr="003064AE">
        <w:rPr>
          <w:rFonts w:ascii="Arial" w:hAnsi="Arial" w:cs="Arial"/>
          <w:szCs w:val="22"/>
          <w:lang w:val="en-US"/>
        </w:rPr>
        <w:t xml:space="preserve">more </w:t>
      </w:r>
      <w:r w:rsidR="00341E7C" w:rsidRPr="003064AE">
        <w:rPr>
          <w:rFonts w:ascii="Arial" w:hAnsi="Arial" w:cs="Arial"/>
          <w:szCs w:val="22"/>
          <w:lang w:val="en-US"/>
        </w:rPr>
        <w:t>effective</w:t>
      </w:r>
      <w:r w:rsidR="007B14A6" w:rsidRPr="003064AE">
        <w:rPr>
          <w:rFonts w:ascii="Arial" w:hAnsi="Arial" w:cs="Arial"/>
          <w:szCs w:val="22"/>
          <w:lang w:val="en-US"/>
        </w:rPr>
        <w:t xml:space="preserve"> Directive</w:t>
      </w:r>
      <w:r w:rsidR="00B220B7">
        <w:rPr>
          <w:rFonts w:ascii="Arial" w:hAnsi="Arial" w:cs="Arial"/>
          <w:szCs w:val="22"/>
          <w:lang w:val="en-US"/>
        </w:rPr>
        <w:t>s</w:t>
      </w:r>
      <w:proofErr w:type="gramEnd"/>
      <w:r w:rsidR="00341E7C" w:rsidRPr="003064AE">
        <w:rPr>
          <w:rFonts w:ascii="Arial" w:hAnsi="Arial" w:cs="Arial"/>
          <w:szCs w:val="22"/>
          <w:lang w:val="en-US"/>
        </w:rPr>
        <w:t xml:space="preserve"> on sustainable development</w:t>
      </w:r>
      <w:r w:rsidR="007B14A6" w:rsidRPr="003064AE">
        <w:rPr>
          <w:rFonts w:ascii="Arial" w:hAnsi="Arial" w:cs="Arial"/>
          <w:szCs w:val="22"/>
          <w:lang w:val="en-US"/>
        </w:rPr>
        <w:t xml:space="preserve"> that would be acceptable to all.</w:t>
      </w:r>
    </w:p>
    <w:p w14:paraId="02D2044F" w14:textId="25652EB2" w:rsidR="006D2168" w:rsidRPr="003064AE" w:rsidRDefault="006D2168" w:rsidP="006D2168">
      <w:pPr>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The delegation of</w:t>
      </w:r>
      <w:r w:rsidRPr="003064AE">
        <w:rPr>
          <w:rFonts w:ascii="Arial" w:hAnsi="Arial" w:cs="Arial"/>
          <w:b/>
          <w:szCs w:val="22"/>
          <w:lang w:val="en-US"/>
        </w:rPr>
        <w:t xml:space="preserve"> </w:t>
      </w:r>
      <w:r w:rsidR="006A0B25" w:rsidRPr="003064AE">
        <w:rPr>
          <w:rFonts w:ascii="Arial" w:hAnsi="Arial" w:cs="Arial"/>
          <w:b/>
          <w:szCs w:val="22"/>
          <w:lang w:val="en-US"/>
        </w:rPr>
        <w:t xml:space="preserve">Brazil </w:t>
      </w:r>
      <w:r w:rsidR="007B14A6" w:rsidRPr="003064AE">
        <w:rPr>
          <w:rFonts w:ascii="Arial" w:hAnsi="Arial" w:cs="Arial"/>
          <w:szCs w:val="22"/>
          <w:lang w:val="en-US"/>
        </w:rPr>
        <w:t xml:space="preserve">noted that the text </w:t>
      </w:r>
      <w:proofErr w:type="gramStart"/>
      <w:r w:rsidR="007B14A6" w:rsidRPr="003064AE">
        <w:rPr>
          <w:rFonts w:ascii="Arial" w:hAnsi="Arial" w:cs="Arial"/>
          <w:szCs w:val="22"/>
          <w:lang w:val="en-US"/>
        </w:rPr>
        <w:t xml:space="preserve">was not </w:t>
      </w:r>
      <w:r w:rsidR="00BB12E8" w:rsidRPr="003064AE">
        <w:rPr>
          <w:rFonts w:ascii="Arial" w:hAnsi="Arial" w:cs="Arial"/>
          <w:szCs w:val="22"/>
          <w:lang w:val="en-US"/>
        </w:rPr>
        <w:t xml:space="preserve">yet </w:t>
      </w:r>
      <w:r w:rsidR="007B14A6" w:rsidRPr="003064AE">
        <w:rPr>
          <w:rFonts w:ascii="Arial" w:hAnsi="Arial" w:cs="Arial"/>
          <w:szCs w:val="22"/>
          <w:lang w:val="en-US"/>
        </w:rPr>
        <w:t>projected</w:t>
      </w:r>
      <w:proofErr w:type="gramEnd"/>
      <w:r w:rsidR="007B14A6" w:rsidRPr="003064AE">
        <w:rPr>
          <w:rFonts w:ascii="Arial" w:hAnsi="Arial" w:cs="Arial"/>
          <w:szCs w:val="22"/>
          <w:lang w:val="en-US"/>
        </w:rPr>
        <w:t xml:space="preserve"> onto </w:t>
      </w:r>
      <w:r w:rsidR="006A0B25" w:rsidRPr="003064AE">
        <w:rPr>
          <w:rFonts w:ascii="Arial" w:hAnsi="Arial" w:cs="Arial"/>
          <w:szCs w:val="22"/>
          <w:lang w:val="en-US"/>
        </w:rPr>
        <w:t>the screen.</w:t>
      </w:r>
    </w:p>
    <w:p w14:paraId="6A10F783" w14:textId="277C65C1" w:rsidR="006D2168" w:rsidRPr="00C83AB6" w:rsidRDefault="006D2168" w:rsidP="00C83AB6">
      <w:pPr>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The delegation of</w:t>
      </w:r>
      <w:r w:rsidRPr="003064AE">
        <w:rPr>
          <w:rFonts w:ascii="Arial" w:hAnsi="Arial" w:cs="Arial"/>
          <w:b/>
          <w:szCs w:val="22"/>
          <w:lang w:val="en-US"/>
        </w:rPr>
        <w:t xml:space="preserve"> </w:t>
      </w:r>
      <w:r w:rsidR="006A0B25" w:rsidRPr="003064AE">
        <w:rPr>
          <w:rFonts w:ascii="Arial" w:hAnsi="Arial" w:cs="Arial"/>
          <w:b/>
          <w:szCs w:val="22"/>
          <w:lang w:val="en-US"/>
        </w:rPr>
        <w:t xml:space="preserve">Croatia </w:t>
      </w:r>
      <w:r w:rsidR="006A0B25" w:rsidRPr="003064AE">
        <w:rPr>
          <w:rFonts w:ascii="Arial" w:hAnsi="Arial" w:cs="Arial"/>
          <w:szCs w:val="22"/>
          <w:lang w:val="en-US"/>
        </w:rPr>
        <w:t>congratulate</w:t>
      </w:r>
      <w:r w:rsidR="00BB12E8" w:rsidRPr="003064AE">
        <w:rPr>
          <w:rFonts w:ascii="Arial" w:hAnsi="Arial" w:cs="Arial"/>
          <w:szCs w:val="22"/>
          <w:lang w:val="en-US"/>
        </w:rPr>
        <w:t>d</w:t>
      </w:r>
      <w:r w:rsidR="006A0B25" w:rsidRPr="003064AE">
        <w:rPr>
          <w:rFonts w:ascii="Arial" w:hAnsi="Arial" w:cs="Arial"/>
          <w:szCs w:val="22"/>
          <w:lang w:val="en-US"/>
        </w:rPr>
        <w:t xml:space="preserve"> </w:t>
      </w:r>
      <w:r w:rsidR="00BB12E8" w:rsidRPr="003064AE">
        <w:rPr>
          <w:rFonts w:ascii="Arial" w:hAnsi="Arial" w:cs="Arial"/>
          <w:szCs w:val="22"/>
          <w:lang w:val="en-US"/>
        </w:rPr>
        <w:t xml:space="preserve">the Chairperson and </w:t>
      </w:r>
      <w:r w:rsidR="006A0B25" w:rsidRPr="003064AE">
        <w:rPr>
          <w:rFonts w:ascii="Arial" w:hAnsi="Arial" w:cs="Arial"/>
          <w:szCs w:val="22"/>
          <w:lang w:val="en-US"/>
        </w:rPr>
        <w:t>Mr Tim Curtis</w:t>
      </w:r>
      <w:r w:rsidR="00BB12E8" w:rsidRPr="003064AE">
        <w:rPr>
          <w:rFonts w:ascii="Arial" w:hAnsi="Arial" w:cs="Arial"/>
          <w:szCs w:val="22"/>
          <w:lang w:val="en-US"/>
        </w:rPr>
        <w:t>,</w:t>
      </w:r>
      <w:r w:rsidR="006A0B25" w:rsidRPr="003064AE">
        <w:rPr>
          <w:rFonts w:ascii="Arial" w:hAnsi="Arial" w:cs="Arial"/>
          <w:szCs w:val="22"/>
          <w:lang w:val="en-US"/>
        </w:rPr>
        <w:t xml:space="preserve"> wish</w:t>
      </w:r>
      <w:r w:rsidR="00BB12E8" w:rsidRPr="003064AE">
        <w:rPr>
          <w:rFonts w:ascii="Arial" w:hAnsi="Arial" w:cs="Arial"/>
          <w:szCs w:val="22"/>
          <w:lang w:val="en-US"/>
        </w:rPr>
        <w:t>ing</w:t>
      </w:r>
      <w:r w:rsidR="006A0B25" w:rsidRPr="003064AE">
        <w:rPr>
          <w:rFonts w:ascii="Arial" w:hAnsi="Arial" w:cs="Arial"/>
          <w:szCs w:val="22"/>
          <w:lang w:val="en-US"/>
        </w:rPr>
        <w:t xml:space="preserve"> him </w:t>
      </w:r>
      <w:r w:rsidR="00BB12E8" w:rsidRPr="003064AE">
        <w:rPr>
          <w:rFonts w:ascii="Arial" w:hAnsi="Arial" w:cs="Arial"/>
          <w:szCs w:val="22"/>
          <w:lang w:val="en-US"/>
        </w:rPr>
        <w:t xml:space="preserve">well in his </w:t>
      </w:r>
      <w:r w:rsidR="006A0B25" w:rsidRPr="003064AE">
        <w:rPr>
          <w:rFonts w:ascii="Arial" w:hAnsi="Arial" w:cs="Arial"/>
          <w:szCs w:val="22"/>
          <w:lang w:val="en-US"/>
        </w:rPr>
        <w:t xml:space="preserve">work </w:t>
      </w:r>
      <w:r w:rsidR="00C83AB6">
        <w:rPr>
          <w:rFonts w:ascii="Arial" w:hAnsi="Arial" w:cs="Arial"/>
          <w:szCs w:val="22"/>
          <w:lang w:val="en-US"/>
        </w:rPr>
        <w:t>o</w:t>
      </w:r>
      <w:r w:rsidR="00C83AB6" w:rsidRPr="003064AE">
        <w:rPr>
          <w:rFonts w:ascii="Arial" w:hAnsi="Arial" w:cs="Arial"/>
          <w:szCs w:val="22"/>
          <w:lang w:val="en-US"/>
        </w:rPr>
        <w:t xml:space="preserve">n </w:t>
      </w:r>
      <w:r w:rsidR="00BB12E8" w:rsidRPr="003064AE">
        <w:rPr>
          <w:rFonts w:ascii="Arial" w:hAnsi="Arial" w:cs="Arial"/>
          <w:szCs w:val="22"/>
          <w:lang w:val="en-US"/>
        </w:rPr>
        <w:t xml:space="preserve">the </w:t>
      </w:r>
      <w:r w:rsidR="006A0B25" w:rsidRPr="003064AE">
        <w:rPr>
          <w:rFonts w:ascii="Arial" w:hAnsi="Arial" w:cs="Arial"/>
          <w:szCs w:val="22"/>
          <w:lang w:val="en-US"/>
        </w:rPr>
        <w:t xml:space="preserve">extremely important </w:t>
      </w:r>
      <w:r w:rsidR="00BB12E8" w:rsidRPr="003064AE">
        <w:rPr>
          <w:rFonts w:ascii="Arial" w:hAnsi="Arial" w:cs="Arial"/>
          <w:szCs w:val="22"/>
          <w:lang w:val="en-US"/>
        </w:rPr>
        <w:t xml:space="preserve">issue </w:t>
      </w:r>
      <w:r w:rsidR="006A0B25" w:rsidRPr="003064AE">
        <w:rPr>
          <w:rFonts w:ascii="Arial" w:hAnsi="Arial" w:cs="Arial"/>
          <w:szCs w:val="22"/>
          <w:lang w:val="en-US"/>
        </w:rPr>
        <w:t xml:space="preserve">of intangible heritage. </w:t>
      </w:r>
      <w:r w:rsidR="00BB12E8" w:rsidRPr="003064AE">
        <w:rPr>
          <w:rFonts w:ascii="Arial" w:hAnsi="Arial" w:cs="Arial"/>
          <w:szCs w:val="22"/>
          <w:lang w:val="en-US"/>
        </w:rPr>
        <w:t xml:space="preserve">It also </w:t>
      </w:r>
      <w:r w:rsidR="006A0B25" w:rsidRPr="003064AE">
        <w:rPr>
          <w:rFonts w:ascii="Arial" w:hAnsi="Arial" w:cs="Arial"/>
          <w:szCs w:val="22"/>
          <w:lang w:val="en-US"/>
        </w:rPr>
        <w:t>commend</w:t>
      </w:r>
      <w:r w:rsidR="00BB12E8" w:rsidRPr="003064AE">
        <w:rPr>
          <w:rFonts w:ascii="Arial" w:hAnsi="Arial" w:cs="Arial"/>
          <w:szCs w:val="22"/>
          <w:lang w:val="en-US"/>
        </w:rPr>
        <w:t>ed</w:t>
      </w:r>
      <w:r w:rsidR="006A0B25" w:rsidRPr="003064AE">
        <w:rPr>
          <w:rFonts w:ascii="Arial" w:hAnsi="Arial" w:cs="Arial"/>
          <w:szCs w:val="22"/>
          <w:lang w:val="en-US"/>
        </w:rPr>
        <w:t xml:space="preserve"> the Secretariat for </w:t>
      </w:r>
      <w:r w:rsidR="00BB12E8" w:rsidRPr="003064AE">
        <w:rPr>
          <w:rFonts w:ascii="Arial" w:hAnsi="Arial" w:cs="Arial"/>
          <w:szCs w:val="22"/>
          <w:lang w:val="en-US"/>
        </w:rPr>
        <w:t xml:space="preserve">its </w:t>
      </w:r>
      <w:r w:rsidR="006A0B25" w:rsidRPr="003064AE">
        <w:rPr>
          <w:rFonts w:ascii="Arial" w:hAnsi="Arial" w:cs="Arial"/>
          <w:szCs w:val="22"/>
          <w:lang w:val="en-US"/>
        </w:rPr>
        <w:t xml:space="preserve">long and hard work, especially </w:t>
      </w:r>
      <w:r w:rsidR="00BB12E8" w:rsidRPr="003064AE">
        <w:rPr>
          <w:rFonts w:ascii="Arial" w:hAnsi="Arial" w:cs="Arial"/>
          <w:szCs w:val="22"/>
          <w:lang w:val="en-US"/>
        </w:rPr>
        <w:t xml:space="preserve">on </w:t>
      </w:r>
      <w:r w:rsidR="006A0B25" w:rsidRPr="003064AE">
        <w:rPr>
          <w:rFonts w:ascii="Arial" w:hAnsi="Arial" w:cs="Arial"/>
          <w:szCs w:val="22"/>
          <w:lang w:val="en-US"/>
        </w:rPr>
        <w:t xml:space="preserve">this important linkage between </w:t>
      </w:r>
      <w:r w:rsidR="00BB12E8" w:rsidRPr="003064AE">
        <w:rPr>
          <w:rFonts w:ascii="Arial" w:hAnsi="Arial" w:cs="Arial"/>
          <w:szCs w:val="22"/>
          <w:lang w:val="en-US"/>
        </w:rPr>
        <w:t xml:space="preserve">intangible cultural heritage and sustainable development, adding that the </w:t>
      </w:r>
      <w:r w:rsidR="006A0B25" w:rsidRPr="003064AE">
        <w:rPr>
          <w:rFonts w:ascii="Arial" w:hAnsi="Arial" w:cs="Arial"/>
          <w:szCs w:val="22"/>
          <w:lang w:val="en-US"/>
        </w:rPr>
        <w:t xml:space="preserve">holistic approach </w:t>
      </w:r>
      <w:r w:rsidR="00BB12E8" w:rsidRPr="003064AE">
        <w:rPr>
          <w:rFonts w:ascii="Arial" w:hAnsi="Arial" w:cs="Arial"/>
          <w:szCs w:val="22"/>
          <w:lang w:val="en-US"/>
        </w:rPr>
        <w:t xml:space="preserve">that looked </w:t>
      </w:r>
      <w:r w:rsidR="006A0B25" w:rsidRPr="00C83AB6">
        <w:rPr>
          <w:rFonts w:ascii="Arial" w:hAnsi="Arial" w:cs="Arial"/>
          <w:szCs w:val="22"/>
          <w:lang w:val="en-US"/>
        </w:rPr>
        <w:t xml:space="preserve">for synergies between </w:t>
      </w:r>
      <w:r w:rsidR="00BB12E8" w:rsidRPr="00C83AB6">
        <w:rPr>
          <w:rFonts w:ascii="Arial" w:hAnsi="Arial" w:cs="Arial"/>
          <w:szCs w:val="22"/>
          <w:lang w:val="en-US"/>
        </w:rPr>
        <w:t xml:space="preserve">the </w:t>
      </w:r>
      <w:r w:rsidR="006A0B25" w:rsidRPr="00262DFE">
        <w:rPr>
          <w:rFonts w:ascii="Arial" w:hAnsi="Arial" w:cs="Arial"/>
          <w:szCs w:val="22"/>
          <w:lang w:val="en-US"/>
        </w:rPr>
        <w:t xml:space="preserve">other </w:t>
      </w:r>
      <w:r w:rsidR="00BB12E8" w:rsidRPr="00262DFE">
        <w:rPr>
          <w:rFonts w:ascii="Arial" w:hAnsi="Arial" w:cs="Arial"/>
          <w:szCs w:val="22"/>
          <w:lang w:val="en-US"/>
        </w:rPr>
        <w:t xml:space="preserve">culture </w:t>
      </w:r>
      <w:r w:rsidR="00C83AB6">
        <w:rPr>
          <w:rFonts w:ascii="Arial" w:hAnsi="Arial" w:cs="Arial"/>
          <w:szCs w:val="22"/>
          <w:lang w:val="en-US"/>
        </w:rPr>
        <w:t>C</w:t>
      </w:r>
      <w:r w:rsidR="00C83AB6" w:rsidRPr="00C83AB6">
        <w:rPr>
          <w:rFonts w:ascii="Arial" w:hAnsi="Arial" w:cs="Arial"/>
          <w:szCs w:val="22"/>
          <w:lang w:val="en-US"/>
        </w:rPr>
        <w:t xml:space="preserve">onventions </w:t>
      </w:r>
      <w:r w:rsidR="00BB12E8" w:rsidRPr="00262DFE">
        <w:rPr>
          <w:rFonts w:ascii="Arial" w:hAnsi="Arial" w:cs="Arial"/>
          <w:szCs w:val="22"/>
          <w:lang w:val="en-US"/>
        </w:rPr>
        <w:t xml:space="preserve">of UNESCO was </w:t>
      </w:r>
      <w:r w:rsidR="00BB12E8" w:rsidRPr="00C83AB6">
        <w:rPr>
          <w:rFonts w:ascii="Arial" w:hAnsi="Arial" w:cs="Arial"/>
          <w:szCs w:val="22"/>
          <w:lang w:val="en-US"/>
        </w:rPr>
        <w:t>very important</w:t>
      </w:r>
      <w:r w:rsidR="006A0B25" w:rsidRPr="00C83AB6">
        <w:rPr>
          <w:rFonts w:ascii="Arial" w:hAnsi="Arial" w:cs="Arial"/>
          <w:szCs w:val="22"/>
          <w:lang w:val="en-US"/>
        </w:rPr>
        <w:t xml:space="preserve">. </w:t>
      </w:r>
      <w:r w:rsidR="00D9700A" w:rsidRPr="00C83AB6">
        <w:rPr>
          <w:rFonts w:ascii="Arial" w:hAnsi="Arial" w:cs="Arial"/>
          <w:szCs w:val="22"/>
          <w:lang w:val="en-US"/>
        </w:rPr>
        <w:t xml:space="preserve">It </w:t>
      </w:r>
      <w:r w:rsidR="00DC002C" w:rsidRPr="00C83AB6">
        <w:rPr>
          <w:rFonts w:ascii="Arial" w:hAnsi="Arial" w:cs="Arial"/>
          <w:szCs w:val="22"/>
          <w:lang w:val="en-US"/>
        </w:rPr>
        <w:t xml:space="preserve">wished to reiterate the </w:t>
      </w:r>
      <w:r w:rsidR="006A0B25" w:rsidRPr="00C83AB6">
        <w:rPr>
          <w:rFonts w:ascii="Arial" w:hAnsi="Arial" w:cs="Arial"/>
          <w:szCs w:val="22"/>
          <w:lang w:val="en-US"/>
        </w:rPr>
        <w:t xml:space="preserve">very important linkages between </w:t>
      </w:r>
      <w:r w:rsidR="00DC002C" w:rsidRPr="00C83AB6">
        <w:rPr>
          <w:rFonts w:ascii="Arial" w:hAnsi="Arial" w:cs="Arial"/>
          <w:szCs w:val="22"/>
          <w:lang w:val="en-US"/>
        </w:rPr>
        <w:t xml:space="preserve">intangible cultural heritage, sustainable development and </w:t>
      </w:r>
      <w:r w:rsidR="006A0B25" w:rsidRPr="00C83AB6">
        <w:rPr>
          <w:rFonts w:ascii="Arial" w:hAnsi="Arial" w:cs="Arial"/>
          <w:szCs w:val="22"/>
          <w:lang w:val="en-US"/>
        </w:rPr>
        <w:t xml:space="preserve">raising awareness and </w:t>
      </w:r>
      <w:r w:rsidR="00DC002C" w:rsidRPr="00C83AB6">
        <w:rPr>
          <w:rFonts w:ascii="Arial" w:hAnsi="Arial" w:cs="Arial"/>
          <w:szCs w:val="22"/>
          <w:lang w:val="en-US"/>
        </w:rPr>
        <w:t xml:space="preserve">youth </w:t>
      </w:r>
      <w:r w:rsidR="006A0B25" w:rsidRPr="00C83AB6">
        <w:rPr>
          <w:rFonts w:ascii="Arial" w:hAnsi="Arial" w:cs="Arial"/>
          <w:szCs w:val="22"/>
          <w:lang w:val="en-US"/>
        </w:rPr>
        <w:t xml:space="preserve">education </w:t>
      </w:r>
      <w:r w:rsidR="00D9700A" w:rsidRPr="00C83AB6">
        <w:rPr>
          <w:rFonts w:ascii="Arial" w:hAnsi="Arial" w:cs="Arial"/>
          <w:szCs w:val="22"/>
          <w:lang w:val="en-US"/>
        </w:rPr>
        <w:t>with</w:t>
      </w:r>
      <w:r w:rsidR="00DC002C" w:rsidRPr="00C83AB6">
        <w:rPr>
          <w:rFonts w:ascii="Arial" w:hAnsi="Arial" w:cs="Arial"/>
          <w:szCs w:val="22"/>
          <w:lang w:val="en-US"/>
        </w:rPr>
        <w:t xml:space="preserve"> </w:t>
      </w:r>
      <w:r w:rsidR="006A0B25" w:rsidRPr="00C83AB6">
        <w:rPr>
          <w:rFonts w:ascii="Arial" w:hAnsi="Arial" w:cs="Arial"/>
          <w:szCs w:val="22"/>
          <w:lang w:val="en-US"/>
        </w:rPr>
        <w:t>these issues.</w:t>
      </w:r>
    </w:p>
    <w:p w14:paraId="6820153B" w14:textId="6A5857A1" w:rsidR="006D2168" w:rsidRPr="003064AE" w:rsidRDefault="006D2168" w:rsidP="006D2168">
      <w:pPr>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 xml:space="preserve">The </w:t>
      </w:r>
      <w:r w:rsidR="00DC002C" w:rsidRPr="003064AE">
        <w:rPr>
          <w:rFonts w:ascii="Arial" w:hAnsi="Arial" w:cs="Arial"/>
          <w:b/>
          <w:szCs w:val="22"/>
          <w:lang w:val="en-US"/>
        </w:rPr>
        <w:t>Chairperson</w:t>
      </w:r>
      <w:r w:rsidR="006A0B25" w:rsidRPr="003064AE">
        <w:rPr>
          <w:rFonts w:ascii="Arial" w:hAnsi="Arial" w:cs="Arial"/>
          <w:b/>
          <w:szCs w:val="22"/>
          <w:lang w:val="en-US"/>
        </w:rPr>
        <w:t xml:space="preserve"> </w:t>
      </w:r>
      <w:r w:rsidR="00DC002C" w:rsidRPr="003064AE">
        <w:rPr>
          <w:rFonts w:ascii="Arial" w:hAnsi="Arial" w:cs="Arial"/>
          <w:szCs w:val="22"/>
          <w:lang w:val="en-US"/>
        </w:rPr>
        <w:t xml:space="preserve">then </w:t>
      </w:r>
      <w:r w:rsidR="006A0B25" w:rsidRPr="003064AE">
        <w:rPr>
          <w:rFonts w:ascii="Arial" w:hAnsi="Arial" w:cs="Arial"/>
          <w:szCs w:val="22"/>
          <w:lang w:val="en-US"/>
        </w:rPr>
        <w:t>proceed</w:t>
      </w:r>
      <w:r w:rsidR="00DC002C" w:rsidRPr="003064AE">
        <w:rPr>
          <w:rFonts w:ascii="Arial" w:hAnsi="Arial" w:cs="Arial"/>
          <w:szCs w:val="22"/>
          <w:lang w:val="en-US"/>
        </w:rPr>
        <w:t>ed</w:t>
      </w:r>
      <w:r w:rsidR="006A0B25" w:rsidRPr="003064AE">
        <w:rPr>
          <w:rFonts w:ascii="Arial" w:hAnsi="Arial" w:cs="Arial"/>
          <w:szCs w:val="22"/>
          <w:lang w:val="en-US"/>
        </w:rPr>
        <w:t xml:space="preserve"> to the corresponding paragraphs</w:t>
      </w:r>
      <w:r w:rsidR="00DC002C" w:rsidRPr="003064AE">
        <w:rPr>
          <w:rFonts w:ascii="Arial" w:hAnsi="Arial" w:cs="Arial"/>
          <w:szCs w:val="22"/>
          <w:lang w:val="en-US"/>
        </w:rPr>
        <w:t xml:space="preserve"> for consideration.</w:t>
      </w:r>
    </w:p>
    <w:p w14:paraId="7A1C1684" w14:textId="7049EFA8" w:rsidR="0059466F" w:rsidRPr="003064AE" w:rsidRDefault="00DC002C" w:rsidP="0059466F">
      <w:pPr>
        <w:numPr>
          <w:ilvl w:val="0"/>
          <w:numId w:val="14"/>
        </w:numPr>
        <w:suppressAutoHyphens/>
        <w:autoSpaceDE w:val="0"/>
        <w:ind w:left="709" w:hanging="709"/>
        <w:jc w:val="both"/>
        <w:rPr>
          <w:rFonts w:ascii="Arial" w:hAnsi="Arial" w:cs="Arial"/>
          <w:b/>
          <w:szCs w:val="22"/>
          <w:lang w:val="en-US"/>
        </w:rPr>
      </w:pPr>
      <w:r w:rsidRPr="003064AE">
        <w:rPr>
          <w:rFonts w:ascii="Arial" w:hAnsi="Arial" w:cs="Arial"/>
          <w:szCs w:val="22"/>
          <w:lang w:val="en-US"/>
        </w:rPr>
        <w:lastRenderedPageBreak/>
        <w:t xml:space="preserve">The delegation of </w:t>
      </w:r>
      <w:r w:rsidR="006A0B25" w:rsidRPr="003064AE">
        <w:rPr>
          <w:rFonts w:ascii="Arial" w:hAnsi="Arial" w:cs="Arial"/>
          <w:b/>
          <w:szCs w:val="22"/>
          <w:lang w:val="en-US"/>
        </w:rPr>
        <w:t xml:space="preserve">Brazil </w:t>
      </w:r>
      <w:r w:rsidR="00A03C49" w:rsidRPr="003064AE">
        <w:rPr>
          <w:rFonts w:ascii="Arial" w:hAnsi="Arial" w:cs="Arial"/>
          <w:szCs w:val="22"/>
          <w:lang w:val="en-US"/>
        </w:rPr>
        <w:t xml:space="preserve">presented its </w:t>
      </w:r>
      <w:r w:rsidR="006A0B25" w:rsidRPr="003064AE">
        <w:rPr>
          <w:rFonts w:ascii="Arial" w:hAnsi="Arial" w:cs="Arial"/>
          <w:szCs w:val="22"/>
          <w:lang w:val="en-US"/>
        </w:rPr>
        <w:t xml:space="preserve">minor modification, </w:t>
      </w:r>
      <w:r w:rsidR="00A03C49" w:rsidRPr="003064AE">
        <w:rPr>
          <w:rFonts w:ascii="Arial" w:hAnsi="Arial" w:cs="Arial"/>
          <w:szCs w:val="22"/>
          <w:lang w:val="en-US"/>
        </w:rPr>
        <w:t xml:space="preserve">explaining that </w:t>
      </w:r>
      <w:r w:rsidR="006A0B25" w:rsidRPr="003064AE">
        <w:rPr>
          <w:rFonts w:ascii="Arial" w:hAnsi="Arial" w:cs="Arial"/>
          <w:szCs w:val="22"/>
          <w:lang w:val="en-US"/>
        </w:rPr>
        <w:t xml:space="preserve">in New York when the 2030 Agenda was discussed, there was a discussion </w:t>
      </w:r>
      <w:r w:rsidR="00A03C49" w:rsidRPr="003064AE">
        <w:rPr>
          <w:rFonts w:ascii="Arial" w:hAnsi="Arial" w:cs="Arial"/>
          <w:szCs w:val="22"/>
          <w:lang w:val="en-US"/>
        </w:rPr>
        <w:t xml:space="preserve">as to </w:t>
      </w:r>
      <w:r w:rsidR="006A0B25" w:rsidRPr="003064AE">
        <w:rPr>
          <w:rFonts w:ascii="Arial" w:hAnsi="Arial" w:cs="Arial"/>
          <w:szCs w:val="22"/>
          <w:lang w:val="en-US"/>
        </w:rPr>
        <w:t xml:space="preserve">whether </w:t>
      </w:r>
      <w:r w:rsidR="00D9700A" w:rsidRPr="003064AE">
        <w:rPr>
          <w:rFonts w:ascii="Arial" w:hAnsi="Arial" w:cs="Arial"/>
          <w:szCs w:val="22"/>
          <w:lang w:val="en-US"/>
        </w:rPr>
        <w:t>‘</w:t>
      </w:r>
      <w:r w:rsidR="006A0B25" w:rsidRPr="003064AE">
        <w:rPr>
          <w:rFonts w:ascii="Arial" w:hAnsi="Arial" w:cs="Arial"/>
          <w:szCs w:val="22"/>
          <w:lang w:val="en-US"/>
        </w:rPr>
        <w:t>peace and security</w:t>
      </w:r>
      <w:r w:rsidR="00D9700A" w:rsidRPr="003064AE">
        <w:rPr>
          <w:rFonts w:ascii="Arial" w:hAnsi="Arial" w:cs="Arial"/>
          <w:szCs w:val="22"/>
          <w:lang w:val="en-US"/>
        </w:rPr>
        <w:t>’</w:t>
      </w:r>
      <w:r w:rsidR="006A0B25" w:rsidRPr="003064AE">
        <w:rPr>
          <w:rFonts w:ascii="Arial" w:hAnsi="Arial" w:cs="Arial"/>
          <w:szCs w:val="22"/>
          <w:lang w:val="en-US"/>
        </w:rPr>
        <w:t xml:space="preserve"> would be a fourth pillar of sustainable development </w:t>
      </w:r>
      <w:r w:rsidR="00D9700A" w:rsidRPr="003064AE">
        <w:rPr>
          <w:rFonts w:ascii="Arial" w:hAnsi="Arial" w:cs="Arial"/>
          <w:szCs w:val="22"/>
          <w:lang w:val="en-US"/>
        </w:rPr>
        <w:t>but</w:t>
      </w:r>
      <w:r w:rsidR="006A0B25" w:rsidRPr="003064AE">
        <w:rPr>
          <w:rFonts w:ascii="Arial" w:hAnsi="Arial" w:cs="Arial"/>
          <w:szCs w:val="22"/>
          <w:lang w:val="en-US"/>
        </w:rPr>
        <w:t xml:space="preserve"> the Member States decided not to consider it a</w:t>
      </w:r>
      <w:r w:rsidR="00D9700A" w:rsidRPr="003064AE">
        <w:rPr>
          <w:rFonts w:ascii="Arial" w:hAnsi="Arial" w:cs="Arial"/>
          <w:szCs w:val="22"/>
          <w:lang w:val="en-US"/>
        </w:rPr>
        <w:t>s such</w:t>
      </w:r>
      <w:r w:rsidR="006A0B25" w:rsidRPr="003064AE">
        <w:rPr>
          <w:rFonts w:ascii="Arial" w:hAnsi="Arial" w:cs="Arial"/>
          <w:szCs w:val="22"/>
          <w:lang w:val="en-US"/>
        </w:rPr>
        <w:t xml:space="preserve">. </w:t>
      </w:r>
      <w:proofErr w:type="gramStart"/>
      <w:r w:rsidR="000A3142" w:rsidRPr="003064AE">
        <w:rPr>
          <w:rFonts w:ascii="Arial" w:hAnsi="Arial" w:cs="Arial"/>
          <w:szCs w:val="22"/>
          <w:lang w:val="en-US"/>
        </w:rPr>
        <w:t>T</w:t>
      </w:r>
      <w:r w:rsidR="00A03C49" w:rsidRPr="003064AE">
        <w:rPr>
          <w:rFonts w:ascii="Arial" w:hAnsi="Arial" w:cs="Arial"/>
          <w:szCs w:val="22"/>
          <w:lang w:val="en-US"/>
        </w:rPr>
        <w:t xml:space="preserve">he Assembly </w:t>
      </w:r>
      <w:r w:rsidR="006A0B25" w:rsidRPr="003064AE">
        <w:rPr>
          <w:rFonts w:ascii="Arial" w:hAnsi="Arial" w:cs="Arial"/>
          <w:szCs w:val="22"/>
          <w:lang w:val="en-US"/>
        </w:rPr>
        <w:t xml:space="preserve">must </w:t>
      </w:r>
      <w:r w:rsidR="000A3142" w:rsidRPr="003064AE">
        <w:rPr>
          <w:rFonts w:ascii="Arial" w:hAnsi="Arial" w:cs="Arial"/>
          <w:szCs w:val="22"/>
          <w:lang w:val="en-US"/>
        </w:rPr>
        <w:t xml:space="preserve">therefore tread </w:t>
      </w:r>
      <w:r w:rsidR="006A0B25" w:rsidRPr="003064AE">
        <w:rPr>
          <w:rFonts w:ascii="Arial" w:hAnsi="Arial" w:cs="Arial"/>
          <w:szCs w:val="22"/>
          <w:lang w:val="en-US"/>
        </w:rPr>
        <w:t>careful</w:t>
      </w:r>
      <w:r w:rsidR="000A3142" w:rsidRPr="003064AE">
        <w:rPr>
          <w:rFonts w:ascii="Arial" w:hAnsi="Arial" w:cs="Arial"/>
          <w:szCs w:val="22"/>
          <w:lang w:val="en-US"/>
        </w:rPr>
        <w:t>ly</w:t>
      </w:r>
      <w:r w:rsidR="00A03C49" w:rsidRPr="003064AE">
        <w:rPr>
          <w:rFonts w:ascii="Arial" w:hAnsi="Arial" w:cs="Arial"/>
          <w:szCs w:val="22"/>
          <w:lang w:val="en-US"/>
        </w:rPr>
        <w:t xml:space="preserve"> </w:t>
      </w:r>
      <w:r w:rsidR="000A3142" w:rsidRPr="003064AE">
        <w:rPr>
          <w:rFonts w:ascii="Arial" w:hAnsi="Arial" w:cs="Arial"/>
          <w:szCs w:val="22"/>
          <w:lang w:val="en-US"/>
        </w:rPr>
        <w:t xml:space="preserve">on </w:t>
      </w:r>
      <w:r w:rsidR="00A03C49" w:rsidRPr="003064AE">
        <w:rPr>
          <w:rFonts w:ascii="Arial" w:hAnsi="Arial" w:cs="Arial"/>
          <w:szCs w:val="22"/>
          <w:lang w:val="en-US"/>
        </w:rPr>
        <w:t>the issue of peace and security</w:t>
      </w:r>
      <w:r w:rsidR="006A0B25" w:rsidRPr="003064AE">
        <w:rPr>
          <w:rFonts w:ascii="Arial" w:hAnsi="Arial" w:cs="Arial"/>
          <w:szCs w:val="22"/>
          <w:lang w:val="en-US"/>
        </w:rPr>
        <w:t xml:space="preserve"> </w:t>
      </w:r>
      <w:r w:rsidR="000A3142" w:rsidRPr="003064AE">
        <w:rPr>
          <w:rFonts w:ascii="Arial" w:hAnsi="Arial" w:cs="Arial"/>
          <w:szCs w:val="22"/>
          <w:lang w:val="en-US"/>
        </w:rPr>
        <w:t xml:space="preserve">as this </w:t>
      </w:r>
      <w:r w:rsidR="00A03C49" w:rsidRPr="003064AE">
        <w:rPr>
          <w:rFonts w:ascii="Arial" w:hAnsi="Arial" w:cs="Arial"/>
          <w:szCs w:val="22"/>
          <w:lang w:val="en-US"/>
        </w:rPr>
        <w:t xml:space="preserve">was </w:t>
      </w:r>
      <w:r w:rsidR="006A0B25" w:rsidRPr="003064AE">
        <w:rPr>
          <w:rFonts w:ascii="Arial" w:hAnsi="Arial" w:cs="Arial"/>
          <w:szCs w:val="22"/>
          <w:lang w:val="en-US"/>
        </w:rPr>
        <w:t xml:space="preserve">very complex </w:t>
      </w:r>
      <w:r w:rsidR="000A3142" w:rsidRPr="003064AE">
        <w:rPr>
          <w:rFonts w:ascii="Arial" w:hAnsi="Arial" w:cs="Arial"/>
          <w:szCs w:val="22"/>
          <w:lang w:val="en-US"/>
        </w:rPr>
        <w:t xml:space="preserve">and </w:t>
      </w:r>
      <w:r w:rsidR="00A03C49" w:rsidRPr="003064AE">
        <w:rPr>
          <w:rFonts w:ascii="Arial" w:hAnsi="Arial" w:cs="Arial"/>
          <w:szCs w:val="22"/>
          <w:lang w:val="en-US"/>
        </w:rPr>
        <w:t>involved</w:t>
      </w:r>
      <w:r w:rsidR="006A0B25" w:rsidRPr="003064AE">
        <w:rPr>
          <w:rFonts w:ascii="Arial" w:hAnsi="Arial" w:cs="Arial"/>
          <w:szCs w:val="22"/>
          <w:lang w:val="en-US"/>
        </w:rPr>
        <w:t xml:space="preserve"> both internal security in the country and situations of conflict, </w:t>
      </w:r>
      <w:r w:rsidR="000A3142" w:rsidRPr="003064AE">
        <w:rPr>
          <w:rFonts w:ascii="Arial" w:hAnsi="Arial" w:cs="Arial"/>
          <w:szCs w:val="22"/>
          <w:lang w:val="en-US"/>
        </w:rPr>
        <w:t xml:space="preserve">so as not to disrupt </w:t>
      </w:r>
      <w:r w:rsidR="006A0B25" w:rsidRPr="003064AE">
        <w:rPr>
          <w:rFonts w:ascii="Arial" w:hAnsi="Arial" w:cs="Arial"/>
          <w:szCs w:val="22"/>
          <w:lang w:val="en-US"/>
        </w:rPr>
        <w:t xml:space="preserve">the debate on sustainable development, especially considering that </w:t>
      </w:r>
      <w:r w:rsidR="000A3142" w:rsidRPr="003064AE">
        <w:rPr>
          <w:rFonts w:ascii="Arial" w:hAnsi="Arial" w:cs="Arial"/>
          <w:szCs w:val="22"/>
          <w:lang w:val="en-US"/>
        </w:rPr>
        <w:t>the Operational Directives</w:t>
      </w:r>
      <w:r w:rsidR="006A0B25" w:rsidRPr="003064AE">
        <w:rPr>
          <w:rFonts w:ascii="Arial" w:hAnsi="Arial" w:cs="Arial"/>
          <w:szCs w:val="22"/>
          <w:lang w:val="en-US"/>
        </w:rPr>
        <w:t xml:space="preserve"> </w:t>
      </w:r>
      <w:r w:rsidR="000A3142" w:rsidRPr="003064AE">
        <w:rPr>
          <w:rFonts w:ascii="Arial" w:hAnsi="Arial" w:cs="Arial"/>
          <w:szCs w:val="22"/>
          <w:lang w:val="en-US"/>
        </w:rPr>
        <w:t xml:space="preserve">sought </w:t>
      </w:r>
      <w:r w:rsidR="006A0B25" w:rsidRPr="003064AE">
        <w:rPr>
          <w:rFonts w:ascii="Arial" w:hAnsi="Arial" w:cs="Arial"/>
          <w:szCs w:val="22"/>
          <w:lang w:val="en-US"/>
        </w:rPr>
        <w:t xml:space="preserve">to </w:t>
      </w:r>
      <w:r w:rsidR="00B220B7" w:rsidRPr="003064AE">
        <w:rPr>
          <w:rFonts w:ascii="Arial" w:hAnsi="Arial" w:cs="Arial"/>
          <w:szCs w:val="22"/>
          <w:lang w:val="en-US"/>
        </w:rPr>
        <w:t>harmonize</w:t>
      </w:r>
      <w:r w:rsidR="006A0B25" w:rsidRPr="003064AE">
        <w:rPr>
          <w:rFonts w:ascii="Arial" w:hAnsi="Arial" w:cs="Arial"/>
          <w:szCs w:val="22"/>
          <w:lang w:val="en-US"/>
        </w:rPr>
        <w:t xml:space="preserve"> </w:t>
      </w:r>
      <w:r w:rsidR="000A3142" w:rsidRPr="003064AE">
        <w:rPr>
          <w:rFonts w:ascii="Arial" w:hAnsi="Arial" w:cs="Arial"/>
          <w:szCs w:val="22"/>
          <w:lang w:val="en-US"/>
        </w:rPr>
        <w:t xml:space="preserve">the </w:t>
      </w:r>
      <w:r w:rsidR="006A0B25" w:rsidRPr="003064AE">
        <w:rPr>
          <w:rFonts w:ascii="Arial" w:hAnsi="Arial" w:cs="Arial"/>
          <w:szCs w:val="22"/>
          <w:lang w:val="en-US"/>
        </w:rPr>
        <w:t>Convention and the application of its mechanisms to the agenda itself.</w:t>
      </w:r>
      <w:proofErr w:type="gramEnd"/>
      <w:r w:rsidR="006A0B25" w:rsidRPr="003064AE">
        <w:rPr>
          <w:rFonts w:ascii="Arial" w:hAnsi="Arial" w:cs="Arial"/>
          <w:szCs w:val="22"/>
          <w:lang w:val="en-US"/>
        </w:rPr>
        <w:t xml:space="preserve"> </w:t>
      </w:r>
      <w:r w:rsidR="00D9700A" w:rsidRPr="003064AE">
        <w:rPr>
          <w:rFonts w:ascii="Arial" w:hAnsi="Arial" w:cs="Arial"/>
          <w:szCs w:val="22"/>
          <w:lang w:val="en-US"/>
        </w:rPr>
        <w:t xml:space="preserve">The delegation explained </w:t>
      </w:r>
      <w:r w:rsidR="000A3142" w:rsidRPr="003064AE">
        <w:rPr>
          <w:rFonts w:ascii="Arial" w:hAnsi="Arial" w:cs="Arial"/>
          <w:szCs w:val="22"/>
          <w:lang w:val="en-US"/>
        </w:rPr>
        <w:t xml:space="preserve">that the Convention could not </w:t>
      </w:r>
      <w:r w:rsidR="006A0B25" w:rsidRPr="003064AE">
        <w:rPr>
          <w:rFonts w:ascii="Arial" w:hAnsi="Arial" w:cs="Arial"/>
          <w:szCs w:val="22"/>
          <w:lang w:val="en-US"/>
        </w:rPr>
        <w:t xml:space="preserve">solve all the problems of the world </w:t>
      </w:r>
      <w:r w:rsidR="000A3142" w:rsidRPr="003064AE">
        <w:rPr>
          <w:rFonts w:ascii="Arial" w:hAnsi="Arial" w:cs="Arial"/>
          <w:szCs w:val="22"/>
          <w:lang w:val="en-US"/>
        </w:rPr>
        <w:t xml:space="preserve">and thus proposed </w:t>
      </w:r>
      <w:r w:rsidR="00DC53C7">
        <w:rPr>
          <w:rFonts w:ascii="Arial" w:hAnsi="Arial" w:cs="Arial"/>
          <w:szCs w:val="22"/>
          <w:lang w:val="en-US"/>
        </w:rPr>
        <w:t>deleting</w:t>
      </w:r>
      <w:r w:rsidR="000A3142" w:rsidRPr="003064AE">
        <w:rPr>
          <w:rFonts w:ascii="Arial" w:hAnsi="Arial" w:cs="Arial"/>
          <w:szCs w:val="22"/>
          <w:lang w:val="en-US"/>
        </w:rPr>
        <w:t xml:space="preserve"> the terms ‘</w:t>
      </w:r>
      <w:r w:rsidR="006A0B25" w:rsidRPr="003064AE">
        <w:rPr>
          <w:rFonts w:ascii="Arial" w:hAnsi="Arial" w:cs="Arial"/>
          <w:szCs w:val="22"/>
          <w:lang w:val="en-US"/>
        </w:rPr>
        <w:t>peac</w:t>
      </w:r>
      <w:r w:rsidR="000A3142" w:rsidRPr="003064AE">
        <w:rPr>
          <w:rFonts w:ascii="Arial" w:hAnsi="Arial" w:cs="Arial"/>
          <w:szCs w:val="22"/>
          <w:lang w:val="en-US"/>
        </w:rPr>
        <w:t>e and security’</w:t>
      </w:r>
      <w:r w:rsidR="006A0B25" w:rsidRPr="003064AE">
        <w:rPr>
          <w:rFonts w:ascii="Arial" w:hAnsi="Arial" w:cs="Arial"/>
          <w:szCs w:val="22"/>
          <w:lang w:val="en-US"/>
        </w:rPr>
        <w:t xml:space="preserve"> and </w:t>
      </w:r>
      <w:r w:rsidR="000A3142" w:rsidRPr="003064AE">
        <w:rPr>
          <w:rFonts w:ascii="Arial" w:hAnsi="Arial" w:cs="Arial"/>
          <w:szCs w:val="22"/>
          <w:lang w:val="en-US"/>
        </w:rPr>
        <w:t xml:space="preserve">instead </w:t>
      </w:r>
      <w:r w:rsidR="00DC53C7" w:rsidRPr="003064AE">
        <w:rPr>
          <w:rFonts w:ascii="Arial" w:hAnsi="Arial" w:cs="Arial"/>
          <w:szCs w:val="22"/>
          <w:lang w:val="en-US"/>
        </w:rPr>
        <w:t>concentrat</w:t>
      </w:r>
      <w:r w:rsidR="00DC53C7">
        <w:rPr>
          <w:rFonts w:ascii="Arial" w:hAnsi="Arial" w:cs="Arial"/>
          <w:szCs w:val="22"/>
          <w:lang w:val="en-US"/>
        </w:rPr>
        <w:t>ing</w:t>
      </w:r>
      <w:r w:rsidR="00DC53C7" w:rsidRPr="003064AE">
        <w:rPr>
          <w:rFonts w:ascii="Arial" w:hAnsi="Arial" w:cs="Arial"/>
          <w:szCs w:val="22"/>
          <w:lang w:val="en-US"/>
        </w:rPr>
        <w:t xml:space="preserve"> </w:t>
      </w:r>
      <w:r w:rsidR="006A0B25" w:rsidRPr="003064AE">
        <w:rPr>
          <w:rFonts w:ascii="Arial" w:hAnsi="Arial" w:cs="Arial"/>
          <w:szCs w:val="22"/>
          <w:lang w:val="en-US"/>
        </w:rPr>
        <w:t>on recognizing the interdependence between safeguarding intangible culture practice and sustainable development.</w:t>
      </w:r>
    </w:p>
    <w:p w14:paraId="13BD2932" w14:textId="5F7C0600" w:rsidR="0059466F" w:rsidRPr="003064AE" w:rsidRDefault="00A03C49" w:rsidP="0059466F">
      <w:pPr>
        <w:numPr>
          <w:ilvl w:val="0"/>
          <w:numId w:val="14"/>
        </w:numPr>
        <w:suppressAutoHyphens/>
        <w:autoSpaceDE w:val="0"/>
        <w:ind w:left="709" w:hanging="709"/>
        <w:jc w:val="both"/>
        <w:rPr>
          <w:rFonts w:ascii="Arial" w:hAnsi="Arial" w:cs="Arial"/>
          <w:b/>
          <w:szCs w:val="22"/>
          <w:lang w:val="en-US"/>
        </w:rPr>
      </w:pPr>
      <w:r w:rsidRPr="003064AE">
        <w:rPr>
          <w:rFonts w:ascii="Arial" w:hAnsi="Arial" w:cs="Arial"/>
          <w:szCs w:val="22"/>
          <w:lang w:val="en-US"/>
        </w:rPr>
        <w:t xml:space="preserve">The </w:t>
      </w:r>
      <w:r w:rsidR="000A3142" w:rsidRPr="003064AE">
        <w:rPr>
          <w:rFonts w:ascii="Arial" w:hAnsi="Arial" w:cs="Arial"/>
          <w:b/>
          <w:szCs w:val="22"/>
          <w:lang w:val="en-US"/>
        </w:rPr>
        <w:t>Chairperson</w:t>
      </w:r>
      <w:r w:rsidR="0059466F" w:rsidRPr="003064AE">
        <w:rPr>
          <w:rFonts w:ascii="Arial" w:hAnsi="Arial" w:cs="Arial"/>
          <w:b/>
          <w:szCs w:val="22"/>
          <w:lang w:val="en-US"/>
        </w:rPr>
        <w:t xml:space="preserve"> </w:t>
      </w:r>
      <w:r w:rsidR="000A3142" w:rsidRPr="003064AE">
        <w:rPr>
          <w:rFonts w:ascii="Arial" w:hAnsi="Arial" w:cs="Arial"/>
          <w:szCs w:val="22"/>
          <w:lang w:val="en-US"/>
        </w:rPr>
        <w:t>noted Brazil’s amendment</w:t>
      </w:r>
      <w:r w:rsidR="0059466F" w:rsidRPr="003064AE">
        <w:rPr>
          <w:rFonts w:ascii="Arial" w:hAnsi="Arial" w:cs="Arial"/>
          <w:szCs w:val="22"/>
          <w:lang w:val="en-US"/>
        </w:rPr>
        <w:t xml:space="preserve"> to delete </w:t>
      </w:r>
      <w:r w:rsidR="000A3142" w:rsidRPr="003064AE">
        <w:rPr>
          <w:rFonts w:ascii="Arial" w:hAnsi="Arial" w:cs="Arial"/>
          <w:szCs w:val="22"/>
          <w:lang w:val="en-US"/>
        </w:rPr>
        <w:t>the reference to ‘peace and security’</w:t>
      </w:r>
      <w:r w:rsidR="0059466F" w:rsidRPr="003064AE">
        <w:rPr>
          <w:rFonts w:ascii="Arial" w:hAnsi="Arial" w:cs="Arial"/>
          <w:szCs w:val="22"/>
          <w:lang w:val="en-US"/>
        </w:rPr>
        <w:t>.</w:t>
      </w:r>
    </w:p>
    <w:p w14:paraId="7730260A" w14:textId="332EA4B1" w:rsidR="0059466F" w:rsidRPr="003064AE" w:rsidRDefault="00E813A5" w:rsidP="0059466F">
      <w:pPr>
        <w:numPr>
          <w:ilvl w:val="0"/>
          <w:numId w:val="14"/>
        </w:numPr>
        <w:suppressAutoHyphens/>
        <w:autoSpaceDE w:val="0"/>
        <w:ind w:left="709" w:hanging="709"/>
        <w:jc w:val="both"/>
        <w:rPr>
          <w:rFonts w:ascii="Arial" w:hAnsi="Arial" w:cs="Arial"/>
          <w:b/>
          <w:szCs w:val="22"/>
          <w:lang w:val="en-US"/>
        </w:rPr>
      </w:pPr>
      <w:r w:rsidRPr="003064AE">
        <w:rPr>
          <w:rFonts w:ascii="Arial" w:hAnsi="Arial" w:cs="Arial"/>
          <w:szCs w:val="22"/>
          <w:lang w:val="en-US"/>
        </w:rPr>
        <w:t>With regard to Brazil’s proposal, t</w:t>
      </w:r>
      <w:r w:rsidR="0059466F" w:rsidRPr="003064AE">
        <w:rPr>
          <w:rFonts w:ascii="Arial" w:hAnsi="Arial" w:cs="Arial"/>
          <w:szCs w:val="22"/>
          <w:lang w:val="en-US"/>
        </w:rPr>
        <w:t xml:space="preserve">he delegation of </w:t>
      </w:r>
      <w:r w:rsidR="0059466F" w:rsidRPr="003064AE">
        <w:rPr>
          <w:rFonts w:ascii="Arial" w:hAnsi="Arial" w:cs="Arial"/>
          <w:b/>
          <w:szCs w:val="22"/>
          <w:lang w:val="en-US"/>
        </w:rPr>
        <w:t xml:space="preserve">Latvia </w:t>
      </w:r>
      <w:r w:rsidRPr="003064AE">
        <w:rPr>
          <w:rFonts w:ascii="Arial" w:hAnsi="Arial" w:cs="Arial"/>
          <w:szCs w:val="22"/>
          <w:lang w:val="en-US"/>
        </w:rPr>
        <w:t xml:space="preserve">wished to </w:t>
      </w:r>
      <w:r w:rsidR="0059466F" w:rsidRPr="003064AE">
        <w:rPr>
          <w:rFonts w:ascii="Arial" w:hAnsi="Arial" w:cs="Arial"/>
          <w:szCs w:val="22"/>
          <w:lang w:val="en-US"/>
        </w:rPr>
        <w:t xml:space="preserve">point out </w:t>
      </w:r>
      <w:r w:rsidRPr="003064AE">
        <w:rPr>
          <w:rFonts w:ascii="Arial" w:hAnsi="Arial" w:cs="Arial"/>
          <w:szCs w:val="22"/>
          <w:lang w:val="en-US"/>
        </w:rPr>
        <w:t>that ‘peace and security’</w:t>
      </w:r>
      <w:r w:rsidR="0059466F" w:rsidRPr="003064AE">
        <w:rPr>
          <w:rFonts w:ascii="Arial" w:hAnsi="Arial" w:cs="Arial"/>
          <w:szCs w:val="22"/>
          <w:lang w:val="en-US"/>
        </w:rPr>
        <w:t xml:space="preserve"> </w:t>
      </w:r>
      <w:r w:rsidRPr="003064AE">
        <w:rPr>
          <w:rFonts w:ascii="Arial" w:hAnsi="Arial" w:cs="Arial"/>
          <w:szCs w:val="22"/>
          <w:lang w:val="en-US"/>
        </w:rPr>
        <w:t xml:space="preserve">was mentioned in </w:t>
      </w:r>
      <w:r w:rsidR="0059466F" w:rsidRPr="003064AE">
        <w:rPr>
          <w:rFonts w:ascii="Arial" w:hAnsi="Arial" w:cs="Arial"/>
          <w:szCs w:val="22"/>
          <w:lang w:val="en-US"/>
        </w:rPr>
        <w:t xml:space="preserve">the fourth sub-chapter of </w:t>
      </w:r>
      <w:r w:rsidRPr="003064AE">
        <w:rPr>
          <w:rFonts w:ascii="Arial" w:hAnsi="Arial" w:cs="Arial"/>
          <w:szCs w:val="22"/>
          <w:lang w:val="en-US"/>
        </w:rPr>
        <w:t>C</w:t>
      </w:r>
      <w:r w:rsidR="0059466F" w:rsidRPr="003064AE">
        <w:rPr>
          <w:rFonts w:ascii="Arial" w:hAnsi="Arial" w:cs="Arial"/>
          <w:szCs w:val="22"/>
          <w:lang w:val="en-US"/>
        </w:rPr>
        <w:t>hapter</w:t>
      </w:r>
      <w:r w:rsidRPr="003064AE">
        <w:rPr>
          <w:rFonts w:ascii="Arial" w:hAnsi="Arial" w:cs="Arial"/>
          <w:szCs w:val="22"/>
          <w:lang w:val="en-US"/>
        </w:rPr>
        <w:t xml:space="preserve"> V</w:t>
      </w:r>
      <w:r w:rsidR="004A786D">
        <w:rPr>
          <w:rFonts w:ascii="Arial" w:hAnsi="Arial" w:cs="Arial"/>
          <w:szCs w:val="22"/>
          <w:lang w:val="en-US"/>
        </w:rPr>
        <w:t>I</w:t>
      </w:r>
      <w:r w:rsidR="0059466F" w:rsidRPr="003064AE">
        <w:rPr>
          <w:rFonts w:ascii="Arial" w:hAnsi="Arial" w:cs="Arial"/>
          <w:szCs w:val="22"/>
          <w:lang w:val="en-US"/>
        </w:rPr>
        <w:t xml:space="preserve">, </w:t>
      </w:r>
      <w:r w:rsidRPr="003064AE">
        <w:rPr>
          <w:rFonts w:ascii="Arial" w:hAnsi="Arial" w:cs="Arial"/>
          <w:szCs w:val="22"/>
          <w:lang w:val="en-US"/>
        </w:rPr>
        <w:t xml:space="preserve">and </w:t>
      </w:r>
      <w:r w:rsidR="0059466F" w:rsidRPr="003064AE">
        <w:rPr>
          <w:rFonts w:ascii="Arial" w:hAnsi="Arial" w:cs="Arial"/>
          <w:szCs w:val="22"/>
          <w:lang w:val="en-US"/>
        </w:rPr>
        <w:t>believe</w:t>
      </w:r>
      <w:r w:rsidRPr="003064AE">
        <w:rPr>
          <w:rFonts w:ascii="Arial" w:hAnsi="Arial" w:cs="Arial"/>
          <w:szCs w:val="22"/>
          <w:lang w:val="en-US"/>
        </w:rPr>
        <w:t>d that this had</w:t>
      </w:r>
      <w:r w:rsidR="0059466F" w:rsidRPr="003064AE">
        <w:rPr>
          <w:rFonts w:ascii="Arial" w:hAnsi="Arial" w:cs="Arial"/>
          <w:szCs w:val="22"/>
          <w:lang w:val="en-US"/>
        </w:rPr>
        <w:t xml:space="preserve"> been thought </w:t>
      </w:r>
      <w:r w:rsidRPr="003064AE">
        <w:rPr>
          <w:rFonts w:ascii="Arial" w:hAnsi="Arial" w:cs="Arial"/>
          <w:szCs w:val="22"/>
          <w:lang w:val="en-US"/>
        </w:rPr>
        <w:t xml:space="preserve">out in this way as an </w:t>
      </w:r>
      <w:r w:rsidR="0059466F" w:rsidRPr="003064AE">
        <w:rPr>
          <w:rFonts w:ascii="Arial" w:hAnsi="Arial" w:cs="Arial"/>
          <w:szCs w:val="22"/>
          <w:lang w:val="en-US"/>
        </w:rPr>
        <w:t xml:space="preserve">introduction to the </w:t>
      </w:r>
      <w:r w:rsidRPr="003064AE">
        <w:rPr>
          <w:rFonts w:ascii="Arial" w:hAnsi="Arial" w:cs="Arial"/>
          <w:szCs w:val="22"/>
          <w:lang w:val="en-US"/>
        </w:rPr>
        <w:t>entire C</w:t>
      </w:r>
      <w:r w:rsidR="0059466F" w:rsidRPr="003064AE">
        <w:rPr>
          <w:rFonts w:ascii="Arial" w:hAnsi="Arial" w:cs="Arial"/>
          <w:szCs w:val="22"/>
          <w:lang w:val="en-US"/>
        </w:rPr>
        <w:t xml:space="preserve">hapter. </w:t>
      </w:r>
      <w:r w:rsidRPr="003064AE">
        <w:rPr>
          <w:rFonts w:ascii="Arial" w:hAnsi="Arial" w:cs="Arial"/>
          <w:szCs w:val="22"/>
          <w:lang w:val="en-US"/>
        </w:rPr>
        <w:t xml:space="preserve">This followed on from the </w:t>
      </w:r>
      <w:r w:rsidR="0059466F" w:rsidRPr="003064AE">
        <w:rPr>
          <w:rFonts w:ascii="Arial" w:hAnsi="Arial" w:cs="Arial"/>
          <w:szCs w:val="22"/>
          <w:lang w:val="en-US"/>
        </w:rPr>
        <w:t xml:space="preserve">three </w:t>
      </w:r>
      <w:r w:rsidR="00D61748" w:rsidRPr="003064AE">
        <w:rPr>
          <w:rFonts w:ascii="Arial" w:hAnsi="Arial" w:cs="Arial"/>
          <w:szCs w:val="22"/>
          <w:lang w:val="en-US"/>
        </w:rPr>
        <w:t>pillars</w:t>
      </w:r>
      <w:r w:rsidR="0059466F" w:rsidRPr="003064AE">
        <w:rPr>
          <w:rFonts w:ascii="Arial" w:hAnsi="Arial" w:cs="Arial"/>
          <w:szCs w:val="22"/>
          <w:lang w:val="en-US"/>
        </w:rPr>
        <w:t xml:space="preserve"> of sustainable development, </w:t>
      </w:r>
      <w:r w:rsidRPr="003064AE">
        <w:rPr>
          <w:rFonts w:ascii="Arial" w:hAnsi="Arial" w:cs="Arial"/>
          <w:szCs w:val="22"/>
          <w:lang w:val="en-US"/>
        </w:rPr>
        <w:t xml:space="preserve">namely </w:t>
      </w:r>
      <w:r w:rsidR="00D61748" w:rsidRPr="003064AE">
        <w:rPr>
          <w:rFonts w:ascii="Arial" w:hAnsi="Arial" w:cs="Arial"/>
          <w:szCs w:val="22"/>
          <w:lang w:val="en-US"/>
        </w:rPr>
        <w:t xml:space="preserve">the </w:t>
      </w:r>
      <w:r w:rsidR="0059466F" w:rsidRPr="003064AE">
        <w:rPr>
          <w:rFonts w:ascii="Arial" w:hAnsi="Arial" w:cs="Arial"/>
          <w:szCs w:val="22"/>
          <w:lang w:val="en-US"/>
        </w:rPr>
        <w:t>economic, social and environmental</w:t>
      </w:r>
      <w:r w:rsidRPr="003064AE">
        <w:rPr>
          <w:rFonts w:ascii="Arial" w:hAnsi="Arial" w:cs="Arial"/>
          <w:szCs w:val="22"/>
          <w:lang w:val="en-US"/>
        </w:rPr>
        <w:t xml:space="preserve"> </w:t>
      </w:r>
      <w:r w:rsidR="00D61748" w:rsidRPr="003064AE">
        <w:rPr>
          <w:rFonts w:ascii="Arial" w:hAnsi="Arial" w:cs="Arial"/>
          <w:szCs w:val="22"/>
          <w:lang w:val="en-US"/>
        </w:rPr>
        <w:t>aspects that</w:t>
      </w:r>
      <w:r w:rsidR="0059466F" w:rsidRPr="003064AE">
        <w:rPr>
          <w:rFonts w:ascii="Arial" w:hAnsi="Arial" w:cs="Arial"/>
          <w:szCs w:val="22"/>
          <w:lang w:val="en-US"/>
        </w:rPr>
        <w:t xml:space="preserve"> deal with the fi</w:t>
      </w:r>
      <w:r w:rsidR="00D61748" w:rsidRPr="003064AE">
        <w:rPr>
          <w:rFonts w:ascii="Arial" w:hAnsi="Arial" w:cs="Arial"/>
          <w:szCs w:val="22"/>
          <w:lang w:val="en-US"/>
        </w:rPr>
        <w:t>rst three sub-chapters of the C</w:t>
      </w:r>
      <w:r w:rsidR="0059466F" w:rsidRPr="003064AE">
        <w:rPr>
          <w:rFonts w:ascii="Arial" w:hAnsi="Arial" w:cs="Arial"/>
          <w:szCs w:val="22"/>
          <w:lang w:val="en-US"/>
        </w:rPr>
        <w:t xml:space="preserve">hapter. </w:t>
      </w:r>
      <w:r w:rsidR="00D61748" w:rsidRPr="003064AE">
        <w:rPr>
          <w:rFonts w:ascii="Arial" w:hAnsi="Arial" w:cs="Arial"/>
          <w:szCs w:val="22"/>
          <w:lang w:val="en-US"/>
        </w:rPr>
        <w:t>The delegation thus believed that ‘peace and security’</w:t>
      </w:r>
      <w:r w:rsidR="0059466F" w:rsidRPr="003064AE">
        <w:rPr>
          <w:rFonts w:ascii="Arial" w:hAnsi="Arial" w:cs="Arial"/>
          <w:szCs w:val="22"/>
          <w:lang w:val="en-US"/>
        </w:rPr>
        <w:t xml:space="preserve"> </w:t>
      </w:r>
      <w:proofErr w:type="gramStart"/>
      <w:r w:rsidR="00D61748" w:rsidRPr="003064AE">
        <w:rPr>
          <w:rFonts w:ascii="Arial" w:hAnsi="Arial" w:cs="Arial"/>
          <w:szCs w:val="22"/>
          <w:lang w:val="en-US"/>
        </w:rPr>
        <w:t xml:space="preserve">had been </w:t>
      </w:r>
      <w:r w:rsidR="0059466F" w:rsidRPr="003064AE">
        <w:rPr>
          <w:rFonts w:ascii="Arial" w:hAnsi="Arial" w:cs="Arial"/>
          <w:szCs w:val="22"/>
          <w:lang w:val="en-US"/>
        </w:rPr>
        <w:t>mentioned</w:t>
      </w:r>
      <w:proofErr w:type="gramEnd"/>
      <w:r w:rsidR="0059466F" w:rsidRPr="003064AE">
        <w:rPr>
          <w:rFonts w:ascii="Arial" w:hAnsi="Arial" w:cs="Arial"/>
          <w:szCs w:val="22"/>
          <w:lang w:val="en-US"/>
        </w:rPr>
        <w:t xml:space="preserve"> to co</w:t>
      </w:r>
      <w:r w:rsidR="00D61748" w:rsidRPr="003064AE">
        <w:rPr>
          <w:rFonts w:ascii="Arial" w:hAnsi="Arial" w:cs="Arial"/>
          <w:szCs w:val="22"/>
          <w:lang w:val="en-US"/>
        </w:rPr>
        <w:t>ver the whole structure of the C</w:t>
      </w:r>
      <w:r w:rsidR="0059466F" w:rsidRPr="003064AE">
        <w:rPr>
          <w:rFonts w:ascii="Arial" w:hAnsi="Arial" w:cs="Arial"/>
          <w:szCs w:val="22"/>
          <w:lang w:val="en-US"/>
        </w:rPr>
        <w:t>hapter as proposed.</w:t>
      </w:r>
    </w:p>
    <w:p w14:paraId="349A9339" w14:textId="5E4EE190" w:rsidR="0059466F" w:rsidRPr="003064AE" w:rsidRDefault="0059466F" w:rsidP="0059466F">
      <w:pPr>
        <w:numPr>
          <w:ilvl w:val="0"/>
          <w:numId w:val="14"/>
        </w:numPr>
        <w:suppressAutoHyphens/>
        <w:autoSpaceDE w:val="0"/>
        <w:ind w:left="709" w:hanging="709"/>
        <w:jc w:val="both"/>
        <w:rPr>
          <w:rFonts w:ascii="Arial" w:hAnsi="Arial" w:cs="Arial"/>
          <w:b/>
          <w:szCs w:val="22"/>
          <w:lang w:val="en-US"/>
        </w:rPr>
      </w:pPr>
      <w:r w:rsidRPr="003064AE">
        <w:rPr>
          <w:rFonts w:ascii="Arial" w:hAnsi="Arial" w:cs="Arial"/>
          <w:szCs w:val="22"/>
          <w:lang w:val="en-US"/>
        </w:rPr>
        <w:t>The delegation of</w:t>
      </w:r>
      <w:r w:rsidRPr="003064AE">
        <w:rPr>
          <w:rFonts w:ascii="Arial" w:hAnsi="Arial" w:cs="Arial"/>
          <w:b/>
          <w:szCs w:val="22"/>
          <w:lang w:val="en-US"/>
        </w:rPr>
        <w:t xml:space="preserve"> Namibia </w:t>
      </w:r>
      <w:r w:rsidRPr="003064AE">
        <w:rPr>
          <w:rFonts w:ascii="Arial" w:hAnsi="Arial" w:cs="Arial"/>
          <w:szCs w:val="22"/>
          <w:lang w:val="en-US"/>
        </w:rPr>
        <w:t>congratulate</w:t>
      </w:r>
      <w:r w:rsidR="00D61748" w:rsidRPr="003064AE">
        <w:rPr>
          <w:rFonts w:ascii="Arial" w:hAnsi="Arial" w:cs="Arial"/>
          <w:szCs w:val="22"/>
          <w:lang w:val="en-US"/>
        </w:rPr>
        <w:t>d</w:t>
      </w:r>
      <w:r w:rsidRPr="003064AE">
        <w:rPr>
          <w:rFonts w:ascii="Arial" w:hAnsi="Arial" w:cs="Arial"/>
          <w:szCs w:val="22"/>
          <w:lang w:val="en-US"/>
        </w:rPr>
        <w:t xml:space="preserve"> </w:t>
      </w:r>
      <w:r w:rsidR="00D61748" w:rsidRPr="003064AE">
        <w:rPr>
          <w:rFonts w:ascii="Arial" w:hAnsi="Arial" w:cs="Arial"/>
          <w:szCs w:val="22"/>
          <w:lang w:val="en-US"/>
        </w:rPr>
        <w:t xml:space="preserve">the Chairperson </w:t>
      </w:r>
      <w:r w:rsidRPr="003064AE">
        <w:rPr>
          <w:rFonts w:ascii="Arial" w:hAnsi="Arial" w:cs="Arial"/>
          <w:szCs w:val="22"/>
          <w:lang w:val="en-US"/>
        </w:rPr>
        <w:t xml:space="preserve">on </w:t>
      </w:r>
      <w:r w:rsidR="00D61748" w:rsidRPr="003064AE">
        <w:rPr>
          <w:rFonts w:ascii="Arial" w:hAnsi="Arial" w:cs="Arial"/>
          <w:szCs w:val="22"/>
          <w:lang w:val="en-US"/>
        </w:rPr>
        <w:t xml:space="preserve">his election, and welcomed </w:t>
      </w:r>
      <w:r w:rsidRPr="003064AE">
        <w:rPr>
          <w:rFonts w:ascii="Arial" w:hAnsi="Arial" w:cs="Arial"/>
          <w:szCs w:val="22"/>
          <w:lang w:val="en-US"/>
        </w:rPr>
        <w:t xml:space="preserve">Mr Tim Curtis </w:t>
      </w:r>
      <w:r w:rsidR="00D61748" w:rsidRPr="003064AE">
        <w:rPr>
          <w:rFonts w:ascii="Arial" w:hAnsi="Arial" w:cs="Arial"/>
          <w:szCs w:val="22"/>
          <w:lang w:val="en-US"/>
        </w:rPr>
        <w:t xml:space="preserve">on </w:t>
      </w:r>
      <w:r w:rsidRPr="003064AE">
        <w:rPr>
          <w:rFonts w:ascii="Arial" w:hAnsi="Arial" w:cs="Arial"/>
          <w:szCs w:val="22"/>
          <w:lang w:val="en-US"/>
        </w:rPr>
        <w:t xml:space="preserve">his appointment. </w:t>
      </w:r>
      <w:r w:rsidR="00D61748" w:rsidRPr="003064AE">
        <w:rPr>
          <w:rFonts w:ascii="Arial" w:hAnsi="Arial" w:cs="Arial"/>
          <w:szCs w:val="22"/>
          <w:lang w:val="en-US"/>
        </w:rPr>
        <w:t>It also welcomed the new C</w:t>
      </w:r>
      <w:r w:rsidR="00D9700A" w:rsidRPr="003064AE">
        <w:rPr>
          <w:rFonts w:ascii="Arial" w:hAnsi="Arial" w:cs="Arial"/>
          <w:szCs w:val="22"/>
          <w:lang w:val="en-US"/>
        </w:rPr>
        <w:t>hapter, which linked</w:t>
      </w:r>
      <w:r w:rsidRPr="003064AE">
        <w:rPr>
          <w:rFonts w:ascii="Arial" w:hAnsi="Arial" w:cs="Arial"/>
          <w:szCs w:val="22"/>
          <w:lang w:val="en-US"/>
        </w:rPr>
        <w:t xml:space="preserve"> culture </w:t>
      </w:r>
      <w:r w:rsidR="00DC53C7">
        <w:rPr>
          <w:rFonts w:ascii="Arial" w:hAnsi="Arial" w:cs="Arial"/>
          <w:szCs w:val="22"/>
          <w:lang w:val="en-US"/>
        </w:rPr>
        <w:t>with</w:t>
      </w:r>
      <w:r w:rsidR="00DC53C7" w:rsidRPr="003064AE">
        <w:rPr>
          <w:rFonts w:ascii="Arial" w:hAnsi="Arial" w:cs="Arial"/>
          <w:szCs w:val="22"/>
          <w:lang w:val="en-US"/>
        </w:rPr>
        <w:t xml:space="preserve"> </w:t>
      </w:r>
      <w:r w:rsidRPr="003064AE">
        <w:rPr>
          <w:rFonts w:ascii="Arial" w:hAnsi="Arial" w:cs="Arial"/>
          <w:szCs w:val="22"/>
          <w:lang w:val="en-US"/>
        </w:rPr>
        <w:t xml:space="preserve">the new development goals to ensure sustainable development. Indeed, Namibia </w:t>
      </w:r>
      <w:r w:rsidR="00D61748" w:rsidRPr="003064AE">
        <w:rPr>
          <w:rFonts w:ascii="Arial" w:hAnsi="Arial" w:cs="Arial"/>
          <w:szCs w:val="22"/>
          <w:lang w:val="en-US"/>
        </w:rPr>
        <w:t xml:space="preserve">was </w:t>
      </w:r>
      <w:r w:rsidR="00D9700A" w:rsidRPr="003064AE">
        <w:rPr>
          <w:rFonts w:ascii="Arial" w:hAnsi="Arial" w:cs="Arial"/>
          <w:szCs w:val="22"/>
          <w:lang w:val="en-US"/>
        </w:rPr>
        <w:t>finaliz</w:t>
      </w:r>
      <w:r w:rsidRPr="003064AE">
        <w:rPr>
          <w:rFonts w:ascii="Arial" w:hAnsi="Arial" w:cs="Arial"/>
          <w:szCs w:val="22"/>
          <w:lang w:val="en-US"/>
        </w:rPr>
        <w:t>ing its cultural policy</w:t>
      </w:r>
      <w:r w:rsidR="00D61748" w:rsidRPr="003064AE">
        <w:rPr>
          <w:rFonts w:ascii="Arial" w:hAnsi="Arial" w:cs="Arial"/>
          <w:szCs w:val="22"/>
          <w:lang w:val="en-US"/>
        </w:rPr>
        <w:t>,</w:t>
      </w:r>
      <w:r w:rsidRPr="003064AE">
        <w:rPr>
          <w:rFonts w:ascii="Arial" w:hAnsi="Arial" w:cs="Arial"/>
          <w:szCs w:val="22"/>
          <w:lang w:val="en-US"/>
        </w:rPr>
        <w:t xml:space="preserve"> </w:t>
      </w:r>
      <w:r w:rsidR="00D61748" w:rsidRPr="003064AE">
        <w:rPr>
          <w:rFonts w:ascii="Arial" w:hAnsi="Arial" w:cs="Arial"/>
          <w:szCs w:val="22"/>
          <w:lang w:val="en-US"/>
        </w:rPr>
        <w:t xml:space="preserve">which </w:t>
      </w:r>
      <w:proofErr w:type="gramStart"/>
      <w:r w:rsidR="00D61748" w:rsidRPr="003064AE">
        <w:rPr>
          <w:rFonts w:ascii="Arial" w:hAnsi="Arial" w:cs="Arial"/>
          <w:szCs w:val="22"/>
          <w:lang w:val="en-US"/>
        </w:rPr>
        <w:t xml:space="preserve">took </w:t>
      </w:r>
      <w:r w:rsidRPr="003064AE">
        <w:rPr>
          <w:rFonts w:ascii="Arial" w:hAnsi="Arial" w:cs="Arial"/>
          <w:szCs w:val="22"/>
          <w:lang w:val="en-US"/>
        </w:rPr>
        <w:t>sustainable development into consideration</w:t>
      </w:r>
      <w:proofErr w:type="gramEnd"/>
      <w:r w:rsidRPr="003064AE">
        <w:rPr>
          <w:rFonts w:ascii="Arial" w:hAnsi="Arial" w:cs="Arial"/>
          <w:szCs w:val="22"/>
          <w:lang w:val="en-US"/>
        </w:rPr>
        <w:t xml:space="preserve"> and </w:t>
      </w:r>
      <w:r w:rsidR="00D61748" w:rsidRPr="003064AE">
        <w:rPr>
          <w:rFonts w:ascii="Arial" w:hAnsi="Arial" w:cs="Arial"/>
          <w:szCs w:val="22"/>
          <w:lang w:val="en-US"/>
        </w:rPr>
        <w:t>called</w:t>
      </w:r>
      <w:r w:rsidR="00D9700A" w:rsidRPr="003064AE">
        <w:rPr>
          <w:rFonts w:ascii="Arial" w:hAnsi="Arial" w:cs="Arial"/>
          <w:szCs w:val="22"/>
          <w:lang w:val="en-US"/>
        </w:rPr>
        <w:t xml:space="preserve"> </w:t>
      </w:r>
      <w:r w:rsidRPr="003064AE">
        <w:rPr>
          <w:rFonts w:ascii="Arial" w:hAnsi="Arial" w:cs="Arial"/>
          <w:szCs w:val="22"/>
          <w:lang w:val="en-US"/>
        </w:rPr>
        <w:t xml:space="preserve">on cross-sectoral partnerships to safeguard </w:t>
      </w:r>
      <w:r w:rsidR="00D61748" w:rsidRPr="003064AE">
        <w:rPr>
          <w:rFonts w:ascii="Arial" w:hAnsi="Arial" w:cs="Arial"/>
          <w:szCs w:val="22"/>
          <w:lang w:val="en-US"/>
        </w:rPr>
        <w:t xml:space="preserve">intangible cultural heritage </w:t>
      </w:r>
      <w:r w:rsidRPr="003064AE">
        <w:rPr>
          <w:rFonts w:ascii="Arial" w:hAnsi="Arial" w:cs="Arial"/>
          <w:szCs w:val="22"/>
          <w:lang w:val="en-US"/>
        </w:rPr>
        <w:t xml:space="preserve">as well as </w:t>
      </w:r>
      <w:r w:rsidR="00D61748" w:rsidRPr="003064AE">
        <w:rPr>
          <w:rFonts w:ascii="Arial" w:hAnsi="Arial" w:cs="Arial"/>
          <w:szCs w:val="22"/>
          <w:lang w:val="en-US"/>
        </w:rPr>
        <w:t xml:space="preserve">to </w:t>
      </w:r>
      <w:r w:rsidRPr="003064AE">
        <w:rPr>
          <w:rFonts w:ascii="Arial" w:hAnsi="Arial" w:cs="Arial"/>
          <w:szCs w:val="22"/>
          <w:lang w:val="en-US"/>
        </w:rPr>
        <w:t xml:space="preserve">create economic wealth for communities engaging in </w:t>
      </w:r>
      <w:r w:rsidR="00DC53C7">
        <w:rPr>
          <w:rFonts w:ascii="Arial" w:hAnsi="Arial" w:cs="Arial"/>
          <w:szCs w:val="22"/>
          <w:lang w:val="en-US"/>
        </w:rPr>
        <w:t xml:space="preserve">the </w:t>
      </w:r>
      <w:r w:rsidRPr="003064AE">
        <w:rPr>
          <w:rFonts w:ascii="Arial" w:hAnsi="Arial" w:cs="Arial"/>
          <w:szCs w:val="22"/>
          <w:lang w:val="en-US"/>
        </w:rPr>
        <w:t xml:space="preserve">safeguarding </w:t>
      </w:r>
      <w:r w:rsidR="00DC53C7">
        <w:rPr>
          <w:rFonts w:ascii="Arial" w:hAnsi="Arial" w:cs="Arial"/>
          <w:szCs w:val="22"/>
          <w:lang w:val="en-US"/>
        </w:rPr>
        <w:t xml:space="preserve">of </w:t>
      </w:r>
      <w:r w:rsidR="00D61748" w:rsidRPr="003064AE">
        <w:rPr>
          <w:rFonts w:ascii="Arial" w:hAnsi="Arial" w:cs="Arial"/>
          <w:szCs w:val="22"/>
          <w:lang w:val="en-US"/>
        </w:rPr>
        <w:t>intangible cultural heritage</w:t>
      </w:r>
      <w:r w:rsidRPr="003064AE">
        <w:rPr>
          <w:rFonts w:ascii="Arial" w:hAnsi="Arial" w:cs="Arial"/>
          <w:szCs w:val="22"/>
          <w:lang w:val="en-US"/>
        </w:rPr>
        <w:t>.</w:t>
      </w:r>
    </w:p>
    <w:p w14:paraId="3BA7D091" w14:textId="3C896B18" w:rsidR="0059466F" w:rsidRPr="003064AE" w:rsidRDefault="0059466F" w:rsidP="0059466F">
      <w:pPr>
        <w:numPr>
          <w:ilvl w:val="0"/>
          <w:numId w:val="14"/>
        </w:numPr>
        <w:suppressAutoHyphens/>
        <w:autoSpaceDE w:val="0"/>
        <w:ind w:left="709" w:hanging="709"/>
        <w:jc w:val="both"/>
        <w:rPr>
          <w:rFonts w:ascii="Arial" w:hAnsi="Arial" w:cs="Arial"/>
          <w:b/>
          <w:szCs w:val="22"/>
          <w:lang w:val="en-US"/>
        </w:rPr>
      </w:pPr>
      <w:r w:rsidRPr="003064AE">
        <w:rPr>
          <w:rFonts w:ascii="Arial" w:hAnsi="Arial" w:cs="Arial"/>
          <w:szCs w:val="22"/>
          <w:lang w:val="en-US"/>
        </w:rPr>
        <w:t>The delegation of</w:t>
      </w:r>
      <w:r w:rsidRPr="003064AE">
        <w:rPr>
          <w:rFonts w:ascii="Arial" w:hAnsi="Arial" w:cs="Arial"/>
          <w:b/>
          <w:szCs w:val="22"/>
          <w:lang w:val="en-US"/>
        </w:rPr>
        <w:t xml:space="preserve"> Norway </w:t>
      </w:r>
      <w:r w:rsidRPr="003064AE">
        <w:rPr>
          <w:rFonts w:ascii="Arial" w:hAnsi="Arial" w:cs="Arial"/>
          <w:szCs w:val="22"/>
          <w:lang w:val="en-US"/>
        </w:rPr>
        <w:t>support</w:t>
      </w:r>
      <w:r w:rsidR="001F4772" w:rsidRPr="003064AE">
        <w:rPr>
          <w:rFonts w:ascii="Arial" w:hAnsi="Arial" w:cs="Arial"/>
          <w:szCs w:val="22"/>
          <w:lang w:val="en-US"/>
        </w:rPr>
        <w:t>ed</w:t>
      </w:r>
      <w:r w:rsidRPr="003064AE">
        <w:rPr>
          <w:rFonts w:ascii="Arial" w:hAnsi="Arial" w:cs="Arial"/>
          <w:szCs w:val="22"/>
          <w:lang w:val="en-US"/>
        </w:rPr>
        <w:t xml:space="preserve"> </w:t>
      </w:r>
      <w:r w:rsidR="001F4772" w:rsidRPr="003064AE">
        <w:rPr>
          <w:rFonts w:ascii="Arial" w:hAnsi="Arial" w:cs="Arial"/>
          <w:szCs w:val="22"/>
          <w:lang w:val="en-US"/>
        </w:rPr>
        <w:t xml:space="preserve">the remarks by </w:t>
      </w:r>
      <w:r w:rsidRPr="003064AE">
        <w:rPr>
          <w:rFonts w:ascii="Arial" w:hAnsi="Arial" w:cs="Arial"/>
          <w:szCs w:val="22"/>
          <w:lang w:val="en-US"/>
        </w:rPr>
        <w:t xml:space="preserve">Latvia </w:t>
      </w:r>
      <w:r w:rsidR="001F4772" w:rsidRPr="003064AE">
        <w:rPr>
          <w:rFonts w:ascii="Arial" w:hAnsi="Arial" w:cs="Arial"/>
          <w:szCs w:val="22"/>
          <w:lang w:val="en-US"/>
        </w:rPr>
        <w:t xml:space="preserve">to </w:t>
      </w:r>
      <w:r w:rsidRPr="003064AE">
        <w:rPr>
          <w:rFonts w:ascii="Arial" w:hAnsi="Arial" w:cs="Arial"/>
          <w:szCs w:val="22"/>
          <w:lang w:val="en-US"/>
        </w:rPr>
        <w:t xml:space="preserve">keep </w:t>
      </w:r>
      <w:r w:rsidR="001F4772" w:rsidRPr="003064AE">
        <w:rPr>
          <w:rFonts w:ascii="Arial" w:hAnsi="Arial" w:cs="Arial"/>
          <w:szCs w:val="22"/>
          <w:lang w:val="en-US"/>
        </w:rPr>
        <w:t xml:space="preserve">‘peace and security’, adding that it was </w:t>
      </w:r>
      <w:r w:rsidRPr="003064AE">
        <w:rPr>
          <w:rFonts w:ascii="Arial" w:hAnsi="Arial" w:cs="Arial"/>
          <w:szCs w:val="22"/>
          <w:lang w:val="en-US"/>
        </w:rPr>
        <w:t xml:space="preserve">not interpreted </w:t>
      </w:r>
      <w:r w:rsidR="00DC53C7">
        <w:rPr>
          <w:rFonts w:ascii="Arial" w:hAnsi="Arial" w:cs="Arial"/>
          <w:szCs w:val="22"/>
          <w:lang w:val="en-US"/>
        </w:rPr>
        <w:t>as</w:t>
      </w:r>
      <w:r w:rsidR="001F4772" w:rsidRPr="003064AE">
        <w:rPr>
          <w:rFonts w:ascii="Arial" w:hAnsi="Arial" w:cs="Arial"/>
          <w:szCs w:val="22"/>
          <w:lang w:val="en-US"/>
        </w:rPr>
        <w:t xml:space="preserve"> part of </w:t>
      </w:r>
      <w:r w:rsidRPr="003064AE">
        <w:rPr>
          <w:rFonts w:ascii="Arial" w:hAnsi="Arial" w:cs="Arial"/>
          <w:szCs w:val="22"/>
          <w:lang w:val="en-US"/>
        </w:rPr>
        <w:t xml:space="preserve">sustainable development </w:t>
      </w:r>
      <w:r w:rsidR="001F4772" w:rsidRPr="003064AE">
        <w:rPr>
          <w:rFonts w:ascii="Arial" w:hAnsi="Arial" w:cs="Arial"/>
          <w:i/>
          <w:szCs w:val="22"/>
          <w:lang w:val="en-US"/>
        </w:rPr>
        <w:t xml:space="preserve">per se </w:t>
      </w:r>
      <w:r w:rsidR="001F4772" w:rsidRPr="003064AE">
        <w:rPr>
          <w:rFonts w:ascii="Arial" w:hAnsi="Arial" w:cs="Arial"/>
          <w:szCs w:val="22"/>
          <w:lang w:val="en-US"/>
        </w:rPr>
        <w:t>b</w:t>
      </w:r>
      <w:r w:rsidRPr="003064AE">
        <w:rPr>
          <w:rFonts w:ascii="Arial" w:hAnsi="Arial" w:cs="Arial"/>
          <w:szCs w:val="22"/>
          <w:lang w:val="en-US"/>
        </w:rPr>
        <w:t xml:space="preserve">ut as a </w:t>
      </w:r>
      <w:r w:rsidR="001F4772" w:rsidRPr="003064AE">
        <w:rPr>
          <w:rFonts w:ascii="Arial" w:hAnsi="Arial" w:cs="Arial"/>
          <w:szCs w:val="22"/>
          <w:lang w:val="en-US"/>
        </w:rPr>
        <w:t xml:space="preserve">separate </w:t>
      </w:r>
      <w:r w:rsidRPr="003064AE">
        <w:rPr>
          <w:rFonts w:ascii="Arial" w:hAnsi="Arial" w:cs="Arial"/>
          <w:szCs w:val="22"/>
          <w:lang w:val="en-US"/>
        </w:rPr>
        <w:t>chapter.</w:t>
      </w:r>
    </w:p>
    <w:p w14:paraId="5EF52892" w14:textId="7EDE5C58" w:rsidR="00EC787A" w:rsidRPr="003064AE" w:rsidRDefault="0059466F" w:rsidP="00EC787A">
      <w:pPr>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 xml:space="preserve">The delegation of </w:t>
      </w:r>
      <w:r w:rsidRPr="003064AE">
        <w:rPr>
          <w:rFonts w:ascii="Arial" w:hAnsi="Arial" w:cs="Arial"/>
          <w:b/>
          <w:szCs w:val="22"/>
          <w:lang w:val="en-US"/>
        </w:rPr>
        <w:t xml:space="preserve">Morocco </w:t>
      </w:r>
      <w:r w:rsidR="00EC787A" w:rsidRPr="003064AE">
        <w:rPr>
          <w:rFonts w:ascii="Arial" w:hAnsi="Arial" w:cs="Arial"/>
          <w:szCs w:val="22"/>
          <w:lang w:val="en-US"/>
        </w:rPr>
        <w:t xml:space="preserve">believed that the reference to peace and security was very important and, even </w:t>
      </w:r>
      <w:r w:rsidR="0080335D" w:rsidRPr="003064AE">
        <w:rPr>
          <w:rFonts w:ascii="Arial" w:hAnsi="Arial" w:cs="Arial"/>
          <w:szCs w:val="22"/>
          <w:lang w:val="en-US"/>
        </w:rPr>
        <w:t>though</w:t>
      </w:r>
      <w:r w:rsidR="00EC787A" w:rsidRPr="003064AE">
        <w:rPr>
          <w:rFonts w:ascii="Arial" w:hAnsi="Arial" w:cs="Arial"/>
          <w:szCs w:val="22"/>
          <w:lang w:val="en-US"/>
        </w:rPr>
        <w:t xml:space="preserve"> it </w:t>
      </w:r>
      <w:proofErr w:type="gramStart"/>
      <w:r w:rsidR="00EC787A" w:rsidRPr="003064AE">
        <w:rPr>
          <w:rFonts w:ascii="Arial" w:hAnsi="Arial" w:cs="Arial"/>
          <w:szCs w:val="22"/>
          <w:lang w:val="en-US"/>
        </w:rPr>
        <w:t>was not retained</w:t>
      </w:r>
      <w:proofErr w:type="gramEnd"/>
      <w:r w:rsidR="00EC787A" w:rsidRPr="003064AE">
        <w:rPr>
          <w:rFonts w:ascii="Arial" w:hAnsi="Arial" w:cs="Arial"/>
          <w:szCs w:val="22"/>
          <w:lang w:val="en-US"/>
        </w:rPr>
        <w:t xml:space="preserve"> in New York, peace and security were the objectives of UNESCO. Moreover, one cannot have sustainable development with</w:t>
      </w:r>
      <w:r w:rsidR="00DC53C7">
        <w:rPr>
          <w:rFonts w:ascii="Arial" w:hAnsi="Arial" w:cs="Arial"/>
          <w:szCs w:val="22"/>
          <w:lang w:val="en-US"/>
        </w:rPr>
        <w:t>out</w:t>
      </w:r>
      <w:r w:rsidR="00EC787A" w:rsidRPr="003064AE">
        <w:rPr>
          <w:rFonts w:ascii="Arial" w:hAnsi="Arial" w:cs="Arial"/>
          <w:szCs w:val="22"/>
          <w:lang w:val="en-US"/>
        </w:rPr>
        <w:t xml:space="preserve"> pe</w:t>
      </w:r>
      <w:r w:rsidR="0080335D" w:rsidRPr="003064AE">
        <w:rPr>
          <w:rFonts w:ascii="Arial" w:hAnsi="Arial" w:cs="Arial"/>
          <w:szCs w:val="22"/>
          <w:lang w:val="en-US"/>
        </w:rPr>
        <w:t>ace and security</w:t>
      </w:r>
      <w:r w:rsidR="00EC787A" w:rsidRPr="003064AE">
        <w:rPr>
          <w:rFonts w:ascii="Arial" w:hAnsi="Arial" w:cs="Arial"/>
          <w:szCs w:val="22"/>
          <w:lang w:val="en-US"/>
        </w:rPr>
        <w:t>.</w:t>
      </w:r>
    </w:p>
    <w:p w14:paraId="00DAD90E" w14:textId="40E5B98F" w:rsidR="007C011F" w:rsidRPr="003064AE" w:rsidRDefault="0059466F" w:rsidP="002A14D3">
      <w:pPr>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The delegation of</w:t>
      </w:r>
      <w:r w:rsidRPr="003064AE">
        <w:rPr>
          <w:rFonts w:ascii="Arial" w:hAnsi="Arial" w:cs="Arial"/>
          <w:b/>
          <w:szCs w:val="22"/>
          <w:lang w:val="en-US"/>
        </w:rPr>
        <w:t xml:space="preserve"> Italy </w:t>
      </w:r>
      <w:r w:rsidR="007C011F" w:rsidRPr="003064AE">
        <w:rPr>
          <w:rFonts w:ascii="Arial" w:hAnsi="Arial" w:cs="Arial"/>
          <w:szCs w:val="22"/>
          <w:lang w:val="en-US"/>
        </w:rPr>
        <w:t>also support</w:t>
      </w:r>
      <w:r w:rsidR="002A14D3" w:rsidRPr="003064AE">
        <w:rPr>
          <w:rFonts w:ascii="Arial" w:hAnsi="Arial" w:cs="Arial"/>
          <w:szCs w:val="22"/>
          <w:lang w:val="en-US"/>
        </w:rPr>
        <w:t>ed</w:t>
      </w:r>
      <w:r w:rsidR="007C011F" w:rsidRPr="003064AE">
        <w:rPr>
          <w:rFonts w:ascii="Arial" w:hAnsi="Arial" w:cs="Arial"/>
          <w:szCs w:val="22"/>
          <w:lang w:val="en-US"/>
        </w:rPr>
        <w:t xml:space="preserve"> </w:t>
      </w:r>
      <w:r w:rsidR="00DC53C7">
        <w:rPr>
          <w:rFonts w:ascii="Arial" w:hAnsi="Arial" w:cs="Arial"/>
          <w:szCs w:val="22"/>
          <w:lang w:val="en-US"/>
        </w:rPr>
        <w:t>retaining</w:t>
      </w:r>
      <w:r w:rsidR="002A14D3" w:rsidRPr="003064AE">
        <w:rPr>
          <w:rFonts w:ascii="Arial" w:hAnsi="Arial" w:cs="Arial"/>
          <w:szCs w:val="22"/>
          <w:lang w:val="en-US"/>
        </w:rPr>
        <w:t xml:space="preserve"> </w:t>
      </w:r>
      <w:r w:rsidR="007C011F" w:rsidRPr="003064AE">
        <w:rPr>
          <w:rFonts w:ascii="Arial" w:hAnsi="Arial" w:cs="Arial"/>
          <w:szCs w:val="22"/>
          <w:lang w:val="en-US"/>
        </w:rPr>
        <w:t xml:space="preserve">the reference to peace and security, </w:t>
      </w:r>
      <w:r w:rsidR="002A14D3" w:rsidRPr="003064AE">
        <w:rPr>
          <w:rFonts w:ascii="Arial" w:hAnsi="Arial" w:cs="Arial"/>
          <w:szCs w:val="22"/>
          <w:lang w:val="en-US"/>
        </w:rPr>
        <w:t xml:space="preserve">as it </w:t>
      </w:r>
      <w:r w:rsidR="007C011F" w:rsidRPr="003064AE">
        <w:rPr>
          <w:rFonts w:ascii="Arial" w:hAnsi="Arial" w:cs="Arial"/>
          <w:szCs w:val="22"/>
          <w:lang w:val="en-US"/>
        </w:rPr>
        <w:t>believe</w:t>
      </w:r>
      <w:r w:rsidR="002A14D3" w:rsidRPr="003064AE">
        <w:rPr>
          <w:rFonts w:ascii="Arial" w:hAnsi="Arial" w:cs="Arial"/>
          <w:szCs w:val="22"/>
          <w:lang w:val="en-US"/>
        </w:rPr>
        <w:t>d</w:t>
      </w:r>
      <w:r w:rsidR="007C011F" w:rsidRPr="003064AE">
        <w:rPr>
          <w:rFonts w:ascii="Arial" w:hAnsi="Arial" w:cs="Arial"/>
          <w:szCs w:val="22"/>
          <w:lang w:val="en-US"/>
        </w:rPr>
        <w:t xml:space="preserve"> that all UNESCO's actions </w:t>
      </w:r>
      <w:r w:rsidR="002A14D3" w:rsidRPr="003064AE">
        <w:rPr>
          <w:rFonts w:ascii="Arial" w:hAnsi="Arial" w:cs="Arial"/>
          <w:szCs w:val="22"/>
          <w:lang w:val="en-US"/>
        </w:rPr>
        <w:t xml:space="preserve">have the </w:t>
      </w:r>
      <w:r w:rsidR="007C011F" w:rsidRPr="003064AE">
        <w:rPr>
          <w:rFonts w:ascii="Arial" w:hAnsi="Arial" w:cs="Arial"/>
          <w:szCs w:val="22"/>
          <w:lang w:val="en-US"/>
        </w:rPr>
        <w:t>ulti</w:t>
      </w:r>
      <w:r w:rsidR="00DE0C93" w:rsidRPr="003064AE">
        <w:rPr>
          <w:rFonts w:ascii="Arial" w:hAnsi="Arial" w:cs="Arial"/>
          <w:szCs w:val="22"/>
          <w:lang w:val="en-US"/>
        </w:rPr>
        <w:t xml:space="preserve">mate goal of </w:t>
      </w:r>
      <w:r w:rsidR="00DC53C7">
        <w:rPr>
          <w:rFonts w:ascii="Arial" w:hAnsi="Arial" w:cs="Arial"/>
          <w:szCs w:val="22"/>
          <w:lang w:val="en-US"/>
        </w:rPr>
        <w:t xml:space="preserve">achieving </w:t>
      </w:r>
      <w:r w:rsidR="00DE0C93" w:rsidRPr="003064AE">
        <w:rPr>
          <w:rFonts w:ascii="Arial" w:hAnsi="Arial" w:cs="Arial"/>
          <w:szCs w:val="22"/>
          <w:lang w:val="en-US"/>
        </w:rPr>
        <w:t>peace and security.</w:t>
      </w:r>
    </w:p>
    <w:p w14:paraId="3E7B2367" w14:textId="5575C9E0" w:rsidR="0059466F" w:rsidRPr="003064AE" w:rsidRDefault="00DE0C93" w:rsidP="0059466F">
      <w:pPr>
        <w:numPr>
          <w:ilvl w:val="0"/>
          <w:numId w:val="14"/>
        </w:numPr>
        <w:suppressAutoHyphens/>
        <w:autoSpaceDE w:val="0"/>
        <w:ind w:left="709" w:hanging="709"/>
        <w:jc w:val="both"/>
        <w:rPr>
          <w:rFonts w:ascii="Arial" w:hAnsi="Arial" w:cs="Arial"/>
          <w:b/>
          <w:szCs w:val="22"/>
          <w:lang w:val="en-US"/>
        </w:rPr>
      </w:pPr>
      <w:proofErr w:type="gramStart"/>
      <w:r w:rsidRPr="003064AE">
        <w:rPr>
          <w:rFonts w:ascii="Arial" w:hAnsi="Arial" w:cs="Arial"/>
          <w:szCs w:val="22"/>
          <w:lang w:val="en-US"/>
        </w:rPr>
        <w:t>Having careful</w:t>
      </w:r>
      <w:r w:rsidR="0076243C" w:rsidRPr="003064AE">
        <w:rPr>
          <w:rFonts w:ascii="Arial" w:hAnsi="Arial" w:cs="Arial"/>
          <w:szCs w:val="22"/>
          <w:lang w:val="en-US"/>
        </w:rPr>
        <w:t>ly</w:t>
      </w:r>
      <w:r w:rsidRPr="003064AE">
        <w:rPr>
          <w:rFonts w:ascii="Arial" w:hAnsi="Arial" w:cs="Arial"/>
          <w:szCs w:val="22"/>
          <w:lang w:val="en-US"/>
        </w:rPr>
        <w:t xml:space="preserve"> listened to the comments, t</w:t>
      </w:r>
      <w:r w:rsidR="0059466F" w:rsidRPr="003064AE">
        <w:rPr>
          <w:rFonts w:ascii="Arial" w:hAnsi="Arial" w:cs="Arial"/>
          <w:szCs w:val="22"/>
          <w:lang w:val="en-US"/>
        </w:rPr>
        <w:t>he delegation of</w:t>
      </w:r>
      <w:r w:rsidR="0059466F" w:rsidRPr="003064AE">
        <w:rPr>
          <w:rFonts w:ascii="Arial" w:hAnsi="Arial" w:cs="Arial"/>
          <w:b/>
          <w:szCs w:val="22"/>
          <w:lang w:val="en-US"/>
        </w:rPr>
        <w:t xml:space="preserve"> Brazil </w:t>
      </w:r>
      <w:r w:rsidR="0059466F" w:rsidRPr="003064AE">
        <w:rPr>
          <w:rFonts w:ascii="Arial" w:hAnsi="Arial" w:cs="Arial"/>
          <w:szCs w:val="22"/>
          <w:lang w:val="en-US"/>
        </w:rPr>
        <w:t>insist</w:t>
      </w:r>
      <w:r w:rsidRPr="003064AE">
        <w:rPr>
          <w:rFonts w:ascii="Arial" w:hAnsi="Arial" w:cs="Arial"/>
          <w:szCs w:val="22"/>
          <w:lang w:val="en-US"/>
        </w:rPr>
        <w:t>ed</w:t>
      </w:r>
      <w:r w:rsidR="0059466F" w:rsidRPr="003064AE">
        <w:rPr>
          <w:rFonts w:ascii="Arial" w:hAnsi="Arial" w:cs="Arial"/>
          <w:szCs w:val="22"/>
          <w:lang w:val="en-US"/>
        </w:rPr>
        <w:t xml:space="preserve"> that </w:t>
      </w:r>
      <w:r w:rsidRPr="003064AE">
        <w:rPr>
          <w:rFonts w:ascii="Arial" w:hAnsi="Arial" w:cs="Arial"/>
          <w:szCs w:val="22"/>
          <w:lang w:val="en-US"/>
        </w:rPr>
        <w:t xml:space="preserve">it could not </w:t>
      </w:r>
      <w:r w:rsidR="0059466F" w:rsidRPr="003064AE">
        <w:rPr>
          <w:rFonts w:ascii="Arial" w:hAnsi="Arial" w:cs="Arial"/>
          <w:szCs w:val="22"/>
          <w:lang w:val="en-US"/>
        </w:rPr>
        <w:t xml:space="preserve">approve </w:t>
      </w:r>
      <w:r w:rsidR="0076243C" w:rsidRPr="003064AE">
        <w:rPr>
          <w:rFonts w:ascii="Arial" w:hAnsi="Arial" w:cs="Arial"/>
          <w:szCs w:val="22"/>
          <w:lang w:val="en-US"/>
        </w:rPr>
        <w:t xml:space="preserve">something </w:t>
      </w:r>
      <w:r w:rsidR="0059466F" w:rsidRPr="003064AE">
        <w:rPr>
          <w:rFonts w:ascii="Arial" w:hAnsi="Arial" w:cs="Arial"/>
          <w:szCs w:val="22"/>
          <w:lang w:val="en-US"/>
        </w:rPr>
        <w:t xml:space="preserve">at UNESCO that </w:t>
      </w:r>
      <w:r w:rsidRPr="003064AE">
        <w:rPr>
          <w:rFonts w:ascii="Arial" w:hAnsi="Arial" w:cs="Arial"/>
          <w:szCs w:val="22"/>
          <w:lang w:val="en-US"/>
        </w:rPr>
        <w:t xml:space="preserve">was </w:t>
      </w:r>
      <w:r w:rsidR="0059466F" w:rsidRPr="003064AE">
        <w:rPr>
          <w:rFonts w:ascii="Arial" w:hAnsi="Arial" w:cs="Arial"/>
          <w:szCs w:val="22"/>
          <w:lang w:val="en-US"/>
        </w:rPr>
        <w:t xml:space="preserve">different </w:t>
      </w:r>
      <w:r w:rsidR="00DC53C7">
        <w:rPr>
          <w:rFonts w:ascii="Arial" w:hAnsi="Arial" w:cs="Arial"/>
          <w:szCs w:val="22"/>
          <w:lang w:val="en-US"/>
        </w:rPr>
        <w:t>from the</w:t>
      </w:r>
      <w:r w:rsidR="00DC53C7" w:rsidRPr="003064AE">
        <w:rPr>
          <w:rFonts w:ascii="Arial" w:hAnsi="Arial" w:cs="Arial"/>
          <w:szCs w:val="22"/>
          <w:lang w:val="en-US"/>
        </w:rPr>
        <w:t xml:space="preserve"> </w:t>
      </w:r>
      <w:r w:rsidR="0076243C" w:rsidRPr="003064AE">
        <w:rPr>
          <w:rFonts w:ascii="Arial" w:hAnsi="Arial" w:cs="Arial"/>
          <w:szCs w:val="22"/>
          <w:lang w:val="en-US"/>
        </w:rPr>
        <w:t xml:space="preserve">statements </w:t>
      </w:r>
      <w:r w:rsidR="00DC53C7" w:rsidRPr="003064AE">
        <w:rPr>
          <w:rFonts w:ascii="Arial" w:hAnsi="Arial" w:cs="Arial"/>
          <w:szCs w:val="22"/>
          <w:lang w:val="en-US"/>
        </w:rPr>
        <w:t xml:space="preserve">approved </w:t>
      </w:r>
      <w:r w:rsidR="0076243C" w:rsidRPr="003064AE">
        <w:rPr>
          <w:rFonts w:ascii="Arial" w:hAnsi="Arial" w:cs="Arial"/>
          <w:szCs w:val="22"/>
          <w:lang w:val="en-US"/>
        </w:rPr>
        <w:t xml:space="preserve">in New York, adding that </w:t>
      </w:r>
      <w:r w:rsidR="0080335D" w:rsidRPr="003064AE">
        <w:rPr>
          <w:rFonts w:ascii="Arial" w:hAnsi="Arial" w:cs="Arial"/>
          <w:szCs w:val="22"/>
          <w:lang w:val="en-US"/>
        </w:rPr>
        <w:t xml:space="preserve">[the UN] in </w:t>
      </w:r>
      <w:r w:rsidR="0076243C" w:rsidRPr="003064AE">
        <w:rPr>
          <w:rFonts w:ascii="Arial" w:hAnsi="Arial" w:cs="Arial"/>
          <w:szCs w:val="22"/>
          <w:lang w:val="en-US"/>
        </w:rPr>
        <w:t xml:space="preserve">New York was the forum to discuss </w:t>
      </w:r>
      <w:r w:rsidR="0059466F" w:rsidRPr="003064AE">
        <w:rPr>
          <w:rFonts w:ascii="Arial" w:hAnsi="Arial" w:cs="Arial"/>
          <w:szCs w:val="22"/>
          <w:lang w:val="en-US"/>
        </w:rPr>
        <w:t>the three pillars and the idea of peace and security,</w:t>
      </w:r>
      <w:r w:rsidR="0076243C" w:rsidRPr="003064AE">
        <w:rPr>
          <w:rFonts w:ascii="Arial" w:hAnsi="Arial" w:cs="Arial"/>
          <w:szCs w:val="22"/>
          <w:lang w:val="en-US"/>
        </w:rPr>
        <w:t xml:space="preserve"> while </w:t>
      </w:r>
      <w:r w:rsidR="0059466F" w:rsidRPr="003064AE">
        <w:rPr>
          <w:rFonts w:ascii="Arial" w:hAnsi="Arial" w:cs="Arial"/>
          <w:szCs w:val="22"/>
          <w:lang w:val="en-US"/>
        </w:rPr>
        <w:t xml:space="preserve">the issue and debate </w:t>
      </w:r>
      <w:r w:rsidR="0076243C" w:rsidRPr="003064AE">
        <w:rPr>
          <w:rFonts w:ascii="Arial" w:hAnsi="Arial" w:cs="Arial"/>
          <w:szCs w:val="22"/>
          <w:lang w:val="en-US"/>
        </w:rPr>
        <w:t xml:space="preserve">should not be re-opened within </w:t>
      </w:r>
      <w:r w:rsidR="0059466F" w:rsidRPr="003064AE">
        <w:rPr>
          <w:rFonts w:ascii="Arial" w:hAnsi="Arial" w:cs="Arial"/>
          <w:szCs w:val="22"/>
          <w:lang w:val="en-US"/>
        </w:rPr>
        <w:t>the 2003</w:t>
      </w:r>
      <w:r w:rsidR="00D665DF">
        <w:rPr>
          <w:rFonts w:ascii="Arial" w:hAnsi="Arial" w:cs="Arial"/>
          <w:szCs w:val="22"/>
          <w:lang w:val="en-US"/>
        </w:rPr>
        <w:t> </w:t>
      </w:r>
      <w:r w:rsidR="0059466F" w:rsidRPr="003064AE">
        <w:rPr>
          <w:rFonts w:ascii="Arial" w:hAnsi="Arial" w:cs="Arial"/>
          <w:szCs w:val="22"/>
          <w:lang w:val="en-US"/>
        </w:rPr>
        <w:t>Convention.</w:t>
      </w:r>
      <w:proofErr w:type="gramEnd"/>
      <w:r w:rsidR="0059466F" w:rsidRPr="003064AE">
        <w:rPr>
          <w:rFonts w:ascii="Arial" w:hAnsi="Arial" w:cs="Arial"/>
          <w:szCs w:val="22"/>
          <w:lang w:val="en-US"/>
        </w:rPr>
        <w:t xml:space="preserve"> </w:t>
      </w:r>
      <w:r w:rsidR="0076243C" w:rsidRPr="003064AE">
        <w:rPr>
          <w:rFonts w:ascii="Arial" w:hAnsi="Arial" w:cs="Arial"/>
          <w:szCs w:val="22"/>
          <w:lang w:val="en-US"/>
        </w:rPr>
        <w:t xml:space="preserve">The delegation </w:t>
      </w:r>
      <w:r w:rsidR="0080335D" w:rsidRPr="003064AE">
        <w:rPr>
          <w:rFonts w:ascii="Arial" w:hAnsi="Arial" w:cs="Arial"/>
          <w:szCs w:val="22"/>
          <w:lang w:val="en-US"/>
        </w:rPr>
        <w:t xml:space="preserve">reiterated </w:t>
      </w:r>
      <w:r w:rsidR="0076243C" w:rsidRPr="003064AE">
        <w:rPr>
          <w:rFonts w:ascii="Arial" w:hAnsi="Arial" w:cs="Arial"/>
          <w:szCs w:val="22"/>
          <w:lang w:val="en-US"/>
        </w:rPr>
        <w:t xml:space="preserve">that this text was not in harmony with the text </w:t>
      </w:r>
      <w:r w:rsidR="0059466F" w:rsidRPr="003064AE">
        <w:rPr>
          <w:rFonts w:ascii="Arial" w:hAnsi="Arial" w:cs="Arial"/>
          <w:szCs w:val="22"/>
          <w:lang w:val="en-US"/>
        </w:rPr>
        <w:t xml:space="preserve">approved </w:t>
      </w:r>
      <w:r w:rsidR="0076243C" w:rsidRPr="003064AE">
        <w:rPr>
          <w:rFonts w:ascii="Arial" w:hAnsi="Arial" w:cs="Arial"/>
          <w:szCs w:val="22"/>
          <w:lang w:val="en-US"/>
        </w:rPr>
        <w:t>in New York and</w:t>
      </w:r>
      <w:r w:rsidR="0080335D" w:rsidRPr="003064AE">
        <w:rPr>
          <w:rFonts w:ascii="Arial" w:hAnsi="Arial" w:cs="Arial"/>
          <w:szCs w:val="22"/>
          <w:lang w:val="en-US"/>
        </w:rPr>
        <w:t>,</w:t>
      </w:r>
      <w:r w:rsidR="0076243C" w:rsidRPr="003064AE">
        <w:rPr>
          <w:rFonts w:ascii="Arial" w:hAnsi="Arial" w:cs="Arial"/>
          <w:szCs w:val="22"/>
          <w:lang w:val="en-US"/>
        </w:rPr>
        <w:t xml:space="preserve"> </w:t>
      </w:r>
      <w:r w:rsidR="0080335D" w:rsidRPr="003064AE">
        <w:rPr>
          <w:rFonts w:ascii="Arial" w:hAnsi="Arial" w:cs="Arial"/>
          <w:szCs w:val="22"/>
          <w:lang w:val="en-US"/>
        </w:rPr>
        <w:t xml:space="preserve">as such, </w:t>
      </w:r>
      <w:r w:rsidR="0076243C" w:rsidRPr="003064AE">
        <w:rPr>
          <w:rFonts w:ascii="Arial" w:hAnsi="Arial" w:cs="Arial"/>
          <w:szCs w:val="22"/>
          <w:lang w:val="en-US"/>
        </w:rPr>
        <w:t xml:space="preserve">it would not </w:t>
      </w:r>
      <w:r w:rsidR="0059466F" w:rsidRPr="003064AE">
        <w:rPr>
          <w:rFonts w:ascii="Arial" w:hAnsi="Arial" w:cs="Arial"/>
          <w:szCs w:val="22"/>
          <w:lang w:val="en-US"/>
        </w:rPr>
        <w:t xml:space="preserve">move further </w:t>
      </w:r>
      <w:r w:rsidR="0076243C" w:rsidRPr="003064AE">
        <w:rPr>
          <w:rFonts w:ascii="Arial" w:hAnsi="Arial" w:cs="Arial"/>
          <w:szCs w:val="22"/>
          <w:lang w:val="en-US"/>
        </w:rPr>
        <w:t xml:space="preserve">on the issue, </w:t>
      </w:r>
      <w:r w:rsidR="0059466F" w:rsidRPr="003064AE">
        <w:rPr>
          <w:rFonts w:ascii="Arial" w:hAnsi="Arial" w:cs="Arial"/>
          <w:szCs w:val="22"/>
          <w:lang w:val="en-US"/>
        </w:rPr>
        <w:t>insist</w:t>
      </w:r>
      <w:r w:rsidR="0076243C" w:rsidRPr="003064AE">
        <w:rPr>
          <w:rFonts w:ascii="Arial" w:hAnsi="Arial" w:cs="Arial"/>
          <w:szCs w:val="22"/>
          <w:lang w:val="en-US"/>
        </w:rPr>
        <w:t>ing</w:t>
      </w:r>
      <w:r w:rsidR="0059466F" w:rsidRPr="003064AE">
        <w:rPr>
          <w:rFonts w:ascii="Arial" w:hAnsi="Arial" w:cs="Arial"/>
          <w:szCs w:val="22"/>
          <w:lang w:val="en-US"/>
        </w:rPr>
        <w:t xml:space="preserve"> that this paragraph should not deal with </w:t>
      </w:r>
      <w:r w:rsidR="0080335D" w:rsidRPr="003064AE">
        <w:rPr>
          <w:rFonts w:ascii="Arial" w:hAnsi="Arial" w:cs="Arial"/>
          <w:szCs w:val="22"/>
          <w:lang w:val="en-US"/>
        </w:rPr>
        <w:t>peace and security</w:t>
      </w:r>
      <w:r w:rsidR="0059466F" w:rsidRPr="003064AE">
        <w:rPr>
          <w:rFonts w:ascii="Arial" w:hAnsi="Arial" w:cs="Arial"/>
          <w:szCs w:val="22"/>
          <w:lang w:val="en-US"/>
        </w:rPr>
        <w:t xml:space="preserve">. </w:t>
      </w:r>
      <w:r w:rsidR="0076243C" w:rsidRPr="003064AE">
        <w:rPr>
          <w:rFonts w:ascii="Arial" w:hAnsi="Arial" w:cs="Arial"/>
          <w:szCs w:val="22"/>
          <w:lang w:val="en-US"/>
        </w:rPr>
        <w:t xml:space="preserve">The delegation further </w:t>
      </w:r>
      <w:r w:rsidR="000C37E3" w:rsidRPr="003064AE">
        <w:rPr>
          <w:rFonts w:ascii="Arial" w:hAnsi="Arial" w:cs="Arial"/>
          <w:szCs w:val="22"/>
          <w:lang w:val="en-US"/>
        </w:rPr>
        <w:t xml:space="preserve">insisted that the </w:t>
      </w:r>
      <w:r w:rsidR="0059466F" w:rsidRPr="003064AE">
        <w:rPr>
          <w:rFonts w:ascii="Arial" w:hAnsi="Arial" w:cs="Arial"/>
          <w:szCs w:val="22"/>
          <w:lang w:val="en-US"/>
        </w:rPr>
        <w:t>Operational Dir</w:t>
      </w:r>
      <w:r w:rsidR="000C37E3" w:rsidRPr="003064AE">
        <w:rPr>
          <w:rFonts w:ascii="Arial" w:hAnsi="Arial" w:cs="Arial"/>
          <w:szCs w:val="22"/>
          <w:lang w:val="en-US"/>
        </w:rPr>
        <w:t>ectives for the 2003 Convention should not try</w:t>
      </w:r>
      <w:r w:rsidR="0059466F" w:rsidRPr="003064AE">
        <w:rPr>
          <w:rFonts w:ascii="Arial" w:hAnsi="Arial" w:cs="Arial"/>
          <w:szCs w:val="22"/>
          <w:lang w:val="en-US"/>
        </w:rPr>
        <w:t xml:space="preserve"> to </w:t>
      </w:r>
      <w:r w:rsidR="000C37E3" w:rsidRPr="003064AE">
        <w:rPr>
          <w:rFonts w:ascii="Arial" w:hAnsi="Arial" w:cs="Arial"/>
          <w:szCs w:val="22"/>
          <w:lang w:val="en-US"/>
        </w:rPr>
        <w:t xml:space="preserve">solve the problems of the world, adding that it was </w:t>
      </w:r>
      <w:r w:rsidR="0059466F" w:rsidRPr="003064AE">
        <w:rPr>
          <w:rFonts w:ascii="Arial" w:hAnsi="Arial" w:cs="Arial"/>
          <w:szCs w:val="22"/>
          <w:lang w:val="en-US"/>
        </w:rPr>
        <w:t>excessive and</w:t>
      </w:r>
      <w:r w:rsidR="000C37E3" w:rsidRPr="003064AE">
        <w:rPr>
          <w:rFonts w:ascii="Arial" w:hAnsi="Arial" w:cs="Arial"/>
          <w:szCs w:val="22"/>
          <w:lang w:val="en-US"/>
        </w:rPr>
        <w:t xml:space="preserve"> irrational</w:t>
      </w:r>
      <w:r w:rsidR="0059466F" w:rsidRPr="003064AE">
        <w:rPr>
          <w:rFonts w:ascii="Arial" w:hAnsi="Arial" w:cs="Arial"/>
          <w:szCs w:val="22"/>
          <w:lang w:val="en-US"/>
        </w:rPr>
        <w:t xml:space="preserve"> to try </w:t>
      </w:r>
      <w:proofErr w:type="gramStart"/>
      <w:r w:rsidR="000C37E3" w:rsidRPr="003064AE">
        <w:rPr>
          <w:rFonts w:ascii="Arial" w:hAnsi="Arial" w:cs="Arial"/>
          <w:szCs w:val="22"/>
          <w:lang w:val="en-US"/>
        </w:rPr>
        <w:t>and</w:t>
      </w:r>
      <w:proofErr w:type="gramEnd"/>
      <w:r w:rsidR="000C37E3" w:rsidRPr="003064AE">
        <w:rPr>
          <w:rFonts w:ascii="Arial" w:hAnsi="Arial" w:cs="Arial"/>
          <w:szCs w:val="22"/>
          <w:lang w:val="en-US"/>
        </w:rPr>
        <w:t xml:space="preserve"> </w:t>
      </w:r>
      <w:r w:rsidR="0059466F" w:rsidRPr="003064AE">
        <w:rPr>
          <w:rFonts w:ascii="Arial" w:hAnsi="Arial" w:cs="Arial"/>
          <w:szCs w:val="22"/>
          <w:lang w:val="en-US"/>
        </w:rPr>
        <w:t xml:space="preserve">solve </w:t>
      </w:r>
      <w:r w:rsidR="0080335D" w:rsidRPr="003064AE">
        <w:rPr>
          <w:rFonts w:ascii="Arial" w:hAnsi="Arial" w:cs="Arial"/>
          <w:szCs w:val="22"/>
          <w:lang w:val="en-US"/>
        </w:rPr>
        <w:t xml:space="preserve">all </w:t>
      </w:r>
      <w:r w:rsidR="0059466F" w:rsidRPr="003064AE">
        <w:rPr>
          <w:rFonts w:ascii="Arial" w:hAnsi="Arial" w:cs="Arial"/>
          <w:szCs w:val="22"/>
          <w:lang w:val="en-US"/>
        </w:rPr>
        <w:t xml:space="preserve">the problems of peace and security, education for all, </w:t>
      </w:r>
      <w:r w:rsidR="000C37E3" w:rsidRPr="003064AE">
        <w:rPr>
          <w:rFonts w:ascii="Arial" w:hAnsi="Arial" w:cs="Arial"/>
          <w:szCs w:val="22"/>
          <w:lang w:val="en-US"/>
        </w:rPr>
        <w:t xml:space="preserve">healthcare and other such issues </w:t>
      </w:r>
      <w:r w:rsidR="0059466F" w:rsidRPr="003064AE">
        <w:rPr>
          <w:rFonts w:ascii="Arial" w:hAnsi="Arial" w:cs="Arial"/>
          <w:szCs w:val="22"/>
          <w:lang w:val="en-US"/>
        </w:rPr>
        <w:t xml:space="preserve">through </w:t>
      </w:r>
      <w:r w:rsidR="000C37E3" w:rsidRPr="003064AE">
        <w:rPr>
          <w:rFonts w:ascii="Arial" w:hAnsi="Arial" w:cs="Arial"/>
          <w:szCs w:val="22"/>
          <w:lang w:val="en-US"/>
        </w:rPr>
        <w:t xml:space="preserve">the </w:t>
      </w:r>
      <w:r w:rsidR="0080335D" w:rsidRPr="003064AE">
        <w:rPr>
          <w:rFonts w:ascii="Arial" w:hAnsi="Arial" w:cs="Arial"/>
          <w:szCs w:val="22"/>
          <w:lang w:val="en-US"/>
        </w:rPr>
        <w:t xml:space="preserve">Convention. The delegation </w:t>
      </w:r>
      <w:r w:rsidR="000C37E3" w:rsidRPr="003064AE">
        <w:rPr>
          <w:rFonts w:ascii="Arial" w:hAnsi="Arial" w:cs="Arial"/>
          <w:szCs w:val="22"/>
          <w:lang w:val="en-US"/>
        </w:rPr>
        <w:t xml:space="preserve">did not seek to change the whole text but </w:t>
      </w:r>
      <w:r w:rsidR="0080335D" w:rsidRPr="003064AE">
        <w:rPr>
          <w:rFonts w:ascii="Arial" w:hAnsi="Arial" w:cs="Arial"/>
          <w:szCs w:val="22"/>
          <w:lang w:val="en-US"/>
        </w:rPr>
        <w:t xml:space="preserve">only </w:t>
      </w:r>
      <w:r w:rsidR="0059466F" w:rsidRPr="003064AE">
        <w:rPr>
          <w:rFonts w:ascii="Arial" w:hAnsi="Arial" w:cs="Arial"/>
          <w:szCs w:val="22"/>
          <w:lang w:val="en-US"/>
        </w:rPr>
        <w:t xml:space="preserve">certain aspects of </w:t>
      </w:r>
      <w:r w:rsidR="000C37E3" w:rsidRPr="003064AE">
        <w:rPr>
          <w:rFonts w:ascii="Arial" w:hAnsi="Arial" w:cs="Arial"/>
          <w:szCs w:val="22"/>
          <w:lang w:val="en-US"/>
        </w:rPr>
        <w:t xml:space="preserve">the </w:t>
      </w:r>
      <w:r w:rsidR="0059466F" w:rsidRPr="003064AE">
        <w:rPr>
          <w:rFonts w:ascii="Arial" w:hAnsi="Arial" w:cs="Arial"/>
          <w:szCs w:val="22"/>
          <w:lang w:val="en-US"/>
        </w:rPr>
        <w:t xml:space="preserve">language that </w:t>
      </w:r>
      <w:r w:rsidR="000C37E3" w:rsidRPr="003064AE">
        <w:rPr>
          <w:rFonts w:ascii="Arial" w:hAnsi="Arial" w:cs="Arial"/>
          <w:szCs w:val="22"/>
          <w:lang w:val="en-US"/>
        </w:rPr>
        <w:t xml:space="preserve">were not </w:t>
      </w:r>
      <w:r w:rsidR="0059466F" w:rsidRPr="003064AE">
        <w:rPr>
          <w:rFonts w:ascii="Arial" w:hAnsi="Arial" w:cs="Arial"/>
          <w:szCs w:val="22"/>
          <w:lang w:val="en-US"/>
        </w:rPr>
        <w:t xml:space="preserve">in line with </w:t>
      </w:r>
      <w:r w:rsidR="00DC53C7">
        <w:rPr>
          <w:rFonts w:ascii="Arial" w:hAnsi="Arial" w:cs="Arial"/>
          <w:szCs w:val="22"/>
          <w:lang w:val="en-US"/>
        </w:rPr>
        <w:t xml:space="preserve">the </w:t>
      </w:r>
      <w:r w:rsidR="0080335D" w:rsidRPr="003064AE">
        <w:rPr>
          <w:rFonts w:ascii="Arial" w:hAnsi="Arial" w:cs="Arial"/>
          <w:szCs w:val="22"/>
          <w:lang w:val="en-US"/>
        </w:rPr>
        <w:t xml:space="preserve">text </w:t>
      </w:r>
      <w:r w:rsidR="000C37E3" w:rsidRPr="003064AE">
        <w:rPr>
          <w:rFonts w:ascii="Arial" w:hAnsi="Arial" w:cs="Arial"/>
          <w:szCs w:val="22"/>
          <w:lang w:val="en-US"/>
        </w:rPr>
        <w:t xml:space="preserve">approved in New York, i.e. it could not </w:t>
      </w:r>
      <w:r w:rsidR="0059466F" w:rsidRPr="003064AE">
        <w:rPr>
          <w:rFonts w:ascii="Arial" w:hAnsi="Arial" w:cs="Arial"/>
          <w:szCs w:val="22"/>
          <w:lang w:val="en-US"/>
        </w:rPr>
        <w:t xml:space="preserve">accept changes that </w:t>
      </w:r>
      <w:r w:rsidR="000C37E3" w:rsidRPr="003064AE">
        <w:rPr>
          <w:rFonts w:ascii="Arial" w:hAnsi="Arial" w:cs="Arial"/>
          <w:szCs w:val="22"/>
          <w:lang w:val="en-US"/>
        </w:rPr>
        <w:t xml:space="preserve">would </w:t>
      </w:r>
      <w:r w:rsidR="00E46146" w:rsidRPr="003064AE">
        <w:rPr>
          <w:rFonts w:ascii="Arial" w:hAnsi="Arial" w:cs="Arial"/>
          <w:szCs w:val="22"/>
          <w:lang w:val="en-US"/>
        </w:rPr>
        <w:t>disrupt</w:t>
      </w:r>
      <w:r w:rsidR="0059466F" w:rsidRPr="003064AE">
        <w:rPr>
          <w:rFonts w:ascii="Arial" w:hAnsi="Arial" w:cs="Arial"/>
          <w:szCs w:val="22"/>
          <w:lang w:val="en-US"/>
        </w:rPr>
        <w:t xml:space="preserve"> the whole process </w:t>
      </w:r>
      <w:r w:rsidR="000C37E3" w:rsidRPr="003064AE">
        <w:rPr>
          <w:rFonts w:ascii="Arial" w:hAnsi="Arial" w:cs="Arial"/>
          <w:szCs w:val="22"/>
          <w:lang w:val="en-US"/>
        </w:rPr>
        <w:t xml:space="preserve">within </w:t>
      </w:r>
      <w:r w:rsidR="0059466F" w:rsidRPr="003064AE">
        <w:rPr>
          <w:rFonts w:ascii="Arial" w:hAnsi="Arial" w:cs="Arial"/>
          <w:szCs w:val="22"/>
          <w:lang w:val="en-US"/>
        </w:rPr>
        <w:t xml:space="preserve">the </w:t>
      </w:r>
      <w:r w:rsidR="00DC53C7">
        <w:rPr>
          <w:rFonts w:ascii="Arial" w:hAnsi="Arial" w:cs="Arial"/>
          <w:szCs w:val="22"/>
          <w:lang w:val="en-US"/>
        </w:rPr>
        <w:t>UN</w:t>
      </w:r>
      <w:r w:rsidR="0059466F" w:rsidRPr="003064AE">
        <w:rPr>
          <w:rFonts w:ascii="Arial" w:hAnsi="Arial" w:cs="Arial"/>
          <w:szCs w:val="22"/>
          <w:lang w:val="en-US"/>
        </w:rPr>
        <w:t xml:space="preserve"> system.</w:t>
      </w:r>
    </w:p>
    <w:p w14:paraId="048007FC" w14:textId="50C157F8" w:rsidR="00C74939" w:rsidRPr="003064AE" w:rsidRDefault="00E46146" w:rsidP="00C74939">
      <w:pPr>
        <w:numPr>
          <w:ilvl w:val="0"/>
          <w:numId w:val="14"/>
        </w:numPr>
        <w:suppressAutoHyphens/>
        <w:autoSpaceDE w:val="0"/>
        <w:ind w:left="709" w:hanging="709"/>
        <w:jc w:val="both"/>
        <w:rPr>
          <w:rFonts w:ascii="Arial" w:hAnsi="Arial" w:cs="Arial"/>
          <w:b/>
          <w:szCs w:val="22"/>
          <w:lang w:val="en-US"/>
        </w:rPr>
      </w:pPr>
      <w:r w:rsidRPr="003064AE">
        <w:rPr>
          <w:rFonts w:ascii="Arial" w:hAnsi="Arial" w:cs="Arial"/>
          <w:szCs w:val="22"/>
          <w:lang w:val="en-US"/>
        </w:rPr>
        <w:t xml:space="preserve">With all due </w:t>
      </w:r>
      <w:proofErr w:type="gramStart"/>
      <w:r w:rsidRPr="003064AE">
        <w:rPr>
          <w:rFonts w:ascii="Arial" w:hAnsi="Arial" w:cs="Arial"/>
          <w:szCs w:val="22"/>
          <w:lang w:val="en-US"/>
        </w:rPr>
        <w:t>respect</w:t>
      </w:r>
      <w:proofErr w:type="gramEnd"/>
      <w:r w:rsidRPr="003064AE">
        <w:rPr>
          <w:rFonts w:ascii="Arial" w:hAnsi="Arial" w:cs="Arial"/>
          <w:szCs w:val="22"/>
          <w:lang w:val="en-US"/>
        </w:rPr>
        <w:t xml:space="preserve"> to Brazil and the rationale put forward, t</w:t>
      </w:r>
      <w:r w:rsidR="0059466F" w:rsidRPr="003064AE">
        <w:rPr>
          <w:rFonts w:ascii="Arial" w:hAnsi="Arial" w:cs="Arial"/>
          <w:szCs w:val="22"/>
          <w:lang w:val="en-US"/>
        </w:rPr>
        <w:t xml:space="preserve">he delegation of </w:t>
      </w:r>
      <w:r w:rsidR="0059466F" w:rsidRPr="003064AE">
        <w:rPr>
          <w:rFonts w:ascii="Arial" w:hAnsi="Arial" w:cs="Arial"/>
          <w:b/>
          <w:szCs w:val="22"/>
          <w:lang w:val="en-US"/>
        </w:rPr>
        <w:t xml:space="preserve">Greece </w:t>
      </w:r>
      <w:r w:rsidRPr="003064AE">
        <w:rPr>
          <w:rFonts w:ascii="Arial" w:hAnsi="Arial" w:cs="Arial"/>
          <w:szCs w:val="22"/>
          <w:lang w:val="en-US"/>
        </w:rPr>
        <w:t xml:space="preserve">explained </w:t>
      </w:r>
      <w:r w:rsidR="0059466F" w:rsidRPr="003064AE">
        <w:rPr>
          <w:rFonts w:ascii="Arial" w:hAnsi="Arial" w:cs="Arial"/>
          <w:szCs w:val="22"/>
          <w:lang w:val="en-US"/>
        </w:rPr>
        <w:t xml:space="preserve">that the matter of peace and security </w:t>
      </w:r>
      <w:r w:rsidRPr="003064AE">
        <w:rPr>
          <w:rFonts w:ascii="Arial" w:hAnsi="Arial" w:cs="Arial"/>
          <w:szCs w:val="22"/>
          <w:lang w:val="en-US"/>
        </w:rPr>
        <w:t xml:space="preserve">could not </w:t>
      </w:r>
      <w:r w:rsidR="0059466F" w:rsidRPr="003064AE">
        <w:rPr>
          <w:rFonts w:ascii="Arial" w:hAnsi="Arial" w:cs="Arial"/>
          <w:szCs w:val="22"/>
          <w:lang w:val="en-US"/>
        </w:rPr>
        <w:t xml:space="preserve">be considered as irrelevant to sustainable development. </w:t>
      </w:r>
      <w:r w:rsidR="00DC53C7">
        <w:rPr>
          <w:rFonts w:ascii="Arial" w:hAnsi="Arial" w:cs="Arial"/>
          <w:szCs w:val="22"/>
          <w:lang w:val="en-US"/>
        </w:rPr>
        <w:t>The</w:t>
      </w:r>
      <w:r w:rsidRPr="003064AE">
        <w:rPr>
          <w:rFonts w:ascii="Arial" w:hAnsi="Arial" w:cs="Arial"/>
          <w:szCs w:val="22"/>
          <w:lang w:val="en-US"/>
        </w:rPr>
        <w:t xml:space="preserve"> notion of </w:t>
      </w:r>
      <w:r w:rsidR="0059466F" w:rsidRPr="003064AE">
        <w:rPr>
          <w:rFonts w:ascii="Arial" w:hAnsi="Arial" w:cs="Arial"/>
          <w:szCs w:val="22"/>
          <w:lang w:val="en-US"/>
        </w:rPr>
        <w:t>peace and security for people</w:t>
      </w:r>
      <w:r w:rsidR="00DC53C7">
        <w:rPr>
          <w:rFonts w:ascii="Arial" w:hAnsi="Arial" w:cs="Arial"/>
          <w:szCs w:val="22"/>
          <w:lang w:val="en-US"/>
        </w:rPr>
        <w:t xml:space="preserve"> was at the core of sustainability</w:t>
      </w:r>
      <w:r w:rsidR="0059466F" w:rsidRPr="003064AE">
        <w:rPr>
          <w:rFonts w:ascii="Arial" w:hAnsi="Arial" w:cs="Arial"/>
          <w:szCs w:val="22"/>
          <w:lang w:val="en-US"/>
        </w:rPr>
        <w:t xml:space="preserve">, </w:t>
      </w:r>
      <w:r w:rsidRPr="003064AE">
        <w:rPr>
          <w:rFonts w:ascii="Arial" w:hAnsi="Arial" w:cs="Arial"/>
          <w:szCs w:val="22"/>
          <w:lang w:val="en-US"/>
        </w:rPr>
        <w:t xml:space="preserve">and thus it was </w:t>
      </w:r>
      <w:r w:rsidR="0059466F" w:rsidRPr="003064AE">
        <w:rPr>
          <w:rFonts w:ascii="Arial" w:hAnsi="Arial" w:cs="Arial"/>
          <w:szCs w:val="22"/>
          <w:lang w:val="en-US"/>
        </w:rPr>
        <w:t xml:space="preserve">in favor of keeping this reference </w:t>
      </w:r>
      <w:r w:rsidRPr="003064AE">
        <w:rPr>
          <w:rFonts w:ascii="Arial" w:hAnsi="Arial" w:cs="Arial"/>
          <w:szCs w:val="22"/>
          <w:lang w:val="en-US"/>
        </w:rPr>
        <w:t>in the preamble of C</w:t>
      </w:r>
      <w:r w:rsidR="0059466F" w:rsidRPr="003064AE">
        <w:rPr>
          <w:rFonts w:ascii="Arial" w:hAnsi="Arial" w:cs="Arial"/>
          <w:szCs w:val="22"/>
          <w:lang w:val="en-US"/>
        </w:rPr>
        <w:t xml:space="preserve">hapter VI and the rest of the </w:t>
      </w:r>
      <w:r w:rsidRPr="003064AE">
        <w:rPr>
          <w:rFonts w:ascii="Arial" w:hAnsi="Arial" w:cs="Arial"/>
          <w:szCs w:val="22"/>
          <w:lang w:val="en-US"/>
        </w:rPr>
        <w:t>Operational Directives</w:t>
      </w:r>
      <w:r w:rsidR="0059466F" w:rsidRPr="003064AE">
        <w:rPr>
          <w:rFonts w:ascii="Arial" w:hAnsi="Arial" w:cs="Arial"/>
          <w:szCs w:val="22"/>
          <w:lang w:val="en-US"/>
        </w:rPr>
        <w:t>.</w:t>
      </w:r>
    </w:p>
    <w:p w14:paraId="007BD220" w14:textId="77182585" w:rsidR="006577FC" w:rsidRPr="003064AE" w:rsidRDefault="00C74939" w:rsidP="006577FC">
      <w:pPr>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lastRenderedPageBreak/>
        <w:t>The delegation of</w:t>
      </w:r>
      <w:r w:rsidRPr="003064AE">
        <w:rPr>
          <w:rFonts w:ascii="Arial" w:hAnsi="Arial" w:cs="Arial"/>
          <w:b/>
          <w:szCs w:val="22"/>
          <w:lang w:val="en-US"/>
        </w:rPr>
        <w:t xml:space="preserve"> </w:t>
      </w:r>
      <w:r w:rsidR="00DE0C93" w:rsidRPr="003064AE">
        <w:rPr>
          <w:rFonts w:ascii="Arial" w:hAnsi="Arial" w:cs="Arial"/>
          <w:b/>
          <w:szCs w:val="22"/>
          <w:lang w:val="en-US"/>
        </w:rPr>
        <w:t xml:space="preserve">Mauritius </w:t>
      </w:r>
      <w:r w:rsidR="0059466F" w:rsidRPr="003064AE">
        <w:rPr>
          <w:rFonts w:ascii="Arial" w:hAnsi="Arial" w:cs="Arial"/>
          <w:szCs w:val="22"/>
          <w:lang w:val="en-US"/>
        </w:rPr>
        <w:t>congratulate</w:t>
      </w:r>
      <w:r w:rsidR="00E46146" w:rsidRPr="003064AE">
        <w:rPr>
          <w:rFonts w:ascii="Arial" w:hAnsi="Arial" w:cs="Arial"/>
          <w:szCs w:val="22"/>
          <w:lang w:val="en-US"/>
        </w:rPr>
        <w:t>d</w:t>
      </w:r>
      <w:r w:rsidR="0059466F" w:rsidRPr="003064AE">
        <w:rPr>
          <w:rFonts w:ascii="Arial" w:hAnsi="Arial" w:cs="Arial"/>
          <w:szCs w:val="22"/>
          <w:lang w:val="en-US"/>
        </w:rPr>
        <w:t xml:space="preserve"> the Bureau</w:t>
      </w:r>
      <w:r w:rsidR="00DC53C7">
        <w:rPr>
          <w:rFonts w:ascii="Arial" w:hAnsi="Arial" w:cs="Arial"/>
          <w:szCs w:val="22"/>
          <w:lang w:val="en-US"/>
        </w:rPr>
        <w:t>;</w:t>
      </w:r>
      <w:r w:rsidR="0059466F" w:rsidRPr="003064AE">
        <w:rPr>
          <w:rFonts w:ascii="Arial" w:hAnsi="Arial" w:cs="Arial"/>
          <w:szCs w:val="22"/>
          <w:lang w:val="en-US"/>
        </w:rPr>
        <w:t xml:space="preserve"> </w:t>
      </w:r>
      <w:r w:rsidR="00DC53C7">
        <w:rPr>
          <w:rFonts w:ascii="Arial" w:hAnsi="Arial" w:cs="Arial"/>
          <w:szCs w:val="22"/>
          <w:lang w:val="en-US"/>
        </w:rPr>
        <w:t>it</w:t>
      </w:r>
      <w:r w:rsidR="00DC53C7" w:rsidRPr="003064AE">
        <w:rPr>
          <w:rFonts w:ascii="Arial" w:hAnsi="Arial" w:cs="Arial"/>
          <w:szCs w:val="22"/>
          <w:lang w:val="en-US"/>
        </w:rPr>
        <w:t xml:space="preserve"> </w:t>
      </w:r>
      <w:r w:rsidR="0059466F" w:rsidRPr="003064AE">
        <w:rPr>
          <w:rFonts w:ascii="Arial" w:hAnsi="Arial" w:cs="Arial"/>
          <w:szCs w:val="22"/>
          <w:lang w:val="en-US"/>
        </w:rPr>
        <w:t>believe</w:t>
      </w:r>
      <w:r w:rsidR="00CD7775" w:rsidRPr="003064AE">
        <w:rPr>
          <w:rFonts w:ascii="Arial" w:hAnsi="Arial" w:cs="Arial"/>
          <w:szCs w:val="22"/>
          <w:lang w:val="en-US"/>
        </w:rPr>
        <w:t>d</w:t>
      </w:r>
      <w:r w:rsidR="0059466F" w:rsidRPr="003064AE">
        <w:rPr>
          <w:rFonts w:ascii="Arial" w:hAnsi="Arial" w:cs="Arial"/>
          <w:szCs w:val="22"/>
          <w:lang w:val="en-US"/>
        </w:rPr>
        <w:t xml:space="preserve"> that one of the main objectives of </w:t>
      </w:r>
      <w:r w:rsidR="00CD7775" w:rsidRPr="003064AE">
        <w:rPr>
          <w:rFonts w:ascii="Arial" w:hAnsi="Arial" w:cs="Arial"/>
          <w:szCs w:val="22"/>
          <w:lang w:val="en-US"/>
        </w:rPr>
        <w:t xml:space="preserve">intangible cultural heritage </w:t>
      </w:r>
      <w:r w:rsidR="0059466F" w:rsidRPr="003064AE">
        <w:rPr>
          <w:rFonts w:ascii="Arial" w:hAnsi="Arial" w:cs="Arial"/>
          <w:szCs w:val="22"/>
          <w:lang w:val="en-US"/>
        </w:rPr>
        <w:t xml:space="preserve">is to maintain peace and harmony, </w:t>
      </w:r>
      <w:r w:rsidR="00CD7775" w:rsidRPr="003064AE">
        <w:rPr>
          <w:rFonts w:ascii="Arial" w:hAnsi="Arial" w:cs="Arial"/>
          <w:szCs w:val="22"/>
          <w:lang w:val="en-US"/>
        </w:rPr>
        <w:t>and therefore</w:t>
      </w:r>
      <w:r w:rsidR="0059466F" w:rsidRPr="003064AE">
        <w:rPr>
          <w:rFonts w:ascii="Arial" w:hAnsi="Arial" w:cs="Arial"/>
          <w:szCs w:val="22"/>
          <w:lang w:val="en-US"/>
        </w:rPr>
        <w:t xml:space="preserve"> </w:t>
      </w:r>
      <w:r w:rsidR="00CD7775" w:rsidRPr="003064AE">
        <w:rPr>
          <w:rFonts w:ascii="Arial" w:hAnsi="Arial" w:cs="Arial"/>
          <w:szCs w:val="22"/>
          <w:lang w:val="en-US"/>
        </w:rPr>
        <w:t>sought to keep ‘peace and security’</w:t>
      </w:r>
      <w:r w:rsidR="0059466F" w:rsidRPr="003064AE">
        <w:rPr>
          <w:rFonts w:ascii="Arial" w:hAnsi="Arial" w:cs="Arial"/>
          <w:szCs w:val="22"/>
          <w:lang w:val="en-US"/>
        </w:rPr>
        <w:t xml:space="preserve"> in the Convention.</w:t>
      </w:r>
    </w:p>
    <w:p w14:paraId="75423CFF" w14:textId="46EB42EF" w:rsidR="004A5F0A" w:rsidRPr="003064AE" w:rsidRDefault="006577FC" w:rsidP="004A5F0A">
      <w:pPr>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The delegation of</w:t>
      </w:r>
      <w:r w:rsidRPr="003064AE">
        <w:rPr>
          <w:rFonts w:ascii="Arial" w:hAnsi="Arial" w:cs="Arial"/>
          <w:b/>
          <w:szCs w:val="22"/>
          <w:lang w:val="en-US"/>
        </w:rPr>
        <w:t xml:space="preserve"> </w:t>
      </w:r>
      <w:r w:rsidR="0059466F" w:rsidRPr="003064AE">
        <w:rPr>
          <w:rFonts w:ascii="Arial" w:hAnsi="Arial" w:cs="Arial"/>
          <w:b/>
          <w:szCs w:val="22"/>
          <w:lang w:val="en-US"/>
        </w:rPr>
        <w:t xml:space="preserve">United Arab Emirates </w:t>
      </w:r>
      <w:r w:rsidR="00535701" w:rsidRPr="003064AE">
        <w:rPr>
          <w:rFonts w:ascii="Arial" w:hAnsi="Arial" w:cs="Arial"/>
          <w:szCs w:val="22"/>
          <w:lang w:val="en-US"/>
        </w:rPr>
        <w:t xml:space="preserve">disagreed with </w:t>
      </w:r>
      <w:r w:rsidR="00EE6BD0" w:rsidRPr="003064AE">
        <w:rPr>
          <w:rFonts w:ascii="Arial" w:hAnsi="Arial" w:cs="Arial"/>
          <w:szCs w:val="22"/>
          <w:lang w:val="en-US"/>
        </w:rPr>
        <w:t>Brazil</w:t>
      </w:r>
      <w:r w:rsidR="00535701" w:rsidRPr="003064AE">
        <w:rPr>
          <w:rFonts w:ascii="Arial" w:hAnsi="Arial" w:cs="Arial"/>
          <w:szCs w:val="22"/>
          <w:lang w:val="en-US"/>
        </w:rPr>
        <w:t xml:space="preserve">’s insistence </w:t>
      </w:r>
      <w:r w:rsidR="00EE6BD0" w:rsidRPr="003064AE">
        <w:rPr>
          <w:rFonts w:ascii="Arial" w:hAnsi="Arial" w:cs="Arial"/>
          <w:szCs w:val="22"/>
          <w:lang w:val="en-US"/>
        </w:rPr>
        <w:t xml:space="preserve">that work on </w:t>
      </w:r>
      <w:r w:rsidR="0059466F" w:rsidRPr="003064AE">
        <w:rPr>
          <w:rFonts w:ascii="Arial" w:hAnsi="Arial" w:cs="Arial"/>
          <w:szCs w:val="22"/>
          <w:lang w:val="en-US"/>
        </w:rPr>
        <w:t xml:space="preserve">peace and security </w:t>
      </w:r>
      <w:r w:rsidR="00535701" w:rsidRPr="003064AE">
        <w:rPr>
          <w:rFonts w:ascii="Arial" w:hAnsi="Arial" w:cs="Arial"/>
          <w:szCs w:val="22"/>
          <w:lang w:val="en-US"/>
        </w:rPr>
        <w:t xml:space="preserve">did not sit within </w:t>
      </w:r>
      <w:r w:rsidR="0059466F" w:rsidRPr="003064AE">
        <w:rPr>
          <w:rFonts w:ascii="Arial" w:hAnsi="Arial" w:cs="Arial"/>
          <w:szCs w:val="22"/>
          <w:lang w:val="en-US"/>
        </w:rPr>
        <w:t>the f</w:t>
      </w:r>
      <w:r w:rsidR="00535701" w:rsidRPr="003064AE">
        <w:rPr>
          <w:rFonts w:ascii="Arial" w:hAnsi="Arial" w:cs="Arial"/>
          <w:szCs w:val="22"/>
          <w:lang w:val="en-US"/>
        </w:rPr>
        <w:t xml:space="preserve">ramework of the 2003 Convention. It </w:t>
      </w:r>
      <w:r w:rsidR="0059466F" w:rsidRPr="003064AE">
        <w:rPr>
          <w:rFonts w:ascii="Arial" w:hAnsi="Arial" w:cs="Arial"/>
          <w:szCs w:val="22"/>
          <w:lang w:val="en-US"/>
        </w:rPr>
        <w:t>believe</w:t>
      </w:r>
      <w:r w:rsidR="00535701" w:rsidRPr="003064AE">
        <w:rPr>
          <w:rFonts w:ascii="Arial" w:hAnsi="Arial" w:cs="Arial"/>
          <w:szCs w:val="22"/>
          <w:lang w:val="en-US"/>
        </w:rPr>
        <w:t>d</w:t>
      </w:r>
      <w:r w:rsidR="0059466F" w:rsidRPr="003064AE">
        <w:rPr>
          <w:rFonts w:ascii="Arial" w:hAnsi="Arial" w:cs="Arial"/>
          <w:szCs w:val="22"/>
          <w:lang w:val="en-US"/>
        </w:rPr>
        <w:t xml:space="preserve"> that the Convention work</w:t>
      </w:r>
      <w:r w:rsidR="0080335D" w:rsidRPr="003064AE">
        <w:rPr>
          <w:rFonts w:ascii="Arial" w:hAnsi="Arial" w:cs="Arial"/>
          <w:szCs w:val="22"/>
          <w:lang w:val="en-US"/>
        </w:rPr>
        <w:t>ed</w:t>
      </w:r>
      <w:r w:rsidR="0059466F" w:rsidRPr="003064AE">
        <w:rPr>
          <w:rFonts w:ascii="Arial" w:hAnsi="Arial" w:cs="Arial"/>
          <w:szCs w:val="22"/>
          <w:lang w:val="en-US"/>
        </w:rPr>
        <w:t xml:space="preserve"> </w:t>
      </w:r>
      <w:r w:rsidR="00535701" w:rsidRPr="003064AE">
        <w:rPr>
          <w:rFonts w:ascii="Arial" w:hAnsi="Arial" w:cs="Arial"/>
          <w:szCs w:val="22"/>
          <w:lang w:val="en-US"/>
        </w:rPr>
        <w:t xml:space="preserve">towards </w:t>
      </w:r>
      <w:r w:rsidR="0059466F" w:rsidRPr="003064AE">
        <w:rPr>
          <w:rFonts w:ascii="Arial" w:hAnsi="Arial" w:cs="Arial"/>
          <w:szCs w:val="22"/>
          <w:lang w:val="en-US"/>
        </w:rPr>
        <w:t xml:space="preserve">peace and security, </w:t>
      </w:r>
      <w:r w:rsidR="00535701" w:rsidRPr="003064AE">
        <w:rPr>
          <w:rFonts w:ascii="Arial" w:hAnsi="Arial" w:cs="Arial"/>
          <w:szCs w:val="22"/>
          <w:lang w:val="en-US"/>
        </w:rPr>
        <w:t xml:space="preserve">and </w:t>
      </w:r>
      <w:r w:rsidR="0059466F" w:rsidRPr="003064AE">
        <w:rPr>
          <w:rFonts w:ascii="Arial" w:hAnsi="Arial" w:cs="Arial"/>
          <w:szCs w:val="22"/>
          <w:lang w:val="en-US"/>
        </w:rPr>
        <w:t>agree</w:t>
      </w:r>
      <w:r w:rsidR="00535701" w:rsidRPr="003064AE">
        <w:rPr>
          <w:rFonts w:ascii="Arial" w:hAnsi="Arial" w:cs="Arial"/>
          <w:szCs w:val="22"/>
          <w:lang w:val="en-US"/>
        </w:rPr>
        <w:t>d with the other d</w:t>
      </w:r>
      <w:r w:rsidR="0059466F" w:rsidRPr="003064AE">
        <w:rPr>
          <w:rFonts w:ascii="Arial" w:hAnsi="Arial" w:cs="Arial"/>
          <w:szCs w:val="22"/>
          <w:lang w:val="en-US"/>
        </w:rPr>
        <w:t xml:space="preserve">elegations that it </w:t>
      </w:r>
      <w:r w:rsidR="00535701" w:rsidRPr="003064AE">
        <w:rPr>
          <w:rFonts w:ascii="Arial" w:hAnsi="Arial" w:cs="Arial"/>
          <w:szCs w:val="22"/>
          <w:lang w:val="en-US"/>
        </w:rPr>
        <w:t xml:space="preserve">was </w:t>
      </w:r>
      <w:proofErr w:type="gramStart"/>
      <w:r w:rsidR="0059466F" w:rsidRPr="003064AE">
        <w:rPr>
          <w:rFonts w:ascii="Arial" w:hAnsi="Arial" w:cs="Arial"/>
          <w:szCs w:val="22"/>
          <w:lang w:val="en-US"/>
        </w:rPr>
        <w:t>absolutely n</w:t>
      </w:r>
      <w:r w:rsidR="0080335D" w:rsidRPr="003064AE">
        <w:rPr>
          <w:rFonts w:ascii="Arial" w:hAnsi="Arial" w:cs="Arial"/>
          <w:szCs w:val="22"/>
          <w:lang w:val="en-US"/>
        </w:rPr>
        <w:t>ecessary</w:t>
      </w:r>
      <w:proofErr w:type="gramEnd"/>
      <w:r w:rsidR="0080335D" w:rsidRPr="003064AE">
        <w:rPr>
          <w:rFonts w:ascii="Arial" w:hAnsi="Arial" w:cs="Arial"/>
          <w:szCs w:val="22"/>
          <w:lang w:val="en-US"/>
        </w:rPr>
        <w:t xml:space="preserve"> to keep this reference. Moreover, </w:t>
      </w:r>
      <w:r w:rsidR="00DC53C7">
        <w:rPr>
          <w:rFonts w:ascii="Arial" w:hAnsi="Arial" w:cs="Arial"/>
          <w:szCs w:val="22"/>
          <w:lang w:val="en-US"/>
        </w:rPr>
        <w:t>this</w:t>
      </w:r>
      <w:r w:rsidR="00DC53C7" w:rsidRPr="003064AE">
        <w:rPr>
          <w:rFonts w:ascii="Arial" w:hAnsi="Arial" w:cs="Arial"/>
          <w:szCs w:val="22"/>
          <w:lang w:val="en-US"/>
        </w:rPr>
        <w:t xml:space="preserve"> </w:t>
      </w:r>
      <w:r w:rsidR="0080335D" w:rsidRPr="003064AE">
        <w:rPr>
          <w:rFonts w:ascii="Arial" w:hAnsi="Arial" w:cs="Arial"/>
          <w:szCs w:val="22"/>
          <w:lang w:val="en-US"/>
        </w:rPr>
        <w:t xml:space="preserve">was </w:t>
      </w:r>
      <w:r w:rsidR="0059466F" w:rsidRPr="003064AE">
        <w:rPr>
          <w:rFonts w:ascii="Arial" w:hAnsi="Arial" w:cs="Arial"/>
          <w:szCs w:val="22"/>
          <w:lang w:val="en-US"/>
        </w:rPr>
        <w:t xml:space="preserve">the </w:t>
      </w:r>
      <w:r w:rsidR="00535701" w:rsidRPr="003064AE">
        <w:rPr>
          <w:rFonts w:ascii="Arial" w:hAnsi="Arial" w:cs="Arial"/>
          <w:szCs w:val="22"/>
          <w:lang w:val="en-US"/>
        </w:rPr>
        <w:t xml:space="preserve">essence of the Convention and </w:t>
      </w:r>
      <w:r w:rsidR="0059466F" w:rsidRPr="003064AE">
        <w:rPr>
          <w:rFonts w:ascii="Arial" w:hAnsi="Arial" w:cs="Arial"/>
          <w:szCs w:val="22"/>
          <w:lang w:val="en-US"/>
        </w:rPr>
        <w:t xml:space="preserve">the objective of </w:t>
      </w:r>
      <w:r w:rsidR="00535701" w:rsidRPr="003064AE">
        <w:rPr>
          <w:rFonts w:ascii="Arial" w:hAnsi="Arial" w:cs="Arial"/>
          <w:szCs w:val="22"/>
          <w:lang w:val="en-US"/>
        </w:rPr>
        <w:t xml:space="preserve">the Assembly’s </w:t>
      </w:r>
      <w:r w:rsidR="0059466F" w:rsidRPr="003064AE">
        <w:rPr>
          <w:rFonts w:ascii="Arial" w:hAnsi="Arial" w:cs="Arial"/>
          <w:szCs w:val="22"/>
          <w:lang w:val="en-US"/>
        </w:rPr>
        <w:t xml:space="preserve">work. </w:t>
      </w:r>
      <w:r w:rsidR="00535701" w:rsidRPr="003064AE">
        <w:rPr>
          <w:rFonts w:ascii="Arial" w:hAnsi="Arial" w:cs="Arial"/>
          <w:szCs w:val="22"/>
          <w:lang w:val="en-US"/>
        </w:rPr>
        <w:t xml:space="preserve">The delegation suggested a different </w:t>
      </w:r>
      <w:r w:rsidR="0059466F" w:rsidRPr="003064AE">
        <w:rPr>
          <w:rFonts w:ascii="Arial" w:hAnsi="Arial" w:cs="Arial"/>
          <w:szCs w:val="22"/>
          <w:lang w:val="en-US"/>
        </w:rPr>
        <w:t>word</w:t>
      </w:r>
      <w:r w:rsidR="00535701" w:rsidRPr="003064AE">
        <w:rPr>
          <w:rFonts w:ascii="Arial" w:hAnsi="Arial" w:cs="Arial"/>
          <w:szCs w:val="22"/>
          <w:lang w:val="en-US"/>
        </w:rPr>
        <w:t xml:space="preserve">ing, </w:t>
      </w:r>
      <w:r w:rsidR="00681FFB" w:rsidRPr="003064AE">
        <w:rPr>
          <w:rFonts w:ascii="Arial" w:hAnsi="Arial" w:cs="Arial"/>
          <w:szCs w:val="22"/>
          <w:lang w:val="en-US"/>
        </w:rPr>
        <w:t xml:space="preserve">for example, </w:t>
      </w:r>
      <w:r w:rsidR="00526414" w:rsidRPr="003064AE">
        <w:rPr>
          <w:rFonts w:ascii="Arial" w:hAnsi="Arial" w:cs="Arial"/>
          <w:szCs w:val="22"/>
          <w:lang w:val="en-US"/>
        </w:rPr>
        <w:t>‘</w:t>
      </w:r>
      <w:r w:rsidR="0059466F" w:rsidRPr="003064AE">
        <w:rPr>
          <w:rFonts w:ascii="Arial" w:hAnsi="Arial" w:cs="Arial"/>
          <w:szCs w:val="22"/>
          <w:lang w:val="en-US"/>
        </w:rPr>
        <w:t>in orde</w:t>
      </w:r>
      <w:r w:rsidR="00526414" w:rsidRPr="003064AE">
        <w:rPr>
          <w:rFonts w:ascii="Arial" w:hAnsi="Arial" w:cs="Arial"/>
          <w:szCs w:val="22"/>
          <w:lang w:val="en-US"/>
        </w:rPr>
        <w:t xml:space="preserve">r to achieve peace and </w:t>
      </w:r>
      <w:proofErr w:type="gramStart"/>
      <w:r w:rsidR="00526414" w:rsidRPr="003064AE">
        <w:rPr>
          <w:rFonts w:ascii="Arial" w:hAnsi="Arial" w:cs="Arial"/>
          <w:szCs w:val="22"/>
          <w:lang w:val="en-US"/>
        </w:rPr>
        <w:t>security’</w:t>
      </w:r>
      <w:r w:rsidR="0059466F" w:rsidRPr="003064AE">
        <w:rPr>
          <w:rFonts w:ascii="Arial" w:hAnsi="Arial" w:cs="Arial"/>
          <w:szCs w:val="22"/>
          <w:lang w:val="en-US"/>
        </w:rPr>
        <w:t xml:space="preserve"> </w:t>
      </w:r>
      <w:r w:rsidR="00535701" w:rsidRPr="003064AE">
        <w:rPr>
          <w:rFonts w:ascii="Arial" w:hAnsi="Arial" w:cs="Arial"/>
          <w:szCs w:val="22"/>
          <w:lang w:val="en-US"/>
        </w:rPr>
        <w:t xml:space="preserve">or </w:t>
      </w:r>
      <w:r w:rsidR="00526414" w:rsidRPr="003064AE">
        <w:rPr>
          <w:rFonts w:ascii="Arial" w:hAnsi="Arial" w:cs="Arial"/>
          <w:szCs w:val="22"/>
          <w:lang w:val="en-US"/>
        </w:rPr>
        <w:t>‘in order to move toward’</w:t>
      </w:r>
      <w:proofErr w:type="gramEnd"/>
      <w:r w:rsidR="00526414" w:rsidRPr="003064AE">
        <w:rPr>
          <w:rFonts w:ascii="Arial" w:hAnsi="Arial" w:cs="Arial"/>
          <w:szCs w:val="22"/>
          <w:lang w:val="en-US"/>
        </w:rPr>
        <w:t xml:space="preserve"> or ‘to achieve peace and security’</w:t>
      </w:r>
      <w:r w:rsidR="0059466F" w:rsidRPr="003064AE">
        <w:rPr>
          <w:rFonts w:ascii="Arial" w:hAnsi="Arial" w:cs="Arial"/>
          <w:szCs w:val="22"/>
          <w:lang w:val="en-US"/>
        </w:rPr>
        <w:t>.</w:t>
      </w:r>
    </w:p>
    <w:p w14:paraId="7219F85A" w14:textId="4EC37EFC" w:rsidR="00681FFB" w:rsidRPr="003064AE" w:rsidRDefault="004A5F0A" w:rsidP="00681FFB">
      <w:pPr>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 xml:space="preserve">The delegation of </w:t>
      </w:r>
      <w:r w:rsidR="0059466F" w:rsidRPr="003064AE">
        <w:rPr>
          <w:rFonts w:ascii="Arial" w:hAnsi="Arial" w:cs="Arial"/>
          <w:b/>
          <w:szCs w:val="22"/>
          <w:lang w:val="en-US"/>
        </w:rPr>
        <w:t xml:space="preserve">Senegal </w:t>
      </w:r>
      <w:r w:rsidR="00681FFB" w:rsidRPr="003064AE">
        <w:rPr>
          <w:rFonts w:ascii="Arial" w:hAnsi="Arial" w:cs="Arial"/>
          <w:szCs w:val="22"/>
          <w:lang w:val="en-US"/>
        </w:rPr>
        <w:t xml:space="preserve">believed that </w:t>
      </w:r>
      <w:r w:rsidR="00BF5549" w:rsidRPr="003064AE">
        <w:rPr>
          <w:rFonts w:ascii="Arial" w:hAnsi="Arial" w:cs="Arial"/>
          <w:szCs w:val="22"/>
          <w:lang w:val="en-US"/>
        </w:rPr>
        <w:t>evoking</w:t>
      </w:r>
      <w:r w:rsidR="00681FFB" w:rsidRPr="003064AE">
        <w:rPr>
          <w:rFonts w:ascii="Arial" w:hAnsi="Arial" w:cs="Arial"/>
          <w:szCs w:val="22"/>
          <w:lang w:val="en-US"/>
        </w:rPr>
        <w:t xml:space="preserve"> the question of peace and security in the preamble </w:t>
      </w:r>
      <w:r w:rsidR="00BF5549" w:rsidRPr="003064AE">
        <w:rPr>
          <w:rFonts w:ascii="Arial" w:hAnsi="Arial" w:cs="Arial"/>
          <w:szCs w:val="22"/>
          <w:lang w:val="en-US"/>
        </w:rPr>
        <w:t>was important, adding that a</w:t>
      </w:r>
      <w:r w:rsidR="00681FFB" w:rsidRPr="003064AE">
        <w:rPr>
          <w:rFonts w:ascii="Arial" w:hAnsi="Arial" w:cs="Arial"/>
          <w:szCs w:val="22"/>
          <w:lang w:val="en-US"/>
        </w:rPr>
        <w:t xml:space="preserve">ll </w:t>
      </w:r>
      <w:r w:rsidR="00BF5549" w:rsidRPr="003064AE">
        <w:rPr>
          <w:rFonts w:ascii="Arial" w:hAnsi="Arial" w:cs="Arial"/>
          <w:szCs w:val="22"/>
          <w:lang w:val="en-US"/>
        </w:rPr>
        <w:t xml:space="preserve">the </w:t>
      </w:r>
      <w:r w:rsidR="00681FFB" w:rsidRPr="003064AE">
        <w:rPr>
          <w:rFonts w:ascii="Arial" w:hAnsi="Arial" w:cs="Arial"/>
          <w:szCs w:val="22"/>
          <w:lang w:val="en-US"/>
        </w:rPr>
        <w:t xml:space="preserve">principles </w:t>
      </w:r>
      <w:r w:rsidR="00BF5549" w:rsidRPr="003064AE">
        <w:rPr>
          <w:rFonts w:ascii="Arial" w:hAnsi="Arial" w:cs="Arial"/>
          <w:szCs w:val="22"/>
          <w:lang w:val="en-US"/>
        </w:rPr>
        <w:t xml:space="preserve">of the </w:t>
      </w:r>
      <w:r w:rsidR="00681FFB" w:rsidRPr="003064AE">
        <w:rPr>
          <w:rFonts w:ascii="Arial" w:hAnsi="Arial" w:cs="Arial"/>
          <w:szCs w:val="22"/>
          <w:lang w:val="en-US"/>
        </w:rPr>
        <w:t>various UN</w:t>
      </w:r>
      <w:r w:rsidR="00BF5549" w:rsidRPr="003064AE">
        <w:rPr>
          <w:rFonts w:ascii="Arial" w:hAnsi="Arial" w:cs="Arial"/>
          <w:szCs w:val="22"/>
          <w:lang w:val="en-US"/>
        </w:rPr>
        <w:t>ESCO conventions contributed</w:t>
      </w:r>
      <w:r w:rsidR="00526414" w:rsidRPr="003064AE">
        <w:rPr>
          <w:rFonts w:ascii="Arial" w:hAnsi="Arial" w:cs="Arial"/>
          <w:szCs w:val="22"/>
          <w:lang w:val="en-US"/>
        </w:rPr>
        <w:t xml:space="preserve"> towards social cohesion and </w:t>
      </w:r>
      <w:r w:rsidR="00681FFB" w:rsidRPr="003064AE">
        <w:rPr>
          <w:rFonts w:ascii="Arial" w:hAnsi="Arial" w:cs="Arial"/>
          <w:szCs w:val="22"/>
          <w:lang w:val="en-US"/>
        </w:rPr>
        <w:t>the re</w:t>
      </w:r>
      <w:r w:rsidR="00BF5549" w:rsidRPr="003064AE">
        <w:rPr>
          <w:rFonts w:ascii="Arial" w:hAnsi="Arial" w:cs="Arial"/>
          <w:szCs w:val="22"/>
          <w:lang w:val="en-US"/>
        </w:rPr>
        <w:t xml:space="preserve">solution of internal conflict and </w:t>
      </w:r>
      <w:r w:rsidR="00681FFB" w:rsidRPr="003064AE">
        <w:rPr>
          <w:rFonts w:ascii="Arial" w:hAnsi="Arial" w:cs="Arial"/>
          <w:szCs w:val="22"/>
          <w:lang w:val="en-US"/>
        </w:rPr>
        <w:t xml:space="preserve">injustice, </w:t>
      </w:r>
      <w:r w:rsidR="00BF5549" w:rsidRPr="003064AE">
        <w:rPr>
          <w:rFonts w:ascii="Arial" w:hAnsi="Arial" w:cs="Arial"/>
          <w:szCs w:val="22"/>
          <w:lang w:val="en-US"/>
        </w:rPr>
        <w:t xml:space="preserve">as the </w:t>
      </w:r>
      <w:r w:rsidR="00681FFB" w:rsidRPr="003064AE">
        <w:rPr>
          <w:rFonts w:ascii="Arial" w:hAnsi="Arial" w:cs="Arial"/>
          <w:szCs w:val="22"/>
          <w:lang w:val="en-US"/>
        </w:rPr>
        <w:t>ideal of UNESCO.</w:t>
      </w:r>
      <w:r w:rsidR="00BF5549" w:rsidRPr="003064AE">
        <w:rPr>
          <w:rFonts w:ascii="Arial" w:hAnsi="Arial" w:cs="Arial"/>
          <w:szCs w:val="22"/>
          <w:lang w:val="en-US"/>
        </w:rPr>
        <w:t xml:space="preserve"> It recalled how UNESCO had worked towards the adoption of Agenda 2030 </w:t>
      </w:r>
      <w:r w:rsidR="00E3274A" w:rsidRPr="003064AE">
        <w:rPr>
          <w:rFonts w:ascii="Arial" w:hAnsi="Arial" w:cs="Arial"/>
          <w:szCs w:val="22"/>
          <w:lang w:val="en-US"/>
        </w:rPr>
        <w:t>at</w:t>
      </w:r>
      <w:r w:rsidR="00BF5549" w:rsidRPr="003064AE">
        <w:rPr>
          <w:rFonts w:ascii="Arial" w:hAnsi="Arial" w:cs="Arial"/>
          <w:szCs w:val="22"/>
          <w:lang w:val="en-US"/>
        </w:rPr>
        <w:t xml:space="preserve"> the Hangzhou Congress</w:t>
      </w:r>
      <w:r w:rsidR="00BF5549" w:rsidRPr="003064AE">
        <w:rPr>
          <w:rStyle w:val="FootnoteReference"/>
          <w:rFonts w:cs="Arial"/>
          <w:szCs w:val="22"/>
          <w:lang w:val="en-US"/>
        </w:rPr>
        <w:footnoteReference w:id="12"/>
      </w:r>
      <w:r w:rsidR="00BF5549" w:rsidRPr="003064AE">
        <w:rPr>
          <w:rFonts w:ascii="Arial" w:hAnsi="Arial" w:cs="Arial"/>
          <w:szCs w:val="22"/>
          <w:lang w:val="en-US"/>
        </w:rPr>
        <w:t xml:space="preserve"> </w:t>
      </w:r>
      <w:r w:rsidR="00E3274A" w:rsidRPr="003064AE">
        <w:rPr>
          <w:rFonts w:ascii="Arial" w:hAnsi="Arial" w:cs="Arial"/>
          <w:szCs w:val="22"/>
          <w:lang w:val="en-US"/>
        </w:rPr>
        <w:t xml:space="preserve">on the </w:t>
      </w:r>
      <w:r w:rsidR="00BF5549" w:rsidRPr="003064AE">
        <w:rPr>
          <w:rFonts w:ascii="Arial" w:hAnsi="Arial" w:cs="Arial"/>
          <w:szCs w:val="22"/>
          <w:lang w:val="en-US"/>
        </w:rPr>
        <w:t xml:space="preserve">theme of culture and development. </w:t>
      </w:r>
      <w:r w:rsidR="00E3274A" w:rsidRPr="003064AE">
        <w:rPr>
          <w:rFonts w:ascii="Arial" w:hAnsi="Arial" w:cs="Arial"/>
          <w:szCs w:val="22"/>
          <w:lang w:val="en-US"/>
        </w:rPr>
        <w:t xml:space="preserve">The delegation therefore felt that it was </w:t>
      </w:r>
      <w:r w:rsidR="00BF5549" w:rsidRPr="003064AE">
        <w:rPr>
          <w:rFonts w:ascii="Arial" w:hAnsi="Arial" w:cs="Arial"/>
          <w:szCs w:val="22"/>
          <w:lang w:val="en-US"/>
        </w:rPr>
        <w:t>important to recall UNESCO</w:t>
      </w:r>
      <w:r w:rsidR="00E3274A" w:rsidRPr="003064AE">
        <w:rPr>
          <w:rFonts w:ascii="Arial" w:hAnsi="Arial" w:cs="Arial"/>
          <w:szCs w:val="22"/>
          <w:lang w:val="en-US"/>
        </w:rPr>
        <w:t>’s</w:t>
      </w:r>
      <w:r w:rsidR="00BF5549" w:rsidRPr="003064AE">
        <w:rPr>
          <w:rFonts w:ascii="Arial" w:hAnsi="Arial" w:cs="Arial"/>
          <w:szCs w:val="22"/>
          <w:lang w:val="en-US"/>
        </w:rPr>
        <w:t xml:space="preserve"> </w:t>
      </w:r>
      <w:r w:rsidR="00E3274A" w:rsidRPr="003064AE">
        <w:rPr>
          <w:rFonts w:ascii="Arial" w:hAnsi="Arial" w:cs="Arial"/>
          <w:szCs w:val="22"/>
          <w:lang w:val="en-US"/>
        </w:rPr>
        <w:t>ideal</w:t>
      </w:r>
      <w:r w:rsidR="00BF5549" w:rsidRPr="003064AE">
        <w:rPr>
          <w:rFonts w:ascii="Arial" w:hAnsi="Arial" w:cs="Arial"/>
          <w:szCs w:val="22"/>
          <w:lang w:val="en-US"/>
        </w:rPr>
        <w:t xml:space="preserve"> </w:t>
      </w:r>
      <w:r w:rsidR="00E3274A" w:rsidRPr="003064AE">
        <w:rPr>
          <w:rFonts w:ascii="Arial" w:hAnsi="Arial" w:cs="Arial"/>
          <w:szCs w:val="22"/>
          <w:lang w:val="en-US"/>
        </w:rPr>
        <w:t xml:space="preserve">of </w:t>
      </w:r>
      <w:r w:rsidR="00BF5549" w:rsidRPr="003064AE">
        <w:rPr>
          <w:rFonts w:ascii="Arial" w:hAnsi="Arial" w:cs="Arial"/>
          <w:szCs w:val="22"/>
          <w:lang w:val="en-US"/>
        </w:rPr>
        <w:t xml:space="preserve">peace and security among peoples, and </w:t>
      </w:r>
      <w:r w:rsidR="00E3274A" w:rsidRPr="003064AE">
        <w:rPr>
          <w:rFonts w:ascii="Arial" w:hAnsi="Arial" w:cs="Arial"/>
          <w:szCs w:val="22"/>
          <w:lang w:val="en-US"/>
        </w:rPr>
        <w:t xml:space="preserve">that </w:t>
      </w:r>
      <w:r w:rsidR="00BF5549" w:rsidRPr="003064AE">
        <w:rPr>
          <w:rFonts w:ascii="Arial" w:hAnsi="Arial" w:cs="Arial"/>
          <w:szCs w:val="22"/>
          <w:lang w:val="en-US"/>
        </w:rPr>
        <w:t xml:space="preserve">this ideal </w:t>
      </w:r>
      <w:proofErr w:type="gramStart"/>
      <w:r w:rsidR="00BF5549" w:rsidRPr="003064AE">
        <w:rPr>
          <w:rFonts w:ascii="Arial" w:hAnsi="Arial" w:cs="Arial"/>
          <w:szCs w:val="22"/>
          <w:lang w:val="en-US"/>
        </w:rPr>
        <w:t>must be maintained</w:t>
      </w:r>
      <w:proofErr w:type="gramEnd"/>
      <w:r w:rsidR="00BF5549" w:rsidRPr="003064AE">
        <w:rPr>
          <w:rFonts w:ascii="Arial" w:hAnsi="Arial" w:cs="Arial"/>
          <w:szCs w:val="22"/>
          <w:lang w:val="en-US"/>
        </w:rPr>
        <w:t xml:space="preserve"> in this preamble. </w:t>
      </w:r>
      <w:r w:rsidR="00E3274A" w:rsidRPr="003064AE">
        <w:rPr>
          <w:rFonts w:ascii="Arial" w:hAnsi="Arial" w:cs="Arial"/>
          <w:szCs w:val="22"/>
          <w:lang w:val="en-US"/>
        </w:rPr>
        <w:t xml:space="preserve">The formulation </w:t>
      </w:r>
      <w:proofErr w:type="gramStart"/>
      <w:r w:rsidR="00E3274A" w:rsidRPr="003064AE">
        <w:rPr>
          <w:rFonts w:ascii="Arial" w:hAnsi="Arial" w:cs="Arial"/>
          <w:szCs w:val="22"/>
          <w:lang w:val="en-US"/>
        </w:rPr>
        <w:t xml:space="preserve">might be </w:t>
      </w:r>
      <w:r w:rsidR="00713884" w:rsidRPr="003064AE">
        <w:rPr>
          <w:rFonts w:ascii="Arial" w:hAnsi="Arial" w:cs="Arial"/>
          <w:szCs w:val="22"/>
          <w:lang w:val="en-US"/>
        </w:rPr>
        <w:t>altered</w:t>
      </w:r>
      <w:proofErr w:type="gramEnd"/>
      <w:r w:rsidR="00DC53C7" w:rsidRPr="00DC53C7">
        <w:rPr>
          <w:rFonts w:ascii="Arial" w:hAnsi="Arial" w:cs="Arial"/>
          <w:szCs w:val="22"/>
          <w:lang w:val="en-US"/>
        </w:rPr>
        <w:t xml:space="preserve"> </w:t>
      </w:r>
      <w:r w:rsidR="00DC53C7" w:rsidRPr="003064AE">
        <w:rPr>
          <w:rFonts w:ascii="Arial" w:hAnsi="Arial" w:cs="Arial"/>
          <w:szCs w:val="22"/>
          <w:lang w:val="en-US"/>
        </w:rPr>
        <w:t>slightly</w:t>
      </w:r>
      <w:r w:rsidR="00BF5549" w:rsidRPr="003064AE">
        <w:rPr>
          <w:rFonts w:ascii="Arial" w:hAnsi="Arial" w:cs="Arial"/>
          <w:szCs w:val="22"/>
          <w:lang w:val="en-US"/>
        </w:rPr>
        <w:t xml:space="preserve">, but </w:t>
      </w:r>
      <w:r w:rsidR="00713884" w:rsidRPr="003064AE">
        <w:rPr>
          <w:rFonts w:ascii="Arial" w:hAnsi="Arial" w:cs="Arial"/>
          <w:szCs w:val="22"/>
          <w:lang w:val="en-US"/>
        </w:rPr>
        <w:t xml:space="preserve">the notion of </w:t>
      </w:r>
      <w:r w:rsidR="00BF5549" w:rsidRPr="003064AE">
        <w:rPr>
          <w:rFonts w:ascii="Arial" w:hAnsi="Arial" w:cs="Arial"/>
          <w:szCs w:val="22"/>
          <w:lang w:val="en-US"/>
        </w:rPr>
        <w:t xml:space="preserve">peace and security in relation to social cohesion </w:t>
      </w:r>
      <w:r w:rsidR="00713884" w:rsidRPr="003064AE">
        <w:rPr>
          <w:rFonts w:ascii="Arial" w:hAnsi="Arial" w:cs="Arial"/>
          <w:szCs w:val="22"/>
          <w:lang w:val="en-US"/>
        </w:rPr>
        <w:t xml:space="preserve">remained </w:t>
      </w:r>
      <w:r w:rsidR="00BF5549" w:rsidRPr="003064AE">
        <w:rPr>
          <w:rFonts w:ascii="Arial" w:hAnsi="Arial" w:cs="Arial"/>
          <w:szCs w:val="22"/>
          <w:lang w:val="en-US"/>
        </w:rPr>
        <w:t>important.</w:t>
      </w:r>
    </w:p>
    <w:p w14:paraId="11AF2689" w14:textId="3CEB6B07" w:rsidR="005B2592" w:rsidRPr="003064AE" w:rsidRDefault="005B2592" w:rsidP="005B2592">
      <w:pPr>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The delegation of</w:t>
      </w:r>
      <w:r w:rsidRPr="003064AE">
        <w:rPr>
          <w:rFonts w:ascii="Arial" w:hAnsi="Arial" w:cs="Arial"/>
          <w:b/>
          <w:szCs w:val="22"/>
          <w:lang w:val="en-US"/>
        </w:rPr>
        <w:t xml:space="preserve"> </w:t>
      </w:r>
      <w:r w:rsidR="0059466F" w:rsidRPr="003064AE">
        <w:rPr>
          <w:rFonts w:ascii="Arial" w:hAnsi="Arial" w:cs="Arial"/>
          <w:b/>
          <w:szCs w:val="22"/>
          <w:lang w:val="en-US"/>
        </w:rPr>
        <w:t xml:space="preserve">Sweden </w:t>
      </w:r>
      <w:r w:rsidR="00207A28" w:rsidRPr="003064AE">
        <w:rPr>
          <w:rFonts w:ascii="Arial" w:hAnsi="Arial" w:cs="Arial"/>
          <w:szCs w:val="22"/>
          <w:lang w:val="en-US"/>
        </w:rPr>
        <w:t xml:space="preserve">also believed </w:t>
      </w:r>
      <w:r w:rsidR="0059466F" w:rsidRPr="003064AE">
        <w:rPr>
          <w:rFonts w:ascii="Arial" w:hAnsi="Arial" w:cs="Arial"/>
          <w:szCs w:val="22"/>
          <w:lang w:val="en-US"/>
        </w:rPr>
        <w:t xml:space="preserve">peace and security </w:t>
      </w:r>
      <w:r w:rsidR="00207A28" w:rsidRPr="003064AE">
        <w:rPr>
          <w:rFonts w:ascii="Arial" w:hAnsi="Arial" w:cs="Arial"/>
          <w:szCs w:val="22"/>
          <w:lang w:val="en-US"/>
        </w:rPr>
        <w:t xml:space="preserve">to be </w:t>
      </w:r>
      <w:r w:rsidR="0059466F" w:rsidRPr="003064AE">
        <w:rPr>
          <w:rFonts w:ascii="Arial" w:hAnsi="Arial" w:cs="Arial"/>
          <w:szCs w:val="22"/>
          <w:lang w:val="en-US"/>
        </w:rPr>
        <w:t>an essential part of the Convention and support</w:t>
      </w:r>
      <w:r w:rsidR="00207A28" w:rsidRPr="003064AE">
        <w:rPr>
          <w:rFonts w:ascii="Arial" w:hAnsi="Arial" w:cs="Arial"/>
          <w:szCs w:val="22"/>
          <w:lang w:val="en-US"/>
        </w:rPr>
        <w:t>ed</w:t>
      </w:r>
      <w:r w:rsidR="0059466F" w:rsidRPr="003064AE">
        <w:rPr>
          <w:rFonts w:ascii="Arial" w:hAnsi="Arial" w:cs="Arial"/>
          <w:szCs w:val="22"/>
          <w:lang w:val="en-US"/>
        </w:rPr>
        <w:t xml:space="preserve"> the statements from Latv</w:t>
      </w:r>
      <w:r w:rsidR="002E7222" w:rsidRPr="003064AE">
        <w:rPr>
          <w:rFonts w:ascii="Arial" w:hAnsi="Arial" w:cs="Arial"/>
          <w:szCs w:val="22"/>
          <w:lang w:val="en-US"/>
        </w:rPr>
        <w:t xml:space="preserve">ia and </w:t>
      </w:r>
      <w:r w:rsidR="0059466F" w:rsidRPr="003064AE">
        <w:rPr>
          <w:rFonts w:ascii="Arial" w:hAnsi="Arial" w:cs="Arial"/>
          <w:szCs w:val="22"/>
          <w:lang w:val="en-US"/>
        </w:rPr>
        <w:t>Greece, among others.</w:t>
      </w:r>
    </w:p>
    <w:p w14:paraId="7A3114BA" w14:textId="1F70E5AE" w:rsidR="00836E17" w:rsidRPr="003064AE" w:rsidRDefault="005B2592" w:rsidP="007768E7">
      <w:pPr>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The delegation of</w:t>
      </w:r>
      <w:r w:rsidRPr="003064AE">
        <w:rPr>
          <w:rFonts w:ascii="Arial" w:hAnsi="Arial" w:cs="Arial"/>
          <w:b/>
          <w:szCs w:val="22"/>
          <w:lang w:val="en-US"/>
        </w:rPr>
        <w:t xml:space="preserve"> </w:t>
      </w:r>
      <w:r w:rsidR="0059466F" w:rsidRPr="003064AE">
        <w:rPr>
          <w:rFonts w:ascii="Arial" w:hAnsi="Arial" w:cs="Arial"/>
          <w:b/>
          <w:szCs w:val="22"/>
          <w:lang w:val="en-US"/>
        </w:rPr>
        <w:t xml:space="preserve">Portugal </w:t>
      </w:r>
      <w:r w:rsidR="0059466F" w:rsidRPr="003064AE">
        <w:rPr>
          <w:rFonts w:ascii="Arial" w:hAnsi="Arial" w:cs="Arial"/>
          <w:szCs w:val="22"/>
          <w:lang w:val="en-US"/>
        </w:rPr>
        <w:t>congratulate</w:t>
      </w:r>
      <w:r w:rsidR="002E7222" w:rsidRPr="003064AE">
        <w:rPr>
          <w:rFonts w:ascii="Arial" w:hAnsi="Arial" w:cs="Arial"/>
          <w:szCs w:val="22"/>
          <w:lang w:val="en-US"/>
        </w:rPr>
        <w:t>d</w:t>
      </w:r>
      <w:r w:rsidR="0059466F" w:rsidRPr="003064AE">
        <w:rPr>
          <w:rFonts w:ascii="Arial" w:hAnsi="Arial" w:cs="Arial"/>
          <w:szCs w:val="22"/>
          <w:lang w:val="en-US"/>
        </w:rPr>
        <w:t xml:space="preserve"> </w:t>
      </w:r>
      <w:r w:rsidR="002E7222" w:rsidRPr="003064AE">
        <w:rPr>
          <w:rFonts w:ascii="Arial" w:hAnsi="Arial" w:cs="Arial"/>
          <w:szCs w:val="22"/>
          <w:lang w:val="en-US"/>
        </w:rPr>
        <w:t xml:space="preserve">the Chairperson on the </w:t>
      </w:r>
      <w:r w:rsidR="0059466F" w:rsidRPr="003064AE">
        <w:rPr>
          <w:rFonts w:ascii="Arial" w:hAnsi="Arial" w:cs="Arial"/>
          <w:szCs w:val="22"/>
          <w:lang w:val="en-US"/>
        </w:rPr>
        <w:t xml:space="preserve">exemplary way </w:t>
      </w:r>
      <w:r w:rsidR="00836E17" w:rsidRPr="003064AE">
        <w:rPr>
          <w:rFonts w:ascii="Arial" w:hAnsi="Arial" w:cs="Arial"/>
          <w:szCs w:val="22"/>
          <w:lang w:val="en-US"/>
        </w:rPr>
        <w:t>he</w:t>
      </w:r>
      <w:r w:rsidR="0059466F" w:rsidRPr="003064AE">
        <w:rPr>
          <w:rFonts w:ascii="Arial" w:hAnsi="Arial" w:cs="Arial"/>
          <w:szCs w:val="22"/>
          <w:lang w:val="en-US"/>
        </w:rPr>
        <w:t xml:space="preserve"> </w:t>
      </w:r>
      <w:r w:rsidR="00836E17" w:rsidRPr="003064AE">
        <w:rPr>
          <w:rFonts w:ascii="Arial" w:hAnsi="Arial" w:cs="Arial"/>
          <w:szCs w:val="22"/>
          <w:lang w:val="en-US"/>
        </w:rPr>
        <w:t xml:space="preserve">was </w:t>
      </w:r>
      <w:r w:rsidR="00526414" w:rsidRPr="003064AE">
        <w:rPr>
          <w:rFonts w:ascii="Arial" w:hAnsi="Arial" w:cs="Arial"/>
          <w:szCs w:val="22"/>
          <w:lang w:val="en-US"/>
        </w:rPr>
        <w:t>conducting</w:t>
      </w:r>
      <w:r w:rsidR="00836E17" w:rsidRPr="003064AE">
        <w:rPr>
          <w:rFonts w:ascii="Arial" w:hAnsi="Arial" w:cs="Arial"/>
          <w:szCs w:val="22"/>
          <w:lang w:val="en-US"/>
        </w:rPr>
        <w:t xml:space="preserve"> </w:t>
      </w:r>
      <w:r w:rsidR="0059466F" w:rsidRPr="003064AE">
        <w:rPr>
          <w:rFonts w:ascii="Arial" w:hAnsi="Arial" w:cs="Arial"/>
          <w:szCs w:val="22"/>
          <w:lang w:val="en-US"/>
        </w:rPr>
        <w:t>the meeting</w:t>
      </w:r>
      <w:r w:rsidR="00836E17" w:rsidRPr="003064AE">
        <w:rPr>
          <w:rFonts w:ascii="Arial" w:hAnsi="Arial" w:cs="Arial"/>
          <w:szCs w:val="22"/>
          <w:lang w:val="en-US"/>
        </w:rPr>
        <w:t xml:space="preserve">, which was customary given his work </w:t>
      </w:r>
      <w:r w:rsidR="0059466F" w:rsidRPr="003064AE">
        <w:rPr>
          <w:rFonts w:ascii="Arial" w:hAnsi="Arial" w:cs="Arial"/>
          <w:szCs w:val="22"/>
          <w:lang w:val="en-US"/>
        </w:rPr>
        <w:t>in the past</w:t>
      </w:r>
      <w:r w:rsidR="002E7222" w:rsidRPr="003064AE">
        <w:rPr>
          <w:rFonts w:ascii="Arial" w:hAnsi="Arial" w:cs="Arial"/>
          <w:szCs w:val="22"/>
          <w:lang w:val="en-US"/>
        </w:rPr>
        <w:t xml:space="preserve">. </w:t>
      </w:r>
      <w:r w:rsidR="00526414" w:rsidRPr="003064AE">
        <w:rPr>
          <w:rFonts w:ascii="Arial" w:hAnsi="Arial" w:cs="Arial"/>
          <w:szCs w:val="22"/>
          <w:lang w:val="en-US"/>
        </w:rPr>
        <w:t xml:space="preserve">It </w:t>
      </w:r>
      <w:r w:rsidR="00836E17" w:rsidRPr="003064AE">
        <w:rPr>
          <w:rFonts w:ascii="Arial" w:hAnsi="Arial" w:cs="Arial"/>
          <w:szCs w:val="22"/>
          <w:lang w:val="en-US"/>
        </w:rPr>
        <w:t>understood the concerns expressed by the delegations, adding that it also supported the notion of sustainable development, including stability, peace and security, and its importance to the 2003 Convention. It was equally sensitive that the text should be consistent with discussi</w:t>
      </w:r>
      <w:r w:rsidR="00526414" w:rsidRPr="003064AE">
        <w:rPr>
          <w:rFonts w:ascii="Arial" w:hAnsi="Arial" w:cs="Arial"/>
          <w:szCs w:val="22"/>
          <w:lang w:val="en-US"/>
        </w:rPr>
        <w:t xml:space="preserve">ons at the </w:t>
      </w:r>
      <w:r w:rsidR="00262DFE">
        <w:rPr>
          <w:rFonts w:ascii="Arial" w:hAnsi="Arial" w:cs="Arial"/>
          <w:szCs w:val="22"/>
          <w:lang w:val="en-US"/>
        </w:rPr>
        <w:t>UN</w:t>
      </w:r>
      <w:r w:rsidR="00526414" w:rsidRPr="003064AE">
        <w:rPr>
          <w:rFonts w:ascii="Arial" w:hAnsi="Arial" w:cs="Arial"/>
          <w:szCs w:val="22"/>
          <w:lang w:val="en-US"/>
        </w:rPr>
        <w:t xml:space="preserve"> level, which </w:t>
      </w:r>
      <w:r w:rsidR="00836E17" w:rsidRPr="003064AE">
        <w:rPr>
          <w:rFonts w:ascii="Arial" w:hAnsi="Arial" w:cs="Arial"/>
          <w:szCs w:val="22"/>
          <w:lang w:val="en-US"/>
        </w:rPr>
        <w:t>had led to Agenda 2030, as highlighted by Brazil.</w:t>
      </w:r>
      <w:r w:rsidR="009D0281" w:rsidRPr="003064AE">
        <w:rPr>
          <w:rFonts w:ascii="Arial" w:hAnsi="Arial" w:cs="Arial"/>
          <w:szCs w:val="22"/>
          <w:lang w:val="en-US"/>
        </w:rPr>
        <w:t xml:space="preserve"> The delegation remarked that it had </w:t>
      </w:r>
      <w:r w:rsidR="00836E17" w:rsidRPr="003064AE">
        <w:rPr>
          <w:rFonts w:ascii="Arial" w:hAnsi="Arial" w:cs="Arial"/>
          <w:szCs w:val="22"/>
          <w:lang w:val="en-US"/>
        </w:rPr>
        <w:t>debate</w:t>
      </w:r>
      <w:r w:rsidR="009D0281" w:rsidRPr="003064AE">
        <w:rPr>
          <w:rFonts w:ascii="Arial" w:hAnsi="Arial" w:cs="Arial"/>
          <w:szCs w:val="22"/>
          <w:lang w:val="en-US"/>
        </w:rPr>
        <w:t>d</w:t>
      </w:r>
      <w:r w:rsidR="00836E17" w:rsidRPr="003064AE">
        <w:rPr>
          <w:rFonts w:ascii="Arial" w:hAnsi="Arial" w:cs="Arial"/>
          <w:szCs w:val="22"/>
          <w:lang w:val="en-US"/>
        </w:rPr>
        <w:t xml:space="preserve"> the relationship of sustainable development </w:t>
      </w:r>
      <w:r w:rsidR="009D0281" w:rsidRPr="003064AE">
        <w:rPr>
          <w:rFonts w:ascii="Arial" w:hAnsi="Arial" w:cs="Arial"/>
          <w:szCs w:val="22"/>
          <w:lang w:val="en-US"/>
        </w:rPr>
        <w:t xml:space="preserve">at the General Assembly </w:t>
      </w:r>
      <w:r w:rsidR="00836E17" w:rsidRPr="003064AE">
        <w:rPr>
          <w:rFonts w:ascii="Arial" w:hAnsi="Arial" w:cs="Arial"/>
          <w:szCs w:val="22"/>
          <w:lang w:val="en-US"/>
        </w:rPr>
        <w:t>of States Parties to t</w:t>
      </w:r>
      <w:r w:rsidR="009D0281" w:rsidRPr="003064AE">
        <w:rPr>
          <w:rFonts w:ascii="Arial" w:hAnsi="Arial" w:cs="Arial"/>
          <w:szCs w:val="22"/>
          <w:lang w:val="en-US"/>
        </w:rPr>
        <w:t>he 1972 Convention in November</w:t>
      </w:r>
      <w:r w:rsidR="00262DFE">
        <w:rPr>
          <w:rFonts w:ascii="Arial" w:hAnsi="Arial" w:cs="Arial"/>
          <w:szCs w:val="22"/>
          <w:lang w:val="en-US"/>
        </w:rPr>
        <w:t>,</w:t>
      </w:r>
      <w:r w:rsidR="009D0281" w:rsidRPr="003064AE">
        <w:rPr>
          <w:rFonts w:ascii="Arial" w:hAnsi="Arial" w:cs="Arial"/>
          <w:szCs w:val="22"/>
          <w:lang w:val="en-US"/>
        </w:rPr>
        <w:t xml:space="preserve"> during which a solution </w:t>
      </w:r>
      <w:proofErr w:type="gramStart"/>
      <w:r w:rsidR="009D0281" w:rsidRPr="003064AE">
        <w:rPr>
          <w:rFonts w:ascii="Arial" w:hAnsi="Arial" w:cs="Arial"/>
          <w:szCs w:val="22"/>
          <w:lang w:val="en-US"/>
        </w:rPr>
        <w:t>had been found</w:t>
      </w:r>
      <w:proofErr w:type="gramEnd"/>
      <w:r w:rsidR="009D0281" w:rsidRPr="003064AE">
        <w:rPr>
          <w:rFonts w:ascii="Arial" w:hAnsi="Arial" w:cs="Arial"/>
          <w:szCs w:val="22"/>
          <w:lang w:val="en-US"/>
        </w:rPr>
        <w:t xml:space="preserve"> </w:t>
      </w:r>
      <w:r w:rsidR="00262DFE">
        <w:rPr>
          <w:rFonts w:ascii="Arial" w:hAnsi="Arial" w:cs="Arial"/>
          <w:szCs w:val="22"/>
          <w:lang w:val="en-US"/>
        </w:rPr>
        <w:t xml:space="preserve">to ensure </w:t>
      </w:r>
      <w:r w:rsidR="00836E17" w:rsidRPr="003064AE">
        <w:rPr>
          <w:rFonts w:ascii="Arial" w:hAnsi="Arial" w:cs="Arial"/>
          <w:szCs w:val="22"/>
          <w:lang w:val="en-US"/>
        </w:rPr>
        <w:t xml:space="preserve">the structure of the document </w:t>
      </w:r>
      <w:r w:rsidR="009D0281" w:rsidRPr="003064AE">
        <w:rPr>
          <w:rFonts w:ascii="Arial" w:hAnsi="Arial" w:cs="Arial"/>
          <w:szCs w:val="22"/>
          <w:lang w:val="en-US"/>
        </w:rPr>
        <w:t xml:space="preserve">was </w:t>
      </w:r>
      <w:r w:rsidR="00836E17" w:rsidRPr="003064AE">
        <w:rPr>
          <w:rFonts w:ascii="Arial" w:hAnsi="Arial" w:cs="Arial"/>
          <w:szCs w:val="22"/>
          <w:lang w:val="en-US"/>
        </w:rPr>
        <w:t>consistent with the debate in New York on three pillars</w:t>
      </w:r>
      <w:r w:rsidR="00262DFE">
        <w:rPr>
          <w:rFonts w:ascii="Arial" w:hAnsi="Arial" w:cs="Arial"/>
          <w:szCs w:val="22"/>
          <w:lang w:val="en-US"/>
        </w:rPr>
        <w:t>.</w:t>
      </w:r>
      <w:r w:rsidR="00836E17" w:rsidRPr="003064AE">
        <w:rPr>
          <w:rFonts w:ascii="Arial" w:hAnsi="Arial" w:cs="Arial"/>
          <w:szCs w:val="22"/>
          <w:lang w:val="en-US"/>
        </w:rPr>
        <w:t xml:space="preserve"> </w:t>
      </w:r>
      <w:r w:rsidR="00262DFE">
        <w:rPr>
          <w:rFonts w:ascii="Arial" w:hAnsi="Arial" w:cs="Arial"/>
          <w:szCs w:val="22"/>
          <w:lang w:val="en-US"/>
        </w:rPr>
        <w:t>I</w:t>
      </w:r>
      <w:r w:rsidR="00262DFE" w:rsidRPr="003064AE">
        <w:rPr>
          <w:rFonts w:ascii="Arial" w:hAnsi="Arial" w:cs="Arial"/>
          <w:szCs w:val="22"/>
          <w:lang w:val="en-US"/>
        </w:rPr>
        <w:t xml:space="preserve">n </w:t>
      </w:r>
      <w:r w:rsidR="00836E17" w:rsidRPr="003064AE">
        <w:rPr>
          <w:rFonts w:ascii="Arial" w:hAnsi="Arial" w:cs="Arial"/>
          <w:szCs w:val="22"/>
          <w:lang w:val="en-US"/>
        </w:rPr>
        <w:t>fact</w:t>
      </w:r>
      <w:r w:rsidR="00262DFE">
        <w:rPr>
          <w:rFonts w:ascii="Arial" w:hAnsi="Arial" w:cs="Arial"/>
          <w:szCs w:val="22"/>
          <w:lang w:val="en-US"/>
        </w:rPr>
        <w:t>,</w:t>
      </w:r>
      <w:r w:rsidR="00836E17" w:rsidRPr="003064AE">
        <w:rPr>
          <w:rFonts w:ascii="Arial" w:hAnsi="Arial" w:cs="Arial"/>
          <w:szCs w:val="22"/>
          <w:lang w:val="en-US"/>
        </w:rPr>
        <w:t xml:space="preserve"> </w:t>
      </w:r>
      <w:r w:rsidR="00526414" w:rsidRPr="003064AE">
        <w:rPr>
          <w:rFonts w:ascii="Arial" w:hAnsi="Arial" w:cs="Arial"/>
          <w:szCs w:val="22"/>
          <w:lang w:val="en-US"/>
        </w:rPr>
        <w:t xml:space="preserve">‘peace and security’ </w:t>
      </w:r>
      <w:proofErr w:type="gramStart"/>
      <w:r w:rsidR="00836E17" w:rsidRPr="003064AE">
        <w:rPr>
          <w:rFonts w:ascii="Arial" w:hAnsi="Arial" w:cs="Arial"/>
          <w:szCs w:val="22"/>
          <w:lang w:val="en-US"/>
        </w:rPr>
        <w:t xml:space="preserve">was not </w:t>
      </w:r>
      <w:r w:rsidR="00526414" w:rsidRPr="003064AE">
        <w:rPr>
          <w:rFonts w:ascii="Arial" w:hAnsi="Arial" w:cs="Arial"/>
          <w:szCs w:val="22"/>
          <w:lang w:val="en-US"/>
        </w:rPr>
        <w:t>considered</w:t>
      </w:r>
      <w:proofErr w:type="gramEnd"/>
      <w:r w:rsidR="00526414" w:rsidRPr="003064AE">
        <w:rPr>
          <w:rFonts w:ascii="Arial" w:hAnsi="Arial" w:cs="Arial"/>
          <w:szCs w:val="22"/>
          <w:lang w:val="en-US"/>
        </w:rPr>
        <w:t xml:space="preserve"> </w:t>
      </w:r>
      <w:r w:rsidR="00836E17" w:rsidRPr="003064AE">
        <w:rPr>
          <w:rFonts w:ascii="Arial" w:hAnsi="Arial" w:cs="Arial"/>
          <w:szCs w:val="22"/>
          <w:lang w:val="en-US"/>
        </w:rPr>
        <w:t xml:space="preserve">a pillar but </w:t>
      </w:r>
      <w:r w:rsidR="00262DFE">
        <w:rPr>
          <w:rFonts w:ascii="Arial" w:hAnsi="Arial" w:cs="Arial"/>
          <w:szCs w:val="22"/>
          <w:lang w:val="en-US"/>
        </w:rPr>
        <w:t xml:space="preserve">it </w:t>
      </w:r>
      <w:r w:rsidR="00836E17" w:rsidRPr="003064AE">
        <w:rPr>
          <w:rFonts w:ascii="Arial" w:hAnsi="Arial" w:cs="Arial"/>
          <w:szCs w:val="22"/>
          <w:lang w:val="en-US"/>
        </w:rPr>
        <w:t xml:space="preserve">was obviously an essential element to which the 2003 Convention </w:t>
      </w:r>
      <w:r w:rsidR="00262DFE">
        <w:rPr>
          <w:rFonts w:ascii="Arial" w:hAnsi="Arial" w:cs="Arial"/>
          <w:szCs w:val="22"/>
          <w:lang w:val="en-US"/>
        </w:rPr>
        <w:t>also needed to</w:t>
      </w:r>
      <w:r w:rsidR="00836E17" w:rsidRPr="003064AE">
        <w:rPr>
          <w:rFonts w:ascii="Arial" w:hAnsi="Arial" w:cs="Arial"/>
          <w:szCs w:val="22"/>
          <w:lang w:val="en-US"/>
        </w:rPr>
        <w:t xml:space="preserve"> contribute</w:t>
      </w:r>
      <w:r w:rsidR="00262DFE">
        <w:rPr>
          <w:rFonts w:ascii="Arial" w:hAnsi="Arial" w:cs="Arial"/>
          <w:szCs w:val="22"/>
          <w:lang w:val="en-US"/>
        </w:rPr>
        <w:t>,</w:t>
      </w:r>
      <w:r w:rsidR="00836E17" w:rsidRPr="003064AE">
        <w:rPr>
          <w:rFonts w:ascii="Arial" w:hAnsi="Arial" w:cs="Arial"/>
          <w:szCs w:val="22"/>
          <w:lang w:val="en-US"/>
        </w:rPr>
        <w:t xml:space="preserve"> </w:t>
      </w:r>
      <w:r w:rsidR="00262DFE">
        <w:rPr>
          <w:rFonts w:ascii="Arial" w:hAnsi="Arial" w:cs="Arial"/>
          <w:szCs w:val="22"/>
          <w:lang w:val="en-US"/>
        </w:rPr>
        <w:t>along with</w:t>
      </w:r>
      <w:r w:rsidR="00836E17" w:rsidRPr="003064AE">
        <w:rPr>
          <w:rFonts w:ascii="Arial" w:hAnsi="Arial" w:cs="Arial"/>
          <w:szCs w:val="22"/>
          <w:lang w:val="en-US"/>
        </w:rPr>
        <w:t xml:space="preserve"> UNESCO</w:t>
      </w:r>
      <w:r w:rsidR="00262DFE">
        <w:rPr>
          <w:rFonts w:ascii="Arial" w:hAnsi="Arial" w:cs="Arial"/>
          <w:szCs w:val="22"/>
          <w:lang w:val="en-US"/>
        </w:rPr>
        <w:t>, if appropriate</w:t>
      </w:r>
      <w:r w:rsidR="00836E17" w:rsidRPr="003064AE">
        <w:rPr>
          <w:rFonts w:ascii="Arial" w:hAnsi="Arial" w:cs="Arial"/>
          <w:szCs w:val="22"/>
          <w:lang w:val="en-US"/>
        </w:rPr>
        <w:t xml:space="preserve">. </w:t>
      </w:r>
      <w:r w:rsidR="009D0281" w:rsidRPr="003064AE">
        <w:rPr>
          <w:rFonts w:ascii="Arial" w:hAnsi="Arial" w:cs="Arial"/>
          <w:szCs w:val="22"/>
          <w:lang w:val="en-US"/>
        </w:rPr>
        <w:t>The delegation was thus convinced that through collective effort</w:t>
      </w:r>
      <w:r w:rsidR="007B0A20" w:rsidRPr="003064AE">
        <w:rPr>
          <w:rFonts w:ascii="Arial" w:hAnsi="Arial" w:cs="Arial"/>
          <w:szCs w:val="22"/>
          <w:lang w:val="en-US"/>
        </w:rPr>
        <w:t>,</w:t>
      </w:r>
      <w:r w:rsidR="009D0281" w:rsidRPr="003064AE">
        <w:rPr>
          <w:rFonts w:ascii="Arial" w:hAnsi="Arial" w:cs="Arial"/>
          <w:szCs w:val="22"/>
          <w:lang w:val="en-US"/>
        </w:rPr>
        <w:t xml:space="preserve"> </w:t>
      </w:r>
      <w:r w:rsidR="00836E17" w:rsidRPr="003064AE">
        <w:rPr>
          <w:rFonts w:ascii="Arial" w:hAnsi="Arial" w:cs="Arial"/>
          <w:szCs w:val="22"/>
          <w:lang w:val="en-US"/>
        </w:rPr>
        <w:t xml:space="preserve">a solution </w:t>
      </w:r>
      <w:r w:rsidR="007B0A20" w:rsidRPr="003064AE">
        <w:rPr>
          <w:rFonts w:ascii="Arial" w:hAnsi="Arial" w:cs="Arial"/>
          <w:szCs w:val="22"/>
          <w:lang w:val="en-US"/>
        </w:rPr>
        <w:t xml:space="preserve">would be found </w:t>
      </w:r>
      <w:r w:rsidR="00836E17" w:rsidRPr="003064AE">
        <w:rPr>
          <w:rFonts w:ascii="Arial" w:hAnsi="Arial" w:cs="Arial"/>
          <w:szCs w:val="22"/>
          <w:lang w:val="en-US"/>
        </w:rPr>
        <w:t xml:space="preserve">that </w:t>
      </w:r>
      <w:r w:rsidR="009D0281" w:rsidRPr="003064AE">
        <w:rPr>
          <w:rFonts w:ascii="Arial" w:hAnsi="Arial" w:cs="Arial"/>
          <w:szCs w:val="22"/>
          <w:lang w:val="en-US"/>
        </w:rPr>
        <w:t xml:space="preserve">was </w:t>
      </w:r>
      <w:r w:rsidR="00836E17" w:rsidRPr="003064AE">
        <w:rPr>
          <w:rFonts w:ascii="Arial" w:hAnsi="Arial" w:cs="Arial"/>
          <w:szCs w:val="22"/>
          <w:lang w:val="en-US"/>
        </w:rPr>
        <w:t xml:space="preserve">consistent with the structure </w:t>
      </w:r>
      <w:r w:rsidR="009D0281" w:rsidRPr="003064AE">
        <w:rPr>
          <w:rFonts w:ascii="Arial" w:hAnsi="Arial" w:cs="Arial"/>
          <w:szCs w:val="22"/>
          <w:lang w:val="en-US"/>
        </w:rPr>
        <w:t xml:space="preserve">presented in </w:t>
      </w:r>
      <w:r w:rsidR="00836E17" w:rsidRPr="003064AE">
        <w:rPr>
          <w:rFonts w:ascii="Arial" w:hAnsi="Arial" w:cs="Arial"/>
          <w:szCs w:val="22"/>
          <w:lang w:val="en-US"/>
        </w:rPr>
        <w:t>New York</w:t>
      </w:r>
      <w:r w:rsidR="007B0A20" w:rsidRPr="003064AE">
        <w:rPr>
          <w:rFonts w:ascii="Arial" w:hAnsi="Arial" w:cs="Arial"/>
          <w:szCs w:val="22"/>
          <w:lang w:val="en-US"/>
        </w:rPr>
        <w:t xml:space="preserve">, </w:t>
      </w:r>
      <w:r w:rsidR="009D0281" w:rsidRPr="003064AE">
        <w:rPr>
          <w:rFonts w:ascii="Arial" w:hAnsi="Arial" w:cs="Arial"/>
          <w:szCs w:val="22"/>
          <w:lang w:val="en-US"/>
        </w:rPr>
        <w:t xml:space="preserve">while remaining </w:t>
      </w:r>
      <w:r w:rsidR="00836E17" w:rsidRPr="003064AE">
        <w:rPr>
          <w:rFonts w:ascii="Arial" w:hAnsi="Arial" w:cs="Arial"/>
          <w:szCs w:val="22"/>
          <w:lang w:val="en-US"/>
        </w:rPr>
        <w:t xml:space="preserve">consistent with the values of the Convention, </w:t>
      </w:r>
      <w:r w:rsidR="009D0281" w:rsidRPr="003064AE">
        <w:rPr>
          <w:rFonts w:ascii="Arial" w:hAnsi="Arial" w:cs="Arial"/>
          <w:szCs w:val="22"/>
          <w:lang w:val="en-US"/>
        </w:rPr>
        <w:t xml:space="preserve">of which </w:t>
      </w:r>
      <w:r w:rsidR="00836E17" w:rsidRPr="003064AE">
        <w:rPr>
          <w:rFonts w:ascii="Arial" w:hAnsi="Arial" w:cs="Arial"/>
          <w:szCs w:val="22"/>
          <w:lang w:val="en-US"/>
        </w:rPr>
        <w:t xml:space="preserve">the promotion of peace and security </w:t>
      </w:r>
      <w:r w:rsidR="009D0281" w:rsidRPr="003064AE">
        <w:rPr>
          <w:rFonts w:ascii="Arial" w:hAnsi="Arial" w:cs="Arial"/>
          <w:szCs w:val="22"/>
          <w:lang w:val="en-US"/>
        </w:rPr>
        <w:t xml:space="preserve">played an </w:t>
      </w:r>
      <w:r w:rsidR="00836E17" w:rsidRPr="003064AE">
        <w:rPr>
          <w:rFonts w:ascii="Arial" w:hAnsi="Arial" w:cs="Arial"/>
          <w:szCs w:val="22"/>
          <w:lang w:val="en-US"/>
        </w:rPr>
        <w:t>integral</w:t>
      </w:r>
      <w:r w:rsidR="009D0281" w:rsidRPr="003064AE">
        <w:rPr>
          <w:rFonts w:ascii="Arial" w:hAnsi="Arial" w:cs="Arial"/>
          <w:szCs w:val="22"/>
          <w:lang w:val="en-US"/>
        </w:rPr>
        <w:t xml:space="preserve"> part</w:t>
      </w:r>
      <w:r w:rsidR="00836E17" w:rsidRPr="003064AE">
        <w:rPr>
          <w:rFonts w:ascii="Arial" w:hAnsi="Arial" w:cs="Arial"/>
          <w:szCs w:val="22"/>
          <w:lang w:val="en-US"/>
        </w:rPr>
        <w:t>.</w:t>
      </w:r>
    </w:p>
    <w:p w14:paraId="431D1195" w14:textId="64F1A265" w:rsidR="00724B5C" w:rsidRPr="003064AE" w:rsidRDefault="005B2592" w:rsidP="001B7C7E">
      <w:pPr>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The delegation of</w:t>
      </w:r>
      <w:r w:rsidRPr="003064AE">
        <w:rPr>
          <w:rFonts w:ascii="Arial" w:hAnsi="Arial" w:cs="Arial"/>
          <w:b/>
          <w:szCs w:val="22"/>
          <w:lang w:val="en-US"/>
        </w:rPr>
        <w:t xml:space="preserve"> </w:t>
      </w:r>
      <w:r w:rsidR="0059466F" w:rsidRPr="003064AE">
        <w:rPr>
          <w:rFonts w:ascii="Arial" w:hAnsi="Arial" w:cs="Arial"/>
          <w:b/>
          <w:szCs w:val="22"/>
          <w:lang w:val="en-US"/>
        </w:rPr>
        <w:t xml:space="preserve">Turkey </w:t>
      </w:r>
      <w:r w:rsidR="001B7C7E" w:rsidRPr="003064AE">
        <w:rPr>
          <w:rFonts w:ascii="Arial" w:hAnsi="Arial" w:cs="Arial"/>
          <w:szCs w:val="22"/>
          <w:lang w:val="en-US"/>
        </w:rPr>
        <w:t xml:space="preserve">supported keeping ‘peace and security’ in the preamble, as proposed by the Committee, and </w:t>
      </w:r>
      <w:r w:rsidR="00262DFE">
        <w:rPr>
          <w:rFonts w:ascii="Arial" w:hAnsi="Arial" w:cs="Arial"/>
          <w:szCs w:val="22"/>
          <w:lang w:val="en-US"/>
        </w:rPr>
        <w:t>backed</w:t>
      </w:r>
      <w:r w:rsidR="001B7C7E" w:rsidRPr="003064AE">
        <w:rPr>
          <w:rFonts w:ascii="Arial" w:hAnsi="Arial" w:cs="Arial"/>
          <w:szCs w:val="22"/>
          <w:lang w:val="en-US"/>
        </w:rPr>
        <w:t xml:space="preserve"> the view shared by previous delegations.</w:t>
      </w:r>
    </w:p>
    <w:p w14:paraId="0D8B9C29" w14:textId="6DD81532" w:rsidR="00521FC8" w:rsidRPr="003064AE" w:rsidRDefault="00521FC8" w:rsidP="00521FC8">
      <w:pPr>
        <w:widowControl w:val="0"/>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The delegation of</w:t>
      </w:r>
      <w:r w:rsidRPr="003064AE">
        <w:rPr>
          <w:rFonts w:ascii="Arial" w:hAnsi="Arial" w:cs="Arial"/>
          <w:b/>
          <w:szCs w:val="22"/>
          <w:lang w:val="en-US"/>
        </w:rPr>
        <w:t xml:space="preserve"> </w:t>
      </w:r>
      <w:r w:rsidR="0059466F" w:rsidRPr="003064AE">
        <w:rPr>
          <w:rFonts w:ascii="Arial" w:hAnsi="Arial" w:cs="Arial"/>
          <w:b/>
          <w:szCs w:val="22"/>
          <w:lang w:val="en-US"/>
        </w:rPr>
        <w:t xml:space="preserve">Brazil </w:t>
      </w:r>
      <w:r w:rsidR="007B0A20" w:rsidRPr="003064AE">
        <w:rPr>
          <w:rFonts w:ascii="Arial" w:hAnsi="Arial" w:cs="Arial"/>
          <w:szCs w:val="22"/>
          <w:lang w:val="en-US"/>
        </w:rPr>
        <w:t xml:space="preserve">remarked that there were </w:t>
      </w:r>
      <w:r w:rsidR="0059466F" w:rsidRPr="003064AE">
        <w:rPr>
          <w:rFonts w:ascii="Arial" w:hAnsi="Arial" w:cs="Arial"/>
          <w:szCs w:val="22"/>
          <w:lang w:val="en-US"/>
        </w:rPr>
        <w:t xml:space="preserve">a number of countries </w:t>
      </w:r>
      <w:r w:rsidR="007B0A20" w:rsidRPr="003064AE">
        <w:rPr>
          <w:rFonts w:ascii="Arial" w:hAnsi="Arial" w:cs="Arial"/>
          <w:szCs w:val="22"/>
          <w:lang w:val="en-US"/>
        </w:rPr>
        <w:t xml:space="preserve">wishing to maintain ‘peace and security’ and it would thus </w:t>
      </w:r>
      <w:r w:rsidR="0059466F" w:rsidRPr="003064AE">
        <w:rPr>
          <w:rFonts w:ascii="Arial" w:hAnsi="Arial" w:cs="Arial"/>
          <w:szCs w:val="22"/>
          <w:lang w:val="en-US"/>
        </w:rPr>
        <w:t xml:space="preserve">propose something to accommodate all the points of view. </w:t>
      </w:r>
      <w:r w:rsidR="007B0A20" w:rsidRPr="003064AE">
        <w:rPr>
          <w:rFonts w:ascii="Arial" w:hAnsi="Arial" w:cs="Arial"/>
          <w:szCs w:val="22"/>
          <w:lang w:val="en-US"/>
        </w:rPr>
        <w:t>It reiterated that during discussions on</w:t>
      </w:r>
      <w:r w:rsidR="00884F12" w:rsidRPr="003064AE">
        <w:rPr>
          <w:rFonts w:ascii="Arial" w:hAnsi="Arial" w:cs="Arial"/>
          <w:szCs w:val="22"/>
          <w:lang w:val="en-US"/>
        </w:rPr>
        <w:t xml:space="preserve"> A</w:t>
      </w:r>
      <w:r w:rsidR="0059466F" w:rsidRPr="003064AE">
        <w:rPr>
          <w:rFonts w:ascii="Arial" w:hAnsi="Arial" w:cs="Arial"/>
          <w:szCs w:val="22"/>
          <w:lang w:val="en-US"/>
        </w:rPr>
        <w:t xml:space="preserve">genda </w:t>
      </w:r>
      <w:r w:rsidR="00884F12" w:rsidRPr="003064AE">
        <w:rPr>
          <w:rFonts w:ascii="Arial" w:hAnsi="Arial" w:cs="Arial"/>
          <w:szCs w:val="22"/>
          <w:lang w:val="en-US"/>
        </w:rPr>
        <w:t xml:space="preserve">[2030] </w:t>
      </w:r>
      <w:r w:rsidR="0059466F" w:rsidRPr="003064AE">
        <w:rPr>
          <w:rFonts w:ascii="Arial" w:hAnsi="Arial" w:cs="Arial"/>
          <w:szCs w:val="22"/>
          <w:lang w:val="en-US"/>
        </w:rPr>
        <w:t xml:space="preserve">in New York, </w:t>
      </w:r>
      <w:r w:rsidR="007862CC" w:rsidRPr="003064AE">
        <w:rPr>
          <w:rFonts w:ascii="Arial" w:hAnsi="Arial" w:cs="Arial"/>
          <w:szCs w:val="22"/>
          <w:lang w:val="en-US"/>
        </w:rPr>
        <w:t xml:space="preserve">peace and security </w:t>
      </w:r>
      <w:r w:rsidR="00262DFE">
        <w:rPr>
          <w:rFonts w:ascii="Arial" w:hAnsi="Arial" w:cs="Arial"/>
          <w:szCs w:val="22"/>
          <w:lang w:val="en-US"/>
        </w:rPr>
        <w:t>had</w:t>
      </w:r>
      <w:r w:rsidR="00262DFE" w:rsidRPr="003064AE">
        <w:rPr>
          <w:rFonts w:ascii="Arial" w:hAnsi="Arial" w:cs="Arial"/>
          <w:szCs w:val="22"/>
          <w:lang w:val="en-US"/>
        </w:rPr>
        <w:t xml:space="preserve"> </w:t>
      </w:r>
      <w:r w:rsidR="007862CC" w:rsidRPr="003064AE">
        <w:rPr>
          <w:rFonts w:ascii="Arial" w:hAnsi="Arial" w:cs="Arial"/>
          <w:szCs w:val="22"/>
          <w:lang w:val="en-US"/>
        </w:rPr>
        <w:t xml:space="preserve">not </w:t>
      </w:r>
      <w:r w:rsidR="00262DFE">
        <w:rPr>
          <w:rFonts w:ascii="Arial" w:hAnsi="Arial" w:cs="Arial"/>
          <w:szCs w:val="22"/>
          <w:lang w:val="en-US"/>
        </w:rPr>
        <w:t xml:space="preserve">been </w:t>
      </w:r>
      <w:r w:rsidR="007862CC" w:rsidRPr="003064AE">
        <w:rPr>
          <w:rFonts w:ascii="Arial" w:hAnsi="Arial" w:cs="Arial"/>
          <w:szCs w:val="22"/>
          <w:lang w:val="en-US"/>
        </w:rPr>
        <w:t xml:space="preserve">included as a fourth pillar as it </w:t>
      </w:r>
      <w:proofErr w:type="gramStart"/>
      <w:r w:rsidR="00262DFE">
        <w:rPr>
          <w:rFonts w:ascii="Arial" w:hAnsi="Arial" w:cs="Arial"/>
          <w:szCs w:val="22"/>
          <w:lang w:val="en-US"/>
        </w:rPr>
        <w:t>had been</w:t>
      </w:r>
      <w:r w:rsidR="00262DFE" w:rsidRPr="003064AE">
        <w:rPr>
          <w:rFonts w:ascii="Arial" w:hAnsi="Arial" w:cs="Arial"/>
          <w:szCs w:val="22"/>
          <w:lang w:val="en-US"/>
        </w:rPr>
        <w:t xml:space="preserve"> </w:t>
      </w:r>
      <w:r w:rsidR="0059466F" w:rsidRPr="003064AE">
        <w:rPr>
          <w:rFonts w:ascii="Arial" w:hAnsi="Arial" w:cs="Arial"/>
          <w:szCs w:val="22"/>
          <w:lang w:val="en-US"/>
        </w:rPr>
        <w:t>considered</w:t>
      </w:r>
      <w:proofErr w:type="gramEnd"/>
      <w:r w:rsidR="0059466F" w:rsidRPr="003064AE">
        <w:rPr>
          <w:rFonts w:ascii="Arial" w:hAnsi="Arial" w:cs="Arial"/>
          <w:szCs w:val="22"/>
          <w:lang w:val="en-US"/>
        </w:rPr>
        <w:t xml:space="preserve"> </w:t>
      </w:r>
      <w:r w:rsidR="00884F12" w:rsidRPr="003064AE">
        <w:rPr>
          <w:rFonts w:ascii="Arial" w:hAnsi="Arial" w:cs="Arial"/>
          <w:szCs w:val="22"/>
          <w:lang w:val="en-US"/>
        </w:rPr>
        <w:t xml:space="preserve">as </w:t>
      </w:r>
      <w:r w:rsidR="0059466F" w:rsidRPr="003064AE">
        <w:rPr>
          <w:rFonts w:ascii="Arial" w:hAnsi="Arial" w:cs="Arial"/>
          <w:szCs w:val="22"/>
          <w:lang w:val="en-US"/>
        </w:rPr>
        <w:t xml:space="preserve">something to bear in mind. </w:t>
      </w:r>
      <w:r w:rsidR="007862CC" w:rsidRPr="003064AE">
        <w:rPr>
          <w:rFonts w:ascii="Arial" w:hAnsi="Arial" w:cs="Arial"/>
          <w:szCs w:val="22"/>
          <w:lang w:val="en-US"/>
        </w:rPr>
        <w:t>In this instance</w:t>
      </w:r>
      <w:r w:rsidR="00884F12" w:rsidRPr="003064AE">
        <w:rPr>
          <w:rFonts w:ascii="Arial" w:hAnsi="Arial" w:cs="Arial"/>
          <w:szCs w:val="22"/>
          <w:lang w:val="en-US"/>
        </w:rPr>
        <w:t>,</w:t>
      </w:r>
      <w:r w:rsidR="007862CC" w:rsidRPr="003064AE">
        <w:rPr>
          <w:rFonts w:ascii="Arial" w:hAnsi="Arial" w:cs="Arial"/>
          <w:szCs w:val="22"/>
          <w:lang w:val="en-US"/>
        </w:rPr>
        <w:t xml:space="preserve"> ‘peace and security’ </w:t>
      </w:r>
      <w:proofErr w:type="gramStart"/>
      <w:r w:rsidR="007862CC" w:rsidRPr="003064AE">
        <w:rPr>
          <w:rFonts w:ascii="Arial" w:hAnsi="Arial" w:cs="Arial"/>
          <w:szCs w:val="22"/>
          <w:lang w:val="en-US"/>
        </w:rPr>
        <w:t>was being considered</w:t>
      </w:r>
      <w:proofErr w:type="gramEnd"/>
      <w:r w:rsidR="007862CC" w:rsidRPr="003064AE">
        <w:rPr>
          <w:rFonts w:ascii="Arial" w:hAnsi="Arial" w:cs="Arial"/>
          <w:szCs w:val="22"/>
          <w:lang w:val="en-US"/>
        </w:rPr>
        <w:t xml:space="preserve"> </w:t>
      </w:r>
      <w:r w:rsidR="0059466F" w:rsidRPr="003064AE">
        <w:rPr>
          <w:rFonts w:ascii="Arial" w:hAnsi="Arial" w:cs="Arial"/>
          <w:szCs w:val="22"/>
          <w:lang w:val="en-US"/>
        </w:rPr>
        <w:t xml:space="preserve">at the same level </w:t>
      </w:r>
      <w:r w:rsidR="007862CC" w:rsidRPr="003064AE">
        <w:rPr>
          <w:rFonts w:ascii="Arial" w:hAnsi="Arial" w:cs="Arial"/>
          <w:szCs w:val="22"/>
          <w:lang w:val="en-US"/>
        </w:rPr>
        <w:t xml:space="preserve">as sustainable development itself, </w:t>
      </w:r>
      <w:r w:rsidR="00E55CD2" w:rsidRPr="003064AE">
        <w:rPr>
          <w:rFonts w:ascii="Arial" w:hAnsi="Arial" w:cs="Arial"/>
          <w:szCs w:val="22"/>
          <w:lang w:val="en-US"/>
        </w:rPr>
        <w:t>which would enlarge</w:t>
      </w:r>
      <w:r w:rsidR="0059466F" w:rsidRPr="003064AE">
        <w:rPr>
          <w:rFonts w:ascii="Arial" w:hAnsi="Arial" w:cs="Arial"/>
          <w:szCs w:val="22"/>
          <w:lang w:val="en-US"/>
        </w:rPr>
        <w:t xml:space="preserve"> t</w:t>
      </w:r>
      <w:r w:rsidR="007862CC" w:rsidRPr="003064AE">
        <w:rPr>
          <w:rFonts w:ascii="Arial" w:hAnsi="Arial" w:cs="Arial"/>
          <w:szCs w:val="22"/>
          <w:lang w:val="en-US"/>
        </w:rPr>
        <w:t>he w</w:t>
      </w:r>
      <w:r w:rsidR="00E55CD2" w:rsidRPr="003064AE">
        <w:rPr>
          <w:rFonts w:ascii="Arial" w:hAnsi="Arial" w:cs="Arial"/>
          <w:szCs w:val="22"/>
          <w:lang w:val="en-US"/>
        </w:rPr>
        <w:t>hole concept of the A</w:t>
      </w:r>
      <w:r w:rsidR="007862CC" w:rsidRPr="003064AE">
        <w:rPr>
          <w:rFonts w:ascii="Arial" w:hAnsi="Arial" w:cs="Arial"/>
          <w:szCs w:val="22"/>
          <w:lang w:val="en-US"/>
        </w:rPr>
        <w:t xml:space="preserve">genda and </w:t>
      </w:r>
      <w:r w:rsidR="00E55CD2" w:rsidRPr="003064AE">
        <w:rPr>
          <w:rFonts w:ascii="Arial" w:hAnsi="Arial" w:cs="Arial"/>
          <w:szCs w:val="22"/>
          <w:lang w:val="en-US"/>
        </w:rPr>
        <w:t>place</w:t>
      </w:r>
      <w:r w:rsidR="0059466F" w:rsidRPr="003064AE">
        <w:rPr>
          <w:rFonts w:ascii="Arial" w:hAnsi="Arial" w:cs="Arial"/>
          <w:szCs w:val="22"/>
          <w:lang w:val="en-US"/>
        </w:rPr>
        <w:t xml:space="preserve"> i</w:t>
      </w:r>
      <w:r w:rsidR="007862CC" w:rsidRPr="003064AE">
        <w:rPr>
          <w:rFonts w:ascii="Arial" w:hAnsi="Arial" w:cs="Arial"/>
          <w:szCs w:val="22"/>
          <w:lang w:val="en-US"/>
        </w:rPr>
        <w:t xml:space="preserve">t higher than the three pillars. Thus, peace and security </w:t>
      </w:r>
      <w:r w:rsidR="0059466F" w:rsidRPr="003064AE">
        <w:rPr>
          <w:rFonts w:ascii="Arial" w:hAnsi="Arial" w:cs="Arial"/>
          <w:szCs w:val="22"/>
          <w:lang w:val="en-US"/>
        </w:rPr>
        <w:t>need</w:t>
      </w:r>
      <w:r w:rsidR="007862CC" w:rsidRPr="003064AE">
        <w:rPr>
          <w:rFonts w:ascii="Arial" w:hAnsi="Arial" w:cs="Arial"/>
          <w:szCs w:val="22"/>
          <w:lang w:val="en-US"/>
        </w:rPr>
        <w:t>ed</w:t>
      </w:r>
      <w:r w:rsidR="0059466F" w:rsidRPr="003064AE">
        <w:rPr>
          <w:rFonts w:ascii="Arial" w:hAnsi="Arial" w:cs="Arial"/>
          <w:szCs w:val="22"/>
          <w:lang w:val="en-US"/>
        </w:rPr>
        <w:t xml:space="preserve"> to </w:t>
      </w:r>
      <w:proofErr w:type="gramStart"/>
      <w:r w:rsidR="007862CC" w:rsidRPr="003064AE">
        <w:rPr>
          <w:rFonts w:ascii="Arial" w:hAnsi="Arial" w:cs="Arial"/>
          <w:szCs w:val="22"/>
          <w:lang w:val="en-US"/>
        </w:rPr>
        <w:t xml:space="preserve">be </w:t>
      </w:r>
      <w:r w:rsidR="0059466F" w:rsidRPr="003064AE">
        <w:rPr>
          <w:rFonts w:ascii="Arial" w:hAnsi="Arial" w:cs="Arial"/>
          <w:szCs w:val="22"/>
          <w:lang w:val="en-US"/>
        </w:rPr>
        <w:t>move</w:t>
      </w:r>
      <w:r w:rsidR="007862CC" w:rsidRPr="003064AE">
        <w:rPr>
          <w:rFonts w:ascii="Arial" w:hAnsi="Arial" w:cs="Arial"/>
          <w:szCs w:val="22"/>
          <w:lang w:val="en-US"/>
        </w:rPr>
        <w:t>d</w:t>
      </w:r>
      <w:proofErr w:type="gramEnd"/>
      <w:r w:rsidR="0059466F" w:rsidRPr="003064AE">
        <w:rPr>
          <w:rFonts w:ascii="Arial" w:hAnsi="Arial" w:cs="Arial"/>
          <w:szCs w:val="22"/>
          <w:lang w:val="en-US"/>
        </w:rPr>
        <w:t xml:space="preserve"> from paragraph </w:t>
      </w:r>
      <w:r w:rsidR="00524CDE" w:rsidRPr="003064AE">
        <w:rPr>
          <w:rFonts w:ascii="Arial" w:hAnsi="Arial" w:cs="Arial"/>
          <w:szCs w:val="22"/>
          <w:lang w:val="en-US"/>
        </w:rPr>
        <w:t>[</w:t>
      </w:r>
      <w:r w:rsidR="00BC78C0" w:rsidRPr="003064AE">
        <w:rPr>
          <w:rFonts w:ascii="Arial" w:hAnsi="Arial" w:cs="Arial"/>
          <w:szCs w:val="22"/>
          <w:lang w:val="en-US"/>
        </w:rPr>
        <w:t>170</w:t>
      </w:r>
      <w:r w:rsidR="00524CDE" w:rsidRPr="003064AE">
        <w:rPr>
          <w:rFonts w:ascii="Arial" w:hAnsi="Arial" w:cs="Arial"/>
          <w:szCs w:val="22"/>
          <w:lang w:val="en-US"/>
        </w:rPr>
        <w:t>]</w:t>
      </w:r>
      <w:r w:rsidR="00BC78C0" w:rsidRPr="003064AE">
        <w:rPr>
          <w:rFonts w:ascii="Arial" w:hAnsi="Arial" w:cs="Arial"/>
          <w:szCs w:val="22"/>
          <w:lang w:val="en-US"/>
        </w:rPr>
        <w:t xml:space="preserve"> </w:t>
      </w:r>
      <w:r w:rsidR="0059466F" w:rsidRPr="003064AE">
        <w:rPr>
          <w:rFonts w:ascii="Arial" w:hAnsi="Arial" w:cs="Arial"/>
          <w:szCs w:val="22"/>
          <w:lang w:val="en-US"/>
        </w:rPr>
        <w:t>to another</w:t>
      </w:r>
      <w:r w:rsidR="00E55CD2" w:rsidRPr="003064AE">
        <w:rPr>
          <w:rFonts w:ascii="Arial" w:hAnsi="Arial" w:cs="Arial"/>
          <w:szCs w:val="22"/>
          <w:lang w:val="en-US"/>
        </w:rPr>
        <w:t xml:space="preserve"> place</w:t>
      </w:r>
      <w:r w:rsidR="0059466F" w:rsidRPr="003064AE">
        <w:rPr>
          <w:rFonts w:ascii="Arial" w:hAnsi="Arial" w:cs="Arial"/>
          <w:szCs w:val="22"/>
          <w:lang w:val="en-US"/>
        </w:rPr>
        <w:t xml:space="preserve">. </w:t>
      </w:r>
      <w:r w:rsidR="00E55CD2" w:rsidRPr="003064AE">
        <w:rPr>
          <w:rFonts w:ascii="Arial" w:hAnsi="Arial" w:cs="Arial"/>
          <w:szCs w:val="22"/>
          <w:lang w:val="en-US"/>
        </w:rPr>
        <w:t xml:space="preserve">The delegation </w:t>
      </w:r>
      <w:r w:rsidR="00424D71" w:rsidRPr="003064AE">
        <w:rPr>
          <w:rFonts w:ascii="Arial" w:hAnsi="Arial" w:cs="Arial"/>
          <w:szCs w:val="22"/>
          <w:lang w:val="en-US"/>
        </w:rPr>
        <w:t>suggested</w:t>
      </w:r>
      <w:r w:rsidR="00E55CD2" w:rsidRPr="003064AE">
        <w:rPr>
          <w:rFonts w:ascii="Arial" w:hAnsi="Arial" w:cs="Arial"/>
          <w:szCs w:val="22"/>
          <w:lang w:val="en-US"/>
        </w:rPr>
        <w:t>, ‘</w:t>
      </w:r>
      <w:r w:rsidR="0059466F" w:rsidRPr="003064AE">
        <w:rPr>
          <w:rFonts w:ascii="Arial" w:hAnsi="Arial" w:cs="Arial"/>
          <w:szCs w:val="22"/>
          <w:lang w:val="en-US"/>
        </w:rPr>
        <w:t>While recognizing the interdependence between the safeguarding of intangible cultural herit</w:t>
      </w:r>
      <w:r w:rsidR="00E55CD2" w:rsidRPr="003064AE">
        <w:rPr>
          <w:rFonts w:ascii="Arial" w:hAnsi="Arial" w:cs="Arial"/>
          <w:szCs w:val="22"/>
          <w:lang w:val="en-US"/>
        </w:rPr>
        <w:t>age and sustainable development’</w:t>
      </w:r>
      <w:r w:rsidR="0059466F" w:rsidRPr="003064AE">
        <w:rPr>
          <w:rFonts w:ascii="Arial" w:hAnsi="Arial" w:cs="Arial"/>
          <w:szCs w:val="22"/>
          <w:lang w:val="en-US"/>
        </w:rPr>
        <w:t xml:space="preserve">, </w:t>
      </w:r>
      <w:r w:rsidR="00BC78C0" w:rsidRPr="003064AE">
        <w:rPr>
          <w:rFonts w:ascii="Arial" w:hAnsi="Arial" w:cs="Arial"/>
          <w:szCs w:val="22"/>
          <w:lang w:val="en-US"/>
        </w:rPr>
        <w:t>which would be kept</w:t>
      </w:r>
      <w:r w:rsidR="00E55CD2" w:rsidRPr="003064AE">
        <w:rPr>
          <w:rFonts w:ascii="Arial" w:hAnsi="Arial" w:cs="Arial"/>
          <w:szCs w:val="22"/>
          <w:lang w:val="en-US"/>
        </w:rPr>
        <w:t>, ‘[</w:t>
      </w:r>
      <w:r w:rsidR="00BC78C0" w:rsidRPr="003064AE">
        <w:rPr>
          <w:rFonts w:ascii="Arial" w:hAnsi="Arial" w:cs="Arial"/>
          <w:szCs w:val="22"/>
          <w:lang w:val="en-US"/>
        </w:rPr>
        <w:t>…</w:t>
      </w:r>
      <w:r w:rsidR="00E55CD2" w:rsidRPr="003064AE">
        <w:rPr>
          <w:rFonts w:ascii="Arial" w:hAnsi="Arial" w:cs="Arial"/>
          <w:szCs w:val="22"/>
          <w:lang w:val="en-US"/>
        </w:rPr>
        <w:t>]</w:t>
      </w:r>
      <w:r w:rsidR="00BC78C0" w:rsidRPr="003064AE">
        <w:rPr>
          <w:rFonts w:ascii="Arial" w:hAnsi="Arial" w:cs="Arial"/>
          <w:szCs w:val="22"/>
          <w:lang w:val="en-US"/>
        </w:rPr>
        <w:t xml:space="preserve"> </w:t>
      </w:r>
      <w:r w:rsidR="0059466F" w:rsidRPr="003064AE">
        <w:rPr>
          <w:rFonts w:ascii="Arial" w:hAnsi="Arial" w:cs="Arial"/>
          <w:szCs w:val="22"/>
          <w:lang w:val="en-US"/>
        </w:rPr>
        <w:t>States Parties shall strive to maintain a balance between the three dimensio</w:t>
      </w:r>
      <w:r w:rsidR="00BC78C0" w:rsidRPr="003064AE">
        <w:rPr>
          <w:rFonts w:ascii="Arial" w:hAnsi="Arial" w:cs="Arial"/>
          <w:szCs w:val="22"/>
          <w:lang w:val="en-US"/>
        </w:rPr>
        <w:t>ns of sustainable development (</w:t>
      </w:r>
      <w:r w:rsidR="0059466F" w:rsidRPr="003064AE">
        <w:rPr>
          <w:rFonts w:ascii="Arial" w:hAnsi="Arial" w:cs="Arial"/>
          <w:szCs w:val="22"/>
          <w:lang w:val="en-US"/>
        </w:rPr>
        <w:t>the eco</w:t>
      </w:r>
      <w:r w:rsidR="00BC78C0" w:rsidRPr="003064AE">
        <w:rPr>
          <w:rFonts w:ascii="Arial" w:hAnsi="Arial" w:cs="Arial"/>
          <w:szCs w:val="22"/>
          <w:lang w:val="en-US"/>
        </w:rPr>
        <w:t>nomic, social and environmental)</w:t>
      </w:r>
      <w:r w:rsidR="00E55CD2" w:rsidRPr="003064AE">
        <w:rPr>
          <w:rFonts w:ascii="Arial" w:hAnsi="Arial" w:cs="Arial"/>
          <w:szCs w:val="22"/>
          <w:lang w:val="en-US"/>
        </w:rPr>
        <w:t>’</w:t>
      </w:r>
      <w:r w:rsidR="0059466F" w:rsidRPr="003064AE">
        <w:rPr>
          <w:rFonts w:ascii="Arial" w:hAnsi="Arial" w:cs="Arial"/>
          <w:szCs w:val="22"/>
          <w:lang w:val="en-US"/>
        </w:rPr>
        <w:t xml:space="preserve">, </w:t>
      </w:r>
      <w:r w:rsidR="00524CDE" w:rsidRPr="003064AE">
        <w:rPr>
          <w:rFonts w:ascii="Arial" w:hAnsi="Arial" w:cs="Arial"/>
          <w:szCs w:val="22"/>
          <w:lang w:val="en-US"/>
        </w:rPr>
        <w:t xml:space="preserve">and </w:t>
      </w:r>
      <w:r w:rsidR="00DD4521" w:rsidRPr="003064AE">
        <w:rPr>
          <w:rFonts w:ascii="Arial" w:hAnsi="Arial" w:cs="Arial"/>
          <w:szCs w:val="22"/>
          <w:lang w:val="en-US"/>
        </w:rPr>
        <w:t>include</w:t>
      </w:r>
      <w:r w:rsidR="00524CDE" w:rsidRPr="003064AE">
        <w:rPr>
          <w:rFonts w:ascii="Arial" w:hAnsi="Arial" w:cs="Arial"/>
          <w:szCs w:val="22"/>
          <w:lang w:val="en-US"/>
        </w:rPr>
        <w:t xml:space="preserve">, </w:t>
      </w:r>
      <w:r w:rsidR="00E55CD2" w:rsidRPr="003064AE">
        <w:rPr>
          <w:rFonts w:ascii="Arial" w:hAnsi="Arial" w:cs="Arial"/>
          <w:szCs w:val="22"/>
          <w:lang w:val="en-US"/>
        </w:rPr>
        <w:t>‘</w:t>
      </w:r>
      <w:r w:rsidR="0059466F" w:rsidRPr="003064AE">
        <w:rPr>
          <w:rFonts w:ascii="Arial" w:hAnsi="Arial" w:cs="Arial"/>
          <w:szCs w:val="22"/>
          <w:lang w:val="en-US"/>
        </w:rPr>
        <w:t>while also bearing in mind the issu</w:t>
      </w:r>
      <w:r w:rsidR="00E55CD2" w:rsidRPr="003064AE">
        <w:rPr>
          <w:rFonts w:ascii="Arial" w:hAnsi="Arial" w:cs="Arial"/>
          <w:szCs w:val="22"/>
          <w:lang w:val="en-US"/>
        </w:rPr>
        <w:t>es of peace and security’</w:t>
      </w:r>
      <w:r w:rsidR="0059466F" w:rsidRPr="003064AE">
        <w:rPr>
          <w:rFonts w:ascii="Arial" w:hAnsi="Arial" w:cs="Arial"/>
          <w:szCs w:val="22"/>
          <w:lang w:val="en-US"/>
        </w:rPr>
        <w:t xml:space="preserve">. </w:t>
      </w:r>
      <w:r w:rsidR="00524CDE" w:rsidRPr="003064AE">
        <w:rPr>
          <w:rFonts w:ascii="Arial" w:hAnsi="Arial" w:cs="Arial"/>
          <w:szCs w:val="22"/>
          <w:lang w:val="en-US"/>
        </w:rPr>
        <w:lastRenderedPageBreak/>
        <w:t>Ideally, the delegation did not wish to include ‘security’,</w:t>
      </w:r>
      <w:r w:rsidR="0059466F" w:rsidRPr="003064AE">
        <w:rPr>
          <w:rFonts w:ascii="Arial" w:hAnsi="Arial" w:cs="Arial"/>
          <w:szCs w:val="22"/>
          <w:lang w:val="en-US"/>
        </w:rPr>
        <w:t xml:space="preserve"> if possible</w:t>
      </w:r>
      <w:r w:rsidR="00262DFE">
        <w:rPr>
          <w:rFonts w:ascii="Arial" w:hAnsi="Arial" w:cs="Arial"/>
          <w:szCs w:val="22"/>
          <w:lang w:val="en-US"/>
        </w:rPr>
        <w:t>.</w:t>
      </w:r>
      <w:r w:rsidR="0059466F" w:rsidRPr="003064AE">
        <w:rPr>
          <w:rFonts w:ascii="Arial" w:hAnsi="Arial" w:cs="Arial"/>
          <w:szCs w:val="22"/>
          <w:lang w:val="en-US"/>
        </w:rPr>
        <w:t xml:space="preserve"> </w:t>
      </w:r>
      <w:r w:rsidR="00262DFE">
        <w:rPr>
          <w:rFonts w:ascii="Arial" w:hAnsi="Arial" w:cs="Arial"/>
          <w:szCs w:val="22"/>
          <w:lang w:val="en-US"/>
        </w:rPr>
        <w:t>N</w:t>
      </w:r>
      <w:r w:rsidR="00262DFE" w:rsidRPr="003064AE">
        <w:rPr>
          <w:rFonts w:ascii="Arial" w:hAnsi="Arial" w:cs="Arial"/>
          <w:szCs w:val="22"/>
          <w:lang w:val="en-US"/>
        </w:rPr>
        <w:t>evertheless</w:t>
      </w:r>
      <w:r w:rsidR="00E55CD2" w:rsidRPr="003064AE">
        <w:rPr>
          <w:rFonts w:ascii="Arial" w:hAnsi="Arial" w:cs="Arial"/>
          <w:szCs w:val="22"/>
          <w:lang w:val="en-US"/>
        </w:rPr>
        <w:t>,</w:t>
      </w:r>
      <w:r w:rsidR="00DD4521" w:rsidRPr="003064AE">
        <w:rPr>
          <w:rFonts w:ascii="Arial" w:hAnsi="Arial" w:cs="Arial"/>
          <w:szCs w:val="22"/>
          <w:lang w:val="en-US"/>
        </w:rPr>
        <w:t xml:space="preserve"> </w:t>
      </w:r>
      <w:r w:rsidR="00524CDE" w:rsidRPr="003064AE">
        <w:rPr>
          <w:rFonts w:ascii="Arial" w:hAnsi="Arial" w:cs="Arial"/>
          <w:szCs w:val="22"/>
          <w:lang w:val="en-US"/>
        </w:rPr>
        <w:t xml:space="preserve">this was its </w:t>
      </w:r>
      <w:r w:rsidR="0059466F" w:rsidRPr="003064AE">
        <w:rPr>
          <w:rFonts w:ascii="Arial" w:hAnsi="Arial" w:cs="Arial"/>
          <w:szCs w:val="22"/>
          <w:lang w:val="en-US"/>
        </w:rPr>
        <w:t>compromise</w:t>
      </w:r>
      <w:r w:rsidR="00524CDE" w:rsidRPr="003064AE">
        <w:rPr>
          <w:rFonts w:ascii="Arial" w:hAnsi="Arial" w:cs="Arial"/>
          <w:szCs w:val="22"/>
          <w:lang w:val="en-US"/>
        </w:rPr>
        <w:t xml:space="preserve"> amendment, </w:t>
      </w:r>
      <w:r w:rsidR="00262DFE">
        <w:rPr>
          <w:rFonts w:ascii="Arial" w:hAnsi="Arial" w:cs="Arial"/>
          <w:szCs w:val="22"/>
          <w:lang w:val="en-US"/>
        </w:rPr>
        <w:t>and it reiterated</w:t>
      </w:r>
      <w:r w:rsidR="00262DFE" w:rsidRPr="003064AE">
        <w:rPr>
          <w:rFonts w:ascii="Arial" w:hAnsi="Arial" w:cs="Arial"/>
          <w:szCs w:val="22"/>
          <w:lang w:val="en-US"/>
        </w:rPr>
        <w:t xml:space="preserve"> </w:t>
      </w:r>
      <w:r w:rsidR="00524CDE" w:rsidRPr="003064AE">
        <w:rPr>
          <w:rFonts w:ascii="Arial" w:hAnsi="Arial" w:cs="Arial"/>
          <w:szCs w:val="22"/>
          <w:lang w:val="en-US"/>
        </w:rPr>
        <w:t xml:space="preserve">that the terms </w:t>
      </w:r>
      <w:proofErr w:type="gramStart"/>
      <w:r w:rsidR="00524CDE" w:rsidRPr="003064AE">
        <w:rPr>
          <w:rFonts w:ascii="Arial" w:hAnsi="Arial" w:cs="Arial"/>
          <w:szCs w:val="22"/>
          <w:lang w:val="en-US"/>
        </w:rPr>
        <w:t>should be separated from</w:t>
      </w:r>
      <w:r w:rsidR="0059466F" w:rsidRPr="003064AE">
        <w:rPr>
          <w:rFonts w:ascii="Arial" w:hAnsi="Arial" w:cs="Arial"/>
          <w:szCs w:val="22"/>
          <w:lang w:val="en-US"/>
        </w:rPr>
        <w:t xml:space="preserve"> the title and the main idea</w:t>
      </w:r>
      <w:r w:rsidR="00DD4521" w:rsidRPr="003064AE">
        <w:rPr>
          <w:rFonts w:ascii="Arial" w:hAnsi="Arial" w:cs="Arial"/>
          <w:szCs w:val="22"/>
          <w:lang w:val="en-US"/>
        </w:rPr>
        <w:t>,</w:t>
      </w:r>
      <w:r w:rsidR="0059466F" w:rsidRPr="003064AE">
        <w:rPr>
          <w:rFonts w:ascii="Arial" w:hAnsi="Arial" w:cs="Arial"/>
          <w:szCs w:val="22"/>
          <w:lang w:val="en-US"/>
        </w:rPr>
        <w:t xml:space="preserve"> </w:t>
      </w:r>
      <w:r w:rsidR="00524CDE" w:rsidRPr="003064AE">
        <w:rPr>
          <w:rFonts w:ascii="Arial" w:hAnsi="Arial" w:cs="Arial"/>
          <w:szCs w:val="22"/>
          <w:lang w:val="en-US"/>
        </w:rPr>
        <w:t xml:space="preserve">and not included </w:t>
      </w:r>
      <w:r w:rsidR="0059466F" w:rsidRPr="003064AE">
        <w:rPr>
          <w:rFonts w:ascii="Arial" w:hAnsi="Arial" w:cs="Arial"/>
          <w:szCs w:val="22"/>
          <w:lang w:val="en-US"/>
        </w:rPr>
        <w:t xml:space="preserve">with the three pillars, </w:t>
      </w:r>
      <w:r w:rsidR="00524CDE" w:rsidRPr="003064AE">
        <w:rPr>
          <w:rFonts w:ascii="Arial" w:hAnsi="Arial" w:cs="Arial"/>
          <w:szCs w:val="22"/>
          <w:lang w:val="en-US"/>
        </w:rPr>
        <w:t>even if they were important issues</w:t>
      </w:r>
      <w:proofErr w:type="gramEnd"/>
      <w:r w:rsidR="00524CDE" w:rsidRPr="003064AE">
        <w:rPr>
          <w:rFonts w:ascii="Arial" w:hAnsi="Arial" w:cs="Arial"/>
          <w:szCs w:val="22"/>
          <w:lang w:val="en-US"/>
        </w:rPr>
        <w:t xml:space="preserve">. </w:t>
      </w:r>
      <w:r w:rsidR="00DD4521" w:rsidRPr="003064AE">
        <w:rPr>
          <w:rFonts w:ascii="Arial" w:hAnsi="Arial" w:cs="Arial"/>
          <w:szCs w:val="22"/>
          <w:lang w:val="en-US"/>
        </w:rPr>
        <w:t xml:space="preserve">Thus, States could </w:t>
      </w:r>
      <w:r w:rsidR="00E55CD2" w:rsidRPr="003064AE">
        <w:rPr>
          <w:rFonts w:ascii="Arial" w:hAnsi="Arial" w:cs="Arial"/>
          <w:szCs w:val="22"/>
          <w:lang w:val="en-US"/>
        </w:rPr>
        <w:t>‘</w:t>
      </w:r>
      <w:r w:rsidR="0059466F" w:rsidRPr="003064AE">
        <w:rPr>
          <w:rFonts w:ascii="Arial" w:hAnsi="Arial" w:cs="Arial"/>
          <w:szCs w:val="22"/>
          <w:lang w:val="en-US"/>
        </w:rPr>
        <w:t>bear in mind</w:t>
      </w:r>
      <w:r w:rsidR="00E55CD2" w:rsidRPr="003064AE">
        <w:rPr>
          <w:rFonts w:ascii="Arial" w:hAnsi="Arial" w:cs="Arial"/>
          <w:szCs w:val="22"/>
          <w:lang w:val="en-US"/>
        </w:rPr>
        <w:t>’</w:t>
      </w:r>
      <w:r w:rsidR="00524CDE" w:rsidRPr="003064AE">
        <w:rPr>
          <w:rFonts w:ascii="Arial" w:hAnsi="Arial" w:cs="Arial"/>
          <w:szCs w:val="22"/>
          <w:lang w:val="en-US"/>
        </w:rPr>
        <w:t xml:space="preserve"> the issues of peace and security when, for instance, preparing</w:t>
      </w:r>
      <w:r w:rsidR="0059466F" w:rsidRPr="003064AE">
        <w:rPr>
          <w:rFonts w:ascii="Arial" w:hAnsi="Arial" w:cs="Arial"/>
          <w:szCs w:val="22"/>
          <w:lang w:val="en-US"/>
        </w:rPr>
        <w:t xml:space="preserve"> an inventory or safeguard</w:t>
      </w:r>
      <w:r w:rsidR="00524CDE" w:rsidRPr="003064AE">
        <w:rPr>
          <w:rFonts w:ascii="Arial" w:hAnsi="Arial" w:cs="Arial"/>
          <w:szCs w:val="22"/>
          <w:lang w:val="en-US"/>
        </w:rPr>
        <w:t>ing</w:t>
      </w:r>
      <w:r w:rsidR="0059466F" w:rsidRPr="003064AE">
        <w:rPr>
          <w:rFonts w:ascii="Arial" w:hAnsi="Arial" w:cs="Arial"/>
          <w:szCs w:val="22"/>
          <w:lang w:val="en-US"/>
        </w:rPr>
        <w:t xml:space="preserve"> a traditional cultural expression, </w:t>
      </w:r>
      <w:r w:rsidR="00831B8E" w:rsidRPr="003064AE">
        <w:rPr>
          <w:rFonts w:ascii="Arial" w:hAnsi="Arial" w:cs="Arial"/>
          <w:szCs w:val="22"/>
          <w:lang w:val="en-US"/>
        </w:rPr>
        <w:t xml:space="preserve">though it would </w:t>
      </w:r>
      <w:r w:rsidR="0059466F" w:rsidRPr="003064AE">
        <w:rPr>
          <w:rFonts w:ascii="Arial" w:hAnsi="Arial" w:cs="Arial"/>
          <w:szCs w:val="22"/>
          <w:lang w:val="en-US"/>
        </w:rPr>
        <w:t xml:space="preserve">not </w:t>
      </w:r>
      <w:r w:rsidR="00262DFE">
        <w:rPr>
          <w:rFonts w:ascii="Arial" w:hAnsi="Arial" w:cs="Arial"/>
          <w:szCs w:val="22"/>
          <w:lang w:val="en-US"/>
        </w:rPr>
        <w:t>solve</w:t>
      </w:r>
      <w:r w:rsidR="0059466F" w:rsidRPr="003064AE">
        <w:rPr>
          <w:rFonts w:ascii="Arial" w:hAnsi="Arial" w:cs="Arial"/>
          <w:szCs w:val="22"/>
          <w:lang w:val="en-US"/>
        </w:rPr>
        <w:t xml:space="preserve"> issues of peace and security</w:t>
      </w:r>
      <w:r w:rsidR="00831B8E" w:rsidRPr="003064AE">
        <w:rPr>
          <w:rFonts w:ascii="Arial" w:hAnsi="Arial" w:cs="Arial"/>
          <w:szCs w:val="22"/>
          <w:lang w:val="en-US"/>
        </w:rPr>
        <w:t xml:space="preserve"> </w:t>
      </w:r>
      <w:r w:rsidR="00831B8E" w:rsidRPr="003064AE">
        <w:rPr>
          <w:rFonts w:ascii="Arial" w:hAnsi="Arial" w:cs="Arial"/>
          <w:i/>
          <w:szCs w:val="22"/>
          <w:lang w:val="en-US"/>
        </w:rPr>
        <w:t>per se</w:t>
      </w:r>
      <w:r w:rsidR="0059466F" w:rsidRPr="003064AE">
        <w:rPr>
          <w:rFonts w:ascii="Arial" w:hAnsi="Arial" w:cs="Arial"/>
          <w:szCs w:val="22"/>
          <w:lang w:val="en-US"/>
        </w:rPr>
        <w:t xml:space="preserve">. </w:t>
      </w:r>
      <w:r w:rsidR="00831B8E" w:rsidRPr="003064AE">
        <w:rPr>
          <w:rFonts w:ascii="Arial" w:hAnsi="Arial" w:cs="Arial"/>
          <w:szCs w:val="22"/>
          <w:lang w:val="en-US"/>
        </w:rPr>
        <w:t xml:space="preserve">In this way, the change in language would incorporate </w:t>
      </w:r>
      <w:r w:rsidR="0059466F" w:rsidRPr="003064AE">
        <w:rPr>
          <w:rFonts w:ascii="Arial" w:hAnsi="Arial" w:cs="Arial"/>
          <w:szCs w:val="22"/>
          <w:lang w:val="en-US"/>
        </w:rPr>
        <w:t xml:space="preserve">the idea without </w:t>
      </w:r>
      <w:r w:rsidR="00831B8E" w:rsidRPr="003064AE">
        <w:rPr>
          <w:rFonts w:ascii="Arial" w:hAnsi="Arial" w:cs="Arial"/>
          <w:szCs w:val="22"/>
          <w:lang w:val="en-US"/>
        </w:rPr>
        <w:t>disrupting</w:t>
      </w:r>
      <w:r w:rsidR="0059466F" w:rsidRPr="003064AE">
        <w:rPr>
          <w:rFonts w:ascii="Arial" w:hAnsi="Arial" w:cs="Arial"/>
          <w:szCs w:val="22"/>
          <w:lang w:val="en-US"/>
        </w:rPr>
        <w:t xml:space="preserve"> the </w:t>
      </w:r>
      <w:r w:rsidR="00831B8E" w:rsidRPr="003064AE">
        <w:rPr>
          <w:rFonts w:ascii="Arial" w:hAnsi="Arial" w:cs="Arial"/>
          <w:szCs w:val="22"/>
          <w:lang w:val="en-US"/>
        </w:rPr>
        <w:t>harmonization of the Convention with the sustainable development a</w:t>
      </w:r>
      <w:r w:rsidR="0059466F" w:rsidRPr="003064AE">
        <w:rPr>
          <w:rFonts w:ascii="Arial" w:hAnsi="Arial" w:cs="Arial"/>
          <w:szCs w:val="22"/>
          <w:lang w:val="en-US"/>
        </w:rPr>
        <w:t>genda.</w:t>
      </w:r>
    </w:p>
    <w:p w14:paraId="786A59CE" w14:textId="08B412DE" w:rsidR="00185094" w:rsidRPr="003064AE" w:rsidRDefault="00521FC8" w:rsidP="00185094">
      <w:pPr>
        <w:widowControl w:val="0"/>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 xml:space="preserve">The </w:t>
      </w:r>
      <w:r w:rsidR="007862CC" w:rsidRPr="003064AE">
        <w:rPr>
          <w:rFonts w:ascii="Arial" w:hAnsi="Arial" w:cs="Arial"/>
          <w:b/>
          <w:szCs w:val="22"/>
          <w:lang w:val="en-US"/>
        </w:rPr>
        <w:t>Chairperson</w:t>
      </w:r>
      <w:r w:rsidR="0059466F" w:rsidRPr="003064AE">
        <w:rPr>
          <w:rFonts w:ascii="Arial" w:hAnsi="Arial" w:cs="Arial"/>
          <w:b/>
          <w:szCs w:val="22"/>
          <w:lang w:val="en-US"/>
        </w:rPr>
        <w:t xml:space="preserve"> </w:t>
      </w:r>
      <w:r w:rsidR="00831B8E" w:rsidRPr="003064AE">
        <w:rPr>
          <w:rFonts w:ascii="Arial" w:hAnsi="Arial" w:cs="Arial"/>
          <w:szCs w:val="22"/>
          <w:lang w:val="en-US"/>
        </w:rPr>
        <w:t>t</w:t>
      </w:r>
      <w:r w:rsidR="0059466F" w:rsidRPr="003064AE">
        <w:rPr>
          <w:rFonts w:ascii="Arial" w:hAnsi="Arial" w:cs="Arial"/>
          <w:szCs w:val="22"/>
          <w:lang w:val="en-US"/>
        </w:rPr>
        <w:t>hank</w:t>
      </w:r>
      <w:r w:rsidR="00831B8E" w:rsidRPr="003064AE">
        <w:rPr>
          <w:rFonts w:ascii="Arial" w:hAnsi="Arial" w:cs="Arial"/>
          <w:szCs w:val="22"/>
          <w:lang w:val="en-US"/>
        </w:rPr>
        <w:t>ed</w:t>
      </w:r>
      <w:r w:rsidR="0059466F" w:rsidRPr="003064AE">
        <w:rPr>
          <w:rFonts w:ascii="Arial" w:hAnsi="Arial" w:cs="Arial"/>
          <w:szCs w:val="22"/>
          <w:lang w:val="en-US"/>
        </w:rPr>
        <w:t xml:space="preserve"> B</w:t>
      </w:r>
      <w:r w:rsidR="00831B8E" w:rsidRPr="003064AE">
        <w:rPr>
          <w:rFonts w:ascii="Arial" w:hAnsi="Arial" w:cs="Arial"/>
          <w:szCs w:val="22"/>
          <w:lang w:val="en-US"/>
        </w:rPr>
        <w:t>razil</w:t>
      </w:r>
      <w:r w:rsidR="0059466F" w:rsidRPr="003064AE">
        <w:rPr>
          <w:rFonts w:ascii="Arial" w:hAnsi="Arial" w:cs="Arial"/>
          <w:szCs w:val="22"/>
          <w:lang w:val="en-US"/>
        </w:rPr>
        <w:t xml:space="preserve"> </w:t>
      </w:r>
      <w:r w:rsidR="00831B8E" w:rsidRPr="003064AE">
        <w:rPr>
          <w:rFonts w:ascii="Arial" w:hAnsi="Arial" w:cs="Arial"/>
          <w:szCs w:val="22"/>
          <w:lang w:val="en-US"/>
        </w:rPr>
        <w:t xml:space="preserve">for helping to bring about a consensus, and drew the Assembly’s </w:t>
      </w:r>
      <w:r w:rsidR="0059466F" w:rsidRPr="003064AE">
        <w:rPr>
          <w:rFonts w:ascii="Arial" w:hAnsi="Arial" w:cs="Arial"/>
          <w:szCs w:val="22"/>
          <w:lang w:val="en-US"/>
        </w:rPr>
        <w:t xml:space="preserve">attention to </w:t>
      </w:r>
      <w:r w:rsidR="00831B8E" w:rsidRPr="003064AE">
        <w:rPr>
          <w:rFonts w:ascii="Arial" w:hAnsi="Arial" w:cs="Arial"/>
          <w:szCs w:val="22"/>
          <w:lang w:val="en-US"/>
        </w:rPr>
        <w:t xml:space="preserve">the </w:t>
      </w:r>
      <w:r w:rsidR="0059466F" w:rsidRPr="003064AE">
        <w:rPr>
          <w:rFonts w:ascii="Arial" w:hAnsi="Arial" w:cs="Arial"/>
          <w:szCs w:val="22"/>
          <w:lang w:val="en-US"/>
        </w:rPr>
        <w:t xml:space="preserve">key </w:t>
      </w:r>
      <w:r w:rsidR="00831B8E" w:rsidRPr="003064AE">
        <w:rPr>
          <w:rFonts w:ascii="Arial" w:hAnsi="Arial" w:cs="Arial"/>
          <w:szCs w:val="22"/>
          <w:lang w:val="en-US"/>
        </w:rPr>
        <w:t>difference in opinion</w:t>
      </w:r>
      <w:r w:rsidR="0059466F" w:rsidRPr="003064AE">
        <w:rPr>
          <w:rFonts w:ascii="Arial" w:hAnsi="Arial" w:cs="Arial"/>
          <w:szCs w:val="22"/>
          <w:lang w:val="en-US"/>
        </w:rPr>
        <w:t xml:space="preserve"> </w:t>
      </w:r>
      <w:r w:rsidR="00262DFE">
        <w:rPr>
          <w:rFonts w:ascii="Arial" w:hAnsi="Arial" w:cs="Arial"/>
          <w:szCs w:val="22"/>
          <w:lang w:val="en-US"/>
        </w:rPr>
        <w:t>wherein</w:t>
      </w:r>
      <w:r w:rsidR="00831B8E" w:rsidRPr="003064AE">
        <w:rPr>
          <w:rFonts w:ascii="Arial" w:hAnsi="Arial" w:cs="Arial"/>
          <w:szCs w:val="22"/>
          <w:lang w:val="en-US"/>
        </w:rPr>
        <w:t xml:space="preserve"> </w:t>
      </w:r>
      <w:r w:rsidR="0059466F" w:rsidRPr="003064AE">
        <w:rPr>
          <w:rFonts w:ascii="Arial" w:hAnsi="Arial" w:cs="Arial"/>
          <w:szCs w:val="22"/>
          <w:lang w:val="en-US"/>
        </w:rPr>
        <w:t xml:space="preserve">Brazil </w:t>
      </w:r>
      <w:r w:rsidR="00831B8E" w:rsidRPr="003064AE">
        <w:rPr>
          <w:rFonts w:ascii="Arial" w:hAnsi="Arial" w:cs="Arial"/>
          <w:szCs w:val="22"/>
          <w:lang w:val="en-US"/>
        </w:rPr>
        <w:t xml:space="preserve">was </w:t>
      </w:r>
      <w:r w:rsidR="0059466F" w:rsidRPr="003064AE">
        <w:rPr>
          <w:rFonts w:ascii="Arial" w:hAnsi="Arial" w:cs="Arial"/>
          <w:szCs w:val="22"/>
          <w:lang w:val="en-US"/>
        </w:rPr>
        <w:t xml:space="preserve">not against </w:t>
      </w:r>
      <w:r w:rsidR="00DC25D5">
        <w:rPr>
          <w:rFonts w:ascii="Arial" w:hAnsi="Arial" w:cs="Arial"/>
          <w:szCs w:val="22"/>
          <w:lang w:val="en-US"/>
        </w:rPr>
        <w:t xml:space="preserve">there being </w:t>
      </w:r>
      <w:r w:rsidR="00831B8E" w:rsidRPr="003064AE">
        <w:rPr>
          <w:rFonts w:ascii="Arial" w:hAnsi="Arial" w:cs="Arial"/>
          <w:szCs w:val="22"/>
          <w:lang w:val="en-US"/>
        </w:rPr>
        <w:t xml:space="preserve">a reference to peace and security, while </w:t>
      </w:r>
      <w:r w:rsidR="0059466F" w:rsidRPr="003064AE">
        <w:rPr>
          <w:rFonts w:ascii="Arial" w:hAnsi="Arial" w:cs="Arial"/>
          <w:szCs w:val="22"/>
          <w:lang w:val="en-US"/>
        </w:rPr>
        <w:t xml:space="preserve">the great majority of </w:t>
      </w:r>
      <w:r w:rsidR="00831B8E" w:rsidRPr="003064AE">
        <w:rPr>
          <w:rFonts w:ascii="Arial" w:hAnsi="Arial" w:cs="Arial"/>
          <w:szCs w:val="22"/>
          <w:lang w:val="en-US"/>
        </w:rPr>
        <w:t xml:space="preserve">delegations </w:t>
      </w:r>
      <w:r w:rsidR="0059466F" w:rsidRPr="003064AE">
        <w:rPr>
          <w:rFonts w:ascii="Arial" w:hAnsi="Arial" w:cs="Arial"/>
          <w:szCs w:val="22"/>
          <w:lang w:val="en-US"/>
        </w:rPr>
        <w:t xml:space="preserve">were in favor of </w:t>
      </w:r>
      <w:r w:rsidR="00831B8E" w:rsidRPr="003064AE">
        <w:rPr>
          <w:rFonts w:ascii="Arial" w:hAnsi="Arial" w:cs="Arial"/>
          <w:szCs w:val="22"/>
          <w:lang w:val="en-US"/>
        </w:rPr>
        <w:t>keeping ‘peace and security’</w:t>
      </w:r>
      <w:r w:rsidR="0059466F" w:rsidRPr="003064AE">
        <w:rPr>
          <w:rFonts w:ascii="Arial" w:hAnsi="Arial" w:cs="Arial"/>
          <w:szCs w:val="22"/>
          <w:lang w:val="en-US"/>
        </w:rPr>
        <w:t xml:space="preserve">. As </w:t>
      </w:r>
      <w:r w:rsidR="0089461B" w:rsidRPr="003064AE">
        <w:rPr>
          <w:rFonts w:ascii="Arial" w:hAnsi="Arial" w:cs="Arial"/>
          <w:szCs w:val="22"/>
          <w:lang w:val="en-US"/>
        </w:rPr>
        <w:t xml:space="preserve">remarked on by the </w:t>
      </w:r>
      <w:r w:rsidR="0059466F" w:rsidRPr="003064AE">
        <w:rPr>
          <w:rFonts w:ascii="Arial" w:hAnsi="Arial" w:cs="Arial"/>
          <w:szCs w:val="22"/>
          <w:lang w:val="en-US"/>
        </w:rPr>
        <w:t xml:space="preserve">United Arab </w:t>
      </w:r>
      <w:r w:rsidR="00831B8E" w:rsidRPr="003064AE">
        <w:rPr>
          <w:rFonts w:ascii="Arial" w:hAnsi="Arial" w:cs="Arial"/>
          <w:szCs w:val="22"/>
          <w:lang w:val="en-US"/>
        </w:rPr>
        <w:t>Emirates</w:t>
      </w:r>
      <w:r w:rsidR="0059466F" w:rsidRPr="003064AE">
        <w:rPr>
          <w:rFonts w:ascii="Arial" w:hAnsi="Arial" w:cs="Arial"/>
          <w:szCs w:val="22"/>
          <w:lang w:val="en-US"/>
        </w:rPr>
        <w:t xml:space="preserve">, </w:t>
      </w:r>
      <w:r w:rsidR="0089461B" w:rsidRPr="003064AE">
        <w:rPr>
          <w:rFonts w:ascii="Arial" w:hAnsi="Arial" w:cs="Arial"/>
          <w:szCs w:val="22"/>
          <w:lang w:val="en-US"/>
        </w:rPr>
        <w:t xml:space="preserve">the problem could be resolved through </w:t>
      </w:r>
      <w:r w:rsidR="00DC25D5">
        <w:rPr>
          <w:rFonts w:ascii="Arial" w:hAnsi="Arial" w:cs="Arial"/>
          <w:szCs w:val="22"/>
          <w:lang w:val="en-US"/>
        </w:rPr>
        <w:t>a</w:t>
      </w:r>
      <w:r w:rsidR="00262DFE">
        <w:rPr>
          <w:rFonts w:ascii="Arial" w:hAnsi="Arial" w:cs="Arial"/>
          <w:szCs w:val="22"/>
          <w:lang w:val="en-US"/>
        </w:rPr>
        <w:t xml:space="preserve"> </w:t>
      </w:r>
      <w:r w:rsidR="0059466F" w:rsidRPr="003064AE">
        <w:rPr>
          <w:rFonts w:ascii="Arial" w:hAnsi="Arial" w:cs="Arial"/>
          <w:szCs w:val="22"/>
          <w:lang w:val="en-US"/>
        </w:rPr>
        <w:t>felicitous drafting</w:t>
      </w:r>
      <w:r w:rsidR="0089461B" w:rsidRPr="003064AE">
        <w:rPr>
          <w:rFonts w:ascii="Arial" w:hAnsi="Arial" w:cs="Arial"/>
          <w:szCs w:val="22"/>
          <w:lang w:val="en-US"/>
        </w:rPr>
        <w:t xml:space="preserve"> of the text</w:t>
      </w:r>
      <w:r w:rsidR="0059466F" w:rsidRPr="003064AE">
        <w:rPr>
          <w:rFonts w:ascii="Arial" w:hAnsi="Arial" w:cs="Arial"/>
          <w:szCs w:val="22"/>
          <w:lang w:val="en-US"/>
        </w:rPr>
        <w:t xml:space="preserve">. </w:t>
      </w:r>
      <w:r w:rsidR="0089461B" w:rsidRPr="003064AE">
        <w:rPr>
          <w:rFonts w:ascii="Arial" w:hAnsi="Arial" w:cs="Arial"/>
          <w:szCs w:val="22"/>
          <w:lang w:val="en-US"/>
        </w:rPr>
        <w:t>Returning to the paragraph</w:t>
      </w:r>
      <w:r w:rsidR="0059466F" w:rsidRPr="003064AE">
        <w:rPr>
          <w:rFonts w:ascii="Arial" w:hAnsi="Arial" w:cs="Arial"/>
          <w:szCs w:val="22"/>
          <w:lang w:val="en-US"/>
        </w:rPr>
        <w:t xml:space="preserve">, </w:t>
      </w:r>
      <w:r w:rsidR="00E55CD2" w:rsidRPr="003064AE">
        <w:rPr>
          <w:rFonts w:ascii="Arial" w:hAnsi="Arial" w:cs="Arial"/>
          <w:szCs w:val="22"/>
          <w:lang w:val="en-US"/>
        </w:rPr>
        <w:t>which read, “</w:t>
      </w:r>
      <w:r w:rsidR="0059466F" w:rsidRPr="003064AE">
        <w:rPr>
          <w:rFonts w:ascii="Arial" w:hAnsi="Arial" w:cs="Arial"/>
          <w:szCs w:val="22"/>
          <w:lang w:val="en-US"/>
        </w:rPr>
        <w:t>States Parties shall strive to maintain a balance between the three dimensions of sustainable development”</w:t>
      </w:r>
      <w:r w:rsidR="0089461B" w:rsidRPr="003064AE">
        <w:rPr>
          <w:rFonts w:ascii="Arial" w:hAnsi="Arial" w:cs="Arial"/>
          <w:szCs w:val="22"/>
          <w:lang w:val="en-US"/>
        </w:rPr>
        <w:t xml:space="preserve">, and considering the proposal by Brazil, the Chairperson suggested adding </w:t>
      </w:r>
      <w:r w:rsidR="00E55CD2" w:rsidRPr="003064AE">
        <w:rPr>
          <w:rFonts w:ascii="Arial" w:hAnsi="Arial" w:cs="Arial"/>
          <w:szCs w:val="22"/>
          <w:lang w:val="en-US"/>
        </w:rPr>
        <w:t xml:space="preserve">the following </w:t>
      </w:r>
      <w:r w:rsidR="0089461B" w:rsidRPr="003064AE">
        <w:rPr>
          <w:rFonts w:ascii="Arial" w:hAnsi="Arial" w:cs="Arial"/>
          <w:szCs w:val="22"/>
          <w:lang w:val="en-US"/>
        </w:rPr>
        <w:t>after ‘environmental’</w:t>
      </w:r>
      <w:r w:rsidR="00262DFE">
        <w:rPr>
          <w:rFonts w:ascii="Arial" w:hAnsi="Arial" w:cs="Arial"/>
          <w:szCs w:val="22"/>
          <w:lang w:val="en-US"/>
        </w:rPr>
        <w:t>:</w:t>
      </w:r>
      <w:r w:rsidR="0089461B" w:rsidRPr="003064AE">
        <w:rPr>
          <w:rFonts w:ascii="Arial" w:hAnsi="Arial" w:cs="Arial"/>
          <w:szCs w:val="22"/>
          <w:lang w:val="en-US"/>
        </w:rPr>
        <w:t xml:space="preserve"> </w:t>
      </w:r>
      <w:r w:rsidR="0059466F" w:rsidRPr="003064AE">
        <w:rPr>
          <w:rFonts w:ascii="Arial" w:hAnsi="Arial" w:cs="Arial"/>
          <w:szCs w:val="22"/>
          <w:lang w:val="en-US"/>
        </w:rPr>
        <w:t>“as well as their inter-relations with peace an</w:t>
      </w:r>
      <w:r w:rsidR="0089461B" w:rsidRPr="003064AE">
        <w:rPr>
          <w:rFonts w:ascii="Arial" w:hAnsi="Arial" w:cs="Arial"/>
          <w:szCs w:val="22"/>
          <w:lang w:val="en-US"/>
        </w:rPr>
        <w:t xml:space="preserve">d security”. The Chairperson insisted on ‘inter-relations’ and not just ‘relations’, </w:t>
      </w:r>
      <w:r w:rsidR="00E55CD2" w:rsidRPr="003064AE">
        <w:rPr>
          <w:rFonts w:ascii="Arial" w:hAnsi="Arial" w:cs="Arial"/>
          <w:szCs w:val="22"/>
          <w:lang w:val="en-US"/>
        </w:rPr>
        <w:t xml:space="preserve">as this </w:t>
      </w:r>
      <w:r w:rsidR="0089461B" w:rsidRPr="003064AE">
        <w:rPr>
          <w:rFonts w:ascii="Arial" w:hAnsi="Arial" w:cs="Arial"/>
          <w:szCs w:val="22"/>
          <w:lang w:val="en-US"/>
        </w:rPr>
        <w:t xml:space="preserve">would incorporate the notion </w:t>
      </w:r>
      <w:r w:rsidR="00E55CD2" w:rsidRPr="003064AE">
        <w:rPr>
          <w:rFonts w:ascii="Arial" w:hAnsi="Arial" w:cs="Arial"/>
          <w:szCs w:val="22"/>
          <w:lang w:val="en-US"/>
        </w:rPr>
        <w:t>of ‘</w:t>
      </w:r>
      <w:r w:rsidR="0059466F" w:rsidRPr="003064AE">
        <w:rPr>
          <w:rFonts w:ascii="Arial" w:hAnsi="Arial" w:cs="Arial"/>
          <w:szCs w:val="22"/>
          <w:lang w:val="en-US"/>
        </w:rPr>
        <w:t>peace and securi</w:t>
      </w:r>
      <w:r w:rsidR="00E55CD2" w:rsidRPr="003064AE">
        <w:rPr>
          <w:rFonts w:ascii="Arial" w:hAnsi="Arial" w:cs="Arial"/>
          <w:szCs w:val="22"/>
          <w:lang w:val="en-US"/>
        </w:rPr>
        <w:t>ty’ in the preamble</w:t>
      </w:r>
      <w:r w:rsidR="0059466F" w:rsidRPr="003064AE">
        <w:rPr>
          <w:rFonts w:ascii="Arial" w:hAnsi="Arial" w:cs="Arial"/>
          <w:szCs w:val="22"/>
          <w:lang w:val="en-US"/>
        </w:rPr>
        <w:t xml:space="preserve"> </w:t>
      </w:r>
      <w:r w:rsidR="0089461B" w:rsidRPr="003064AE">
        <w:rPr>
          <w:rFonts w:ascii="Arial" w:hAnsi="Arial" w:cs="Arial"/>
          <w:szCs w:val="22"/>
          <w:lang w:val="en-US"/>
        </w:rPr>
        <w:t xml:space="preserve">without </w:t>
      </w:r>
      <w:r w:rsidR="0059466F" w:rsidRPr="003064AE">
        <w:rPr>
          <w:rFonts w:ascii="Arial" w:hAnsi="Arial" w:cs="Arial"/>
          <w:szCs w:val="22"/>
          <w:lang w:val="en-US"/>
        </w:rPr>
        <w:t xml:space="preserve">being one of the </w:t>
      </w:r>
      <w:r w:rsidR="0089461B" w:rsidRPr="003064AE">
        <w:rPr>
          <w:rFonts w:ascii="Arial" w:hAnsi="Arial" w:cs="Arial"/>
          <w:szCs w:val="22"/>
          <w:lang w:val="en-US"/>
        </w:rPr>
        <w:t xml:space="preserve">pillars </w:t>
      </w:r>
      <w:r w:rsidR="0059466F" w:rsidRPr="003064AE">
        <w:rPr>
          <w:rFonts w:ascii="Arial" w:hAnsi="Arial" w:cs="Arial"/>
          <w:szCs w:val="22"/>
          <w:lang w:val="en-US"/>
        </w:rPr>
        <w:t>of sustainable development</w:t>
      </w:r>
      <w:r w:rsidR="00262DFE" w:rsidRPr="00262DFE">
        <w:rPr>
          <w:rFonts w:ascii="Arial" w:hAnsi="Arial" w:cs="Arial"/>
          <w:szCs w:val="22"/>
          <w:lang w:val="en-US"/>
        </w:rPr>
        <w:t xml:space="preserve"> </w:t>
      </w:r>
      <w:r w:rsidR="00262DFE" w:rsidRPr="003064AE">
        <w:rPr>
          <w:rFonts w:ascii="Arial" w:hAnsi="Arial" w:cs="Arial"/>
          <w:szCs w:val="22"/>
          <w:lang w:val="en-US"/>
        </w:rPr>
        <w:t>as such</w:t>
      </w:r>
      <w:r w:rsidR="0059466F" w:rsidRPr="003064AE">
        <w:rPr>
          <w:rFonts w:ascii="Arial" w:hAnsi="Arial" w:cs="Arial"/>
          <w:szCs w:val="22"/>
          <w:lang w:val="en-US"/>
        </w:rPr>
        <w:t>.</w:t>
      </w:r>
    </w:p>
    <w:p w14:paraId="622B7C58" w14:textId="4BCFE351" w:rsidR="00185094" w:rsidRPr="003064AE" w:rsidRDefault="00185094">
      <w:pPr>
        <w:widowControl w:val="0"/>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The delegation of</w:t>
      </w:r>
      <w:r w:rsidRPr="003064AE">
        <w:rPr>
          <w:rFonts w:ascii="Arial" w:hAnsi="Arial" w:cs="Arial"/>
          <w:b/>
          <w:szCs w:val="22"/>
          <w:lang w:val="en-US"/>
        </w:rPr>
        <w:t xml:space="preserve"> </w:t>
      </w:r>
      <w:r w:rsidR="0059466F" w:rsidRPr="003064AE">
        <w:rPr>
          <w:rFonts w:ascii="Arial" w:hAnsi="Arial" w:cs="Arial"/>
          <w:b/>
          <w:szCs w:val="22"/>
          <w:lang w:val="en-US"/>
        </w:rPr>
        <w:t xml:space="preserve">Egypt </w:t>
      </w:r>
      <w:r w:rsidR="0089461B" w:rsidRPr="003064AE">
        <w:rPr>
          <w:rFonts w:ascii="Arial" w:hAnsi="Arial" w:cs="Arial"/>
          <w:szCs w:val="22"/>
          <w:lang w:val="en-US"/>
        </w:rPr>
        <w:t xml:space="preserve">spoke of its </w:t>
      </w:r>
      <w:r w:rsidR="0059466F" w:rsidRPr="003064AE">
        <w:rPr>
          <w:rFonts w:ascii="Arial" w:hAnsi="Arial" w:cs="Arial"/>
          <w:szCs w:val="22"/>
          <w:lang w:val="en-US"/>
        </w:rPr>
        <w:t xml:space="preserve">honor </w:t>
      </w:r>
      <w:r w:rsidR="0089461B" w:rsidRPr="003064AE">
        <w:rPr>
          <w:rFonts w:ascii="Arial" w:hAnsi="Arial" w:cs="Arial"/>
          <w:szCs w:val="22"/>
          <w:lang w:val="en-US"/>
        </w:rPr>
        <w:t xml:space="preserve">in having </w:t>
      </w:r>
      <w:r w:rsidR="0059466F" w:rsidRPr="003064AE">
        <w:rPr>
          <w:rFonts w:ascii="Arial" w:hAnsi="Arial" w:cs="Arial"/>
          <w:szCs w:val="22"/>
          <w:lang w:val="en-US"/>
        </w:rPr>
        <w:t>take</w:t>
      </w:r>
      <w:r w:rsidR="0089461B" w:rsidRPr="003064AE">
        <w:rPr>
          <w:rFonts w:ascii="Arial" w:hAnsi="Arial" w:cs="Arial"/>
          <w:szCs w:val="22"/>
          <w:lang w:val="en-US"/>
        </w:rPr>
        <w:t>n</w:t>
      </w:r>
      <w:r w:rsidR="0059466F" w:rsidRPr="003064AE">
        <w:rPr>
          <w:rFonts w:ascii="Arial" w:hAnsi="Arial" w:cs="Arial"/>
          <w:szCs w:val="22"/>
          <w:lang w:val="en-US"/>
        </w:rPr>
        <w:t xml:space="preserve"> part in drafting the </w:t>
      </w:r>
      <w:r w:rsidR="001C2278" w:rsidRPr="003064AE">
        <w:rPr>
          <w:rFonts w:ascii="Arial" w:hAnsi="Arial" w:cs="Arial"/>
          <w:szCs w:val="22"/>
          <w:lang w:val="en-US"/>
        </w:rPr>
        <w:t xml:space="preserve">Convention, and was </w:t>
      </w:r>
      <w:r w:rsidR="0059466F" w:rsidRPr="003064AE">
        <w:rPr>
          <w:rFonts w:ascii="Arial" w:hAnsi="Arial" w:cs="Arial"/>
          <w:szCs w:val="22"/>
          <w:lang w:val="en-US"/>
        </w:rPr>
        <w:t xml:space="preserve">certainly one of the most senior participants in </w:t>
      </w:r>
      <w:r w:rsidR="001C2278" w:rsidRPr="003064AE">
        <w:rPr>
          <w:rFonts w:ascii="Arial" w:hAnsi="Arial" w:cs="Arial"/>
          <w:szCs w:val="22"/>
          <w:lang w:val="en-US"/>
        </w:rPr>
        <w:t xml:space="preserve">the </w:t>
      </w:r>
      <w:r w:rsidR="0059466F" w:rsidRPr="003064AE">
        <w:rPr>
          <w:rFonts w:ascii="Arial" w:hAnsi="Arial" w:cs="Arial"/>
          <w:szCs w:val="22"/>
          <w:lang w:val="en-US"/>
        </w:rPr>
        <w:t xml:space="preserve">Assembly. </w:t>
      </w:r>
      <w:r w:rsidR="001C2278" w:rsidRPr="003064AE">
        <w:rPr>
          <w:rFonts w:ascii="Arial" w:hAnsi="Arial" w:cs="Arial"/>
          <w:szCs w:val="22"/>
          <w:lang w:val="en-US"/>
        </w:rPr>
        <w:t xml:space="preserve">Recalling the </w:t>
      </w:r>
      <w:r w:rsidR="0059466F" w:rsidRPr="003064AE">
        <w:rPr>
          <w:rFonts w:ascii="Arial" w:hAnsi="Arial" w:cs="Arial"/>
          <w:szCs w:val="22"/>
          <w:lang w:val="en-US"/>
        </w:rPr>
        <w:t xml:space="preserve">last paragraph </w:t>
      </w:r>
      <w:r w:rsidR="001C2278" w:rsidRPr="003064AE">
        <w:rPr>
          <w:rFonts w:ascii="Arial" w:hAnsi="Arial" w:cs="Arial"/>
          <w:szCs w:val="22"/>
          <w:lang w:val="en-US"/>
        </w:rPr>
        <w:t xml:space="preserve">in </w:t>
      </w:r>
      <w:r w:rsidR="0059466F" w:rsidRPr="003064AE">
        <w:rPr>
          <w:rFonts w:ascii="Arial" w:hAnsi="Arial" w:cs="Arial"/>
          <w:szCs w:val="22"/>
          <w:lang w:val="en-US"/>
        </w:rPr>
        <w:t xml:space="preserve">the preamble of the Convention, </w:t>
      </w:r>
      <w:r w:rsidR="001C2278" w:rsidRPr="003064AE">
        <w:rPr>
          <w:rFonts w:ascii="Arial" w:hAnsi="Arial" w:cs="Arial"/>
          <w:szCs w:val="22"/>
          <w:lang w:val="en-US"/>
        </w:rPr>
        <w:t xml:space="preserve">which states, </w:t>
      </w:r>
      <w:r w:rsidR="0059466F" w:rsidRPr="003064AE">
        <w:rPr>
          <w:rFonts w:ascii="Arial" w:hAnsi="Arial" w:cs="Arial"/>
          <w:szCs w:val="22"/>
          <w:lang w:val="en-US"/>
        </w:rPr>
        <w:t>“in view of the essential role of intangible cultural heritage in the rapprochement and exchanges and mutual understandi</w:t>
      </w:r>
      <w:r w:rsidR="001C2278" w:rsidRPr="003064AE">
        <w:rPr>
          <w:rFonts w:ascii="Arial" w:hAnsi="Arial" w:cs="Arial"/>
          <w:szCs w:val="22"/>
          <w:lang w:val="en-US"/>
        </w:rPr>
        <w:t xml:space="preserve">ng between or amongst peoples”, the delegation explained that </w:t>
      </w:r>
      <w:r w:rsidR="0059466F" w:rsidRPr="003064AE">
        <w:rPr>
          <w:rFonts w:ascii="Arial" w:hAnsi="Arial" w:cs="Arial"/>
          <w:szCs w:val="22"/>
          <w:lang w:val="en-US"/>
        </w:rPr>
        <w:t xml:space="preserve">this </w:t>
      </w:r>
      <w:r w:rsidR="001C2278" w:rsidRPr="003064AE">
        <w:rPr>
          <w:rFonts w:ascii="Arial" w:hAnsi="Arial" w:cs="Arial"/>
          <w:szCs w:val="22"/>
          <w:lang w:val="en-US"/>
        </w:rPr>
        <w:t>embodied the Convention’s aim</w:t>
      </w:r>
      <w:r w:rsidR="0059466F" w:rsidRPr="003064AE">
        <w:rPr>
          <w:rFonts w:ascii="Arial" w:hAnsi="Arial" w:cs="Arial"/>
          <w:szCs w:val="22"/>
          <w:lang w:val="en-US"/>
        </w:rPr>
        <w:t xml:space="preserve">, </w:t>
      </w:r>
      <w:r w:rsidR="001C2278" w:rsidRPr="003064AE">
        <w:rPr>
          <w:rFonts w:ascii="Arial" w:hAnsi="Arial" w:cs="Arial"/>
          <w:szCs w:val="22"/>
          <w:lang w:val="en-US"/>
        </w:rPr>
        <w:t xml:space="preserve">which also </w:t>
      </w:r>
      <w:r w:rsidR="00D143B9" w:rsidRPr="003064AE">
        <w:rPr>
          <w:rFonts w:ascii="Arial" w:hAnsi="Arial" w:cs="Arial"/>
          <w:szCs w:val="22"/>
          <w:lang w:val="en-US"/>
        </w:rPr>
        <w:t>underpinned</w:t>
      </w:r>
      <w:r w:rsidR="0059466F" w:rsidRPr="003064AE">
        <w:rPr>
          <w:rFonts w:ascii="Arial" w:hAnsi="Arial" w:cs="Arial"/>
          <w:szCs w:val="22"/>
          <w:lang w:val="en-US"/>
        </w:rPr>
        <w:t xml:space="preserve"> UNESCO’s founding</w:t>
      </w:r>
      <w:r w:rsidR="00D143B9" w:rsidRPr="003064AE">
        <w:rPr>
          <w:rFonts w:ascii="Arial" w:hAnsi="Arial" w:cs="Arial"/>
          <w:szCs w:val="22"/>
          <w:lang w:val="en-US"/>
        </w:rPr>
        <w:t xml:space="preserve"> philosophy</w:t>
      </w:r>
      <w:r w:rsidR="00AD040C">
        <w:rPr>
          <w:rFonts w:ascii="Arial" w:hAnsi="Arial" w:cs="Arial"/>
          <w:szCs w:val="22"/>
          <w:lang w:val="en-US"/>
        </w:rPr>
        <w:t xml:space="preserve">, before reading the same paragraph in Spanish. </w:t>
      </w:r>
      <w:r w:rsidR="001C2278" w:rsidRPr="003064AE">
        <w:rPr>
          <w:rFonts w:ascii="Arial" w:hAnsi="Arial" w:cs="Arial"/>
          <w:szCs w:val="22"/>
          <w:lang w:val="en-US"/>
        </w:rPr>
        <w:t>Thus</w:t>
      </w:r>
      <w:r w:rsidR="00262DFE">
        <w:rPr>
          <w:rFonts w:ascii="Arial" w:hAnsi="Arial" w:cs="Arial"/>
          <w:szCs w:val="22"/>
          <w:lang w:val="en-US"/>
        </w:rPr>
        <w:t>,</w:t>
      </w:r>
      <w:r w:rsidR="001C2278" w:rsidRPr="003064AE">
        <w:rPr>
          <w:rFonts w:ascii="Arial" w:hAnsi="Arial" w:cs="Arial"/>
          <w:szCs w:val="22"/>
          <w:lang w:val="en-US"/>
        </w:rPr>
        <w:t xml:space="preserve"> </w:t>
      </w:r>
      <w:r w:rsidR="0059466F" w:rsidRPr="003064AE">
        <w:rPr>
          <w:rFonts w:ascii="Arial" w:hAnsi="Arial" w:cs="Arial"/>
          <w:szCs w:val="22"/>
          <w:lang w:val="en-US"/>
        </w:rPr>
        <w:t xml:space="preserve">all these concepts, </w:t>
      </w:r>
      <w:r w:rsidR="00D143B9" w:rsidRPr="003064AE">
        <w:rPr>
          <w:rFonts w:ascii="Arial" w:hAnsi="Arial" w:cs="Arial"/>
          <w:szCs w:val="22"/>
          <w:lang w:val="en-US"/>
        </w:rPr>
        <w:t xml:space="preserve">embodied in </w:t>
      </w:r>
      <w:r w:rsidR="001C2278" w:rsidRPr="003064AE">
        <w:rPr>
          <w:rFonts w:ascii="Arial" w:hAnsi="Arial" w:cs="Arial"/>
          <w:szCs w:val="22"/>
          <w:lang w:val="en-US"/>
        </w:rPr>
        <w:t xml:space="preserve">the </w:t>
      </w:r>
      <w:r w:rsidR="0059466F" w:rsidRPr="003064AE">
        <w:rPr>
          <w:rFonts w:ascii="Arial" w:hAnsi="Arial" w:cs="Arial"/>
          <w:szCs w:val="22"/>
          <w:lang w:val="en-US"/>
        </w:rPr>
        <w:t xml:space="preserve">whole paragraph, </w:t>
      </w:r>
      <w:r w:rsidR="00D143B9" w:rsidRPr="003064AE">
        <w:rPr>
          <w:rFonts w:ascii="Arial" w:hAnsi="Arial" w:cs="Arial"/>
          <w:szCs w:val="22"/>
          <w:lang w:val="en-US"/>
        </w:rPr>
        <w:t>were advocating</w:t>
      </w:r>
      <w:r w:rsidR="00262DFE">
        <w:rPr>
          <w:rFonts w:ascii="Arial" w:hAnsi="Arial" w:cs="Arial"/>
          <w:szCs w:val="22"/>
          <w:lang w:val="en-US"/>
        </w:rPr>
        <w:t xml:space="preserve"> for </w:t>
      </w:r>
      <w:r w:rsidR="00D143B9" w:rsidRPr="003064AE">
        <w:rPr>
          <w:rFonts w:ascii="Arial" w:hAnsi="Arial" w:cs="Arial"/>
          <w:szCs w:val="22"/>
          <w:lang w:val="en-US"/>
        </w:rPr>
        <w:t>peace and security</w:t>
      </w:r>
      <w:r w:rsidR="0059466F" w:rsidRPr="003064AE">
        <w:rPr>
          <w:rFonts w:ascii="Arial" w:hAnsi="Arial" w:cs="Arial"/>
          <w:szCs w:val="22"/>
          <w:lang w:val="en-US"/>
        </w:rPr>
        <w:t xml:space="preserve"> </w:t>
      </w:r>
      <w:r w:rsidR="00D143B9" w:rsidRPr="003064AE">
        <w:rPr>
          <w:rFonts w:ascii="Arial" w:hAnsi="Arial" w:cs="Arial"/>
          <w:szCs w:val="22"/>
          <w:lang w:val="en-US"/>
        </w:rPr>
        <w:t xml:space="preserve">through </w:t>
      </w:r>
      <w:r w:rsidR="0059466F" w:rsidRPr="003064AE">
        <w:rPr>
          <w:rFonts w:ascii="Arial" w:hAnsi="Arial" w:cs="Arial"/>
          <w:szCs w:val="22"/>
          <w:lang w:val="en-US"/>
        </w:rPr>
        <w:t>the safeguarding of intangible cultural heritage. S</w:t>
      </w:r>
      <w:r w:rsidR="00D143B9" w:rsidRPr="003064AE">
        <w:rPr>
          <w:rFonts w:ascii="Arial" w:hAnsi="Arial" w:cs="Arial"/>
          <w:szCs w:val="22"/>
          <w:lang w:val="en-US"/>
        </w:rPr>
        <w:t>ustainable development also aimed</w:t>
      </w:r>
      <w:r w:rsidR="0059466F" w:rsidRPr="003064AE">
        <w:rPr>
          <w:rFonts w:ascii="Arial" w:hAnsi="Arial" w:cs="Arial"/>
          <w:szCs w:val="22"/>
          <w:lang w:val="en-US"/>
        </w:rPr>
        <w:t xml:space="preserve"> at achieving peace and security and mutual comprehension between peoples. The text therefore </w:t>
      </w:r>
      <w:r w:rsidR="00D143B9" w:rsidRPr="003064AE">
        <w:rPr>
          <w:rFonts w:ascii="Arial" w:hAnsi="Arial" w:cs="Arial"/>
          <w:szCs w:val="22"/>
          <w:lang w:val="en-US"/>
        </w:rPr>
        <w:t xml:space="preserve">revolved around peace and security, and thus it </w:t>
      </w:r>
      <w:r w:rsidR="006505D4" w:rsidRPr="003064AE">
        <w:rPr>
          <w:rFonts w:ascii="Arial" w:hAnsi="Arial" w:cs="Arial"/>
          <w:szCs w:val="22"/>
          <w:lang w:val="en-US"/>
        </w:rPr>
        <w:t xml:space="preserve">could </w:t>
      </w:r>
      <w:r w:rsidR="0059466F" w:rsidRPr="003064AE">
        <w:rPr>
          <w:rFonts w:ascii="Arial" w:hAnsi="Arial" w:cs="Arial"/>
          <w:szCs w:val="22"/>
          <w:lang w:val="en-US"/>
        </w:rPr>
        <w:t>support</w:t>
      </w:r>
      <w:r w:rsidR="00D143B9" w:rsidRPr="003064AE">
        <w:rPr>
          <w:rFonts w:ascii="Arial" w:hAnsi="Arial" w:cs="Arial"/>
          <w:szCs w:val="22"/>
          <w:lang w:val="en-US"/>
        </w:rPr>
        <w:t xml:space="preserve"> Brazil</w:t>
      </w:r>
      <w:r w:rsidR="006505D4" w:rsidRPr="003064AE">
        <w:rPr>
          <w:rFonts w:ascii="Arial" w:hAnsi="Arial" w:cs="Arial"/>
          <w:szCs w:val="22"/>
          <w:lang w:val="en-US"/>
        </w:rPr>
        <w:t>’s amendment.</w:t>
      </w:r>
    </w:p>
    <w:p w14:paraId="1F27690A" w14:textId="0D28A507" w:rsidR="00CF78DF" w:rsidRPr="003064AE" w:rsidRDefault="000B5D07" w:rsidP="00CF78DF">
      <w:pPr>
        <w:widowControl w:val="0"/>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Thanking Egypt, t</w:t>
      </w:r>
      <w:r w:rsidR="00185094" w:rsidRPr="003064AE">
        <w:rPr>
          <w:rFonts w:ascii="Arial" w:hAnsi="Arial" w:cs="Arial"/>
          <w:szCs w:val="22"/>
          <w:lang w:val="en-US"/>
        </w:rPr>
        <w:t xml:space="preserve">he </w:t>
      </w:r>
      <w:r w:rsidR="00D143B9" w:rsidRPr="003064AE">
        <w:rPr>
          <w:rFonts w:ascii="Arial" w:hAnsi="Arial" w:cs="Arial"/>
          <w:b/>
          <w:szCs w:val="22"/>
          <w:lang w:val="en-US"/>
        </w:rPr>
        <w:t>Chairperson</w:t>
      </w:r>
      <w:r w:rsidR="00D143B9" w:rsidRPr="003064AE">
        <w:rPr>
          <w:rFonts w:ascii="Arial" w:hAnsi="Arial" w:cs="Arial"/>
          <w:szCs w:val="22"/>
          <w:lang w:val="en-US"/>
        </w:rPr>
        <w:t xml:space="preserve"> </w:t>
      </w:r>
      <w:r w:rsidRPr="003064AE">
        <w:rPr>
          <w:rFonts w:ascii="Arial" w:hAnsi="Arial" w:cs="Arial"/>
          <w:szCs w:val="22"/>
          <w:lang w:val="en-US"/>
        </w:rPr>
        <w:t xml:space="preserve">believed its remarks to be </w:t>
      </w:r>
      <w:r w:rsidR="0059466F" w:rsidRPr="003064AE">
        <w:rPr>
          <w:rFonts w:ascii="Arial" w:hAnsi="Arial" w:cs="Arial"/>
          <w:szCs w:val="22"/>
          <w:lang w:val="en-US"/>
        </w:rPr>
        <w:t xml:space="preserve">compatible with </w:t>
      </w:r>
      <w:r w:rsidRPr="003064AE">
        <w:rPr>
          <w:rFonts w:ascii="Arial" w:hAnsi="Arial" w:cs="Arial"/>
          <w:szCs w:val="22"/>
          <w:lang w:val="en-US"/>
        </w:rPr>
        <w:t>his amendment, adding that nobody questioned</w:t>
      </w:r>
      <w:r w:rsidR="0059466F" w:rsidRPr="003064AE">
        <w:rPr>
          <w:rFonts w:ascii="Arial" w:hAnsi="Arial" w:cs="Arial"/>
          <w:szCs w:val="22"/>
          <w:lang w:val="en-US"/>
        </w:rPr>
        <w:t xml:space="preserve"> the relation</w:t>
      </w:r>
      <w:r w:rsidRPr="003064AE">
        <w:rPr>
          <w:rFonts w:ascii="Arial" w:hAnsi="Arial" w:cs="Arial"/>
          <w:szCs w:val="22"/>
          <w:lang w:val="en-US"/>
        </w:rPr>
        <w:t>ship</w:t>
      </w:r>
      <w:r w:rsidR="0059466F" w:rsidRPr="003064AE">
        <w:rPr>
          <w:rFonts w:ascii="Arial" w:hAnsi="Arial" w:cs="Arial"/>
          <w:szCs w:val="22"/>
          <w:lang w:val="en-US"/>
        </w:rPr>
        <w:t xml:space="preserve"> between the Con</w:t>
      </w:r>
      <w:r w:rsidRPr="003064AE">
        <w:rPr>
          <w:rFonts w:ascii="Arial" w:hAnsi="Arial" w:cs="Arial"/>
          <w:szCs w:val="22"/>
          <w:lang w:val="en-US"/>
        </w:rPr>
        <w:t>vention and peace and security and it was an objective reality accepted by all</w:t>
      </w:r>
      <w:r w:rsidR="00AD040C">
        <w:rPr>
          <w:rFonts w:ascii="Arial" w:hAnsi="Arial" w:cs="Arial"/>
          <w:szCs w:val="22"/>
          <w:lang w:val="en-US"/>
        </w:rPr>
        <w:t>,</w:t>
      </w:r>
      <w:r w:rsidRPr="003064AE">
        <w:rPr>
          <w:rFonts w:ascii="Arial" w:hAnsi="Arial" w:cs="Arial"/>
          <w:szCs w:val="22"/>
          <w:lang w:val="en-US"/>
        </w:rPr>
        <w:t xml:space="preserve"> including </w:t>
      </w:r>
      <w:r w:rsidR="0059466F" w:rsidRPr="003064AE">
        <w:rPr>
          <w:rFonts w:ascii="Arial" w:hAnsi="Arial" w:cs="Arial"/>
          <w:szCs w:val="22"/>
          <w:lang w:val="en-US"/>
        </w:rPr>
        <w:t xml:space="preserve">Brazil. </w:t>
      </w:r>
      <w:r w:rsidRPr="003064AE">
        <w:rPr>
          <w:rFonts w:ascii="Arial" w:hAnsi="Arial" w:cs="Arial"/>
          <w:szCs w:val="22"/>
          <w:lang w:val="en-US"/>
        </w:rPr>
        <w:t xml:space="preserve">Thus, </w:t>
      </w:r>
      <w:r w:rsidR="0059466F" w:rsidRPr="003064AE">
        <w:rPr>
          <w:rFonts w:ascii="Arial" w:hAnsi="Arial" w:cs="Arial"/>
          <w:szCs w:val="22"/>
          <w:lang w:val="en-US"/>
        </w:rPr>
        <w:t xml:space="preserve">before </w:t>
      </w:r>
      <w:r w:rsidRPr="003064AE">
        <w:rPr>
          <w:rFonts w:ascii="Arial" w:hAnsi="Arial" w:cs="Arial"/>
          <w:szCs w:val="22"/>
          <w:lang w:val="en-US"/>
        </w:rPr>
        <w:t xml:space="preserve">giving </w:t>
      </w:r>
      <w:r w:rsidR="0059466F" w:rsidRPr="003064AE">
        <w:rPr>
          <w:rFonts w:ascii="Arial" w:hAnsi="Arial" w:cs="Arial"/>
          <w:szCs w:val="22"/>
          <w:lang w:val="en-US"/>
        </w:rPr>
        <w:t xml:space="preserve">the floor to other </w:t>
      </w:r>
      <w:r w:rsidRPr="003064AE">
        <w:rPr>
          <w:rFonts w:ascii="Arial" w:hAnsi="Arial" w:cs="Arial"/>
          <w:szCs w:val="22"/>
          <w:lang w:val="en-US"/>
        </w:rPr>
        <w:t>delegations</w:t>
      </w:r>
      <w:r w:rsidR="0059466F" w:rsidRPr="003064AE">
        <w:rPr>
          <w:rFonts w:ascii="Arial" w:hAnsi="Arial" w:cs="Arial"/>
          <w:szCs w:val="22"/>
          <w:lang w:val="en-US"/>
        </w:rPr>
        <w:t xml:space="preserve">, </w:t>
      </w:r>
      <w:r w:rsidRPr="003064AE">
        <w:rPr>
          <w:rFonts w:ascii="Arial" w:hAnsi="Arial" w:cs="Arial"/>
          <w:szCs w:val="22"/>
          <w:lang w:val="en-US"/>
        </w:rPr>
        <w:t>the Chairperson sought to hear whether Brazil</w:t>
      </w:r>
      <w:r w:rsidR="0059466F" w:rsidRPr="003064AE">
        <w:rPr>
          <w:rFonts w:ascii="Arial" w:hAnsi="Arial" w:cs="Arial"/>
          <w:szCs w:val="22"/>
          <w:lang w:val="en-US"/>
        </w:rPr>
        <w:t xml:space="preserve"> </w:t>
      </w:r>
      <w:r w:rsidRPr="003064AE">
        <w:rPr>
          <w:rFonts w:ascii="Arial" w:hAnsi="Arial" w:cs="Arial"/>
          <w:szCs w:val="22"/>
          <w:lang w:val="en-US"/>
        </w:rPr>
        <w:t>w</w:t>
      </w:r>
      <w:r w:rsidR="0059466F" w:rsidRPr="003064AE">
        <w:rPr>
          <w:rFonts w:ascii="Arial" w:hAnsi="Arial" w:cs="Arial"/>
          <w:szCs w:val="22"/>
          <w:lang w:val="en-US"/>
        </w:rPr>
        <w:t xml:space="preserve">ould agree with </w:t>
      </w:r>
      <w:r w:rsidRPr="003064AE">
        <w:rPr>
          <w:rFonts w:ascii="Arial" w:hAnsi="Arial" w:cs="Arial"/>
          <w:szCs w:val="22"/>
          <w:lang w:val="en-US"/>
        </w:rPr>
        <w:t xml:space="preserve">his </w:t>
      </w:r>
      <w:r w:rsidR="0059466F" w:rsidRPr="003064AE">
        <w:rPr>
          <w:rFonts w:ascii="Arial" w:hAnsi="Arial" w:cs="Arial"/>
          <w:szCs w:val="22"/>
          <w:lang w:val="en-US"/>
        </w:rPr>
        <w:t>proposal.</w:t>
      </w:r>
    </w:p>
    <w:p w14:paraId="0F711162" w14:textId="2D9CD701" w:rsidR="00CF78DF" w:rsidRPr="003064AE" w:rsidRDefault="00CF78DF" w:rsidP="00CF78DF">
      <w:pPr>
        <w:widowControl w:val="0"/>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 xml:space="preserve">The delegation of </w:t>
      </w:r>
      <w:r w:rsidR="0059466F" w:rsidRPr="003064AE">
        <w:rPr>
          <w:rFonts w:ascii="Arial" w:hAnsi="Arial" w:cs="Arial"/>
          <w:b/>
          <w:szCs w:val="22"/>
          <w:lang w:val="en-US"/>
        </w:rPr>
        <w:t xml:space="preserve">Brazil </w:t>
      </w:r>
      <w:r w:rsidR="0059466F" w:rsidRPr="003064AE">
        <w:rPr>
          <w:rFonts w:ascii="Arial" w:hAnsi="Arial" w:cs="Arial"/>
          <w:szCs w:val="22"/>
          <w:lang w:val="en-US"/>
        </w:rPr>
        <w:t>agree</w:t>
      </w:r>
      <w:r w:rsidR="00AD040C">
        <w:rPr>
          <w:rFonts w:ascii="Arial" w:hAnsi="Arial" w:cs="Arial"/>
          <w:szCs w:val="22"/>
          <w:lang w:val="en-US"/>
        </w:rPr>
        <w:t>d</w:t>
      </w:r>
      <w:r w:rsidR="0059466F" w:rsidRPr="003064AE">
        <w:rPr>
          <w:rFonts w:ascii="Arial" w:hAnsi="Arial" w:cs="Arial"/>
          <w:szCs w:val="22"/>
          <w:lang w:val="en-US"/>
        </w:rPr>
        <w:t xml:space="preserve"> </w:t>
      </w:r>
      <w:r w:rsidR="008C7DC5" w:rsidRPr="003064AE">
        <w:rPr>
          <w:rFonts w:ascii="Arial" w:hAnsi="Arial" w:cs="Arial"/>
          <w:szCs w:val="22"/>
          <w:lang w:val="en-US"/>
        </w:rPr>
        <w:t xml:space="preserve">and thanked the Chairperson </w:t>
      </w:r>
      <w:r w:rsidR="0059466F" w:rsidRPr="003064AE">
        <w:rPr>
          <w:rFonts w:ascii="Arial" w:hAnsi="Arial" w:cs="Arial"/>
          <w:szCs w:val="22"/>
          <w:lang w:val="en-US"/>
        </w:rPr>
        <w:t xml:space="preserve">for </w:t>
      </w:r>
      <w:r w:rsidR="008C7DC5" w:rsidRPr="003064AE">
        <w:rPr>
          <w:rFonts w:ascii="Arial" w:hAnsi="Arial" w:cs="Arial"/>
          <w:szCs w:val="22"/>
          <w:lang w:val="en-US"/>
        </w:rPr>
        <w:t xml:space="preserve">his </w:t>
      </w:r>
      <w:r w:rsidR="0059466F" w:rsidRPr="003064AE">
        <w:rPr>
          <w:rFonts w:ascii="Arial" w:hAnsi="Arial" w:cs="Arial"/>
          <w:szCs w:val="22"/>
          <w:lang w:val="en-US"/>
        </w:rPr>
        <w:t xml:space="preserve">efforts to find a </w:t>
      </w:r>
      <w:r w:rsidR="008C7DC5" w:rsidRPr="003064AE">
        <w:rPr>
          <w:rFonts w:ascii="Arial" w:hAnsi="Arial" w:cs="Arial"/>
          <w:szCs w:val="22"/>
          <w:lang w:val="en-US"/>
        </w:rPr>
        <w:t xml:space="preserve">formula that </w:t>
      </w:r>
      <w:r w:rsidR="0059466F" w:rsidRPr="003064AE">
        <w:rPr>
          <w:rFonts w:ascii="Arial" w:hAnsi="Arial" w:cs="Arial"/>
          <w:szCs w:val="22"/>
          <w:lang w:val="en-US"/>
        </w:rPr>
        <w:t>harmonize</w:t>
      </w:r>
      <w:r w:rsidR="008C7DC5" w:rsidRPr="003064AE">
        <w:rPr>
          <w:rFonts w:ascii="Arial" w:hAnsi="Arial" w:cs="Arial"/>
          <w:szCs w:val="22"/>
          <w:lang w:val="en-US"/>
        </w:rPr>
        <w:t>d</w:t>
      </w:r>
      <w:r w:rsidR="0059466F" w:rsidRPr="003064AE">
        <w:rPr>
          <w:rFonts w:ascii="Arial" w:hAnsi="Arial" w:cs="Arial"/>
          <w:szCs w:val="22"/>
          <w:lang w:val="en-US"/>
        </w:rPr>
        <w:t xml:space="preserve"> the different positions expressed.</w:t>
      </w:r>
    </w:p>
    <w:p w14:paraId="70558F83" w14:textId="74F1009A" w:rsidR="00CF78DF" w:rsidRPr="003064AE" w:rsidRDefault="00CF78DF" w:rsidP="00CF78DF">
      <w:pPr>
        <w:widowControl w:val="0"/>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 xml:space="preserve">The </w:t>
      </w:r>
      <w:r w:rsidR="008C7DC5" w:rsidRPr="003064AE">
        <w:rPr>
          <w:rFonts w:ascii="Arial" w:hAnsi="Arial" w:cs="Arial"/>
          <w:b/>
          <w:szCs w:val="22"/>
          <w:lang w:val="en-US"/>
        </w:rPr>
        <w:t>Chairperson</w:t>
      </w:r>
      <w:r w:rsidR="0059466F" w:rsidRPr="003064AE">
        <w:rPr>
          <w:rFonts w:ascii="Arial" w:hAnsi="Arial" w:cs="Arial"/>
          <w:b/>
          <w:szCs w:val="22"/>
          <w:lang w:val="en-US"/>
        </w:rPr>
        <w:t xml:space="preserve"> </w:t>
      </w:r>
      <w:r w:rsidR="008C7DC5" w:rsidRPr="003064AE">
        <w:rPr>
          <w:rFonts w:ascii="Arial" w:hAnsi="Arial" w:cs="Arial"/>
          <w:szCs w:val="22"/>
          <w:lang w:val="en-US"/>
        </w:rPr>
        <w:t xml:space="preserve">thanked Brazil and opened the floor for </w:t>
      </w:r>
      <w:r w:rsidR="00AD040C">
        <w:rPr>
          <w:rFonts w:ascii="Arial" w:hAnsi="Arial" w:cs="Arial"/>
          <w:szCs w:val="22"/>
          <w:lang w:val="en-US"/>
        </w:rPr>
        <w:t xml:space="preserve">any </w:t>
      </w:r>
      <w:r w:rsidR="008C7DC5" w:rsidRPr="003064AE">
        <w:rPr>
          <w:rFonts w:ascii="Arial" w:hAnsi="Arial" w:cs="Arial"/>
          <w:szCs w:val="22"/>
          <w:lang w:val="en-US"/>
        </w:rPr>
        <w:t>comment</w:t>
      </w:r>
      <w:r w:rsidR="00AD040C">
        <w:rPr>
          <w:rFonts w:ascii="Arial" w:hAnsi="Arial" w:cs="Arial"/>
          <w:szCs w:val="22"/>
          <w:lang w:val="en-US"/>
        </w:rPr>
        <w:t>s</w:t>
      </w:r>
      <w:r w:rsidR="008C7DC5" w:rsidRPr="003064AE">
        <w:rPr>
          <w:rFonts w:ascii="Arial" w:hAnsi="Arial" w:cs="Arial"/>
          <w:szCs w:val="22"/>
          <w:lang w:val="en-US"/>
        </w:rPr>
        <w:t xml:space="preserve"> or objections.</w:t>
      </w:r>
    </w:p>
    <w:p w14:paraId="2C50206A" w14:textId="38D9320D" w:rsidR="007D478C" w:rsidRPr="003064AE" w:rsidRDefault="00CF78DF" w:rsidP="007D478C">
      <w:pPr>
        <w:widowControl w:val="0"/>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 xml:space="preserve">The delegation of </w:t>
      </w:r>
      <w:r w:rsidR="0059466F" w:rsidRPr="003064AE">
        <w:rPr>
          <w:rFonts w:ascii="Arial" w:hAnsi="Arial" w:cs="Arial"/>
          <w:b/>
          <w:szCs w:val="22"/>
          <w:lang w:val="en-US"/>
        </w:rPr>
        <w:t xml:space="preserve">Belgium </w:t>
      </w:r>
      <w:r w:rsidR="0059466F" w:rsidRPr="003064AE">
        <w:rPr>
          <w:rFonts w:ascii="Arial" w:hAnsi="Arial" w:cs="Arial"/>
          <w:szCs w:val="22"/>
          <w:lang w:val="en-US"/>
        </w:rPr>
        <w:t>appreciate</w:t>
      </w:r>
      <w:r w:rsidR="00A779A4" w:rsidRPr="003064AE">
        <w:rPr>
          <w:rFonts w:ascii="Arial" w:hAnsi="Arial" w:cs="Arial"/>
          <w:szCs w:val="22"/>
          <w:lang w:val="en-US"/>
        </w:rPr>
        <w:t>d</w:t>
      </w:r>
      <w:r w:rsidR="0059466F" w:rsidRPr="003064AE">
        <w:rPr>
          <w:rFonts w:ascii="Arial" w:hAnsi="Arial" w:cs="Arial"/>
          <w:szCs w:val="22"/>
          <w:lang w:val="en-US"/>
        </w:rPr>
        <w:t xml:space="preserve"> the proposal by the </w:t>
      </w:r>
      <w:r w:rsidR="00A779A4" w:rsidRPr="003064AE">
        <w:rPr>
          <w:rFonts w:ascii="Arial" w:hAnsi="Arial" w:cs="Arial"/>
          <w:szCs w:val="22"/>
          <w:lang w:val="en-US"/>
        </w:rPr>
        <w:t xml:space="preserve">Chairperson </w:t>
      </w:r>
      <w:r w:rsidR="0059466F" w:rsidRPr="003064AE">
        <w:rPr>
          <w:rFonts w:ascii="Arial" w:hAnsi="Arial" w:cs="Arial"/>
          <w:szCs w:val="22"/>
          <w:lang w:val="en-US"/>
        </w:rPr>
        <w:t xml:space="preserve">but, on the other hand, it could </w:t>
      </w:r>
      <w:r w:rsidR="004150EE" w:rsidRPr="003064AE">
        <w:rPr>
          <w:rFonts w:ascii="Arial" w:hAnsi="Arial" w:cs="Arial"/>
          <w:szCs w:val="22"/>
          <w:lang w:val="en-US"/>
        </w:rPr>
        <w:t>consider</w:t>
      </w:r>
      <w:r w:rsidR="0059466F" w:rsidRPr="003064AE">
        <w:rPr>
          <w:rFonts w:ascii="Arial" w:hAnsi="Arial" w:cs="Arial"/>
          <w:szCs w:val="22"/>
          <w:lang w:val="en-US"/>
        </w:rPr>
        <w:t xml:space="preserve"> keep</w:t>
      </w:r>
      <w:r w:rsidR="004150EE" w:rsidRPr="003064AE">
        <w:rPr>
          <w:rFonts w:ascii="Arial" w:hAnsi="Arial" w:cs="Arial"/>
          <w:szCs w:val="22"/>
          <w:lang w:val="en-US"/>
        </w:rPr>
        <w:t xml:space="preserve">ing the original text because of the word ‘interdependence’, which was </w:t>
      </w:r>
      <w:r w:rsidR="0059466F" w:rsidRPr="003064AE">
        <w:rPr>
          <w:rFonts w:ascii="Arial" w:hAnsi="Arial" w:cs="Arial"/>
          <w:szCs w:val="22"/>
          <w:lang w:val="en-US"/>
        </w:rPr>
        <w:t xml:space="preserve">a crucial fact. </w:t>
      </w:r>
      <w:r w:rsidR="004150EE" w:rsidRPr="003064AE">
        <w:rPr>
          <w:rFonts w:ascii="Arial" w:hAnsi="Arial" w:cs="Arial"/>
          <w:szCs w:val="22"/>
          <w:lang w:val="en-US"/>
        </w:rPr>
        <w:t xml:space="preserve">The delegation drew attention to the preamble of the 2030 Agenda where </w:t>
      </w:r>
      <w:r w:rsidR="0059466F" w:rsidRPr="003064AE">
        <w:rPr>
          <w:rFonts w:ascii="Arial" w:hAnsi="Arial" w:cs="Arial"/>
          <w:szCs w:val="22"/>
          <w:lang w:val="en-US"/>
        </w:rPr>
        <w:t>it is stated there that there can be no sustainable development without peace</w:t>
      </w:r>
      <w:r w:rsidR="004150EE" w:rsidRPr="003064AE">
        <w:rPr>
          <w:rFonts w:ascii="Arial" w:hAnsi="Arial" w:cs="Arial"/>
          <w:szCs w:val="22"/>
          <w:lang w:val="en-US"/>
        </w:rPr>
        <w:t>,</w:t>
      </w:r>
      <w:r w:rsidR="0059466F" w:rsidRPr="003064AE">
        <w:rPr>
          <w:rFonts w:ascii="Arial" w:hAnsi="Arial" w:cs="Arial"/>
          <w:szCs w:val="22"/>
          <w:lang w:val="en-US"/>
        </w:rPr>
        <w:t xml:space="preserve"> and no peace w</w:t>
      </w:r>
      <w:r w:rsidR="004150EE" w:rsidRPr="003064AE">
        <w:rPr>
          <w:rFonts w:ascii="Arial" w:hAnsi="Arial" w:cs="Arial"/>
          <w:szCs w:val="22"/>
          <w:lang w:val="en-US"/>
        </w:rPr>
        <w:t xml:space="preserve">ithout sustainable development, which rendered the </w:t>
      </w:r>
      <w:r w:rsidR="0059466F" w:rsidRPr="003064AE">
        <w:rPr>
          <w:rFonts w:ascii="Arial" w:hAnsi="Arial" w:cs="Arial"/>
          <w:szCs w:val="22"/>
          <w:lang w:val="en-US"/>
        </w:rPr>
        <w:t xml:space="preserve">notion of interdependence important. </w:t>
      </w:r>
      <w:r w:rsidR="004150EE" w:rsidRPr="003064AE">
        <w:rPr>
          <w:rFonts w:ascii="Arial" w:hAnsi="Arial" w:cs="Arial"/>
          <w:szCs w:val="22"/>
          <w:lang w:val="en-US"/>
        </w:rPr>
        <w:t xml:space="preserve">In addition, </w:t>
      </w:r>
      <w:r w:rsidR="0059466F" w:rsidRPr="003064AE">
        <w:rPr>
          <w:rFonts w:ascii="Arial" w:hAnsi="Arial" w:cs="Arial"/>
          <w:szCs w:val="22"/>
          <w:lang w:val="en-US"/>
        </w:rPr>
        <w:t xml:space="preserve">in remark 35 </w:t>
      </w:r>
      <w:r w:rsidR="004150EE" w:rsidRPr="003064AE">
        <w:rPr>
          <w:rFonts w:ascii="Arial" w:hAnsi="Arial" w:cs="Arial"/>
          <w:szCs w:val="22"/>
          <w:lang w:val="en-US"/>
        </w:rPr>
        <w:t xml:space="preserve">of </w:t>
      </w:r>
      <w:r w:rsidR="0059466F" w:rsidRPr="003064AE">
        <w:rPr>
          <w:rFonts w:ascii="Arial" w:hAnsi="Arial" w:cs="Arial"/>
          <w:szCs w:val="22"/>
          <w:lang w:val="en-US"/>
        </w:rPr>
        <w:t xml:space="preserve">the Agenda, it stated that sustainable development </w:t>
      </w:r>
      <w:proofErr w:type="gramStart"/>
      <w:r w:rsidR="0059466F" w:rsidRPr="003064AE">
        <w:rPr>
          <w:rFonts w:ascii="Arial" w:hAnsi="Arial" w:cs="Arial"/>
          <w:szCs w:val="22"/>
          <w:lang w:val="en-US"/>
        </w:rPr>
        <w:t>cannot be realized</w:t>
      </w:r>
      <w:proofErr w:type="gramEnd"/>
      <w:r w:rsidR="0059466F" w:rsidRPr="003064AE">
        <w:rPr>
          <w:rFonts w:ascii="Arial" w:hAnsi="Arial" w:cs="Arial"/>
          <w:szCs w:val="22"/>
          <w:lang w:val="en-US"/>
        </w:rPr>
        <w:t xml:space="preserve"> without peace and security</w:t>
      </w:r>
      <w:r w:rsidR="004150EE" w:rsidRPr="003064AE">
        <w:rPr>
          <w:rFonts w:ascii="Arial" w:hAnsi="Arial" w:cs="Arial"/>
          <w:szCs w:val="22"/>
          <w:lang w:val="en-US"/>
        </w:rPr>
        <w:t>,</w:t>
      </w:r>
      <w:r w:rsidR="0059466F" w:rsidRPr="003064AE">
        <w:rPr>
          <w:rFonts w:ascii="Arial" w:hAnsi="Arial" w:cs="Arial"/>
          <w:szCs w:val="22"/>
          <w:lang w:val="en-US"/>
        </w:rPr>
        <w:t xml:space="preserve"> and peace and security </w:t>
      </w:r>
      <w:r w:rsidR="004150EE" w:rsidRPr="003064AE">
        <w:rPr>
          <w:rFonts w:ascii="Arial" w:hAnsi="Arial" w:cs="Arial"/>
          <w:szCs w:val="22"/>
          <w:lang w:val="en-US"/>
        </w:rPr>
        <w:t xml:space="preserve">would </w:t>
      </w:r>
      <w:r w:rsidR="0059466F" w:rsidRPr="003064AE">
        <w:rPr>
          <w:rFonts w:ascii="Arial" w:hAnsi="Arial" w:cs="Arial"/>
          <w:szCs w:val="22"/>
          <w:lang w:val="en-US"/>
        </w:rPr>
        <w:t xml:space="preserve">be at risk without sustainable development. </w:t>
      </w:r>
      <w:r w:rsidR="004150EE" w:rsidRPr="003064AE">
        <w:rPr>
          <w:rFonts w:ascii="Arial" w:hAnsi="Arial" w:cs="Arial"/>
          <w:szCs w:val="22"/>
          <w:lang w:val="en-US"/>
        </w:rPr>
        <w:t xml:space="preserve">Thus, </w:t>
      </w:r>
      <w:r w:rsidR="0059466F" w:rsidRPr="003064AE">
        <w:rPr>
          <w:rFonts w:ascii="Arial" w:hAnsi="Arial" w:cs="Arial"/>
          <w:szCs w:val="22"/>
          <w:lang w:val="en-US"/>
        </w:rPr>
        <w:t xml:space="preserve">the Agenda </w:t>
      </w:r>
      <w:r w:rsidR="004150EE" w:rsidRPr="003064AE">
        <w:rPr>
          <w:rFonts w:ascii="Arial" w:hAnsi="Arial" w:cs="Arial"/>
          <w:szCs w:val="22"/>
          <w:lang w:val="en-US"/>
        </w:rPr>
        <w:t xml:space="preserve">was </w:t>
      </w:r>
      <w:r w:rsidR="0059466F" w:rsidRPr="003064AE">
        <w:rPr>
          <w:rFonts w:ascii="Arial" w:hAnsi="Arial" w:cs="Arial"/>
          <w:szCs w:val="22"/>
          <w:lang w:val="en-US"/>
        </w:rPr>
        <w:t>very compatible with the original text</w:t>
      </w:r>
      <w:r w:rsidR="006505D4" w:rsidRPr="003064AE">
        <w:rPr>
          <w:rFonts w:ascii="Arial" w:hAnsi="Arial" w:cs="Arial"/>
          <w:szCs w:val="22"/>
          <w:lang w:val="en-US"/>
        </w:rPr>
        <w:t>,</w:t>
      </w:r>
      <w:r w:rsidR="0059466F" w:rsidRPr="003064AE">
        <w:rPr>
          <w:rFonts w:ascii="Arial" w:hAnsi="Arial" w:cs="Arial"/>
          <w:szCs w:val="22"/>
          <w:lang w:val="en-US"/>
        </w:rPr>
        <w:t xml:space="preserve"> and sustainable development Goal 16 </w:t>
      </w:r>
      <w:r w:rsidR="004150EE" w:rsidRPr="003064AE">
        <w:rPr>
          <w:rFonts w:ascii="Arial" w:hAnsi="Arial" w:cs="Arial"/>
          <w:szCs w:val="22"/>
          <w:lang w:val="en-US"/>
        </w:rPr>
        <w:t>actually referred</w:t>
      </w:r>
      <w:r w:rsidR="0059466F" w:rsidRPr="003064AE">
        <w:rPr>
          <w:rFonts w:ascii="Arial" w:hAnsi="Arial" w:cs="Arial"/>
          <w:szCs w:val="22"/>
          <w:lang w:val="en-US"/>
        </w:rPr>
        <w:t xml:space="preserve"> to </w:t>
      </w:r>
      <w:r w:rsidR="004150EE" w:rsidRPr="003064AE">
        <w:rPr>
          <w:rFonts w:ascii="Arial" w:hAnsi="Arial" w:cs="Arial"/>
          <w:szCs w:val="22"/>
          <w:lang w:val="en-US"/>
        </w:rPr>
        <w:t>the promotion</w:t>
      </w:r>
      <w:r w:rsidR="0059466F" w:rsidRPr="003064AE">
        <w:rPr>
          <w:rFonts w:ascii="Arial" w:hAnsi="Arial" w:cs="Arial"/>
          <w:szCs w:val="22"/>
          <w:lang w:val="en-US"/>
        </w:rPr>
        <w:t xml:space="preserve"> </w:t>
      </w:r>
      <w:r w:rsidR="004150EE" w:rsidRPr="003064AE">
        <w:rPr>
          <w:rFonts w:ascii="Arial" w:hAnsi="Arial" w:cs="Arial"/>
          <w:szCs w:val="22"/>
          <w:lang w:val="en-US"/>
        </w:rPr>
        <w:t xml:space="preserve">of </w:t>
      </w:r>
      <w:r w:rsidR="0059466F" w:rsidRPr="003064AE">
        <w:rPr>
          <w:rFonts w:ascii="Arial" w:hAnsi="Arial" w:cs="Arial"/>
          <w:szCs w:val="22"/>
          <w:lang w:val="en-US"/>
        </w:rPr>
        <w:t xml:space="preserve">peaceful and inclusive societies for sustainable development. </w:t>
      </w:r>
      <w:r w:rsidR="004150EE" w:rsidRPr="003064AE">
        <w:rPr>
          <w:rFonts w:ascii="Arial" w:hAnsi="Arial" w:cs="Arial"/>
          <w:szCs w:val="22"/>
          <w:lang w:val="en-US"/>
        </w:rPr>
        <w:t>The delegation was concerned that</w:t>
      </w:r>
      <w:r w:rsidR="0059466F" w:rsidRPr="003064AE">
        <w:rPr>
          <w:rFonts w:ascii="Arial" w:hAnsi="Arial" w:cs="Arial"/>
          <w:szCs w:val="22"/>
          <w:lang w:val="en-US"/>
        </w:rPr>
        <w:t xml:space="preserve"> </w:t>
      </w:r>
      <w:r w:rsidR="006505D4" w:rsidRPr="003064AE">
        <w:rPr>
          <w:rFonts w:ascii="Arial" w:hAnsi="Arial" w:cs="Arial"/>
          <w:szCs w:val="22"/>
          <w:lang w:val="en-US"/>
        </w:rPr>
        <w:t xml:space="preserve">the new phrasing would be a challenge for countries wishing </w:t>
      </w:r>
      <w:r w:rsidR="0059466F" w:rsidRPr="003064AE">
        <w:rPr>
          <w:rFonts w:ascii="Arial" w:hAnsi="Arial" w:cs="Arial"/>
          <w:szCs w:val="22"/>
          <w:lang w:val="en-US"/>
        </w:rPr>
        <w:t>to make safe</w:t>
      </w:r>
      <w:r w:rsidR="00EA3ADF" w:rsidRPr="003064AE">
        <w:rPr>
          <w:rFonts w:ascii="Arial" w:hAnsi="Arial" w:cs="Arial"/>
          <w:szCs w:val="22"/>
          <w:lang w:val="en-US"/>
        </w:rPr>
        <w:t>guarding plans that already had</w:t>
      </w:r>
      <w:r w:rsidR="0059466F" w:rsidRPr="003064AE">
        <w:rPr>
          <w:rFonts w:ascii="Arial" w:hAnsi="Arial" w:cs="Arial"/>
          <w:szCs w:val="22"/>
          <w:lang w:val="en-US"/>
        </w:rPr>
        <w:t xml:space="preserve"> to strike a balance between </w:t>
      </w:r>
      <w:r w:rsidR="006505D4" w:rsidRPr="003064AE">
        <w:rPr>
          <w:rFonts w:ascii="Arial" w:hAnsi="Arial" w:cs="Arial"/>
          <w:szCs w:val="22"/>
          <w:lang w:val="en-US"/>
        </w:rPr>
        <w:t xml:space="preserve">the </w:t>
      </w:r>
      <w:r w:rsidR="0059466F" w:rsidRPr="003064AE">
        <w:rPr>
          <w:rFonts w:ascii="Arial" w:hAnsi="Arial" w:cs="Arial"/>
          <w:szCs w:val="22"/>
          <w:lang w:val="en-US"/>
        </w:rPr>
        <w:t xml:space="preserve">three </w:t>
      </w:r>
      <w:r w:rsidR="006505D4" w:rsidRPr="003064AE">
        <w:rPr>
          <w:rFonts w:ascii="Arial" w:hAnsi="Arial" w:cs="Arial"/>
          <w:szCs w:val="22"/>
          <w:lang w:val="en-US"/>
        </w:rPr>
        <w:t>pillars o</w:t>
      </w:r>
      <w:r w:rsidR="00EA3ADF" w:rsidRPr="003064AE">
        <w:rPr>
          <w:rFonts w:ascii="Arial" w:hAnsi="Arial" w:cs="Arial"/>
          <w:szCs w:val="22"/>
          <w:lang w:val="en-US"/>
        </w:rPr>
        <w:t>f</w:t>
      </w:r>
      <w:r w:rsidR="006505D4" w:rsidRPr="003064AE">
        <w:rPr>
          <w:rFonts w:ascii="Arial" w:hAnsi="Arial" w:cs="Arial"/>
          <w:szCs w:val="22"/>
          <w:lang w:val="en-US"/>
        </w:rPr>
        <w:t xml:space="preserve"> </w:t>
      </w:r>
      <w:r w:rsidR="00EA3ADF" w:rsidRPr="003064AE">
        <w:rPr>
          <w:rFonts w:ascii="Arial" w:hAnsi="Arial" w:cs="Arial"/>
          <w:szCs w:val="22"/>
          <w:lang w:val="en-US"/>
        </w:rPr>
        <w:t>sustainable development</w:t>
      </w:r>
      <w:r w:rsidR="0059466F" w:rsidRPr="003064AE">
        <w:rPr>
          <w:rFonts w:ascii="Arial" w:hAnsi="Arial" w:cs="Arial"/>
          <w:szCs w:val="22"/>
          <w:lang w:val="en-US"/>
        </w:rPr>
        <w:t xml:space="preserve"> and </w:t>
      </w:r>
      <w:r w:rsidR="006505D4" w:rsidRPr="003064AE">
        <w:rPr>
          <w:rFonts w:ascii="Arial" w:hAnsi="Arial" w:cs="Arial"/>
          <w:szCs w:val="22"/>
          <w:lang w:val="en-US"/>
        </w:rPr>
        <w:t xml:space="preserve">would then have to </w:t>
      </w:r>
      <w:r w:rsidR="0059466F" w:rsidRPr="003064AE">
        <w:rPr>
          <w:rFonts w:ascii="Arial" w:hAnsi="Arial" w:cs="Arial"/>
          <w:szCs w:val="22"/>
          <w:lang w:val="en-US"/>
        </w:rPr>
        <w:t xml:space="preserve">factor </w:t>
      </w:r>
      <w:r w:rsidR="006505D4" w:rsidRPr="003064AE">
        <w:rPr>
          <w:rFonts w:ascii="Arial" w:hAnsi="Arial" w:cs="Arial"/>
          <w:szCs w:val="22"/>
          <w:lang w:val="en-US"/>
        </w:rPr>
        <w:t xml:space="preserve">in </w:t>
      </w:r>
      <w:r w:rsidR="00EA3ADF" w:rsidRPr="003064AE">
        <w:rPr>
          <w:rFonts w:ascii="Arial" w:hAnsi="Arial" w:cs="Arial"/>
          <w:szCs w:val="22"/>
          <w:lang w:val="en-US"/>
        </w:rPr>
        <w:t>‘</w:t>
      </w:r>
      <w:r w:rsidR="0059466F" w:rsidRPr="003064AE">
        <w:rPr>
          <w:rFonts w:ascii="Arial" w:hAnsi="Arial" w:cs="Arial"/>
          <w:szCs w:val="22"/>
          <w:lang w:val="en-US"/>
        </w:rPr>
        <w:t>peace and security</w:t>
      </w:r>
      <w:r w:rsidR="00EA3ADF" w:rsidRPr="003064AE">
        <w:rPr>
          <w:rFonts w:ascii="Arial" w:hAnsi="Arial" w:cs="Arial"/>
          <w:szCs w:val="22"/>
          <w:lang w:val="en-US"/>
        </w:rPr>
        <w:t>’</w:t>
      </w:r>
      <w:r w:rsidR="0059466F" w:rsidRPr="003064AE">
        <w:rPr>
          <w:rFonts w:ascii="Arial" w:hAnsi="Arial" w:cs="Arial"/>
          <w:szCs w:val="22"/>
          <w:lang w:val="en-US"/>
        </w:rPr>
        <w:t xml:space="preserve">. </w:t>
      </w:r>
      <w:r w:rsidR="00EA3ADF" w:rsidRPr="003064AE">
        <w:rPr>
          <w:rFonts w:ascii="Arial" w:hAnsi="Arial" w:cs="Arial"/>
          <w:szCs w:val="22"/>
          <w:lang w:val="en-US"/>
        </w:rPr>
        <w:t xml:space="preserve">Thus, for the sake of </w:t>
      </w:r>
      <w:r w:rsidR="0059466F" w:rsidRPr="003064AE">
        <w:rPr>
          <w:rFonts w:ascii="Arial" w:hAnsi="Arial" w:cs="Arial"/>
          <w:szCs w:val="22"/>
          <w:lang w:val="en-US"/>
        </w:rPr>
        <w:t>clarity</w:t>
      </w:r>
      <w:r w:rsidR="00EA3ADF" w:rsidRPr="003064AE">
        <w:rPr>
          <w:rFonts w:ascii="Arial" w:hAnsi="Arial" w:cs="Arial"/>
          <w:szCs w:val="22"/>
          <w:lang w:val="en-US"/>
        </w:rPr>
        <w:t xml:space="preserve">, the delegation preferred </w:t>
      </w:r>
      <w:r w:rsidR="0059466F" w:rsidRPr="003064AE">
        <w:rPr>
          <w:rFonts w:ascii="Arial" w:hAnsi="Arial" w:cs="Arial"/>
          <w:szCs w:val="22"/>
          <w:lang w:val="en-US"/>
        </w:rPr>
        <w:t>the original text</w:t>
      </w:r>
      <w:r w:rsidR="00EA3ADF" w:rsidRPr="003064AE">
        <w:rPr>
          <w:rFonts w:ascii="Arial" w:hAnsi="Arial" w:cs="Arial"/>
          <w:szCs w:val="22"/>
          <w:lang w:val="en-US"/>
        </w:rPr>
        <w:t>,</w:t>
      </w:r>
      <w:r w:rsidR="0059466F" w:rsidRPr="003064AE">
        <w:rPr>
          <w:rFonts w:ascii="Arial" w:hAnsi="Arial" w:cs="Arial"/>
          <w:szCs w:val="22"/>
          <w:lang w:val="en-US"/>
        </w:rPr>
        <w:t xml:space="preserve"> but </w:t>
      </w:r>
      <w:r w:rsidR="00EA3ADF" w:rsidRPr="003064AE">
        <w:rPr>
          <w:rFonts w:ascii="Arial" w:hAnsi="Arial" w:cs="Arial"/>
          <w:szCs w:val="22"/>
          <w:lang w:val="en-US"/>
        </w:rPr>
        <w:t>would comply with the amendment and go along if the majority agreed</w:t>
      </w:r>
      <w:r w:rsidR="0059466F" w:rsidRPr="003064AE">
        <w:rPr>
          <w:rFonts w:ascii="Arial" w:hAnsi="Arial" w:cs="Arial"/>
          <w:szCs w:val="22"/>
          <w:lang w:val="en-US"/>
        </w:rPr>
        <w:t xml:space="preserve">. </w:t>
      </w:r>
      <w:r w:rsidR="00EA3ADF" w:rsidRPr="003064AE">
        <w:rPr>
          <w:rFonts w:ascii="Arial" w:hAnsi="Arial" w:cs="Arial"/>
          <w:szCs w:val="22"/>
          <w:lang w:val="en-US"/>
        </w:rPr>
        <w:t>Nevertheless, it wished to focus on the word ‘</w:t>
      </w:r>
      <w:r w:rsidR="0059466F" w:rsidRPr="003064AE">
        <w:rPr>
          <w:rFonts w:ascii="Arial" w:hAnsi="Arial" w:cs="Arial"/>
          <w:szCs w:val="22"/>
          <w:lang w:val="en-US"/>
        </w:rPr>
        <w:t>interdep</w:t>
      </w:r>
      <w:r w:rsidR="00EA3ADF" w:rsidRPr="003064AE">
        <w:rPr>
          <w:rFonts w:ascii="Arial" w:hAnsi="Arial" w:cs="Arial"/>
          <w:szCs w:val="22"/>
          <w:lang w:val="en-US"/>
        </w:rPr>
        <w:t xml:space="preserve">endence’, adding that </w:t>
      </w:r>
      <w:r w:rsidR="008210A6">
        <w:rPr>
          <w:rFonts w:ascii="Arial" w:hAnsi="Arial" w:cs="Arial"/>
          <w:szCs w:val="22"/>
          <w:lang w:val="en-US"/>
        </w:rPr>
        <w:t>this</w:t>
      </w:r>
      <w:r w:rsidR="008210A6" w:rsidRPr="003064AE">
        <w:rPr>
          <w:rFonts w:ascii="Arial" w:hAnsi="Arial" w:cs="Arial"/>
          <w:szCs w:val="22"/>
          <w:lang w:val="en-US"/>
        </w:rPr>
        <w:t xml:space="preserve"> </w:t>
      </w:r>
      <w:r w:rsidR="00EA3ADF" w:rsidRPr="003064AE">
        <w:rPr>
          <w:rFonts w:ascii="Arial" w:hAnsi="Arial" w:cs="Arial"/>
          <w:szCs w:val="22"/>
          <w:lang w:val="en-US"/>
        </w:rPr>
        <w:t xml:space="preserve">was quite </w:t>
      </w:r>
      <w:r w:rsidR="0059466F" w:rsidRPr="003064AE">
        <w:rPr>
          <w:rFonts w:ascii="Arial" w:hAnsi="Arial" w:cs="Arial"/>
          <w:szCs w:val="22"/>
          <w:lang w:val="en-US"/>
        </w:rPr>
        <w:lastRenderedPageBreak/>
        <w:t>crucial.</w:t>
      </w:r>
    </w:p>
    <w:p w14:paraId="538020B2" w14:textId="3F83A751" w:rsidR="006543DC" w:rsidRPr="003064AE" w:rsidRDefault="007D478C" w:rsidP="006543DC">
      <w:pPr>
        <w:widowControl w:val="0"/>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 xml:space="preserve">The delegation of </w:t>
      </w:r>
      <w:r w:rsidR="0059466F" w:rsidRPr="003064AE">
        <w:rPr>
          <w:rFonts w:ascii="Arial" w:hAnsi="Arial" w:cs="Arial"/>
          <w:b/>
          <w:szCs w:val="22"/>
          <w:lang w:val="en-US"/>
        </w:rPr>
        <w:t xml:space="preserve">United Arab Emirates </w:t>
      </w:r>
      <w:r w:rsidR="00244B5A" w:rsidRPr="003064AE">
        <w:rPr>
          <w:rFonts w:ascii="Arial" w:hAnsi="Arial" w:cs="Arial"/>
          <w:szCs w:val="22"/>
          <w:lang w:val="en-US"/>
        </w:rPr>
        <w:t xml:space="preserve">felt that </w:t>
      </w:r>
      <w:r w:rsidR="0059466F" w:rsidRPr="003064AE">
        <w:rPr>
          <w:rFonts w:ascii="Arial" w:hAnsi="Arial" w:cs="Arial"/>
          <w:szCs w:val="22"/>
          <w:lang w:val="en-US"/>
        </w:rPr>
        <w:t xml:space="preserve">the disagreement over the initial texts and </w:t>
      </w:r>
      <w:r w:rsidR="00244B5A" w:rsidRPr="003064AE">
        <w:rPr>
          <w:rFonts w:ascii="Arial" w:hAnsi="Arial" w:cs="Arial"/>
          <w:szCs w:val="22"/>
          <w:lang w:val="en-US"/>
        </w:rPr>
        <w:t>amendment had</w:t>
      </w:r>
      <w:r w:rsidR="0059466F" w:rsidRPr="003064AE">
        <w:rPr>
          <w:rFonts w:ascii="Arial" w:hAnsi="Arial" w:cs="Arial"/>
          <w:szCs w:val="22"/>
          <w:lang w:val="en-US"/>
        </w:rPr>
        <w:t xml:space="preserve"> to do with the fact that peace and security is </w:t>
      </w:r>
      <w:r w:rsidR="008210A6">
        <w:rPr>
          <w:rFonts w:ascii="Arial" w:hAnsi="Arial" w:cs="Arial"/>
          <w:szCs w:val="22"/>
          <w:lang w:val="en-US"/>
        </w:rPr>
        <w:t>the</w:t>
      </w:r>
      <w:r w:rsidR="008210A6" w:rsidRPr="003064AE">
        <w:rPr>
          <w:rFonts w:ascii="Arial" w:hAnsi="Arial" w:cs="Arial"/>
          <w:szCs w:val="22"/>
          <w:lang w:val="en-US"/>
        </w:rPr>
        <w:t xml:space="preserve"> </w:t>
      </w:r>
      <w:r w:rsidR="00EA3ADF" w:rsidRPr="003064AE">
        <w:rPr>
          <w:rFonts w:ascii="Arial" w:hAnsi="Arial" w:cs="Arial"/>
          <w:szCs w:val="22"/>
          <w:lang w:val="en-US"/>
        </w:rPr>
        <w:t>ultimate goal and therefore</w:t>
      </w:r>
      <w:r w:rsidR="0059466F" w:rsidRPr="003064AE">
        <w:rPr>
          <w:rFonts w:ascii="Arial" w:hAnsi="Arial" w:cs="Arial"/>
          <w:szCs w:val="22"/>
          <w:lang w:val="en-US"/>
        </w:rPr>
        <w:t xml:space="preserve"> </w:t>
      </w:r>
      <w:r w:rsidR="008210A6">
        <w:rPr>
          <w:rFonts w:ascii="Arial" w:hAnsi="Arial" w:cs="Arial"/>
          <w:szCs w:val="22"/>
          <w:lang w:val="en-US"/>
        </w:rPr>
        <w:t xml:space="preserve">the aim of </w:t>
      </w:r>
      <w:r w:rsidR="0059466F" w:rsidRPr="003064AE">
        <w:rPr>
          <w:rFonts w:ascii="Arial" w:hAnsi="Arial" w:cs="Arial"/>
          <w:szCs w:val="22"/>
          <w:lang w:val="en-US"/>
        </w:rPr>
        <w:t xml:space="preserve">linking </w:t>
      </w:r>
      <w:r w:rsidR="00244B5A" w:rsidRPr="003064AE">
        <w:rPr>
          <w:rFonts w:ascii="Arial" w:hAnsi="Arial" w:cs="Arial"/>
          <w:szCs w:val="22"/>
          <w:lang w:val="en-US"/>
        </w:rPr>
        <w:t>intangible cultural heritage to sustainable development</w:t>
      </w:r>
      <w:r w:rsidR="0059466F" w:rsidRPr="003064AE">
        <w:rPr>
          <w:rFonts w:ascii="Arial" w:hAnsi="Arial" w:cs="Arial"/>
          <w:szCs w:val="22"/>
          <w:lang w:val="en-US"/>
        </w:rPr>
        <w:t xml:space="preserve"> </w:t>
      </w:r>
      <w:r w:rsidR="008210A6">
        <w:rPr>
          <w:rFonts w:ascii="Arial" w:hAnsi="Arial" w:cs="Arial"/>
          <w:szCs w:val="22"/>
          <w:lang w:val="en-US"/>
        </w:rPr>
        <w:t>was</w:t>
      </w:r>
      <w:r w:rsidR="008210A6" w:rsidRPr="003064AE">
        <w:rPr>
          <w:rFonts w:ascii="Arial" w:hAnsi="Arial" w:cs="Arial"/>
          <w:szCs w:val="22"/>
          <w:lang w:val="en-US"/>
        </w:rPr>
        <w:t xml:space="preserve"> </w:t>
      </w:r>
      <w:r w:rsidR="00EA3ADF" w:rsidRPr="003064AE">
        <w:rPr>
          <w:rFonts w:ascii="Arial" w:hAnsi="Arial" w:cs="Arial"/>
          <w:szCs w:val="22"/>
          <w:lang w:val="en-US"/>
        </w:rPr>
        <w:t>to achieve</w:t>
      </w:r>
      <w:r w:rsidR="00244B5A" w:rsidRPr="003064AE">
        <w:rPr>
          <w:rFonts w:ascii="Arial" w:hAnsi="Arial" w:cs="Arial"/>
          <w:szCs w:val="22"/>
          <w:lang w:val="en-US"/>
        </w:rPr>
        <w:t xml:space="preserve"> </w:t>
      </w:r>
      <w:r w:rsidR="0059466F" w:rsidRPr="003064AE">
        <w:rPr>
          <w:rFonts w:ascii="Arial" w:hAnsi="Arial" w:cs="Arial"/>
          <w:szCs w:val="22"/>
          <w:lang w:val="en-US"/>
        </w:rPr>
        <w:t>peace and security</w:t>
      </w:r>
      <w:r w:rsidR="008210A6">
        <w:rPr>
          <w:rFonts w:ascii="Arial" w:hAnsi="Arial" w:cs="Arial"/>
          <w:szCs w:val="22"/>
          <w:lang w:val="en-US"/>
        </w:rPr>
        <w:t>,</w:t>
      </w:r>
      <w:r w:rsidR="0059466F" w:rsidRPr="003064AE">
        <w:rPr>
          <w:rFonts w:ascii="Arial" w:hAnsi="Arial" w:cs="Arial"/>
          <w:szCs w:val="22"/>
          <w:lang w:val="en-US"/>
        </w:rPr>
        <w:t xml:space="preserve"> at the end of the day. </w:t>
      </w:r>
      <w:r w:rsidR="00244B5A" w:rsidRPr="003064AE">
        <w:rPr>
          <w:rFonts w:ascii="Arial" w:hAnsi="Arial" w:cs="Arial"/>
          <w:szCs w:val="22"/>
          <w:lang w:val="en-US"/>
        </w:rPr>
        <w:t xml:space="preserve">Thus, </w:t>
      </w:r>
      <w:r w:rsidR="008210A6">
        <w:rPr>
          <w:rFonts w:ascii="Arial" w:hAnsi="Arial" w:cs="Arial"/>
          <w:szCs w:val="22"/>
          <w:lang w:val="en-US"/>
        </w:rPr>
        <w:t>saying</w:t>
      </w:r>
      <w:r w:rsidR="0059466F" w:rsidRPr="003064AE">
        <w:rPr>
          <w:rFonts w:ascii="Arial" w:hAnsi="Arial" w:cs="Arial"/>
          <w:szCs w:val="22"/>
          <w:lang w:val="en-US"/>
        </w:rPr>
        <w:t xml:space="preserve"> that peace and security </w:t>
      </w:r>
      <w:r w:rsidR="008210A6" w:rsidRPr="003064AE">
        <w:rPr>
          <w:rFonts w:ascii="Arial" w:hAnsi="Arial" w:cs="Arial"/>
          <w:szCs w:val="22"/>
          <w:lang w:val="en-US"/>
        </w:rPr>
        <w:t>w</w:t>
      </w:r>
      <w:r w:rsidR="008210A6">
        <w:rPr>
          <w:rFonts w:ascii="Arial" w:hAnsi="Arial" w:cs="Arial"/>
          <w:szCs w:val="22"/>
          <w:lang w:val="en-US"/>
        </w:rPr>
        <w:t>ere</w:t>
      </w:r>
      <w:r w:rsidR="008210A6" w:rsidRPr="003064AE">
        <w:rPr>
          <w:rFonts w:ascii="Arial" w:hAnsi="Arial" w:cs="Arial"/>
          <w:szCs w:val="22"/>
          <w:lang w:val="en-US"/>
        </w:rPr>
        <w:t xml:space="preserve"> </w:t>
      </w:r>
      <w:r w:rsidR="0059466F" w:rsidRPr="003064AE">
        <w:rPr>
          <w:rFonts w:ascii="Arial" w:hAnsi="Arial" w:cs="Arial"/>
          <w:szCs w:val="22"/>
          <w:lang w:val="en-US"/>
        </w:rPr>
        <w:t xml:space="preserve">important </w:t>
      </w:r>
      <w:r w:rsidR="00244B5A" w:rsidRPr="003064AE">
        <w:rPr>
          <w:rFonts w:ascii="Arial" w:hAnsi="Arial" w:cs="Arial"/>
          <w:szCs w:val="22"/>
          <w:lang w:val="en-US"/>
        </w:rPr>
        <w:t xml:space="preserve">did </w:t>
      </w:r>
      <w:r w:rsidR="0059466F" w:rsidRPr="003064AE">
        <w:rPr>
          <w:rFonts w:ascii="Arial" w:hAnsi="Arial" w:cs="Arial"/>
          <w:szCs w:val="22"/>
          <w:lang w:val="en-US"/>
        </w:rPr>
        <w:t xml:space="preserve">not </w:t>
      </w:r>
      <w:r w:rsidR="00244B5A" w:rsidRPr="003064AE">
        <w:rPr>
          <w:rFonts w:ascii="Arial" w:hAnsi="Arial" w:cs="Arial"/>
          <w:szCs w:val="22"/>
          <w:lang w:val="en-US"/>
        </w:rPr>
        <w:t xml:space="preserve">necessarily </w:t>
      </w:r>
      <w:r w:rsidR="0059466F" w:rsidRPr="003064AE">
        <w:rPr>
          <w:rFonts w:ascii="Arial" w:hAnsi="Arial" w:cs="Arial"/>
          <w:szCs w:val="22"/>
          <w:lang w:val="en-US"/>
        </w:rPr>
        <w:t xml:space="preserve">imply that </w:t>
      </w:r>
      <w:r w:rsidR="00EA3ADF" w:rsidRPr="003064AE">
        <w:rPr>
          <w:rFonts w:ascii="Arial" w:hAnsi="Arial" w:cs="Arial"/>
          <w:szCs w:val="22"/>
          <w:lang w:val="en-US"/>
        </w:rPr>
        <w:t xml:space="preserve">it </w:t>
      </w:r>
      <w:r w:rsidR="0059466F" w:rsidRPr="003064AE">
        <w:rPr>
          <w:rFonts w:ascii="Arial" w:hAnsi="Arial" w:cs="Arial"/>
          <w:szCs w:val="22"/>
          <w:lang w:val="en-US"/>
        </w:rPr>
        <w:t>need</w:t>
      </w:r>
      <w:r w:rsidR="00244B5A" w:rsidRPr="003064AE">
        <w:rPr>
          <w:rFonts w:ascii="Arial" w:hAnsi="Arial" w:cs="Arial"/>
          <w:szCs w:val="22"/>
          <w:lang w:val="en-US"/>
        </w:rPr>
        <w:t>ed</w:t>
      </w:r>
      <w:r w:rsidR="0059466F" w:rsidRPr="003064AE">
        <w:rPr>
          <w:rFonts w:ascii="Arial" w:hAnsi="Arial" w:cs="Arial"/>
          <w:szCs w:val="22"/>
          <w:lang w:val="en-US"/>
        </w:rPr>
        <w:t xml:space="preserve"> to </w:t>
      </w:r>
      <w:r w:rsidR="00244B5A" w:rsidRPr="003064AE">
        <w:rPr>
          <w:rFonts w:ascii="Arial" w:hAnsi="Arial" w:cs="Arial"/>
          <w:szCs w:val="22"/>
          <w:lang w:val="en-US"/>
        </w:rPr>
        <w:t>constitute</w:t>
      </w:r>
      <w:r w:rsidR="0059466F" w:rsidRPr="003064AE">
        <w:rPr>
          <w:rFonts w:ascii="Arial" w:hAnsi="Arial" w:cs="Arial"/>
          <w:szCs w:val="22"/>
          <w:lang w:val="en-US"/>
        </w:rPr>
        <w:t xml:space="preserve"> a fourth pillar. </w:t>
      </w:r>
      <w:r w:rsidR="00244B5A" w:rsidRPr="003064AE">
        <w:rPr>
          <w:rFonts w:ascii="Arial" w:hAnsi="Arial" w:cs="Arial"/>
          <w:szCs w:val="22"/>
          <w:lang w:val="en-US"/>
        </w:rPr>
        <w:t xml:space="preserve">In other words, </w:t>
      </w:r>
      <w:r w:rsidR="008210A6">
        <w:rPr>
          <w:rFonts w:ascii="Arial" w:hAnsi="Arial" w:cs="Arial"/>
          <w:szCs w:val="22"/>
          <w:lang w:val="en-US"/>
        </w:rPr>
        <w:t xml:space="preserve">linking </w:t>
      </w:r>
      <w:r w:rsidR="00244B5A" w:rsidRPr="003064AE">
        <w:rPr>
          <w:rFonts w:ascii="Arial" w:hAnsi="Arial" w:cs="Arial"/>
          <w:szCs w:val="22"/>
          <w:lang w:val="en-US"/>
        </w:rPr>
        <w:t xml:space="preserve">the protection and </w:t>
      </w:r>
      <w:r w:rsidR="0059466F" w:rsidRPr="003064AE">
        <w:rPr>
          <w:rFonts w:ascii="Arial" w:hAnsi="Arial" w:cs="Arial"/>
          <w:szCs w:val="22"/>
          <w:lang w:val="en-US"/>
        </w:rPr>
        <w:t>safeguard</w:t>
      </w:r>
      <w:r w:rsidR="00244B5A" w:rsidRPr="003064AE">
        <w:rPr>
          <w:rFonts w:ascii="Arial" w:hAnsi="Arial" w:cs="Arial"/>
          <w:szCs w:val="22"/>
          <w:lang w:val="en-US"/>
        </w:rPr>
        <w:t>ing</w:t>
      </w:r>
      <w:r w:rsidR="0059466F" w:rsidRPr="003064AE">
        <w:rPr>
          <w:rFonts w:ascii="Arial" w:hAnsi="Arial" w:cs="Arial"/>
          <w:szCs w:val="22"/>
          <w:lang w:val="en-US"/>
        </w:rPr>
        <w:t xml:space="preserve"> </w:t>
      </w:r>
      <w:r w:rsidR="00244B5A" w:rsidRPr="003064AE">
        <w:rPr>
          <w:rFonts w:ascii="Arial" w:hAnsi="Arial" w:cs="Arial"/>
          <w:szCs w:val="22"/>
          <w:lang w:val="en-US"/>
        </w:rPr>
        <w:t>of intangible cultural heritage with sustainable development</w:t>
      </w:r>
      <w:r w:rsidR="0059466F" w:rsidRPr="003064AE">
        <w:rPr>
          <w:rFonts w:ascii="Arial" w:hAnsi="Arial" w:cs="Arial"/>
          <w:szCs w:val="22"/>
          <w:lang w:val="en-US"/>
        </w:rPr>
        <w:t xml:space="preserve"> </w:t>
      </w:r>
      <w:r w:rsidR="00244B5A" w:rsidRPr="003064AE">
        <w:rPr>
          <w:rFonts w:ascii="Arial" w:hAnsi="Arial" w:cs="Arial"/>
          <w:szCs w:val="22"/>
          <w:lang w:val="en-US"/>
        </w:rPr>
        <w:t xml:space="preserve">helped </w:t>
      </w:r>
      <w:r w:rsidR="0059466F" w:rsidRPr="003064AE">
        <w:rPr>
          <w:rFonts w:ascii="Arial" w:hAnsi="Arial" w:cs="Arial"/>
          <w:szCs w:val="22"/>
          <w:lang w:val="en-US"/>
        </w:rPr>
        <w:t xml:space="preserve">to achieve peace and security. </w:t>
      </w:r>
      <w:r w:rsidR="00EA3ADF" w:rsidRPr="003064AE">
        <w:rPr>
          <w:rFonts w:ascii="Arial" w:hAnsi="Arial" w:cs="Arial"/>
          <w:szCs w:val="22"/>
          <w:lang w:val="en-US"/>
        </w:rPr>
        <w:t xml:space="preserve">It therefore </w:t>
      </w:r>
      <w:r w:rsidR="0059466F" w:rsidRPr="003064AE">
        <w:rPr>
          <w:rFonts w:ascii="Arial" w:hAnsi="Arial" w:cs="Arial"/>
          <w:szCs w:val="22"/>
          <w:lang w:val="en-US"/>
        </w:rPr>
        <w:t>support</w:t>
      </w:r>
      <w:r w:rsidR="00244B5A" w:rsidRPr="003064AE">
        <w:rPr>
          <w:rFonts w:ascii="Arial" w:hAnsi="Arial" w:cs="Arial"/>
          <w:szCs w:val="22"/>
          <w:lang w:val="en-US"/>
        </w:rPr>
        <w:t>ed</w:t>
      </w:r>
      <w:r w:rsidR="0059466F" w:rsidRPr="003064AE">
        <w:rPr>
          <w:rFonts w:ascii="Arial" w:hAnsi="Arial" w:cs="Arial"/>
          <w:szCs w:val="22"/>
          <w:lang w:val="en-US"/>
        </w:rPr>
        <w:t xml:space="preserve"> the </w:t>
      </w:r>
      <w:r w:rsidR="00244B5A" w:rsidRPr="003064AE">
        <w:rPr>
          <w:rFonts w:ascii="Arial" w:hAnsi="Arial" w:cs="Arial"/>
          <w:szCs w:val="22"/>
          <w:lang w:val="en-US"/>
        </w:rPr>
        <w:t xml:space="preserve">Chairperson’s </w:t>
      </w:r>
      <w:r w:rsidR="0059466F" w:rsidRPr="003064AE">
        <w:rPr>
          <w:rFonts w:ascii="Arial" w:hAnsi="Arial" w:cs="Arial"/>
          <w:szCs w:val="22"/>
          <w:lang w:val="en-US"/>
        </w:rPr>
        <w:t>amendment.</w:t>
      </w:r>
    </w:p>
    <w:p w14:paraId="3F09CF67" w14:textId="38B69755" w:rsidR="006543DC" w:rsidRPr="003064AE" w:rsidRDefault="000E7804" w:rsidP="006543DC">
      <w:pPr>
        <w:widowControl w:val="0"/>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 xml:space="preserve">The </w:t>
      </w:r>
      <w:r w:rsidRPr="003064AE">
        <w:rPr>
          <w:rFonts w:ascii="Arial" w:hAnsi="Arial" w:cs="Arial"/>
          <w:b/>
          <w:szCs w:val="22"/>
          <w:lang w:val="en-US"/>
        </w:rPr>
        <w:t>Chairperson</w:t>
      </w:r>
      <w:r w:rsidR="0059466F" w:rsidRPr="003064AE">
        <w:rPr>
          <w:rFonts w:ascii="Arial" w:hAnsi="Arial" w:cs="Arial"/>
          <w:b/>
          <w:szCs w:val="22"/>
          <w:lang w:val="en-US"/>
        </w:rPr>
        <w:t xml:space="preserve"> </w:t>
      </w:r>
      <w:r w:rsidRPr="003064AE">
        <w:rPr>
          <w:rFonts w:ascii="Arial" w:hAnsi="Arial" w:cs="Arial"/>
          <w:szCs w:val="22"/>
          <w:lang w:val="en-US"/>
        </w:rPr>
        <w:t>t</w:t>
      </w:r>
      <w:r w:rsidR="0059466F" w:rsidRPr="003064AE">
        <w:rPr>
          <w:rFonts w:ascii="Arial" w:hAnsi="Arial" w:cs="Arial"/>
          <w:szCs w:val="22"/>
          <w:lang w:val="en-US"/>
        </w:rPr>
        <w:t>hank</w:t>
      </w:r>
      <w:r w:rsidRPr="003064AE">
        <w:rPr>
          <w:rFonts w:ascii="Arial" w:hAnsi="Arial" w:cs="Arial"/>
          <w:szCs w:val="22"/>
          <w:lang w:val="en-US"/>
        </w:rPr>
        <w:t>ed the United Arab Emirates,</w:t>
      </w:r>
      <w:r w:rsidR="0059466F" w:rsidRPr="003064AE">
        <w:rPr>
          <w:rFonts w:ascii="Arial" w:hAnsi="Arial" w:cs="Arial"/>
          <w:szCs w:val="22"/>
          <w:lang w:val="en-US"/>
        </w:rPr>
        <w:t xml:space="preserve"> </w:t>
      </w:r>
      <w:r w:rsidRPr="003064AE">
        <w:rPr>
          <w:rFonts w:ascii="Arial" w:hAnsi="Arial" w:cs="Arial"/>
          <w:szCs w:val="22"/>
          <w:lang w:val="en-US"/>
        </w:rPr>
        <w:t>adding that despite its own perceptions it had</w:t>
      </w:r>
      <w:r w:rsidR="0059466F" w:rsidRPr="003064AE">
        <w:rPr>
          <w:rFonts w:ascii="Arial" w:hAnsi="Arial" w:cs="Arial"/>
          <w:szCs w:val="22"/>
          <w:lang w:val="en-US"/>
        </w:rPr>
        <w:t xml:space="preserve"> expressed </w:t>
      </w:r>
      <w:r w:rsidR="008210A6">
        <w:rPr>
          <w:rFonts w:ascii="Arial" w:hAnsi="Arial" w:cs="Arial"/>
          <w:szCs w:val="22"/>
          <w:lang w:val="en-US"/>
        </w:rPr>
        <w:t xml:space="preserve">its </w:t>
      </w:r>
      <w:r w:rsidR="0059466F" w:rsidRPr="003064AE">
        <w:rPr>
          <w:rFonts w:ascii="Arial" w:hAnsi="Arial" w:cs="Arial"/>
          <w:szCs w:val="22"/>
          <w:lang w:val="en-US"/>
        </w:rPr>
        <w:t xml:space="preserve">willingness to accept the compromise proposal for the sake of flexibility. </w:t>
      </w:r>
      <w:r w:rsidRPr="003064AE">
        <w:rPr>
          <w:rFonts w:ascii="Arial" w:hAnsi="Arial" w:cs="Arial"/>
          <w:szCs w:val="22"/>
          <w:lang w:val="en-US"/>
        </w:rPr>
        <w:t xml:space="preserve">The Chairperson </w:t>
      </w:r>
      <w:r w:rsidR="00EA3ADF" w:rsidRPr="003064AE">
        <w:rPr>
          <w:rFonts w:ascii="Arial" w:hAnsi="Arial" w:cs="Arial"/>
          <w:szCs w:val="22"/>
          <w:lang w:val="en-US"/>
        </w:rPr>
        <w:t>gave</w:t>
      </w:r>
      <w:r w:rsidRPr="003064AE">
        <w:rPr>
          <w:rFonts w:ascii="Arial" w:hAnsi="Arial" w:cs="Arial"/>
          <w:szCs w:val="22"/>
          <w:lang w:val="en-US"/>
        </w:rPr>
        <w:t xml:space="preserve"> the </w:t>
      </w:r>
      <w:r w:rsidR="0059466F" w:rsidRPr="003064AE">
        <w:rPr>
          <w:rFonts w:ascii="Arial" w:hAnsi="Arial" w:cs="Arial"/>
          <w:szCs w:val="22"/>
          <w:lang w:val="en-US"/>
        </w:rPr>
        <w:t xml:space="preserve">floor to Greece and Ecuador, </w:t>
      </w:r>
      <w:r w:rsidRPr="003064AE">
        <w:rPr>
          <w:rFonts w:ascii="Arial" w:hAnsi="Arial" w:cs="Arial"/>
          <w:szCs w:val="22"/>
          <w:lang w:val="en-US"/>
        </w:rPr>
        <w:t xml:space="preserve">after which he would </w:t>
      </w:r>
      <w:r w:rsidR="0059466F" w:rsidRPr="003064AE">
        <w:rPr>
          <w:rFonts w:ascii="Arial" w:hAnsi="Arial" w:cs="Arial"/>
          <w:szCs w:val="22"/>
          <w:lang w:val="en-US"/>
        </w:rPr>
        <w:t xml:space="preserve">close </w:t>
      </w:r>
      <w:r w:rsidRPr="003064AE">
        <w:rPr>
          <w:rFonts w:ascii="Arial" w:hAnsi="Arial" w:cs="Arial"/>
          <w:szCs w:val="22"/>
          <w:lang w:val="en-US"/>
        </w:rPr>
        <w:t>the list of speakers</w:t>
      </w:r>
      <w:r w:rsidR="0059466F" w:rsidRPr="003064AE">
        <w:rPr>
          <w:rFonts w:ascii="Arial" w:hAnsi="Arial" w:cs="Arial"/>
          <w:szCs w:val="22"/>
          <w:lang w:val="en-US"/>
        </w:rPr>
        <w:t>.</w:t>
      </w:r>
    </w:p>
    <w:p w14:paraId="0A522A4F" w14:textId="116313FB" w:rsidR="00CE40B6" w:rsidRPr="003064AE" w:rsidRDefault="00EA3ADF" w:rsidP="00CE40B6">
      <w:pPr>
        <w:widowControl w:val="0"/>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Noting the step towards a consensus, th</w:t>
      </w:r>
      <w:r w:rsidR="006543DC" w:rsidRPr="003064AE">
        <w:rPr>
          <w:rFonts w:ascii="Arial" w:hAnsi="Arial" w:cs="Arial"/>
          <w:szCs w:val="22"/>
          <w:lang w:val="en-US"/>
        </w:rPr>
        <w:t>e delegation of</w:t>
      </w:r>
      <w:r w:rsidR="006543DC" w:rsidRPr="003064AE">
        <w:rPr>
          <w:rFonts w:ascii="Arial" w:hAnsi="Arial" w:cs="Arial"/>
          <w:b/>
          <w:szCs w:val="22"/>
          <w:lang w:val="en-US"/>
        </w:rPr>
        <w:t xml:space="preserve"> </w:t>
      </w:r>
      <w:r w:rsidR="0059466F" w:rsidRPr="003064AE">
        <w:rPr>
          <w:rFonts w:ascii="Arial" w:hAnsi="Arial" w:cs="Arial"/>
          <w:b/>
          <w:szCs w:val="22"/>
          <w:lang w:val="en-US"/>
        </w:rPr>
        <w:t>Greece</w:t>
      </w:r>
      <w:r w:rsidRPr="003064AE">
        <w:rPr>
          <w:rFonts w:ascii="Arial" w:hAnsi="Arial" w:cs="Arial"/>
          <w:szCs w:val="22"/>
          <w:lang w:val="en-US"/>
        </w:rPr>
        <w:t xml:space="preserve"> </w:t>
      </w:r>
      <w:r w:rsidR="008210A6">
        <w:rPr>
          <w:rFonts w:ascii="Arial" w:hAnsi="Arial" w:cs="Arial"/>
          <w:szCs w:val="22"/>
          <w:lang w:val="en-US"/>
        </w:rPr>
        <w:t>nonetheless</w:t>
      </w:r>
      <w:r w:rsidR="008210A6" w:rsidRPr="003064AE">
        <w:rPr>
          <w:rFonts w:ascii="Arial" w:hAnsi="Arial" w:cs="Arial"/>
          <w:szCs w:val="22"/>
          <w:lang w:val="en-US"/>
        </w:rPr>
        <w:t xml:space="preserve"> </w:t>
      </w:r>
      <w:r w:rsidR="00BE7B28" w:rsidRPr="003064AE">
        <w:rPr>
          <w:rFonts w:ascii="Arial" w:hAnsi="Arial" w:cs="Arial"/>
          <w:szCs w:val="22"/>
          <w:lang w:val="en-US"/>
        </w:rPr>
        <w:t>believed that paragraph 170 of the preamble</w:t>
      </w:r>
      <w:r w:rsidR="0059466F" w:rsidRPr="003064AE">
        <w:rPr>
          <w:rFonts w:ascii="Arial" w:hAnsi="Arial" w:cs="Arial"/>
          <w:szCs w:val="22"/>
          <w:lang w:val="en-US"/>
        </w:rPr>
        <w:t xml:space="preserve"> should be very clear </w:t>
      </w:r>
      <w:r w:rsidR="00BE7B28" w:rsidRPr="003064AE">
        <w:rPr>
          <w:rFonts w:ascii="Arial" w:hAnsi="Arial" w:cs="Arial"/>
          <w:szCs w:val="22"/>
          <w:lang w:val="en-US"/>
        </w:rPr>
        <w:t xml:space="preserve">on this </w:t>
      </w:r>
      <w:r w:rsidR="0059466F" w:rsidRPr="003064AE">
        <w:rPr>
          <w:rFonts w:ascii="Arial" w:hAnsi="Arial" w:cs="Arial"/>
          <w:szCs w:val="22"/>
          <w:lang w:val="en-US"/>
        </w:rPr>
        <w:t>point. As explained</w:t>
      </w:r>
      <w:r w:rsidR="00BE7B28" w:rsidRPr="003064AE">
        <w:rPr>
          <w:rFonts w:ascii="Arial" w:hAnsi="Arial" w:cs="Arial"/>
          <w:szCs w:val="22"/>
          <w:lang w:val="en-US"/>
        </w:rPr>
        <w:t xml:space="preserve"> by Belgium</w:t>
      </w:r>
      <w:r w:rsidR="0059466F" w:rsidRPr="003064AE">
        <w:rPr>
          <w:rFonts w:ascii="Arial" w:hAnsi="Arial" w:cs="Arial"/>
          <w:szCs w:val="22"/>
          <w:lang w:val="en-US"/>
        </w:rPr>
        <w:t>, th</w:t>
      </w:r>
      <w:r w:rsidR="00BE7B28" w:rsidRPr="003064AE">
        <w:rPr>
          <w:rFonts w:ascii="Arial" w:hAnsi="Arial" w:cs="Arial"/>
          <w:szCs w:val="22"/>
          <w:lang w:val="en-US"/>
        </w:rPr>
        <w:t xml:space="preserve">ere </w:t>
      </w:r>
      <w:r w:rsidRPr="003064AE">
        <w:rPr>
          <w:rFonts w:ascii="Arial" w:hAnsi="Arial" w:cs="Arial"/>
          <w:szCs w:val="22"/>
          <w:lang w:val="en-US"/>
        </w:rPr>
        <w:t xml:space="preserve">was </w:t>
      </w:r>
      <w:r w:rsidR="00BE7B28" w:rsidRPr="003064AE">
        <w:rPr>
          <w:rFonts w:ascii="Arial" w:hAnsi="Arial" w:cs="Arial"/>
          <w:szCs w:val="22"/>
          <w:lang w:val="en-US"/>
        </w:rPr>
        <w:t xml:space="preserve">a strong interdependence </w:t>
      </w:r>
      <w:r w:rsidR="008210A6">
        <w:rPr>
          <w:rFonts w:ascii="Arial" w:hAnsi="Arial" w:cs="Arial"/>
          <w:szCs w:val="22"/>
          <w:lang w:val="en-US"/>
        </w:rPr>
        <w:t>between</w:t>
      </w:r>
      <w:r w:rsidR="008210A6" w:rsidRPr="003064AE">
        <w:rPr>
          <w:rFonts w:ascii="Arial" w:hAnsi="Arial" w:cs="Arial"/>
          <w:szCs w:val="22"/>
          <w:lang w:val="en-US"/>
        </w:rPr>
        <w:t xml:space="preserve"> </w:t>
      </w:r>
      <w:r w:rsidRPr="003064AE">
        <w:rPr>
          <w:rFonts w:ascii="Arial" w:hAnsi="Arial" w:cs="Arial"/>
          <w:szCs w:val="22"/>
          <w:lang w:val="en-US"/>
        </w:rPr>
        <w:t>the notions</w:t>
      </w:r>
      <w:r w:rsidR="0059466F" w:rsidRPr="003064AE">
        <w:rPr>
          <w:rFonts w:ascii="Arial" w:hAnsi="Arial" w:cs="Arial"/>
          <w:szCs w:val="22"/>
          <w:lang w:val="en-US"/>
        </w:rPr>
        <w:t xml:space="preserve"> of sustainability</w:t>
      </w:r>
      <w:r w:rsidR="008210A6">
        <w:rPr>
          <w:rFonts w:ascii="Arial" w:hAnsi="Arial" w:cs="Arial"/>
          <w:szCs w:val="22"/>
          <w:lang w:val="en-US"/>
        </w:rPr>
        <w:t>,</w:t>
      </w:r>
      <w:r w:rsidR="0059466F" w:rsidRPr="003064AE">
        <w:rPr>
          <w:rFonts w:ascii="Arial" w:hAnsi="Arial" w:cs="Arial"/>
          <w:szCs w:val="22"/>
          <w:lang w:val="en-US"/>
        </w:rPr>
        <w:t xml:space="preserve"> peace and security</w:t>
      </w:r>
      <w:r w:rsidR="00BE7B28" w:rsidRPr="003064AE">
        <w:rPr>
          <w:rFonts w:ascii="Arial" w:hAnsi="Arial" w:cs="Arial"/>
          <w:szCs w:val="22"/>
          <w:lang w:val="en-US"/>
        </w:rPr>
        <w:t xml:space="preserve">, which </w:t>
      </w:r>
      <w:proofErr w:type="gramStart"/>
      <w:r w:rsidRPr="003064AE">
        <w:rPr>
          <w:rFonts w:ascii="Arial" w:hAnsi="Arial" w:cs="Arial"/>
          <w:szCs w:val="22"/>
          <w:lang w:val="en-US"/>
        </w:rPr>
        <w:t xml:space="preserve">were </w:t>
      </w:r>
      <w:r w:rsidR="0059466F" w:rsidRPr="003064AE">
        <w:rPr>
          <w:rFonts w:ascii="Arial" w:hAnsi="Arial" w:cs="Arial"/>
          <w:szCs w:val="22"/>
          <w:lang w:val="en-US"/>
        </w:rPr>
        <w:t>inextricably linked</w:t>
      </w:r>
      <w:proofErr w:type="gramEnd"/>
      <w:r w:rsidR="00BE7B28" w:rsidRPr="003064AE">
        <w:rPr>
          <w:rFonts w:ascii="Arial" w:hAnsi="Arial" w:cs="Arial"/>
          <w:szCs w:val="22"/>
          <w:lang w:val="en-US"/>
        </w:rPr>
        <w:t xml:space="preserve">. It was thus </w:t>
      </w:r>
      <w:r w:rsidR="0059466F" w:rsidRPr="003064AE">
        <w:rPr>
          <w:rFonts w:ascii="Arial" w:hAnsi="Arial" w:cs="Arial"/>
          <w:szCs w:val="22"/>
          <w:lang w:val="en-US"/>
        </w:rPr>
        <w:t>not favor</w:t>
      </w:r>
      <w:r w:rsidR="00BE7B28" w:rsidRPr="003064AE">
        <w:rPr>
          <w:rFonts w:ascii="Arial" w:hAnsi="Arial" w:cs="Arial"/>
          <w:szCs w:val="22"/>
          <w:lang w:val="en-US"/>
        </w:rPr>
        <w:t>able</w:t>
      </w:r>
      <w:r w:rsidR="0059466F" w:rsidRPr="003064AE">
        <w:rPr>
          <w:rFonts w:ascii="Arial" w:hAnsi="Arial" w:cs="Arial"/>
          <w:szCs w:val="22"/>
          <w:lang w:val="en-US"/>
        </w:rPr>
        <w:t xml:space="preserve"> </w:t>
      </w:r>
      <w:r w:rsidR="00BE7B28" w:rsidRPr="003064AE">
        <w:rPr>
          <w:rFonts w:ascii="Arial" w:hAnsi="Arial" w:cs="Arial"/>
          <w:szCs w:val="22"/>
          <w:lang w:val="en-US"/>
        </w:rPr>
        <w:t xml:space="preserve">to the </w:t>
      </w:r>
      <w:r w:rsidR="0059466F" w:rsidRPr="003064AE">
        <w:rPr>
          <w:rFonts w:ascii="Arial" w:hAnsi="Arial" w:cs="Arial"/>
          <w:szCs w:val="22"/>
          <w:lang w:val="en-US"/>
        </w:rPr>
        <w:t xml:space="preserve">amendment </w:t>
      </w:r>
      <w:r w:rsidR="00BE7B28" w:rsidRPr="003064AE">
        <w:rPr>
          <w:rFonts w:ascii="Arial" w:hAnsi="Arial" w:cs="Arial"/>
          <w:szCs w:val="22"/>
          <w:lang w:val="en-US"/>
        </w:rPr>
        <w:t>proposed by the Chairperson</w:t>
      </w:r>
      <w:r w:rsidR="0059466F" w:rsidRPr="003064AE">
        <w:rPr>
          <w:rFonts w:ascii="Arial" w:hAnsi="Arial" w:cs="Arial"/>
          <w:szCs w:val="22"/>
          <w:lang w:val="en-US"/>
        </w:rPr>
        <w:t>, although</w:t>
      </w:r>
      <w:r w:rsidR="008210A6">
        <w:rPr>
          <w:rFonts w:ascii="Arial" w:hAnsi="Arial" w:cs="Arial"/>
          <w:szCs w:val="22"/>
          <w:lang w:val="en-US"/>
        </w:rPr>
        <w:t xml:space="preserve"> this</w:t>
      </w:r>
      <w:r w:rsidR="0059466F" w:rsidRPr="003064AE">
        <w:rPr>
          <w:rFonts w:ascii="Arial" w:hAnsi="Arial" w:cs="Arial"/>
          <w:szCs w:val="22"/>
          <w:lang w:val="en-US"/>
        </w:rPr>
        <w:t xml:space="preserve"> </w:t>
      </w:r>
      <w:r w:rsidR="00BE7B28" w:rsidRPr="003064AE">
        <w:rPr>
          <w:rFonts w:ascii="Arial" w:hAnsi="Arial" w:cs="Arial"/>
          <w:szCs w:val="22"/>
          <w:lang w:val="en-US"/>
        </w:rPr>
        <w:t xml:space="preserve">was </w:t>
      </w:r>
      <w:r w:rsidR="0059466F" w:rsidRPr="003064AE">
        <w:rPr>
          <w:rFonts w:ascii="Arial" w:hAnsi="Arial" w:cs="Arial"/>
          <w:szCs w:val="22"/>
          <w:lang w:val="en-US"/>
        </w:rPr>
        <w:t>well</w:t>
      </w:r>
      <w:r w:rsidR="00BE7B28" w:rsidRPr="003064AE">
        <w:rPr>
          <w:rFonts w:ascii="Arial" w:hAnsi="Arial" w:cs="Arial"/>
          <w:szCs w:val="22"/>
          <w:lang w:val="en-US"/>
        </w:rPr>
        <w:t xml:space="preserve"> meaning</w:t>
      </w:r>
      <w:r w:rsidR="0059466F" w:rsidRPr="003064AE">
        <w:rPr>
          <w:rFonts w:ascii="Arial" w:hAnsi="Arial" w:cs="Arial"/>
          <w:szCs w:val="22"/>
          <w:lang w:val="en-US"/>
        </w:rPr>
        <w:t xml:space="preserve">. </w:t>
      </w:r>
      <w:r w:rsidR="00BE7B28" w:rsidRPr="003064AE">
        <w:rPr>
          <w:rFonts w:ascii="Arial" w:hAnsi="Arial" w:cs="Arial"/>
          <w:szCs w:val="22"/>
          <w:lang w:val="en-US"/>
        </w:rPr>
        <w:t xml:space="preserve">The delegation suggested </w:t>
      </w:r>
      <w:r w:rsidR="0059466F" w:rsidRPr="003064AE">
        <w:rPr>
          <w:rFonts w:ascii="Arial" w:hAnsi="Arial" w:cs="Arial"/>
          <w:szCs w:val="22"/>
          <w:lang w:val="en-US"/>
        </w:rPr>
        <w:t>suspend</w:t>
      </w:r>
      <w:r w:rsidR="00BE7B28" w:rsidRPr="003064AE">
        <w:rPr>
          <w:rFonts w:ascii="Arial" w:hAnsi="Arial" w:cs="Arial"/>
          <w:szCs w:val="22"/>
          <w:lang w:val="en-US"/>
        </w:rPr>
        <w:t>ing</w:t>
      </w:r>
      <w:r w:rsidR="0059466F" w:rsidRPr="003064AE">
        <w:rPr>
          <w:rFonts w:ascii="Arial" w:hAnsi="Arial" w:cs="Arial"/>
          <w:szCs w:val="22"/>
          <w:lang w:val="en-US"/>
        </w:rPr>
        <w:t xml:space="preserve"> the discussion on </w:t>
      </w:r>
      <w:r w:rsidR="00BE7B28" w:rsidRPr="003064AE">
        <w:rPr>
          <w:rFonts w:ascii="Arial" w:hAnsi="Arial" w:cs="Arial"/>
          <w:szCs w:val="22"/>
          <w:lang w:val="en-US"/>
        </w:rPr>
        <w:t xml:space="preserve">paragraph </w:t>
      </w:r>
      <w:r w:rsidR="0059466F" w:rsidRPr="003064AE">
        <w:rPr>
          <w:rFonts w:ascii="Arial" w:hAnsi="Arial" w:cs="Arial"/>
          <w:szCs w:val="22"/>
          <w:lang w:val="en-US"/>
        </w:rPr>
        <w:t>170, go</w:t>
      </w:r>
      <w:r w:rsidR="00BE7B28" w:rsidRPr="003064AE">
        <w:rPr>
          <w:rFonts w:ascii="Arial" w:hAnsi="Arial" w:cs="Arial"/>
          <w:szCs w:val="22"/>
          <w:lang w:val="en-US"/>
        </w:rPr>
        <w:t>ing</w:t>
      </w:r>
      <w:r w:rsidR="0059466F" w:rsidRPr="003064AE">
        <w:rPr>
          <w:rFonts w:ascii="Arial" w:hAnsi="Arial" w:cs="Arial"/>
          <w:szCs w:val="22"/>
          <w:lang w:val="en-US"/>
        </w:rPr>
        <w:t xml:space="preserve"> through the rest of the ne</w:t>
      </w:r>
      <w:r w:rsidRPr="003064AE">
        <w:rPr>
          <w:rFonts w:ascii="Arial" w:hAnsi="Arial" w:cs="Arial"/>
          <w:szCs w:val="22"/>
          <w:lang w:val="en-US"/>
        </w:rPr>
        <w:t>w D</w:t>
      </w:r>
      <w:r w:rsidR="0059466F" w:rsidRPr="003064AE">
        <w:rPr>
          <w:rFonts w:ascii="Arial" w:hAnsi="Arial" w:cs="Arial"/>
          <w:szCs w:val="22"/>
          <w:lang w:val="en-US"/>
        </w:rPr>
        <w:t>irectives</w:t>
      </w:r>
      <w:r w:rsidR="005C00FF" w:rsidRPr="003064AE">
        <w:rPr>
          <w:rFonts w:ascii="Arial" w:hAnsi="Arial" w:cs="Arial"/>
          <w:szCs w:val="22"/>
          <w:lang w:val="en-US"/>
        </w:rPr>
        <w:t>,</w:t>
      </w:r>
      <w:r w:rsidR="0059466F" w:rsidRPr="003064AE">
        <w:rPr>
          <w:rFonts w:ascii="Arial" w:hAnsi="Arial" w:cs="Arial"/>
          <w:szCs w:val="22"/>
          <w:lang w:val="en-US"/>
        </w:rPr>
        <w:t xml:space="preserve"> and </w:t>
      </w:r>
      <w:r w:rsidRPr="003064AE">
        <w:rPr>
          <w:rFonts w:ascii="Arial" w:hAnsi="Arial" w:cs="Arial"/>
          <w:szCs w:val="22"/>
          <w:lang w:val="en-US"/>
        </w:rPr>
        <w:t xml:space="preserve">should the Assembly decide to maintain or modify </w:t>
      </w:r>
      <w:r w:rsidR="00BE7B28" w:rsidRPr="003064AE">
        <w:rPr>
          <w:rFonts w:ascii="Arial" w:hAnsi="Arial" w:cs="Arial"/>
          <w:szCs w:val="22"/>
          <w:lang w:val="en-US"/>
        </w:rPr>
        <w:t xml:space="preserve">paragraphs </w:t>
      </w:r>
      <w:r w:rsidR="0059466F" w:rsidRPr="003064AE">
        <w:rPr>
          <w:rFonts w:ascii="Arial" w:hAnsi="Arial" w:cs="Arial"/>
          <w:szCs w:val="22"/>
          <w:lang w:val="en-US"/>
        </w:rPr>
        <w:t>1</w:t>
      </w:r>
      <w:r w:rsidR="005C00FF" w:rsidRPr="003064AE">
        <w:rPr>
          <w:rFonts w:ascii="Arial" w:hAnsi="Arial" w:cs="Arial"/>
          <w:szCs w:val="22"/>
          <w:lang w:val="en-US"/>
        </w:rPr>
        <w:t>92 to 197</w:t>
      </w:r>
      <w:r w:rsidR="0059466F" w:rsidRPr="003064AE">
        <w:rPr>
          <w:rFonts w:ascii="Arial" w:hAnsi="Arial" w:cs="Arial"/>
          <w:szCs w:val="22"/>
          <w:lang w:val="en-US"/>
        </w:rPr>
        <w:t xml:space="preserve"> </w:t>
      </w:r>
      <w:r w:rsidR="005C00FF" w:rsidRPr="003064AE">
        <w:rPr>
          <w:rFonts w:ascii="Arial" w:hAnsi="Arial" w:cs="Arial"/>
          <w:szCs w:val="22"/>
          <w:lang w:val="en-US"/>
        </w:rPr>
        <w:t>(</w:t>
      </w:r>
      <w:r w:rsidR="00BE7B28" w:rsidRPr="003064AE">
        <w:rPr>
          <w:rFonts w:ascii="Arial" w:hAnsi="Arial" w:cs="Arial"/>
          <w:szCs w:val="22"/>
          <w:lang w:val="en-US"/>
        </w:rPr>
        <w:t xml:space="preserve">which </w:t>
      </w:r>
      <w:proofErr w:type="gramStart"/>
      <w:r w:rsidR="00BE7B28" w:rsidRPr="003064AE">
        <w:rPr>
          <w:rFonts w:ascii="Arial" w:hAnsi="Arial" w:cs="Arial"/>
          <w:szCs w:val="22"/>
          <w:lang w:val="en-US"/>
        </w:rPr>
        <w:t xml:space="preserve">were </w:t>
      </w:r>
      <w:r w:rsidR="0059466F" w:rsidRPr="003064AE">
        <w:rPr>
          <w:rFonts w:ascii="Arial" w:hAnsi="Arial" w:cs="Arial"/>
          <w:szCs w:val="22"/>
          <w:lang w:val="en-US"/>
        </w:rPr>
        <w:t>dedicated</w:t>
      </w:r>
      <w:proofErr w:type="gramEnd"/>
      <w:r w:rsidR="0059466F" w:rsidRPr="003064AE">
        <w:rPr>
          <w:rFonts w:ascii="Arial" w:hAnsi="Arial" w:cs="Arial"/>
          <w:szCs w:val="22"/>
          <w:lang w:val="en-US"/>
        </w:rPr>
        <w:t xml:space="preserve"> to peace and security</w:t>
      </w:r>
      <w:r w:rsidR="005C00FF" w:rsidRPr="003064AE">
        <w:rPr>
          <w:rFonts w:ascii="Arial" w:hAnsi="Arial" w:cs="Arial"/>
          <w:szCs w:val="22"/>
          <w:lang w:val="en-US"/>
        </w:rPr>
        <w:t>)</w:t>
      </w:r>
      <w:r w:rsidR="0059466F" w:rsidRPr="003064AE">
        <w:rPr>
          <w:rFonts w:ascii="Arial" w:hAnsi="Arial" w:cs="Arial"/>
          <w:szCs w:val="22"/>
          <w:lang w:val="en-US"/>
        </w:rPr>
        <w:t xml:space="preserve">, </w:t>
      </w:r>
      <w:r w:rsidR="005C00FF" w:rsidRPr="003064AE">
        <w:rPr>
          <w:rFonts w:ascii="Arial" w:hAnsi="Arial" w:cs="Arial"/>
          <w:szCs w:val="22"/>
          <w:lang w:val="en-US"/>
        </w:rPr>
        <w:t>paragraph 170 could be adapted accordingly</w:t>
      </w:r>
      <w:r w:rsidR="0059466F" w:rsidRPr="003064AE">
        <w:rPr>
          <w:rFonts w:ascii="Arial" w:hAnsi="Arial" w:cs="Arial"/>
          <w:szCs w:val="22"/>
          <w:lang w:val="en-US"/>
        </w:rPr>
        <w:t>.</w:t>
      </w:r>
    </w:p>
    <w:p w14:paraId="23F02E27" w14:textId="3D185A70" w:rsidR="005F4057" w:rsidRPr="003064AE" w:rsidRDefault="00CE40B6" w:rsidP="005F4057">
      <w:pPr>
        <w:widowControl w:val="0"/>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The delegation of</w:t>
      </w:r>
      <w:r w:rsidRPr="003064AE">
        <w:rPr>
          <w:rFonts w:ascii="Arial" w:hAnsi="Arial" w:cs="Arial"/>
          <w:b/>
          <w:szCs w:val="22"/>
          <w:lang w:val="en-US"/>
        </w:rPr>
        <w:t xml:space="preserve"> </w:t>
      </w:r>
      <w:r w:rsidR="0059466F" w:rsidRPr="003064AE">
        <w:rPr>
          <w:rFonts w:ascii="Arial" w:hAnsi="Arial" w:cs="Arial"/>
          <w:b/>
          <w:szCs w:val="22"/>
          <w:lang w:val="en-US"/>
        </w:rPr>
        <w:t xml:space="preserve">Ecuador </w:t>
      </w:r>
      <w:r w:rsidR="00F927FD" w:rsidRPr="003064AE">
        <w:rPr>
          <w:rFonts w:ascii="Arial" w:hAnsi="Arial" w:cs="Arial"/>
          <w:szCs w:val="22"/>
          <w:lang w:val="en-US"/>
        </w:rPr>
        <w:t xml:space="preserve">was </w:t>
      </w:r>
      <w:r w:rsidR="0059466F" w:rsidRPr="003064AE">
        <w:rPr>
          <w:rFonts w:ascii="Arial" w:hAnsi="Arial" w:cs="Arial"/>
          <w:szCs w:val="22"/>
          <w:lang w:val="en-US"/>
        </w:rPr>
        <w:t xml:space="preserve">pleased </w:t>
      </w:r>
      <w:r w:rsidR="00F927FD" w:rsidRPr="003064AE">
        <w:rPr>
          <w:rFonts w:ascii="Arial" w:hAnsi="Arial" w:cs="Arial"/>
          <w:szCs w:val="22"/>
          <w:lang w:val="en-US"/>
        </w:rPr>
        <w:t xml:space="preserve">with the Chairperson’s leadership and </w:t>
      </w:r>
      <w:r w:rsidR="0059466F" w:rsidRPr="003064AE">
        <w:rPr>
          <w:rFonts w:ascii="Arial" w:hAnsi="Arial" w:cs="Arial"/>
          <w:szCs w:val="22"/>
          <w:lang w:val="en-US"/>
        </w:rPr>
        <w:t>hope</w:t>
      </w:r>
      <w:r w:rsidR="00F927FD" w:rsidRPr="003064AE">
        <w:rPr>
          <w:rFonts w:ascii="Arial" w:hAnsi="Arial" w:cs="Arial"/>
          <w:szCs w:val="22"/>
          <w:lang w:val="en-US"/>
        </w:rPr>
        <w:t>d</w:t>
      </w:r>
      <w:r w:rsidR="0059466F" w:rsidRPr="003064AE">
        <w:rPr>
          <w:rFonts w:ascii="Arial" w:hAnsi="Arial" w:cs="Arial"/>
          <w:szCs w:val="22"/>
          <w:lang w:val="en-US"/>
        </w:rPr>
        <w:t xml:space="preserve"> that </w:t>
      </w:r>
      <w:r w:rsidR="00F927FD" w:rsidRPr="003064AE">
        <w:rPr>
          <w:rFonts w:ascii="Arial" w:hAnsi="Arial" w:cs="Arial"/>
          <w:szCs w:val="22"/>
          <w:lang w:val="en-US"/>
        </w:rPr>
        <w:t xml:space="preserve">he would </w:t>
      </w:r>
      <w:r w:rsidR="0059466F" w:rsidRPr="003064AE">
        <w:rPr>
          <w:rFonts w:ascii="Arial" w:hAnsi="Arial" w:cs="Arial"/>
          <w:szCs w:val="22"/>
          <w:lang w:val="en-US"/>
        </w:rPr>
        <w:t xml:space="preserve">continue </w:t>
      </w:r>
      <w:r w:rsidR="00F927FD" w:rsidRPr="003064AE">
        <w:rPr>
          <w:rFonts w:ascii="Arial" w:hAnsi="Arial" w:cs="Arial"/>
          <w:szCs w:val="22"/>
          <w:lang w:val="en-US"/>
        </w:rPr>
        <w:t>presiding</w:t>
      </w:r>
      <w:r w:rsidR="0059466F" w:rsidRPr="003064AE">
        <w:rPr>
          <w:rFonts w:ascii="Arial" w:hAnsi="Arial" w:cs="Arial"/>
          <w:szCs w:val="22"/>
          <w:lang w:val="en-US"/>
        </w:rPr>
        <w:t xml:space="preserve"> over important debates</w:t>
      </w:r>
      <w:r w:rsidR="00837BEA">
        <w:rPr>
          <w:rFonts w:ascii="Arial" w:hAnsi="Arial" w:cs="Arial"/>
          <w:szCs w:val="22"/>
          <w:lang w:val="en-US"/>
        </w:rPr>
        <w:t xml:space="preserve"> in the future</w:t>
      </w:r>
      <w:r w:rsidR="0059466F" w:rsidRPr="003064AE">
        <w:rPr>
          <w:rFonts w:ascii="Arial" w:hAnsi="Arial" w:cs="Arial"/>
          <w:szCs w:val="22"/>
          <w:lang w:val="en-US"/>
        </w:rPr>
        <w:t xml:space="preserve">. </w:t>
      </w:r>
      <w:r w:rsidR="00EA3ADF" w:rsidRPr="003064AE">
        <w:rPr>
          <w:rFonts w:ascii="Arial" w:hAnsi="Arial" w:cs="Arial"/>
          <w:szCs w:val="22"/>
          <w:lang w:val="en-US"/>
        </w:rPr>
        <w:t xml:space="preserve">Having followed the debate and </w:t>
      </w:r>
      <w:r w:rsidR="0059466F" w:rsidRPr="003064AE">
        <w:rPr>
          <w:rFonts w:ascii="Arial" w:hAnsi="Arial" w:cs="Arial"/>
          <w:szCs w:val="22"/>
          <w:lang w:val="en-US"/>
        </w:rPr>
        <w:t xml:space="preserve">the comments </w:t>
      </w:r>
      <w:r w:rsidR="00EA3ADF" w:rsidRPr="003064AE">
        <w:rPr>
          <w:rFonts w:ascii="Arial" w:hAnsi="Arial" w:cs="Arial"/>
          <w:szCs w:val="22"/>
          <w:lang w:val="en-US"/>
        </w:rPr>
        <w:t xml:space="preserve">by Brazil, as well as </w:t>
      </w:r>
      <w:r w:rsidR="0059466F" w:rsidRPr="003064AE">
        <w:rPr>
          <w:rFonts w:ascii="Arial" w:hAnsi="Arial" w:cs="Arial"/>
          <w:szCs w:val="22"/>
          <w:lang w:val="en-US"/>
        </w:rPr>
        <w:t xml:space="preserve">the proposals for </w:t>
      </w:r>
      <w:r w:rsidR="00F927FD" w:rsidRPr="003064AE">
        <w:rPr>
          <w:rFonts w:ascii="Arial" w:hAnsi="Arial" w:cs="Arial"/>
          <w:szCs w:val="22"/>
          <w:lang w:val="en-US"/>
        </w:rPr>
        <w:t xml:space="preserve">the new </w:t>
      </w:r>
      <w:r w:rsidR="0059466F" w:rsidRPr="003064AE">
        <w:rPr>
          <w:rFonts w:ascii="Arial" w:hAnsi="Arial" w:cs="Arial"/>
          <w:szCs w:val="22"/>
          <w:lang w:val="en-US"/>
        </w:rPr>
        <w:t>Operational Directives</w:t>
      </w:r>
      <w:r w:rsidR="00EA3ADF" w:rsidRPr="003064AE">
        <w:rPr>
          <w:rFonts w:ascii="Arial" w:hAnsi="Arial" w:cs="Arial"/>
          <w:szCs w:val="22"/>
          <w:lang w:val="en-US"/>
        </w:rPr>
        <w:t xml:space="preserve">, the delegation remarked that </w:t>
      </w:r>
      <w:r w:rsidR="0059466F" w:rsidRPr="003064AE">
        <w:rPr>
          <w:rFonts w:ascii="Arial" w:hAnsi="Arial" w:cs="Arial"/>
          <w:szCs w:val="22"/>
          <w:lang w:val="en-US"/>
        </w:rPr>
        <w:t xml:space="preserve">they </w:t>
      </w:r>
      <w:r w:rsidR="00F927FD" w:rsidRPr="003064AE">
        <w:rPr>
          <w:rFonts w:ascii="Arial" w:hAnsi="Arial" w:cs="Arial"/>
          <w:szCs w:val="22"/>
          <w:lang w:val="en-US"/>
        </w:rPr>
        <w:t xml:space="preserve">were rather ambitious and </w:t>
      </w:r>
      <w:r w:rsidR="0059466F" w:rsidRPr="003064AE">
        <w:rPr>
          <w:rFonts w:ascii="Arial" w:hAnsi="Arial" w:cs="Arial"/>
          <w:szCs w:val="22"/>
          <w:lang w:val="en-US"/>
        </w:rPr>
        <w:t>cover</w:t>
      </w:r>
      <w:r w:rsidR="00F927FD" w:rsidRPr="003064AE">
        <w:rPr>
          <w:rFonts w:ascii="Arial" w:hAnsi="Arial" w:cs="Arial"/>
          <w:szCs w:val="22"/>
          <w:lang w:val="en-US"/>
        </w:rPr>
        <w:t xml:space="preserve">ed a lot of ground on </w:t>
      </w:r>
      <w:r w:rsidR="00EA3ADF" w:rsidRPr="003064AE">
        <w:rPr>
          <w:rFonts w:ascii="Arial" w:hAnsi="Arial" w:cs="Arial"/>
          <w:szCs w:val="22"/>
          <w:lang w:val="en-US"/>
        </w:rPr>
        <w:t xml:space="preserve">issues </w:t>
      </w:r>
      <w:r w:rsidR="00837BEA">
        <w:rPr>
          <w:rFonts w:ascii="Arial" w:hAnsi="Arial" w:cs="Arial"/>
          <w:szCs w:val="22"/>
          <w:lang w:val="en-US"/>
        </w:rPr>
        <w:t>related to</w:t>
      </w:r>
      <w:r w:rsidR="00837BEA" w:rsidRPr="003064AE">
        <w:rPr>
          <w:rFonts w:ascii="Arial" w:hAnsi="Arial" w:cs="Arial"/>
          <w:szCs w:val="22"/>
          <w:lang w:val="en-US"/>
        </w:rPr>
        <w:t xml:space="preserve"> </w:t>
      </w:r>
      <w:r w:rsidR="0059466F" w:rsidRPr="003064AE">
        <w:rPr>
          <w:rFonts w:ascii="Arial" w:hAnsi="Arial" w:cs="Arial"/>
          <w:szCs w:val="22"/>
          <w:lang w:val="en-US"/>
        </w:rPr>
        <w:t xml:space="preserve">food, security, </w:t>
      </w:r>
      <w:r w:rsidR="00F927FD" w:rsidRPr="003064AE">
        <w:rPr>
          <w:rFonts w:ascii="Arial" w:hAnsi="Arial" w:cs="Arial"/>
          <w:szCs w:val="22"/>
          <w:lang w:val="en-US"/>
        </w:rPr>
        <w:t xml:space="preserve">and the </w:t>
      </w:r>
      <w:r w:rsidR="009075A5" w:rsidRPr="003064AE">
        <w:rPr>
          <w:rFonts w:ascii="Arial" w:hAnsi="Arial" w:cs="Arial"/>
          <w:szCs w:val="22"/>
          <w:lang w:val="en-US"/>
        </w:rPr>
        <w:t>environment, adding that i</w:t>
      </w:r>
      <w:r w:rsidR="00716322" w:rsidRPr="003064AE">
        <w:rPr>
          <w:rFonts w:ascii="Arial" w:hAnsi="Arial" w:cs="Arial"/>
          <w:szCs w:val="22"/>
          <w:lang w:val="en-US"/>
        </w:rPr>
        <w:t xml:space="preserve">t was comparable to the </w:t>
      </w:r>
      <w:r w:rsidR="0059466F" w:rsidRPr="003064AE">
        <w:rPr>
          <w:rFonts w:ascii="Arial" w:hAnsi="Arial" w:cs="Arial"/>
          <w:szCs w:val="22"/>
          <w:lang w:val="en-US"/>
        </w:rPr>
        <w:t>2030 Agenda</w:t>
      </w:r>
      <w:r w:rsidR="00716322" w:rsidRPr="003064AE">
        <w:rPr>
          <w:rFonts w:ascii="Arial" w:hAnsi="Arial" w:cs="Arial"/>
          <w:szCs w:val="22"/>
          <w:lang w:val="en-US"/>
        </w:rPr>
        <w:t xml:space="preserve">, which was a </w:t>
      </w:r>
      <w:r w:rsidR="0059466F" w:rsidRPr="003064AE">
        <w:rPr>
          <w:rFonts w:ascii="Arial" w:hAnsi="Arial" w:cs="Arial"/>
          <w:szCs w:val="22"/>
          <w:lang w:val="en-US"/>
        </w:rPr>
        <w:t xml:space="preserve">very good </w:t>
      </w:r>
      <w:r w:rsidR="00716322" w:rsidRPr="003064AE">
        <w:rPr>
          <w:rFonts w:ascii="Arial" w:hAnsi="Arial" w:cs="Arial"/>
          <w:szCs w:val="22"/>
          <w:lang w:val="en-US"/>
        </w:rPr>
        <w:t xml:space="preserve">and </w:t>
      </w:r>
      <w:r w:rsidR="0059466F" w:rsidRPr="003064AE">
        <w:rPr>
          <w:rFonts w:ascii="Arial" w:hAnsi="Arial" w:cs="Arial"/>
          <w:szCs w:val="22"/>
          <w:lang w:val="en-US"/>
        </w:rPr>
        <w:t xml:space="preserve">progressive proposal. </w:t>
      </w:r>
      <w:r w:rsidR="00EA3ADF" w:rsidRPr="003064AE">
        <w:rPr>
          <w:rFonts w:ascii="Arial" w:hAnsi="Arial" w:cs="Arial"/>
          <w:szCs w:val="22"/>
          <w:lang w:val="en-US"/>
        </w:rPr>
        <w:t>T</w:t>
      </w:r>
      <w:r w:rsidR="00716322" w:rsidRPr="003064AE">
        <w:rPr>
          <w:rFonts w:ascii="Arial" w:hAnsi="Arial" w:cs="Arial"/>
          <w:szCs w:val="22"/>
          <w:lang w:val="en-US"/>
        </w:rPr>
        <w:t xml:space="preserve">he delegation felt that </w:t>
      </w:r>
      <w:r w:rsidR="0059466F" w:rsidRPr="003064AE">
        <w:rPr>
          <w:rFonts w:ascii="Arial" w:hAnsi="Arial" w:cs="Arial"/>
          <w:szCs w:val="22"/>
          <w:lang w:val="en-US"/>
        </w:rPr>
        <w:t xml:space="preserve">that </w:t>
      </w:r>
      <w:r w:rsidR="00716322" w:rsidRPr="003064AE">
        <w:rPr>
          <w:rFonts w:ascii="Arial" w:hAnsi="Arial" w:cs="Arial"/>
          <w:szCs w:val="22"/>
          <w:lang w:val="en-US"/>
        </w:rPr>
        <w:t>‘</w:t>
      </w:r>
      <w:r w:rsidR="0059466F" w:rsidRPr="003064AE">
        <w:rPr>
          <w:rFonts w:ascii="Arial" w:hAnsi="Arial" w:cs="Arial"/>
          <w:szCs w:val="22"/>
          <w:lang w:val="en-US"/>
        </w:rPr>
        <w:t>peace and security</w:t>
      </w:r>
      <w:r w:rsidR="00716322" w:rsidRPr="003064AE">
        <w:rPr>
          <w:rFonts w:ascii="Arial" w:hAnsi="Arial" w:cs="Arial"/>
          <w:szCs w:val="22"/>
          <w:lang w:val="en-US"/>
        </w:rPr>
        <w:t>’</w:t>
      </w:r>
      <w:r w:rsidR="0059466F" w:rsidRPr="003064AE">
        <w:rPr>
          <w:rFonts w:ascii="Arial" w:hAnsi="Arial" w:cs="Arial"/>
          <w:szCs w:val="22"/>
          <w:lang w:val="en-US"/>
        </w:rPr>
        <w:t xml:space="preserve"> </w:t>
      </w:r>
      <w:r w:rsidR="00716322" w:rsidRPr="003064AE">
        <w:rPr>
          <w:rFonts w:ascii="Arial" w:hAnsi="Arial" w:cs="Arial"/>
          <w:szCs w:val="22"/>
          <w:lang w:val="en-US"/>
        </w:rPr>
        <w:t xml:space="preserve">should </w:t>
      </w:r>
      <w:r w:rsidR="0059466F" w:rsidRPr="003064AE">
        <w:rPr>
          <w:rFonts w:ascii="Arial" w:hAnsi="Arial" w:cs="Arial"/>
          <w:szCs w:val="22"/>
          <w:lang w:val="en-US"/>
        </w:rPr>
        <w:t xml:space="preserve">not to </w:t>
      </w:r>
      <w:proofErr w:type="gramStart"/>
      <w:r w:rsidR="0059466F" w:rsidRPr="003064AE">
        <w:rPr>
          <w:rFonts w:ascii="Arial" w:hAnsi="Arial" w:cs="Arial"/>
          <w:szCs w:val="22"/>
          <w:lang w:val="en-US"/>
        </w:rPr>
        <w:t>be removed</w:t>
      </w:r>
      <w:proofErr w:type="gramEnd"/>
      <w:r w:rsidR="0059466F" w:rsidRPr="003064AE">
        <w:rPr>
          <w:rFonts w:ascii="Arial" w:hAnsi="Arial" w:cs="Arial"/>
          <w:szCs w:val="22"/>
          <w:lang w:val="en-US"/>
        </w:rPr>
        <w:t xml:space="preserve"> from the </w:t>
      </w:r>
      <w:r w:rsidR="00716322" w:rsidRPr="003064AE">
        <w:rPr>
          <w:rFonts w:ascii="Arial" w:hAnsi="Arial" w:cs="Arial"/>
          <w:szCs w:val="22"/>
          <w:lang w:val="en-US"/>
        </w:rPr>
        <w:t>Operational Directives</w:t>
      </w:r>
      <w:r w:rsidR="0059466F" w:rsidRPr="003064AE">
        <w:rPr>
          <w:rFonts w:ascii="Arial" w:hAnsi="Arial" w:cs="Arial"/>
          <w:szCs w:val="22"/>
          <w:lang w:val="en-US"/>
        </w:rPr>
        <w:t xml:space="preserve">. </w:t>
      </w:r>
      <w:r w:rsidR="00716322" w:rsidRPr="003064AE">
        <w:rPr>
          <w:rFonts w:ascii="Arial" w:hAnsi="Arial" w:cs="Arial"/>
          <w:szCs w:val="22"/>
          <w:lang w:val="en-US"/>
        </w:rPr>
        <w:t xml:space="preserve">Nevertheless, </w:t>
      </w:r>
      <w:r w:rsidR="0059466F" w:rsidRPr="003064AE">
        <w:rPr>
          <w:rFonts w:ascii="Arial" w:hAnsi="Arial" w:cs="Arial"/>
          <w:szCs w:val="22"/>
          <w:lang w:val="en-US"/>
        </w:rPr>
        <w:t xml:space="preserve">as </w:t>
      </w:r>
      <w:r w:rsidR="006A40A0" w:rsidRPr="003064AE">
        <w:rPr>
          <w:rFonts w:ascii="Arial" w:hAnsi="Arial" w:cs="Arial"/>
          <w:szCs w:val="22"/>
          <w:lang w:val="en-US"/>
        </w:rPr>
        <w:t xml:space="preserve">explained by </w:t>
      </w:r>
      <w:r w:rsidR="0059466F" w:rsidRPr="003064AE">
        <w:rPr>
          <w:rFonts w:ascii="Arial" w:hAnsi="Arial" w:cs="Arial"/>
          <w:szCs w:val="22"/>
          <w:lang w:val="en-US"/>
        </w:rPr>
        <w:t xml:space="preserve">Brazil, </w:t>
      </w:r>
      <w:r w:rsidR="006A40A0" w:rsidRPr="003064AE">
        <w:rPr>
          <w:rFonts w:ascii="Arial" w:hAnsi="Arial" w:cs="Arial"/>
          <w:szCs w:val="22"/>
          <w:lang w:val="en-US"/>
        </w:rPr>
        <w:t>‘</w:t>
      </w:r>
      <w:r w:rsidR="0059466F" w:rsidRPr="003064AE">
        <w:rPr>
          <w:rFonts w:ascii="Arial" w:hAnsi="Arial" w:cs="Arial"/>
          <w:szCs w:val="22"/>
          <w:lang w:val="en-US"/>
        </w:rPr>
        <w:t>peace and security</w:t>
      </w:r>
      <w:r w:rsidR="006A40A0" w:rsidRPr="003064AE">
        <w:rPr>
          <w:rFonts w:ascii="Arial" w:hAnsi="Arial" w:cs="Arial"/>
          <w:szCs w:val="22"/>
          <w:lang w:val="en-US"/>
        </w:rPr>
        <w:t xml:space="preserve">’ could be </w:t>
      </w:r>
      <w:r w:rsidR="009075A5" w:rsidRPr="003064AE">
        <w:rPr>
          <w:rFonts w:ascii="Arial" w:hAnsi="Arial" w:cs="Arial"/>
          <w:szCs w:val="22"/>
          <w:lang w:val="en-US"/>
        </w:rPr>
        <w:t xml:space="preserve">maintained, </w:t>
      </w:r>
      <w:r w:rsidR="0059466F" w:rsidRPr="003064AE">
        <w:rPr>
          <w:rFonts w:ascii="Arial" w:hAnsi="Arial" w:cs="Arial"/>
          <w:szCs w:val="22"/>
          <w:lang w:val="en-US"/>
        </w:rPr>
        <w:t>but not as</w:t>
      </w:r>
      <w:r w:rsidR="006A40A0" w:rsidRPr="003064AE">
        <w:rPr>
          <w:rFonts w:ascii="Arial" w:hAnsi="Arial" w:cs="Arial"/>
          <w:szCs w:val="22"/>
          <w:lang w:val="en-US"/>
        </w:rPr>
        <w:t xml:space="preserve"> the aim of the Convention, as this</w:t>
      </w:r>
      <w:r w:rsidR="0059466F" w:rsidRPr="003064AE">
        <w:rPr>
          <w:rFonts w:ascii="Arial" w:hAnsi="Arial" w:cs="Arial"/>
          <w:szCs w:val="22"/>
          <w:lang w:val="en-US"/>
        </w:rPr>
        <w:t xml:space="preserve"> should be limited to safeguarding </w:t>
      </w:r>
      <w:r w:rsidR="006A40A0" w:rsidRPr="003064AE">
        <w:rPr>
          <w:rFonts w:ascii="Arial" w:hAnsi="Arial" w:cs="Arial"/>
          <w:szCs w:val="22"/>
          <w:lang w:val="en-US"/>
        </w:rPr>
        <w:t xml:space="preserve">intangible cultural heritage </w:t>
      </w:r>
      <w:r w:rsidR="0059466F" w:rsidRPr="003064AE">
        <w:rPr>
          <w:rFonts w:ascii="Arial" w:hAnsi="Arial" w:cs="Arial"/>
          <w:szCs w:val="22"/>
          <w:lang w:val="en-US"/>
        </w:rPr>
        <w:t xml:space="preserve">and sustainable development, which </w:t>
      </w:r>
      <w:r w:rsidR="006A40A0" w:rsidRPr="003064AE">
        <w:rPr>
          <w:rFonts w:ascii="Arial" w:hAnsi="Arial" w:cs="Arial"/>
          <w:szCs w:val="22"/>
          <w:lang w:val="en-US"/>
        </w:rPr>
        <w:t xml:space="preserve">was the real </w:t>
      </w:r>
      <w:r w:rsidR="0059466F" w:rsidRPr="003064AE">
        <w:rPr>
          <w:rFonts w:ascii="Arial" w:hAnsi="Arial" w:cs="Arial"/>
          <w:szCs w:val="22"/>
          <w:lang w:val="en-US"/>
        </w:rPr>
        <w:t xml:space="preserve">focus. </w:t>
      </w:r>
      <w:r w:rsidR="006A40A0" w:rsidRPr="003064AE">
        <w:rPr>
          <w:rFonts w:ascii="Arial" w:hAnsi="Arial" w:cs="Arial"/>
          <w:szCs w:val="22"/>
          <w:lang w:val="en-US"/>
        </w:rPr>
        <w:t>The Assembly should therefore not confuse</w:t>
      </w:r>
      <w:r w:rsidR="0059466F" w:rsidRPr="003064AE">
        <w:rPr>
          <w:rFonts w:ascii="Arial" w:hAnsi="Arial" w:cs="Arial"/>
          <w:szCs w:val="22"/>
          <w:lang w:val="en-US"/>
        </w:rPr>
        <w:t xml:space="preserve"> the </w:t>
      </w:r>
      <w:r w:rsidR="006A40A0" w:rsidRPr="003064AE">
        <w:rPr>
          <w:rFonts w:ascii="Arial" w:hAnsi="Arial" w:cs="Arial"/>
          <w:szCs w:val="22"/>
          <w:lang w:val="en-US"/>
        </w:rPr>
        <w:t xml:space="preserve">objective of the Convention with the </w:t>
      </w:r>
      <w:r w:rsidR="0059466F" w:rsidRPr="003064AE">
        <w:rPr>
          <w:rFonts w:ascii="Arial" w:hAnsi="Arial" w:cs="Arial"/>
          <w:szCs w:val="22"/>
          <w:lang w:val="en-US"/>
        </w:rPr>
        <w:t>objective</w:t>
      </w:r>
      <w:r w:rsidR="006A40A0" w:rsidRPr="003064AE">
        <w:rPr>
          <w:rFonts w:ascii="Arial" w:hAnsi="Arial" w:cs="Arial"/>
          <w:szCs w:val="22"/>
          <w:lang w:val="en-US"/>
        </w:rPr>
        <w:t>s</w:t>
      </w:r>
      <w:r w:rsidR="0059466F" w:rsidRPr="003064AE">
        <w:rPr>
          <w:rFonts w:ascii="Arial" w:hAnsi="Arial" w:cs="Arial"/>
          <w:szCs w:val="22"/>
          <w:lang w:val="en-US"/>
        </w:rPr>
        <w:t xml:space="preserve"> of </w:t>
      </w:r>
      <w:r w:rsidR="006A40A0" w:rsidRPr="003064AE">
        <w:rPr>
          <w:rFonts w:ascii="Arial" w:hAnsi="Arial" w:cs="Arial"/>
          <w:szCs w:val="22"/>
          <w:lang w:val="en-US"/>
        </w:rPr>
        <w:t>UNESCO</w:t>
      </w:r>
      <w:r w:rsidR="0059466F" w:rsidRPr="003064AE">
        <w:rPr>
          <w:rFonts w:ascii="Arial" w:hAnsi="Arial" w:cs="Arial"/>
          <w:szCs w:val="22"/>
          <w:lang w:val="en-US"/>
        </w:rPr>
        <w:t xml:space="preserve">, </w:t>
      </w:r>
      <w:r w:rsidR="006A40A0" w:rsidRPr="003064AE">
        <w:rPr>
          <w:rFonts w:ascii="Arial" w:hAnsi="Arial" w:cs="Arial"/>
          <w:szCs w:val="22"/>
          <w:lang w:val="en-US"/>
        </w:rPr>
        <w:t xml:space="preserve">even if they </w:t>
      </w:r>
      <w:r w:rsidR="009075A5" w:rsidRPr="003064AE">
        <w:rPr>
          <w:rFonts w:ascii="Arial" w:hAnsi="Arial" w:cs="Arial"/>
          <w:szCs w:val="22"/>
          <w:lang w:val="en-US"/>
        </w:rPr>
        <w:t xml:space="preserve">had </w:t>
      </w:r>
      <w:r w:rsidR="006A40A0" w:rsidRPr="003064AE">
        <w:rPr>
          <w:rFonts w:ascii="Arial" w:hAnsi="Arial" w:cs="Arial"/>
          <w:szCs w:val="22"/>
          <w:lang w:val="en-US"/>
        </w:rPr>
        <w:t xml:space="preserve">a </w:t>
      </w:r>
      <w:r w:rsidR="0059466F" w:rsidRPr="003064AE">
        <w:rPr>
          <w:rFonts w:ascii="Arial" w:hAnsi="Arial" w:cs="Arial"/>
          <w:szCs w:val="22"/>
          <w:lang w:val="en-US"/>
        </w:rPr>
        <w:t xml:space="preserve">bearing on </w:t>
      </w:r>
      <w:r w:rsidR="009075A5" w:rsidRPr="003064AE">
        <w:rPr>
          <w:rFonts w:ascii="Arial" w:hAnsi="Arial" w:cs="Arial"/>
          <w:szCs w:val="22"/>
          <w:lang w:val="en-US"/>
        </w:rPr>
        <w:t>each other</w:t>
      </w:r>
      <w:r w:rsidR="0059466F" w:rsidRPr="003064AE">
        <w:rPr>
          <w:rFonts w:ascii="Arial" w:hAnsi="Arial" w:cs="Arial"/>
          <w:szCs w:val="22"/>
          <w:lang w:val="en-US"/>
        </w:rPr>
        <w:t xml:space="preserve">. </w:t>
      </w:r>
      <w:r w:rsidR="006A40A0" w:rsidRPr="003064AE">
        <w:rPr>
          <w:rFonts w:ascii="Arial" w:hAnsi="Arial" w:cs="Arial"/>
          <w:szCs w:val="22"/>
          <w:lang w:val="en-US"/>
        </w:rPr>
        <w:t xml:space="preserve">The delegation therefore proposed </w:t>
      </w:r>
      <w:r w:rsidR="00837BEA">
        <w:rPr>
          <w:rFonts w:ascii="Arial" w:hAnsi="Arial" w:cs="Arial"/>
          <w:szCs w:val="22"/>
          <w:lang w:val="en-US"/>
        </w:rPr>
        <w:t>closing</w:t>
      </w:r>
      <w:r w:rsidR="006A40A0" w:rsidRPr="003064AE">
        <w:rPr>
          <w:rFonts w:ascii="Arial" w:hAnsi="Arial" w:cs="Arial"/>
          <w:szCs w:val="22"/>
          <w:lang w:val="en-US"/>
        </w:rPr>
        <w:t xml:space="preserve"> the debate </w:t>
      </w:r>
      <w:proofErr w:type="gramStart"/>
      <w:r w:rsidR="006A40A0" w:rsidRPr="003064AE">
        <w:rPr>
          <w:rFonts w:ascii="Arial" w:hAnsi="Arial" w:cs="Arial"/>
          <w:szCs w:val="22"/>
          <w:lang w:val="en-US"/>
        </w:rPr>
        <w:t xml:space="preserve">on </w:t>
      </w:r>
      <w:r w:rsidR="0059466F" w:rsidRPr="003064AE">
        <w:rPr>
          <w:rFonts w:ascii="Arial" w:hAnsi="Arial" w:cs="Arial"/>
          <w:szCs w:val="22"/>
          <w:lang w:val="en-US"/>
        </w:rPr>
        <w:t>the basis of</w:t>
      </w:r>
      <w:proofErr w:type="gramEnd"/>
      <w:r w:rsidR="0059466F" w:rsidRPr="003064AE">
        <w:rPr>
          <w:rFonts w:ascii="Arial" w:hAnsi="Arial" w:cs="Arial"/>
          <w:szCs w:val="22"/>
          <w:lang w:val="en-US"/>
        </w:rPr>
        <w:t xml:space="preserve"> </w:t>
      </w:r>
      <w:r w:rsidR="006A40A0" w:rsidRPr="003064AE">
        <w:rPr>
          <w:rFonts w:ascii="Arial" w:hAnsi="Arial" w:cs="Arial"/>
          <w:szCs w:val="22"/>
          <w:lang w:val="en-US"/>
        </w:rPr>
        <w:t xml:space="preserve">the Chairperson’s </w:t>
      </w:r>
      <w:r w:rsidR="0059466F" w:rsidRPr="003064AE">
        <w:rPr>
          <w:rFonts w:ascii="Arial" w:hAnsi="Arial" w:cs="Arial"/>
          <w:szCs w:val="22"/>
          <w:lang w:val="en-US"/>
        </w:rPr>
        <w:t xml:space="preserve">proposal, </w:t>
      </w:r>
      <w:r w:rsidR="006A40A0" w:rsidRPr="003064AE">
        <w:rPr>
          <w:rFonts w:ascii="Arial" w:hAnsi="Arial" w:cs="Arial"/>
          <w:szCs w:val="22"/>
          <w:lang w:val="en-US"/>
        </w:rPr>
        <w:t xml:space="preserve">which brought </w:t>
      </w:r>
      <w:r w:rsidR="0059466F" w:rsidRPr="003064AE">
        <w:rPr>
          <w:rFonts w:ascii="Arial" w:hAnsi="Arial" w:cs="Arial"/>
          <w:szCs w:val="22"/>
          <w:lang w:val="en-US"/>
        </w:rPr>
        <w:t>together the two positions expressed.</w:t>
      </w:r>
    </w:p>
    <w:p w14:paraId="07ED061D" w14:textId="7187A779" w:rsidR="00F5401D" w:rsidRPr="003064AE" w:rsidRDefault="005F4057" w:rsidP="00F5401D">
      <w:pPr>
        <w:widowControl w:val="0"/>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The delegation of</w:t>
      </w:r>
      <w:r w:rsidRPr="003064AE">
        <w:rPr>
          <w:rFonts w:ascii="Arial" w:hAnsi="Arial" w:cs="Arial"/>
          <w:b/>
          <w:szCs w:val="22"/>
          <w:lang w:val="en-US"/>
        </w:rPr>
        <w:t xml:space="preserve"> </w:t>
      </w:r>
      <w:r w:rsidR="0080378A" w:rsidRPr="003064AE">
        <w:rPr>
          <w:rFonts w:ascii="Arial" w:hAnsi="Arial" w:cs="Arial"/>
          <w:b/>
          <w:szCs w:val="22"/>
          <w:lang w:val="en-US"/>
        </w:rPr>
        <w:t>Italy</w:t>
      </w:r>
      <w:r w:rsidR="0059466F" w:rsidRPr="003064AE">
        <w:rPr>
          <w:rFonts w:ascii="Arial" w:hAnsi="Arial" w:cs="Arial"/>
          <w:b/>
          <w:szCs w:val="22"/>
          <w:lang w:val="en-US"/>
        </w:rPr>
        <w:t xml:space="preserve"> </w:t>
      </w:r>
      <w:r w:rsidR="0059466F" w:rsidRPr="003064AE">
        <w:rPr>
          <w:rFonts w:ascii="Arial" w:hAnsi="Arial" w:cs="Arial"/>
          <w:szCs w:val="22"/>
          <w:lang w:val="en-US"/>
        </w:rPr>
        <w:t>support</w:t>
      </w:r>
      <w:r w:rsidR="0080378A" w:rsidRPr="003064AE">
        <w:rPr>
          <w:rFonts w:ascii="Arial" w:hAnsi="Arial" w:cs="Arial"/>
          <w:szCs w:val="22"/>
          <w:lang w:val="en-US"/>
        </w:rPr>
        <w:t>ed</w:t>
      </w:r>
      <w:r w:rsidR="00B35EC1" w:rsidRPr="003064AE">
        <w:rPr>
          <w:rFonts w:ascii="Arial" w:hAnsi="Arial" w:cs="Arial"/>
          <w:szCs w:val="22"/>
          <w:lang w:val="en-US"/>
        </w:rPr>
        <w:t xml:space="preserve"> the proposal by Greece </w:t>
      </w:r>
      <w:r w:rsidR="0059466F" w:rsidRPr="003064AE">
        <w:rPr>
          <w:rFonts w:ascii="Arial" w:hAnsi="Arial" w:cs="Arial"/>
          <w:szCs w:val="22"/>
          <w:lang w:val="en-US"/>
        </w:rPr>
        <w:t xml:space="preserve">to </w:t>
      </w:r>
      <w:r w:rsidR="00B35EC1" w:rsidRPr="003064AE">
        <w:rPr>
          <w:rFonts w:ascii="Arial" w:hAnsi="Arial" w:cs="Arial"/>
          <w:szCs w:val="22"/>
          <w:lang w:val="en-US"/>
        </w:rPr>
        <w:t xml:space="preserve">move </w:t>
      </w:r>
      <w:r w:rsidR="0059466F" w:rsidRPr="003064AE">
        <w:rPr>
          <w:rFonts w:ascii="Arial" w:hAnsi="Arial" w:cs="Arial"/>
          <w:szCs w:val="22"/>
          <w:lang w:val="en-US"/>
        </w:rPr>
        <w:t xml:space="preserve">forward </w:t>
      </w:r>
      <w:r w:rsidR="00B35EC1" w:rsidRPr="003064AE">
        <w:rPr>
          <w:rFonts w:ascii="Arial" w:hAnsi="Arial" w:cs="Arial"/>
          <w:szCs w:val="22"/>
          <w:lang w:val="en-US"/>
        </w:rPr>
        <w:t>with the analysis</w:t>
      </w:r>
      <w:r w:rsidR="0059466F" w:rsidRPr="003064AE">
        <w:rPr>
          <w:rFonts w:ascii="Arial" w:hAnsi="Arial" w:cs="Arial"/>
          <w:szCs w:val="22"/>
          <w:lang w:val="en-US"/>
        </w:rPr>
        <w:t xml:space="preserve"> </w:t>
      </w:r>
      <w:r w:rsidR="00B35EC1" w:rsidRPr="003064AE">
        <w:rPr>
          <w:rFonts w:ascii="Arial" w:hAnsi="Arial" w:cs="Arial"/>
          <w:szCs w:val="22"/>
          <w:lang w:val="en-US"/>
        </w:rPr>
        <w:t xml:space="preserve">of </w:t>
      </w:r>
      <w:r w:rsidR="0059466F" w:rsidRPr="003064AE">
        <w:rPr>
          <w:rFonts w:ascii="Arial" w:hAnsi="Arial" w:cs="Arial"/>
          <w:szCs w:val="22"/>
          <w:lang w:val="en-US"/>
        </w:rPr>
        <w:t xml:space="preserve">the </w:t>
      </w:r>
      <w:r w:rsidR="00B35EC1" w:rsidRPr="003064AE">
        <w:rPr>
          <w:rFonts w:ascii="Arial" w:hAnsi="Arial" w:cs="Arial"/>
          <w:szCs w:val="22"/>
          <w:lang w:val="en-US"/>
        </w:rPr>
        <w:t xml:space="preserve">following </w:t>
      </w:r>
      <w:r w:rsidR="009075A5" w:rsidRPr="003064AE">
        <w:rPr>
          <w:rFonts w:ascii="Arial" w:hAnsi="Arial" w:cs="Arial"/>
          <w:szCs w:val="22"/>
          <w:lang w:val="en-US"/>
        </w:rPr>
        <w:t>paragraphs</w:t>
      </w:r>
      <w:r w:rsidR="00B35EC1" w:rsidRPr="003064AE">
        <w:rPr>
          <w:rFonts w:ascii="Arial" w:hAnsi="Arial" w:cs="Arial"/>
          <w:szCs w:val="22"/>
          <w:lang w:val="en-US"/>
        </w:rPr>
        <w:t xml:space="preserve"> </w:t>
      </w:r>
      <w:r w:rsidR="00837BEA">
        <w:rPr>
          <w:rFonts w:ascii="Arial" w:hAnsi="Arial" w:cs="Arial"/>
          <w:szCs w:val="22"/>
          <w:lang w:val="en-US"/>
        </w:rPr>
        <w:t>dealing</w:t>
      </w:r>
      <w:r w:rsidR="0059466F" w:rsidRPr="003064AE">
        <w:rPr>
          <w:rFonts w:ascii="Arial" w:hAnsi="Arial" w:cs="Arial"/>
          <w:szCs w:val="22"/>
          <w:lang w:val="en-US"/>
        </w:rPr>
        <w:t xml:space="preserve"> with peace and security</w:t>
      </w:r>
      <w:r w:rsidR="00B35EC1" w:rsidRPr="003064AE">
        <w:rPr>
          <w:rFonts w:ascii="Arial" w:hAnsi="Arial" w:cs="Arial"/>
          <w:szCs w:val="22"/>
          <w:lang w:val="en-US"/>
        </w:rPr>
        <w:t>,</w:t>
      </w:r>
      <w:r w:rsidR="0059466F" w:rsidRPr="003064AE">
        <w:rPr>
          <w:rFonts w:ascii="Arial" w:hAnsi="Arial" w:cs="Arial"/>
          <w:szCs w:val="22"/>
          <w:lang w:val="en-US"/>
        </w:rPr>
        <w:t xml:space="preserve"> and then take a decision on the general wording </w:t>
      </w:r>
      <w:r w:rsidR="00837BEA" w:rsidRPr="003064AE">
        <w:rPr>
          <w:rFonts w:ascii="Arial" w:hAnsi="Arial" w:cs="Arial"/>
          <w:szCs w:val="22"/>
          <w:lang w:val="en-US"/>
        </w:rPr>
        <w:t>o</w:t>
      </w:r>
      <w:r w:rsidR="00837BEA">
        <w:rPr>
          <w:rFonts w:ascii="Arial" w:hAnsi="Arial" w:cs="Arial"/>
          <w:szCs w:val="22"/>
          <w:lang w:val="en-US"/>
        </w:rPr>
        <w:t>f</w:t>
      </w:r>
      <w:r w:rsidR="00837BEA" w:rsidRPr="003064AE">
        <w:rPr>
          <w:rFonts w:ascii="Arial" w:hAnsi="Arial" w:cs="Arial"/>
          <w:szCs w:val="22"/>
          <w:lang w:val="en-US"/>
        </w:rPr>
        <w:t xml:space="preserve"> </w:t>
      </w:r>
      <w:r w:rsidR="0059466F" w:rsidRPr="003064AE">
        <w:rPr>
          <w:rFonts w:ascii="Arial" w:hAnsi="Arial" w:cs="Arial"/>
          <w:szCs w:val="22"/>
          <w:lang w:val="en-US"/>
        </w:rPr>
        <w:t>the preamble</w:t>
      </w:r>
      <w:r w:rsidR="003752CC" w:rsidRPr="003064AE">
        <w:rPr>
          <w:rFonts w:ascii="Arial" w:hAnsi="Arial" w:cs="Arial"/>
          <w:szCs w:val="22"/>
          <w:lang w:val="en-US"/>
        </w:rPr>
        <w:t xml:space="preserve"> thereafter</w:t>
      </w:r>
      <w:r w:rsidR="0059466F" w:rsidRPr="003064AE">
        <w:rPr>
          <w:rFonts w:ascii="Arial" w:hAnsi="Arial" w:cs="Arial"/>
          <w:szCs w:val="22"/>
          <w:lang w:val="en-US"/>
        </w:rPr>
        <w:t>.</w:t>
      </w:r>
    </w:p>
    <w:p w14:paraId="74CF0B6B" w14:textId="7B5C70E9" w:rsidR="00D321B6" w:rsidRPr="003064AE" w:rsidRDefault="00F5401D" w:rsidP="004D3AD2">
      <w:pPr>
        <w:widowControl w:val="0"/>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The delegation of</w:t>
      </w:r>
      <w:r w:rsidRPr="003064AE">
        <w:rPr>
          <w:rFonts w:ascii="Arial" w:hAnsi="Arial" w:cs="Arial"/>
          <w:b/>
          <w:szCs w:val="22"/>
          <w:lang w:val="en-US"/>
        </w:rPr>
        <w:t xml:space="preserve"> </w:t>
      </w:r>
      <w:r w:rsidR="0059466F" w:rsidRPr="003064AE">
        <w:rPr>
          <w:rFonts w:ascii="Arial" w:hAnsi="Arial" w:cs="Arial"/>
          <w:b/>
          <w:szCs w:val="22"/>
          <w:lang w:val="en-US"/>
        </w:rPr>
        <w:t xml:space="preserve">Morocco </w:t>
      </w:r>
      <w:r w:rsidR="004D3AD2" w:rsidRPr="003064AE">
        <w:rPr>
          <w:rFonts w:ascii="Arial" w:hAnsi="Arial" w:cs="Arial"/>
          <w:szCs w:val="22"/>
          <w:lang w:val="en-US"/>
        </w:rPr>
        <w:t xml:space="preserve">also </w:t>
      </w:r>
      <w:r w:rsidR="00D321B6" w:rsidRPr="003064AE">
        <w:rPr>
          <w:rFonts w:ascii="Arial" w:hAnsi="Arial" w:cs="Arial"/>
          <w:szCs w:val="22"/>
          <w:lang w:val="en-US"/>
        </w:rPr>
        <w:t>agree</w:t>
      </w:r>
      <w:r w:rsidR="004D3AD2" w:rsidRPr="003064AE">
        <w:rPr>
          <w:rFonts w:ascii="Arial" w:hAnsi="Arial" w:cs="Arial"/>
          <w:szCs w:val="22"/>
          <w:lang w:val="en-US"/>
        </w:rPr>
        <w:t xml:space="preserve">d with Greece and the Chairperson’s balanced </w:t>
      </w:r>
      <w:r w:rsidR="00D321B6" w:rsidRPr="003064AE">
        <w:rPr>
          <w:rFonts w:ascii="Arial" w:hAnsi="Arial" w:cs="Arial"/>
          <w:szCs w:val="22"/>
          <w:lang w:val="en-US"/>
        </w:rPr>
        <w:t xml:space="preserve">proposal, but </w:t>
      </w:r>
      <w:r w:rsidR="004D3AD2" w:rsidRPr="003064AE">
        <w:rPr>
          <w:rFonts w:ascii="Arial" w:hAnsi="Arial" w:cs="Arial"/>
          <w:szCs w:val="22"/>
          <w:lang w:val="en-US"/>
        </w:rPr>
        <w:t xml:space="preserve">it had </w:t>
      </w:r>
      <w:r w:rsidR="00D321B6" w:rsidRPr="003064AE">
        <w:rPr>
          <w:rFonts w:ascii="Arial" w:hAnsi="Arial" w:cs="Arial"/>
          <w:szCs w:val="22"/>
          <w:lang w:val="en-US"/>
        </w:rPr>
        <w:t>concern</w:t>
      </w:r>
      <w:r w:rsidR="004D3AD2" w:rsidRPr="003064AE">
        <w:rPr>
          <w:rFonts w:ascii="Arial" w:hAnsi="Arial" w:cs="Arial"/>
          <w:szCs w:val="22"/>
          <w:lang w:val="en-US"/>
        </w:rPr>
        <w:t xml:space="preserve">s with regard to paragraph 192 on </w:t>
      </w:r>
      <w:r w:rsidR="00D321B6" w:rsidRPr="003064AE">
        <w:rPr>
          <w:rFonts w:ascii="Arial" w:hAnsi="Arial" w:cs="Arial"/>
          <w:szCs w:val="22"/>
          <w:lang w:val="en-US"/>
        </w:rPr>
        <w:t>peace and security</w:t>
      </w:r>
      <w:r w:rsidR="00837BEA">
        <w:rPr>
          <w:rFonts w:ascii="Arial" w:hAnsi="Arial" w:cs="Arial"/>
          <w:szCs w:val="22"/>
          <w:lang w:val="en-US"/>
        </w:rPr>
        <w:t>;</w:t>
      </w:r>
      <w:r w:rsidR="00D321B6" w:rsidRPr="003064AE">
        <w:rPr>
          <w:rFonts w:ascii="Arial" w:hAnsi="Arial" w:cs="Arial"/>
          <w:szCs w:val="22"/>
          <w:lang w:val="en-US"/>
        </w:rPr>
        <w:t xml:space="preserve"> </w:t>
      </w:r>
      <w:r w:rsidR="004D3AD2" w:rsidRPr="003064AE">
        <w:rPr>
          <w:rFonts w:ascii="Arial" w:hAnsi="Arial" w:cs="Arial"/>
          <w:szCs w:val="22"/>
          <w:lang w:val="en-US"/>
        </w:rPr>
        <w:t xml:space="preserve">it did not </w:t>
      </w:r>
      <w:r w:rsidR="00D321B6" w:rsidRPr="003064AE">
        <w:rPr>
          <w:rFonts w:ascii="Arial" w:hAnsi="Arial" w:cs="Arial"/>
          <w:szCs w:val="22"/>
          <w:lang w:val="en-US"/>
        </w:rPr>
        <w:t xml:space="preserve">want this paragraph </w:t>
      </w:r>
      <w:r w:rsidR="004D3AD2" w:rsidRPr="003064AE">
        <w:rPr>
          <w:rFonts w:ascii="Arial" w:hAnsi="Arial" w:cs="Arial"/>
          <w:szCs w:val="22"/>
          <w:lang w:val="en-US"/>
        </w:rPr>
        <w:t xml:space="preserve">to become devoid of </w:t>
      </w:r>
      <w:proofErr w:type="gramStart"/>
      <w:r w:rsidR="004D3AD2" w:rsidRPr="003064AE">
        <w:rPr>
          <w:rFonts w:ascii="Arial" w:hAnsi="Arial" w:cs="Arial"/>
          <w:szCs w:val="22"/>
          <w:lang w:val="en-US"/>
        </w:rPr>
        <w:t>meaning</w:t>
      </w:r>
      <w:proofErr w:type="gramEnd"/>
      <w:r w:rsidR="00D321B6" w:rsidRPr="003064AE">
        <w:rPr>
          <w:rFonts w:ascii="Arial" w:hAnsi="Arial" w:cs="Arial"/>
          <w:szCs w:val="22"/>
          <w:lang w:val="en-US"/>
        </w:rPr>
        <w:t xml:space="preserve"> </w:t>
      </w:r>
      <w:r w:rsidR="009075A5" w:rsidRPr="003064AE">
        <w:rPr>
          <w:rFonts w:ascii="Arial" w:hAnsi="Arial" w:cs="Arial"/>
          <w:szCs w:val="22"/>
          <w:lang w:val="en-US"/>
        </w:rPr>
        <w:t>as</w:t>
      </w:r>
      <w:r w:rsidR="00D321B6" w:rsidRPr="003064AE">
        <w:rPr>
          <w:rFonts w:ascii="Arial" w:hAnsi="Arial" w:cs="Arial"/>
          <w:szCs w:val="22"/>
          <w:lang w:val="en-US"/>
        </w:rPr>
        <w:t xml:space="preserve"> </w:t>
      </w:r>
      <w:r w:rsidR="004D3AD2" w:rsidRPr="003064AE">
        <w:rPr>
          <w:rFonts w:ascii="Arial" w:hAnsi="Arial" w:cs="Arial"/>
          <w:szCs w:val="22"/>
          <w:lang w:val="en-US"/>
        </w:rPr>
        <w:t xml:space="preserve">it </w:t>
      </w:r>
      <w:r w:rsidR="00D321B6" w:rsidRPr="003064AE">
        <w:rPr>
          <w:rFonts w:ascii="Arial" w:hAnsi="Arial" w:cs="Arial"/>
          <w:szCs w:val="22"/>
          <w:lang w:val="en-US"/>
        </w:rPr>
        <w:t>believe</w:t>
      </w:r>
      <w:r w:rsidR="004D3AD2" w:rsidRPr="003064AE">
        <w:rPr>
          <w:rFonts w:ascii="Arial" w:hAnsi="Arial" w:cs="Arial"/>
          <w:szCs w:val="22"/>
          <w:lang w:val="en-US"/>
        </w:rPr>
        <w:t>d</w:t>
      </w:r>
      <w:r w:rsidR="00D321B6" w:rsidRPr="003064AE">
        <w:rPr>
          <w:rFonts w:ascii="Arial" w:hAnsi="Arial" w:cs="Arial"/>
          <w:szCs w:val="22"/>
          <w:lang w:val="en-US"/>
        </w:rPr>
        <w:t xml:space="preserve"> sustainable development </w:t>
      </w:r>
      <w:r w:rsidR="004D3AD2" w:rsidRPr="003064AE">
        <w:rPr>
          <w:rFonts w:ascii="Arial" w:hAnsi="Arial" w:cs="Arial"/>
          <w:szCs w:val="22"/>
          <w:lang w:val="en-US"/>
        </w:rPr>
        <w:t xml:space="preserve">to be </w:t>
      </w:r>
      <w:r w:rsidR="00D321B6" w:rsidRPr="003064AE">
        <w:rPr>
          <w:rFonts w:ascii="Arial" w:hAnsi="Arial" w:cs="Arial"/>
          <w:szCs w:val="22"/>
          <w:lang w:val="en-US"/>
        </w:rPr>
        <w:t xml:space="preserve">closely linked with peace and security. </w:t>
      </w:r>
      <w:r w:rsidR="004D3AD2" w:rsidRPr="003064AE">
        <w:rPr>
          <w:rFonts w:ascii="Arial" w:hAnsi="Arial" w:cs="Arial"/>
          <w:szCs w:val="22"/>
          <w:lang w:val="en-US"/>
        </w:rPr>
        <w:t xml:space="preserve">Thus, it could </w:t>
      </w:r>
      <w:r w:rsidR="00D321B6" w:rsidRPr="003064AE">
        <w:rPr>
          <w:rFonts w:ascii="Arial" w:hAnsi="Arial" w:cs="Arial"/>
          <w:szCs w:val="22"/>
          <w:lang w:val="en-US"/>
        </w:rPr>
        <w:t xml:space="preserve">accept </w:t>
      </w:r>
      <w:r w:rsidR="004D3AD2" w:rsidRPr="003064AE">
        <w:rPr>
          <w:rFonts w:ascii="Arial" w:hAnsi="Arial" w:cs="Arial"/>
          <w:szCs w:val="22"/>
          <w:lang w:val="en-US"/>
        </w:rPr>
        <w:t>the Chairperson</w:t>
      </w:r>
      <w:r w:rsidR="00837BEA">
        <w:rPr>
          <w:rFonts w:ascii="Arial" w:hAnsi="Arial" w:cs="Arial"/>
          <w:szCs w:val="22"/>
          <w:lang w:val="en-US"/>
        </w:rPr>
        <w:t>’</w:t>
      </w:r>
      <w:r w:rsidR="004D3AD2" w:rsidRPr="003064AE">
        <w:rPr>
          <w:rFonts w:ascii="Arial" w:hAnsi="Arial" w:cs="Arial"/>
          <w:szCs w:val="22"/>
          <w:lang w:val="en-US"/>
        </w:rPr>
        <w:t xml:space="preserve">s </w:t>
      </w:r>
      <w:r w:rsidR="00D321B6" w:rsidRPr="003064AE">
        <w:rPr>
          <w:rFonts w:ascii="Arial" w:hAnsi="Arial" w:cs="Arial"/>
          <w:szCs w:val="22"/>
          <w:lang w:val="en-US"/>
        </w:rPr>
        <w:t xml:space="preserve">proposal, but </w:t>
      </w:r>
      <w:r w:rsidR="00837BEA">
        <w:rPr>
          <w:rFonts w:ascii="Arial" w:hAnsi="Arial" w:cs="Arial"/>
          <w:szCs w:val="22"/>
          <w:lang w:val="en-US"/>
        </w:rPr>
        <w:t xml:space="preserve">stressed </w:t>
      </w:r>
      <w:r w:rsidR="009075A5" w:rsidRPr="003064AE">
        <w:rPr>
          <w:rFonts w:ascii="Arial" w:hAnsi="Arial" w:cs="Arial"/>
          <w:szCs w:val="22"/>
          <w:lang w:val="en-US"/>
        </w:rPr>
        <w:t xml:space="preserve">that </w:t>
      </w:r>
      <w:r w:rsidR="004D3AD2" w:rsidRPr="003064AE">
        <w:rPr>
          <w:rFonts w:ascii="Arial" w:hAnsi="Arial" w:cs="Arial"/>
          <w:szCs w:val="22"/>
          <w:lang w:val="en-US"/>
        </w:rPr>
        <w:t>it should</w:t>
      </w:r>
      <w:r w:rsidR="00D321B6" w:rsidRPr="003064AE">
        <w:rPr>
          <w:rFonts w:ascii="Arial" w:hAnsi="Arial" w:cs="Arial"/>
          <w:szCs w:val="22"/>
          <w:lang w:val="en-US"/>
        </w:rPr>
        <w:t xml:space="preserve"> no</w:t>
      </w:r>
      <w:r w:rsidR="004D3AD2" w:rsidRPr="003064AE">
        <w:rPr>
          <w:rFonts w:ascii="Arial" w:hAnsi="Arial" w:cs="Arial"/>
          <w:szCs w:val="22"/>
          <w:lang w:val="en-US"/>
        </w:rPr>
        <w:t>t</w:t>
      </w:r>
      <w:r w:rsidR="00D321B6" w:rsidRPr="003064AE">
        <w:rPr>
          <w:rFonts w:ascii="Arial" w:hAnsi="Arial" w:cs="Arial"/>
          <w:szCs w:val="22"/>
          <w:lang w:val="en-US"/>
        </w:rPr>
        <w:t xml:space="preserve"> </w:t>
      </w:r>
      <w:r w:rsidR="00837BEA">
        <w:rPr>
          <w:rFonts w:ascii="Arial" w:hAnsi="Arial" w:cs="Arial"/>
          <w:szCs w:val="22"/>
          <w:lang w:val="en-US"/>
        </w:rPr>
        <w:t xml:space="preserve">have an </w:t>
      </w:r>
      <w:r w:rsidR="00D321B6" w:rsidRPr="003064AE">
        <w:rPr>
          <w:rFonts w:ascii="Arial" w:hAnsi="Arial" w:cs="Arial"/>
          <w:szCs w:val="22"/>
          <w:lang w:val="en-US"/>
        </w:rPr>
        <w:t>impact on paragraph 192.</w:t>
      </w:r>
    </w:p>
    <w:p w14:paraId="570EDF18" w14:textId="7063CDBD" w:rsidR="00C15785" w:rsidRPr="003064AE" w:rsidRDefault="00F15E1B" w:rsidP="00C15785">
      <w:pPr>
        <w:widowControl w:val="0"/>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The delegation of</w:t>
      </w:r>
      <w:r w:rsidRPr="003064AE">
        <w:rPr>
          <w:rFonts w:ascii="Arial" w:hAnsi="Arial" w:cs="Arial"/>
          <w:b/>
          <w:szCs w:val="22"/>
          <w:lang w:val="en-US"/>
        </w:rPr>
        <w:t xml:space="preserve"> </w:t>
      </w:r>
      <w:r w:rsidR="0059466F" w:rsidRPr="003064AE">
        <w:rPr>
          <w:rFonts w:ascii="Arial" w:hAnsi="Arial" w:cs="Arial"/>
          <w:b/>
          <w:szCs w:val="22"/>
          <w:lang w:val="en-US"/>
        </w:rPr>
        <w:t xml:space="preserve">Brazil </w:t>
      </w:r>
      <w:r w:rsidR="007578EF" w:rsidRPr="003064AE">
        <w:rPr>
          <w:rFonts w:ascii="Arial" w:hAnsi="Arial" w:cs="Arial"/>
          <w:szCs w:val="22"/>
          <w:lang w:val="en-US"/>
        </w:rPr>
        <w:t xml:space="preserve">felt that </w:t>
      </w:r>
      <w:r w:rsidR="00052CC8" w:rsidRPr="003064AE">
        <w:rPr>
          <w:rFonts w:ascii="Arial" w:hAnsi="Arial" w:cs="Arial"/>
          <w:szCs w:val="22"/>
          <w:lang w:val="en-US"/>
        </w:rPr>
        <w:t xml:space="preserve">the Assembly </w:t>
      </w:r>
      <w:r w:rsidR="0059466F" w:rsidRPr="003064AE">
        <w:rPr>
          <w:rFonts w:ascii="Arial" w:hAnsi="Arial" w:cs="Arial"/>
          <w:szCs w:val="22"/>
          <w:lang w:val="en-US"/>
        </w:rPr>
        <w:t xml:space="preserve">could </w:t>
      </w:r>
      <w:r w:rsidR="00052CC8" w:rsidRPr="003064AE">
        <w:rPr>
          <w:rFonts w:ascii="Arial" w:hAnsi="Arial" w:cs="Arial"/>
          <w:szCs w:val="22"/>
          <w:lang w:val="en-US"/>
        </w:rPr>
        <w:t xml:space="preserve">already </w:t>
      </w:r>
      <w:r w:rsidR="0059466F" w:rsidRPr="003064AE">
        <w:rPr>
          <w:rFonts w:ascii="Arial" w:hAnsi="Arial" w:cs="Arial"/>
          <w:szCs w:val="22"/>
          <w:lang w:val="en-US"/>
        </w:rPr>
        <w:t xml:space="preserve">approve the paragraph </w:t>
      </w:r>
      <w:r w:rsidR="00052CC8" w:rsidRPr="003064AE">
        <w:rPr>
          <w:rFonts w:ascii="Arial" w:hAnsi="Arial" w:cs="Arial"/>
          <w:szCs w:val="22"/>
          <w:lang w:val="en-US"/>
        </w:rPr>
        <w:t xml:space="preserve">based on </w:t>
      </w:r>
      <w:r w:rsidR="0059466F" w:rsidRPr="003064AE">
        <w:rPr>
          <w:rFonts w:ascii="Arial" w:hAnsi="Arial" w:cs="Arial"/>
          <w:szCs w:val="22"/>
          <w:lang w:val="en-US"/>
        </w:rPr>
        <w:t xml:space="preserve">the </w:t>
      </w:r>
      <w:r w:rsidR="00052CC8" w:rsidRPr="003064AE">
        <w:rPr>
          <w:rFonts w:ascii="Arial" w:hAnsi="Arial" w:cs="Arial"/>
          <w:szCs w:val="22"/>
          <w:lang w:val="en-US"/>
        </w:rPr>
        <w:t xml:space="preserve">Chairperson’s </w:t>
      </w:r>
      <w:r w:rsidR="0059466F" w:rsidRPr="003064AE">
        <w:rPr>
          <w:rFonts w:ascii="Arial" w:hAnsi="Arial" w:cs="Arial"/>
          <w:szCs w:val="22"/>
          <w:lang w:val="en-US"/>
        </w:rPr>
        <w:t>compromise</w:t>
      </w:r>
      <w:r w:rsidR="00052CC8" w:rsidRPr="003064AE">
        <w:rPr>
          <w:rFonts w:ascii="Arial" w:hAnsi="Arial" w:cs="Arial"/>
          <w:szCs w:val="22"/>
          <w:lang w:val="en-US"/>
        </w:rPr>
        <w:t xml:space="preserve"> amendment</w:t>
      </w:r>
      <w:r w:rsidR="00E8059E" w:rsidRPr="003064AE">
        <w:rPr>
          <w:rFonts w:ascii="Arial" w:hAnsi="Arial" w:cs="Arial"/>
          <w:szCs w:val="22"/>
          <w:lang w:val="en-US"/>
        </w:rPr>
        <w:t xml:space="preserve">, adding that </w:t>
      </w:r>
      <w:r w:rsidR="0059466F" w:rsidRPr="003064AE">
        <w:rPr>
          <w:rFonts w:ascii="Arial" w:hAnsi="Arial" w:cs="Arial"/>
          <w:szCs w:val="22"/>
          <w:lang w:val="en-US"/>
        </w:rPr>
        <w:t xml:space="preserve">the Agenda </w:t>
      </w:r>
      <w:r w:rsidR="00E8059E" w:rsidRPr="003064AE">
        <w:rPr>
          <w:rFonts w:ascii="Arial" w:hAnsi="Arial" w:cs="Arial"/>
          <w:szCs w:val="22"/>
          <w:lang w:val="en-US"/>
        </w:rPr>
        <w:t xml:space="preserve">was on sustainable development, and not on </w:t>
      </w:r>
      <w:r w:rsidR="0059466F" w:rsidRPr="003064AE">
        <w:rPr>
          <w:rFonts w:ascii="Arial" w:hAnsi="Arial" w:cs="Arial"/>
          <w:szCs w:val="22"/>
          <w:lang w:val="en-US"/>
        </w:rPr>
        <w:t xml:space="preserve">sustainable development, peace and security. </w:t>
      </w:r>
      <w:r w:rsidR="006E2FD7" w:rsidRPr="003064AE">
        <w:rPr>
          <w:rFonts w:ascii="Arial" w:hAnsi="Arial" w:cs="Arial"/>
          <w:szCs w:val="22"/>
          <w:lang w:val="en-US"/>
        </w:rPr>
        <w:t xml:space="preserve">Thus, </w:t>
      </w:r>
      <w:r w:rsidR="0059466F" w:rsidRPr="003064AE">
        <w:rPr>
          <w:rFonts w:ascii="Arial" w:hAnsi="Arial" w:cs="Arial"/>
          <w:szCs w:val="22"/>
          <w:lang w:val="en-US"/>
        </w:rPr>
        <w:t>peace and securi</w:t>
      </w:r>
      <w:r w:rsidR="006E2FD7" w:rsidRPr="003064AE">
        <w:rPr>
          <w:rFonts w:ascii="Arial" w:hAnsi="Arial" w:cs="Arial"/>
          <w:szCs w:val="22"/>
          <w:lang w:val="en-US"/>
        </w:rPr>
        <w:t>ty</w:t>
      </w:r>
      <w:r w:rsidR="00E8059E" w:rsidRPr="003064AE">
        <w:rPr>
          <w:rFonts w:ascii="Arial" w:hAnsi="Arial" w:cs="Arial"/>
          <w:szCs w:val="22"/>
          <w:lang w:val="en-US"/>
        </w:rPr>
        <w:t xml:space="preserve"> </w:t>
      </w:r>
      <w:proofErr w:type="gramStart"/>
      <w:r w:rsidR="00E8059E" w:rsidRPr="003064AE">
        <w:rPr>
          <w:rFonts w:ascii="Arial" w:hAnsi="Arial" w:cs="Arial"/>
          <w:szCs w:val="22"/>
          <w:lang w:val="en-US"/>
        </w:rPr>
        <w:t>could not be placed</w:t>
      </w:r>
      <w:proofErr w:type="gramEnd"/>
      <w:r w:rsidR="00E8059E" w:rsidRPr="003064AE">
        <w:rPr>
          <w:rFonts w:ascii="Arial" w:hAnsi="Arial" w:cs="Arial"/>
          <w:szCs w:val="22"/>
          <w:lang w:val="en-US"/>
        </w:rPr>
        <w:t xml:space="preserve"> at </w:t>
      </w:r>
      <w:r w:rsidR="0059466F" w:rsidRPr="003064AE">
        <w:rPr>
          <w:rFonts w:ascii="Arial" w:hAnsi="Arial" w:cs="Arial"/>
          <w:szCs w:val="22"/>
          <w:lang w:val="en-US"/>
        </w:rPr>
        <w:t xml:space="preserve">the same level as the title of the Agenda itself. </w:t>
      </w:r>
      <w:r w:rsidR="00E8059E" w:rsidRPr="003064AE">
        <w:rPr>
          <w:rFonts w:ascii="Arial" w:hAnsi="Arial" w:cs="Arial"/>
          <w:szCs w:val="22"/>
          <w:lang w:val="en-US"/>
        </w:rPr>
        <w:t xml:space="preserve">The delegation recalled that the Assembly sought </w:t>
      </w:r>
      <w:r w:rsidR="0059466F" w:rsidRPr="003064AE">
        <w:rPr>
          <w:rFonts w:ascii="Arial" w:hAnsi="Arial" w:cs="Arial"/>
          <w:szCs w:val="22"/>
          <w:lang w:val="en-US"/>
        </w:rPr>
        <w:t xml:space="preserve">to harmonize the Operational Directives of </w:t>
      </w:r>
      <w:r w:rsidR="00E8059E" w:rsidRPr="003064AE">
        <w:rPr>
          <w:rFonts w:ascii="Arial" w:hAnsi="Arial" w:cs="Arial"/>
          <w:szCs w:val="22"/>
          <w:lang w:val="en-US"/>
        </w:rPr>
        <w:t>2003</w:t>
      </w:r>
      <w:r w:rsidR="00281757">
        <w:rPr>
          <w:rFonts w:ascii="Arial" w:hAnsi="Arial" w:cs="Arial"/>
          <w:szCs w:val="22"/>
          <w:lang w:val="en-US"/>
        </w:rPr>
        <w:t> </w:t>
      </w:r>
      <w:r w:rsidR="0059466F" w:rsidRPr="003064AE">
        <w:rPr>
          <w:rFonts w:ascii="Arial" w:hAnsi="Arial" w:cs="Arial"/>
          <w:szCs w:val="22"/>
          <w:lang w:val="en-US"/>
        </w:rPr>
        <w:t xml:space="preserve">Convention with the </w:t>
      </w:r>
      <w:r w:rsidR="00E8059E" w:rsidRPr="003064AE">
        <w:rPr>
          <w:rFonts w:ascii="Arial" w:hAnsi="Arial" w:cs="Arial"/>
          <w:szCs w:val="22"/>
          <w:lang w:val="en-US"/>
        </w:rPr>
        <w:t>Sustainable Development Agenda, and that although p</w:t>
      </w:r>
      <w:r w:rsidR="0059466F" w:rsidRPr="003064AE">
        <w:rPr>
          <w:rFonts w:ascii="Arial" w:hAnsi="Arial" w:cs="Arial"/>
          <w:szCs w:val="22"/>
          <w:lang w:val="en-US"/>
        </w:rPr>
        <w:t xml:space="preserve">eace and security </w:t>
      </w:r>
      <w:r w:rsidR="00E8059E" w:rsidRPr="003064AE">
        <w:rPr>
          <w:rFonts w:ascii="Arial" w:hAnsi="Arial" w:cs="Arial"/>
          <w:szCs w:val="22"/>
          <w:lang w:val="en-US"/>
        </w:rPr>
        <w:t xml:space="preserve">were important issues </w:t>
      </w:r>
      <w:r w:rsidR="00837BEA">
        <w:rPr>
          <w:rFonts w:ascii="Arial" w:hAnsi="Arial" w:cs="Arial"/>
          <w:szCs w:val="22"/>
          <w:lang w:val="en-US"/>
        </w:rPr>
        <w:t>this</w:t>
      </w:r>
      <w:r w:rsidR="00837BEA" w:rsidRPr="003064AE">
        <w:rPr>
          <w:rFonts w:ascii="Arial" w:hAnsi="Arial" w:cs="Arial"/>
          <w:szCs w:val="22"/>
          <w:lang w:val="en-US"/>
        </w:rPr>
        <w:t xml:space="preserve"> </w:t>
      </w:r>
      <w:r w:rsidR="00E8059E" w:rsidRPr="003064AE">
        <w:rPr>
          <w:rFonts w:ascii="Arial" w:hAnsi="Arial" w:cs="Arial"/>
          <w:szCs w:val="22"/>
          <w:lang w:val="en-US"/>
        </w:rPr>
        <w:t xml:space="preserve">was </w:t>
      </w:r>
      <w:r w:rsidR="0059466F" w:rsidRPr="003064AE">
        <w:rPr>
          <w:rFonts w:ascii="Arial" w:hAnsi="Arial" w:cs="Arial"/>
          <w:szCs w:val="22"/>
          <w:lang w:val="en-US"/>
        </w:rPr>
        <w:t>not one of the three pillars</w:t>
      </w:r>
      <w:r w:rsidR="00E8059E" w:rsidRPr="003064AE">
        <w:rPr>
          <w:rFonts w:ascii="Arial" w:hAnsi="Arial" w:cs="Arial"/>
          <w:szCs w:val="22"/>
          <w:lang w:val="en-US"/>
        </w:rPr>
        <w:t xml:space="preserve">. The delegation agreed that peace and security had </w:t>
      </w:r>
      <w:r w:rsidR="00837BEA">
        <w:rPr>
          <w:rFonts w:ascii="Arial" w:hAnsi="Arial" w:cs="Arial"/>
          <w:szCs w:val="22"/>
          <w:lang w:val="en-US"/>
        </w:rPr>
        <w:t xml:space="preserve">a </w:t>
      </w:r>
      <w:r w:rsidR="0059466F" w:rsidRPr="003064AE">
        <w:rPr>
          <w:rFonts w:ascii="Arial" w:hAnsi="Arial" w:cs="Arial"/>
          <w:szCs w:val="22"/>
          <w:lang w:val="en-US"/>
        </w:rPr>
        <w:t xml:space="preserve">strong inter-relation </w:t>
      </w:r>
      <w:r w:rsidR="00E8059E" w:rsidRPr="003064AE">
        <w:rPr>
          <w:rFonts w:ascii="Arial" w:hAnsi="Arial" w:cs="Arial"/>
          <w:szCs w:val="22"/>
          <w:lang w:val="en-US"/>
        </w:rPr>
        <w:t xml:space="preserve">and </w:t>
      </w:r>
      <w:r w:rsidR="0059466F" w:rsidRPr="003064AE">
        <w:rPr>
          <w:rFonts w:ascii="Arial" w:hAnsi="Arial" w:cs="Arial"/>
          <w:szCs w:val="22"/>
          <w:lang w:val="en-US"/>
        </w:rPr>
        <w:t xml:space="preserve">interdependence with the rest </w:t>
      </w:r>
      <w:r w:rsidR="006E2FD7" w:rsidRPr="003064AE">
        <w:rPr>
          <w:rFonts w:ascii="Arial" w:hAnsi="Arial" w:cs="Arial"/>
          <w:szCs w:val="22"/>
          <w:lang w:val="en-US"/>
        </w:rPr>
        <w:t xml:space="preserve">of </w:t>
      </w:r>
      <w:r w:rsidR="0059466F" w:rsidRPr="003064AE">
        <w:rPr>
          <w:rFonts w:ascii="Arial" w:hAnsi="Arial" w:cs="Arial"/>
          <w:szCs w:val="22"/>
          <w:lang w:val="en-US"/>
        </w:rPr>
        <w:t>the issues</w:t>
      </w:r>
      <w:r w:rsidR="00E8059E" w:rsidRPr="003064AE">
        <w:rPr>
          <w:rFonts w:ascii="Arial" w:hAnsi="Arial" w:cs="Arial"/>
          <w:szCs w:val="22"/>
          <w:lang w:val="en-US"/>
        </w:rPr>
        <w:t>,</w:t>
      </w:r>
      <w:r w:rsidR="0059466F" w:rsidRPr="003064AE">
        <w:rPr>
          <w:rFonts w:ascii="Arial" w:hAnsi="Arial" w:cs="Arial"/>
          <w:szCs w:val="22"/>
          <w:lang w:val="en-US"/>
        </w:rPr>
        <w:t xml:space="preserve"> and </w:t>
      </w:r>
      <w:r w:rsidR="00837BEA">
        <w:rPr>
          <w:rFonts w:ascii="Arial" w:hAnsi="Arial" w:cs="Arial"/>
          <w:szCs w:val="22"/>
          <w:lang w:val="en-US"/>
        </w:rPr>
        <w:t>noted that</w:t>
      </w:r>
      <w:r w:rsidR="00E8059E" w:rsidRPr="003064AE">
        <w:rPr>
          <w:rFonts w:ascii="Arial" w:hAnsi="Arial" w:cs="Arial"/>
          <w:szCs w:val="22"/>
          <w:lang w:val="en-US"/>
        </w:rPr>
        <w:t xml:space="preserve"> </w:t>
      </w:r>
      <w:r w:rsidR="0059466F" w:rsidRPr="003064AE">
        <w:rPr>
          <w:rFonts w:ascii="Arial" w:hAnsi="Arial" w:cs="Arial"/>
          <w:szCs w:val="22"/>
          <w:lang w:val="en-US"/>
        </w:rPr>
        <w:t xml:space="preserve">the </w:t>
      </w:r>
      <w:r w:rsidR="00E8059E" w:rsidRPr="003064AE">
        <w:rPr>
          <w:rFonts w:ascii="Arial" w:hAnsi="Arial" w:cs="Arial"/>
          <w:szCs w:val="22"/>
          <w:lang w:val="en-US"/>
        </w:rPr>
        <w:t xml:space="preserve">Chairperson’s </w:t>
      </w:r>
      <w:r w:rsidR="0059466F" w:rsidRPr="003064AE">
        <w:rPr>
          <w:rFonts w:ascii="Arial" w:hAnsi="Arial" w:cs="Arial"/>
          <w:szCs w:val="22"/>
          <w:lang w:val="en-US"/>
        </w:rPr>
        <w:t xml:space="preserve">amendment </w:t>
      </w:r>
      <w:r w:rsidR="00E8059E" w:rsidRPr="003064AE">
        <w:rPr>
          <w:rFonts w:ascii="Arial" w:hAnsi="Arial" w:cs="Arial"/>
          <w:szCs w:val="22"/>
          <w:lang w:val="en-US"/>
        </w:rPr>
        <w:t>dealt</w:t>
      </w:r>
      <w:r w:rsidR="0059466F" w:rsidRPr="003064AE">
        <w:rPr>
          <w:rFonts w:ascii="Arial" w:hAnsi="Arial" w:cs="Arial"/>
          <w:szCs w:val="22"/>
          <w:lang w:val="en-US"/>
        </w:rPr>
        <w:t xml:space="preserve"> precisely with that </w:t>
      </w:r>
      <w:r w:rsidR="00E8059E" w:rsidRPr="003064AE">
        <w:rPr>
          <w:rFonts w:ascii="Arial" w:hAnsi="Arial" w:cs="Arial"/>
          <w:szCs w:val="22"/>
          <w:lang w:val="en-US"/>
        </w:rPr>
        <w:t xml:space="preserve">notion. It could therefore </w:t>
      </w:r>
      <w:r w:rsidR="0059466F" w:rsidRPr="003064AE">
        <w:rPr>
          <w:rFonts w:ascii="Arial" w:hAnsi="Arial" w:cs="Arial"/>
          <w:szCs w:val="22"/>
          <w:lang w:val="en-US"/>
        </w:rPr>
        <w:t xml:space="preserve">accommodate that </w:t>
      </w:r>
      <w:r w:rsidR="00E8059E" w:rsidRPr="003064AE">
        <w:rPr>
          <w:rFonts w:ascii="Arial" w:hAnsi="Arial" w:cs="Arial"/>
          <w:szCs w:val="22"/>
          <w:lang w:val="en-US"/>
        </w:rPr>
        <w:t xml:space="preserve">amendment </w:t>
      </w:r>
      <w:r w:rsidR="0059466F" w:rsidRPr="003064AE">
        <w:rPr>
          <w:rFonts w:ascii="Arial" w:hAnsi="Arial" w:cs="Arial"/>
          <w:szCs w:val="22"/>
          <w:lang w:val="en-US"/>
        </w:rPr>
        <w:t xml:space="preserve">and approve the paragraph. </w:t>
      </w:r>
      <w:r w:rsidR="00E8059E" w:rsidRPr="003064AE">
        <w:rPr>
          <w:rFonts w:ascii="Arial" w:hAnsi="Arial" w:cs="Arial"/>
          <w:szCs w:val="22"/>
          <w:lang w:val="en-US"/>
        </w:rPr>
        <w:t>The delegation understood that other d</w:t>
      </w:r>
      <w:r w:rsidR="0059466F" w:rsidRPr="003064AE">
        <w:rPr>
          <w:rFonts w:ascii="Arial" w:hAnsi="Arial" w:cs="Arial"/>
          <w:szCs w:val="22"/>
          <w:lang w:val="en-US"/>
        </w:rPr>
        <w:t xml:space="preserve">elegations </w:t>
      </w:r>
      <w:r w:rsidR="0076491F" w:rsidRPr="003064AE">
        <w:rPr>
          <w:rFonts w:ascii="Arial" w:hAnsi="Arial" w:cs="Arial"/>
          <w:szCs w:val="22"/>
          <w:lang w:val="en-US"/>
        </w:rPr>
        <w:t>might</w:t>
      </w:r>
      <w:r w:rsidR="0059466F" w:rsidRPr="003064AE">
        <w:rPr>
          <w:rFonts w:ascii="Arial" w:hAnsi="Arial" w:cs="Arial"/>
          <w:szCs w:val="22"/>
          <w:lang w:val="en-US"/>
        </w:rPr>
        <w:t xml:space="preserve"> </w:t>
      </w:r>
      <w:r w:rsidR="00E8059E" w:rsidRPr="003064AE">
        <w:rPr>
          <w:rFonts w:ascii="Arial" w:hAnsi="Arial" w:cs="Arial"/>
          <w:szCs w:val="22"/>
          <w:lang w:val="en-US"/>
        </w:rPr>
        <w:t xml:space="preserve">wish to </w:t>
      </w:r>
      <w:r w:rsidR="0059466F" w:rsidRPr="003064AE">
        <w:rPr>
          <w:rFonts w:ascii="Arial" w:hAnsi="Arial" w:cs="Arial"/>
          <w:szCs w:val="22"/>
          <w:lang w:val="en-US"/>
        </w:rPr>
        <w:t>refer to ce</w:t>
      </w:r>
      <w:r w:rsidR="00E8059E" w:rsidRPr="003064AE">
        <w:rPr>
          <w:rFonts w:ascii="Arial" w:hAnsi="Arial" w:cs="Arial"/>
          <w:szCs w:val="22"/>
          <w:lang w:val="en-US"/>
        </w:rPr>
        <w:t>rtain parts of the text of the A</w:t>
      </w:r>
      <w:r w:rsidR="0059466F" w:rsidRPr="003064AE">
        <w:rPr>
          <w:rFonts w:ascii="Arial" w:hAnsi="Arial" w:cs="Arial"/>
          <w:szCs w:val="22"/>
          <w:lang w:val="en-US"/>
        </w:rPr>
        <w:t xml:space="preserve">genda </w:t>
      </w:r>
      <w:r w:rsidR="0059466F" w:rsidRPr="003064AE">
        <w:rPr>
          <w:rFonts w:ascii="Arial" w:hAnsi="Arial" w:cs="Arial"/>
          <w:szCs w:val="22"/>
          <w:lang w:val="en-US"/>
        </w:rPr>
        <w:lastRenderedPageBreak/>
        <w:t xml:space="preserve">itself, </w:t>
      </w:r>
      <w:r w:rsidR="006E2FD7" w:rsidRPr="003064AE">
        <w:rPr>
          <w:rFonts w:ascii="Arial" w:hAnsi="Arial" w:cs="Arial"/>
          <w:szCs w:val="22"/>
          <w:lang w:val="en-US"/>
        </w:rPr>
        <w:t>i.e. insert</w:t>
      </w:r>
      <w:r w:rsidR="00E8059E" w:rsidRPr="003064AE">
        <w:rPr>
          <w:rFonts w:ascii="Arial" w:hAnsi="Arial" w:cs="Arial"/>
          <w:szCs w:val="22"/>
          <w:lang w:val="en-US"/>
        </w:rPr>
        <w:t xml:space="preserve"> quoted</w:t>
      </w:r>
      <w:r w:rsidR="0059466F" w:rsidRPr="003064AE">
        <w:rPr>
          <w:rFonts w:ascii="Arial" w:hAnsi="Arial" w:cs="Arial"/>
          <w:szCs w:val="22"/>
          <w:lang w:val="en-US"/>
        </w:rPr>
        <w:t xml:space="preserve"> </w:t>
      </w:r>
      <w:r w:rsidR="00E8059E" w:rsidRPr="003064AE">
        <w:rPr>
          <w:rFonts w:ascii="Arial" w:hAnsi="Arial" w:cs="Arial"/>
          <w:szCs w:val="22"/>
          <w:lang w:val="en-US"/>
        </w:rPr>
        <w:t>text</w:t>
      </w:r>
      <w:r w:rsidR="0059466F" w:rsidRPr="003064AE">
        <w:rPr>
          <w:rFonts w:ascii="Arial" w:hAnsi="Arial" w:cs="Arial"/>
          <w:szCs w:val="22"/>
          <w:lang w:val="en-US"/>
        </w:rPr>
        <w:t xml:space="preserve"> </w:t>
      </w:r>
      <w:r w:rsidR="00E8059E" w:rsidRPr="003064AE">
        <w:rPr>
          <w:rFonts w:ascii="Arial" w:hAnsi="Arial" w:cs="Arial"/>
          <w:szCs w:val="22"/>
          <w:lang w:val="en-US"/>
        </w:rPr>
        <w:t xml:space="preserve">that </w:t>
      </w:r>
      <w:proofErr w:type="gramStart"/>
      <w:r w:rsidR="00E8059E" w:rsidRPr="003064AE">
        <w:rPr>
          <w:rFonts w:ascii="Arial" w:hAnsi="Arial" w:cs="Arial"/>
          <w:szCs w:val="22"/>
          <w:lang w:val="en-US"/>
        </w:rPr>
        <w:t xml:space="preserve">had been </w:t>
      </w:r>
      <w:r w:rsidR="0059466F" w:rsidRPr="003064AE">
        <w:rPr>
          <w:rFonts w:ascii="Arial" w:hAnsi="Arial" w:cs="Arial"/>
          <w:szCs w:val="22"/>
          <w:lang w:val="en-US"/>
        </w:rPr>
        <w:t>approved</w:t>
      </w:r>
      <w:proofErr w:type="gramEnd"/>
      <w:r w:rsidR="0059466F" w:rsidRPr="003064AE">
        <w:rPr>
          <w:rFonts w:ascii="Arial" w:hAnsi="Arial" w:cs="Arial"/>
          <w:szCs w:val="22"/>
          <w:lang w:val="en-US"/>
        </w:rPr>
        <w:t xml:space="preserve"> in New York. </w:t>
      </w:r>
      <w:r w:rsidR="00E8059E" w:rsidRPr="003064AE">
        <w:rPr>
          <w:rFonts w:ascii="Arial" w:hAnsi="Arial" w:cs="Arial"/>
          <w:szCs w:val="22"/>
          <w:lang w:val="en-US"/>
        </w:rPr>
        <w:t xml:space="preserve">However, it was not possible </w:t>
      </w:r>
      <w:r w:rsidR="0059466F" w:rsidRPr="003064AE">
        <w:rPr>
          <w:rFonts w:ascii="Arial" w:hAnsi="Arial" w:cs="Arial"/>
          <w:szCs w:val="22"/>
          <w:lang w:val="en-US"/>
        </w:rPr>
        <w:t xml:space="preserve">to change </w:t>
      </w:r>
      <w:r w:rsidR="0076491F" w:rsidRPr="003064AE">
        <w:rPr>
          <w:rFonts w:ascii="Arial" w:hAnsi="Arial" w:cs="Arial"/>
          <w:szCs w:val="22"/>
          <w:lang w:val="en-US"/>
        </w:rPr>
        <w:t xml:space="preserve">the </w:t>
      </w:r>
      <w:r w:rsidR="0059466F" w:rsidRPr="003064AE">
        <w:rPr>
          <w:rFonts w:ascii="Arial" w:hAnsi="Arial" w:cs="Arial"/>
          <w:szCs w:val="22"/>
          <w:lang w:val="en-US"/>
        </w:rPr>
        <w:t xml:space="preserve">title or </w:t>
      </w:r>
      <w:r w:rsidR="0076491F" w:rsidRPr="003064AE">
        <w:rPr>
          <w:rFonts w:ascii="Arial" w:hAnsi="Arial" w:cs="Arial"/>
          <w:szCs w:val="22"/>
          <w:lang w:val="en-US"/>
        </w:rPr>
        <w:t xml:space="preserve">merge </w:t>
      </w:r>
      <w:r w:rsidR="0059466F" w:rsidRPr="003064AE">
        <w:rPr>
          <w:rFonts w:ascii="Arial" w:hAnsi="Arial" w:cs="Arial"/>
          <w:szCs w:val="22"/>
          <w:lang w:val="en-US"/>
        </w:rPr>
        <w:t xml:space="preserve">sustainable </w:t>
      </w:r>
      <w:proofErr w:type="gramStart"/>
      <w:r w:rsidR="0059466F" w:rsidRPr="003064AE">
        <w:rPr>
          <w:rFonts w:ascii="Arial" w:hAnsi="Arial" w:cs="Arial"/>
          <w:szCs w:val="22"/>
          <w:lang w:val="en-US"/>
        </w:rPr>
        <w:t>development and peace</w:t>
      </w:r>
      <w:proofErr w:type="gramEnd"/>
      <w:r w:rsidR="0059466F" w:rsidRPr="003064AE">
        <w:rPr>
          <w:rFonts w:ascii="Arial" w:hAnsi="Arial" w:cs="Arial"/>
          <w:szCs w:val="22"/>
          <w:lang w:val="en-US"/>
        </w:rPr>
        <w:t xml:space="preserve"> and security </w:t>
      </w:r>
      <w:r w:rsidR="0076491F" w:rsidRPr="003064AE">
        <w:rPr>
          <w:rFonts w:ascii="Arial" w:hAnsi="Arial" w:cs="Arial"/>
          <w:szCs w:val="22"/>
          <w:lang w:val="en-US"/>
        </w:rPr>
        <w:t xml:space="preserve">as one issue, </w:t>
      </w:r>
      <w:r w:rsidR="006E2FD7" w:rsidRPr="003064AE">
        <w:rPr>
          <w:rFonts w:ascii="Arial" w:hAnsi="Arial" w:cs="Arial"/>
          <w:szCs w:val="22"/>
          <w:lang w:val="en-US"/>
        </w:rPr>
        <w:t xml:space="preserve">even </w:t>
      </w:r>
      <w:r w:rsidR="0076491F" w:rsidRPr="003064AE">
        <w:rPr>
          <w:rFonts w:ascii="Arial" w:hAnsi="Arial" w:cs="Arial"/>
          <w:szCs w:val="22"/>
          <w:lang w:val="en-US"/>
        </w:rPr>
        <w:t xml:space="preserve">though </w:t>
      </w:r>
      <w:r w:rsidR="00837BEA">
        <w:rPr>
          <w:rFonts w:ascii="Arial" w:hAnsi="Arial" w:cs="Arial"/>
          <w:szCs w:val="22"/>
          <w:lang w:val="en-US"/>
        </w:rPr>
        <w:t>they were</w:t>
      </w:r>
      <w:r w:rsidR="00E8059E" w:rsidRPr="003064AE">
        <w:rPr>
          <w:rFonts w:ascii="Arial" w:hAnsi="Arial" w:cs="Arial"/>
          <w:szCs w:val="22"/>
          <w:lang w:val="en-US"/>
        </w:rPr>
        <w:t xml:space="preserve"> inter-</w:t>
      </w:r>
      <w:r w:rsidR="00837BEA" w:rsidRPr="003064AE">
        <w:rPr>
          <w:rFonts w:ascii="Arial" w:hAnsi="Arial" w:cs="Arial"/>
          <w:szCs w:val="22"/>
          <w:lang w:val="en-US"/>
        </w:rPr>
        <w:t>relat</w:t>
      </w:r>
      <w:r w:rsidR="00837BEA">
        <w:rPr>
          <w:rFonts w:ascii="Arial" w:hAnsi="Arial" w:cs="Arial"/>
          <w:szCs w:val="22"/>
          <w:lang w:val="en-US"/>
        </w:rPr>
        <w:t>ed</w:t>
      </w:r>
      <w:r w:rsidR="00837BEA" w:rsidRPr="003064AE">
        <w:rPr>
          <w:rFonts w:ascii="Arial" w:hAnsi="Arial" w:cs="Arial"/>
          <w:szCs w:val="22"/>
          <w:lang w:val="en-US"/>
        </w:rPr>
        <w:t xml:space="preserve"> </w:t>
      </w:r>
      <w:r w:rsidR="0076491F" w:rsidRPr="003064AE">
        <w:rPr>
          <w:rFonts w:ascii="Arial" w:hAnsi="Arial" w:cs="Arial"/>
          <w:szCs w:val="22"/>
          <w:lang w:val="en-US"/>
        </w:rPr>
        <w:t xml:space="preserve">or </w:t>
      </w:r>
      <w:r w:rsidR="00837BEA" w:rsidRPr="003064AE">
        <w:rPr>
          <w:rFonts w:ascii="Arial" w:hAnsi="Arial" w:cs="Arial"/>
          <w:szCs w:val="22"/>
          <w:lang w:val="en-US"/>
        </w:rPr>
        <w:t>interdependen</w:t>
      </w:r>
      <w:r w:rsidR="00837BEA">
        <w:rPr>
          <w:rFonts w:ascii="Arial" w:hAnsi="Arial" w:cs="Arial"/>
          <w:szCs w:val="22"/>
          <w:lang w:val="en-US"/>
        </w:rPr>
        <w:t>t</w:t>
      </w:r>
      <w:r w:rsidR="0059466F" w:rsidRPr="003064AE">
        <w:rPr>
          <w:rFonts w:ascii="Arial" w:hAnsi="Arial" w:cs="Arial"/>
          <w:szCs w:val="22"/>
          <w:lang w:val="en-US"/>
        </w:rPr>
        <w:t xml:space="preserve">. </w:t>
      </w:r>
      <w:r w:rsidR="0076491F" w:rsidRPr="003064AE">
        <w:rPr>
          <w:rFonts w:ascii="Arial" w:hAnsi="Arial" w:cs="Arial"/>
          <w:szCs w:val="22"/>
          <w:lang w:val="en-US"/>
        </w:rPr>
        <w:t xml:space="preserve">The delegation reiterated </w:t>
      </w:r>
      <w:r w:rsidR="0059466F" w:rsidRPr="003064AE">
        <w:rPr>
          <w:rFonts w:ascii="Arial" w:hAnsi="Arial" w:cs="Arial"/>
          <w:szCs w:val="22"/>
          <w:lang w:val="en-US"/>
        </w:rPr>
        <w:t xml:space="preserve">that </w:t>
      </w:r>
      <w:r w:rsidR="0076491F" w:rsidRPr="003064AE">
        <w:rPr>
          <w:rFonts w:ascii="Arial" w:hAnsi="Arial" w:cs="Arial"/>
          <w:szCs w:val="22"/>
          <w:lang w:val="en-US"/>
        </w:rPr>
        <w:t xml:space="preserve">it could </w:t>
      </w:r>
      <w:r w:rsidR="0059466F" w:rsidRPr="003064AE">
        <w:rPr>
          <w:rFonts w:ascii="Arial" w:hAnsi="Arial" w:cs="Arial"/>
          <w:szCs w:val="22"/>
          <w:lang w:val="en-US"/>
        </w:rPr>
        <w:t xml:space="preserve">approve </w:t>
      </w:r>
      <w:r w:rsidR="0076491F" w:rsidRPr="003064AE">
        <w:rPr>
          <w:rFonts w:ascii="Arial" w:hAnsi="Arial" w:cs="Arial"/>
          <w:szCs w:val="22"/>
          <w:lang w:val="en-US"/>
        </w:rPr>
        <w:t xml:space="preserve">the </w:t>
      </w:r>
      <w:r w:rsidR="0059466F" w:rsidRPr="003064AE">
        <w:rPr>
          <w:rFonts w:ascii="Arial" w:hAnsi="Arial" w:cs="Arial"/>
          <w:szCs w:val="22"/>
          <w:lang w:val="en-US"/>
        </w:rPr>
        <w:t xml:space="preserve">paragraph as amended by the </w:t>
      </w:r>
      <w:r w:rsidR="0076491F" w:rsidRPr="003064AE">
        <w:rPr>
          <w:rFonts w:ascii="Arial" w:hAnsi="Arial" w:cs="Arial"/>
          <w:szCs w:val="22"/>
          <w:lang w:val="en-US"/>
        </w:rPr>
        <w:t>Chairperson</w:t>
      </w:r>
      <w:r w:rsidR="00CF74BB" w:rsidRPr="003064AE">
        <w:rPr>
          <w:rFonts w:ascii="Arial" w:hAnsi="Arial" w:cs="Arial"/>
          <w:szCs w:val="22"/>
          <w:lang w:val="en-US"/>
        </w:rPr>
        <w:t xml:space="preserve">, and on the </w:t>
      </w:r>
      <w:r w:rsidR="0059466F" w:rsidRPr="003064AE">
        <w:rPr>
          <w:rFonts w:ascii="Arial" w:hAnsi="Arial" w:cs="Arial"/>
          <w:szCs w:val="22"/>
          <w:lang w:val="en-US"/>
        </w:rPr>
        <w:t>insist</w:t>
      </w:r>
      <w:r w:rsidR="00CF74BB" w:rsidRPr="003064AE">
        <w:rPr>
          <w:rFonts w:ascii="Arial" w:hAnsi="Arial" w:cs="Arial"/>
          <w:szCs w:val="22"/>
          <w:lang w:val="en-US"/>
        </w:rPr>
        <w:t xml:space="preserve">ence of </w:t>
      </w:r>
      <w:r w:rsidR="00837BEA">
        <w:rPr>
          <w:rFonts w:ascii="Arial" w:hAnsi="Arial" w:cs="Arial"/>
          <w:szCs w:val="22"/>
          <w:lang w:val="en-US"/>
        </w:rPr>
        <w:t xml:space="preserve">the </w:t>
      </w:r>
      <w:r w:rsidR="00CF74BB" w:rsidRPr="003064AE">
        <w:rPr>
          <w:rFonts w:ascii="Arial" w:hAnsi="Arial" w:cs="Arial"/>
          <w:szCs w:val="22"/>
          <w:lang w:val="en-US"/>
        </w:rPr>
        <w:t>delegations</w:t>
      </w:r>
      <w:r w:rsidR="0059466F" w:rsidRPr="003064AE">
        <w:rPr>
          <w:rFonts w:ascii="Arial" w:hAnsi="Arial" w:cs="Arial"/>
          <w:szCs w:val="22"/>
          <w:lang w:val="en-US"/>
        </w:rPr>
        <w:t xml:space="preserve">, change </w:t>
      </w:r>
      <w:r w:rsidR="00CF74BB" w:rsidRPr="003064AE">
        <w:rPr>
          <w:rFonts w:ascii="Arial" w:hAnsi="Arial" w:cs="Arial"/>
          <w:szCs w:val="22"/>
          <w:lang w:val="en-US"/>
        </w:rPr>
        <w:t>‘inter-relations’ for ‘interdependence’</w:t>
      </w:r>
      <w:r w:rsidR="0059466F" w:rsidRPr="003064AE">
        <w:rPr>
          <w:rFonts w:ascii="Arial" w:hAnsi="Arial" w:cs="Arial"/>
          <w:szCs w:val="22"/>
          <w:lang w:val="en-US"/>
        </w:rPr>
        <w:t xml:space="preserve"> </w:t>
      </w:r>
      <w:r w:rsidR="00CF74BB" w:rsidRPr="003064AE">
        <w:rPr>
          <w:rFonts w:ascii="Arial" w:hAnsi="Arial" w:cs="Arial"/>
          <w:szCs w:val="22"/>
          <w:lang w:val="en-US"/>
        </w:rPr>
        <w:t xml:space="preserve">as this was </w:t>
      </w:r>
      <w:r w:rsidR="0059466F" w:rsidRPr="003064AE">
        <w:rPr>
          <w:rFonts w:ascii="Arial" w:hAnsi="Arial" w:cs="Arial"/>
          <w:szCs w:val="22"/>
          <w:lang w:val="en-US"/>
        </w:rPr>
        <w:t xml:space="preserve">the term </w:t>
      </w:r>
      <w:r w:rsidR="00CF74BB" w:rsidRPr="003064AE">
        <w:rPr>
          <w:rFonts w:ascii="Arial" w:hAnsi="Arial" w:cs="Arial"/>
          <w:szCs w:val="22"/>
          <w:lang w:val="en-US"/>
        </w:rPr>
        <w:t>used in the A</w:t>
      </w:r>
      <w:r w:rsidR="0059466F" w:rsidRPr="003064AE">
        <w:rPr>
          <w:rFonts w:ascii="Arial" w:hAnsi="Arial" w:cs="Arial"/>
          <w:szCs w:val="22"/>
          <w:lang w:val="en-US"/>
        </w:rPr>
        <w:t xml:space="preserve">genda itself, </w:t>
      </w:r>
      <w:r w:rsidR="006E2FD7" w:rsidRPr="003064AE">
        <w:rPr>
          <w:rFonts w:ascii="Arial" w:hAnsi="Arial" w:cs="Arial"/>
          <w:szCs w:val="22"/>
          <w:lang w:val="en-US"/>
        </w:rPr>
        <w:t xml:space="preserve">which still kept </w:t>
      </w:r>
      <w:r w:rsidR="0059466F" w:rsidRPr="003064AE">
        <w:rPr>
          <w:rFonts w:ascii="Arial" w:hAnsi="Arial" w:cs="Arial"/>
          <w:szCs w:val="22"/>
          <w:lang w:val="en-US"/>
        </w:rPr>
        <w:t xml:space="preserve">the same idea. </w:t>
      </w:r>
      <w:r w:rsidR="006E2FD7" w:rsidRPr="003064AE">
        <w:rPr>
          <w:rFonts w:ascii="Arial" w:hAnsi="Arial" w:cs="Arial"/>
          <w:szCs w:val="22"/>
          <w:lang w:val="en-US"/>
        </w:rPr>
        <w:t xml:space="preserve">It </w:t>
      </w:r>
      <w:r w:rsidR="00CF74BB" w:rsidRPr="003064AE">
        <w:rPr>
          <w:rFonts w:ascii="Arial" w:hAnsi="Arial" w:cs="Arial"/>
          <w:szCs w:val="22"/>
          <w:lang w:val="en-US"/>
        </w:rPr>
        <w:t xml:space="preserve">thus sought to move forward, while </w:t>
      </w:r>
      <w:r w:rsidR="00837BEA">
        <w:rPr>
          <w:rFonts w:ascii="Arial" w:hAnsi="Arial" w:cs="Arial"/>
          <w:szCs w:val="22"/>
          <w:lang w:val="en-US"/>
        </w:rPr>
        <w:t>exercising</w:t>
      </w:r>
      <w:r w:rsidR="00837BEA" w:rsidRPr="003064AE">
        <w:rPr>
          <w:rFonts w:ascii="Arial" w:hAnsi="Arial" w:cs="Arial"/>
          <w:szCs w:val="22"/>
          <w:lang w:val="en-US"/>
        </w:rPr>
        <w:t xml:space="preserve"> </w:t>
      </w:r>
      <w:r w:rsidR="00CF74BB" w:rsidRPr="003064AE">
        <w:rPr>
          <w:rFonts w:ascii="Arial" w:hAnsi="Arial" w:cs="Arial"/>
          <w:szCs w:val="22"/>
          <w:lang w:val="en-US"/>
        </w:rPr>
        <w:t xml:space="preserve">caution </w:t>
      </w:r>
      <w:r w:rsidR="0059466F" w:rsidRPr="003064AE">
        <w:rPr>
          <w:rFonts w:ascii="Arial" w:hAnsi="Arial" w:cs="Arial"/>
          <w:szCs w:val="22"/>
          <w:lang w:val="en-US"/>
        </w:rPr>
        <w:t xml:space="preserve">not to </w:t>
      </w:r>
      <w:r w:rsidR="00CF74BB" w:rsidRPr="003064AE">
        <w:rPr>
          <w:rFonts w:ascii="Arial" w:hAnsi="Arial" w:cs="Arial"/>
          <w:szCs w:val="22"/>
          <w:lang w:val="en-US"/>
        </w:rPr>
        <w:t xml:space="preserve">accord greater </w:t>
      </w:r>
      <w:r w:rsidR="0059466F" w:rsidRPr="003064AE">
        <w:rPr>
          <w:rFonts w:ascii="Arial" w:hAnsi="Arial" w:cs="Arial"/>
          <w:szCs w:val="22"/>
          <w:lang w:val="en-US"/>
        </w:rPr>
        <w:t xml:space="preserve">importance </w:t>
      </w:r>
      <w:r w:rsidR="006E2FD7" w:rsidRPr="003064AE">
        <w:rPr>
          <w:rFonts w:ascii="Arial" w:hAnsi="Arial" w:cs="Arial"/>
          <w:szCs w:val="22"/>
          <w:lang w:val="en-US"/>
        </w:rPr>
        <w:t>to peace and security</w:t>
      </w:r>
      <w:r w:rsidR="00CF74BB" w:rsidRPr="003064AE">
        <w:rPr>
          <w:rFonts w:ascii="Arial" w:hAnsi="Arial" w:cs="Arial"/>
          <w:szCs w:val="22"/>
          <w:lang w:val="en-US"/>
        </w:rPr>
        <w:t xml:space="preserve"> </w:t>
      </w:r>
      <w:r w:rsidR="0059466F" w:rsidRPr="003064AE">
        <w:rPr>
          <w:rFonts w:ascii="Arial" w:hAnsi="Arial" w:cs="Arial"/>
          <w:szCs w:val="22"/>
          <w:lang w:val="en-US"/>
        </w:rPr>
        <w:t xml:space="preserve">than </w:t>
      </w:r>
      <w:r w:rsidR="006E2FD7" w:rsidRPr="003064AE">
        <w:rPr>
          <w:rFonts w:ascii="Arial" w:hAnsi="Arial" w:cs="Arial"/>
          <w:szCs w:val="22"/>
          <w:lang w:val="en-US"/>
        </w:rPr>
        <w:t xml:space="preserve">other issues </w:t>
      </w:r>
      <w:r w:rsidR="0059466F" w:rsidRPr="003064AE">
        <w:rPr>
          <w:rFonts w:ascii="Arial" w:hAnsi="Arial" w:cs="Arial"/>
          <w:szCs w:val="22"/>
          <w:lang w:val="en-US"/>
        </w:rPr>
        <w:t xml:space="preserve">discussed </w:t>
      </w:r>
      <w:r w:rsidR="00CF74BB" w:rsidRPr="003064AE">
        <w:rPr>
          <w:rFonts w:ascii="Arial" w:hAnsi="Arial" w:cs="Arial"/>
          <w:szCs w:val="22"/>
          <w:lang w:val="en-US"/>
        </w:rPr>
        <w:t>in New York, which contemplated</w:t>
      </w:r>
      <w:r w:rsidR="0059466F" w:rsidRPr="003064AE">
        <w:rPr>
          <w:rFonts w:ascii="Arial" w:hAnsi="Arial" w:cs="Arial"/>
          <w:szCs w:val="22"/>
          <w:lang w:val="en-US"/>
        </w:rPr>
        <w:t xml:space="preserve"> more than 150 targets.</w:t>
      </w:r>
    </w:p>
    <w:p w14:paraId="0B4C8CDC" w14:textId="2AA25933" w:rsidR="00B71C96" w:rsidRPr="003064AE" w:rsidRDefault="00C15785" w:rsidP="00B71C96">
      <w:pPr>
        <w:widowControl w:val="0"/>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The delegation of</w:t>
      </w:r>
      <w:r w:rsidRPr="003064AE">
        <w:rPr>
          <w:rFonts w:ascii="Arial" w:hAnsi="Arial" w:cs="Arial"/>
          <w:b/>
          <w:szCs w:val="22"/>
          <w:lang w:val="en-US"/>
        </w:rPr>
        <w:t xml:space="preserve"> </w:t>
      </w:r>
      <w:r w:rsidR="0059466F" w:rsidRPr="003064AE">
        <w:rPr>
          <w:rFonts w:ascii="Arial" w:hAnsi="Arial" w:cs="Arial"/>
          <w:b/>
          <w:szCs w:val="22"/>
          <w:lang w:val="en-US"/>
        </w:rPr>
        <w:t xml:space="preserve">Argentina </w:t>
      </w:r>
      <w:r w:rsidR="0018124C" w:rsidRPr="003064AE">
        <w:rPr>
          <w:rFonts w:ascii="Arial" w:hAnsi="Arial" w:cs="Arial"/>
          <w:szCs w:val="22"/>
          <w:lang w:val="en-US"/>
        </w:rPr>
        <w:t xml:space="preserve">considered </w:t>
      </w:r>
      <w:r w:rsidR="0059466F" w:rsidRPr="003064AE">
        <w:rPr>
          <w:rFonts w:ascii="Arial" w:hAnsi="Arial" w:cs="Arial"/>
          <w:szCs w:val="22"/>
          <w:lang w:val="en-US"/>
        </w:rPr>
        <w:t xml:space="preserve">Brazil’s amendment and </w:t>
      </w:r>
      <w:r w:rsidR="0018124C" w:rsidRPr="003064AE">
        <w:rPr>
          <w:rFonts w:ascii="Arial" w:hAnsi="Arial" w:cs="Arial"/>
          <w:szCs w:val="22"/>
          <w:lang w:val="en-US"/>
        </w:rPr>
        <w:t>reasoning</w:t>
      </w:r>
      <w:r w:rsidR="0059466F" w:rsidRPr="003064AE">
        <w:rPr>
          <w:rFonts w:ascii="Arial" w:hAnsi="Arial" w:cs="Arial"/>
          <w:szCs w:val="22"/>
          <w:lang w:val="en-US"/>
        </w:rPr>
        <w:t xml:space="preserve">, </w:t>
      </w:r>
      <w:r w:rsidR="0018124C" w:rsidRPr="003064AE">
        <w:rPr>
          <w:rFonts w:ascii="Arial" w:hAnsi="Arial" w:cs="Arial"/>
          <w:szCs w:val="22"/>
          <w:lang w:val="en-US"/>
        </w:rPr>
        <w:t xml:space="preserve">the Chairperson’s </w:t>
      </w:r>
      <w:r w:rsidR="0059466F" w:rsidRPr="003064AE">
        <w:rPr>
          <w:rFonts w:ascii="Arial" w:hAnsi="Arial" w:cs="Arial"/>
          <w:szCs w:val="22"/>
          <w:lang w:val="en-US"/>
        </w:rPr>
        <w:t xml:space="preserve">amendment, </w:t>
      </w:r>
      <w:r w:rsidR="0018124C" w:rsidRPr="003064AE">
        <w:rPr>
          <w:rFonts w:ascii="Arial" w:hAnsi="Arial" w:cs="Arial"/>
          <w:szCs w:val="22"/>
          <w:lang w:val="en-US"/>
        </w:rPr>
        <w:t xml:space="preserve">and </w:t>
      </w:r>
      <w:r w:rsidR="0059466F" w:rsidRPr="003064AE">
        <w:rPr>
          <w:rFonts w:ascii="Arial" w:hAnsi="Arial" w:cs="Arial"/>
          <w:szCs w:val="22"/>
          <w:lang w:val="en-US"/>
        </w:rPr>
        <w:t xml:space="preserve">the </w:t>
      </w:r>
      <w:r w:rsidR="0018124C" w:rsidRPr="003064AE">
        <w:rPr>
          <w:rFonts w:ascii="Arial" w:hAnsi="Arial" w:cs="Arial"/>
          <w:szCs w:val="22"/>
          <w:lang w:val="en-US"/>
        </w:rPr>
        <w:t>arguments raised by the other d</w:t>
      </w:r>
      <w:r w:rsidR="0059466F" w:rsidRPr="003064AE">
        <w:rPr>
          <w:rFonts w:ascii="Arial" w:hAnsi="Arial" w:cs="Arial"/>
          <w:szCs w:val="22"/>
          <w:lang w:val="en-US"/>
        </w:rPr>
        <w:t xml:space="preserve">elegations, </w:t>
      </w:r>
      <w:r w:rsidR="0018124C" w:rsidRPr="003064AE">
        <w:rPr>
          <w:rFonts w:ascii="Arial" w:hAnsi="Arial" w:cs="Arial"/>
          <w:szCs w:val="22"/>
          <w:lang w:val="en-US"/>
        </w:rPr>
        <w:t>before finally agreeing with Ecuador and Brazil</w:t>
      </w:r>
      <w:r w:rsidR="0059466F" w:rsidRPr="003064AE">
        <w:rPr>
          <w:rFonts w:ascii="Arial" w:hAnsi="Arial" w:cs="Arial"/>
          <w:szCs w:val="22"/>
          <w:lang w:val="en-US"/>
        </w:rPr>
        <w:t xml:space="preserve"> </w:t>
      </w:r>
      <w:r w:rsidR="0018124C" w:rsidRPr="003064AE">
        <w:rPr>
          <w:rFonts w:ascii="Arial" w:hAnsi="Arial" w:cs="Arial"/>
          <w:szCs w:val="22"/>
          <w:lang w:val="en-US"/>
        </w:rPr>
        <w:t xml:space="preserve">in support of </w:t>
      </w:r>
      <w:r w:rsidR="0059466F" w:rsidRPr="003064AE">
        <w:rPr>
          <w:rFonts w:ascii="Arial" w:hAnsi="Arial" w:cs="Arial"/>
          <w:szCs w:val="22"/>
          <w:lang w:val="en-US"/>
        </w:rPr>
        <w:t>the Chair</w:t>
      </w:r>
      <w:r w:rsidR="0018124C" w:rsidRPr="003064AE">
        <w:rPr>
          <w:rFonts w:ascii="Arial" w:hAnsi="Arial" w:cs="Arial"/>
          <w:szCs w:val="22"/>
          <w:lang w:val="en-US"/>
        </w:rPr>
        <w:t xml:space="preserve">person’s amendment that was balanced </w:t>
      </w:r>
      <w:r w:rsidR="00A80F73" w:rsidRPr="003064AE">
        <w:rPr>
          <w:rFonts w:ascii="Arial" w:hAnsi="Arial" w:cs="Arial"/>
          <w:szCs w:val="22"/>
          <w:lang w:val="en-US"/>
        </w:rPr>
        <w:t>and pragmatic, and reached in a spirit of consensus</w:t>
      </w:r>
      <w:r w:rsidR="0059466F" w:rsidRPr="003064AE">
        <w:rPr>
          <w:rFonts w:ascii="Arial" w:hAnsi="Arial" w:cs="Arial"/>
          <w:szCs w:val="22"/>
          <w:lang w:val="en-US"/>
        </w:rPr>
        <w:t xml:space="preserve">. </w:t>
      </w:r>
      <w:r w:rsidR="006E2FD7" w:rsidRPr="003064AE">
        <w:rPr>
          <w:rFonts w:ascii="Arial" w:hAnsi="Arial" w:cs="Arial"/>
          <w:szCs w:val="22"/>
          <w:lang w:val="en-US"/>
        </w:rPr>
        <w:t>In this way, peace and security</w:t>
      </w:r>
      <w:r w:rsidR="0059466F" w:rsidRPr="003064AE">
        <w:rPr>
          <w:rFonts w:ascii="Arial" w:hAnsi="Arial" w:cs="Arial"/>
          <w:szCs w:val="22"/>
          <w:lang w:val="en-US"/>
        </w:rPr>
        <w:t xml:space="preserve"> </w:t>
      </w:r>
      <w:proofErr w:type="gramStart"/>
      <w:r w:rsidR="0059466F" w:rsidRPr="003064AE">
        <w:rPr>
          <w:rFonts w:ascii="Arial" w:hAnsi="Arial" w:cs="Arial"/>
          <w:szCs w:val="22"/>
          <w:lang w:val="en-US"/>
        </w:rPr>
        <w:t>would not be deleted</w:t>
      </w:r>
      <w:proofErr w:type="gramEnd"/>
      <w:r w:rsidR="0059466F" w:rsidRPr="003064AE">
        <w:rPr>
          <w:rFonts w:ascii="Arial" w:hAnsi="Arial" w:cs="Arial"/>
          <w:szCs w:val="22"/>
          <w:lang w:val="en-US"/>
        </w:rPr>
        <w:t xml:space="preserve"> from the list of concepts or criteria to bear in mind when linking sustainable development </w:t>
      </w:r>
      <w:r w:rsidR="00A80F73" w:rsidRPr="003064AE">
        <w:rPr>
          <w:rFonts w:ascii="Arial" w:hAnsi="Arial" w:cs="Arial"/>
          <w:szCs w:val="22"/>
          <w:lang w:val="en-US"/>
        </w:rPr>
        <w:t xml:space="preserve">to intangible cultural heritage in </w:t>
      </w:r>
      <w:r w:rsidR="0059466F" w:rsidRPr="003064AE">
        <w:rPr>
          <w:rFonts w:ascii="Arial" w:hAnsi="Arial" w:cs="Arial"/>
          <w:szCs w:val="22"/>
          <w:lang w:val="en-US"/>
        </w:rPr>
        <w:t>the Operational Directives.</w:t>
      </w:r>
    </w:p>
    <w:p w14:paraId="6BD20CC0" w14:textId="42AEC1CD" w:rsidR="00B71C96" w:rsidRPr="003064AE" w:rsidRDefault="00B71C96" w:rsidP="002A114F">
      <w:pPr>
        <w:widowControl w:val="0"/>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The delegation of</w:t>
      </w:r>
      <w:r w:rsidRPr="003064AE">
        <w:rPr>
          <w:rFonts w:ascii="Arial" w:hAnsi="Arial" w:cs="Arial"/>
          <w:b/>
          <w:szCs w:val="22"/>
          <w:lang w:val="en-US"/>
        </w:rPr>
        <w:t xml:space="preserve"> </w:t>
      </w:r>
      <w:r w:rsidR="0059466F" w:rsidRPr="003064AE">
        <w:rPr>
          <w:rFonts w:ascii="Arial" w:hAnsi="Arial" w:cs="Arial"/>
          <w:b/>
          <w:szCs w:val="22"/>
          <w:lang w:val="en-US"/>
        </w:rPr>
        <w:t xml:space="preserve">Cyprus </w:t>
      </w:r>
      <w:r w:rsidR="00F714C7" w:rsidRPr="003064AE">
        <w:rPr>
          <w:rFonts w:ascii="Arial" w:hAnsi="Arial" w:cs="Arial"/>
          <w:szCs w:val="22"/>
          <w:lang w:val="en-US"/>
        </w:rPr>
        <w:t>held the same opinion as Greece, Italy and Morocco.</w:t>
      </w:r>
    </w:p>
    <w:p w14:paraId="2BC5580C" w14:textId="3144D34B" w:rsidR="00C4588A" w:rsidRPr="003064AE" w:rsidRDefault="00B71C96" w:rsidP="002A114F">
      <w:pPr>
        <w:widowControl w:val="0"/>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 xml:space="preserve">The </w:t>
      </w:r>
      <w:r w:rsidR="005E071A" w:rsidRPr="003064AE">
        <w:rPr>
          <w:rFonts w:ascii="Arial" w:hAnsi="Arial" w:cs="Arial"/>
          <w:b/>
          <w:szCs w:val="22"/>
          <w:lang w:val="en-US"/>
        </w:rPr>
        <w:t xml:space="preserve">Chairperson </w:t>
      </w:r>
      <w:r w:rsidR="00F714C7" w:rsidRPr="003064AE">
        <w:rPr>
          <w:rFonts w:ascii="Arial" w:hAnsi="Arial" w:cs="Arial"/>
          <w:szCs w:val="22"/>
          <w:lang w:val="en-US"/>
        </w:rPr>
        <w:t xml:space="preserve">interrupted on a </w:t>
      </w:r>
      <w:r w:rsidR="0059466F" w:rsidRPr="003064AE">
        <w:rPr>
          <w:rFonts w:ascii="Arial" w:hAnsi="Arial" w:cs="Arial"/>
          <w:szCs w:val="22"/>
          <w:lang w:val="en-US"/>
        </w:rPr>
        <w:t xml:space="preserve">point of order </w:t>
      </w:r>
      <w:r w:rsidR="005E071A" w:rsidRPr="003064AE">
        <w:rPr>
          <w:rFonts w:ascii="Arial" w:hAnsi="Arial" w:cs="Arial"/>
          <w:szCs w:val="22"/>
          <w:lang w:val="en-US"/>
        </w:rPr>
        <w:t xml:space="preserve">raised by </w:t>
      </w:r>
      <w:r w:rsidR="0059466F" w:rsidRPr="003064AE">
        <w:rPr>
          <w:rFonts w:ascii="Arial" w:hAnsi="Arial" w:cs="Arial"/>
          <w:szCs w:val="22"/>
          <w:lang w:val="en-US"/>
        </w:rPr>
        <w:t>Palestine.</w:t>
      </w:r>
    </w:p>
    <w:p w14:paraId="26053660" w14:textId="6ACFDBA1" w:rsidR="00A80F73" w:rsidRPr="003064AE" w:rsidRDefault="00C4588A" w:rsidP="002A114F">
      <w:pPr>
        <w:widowControl w:val="0"/>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The delegation of</w:t>
      </w:r>
      <w:r w:rsidRPr="003064AE">
        <w:rPr>
          <w:rFonts w:ascii="Arial" w:hAnsi="Arial" w:cs="Arial"/>
          <w:b/>
          <w:szCs w:val="22"/>
          <w:lang w:val="en-US"/>
        </w:rPr>
        <w:t xml:space="preserve"> </w:t>
      </w:r>
      <w:r w:rsidR="0059466F" w:rsidRPr="003064AE">
        <w:rPr>
          <w:rFonts w:ascii="Arial" w:hAnsi="Arial" w:cs="Arial"/>
          <w:b/>
          <w:szCs w:val="22"/>
          <w:lang w:val="en-US"/>
        </w:rPr>
        <w:t xml:space="preserve">Palestine </w:t>
      </w:r>
      <w:r w:rsidR="00A80F73" w:rsidRPr="003064AE">
        <w:rPr>
          <w:rFonts w:ascii="Arial" w:hAnsi="Arial" w:cs="Arial"/>
          <w:szCs w:val="22"/>
          <w:lang w:val="en-US"/>
        </w:rPr>
        <w:t>wished to congratulate the Chairperson first, before requesting that all the interventions by the delegations be reflected on the screen so as to accurately follow the proposals, i.e. Brazil’s proposed change of term from ‘inter</w:t>
      </w:r>
      <w:r w:rsidR="00837BEA">
        <w:rPr>
          <w:rFonts w:ascii="Arial" w:hAnsi="Arial" w:cs="Arial"/>
          <w:szCs w:val="22"/>
          <w:lang w:val="en-US"/>
        </w:rPr>
        <w:t>-relations</w:t>
      </w:r>
      <w:r w:rsidR="00A80F73" w:rsidRPr="003064AE">
        <w:rPr>
          <w:rFonts w:ascii="Arial" w:hAnsi="Arial" w:cs="Arial"/>
          <w:szCs w:val="22"/>
          <w:lang w:val="en-US"/>
        </w:rPr>
        <w:t>’ to ‘interdependence’.</w:t>
      </w:r>
    </w:p>
    <w:p w14:paraId="0BBB6E71" w14:textId="6EAED925" w:rsidR="00A80F73" w:rsidRPr="003064AE" w:rsidRDefault="00AF51A1" w:rsidP="002A114F">
      <w:pPr>
        <w:widowControl w:val="0"/>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The delegation of</w:t>
      </w:r>
      <w:r w:rsidRPr="003064AE">
        <w:rPr>
          <w:rFonts w:ascii="Arial" w:hAnsi="Arial" w:cs="Arial"/>
          <w:b/>
          <w:szCs w:val="22"/>
          <w:lang w:val="en-US"/>
        </w:rPr>
        <w:t xml:space="preserve"> </w:t>
      </w:r>
      <w:r w:rsidR="0059466F" w:rsidRPr="003064AE">
        <w:rPr>
          <w:rFonts w:ascii="Arial" w:hAnsi="Arial" w:cs="Arial"/>
          <w:b/>
          <w:szCs w:val="22"/>
          <w:lang w:val="en-US"/>
        </w:rPr>
        <w:t xml:space="preserve">Cyprus </w:t>
      </w:r>
      <w:r w:rsidR="00A80F73" w:rsidRPr="003064AE">
        <w:rPr>
          <w:rFonts w:ascii="Arial" w:hAnsi="Arial" w:cs="Arial"/>
          <w:szCs w:val="22"/>
          <w:lang w:val="en-US"/>
        </w:rPr>
        <w:t xml:space="preserve">reiterated that it agreed with Greece, Italy and Morocco, and proposed </w:t>
      </w:r>
      <w:r w:rsidR="000A13AE">
        <w:rPr>
          <w:rFonts w:ascii="Arial" w:hAnsi="Arial" w:cs="Arial"/>
          <w:szCs w:val="22"/>
          <w:lang w:val="en-US"/>
        </w:rPr>
        <w:t>going through the rest of the chapter up to</w:t>
      </w:r>
      <w:r w:rsidR="00A80F73" w:rsidRPr="003064AE">
        <w:rPr>
          <w:rFonts w:ascii="Arial" w:hAnsi="Arial" w:cs="Arial"/>
          <w:szCs w:val="22"/>
          <w:lang w:val="en-US"/>
        </w:rPr>
        <w:t xml:space="preserve"> paragraph 192 first</w:t>
      </w:r>
      <w:r w:rsidR="008D56D6" w:rsidRPr="003064AE">
        <w:rPr>
          <w:rFonts w:ascii="Arial" w:hAnsi="Arial" w:cs="Arial"/>
          <w:szCs w:val="22"/>
          <w:lang w:val="en-US"/>
        </w:rPr>
        <w:t xml:space="preserve"> </w:t>
      </w:r>
      <w:r w:rsidR="000A13AE">
        <w:rPr>
          <w:rFonts w:ascii="Arial" w:hAnsi="Arial" w:cs="Arial"/>
          <w:szCs w:val="22"/>
          <w:lang w:val="en-US"/>
        </w:rPr>
        <w:t>before coming back to</w:t>
      </w:r>
      <w:r w:rsidR="008D56D6" w:rsidRPr="003064AE">
        <w:rPr>
          <w:rFonts w:ascii="Arial" w:hAnsi="Arial" w:cs="Arial"/>
          <w:szCs w:val="22"/>
          <w:lang w:val="en-US"/>
        </w:rPr>
        <w:t xml:space="preserve"> </w:t>
      </w:r>
      <w:r w:rsidR="00A80F73" w:rsidRPr="003064AE">
        <w:rPr>
          <w:rFonts w:ascii="Arial" w:hAnsi="Arial" w:cs="Arial"/>
          <w:szCs w:val="22"/>
          <w:lang w:val="en-US"/>
        </w:rPr>
        <w:t xml:space="preserve">paragraph </w:t>
      </w:r>
      <w:r w:rsidR="008D56D6" w:rsidRPr="003064AE">
        <w:rPr>
          <w:rFonts w:ascii="Arial" w:hAnsi="Arial" w:cs="Arial"/>
          <w:szCs w:val="22"/>
          <w:lang w:val="en-US"/>
        </w:rPr>
        <w:t>170</w:t>
      </w:r>
      <w:r w:rsidR="000A13AE">
        <w:rPr>
          <w:rFonts w:ascii="Arial" w:hAnsi="Arial" w:cs="Arial"/>
          <w:szCs w:val="22"/>
          <w:lang w:val="en-US"/>
        </w:rPr>
        <w:t xml:space="preserve"> after further reflection</w:t>
      </w:r>
      <w:r w:rsidR="008D56D6" w:rsidRPr="003064AE">
        <w:rPr>
          <w:rFonts w:ascii="Arial" w:hAnsi="Arial" w:cs="Arial"/>
          <w:szCs w:val="22"/>
          <w:lang w:val="en-US"/>
        </w:rPr>
        <w:t>.</w:t>
      </w:r>
    </w:p>
    <w:p w14:paraId="34A3D13A" w14:textId="0F6C5436" w:rsidR="009A44A6" w:rsidRPr="003064AE" w:rsidRDefault="00DF4E2E" w:rsidP="002A114F">
      <w:pPr>
        <w:widowControl w:val="0"/>
        <w:numPr>
          <w:ilvl w:val="0"/>
          <w:numId w:val="14"/>
        </w:numPr>
        <w:suppressAutoHyphens/>
        <w:autoSpaceDE w:val="0"/>
        <w:ind w:left="709" w:hanging="709"/>
        <w:jc w:val="both"/>
        <w:rPr>
          <w:rFonts w:ascii="Arial" w:hAnsi="Arial" w:cs="Arial"/>
          <w:b/>
          <w:szCs w:val="22"/>
          <w:lang w:val="en-US"/>
        </w:rPr>
      </w:pPr>
      <w:r w:rsidRPr="003064AE">
        <w:rPr>
          <w:rFonts w:ascii="Arial" w:hAnsi="Arial" w:cs="Arial"/>
          <w:szCs w:val="22"/>
          <w:lang w:val="en-US"/>
        </w:rPr>
        <w:t>Noting the lengthy debate, t</w:t>
      </w:r>
      <w:r w:rsidR="009A44A6" w:rsidRPr="003064AE">
        <w:rPr>
          <w:rFonts w:ascii="Arial" w:hAnsi="Arial" w:cs="Arial"/>
          <w:szCs w:val="22"/>
          <w:lang w:val="en-US"/>
        </w:rPr>
        <w:t xml:space="preserve">he </w:t>
      </w:r>
      <w:r w:rsidR="0059466F" w:rsidRPr="003064AE">
        <w:rPr>
          <w:rFonts w:ascii="Arial" w:hAnsi="Arial" w:cs="Arial"/>
          <w:b/>
          <w:szCs w:val="22"/>
          <w:lang w:val="en-US"/>
        </w:rPr>
        <w:t>Chairperson</w:t>
      </w:r>
      <w:r w:rsidRPr="003064AE">
        <w:rPr>
          <w:rFonts w:ascii="Arial" w:hAnsi="Arial" w:cs="Arial"/>
          <w:b/>
          <w:szCs w:val="22"/>
          <w:lang w:val="en-US"/>
        </w:rPr>
        <w:t xml:space="preserve"> </w:t>
      </w:r>
      <w:r w:rsidRPr="003064AE">
        <w:rPr>
          <w:rFonts w:ascii="Arial" w:hAnsi="Arial" w:cs="Arial"/>
          <w:szCs w:val="22"/>
          <w:lang w:val="en-US"/>
        </w:rPr>
        <w:t>wished to summarize, but first apologized</w:t>
      </w:r>
      <w:r w:rsidR="0059466F" w:rsidRPr="003064AE">
        <w:rPr>
          <w:rFonts w:ascii="Arial" w:hAnsi="Arial" w:cs="Arial"/>
          <w:szCs w:val="22"/>
          <w:lang w:val="en-US"/>
        </w:rPr>
        <w:t xml:space="preserve"> to </w:t>
      </w:r>
      <w:r w:rsidR="00C94ECF">
        <w:rPr>
          <w:rFonts w:ascii="Arial" w:hAnsi="Arial" w:cs="Arial"/>
          <w:szCs w:val="22"/>
          <w:lang w:val="en-US"/>
        </w:rPr>
        <w:t xml:space="preserve">the </w:t>
      </w:r>
      <w:r w:rsidRPr="003064AE">
        <w:rPr>
          <w:rFonts w:ascii="Arial" w:hAnsi="Arial" w:cs="Arial"/>
          <w:szCs w:val="22"/>
          <w:lang w:val="en-US"/>
        </w:rPr>
        <w:t>delegations that had</w:t>
      </w:r>
      <w:r w:rsidR="0059466F" w:rsidRPr="003064AE">
        <w:rPr>
          <w:rFonts w:ascii="Arial" w:hAnsi="Arial" w:cs="Arial"/>
          <w:szCs w:val="22"/>
          <w:lang w:val="en-US"/>
        </w:rPr>
        <w:t xml:space="preserve"> asked for the floor, </w:t>
      </w:r>
      <w:r w:rsidRPr="003064AE">
        <w:rPr>
          <w:rFonts w:ascii="Arial" w:hAnsi="Arial" w:cs="Arial"/>
          <w:szCs w:val="22"/>
          <w:lang w:val="en-US"/>
        </w:rPr>
        <w:t xml:space="preserve">adding that </w:t>
      </w:r>
      <w:r w:rsidR="0059466F" w:rsidRPr="003064AE">
        <w:rPr>
          <w:rFonts w:ascii="Arial" w:hAnsi="Arial" w:cs="Arial"/>
          <w:szCs w:val="22"/>
          <w:lang w:val="en-US"/>
        </w:rPr>
        <w:t xml:space="preserve">the situation </w:t>
      </w:r>
      <w:r w:rsidRPr="003064AE">
        <w:rPr>
          <w:rFonts w:ascii="Arial" w:hAnsi="Arial" w:cs="Arial"/>
          <w:szCs w:val="22"/>
          <w:lang w:val="en-US"/>
        </w:rPr>
        <w:t xml:space="preserve">was </w:t>
      </w:r>
      <w:r w:rsidR="0059466F" w:rsidRPr="003064AE">
        <w:rPr>
          <w:rFonts w:ascii="Arial" w:hAnsi="Arial" w:cs="Arial"/>
          <w:szCs w:val="22"/>
          <w:lang w:val="en-US"/>
        </w:rPr>
        <w:t xml:space="preserve">rather clear and </w:t>
      </w:r>
      <w:r w:rsidRPr="003064AE">
        <w:rPr>
          <w:rFonts w:ascii="Arial" w:hAnsi="Arial" w:cs="Arial"/>
          <w:szCs w:val="22"/>
          <w:lang w:val="en-US"/>
        </w:rPr>
        <w:t>did not require further elaboration. Firstly, the inter-relation or interdependence</w:t>
      </w:r>
      <w:r w:rsidR="0059466F" w:rsidRPr="003064AE">
        <w:rPr>
          <w:rFonts w:ascii="Arial" w:hAnsi="Arial" w:cs="Arial"/>
          <w:szCs w:val="22"/>
          <w:lang w:val="en-US"/>
        </w:rPr>
        <w:t xml:space="preserve"> between </w:t>
      </w:r>
      <w:r w:rsidR="00227C60">
        <w:rPr>
          <w:rFonts w:ascii="Arial" w:hAnsi="Arial" w:cs="Arial"/>
          <w:szCs w:val="22"/>
          <w:lang w:val="en-US"/>
        </w:rPr>
        <w:t>ICH</w:t>
      </w:r>
      <w:r w:rsidRPr="003064AE">
        <w:rPr>
          <w:rFonts w:ascii="Arial" w:hAnsi="Arial" w:cs="Arial"/>
          <w:szCs w:val="22"/>
          <w:lang w:val="en-US"/>
        </w:rPr>
        <w:t xml:space="preserve"> </w:t>
      </w:r>
      <w:r w:rsidR="0059466F" w:rsidRPr="003064AE">
        <w:rPr>
          <w:rFonts w:ascii="Arial" w:hAnsi="Arial" w:cs="Arial"/>
          <w:szCs w:val="22"/>
          <w:lang w:val="en-US"/>
        </w:rPr>
        <w:t xml:space="preserve">and peace and security </w:t>
      </w:r>
      <w:r w:rsidRPr="003064AE">
        <w:rPr>
          <w:rFonts w:ascii="Arial" w:hAnsi="Arial" w:cs="Arial"/>
          <w:szCs w:val="22"/>
          <w:lang w:val="en-US"/>
        </w:rPr>
        <w:t>was un</w:t>
      </w:r>
      <w:r w:rsidR="0059466F" w:rsidRPr="003064AE">
        <w:rPr>
          <w:rFonts w:ascii="Arial" w:hAnsi="Arial" w:cs="Arial"/>
          <w:szCs w:val="22"/>
          <w:lang w:val="en-US"/>
        </w:rPr>
        <w:t>question</w:t>
      </w:r>
      <w:r w:rsidRPr="003064AE">
        <w:rPr>
          <w:rFonts w:ascii="Arial" w:hAnsi="Arial" w:cs="Arial"/>
          <w:szCs w:val="22"/>
          <w:lang w:val="en-US"/>
        </w:rPr>
        <w:t>able</w:t>
      </w:r>
      <w:r w:rsidR="0059466F" w:rsidRPr="003064AE">
        <w:rPr>
          <w:rFonts w:ascii="Arial" w:hAnsi="Arial" w:cs="Arial"/>
          <w:szCs w:val="22"/>
          <w:lang w:val="en-US"/>
        </w:rPr>
        <w:t xml:space="preserve">. Secondly, </w:t>
      </w:r>
      <w:r w:rsidRPr="003064AE">
        <w:rPr>
          <w:rFonts w:ascii="Arial" w:hAnsi="Arial" w:cs="Arial"/>
          <w:szCs w:val="22"/>
          <w:lang w:val="en-US"/>
        </w:rPr>
        <w:t xml:space="preserve">the proposal </w:t>
      </w:r>
      <w:r w:rsidR="00096259" w:rsidRPr="003064AE">
        <w:rPr>
          <w:rFonts w:ascii="Arial" w:hAnsi="Arial" w:cs="Arial"/>
          <w:szCs w:val="22"/>
          <w:lang w:val="en-US"/>
        </w:rPr>
        <w:t xml:space="preserve">was </w:t>
      </w:r>
      <w:r w:rsidRPr="003064AE">
        <w:rPr>
          <w:rFonts w:ascii="Arial" w:hAnsi="Arial" w:cs="Arial"/>
          <w:szCs w:val="22"/>
          <w:lang w:val="en-US"/>
        </w:rPr>
        <w:t>an attempt to reach</w:t>
      </w:r>
      <w:r w:rsidR="0059466F" w:rsidRPr="003064AE">
        <w:rPr>
          <w:rFonts w:ascii="Arial" w:hAnsi="Arial" w:cs="Arial"/>
          <w:szCs w:val="22"/>
          <w:lang w:val="en-US"/>
        </w:rPr>
        <w:t xml:space="preserve"> </w:t>
      </w:r>
      <w:r w:rsidRPr="003064AE">
        <w:rPr>
          <w:rFonts w:ascii="Arial" w:hAnsi="Arial" w:cs="Arial"/>
          <w:szCs w:val="22"/>
          <w:lang w:val="en-US"/>
        </w:rPr>
        <w:t xml:space="preserve">a </w:t>
      </w:r>
      <w:r w:rsidR="00096259" w:rsidRPr="003064AE">
        <w:rPr>
          <w:rFonts w:ascii="Arial" w:hAnsi="Arial" w:cs="Arial"/>
          <w:szCs w:val="22"/>
          <w:lang w:val="en-US"/>
        </w:rPr>
        <w:t xml:space="preserve">consensus </w:t>
      </w:r>
      <w:r w:rsidR="00C94ECF">
        <w:rPr>
          <w:rFonts w:ascii="Arial" w:hAnsi="Arial" w:cs="Arial"/>
          <w:szCs w:val="22"/>
          <w:lang w:val="en-US"/>
        </w:rPr>
        <w:t>on</w:t>
      </w:r>
      <w:r w:rsidR="00C94ECF" w:rsidRPr="003064AE">
        <w:rPr>
          <w:rFonts w:ascii="Arial" w:hAnsi="Arial" w:cs="Arial"/>
          <w:szCs w:val="22"/>
          <w:lang w:val="en-US"/>
        </w:rPr>
        <w:t xml:space="preserve"> </w:t>
      </w:r>
      <w:r w:rsidR="00096259" w:rsidRPr="003064AE">
        <w:rPr>
          <w:rFonts w:ascii="Arial" w:hAnsi="Arial" w:cs="Arial"/>
          <w:szCs w:val="22"/>
          <w:lang w:val="en-US"/>
        </w:rPr>
        <w:t xml:space="preserve">the </w:t>
      </w:r>
      <w:r w:rsidR="0059466F" w:rsidRPr="003064AE">
        <w:rPr>
          <w:rFonts w:ascii="Arial" w:hAnsi="Arial" w:cs="Arial"/>
          <w:szCs w:val="22"/>
          <w:lang w:val="en-US"/>
        </w:rPr>
        <w:t xml:space="preserve">idea that peace and security </w:t>
      </w:r>
      <w:proofErr w:type="gramStart"/>
      <w:r w:rsidR="0059466F" w:rsidRPr="003064AE">
        <w:rPr>
          <w:rFonts w:ascii="Arial" w:hAnsi="Arial" w:cs="Arial"/>
          <w:szCs w:val="22"/>
          <w:lang w:val="en-US"/>
        </w:rPr>
        <w:t xml:space="preserve">would be </w:t>
      </w:r>
      <w:r w:rsidRPr="003064AE">
        <w:rPr>
          <w:rFonts w:ascii="Arial" w:hAnsi="Arial" w:cs="Arial"/>
          <w:szCs w:val="22"/>
          <w:lang w:val="en-US"/>
        </w:rPr>
        <w:t>placed</w:t>
      </w:r>
      <w:proofErr w:type="gramEnd"/>
      <w:r w:rsidRPr="003064AE">
        <w:rPr>
          <w:rFonts w:ascii="Arial" w:hAnsi="Arial" w:cs="Arial"/>
          <w:szCs w:val="22"/>
          <w:lang w:val="en-US"/>
        </w:rPr>
        <w:t xml:space="preserve"> further down in the text </w:t>
      </w:r>
      <w:r w:rsidR="0059466F" w:rsidRPr="003064AE">
        <w:rPr>
          <w:rFonts w:ascii="Arial" w:hAnsi="Arial" w:cs="Arial"/>
          <w:szCs w:val="22"/>
          <w:lang w:val="en-US"/>
        </w:rPr>
        <w:t xml:space="preserve">with respect to where </w:t>
      </w:r>
      <w:r w:rsidR="000A13AE">
        <w:rPr>
          <w:rFonts w:ascii="Arial" w:hAnsi="Arial" w:cs="Arial"/>
          <w:szCs w:val="22"/>
          <w:lang w:val="en-US"/>
        </w:rPr>
        <w:t>those words were</w:t>
      </w:r>
      <w:r w:rsidR="00096259" w:rsidRPr="003064AE">
        <w:rPr>
          <w:rFonts w:ascii="Arial" w:hAnsi="Arial" w:cs="Arial"/>
          <w:szCs w:val="22"/>
          <w:lang w:val="en-US"/>
        </w:rPr>
        <w:t xml:space="preserve"> </w:t>
      </w:r>
      <w:r w:rsidRPr="003064AE">
        <w:rPr>
          <w:rFonts w:ascii="Arial" w:hAnsi="Arial" w:cs="Arial"/>
          <w:szCs w:val="22"/>
          <w:lang w:val="en-US"/>
        </w:rPr>
        <w:t xml:space="preserve">currently </w:t>
      </w:r>
      <w:r w:rsidR="00096259" w:rsidRPr="003064AE">
        <w:rPr>
          <w:rFonts w:ascii="Arial" w:hAnsi="Arial" w:cs="Arial"/>
          <w:szCs w:val="22"/>
          <w:lang w:val="en-US"/>
        </w:rPr>
        <w:t>placed</w:t>
      </w:r>
      <w:r w:rsidRPr="003064AE">
        <w:rPr>
          <w:rFonts w:ascii="Arial" w:hAnsi="Arial" w:cs="Arial"/>
          <w:szCs w:val="22"/>
          <w:lang w:val="en-US"/>
        </w:rPr>
        <w:t>, which the majority of d</w:t>
      </w:r>
      <w:r w:rsidR="0059466F" w:rsidRPr="003064AE">
        <w:rPr>
          <w:rFonts w:ascii="Arial" w:hAnsi="Arial" w:cs="Arial"/>
          <w:szCs w:val="22"/>
          <w:lang w:val="en-US"/>
        </w:rPr>
        <w:t>elegations agreed with. Thirdly, along with Brazil’s last amendment</w:t>
      </w:r>
      <w:r w:rsidR="00096259" w:rsidRPr="003064AE">
        <w:rPr>
          <w:rFonts w:ascii="Arial" w:hAnsi="Arial" w:cs="Arial"/>
          <w:szCs w:val="22"/>
          <w:lang w:val="en-US"/>
        </w:rPr>
        <w:t>,</w:t>
      </w:r>
      <w:r w:rsidR="0059466F" w:rsidRPr="003064AE">
        <w:rPr>
          <w:rFonts w:ascii="Arial" w:hAnsi="Arial" w:cs="Arial"/>
          <w:szCs w:val="22"/>
          <w:lang w:val="en-US"/>
        </w:rPr>
        <w:t xml:space="preserve"> </w:t>
      </w:r>
      <w:r w:rsidR="00096259" w:rsidRPr="003064AE">
        <w:rPr>
          <w:rFonts w:ascii="Arial" w:hAnsi="Arial" w:cs="Arial"/>
          <w:szCs w:val="22"/>
          <w:lang w:val="en-US"/>
        </w:rPr>
        <w:t>the proposal was to replace ‘</w:t>
      </w:r>
      <w:r w:rsidR="00820D64">
        <w:rPr>
          <w:rFonts w:ascii="Arial" w:hAnsi="Arial" w:cs="Arial"/>
          <w:szCs w:val="22"/>
          <w:lang w:val="en-US"/>
        </w:rPr>
        <w:t>inter-</w:t>
      </w:r>
      <w:r w:rsidR="00096259" w:rsidRPr="003064AE">
        <w:rPr>
          <w:rFonts w:ascii="Arial" w:hAnsi="Arial" w:cs="Arial"/>
          <w:szCs w:val="22"/>
          <w:lang w:val="en-US"/>
        </w:rPr>
        <w:t>relations’ with ‘interdependence’</w:t>
      </w:r>
      <w:r w:rsidR="00C94ECF">
        <w:rPr>
          <w:rFonts w:ascii="Arial" w:hAnsi="Arial" w:cs="Arial"/>
          <w:szCs w:val="22"/>
          <w:lang w:val="en-US"/>
        </w:rPr>
        <w:t>,</w:t>
      </w:r>
      <w:r w:rsidR="00096259" w:rsidRPr="003064AE">
        <w:rPr>
          <w:rFonts w:ascii="Arial" w:hAnsi="Arial" w:cs="Arial"/>
          <w:szCs w:val="22"/>
          <w:lang w:val="en-US"/>
        </w:rPr>
        <w:t xml:space="preserve"> on which there was </w:t>
      </w:r>
      <w:r w:rsidR="0059466F" w:rsidRPr="003064AE">
        <w:rPr>
          <w:rFonts w:ascii="Arial" w:hAnsi="Arial" w:cs="Arial"/>
          <w:szCs w:val="22"/>
          <w:lang w:val="en-US"/>
        </w:rPr>
        <w:t xml:space="preserve">agreement. </w:t>
      </w:r>
      <w:r w:rsidR="00096259" w:rsidRPr="003064AE">
        <w:rPr>
          <w:rFonts w:ascii="Arial" w:hAnsi="Arial" w:cs="Arial"/>
          <w:szCs w:val="22"/>
          <w:lang w:val="en-US"/>
        </w:rPr>
        <w:t>The Chairperson noted that at least four d</w:t>
      </w:r>
      <w:r w:rsidR="0059466F" w:rsidRPr="003064AE">
        <w:rPr>
          <w:rFonts w:ascii="Arial" w:hAnsi="Arial" w:cs="Arial"/>
          <w:szCs w:val="22"/>
          <w:lang w:val="en-US"/>
        </w:rPr>
        <w:t>elegations</w:t>
      </w:r>
      <w:r w:rsidR="00096259" w:rsidRPr="003064AE">
        <w:rPr>
          <w:rFonts w:ascii="Arial" w:hAnsi="Arial" w:cs="Arial"/>
          <w:szCs w:val="22"/>
          <w:lang w:val="en-US"/>
        </w:rPr>
        <w:t xml:space="preserve"> wished to </w:t>
      </w:r>
      <w:r w:rsidR="0059466F" w:rsidRPr="003064AE">
        <w:rPr>
          <w:rFonts w:ascii="Arial" w:hAnsi="Arial" w:cs="Arial"/>
          <w:szCs w:val="22"/>
          <w:lang w:val="en-US"/>
        </w:rPr>
        <w:t>express the</w:t>
      </w:r>
      <w:r w:rsidR="00096259" w:rsidRPr="003064AE">
        <w:rPr>
          <w:rFonts w:ascii="Arial" w:hAnsi="Arial" w:cs="Arial"/>
          <w:szCs w:val="22"/>
          <w:lang w:val="en-US"/>
        </w:rPr>
        <w:t>se</w:t>
      </w:r>
      <w:r w:rsidR="0059466F" w:rsidRPr="003064AE">
        <w:rPr>
          <w:rFonts w:ascii="Arial" w:hAnsi="Arial" w:cs="Arial"/>
          <w:szCs w:val="22"/>
          <w:lang w:val="en-US"/>
        </w:rPr>
        <w:t xml:space="preserve"> concepts </w:t>
      </w:r>
      <w:r w:rsidR="00096259" w:rsidRPr="003064AE">
        <w:rPr>
          <w:rFonts w:ascii="Arial" w:hAnsi="Arial" w:cs="Arial"/>
          <w:szCs w:val="22"/>
          <w:lang w:val="en-US"/>
        </w:rPr>
        <w:t xml:space="preserve">by first </w:t>
      </w:r>
      <w:r w:rsidR="0059466F" w:rsidRPr="003064AE">
        <w:rPr>
          <w:rFonts w:ascii="Arial" w:hAnsi="Arial" w:cs="Arial"/>
          <w:szCs w:val="22"/>
          <w:lang w:val="en-US"/>
        </w:rPr>
        <w:t>go</w:t>
      </w:r>
      <w:r w:rsidR="00096259" w:rsidRPr="003064AE">
        <w:rPr>
          <w:rFonts w:ascii="Arial" w:hAnsi="Arial" w:cs="Arial"/>
          <w:szCs w:val="22"/>
          <w:lang w:val="en-US"/>
        </w:rPr>
        <w:t>ing</w:t>
      </w:r>
      <w:r w:rsidR="0059466F" w:rsidRPr="003064AE">
        <w:rPr>
          <w:rFonts w:ascii="Arial" w:hAnsi="Arial" w:cs="Arial"/>
          <w:szCs w:val="22"/>
          <w:lang w:val="en-US"/>
        </w:rPr>
        <w:t xml:space="preserve"> </w:t>
      </w:r>
      <w:r w:rsidR="00096259" w:rsidRPr="003064AE">
        <w:rPr>
          <w:rFonts w:ascii="Arial" w:hAnsi="Arial" w:cs="Arial"/>
          <w:szCs w:val="22"/>
          <w:lang w:val="en-US"/>
        </w:rPr>
        <w:t>to paragraphs 192–</w:t>
      </w:r>
      <w:r w:rsidR="0059466F" w:rsidRPr="003064AE">
        <w:rPr>
          <w:rFonts w:ascii="Arial" w:hAnsi="Arial" w:cs="Arial"/>
          <w:szCs w:val="22"/>
          <w:lang w:val="en-US"/>
        </w:rPr>
        <w:t xml:space="preserve">197. </w:t>
      </w:r>
      <w:r w:rsidR="00096259" w:rsidRPr="003064AE">
        <w:rPr>
          <w:rFonts w:ascii="Arial" w:hAnsi="Arial" w:cs="Arial"/>
          <w:szCs w:val="22"/>
          <w:lang w:val="en-US"/>
        </w:rPr>
        <w:t xml:space="preserve">Thus, there was </w:t>
      </w:r>
      <w:r w:rsidR="0059466F" w:rsidRPr="003064AE">
        <w:rPr>
          <w:rFonts w:ascii="Arial" w:hAnsi="Arial" w:cs="Arial"/>
          <w:szCs w:val="22"/>
          <w:lang w:val="en-US"/>
        </w:rPr>
        <w:t>a ba</w:t>
      </w:r>
      <w:r w:rsidR="00096259" w:rsidRPr="003064AE">
        <w:rPr>
          <w:rFonts w:ascii="Arial" w:hAnsi="Arial" w:cs="Arial"/>
          <w:szCs w:val="22"/>
          <w:lang w:val="en-US"/>
        </w:rPr>
        <w:t>sic consensus around the Chairperson’s</w:t>
      </w:r>
      <w:r w:rsidR="0059466F" w:rsidRPr="003064AE">
        <w:rPr>
          <w:rFonts w:ascii="Arial" w:hAnsi="Arial" w:cs="Arial"/>
          <w:szCs w:val="22"/>
          <w:lang w:val="en-US"/>
        </w:rPr>
        <w:t xml:space="preserve"> proposal</w:t>
      </w:r>
      <w:r w:rsidR="00096259" w:rsidRPr="003064AE">
        <w:rPr>
          <w:rFonts w:ascii="Arial" w:hAnsi="Arial" w:cs="Arial"/>
          <w:szCs w:val="22"/>
          <w:lang w:val="en-US"/>
        </w:rPr>
        <w:t xml:space="preserve"> </w:t>
      </w:r>
      <w:r w:rsidR="00820D64">
        <w:rPr>
          <w:rFonts w:ascii="Arial" w:hAnsi="Arial" w:cs="Arial"/>
          <w:szCs w:val="22"/>
          <w:lang w:val="en-US"/>
        </w:rPr>
        <w:t>concerning</w:t>
      </w:r>
      <w:r w:rsidR="00820D64" w:rsidRPr="003064AE">
        <w:rPr>
          <w:rFonts w:ascii="Arial" w:hAnsi="Arial" w:cs="Arial"/>
          <w:szCs w:val="22"/>
          <w:lang w:val="en-US"/>
        </w:rPr>
        <w:t xml:space="preserve"> </w:t>
      </w:r>
      <w:r w:rsidR="0059466F" w:rsidRPr="003064AE">
        <w:rPr>
          <w:rFonts w:ascii="Arial" w:hAnsi="Arial" w:cs="Arial"/>
          <w:szCs w:val="22"/>
          <w:lang w:val="en-US"/>
        </w:rPr>
        <w:t xml:space="preserve">the change </w:t>
      </w:r>
      <w:r w:rsidR="00096259" w:rsidRPr="003064AE">
        <w:rPr>
          <w:rFonts w:ascii="Arial" w:hAnsi="Arial" w:cs="Arial"/>
          <w:szCs w:val="22"/>
          <w:lang w:val="en-US"/>
        </w:rPr>
        <w:t xml:space="preserve">to ‘interdependence’. The Chairperson thus proposed </w:t>
      </w:r>
      <w:r w:rsidR="00820D64">
        <w:rPr>
          <w:rFonts w:ascii="Arial" w:hAnsi="Arial" w:cs="Arial"/>
          <w:szCs w:val="22"/>
          <w:lang w:val="en-US"/>
        </w:rPr>
        <w:t>waiting</w:t>
      </w:r>
      <w:r w:rsidR="0059466F" w:rsidRPr="003064AE">
        <w:rPr>
          <w:rFonts w:ascii="Arial" w:hAnsi="Arial" w:cs="Arial"/>
          <w:szCs w:val="22"/>
          <w:lang w:val="en-US"/>
        </w:rPr>
        <w:t xml:space="preserve"> </w:t>
      </w:r>
      <w:r w:rsidR="00096259" w:rsidRPr="003064AE">
        <w:rPr>
          <w:rFonts w:ascii="Arial" w:hAnsi="Arial" w:cs="Arial"/>
          <w:szCs w:val="22"/>
          <w:lang w:val="en-US"/>
        </w:rPr>
        <w:t xml:space="preserve">until </w:t>
      </w:r>
      <w:r w:rsidR="0059466F" w:rsidRPr="003064AE">
        <w:rPr>
          <w:rFonts w:ascii="Arial" w:hAnsi="Arial" w:cs="Arial"/>
          <w:szCs w:val="22"/>
          <w:lang w:val="en-US"/>
        </w:rPr>
        <w:t xml:space="preserve">the discussion on </w:t>
      </w:r>
      <w:r w:rsidR="00096259" w:rsidRPr="003064AE">
        <w:rPr>
          <w:rFonts w:ascii="Arial" w:hAnsi="Arial" w:cs="Arial"/>
          <w:szCs w:val="22"/>
          <w:lang w:val="en-US"/>
        </w:rPr>
        <w:t xml:space="preserve">paragraphs </w:t>
      </w:r>
      <w:r w:rsidR="0059466F" w:rsidRPr="003064AE">
        <w:rPr>
          <w:rFonts w:ascii="Arial" w:hAnsi="Arial" w:cs="Arial"/>
          <w:szCs w:val="22"/>
          <w:lang w:val="en-US"/>
        </w:rPr>
        <w:t xml:space="preserve">192 and 194 in order to express this consensus </w:t>
      </w:r>
      <w:proofErr w:type="gramStart"/>
      <w:r w:rsidR="0059466F" w:rsidRPr="003064AE">
        <w:rPr>
          <w:rFonts w:ascii="Arial" w:hAnsi="Arial" w:cs="Arial"/>
          <w:szCs w:val="22"/>
          <w:lang w:val="en-US"/>
        </w:rPr>
        <w:t>on the basis of</w:t>
      </w:r>
      <w:proofErr w:type="gramEnd"/>
      <w:r w:rsidR="0059466F" w:rsidRPr="003064AE">
        <w:rPr>
          <w:rFonts w:ascii="Arial" w:hAnsi="Arial" w:cs="Arial"/>
          <w:szCs w:val="22"/>
          <w:lang w:val="en-US"/>
        </w:rPr>
        <w:t xml:space="preserve"> the decision </w:t>
      </w:r>
      <w:r w:rsidR="00096259" w:rsidRPr="003064AE">
        <w:rPr>
          <w:rFonts w:ascii="Arial" w:hAnsi="Arial" w:cs="Arial"/>
          <w:szCs w:val="22"/>
          <w:lang w:val="en-US"/>
        </w:rPr>
        <w:t xml:space="preserve">taken </w:t>
      </w:r>
      <w:r w:rsidR="0059466F" w:rsidRPr="003064AE">
        <w:rPr>
          <w:rFonts w:ascii="Arial" w:hAnsi="Arial" w:cs="Arial"/>
          <w:szCs w:val="22"/>
          <w:lang w:val="en-US"/>
        </w:rPr>
        <w:t xml:space="preserve">on </w:t>
      </w:r>
      <w:r w:rsidR="00096259" w:rsidRPr="003064AE">
        <w:rPr>
          <w:rFonts w:ascii="Arial" w:hAnsi="Arial" w:cs="Arial"/>
          <w:szCs w:val="22"/>
          <w:lang w:val="en-US"/>
        </w:rPr>
        <w:t xml:space="preserve">the </w:t>
      </w:r>
      <w:r w:rsidR="0059466F" w:rsidRPr="003064AE">
        <w:rPr>
          <w:rFonts w:ascii="Arial" w:hAnsi="Arial" w:cs="Arial"/>
          <w:szCs w:val="22"/>
          <w:lang w:val="en-US"/>
        </w:rPr>
        <w:t>latter two paragraphs. If agree</w:t>
      </w:r>
      <w:r w:rsidR="00096259" w:rsidRPr="003064AE">
        <w:rPr>
          <w:rFonts w:ascii="Arial" w:hAnsi="Arial" w:cs="Arial"/>
          <w:szCs w:val="22"/>
          <w:lang w:val="en-US"/>
        </w:rPr>
        <w:t xml:space="preserve">d, the Assembly could then move </w:t>
      </w:r>
      <w:r w:rsidR="0059466F" w:rsidRPr="003064AE">
        <w:rPr>
          <w:rFonts w:ascii="Arial" w:hAnsi="Arial" w:cs="Arial"/>
          <w:szCs w:val="22"/>
          <w:lang w:val="en-US"/>
        </w:rPr>
        <w:t xml:space="preserve">to the third amendment. </w:t>
      </w:r>
      <w:r w:rsidR="00096259" w:rsidRPr="003064AE">
        <w:rPr>
          <w:rFonts w:ascii="Arial" w:hAnsi="Arial" w:cs="Arial"/>
          <w:szCs w:val="22"/>
          <w:lang w:val="en-US"/>
        </w:rPr>
        <w:t xml:space="preserve">With no further </w:t>
      </w:r>
      <w:r w:rsidR="0059466F" w:rsidRPr="003064AE">
        <w:rPr>
          <w:rFonts w:ascii="Arial" w:hAnsi="Arial" w:cs="Arial"/>
          <w:szCs w:val="22"/>
          <w:lang w:val="en-US"/>
        </w:rPr>
        <w:t>comments</w:t>
      </w:r>
      <w:r w:rsidR="00096259" w:rsidRPr="003064AE">
        <w:rPr>
          <w:rFonts w:ascii="Arial" w:hAnsi="Arial" w:cs="Arial"/>
          <w:szCs w:val="22"/>
          <w:lang w:val="en-US"/>
        </w:rPr>
        <w:t xml:space="preserve"> from the Secretariat, the Chairperson </w:t>
      </w:r>
      <w:r w:rsidR="00C55EAD" w:rsidRPr="003064AE">
        <w:rPr>
          <w:rFonts w:ascii="Arial" w:hAnsi="Arial" w:cs="Arial"/>
          <w:szCs w:val="22"/>
          <w:lang w:val="en-US"/>
        </w:rPr>
        <w:t xml:space="preserve">moved to the next </w:t>
      </w:r>
      <w:r w:rsidR="0059466F" w:rsidRPr="003064AE">
        <w:rPr>
          <w:rFonts w:ascii="Arial" w:hAnsi="Arial" w:cs="Arial"/>
          <w:szCs w:val="22"/>
          <w:lang w:val="en-US"/>
        </w:rPr>
        <w:t xml:space="preserve">amendments </w:t>
      </w:r>
      <w:r w:rsidR="00C55EAD" w:rsidRPr="003064AE">
        <w:rPr>
          <w:rFonts w:ascii="Arial" w:hAnsi="Arial" w:cs="Arial"/>
          <w:szCs w:val="22"/>
          <w:lang w:val="en-US"/>
        </w:rPr>
        <w:t>on a paragraph-by-</w:t>
      </w:r>
      <w:r w:rsidR="0059466F" w:rsidRPr="003064AE">
        <w:rPr>
          <w:rFonts w:ascii="Arial" w:hAnsi="Arial" w:cs="Arial"/>
          <w:szCs w:val="22"/>
          <w:lang w:val="en-US"/>
        </w:rPr>
        <w:t>paragraph</w:t>
      </w:r>
      <w:r w:rsidR="00C55EAD" w:rsidRPr="003064AE">
        <w:rPr>
          <w:rFonts w:ascii="Arial" w:hAnsi="Arial" w:cs="Arial"/>
          <w:szCs w:val="22"/>
          <w:lang w:val="en-US"/>
        </w:rPr>
        <w:t xml:space="preserve"> basis</w:t>
      </w:r>
      <w:r w:rsidR="0059466F" w:rsidRPr="003064AE">
        <w:rPr>
          <w:rFonts w:ascii="Arial" w:hAnsi="Arial" w:cs="Arial"/>
          <w:szCs w:val="22"/>
          <w:lang w:val="en-US"/>
        </w:rPr>
        <w:t xml:space="preserve">. </w:t>
      </w:r>
      <w:r w:rsidR="00C55EAD" w:rsidRPr="003064AE">
        <w:rPr>
          <w:rFonts w:ascii="Arial" w:hAnsi="Arial" w:cs="Arial"/>
          <w:szCs w:val="22"/>
          <w:lang w:val="en-US"/>
        </w:rPr>
        <w:t xml:space="preserve">It was noted that Lithuania had an amendment in paragraph </w:t>
      </w:r>
      <w:r w:rsidR="0059466F" w:rsidRPr="003064AE">
        <w:rPr>
          <w:rFonts w:ascii="Arial" w:hAnsi="Arial" w:cs="Arial"/>
          <w:szCs w:val="22"/>
          <w:lang w:val="en-US"/>
        </w:rPr>
        <w:t>171</w:t>
      </w:r>
      <w:r w:rsidR="00C55EAD" w:rsidRPr="003064AE">
        <w:rPr>
          <w:rFonts w:ascii="Arial" w:hAnsi="Arial" w:cs="Arial"/>
          <w:szCs w:val="22"/>
          <w:lang w:val="en-US"/>
        </w:rPr>
        <w:t xml:space="preserve"> [sub-paragraph (a)]</w:t>
      </w:r>
      <w:r w:rsidR="0059466F" w:rsidRPr="003064AE">
        <w:rPr>
          <w:rFonts w:ascii="Arial" w:hAnsi="Arial" w:cs="Arial"/>
          <w:szCs w:val="22"/>
          <w:lang w:val="en-US"/>
        </w:rPr>
        <w:t xml:space="preserve">, </w:t>
      </w:r>
      <w:r w:rsidR="00C55EAD" w:rsidRPr="003064AE">
        <w:rPr>
          <w:rFonts w:ascii="Arial" w:hAnsi="Arial" w:cs="Arial"/>
          <w:szCs w:val="22"/>
          <w:lang w:val="en-US"/>
        </w:rPr>
        <w:t xml:space="preserve">which sought to include ‘the elaboration and implementation of’, and with no objections, it was duly adopted. He then moved to </w:t>
      </w:r>
      <w:r w:rsidR="0059466F" w:rsidRPr="003064AE">
        <w:rPr>
          <w:rFonts w:ascii="Arial" w:hAnsi="Arial" w:cs="Arial"/>
          <w:szCs w:val="22"/>
          <w:lang w:val="en-US"/>
        </w:rPr>
        <w:t>paragraph</w:t>
      </w:r>
      <w:r w:rsidR="00C55EAD" w:rsidRPr="003064AE">
        <w:rPr>
          <w:rFonts w:ascii="Arial" w:hAnsi="Arial" w:cs="Arial"/>
          <w:szCs w:val="22"/>
          <w:lang w:val="en-US"/>
        </w:rPr>
        <w:t xml:space="preserve">s 171–176, which </w:t>
      </w:r>
      <w:proofErr w:type="gramStart"/>
      <w:r w:rsidR="00C55EAD" w:rsidRPr="003064AE">
        <w:rPr>
          <w:rFonts w:ascii="Arial" w:hAnsi="Arial" w:cs="Arial"/>
          <w:szCs w:val="22"/>
          <w:lang w:val="en-US"/>
        </w:rPr>
        <w:t>were duly adopted</w:t>
      </w:r>
      <w:proofErr w:type="gramEnd"/>
      <w:r w:rsidR="00C55EAD" w:rsidRPr="003064AE">
        <w:rPr>
          <w:rFonts w:ascii="Arial" w:hAnsi="Arial" w:cs="Arial"/>
          <w:szCs w:val="22"/>
          <w:lang w:val="en-US"/>
        </w:rPr>
        <w:t xml:space="preserve"> with no objections. The Chairperson then turned to paragraph 177 on ‘Inclusive social development’</w:t>
      </w:r>
      <w:r w:rsidR="0059466F" w:rsidRPr="003064AE">
        <w:rPr>
          <w:rFonts w:ascii="Arial" w:hAnsi="Arial" w:cs="Arial"/>
          <w:szCs w:val="22"/>
          <w:lang w:val="en-US"/>
        </w:rPr>
        <w:t>, as amended by Brazil.</w:t>
      </w:r>
    </w:p>
    <w:p w14:paraId="7211CFE8" w14:textId="49E763D9" w:rsidR="009A44A6" w:rsidRPr="003064AE" w:rsidRDefault="009A44A6" w:rsidP="002A114F">
      <w:pPr>
        <w:widowControl w:val="0"/>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The delegation of</w:t>
      </w:r>
      <w:r w:rsidRPr="003064AE">
        <w:rPr>
          <w:rFonts w:ascii="Arial" w:hAnsi="Arial" w:cs="Arial"/>
          <w:b/>
          <w:szCs w:val="22"/>
          <w:lang w:val="en-US"/>
        </w:rPr>
        <w:t xml:space="preserve"> </w:t>
      </w:r>
      <w:r w:rsidR="0059466F" w:rsidRPr="003064AE">
        <w:rPr>
          <w:rFonts w:ascii="Arial" w:hAnsi="Arial" w:cs="Arial"/>
          <w:b/>
          <w:szCs w:val="22"/>
          <w:lang w:val="en-US"/>
        </w:rPr>
        <w:t xml:space="preserve">Brazil </w:t>
      </w:r>
      <w:r w:rsidR="00C55EAD" w:rsidRPr="003064AE">
        <w:rPr>
          <w:rFonts w:ascii="Arial" w:hAnsi="Arial" w:cs="Arial"/>
          <w:szCs w:val="22"/>
          <w:lang w:val="en-US"/>
        </w:rPr>
        <w:t xml:space="preserve">explained that its </w:t>
      </w:r>
      <w:r w:rsidR="00EB35B8" w:rsidRPr="003064AE">
        <w:rPr>
          <w:rFonts w:ascii="Arial" w:hAnsi="Arial" w:cs="Arial"/>
          <w:szCs w:val="22"/>
          <w:lang w:val="en-US"/>
        </w:rPr>
        <w:t xml:space="preserve">amendment </w:t>
      </w:r>
      <w:r w:rsidR="006E2FD7" w:rsidRPr="003064AE">
        <w:rPr>
          <w:rFonts w:ascii="Arial" w:hAnsi="Arial" w:cs="Arial"/>
          <w:szCs w:val="22"/>
          <w:lang w:val="en-US"/>
        </w:rPr>
        <w:t>sought to adopt</w:t>
      </w:r>
      <w:r w:rsidR="00EB35B8" w:rsidRPr="003064AE">
        <w:rPr>
          <w:rFonts w:ascii="Arial" w:hAnsi="Arial" w:cs="Arial"/>
          <w:szCs w:val="22"/>
          <w:lang w:val="en-US"/>
        </w:rPr>
        <w:t xml:space="preserve"> </w:t>
      </w:r>
      <w:r w:rsidR="0059466F" w:rsidRPr="003064AE">
        <w:rPr>
          <w:rFonts w:ascii="Arial" w:hAnsi="Arial" w:cs="Arial"/>
          <w:szCs w:val="22"/>
          <w:lang w:val="en-US"/>
        </w:rPr>
        <w:t xml:space="preserve">an </w:t>
      </w:r>
      <w:r w:rsidR="00EB35B8" w:rsidRPr="003064AE">
        <w:rPr>
          <w:rFonts w:ascii="Arial" w:hAnsi="Arial" w:cs="Arial"/>
          <w:szCs w:val="22"/>
          <w:lang w:val="en-US"/>
        </w:rPr>
        <w:t xml:space="preserve">appropriate </w:t>
      </w:r>
      <w:r w:rsidR="0059466F" w:rsidRPr="003064AE">
        <w:rPr>
          <w:rFonts w:ascii="Arial" w:hAnsi="Arial" w:cs="Arial"/>
          <w:szCs w:val="22"/>
          <w:lang w:val="en-US"/>
        </w:rPr>
        <w:t>language</w:t>
      </w:r>
      <w:r w:rsidR="00EB35B8" w:rsidRPr="003064AE">
        <w:rPr>
          <w:rFonts w:ascii="Arial" w:hAnsi="Arial" w:cs="Arial"/>
          <w:szCs w:val="22"/>
          <w:lang w:val="en-US"/>
        </w:rPr>
        <w:t xml:space="preserve">, adding that the Convention and its mechanisms were </w:t>
      </w:r>
      <w:r w:rsidR="0059466F" w:rsidRPr="003064AE">
        <w:rPr>
          <w:rFonts w:ascii="Arial" w:hAnsi="Arial" w:cs="Arial"/>
          <w:szCs w:val="22"/>
          <w:lang w:val="en-US"/>
        </w:rPr>
        <w:t>not going to solve the problems of food security, quality healthcare, quality education for all, gender equality an</w:t>
      </w:r>
      <w:r w:rsidR="00A77F0F">
        <w:rPr>
          <w:rFonts w:ascii="Arial" w:hAnsi="Arial" w:cs="Arial"/>
          <w:szCs w:val="22"/>
          <w:lang w:val="en-US"/>
        </w:rPr>
        <w:t>d</w:t>
      </w:r>
      <w:r w:rsidR="0059466F" w:rsidRPr="003064AE">
        <w:rPr>
          <w:rFonts w:ascii="Arial" w:hAnsi="Arial" w:cs="Arial"/>
          <w:szCs w:val="22"/>
          <w:lang w:val="en-US"/>
        </w:rPr>
        <w:t xml:space="preserve"> access to safe water and sanitation. </w:t>
      </w:r>
      <w:r w:rsidR="00B6234F" w:rsidRPr="003064AE">
        <w:rPr>
          <w:rFonts w:ascii="Arial" w:hAnsi="Arial" w:cs="Arial"/>
          <w:szCs w:val="22"/>
          <w:lang w:val="en-US"/>
        </w:rPr>
        <w:t>The Assembly should ‘</w:t>
      </w:r>
      <w:r w:rsidR="0059466F" w:rsidRPr="003064AE">
        <w:rPr>
          <w:rFonts w:ascii="Arial" w:hAnsi="Arial" w:cs="Arial"/>
          <w:szCs w:val="22"/>
          <w:lang w:val="en-US"/>
        </w:rPr>
        <w:t>bear in mind</w:t>
      </w:r>
      <w:r w:rsidR="00B6234F" w:rsidRPr="003064AE">
        <w:rPr>
          <w:rFonts w:ascii="Arial" w:hAnsi="Arial" w:cs="Arial"/>
          <w:szCs w:val="22"/>
          <w:lang w:val="en-US"/>
        </w:rPr>
        <w:t>’</w:t>
      </w:r>
      <w:r w:rsidR="0059466F" w:rsidRPr="003064AE">
        <w:rPr>
          <w:rFonts w:ascii="Arial" w:hAnsi="Arial" w:cs="Arial"/>
          <w:szCs w:val="22"/>
          <w:lang w:val="en-US"/>
        </w:rPr>
        <w:t xml:space="preserve"> </w:t>
      </w:r>
      <w:r w:rsidR="00B6234F" w:rsidRPr="003064AE">
        <w:rPr>
          <w:rFonts w:ascii="Arial" w:hAnsi="Arial" w:cs="Arial"/>
          <w:szCs w:val="22"/>
          <w:lang w:val="en-US"/>
        </w:rPr>
        <w:t xml:space="preserve">the importance of those issues and </w:t>
      </w:r>
      <w:r w:rsidR="0059466F" w:rsidRPr="003064AE">
        <w:rPr>
          <w:rFonts w:ascii="Arial" w:hAnsi="Arial" w:cs="Arial"/>
          <w:szCs w:val="22"/>
          <w:lang w:val="en-US"/>
        </w:rPr>
        <w:t xml:space="preserve">try to harmonize national policies </w:t>
      </w:r>
      <w:r w:rsidR="00B6234F" w:rsidRPr="003064AE">
        <w:rPr>
          <w:rFonts w:ascii="Arial" w:hAnsi="Arial" w:cs="Arial"/>
          <w:szCs w:val="22"/>
          <w:lang w:val="en-US"/>
        </w:rPr>
        <w:t>with safeguarding practices. However</w:t>
      </w:r>
      <w:r w:rsidR="00A77F0F">
        <w:rPr>
          <w:rFonts w:ascii="Arial" w:hAnsi="Arial" w:cs="Arial"/>
          <w:szCs w:val="22"/>
          <w:lang w:val="en-US"/>
        </w:rPr>
        <w:t>,</w:t>
      </w:r>
      <w:r w:rsidR="00B6234F" w:rsidRPr="003064AE">
        <w:rPr>
          <w:rFonts w:ascii="Arial" w:hAnsi="Arial" w:cs="Arial"/>
          <w:szCs w:val="22"/>
          <w:lang w:val="en-US"/>
        </w:rPr>
        <w:t xml:space="preserve"> </w:t>
      </w:r>
      <w:r w:rsidR="0059466F" w:rsidRPr="003064AE">
        <w:rPr>
          <w:rFonts w:ascii="Arial" w:hAnsi="Arial" w:cs="Arial"/>
          <w:szCs w:val="22"/>
          <w:lang w:val="en-US"/>
        </w:rPr>
        <w:t xml:space="preserve">the language proposed </w:t>
      </w:r>
      <w:r w:rsidR="00B6234F" w:rsidRPr="003064AE">
        <w:rPr>
          <w:rFonts w:ascii="Arial" w:hAnsi="Arial" w:cs="Arial"/>
          <w:szCs w:val="22"/>
          <w:lang w:val="en-US"/>
        </w:rPr>
        <w:t xml:space="preserve">in the original text was too heavy and assertive in suggesting that </w:t>
      </w:r>
      <w:r w:rsidR="0059466F" w:rsidRPr="003064AE">
        <w:rPr>
          <w:rFonts w:ascii="Arial" w:hAnsi="Arial" w:cs="Arial"/>
          <w:szCs w:val="22"/>
          <w:lang w:val="en-US"/>
        </w:rPr>
        <w:t xml:space="preserve">inclusive social development </w:t>
      </w:r>
      <w:proofErr w:type="gramStart"/>
      <w:r w:rsidR="00B6234F" w:rsidRPr="003064AE">
        <w:rPr>
          <w:rFonts w:ascii="Arial" w:hAnsi="Arial" w:cs="Arial"/>
          <w:szCs w:val="22"/>
          <w:lang w:val="en-US"/>
        </w:rPr>
        <w:t xml:space="preserve">could not </w:t>
      </w:r>
      <w:r w:rsidR="0059466F" w:rsidRPr="003064AE">
        <w:rPr>
          <w:rFonts w:ascii="Arial" w:hAnsi="Arial" w:cs="Arial"/>
          <w:szCs w:val="22"/>
          <w:lang w:val="en-US"/>
        </w:rPr>
        <w:t>be achieved</w:t>
      </w:r>
      <w:proofErr w:type="gramEnd"/>
      <w:r w:rsidR="0059466F" w:rsidRPr="003064AE">
        <w:rPr>
          <w:rFonts w:ascii="Arial" w:hAnsi="Arial" w:cs="Arial"/>
          <w:szCs w:val="22"/>
          <w:lang w:val="en-US"/>
        </w:rPr>
        <w:t xml:space="preserve"> without</w:t>
      </w:r>
      <w:r w:rsidR="00B6234F" w:rsidRPr="003064AE">
        <w:rPr>
          <w:rFonts w:ascii="Arial" w:hAnsi="Arial" w:cs="Arial"/>
          <w:szCs w:val="22"/>
          <w:lang w:val="en-US"/>
        </w:rPr>
        <w:t xml:space="preserve"> these issues. Thus, it proposed a </w:t>
      </w:r>
      <w:r w:rsidR="0059466F" w:rsidRPr="003064AE">
        <w:rPr>
          <w:rFonts w:ascii="Arial" w:hAnsi="Arial" w:cs="Arial"/>
          <w:szCs w:val="22"/>
          <w:lang w:val="en-US"/>
        </w:rPr>
        <w:t xml:space="preserve">more flexible </w:t>
      </w:r>
      <w:r w:rsidR="00FA77B8" w:rsidRPr="003064AE">
        <w:rPr>
          <w:rFonts w:ascii="Arial" w:hAnsi="Arial" w:cs="Arial"/>
          <w:szCs w:val="22"/>
          <w:lang w:val="en-US"/>
        </w:rPr>
        <w:t xml:space="preserve">and diplomatic form of </w:t>
      </w:r>
      <w:r w:rsidR="0059466F" w:rsidRPr="003064AE">
        <w:rPr>
          <w:rFonts w:ascii="Arial" w:hAnsi="Arial" w:cs="Arial"/>
          <w:szCs w:val="22"/>
          <w:lang w:val="en-US"/>
        </w:rPr>
        <w:t xml:space="preserve">language </w:t>
      </w:r>
      <w:r w:rsidR="00FA77B8" w:rsidRPr="003064AE">
        <w:rPr>
          <w:rFonts w:ascii="Arial" w:hAnsi="Arial" w:cs="Arial"/>
          <w:szCs w:val="22"/>
          <w:lang w:val="en-US"/>
        </w:rPr>
        <w:t>in keeping with the Operational Directives by replacing ‘must’ with ‘should’</w:t>
      </w:r>
      <w:r w:rsidR="0059466F" w:rsidRPr="003064AE">
        <w:rPr>
          <w:rFonts w:ascii="Arial" w:hAnsi="Arial" w:cs="Arial"/>
          <w:szCs w:val="22"/>
          <w:lang w:val="en-US"/>
        </w:rPr>
        <w:t xml:space="preserve">. </w:t>
      </w:r>
      <w:r w:rsidR="00FA77B8" w:rsidRPr="003064AE">
        <w:rPr>
          <w:rFonts w:ascii="Arial" w:hAnsi="Arial" w:cs="Arial"/>
          <w:szCs w:val="22"/>
          <w:lang w:val="en-US"/>
        </w:rPr>
        <w:t xml:space="preserve">The delegation reiterated that the purpose was not </w:t>
      </w:r>
      <w:r w:rsidR="0059466F" w:rsidRPr="003064AE">
        <w:rPr>
          <w:rFonts w:ascii="Arial" w:hAnsi="Arial" w:cs="Arial"/>
          <w:szCs w:val="22"/>
          <w:lang w:val="en-US"/>
        </w:rPr>
        <w:t xml:space="preserve">to solve very difficult and complex issues through </w:t>
      </w:r>
      <w:r w:rsidR="00FA77B8" w:rsidRPr="003064AE">
        <w:rPr>
          <w:rFonts w:ascii="Arial" w:hAnsi="Arial" w:cs="Arial"/>
          <w:szCs w:val="22"/>
          <w:lang w:val="en-US"/>
        </w:rPr>
        <w:t xml:space="preserve">the Convention but rather </w:t>
      </w:r>
      <w:r w:rsidR="0059466F" w:rsidRPr="003064AE">
        <w:rPr>
          <w:rFonts w:ascii="Arial" w:hAnsi="Arial" w:cs="Arial"/>
          <w:szCs w:val="22"/>
          <w:lang w:val="en-US"/>
        </w:rPr>
        <w:t xml:space="preserve">to adapt and harmonize </w:t>
      </w:r>
      <w:r w:rsidR="00FA77B8" w:rsidRPr="003064AE">
        <w:rPr>
          <w:rFonts w:ascii="Arial" w:hAnsi="Arial" w:cs="Arial"/>
          <w:szCs w:val="22"/>
          <w:lang w:val="en-US"/>
        </w:rPr>
        <w:t xml:space="preserve">the </w:t>
      </w:r>
      <w:r w:rsidR="0059466F" w:rsidRPr="003064AE">
        <w:rPr>
          <w:rFonts w:ascii="Arial" w:hAnsi="Arial" w:cs="Arial"/>
          <w:szCs w:val="22"/>
          <w:lang w:val="en-US"/>
        </w:rPr>
        <w:t xml:space="preserve">Convention with </w:t>
      </w:r>
      <w:r w:rsidR="00A77F0F">
        <w:rPr>
          <w:rFonts w:ascii="Arial" w:hAnsi="Arial" w:cs="Arial"/>
          <w:szCs w:val="22"/>
          <w:lang w:val="en-US"/>
        </w:rPr>
        <w:t xml:space="preserve">the </w:t>
      </w:r>
      <w:r w:rsidR="0059466F" w:rsidRPr="003064AE">
        <w:rPr>
          <w:rFonts w:ascii="Arial" w:hAnsi="Arial" w:cs="Arial"/>
          <w:szCs w:val="22"/>
          <w:lang w:val="en-US"/>
        </w:rPr>
        <w:t xml:space="preserve">concerns </w:t>
      </w:r>
      <w:r w:rsidR="00FA77B8" w:rsidRPr="003064AE">
        <w:rPr>
          <w:rFonts w:ascii="Arial" w:hAnsi="Arial" w:cs="Arial"/>
          <w:szCs w:val="22"/>
          <w:lang w:val="en-US"/>
        </w:rPr>
        <w:t>highlighted in A</w:t>
      </w:r>
      <w:r w:rsidR="0059466F" w:rsidRPr="003064AE">
        <w:rPr>
          <w:rFonts w:ascii="Arial" w:hAnsi="Arial" w:cs="Arial"/>
          <w:szCs w:val="22"/>
          <w:lang w:val="en-US"/>
        </w:rPr>
        <w:t>genda</w:t>
      </w:r>
      <w:r w:rsidR="006E2FD7" w:rsidRPr="003064AE">
        <w:rPr>
          <w:rFonts w:ascii="Arial" w:hAnsi="Arial" w:cs="Arial"/>
          <w:szCs w:val="22"/>
          <w:lang w:val="en-US"/>
        </w:rPr>
        <w:t xml:space="preserve"> 2030</w:t>
      </w:r>
      <w:r w:rsidR="00FA77B8" w:rsidRPr="003064AE">
        <w:rPr>
          <w:rFonts w:ascii="Arial" w:hAnsi="Arial" w:cs="Arial"/>
          <w:szCs w:val="22"/>
          <w:lang w:val="en-US"/>
        </w:rPr>
        <w:t>.</w:t>
      </w:r>
    </w:p>
    <w:p w14:paraId="78CF525C" w14:textId="492813B6" w:rsidR="00335FB9" w:rsidRPr="003064AE" w:rsidRDefault="009A44A6" w:rsidP="002A114F">
      <w:pPr>
        <w:widowControl w:val="0"/>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lastRenderedPageBreak/>
        <w:t xml:space="preserve">The </w:t>
      </w:r>
      <w:r w:rsidR="00C11EAC" w:rsidRPr="003064AE">
        <w:rPr>
          <w:rFonts w:ascii="Arial" w:hAnsi="Arial" w:cs="Arial"/>
          <w:b/>
          <w:szCs w:val="22"/>
          <w:lang w:val="en-US"/>
        </w:rPr>
        <w:t xml:space="preserve">Chairperson </w:t>
      </w:r>
      <w:r w:rsidR="00C11EAC" w:rsidRPr="003064AE">
        <w:rPr>
          <w:rFonts w:ascii="Arial" w:hAnsi="Arial" w:cs="Arial"/>
          <w:szCs w:val="22"/>
          <w:lang w:val="en-US"/>
        </w:rPr>
        <w:t xml:space="preserve">thanked Brazil for its amendment, adding that this </w:t>
      </w:r>
      <w:r w:rsidR="0059466F" w:rsidRPr="003064AE">
        <w:rPr>
          <w:rFonts w:ascii="Arial" w:hAnsi="Arial" w:cs="Arial"/>
          <w:szCs w:val="22"/>
          <w:lang w:val="en-US"/>
        </w:rPr>
        <w:t xml:space="preserve">assertion of cause and effect </w:t>
      </w:r>
      <w:r w:rsidR="00C11EAC" w:rsidRPr="003064AE">
        <w:rPr>
          <w:rFonts w:ascii="Arial" w:hAnsi="Arial" w:cs="Arial"/>
          <w:szCs w:val="22"/>
          <w:lang w:val="en-US"/>
        </w:rPr>
        <w:t xml:space="preserve">did not </w:t>
      </w:r>
      <w:r w:rsidR="0059466F" w:rsidRPr="003064AE">
        <w:rPr>
          <w:rFonts w:ascii="Arial" w:hAnsi="Arial" w:cs="Arial"/>
          <w:szCs w:val="22"/>
          <w:lang w:val="en-US"/>
        </w:rPr>
        <w:t xml:space="preserve">really correspond to reality. </w:t>
      </w:r>
      <w:r w:rsidR="00C11EAC" w:rsidRPr="003064AE">
        <w:rPr>
          <w:rFonts w:ascii="Arial" w:hAnsi="Arial" w:cs="Arial"/>
          <w:szCs w:val="22"/>
          <w:lang w:val="en-US"/>
        </w:rPr>
        <w:t xml:space="preserve">With no comments or objections, paragraph 177 </w:t>
      </w:r>
      <w:proofErr w:type="gramStart"/>
      <w:r w:rsidR="00C11EAC" w:rsidRPr="003064AE">
        <w:rPr>
          <w:rFonts w:ascii="Arial" w:hAnsi="Arial" w:cs="Arial"/>
          <w:szCs w:val="22"/>
          <w:lang w:val="en-US"/>
        </w:rPr>
        <w:t>was adopted</w:t>
      </w:r>
      <w:proofErr w:type="gramEnd"/>
      <w:r w:rsidR="00C11EAC" w:rsidRPr="003064AE">
        <w:rPr>
          <w:rFonts w:ascii="Arial" w:hAnsi="Arial" w:cs="Arial"/>
          <w:szCs w:val="22"/>
          <w:lang w:val="en-US"/>
        </w:rPr>
        <w:t xml:space="preserve">. The Chairperson then turned to </w:t>
      </w:r>
      <w:r w:rsidR="0059466F" w:rsidRPr="003064AE">
        <w:rPr>
          <w:rFonts w:ascii="Arial" w:hAnsi="Arial" w:cs="Arial"/>
          <w:szCs w:val="22"/>
          <w:lang w:val="en-US"/>
        </w:rPr>
        <w:t>paragraph 178 and sub-paragraphs (a), (b) and (c)</w:t>
      </w:r>
      <w:r w:rsidR="00C11EAC" w:rsidRPr="003064AE">
        <w:rPr>
          <w:rFonts w:ascii="Arial" w:hAnsi="Arial" w:cs="Arial"/>
          <w:szCs w:val="22"/>
          <w:lang w:val="en-US"/>
        </w:rPr>
        <w:t xml:space="preserve">, which </w:t>
      </w:r>
      <w:proofErr w:type="gramStart"/>
      <w:r w:rsidR="00C11EAC" w:rsidRPr="003064AE">
        <w:rPr>
          <w:rFonts w:ascii="Arial" w:hAnsi="Arial" w:cs="Arial"/>
          <w:szCs w:val="22"/>
          <w:lang w:val="en-US"/>
        </w:rPr>
        <w:t>were duly adopted</w:t>
      </w:r>
      <w:proofErr w:type="gramEnd"/>
      <w:r w:rsidR="00C11EAC" w:rsidRPr="003064AE">
        <w:rPr>
          <w:rFonts w:ascii="Arial" w:hAnsi="Arial" w:cs="Arial"/>
          <w:szCs w:val="22"/>
          <w:lang w:val="en-US"/>
        </w:rPr>
        <w:t xml:space="preserve"> without objection. P</w:t>
      </w:r>
      <w:r w:rsidR="0059466F" w:rsidRPr="003064AE">
        <w:rPr>
          <w:rFonts w:ascii="Arial" w:hAnsi="Arial" w:cs="Arial"/>
          <w:szCs w:val="22"/>
          <w:lang w:val="en-US"/>
        </w:rPr>
        <w:t>aragraph 179 with s</w:t>
      </w:r>
      <w:r w:rsidR="00C11EAC" w:rsidRPr="003064AE">
        <w:rPr>
          <w:rFonts w:ascii="Arial" w:hAnsi="Arial" w:cs="Arial"/>
          <w:szCs w:val="22"/>
          <w:lang w:val="en-US"/>
        </w:rPr>
        <w:t xml:space="preserve">ub-paragraphs (a), (b) and (c) had </w:t>
      </w:r>
      <w:r w:rsidR="0059466F" w:rsidRPr="003064AE">
        <w:rPr>
          <w:rFonts w:ascii="Arial" w:hAnsi="Arial" w:cs="Arial"/>
          <w:szCs w:val="22"/>
          <w:lang w:val="en-US"/>
        </w:rPr>
        <w:t>an amendmen</w:t>
      </w:r>
      <w:r w:rsidR="00C11EAC" w:rsidRPr="003064AE">
        <w:rPr>
          <w:rFonts w:ascii="Arial" w:hAnsi="Arial" w:cs="Arial"/>
          <w:szCs w:val="22"/>
          <w:lang w:val="en-US"/>
        </w:rPr>
        <w:t xml:space="preserve">t as a </w:t>
      </w:r>
      <w:r w:rsidR="0059466F" w:rsidRPr="003064AE">
        <w:rPr>
          <w:rFonts w:ascii="Arial" w:hAnsi="Arial" w:cs="Arial"/>
          <w:szCs w:val="22"/>
          <w:lang w:val="en-US"/>
        </w:rPr>
        <w:t>mat</w:t>
      </w:r>
      <w:r w:rsidR="00C11EAC" w:rsidRPr="003064AE">
        <w:rPr>
          <w:rFonts w:ascii="Arial" w:hAnsi="Arial" w:cs="Arial"/>
          <w:szCs w:val="22"/>
          <w:lang w:val="en-US"/>
        </w:rPr>
        <w:t>ter of form rather than content</w:t>
      </w:r>
      <w:r w:rsidR="0059466F" w:rsidRPr="003064AE">
        <w:rPr>
          <w:rFonts w:ascii="Arial" w:hAnsi="Arial" w:cs="Arial"/>
          <w:szCs w:val="22"/>
          <w:lang w:val="en-US"/>
        </w:rPr>
        <w:t xml:space="preserve"> in </w:t>
      </w:r>
      <w:r w:rsidR="00C11EAC" w:rsidRPr="003064AE">
        <w:rPr>
          <w:rFonts w:ascii="Arial" w:hAnsi="Arial" w:cs="Arial"/>
          <w:szCs w:val="22"/>
          <w:lang w:val="en-US"/>
        </w:rPr>
        <w:t xml:space="preserve">the </w:t>
      </w:r>
      <w:r w:rsidR="0059466F" w:rsidRPr="003064AE">
        <w:rPr>
          <w:rFonts w:ascii="Arial" w:hAnsi="Arial" w:cs="Arial"/>
          <w:szCs w:val="22"/>
          <w:lang w:val="en-US"/>
        </w:rPr>
        <w:t>English, French and Spanish</w:t>
      </w:r>
      <w:r w:rsidR="00C11EAC" w:rsidRPr="003064AE">
        <w:rPr>
          <w:rFonts w:ascii="Arial" w:hAnsi="Arial" w:cs="Arial"/>
          <w:szCs w:val="22"/>
          <w:lang w:val="en-US"/>
        </w:rPr>
        <w:t xml:space="preserve"> versions, which </w:t>
      </w:r>
      <w:proofErr w:type="gramStart"/>
      <w:r w:rsidR="00C11EAC" w:rsidRPr="003064AE">
        <w:rPr>
          <w:rFonts w:ascii="Arial" w:hAnsi="Arial" w:cs="Arial"/>
          <w:szCs w:val="22"/>
          <w:lang w:val="en-US"/>
        </w:rPr>
        <w:t>was adopted</w:t>
      </w:r>
      <w:proofErr w:type="gramEnd"/>
      <w:r w:rsidR="00C11EAC" w:rsidRPr="003064AE">
        <w:rPr>
          <w:rFonts w:ascii="Arial" w:hAnsi="Arial" w:cs="Arial"/>
          <w:szCs w:val="22"/>
          <w:lang w:val="en-US"/>
        </w:rPr>
        <w:t>. The Chairperson then turned to paragraph 180 and an amendment tabled by Lithuania</w:t>
      </w:r>
      <w:r w:rsidR="0059466F" w:rsidRPr="003064AE">
        <w:rPr>
          <w:rFonts w:ascii="Arial" w:hAnsi="Arial" w:cs="Arial"/>
          <w:szCs w:val="22"/>
          <w:lang w:val="en-US"/>
        </w:rPr>
        <w:t xml:space="preserve"> </w:t>
      </w:r>
      <w:r w:rsidR="00C11EAC" w:rsidRPr="003064AE">
        <w:rPr>
          <w:rFonts w:ascii="Arial" w:hAnsi="Arial" w:cs="Arial"/>
          <w:szCs w:val="22"/>
          <w:lang w:val="en-US"/>
        </w:rPr>
        <w:t>that sought to</w:t>
      </w:r>
      <w:r w:rsidR="0059466F" w:rsidRPr="003064AE">
        <w:rPr>
          <w:rFonts w:ascii="Arial" w:hAnsi="Arial" w:cs="Arial"/>
          <w:szCs w:val="22"/>
          <w:lang w:val="en-US"/>
        </w:rPr>
        <w:t xml:space="preserve"> </w:t>
      </w:r>
      <w:r w:rsidR="00A77F0F">
        <w:rPr>
          <w:rFonts w:ascii="Arial" w:hAnsi="Arial" w:cs="Arial"/>
          <w:szCs w:val="22"/>
          <w:lang w:val="en-US"/>
        </w:rPr>
        <w:t xml:space="preserve">clarify </w:t>
      </w:r>
      <w:r w:rsidR="0059466F" w:rsidRPr="003064AE">
        <w:rPr>
          <w:rFonts w:ascii="Arial" w:hAnsi="Arial" w:cs="Arial"/>
          <w:szCs w:val="22"/>
          <w:lang w:val="en-US"/>
        </w:rPr>
        <w:t xml:space="preserve">the concept expressed in </w:t>
      </w:r>
      <w:r w:rsidR="00C11EAC" w:rsidRPr="003064AE">
        <w:rPr>
          <w:rFonts w:ascii="Arial" w:hAnsi="Arial" w:cs="Arial"/>
          <w:szCs w:val="22"/>
          <w:lang w:val="en-US"/>
        </w:rPr>
        <w:t>the</w:t>
      </w:r>
      <w:r w:rsidR="0059466F" w:rsidRPr="003064AE">
        <w:rPr>
          <w:rFonts w:ascii="Arial" w:hAnsi="Arial" w:cs="Arial"/>
          <w:szCs w:val="22"/>
          <w:lang w:val="en-US"/>
        </w:rPr>
        <w:t xml:space="preserve"> paragraph</w:t>
      </w:r>
      <w:r w:rsidR="00C11EAC" w:rsidRPr="003064AE">
        <w:rPr>
          <w:rFonts w:ascii="Arial" w:hAnsi="Arial" w:cs="Arial"/>
          <w:szCs w:val="22"/>
          <w:lang w:val="en-US"/>
        </w:rPr>
        <w:t xml:space="preserve"> [on quality education]</w:t>
      </w:r>
      <w:r w:rsidR="0059466F" w:rsidRPr="003064AE">
        <w:rPr>
          <w:rFonts w:ascii="Arial" w:hAnsi="Arial" w:cs="Arial"/>
          <w:szCs w:val="22"/>
          <w:lang w:val="en-US"/>
        </w:rPr>
        <w:t>.</w:t>
      </w:r>
    </w:p>
    <w:p w14:paraId="0E0B6F7D" w14:textId="62079294" w:rsidR="00335FB9" w:rsidRPr="003064AE" w:rsidRDefault="00335FB9" w:rsidP="002A114F">
      <w:pPr>
        <w:widowControl w:val="0"/>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The delegation of</w:t>
      </w:r>
      <w:r w:rsidRPr="003064AE">
        <w:rPr>
          <w:rFonts w:ascii="Arial" w:hAnsi="Arial" w:cs="Arial"/>
          <w:b/>
          <w:szCs w:val="22"/>
          <w:lang w:val="en-US"/>
        </w:rPr>
        <w:t xml:space="preserve"> </w:t>
      </w:r>
      <w:r w:rsidR="0059466F" w:rsidRPr="003064AE">
        <w:rPr>
          <w:rFonts w:ascii="Arial" w:hAnsi="Arial" w:cs="Arial"/>
          <w:b/>
          <w:szCs w:val="22"/>
          <w:lang w:val="en-US"/>
        </w:rPr>
        <w:t xml:space="preserve">Brazil </w:t>
      </w:r>
      <w:r w:rsidR="00124E6E" w:rsidRPr="003064AE">
        <w:rPr>
          <w:rFonts w:ascii="Arial" w:hAnsi="Arial" w:cs="Arial"/>
          <w:szCs w:val="22"/>
          <w:lang w:val="en-US"/>
        </w:rPr>
        <w:t xml:space="preserve">remarked that its </w:t>
      </w:r>
      <w:r w:rsidR="0059466F" w:rsidRPr="003064AE">
        <w:rPr>
          <w:rFonts w:ascii="Arial" w:hAnsi="Arial" w:cs="Arial"/>
          <w:szCs w:val="22"/>
          <w:lang w:val="en-US"/>
        </w:rPr>
        <w:t xml:space="preserve">amendment </w:t>
      </w:r>
      <w:r w:rsidR="00124E6E" w:rsidRPr="003064AE">
        <w:rPr>
          <w:rFonts w:ascii="Arial" w:hAnsi="Arial" w:cs="Arial"/>
          <w:szCs w:val="22"/>
          <w:lang w:val="en-US"/>
        </w:rPr>
        <w:t xml:space="preserve">under sub-paragraph (d) was not </w:t>
      </w:r>
      <w:r w:rsidR="0059466F" w:rsidRPr="003064AE">
        <w:rPr>
          <w:rFonts w:ascii="Arial" w:hAnsi="Arial" w:cs="Arial"/>
          <w:szCs w:val="22"/>
          <w:lang w:val="en-US"/>
        </w:rPr>
        <w:t>on the screen</w:t>
      </w:r>
      <w:r w:rsidR="00124E6E" w:rsidRPr="003064AE">
        <w:rPr>
          <w:rFonts w:ascii="Arial" w:hAnsi="Arial" w:cs="Arial"/>
          <w:szCs w:val="22"/>
          <w:lang w:val="en-US"/>
        </w:rPr>
        <w:t xml:space="preserve">, adding that it sought </w:t>
      </w:r>
      <w:r w:rsidR="0059466F" w:rsidRPr="003064AE">
        <w:rPr>
          <w:rFonts w:ascii="Arial" w:hAnsi="Arial" w:cs="Arial"/>
          <w:szCs w:val="22"/>
          <w:lang w:val="en-US"/>
        </w:rPr>
        <w:t xml:space="preserve">to </w:t>
      </w:r>
      <w:r w:rsidR="00124E6E" w:rsidRPr="003064AE">
        <w:rPr>
          <w:rFonts w:ascii="Arial" w:hAnsi="Arial" w:cs="Arial"/>
          <w:szCs w:val="22"/>
          <w:lang w:val="en-US"/>
        </w:rPr>
        <w:t xml:space="preserve">harmonize </w:t>
      </w:r>
      <w:r w:rsidR="0059466F" w:rsidRPr="003064AE">
        <w:rPr>
          <w:rFonts w:ascii="Arial" w:hAnsi="Arial" w:cs="Arial"/>
          <w:szCs w:val="22"/>
          <w:lang w:val="en-US"/>
        </w:rPr>
        <w:t xml:space="preserve">the language </w:t>
      </w:r>
      <w:r w:rsidR="00124E6E" w:rsidRPr="003064AE">
        <w:rPr>
          <w:rFonts w:ascii="Arial" w:hAnsi="Arial" w:cs="Arial"/>
          <w:szCs w:val="22"/>
          <w:lang w:val="en-US"/>
        </w:rPr>
        <w:t xml:space="preserve">employed </w:t>
      </w:r>
      <w:r w:rsidR="0059466F" w:rsidRPr="003064AE">
        <w:rPr>
          <w:rFonts w:ascii="Arial" w:hAnsi="Arial" w:cs="Arial"/>
          <w:szCs w:val="22"/>
          <w:lang w:val="en-US"/>
        </w:rPr>
        <w:t>in i</w:t>
      </w:r>
      <w:r w:rsidR="00124E6E" w:rsidRPr="003064AE">
        <w:rPr>
          <w:rFonts w:ascii="Arial" w:hAnsi="Arial" w:cs="Arial"/>
          <w:szCs w:val="22"/>
          <w:lang w:val="en-US"/>
        </w:rPr>
        <w:t>nternational conventions on biodiversity in</w:t>
      </w:r>
      <w:r w:rsidR="0059466F" w:rsidRPr="003064AE">
        <w:rPr>
          <w:rFonts w:ascii="Arial" w:hAnsi="Arial" w:cs="Arial"/>
          <w:szCs w:val="22"/>
          <w:lang w:val="en-US"/>
        </w:rPr>
        <w:t xml:space="preserve"> which the expr</w:t>
      </w:r>
      <w:r w:rsidR="00124E6E" w:rsidRPr="003064AE">
        <w:rPr>
          <w:rFonts w:ascii="Arial" w:hAnsi="Arial" w:cs="Arial"/>
          <w:szCs w:val="22"/>
          <w:lang w:val="en-US"/>
        </w:rPr>
        <w:t xml:space="preserve">essions ‘conservation and </w:t>
      </w:r>
      <w:r w:rsidR="0059466F" w:rsidRPr="003064AE">
        <w:rPr>
          <w:rFonts w:ascii="Arial" w:hAnsi="Arial" w:cs="Arial"/>
          <w:szCs w:val="22"/>
          <w:lang w:val="en-US"/>
        </w:rPr>
        <w:t>s</w:t>
      </w:r>
      <w:r w:rsidR="00124E6E" w:rsidRPr="003064AE">
        <w:rPr>
          <w:rFonts w:ascii="Arial" w:hAnsi="Arial" w:cs="Arial"/>
          <w:szCs w:val="22"/>
          <w:lang w:val="en-US"/>
        </w:rPr>
        <w:t>ustainable use of biodiversity’ are used</w:t>
      </w:r>
      <w:r w:rsidR="0059466F" w:rsidRPr="003064AE">
        <w:rPr>
          <w:rFonts w:ascii="Arial" w:hAnsi="Arial" w:cs="Arial"/>
          <w:szCs w:val="22"/>
          <w:lang w:val="en-US"/>
        </w:rPr>
        <w:t>.</w:t>
      </w:r>
    </w:p>
    <w:p w14:paraId="56DCCF9D" w14:textId="578F132D" w:rsidR="00BC1B6D" w:rsidRPr="003064AE" w:rsidRDefault="00335FB9" w:rsidP="002A114F">
      <w:pPr>
        <w:widowControl w:val="0"/>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 xml:space="preserve">The </w:t>
      </w:r>
      <w:r w:rsidR="0059466F" w:rsidRPr="003064AE">
        <w:rPr>
          <w:rFonts w:ascii="Arial" w:hAnsi="Arial" w:cs="Arial"/>
          <w:b/>
          <w:szCs w:val="22"/>
          <w:lang w:val="en-US"/>
        </w:rPr>
        <w:t>Chairperson</w:t>
      </w:r>
      <w:r w:rsidR="00EB35B8" w:rsidRPr="003064AE">
        <w:rPr>
          <w:rFonts w:ascii="Arial" w:hAnsi="Arial" w:cs="Arial"/>
          <w:b/>
          <w:szCs w:val="22"/>
          <w:lang w:val="en-US"/>
        </w:rPr>
        <w:t xml:space="preserve"> </w:t>
      </w:r>
      <w:r w:rsidR="00E81E50" w:rsidRPr="003064AE">
        <w:rPr>
          <w:rFonts w:ascii="Arial" w:hAnsi="Arial" w:cs="Arial"/>
          <w:szCs w:val="22"/>
          <w:lang w:val="en-US"/>
        </w:rPr>
        <w:t>remarked that both the Brazil and</w:t>
      </w:r>
      <w:r w:rsidR="0059466F" w:rsidRPr="003064AE">
        <w:rPr>
          <w:rFonts w:ascii="Arial" w:hAnsi="Arial" w:cs="Arial"/>
          <w:szCs w:val="22"/>
          <w:lang w:val="en-US"/>
        </w:rPr>
        <w:t xml:space="preserve"> </w:t>
      </w:r>
      <w:r w:rsidR="00E81E50" w:rsidRPr="003064AE">
        <w:rPr>
          <w:rFonts w:ascii="Arial" w:hAnsi="Arial" w:cs="Arial"/>
          <w:szCs w:val="22"/>
          <w:lang w:val="en-US"/>
        </w:rPr>
        <w:t xml:space="preserve">Lithuania amendments made </w:t>
      </w:r>
      <w:r w:rsidR="0059466F" w:rsidRPr="003064AE">
        <w:rPr>
          <w:rFonts w:ascii="Arial" w:hAnsi="Arial" w:cs="Arial"/>
          <w:szCs w:val="22"/>
          <w:lang w:val="en-US"/>
        </w:rPr>
        <w:t>a conceptual</w:t>
      </w:r>
      <w:r w:rsidR="00E81E50" w:rsidRPr="003064AE">
        <w:rPr>
          <w:rFonts w:ascii="Arial" w:hAnsi="Arial" w:cs="Arial"/>
          <w:szCs w:val="22"/>
          <w:lang w:val="en-US"/>
        </w:rPr>
        <w:t xml:space="preserve"> contribution to the paragraph, and with no objections </w:t>
      </w:r>
      <w:r w:rsidR="0059466F" w:rsidRPr="003064AE">
        <w:rPr>
          <w:rFonts w:ascii="Arial" w:hAnsi="Arial" w:cs="Arial"/>
          <w:szCs w:val="22"/>
          <w:lang w:val="en-US"/>
        </w:rPr>
        <w:t xml:space="preserve">paragraph </w:t>
      </w:r>
      <w:r w:rsidR="009B7079" w:rsidRPr="003064AE">
        <w:rPr>
          <w:rFonts w:ascii="Arial" w:hAnsi="Arial" w:cs="Arial"/>
          <w:szCs w:val="22"/>
          <w:lang w:val="en-US"/>
        </w:rPr>
        <w:t xml:space="preserve">180 </w:t>
      </w:r>
      <w:proofErr w:type="gramStart"/>
      <w:r w:rsidR="009B7079" w:rsidRPr="003064AE">
        <w:rPr>
          <w:rFonts w:ascii="Arial" w:hAnsi="Arial" w:cs="Arial"/>
          <w:szCs w:val="22"/>
          <w:lang w:val="en-US"/>
        </w:rPr>
        <w:t>was adopted</w:t>
      </w:r>
      <w:proofErr w:type="gramEnd"/>
      <w:r w:rsidR="009B7079" w:rsidRPr="003064AE">
        <w:rPr>
          <w:rFonts w:ascii="Arial" w:hAnsi="Arial" w:cs="Arial"/>
          <w:szCs w:val="22"/>
          <w:lang w:val="en-US"/>
        </w:rPr>
        <w:t>. The Chairperson then turned to paragraph 181</w:t>
      </w:r>
      <w:r w:rsidR="0059466F" w:rsidRPr="003064AE">
        <w:rPr>
          <w:rFonts w:ascii="Arial" w:hAnsi="Arial" w:cs="Arial"/>
          <w:szCs w:val="22"/>
          <w:lang w:val="en-US"/>
        </w:rPr>
        <w:t xml:space="preserve"> </w:t>
      </w:r>
      <w:r w:rsidR="009B7079" w:rsidRPr="003064AE">
        <w:rPr>
          <w:rFonts w:ascii="Arial" w:hAnsi="Arial" w:cs="Arial"/>
          <w:szCs w:val="22"/>
          <w:lang w:val="en-US"/>
        </w:rPr>
        <w:t xml:space="preserve">and </w:t>
      </w:r>
      <w:r w:rsidR="0059466F" w:rsidRPr="003064AE">
        <w:rPr>
          <w:rFonts w:ascii="Arial" w:hAnsi="Arial" w:cs="Arial"/>
          <w:szCs w:val="22"/>
          <w:lang w:val="en-US"/>
        </w:rPr>
        <w:t xml:space="preserve">its </w:t>
      </w:r>
      <w:proofErr w:type="gramStart"/>
      <w:r w:rsidR="0059466F" w:rsidRPr="003064AE">
        <w:rPr>
          <w:rFonts w:ascii="Arial" w:hAnsi="Arial" w:cs="Arial"/>
          <w:szCs w:val="22"/>
          <w:lang w:val="en-US"/>
        </w:rPr>
        <w:t>five</w:t>
      </w:r>
      <w:proofErr w:type="gramEnd"/>
      <w:r w:rsidR="0059466F" w:rsidRPr="003064AE">
        <w:rPr>
          <w:rFonts w:ascii="Arial" w:hAnsi="Arial" w:cs="Arial"/>
          <w:szCs w:val="22"/>
          <w:lang w:val="en-US"/>
        </w:rPr>
        <w:t xml:space="preserve"> sub-paragraphs, </w:t>
      </w:r>
      <w:r w:rsidR="009B7079" w:rsidRPr="003064AE">
        <w:rPr>
          <w:rFonts w:ascii="Arial" w:hAnsi="Arial" w:cs="Arial"/>
          <w:szCs w:val="22"/>
          <w:lang w:val="en-US"/>
        </w:rPr>
        <w:t xml:space="preserve">and with no comments or objections pronounced it adopted. He then turned to paragraph </w:t>
      </w:r>
      <w:r w:rsidR="0059466F" w:rsidRPr="003064AE">
        <w:rPr>
          <w:rFonts w:ascii="Arial" w:hAnsi="Arial" w:cs="Arial"/>
          <w:szCs w:val="22"/>
          <w:lang w:val="en-US"/>
        </w:rPr>
        <w:t>182</w:t>
      </w:r>
      <w:r w:rsidR="009B7079" w:rsidRPr="003064AE">
        <w:rPr>
          <w:rFonts w:ascii="Arial" w:hAnsi="Arial" w:cs="Arial"/>
          <w:szCs w:val="22"/>
          <w:lang w:val="en-US"/>
        </w:rPr>
        <w:t>.</w:t>
      </w:r>
    </w:p>
    <w:p w14:paraId="27ECAB1A" w14:textId="407A9289" w:rsidR="00862B0E" w:rsidRPr="003064AE" w:rsidRDefault="00BC1B6D" w:rsidP="002A114F">
      <w:pPr>
        <w:widowControl w:val="0"/>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The delegation of</w:t>
      </w:r>
      <w:r w:rsidRPr="003064AE">
        <w:rPr>
          <w:rFonts w:ascii="Arial" w:hAnsi="Arial" w:cs="Arial"/>
          <w:b/>
          <w:szCs w:val="22"/>
          <w:lang w:val="en-US"/>
        </w:rPr>
        <w:t xml:space="preserve"> </w:t>
      </w:r>
      <w:r w:rsidR="0059466F" w:rsidRPr="003064AE">
        <w:rPr>
          <w:rFonts w:ascii="Arial" w:hAnsi="Arial" w:cs="Arial"/>
          <w:b/>
          <w:szCs w:val="22"/>
          <w:lang w:val="en-US"/>
        </w:rPr>
        <w:t xml:space="preserve">Belgium </w:t>
      </w:r>
      <w:r w:rsidR="00862B0E" w:rsidRPr="003064AE">
        <w:rPr>
          <w:rFonts w:ascii="Arial" w:hAnsi="Arial" w:cs="Arial"/>
          <w:szCs w:val="22"/>
          <w:lang w:val="en-US"/>
        </w:rPr>
        <w:t xml:space="preserve">raised a point of order, requesting </w:t>
      </w:r>
      <w:r w:rsidR="00A77F0F">
        <w:rPr>
          <w:rFonts w:ascii="Arial" w:hAnsi="Arial" w:cs="Arial"/>
          <w:szCs w:val="22"/>
          <w:lang w:val="en-US"/>
        </w:rPr>
        <w:t xml:space="preserve">that </w:t>
      </w:r>
      <w:r w:rsidR="00862B0E" w:rsidRPr="003064AE">
        <w:rPr>
          <w:rFonts w:ascii="Arial" w:hAnsi="Arial" w:cs="Arial"/>
          <w:szCs w:val="22"/>
          <w:lang w:val="en-US"/>
        </w:rPr>
        <w:t xml:space="preserve">the Chairperson move more slowly so that delegations </w:t>
      </w:r>
      <w:r w:rsidR="00A77F0F">
        <w:rPr>
          <w:rFonts w:ascii="Arial" w:hAnsi="Arial" w:cs="Arial"/>
          <w:szCs w:val="22"/>
          <w:lang w:val="en-US"/>
        </w:rPr>
        <w:t>would have</w:t>
      </w:r>
      <w:r w:rsidR="00A77F0F" w:rsidRPr="003064AE">
        <w:rPr>
          <w:rFonts w:ascii="Arial" w:hAnsi="Arial" w:cs="Arial"/>
          <w:szCs w:val="22"/>
          <w:lang w:val="en-US"/>
        </w:rPr>
        <w:t xml:space="preserve"> </w:t>
      </w:r>
      <w:r w:rsidR="00862B0E" w:rsidRPr="003064AE">
        <w:rPr>
          <w:rFonts w:ascii="Arial" w:hAnsi="Arial" w:cs="Arial"/>
          <w:szCs w:val="22"/>
          <w:lang w:val="en-US"/>
        </w:rPr>
        <w:t xml:space="preserve">time study the amendments, particularly those that </w:t>
      </w:r>
      <w:proofErr w:type="gramStart"/>
      <w:r w:rsidR="00862B0E" w:rsidRPr="003064AE">
        <w:rPr>
          <w:rFonts w:ascii="Arial" w:hAnsi="Arial" w:cs="Arial"/>
          <w:szCs w:val="22"/>
          <w:lang w:val="en-US"/>
        </w:rPr>
        <w:t>were presented</w:t>
      </w:r>
      <w:proofErr w:type="gramEnd"/>
      <w:r w:rsidR="00862B0E" w:rsidRPr="003064AE">
        <w:rPr>
          <w:rFonts w:ascii="Arial" w:hAnsi="Arial" w:cs="Arial"/>
          <w:szCs w:val="22"/>
          <w:lang w:val="en-US"/>
        </w:rPr>
        <w:t xml:space="preserve"> on the spot. Regarding paragraph 183, the delegation had a clear preference for the original formulation, adding that the </w:t>
      </w:r>
      <w:r w:rsidR="00C90428" w:rsidRPr="003064AE">
        <w:rPr>
          <w:rFonts w:ascii="Arial" w:hAnsi="Arial" w:cs="Arial"/>
          <w:szCs w:val="22"/>
          <w:lang w:val="en-US"/>
        </w:rPr>
        <w:t xml:space="preserve">proposed </w:t>
      </w:r>
      <w:r w:rsidR="00862B0E" w:rsidRPr="003064AE">
        <w:rPr>
          <w:rFonts w:ascii="Arial" w:hAnsi="Arial" w:cs="Arial"/>
          <w:szCs w:val="22"/>
          <w:lang w:val="en-US"/>
        </w:rPr>
        <w:t xml:space="preserve">language </w:t>
      </w:r>
      <w:r w:rsidR="00C90428" w:rsidRPr="003064AE">
        <w:rPr>
          <w:rFonts w:ascii="Arial" w:hAnsi="Arial" w:cs="Arial"/>
          <w:szCs w:val="22"/>
          <w:lang w:val="en-US"/>
        </w:rPr>
        <w:t xml:space="preserve">was </w:t>
      </w:r>
      <w:r w:rsidR="00862B0E" w:rsidRPr="003064AE">
        <w:rPr>
          <w:rFonts w:ascii="Arial" w:hAnsi="Arial" w:cs="Arial"/>
          <w:szCs w:val="22"/>
          <w:lang w:val="en-US"/>
        </w:rPr>
        <w:t>beyond the scope of the Convention</w:t>
      </w:r>
      <w:r w:rsidR="00A77F0F">
        <w:rPr>
          <w:rFonts w:ascii="Arial" w:hAnsi="Arial" w:cs="Arial"/>
          <w:szCs w:val="22"/>
          <w:lang w:val="en-US"/>
        </w:rPr>
        <w:t>.</w:t>
      </w:r>
      <w:r w:rsidR="00862B0E" w:rsidRPr="003064AE">
        <w:rPr>
          <w:rFonts w:ascii="Arial" w:hAnsi="Arial" w:cs="Arial"/>
          <w:szCs w:val="22"/>
          <w:lang w:val="en-US"/>
        </w:rPr>
        <w:t xml:space="preserve"> </w:t>
      </w:r>
      <w:r w:rsidR="00A77F0F">
        <w:rPr>
          <w:rFonts w:ascii="Arial" w:hAnsi="Arial" w:cs="Arial"/>
          <w:szCs w:val="22"/>
          <w:lang w:val="en-US"/>
        </w:rPr>
        <w:t>I</w:t>
      </w:r>
      <w:r w:rsidR="00862B0E" w:rsidRPr="003064AE">
        <w:rPr>
          <w:rFonts w:ascii="Arial" w:hAnsi="Arial" w:cs="Arial"/>
          <w:szCs w:val="22"/>
          <w:lang w:val="en-US"/>
        </w:rPr>
        <w:t>n this regard</w:t>
      </w:r>
      <w:r w:rsidR="00A77F0F">
        <w:rPr>
          <w:rFonts w:ascii="Arial" w:hAnsi="Arial" w:cs="Arial"/>
          <w:szCs w:val="22"/>
          <w:lang w:val="en-US"/>
        </w:rPr>
        <w:t>, it</w:t>
      </w:r>
      <w:r w:rsidR="00862B0E" w:rsidRPr="003064AE">
        <w:rPr>
          <w:rFonts w:ascii="Arial" w:hAnsi="Arial" w:cs="Arial"/>
          <w:szCs w:val="22"/>
          <w:lang w:val="en-US"/>
        </w:rPr>
        <w:t xml:space="preserve"> </w:t>
      </w:r>
      <w:r w:rsidR="00C90428" w:rsidRPr="003064AE">
        <w:rPr>
          <w:rFonts w:ascii="Arial" w:hAnsi="Arial" w:cs="Arial"/>
          <w:szCs w:val="22"/>
          <w:lang w:val="en-US"/>
        </w:rPr>
        <w:t>invited the S</w:t>
      </w:r>
      <w:r w:rsidR="00862B0E" w:rsidRPr="003064AE">
        <w:rPr>
          <w:rFonts w:ascii="Arial" w:hAnsi="Arial" w:cs="Arial"/>
          <w:szCs w:val="22"/>
          <w:lang w:val="en-US"/>
        </w:rPr>
        <w:t xml:space="preserve">ecretariat </w:t>
      </w:r>
      <w:r w:rsidR="00C90428" w:rsidRPr="003064AE">
        <w:rPr>
          <w:rFonts w:ascii="Arial" w:hAnsi="Arial" w:cs="Arial"/>
          <w:szCs w:val="22"/>
          <w:lang w:val="en-US"/>
        </w:rPr>
        <w:t xml:space="preserve">to </w:t>
      </w:r>
      <w:r w:rsidR="00862B0E" w:rsidRPr="003064AE">
        <w:rPr>
          <w:rFonts w:ascii="Arial" w:hAnsi="Arial" w:cs="Arial"/>
          <w:szCs w:val="22"/>
          <w:lang w:val="en-US"/>
        </w:rPr>
        <w:t xml:space="preserve">provide accurate </w:t>
      </w:r>
      <w:r w:rsidR="00C90428" w:rsidRPr="003064AE">
        <w:rPr>
          <w:rFonts w:ascii="Arial" w:hAnsi="Arial" w:cs="Arial"/>
          <w:szCs w:val="22"/>
          <w:lang w:val="en-US"/>
        </w:rPr>
        <w:t xml:space="preserve">headings </w:t>
      </w:r>
      <w:r w:rsidR="00862B0E" w:rsidRPr="003064AE">
        <w:rPr>
          <w:rFonts w:ascii="Arial" w:hAnsi="Arial" w:cs="Arial"/>
          <w:szCs w:val="22"/>
          <w:lang w:val="en-US"/>
        </w:rPr>
        <w:t xml:space="preserve">or </w:t>
      </w:r>
      <w:r w:rsidR="00C90428" w:rsidRPr="003064AE">
        <w:rPr>
          <w:rFonts w:ascii="Arial" w:hAnsi="Arial" w:cs="Arial"/>
          <w:szCs w:val="22"/>
          <w:lang w:val="en-US"/>
        </w:rPr>
        <w:t xml:space="preserve">employ </w:t>
      </w:r>
      <w:r w:rsidR="00862B0E" w:rsidRPr="003064AE">
        <w:rPr>
          <w:rFonts w:ascii="Arial" w:hAnsi="Arial" w:cs="Arial"/>
          <w:szCs w:val="22"/>
          <w:lang w:val="en-US"/>
        </w:rPr>
        <w:t xml:space="preserve">the language used in </w:t>
      </w:r>
      <w:r w:rsidR="00C90428" w:rsidRPr="003064AE">
        <w:rPr>
          <w:rFonts w:ascii="Arial" w:hAnsi="Arial" w:cs="Arial"/>
          <w:szCs w:val="22"/>
          <w:lang w:val="en-US"/>
        </w:rPr>
        <w:t xml:space="preserve">a similar </w:t>
      </w:r>
      <w:r w:rsidR="00862B0E" w:rsidRPr="003064AE">
        <w:rPr>
          <w:rFonts w:ascii="Arial" w:hAnsi="Arial" w:cs="Arial"/>
          <w:szCs w:val="22"/>
          <w:lang w:val="en-US"/>
        </w:rPr>
        <w:t xml:space="preserve">context, </w:t>
      </w:r>
      <w:r w:rsidR="00C90428" w:rsidRPr="003064AE">
        <w:rPr>
          <w:rFonts w:ascii="Arial" w:hAnsi="Arial" w:cs="Arial"/>
          <w:szCs w:val="22"/>
          <w:lang w:val="en-US"/>
        </w:rPr>
        <w:t xml:space="preserve">for example in </w:t>
      </w:r>
      <w:r w:rsidR="00862B0E" w:rsidRPr="003064AE">
        <w:rPr>
          <w:rFonts w:ascii="Arial" w:hAnsi="Arial" w:cs="Arial"/>
          <w:szCs w:val="22"/>
          <w:lang w:val="en-US"/>
        </w:rPr>
        <w:t xml:space="preserve">discussions </w:t>
      </w:r>
      <w:r w:rsidR="00C90428" w:rsidRPr="003064AE">
        <w:rPr>
          <w:rFonts w:ascii="Arial" w:hAnsi="Arial" w:cs="Arial"/>
          <w:szCs w:val="22"/>
          <w:lang w:val="en-US"/>
        </w:rPr>
        <w:t xml:space="preserve">on Agenda </w:t>
      </w:r>
      <w:r w:rsidR="00862B0E" w:rsidRPr="003064AE">
        <w:rPr>
          <w:rFonts w:ascii="Arial" w:hAnsi="Arial" w:cs="Arial"/>
          <w:szCs w:val="22"/>
          <w:lang w:val="en-US"/>
        </w:rPr>
        <w:t xml:space="preserve">2030 in New York. </w:t>
      </w:r>
      <w:r w:rsidR="007E3322" w:rsidRPr="003064AE">
        <w:rPr>
          <w:rFonts w:ascii="Arial" w:hAnsi="Arial" w:cs="Arial"/>
          <w:szCs w:val="22"/>
          <w:lang w:val="en-US"/>
        </w:rPr>
        <w:t xml:space="preserve">It </w:t>
      </w:r>
      <w:r w:rsidR="00C90428" w:rsidRPr="003064AE">
        <w:rPr>
          <w:rFonts w:ascii="Arial" w:hAnsi="Arial" w:cs="Arial"/>
          <w:szCs w:val="22"/>
          <w:lang w:val="en-US"/>
        </w:rPr>
        <w:t xml:space="preserve">felt that the proposed </w:t>
      </w:r>
      <w:r w:rsidR="00862B0E" w:rsidRPr="003064AE">
        <w:rPr>
          <w:rFonts w:ascii="Arial" w:hAnsi="Arial" w:cs="Arial"/>
          <w:szCs w:val="22"/>
          <w:lang w:val="en-US"/>
        </w:rPr>
        <w:t xml:space="preserve">changes </w:t>
      </w:r>
      <w:r w:rsidR="00C90428" w:rsidRPr="003064AE">
        <w:rPr>
          <w:rFonts w:ascii="Arial" w:hAnsi="Arial" w:cs="Arial"/>
          <w:szCs w:val="22"/>
          <w:lang w:val="en-US"/>
        </w:rPr>
        <w:t xml:space="preserve">were </w:t>
      </w:r>
      <w:proofErr w:type="gramStart"/>
      <w:r w:rsidR="00862B0E" w:rsidRPr="003064AE">
        <w:rPr>
          <w:rFonts w:ascii="Arial" w:hAnsi="Arial" w:cs="Arial"/>
          <w:szCs w:val="22"/>
          <w:lang w:val="en-US"/>
        </w:rPr>
        <w:t>not completely innocuo</w:t>
      </w:r>
      <w:r w:rsidR="00C90428" w:rsidRPr="003064AE">
        <w:rPr>
          <w:rFonts w:ascii="Arial" w:hAnsi="Arial" w:cs="Arial"/>
          <w:szCs w:val="22"/>
          <w:lang w:val="en-US"/>
        </w:rPr>
        <w:t>us</w:t>
      </w:r>
      <w:proofErr w:type="gramEnd"/>
      <w:r w:rsidR="00C90428" w:rsidRPr="003064AE">
        <w:rPr>
          <w:rFonts w:ascii="Arial" w:hAnsi="Arial" w:cs="Arial"/>
          <w:szCs w:val="22"/>
          <w:lang w:val="en-US"/>
        </w:rPr>
        <w:t xml:space="preserve"> and could in fact </w:t>
      </w:r>
      <w:r w:rsidR="007E3322" w:rsidRPr="003064AE">
        <w:rPr>
          <w:rFonts w:ascii="Arial" w:hAnsi="Arial" w:cs="Arial"/>
          <w:szCs w:val="22"/>
          <w:lang w:val="en-US"/>
        </w:rPr>
        <w:t xml:space="preserve">weaken the original text, </w:t>
      </w:r>
      <w:r w:rsidR="00862B0E" w:rsidRPr="003064AE">
        <w:rPr>
          <w:rFonts w:ascii="Arial" w:hAnsi="Arial" w:cs="Arial"/>
          <w:szCs w:val="22"/>
          <w:lang w:val="en-US"/>
        </w:rPr>
        <w:t xml:space="preserve">and </w:t>
      </w:r>
      <w:r w:rsidR="00C90428" w:rsidRPr="003064AE">
        <w:rPr>
          <w:rFonts w:ascii="Arial" w:hAnsi="Arial" w:cs="Arial"/>
          <w:szCs w:val="22"/>
          <w:lang w:val="en-US"/>
        </w:rPr>
        <w:t xml:space="preserve">thus </w:t>
      </w:r>
      <w:r w:rsidR="00862B0E" w:rsidRPr="003064AE">
        <w:rPr>
          <w:rFonts w:ascii="Arial" w:hAnsi="Arial" w:cs="Arial"/>
          <w:szCs w:val="22"/>
          <w:lang w:val="en-US"/>
        </w:rPr>
        <w:t>advise</w:t>
      </w:r>
      <w:r w:rsidR="00C90428" w:rsidRPr="003064AE">
        <w:rPr>
          <w:rFonts w:ascii="Arial" w:hAnsi="Arial" w:cs="Arial"/>
          <w:szCs w:val="22"/>
          <w:lang w:val="en-US"/>
        </w:rPr>
        <w:t>d</w:t>
      </w:r>
      <w:r w:rsidR="00862B0E" w:rsidRPr="003064AE">
        <w:rPr>
          <w:rFonts w:ascii="Arial" w:hAnsi="Arial" w:cs="Arial"/>
          <w:szCs w:val="22"/>
          <w:lang w:val="en-US"/>
        </w:rPr>
        <w:t xml:space="preserve"> caution in this regard.</w:t>
      </w:r>
    </w:p>
    <w:p w14:paraId="3A953AAF" w14:textId="395473A0" w:rsidR="00591337" w:rsidRPr="003064AE" w:rsidRDefault="009D1EB3" w:rsidP="002A114F">
      <w:pPr>
        <w:widowControl w:val="0"/>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 xml:space="preserve">The </w:t>
      </w:r>
      <w:r w:rsidR="00B75AE0" w:rsidRPr="003064AE">
        <w:rPr>
          <w:rFonts w:ascii="Arial" w:hAnsi="Arial" w:cs="Arial"/>
          <w:b/>
          <w:szCs w:val="22"/>
          <w:lang w:val="en-US"/>
        </w:rPr>
        <w:t>Chairperson</w:t>
      </w:r>
      <w:r w:rsidR="0059466F" w:rsidRPr="003064AE">
        <w:rPr>
          <w:rFonts w:ascii="Arial" w:hAnsi="Arial" w:cs="Arial"/>
          <w:b/>
          <w:szCs w:val="22"/>
          <w:lang w:val="en-US"/>
        </w:rPr>
        <w:t xml:space="preserve"> </w:t>
      </w:r>
      <w:r w:rsidR="00CB6AD3" w:rsidRPr="003064AE">
        <w:rPr>
          <w:rFonts w:ascii="Arial" w:hAnsi="Arial" w:cs="Arial"/>
          <w:szCs w:val="22"/>
          <w:lang w:val="en-US"/>
        </w:rPr>
        <w:t xml:space="preserve">agreed that the Assembly should not </w:t>
      </w:r>
      <w:r w:rsidR="0059466F" w:rsidRPr="003064AE">
        <w:rPr>
          <w:rFonts w:ascii="Arial" w:hAnsi="Arial" w:cs="Arial"/>
          <w:szCs w:val="22"/>
          <w:lang w:val="en-US"/>
        </w:rPr>
        <w:t>be overhasty</w:t>
      </w:r>
      <w:r w:rsidR="00CB6AD3" w:rsidRPr="003064AE">
        <w:rPr>
          <w:rFonts w:ascii="Arial" w:hAnsi="Arial" w:cs="Arial"/>
          <w:szCs w:val="22"/>
          <w:lang w:val="en-US"/>
        </w:rPr>
        <w:t>,</w:t>
      </w:r>
      <w:r w:rsidR="0059466F" w:rsidRPr="003064AE">
        <w:rPr>
          <w:rFonts w:ascii="Arial" w:hAnsi="Arial" w:cs="Arial"/>
          <w:szCs w:val="22"/>
          <w:lang w:val="en-US"/>
        </w:rPr>
        <w:t xml:space="preserve"> but </w:t>
      </w:r>
      <w:r w:rsidR="00CB6AD3" w:rsidRPr="003064AE">
        <w:rPr>
          <w:rFonts w:ascii="Arial" w:hAnsi="Arial" w:cs="Arial"/>
          <w:szCs w:val="22"/>
          <w:lang w:val="en-US"/>
        </w:rPr>
        <w:t xml:space="preserve">it did wish to </w:t>
      </w:r>
      <w:r w:rsidR="0059466F" w:rsidRPr="003064AE">
        <w:rPr>
          <w:rFonts w:ascii="Arial" w:hAnsi="Arial" w:cs="Arial"/>
          <w:szCs w:val="22"/>
          <w:lang w:val="en-US"/>
        </w:rPr>
        <w:t xml:space="preserve">make progress. </w:t>
      </w:r>
      <w:r w:rsidR="00CB6AD3" w:rsidRPr="003064AE">
        <w:rPr>
          <w:rFonts w:ascii="Arial" w:hAnsi="Arial" w:cs="Arial"/>
          <w:szCs w:val="22"/>
          <w:lang w:val="en-US"/>
        </w:rPr>
        <w:t xml:space="preserve">He returned to paragraph 182, which </w:t>
      </w:r>
      <w:proofErr w:type="gramStart"/>
      <w:r w:rsidR="00CB6AD3" w:rsidRPr="003064AE">
        <w:rPr>
          <w:rFonts w:ascii="Arial" w:hAnsi="Arial" w:cs="Arial"/>
          <w:szCs w:val="22"/>
          <w:lang w:val="en-US"/>
        </w:rPr>
        <w:t>was duly adopted, and then turned to the comments made by Belgium on paragraph 183</w:t>
      </w:r>
      <w:proofErr w:type="gramEnd"/>
      <w:r w:rsidR="00CB6AD3" w:rsidRPr="003064AE">
        <w:rPr>
          <w:rFonts w:ascii="Arial" w:hAnsi="Arial" w:cs="Arial"/>
          <w:szCs w:val="22"/>
          <w:lang w:val="en-US"/>
        </w:rPr>
        <w:t>.</w:t>
      </w:r>
    </w:p>
    <w:p w14:paraId="41CDC0B9" w14:textId="15F9278A" w:rsidR="00591337" w:rsidRPr="003064AE" w:rsidRDefault="00591337" w:rsidP="002A114F">
      <w:pPr>
        <w:widowControl w:val="0"/>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The delegation of</w:t>
      </w:r>
      <w:r w:rsidRPr="003064AE">
        <w:rPr>
          <w:rFonts w:ascii="Arial" w:hAnsi="Arial" w:cs="Arial"/>
          <w:b/>
          <w:szCs w:val="22"/>
          <w:lang w:val="en-US"/>
        </w:rPr>
        <w:t xml:space="preserve"> </w:t>
      </w:r>
      <w:r w:rsidR="0059466F" w:rsidRPr="003064AE">
        <w:rPr>
          <w:rFonts w:ascii="Arial" w:hAnsi="Arial" w:cs="Arial"/>
          <w:b/>
          <w:szCs w:val="22"/>
          <w:lang w:val="en-US"/>
        </w:rPr>
        <w:t xml:space="preserve">Morocco </w:t>
      </w:r>
      <w:r w:rsidR="005E429F" w:rsidRPr="003064AE">
        <w:rPr>
          <w:rFonts w:ascii="Arial" w:hAnsi="Arial" w:cs="Arial"/>
          <w:szCs w:val="22"/>
          <w:lang w:val="en-US"/>
        </w:rPr>
        <w:t xml:space="preserve">concurred with Belgium, preferring the original </w:t>
      </w:r>
      <w:r w:rsidR="00E77757" w:rsidRPr="003064AE">
        <w:rPr>
          <w:rFonts w:ascii="Arial" w:hAnsi="Arial" w:cs="Arial"/>
          <w:szCs w:val="22"/>
          <w:lang w:val="en-US"/>
        </w:rPr>
        <w:t>title</w:t>
      </w:r>
      <w:r w:rsidR="005E429F" w:rsidRPr="003064AE">
        <w:rPr>
          <w:rFonts w:ascii="Arial" w:hAnsi="Arial" w:cs="Arial"/>
          <w:szCs w:val="22"/>
          <w:lang w:val="en-US"/>
        </w:rPr>
        <w:t xml:space="preserve"> to Brazil’s amendment</w:t>
      </w:r>
      <w:r w:rsidR="0059466F" w:rsidRPr="003064AE">
        <w:rPr>
          <w:rFonts w:ascii="Arial" w:hAnsi="Arial" w:cs="Arial"/>
          <w:szCs w:val="22"/>
          <w:lang w:val="en-US"/>
        </w:rPr>
        <w:t>.</w:t>
      </w:r>
    </w:p>
    <w:p w14:paraId="60E36385" w14:textId="65F9004B" w:rsidR="0083120D" w:rsidRPr="003064AE" w:rsidRDefault="00591337" w:rsidP="002A114F">
      <w:pPr>
        <w:widowControl w:val="0"/>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 xml:space="preserve">The </w:t>
      </w:r>
      <w:r w:rsidR="006839EC" w:rsidRPr="003064AE">
        <w:rPr>
          <w:rFonts w:ascii="Arial" w:hAnsi="Arial" w:cs="Arial"/>
          <w:szCs w:val="22"/>
          <w:lang w:val="en-US"/>
        </w:rPr>
        <w:t>delegation of</w:t>
      </w:r>
      <w:r w:rsidRPr="003064AE">
        <w:rPr>
          <w:rFonts w:ascii="Arial" w:hAnsi="Arial" w:cs="Arial"/>
          <w:szCs w:val="22"/>
          <w:lang w:val="en-US"/>
        </w:rPr>
        <w:t xml:space="preserve"> </w:t>
      </w:r>
      <w:r w:rsidR="0059466F" w:rsidRPr="003064AE">
        <w:rPr>
          <w:rFonts w:ascii="Arial" w:hAnsi="Arial" w:cs="Arial"/>
          <w:b/>
          <w:szCs w:val="22"/>
          <w:lang w:val="en-US"/>
        </w:rPr>
        <w:t xml:space="preserve">Brazil </w:t>
      </w:r>
      <w:r w:rsidR="00CB6AD3" w:rsidRPr="003064AE">
        <w:rPr>
          <w:rFonts w:ascii="Arial" w:hAnsi="Arial" w:cs="Arial"/>
          <w:szCs w:val="22"/>
          <w:lang w:val="en-US"/>
        </w:rPr>
        <w:t xml:space="preserve">remarked that it had made </w:t>
      </w:r>
      <w:r w:rsidR="0059466F" w:rsidRPr="003064AE">
        <w:rPr>
          <w:rFonts w:ascii="Arial" w:hAnsi="Arial" w:cs="Arial"/>
          <w:szCs w:val="22"/>
          <w:lang w:val="en-US"/>
        </w:rPr>
        <w:t xml:space="preserve">two very different </w:t>
      </w:r>
      <w:r w:rsidR="004A786D">
        <w:rPr>
          <w:rFonts w:ascii="Arial" w:hAnsi="Arial" w:cs="Arial"/>
          <w:szCs w:val="22"/>
          <w:lang w:val="en-US"/>
        </w:rPr>
        <w:t xml:space="preserve">types of </w:t>
      </w:r>
      <w:r w:rsidR="0059466F" w:rsidRPr="003064AE">
        <w:rPr>
          <w:rFonts w:ascii="Arial" w:hAnsi="Arial" w:cs="Arial"/>
          <w:szCs w:val="22"/>
          <w:lang w:val="en-US"/>
        </w:rPr>
        <w:t>amendments</w:t>
      </w:r>
      <w:r w:rsidR="00CB6AD3" w:rsidRPr="003064AE">
        <w:rPr>
          <w:rFonts w:ascii="Arial" w:hAnsi="Arial" w:cs="Arial"/>
          <w:szCs w:val="22"/>
          <w:lang w:val="en-US"/>
        </w:rPr>
        <w:t xml:space="preserve"> </w:t>
      </w:r>
      <w:r w:rsidR="00A77F0F">
        <w:rPr>
          <w:rFonts w:ascii="Arial" w:hAnsi="Arial" w:cs="Arial"/>
          <w:szCs w:val="22"/>
          <w:lang w:val="en-US"/>
        </w:rPr>
        <w:t>to</w:t>
      </w:r>
      <w:r w:rsidR="00A77F0F" w:rsidRPr="003064AE">
        <w:rPr>
          <w:rFonts w:ascii="Arial" w:hAnsi="Arial" w:cs="Arial"/>
          <w:szCs w:val="22"/>
          <w:lang w:val="en-US"/>
        </w:rPr>
        <w:t xml:space="preserve"> </w:t>
      </w:r>
      <w:r w:rsidR="00CB6AD3" w:rsidRPr="003064AE">
        <w:rPr>
          <w:rFonts w:ascii="Arial" w:hAnsi="Arial" w:cs="Arial"/>
          <w:szCs w:val="22"/>
          <w:lang w:val="en-US"/>
        </w:rPr>
        <w:t>paragraph 183</w:t>
      </w:r>
      <w:r w:rsidR="0059466F" w:rsidRPr="003064AE">
        <w:rPr>
          <w:rFonts w:ascii="Arial" w:hAnsi="Arial" w:cs="Arial"/>
          <w:szCs w:val="22"/>
          <w:lang w:val="en-US"/>
        </w:rPr>
        <w:t xml:space="preserve">. The first one </w:t>
      </w:r>
      <w:r w:rsidR="00457E82" w:rsidRPr="003064AE">
        <w:rPr>
          <w:rFonts w:ascii="Arial" w:hAnsi="Arial" w:cs="Arial"/>
          <w:szCs w:val="22"/>
          <w:lang w:val="en-US"/>
        </w:rPr>
        <w:t xml:space="preserve">related to </w:t>
      </w:r>
      <w:r w:rsidR="0059466F" w:rsidRPr="003064AE">
        <w:rPr>
          <w:rFonts w:ascii="Arial" w:hAnsi="Arial" w:cs="Arial"/>
          <w:szCs w:val="22"/>
          <w:lang w:val="en-US"/>
        </w:rPr>
        <w:t>the nature of t</w:t>
      </w:r>
      <w:r w:rsidR="00457E82" w:rsidRPr="003064AE">
        <w:rPr>
          <w:rFonts w:ascii="Arial" w:hAnsi="Arial" w:cs="Arial"/>
          <w:szCs w:val="22"/>
          <w:lang w:val="en-US"/>
        </w:rPr>
        <w:t xml:space="preserve">he paragraph, noting that the paragraph </w:t>
      </w:r>
      <w:r w:rsidR="00457E82" w:rsidRPr="003064AE">
        <w:rPr>
          <w:rFonts w:ascii="Arial" w:hAnsi="Arial" w:cs="Arial"/>
          <w:i/>
          <w:szCs w:val="22"/>
          <w:lang w:val="en-US"/>
        </w:rPr>
        <w:t>recommended</w:t>
      </w:r>
      <w:r w:rsidR="00457E82" w:rsidRPr="003064AE">
        <w:rPr>
          <w:rFonts w:ascii="Arial" w:hAnsi="Arial" w:cs="Arial"/>
          <w:szCs w:val="22"/>
          <w:lang w:val="en-US"/>
        </w:rPr>
        <w:t xml:space="preserve"> and </w:t>
      </w:r>
      <w:proofErr w:type="gramStart"/>
      <w:r w:rsidR="00457E82" w:rsidRPr="003064AE">
        <w:rPr>
          <w:rFonts w:ascii="Arial" w:hAnsi="Arial" w:cs="Arial"/>
          <w:szCs w:val="22"/>
          <w:lang w:val="en-US"/>
        </w:rPr>
        <w:t>was not intended</w:t>
      </w:r>
      <w:proofErr w:type="gramEnd"/>
      <w:r w:rsidR="00457E82" w:rsidRPr="003064AE">
        <w:rPr>
          <w:rFonts w:ascii="Arial" w:hAnsi="Arial" w:cs="Arial"/>
          <w:szCs w:val="22"/>
          <w:lang w:val="en-US"/>
        </w:rPr>
        <w:t xml:space="preserve"> to be </w:t>
      </w:r>
      <w:r w:rsidR="0059466F" w:rsidRPr="003064AE">
        <w:rPr>
          <w:rFonts w:ascii="Arial" w:hAnsi="Arial" w:cs="Arial"/>
          <w:szCs w:val="22"/>
          <w:lang w:val="en-US"/>
        </w:rPr>
        <w:t xml:space="preserve">prescriptive. In other words, </w:t>
      </w:r>
      <w:r w:rsidR="00457E82" w:rsidRPr="003064AE">
        <w:rPr>
          <w:rFonts w:ascii="Arial" w:hAnsi="Arial" w:cs="Arial"/>
          <w:szCs w:val="22"/>
          <w:lang w:val="en-US"/>
        </w:rPr>
        <w:t xml:space="preserve">the Assembly could not </w:t>
      </w:r>
      <w:r w:rsidR="0059466F" w:rsidRPr="003064AE">
        <w:rPr>
          <w:rFonts w:ascii="Arial" w:hAnsi="Arial" w:cs="Arial"/>
          <w:szCs w:val="22"/>
          <w:lang w:val="en-US"/>
        </w:rPr>
        <w:t xml:space="preserve">tell Member States what they </w:t>
      </w:r>
      <w:r w:rsidR="00457E82" w:rsidRPr="003064AE">
        <w:rPr>
          <w:rFonts w:ascii="Arial" w:hAnsi="Arial" w:cs="Arial"/>
          <w:szCs w:val="22"/>
          <w:lang w:val="en-US"/>
        </w:rPr>
        <w:t>had to do, i.e. i</w:t>
      </w:r>
      <w:r w:rsidR="0059466F" w:rsidRPr="003064AE">
        <w:rPr>
          <w:rFonts w:ascii="Arial" w:hAnsi="Arial" w:cs="Arial"/>
          <w:szCs w:val="22"/>
          <w:lang w:val="en-US"/>
        </w:rPr>
        <w:t xml:space="preserve">t </w:t>
      </w:r>
      <w:r w:rsidR="00457E82" w:rsidRPr="003064AE">
        <w:rPr>
          <w:rFonts w:ascii="Arial" w:hAnsi="Arial" w:cs="Arial"/>
          <w:szCs w:val="22"/>
          <w:lang w:val="en-US"/>
        </w:rPr>
        <w:t xml:space="preserve">was solely </w:t>
      </w:r>
      <w:r w:rsidR="0059466F" w:rsidRPr="003064AE">
        <w:rPr>
          <w:rFonts w:ascii="Arial" w:hAnsi="Arial" w:cs="Arial"/>
          <w:szCs w:val="22"/>
          <w:lang w:val="en-US"/>
        </w:rPr>
        <w:t>a recommendation.</w:t>
      </w:r>
      <w:r w:rsidR="005C240B" w:rsidRPr="003064AE">
        <w:rPr>
          <w:rFonts w:ascii="Arial" w:hAnsi="Arial" w:cs="Arial"/>
          <w:szCs w:val="22"/>
          <w:lang w:val="en-US"/>
        </w:rPr>
        <w:t xml:space="preserve"> </w:t>
      </w:r>
      <w:r w:rsidR="00457E82" w:rsidRPr="003064AE">
        <w:rPr>
          <w:rFonts w:ascii="Arial" w:hAnsi="Arial" w:cs="Arial"/>
          <w:szCs w:val="22"/>
          <w:lang w:val="en-US"/>
        </w:rPr>
        <w:t xml:space="preserve">Thus, </w:t>
      </w:r>
      <w:r w:rsidR="005F66FA" w:rsidRPr="003064AE">
        <w:rPr>
          <w:rFonts w:ascii="Arial" w:hAnsi="Arial" w:cs="Arial"/>
          <w:szCs w:val="22"/>
          <w:lang w:val="en-US"/>
        </w:rPr>
        <w:t xml:space="preserve">the delegation suggested that </w:t>
      </w:r>
      <w:r w:rsidR="00457E82" w:rsidRPr="003064AE">
        <w:rPr>
          <w:rFonts w:ascii="Arial" w:hAnsi="Arial" w:cs="Arial"/>
          <w:szCs w:val="22"/>
          <w:lang w:val="en-US"/>
        </w:rPr>
        <w:t>‘benefits from</w:t>
      </w:r>
      <w:r w:rsidR="005F66FA" w:rsidRPr="003064AE">
        <w:rPr>
          <w:rFonts w:ascii="Arial" w:hAnsi="Arial" w:cs="Arial"/>
          <w:szCs w:val="22"/>
          <w:lang w:val="en-US"/>
        </w:rPr>
        <w:t>’ replace ‘depends upon’</w:t>
      </w:r>
      <w:r w:rsidR="0059466F" w:rsidRPr="003064AE">
        <w:rPr>
          <w:rFonts w:ascii="Arial" w:hAnsi="Arial" w:cs="Arial"/>
          <w:szCs w:val="22"/>
          <w:lang w:val="en-US"/>
        </w:rPr>
        <w:t xml:space="preserve">, and </w:t>
      </w:r>
      <w:r w:rsidR="00457E82" w:rsidRPr="003064AE">
        <w:rPr>
          <w:rFonts w:ascii="Arial" w:hAnsi="Arial" w:cs="Arial"/>
          <w:szCs w:val="22"/>
          <w:lang w:val="en-US"/>
        </w:rPr>
        <w:t>‘</w:t>
      </w:r>
      <w:r w:rsidR="0059466F" w:rsidRPr="003064AE">
        <w:rPr>
          <w:rFonts w:ascii="Arial" w:hAnsi="Arial" w:cs="Arial"/>
          <w:szCs w:val="22"/>
          <w:lang w:val="en-US"/>
        </w:rPr>
        <w:t>may also benefi</w:t>
      </w:r>
      <w:r w:rsidR="00457E82" w:rsidRPr="003064AE">
        <w:rPr>
          <w:rFonts w:ascii="Arial" w:hAnsi="Arial" w:cs="Arial"/>
          <w:szCs w:val="22"/>
          <w:lang w:val="en-US"/>
        </w:rPr>
        <w:t>t from’</w:t>
      </w:r>
      <w:r w:rsidR="005F66FA" w:rsidRPr="003064AE">
        <w:rPr>
          <w:rFonts w:ascii="Arial" w:hAnsi="Arial" w:cs="Arial"/>
          <w:szCs w:val="22"/>
          <w:lang w:val="en-US"/>
        </w:rPr>
        <w:t xml:space="preserve"> replace ‘requires’</w:t>
      </w:r>
      <w:r w:rsidR="0059466F" w:rsidRPr="003064AE">
        <w:rPr>
          <w:rFonts w:ascii="Arial" w:hAnsi="Arial" w:cs="Arial"/>
          <w:szCs w:val="22"/>
          <w:lang w:val="en-US"/>
        </w:rPr>
        <w:t xml:space="preserve">. </w:t>
      </w:r>
      <w:r w:rsidR="005F66FA" w:rsidRPr="003064AE">
        <w:rPr>
          <w:rFonts w:ascii="Arial" w:hAnsi="Arial" w:cs="Arial"/>
          <w:szCs w:val="22"/>
          <w:lang w:val="en-US"/>
        </w:rPr>
        <w:t xml:space="preserve">With regard to the final part of the sentence, “decent employment, low-carbon, as well as resource-efficient economic growth and welfare protection”, the delegation felt that these concepts were </w:t>
      </w:r>
      <w:r w:rsidR="0059466F" w:rsidRPr="003064AE">
        <w:rPr>
          <w:rFonts w:ascii="Arial" w:hAnsi="Arial" w:cs="Arial"/>
          <w:szCs w:val="22"/>
          <w:lang w:val="en-US"/>
        </w:rPr>
        <w:t>still under consideration int</w:t>
      </w:r>
      <w:r w:rsidR="005F66FA" w:rsidRPr="003064AE">
        <w:rPr>
          <w:rFonts w:ascii="Arial" w:hAnsi="Arial" w:cs="Arial"/>
          <w:szCs w:val="22"/>
          <w:lang w:val="en-US"/>
        </w:rPr>
        <w:t>ernationally, at COP 21 for example.</w:t>
      </w:r>
      <w:r w:rsidR="0059466F" w:rsidRPr="003064AE">
        <w:rPr>
          <w:rFonts w:ascii="Arial" w:hAnsi="Arial" w:cs="Arial"/>
          <w:szCs w:val="22"/>
          <w:lang w:val="en-US"/>
        </w:rPr>
        <w:t xml:space="preserve"> </w:t>
      </w:r>
      <w:r w:rsidR="005F66FA" w:rsidRPr="003064AE">
        <w:rPr>
          <w:rFonts w:ascii="Arial" w:hAnsi="Arial" w:cs="Arial"/>
          <w:szCs w:val="22"/>
          <w:lang w:val="en-US"/>
        </w:rPr>
        <w:t xml:space="preserve">Thus, it was not </w:t>
      </w:r>
      <w:r w:rsidR="0059466F" w:rsidRPr="003064AE">
        <w:rPr>
          <w:rFonts w:ascii="Arial" w:hAnsi="Arial" w:cs="Arial"/>
          <w:szCs w:val="22"/>
          <w:lang w:val="en-US"/>
        </w:rPr>
        <w:t xml:space="preserve">ready to accept </w:t>
      </w:r>
      <w:r w:rsidR="005F66FA" w:rsidRPr="003064AE">
        <w:rPr>
          <w:rFonts w:ascii="Arial" w:hAnsi="Arial" w:cs="Arial"/>
          <w:szCs w:val="22"/>
          <w:lang w:val="en-US"/>
        </w:rPr>
        <w:t xml:space="preserve">this type </w:t>
      </w:r>
      <w:r w:rsidR="0059466F" w:rsidRPr="003064AE">
        <w:rPr>
          <w:rFonts w:ascii="Arial" w:hAnsi="Arial" w:cs="Arial"/>
          <w:szCs w:val="22"/>
          <w:lang w:val="en-US"/>
        </w:rPr>
        <w:t>of language, especially in a cult</w:t>
      </w:r>
      <w:r w:rsidR="005F66FA" w:rsidRPr="003064AE">
        <w:rPr>
          <w:rFonts w:ascii="Arial" w:hAnsi="Arial" w:cs="Arial"/>
          <w:szCs w:val="22"/>
          <w:lang w:val="en-US"/>
        </w:rPr>
        <w:t xml:space="preserve">ure convention, as this was </w:t>
      </w:r>
      <w:r w:rsidR="0059466F" w:rsidRPr="003064AE">
        <w:rPr>
          <w:rFonts w:ascii="Arial" w:hAnsi="Arial" w:cs="Arial"/>
          <w:szCs w:val="22"/>
          <w:lang w:val="en-US"/>
        </w:rPr>
        <w:t>not the place to move forwar</w:t>
      </w:r>
      <w:r w:rsidR="005F66FA" w:rsidRPr="003064AE">
        <w:rPr>
          <w:rFonts w:ascii="Arial" w:hAnsi="Arial" w:cs="Arial"/>
          <w:szCs w:val="22"/>
          <w:lang w:val="en-US"/>
        </w:rPr>
        <w:t>d with these concepts and ideas, despite the obvious good intentions. T</w:t>
      </w:r>
      <w:r w:rsidR="0059466F" w:rsidRPr="003064AE">
        <w:rPr>
          <w:rFonts w:ascii="Arial" w:hAnsi="Arial" w:cs="Arial"/>
          <w:szCs w:val="22"/>
          <w:lang w:val="en-US"/>
        </w:rPr>
        <w:t xml:space="preserve">he other two amendments </w:t>
      </w:r>
      <w:r w:rsidR="007E3322" w:rsidRPr="003064AE">
        <w:rPr>
          <w:rFonts w:ascii="Arial" w:hAnsi="Arial" w:cs="Arial"/>
          <w:szCs w:val="22"/>
          <w:lang w:val="en-US"/>
        </w:rPr>
        <w:t xml:space="preserve">by Brazil </w:t>
      </w:r>
      <w:r w:rsidR="005F66FA" w:rsidRPr="003064AE">
        <w:rPr>
          <w:rFonts w:ascii="Arial" w:hAnsi="Arial" w:cs="Arial"/>
          <w:szCs w:val="22"/>
          <w:lang w:val="en-US"/>
        </w:rPr>
        <w:t xml:space="preserve">sought to make the </w:t>
      </w:r>
      <w:r w:rsidR="0059466F" w:rsidRPr="003064AE">
        <w:rPr>
          <w:rFonts w:ascii="Arial" w:hAnsi="Arial" w:cs="Arial"/>
          <w:szCs w:val="22"/>
          <w:lang w:val="en-US"/>
        </w:rPr>
        <w:t>language more adequate.</w:t>
      </w:r>
    </w:p>
    <w:p w14:paraId="60C0E900" w14:textId="617C267E" w:rsidR="0083120D" w:rsidRPr="003064AE" w:rsidRDefault="0083120D" w:rsidP="002A114F">
      <w:pPr>
        <w:widowControl w:val="0"/>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The delegation of</w:t>
      </w:r>
      <w:r w:rsidRPr="003064AE">
        <w:rPr>
          <w:rFonts w:ascii="Arial" w:hAnsi="Arial" w:cs="Arial"/>
          <w:b/>
          <w:szCs w:val="22"/>
          <w:lang w:val="en-US"/>
        </w:rPr>
        <w:t xml:space="preserve"> </w:t>
      </w:r>
      <w:r w:rsidR="0059466F" w:rsidRPr="003064AE">
        <w:rPr>
          <w:rFonts w:ascii="Arial" w:hAnsi="Arial" w:cs="Arial"/>
          <w:b/>
          <w:szCs w:val="22"/>
          <w:lang w:val="en-US"/>
        </w:rPr>
        <w:t xml:space="preserve">Denmark </w:t>
      </w:r>
      <w:r w:rsidR="00CF31A8" w:rsidRPr="003064AE">
        <w:rPr>
          <w:rFonts w:ascii="Arial" w:hAnsi="Arial" w:cs="Arial"/>
          <w:szCs w:val="22"/>
          <w:lang w:val="en-US"/>
        </w:rPr>
        <w:t>t</w:t>
      </w:r>
      <w:r w:rsidR="0059466F" w:rsidRPr="003064AE">
        <w:rPr>
          <w:rFonts w:ascii="Arial" w:hAnsi="Arial" w:cs="Arial"/>
          <w:szCs w:val="22"/>
          <w:lang w:val="en-US"/>
        </w:rPr>
        <w:t>hank</w:t>
      </w:r>
      <w:r w:rsidR="00CF31A8" w:rsidRPr="003064AE">
        <w:rPr>
          <w:rFonts w:ascii="Arial" w:hAnsi="Arial" w:cs="Arial"/>
          <w:szCs w:val="22"/>
          <w:lang w:val="en-US"/>
        </w:rPr>
        <w:t>ed</w:t>
      </w:r>
      <w:r w:rsidR="0059466F" w:rsidRPr="003064AE">
        <w:rPr>
          <w:rFonts w:ascii="Arial" w:hAnsi="Arial" w:cs="Arial"/>
          <w:szCs w:val="22"/>
          <w:lang w:val="en-US"/>
        </w:rPr>
        <w:t xml:space="preserve"> </w:t>
      </w:r>
      <w:r w:rsidR="00CF31A8" w:rsidRPr="003064AE">
        <w:rPr>
          <w:rFonts w:ascii="Arial" w:hAnsi="Arial" w:cs="Arial"/>
          <w:szCs w:val="22"/>
          <w:lang w:val="en-US"/>
        </w:rPr>
        <w:t xml:space="preserve">the Chairperson </w:t>
      </w:r>
      <w:r w:rsidR="0059466F" w:rsidRPr="003064AE">
        <w:rPr>
          <w:rFonts w:ascii="Arial" w:hAnsi="Arial" w:cs="Arial"/>
          <w:szCs w:val="22"/>
          <w:lang w:val="en-US"/>
        </w:rPr>
        <w:t xml:space="preserve">for </w:t>
      </w:r>
      <w:r w:rsidR="00CF31A8" w:rsidRPr="003064AE">
        <w:rPr>
          <w:rFonts w:ascii="Arial" w:hAnsi="Arial" w:cs="Arial"/>
          <w:szCs w:val="22"/>
          <w:lang w:val="en-US"/>
        </w:rPr>
        <w:t xml:space="preserve">proceeding </w:t>
      </w:r>
      <w:r w:rsidR="0059466F" w:rsidRPr="003064AE">
        <w:rPr>
          <w:rFonts w:ascii="Arial" w:hAnsi="Arial" w:cs="Arial"/>
          <w:szCs w:val="22"/>
          <w:lang w:val="en-US"/>
        </w:rPr>
        <w:t xml:space="preserve">at a slower pace so that </w:t>
      </w:r>
      <w:r w:rsidR="00CF31A8" w:rsidRPr="003064AE">
        <w:rPr>
          <w:rFonts w:ascii="Arial" w:hAnsi="Arial" w:cs="Arial"/>
          <w:szCs w:val="22"/>
          <w:lang w:val="en-US"/>
        </w:rPr>
        <w:t xml:space="preserve">delegations could </w:t>
      </w:r>
      <w:r w:rsidR="0059466F" w:rsidRPr="003064AE">
        <w:rPr>
          <w:rFonts w:ascii="Arial" w:hAnsi="Arial" w:cs="Arial"/>
          <w:szCs w:val="22"/>
          <w:lang w:val="en-US"/>
        </w:rPr>
        <w:t xml:space="preserve">read and learn the content of the amendments </w:t>
      </w:r>
      <w:r w:rsidR="00EE4D59">
        <w:rPr>
          <w:rFonts w:ascii="Arial" w:hAnsi="Arial" w:cs="Arial"/>
          <w:szCs w:val="22"/>
          <w:lang w:val="en-US"/>
        </w:rPr>
        <w:t>by</w:t>
      </w:r>
      <w:r w:rsidR="00EE4D59" w:rsidRPr="003064AE">
        <w:rPr>
          <w:rFonts w:ascii="Arial" w:hAnsi="Arial" w:cs="Arial"/>
          <w:szCs w:val="22"/>
          <w:lang w:val="en-US"/>
        </w:rPr>
        <w:t xml:space="preserve"> </w:t>
      </w:r>
      <w:r w:rsidR="0059466F" w:rsidRPr="003064AE">
        <w:rPr>
          <w:rFonts w:ascii="Arial" w:hAnsi="Arial" w:cs="Arial"/>
          <w:szCs w:val="22"/>
          <w:lang w:val="en-US"/>
        </w:rPr>
        <w:t xml:space="preserve">Brazil. </w:t>
      </w:r>
      <w:r w:rsidR="00CF31A8" w:rsidRPr="003064AE">
        <w:rPr>
          <w:rFonts w:ascii="Arial" w:hAnsi="Arial" w:cs="Arial"/>
          <w:szCs w:val="22"/>
          <w:lang w:val="en-US"/>
        </w:rPr>
        <w:t>It supported</w:t>
      </w:r>
      <w:r w:rsidR="0059466F" w:rsidRPr="003064AE">
        <w:rPr>
          <w:rFonts w:ascii="Arial" w:hAnsi="Arial" w:cs="Arial"/>
          <w:szCs w:val="22"/>
          <w:lang w:val="en-US"/>
        </w:rPr>
        <w:t xml:space="preserve"> the intervention by Belgium and Morocco on this paragrap</w:t>
      </w:r>
      <w:r w:rsidR="00CF31A8" w:rsidRPr="003064AE">
        <w:rPr>
          <w:rFonts w:ascii="Arial" w:hAnsi="Arial" w:cs="Arial"/>
          <w:szCs w:val="22"/>
          <w:lang w:val="en-US"/>
        </w:rPr>
        <w:t xml:space="preserve">h in that it also wished to keep the original text as </w:t>
      </w:r>
      <w:r w:rsidR="0059466F" w:rsidRPr="003064AE">
        <w:rPr>
          <w:rFonts w:ascii="Arial" w:hAnsi="Arial" w:cs="Arial"/>
          <w:szCs w:val="22"/>
          <w:lang w:val="en-US"/>
        </w:rPr>
        <w:t xml:space="preserve">proposed </w:t>
      </w:r>
      <w:r w:rsidR="00CF31A8" w:rsidRPr="003064AE">
        <w:rPr>
          <w:rFonts w:ascii="Arial" w:hAnsi="Arial" w:cs="Arial"/>
          <w:szCs w:val="22"/>
          <w:lang w:val="en-US"/>
        </w:rPr>
        <w:t xml:space="preserve">by </w:t>
      </w:r>
      <w:r w:rsidR="0059466F" w:rsidRPr="003064AE">
        <w:rPr>
          <w:rFonts w:ascii="Arial" w:hAnsi="Arial" w:cs="Arial"/>
          <w:szCs w:val="22"/>
          <w:lang w:val="en-US"/>
        </w:rPr>
        <w:t>the Secretariat.</w:t>
      </w:r>
    </w:p>
    <w:p w14:paraId="0F3D8345" w14:textId="5EF0DBC5" w:rsidR="007A5C39" w:rsidRPr="003064AE" w:rsidRDefault="0083120D" w:rsidP="002A114F">
      <w:pPr>
        <w:widowControl w:val="0"/>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 xml:space="preserve">The </w:t>
      </w:r>
      <w:r w:rsidR="00170B44" w:rsidRPr="003064AE">
        <w:rPr>
          <w:rFonts w:ascii="Arial" w:hAnsi="Arial" w:cs="Arial"/>
          <w:b/>
          <w:szCs w:val="22"/>
          <w:lang w:val="en-US"/>
        </w:rPr>
        <w:t>Chairperson</w:t>
      </w:r>
      <w:r w:rsidR="0059466F" w:rsidRPr="003064AE">
        <w:rPr>
          <w:rFonts w:ascii="Arial" w:hAnsi="Arial" w:cs="Arial"/>
          <w:b/>
          <w:szCs w:val="22"/>
          <w:lang w:val="en-US"/>
        </w:rPr>
        <w:t xml:space="preserve"> </w:t>
      </w:r>
      <w:r w:rsidR="000D1F0E" w:rsidRPr="003064AE">
        <w:rPr>
          <w:rFonts w:ascii="Arial" w:hAnsi="Arial" w:cs="Arial"/>
          <w:szCs w:val="22"/>
          <w:lang w:val="en-US"/>
        </w:rPr>
        <w:t>wished to proceed with the amendments one</w:t>
      </w:r>
      <w:r w:rsidR="00EE4D59">
        <w:rPr>
          <w:rFonts w:ascii="Arial" w:hAnsi="Arial" w:cs="Arial"/>
          <w:szCs w:val="22"/>
          <w:lang w:val="en-US"/>
        </w:rPr>
        <w:t xml:space="preserve"> </w:t>
      </w:r>
      <w:r w:rsidR="000D1F0E" w:rsidRPr="003064AE">
        <w:rPr>
          <w:rFonts w:ascii="Arial" w:hAnsi="Arial" w:cs="Arial"/>
          <w:szCs w:val="22"/>
          <w:lang w:val="en-US"/>
        </w:rPr>
        <w:t>by</w:t>
      </w:r>
      <w:r w:rsidR="00EE4D59">
        <w:rPr>
          <w:rFonts w:ascii="Arial" w:hAnsi="Arial" w:cs="Arial"/>
          <w:szCs w:val="22"/>
          <w:lang w:val="en-US"/>
        </w:rPr>
        <w:t xml:space="preserve"> </w:t>
      </w:r>
      <w:r w:rsidR="0059466F" w:rsidRPr="003064AE">
        <w:rPr>
          <w:rFonts w:ascii="Arial" w:hAnsi="Arial" w:cs="Arial"/>
          <w:szCs w:val="22"/>
          <w:lang w:val="en-US"/>
        </w:rPr>
        <w:t>one.</w:t>
      </w:r>
    </w:p>
    <w:p w14:paraId="0462D41A" w14:textId="592C0974" w:rsidR="007A5C39" w:rsidRPr="003064AE" w:rsidRDefault="007A5C39" w:rsidP="002A114F">
      <w:pPr>
        <w:widowControl w:val="0"/>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The delegation of</w:t>
      </w:r>
      <w:r w:rsidRPr="003064AE">
        <w:rPr>
          <w:rFonts w:ascii="Arial" w:hAnsi="Arial" w:cs="Arial"/>
          <w:b/>
          <w:szCs w:val="22"/>
          <w:lang w:val="en-US"/>
        </w:rPr>
        <w:t xml:space="preserve"> </w:t>
      </w:r>
      <w:r w:rsidR="0059466F" w:rsidRPr="003064AE">
        <w:rPr>
          <w:rFonts w:ascii="Arial" w:hAnsi="Arial" w:cs="Arial"/>
          <w:b/>
          <w:szCs w:val="22"/>
          <w:lang w:val="en-US"/>
        </w:rPr>
        <w:t xml:space="preserve">Cyprus </w:t>
      </w:r>
      <w:r w:rsidR="00F943E5" w:rsidRPr="003064AE">
        <w:rPr>
          <w:rFonts w:ascii="Arial" w:hAnsi="Arial" w:cs="Arial"/>
          <w:szCs w:val="22"/>
          <w:lang w:val="en-US"/>
        </w:rPr>
        <w:t xml:space="preserve">agreed with the first two </w:t>
      </w:r>
      <w:r w:rsidR="00B719D5" w:rsidRPr="003064AE">
        <w:rPr>
          <w:rFonts w:ascii="Arial" w:hAnsi="Arial" w:cs="Arial"/>
          <w:szCs w:val="22"/>
          <w:lang w:val="en-US"/>
        </w:rPr>
        <w:t>amend</w:t>
      </w:r>
      <w:r w:rsidR="0059466F" w:rsidRPr="003064AE">
        <w:rPr>
          <w:rFonts w:ascii="Arial" w:hAnsi="Arial" w:cs="Arial"/>
          <w:szCs w:val="22"/>
          <w:lang w:val="en-US"/>
        </w:rPr>
        <w:t xml:space="preserve">ments </w:t>
      </w:r>
      <w:r w:rsidR="00F943E5" w:rsidRPr="003064AE">
        <w:rPr>
          <w:rFonts w:ascii="Arial" w:hAnsi="Arial" w:cs="Arial"/>
          <w:szCs w:val="22"/>
          <w:lang w:val="en-US"/>
        </w:rPr>
        <w:t>by Brazil, but wished to maintain the last sentence.</w:t>
      </w:r>
    </w:p>
    <w:p w14:paraId="5CA8A262" w14:textId="2AF1F267" w:rsidR="007A5C39" w:rsidRPr="003064AE" w:rsidRDefault="007A5C39" w:rsidP="002A114F">
      <w:pPr>
        <w:widowControl w:val="0"/>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 xml:space="preserve">The </w:t>
      </w:r>
      <w:r w:rsidR="000D1F0E" w:rsidRPr="003064AE">
        <w:rPr>
          <w:rFonts w:ascii="Arial" w:hAnsi="Arial" w:cs="Arial"/>
          <w:b/>
          <w:szCs w:val="22"/>
          <w:lang w:val="en-US"/>
        </w:rPr>
        <w:t xml:space="preserve">Chairperson </w:t>
      </w:r>
      <w:r w:rsidR="000D1F0E" w:rsidRPr="003064AE">
        <w:rPr>
          <w:rFonts w:ascii="Arial" w:hAnsi="Arial" w:cs="Arial"/>
          <w:szCs w:val="22"/>
          <w:lang w:val="en-US"/>
        </w:rPr>
        <w:t xml:space="preserve">asked whether the Assembly could agree to Brazil’s </w:t>
      </w:r>
      <w:r w:rsidR="0059466F" w:rsidRPr="003064AE">
        <w:rPr>
          <w:rFonts w:ascii="Arial" w:hAnsi="Arial" w:cs="Arial"/>
          <w:szCs w:val="22"/>
          <w:lang w:val="en-US"/>
        </w:rPr>
        <w:t>first amendment.</w:t>
      </w:r>
    </w:p>
    <w:p w14:paraId="23E35384" w14:textId="3138D710" w:rsidR="00F2530E" w:rsidRPr="003064AE" w:rsidRDefault="007A5C39" w:rsidP="002A114F">
      <w:pPr>
        <w:widowControl w:val="0"/>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The delegation of</w:t>
      </w:r>
      <w:r w:rsidRPr="003064AE">
        <w:rPr>
          <w:rFonts w:ascii="Arial" w:hAnsi="Arial" w:cs="Arial"/>
          <w:b/>
          <w:szCs w:val="22"/>
          <w:lang w:val="en-US"/>
        </w:rPr>
        <w:t xml:space="preserve"> </w:t>
      </w:r>
      <w:r w:rsidR="0059466F" w:rsidRPr="003064AE">
        <w:rPr>
          <w:rFonts w:ascii="Arial" w:hAnsi="Arial" w:cs="Arial"/>
          <w:b/>
          <w:szCs w:val="22"/>
          <w:lang w:val="en-US"/>
        </w:rPr>
        <w:t>Belgium</w:t>
      </w:r>
      <w:r w:rsidR="004C1106" w:rsidRPr="003064AE">
        <w:rPr>
          <w:rFonts w:ascii="Arial" w:hAnsi="Arial" w:cs="Arial"/>
          <w:szCs w:val="22"/>
          <w:lang w:val="en-US"/>
        </w:rPr>
        <w:t xml:space="preserve"> asked the Secretariat to present the original text from which it had been inspired to produce its proposed paragraph. It agreed that </w:t>
      </w:r>
      <w:r w:rsidR="00EE4D59">
        <w:rPr>
          <w:rFonts w:ascii="Arial" w:hAnsi="Arial" w:cs="Arial"/>
          <w:szCs w:val="22"/>
          <w:lang w:val="en-US"/>
        </w:rPr>
        <w:t xml:space="preserve">it was not possible to </w:t>
      </w:r>
      <w:r w:rsidR="00EE4D59">
        <w:rPr>
          <w:rFonts w:ascii="Arial" w:hAnsi="Arial" w:cs="Arial"/>
          <w:szCs w:val="22"/>
          <w:lang w:val="en-US"/>
        </w:rPr>
        <w:lastRenderedPageBreak/>
        <w:t xml:space="preserve">cover </w:t>
      </w:r>
      <w:r w:rsidR="004C1106" w:rsidRPr="003064AE">
        <w:rPr>
          <w:rFonts w:ascii="Arial" w:hAnsi="Arial" w:cs="Arial"/>
          <w:szCs w:val="22"/>
          <w:lang w:val="en-US"/>
        </w:rPr>
        <w:t xml:space="preserve">every issue, and the debate had illustrated this. Nevertheless, the issues discussed </w:t>
      </w:r>
      <w:proofErr w:type="gramStart"/>
      <w:r w:rsidR="004C1106" w:rsidRPr="003064AE">
        <w:rPr>
          <w:rFonts w:ascii="Arial" w:hAnsi="Arial" w:cs="Arial"/>
          <w:szCs w:val="22"/>
          <w:lang w:val="en-US"/>
        </w:rPr>
        <w:t>were linked</w:t>
      </w:r>
      <w:proofErr w:type="gramEnd"/>
      <w:r w:rsidR="004C1106" w:rsidRPr="003064AE">
        <w:rPr>
          <w:rFonts w:ascii="Arial" w:hAnsi="Arial" w:cs="Arial"/>
          <w:szCs w:val="22"/>
          <w:lang w:val="en-US"/>
        </w:rPr>
        <w:t xml:space="preserve"> to </w:t>
      </w:r>
      <w:r w:rsidR="007E3322" w:rsidRPr="003064AE">
        <w:rPr>
          <w:rFonts w:ascii="Arial" w:hAnsi="Arial" w:cs="Arial"/>
          <w:szCs w:val="22"/>
          <w:lang w:val="en-US"/>
        </w:rPr>
        <w:t>many others</w:t>
      </w:r>
      <w:r w:rsidR="00C7062D" w:rsidRPr="003064AE">
        <w:rPr>
          <w:rFonts w:ascii="Arial" w:hAnsi="Arial" w:cs="Arial"/>
          <w:szCs w:val="22"/>
          <w:lang w:val="en-US"/>
        </w:rPr>
        <w:t xml:space="preserve"> and </w:t>
      </w:r>
      <w:r w:rsidR="007E3322" w:rsidRPr="003064AE">
        <w:rPr>
          <w:rFonts w:ascii="Arial" w:hAnsi="Arial" w:cs="Arial"/>
          <w:szCs w:val="22"/>
          <w:lang w:val="en-US"/>
        </w:rPr>
        <w:t xml:space="preserve">it </w:t>
      </w:r>
      <w:r w:rsidR="00C7062D" w:rsidRPr="003064AE">
        <w:rPr>
          <w:rFonts w:ascii="Arial" w:hAnsi="Arial" w:cs="Arial"/>
          <w:szCs w:val="22"/>
          <w:lang w:val="en-US"/>
        </w:rPr>
        <w:t xml:space="preserve">would thus be a pity </w:t>
      </w:r>
      <w:r w:rsidR="004C1106" w:rsidRPr="003064AE">
        <w:rPr>
          <w:rFonts w:ascii="Arial" w:hAnsi="Arial" w:cs="Arial"/>
          <w:szCs w:val="22"/>
          <w:lang w:val="en-US"/>
        </w:rPr>
        <w:t xml:space="preserve">to </w:t>
      </w:r>
      <w:r w:rsidR="00C7062D" w:rsidRPr="003064AE">
        <w:rPr>
          <w:rFonts w:ascii="Arial" w:hAnsi="Arial" w:cs="Arial"/>
          <w:szCs w:val="22"/>
          <w:lang w:val="en-US"/>
        </w:rPr>
        <w:t xml:space="preserve">diminish </w:t>
      </w:r>
      <w:r w:rsidR="004C1106" w:rsidRPr="003064AE">
        <w:rPr>
          <w:rFonts w:ascii="Arial" w:hAnsi="Arial" w:cs="Arial"/>
          <w:szCs w:val="22"/>
          <w:lang w:val="en-US"/>
        </w:rPr>
        <w:t xml:space="preserve">or weaken the </w:t>
      </w:r>
      <w:r w:rsidR="00C7062D" w:rsidRPr="003064AE">
        <w:rPr>
          <w:rFonts w:ascii="Arial" w:hAnsi="Arial" w:cs="Arial"/>
          <w:szCs w:val="22"/>
          <w:lang w:val="en-US"/>
        </w:rPr>
        <w:t xml:space="preserve">language of the current </w:t>
      </w:r>
      <w:r w:rsidR="004C1106" w:rsidRPr="003064AE">
        <w:rPr>
          <w:rFonts w:ascii="Arial" w:hAnsi="Arial" w:cs="Arial"/>
          <w:szCs w:val="22"/>
          <w:lang w:val="en-US"/>
        </w:rPr>
        <w:t>texts</w:t>
      </w:r>
      <w:r w:rsidR="00C7062D" w:rsidRPr="003064AE">
        <w:rPr>
          <w:rFonts w:ascii="Arial" w:hAnsi="Arial" w:cs="Arial"/>
          <w:szCs w:val="22"/>
          <w:lang w:val="en-US"/>
        </w:rPr>
        <w:t xml:space="preserve"> that had</w:t>
      </w:r>
      <w:r w:rsidR="004C1106" w:rsidRPr="003064AE">
        <w:rPr>
          <w:rFonts w:ascii="Arial" w:hAnsi="Arial" w:cs="Arial"/>
          <w:szCs w:val="22"/>
          <w:lang w:val="en-US"/>
        </w:rPr>
        <w:t xml:space="preserve"> already </w:t>
      </w:r>
      <w:r w:rsidR="00C7062D" w:rsidRPr="003064AE">
        <w:rPr>
          <w:rFonts w:ascii="Arial" w:hAnsi="Arial" w:cs="Arial"/>
          <w:szCs w:val="22"/>
          <w:lang w:val="en-US"/>
        </w:rPr>
        <w:t xml:space="preserve">been </w:t>
      </w:r>
      <w:r w:rsidR="004C1106" w:rsidRPr="003064AE">
        <w:rPr>
          <w:rFonts w:ascii="Arial" w:hAnsi="Arial" w:cs="Arial"/>
          <w:szCs w:val="22"/>
          <w:lang w:val="en-US"/>
        </w:rPr>
        <w:t xml:space="preserve">approved by </w:t>
      </w:r>
      <w:r w:rsidR="00C7062D" w:rsidRPr="003064AE">
        <w:rPr>
          <w:rFonts w:ascii="Arial" w:hAnsi="Arial" w:cs="Arial"/>
          <w:szCs w:val="22"/>
          <w:lang w:val="en-US"/>
        </w:rPr>
        <w:t>all the delegations</w:t>
      </w:r>
      <w:r w:rsidR="004C1106" w:rsidRPr="003064AE">
        <w:rPr>
          <w:rFonts w:ascii="Arial" w:hAnsi="Arial" w:cs="Arial"/>
          <w:szCs w:val="22"/>
          <w:lang w:val="en-US"/>
        </w:rPr>
        <w:t>.</w:t>
      </w:r>
    </w:p>
    <w:p w14:paraId="6C44F2F6" w14:textId="2188FC3E" w:rsidR="007E7FB0" w:rsidRPr="003064AE" w:rsidRDefault="00F2530E" w:rsidP="002A114F">
      <w:pPr>
        <w:widowControl w:val="0"/>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 xml:space="preserve">The </w:t>
      </w:r>
      <w:r w:rsidR="0059466F" w:rsidRPr="003064AE">
        <w:rPr>
          <w:rFonts w:ascii="Arial" w:hAnsi="Arial" w:cs="Arial"/>
          <w:b/>
          <w:szCs w:val="22"/>
          <w:lang w:val="en-US"/>
        </w:rPr>
        <w:t>Secretary</w:t>
      </w:r>
      <w:r w:rsidR="00C7062D" w:rsidRPr="003064AE">
        <w:rPr>
          <w:rFonts w:ascii="Arial" w:hAnsi="Arial" w:cs="Arial"/>
          <w:b/>
          <w:szCs w:val="22"/>
          <w:lang w:val="en-US"/>
        </w:rPr>
        <w:t xml:space="preserve"> </w:t>
      </w:r>
      <w:r w:rsidR="00C7062D" w:rsidRPr="003064AE">
        <w:rPr>
          <w:rFonts w:ascii="Arial" w:hAnsi="Arial" w:cs="Arial"/>
          <w:szCs w:val="22"/>
          <w:lang w:val="en-US"/>
        </w:rPr>
        <w:t xml:space="preserve">explained that the </w:t>
      </w:r>
      <w:r w:rsidR="0059466F" w:rsidRPr="003064AE">
        <w:rPr>
          <w:rFonts w:ascii="Arial" w:hAnsi="Arial" w:cs="Arial"/>
          <w:szCs w:val="22"/>
          <w:lang w:val="en-US"/>
        </w:rPr>
        <w:t xml:space="preserve">reference </w:t>
      </w:r>
      <w:r w:rsidR="00C7062D" w:rsidRPr="003064AE">
        <w:rPr>
          <w:rFonts w:ascii="Arial" w:hAnsi="Arial" w:cs="Arial"/>
          <w:szCs w:val="22"/>
          <w:lang w:val="en-US"/>
        </w:rPr>
        <w:t xml:space="preserve">text arose </w:t>
      </w:r>
      <w:r w:rsidR="0059466F" w:rsidRPr="003064AE">
        <w:rPr>
          <w:rFonts w:ascii="Arial" w:hAnsi="Arial" w:cs="Arial"/>
          <w:szCs w:val="22"/>
          <w:lang w:val="en-US"/>
        </w:rPr>
        <w:t xml:space="preserve">specifically </w:t>
      </w:r>
      <w:r w:rsidR="00C7062D" w:rsidRPr="003064AE">
        <w:rPr>
          <w:rFonts w:ascii="Arial" w:hAnsi="Arial" w:cs="Arial"/>
          <w:szCs w:val="22"/>
          <w:lang w:val="en-US"/>
        </w:rPr>
        <w:t xml:space="preserve">from the language of the </w:t>
      </w:r>
      <w:hyperlink r:id="rId58" w:history="1">
        <w:r w:rsidR="0059466F" w:rsidRPr="003064AE">
          <w:rPr>
            <w:rStyle w:val="Hyperlink"/>
            <w:rFonts w:ascii="Arial" w:hAnsi="Arial" w:cs="Arial"/>
            <w:szCs w:val="22"/>
            <w:lang w:val="en-US"/>
          </w:rPr>
          <w:t>sustainable development goals</w:t>
        </w:r>
      </w:hyperlink>
      <w:r w:rsidR="00C7062D" w:rsidRPr="003064AE">
        <w:rPr>
          <w:rFonts w:ascii="Arial" w:hAnsi="Arial" w:cs="Arial"/>
          <w:szCs w:val="22"/>
          <w:lang w:val="en-US"/>
        </w:rPr>
        <w:t xml:space="preserve">, </w:t>
      </w:r>
      <w:r w:rsidR="0059466F" w:rsidRPr="003064AE">
        <w:rPr>
          <w:rFonts w:ascii="Arial" w:hAnsi="Arial" w:cs="Arial"/>
          <w:szCs w:val="22"/>
          <w:lang w:val="en-US"/>
        </w:rPr>
        <w:t xml:space="preserve">in particular Goals 7, 8 </w:t>
      </w:r>
      <w:r w:rsidR="00AE335E" w:rsidRPr="003064AE">
        <w:rPr>
          <w:rFonts w:ascii="Arial" w:hAnsi="Arial" w:cs="Arial"/>
          <w:szCs w:val="22"/>
          <w:lang w:val="en-US"/>
        </w:rPr>
        <w:t>and 9 (Goals 7 and 8 relate to COP and emissions)</w:t>
      </w:r>
      <w:r w:rsidR="0059466F" w:rsidRPr="003064AE">
        <w:rPr>
          <w:rFonts w:ascii="Arial" w:hAnsi="Arial" w:cs="Arial"/>
          <w:szCs w:val="22"/>
          <w:lang w:val="en-US"/>
        </w:rPr>
        <w:t xml:space="preserve">. </w:t>
      </w:r>
      <w:r w:rsidR="00AE335E" w:rsidRPr="003064AE">
        <w:rPr>
          <w:rFonts w:ascii="Arial" w:hAnsi="Arial" w:cs="Arial"/>
          <w:szCs w:val="22"/>
          <w:lang w:val="en-US"/>
        </w:rPr>
        <w:t xml:space="preserve">The Secretary read out: Goal 7, </w:t>
      </w:r>
      <w:r w:rsidR="0059466F" w:rsidRPr="003064AE">
        <w:rPr>
          <w:rFonts w:ascii="Arial" w:hAnsi="Arial" w:cs="Arial"/>
          <w:szCs w:val="22"/>
          <w:lang w:val="en-US"/>
        </w:rPr>
        <w:t>“Ensure access to affordable, reliable, sustain</w:t>
      </w:r>
      <w:r w:rsidR="00AE335E" w:rsidRPr="003064AE">
        <w:rPr>
          <w:rFonts w:ascii="Arial" w:hAnsi="Arial" w:cs="Arial"/>
          <w:szCs w:val="22"/>
          <w:lang w:val="en-US"/>
        </w:rPr>
        <w:t>able and modern energy for all”; a</w:t>
      </w:r>
      <w:r w:rsidR="0059466F" w:rsidRPr="003064AE">
        <w:rPr>
          <w:rFonts w:ascii="Arial" w:hAnsi="Arial" w:cs="Arial"/>
          <w:szCs w:val="22"/>
          <w:lang w:val="en-US"/>
        </w:rPr>
        <w:t xml:space="preserve">nd </w:t>
      </w:r>
      <w:r w:rsidR="00AE335E" w:rsidRPr="003064AE">
        <w:rPr>
          <w:rFonts w:ascii="Arial" w:hAnsi="Arial" w:cs="Arial"/>
          <w:szCs w:val="22"/>
          <w:lang w:val="en-US"/>
        </w:rPr>
        <w:t xml:space="preserve">Goal 8, </w:t>
      </w:r>
      <w:r w:rsidR="0059466F" w:rsidRPr="003064AE">
        <w:rPr>
          <w:rFonts w:ascii="Arial" w:hAnsi="Arial" w:cs="Arial"/>
          <w:szCs w:val="22"/>
          <w:lang w:val="en-US"/>
        </w:rPr>
        <w:t xml:space="preserve">“promote inclusive and sustainable economic growth, employment and decent work for all”. </w:t>
      </w:r>
      <w:proofErr w:type="gramStart"/>
      <w:r w:rsidR="00AE335E" w:rsidRPr="003064AE">
        <w:rPr>
          <w:rFonts w:ascii="Arial" w:hAnsi="Arial" w:cs="Arial"/>
          <w:szCs w:val="22"/>
          <w:lang w:val="en-US"/>
        </w:rPr>
        <w:t>In addition, Goal 7.1</w:t>
      </w:r>
      <w:r w:rsidR="0059466F" w:rsidRPr="003064AE">
        <w:rPr>
          <w:rFonts w:ascii="Arial" w:hAnsi="Arial" w:cs="Arial"/>
          <w:szCs w:val="22"/>
          <w:lang w:val="en-US"/>
        </w:rPr>
        <w:t xml:space="preserve"> “By 2030, ensure universal access to affordable, reliable and modern energy services”,</w:t>
      </w:r>
      <w:r w:rsidR="0095676F">
        <w:rPr>
          <w:rFonts w:ascii="Arial" w:hAnsi="Arial" w:cs="Arial"/>
          <w:szCs w:val="22"/>
          <w:lang w:val="en-US"/>
        </w:rPr>
        <w:t xml:space="preserve"> 7.2</w:t>
      </w:r>
      <w:r w:rsidR="0059466F" w:rsidRPr="003064AE">
        <w:rPr>
          <w:rFonts w:ascii="Arial" w:hAnsi="Arial" w:cs="Arial"/>
          <w:szCs w:val="22"/>
          <w:lang w:val="en-US"/>
        </w:rPr>
        <w:t xml:space="preserve"> “increase substantially the share of renewable energy in the global energy mix” (there is a reference to renewable energy),</w:t>
      </w:r>
      <w:r w:rsidR="0095676F">
        <w:rPr>
          <w:rFonts w:ascii="Arial" w:hAnsi="Arial" w:cs="Arial"/>
          <w:szCs w:val="22"/>
          <w:lang w:val="en-US"/>
        </w:rPr>
        <w:t xml:space="preserve"> 7.3</w:t>
      </w:r>
      <w:r w:rsidR="0059466F" w:rsidRPr="003064AE">
        <w:rPr>
          <w:rFonts w:ascii="Arial" w:hAnsi="Arial" w:cs="Arial"/>
          <w:szCs w:val="22"/>
          <w:lang w:val="en-US"/>
        </w:rPr>
        <w:t xml:space="preserve"> “double the global rate of impro</w:t>
      </w:r>
      <w:r w:rsidR="00AE335E" w:rsidRPr="003064AE">
        <w:rPr>
          <w:rFonts w:ascii="Arial" w:hAnsi="Arial" w:cs="Arial"/>
          <w:szCs w:val="22"/>
          <w:lang w:val="en-US"/>
        </w:rPr>
        <w:t>vement in energy efficiency”,</w:t>
      </w:r>
      <w:r w:rsidR="0095676F">
        <w:rPr>
          <w:rFonts w:ascii="Arial" w:hAnsi="Arial" w:cs="Arial"/>
          <w:szCs w:val="22"/>
          <w:lang w:val="en-US"/>
        </w:rPr>
        <w:t xml:space="preserve"> 7.a</w:t>
      </w:r>
      <w:r w:rsidR="00AE335E" w:rsidRPr="003064AE">
        <w:rPr>
          <w:rFonts w:ascii="Arial" w:hAnsi="Arial" w:cs="Arial"/>
          <w:szCs w:val="22"/>
          <w:lang w:val="en-US"/>
        </w:rPr>
        <w:t xml:space="preserve"> “B</w:t>
      </w:r>
      <w:r w:rsidR="0059466F" w:rsidRPr="003064AE">
        <w:rPr>
          <w:rFonts w:ascii="Arial" w:hAnsi="Arial" w:cs="Arial"/>
          <w:szCs w:val="22"/>
          <w:lang w:val="en-US"/>
        </w:rPr>
        <w:t xml:space="preserve">y 2030, enhance international cooperation to facilitate access to clean energy research and technology, including renewable energy, energy efficiency and advanced and cleaner fossil-fuel technology, and promote investment in energy infrastructure and clean energy technology”, </w:t>
      </w:r>
      <w:r w:rsidR="00AE335E" w:rsidRPr="003064AE">
        <w:rPr>
          <w:rFonts w:ascii="Arial" w:hAnsi="Arial" w:cs="Arial"/>
          <w:szCs w:val="22"/>
          <w:lang w:val="en-US"/>
        </w:rPr>
        <w:t>and 7.b</w:t>
      </w:r>
      <w:r w:rsidR="0059466F" w:rsidRPr="003064AE">
        <w:rPr>
          <w:rFonts w:ascii="Arial" w:hAnsi="Arial" w:cs="Arial"/>
          <w:szCs w:val="22"/>
          <w:lang w:val="en-US"/>
        </w:rPr>
        <w:t xml:space="preserve"> “By 2030, expand infrastructure and upgrade technology for supplying modern and sustainable energy services for all in developing countries, in particular least developed countries, small island developing States, and land-locked developing countries, in accordance with their respective programmes of support”.</w:t>
      </w:r>
      <w:proofErr w:type="gramEnd"/>
      <w:r w:rsidR="0059466F" w:rsidRPr="003064AE">
        <w:rPr>
          <w:rFonts w:ascii="Arial" w:hAnsi="Arial" w:cs="Arial"/>
          <w:szCs w:val="22"/>
          <w:lang w:val="en-US"/>
        </w:rPr>
        <w:t xml:space="preserve"> </w:t>
      </w:r>
      <w:r w:rsidR="00AE335E" w:rsidRPr="003064AE">
        <w:rPr>
          <w:rFonts w:ascii="Arial" w:hAnsi="Arial" w:cs="Arial"/>
          <w:szCs w:val="22"/>
          <w:lang w:val="en-US"/>
        </w:rPr>
        <w:t xml:space="preserve">Thus, Goal 7 indicators </w:t>
      </w:r>
      <w:proofErr w:type="gramStart"/>
      <w:r w:rsidR="00AE335E" w:rsidRPr="003064AE">
        <w:rPr>
          <w:rFonts w:ascii="Arial" w:hAnsi="Arial" w:cs="Arial"/>
          <w:szCs w:val="22"/>
          <w:lang w:val="en-US"/>
        </w:rPr>
        <w:t>made reference</w:t>
      </w:r>
      <w:proofErr w:type="gramEnd"/>
      <w:r w:rsidR="00AE335E" w:rsidRPr="003064AE">
        <w:rPr>
          <w:rFonts w:ascii="Arial" w:hAnsi="Arial" w:cs="Arial"/>
          <w:szCs w:val="22"/>
          <w:lang w:val="en-US"/>
        </w:rPr>
        <w:t xml:space="preserve"> to cleaner fossil </w:t>
      </w:r>
      <w:r w:rsidR="0059466F" w:rsidRPr="003064AE">
        <w:rPr>
          <w:rFonts w:ascii="Arial" w:hAnsi="Arial" w:cs="Arial"/>
          <w:szCs w:val="22"/>
          <w:lang w:val="en-US"/>
        </w:rPr>
        <w:t xml:space="preserve">fuel technology. </w:t>
      </w:r>
      <w:r w:rsidR="00F9790F" w:rsidRPr="003064AE">
        <w:rPr>
          <w:rFonts w:ascii="Arial" w:hAnsi="Arial" w:cs="Arial"/>
          <w:szCs w:val="22"/>
          <w:lang w:val="en-US"/>
        </w:rPr>
        <w:t xml:space="preserve">As for </w:t>
      </w:r>
      <w:r w:rsidR="0059466F" w:rsidRPr="003064AE">
        <w:rPr>
          <w:rFonts w:ascii="Arial" w:hAnsi="Arial" w:cs="Arial"/>
          <w:szCs w:val="22"/>
          <w:lang w:val="en-US"/>
        </w:rPr>
        <w:t>Goal 8</w:t>
      </w:r>
      <w:r w:rsidR="00F9790F" w:rsidRPr="003064AE">
        <w:rPr>
          <w:rFonts w:ascii="Arial" w:hAnsi="Arial" w:cs="Arial"/>
          <w:szCs w:val="22"/>
          <w:lang w:val="en-US"/>
        </w:rPr>
        <w:t>, it</w:t>
      </w:r>
      <w:r w:rsidR="0059466F" w:rsidRPr="003064AE">
        <w:rPr>
          <w:rFonts w:ascii="Arial" w:hAnsi="Arial" w:cs="Arial"/>
          <w:szCs w:val="22"/>
          <w:lang w:val="en-US"/>
        </w:rPr>
        <w:t xml:space="preserve"> promotes</w:t>
      </w:r>
      <w:r w:rsidR="00F9790F" w:rsidRPr="003064AE">
        <w:rPr>
          <w:rFonts w:ascii="Arial" w:hAnsi="Arial" w:cs="Arial"/>
          <w:szCs w:val="22"/>
          <w:lang w:val="en-US"/>
        </w:rPr>
        <w:t>,</w:t>
      </w:r>
      <w:r w:rsidR="0059466F" w:rsidRPr="003064AE">
        <w:rPr>
          <w:rFonts w:ascii="Arial" w:hAnsi="Arial" w:cs="Arial"/>
          <w:szCs w:val="22"/>
          <w:lang w:val="en-US"/>
        </w:rPr>
        <w:t xml:space="preserve"> “inclusive and sustainable economic growth, employment and </w:t>
      </w:r>
      <w:r w:rsidR="00F9790F" w:rsidRPr="003064AE">
        <w:rPr>
          <w:rFonts w:ascii="Arial" w:hAnsi="Arial" w:cs="Arial"/>
          <w:szCs w:val="22"/>
          <w:lang w:val="en-US"/>
        </w:rPr>
        <w:t xml:space="preserve">decent work for all”. It </w:t>
      </w:r>
      <w:proofErr w:type="gramStart"/>
      <w:r w:rsidR="00F9790F" w:rsidRPr="003064AE">
        <w:rPr>
          <w:rFonts w:ascii="Arial" w:hAnsi="Arial" w:cs="Arial"/>
          <w:szCs w:val="22"/>
          <w:lang w:val="en-US"/>
        </w:rPr>
        <w:t>was noted</w:t>
      </w:r>
      <w:proofErr w:type="gramEnd"/>
      <w:r w:rsidR="00F9790F" w:rsidRPr="003064AE">
        <w:rPr>
          <w:rFonts w:ascii="Arial" w:hAnsi="Arial" w:cs="Arial"/>
          <w:szCs w:val="22"/>
          <w:lang w:val="en-US"/>
        </w:rPr>
        <w:t xml:space="preserve"> that the reference to ‘decent work’</w:t>
      </w:r>
      <w:r w:rsidR="0059466F" w:rsidRPr="003064AE">
        <w:rPr>
          <w:rFonts w:ascii="Arial" w:hAnsi="Arial" w:cs="Arial"/>
          <w:szCs w:val="22"/>
          <w:lang w:val="en-US"/>
        </w:rPr>
        <w:t xml:space="preserve"> </w:t>
      </w:r>
      <w:r w:rsidR="00F9790F" w:rsidRPr="003064AE">
        <w:rPr>
          <w:rFonts w:ascii="Arial" w:hAnsi="Arial" w:cs="Arial"/>
          <w:szCs w:val="22"/>
          <w:lang w:val="en-US"/>
        </w:rPr>
        <w:t xml:space="preserve">was </w:t>
      </w:r>
      <w:r w:rsidR="0059466F" w:rsidRPr="003064AE">
        <w:rPr>
          <w:rFonts w:ascii="Arial" w:hAnsi="Arial" w:cs="Arial"/>
          <w:szCs w:val="22"/>
          <w:lang w:val="en-US"/>
        </w:rPr>
        <w:t>mentioned several times in the indicators.</w:t>
      </w:r>
    </w:p>
    <w:p w14:paraId="771517CE" w14:textId="708E9B55" w:rsidR="007E7FB0" w:rsidRPr="003064AE" w:rsidRDefault="007E7FB0" w:rsidP="002A114F">
      <w:pPr>
        <w:widowControl w:val="0"/>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 xml:space="preserve">The </w:t>
      </w:r>
      <w:r w:rsidR="00C7062D" w:rsidRPr="003064AE">
        <w:rPr>
          <w:rFonts w:ascii="Arial" w:hAnsi="Arial" w:cs="Arial"/>
          <w:b/>
          <w:szCs w:val="22"/>
          <w:lang w:val="en-US"/>
        </w:rPr>
        <w:t>Chairperson</w:t>
      </w:r>
      <w:r w:rsidR="0059466F" w:rsidRPr="003064AE">
        <w:rPr>
          <w:rFonts w:ascii="Arial" w:hAnsi="Arial" w:cs="Arial"/>
          <w:b/>
          <w:szCs w:val="22"/>
          <w:lang w:val="en-US"/>
        </w:rPr>
        <w:t xml:space="preserve"> </w:t>
      </w:r>
      <w:r w:rsidR="00F9790F" w:rsidRPr="003064AE">
        <w:rPr>
          <w:rFonts w:ascii="Arial" w:hAnsi="Arial" w:cs="Arial"/>
          <w:szCs w:val="22"/>
          <w:lang w:val="en-US"/>
        </w:rPr>
        <w:t>t</w:t>
      </w:r>
      <w:r w:rsidR="0059466F" w:rsidRPr="003064AE">
        <w:rPr>
          <w:rFonts w:ascii="Arial" w:hAnsi="Arial" w:cs="Arial"/>
          <w:szCs w:val="22"/>
          <w:lang w:val="en-US"/>
        </w:rPr>
        <w:t>hank</w:t>
      </w:r>
      <w:r w:rsidR="00F9790F" w:rsidRPr="003064AE">
        <w:rPr>
          <w:rFonts w:ascii="Arial" w:hAnsi="Arial" w:cs="Arial"/>
          <w:szCs w:val="22"/>
          <w:lang w:val="en-US"/>
        </w:rPr>
        <w:t xml:space="preserve">ed the Secretary, noting that the </w:t>
      </w:r>
      <w:r w:rsidR="0059466F" w:rsidRPr="003064AE">
        <w:rPr>
          <w:rFonts w:ascii="Arial" w:hAnsi="Arial" w:cs="Arial"/>
          <w:szCs w:val="22"/>
          <w:lang w:val="en-US"/>
        </w:rPr>
        <w:t xml:space="preserve">texts </w:t>
      </w:r>
      <w:proofErr w:type="gramStart"/>
      <w:r w:rsidR="00F9790F" w:rsidRPr="003064AE">
        <w:rPr>
          <w:rFonts w:ascii="Arial" w:hAnsi="Arial" w:cs="Arial"/>
          <w:szCs w:val="22"/>
          <w:lang w:val="en-US"/>
        </w:rPr>
        <w:t xml:space="preserve">could </w:t>
      </w:r>
      <w:r w:rsidR="0059466F" w:rsidRPr="003064AE">
        <w:rPr>
          <w:rFonts w:ascii="Arial" w:hAnsi="Arial" w:cs="Arial"/>
          <w:szCs w:val="22"/>
          <w:lang w:val="en-US"/>
        </w:rPr>
        <w:t>be used</w:t>
      </w:r>
      <w:proofErr w:type="gramEnd"/>
      <w:r w:rsidR="0059466F" w:rsidRPr="003064AE">
        <w:rPr>
          <w:rFonts w:ascii="Arial" w:hAnsi="Arial" w:cs="Arial"/>
          <w:szCs w:val="22"/>
          <w:lang w:val="en-US"/>
        </w:rPr>
        <w:t xml:space="preserve"> as references and precedents in order to </w:t>
      </w:r>
      <w:r w:rsidR="00F9790F" w:rsidRPr="003064AE">
        <w:rPr>
          <w:rFonts w:ascii="Arial" w:hAnsi="Arial" w:cs="Arial"/>
          <w:szCs w:val="22"/>
          <w:lang w:val="en-US"/>
        </w:rPr>
        <w:t xml:space="preserve">guide the Assembly </w:t>
      </w:r>
      <w:r w:rsidR="0059466F" w:rsidRPr="003064AE">
        <w:rPr>
          <w:rFonts w:ascii="Arial" w:hAnsi="Arial" w:cs="Arial"/>
          <w:szCs w:val="22"/>
          <w:lang w:val="en-US"/>
        </w:rPr>
        <w:t>through the text</w:t>
      </w:r>
      <w:r w:rsidR="00F9790F" w:rsidRPr="003064AE">
        <w:rPr>
          <w:rFonts w:ascii="Arial" w:hAnsi="Arial" w:cs="Arial"/>
          <w:szCs w:val="22"/>
          <w:lang w:val="en-US"/>
        </w:rPr>
        <w:t>s</w:t>
      </w:r>
      <w:r w:rsidR="0059466F" w:rsidRPr="003064AE">
        <w:rPr>
          <w:rFonts w:ascii="Arial" w:hAnsi="Arial" w:cs="Arial"/>
          <w:szCs w:val="22"/>
          <w:lang w:val="en-US"/>
        </w:rPr>
        <w:t>.</w:t>
      </w:r>
    </w:p>
    <w:p w14:paraId="6B147AB2" w14:textId="53FE8907" w:rsidR="00E30BD4" w:rsidRPr="003064AE" w:rsidRDefault="007E7FB0" w:rsidP="002A114F">
      <w:pPr>
        <w:widowControl w:val="0"/>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The delegation of</w:t>
      </w:r>
      <w:r w:rsidRPr="003064AE">
        <w:rPr>
          <w:rFonts w:ascii="Arial" w:hAnsi="Arial" w:cs="Arial"/>
          <w:b/>
          <w:szCs w:val="22"/>
          <w:lang w:val="en-US"/>
        </w:rPr>
        <w:t xml:space="preserve"> </w:t>
      </w:r>
      <w:r w:rsidR="0059466F" w:rsidRPr="003064AE">
        <w:rPr>
          <w:rFonts w:ascii="Arial" w:hAnsi="Arial" w:cs="Arial"/>
          <w:b/>
          <w:szCs w:val="22"/>
          <w:lang w:val="en-US"/>
        </w:rPr>
        <w:t xml:space="preserve">Brazil </w:t>
      </w:r>
      <w:r w:rsidR="001E047D" w:rsidRPr="003064AE">
        <w:rPr>
          <w:rFonts w:ascii="Arial" w:hAnsi="Arial" w:cs="Arial"/>
          <w:szCs w:val="22"/>
          <w:lang w:val="en-US"/>
        </w:rPr>
        <w:t xml:space="preserve">remarked that the </w:t>
      </w:r>
      <w:r w:rsidR="0059466F" w:rsidRPr="003064AE">
        <w:rPr>
          <w:rFonts w:ascii="Arial" w:hAnsi="Arial" w:cs="Arial"/>
          <w:szCs w:val="22"/>
          <w:lang w:val="en-US"/>
        </w:rPr>
        <w:t xml:space="preserve">first thing </w:t>
      </w:r>
      <w:r w:rsidR="001E047D" w:rsidRPr="003064AE">
        <w:rPr>
          <w:rFonts w:ascii="Arial" w:hAnsi="Arial" w:cs="Arial"/>
          <w:szCs w:val="22"/>
          <w:lang w:val="en-US"/>
        </w:rPr>
        <w:t xml:space="preserve">was </w:t>
      </w:r>
      <w:r w:rsidR="0059466F" w:rsidRPr="003064AE">
        <w:rPr>
          <w:rFonts w:ascii="Arial" w:hAnsi="Arial" w:cs="Arial"/>
          <w:szCs w:val="22"/>
          <w:lang w:val="en-US"/>
        </w:rPr>
        <w:t xml:space="preserve">to decide whether </w:t>
      </w:r>
      <w:r w:rsidR="001E047D" w:rsidRPr="003064AE">
        <w:rPr>
          <w:rFonts w:ascii="Arial" w:hAnsi="Arial" w:cs="Arial"/>
          <w:szCs w:val="22"/>
          <w:lang w:val="en-US"/>
        </w:rPr>
        <w:t xml:space="preserve">to </w:t>
      </w:r>
      <w:r w:rsidR="0059466F" w:rsidRPr="003064AE">
        <w:rPr>
          <w:rFonts w:ascii="Arial" w:hAnsi="Arial" w:cs="Arial"/>
          <w:szCs w:val="22"/>
          <w:lang w:val="en-US"/>
        </w:rPr>
        <w:t xml:space="preserve">approve the </w:t>
      </w:r>
      <w:r w:rsidR="001E047D" w:rsidRPr="003064AE">
        <w:rPr>
          <w:rFonts w:ascii="Arial" w:hAnsi="Arial" w:cs="Arial"/>
          <w:szCs w:val="22"/>
          <w:lang w:val="en-US"/>
        </w:rPr>
        <w:t>first two amendments that</w:t>
      </w:r>
      <w:r w:rsidR="0059466F" w:rsidRPr="003064AE">
        <w:rPr>
          <w:rFonts w:ascii="Arial" w:hAnsi="Arial" w:cs="Arial"/>
          <w:szCs w:val="22"/>
          <w:lang w:val="en-US"/>
        </w:rPr>
        <w:t xml:space="preserve"> </w:t>
      </w:r>
      <w:r w:rsidR="001E047D" w:rsidRPr="003064AE">
        <w:rPr>
          <w:rFonts w:ascii="Arial" w:hAnsi="Arial" w:cs="Arial"/>
          <w:szCs w:val="22"/>
          <w:lang w:val="en-US"/>
        </w:rPr>
        <w:t>pertained</w:t>
      </w:r>
      <w:r w:rsidR="0059466F" w:rsidRPr="003064AE">
        <w:rPr>
          <w:rFonts w:ascii="Arial" w:hAnsi="Arial" w:cs="Arial"/>
          <w:szCs w:val="22"/>
          <w:lang w:val="en-US"/>
        </w:rPr>
        <w:t xml:space="preserve"> to language. </w:t>
      </w:r>
      <w:r w:rsidR="001E047D" w:rsidRPr="003064AE">
        <w:rPr>
          <w:rFonts w:ascii="Arial" w:hAnsi="Arial" w:cs="Arial"/>
          <w:szCs w:val="22"/>
          <w:lang w:val="en-US"/>
        </w:rPr>
        <w:t xml:space="preserve">With regard to </w:t>
      </w:r>
      <w:r w:rsidR="0059466F" w:rsidRPr="003064AE">
        <w:rPr>
          <w:rFonts w:ascii="Arial" w:hAnsi="Arial" w:cs="Arial"/>
          <w:szCs w:val="22"/>
          <w:lang w:val="en-US"/>
        </w:rPr>
        <w:t xml:space="preserve">the </w:t>
      </w:r>
      <w:r w:rsidR="001E047D" w:rsidRPr="003064AE">
        <w:rPr>
          <w:rFonts w:ascii="Arial" w:hAnsi="Arial" w:cs="Arial"/>
          <w:szCs w:val="22"/>
          <w:lang w:val="en-US"/>
        </w:rPr>
        <w:t xml:space="preserve">latter </w:t>
      </w:r>
      <w:r w:rsidR="0059466F" w:rsidRPr="003064AE">
        <w:rPr>
          <w:rFonts w:ascii="Arial" w:hAnsi="Arial" w:cs="Arial"/>
          <w:szCs w:val="22"/>
          <w:lang w:val="en-US"/>
        </w:rPr>
        <w:t xml:space="preserve">part of the paragraph, </w:t>
      </w:r>
      <w:r w:rsidR="001E047D" w:rsidRPr="003064AE">
        <w:rPr>
          <w:rFonts w:ascii="Arial" w:hAnsi="Arial" w:cs="Arial"/>
          <w:szCs w:val="22"/>
          <w:lang w:val="en-US"/>
        </w:rPr>
        <w:t>it appealed to the d</w:t>
      </w:r>
      <w:r w:rsidR="0059466F" w:rsidRPr="003064AE">
        <w:rPr>
          <w:rFonts w:ascii="Arial" w:hAnsi="Arial" w:cs="Arial"/>
          <w:szCs w:val="22"/>
          <w:lang w:val="en-US"/>
        </w:rPr>
        <w:t xml:space="preserve">elegations to use the same language </w:t>
      </w:r>
      <w:r w:rsidR="001E047D" w:rsidRPr="003064AE">
        <w:rPr>
          <w:rFonts w:ascii="Arial" w:hAnsi="Arial" w:cs="Arial"/>
          <w:szCs w:val="22"/>
          <w:lang w:val="en-US"/>
        </w:rPr>
        <w:t xml:space="preserve">that </w:t>
      </w:r>
      <w:proofErr w:type="gramStart"/>
      <w:r w:rsidR="001E047D" w:rsidRPr="003064AE">
        <w:rPr>
          <w:rFonts w:ascii="Arial" w:hAnsi="Arial" w:cs="Arial"/>
          <w:szCs w:val="22"/>
          <w:lang w:val="en-US"/>
        </w:rPr>
        <w:t>was approved</w:t>
      </w:r>
      <w:proofErr w:type="gramEnd"/>
      <w:r w:rsidR="001E047D" w:rsidRPr="003064AE">
        <w:rPr>
          <w:rFonts w:ascii="Arial" w:hAnsi="Arial" w:cs="Arial"/>
          <w:szCs w:val="22"/>
          <w:lang w:val="en-US"/>
        </w:rPr>
        <w:t xml:space="preserve"> in New York with </w:t>
      </w:r>
      <w:r w:rsidR="0059466F" w:rsidRPr="003064AE">
        <w:rPr>
          <w:rFonts w:ascii="Arial" w:hAnsi="Arial" w:cs="Arial"/>
          <w:szCs w:val="22"/>
          <w:lang w:val="en-US"/>
        </w:rPr>
        <w:t xml:space="preserve">no </w:t>
      </w:r>
      <w:r w:rsidR="0059466F" w:rsidRPr="003064AE">
        <w:rPr>
          <w:rFonts w:ascii="Arial" w:hAnsi="Arial" w:cs="Arial"/>
          <w:i/>
          <w:szCs w:val="22"/>
          <w:lang w:val="en-US"/>
        </w:rPr>
        <w:t>new</w:t>
      </w:r>
      <w:r w:rsidR="0059466F" w:rsidRPr="003064AE">
        <w:rPr>
          <w:rFonts w:ascii="Arial" w:hAnsi="Arial" w:cs="Arial"/>
          <w:szCs w:val="22"/>
          <w:lang w:val="en-US"/>
        </w:rPr>
        <w:t xml:space="preserve"> expressions,</w:t>
      </w:r>
      <w:r w:rsidR="001E047D" w:rsidRPr="003064AE">
        <w:rPr>
          <w:rFonts w:ascii="Arial" w:hAnsi="Arial" w:cs="Arial"/>
          <w:szCs w:val="22"/>
          <w:lang w:val="en-US"/>
        </w:rPr>
        <w:t xml:space="preserve"> interpretations or </w:t>
      </w:r>
      <w:r w:rsidR="0059466F" w:rsidRPr="003064AE">
        <w:rPr>
          <w:rFonts w:ascii="Arial" w:hAnsi="Arial" w:cs="Arial"/>
          <w:szCs w:val="22"/>
          <w:lang w:val="en-US"/>
        </w:rPr>
        <w:t xml:space="preserve">paraphrases, </w:t>
      </w:r>
      <w:r w:rsidR="001E047D" w:rsidRPr="003064AE">
        <w:rPr>
          <w:rFonts w:ascii="Arial" w:hAnsi="Arial" w:cs="Arial"/>
          <w:szCs w:val="22"/>
          <w:lang w:val="en-US"/>
        </w:rPr>
        <w:t xml:space="preserve">while possibly adding </w:t>
      </w:r>
      <w:r w:rsidR="0059466F" w:rsidRPr="003064AE">
        <w:rPr>
          <w:rFonts w:ascii="Arial" w:hAnsi="Arial" w:cs="Arial"/>
          <w:szCs w:val="22"/>
          <w:lang w:val="en-US"/>
        </w:rPr>
        <w:t>footnote</w:t>
      </w:r>
      <w:r w:rsidR="001E047D" w:rsidRPr="003064AE">
        <w:rPr>
          <w:rFonts w:ascii="Arial" w:hAnsi="Arial" w:cs="Arial"/>
          <w:szCs w:val="22"/>
          <w:lang w:val="en-US"/>
        </w:rPr>
        <w:t>s</w:t>
      </w:r>
      <w:r w:rsidR="0059466F" w:rsidRPr="003064AE">
        <w:rPr>
          <w:rFonts w:ascii="Arial" w:hAnsi="Arial" w:cs="Arial"/>
          <w:szCs w:val="22"/>
          <w:lang w:val="en-US"/>
        </w:rPr>
        <w:t xml:space="preserve"> </w:t>
      </w:r>
      <w:r w:rsidR="001E047D" w:rsidRPr="003064AE">
        <w:rPr>
          <w:rFonts w:ascii="Arial" w:hAnsi="Arial" w:cs="Arial"/>
          <w:szCs w:val="22"/>
          <w:lang w:val="en-US"/>
        </w:rPr>
        <w:t>to indicate the specific goal</w:t>
      </w:r>
      <w:r w:rsidR="0059466F" w:rsidRPr="003064AE">
        <w:rPr>
          <w:rFonts w:ascii="Arial" w:hAnsi="Arial" w:cs="Arial"/>
          <w:szCs w:val="22"/>
          <w:lang w:val="en-US"/>
        </w:rPr>
        <w:t xml:space="preserve">. </w:t>
      </w:r>
      <w:r w:rsidR="001E047D" w:rsidRPr="003064AE">
        <w:rPr>
          <w:rFonts w:ascii="Arial" w:hAnsi="Arial" w:cs="Arial"/>
          <w:szCs w:val="22"/>
          <w:lang w:val="en-US"/>
        </w:rPr>
        <w:t xml:space="preserve">The delegation added that it was </w:t>
      </w:r>
      <w:r w:rsidR="0059466F" w:rsidRPr="003064AE">
        <w:rPr>
          <w:rFonts w:ascii="Arial" w:hAnsi="Arial" w:cs="Arial"/>
          <w:szCs w:val="22"/>
          <w:lang w:val="en-US"/>
        </w:rPr>
        <w:t xml:space="preserve">not the mandate of UNESCO or </w:t>
      </w:r>
      <w:r w:rsidR="001E047D" w:rsidRPr="003064AE">
        <w:rPr>
          <w:rFonts w:ascii="Arial" w:hAnsi="Arial" w:cs="Arial"/>
          <w:szCs w:val="22"/>
          <w:lang w:val="en-US"/>
        </w:rPr>
        <w:t xml:space="preserve">the </w:t>
      </w:r>
      <w:r w:rsidR="0059466F" w:rsidRPr="003064AE">
        <w:rPr>
          <w:rFonts w:ascii="Arial" w:hAnsi="Arial" w:cs="Arial"/>
          <w:szCs w:val="22"/>
          <w:lang w:val="en-US"/>
        </w:rPr>
        <w:t xml:space="preserve">Convention to move </w:t>
      </w:r>
      <w:r w:rsidR="001E047D" w:rsidRPr="003064AE">
        <w:rPr>
          <w:rFonts w:ascii="Arial" w:hAnsi="Arial" w:cs="Arial"/>
          <w:szCs w:val="22"/>
          <w:lang w:val="en-US"/>
        </w:rPr>
        <w:t xml:space="preserve">forward </w:t>
      </w:r>
      <w:r w:rsidR="0059466F" w:rsidRPr="003064AE">
        <w:rPr>
          <w:rFonts w:ascii="Arial" w:hAnsi="Arial" w:cs="Arial"/>
          <w:szCs w:val="22"/>
          <w:lang w:val="en-US"/>
        </w:rPr>
        <w:t xml:space="preserve">with concepts of renewable energy and </w:t>
      </w:r>
      <w:r w:rsidR="001E047D" w:rsidRPr="003064AE">
        <w:rPr>
          <w:rFonts w:ascii="Arial" w:hAnsi="Arial" w:cs="Arial"/>
          <w:szCs w:val="22"/>
          <w:lang w:val="en-US"/>
        </w:rPr>
        <w:t xml:space="preserve">environmental </w:t>
      </w:r>
      <w:r w:rsidR="0059466F" w:rsidRPr="003064AE">
        <w:rPr>
          <w:rFonts w:ascii="Arial" w:hAnsi="Arial" w:cs="Arial"/>
          <w:szCs w:val="22"/>
          <w:lang w:val="en-US"/>
        </w:rPr>
        <w:t>protection.</w:t>
      </w:r>
    </w:p>
    <w:p w14:paraId="2A40DEA4" w14:textId="24399237" w:rsidR="00E30BD4" w:rsidRPr="003064AE" w:rsidRDefault="00E30BD4" w:rsidP="002A114F">
      <w:pPr>
        <w:widowControl w:val="0"/>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The delegation of</w:t>
      </w:r>
      <w:r w:rsidRPr="003064AE">
        <w:rPr>
          <w:rFonts w:ascii="Arial" w:hAnsi="Arial" w:cs="Arial"/>
          <w:b/>
          <w:szCs w:val="22"/>
          <w:lang w:val="en-US"/>
        </w:rPr>
        <w:t xml:space="preserve"> </w:t>
      </w:r>
      <w:r w:rsidR="0059466F" w:rsidRPr="003064AE">
        <w:rPr>
          <w:rFonts w:ascii="Arial" w:hAnsi="Arial" w:cs="Arial"/>
          <w:b/>
          <w:szCs w:val="22"/>
          <w:lang w:val="en-US"/>
        </w:rPr>
        <w:t xml:space="preserve">Greece </w:t>
      </w:r>
      <w:r w:rsidR="00DA1530" w:rsidRPr="003064AE">
        <w:rPr>
          <w:rFonts w:ascii="Arial" w:hAnsi="Arial" w:cs="Arial"/>
          <w:szCs w:val="22"/>
          <w:lang w:val="en-US"/>
        </w:rPr>
        <w:t xml:space="preserve">was in </w:t>
      </w:r>
      <w:r w:rsidR="0059466F" w:rsidRPr="003064AE">
        <w:rPr>
          <w:rFonts w:ascii="Arial" w:hAnsi="Arial" w:cs="Arial"/>
          <w:szCs w:val="22"/>
          <w:lang w:val="en-US"/>
        </w:rPr>
        <w:t xml:space="preserve">favor of keeping the initial wording of paragraph 183 in all three </w:t>
      </w:r>
      <w:proofErr w:type="gramStart"/>
      <w:r w:rsidR="0059466F" w:rsidRPr="003064AE">
        <w:rPr>
          <w:rFonts w:ascii="Arial" w:hAnsi="Arial" w:cs="Arial"/>
          <w:szCs w:val="22"/>
          <w:lang w:val="en-US"/>
        </w:rPr>
        <w:t>cases</w:t>
      </w:r>
      <w:r w:rsidR="007E3322" w:rsidRPr="003064AE">
        <w:rPr>
          <w:rFonts w:ascii="Arial" w:hAnsi="Arial" w:cs="Arial"/>
          <w:szCs w:val="22"/>
          <w:lang w:val="en-US"/>
        </w:rPr>
        <w:t xml:space="preserve"> and </w:t>
      </w:r>
      <w:r w:rsidR="00DA1530" w:rsidRPr="003064AE">
        <w:rPr>
          <w:rFonts w:ascii="Arial" w:hAnsi="Arial" w:cs="Arial"/>
          <w:szCs w:val="22"/>
          <w:lang w:val="en-US"/>
        </w:rPr>
        <w:t xml:space="preserve">felt </w:t>
      </w:r>
      <w:r w:rsidR="0059466F" w:rsidRPr="003064AE">
        <w:rPr>
          <w:rFonts w:ascii="Arial" w:hAnsi="Arial" w:cs="Arial"/>
          <w:szCs w:val="22"/>
          <w:lang w:val="en-US"/>
        </w:rPr>
        <w:t>that there should not be any softening of the wording</w:t>
      </w:r>
      <w:r w:rsidR="00DA1530" w:rsidRPr="003064AE">
        <w:rPr>
          <w:rFonts w:ascii="Arial" w:hAnsi="Arial" w:cs="Arial"/>
          <w:szCs w:val="22"/>
          <w:lang w:val="en-US"/>
        </w:rPr>
        <w:t xml:space="preserve">, as it was </w:t>
      </w:r>
      <w:r w:rsidR="0059466F" w:rsidRPr="003064AE">
        <w:rPr>
          <w:rFonts w:ascii="Arial" w:hAnsi="Arial" w:cs="Arial"/>
          <w:szCs w:val="22"/>
          <w:lang w:val="en-US"/>
        </w:rPr>
        <w:t>completely compatible with the Convention</w:t>
      </w:r>
      <w:proofErr w:type="gramEnd"/>
      <w:r w:rsidR="0059466F" w:rsidRPr="003064AE">
        <w:rPr>
          <w:rFonts w:ascii="Arial" w:hAnsi="Arial" w:cs="Arial"/>
          <w:szCs w:val="22"/>
          <w:lang w:val="en-US"/>
        </w:rPr>
        <w:t xml:space="preserve"> and </w:t>
      </w:r>
      <w:r w:rsidR="007712F2">
        <w:rPr>
          <w:rFonts w:ascii="Arial" w:hAnsi="Arial" w:cs="Arial"/>
          <w:szCs w:val="22"/>
          <w:lang w:val="en-US"/>
        </w:rPr>
        <w:t>with</w:t>
      </w:r>
      <w:r w:rsidR="007712F2" w:rsidRPr="003064AE">
        <w:rPr>
          <w:rFonts w:ascii="Arial" w:hAnsi="Arial" w:cs="Arial"/>
          <w:szCs w:val="22"/>
          <w:lang w:val="en-US"/>
        </w:rPr>
        <w:t xml:space="preserve"> </w:t>
      </w:r>
      <w:r w:rsidR="00DA1530" w:rsidRPr="003064AE">
        <w:rPr>
          <w:rFonts w:ascii="Arial" w:hAnsi="Arial" w:cs="Arial"/>
          <w:szCs w:val="22"/>
          <w:lang w:val="en-US"/>
        </w:rPr>
        <w:t xml:space="preserve">the </w:t>
      </w:r>
      <w:r w:rsidR="0059466F" w:rsidRPr="003064AE">
        <w:rPr>
          <w:rFonts w:ascii="Arial" w:hAnsi="Arial" w:cs="Arial"/>
          <w:szCs w:val="22"/>
          <w:lang w:val="en-US"/>
        </w:rPr>
        <w:t xml:space="preserve">views </w:t>
      </w:r>
      <w:r w:rsidR="00DA1530" w:rsidRPr="003064AE">
        <w:rPr>
          <w:rFonts w:ascii="Arial" w:hAnsi="Arial" w:cs="Arial"/>
          <w:szCs w:val="22"/>
          <w:lang w:val="en-US"/>
        </w:rPr>
        <w:t xml:space="preserve">expressed </w:t>
      </w:r>
      <w:r w:rsidR="0059466F" w:rsidRPr="003064AE">
        <w:rPr>
          <w:rFonts w:ascii="Arial" w:hAnsi="Arial" w:cs="Arial"/>
          <w:szCs w:val="22"/>
          <w:lang w:val="en-US"/>
        </w:rPr>
        <w:t xml:space="preserve">in </w:t>
      </w:r>
      <w:r w:rsidR="00DA1530" w:rsidRPr="003064AE">
        <w:rPr>
          <w:rFonts w:ascii="Arial" w:hAnsi="Arial" w:cs="Arial"/>
          <w:szCs w:val="22"/>
          <w:lang w:val="en-US"/>
        </w:rPr>
        <w:t>the room. M</w:t>
      </w:r>
      <w:r w:rsidR="0059466F" w:rsidRPr="003064AE">
        <w:rPr>
          <w:rFonts w:ascii="Arial" w:hAnsi="Arial" w:cs="Arial"/>
          <w:szCs w:val="22"/>
          <w:lang w:val="en-US"/>
        </w:rPr>
        <w:t xml:space="preserve">oreover, </w:t>
      </w:r>
      <w:r w:rsidR="007E3322" w:rsidRPr="003064AE">
        <w:rPr>
          <w:rFonts w:ascii="Arial" w:hAnsi="Arial" w:cs="Arial"/>
          <w:szCs w:val="22"/>
          <w:lang w:val="en-US"/>
        </w:rPr>
        <w:t xml:space="preserve">it wished to </w:t>
      </w:r>
      <w:r w:rsidR="00DD578D" w:rsidRPr="003064AE">
        <w:rPr>
          <w:rFonts w:ascii="Arial" w:hAnsi="Arial" w:cs="Arial"/>
          <w:szCs w:val="22"/>
          <w:lang w:val="en-US"/>
        </w:rPr>
        <w:t xml:space="preserve">comment on one </w:t>
      </w:r>
      <w:r w:rsidR="007E3322" w:rsidRPr="003064AE">
        <w:rPr>
          <w:rFonts w:ascii="Arial" w:hAnsi="Arial" w:cs="Arial"/>
          <w:szCs w:val="22"/>
          <w:lang w:val="en-US"/>
        </w:rPr>
        <w:t xml:space="preserve">issue </w:t>
      </w:r>
      <w:r w:rsidR="00DA1530" w:rsidRPr="003064AE">
        <w:rPr>
          <w:rFonts w:ascii="Arial" w:hAnsi="Arial" w:cs="Arial"/>
          <w:szCs w:val="22"/>
          <w:lang w:val="en-US"/>
        </w:rPr>
        <w:t>repeatedly raised by Brazil</w:t>
      </w:r>
      <w:r w:rsidR="007712F2">
        <w:rPr>
          <w:rFonts w:ascii="Arial" w:hAnsi="Arial" w:cs="Arial"/>
          <w:szCs w:val="22"/>
          <w:lang w:val="en-US"/>
        </w:rPr>
        <w:t>:</w:t>
      </w:r>
      <w:r w:rsidR="00DA1530" w:rsidRPr="003064AE">
        <w:rPr>
          <w:rFonts w:ascii="Arial" w:hAnsi="Arial" w:cs="Arial"/>
          <w:szCs w:val="22"/>
          <w:lang w:val="en-US"/>
        </w:rPr>
        <w:t xml:space="preserve"> </w:t>
      </w:r>
      <w:r w:rsidR="007E3322" w:rsidRPr="003064AE">
        <w:rPr>
          <w:rFonts w:ascii="Arial" w:hAnsi="Arial" w:cs="Arial"/>
          <w:szCs w:val="22"/>
          <w:lang w:val="en-US"/>
        </w:rPr>
        <w:t xml:space="preserve">that this Convention was about culture </w:t>
      </w:r>
      <w:r w:rsidR="0059466F" w:rsidRPr="003064AE">
        <w:rPr>
          <w:rFonts w:ascii="Arial" w:hAnsi="Arial" w:cs="Arial"/>
          <w:szCs w:val="22"/>
          <w:lang w:val="en-US"/>
        </w:rPr>
        <w:t xml:space="preserve">and </w:t>
      </w:r>
      <w:r w:rsidR="007E3322" w:rsidRPr="003064AE">
        <w:rPr>
          <w:rFonts w:ascii="Arial" w:hAnsi="Arial" w:cs="Arial"/>
          <w:szCs w:val="22"/>
          <w:lang w:val="en-US"/>
        </w:rPr>
        <w:t>that it</w:t>
      </w:r>
      <w:r w:rsidR="0059466F" w:rsidRPr="003064AE">
        <w:rPr>
          <w:rFonts w:ascii="Arial" w:hAnsi="Arial" w:cs="Arial"/>
          <w:szCs w:val="22"/>
          <w:lang w:val="en-US"/>
        </w:rPr>
        <w:t xml:space="preserve"> </w:t>
      </w:r>
      <w:r w:rsidR="007E3322" w:rsidRPr="003064AE">
        <w:rPr>
          <w:rFonts w:ascii="Arial" w:hAnsi="Arial" w:cs="Arial"/>
          <w:szCs w:val="22"/>
          <w:lang w:val="en-US"/>
        </w:rPr>
        <w:t xml:space="preserve">could not </w:t>
      </w:r>
      <w:r w:rsidR="00DA1530" w:rsidRPr="003064AE">
        <w:rPr>
          <w:rFonts w:ascii="Arial" w:hAnsi="Arial" w:cs="Arial"/>
          <w:szCs w:val="22"/>
          <w:lang w:val="en-US"/>
        </w:rPr>
        <w:t xml:space="preserve">interfere </w:t>
      </w:r>
      <w:r w:rsidR="0059466F" w:rsidRPr="003064AE">
        <w:rPr>
          <w:rFonts w:ascii="Arial" w:hAnsi="Arial" w:cs="Arial"/>
          <w:szCs w:val="22"/>
          <w:lang w:val="en-US"/>
        </w:rPr>
        <w:t xml:space="preserve">with other </w:t>
      </w:r>
      <w:r w:rsidR="00DA1530" w:rsidRPr="003064AE">
        <w:rPr>
          <w:rFonts w:ascii="Arial" w:hAnsi="Arial" w:cs="Arial"/>
          <w:szCs w:val="22"/>
          <w:lang w:val="en-US"/>
        </w:rPr>
        <w:t>issues</w:t>
      </w:r>
      <w:r w:rsidR="0059466F" w:rsidRPr="003064AE">
        <w:rPr>
          <w:rFonts w:ascii="Arial" w:hAnsi="Arial" w:cs="Arial"/>
          <w:szCs w:val="22"/>
          <w:lang w:val="en-US"/>
        </w:rPr>
        <w:t xml:space="preserve">. </w:t>
      </w:r>
      <w:r w:rsidR="00DA1530" w:rsidRPr="003064AE">
        <w:rPr>
          <w:rFonts w:ascii="Arial" w:hAnsi="Arial" w:cs="Arial"/>
          <w:szCs w:val="22"/>
          <w:lang w:val="en-US"/>
        </w:rPr>
        <w:t xml:space="preserve">The delegation </w:t>
      </w:r>
      <w:r w:rsidR="007E3322" w:rsidRPr="003064AE">
        <w:rPr>
          <w:rFonts w:ascii="Arial" w:hAnsi="Arial" w:cs="Arial"/>
          <w:szCs w:val="22"/>
          <w:lang w:val="en-US"/>
        </w:rPr>
        <w:t>maintained</w:t>
      </w:r>
      <w:r w:rsidR="00DA1530" w:rsidRPr="003064AE">
        <w:rPr>
          <w:rFonts w:ascii="Arial" w:hAnsi="Arial" w:cs="Arial"/>
          <w:szCs w:val="22"/>
          <w:lang w:val="en-US"/>
        </w:rPr>
        <w:t xml:space="preserve"> that intangible cultural heritage concerned </w:t>
      </w:r>
      <w:r w:rsidR="0059466F" w:rsidRPr="003064AE">
        <w:rPr>
          <w:rFonts w:ascii="Arial" w:hAnsi="Arial" w:cs="Arial"/>
          <w:szCs w:val="22"/>
          <w:lang w:val="en-US"/>
        </w:rPr>
        <w:t>the livelihood</w:t>
      </w:r>
      <w:r w:rsidR="00DA1530" w:rsidRPr="003064AE">
        <w:rPr>
          <w:rFonts w:ascii="Arial" w:hAnsi="Arial" w:cs="Arial"/>
          <w:szCs w:val="22"/>
          <w:lang w:val="en-US"/>
        </w:rPr>
        <w:t>s</w:t>
      </w:r>
      <w:r w:rsidR="0059466F" w:rsidRPr="003064AE">
        <w:rPr>
          <w:rFonts w:ascii="Arial" w:hAnsi="Arial" w:cs="Arial"/>
          <w:szCs w:val="22"/>
          <w:lang w:val="en-US"/>
        </w:rPr>
        <w:t xml:space="preserve"> of people </w:t>
      </w:r>
      <w:r w:rsidR="00DA1530" w:rsidRPr="003064AE">
        <w:rPr>
          <w:rFonts w:ascii="Arial" w:hAnsi="Arial" w:cs="Arial"/>
          <w:szCs w:val="22"/>
          <w:lang w:val="en-US"/>
        </w:rPr>
        <w:t xml:space="preserve">with the </w:t>
      </w:r>
      <w:r w:rsidR="0059466F" w:rsidRPr="003064AE">
        <w:rPr>
          <w:rFonts w:ascii="Arial" w:hAnsi="Arial" w:cs="Arial"/>
          <w:szCs w:val="22"/>
          <w:lang w:val="en-US"/>
        </w:rPr>
        <w:t xml:space="preserve">issues of sustainable development at </w:t>
      </w:r>
      <w:r w:rsidR="00DA1530" w:rsidRPr="003064AE">
        <w:rPr>
          <w:rFonts w:ascii="Arial" w:hAnsi="Arial" w:cs="Arial"/>
          <w:szCs w:val="22"/>
          <w:lang w:val="en-US"/>
        </w:rPr>
        <w:t xml:space="preserve">its </w:t>
      </w:r>
      <w:r w:rsidR="0059466F" w:rsidRPr="003064AE">
        <w:rPr>
          <w:rFonts w:ascii="Arial" w:hAnsi="Arial" w:cs="Arial"/>
          <w:szCs w:val="22"/>
          <w:lang w:val="en-US"/>
        </w:rPr>
        <w:t>core</w:t>
      </w:r>
      <w:r w:rsidR="00DA1530" w:rsidRPr="003064AE">
        <w:rPr>
          <w:rFonts w:ascii="Arial" w:hAnsi="Arial" w:cs="Arial"/>
          <w:szCs w:val="22"/>
          <w:lang w:val="en-US"/>
        </w:rPr>
        <w:t>.</w:t>
      </w:r>
    </w:p>
    <w:p w14:paraId="65D8A606" w14:textId="6F806A0C" w:rsidR="00DA01AF" w:rsidRPr="003064AE" w:rsidRDefault="00DA1530" w:rsidP="002A114F">
      <w:pPr>
        <w:widowControl w:val="0"/>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Having carefully listened to the debate, t</w:t>
      </w:r>
      <w:r w:rsidR="00E30BD4" w:rsidRPr="003064AE">
        <w:rPr>
          <w:rFonts w:ascii="Arial" w:hAnsi="Arial" w:cs="Arial"/>
          <w:szCs w:val="22"/>
          <w:lang w:val="en-US"/>
        </w:rPr>
        <w:t>he delegation of</w:t>
      </w:r>
      <w:r w:rsidR="00E30BD4" w:rsidRPr="003064AE">
        <w:rPr>
          <w:rFonts w:ascii="Arial" w:hAnsi="Arial" w:cs="Arial"/>
          <w:b/>
          <w:szCs w:val="22"/>
          <w:lang w:val="en-US"/>
        </w:rPr>
        <w:t xml:space="preserve"> </w:t>
      </w:r>
      <w:r w:rsidR="0059466F" w:rsidRPr="003064AE">
        <w:rPr>
          <w:rFonts w:ascii="Arial" w:hAnsi="Arial" w:cs="Arial"/>
          <w:b/>
          <w:szCs w:val="22"/>
          <w:lang w:val="en-US"/>
        </w:rPr>
        <w:t xml:space="preserve">Portugal </w:t>
      </w:r>
      <w:r w:rsidRPr="003064AE">
        <w:rPr>
          <w:rFonts w:ascii="Arial" w:hAnsi="Arial" w:cs="Arial"/>
          <w:szCs w:val="22"/>
          <w:lang w:val="en-US"/>
        </w:rPr>
        <w:t>understood</w:t>
      </w:r>
      <w:r w:rsidR="0059466F" w:rsidRPr="003064AE">
        <w:rPr>
          <w:rFonts w:ascii="Arial" w:hAnsi="Arial" w:cs="Arial"/>
          <w:szCs w:val="22"/>
          <w:lang w:val="en-US"/>
        </w:rPr>
        <w:t xml:space="preserve"> that </w:t>
      </w:r>
      <w:r w:rsidRPr="003064AE">
        <w:rPr>
          <w:rFonts w:ascii="Arial" w:hAnsi="Arial" w:cs="Arial"/>
          <w:szCs w:val="22"/>
          <w:lang w:val="en-US"/>
        </w:rPr>
        <w:t xml:space="preserve">it </w:t>
      </w:r>
      <w:r w:rsidR="0059466F" w:rsidRPr="003064AE">
        <w:rPr>
          <w:rFonts w:ascii="Arial" w:hAnsi="Arial" w:cs="Arial"/>
          <w:szCs w:val="22"/>
          <w:lang w:val="en-US"/>
        </w:rPr>
        <w:t xml:space="preserve">should not shy away from </w:t>
      </w:r>
      <w:r w:rsidRPr="003064AE">
        <w:rPr>
          <w:rFonts w:ascii="Arial" w:hAnsi="Arial" w:cs="Arial"/>
          <w:szCs w:val="22"/>
          <w:lang w:val="en-US"/>
        </w:rPr>
        <w:t xml:space="preserve">its serious </w:t>
      </w:r>
      <w:r w:rsidR="0059466F" w:rsidRPr="003064AE">
        <w:rPr>
          <w:rFonts w:ascii="Arial" w:hAnsi="Arial" w:cs="Arial"/>
          <w:szCs w:val="22"/>
          <w:lang w:val="en-US"/>
        </w:rPr>
        <w:t xml:space="preserve">responsibility as </w:t>
      </w:r>
      <w:r w:rsidRPr="003064AE">
        <w:rPr>
          <w:rFonts w:ascii="Arial" w:hAnsi="Arial" w:cs="Arial"/>
          <w:szCs w:val="22"/>
          <w:lang w:val="en-US"/>
        </w:rPr>
        <w:t>a S</w:t>
      </w:r>
      <w:r w:rsidR="0059466F" w:rsidRPr="003064AE">
        <w:rPr>
          <w:rFonts w:ascii="Arial" w:hAnsi="Arial" w:cs="Arial"/>
          <w:szCs w:val="22"/>
          <w:lang w:val="en-US"/>
        </w:rPr>
        <w:t xml:space="preserve">tate Party, and </w:t>
      </w:r>
      <w:r w:rsidRPr="003064AE">
        <w:rPr>
          <w:rFonts w:ascii="Arial" w:hAnsi="Arial" w:cs="Arial"/>
          <w:szCs w:val="22"/>
          <w:lang w:val="en-US"/>
        </w:rPr>
        <w:t xml:space="preserve">that it was </w:t>
      </w:r>
      <w:r w:rsidR="0059466F" w:rsidRPr="003064AE">
        <w:rPr>
          <w:rFonts w:ascii="Arial" w:hAnsi="Arial" w:cs="Arial"/>
          <w:szCs w:val="22"/>
          <w:lang w:val="en-US"/>
        </w:rPr>
        <w:t xml:space="preserve">very committed to move forward </w:t>
      </w:r>
      <w:r w:rsidRPr="003064AE">
        <w:rPr>
          <w:rFonts w:ascii="Arial" w:hAnsi="Arial" w:cs="Arial"/>
          <w:szCs w:val="22"/>
          <w:lang w:val="en-US"/>
        </w:rPr>
        <w:t xml:space="preserve">with the </w:t>
      </w:r>
      <w:r w:rsidR="0059466F" w:rsidRPr="003064AE">
        <w:rPr>
          <w:rFonts w:ascii="Arial" w:hAnsi="Arial" w:cs="Arial"/>
          <w:szCs w:val="22"/>
          <w:lang w:val="en-US"/>
        </w:rPr>
        <w:t xml:space="preserve">Convention. </w:t>
      </w:r>
      <w:r w:rsidR="00DD578D" w:rsidRPr="003064AE">
        <w:rPr>
          <w:rFonts w:ascii="Arial" w:hAnsi="Arial" w:cs="Arial"/>
          <w:szCs w:val="22"/>
          <w:lang w:val="en-US"/>
        </w:rPr>
        <w:t xml:space="preserve">With regard to the </w:t>
      </w:r>
      <w:r w:rsidR="0059466F" w:rsidRPr="003064AE">
        <w:rPr>
          <w:rFonts w:ascii="Arial" w:hAnsi="Arial" w:cs="Arial"/>
          <w:szCs w:val="22"/>
          <w:lang w:val="en-US"/>
        </w:rPr>
        <w:t xml:space="preserve">first part of the amendments proposed by Brazil, </w:t>
      </w:r>
      <w:r w:rsidR="00DD578D" w:rsidRPr="003064AE">
        <w:rPr>
          <w:rFonts w:ascii="Arial" w:hAnsi="Arial" w:cs="Arial"/>
          <w:szCs w:val="22"/>
          <w:lang w:val="en-US"/>
        </w:rPr>
        <w:t>the delegation felt that the purpose was not to lower the ambition</w:t>
      </w:r>
      <w:r w:rsidR="0059466F" w:rsidRPr="003064AE">
        <w:rPr>
          <w:rFonts w:ascii="Arial" w:hAnsi="Arial" w:cs="Arial"/>
          <w:szCs w:val="22"/>
          <w:lang w:val="en-US"/>
        </w:rPr>
        <w:t xml:space="preserve"> but to </w:t>
      </w:r>
      <w:r w:rsidR="00DD578D" w:rsidRPr="003064AE">
        <w:rPr>
          <w:rFonts w:ascii="Arial" w:hAnsi="Arial" w:cs="Arial"/>
          <w:szCs w:val="22"/>
          <w:lang w:val="en-US"/>
        </w:rPr>
        <w:t xml:space="preserve">employ </w:t>
      </w:r>
      <w:r w:rsidR="0059466F" w:rsidRPr="003064AE">
        <w:rPr>
          <w:rFonts w:ascii="Arial" w:hAnsi="Arial" w:cs="Arial"/>
          <w:szCs w:val="22"/>
          <w:lang w:val="en-US"/>
        </w:rPr>
        <w:t>the diplomatic language normally use</w:t>
      </w:r>
      <w:r w:rsidR="00DD578D" w:rsidRPr="003064AE">
        <w:rPr>
          <w:rFonts w:ascii="Arial" w:hAnsi="Arial" w:cs="Arial"/>
          <w:szCs w:val="22"/>
          <w:lang w:val="en-US"/>
        </w:rPr>
        <w:t>d</w:t>
      </w:r>
      <w:r w:rsidR="0059466F" w:rsidRPr="003064AE">
        <w:rPr>
          <w:rFonts w:ascii="Arial" w:hAnsi="Arial" w:cs="Arial"/>
          <w:szCs w:val="22"/>
          <w:lang w:val="en-US"/>
        </w:rPr>
        <w:t xml:space="preserve"> in this kind of </w:t>
      </w:r>
      <w:r w:rsidR="00DD578D" w:rsidRPr="003064AE">
        <w:rPr>
          <w:rFonts w:ascii="Arial" w:hAnsi="Arial" w:cs="Arial"/>
          <w:szCs w:val="22"/>
          <w:lang w:val="en-US"/>
        </w:rPr>
        <w:t>form</w:t>
      </w:r>
      <w:r w:rsidR="0059466F" w:rsidRPr="003064AE">
        <w:rPr>
          <w:rFonts w:ascii="Arial" w:hAnsi="Arial" w:cs="Arial"/>
          <w:szCs w:val="22"/>
          <w:lang w:val="en-US"/>
        </w:rPr>
        <w:t xml:space="preserve">. For the </w:t>
      </w:r>
      <w:r w:rsidRPr="003064AE">
        <w:rPr>
          <w:rFonts w:ascii="Arial" w:hAnsi="Arial" w:cs="Arial"/>
          <w:szCs w:val="22"/>
          <w:lang w:val="en-US"/>
        </w:rPr>
        <w:t xml:space="preserve">latter </w:t>
      </w:r>
      <w:r w:rsidR="0059466F" w:rsidRPr="003064AE">
        <w:rPr>
          <w:rFonts w:ascii="Arial" w:hAnsi="Arial" w:cs="Arial"/>
          <w:szCs w:val="22"/>
          <w:lang w:val="en-US"/>
        </w:rPr>
        <w:t xml:space="preserve">part of </w:t>
      </w:r>
      <w:r w:rsidRPr="003064AE">
        <w:rPr>
          <w:rFonts w:ascii="Arial" w:hAnsi="Arial" w:cs="Arial"/>
          <w:szCs w:val="22"/>
          <w:lang w:val="en-US"/>
        </w:rPr>
        <w:t xml:space="preserve">the </w:t>
      </w:r>
      <w:r w:rsidR="0059466F" w:rsidRPr="003064AE">
        <w:rPr>
          <w:rFonts w:ascii="Arial" w:hAnsi="Arial" w:cs="Arial"/>
          <w:szCs w:val="22"/>
          <w:lang w:val="en-US"/>
        </w:rPr>
        <w:t>paragraph</w:t>
      </w:r>
      <w:r w:rsidRPr="003064AE">
        <w:rPr>
          <w:rFonts w:ascii="Arial" w:hAnsi="Arial" w:cs="Arial"/>
          <w:szCs w:val="22"/>
          <w:lang w:val="en-US"/>
        </w:rPr>
        <w:t>,</w:t>
      </w:r>
      <w:r w:rsidR="0059466F" w:rsidRPr="003064AE">
        <w:rPr>
          <w:rFonts w:ascii="Arial" w:hAnsi="Arial" w:cs="Arial"/>
          <w:szCs w:val="22"/>
          <w:lang w:val="en-US"/>
        </w:rPr>
        <w:t xml:space="preserve"> and having recalled the Goals </w:t>
      </w:r>
      <w:r w:rsidRPr="003064AE">
        <w:rPr>
          <w:rFonts w:ascii="Arial" w:hAnsi="Arial" w:cs="Arial"/>
          <w:szCs w:val="22"/>
          <w:lang w:val="en-US"/>
        </w:rPr>
        <w:t xml:space="preserve">of </w:t>
      </w:r>
      <w:r w:rsidR="0059466F" w:rsidRPr="003064AE">
        <w:rPr>
          <w:rFonts w:ascii="Arial" w:hAnsi="Arial" w:cs="Arial"/>
          <w:szCs w:val="22"/>
          <w:lang w:val="en-US"/>
        </w:rPr>
        <w:t>the 2030 Agenda</w:t>
      </w:r>
      <w:r w:rsidRPr="003064AE">
        <w:rPr>
          <w:rFonts w:ascii="Arial" w:hAnsi="Arial" w:cs="Arial"/>
          <w:szCs w:val="22"/>
          <w:lang w:val="en-US"/>
        </w:rPr>
        <w:t xml:space="preserve"> by the Secretariat</w:t>
      </w:r>
      <w:r w:rsidR="0059466F" w:rsidRPr="003064AE">
        <w:rPr>
          <w:rFonts w:ascii="Arial" w:hAnsi="Arial" w:cs="Arial"/>
          <w:szCs w:val="22"/>
          <w:lang w:val="en-US"/>
        </w:rPr>
        <w:t xml:space="preserve">, </w:t>
      </w:r>
      <w:r w:rsidRPr="003064AE">
        <w:rPr>
          <w:rFonts w:ascii="Arial" w:hAnsi="Arial" w:cs="Arial"/>
          <w:szCs w:val="22"/>
          <w:lang w:val="en-US"/>
        </w:rPr>
        <w:t xml:space="preserve">the delegation was of the view that </w:t>
      </w:r>
      <w:r w:rsidR="0059466F" w:rsidRPr="003064AE">
        <w:rPr>
          <w:rFonts w:ascii="Arial" w:hAnsi="Arial" w:cs="Arial"/>
          <w:szCs w:val="22"/>
          <w:lang w:val="en-US"/>
        </w:rPr>
        <w:t xml:space="preserve">while </w:t>
      </w:r>
      <w:r w:rsidRPr="003064AE">
        <w:rPr>
          <w:rFonts w:ascii="Arial" w:hAnsi="Arial" w:cs="Arial"/>
          <w:szCs w:val="22"/>
          <w:lang w:val="en-US"/>
        </w:rPr>
        <w:t xml:space="preserve">the Assembly </w:t>
      </w:r>
      <w:r w:rsidR="00DD578D" w:rsidRPr="003064AE">
        <w:rPr>
          <w:rFonts w:ascii="Arial" w:hAnsi="Arial" w:cs="Arial"/>
          <w:szCs w:val="22"/>
          <w:lang w:val="en-US"/>
        </w:rPr>
        <w:t>was</w:t>
      </w:r>
      <w:r w:rsidRPr="003064AE">
        <w:rPr>
          <w:rFonts w:ascii="Arial" w:hAnsi="Arial" w:cs="Arial"/>
          <w:szCs w:val="22"/>
          <w:lang w:val="en-US"/>
        </w:rPr>
        <w:t xml:space="preserve"> </w:t>
      </w:r>
      <w:r w:rsidR="00DD578D" w:rsidRPr="003064AE">
        <w:rPr>
          <w:rFonts w:ascii="Arial" w:hAnsi="Arial" w:cs="Arial"/>
          <w:szCs w:val="22"/>
          <w:lang w:val="en-US"/>
        </w:rPr>
        <w:t>ambitious</w:t>
      </w:r>
      <w:r w:rsidR="007712F2">
        <w:rPr>
          <w:rFonts w:ascii="Arial" w:hAnsi="Arial" w:cs="Arial"/>
          <w:szCs w:val="22"/>
          <w:lang w:val="en-US"/>
        </w:rPr>
        <w:t>,</w:t>
      </w:r>
      <w:r w:rsidR="0059466F" w:rsidRPr="003064AE">
        <w:rPr>
          <w:rFonts w:ascii="Arial" w:hAnsi="Arial" w:cs="Arial"/>
          <w:szCs w:val="22"/>
          <w:lang w:val="en-US"/>
        </w:rPr>
        <w:t xml:space="preserve"> </w:t>
      </w:r>
      <w:r w:rsidRPr="003064AE">
        <w:rPr>
          <w:rFonts w:ascii="Arial" w:hAnsi="Arial" w:cs="Arial"/>
          <w:szCs w:val="22"/>
          <w:lang w:val="en-US"/>
        </w:rPr>
        <w:t xml:space="preserve">it had to be </w:t>
      </w:r>
      <w:r w:rsidR="0059466F" w:rsidRPr="003064AE">
        <w:rPr>
          <w:rFonts w:ascii="Arial" w:hAnsi="Arial" w:cs="Arial"/>
          <w:szCs w:val="22"/>
          <w:lang w:val="en-US"/>
        </w:rPr>
        <w:t>precise</w:t>
      </w:r>
      <w:r w:rsidR="007712F2">
        <w:rPr>
          <w:rFonts w:ascii="Arial" w:hAnsi="Arial" w:cs="Arial"/>
          <w:szCs w:val="22"/>
          <w:lang w:val="en-US"/>
        </w:rPr>
        <w:t>.</w:t>
      </w:r>
      <w:r w:rsidRPr="003064AE">
        <w:rPr>
          <w:rFonts w:ascii="Arial" w:hAnsi="Arial" w:cs="Arial"/>
          <w:szCs w:val="22"/>
          <w:lang w:val="en-US"/>
        </w:rPr>
        <w:t xml:space="preserve"> </w:t>
      </w:r>
      <w:r w:rsidR="007712F2">
        <w:rPr>
          <w:rFonts w:ascii="Arial" w:hAnsi="Arial" w:cs="Arial"/>
          <w:szCs w:val="22"/>
          <w:lang w:val="en-US"/>
        </w:rPr>
        <w:t>It</w:t>
      </w:r>
      <w:r w:rsidR="007712F2" w:rsidRPr="003064AE">
        <w:rPr>
          <w:rFonts w:ascii="Arial" w:hAnsi="Arial" w:cs="Arial"/>
          <w:szCs w:val="22"/>
          <w:lang w:val="en-US"/>
        </w:rPr>
        <w:t xml:space="preserve"> </w:t>
      </w:r>
      <w:r w:rsidRPr="003064AE">
        <w:rPr>
          <w:rFonts w:ascii="Arial" w:hAnsi="Arial" w:cs="Arial"/>
          <w:szCs w:val="22"/>
          <w:lang w:val="en-US"/>
        </w:rPr>
        <w:t xml:space="preserve">thus suggested </w:t>
      </w:r>
      <w:r w:rsidR="007712F2">
        <w:rPr>
          <w:rFonts w:ascii="Arial" w:hAnsi="Arial" w:cs="Arial"/>
          <w:szCs w:val="22"/>
          <w:lang w:val="en-US"/>
        </w:rPr>
        <w:t>including</w:t>
      </w:r>
      <w:r w:rsidRPr="003064AE">
        <w:rPr>
          <w:rFonts w:ascii="Arial" w:hAnsi="Arial" w:cs="Arial"/>
          <w:szCs w:val="22"/>
          <w:lang w:val="en-US"/>
        </w:rPr>
        <w:t xml:space="preserve"> either </w:t>
      </w:r>
      <w:r w:rsidR="0059466F" w:rsidRPr="003064AE">
        <w:rPr>
          <w:rFonts w:ascii="Arial" w:hAnsi="Arial" w:cs="Arial"/>
          <w:szCs w:val="22"/>
          <w:lang w:val="en-US"/>
        </w:rPr>
        <w:t>a footnote</w:t>
      </w:r>
      <w:r w:rsidRPr="003064AE">
        <w:rPr>
          <w:rFonts w:ascii="Arial" w:hAnsi="Arial" w:cs="Arial"/>
          <w:szCs w:val="22"/>
          <w:lang w:val="en-US"/>
        </w:rPr>
        <w:t>,</w:t>
      </w:r>
      <w:r w:rsidR="0059466F" w:rsidRPr="003064AE">
        <w:rPr>
          <w:rFonts w:ascii="Arial" w:hAnsi="Arial" w:cs="Arial"/>
          <w:szCs w:val="22"/>
          <w:lang w:val="en-US"/>
        </w:rPr>
        <w:t xml:space="preserve"> as Brazil suggested</w:t>
      </w:r>
      <w:r w:rsidRPr="003064AE">
        <w:rPr>
          <w:rFonts w:ascii="Arial" w:hAnsi="Arial" w:cs="Arial"/>
          <w:szCs w:val="22"/>
          <w:lang w:val="en-US"/>
        </w:rPr>
        <w:t>,</w:t>
      </w:r>
      <w:r w:rsidR="0059466F" w:rsidRPr="003064AE">
        <w:rPr>
          <w:rFonts w:ascii="Arial" w:hAnsi="Arial" w:cs="Arial"/>
          <w:szCs w:val="22"/>
          <w:lang w:val="en-US"/>
        </w:rPr>
        <w:t xml:space="preserve"> or </w:t>
      </w:r>
      <w:r w:rsidR="007712F2">
        <w:rPr>
          <w:rFonts w:ascii="Arial" w:hAnsi="Arial" w:cs="Arial"/>
          <w:szCs w:val="22"/>
          <w:lang w:val="en-US"/>
        </w:rPr>
        <w:t>adding</w:t>
      </w:r>
      <w:r w:rsidRPr="003064AE">
        <w:rPr>
          <w:rFonts w:ascii="Arial" w:hAnsi="Arial" w:cs="Arial"/>
          <w:szCs w:val="22"/>
          <w:lang w:val="en-US"/>
        </w:rPr>
        <w:t xml:space="preserve"> ‘</w:t>
      </w:r>
      <w:r w:rsidR="0059466F" w:rsidRPr="003064AE">
        <w:rPr>
          <w:rFonts w:ascii="Arial" w:hAnsi="Arial" w:cs="Arial"/>
          <w:szCs w:val="22"/>
          <w:lang w:val="en-US"/>
        </w:rPr>
        <w:t>according to the rel</w:t>
      </w:r>
      <w:r w:rsidRPr="003064AE">
        <w:rPr>
          <w:rFonts w:ascii="Arial" w:hAnsi="Arial" w:cs="Arial"/>
          <w:szCs w:val="22"/>
          <w:lang w:val="en-US"/>
        </w:rPr>
        <w:t xml:space="preserve">evant provisions in Agenda 2030’ </w:t>
      </w:r>
      <w:r w:rsidR="007712F2">
        <w:rPr>
          <w:rFonts w:ascii="Arial" w:hAnsi="Arial" w:cs="Arial"/>
          <w:szCs w:val="22"/>
          <w:lang w:val="en-US"/>
        </w:rPr>
        <w:t>after</w:t>
      </w:r>
      <w:r w:rsidR="007712F2" w:rsidRPr="003064AE">
        <w:rPr>
          <w:rFonts w:ascii="Arial" w:hAnsi="Arial" w:cs="Arial"/>
          <w:szCs w:val="22"/>
          <w:lang w:val="en-US"/>
        </w:rPr>
        <w:t xml:space="preserve"> </w:t>
      </w:r>
      <w:r w:rsidRPr="003064AE">
        <w:rPr>
          <w:rFonts w:ascii="Arial" w:hAnsi="Arial" w:cs="Arial"/>
          <w:szCs w:val="22"/>
          <w:lang w:val="en-US"/>
        </w:rPr>
        <w:t>the mention of ‘decent employment’.</w:t>
      </w:r>
    </w:p>
    <w:p w14:paraId="708BCE04" w14:textId="49E43711" w:rsidR="006909DD" w:rsidRPr="003064AE" w:rsidRDefault="00DA01AF" w:rsidP="002A114F">
      <w:pPr>
        <w:widowControl w:val="0"/>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The delegation of</w:t>
      </w:r>
      <w:r w:rsidRPr="003064AE">
        <w:rPr>
          <w:rFonts w:ascii="Arial" w:hAnsi="Arial" w:cs="Arial"/>
          <w:b/>
          <w:szCs w:val="22"/>
          <w:lang w:val="en-US"/>
        </w:rPr>
        <w:t xml:space="preserve"> </w:t>
      </w:r>
      <w:r w:rsidR="0059466F" w:rsidRPr="003064AE">
        <w:rPr>
          <w:rFonts w:ascii="Arial" w:hAnsi="Arial" w:cs="Arial"/>
          <w:b/>
          <w:szCs w:val="22"/>
          <w:lang w:val="en-US"/>
        </w:rPr>
        <w:t xml:space="preserve">Senegal </w:t>
      </w:r>
      <w:r w:rsidR="006909DD" w:rsidRPr="003064AE">
        <w:rPr>
          <w:rFonts w:ascii="Arial" w:hAnsi="Arial" w:cs="Arial"/>
          <w:szCs w:val="22"/>
          <w:lang w:val="en-US"/>
        </w:rPr>
        <w:t xml:space="preserve">hoped that the Assembly would come to an intelligent synthesis without having to </w:t>
      </w:r>
      <w:proofErr w:type="gramStart"/>
      <w:r w:rsidR="006909DD" w:rsidRPr="003064AE">
        <w:rPr>
          <w:rFonts w:ascii="Arial" w:hAnsi="Arial" w:cs="Arial"/>
          <w:szCs w:val="22"/>
          <w:lang w:val="en-US"/>
        </w:rPr>
        <w:t>revert back</w:t>
      </w:r>
      <w:proofErr w:type="gramEnd"/>
      <w:r w:rsidR="006909DD" w:rsidRPr="003064AE">
        <w:rPr>
          <w:rFonts w:ascii="Arial" w:hAnsi="Arial" w:cs="Arial"/>
          <w:szCs w:val="22"/>
          <w:lang w:val="en-US"/>
        </w:rPr>
        <w:t xml:space="preserve"> to the debate of the COP 21. It shared the same view </w:t>
      </w:r>
      <w:r w:rsidR="00DD578D" w:rsidRPr="003064AE">
        <w:rPr>
          <w:rFonts w:ascii="Arial" w:hAnsi="Arial" w:cs="Arial"/>
          <w:szCs w:val="22"/>
          <w:lang w:val="en-US"/>
        </w:rPr>
        <w:t>as Portugal that the Convention</w:t>
      </w:r>
      <w:r w:rsidR="006909DD" w:rsidRPr="003064AE">
        <w:rPr>
          <w:rFonts w:ascii="Arial" w:hAnsi="Arial" w:cs="Arial"/>
          <w:szCs w:val="22"/>
          <w:lang w:val="en-US"/>
        </w:rPr>
        <w:t xml:space="preserve"> and its General Assembly must </w:t>
      </w:r>
      <w:r w:rsidR="007712F2">
        <w:rPr>
          <w:rFonts w:ascii="Arial" w:hAnsi="Arial" w:cs="Arial"/>
          <w:szCs w:val="22"/>
          <w:lang w:val="en-US"/>
        </w:rPr>
        <w:t>contribute</w:t>
      </w:r>
      <w:r w:rsidR="006909DD" w:rsidRPr="003064AE">
        <w:rPr>
          <w:rFonts w:ascii="Arial" w:hAnsi="Arial" w:cs="Arial"/>
          <w:szCs w:val="22"/>
          <w:lang w:val="en-US"/>
        </w:rPr>
        <w:t xml:space="preserve"> to extremely important issues, particularly this one. The delegation added that it was often the case that one could not be sure of interpreting the precise content of Agenda 2030. In this case, it agreed with Brazil that this interpretation might create confusion. For this reason</w:t>
      </w:r>
      <w:r w:rsidR="007712F2">
        <w:rPr>
          <w:rFonts w:ascii="Arial" w:hAnsi="Arial" w:cs="Arial"/>
          <w:szCs w:val="22"/>
          <w:lang w:val="en-US"/>
        </w:rPr>
        <w:t>,</w:t>
      </w:r>
      <w:r w:rsidR="006909DD" w:rsidRPr="003064AE">
        <w:rPr>
          <w:rFonts w:ascii="Arial" w:hAnsi="Arial" w:cs="Arial"/>
          <w:szCs w:val="22"/>
          <w:lang w:val="en-US"/>
        </w:rPr>
        <w:t xml:space="preserve"> the inclusion of a footnote or mention of the provisions of Agenda 2030 </w:t>
      </w:r>
      <w:proofErr w:type="gramStart"/>
      <w:r w:rsidR="006909DD" w:rsidRPr="003064AE">
        <w:rPr>
          <w:rFonts w:ascii="Arial" w:hAnsi="Arial" w:cs="Arial"/>
          <w:szCs w:val="22"/>
          <w:lang w:val="en-US"/>
        </w:rPr>
        <w:t>would not be con</w:t>
      </w:r>
      <w:r w:rsidR="00DD578D" w:rsidRPr="003064AE">
        <w:rPr>
          <w:rFonts w:ascii="Arial" w:hAnsi="Arial" w:cs="Arial"/>
          <w:szCs w:val="22"/>
          <w:lang w:val="en-US"/>
        </w:rPr>
        <w:t>sidered</w:t>
      </w:r>
      <w:proofErr w:type="gramEnd"/>
      <w:r w:rsidR="00DD578D" w:rsidRPr="003064AE">
        <w:rPr>
          <w:rFonts w:ascii="Arial" w:hAnsi="Arial" w:cs="Arial"/>
          <w:szCs w:val="22"/>
          <w:lang w:val="en-US"/>
        </w:rPr>
        <w:t xml:space="preserve"> </w:t>
      </w:r>
      <w:r w:rsidR="00DD578D" w:rsidRPr="003064AE">
        <w:rPr>
          <w:rFonts w:ascii="Arial" w:hAnsi="Arial" w:cs="Arial"/>
          <w:szCs w:val="22"/>
          <w:lang w:val="en-US"/>
        </w:rPr>
        <w:lastRenderedPageBreak/>
        <w:t>excessive. Nevertheless,</w:t>
      </w:r>
      <w:r w:rsidR="006909DD" w:rsidRPr="003064AE">
        <w:rPr>
          <w:rFonts w:ascii="Arial" w:hAnsi="Arial" w:cs="Arial"/>
          <w:szCs w:val="22"/>
          <w:lang w:val="en-US"/>
        </w:rPr>
        <w:t xml:space="preserve"> the</w:t>
      </w:r>
      <w:r w:rsidR="00DD578D" w:rsidRPr="003064AE">
        <w:rPr>
          <w:rFonts w:ascii="Arial" w:hAnsi="Arial" w:cs="Arial"/>
          <w:szCs w:val="22"/>
          <w:lang w:val="en-US"/>
        </w:rPr>
        <w:t>se</w:t>
      </w:r>
      <w:r w:rsidR="006909DD" w:rsidRPr="003064AE">
        <w:rPr>
          <w:rFonts w:ascii="Arial" w:hAnsi="Arial" w:cs="Arial"/>
          <w:szCs w:val="22"/>
          <w:lang w:val="en-US"/>
        </w:rPr>
        <w:t xml:space="preserve"> issues were matters of importance and the text should </w:t>
      </w:r>
      <w:r w:rsidR="00DD578D" w:rsidRPr="003064AE">
        <w:rPr>
          <w:rFonts w:ascii="Arial" w:hAnsi="Arial" w:cs="Arial"/>
          <w:szCs w:val="22"/>
          <w:lang w:val="en-US"/>
        </w:rPr>
        <w:t>therefore not be devoid of that sense</w:t>
      </w:r>
      <w:r w:rsidR="006909DD" w:rsidRPr="003064AE">
        <w:rPr>
          <w:rFonts w:ascii="Arial" w:hAnsi="Arial" w:cs="Arial"/>
          <w:szCs w:val="22"/>
          <w:lang w:val="en-US"/>
        </w:rPr>
        <w:t xml:space="preserve"> </w:t>
      </w:r>
      <w:r w:rsidR="00CC1885" w:rsidRPr="003064AE">
        <w:rPr>
          <w:rFonts w:ascii="Arial" w:hAnsi="Arial" w:cs="Arial"/>
          <w:szCs w:val="22"/>
          <w:lang w:val="en-US"/>
        </w:rPr>
        <w:t xml:space="preserve">whose meaning </w:t>
      </w:r>
      <w:proofErr w:type="gramStart"/>
      <w:r w:rsidR="007F1496" w:rsidRPr="003064AE">
        <w:rPr>
          <w:rFonts w:ascii="Arial" w:hAnsi="Arial" w:cs="Arial"/>
          <w:szCs w:val="22"/>
          <w:lang w:val="en-US"/>
        </w:rPr>
        <w:t xml:space="preserve">would be </w:t>
      </w:r>
      <w:r w:rsidR="006909DD" w:rsidRPr="003064AE">
        <w:rPr>
          <w:rFonts w:ascii="Arial" w:hAnsi="Arial" w:cs="Arial"/>
          <w:szCs w:val="22"/>
          <w:lang w:val="en-US"/>
        </w:rPr>
        <w:t>diminished</w:t>
      </w:r>
      <w:proofErr w:type="gramEnd"/>
      <w:r w:rsidR="006909DD" w:rsidRPr="003064AE">
        <w:rPr>
          <w:rFonts w:ascii="Arial" w:hAnsi="Arial" w:cs="Arial"/>
          <w:szCs w:val="22"/>
          <w:lang w:val="en-US"/>
        </w:rPr>
        <w:t>.</w:t>
      </w:r>
    </w:p>
    <w:p w14:paraId="64D8013F" w14:textId="76EC63AA" w:rsidR="006D1BD6" w:rsidRPr="003064AE" w:rsidRDefault="007D7D0C" w:rsidP="002A114F">
      <w:pPr>
        <w:widowControl w:val="0"/>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The delegation of</w:t>
      </w:r>
      <w:r w:rsidRPr="003064AE">
        <w:rPr>
          <w:rFonts w:ascii="Arial" w:hAnsi="Arial" w:cs="Arial"/>
          <w:b/>
          <w:szCs w:val="22"/>
          <w:lang w:val="en-US"/>
        </w:rPr>
        <w:t xml:space="preserve"> </w:t>
      </w:r>
      <w:r w:rsidR="0059466F" w:rsidRPr="003064AE">
        <w:rPr>
          <w:rFonts w:ascii="Arial" w:hAnsi="Arial" w:cs="Arial"/>
          <w:b/>
          <w:szCs w:val="22"/>
          <w:lang w:val="en-US"/>
        </w:rPr>
        <w:t xml:space="preserve">China </w:t>
      </w:r>
      <w:r w:rsidR="00FB315B" w:rsidRPr="003064AE">
        <w:rPr>
          <w:rFonts w:ascii="Arial" w:hAnsi="Arial" w:cs="Arial"/>
          <w:szCs w:val="22"/>
          <w:lang w:val="en-US"/>
        </w:rPr>
        <w:t xml:space="preserve">was </w:t>
      </w:r>
      <w:r w:rsidR="0059466F" w:rsidRPr="003064AE">
        <w:rPr>
          <w:rFonts w:ascii="Arial" w:hAnsi="Arial" w:cs="Arial"/>
          <w:szCs w:val="22"/>
          <w:lang w:val="en-US"/>
        </w:rPr>
        <w:t xml:space="preserve">pleased to welcome and support </w:t>
      </w:r>
      <w:r w:rsidR="00FB315B" w:rsidRPr="003064AE">
        <w:rPr>
          <w:rFonts w:ascii="Arial" w:hAnsi="Arial" w:cs="Arial"/>
          <w:szCs w:val="22"/>
          <w:lang w:val="en-US"/>
        </w:rPr>
        <w:t>the addition of a new C</w:t>
      </w:r>
      <w:r w:rsidR="0059466F" w:rsidRPr="003064AE">
        <w:rPr>
          <w:rFonts w:ascii="Arial" w:hAnsi="Arial" w:cs="Arial"/>
          <w:szCs w:val="22"/>
          <w:lang w:val="en-US"/>
        </w:rPr>
        <w:t xml:space="preserve">hapter to </w:t>
      </w:r>
      <w:r w:rsidR="00FB315B" w:rsidRPr="003064AE">
        <w:rPr>
          <w:rFonts w:ascii="Arial" w:hAnsi="Arial" w:cs="Arial"/>
          <w:szCs w:val="22"/>
          <w:lang w:val="en-US"/>
        </w:rPr>
        <w:t xml:space="preserve">the Operational Directives, </w:t>
      </w:r>
      <w:r w:rsidR="0059466F" w:rsidRPr="003064AE">
        <w:rPr>
          <w:rFonts w:ascii="Arial" w:hAnsi="Arial" w:cs="Arial"/>
          <w:szCs w:val="22"/>
          <w:lang w:val="en-US"/>
        </w:rPr>
        <w:t>and thank</w:t>
      </w:r>
      <w:r w:rsidR="00FB315B" w:rsidRPr="003064AE">
        <w:rPr>
          <w:rFonts w:ascii="Arial" w:hAnsi="Arial" w:cs="Arial"/>
          <w:szCs w:val="22"/>
          <w:lang w:val="en-US"/>
        </w:rPr>
        <w:t>ed</w:t>
      </w:r>
      <w:r w:rsidR="0059466F" w:rsidRPr="003064AE">
        <w:rPr>
          <w:rFonts w:ascii="Arial" w:hAnsi="Arial" w:cs="Arial"/>
          <w:szCs w:val="22"/>
          <w:lang w:val="en-US"/>
        </w:rPr>
        <w:t xml:space="preserve"> the Secretariat and the experts for the</w:t>
      </w:r>
      <w:r w:rsidR="00FB315B" w:rsidRPr="003064AE">
        <w:rPr>
          <w:rFonts w:ascii="Arial" w:hAnsi="Arial" w:cs="Arial"/>
          <w:szCs w:val="22"/>
          <w:lang w:val="en-US"/>
        </w:rPr>
        <w:t>ir</w:t>
      </w:r>
      <w:r w:rsidR="0059466F" w:rsidRPr="003064AE">
        <w:rPr>
          <w:rFonts w:ascii="Arial" w:hAnsi="Arial" w:cs="Arial"/>
          <w:szCs w:val="22"/>
          <w:lang w:val="en-US"/>
        </w:rPr>
        <w:t xml:space="preserve"> efforts in drafting this new </w:t>
      </w:r>
      <w:r w:rsidR="00FB315B" w:rsidRPr="003064AE">
        <w:rPr>
          <w:rFonts w:ascii="Arial" w:hAnsi="Arial" w:cs="Arial"/>
          <w:szCs w:val="22"/>
          <w:lang w:val="en-US"/>
        </w:rPr>
        <w:t>text. This addition combined</w:t>
      </w:r>
      <w:r w:rsidR="0059466F" w:rsidRPr="003064AE">
        <w:rPr>
          <w:rFonts w:ascii="Arial" w:hAnsi="Arial" w:cs="Arial"/>
          <w:szCs w:val="22"/>
          <w:lang w:val="en-US"/>
        </w:rPr>
        <w:t xml:space="preserve"> the protection of intangible cultural heritage with sustainable development as set ou</w:t>
      </w:r>
      <w:r w:rsidR="00FB315B" w:rsidRPr="003064AE">
        <w:rPr>
          <w:rFonts w:ascii="Arial" w:hAnsi="Arial" w:cs="Arial"/>
          <w:szCs w:val="22"/>
          <w:lang w:val="en-US"/>
        </w:rPr>
        <w:t>t in the 2030 Agenda, and this w</w:t>
      </w:r>
      <w:r w:rsidR="0059466F" w:rsidRPr="003064AE">
        <w:rPr>
          <w:rFonts w:ascii="Arial" w:hAnsi="Arial" w:cs="Arial"/>
          <w:szCs w:val="22"/>
          <w:lang w:val="en-US"/>
        </w:rPr>
        <w:t>ould no doubt promote and strengthen the protection of intangible cultural heritage</w:t>
      </w:r>
      <w:r w:rsidR="00106042" w:rsidRPr="003064AE">
        <w:rPr>
          <w:rFonts w:ascii="Arial" w:hAnsi="Arial" w:cs="Arial"/>
          <w:szCs w:val="22"/>
          <w:lang w:val="en-US"/>
        </w:rPr>
        <w:t xml:space="preserve">, as </w:t>
      </w:r>
      <w:r w:rsidR="00FB315B" w:rsidRPr="003064AE">
        <w:rPr>
          <w:rFonts w:ascii="Arial" w:hAnsi="Arial" w:cs="Arial"/>
          <w:szCs w:val="22"/>
          <w:lang w:val="en-US"/>
        </w:rPr>
        <w:t>t</w:t>
      </w:r>
      <w:r w:rsidR="0059466F" w:rsidRPr="003064AE">
        <w:rPr>
          <w:rFonts w:ascii="Arial" w:hAnsi="Arial" w:cs="Arial"/>
          <w:szCs w:val="22"/>
          <w:lang w:val="en-US"/>
        </w:rPr>
        <w:t xml:space="preserve">here </w:t>
      </w:r>
      <w:r w:rsidR="00FB315B" w:rsidRPr="003064AE">
        <w:rPr>
          <w:rFonts w:ascii="Arial" w:hAnsi="Arial" w:cs="Arial"/>
          <w:szCs w:val="22"/>
          <w:lang w:val="en-US"/>
        </w:rPr>
        <w:t xml:space="preserve">were many </w:t>
      </w:r>
      <w:r w:rsidR="0059466F" w:rsidRPr="003064AE">
        <w:rPr>
          <w:rFonts w:ascii="Arial" w:hAnsi="Arial" w:cs="Arial"/>
          <w:szCs w:val="22"/>
          <w:lang w:val="en-US"/>
        </w:rPr>
        <w:t>int</w:t>
      </w:r>
      <w:r w:rsidR="00FB315B" w:rsidRPr="003064AE">
        <w:rPr>
          <w:rFonts w:ascii="Arial" w:hAnsi="Arial" w:cs="Arial"/>
          <w:szCs w:val="22"/>
          <w:lang w:val="en-US"/>
        </w:rPr>
        <w:t>erlinkages between these efforts. It had carefully studied the C</w:t>
      </w:r>
      <w:r w:rsidR="007F1496" w:rsidRPr="003064AE">
        <w:rPr>
          <w:rFonts w:ascii="Arial" w:hAnsi="Arial" w:cs="Arial"/>
          <w:szCs w:val="22"/>
          <w:lang w:val="en-US"/>
        </w:rPr>
        <w:t>hapter</w:t>
      </w:r>
      <w:r w:rsidR="0059466F" w:rsidRPr="003064AE">
        <w:rPr>
          <w:rFonts w:ascii="Arial" w:hAnsi="Arial" w:cs="Arial"/>
          <w:szCs w:val="22"/>
          <w:lang w:val="en-US"/>
        </w:rPr>
        <w:t xml:space="preserve"> </w:t>
      </w:r>
      <w:r w:rsidR="00FB315B" w:rsidRPr="003064AE">
        <w:rPr>
          <w:rFonts w:ascii="Arial" w:hAnsi="Arial" w:cs="Arial"/>
          <w:szCs w:val="22"/>
          <w:lang w:val="en-US"/>
        </w:rPr>
        <w:t xml:space="preserve">and </w:t>
      </w:r>
      <w:r w:rsidR="007F1496" w:rsidRPr="003064AE">
        <w:rPr>
          <w:rFonts w:ascii="Arial" w:hAnsi="Arial" w:cs="Arial"/>
          <w:szCs w:val="22"/>
          <w:lang w:val="en-US"/>
        </w:rPr>
        <w:t>listened to the views expressed</w:t>
      </w:r>
      <w:r w:rsidR="00FB315B" w:rsidRPr="003064AE">
        <w:rPr>
          <w:rFonts w:ascii="Arial" w:hAnsi="Arial" w:cs="Arial"/>
          <w:szCs w:val="22"/>
          <w:lang w:val="en-US"/>
        </w:rPr>
        <w:t xml:space="preserve"> </w:t>
      </w:r>
      <w:r w:rsidR="0059466F" w:rsidRPr="003064AE">
        <w:rPr>
          <w:rFonts w:ascii="Arial" w:hAnsi="Arial" w:cs="Arial"/>
          <w:szCs w:val="22"/>
          <w:lang w:val="en-US"/>
        </w:rPr>
        <w:t xml:space="preserve">and </w:t>
      </w:r>
      <w:r w:rsidR="00FB315B" w:rsidRPr="003064AE">
        <w:rPr>
          <w:rFonts w:ascii="Arial" w:hAnsi="Arial" w:cs="Arial"/>
          <w:szCs w:val="22"/>
          <w:lang w:val="en-US"/>
        </w:rPr>
        <w:t xml:space="preserve">it </w:t>
      </w:r>
      <w:r w:rsidR="0059466F" w:rsidRPr="003064AE">
        <w:rPr>
          <w:rFonts w:ascii="Arial" w:hAnsi="Arial" w:cs="Arial"/>
          <w:szCs w:val="22"/>
          <w:lang w:val="en-US"/>
        </w:rPr>
        <w:t>believe</w:t>
      </w:r>
      <w:r w:rsidR="00FB315B" w:rsidRPr="003064AE">
        <w:rPr>
          <w:rFonts w:ascii="Arial" w:hAnsi="Arial" w:cs="Arial"/>
          <w:szCs w:val="22"/>
          <w:lang w:val="en-US"/>
        </w:rPr>
        <w:t>d</w:t>
      </w:r>
      <w:r w:rsidR="0059466F" w:rsidRPr="003064AE">
        <w:rPr>
          <w:rFonts w:ascii="Arial" w:hAnsi="Arial" w:cs="Arial"/>
          <w:szCs w:val="22"/>
          <w:lang w:val="en-US"/>
        </w:rPr>
        <w:t xml:space="preserve"> that </w:t>
      </w:r>
      <w:r w:rsidR="00FB315B" w:rsidRPr="003064AE">
        <w:rPr>
          <w:rFonts w:ascii="Arial" w:hAnsi="Arial" w:cs="Arial"/>
          <w:szCs w:val="22"/>
          <w:lang w:val="en-US"/>
        </w:rPr>
        <w:t>the Convention</w:t>
      </w:r>
      <w:r w:rsidR="0059466F" w:rsidRPr="003064AE">
        <w:rPr>
          <w:rFonts w:ascii="Arial" w:hAnsi="Arial" w:cs="Arial"/>
          <w:szCs w:val="22"/>
          <w:lang w:val="en-US"/>
        </w:rPr>
        <w:t xml:space="preserve"> </w:t>
      </w:r>
      <w:r w:rsidR="00FB315B" w:rsidRPr="003064AE">
        <w:rPr>
          <w:rFonts w:ascii="Arial" w:hAnsi="Arial" w:cs="Arial"/>
          <w:szCs w:val="22"/>
          <w:lang w:val="en-US"/>
        </w:rPr>
        <w:t xml:space="preserve">and the </w:t>
      </w:r>
      <w:r w:rsidR="0059466F" w:rsidRPr="003064AE">
        <w:rPr>
          <w:rFonts w:ascii="Arial" w:hAnsi="Arial" w:cs="Arial"/>
          <w:szCs w:val="22"/>
          <w:lang w:val="en-US"/>
        </w:rPr>
        <w:t xml:space="preserve">very definition of </w:t>
      </w:r>
      <w:r w:rsidR="00FB315B" w:rsidRPr="003064AE">
        <w:rPr>
          <w:rFonts w:ascii="Arial" w:hAnsi="Arial" w:cs="Arial"/>
          <w:szCs w:val="22"/>
          <w:lang w:val="en-US"/>
        </w:rPr>
        <w:t xml:space="preserve">intangible cultural heritage </w:t>
      </w:r>
      <w:r w:rsidR="0059466F" w:rsidRPr="003064AE">
        <w:rPr>
          <w:rFonts w:ascii="Arial" w:hAnsi="Arial" w:cs="Arial"/>
          <w:szCs w:val="22"/>
          <w:lang w:val="en-US"/>
        </w:rPr>
        <w:t xml:space="preserve">very clearly </w:t>
      </w:r>
      <w:r w:rsidR="00FB315B" w:rsidRPr="003064AE">
        <w:rPr>
          <w:rFonts w:ascii="Arial" w:hAnsi="Arial" w:cs="Arial"/>
          <w:szCs w:val="22"/>
          <w:lang w:val="en-US"/>
        </w:rPr>
        <w:t>indicated</w:t>
      </w:r>
      <w:r w:rsidR="0059466F" w:rsidRPr="003064AE">
        <w:rPr>
          <w:rFonts w:ascii="Arial" w:hAnsi="Arial" w:cs="Arial"/>
          <w:szCs w:val="22"/>
          <w:lang w:val="en-US"/>
        </w:rPr>
        <w:t xml:space="preserve"> that international human rights conventions </w:t>
      </w:r>
      <w:proofErr w:type="gramStart"/>
      <w:r w:rsidR="0059466F" w:rsidRPr="003064AE">
        <w:rPr>
          <w:rFonts w:ascii="Arial" w:hAnsi="Arial" w:cs="Arial"/>
          <w:szCs w:val="22"/>
          <w:lang w:val="en-US"/>
        </w:rPr>
        <w:t>must be taken</w:t>
      </w:r>
      <w:proofErr w:type="gramEnd"/>
      <w:r w:rsidR="0059466F" w:rsidRPr="003064AE">
        <w:rPr>
          <w:rFonts w:ascii="Arial" w:hAnsi="Arial" w:cs="Arial"/>
          <w:szCs w:val="22"/>
          <w:lang w:val="en-US"/>
        </w:rPr>
        <w:t xml:space="preserve"> into consideration</w:t>
      </w:r>
      <w:r w:rsidR="00FB315B" w:rsidRPr="003064AE">
        <w:rPr>
          <w:rFonts w:ascii="Arial" w:hAnsi="Arial" w:cs="Arial"/>
          <w:szCs w:val="22"/>
          <w:lang w:val="en-US"/>
        </w:rPr>
        <w:t>,</w:t>
      </w:r>
      <w:r w:rsidR="0059466F" w:rsidRPr="003064AE">
        <w:rPr>
          <w:rFonts w:ascii="Arial" w:hAnsi="Arial" w:cs="Arial"/>
          <w:szCs w:val="22"/>
          <w:lang w:val="en-US"/>
        </w:rPr>
        <w:t xml:space="preserve"> but </w:t>
      </w:r>
      <w:r w:rsidR="00FB315B" w:rsidRPr="003064AE">
        <w:rPr>
          <w:rFonts w:ascii="Arial" w:hAnsi="Arial" w:cs="Arial"/>
          <w:szCs w:val="22"/>
          <w:lang w:val="en-US"/>
        </w:rPr>
        <w:t>it had to be a consistent</w:t>
      </w:r>
      <w:r w:rsidR="0059466F" w:rsidRPr="003064AE">
        <w:rPr>
          <w:rFonts w:ascii="Arial" w:hAnsi="Arial" w:cs="Arial"/>
          <w:szCs w:val="22"/>
          <w:lang w:val="en-US"/>
        </w:rPr>
        <w:t xml:space="preserve"> with the needs of communities. </w:t>
      </w:r>
      <w:r w:rsidR="00FB315B" w:rsidRPr="003064AE">
        <w:rPr>
          <w:rFonts w:ascii="Arial" w:hAnsi="Arial" w:cs="Arial"/>
          <w:szCs w:val="22"/>
          <w:lang w:val="en-US"/>
        </w:rPr>
        <w:t xml:space="preserve">Thus, when </w:t>
      </w:r>
      <w:r w:rsidR="0059466F" w:rsidRPr="003064AE">
        <w:rPr>
          <w:rFonts w:ascii="Arial" w:hAnsi="Arial" w:cs="Arial"/>
          <w:szCs w:val="22"/>
          <w:lang w:val="en-US"/>
        </w:rPr>
        <w:t xml:space="preserve">talking about </w:t>
      </w:r>
      <w:r w:rsidR="00FB315B" w:rsidRPr="003064AE">
        <w:rPr>
          <w:rFonts w:ascii="Arial" w:hAnsi="Arial" w:cs="Arial"/>
          <w:szCs w:val="22"/>
          <w:lang w:val="en-US"/>
        </w:rPr>
        <w:t xml:space="preserve">safeguarding </w:t>
      </w:r>
      <w:r w:rsidR="0059466F" w:rsidRPr="003064AE">
        <w:rPr>
          <w:rFonts w:ascii="Arial" w:hAnsi="Arial" w:cs="Arial"/>
          <w:szCs w:val="22"/>
          <w:lang w:val="en-US"/>
        </w:rPr>
        <w:t xml:space="preserve">intangible heritage and </w:t>
      </w:r>
      <w:r w:rsidR="00FB315B" w:rsidRPr="003064AE">
        <w:rPr>
          <w:rFonts w:ascii="Arial" w:hAnsi="Arial" w:cs="Arial"/>
          <w:szCs w:val="22"/>
          <w:lang w:val="en-US"/>
        </w:rPr>
        <w:t xml:space="preserve">its </w:t>
      </w:r>
      <w:r w:rsidR="0059466F" w:rsidRPr="003064AE">
        <w:rPr>
          <w:rFonts w:ascii="Arial" w:hAnsi="Arial" w:cs="Arial"/>
          <w:szCs w:val="22"/>
          <w:lang w:val="en-US"/>
        </w:rPr>
        <w:t xml:space="preserve">link </w:t>
      </w:r>
      <w:r w:rsidR="00FB315B" w:rsidRPr="003064AE">
        <w:rPr>
          <w:rFonts w:ascii="Arial" w:hAnsi="Arial" w:cs="Arial"/>
          <w:szCs w:val="22"/>
          <w:lang w:val="en-US"/>
        </w:rPr>
        <w:t xml:space="preserve">to </w:t>
      </w:r>
      <w:r w:rsidR="0059466F" w:rsidRPr="003064AE">
        <w:rPr>
          <w:rFonts w:ascii="Arial" w:hAnsi="Arial" w:cs="Arial"/>
          <w:szCs w:val="22"/>
          <w:lang w:val="en-US"/>
        </w:rPr>
        <w:t xml:space="preserve">sustainable development, </w:t>
      </w:r>
      <w:r w:rsidR="00FB315B" w:rsidRPr="003064AE">
        <w:rPr>
          <w:rFonts w:ascii="Arial" w:hAnsi="Arial" w:cs="Arial"/>
          <w:szCs w:val="22"/>
          <w:lang w:val="en-US"/>
        </w:rPr>
        <w:t xml:space="preserve">the </w:t>
      </w:r>
      <w:r w:rsidR="0059466F" w:rsidRPr="003064AE">
        <w:rPr>
          <w:rFonts w:ascii="Arial" w:hAnsi="Arial" w:cs="Arial"/>
          <w:szCs w:val="22"/>
          <w:lang w:val="en-US"/>
        </w:rPr>
        <w:t xml:space="preserve">definition in the Convention and the principles </w:t>
      </w:r>
      <w:r w:rsidR="00FB315B" w:rsidRPr="003064AE">
        <w:rPr>
          <w:rFonts w:ascii="Arial" w:hAnsi="Arial" w:cs="Arial"/>
          <w:szCs w:val="22"/>
          <w:lang w:val="en-US"/>
        </w:rPr>
        <w:t>and values of UNESCO</w:t>
      </w:r>
      <w:r w:rsidR="0059466F" w:rsidRPr="003064AE">
        <w:rPr>
          <w:rFonts w:ascii="Arial" w:hAnsi="Arial" w:cs="Arial"/>
          <w:szCs w:val="22"/>
          <w:lang w:val="en-US"/>
        </w:rPr>
        <w:t xml:space="preserve"> </w:t>
      </w:r>
      <w:proofErr w:type="gramStart"/>
      <w:r w:rsidR="00FB315B" w:rsidRPr="003064AE">
        <w:rPr>
          <w:rFonts w:ascii="Arial" w:hAnsi="Arial" w:cs="Arial"/>
          <w:szCs w:val="22"/>
          <w:lang w:val="en-US"/>
        </w:rPr>
        <w:t xml:space="preserve">must be </w:t>
      </w:r>
      <w:r w:rsidR="007712F2">
        <w:rPr>
          <w:rFonts w:ascii="Arial" w:hAnsi="Arial" w:cs="Arial"/>
          <w:szCs w:val="22"/>
          <w:lang w:val="en-US"/>
        </w:rPr>
        <w:t>considered</w:t>
      </w:r>
      <w:proofErr w:type="gramEnd"/>
      <w:r w:rsidR="0059466F" w:rsidRPr="003064AE">
        <w:rPr>
          <w:rFonts w:ascii="Arial" w:hAnsi="Arial" w:cs="Arial"/>
          <w:szCs w:val="22"/>
          <w:lang w:val="en-US"/>
        </w:rPr>
        <w:t xml:space="preserve">. There </w:t>
      </w:r>
      <w:r w:rsidR="00FB315B" w:rsidRPr="003064AE">
        <w:rPr>
          <w:rFonts w:ascii="Arial" w:hAnsi="Arial" w:cs="Arial"/>
          <w:szCs w:val="22"/>
          <w:lang w:val="en-US"/>
        </w:rPr>
        <w:t>was</w:t>
      </w:r>
      <w:r w:rsidR="0059466F" w:rsidRPr="003064AE">
        <w:rPr>
          <w:rFonts w:ascii="Arial" w:hAnsi="Arial" w:cs="Arial"/>
          <w:szCs w:val="22"/>
          <w:lang w:val="en-US"/>
        </w:rPr>
        <w:t xml:space="preserve"> </w:t>
      </w:r>
      <w:r w:rsidR="007712F2">
        <w:rPr>
          <w:rFonts w:ascii="Arial" w:hAnsi="Arial" w:cs="Arial"/>
          <w:szCs w:val="22"/>
          <w:lang w:val="en-US"/>
        </w:rPr>
        <w:t xml:space="preserve">an </w:t>
      </w:r>
      <w:r w:rsidR="0059466F" w:rsidRPr="003064AE">
        <w:rPr>
          <w:rFonts w:ascii="Arial" w:hAnsi="Arial" w:cs="Arial"/>
          <w:szCs w:val="22"/>
          <w:lang w:val="en-US"/>
        </w:rPr>
        <w:t xml:space="preserve">interdependence between sustainable development and intangible cultural heritage and </w:t>
      </w:r>
      <w:r w:rsidR="00E62797">
        <w:rPr>
          <w:rFonts w:ascii="Arial" w:hAnsi="Arial" w:cs="Arial"/>
          <w:szCs w:val="22"/>
          <w:lang w:val="en-US"/>
        </w:rPr>
        <w:t>this</w:t>
      </w:r>
      <w:r w:rsidR="00E62797" w:rsidRPr="003064AE">
        <w:rPr>
          <w:rFonts w:ascii="Arial" w:hAnsi="Arial" w:cs="Arial"/>
          <w:szCs w:val="22"/>
          <w:lang w:val="en-US"/>
        </w:rPr>
        <w:t xml:space="preserve"> </w:t>
      </w:r>
      <w:proofErr w:type="gramStart"/>
      <w:r w:rsidR="0059466F" w:rsidRPr="003064AE">
        <w:rPr>
          <w:rFonts w:ascii="Arial" w:hAnsi="Arial" w:cs="Arial"/>
          <w:szCs w:val="22"/>
          <w:lang w:val="en-US"/>
        </w:rPr>
        <w:t xml:space="preserve">must </w:t>
      </w:r>
      <w:r w:rsidR="00E62797" w:rsidRPr="003064AE">
        <w:rPr>
          <w:rFonts w:ascii="Arial" w:hAnsi="Arial" w:cs="Arial"/>
          <w:szCs w:val="22"/>
          <w:lang w:val="en-US"/>
        </w:rPr>
        <w:t xml:space="preserve">therefore </w:t>
      </w:r>
      <w:r w:rsidR="00FB315B" w:rsidRPr="003064AE">
        <w:rPr>
          <w:rFonts w:ascii="Arial" w:hAnsi="Arial" w:cs="Arial"/>
          <w:szCs w:val="22"/>
          <w:lang w:val="en-US"/>
        </w:rPr>
        <w:t xml:space="preserve">be </w:t>
      </w:r>
      <w:r w:rsidR="0059466F" w:rsidRPr="003064AE">
        <w:rPr>
          <w:rFonts w:ascii="Arial" w:hAnsi="Arial" w:cs="Arial"/>
          <w:szCs w:val="22"/>
          <w:lang w:val="en-US"/>
        </w:rPr>
        <w:t>underscore</w:t>
      </w:r>
      <w:r w:rsidR="00FB315B" w:rsidRPr="003064AE">
        <w:rPr>
          <w:rFonts w:ascii="Arial" w:hAnsi="Arial" w:cs="Arial"/>
          <w:szCs w:val="22"/>
          <w:lang w:val="en-US"/>
        </w:rPr>
        <w:t xml:space="preserve">d and brought to </w:t>
      </w:r>
      <w:r w:rsidR="0059466F" w:rsidRPr="003064AE">
        <w:rPr>
          <w:rFonts w:ascii="Arial" w:hAnsi="Arial" w:cs="Arial"/>
          <w:szCs w:val="22"/>
          <w:lang w:val="en-US"/>
        </w:rPr>
        <w:t>the fore</w:t>
      </w:r>
      <w:proofErr w:type="gramEnd"/>
      <w:r w:rsidR="0059466F" w:rsidRPr="003064AE">
        <w:rPr>
          <w:rFonts w:ascii="Arial" w:hAnsi="Arial" w:cs="Arial"/>
          <w:szCs w:val="22"/>
          <w:lang w:val="en-US"/>
        </w:rPr>
        <w:t xml:space="preserve">. </w:t>
      </w:r>
      <w:r w:rsidR="00FB315B" w:rsidRPr="003064AE">
        <w:rPr>
          <w:rFonts w:ascii="Arial" w:hAnsi="Arial" w:cs="Arial"/>
          <w:szCs w:val="22"/>
          <w:lang w:val="en-US"/>
        </w:rPr>
        <w:t>The</w:t>
      </w:r>
      <w:r w:rsidR="0059466F" w:rsidRPr="003064AE">
        <w:rPr>
          <w:rFonts w:ascii="Arial" w:hAnsi="Arial" w:cs="Arial"/>
          <w:szCs w:val="22"/>
          <w:lang w:val="en-US"/>
        </w:rPr>
        <w:t xml:space="preserve"> Operational Directives </w:t>
      </w:r>
      <w:r w:rsidR="00FB315B" w:rsidRPr="003064AE">
        <w:rPr>
          <w:rFonts w:ascii="Arial" w:hAnsi="Arial" w:cs="Arial"/>
          <w:szCs w:val="22"/>
          <w:lang w:val="en-US"/>
        </w:rPr>
        <w:t>promoted</w:t>
      </w:r>
      <w:r w:rsidR="0059466F" w:rsidRPr="003064AE">
        <w:rPr>
          <w:rFonts w:ascii="Arial" w:hAnsi="Arial" w:cs="Arial"/>
          <w:szCs w:val="22"/>
          <w:lang w:val="en-US"/>
        </w:rPr>
        <w:t xml:space="preserve"> an</w:t>
      </w:r>
      <w:r w:rsidR="00FB315B" w:rsidRPr="003064AE">
        <w:rPr>
          <w:rFonts w:ascii="Arial" w:hAnsi="Arial" w:cs="Arial"/>
          <w:szCs w:val="22"/>
          <w:lang w:val="en-US"/>
        </w:rPr>
        <w:t>d facilitated</w:t>
      </w:r>
      <w:r w:rsidR="0059466F" w:rsidRPr="003064AE">
        <w:rPr>
          <w:rFonts w:ascii="Arial" w:hAnsi="Arial" w:cs="Arial"/>
          <w:szCs w:val="22"/>
          <w:lang w:val="en-US"/>
        </w:rPr>
        <w:t xml:space="preserve"> the implementation of </w:t>
      </w:r>
      <w:r w:rsidR="00FB315B" w:rsidRPr="003064AE">
        <w:rPr>
          <w:rFonts w:ascii="Arial" w:hAnsi="Arial" w:cs="Arial"/>
          <w:szCs w:val="22"/>
          <w:lang w:val="en-US"/>
        </w:rPr>
        <w:t xml:space="preserve">the Convention, and thus </w:t>
      </w:r>
      <w:r w:rsidR="0059466F" w:rsidRPr="003064AE">
        <w:rPr>
          <w:rFonts w:ascii="Arial" w:hAnsi="Arial" w:cs="Arial"/>
          <w:szCs w:val="22"/>
          <w:lang w:val="en-US"/>
        </w:rPr>
        <w:t xml:space="preserve">sustainable development in </w:t>
      </w:r>
      <w:r w:rsidR="00FB315B" w:rsidRPr="003064AE">
        <w:rPr>
          <w:rFonts w:ascii="Arial" w:hAnsi="Arial" w:cs="Arial"/>
          <w:szCs w:val="22"/>
          <w:lang w:val="en-US"/>
        </w:rPr>
        <w:t xml:space="preserve">all </w:t>
      </w:r>
      <w:r w:rsidR="0059466F" w:rsidRPr="003064AE">
        <w:rPr>
          <w:rFonts w:ascii="Arial" w:hAnsi="Arial" w:cs="Arial"/>
          <w:szCs w:val="22"/>
          <w:lang w:val="en-US"/>
        </w:rPr>
        <w:t>its economic and environmental dimensions</w:t>
      </w:r>
      <w:r w:rsidR="00FB315B" w:rsidRPr="003064AE">
        <w:rPr>
          <w:rFonts w:ascii="Arial" w:hAnsi="Arial" w:cs="Arial"/>
          <w:szCs w:val="22"/>
          <w:lang w:val="en-US"/>
        </w:rPr>
        <w:t xml:space="preserve"> </w:t>
      </w:r>
      <w:proofErr w:type="gramStart"/>
      <w:r w:rsidR="00FB315B" w:rsidRPr="003064AE">
        <w:rPr>
          <w:rFonts w:ascii="Arial" w:hAnsi="Arial" w:cs="Arial"/>
          <w:szCs w:val="22"/>
          <w:lang w:val="en-US"/>
        </w:rPr>
        <w:t>must be highlighted</w:t>
      </w:r>
      <w:proofErr w:type="gramEnd"/>
      <w:r w:rsidR="0059466F" w:rsidRPr="003064AE">
        <w:rPr>
          <w:rFonts w:ascii="Arial" w:hAnsi="Arial" w:cs="Arial"/>
          <w:szCs w:val="22"/>
          <w:lang w:val="en-US"/>
        </w:rPr>
        <w:t xml:space="preserve">. </w:t>
      </w:r>
      <w:r w:rsidR="00FB315B" w:rsidRPr="003064AE">
        <w:rPr>
          <w:rFonts w:ascii="Arial" w:hAnsi="Arial" w:cs="Arial"/>
          <w:szCs w:val="22"/>
          <w:lang w:val="en-US"/>
        </w:rPr>
        <w:t xml:space="preserve">In this regard, </w:t>
      </w:r>
      <w:r w:rsidR="00106042" w:rsidRPr="003064AE">
        <w:rPr>
          <w:rFonts w:ascii="Arial" w:hAnsi="Arial" w:cs="Arial"/>
          <w:szCs w:val="22"/>
          <w:lang w:val="en-US"/>
        </w:rPr>
        <w:t xml:space="preserve">the delegation </w:t>
      </w:r>
      <w:r w:rsidR="0059466F" w:rsidRPr="003064AE">
        <w:rPr>
          <w:rFonts w:ascii="Arial" w:hAnsi="Arial" w:cs="Arial"/>
          <w:szCs w:val="22"/>
          <w:lang w:val="en-US"/>
        </w:rPr>
        <w:t>agree</w:t>
      </w:r>
      <w:r w:rsidR="00106042" w:rsidRPr="003064AE">
        <w:rPr>
          <w:rFonts w:ascii="Arial" w:hAnsi="Arial" w:cs="Arial"/>
          <w:szCs w:val="22"/>
          <w:lang w:val="en-US"/>
        </w:rPr>
        <w:t>d with Brazil that</w:t>
      </w:r>
      <w:r w:rsidR="0059466F" w:rsidRPr="003064AE">
        <w:rPr>
          <w:rFonts w:ascii="Arial" w:hAnsi="Arial" w:cs="Arial"/>
          <w:szCs w:val="22"/>
          <w:lang w:val="en-US"/>
        </w:rPr>
        <w:t xml:space="preserve"> the Convention </w:t>
      </w:r>
      <w:proofErr w:type="gramStart"/>
      <w:r w:rsidR="00106042" w:rsidRPr="003064AE">
        <w:rPr>
          <w:rFonts w:ascii="Arial" w:hAnsi="Arial" w:cs="Arial"/>
          <w:szCs w:val="22"/>
          <w:lang w:val="en-US"/>
        </w:rPr>
        <w:t xml:space="preserve">could not </w:t>
      </w:r>
      <w:r w:rsidR="0059466F" w:rsidRPr="003064AE">
        <w:rPr>
          <w:rFonts w:ascii="Arial" w:hAnsi="Arial" w:cs="Arial"/>
          <w:szCs w:val="22"/>
          <w:lang w:val="en-US"/>
        </w:rPr>
        <w:t>be used</w:t>
      </w:r>
      <w:proofErr w:type="gramEnd"/>
      <w:r w:rsidR="0059466F" w:rsidRPr="003064AE">
        <w:rPr>
          <w:rFonts w:ascii="Arial" w:hAnsi="Arial" w:cs="Arial"/>
          <w:szCs w:val="22"/>
          <w:lang w:val="en-US"/>
        </w:rPr>
        <w:t xml:space="preserve"> to solve all </w:t>
      </w:r>
      <w:r w:rsidR="00106042" w:rsidRPr="003064AE">
        <w:rPr>
          <w:rFonts w:ascii="Arial" w:hAnsi="Arial" w:cs="Arial"/>
          <w:szCs w:val="22"/>
          <w:lang w:val="en-US"/>
        </w:rPr>
        <w:t>the issues</w:t>
      </w:r>
      <w:r w:rsidR="0059466F" w:rsidRPr="003064AE">
        <w:rPr>
          <w:rFonts w:ascii="Arial" w:hAnsi="Arial" w:cs="Arial"/>
          <w:szCs w:val="22"/>
          <w:lang w:val="en-US"/>
        </w:rPr>
        <w:t>.</w:t>
      </w:r>
    </w:p>
    <w:p w14:paraId="3E412BDB" w14:textId="6FAFE0AA" w:rsidR="00322FB1" w:rsidRPr="003064AE" w:rsidRDefault="006D1BD6" w:rsidP="002A114F">
      <w:pPr>
        <w:widowControl w:val="0"/>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The delegation of</w:t>
      </w:r>
      <w:r w:rsidRPr="003064AE">
        <w:rPr>
          <w:rFonts w:ascii="Arial" w:hAnsi="Arial" w:cs="Arial"/>
          <w:b/>
          <w:szCs w:val="22"/>
          <w:lang w:val="en-US"/>
        </w:rPr>
        <w:t xml:space="preserve"> </w:t>
      </w:r>
      <w:r w:rsidR="0059466F" w:rsidRPr="003064AE">
        <w:rPr>
          <w:rFonts w:ascii="Arial" w:hAnsi="Arial" w:cs="Arial"/>
          <w:b/>
          <w:szCs w:val="22"/>
          <w:lang w:val="en-US"/>
        </w:rPr>
        <w:t xml:space="preserve">Morocco </w:t>
      </w:r>
      <w:r w:rsidR="00343500" w:rsidRPr="003064AE">
        <w:rPr>
          <w:rFonts w:ascii="Arial" w:hAnsi="Arial" w:cs="Arial"/>
          <w:szCs w:val="22"/>
          <w:lang w:val="en-US"/>
        </w:rPr>
        <w:t>reiterate</w:t>
      </w:r>
      <w:r w:rsidR="009F7C86" w:rsidRPr="003064AE">
        <w:rPr>
          <w:rFonts w:ascii="Arial" w:hAnsi="Arial" w:cs="Arial"/>
          <w:szCs w:val="22"/>
          <w:lang w:val="en-US"/>
        </w:rPr>
        <w:t>d its</w:t>
      </w:r>
      <w:r w:rsidR="00343500" w:rsidRPr="003064AE">
        <w:rPr>
          <w:rFonts w:ascii="Arial" w:hAnsi="Arial" w:cs="Arial"/>
          <w:szCs w:val="22"/>
          <w:lang w:val="en-US"/>
        </w:rPr>
        <w:t xml:space="preserve"> request to keep </w:t>
      </w:r>
      <w:r w:rsidR="00322FB1" w:rsidRPr="003064AE">
        <w:rPr>
          <w:rFonts w:ascii="Arial" w:hAnsi="Arial" w:cs="Arial"/>
          <w:szCs w:val="22"/>
          <w:lang w:val="en-US"/>
        </w:rPr>
        <w:t xml:space="preserve">the </w:t>
      </w:r>
      <w:r w:rsidR="00343500" w:rsidRPr="003064AE">
        <w:rPr>
          <w:rFonts w:ascii="Arial" w:hAnsi="Arial" w:cs="Arial"/>
          <w:szCs w:val="22"/>
          <w:lang w:val="en-US"/>
        </w:rPr>
        <w:t xml:space="preserve">paragraph as it </w:t>
      </w:r>
      <w:r w:rsidR="009F7C86" w:rsidRPr="003064AE">
        <w:rPr>
          <w:rFonts w:ascii="Arial" w:hAnsi="Arial" w:cs="Arial"/>
          <w:szCs w:val="22"/>
          <w:lang w:val="en-US"/>
        </w:rPr>
        <w:t>was</w:t>
      </w:r>
      <w:r w:rsidR="00343500" w:rsidRPr="003064AE">
        <w:rPr>
          <w:rFonts w:ascii="Arial" w:hAnsi="Arial" w:cs="Arial"/>
          <w:szCs w:val="22"/>
          <w:lang w:val="en-US"/>
        </w:rPr>
        <w:t xml:space="preserve">, because despite </w:t>
      </w:r>
      <w:r w:rsidR="009F7C86" w:rsidRPr="003064AE">
        <w:rPr>
          <w:rFonts w:ascii="Arial" w:hAnsi="Arial" w:cs="Arial"/>
          <w:szCs w:val="22"/>
          <w:lang w:val="en-US"/>
        </w:rPr>
        <w:t xml:space="preserve">the remarks by </w:t>
      </w:r>
      <w:r w:rsidR="00343500" w:rsidRPr="003064AE">
        <w:rPr>
          <w:rFonts w:ascii="Arial" w:hAnsi="Arial" w:cs="Arial"/>
          <w:szCs w:val="22"/>
          <w:lang w:val="en-US"/>
        </w:rPr>
        <w:t xml:space="preserve">Brazil, UNESCO </w:t>
      </w:r>
      <w:proofErr w:type="gramStart"/>
      <w:r w:rsidR="009F7C86" w:rsidRPr="003064AE">
        <w:rPr>
          <w:rFonts w:ascii="Arial" w:hAnsi="Arial" w:cs="Arial"/>
          <w:szCs w:val="22"/>
          <w:lang w:val="en-US"/>
        </w:rPr>
        <w:t xml:space="preserve">was closely </w:t>
      </w:r>
      <w:r w:rsidR="00343500" w:rsidRPr="003064AE">
        <w:rPr>
          <w:rFonts w:ascii="Arial" w:hAnsi="Arial" w:cs="Arial"/>
          <w:szCs w:val="22"/>
          <w:lang w:val="en-US"/>
        </w:rPr>
        <w:t>mandated</w:t>
      </w:r>
      <w:proofErr w:type="gramEnd"/>
      <w:r w:rsidR="00343500" w:rsidRPr="003064AE">
        <w:rPr>
          <w:rFonts w:ascii="Arial" w:hAnsi="Arial" w:cs="Arial"/>
          <w:szCs w:val="22"/>
          <w:lang w:val="en-US"/>
        </w:rPr>
        <w:t xml:space="preserve"> to </w:t>
      </w:r>
      <w:r w:rsidR="009F7C86" w:rsidRPr="003064AE">
        <w:rPr>
          <w:rFonts w:ascii="Arial" w:hAnsi="Arial" w:cs="Arial"/>
          <w:szCs w:val="22"/>
          <w:lang w:val="en-US"/>
        </w:rPr>
        <w:t>protect the</w:t>
      </w:r>
      <w:r w:rsidR="00343500" w:rsidRPr="003064AE">
        <w:rPr>
          <w:rFonts w:ascii="Arial" w:hAnsi="Arial" w:cs="Arial"/>
          <w:szCs w:val="22"/>
          <w:lang w:val="en-US"/>
        </w:rPr>
        <w:t xml:space="preserve"> envir</w:t>
      </w:r>
      <w:r w:rsidR="00322FB1" w:rsidRPr="003064AE">
        <w:rPr>
          <w:rFonts w:ascii="Arial" w:hAnsi="Arial" w:cs="Arial"/>
          <w:szCs w:val="22"/>
          <w:lang w:val="en-US"/>
        </w:rPr>
        <w:t xml:space="preserve">onment to which </w:t>
      </w:r>
      <w:r w:rsidR="009F7C86" w:rsidRPr="003064AE">
        <w:rPr>
          <w:rFonts w:ascii="Arial" w:hAnsi="Arial" w:cs="Arial"/>
          <w:szCs w:val="22"/>
          <w:lang w:val="en-US"/>
        </w:rPr>
        <w:t xml:space="preserve">both </w:t>
      </w:r>
      <w:r w:rsidR="00343500" w:rsidRPr="003064AE">
        <w:rPr>
          <w:rFonts w:ascii="Arial" w:hAnsi="Arial" w:cs="Arial"/>
          <w:szCs w:val="22"/>
          <w:lang w:val="en-US"/>
        </w:rPr>
        <w:t xml:space="preserve">intangible </w:t>
      </w:r>
      <w:r w:rsidR="009F7C86" w:rsidRPr="003064AE">
        <w:rPr>
          <w:rFonts w:ascii="Arial" w:hAnsi="Arial" w:cs="Arial"/>
          <w:szCs w:val="22"/>
          <w:lang w:val="en-US"/>
        </w:rPr>
        <w:t xml:space="preserve">and </w:t>
      </w:r>
      <w:r w:rsidR="00343500" w:rsidRPr="003064AE">
        <w:rPr>
          <w:rFonts w:ascii="Arial" w:hAnsi="Arial" w:cs="Arial"/>
          <w:szCs w:val="22"/>
          <w:lang w:val="en-US"/>
        </w:rPr>
        <w:t xml:space="preserve">tangible heritage </w:t>
      </w:r>
      <w:r w:rsidR="009F7C86" w:rsidRPr="003064AE">
        <w:rPr>
          <w:rFonts w:ascii="Arial" w:hAnsi="Arial" w:cs="Arial"/>
          <w:szCs w:val="22"/>
          <w:lang w:val="en-US"/>
        </w:rPr>
        <w:t xml:space="preserve">were </w:t>
      </w:r>
      <w:r w:rsidR="00322FB1" w:rsidRPr="003064AE">
        <w:rPr>
          <w:rFonts w:ascii="Arial" w:hAnsi="Arial" w:cs="Arial"/>
          <w:szCs w:val="22"/>
          <w:lang w:val="en-US"/>
        </w:rPr>
        <w:t xml:space="preserve">closely linked. The delegation reminded the Assembly that Morocco was organizing the COP22 in November 2016 in Marrakech and – in consultation with UNESCO – an intangible cultural heritage village </w:t>
      </w:r>
      <w:proofErr w:type="gramStart"/>
      <w:r w:rsidR="00E62797">
        <w:rPr>
          <w:rFonts w:ascii="Arial" w:hAnsi="Arial" w:cs="Arial"/>
          <w:szCs w:val="22"/>
          <w:lang w:val="en-US"/>
        </w:rPr>
        <w:t>would</w:t>
      </w:r>
      <w:r w:rsidR="00E62797" w:rsidRPr="003064AE">
        <w:rPr>
          <w:rFonts w:ascii="Arial" w:hAnsi="Arial" w:cs="Arial"/>
          <w:szCs w:val="22"/>
          <w:lang w:val="en-US"/>
        </w:rPr>
        <w:t xml:space="preserve"> </w:t>
      </w:r>
      <w:r w:rsidR="00322FB1" w:rsidRPr="003064AE">
        <w:rPr>
          <w:rFonts w:ascii="Arial" w:hAnsi="Arial" w:cs="Arial"/>
          <w:szCs w:val="22"/>
          <w:lang w:val="en-US"/>
        </w:rPr>
        <w:t>be presented</w:t>
      </w:r>
      <w:proofErr w:type="gramEnd"/>
      <w:r w:rsidR="00322FB1" w:rsidRPr="003064AE">
        <w:rPr>
          <w:rFonts w:ascii="Arial" w:hAnsi="Arial" w:cs="Arial"/>
          <w:szCs w:val="22"/>
          <w:lang w:val="en-US"/>
        </w:rPr>
        <w:t xml:space="preserve">. The delegation thus believed that it was very important to discuss and evoke the close relationship between the environment and intangible heritage, as </w:t>
      </w:r>
      <w:r w:rsidR="007F1496" w:rsidRPr="003064AE">
        <w:rPr>
          <w:rFonts w:ascii="Arial" w:hAnsi="Arial" w:cs="Arial"/>
          <w:szCs w:val="22"/>
          <w:lang w:val="en-US"/>
        </w:rPr>
        <w:t>well as everything that concerned</w:t>
      </w:r>
      <w:r w:rsidR="00322FB1" w:rsidRPr="003064AE">
        <w:rPr>
          <w:rFonts w:ascii="Arial" w:hAnsi="Arial" w:cs="Arial"/>
          <w:szCs w:val="22"/>
          <w:lang w:val="en-US"/>
        </w:rPr>
        <w:t xml:space="preserve"> local communities with respect to poverty reduction, inequality and jobs. Thus</w:t>
      </w:r>
      <w:r w:rsidR="00E62797">
        <w:rPr>
          <w:rFonts w:ascii="Arial" w:hAnsi="Arial" w:cs="Arial"/>
          <w:szCs w:val="22"/>
          <w:lang w:val="en-US"/>
        </w:rPr>
        <w:t>,</w:t>
      </w:r>
      <w:r w:rsidR="00322FB1" w:rsidRPr="003064AE">
        <w:rPr>
          <w:rFonts w:ascii="Arial" w:hAnsi="Arial" w:cs="Arial"/>
          <w:szCs w:val="22"/>
          <w:lang w:val="en-US"/>
        </w:rPr>
        <w:t xml:space="preserve"> the delegation felt that the last sentence was very important and that the paragraph </w:t>
      </w:r>
      <w:proofErr w:type="gramStart"/>
      <w:r w:rsidR="00E62797">
        <w:rPr>
          <w:rFonts w:ascii="Arial" w:hAnsi="Arial" w:cs="Arial"/>
          <w:szCs w:val="22"/>
          <w:lang w:val="en-US"/>
        </w:rPr>
        <w:t xml:space="preserve">should </w:t>
      </w:r>
      <w:r w:rsidR="00322FB1" w:rsidRPr="003064AE">
        <w:rPr>
          <w:rFonts w:ascii="Arial" w:hAnsi="Arial" w:cs="Arial"/>
          <w:szCs w:val="22"/>
          <w:lang w:val="en-US"/>
        </w:rPr>
        <w:t>be maintained</w:t>
      </w:r>
      <w:proofErr w:type="gramEnd"/>
      <w:r w:rsidR="007F1496" w:rsidRPr="003064AE">
        <w:rPr>
          <w:rFonts w:ascii="Arial" w:hAnsi="Arial" w:cs="Arial"/>
          <w:szCs w:val="22"/>
          <w:lang w:val="en-US"/>
        </w:rPr>
        <w:t>,</w:t>
      </w:r>
      <w:r w:rsidR="00322FB1" w:rsidRPr="003064AE">
        <w:rPr>
          <w:rFonts w:ascii="Arial" w:hAnsi="Arial" w:cs="Arial"/>
          <w:szCs w:val="22"/>
          <w:lang w:val="en-US"/>
        </w:rPr>
        <w:t xml:space="preserve"> as presented by the Secretariat.</w:t>
      </w:r>
    </w:p>
    <w:p w14:paraId="3036D048" w14:textId="7A1674FA" w:rsidR="00322FB1" w:rsidRPr="003064AE" w:rsidRDefault="00F97218" w:rsidP="002A114F">
      <w:pPr>
        <w:widowControl w:val="0"/>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Congratulating the Chairperson on guiding the work of the Assembly, t</w:t>
      </w:r>
      <w:r w:rsidR="007112A0" w:rsidRPr="003064AE">
        <w:rPr>
          <w:rFonts w:ascii="Arial" w:hAnsi="Arial" w:cs="Arial"/>
          <w:szCs w:val="22"/>
          <w:lang w:val="en-US"/>
        </w:rPr>
        <w:t>he delegation of</w:t>
      </w:r>
      <w:r w:rsidR="007112A0" w:rsidRPr="003064AE">
        <w:rPr>
          <w:rFonts w:ascii="Arial" w:hAnsi="Arial" w:cs="Arial"/>
          <w:b/>
          <w:szCs w:val="22"/>
          <w:lang w:val="en-US"/>
        </w:rPr>
        <w:t xml:space="preserve"> </w:t>
      </w:r>
      <w:r w:rsidR="0059466F" w:rsidRPr="003064AE">
        <w:rPr>
          <w:rFonts w:ascii="Arial" w:hAnsi="Arial" w:cs="Arial"/>
          <w:b/>
          <w:szCs w:val="22"/>
          <w:lang w:val="en-US"/>
        </w:rPr>
        <w:t>Algeria</w:t>
      </w:r>
      <w:r w:rsidRPr="003064AE">
        <w:rPr>
          <w:rFonts w:ascii="Arial" w:hAnsi="Arial" w:cs="Arial"/>
          <w:szCs w:val="22"/>
          <w:lang w:val="en-US"/>
        </w:rPr>
        <w:t xml:space="preserve"> shared the view </w:t>
      </w:r>
      <w:r w:rsidR="00E62797">
        <w:rPr>
          <w:rFonts w:ascii="Arial" w:hAnsi="Arial" w:cs="Arial"/>
          <w:szCs w:val="22"/>
          <w:lang w:val="en-US"/>
        </w:rPr>
        <w:t xml:space="preserve">put forward </w:t>
      </w:r>
      <w:r w:rsidRPr="003064AE">
        <w:rPr>
          <w:rFonts w:ascii="Arial" w:hAnsi="Arial" w:cs="Arial"/>
          <w:szCs w:val="22"/>
          <w:lang w:val="en-US"/>
        </w:rPr>
        <w:t xml:space="preserve">by </w:t>
      </w:r>
      <w:r w:rsidR="00322FB1" w:rsidRPr="003064AE">
        <w:rPr>
          <w:rFonts w:ascii="Arial" w:hAnsi="Arial" w:cs="Arial"/>
          <w:szCs w:val="22"/>
          <w:lang w:val="en-US"/>
        </w:rPr>
        <w:t>Portugal and therefore support</w:t>
      </w:r>
      <w:r w:rsidRPr="003064AE">
        <w:rPr>
          <w:rFonts w:ascii="Arial" w:hAnsi="Arial" w:cs="Arial"/>
          <w:szCs w:val="22"/>
          <w:lang w:val="en-US"/>
        </w:rPr>
        <w:t>ed</w:t>
      </w:r>
      <w:r w:rsidR="00322FB1" w:rsidRPr="003064AE">
        <w:rPr>
          <w:rFonts w:ascii="Arial" w:hAnsi="Arial" w:cs="Arial"/>
          <w:szCs w:val="22"/>
          <w:lang w:val="en-US"/>
        </w:rPr>
        <w:t xml:space="preserve"> the </w:t>
      </w:r>
      <w:r w:rsidRPr="003064AE">
        <w:rPr>
          <w:rFonts w:ascii="Arial" w:hAnsi="Arial" w:cs="Arial"/>
          <w:szCs w:val="22"/>
          <w:lang w:val="en-US"/>
        </w:rPr>
        <w:t xml:space="preserve">first and second </w:t>
      </w:r>
      <w:r w:rsidR="00322FB1" w:rsidRPr="003064AE">
        <w:rPr>
          <w:rFonts w:ascii="Arial" w:hAnsi="Arial" w:cs="Arial"/>
          <w:szCs w:val="22"/>
          <w:lang w:val="en-US"/>
        </w:rPr>
        <w:t xml:space="preserve">amendments </w:t>
      </w:r>
      <w:r w:rsidRPr="003064AE">
        <w:rPr>
          <w:rFonts w:ascii="Arial" w:hAnsi="Arial" w:cs="Arial"/>
          <w:szCs w:val="22"/>
          <w:lang w:val="en-US"/>
        </w:rPr>
        <w:t xml:space="preserve">by Brazil. In the case of the </w:t>
      </w:r>
      <w:r w:rsidR="00322FB1" w:rsidRPr="003064AE">
        <w:rPr>
          <w:rFonts w:ascii="Arial" w:hAnsi="Arial" w:cs="Arial"/>
          <w:szCs w:val="22"/>
          <w:lang w:val="en-US"/>
        </w:rPr>
        <w:t>third</w:t>
      </w:r>
      <w:r w:rsidRPr="003064AE">
        <w:rPr>
          <w:rFonts w:ascii="Arial" w:hAnsi="Arial" w:cs="Arial"/>
          <w:szCs w:val="22"/>
          <w:lang w:val="en-US"/>
        </w:rPr>
        <w:t xml:space="preserve"> amendment</w:t>
      </w:r>
      <w:r w:rsidR="00322FB1" w:rsidRPr="003064AE">
        <w:rPr>
          <w:rFonts w:ascii="Arial" w:hAnsi="Arial" w:cs="Arial"/>
          <w:szCs w:val="22"/>
          <w:lang w:val="en-US"/>
        </w:rPr>
        <w:t xml:space="preserve">, </w:t>
      </w:r>
      <w:r w:rsidRPr="003064AE">
        <w:rPr>
          <w:rFonts w:ascii="Arial" w:hAnsi="Arial" w:cs="Arial"/>
          <w:szCs w:val="22"/>
          <w:lang w:val="en-US"/>
        </w:rPr>
        <w:t xml:space="preserve">it </w:t>
      </w:r>
      <w:r w:rsidR="00322FB1" w:rsidRPr="003064AE">
        <w:rPr>
          <w:rFonts w:ascii="Arial" w:hAnsi="Arial" w:cs="Arial"/>
          <w:szCs w:val="22"/>
          <w:lang w:val="en-US"/>
        </w:rPr>
        <w:t>agree</w:t>
      </w:r>
      <w:r w:rsidRPr="003064AE">
        <w:rPr>
          <w:rFonts w:ascii="Arial" w:hAnsi="Arial" w:cs="Arial"/>
          <w:szCs w:val="22"/>
          <w:lang w:val="en-US"/>
        </w:rPr>
        <w:t>d</w:t>
      </w:r>
      <w:r w:rsidR="00322FB1" w:rsidRPr="003064AE">
        <w:rPr>
          <w:rFonts w:ascii="Arial" w:hAnsi="Arial" w:cs="Arial"/>
          <w:szCs w:val="22"/>
          <w:lang w:val="en-US"/>
        </w:rPr>
        <w:t xml:space="preserve"> with the consensus </w:t>
      </w:r>
      <w:r w:rsidRPr="003064AE">
        <w:rPr>
          <w:rFonts w:ascii="Arial" w:hAnsi="Arial" w:cs="Arial"/>
          <w:szCs w:val="22"/>
          <w:lang w:val="en-US"/>
        </w:rPr>
        <w:t xml:space="preserve">proposal of Brazil with the </w:t>
      </w:r>
      <w:r w:rsidR="00322FB1" w:rsidRPr="003064AE">
        <w:rPr>
          <w:rFonts w:ascii="Arial" w:hAnsi="Arial" w:cs="Arial"/>
          <w:szCs w:val="22"/>
          <w:lang w:val="en-US"/>
        </w:rPr>
        <w:t>footnote</w:t>
      </w:r>
      <w:r w:rsidRPr="003064AE">
        <w:rPr>
          <w:rFonts w:ascii="Arial" w:hAnsi="Arial" w:cs="Arial"/>
          <w:szCs w:val="22"/>
          <w:lang w:val="en-US"/>
        </w:rPr>
        <w:t xml:space="preserve">, </w:t>
      </w:r>
      <w:r w:rsidR="001008EA" w:rsidRPr="003064AE">
        <w:rPr>
          <w:rFonts w:ascii="Arial" w:hAnsi="Arial" w:cs="Arial"/>
          <w:szCs w:val="22"/>
          <w:lang w:val="en-US"/>
        </w:rPr>
        <w:t>or the solution proposed</w:t>
      </w:r>
      <w:r w:rsidRPr="003064AE">
        <w:rPr>
          <w:rFonts w:ascii="Arial" w:hAnsi="Arial" w:cs="Arial"/>
          <w:szCs w:val="22"/>
          <w:lang w:val="en-US"/>
        </w:rPr>
        <w:t xml:space="preserve"> by </w:t>
      </w:r>
      <w:r w:rsidR="00322FB1" w:rsidRPr="003064AE">
        <w:rPr>
          <w:rFonts w:ascii="Arial" w:hAnsi="Arial" w:cs="Arial"/>
          <w:szCs w:val="22"/>
          <w:lang w:val="en-US"/>
        </w:rPr>
        <w:t>Portugal.</w:t>
      </w:r>
    </w:p>
    <w:p w14:paraId="7272CD74" w14:textId="3871D1BA" w:rsidR="00C16CFD" w:rsidRPr="003064AE" w:rsidRDefault="00BD69F0" w:rsidP="002A114F">
      <w:pPr>
        <w:widowControl w:val="0"/>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The delegation of</w:t>
      </w:r>
      <w:r w:rsidRPr="003064AE">
        <w:rPr>
          <w:rFonts w:ascii="Arial" w:hAnsi="Arial" w:cs="Arial"/>
          <w:b/>
          <w:szCs w:val="22"/>
          <w:lang w:val="en-US"/>
        </w:rPr>
        <w:t xml:space="preserve"> </w:t>
      </w:r>
      <w:r w:rsidR="0059466F" w:rsidRPr="003064AE">
        <w:rPr>
          <w:rFonts w:ascii="Arial" w:hAnsi="Arial" w:cs="Arial"/>
          <w:b/>
          <w:szCs w:val="22"/>
          <w:lang w:val="en-US"/>
        </w:rPr>
        <w:t xml:space="preserve">Brazil </w:t>
      </w:r>
      <w:r w:rsidR="0059466F" w:rsidRPr="003064AE">
        <w:rPr>
          <w:rFonts w:ascii="Arial" w:hAnsi="Arial" w:cs="Arial"/>
          <w:szCs w:val="22"/>
          <w:lang w:val="en-US"/>
        </w:rPr>
        <w:t>thank</w:t>
      </w:r>
      <w:r w:rsidR="00C872FD" w:rsidRPr="003064AE">
        <w:rPr>
          <w:rFonts w:ascii="Arial" w:hAnsi="Arial" w:cs="Arial"/>
          <w:szCs w:val="22"/>
          <w:lang w:val="en-US"/>
        </w:rPr>
        <w:t>ed</w:t>
      </w:r>
      <w:r w:rsidR="0059466F" w:rsidRPr="003064AE">
        <w:rPr>
          <w:rFonts w:ascii="Arial" w:hAnsi="Arial" w:cs="Arial"/>
          <w:szCs w:val="22"/>
          <w:lang w:val="en-US"/>
        </w:rPr>
        <w:t xml:space="preserve"> Portugal for its </w:t>
      </w:r>
      <w:r w:rsidR="00C872FD" w:rsidRPr="003064AE">
        <w:rPr>
          <w:rFonts w:ascii="Arial" w:hAnsi="Arial" w:cs="Arial"/>
          <w:szCs w:val="22"/>
          <w:lang w:val="en-US"/>
        </w:rPr>
        <w:t>proposal</w:t>
      </w:r>
      <w:r w:rsidR="0059466F" w:rsidRPr="003064AE">
        <w:rPr>
          <w:rFonts w:ascii="Arial" w:hAnsi="Arial" w:cs="Arial"/>
          <w:szCs w:val="22"/>
          <w:lang w:val="en-US"/>
        </w:rPr>
        <w:t xml:space="preserve">, as well as </w:t>
      </w:r>
      <w:r w:rsidR="00C872FD" w:rsidRPr="003064AE">
        <w:rPr>
          <w:rFonts w:ascii="Arial" w:hAnsi="Arial" w:cs="Arial"/>
          <w:szCs w:val="22"/>
          <w:lang w:val="en-US"/>
        </w:rPr>
        <w:t>the remarks by Senegal and Algeria</w:t>
      </w:r>
      <w:r w:rsidR="0059466F" w:rsidRPr="003064AE">
        <w:rPr>
          <w:rFonts w:ascii="Arial" w:hAnsi="Arial" w:cs="Arial"/>
          <w:szCs w:val="22"/>
          <w:lang w:val="en-US"/>
        </w:rPr>
        <w:t xml:space="preserve">. </w:t>
      </w:r>
      <w:r w:rsidR="00C872FD" w:rsidRPr="003064AE">
        <w:rPr>
          <w:rFonts w:ascii="Arial" w:hAnsi="Arial" w:cs="Arial"/>
          <w:szCs w:val="22"/>
          <w:lang w:val="en-US"/>
        </w:rPr>
        <w:t xml:space="preserve">The delegation remarked that </w:t>
      </w:r>
      <w:r w:rsidR="0059466F" w:rsidRPr="003064AE">
        <w:rPr>
          <w:rFonts w:ascii="Arial" w:hAnsi="Arial" w:cs="Arial"/>
          <w:szCs w:val="22"/>
          <w:lang w:val="en-US"/>
        </w:rPr>
        <w:t>Go</w:t>
      </w:r>
      <w:r w:rsidR="00C872FD" w:rsidRPr="003064AE">
        <w:rPr>
          <w:rFonts w:ascii="Arial" w:hAnsi="Arial" w:cs="Arial"/>
          <w:szCs w:val="22"/>
          <w:lang w:val="en-US"/>
        </w:rPr>
        <w:t xml:space="preserve">al number 7 of the 2030 Agenda had the following sentence, </w:t>
      </w:r>
      <w:r w:rsidR="0059466F" w:rsidRPr="003064AE">
        <w:rPr>
          <w:rFonts w:ascii="Arial" w:hAnsi="Arial" w:cs="Arial"/>
          <w:szCs w:val="22"/>
          <w:lang w:val="en-US"/>
        </w:rPr>
        <w:t>“ensure access to affordable, reliable, sustain</w:t>
      </w:r>
      <w:r w:rsidR="00C872FD" w:rsidRPr="003064AE">
        <w:rPr>
          <w:rFonts w:ascii="Arial" w:hAnsi="Arial" w:cs="Arial"/>
          <w:szCs w:val="22"/>
          <w:lang w:val="en-US"/>
        </w:rPr>
        <w:t>able and modern energy for all”, and it would agree to include this expression</w:t>
      </w:r>
      <w:r w:rsidR="0059466F" w:rsidRPr="003064AE">
        <w:rPr>
          <w:rFonts w:ascii="Arial" w:hAnsi="Arial" w:cs="Arial"/>
          <w:szCs w:val="22"/>
          <w:lang w:val="en-US"/>
        </w:rPr>
        <w:t xml:space="preserve"> </w:t>
      </w:r>
      <w:r w:rsidR="00C872FD" w:rsidRPr="003064AE">
        <w:rPr>
          <w:rFonts w:ascii="Arial" w:hAnsi="Arial" w:cs="Arial"/>
          <w:szCs w:val="22"/>
          <w:lang w:val="en-US"/>
        </w:rPr>
        <w:t xml:space="preserve">if the delegations so wished. Moreover, it could also agree to other </w:t>
      </w:r>
      <w:r w:rsidR="0059466F" w:rsidRPr="003064AE">
        <w:rPr>
          <w:rFonts w:ascii="Arial" w:hAnsi="Arial" w:cs="Arial"/>
          <w:szCs w:val="22"/>
          <w:lang w:val="en-US"/>
        </w:rPr>
        <w:t>expressions used in the targets and the indicators</w:t>
      </w:r>
      <w:r w:rsidR="00C872FD" w:rsidRPr="003064AE">
        <w:rPr>
          <w:rFonts w:ascii="Arial" w:hAnsi="Arial" w:cs="Arial"/>
          <w:szCs w:val="22"/>
          <w:lang w:val="en-US"/>
        </w:rPr>
        <w:t>,</w:t>
      </w:r>
      <w:r w:rsidR="0059466F" w:rsidRPr="003064AE">
        <w:rPr>
          <w:rFonts w:ascii="Arial" w:hAnsi="Arial" w:cs="Arial"/>
          <w:szCs w:val="22"/>
          <w:lang w:val="en-US"/>
        </w:rPr>
        <w:t xml:space="preserve"> which refer</w:t>
      </w:r>
      <w:r w:rsidR="00C872FD" w:rsidRPr="003064AE">
        <w:rPr>
          <w:rFonts w:ascii="Arial" w:hAnsi="Arial" w:cs="Arial"/>
          <w:szCs w:val="22"/>
          <w:lang w:val="en-US"/>
        </w:rPr>
        <w:t>red</w:t>
      </w:r>
      <w:r w:rsidR="0059466F" w:rsidRPr="003064AE">
        <w:rPr>
          <w:rFonts w:ascii="Arial" w:hAnsi="Arial" w:cs="Arial"/>
          <w:szCs w:val="22"/>
          <w:lang w:val="en-US"/>
        </w:rPr>
        <w:t xml:space="preserve"> to “affordable, reliable and modern energy, renewable energy efficient energy, clean energy, research and technology, modern and sustainable energy servi</w:t>
      </w:r>
      <w:r w:rsidR="00C872FD" w:rsidRPr="003064AE">
        <w:rPr>
          <w:rFonts w:ascii="Arial" w:hAnsi="Arial" w:cs="Arial"/>
          <w:szCs w:val="22"/>
          <w:lang w:val="en-US"/>
        </w:rPr>
        <w:t>ces”.</w:t>
      </w:r>
      <w:r w:rsidR="0059466F" w:rsidRPr="003064AE">
        <w:rPr>
          <w:rFonts w:ascii="Arial" w:hAnsi="Arial" w:cs="Arial"/>
          <w:szCs w:val="22"/>
          <w:lang w:val="en-US"/>
        </w:rPr>
        <w:t xml:space="preserve"> </w:t>
      </w:r>
      <w:r w:rsidR="008E521E" w:rsidRPr="003064AE">
        <w:rPr>
          <w:rFonts w:ascii="Arial" w:hAnsi="Arial" w:cs="Arial"/>
          <w:szCs w:val="22"/>
          <w:lang w:val="en-US"/>
        </w:rPr>
        <w:t>However, the text could not use new expressions such as ‘low-carbon’ or ‘</w:t>
      </w:r>
      <w:r w:rsidR="0059466F" w:rsidRPr="003064AE">
        <w:rPr>
          <w:rFonts w:ascii="Arial" w:hAnsi="Arial" w:cs="Arial"/>
          <w:szCs w:val="22"/>
          <w:lang w:val="en-US"/>
        </w:rPr>
        <w:t>res</w:t>
      </w:r>
      <w:r w:rsidR="008E521E" w:rsidRPr="003064AE">
        <w:rPr>
          <w:rFonts w:ascii="Arial" w:hAnsi="Arial" w:cs="Arial"/>
          <w:szCs w:val="22"/>
          <w:lang w:val="en-US"/>
        </w:rPr>
        <w:t>ource-efficient economic growth’, as this did</w:t>
      </w:r>
      <w:r w:rsidR="0059466F" w:rsidRPr="003064AE">
        <w:rPr>
          <w:rFonts w:ascii="Arial" w:hAnsi="Arial" w:cs="Arial"/>
          <w:szCs w:val="22"/>
          <w:lang w:val="en-US"/>
        </w:rPr>
        <w:t xml:space="preserve"> not reflect the text approved </w:t>
      </w:r>
      <w:r w:rsidR="008E521E" w:rsidRPr="003064AE">
        <w:rPr>
          <w:rFonts w:ascii="Arial" w:hAnsi="Arial" w:cs="Arial"/>
          <w:szCs w:val="22"/>
          <w:lang w:val="en-US"/>
        </w:rPr>
        <w:t xml:space="preserve">in </w:t>
      </w:r>
      <w:r w:rsidR="0059466F" w:rsidRPr="003064AE">
        <w:rPr>
          <w:rFonts w:ascii="Arial" w:hAnsi="Arial" w:cs="Arial"/>
          <w:szCs w:val="22"/>
          <w:lang w:val="en-US"/>
        </w:rPr>
        <w:t xml:space="preserve">New York. </w:t>
      </w:r>
      <w:r w:rsidR="008E521E" w:rsidRPr="003064AE">
        <w:rPr>
          <w:rFonts w:ascii="Arial" w:hAnsi="Arial" w:cs="Arial"/>
          <w:szCs w:val="22"/>
          <w:lang w:val="en-US"/>
        </w:rPr>
        <w:t xml:space="preserve">Thus, it suggested either </w:t>
      </w:r>
      <w:r w:rsidR="00E62797">
        <w:rPr>
          <w:rFonts w:ascii="Arial" w:hAnsi="Arial" w:cs="Arial"/>
          <w:szCs w:val="22"/>
          <w:lang w:val="en-US"/>
        </w:rPr>
        <w:t>keeping</w:t>
      </w:r>
      <w:r w:rsidR="0059466F" w:rsidRPr="003064AE">
        <w:rPr>
          <w:rFonts w:ascii="Arial" w:hAnsi="Arial" w:cs="Arial"/>
          <w:szCs w:val="22"/>
          <w:lang w:val="en-US"/>
        </w:rPr>
        <w:t xml:space="preserve"> the amendment </w:t>
      </w:r>
      <w:r w:rsidR="008E521E" w:rsidRPr="003064AE">
        <w:rPr>
          <w:rFonts w:ascii="Arial" w:hAnsi="Arial" w:cs="Arial"/>
          <w:szCs w:val="22"/>
          <w:lang w:val="en-US"/>
        </w:rPr>
        <w:t xml:space="preserve">by </w:t>
      </w:r>
      <w:r w:rsidR="0059466F" w:rsidRPr="003064AE">
        <w:rPr>
          <w:rFonts w:ascii="Arial" w:hAnsi="Arial" w:cs="Arial"/>
          <w:szCs w:val="22"/>
          <w:lang w:val="en-US"/>
        </w:rPr>
        <w:t>Portugal, S</w:t>
      </w:r>
      <w:r w:rsidR="008E521E" w:rsidRPr="003064AE">
        <w:rPr>
          <w:rFonts w:ascii="Arial" w:hAnsi="Arial" w:cs="Arial"/>
          <w:szCs w:val="22"/>
          <w:lang w:val="en-US"/>
        </w:rPr>
        <w:t>enegal and Algeria, which referred</w:t>
      </w:r>
      <w:r w:rsidR="0059466F" w:rsidRPr="003064AE">
        <w:rPr>
          <w:rFonts w:ascii="Arial" w:hAnsi="Arial" w:cs="Arial"/>
          <w:szCs w:val="22"/>
          <w:lang w:val="en-US"/>
        </w:rPr>
        <w:t xml:space="preserve"> broadly to the Agenda, or </w:t>
      </w:r>
      <w:r w:rsidR="00E62797">
        <w:rPr>
          <w:rFonts w:ascii="Arial" w:hAnsi="Arial" w:cs="Arial"/>
          <w:szCs w:val="22"/>
          <w:lang w:val="en-US"/>
        </w:rPr>
        <w:t>referring</w:t>
      </w:r>
      <w:r w:rsidR="0059466F" w:rsidRPr="003064AE">
        <w:rPr>
          <w:rFonts w:ascii="Arial" w:hAnsi="Arial" w:cs="Arial"/>
          <w:szCs w:val="22"/>
          <w:lang w:val="en-US"/>
        </w:rPr>
        <w:t xml:space="preserve"> specifically to Goal 7 and </w:t>
      </w:r>
      <w:r w:rsidR="00E62797" w:rsidRPr="003064AE">
        <w:rPr>
          <w:rFonts w:ascii="Arial" w:hAnsi="Arial" w:cs="Arial"/>
          <w:szCs w:val="22"/>
          <w:lang w:val="en-US"/>
        </w:rPr>
        <w:t>us</w:t>
      </w:r>
      <w:r w:rsidR="00E62797">
        <w:rPr>
          <w:rFonts w:ascii="Arial" w:hAnsi="Arial" w:cs="Arial"/>
          <w:szCs w:val="22"/>
          <w:lang w:val="en-US"/>
        </w:rPr>
        <w:t xml:space="preserve">ing </w:t>
      </w:r>
      <w:r w:rsidR="0059466F" w:rsidRPr="003064AE">
        <w:rPr>
          <w:rFonts w:ascii="Arial" w:hAnsi="Arial" w:cs="Arial"/>
          <w:szCs w:val="22"/>
          <w:lang w:val="en-US"/>
        </w:rPr>
        <w:t xml:space="preserve">exactly the same language as </w:t>
      </w:r>
      <w:r w:rsidR="008E521E" w:rsidRPr="003064AE">
        <w:rPr>
          <w:rFonts w:ascii="Arial" w:hAnsi="Arial" w:cs="Arial"/>
          <w:szCs w:val="22"/>
          <w:lang w:val="en-US"/>
        </w:rPr>
        <w:t xml:space="preserve">had been </w:t>
      </w:r>
      <w:r w:rsidR="0059466F" w:rsidRPr="003064AE">
        <w:rPr>
          <w:rFonts w:ascii="Arial" w:hAnsi="Arial" w:cs="Arial"/>
          <w:szCs w:val="22"/>
          <w:lang w:val="en-US"/>
        </w:rPr>
        <w:t>approved.</w:t>
      </w:r>
    </w:p>
    <w:p w14:paraId="7E96A955" w14:textId="33996721" w:rsidR="00C16CFD" w:rsidRPr="003064AE" w:rsidRDefault="00C16CFD" w:rsidP="002A114F">
      <w:pPr>
        <w:widowControl w:val="0"/>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The delegation of</w:t>
      </w:r>
      <w:r w:rsidRPr="003064AE">
        <w:rPr>
          <w:rFonts w:ascii="Arial" w:hAnsi="Arial" w:cs="Arial"/>
          <w:b/>
          <w:szCs w:val="22"/>
          <w:lang w:val="en-US"/>
        </w:rPr>
        <w:t xml:space="preserve"> </w:t>
      </w:r>
      <w:r w:rsidR="0059466F" w:rsidRPr="003064AE">
        <w:rPr>
          <w:rFonts w:ascii="Arial" w:hAnsi="Arial" w:cs="Arial"/>
          <w:b/>
          <w:szCs w:val="22"/>
          <w:lang w:val="en-US"/>
        </w:rPr>
        <w:t>Uruguay</w:t>
      </w:r>
      <w:r w:rsidR="008E521E" w:rsidRPr="003064AE">
        <w:rPr>
          <w:rFonts w:ascii="Arial" w:hAnsi="Arial" w:cs="Arial"/>
          <w:b/>
          <w:szCs w:val="22"/>
          <w:lang w:val="en-US"/>
        </w:rPr>
        <w:t xml:space="preserve"> </w:t>
      </w:r>
      <w:r w:rsidR="0059466F" w:rsidRPr="003064AE">
        <w:rPr>
          <w:rFonts w:ascii="Arial" w:hAnsi="Arial" w:cs="Arial"/>
          <w:szCs w:val="22"/>
          <w:lang w:val="en-US"/>
        </w:rPr>
        <w:t>support</w:t>
      </w:r>
      <w:r w:rsidR="008E521E" w:rsidRPr="003064AE">
        <w:rPr>
          <w:rFonts w:ascii="Arial" w:hAnsi="Arial" w:cs="Arial"/>
          <w:szCs w:val="22"/>
          <w:lang w:val="en-US"/>
        </w:rPr>
        <w:t>ed</w:t>
      </w:r>
      <w:r w:rsidR="0059466F" w:rsidRPr="003064AE">
        <w:rPr>
          <w:rFonts w:ascii="Arial" w:hAnsi="Arial" w:cs="Arial"/>
          <w:szCs w:val="22"/>
          <w:lang w:val="en-US"/>
        </w:rPr>
        <w:t xml:space="preserve"> Portugal’s </w:t>
      </w:r>
      <w:r w:rsidR="008E521E" w:rsidRPr="003064AE">
        <w:rPr>
          <w:rFonts w:ascii="Arial" w:hAnsi="Arial" w:cs="Arial"/>
          <w:szCs w:val="22"/>
          <w:lang w:val="en-US"/>
        </w:rPr>
        <w:t xml:space="preserve">useful </w:t>
      </w:r>
      <w:r w:rsidR="0059466F" w:rsidRPr="003064AE">
        <w:rPr>
          <w:rFonts w:ascii="Arial" w:hAnsi="Arial" w:cs="Arial"/>
          <w:szCs w:val="22"/>
          <w:lang w:val="en-US"/>
        </w:rPr>
        <w:t>suggestion</w:t>
      </w:r>
      <w:r w:rsidR="008E521E" w:rsidRPr="003064AE">
        <w:rPr>
          <w:rFonts w:ascii="Arial" w:hAnsi="Arial" w:cs="Arial"/>
          <w:szCs w:val="22"/>
          <w:lang w:val="en-US"/>
        </w:rPr>
        <w:t>,</w:t>
      </w:r>
      <w:r w:rsidR="0059466F" w:rsidRPr="003064AE">
        <w:rPr>
          <w:rFonts w:ascii="Arial" w:hAnsi="Arial" w:cs="Arial"/>
          <w:szCs w:val="22"/>
          <w:lang w:val="en-US"/>
        </w:rPr>
        <w:t xml:space="preserve"> as seconded by Senegal and Algeria.</w:t>
      </w:r>
    </w:p>
    <w:p w14:paraId="37997EE5" w14:textId="43349EDE" w:rsidR="00347957" w:rsidRPr="003064AE" w:rsidRDefault="00E10D47" w:rsidP="002A114F">
      <w:pPr>
        <w:widowControl w:val="0"/>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Congratulating the Chairperson for his excellent work, t</w:t>
      </w:r>
      <w:r w:rsidR="00C16CFD" w:rsidRPr="003064AE">
        <w:rPr>
          <w:rFonts w:ascii="Arial" w:hAnsi="Arial" w:cs="Arial"/>
          <w:szCs w:val="22"/>
          <w:lang w:val="en-US"/>
        </w:rPr>
        <w:t xml:space="preserve">he delegation of </w:t>
      </w:r>
      <w:r w:rsidR="0059466F" w:rsidRPr="003064AE">
        <w:rPr>
          <w:rFonts w:ascii="Arial" w:hAnsi="Arial" w:cs="Arial"/>
          <w:b/>
          <w:szCs w:val="22"/>
          <w:lang w:val="en-US"/>
        </w:rPr>
        <w:t xml:space="preserve">Mexico </w:t>
      </w:r>
      <w:r w:rsidR="00582C8F" w:rsidRPr="003064AE">
        <w:rPr>
          <w:rFonts w:ascii="Arial" w:hAnsi="Arial" w:cs="Arial"/>
          <w:szCs w:val="22"/>
          <w:lang w:val="en-US"/>
        </w:rPr>
        <w:t xml:space="preserve">wished to </w:t>
      </w:r>
      <w:r w:rsidR="0025098A">
        <w:rPr>
          <w:rFonts w:ascii="Arial" w:hAnsi="Arial" w:cs="Arial"/>
          <w:szCs w:val="22"/>
          <w:lang w:val="en-US"/>
        </w:rPr>
        <w:t>make the</w:t>
      </w:r>
      <w:r w:rsidR="00582C8F" w:rsidRPr="003064AE">
        <w:rPr>
          <w:rFonts w:ascii="Arial" w:hAnsi="Arial" w:cs="Arial"/>
          <w:szCs w:val="22"/>
          <w:lang w:val="en-US"/>
        </w:rPr>
        <w:t xml:space="preserve"> paragraph</w:t>
      </w:r>
      <w:r w:rsidR="0025098A">
        <w:rPr>
          <w:rFonts w:ascii="Arial" w:hAnsi="Arial" w:cs="Arial"/>
          <w:szCs w:val="22"/>
          <w:lang w:val="en-US"/>
        </w:rPr>
        <w:t xml:space="preserve"> clearer</w:t>
      </w:r>
      <w:r w:rsidR="00582C8F" w:rsidRPr="003064AE">
        <w:rPr>
          <w:rFonts w:ascii="Arial" w:hAnsi="Arial" w:cs="Arial"/>
          <w:szCs w:val="22"/>
          <w:lang w:val="en-US"/>
        </w:rPr>
        <w:t xml:space="preserve">, noting that there were </w:t>
      </w:r>
      <w:r w:rsidR="0059466F" w:rsidRPr="003064AE">
        <w:rPr>
          <w:rFonts w:ascii="Arial" w:hAnsi="Arial" w:cs="Arial"/>
          <w:szCs w:val="22"/>
          <w:lang w:val="en-US"/>
        </w:rPr>
        <w:t xml:space="preserve">two different </w:t>
      </w:r>
      <w:r w:rsidR="00582C8F" w:rsidRPr="003064AE">
        <w:rPr>
          <w:rFonts w:ascii="Arial" w:hAnsi="Arial" w:cs="Arial"/>
          <w:szCs w:val="22"/>
          <w:lang w:val="en-US"/>
        </w:rPr>
        <w:t>dimensions. F</w:t>
      </w:r>
      <w:r w:rsidR="0059466F" w:rsidRPr="003064AE">
        <w:rPr>
          <w:rFonts w:ascii="Arial" w:hAnsi="Arial" w:cs="Arial"/>
          <w:szCs w:val="22"/>
          <w:lang w:val="en-US"/>
        </w:rPr>
        <w:t>irst</w:t>
      </w:r>
      <w:r w:rsidR="00582C8F" w:rsidRPr="003064AE">
        <w:rPr>
          <w:rFonts w:ascii="Arial" w:hAnsi="Arial" w:cs="Arial"/>
          <w:szCs w:val="22"/>
          <w:lang w:val="en-US"/>
        </w:rPr>
        <w:t xml:space="preserve"> there was the issue of </w:t>
      </w:r>
      <w:r w:rsidR="0059466F" w:rsidRPr="003064AE">
        <w:rPr>
          <w:rFonts w:ascii="Arial" w:hAnsi="Arial" w:cs="Arial"/>
          <w:szCs w:val="22"/>
          <w:lang w:val="en-US"/>
        </w:rPr>
        <w:t>intan</w:t>
      </w:r>
      <w:r w:rsidR="00582C8F" w:rsidRPr="003064AE">
        <w:rPr>
          <w:rFonts w:ascii="Arial" w:hAnsi="Arial" w:cs="Arial"/>
          <w:szCs w:val="22"/>
          <w:lang w:val="en-US"/>
        </w:rPr>
        <w:t>gible cultural heritage (</w:t>
      </w:r>
      <w:r w:rsidR="0059466F" w:rsidRPr="003064AE">
        <w:rPr>
          <w:rFonts w:ascii="Arial" w:hAnsi="Arial" w:cs="Arial"/>
          <w:szCs w:val="22"/>
          <w:lang w:val="en-US"/>
        </w:rPr>
        <w:t>the subject of the Convention</w:t>
      </w:r>
      <w:r w:rsidR="00582C8F" w:rsidRPr="003064AE">
        <w:rPr>
          <w:rFonts w:ascii="Arial" w:hAnsi="Arial" w:cs="Arial"/>
          <w:szCs w:val="22"/>
          <w:lang w:val="en-US"/>
        </w:rPr>
        <w:t>)</w:t>
      </w:r>
      <w:r w:rsidR="0059466F" w:rsidRPr="003064AE">
        <w:rPr>
          <w:rFonts w:ascii="Arial" w:hAnsi="Arial" w:cs="Arial"/>
          <w:szCs w:val="22"/>
          <w:lang w:val="en-US"/>
        </w:rPr>
        <w:t xml:space="preserve">, </w:t>
      </w:r>
      <w:r w:rsidR="00582C8F" w:rsidRPr="003064AE">
        <w:rPr>
          <w:rFonts w:ascii="Arial" w:hAnsi="Arial" w:cs="Arial"/>
          <w:szCs w:val="22"/>
          <w:lang w:val="en-US"/>
        </w:rPr>
        <w:t xml:space="preserve">and second was the </w:t>
      </w:r>
      <w:r w:rsidR="0059466F" w:rsidRPr="003064AE">
        <w:rPr>
          <w:rFonts w:ascii="Arial" w:hAnsi="Arial" w:cs="Arial"/>
          <w:szCs w:val="22"/>
          <w:lang w:val="en-US"/>
        </w:rPr>
        <w:t xml:space="preserve">part </w:t>
      </w:r>
      <w:r w:rsidR="00582C8F" w:rsidRPr="003064AE">
        <w:rPr>
          <w:rFonts w:ascii="Arial" w:hAnsi="Arial" w:cs="Arial"/>
          <w:szCs w:val="22"/>
          <w:lang w:val="en-US"/>
        </w:rPr>
        <w:t xml:space="preserve">on Agenda </w:t>
      </w:r>
      <w:r w:rsidR="0059466F" w:rsidRPr="003064AE">
        <w:rPr>
          <w:rFonts w:ascii="Arial" w:hAnsi="Arial" w:cs="Arial"/>
          <w:szCs w:val="22"/>
          <w:lang w:val="en-US"/>
        </w:rPr>
        <w:t xml:space="preserve">2030 </w:t>
      </w:r>
      <w:r w:rsidR="00582C8F" w:rsidRPr="003064AE">
        <w:rPr>
          <w:rFonts w:ascii="Arial" w:hAnsi="Arial" w:cs="Arial"/>
          <w:szCs w:val="22"/>
          <w:lang w:val="en-US"/>
        </w:rPr>
        <w:t>and sustainable d</w:t>
      </w:r>
      <w:r w:rsidR="0059466F" w:rsidRPr="003064AE">
        <w:rPr>
          <w:rFonts w:ascii="Arial" w:hAnsi="Arial" w:cs="Arial"/>
          <w:szCs w:val="22"/>
          <w:lang w:val="en-US"/>
        </w:rPr>
        <w:t xml:space="preserve">evelopment. </w:t>
      </w:r>
      <w:r w:rsidR="0025098A">
        <w:rPr>
          <w:rFonts w:ascii="Arial" w:hAnsi="Arial" w:cs="Arial"/>
          <w:szCs w:val="22"/>
          <w:lang w:val="en-US"/>
        </w:rPr>
        <w:t>In the second line, t</w:t>
      </w:r>
      <w:r w:rsidR="0025098A" w:rsidRPr="003064AE">
        <w:rPr>
          <w:rFonts w:ascii="Arial" w:hAnsi="Arial" w:cs="Arial"/>
          <w:szCs w:val="22"/>
          <w:lang w:val="en-US"/>
        </w:rPr>
        <w:t xml:space="preserve">he </w:t>
      </w:r>
      <w:r w:rsidR="00582C8F" w:rsidRPr="003064AE">
        <w:rPr>
          <w:rFonts w:ascii="Arial" w:hAnsi="Arial" w:cs="Arial"/>
          <w:szCs w:val="22"/>
          <w:lang w:val="en-US"/>
        </w:rPr>
        <w:t xml:space="preserve">delegation thus proposed </w:t>
      </w:r>
      <w:r w:rsidR="00223B3A" w:rsidRPr="003064AE">
        <w:rPr>
          <w:rFonts w:ascii="Arial" w:hAnsi="Arial" w:cs="Arial"/>
          <w:szCs w:val="22"/>
          <w:lang w:val="en-US"/>
        </w:rPr>
        <w:t>insert</w:t>
      </w:r>
      <w:r w:rsidR="0025098A">
        <w:rPr>
          <w:rFonts w:ascii="Arial" w:hAnsi="Arial" w:cs="Arial"/>
          <w:szCs w:val="22"/>
          <w:lang w:val="en-US"/>
        </w:rPr>
        <w:t>ing</w:t>
      </w:r>
      <w:r w:rsidR="00223B3A" w:rsidRPr="003064AE">
        <w:rPr>
          <w:rFonts w:ascii="Arial" w:hAnsi="Arial" w:cs="Arial"/>
          <w:szCs w:val="22"/>
          <w:lang w:val="en-US"/>
        </w:rPr>
        <w:t xml:space="preserve"> ‘in this context’ after ‘to recognize’, i.e.</w:t>
      </w:r>
      <w:r w:rsidR="0059466F" w:rsidRPr="003064AE">
        <w:rPr>
          <w:rFonts w:ascii="Arial" w:hAnsi="Arial" w:cs="Arial"/>
          <w:szCs w:val="22"/>
          <w:lang w:val="en-US"/>
        </w:rPr>
        <w:t xml:space="preserve"> “recognize in this context”. </w:t>
      </w:r>
      <w:r w:rsidR="00223B3A" w:rsidRPr="003064AE">
        <w:rPr>
          <w:rFonts w:ascii="Arial" w:hAnsi="Arial" w:cs="Arial"/>
          <w:szCs w:val="22"/>
          <w:lang w:val="en-US"/>
        </w:rPr>
        <w:t xml:space="preserve">This would thus clarify that </w:t>
      </w:r>
      <w:r w:rsidR="0059466F" w:rsidRPr="003064AE">
        <w:rPr>
          <w:rFonts w:ascii="Arial" w:hAnsi="Arial" w:cs="Arial"/>
          <w:szCs w:val="22"/>
          <w:lang w:val="en-US"/>
        </w:rPr>
        <w:t>the first part, meaning the safeguarding of intangible cultural heritage</w:t>
      </w:r>
      <w:r w:rsidR="00223B3A" w:rsidRPr="003064AE">
        <w:rPr>
          <w:rFonts w:ascii="Arial" w:hAnsi="Arial" w:cs="Arial"/>
          <w:szCs w:val="22"/>
          <w:lang w:val="en-US"/>
        </w:rPr>
        <w:t>,</w:t>
      </w:r>
      <w:r w:rsidR="0059466F" w:rsidRPr="003064AE">
        <w:rPr>
          <w:rFonts w:ascii="Arial" w:hAnsi="Arial" w:cs="Arial"/>
          <w:szCs w:val="22"/>
          <w:lang w:val="en-US"/>
        </w:rPr>
        <w:t xml:space="preserve"> </w:t>
      </w:r>
      <w:proofErr w:type="gramStart"/>
      <w:r w:rsidR="00223B3A" w:rsidRPr="003064AE">
        <w:rPr>
          <w:rFonts w:ascii="Arial" w:hAnsi="Arial" w:cs="Arial"/>
          <w:szCs w:val="22"/>
          <w:lang w:val="en-US"/>
        </w:rPr>
        <w:t xml:space="preserve">was </w:t>
      </w:r>
      <w:r w:rsidR="0059466F" w:rsidRPr="003064AE">
        <w:rPr>
          <w:rFonts w:ascii="Arial" w:hAnsi="Arial" w:cs="Arial"/>
          <w:szCs w:val="22"/>
          <w:lang w:val="en-US"/>
        </w:rPr>
        <w:t>linked</w:t>
      </w:r>
      <w:proofErr w:type="gramEnd"/>
      <w:r w:rsidR="0059466F" w:rsidRPr="003064AE">
        <w:rPr>
          <w:rFonts w:ascii="Arial" w:hAnsi="Arial" w:cs="Arial"/>
          <w:szCs w:val="22"/>
          <w:lang w:val="en-US"/>
        </w:rPr>
        <w:t xml:space="preserve"> with the </w:t>
      </w:r>
      <w:r w:rsidR="00223B3A" w:rsidRPr="003064AE">
        <w:rPr>
          <w:rFonts w:ascii="Arial" w:hAnsi="Arial" w:cs="Arial"/>
          <w:szCs w:val="22"/>
          <w:lang w:val="en-US"/>
        </w:rPr>
        <w:t xml:space="preserve">remainder of the paragraph, which would </w:t>
      </w:r>
      <w:r w:rsidR="0059466F" w:rsidRPr="003064AE">
        <w:rPr>
          <w:rFonts w:ascii="Arial" w:hAnsi="Arial" w:cs="Arial"/>
          <w:szCs w:val="22"/>
          <w:lang w:val="en-US"/>
        </w:rPr>
        <w:t xml:space="preserve">not </w:t>
      </w:r>
      <w:r w:rsidR="00223B3A" w:rsidRPr="003064AE">
        <w:rPr>
          <w:rFonts w:ascii="Arial" w:hAnsi="Arial" w:cs="Arial"/>
          <w:szCs w:val="22"/>
          <w:lang w:val="en-US"/>
        </w:rPr>
        <w:t>change</w:t>
      </w:r>
      <w:r w:rsidR="0059466F" w:rsidRPr="003064AE">
        <w:rPr>
          <w:rFonts w:ascii="Arial" w:hAnsi="Arial" w:cs="Arial"/>
          <w:szCs w:val="22"/>
          <w:lang w:val="en-US"/>
        </w:rPr>
        <w:t xml:space="preserve"> </w:t>
      </w:r>
      <w:r w:rsidR="00223B3A" w:rsidRPr="003064AE">
        <w:rPr>
          <w:rFonts w:ascii="Arial" w:hAnsi="Arial" w:cs="Arial"/>
          <w:szCs w:val="22"/>
          <w:lang w:val="en-US"/>
        </w:rPr>
        <w:t xml:space="preserve">the substance of </w:t>
      </w:r>
      <w:r w:rsidR="00223B3A" w:rsidRPr="003064AE">
        <w:rPr>
          <w:rFonts w:ascii="Arial" w:hAnsi="Arial" w:cs="Arial"/>
          <w:szCs w:val="22"/>
          <w:lang w:val="en-US"/>
        </w:rPr>
        <w:lastRenderedPageBreak/>
        <w:t xml:space="preserve">the text, as approved </w:t>
      </w:r>
      <w:r w:rsidR="0059466F" w:rsidRPr="003064AE">
        <w:rPr>
          <w:rFonts w:ascii="Arial" w:hAnsi="Arial" w:cs="Arial"/>
          <w:szCs w:val="22"/>
          <w:lang w:val="en-US"/>
        </w:rPr>
        <w:t>in New York.</w:t>
      </w:r>
    </w:p>
    <w:p w14:paraId="34927C97" w14:textId="3503BDE0" w:rsidR="00D56940" w:rsidRPr="003064AE" w:rsidRDefault="00347957" w:rsidP="002A114F">
      <w:pPr>
        <w:widowControl w:val="0"/>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The delegation of</w:t>
      </w:r>
      <w:r w:rsidRPr="003064AE">
        <w:rPr>
          <w:rFonts w:ascii="Arial" w:hAnsi="Arial" w:cs="Arial"/>
          <w:b/>
          <w:szCs w:val="22"/>
          <w:lang w:val="en-US"/>
        </w:rPr>
        <w:t xml:space="preserve"> </w:t>
      </w:r>
      <w:r w:rsidR="0059466F" w:rsidRPr="003064AE">
        <w:rPr>
          <w:rFonts w:ascii="Arial" w:hAnsi="Arial" w:cs="Arial"/>
          <w:b/>
          <w:szCs w:val="22"/>
          <w:lang w:val="en-US"/>
        </w:rPr>
        <w:t xml:space="preserve">Kuwait </w:t>
      </w:r>
      <w:r w:rsidR="00D43BAF" w:rsidRPr="003064AE">
        <w:rPr>
          <w:rFonts w:ascii="Arial" w:hAnsi="Arial" w:cs="Arial"/>
          <w:szCs w:val="22"/>
          <w:lang w:val="en-US"/>
        </w:rPr>
        <w:t>recalled that t</w:t>
      </w:r>
      <w:r w:rsidR="0059466F" w:rsidRPr="003064AE">
        <w:rPr>
          <w:rFonts w:ascii="Arial" w:hAnsi="Arial" w:cs="Arial"/>
          <w:szCs w:val="22"/>
          <w:lang w:val="en-US"/>
        </w:rPr>
        <w:t xml:space="preserve">wenty years ago </w:t>
      </w:r>
      <w:r w:rsidR="00134461">
        <w:rPr>
          <w:rFonts w:ascii="Arial" w:hAnsi="Arial" w:cs="Arial"/>
          <w:szCs w:val="22"/>
          <w:lang w:val="en-US"/>
        </w:rPr>
        <w:t>it</w:t>
      </w:r>
      <w:r w:rsidR="00134461" w:rsidRPr="003064AE">
        <w:rPr>
          <w:rFonts w:ascii="Arial" w:hAnsi="Arial" w:cs="Arial"/>
          <w:szCs w:val="22"/>
          <w:lang w:val="en-US"/>
        </w:rPr>
        <w:t xml:space="preserve"> </w:t>
      </w:r>
      <w:r w:rsidR="00F67AE8" w:rsidRPr="003064AE">
        <w:rPr>
          <w:rFonts w:ascii="Arial" w:hAnsi="Arial" w:cs="Arial"/>
          <w:szCs w:val="22"/>
          <w:lang w:val="en-US"/>
        </w:rPr>
        <w:t xml:space="preserve">had </w:t>
      </w:r>
      <w:r w:rsidR="0059466F" w:rsidRPr="003064AE">
        <w:rPr>
          <w:rFonts w:ascii="Arial" w:hAnsi="Arial" w:cs="Arial"/>
          <w:szCs w:val="22"/>
          <w:lang w:val="en-US"/>
        </w:rPr>
        <w:t>participate</w:t>
      </w:r>
      <w:r w:rsidR="00D43BAF" w:rsidRPr="003064AE">
        <w:rPr>
          <w:rFonts w:ascii="Arial" w:hAnsi="Arial" w:cs="Arial"/>
          <w:szCs w:val="22"/>
          <w:lang w:val="en-US"/>
        </w:rPr>
        <w:t>d</w:t>
      </w:r>
      <w:r w:rsidR="0025098A">
        <w:rPr>
          <w:rFonts w:ascii="Arial" w:hAnsi="Arial" w:cs="Arial"/>
          <w:szCs w:val="22"/>
          <w:lang w:val="en-US"/>
        </w:rPr>
        <w:t xml:space="preserve"> in </w:t>
      </w:r>
      <w:r w:rsidR="00D43BAF" w:rsidRPr="003064AE">
        <w:rPr>
          <w:rFonts w:ascii="Arial" w:hAnsi="Arial" w:cs="Arial"/>
          <w:szCs w:val="22"/>
          <w:lang w:val="en-US"/>
        </w:rPr>
        <w:t xml:space="preserve">World Bank and IMF meetings </w:t>
      </w:r>
      <w:r w:rsidR="0025098A">
        <w:rPr>
          <w:rFonts w:ascii="Arial" w:hAnsi="Arial" w:cs="Arial"/>
          <w:szCs w:val="22"/>
          <w:lang w:val="en-US"/>
        </w:rPr>
        <w:t xml:space="preserve">during which discussions </w:t>
      </w:r>
      <w:proofErr w:type="gramStart"/>
      <w:r w:rsidR="0025098A">
        <w:rPr>
          <w:rFonts w:ascii="Arial" w:hAnsi="Arial" w:cs="Arial"/>
          <w:szCs w:val="22"/>
          <w:lang w:val="en-US"/>
        </w:rPr>
        <w:t>were held</w:t>
      </w:r>
      <w:proofErr w:type="gramEnd"/>
      <w:r w:rsidR="0025098A">
        <w:rPr>
          <w:rFonts w:ascii="Arial" w:hAnsi="Arial" w:cs="Arial"/>
          <w:szCs w:val="22"/>
          <w:lang w:val="en-US"/>
        </w:rPr>
        <w:t xml:space="preserve"> on</w:t>
      </w:r>
      <w:r w:rsidR="0059466F" w:rsidRPr="003064AE">
        <w:rPr>
          <w:rFonts w:ascii="Arial" w:hAnsi="Arial" w:cs="Arial"/>
          <w:szCs w:val="22"/>
          <w:lang w:val="en-US"/>
        </w:rPr>
        <w:t xml:space="preserve"> </w:t>
      </w:r>
      <w:r w:rsidR="00D43BAF" w:rsidRPr="003064AE">
        <w:rPr>
          <w:rFonts w:ascii="Arial" w:hAnsi="Arial" w:cs="Arial"/>
          <w:szCs w:val="22"/>
          <w:lang w:val="en-US"/>
        </w:rPr>
        <w:t xml:space="preserve">many </w:t>
      </w:r>
      <w:r w:rsidR="0059466F" w:rsidRPr="003064AE">
        <w:rPr>
          <w:rFonts w:ascii="Arial" w:hAnsi="Arial" w:cs="Arial"/>
          <w:szCs w:val="22"/>
          <w:lang w:val="en-US"/>
        </w:rPr>
        <w:t xml:space="preserve">issues raised in </w:t>
      </w:r>
      <w:r w:rsidR="00705881">
        <w:rPr>
          <w:rFonts w:ascii="Arial" w:hAnsi="Arial" w:cs="Arial"/>
          <w:szCs w:val="22"/>
          <w:lang w:val="en-US"/>
        </w:rPr>
        <w:t>paragraph</w:t>
      </w:r>
      <w:r w:rsidR="00705881" w:rsidRPr="003064AE">
        <w:rPr>
          <w:rFonts w:ascii="Arial" w:hAnsi="Arial" w:cs="Arial"/>
          <w:szCs w:val="22"/>
          <w:lang w:val="en-US"/>
        </w:rPr>
        <w:t xml:space="preserve"> </w:t>
      </w:r>
      <w:r w:rsidR="0059466F" w:rsidRPr="003064AE">
        <w:rPr>
          <w:rFonts w:ascii="Arial" w:hAnsi="Arial" w:cs="Arial"/>
          <w:szCs w:val="22"/>
          <w:lang w:val="en-US"/>
        </w:rPr>
        <w:t>183</w:t>
      </w:r>
      <w:r w:rsidR="00F67AE8" w:rsidRPr="003064AE">
        <w:rPr>
          <w:rFonts w:ascii="Arial" w:hAnsi="Arial" w:cs="Arial"/>
          <w:szCs w:val="22"/>
          <w:lang w:val="en-US"/>
        </w:rPr>
        <w:t>,</w:t>
      </w:r>
      <w:r w:rsidR="00D43BAF" w:rsidRPr="003064AE">
        <w:rPr>
          <w:rFonts w:ascii="Arial" w:hAnsi="Arial" w:cs="Arial"/>
          <w:szCs w:val="22"/>
          <w:lang w:val="en-US"/>
        </w:rPr>
        <w:t xml:space="preserve"> and whose</w:t>
      </w:r>
      <w:r w:rsidR="0059466F" w:rsidRPr="003064AE">
        <w:rPr>
          <w:rFonts w:ascii="Arial" w:hAnsi="Arial" w:cs="Arial"/>
          <w:szCs w:val="22"/>
          <w:lang w:val="en-US"/>
        </w:rPr>
        <w:t xml:space="preserve"> institutions </w:t>
      </w:r>
      <w:r w:rsidR="00D43BAF" w:rsidRPr="003064AE">
        <w:rPr>
          <w:rFonts w:ascii="Arial" w:hAnsi="Arial" w:cs="Arial"/>
          <w:szCs w:val="22"/>
          <w:lang w:val="en-US"/>
        </w:rPr>
        <w:t xml:space="preserve">had the </w:t>
      </w:r>
      <w:r w:rsidR="0059466F" w:rsidRPr="003064AE">
        <w:rPr>
          <w:rFonts w:ascii="Arial" w:hAnsi="Arial" w:cs="Arial"/>
          <w:szCs w:val="22"/>
          <w:lang w:val="en-US"/>
        </w:rPr>
        <w:t xml:space="preserve">financial </w:t>
      </w:r>
      <w:r w:rsidR="00D43BAF" w:rsidRPr="003064AE">
        <w:rPr>
          <w:rFonts w:ascii="Arial" w:hAnsi="Arial" w:cs="Arial"/>
          <w:szCs w:val="22"/>
          <w:lang w:val="en-US"/>
        </w:rPr>
        <w:t>and human resources</w:t>
      </w:r>
      <w:r w:rsidR="00F67AE8" w:rsidRPr="003064AE">
        <w:rPr>
          <w:rFonts w:ascii="Arial" w:hAnsi="Arial" w:cs="Arial"/>
          <w:szCs w:val="22"/>
          <w:lang w:val="en-US"/>
        </w:rPr>
        <w:t xml:space="preserve"> to accomplish those</w:t>
      </w:r>
      <w:r w:rsidR="0059466F" w:rsidRPr="003064AE">
        <w:rPr>
          <w:rFonts w:ascii="Arial" w:hAnsi="Arial" w:cs="Arial"/>
          <w:szCs w:val="22"/>
          <w:lang w:val="en-US"/>
        </w:rPr>
        <w:t xml:space="preserve"> goals. </w:t>
      </w:r>
      <w:r w:rsidR="00D43BAF" w:rsidRPr="003064AE">
        <w:rPr>
          <w:rFonts w:ascii="Arial" w:hAnsi="Arial" w:cs="Arial"/>
          <w:szCs w:val="22"/>
          <w:lang w:val="en-US"/>
        </w:rPr>
        <w:t xml:space="preserve">However, the </w:t>
      </w:r>
      <w:r w:rsidR="00F67AE8" w:rsidRPr="003064AE">
        <w:rPr>
          <w:rFonts w:ascii="Arial" w:hAnsi="Arial" w:cs="Arial"/>
          <w:szCs w:val="22"/>
          <w:lang w:val="en-US"/>
        </w:rPr>
        <w:t xml:space="preserve">2003 </w:t>
      </w:r>
      <w:r w:rsidR="0059466F" w:rsidRPr="003064AE">
        <w:rPr>
          <w:rFonts w:ascii="Arial" w:hAnsi="Arial" w:cs="Arial"/>
          <w:szCs w:val="22"/>
          <w:lang w:val="en-US"/>
        </w:rPr>
        <w:t xml:space="preserve">Convention </w:t>
      </w:r>
      <w:r w:rsidR="00D43BAF" w:rsidRPr="003064AE">
        <w:rPr>
          <w:rFonts w:ascii="Arial" w:hAnsi="Arial" w:cs="Arial"/>
          <w:szCs w:val="22"/>
          <w:lang w:val="en-US"/>
        </w:rPr>
        <w:t xml:space="preserve">did not really </w:t>
      </w:r>
      <w:r w:rsidR="0059466F" w:rsidRPr="003064AE">
        <w:rPr>
          <w:rFonts w:ascii="Arial" w:hAnsi="Arial" w:cs="Arial"/>
          <w:szCs w:val="22"/>
          <w:lang w:val="en-US"/>
        </w:rPr>
        <w:t>have the financial and human resources to acc</w:t>
      </w:r>
      <w:r w:rsidR="00D43BAF" w:rsidRPr="003064AE">
        <w:rPr>
          <w:rFonts w:ascii="Arial" w:hAnsi="Arial" w:cs="Arial"/>
          <w:szCs w:val="22"/>
          <w:lang w:val="en-US"/>
        </w:rPr>
        <w:t>omplish all of these objectives.</w:t>
      </w:r>
      <w:r w:rsidR="0059466F" w:rsidRPr="003064AE">
        <w:rPr>
          <w:rFonts w:ascii="Arial" w:hAnsi="Arial" w:cs="Arial"/>
          <w:szCs w:val="22"/>
          <w:lang w:val="en-US"/>
        </w:rPr>
        <w:t xml:space="preserve"> </w:t>
      </w:r>
      <w:r w:rsidR="00D43BAF" w:rsidRPr="003064AE">
        <w:rPr>
          <w:rFonts w:ascii="Arial" w:hAnsi="Arial" w:cs="Arial"/>
          <w:szCs w:val="22"/>
          <w:lang w:val="en-US"/>
        </w:rPr>
        <w:t xml:space="preserve">The delegation </w:t>
      </w:r>
      <w:r w:rsidR="0059466F" w:rsidRPr="003064AE">
        <w:rPr>
          <w:rFonts w:ascii="Arial" w:hAnsi="Arial" w:cs="Arial"/>
          <w:szCs w:val="22"/>
          <w:lang w:val="en-US"/>
        </w:rPr>
        <w:t>agree</w:t>
      </w:r>
      <w:r w:rsidR="00D43BAF" w:rsidRPr="003064AE">
        <w:rPr>
          <w:rFonts w:ascii="Arial" w:hAnsi="Arial" w:cs="Arial"/>
          <w:szCs w:val="22"/>
          <w:lang w:val="en-US"/>
        </w:rPr>
        <w:t>d</w:t>
      </w:r>
      <w:r w:rsidR="0059466F" w:rsidRPr="003064AE">
        <w:rPr>
          <w:rFonts w:ascii="Arial" w:hAnsi="Arial" w:cs="Arial"/>
          <w:szCs w:val="22"/>
          <w:lang w:val="en-US"/>
        </w:rPr>
        <w:t xml:space="preserve"> with China that there </w:t>
      </w:r>
      <w:r w:rsidR="00D43BAF" w:rsidRPr="003064AE">
        <w:rPr>
          <w:rFonts w:ascii="Arial" w:hAnsi="Arial" w:cs="Arial"/>
          <w:szCs w:val="22"/>
          <w:lang w:val="en-US"/>
        </w:rPr>
        <w:t xml:space="preserve">was </w:t>
      </w:r>
      <w:r w:rsidR="0059466F" w:rsidRPr="003064AE">
        <w:rPr>
          <w:rFonts w:ascii="Arial" w:hAnsi="Arial" w:cs="Arial"/>
          <w:szCs w:val="22"/>
          <w:lang w:val="en-US"/>
        </w:rPr>
        <w:t xml:space="preserve">a clear relationship between </w:t>
      </w:r>
      <w:r w:rsidR="00D43BAF" w:rsidRPr="003064AE">
        <w:rPr>
          <w:rFonts w:ascii="Arial" w:hAnsi="Arial" w:cs="Arial"/>
          <w:szCs w:val="22"/>
          <w:lang w:val="en-US"/>
        </w:rPr>
        <w:t xml:space="preserve">intangible cultural heritage </w:t>
      </w:r>
      <w:r w:rsidR="0059466F" w:rsidRPr="003064AE">
        <w:rPr>
          <w:rFonts w:ascii="Arial" w:hAnsi="Arial" w:cs="Arial"/>
          <w:szCs w:val="22"/>
          <w:lang w:val="en-US"/>
        </w:rPr>
        <w:t xml:space="preserve">and economic development and without economic </w:t>
      </w:r>
      <w:proofErr w:type="gramStart"/>
      <w:r w:rsidR="0059466F" w:rsidRPr="003064AE">
        <w:rPr>
          <w:rFonts w:ascii="Arial" w:hAnsi="Arial" w:cs="Arial"/>
          <w:szCs w:val="22"/>
          <w:lang w:val="en-US"/>
        </w:rPr>
        <w:t>development</w:t>
      </w:r>
      <w:proofErr w:type="gramEnd"/>
      <w:r w:rsidR="0059466F" w:rsidRPr="003064AE">
        <w:rPr>
          <w:rFonts w:ascii="Arial" w:hAnsi="Arial" w:cs="Arial"/>
          <w:szCs w:val="22"/>
          <w:lang w:val="en-US"/>
        </w:rPr>
        <w:t xml:space="preserve"> </w:t>
      </w:r>
      <w:r w:rsidR="00D43BAF" w:rsidRPr="003064AE">
        <w:rPr>
          <w:rFonts w:ascii="Arial" w:hAnsi="Arial" w:cs="Arial"/>
          <w:szCs w:val="22"/>
          <w:lang w:val="en-US"/>
        </w:rPr>
        <w:t xml:space="preserve">intangible cultural heritage would </w:t>
      </w:r>
      <w:r w:rsidR="00F67AE8" w:rsidRPr="003064AE">
        <w:rPr>
          <w:rFonts w:ascii="Arial" w:hAnsi="Arial" w:cs="Arial"/>
          <w:szCs w:val="22"/>
          <w:lang w:val="en-US"/>
        </w:rPr>
        <w:t>diminish</w:t>
      </w:r>
      <w:r w:rsidR="00D43BAF" w:rsidRPr="003064AE">
        <w:rPr>
          <w:rFonts w:ascii="Arial" w:hAnsi="Arial" w:cs="Arial"/>
          <w:szCs w:val="22"/>
          <w:lang w:val="en-US"/>
        </w:rPr>
        <w:t xml:space="preserve"> with many countries having</w:t>
      </w:r>
      <w:r w:rsidR="0059466F" w:rsidRPr="003064AE">
        <w:rPr>
          <w:rFonts w:ascii="Arial" w:hAnsi="Arial" w:cs="Arial"/>
          <w:szCs w:val="22"/>
          <w:lang w:val="en-US"/>
        </w:rPr>
        <w:t xml:space="preserve"> faced </w:t>
      </w:r>
      <w:r w:rsidR="00D43BAF" w:rsidRPr="003064AE">
        <w:rPr>
          <w:rFonts w:ascii="Arial" w:hAnsi="Arial" w:cs="Arial"/>
          <w:szCs w:val="22"/>
          <w:lang w:val="en-US"/>
        </w:rPr>
        <w:t xml:space="preserve">those sorts </w:t>
      </w:r>
      <w:r w:rsidR="0059466F" w:rsidRPr="003064AE">
        <w:rPr>
          <w:rFonts w:ascii="Arial" w:hAnsi="Arial" w:cs="Arial"/>
          <w:szCs w:val="22"/>
          <w:lang w:val="en-US"/>
        </w:rPr>
        <w:t xml:space="preserve">of problems in the past. </w:t>
      </w:r>
      <w:r w:rsidR="00D43BAF" w:rsidRPr="003064AE">
        <w:rPr>
          <w:rFonts w:ascii="Arial" w:hAnsi="Arial" w:cs="Arial"/>
          <w:szCs w:val="22"/>
          <w:lang w:val="en-US"/>
        </w:rPr>
        <w:t>I</w:t>
      </w:r>
      <w:r w:rsidR="0059466F" w:rsidRPr="003064AE">
        <w:rPr>
          <w:rFonts w:ascii="Arial" w:hAnsi="Arial" w:cs="Arial"/>
          <w:szCs w:val="22"/>
          <w:lang w:val="en-US"/>
        </w:rPr>
        <w:t>n this sense</w:t>
      </w:r>
      <w:r w:rsidR="00D43BAF" w:rsidRPr="003064AE">
        <w:rPr>
          <w:rFonts w:ascii="Arial" w:hAnsi="Arial" w:cs="Arial"/>
          <w:szCs w:val="22"/>
          <w:lang w:val="en-US"/>
        </w:rPr>
        <w:t xml:space="preserve">, it agreed with Algeria and </w:t>
      </w:r>
      <w:r w:rsidR="0059466F" w:rsidRPr="003064AE">
        <w:rPr>
          <w:rFonts w:ascii="Arial" w:hAnsi="Arial" w:cs="Arial"/>
          <w:szCs w:val="22"/>
          <w:lang w:val="en-US"/>
        </w:rPr>
        <w:t xml:space="preserve">Brazil that </w:t>
      </w:r>
      <w:r w:rsidR="00D43BAF" w:rsidRPr="003064AE">
        <w:rPr>
          <w:rFonts w:ascii="Arial" w:hAnsi="Arial" w:cs="Arial"/>
          <w:szCs w:val="22"/>
          <w:lang w:val="en-US"/>
        </w:rPr>
        <w:t xml:space="preserve">the </w:t>
      </w:r>
      <w:r w:rsidR="0059466F" w:rsidRPr="003064AE">
        <w:rPr>
          <w:rFonts w:ascii="Arial" w:hAnsi="Arial" w:cs="Arial"/>
          <w:szCs w:val="22"/>
          <w:lang w:val="en-US"/>
        </w:rPr>
        <w:t xml:space="preserve">text should not </w:t>
      </w:r>
      <w:r w:rsidR="00D43BAF" w:rsidRPr="003064AE">
        <w:rPr>
          <w:rFonts w:ascii="Arial" w:hAnsi="Arial" w:cs="Arial"/>
          <w:szCs w:val="22"/>
          <w:lang w:val="en-US"/>
        </w:rPr>
        <w:t>try to solve</w:t>
      </w:r>
      <w:r w:rsidR="0059466F" w:rsidRPr="003064AE">
        <w:rPr>
          <w:rFonts w:ascii="Arial" w:hAnsi="Arial" w:cs="Arial"/>
          <w:szCs w:val="22"/>
          <w:lang w:val="en-US"/>
        </w:rPr>
        <w:t xml:space="preserve"> the economic problem</w:t>
      </w:r>
      <w:r w:rsidR="00D43BAF" w:rsidRPr="003064AE">
        <w:rPr>
          <w:rFonts w:ascii="Arial" w:hAnsi="Arial" w:cs="Arial"/>
          <w:szCs w:val="22"/>
          <w:lang w:val="en-US"/>
        </w:rPr>
        <w:t xml:space="preserve">s of the world but rather </w:t>
      </w:r>
      <w:r w:rsidR="0059466F" w:rsidRPr="003064AE">
        <w:rPr>
          <w:rFonts w:ascii="Arial" w:hAnsi="Arial" w:cs="Arial"/>
          <w:szCs w:val="22"/>
          <w:lang w:val="en-US"/>
        </w:rPr>
        <w:t xml:space="preserve">focus on </w:t>
      </w:r>
      <w:r w:rsidR="00D43BAF" w:rsidRPr="003064AE">
        <w:rPr>
          <w:rFonts w:ascii="Arial" w:hAnsi="Arial" w:cs="Arial"/>
          <w:szCs w:val="22"/>
          <w:lang w:val="en-US"/>
        </w:rPr>
        <w:t xml:space="preserve">its </w:t>
      </w:r>
      <w:r w:rsidR="00F67AE8" w:rsidRPr="003064AE">
        <w:rPr>
          <w:rFonts w:ascii="Arial" w:hAnsi="Arial" w:cs="Arial"/>
          <w:szCs w:val="22"/>
          <w:lang w:val="en-US"/>
        </w:rPr>
        <w:t>mandate</w:t>
      </w:r>
      <w:r w:rsidR="0059466F" w:rsidRPr="003064AE">
        <w:rPr>
          <w:rFonts w:ascii="Arial" w:hAnsi="Arial" w:cs="Arial"/>
          <w:szCs w:val="22"/>
          <w:lang w:val="en-US"/>
        </w:rPr>
        <w:t xml:space="preserve"> given </w:t>
      </w:r>
      <w:r w:rsidR="00F67AE8" w:rsidRPr="003064AE">
        <w:rPr>
          <w:rFonts w:ascii="Arial" w:hAnsi="Arial" w:cs="Arial"/>
          <w:szCs w:val="22"/>
          <w:lang w:val="en-US"/>
        </w:rPr>
        <w:t xml:space="preserve">its </w:t>
      </w:r>
      <w:r w:rsidR="0059466F" w:rsidRPr="003064AE">
        <w:rPr>
          <w:rFonts w:ascii="Arial" w:hAnsi="Arial" w:cs="Arial"/>
          <w:szCs w:val="22"/>
          <w:lang w:val="en-US"/>
        </w:rPr>
        <w:t>financial and human</w:t>
      </w:r>
      <w:r w:rsidR="00D43BAF" w:rsidRPr="003064AE">
        <w:rPr>
          <w:rFonts w:ascii="Arial" w:hAnsi="Arial" w:cs="Arial"/>
          <w:szCs w:val="22"/>
          <w:lang w:val="en-US"/>
        </w:rPr>
        <w:t xml:space="preserve"> resources</w:t>
      </w:r>
      <w:r w:rsidR="0059466F" w:rsidRPr="003064AE">
        <w:rPr>
          <w:rFonts w:ascii="Arial" w:hAnsi="Arial" w:cs="Arial"/>
          <w:szCs w:val="22"/>
          <w:lang w:val="en-US"/>
        </w:rPr>
        <w:t>.</w:t>
      </w:r>
    </w:p>
    <w:p w14:paraId="45F83B6E" w14:textId="1DF295B3" w:rsidR="00611D77" w:rsidRPr="003064AE" w:rsidRDefault="00D56940" w:rsidP="002A114F">
      <w:pPr>
        <w:widowControl w:val="0"/>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 xml:space="preserve">The delegation of </w:t>
      </w:r>
      <w:r w:rsidR="0059466F" w:rsidRPr="003064AE">
        <w:rPr>
          <w:rFonts w:ascii="Arial" w:hAnsi="Arial" w:cs="Arial"/>
          <w:b/>
          <w:szCs w:val="22"/>
          <w:lang w:val="en-US"/>
        </w:rPr>
        <w:t xml:space="preserve">Belgium </w:t>
      </w:r>
      <w:r w:rsidR="00611D77" w:rsidRPr="003064AE">
        <w:rPr>
          <w:rFonts w:ascii="Arial" w:hAnsi="Arial" w:cs="Arial"/>
          <w:szCs w:val="22"/>
          <w:lang w:val="en-US"/>
        </w:rPr>
        <w:t xml:space="preserve">thanked all the delegations that </w:t>
      </w:r>
      <w:r w:rsidR="007145C4">
        <w:rPr>
          <w:rFonts w:ascii="Arial" w:hAnsi="Arial" w:cs="Arial"/>
          <w:szCs w:val="22"/>
          <w:lang w:val="en-US"/>
        </w:rPr>
        <w:t>had spoken</w:t>
      </w:r>
      <w:r w:rsidR="00611D77" w:rsidRPr="003064AE">
        <w:rPr>
          <w:rFonts w:ascii="Arial" w:hAnsi="Arial" w:cs="Arial"/>
          <w:szCs w:val="22"/>
          <w:lang w:val="en-US"/>
        </w:rPr>
        <w:t xml:space="preserve">, adding that the proposal by Mexico was entirely appropriate </w:t>
      </w:r>
      <w:r w:rsidR="003619AA" w:rsidRPr="003064AE">
        <w:rPr>
          <w:rFonts w:ascii="Arial" w:hAnsi="Arial" w:cs="Arial"/>
          <w:szCs w:val="22"/>
          <w:lang w:val="en-US"/>
        </w:rPr>
        <w:t>in</w:t>
      </w:r>
      <w:r w:rsidR="00611D77" w:rsidRPr="003064AE">
        <w:rPr>
          <w:rFonts w:ascii="Arial" w:hAnsi="Arial" w:cs="Arial"/>
          <w:szCs w:val="22"/>
          <w:lang w:val="en-US"/>
        </w:rPr>
        <w:t xml:space="preserve"> address</w:t>
      </w:r>
      <w:r w:rsidR="003619AA" w:rsidRPr="003064AE">
        <w:rPr>
          <w:rFonts w:ascii="Arial" w:hAnsi="Arial" w:cs="Arial"/>
          <w:szCs w:val="22"/>
          <w:lang w:val="en-US"/>
        </w:rPr>
        <w:t>ing</w:t>
      </w:r>
      <w:r w:rsidR="00611D77" w:rsidRPr="003064AE">
        <w:rPr>
          <w:rFonts w:ascii="Arial" w:hAnsi="Arial" w:cs="Arial"/>
          <w:szCs w:val="22"/>
          <w:lang w:val="en-US"/>
        </w:rPr>
        <w:t xml:space="preserve"> the concerns expressed by Brazil. It understood that the question was not to address </w:t>
      </w:r>
      <w:r w:rsidR="003619AA" w:rsidRPr="003064AE">
        <w:rPr>
          <w:rFonts w:ascii="Arial" w:hAnsi="Arial" w:cs="Arial"/>
          <w:szCs w:val="22"/>
          <w:lang w:val="en-US"/>
        </w:rPr>
        <w:t xml:space="preserve">the </w:t>
      </w:r>
      <w:r w:rsidR="00611D77" w:rsidRPr="003064AE">
        <w:rPr>
          <w:rFonts w:ascii="Arial" w:hAnsi="Arial" w:cs="Arial"/>
          <w:szCs w:val="22"/>
          <w:lang w:val="en-US"/>
        </w:rPr>
        <w:t>other issues but rather</w:t>
      </w:r>
      <w:r w:rsidR="007145C4">
        <w:rPr>
          <w:rFonts w:ascii="Arial" w:hAnsi="Arial" w:cs="Arial"/>
          <w:szCs w:val="22"/>
          <w:lang w:val="en-US"/>
        </w:rPr>
        <w:t xml:space="preserve"> to</w:t>
      </w:r>
      <w:r w:rsidR="00611D77" w:rsidRPr="003064AE">
        <w:rPr>
          <w:rFonts w:ascii="Arial" w:hAnsi="Arial" w:cs="Arial"/>
          <w:szCs w:val="22"/>
          <w:lang w:val="en-US"/>
        </w:rPr>
        <w:t xml:space="preserve"> emphasize their interconnection with the issues concerning the Convention. The delegation</w:t>
      </w:r>
      <w:r w:rsidR="003619AA" w:rsidRPr="003064AE">
        <w:rPr>
          <w:rFonts w:ascii="Arial" w:hAnsi="Arial" w:cs="Arial"/>
          <w:szCs w:val="22"/>
          <w:lang w:val="en-US"/>
        </w:rPr>
        <w:t xml:space="preserve"> did not have a problem</w:t>
      </w:r>
      <w:r w:rsidR="00611D77" w:rsidRPr="003064AE">
        <w:rPr>
          <w:rFonts w:ascii="Arial" w:hAnsi="Arial" w:cs="Arial"/>
          <w:szCs w:val="22"/>
          <w:lang w:val="en-US"/>
        </w:rPr>
        <w:t xml:space="preserve"> with the proposal by Portugal and </w:t>
      </w:r>
      <w:r w:rsidR="007145C4">
        <w:rPr>
          <w:rFonts w:ascii="Arial" w:hAnsi="Arial" w:cs="Arial"/>
          <w:szCs w:val="22"/>
          <w:lang w:val="en-US"/>
        </w:rPr>
        <w:t xml:space="preserve">the </w:t>
      </w:r>
      <w:r w:rsidR="00611D77" w:rsidRPr="003064AE">
        <w:rPr>
          <w:rFonts w:ascii="Arial" w:hAnsi="Arial" w:cs="Arial"/>
          <w:szCs w:val="22"/>
          <w:lang w:val="en-US"/>
        </w:rPr>
        <w:t>other delegations, but only insofar as the text of the Operational Directives might appear a little dated in 15 years</w:t>
      </w:r>
      <w:r w:rsidR="007145C4">
        <w:rPr>
          <w:rFonts w:ascii="Arial" w:hAnsi="Arial" w:cs="Arial"/>
          <w:szCs w:val="22"/>
          <w:lang w:val="en-US"/>
        </w:rPr>
        <w:t>’</w:t>
      </w:r>
      <w:r w:rsidR="00611D77" w:rsidRPr="003064AE">
        <w:rPr>
          <w:rFonts w:ascii="Arial" w:hAnsi="Arial" w:cs="Arial"/>
          <w:szCs w:val="22"/>
          <w:lang w:val="en-US"/>
        </w:rPr>
        <w:t xml:space="preserve"> time with regard to the objectives of sustainable development in 2030, which may take another form beyond 2030. </w:t>
      </w:r>
      <w:r w:rsidR="002E1914" w:rsidRPr="003064AE">
        <w:rPr>
          <w:rFonts w:ascii="Arial" w:hAnsi="Arial" w:cs="Arial"/>
          <w:szCs w:val="22"/>
          <w:lang w:val="en-US"/>
        </w:rPr>
        <w:t xml:space="preserve">However, this was </w:t>
      </w:r>
      <w:proofErr w:type="gramStart"/>
      <w:r w:rsidR="002E1914" w:rsidRPr="003064AE">
        <w:rPr>
          <w:rFonts w:ascii="Arial" w:hAnsi="Arial" w:cs="Arial"/>
          <w:szCs w:val="22"/>
          <w:lang w:val="en-US"/>
        </w:rPr>
        <w:t>not an insurmountable</w:t>
      </w:r>
      <w:proofErr w:type="gramEnd"/>
      <w:r w:rsidR="002E1914" w:rsidRPr="003064AE">
        <w:rPr>
          <w:rFonts w:ascii="Arial" w:hAnsi="Arial" w:cs="Arial"/>
          <w:szCs w:val="22"/>
          <w:lang w:val="en-US"/>
        </w:rPr>
        <w:t xml:space="preserve"> problem, as </w:t>
      </w:r>
      <w:r w:rsidR="00611D77" w:rsidRPr="003064AE">
        <w:rPr>
          <w:rFonts w:ascii="Arial" w:hAnsi="Arial" w:cs="Arial"/>
          <w:szCs w:val="22"/>
          <w:lang w:val="en-US"/>
        </w:rPr>
        <w:t>the exact language contained</w:t>
      </w:r>
      <w:r w:rsidR="002E1914" w:rsidRPr="003064AE">
        <w:rPr>
          <w:rFonts w:ascii="Arial" w:hAnsi="Arial" w:cs="Arial"/>
          <w:szCs w:val="22"/>
          <w:lang w:val="en-US"/>
        </w:rPr>
        <w:t xml:space="preserve"> in Goal 8 on</w:t>
      </w:r>
      <w:r w:rsidR="00611D77" w:rsidRPr="003064AE">
        <w:rPr>
          <w:rFonts w:ascii="Arial" w:hAnsi="Arial" w:cs="Arial"/>
          <w:szCs w:val="22"/>
          <w:lang w:val="en-US"/>
        </w:rPr>
        <w:t xml:space="preserve"> sustainable development</w:t>
      </w:r>
      <w:r w:rsidR="002E1914" w:rsidRPr="003064AE">
        <w:rPr>
          <w:rFonts w:ascii="Arial" w:hAnsi="Arial" w:cs="Arial"/>
          <w:szCs w:val="22"/>
          <w:lang w:val="en-US"/>
        </w:rPr>
        <w:t xml:space="preserve"> in particular could be used, as suggested by Brazil.</w:t>
      </w:r>
      <w:r w:rsidR="00611D77" w:rsidRPr="003064AE">
        <w:rPr>
          <w:rFonts w:ascii="Arial" w:hAnsi="Arial" w:cs="Arial"/>
          <w:szCs w:val="22"/>
          <w:lang w:val="en-US"/>
        </w:rPr>
        <w:t xml:space="preserve"> </w:t>
      </w:r>
      <w:r w:rsidR="002E1914" w:rsidRPr="003064AE">
        <w:rPr>
          <w:rFonts w:ascii="Arial" w:hAnsi="Arial" w:cs="Arial"/>
          <w:szCs w:val="22"/>
          <w:lang w:val="en-US"/>
        </w:rPr>
        <w:t xml:space="preserve">The delegation thus quoted </w:t>
      </w:r>
      <w:r w:rsidR="00101246" w:rsidRPr="003064AE">
        <w:rPr>
          <w:rFonts w:ascii="Arial" w:hAnsi="Arial" w:cs="Arial"/>
          <w:szCs w:val="22"/>
          <w:lang w:val="en-US"/>
        </w:rPr>
        <w:t>t</w:t>
      </w:r>
      <w:r w:rsidR="003619AA" w:rsidRPr="003064AE">
        <w:rPr>
          <w:rFonts w:ascii="Arial" w:hAnsi="Arial" w:cs="Arial"/>
          <w:szCs w:val="22"/>
          <w:lang w:val="en-US"/>
        </w:rPr>
        <w:t>arget 8.4 of Goal 8, which read</w:t>
      </w:r>
      <w:r w:rsidR="00101246" w:rsidRPr="003064AE">
        <w:rPr>
          <w:rFonts w:ascii="Arial" w:hAnsi="Arial" w:cs="Arial"/>
          <w:szCs w:val="22"/>
          <w:lang w:val="en-US"/>
        </w:rPr>
        <w:t xml:space="preserve">, “Improve progressively, </w:t>
      </w:r>
      <w:r w:rsidR="002E1914" w:rsidRPr="003064AE">
        <w:rPr>
          <w:rFonts w:ascii="Arial" w:hAnsi="Arial" w:cs="Arial"/>
          <w:szCs w:val="22"/>
          <w:lang w:val="en-US"/>
        </w:rPr>
        <w:t>through 2030</w:t>
      </w:r>
      <w:r w:rsidR="00101246" w:rsidRPr="003064AE">
        <w:rPr>
          <w:rFonts w:ascii="Arial" w:hAnsi="Arial" w:cs="Arial"/>
          <w:szCs w:val="22"/>
          <w:lang w:val="en-US"/>
        </w:rPr>
        <w:t>,</w:t>
      </w:r>
      <w:r w:rsidR="002E1914" w:rsidRPr="003064AE">
        <w:rPr>
          <w:rFonts w:ascii="Arial" w:hAnsi="Arial" w:cs="Arial"/>
          <w:szCs w:val="22"/>
          <w:lang w:val="en-US"/>
        </w:rPr>
        <w:t xml:space="preserve"> </w:t>
      </w:r>
      <w:r w:rsidR="00101246" w:rsidRPr="003064AE">
        <w:rPr>
          <w:rFonts w:ascii="Arial" w:hAnsi="Arial" w:cs="Arial"/>
          <w:szCs w:val="22"/>
          <w:lang w:val="en-US"/>
        </w:rPr>
        <w:t>global</w:t>
      </w:r>
      <w:r w:rsidR="002E1914" w:rsidRPr="003064AE">
        <w:rPr>
          <w:rFonts w:ascii="Arial" w:hAnsi="Arial" w:cs="Arial"/>
          <w:szCs w:val="22"/>
          <w:lang w:val="en-US"/>
        </w:rPr>
        <w:t xml:space="preserve"> resource efficiency in consumption and production and </w:t>
      </w:r>
      <w:proofErr w:type="spellStart"/>
      <w:r w:rsidR="002E1914" w:rsidRPr="003064AE">
        <w:rPr>
          <w:rFonts w:ascii="Arial" w:hAnsi="Arial" w:cs="Arial"/>
          <w:szCs w:val="22"/>
          <w:lang w:val="en-US"/>
        </w:rPr>
        <w:t>endeavo</w:t>
      </w:r>
      <w:r w:rsidR="00101246" w:rsidRPr="003064AE">
        <w:rPr>
          <w:rFonts w:ascii="Arial" w:hAnsi="Arial" w:cs="Arial"/>
          <w:szCs w:val="22"/>
          <w:lang w:val="en-US"/>
        </w:rPr>
        <w:t>u</w:t>
      </w:r>
      <w:r w:rsidR="002E1914" w:rsidRPr="003064AE">
        <w:rPr>
          <w:rFonts w:ascii="Arial" w:hAnsi="Arial" w:cs="Arial"/>
          <w:szCs w:val="22"/>
          <w:lang w:val="en-US"/>
        </w:rPr>
        <w:t>r</w:t>
      </w:r>
      <w:proofErr w:type="spellEnd"/>
      <w:r w:rsidR="002E1914" w:rsidRPr="003064AE">
        <w:rPr>
          <w:rFonts w:ascii="Arial" w:hAnsi="Arial" w:cs="Arial"/>
          <w:szCs w:val="22"/>
          <w:lang w:val="en-US"/>
        </w:rPr>
        <w:t xml:space="preserve"> to decouple economic growth from environmental degradation in according with the 10-year framework of program</w:t>
      </w:r>
      <w:r w:rsidR="00101246" w:rsidRPr="003064AE">
        <w:rPr>
          <w:rFonts w:ascii="Arial" w:hAnsi="Arial" w:cs="Arial"/>
          <w:szCs w:val="22"/>
          <w:lang w:val="en-US"/>
        </w:rPr>
        <w:t>me</w:t>
      </w:r>
      <w:r w:rsidR="002E1914" w:rsidRPr="003064AE">
        <w:rPr>
          <w:rFonts w:ascii="Arial" w:hAnsi="Arial" w:cs="Arial"/>
          <w:szCs w:val="22"/>
          <w:lang w:val="en-US"/>
        </w:rPr>
        <w:t xml:space="preserve">s on sustainable consumption and </w:t>
      </w:r>
      <w:r w:rsidR="00101246" w:rsidRPr="003064AE">
        <w:rPr>
          <w:rFonts w:ascii="Arial" w:hAnsi="Arial" w:cs="Arial"/>
          <w:szCs w:val="22"/>
          <w:lang w:val="en-US"/>
        </w:rPr>
        <w:t>production, with developed c</w:t>
      </w:r>
      <w:r w:rsidR="002E1914" w:rsidRPr="003064AE">
        <w:rPr>
          <w:rFonts w:ascii="Arial" w:hAnsi="Arial" w:cs="Arial"/>
          <w:szCs w:val="22"/>
          <w:lang w:val="en-US"/>
        </w:rPr>
        <w:t>ountr</w:t>
      </w:r>
      <w:r w:rsidR="00101246" w:rsidRPr="003064AE">
        <w:rPr>
          <w:rFonts w:ascii="Arial" w:hAnsi="Arial" w:cs="Arial"/>
          <w:szCs w:val="22"/>
          <w:lang w:val="en-US"/>
        </w:rPr>
        <w:t>ies taking the lead</w:t>
      </w:r>
      <w:r w:rsidR="002E1914" w:rsidRPr="003064AE">
        <w:rPr>
          <w:rFonts w:ascii="Arial" w:hAnsi="Arial" w:cs="Arial"/>
          <w:szCs w:val="22"/>
          <w:lang w:val="en-US"/>
        </w:rPr>
        <w:t>"</w:t>
      </w:r>
      <w:r w:rsidR="00101246" w:rsidRPr="003064AE">
        <w:rPr>
          <w:rFonts w:ascii="Arial" w:hAnsi="Arial" w:cs="Arial"/>
          <w:szCs w:val="22"/>
          <w:lang w:val="en-US"/>
        </w:rPr>
        <w:t>. The delegation did not wish to include an exhaustive text, but was of the opinion</w:t>
      </w:r>
      <w:r w:rsidR="002E1914" w:rsidRPr="003064AE">
        <w:rPr>
          <w:rFonts w:ascii="Arial" w:hAnsi="Arial" w:cs="Arial"/>
          <w:szCs w:val="22"/>
          <w:lang w:val="en-US"/>
        </w:rPr>
        <w:t xml:space="preserve"> that the ori</w:t>
      </w:r>
      <w:r w:rsidR="00101246" w:rsidRPr="003064AE">
        <w:rPr>
          <w:rFonts w:ascii="Arial" w:hAnsi="Arial" w:cs="Arial"/>
          <w:szCs w:val="22"/>
          <w:lang w:val="en-US"/>
        </w:rPr>
        <w:t>ginal text, as proposed by the S</w:t>
      </w:r>
      <w:r w:rsidR="002E1914" w:rsidRPr="003064AE">
        <w:rPr>
          <w:rFonts w:ascii="Arial" w:hAnsi="Arial" w:cs="Arial"/>
          <w:szCs w:val="22"/>
          <w:lang w:val="en-US"/>
        </w:rPr>
        <w:t xml:space="preserve">ecretariat, </w:t>
      </w:r>
      <w:r w:rsidR="00101246" w:rsidRPr="003064AE">
        <w:rPr>
          <w:rFonts w:ascii="Arial" w:hAnsi="Arial" w:cs="Arial"/>
          <w:szCs w:val="22"/>
          <w:lang w:val="en-US"/>
        </w:rPr>
        <w:t xml:space="preserve">did not add anything </w:t>
      </w:r>
      <w:r w:rsidR="002E1914" w:rsidRPr="003064AE">
        <w:rPr>
          <w:rFonts w:ascii="Arial" w:hAnsi="Arial" w:cs="Arial"/>
          <w:szCs w:val="22"/>
          <w:lang w:val="en-US"/>
        </w:rPr>
        <w:t xml:space="preserve">new and </w:t>
      </w:r>
      <w:r w:rsidR="00101246" w:rsidRPr="003064AE">
        <w:rPr>
          <w:rFonts w:ascii="Arial" w:hAnsi="Arial" w:cs="Arial"/>
          <w:szCs w:val="22"/>
          <w:lang w:val="en-US"/>
        </w:rPr>
        <w:t>did not go</w:t>
      </w:r>
      <w:r w:rsidR="002E1914" w:rsidRPr="003064AE">
        <w:rPr>
          <w:rFonts w:ascii="Arial" w:hAnsi="Arial" w:cs="Arial"/>
          <w:szCs w:val="22"/>
          <w:lang w:val="en-US"/>
        </w:rPr>
        <w:t xml:space="preserve"> beyond </w:t>
      </w:r>
      <w:r w:rsidR="00101246" w:rsidRPr="003064AE">
        <w:rPr>
          <w:rFonts w:ascii="Arial" w:hAnsi="Arial" w:cs="Arial"/>
          <w:szCs w:val="22"/>
          <w:lang w:val="en-US"/>
        </w:rPr>
        <w:t xml:space="preserve">what </w:t>
      </w:r>
      <w:proofErr w:type="gramStart"/>
      <w:r w:rsidR="007145C4">
        <w:rPr>
          <w:rFonts w:ascii="Arial" w:hAnsi="Arial" w:cs="Arial"/>
          <w:szCs w:val="22"/>
          <w:lang w:val="en-US"/>
        </w:rPr>
        <w:t>had been</w:t>
      </w:r>
      <w:r w:rsidR="007145C4" w:rsidRPr="003064AE">
        <w:rPr>
          <w:rFonts w:ascii="Arial" w:hAnsi="Arial" w:cs="Arial"/>
          <w:szCs w:val="22"/>
          <w:lang w:val="en-US"/>
        </w:rPr>
        <w:t xml:space="preserve"> </w:t>
      </w:r>
      <w:r w:rsidR="002E1914" w:rsidRPr="003064AE">
        <w:rPr>
          <w:rFonts w:ascii="Arial" w:hAnsi="Arial" w:cs="Arial"/>
          <w:szCs w:val="22"/>
          <w:lang w:val="en-US"/>
        </w:rPr>
        <w:t>agreed</w:t>
      </w:r>
      <w:proofErr w:type="gramEnd"/>
      <w:r w:rsidR="002E1914" w:rsidRPr="003064AE">
        <w:rPr>
          <w:rFonts w:ascii="Arial" w:hAnsi="Arial" w:cs="Arial"/>
          <w:szCs w:val="22"/>
          <w:lang w:val="en-US"/>
        </w:rPr>
        <w:t xml:space="preserve"> </w:t>
      </w:r>
      <w:r w:rsidR="00101246" w:rsidRPr="003064AE">
        <w:rPr>
          <w:rFonts w:ascii="Arial" w:hAnsi="Arial" w:cs="Arial"/>
          <w:szCs w:val="22"/>
          <w:lang w:val="en-US"/>
        </w:rPr>
        <w:t xml:space="preserve">with regard to </w:t>
      </w:r>
      <w:r w:rsidR="002E1914" w:rsidRPr="003064AE">
        <w:rPr>
          <w:rFonts w:ascii="Arial" w:hAnsi="Arial" w:cs="Arial"/>
          <w:szCs w:val="22"/>
          <w:lang w:val="en-US"/>
        </w:rPr>
        <w:t xml:space="preserve">sustainable development goals. </w:t>
      </w:r>
      <w:r w:rsidR="003619AA" w:rsidRPr="003064AE">
        <w:rPr>
          <w:rFonts w:ascii="Arial" w:hAnsi="Arial" w:cs="Arial"/>
          <w:szCs w:val="22"/>
          <w:lang w:val="en-US"/>
        </w:rPr>
        <w:t xml:space="preserve">It </w:t>
      </w:r>
      <w:r w:rsidR="0043703B" w:rsidRPr="003064AE">
        <w:rPr>
          <w:rFonts w:ascii="Arial" w:hAnsi="Arial" w:cs="Arial"/>
          <w:szCs w:val="22"/>
          <w:lang w:val="en-US"/>
        </w:rPr>
        <w:t xml:space="preserve">could also go along with the proposal by Portugal, although it may pose a problem in 15 years. The delegation reiterated that the Assembly would not be able to resolve all the issues </w:t>
      </w:r>
      <w:r w:rsidR="005720F4" w:rsidRPr="003064AE">
        <w:rPr>
          <w:rFonts w:ascii="Arial" w:hAnsi="Arial" w:cs="Arial"/>
          <w:szCs w:val="22"/>
          <w:lang w:val="en-US"/>
        </w:rPr>
        <w:t>advanced</w:t>
      </w:r>
      <w:r w:rsidR="0043703B" w:rsidRPr="003064AE">
        <w:rPr>
          <w:rFonts w:ascii="Arial" w:hAnsi="Arial" w:cs="Arial"/>
          <w:szCs w:val="22"/>
          <w:lang w:val="en-US"/>
        </w:rPr>
        <w:t xml:space="preserve"> by the sustainable development goals, but that it must avoid weakening them </w:t>
      </w:r>
      <w:r w:rsidR="005720F4" w:rsidRPr="003064AE">
        <w:rPr>
          <w:rFonts w:ascii="Arial" w:hAnsi="Arial" w:cs="Arial"/>
          <w:szCs w:val="22"/>
          <w:lang w:val="en-US"/>
        </w:rPr>
        <w:t>in any way, comparable with the engagement</w:t>
      </w:r>
      <w:r w:rsidR="0043703B" w:rsidRPr="003064AE">
        <w:rPr>
          <w:rFonts w:ascii="Arial" w:hAnsi="Arial" w:cs="Arial"/>
          <w:szCs w:val="22"/>
          <w:lang w:val="en-US"/>
        </w:rPr>
        <w:t xml:space="preserve"> of the COP</w:t>
      </w:r>
      <w:r w:rsidR="005720F4" w:rsidRPr="003064AE">
        <w:rPr>
          <w:rFonts w:ascii="Arial" w:hAnsi="Arial" w:cs="Arial"/>
          <w:szCs w:val="22"/>
          <w:lang w:val="en-US"/>
        </w:rPr>
        <w:t xml:space="preserve"> </w:t>
      </w:r>
      <w:r w:rsidR="0043703B" w:rsidRPr="003064AE">
        <w:rPr>
          <w:rFonts w:ascii="Arial" w:hAnsi="Arial" w:cs="Arial"/>
          <w:szCs w:val="22"/>
          <w:lang w:val="en-US"/>
        </w:rPr>
        <w:t xml:space="preserve">21. </w:t>
      </w:r>
      <w:r w:rsidR="005720F4" w:rsidRPr="003064AE">
        <w:rPr>
          <w:rFonts w:ascii="Arial" w:hAnsi="Arial" w:cs="Arial"/>
          <w:szCs w:val="22"/>
          <w:lang w:val="en-US"/>
        </w:rPr>
        <w:t xml:space="preserve">The delegation felt that </w:t>
      </w:r>
      <w:r w:rsidR="0043703B" w:rsidRPr="003064AE">
        <w:rPr>
          <w:rFonts w:ascii="Arial" w:hAnsi="Arial" w:cs="Arial"/>
          <w:szCs w:val="22"/>
          <w:lang w:val="en-US"/>
        </w:rPr>
        <w:t xml:space="preserve">there </w:t>
      </w:r>
      <w:r w:rsidR="005720F4" w:rsidRPr="003064AE">
        <w:rPr>
          <w:rFonts w:ascii="Arial" w:hAnsi="Arial" w:cs="Arial"/>
          <w:szCs w:val="22"/>
          <w:lang w:val="en-US"/>
        </w:rPr>
        <w:t xml:space="preserve">was </w:t>
      </w:r>
      <w:r w:rsidR="0043703B" w:rsidRPr="003064AE">
        <w:rPr>
          <w:rFonts w:ascii="Arial" w:hAnsi="Arial" w:cs="Arial"/>
          <w:szCs w:val="22"/>
          <w:lang w:val="en-US"/>
        </w:rPr>
        <w:t xml:space="preserve">absolute consensus </w:t>
      </w:r>
      <w:r w:rsidR="005720F4" w:rsidRPr="003064AE">
        <w:rPr>
          <w:rFonts w:ascii="Arial" w:hAnsi="Arial" w:cs="Arial"/>
          <w:szCs w:val="22"/>
          <w:lang w:val="en-US"/>
        </w:rPr>
        <w:t xml:space="preserve">on this point, and that the solution lay in the </w:t>
      </w:r>
      <w:r w:rsidR="0043703B" w:rsidRPr="003064AE">
        <w:rPr>
          <w:rFonts w:ascii="Arial" w:hAnsi="Arial" w:cs="Arial"/>
          <w:szCs w:val="22"/>
          <w:lang w:val="en-US"/>
        </w:rPr>
        <w:t>formulation.</w:t>
      </w:r>
    </w:p>
    <w:p w14:paraId="60C99C47" w14:textId="2135FF3B" w:rsidR="000E2A23" w:rsidRPr="003064AE" w:rsidRDefault="000E2A23" w:rsidP="002A114F">
      <w:pPr>
        <w:widowControl w:val="0"/>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 xml:space="preserve">The </w:t>
      </w:r>
      <w:r w:rsidR="0059466F" w:rsidRPr="003064AE">
        <w:rPr>
          <w:rFonts w:ascii="Arial" w:hAnsi="Arial" w:cs="Arial"/>
          <w:b/>
          <w:szCs w:val="22"/>
          <w:lang w:val="en-US"/>
        </w:rPr>
        <w:t>Chairperson</w:t>
      </w:r>
      <w:r w:rsidR="00611D77" w:rsidRPr="003064AE">
        <w:rPr>
          <w:rFonts w:ascii="Arial" w:hAnsi="Arial" w:cs="Arial"/>
          <w:b/>
          <w:szCs w:val="22"/>
          <w:lang w:val="en-US"/>
        </w:rPr>
        <w:t xml:space="preserve"> </w:t>
      </w:r>
      <w:r w:rsidR="005720F4" w:rsidRPr="003064AE">
        <w:rPr>
          <w:rFonts w:ascii="Arial" w:hAnsi="Arial" w:cs="Arial"/>
          <w:szCs w:val="22"/>
          <w:lang w:val="en-US"/>
        </w:rPr>
        <w:t>t</w:t>
      </w:r>
      <w:r w:rsidR="0059466F" w:rsidRPr="003064AE">
        <w:rPr>
          <w:rFonts w:ascii="Arial" w:hAnsi="Arial" w:cs="Arial"/>
          <w:szCs w:val="22"/>
          <w:lang w:val="en-US"/>
        </w:rPr>
        <w:t>hank</w:t>
      </w:r>
      <w:r w:rsidR="005720F4" w:rsidRPr="003064AE">
        <w:rPr>
          <w:rFonts w:ascii="Arial" w:hAnsi="Arial" w:cs="Arial"/>
          <w:szCs w:val="22"/>
          <w:lang w:val="en-US"/>
        </w:rPr>
        <w:t xml:space="preserve">ed Belgium for having </w:t>
      </w:r>
      <w:r w:rsidR="0059466F" w:rsidRPr="003064AE">
        <w:rPr>
          <w:rFonts w:ascii="Arial" w:hAnsi="Arial" w:cs="Arial"/>
          <w:szCs w:val="22"/>
          <w:lang w:val="en-US"/>
        </w:rPr>
        <w:t>tr</w:t>
      </w:r>
      <w:r w:rsidR="003619AA" w:rsidRPr="003064AE">
        <w:rPr>
          <w:rFonts w:ascii="Arial" w:hAnsi="Arial" w:cs="Arial"/>
          <w:szCs w:val="22"/>
          <w:lang w:val="en-US"/>
        </w:rPr>
        <w:t xml:space="preserve">aced a road to consensus, adding that the </w:t>
      </w:r>
      <w:r w:rsidR="005C4A9D" w:rsidRPr="003064AE">
        <w:rPr>
          <w:rFonts w:ascii="Arial" w:hAnsi="Arial" w:cs="Arial"/>
          <w:szCs w:val="22"/>
          <w:lang w:val="en-US"/>
        </w:rPr>
        <w:t xml:space="preserve">Assembly </w:t>
      </w:r>
      <w:r w:rsidR="0059466F" w:rsidRPr="003064AE">
        <w:rPr>
          <w:rFonts w:ascii="Arial" w:hAnsi="Arial" w:cs="Arial"/>
          <w:szCs w:val="22"/>
          <w:lang w:val="en-US"/>
        </w:rPr>
        <w:t xml:space="preserve">of course </w:t>
      </w:r>
      <w:r w:rsidR="003619AA" w:rsidRPr="003064AE">
        <w:rPr>
          <w:rFonts w:ascii="Arial" w:hAnsi="Arial" w:cs="Arial"/>
          <w:szCs w:val="22"/>
          <w:lang w:val="en-US"/>
        </w:rPr>
        <w:t>did</w:t>
      </w:r>
      <w:r w:rsidR="0059466F" w:rsidRPr="003064AE">
        <w:rPr>
          <w:rFonts w:ascii="Arial" w:hAnsi="Arial" w:cs="Arial"/>
          <w:szCs w:val="22"/>
          <w:lang w:val="en-US"/>
        </w:rPr>
        <w:t xml:space="preserve"> not intend to, nor </w:t>
      </w:r>
      <w:r w:rsidR="005C4A9D" w:rsidRPr="003064AE">
        <w:rPr>
          <w:rFonts w:ascii="Arial" w:hAnsi="Arial" w:cs="Arial"/>
          <w:szCs w:val="22"/>
          <w:lang w:val="en-US"/>
        </w:rPr>
        <w:t>could</w:t>
      </w:r>
      <w:r w:rsidR="0059466F" w:rsidRPr="003064AE">
        <w:rPr>
          <w:rFonts w:ascii="Arial" w:hAnsi="Arial" w:cs="Arial"/>
          <w:szCs w:val="22"/>
          <w:lang w:val="en-US"/>
        </w:rPr>
        <w:t xml:space="preserve"> it, produce the </w:t>
      </w:r>
      <w:r w:rsidR="00476520" w:rsidRPr="003064AE">
        <w:rPr>
          <w:rFonts w:ascii="Arial" w:hAnsi="Arial" w:cs="Arial"/>
          <w:szCs w:val="22"/>
          <w:lang w:val="en-US"/>
        </w:rPr>
        <w:t xml:space="preserve">kind of </w:t>
      </w:r>
      <w:r w:rsidR="005C4A9D" w:rsidRPr="003064AE">
        <w:rPr>
          <w:rFonts w:ascii="Arial" w:hAnsi="Arial" w:cs="Arial"/>
          <w:szCs w:val="22"/>
          <w:lang w:val="en-US"/>
        </w:rPr>
        <w:t xml:space="preserve">weakness </w:t>
      </w:r>
      <w:r w:rsidR="0059466F" w:rsidRPr="003064AE">
        <w:rPr>
          <w:rFonts w:ascii="Arial" w:hAnsi="Arial" w:cs="Arial"/>
          <w:szCs w:val="22"/>
          <w:lang w:val="en-US"/>
        </w:rPr>
        <w:t xml:space="preserve">that </w:t>
      </w:r>
      <w:r w:rsidR="005C4A9D" w:rsidRPr="003064AE">
        <w:rPr>
          <w:rFonts w:ascii="Arial" w:hAnsi="Arial" w:cs="Arial"/>
          <w:szCs w:val="22"/>
          <w:lang w:val="en-US"/>
        </w:rPr>
        <w:t xml:space="preserve">was implied. In addition, both Belgium’s </w:t>
      </w:r>
      <w:r w:rsidR="0059466F" w:rsidRPr="003064AE">
        <w:rPr>
          <w:rFonts w:ascii="Arial" w:hAnsi="Arial" w:cs="Arial"/>
          <w:szCs w:val="22"/>
          <w:lang w:val="en-US"/>
        </w:rPr>
        <w:t xml:space="preserve">suggestion, </w:t>
      </w:r>
      <w:r w:rsidR="005C4A9D" w:rsidRPr="003064AE">
        <w:rPr>
          <w:rFonts w:ascii="Arial" w:hAnsi="Arial" w:cs="Arial"/>
          <w:szCs w:val="22"/>
          <w:lang w:val="en-US"/>
        </w:rPr>
        <w:t xml:space="preserve">which was </w:t>
      </w:r>
      <w:r w:rsidR="0059466F" w:rsidRPr="003064AE">
        <w:rPr>
          <w:rFonts w:ascii="Arial" w:hAnsi="Arial" w:cs="Arial"/>
          <w:szCs w:val="22"/>
          <w:lang w:val="en-US"/>
        </w:rPr>
        <w:t xml:space="preserve">to quote the text of </w:t>
      </w:r>
      <w:r w:rsidR="005C4A9D" w:rsidRPr="003064AE">
        <w:rPr>
          <w:rFonts w:ascii="Arial" w:hAnsi="Arial" w:cs="Arial"/>
          <w:szCs w:val="22"/>
          <w:lang w:val="en-US"/>
        </w:rPr>
        <w:t xml:space="preserve">Goal </w:t>
      </w:r>
      <w:r w:rsidR="0059466F" w:rsidRPr="003064AE">
        <w:rPr>
          <w:rFonts w:ascii="Arial" w:hAnsi="Arial" w:cs="Arial"/>
          <w:szCs w:val="22"/>
          <w:lang w:val="en-US"/>
        </w:rPr>
        <w:t>8</w:t>
      </w:r>
      <w:r w:rsidR="005C4A9D" w:rsidRPr="003064AE">
        <w:rPr>
          <w:rFonts w:ascii="Arial" w:hAnsi="Arial" w:cs="Arial"/>
          <w:szCs w:val="22"/>
          <w:lang w:val="en-US"/>
        </w:rPr>
        <w:t>,</w:t>
      </w:r>
      <w:r w:rsidR="0059466F" w:rsidRPr="003064AE">
        <w:rPr>
          <w:rFonts w:ascii="Arial" w:hAnsi="Arial" w:cs="Arial"/>
          <w:szCs w:val="22"/>
          <w:lang w:val="en-US"/>
        </w:rPr>
        <w:t xml:space="preserve"> </w:t>
      </w:r>
      <w:r w:rsidR="007145C4">
        <w:rPr>
          <w:rFonts w:ascii="Arial" w:hAnsi="Arial" w:cs="Arial"/>
          <w:szCs w:val="22"/>
          <w:lang w:val="en-US"/>
        </w:rPr>
        <w:t>and</w:t>
      </w:r>
      <w:r w:rsidR="007145C4" w:rsidRPr="003064AE">
        <w:rPr>
          <w:rFonts w:ascii="Arial" w:hAnsi="Arial" w:cs="Arial"/>
          <w:szCs w:val="22"/>
          <w:lang w:val="en-US"/>
        </w:rPr>
        <w:t xml:space="preserve"> </w:t>
      </w:r>
      <w:r w:rsidR="0059466F" w:rsidRPr="003064AE">
        <w:rPr>
          <w:rFonts w:ascii="Arial" w:hAnsi="Arial" w:cs="Arial"/>
          <w:szCs w:val="22"/>
          <w:lang w:val="en-US"/>
        </w:rPr>
        <w:t>Portugal’s s</w:t>
      </w:r>
      <w:r w:rsidR="005C4A9D" w:rsidRPr="003064AE">
        <w:rPr>
          <w:rFonts w:ascii="Arial" w:hAnsi="Arial" w:cs="Arial"/>
          <w:szCs w:val="22"/>
          <w:lang w:val="en-US"/>
        </w:rPr>
        <w:t xml:space="preserve">uggestion, as amended by Mexico, could </w:t>
      </w:r>
      <w:r w:rsidR="00476520" w:rsidRPr="003064AE">
        <w:rPr>
          <w:rFonts w:ascii="Arial" w:hAnsi="Arial" w:cs="Arial"/>
          <w:szCs w:val="22"/>
          <w:lang w:val="en-US"/>
        </w:rPr>
        <w:t xml:space="preserve">equally </w:t>
      </w:r>
      <w:r w:rsidR="0059466F" w:rsidRPr="003064AE">
        <w:rPr>
          <w:rFonts w:ascii="Arial" w:hAnsi="Arial" w:cs="Arial"/>
          <w:szCs w:val="22"/>
          <w:lang w:val="en-US"/>
        </w:rPr>
        <w:t>lead to an agreement</w:t>
      </w:r>
      <w:r w:rsidR="005C4A9D" w:rsidRPr="003064AE">
        <w:rPr>
          <w:rFonts w:ascii="Arial" w:hAnsi="Arial" w:cs="Arial"/>
          <w:szCs w:val="22"/>
          <w:lang w:val="en-US"/>
        </w:rPr>
        <w:t>.</w:t>
      </w:r>
    </w:p>
    <w:p w14:paraId="248F4D07" w14:textId="2F8D35B4" w:rsidR="000E2A23" w:rsidRPr="003064AE" w:rsidRDefault="000E2A23" w:rsidP="002A114F">
      <w:pPr>
        <w:widowControl w:val="0"/>
        <w:numPr>
          <w:ilvl w:val="0"/>
          <w:numId w:val="14"/>
        </w:numPr>
        <w:suppressAutoHyphens/>
        <w:autoSpaceDE w:val="0"/>
        <w:ind w:left="709" w:hanging="709"/>
        <w:jc w:val="both"/>
        <w:rPr>
          <w:rFonts w:ascii="Arial" w:hAnsi="Arial" w:cs="Arial"/>
          <w:szCs w:val="22"/>
          <w:lang w:val="en-US"/>
        </w:rPr>
      </w:pPr>
      <w:proofErr w:type="gramStart"/>
      <w:r w:rsidRPr="003064AE">
        <w:rPr>
          <w:rFonts w:ascii="Arial" w:hAnsi="Arial" w:cs="Arial"/>
          <w:szCs w:val="22"/>
          <w:lang w:val="en-US"/>
        </w:rPr>
        <w:t>The delegation of</w:t>
      </w:r>
      <w:r w:rsidRPr="003064AE">
        <w:rPr>
          <w:rFonts w:ascii="Arial" w:hAnsi="Arial" w:cs="Arial"/>
          <w:b/>
          <w:szCs w:val="22"/>
          <w:lang w:val="en-US"/>
        </w:rPr>
        <w:t xml:space="preserve"> </w:t>
      </w:r>
      <w:r w:rsidR="0059466F" w:rsidRPr="003064AE">
        <w:rPr>
          <w:rFonts w:ascii="Arial" w:hAnsi="Arial" w:cs="Arial"/>
          <w:b/>
          <w:szCs w:val="22"/>
          <w:lang w:val="en-US"/>
        </w:rPr>
        <w:t xml:space="preserve">Brazil </w:t>
      </w:r>
      <w:r w:rsidR="005720F4" w:rsidRPr="003064AE">
        <w:rPr>
          <w:rFonts w:ascii="Arial" w:hAnsi="Arial" w:cs="Arial"/>
          <w:szCs w:val="22"/>
          <w:lang w:val="en-US"/>
        </w:rPr>
        <w:t xml:space="preserve">felt that it would be </w:t>
      </w:r>
      <w:r w:rsidR="0059466F" w:rsidRPr="003064AE">
        <w:rPr>
          <w:rFonts w:ascii="Arial" w:hAnsi="Arial" w:cs="Arial"/>
          <w:szCs w:val="22"/>
          <w:lang w:val="en-US"/>
        </w:rPr>
        <w:t xml:space="preserve">good to </w:t>
      </w:r>
      <w:r w:rsidR="005720F4" w:rsidRPr="003064AE">
        <w:rPr>
          <w:rFonts w:ascii="Arial" w:hAnsi="Arial" w:cs="Arial"/>
          <w:szCs w:val="22"/>
          <w:lang w:val="en-US"/>
        </w:rPr>
        <w:t xml:space="preserve">consider </w:t>
      </w:r>
      <w:r w:rsidR="0059466F" w:rsidRPr="003064AE">
        <w:rPr>
          <w:rFonts w:ascii="Arial" w:hAnsi="Arial" w:cs="Arial"/>
          <w:szCs w:val="22"/>
          <w:lang w:val="en-US"/>
        </w:rPr>
        <w:t xml:space="preserve">the proposal of Portugal, Senegal, Algeria, Uruguay and Kuwait </w:t>
      </w:r>
      <w:r w:rsidR="005720F4" w:rsidRPr="003064AE">
        <w:rPr>
          <w:rFonts w:ascii="Arial" w:hAnsi="Arial" w:cs="Arial"/>
          <w:szCs w:val="22"/>
          <w:lang w:val="en-US"/>
        </w:rPr>
        <w:t xml:space="preserve">and refer to the quoted </w:t>
      </w:r>
      <w:r w:rsidR="0059466F" w:rsidRPr="003064AE">
        <w:rPr>
          <w:rFonts w:ascii="Arial" w:hAnsi="Arial" w:cs="Arial"/>
          <w:szCs w:val="22"/>
          <w:lang w:val="en-US"/>
        </w:rPr>
        <w:t xml:space="preserve">parts </w:t>
      </w:r>
      <w:r w:rsidR="005720F4" w:rsidRPr="003064AE">
        <w:rPr>
          <w:rFonts w:ascii="Arial" w:hAnsi="Arial" w:cs="Arial"/>
          <w:szCs w:val="22"/>
          <w:lang w:val="en-US"/>
        </w:rPr>
        <w:t xml:space="preserve">of the Agenda, namely Target 8.4 and parts of Goal 7, by adding </w:t>
      </w:r>
      <w:r w:rsidR="0059466F" w:rsidRPr="003064AE">
        <w:rPr>
          <w:rFonts w:ascii="Arial" w:hAnsi="Arial" w:cs="Arial"/>
          <w:szCs w:val="22"/>
          <w:lang w:val="en-US"/>
        </w:rPr>
        <w:t>“In accordance with the relevant provisions of the 2030 Sustainable Development Agenda, specially Goals 7 and 8”</w:t>
      </w:r>
      <w:r w:rsidR="005720F4" w:rsidRPr="003064AE">
        <w:rPr>
          <w:rFonts w:ascii="Arial" w:hAnsi="Arial" w:cs="Arial"/>
          <w:szCs w:val="22"/>
          <w:lang w:val="en-US"/>
        </w:rPr>
        <w:t xml:space="preserve">, </w:t>
      </w:r>
      <w:r w:rsidR="0059466F" w:rsidRPr="003064AE">
        <w:rPr>
          <w:rFonts w:ascii="Arial" w:hAnsi="Arial" w:cs="Arial"/>
          <w:szCs w:val="22"/>
          <w:lang w:val="en-US"/>
        </w:rPr>
        <w:t xml:space="preserve">and then </w:t>
      </w:r>
      <w:r w:rsidR="005720F4" w:rsidRPr="003064AE">
        <w:rPr>
          <w:rFonts w:ascii="Arial" w:hAnsi="Arial" w:cs="Arial"/>
          <w:szCs w:val="22"/>
          <w:lang w:val="en-US"/>
        </w:rPr>
        <w:t xml:space="preserve">include, </w:t>
      </w:r>
      <w:r w:rsidR="0059466F" w:rsidRPr="003064AE">
        <w:rPr>
          <w:rFonts w:ascii="Arial" w:hAnsi="Arial" w:cs="Arial"/>
          <w:szCs w:val="22"/>
          <w:lang w:val="en-US"/>
        </w:rPr>
        <w:t>“ensure access to affordable, reliable, sustainable and modern energy for all”</w:t>
      </w:r>
      <w:r w:rsidR="005720F4" w:rsidRPr="003064AE">
        <w:rPr>
          <w:rFonts w:ascii="Arial" w:hAnsi="Arial" w:cs="Arial"/>
          <w:szCs w:val="22"/>
          <w:lang w:val="en-US"/>
        </w:rPr>
        <w:t>,</w:t>
      </w:r>
      <w:r w:rsidR="0059466F" w:rsidRPr="003064AE">
        <w:rPr>
          <w:rFonts w:ascii="Arial" w:hAnsi="Arial" w:cs="Arial"/>
          <w:szCs w:val="22"/>
          <w:lang w:val="en-US"/>
        </w:rPr>
        <w:t xml:space="preserve"> and “promote, sustain inclusive sustainable economic growth, full and productive employment and decent work for all”.</w:t>
      </w:r>
      <w:proofErr w:type="gramEnd"/>
      <w:r w:rsidR="0059466F" w:rsidRPr="003064AE">
        <w:rPr>
          <w:rFonts w:ascii="Arial" w:hAnsi="Arial" w:cs="Arial"/>
          <w:szCs w:val="22"/>
          <w:lang w:val="en-US"/>
        </w:rPr>
        <w:t xml:space="preserve"> </w:t>
      </w:r>
      <w:r w:rsidR="005720F4" w:rsidRPr="003064AE">
        <w:rPr>
          <w:rFonts w:ascii="Arial" w:hAnsi="Arial" w:cs="Arial"/>
          <w:szCs w:val="22"/>
          <w:lang w:val="en-US"/>
        </w:rPr>
        <w:t>The most important thing</w:t>
      </w:r>
      <w:r w:rsidR="00D22E57" w:rsidRPr="003064AE">
        <w:rPr>
          <w:rFonts w:ascii="Arial" w:hAnsi="Arial" w:cs="Arial"/>
          <w:szCs w:val="22"/>
          <w:lang w:val="en-US"/>
        </w:rPr>
        <w:t>,</w:t>
      </w:r>
      <w:r w:rsidR="005720F4" w:rsidRPr="003064AE">
        <w:rPr>
          <w:rFonts w:ascii="Arial" w:hAnsi="Arial" w:cs="Arial"/>
          <w:szCs w:val="22"/>
          <w:lang w:val="en-US"/>
        </w:rPr>
        <w:t xml:space="preserve"> </w:t>
      </w:r>
      <w:r w:rsidR="00D22E57" w:rsidRPr="003064AE">
        <w:rPr>
          <w:rFonts w:ascii="Arial" w:hAnsi="Arial" w:cs="Arial"/>
          <w:szCs w:val="22"/>
          <w:lang w:val="en-US"/>
        </w:rPr>
        <w:t xml:space="preserve">from a diplomatic point of view, </w:t>
      </w:r>
      <w:r w:rsidR="005720F4" w:rsidRPr="003064AE">
        <w:rPr>
          <w:rFonts w:ascii="Arial" w:hAnsi="Arial" w:cs="Arial"/>
          <w:szCs w:val="22"/>
          <w:lang w:val="en-US"/>
        </w:rPr>
        <w:t xml:space="preserve">was </w:t>
      </w:r>
      <w:r w:rsidR="0059466F" w:rsidRPr="003064AE">
        <w:rPr>
          <w:rFonts w:ascii="Arial" w:hAnsi="Arial" w:cs="Arial"/>
          <w:szCs w:val="22"/>
          <w:lang w:val="en-US"/>
        </w:rPr>
        <w:t xml:space="preserve">to </w:t>
      </w:r>
      <w:r w:rsidR="005720F4" w:rsidRPr="003064AE">
        <w:rPr>
          <w:rFonts w:ascii="Arial" w:hAnsi="Arial" w:cs="Arial"/>
          <w:szCs w:val="22"/>
          <w:lang w:val="en-US"/>
        </w:rPr>
        <w:t xml:space="preserve">adhere </w:t>
      </w:r>
      <w:r w:rsidR="0059466F" w:rsidRPr="003064AE">
        <w:rPr>
          <w:rFonts w:ascii="Arial" w:hAnsi="Arial" w:cs="Arial"/>
          <w:szCs w:val="22"/>
          <w:lang w:val="en-US"/>
        </w:rPr>
        <w:t xml:space="preserve">to </w:t>
      </w:r>
      <w:r w:rsidR="005720F4" w:rsidRPr="003064AE">
        <w:rPr>
          <w:rFonts w:ascii="Arial" w:hAnsi="Arial" w:cs="Arial"/>
          <w:szCs w:val="22"/>
          <w:lang w:val="en-US"/>
        </w:rPr>
        <w:t xml:space="preserve">text that had already been </w:t>
      </w:r>
      <w:r w:rsidR="00D22E57" w:rsidRPr="003064AE">
        <w:rPr>
          <w:rFonts w:ascii="Arial" w:hAnsi="Arial" w:cs="Arial"/>
          <w:szCs w:val="22"/>
          <w:lang w:val="en-US"/>
        </w:rPr>
        <w:t xml:space="preserve">approved and thus be stringent when </w:t>
      </w:r>
      <w:r w:rsidR="0059466F" w:rsidRPr="003064AE">
        <w:rPr>
          <w:rFonts w:ascii="Arial" w:hAnsi="Arial" w:cs="Arial"/>
          <w:szCs w:val="22"/>
          <w:lang w:val="en-US"/>
        </w:rPr>
        <w:t>approving texts and cre</w:t>
      </w:r>
      <w:r w:rsidR="00D22E57" w:rsidRPr="003064AE">
        <w:rPr>
          <w:rFonts w:ascii="Arial" w:hAnsi="Arial" w:cs="Arial"/>
          <w:szCs w:val="22"/>
          <w:lang w:val="en-US"/>
        </w:rPr>
        <w:t xml:space="preserve">ating international legislation, and which would allow </w:t>
      </w:r>
      <w:r w:rsidR="00BF2A3B">
        <w:rPr>
          <w:rFonts w:ascii="Arial" w:hAnsi="Arial" w:cs="Arial"/>
          <w:szCs w:val="22"/>
          <w:lang w:val="en-US"/>
        </w:rPr>
        <w:t xml:space="preserve">for </w:t>
      </w:r>
      <w:r w:rsidR="00D22E57" w:rsidRPr="003064AE">
        <w:rPr>
          <w:rFonts w:ascii="Arial" w:hAnsi="Arial" w:cs="Arial"/>
          <w:szCs w:val="22"/>
          <w:lang w:val="en-US"/>
        </w:rPr>
        <w:t xml:space="preserve">changes in the Operational Directives </w:t>
      </w:r>
      <w:proofErr w:type="spellStart"/>
      <w:r w:rsidR="00D22E57" w:rsidRPr="003064AE">
        <w:rPr>
          <w:rFonts w:ascii="Arial" w:hAnsi="Arial" w:cs="Arial"/>
          <w:szCs w:val="22"/>
          <w:lang w:val="en-US"/>
        </w:rPr>
        <w:t>some time</w:t>
      </w:r>
      <w:proofErr w:type="spellEnd"/>
      <w:r w:rsidR="00D22E57" w:rsidRPr="003064AE">
        <w:rPr>
          <w:rFonts w:ascii="Arial" w:hAnsi="Arial" w:cs="Arial"/>
          <w:szCs w:val="22"/>
          <w:lang w:val="en-US"/>
        </w:rPr>
        <w:t xml:space="preserve"> in the future.</w:t>
      </w:r>
    </w:p>
    <w:p w14:paraId="775617B9" w14:textId="78B4E300" w:rsidR="00D22E57" w:rsidRPr="003064AE" w:rsidRDefault="00DB6A8C" w:rsidP="002A114F">
      <w:pPr>
        <w:widowControl w:val="0"/>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The delegation of</w:t>
      </w:r>
      <w:r w:rsidRPr="003064AE">
        <w:rPr>
          <w:rFonts w:ascii="Arial" w:hAnsi="Arial" w:cs="Arial"/>
          <w:b/>
          <w:szCs w:val="22"/>
          <w:lang w:val="en-US"/>
        </w:rPr>
        <w:t xml:space="preserve"> Morocco </w:t>
      </w:r>
      <w:r w:rsidR="00D22E57" w:rsidRPr="003064AE">
        <w:rPr>
          <w:rFonts w:ascii="Arial" w:hAnsi="Arial" w:cs="Arial"/>
          <w:szCs w:val="22"/>
          <w:lang w:val="en-US"/>
        </w:rPr>
        <w:t>thanked Belgium for its statement and supported the amendment by Mexico, which had clarified matters. In a spirit of consensus, the delegation proposed maintaining the last sentence with the added clarification proposed by Portugal.</w:t>
      </w:r>
    </w:p>
    <w:p w14:paraId="490FB511" w14:textId="07817118" w:rsidR="00DB6A8C" w:rsidRPr="003064AE" w:rsidRDefault="00DB6A8C" w:rsidP="002A114F">
      <w:pPr>
        <w:widowControl w:val="0"/>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The delegation of</w:t>
      </w:r>
      <w:r w:rsidRPr="003064AE">
        <w:rPr>
          <w:rFonts w:ascii="Arial" w:hAnsi="Arial" w:cs="Arial"/>
          <w:b/>
          <w:szCs w:val="22"/>
          <w:lang w:val="en-US"/>
        </w:rPr>
        <w:t xml:space="preserve"> Argentina </w:t>
      </w:r>
      <w:r w:rsidR="00D22E57" w:rsidRPr="003064AE">
        <w:rPr>
          <w:rFonts w:ascii="Arial" w:hAnsi="Arial" w:cs="Arial"/>
          <w:szCs w:val="22"/>
          <w:lang w:val="en-US"/>
        </w:rPr>
        <w:t xml:space="preserve">remarked that it </w:t>
      </w:r>
      <w:r w:rsidR="00581F62" w:rsidRPr="003064AE">
        <w:rPr>
          <w:rFonts w:ascii="Arial" w:hAnsi="Arial" w:cs="Arial"/>
          <w:szCs w:val="22"/>
          <w:lang w:val="en-US"/>
        </w:rPr>
        <w:t xml:space="preserve">concurred with </w:t>
      </w:r>
      <w:r w:rsidR="00D22E57" w:rsidRPr="003064AE">
        <w:rPr>
          <w:rFonts w:ascii="Arial" w:hAnsi="Arial" w:cs="Arial"/>
          <w:szCs w:val="22"/>
          <w:lang w:val="en-US"/>
        </w:rPr>
        <w:t>Brazil, Cyprus,</w:t>
      </w:r>
      <w:r w:rsidRPr="003064AE">
        <w:rPr>
          <w:rFonts w:ascii="Arial" w:hAnsi="Arial" w:cs="Arial"/>
          <w:szCs w:val="22"/>
          <w:lang w:val="en-US"/>
        </w:rPr>
        <w:t xml:space="preserve"> </w:t>
      </w:r>
      <w:r w:rsidR="0087427D">
        <w:rPr>
          <w:rFonts w:ascii="Arial" w:hAnsi="Arial" w:cs="Arial"/>
          <w:szCs w:val="22"/>
          <w:lang w:val="en-US"/>
        </w:rPr>
        <w:t>and</w:t>
      </w:r>
      <w:r w:rsidR="0087427D" w:rsidRPr="003064AE">
        <w:rPr>
          <w:rFonts w:ascii="Arial" w:hAnsi="Arial" w:cs="Arial"/>
          <w:szCs w:val="22"/>
          <w:lang w:val="en-US"/>
        </w:rPr>
        <w:t xml:space="preserve"> </w:t>
      </w:r>
      <w:r w:rsidR="00D22E57" w:rsidRPr="003064AE">
        <w:rPr>
          <w:rFonts w:ascii="Arial" w:hAnsi="Arial" w:cs="Arial"/>
          <w:szCs w:val="22"/>
          <w:lang w:val="en-US"/>
        </w:rPr>
        <w:t>Algeria</w:t>
      </w:r>
      <w:r w:rsidRPr="003064AE">
        <w:rPr>
          <w:rFonts w:ascii="Arial" w:hAnsi="Arial" w:cs="Arial"/>
          <w:szCs w:val="22"/>
          <w:lang w:val="en-US"/>
        </w:rPr>
        <w:t xml:space="preserve"> regarding the benefits of</w:t>
      </w:r>
      <w:r w:rsidR="00D22E57" w:rsidRPr="003064AE">
        <w:rPr>
          <w:rFonts w:ascii="Arial" w:hAnsi="Arial" w:cs="Arial"/>
          <w:szCs w:val="22"/>
          <w:lang w:val="en-US"/>
        </w:rPr>
        <w:t xml:space="preserve"> inclusive economic development, and that </w:t>
      </w:r>
      <w:r w:rsidRPr="003064AE">
        <w:rPr>
          <w:rFonts w:ascii="Arial" w:hAnsi="Arial" w:cs="Arial"/>
          <w:szCs w:val="22"/>
          <w:lang w:val="en-US"/>
        </w:rPr>
        <w:t xml:space="preserve">for the sake of consensus it </w:t>
      </w:r>
      <w:r w:rsidR="00D22E57" w:rsidRPr="003064AE">
        <w:rPr>
          <w:rFonts w:ascii="Arial" w:hAnsi="Arial" w:cs="Arial"/>
          <w:szCs w:val="22"/>
          <w:lang w:val="en-US"/>
        </w:rPr>
        <w:t>could accept the proposal by Port</w:t>
      </w:r>
      <w:r w:rsidR="00581F62" w:rsidRPr="003064AE">
        <w:rPr>
          <w:rFonts w:ascii="Arial" w:hAnsi="Arial" w:cs="Arial"/>
          <w:szCs w:val="22"/>
          <w:lang w:val="en-US"/>
        </w:rPr>
        <w:t xml:space="preserve">ugal, Senegal, Algeria, Uruguay, </w:t>
      </w:r>
      <w:r w:rsidR="00D22E57" w:rsidRPr="003064AE">
        <w:rPr>
          <w:rFonts w:ascii="Arial" w:hAnsi="Arial" w:cs="Arial"/>
          <w:szCs w:val="22"/>
          <w:lang w:val="en-US"/>
        </w:rPr>
        <w:t>Kuwait</w:t>
      </w:r>
      <w:r w:rsidR="00581F62" w:rsidRPr="003064AE">
        <w:rPr>
          <w:rFonts w:ascii="Arial" w:hAnsi="Arial" w:cs="Arial"/>
          <w:szCs w:val="22"/>
          <w:lang w:val="en-US"/>
        </w:rPr>
        <w:t xml:space="preserve"> and</w:t>
      </w:r>
      <w:r w:rsidRPr="003064AE">
        <w:rPr>
          <w:rFonts w:ascii="Arial" w:hAnsi="Arial" w:cs="Arial"/>
          <w:szCs w:val="22"/>
          <w:lang w:val="en-US"/>
        </w:rPr>
        <w:t xml:space="preserve"> </w:t>
      </w:r>
      <w:r w:rsidR="00581F62" w:rsidRPr="003064AE">
        <w:rPr>
          <w:rFonts w:ascii="Arial" w:hAnsi="Arial" w:cs="Arial"/>
          <w:szCs w:val="22"/>
          <w:lang w:val="en-US"/>
        </w:rPr>
        <w:t xml:space="preserve">Morocco, </w:t>
      </w:r>
      <w:r w:rsidR="00D22E57" w:rsidRPr="003064AE">
        <w:rPr>
          <w:rFonts w:ascii="Arial" w:hAnsi="Arial" w:cs="Arial"/>
          <w:szCs w:val="22"/>
          <w:lang w:val="en-US"/>
        </w:rPr>
        <w:t xml:space="preserve">i.e. the addition of a </w:t>
      </w:r>
      <w:r w:rsidRPr="003064AE">
        <w:rPr>
          <w:rFonts w:ascii="Arial" w:hAnsi="Arial" w:cs="Arial"/>
          <w:szCs w:val="22"/>
          <w:lang w:val="en-US"/>
        </w:rPr>
        <w:t>reference to the relevant provisions of Agenda 2030.</w:t>
      </w:r>
    </w:p>
    <w:p w14:paraId="296092AE" w14:textId="29506867" w:rsidR="00685DBD" w:rsidRPr="003064AE" w:rsidRDefault="00DB6A8C" w:rsidP="002A114F">
      <w:pPr>
        <w:widowControl w:val="0"/>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lastRenderedPageBreak/>
        <w:t xml:space="preserve">The </w:t>
      </w:r>
      <w:r w:rsidR="00D22E57" w:rsidRPr="003064AE">
        <w:rPr>
          <w:rFonts w:ascii="Arial" w:hAnsi="Arial" w:cs="Arial"/>
          <w:b/>
          <w:szCs w:val="22"/>
          <w:lang w:val="en-US"/>
        </w:rPr>
        <w:t xml:space="preserve">Chairperson </w:t>
      </w:r>
      <w:r w:rsidRPr="003064AE">
        <w:rPr>
          <w:rFonts w:ascii="Arial" w:hAnsi="Arial" w:cs="Arial"/>
          <w:szCs w:val="22"/>
          <w:lang w:val="en-US"/>
        </w:rPr>
        <w:t>thank</w:t>
      </w:r>
      <w:r w:rsidR="00D22E57" w:rsidRPr="003064AE">
        <w:rPr>
          <w:rFonts w:ascii="Arial" w:hAnsi="Arial" w:cs="Arial"/>
          <w:szCs w:val="22"/>
          <w:lang w:val="en-US"/>
        </w:rPr>
        <w:t>ed the d</w:t>
      </w:r>
      <w:r w:rsidRPr="003064AE">
        <w:rPr>
          <w:rFonts w:ascii="Arial" w:hAnsi="Arial" w:cs="Arial"/>
          <w:szCs w:val="22"/>
          <w:lang w:val="en-US"/>
        </w:rPr>
        <w:t xml:space="preserve">elegations </w:t>
      </w:r>
      <w:r w:rsidR="00D22E57" w:rsidRPr="003064AE">
        <w:rPr>
          <w:rFonts w:ascii="Arial" w:hAnsi="Arial" w:cs="Arial"/>
          <w:szCs w:val="22"/>
          <w:lang w:val="en-US"/>
        </w:rPr>
        <w:t xml:space="preserve">that had </w:t>
      </w:r>
      <w:r w:rsidRPr="003064AE">
        <w:rPr>
          <w:rFonts w:ascii="Arial" w:hAnsi="Arial" w:cs="Arial"/>
          <w:szCs w:val="22"/>
          <w:lang w:val="en-US"/>
        </w:rPr>
        <w:t xml:space="preserve">spoken </w:t>
      </w:r>
      <w:r w:rsidR="00D22E57" w:rsidRPr="003064AE">
        <w:rPr>
          <w:rFonts w:ascii="Arial" w:hAnsi="Arial" w:cs="Arial"/>
          <w:szCs w:val="22"/>
          <w:lang w:val="en-US"/>
        </w:rPr>
        <w:t xml:space="preserve">for the </w:t>
      </w:r>
      <w:r w:rsidRPr="003064AE">
        <w:rPr>
          <w:rFonts w:ascii="Arial" w:hAnsi="Arial" w:cs="Arial"/>
          <w:szCs w:val="22"/>
          <w:lang w:val="en-US"/>
        </w:rPr>
        <w:t xml:space="preserve">rich and constructive debate. </w:t>
      </w:r>
      <w:r w:rsidR="00581F62" w:rsidRPr="003064AE">
        <w:rPr>
          <w:rFonts w:ascii="Arial" w:hAnsi="Arial" w:cs="Arial"/>
          <w:szCs w:val="22"/>
          <w:lang w:val="en-US"/>
        </w:rPr>
        <w:t xml:space="preserve">He </w:t>
      </w:r>
      <w:r w:rsidR="00281BCA" w:rsidRPr="003064AE">
        <w:rPr>
          <w:rFonts w:ascii="Arial" w:hAnsi="Arial" w:cs="Arial"/>
          <w:szCs w:val="22"/>
          <w:lang w:val="en-US"/>
        </w:rPr>
        <w:t xml:space="preserve">had </w:t>
      </w:r>
      <w:r w:rsidRPr="003064AE">
        <w:rPr>
          <w:rFonts w:ascii="Arial" w:hAnsi="Arial" w:cs="Arial"/>
          <w:szCs w:val="22"/>
          <w:lang w:val="en-US"/>
        </w:rPr>
        <w:t xml:space="preserve">the impression that </w:t>
      </w:r>
      <w:r w:rsidR="00281BCA" w:rsidRPr="003064AE">
        <w:rPr>
          <w:rFonts w:ascii="Arial" w:hAnsi="Arial" w:cs="Arial"/>
          <w:szCs w:val="22"/>
          <w:lang w:val="en-US"/>
        </w:rPr>
        <w:t xml:space="preserve">there were now </w:t>
      </w:r>
      <w:r w:rsidRPr="003064AE">
        <w:rPr>
          <w:rFonts w:ascii="Arial" w:hAnsi="Arial" w:cs="Arial"/>
          <w:szCs w:val="22"/>
          <w:lang w:val="en-US"/>
        </w:rPr>
        <w:t xml:space="preserve">enough elements to achieve a consensus based on the text of </w:t>
      </w:r>
      <w:r w:rsidR="00281BCA" w:rsidRPr="003064AE">
        <w:rPr>
          <w:rFonts w:ascii="Arial" w:hAnsi="Arial" w:cs="Arial"/>
          <w:szCs w:val="22"/>
          <w:lang w:val="en-US"/>
        </w:rPr>
        <w:t xml:space="preserve">Goal </w:t>
      </w:r>
      <w:r w:rsidRPr="003064AE">
        <w:rPr>
          <w:rFonts w:ascii="Arial" w:hAnsi="Arial" w:cs="Arial"/>
          <w:szCs w:val="22"/>
          <w:lang w:val="en-US"/>
        </w:rPr>
        <w:t xml:space="preserve">8, or part of that text, as well as perhaps </w:t>
      </w:r>
      <w:r w:rsidR="00281BCA" w:rsidRPr="003064AE">
        <w:rPr>
          <w:rFonts w:ascii="Arial" w:hAnsi="Arial" w:cs="Arial"/>
          <w:szCs w:val="22"/>
          <w:lang w:val="en-US"/>
        </w:rPr>
        <w:t>Goal 7, along with the proposal by Portugal and Mexico</w:t>
      </w:r>
      <w:r w:rsidRPr="003064AE">
        <w:rPr>
          <w:rFonts w:ascii="Arial" w:hAnsi="Arial" w:cs="Arial"/>
          <w:szCs w:val="22"/>
          <w:lang w:val="en-US"/>
        </w:rPr>
        <w:t xml:space="preserve">. As </w:t>
      </w:r>
      <w:r w:rsidR="00281BCA" w:rsidRPr="003064AE">
        <w:rPr>
          <w:rFonts w:ascii="Arial" w:hAnsi="Arial" w:cs="Arial"/>
          <w:szCs w:val="22"/>
          <w:lang w:val="en-US"/>
        </w:rPr>
        <w:t xml:space="preserve">rightly highlighted by </w:t>
      </w:r>
      <w:r w:rsidRPr="003064AE">
        <w:rPr>
          <w:rFonts w:ascii="Arial" w:hAnsi="Arial" w:cs="Arial"/>
          <w:szCs w:val="22"/>
          <w:lang w:val="en-US"/>
        </w:rPr>
        <w:t>Belgium</w:t>
      </w:r>
      <w:r w:rsidR="00281BCA" w:rsidRPr="003064AE">
        <w:rPr>
          <w:rFonts w:ascii="Arial" w:hAnsi="Arial" w:cs="Arial"/>
          <w:szCs w:val="22"/>
          <w:lang w:val="en-US"/>
        </w:rPr>
        <w:t>,</w:t>
      </w:r>
      <w:r w:rsidRPr="003064AE">
        <w:rPr>
          <w:rFonts w:ascii="Arial" w:hAnsi="Arial" w:cs="Arial"/>
          <w:szCs w:val="22"/>
          <w:lang w:val="en-US"/>
        </w:rPr>
        <w:t xml:space="preserve"> </w:t>
      </w:r>
      <w:r w:rsidR="00281BCA" w:rsidRPr="003064AE">
        <w:rPr>
          <w:rFonts w:ascii="Arial" w:hAnsi="Arial" w:cs="Arial"/>
          <w:szCs w:val="22"/>
          <w:lang w:val="en-US"/>
        </w:rPr>
        <w:t xml:space="preserve">the Assembly was </w:t>
      </w:r>
      <w:r w:rsidR="00372BFA">
        <w:rPr>
          <w:rFonts w:ascii="Arial" w:hAnsi="Arial" w:cs="Arial"/>
          <w:szCs w:val="22"/>
          <w:lang w:val="en-US"/>
        </w:rPr>
        <w:t xml:space="preserve">essentially </w:t>
      </w:r>
      <w:r w:rsidRPr="003064AE">
        <w:rPr>
          <w:rFonts w:ascii="Arial" w:hAnsi="Arial" w:cs="Arial"/>
          <w:szCs w:val="22"/>
          <w:lang w:val="en-US"/>
        </w:rPr>
        <w:t xml:space="preserve">facing </w:t>
      </w:r>
      <w:r w:rsidR="00281BCA" w:rsidRPr="003064AE">
        <w:rPr>
          <w:rFonts w:ascii="Arial" w:hAnsi="Arial" w:cs="Arial"/>
          <w:szCs w:val="22"/>
          <w:lang w:val="en-US"/>
        </w:rPr>
        <w:t>a wording problem</w:t>
      </w:r>
      <w:r w:rsidR="00372BFA">
        <w:rPr>
          <w:rFonts w:ascii="Arial" w:hAnsi="Arial" w:cs="Arial"/>
          <w:szCs w:val="22"/>
          <w:lang w:val="en-US"/>
        </w:rPr>
        <w:t>,</w:t>
      </w:r>
      <w:r w:rsidR="00281BCA" w:rsidRPr="003064AE">
        <w:rPr>
          <w:rFonts w:ascii="Arial" w:hAnsi="Arial" w:cs="Arial"/>
          <w:szCs w:val="22"/>
          <w:lang w:val="en-US"/>
        </w:rPr>
        <w:t xml:space="preserve"> albeit a </w:t>
      </w:r>
      <w:r w:rsidRPr="003064AE">
        <w:rPr>
          <w:rFonts w:ascii="Arial" w:hAnsi="Arial" w:cs="Arial"/>
          <w:szCs w:val="22"/>
          <w:lang w:val="en-US"/>
        </w:rPr>
        <w:t xml:space="preserve">delicate </w:t>
      </w:r>
      <w:r w:rsidR="00281BCA" w:rsidRPr="003064AE">
        <w:rPr>
          <w:rFonts w:ascii="Arial" w:hAnsi="Arial" w:cs="Arial"/>
          <w:szCs w:val="22"/>
          <w:lang w:val="en-US"/>
        </w:rPr>
        <w:t>one</w:t>
      </w:r>
      <w:r w:rsidRPr="003064AE">
        <w:rPr>
          <w:rFonts w:ascii="Arial" w:hAnsi="Arial" w:cs="Arial"/>
          <w:szCs w:val="22"/>
          <w:lang w:val="en-US"/>
        </w:rPr>
        <w:t xml:space="preserve">. </w:t>
      </w:r>
      <w:r w:rsidR="00685DBD" w:rsidRPr="003064AE">
        <w:rPr>
          <w:rFonts w:ascii="Arial" w:hAnsi="Arial" w:cs="Arial"/>
          <w:szCs w:val="22"/>
          <w:lang w:val="en-US"/>
        </w:rPr>
        <w:t xml:space="preserve">The Chairperson noted the issues </w:t>
      </w:r>
      <w:r w:rsidRPr="003064AE">
        <w:rPr>
          <w:rFonts w:ascii="Arial" w:hAnsi="Arial" w:cs="Arial"/>
          <w:szCs w:val="22"/>
          <w:lang w:val="en-US"/>
        </w:rPr>
        <w:t>of substance, and agree</w:t>
      </w:r>
      <w:r w:rsidR="00685DBD" w:rsidRPr="003064AE">
        <w:rPr>
          <w:rFonts w:ascii="Arial" w:hAnsi="Arial" w:cs="Arial"/>
          <w:szCs w:val="22"/>
          <w:lang w:val="en-US"/>
        </w:rPr>
        <w:t>d</w:t>
      </w:r>
      <w:r w:rsidRPr="003064AE">
        <w:rPr>
          <w:rFonts w:ascii="Arial" w:hAnsi="Arial" w:cs="Arial"/>
          <w:szCs w:val="22"/>
          <w:lang w:val="en-US"/>
        </w:rPr>
        <w:t xml:space="preserve"> that </w:t>
      </w:r>
      <w:r w:rsidR="00685DBD" w:rsidRPr="003064AE">
        <w:rPr>
          <w:rFonts w:ascii="Arial" w:hAnsi="Arial" w:cs="Arial"/>
          <w:szCs w:val="22"/>
          <w:lang w:val="en-US"/>
        </w:rPr>
        <w:t>the Assembly should not</w:t>
      </w:r>
      <w:r w:rsidRPr="003064AE">
        <w:rPr>
          <w:rFonts w:ascii="Arial" w:hAnsi="Arial" w:cs="Arial"/>
          <w:szCs w:val="22"/>
          <w:lang w:val="en-US"/>
        </w:rPr>
        <w:t xml:space="preserve"> weaken the commitments undertaken, for example </w:t>
      </w:r>
      <w:r w:rsidR="00685DBD" w:rsidRPr="003064AE">
        <w:rPr>
          <w:rFonts w:ascii="Arial" w:hAnsi="Arial" w:cs="Arial"/>
          <w:szCs w:val="22"/>
          <w:lang w:val="en-US"/>
        </w:rPr>
        <w:t xml:space="preserve">with regard to </w:t>
      </w:r>
      <w:r w:rsidRPr="003064AE">
        <w:rPr>
          <w:rFonts w:ascii="Arial" w:hAnsi="Arial" w:cs="Arial"/>
          <w:szCs w:val="22"/>
          <w:lang w:val="en-US"/>
        </w:rPr>
        <w:t>the Millennium D</w:t>
      </w:r>
      <w:r w:rsidR="00685DBD" w:rsidRPr="003064AE">
        <w:rPr>
          <w:rFonts w:ascii="Arial" w:hAnsi="Arial" w:cs="Arial"/>
          <w:szCs w:val="22"/>
          <w:lang w:val="en-US"/>
        </w:rPr>
        <w:t>evelopment Goals or COP 21</w:t>
      </w:r>
      <w:r w:rsidRPr="003064AE">
        <w:rPr>
          <w:rFonts w:ascii="Arial" w:hAnsi="Arial" w:cs="Arial"/>
          <w:szCs w:val="22"/>
          <w:lang w:val="en-US"/>
        </w:rPr>
        <w:t xml:space="preserve">. </w:t>
      </w:r>
      <w:r w:rsidR="00685DBD" w:rsidRPr="003064AE">
        <w:rPr>
          <w:rFonts w:ascii="Arial" w:hAnsi="Arial" w:cs="Arial"/>
          <w:szCs w:val="22"/>
          <w:lang w:val="en-US"/>
        </w:rPr>
        <w:t xml:space="preserve">The </w:t>
      </w:r>
      <w:r w:rsidRPr="003064AE">
        <w:rPr>
          <w:rFonts w:ascii="Arial" w:hAnsi="Arial" w:cs="Arial"/>
          <w:szCs w:val="22"/>
          <w:lang w:val="en-US"/>
        </w:rPr>
        <w:t xml:space="preserve">wording </w:t>
      </w:r>
      <w:r w:rsidR="00685DBD" w:rsidRPr="003064AE">
        <w:rPr>
          <w:rFonts w:ascii="Arial" w:hAnsi="Arial" w:cs="Arial"/>
          <w:szCs w:val="22"/>
          <w:lang w:val="en-US"/>
        </w:rPr>
        <w:t>thus had</w:t>
      </w:r>
      <w:r w:rsidRPr="003064AE">
        <w:rPr>
          <w:rFonts w:ascii="Arial" w:hAnsi="Arial" w:cs="Arial"/>
          <w:szCs w:val="22"/>
          <w:lang w:val="en-US"/>
        </w:rPr>
        <w:t xml:space="preserve"> to reflect </w:t>
      </w:r>
      <w:r w:rsidR="00685DBD" w:rsidRPr="003064AE">
        <w:rPr>
          <w:rFonts w:ascii="Arial" w:hAnsi="Arial" w:cs="Arial"/>
          <w:szCs w:val="22"/>
          <w:lang w:val="en-US"/>
        </w:rPr>
        <w:t xml:space="preserve">a balanced viewpoint </w:t>
      </w:r>
      <w:r w:rsidR="00372BFA">
        <w:rPr>
          <w:rFonts w:ascii="Arial" w:hAnsi="Arial" w:cs="Arial"/>
          <w:szCs w:val="22"/>
          <w:lang w:val="en-US"/>
        </w:rPr>
        <w:t>based on</w:t>
      </w:r>
      <w:r w:rsidR="00372BFA" w:rsidRPr="003064AE">
        <w:rPr>
          <w:rFonts w:ascii="Arial" w:hAnsi="Arial" w:cs="Arial"/>
          <w:szCs w:val="22"/>
          <w:lang w:val="en-US"/>
        </w:rPr>
        <w:t xml:space="preserve"> </w:t>
      </w:r>
      <w:r w:rsidR="00685DBD" w:rsidRPr="003064AE">
        <w:rPr>
          <w:rFonts w:ascii="Arial" w:hAnsi="Arial" w:cs="Arial"/>
          <w:szCs w:val="22"/>
          <w:lang w:val="en-US"/>
        </w:rPr>
        <w:t>the opinions expressed during the debate.</w:t>
      </w:r>
      <w:r w:rsidRPr="003064AE">
        <w:rPr>
          <w:rFonts w:ascii="Arial" w:hAnsi="Arial" w:cs="Arial"/>
          <w:szCs w:val="22"/>
          <w:lang w:val="en-US"/>
        </w:rPr>
        <w:t xml:space="preserve"> </w:t>
      </w:r>
      <w:r w:rsidR="00581F62" w:rsidRPr="003064AE">
        <w:rPr>
          <w:rFonts w:ascii="Arial" w:hAnsi="Arial" w:cs="Arial"/>
          <w:szCs w:val="22"/>
          <w:lang w:val="en-US"/>
        </w:rPr>
        <w:t xml:space="preserve">He </w:t>
      </w:r>
      <w:r w:rsidR="00685DBD" w:rsidRPr="003064AE">
        <w:rPr>
          <w:rFonts w:ascii="Arial" w:hAnsi="Arial" w:cs="Arial"/>
          <w:szCs w:val="22"/>
          <w:lang w:val="en-US"/>
        </w:rPr>
        <w:t xml:space="preserve">thus </w:t>
      </w:r>
      <w:r w:rsidRPr="003064AE">
        <w:rPr>
          <w:rFonts w:ascii="Arial" w:hAnsi="Arial" w:cs="Arial"/>
          <w:szCs w:val="22"/>
          <w:lang w:val="en-US"/>
        </w:rPr>
        <w:t>propose</w:t>
      </w:r>
      <w:r w:rsidR="00685DBD" w:rsidRPr="003064AE">
        <w:rPr>
          <w:rFonts w:ascii="Arial" w:hAnsi="Arial" w:cs="Arial"/>
          <w:szCs w:val="22"/>
          <w:lang w:val="en-US"/>
        </w:rPr>
        <w:t>d</w:t>
      </w:r>
      <w:r w:rsidRPr="003064AE">
        <w:rPr>
          <w:rFonts w:ascii="Arial" w:hAnsi="Arial" w:cs="Arial"/>
          <w:szCs w:val="22"/>
          <w:lang w:val="en-US"/>
        </w:rPr>
        <w:t xml:space="preserve"> </w:t>
      </w:r>
      <w:r w:rsidR="00685DBD" w:rsidRPr="003064AE">
        <w:rPr>
          <w:rFonts w:ascii="Arial" w:hAnsi="Arial" w:cs="Arial"/>
          <w:szCs w:val="22"/>
          <w:lang w:val="en-US"/>
        </w:rPr>
        <w:t>that the d</w:t>
      </w:r>
      <w:r w:rsidRPr="003064AE">
        <w:rPr>
          <w:rFonts w:ascii="Arial" w:hAnsi="Arial" w:cs="Arial"/>
          <w:szCs w:val="22"/>
          <w:lang w:val="en-US"/>
        </w:rPr>
        <w:t xml:space="preserve">elegations of Portugal, Belgium and Brazil </w:t>
      </w:r>
      <w:r w:rsidR="00685DBD" w:rsidRPr="003064AE">
        <w:rPr>
          <w:rFonts w:ascii="Arial" w:hAnsi="Arial" w:cs="Arial"/>
          <w:szCs w:val="22"/>
          <w:lang w:val="en-US"/>
        </w:rPr>
        <w:t xml:space="preserve">assemble </w:t>
      </w:r>
      <w:r w:rsidRPr="003064AE">
        <w:rPr>
          <w:rFonts w:ascii="Arial" w:hAnsi="Arial" w:cs="Arial"/>
          <w:szCs w:val="22"/>
          <w:lang w:val="en-US"/>
        </w:rPr>
        <w:t xml:space="preserve">informally, with the participation </w:t>
      </w:r>
      <w:r w:rsidR="00372BFA">
        <w:rPr>
          <w:rFonts w:ascii="Arial" w:hAnsi="Arial" w:cs="Arial"/>
          <w:szCs w:val="22"/>
          <w:lang w:val="en-US"/>
        </w:rPr>
        <w:t xml:space="preserve">of any </w:t>
      </w:r>
      <w:r w:rsidR="00685DBD" w:rsidRPr="003064AE">
        <w:rPr>
          <w:rFonts w:ascii="Arial" w:hAnsi="Arial" w:cs="Arial"/>
          <w:szCs w:val="22"/>
          <w:lang w:val="en-US"/>
        </w:rPr>
        <w:t xml:space="preserve">other delegations </w:t>
      </w:r>
      <w:r w:rsidRPr="003064AE">
        <w:rPr>
          <w:rFonts w:ascii="Arial" w:hAnsi="Arial" w:cs="Arial"/>
          <w:szCs w:val="22"/>
          <w:lang w:val="en-US"/>
        </w:rPr>
        <w:t xml:space="preserve">that </w:t>
      </w:r>
      <w:r w:rsidR="00685DBD" w:rsidRPr="003064AE">
        <w:rPr>
          <w:rFonts w:ascii="Arial" w:hAnsi="Arial" w:cs="Arial"/>
          <w:szCs w:val="22"/>
          <w:lang w:val="en-US"/>
        </w:rPr>
        <w:t xml:space="preserve">wished </w:t>
      </w:r>
      <w:r w:rsidRPr="003064AE">
        <w:rPr>
          <w:rFonts w:ascii="Arial" w:hAnsi="Arial" w:cs="Arial"/>
          <w:szCs w:val="22"/>
          <w:lang w:val="en-US"/>
        </w:rPr>
        <w:t xml:space="preserve">to attend, </w:t>
      </w:r>
      <w:r w:rsidR="00685DBD" w:rsidRPr="003064AE">
        <w:rPr>
          <w:rFonts w:ascii="Arial" w:hAnsi="Arial" w:cs="Arial"/>
          <w:szCs w:val="22"/>
          <w:lang w:val="en-US"/>
        </w:rPr>
        <w:t xml:space="preserve">to </w:t>
      </w:r>
      <w:r w:rsidRPr="003064AE">
        <w:rPr>
          <w:rFonts w:ascii="Arial" w:hAnsi="Arial" w:cs="Arial"/>
          <w:szCs w:val="22"/>
          <w:lang w:val="en-US"/>
        </w:rPr>
        <w:t>present a consensus-based paragraph</w:t>
      </w:r>
      <w:r w:rsidR="00685DBD" w:rsidRPr="003064AE">
        <w:rPr>
          <w:rFonts w:ascii="Arial" w:hAnsi="Arial" w:cs="Arial"/>
          <w:szCs w:val="22"/>
          <w:lang w:val="en-US"/>
        </w:rPr>
        <w:t xml:space="preserve"> for adoption </w:t>
      </w:r>
      <w:r w:rsidR="00372BFA">
        <w:rPr>
          <w:rFonts w:ascii="Arial" w:hAnsi="Arial" w:cs="Arial"/>
          <w:szCs w:val="22"/>
          <w:lang w:val="en-US"/>
        </w:rPr>
        <w:t>during</w:t>
      </w:r>
      <w:r w:rsidR="00372BFA" w:rsidRPr="003064AE">
        <w:rPr>
          <w:rFonts w:ascii="Arial" w:hAnsi="Arial" w:cs="Arial"/>
          <w:szCs w:val="22"/>
          <w:lang w:val="en-US"/>
        </w:rPr>
        <w:t xml:space="preserve"> </w:t>
      </w:r>
      <w:r w:rsidR="00685DBD" w:rsidRPr="003064AE">
        <w:rPr>
          <w:rFonts w:ascii="Arial" w:hAnsi="Arial" w:cs="Arial"/>
          <w:szCs w:val="22"/>
          <w:lang w:val="en-US"/>
        </w:rPr>
        <w:t>the afternoon session</w:t>
      </w:r>
      <w:r w:rsidRPr="003064AE">
        <w:rPr>
          <w:rFonts w:ascii="Arial" w:hAnsi="Arial" w:cs="Arial"/>
          <w:szCs w:val="22"/>
          <w:lang w:val="en-US"/>
        </w:rPr>
        <w:t xml:space="preserve">. </w:t>
      </w:r>
      <w:r w:rsidR="00685DBD" w:rsidRPr="003064AE">
        <w:rPr>
          <w:rFonts w:ascii="Arial" w:hAnsi="Arial" w:cs="Arial"/>
          <w:szCs w:val="22"/>
          <w:lang w:val="en-US"/>
        </w:rPr>
        <w:t xml:space="preserve">With no objections, the Chairperson turned to the next </w:t>
      </w:r>
      <w:r w:rsidR="004F404C" w:rsidRPr="003064AE">
        <w:rPr>
          <w:rFonts w:ascii="Arial" w:hAnsi="Arial" w:cs="Arial"/>
          <w:szCs w:val="22"/>
          <w:lang w:val="en-US"/>
        </w:rPr>
        <w:t>paragraph</w:t>
      </w:r>
      <w:r w:rsidR="00685DBD" w:rsidRPr="003064AE">
        <w:rPr>
          <w:rFonts w:ascii="Arial" w:hAnsi="Arial" w:cs="Arial"/>
          <w:szCs w:val="22"/>
          <w:lang w:val="en-US"/>
        </w:rPr>
        <w:t>.</w:t>
      </w:r>
    </w:p>
    <w:p w14:paraId="355464CF" w14:textId="72AEF36C" w:rsidR="00440F77" w:rsidRPr="003064AE" w:rsidRDefault="00685DBD" w:rsidP="002A114F">
      <w:pPr>
        <w:widowControl w:val="0"/>
        <w:suppressAutoHyphens/>
        <w:autoSpaceDE w:val="0"/>
        <w:spacing w:before="240" w:after="240"/>
        <w:ind w:left="709"/>
        <w:jc w:val="center"/>
        <w:rPr>
          <w:rFonts w:ascii="Arial" w:hAnsi="Arial" w:cs="Arial"/>
          <w:szCs w:val="22"/>
          <w:lang w:val="en-US"/>
        </w:rPr>
      </w:pPr>
      <w:r w:rsidRPr="003064AE">
        <w:rPr>
          <w:rFonts w:ascii="Arial" w:hAnsi="Arial" w:cs="Arial"/>
          <w:i/>
          <w:szCs w:val="22"/>
          <w:lang w:val="en-US"/>
        </w:rPr>
        <w:t>[</w:t>
      </w:r>
      <w:r w:rsidR="00440F77" w:rsidRPr="003064AE">
        <w:rPr>
          <w:rFonts w:ascii="Arial" w:hAnsi="Arial" w:cs="Arial"/>
          <w:i/>
          <w:szCs w:val="22"/>
          <w:lang w:val="en-US"/>
        </w:rPr>
        <w:t xml:space="preserve">The </w:t>
      </w:r>
      <w:r w:rsidRPr="003064AE">
        <w:rPr>
          <w:rFonts w:ascii="Arial" w:hAnsi="Arial" w:cs="Arial"/>
          <w:i/>
          <w:szCs w:val="22"/>
          <w:lang w:val="en-US"/>
        </w:rPr>
        <w:t xml:space="preserve">Vice-Chairperson from Senegal replaced the Chairperson who had to attend the </w:t>
      </w:r>
      <w:r w:rsidR="00DB6A8C" w:rsidRPr="003064AE">
        <w:rPr>
          <w:rFonts w:ascii="Arial" w:hAnsi="Arial" w:cs="Arial"/>
          <w:i/>
          <w:szCs w:val="22"/>
          <w:lang w:val="en-US"/>
        </w:rPr>
        <w:t>inauguration of Latin American Week</w:t>
      </w:r>
      <w:r w:rsidRPr="003064AE">
        <w:rPr>
          <w:rFonts w:ascii="Arial" w:hAnsi="Arial" w:cs="Arial"/>
          <w:i/>
          <w:szCs w:val="22"/>
          <w:lang w:val="en-US"/>
        </w:rPr>
        <w:t xml:space="preserve"> at UNESCO]</w:t>
      </w:r>
    </w:p>
    <w:p w14:paraId="2956632D" w14:textId="0CC20246" w:rsidR="00440F77" w:rsidRPr="003064AE" w:rsidRDefault="00440F77" w:rsidP="002A114F">
      <w:pPr>
        <w:widowControl w:val="0"/>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 xml:space="preserve">The </w:t>
      </w:r>
      <w:r w:rsidR="00DB6A8C" w:rsidRPr="003064AE">
        <w:rPr>
          <w:rFonts w:ascii="Arial" w:hAnsi="Arial" w:cs="Arial"/>
          <w:b/>
          <w:szCs w:val="22"/>
          <w:lang w:val="en-US"/>
        </w:rPr>
        <w:t xml:space="preserve">Vice-Chairperson </w:t>
      </w:r>
      <w:r w:rsidR="004F404C" w:rsidRPr="003064AE">
        <w:rPr>
          <w:rFonts w:ascii="Arial" w:hAnsi="Arial" w:cs="Arial"/>
          <w:szCs w:val="22"/>
          <w:lang w:val="en-US"/>
        </w:rPr>
        <w:t>thanked the Chairperson and hoped that the session would continue in the spirit of wisdom and intelligence. The Vice-Chair turned to paragraph 184, and w</w:t>
      </w:r>
      <w:r w:rsidR="009F7594" w:rsidRPr="003064AE">
        <w:rPr>
          <w:rFonts w:ascii="Arial" w:hAnsi="Arial" w:cs="Arial"/>
          <w:szCs w:val="22"/>
          <w:lang w:val="en-US"/>
        </w:rPr>
        <w:t>ith no comments or objections it</w:t>
      </w:r>
      <w:r w:rsidR="004F404C" w:rsidRPr="003064AE">
        <w:rPr>
          <w:rFonts w:ascii="Arial" w:hAnsi="Arial" w:cs="Arial"/>
          <w:szCs w:val="22"/>
          <w:lang w:val="en-US"/>
        </w:rPr>
        <w:t xml:space="preserve"> </w:t>
      </w:r>
      <w:proofErr w:type="gramStart"/>
      <w:r w:rsidR="004F404C" w:rsidRPr="003064AE">
        <w:rPr>
          <w:rFonts w:ascii="Arial" w:hAnsi="Arial" w:cs="Arial"/>
          <w:szCs w:val="22"/>
          <w:lang w:val="en-US"/>
        </w:rPr>
        <w:t>was duly adopted</w:t>
      </w:r>
      <w:proofErr w:type="gramEnd"/>
      <w:r w:rsidR="004F404C" w:rsidRPr="003064AE">
        <w:rPr>
          <w:rFonts w:ascii="Arial" w:hAnsi="Arial" w:cs="Arial"/>
          <w:szCs w:val="22"/>
          <w:lang w:val="en-US"/>
        </w:rPr>
        <w:t xml:space="preserve">. </w:t>
      </w:r>
      <w:proofErr w:type="gramStart"/>
      <w:r w:rsidR="004F404C" w:rsidRPr="003064AE">
        <w:rPr>
          <w:rFonts w:ascii="Arial" w:hAnsi="Arial" w:cs="Arial"/>
          <w:szCs w:val="22"/>
          <w:lang w:val="en-US"/>
        </w:rPr>
        <w:t xml:space="preserve">He then turned to paragraph 185 </w:t>
      </w:r>
      <w:r w:rsidR="009F7594" w:rsidRPr="003064AE">
        <w:rPr>
          <w:rFonts w:ascii="Arial" w:hAnsi="Arial" w:cs="Arial"/>
          <w:szCs w:val="22"/>
          <w:lang w:val="en-US"/>
        </w:rPr>
        <w:t xml:space="preserve">on income </w:t>
      </w:r>
      <w:r w:rsidR="004F404C" w:rsidRPr="003064AE">
        <w:rPr>
          <w:rFonts w:ascii="Arial" w:hAnsi="Arial" w:cs="Arial"/>
          <w:szCs w:val="22"/>
          <w:lang w:val="en-US"/>
        </w:rPr>
        <w:t xml:space="preserve">generation </w:t>
      </w:r>
      <w:r w:rsidR="009F7594" w:rsidRPr="003064AE">
        <w:rPr>
          <w:rFonts w:ascii="Arial" w:hAnsi="Arial" w:cs="Arial"/>
          <w:szCs w:val="22"/>
          <w:lang w:val="en-US"/>
        </w:rPr>
        <w:t xml:space="preserve">and </w:t>
      </w:r>
      <w:r w:rsidR="004F404C" w:rsidRPr="003064AE">
        <w:rPr>
          <w:rFonts w:ascii="Arial" w:hAnsi="Arial" w:cs="Arial"/>
          <w:szCs w:val="22"/>
          <w:lang w:val="en-US"/>
        </w:rPr>
        <w:t>sustainable livelihood</w:t>
      </w:r>
      <w:r w:rsidR="009F7594" w:rsidRPr="003064AE">
        <w:rPr>
          <w:rFonts w:ascii="Arial" w:hAnsi="Arial" w:cs="Arial"/>
          <w:szCs w:val="22"/>
          <w:lang w:val="en-US"/>
        </w:rPr>
        <w:t xml:space="preserve">s for which China </w:t>
      </w:r>
      <w:r w:rsidR="00372BFA">
        <w:rPr>
          <w:rFonts w:ascii="Arial" w:hAnsi="Arial" w:cs="Arial"/>
          <w:szCs w:val="22"/>
          <w:lang w:val="en-US"/>
        </w:rPr>
        <w:t xml:space="preserve">had </w:t>
      </w:r>
      <w:r w:rsidR="009F7594" w:rsidRPr="003064AE">
        <w:rPr>
          <w:rFonts w:ascii="Arial" w:hAnsi="Arial" w:cs="Arial"/>
          <w:szCs w:val="22"/>
          <w:lang w:val="en-US"/>
        </w:rPr>
        <w:t xml:space="preserve">submitted an </w:t>
      </w:r>
      <w:r w:rsidR="004F404C" w:rsidRPr="003064AE">
        <w:rPr>
          <w:rFonts w:ascii="Arial" w:hAnsi="Arial" w:cs="Arial"/>
          <w:szCs w:val="22"/>
          <w:lang w:val="en-US"/>
        </w:rPr>
        <w:t>amendment</w:t>
      </w:r>
      <w:r w:rsidR="009F7594" w:rsidRPr="003064AE">
        <w:rPr>
          <w:rFonts w:ascii="Arial" w:hAnsi="Arial" w:cs="Arial"/>
          <w:szCs w:val="22"/>
          <w:lang w:val="en-US"/>
        </w:rPr>
        <w:t xml:space="preserve"> </w:t>
      </w:r>
      <w:r w:rsidR="007B26B7" w:rsidRPr="003064AE">
        <w:rPr>
          <w:rFonts w:ascii="Arial" w:hAnsi="Arial" w:cs="Arial"/>
          <w:szCs w:val="22"/>
          <w:lang w:val="en-US"/>
        </w:rPr>
        <w:t xml:space="preserve">to </w:t>
      </w:r>
      <w:r w:rsidR="009F7594" w:rsidRPr="003064AE">
        <w:rPr>
          <w:rFonts w:ascii="Arial" w:hAnsi="Arial" w:cs="Arial"/>
          <w:szCs w:val="22"/>
          <w:lang w:val="en-US"/>
        </w:rPr>
        <w:t>paragraph 185 (b)</w:t>
      </w:r>
      <w:r w:rsidR="007B26B7" w:rsidRPr="003064AE">
        <w:rPr>
          <w:rFonts w:ascii="Arial" w:hAnsi="Arial" w:cs="Arial"/>
          <w:szCs w:val="22"/>
          <w:lang w:val="en-US"/>
        </w:rPr>
        <w:t xml:space="preserve"> [the amendment saw the following insertions (in italics) to the original text “promote opportunities for communities, groups and individuals to generate income and sustain their livelihood </w:t>
      </w:r>
      <w:r w:rsidR="007B26B7" w:rsidRPr="003064AE">
        <w:rPr>
          <w:rFonts w:ascii="Arial" w:hAnsi="Arial" w:cs="Arial"/>
          <w:i/>
          <w:szCs w:val="22"/>
          <w:lang w:val="en-US"/>
        </w:rPr>
        <w:t xml:space="preserve">so that </w:t>
      </w:r>
      <w:r w:rsidR="007B26B7" w:rsidRPr="003064AE">
        <w:rPr>
          <w:rFonts w:ascii="Arial" w:hAnsi="Arial" w:cs="Arial"/>
          <w:szCs w:val="22"/>
          <w:lang w:val="en-US"/>
        </w:rPr>
        <w:t xml:space="preserve">the sustainable practice, transmission and safeguarding of their intangible cultural heritage </w:t>
      </w:r>
      <w:r w:rsidR="007B26B7" w:rsidRPr="003064AE">
        <w:rPr>
          <w:rFonts w:ascii="Arial" w:hAnsi="Arial" w:cs="Arial"/>
          <w:i/>
          <w:szCs w:val="22"/>
          <w:lang w:val="en-US"/>
        </w:rPr>
        <w:t>can be ensured</w:t>
      </w:r>
      <w:r w:rsidR="007B26B7" w:rsidRPr="003064AE">
        <w:rPr>
          <w:rFonts w:ascii="Arial" w:hAnsi="Arial" w:cs="Arial"/>
          <w:szCs w:val="22"/>
          <w:lang w:val="en-US"/>
        </w:rPr>
        <w:t>”].</w:t>
      </w:r>
      <w:proofErr w:type="gramEnd"/>
      <w:r w:rsidR="007B26B7" w:rsidRPr="003064AE">
        <w:rPr>
          <w:rFonts w:ascii="Arial" w:hAnsi="Arial" w:cs="Arial"/>
          <w:szCs w:val="22"/>
          <w:lang w:val="en-US"/>
        </w:rPr>
        <w:t xml:space="preserve"> With no comments or objections, paragraph 185 </w:t>
      </w:r>
      <w:proofErr w:type="gramStart"/>
      <w:r w:rsidR="007B26B7" w:rsidRPr="003064AE">
        <w:rPr>
          <w:rFonts w:ascii="Arial" w:hAnsi="Arial" w:cs="Arial"/>
          <w:szCs w:val="22"/>
          <w:lang w:val="en-US"/>
        </w:rPr>
        <w:t>was adopted</w:t>
      </w:r>
      <w:proofErr w:type="gramEnd"/>
      <w:r w:rsidR="007B26B7" w:rsidRPr="003064AE">
        <w:rPr>
          <w:rFonts w:ascii="Arial" w:hAnsi="Arial" w:cs="Arial"/>
          <w:szCs w:val="22"/>
          <w:lang w:val="en-US"/>
        </w:rPr>
        <w:t xml:space="preserve">. Paragraphs 186 and 187 </w:t>
      </w:r>
      <w:proofErr w:type="gramStart"/>
      <w:r w:rsidR="007B26B7" w:rsidRPr="003064AE">
        <w:rPr>
          <w:rFonts w:ascii="Arial" w:hAnsi="Arial" w:cs="Arial"/>
          <w:szCs w:val="22"/>
          <w:lang w:val="en-US"/>
        </w:rPr>
        <w:t>were also presented and adopted</w:t>
      </w:r>
      <w:proofErr w:type="gramEnd"/>
      <w:r w:rsidR="007B26B7" w:rsidRPr="003064AE">
        <w:rPr>
          <w:rFonts w:ascii="Arial" w:hAnsi="Arial" w:cs="Arial"/>
          <w:szCs w:val="22"/>
          <w:lang w:val="en-US"/>
        </w:rPr>
        <w:t>. The Vice-Chair noted an amendment by Brazil to paragraph 188 on environmental sustainability.</w:t>
      </w:r>
    </w:p>
    <w:p w14:paraId="0E2585F5" w14:textId="242D1990" w:rsidR="00DC0B10" w:rsidRPr="003064AE" w:rsidRDefault="00440F77" w:rsidP="002A114F">
      <w:pPr>
        <w:widowControl w:val="0"/>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The delegation of</w:t>
      </w:r>
      <w:r w:rsidRPr="003064AE">
        <w:rPr>
          <w:rFonts w:ascii="Arial" w:hAnsi="Arial" w:cs="Arial"/>
          <w:b/>
          <w:szCs w:val="22"/>
          <w:lang w:val="en-US"/>
        </w:rPr>
        <w:t xml:space="preserve"> </w:t>
      </w:r>
      <w:r w:rsidR="00DB6A8C" w:rsidRPr="003064AE">
        <w:rPr>
          <w:rFonts w:ascii="Arial" w:hAnsi="Arial" w:cs="Arial"/>
          <w:b/>
          <w:szCs w:val="22"/>
          <w:lang w:val="en-US"/>
        </w:rPr>
        <w:t xml:space="preserve">Brazil </w:t>
      </w:r>
      <w:r w:rsidR="00CE4596" w:rsidRPr="003064AE">
        <w:rPr>
          <w:rFonts w:ascii="Arial" w:hAnsi="Arial" w:cs="Arial"/>
          <w:szCs w:val="22"/>
          <w:lang w:val="en-US"/>
        </w:rPr>
        <w:t xml:space="preserve">explained that its </w:t>
      </w:r>
      <w:r w:rsidR="00DB6A8C" w:rsidRPr="003064AE">
        <w:rPr>
          <w:rFonts w:ascii="Arial" w:hAnsi="Arial" w:cs="Arial"/>
          <w:szCs w:val="22"/>
          <w:lang w:val="en-US"/>
        </w:rPr>
        <w:t xml:space="preserve">amendment </w:t>
      </w:r>
      <w:r w:rsidR="00CE4596" w:rsidRPr="003064AE">
        <w:rPr>
          <w:rFonts w:ascii="Arial" w:hAnsi="Arial" w:cs="Arial"/>
          <w:szCs w:val="22"/>
          <w:lang w:val="en-US"/>
        </w:rPr>
        <w:t xml:space="preserve">concerned the mention of </w:t>
      </w:r>
      <w:r w:rsidR="00372BFA">
        <w:rPr>
          <w:rFonts w:ascii="Arial" w:hAnsi="Arial" w:cs="Arial"/>
          <w:szCs w:val="22"/>
          <w:lang w:val="en-US"/>
        </w:rPr>
        <w:t xml:space="preserve">a </w:t>
      </w:r>
      <w:r w:rsidR="00CE4596" w:rsidRPr="003064AE">
        <w:rPr>
          <w:rFonts w:ascii="Arial" w:hAnsi="Arial" w:cs="Arial"/>
          <w:szCs w:val="22"/>
          <w:lang w:val="en-US"/>
        </w:rPr>
        <w:t>‘</w:t>
      </w:r>
      <w:r w:rsidR="00DB6A8C" w:rsidRPr="003064AE">
        <w:rPr>
          <w:rFonts w:ascii="Arial" w:hAnsi="Arial" w:cs="Arial"/>
          <w:szCs w:val="22"/>
          <w:lang w:val="en-US"/>
        </w:rPr>
        <w:t>stable climate</w:t>
      </w:r>
      <w:r w:rsidR="00CE4596" w:rsidRPr="003064AE">
        <w:rPr>
          <w:rFonts w:ascii="Arial" w:hAnsi="Arial" w:cs="Arial"/>
          <w:szCs w:val="22"/>
          <w:lang w:val="en-US"/>
        </w:rPr>
        <w:t xml:space="preserve">’ in the text, as </w:t>
      </w:r>
      <w:r w:rsidR="00DB6A8C" w:rsidRPr="003064AE">
        <w:rPr>
          <w:rFonts w:ascii="Arial" w:hAnsi="Arial" w:cs="Arial"/>
          <w:szCs w:val="22"/>
          <w:lang w:val="en-US"/>
        </w:rPr>
        <w:t xml:space="preserve">nobody </w:t>
      </w:r>
      <w:r w:rsidR="00CE4596" w:rsidRPr="003064AE">
        <w:rPr>
          <w:rFonts w:ascii="Arial" w:hAnsi="Arial" w:cs="Arial"/>
          <w:szCs w:val="22"/>
          <w:lang w:val="en-US"/>
        </w:rPr>
        <w:t xml:space="preserve">was </w:t>
      </w:r>
      <w:r w:rsidR="00DB6A8C" w:rsidRPr="003064AE">
        <w:rPr>
          <w:rFonts w:ascii="Arial" w:hAnsi="Arial" w:cs="Arial"/>
          <w:szCs w:val="22"/>
          <w:lang w:val="en-US"/>
        </w:rPr>
        <w:t>capab</w:t>
      </w:r>
      <w:r w:rsidR="00CE4596" w:rsidRPr="003064AE">
        <w:rPr>
          <w:rFonts w:ascii="Arial" w:hAnsi="Arial" w:cs="Arial"/>
          <w:szCs w:val="22"/>
          <w:lang w:val="en-US"/>
        </w:rPr>
        <w:t xml:space="preserve">le of ensuring a stable climate. It therefore proposed </w:t>
      </w:r>
      <w:r w:rsidR="00372BFA">
        <w:rPr>
          <w:rFonts w:ascii="Arial" w:hAnsi="Arial" w:cs="Arial"/>
          <w:szCs w:val="22"/>
          <w:lang w:val="en-US"/>
        </w:rPr>
        <w:t>changing</w:t>
      </w:r>
      <w:r w:rsidR="00DB6A8C" w:rsidRPr="003064AE">
        <w:rPr>
          <w:rFonts w:ascii="Arial" w:hAnsi="Arial" w:cs="Arial"/>
          <w:szCs w:val="22"/>
          <w:lang w:val="en-US"/>
        </w:rPr>
        <w:t xml:space="preserve"> the paragraph </w:t>
      </w:r>
      <w:r w:rsidR="00CE4596" w:rsidRPr="003064AE">
        <w:rPr>
          <w:rFonts w:ascii="Arial" w:hAnsi="Arial" w:cs="Arial"/>
          <w:szCs w:val="22"/>
          <w:lang w:val="en-US"/>
        </w:rPr>
        <w:t xml:space="preserve">to </w:t>
      </w:r>
      <w:r w:rsidR="00581F62" w:rsidRPr="003064AE">
        <w:rPr>
          <w:rFonts w:ascii="Arial" w:hAnsi="Arial" w:cs="Arial"/>
          <w:szCs w:val="22"/>
          <w:lang w:val="en-US"/>
        </w:rPr>
        <w:t>‘</w:t>
      </w:r>
      <w:r w:rsidR="00DB6A8C" w:rsidRPr="003064AE">
        <w:rPr>
          <w:rFonts w:ascii="Arial" w:hAnsi="Arial" w:cs="Arial"/>
          <w:szCs w:val="22"/>
          <w:lang w:val="en-US"/>
        </w:rPr>
        <w:t>States Parties are encouraged to acknowledge the contribution of the safeguarding of intangible cultural heritage to environment sustainability and also are encouraged to recognize that environmental sustainability, sustainably managed natural resources and the conserva</w:t>
      </w:r>
      <w:r w:rsidR="00CE4596" w:rsidRPr="003064AE">
        <w:rPr>
          <w:rFonts w:ascii="Arial" w:hAnsi="Arial" w:cs="Arial"/>
          <w:szCs w:val="22"/>
          <w:lang w:val="en-US"/>
        </w:rPr>
        <w:t>tion and sustainable use of bio</w:t>
      </w:r>
      <w:r w:rsidR="00DB6A8C" w:rsidRPr="003064AE">
        <w:rPr>
          <w:rFonts w:ascii="Arial" w:hAnsi="Arial" w:cs="Arial"/>
          <w:szCs w:val="22"/>
          <w:lang w:val="en-US"/>
        </w:rPr>
        <w:t>diversity</w:t>
      </w:r>
      <w:r w:rsidR="00CE4596" w:rsidRPr="003064AE">
        <w:rPr>
          <w:rFonts w:ascii="Arial" w:hAnsi="Arial" w:cs="Arial"/>
          <w:szCs w:val="22"/>
          <w:lang w:val="en-US"/>
        </w:rPr>
        <w:t xml:space="preserve"> […]</w:t>
      </w:r>
      <w:r w:rsidR="00581F62" w:rsidRPr="003064AE">
        <w:rPr>
          <w:rFonts w:ascii="Arial" w:hAnsi="Arial" w:cs="Arial"/>
          <w:szCs w:val="22"/>
          <w:lang w:val="en-US"/>
        </w:rPr>
        <w:t>’</w:t>
      </w:r>
      <w:r w:rsidR="00CE4596" w:rsidRPr="003064AE">
        <w:rPr>
          <w:rFonts w:ascii="Arial" w:hAnsi="Arial" w:cs="Arial"/>
          <w:szCs w:val="22"/>
          <w:lang w:val="en-US"/>
        </w:rPr>
        <w:t>, as this reflected international language</w:t>
      </w:r>
      <w:r w:rsidR="00DB6A8C" w:rsidRPr="003064AE">
        <w:rPr>
          <w:rFonts w:ascii="Arial" w:hAnsi="Arial" w:cs="Arial"/>
          <w:szCs w:val="22"/>
          <w:lang w:val="en-US"/>
        </w:rPr>
        <w:t xml:space="preserve">. </w:t>
      </w:r>
      <w:r w:rsidR="00CE4596" w:rsidRPr="003064AE">
        <w:rPr>
          <w:rFonts w:ascii="Arial" w:hAnsi="Arial" w:cs="Arial"/>
          <w:szCs w:val="22"/>
          <w:lang w:val="en-US"/>
        </w:rPr>
        <w:t xml:space="preserve">In addition, a </w:t>
      </w:r>
      <w:r w:rsidR="00DB6A8C" w:rsidRPr="003064AE">
        <w:rPr>
          <w:rFonts w:ascii="Arial" w:hAnsi="Arial" w:cs="Arial"/>
          <w:szCs w:val="22"/>
          <w:lang w:val="en-US"/>
        </w:rPr>
        <w:t xml:space="preserve">slight modification </w:t>
      </w:r>
      <w:r w:rsidR="00CE4596" w:rsidRPr="003064AE">
        <w:rPr>
          <w:rFonts w:ascii="Arial" w:hAnsi="Arial" w:cs="Arial"/>
          <w:szCs w:val="22"/>
          <w:lang w:val="en-US"/>
        </w:rPr>
        <w:t xml:space="preserve">was suggested, which would read as ‘would’ or ‘could gain from </w:t>
      </w:r>
      <w:r w:rsidR="00DB6A8C" w:rsidRPr="003064AE">
        <w:rPr>
          <w:rFonts w:ascii="Arial" w:hAnsi="Arial" w:cs="Arial"/>
          <w:szCs w:val="22"/>
          <w:lang w:val="en-US"/>
        </w:rPr>
        <w:t>improved scientific understand</w:t>
      </w:r>
      <w:r w:rsidR="00581F62" w:rsidRPr="003064AE">
        <w:rPr>
          <w:rFonts w:ascii="Arial" w:hAnsi="Arial" w:cs="Arial"/>
          <w:szCs w:val="22"/>
          <w:lang w:val="en-US"/>
        </w:rPr>
        <w:t>ing and knowledge-sharing about</w:t>
      </w:r>
      <w:r w:rsidR="00CE4596" w:rsidRPr="003064AE">
        <w:rPr>
          <w:rFonts w:ascii="Arial" w:hAnsi="Arial" w:cs="Arial"/>
          <w:szCs w:val="22"/>
          <w:lang w:val="en-US"/>
        </w:rPr>
        <w:t>’.</w:t>
      </w:r>
    </w:p>
    <w:p w14:paraId="25EF1EA6" w14:textId="474469BC" w:rsidR="00DC0B10" w:rsidRPr="003064AE" w:rsidRDefault="00DC0B10" w:rsidP="002A114F">
      <w:pPr>
        <w:widowControl w:val="0"/>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The delegation of</w:t>
      </w:r>
      <w:r w:rsidRPr="003064AE">
        <w:rPr>
          <w:rFonts w:ascii="Arial" w:hAnsi="Arial" w:cs="Arial"/>
          <w:b/>
          <w:szCs w:val="22"/>
          <w:lang w:val="en-US"/>
        </w:rPr>
        <w:t xml:space="preserve"> </w:t>
      </w:r>
      <w:r w:rsidR="00DB6A8C" w:rsidRPr="003064AE">
        <w:rPr>
          <w:rFonts w:ascii="Arial" w:hAnsi="Arial" w:cs="Arial"/>
          <w:b/>
          <w:szCs w:val="22"/>
          <w:lang w:val="en-US"/>
        </w:rPr>
        <w:t xml:space="preserve">Philippines </w:t>
      </w:r>
      <w:r w:rsidR="00D962C7" w:rsidRPr="003064AE">
        <w:rPr>
          <w:rFonts w:ascii="Arial" w:hAnsi="Arial" w:cs="Arial"/>
          <w:szCs w:val="22"/>
          <w:lang w:val="en-US"/>
        </w:rPr>
        <w:t xml:space="preserve">wished to make a general remark </w:t>
      </w:r>
      <w:r w:rsidR="00331551">
        <w:rPr>
          <w:rFonts w:ascii="Arial" w:hAnsi="Arial" w:cs="Arial"/>
          <w:szCs w:val="22"/>
          <w:lang w:val="en-US"/>
        </w:rPr>
        <w:t>about</w:t>
      </w:r>
      <w:r w:rsidR="00331551" w:rsidRPr="003064AE">
        <w:rPr>
          <w:rFonts w:ascii="Arial" w:hAnsi="Arial" w:cs="Arial"/>
          <w:szCs w:val="22"/>
          <w:lang w:val="en-US"/>
        </w:rPr>
        <w:t xml:space="preserve"> </w:t>
      </w:r>
      <w:r w:rsidR="00D962C7" w:rsidRPr="003064AE">
        <w:rPr>
          <w:rFonts w:ascii="Arial" w:hAnsi="Arial" w:cs="Arial"/>
          <w:szCs w:val="22"/>
          <w:lang w:val="en-US"/>
        </w:rPr>
        <w:t xml:space="preserve">the entire section, noting the </w:t>
      </w:r>
      <w:r w:rsidR="00DB6A8C" w:rsidRPr="003064AE">
        <w:rPr>
          <w:rFonts w:ascii="Arial" w:hAnsi="Arial" w:cs="Arial"/>
          <w:szCs w:val="22"/>
          <w:lang w:val="en-US"/>
        </w:rPr>
        <w:t xml:space="preserve">very expansive nature of all the amendments and the substantive discussion </w:t>
      </w:r>
      <w:r w:rsidR="00D962C7" w:rsidRPr="003064AE">
        <w:rPr>
          <w:rFonts w:ascii="Arial" w:hAnsi="Arial" w:cs="Arial"/>
          <w:szCs w:val="22"/>
          <w:lang w:val="en-US"/>
        </w:rPr>
        <w:t xml:space="preserve">that </w:t>
      </w:r>
      <w:r w:rsidR="00581F62" w:rsidRPr="003064AE">
        <w:rPr>
          <w:rFonts w:ascii="Arial" w:hAnsi="Arial" w:cs="Arial"/>
          <w:szCs w:val="22"/>
          <w:lang w:val="en-US"/>
        </w:rPr>
        <w:t>had taken place</w:t>
      </w:r>
      <w:r w:rsidR="00D962C7" w:rsidRPr="003064AE">
        <w:rPr>
          <w:rFonts w:ascii="Arial" w:hAnsi="Arial" w:cs="Arial"/>
          <w:szCs w:val="22"/>
          <w:lang w:val="en-US"/>
        </w:rPr>
        <w:t>, which reflected</w:t>
      </w:r>
      <w:r w:rsidR="00DB6A8C" w:rsidRPr="003064AE">
        <w:rPr>
          <w:rFonts w:ascii="Arial" w:hAnsi="Arial" w:cs="Arial"/>
          <w:szCs w:val="22"/>
          <w:lang w:val="en-US"/>
        </w:rPr>
        <w:t xml:space="preserve"> the great importan</w:t>
      </w:r>
      <w:r w:rsidR="00D962C7" w:rsidRPr="003064AE">
        <w:rPr>
          <w:rFonts w:ascii="Arial" w:hAnsi="Arial" w:cs="Arial"/>
          <w:szCs w:val="22"/>
          <w:lang w:val="en-US"/>
        </w:rPr>
        <w:t xml:space="preserve">ce </w:t>
      </w:r>
      <w:r w:rsidR="00331551">
        <w:rPr>
          <w:rFonts w:ascii="Arial" w:hAnsi="Arial" w:cs="Arial"/>
          <w:szCs w:val="22"/>
          <w:lang w:val="en-US"/>
        </w:rPr>
        <w:t xml:space="preserve">of </w:t>
      </w:r>
      <w:r w:rsidR="00D962C7" w:rsidRPr="003064AE">
        <w:rPr>
          <w:rFonts w:ascii="Arial" w:hAnsi="Arial" w:cs="Arial"/>
          <w:szCs w:val="22"/>
          <w:lang w:val="en-US"/>
        </w:rPr>
        <w:t xml:space="preserve">and interest </w:t>
      </w:r>
      <w:r w:rsidR="00331551">
        <w:rPr>
          <w:rFonts w:ascii="Arial" w:hAnsi="Arial" w:cs="Arial"/>
          <w:szCs w:val="22"/>
          <w:lang w:val="en-US"/>
        </w:rPr>
        <w:t xml:space="preserve">in these amendments </w:t>
      </w:r>
      <w:r w:rsidR="00581F62" w:rsidRPr="003064AE">
        <w:rPr>
          <w:rFonts w:ascii="Arial" w:hAnsi="Arial" w:cs="Arial"/>
          <w:szCs w:val="22"/>
          <w:lang w:val="en-US"/>
        </w:rPr>
        <w:t xml:space="preserve">shown by </w:t>
      </w:r>
      <w:r w:rsidR="00D962C7" w:rsidRPr="003064AE">
        <w:rPr>
          <w:rFonts w:ascii="Arial" w:hAnsi="Arial" w:cs="Arial"/>
          <w:szCs w:val="22"/>
          <w:lang w:val="en-US"/>
        </w:rPr>
        <w:t xml:space="preserve">all </w:t>
      </w:r>
      <w:r w:rsidR="00331551">
        <w:rPr>
          <w:rFonts w:ascii="Arial" w:hAnsi="Arial" w:cs="Arial"/>
          <w:szCs w:val="22"/>
          <w:lang w:val="en-US"/>
        </w:rPr>
        <w:t xml:space="preserve">the </w:t>
      </w:r>
      <w:r w:rsidR="00D962C7" w:rsidRPr="003064AE">
        <w:rPr>
          <w:rFonts w:ascii="Arial" w:hAnsi="Arial" w:cs="Arial"/>
          <w:szCs w:val="22"/>
          <w:lang w:val="en-US"/>
        </w:rPr>
        <w:t>d</w:t>
      </w:r>
      <w:r w:rsidR="00DB6A8C" w:rsidRPr="003064AE">
        <w:rPr>
          <w:rFonts w:ascii="Arial" w:hAnsi="Arial" w:cs="Arial"/>
          <w:szCs w:val="22"/>
          <w:lang w:val="en-US"/>
        </w:rPr>
        <w:t xml:space="preserve">elegations. </w:t>
      </w:r>
      <w:r w:rsidR="00D962C7" w:rsidRPr="003064AE">
        <w:rPr>
          <w:rFonts w:ascii="Arial" w:hAnsi="Arial" w:cs="Arial"/>
          <w:szCs w:val="22"/>
          <w:lang w:val="en-US"/>
        </w:rPr>
        <w:t xml:space="preserve">Nevertheless, the delegation remarked on the </w:t>
      </w:r>
      <w:r w:rsidR="00DB6A8C" w:rsidRPr="003064AE">
        <w:rPr>
          <w:rFonts w:ascii="Arial" w:hAnsi="Arial" w:cs="Arial"/>
          <w:szCs w:val="22"/>
          <w:lang w:val="en-US"/>
        </w:rPr>
        <w:t>recommendatory nature</w:t>
      </w:r>
      <w:r w:rsidR="00D962C7" w:rsidRPr="003064AE">
        <w:rPr>
          <w:rFonts w:ascii="Arial" w:hAnsi="Arial" w:cs="Arial"/>
          <w:szCs w:val="22"/>
          <w:lang w:val="en-US"/>
        </w:rPr>
        <w:t xml:space="preserve"> of </w:t>
      </w:r>
      <w:r w:rsidR="00581F62" w:rsidRPr="003064AE">
        <w:rPr>
          <w:rFonts w:ascii="Arial" w:hAnsi="Arial" w:cs="Arial"/>
          <w:szCs w:val="22"/>
          <w:lang w:val="en-US"/>
        </w:rPr>
        <w:t xml:space="preserve">the paragraphs that </w:t>
      </w:r>
      <w:r w:rsidR="00581F62" w:rsidRPr="003064AE">
        <w:rPr>
          <w:rFonts w:ascii="Arial" w:hAnsi="Arial" w:cs="Arial"/>
          <w:i/>
          <w:szCs w:val="22"/>
          <w:lang w:val="en-US"/>
        </w:rPr>
        <w:t>encouraged</w:t>
      </w:r>
      <w:r w:rsidR="00DB6A8C" w:rsidRPr="003064AE">
        <w:rPr>
          <w:rFonts w:ascii="Arial" w:hAnsi="Arial" w:cs="Arial"/>
          <w:i/>
          <w:szCs w:val="22"/>
          <w:lang w:val="en-US"/>
        </w:rPr>
        <w:t xml:space="preserve"> </w:t>
      </w:r>
      <w:r w:rsidR="00DB6A8C" w:rsidRPr="003064AE">
        <w:rPr>
          <w:rFonts w:ascii="Arial" w:hAnsi="Arial" w:cs="Arial"/>
          <w:szCs w:val="22"/>
          <w:lang w:val="en-US"/>
        </w:rPr>
        <w:t xml:space="preserve">States Parties, </w:t>
      </w:r>
      <w:r w:rsidR="00D962C7" w:rsidRPr="003064AE">
        <w:rPr>
          <w:rFonts w:ascii="Arial" w:hAnsi="Arial" w:cs="Arial"/>
          <w:szCs w:val="22"/>
          <w:lang w:val="en-US"/>
        </w:rPr>
        <w:t xml:space="preserve">and thus wished to know how these </w:t>
      </w:r>
      <w:proofErr w:type="gramStart"/>
      <w:r w:rsidR="00D962C7" w:rsidRPr="003064AE">
        <w:rPr>
          <w:rFonts w:ascii="Arial" w:hAnsi="Arial" w:cs="Arial"/>
          <w:szCs w:val="22"/>
          <w:lang w:val="en-US"/>
        </w:rPr>
        <w:t xml:space="preserve">would be </w:t>
      </w:r>
      <w:r w:rsidR="00DB6A8C" w:rsidRPr="003064AE">
        <w:rPr>
          <w:rFonts w:ascii="Arial" w:hAnsi="Arial" w:cs="Arial"/>
          <w:szCs w:val="22"/>
          <w:lang w:val="en-US"/>
        </w:rPr>
        <w:t>operationalized</w:t>
      </w:r>
      <w:proofErr w:type="gramEnd"/>
      <w:r w:rsidR="00D962C7" w:rsidRPr="003064AE">
        <w:rPr>
          <w:rFonts w:ascii="Arial" w:hAnsi="Arial" w:cs="Arial"/>
          <w:szCs w:val="22"/>
          <w:lang w:val="en-US"/>
        </w:rPr>
        <w:t xml:space="preserve"> once </w:t>
      </w:r>
      <w:r w:rsidR="00331551">
        <w:rPr>
          <w:rFonts w:ascii="Arial" w:hAnsi="Arial" w:cs="Arial"/>
          <w:szCs w:val="22"/>
          <w:lang w:val="en-US"/>
        </w:rPr>
        <w:t xml:space="preserve">they had been </w:t>
      </w:r>
      <w:r w:rsidR="00D962C7" w:rsidRPr="003064AE">
        <w:rPr>
          <w:rFonts w:ascii="Arial" w:hAnsi="Arial" w:cs="Arial"/>
          <w:szCs w:val="22"/>
          <w:lang w:val="en-US"/>
        </w:rPr>
        <w:t xml:space="preserve">adopted in the Operational Directives. </w:t>
      </w:r>
      <w:proofErr w:type="gramStart"/>
      <w:r w:rsidR="00DB6A8C" w:rsidRPr="003064AE">
        <w:rPr>
          <w:rFonts w:ascii="Arial" w:hAnsi="Arial" w:cs="Arial"/>
          <w:szCs w:val="22"/>
          <w:lang w:val="en-US"/>
        </w:rPr>
        <w:t>Would States Parties be expected</w:t>
      </w:r>
      <w:proofErr w:type="gramEnd"/>
      <w:r w:rsidR="00DB6A8C" w:rsidRPr="003064AE">
        <w:rPr>
          <w:rFonts w:ascii="Arial" w:hAnsi="Arial" w:cs="Arial"/>
          <w:szCs w:val="22"/>
          <w:lang w:val="en-US"/>
        </w:rPr>
        <w:t xml:space="preserve"> to take all of these into account when </w:t>
      </w:r>
      <w:r w:rsidR="00331551">
        <w:rPr>
          <w:rFonts w:ascii="Arial" w:hAnsi="Arial" w:cs="Arial"/>
          <w:szCs w:val="22"/>
          <w:lang w:val="en-US"/>
        </w:rPr>
        <w:t>submitting</w:t>
      </w:r>
      <w:r w:rsidR="00D962C7" w:rsidRPr="003064AE">
        <w:rPr>
          <w:rFonts w:ascii="Arial" w:hAnsi="Arial" w:cs="Arial"/>
          <w:szCs w:val="22"/>
          <w:lang w:val="en-US"/>
        </w:rPr>
        <w:t xml:space="preserve"> nominations </w:t>
      </w:r>
      <w:r w:rsidR="00DB6A8C" w:rsidRPr="003064AE">
        <w:rPr>
          <w:rFonts w:ascii="Arial" w:hAnsi="Arial" w:cs="Arial"/>
          <w:szCs w:val="22"/>
          <w:lang w:val="en-US"/>
        </w:rPr>
        <w:t xml:space="preserve">to any of the Lists? Would </w:t>
      </w:r>
      <w:r w:rsidR="00D962C7" w:rsidRPr="003064AE">
        <w:rPr>
          <w:rFonts w:ascii="Arial" w:hAnsi="Arial" w:cs="Arial"/>
          <w:szCs w:val="22"/>
          <w:lang w:val="en-US"/>
        </w:rPr>
        <w:t xml:space="preserve">they </w:t>
      </w:r>
      <w:r w:rsidR="00DB6A8C" w:rsidRPr="003064AE">
        <w:rPr>
          <w:rFonts w:ascii="Arial" w:hAnsi="Arial" w:cs="Arial"/>
          <w:szCs w:val="22"/>
          <w:lang w:val="en-US"/>
        </w:rPr>
        <w:t xml:space="preserve">be expected to </w:t>
      </w:r>
      <w:proofErr w:type="gramStart"/>
      <w:r w:rsidR="00DB6A8C" w:rsidRPr="003064AE">
        <w:rPr>
          <w:rFonts w:ascii="Arial" w:hAnsi="Arial" w:cs="Arial"/>
          <w:szCs w:val="22"/>
          <w:lang w:val="en-US"/>
        </w:rPr>
        <w:t>take them into account</w:t>
      </w:r>
      <w:proofErr w:type="gramEnd"/>
      <w:r w:rsidR="00DB6A8C" w:rsidRPr="003064AE">
        <w:rPr>
          <w:rFonts w:ascii="Arial" w:hAnsi="Arial" w:cs="Arial"/>
          <w:szCs w:val="22"/>
          <w:lang w:val="en-US"/>
        </w:rPr>
        <w:t xml:space="preserve"> </w:t>
      </w:r>
      <w:r w:rsidR="00D962C7" w:rsidRPr="003064AE">
        <w:rPr>
          <w:rFonts w:ascii="Arial" w:hAnsi="Arial" w:cs="Arial"/>
          <w:szCs w:val="22"/>
          <w:lang w:val="en-US"/>
        </w:rPr>
        <w:t xml:space="preserve">when </w:t>
      </w:r>
      <w:r w:rsidR="00DB6A8C" w:rsidRPr="003064AE">
        <w:rPr>
          <w:rFonts w:ascii="Arial" w:hAnsi="Arial" w:cs="Arial"/>
          <w:szCs w:val="22"/>
          <w:lang w:val="en-US"/>
        </w:rPr>
        <w:t xml:space="preserve">producing periodic reports? </w:t>
      </w:r>
      <w:r w:rsidR="00D962C7" w:rsidRPr="003064AE">
        <w:rPr>
          <w:rFonts w:ascii="Arial" w:hAnsi="Arial" w:cs="Arial"/>
          <w:szCs w:val="22"/>
          <w:lang w:val="en-US"/>
        </w:rPr>
        <w:t xml:space="preserve">The delegation felt that this </w:t>
      </w:r>
      <w:r w:rsidR="00DB6A8C" w:rsidRPr="003064AE">
        <w:rPr>
          <w:rFonts w:ascii="Arial" w:hAnsi="Arial" w:cs="Arial"/>
          <w:szCs w:val="22"/>
          <w:lang w:val="en-US"/>
        </w:rPr>
        <w:t xml:space="preserve">clarification would be helpful and </w:t>
      </w:r>
      <w:proofErr w:type="gramStart"/>
      <w:r w:rsidR="00331551">
        <w:rPr>
          <w:rFonts w:ascii="Arial" w:hAnsi="Arial" w:cs="Arial"/>
          <w:szCs w:val="22"/>
          <w:lang w:val="en-US"/>
        </w:rPr>
        <w:t xml:space="preserve">would </w:t>
      </w:r>
      <w:r w:rsidR="00DB6A8C" w:rsidRPr="003064AE">
        <w:rPr>
          <w:rFonts w:ascii="Arial" w:hAnsi="Arial" w:cs="Arial"/>
          <w:szCs w:val="22"/>
          <w:lang w:val="en-US"/>
        </w:rPr>
        <w:t>also</w:t>
      </w:r>
      <w:proofErr w:type="gramEnd"/>
      <w:r w:rsidR="00DB6A8C" w:rsidRPr="003064AE">
        <w:rPr>
          <w:rFonts w:ascii="Arial" w:hAnsi="Arial" w:cs="Arial"/>
          <w:szCs w:val="22"/>
          <w:lang w:val="en-US"/>
        </w:rPr>
        <w:t xml:space="preserve"> help assuage some of the questions in </w:t>
      </w:r>
      <w:r w:rsidR="00D962C7" w:rsidRPr="003064AE">
        <w:rPr>
          <w:rFonts w:ascii="Arial" w:hAnsi="Arial" w:cs="Arial"/>
          <w:szCs w:val="22"/>
          <w:lang w:val="en-US"/>
        </w:rPr>
        <w:t xml:space="preserve">the </w:t>
      </w:r>
      <w:r w:rsidR="00DB6A8C" w:rsidRPr="003064AE">
        <w:rPr>
          <w:rFonts w:ascii="Arial" w:hAnsi="Arial" w:cs="Arial"/>
          <w:szCs w:val="22"/>
          <w:lang w:val="en-US"/>
        </w:rPr>
        <w:t>minds</w:t>
      </w:r>
      <w:r w:rsidR="00D962C7" w:rsidRPr="003064AE">
        <w:rPr>
          <w:rFonts w:ascii="Arial" w:hAnsi="Arial" w:cs="Arial"/>
          <w:szCs w:val="22"/>
          <w:lang w:val="en-US"/>
        </w:rPr>
        <w:t xml:space="preserve"> of States Parties</w:t>
      </w:r>
      <w:r w:rsidR="00DB6A8C" w:rsidRPr="003064AE">
        <w:rPr>
          <w:rFonts w:ascii="Arial" w:hAnsi="Arial" w:cs="Arial"/>
          <w:szCs w:val="22"/>
          <w:lang w:val="en-US"/>
        </w:rPr>
        <w:t xml:space="preserve">. From </w:t>
      </w:r>
      <w:r w:rsidR="00331551">
        <w:rPr>
          <w:rFonts w:ascii="Arial" w:hAnsi="Arial" w:cs="Arial"/>
          <w:szCs w:val="22"/>
          <w:lang w:val="en-US"/>
        </w:rPr>
        <w:t xml:space="preserve">a </w:t>
      </w:r>
      <w:r w:rsidR="00DB6A8C" w:rsidRPr="003064AE">
        <w:rPr>
          <w:rFonts w:ascii="Arial" w:hAnsi="Arial" w:cs="Arial"/>
          <w:szCs w:val="22"/>
          <w:lang w:val="en-US"/>
        </w:rPr>
        <w:t xml:space="preserve">first reading, </w:t>
      </w:r>
      <w:r w:rsidR="00D962C7" w:rsidRPr="003064AE">
        <w:rPr>
          <w:rFonts w:ascii="Arial" w:hAnsi="Arial" w:cs="Arial"/>
          <w:szCs w:val="22"/>
          <w:lang w:val="en-US"/>
        </w:rPr>
        <w:t xml:space="preserve">the section did not </w:t>
      </w:r>
      <w:r w:rsidR="00DB6A8C" w:rsidRPr="003064AE">
        <w:rPr>
          <w:rFonts w:ascii="Arial" w:hAnsi="Arial" w:cs="Arial"/>
          <w:szCs w:val="22"/>
          <w:lang w:val="en-US"/>
        </w:rPr>
        <w:t xml:space="preserve">really </w:t>
      </w:r>
      <w:r w:rsidR="00D962C7" w:rsidRPr="003064AE">
        <w:rPr>
          <w:rFonts w:ascii="Arial" w:hAnsi="Arial" w:cs="Arial"/>
          <w:szCs w:val="22"/>
          <w:lang w:val="en-US"/>
        </w:rPr>
        <w:t xml:space="preserve">appear operational, as </w:t>
      </w:r>
      <w:r w:rsidR="00DB6A8C" w:rsidRPr="003064AE">
        <w:rPr>
          <w:rFonts w:ascii="Arial" w:hAnsi="Arial" w:cs="Arial"/>
          <w:szCs w:val="22"/>
          <w:lang w:val="en-US"/>
        </w:rPr>
        <w:t>Opera</w:t>
      </w:r>
      <w:r w:rsidR="00D962C7" w:rsidRPr="003064AE">
        <w:rPr>
          <w:rFonts w:ascii="Arial" w:hAnsi="Arial" w:cs="Arial"/>
          <w:szCs w:val="22"/>
          <w:lang w:val="en-US"/>
        </w:rPr>
        <w:t>tional Guidelines or Directives</w:t>
      </w:r>
      <w:r w:rsidR="00DB6A8C" w:rsidRPr="003064AE">
        <w:rPr>
          <w:rFonts w:ascii="Arial" w:hAnsi="Arial" w:cs="Arial"/>
          <w:szCs w:val="22"/>
          <w:lang w:val="en-US"/>
        </w:rPr>
        <w:t xml:space="preserve"> </w:t>
      </w:r>
      <w:r w:rsidR="00D962C7" w:rsidRPr="003064AE">
        <w:rPr>
          <w:rFonts w:ascii="Arial" w:hAnsi="Arial" w:cs="Arial"/>
          <w:szCs w:val="22"/>
          <w:lang w:val="en-US"/>
        </w:rPr>
        <w:t xml:space="preserve">tended to concern </w:t>
      </w:r>
      <w:r w:rsidR="00DB6A8C" w:rsidRPr="003064AE">
        <w:rPr>
          <w:rFonts w:ascii="Arial" w:hAnsi="Arial" w:cs="Arial"/>
          <w:szCs w:val="22"/>
          <w:lang w:val="en-US"/>
        </w:rPr>
        <w:t xml:space="preserve">deadlines, formats of applications </w:t>
      </w:r>
      <w:r w:rsidR="00D962C7" w:rsidRPr="003064AE">
        <w:rPr>
          <w:rFonts w:ascii="Arial" w:hAnsi="Arial" w:cs="Arial"/>
          <w:szCs w:val="22"/>
          <w:lang w:val="en-US"/>
        </w:rPr>
        <w:t>and so on</w:t>
      </w:r>
      <w:r w:rsidR="00DB6A8C" w:rsidRPr="003064AE">
        <w:rPr>
          <w:rFonts w:ascii="Arial" w:hAnsi="Arial" w:cs="Arial"/>
          <w:szCs w:val="22"/>
          <w:lang w:val="en-US"/>
        </w:rPr>
        <w:t xml:space="preserve">. </w:t>
      </w:r>
      <w:proofErr w:type="gramStart"/>
      <w:r w:rsidR="00D962C7" w:rsidRPr="003064AE">
        <w:rPr>
          <w:rFonts w:ascii="Arial" w:hAnsi="Arial" w:cs="Arial"/>
          <w:szCs w:val="22"/>
          <w:lang w:val="en-US"/>
        </w:rPr>
        <w:t xml:space="preserve">Was this then </w:t>
      </w:r>
      <w:r w:rsidR="00DB6A8C" w:rsidRPr="003064AE">
        <w:rPr>
          <w:rFonts w:ascii="Arial" w:hAnsi="Arial" w:cs="Arial"/>
          <w:szCs w:val="22"/>
          <w:lang w:val="en-US"/>
        </w:rPr>
        <w:t>pertinent in the Operational Guidelines?</w:t>
      </w:r>
      <w:proofErr w:type="gramEnd"/>
      <w:r w:rsidR="00DB6A8C" w:rsidRPr="003064AE">
        <w:rPr>
          <w:rFonts w:ascii="Arial" w:hAnsi="Arial" w:cs="Arial"/>
          <w:szCs w:val="22"/>
          <w:lang w:val="en-US"/>
        </w:rPr>
        <w:t xml:space="preserve"> </w:t>
      </w:r>
      <w:proofErr w:type="gramStart"/>
      <w:r w:rsidR="00D962C7" w:rsidRPr="003064AE">
        <w:rPr>
          <w:rFonts w:ascii="Arial" w:hAnsi="Arial" w:cs="Arial"/>
          <w:szCs w:val="22"/>
          <w:lang w:val="en-US"/>
        </w:rPr>
        <w:t>Or</w:t>
      </w:r>
      <w:proofErr w:type="gramEnd"/>
      <w:r w:rsidR="00D962C7" w:rsidRPr="003064AE">
        <w:rPr>
          <w:rFonts w:ascii="Arial" w:hAnsi="Arial" w:cs="Arial"/>
          <w:szCs w:val="22"/>
          <w:lang w:val="en-US"/>
        </w:rPr>
        <w:t xml:space="preserve"> c</w:t>
      </w:r>
      <w:r w:rsidR="00DB6A8C" w:rsidRPr="003064AE">
        <w:rPr>
          <w:rFonts w:ascii="Arial" w:hAnsi="Arial" w:cs="Arial"/>
          <w:szCs w:val="22"/>
          <w:lang w:val="en-US"/>
        </w:rPr>
        <w:t xml:space="preserve">ould it perhaps </w:t>
      </w:r>
      <w:r w:rsidR="00D962C7" w:rsidRPr="003064AE">
        <w:rPr>
          <w:rFonts w:ascii="Arial" w:hAnsi="Arial" w:cs="Arial"/>
          <w:szCs w:val="22"/>
          <w:lang w:val="en-US"/>
        </w:rPr>
        <w:t xml:space="preserve">be </w:t>
      </w:r>
      <w:r w:rsidR="00581F62" w:rsidRPr="003064AE">
        <w:rPr>
          <w:rFonts w:ascii="Arial" w:hAnsi="Arial" w:cs="Arial"/>
          <w:szCs w:val="22"/>
          <w:lang w:val="en-US"/>
        </w:rPr>
        <w:t xml:space="preserve">included as </w:t>
      </w:r>
      <w:r w:rsidR="00331551">
        <w:rPr>
          <w:rFonts w:ascii="Arial" w:hAnsi="Arial" w:cs="Arial"/>
          <w:szCs w:val="22"/>
          <w:lang w:val="en-US"/>
        </w:rPr>
        <w:t xml:space="preserve">a </w:t>
      </w:r>
      <w:r w:rsidR="00DB6A8C" w:rsidRPr="003064AE">
        <w:rPr>
          <w:rFonts w:ascii="Arial" w:hAnsi="Arial" w:cs="Arial"/>
          <w:szCs w:val="22"/>
          <w:lang w:val="en-US"/>
        </w:rPr>
        <w:t xml:space="preserve">supplementary text? </w:t>
      </w:r>
      <w:r w:rsidR="00D962C7" w:rsidRPr="003064AE">
        <w:rPr>
          <w:rFonts w:ascii="Arial" w:hAnsi="Arial" w:cs="Arial"/>
          <w:szCs w:val="22"/>
          <w:lang w:val="en-US"/>
        </w:rPr>
        <w:t>The delegation felt that reflecting on these questions before proceeding</w:t>
      </w:r>
      <w:r w:rsidR="00DB6A8C" w:rsidRPr="003064AE">
        <w:rPr>
          <w:rFonts w:ascii="Arial" w:hAnsi="Arial" w:cs="Arial"/>
          <w:szCs w:val="22"/>
          <w:lang w:val="en-US"/>
        </w:rPr>
        <w:t xml:space="preserve"> </w:t>
      </w:r>
      <w:r w:rsidR="00D962C7" w:rsidRPr="003064AE">
        <w:rPr>
          <w:rFonts w:ascii="Arial" w:hAnsi="Arial" w:cs="Arial"/>
          <w:szCs w:val="22"/>
          <w:lang w:val="en-US"/>
        </w:rPr>
        <w:t xml:space="preserve">would </w:t>
      </w:r>
      <w:r w:rsidR="00DB6A8C" w:rsidRPr="003064AE">
        <w:rPr>
          <w:rFonts w:ascii="Arial" w:hAnsi="Arial" w:cs="Arial"/>
          <w:szCs w:val="22"/>
          <w:lang w:val="en-US"/>
        </w:rPr>
        <w:t xml:space="preserve">help facilitate the </w:t>
      </w:r>
      <w:r w:rsidR="00581F62" w:rsidRPr="003064AE">
        <w:rPr>
          <w:rFonts w:ascii="Arial" w:hAnsi="Arial" w:cs="Arial"/>
          <w:szCs w:val="22"/>
          <w:lang w:val="en-US"/>
        </w:rPr>
        <w:t>debate</w:t>
      </w:r>
      <w:r w:rsidR="00D962C7" w:rsidRPr="003064AE">
        <w:rPr>
          <w:rFonts w:ascii="Arial" w:hAnsi="Arial" w:cs="Arial"/>
          <w:szCs w:val="22"/>
          <w:lang w:val="en-US"/>
        </w:rPr>
        <w:t xml:space="preserve">, though it </w:t>
      </w:r>
      <w:r w:rsidR="00226FF7" w:rsidRPr="003064AE">
        <w:rPr>
          <w:rFonts w:ascii="Arial" w:hAnsi="Arial" w:cs="Arial"/>
          <w:szCs w:val="22"/>
          <w:lang w:val="en-US"/>
        </w:rPr>
        <w:t xml:space="preserve">had </w:t>
      </w:r>
      <w:r w:rsidR="00DB6A8C" w:rsidRPr="003064AE">
        <w:rPr>
          <w:rFonts w:ascii="Arial" w:hAnsi="Arial" w:cs="Arial"/>
          <w:szCs w:val="22"/>
          <w:lang w:val="en-US"/>
        </w:rPr>
        <w:t xml:space="preserve">no final position and </w:t>
      </w:r>
      <w:r w:rsidR="00581F62" w:rsidRPr="003064AE">
        <w:rPr>
          <w:rFonts w:ascii="Arial" w:hAnsi="Arial" w:cs="Arial"/>
          <w:szCs w:val="22"/>
          <w:lang w:val="en-US"/>
        </w:rPr>
        <w:t xml:space="preserve">was </w:t>
      </w:r>
      <w:r w:rsidR="00DB6A8C" w:rsidRPr="003064AE">
        <w:rPr>
          <w:rFonts w:ascii="Arial" w:hAnsi="Arial" w:cs="Arial"/>
          <w:szCs w:val="22"/>
          <w:lang w:val="en-US"/>
        </w:rPr>
        <w:t xml:space="preserve">open to discussing this matter </w:t>
      </w:r>
      <w:r w:rsidR="00226FF7" w:rsidRPr="003064AE">
        <w:rPr>
          <w:rFonts w:ascii="Arial" w:hAnsi="Arial" w:cs="Arial"/>
          <w:szCs w:val="22"/>
          <w:lang w:val="en-US"/>
        </w:rPr>
        <w:t>further with all d</w:t>
      </w:r>
      <w:r w:rsidR="00DB6A8C" w:rsidRPr="003064AE">
        <w:rPr>
          <w:rFonts w:ascii="Arial" w:hAnsi="Arial" w:cs="Arial"/>
          <w:szCs w:val="22"/>
          <w:lang w:val="en-US"/>
        </w:rPr>
        <w:t>elegations.</w:t>
      </w:r>
    </w:p>
    <w:p w14:paraId="627FF49A" w14:textId="6A909452" w:rsidR="007E1048" w:rsidRPr="003064AE" w:rsidRDefault="00DC0B10" w:rsidP="002A114F">
      <w:pPr>
        <w:widowControl w:val="0"/>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 xml:space="preserve">The </w:t>
      </w:r>
      <w:r w:rsidR="00DB6A8C" w:rsidRPr="003064AE">
        <w:rPr>
          <w:rFonts w:ascii="Arial" w:hAnsi="Arial" w:cs="Arial"/>
          <w:b/>
          <w:szCs w:val="22"/>
          <w:lang w:val="en-US"/>
        </w:rPr>
        <w:t>Vice-Chairperson</w:t>
      </w:r>
      <w:r w:rsidRPr="003064AE">
        <w:rPr>
          <w:rFonts w:ascii="Arial" w:hAnsi="Arial" w:cs="Arial"/>
          <w:szCs w:val="22"/>
          <w:lang w:val="en-US"/>
        </w:rPr>
        <w:t xml:space="preserve"> </w:t>
      </w:r>
      <w:r w:rsidR="007E1048" w:rsidRPr="003064AE">
        <w:rPr>
          <w:rFonts w:ascii="Arial" w:hAnsi="Arial" w:cs="Arial"/>
          <w:szCs w:val="22"/>
          <w:lang w:val="en-US"/>
        </w:rPr>
        <w:t>thanked the Philippines for its pertinent remarks and invited the Secretariat to offer some clarification before continuing with the amendment by Brazil.</w:t>
      </w:r>
    </w:p>
    <w:p w14:paraId="5DBF0EE8" w14:textId="7D3BA78F" w:rsidR="00936F71" w:rsidRPr="003064AE" w:rsidRDefault="0002522B" w:rsidP="002A114F">
      <w:pPr>
        <w:widowControl w:val="0"/>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 xml:space="preserve">The </w:t>
      </w:r>
      <w:r w:rsidR="00DB6A8C" w:rsidRPr="003064AE">
        <w:rPr>
          <w:rFonts w:ascii="Arial" w:hAnsi="Arial" w:cs="Arial"/>
          <w:b/>
          <w:szCs w:val="22"/>
          <w:lang w:val="en-US"/>
        </w:rPr>
        <w:t>Secretary</w:t>
      </w:r>
      <w:r w:rsidRPr="003064AE">
        <w:rPr>
          <w:rFonts w:ascii="Arial" w:hAnsi="Arial" w:cs="Arial"/>
          <w:b/>
          <w:szCs w:val="22"/>
          <w:lang w:val="en-US"/>
        </w:rPr>
        <w:t> </w:t>
      </w:r>
      <w:r w:rsidR="00AA6040" w:rsidRPr="003064AE">
        <w:rPr>
          <w:rFonts w:ascii="Arial" w:hAnsi="Arial" w:cs="Arial"/>
          <w:szCs w:val="22"/>
          <w:lang w:val="en-US"/>
        </w:rPr>
        <w:t xml:space="preserve">recalled that the Chapter </w:t>
      </w:r>
      <w:proofErr w:type="gramStart"/>
      <w:r w:rsidR="00AA6040" w:rsidRPr="003064AE">
        <w:rPr>
          <w:rFonts w:ascii="Arial" w:hAnsi="Arial" w:cs="Arial"/>
          <w:szCs w:val="22"/>
          <w:lang w:val="en-US"/>
        </w:rPr>
        <w:t>had</w:t>
      </w:r>
      <w:r w:rsidR="00DB6A8C" w:rsidRPr="003064AE">
        <w:rPr>
          <w:rFonts w:ascii="Arial" w:hAnsi="Arial" w:cs="Arial"/>
          <w:szCs w:val="22"/>
          <w:lang w:val="en-US"/>
        </w:rPr>
        <w:t xml:space="preserve"> been discussed</w:t>
      </w:r>
      <w:proofErr w:type="gramEnd"/>
      <w:r w:rsidR="00DB6A8C" w:rsidRPr="003064AE">
        <w:rPr>
          <w:rFonts w:ascii="Arial" w:hAnsi="Arial" w:cs="Arial"/>
          <w:szCs w:val="22"/>
          <w:lang w:val="en-US"/>
        </w:rPr>
        <w:t xml:space="preserve"> twice in </w:t>
      </w:r>
      <w:r w:rsidR="00581F62" w:rsidRPr="003064AE">
        <w:rPr>
          <w:rFonts w:ascii="Arial" w:hAnsi="Arial" w:cs="Arial"/>
          <w:szCs w:val="22"/>
          <w:lang w:val="en-US"/>
        </w:rPr>
        <w:t>the I</w:t>
      </w:r>
      <w:r w:rsidR="00DB6A8C" w:rsidRPr="003064AE">
        <w:rPr>
          <w:rFonts w:ascii="Arial" w:hAnsi="Arial" w:cs="Arial"/>
          <w:szCs w:val="22"/>
          <w:lang w:val="en-US"/>
        </w:rPr>
        <w:t>ntergovernmental</w:t>
      </w:r>
      <w:r w:rsidR="007A5F66" w:rsidRPr="003064AE">
        <w:rPr>
          <w:rFonts w:ascii="Arial" w:hAnsi="Arial" w:cs="Arial"/>
          <w:szCs w:val="22"/>
          <w:lang w:val="en-US"/>
        </w:rPr>
        <w:t xml:space="preserve"> </w:t>
      </w:r>
      <w:r w:rsidR="00581F62" w:rsidRPr="003064AE">
        <w:rPr>
          <w:rFonts w:ascii="Arial" w:hAnsi="Arial" w:cs="Arial"/>
          <w:szCs w:val="22"/>
          <w:lang w:val="en-US"/>
        </w:rPr>
        <w:lastRenderedPageBreak/>
        <w:t>C</w:t>
      </w:r>
      <w:r w:rsidR="00AA6040" w:rsidRPr="003064AE">
        <w:rPr>
          <w:rFonts w:ascii="Arial" w:hAnsi="Arial" w:cs="Arial"/>
          <w:szCs w:val="22"/>
          <w:lang w:val="en-US"/>
        </w:rPr>
        <w:t>ommittees and</w:t>
      </w:r>
      <w:r w:rsidR="00331551">
        <w:rPr>
          <w:rFonts w:ascii="Arial" w:hAnsi="Arial" w:cs="Arial"/>
          <w:szCs w:val="22"/>
          <w:lang w:val="en-US"/>
        </w:rPr>
        <w:t xml:space="preserve"> that it had</w:t>
      </w:r>
      <w:r w:rsidR="00AA6040" w:rsidRPr="003064AE">
        <w:rPr>
          <w:rFonts w:ascii="Arial" w:hAnsi="Arial" w:cs="Arial"/>
          <w:szCs w:val="22"/>
          <w:lang w:val="en-US"/>
        </w:rPr>
        <w:t xml:space="preserve"> </w:t>
      </w:r>
      <w:r w:rsidR="00DB6A8C" w:rsidRPr="003064AE">
        <w:rPr>
          <w:rFonts w:ascii="Arial" w:hAnsi="Arial" w:cs="Arial"/>
          <w:szCs w:val="22"/>
          <w:lang w:val="en-US"/>
        </w:rPr>
        <w:t xml:space="preserve">been </w:t>
      </w:r>
      <w:r w:rsidR="00AA6040" w:rsidRPr="003064AE">
        <w:rPr>
          <w:rFonts w:ascii="Arial" w:hAnsi="Arial" w:cs="Arial"/>
          <w:szCs w:val="22"/>
          <w:lang w:val="en-US"/>
        </w:rPr>
        <w:t>the subject of an expert m</w:t>
      </w:r>
      <w:r w:rsidR="00DB6A8C" w:rsidRPr="003064AE">
        <w:rPr>
          <w:rFonts w:ascii="Arial" w:hAnsi="Arial" w:cs="Arial"/>
          <w:szCs w:val="22"/>
          <w:lang w:val="en-US"/>
        </w:rPr>
        <w:t xml:space="preserve">eeting. </w:t>
      </w:r>
      <w:r w:rsidR="00AA6040" w:rsidRPr="003064AE">
        <w:rPr>
          <w:rFonts w:ascii="Arial" w:hAnsi="Arial" w:cs="Arial"/>
          <w:szCs w:val="22"/>
          <w:lang w:val="en-US"/>
        </w:rPr>
        <w:t>The Convention itself referred</w:t>
      </w:r>
      <w:r w:rsidR="00DB6A8C" w:rsidRPr="003064AE">
        <w:rPr>
          <w:rFonts w:ascii="Arial" w:hAnsi="Arial" w:cs="Arial"/>
          <w:szCs w:val="22"/>
          <w:lang w:val="en-US"/>
        </w:rPr>
        <w:t xml:space="preserve"> to susta</w:t>
      </w:r>
      <w:r w:rsidR="00AA6040" w:rsidRPr="003064AE">
        <w:rPr>
          <w:rFonts w:ascii="Arial" w:hAnsi="Arial" w:cs="Arial"/>
          <w:szCs w:val="22"/>
          <w:lang w:val="en-US"/>
        </w:rPr>
        <w:t xml:space="preserve">inable development in its text, and was </w:t>
      </w:r>
      <w:r w:rsidR="00DB6A8C" w:rsidRPr="003064AE">
        <w:rPr>
          <w:rFonts w:ascii="Arial" w:hAnsi="Arial" w:cs="Arial"/>
          <w:szCs w:val="22"/>
          <w:lang w:val="en-US"/>
        </w:rPr>
        <w:t xml:space="preserve">not </w:t>
      </w:r>
      <w:r w:rsidR="00AA6040" w:rsidRPr="003064AE">
        <w:rPr>
          <w:rFonts w:ascii="Arial" w:hAnsi="Arial" w:cs="Arial"/>
          <w:szCs w:val="22"/>
          <w:lang w:val="en-US"/>
        </w:rPr>
        <w:t>part of an annex;</w:t>
      </w:r>
      <w:r w:rsidR="00DB6A8C" w:rsidRPr="003064AE">
        <w:rPr>
          <w:rFonts w:ascii="Arial" w:hAnsi="Arial" w:cs="Arial"/>
          <w:szCs w:val="22"/>
          <w:lang w:val="en-US"/>
        </w:rPr>
        <w:t xml:space="preserve"> </w:t>
      </w:r>
      <w:r w:rsidR="00AA6040" w:rsidRPr="003064AE">
        <w:rPr>
          <w:rFonts w:ascii="Arial" w:hAnsi="Arial" w:cs="Arial"/>
          <w:szCs w:val="22"/>
          <w:lang w:val="en-US"/>
        </w:rPr>
        <w:t xml:space="preserve">it was an integral </w:t>
      </w:r>
      <w:r w:rsidR="00DB6A8C" w:rsidRPr="003064AE">
        <w:rPr>
          <w:rFonts w:ascii="Arial" w:hAnsi="Arial" w:cs="Arial"/>
          <w:szCs w:val="22"/>
          <w:lang w:val="en-US"/>
        </w:rPr>
        <w:t xml:space="preserve">part of the Operational Directives. </w:t>
      </w:r>
      <w:r w:rsidR="00227870" w:rsidRPr="003064AE">
        <w:rPr>
          <w:rFonts w:ascii="Arial" w:hAnsi="Arial" w:cs="Arial"/>
          <w:szCs w:val="22"/>
          <w:lang w:val="en-US"/>
        </w:rPr>
        <w:t xml:space="preserve">This did not however imply </w:t>
      </w:r>
      <w:r w:rsidR="00DB6A8C" w:rsidRPr="003064AE">
        <w:rPr>
          <w:rFonts w:ascii="Arial" w:hAnsi="Arial" w:cs="Arial"/>
          <w:szCs w:val="22"/>
          <w:lang w:val="en-US"/>
        </w:rPr>
        <w:t xml:space="preserve">that the </w:t>
      </w:r>
      <w:r w:rsidR="00227870" w:rsidRPr="003064AE">
        <w:rPr>
          <w:rFonts w:ascii="Arial" w:hAnsi="Arial" w:cs="Arial"/>
          <w:szCs w:val="22"/>
          <w:lang w:val="en-US"/>
        </w:rPr>
        <w:t xml:space="preserve">2003 </w:t>
      </w:r>
      <w:r w:rsidR="00DB6A8C" w:rsidRPr="003064AE">
        <w:rPr>
          <w:rFonts w:ascii="Arial" w:hAnsi="Arial" w:cs="Arial"/>
          <w:szCs w:val="22"/>
          <w:lang w:val="en-US"/>
        </w:rPr>
        <w:t xml:space="preserve">Convention </w:t>
      </w:r>
      <w:r w:rsidR="00227870" w:rsidRPr="003064AE">
        <w:rPr>
          <w:rFonts w:ascii="Arial" w:hAnsi="Arial" w:cs="Arial"/>
          <w:szCs w:val="22"/>
          <w:lang w:val="en-US"/>
        </w:rPr>
        <w:t xml:space="preserve">was </w:t>
      </w:r>
      <w:r w:rsidR="00DB6A8C" w:rsidRPr="003064AE">
        <w:rPr>
          <w:rFonts w:ascii="Arial" w:hAnsi="Arial" w:cs="Arial"/>
          <w:szCs w:val="22"/>
          <w:lang w:val="en-US"/>
        </w:rPr>
        <w:t xml:space="preserve">responsible for resolving </w:t>
      </w:r>
      <w:r w:rsidR="00227870" w:rsidRPr="003064AE">
        <w:rPr>
          <w:rFonts w:ascii="Arial" w:hAnsi="Arial" w:cs="Arial"/>
          <w:szCs w:val="22"/>
          <w:lang w:val="en-US"/>
        </w:rPr>
        <w:t>the issues of climate change,</w:t>
      </w:r>
      <w:r w:rsidR="00DB6A8C" w:rsidRPr="003064AE">
        <w:rPr>
          <w:rFonts w:ascii="Arial" w:hAnsi="Arial" w:cs="Arial"/>
          <w:szCs w:val="22"/>
          <w:lang w:val="en-US"/>
        </w:rPr>
        <w:t xml:space="preserve"> but </w:t>
      </w:r>
      <w:r w:rsidR="00227870" w:rsidRPr="003064AE">
        <w:rPr>
          <w:rFonts w:ascii="Arial" w:hAnsi="Arial" w:cs="Arial"/>
          <w:szCs w:val="22"/>
          <w:lang w:val="en-US"/>
        </w:rPr>
        <w:t xml:space="preserve">rather that in </w:t>
      </w:r>
      <w:r w:rsidR="00DB6A8C" w:rsidRPr="003064AE">
        <w:rPr>
          <w:rFonts w:ascii="Arial" w:hAnsi="Arial" w:cs="Arial"/>
          <w:szCs w:val="22"/>
          <w:lang w:val="en-US"/>
        </w:rPr>
        <w:t xml:space="preserve">integrating </w:t>
      </w:r>
      <w:r w:rsidR="00227870" w:rsidRPr="003064AE">
        <w:rPr>
          <w:rFonts w:ascii="Arial" w:hAnsi="Arial" w:cs="Arial"/>
          <w:szCs w:val="22"/>
          <w:lang w:val="en-US"/>
        </w:rPr>
        <w:t xml:space="preserve">intangible cultural heritage </w:t>
      </w:r>
      <w:r w:rsidR="00DB6A8C" w:rsidRPr="003064AE">
        <w:rPr>
          <w:rFonts w:ascii="Arial" w:hAnsi="Arial" w:cs="Arial"/>
          <w:szCs w:val="22"/>
          <w:lang w:val="en-US"/>
        </w:rPr>
        <w:t>po</w:t>
      </w:r>
      <w:r w:rsidR="00227870" w:rsidRPr="003064AE">
        <w:rPr>
          <w:rFonts w:ascii="Arial" w:hAnsi="Arial" w:cs="Arial"/>
          <w:szCs w:val="22"/>
          <w:lang w:val="en-US"/>
        </w:rPr>
        <w:t xml:space="preserve">licies (though </w:t>
      </w:r>
      <w:r w:rsidR="00DB6A8C" w:rsidRPr="003064AE">
        <w:rPr>
          <w:rFonts w:ascii="Arial" w:hAnsi="Arial" w:cs="Arial"/>
          <w:szCs w:val="22"/>
          <w:lang w:val="en-US"/>
        </w:rPr>
        <w:t xml:space="preserve">not necessarily </w:t>
      </w:r>
      <w:r w:rsidR="00227870" w:rsidRPr="003064AE">
        <w:rPr>
          <w:rFonts w:ascii="Arial" w:hAnsi="Arial" w:cs="Arial"/>
          <w:szCs w:val="22"/>
          <w:lang w:val="en-US"/>
        </w:rPr>
        <w:t xml:space="preserve">linked </w:t>
      </w:r>
      <w:r w:rsidR="00DB6A8C" w:rsidRPr="003064AE">
        <w:rPr>
          <w:rFonts w:ascii="Arial" w:hAnsi="Arial" w:cs="Arial"/>
          <w:szCs w:val="22"/>
          <w:lang w:val="en-US"/>
        </w:rPr>
        <w:t>to nominations</w:t>
      </w:r>
      <w:r w:rsidR="00227870" w:rsidRPr="003064AE">
        <w:rPr>
          <w:rFonts w:ascii="Arial" w:hAnsi="Arial" w:cs="Arial"/>
          <w:szCs w:val="22"/>
          <w:lang w:val="en-US"/>
        </w:rPr>
        <w:t>)</w:t>
      </w:r>
      <w:r w:rsidR="00DB6A8C" w:rsidRPr="003064AE">
        <w:rPr>
          <w:rFonts w:ascii="Arial" w:hAnsi="Arial" w:cs="Arial"/>
          <w:szCs w:val="22"/>
          <w:lang w:val="en-US"/>
        </w:rPr>
        <w:t xml:space="preserve"> </w:t>
      </w:r>
      <w:r w:rsidR="00331551">
        <w:rPr>
          <w:rFonts w:ascii="Arial" w:hAnsi="Arial" w:cs="Arial"/>
          <w:szCs w:val="22"/>
          <w:lang w:val="en-US"/>
        </w:rPr>
        <w:t>into</w:t>
      </w:r>
      <w:r w:rsidR="00331551" w:rsidRPr="003064AE">
        <w:rPr>
          <w:rFonts w:ascii="Arial" w:hAnsi="Arial" w:cs="Arial"/>
          <w:szCs w:val="22"/>
          <w:lang w:val="en-US"/>
        </w:rPr>
        <w:t xml:space="preserve"> </w:t>
      </w:r>
      <w:r w:rsidR="00227870" w:rsidRPr="003064AE">
        <w:rPr>
          <w:rFonts w:ascii="Arial" w:hAnsi="Arial" w:cs="Arial"/>
          <w:szCs w:val="22"/>
          <w:lang w:val="en-US"/>
        </w:rPr>
        <w:t xml:space="preserve">intangible cultural heritage </w:t>
      </w:r>
      <w:r w:rsidR="00DB6A8C" w:rsidRPr="003064AE">
        <w:rPr>
          <w:rFonts w:ascii="Arial" w:hAnsi="Arial" w:cs="Arial"/>
          <w:szCs w:val="22"/>
          <w:lang w:val="en-US"/>
        </w:rPr>
        <w:t xml:space="preserve">work at the country level, the broader understanding of the relationship of </w:t>
      </w:r>
      <w:r w:rsidR="00227870" w:rsidRPr="003064AE">
        <w:rPr>
          <w:rFonts w:ascii="Arial" w:hAnsi="Arial" w:cs="Arial"/>
          <w:szCs w:val="22"/>
          <w:lang w:val="en-US"/>
        </w:rPr>
        <w:t xml:space="preserve">intangible cultural heritage </w:t>
      </w:r>
      <w:r w:rsidR="00DB6A8C" w:rsidRPr="003064AE">
        <w:rPr>
          <w:rFonts w:ascii="Arial" w:hAnsi="Arial" w:cs="Arial"/>
          <w:szCs w:val="22"/>
          <w:lang w:val="en-US"/>
        </w:rPr>
        <w:t xml:space="preserve">to sustainable development </w:t>
      </w:r>
      <w:r w:rsidR="00227870" w:rsidRPr="003064AE">
        <w:rPr>
          <w:rFonts w:ascii="Arial" w:hAnsi="Arial" w:cs="Arial"/>
          <w:szCs w:val="22"/>
          <w:lang w:val="en-US"/>
        </w:rPr>
        <w:t xml:space="preserve">becomes </w:t>
      </w:r>
      <w:r w:rsidR="00DB6A8C" w:rsidRPr="003064AE">
        <w:rPr>
          <w:rFonts w:ascii="Arial" w:hAnsi="Arial" w:cs="Arial"/>
          <w:szCs w:val="22"/>
          <w:lang w:val="en-US"/>
        </w:rPr>
        <w:t>part of that policy</w:t>
      </w:r>
      <w:r w:rsidR="00227870" w:rsidRPr="003064AE">
        <w:rPr>
          <w:rFonts w:ascii="Arial" w:hAnsi="Arial" w:cs="Arial"/>
          <w:szCs w:val="22"/>
          <w:lang w:val="en-US"/>
        </w:rPr>
        <w:t>.</w:t>
      </w:r>
      <w:r w:rsidR="00DB6A8C" w:rsidRPr="003064AE">
        <w:rPr>
          <w:rFonts w:ascii="Arial" w:hAnsi="Arial" w:cs="Arial"/>
          <w:szCs w:val="22"/>
          <w:lang w:val="en-US"/>
        </w:rPr>
        <w:t xml:space="preserve"> </w:t>
      </w:r>
      <w:r w:rsidR="00227870" w:rsidRPr="003064AE">
        <w:rPr>
          <w:rFonts w:ascii="Arial" w:hAnsi="Arial" w:cs="Arial"/>
          <w:szCs w:val="22"/>
          <w:lang w:val="en-US"/>
        </w:rPr>
        <w:t xml:space="preserve">The Secretary reiterated that </w:t>
      </w:r>
      <w:proofErr w:type="gramStart"/>
      <w:r w:rsidR="00227870" w:rsidRPr="003064AE">
        <w:rPr>
          <w:rFonts w:ascii="Arial" w:hAnsi="Arial" w:cs="Arial"/>
          <w:szCs w:val="22"/>
          <w:lang w:val="en-US"/>
        </w:rPr>
        <w:t xml:space="preserve">the </w:t>
      </w:r>
      <w:r w:rsidR="00DB6A8C" w:rsidRPr="003064AE">
        <w:rPr>
          <w:rFonts w:ascii="Arial" w:hAnsi="Arial" w:cs="Arial"/>
          <w:szCs w:val="22"/>
          <w:lang w:val="en-US"/>
        </w:rPr>
        <w:t xml:space="preserve">text </w:t>
      </w:r>
      <w:r w:rsidR="00227870" w:rsidRPr="003064AE">
        <w:rPr>
          <w:rFonts w:ascii="Arial" w:hAnsi="Arial" w:cs="Arial"/>
          <w:szCs w:val="22"/>
          <w:lang w:val="en-US"/>
        </w:rPr>
        <w:t xml:space="preserve">had </w:t>
      </w:r>
      <w:r w:rsidR="00DB6A8C" w:rsidRPr="003064AE">
        <w:rPr>
          <w:rFonts w:ascii="Arial" w:hAnsi="Arial" w:cs="Arial"/>
          <w:szCs w:val="22"/>
          <w:lang w:val="en-US"/>
        </w:rPr>
        <w:t>been d</w:t>
      </w:r>
      <w:r w:rsidR="00227870" w:rsidRPr="003064AE">
        <w:rPr>
          <w:rFonts w:ascii="Arial" w:hAnsi="Arial" w:cs="Arial"/>
          <w:szCs w:val="22"/>
          <w:lang w:val="en-US"/>
        </w:rPr>
        <w:t>iscussed twice by the Committee</w:t>
      </w:r>
      <w:proofErr w:type="gramEnd"/>
      <w:r w:rsidR="00227870" w:rsidRPr="003064AE">
        <w:rPr>
          <w:rFonts w:ascii="Arial" w:hAnsi="Arial" w:cs="Arial"/>
          <w:szCs w:val="22"/>
          <w:lang w:val="en-US"/>
        </w:rPr>
        <w:t xml:space="preserve"> and</w:t>
      </w:r>
      <w:r w:rsidR="00331551">
        <w:rPr>
          <w:rFonts w:ascii="Arial" w:hAnsi="Arial" w:cs="Arial"/>
          <w:szCs w:val="22"/>
          <w:lang w:val="en-US"/>
        </w:rPr>
        <w:t xml:space="preserve"> that it had</w:t>
      </w:r>
      <w:r w:rsidR="00227870" w:rsidRPr="003064AE">
        <w:rPr>
          <w:rFonts w:ascii="Arial" w:hAnsi="Arial" w:cs="Arial"/>
          <w:szCs w:val="22"/>
          <w:lang w:val="en-US"/>
        </w:rPr>
        <w:t xml:space="preserve"> been the subject of an expert meeting and was </w:t>
      </w:r>
      <w:r w:rsidR="00DB6A8C" w:rsidRPr="003064AE">
        <w:rPr>
          <w:rFonts w:ascii="Arial" w:hAnsi="Arial" w:cs="Arial"/>
          <w:szCs w:val="22"/>
          <w:lang w:val="en-US"/>
        </w:rPr>
        <w:t>somet</w:t>
      </w:r>
      <w:r w:rsidR="00581F62" w:rsidRPr="003064AE">
        <w:rPr>
          <w:rFonts w:ascii="Arial" w:hAnsi="Arial" w:cs="Arial"/>
          <w:szCs w:val="22"/>
          <w:lang w:val="en-US"/>
        </w:rPr>
        <w:t>hing that new Member States had</w:t>
      </w:r>
      <w:r w:rsidR="00DB6A8C" w:rsidRPr="003064AE">
        <w:rPr>
          <w:rFonts w:ascii="Arial" w:hAnsi="Arial" w:cs="Arial"/>
          <w:szCs w:val="22"/>
          <w:lang w:val="en-US"/>
        </w:rPr>
        <w:t xml:space="preserve"> </w:t>
      </w:r>
      <w:r w:rsidR="00331551">
        <w:rPr>
          <w:rFonts w:ascii="Arial" w:hAnsi="Arial" w:cs="Arial"/>
          <w:szCs w:val="22"/>
          <w:lang w:val="en-US"/>
        </w:rPr>
        <w:t xml:space="preserve">been </w:t>
      </w:r>
      <w:r w:rsidR="00331551" w:rsidRPr="003064AE">
        <w:rPr>
          <w:rFonts w:ascii="Arial" w:hAnsi="Arial" w:cs="Arial"/>
          <w:szCs w:val="22"/>
          <w:lang w:val="en-US"/>
        </w:rPr>
        <w:t>request</w:t>
      </w:r>
      <w:r w:rsidR="00331551">
        <w:rPr>
          <w:rFonts w:ascii="Arial" w:hAnsi="Arial" w:cs="Arial"/>
          <w:szCs w:val="22"/>
          <w:lang w:val="en-US"/>
        </w:rPr>
        <w:t>ing</w:t>
      </w:r>
      <w:r w:rsidR="00331551" w:rsidRPr="003064AE">
        <w:rPr>
          <w:rFonts w:ascii="Arial" w:hAnsi="Arial" w:cs="Arial"/>
          <w:szCs w:val="22"/>
          <w:lang w:val="en-US"/>
        </w:rPr>
        <w:t xml:space="preserve"> </w:t>
      </w:r>
      <w:r w:rsidR="00DB6A8C" w:rsidRPr="003064AE">
        <w:rPr>
          <w:rFonts w:ascii="Arial" w:hAnsi="Arial" w:cs="Arial"/>
          <w:szCs w:val="22"/>
          <w:lang w:val="en-US"/>
        </w:rPr>
        <w:t xml:space="preserve">for </w:t>
      </w:r>
      <w:r w:rsidR="00227870" w:rsidRPr="003064AE">
        <w:rPr>
          <w:rFonts w:ascii="Arial" w:hAnsi="Arial" w:cs="Arial"/>
          <w:szCs w:val="22"/>
          <w:lang w:val="en-US"/>
        </w:rPr>
        <w:t>some time</w:t>
      </w:r>
      <w:r w:rsidR="00DB6A8C" w:rsidRPr="003064AE">
        <w:rPr>
          <w:rFonts w:ascii="Arial" w:hAnsi="Arial" w:cs="Arial"/>
          <w:szCs w:val="22"/>
          <w:lang w:val="en-US"/>
        </w:rPr>
        <w:t>.</w:t>
      </w:r>
    </w:p>
    <w:p w14:paraId="40BB5691" w14:textId="74981301" w:rsidR="00EB76B4" w:rsidRPr="003064AE" w:rsidRDefault="00936F71" w:rsidP="002A114F">
      <w:pPr>
        <w:widowControl w:val="0"/>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 xml:space="preserve">The </w:t>
      </w:r>
      <w:r w:rsidR="00DB6A8C" w:rsidRPr="003064AE">
        <w:rPr>
          <w:rFonts w:ascii="Arial" w:hAnsi="Arial" w:cs="Arial"/>
          <w:b/>
          <w:szCs w:val="22"/>
          <w:lang w:val="en-US"/>
        </w:rPr>
        <w:t>Vice-Chairperson</w:t>
      </w:r>
      <w:r w:rsidRPr="003064AE">
        <w:rPr>
          <w:rFonts w:ascii="Arial" w:hAnsi="Arial" w:cs="Arial"/>
          <w:szCs w:val="22"/>
          <w:lang w:val="en-US"/>
        </w:rPr>
        <w:t xml:space="preserve"> </w:t>
      </w:r>
      <w:r w:rsidR="00EB76B4" w:rsidRPr="003064AE">
        <w:rPr>
          <w:rFonts w:ascii="Arial" w:hAnsi="Arial" w:cs="Arial"/>
          <w:szCs w:val="22"/>
          <w:lang w:val="en-US"/>
        </w:rPr>
        <w:t xml:space="preserve">found these clarifications to be important, adding that since the last Committee session these texts had evolved and </w:t>
      </w:r>
      <w:r w:rsidR="00331551">
        <w:rPr>
          <w:rFonts w:ascii="Arial" w:hAnsi="Arial" w:cs="Arial"/>
          <w:szCs w:val="22"/>
          <w:lang w:val="en-US"/>
        </w:rPr>
        <w:t xml:space="preserve">had </w:t>
      </w:r>
      <w:r w:rsidR="00EB76B4" w:rsidRPr="003064AE">
        <w:rPr>
          <w:rFonts w:ascii="Arial" w:hAnsi="Arial" w:cs="Arial"/>
          <w:szCs w:val="22"/>
          <w:lang w:val="en-US"/>
        </w:rPr>
        <w:t xml:space="preserve">taken into account the majority of </w:t>
      </w:r>
      <w:r w:rsidR="00331551">
        <w:rPr>
          <w:rFonts w:ascii="Arial" w:hAnsi="Arial" w:cs="Arial"/>
          <w:szCs w:val="22"/>
          <w:lang w:val="en-US"/>
        </w:rPr>
        <w:t xml:space="preserve">the </w:t>
      </w:r>
      <w:r w:rsidR="00EB76B4" w:rsidRPr="003064AE">
        <w:rPr>
          <w:rFonts w:ascii="Arial" w:hAnsi="Arial" w:cs="Arial"/>
          <w:szCs w:val="22"/>
          <w:lang w:val="en-US"/>
        </w:rPr>
        <w:t xml:space="preserve">concerns on the issue of sustainable development. However, as remarked upon by the Philippines, there was indeed a need for clarification between the Operational Guidelines and recommendations as to what was required. </w:t>
      </w:r>
      <w:proofErr w:type="gramStart"/>
      <w:r w:rsidR="00EB76B4" w:rsidRPr="003064AE">
        <w:rPr>
          <w:rFonts w:ascii="Arial" w:hAnsi="Arial" w:cs="Arial"/>
          <w:szCs w:val="22"/>
          <w:lang w:val="en-US"/>
        </w:rPr>
        <w:t>The Vice-Chair opened the floor for further comment</w:t>
      </w:r>
      <w:r w:rsidR="00331551">
        <w:rPr>
          <w:rFonts w:ascii="Arial" w:hAnsi="Arial" w:cs="Arial"/>
          <w:szCs w:val="22"/>
          <w:lang w:val="en-US"/>
        </w:rPr>
        <w:t>s</w:t>
      </w:r>
      <w:r w:rsidR="00EB76B4" w:rsidRPr="003064AE">
        <w:rPr>
          <w:rFonts w:ascii="Arial" w:hAnsi="Arial" w:cs="Arial"/>
          <w:szCs w:val="22"/>
          <w:lang w:val="en-US"/>
        </w:rPr>
        <w:t>, and if none, would return to paragraph 188.</w:t>
      </w:r>
      <w:proofErr w:type="gramEnd"/>
    </w:p>
    <w:p w14:paraId="31289A53" w14:textId="5FC8CA7F" w:rsidR="00951903" w:rsidRPr="003064AE" w:rsidRDefault="00936F71" w:rsidP="002A114F">
      <w:pPr>
        <w:widowControl w:val="0"/>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The delegation of</w:t>
      </w:r>
      <w:r w:rsidRPr="003064AE">
        <w:rPr>
          <w:rFonts w:ascii="Arial" w:hAnsi="Arial" w:cs="Arial"/>
          <w:b/>
          <w:szCs w:val="22"/>
          <w:lang w:val="en-US"/>
        </w:rPr>
        <w:t xml:space="preserve"> </w:t>
      </w:r>
      <w:r w:rsidR="00DB6A8C" w:rsidRPr="003064AE">
        <w:rPr>
          <w:rFonts w:ascii="Arial" w:hAnsi="Arial" w:cs="Arial"/>
          <w:b/>
          <w:szCs w:val="22"/>
          <w:lang w:val="en-US"/>
        </w:rPr>
        <w:t xml:space="preserve">Brazil </w:t>
      </w:r>
      <w:r w:rsidR="00497893" w:rsidRPr="003064AE">
        <w:rPr>
          <w:rFonts w:ascii="Arial" w:hAnsi="Arial" w:cs="Arial"/>
          <w:szCs w:val="22"/>
          <w:lang w:val="en-US"/>
        </w:rPr>
        <w:t>wished to support the remarks by the Philippines. It understood that a group of experts had proposed the text and the Committee had considered the text</w:t>
      </w:r>
      <w:r w:rsidR="00331551">
        <w:rPr>
          <w:rFonts w:ascii="Arial" w:hAnsi="Arial" w:cs="Arial"/>
          <w:szCs w:val="22"/>
          <w:lang w:val="en-US"/>
        </w:rPr>
        <w:t>;</w:t>
      </w:r>
      <w:r w:rsidR="00497893" w:rsidRPr="003064AE">
        <w:rPr>
          <w:rFonts w:ascii="Arial" w:hAnsi="Arial" w:cs="Arial"/>
          <w:szCs w:val="22"/>
          <w:lang w:val="en-US"/>
        </w:rPr>
        <w:t xml:space="preserve"> however, the General Assembly </w:t>
      </w:r>
      <w:r w:rsidR="00581F62" w:rsidRPr="003064AE">
        <w:rPr>
          <w:rFonts w:ascii="Arial" w:hAnsi="Arial" w:cs="Arial"/>
          <w:szCs w:val="22"/>
          <w:lang w:val="en-US"/>
        </w:rPr>
        <w:t xml:space="preserve">was </w:t>
      </w:r>
      <w:r w:rsidR="00497893" w:rsidRPr="003064AE">
        <w:rPr>
          <w:rFonts w:ascii="Arial" w:hAnsi="Arial" w:cs="Arial"/>
          <w:szCs w:val="22"/>
          <w:lang w:val="en-US"/>
        </w:rPr>
        <w:t xml:space="preserve">sovereign to discuss the issue and decide </w:t>
      </w:r>
      <w:proofErr w:type="gramStart"/>
      <w:r w:rsidR="00497893" w:rsidRPr="003064AE">
        <w:rPr>
          <w:rFonts w:ascii="Arial" w:hAnsi="Arial" w:cs="Arial"/>
          <w:szCs w:val="22"/>
          <w:lang w:val="en-US"/>
        </w:rPr>
        <w:t>whether or not</w:t>
      </w:r>
      <w:proofErr w:type="gramEnd"/>
      <w:r w:rsidR="00497893" w:rsidRPr="003064AE">
        <w:rPr>
          <w:rFonts w:ascii="Arial" w:hAnsi="Arial" w:cs="Arial"/>
          <w:szCs w:val="22"/>
          <w:lang w:val="en-US"/>
        </w:rPr>
        <w:t xml:space="preserve"> to approve it. The delegation found the proposed text in the Operational Directives to be </w:t>
      </w:r>
      <w:r w:rsidR="00581F62" w:rsidRPr="003064AE">
        <w:rPr>
          <w:rFonts w:ascii="Arial" w:hAnsi="Arial" w:cs="Arial"/>
          <w:szCs w:val="22"/>
          <w:lang w:val="en-US"/>
        </w:rPr>
        <w:t>rather excessive for a culture c</w:t>
      </w:r>
      <w:r w:rsidR="00497893" w:rsidRPr="003064AE">
        <w:rPr>
          <w:rFonts w:ascii="Arial" w:hAnsi="Arial" w:cs="Arial"/>
          <w:szCs w:val="22"/>
          <w:lang w:val="en-US"/>
        </w:rPr>
        <w:t xml:space="preserve">onvention, as it made little sense to attempt to solve all the problems of education, environment, health and employment when preparing a file on capoeira for example. The delegation explained that this was the reason behind </w:t>
      </w:r>
      <w:r w:rsidR="00951903" w:rsidRPr="003064AE">
        <w:rPr>
          <w:rFonts w:ascii="Arial" w:hAnsi="Arial" w:cs="Arial"/>
          <w:szCs w:val="22"/>
          <w:lang w:val="en-US"/>
        </w:rPr>
        <w:t xml:space="preserve">its detailed and careful examination </w:t>
      </w:r>
      <w:r w:rsidR="00497893" w:rsidRPr="003064AE">
        <w:rPr>
          <w:rFonts w:ascii="Arial" w:hAnsi="Arial" w:cs="Arial"/>
          <w:szCs w:val="22"/>
          <w:lang w:val="en-US"/>
        </w:rPr>
        <w:t>of t</w:t>
      </w:r>
      <w:r w:rsidR="00951903" w:rsidRPr="003064AE">
        <w:rPr>
          <w:rFonts w:ascii="Arial" w:hAnsi="Arial" w:cs="Arial"/>
          <w:szCs w:val="22"/>
          <w:lang w:val="en-US"/>
        </w:rPr>
        <w:t>he formulation</w:t>
      </w:r>
      <w:r w:rsidR="00331551">
        <w:rPr>
          <w:rFonts w:ascii="Arial" w:hAnsi="Arial" w:cs="Arial"/>
          <w:szCs w:val="22"/>
          <w:lang w:val="en-US"/>
        </w:rPr>
        <w:t>,</w:t>
      </w:r>
      <w:r w:rsidR="00497893" w:rsidRPr="003064AE">
        <w:rPr>
          <w:rFonts w:ascii="Arial" w:hAnsi="Arial" w:cs="Arial"/>
          <w:szCs w:val="22"/>
          <w:lang w:val="en-US"/>
        </w:rPr>
        <w:t xml:space="preserve"> </w:t>
      </w:r>
      <w:proofErr w:type="gramStart"/>
      <w:r w:rsidR="00951903" w:rsidRPr="003064AE">
        <w:rPr>
          <w:rFonts w:ascii="Arial" w:hAnsi="Arial" w:cs="Arial"/>
          <w:szCs w:val="22"/>
          <w:lang w:val="en-US"/>
        </w:rPr>
        <w:t>so as to</w:t>
      </w:r>
      <w:proofErr w:type="gramEnd"/>
      <w:r w:rsidR="00951903" w:rsidRPr="003064AE">
        <w:rPr>
          <w:rFonts w:ascii="Arial" w:hAnsi="Arial" w:cs="Arial"/>
          <w:szCs w:val="22"/>
          <w:lang w:val="en-US"/>
        </w:rPr>
        <w:t xml:space="preserve"> not adopt</w:t>
      </w:r>
      <w:r w:rsidR="00497893" w:rsidRPr="003064AE">
        <w:rPr>
          <w:rFonts w:ascii="Arial" w:hAnsi="Arial" w:cs="Arial"/>
          <w:szCs w:val="22"/>
          <w:lang w:val="en-US"/>
        </w:rPr>
        <w:t xml:space="preserve"> </w:t>
      </w:r>
      <w:r w:rsidR="00951903" w:rsidRPr="003064AE">
        <w:rPr>
          <w:rFonts w:ascii="Arial" w:hAnsi="Arial" w:cs="Arial"/>
          <w:szCs w:val="22"/>
          <w:lang w:val="en-US"/>
        </w:rPr>
        <w:t xml:space="preserve">recommendations and language that were beyond the scope of the Convention. It sought a more flexible language </w:t>
      </w:r>
      <w:r w:rsidR="000C3153">
        <w:rPr>
          <w:rFonts w:ascii="Arial" w:hAnsi="Arial" w:cs="Arial"/>
          <w:szCs w:val="22"/>
          <w:lang w:val="en-US"/>
        </w:rPr>
        <w:t>to avoid creating</w:t>
      </w:r>
      <w:r w:rsidR="00951903" w:rsidRPr="003064AE">
        <w:rPr>
          <w:rFonts w:ascii="Arial" w:hAnsi="Arial" w:cs="Arial"/>
          <w:szCs w:val="22"/>
          <w:lang w:val="en-US"/>
        </w:rPr>
        <w:t xml:space="preserve"> </w:t>
      </w:r>
      <w:r w:rsidR="00497893" w:rsidRPr="003064AE">
        <w:rPr>
          <w:rFonts w:ascii="Arial" w:hAnsi="Arial" w:cs="Arial"/>
          <w:szCs w:val="22"/>
          <w:lang w:val="en-US"/>
        </w:rPr>
        <w:t>more problems than solutions.</w:t>
      </w:r>
    </w:p>
    <w:p w14:paraId="1B8B5A82" w14:textId="350D4660" w:rsidR="00951903" w:rsidRPr="003064AE" w:rsidRDefault="00951903" w:rsidP="002A114F">
      <w:pPr>
        <w:widowControl w:val="0"/>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T</w:t>
      </w:r>
      <w:r w:rsidR="00883EEA" w:rsidRPr="003064AE">
        <w:rPr>
          <w:rFonts w:ascii="Arial" w:hAnsi="Arial" w:cs="Arial"/>
          <w:szCs w:val="22"/>
          <w:lang w:val="en-US"/>
        </w:rPr>
        <w:t>he delegation of</w:t>
      </w:r>
      <w:r w:rsidR="00883EEA" w:rsidRPr="003064AE">
        <w:rPr>
          <w:rFonts w:ascii="Arial" w:hAnsi="Arial" w:cs="Arial"/>
          <w:b/>
          <w:szCs w:val="22"/>
          <w:lang w:val="en-US"/>
        </w:rPr>
        <w:t xml:space="preserve"> </w:t>
      </w:r>
      <w:r w:rsidR="00DB6A8C" w:rsidRPr="003064AE">
        <w:rPr>
          <w:rFonts w:ascii="Arial" w:hAnsi="Arial" w:cs="Arial"/>
          <w:b/>
          <w:szCs w:val="22"/>
          <w:lang w:val="en-US"/>
        </w:rPr>
        <w:t xml:space="preserve">Morocco </w:t>
      </w:r>
      <w:r w:rsidRPr="003064AE">
        <w:rPr>
          <w:rFonts w:ascii="Arial" w:hAnsi="Arial" w:cs="Arial"/>
          <w:szCs w:val="22"/>
          <w:lang w:val="en-US"/>
        </w:rPr>
        <w:t xml:space="preserve">was not convinced of the position expressed by Brazil. </w:t>
      </w:r>
      <w:r w:rsidR="00BA3283" w:rsidRPr="003064AE">
        <w:rPr>
          <w:rFonts w:ascii="Arial" w:hAnsi="Arial" w:cs="Arial"/>
          <w:szCs w:val="22"/>
          <w:lang w:val="en-US"/>
        </w:rPr>
        <w:t xml:space="preserve">It did not </w:t>
      </w:r>
      <w:r w:rsidRPr="003064AE">
        <w:rPr>
          <w:rFonts w:ascii="Arial" w:hAnsi="Arial" w:cs="Arial"/>
          <w:szCs w:val="22"/>
          <w:lang w:val="en-US"/>
        </w:rPr>
        <w:t xml:space="preserve">agree </w:t>
      </w:r>
      <w:r w:rsidR="00BA3283" w:rsidRPr="003064AE">
        <w:rPr>
          <w:rFonts w:ascii="Arial" w:hAnsi="Arial" w:cs="Arial"/>
          <w:szCs w:val="22"/>
          <w:lang w:val="en-US"/>
        </w:rPr>
        <w:t xml:space="preserve">with the first amendment by Brazil to delete ‘stable climate’, </w:t>
      </w:r>
      <w:r w:rsidRPr="003064AE">
        <w:rPr>
          <w:rFonts w:ascii="Arial" w:hAnsi="Arial" w:cs="Arial"/>
          <w:szCs w:val="22"/>
          <w:lang w:val="en-US"/>
        </w:rPr>
        <w:t xml:space="preserve">but could accept it. However, the delegation could not accept </w:t>
      </w:r>
      <w:r w:rsidR="00BA3283" w:rsidRPr="003064AE">
        <w:rPr>
          <w:rFonts w:ascii="Arial" w:hAnsi="Arial" w:cs="Arial"/>
          <w:szCs w:val="22"/>
          <w:lang w:val="en-US"/>
        </w:rPr>
        <w:t>the second amendment on the protection of biodiversity,</w:t>
      </w:r>
      <w:r w:rsidRPr="003064AE">
        <w:rPr>
          <w:rFonts w:ascii="Arial" w:hAnsi="Arial" w:cs="Arial"/>
          <w:szCs w:val="22"/>
          <w:lang w:val="en-US"/>
        </w:rPr>
        <w:t xml:space="preserve"> adding that the original sentence was better before </w:t>
      </w:r>
      <w:r w:rsidR="00BA3283" w:rsidRPr="003064AE">
        <w:rPr>
          <w:rFonts w:ascii="Arial" w:hAnsi="Arial" w:cs="Arial"/>
          <w:szCs w:val="22"/>
          <w:lang w:val="en-US"/>
        </w:rPr>
        <w:t xml:space="preserve">Brazil’s </w:t>
      </w:r>
      <w:r w:rsidRPr="003064AE">
        <w:rPr>
          <w:rFonts w:ascii="Arial" w:hAnsi="Arial" w:cs="Arial"/>
          <w:szCs w:val="22"/>
          <w:lang w:val="en-US"/>
        </w:rPr>
        <w:t>amendment.</w:t>
      </w:r>
    </w:p>
    <w:p w14:paraId="0C8F4630" w14:textId="59519B5A" w:rsidR="00707A4E" w:rsidRPr="003064AE" w:rsidRDefault="00597CC3" w:rsidP="002A114F">
      <w:pPr>
        <w:widowControl w:val="0"/>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The delegation of</w:t>
      </w:r>
      <w:r w:rsidRPr="003064AE">
        <w:rPr>
          <w:rFonts w:ascii="Arial" w:hAnsi="Arial" w:cs="Arial"/>
          <w:b/>
          <w:szCs w:val="22"/>
          <w:lang w:val="en-US"/>
        </w:rPr>
        <w:t xml:space="preserve"> </w:t>
      </w:r>
      <w:r w:rsidR="00DB6A8C" w:rsidRPr="003064AE">
        <w:rPr>
          <w:rFonts w:ascii="Arial" w:hAnsi="Arial" w:cs="Arial"/>
          <w:b/>
          <w:szCs w:val="22"/>
          <w:lang w:val="en-US"/>
        </w:rPr>
        <w:t xml:space="preserve">Brazil </w:t>
      </w:r>
      <w:r w:rsidR="00951903" w:rsidRPr="003064AE">
        <w:rPr>
          <w:rFonts w:ascii="Arial" w:hAnsi="Arial" w:cs="Arial"/>
          <w:szCs w:val="22"/>
          <w:lang w:val="en-US"/>
        </w:rPr>
        <w:t xml:space="preserve">clarified that it had proposed language that </w:t>
      </w:r>
      <w:proofErr w:type="gramStart"/>
      <w:r w:rsidR="00951903" w:rsidRPr="003064AE">
        <w:rPr>
          <w:rFonts w:ascii="Arial" w:hAnsi="Arial" w:cs="Arial"/>
          <w:szCs w:val="22"/>
          <w:lang w:val="en-US"/>
        </w:rPr>
        <w:t>was internationally approved</w:t>
      </w:r>
      <w:proofErr w:type="gramEnd"/>
      <w:r w:rsidR="00951903" w:rsidRPr="003064AE">
        <w:rPr>
          <w:rFonts w:ascii="Arial" w:hAnsi="Arial" w:cs="Arial"/>
          <w:szCs w:val="22"/>
          <w:lang w:val="en-US"/>
        </w:rPr>
        <w:t xml:space="preserve"> in biodiversity conventions on the conservation and s</w:t>
      </w:r>
      <w:r w:rsidR="00BA3283" w:rsidRPr="003064AE">
        <w:rPr>
          <w:rFonts w:ascii="Arial" w:hAnsi="Arial" w:cs="Arial"/>
          <w:szCs w:val="22"/>
          <w:lang w:val="en-US"/>
        </w:rPr>
        <w:t xml:space="preserve">ustainable use of biodiversity, adding that it was employing the </w:t>
      </w:r>
      <w:r w:rsidR="00951903" w:rsidRPr="003064AE">
        <w:rPr>
          <w:rFonts w:ascii="Arial" w:hAnsi="Arial" w:cs="Arial"/>
          <w:szCs w:val="22"/>
          <w:lang w:val="en-US"/>
        </w:rPr>
        <w:t>technical term</w:t>
      </w:r>
      <w:r w:rsidR="00A078AE" w:rsidRPr="003064AE">
        <w:rPr>
          <w:rFonts w:ascii="Arial" w:hAnsi="Arial" w:cs="Arial"/>
          <w:szCs w:val="22"/>
          <w:lang w:val="en-US"/>
        </w:rPr>
        <w:t xml:space="preserve">, and </w:t>
      </w:r>
      <w:r w:rsidR="000C3153">
        <w:rPr>
          <w:rFonts w:ascii="Arial" w:hAnsi="Arial" w:cs="Arial"/>
          <w:szCs w:val="22"/>
          <w:lang w:val="en-US"/>
        </w:rPr>
        <w:t xml:space="preserve">this </w:t>
      </w:r>
      <w:r w:rsidR="00A078AE" w:rsidRPr="003064AE">
        <w:rPr>
          <w:rFonts w:ascii="Arial" w:hAnsi="Arial" w:cs="Arial"/>
          <w:szCs w:val="22"/>
          <w:lang w:val="en-US"/>
        </w:rPr>
        <w:t xml:space="preserve">was </w:t>
      </w:r>
      <w:r w:rsidR="00BA3283" w:rsidRPr="003064AE">
        <w:rPr>
          <w:rFonts w:ascii="Arial" w:hAnsi="Arial" w:cs="Arial"/>
          <w:szCs w:val="22"/>
          <w:lang w:val="en-US"/>
        </w:rPr>
        <w:t xml:space="preserve">thus </w:t>
      </w:r>
      <w:r w:rsidR="00951903" w:rsidRPr="003064AE">
        <w:rPr>
          <w:rFonts w:ascii="Arial" w:hAnsi="Arial" w:cs="Arial"/>
          <w:szCs w:val="22"/>
          <w:lang w:val="en-US"/>
        </w:rPr>
        <w:t xml:space="preserve">not </w:t>
      </w:r>
      <w:r w:rsidR="00A078AE" w:rsidRPr="003064AE">
        <w:rPr>
          <w:rFonts w:ascii="Arial" w:hAnsi="Arial" w:cs="Arial"/>
          <w:szCs w:val="22"/>
          <w:lang w:val="en-US"/>
        </w:rPr>
        <w:t xml:space="preserve">a </w:t>
      </w:r>
      <w:r w:rsidR="00951903" w:rsidRPr="003064AE">
        <w:rPr>
          <w:rFonts w:ascii="Arial" w:hAnsi="Arial" w:cs="Arial"/>
          <w:szCs w:val="22"/>
          <w:lang w:val="en-US"/>
        </w:rPr>
        <w:t xml:space="preserve">matter of being better or </w:t>
      </w:r>
      <w:r w:rsidR="00A078AE" w:rsidRPr="003064AE">
        <w:rPr>
          <w:rFonts w:ascii="Arial" w:hAnsi="Arial" w:cs="Arial"/>
          <w:szCs w:val="22"/>
          <w:lang w:val="en-US"/>
        </w:rPr>
        <w:t>worse but rather an attempt to align</w:t>
      </w:r>
      <w:r w:rsidR="00951903" w:rsidRPr="003064AE">
        <w:rPr>
          <w:rFonts w:ascii="Arial" w:hAnsi="Arial" w:cs="Arial"/>
          <w:szCs w:val="22"/>
          <w:lang w:val="en-US"/>
        </w:rPr>
        <w:t xml:space="preserve"> with </w:t>
      </w:r>
      <w:r w:rsidR="00A078AE" w:rsidRPr="003064AE">
        <w:rPr>
          <w:rFonts w:ascii="Arial" w:hAnsi="Arial" w:cs="Arial"/>
          <w:szCs w:val="22"/>
          <w:lang w:val="en-US"/>
        </w:rPr>
        <w:t>approved language on biodiversity.</w:t>
      </w:r>
    </w:p>
    <w:p w14:paraId="50E5035E" w14:textId="20235F69" w:rsidR="00707A4E" w:rsidRPr="003064AE" w:rsidRDefault="00A078AE" w:rsidP="002A114F">
      <w:pPr>
        <w:widowControl w:val="0"/>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In response to the proposal by Brazil, t</w:t>
      </w:r>
      <w:r w:rsidR="00707A4E" w:rsidRPr="003064AE">
        <w:rPr>
          <w:rFonts w:ascii="Arial" w:hAnsi="Arial" w:cs="Arial"/>
          <w:szCs w:val="22"/>
          <w:lang w:val="en-US"/>
        </w:rPr>
        <w:t xml:space="preserve">he </w:t>
      </w:r>
      <w:r w:rsidR="00DB6A8C" w:rsidRPr="003064AE">
        <w:rPr>
          <w:rFonts w:ascii="Arial" w:hAnsi="Arial" w:cs="Arial"/>
          <w:b/>
          <w:szCs w:val="22"/>
          <w:lang w:val="en-US"/>
        </w:rPr>
        <w:t>Secretary</w:t>
      </w:r>
      <w:r w:rsidR="00707A4E" w:rsidRPr="003064AE">
        <w:rPr>
          <w:rFonts w:ascii="Arial" w:hAnsi="Arial" w:cs="Arial"/>
          <w:szCs w:val="22"/>
          <w:lang w:val="en-US"/>
        </w:rPr>
        <w:t xml:space="preserve"> </w:t>
      </w:r>
      <w:r w:rsidRPr="003064AE">
        <w:rPr>
          <w:rFonts w:ascii="Arial" w:hAnsi="Arial" w:cs="Arial"/>
          <w:szCs w:val="22"/>
          <w:lang w:val="en-US"/>
        </w:rPr>
        <w:t xml:space="preserve">noted that </w:t>
      </w:r>
      <w:r w:rsidR="00DB6A8C" w:rsidRPr="003064AE">
        <w:rPr>
          <w:rFonts w:ascii="Arial" w:hAnsi="Arial" w:cs="Arial"/>
          <w:szCs w:val="22"/>
          <w:lang w:val="en-US"/>
        </w:rPr>
        <w:t>“conserva</w:t>
      </w:r>
      <w:r w:rsidR="004F404C" w:rsidRPr="003064AE">
        <w:rPr>
          <w:rFonts w:ascii="Arial" w:hAnsi="Arial" w:cs="Arial"/>
          <w:szCs w:val="22"/>
          <w:lang w:val="en-US"/>
        </w:rPr>
        <w:t>tion and sustainable use of bio</w:t>
      </w:r>
      <w:r w:rsidRPr="003064AE">
        <w:rPr>
          <w:rFonts w:ascii="Arial" w:hAnsi="Arial" w:cs="Arial"/>
          <w:szCs w:val="22"/>
          <w:lang w:val="en-US"/>
        </w:rPr>
        <w:t xml:space="preserve">diversity” </w:t>
      </w:r>
      <w:proofErr w:type="gramStart"/>
      <w:r w:rsidRPr="003064AE">
        <w:rPr>
          <w:rFonts w:ascii="Arial" w:hAnsi="Arial" w:cs="Arial"/>
          <w:szCs w:val="22"/>
          <w:lang w:val="en-US"/>
        </w:rPr>
        <w:t>had</w:t>
      </w:r>
      <w:r w:rsidR="00DB6A8C" w:rsidRPr="003064AE">
        <w:rPr>
          <w:rFonts w:ascii="Arial" w:hAnsi="Arial" w:cs="Arial"/>
          <w:szCs w:val="22"/>
          <w:lang w:val="en-US"/>
        </w:rPr>
        <w:t xml:space="preserve"> already been approved</w:t>
      </w:r>
      <w:proofErr w:type="gramEnd"/>
      <w:r w:rsidR="00DB6A8C" w:rsidRPr="003064AE">
        <w:rPr>
          <w:rFonts w:ascii="Arial" w:hAnsi="Arial" w:cs="Arial"/>
          <w:szCs w:val="22"/>
          <w:lang w:val="en-US"/>
        </w:rPr>
        <w:t xml:space="preserve"> in paragr</w:t>
      </w:r>
      <w:r w:rsidRPr="003064AE">
        <w:rPr>
          <w:rFonts w:ascii="Arial" w:hAnsi="Arial" w:cs="Arial"/>
          <w:szCs w:val="22"/>
          <w:lang w:val="en-US"/>
        </w:rPr>
        <w:t>aph 180 (d</w:t>
      </w:r>
      <w:r w:rsidR="00DB6A8C" w:rsidRPr="003064AE">
        <w:rPr>
          <w:rFonts w:ascii="Arial" w:hAnsi="Arial" w:cs="Arial"/>
          <w:szCs w:val="22"/>
          <w:lang w:val="en-US"/>
        </w:rPr>
        <w:t xml:space="preserve">), </w:t>
      </w:r>
      <w:r w:rsidRPr="003064AE">
        <w:rPr>
          <w:rFonts w:ascii="Arial" w:hAnsi="Arial" w:cs="Arial"/>
          <w:szCs w:val="22"/>
          <w:lang w:val="en-US"/>
        </w:rPr>
        <w:t xml:space="preserve">and thus it would </w:t>
      </w:r>
      <w:r w:rsidR="00DB6A8C" w:rsidRPr="003064AE">
        <w:rPr>
          <w:rFonts w:ascii="Arial" w:hAnsi="Arial" w:cs="Arial"/>
          <w:szCs w:val="22"/>
          <w:lang w:val="en-US"/>
        </w:rPr>
        <w:t xml:space="preserve">be consistent to </w:t>
      </w:r>
      <w:r w:rsidRPr="003064AE">
        <w:rPr>
          <w:rFonts w:ascii="Arial" w:hAnsi="Arial" w:cs="Arial"/>
          <w:szCs w:val="22"/>
          <w:lang w:val="en-US"/>
        </w:rPr>
        <w:t>employ the same terms.</w:t>
      </w:r>
    </w:p>
    <w:p w14:paraId="29240764" w14:textId="7343D874" w:rsidR="00A078AE" w:rsidRPr="003064AE" w:rsidRDefault="00707A4E" w:rsidP="002A114F">
      <w:pPr>
        <w:widowControl w:val="0"/>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 xml:space="preserve">The </w:t>
      </w:r>
      <w:r w:rsidR="00DB6A8C" w:rsidRPr="003064AE">
        <w:rPr>
          <w:rFonts w:ascii="Arial" w:hAnsi="Arial" w:cs="Arial"/>
          <w:b/>
          <w:szCs w:val="22"/>
          <w:lang w:val="en-US"/>
        </w:rPr>
        <w:t>Vice-Chairperson</w:t>
      </w:r>
      <w:r w:rsidRPr="003064AE">
        <w:rPr>
          <w:rFonts w:ascii="Arial" w:hAnsi="Arial" w:cs="Arial"/>
          <w:szCs w:val="22"/>
          <w:lang w:val="en-US"/>
        </w:rPr>
        <w:t xml:space="preserve"> </w:t>
      </w:r>
      <w:r w:rsidR="00A078AE" w:rsidRPr="003064AE">
        <w:rPr>
          <w:rFonts w:ascii="Arial" w:hAnsi="Arial" w:cs="Arial"/>
          <w:szCs w:val="22"/>
          <w:lang w:val="en-US"/>
        </w:rPr>
        <w:t xml:space="preserve">thanked the Secretary for the clarification, and turned to paragraph 188. With no further comments or objections, it </w:t>
      </w:r>
      <w:proofErr w:type="gramStart"/>
      <w:r w:rsidR="00A078AE" w:rsidRPr="003064AE">
        <w:rPr>
          <w:rFonts w:ascii="Arial" w:hAnsi="Arial" w:cs="Arial"/>
          <w:szCs w:val="22"/>
          <w:lang w:val="en-US"/>
        </w:rPr>
        <w:t>was adopted</w:t>
      </w:r>
      <w:proofErr w:type="gramEnd"/>
      <w:r w:rsidR="00A078AE" w:rsidRPr="003064AE">
        <w:rPr>
          <w:rFonts w:ascii="Arial" w:hAnsi="Arial" w:cs="Arial"/>
          <w:szCs w:val="22"/>
          <w:lang w:val="en-US"/>
        </w:rPr>
        <w:t xml:space="preserve">. The following paragraphs 189–191 </w:t>
      </w:r>
      <w:proofErr w:type="gramStart"/>
      <w:r w:rsidR="00A078AE" w:rsidRPr="003064AE">
        <w:rPr>
          <w:rFonts w:ascii="Arial" w:hAnsi="Arial" w:cs="Arial"/>
          <w:szCs w:val="22"/>
          <w:lang w:val="en-US"/>
        </w:rPr>
        <w:t>were also adopted</w:t>
      </w:r>
      <w:proofErr w:type="gramEnd"/>
      <w:r w:rsidR="00A078AE" w:rsidRPr="003064AE">
        <w:rPr>
          <w:rFonts w:ascii="Arial" w:hAnsi="Arial" w:cs="Arial"/>
          <w:szCs w:val="22"/>
          <w:lang w:val="en-US"/>
        </w:rPr>
        <w:t xml:space="preserve"> without objection. There was an amendment to paragraph 193, but the Vice-Chair suggested adjourning the session for lunch, and gave the floor to the Secretary for some announcements.</w:t>
      </w:r>
    </w:p>
    <w:p w14:paraId="2450ACE0" w14:textId="70470E0D" w:rsidR="005B362F" w:rsidRPr="003064AE" w:rsidRDefault="005B362F" w:rsidP="002A114F">
      <w:pPr>
        <w:widowControl w:val="0"/>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 xml:space="preserve">The </w:t>
      </w:r>
      <w:r w:rsidR="00DB6A8C" w:rsidRPr="003064AE">
        <w:rPr>
          <w:rFonts w:ascii="Arial" w:hAnsi="Arial" w:cs="Arial"/>
          <w:b/>
          <w:szCs w:val="22"/>
          <w:lang w:val="en-US"/>
        </w:rPr>
        <w:t>Secretary</w:t>
      </w:r>
      <w:r w:rsidRPr="003064AE">
        <w:rPr>
          <w:rFonts w:ascii="Arial" w:hAnsi="Arial" w:cs="Arial"/>
          <w:b/>
          <w:szCs w:val="22"/>
          <w:lang w:val="en-US"/>
        </w:rPr>
        <w:t xml:space="preserve"> </w:t>
      </w:r>
      <w:r w:rsidR="00DB6A8C" w:rsidRPr="003064AE">
        <w:rPr>
          <w:rFonts w:ascii="Arial" w:hAnsi="Arial" w:cs="Arial"/>
          <w:szCs w:val="22"/>
          <w:lang w:val="en-US"/>
        </w:rPr>
        <w:t>remind</w:t>
      </w:r>
      <w:r w:rsidR="004F404C" w:rsidRPr="003064AE">
        <w:rPr>
          <w:rFonts w:ascii="Arial" w:hAnsi="Arial" w:cs="Arial"/>
          <w:szCs w:val="22"/>
          <w:lang w:val="en-US"/>
        </w:rPr>
        <w:t xml:space="preserve">ed the Assembly that there </w:t>
      </w:r>
      <w:r w:rsidR="000C3153">
        <w:rPr>
          <w:rFonts w:ascii="Arial" w:hAnsi="Arial" w:cs="Arial"/>
          <w:szCs w:val="22"/>
          <w:lang w:val="en-US"/>
        </w:rPr>
        <w:t>would be</w:t>
      </w:r>
      <w:r w:rsidR="000C3153" w:rsidRPr="003064AE">
        <w:rPr>
          <w:rFonts w:ascii="Arial" w:hAnsi="Arial" w:cs="Arial"/>
          <w:szCs w:val="22"/>
          <w:lang w:val="en-US"/>
        </w:rPr>
        <w:t xml:space="preserve"> </w:t>
      </w:r>
      <w:r w:rsidR="004F404C" w:rsidRPr="003064AE">
        <w:rPr>
          <w:rFonts w:ascii="Arial" w:hAnsi="Arial" w:cs="Arial"/>
          <w:szCs w:val="22"/>
          <w:lang w:val="en-US"/>
        </w:rPr>
        <w:t xml:space="preserve">a daily Q&amp;A session on </w:t>
      </w:r>
      <w:r w:rsidR="00DB6A8C" w:rsidRPr="003064AE">
        <w:rPr>
          <w:rFonts w:ascii="Arial" w:hAnsi="Arial" w:cs="Arial"/>
          <w:szCs w:val="22"/>
          <w:lang w:val="en-US"/>
        </w:rPr>
        <w:t>the glob</w:t>
      </w:r>
      <w:r w:rsidR="004F404C" w:rsidRPr="003064AE">
        <w:rPr>
          <w:rFonts w:ascii="Arial" w:hAnsi="Arial" w:cs="Arial"/>
          <w:szCs w:val="22"/>
          <w:lang w:val="en-US"/>
        </w:rPr>
        <w:t xml:space="preserve">al capacity-building programme during the lunch break. </w:t>
      </w:r>
      <w:r w:rsidR="00DB6A8C" w:rsidRPr="003064AE">
        <w:rPr>
          <w:rFonts w:ascii="Arial" w:hAnsi="Arial" w:cs="Arial"/>
          <w:szCs w:val="22"/>
          <w:lang w:val="en-US"/>
        </w:rPr>
        <w:t xml:space="preserve">The ICH/NGO Working Group </w:t>
      </w:r>
      <w:r w:rsidR="004F404C" w:rsidRPr="003064AE">
        <w:rPr>
          <w:rFonts w:ascii="Arial" w:hAnsi="Arial" w:cs="Arial"/>
          <w:szCs w:val="22"/>
          <w:lang w:val="en-US"/>
        </w:rPr>
        <w:t xml:space="preserve">was also </w:t>
      </w:r>
      <w:r w:rsidR="00DB6A8C" w:rsidRPr="003064AE">
        <w:rPr>
          <w:rFonts w:ascii="Arial" w:hAnsi="Arial" w:cs="Arial"/>
          <w:szCs w:val="22"/>
          <w:lang w:val="en-US"/>
        </w:rPr>
        <w:t xml:space="preserve">meeting </w:t>
      </w:r>
      <w:r w:rsidR="004F404C" w:rsidRPr="003064AE">
        <w:rPr>
          <w:rFonts w:ascii="Arial" w:hAnsi="Arial" w:cs="Arial"/>
          <w:szCs w:val="22"/>
          <w:lang w:val="en-US"/>
        </w:rPr>
        <w:t xml:space="preserve">during lunch. Also, </w:t>
      </w:r>
      <w:r w:rsidR="00DB6A8C" w:rsidRPr="003064AE">
        <w:rPr>
          <w:rFonts w:ascii="Arial" w:hAnsi="Arial" w:cs="Arial"/>
          <w:szCs w:val="22"/>
          <w:lang w:val="en-US"/>
        </w:rPr>
        <w:t xml:space="preserve">as part of the Week of Latin America and the Caribbean, the Latin American Gastronomy Fair </w:t>
      </w:r>
      <w:proofErr w:type="gramStart"/>
      <w:r w:rsidR="00BA3283" w:rsidRPr="003064AE">
        <w:rPr>
          <w:rFonts w:ascii="Arial" w:hAnsi="Arial" w:cs="Arial"/>
          <w:szCs w:val="22"/>
          <w:lang w:val="en-US"/>
        </w:rPr>
        <w:t>had</w:t>
      </w:r>
      <w:r w:rsidR="00DB6A8C" w:rsidRPr="003064AE">
        <w:rPr>
          <w:rFonts w:ascii="Arial" w:hAnsi="Arial" w:cs="Arial"/>
          <w:szCs w:val="22"/>
          <w:lang w:val="en-US"/>
        </w:rPr>
        <w:t xml:space="preserve"> </w:t>
      </w:r>
      <w:r w:rsidR="00BA3283" w:rsidRPr="003064AE">
        <w:rPr>
          <w:rFonts w:ascii="Arial" w:hAnsi="Arial" w:cs="Arial"/>
          <w:szCs w:val="22"/>
          <w:lang w:val="en-US"/>
        </w:rPr>
        <w:t>been launched</w:t>
      </w:r>
      <w:proofErr w:type="gramEnd"/>
      <w:r w:rsidR="00BA3283" w:rsidRPr="003064AE">
        <w:rPr>
          <w:rFonts w:ascii="Arial" w:hAnsi="Arial" w:cs="Arial"/>
          <w:szCs w:val="22"/>
          <w:lang w:val="en-US"/>
        </w:rPr>
        <w:t>, proposing</w:t>
      </w:r>
      <w:r w:rsidR="00DB6A8C" w:rsidRPr="003064AE">
        <w:rPr>
          <w:rFonts w:ascii="Arial" w:hAnsi="Arial" w:cs="Arial"/>
          <w:szCs w:val="22"/>
          <w:lang w:val="en-US"/>
        </w:rPr>
        <w:t xml:space="preserve"> regional </w:t>
      </w:r>
      <w:r w:rsidR="0081044C" w:rsidRPr="003064AE">
        <w:rPr>
          <w:rFonts w:ascii="Arial" w:hAnsi="Arial" w:cs="Arial"/>
          <w:szCs w:val="22"/>
          <w:lang w:val="en-US"/>
        </w:rPr>
        <w:t>specialties</w:t>
      </w:r>
      <w:r w:rsidR="00DB6A8C" w:rsidRPr="003064AE">
        <w:rPr>
          <w:rFonts w:ascii="Arial" w:hAnsi="Arial" w:cs="Arial"/>
          <w:szCs w:val="22"/>
          <w:lang w:val="en-US"/>
        </w:rPr>
        <w:t xml:space="preserve"> at the </w:t>
      </w:r>
      <w:proofErr w:type="spellStart"/>
      <w:r w:rsidR="00DB6A8C" w:rsidRPr="003064AE">
        <w:rPr>
          <w:rFonts w:ascii="Arial" w:hAnsi="Arial" w:cs="Arial"/>
          <w:szCs w:val="22"/>
          <w:lang w:val="en-US"/>
        </w:rPr>
        <w:t>Fontenoy</w:t>
      </w:r>
      <w:proofErr w:type="spellEnd"/>
      <w:r w:rsidR="00DB6A8C" w:rsidRPr="003064AE">
        <w:rPr>
          <w:rFonts w:ascii="Arial" w:hAnsi="Arial" w:cs="Arial"/>
          <w:szCs w:val="22"/>
          <w:lang w:val="en-US"/>
        </w:rPr>
        <w:t xml:space="preserve"> restaurant </w:t>
      </w:r>
      <w:r w:rsidR="004F404C" w:rsidRPr="003064AE">
        <w:rPr>
          <w:rFonts w:ascii="Arial" w:hAnsi="Arial" w:cs="Arial"/>
          <w:szCs w:val="22"/>
          <w:lang w:val="en-US"/>
        </w:rPr>
        <w:t>every day until Friday.</w:t>
      </w:r>
    </w:p>
    <w:p w14:paraId="693EE9A9" w14:textId="6B97F963" w:rsidR="002406D4" w:rsidRDefault="002729E5" w:rsidP="00361A0C">
      <w:pPr>
        <w:widowControl w:val="0"/>
        <w:suppressAutoHyphens/>
        <w:autoSpaceDE w:val="0"/>
        <w:spacing w:before="240" w:after="240"/>
        <w:jc w:val="center"/>
        <w:outlineLvl w:val="0"/>
        <w:rPr>
          <w:rFonts w:ascii="Arial" w:hAnsi="Arial" w:cs="Arial"/>
          <w:i/>
          <w:szCs w:val="22"/>
          <w:lang w:val="en-US"/>
        </w:rPr>
      </w:pPr>
      <w:r w:rsidRPr="003064AE">
        <w:rPr>
          <w:rFonts w:ascii="Arial" w:hAnsi="Arial" w:cs="Arial"/>
          <w:i/>
          <w:szCs w:val="22"/>
          <w:lang w:val="en-US"/>
        </w:rPr>
        <w:t>[31 May 2016, afternoon session]</w:t>
      </w:r>
    </w:p>
    <w:p w14:paraId="62E268FC" w14:textId="0A090833" w:rsidR="007F6DD3" w:rsidRPr="003064AE" w:rsidRDefault="007F6DD3" w:rsidP="002A114F">
      <w:pPr>
        <w:keepNext/>
        <w:tabs>
          <w:tab w:val="left" w:pos="360"/>
        </w:tabs>
        <w:autoSpaceDE w:val="0"/>
        <w:spacing w:before="360" w:line="360" w:lineRule="auto"/>
        <w:jc w:val="both"/>
        <w:outlineLvl w:val="0"/>
        <w:rPr>
          <w:rFonts w:ascii="Arial" w:hAnsi="Arial" w:cs="Arial"/>
          <w:b/>
          <w:szCs w:val="22"/>
          <w:lang w:val="en-US"/>
        </w:rPr>
      </w:pPr>
      <w:r w:rsidRPr="003064AE">
        <w:rPr>
          <w:rFonts w:ascii="Arial" w:hAnsi="Arial" w:cs="Arial"/>
          <w:b/>
          <w:szCs w:val="22"/>
          <w:u w:val="single"/>
          <w:lang w:val="en-US"/>
        </w:rPr>
        <w:lastRenderedPageBreak/>
        <w:t>ITEM 7 OF THE AGENDA</w:t>
      </w:r>
      <w:r>
        <w:rPr>
          <w:rFonts w:ascii="Arial" w:hAnsi="Arial" w:cs="Arial"/>
          <w:b/>
          <w:szCs w:val="22"/>
          <w:u w:val="single"/>
          <w:lang w:val="en-US"/>
        </w:rPr>
        <w:t xml:space="preserve"> (cont.)</w:t>
      </w:r>
      <w:r w:rsidRPr="003064AE">
        <w:rPr>
          <w:rFonts w:ascii="Arial" w:hAnsi="Arial" w:cs="Arial"/>
          <w:b/>
          <w:szCs w:val="22"/>
          <w:lang w:val="en-US"/>
        </w:rPr>
        <w:t>:</w:t>
      </w:r>
    </w:p>
    <w:p w14:paraId="4B324734" w14:textId="22E2763F" w:rsidR="007F6DD3" w:rsidRPr="00361A0C" w:rsidRDefault="007F6DD3" w:rsidP="002A114F">
      <w:pPr>
        <w:widowControl w:val="0"/>
        <w:suppressAutoHyphens/>
        <w:autoSpaceDE w:val="0"/>
        <w:spacing w:after="240"/>
        <w:outlineLvl w:val="1"/>
        <w:rPr>
          <w:rFonts w:ascii="Arial" w:hAnsi="Arial" w:cs="Arial"/>
          <w:szCs w:val="22"/>
          <w:lang w:val="en-US"/>
        </w:rPr>
      </w:pPr>
      <w:r w:rsidRPr="003064AE">
        <w:rPr>
          <w:rFonts w:ascii="Arial" w:hAnsi="Arial" w:cs="Arial"/>
          <w:b/>
          <w:szCs w:val="22"/>
          <w:lang w:val="en-US"/>
        </w:rPr>
        <w:t>REVISION OF THE OPERATIONAL DIRECTIVES FOR THE IMPLEMENTATION OF THE CONVENTION</w:t>
      </w:r>
    </w:p>
    <w:p w14:paraId="5D0EB8DA" w14:textId="18D66BA6" w:rsidR="00F83088" w:rsidRPr="003064AE" w:rsidRDefault="00F83088" w:rsidP="002A114F">
      <w:pPr>
        <w:widowControl w:val="0"/>
        <w:suppressAutoHyphens/>
        <w:autoSpaceDE w:val="0"/>
        <w:spacing w:before="240" w:after="240"/>
        <w:jc w:val="center"/>
        <w:rPr>
          <w:rFonts w:ascii="Arial" w:hAnsi="Arial" w:cs="Arial"/>
          <w:i/>
          <w:szCs w:val="22"/>
          <w:lang w:val="en-US"/>
        </w:rPr>
      </w:pPr>
      <w:r w:rsidRPr="003064AE">
        <w:rPr>
          <w:rFonts w:ascii="Arial" w:hAnsi="Arial" w:cs="Arial"/>
          <w:i/>
          <w:szCs w:val="22"/>
          <w:lang w:val="en-US"/>
        </w:rPr>
        <w:t>[The Chairperson reprised his role]</w:t>
      </w:r>
    </w:p>
    <w:p w14:paraId="2474A38C" w14:textId="434CFDAB" w:rsidR="002729E5" w:rsidRPr="003064AE" w:rsidRDefault="002729E5" w:rsidP="002A114F">
      <w:pPr>
        <w:widowControl w:val="0"/>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 xml:space="preserve">The </w:t>
      </w:r>
      <w:r w:rsidRPr="003064AE">
        <w:rPr>
          <w:rFonts w:ascii="Arial" w:hAnsi="Arial" w:cs="Arial"/>
          <w:b/>
          <w:szCs w:val="22"/>
          <w:lang w:val="en-US"/>
        </w:rPr>
        <w:t>Chairperson</w:t>
      </w:r>
      <w:r w:rsidRPr="003064AE">
        <w:rPr>
          <w:rFonts w:ascii="Arial" w:hAnsi="Arial" w:cs="Arial"/>
          <w:szCs w:val="22"/>
          <w:lang w:val="en-US"/>
        </w:rPr>
        <w:t xml:space="preserve"> </w:t>
      </w:r>
      <w:r w:rsidR="00674AB7" w:rsidRPr="003064AE">
        <w:rPr>
          <w:rFonts w:ascii="Arial" w:hAnsi="Arial" w:cs="Arial"/>
          <w:szCs w:val="22"/>
          <w:lang w:val="en-US"/>
        </w:rPr>
        <w:t xml:space="preserve">returned to a new </w:t>
      </w:r>
      <w:r w:rsidRPr="003064AE">
        <w:rPr>
          <w:rFonts w:ascii="Arial" w:hAnsi="Arial" w:cs="Arial"/>
          <w:szCs w:val="22"/>
          <w:lang w:val="en-US"/>
        </w:rPr>
        <w:t>par</w:t>
      </w:r>
      <w:r w:rsidR="00674AB7" w:rsidRPr="003064AE">
        <w:rPr>
          <w:rFonts w:ascii="Arial" w:hAnsi="Arial" w:cs="Arial"/>
          <w:szCs w:val="22"/>
          <w:lang w:val="en-US"/>
        </w:rPr>
        <w:t>agraph 183</w:t>
      </w:r>
      <w:r w:rsidR="0046678A" w:rsidRPr="003064AE">
        <w:rPr>
          <w:rFonts w:ascii="Arial" w:hAnsi="Arial" w:cs="Arial"/>
          <w:szCs w:val="22"/>
          <w:lang w:val="en-US"/>
        </w:rPr>
        <w:t xml:space="preserve">, which </w:t>
      </w:r>
      <w:r w:rsidR="00674AB7" w:rsidRPr="003064AE">
        <w:rPr>
          <w:rFonts w:ascii="Arial" w:hAnsi="Arial" w:cs="Arial"/>
          <w:szCs w:val="22"/>
          <w:lang w:val="en-US"/>
        </w:rPr>
        <w:t xml:space="preserve">was proposed based on </w:t>
      </w:r>
      <w:r w:rsidR="0046678A" w:rsidRPr="003064AE">
        <w:rPr>
          <w:rFonts w:ascii="Arial" w:hAnsi="Arial" w:cs="Arial"/>
          <w:szCs w:val="22"/>
          <w:lang w:val="en-US"/>
        </w:rPr>
        <w:t xml:space="preserve">informal </w:t>
      </w:r>
      <w:r w:rsidRPr="003064AE">
        <w:rPr>
          <w:rFonts w:ascii="Arial" w:hAnsi="Arial" w:cs="Arial"/>
          <w:szCs w:val="22"/>
          <w:lang w:val="en-US"/>
        </w:rPr>
        <w:t>consultations between Belgium, Brazil and Portuga</w:t>
      </w:r>
      <w:r w:rsidR="00674AB7" w:rsidRPr="003064AE">
        <w:rPr>
          <w:rFonts w:ascii="Arial" w:hAnsi="Arial" w:cs="Arial"/>
          <w:szCs w:val="22"/>
          <w:lang w:val="en-US"/>
        </w:rPr>
        <w:t>l, as well a</w:t>
      </w:r>
      <w:r w:rsidR="0046678A" w:rsidRPr="003064AE">
        <w:rPr>
          <w:rFonts w:ascii="Arial" w:hAnsi="Arial" w:cs="Arial"/>
          <w:szCs w:val="22"/>
          <w:lang w:val="en-US"/>
        </w:rPr>
        <w:t>s other interested delegations that reflected</w:t>
      </w:r>
      <w:r w:rsidRPr="003064AE">
        <w:rPr>
          <w:rFonts w:ascii="Arial" w:hAnsi="Arial" w:cs="Arial"/>
          <w:szCs w:val="22"/>
          <w:lang w:val="en-US"/>
        </w:rPr>
        <w:t xml:space="preserve"> the consensus </w:t>
      </w:r>
      <w:r w:rsidR="0046678A" w:rsidRPr="003064AE">
        <w:rPr>
          <w:rFonts w:ascii="Arial" w:hAnsi="Arial" w:cs="Arial"/>
          <w:szCs w:val="22"/>
          <w:lang w:val="en-US"/>
        </w:rPr>
        <w:t>from the debate</w:t>
      </w:r>
      <w:r w:rsidRPr="003064AE">
        <w:rPr>
          <w:rFonts w:ascii="Arial" w:hAnsi="Arial" w:cs="Arial"/>
          <w:szCs w:val="22"/>
          <w:lang w:val="en-US"/>
        </w:rPr>
        <w:t xml:space="preserve">. </w:t>
      </w:r>
      <w:r w:rsidR="0046678A" w:rsidRPr="003064AE">
        <w:rPr>
          <w:rFonts w:ascii="Arial" w:hAnsi="Arial" w:cs="Arial"/>
          <w:szCs w:val="22"/>
          <w:lang w:val="en-US"/>
        </w:rPr>
        <w:t xml:space="preserve">The Chairperson projected the </w:t>
      </w:r>
      <w:r w:rsidR="00E00746" w:rsidRPr="003064AE">
        <w:rPr>
          <w:rFonts w:ascii="Arial" w:hAnsi="Arial" w:cs="Arial"/>
          <w:szCs w:val="22"/>
          <w:lang w:val="en-US"/>
        </w:rPr>
        <w:t xml:space="preserve">very positive </w:t>
      </w:r>
      <w:r w:rsidR="0046678A" w:rsidRPr="003064AE">
        <w:rPr>
          <w:rFonts w:ascii="Arial" w:hAnsi="Arial" w:cs="Arial"/>
          <w:szCs w:val="22"/>
          <w:lang w:val="en-US"/>
        </w:rPr>
        <w:t>amendment on the screen and thanked all the d</w:t>
      </w:r>
      <w:r w:rsidRPr="003064AE">
        <w:rPr>
          <w:rFonts w:ascii="Arial" w:hAnsi="Arial" w:cs="Arial"/>
          <w:szCs w:val="22"/>
          <w:lang w:val="en-US"/>
        </w:rPr>
        <w:t xml:space="preserve">elegations </w:t>
      </w:r>
      <w:r w:rsidR="0046678A" w:rsidRPr="003064AE">
        <w:rPr>
          <w:rFonts w:ascii="Arial" w:hAnsi="Arial" w:cs="Arial"/>
          <w:szCs w:val="22"/>
          <w:lang w:val="en-US"/>
        </w:rPr>
        <w:t xml:space="preserve">involved in </w:t>
      </w:r>
      <w:r w:rsidR="00E00746" w:rsidRPr="003064AE">
        <w:rPr>
          <w:rFonts w:ascii="Arial" w:hAnsi="Arial" w:cs="Arial"/>
          <w:szCs w:val="22"/>
          <w:lang w:val="en-US"/>
        </w:rPr>
        <w:t>its</w:t>
      </w:r>
      <w:r w:rsidR="0046678A" w:rsidRPr="003064AE">
        <w:rPr>
          <w:rFonts w:ascii="Arial" w:hAnsi="Arial" w:cs="Arial"/>
          <w:szCs w:val="22"/>
          <w:lang w:val="en-US"/>
        </w:rPr>
        <w:t xml:space="preserve"> drafting. With no comments or objections, paragraph 183 </w:t>
      </w:r>
      <w:proofErr w:type="gramStart"/>
      <w:r w:rsidR="0046678A" w:rsidRPr="003064AE">
        <w:rPr>
          <w:rFonts w:ascii="Arial" w:hAnsi="Arial" w:cs="Arial"/>
          <w:szCs w:val="22"/>
          <w:lang w:val="en-US"/>
        </w:rPr>
        <w:t>was adopted</w:t>
      </w:r>
      <w:proofErr w:type="gramEnd"/>
      <w:r w:rsidR="0046678A" w:rsidRPr="003064AE">
        <w:rPr>
          <w:rFonts w:ascii="Arial" w:hAnsi="Arial" w:cs="Arial"/>
          <w:szCs w:val="22"/>
          <w:lang w:val="en-US"/>
        </w:rPr>
        <w:t>.</w:t>
      </w:r>
      <w:r w:rsidRPr="003064AE">
        <w:rPr>
          <w:rFonts w:ascii="Arial" w:hAnsi="Arial" w:cs="Arial"/>
          <w:szCs w:val="22"/>
          <w:lang w:val="en-US"/>
        </w:rPr>
        <w:t xml:space="preserve"> </w:t>
      </w:r>
      <w:r w:rsidR="0046678A" w:rsidRPr="003064AE">
        <w:rPr>
          <w:rFonts w:ascii="Arial" w:hAnsi="Arial" w:cs="Arial"/>
          <w:szCs w:val="22"/>
          <w:lang w:val="en-US"/>
        </w:rPr>
        <w:t xml:space="preserve">The Chairperson then turned to </w:t>
      </w:r>
      <w:r w:rsidRPr="003064AE">
        <w:rPr>
          <w:rFonts w:ascii="Arial" w:hAnsi="Arial" w:cs="Arial"/>
          <w:szCs w:val="22"/>
          <w:lang w:val="en-US"/>
        </w:rPr>
        <w:t>paragraph</w:t>
      </w:r>
      <w:r w:rsidR="0046678A" w:rsidRPr="003064AE">
        <w:rPr>
          <w:rFonts w:ascii="Arial" w:hAnsi="Arial" w:cs="Arial"/>
          <w:szCs w:val="22"/>
          <w:lang w:val="en-US"/>
        </w:rPr>
        <w:t>s</w:t>
      </w:r>
      <w:r w:rsidRPr="003064AE">
        <w:rPr>
          <w:rFonts w:ascii="Arial" w:hAnsi="Arial" w:cs="Arial"/>
          <w:szCs w:val="22"/>
          <w:lang w:val="en-US"/>
        </w:rPr>
        <w:t xml:space="preserve"> 192</w:t>
      </w:r>
      <w:r w:rsidR="0046678A" w:rsidRPr="003064AE">
        <w:rPr>
          <w:rFonts w:ascii="Arial" w:hAnsi="Arial" w:cs="Arial"/>
          <w:szCs w:val="22"/>
          <w:lang w:val="en-US"/>
        </w:rPr>
        <w:t xml:space="preserve"> and 193</w:t>
      </w:r>
      <w:r w:rsidRPr="003064AE">
        <w:rPr>
          <w:rFonts w:ascii="Arial" w:hAnsi="Arial" w:cs="Arial"/>
          <w:szCs w:val="22"/>
          <w:lang w:val="en-US"/>
        </w:rPr>
        <w:t xml:space="preserve">, </w:t>
      </w:r>
      <w:r w:rsidR="0046678A" w:rsidRPr="003064AE">
        <w:rPr>
          <w:rFonts w:ascii="Arial" w:hAnsi="Arial" w:cs="Arial"/>
          <w:szCs w:val="22"/>
          <w:lang w:val="en-US"/>
        </w:rPr>
        <w:t>recalling that the preamble paragraph on ‘peace and security</w:t>
      </w:r>
      <w:r w:rsidR="00E00746" w:rsidRPr="003064AE">
        <w:rPr>
          <w:rFonts w:ascii="Arial" w:hAnsi="Arial" w:cs="Arial"/>
          <w:szCs w:val="22"/>
          <w:lang w:val="en-US"/>
        </w:rPr>
        <w:t>’</w:t>
      </w:r>
      <w:r w:rsidRPr="003064AE">
        <w:rPr>
          <w:rFonts w:ascii="Arial" w:hAnsi="Arial" w:cs="Arial"/>
          <w:szCs w:val="22"/>
          <w:lang w:val="en-US"/>
        </w:rPr>
        <w:t xml:space="preserve"> </w:t>
      </w:r>
      <w:proofErr w:type="gramStart"/>
      <w:r w:rsidRPr="003064AE">
        <w:rPr>
          <w:rFonts w:ascii="Arial" w:hAnsi="Arial" w:cs="Arial"/>
          <w:szCs w:val="22"/>
          <w:lang w:val="en-US"/>
        </w:rPr>
        <w:t>would be conditioned</w:t>
      </w:r>
      <w:proofErr w:type="gramEnd"/>
      <w:r w:rsidRPr="003064AE">
        <w:rPr>
          <w:rFonts w:ascii="Arial" w:hAnsi="Arial" w:cs="Arial"/>
          <w:szCs w:val="22"/>
          <w:lang w:val="en-US"/>
        </w:rPr>
        <w:t xml:space="preserve"> by the decisions </w:t>
      </w:r>
      <w:r w:rsidR="0046678A" w:rsidRPr="003064AE">
        <w:rPr>
          <w:rFonts w:ascii="Arial" w:hAnsi="Arial" w:cs="Arial"/>
          <w:szCs w:val="22"/>
          <w:lang w:val="en-US"/>
        </w:rPr>
        <w:t>made on these paragraphs.</w:t>
      </w:r>
      <w:r w:rsidRPr="003064AE">
        <w:rPr>
          <w:rFonts w:ascii="Arial" w:hAnsi="Arial" w:cs="Arial"/>
          <w:szCs w:val="22"/>
          <w:lang w:val="en-US"/>
        </w:rPr>
        <w:t xml:space="preserve"> </w:t>
      </w:r>
      <w:r w:rsidR="0046678A" w:rsidRPr="003064AE">
        <w:rPr>
          <w:rFonts w:ascii="Arial" w:hAnsi="Arial" w:cs="Arial"/>
          <w:szCs w:val="22"/>
          <w:lang w:val="en-US"/>
        </w:rPr>
        <w:t xml:space="preserve">The Chairperson gave the floor to Brazil for its amendment </w:t>
      </w:r>
      <w:r w:rsidR="00312CD6">
        <w:rPr>
          <w:rFonts w:ascii="Arial" w:hAnsi="Arial" w:cs="Arial"/>
          <w:szCs w:val="22"/>
          <w:lang w:val="en-US"/>
        </w:rPr>
        <w:t>to</w:t>
      </w:r>
      <w:r w:rsidR="00312CD6" w:rsidRPr="003064AE">
        <w:rPr>
          <w:rFonts w:ascii="Arial" w:hAnsi="Arial" w:cs="Arial"/>
          <w:szCs w:val="22"/>
          <w:lang w:val="en-US"/>
        </w:rPr>
        <w:t xml:space="preserve"> </w:t>
      </w:r>
      <w:r w:rsidR="0046678A" w:rsidRPr="003064AE">
        <w:rPr>
          <w:rFonts w:ascii="Arial" w:hAnsi="Arial" w:cs="Arial"/>
          <w:szCs w:val="22"/>
          <w:lang w:val="en-US"/>
        </w:rPr>
        <w:t xml:space="preserve">paragraph </w:t>
      </w:r>
      <w:r w:rsidRPr="003064AE">
        <w:rPr>
          <w:rFonts w:ascii="Arial" w:hAnsi="Arial" w:cs="Arial"/>
          <w:szCs w:val="22"/>
          <w:lang w:val="en-US"/>
        </w:rPr>
        <w:t>192.</w:t>
      </w:r>
    </w:p>
    <w:p w14:paraId="645F822B" w14:textId="0BEE9F2F" w:rsidR="002729E5" w:rsidRPr="003064AE" w:rsidRDefault="002729E5" w:rsidP="002A114F">
      <w:pPr>
        <w:widowControl w:val="0"/>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 xml:space="preserve">The delegation of </w:t>
      </w:r>
      <w:r w:rsidRPr="003064AE">
        <w:rPr>
          <w:rFonts w:ascii="Arial" w:hAnsi="Arial" w:cs="Arial"/>
          <w:b/>
          <w:szCs w:val="22"/>
          <w:lang w:val="en-US"/>
        </w:rPr>
        <w:t xml:space="preserve">Brazil </w:t>
      </w:r>
      <w:r w:rsidR="009F413A" w:rsidRPr="003064AE">
        <w:rPr>
          <w:rFonts w:ascii="Arial" w:hAnsi="Arial" w:cs="Arial"/>
          <w:szCs w:val="22"/>
          <w:lang w:val="en-US"/>
        </w:rPr>
        <w:t xml:space="preserve">explained that </w:t>
      </w:r>
      <w:r w:rsidRPr="003064AE">
        <w:rPr>
          <w:rFonts w:ascii="Arial" w:hAnsi="Arial" w:cs="Arial"/>
          <w:szCs w:val="22"/>
          <w:lang w:val="en-US"/>
        </w:rPr>
        <w:t xml:space="preserve">in line with </w:t>
      </w:r>
      <w:r w:rsidR="009F413A" w:rsidRPr="003064AE">
        <w:rPr>
          <w:rFonts w:ascii="Arial" w:hAnsi="Arial" w:cs="Arial"/>
          <w:szCs w:val="22"/>
          <w:lang w:val="en-US"/>
        </w:rPr>
        <w:t xml:space="preserve">its earlier remarks, it would </w:t>
      </w:r>
      <w:r w:rsidRPr="003064AE">
        <w:rPr>
          <w:rFonts w:ascii="Arial" w:hAnsi="Arial" w:cs="Arial"/>
          <w:szCs w:val="22"/>
          <w:lang w:val="en-US"/>
        </w:rPr>
        <w:t xml:space="preserve">propose some amendments to soften the language </w:t>
      </w:r>
      <w:r w:rsidR="009F413A" w:rsidRPr="003064AE">
        <w:rPr>
          <w:rFonts w:ascii="Arial" w:hAnsi="Arial" w:cs="Arial"/>
          <w:szCs w:val="22"/>
          <w:lang w:val="en-US"/>
        </w:rPr>
        <w:t xml:space="preserve">so that </w:t>
      </w:r>
      <w:r w:rsidRPr="003064AE">
        <w:rPr>
          <w:rFonts w:ascii="Arial" w:hAnsi="Arial" w:cs="Arial"/>
          <w:szCs w:val="22"/>
          <w:lang w:val="en-US"/>
        </w:rPr>
        <w:t xml:space="preserve">the Operational </w:t>
      </w:r>
      <w:r w:rsidR="009F413A" w:rsidRPr="003064AE">
        <w:rPr>
          <w:rFonts w:ascii="Arial" w:hAnsi="Arial" w:cs="Arial"/>
          <w:szCs w:val="22"/>
          <w:lang w:val="en-US"/>
        </w:rPr>
        <w:t xml:space="preserve">Directives would not be the </w:t>
      </w:r>
      <w:r w:rsidRPr="003064AE">
        <w:rPr>
          <w:rFonts w:ascii="Arial" w:hAnsi="Arial" w:cs="Arial"/>
          <w:szCs w:val="22"/>
          <w:lang w:val="en-US"/>
        </w:rPr>
        <w:t xml:space="preserve">place to </w:t>
      </w:r>
      <w:r w:rsidR="009F413A" w:rsidRPr="003064AE">
        <w:rPr>
          <w:rFonts w:ascii="Arial" w:hAnsi="Arial" w:cs="Arial"/>
          <w:szCs w:val="22"/>
          <w:lang w:val="en-US"/>
        </w:rPr>
        <w:t>discuss</w:t>
      </w:r>
      <w:r w:rsidRPr="003064AE">
        <w:rPr>
          <w:rFonts w:ascii="Arial" w:hAnsi="Arial" w:cs="Arial"/>
          <w:szCs w:val="22"/>
          <w:lang w:val="en-US"/>
        </w:rPr>
        <w:t xml:space="preserve"> </w:t>
      </w:r>
      <w:r w:rsidR="009F413A" w:rsidRPr="003064AE">
        <w:rPr>
          <w:rFonts w:ascii="Arial" w:hAnsi="Arial" w:cs="Arial"/>
          <w:szCs w:val="22"/>
          <w:lang w:val="en-US"/>
        </w:rPr>
        <w:t xml:space="preserve">the </w:t>
      </w:r>
      <w:r w:rsidRPr="003064AE">
        <w:rPr>
          <w:rFonts w:ascii="Arial" w:hAnsi="Arial" w:cs="Arial"/>
          <w:szCs w:val="22"/>
          <w:lang w:val="en-US"/>
        </w:rPr>
        <w:t xml:space="preserve">very delicate issues that </w:t>
      </w:r>
      <w:proofErr w:type="gramStart"/>
      <w:r w:rsidR="00E00746" w:rsidRPr="003064AE">
        <w:rPr>
          <w:rFonts w:ascii="Arial" w:hAnsi="Arial" w:cs="Arial"/>
          <w:szCs w:val="22"/>
          <w:lang w:val="en-US"/>
        </w:rPr>
        <w:t>were</w:t>
      </w:r>
      <w:r w:rsidR="009F413A" w:rsidRPr="003064AE">
        <w:rPr>
          <w:rFonts w:ascii="Arial" w:hAnsi="Arial" w:cs="Arial"/>
          <w:szCs w:val="22"/>
          <w:lang w:val="en-US"/>
        </w:rPr>
        <w:t xml:space="preserve"> </w:t>
      </w:r>
      <w:r w:rsidR="00E00746" w:rsidRPr="003064AE">
        <w:rPr>
          <w:rFonts w:ascii="Arial" w:hAnsi="Arial" w:cs="Arial"/>
          <w:szCs w:val="22"/>
          <w:lang w:val="en-US"/>
        </w:rPr>
        <w:t xml:space="preserve">normally </w:t>
      </w:r>
      <w:r w:rsidRPr="003064AE">
        <w:rPr>
          <w:rFonts w:ascii="Arial" w:hAnsi="Arial" w:cs="Arial"/>
          <w:szCs w:val="22"/>
          <w:lang w:val="en-US"/>
        </w:rPr>
        <w:t>debated</w:t>
      </w:r>
      <w:proofErr w:type="gramEnd"/>
      <w:r w:rsidRPr="003064AE">
        <w:rPr>
          <w:rFonts w:ascii="Arial" w:hAnsi="Arial" w:cs="Arial"/>
          <w:szCs w:val="22"/>
          <w:lang w:val="en-US"/>
        </w:rPr>
        <w:t xml:space="preserve"> at the United Nations Sec</w:t>
      </w:r>
      <w:r w:rsidR="009F413A" w:rsidRPr="003064AE">
        <w:rPr>
          <w:rFonts w:ascii="Arial" w:hAnsi="Arial" w:cs="Arial"/>
          <w:szCs w:val="22"/>
          <w:lang w:val="en-US"/>
        </w:rPr>
        <w:t>urity Council an</w:t>
      </w:r>
      <w:r w:rsidR="00E00746" w:rsidRPr="003064AE">
        <w:rPr>
          <w:rFonts w:ascii="Arial" w:hAnsi="Arial" w:cs="Arial"/>
          <w:szCs w:val="22"/>
          <w:lang w:val="en-US"/>
        </w:rPr>
        <w:t>d other places on the issue of peace and security</w:t>
      </w:r>
      <w:r w:rsidRPr="003064AE">
        <w:rPr>
          <w:rFonts w:ascii="Arial" w:hAnsi="Arial" w:cs="Arial"/>
          <w:szCs w:val="22"/>
          <w:lang w:val="en-US"/>
        </w:rPr>
        <w:t xml:space="preserve">. </w:t>
      </w:r>
      <w:r w:rsidR="009F413A" w:rsidRPr="003064AE">
        <w:rPr>
          <w:rFonts w:ascii="Arial" w:hAnsi="Arial" w:cs="Arial"/>
          <w:szCs w:val="22"/>
          <w:lang w:val="en-US"/>
        </w:rPr>
        <w:t xml:space="preserve">The delegation acknowledged its importance, its strong </w:t>
      </w:r>
      <w:r w:rsidRPr="003064AE">
        <w:rPr>
          <w:rFonts w:ascii="Arial" w:hAnsi="Arial" w:cs="Arial"/>
          <w:szCs w:val="22"/>
          <w:lang w:val="en-US"/>
        </w:rPr>
        <w:t>inter-relations with the issues of sustainable development</w:t>
      </w:r>
      <w:r w:rsidR="009F413A" w:rsidRPr="003064AE">
        <w:rPr>
          <w:rFonts w:ascii="Arial" w:hAnsi="Arial" w:cs="Arial"/>
          <w:szCs w:val="22"/>
          <w:lang w:val="en-US"/>
        </w:rPr>
        <w:t>,</w:t>
      </w:r>
      <w:r w:rsidRPr="003064AE">
        <w:rPr>
          <w:rFonts w:ascii="Arial" w:hAnsi="Arial" w:cs="Arial"/>
          <w:szCs w:val="22"/>
          <w:lang w:val="en-US"/>
        </w:rPr>
        <w:t xml:space="preserve"> and recognize</w:t>
      </w:r>
      <w:r w:rsidR="009F413A" w:rsidRPr="003064AE">
        <w:rPr>
          <w:rFonts w:ascii="Arial" w:hAnsi="Arial" w:cs="Arial"/>
          <w:szCs w:val="22"/>
          <w:lang w:val="en-US"/>
        </w:rPr>
        <w:t>d</w:t>
      </w:r>
      <w:r w:rsidRPr="003064AE">
        <w:rPr>
          <w:rFonts w:ascii="Arial" w:hAnsi="Arial" w:cs="Arial"/>
          <w:szCs w:val="22"/>
          <w:lang w:val="en-US"/>
        </w:rPr>
        <w:t xml:space="preserve"> </w:t>
      </w:r>
      <w:r w:rsidR="009F413A" w:rsidRPr="003064AE">
        <w:rPr>
          <w:rFonts w:ascii="Arial" w:hAnsi="Arial" w:cs="Arial"/>
          <w:szCs w:val="22"/>
          <w:lang w:val="en-US"/>
        </w:rPr>
        <w:t xml:space="preserve">the </w:t>
      </w:r>
      <w:r w:rsidRPr="003064AE">
        <w:rPr>
          <w:rFonts w:ascii="Arial" w:hAnsi="Arial" w:cs="Arial"/>
          <w:szCs w:val="22"/>
          <w:lang w:val="en-US"/>
        </w:rPr>
        <w:t xml:space="preserve">terms </w:t>
      </w:r>
      <w:r w:rsidR="009F413A" w:rsidRPr="003064AE">
        <w:rPr>
          <w:rFonts w:ascii="Arial" w:hAnsi="Arial" w:cs="Arial"/>
          <w:szCs w:val="22"/>
          <w:lang w:val="en-US"/>
        </w:rPr>
        <w:t>within the 2030 Agenda.</w:t>
      </w:r>
      <w:r w:rsidRPr="003064AE">
        <w:rPr>
          <w:rFonts w:ascii="Arial" w:hAnsi="Arial" w:cs="Arial"/>
          <w:szCs w:val="22"/>
          <w:lang w:val="en-US"/>
        </w:rPr>
        <w:t xml:space="preserve"> </w:t>
      </w:r>
      <w:r w:rsidR="009F413A" w:rsidRPr="003064AE">
        <w:rPr>
          <w:rFonts w:ascii="Arial" w:hAnsi="Arial" w:cs="Arial"/>
          <w:szCs w:val="22"/>
          <w:lang w:val="en-US"/>
        </w:rPr>
        <w:t xml:space="preserve">However, </w:t>
      </w:r>
      <w:r w:rsidRPr="003064AE">
        <w:rPr>
          <w:rFonts w:ascii="Arial" w:hAnsi="Arial" w:cs="Arial"/>
          <w:szCs w:val="22"/>
          <w:lang w:val="en-US"/>
        </w:rPr>
        <w:t xml:space="preserve">it </w:t>
      </w:r>
      <w:r w:rsidR="009F413A" w:rsidRPr="003064AE">
        <w:rPr>
          <w:rFonts w:ascii="Arial" w:hAnsi="Arial" w:cs="Arial"/>
          <w:szCs w:val="22"/>
          <w:lang w:val="en-US"/>
        </w:rPr>
        <w:t xml:space="preserve">was </w:t>
      </w:r>
      <w:r w:rsidRPr="003064AE">
        <w:rPr>
          <w:rFonts w:ascii="Arial" w:hAnsi="Arial" w:cs="Arial"/>
          <w:szCs w:val="22"/>
          <w:lang w:val="en-US"/>
        </w:rPr>
        <w:t xml:space="preserve">not one of the pillars of the Agenda. </w:t>
      </w:r>
      <w:r w:rsidR="00875FD4" w:rsidRPr="003064AE">
        <w:rPr>
          <w:rFonts w:ascii="Arial" w:hAnsi="Arial" w:cs="Arial"/>
          <w:szCs w:val="22"/>
          <w:lang w:val="en-US"/>
        </w:rPr>
        <w:t>Thus</w:t>
      </w:r>
      <w:r w:rsidR="00E00746" w:rsidRPr="003064AE">
        <w:rPr>
          <w:rFonts w:ascii="Arial" w:hAnsi="Arial" w:cs="Arial"/>
          <w:szCs w:val="22"/>
          <w:lang w:val="en-US"/>
        </w:rPr>
        <w:t>,</w:t>
      </w:r>
      <w:r w:rsidR="00875FD4" w:rsidRPr="003064AE">
        <w:rPr>
          <w:rFonts w:ascii="Arial" w:hAnsi="Arial" w:cs="Arial"/>
          <w:szCs w:val="22"/>
          <w:lang w:val="en-US"/>
        </w:rPr>
        <w:t xml:space="preserve"> the amendments</w:t>
      </w:r>
      <w:r w:rsidRPr="003064AE">
        <w:rPr>
          <w:rFonts w:ascii="Arial" w:hAnsi="Arial" w:cs="Arial"/>
          <w:szCs w:val="22"/>
          <w:lang w:val="en-US"/>
        </w:rPr>
        <w:t xml:space="preserve"> proposed </w:t>
      </w:r>
      <w:r w:rsidR="00875FD4" w:rsidRPr="003064AE">
        <w:rPr>
          <w:rFonts w:ascii="Arial" w:hAnsi="Arial" w:cs="Arial"/>
          <w:szCs w:val="22"/>
          <w:lang w:val="en-US"/>
        </w:rPr>
        <w:t xml:space="preserve">would </w:t>
      </w:r>
      <w:r w:rsidRPr="003064AE">
        <w:rPr>
          <w:rFonts w:ascii="Arial" w:hAnsi="Arial" w:cs="Arial"/>
          <w:szCs w:val="22"/>
          <w:lang w:val="en-US"/>
        </w:rPr>
        <w:t xml:space="preserve">soften the language and </w:t>
      </w:r>
      <w:r w:rsidR="00875FD4" w:rsidRPr="003064AE">
        <w:rPr>
          <w:rFonts w:ascii="Arial" w:hAnsi="Arial" w:cs="Arial"/>
          <w:szCs w:val="22"/>
          <w:lang w:val="en-US"/>
        </w:rPr>
        <w:t>avoid mention</w:t>
      </w:r>
      <w:r w:rsidR="00312CD6">
        <w:rPr>
          <w:rFonts w:ascii="Arial" w:hAnsi="Arial" w:cs="Arial"/>
          <w:szCs w:val="22"/>
          <w:lang w:val="en-US"/>
        </w:rPr>
        <w:t>ing</w:t>
      </w:r>
      <w:r w:rsidR="00875FD4" w:rsidRPr="003064AE">
        <w:rPr>
          <w:rFonts w:ascii="Arial" w:hAnsi="Arial" w:cs="Arial"/>
          <w:szCs w:val="22"/>
          <w:lang w:val="en-US"/>
        </w:rPr>
        <w:t xml:space="preserve"> </w:t>
      </w:r>
      <w:r w:rsidRPr="003064AE">
        <w:rPr>
          <w:rFonts w:ascii="Arial" w:hAnsi="Arial" w:cs="Arial"/>
          <w:szCs w:val="22"/>
          <w:lang w:val="en-US"/>
        </w:rPr>
        <w:t xml:space="preserve">certain complicated issues such as “conflict, discrimination and all forms of violence”. </w:t>
      </w:r>
      <w:r w:rsidR="00875FD4" w:rsidRPr="003064AE">
        <w:rPr>
          <w:rFonts w:ascii="Arial" w:hAnsi="Arial" w:cs="Arial"/>
          <w:szCs w:val="22"/>
          <w:lang w:val="en-US"/>
        </w:rPr>
        <w:t xml:space="preserve">The delegation sought a </w:t>
      </w:r>
      <w:r w:rsidRPr="003064AE">
        <w:rPr>
          <w:rFonts w:ascii="Arial" w:hAnsi="Arial" w:cs="Arial"/>
          <w:szCs w:val="22"/>
          <w:lang w:val="en-US"/>
        </w:rPr>
        <w:t xml:space="preserve">more direct paragraph </w:t>
      </w:r>
      <w:r w:rsidR="00875FD4" w:rsidRPr="003064AE">
        <w:rPr>
          <w:rFonts w:ascii="Arial" w:hAnsi="Arial" w:cs="Arial"/>
          <w:szCs w:val="22"/>
          <w:lang w:val="en-US"/>
        </w:rPr>
        <w:t>‘</w:t>
      </w:r>
      <w:r w:rsidRPr="003064AE">
        <w:rPr>
          <w:rFonts w:ascii="Arial" w:hAnsi="Arial" w:cs="Arial"/>
          <w:szCs w:val="22"/>
          <w:lang w:val="en-US"/>
        </w:rPr>
        <w:t>inviting</w:t>
      </w:r>
      <w:r w:rsidR="00875FD4" w:rsidRPr="003064AE">
        <w:rPr>
          <w:rFonts w:ascii="Arial" w:hAnsi="Arial" w:cs="Arial"/>
          <w:szCs w:val="22"/>
          <w:lang w:val="en-US"/>
        </w:rPr>
        <w:t>’</w:t>
      </w:r>
      <w:r w:rsidRPr="003064AE">
        <w:rPr>
          <w:rFonts w:ascii="Arial" w:hAnsi="Arial" w:cs="Arial"/>
          <w:szCs w:val="22"/>
          <w:lang w:val="en-US"/>
        </w:rPr>
        <w:t xml:space="preserve"> the States Parties to acknowledge the importance of safeguarding intangible cul</w:t>
      </w:r>
      <w:r w:rsidR="00875FD4" w:rsidRPr="003064AE">
        <w:rPr>
          <w:rFonts w:ascii="Arial" w:hAnsi="Arial" w:cs="Arial"/>
          <w:szCs w:val="22"/>
          <w:lang w:val="en-US"/>
        </w:rPr>
        <w:t>tural heritage to t</w:t>
      </w:r>
      <w:r w:rsidR="00E00746" w:rsidRPr="003064AE">
        <w:rPr>
          <w:rFonts w:ascii="Arial" w:hAnsi="Arial" w:cs="Arial"/>
          <w:szCs w:val="22"/>
          <w:lang w:val="en-US"/>
        </w:rPr>
        <w:t>he issue of peace and security,</w:t>
      </w:r>
      <w:r w:rsidR="00875FD4" w:rsidRPr="003064AE">
        <w:rPr>
          <w:rFonts w:ascii="Arial" w:hAnsi="Arial" w:cs="Arial"/>
          <w:szCs w:val="22"/>
          <w:lang w:val="en-US"/>
        </w:rPr>
        <w:t xml:space="preserve"> </w:t>
      </w:r>
      <w:r w:rsidRPr="003064AE">
        <w:rPr>
          <w:rFonts w:ascii="Arial" w:hAnsi="Arial" w:cs="Arial"/>
          <w:szCs w:val="22"/>
          <w:lang w:val="en-US"/>
        </w:rPr>
        <w:t>and recognizing that they are inter-related and contribute</w:t>
      </w:r>
      <w:r w:rsidR="00875FD4" w:rsidRPr="003064AE">
        <w:rPr>
          <w:rFonts w:ascii="Arial" w:hAnsi="Arial" w:cs="Arial"/>
          <w:szCs w:val="22"/>
          <w:lang w:val="en-US"/>
        </w:rPr>
        <w:t>d</w:t>
      </w:r>
      <w:r w:rsidRPr="003064AE">
        <w:rPr>
          <w:rFonts w:ascii="Arial" w:hAnsi="Arial" w:cs="Arial"/>
          <w:szCs w:val="22"/>
          <w:lang w:val="en-US"/>
        </w:rPr>
        <w:t xml:space="preserve"> to sustainable development. </w:t>
      </w:r>
      <w:r w:rsidR="00875FD4" w:rsidRPr="003064AE">
        <w:rPr>
          <w:rFonts w:ascii="Arial" w:hAnsi="Arial" w:cs="Arial"/>
          <w:szCs w:val="22"/>
          <w:lang w:val="en-US"/>
        </w:rPr>
        <w:t>In addition, the delegation did not think that ‘</w:t>
      </w:r>
      <w:r w:rsidRPr="003064AE">
        <w:rPr>
          <w:rFonts w:ascii="Arial" w:hAnsi="Arial" w:cs="Arial"/>
          <w:szCs w:val="22"/>
          <w:lang w:val="en-US"/>
        </w:rPr>
        <w:t>Peace and securi</w:t>
      </w:r>
      <w:r w:rsidR="00875FD4" w:rsidRPr="003064AE">
        <w:rPr>
          <w:rFonts w:ascii="Arial" w:hAnsi="Arial" w:cs="Arial"/>
          <w:szCs w:val="22"/>
          <w:lang w:val="en-US"/>
        </w:rPr>
        <w:t>ty’ was an appropriate sub-title to these paragraphs, and suggested ‘Inter-relations’</w:t>
      </w:r>
      <w:r w:rsidRPr="003064AE">
        <w:rPr>
          <w:rFonts w:ascii="Arial" w:hAnsi="Arial" w:cs="Arial"/>
          <w:szCs w:val="22"/>
          <w:lang w:val="en-US"/>
        </w:rPr>
        <w:t xml:space="preserve"> or</w:t>
      </w:r>
      <w:r w:rsidR="00875FD4" w:rsidRPr="003064AE">
        <w:rPr>
          <w:rFonts w:ascii="Arial" w:hAnsi="Arial" w:cs="Arial"/>
          <w:szCs w:val="22"/>
          <w:lang w:val="en-US"/>
        </w:rPr>
        <w:t xml:space="preserve"> ‘T</w:t>
      </w:r>
      <w:r w:rsidRPr="003064AE">
        <w:rPr>
          <w:rFonts w:ascii="Arial" w:hAnsi="Arial" w:cs="Arial"/>
          <w:szCs w:val="22"/>
          <w:lang w:val="en-US"/>
        </w:rPr>
        <w:t>he relevance of peace and secur</w:t>
      </w:r>
      <w:r w:rsidR="00875FD4" w:rsidRPr="003064AE">
        <w:rPr>
          <w:rFonts w:ascii="Arial" w:hAnsi="Arial" w:cs="Arial"/>
          <w:szCs w:val="22"/>
          <w:lang w:val="en-US"/>
        </w:rPr>
        <w:t>ity for sustainable development’</w:t>
      </w:r>
      <w:r w:rsidRPr="003064AE">
        <w:rPr>
          <w:rFonts w:ascii="Arial" w:hAnsi="Arial" w:cs="Arial"/>
          <w:szCs w:val="22"/>
          <w:lang w:val="en-US"/>
        </w:rPr>
        <w:t xml:space="preserve">, </w:t>
      </w:r>
      <w:r w:rsidR="00875FD4" w:rsidRPr="003064AE">
        <w:rPr>
          <w:rFonts w:ascii="Arial" w:hAnsi="Arial" w:cs="Arial"/>
          <w:szCs w:val="22"/>
          <w:lang w:val="en-US"/>
        </w:rPr>
        <w:t>as proposed by Palestine</w:t>
      </w:r>
      <w:r w:rsidRPr="003064AE">
        <w:rPr>
          <w:rFonts w:ascii="Arial" w:hAnsi="Arial" w:cs="Arial"/>
          <w:szCs w:val="22"/>
          <w:lang w:val="en-US"/>
        </w:rPr>
        <w:t xml:space="preserve">. </w:t>
      </w:r>
      <w:r w:rsidR="00875FD4" w:rsidRPr="003064AE">
        <w:rPr>
          <w:rFonts w:ascii="Arial" w:hAnsi="Arial" w:cs="Arial"/>
          <w:szCs w:val="22"/>
          <w:lang w:val="en-US"/>
        </w:rPr>
        <w:t xml:space="preserve">The delegation reminded the Assembly that </w:t>
      </w:r>
      <w:r w:rsidRPr="003064AE">
        <w:rPr>
          <w:rFonts w:ascii="Arial" w:hAnsi="Arial" w:cs="Arial"/>
          <w:szCs w:val="22"/>
          <w:lang w:val="en-US"/>
        </w:rPr>
        <w:t xml:space="preserve">the 1972 Convention, when </w:t>
      </w:r>
      <w:r w:rsidR="00875FD4" w:rsidRPr="003064AE">
        <w:rPr>
          <w:rFonts w:ascii="Arial" w:hAnsi="Arial" w:cs="Arial"/>
          <w:szCs w:val="22"/>
          <w:lang w:val="en-US"/>
        </w:rPr>
        <w:t>incorporating</w:t>
      </w:r>
      <w:r w:rsidRPr="003064AE">
        <w:rPr>
          <w:rFonts w:ascii="Arial" w:hAnsi="Arial" w:cs="Arial"/>
          <w:szCs w:val="22"/>
          <w:lang w:val="en-US"/>
        </w:rPr>
        <w:t xml:space="preserve"> the </w:t>
      </w:r>
      <w:r w:rsidR="00BD0959" w:rsidRPr="003064AE">
        <w:rPr>
          <w:rFonts w:ascii="Arial" w:hAnsi="Arial" w:cs="Arial"/>
          <w:szCs w:val="22"/>
          <w:lang w:val="en-US"/>
        </w:rPr>
        <w:t xml:space="preserve">provisions </w:t>
      </w:r>
      <w:r w:rsidRPr="003064AE">
        <w:rPr>
          <w:rFonts w:ascii="Arial" w:hAnsi="Arial" w:cs="Arial"/>
          <w:szCs w:val="22"/>
          <w:lang w:val="en-US"/>
        </w:rPr>
        <w:t xml:space="preserve">of the 2030 Agenda, did not </w:t>
      </w:r>
      <w:r w:rsidR="00BD0959" w:rsidRPr="003064AE">
        <w:rPr>
          <w:rFonts w:ascii="Arial" w:hAnsi="Arial" w:cs="Arial"/>
          <w:szCs w:val="22"/>
          <w:lang w:val="en-US"/>
        </w:rPr>
        <w:t xml:space="preserve">include </w:t>
      </w:r>
      <w:r w:rsidRPr="003064AE">
        <w:rPr>
          <w:rFonts w:ascii="Arial" w:hAnsi="Arial" w:cs="Arial"/>
          <w:szCs w:val="22"/>
          <w:lang w:val="en-US"/>
        </w:rPr>
        <w:t xml:space="preserve">them in the Operational </w:t>
      </w:r>
      <w:r w:rsidR="00BD0959" w:rsidRPr="003064AE">
        <w:rPr>
          <w:rFonts w:ascii="Arial" w:hAnsi="Arial" w:cs="Arial"/>
          <w:szCs w:val="22"/>
          <w:lang w:val="en-US"/>
        </w:rPr>
        <w:t>Guidelines</w:t>
      </w:r>
      <w:r w:rsidRPr="003064AE">
        <w:rPr>
          <w:rFonts w:ascii="Arial" w:hAnsi="Arial" w:cs="Arial"/>
          <w:szCs w:val="22"/>
          <w:lang w:val="en-US"/>
        </w:rPr>
        <w:t xml:space="preserve">. </w:t>
      </w:r>
      <w:r w:rsidR="00BD0959" w:rsidRPr="003064AE">
        <w:rPr>
          <w:rFonts w:ascii="Arial" w:hAnsi="Arial" w:cs="Arial"/>
          <w:szCs w:val="22"/>
          <w:lang w:val="en-US"/>
        </w:rPr>
        <w:t>Instead, a</w:t>
      </w:r>
      <w:r w:rsidRPr="003064AE">
        <w:rPr>
          <w:rFonts w:ascii="Arial" w:hAnsi="Arial" w:cs="Arial"/>
          <w:szCs w:val="22"/>
          <w:lang w:val="en-US"/>
        </w:rPr>
        <w:t xml:space="preserve"> separate concept paper </w:t>
      </w:r>
      <w:proofErr w:type="gramStart"/>
      <w:r w:rsidR="00BD0959" w:rsidRPr="003064AE">
        <w:rPr>
          <w:rFonts w:ascii="Arial" w:hAnsi="Arial" w:cs="Arial"/>
          <w:szCs w:val="22"/>
          <w:lang w:val="en-US"/>
        </w:rPr>
        <w:t>was approved</w:t>
      </w:r>
      <w:proofErr w:type="gramEnd"/>
      <w:r w:rsidR="00BD0959" w:rsidRPr="003064AE">
        <w:rPr>
          <w:rFonts w:ascii="Arial" w:hAnsi="Arial" w:cs="Arial"/>
          <w:szCs w:val="22"/>
          <w:lang w:val="en-US"/>
        </w:rPr>
        <w:t xml:space="preserve"> by the General Assembly, offering some guidelines</w:t>
      </w:r>
      <w:r w:rsidRPr="003064AE">
        <w:rPr>
          <w:rFonts w:ascii="Arial" w:hAnsi="Arial" w:cs="Arial"/>
          <w:szCs w:val="22"/>
          <w:lang w:val="en-US"/>
        </w:rPr>
        <w:t xml:space="preserve">. </w:t>
      </w:r>
      <w:r w:rsidR="00BD0959" w:rsidRPr="003064AE">
        <w:rPr>
          <w:rFonts w:ascii="Arial" w:hAnsi="Arial" w:cs="Arial"/>
          <w:szCs w:val="22"/>
          <w:lang w:val="en-US"/>
        </w:rPr>
        <w:t xml:space="preserve">In this case, the </w:t>
      </w:r>
      <w:r w:rsidR="00E00746" w:rsidRPr="003064AE">
        <w:rPr>
          <w:rFonts w:ascii="Arial" w:hAnsi="Arial" w:cs="Arial"/>
          <w:szCs w:val="22"/>
          <w:lang w:val="en-US"/>
        </w:rPr>
        <w:t xml:space="preserve">present </w:t>
      </w:r>
      <w:r w:rsidR="00BD0959" w:rsidRPr="003064AE">
        <w:rPr>
          <w:rFonts w:ascii="Arial" w:hAnsi="Arial" w:cs="Arial"/>
          <w:szCs w:val="22"/>
          <w:lang w:val="en-US"/>
        </w:rPr>
        <w:t xml:space="preserve">Assembly was </w:t>
      </w:r>
      <w:r w:rsidRPr="003064AE">
        <w:rPr>
          <w:rFonts w:ascii="Arial" w:hAnsi="Arial" w:cs="Arial"/>
          <w:szCs w:val="22"/>
          <w:lang w:val="en-US"/>
        </w:rPr>
        <w:t xml:space="preserve">introducing </w:t>
      </w:r>
      <w:r w:rsidR="00BD0959" w:rsidRPr="003064AE">
        <w:rPr>
          <w:rFonts w:ascii="Arial" w:hAnsi="Arial" w:cs="Arial"/>
          <w:szCs w:val="22"/>
          <w:lang w:val="en-US"/>
        </w:rPr>
        <w:t xml:space="preserve">directives to </w:t>
      </w:r>
      <w:r w:rsidRPr="003064AE">
        <w:rPr>
          <w:rFonts w:ascii="Arial" w:hAnsi="Arial" w:cs="Arial"/>
          <w:szCs w:val="22"/>
          <w:lang w:val="en-US"/>
        </w:rPr>
        <w:t xml:space="preserve">the Convention </w:t>
      </w:r>
      <w:r w:rsidR="00BD0959" w:rsidRPr="003064AE">
        <w:rPr>
          <w:rFonts w:ascii="Arial" w:hAnsi="Arial" w:cs="Arial"/>
          <w:szCs w:val="22"/>
          <w:lang w:val="en-US"/>
        </w:rPr>
        <w:t xml:space="preserve">that were legally binding for all States, which could represent a </w:t>
      </w:r>
      <w:r w:rsidRPr="003064AE">
        <w:rPr>
          <w:rFonts w:ascii="Arial" w:hAnsi="Arial" w:cs="Arial"/>
          <w:szCs w:val="22"/>
          <w:lang w:val="en-US"/>
        </w:rPr>
        <w:t xml:space="preserve">burden </w:t>
      </w:r>
      <w:r w:rsidR="00BD0959" w:rsidRPr="003064AE">
        <w:rPr>
          <w:rFonts w:ascii="Arial" w:hAnsi="Arial" w:cs="Arial"/>
          <w:szCs w:val="22"/>
          <w:lang w:val="en-US"/>
        </w:rPr>
        <w:t xml:space="preserve">to </w:t>
      </w:r>
      <w:r w:rsidRPr="003064AE">
        <w:rPr>
          <w:rFonts w:ascii="Arial" w:hAnsi="Arial" w:cs="Arial"/>
          <w:szCs w:val="22"/>
          <w:lang w:val="en-US"/>
        </w:rPr>
        <w:t xml:space="preserve">some States </w:t>
      </w:r>
      <w:r w:rsidR="000A0C95" w:rsidRPr="003064AE">
        <w:rPr>
          <w:rFonts w:ascii="Arial" w:hAnsi="Arial" w:cs="Arial"/>
          <w:szCs w:val="22"/>
          <w:lang w:val="en-US"/>
        </w:rPr>
        <w:t xml:space="preserve">in the future </w:t>
      </w:r>
      <w:r w:rsidRPr="003064AE">
        <w:rPr>
          <w:rFonts w:ascii="Arial" w:hAnsi="Arial" w:cs="Arial"/>
          <w:szCs w:val="22"/>
          <w:lang w:val="en-US"/>
        </w:rPr>
        <w:t xml:space="preserve">or </w:t>
      </w:r>
      <w:r w:rsidR="00312CD6">
        <w:rPr>
          <w:rFonts w:ascii="Arial" w:hAnsi="Arial" w:cs="Arial"/>
          <w:szCs w:val="22"/>
          <w:lang w:val="en-US"/>
        </w:rPr>
        <w:t xml:space="preserve">could </w:t>
      </w:r>
      <w:r w:rsidR="000A0C95" w:rsidRPr="003064AE">
        <w:rPr>
          <w:rFonts w:ascii="Arial" w:hAnsi="Arial" w:cs="Arial"/>
          <w:szCs w:val="22"/>
          <w:lang w:val="en-US"/>
        </w:rPr>
        <w:t xml:space="preserve">present </w:t>
      </w:r>
      <w:r w:rsidRPr="003064AE">
        <w:rPr>
          <w:rFonts w:ascii="Arial" w:hAnsi="Arial" w:cs="Arial"/>
          <w:szCs w:val="22"/>
          <w:lang w:val="en-US"/>
        </w:rPr>
        <w:t xml:space="preserve">problems </w:t>
      </w:r>
      <w:r w:rsidR="000A0C95" w:rsidRPr="003064AE">
        <w:rPr>
          <w:rFonts w:ascii="Arial" w:hAnsi="Arial" w:cs="Arial"/>
          <w:szCs w:val="22"/>
          <w:lang w:val="en-US"/>
        </w:rPr>
        <w:t xml:space="preserve">associated with </w:t>
      </w:r>
      <w:r w:rsidR="00312CD6">
        <w:rPr>
          <w:rFonts w:ascii="Arial" w:hAnsi="Arial" w:cs="Arial"/>
          <w:szCs w:val="22"/>
          <w:lang w:val="en-US"/>
        </w:rPr>
        <w:t>the submission of</w:t>
      </w:r>
      <w:r w:rsidR="00312CD6" w:rsidRPr="003064AE">
        <w:rPr>
          <w:rFonts w:ascii="Arial" w:hAnsi="Arial" w:cs="Arial"/>
          <w:szCs w:val="22"/>
          <w:lang w:val="en-US"/>
        </w:rPr>
        <w:t xml:space="preserve"> </w:t>
      </w:r>
      <w:r w:rsidRPr="003064AE">
        <w:rPr>
          <w:rFonts w:ascii="Arial" w:hAnsi="Arial" w:cs="Arial"/>
          <w:szCs w:val="22"/>
          <w:lang w:val="en-US"/>
        </w:rPr>
        <w:t>nominations.</w:t>
      </w:r>
    </w:p>
    <w:p w14:paraId="20EECCEE" w14:textId="608D7015" w:rsidR="00891FBA" w:rsidRPr="003064AE" w:rsidRDefault="002729E5" w:rsidP="002A114F">
      <w:pPr>
        <w:widowControl w:val="0"/>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The delegation of</w:t>
      </w:r>
      <w:r w:rsidRPr="003064AE">
        <w:rPr>
          <w:rFonts w:ascii="Arial" w:hAnsi="Arial" w:cs="Arial"/>
          <w:b/>
          <w:szCs w:val="22"/>
          <w:lang w:val="en-US"/>
        </w:rPr>
        <w:t xml:space="preserve"> Italy </w:t>
      </w:r>
      <w:r w:rsidR="0081044C">
        <w:rPr>
          <w:rFonts w:ascii="Arial" w:hAnsi="Arial" w:cs="Arial"/>
          <w:szCs w:val="22"/>
          <w:lang w:val="en-US"/>
        </w:rPr>
        <w:t xml:space="preserve">felt </w:t>
      </w:r>
      <w:r w:rsidR="00320634" w:rsidRPr="003064AE">
        <w:rPr>
          <w:rFonts w:ascii="Arial" w:hAnsi="Arial" w:cs="Arial"/>
          <w:szCs w:val="22"/>
          <w:lang w:val="en-US"/>
        </w:rPr>
        <w:t xml:space="preserve">that the proposals by Brazil only weakened the </w:t>
      </w:r>
      <w:r w:rsidR="00E00746" w:rsidRPr="003064AE">
        <w:rPr>
          <w:rFonts w:ascii="Arial" w:hAnsi="Arial" w:cs="Arial"/>
          <w:szCs w:val="22"/>
          <w:lang w:val="en-US"/>
        </w:rPr>
        <w:t xml:space="preserve">meaning </w:t>
      </w:r>
      <w:r w:rsidR="00891FBA" w:rsidRPr="003064AE">
        <w:rPr>
          <w:rFonts w:ascii="Arial" w:hAnsi="Arial" w:cs="Arial"/>
          <w:szCs w:val="22"/>
          <w:lang w:val="en-US"/>
        </w:rPr>
        <w:t>of the paragraph</w:t>
      </w:r>
      <w:r w:rsidR="00320634" w:rsidRPr="003064AE">
        <w:rPr>
          <w:rFonts w:ascii="Arial" w:hAnsi="Arial" w:cs="Arial"/>
          <w:szCs w:val="22"/>
          <w:lang w:val="en-US"/>
        </w:rPr>
        <w:t xml:space="preserve">, adding that the </w:t>
      </w:r>
      <w:r w:rsidR="00891FBA" w:rsidRPr="003064AE">
        <w:rPr>
          <w:rFonts w:ascii="Arial" w:hAnsi="Arial" w:cs="Arial"/>
          <w:szCs w:val="22"/>
          <w:lang w:val="en-US"/>
        </w:rPr>
        <w:t xml:space="preserve">texts were the result of </w:t>
      </w:r>
      <w:r w:rsidR="00E00746" w:rsidRPr="003064AE">
        <w:rPr>
          <w:rFonts w:ascii="Arial" w:hAnsi="Arial" w:cs="Arial"/>
          <w:szCs w:val="22"/>
          <w:lang w:val="en-US"/>
        </w:rPr>
        <w:t xml:space="preserve">work by </w:t>
      </w:r>
      <w:r w:rsidR="00320634" w:rsidRPr="003064AE">
        <w:rPr>
          <w:rFonts w:ascii="Arial" w:hAnsi="Arial" w:cs="Arial"/>
          <w:szCs w:val="22"/>
          <w:lang w:val="en-US"/>
        </w:rPr>
        <w:t>expert</w:t>
      </w:r>
      <w:r w:rsidR="00891FBA" w:rsidRPr="003064AE">
        <w:rPr>
          <w:rFonts w:ascii="Arial" w:hAnsi="Arial" w:cs="Arial"/>
          <w:szCs w:val="22"/>
          <w:lang w:val="en-US"/>
        </w:rPr>
        <w:t>s</w:t>
      </w:r>
      <w:r w:rsidR="00320634" w:rsidRPr="003064AE">
        <w:rPr>
          <w:rFonts w:ascii="Arial" w:hAnsi="Arial" w:cs="Arial"/>
          <w:szCs w:val="22"/>
          <w:lang w:val="en-US"/>
        </w:rPr>
        <w:t xml:space="preserve"> in a long process </w:t>
      </w:r>
      <w:r w:rsidR="00891FBA" w:rsidRPr="003064AE">
        <w:rPr>
          <w:rFonts w:ascii="Arial" w:hAnsi="Arial" w:cs="Arial"/>
          <w:szCs w:val="22"/>
          <w:lang w:val="en-US"/>
        </w:rPr>
        <w:t xml:space="preserve">that </w:t>
      </w:r>
      <w:r w:rsidR="00F33CDC" w:rsidRPr="003064AE">
        <w:rPr>
          <w:rFonts w:ascii="Arial" w:hAnsi="Arial" w:cs="Arial"/>
          <w:szCs w:val="22"/>
          <w:lang w:val="en-US"/>
        </w:rPr>
        <w:t xml:space="preserve">had taken place </w:t>
      </w:r>
      <w:r w:rsidR="00891FBA" w:rsidRPr="003064AE">
        <w:rPr>
          <w:rFonts w:ascii="Arial" w:hAnsi="Arial" w:cs="Arial"/>
          <w:szCs w:val="22"/>
          <w:lang w:val="en-US"/>
        </w:rPr>
        <w:t xml:space="preserve">over the past </w:t>
      </w:r>
      <w:r w:rsidR="00F33CDC" w:rsidRPr="003064AE">
        <w:rPr>
          <w:rFonts w:ascii="Arial" w:hAnsi="Arial" w:cs="Arial"/>
          <w:szCs w:val="22"/>
          <w:lang w:val="en-US"/>
        </w:rPr>
        <w:t>two Committee</w:t>
      </w:r>
      <w:r w:rsidR="00891FBA" w:rsidRPr="003064AE">
        <w:rPr>
          <w:rFonts w:ascii="Arial" w:hAnsi="Arial" w:cs="Arial"/>
          <w:szCs w:val="22"/>
          <w:lang w:val="en-US"/>
        </w:rPr>
        <w:t xml:space="preserve"> meetings.</w:t>
      </w:r>
      <w:r w:rsidR="00320634" w:rsidRPr="003064AE">
        <w:rPr>
          <w:rFonts w:ascii="Arial" w:hAnsi="Arial" w:cs="Arial"/>
          <w:szCs w:val="22"/>
          <w:lang w:val="en-US"/>
        </w:rPr>
        <w:t xml:space="preserve"> </w:t>
      </w:r>
      <w:r w:rsidR="00891FBA" w:rsidRPr="003064AE">
        <w:rPr>
          <w:rFonts w:ascii="Arial" w:hAnsi="Arial" w:cs="Arial"/>
          <w:szCs w:val="22"/>
          <w:lang w:val="en-US"/>
        </w:rPr>
        <w:t>T</w:t>
      </w:r>
      <w:r w:rsidR="00320634" w:rsidRPr="003064AE">
        <w:rPr>
          <w:rFonts w:ascii="Arial" w:hAnsi="Arial" w:cs="Arial"/>
          <w:szCs w:val="22"/>
          <w:lang w:val="en-US"/>
        </w:rPr>
        <w:t xml:space="preserve">his debate </w:t>
      </w:r>
      <w:r w:rsidR="00891FBA" w:rsidRPr="003064AE">
        <w:rPr>
          <w:rFonts w:ascii="Arial" w:hAnsi="Arial" w:cs="Arial"/>
          <w:szCs w:val="22"/>
          <w:lang w:val="en-US"/>
        </w:rPr>
        <w:t xml:space="preserve">had also taken place at </w:t>
      </w:r>
      <w:r w:rsidR="00320634" w:rsidRPr="003064AE">
        <w:rPr>
          <w:rFonts w:ascii="Arial" w:hAnsi="Arial" w:cs="Arial"/>
          <w:szCs w:val="22"/>
          <w:lang w:val="en-US"/>
        </w:rPr>
        <w:t xml:space="preserve">the last Executive </w:t>
      </w:r>
      <w:r w:rsidR="00891FBA" w:rsidRPr="003064AE">
        <w:rPr>
          <w:rFonts w:ascii="Arial" w:hAnsi="Arial" w:cs="Arial"/>
          <w:szCs w:val="22"/>
          <w:lang w:val="en-US"/>
        </w:rPr>
        <w:t>Board</w:t>
      </w:r>
      <w:r w:rsidR="00320634" w:rsidRPr="003064AE">
        <w:rPr>
          <w:rFonts w:ascii="Arial" w:hAnsi="Arial" w:cs="Arial"/>
          <w:szCs w:val="22"/>
          <w:lang w:val="en-US"/>
        </w:rPr>
        <w:t xml:space="preserve"> and in the context of the </w:t>
      </w:r>
      <w:r w:rsidR="00E00746" w:rsidRPr="003064AE">
        <w:rPr>
          <w:rFonts w:ascii="Arial" w:hAnsi="Arial" w:cs="Arial"/>
          <w:szCs w:val="22"/>
          <w:lang w:val="en-US"/>
        </w:rPr>
        <w:t>#</w:t>
      </w:r>
      <w:hyperlink r:id="rId59" w:history="1">
        <w:r w:rsidR="00320634" w:rsidRPr="003064AE">
          <w:rPr>
            <w:rStyle w:val="Hyperlink"/>
            <w:rFonts w:ascii="Arial" w:hAnsi="Arial" w:cs="Arial"/>
            <w:szCs w:val="22"/>
            <w:lang w:val="en-US"/>
          </w:rPr>
          <w:t>Unite4Heritage</w:t>
        </w:r>
      </w:hyperlink>
      <w:r w:rsidR="00891FBA" w:rsidRPr="003064AE">
        <w:rPr>
          <w:rFonts w:ascii="Arial" w:hAnsi="Arial" w:cs="Arial"/>
          <w:szCs w:val="22"/>
          <w:lang w:val="en-US"/>
        </w:rPr>
        <w:t xml:space="preserve"> group</w:t>
      </w:r>
      <w:r w:rsidR="00320634" w:rsidRPr="003064AE">
        <w:rPr>
          <w:rFonts w:ascii="Arial" w:hAnsi="Arial" w:cs="Arial"/>
          <w:szCs w:val="22"/>
          <w:lang w:val="en-US"/>
        </w:rPr>
        <w:t>.</w:t>
      </w:r>
      <w:r w:rsidR="00891FBA" w:rsidRPr="003064AE">
        <w:rPr>
          <w:rFonts w:ascii="Arial" w:hAnsi="Arial" w:cs="Arial"/>
          <w:szCs w:val="22"/>
          <w:lang w:val="en-US"/>
        </w:rPr>
        <w:t xml:space="preserve"> The issue of intangible cultural heritage within the context of peace and security and in policies to enlarge peace and security at the global level had been widely discussed. Intangible cultural heritage </w:t>
      </w:r>
      <w:proofErr w:type="gramStart"/>
      <w:r w:rsidR="00891FBA" w:rsidRPr="003064AE">
        <w:rPr>
          <w:rFonts w:ascii="Arial" w:hAnsi="Arial" w:cs="Arial"/>
          <w:szCs w:val="22"/>
          <w:lang w:val="en-US"/>
        </w:rPr>
        <w:t>was accepted</w:t>
      </w:r>
      <w:proofErr w:type="gramEnd"/>
      <w:r w:rsidR="00891FBA" w:rsidRPr="003064AE">
        <w:rPr>
          <w:rFonts w:ascii="Arial" w:hAnsi="Arial" w:cs="Arial"/>
          <w:szCs w:val="22"/>
          <w:lang w:val="en-US"/>
        </w:rPr>
        <w:t xml:space="preserve"> today as being part of overall security policies, especially </w:t>
      </w:r>
      <w:r w:rsidR="003B7896">
        <w:rPr>
          <w:rFonts w:ascii="Arial" w:hAnsi="Arial" w:cs="Arial"/>
          <w:szCs w:val="22"/>
          <w:lang w:val="en-US"/>
        </w:rPr>
        <w:t>at the request of</w:t>
      </w:r>
      <w:r w:rsidR="00891FBA" w:rsidRPr="003064AE">
        <w:rPr>
          <w:rFonts w:ascii="Arial" w:hAnsi="Arial" w:cs="Arial"/>
          <w:szCs w:val="22"/>
          <w:lang w:val="en-US"/>
        </w:rPr>
        <w:t xml:space="preserve"> several Member States at the beginning of the debate</w:t>
      </w:r>
      <w:r w:rsidR="00F33CDC" w:rsidRPr="003064AE">
        <w:rPr>
          <w:rFonts w:ascii="Arial" w:hAnsi="Arial" w:cs="Arial"/>
          <w:szCs w:val="22"/>
          <w:lang w:val="en-US"/>
        </w:rPr>
        <w:t>,</w:t>
      </w:r>
      <w:r w:rsidR="00891FBA" w:rsidRPr="003064AE">
        <w:rPr>
          <w:rFonts w:ascii="Arial" w:hAnsi="Arial" w:cs="Arial"/>
          <w:szCs w:val="22"/>
          <w:lang w:val="en-US"/>
        </w:rPr>
        <w:t xml:space="preserve"> about 18 months ago. Moreover, this decision </w:t>
      </w:r>
      <w:proofErr w:type="gramStart"/>
      <w:r w:rsidR="003B7896">
        <w:rPr>
          <w:rFonts w:ascii="Arial" w:hAnsi="Arial" w:cs="Arial"/>
          <w:szCs w:val="22"/>
          <w:lang w:val="en-US"/>
        </w:rPr>
        <w:t>had been</w:t>
      </w:r>
      <w:r w:rsidR="003B7896" w:rsidRPr="003064AE">
        <w:rPr>
          <w:rFonts w:ascii="Arial" w:hAnsi="Arial" w:cs="Arial"/>
          <w:szCs w:val="22"/>
          <w:lang w:val="en-US"/>
        </w:rPr>
        <w:t xml:space="preserve"> </w:t>
      </w:r>
      <w:r w:rsidR="00891FBA" w:rsidRPr="003064AE">
        <w:rPr>
          <w:rFonts w:ascii="Arial" w:hAnsi="Arial" w:cs="Arial"/>
          <w:szCs w:val="22"/>
          <w:lang w:val="en-US"/>
        </w:rPr>
        <w:t>confirmed</w:t>
      </w:r>
      <w:proofErr w:type="gramEnd"/>
      <w:r w:rsidR="00891FBA" w:rsidRPr="003064AE">
        <w:rPr>
          <w:rFonts w:ascii="Arial" w:hAnsi="Arial" w:cs="Arial"/>
          <w:szCs w:val="22"/>
          <w:lang w:val="en-US"/>
        </w:rPr>
        <w:t xml:space="preserve"> several times at the level of the Executive Board and the General Conference [of UNESCO]. The delegation recalled </w:t>
      </w:r>
      <w:r w:rsidR="00F1691D" w:rsidRPr="00041FEF">
        <w:rPr>
          <w:rFonts w:ascii="Arial" w:hAnsi="Arial" w:cs="Arial"/>
          <w:szCs w:val="22"/>
          <w:lang w:val="en-US"/>
        </w:rPr>
        <w:t xml:space="preserve">Resolution </w:t>
      </w:r>
      <w:r w:rsidR="00891FBA" w:rsidRPr="00041FEF">
        <w:rPr>
          <w:rFonts w:ascii="Arial" w:hAnsi="Arial" w:cs="Arial"/>
          <w:szCs w:val="22"/>
          <w:lang w:val="en-US"/>
        </w:rPr>
        <w:t>48</w:t>
      </w:r>
      <w:r w:rsidR="003B7896" w:rsidRPr="00E33331">
        <w:rPr>
          <w:rFonts w:ascii="Arial" w:hAnsi="Arial" w:cs="Arial"/>
          <w:szCs w:val="22"/>
          <w:lang w:val="en-US"/>
        </w:rPr>
        <w:t>,</w:t>
      </w:r>
      <w:r w:rsidR="00891FBA" w:rsidRPr="003064AE">
        <w:rPr>
          <w:rFonts w:ascii="Arial" w:hAnsi="Arial" w:cs="Arial"/>
          <w:szCs w:val="22"/>
          <w:lang w:val="en-US"/>
        </w:rPr>
        <w:t xml:space="preserve"> </w:t>
      </w:r>
      <w:r w:rsidR="003B7896">
        <w:rPr>
          <w:rFonts w:ascii="Arial" w:hAnsi="Arial" w:cs="Arial"/>
          <w:szCs w:val="22"/>
          <w:lang w:val="en-US"/>
        </w:rPr>
        <w:t>which</w:t>
      </w:r>
      <w:r w:rsidR="003B7896" w:rsidRPr="003064AE">
        <w:rPr>
          <w:rFonts w:ascii="Arial" w:hAnsi="Arial" w:cs="Arial"/>
          <w:szCs w:val="22"/>
          <w:lang w:val="en-US"/>
        </w:rPr>
        <w:t xml:space="preserve"> </w:t>
      </w:r>
      <w:proofErr w:type="gramStart"/>
      <w:r w:rsidR="003B7896">
        <w:rPr>
          <w:rFonts w:ascii="Arial" w:hAnsi="Arial" w:cs="Arial"/>
          <w:szCs w:val="22"/>
          <w:lang w:val="en-US"/>
        </w:rPr>
        <w:t>had been</w:t>
      </w:r>
      <w:r w:rsidR="003B7896" w:rsidRPr="003064AE">
        <w:rPr>
          <w:rFonts w:ascii="Arial" w:hAnsi="Arial" w:cs="Arial"/>
          <w:szCs w:val="22"/>
          <w:lang w:val="en-US"/>
        </w:rPr>
        <w:t xml:space="preserve"> </w:t>
      </w:r>
      <w:r w:rsidR="00891FBA" w:rsidRPr="003064AE">
        <w:rPr>
          <w:rFonts w:ascii="Arial" w:hAnsi="Arial" w:cs="Arial"/>
          <w:szCs w:val="22"/>
          <w:lang w:val="en-US"/>
        </w:rPr>
        <w:t>approved</w:t>
      </w:r>
      <w:proofErr w:type="gramEnd"/>
      <w:r w:rsidR="00891FBA" w:rsidRPr="003064AE">
        <w:rPr>
          <w:rFonts w:ascii="Arial" w:hAnsi="Arial" w:cs="Arial"/>
          <w:szCs w:val="22"/>
          <w:lang w:val="en-US"/>
        </w:rPr>
        <w:t xml:space="preserve"> in November</w:t>
      </w:r>
      <w:r w:rsidR="00F33CDC" w:rsidRPr="003064AE">
        <w:rPr>
          <w:rFonts w:ascii="Arial" w:hAnsi="Arial" w:cs="Arial"/>
          <w:szCs w:val="22"/>
          <w:lang w:val="en-US"/>
        </w:rPr>
        <w:t xml:space="preserve"> </w:t>
      </w:r>
      <w:r w:rsidR="00F33CDC" w:rsidRPr="00041FEF">
        <w:rPr>
          <w:rFonts w:ascii="Arial" w:hAnsi="Arial" w:cs="Arial"/>
          <w:szCs w:val="22"/>
          <w:lang w:val="en-US"/>
        </w:rPr>
        <w:t>[</w:t>
      </w:r>
      <w:r w:rsidR="00F1691D" w:rsidRPr="00361A0C">
        <w:rPr>
          <w:rFonts w:ascii="Arial" w:hAnsi="Arial" w:cs="Arial"/>
          <w:szCs w:val="22"/>
          <w:lang w:val="en-US"/>
        </w:rPr>
        <w:t>by the General Conference</w:t>
      </w:r>
      <w:r w:rsidR="00F1691D" w:rsidRPr="00041FEF">
        <w:rPr>
          <w:rFonts w:ascii="Arial" w:hAnsi="Arial" w:cs="Arial"/>
          <w:bCs/>
          <w:szCs w:val="22"/>
          <w:lang w:val="en-US"/>
        </w:rPr>
        <w:t>]</w:t>
      </w:r>
      <w:r w:rsidR="00891FBA" w:rsidRPr="003064AE">
        <w:rPr>
          <w:rFonts w:ascii="Arial" w:hAnsi="Arial" w:cs="Arial"/>
          <w:szCs w:val="22"/>
          <w:lang w:val="en-US"/>
        </w:rPr>
        <w:t xml:space="preserve"> and which considered intangible heritage as an integral part of global security policies. Thus, it was very important to keep the paragraph as proposed. </w:t>
      </w:r>
      <w:proofErr w:type="gramStart"/>
      <w:r w:rsidR="00F2441C" w:rsidRPr="003064AE">
        <w:rPr>
          <w:rFonts w:ascii="Arial" w:hAnsi="Arial" w:cs="Arial"/>
          <w:szCs w:val="22"/>
          <w:lang w:val="en-US"/>
        </w:rPr>
        <w:t xml:space="preserve">The delegation also raised </w:t>
      </w:r>
      <w:r w:rsidR="00891FBA" w:rsidRPr="003064AE">
        <w:rPr>
          <w:rFonts w:ascii="Arial" w:hAnsi="Arial" w:cs="Arial"/>
          <w:szCs w:val="22"/>
          <w:lang w:val="en-US"/>
        </w:rPr>
        <w:t>a point of procedure,</w:t>
      </w:r>
      <w:r w:rsidR="00F2441C" w:rsidRPr="003064AE">
        <w:rPr>
          <w:rFonts w:ascii="Arial" w:hAnsi="Arial" w:cs="Arial"/>
          <w:szCs w:val="22"/>
          <w:lang w:val="en-US"/>
        </w:rPr>
        <w:t xml:space="preserve"> citing Rule 11.2, “</w:t>
      </w:r>
      <w:r w:rsidR="00891FBA" w:rsidRPr="003064AE">
        <w:rPr>
          <w:rFonts w:ascii="Arial" w:hAnsi="Arial" w:cs="Arial"/>
          <w:szCs w:val="22"/>
          <w:lang w:val="en-US"/>
        </w:rPr>
        <w:t>As a general rule, n</w:t>
      </w:r>
      <w:r w:rsidR="00F2441C" w:rsidRPr="003064AE">
        <w:rPr>
          <w:rFonts w:ascii="Arial" w:hAnsi="Arial" w:cs="Arial"/>
          <w:szCs w:val="22"/>
          <w:lang w:val="en-US"/>
        </w:rPr>
        <w:t>o draft resolution or amendment shall be d</w:t>
      </w:r>
      <w:r w:rsidR="00891FBA" w:rsidRPr="003064AE">
        <w:rPr>
          <w:rFonts w:ascii="Arial" w:hAnsi="Arial" w:cs="Arial"/>
          <w:szCs w:val="22"/>
          <w:lang w:val="en-US"/>
        </w:rPr>
        <w:t xml:space="preserve">iscussed </w:t>
      </w:r>
      <w:r w:rsidR="00F2441C" w:rsidRPr="003064AE">
        <w:rPr>
          <w:rFonts w:ascii="Arial" w:hAnsi="Arial" w:cs="Arial"/>
          <w:szCs w:val="22"/>
          <w:lang w:val="en-US"/>
        </w:rPr>
        <w:t xml:space="preserve">or </w:t>
      </w:r>
      <w:r w:rsidR="00891FBA" w:rsidRPr="003064AE">
        <w:rPr>
          <w:rFonts w:ascii="Arial" w:hAnsi="Arial" w:cs="Arial"/>
          <w:szCs w:val="22"/>
          <w:lang w:val="en-US"/>
        </w:rPr>
        <w:t xml:space="preserve">put to the vote </w:t>
      </w:r>
      <w:r w:rsidR="00F2441C" w:rsidRPr="003064AE">
        <w:rPr>
          <w:rFonts w:ascii="Arial" w:hAnsi="Arial" w:cs="Arial"/>
          <w:szCs w:val="22"/>
          <w:lang w:val="en-US"/>
        </w:rPr>
        <w:t>unless It has been</w:t>
      </w:r>
      <w:r w:rsidR="00891FBA" w:rsidRPr="003064AE">
        <w:rPr>
          <w:rFonts w:ascii="Arial" w:hAnsi="Arial" w:cs="Arial"/>
          <w:szCs w:val="22"/>
          <w:lang w:val="en-US"/>
        </w:rPr>
        <w:t xml:space="preserve"> circulated reasonably in advance to all participants in the wor</w:t>
      </w:r>
      <w:r w:rsidR="00F2441C" w:rsidRPr="003064AE">
        <w:rPr>
          <w:rFonts w:ascii="Arial" w:hAnsi="Arial" w:cs="Arial"/>
          <w:szCs w:val="22"/>
          <w:lang w:val="en-US"/>
        </w:rPr>
        <w:t>king languages of the Assembly</w:t>
      </w:r>
      <w:r w:rsidR="00891FBA" w:rsidRPr="003064AE">
        <w:rPr>
          <w:rFonts w:ascii="Arial" w:hAnsi="Arial" w:cs="Arial"/>
          <w:szCs w:val="22"/>
          <w:lang w:val="en-US"/>
        </w:rPr>
        <w:t>"</w:t>
      </w:r>
      <w:r w:rsidR="00F2441C" w:rsidRPr="003064AE">
        <w:rPr>
          <w:rFonts w:ascii="Arial" w:hAnsi="Arial" w:cs="Arial"/>
          <w:szCs w:val="22"/>
          <w:lang w:val="en-US"/>
        </w:rPr>
        <w:t xml:space="preserve">, adding that there was a doubt as to whether </w:t>
      </w:r>
      <w:r w:rsidR="00891FBA" w:rsidRPr="003064AE">
        <w:rPr>
          <w:rFonts w:ascii="Arial" w:hAnsi="Arial" w:cs="Arial"/>
          <w:szCs w:val="22"/>
          <w:lang w:val="en-US"/>
        </w:rPr>
        <w:t xml:space="preserve">this discussion </w:t>
      </w:r>
      <w:r w:rsidR="00F2441C" w:rsidRPr="003064AE">
        <w:rPr>
          <w:rFonts w:ascii="Arial" w:hAnsi="Arial" w:cs="Arial"/>
          <w:szCs w:val="22"/>
          <w:lang w:val="en-US"/>
        </w:rPr>
        <w:t>could even take place</w:t>
      </w:r>
      <w:r w:rsidR="00891FBA" w:rsidRPr="003064AE">
        <w:rPr>
          <w:rFonts w:ascii="Arial" w:hAnsi="Arial" w:cs="Arial"/>
          <w:szCs w:val="22"/>
          <w:lang w:val="en-US"/>
        </w:rPr>
        <w:t>.</w:t>
      </w:r>
      <w:proofErr w:type="gramEnd"/>
    </w:p>
    <w:p w14:paraId="536CE625" w14:textId="4F873C02" w:rsidR="00F2441C" w:rsidRPr="003064AE" w:rsidRDefault="002729E5" w:rsidP="002A114F">
      <w:pPr>
        <w:widowControl w:val="0"/>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The delegation of</w:t>
      </w:r>
      <w:r w:rsidRPr="003064AE">
        <w:rPr>
          <w:rFonts w:ascii="Arial" w:hAnsi="Arial" w:cs="Arial"/>
          <w:b/>
          <w:szCs w:val="22"/>
          <w:lang w:val="en-US"/>
        </w:rPr>
        <w:t xml:space="preserve"> Morocco </w:t>
      </w:r>
      <w:r w:rsidR="00F2441C" w:rsidRPr="003064AE">
        <w:rPr>
          <w:rFonts w:ascii="Arial" w:hAnsi="Arial" w:cs="Arial"/>
          <w:szCs w:val="22"/>
          <w:lang w:val="en-US"/>
        </w:rPr>
        <w:t xml:space="preserve">supported the remarks </w:t>
      </w:r>
      <w:r w:rsidR="00A5334B" w:rsidRPr="003064AE">
        <w:rPr>
          <w:rFonts w:ascii="Arial" w:hAnsi="Arial" w:cs="Arial"/>
          <w:szCs w:val="22"/>
          <w:lang w:val="en-US"/>
        </w:rPr>
        <w:t xml:space="preserve">by Italy, adding that these </w:t>
      </w:r>
      <w:r w:rsidR="00F33CDC" w:rsidRPr="003064AE">
        <w:rPr>
          <w:rFonts w:ascii="Arial" w:hAnsi="Arial" w:cs="Arial"/>
          <w:szCs w:val="22"/>
          <w:lang w:val="en-US"/>
        </w:rPr>
        <w:t xml:space="preserve">substantial amendments </w:t>
      </w:r>
      <w:r w:rsidR="00A5334B" w:rsidRPr="003064AE">
        <w:rPr>
          <w:rFonts w:ascii="Arial" w:hAnsi="Arial" w:cs="Arial"/>
          <w:szCs w:val="22"/>
          <w:lang w:val="en-US"/>
        </w:rPr>
        <w:t xml:space="preserve">only served to </w:t>
      </w:r>
      <w:r w:rsidR="00F33CDC" w:rsidRPr="003064AE">
        <w:rPr>
          <w:rFonts w:ascii="Arial" w:hAnsi="Arial" w:cs="Arial"/>
          <w:szCs w:val="22"/>
          <w:lang w:val="en-US"/>
        </w:rPr>
        <w:t>weaken the text, noting</w:t>
      </w:r>
      <w:r w:rsidR="00A5334B" w:rsidRPr="003064AE">
        <w:rPr>
          <w:rFonts w:ascii="Arial" w:hAnsi="Arial" w:cs="Arial"/>
          <w:szCs w:val="22"/>
          <w:lang w:val="en-US"/>
        </w:rPr>
        <w:t xml:space="preserve"> that the amendments </w:t>
      </w:r>
      <w:r w:rsidR="00F33CDC" w:rsidRPr="003064AE">
        <w:rPr>
          <w:rFonts w:ascii="Arial" w:hAnsi="Arial" w:cs="Arial"/>
          <w:szCs w:val="22"/>
          <w:lang w:val="en-US"/>
        </w:rPr>
        <w:t xml:space="preserve">had been hastily put together, which made </w:t>
      </w:r>
      <w:r w:rsidR="00A5334B" w:rsidRPr="003064AE">
        <w:rPr>
          <w:rFonts w:ascii="Arial" w:hAnsi="Arial" w:cs="Arial"/>
          <w:szCs w:val="22"/>
          <w:lang w:val="en-US"/>
        </w:rPr>
        <w:t xml:space="preserve">it difficult to reflect </w:t>
      </w:r>
      <w:r w:rsidR="00F2441C" w:rsidRPr="003064AE">
        <w:rPr>
          <w:rFonts w:ascii="Arial" w:hAnsi="Arial" w:cs="Arial"/>
          <w:szCs w:val="22"/>
          <w:lang w:val="en-US"/>
        </w:rPr>
        <w:t>and make decisions</w:t>
      </w:r>
      <w:r w:rsidR="00A5334B" w:rsidRPr="003064AE">
        <w:rPr>
          <w:rFonts w:ascii="Arial" w:hAnsi="Arial" w:cs="Arial"/>
          <w:szCs w:val="22"/>
          <w:lang w:val="en-US"/>
        </w:rPr>
        <w:t xml:space="preserve">. Nevertheless, it wished to </w:t>
      </w:r>
      <w:r w:rsidR="00A5334B" w:rsidRPr="003064AE">
        <w:rPr>
          <w:rFonts w:ascii="Arial" w:hAnsi="Arial" w:cs="Arial"/>
          <w:szCs w:val="22"/>
          <w:lang w:val="en-US"/>
        </w:rPr>
        <w:lastRenderedPageBreak/>
        <w:t xml:space="preserve">maintain paragraph 192 </w:t>
      </w:r>
      <w:r w:rsidR="00F33CDC" w:rsidRPr="003064AE">
        <w:rPr>
          <w:rFonts w:ascii="Arial" w:hAnsi="Arial" w:cs="Arial"/>
          <w:szCs w:val="22"/>
          <w:lang w:val="en-US"/>
        </w:rPr>
        <w:t xml:space="preserve">in its original form </w:t>
      </w:r>
      <w:r w:rsidR="00F2441C" w:rsidRPr="003064AE">
        <w:rPr>
          <w:rFonts w:ascii="Arial" w:hAnsi="Arial" w:cs="Arial"/>
          <w:szCs w:val="22"/>
          <w:lang w:val="en-US"/>
        </w:rPr>
        <w:t xml:space="preserve">before </w:t>
      </w:r>
      <w:r w:rsidR="00F33CDC" w:rsidRPr="003064AE">
        <w:rPr>
          <w:rFonts w:ascii="Arial" w:hAnsi="Arial" w:cs="Arial"/>
          <w:szCs w:val="22"/>
          <w:lang w:val="en-US"/>
        </w:rPr>
        <w:t>Brazil’s</w:t>
      </w:r>
      <w:r w:rsidR="00F2441C" w:rsidRPr="003064AE">
        <w:rPr>
          <w:rFonts w:ascii="Arial" w:hAnsi="Arial" w:cs="Arial"/>
          <w:szCs w:val="22"/>
          <w:lang w:val="en-US"/>
        </w:rPr>
        <w:t xml:space="preserve"> amendment, </w:t>
      </w:r>
      <w:r w:rsidR="00A5334B" w:rsidRPr="003064AE">
        <w:rPr>
          <w:rFonts w:ascii="Arial" w:hAnsi="Arial" w:cs="Arial"/>
          <w:szCs w:val="22"/>
          <w:lang w:val="en-US"/>
        </w:rPr>
        <w:t xml:space="preserve">as </w:t>
      </w:r>
      <w:r w:rsidR="00F2441C" w:rsidRPr="003064AE">
        <w:rPr>
          <w:rFonts w:ascii="Arial" w:hAnsi="Arial" w:cs="Arial"/>
          <w:szCs w:val="22"/>
          <w:lang w:val="en-US"/>
        </w:rPr>
        <w:t>the</w:t>
      </w:r>
      <w:r w:rsidR="00A5334B" w:rsidRPr="003064AE">
        <w:rPr>
          <w:rFonts w:ascii="Arial" w:hAnsi="Arial" w:cs="Arial"/>
          <w:szCs w:val="22"/>
          <w:lang w:val="en-US"/>
        </w:rPr>
        <w:t xml:space="preserve"> right to live free of conflict</w:t>
      </w:r>
      <w:r w:rsidR="00F2441C" w:rsidRPr="003064AE">
        <w:rPr>
          <w:rFonts w:ascii="Arial" w:hAnsi="Arial" w:cs="Arial"/>
          <w:szCs w:val="22"/>
          <w:lang w:val="en-US"/>
        </w:rPr>
        <w:t xml:space="preserve">, not to be </w:t>
      </w:r>
      <w:r w:rsidR="00A5334B" w:rsidRPr="003064AE">
        <w:rPr>
          <w:rFonts w:ascii="Arial" w:hAnsi="Arial" w:cs="Arial"/>
          <w:szCs w:val="22"/>
          <w:lang w:val="en-US"/>
        </w:rPr>
        <w:t xml:space="preserve">subjected to </w:t>
      </w:r>
      <w:r w:rsidR="00F2441C" w:rsidRPr="003064AE">
        <w:rPr>
          <w:rFonts w:ascii="Arial" w:hAnsi="Arial" w:cs="Arial"/>
          <w:szCs w:val="22"/>
          <w:lang w:val="en-US"/>
        </w:rPr>
        <w:t>discr</w:t>
      </w:r>
      <w:r w:rsidR="00A5334B" w:rsidRPr="003064AE">
        <w:rPr>
          <w:rFonts w:ascii="Arial" w:hAnsi="Arial" w:cs="Arial"/>
          <w:szCs w:val="22"/>
          <w:lang w:val="en-US"/>
        </w:rPr>
        <w:t xml:space="preserve">imination or </w:t>
      </w:r>
      <w:r w:rsidR="00F2441C" w:rsidRPr="003064AE">
        <w:rPr>
          <w:rFonts w:ascii="Arial" w:hAnsi="Arial" w:cs="Arial"/>
          <w:szCs w:val="22"/>
          <w:lang w:val="en-US"/>
        </w:rPr>
        <w:t xml:space="preserve">violence, </w:t>
      </w:r>
      <w:r w:rsidR="00A5334B" w:rsidRPr="003064AE">
        <w:rPr>
          <w:rFonts w:ascii="Arial" w:hAnsi="Arial" w:cs="Arial"/>
          <w:szCs w:val="22"/>
          <w:lang w:val="en-US"/>
        </w:rPr>
        <w:t>has</w:t>
      </w:r>
      <w:r w:rsidR="00F2441C" w:rsidRPr="003064AE">
        <w:rPr>
          <w:rFonts w:ascii="Arial" w:hAnsi="Arial" w:cs="Arial"/>
          <w:szCs w:val="22"/>
          <w:lang w:val="en-US"/>
        </w:rPr>
        <w:t xml:space="preserve"> a direct relationship with intangible </w:t>
      </w:r>
      <w:r w:rsidR="00A5334B" w:rsidRPr="003064AE">
        <w:rPr>
          <w:rFonts w:ascii="Arial" w:hAnsi="Arial" w:cs="Arial"/>
          <w:szCs w:val="22"/>
          <w:lang w:val="en-US"/>
        </w:rPr>
        <w:t xml:space="preserve">cultural heritage, as </w:t>
      </w:r>
      <w:r w:rsidR="003B7896" w:rsidRPr="003064AE">
        <w:rPr>
          <w:rFonts w:ascii="Arial" w:hAnsi="Arial" w:cs="Arial"/>
          <w:szCs w:val="22"/>
          <w:lang w:val="en-US"/>
        </w:rPr>
        <w:t>d</w:t>
      </w:r>
      <w:r w:rsidR="003B7896">
        <w:rPr>
          <w:rFonts w:ascii="Arial" w:hAnsi="Arial" w:cs="Arial"/>
          <w:szCs w:val="22"/>
          <w:lang w:val="en-US"/>
        </w:rPr>
        <w:t>o</w:t>
      </w:r>
      <w:r w:rsidR="003B7896" w:rsidRPr="003064AE">
        <w:rPr>
          <w:rFonts w:ascii="Arial" w:hAnsi="Arial" w:cs="Arial"/>
          <w:szCs w:val="22"/>
          <w:lang w:val="en-US"/>
        </w:rPr>
        <w:t xml:space="preserve"> </w:t>
      </w:r>
      <w:r w:rsidR="00A5334B" w:rsidRPr="003064AE">
        <w:rPr>
          <w:rFonts w:ascii="Arial" w:hAnsi="Arial" w:cs="Arial"/>
          <w:szCs w:val="22"/>
          <w:lang w:val="en-US"/>
        </w:rPr>
        <w:t>discrimination due to gender, of women and girls.</w:t>
      </w:r>
    </w:p>
    <w:p w14:paraId="5F894454" w14:textId="01CDC7DE" w:rsidR="002729E5" w:rsidRPr="003064AE" w:rsidRDefault="002729E5" w:rsidP="002A114F">
      <w:pPr>
        <w:widowControl w:val="0"/>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 xml:space="preserve">The delegation of </w:t>
      </w:r>
      <w:r w:rsidRPr="003064AE">
        <w:rPr>
          <w:rFonts w:ascii="Arial" w:hAnsi="Arial" w:cs="Arial"/>
          <w:b/>
          <w:szCs w:val="22"/>
          <w:lang w:val="en-US"/>
        </w:rPr>
        <w:t xml:space="preserve">Greece </w:t>
      </w:r>
      <w:r w:rsidRPr="003064AE">
        <w:rPr>
          <w:rFonts w:ascii="Arial" w:hAnsi="Arial" w:cs="Arial"/>
          <w:szCs w:val="22"/>
          <w:lang w:val="en-US"/>
        </w:rPr>
        <w:t>agree</w:t>
      </w:r>
      <w:r w:rsidR="00A5334B" w:rsidRPr="003064AE">
        <w:rPr>
          <w:rFonts w:ascii="Arial" w:hAnsi="Arial" w:cs="Arial"/>
          <w:szCs w:val="22"/>
          <w:lang w:val="en-US"/>
        </w:rPr>
        <w:t>d</w:t>
      </w:r>
      <w:r w:rsidRPr="003064AE">
        <w:rPr>
          <w:rFonts w:ascii="Arial" w:hAnsi="Arial" w:cs="Arial"/>
          <w:szCs w:val="22"/>
          <w:lang w:val="en-US"/>
        </w:rPr>
        <w:t xml:space="preserve"> </w:t>
      </w:r>
      <w:r w:rsidR="00A5334B" w:rsidRPr="003064AE">
        <w:rPr>
          <w:rFonts w:ascii="Arial" w:hAnsi="Arial" w:cs="Arial"/>
          <w:szCs w:val="22"/>
          <w:lang w:val="en-US"/>
        </w:rPr>
        <w:t xml:space="preserve">wholeheartedly with </w:t>
      </w:r>
      <w:r w:rsidRPr="003064AE">
        <w:rPr>
          <w:rFonts w:ascii="Arial" w:hAnsi="Arial" w:cs="Arial"/>
          <w:szCs w:val="22"/>
          <w:lang w:val="en-US"/>
        </w:rPr>
        <w:t xml:space="preserve">Italy and Morocco, </w:t>
      </w:r>
      <w:r w:rsidR="00A5334B" w:rsidRPr="003064AE">
        <w:rPr>
          <w:rFonts w:ascii="Arial" w:hAnsi="Arial" w:cs="Arial"/>
          <w:szCs w:val="22"/>
          <w:lang w:val="en-US"/>
        </w:rPr>
        <w:t xml:space="preserve">and was </w:t>
      </w:r>
      <w:r w:rsidR="00EE0187" w:rsidRPr="003064AE">
        <w:rPr>
          <w:rFonts w:ascii="Arial" w:hAnsi="Arial" w:cs="Arial"/>
          <w:szCs w:val="22"/>
          <w:lang w:val="en-US"/>
        </w:rPr>
        <w:t xml:space="preserve">in </w:t>
      </w:r>
      <w:r w:rsidRPr="003064AE">
        <w:rPr>
          <w:rFonts w:ascii="Arial" w:hAnsi="Arial" w:cs="Arial"/>
          <w:szCs w:val="22"/>
          <w:lang w:val="en-US"/>
        </w:rPr>
        <w:t xml:space="preserve">favor of keeping all the </w:t>
      </w:r>
      <w:r w:rsidR="00A5334B" w:rsidRPr="003064AE">
        <w:rPr>
          <w:rFonts w:ascii="Arial" w:hAnsi="Arial" w:cs="Arial"/>
          <w:szCs w:val="22"/>
          <w:lang w:val="en-US"/>
        </w:rPr>
        <w:t xml:space="preserve">original </w:t>
      </w:r>
      <w:r w:rsidRPr="003064AE">
        <w:rPr>
          <w:rFonts w:ascii="Arial" w:hAnsi="Arial" w:cs="Arial"/>
          <w:szCs w:val="22"/>
          <w:lang w:val="en-US"/>
        </w:rPr>
        <w:t xml:space="preserve">paragraphs because </w:t>
      </w:r>
      <w:r w:rsidR="00F804A9" w:rsidRPr="003064AE">
        <w:rPr>
          <w:rFonts w:ascii="Arial" w:hAnsi="Arial" w:cs="Arial"/>
          <w:szCs w:val="22"/>
          <w:lang w:val="en-US"/>
        </w:rPr>
        <w:t>the new</w:t>
      </w:r>
      <w:r w:rsidR="002D2276" w:rsidRPr="003064AE">
        <w:rPr>
          <w:rFonts w:ascii="Arial" w:hAnsi="Arial" w:cs="Arial"/>
          <w:szCs w:val="22"/>
          <w:lang w:val="en-US"/>
        </w:rPr>
        <w:t xml:space="preserve"> d</w:t>
      </w:r>
      <w:r w:rsidRPr="003064AE">
        <w:rPr>
          <w:rFonts w:ascii="Arial" w:hAnsi="Arial" w:cs="Arial"/>
          <w:szCs w:val="22"/>
          <w:lang w:val="en-US"/>
        </w:rPr>
        <w:t xml:space="preserve">irectives </w:t>
      </w:r>
      <w:proofErr w:type="gramStart"/>
      <w:r w:rsidR="00A5334B" w:rsidRPr="003064AE">
        <w:rPr>
          <w:rFonts w:ascii="Arial" w:hAnsi="Arial" w:cs="Arial"/>
          <w:szCs w:val="22"/>
          <w:lang w:val="en-US"/>
        </w:rPr>
        <w:t xml:space="preserve">had </w:t>
      </w:r>
      <w:r w:rsidRPr="003064AE">
        <w:rPr>
          <w:rFonts w:ascii="Arial" w:hAnsi="Arial" w:cs="Arial"/>
          <w:szCs w:val="22"/>
          <w:lang w:val="en-US"/>
        </w:rPr>
        <w:t>been thorou</w:t>
      </w:r>
      <w:r w:rsidR="00A5334B" w:rsidRPr="003064AE">
        <w:rPr>
          <w:rFonts w:ascii="Arial" w:hAnsi="Arial" w:cs="Arial"/>
          <w:szCs w:val="22"/>
          <w:lang w:val="en-US"/>
        </w:rPr>
        <w:t>ghly discussed</w:t>
      </w:r>
      <w:proofErr w:type="gramEnd"/>
      <w:r w:rsidR="00A5334B" w:rsidRPr="003064AE">
        <w:rPr>
          <w:rFonts w:ascii="Arial" w:hAnsi="Arial" w:cs="Arial"/>
          <w:szCs w:val="22"/>
          <w:lang w:val="en-US"/>
        </w:rPr>
        <w:t xml:space="preserve"> in at least two intergovernmental c</w:t>
      </w:r>
      <w:r w:rsidRPr="003064AE">
        <w:rPr>
          <w:rFonts w:ascii="Arial" w:hAnsi="Arial" w:cs="Arial"/>
          <w:szCs w:val="22"/>
          <w:lang w:val="en-US"/>
        </w:rPr>
        <w:t xml:space="preserve">ommittees and </w:t>
      </w:r>
      <w:r w:rsidR="00A5334B" w:rsidRPr="003064AE">
        <w:rPr>
          <w:rFonts w:ascii="Arial" w:hAnsi="Arial" w:cs="Arial"/>
          <w:szCs w:val="22"/>
          <w:lang w:val="en-US"/>
        </w:rPr>
        <w:t>one e</w:t>
      </w:r>
      <w:r w:rsidRPr="003064AE">
        <w:rPr>
          <w:rFonts w:ascii="Arial" w:hAnsi="Arial" w:cs="Arial"/>
          <w:szCs w:val="22"/>
          <w:lang w:val="en-US"/>
        </w:rPr>
        <w:t>xpe</w:t>
      </w:r>
      <w:r w:rsidR="00A5334B" w:rsidRPr="003064AE">
        <w:rPr>
          <w:rFonts w:ascii="Arial" w:hAnsi="Arial" w:cs="Arial"/>
          <w:szCs w:val="22"/>
          <w:lang w:val="en-US"/>
        </w:rPr>
        <w:t>rt m</w:t>
      </w:r>
      <w:r w:rsidRPr="003064AE">
        <w:rPr>
          <w:rFonts w:ascii="Arial" w:hAnsi="Arial" w:cs="Arial"/>
          <w:szCs w:val="22"/>
          <w:lang w:val="en-US"/>
        </w:rPr>
        <w:t>eeting</w:t>
      </w:r>
      <w:r w:rsidR="00A5334B" w:rsidRPr="003064AE">
        <w:rPr>
          <w:rFonts w:ascii="Arial" w:hAnsi="Arial" w:cs="Arial"/>
          <w:szCs w:val="22"/>
          <w:lang w:val="en-US"/>
        </w:rPr>
        <w:t xml:space="preserve">, </w:t>
      </w:r>
      <w:r w:rsidR="00F804A9" w:rsidRPr="003064AE">
        <w:rPr>
          <w:rFonts w:ascii="Arial" w:hAnsi="Arial" w:cs="Arial"/>
          <w:szCs w:val="22"/>
          <w:lang w:val="en-US"/>
        </w:rPr>
        <w:t xml:space="preserve">amounting </w:t>
      </w:r>
      <w:r w:rsidR="00A5334B" w:rsidRPr="003064AE">
        <w:rPr>
          <w:rFonts w:ascii="Arial" w:hAnsi="Arial" w:cs="Arial"/>
          <w:szCs w:val="22"/>
          <w:lang w:val="en-US"/>
        </w:rPr>
        <w:t>to two years</w:t>
      </w:r>
      <w:r w:rsidR="003B7896">
        <w:rPr>
          <w:rFonts w:ascii="Arial" w:hAnsi="Arial" w:cs="Arial"/>
          <w:szCs w:val="22"/>
          <w:lang w:val="en-US"/>
        </w:rPr>
        <w:t>’</w:t>
      </w:r>
      <w:r w:rsidRPr="003064AE">
        <w:rPr>
          <w:rFonts w:ascii="Arial" w:hAnsi="Arial" w:cs="Arial"/>
          <w:szCs w:val="22"/>
          <w:lang w:val="en-US"/>
        </w:rPr>
        <w:t xml:space="preserve"> work</w:t>
      </w:r>
      <w:r w:rsidR="00A5334B" w:rsidRPr="003064AE">
        <w:rPr>
          <w:rFonts w:ascii="Arial" w:hAnsi="Arial" w:cs="Arial"/>
          <w:szCs w:val="22"/>
          <w:lang w:val="en-US"/>
        </w:rPr>
        <w:t xml:space="preserve">, thus giving ample time to reflect upon them. </w:t>
      </w:r>
      <w:r w:rsidR="00EE0187" w:rsidRPr="003064AE">
        <w:rPr>
          <w:rFonts w:ascii="Arial" w:hAnsi="Arial" w:cs="Arial"/>
          <w:szCs w:val="22"/>
          <w:lang w:val="en-US"/>
        </w:rPr>
        <w:t xml:space="preserve">With regard to the point </w:t>
      </w:r>
      <w:r w:rsidRPr="003064AE">
        <w:rPr>
          <w:rFonts w:ascii="Arial" w:hAnsi="Arial" w:cs="Arial"/>
          <w:szCs w:val="22"/>
          <w:lang w:val="en-US"/>
        </w:rPr>
        <w:t>raise</w:t>
      </w:r>
      <w:r w:rsidR="00EE0187" w:rsidRPr="003064AE">
        <w:rPr>
          <w:rFonts w:ascii="Arial" w:hAnsi="Arial" w:cs="Arial"/>
          <w:szCs w:val="22"/>
          <w:lang w:val="en-US"/>
        </w:rPr>
        <w:t>d</w:t>
      </w:r>
      <w:r w:rsidRPr="003064AE">
        <w:rPr>
          <w:rFonts w:ascii="Arial" w:hAnsi="Arial" w:cs="Arial"/>
          <w:szCs w:val="22"/>
          <w:lang w:val="en-US"/>
        </w:rPr>
        <w:t xml:space="preserve"> </w:t>
      </w:r>
      <w:r w:rsidR="003B7896">
        <w:rPr>
          <w:rFonts w:ascii="Arial" w:hAnsi="Arial" w:cs="Arial"/>
          <w:szCs w:val="22"/>
          <w:lang w:val="en-US"/>
        </w:rPr>
        <w:t>as to</w:t>
      </w:r>
      <w:r w:rsidR="003B7896" w:rsidRPr="003064AE">
        <w:rPr>
          <w:rFonts w:ascii="Arial" w:hAnsi="Arial" w:cs="Arial"/>
          <w:szCs w:val="22"/>
          <w:lang w:val="en-US"/>
        </w:rPr>
        <w:t xml:space="preserve"> </w:t>
      </w:r>
      <w:r w:rsidRPr="003064AE">
        <w:rPr>
          <w:rFonts w:ascii="Arial" w:hAnsi="Arial" w:cs="Arial"/>
          <w:szCs w:val="22"/>
          <w:lang w:val="en-US"/>
        </w:rPr>
        <w:t xml:space="preserve">why </w:t>
      </w:r>
      <w:r w:rsidR="00F33CDC" w:rsidRPr="003064AE">
        <w:rPr>
          <w:rFonts w:ascii="Arial" w:hAnsi="Arial" w:cs="Arial"/>
          <w:szCs w:val="22"/>
          <w:lang w:val="en-US"/>
        </w:rPr>
        <w:t>these D</w:t>
      </w:r>
      <w:r w:rsidRPr="003064AE">
        <w:rPr>
          <w:rFonts w:ascii="Arial" w:hAnsi="Arial" w:cs="Arial"/>
          <w:szCs w:val="22"/>
          <w:lang w:val="en-US"/>
        </w:rPr>
        <w:t xml:space="preserve">irectives </w:t>
      </w:r>
      <w:r w:rsidR="00015C30" w:rsidRPr="003064AE">
        <w:rPr>
          <w:rFonts w:ascii="Arial" w:hAnsi="Arial" w:cs="Arial"/>
          <w:szCs w:val="22"/>
          <w:lang w:val="en-US"/>
        </w:rPr>
        <w:t xml:space="preserve">were being included here and not in other culture </w:t>
      </w:r>
      <w:r w:rsidRPr="003064AE">
        <w:rPr>
          <w:rFonts w:ascii="Arial" w:hAnsi="Arial" w:cs="Arial"/>
          <w:szCs w:val="22"/>
          <w:lang w:val="en-US"/>
        </w:rPr>
        <w:t>conventions</w:t>
      </w:r>
      <w:r w:rsidR="00015C30" w:rsidRPr="003064AE">
        <w:rPr>
          <w:rFonts w:ascii="Arial" w:hAnsi="Arial" w:cs="Arial"/>
          <w:szCs w:val="22"/>
          <w:lang w:val="en-US"/>
        </w:rPr>
        <w:t>,</w:t>
      </w:r>
      <w:r w:rsidRPr="003064AE">
        <w:rPr>
          <w:rFonts w:ascii="Arial" w:hAnsi="Arial" w:cs="Arial"/>
          <w:szCs w:val="22"/>
          <w:lang w:val="en-US"/>
        </w:rPr>
        <w:t xml:space="preserve"> </w:t>
      </w:r>
      <w:r w:rsidR="00015C30" w:rsidRPr="003064AE">
        <w:rPr>
          <w:rFonts w:ascii="Arial" w:hAnsi="Arial" w:cs="Arial"/>
          <w:szCs w:val="22"/>
          <w:lang w:val="en-US"/>
        </w:rPr>
        <w:t xml:space="preserve">such as </w:t>
      </w:r>
      <w:r w:rsidRPr="003064AE">
        <w:rPr>
          <w:rFonts w:ascii="Arial" w:hAnsi="Arial" w:cs="Arial"/>
          <w:szCs w:val="22"/>
          <w:lang w:val="en-US"/>
        </w:rPr>
        <w:t>t</w:t>
      </w:r>
      <w:r w:rsidR="00015C30" w:rsidRPr="003064AE">
        <w:rPr>
          <w:rFonts w:ascii="Arial" w:hAnsi="Arial" w:cs="Arial"/>
          <w:szCs w:val="22"/>
          <w:lang w:val="en-US"/>
        </w:rPr>
        <w:t>he 1972 Convention, the delegation explained that the difference lay in the fact that the</w:t>
      </w:r>
      <w:r w:rsidR="00F33CDC" w:rsidRPr="003064AE">
        <w:rPr>
          <w:rFonts w:ascii="Arial" w:hAnsi="Arial" w:cs="Arial"/>
          <w:szCs w:val="22"/>
          <w:lang w:val="en-US"/>
        </w:rPr>
        <w:t xml:space="preserve"> 2003</w:t>
      </w:r>
      <w:r w:rsidR="00015C30" w:rsidRPr="003064AE">
        <w:rPr>
          <w:rFonts w:ascii="Arial" w:hAnsi="Arial" w:cs="Arial"/>
          <w:szCs w:val="22"/>
          <w:lang w:val="en-US"/>
        </w:rPr>
        <w:t xml:space="preserve"> Convention dealt with living culture</w:t>
      </w:r>
      <w:r w:rsidRPr="003064AE">
        <w:rPr>
          <w:rFonts w:ascii="Arial" w:hAnsi="Arial" w:cs="Arial"/>
          <w:szCs w:val="22"/>
          <w:lang w:val="en-US"/>
        </w:rPr>
        <w:t xml:space="preserve"> </w:t>
      </w:r>
      <w:r w:rsidR="00015C30" w:rsidRPr="003064AE">
        <w:rPr>
          <w:rFonts w:ascii="Arial" w:hAnsi="Arial" w:cs="Arial"/>
          <w:szCs w:val="22"/>
          <w:lang w:val="en-US"/>
        </w:rPr>
        <w:t>and heritage,</w:t>
      </w:r>
      <w:r w:rsidRPr="003064AE">
        <w:rPr>
          <w:rFonts w:ascii="Arial" w:hAnsi="Arial" w:cs="Arial"/>
          <w:szCs w:val="22"/>
          <w:lang w:val="en-US"/>
        </w:rPr>
        <w:t xml:space="preserve"> and </w:t>
      </w:r>
      <w:r w:rsidR="00015C30" w:rsidRPr="003064AE">
        <w:rPr>
          <w:rFonts w:ascii="Arial" w:hAnsi="Arial" w:cs="Arial"/>
          <w:szCs w:val="22"/>
          <w:lang w:val="en-US"/>
        </w:rPr>
        <w:t>thus ‘sustainability’ was key</w:t>
      </w:r>
      <w:r w:rsidRPr="003064AE">
        <w:rPr>
          <w:rFonts w:ascii="Arial" w:hAnsi="Arial" w:cs="Arial"/>
          <w:szCs w:val="22"/>
          <w:lang w:val="en-US"/>
        </w:rPr>
        <w:t xml:space="preserve">. </w:t>
      </w:r>
      <w:r w:rsidR="002D2276" w:rsidRPr="003064AE">
        <w:rPr>
          <w:rFonts w:ascii="Arial" w:hAnsi="Arial" w:cs="Arial"/>
          <w:szCs w:val="22"/>
          <w:lang w:val="en-US"/>
        </w:rPr>
        <w:t>The delegation felt</w:t>
      </w:r>
      <w:r w:rsidRPr="003064AE">
        <w:rPr>
          <w:rFonts w:ascii="Arial" w:hAnsi="Arial" w:cs="Arial"/>
          <w:szCs w:val="22"/>
          <w:lang w:val="en-US"/>
        </w:rPr>
        <w:t xml:space="preserve"> that </w:t>
      </w:r>
      <w:r w:rsidR="002D2276" w:rsidRPr="003064AE">
        <w:rPr>
          <w:rFonts w:ascii="Arial" w:hAnsi="Arial" w:cs="Arial"/>
          <w:szCs w:val="22"/>
          <w:lang w:val="en-US"/>
        </w:rPr>
        <w:t xml:space="preserve">it was important </w:t>
      </w:r>
      <w:r w:rsidRPr="003064AE">
        <w:rPr>
          <w:rFonts w:ascii="Arial" w:hAnsi="Arial" w:cs="Arial"/>
          <w:szCs w:val="22"/>
          <w:lang w:val="en-US"/>
        </w:rPr>
        <w:t xml:space="preserve">to elaborate on </w:t>
      </w:r>
      <w:r w:rsidR="002D2276" w:rsidRPr="003064AE">
        <w:rPr>
          <w:rFonts w:ascii="Arial" w:hAnsi="Arial" w:cs="Arial"/>
          <w:szCs w:val="22"/>
          <w:lang w:val="en-US"/>
        </w:rPr>
        <w:t xml:space="preserve">the meaning of </w:t>
      </w:r>
      <w:r w:rsidRPr="003064AE">
        <w:rPr>
          <w:rFonts w:ascii="Arial" w:hAnsi="Arial" w:cs="Arial"/>
          <w:szCs w:val="22"/>
          <w:lang w:val="en-US"/>
        </w:rPr>
        <w:t xml:space="preserve">sustainability </w:t>
      </w:r>
      <w:r w:rsidR="002D2276" w:rsidRPr="003064AE">
        <w:rPr>
          <w:rFonts w:ascii="Arial" w:hAnsi="Arial" w:cs="Arial"/>
          <w:szCs w:val="22"/>
          <w:lang w:val="en-US"/>
        </w:rPr>
        <w:t xml:space="preserve">in several issues that included peace and security, </w:t>
      </w:r>
      <w:r w:rsidRPr="003064AE">
        <w:rPr>
          <w:rFonts w:ascii="Arial" w:hAnsi="Arial" w:cs="Arial"/>
          <w:szCs w:val="22"/>
          <w:lang w:val="en-US"/>
        </w:rPr>
        <w:t xml:space="preserve">tourism </w:t>
      </w:r>
      <w:r w:rsidR="002D2276" w:rsidRPr="003064AE">
        <w:rPr>
          <w:rFonts w:ascii="Arial" w:hAnsi="Arial" w:cs="Arial"/>
          <w:szCs w:val="22"/>
          <w:lang w:val="en-US"/>
        </w:rPr>
        <w:t>and energy</w:t>
      </w:r>
      <w:r w:rsidRPr="003064AE">
        <w:rPr>
          <w:rFonts w:ascii="Arial" w:hAnsi="Arial" w:cs="Arial"/>
          <w:szCs w:val="22"/>
          <w:lang w:val="en-US"/>
        </w:rPr>
        <w:t xml:space="preserve">, </w:t>
      </w:r>
      <w:r w:rsidR="002D2276" w:rsidRPr="003064AE">
        <w:rPr>
          <w:rFonts w:ascii="Arial" w:hAnsi="Arial" w:cs="Arial"/>
          <w:szCs w:val="22"/>
          <w:lang w:val="en-US"/>
        </w:rPr>
        <w:t xml:space="preserve">and thus the </w:t>
      </w:r>
      <w:r w:rsidRPr="003064AE">
        <w:rPr>
          <w:rFonts w:ascii="Arial" w:hAnsi="Arial" w:cs="Arial"/>
          <w:szCs w:val="22"/>
          <w:lang w:val="en-US"/>
        </w:rPr>
        <w:t xml:space="preserve">20 or more </w:t>
      </w:r>
      <w:r w:rsidR="002D2276" w:rsidRPr="003064AE">
        <w:rPr>
          <w:rFonts w:ascii="Arial" w:hAnsi="Arial" w:cs="Arial"/>
          <w:szCs w:val="22"/>
          <w:lang w:val="en-US"/>
        </w:rPr>
        <w:t xml:space="preserve">directives presented </w:t>
      </w:r>
      <w:r w:rsidRPr="003064AE">
        <w:rPr>
          <w:rFonts w:ascii="Arial" w:hAnsi="Arial" w:cs="Arial"/>
          <w:szCs w:val="22"/>
          <w:lang w:val="en-US"/>
        </w:rPr>
        <w:t xml:space="preserve">to the </w:t>
      </w:r>
      <w:r w:rsidR="002D2276" w:rsidRPr="003064AE">
        <w:rPr>
          <w:rFonts w:ascii="Arial" w:hAnsi="Arial" w:cs="Arial"/>
          <w:szCs w:val="22"/>
          <w:lang w:val="en-US"/>
        </w:rPr>
        <w:t>Assembly</w:t>
      </w:r>
      <w:r w:rsidRPr="003064AE">
        <w:rPr>
          <w:rFonts w:ascii="Arial" w:hAnsi="Arial" w:cs="Arial"/>
          <w:szCs w:val="22"/>
          <w:lang w:val="en-US"/>
        </w:rPr>
        <w:t xml:space="preserve"> </w:t>
      </w:r>
      <w:r w:rsidR="002D2276" w:rsidRPr="003064AE">
        <w:rPr>
          <w:rFonts w:ascii="Arial" w:hAnsi="Arial" w:cs="Arial"/>
          <w:szCs w:val="22"/>
          <w:lang w:val="en-US"/>
        </w:rPr>
        <w:t xml:space="preserve">were amply </w:t>
      </w:r>
      <w:r w:rsidRPr="003064AE">
        <w:rPr>
          <w:rFonts w:ascii="Arial" w:hAnsi="Arial" w:cs="Arial"/>
          <w:szCs w:val="22"/>
          <w:lang w:val="en-US"/>
        </w:rPr>
        <w:t xml:space="preserve">justified. </w:t>
      </w:r>
      <w:r w:rsidR="002D2276" w:rsidRPr="003064AE">
        <w:rPr>
          <w:rFonts w:ascii="Arial" w:hAnsi="Arial" w:cs="Arial"/>
          <w:szCs w:val="22"/>
          <w:lang w:val="en-US"/>
        </w:rPr>
        <w:t xml:space="preserve">In addition, they </w:t>
      </w:r>
      <w:proofErr w:type="gramStart"/>
      <w:r w:rsidR="002D2276" w:rsidRPr="003064AE">
        <w:rPr>
          <w:rFonts w:ascii="Arial" w:hAnsi="Arial" w:cs="Arial"/>
          <w:szCs w:val="22"/>
          <w:lang w:val="en-US"/>
        </w:rPr>
        <w:t xml:space="preserve">had been </w:t>
      </w:r>
      <w:r w:rsidRPr="003064AE">
        <w:rPr>
          <w:rFonts w:ascii="Arial" w:hAnsi="Arial" w:cs="Arial"/>
          <w:szCs w:val="22"/>
          <w:lang w:val="en-US"/>
        </w:rPr>
        <w:t>reflect</w:t>
      </w:r>
      <w:r w:rsidR="002D2276" w:rsidRPr="003064AE">
        <w:rPr>
          <w:rFonts w:ascii="Arial" w:hAnsi="Arial" w:cs="Arial"/>
          <w:szCs w:val="22"/>
          <w:lang w:val="en-US"/>
        </w:rPr>
        <w:t>ed</w:t>
      </w:r>
      <w:r w:rsidRPr="003064AE">
        <w:rPr>
          <w:rFonts w:ascii="Arial" w:hAnsi="Arial" w:cs="Arial"/>
          <w:szCs w:val="22"/>
          <w:lang w:val="en-US"/>
        </w:rPr>
        <w:t xml:space="preserve"> </w:t>
      </w:r>
      <w:r w:rsidR="002D2276" w:rsidRPr="003064AE">
        <w:rPr>
          <w:rFonts w:ascii="Arial" w:hAnsi="Arial" w:cs="Arial"/>
          <w:szCs w:val="22"/>
          <w:lang w:val="en-US"/>
        </w:rPr>
        <w:t>upon</w:t>
      </w:r>
      <w:proofErr w:type="gramEnd"/>
      <w:r w:rsidR="002D2276" w:rsidRPr="003064AE">
        <w:rPr>
          <w:rFonts w:ascii="Arial" w:hAnsi="Arial" w:cs="Arial"/>
          <w:szCs w:val="22"/>
          <w:lang w:val="en-US"/>
        </w:rPr>
        <w:t xml:space="preserve"> on </w:t>
      </w:r>
      <w:r w:rsidRPr="003064AE">
        <w:rPr>
          <w:rFonts w:ascii="Arial" w:hAnsi="Arial" w:cs="Arial"/>
          <w:szCs w:val="22"/>
          <w:lang w:val="en-US"/>
        </w:rPr>
        <w:t xml:space="preserve">many </w:t>
      </w:r>
      <w:r w:rsidR="002D2276" w:rsidRPr="003064AE">
        <w:rPr>
          <w:rFonts w:ascii="Arial" w:hAnsi="Arial" w:cs="Arial"/>
          <w:szCs w:val="22"/>
          <w:lang w:val="en-US"/>
        </w:rPr>
        <w:t xml:space="preserve">occasions at the various </w:t>
      </w:r>
      <w:r w:rsidR="00015C30" w:rsidRPr="003064AE">
        <w:rPr>
          <w:rFonts w:ascii="Arial" w:hAnsi="Arial" w:cs="Arial"/>
          <w:szCs w:val="22"/>
          <w:lang w:val="en-US"/>
        </w:rPr>
        <w:t xml:space="preserve">Committee </w:t>
      </w:r>
      <w:r w:rsidR="002D2276" w:rsidRPr="003064AE">
        <w:rPr>
          <w:rFonts w:ascii="Arial" w:hAnsi="Arial" w:cs="Arial"/>
          <w:szCs w:val="22"/>
          <w:lang w:val="en-US"/>
        </w:rPr>
        <w:t xml:space="preserve">meetings, </w:t>
      </w:r>
      <w:r w:rsidR="00015C30" w:rsidRPr="003064AE">
        <w:rPr>
          <w:rFonts w:ascii="Arial" w:hAnsi="Arial" w:cs="Arial"/>
          <w:szCs w:val="22"/>
          <w:lang w:val="en-US"/>
        </w:rPr>
        <w:t>Evaluation</w:t>
      </w:r>
      <w:r w:rsidRPr="003064AE">
        <w:rPr>
          <w:rFonts w:ascii="Arial" w:hAnsi="Arial" w:cs="Arial"/>
          <w:szCs w:val="22"/>
          <w:lang w:val="en-US"/>
        </w:rPr>
        <w:t xml:space="preserve"> Bodies </w:t>
      </w:r>
      <w:r w:rsidR="002D2276" w:rsidRPr="003064AE">
        <w:rPr>
          <w:rFonts w:ascii="Arial" w:hAnsi="Arial" w:cs="Arial"/>
          <w:szCs w:val="22"/>
          <w:lang w:val="en-US"/>
        </w:rPr>
        <w:t>and so on</w:t>
      </w:r>
      <w:r w:rsidRPr="003064AE">
        <w:rPr>
          <w:rFonts w:ascii="Arial" w:hAnsi="Arial" w:cs="Arial"/>
          <w:szCs w:val="22"/>
          <w:lang w:val="en-US"/>
        </w:rPr>
        <w:t xml:space="preserve">. </w:t>
      </w:r>
      <w:r w:rsidR="002D2276" w:rsidRPr="003064AE">
        <w:rPr>
          <w:rFonts w:ascii="Arial" w:hAnsi="Arial" w:cs="Arial"/>
          <w:szCs w:val="22"/>
          <w:lang w:val="en-US"/>
        </w:rPr>
        <w:t>M</w:t>
      </w:r>
      <w:r w:rsidRPr="003064AE">
        <w:rPr>
          <w:rFonts w:ascii="Arial" w:hAnsi="Arial" w:cs="Arial"/>
          <w:szCs w:val="22"/>
          <w:lang w:val="en-US"/>
        </w:rPr>
        <w:t>ore important</w:t>
      </w:r>
      <w:r w:rsidR="002D2276" w:rsidRPr="003064AE">
        <w:rPr>
          <w:rFonts w:ascii="Arial" w:hAnsi="Arial" w:cs="Arial"/>
          <w:szCs w:val="22"/>
          <w:lang w:val="en-US"/>
        </w:rPr>
        <w:t>ly, these d</w:t>
      </w:r>
      <w:r w:rsidRPr="003064AE">
        <w:rPr>
          <w:rFonts w:ascii="Arial" w:hAnsi="Arial" w:cs="Arial"/>
          <w:szCs w:val="22"/>
          <w:lang w:val="en-US"/>
        </w:rPr>
        <w:t xml:space="preserve">irectives </w:t>
      </w:r>
      <w:r w:rsidR="002D2276" w:rsidRPr="003064AE">
        <w:rPr>
          <w:rFonts w:ascii="Arial" w:hAnsi="Arial" w:cs="Arial"/>
          <w:szCs w:val="22"/>
          <w:lang w:val="en-US"/>
        </w:rPr>
        <w:t xml:space="preserve">could be </w:t>
      </w:r>
      <w:r w:rsidRPr="003064AE">
        <w:rPr>
          <w:rFonts w:ascii="Arial" w:hAnsi="Arial" w:cs="Arial"/>
          <w:szCs w:val="22"/>
          <w:lang w:val="en-US"/>
        </w:rPr>
        <w:t>helpful to communities</w:t>
      </w:r>
      <w:r w:rsidR="002D2276" w:rsidRPr="003064AE">
        <w:rPr>
          <w:rFonts w:ascii="Arial" w:hAnsi="Arial" w:cs="Arial"/>
          <w:szCs w:val="22"/>
          <w:lang w:val="en-US"/>
        </w:rPr>
        <w:t>, helping them</w:t>
      </w:r>
      <w:r w:rsidRPr="003064AE">
        <w:rPr>
          <w:rFonts w:ascii="Arial" w:hAnsi="Arial" w:cs="Arial"/>
          <w:szCs w:val="22"/>
          <w:lang w:val="en-US"/>
        </w:rPr>
        <w:t xml:space="preserve"> to </w:t>
      </w:r>
      <w:r w:rsidR="001E183B" w:rsidRPr="003064AE">
        <w:rPr>
          <w:rFonts w:ascii="Arial" w:hAnsi="Arial" w:cs="Arial"/>
          <w:szCs w:val="22"/>
          <w:lang w:val="en-US"/>
        </w:rPr>
        <w:t xml:space="preserve">maintain </w:t>
      </w:r>
      <w:r w:rsidR="002D2276" w:rsidRPr="003064AE">
        <w:rPr>
          <w:rFonts w:ascii="Arial" w:hAnsi="Arial" w:cs="Arial"/>
          <w:szCs w:val="22"/>
          <w:lang w:val="en-US"/>
        </w:rPr>
        <w:t xml:space="preserve">the sustainability of their </w:t>
      </w:r>
      <w:r w:rsidRPr="003064AE">
        <w:rPr>
          <w:rFonts w:ascii="Arial" w:hAnsi="Arial" w:cs="Arial"/>
          <w:szCs w:val="22"/>
          <w:lang w:val="en-US"/>
        </w:rPr>
        <w:t xml:space="preserve">practices </w:t>
      </w:r>
      <w:r w:rsidR="002D2276" w:rsidRPr="003064AE">
        <w:rPr>
          <w:rFonts w:ascii="Arial" w:hAnsi="Arial" w:cs="Arial"/>
          <w:szCs w:val="22"/>
          <w:lang w:val="en-US"/>
        </w:rPr>
        <w:t>in their lives.</w:t>
      </w:r>
      <w:r w:rsidR="001E183B" w:rsidRPr="003064AE">
        <w:rPr>
          <w:rFonts w:ascii="Arial" w:hAnsi="Arial" w:cs="Arial"/>
          <w:szCs w:val="22"/>
          <w:lang w:val="en-US"/>
        </w:rPr>
        <w:t xml:space="preserve"> </w:t>
      </w:r>
      <w:r w:rsidR="002D2276" w:rsidRPr="003064AE">
        <w:rPr>
          <w:rFonts w:ascii="Arial" w:hAnsi="Arial" w:cs="Arial"/>
          <w:szCs w:val="22"/>
          <w:lang w:val="en-US"/>
        </w:rPr>
        <w:t>Thus, these d</w:t>
      </w:r>
      <w:r w:rsidRPr="003064AE">
        <w:rPr>
          <w:rFonts w:ascii="Arial" w:hAnsi="Arial" w:cs="Arial"/>
          <w:szCs w:val="22"/>
          <w:lang w:val="en-US"/>
        </w:rPr>
        <w:t xml:space="preserve">irectives </w:t>
      </w:r>
      <w:r w:rsidR="002D2276" w:rsidRPr="003064AE">
        <w:rPr>
          <w:rFonts w:ascii="Arial" w:hAnsi="Arial" w:cs="Arial"/>
          <w:szCs w:val="22"/>
          <w:lang w:val="en-US"/>
        </w:rPr>
        <w:t xml:space="preserve">helped </w:t>
      </w:r>
      <w:r w:rsidRPr="003064AE">
        <w:rPr>
          <w:rFonts w:ascii="Arial" w:hAnsi="Arial" w:cs="Arial"/>
          <w:szCs w:val="22"/>
          <w:lang w:val="en-US"/>
        </w:rPr>
        <w:t xml:space="preserve">communities understand </w:t>
      </w:r>
      <w:r w:rsidR="002D2276" w:rsidRPr="003064AE">
        <w:rPr>
          <w:rFonts w:ascii="Arial" w:hAnsi="Arial" w:cs="Arial"/>
          <w:szCs w:val="22"/>
          <w:lang w:val="en-US"/>
        </w:rPr>
        <w:t>the notion behind sustainability,</w:t>
      </w:r>
      <w:r w:rsidRPr="003064AE">
        <w:rPr>
          <w:rFonts w:ascii="Arial" w:hAnsi="Arial" w:cs="Arial"/>
          <w:szCs w:val="22"/>
          <w:lang w:val="en-US"/>
        </w:rPr>
        <w:t xml:space="preserve"> and </w:t>
      </w:r>
      <w:proofErr w:type="gramStart"/>
      <w:r w:rsidR="002D2276" w:rsidRPr="003064AE">
        <w:rPr>
          <w:rFonts w:ascii="Arial" w:hAnsi="Arial" w:cs="Arial"/>
          <w:szCs w:val="22"/>
          <w:lang w:val="en-US"/>
        </w:rPr>
        <w:t xml:space="preserve">they </w:t>
      </w:r>
      <w:r w:rsidR="001E183B" w:rsidRPr="003064AE">
        <w:rPr>
          <w:rFonts w:ascii="Arial" w:hAnsi="Arial" w:cs="Arial"/>
          <w:szCs w:val="22"/>
          <w:lang w:val="en-US"/>
        </w:rPr>
        <w:t>also</w:t>
      </w:r>
      <w:proofErr w:type="gramEnd"/>
      <w:r w:rsidR="001E183B" w:rsidRPr="003064AE">
        <w:rPr>
          <w:rFonts w:ascii="Arial" w:hAnsi="Arial" w:cs="Arial"/>
          <w:szCs w:val="22"/>
          <w:lang w:val="en-US"/>
        </w:rPr>
        <w:t xml:space="preserve"> </w:t>
      </w:r>
      <w:r w:rsidRPr="003064AE">
        <w:rPr>
          <w:rFonts w:ascii="Arial" w:hAnsi="Arial" w:cs="Arial"/>
          <w:szCs w:val="22"/>
          <w:lang w:val="en-US"/>
        </w:rPr>
        <w:t>help</w:t>
      </w:r>
      <w:r w:rsidR="002D2276" w:rsidRPr="003064AE">
        <w:rPr>
          <w:rFonts w:ascii="Arial" w:hAnsi="Arial" w:cs="Arial"/>
          <w:szCs w:val="22"/>
          <w:lang w:val="en-US"/>
        </w:rPr>
        <w:t>ed</w:t>
      </w:r>
      <w:r w:rsidRPr="003064AE">
        <w:rPr>
          <w:rFonts w:ascii="Arial" w:hAnsi="Arial" w:cs="Arial"/>
          <w:szCs w:val="22"/>
          <w:lang w:val="en-US"/>
        </w:rPr>
        <w:t xml:space="preserve"> the Committees and </w:t>
      </w:r>
      <w:r w:rsidR="002D2276" w:rsidRPr="003064AE">
        <w:rPr>
          <w:rFonts w:ascii="Arial" w:hAnsi="Arial" w:cs="Arial"/>
          <w:szCs w:val="22"/>
          <w:lang w:val="en-US"/>
        </w:rPr>
        <w:t>Evaluation</w:t>
      </w:r>
      <w:r w:rsidRPr="003064AE">
        <w:rPr>
          <w:rFonts w:ascii="Arial" w:hAnsi="Arial" w:cs="Arial"/>
          <w:szCs w:val="22"/>
          <w:lang w:val="en-US"/>
        </w:rPr>
        <w:t xml:space="preserve"> Bodies to evaluate certain files </w:t>
      </w:r>
      <w:r w:rsidR="002D2276" w:rsidRPr="003064AE">
        <w:rPr>
          <w:rFonts w:ascii="Arial" w:hAnsi="Arial" w:cs="Arial"/>
          <w:szCs w:val="22"/>
          <w:lang w:val="en-US"/>
        </w:rPr>
        <w:t xml:space="preserve">by making their work </w:t>
      </w:r>
      <w:r w:rsidRPr="003064AE">
        <w:rPr>
          <w:rFonts w:ascii="Arial" w:hAnsi="Arial" w:cs="Arial"/>
          <w:szCs w:val="22"/>
          <w:lang w:val="en-US"/>
        </w:rPr>
        <w:t xml:space="preserve">clearer </w:t>
      </w:r>
      <w:r w:rsidR="002D2276" w:rsidRPr="003064AE">
        <w:rPr>
          <w:rFonts w:ascii="Arial" w:hAnsi="Arial" w:cs="Arial"/>
          <w:szCs w:val="22"/>
          <w:lang w:val="en-US"/>
        </w:rPr>
        <w:t xml:space="preserve">with regard to the </w:t>
      </w:r>
      <w:r w:rsidRPr="003064AE">
        <w:rPr>
          <w:rFonts w:ascii="Arial" w:hAnsi="Arial" w:cs="Arial"/>
          <w:szCs w:val="22"/>
          <w:lang w:val="en-US"/>
        </w:rPr>
        <w:t>Convention.</w:t>
      </w:r>
    </w:p>
    <w:p w14:paraId="66667628" w14:textId="4E7940F3" w:rsidR="00581CEE" w:rsidRPr="003064AE" w:rsidRDefault="002729E5" w:rsidP="002A114F">
      <w:pPr>
        <w:widowControl w:val="0"/>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 xml:space="preserve">The delegation of </w:t>
      </w:r>
      <w:r w:rsidRPr="003064AE">
        <w:rPr>
          <w:rFonts w:ascii="Arial" w:hAnsi="Arial" w:cs="Arial"/>
          <w:b/>
          <w:szCs w:val="22"/>
          <w:lang w:val="en-US"/>
        </w:rPr>
        <w:t xml:space="preserve">Belgium </w:t>
      </w:r>
      <w:r w:rsidR="00F0253E" w:rsidRPr="003064AE">
        <w:rPr>
          <w:rFonts w:ascii="Arial" w:hAnsi="Arial" w:cs="Arial"/>
          <w:szCs w:val="22"/>
          <w:lang w:val="en-US"/>
        </w:rPr>
        <w:t xml:space="preserve">joined Italy, Morocco and Greece in wishing </w:t>
      </w:r>
      <w:r w:rsidRPr="003064AE">
        <w:rPr>
          <w:rFonts w:ascii="Arial" w:hAnsi="Arial" w:cs="Arial"/>
          <w:szCs w:val="22"/>
          <w:lang w:val="en-US"/>
        </w:rPr>
        <w:t xml:space="preserve">to keep the original wording, especially the words “discrimination and all forms of violence”, because they </w:t>
      </w:r>
      <w:proofErr w:type="gramStart"/>
      <w:r w:rsidR="00F0253E" w:rsidRPr="003064AE">
        <w:rPr>
          <w:rFonts w:ascii="Arial" w:hAnsi="Arial" w:cs="Arial"/>
          <w:szCs w:val="22"/>
          <w:lang w:val="en-US"/>
        </w:rPr>
        <w:t xml:space="preserve">were </w:t>
      </w:r>
      <w:r w:rsidRPr="003064AE">
        <w:rPr>
          <w:rFonts w:ascii="Arial" w:hAnsi="Arial" w:cs="Arial"/>
          <w:szCs w:val="22"/>
          <w:lang w:val="en-US"/>
        </w:rPr>
        <w:t xml:space="preserve">specifically </w:t>
      </w:r>
      <w:r w:rsidR="00F0253E" w:rsidRPr="003064AE">
        <w:rPr>
          <w:rFonts w:ascii="Arial" w:hAnsi="Arial" w:cs="Arial"/>
          <w:szCs w:val="22"/>
          <w:lang w:val="en-US"/>
        </w:rPr>
        <w:t>referred</w:t>
      </w:r>
      <w:proofErr w:type="gramEnd"/>
      <w:r w:rsidR="00F0253E" w:rsidRPr="003064AE">
        <w:rPr>
          <w:rFonts w:ascii="Arial" w:hAnsi="Arial" w:cs="Arial"/>
          <w:szCs w:val="22"/>
          <w:lang w:val="en-US"/>
        </w:rPr>
        <w:t xml:space="preserve"> to in Agenda 2030 </w:t>
      </w:r>
      <w:r w:rsidR="003F58D6">
        <w:rPr>
          <w:rFonts w:ascii="Arial" w:hAnsi="Arial" w:cs="Arial"/>
          <w:szCs w:val="22"/>
          <w:lang w:val="en-US"/>
        </w:rPr>
        <w:t>in relation to</w:t>
      </w:r>
      <w:r w:rsidR="003F58D6" w:rsidRPr="003064AE">
        <w:rPr>
          <w:rFonts w:ascii="Arial" w:hAnsi="Arial" w:cs="Arial"/>
          <w:szCs w:val="22"/>
          <w:lang w:val="en-US"/>
        </w:rPr>
        <w:t xml:space="preserve"> </w:t>
      </w:r>
      <w:r w:rsidRPr="003064AE">
        <w:rPr>
          <w:rFonts w:ascii="Arial" w:hAnsi="Arial" w:cs="Arial"/>
          <w:szCs w:val="22"/>
          <w:lang w:val="en-US"/>
        </w:rPr>
        <w:t>discrimination and violence against women and girls</w:t>
      </w:r>
      <w:r w:rsidR="00F0253E" w:rsidRPr="003064AE">
        <w:rPr>
          <w:rFonts w:ascii="Arial" w:hAnsi="Arial" w:cs="Arial"/>
          <w:szCs w:val="22"/>
          <w:lang w:val="en-US"/>
        </w:rPr>
        <w:t xml:space="preserve">; gender issues </w:t>
      </w:r>
      <w:r w:rsidR="003F58D6">
        <w:rPr>
          <w:rFonts w:ascii="Arial" w:hAnsi="Arial" w:cs="Arial"/>
          <w:szCs w:val="22"/>
          <w:lang w:val="en-US"/>
        </w:rPr>
        <w:t xml:space="preserve">that </w:t>
      </w:r>
      <w:r w:rsidR="00F0253E" w:rsidRPr="003064AE">
        <w:rPr>
          <w:rFonts w:ascii="Arial" w:hAnsi="Arial" w:cs="Arial"/>
          <w:szCs w:val="22"/>
          <w:lang w:val="en-US"/>
        </w:rPr>
        <w:t>the delegation found very important.</w:t>
      </w:r>
    </w:p>
    <w:p w14:paraId="4390A696" w14:textId="5B7A8899" w:rsidR="00581CEE" w:rsidRPr="003064AE" w:rsidRDefault="00581CEE" w:rsidP="002A114F">
      <w:pPr>
        <w:widowControl w:val="0"/>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The delegation of</w:t>
      </w:r>
      <w:r w:rsidRPr="003064AE">
        <w:rPr>
          <w:rFonts w:ascii="Arial" w:hAnsi="Arial" w:cs="Arial"/>
          <w:b/>
          <w:szCs w:val="22"/>
          <w:lang w:val="en-US"/>
        </w:rPr>
        <w:t xml:space="preserve"> </w:t>
      </w:r>
      <w:r w:rsidR="002729E5" w:rsidRPr="003064AE">
        <w:rPr>
          <w:rFonts w:ascii="Arial" w:hAnsi="Arial" w:cs="Arial"/>
          <w:b/>
          <w:szCs w:val="22"/>
          <w:lang w:val="en-US"/>
        </w:rPr>
        <w:t xml:space="preserve">Venezuela </w:t>
      </w:r>
      <w:r w:rsidR="002729E5" w:rsidRPr="003064AE">
        <w:rPr>
          <w:rFonts w:ascii="Arial" w:hAnsi="Arial" w:cs="Arial"/>
          <w:szCs w:val="22"/>
          <w:lang w:val="en-US"/>
        </w:rPr>
        <w:t>reiterate</w:t>
      </w:r>
      <w:r w:rsidR="0052282A" w:rsidRPr="003064AE">
        <w:rPr>
          <w:rFonts w:ascii="Arial" w:hAnsi="Arial" w:cs="Arial"/>
          <w:szCs w:val="22"/>
          <w:lang w:val="en-US"/>
        </w:rPr>
        <w:t>d its</w:t>
      </w:r>
      <w:r w:rsidR="002729E5" w:rsidRPr="003064AE">
        <w:rPr>
          <w:rFonts w:ascii="Arial" w:hAnsi="Arial" w:cs="Arial"/>
          <w:szCs w:val="22"/>
          <w:lang w:val="en-US"/>
        </w:rPr>
        <w:t xml:space="preserve"> commitment to peace and the framework of </w:t>
      </w:r>
      <w:r w:rsidR="00E67192" w:rsidRPr="003064AE">
        <w:rPr>
          <w:rFonts w:ascii="Arial" w:hAnsi="Arial" w:cs="Arial"/>
          <w:szCs w:val="22"/>
          <w:lang w:val="en-US"/>
        </w:rPr>
        <w:t>UNESCO</w:t>
      </w:r>
      <w:r w:rsidR="002729E5" w:rsidRPr="003064AE">
        <w:rPr>
          <w:rFonts w:ascii="Arial" w:hAnsi="Arial" w:cs="Arial"/>
          <w:szCs w:val="22"/>
          <w:lang w:val="en-US"/>
        </w:rPr>
        <w:t xml:space="preserve">. </w:t>
      </w:r>
      <w:r w:rsidR="00E67192" w:rsidRPr="003064AE">
        <w:rPr>
          <w:rFonts w:ascii="Arial" w:hAnsi="Arial" w:cs="Arial"/>
          <w:szCs w:val="22"/>
          <w:lang w:val="en-US"/>
        </w:rPr>
        <w:t xml:space="preserve">However, it believed that </w:t>
      </w:r>
      <w:r w:rsidR="002729E5" w:rsidRPr="003064AE">
        <w:rPr>
          <w:rFonts w:ascii="Arial" w:hAnsi="Arial" w:cs="Arial"/>
          <w:szCs w:val="22"/>
          <w:lang w:val="en-US"/>
        </w:rPr>
        <w:t xml:space="preserve">UNESCO </w:t>
      </w:r>
      <w:r w:rsidR="00E67192" w:rsidRPr="003064AE">
        <w:rPr>
          <w:rFonts w:ascii="Arial" w:hAnsi="Arial" w:cs="Arial"/>
          <w:szCs w:val="22"/>
          <w:lang w:val="en-US"/>
        </w:rPr>
        <w:t xml:space="preserve">was not </w:t>
      </w:r>
      <w:r w:rsidR="002729E5" w:rsidRPr="003064AE">
        <w:rPr>
          <w:rFonts w:ascii="Arial" w:hAnsi="Arial" w:cs="Arial"/>
          <w:szCs w:val="22"/>
          <w:lang w:val="en-US"/>
        </w:rPr>
        <w:t xml:space="preserve">the competent body to take up </w:t>
      </w:r>
      <w:r w:rsidR="00E67192" w:rsidRPr="003064AE">
        <w:rPr>
          <w:rFonts w:ascii="Arial" w:hAnsi="Arial" w:cs="Arial"/>
          <w:szCs w:val="22"/>
          <w:lang w:val="en-US"/>
        </w:rPr>
        <w:t xml:space="preserve">the sensitive issues of security, as clearly explained by </w:t>
      </w:r>
      <w:r w:rsidR="002729E5" w:rsidRPr="003064AE">
        <w:rPr>
          <w:rFonts w:ascii="Arial" w:hAnsi="Arial" w:cs="Arial"/>
          <w:szCs w:val="22"/>
          <w:lang w:val="en-US"/>
        </w:rPr>
        <w:t>Brazil</w:t>
      </w:r>
      <w:r w:rsidR="00E67192" w:rsidRPr="003064AE">
        <w:rPr>
          <w:rFonts w:ascii="Arial" w:hAnsi="Arial" w:cs="Arial"/>
          <w:szCs w:val="22"/>
          <w:lang w:val="en-US"/>
        </w:rPr>
        <w:t xml:space="preserve">, which </w:t>
      </w:r>
      <w:r w:rsidR="001E183B" w:rsidRPr="003064AE">
        <w:rPr>
          <w:rFonts w:ascii="Arial" w:hAnsi="Arial" w:cs="Arial"/>
          <w:szCs w:val="22"/>
          <w:lang w:val="en-US"/>
        </w:rPr>
        <w:t>was</w:t>
      </w:r>
      <w:r w:rsidR="00E67192" w:rsidRPr="003064AE">
        <w:rPr>
          <w:rFonts w:ascii="Arial" w:hAnsi="Arial" w:cs="Arial"/>
          <w:szCs w:val="22"/>
          <w:lang w:val="en-US"/>
        </w:rPr>
        <w:t xml:space="preserve"> the mandate of United Nations bodies such as </w:t>
      </w:r>
      <w:r w:rsidR="002729E5" w:rsidRPr="003064AE">
        <w:rPr>
          <w:rFonts w:ascii="Arial" w:hAnsi="Arial" w:cs="Arial"/>
          <w:szCs w:val="22"/>
          <w:lang w:val="en-US"/>
        </w:rPr>
        <w:t xml:space="preserve">the Security Council. </w:t>
      </w:r>
      <w:r w:rsidR="00E67192" w:rsidRPr="003064AE">
        <w:rPr>
          <w:rFonts w:ascii="Arial" w:hAnsi="Arial" w:cs="Arial"/>
          <w:szCs w:val="22"/>
          <w:lang w:val="en-US"/>
        </w:rPr>
        <w:t xml:space="preserve">Thus, it was not a </w:t>
      </w:r>
      <w:r w:rsidR="002729E5" w:rsidRPr="003064AE">
        <w:rPr>
          <w:rFonts w:ascii="Arial" w:hAnsi="Arial" w:cs="Arial"/>
          <w:szCs w:val="22"/>
          <w:lang w:val="en-US"/>
        </w:rPr>
        <w:t xml:space="preserve">good idea to risk politicization </w:t>
      </w:r>
      <w:r w:rsidR="00E67192" w:rsidRPr="003064AE">
        <w:rPr>
          <w:rFonts w:ascii="Arial" w:hAnsi="Arial" w:cs="Arial"/>
          <w:szCs w:val="22"/>
          <w:lang w:val="en-US"/>
        </w:rPr>
        <w:t xml:space="preserve">of </w:t>
      </w:r>
      <w:r w:rsidR="002729E5" w:rsidRPr="003064AE">
        <w:rPr>
          <w:rFonts w:ascii="Arial" w:hAnsi="Arial" w:cs="Arial"/>
          <w:szCs w:val="22"/>
          <w:lang w:val="en-US"/>
        </w:rPr>
        <w:t xml:space="preserve">the Convention </w:t>
      </w:r>
      <w:r w:rsidR="00E67192" w:rsidRPr="003064AE">
        <w:rPr>
          <w:rFonts w:ascii="Arial" w:hAnsi="Arial" w:cs="Arial"/>
          <w:szCs w:val="22"/>
          <w:lang w:val="en-US"/>
        </w:rPr>
        <w:t>with issues that were in</w:t>
      </w:r>
      <w:r w:rsidR="002729E5" w:rsidRPr="003064AE">
        <w:rPr>
          <w:rFonts w:ascii="Arial" w:hAnsi="Arial" w:cs="Arial"/>
          <w:szCs w:val="22"/>
          <w:lang w:val="en-US"/>
        </w:rPr>
        <w:t xml:space="preserve">consistent </w:t>
      </w:r>
      <w:r w:rsidR="00E67192" w:rsidRPr="003064AE">
        <w:rPr>
          <w:rFonts w:ascii="Arial" w:hAnsi="Arial" w:cs="Arial"/>
          <w:szCs w:val="22"/>
          <w:lang w:val="en-US"/>
        </w:rPr>
        <w:t>with its mandate, and which in fact</w:t>
      </w:r>
      <w:r w:rsidR="002729E5" w:rsidRPr="003064AE">
        <w:rPr>
          <w:rFonts w:ascii="Arial" w:hAnsi="Arial" w:cs="Arial"/>
          <w:szCs w:val="22"/>
          <w:lang w:val="en-US"/>
        </w:rPr>
        <w:t xml:space="preserve"> </w:t>
      </w:r>
      <w:r w:rsidR="00E67192" w:rsidRPr="003064AE">
        <w:rPr>
          <w:rFonts w:ascii="Arial" w:hAnsi="Arial" w:cs="Arial"/>
          <w:szCs w:val="22"/>
          <w:lang w:val="en-US"/>
        </w:rPr>
        <w:t xml:space="preserve">detracted </w:t>
      </w:r>
      <w:r w:rsidR="002729E5" w:rsidRPr="003064AE">
        <w:rPr>
          <w:rFonts w:ascii="Arial" w:hAnsi="Arial" w:cs="Arial"/>
          <w:szCs w:val="22"/>
          <w:lang w:val="en-US"/>
        </w:rPr>
        <w:t xml:space="preserve">from the original text of </w:t>
      </w:r>
      <w:r w:rsidR="00E67192" w:rsidRPr="003064AE">
        <w:rPr>
          <w:rFonts w:ascii="Arial" w:hAnsi="Arial" w:cs="Arial"/>
          <w:szCs w:val="22"/>
          <w:lang w:val="en-US"/>
        </w:rPr>
        <w:t xml:space="preserve">the </w:t>
      </w:r>
      <w:r w:rsidR="002729E5" w:rsidRPr="003064AE">
        <w:rPr>
          <w:rFonts w:ascii="Arial" w:hAnsi="Arial" w:cs="Arial"/>
          <w:szCs w:val="22"/>
          <w:lang w:val="en-US"/>
        </w:rPr>
        <w:t>Convention</w:t>
      </w:r>
      <w:r w:rsidR="00E67192" w:rsidRPr="003064AE">
        <w:rPr>
          <w:rFonts w:ascii="Arial" w:hAnsi="Arial" w:cs="Arial"/>
          <w:szCs w:val="22"/>
          <w:lang w:val="en-US"/>
        </w:rPr>
        <w:t xml:space="preserve">. The delegation explained </w:t>
      </w:r>
      <w:r w:rsidR="002729E5" w:rsidRPr="003064AE">
        <w:rPr>
          <w:rFonts w:ascii="Arial" w:hAnsi="Arial" w:cs="Arial"/>
          <w:szCs w:val="22"/>
          <w:lang w:val="en-US"/>
        </w:rPr>
        <w:t xml:space="preserve">that </w:t>
      </w:r>
      <w:r w:rsidR="00E67192" w:rsidRPr="003064AE">
        <w:rPr>
          <w:rFonts w:ascii="Arial" w:hAnsi="Arial" w:cs="Arial"/>
          <w:szCs w:val="22"/>
          <w:lang w:val="en-US"/>
        </w:rPr>
        <w:t xml:space="preserve">the </w:t>
      </w:r>
      <w:r w:rsidR="002729E5" w:rsidRPr="003064AE">
        <w:rPr>
          <w:rFonts w:ascii="Arial" w:hAnsi="Arial" w:cs="Arial"/>
          <w:szCs w:val="22"/>
          <w:lang w:val="en-US"/>
        </w:rPr>
        <w:t>p</w:t>
      </w:r>
      <w:r w:rsidR="00E67192" w:rsidRPr="003064AE">
        <w:rPr>
          <w:rFonts w:ascii="Arial" w:hAnsi="Arial" w:cs="Arial"/>
          <w:szCs w:val="22"/>
          <w:lang w:val="en-US"/>
        </w:rPr>
        <w:t>olitical and legal implications</w:t>
      </w:r>
      <w:r w:rsidR="002729E5" w:rsidRPr="003064AE">
        <w:rPr>
          <w:rFonts w:ascii="Arial" w:hAnsi="Arial" w:cs="Arial"/>
          <w:szCs w:val="22"/>
          <w:lang w:val="en-US"/>
        </w:rPr>
        <w:t xml:space="preserve"> might </w:t>
      </w:r>
      <w:r w:rsidR="00E67192" w:rsidRPr="003064AE">
        <w:rPr>
          <w:rFonts w:ascii="Arial" w:hAnsi="Arial" w:cs="Arial"/>
          <w:szCs w:val="22"/>
          <w:lang w:val="en-US"/>
        </w:rPr>
        <w:t>create</w:t>
      </w:r>
      <w:r w:rsidR="002729E5" w:rsidRPr="003064AE">
        <w:rPr>
          <w:rFonts w:ascii="Arial" w:hAnsi="Arial" w:cs="Arial"/>
          <w:szCs w:val="22"/>
          <w:lang w:val="en-US"/>
        </w:rPr>
        <w:t xml:space="preserve"> a risk for the Convention</w:t>
      </w:r>
      <w:r w:rsidR="00E67192" w:rsidRPr="003064AE">
        <w:rPr>
          <w:rFonts w:ascii="Arial" w:hAnsi="Arial" w:cs="Arial"/>
          <w:szCs w:val="22"/>
          <w:lang w:val="en-US"/>
        </w:rPr>
        <w:t xml:space="preserve"> if the Assembly stray</w:t>
      </w:r>
      <w:r w:rsidR="001E183B" w:rsidRPr="003064AE">
        <w:rPr>
          <w:rFonts w:ascii="Arial" w:hAnsi="Arial" w:cs="Arial"/>
          <w:szCs w:val="22"/>
          <w:lang w:val="en-US"/>
        </w:rPr>
        <w:t>ed</w:t>
      </w:r>
      <w:r w:rsidR="00E67192" w:rsidRPr="003064AE">
        <w:rPr>
          <w:rFonts w:ascii="Arial" w:hAnsi="Arial" w:cs="Arial"/>
          <w:szCs w:val="22"/>
          <w:lang w:val="en-US"/>
        </w:rPr>
        <w:t xml:space="preserve"> beyond its competence, and </w:t>
      </w:r>
      <w:r w:rsidR="00FB58E8" w:rsidRPr="003064AE">
        <w:rPr>
          <w:rFonts w:ascii="Arial" w:hAnsi="Arial" w:cs="Arial"/>
          <w:szCs w:val="22"/>
          <w:lang w:val="en-US"/>
        </w:rPr>
        <w:t>thus it</w:t>
      </w:r>
      <w:r w:rsidR="00925698" w:rsidRPr="003064AE">
        <w:rPr>
          <w:rFonts w:ascii="Arial" w:hAnsi="Arial" w:cs="Arial"/>
          <w:szCs w:val="22"/>
          <w:lang w:val="en-US"/>
        </w:rPr>
        <w:t xml:space="preserve"> supported </w:t>
      </w:r>
      <w:r w:rsidR="002729E5" w:rsidRPr="003064AE">
        <w:rPr>
          <w:rFonts w:ascii="Arial" w:hAnsi="Arial" w:cs="Arial"/>
          <w:szCs w:val="22"/>
          <w:lang w:val="en-US"/>
        </w:rPr>
        <w:t>Brazil</w:t>
      </w:r>
      <w:r w:rsidR="00E67192" w:rsidRPr="003064AE">
        <w:rPr>
          <w:rFonts w:ascii="Arial" w:hAnsi="Arial" w:cs="Arial"/>
          <w:szCs w:val="22"/>
          <w:lang w:val="en-US"/>
        </w:rPr>
        <w:t>’s</w:t>
      </w:r>
      <w:r w:rsidR="002729E5" w:rsidRPr="003064AE">
        <w:rPr>
          <w:rFonts w:ascii="Arial" w:hAnsi="Arial" w:cs="Arial"/>
          <w:szCs w:val="22"/>
          <w:lang w:val="en-US"/>
        </w:rPr>
        <w:t xml:space="preserve"> amendments.</w:t>
      </w:r>
    </w:p>
    <w:p w14:paraId="4D02833B" w14:textId="307EF92D" w:rsidR="00817527" w:rsidRPr="003064AE" w:rsidRDefault="00581CEE" w:rsidP="002A114F">
      <w:pPr>
        <w:widowControl w:val="0"/>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 xml:space="preserve">The delegation of </w:t>
      </w:r>
      <w:r w:rsidR="002729E5" w:rsidRPr="003064AE">
        <w:rPr>
          <w:rFonts w:ascii="Arial" w:hAnsi="Arial" w:cs="Arial"/>
          <w:b/>
          <w:szCs w:val="22"/>
          <w:lang w:val="en-US"/>
        </w:rPr>
        <w:t xml:space="preserve">Ecuador </w:t>
      </w:r>
      <w:r w:rsidR="002729E5" w:rsidRPr="003064AE">
        <w:rPr>
          <w:rFonts w:ascii="Arial" w:hAnsi="Arial" w:cs="Arial"/>
          <w:szCs w:val="22"/>
          <w:lang w:val="en-US"/>
        </w:rPr>
        <w:t>agree</w:t>
      </w:r>
      <w:r w:rsidR="00FB58E8" w:rsidRPr="003064AE">
        <w:rPr>
          <w:rFonts w:ascii="Arial" w:hAnsi="Arial" w:cs="Arial"/>
          <w:szCs w:val="22"/>
          <w:lang w:val="en-US"/>
        </w:rPr>
        <w:t>d</w:t>
      </w:r>
      <w:r w:rsidR="002729E5" w:rsidRPr="003064AE">
        <w:rPr>
          <w:rFonts w:ascii="Arial" w:hAnsi="Arial" w:cs="Arial"/>
          <w:szCs w:val="22"/>
          <w:lang w:val="en-US"/>
        </w:rPr>
        <w:t xml:space="preserve"> with the analysis presented by Brazil. In general, </w:t>
      </w:r>
      <w:r w:rsidR="00FB58E8" w:rsidRPr="003064AE">
        <w:rPr>
          <w:rFonts w:ascii="Arial" w:hAnsi="Arial" w:cs="Arial"/>
          <w:szCs w:val="22"/>
          <w:lang w:val="en-US"/>
        </w:rPr>
        <w:t>it opposed the term ‘security’ when it appeared</w:t>
      </w:r>
      <w:r w:rsidR="002729E5" w:rsidRPr="003064AE">
        <w:rPr>
          <w:rFonts w:ascii="Arial" w:hAnsi="Arial" w:cs="Arial"/>
          <w:szCs w:val="22"/>
          <w:lang w:val="en-US"/>
        </w:rPr>
        <w:t xml:space="preserve"> in </w:t>
      </w:r>
      <w:r w:rsidR="00FB58E8" w:rsidRPr="003064AE">
        <w:rPr>
          <w:rFonts w:ascii="Arial" w:hAnsi="Arial" w:cs="Arial"/>
          <w:szCs w:val="22"/>
          <w:lang w:val="en-US"/>
        </w:rPr>
        <w:t xml:space="preserve">the </w:t>
      </w:r>
      <w:r w:rsidR="002729E5" w:rsidRPr="003064AE">
        <w:rPr>
          <w:rFonts w:ascii="Arial" w:hAnsi="Arial" w:cs="Arial"/>
          <w:szCs w:val="22"/>
          <w:lang w:val="en-US"/>
        </w:rPr>
        <w:t xml:space="preserve">Convention, </w:t>
      </w:r>
      <w:r w:rsidR="00FB58E8" w:rsidRPr="003064AE">
        <w:rPr>
          <w:rFonts w:ascii="Arial" w:hAnsi="Arial" w:cs="Arial"/>
          <w:szCs w:val="22"/>
          <w:lang w:val="en-US"/>
        </w:rPr>
        <w:t xml:space="preserve">as </w:t>
      </w:r>
      <w:r w:rsidR="002729E5" w:rsidRPr="003064AE">
        <w:rPr>
          <w:rFonts w:ascii="Arial" w:hAnsi="Arial" w:cs="Arial"/>
          <w:szCs w:val="22"/>
          <w:lang w:val="en-US"/>
        </w:rPr>
        <w:t xml:space="preserve">historically </w:t>
      </w:r>
      <w:r w:rsidR="00FB58E8" w:rsidRPr="003064AE">
        <w:rPr>
          <w:rFonts w:ascii="Arial" w:hAnsi="Arial" w:cs="Arial"/>
          <w:szCs w:val="22"/>
          <w:lang w:val="en-US"/>
        </w:rPr>
        <w:t>‘security’ had</w:t>
      </w:r>
      <w:r w:rsidR="002729E5" w:rsidRPr="003064AE">
        <w:rPr>
          <w:rFonts w:ascii="Arial" w:hAnsi="Arial" w:cs="Arial"/>
          <w:szCs w:val="22"/>
          <w:lang w:val="en-US"/>
        </w:rPr>
        <w:t xml:space="preserve"> links </w:t>
      </w:r>
      <w:proofErr w:type="gramStart"/>
      <w:r w:rsidR="002729E5" w:rsidRPr="003064AE">
        <w:rPr>
          <w:rFonts w:ascii="Arial" w:hAnsi="Arial" w:cs="Arial"/>
          <w:szCs w:val="22"/>
          <w:lang w:val="en-US"/>
        </w:rPr>
        <w:t>to more</w:t>
      </w:r>
      <w:r w:rsidR="00FB58E8" w:rsidRPr="003064AE">
        <w:rPr>
          <w:rFonts w:ascii="Arial" w:hAnsi="Arial" w:cs="Arial"/>
          <w:szCs w:val="22"/>
          <w:lang w:val="en-US"/>
        </w:rPr>
        <w:t xml:space="preserve"> serious concepts</w:t>
      </w:r>
      <w:r w:rsidR="002729E5" w:rsidRPr="003064AE">
        <w:rPr>
          <w:rFonts w:ascii="Arial" w:hAnsi="Arial" w:cs="Arial"/>
          <w:szCs w:val="22"/>
          <w:lang w:val="en-US"/>
        </w:rPr>
        <w:t xml:space="preserve"> such as foreign interference</w:t>
      </w:r>
      <w:r w:rsidR="00FB58E8" w:rsidRPr="003064AE">
        <w:rPr>
          <w:rFonts w:ascii="Arial" w:hAnsi="Arial" w:cs="Arial"/>
          <w:szCs w:val="22"/>
          <w:lang w:val="en-US"/>
        </w:rPr>
        <w:t>,</w:t>
      </w:r>
      <w:proofErr w:type="gramEnd"/>
      <w:r w:rsidR="00FB58E8" w:rsidRPr="003064AE">
        <w:rPr>
          <w:rFonts w:ascii="Arial" w:hAnsi="Arial" w:cs="Arial"/>
          <w:szCs w:val="22"/>
          <w:lang w:val="en-US"/>
        </w:rPr>
        <w:t xml:space="preserve"> and </w:t>
      </w:r>
      <w:r w:rsidR="001E183B" w:rsidRPr="003064AE">
        <w:rPr>
          <w:rFonts w:ascii="Arial" w:hAnsi="Arial" w:cs="Arial"/>
          <w:szCs w:val="22"/>
          <w:lang w:val="en-US"/>
        </w:rPr>
        <w:t xml:space="preserve">thus </w:t>
      </w:r>
      <w:r w:rsidR="00FB58E8" w:rsidRPr="003064AE">
        <w:rPr>
          <w:rFonts w:ascii="Arial" w:hAnsi="Arial" w:cs="Arial"/>
          <w:szCs w:val="22"/>
          <w:lang w:val="en-US"/>
        </w:rPr>
        <w:t xml:space="preserve">it was </w:t>
      </w:r>
      <w:r w:rsidR="002729E5" w:rsidRPr="003064AE">
        <w:rPr>
          <w:rFonts w:ascii="Arial" w:hAnsi="Arial" w:cs="Arial"/>
          <w:szCs w:val="22"/>
          <w:lang w:val="en-US"/>
        </w:rPr>
        <w:t xml:space="preserve">against this security-based vision of the Convention. </w:t>
      </w:r>
      <w:r w:rsidR="0048298E" w:rsidRPr="003064AE">
        <w:rPr>
          <w:rFonts w:ascii="Arial" w:hAnsi="Arial" w:cs="Arial"/>
          <w:szCs w:val="22"/>
          <w:lang w:val="en-US"/>
        </w:rPr>
        <w:t xml:space="preserve">It was not as if </w:t>
      </w:r>
      <w:r w:rsidR="002729E5" w:rsidRPr="003064AE">
        <w:rPr>
          <w:rFonts w:ascii="Arial" w:hAnsi="Arial" w:cs="Arial"/>
          <w:szCs w:val="22"/>
          <w:lang w:val="en-US"/>
        </w:rPr>
        <w:t xml:space="preserve">States </w:t>
      </w:r>
      <w:r w:rsidR="0048298E" w:rsidRPr="003064AE">
        <w:rPr>
          <w:rFonts w:ascii="Arial" w:hAnsi="Arial" w:cs="Arial"/>
          <w:szCs w:val="22"/>
          <w:lang w:val="en-US"/>
        </w:rPr>
        <w:t xml:space="preserve">were </w:t>
      </w:r>
      <w:r w:rsidR="002729E5" w:rsidRPr="003064AE">
        <w:rPr>
          <w:rFonts w:ascii="Arial" w:hAnsi="Arial" w:cs="Arial"/>
          <w:szCs w:val="22"/>
          <w:lang w:val="en-US"/>
        </w:rPr>
        <w:t xml:space="preserve">going to </w:t>
      </w:r>
      <w:r w:rsidR="0048298E" w:rsidRPr="003064AE">
        <w:rPr>
          <w:rFonts w:ascii="Arial" w:hAnsi="Arial" w:cs="Arial"/>
          <w:szCs w:val="22"/>
          <w:lang w:val="en-US"/>
        </w:rPr>
        <w:t xml:space="preserve">develop </w:t>
      </w:r>
      <w:r w:rsidR="00730963" w:rsidRPr="003064AE">
        <w:rPr>
          <w:rFonts w:ascii="Arial" w:hAnsi="Arial" w:cs="Arial"/>
          <w:szCs w:val="22"/>
          <w:lang w:val="en-US"/>
        </w:rPr>
        <w:t>security measures.</w:t>
      </w:r>
      <w:r w:rsidR="002729E5" w:rsidRPr="003064AE">
        <w:rPr>
          <w:rFonts w:ascii="Arial" w:hAnsi="Arial" w:cs="Arial"/>
          <w:szCs w:val="22"/>
          <w:lang w:val="en-US"/>
        </w:rPr>
        <w:t xml:space="preserve"> </w:t>
      </w:r>
      <w:r w:rsidR="0048298E" w:rsidRPr="003064AE">
        <w:rPr>
          <w:rFonts w:ascii="Arial" w:hAnsi="Arial" w:cs="Arial"/>
          <w:szCs w:val="22"/>
          <w:lang w:val="en-US"/>
        </w:rPr>
        <w:t xml:space="preserve">The delegation felt that </w:t>
      </w:r>
      <w:r w:rsidR="002729E5" w:rsidRPr="003064AE">
        <w:rPr>
          <w:rFonts w:ascii="Arial" w:hAnsi="Arial" w:cs="Arial"/>
          <w:szCs w:val="22"/>
          <w:lang w:val="en-US"/>
        </w:rPr>
        <w:t xml:space="preserve">UNESCO should focus on safeguarding </w:t>
      </w:r>
      <w:r w:rsidR="0048298E" w:rsidRPr="003064AE">
        <w:rPr>
          <w:rFonts w:ascii="Arial" w:hAnsi="Arial" w:cs="Arial"/>
          <w:szCs w:val="22"/>
          <w:lang w:val="en-US"/>
        </w:rPr>
        <w:t>intangible cultural heritage</w:t>
      </w:r>
      <w:r w:rsidR="00730963" w:rsidRPr="003064AE">
        <w:rPr>
          <w:rFonts w:ascii="Arial" w:hAnsi="Arial" w:cs="Arial"/>
          <w:szCs w:val="22"/>
          <w:lang w:val="en-US"/>
        </w:rPr>
        <w:t>, which was its mandate,</w:t>
      </w:r>
      <w:r w:rsidR="0048298E" w:rsidRPr="003064AE">
        <w:rPr>
          <w:rFonts w:ascii="Arial" w:hAnsi="Arial" w:cs="Arial"/>
          <w:szCs w:val="22"/>
          <w:lang w:val="en-US"/>
        </w:rPr>
        <w:t xml:space="preserve"> </w:t>
      </w:r>
      <w:r w:rsidR="00730963" w:rsidRPr="003064AE">
        <w:rPr>
          <w:rFonts w:ascii="Arial" w:hAnsi="Arial" w:cs="Arial"/>
          <w:szCs w:val="22"/>
          <w:lang w:val="en-US"/>
        </w:rPr>
        <w:t>w</w:t>
      </w:r>
      <w:r w:rsidR="002729E5" w:rsidRPr="003064AE">
        <w:rPr>
          <w:rFonts w:ascii="Arial" w:hAnsi="Arial" w:cs="Arial"/>
          <w:szCs w:val="22"/>
          <w:lang w:val="en-US"/>
        </w:rPr>
        <w:t xml:space="preserve">here </w:t>
      </w:r>
      <w:r w:rsidR="00730963" w:rsidRPr="003064AE">
        <w:rPr>
          <w:rFonts w:ascii="Arial" w:hAnsi="Arial" w:cs="Arial"/>
          <w:szCs w:val="22"/>
          <w:lang w:val="en-US"/>
        </w:rPr>
        <w:t xml:space="preserve">it could </w:t>
      </w:r>
      <w:r w:rsidR="002729E5" w:rsidRPr="003064AE">
        <w:rPr>
          <w:rFonts w:ascii="Arial" w:hAnsi="Arial" w:cs="Arial"/>
          <w:szCs w:val="22"/>
          <w:lang w:val="en-US"/>
        </w:rPr>
        <w:t xml:space="preserve">intervene more positively in building peace. </w:t>
      </w:r>
      <w:r w:rsidR="00730963" w:rsidRPr="003064AE">
        <w:rPr>
          <w:rFonts w:ascii="Arial" w:hAnsi="Arial" w:cs="Arial"/>
          <w:szCs w:val="22"/>
          <w:lang w:val="en-US"/>
        </w:rPr>
        <w:t xml:space="preserve">Additionally, </w:t>
      </w:r>
      <w:r w:rsidR="002729E5" w:rsidRPr="003064AE">
        <w:rPr>
          <w:rFonts w:ascii="Arial" w:hAnsi="Arial" w:cs="Arial"/>
          <w:szCs w:val="22"/>
          <w:lang w:val="en-US"/>
        </w:rPr>
        <w:t>UNESCO</w:t>
      </w:r>
      <w:r w:rsidR="00730963" w:rsidRPr="003064AE">
        <w:rPr>
          <w:rFonts w:ascii="Arial" w:hAnsi="Arial" w:cs="Arial"/>
          <w:szCs w:val="22"/>
          <w:lang w:val="en-US"/>
        </w:rPr>
        <w:t>’s effectiveness</w:t>
      </w:r>
      <w:r w:rsidR="002729E5" w:rsidRPr="003064AE">
        <w:rPr>
          <w:rFonts w:ascii="Arial" w:hAnsi="Arial" w:cs="Arial"/>
          <w:szCs w:val="22"/>
          <w:lang w:val="en-US"/>
        </w:rPr>
        <w:t xml:space="preserve"> </w:t>
      </w:r>
      <w:proofErr w:type="gramStart"/>
      <w:r w:rsidR="002729E5" w:rsidRPr="003064AE">
        <w:rPr>
          <w:rFonts w:ascii="Arial" w:hAnsi="Arial" w:cs="Arial"/>
          <w:szCs w:val="22"/>
          <w:lang w:val="en-US"/>
        </w:rPr>
        <w:t xml:space="preserve">was </w:t>
      </w:r>
      <w:r w:rsidR="003F58D6">
        <w:rPr>
          <w:rFonts w:ascii="Arial" w:hAnsi="Arial" w:cs="Arial"/>
          <w:szCs w:val="22"/>
          <w:lang w:val="en-US"/>
        </w:rPr>
        <w:t>linked</w:t>
      </w:r>
      <w:proofErr w:type="gramEnd"/>
      <w:r w:rsidR="003F58D6">
        <w:rPr>
          <w:rFonts w:ascii="Arial" w:hAnsi="Arial" w:cs="Arial"/>
          <w:szCs w:val="22"/>
          <w:lang w:val="en-US"/>
        </w:rPr>
        <w:t xml:space="preserve"> to it not taking</w:t>
      </w:r>
      <w:r w:rsidR="00730963" w:rsidRPr="003064AE">
        <w:rPr>
          <w:rFonts w:ascii="Arial" w:hAnsi="Arial" w:cs="Arial"/>
          <w:szCs w:val="22"/>
          <w:lang w:val="en-US"/>
        </w:rPr>
        <w:t xml:space="preserve"> </w:t>
      </w:r>
      <w:r w:rsidR="002729E5" w:rsidRPr="003064AE">
        <w:rPr>
          <w:rFonts w:ascii="Arial" w:hAnsi="Arial" w:cs="Arial"/>
          <w:szCs w:val="22"/>
          <w:lang w:val="en-US"/>
        </w:rPr>
        <w:t xml:space="preserve">up subjects that </w:t>
      </w:r>
      <w:r w:rsidR="00730963" w:rsidRPr="003064AE">
        <w:rPr>
          <w:rFonts w:ascii="Arial" w:hAnsi="Arial" w:cs="Arial"/>
          <w:szCs w:val="22"/>
          <w:lang w:val="en-US"/>
        </w:rPr>
        <w:t>were not those of other bodies</w:t>
      </w:r>
      <w:r w:rsidR="002729E5" w:rsidRPr="003064AE">
        <w:rPr>
          <w:rFonts w:ascii="Arial" w:hAnsi="Arial" w:cs="Arial"/>
          <w:szCs w:val="22"/>
          <w:lang w:val="en-US"/>
        </w:rPr>
        <w:t>.</w:t>
      </w:r>
    </w:p>
    <w:p w14:paraId="578F5B66" w14:textId="11993398" w:rsidR="00730963" w:rsidRPr="003064AE" w:rsidRDefault="00817527" w:rsidP="002A114F">
      <w:pPr>
        <w:widowControl w:val="0"/>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The delegation of</w:t>
      </w:r>
      <w:r w:rsidRPr="003064AE">
        <w:rPr>
          <w:rFonts w:ascii="Arial" w:hAnsi="Arial" w:cs="Arial"/>
          <w:b/>
          <w:szCs w:val="22"/>
          <w:lang w:val="en-US"/>
        </w:rPr>
        <w:t xml:space="preserve"> </w:t>
      </w:r>
      <w:r w:rsidR="002729E5" w:rsidRPr="003064AE">
        <w:rPr>
          <w:rFonts w:ascii="Arial" w:hAnsi="Arial" w:cs="Arial"/>
          <w:b/>
          <w:szCs w:val="22"/>
          <w:lang w:val="en-US"/>
        </w:rPr>
        <w:t xml:space="preserve">Algeria </w:t>
      </w:r>
      <w:r w:rsidR="00730963" w:rsidRPr="003064AE">
        <w:rPr>
          <w:rFonts w:ascii="Arial" w:hAnsi="Arial" w:cs="Arial"/>
          <w:szCs w:val="22"/>
          <w:lang w:val="en-US"/>
        </w:rPr>
        <w:t xml:space="preserve">supported the amendment by Brazil, adding that it </w:t>
      </w:r>
      <w:proofErr w:type="gramStart"/>
      <w:r w:rsidR="00730963" w:rsidRPr="003064AE">
        <w:rPr>
          <w:rFonts w:ascii="Arial" w:hAnsi="Arial" w:cs="Arial"/>
          <w:szCs w:val="22"/>
          <w:lang w:val="en-US"/>
        </w:rPr>
        <w:t>was clearly and concisely presented</w:t>
      </w:r>
      <w:proofErr w:type="gramEnd"/>
      <w:r w:rsidR="00730963" w:rsidRPr="003064AE">
        <w:rPr>
          <w:rFonts w:ascii="Arial" w:hAnsi="Arial" w:cs="Arial"/>
          <w:szCs w:val="22"/>
          <w:lang w:val="en-US"/>
        </w:rPr>
        <w:t xml:space="preserve">. It also welcomed the work carried </w:t>
      </w:r>
      <w:r w:rsidR="001E183B" w:rsidRPr="003064AE">
        <w:rPr>
          <w:rFonts w:ascii="Arial" w:hAnsi="Arial" w:cs="Arial"/>
          <w:szCs w:val="22"/>
          <w:lang w:val="en-US"/>
        </w:rPr>
        <w:t>out</w:t>
      </w:r>
      <w:r w:rsidR="00730963" w:rsidRPr="003064AE">
        <w:rPr>
          <w:rFonts w:ascii="Arial" w:hAnsi="Arial" w:cs="Arial"/>
          <w:szCs w:val="22"/>
          <w:lang w:val="en-US"/>
        </w:rPr>
        <w:t xml:space="preserve"> in drafting the text, and recognized the efforts made. However, the role of the Assembly was to discuss the texts in a precise manner, </w:t>
      </w:r>
      <w:r w:rsidR="003614B6" w:rsidRPr="003064AE">
        <w:rPr>
          <w:rFonts w:ascii="Arial" w:hAnsi="Arial" w:cs="Arial"/>
          <w:szCs w:val="22"/>
          <w:lang w:val="en-US"/>
        </w:rPr>
        <w:t xml:space="preserve">as it was not a body </w:t>
      </w:r>
      <w:r w:rsidR="00730963" w:rsidRPr="003064AE">
        <w:rPr>
          <w:rFonts w:ascii="Arial" w:hAnsi="Arial" w:cs="Arial"/>
          <w:szCs w:val="22"/>
          <w:lang w:val="en-US"/>
        </w:rPr>
        <w:t>of endorsement.</w:t>
      </w:r>
    </w:p>
    <w:p w14:paraId="589896A8" w14:textId="4D7550E8" w:rsidR="0092262D" w:rsidRPr="003064AE" w:rsidRDefault="003614B6" w:rsidP="002A114F">
      <w:pPr>
        <w:widowControl w:val="0"/>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In terms of substance, t</w:t>
      </w:r>
      <w:r w:rsidR="00817527" w:rsidRPr="003064AE">
        <w:rPr>
          <w:rFonts w:ascii="Arial" w:hAnsi="Arial" w:cs="Arial"/>
          <w:szCs w:val="22"/>
          <w:lang w:val="en-US"/>
        </w:rPr>
        <w:t>he delegation of</w:t>
      </w:r>
      <w:r w:rsidR="00817527" w:rsidRPr="003064AE">
        <w:rPr>
          <w:rFonts w:ascii="Arial" w:hAnsi="Arial" w:cs="Arial"/>
          <w:b/>
          <w:szCs w:val="22"/>
          <w:lang w:val="en-US"/>
        </w:rPr>
        <w:t xml:space="preserve"> </w:t>
      </w:r>
      <w:r w:rsidR="002729E5" w:rsidRPr="003064AE">
        <w:rPr>
          <w:rFonts w:ascii="Arial" w:hAnsi="Arial" w:cs="Arial"/>
          <w:b/>
          <w:szCs w:val="22"/>
          <w:lang w:val="en-US"/>
        </w:rPr>
        <w:t xml:space="preserve">Philippines </w:t>
      </w:r>
      <w:r w:rsidRPr="003064AE">
        <w:rPr>
          <w:rFonts w:ascii="Arial" w:hAnsi="Arial" w:cs="Arial"/>
          <w:szCs w:val="22"/>
          <w:lang w:val="en-US"/>
        </w:rPr>
        <w:t xml:space="preserve">wished to </w:t>
      </w:r>
      <w:r w:rsidR="002729E5" w:rsidRPr="003064AE">
        <w:rPr>
          <w:rFonts w:ascii="Arial" w:hAnsi="Arial" w:cs="Arial"/>
          <w:szCs w:val="22"/>
          <w:lang w:val="en-US"/>
        </w:rPr>
        <w:t xml:space="preserve">put on record </w:t>
      </w:r>
      <w:r w:rsidRPr="003064AE">
        <w:rPr>
          <w:rFonts w:ascii="Arial" w:hAnsi="Arial" w:cs="Arial"/>
          <w:szCs w:val="22"/>
          <w:lang w:val="en-US"/>
        </w:rPr>
        <w:t xml:space="preserve">that it was </w:t>
      </w:r>
      <w:r w:rsidR="002729E5" w:rsidRPr="003064AE">
        <w:rPr>
          <w:rFonts w:ascii="Arial" w:hAnsi="Arial" w:cs="Arial"/>
          <w:szCs w:val="22"/>
          <w:lang w:val="en-US"/>
        </w:rPr>
        <w:t xml:space="preserve">open to discussing </w:t>
      </w:r>
      <w:r w:rsidRPr="003064AE">
        <w:rPr>
          <w:rFonts w:ascii="Arial" w:hAnsi="Arial" w:cs="Arial"/>
          <w:szCs w:val="22"/>
          <w:lang w:val="en-US"/>
        </w:rPr>
        <w:t xml:space="preserve">the amendments by Brazil </w:t>
      </w:r>
      <w:r w:rsidR="002729E5" w:rsidRPr="003064AE">
        <w:rPr>
          <w:rFonts w:ascii="Arial" w:hAnsi="Arial" w:cs="Arial"/>
          <w:szCs w:val="22"/>
          <w:lang w:val="en-US"/>
        </w:rPr>
        <w:t xml:space="preserve">and </w:t>
      </w:r>
      <w:r w:rsidRPr="003064AE">
        <w:rPr>
          <w:rFonts w:ascii="Arial" w:hAnsi="Arial" w:cs="Arial"/>
          <w:szCs w:val="22"/>
          <w:lang w:val="en-US"/>
        </w:rPr>
        <w:t xml:space="preserve">could </w:t>
      </w:r>
      <w:r w:rsidR="002729E5" w:rsidRPr="003064AE">
        <w:rPr>
          <w:rFonts w:ascii="Arial" w:hAnsi="Arial" w:cs="Arial"/>
          <w:szCs w:val="22"/>
          <w:lang w:val="en-US"/>
        </w:rPr>
        <w:t xml:space="preserve">even accept them. </w:t>
      </w:r>
      <w:r w:rsidRPr="003064AE">
        <w:rPr>
          <w:rFonts w:ascii="Arial" w:hAnsi="Arial" w:cs="Arial"/>
          <w:szCs w:val="22"/>
          <w:lang w:val="en-US"/>
        </w:rPr>
        <w:t xml:space="preserve">Nevertheless, it </w:t>
      </w:r>
      <w:r w:rsidR="002729E5" w:rsidRPr="003064AE">
        <w:rPr>
          <w:rFonts w:ascii="Arial" w:hAnsi="Arial" w:cs="Arial"/>
          <w:szCs w:val="22"/>
          <w:lang w:val="en-US"/>
        </w:rPr>
        <w:t>reiterate</w:t>
      </w:r>
      <w:r w:rsidRPr="003064AE">
        <w:rPr>
          <w:rFonts w:ascii="Arial" w:hAnsi="Arial" w:cs="Arial"/>
          <w:szCs w:val="22"/>
          <w:lang w:val="en-US"/>
        </w:rPr>
        <w:t>d</w:t>
      </w:r>
      <w:r w:rsidR="002729E5" w:rsidRPr="003064AE">
        <w:rPr>
          <w:rFonts w:ascii="Arial" w:hAnsi="Arial" w:cs="Arial"/>
          <w:szCs w:val="22"/>
          <w:lang w:val="en-US"/>
        </w:rPr>
        <w:t xml:space="preserve"> </w:t>
      </w:r>
      <w:r w:rsidRPr="003064AE">
        <w:rPr>
          <w:rFonts w:ascii="Arial" w:hAnsi="Arial" w:cs="Arial"/>
          <w:szCs w:val="22"/>
          <w:lang w:val="en-US"/>
        </w:rPr>
        <w:t xml:space="preserve">its </w:t>
      </w:r>
      <w:r w:rsidR="002729E5" w:rsidRPr="003064AE">
        <w:rPr>
          <w:rFonts w:ascii="Arial" w:hAnsi="Arial" w:cs="Arial"/>
          <w:szCs w:val="22"/>
          <w:lang w:val="en-US"/>
        </w:rPr>
        <w:t xml:space="preserve">view that there should probably </w:t>
      </w:r>
      <w:r w:rsidRPr="003064AE">
        <w:rPr>
          <w:rFonts w:ascii="Arial" w:hAnsi="Arial" w:cs="Arial"/>
          <w:szCs w:val="22"/>
          <w:lang w:val="en-US"/>
        </w:rPr>
        <w:t xml:space="preserve">have </w:t>
      </w:r>
      <w:r w:rsidR="002729E5" w:rsidRPr="003064AE">
        <w:rPr>
          <w:rFonts w:ascii="Arial" w:hAnsi="Arial" w:cs="Arial"/>
          <w:szCs w:val="22"/>
          <w:lang w:val="en-US"/>
        </w:rPr>
        <w:t xml:space="preserve">been more consultation on all these amendments and </w:t>
      </w:r>
      <w:r w:rsidR="001E183B" w:rsidRPr="003064AE">
        <w:rPr>
          <w:rFonts w:ascii="Arial" w:hAnsi="Arial" w:cs="Arial"/>
          <w:szCs w:val="22"/>
          <w:lang w:val="en-US"/>
        </w:rPr>
        <w:t xml:space="preserve">on </w:t>
      </w:r>
      <w:r w:rsidR="002729E5" w:rsidRPr="003064AE">
        <w:rPr>
          <w:rFonts w:ascii="Arial" w:hAnsi="Arial" w:cs="Arial"/>
          <w:szCs w:val="22"/>
          <w:lang w:val="en-US"/>
        </w:rPr>
        <w:t xml:space="preserve">the entire section, </w:t>
      </w:r>
      <w:r w:rsidRPr="003064AE">
        <w:rPr>
          <w:rFonts w:ascii="Arial" w:hAnsi="Arial" w:cs="Arial"/>
          <w:szCs w:val="22"/>
          <w:lang w:val="en-US"/>
        </w:rPr>
        <w:t>as this caused some discomfort to some d</w:t>
      </w:r>
      <w:r w:rsidR="002729E5" w:rsidRPr="003064AE">
        <w:rPr>
          <w:rFonts w:ascii="Arial" w:hAnsi="Arial" w:cs="Arial"/>
          <w:szCs w:val="22"/>
          <w:lang w:val="en-US"/>
        </w:rPr>
        <w:t xml:space="preserve">elegations. </w:t>
      </w:r>
      <w:r w:rsidR="001E183B" w:rsidRPr="003064AE">
        <w:rPr>
          <w:rFonts w:ascii="Arial" w:hAnsi="Arial" w:cs="Arial"/>
          <w:szCs w:val="22"/>
          <w:lang w:val="en-US"/>
        </w:rPr>
        <w:t>E</w:t>
      </w:r>
      <w:r w:rsidR="002729E5" w:rsidRPr="003064AE">
        <w:rPr>
          <w:rFonts w:ascii="Arial" w:hAnsi="Arial" w:cs="Arial"/>
          <w:szCs w:val="22"/>
          <w:lang w:val="en-US"/>
        </w:rPr>
        <w:t xml:space="preserve">ven though </w:t>
      </w:r>
      <w:r w:rsidR="001E183B" w:rsidRPr="003064AE">
        <w:rPr>
          <w:rFonts w:ascii="Arial" w:hAnsi="Arial" w:cs="Arial"/>
          <w:szCs w:val="22"/>
          <w:lang w:val="en-US"/>
        </w:rPr>
        <w:t xml:space="preserve">the delegation </w:t>
      </w:r>
      <w:r w:rsidRPr="003064AE">
        <w:rPr>
          <w:rFonts w:ascii="Arial" w:hAnsi="Arial" w:cs="Arial"/>
          <w:szCs w:val="22"/>
          <w:lang w:val="en-US"/>
        </w:rPr>
        <w:t>understood</w:t>
      </w:r>
      <w:r w:rsidR="002729E5" w:rsidRPr="003064AE">
        <w:rPr>
          <w:rFonts w:ascii="Arial" w:hAnsi="Arial" w:cs="Arial"/>
          <w:szCs w:val="22"/>
          <w:lang w:val="en-US"/>
        </w:rPr>
        <w:t xml:space="preserve"> </w:t>
      </w:r>
      <w:r w:rsidRPr="003064AE">
        <w:rPr>
          <w:rFonts w:ascii="Arial" w:hAnsi="Arial" w:cs="Arial"/>
          <w:szCs w:val="22"/>
          <w:lang w:val="en-US"/>
        </w:rPr>
        <w:t>that the text had bee</w:t>
      </w:r>
      <w:r w:rsidR="001E183B" w:rsidRPr="003064AE">
        <w:rPr>
          <w:rFonts w:ascii="Arial" w:hAnsi="Arial" w:cs="Arial"/>
          <w:szCs w:val="22"/>
          <w:lang w:val="en-US"/>
        </w:rPr>
        <w:t>n widely discussed at an expert</w:t>
      </w:r>
      <w:r w:rsidRPr="003064AE">
        <w:rPr>
          <w:rFonts w:ascii="Arial" w:hAnsi="Arial" w:cs="Arial"/>
          <w:szCs w:val="22"/>
          <w:lang w:val="en-US"/>
        </w:rPr>
        <w:t xml:space="preserve"> m</w:t>
      </w:r>
      <w:r w:rsidR="002729E5" w:rsidRPr="003064AE">
        <w:rPr>
          <w:rFonts w:ascii="Arial" w:hAnsi="Arial" w:cs="Arial"/>
          <w:szCs w:val="22"/>
          <w:lang w:val="en-US"/>
        </w:rPr>
        <w:t xml:space="preserve">eeting and </w:t>
      </w:r>
      <w:r w:rsidRPr="003064AE">
        <w:rPr>
          <w:rFonts w:ascii="Arial" w:hAnsi="Arial" w:cs="Arial"/>
          <w:szCs w:val="22"/>
          <w:lang w:val="en-US"/>
        </w:rPr>
        <w:t xml:space="preserve">by </w:t>
      </w:r>
      <w:r w:rsidR="001E183B" w:rsidRPr="003064AE">
        <w:rPr>
          <w:rFonts w:ascii="Arial" w:hAnsi="Arial" w:cs="Arial"/>
          <w:szCs w:val="22"/>
          <w:lang w:val="en-US"/>
        </w:rPr>
        <w:t>the Committee itself</w:t>
      </w:r>
      <w:r w:rsidR="0012266B">
        <w:rPr>
          <w:rFonts w:ascii="Arial" w:hAnsi="Arial" w:cs="Arial"/>
          <w:szCs w:val="22"/>
          <w:lang w:val="en-US"/>
        </w:rPr>
        <w:t>,</w:t>
      </w:r>
      <w:r w:rsidR="002729E5" w:rsidRPr="003064AE">
        <w:rPr>
          <w:rFonts w:ascii="Arial" w:hAnsi="Arial" w:cs="Arial"/>
          <w:szCs w:val="22"/>
          <w:lang w:val="en-US"/>
        </w:rPr>
        <w:t xml:space="preserve"> </w:t>
      </w:r>
      <w:r w:rsidR="001E183B" w:rsidRPr="003064AE">
        <w:rPr>
          <w:rFonts w:ascii="Arial" w:hAnsi="Arial" w:cs="Arial"/>
          <w:szCs w:val="22"/>
          <w:lang w:val="en-US"/>
        </w:rPr>
        <w:t xml:space="preserve">the fact that </w:t>
      </w:r>
      <w:r w:rsidRPr="003064AE">
        <w:rPr>
          <w:rFonts w:ascii="Arial" w:hAnsi="Arial" w:cs="Arial"/>
          <w:szCs w:val="22"/>
          <w:lang w:val="en-US"/>
        </w:rPr>
        <w:t xml:space="preserve">the </w:t>
      </w:r>
      <w:r w:rsidR="002729E5" w:rsidRPr="003064AE">
        <w:rPr>
          <w:rFonts w:ascii="Arial" w:hAnsi="Arial" w:cs="Arial"/>
          <w:szCs w:val="22"/>
          <w:lang w:val="en-US"/>
        </w:rPr>
        <w:t xml:space="preserve">General Assembly </w:t>
      </w:r>
      <w:r w:rsidRPr="003064AE">
        <w:rPr>
          <w:rFonts w:ascii="Arial" w:hAnsi="Arial" w:cs="Arial"/>
          <w:szCs w:val="22"/>
          <w:lang w:val="en-US"/>
        </w:rPr>
        <w:t xml:space="preserve">comprised all </w:t>
      </w:r>
      <w:r w:rsidR="001E183B" w:rsidRPr="003064AE">
        <w:rPr>
          <w:rFonts w:ascii="Arial" w:hAnsi="Arial" w:cs="Arial"/>
          <w:szCs w:val="22"/>
          <w:lang w:val="en-US"/>
        </w:rPr>
        <w:t xml:space="preserve">States Parties meant that </w:t>
      </w:r>
      <w:r w:rsidR="002729E5" w:rsidRPr="003064AE">
        <w:rPr>
          <w:rFonts w:ascii="Arial" w:hAnsi="Arial" w:cs="Arial"/>
          <w:szCs w:val="22"/>
          <w:lang w:val="en-US"/>
        </w:rPr>
        <w:t xml:space="preserve">there could have been a wider consultation process. </w:t>
      </w:r>
      <w:r w:rsidRPr="003064AE">
        <w:rPr>
          <w:rFonts w:ascii="Arial" w:hAnsi="Arial" w:cs="Arial"/>
          <w:szCs w:val="22"/>
          <w:lang w:val="en-US"/>
        </w:rPr>
        <w:t xml:space="preserve">It further </w:t>
      </w:r>
      <w:r w:rsidR="002729E5" w:rsidRPr="003064AE">
        <w:rPr>
          <w:rFonts w:ascii="Arial" w:hAnsi="Arial" w:cs="Arial"/>
          <w:szCs w:val="22"/>
          <w:lang w:val="en-US"/>
        </w:rPr>
        <w:t>reiterate</w:t>
      </w:r>
      <w:r w:rsidRPr="003064AE">
        <w:rPr>
          <w:rFonts w:ascii="Arial" w:hAnsi="Arial" w:cs="Arial"/>
          <w:szCs w:val="22"/>
          <w:lang w:val="en-US"/>
        </w:rPr>
        <w:t>d</w:t>
      </w:r>
      <w:r w:rsidR="002729E5" w:rsidRPr="003064AE">
        <w:rPr>
          <w:rFonts w:ascii="Arial" w:hAnsi="Arial" w:cs="Arial"/>
          <w:szCs w:val="22"/>
          <w:lang w:val="en-US"/>
        </w:rPr>
        <w:t xml:space="preserve"> that the Operational Directives deal</w:t>
      </w:r>
      <w:r w:rsidRPr="003064AE">
        <w:rPr>
          <w:rFonts w:ascii="Arial" w:hAnsi="Arial" w:cs="Arial"/>
          <w:szCs w:val="22"/>
          <w:lang w:val="en-US"/>
        </w:rPr>
        <w:t>t</w:t>
      </w:r>
      <w:r w:rsidR="002729E5" w:rsidRPr="003064AE">
        <w:rPr>
          <w:rFonts w:ascii="Arial" w:hAnsi="Arial" w:cs="Arial"/>
          <w:szCs w:val="22"/>
          <w:lang w:val="en-US"/>
        </w:rPr>
        <w:t xml:space="preserve"> with very specific issues, such as nominations, the Fund, reporting, participation and, as </w:t>
      </w:r>
      <w:r w:rsidRPr="003064AE">
        <w:rPr>
          <w:rFonts w:ascii="Arial" w:hAnsi="Arial" w:cs="Arial"/>
          <w:szCs w:val="22"/>
          <w:lang w:val="en-US"/>
        </w:rPr>
        <w:t xml:space="preserve">stated </w:t>
      </w:r>
      <w:r w:rsidR="002729E5" w:rsidRPr="003064AE">
        <w:rPr>
          <w:rFonts w:ascii="Arial" w:hAnsi="Arial" w:cs="Arial"/>
          <w:szCs w:val="22"/>
          <w:lang w:val="en-US"/>
        </w:rPr>
        <w:t xml:space="preserve">earlier, </w:t>
      </w:r>
      <w:r w:rsidR="0012266B">
        <w:rPr>
          <w:rFonts w:ascii="Arial" w:hAnsi="Arial" w:cs="Arial"/>
          <w:szCs w:val="22"/>
          <w:lang w:val="en-US"/>
        </w:rPr>
        <w:t xml:space="preserve">they </w:t>
      </w:r>
      <w:r w:rsidRPr="003064AE">
        <w:rPr>
          <w:rFonts w:ascii="Arial" w:hAnsi="Arial" w:cs="Arial"/>
          <w:szCs w:val="22"/>
          <w:lang w:val="en-US"/>
        </w:rPr>
        <w:t xml:space="preserve">were </w:t>
      </w:r>
      <w:r w:rsidR="002729E5" w:rsidRPr="003064AE">
        <w:rPr>
          <w:rFonts w:ascii="Arial" w:hAnsi="Arial" w:cs="Arial"/>
          <w:szCs w:val="22"/>
          <w:lang w:val="en-US"/>
        </w:rPr>
        <w:t xml:space="preserve">recommendatory </w:t>
      </w:r>
      <w:r w:rsidRPr="003064AE">
        <w:rPr>
          <w:rFonts w:ascii="Arial" w:hAnsi="Arial" w:cs="Arial"/>
          <w:szCs w:val="22"/>
          <w:lang w:val="en-US"/>
        </w:rPr>
        <w:t xml:space="preserve">with </w:t>
      </w:r>
      <w:r w:rsidR="002729E5" w:rsidRPr="003064AE">
        <w:rPr>
          <w:rFonts w:ascii="Arial" w:hAnsi="Arial" w:cs="Arial"/>
          <w:szCs w:val="22"/>
          <w:lang w:val="en-US"/>
        </w:rPr>
        <w:t>higher policy language</w:t>
      </w:r>
      <w:r w:rsidR="0012266B">
        <w:rPr>
          <w:rFonts w:ascii="Arial" w:hAnsi="Arial" w:cs="Arial"/>
          <w:szCs w:val="22"/>
          <w:lang w:val="en-US"/>
        </w:rPr>
        <w:t>.</w:t>
      </w:r>
      <w:r w:rsidR="002729E5" w:rsidRPr="003064AE">
        <w:rPr>
          <w:rFonts w:ascii="Arial" w:hAnsi="Arial" w:cs="Arial"/>
          <w:szCs w:val="22"/>
          <w:lang w:val="en-US"/>
        </w:rPr>
        <w:t xml:space="preserve"> </w:t>
      </w:r>
      <w:r w:rsidR="0012266B">
        <w:rPr>
          <w:rFonts w:ascii="Arial" w:hAnsi="Arial" w:cs="Arial"/>
          <w:szCs w:val="22"/>
          <w:lang w:val="en-US"/>
        </w:rPr>
        <w:t>I</w:t>
      </w:r>
      <w:r w:rsidRPr="003064AE">
        <w:rPr>
          <w:rFonts w:ascii="Arial" w:hAnsi="Arial" w:cs="Arial"/>
          <w:szCs w:val="22"/>
          <w:lang w:val="en-US"/>
        </w:rPr>
        <w:t xml:space="preserve">t </w:t>
      </w:r>
      <w:r w:rsidR="0012266B">
        <w:rPr>
          <w:rFonts w:ascii="Arial" w:hAnsi="Arial" w:cs="Arial"/>
          <w:szCs w:val="22"/>
          <w:lang w:val="en-US"/>
        </w:rPr>
        <w:t xml:space="preserve">therefore </w:t>
      </w:r>
      <w:r w:rsidRPr="003064AE">
        <w:rPr>
          <w:rFonts w:ascii="Arial" w:hAnsi="Arial" w:cs="Arial"/>
          <w:szCs w:val="22"/>
          <w:lang w:val="en-US"/>
        </w:rPr>
        <w:t xml:space="preserve">questioned the inclusion </w:t>
      </w:r>
      <w:r w:rsidR="002729E5" w:rsidRPr="003064AE">
        <w:rPr>
          <w:rFonts w:ascii="Arial" w:hAnsi="Arial" w:cs="Arial"/>
          <w:szCs w:val="22"/>
          <w:lang w:val="en-US"/>
        </w:rPr>
        <w:t xml:space="preserve">of such </w:t>
      </w:r>
      <w:r w:rsidRPr="003064AE">
        <w:rPr>
          <w:rFonts w:ascii="Arial" w:hAnsi="Arial" w:cs="Arial"/>
          <w:szCs w:val="22"/>
          <w:lang w:val="en-US"/>
        </w:rPr>
        <w:t xml:space="preserve">issues within </w:t>
      </w:r>
      <w:r w:rsidR="002729E5" w:rsidRPr="003064AE">
        <w:rPr>
          <w:rFonts w:ascii="Arial" w:hAnsi="Arial" w:cs="Arial"/>
          <w:szCs w:val="22"/>
          <w:lang w:val="en-US"/>
        </w:rPr>
        <w:t xml:space="preserve">the Operational </w:t>
      </w:r>
      <w:r w:rsidR="002729E5" w:rsidRPr="003064AE">
        <w:rPr>
          <w:rFonts w:ascii="Arial" w:hAnsi="Arial" w:cs="Arial"/>
          <w:szCs w:val="22"/>
          <w:lang w:val="en-US"/>
        </w:rPr>
        <w:lastRenderedPageBreak/>
        <w:t xml:space="preserve">Directives. </w:t>
      </w:r>
      <w:r w:rsidR="001E183B" w:rsidRPr="003064AE">
        <w:rPr>
          <w:rFonts w:ascii="Arial" w:hAnsi="Arial" w:cs="Arial"/>
          <w:szCs w:val="22"/>
          <w:lang w:val="en-US"/>
        </w:rPr>
        <w:t xml:space="preserve">Nevertheless, </w:t>
      </w:r>
      <w:r w:rsidRPr="003064AE">
        <w:rPr>
          <w:rFonts w:ascii="Arial" w:hAnsi="Arial" w:cs="Arial"/>
          <w:szCs w:val="22"/>
          <w:lang w:val="en-US"/>
        </w:rPr>
        <w:t xml:space="preserve">it also </w:t>
      </w:r>
      <w:r w:rsidR="002729E5" w:rsidRPr="003064AE">
        <w:rPr>
          <w:rFonts w:ascii="Arial" w:hAnsi="Arial" w:cs="Arial"/>
          <w:szCs w:val="22"/>
          <w:lang w:val="en-US"/>
        </w:rPr>
        <w:t>support</w:t>
      </w:r>
      <w:r w:rsidRPr="003064AE">
        <w:rPr>
          <w:rFonts w:ascii="Arial" w:hAnsi="Arial" w:cs="Arial"/>
          <w:szCs w:val="22"/>
          <w:lang w:val="en-US"/>
        </w:rPr>
        <w:t>ed d</w:t>
      </w:r>
      <w:r w:rsidR="002729E5" w:rsidRPr="003064AE">
        <w:rPr>
          <w:rFonts w:ascii="Arial" w:hAnsi="Arial" w:cs="Arial"/>
          <w:szCs w:val="22"/>
          <w:lang w:val="en-US"/>
        </w:rPr>
        <w:t xml:space="preserve">elegations that </w:t>
      </w:r>
      <w:r w:rsidRPr="003064AE">
        <w:rPr>
          <w:rFonts w:ascii="Arial" w:hAnsi="Arial" w:cs="Arial"/>
          <w:szCs w:val="22"/>
          <w:lang w:val="en-US"/>
        </w:rPr>
        <w:t xml:space="preserve">stated it was </w:t>
      </w:r>
      <w:r w:rsidR="002729E5" w:rsidRPr="003064AE">
        <w:rPr>
          <w:rFonts w:ascii="Arial" w:hAnsi="Arial" w:cs="Arial"/>
          <w:szCs w:val="22"/>
          <w:lang w:val="en-US"/>
        </w:rPr>
        <w:t xml:space="preserve">the prerogative of the General Assembly to discuss these texts, </w:t>
      </w:r>
      <w:r w:rsidR="001E183B" w:rsidRPr="003064AE">
        <w:rPr>
          <w:rFonts w:ascii="Arial" w:hAnsi="Arial" w:cs="Arial"/>
          <w:szCs w:val="22"/>
          <w:lang w:val="en-US"/>
        </w:rPr>
        <w:t xml:space="preserve">as </w:t>
      </w:r>
      <w:r w:rsidR="002729E5" w:rsidRPr="003064AE">
        <w:rPr>
          <w:rFonts w:ascii="Arial" w:hAnsi="Arial" w:cs="Arial"/>
          <w:szCs w:val="22"/>
          <w:lang w:val="en-US"/>
        </w:rPr>
        <w:t xml:space="preserve">it </w:t>
      </w:r>
      <w:r w:rsidRPr="003064AE">
        <w:rPr>
          <w:rFonts w:ascii="Arial" w:hAnsi="Arial" w:cs="Arial"/>
          <w:szCs w:val="22"/>
          <w:lang w:val="en-US"/>
        </w:rPr>
        <w:t xml:space="preserve">was </w:t>
      </w:r>
      <w:r w:rsidR="002729E5" w:rsidRPr="003064AE">
        <w:rPr>
          <w:rFonts w:ascii="Arial" w:hAnsi="Arial" w:cs="Arial"/>
          <w:szCs w:val="22"/>
          <w:lang w:val="en-US"/>
        </w:rPr>
        <w:t xml:space="preserve">applicable to all </w:t>
      </w:r>
      <w:r w:rsidRPr="003064AE">
        <w:rPr>
          <w:rFonts w:ascii="Arial" w:hAnsi="Arial" w:cs="Arial"/>
          <w:szCs w:val="22"/>
          <w:lang w:val="en-US"/>
        </w:rPr>
        <w:t>States</w:t>
      </w:r>
      <w:r w:rsidR="001E183B" w:rsidRPr="003064AE">
        <w:rPr>
          <w:rFonts w:ascii="Arial" w:hAnsi="Arial" w:cs="Arial"/>
          <w:szCs w:val="22"/>
          <w:lang w:val="en-US"/>
        </w:rPr>
        <w:t xml:space="preserve">, which </w:t>
      </w:r>
      <w:r w:rsidRPr="003064AE">
        <w:rPr>
          <w:rFonts w:ascii="Arial" w:hAnsi="Arial" w:cs="Arial"/>
          <w:szCs w:val="22"/>
          <w:lang w:val="en-US"/>
        </w:rPr>
        <w:t xml:space="preserve">ultimately had to </w:t>
      </w:r>
      <w:r w:rsidR="002729E5" w:rsidRPr="003064AE">
        <w:rPr>
          <w:rFonts w:ascii="Arial" w:hAnsi="Arial" w:cs="Arial"/>
          <w:szCs w:val="22"/>
          <w:lang w:val="en-US"/>
        </w:rPr>
        <w:t xml:space="preserve">implement </w:t>
      </w:r>
      <w:r w:rsidRPr="003064AE">
        <w:rPr>
          <w:rFonts w:ascii="Arial" w:hAnsi="Arial" w:cs="Arial"/>
          <w:szCs w:val="22"/>
          <w:lang w:val="en-US"/>
        </w:rPr>
        <w:t>the provisions</w:t>
      </w:r>
      <w:r w:rsidR="002729E5" w:rsidRPr="003064AE">
        <w:rPr>
          <w:rFonts w:ascii="Arial" w:hAnsi="Arial" w:cs="Arial"/>
          <w:szCs w:val="22"/>
          <w:lang w:val="en-US"/>
        </w:rPr>
        <w:t xml:space="preserve">. </w:t>
      </w:r>
      <w:r w:rsidRPr="003064AE">
        <w:rPr>
          <w:rFonts w:ascii="Arial" w:hAnsi="Arial" w:cs="Arial"/>
          <w:szCs w:val="22"/>
          <w:lang w:val="en-US"/>
        </w:rPr>
        <w:t xml:space="preserve">The delegation sought some clarification on the </w:t>
      </w:r>
      <w:r w:rsidR="002729E5" w:rsidRPr="003064AE">
        <w:rPr>
          <w:rFonts w:ascii="Arial" w:hAnsi="Arial" w:cs="Arial"/>
          <w:szCs w:val="22"/>
          <w:lang w:val="en-US"/>
        </w:rPr>
        <w:t>expectations from States Parties</w:t>
      </w:r>
      <w:r w:rsidRPr="003064AE">
        <w:rPr>
          <w:rFonts w:ascii="Arial" w:hAnsi="Arial" w:cs="Arial"/>
          <w:szCs w:val="22"/>
          <w:lang w:val="en-US"/>
        </w:rPr>
        <w:t xml:space="preserve"> upon the adoption of the Operational Directives, and how </w:t>
      </w:r>
      <w:r w:rsidR="002729E5" w:rsidRPr="003064AE">
        <w:rPr>
          <w:rFonts w:ascii="Arial" w:hAnsi="Arial" w:cs="Arial"/>
          <w:szCs w:val="22"/>
          <w:lang w:val="en-US"/>
        </w:rPr>
        <w:t xml:space="preserve">they </w:t>
      </w:r>
      <w:proofErr w:type="gramStart"/>
      <w:r w:rsidRPr="003064AE">
        <w:rPr>
          <w:rFonts w:ascii="Arial" w:hAnsi="Arial" w:cs="Arial"/>
          <w:szCs w:val="22"/>
          <w:lang w:val="en-US"/>
        </w:rPr>
        <w:t xml:space="preserve">would </w:t>
      </w:r>
      <w:r w:rsidR="002729E5" w:rsidRPr="003064AE">
        <w:rPr>
          <w:rFonts w:ascii="Arial" w:hAnsi="Arial" w:cs="Arial"/>
          <w:szCs w:val="22"/>
          <w:lang w:val="en-US"/>
        </w:rPr>
        <w:t>be expected</w:t>
      </w:r>
      <w:proofErr w:type="gramEnd"/>
      <w:r w:rsidR="002729E5" w:rsidRPr="003064AE">
        <w:rPr>
          <w:rFonts w:ascii="Arial" w:hAnsi="Arial" w:cs="Arial"/>
          <w:szCs w:val="22"/>
          <w:lang w:val="en-US"/>
        </w:rPr>
        <w:t xml:space="preserve"> to im</w:t>
      </w:r>
      <w:r w:rsidRPr="003064AE">
        <w:rPr>
          <w:rFonts w:ascii="Arial" w:hAnsi="Arial" w:cs="Arial"/>
          <w:szCs w:val="22"/>
          <w:lang w:val="en-US"/>
        </w:rPr>
        <w:t xml:space="preserve">plement these paragraphs, i.e. would </w:t>
      </w:r>
      <w:r w:rsidR="002729E5" w:rsidRPr="003064AE">
        <w:rPr>
          <w:rFonts w:ascii="Arial" w:hAnsi="Arial" w:cs="Arial"/>
          <w:szCs w:val="22"/>
          <w:lang w:val="en-US"/>
        </w:rPr>
        <w:t>it b</w:t>
      </w:r>
      <w:r w:rsidRPr="003064AE">
        <w:rPr>
          <w:rFonts w:ascii="Arial" w:hAnsi="Arial" w:cs="Arial"/>
          <w:szCs w:val="22"/>
          <w:lang w:val="en-US"/>
        </w:rPr>
        <w:t xml:space="preserve">e through the reporting process, or </w:t>
      </w:r>
      <w:r w:rsidR="002729E5" w:rsidRPr="003064AE">
        <w:rPr>
          <w:rFonts w:ascii="Arial" w:hAnsi="Arial" w:cs="Arial"/>
          <w:szCs w:val="22"/>
          <w:lang w:val="en-US"/>
        </w:rPr>
        <w:t xml:space="preserve">through the submission of nominations? </w:t>
      </w:r>
      <w:r w:rsidR="001E183B" w:rsidRPr="003064AE">
        <w:rPr>
          <w:rFonts w:ascii="Arial" w:hAnsi="Arial" w:cs="Arial"/>
          <w:szCs w:val="22"/>
          <w:lang w:val="en-US"/>
        </w:rPr>
        <w:t>Some clarification</w:t>
      </w:r>
      <w:r w:rsidR="002729E5" w:rsidRPr="003064AE">
        <w:rPr>
          <w:rFonts w:ascii="Arial" w:hAnsi="Arial" w:cs="Arial"/>
          <w:szCs w:val="22"/>
          <w:lang w:val="en-US"/>
        </w:rPr>
        <w:t xml:space="preserve"> </w:t>
      </w:r>
      <w:r w:rsidR="00366A81" w:rsidRPr="003064AE">
        <w:rPr>
          <w:rFonts w:ascii="Arial" w:hAnsi="Arial" w:cs="Arial"/>
          <w:szCs w:val="22"/>
          <w:lang w:val="en-US"/>
        </w:rPr>
        <w:t xml:space="preserve">would thus help </w:t>
      </w:r>
      <w:r w:rsidR="001E183B" w:rsidRPr="003064AE">
        <w:rPr>
          <w:rFonts w:ascii="Arial" w:hAnsi="Arial" w:cs="Arial"/>
          <w:szCs w:val="22"/>
          <w:lang w:val="en-US"/>
        </w:rPr>
        <w:t>in deciding</w:t>
      </w:r>
      <w:r w:rsidR="00366A81" w:rsidRPr="003064AE">
        <w:rPr>
          <w:rFonts w:ascii="Arial" w:hAnsi="Arial" w:cs="Arial"/>
          <w:szCs w:val="22"/>
          <w:lang w:val="en-US"/>
        </w:rPr>
        <w:t xml:space="preserve"> </w:t>
      </w:r>
      <w:r w:rsidR="002729E5" w:rsidRPr="003064AE">
        <w:rPr>
          <w:rFonts w:ascii="Arial" w:hAnsi="Arial" w:cs="Arial"/>
          <w:szCs w:val="22"/>
          <w:lang w:val="en-US"/>
        </w:rPr>
        <w:t xml:space="preserve">how best to deal with these very valuable amendments. </w:t>
      </w:r>
      <w:r w:rsidR="00366A81" w:rsidRPr="003064AE">
        <w:rPr>
          <w:rFonts w:ascii="Arial" w:hAnsi="Arial" w:cs="Arial"/>
          <w:szCs w:val="22"/>
          <w:lang w:val="en-US"/>
        </w:rPr>
        <w:t xml:space="preserve">Concluding, the delegation was not against </w:t>
      </w:r>
      <w:r w:rsidR="002729E5" w:rsidRPr="003064AE">
        <w:rPr>
          <w:rFonts w:ascii="Arial" w:hAnsi="Arial" w:cs="Arial"/>
          <w:szCs w:val="22"/>
          <w:lang w:val="en-US"/>
        </w:rPr>
        <w:t xml:space="preserve">any of </w:t>
      </w:r>
      <w:r w:rsidR="00366A81" w:rsidRPr="003064AE">
        <w:rPr>
          <w:rFonts w:ascii="Arial" w:hAnsi="Arial" w:cs="Arial"/>
          <w:szCs w:val="22"/>
          <w:lang w:val="en-US"/>
        </w:rPr>
        <w:t xml:space="preserve">the amendments in substance, </w:t>
      </w:r>
      <w:r w:rsidR="001E183B" w:rsidRPr="003064AE">
        <w:rPr>
          <w:rFonts w:ascii="Arial" w:hAnsi="Arial" w:cs="Arial"/>
          <w:szCs w:val="22"/>
          <w:lang w:val="en-US"/>
        </w:rPr>
        <w:t>as</w:t>
      </w:r>
      <w:r w:rsidR="00366A81" w:rsidRPr="003064AE">
        <w:rPr>
          <w:rFonts w:ascii="Arial" w:hAnsi="Arial" w:cs="Arial"/>
          <w:szCs w:val="22"/>
          <w:lang w:val="en-US"/>
        </w:rPr>
        <w:t xml:space="preserve"> they were all very valuable and offered </w:t>
      </w:r>
      <w:r w:rsidR="002729E5" w:rsidRPr="003064AE">
        <w:rPr>
          <w:rFonts w:ascii="Arial" w:hAnsi="Arial" w:cs="Arial"/>
          <w:szCs w:val="22"/>
          <w:lang w:val="en-US"/>
        </w:rPr>
        <w:t>good guida</w:t>
      </w:r>
      <w:r w:rsidR="00366A81" w:rsidRPr="003064AE">
        <w:rPr>
          <w:rFonts w:ascii="Arial" w:hAnsi="Arial" w:cs="Arial"/>
          <w:szCs w:val="22"/>
          <w:lang w:val="en-US"/>
        </w:rPr>
        <w:t>nce not only to States Parties</w:t>
      </w:r>
      <w:r w:rsidR="002729E5" w:rsidRPr="003064AE">
        <w:rPr>
          <w:rFonts w:ascii="Arial" w:hAnsi="Arial" w:cs="Arial"/>
          <w:szCs w:val="22"/>
          <w:lang w:val="en-US"/>
        </w:rPr>
        <w:t xml:space="preserve"> but </w:t>
      </w:r>
      <w:r w:rsidR="001E183B" w:rsidRPr="003064AE">
        <w:rPr>
          <w:rFonts w:ascii="Arial" w:hAnsi="Arial" w:cs="Arial"/>
          <w:szCs w:val="22"/>
          <w:lang w:val="en-US"/>
        </w:rPr>
        <w:t xml:space="preserve">also </w:t>
      </w:r>
      <w:r w:rsidR="00366A81" w:rsidRPr="003064AE">
        <w:rPr>
          <w:rFonts w:ascii="Arial" w:hAnsi="Arial" w:cs="Arial"/>
          <w:szCs w:val="22"/>
          <w:lang w:val="en-US"/>
        </w:rPr>
        <w:t xml:space="preserve">to </w:t>
      </w:r>
      <w:r w:rsidR="001E183B" w:rsidRPr="003064AE">
        <w:rPr>
          <w:rFonts w:ascii="Arial" w:hAnsi="Arial" w:cs="Arial"/>
          <w:szCs w:val="22"/>
          <w:lang w:val="en-US"/>
        </w:rPr>
        <w:t>communities themselves</w:t>
      </w:r>
      <w:r w:rsidR="0012266B">
        <w:rPr>
          <w:rFonts w:ascii="Arial" w:hAnsi="Arial" w:cs="Arial"/>
          <w:szCs w:val="22"/>
          <w:lang w:val="en-US"/>
        </w:rPr>
        <w:t>;</w:t>
      </w:r>
      <w:r w:rsidR="001E183B" w:rsidRPr="003064AE">
        <w:rPr>
          <w:rFonts w:ascii="Arial" w:hAnsi="Arial" w:cs="Arial"/>
          <w:szCs w:val="22"/>
          <w:lang w:val="en-US"/>
        </w:rPr>
        <w:t xml:space="preserve"> i</w:t>
      </w:r>
      <w:r w:rsidR="002729E5" w:rsidRPr="003064AE">
        <w:rPr>
          <w:rFonts w:ascii="Arial" w:hAnsi="Arial" w:cs="Arial"/>
          <w:szCs w:val="22"/>
          <w:lang w:val="en-US"/>
        </w:rPr>
        <w:t xml:space="preserve">t </w:t>
      </w:r>
      <w:r w:rsidR="00366A81" w:rsidRPr="003064AE">
        <w:rPr>
          <w:rFonts w:ascii="Arial" w:hAnsi="Arial" w:cs="Arial"/>
          <w:szCs w:val="22"/>
          <w:lang w:val="en-US"/>
        </w:rPr>
        <w:t xml:space="preserve">was </w:t>
      </w:r>
      <w:r w:rsidR="002729E5" w:rsidRPr="003064AE">
        <w:rPr>
          <w:rFonts w:ascii="Arial" w:hAnsi="Arial" w:cs="Arial"/>
          <w:szCs w:val="22"/>
          <w:lang w:val="en-US"/>
        </w:rPr>
        <w:t xml:space="preserve">just </w:t>
      </w:r>
      <w:r w:rsidR="00366A81" w:rsidRPr="003064AE">
        <w:rPr>
          <w:rFonts w:ascii="Arial" w:hAnsi="Arial" w:cs="Arial"/>
          <w:szCs w:val="22"/>
          <w:lang w:val="en-US"/>
        </w:rPr>
        <w:t>a matter</w:t>
      </w:r>
      <w:r w:rsidR="002729E5" w:rsidRPr="003064AE">
        <w:rPr>
          <w:rFonts w:ascii="Arial" w:hAnsi="Arial" w:cs="Arial"/>
          <w:szCs w:val="22"/>
          <w:lang w:val="en-US"/>
        </w:rPr>
        <w:t xml:space="preserve"> of process.</w:t>
      </w:r>
    </w:p>
    <w:p w14:paraId="5FBEB89C" w14:textId="311400F7" w:rsidR="00366A81" w:rsidRPr="003064AE" w:rsidRDefault="0092262D" w:rsidP="002A114F">
      <w:pPr>
        <w:widowControl w:val="0"/>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The delegation of</w:t>
      </w:r>
      <w:r w:rsidRPr="003064AE">
        <w:rPr>
          <w:rFonts w:ascii="Arial" w:hAnsi="Arial" w:cs="Arial"/>
          <w:b/>
          <w:szCs w:val="22"/>
          <w:lang w:val="en-US"/>
        </w:rPr>
        <w:t xml:space="preserve"> Cyprus</w:t>
      </w:r>
      <w:r w:rsidRPr="003064AE">
        <w:rPr>
          <w:rFonts w:ascii="Arial" w:hAnsi="Arial" w:cs="Arial"/>
          <w:szCs w:val="22"/>
          <w:lang w:val="en-US"/>
        </w:rPr>
        <w:t xml:space="preserve"> </w:t>
      </w:r>
      <w:r w:rsidR="00366A81" w:rsidRPr="003064AE">
        <w:rPr>
          <w:rFonts w:ascii="Arial" w:hAnsi="Arial" w:cs="Arial"/>
          <w:szCs w:val="22"/>
          <w:lang w:val="en-US"/>
        </w:rPr>
        <w:t xml:space="preserve">wished to keep the original text, especially </w:t>
      </w:r>
      <w:r w:rsidR="001E183B" w:rsidRPr="003064AE">
        <w:rPr>
          <w:rFonts w:ascii="Arial" w:hAnsi="Arial" w:cs="Arial"/>
          <w:szCs w:val="22"/>
          <w:lang w:val="en-US"/>
        </w:rPr>
        <w:t xml:space="preserve">the reference to </w:t>
      </w:r>
      <w:r w:rsidR="00366A81" w:rsidRPr="003064AE">
        <w:rPr>
          <w:rFonts w:ascii="Arial" w:hAnsi="Arial" w:cs="Arial"/>
          <w:szCs w:val="22"/>
          <w:lang w:val="en-US"/>
        </w:rPr>
        <w:t xml:space="preserve">‘peace and security’ and the term ‘conflict’. It spoke of the Bureau meeting of the Second Protocol that </w:t>
      </w:r>
      <w:r w:rsidR="0012266B">
        <w:rPr>
          <w:rFonts w:ascii="Arial" w:hAnsi="Arial" w:cs="Arial"/>
          <w:szCs w:val="22"/>
          <w:lang w:val="en-US"/>
        </w:rPr>
        <w:t>had taken</w:t>
      </w:r>
      <w:r w:rsidR="0012266B" w:rsidRPr="003064AE">
        <w:rPr>
          <w:rFonts w:ascii="Arial" w:hAnsi="Arial" w:cs="Arial"/>
          <w:szCs w:val="22"/>
          <w:lang w:val="en-US"/>
        </w:rPr>
        <w:t xml:space="preserve"> </w:t>
      </w:r>
      <w:r w:rsidR="00366A81" w:rsidRPr="003064AE">
        <w:rPr>
          <w:rFonts w:ascii="Arial" w:hAnsi="Arial" w:cs="Arial"/>
          <w:szCs w:val="22"/>
          <w:lang w:val="en-US"/>
        </w:rPr>
        <w:t>place the previous week in which synergies between the 1954 Convention</w:t>
      </w:r>
      <w:r w:rsidR="00366A81" w:rsidRPr="003064AE">
        <w:rPr>
          <w:rStyle w:val="FootnoteReference"/>
          <w:rFonts w:cs="Arial"/>
          <w:szCs w:val="22"/>
          <w:lang w:val="en-US"/>
        </w:rPr>
        <w:footnoteReference w:id="13"/>
      </w:r>
      <w:r w:rsidR="00366A81" w:rsidRPr="003064AE">
        <w:rPr>
          <w:rFonts w:ascii="Arial" w:hAnsi="Arial" w:cs="Arial"/>
          <w:szCs w:val="22"/>
          <w:lang w:val="en-US"/>
        </w:rPr>
        <w:t xml:space="preserve">, the Second Protocol and the 2003 Convention </w:t>
      </w:r>
      <w:proofErr w:type="gramStart"/>
      <w:r w:rsidR="0012266B">
        <w:rPr>
          <w:rFonts w:ascii="Arial" w:hAnsi="Arial" w:cs="Arial"/>
          <w:szCs w:val="22"/>
          <w:lang w:val="en-US"/>
        </w:rPr>
        <w:t>had been</w:t>
      </w:r>
      <w:r w:rsidR="0012266B" w:rsidRPr="003064AE">
        <w:rPr>
          <w:rFonts w:ascii="Arial" w:hAnsi="Arial" w:cs="Arial"/>
          <w:szCs w:val="22"/>
          <w:lang w:val="en-US"/>
        </w:rPr>
        <w:t xml:space="preserve"> </w:t>
      </w:r>
      <w:r w:rsidR="00366A81" w:rsidRPr="003064AE">
        <w:rPr>
          <w:rFonts w:ascii="Arial" w:hAnsi="Arial" w:cs="Arial"/>
          <w:szCs w:val="22"/>
          <w:lang w:val="en-US"/>
        </w:rPr>
        <w:t>discussed</w:t>
      </w:r>
      <w:proofErr w:type="gramEnd"/>
      <w:r w:rsidR="00366A81" w:rsidRPr="003064AE">
        <w:rPr>
          <w:rFonts w:ascii="Arial" w:hAnsi="Arial" w:cs="Arial"/>
          <w:szCs w:val="22"/>
          <w:lang w:val="en-US"/>
        </w:rPr>
        <w:t>.</w:t>
      </w:r>
    </w:p>
    <w:p w14:paraId="7ADC6ACF" w14:textId="5D437736" w:rsidR="001D5E1B" w:rsidRPr="003064AE" w:rsidRDefault="0092262D" w:rsidP="002A114F">
      <w:pPr>
        <w:widowControl w:val="0"/>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The delegation of</w:t>
      </w:r>
      <w:r w:rsidRPr="003064AE">
        <w:rPr>
          <w:rFonts w:ascii="Arial" w:hAnsi="Arial" w:cs="Arial"/>
          <w:b/>
          <w:szCs w:val="22"/>
          <w:lang w:val="en-US"/>
        </w:rPr>
        <w:t xml:space="preserve"> </w:t>
      </w:r>
      <w:r w:rsidR="002729E5" w:rsidRPr="003064AE">
        <w:rPr>
          <w:rFonts w:ascii="Arial" w:hAnsi="Arial" w:cs="Arial"/>
          <w:b/>
          <w:szCs w:val="22"/>
          <w:lang w:val="en-US"/>
        </w:rPr>
        <w:t xml:space="preserve">Zimbabwe </w:t>
      </w:r>
      <w:proofErr w:type="gramStart"/>
      <w:r w:rsidR="00366A81" w:rsidRPr="003064AE">
        <w:rPr>
          <w:rFonts w:ascii="Arial" w:hAnsi="Arial" w:cs="Arial"/>
          <w:szCs w:val="22"/>
          <w:lang w:val="en-US"/>
        </w:rPr>
        <w:t>made reference</w:t>
      </w:r>
      <w:proofErr w:type="gramEnd"/>
      <w:r w:rsidR="00366A81" w:rsidRPr="003064AE">
        <w:rPr>
          <w:rFonts w:ascii="Arial" w:hAnsi="Arial" w:cs="Arial"/>
          <w:szCs w:val="22"/>
          <w:lang w:val="en-US"/>
        </w:rPr>
        <w:t xml:space="preserve"> </w:t>
      </w:r>
      <w:r w:rsidR="002729E5" w:rsidRPr="003064AE">
        <w:rPr>
          <w:rFonts w:ascii="Arial" w:hAnsi="Arial" w:cs="Arial"/>
          <w:szCs w:val="22"/>
          <w:lang w:val="en-US"/>
        </w:rPr>
        <w:t xml:space="preserve">to the </w:t>
      </w:r>
      <w:r w:rsidR="00366A81" w:rsidRPr="003064AE">
        <w:rPr>
          <w:rFonts w:ascii="Arial" w:hAnsi="Arial" w:cs="Arial"/>
          <w:szCs w:val="22"/>
          <w:lang w:val="en-US"/>
        </w:rPr>
        <w:t xml:space="preserve">UNESCO </w:t>
      </w:r>
      <w:r w:rsidR="002729E5" w:rsidRPr="003064AE">
        <w:rPr>
          <w:rFonts w:ascii="Arial" w:hAnsi="Arial" w:cs="Arial"/>
          <w:szCs w:val="22"/>
          <w:lang w:val="en-US"/>
        </w:rPr>
        <w:t>Constitution</w:t>
      </w:r>
      <w:r w:rsidR="008532FC" w:rsidRPr="003064AE">
        <w:rPr>
          <w:rFonts w:ascii="Arial" w:hAnsi="Arial" w:cs="Arial"/>
          <w:szCs w:val="22"/>
          <w:lang w:val="en-US"/>
        </w:rPr>
        <w:t>,</w:t>
      </w:r>
      <w:r w:rsidR="002729E5" w:rsidRPr="003064AE">
        <w:rPr>
          <w:rFonts w:ascii="Arial" w:hAnsi="Arial" w:cs="Arial"/>
          <w:szCs w:val="22"/>
          <w:lang w:val="en-US"/>
        </w:rPr>
        <w:t xml:space="preserve"> </w:t>
      </w:r>
      <w:r w:rsidR="008532FC" w:rsidRPr="003064AE">
        <w:rPr>
          <w:rFonts w:ascii="Arial" w:hAnsi="Arial" w:cs="Arial"/>
          <w:szCs w:val="22"/>
          <w:lang w:val="en-US"/>
        </w:rPr>
        <w:t>which stated</w:t>
      </w:r>
      <w:r w:rsidR="00BA7086" w:rsidRPr="003064AE">
        <w:rPr>
          <w:rFonts w:ascii="Arial" w:hAnsi="Arial" w:cs="Arial"/>
          <w:szCs w:val="22"/>
          <w:lang w:val="en-US"/>
        </w:rPr>
        <w:t>, “</w:t>
      </w:r>
      <w:r w:rsidR="002729E5" w:rsidRPr="003064AE">
        <w:rPr>
          <w:rFonts w:ascii="Arial" w:hAnsi="Arial" w:cs="Arial"/>
          <w:szCs w:val="22"/>
          <w:lang w:val="en-US"/>
        </w:rPr>
        <w:t xml:space="preserve">since wars </w:t>
      </w:r>
      <w:r w:rsidR="00BA7086" w:rsidRPr="003064AE">
        <w:rPr>
          <w:rFonts w:ascii="Arial" w:hAnsi="Arial" w:cs="Arial"/>
          <w:szCs w:val="22"/>
          <w:lang w:val="en-US"/>
        </w:rPr>
        <w:t xml:space="preserve">[begin] </w:t>
      </w:r>
      <w:r w:rsidR="002729E5" w:rsidRPr="003064AE">
        <w:rPr>
          <w:rFonts w:ascii="Arial" w:hAnsi="Arial" w:cs="Arial"/>
          <w:szCs w:val="22"/>
          <w:lang w:val="en-US"/>
        </w:rPr>
        <w:t xml:space="preserve">in the minds of men, it is in the minds of men that [the </w:t>
      </w:r>
      <w:proofErr w:type="spellStart"/>
      <w:r w:rsidR="002729E5" w:rsidRPr="003064AE">
        <w:rPr>
          <w:rFonts w:ascii="Arial" w:hAnsi="Arial" w:cs="Arial"/>
          <w:szCs w:val="22"/>
          <w:lang w:val="en-US"/>
        </w:rPr>
        <w:t>defences</w:t>
      </w:r>
      <w:proofErr w:type="spellEnd"/>
      <w:r w:rsidR="002729E5" w:rsidRPr="003064AE">
        <w:rPr>
          <w:rFonts w:ascii="Arial" w:hAnsi="Arial" w:cs="Arial"/>
          <w:szCs w:val="22"/>
          <w:lang w:val="en-US"/>
        </w:rPr>
        <w:t xml:space="preserve"> of] peace [mus</w:t>
      </w:r>
      <w:r w:rsidR="00B44219" w:rsidRPr="003064AE">
        <w:rPr>
          <w:rFonts w:ascii="Arial" w:hAnsi="Arial" w:cs="Arial"/>
          <w:szCs w:val="22"/>
          <w:lang w:val="en-US"/>
        </w:rPr>
        <w:t xml:space="preserve">t be constructed]”. </w:t>
      </w:r>
      <w:r w:rsidR="002729E5" w:rsidRPr="003064AE">
        <w:rPr>
          <w:rFonts w:ascii="Arial" w:hAnsi="Arial" w:cs="Arial"/>
          <w:szCs w:val="22"/>
          <w:lang w:val="en-US"/>
        </w:rPr>
        <w:t>In that respect</w:t>
      </w:r>
      <w:r w:rsidR="00B44219" w:rsidRPr="003064AE">
        <w:rPr>
          <w:rFonts w:ascii="Arial" w:hAnsi="Arial" w:cs="Arial"/>
          <w:szCs w:val="22"/>
          <w:lang w:val="en-US"/>
        </w:rPr>
        <w:t xml:space="preserve">, the delegation believed that </w:t>
      </w:r>
      <w:r w:rsidR="002729E5" w:rsidRPr="003064AE">
        <w:rPr>
          <w:rFonts w:ascii="Arial" w:hAnsi="Arial" w:cs="Arial"/>
          <w:szCs w:val="22"/>
          <w:lang w:val="en-US"/>
        </w:rPr>
        <w:t xml:space="preserve">the issue </w:t>
      </w:r>
      <w:r w:rsidR="00B44219" w:rsidRPr="003064AE">
        <w:rPr>
          <w:rFonts w:ascii="Arial" w:hAnsi="Arial" w:cs="Arial"/>
          <w:szCs w:val="22"/>
          <w:lang w:val="en-US"/>
        </w:rPr>
        <w:t xml:space="preserve">was </w:t>
      </w:r>
      <w:r w:rsidR="002729E5" w:rsidRPr="003064AE">
        <w:rPr>
          <w:rFonts w:ascii="Arial" w:hAnsi="Arial" w:cs="Arial"/>
          <w:szCs w:val="22"/>
          <w:lang w:val="en-US"/>
        </w:rPr>
        <w:t xml:space="preserve">not </w:t>
      </w:r>
      <w:r w:rsidR="00B44219" w:rsidRPr="003064AE">
        <w:rPr>
          <w:rFonts w:ascii="Arial" w:hAnsi="Arial" w:cs="Arial"/>
          <w:szCs w:val="22"/>
          <w:lang w:val="en-US"/>
        </w:rPr>
        <w:t>one of ‘peace’</w:t>
      </w:r>
      <w:r w:rsidR="002729E5" w:rsidRPr="003064AE">
        <w:rPr>
          <w:rFonts w:ascii="Arial" w:hAnsi="Arial" w:cs="Arial"/>
          <w:szCs w:val="22"/>
          <w:lang w:val="en-US"/>
        </w:rPr>
        <w:t xml:space="preserve">, because </w:t>
      </w:r>
      <w:r w:rsidR="00B44219" w:rsidRPr="003064AE">
        <w:rPr>
          <w:rFonts w:ascii="Arial" w:hAnsi="Arial" w:cs="Arial"/>
          <w:szCs w:val="22"/>
          <w:lang w:val="en-US"/>
        </w:rPr>
        <w:t>it is a given</w:t>
      </w:r>
      <w:r w:rsidR="002729E5" w:rsidRPr="003064AE">
        <w:rPr>
          <w:rFonts w:ascii="Arial" w:hAnsi="Arial" w:cs="Arial"/>
          <w:szCs w:val="22"/>
          <w:lang w:val="en-US"/>
        </w:rPr>
        <w:t xml:space="preserve">, </w:t>
      </w:r>
      <w:r w:rsidR="00B44219" w:rsidRPr="003064AE">
        <w:rPr>
          <w:rFonts w:ascii="Arial" w:hAnsi="Arial" w:cs="Arial"/>
          <w:szCs w:val="22"/>
          <w:lang w:val="en-US"/>
        </w:rPr>
        <w:t xml:space="preserve">but rather </w:t>
      </w:r>
      <w:r w:rsidR="002729E5" w:rsidRPr="003064AE">
        <w:rPr>
          <w:rFonts w:ascii="Arial" w:hAnsi="Arial" w:cs="Arial"/>
          <w:szCs w:val="22"/>
          <w:lang w:val="en-US"/>
        </w:rPr>
        <w:t xml:space="preserve">the interpretation of </w:t>
      </w:r>
      <w:r w:rsidR="00B44219" w:rsidRPr="003064AE">
        <w:rPr>
          <w:rFonts w:ascii="Arial" w:hAnsi="Arial" w:cs="Arial"/>
          <w:szCs w:val="22"/>
          <w:lang w:val="en-US"/>
        </w:rPr>
        <w:t xml:space="preserve">‘security’. It therefore </w:t>
      </w:r>
      <w:r w:rsidR="002729E5" w:rsidRPr="003064AE">
        <w:rPr>
          <w:rFonts w:ascii="Arial" w:hAnsi="Arial" w:cs="Arial"/>
          <w:szCs w:val="22"/>
          <w:lang w:val="en-US"/>
        </w:rPr>
        <w:t>propose</w:t>
      </w:r>
      <w:r w:rsidR="00B44219" w:rsidRPr="003064AE">
        <w:rPr>
          <w:rFonts w:ascii="Arial" w:hAnsi="Arial" w:cs="Arial"/>
          <w:szCs w:val="22"/>
          <w:lang w:val="en-US"/>
        </w:rPr>
        <w:t>d</w:t>
      </w:r>
      <w:r w:rsidR="002729E5" w:rsidRPr="003064AE">
        <w:rPr>
          <w:rFonts w:ascii="Arial" w:hAnsi="Arial" w:cs="Arial"/>
          <w:szCs w:val="22"/>
          <w:lang w:val="en-US"/>
        </w:rPr>
        <w:t xml:space="preserve"> </w:t>
      </w:r>
      <w:r w:rsidR="0012266B">
        <w:rPr>
          <w:rFonts w:ascii="Arial" w:hAnsi="Arial" w:cs="Arial"/>
          <w:szCs w:val="22"/>
          <w:lang w:val="en-US"/>
        </w:rPr>
        <w:t>maintaining</w:t>
      </w:r>
      <w:r w:rsidR="00B44219" w:rsidRPr="003064AE">
        <w:rPr>
          <w:rFonts w:ascii="Arial" w:hAnsi="Arial" w:cs="Arial"/>
          <w:szCs w:val="22"/>
          <w:lang w:val="en-US"/>
        </w:rPr>
        <w:t xml:space="preserve"> ‘peace’</w:t>
      </w:r>
      <w:r w:rsidR="002729E5" w:rsidRPr="003064AE">
        <w:rPr>
          <w:rFonts w:ascii="Arial" w:hAnsi="Arial" w:cs="Arial"/>
          <w:szCs w:val="22"/>
          <w:lang w:val="en-US"/>
        </w:rPr>
        <w:t xml:space="preserve"> </w:t>
      </w:r>
      <w:r w:rsidR="00B44219" w:rsidRPr="003064AE">
        <w:rPr>
          <w:rFonts w:ascii="Arial" w:hAnsi="Arial" w:cs="Arial"/>
          <w:szCs w:val="22"/>
          <w:lang w:val="en-US"/>
        </w:rPr>
        <w:t xml:space="preserve">but </w:t>
      </w:r>
      <w:r w:rsidR="002729E5" w:rsidRPr="003064AE">
        <w:rPr>
          <w:rFonts w:ascii="Arial" w:hAnsi="Arial" w:cs="Arial"/>
          <w:szCs w:val="22"/>
          <w:lang w:val="en-US"/>
        </w:rPr>
        <w:t>remov</w:t>
      </w:r>
      <w:r w:rsidR="0012266B">
        <w:rPr>
          <w:rFonts w:ascii="Arial" w:hAnsi="Arial" w:cs="Arial"/>
          <w:szCs w:val="22"/>
          <w:lang w:val="en-US"/>
        </w:rPr>
        <w:t>ing</w:t>
      </w:r>
      <w:r w:rsidR="002729E5" w:rsidRPr="003064AE">
        <w:rPr>
          <w:rFonts w:ascii="Arial" w:hAnsi="Arial" w:cs="Arial"/>
          <w:szCs w:val="22"/>
          <w:lang w:val="en-US"/>
        </w:rPr>
        <w:t xml:space="preserve"> </w:t>
      </w:r>
      <w:r w:rsidR="008532FC" w:rsidRPr="003064AE">
        <w:rPr>
          <w:rFonts w:ascii="Arial" w:hAnsi="Arial" w:cs="Arial"/>
          <w:szCs w:val="22"/>
          <w:lang w:val="en-US"/>
        </w:rPr>
        <w:t>the reference to security</w:t>
      </w:r>
      <w:r w:rsidR="00ED3840" w:rsidRPr="003064AE">
        <w:rPr>
          <w:rFonts w:ascii="Arial" w:hAnsi="Arial" w:cs="Arial"/>
          <w:szCs w:val="22"/>
          <w:lang w:val="en-US"/>
        </w:rPr>
        <w:t xml:space="preserve"> in line with </w:t>
      </w:r>
      <w:r w:rsidR="002729E5" w:rsidRPr="003064AE">
        <w:rPr>
          <w:rFonts w:ascii="Arial" w:hAnsi="Arial" w:cs="Arial"/>
          <w:szCs w:val="22"/>
          <w:lang w:val="en-US"/>
        </w:rPr>
        <w:t>Brazil</w:t>
      </w:r>
      <w:r w:rsidR="00ED3840" w:rsidRPr="003064AE">
        <w:rPr>
          <w:rFonts w:ascii="Arial" w:hAnsi="Arial" w:cs="Arial"/>
          <w:szCs w:val="22"/>
          <w:lang w:val="en-US"/>
        </w:rPr>
        <w:t>’s proposal</w:t>
      </w:r>
      <w:r w:rsidR="002729E5" w:rsidRPr="003064AE">
        <w:rPr>
          <w:rFonts w:ascii="Arial" w:hAnsi="Arial" w:cs="Arial"/>
          <w:szCs w:val="22"/>
          <w:lang w:val="en-US"/>
        </w:rPr>
        <w:t xml:space="preserve"> </w:t>
      </w:r>
      <w:r w:rsidR="00B44219" w:rsidRPr="003064AE">
        <w:rPr>
          <w:rFonts w:ascii="Arial" w:hAnsi="Arial" w:cs="Arial"/>
          <w:szCs w:val="22"/>
          <w:lang w:val="en-US"/>
        </w:rPr>
        <w:t>to remov</w:t>
      </w:r>
      <w:r w:rsidR="008532FC" w:rsidRPr="003064AE">
        <w:rPr>
          <w:rFonts w:ascii="Arial" w:hAnsi="Arial" w:cs="Arial"/>
          <w:szCs w:val="22"/>
          <w:lang w:val="en-US"/>
        </w:rPr>
        <w:t>e the inter-connection between peace and security</w:t>
      </w:r>
      <w:r w:rsidR="002333C8" w:rsidRPr="003064AE">
        <w:rPr>
          <w:rFonts w:ascii="Arial" w:hAnsi="Arial" w:cs="Arial"/>
          <w:szCs w:val="22"/>
          <w:lang w:val="en-US"/>
        </w:rPr>
        <w:t>.</w:t>
      </w:r>
    </w:p>
    <w:p w14:paraId="5FB56716" w14:textId="16AAD62B" w:rsidR="001D5E1B" w:rsidRPr="003064AE" w:rsidRDefault="001D5E1B" w:rsidP="002A114F">
      <w:pPr>
        <w:widowControl w:val="0"/>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The delegation of</w:t>
      </w:r>
      <w:r w:rsidRPr="003064AE">
        <w:rPr>
          <w:rFonts w:ascii="Arial" w:hAnsi="Arial" w:cs="Arial"/>
          <w:b/>
          <w:szCs w:val="22"/>
          <w:lang w:val="en-US"/>
        </w:rPr>
        <w:t xml:space="preserve"> </w:t>
      </w:r>
      <w:r w:rsidR="002729E5" w:rsidRPr="003064AE">
        <w:rPr>
          <w:rFonts w:ascii="Arial" w:hAnsi="Arial" w:cs="Arial"/>
          <w:b/>
          <w:szCs w:val="22"/>
          <w:lang w:val="en-US"/>
        </w:rPr>
        <w:t xml:space="preserve">Brazil </w:t>
      </w:r>
      <w:r w:rsidR="00F6431A" w:rsidRPr="003064AE">
        <w:rPr>
          <w:rFonts w:ascii="Arial" w:hAnsi="Arial" w:cs="Arial"/>
          <w:szCs w:val="22"/>
          <w:lang w:val="en-US"/>
        </w:rPr>
        <w:t>insisted</w:t>
      </w:r>
      <w:r w:rsidR="002729E5" w:rsidRPr="003064AE">
        <w:rPr>
          <w:rFonts w:ascii="Arial" w:hAnsi="Arial" w:cs="Arial"/>
          <w:szCs w:val="22"/>
          <w:lang w:val="en-US"/>
        </w:rPr>
        <w:t xml:space="preserve"> that </w:t>
      </w:r>
      <w:r w:rsidR="00F6431A" w:rsidRPr="003064AE">
        <w:rPr>
          <w:rFonts w:ascii="Arial" w:hAnsi="Arial" w:cs="Arial"/>
          <w:szCs w:val="22"/>
          <w:lang w:val="en-US"/>
        </w:rPr>
        <w:t xml:space="preserve">it could not </w:t>
      </w:r>
      <w:r w:rsidR="002729E5" w:rsidRPr="003064AE">
        <w:rPr>
          <w:rFonts w:ascii="Arial" w:hAnsi="Arial" w:cs="Arial"/>
          <w:szCs w:val="22"/>
          <w:lang w:val="en-US"/>
        </w:rPr>
        <w:t xml:space="preserve">accept </w:t>
      </w:r>
      <w:r w:rsidR="00F6431A" w:rsidRPr="003064AE">
        <w:rPr>
          <w:rFonts w:ascii="Arial" w:hAnsi="Arial" w:cs="Arial"/>
          <w:szCs w:val="22"/>
          <w:lang w:val="en-US"/>
        </w:rPr>
        <w:t xml:space="preserve">the adoption of </w:t>
      </w:r>
      <w:r w:rsidR="002729E5" w:rsidRPr="003064AE">
        <w:rPr>
          <w:rFonts w:ascii="Arial" w:hAnsi="Arial" w:cs="Arial"/>
          <w:szCs w:val="22"/>
          <w:lang w:val="en-US"/>
        </w:rPr>
        <w:t xml:space="preserve">paragraph 192 </w:t>
      </w:r>
      <w:r w:rsidR="008532FC" w:rsidRPr="003064AE">
        <w:rPr>
          <w:rFonts w:ascii="Arial" w:hAnsi="Arial" w:cs="Arial"/>
          <w:szCs w:val="22"/>
          <w:lang w:val="en-US"/>
        </w:rPr>
        <w:t>with its original language</w:t>
      </w:r>
      <w:r w:rsidR="002729E5" w:rsidRPr="003064AE">
        <w:rPr>
          <w:rFonts w:ascii="Arial" w:hAnsi="Arial" w:cs="Arial"/>
          <w:szCs w:val="22"/>
          <w:lang w:val="en-US"/>
        </w:rPr>
        <w:t xml:space="preserve"> in the Operational Directives, </w:t>
      </w:r>
      <w:r w:rsidR="00F6431A" w:rsidRPr="003064AE">
        <w:rPr>
          <w:rFonts w:ascii="Arial" w:hAnsi="Arial" w:cs="Arial"/>
          <w:szCs w:val="22"/>
          <w:lang w:val="en-US"/>
        </w:rPr>
        <w:t xml:space="preserve">as they were </w:t>
      </w:r>
      <w:r w:rsidR="002729E5" w:rsidRPr="003064AE">
        <w:rPr>
          <w:rFonts w:ascii="Arial" w:hAnsi="Arial" w:cs="Arial"/>
          <w:szCs w:val="22"/>
          <w:lang w:val="en-US"/>
        </w:rPr>
        <w:t xml:space="preserve">legally binding. </w:t>
      </w:r>
      <w:r w:rsidR="00F6431A" w:rsidRPr="003064AE">
        <w:rPr>
          <w:rFonts w:ascii="Arial" w:hAnsi="Arial" w:cs="Arial"/>
          <w:szCs w:val="22"/>
          <w:lang w:val="en-US"/>
        </w:rPr>
        <w:t xml:space="preserve">It also remarked </w:t>
      </w:r>
      <w:proofErr w:type="gramStart"/>
      <w:r w:rsidR="002729E5" w:rsidRPr="003064AE">
        <w:rPr>
          <w:rFonts w:ascii="Arial" w:hAnsi="Arial" w:cs="Arial"/>
          <w:szCs w:val="22"/>
          <w:lang w:val="en-US"/>
        </w:rPr>
        <w:t xml:space="preserve">that there </w:t>
      </w:r>
      <w:r w:rsidR="00F6431A" w:rsidRPr="003064AE">
        <w:rPr>
          <w:rFonts w:ascii="Arial" w:hAnsi="Arial" w:cs="Arial"/>
          <w:szCs w:val="22"/>
          <w:lang w:val="en-US"/>
        </w:rPr>
        <w:t xml:space="preserve">was </w:t>
      </w:r>
      <w:r w:rsidR="002729E5" w:rsidRPr="003064AE">
        <w:rPr>
          <w:rFonts w:ascii="Arial" w:hAnsi="Arial" w:cs="Arial"/>
          <w:szCs w:val="22"/>
          <w:lang w:val="en-US"/>
        </w:rPr>
        <w:t xml:space="preserve">no </w:t>
      </w:r>
      <w:r w:rsidR="00F6431A" w:rsidRPr="003064AE">
        <w:rPr>
          <w:rFonts w:ascii="Arial" w:hAnsi="Arial" w:cs="Arial"/>
          <w:szCs w:val="22"/>
          <w:lang w:val="en-US"/>
        </w:rPr>
        <w:t xml:space="preserve">statement </w:t>
      </w:r>
      <w:r w:rsidR="002729E5" w:rsidRPr="003064AE">
        <w:rPr>
          <w:rFonts w:ascii="Arial" w:hAnsi="Arial" w:cs="Arial"/>
          <w:szCs w:val="22"/>
          <w:lang w:val="en-US"/>
        </w:rPr>
        <w:t>in the 2030 Agenda</w:t>
      </w:r>
      <w:r w:rsidR="00F6431A" w:rsidRPr="003064AE">
        <w:rPr>
          <w:rFonts w:ascii="Arial" w:hAnsi="Arial" w:cs="Arial"/>
          <w:szCs w:val="22"/>
          <w:lang w:val="en-US"/>
        </w:rPr>
        <w:t xml:space="preserve"> in which the following was stated</w:t>
      </w:r>
      <w:proofErr w:type="gramEnd"/>
      <w:r w:rsidR="001C2188">
        <w:rPr>
          <w:rFonts w:ascii="Arial" w:hAnsi="Arial" w:cs="Arial"/>
          <w:szCs w:val="22"/>
          <w:lang w:val="en-US"/>
        </w:rPr>
        <w:t>:</w:t>
      </w:r>
      <w:r w:rsidR="002729E5" w:rsidRPr="003064AE">
        <w:rPr>
          <w:rFonts w:ascii="Arial" w:hAnsi="Arial" w:cs="Arial"/>
          <w:szCs w:val="22"/>
          <w:lang w:val="en-US"/>
        </w:rPr>
        <w:t xml:space="preserve"> “recognize that peace and security – including freedom from conflict, discrimination and all forms of violence – are prerequisites and catalysts for sustainable development”. </w:t>
      </w:r>
      <w:r w:rsidR="00F6431A" w:rsidRPr="003064AE">
        <w:rPr>
          <w:rFonts w:ascii="Arial" w:hAnsi="Arial" w:cs="Arial"/>
          <w:szCs w:val="22"/>
          <w:lang w:val="en-US"/>
        </w:rPr>
        <w:t>This new concept</w:t>
      </w:r>
      <w:r w:rsidR="002729E5" w:rsidRPr="003064AE">
        <w:rPr>
          <w:rFonts w:ascii="Arial" w:hAnsi="Arial" w:cs="Arial"/>
          <w:szCs w:val="22"/>
          <w:lang w:val="en-US"/>
        </w:rPr>
        <w:t xml:space="preserve"> </w:t>
      </w:r>
      <w:proofErr w:type="gramStart"/>
      <w:r w:rsidR="00F6431A" w:rsidRPr="003064AE">
        <w:rPr>
          <w:rFonts w:ascii="Arial" w:hAnsi="Arial" w:cs="Arial"/>
          <w:szCs w:val="22"/>
          <w:lang w:val="en-US"/>
        </w:rPr>
        <w:t>had thus</w:t>
      </w:r>
      <w:r w:rsidR="002729E5" w:rsidRPr="003064AE">
        <w:rPr>
          <w:rFonts w:ascii="Arial" w:hAnsi="Arial" w:cs="Arial"/>
          <w:szCs w:val="22"/>
          <w:lang w:val="en-US"/>
        </w:rPr>
        <w:t xml:space="preserve"> been introduced</w:t>
      </w:r>
      <w:proofErr w:type="gramEnd"/>
      <w:r w:rsidR="002729E5" w:rsidRPr="003064AE">
        <w:rPr>
          <w:rFonts w:ascii="Arial" w:hAnsi="Arial" w:cs="Arial"/>
          <w:szCs w:val="22"/>
          <w:lang w:val="en-US"/>
        </w:rPr>
        <w:t xml:space="preserve"> in</w:t>
      </w:r>
      <w:r w:rsidR="00F6431A" w:rsidRPr="003064AE">
        <w:rPr>
          <w:rFonts w:ascii="Arial" w:hAnsi="Arial" w:cs="Arial"/>
          <w:szCs w:val="22"/>
          <w:lang w:val="en-US"/>
        </w:rPr>
        <w:t>to</w:t>
      </w:r>
      <w:r w:rsidR="002729E5" w:rsidRPr="003064AE">
        <w:rPr>
          <w:rFonts w:ascii="Arial" w:hAnsi="Arial" w:cs="Arial"/>
          <w:szCs w:val="22"/>
          <w:lang w:val="en-US"/>
        </w:rPr>
        <w:t xml:space="preserve"> the Convention </w:t>
      </w:r>
      <w:r w:rsidR="00F6431A" w:rsidRPr="003064AE">
        <w:rPr>
          <w:rFonts w:ascii="Arial" w:hAnsi="Arial" w:cs="Arial"/>
          <w:szCs w:val="22"/>
          <w:lang w:val="en-US"/>
        </w:rPr>
        <w:t xml:space="preserve">with little </w:t>
      </w:r>
      <w:r w:rsidR="008532FC" w:rsidRPr="003064AE">
        <w:rPr>
          <w:rFonts w:ascii="Arial" w:hAnsi="Arial" w:cs="Arial"/>
          <w:szCs w:val="22"/>
          <w:lang w:val="en-US"/>
        </w:rPr>
        <w:t xml:space="preserve">regard </w:t>
      </w:r>
      <w:r w:rsidR="008E7371">
        <w:rPr>
          <w:rFonts w:ascii="Arial" w:hAnsi="Arial" w:cs="Arial"/>
          <w:szCs w:val="22"/>
          <w:lang w:val="en-US"/>
        </w:rPr>
        <w:t>for</w:t>
      </w:r>
      <w:r w:rsidR="008E7371" w:rsidRPr="003064AE">
        <w:rPr>
          <w:rFonts w:ascii="Arial" w:hAnsi="Arial" w:cs="Arial"/>
          <w:szCs w:val="22"/>
          <w:lang w:val="en-US"/>
        </w:rPr>
        <w:t xml:space="preserve"> </w:t>
      </w:r>
      <w:r w:rsidR="002729E5" w:rsidRPr="003064AE">
        <w:rPr>
          <w:rFonts w:ascii="Arial" w:hAnsi="Arial" w:cs="Arial"/>
          <w:szCs w:val="22"/>
          <w:lang w:val="en-US"/>
        </w:rPr>
        <w:t>the issue of peace and security</w:t>
      </w:r>
      <w:r w:rsidR="00F6431A" w:rsidRPr="003064AE">
        <w:rPr>
          <w:rFonts w:ascii="Arial" w:hAnsi="Arial" w:cs="Arial"/>
          <w:szCs w:val="22"/>
          <w:lang w:val="en-US"/>
        </w:rPr>
        <w:t xml:space="preserve">, particularly as this was </w:t>
      </w:r>
      <w:r w:rsidR="008532FC" w:rsidRPr="003064AE">
        <w:rPr>
          <w:rFonts w:ascii="Arial" w:hAnsi="Arial" w:cs="Arial"/>
          <w:szCs w:val="22"/>
          <w:lang w:val="en-US"/>
        </w:rPr>
        <w:t>not the 1954 Convention</w:t>
      </w:r>
      <w:r w:rsidR="002729E5" w:rsidRPr="003064AE">
        <w:rPr>
          <w:rFonts w:ascii="Arial" w:hAnsi="Arial" w:cs="Arial"/>
          <w:szCs w:val="22"/>
          <w:lang w:val="en-US"/>
        </w:rPr>
        <w:t xml:space="preserve"> </w:t>
      </w:r>
      <w:r w:rsidR="000F6AB0" w:rsidRPr="003064AE">
        <w:rPr>
          <w:rFonts w:ascii="Arial" w:hAnsi="Arial" w:cs="Arial"/>
          <w:szCs w:val="22"/>
          <w:lang w:val="en-US"/>
        </w:rPr>
        <w:t xml:space="preserve">or the </w:t>
      </w:r>
      <w:r w:rsidR="008532FC" w:rsidRPr="003064AE">
        <w:rPr>
          <w:rFonts w:ascii="Arial" w:hAnsi="Arial" w:cs="Arial"/>
          <w:szCs w:val="22"/>
          <w:lang w:val="en-US"/>
        </w:rPr>
        <w:t>Second Protocol</w:t>
      </w:r>
      <w:r w:rsidR="002729E5" w:rsidRPr="003064AE">
        <w:rPr>
          <w:rFonts w:ascii="Arial" w:hAnsi="Arial" w:cs="Arial"/>
          <w:szCs w:val="22"/>
          <w:lang w:val="en-US"/>
        </w:rPr>
        <w:t xml:space="preserve"> </w:t>
      </w:r>
      <w:r w:rsidR="00F6431A" w:rsidRPr="003064AE">
        <w:rPr>
          <w:rFonts w:ascii="Arial" w:hAnsi="Arial" w:cs="Arial"/>
          <w:szCs w:val="22"/>
          <w:lang w:val="en-US"/>
        </w:rPr>
        <w:t xml:space="preserve">nor </w:t>
      </w:r>
      <w:r w:rsidR="002729E5" w:rsidRPr="003064AE">
        <w:rPr>
          <w:rFonts w:ascii="Arial" w:hAnsi="Arial" w:cs="Arial"/>
          <w:szCs w:val="22"/>
          <w:lang w:val="en-US"/>
        </w:rPr>
        <w:t>even the 1972 Convention. In the case of the 1972 Convention, where conflict</w:t>
      </w:r>
      <w:r w:rsidR="008E7371">
        <w:rPr>
          <w:rFonts w:ascii="Arial" w:hAnsi="Arial" w:cs="Arial"/>
          <w:szCs w:val="22"/>
          <w:lang w:val="en-US"/>
        </w:rPr>
        <w:t xml:space="preserve"> has caused heavy damage</w:t>
      </w:r>
      <w:r w:rsidR="002729E5" w:rsidRPr="003064AE">
        <w:rPr>
          <w:rFonts w:ascii="Arial" w:hAnsi="Arial" w:cs="Arial"/>
          <w:szCs w:val="22"/>
          <w:lang w:val="en-US"/>
        </w:rPr>
        <w:t xml:space="preserve">, </w:t>
      </w:r>
      <w:r w:rsidR="00F6431A" w:rsidRPr="003064AE">
        <w:rPr>
          <w:rFonts w:ascii="Arial" w:hAnsi="Arial" w:cs="Arial"/>
          <w:szCs w:val="22"/>
          <w:lang w:val="en-US"/>
        </w:rPr>
        <w:t xml:space="preserve">these concepts </w:t>
      </w:r>
      <w:proofErr w:type="gramStart"/>
      <w:r w:rsidR="008532FC" w:rsidRPr="003064AE">
        <w:rPr>
          <w:rFonts w:ascii="Arial" w:hAnsi="Arial" w:cs="Arial"/>
          <w:szCs w:val="22"/>
          <w:lang w:val="en-US"/>
        </w:rPr>
        <w:t xml:space="preserve">had </w:t>
      </w:r>
      <w:r w:rsidR="000F6AB0" w:rsidRPr="003064AE">
        <w:rPr>
          <w:rFonts w:ascii="Arial" w:hAnsi="Arial" w:cs="Arial"/>
          <w:szCs w:val="22"/>
          <w:lang w:val="en-US"/>
        </w:rPr>
        <w:t xml:space="preserve">not </w:t>
      </w:r>
      <w:r w:rsidR="008532FC" w:rsidRPr="003064AE">
        <w:rPr>
          <w:rFonts w:ascii="Arial" w:hAnsi="Arial" w:cs="Arial"/>
          <w:szCs w:val="22"/>
          <w:lang w:val="en-US"/>
        </w:rPr>
        <w:t xml:space="preserve">been </w:t>
      </w:r>
      <w:r w:rsidR="000F6AB0" w:rsidRPr="003064AE">
        <w:rPr>
          <w:rFonts w:ascii="Arial" w:hAnsi="Arial" w:cs="Arial"/>
          <w:szCs w:val="22"/>
          <w:lang w:val="en-US"/>
        </w:rPr>
        <w:t>introduced</w:t>
      </w:r>
      <w:proofErr w:type="gramEnd"/>
      <w:r w:rsidR="002729E5" w:rsidRPr="003064AE">
        <w:rPr>
          <w:rFonts w:ascii="Arial" w:hAnsi="Arial" w:cs="Arial"/>
          <w:szCs w:val="22"/>
          <w:lang w:val="en-US"/>
        </w:rPr>
        <w:t xml:space="preserve"> in</w:t>
      </w:r>
      <w:r w:rsidR="000F6AB0" w:rsidRPr="003064AE">
        <w:rPr>
          <w:rFonts w:ascii="Arial" w:hAnsi="Arial" w:cs="Arial"/>
          <w:szCs w:val="22"/>
          <w:lang w:val="en-US"/>
        </w:rPr>
        <w:t>to</w:t>
      </w:r>
      <w:r w:rsidR="002729E5" w:rsidRPr="003064AE">
        <w:rPr>
          <w:rFonts w:ascii="Arial" w:hAnsi="Arial" w:cs="Arial"/>
          <w:szCs w:val="22"/>
          <w:lang w:val="en-US"/>
        </w:rPr>
        <w:t xml:space="preserve"> the Operational Guidelines. </w:t>
      </w:r>
      <w:r w:rsidR="000F6AB0" w:rsidRPr="003064AE">
        <w:rPr>
          <w:rFonts w:ascii="Arial" w:hAnsi="Arial" w:cs="Arial"/>
          <w:szCs w:val="22"/>
          <w:lang w:val="en-US"/>
        </w:rPr>
        <w:t xml:space="preserve">Thus, the delegation was not ready to </w:t>
      </w:r>
      <w:r w:rsidR="002729E5" w:rsidRPr="003064AE">
        <w:rPr>
          <w:rFonts w:ascii="Arial" w:hAnsi="Arial" w:cs="Arial"/>
          <w:szCs w:val="22"/>
          <w:lang w:val="en-US"/>
        </w:rPr>
        <w:t>accept this paragraph</w:t>
      </w:r>
      <w:r w:rsidR="000F6AB0" w:rsidRPr="003064AE">
        <w:rPr>
          <w:rFonts w:ascii="Arial" w:hAnsi="Arial" w:cs="Arial"/>
          <w:szCs w:val="22"/>
          <w:lang w:val="en-US"/>
        </w:rPr>
        <w:t xml:space="preserve">, and even if </w:t>
      </w:r>
      <w:r w:rsidR="002729E5" w:rsidRPr="003064AE">
        <w:rPr>
          <w:rFonts w:ascii="Arial" w:hAnsi="Arial" w:cs="Arial"/>
          <w:szCs w:val="22"/>
          <w:lang w:val="en-US"/>
        </w:rPr>
        <w:t>other Member States approve</w:t>
      </w:r>
      <w:r w:rsidR="000F6AB0" w:rsidRPr="003064AE">
        <w:rPr>
          <w:rFonts w:ascii="Arial" w:hAnsi="Arial" w:cs="Arial"/>
          <w:szCs w:val="22"/>
          <w:lang w:val="en-US"/>
        </w:rPr>
        <w:t>d it</w:t>
      </w:r>
      <w:r w:rsidR="002729E5" w:rsidRPr="003064AE">
        <w:rPr>
          <w:rFonts w:ascii="Arial" w:hAnsi="Arial" w:cs="Arial"/>
          <w:szCs w:val="22"/>
          <w:lang w:val="en-US"/>
        </w:rPr>
        <w:t xml:space="preserve">, Brazil </w:t>
      </w:r>
      <w:r w:rsidR="000F6AB0" w:rsidRPr="003064AE">
        <w:rPr>
          <w:rFonts w:ascii="Arial" w:hAnsi="Arial" w:cs="Arial"/>
          <w:szCs w:val="22"/>
          <w:lang w:val="en-US"/>
        </w:rPr>
        <w:t xml:space="preserve">would </w:t>
      </w:r>
      <w:r w:rsidR="002729E5" w:rsidRPr="003064AE">
        <w:rPr>
          <w:rFonts w:ascii="Arial" w:hAnsi="Arial" w:cs="Arial"/>
          <w:szCs w:val="22"/>
          <w:lang w:val="en-US"/>
        </w:rPr>
        <w:t xml:space="preserve">not recognize that paragraph as valid. </w:t>
      </w:r>
      <w:r w:rsidR="000F6AB0" w:rsidRPr="003064AE">
        <w:rPr>
          <w:rFonts w:ascii="Arial" w:hAnsi="Arial" w:cs="Arial"/>
          <w:szCs w:val="22"/>
          <w:lang w:val="en-US"/>
        </w:rPr>
        <w:t xml:space="preserve">The delegation was amenable to </w:t>
      </w:r>
      <w:r w:rsidR="008E7371">
        <w:rPr>
          <w:rFonts w:ascii="Arial" w:hAnsi="Arial" w:cs="Arial"/>
          <w:szCs w:val="22"/>
          <w:lang w:val="en-US"/>
        </w:rPr>
        <w:t>trying</w:t>
      </w:r>
      <w:r w:rsidR="000F6AB0" w:rsidRPr="003064AE">
        <w:rPr>
          <w:rFonts w:ascii="Arial" w:hAnsi="Arial" w:cs="Arial"/>
          <w:szCs w:val="22"/>
          <w:lang w:val="en-US"/>
        </w:rPr>
        <w:t xml:space="preserve"> to reach a compromise</w:t>
      </w:r>
      <w:r w:rsidR="002729E5" w:rsidRPr="003064AE">
        <w:rPr>
          <w:rFonts w:ascii="Arial" w:hAnsi="Arial" w:cs="Arial"/>
          <w:szCs w:val="22"/>
          <w:lang w:val="en-US"/>
        </w:rPr>
        <w:t xml:space="preserve">, but </w:t>
      </w:r>
      <w:r w:rsidR="000F6AB0" w:rsidRPr="003064AE">
        <w:rPr>
          <w:rFonts w:ascii="Arial" w:hAnsi="Arial" w:cs="Arial"/>
          <w:szCs w:val="22"/>
          <w:lang w:val="en-US"/>
        </w:rPr>
        <w:t xml:space="preserve">it would </w:t>
      </w:r>
      <w:r w:rsidR="002729E5" w:rsidRPr="003064AE">
        <w:rPr>
          <w:rFonts w:ascii="Arial" w:hAnsi="Arial" w:cs="Arial"/>
          <w:szCs w:val="22"/>
          <w:lang w:val="en-US"/>
        </w:rPr>
        <w:t xml:space="preserve">not accept creative language in the area of peace and security </w:t>
      </w:r>
      <w:r w:rsidR="000F6AB0" w:rsidRPr="003064AE">
        <w:rPr>
          <w:rFonts w:ascii="Arial" w:hAnsi="Arial" w:cs="Arial"/>
          <w:szCs w:val="22"/>
          <w:lang w:val="en-US"/>
        </w:rPr>
        <w:t>introduced in a culture c</w:t>
      </w:r>
      <w:r w:rsidR="002729E5" w:rsidRPr="003064AE">
        <w:rPr>
          <w:rFonts w:ascii="Arial" w:hAnsi="Arial" w:cs="Arial"/>
          <w:szCs w:val="22"/>
          <w:lang w:val="en-US"/>
        </w:rPr>
        <w:t>onvention of UNESCO.</w:t>
      </w:r>
    </w:p>
    <w:p w14:paraId="69993720" w14:textId="32E6DD54" w:rsidR="0063501A" w:rsidRPr="003064AE" w:rsidRDefault="001D5E1B" w:rsidP="002A114F">
      <w:pPr>
        <w:widowControl w:val="0"/>
        <w:numPr>
          <w:ilvl w:val="0"/>
          <w:numId w:val="14"/>
        </w:numPr>
        <w:suppressAutoHyphens/>
        <w:autoSpaceDE w:val="0"/>
        <w:ind w:left="709" w:hanging="709"/>
        <w:jc w:val="both"/>
        <w:rPr>
          <w:rFonts w:ascii="Arial" w:hAnsi="Arial" w:cs="Arial"/>
          <w:b/>
          <w:szCs w:val="22"/>
          <w:lang w:val="en-US"/>
        </w:rPr>
      </w:pPr>
      <w:r w:rsidRPr="003064AE">
        <w:rPr>
          <w:rFonts w:ascii="Arial" w:hAnsi="Arial" w:cs="Arial"/>
          <w:szCs w:val="22"/>
          <w:lang w:val="en-US"/>
        </w:rPr>
        <w:t>The delegation of</w:t>
      </w:r>
      <w:r w:rsidRPr="003064AE">
        <w:rPr>
          <w:rFonts w:ascii="Arial" w:hAnsi="Arial" w:cs="Arial"/>
          <w:b/>
          <w:szCs w:val="22"/>
          <w:lang w:val="en-US"/>
        </w:rPr>
        <w:t xml:space="preserve"> </w:t>
      </w:r>
      <w:r w:rsidR="002729E5" w:rsidRPr="003064AE">
        <w:rPr>
          <w:rFonts w:ascii="Arial" w:hAnsi="Arial" w:cs="Arial"/>
          <w:b/>
          <w:szCs w:val="22"/>
          <w:lang w:val="en-US"/>
        </w:rPr>
        <w:t xml:space="preserve">Norway </w:t>
      </w:r>
      <w:r w:rsidR="006763B6" w:rsidRPr="003064AE">
        <w:rPr>
          <w:rFonts w:ascii="Arial" w:hAnsi="Arial" w:cs="Arial"/>
          <w:szCs w:val="22"/>
          <w:lang w:val="en-US"/>
        </w:rPr>
        <w:t xml:space="preserve">noted the </w:t>
      </w:r>
      <w:r w:rsidR="008532FC" w:rsidRPr="003064AE">
        <w:rPr>
          <w:rFonts w:ascii="Arial" w:hAnsi="Arial" w:cs="Arial"/>
          <w:szCs w:val="22"/>
          <w:lang w:val="en-US"/>
        </w:rPr>
        <w:t xml:space="preserve">desire </w:t>
      </w:r>
      <w:r w:rsidR="006763B6" w:rsidRPr="003064AE">
        <w:rPr>
          <w:rFonts w:ascii="Arial" w:hAnsi="Arial" w:cs="Arial"/>
          <w:szCs w:val="22"/>
          <w:lang w:val="en-US"/>
        </w:rPr>
        <w:t>to harmonize</w:t>
      </w:r>
      <w:r w:rsidR="002729E5" w:rsidRPr="003064AE">
        <w:rPr>
          <w:rFonts w:ascii="Arial" w:hAnsi="Arial" w:cs="Arial"/>
          <w:szCs w:val="22"/>
          <w:lang w:val="en-US"/>
        </w:rPr>
        <w:t xml:space="preserve"> </w:t>
      </w:r>
      <w:r w:rsidR="008532FC" w:rsidRPr="003064AE">
        <w:rPr>
          <w:rFonts w:ascii="Arial" w:hAnsi="Arial" w:cs="Arial"/>
          <w:szCs w:val="22"/>
          <w:lang w:val="en-US"/>
        </w:rPr>
        <w:t xml:space="preserve">the outcomes of </w:t>
      </w:r>
      <w:r w:rsidR="002729E5" w:rsidRPr="003064AE">
        <w:rPr>
          <w:rFonts w:ascii="Arial" w:hAnsi="Arial" w:cs="Arial"/>
          <w:szCs w:val="22"/>
          <w:lang w:val="en-US"/>
        </w:rPr>
        <w:t xml:space="preserve">New York </w:t>
      </w:r>
      <w:r w:rsidR="008532FC" w:rsidRPr="003064AE">
        <w:rPr>
          <w:rFonts w:ascii="Arial" w:hAnsi="Arial" w:cs="Arial"/>
          <w:szCs w:val="22"/>
          <w:lang w:val="en-US"/>
        </w:rPr>
        <w:t xml:space="preserve">with the </w:t>
      </w:r>
      <w:r w:rsidR="002729E5" w:rsidRPr="003064AE">
        <w:rPr>
          <w:rFonts w:ascii="Arial" w:hAnsi="Arial" w:cs="Arial"/>
          <w:szCs w:val="22"/>
          <w:lang w:val="en-US"/>
        </w:rPr>
        <w:t>2030 Agenda</w:t>
      </w:r>
      <w:r w:rsidR="00175C78" w:rsidRPr="003064AE">
        <w:rPr>
          <w:rFonts w:ascii="Arial" w:hAnsi="Arial" w:cs="Arial"/>
          <w:szCs w:val="22"/>
          <w:lang w:val="en-US"/>
        </w:rPr>
        <w:t>, quoting</w:t>
      </w:r>
      <w:r w:rsidR="002729E5" w:rsidRPr="003064AE">
        <w:rPr>
          <w:rFonts w:ascii="Arial" w:hAnsi="Arial" w:cs="Arial"/>
          <w:szCs w:val="22"/>
          <w:lang w:val="en-US"/>
        </w:rPr>
        <w:t xml:space="preserve"> </w:t>
      </w:r>
      <w:r w:rsidR="006763B6" w:rsidRPr="003064AE">
        <w:rPr>
          <w:rFonts w:ascii="Arial" w:hAnsi="Arial" w:cs="Arial"/>
          <w:szCs w:val="22"/>
          <w:lang w:val="en-US"/>
        </w:rPr>
        <w:t xml:space="preserve">the preamble of </w:t>
      </w:r>
      <w:proofErr w:type="gramStart"/>
      <w:r w:rsidR="002729E5" w:rsidRPr="003064AE">
        <w:rPr>
          <w:rFonts w:ascii="Arial" w:hAnsi="Arial" w:cs="Arial"/>
          <w:i/>
          <w:szCs w:val="22"/>
          <w:lang w:val="en-US"/>
        </w:rPr>
        <w:t>Transforming</w:t>
      </w:r>
      <w:proofErr w:type="gramEnd"/>
      <w:r w:rsidR="002729E5" w:rsidRPr="003064AE">
        <w:rPr>
          <w:rFonts w:ascii="Arial" w:hAnsi="Arial" w:cs="Arial"/>
          <w:i/>
          <w:szCs w:val="22"/>
          <w:lang w:val="en-US"/>
        </w:rPr>
        <w:t xml:space="preserve"> our world: the 2030 Agenda for Sustainable Development</w:t>
      </w:r>
      <w:r w:rsidR="001E183B" w:rsidRPr="003064AE">
        <w:rPr>
          <w:rStyle w:val="FootnoteReference"/>
          <w:rFonts w:cs="Arial"/>
          <w:szCs w:val="22"/>
          <w:lang w:val="en-US"/>
        </w:rPr>
        <w:footnoteReference w:id="14"/>
      </w:r>
      <w:r w:rsidR="002729E5" w:rsidRPr="003064AE">
        <w:rPr>
          <w:rFonts w:ascii="Arial" w:hAnsi="Arial" w:cs="Arial"/>
          <w:szCs w:val="22"/>
          <w:lang w:val="en-US"/>
        </w:rPr>
        <w:t xml:space="preserve"> </w:t>
      </w:r>
      <w:r w:rsidR="006763B6" w:rsidRPr="003064AE">
        <w:rPr>
          <w:rFonts w:ascii="Arial" w:hAnsi="Arial" w:cs="Arial"/>
          <w:szCs w:val="22"/>
          <w:lang w:val="en-US"/>
        </w:rPr>
        <w:t xml:space="preserve">on </w:t>
      </w:r>
      <w:r w:rsidR="002729E5" w:rsidRPr="003064AE">
        <w:rPr>
          <w:rFonts w:ascii="Arial" w:hAnsi="Arial" w:cs="Arial"/>
          <w:szCs w:val="22"/>
          <w:lang w:val="en-US"/>
        </w:rPr>
        <w:t xml:space="preserve">peace, </w:t>
      </w:r>
      <w:r w:rsidR="006763B6" w:rsidRPr="003064AE">
        <w:rPr>
          <w:rFonts w:ascii="Arial" w:hAnsi="Arial" w:cs="Arial"/>
          <w:szCs w:val="22"/>
          <w:lang w:val="en-US"/>
        </w:rPr>
        <w:t xml:space="preserve">which read, </w:t>
      </w:r>
      <w:r w:rsidR="002729E5" w:rsidRPr="003064AE">
        <w:rPr>
          <w:rFonts w:ascii="Arial" w:hAnsi="Arial" w:cs="Arial"/>
          <w:szCs w:val="22"/>
          <w:lang w:val="en-US"/>
        </w:rPr>
        <w:t xml:space="preserve">“We are determined to foster peaceful, just and inclusive societies which are free from fear and violence.” </w:t>
      </w:r>
      <w:r w:rsidR="00175C78" w:rsidRPr="003064AE">
        <w:rPr>
          <w:rFonts w:ascii="Arial" w:hAnsi="Arial" w:cs="Arial"/>
          <w:szCs w:val="22"/>
          <w:lang w:val="en-US"/>
        </w:rPr>
        <w:t xml:space="preserve">The delegation </w:t>
      </w:r>
      <w:r w:rsidR="006763B6" w:rsidRPr="003064AE">
        <w:rPr>
          <w:rFonts w:ascii="Arial" w:hAnsi="Arial" w:cs="Arial"/>
          <w:szCs w:val="22"/>
          <w:lang w:val="en-US"/>
        </w:rPr>
        <w:t xml:space="preserve">understood by this that </w:t>
      </w:r>
      <w:r w:rsidR="002729E5" w:rsidRPr="003064AE">
        <w:rPr>
          <w:rFonts w:ascii="Arial" w:hAnsi="Arial" w:cs="Arial"/>
          <w:szCs w:val="22"/>
          <w:lang w:val="en-US"/>
        </w:rPr>
        <w:t xml:space="preserve">societies </w:t>
      </w:r>
      <w:r w:rsidR="006763B6" w:rsidRPr="003064AE">
        <w:rPr>
          <w:rFonts w:ascii="Arial" w:hAnsi="Arial" w:cs="Arial"/>
          <w:szCs w:val="22"/>
          <w:lang w:val="en-US"/>
        </w:rPr>
        <w:t xml:space="preserve">that </w:t>
      </w:r>
      <w:r w:rsidR="00175C78" w:rsidRPr="003064AE">
        <w:rPr>
          <w:rFonts w:ascii="Arial" w:hAnsi="Arial" w:cs="Arial"/>
          <w:szCs w:val="22"/>
          <w:lang w:val="en-US"/>
        </w:rPr>
        <w:t xml:space="preserve">were </w:t>
      </w:r>
      <w:r w:rsidR="002729E5" w:rsidRPr="003064AE">
        <w:rPr>
          <w:rFonts w:ascii="Arial" w:hAnsi="Arial" w:cs="Arial"/>
          <w:szCs w:val="22"/>
          <w:lang w:val="en-US"/>
        </w:rPr>
        <w:t>free from fear and violence mean</w:t>
      </w:r>
      <w:r w:rsidR="00175C78" w:rsidRPr="003064AE">
        <w:rPr>
          <w:rFonts w:ascii="Arial" w:hAnsi="Arial" w:cs="Arial"/>
          <w:szCs w:val="22"/>
          <w:lang w:val="en-US"/>
        </w:rPr>
        <w:t>t</w:t>
      </w:r>
      <w:r w:rsidR="002729E5" w:rsidRPr="003064AE">
        <w:rPr>
          <w:rFonts w:ascii="Arial" w:hAnsi="Arial" w:cs="Arial"/>
          <w:szCs w:val="22"/>
          <w:lang w:val="en-US"/>
        </w:rPr>
        <w:t xml:space="preserve"> societies </w:t>
      </w:r>
      <w:r w:rsidR="006763B6" w:rsidRPr="003064AE">
        <w:rPr>
          <w:rFonts w:ascii="Arial" w:hAnsi="Arial" w:cs="Arial"/>
          <w:szCs w:val="22"/>
          <w:lang w:val="en-US"/>
        </w:rPr>
        <w:t xml:space="preserve">that </w:t>
      </w:r>
      <w:r w:rsidR="00175C78" w:rsidRPr="003064AE">
        <w:rPr>
          <w:rFonts w:ascii="Arial" w:hAnsi="Arial" w:cs="Arial"/>
          <w:szCs w:val="22"/>
          <w:lang w:val="en-US"/>
        </w:rPr>
        <w:t xml:space="preserve">were </w:t>
      </w:r>
      <w:r w:rsidR="006763B6" w:rsidRPr="003064AE">
        <w:rPr>
          <w:rFonts w:ascii="Arial" w:hAnsi="Arial" w:cs="Arial"/>
          <w:szCs w:val="22"/>
          <w:lang w:val="en-US"/>
        </w:rPr>
        <w:t>secure</w:t>
      </w:r>
      <w:r w:rsidR="00175C78" w:rsidRPr="003064AE">
        <w:rPr>
          <w:rFonts w:ascii="Arial" w:hAnsi="Arial" w:cs="Arial"/>
          <w:szCs w:val="22"/>
          <w:lang w:val="en-US"/>
        </w:rPr>
        <w:t>,</w:t>
      </w:r>
      <w:r w:rsidR="006763B6" w:rsidRPr="003064AE">
        <w:rPr>
          <w:rFonts w:ascii="Arial" w:hAnsi="Arial" w:cs="Arial"/>
          <w:szCs w:val="22"/>
          <w:lang w:val="en-US"/>
        </w:rPr>
        <w:t xml:space="preserve"> such that </w:t>
      </w:r>
      <w:r w:rsidR="00175C78" w:rsidRPr="003064AE">
        <w:rPr>
          <w:rFonts w:ascii="Arial" w:hAnsi="Arial" w:cs="Arial"/>
          <w:szCs w:val="22"/>
          <w:lang w:val="en-US"/>
        </w:rPr>
        <w:t>‘</w:t>
      </w:r>
      <w:r w:rsidR="002729E5" w:rsidRPr="003064AE">
        <w:rPr>
          <w:rFonts w:ascii="Arial" w:hAnsi="Arial" w:cs="Arial"/>
          <w:szCs w:val="22"/>
          <w:lang w:val="en-US"/>
        </w:rPr>
        <w:t>peace and security</w:t>
      </w:r>
      <w:r w:rsidR="00175C78" w:rsidRPr="003064AE">
        <w:rPr>
          <w:rFonts w:ascii="Arial" w:hAnsi="Arial" w:cs="Arial"/>
          <w:szCs w:val="22"/>
          <w:lang w:val="en-US"/>
        </w:rPr>
        <w:t>’</w:t>
      </w:r>
      <w:r w:rsidR="002729E5" w:rsidRPr="003064AE">
        <w:rPr>
          <w:rFonts w:ascii="Arial" w:hAnsi="Arial" w:cs="Arial"/>
          <w:szCs w:val="22"/>
          <w:lang w:val="en-US"/>
        </w:rPr>
        <w:t xml:space="preserve"> </w:t>
      </w:r>
      <w:r w:rsidR="006763B6" w:rsidRPr="003064AE">
        <w:rPr>
          <w:rFonts w:ascii="Arial" w:hAnsi="Arial" w:cs="Arial"/>
          <w:szCs w:val="22"/>
          <w:lang w:val="en-US"/>
        </w:rPr>
        <w:t xml:space="preserve">was </w:t>
      </w:r>
      <w:r w:rsidR="002729E5" w:rsidRPr="003064AE">
        <w:rPr>
          <w:rFonts w:ascii="Arial" w:hAnsi="Arial" w:cs="Arial"/>
          <w:szCs w:val="22"/>
          <w:lang w:val="en-US"/>
        </w:rPr>
        <w:t xml:space="preserve">very logical. </w:t>
      </w:r>
      <w:r w:rsidR="00175C78" w:rsidRPr="003064AE">
        <w:rPr>
          <w:rFonts w:ascii="Arial" w:hAnsi="Arial" w:cs="Arial"/>
          <w:szCs w:val="22"/>
          <w:lang w:val="en-US"/>
        </w:rPr>
        <w:t xml:space="preserve">It therefore </w:t>
      </w:r>
      <w:r w:rsidR="002729E5" w:rsidRPr="003064AE">
        <w:rPr>
          <w:rFonts w:ascii="Arial" w:hAnsi="Arial" w:cs="Arial"/>
          <w:szCs w:val="22"/>
          <w:lang w:val="en-US"/>
        </w:rPr>
        <w:t>strongly recommend</w:t>
      </w:r>
      <w:r w:rsidR="008532FC" w:rsidRPr="003064AE">
        <w:rPr>
          <w:rFonts w:ascii="Arial" w:hAnsi="Arial" w:cs="Arial"/>
          <w:szCs w:val="22"/>
          <w:lang w:val="en-US"/>
        </w:rPr>
        <w:t>ed</w:t>
      </w:r>
      <w:r w:rsidR="002729E5" w:rsidRPr="003064AE">
        <w:rPr>
          <w:rFonts w:ascii="Arial" w:hAnsi="Arial" w:cs="Arial"/>
          <w:szCs w:val="22"/>
          <w:lang w:val="en-US"/>
        </w:rPr>
        <w:t xml:space="preserve"> </w:t>
      </w:r>
      <w:r w:rsidR="006763B6" w:rsidRPr="003064AE">
        <w:rPr>
          <w:rFonts w:ascii="Arial" w:hAnsi="Arial" w:cs="Arial"/>
          <w:szCs w:val="22"/>
          <w:lang w:val="en-US"/>
        </w:rPr>
        <w:t>maintain</w:t>
      </w:r>
      <w:r w:rsidR="00175C78" w:rsidRPr="003064AE">
        <w:rPr>
          <w:rFonts w:ascii="Arial" w:hAnsi="Arial" w:cs="Arial"/>
          <w:szCs w:val="22"/>
          <w:lang w:val="en-US"/>
        </w:rPr>
        <w:t>ing</w:t>
      </w:r>
      <w:r w:rsidR="006763B6" w:rsidRPr="003064AE">
        <w:rPr>
          <w:rFonts w:ascii="Arial" w:hAnsi="Arial" w:cs="Arial"/>
          <w:szCs w:val="22"/>
          <w:lang w:val="en-US"/>
        </w:rPr>
        <w:t xml:space="preserve"> the original text</w:t>
      </w:r>
      <w:r w:rsidR="002729E5" w:rsidRPr="003064AE">
        <w:rPr>
          <w:rFonts w:ascii="Arial" w:hAnsi="Arial" w:cs="Arial"/>
          <w:szCs w:val="22"/>
          <w:lang w:val="en-US"/>
        </w:rPr>
        <w:t>.</w:t>
      </w:r>
    </w:p>
    <w:p w14:paraId="361B7798" w14:textId="043F76ED" w:rsidR="0063501A" w:rsidRPr="003064AE" w:rsidRDefault="0063501A" w:rsidP="002A114F">
      <w:pPr>
        <w:widowControl w:val="0"/>
        <w:numPr>
          <w:ilvl w:val="0"/>
          <w:numId w:val="14"/>
        </w:numPr>
        <w:suppressAutoHyphens/>
        <w:autoSpaceDE w:val="0"/>
        <w:ind w:left="709" w:hanging="709"/>
        <w:jc w:val="both"/>
        <w:rPr>
          <w:rFonts w:ascii="Arial" w:hAnsi="Arial" w:cs="Arial"/>
          <w:b/>
          <w:szCs w:val="22"/>
          <w:lang w:val="en-US"/>
        </w:rPr>
      </w:pPr>
      <w:r w:rsidRPr="003064AE">
        <w:rPr>
          <w:rFonts w:ascii="Arial" w:hAnsi="Arial" w:cs="Arial"/>
          <w:szCs w:val="22"/>
          <w:lang w:val="en-US"/>
        </w:rPr>
        <w:t>The delegation of</w:t>
      </w:r>
      <w:r w:rsidRPr="003064AE">
        <w:rPr>
          <w:rFonts w:ascii="Arial" w:hAnsi="Arial" w:cs="Arial"/>
          <w:b/>
          <w:szCs w:val="22"/>
          <w:lang w:val="en-US"/>
        </w:rPr>
        <w:t xml:space="preserve"> </w:t>
      </w:r>
      <w:r w:rsidR="002729E5" w:rsidRPr="003064AE">
        <w:rPr>
          <w:rFonts w:ascii="Arial" w:hAnsi="Arial" w:cs="Arial"/>
          <w:b/>
          <w:szCs w:val="22"/>
          <w:lang w:val="en-US"/>
        </w:rPr>
        <w:t xml:space="preserve">Saint Vincent and the Grenadines </w:t>
      </w:r>
      <w:r w:rsidR="002729E5" w:rsidRPr="003064AE">
        <w:rPr>
          <w:rFonts w:ascii="Arial" w:hAnsi="Arial" w:cs="Arial"/>
          <w:szCs w:val="22"/>
          <w:lang w:val="en-US"/>
        </w:rPr>
        <w:t>congratulate</w:t>
      </w:r>
      <w:r w:rsidR="00FD54CC" w:rsidRPr="003064AE">
        <w:rPr>
          <w:rFonts w:ascii="Arial" w:hAnsi="Arial" w:cs="Arial"/>
          <w:szCs w:val="22"/>
          <w:lang w:val="en-US"/>
        </w:rPr>
        <w:t>d</w:t>
      </w:r>
      <w:r w:rsidR="002729E5" w:rsidRPr="003064AE">
        <w:rPr>
          <w:rFonts w:ascii="Arial" w:hAnsi="Arial" w:cs="Arial"/>
          <w:szCs w:val="22"/>
          <w:lang w:val="en-US"/>
        </w:rPr>
        <w:t xml:space="preserve"> </w:t>
      </w:r>
      <w:r w:rsidR="00FD54CC" w:rsidRPr="003064AE">
        <w:rPr>
          <w:rFonts w:ascii="Arial" w:hAnsi="Arial" w:cs="Arial"/>
          <w:szCs w:val="22"/>
          <w:lang w:val="en-US"/>
        </w:rPr>
        <w:t xml:space="preserve">the Chairperson </w:t>
      </w:r>
      <w:r w:rsidR="00427C64" w:rsidRPr="003064AE">
        <w:rPr>
          <w:rFonts w:ascii="Arial" w:hAnsi="Arial" w:cs="Arial"/>
          <w:szCs w:val="22"/>
          <w:lang w:val="en-US"/>
        </w:rPr>
        <w:t xml:space="preserve">on </w:t>
      </w:r>
      <w:r w:rsidR="00FD54CC" w:rsidRPr="003064AE">
        <w:rPr>
          <w:rFonts w:ascii="Arial" w:hAnsi="Arial" w:cs="Arial"/>
          <w:szCs w:val="22"/>
          <w:lang w:val="en-US"/>
        </w:rPr>
        <w:t xml:space="preserve">his election </w:t>
      </w:r>
      <w:r w:rsidR="002729E5" w:rsidRPr="003064AE">
        <w:rPr>
          <w:rFonts w:ascii="Arial" w:hAnsi="Arial" w:cs="Arial"/>
          <w:szCs w:val="22"/>
          <w:lang w:val="en-US"/>
        </w:rPr>
        <w:t>and welcome</w:t>
      </w:r>
      <w:r w:rsidR="00FD54CC" w:rsidRPr="003064AE">
        <w:rPr>
          <w:rFonts w:ascii="Arial" w:hAnsi="Arial" w:cs="Arial"/>
          <w:szCs w:val="22"/>
          <w:lang w:val="en-US"/>
        </w:rPr>
        <w:t>d</w:t>
      </w:r>
      <w:r w:rsidR="002729E5" w:rsidRPr="003064AE">
        <w:rPr>
          <w:rFonts w:ascii="Arial" w:hAnsi="Arial" w:cs="Arial"/>
          <w:szCs w:val="22"/>
          <w:lang w:val="en-US"/>
        </w:rPr>
        <w:t xml:space="preserve"> Mr Curtis as Secretary of the Convention. </w:t>
      </w:r>
      <w:r w:rsidR="00427C64" w:rsidRPr="003064AE">
        <w:rPr>
          <w:rFonts w:ascii="Arial" w:hAnsi="Arial" w:cs="Arial"/>
          <w:szCs w:val="22"/>
          <w:lang w:val="en-US"/>
        </w:rPr>
        <w:t xml:space="preserve">It </w:t>
      </w:r>
      <w:r w:rsidR="002729E5" w:rsidRPr="003064AE">
        <w:rPr>
          <w:rFonts w:ascii="Arial" w:hAnsi="Arial" w:cs="Arial"/>
          <w:szCs w:val="22"/>
          <w:lang w:val="en-US"/>
        </w:rPr>
        <w:t>agree</w:t>
      </w:r>
      <w:r w:rsidR="00FD54CC" w:rsidRPr="003064AE">
        <w:rPr>
          <w:rFonts w:ascii="Arial" w:hAnsi="Arial" w:cs="Arial"/>
          <w:szCs w:val="22"/>
          <w:lang w:val="en-US"/>
        </w:rPr>
        <w:t>d</w:t>
      </w:r>
      <w:r w:rsidR="002729E5" w:rsidRPr="003064AE">
        <w:rPr>
          <w:rFonts w:ascii="Arial" w:hAnsi="Arial" w:cs="Arial"/>
          <w:szCs w:val="22"/>
          <w:lang w:val="en-US"/>
        </w:rPr>
        <w:t xml:space="preserve"> with </w:t>
      </w:r>
      <w:r w:rsidR="00FD54CC" w:rsidRPr="003064AE">
        <w:rPr>
          <w:rFonts w:ascii="Arial" w:hAnsi="Arial" w:cs="Arial"/>
          <w:szCs w:val="22"/>
          <w:lang w:val="en-US"/>
        </w:rPr>
        <w:t xml:space="preserve">the </w:t>
      </w:r>
      <w:r w:rsidR="00585855" w:rsidRPr="003064AE">
        <w:rPr>
          <w:rFonts w:ascii="Arial" w:hAnsi="Arial" w:cs="Arial"/>
          <w:szCs w:val="22"/>
          <w:lang w:val="en-US"/>
        </w:rPr>
        <w:t>Philippines that this paragraph</w:t>
      </w:r>
      <w:r w:rsidR="002729E5" w:rsidRPr="003064AE">
        <w:rPr>
          <w:rFonts w:ascii="Arial" w:hAnsi="Arial" w:cs="Arial"/>
          <w:szCs w:val="22"/>
          <w:lang w:val="en-US"/>
        </w:rPr>
        <w:t xml:space="preserve"> </w:t>
      </w:r>
      <w:proofErr w:type="gramStart"/>
      <w:r w:rsidR="002729E5" w:rsidRPr="003064AE">
        <w:rPr>
          <w:rFonts w:ascii="Arial" w:hAnsi="Arial" w:cs="Arial"/>
          <w:szCs w:val="22"/>
          <w:lang w:val="en-US"/>
        </w:rPr>
        <w:t xml:space="preserve">should </w:t>
      </w:r>
      <w:r w:rsidR="00585855" w:rsidRPr="003064AE">
        <w:rPr>
          <w:rFonts w:ascii="Arial" w:hAnsi="Arial" w:cs="Arial"/>
          <w:szCs w:val="22"/>
          <w:lang w:val="en-US"/>
        </w:rPr>
        <w:t xml:space="preserve">have </w:t>
      </w:r>
      <w:r w:rsidR="002729E5" w:rsidRPr="003064AE">
        <w:rPr>
          <w:rFonts w:ascii="Arial" w:hAnsi="Arial" w:cs="Arial"/>
          <w:szCs w:val="22"/>
          <w:lang w:val="en-US"/>
        </w:rPr>
        <w:t>be</w:t>
      </w:r>
      <w:r w:rsidR="00585855" w:rsidRPr="003064AE">
        <w:rPr>
          <w:rFonts w:ascii="Arial" w:hAnsi="Arial" w:cs="Arial"/>
          <w:szCs w:val="22"/>
          <w:lang w:val="en-US"/>
        </w:rPr>
        <w:t>en</w:t>
      </w:r>
      <w:r w:rsidR="002729E5" w:rsidRPr="003064AE">
        <w:rPr>
          <w:rFonts w:ascii="Arial" w:hAnsi="Arial" w:cs="Arial"/>
          <w:szCs w:val="22"/>
          <w:lang w:val="en-US"/>
        </w:rPr>
        <w:t xml:space="preserve"> considered</w:t>
      </w:r>
      <w:proofErr w:type="gramEnd"/>
      <w:r w:rsidR="002729E5" w:rsidRPr="003064AE">
        <w:rPr>
          <w:rFonts w:ascii="Arial" w:hAnsi="Arial" w:cs="Arial"/>
          <w:szCs w:val="22"/>
          <w:lang w:val="en-US"/>
        </w:rPr>
        <w:t xml:space="preserve"> with </w:t>
      </w:r>
      <w:r w:rsidR="00585855" w:rsidRPr="003064AE">
        <w:rPr>
          <w:rFonts w:ascii="Arial" w:hAnsi="Arial" w:cs="Arial"/>
          <w:szCs w:val="22"/>
          <w:lang w:val="en-US"/>
        </w:rPr>
        <w:t xml:space="preserve">more </w:t>
      </w:r>
      <w:r w:rsidR="002729E5" w:rsidRPr="003064AE">
        <w:rPr>
          <w:rFonts w:ascii="Arial" w:hAnsi="Arial" w:cs="Arial"/>
          <w:szCs w:val="22"/>
          <w:lang w:val="en-US"/>
        </w:rPr>
        <w:t xml:space="preserve">consultation. </w:t>
      </w:r>
      <w:r w:rsidR="00427C64" w:rsidRPr="003064AE">
        <w:rPr>
          <w:rFonts w:ascii="Arial" w:hAnsi="Arial" w:cs="Arial"/>
          <w:szCs w:val="22"/>
          <w:lang w:val="en-US"/>
        </w:rPr>
        <w:t xml:space="preserve">The delegation </w:t>
      </w:r>
      <w:r w:rsidR="00585855" w:rsidRPr="003064AE">
        <w:rPr>
          <w:rFonts w:ascii="Arial" w:hAnsi="Arial" w:cs="Arial"/>
          <w:szCs w:val="22"/>
          <w:lang w:val="en-US"/>
        </w:rPr>
        <w:t>also agreed</w:t>
      </w:r>
      <w:r w:rsidR="002729E5" w:rsidRPr="003064AE">
        <w:rPr>
          <w:rFonts w:ascii="Arial" w:hAnsi="Arial" w:cs="Arial"/>
          <w:szCs w:val="22"/>
          <w:lang w:val="en-US"/>
        </w:rPr>
        <w:t xml:space="preserve"> with </w:t>
      </w:r>
      <w:r w:rsidR="00585855" w:rsidRPr="003064AE">
        <w:rPr>
          <w:rFonts w:ascii="Arial" w:hAnsi="Arial" w:cs="Arial"/>
          <w:szCs w:val="22"/>
          <w:lang w:val="en-US"/>
        </w:rPr>
        <w:t xml:space="preserve">the amendments by </w:t>
      </w:r>
      <w:r w:rsidR="002729E5" w:rsidRPr="003064AE">
        <w:rPr>
          <w:rFonts w:ascii="Arial" w:hAnsi="Arial" w:cs="Arial"/>
          <w:szCs w:val="22"/>
          <w:lang w:val="en-US"/>
        </w:rPr>
        <w:t xml:space="preserve">Brazil and with the arguments </w:t>
      </w:r>
      <w:r w:rsidR="00585855" w:rsidRPr="003064AE">
        <w:rPr>
          <w:rFonts w:ascii="Arial" w:hAnsi="Arial" w:cs="Arial"/>
          <w:szCs w:val="22"/>
          <w:lang w:val="en-US"/>
        </w:rPr>
        <w:t xml:space="preserve">presented </w:t>
      </w:r>
      <w:r w:rsidR="002729E5" w:rsidRPr="003064AE">
        <w:rPr>
          <w:rFonts w:ascii="Arial" w:hAnsi="Arial" w:cs="Arial"/>
          <w:szCs w:val="22"/>
          <w:lang w:val="en-US"/>
        </w:rPr>
        <w:t xml:space="preserve">by Brazil, Venezuela and Ecuador. </w:t>
      </w:r>
      <w:r w:rsidR="00585855" w:rsidRPr="003064AE">
        <w:rPr>
          <w:rFonts w:ascii="Arial" w:hAnsi="Arial" w:cs="Arial"/>
          <w:szCs w:val="22"/>
          <w:lang w:val="en-US"/>
        </w:rPr>
        <w:t xml:space="preserve">The delegation felt there </w:t>
      </w:r>
      <w:r w:rsidR="008E7371">
        <w:rPr>
          <w:rFonts w:ascii="Arial" w:hAnsi="Arial" w:cs="Arial"/>
          <w:szCs w:val="22"/>
          <w:lang w:val="en-US"/>
        </w:rPr>
        <w:t>had been</w:t>
      </w:r>
      <w:r w:rsidR="008E7371" w:rsidRPr="003064AE">
        <w:rPr>
          <w:rFonts w:ascii="Arial" w:hAnsi="Arial" w:cs="Arial"/>
          <w:szCs w:val="22"/>
          <w:lang w:val="en-US"/>
        </w:rPr>
        <w:t xml:space="preserve"> </w:t>
      </w:r>
      <w:r w:rsidR="008E7371">
        <w:rPr>
          <w:rFonts w:ascii="Arial" w:hAnsi="Arial" w:cs="Arial"/>
          <w:szCs w:val="22"/>
          <w:lang w:val="en-US"/>
        </w:rPr>
        <w:t xml:space="preserve">a </w:t>
      </w:r>
      <w:r w:rsidR="002729E5" w:rsidRPr="003064AE">
        <w:rPr>
          <w:rFonts w:ascii="Arial" w:hAnsi="Arial" w:cs="Arial"/>
          <w:szCs w:val="22"/>
          <w:lang w:val="en-US"/>
        </w:rPr>
        <w:t xml:space="preserve">misinterpretation </w:t>
      </w:r>
      <w:r w:rsidR="00585855" w:rsidRPr="003064AE">
        <w:rPr>
          <w:rFonts w:ascii="Arial" w:hAnsi="Arial" w:cs="Arial"/>
          <w:szCs w:val="22"/>
          <w:lang w:val="en-US"/>
        </w:rPr>
        <w:t>of the word ‘security’, as was clearly explained by Zimbabwe, adding that the Convention aimed</w:t>
      </w:r>
      <w:r w:rsidR="002729E5" w:rsidRPr="003064AE">
        <w:rPr>
          <w:rFonts w:ascii="Arial" w:hAnsi="Arial" w:cs="Arial"/>
          <w:szCs w:val="22"/>
          <w:lang w:val="en-US"/>
        </w:rPr>
        <w:t xml:space="preserve"> to </w:t>
      </w:r>
      <w:r w:rsidR="00585855" w:rsidRPr="003064AE">
        <w:rPr>
          <w:rFonts w:ascii="Arial" w:hAnsi="Arial" w:cs="Arial"/>
          <w:szCs w:val="22"/>
          <w:lang w:val="en-US"/>
        </w:rPr>
        <w:t xml:space="preserve">ensure </w:t>
      </w:r>
      <w:r w:rsidR="002729E5" w:rsidRPr="003064AE">
        <w:rPr>
          <w:rFonts w:ascii="Arial" w:hAnsi="Arial" w:cs="Arial"/>
          <w:szCs w:val="22"/>
          <w:lang w:val="en-US"/>
        </w:rPr>
        <w:t xml:space="preserve">social cohesion, equity and lasting peace, but </w:t>
      </w:r>
      <w:r w:rsidR="00427C64" w:rsidRPr="003064AE">
        <w:rPr>
          <w:rFonts w:ascii="Arial" w:hAnsi="Arial" w:cs="Arial"/>
          <w:szCs w:val="22"/>
          <w:lang w:val="en-US"/>
        </w:rPr>
        <w:t xml:space="preserve">that </w:t>
      </w:r>
      <w:r w:rsidR="002729E5" w:rsidRPr="003064AE">
        <w:rPr>
          <w:rFonts w:ascii="Arial" w:hAnsi="Arial" w:cs="Arial"/>
          <w:szCs w:val="22"/>
          <w:lang w:val="en-US"/>
        </w:rPr>
        <w:t xml:space="preserve">security </w:t>
      </w:r>
      <w:r w:rsidR="00585855" w:rsidRPr="003064AE">
        <w:rPr>
          <w:rFonts w:ascii="Arial" w:hAnsi="Arial" w:cs="Arial"/>
          <w:szCs w:val="22"/>
          <w:lang w:val="en-US"/>
        </w:rPr>
        <w:t xml:space="preserve">was </w:t>
      </w:r>
      <w:r w:rsidR="002729E5" w:rsidRPr="003064AE">
        <w:rPr>
          <w:rFonts w:ascii="Arial" w:hAnsi="Arial" w:cs="Arial"/>
          <w:szCs w:val="22"/>
          <w:lang w:val="en-US"/>
        </w:rPr>
        <w:t xml:space="preserve">not </w:t>
      </w:r>
      <w:r w:rsidR="00585855" w:rsidRPr="003064AE">
        <w:rPr>
          <w:rFonts w:ascii="Arial" w:hAnsi="Arial" w:cs="Arial"/>
          <w:szCs w:val="22"/>
          <w:lang w:val="en-US"/>
        </w:rPr>
        <w:t xml:space="preserve">part of that </w:t>
      </w:r>
      <w:r w:rsidR="002729E5" w:rsidRPr="003064AE">
        <w:rPr>
          <w:rFonts w:ascii="Arial" w:hAnsi="Arial" w:cs="Arial"/>
          <w:szCs w:val="22"/>
          <w:lang w:val="en-US"/>
        </w:rPr>
        <w:t>mandate</w:t>
      </w:r>
      <w:r w:rsidR="00585855" w:rsidRPr="003064AE">
        <w:rPr>
          <w:rFonts w:ascii="Arial" w:hAnsi="Arial" w:cs="Arial"/>
          <w:szCs w:val="22"/>
          <w:lang w:val="en-US"/>
        </w:rPr>
        <w:t xml:space="preserve">, which was the remit </w:t>
      </w:r>
      <w:r w:rsidR="00427C64" w:rsidRPr="003064AE">
        <w:rPr>
          <w:rFonts w:ascii="Arial" w:hAnsi="Arial" w:cs="Arial"/>
          <w:szCs w:val="22"/>
          <w:lang w:val="en-US"/>
        </w:rPr>
        <w:t xml:space="preserve">of </w:t>
      </w:r>
      <w:r w:rsidR="00585855" w:rsidRPr="003064AE">
        <w:rPr>
          <w:rFonts w:ascii="Arial" w:hAnsi="Arial" w:cs="Arial"/>
          <w:szCs w:val="22"/>
          <w:lang w:val="en-US"/>
        </w:rPr>
        <w:t xml:space="preserve">the </w:t>
      </w:r>
      <w:r w:rsidR="002729E5" w:rsidRPr="003064AE">
        <w:rPr>
          <w:rFonts w:ascii="Arial" w:hAnsi="Arial" w:cs="Arial"/>
          <w:szCs w:val="22"/>
          <w:lang w:val="en-US"/>
        </w:rPr>
        <w:t>Security Council</w:t>
      </w:r>
      <w:r w:rsidR="00585855" w:rsidRPr="003064AE">
        <w:rPr>
          <w:rFonts w:ascii="Arial" w:hAnsi="Arial" w:cs="Arial"/>
          <w:szCs w:val="22"/>
          <w:lang w:val="en-US"/>
        </w:rPr>
        <w:t>.</w:t>
      </w:r>
      <w:r w:rsidR="002729E5" w:rsidRPr="003064AE">
        <w:rPr>
          <w:rFonts w:ascii="Arial" w:hAnsi="Arial" w:cs="Arial"/>
          <w:szCs w:val="22"/>
          <w:lang w:val="en-US"/>
        </w:rPr>
        <w:t xml:space="preserve"> </w:t>
      </w:r>
      <w:r w:rsidR="00585855" w:rsidRPr="003064AE">
        <w:rPr>
          <w:rFonts w:ascii="Arial" w:hAnsi="Arial" w:cs="Arial"/>
          <w:szCs w:val="22"/>
          <w:lang w:val="en-US"/>
        </w:rPr>
        <w:t xml:space="preserve">Thus, it accepted the </w:t>
      </w:r>
      <w:r w:rsidR="002729E5" w:rsidRPr="003064AE">
        <w:rPr>
          <w:rFonts w:ascii="Arial" w:hAnsi="Arial" w:cs="Arial"/>
          <w:szCs w:val="22"/>
          <w:lang w:val="en-US"/>
        </w:rPr>
        <w:t xml:space="preserve">amendments by Brazil, </w:t>
      </w:r>
      <w:r w:rsidR="00585855" w:rsidRPr="003064AE">
        <w:rPr>
          <w:rFonts w:ascii="Arial" w:hAnsi="Arial" w:cs="Arial"/>
          <w:szCs w:val="22"/>
          <w:lang w:val="en-US"/>
        </w:rPr>
        <w:t xml:space="preserve">with the arguments </w:t>
      </w:r>
      <w:r w:rsidR="00427C64" w:rsidRPr="003064AE">
        <w:rPr>
          <w:rFonts w:ascii="Arial" w:hAnsi="Arial" w:cs="Arial"/>
          <w:szCs w:val="22"/>
          <w:lang w:val="en-US"/>
        </w:rPr>
        <w:t xml:space="preserve">put forward </w:t>
      </w:r>
      <w:r w:rsidR="00585855" w:rsidRPr="003064AE">
        <w:rPr>
          <w:rFonts w:ascii="Arial" w:hAnsi="Arial" w:cs="Arial"/>
          <w:szCs w:val="22"/>
          <w:lang w:val="en-US"/>
        </w:rPr>
        <w:t>by the</w:t>
      </w:r>
      <w:r w:rsidR="002729E5" w:rsidRPr="003064AE">
        <w:rPr>
          <w:rFonts w:ascii="Arial" w:hAnsi="Arial" w:cs="Arial"/>
          <w:szCs w:val="22"/>
          <w:lang w:val="en-US"/>
        </w:rPr>
        <w:t xml:space="preserve"> Phil</w:t>
      </w:r>
      <w:r w:rsidR="00585855" w:rsidRPr="003064AE">
        <w:rPr>
          <w:rFonts w:ascii="Arial" w:hAnsi="Arial" w:cs="Arial"/>
          <w:szCs w:val="22"/>
          <w:lang w:val="en-US"/>
        </w:rPr>
        <w:t>ippines.</w:t>
      </w:r>
    </w:p>
    <w:p w14:paraId="754FDFEC" w14:textId="5D71FDB2" w:rsidR="000D2A88" w:rsidRPr="003064AE" w:rsidRDefault="0063501A" w:rsidP="002A114F">
      <w:pPr>
        <w:widowControl w:val="0"/>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The delegation of</w:t>
      </w:r>
      <w:r w:rsidRPr="003064AE">
        <w:rPr>
          <w:rFonts w:ascii="Arial" w:hAnsi="Arial" w:cs="Arial"/>
          <w:b/>
          <w:szCs w:val="22"/>
          <w:lang w:val="en-US"/>
        </w:rPr>
        <w:t xml:space="preserve"> </w:t>
      </w:r>
      <w:r w:rsidR="002729E5" w:rsidRPr="003064AE">
        <w:rPr>
          <w:rFonts w:ascii="Arial" w:hAnsi="Arial" w:cs="Arial"/>
          <w:b/>
          <w:szCs w:val="22"/>
          <w:lang w:val="en-US"/>
        </w:rPr>
        <w:t xml:space="preserve">France </w:t>
      </w:r>
      <w:r w:rsidR="000D2A88" w:rsidRPr="003064AE">
        <w:rPr>
          <w:rFonts w:ascii="Arial" w:hAnsi="Arial" w:cs="Arial"/>
          <w:szCs w:val="22"/>
          <w:lang w:val="en-US"/>
        </w:rPr>
        <w:t>joined the other delegations, notably Morocco, Greece, Ital</w:t>
      </w:r>
      <w:r w:rsidR="00065FBE" w:rsidRPr="003064AE">
        <w:rPr>
          <w:rFonts w:ascii="Arial" w:hAnsi="Arial" w:cs="Arial"/>
          <w:szCs w:val="22"/>
          <w:lang w:val="en-US"/>
        </w:rPr>
        <w:t xml:space="preserve">y, </w:t>
      </w:r>
      <w:r w:rsidR="00065FBE" w:rsidRPr="003064AE">
        <w:rPr>
          <w:rFonts w:ascii="Arial" w:hAnsi="Arial" w:cs="Arial"/>
          <w:szCs w:val="22"/>
          <w:lang w:val="en-US"/>
        </w:rPr>
        <w:lastRenderedPageBreak/>
        <w:t>Belgium and Cyprus in w</w:t>
      </w:r>
      <w:r w:rsidR="000D2A88" w:rsidRPr="003064AE">
        <w:rPr>
          <w:rFonts w:ascii="Arial" w:hAnsi="Arial" w:cs="Arial"/>
          <w:szCs w:val="22"/>
          <w:lang w:val="en-US"/>
        </w:rPr>
        <w:t xml:space="preserve">ishing to </w:t>
      </w:r>
      <w:r w:rsidR="00065FBE" w:rsidRPr="003064AE">
        <w:rPr>
          <w:rFonts w:ascii="Arial" w:hAnsi="Arial" w:cs="Arial"/>
          <w:szCs w:val="22"/>
          <w:lang w:val="en-US"/>
        </w:rPr>
        <w:t xml:space="preserve">maintain the </w:t>
      </w:r>
      <w:r w:rsidR="000D2A88" w:rsidRPr="003064AE">
        <w:rPr>
          <w:rFonts w:ascii="Arial" w:hAnsi="Arial" w:cs="Arial"/>
          <w:szCs w:val="22"/>
          <w:lang w:val="en-US"/>
        </w:rPr>
        <w:t xml:space="preserve">text. As noted in the document </w:t>
      </w:r>
      <w:r w:rsidR="000D2A88" w:rsidRPr="003064AE">
        <w:rPr>
          <w:rFonts w:ascii="Arial" w:hAnsi="Arial" w:cs="Arial"/>
          <w:i/>
          <w:szCs w:val="22"/>
          <w:lang w:val="en-US"/>
        </w:rPr>
        <w:t>Transforming Our World</w:t>
      </w:r>
      <w:r w:rsidR="000D2A88" w:rsidRPr="003064AE">
        <w:rPr>
          <w:rFonts w:ascii="Arial" w:hAnsi="Arial" w:cs="Arial"/>
          <w:szCs w:val="22"/>
          <w:lang w:val="en-US"/>
        </w:rPr>
        <w:t xml:space="preserve"> </w:t>
      </w:r>
      <w:r w:rsidR="00065FBE" w:rsidRPr="003064AE">
        <w:rPr>
          <w:rFonts w:ascii="Arial" w:hAnsi="Arial" w:cs="Arial"/>
          <w:szCs w:val="22"/>
          <w:lang w:val="en-US"/>
        </w:rPr>
        <w:t xml:space="preserve">dedicated </w:t>
      </w:r>
      <w:r w:rsidR="000D2A88" w:rsidRPr="003064AE">
        <w:rPr>
          <w:rFonts w:ascii="Arial" w:hAnsi="Arial" w:cs="Arial"/>
          <w:szCs w:val="22"/>
          <w:lang w:val="en-US"/>
        </w:rPr>
        <w:t xml:space="preserve">to the adoption of the [sustainable] development programme post-2015, </w:t>
      </w:r>
      <w:r w:rsidR="00065FBE" w:rsidRPr="003064AE">
        <w:rPr>
          <w:rFonts w:ascii="Arial" w:hAnsi="Arial" w:cs="Arial"/>
          <w:szCs w:val="22"/>
          <w:lang w:val="en-US"/>
        </w:rPr>
        <w:t xml:space="preserve">the delegation </w:t>
      </w:r>
      <w:r w:rsidR="000D2A88" w:rsidRPr="003064AE">
        <w:rPr>
          <w:rFonts w:ascii="Arial" w:hAnsi="Arial" w:cs="Arial"/>
          <w:szCs w:val="22"/>
          <w:lang w:val="en-US"/>
        </w:rPr>
        <w:t xml:space="preserve">believed that there could be no sustainable development without peace and security, and thus </w:t>
      </w:r>
      <w:r w:rsidR="008E7371">
        <w:rPr>
          <w:rFonts w:ascii="Arial" w:hAnsi="Arial" w:cs="Arial"/>
          <w:szCs w:val="22"/>
          <w:lang w:val="en-US"/>
        </w:rPr>
        <w:t xml:space="preserve">these </w:t>
      </w:r>
      <w:r w:rsidR="00065FBE" w:rsidRPr="003064AE">
        <w:rPr>
          <w:rFonts w:ascii="Arial" w:hAnsi="Arial" w:cs="Arial"/>
          <w:szCs w:val="22"/>
          <w:lang w:val="en-US"/>
        </w:rPr>
        <w:t xml:space="preserve">were </w:t>
      </w:r>
      <w:r w:rsidR="000D2A88" w:rsidRPr="003064AE">
        <w:rPr>
          <w:rFonts w:ascii="Arial" w:hAnsi="Arial" w:cs="Arial"/>
          <w:szCs w:val="22"/>
          <w:lang w:val="en-US"/>
        </w:rPr>
        <w:t xml:space="preserve">important paragraphs </w:t>
      </w:r>
      <w:r w:rsidR="00065FBE" w:rsidRPr="003064AE">
        <w:rPr>
          <w:rFonts w:ascii="Arial" w:hAnsi="Arial" w:cs="Arial"/>
          <w:szCs w:val="22"/>
          <w:lang w:val="en-US"/>
        </w:rPr>
        <w:t>to maintain</w:t>
      </w:r>
      <w:r w:rsidR="000D2A88" w:rsidRPr="003064AE">
        <w:rPr>
          <w:rFonts w:ascii="Arial" w:hAnsi="Arial" w:cs="Arial"/>
          <w:szCs w:val="22"/>
          <w:lang w:val="en-US"/>
        </w:rPr>
        <w:t>.</w:t>
      </w:r>
    </w:p>
    <w:p w14:paraId="4C678EDB" w14:textId="791E6F5A" w:rsidR="000D2A88" w:rsidRPr="003064AE" w:rsidRDefault="0063501A" w:rsidP="002A114F">
      <w:pPr>
        <w:widowControl w:val="0"/>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The delegation of</w:t>
      </w:r>
      <w:r w:rsidRPr="003064AE">
        <w:rPr>
          <w:rFonts w:ascii="Arial" w:hAnsi="Arial" w:cs="Arial"/>
          <w:b/>
          <w:szCs w:val="22"/>
          <w:lang w:val="en-US"/>
        </w:rPr>
        <w:t xml:space="preserve"> </w:t>
      </w:r>
      <w:r w:rsidR="002729E5" w:rsidRPr="003064AE">
        <w:rPr>
          <w:rFonts w:ascii="Arial" w:hAnsi="Arial" w:cs="Arial"/>
          <w:b/>
          <w:szCs w:val="22"/>
          <w:lang w:val="en-US"/>
        </w:rPr>
        <w:t>Italy</w:t>
      </w:r>
      <w:r w:rsidR="00C868FF" w:rsidRPr="003064AE">
        <w:rPr>
          <w:rFonts w:ascii="Arial" w:hAnsi="Arial" w:cs="Arial"/>
          <w:szCs w:val="22"/>
          <w:lang w:val="en-US"/>
        </w:rPr>
        <w:t xml:space="preserve"> clarified that the aim was not to </w:t>
      </w:r>
      <w:r w:rsidR="000D2A88" w:rsidRPr="003064AE">
        <w:rPr>
          <w:rFonts w:ascii="Arial" w:hAnsi="Arial" w:cs="Arial"/>
          <w:szCs w:val="22"/>
          <w:lang w:val="en-US"/>
        </w:rPr>
        <w:t xml:space="preserve">define policies for peace and security at UNESCO, </w:t>
      </w:r>
      <w:r w:rsidR="00C868FF" w:rsidRPr="003064AE">
        <w:rPr>
          <w:rFonts w:ascii="Arial" w:hAnsi="Arial" w:cs="Arial"/>
          <w:szCs w:val="22"/>
          <w:lang w:val="en-US"/>
        </w:rPr>
        <w:t xml:space="preserve">which it </w:t>
      </w:r>
      <w:r w:rsidR="00065FBE" w:rsidRPr="003064AE">
        <w:rPr>
          <w:rFonts w:ascii="Arial" w:hAnsi="Arial" w:cs="Arial"/>
          <w:szCs w:val="22"/>
          <w:lang w:val="en-US"/>
        </w:rPr>
        <w:t xml:space="preserve">obviously </w:t>
      </w:r>
      <w:r w:rsidR="00C868FF" w:rsidRPr="003064AE">
        <w:rPr>
          <w:rFonts w:ascii="Arial" w:hAnsi="Arial" w:cs="Arial"/>
          <w:szCs w:val="22"/>
          <w:lang w:val="en-US"/>
        </w:rPr>
        <w:t xml:space="preserve">could </w:t>
      </w:r>
      <w:r w:rsidR="000D2A88" w:rsidRPr="003064AE">
        <w:rPr>
          <w:rFonts w:ascii="Arial" w:hAnsi="Arial" w:cs="Arial"/>
          <w:szCs w:val="22"/>
          <w:lang w:val="en-US"/>
        </w:rPr>
        <w:t>not do</w:t>
      </w:r>
      <w:r w:rsidR="00065FBE" w:rsidRPr="003064AE">
        <w:rPr>
          <w:rFonts w:ascii="Arial" w:hAnsi="Arial" w:cs="Arial"/>
          <w:szCs w:val="22"/>
          <w:lang w:val="en-US"/>
        </w:rPr>
        <w:t>, but that t</w:t>
      </w:r>
      <w:r w:rsidR="00C868FF" w:rsidRPr="003064AE">
        <w:rPr>
          <w:rFonts w:ascii="Arial" w:hAnsi="Arial" w:cs="Arial"/>
          <w:szCs w:val="22"/>
          <w:lang w:val="en-US"/>
        </w:rPr>
        <w:t xml:space="preserve">he text was simply stating that </w:t>
      </w:r>
      <w:r w:rsidR="000D2A88" w:rsidRPr="003064AE">
        <w:rPr>
          <w:rFonts w:ascii="Arial" w:hAnsi="Arial" w:cs="Arial"/>
          <w:szCs w:val="22"/>
          <w:lang w:val="en-US"/>
        </w:rPr>
        <w:t xml:space="preserve">peace and security </w:t>
      </w:r>
      <w:r w:rsidR="00C868FF" w:rsidRPr="003064AE">
        <w:rPr>
          <w:rFonts w:ascii="Arial" w:hAnsi="Arial" w:cs="Arial"/>
          <w:szCs w:val="22"/>
          <w:lang w:val="en-US"/>
        </w:rPr>
        <w:t xml:space="preserve">were </w:t>
      </w:r>
      <w:r w:rsidR="000D2A88" w:rsidRPr="003064AE">
        <w:rPr>
          <w:rFonts w:ascii="Arial" w:hAnsi="Arial" w:cs="Arial"/>
          <w:szCs w:val="22"/>
          <w:lang w:val="en-US"/>
        </w:rPr>
        <w:t xml:space="preserve">essential to protect and promote intangible </w:t>
      </w:r>
      <w:r w:rsidR="00C868FF" w:rsidRPr="003064AE">
        <w:rPr>
          <w:rFonts w:ascii="Arial" w:hAnsi="Arial" w:cs="Arial"/>
          <w:szCs w:val="22"/>
          <w:lang w:val="en-US"/>
        </w:rPr>
        <w:t xml:space="preserve">cultural </w:t>
      </w:r>
      <w:r w:rsidR="000D2A88" w:rsidRPr="003064AE">
        <w:rPr>
          <w:rFonts w:ascii="Arial" w:hAnsi="Arial" w:cs="Arial"/>
          <w:szCs w:val="22"/>
          <w:lang w:val="en-US"/>
        </w:rPr>
        <w:t xml:space="preserve">heritage. </w:t>
      </w:r>
      <w:r w:rsidR="00C868FF" w:rsidRPr="003064AE">
        <w:rPr>
          <w:rFonts w:ascii="Arial" w:hAnsi="Arial" w:cs="Arial"/>
          <w:szCs w:val="22"/>
          <w:lang w:val="en-US"/>
        </w:rPr>
        <w:t xml:space="preserve">The delegation briefly </w:t>
      </w:r>
      <w:r w:rsidR="000D2A88" w:rsidRPr="003064AE">
        <w:rPr>
          <w:rFonts w:ascii="Arial" w:hAnsi="Arial" w:cs="Arial"/>
          <w:szCs w:val="22"/>
          <w:lang w:val="en-US"/>
        </w:rPr>
        <w:t xml:space="preserve">read the first article of the </w:t>
      </w:r>
      <w:r w:rsidR="00C868FF" w:rsidRPr="003064AE">
        <w:rPr>
          <w:rFonts w:ascii="Arial" w:hAnsi="Arial" w:cs="Arial"/>
          <w:szCs w:val="22"/>
          <w:lang w:val="en-US"/>
        </w:rPr>
        <w:t xml:space="preserve">UNESCO Constitution, </w:t>
      </w:r>
      <w:r w:rsidR="00065FBE" w:rsidRPr="003064AE">
        <w:rPr>
          <w:rFonts w:ascii="Arial" w:hAnsi="Arial" w:cs="Arial"/>
          <w:szCs w:val="22"/>
          <w:lang w:val="en-US"/>
        </w:rPr>
        <w:t>“</w:t>
      </w:r>
      <w:r w:rsidR="000D2A88" w:rsidRPr="003064AE">
        <w:rPr>
          <w:rFonts w:ascii="Arial" w:hAnsi="Arial" w:cs="Arial"/>
          <w:szCs w:val="22"/>
          <w:lang w:val="en-US"/>
        </w:rPr>
        <w:t>The purpose of t</w:t>
      </w:r>
      <w:r w:rsidR="00C868FF" w:rsidRPr="003064AE">
        <w:rPr>
          <w:rFonts w:ascii="Arial" w:hAnsi="Arial" w:cs="Arial"/>
          <w:szCs w:val="22"/>
          <w:lang w:val="en-US"/>
        </w:rPr>
        <w:t>he Organization is to contribute to peace and security</w:t>
      </w:r>
      <w:r w:rsidR="00065FBE" w:rsidRPr="003064AE">
        <w:rPr>
          <w:rFonts w:ascii="Arial" w:hAnsi="Arial" w:cs="Arial"/>
          <w:szCs w:val="22"/>
          <w:lang w:val="en-US"/>
        </w:rPr>
        <w:t xml:space="preserve"> [...]”</w:t>
      </w:r>
      <w:r w:rsidR="00C868FF" w:rsidRPr="003064AE">
        <w:rPr>
          <w:rFonts w:ascii="Arial" w:hAnsi="Arial" w:cs="Arial"/>
          <w:szCs w:val="22"/>
          <w:lang w:val="en-US"/>
        </w:rPr>
        <w:t>.</w:t>
      </w:r>
    </w:p>
    <w:p w14:paraId="4280A780" w14:textId="6655019F" w:rsidR="0084314B" w:rsidRPr="003064AE" w:rsidRDefault="0063501A" w:rsidP="002A114F">
      <w:pPr>
        <w:widowControl w:val="0"/>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The delegation of</w:t>
      </w:r>
      <w:r w:rsidRPr="003064AE">
        <w:rPr>
          <w:rFonts w:ascii="Arial" w:hAnsi="Arial" w:cs="Arial"/>
          <w:b/>
          <w:szCs w:val="22"/>
          <w:lang w:val="en-US"/>
        </w:rPr>
        <w:t xml:space="preserve"> </w:t>
      </w:r>
      <w:r w:rsidR="002729E5" w:rsidRPr="003064AE">
        <w:rPr>
          <w:rFonts w:ascii="Arial" w:hAnsi="Arial" w:cs="Arial"/>
          <w:b/>
          <w:szCs w:val="22"/>
          <w:lang w:val="en-US"/>
        </w:rPr>
        <w:t xml:space="preserve">Tunisia </w:t>
      </w:r>
      <w:r w:rsidR="00C868FF" w:rsidRPr="003064AE">
        <w:rPr>
          <w:rFonts w:ascii="Arial" w:hAnsi="Arial" w:cs="Arial"/>
          <w:szCs w:val="22"/>
          <w:lang w:val="en-US"/>
        </w:rPr>
        <w:t xml:space="preserve">believed that </w:t>
      </w:r>
      <w:r w:rsidR="002729E5" w:rsidRPr="003064AE">
        <w:rPr>
          <w:rFonts w:ascii="Arial" w:hAnsi="Arial" w:cs="Arial"/>
          <w:szCs w:val="22"/>
          <w:lang w:val="en-US"/>
        </w:rPr>
        <w:t xml:space="preserve">the very nature of intangible cultural heritage </w:t>
      </w:r>
      <w:r w:rsidR="00C868FF" w:rsidRPr="003064AE">
        <w:rPr>
          <w:rFonts w:ascii="Arial" w:hAnsi="Arial" w:cs="Arial"/>
          <w:szCs w:val="22"/>
          <w:lang w:val="en-US"/>
        </w:rPr>
        <w:t xml:space="preserve">was </w:t>
      </w:r>
      <w:r w:rsidR="002729E5" w:rsidRPr="003064AE">
        <w:rPr>
          <w:rFonts w:ascii="Arial" w:hAnsi="Arial" w:cs="Arial"/>
          <w:szCs w:val="22"/>
          <w:lang w:val="en-US"/>
        </w:rPr>
        <w:t xml:space="preserve">such that </w:t>
      </w:r>
      <w:r w:rsidR="00C868FF" w:rsidRPr="003064AE">
        <w:rPr>
          <w:rFonts w:ascii="Arial" w:hAnsi="Arial" w:cs="Arial"/>
          <w:szCs w:val="22"/>
          <w:lang w:val="en-US"/>
        </w:rPr>
        <w:t xml:space="preserve">one had </w:t>
      </w:r>
      <w:r w:rsidR="002729E5" w:rsidRPr="003064AE">
        <w:rPr>
          <w:rFonts w:ascii="Arial" w:hAnsi="Arial" w:cs="Arial"/>
          <w:szCs w:val="22"/>
          <w:lang w:val="en-US"/>
        </w:rPr>
        <w:t xml:space="preserve">to deal with the context in which it </w:t>
      </w:r>
      <w:r w:rsidR="00C868FF" w:rsidRPr="003064AE">
        <w:rPr>
          <w:rFonts w:ascii="Arial" w:hAnsi="Arial" w:cs="Arial"/>
          <w:szCs w:val="22"/>
          <w:lang w:val="en-US"/>
        </w:rPr>
        <w:t xml:space="preserve">was </w:t>
      </w:r>
      <w:r w:rsidR="002729E5" w:rsidRPr="003064AE">
        <w:rPr>
          <w:rFonts w:ascii="Arial" w:hAnsi="Arial" w:cs="Arial"/>
          <w:szCs w:val="22"/>
          <w:lang w:val="en-US"/>
        </w:rPr>
        <w:t xml:space="preserve">present, which </w:t>
      </w:r>
      <w:r w:rsidR="00C868FF" w:rsidRPr="003064AE">
        <w:rPr>
          <w:rFonts w:ascii="Arial" w:hAnsi="Arial" w:cs="Arial"/>
          <w:szCs w:val="22"/>
          <w:lang w:val="en-US"/>
        </w:rPr>
        <w:t xml:space="preserve">included peace, security and </w:t>
      </w:r>
      <w:r w:rsidR="002729E5" w:rsidRPr="003064AE">
        <w:rPr>
          <w:rFonts w:ascii="Arial" w:hAnsi="Arial" w:cs="Arial"/>
          <w:szCs w:val="22"/>
          <w:lang w:val="en-US"/>
        </w:rPr>
        <w:t xml:space="preserve">equality, </w:t>
      </w:r>
      <w:r w:rsidR="00C868FF" w:rsidRPr="003064AE">
        <w:rPr>
          <w:rFonts w:ascii="Arial" w:hAnsi="Arial" w:cs="Arial"/>
          <w:szCs w:val="22"/>
          <w:lang w:val="en-US"/>
        </w:rPr>
        <w:t xml:space="preserve">without which </w:t>
      </w:r>
      <w:r w:rsidR="002729E5" w:rsidRPr="003064AE">
        <w:rPr>
          <w:rFonts w:ascii="Arial" w:hAnsi="Arial" w:cs="Arial"/>
          <w:szCs w:val="22"/>
          <w:lang w:val="en-US"/>
        </w:rPr>
        <w:t xml:space="preserve">such heritage </w:t>
      </w:r>
      <w:r w:rsidR="00C868FF" w:rsidRPr="003064AE">
        <w:rPr>
          <w:rFonts w:ascii="Arial" w:hAnsi="Arial" w:cs="Arial"/>
          <w:szCs w:val="22"/>
          <w:lang w:val="en-US"/>
        </w:rPr>
        <w:t xml:space="preserve">would </w:t>
      </w:r>
      <w:r w:rsidR="002729E5" w:rsidRPr="003064AE">
        <w:rPr>
          <w:rFonts w:ascii="Arial" w:hAnsi="Arial" w:cs="Arial"/>
          <w:szCs w:val="22"/>
          <w:lang w:val="en-US"/>
        </w:rPr>
        <w:t xml:space="preserve">not exist or </w:t>
      </w:r>
      <w:r w:rsidR="00C868FF" w:rsidRPr="003064AE">
        <w:rPr>
          <w:rFonts w:ascii="Arial" w:hAnsi="Arial" w:cs="Arial"/>
          <w:szCs w:val="22"/>
          <w:lang w:val="en-US"/>
        </w:rPr>
        <w:t xml:space="preserve">have any </w:t>
      </w:r>
      <w:r w:rsidR="002729E5" w:rsidRPr="003064AE">
        <w:rPr>
          <w:rFonts w:ascii="Arial" w:hAnsi="Arial" w:cs="Arial"/>
          <w:szCs w:val="22"/>
          <w:lang w:val="en-US"/>
        </w:rPr>
        <w:t xml:space="preserve">value. </w:t>
      </w:r>
      <w:r w:rsidR="00C868FF" w:rsidRPr="003064AE">
        <w:rPr>
          <w:rFonts w:ascii="Arial" w:hAnsi="Arial" w:cs="Arial"/>
          <w:szCs w:val="22"/>
          <w:lang w:val="en-US"/>
        </w:rPr>
        <w:t xml:space="preserve">Thus, it understood </w:t>
      </w:r>
      <w:r w:rsidR="002729E5" w:rsidRPr="003064AE">
        <w:rPr>
          <w:rFonts w:ascii="Arial" w:hAnsi="Arial" w:cs="Arial"/>
          <w:szCs w:val="22"/>
          <w:lang w:val="en-US"/>
        </w:rPr>
        <w:t xml:space="preserve">the sensitivity </w:t>
      </w:r>
      <w:r w:rsidR="00C868FF" w:rsidRPr="003064AE">
        <w:rPr>
          <w:rFonts w:ascii="Arial" w:hAnsi="Arial" w:cs="Arial"/>
          <w:szCs w:val="22"/>
          <w:lang w:val="en-US"/>
        </w:rPr>
        <w:t xml:space="preserve">surrounding the concept of security, as it </w:t>
      </w:r>
      <w:proofErr w:type="gramStart"/>
      <w:r w:rsidR="00C868FF" w:rsidRPr="003064AE">
        <w:rPr>
          <w:rFonts w:ascii="Arial" w:hAnsi="Arial" w:cs="Arial"/>
          <w:szCs w:val="22"/>
          <w:lang w:val="en-US"/>
        </w:rPr>
        <w:t xml:space="preserve">could obviously </w:t>
      </w:r>
      <w:r w:rsidR="002729E5" w:rsidRPr="003064AE">
        <w:rPr>
          <w:rFonts w:ascii="Arial" w:hAnsi="Arial" w:cs="Arial"/>
          <w:szCs w:val="22"/>
          <w:lang w:val="en-US"/>
        </w:rPr>
        <w:t>be interpreted</w:t>
      </w:r>
      <w:proofErr w:type="gramEnd"/>
      <w:r w:rsidR="002729E5" w:rsidRPr="003064AE">
        <w:rPr>
          <w:rFonts w:ascii="Arial" w:hAnsi="Arial" w:cs="Arial"/>
          <w:szCs w:val="22"/>
          <w:lang w:val="en-US"/>
        </w:rPr>
        <w:t xml:space="preserve"> in many different ways, even negative</w:t>
      </w:r>
      <w:r w:rsidR="00C868FF" w:rsidRPr="003064AE">
        <w:rPr>
          <w:rFonts w:ascii="Arial" w:hAnsi="Arial" w:cs="Arial"/>
          <w:szCs w:val="22"/>
          <w:lang w:val="en-US"/>
        </w:rPr>
        <w:t>ly, and yet</w:t>
      </w:r>
      <w:r w:rsidR="002729E5" w:rsidRPr="003064AE">
        <w:rPr>
          <w:rFonts w:ascii="Arial" w:hAnsi="Arial" w:cs="Arial"/>
          <w:szCs w:val="22"/>
          <w:lang w:val="en-US"/>
        </w:rPr>
        <w:t xml:space="preserve"> the reference can be found elsewhere in other texts. </w:t>
      </w:r>
      <w:r w:rsidR="00C868FF" w:rsidRPr="003064AE">
        <w:rPr>
          <w:rFonts w:ascii="Arial" w:hAnsi="Arial" w:cs="Arial"/>
          <w:szCs w:val="22"/>
          <w:lang w:val="en-US"/>
        </w:rPr>
        <w:t xml:space="preserve">The delegation thus </w:t>
      </w:r>
      <w:r w:rsidR="002729E5" w:rsidRPr="003064AE">
        <w:rPr>
          <w:rFonts w:ascii="Arial" w:hAnsi="Arial" w:cs="Arial"/>
          <w:szCs w:val="22"/>
          <w:lang w:val="en-US"/>
        </w:rPr>
        <w:t>echo</w:t>
      </w:r>
      <w:r w:rsidR="00C868FF" w:rsidRPr="003064AE">
        <w:rPr>
          <w:rFonts w:ascii="Arial" w:hAnsi="Arial" w:cs="Arial"/>
          <w:szCs w:val="22"/>
          <w:lang w:val="en-US"/>
        </w:rPr>
        <w:t>ed</w:t>
      </w:r>
      <w:r w:rsidR="002729E5" w:rsidRPr="003064AE">
        <w:rPr>
          <w:rFonts w:ascii="Arial" w:hAnsi="Arial" w:cs="Arial"/>
          <w:szCs w:val="22"/>
          <w:lang w:val="en-US"/>
        </w:rPr>
        <w:t xml:space="preserve"> </w:t>
      </w:r>
      <w:r w:rsidR="00C868FF" w:rsidRPr="003064AE">
        <w:rPr>
          <w:rFonts w:ascii="Arial" w:hAnsi="Arial" w:cs="Arial"/>
          <w:szCs w:val="22"/>
          <w:lang w:val="en-US"/>
        </w:rPr>
        <w:t xml:space="preserve">the remarks by those delegations wishing </w:t>
      </w:r>
      <w:r w:rsidR="002729E5" w:rsidRPr="003064AE">
        <w:rPr>
          <w:rFonts w:ascii="Arial" w:hAnsi="Arial" w:cs="Arial"/>
          <w:szCs w:val="22"/>
          <w:lang w:val="en-US"/>
        </w:rPr>
        <w:t xml:space="preserve">to keep the original draft because </w:t>
      </w:r>
      <w:r w:rsidR="00C868FF" w:rsidRPr="003064AE">
        <w:rPr>
          <w:rFonts w:ascii="Arial" w:hAnsi="Arial" w:cs="Arial"/>
          <w:szCs w:val="22"/>
          <w:lang w:val="en-US"/>
        </w:rPr>
        <w:t xml:space="preserve">it </w:t>
      </w:r>
      <w:r w:rsidR="002729E5" w:rsidRPr="003064AE">
        <w:rPr>
          <w:rFonts w:ascii="Arial" w:hAnsi="Arial" w:cs="Arial"/>
          <w:szCs w:val="22"/>
          <w:lang w:val="en-US"/>
        </w:rPr>
        <w:t>believe</w:t>
      </w:r>
      <w:r w:rsidR="00C868FF" w:rsidRPr="003064AE">
        <w:rPr>
          <w:rFonts w:ascii="Arial" w:hAnsi="Arial" w:cs="Arial"/>
          <w:szCs w:val="22"/>
          <w:lang w:val="en-US"/>
        </w:rPr>
        <w:t>d</w:t>
      </w:r>
      <w:r w:rsidR="002729E5" w:rsidRPr="003064AE">
        <w:rPr>
          <w:rFonts w:ascii="Arial" w:hAnsi="Arial" w:cs="Arial"/>
          <w:szCs w:val="22"/>
          <w:lang w:val="en-US"/>
        </w:rPr>
        <w:t xml:space="preserve"> that the proposed amendments weaken</w:t>
      </w:r>
      <w:r w:rsidR="00C868FF" w:rsidRPr="003064AE">
        <w:rPr>
          <w:rFonts w:ascii="Arial" w:hAnsi="Arial" w:cs="Arial"/>
          <w:szCs w:val="22"/>
          <w:lang w:val="en-US"/>
        </w:rPr>
        <w:t>ed</w:t>
      </w:r>
      <w:r w:rsidR="002729E5" w:rsidRPr="003064AE">
        <w:rPr>
          <w:rFonts w:ascii="Arial" w:hAnsi="Arial" w:cs="Arial"/>
          <w:szCs w:val="22"/>
          <w:lang w:val="en-US"/>
        </w:rPr>
        <w:t xml:space="preserve"> the text and the paragraph as a whole.</w:t>
      </w:r>
    </w:p>
    <w:p w14:paraId="457CD506" w14:textId="40BE8261" w:rsidR="00B870BD" w:rsidRPr="003064AE" w:rsidRDefault="0084314B" w:rsidP="002A114F">
      <w:pPr>
        <w:widowControl w:val="0"/>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The delegation of</w:t>
      </w:r>
      <w:r w:rsidRPr="003064AE">
        <w:rPr>
          <w:rFonts w:ascii="Arial" w:hAnsi="Arial" w:cs="Arial"/>
          <w:b/>
          <w:szCs w:val="22"/>
          <w:lang w:val="en-US"/>
        </w:rPr>
        <w:t xml:space="preserve"> </w:t>
      </w:r>
      <w:r w:rsidR="002729E5" w:rsidRPr="003064AE">
        <w:rPr>
          <w:rFonts w:ascii="Arial" w:hAnsi="Arial" w:cs="Arial"/>
          <w:b/>
          <w:szCs w:val="22"/>
          <w:lang w:val="en-US"/>
        </w:rPr>
        <w:t xml:space="preserve">Turkey </w:t>
      </w:r>
      <w:r w:rsidR="00CC1321" w:rsidRPr="003064AE">
        <w:rPr>
          <w:rFonts w:ascii="Arial" w:hAnsi="Arial" w:cs="Arial"/>
          <w:szCs w:val="22"/>
          <w:lang w:val="en-US"/>
        </w:rPr>
        <w:t xml:space="preserve">wished to </w:t>
      </w:r>
      <w:r w:rsidR="00B870BD" w:rsidRPr="003064AE">
        <w:rPr>
          <w:rFonts w:ascii="Arial" w:hAnsi="Arial" w:cs="Arial"/>
          <w:szCs w:val="22"/>
          <w:lang w:val="en-US"/>
        </w:rPr>
        <w:t xml:space="preserve">follow the spirit of the founding of UNESCO, namely that lasting peace </w:t>
      </w:r>
      <w:r w:rsidR="00CC1321" w:rsidRPr="003064AE">
        <w:rPr>
          <w:rFonts w:ascii="Arial" w:hAnsi="Arial" w:cs="Arial"/>
          <w:szCs w:val="22"/>
          <w:lang w:val="en-US"/>
        </w:rPr>
        <w:t xml:space="preserve">was an </w:t>
      </w:r>
      <w:r w:rsidR="00B870BD" w:rsidRPr="003064AE">
        <w:rPr>
          <w:rFonts w:ascii="Arial" w:hAnsi="Arial" w:cs="Arial"/>
          <w:szCs w:val="22"/>
          <w:lang w:val="en-US"/>
        </w:rPr>
        <w:t xml:space="preserve">essential </w:t>
      </w:r>
      <w:r w:rsidR="00CC1321" w:rsidRPr="003064AE">
        <w:rPr>
          <w:rFonts w:ascii="Arial" w:hAnsi="Arial" w:cs="Arial"/>
          <w:szCs w:val="22"/>
          <w:lang w:val="en-US"/>
        </w:rPr>
        <w:t>goal</w:t>
      </w:r>
      <w:r w:rsidR="00B870BD" w:rsidRPr="003064AE">
        <w:rPr>
          <w:rFonts w:ascii="Arial" w:hAnsi="Arial" w:cs="Arial"/>
          <w:szCs w:val="22"/>
          <w:lang w:val="en-US"/>
        </w:rPr>
        <w:t xml:space="preserve">. </w:t>
      </w:r>
      <w:r w:rsidR="00CC1321" w:rsidRPr="003064AE">
        <w:rPr>
          <w:rFonts w:ascii="Arial" w:hAnsi="Arial" w:cs="Arial"/>
          <w:szCs w:val="22"/>
          <w:lang w:val="en-US"/>
        </w:rPr>
        <w:t>With regard to security</w:t>
      </w:r>
      <w:r w:rsidR="00B870BD" w:rsidRPr="003064AE">
        <w:rPr>
          <w:rFonts w:ascii="Arial" w:hAnsi="Arial" w:cs="Arial"/>
          <w:szCs w:val="22"/>
          <w:lang w:val="en-US"/>
        </w:rPr>
        <w:t xml:space="preserve">, it </w:t>
      </w:r>
      <w:r w:rsidR="00CC1321" w:rsidRPr="003064AE">
        <w:rPr>
          <w:rFonts w:ascii="Arial" w:hAnsi="Arial" w:cs="Arial"/>
          <w:szCs w:val="22"/>
          <w:lang w:val="en-US"/>
        </w:rPr>
        <w:t xml:space="preserve">was </w:t>
      </w:r>
      <w:r w:rsidR="00B870BD" w:rsidRPr="003064AE">
        <w:rPr>
          <w:rFonts w:ascii="Arial" w:hAnsi="Arial" w:cs="Arial"/>
          <w:szCs w:val="22"/>
          <w:lang w:val="en-US"/>
        </w:rPr>
        <w:t xml:space="preserve">necessary </w:t>
      </w:r>
      <w:r w:rsidR="00CC1321" w:rsidRPr="003064AE">
        <w:rPr>
          <w:rFonts w:ascii="Arial" w:hAnsi="Arial" w:cs="Arial"/>
          <w:szCs w:val="22"/>
          <w:lang w:val="en-US"/>
        </w:rPr>
        <w:t>so</w:t>
      </w:r>
      <w:r w:rsidR="00B870BD" w:rsidRPr="003064AE">
        <w:rPr>
          <w:rFonts w:ascii="Arial" w:hAnsi="Arial" w:cs="Arial"/>
          <w:szCs w:val="22"/>
          <w:lang w:val="en-US"/>
        </w:rPr>
        <w:t xml:space="preserve"> that </w:t>
      </w:r>
      <w:r w:rsidR="00CC1321" w:rsidRPr="003064AE">
        <w:rPr>
          <w:rFonts w:ascii="Arial" w:hAnsi="Arial" w:cs="Arial"/>
          <w:szCs w:val="22"/>
          <w:lang w:val="en-US"/>
        </w:rPr>
        <w:t xml:space="preserve">intangible cultural heritage </w:t>
      </w:r>
      <w:proofErr w:type="gramStart"/>
      <w:r w:rsidR="00CC1321" w:rsidRPr="003064AE">
        <w:rPr>
          <w:rFonts w:ascii="Arial" w:hAnsi="Arial" w:cs="Arial"/>
          <w:szCs w:val="22"/>
          <w:lang w:val="en-US"/>
        </w:rPr>
        <w:t>could be passed on</w:t>
      </w:r>
      <w:proofErr w:type="gramEnd"/>
      <w:r w:rsidR="00CC1321" w:rsidRPr="003064AE">
        <w:rPr>
          <w:rFonts w:ascii="Arial" w:hAnsi="Arial" w:cs="Arial"/>
          <w:szCs w:val="22"/>
          <w:lang w:val="en-US"/>
        </w:rPr>
        <w:t xml:space="preserve"> from </w:t>
      </w:r>
      <w:r w:rsidR="00B870BD" w:rsidRPr="003064AE">
        <w:rPr>
          <w:rFonts w:ascii="Arial" w:hAnsi="Arial" w:cs="Arial"/>
          <w:szCs w:val="22"/>
          <w:lang w:val="en-US"/>
        </w:rPr>
        <w:t xml:space="preserve">generation to generation in a safe society. </w:t>
      </w:r>
      <w:r w:rsidR="00CC1321" w:rsidRPr="003064AE">
        <w:rPr>
          <w:rFonts w:ascii="Arial" w:hAnsi="Arial" w:cs="Arial"/>
          <w:szCs w:val="22"/>
          <w:lang w:val="en-US"/>
        </w:rPr>
        <w:t xml:space="preserve">It </w:t>
      </w:r>
      <w:r w:rsidR="00B870BD" w:rsidRPr="003064AE">
        <w:rPr>
          <w:rFonts w:ascii="Arial" w:hAnsi="Arial" w:cs="Arial"/>
          <w:szCs w:val="22"/>
          <w:lang w:val="en-US"/>
        </w:rPr>
        <w:t>believe</w:t>
      </w:r>
      <w:r w:rsidR="00CC1321" w:rsidRPr="003064AE">
        <w:rPr>
          <w:rFonts w:ascii="Arial" w:hAnsi="Arial" w:cs="Arial"/>
          <w:szCs w:val="22"/>
          <w:lang w:val="en-US"/>
        </w:rPr>
        <w:t>d</w:t>
      </w:r>
      <w:r w:rsidR="00B870BD" w:rsidRPr="003064AE">
        <w:rPr>
          <w:rFonts w:ascii="Arial" w:hAnsi="Arial" w:cs="Arial"/>
          <w:szCs w:val="22"/>
          <w:lang w:val="en-US"/>
        </w:rPr>
        <w:t xml:space="preserve"> that peace and security </w:t>
      </w:r>
      <w:r w:rsidR="00CC1321" w:rsidRPr="003064AE">
        <w:rPr>
          <w:rFonts w:ascii="Arial" w:hAnsi="Arial" w:cs="Arial"/>
          <w:szCs w:val="22"/>
          <w:lang w:val="en-US"/>
        </w:rPr>
        <w:t xml:space="preserve">would </w:t>
      </w:r>
      <w:r w:rsidR="00B870BD" w:rsidRPr="003064AE">
        <w:rPr>
          <w:rFonts w:ascii="Arial" w:hAnsi="Arial" w:cs="Arial"/>
          <w:szCs w:val="22"/>
          <w:lang w:val="en-US"/>
        </w:rPr>
        <w:t xml:space="preserve">help the transmission of intangible cultural heritage and </w:t>
      </w:r>
      <w:r w:rsidR="00CC1321" w:rsidRPr="003064AE">
        <w:rPr>
          <w:rFonts w:ascii="Arial" w:hAnsi="Arial" w:cs="Arial"/>
          <w:szCs w:val="22"/>
          <w:lang w:val="en-US"/>
        </w:rPr>
        <w:t xml:space="preserve">the </w:t>
      </w:r>
      <w:r w:rsidR="00B870BD" w:rsidRPr="003064AE">
        <w:rPr>
          <w:rFonts w:ascii="Arial" w:hAnsi="Arial" w:cs="Arial"/>
          <w:szCs w:val="22"/>
          <w:lang w:val="en-US"/>
        </w:rPr>
        <w:t xml:space="preserve">participation of communities. </w:t>
      </w:r>
      <w:r w:rsidR="00CC1321" w:rsidRPr="003064AE">
        <w:rPr>
          <w:rFonts w:ascii="Arial" w:hAnsi="Arial" w:cs="Arial"/>
          <w:szCs w:val="22"/>
          <w:lang w:val="en-US"/>
        </w:rPr>
        <w:t>Moreover, the Convention encouraged</w:t>
      </w:r>
      <w:r w:rsidR="00B870BD" w:rsidRPr="003064AE">
        <w:rPr>
          <w:rFonts w:ascii="Arial" w:hAnsi="Arial" w:cs="Arial"/>
          <w:szCs w:val="22"/>
          <w:lang w:val="en-US"/>
        </w:rPr>
        <w:t xml:space="preserve"> multinational files for </w:t>
      </w:r>
      <w:r w:rsidR="008E7371">
        <w:rPr>
          <w:rFonts w:ascii="Arial" w:hAnsi="Arial" w:cs="Arial"/>
          <w:szCs w:val="22"/>
          <w:lang w:val="en-US"/>
        </w:rPr>
        <w:t>a</w:t>
      </w:r>
      <w:r w:rsidR="008E7371" w:rsidRPr="003064AE">
        <w:rPr>
          <w:rFonts w:ascii="Arial" w:hAnsi="Arial" w:cs="Arial"/>
          <w:szCs w:val="22"/>
          <w:lang w:val="en-US"/>
        </w:rPr>
        <w:t xml:space="preserve"> </w:t>
      </w:r>
      <w:r w:rsidR="00CC1321" w:rsidRPr="003064AE">
        <w:rPr>
          <w:rFonts w:ascii="Arial" w:hAnsi="Arial" w:cs="Arial"/>
          <w:szCs w:val="22"/>
          <w:lang w:val="en-US"/>
        </w:rPr>
        <w:t>rapprochement between cultures</w:t>
      </w:r>
      <w:r w:rsidR="008E7371">
        <w:rPr>
          <w:rFonts w:ascii="Arial" w:hAnsi="Arial" w:cs="Arial"/>
          <w:szCs w:val="22"/>
          <w:lang w:val="en-US"/>
        </w:rPr>
        <w:t>,</w:t>
      </w:r>
      <w:r w:rsidR="00CC1321" w:rsidRPr="003064AE">
        <w:rPr>
          <w:rFonts w:ascii="Arial" w:hAnsi="Arial" w:cs="Arial"/>
          <w:szCs w:val="22"/>
          <w:lang w:val="en-US"/>
        </w:rPr>
        <w:t xml:space="preserve"> for which peace</w:t>
      </w:r>
      <w:r w:rsidR="00B870BD" w:rsidRPr="003064AE">
        <w:rPr>
          <w:rFonts w:ascii="Arial" w:hAnsi="Arial" w:cs="Arial"/>
          <w:szCs w:val="22"/>
          <w:lang w:val="en-US"/>
        </w:rPr>
        <w:t xml:space="preserve"> </w:t>
      </w:r>
      <w:r w:rsidR="00CC1321" w:rsidRPr="003064AE">
        <w:rPr>
          <w:rFonts w:ascii="Arial" w:hAnsi="Arial" w:cs="Arial"/>
          <w:szCs w:val="22"/>
          <w:lang w:val="en-US"/>
        </w:rPr>
        <w:t xml:space="preserve">and </w:t>
      </w:r>
      <w:r w:rsidR="00B870BD" w:rsidRPr="003064AE">
        <w:rPr>
          <w:rFonts w:ascii="Arial" w:hAnsi="Arial" w:cs="Arial"/>
          <w:szCs w:val="22"/>
          <w:lang w:val="en-US"/>
        </w:rPr>
        <w:t>security</w:t>
      </w:r>
      <w:r w:rsidR="00CC1321" w:rsidRPr="003064AE">
        <w:rPr>
          <w:rFonts w:ascii="Arial" w:hAnsi="Arial" w:cs="Arial"/>
          <w:szCs w:val="22"/>
          <w:lang w:val="en-US"/>
        </w:rPr>
        <w:t xml:space="preserve"> was a prerequisite</w:t>
      </w:r>
      <w:r w:rsidR="00B870BD" w:rsidRPr="003064AE">
        <w:rPr>
          <w:rFonts w:ascii="Arial" w:hAnsi="Arial" w:cs="Arial"/>
          <w:szCs w:val="22"/>
          <w:lang w:val="en-US"/>
        </w:rPr>
        <w:t>. For these reasons</w:t>
      </w:r>
      <w:r w:rsidR="00CC1321" w:rsidRPr="003064AE">
        <w:rPr>
          <w:rFonts w:ascii="Arial" w:hAnsi="Arial" w:cs="Arial"/>
          <w:szCs w:val="22"/>
          <w:lang w:val="en-US"/>
        </w:rPr>
        <w:t>, it</w:t>
      </w:r>
      <w:r w:rsidR="00B870BD" w:rsidRPr="003064AE">
        <w:rPr>
          <w:rFonts w:ascii="Arial" w:hAnsi="Arial" w:cs="Arial"/>
          <w:szCs w:val="22"/>
          <w:lang w:val="en-US"/>
        </w:rPr>
        <w:t xml:space="preserve"> support</w:t>
      </w:r>
      <w:r w:rsidR="00CC1321" w:rsidRPr="003064AE">
        <w:rPr>
          <w:rFonts w:ascii="Arial" w:hAnsi="Arial" w:cs="Arial"/>
          <w:szCs w:val="22"/>
          <w:lang w:val="en-US"/>
        </w:rPr>
        <w:t>ed</w:t>
      </w:r>
      <w:r w:rsidR="00B870BD" w:rsidRPr="003064AE">
        <w:rPr>
          <w:rFonts w:ascii="Arial" w:hAnsi="Arial" w:cs="Arial"/>
          <w:szCs w:val="22"/>
          <w:lang w:val="en-US"/>
        </w:rPr>
        <w:t xml:space="preserve"> the original text proposed and discussed by the Committee.</w:t>
      </w:r>
    </w:p>
    <w:p w14:paraId="5DFA380A" w14:textId="35EAF8E4" w:rsidR="00E63623" w:rsidRPr="003064AE" w:rsidRDefault="0084314B" w:rsidP="002A114F">
      <w:pPr>
        <w:widowControl w:val="0"/>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The delegation of</w:t>
      </w:r>
      <w:r w:rsidRPr="003064AE">
        <w:rPr>
          <w:rFonts w:ascii="Arial" w:hAnsi="Arial" w:cs="Arial"/>
          <w:b/>
          <w:szCs w:val="22"/>
          <w:lang w:val="en-US"/>
        </w:rPr>
        <w:t xml:space="preserve"> </w:t>
      </w:r>
      <w:r w:rsidR="002729E5" w:rsidRPr="003064AE">
        <w:rPr>
          <w:rFonts w:ascii="Arial" w:hAnsi="Arial" w:cs="Arial"/>
          <w:b/>
          <w:szCs w:val="22"/>
          <w:lang w:val="en-US"/>
        </w:rPr>
        <w:t xml:space="preserve">Cuba </w:t>
      </w:r>
      <w:r w:rsidR="002729E5" w:rsidRPr="003064AE">
        <w:rPr>
          <w:rFonts w:ascii="Arial" w:hAnsi="Arial" w:cs="Arial"/>
          <w:szCs w:val="22"/>
          <w:lang w:val="en-US"/>
        </w:rPr>
        <w:t>congratulate</w:t>
      </w:r>
      <w:r w:rsidR="00CC1321" w:rsidRPr="003064AE">
        <w:rPr>
          <w:rFonts w:ascii="Arial" w:hAnsi="Arial" w:cs="Arial"/>
          <w:szCs w:val="22"/>
          <w:lang w:val="en-US"/>
        </w:rPr>
        <w:t xml:space="preserve">d the Chairperson and was </w:t>
      </w:r>
      <w:r w:rsidR="002729E5" w:rsidRPr="003064AE">
        <w:rPr>
          <w:rFonts w:ascii="Arial" w:hAnsi="Arial" w:cs="Arial"/>
          <w:szCs w:val="22"/>
          <w:lang w:val="en-US"/>
        </w:rPr>
        <w:t xml:space="preserve">pleased that </w:t>
      </w:r>
      <w:r w:rsidR="00CC1321" w:rsidRPr="003064AE">
        <w:rPr>
          <w:rFonts w:ascii="Arial" w:hAnsi="Arial" w:cs="Arial"/>
          <w:szCs w:val="22"/>
          <w:lang w:val="en-US"/>
        </w:rPr>
        <w:t xml:space="preserve">he was </w:t>
      </w:r>
      <w:r w:rsidR="002729E5" w:rsidRPr="003064AE">
        <w:rPr>
          <w:rFonts w:ascii="Arial" w:hAnsi="Arial" w:cs="Arial"/>
          <w:szCs w:val="22"/>
          <w:lang w:val="en-US"/>
        </w:rPr>
        <w:t xml:space="preserve">chairing the proceedings. </w:t>
      </w:r>
      <w:r w:rsidR="00CC1321" w:rsidRPr="003064AE">
        <w:rPr>
          <w:rFonts w:ascii="Arial" w:hAnsi="Arial" w:cs="Arial"/>
          <w:szCs w:val="22"/>
          <w:lang w:val="en-US"/>
        </w:rPr>
        <w:t xml:space="preserve">Having </w:t>
      </w:r>
      <w:r w:rsidR="002729E5" w:rsidRPr="003064AE">
        <w:rPr>
          <w:rFonts w:ascii="Arial" w:hAnsi="Arial" w:cs="Arial"/>
          <w:szCs w:val="22"/>
          <w:lang w:val="en-US"/>
        </w:rPr>
        <w:t>c</w:t>
      </w:r>
      <w:r w:rsidR="00CC1321" w:rsidRPr="003064AE">
        <w:rPr>
          <w:rFonts w:ascii="Arial" w:hAnsi="Arial" w:cs="Arial"/>
          <w:szCs w:val="22"/>
          <w:lang w:val="en-US"/>
        </w:rPr>
        <w:t>losely followed this debate,</w:t>
      </w:r>
      <w:r w:rsidR="002729E5" w:rsidRPr="003064AE">
        <w:rPr>
          <w:rFonts w:ascii="Arial" w:hAnsi="Arial" w:cs="Arial"/>
          <w:szCs w:val="22"/>
          <w:lang w:val="en-US"/>
        </w:rPr>
        <w:t xml:space="preserve"> </w:t>
      </w:r>
      <w:r w:rsidR="00CC1321" w:rsidRPr="003064AE">
        <w:rPr>
          <w:rFonts w:ascii="Arial" w:hAnsi="Arial" w:cs="Arial"/>
          <w:szCs w:val="22"/>
          <w:lang w:val="en-US"/>
        </w:rPr>
        <w:t xml:space="preserve">it </w:t>
      </w:r>
      <w:r w:rsidR="002729E5" w:rsidRPr="003064AE">
        <w:rPr>
          <w:rFonts w:ascii="Arial" w:hAnsi="Arial" w:cs="Arial"/>
          <w:szCs w:val="22"/>
          <w:lang w:val="en-US"/>
        </w:rPr>
        <w:t xml:space="preserve">decided to follow </w:t>
      </w:r>
      <w:r w:rsidR="00CC1321" w:rsidRPr="003064AE">
        <w:rPr>
          <w:rFonts w:ascii="Arial" w:hAnsi="Arial" w:cs="Arial"/>
          <w:szCs w:val="22"/>
          <w:lang w:val="en-US"/>
        </w:rPr>
        <w:t xml:space="preserve">the Chairperson’s </w:t>
      </w:r>
      <w:r w:rsidR="002729E5" w:rsidRPr="003064AE">
        <w:rPr>
          <w:rFonts w:ascii="Arial" w:hAnsi="Arial" w:cs="Arial"/>
          <w:szCs w:val="22"/>
          <w:lang w:val="en-US"/>
        </w:rPr>
        <w:t xml:space="preserve">proposal </w:t>
      </w:r>
      <w:r w:rsidR="00CC1321" w:rsidRPr="003064AE">
        <w:rPr>
          <w:rFonts w:ascii="Arial" w:hAnsi="Arial" w:cs="Arial"/>
          <w:szCs w:val="22"/>
          <w:lang w:val="en-US"/>
        </w:rPr>
        <w:t xml:space="preserve">with regard to the </w:t>
      </w:r>
      <w:r w:rsidR="002729E5" w:rsidRPr="003064AE">
        <w:rPr>
          <w:rFonts w:ascii="Arial" w:hAnsi="Arial" w:cs="Arial"/>
          <w:szCs w:val="22"/>
          <w:lang w:val="en-US"/>
        </w:rPr>
        <w:t xml:space="preserve">preamble, </w:t>
      </w:r>
      <w:r w:rsidR="00CC1321" w:rsidRPr="003064AE">
        <w:rPr>
          <w:rFonts w:ascii="Arial" w:hAnsi="Arial" w:cs="Arial"/>
          <w:szCs w:val="22"/>
          <w:lang w:val="en-US"/>
        </w:rPr>
        <w:t>and to go along with Brazil’s amendments together with Ecuador, Algeria, Venezuela, and</w:t>
      </w:r>
      <w:r w:rsidR="002729E5" w:rsidRPr="003064AE">
        <w:rPr>
          <w:rFonts w:ascii="Arial" w:hAnsi="Arial" w:cs="Arial"/>
          <w:szCs w:val="22"/>
          <w:lang w:val="en-US"/>
        </w:rPr>
        <w:t xml:space="preserve"> Saint Vincent and the G</w:t>
      </w:r>
      <w:r w:rsidR="00CC1321" w:rsidRPr="003064AE">
        <w:rPr>
          <w:rFonts w:ascii="Arial" w:hAnsi="Arial" w:cs="Arial"/>
          <w:szCs w:val="22"/>
          <w:lang w:val="en-US"/>
        </w:rPr>
        <w:t>renadines.</w:t>
      </w:r>
      <w:r w:rsidR="002729E5" w:rsidRPr="003064AE">
        <w:rPr>
          <w:rFonts w:ascii="Arial" w:hAnsi="Arial" w:cs="Arial"/>
          <w:szCs w:val="22"/>
          <w:lang w:val="en-US"/>
        </w:rPr>
        <w:t xml:space="preserve"> </w:t>
      </w:r>
      <w:r w:rsidR="00CC1321" w:rsidRPr="003064AE">
        <w:rPr>
          <w:rFonts w:ascii="Arial" w:hAnsi="Arial" w:cs="Arial"/>
          <w:szCs w:val="22"/>
          <w:lang w:val="en-US"/>
        </w:rPr>
        <w:t>The delegation explained that s</w:t>
      </w:r>
      <w:r w:rsidR="002729E5" w:rsidRPr="003064AE">
        <w:rPr>
          <w:rFonts w:ascii="Arial" w:hAnsi="Arial" w:cs="Arial"/>
          <w:szCs w:val="22"/>
          <w:lang w:val="en-US"/>
        </w:rPr>
        <w:t xml:space="preserve">tandard-setting instruments </w:t>
      </w:r>
      <w:r w:rsidR="00CC1321" w:rsidRPr="003064AE">
        <w:rPr>
          <w:rFonts w:ascii="Arial" w:hAnsi="Arial" w:cs="Arial"/>
          <w:szCs w:val="22"/>
          <w:lang w:val="en-US"/>
        </w:rPr>
        <w:t xml:space="preserve">were not set in stone and could be </w:t>
      </w:r>
      <w:r w:rsidR="002729E5" w:rsidRPr="003064AE">
        <w:rPr>
          <w:rFonts w:ascii="Arial" w:hAnsi="Arial" w:cs="Arial"/>
          <w:szCs w:val="22"/>
          <w:lang w:val="en-US"/>
        </w:rPr>
        <w:t xml:space="preserve">revised </w:t>
      </w:r>
      <w:proofErr w:type="gramStart"/>
      <w:r w:rsidR="002729E5" w:rsidRPr="003064AE">
        <w:rPr>
          <w:rFonts w:ascii="Arial" w:hAnsi="Arial" w:cs="Arial"/>
          <w:szCs w:val="22"/>
          <w:lang w:val="en-US"/>
        </w:rPr>
        <w:t>on the basis of</w:t>
      </w:r>
      <w:proofErr w:type="gramEnd"/>
      <w:r w:rsidR="002729E5" w:rsidRPr="003064AE">
        <w:rPr>
          <w:rFonts w:ascii="Arial" w:hAnsi="Arial" w:cs="Arial"/>
          <w:szCs w:val="22"/>
          <w:lang w:val="en-US"/>
        </w:rPr>
        <w:t xml:space="preserve"> changes in the United Nations system, </w:t>
      </w:r>
      <w:r w:rsidR="00CC1321" w:rsidRPr="003064AE">
        <w:rPr>
          <w:rFonts w:ascii="Arial" w:hAnsi="Arial" w:cs="Arial"/>
          <w:szCs w:val="22"/>
          <w:lang w:val="en-US"/>
        </w:rPr>
        <w:t xml:space="preserve">adding that </w:t>
      </w:r>
      <w:r w:rsidR="002729E5" w:rsidRPr="003064AE">
        <w:rPr>
          <w:rFonts w:ascii="Arial" w:hAnsi="Arial" w:cs="Arial"/>
          <w:szCs w:val="22"/>
          <w:lang w:val="en-US"/>
        </w:rPr>
        <w:t xml:space="preserve">the adoption of the Development Agenda </w:t>
      </w:r>
      <w:r w:rsidR="00CC1321" w:rsidRPr="003064AE">
        <w:rPr>
          <w:rFonts w:ascii="Arial" w:hAnsi="Arial" w:cs="Arial"/>
          <w:szCs w:val="22"/>
          <w:lang w:val="en-US"/>
        </w:rPr>
        <w:t xml:space="preserve">was </w:t>
      </w:r>
      <w:r w:rsidR="002729E5" w:rsidRPr="003064AE">
        <w:rPr>
          <w:rFonts w:ascii="Arial" w:hAnsi="Arial" w:cs="Arial"/>
          <w:szCs w:val="22"/>
          <w:lang w:val="en-US"/>
        </w:rPr>
        <w:t xml:space="preserve">an important time for </w:t>
      </w:r>
      <w:r w:rsidR="00CC1321" w:rsidRPr="003064AE">
        <w:rPr>
          <w:rFonts w:ascii="Arial" w:hAnsi="Arial" w:cs="Arial"/>
          <w:szCs w:val="22"/>
          <w:lang w:val="en-US"/>
        </w:rPr>
        <w:t xml:space="preserve">reflecting on </w:t>
      </w:r>
      <w:r w:rsidR="002729E5" w:rsidRPr="003064AE">
        <w:rPr>
          <w:rFonts w:ascii="Arial" w:hAnsi="Arial" w:cs="Arial"/>
          <w:szCs w:val="22"/>
          <w:lang w:val="en-US"/>
        </w:rPr>
        <w:t xml:space="preserve">all </w:t>
      </w:r>
      <w:r w:rsidR="00CC1321" w:rsidRPr="003064AE">
        <w:rPr>
          <w:rFonts w:ascii="Arial" w:hAnsi="Arial" w:cs="Arial"/>
          <w:szCs w:val="22"/>
          <w:lang w:val="en-US"/>
        </w:rPr>
        <w:t>these issues</w:t>
      </w:r>
      <w:r w:rsidR="002729E5" w:rsidRPr="003064AE">
        <w:rPr>
          <w:rFonts w:ascii="Arial" w:hAnsi="Arial" w:cs="Arial"/>
          <w:szCs w:val="22"/>
          <w:lang w:val="en-US"/>
        </w:rPr>
        <w:t xml:space="preserve">. </w:t>
      </w:r>
      <w:r w:rsidR="00CC1321" w:rsidRPr="003064AE">
        <w:rPr>
          <w:rFonts w:ascii="Arial" w:hAnsi="Arial" w:cs="Arial"/>
          <w:szCs w:val="22"/>
          <w:lang w:val="en-US"/>
        </w:rPr>
        <w:t xml:space="preserve">It acknowledged that </w:t>
      </w:r>
      <w:r w:rsidR="002729E5" w:rsidRPr="003064AE">
        <w:rPr>
          <w:rFonts w:ascii="Arial" w:hAnsi="Arial" w:cs="Arial"/>
          <w:szCs w:val="22"/>
          <w:lang w:val="en-US"/>
        </w:rPr>
        <w:t xml:space="preserve">questions of culture in the case of armed conflict and relations of peace and security </w:t>
      </w:r>
      <w:r w:rsidR="00CC1321" w:rsidRPr="003064AE">
        <w:rPr>
          <w:rFonts w:ascii="Arial" w:hAnsi="Arial" w:cs="Arial"/>
          <w:szCs w:val="22"/>
          <w:lang w:val="en-US"/>
        </w:rPr>
        <w:t xml:space="preserve">were </w:t>
      </w:r>
      <w:r w:rsidR="002729E5" w:rsidRPr="003064AE">
        <w:rPr>
          <w:rFonts w:ascii="Arial" w:hAnsi="Arial" w:cs="Arial"/>
          <w:szCs w:val="22"/>
          <w:lang w:val="en-US"/>
        </w:rPr>
        <w:t xml:space="preserve">becoming increasingly prominent in debates in the United Nations. </w:t>
      </w:r>
      <w:r w:rsidR="00CC1321" w:rsidRPr="003064AE">
        <w:rPr>
          <w:rFonts w:ascii="Arial" w:hAnsi="Arial" w:cs="Arial"/>
          <w:szCs w:val="22"/>
          <w:lang w:val="en-US"/>
        </w:rPr>
        <w:t xml:space="preserve">In any case, the delegation agreed entirely </w:t>
      </w:r>
      <w:r w:rsidR="002729E5" w:rsidRPr="003064AE">
        <w:rPr>
          <w:rFonts w:ascii="Arial" w:hAnsi="Arial" w:cs="Arial"/>
          <w:szCs w:val="22"/>
          <w:lang w:val="en-US"/>
        </w:rPr>
        <w:t>with the amendments to paragraph</w:t>
      </w:r>
      <w:r w:rsidR="00B311D8" w:rsidRPr="003064AE">
        <w:rPr>
          <w:rFonts w:ascii="Arial" w:hAnsi="Arial" w:cs="Arial"/>
          <w:szCs w:val="22"/>
          <w:lang w:val="en-US"/>
        </w:rPr>
        <w:t xml:space="preserve"> 192, adding that it could not </w:t>
      </w:r>
      <w:r w:rsidR="002729E5" w:rsidRPr="003064AE">
        <w:rPr>
          <w:rFonts w:ascii="Arial" w:hAnsi="Arial" w:cs="Arial"/>
          <w:szCs w:val="22"/>
          <w:lang w:val="en-US"/>
        </w:rPr>
        <w:t xml:space="preserve">accept the paragraph </w:t>
      </w:r>
      <w:r w:rsidR="00B311D8" w:rsidRPr="003064AE">
        <w:rPr>
          <w:rFonts w:ascii="Arial" w:hAnsi="Arial" w:cs="Arial"/>
          <w:szCs w:val="22"/>
          <w:lang w:val="en-US"/>
        </w:rPr>
        <w:t xml:space="preserve">as </w:t>
      </w:r>
      <w:r w:rsidR="008E7371">
        <w:rPr>
          <w:rFonts w:ascii="Arial" w:hAnsi="Arial" w:cs="Arial"/>
          <w:szCs w:val="22"/>
          <w:lang w:val="en-US"/>
        </w:rPr>
        <w:t xml:space="preserve">it </w:t>
      </w:r>
      <w:proofErr w:type="gramStart"/>
      <w:r w:rsidR="008E7371">
        <w:rPr>
          <w:rFonts w:ascii="Arial" w:hAnsi="Arial" w:cs="Arial"/>
          <w:szCs w:val="22"/>
          <w:lang w:val="en-US"/>
        </w:rPr>
        <w:t xml:space="preserve">was </w:t>
      </w:r>
      <w:r w:rsidR="00B311D8" w:rsidRPr="003064AE">
        <w:rPr>
          <w:rFonts w:ascii="Arial" w:hAnsi="Arial" w:cs="Arial"/>
          <w:szCs w:val="22"/>
          <w:lang w:val="en-US"/>
        </w:rPr>
        <w:t>currently worded</w:t>
      </w:r>
      <w:proofErr w:type="gramEnd"/>
      <w:r w:rsidR="00B311D8" w:rsidRPr="003064AE">
        <w:rPr>
          <w:rFonts w:ascii="Arial" w:hAnsi="Arial" w:cs="Arial"/>
          <w:szCs w:val="22"/>
          <w:lang w:val="en-US"/>
        </w:rPr>
        <w:t>.</w:t>
      </w:r>
    </w:p>
    <w:p w14:paraId="5B595881" w14:textId="679C90B6" w:rsidR="0073725C" w:rsidRPr="003064AE" w:rsidRDefault="00E63623" w:rsidP="002A114F">
      <w:pPr>
        <w:widowControl w:val="0"/>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The delegation of</w:t>
      </w:r>
      <w:r w:rsidRPr="003064AE">
        <w:rPr>
          <w:rFonts w:ascii="Arial" w:hAnsi="Arial" w:cs="Arial"/>
          <w:b/>
          <w:szCs w:val="22"/>
          <w:lang w:val="en-US"/>
        </w:rPr>
        <w:t xml:space="preserve"> </w:t>
      </w:r>
      <w:r w:rsidR="002729E5" w:rsidRPr="003064AE">
        <w:rPr>
          <w:rFonts w:ascii="Arial" w:hAnsi="Arial" w:cs="Arial"/>
          <w:b/>
          <w:szCs w:val="22"/>
          <w:lang w:val="en-US"/>
        </w:rPr>
        <w:t xml:space="preserve">Peru </w:t>
      </w:r>
      <w:r w:rsidR="00CD757A" w:rsidRPr="003064AE">
        <w:rPr>
          <w:rFonts w:ascii="Arial" w:hAnsi="Arial" w:cs="Arial"/>
          <w:szCs w:val="22"/>
          <w:lang w:val="en-US"/>
        </w:rPr>
        <w:t xml:space="preserve">recognized the validity of </w:t>
      </w:r>
      <w:r w:rsidR="002729E5" w:rsidRPr="003064AE">
        <w:rPr>
          <w:rFonts w:ascii="Arial" w:hAnsi="Arial" w:cs="Arial"/>
          <w:szCs w:val="22"/>
          <w:lang w:val="en-US"/>
        </w:rPr>
        <w:t>the opinions both for and against the amendment</w:t>
      </w:r>
      <w:r w:rsidR="00CD757A" w:rsidRPr="003064AE">
        <w:rPr>
          <w:rFonts w:ascii="Arial" w:hAnsi="Arial" w:cs="Arial"/>
          <w:szCs w:val="22"/>
          <w:lang w:val="en-US"/>
        </w:rPr>
        <w:t>s</w:t>
      </w:r>
      <w:r w:rsidR="002729E5" w:rsidRPr="003064AE">
        <w:rPr>
          <w:rFonts w:ascii="Arial" w:hAnsi="Arial" w:cs="Arial"/>
          <w:szCs w:val="22"/>
          <w:lang w:val="en-US"/>
        </w:rPr>
        <w:t xml:space="preserve"> </w:t>
      </w:r>
      <w:r w:rsidR="00CD757A" w:rsidRPr="003064AE">
        <w:rPr>
          <w:rFonts w:ascii="Arial" w:hAnsi="Arial" w:cs="Arial"/>
          <w:szCs w:val="22"/>
          <w:lang w:val="en-US"/>
        </w:rPr>
        <w:t xml:space="preserve">proposed by Brazil, whose </w:t>
      </w:r>
      <w:r w:rsidR="002729E5" w:rsidRPr="003064AE">
        <w:rPr>
          <w:rFonts w:ascii="Arial" w:hAnsi="Arial" w:cs="Arial"/>
          <w:szCs w:val="22"/>
          <w:lang w:val="en-US"/>
        </w:rPr>
        <w:t xml:space="preserve">purpose </w:t>
      </w:r>
      <w:r w:rsidR="00CD757A" w:rsidRPr="003064AE">
        <w:rPr>
          <w:rFonts w:ascii="Arial" w:hAnsi="Arial" w:cs="Arial"/>
          <w:szCs w:val="22"/>
          <w:lang w:val="en-US"/>
        </w:rPr>
        <w:t xml:space="preserve">was </w:t>
      </w:r>
      <w:r w:rsidR="002729E5" w:rsidRPr="003064AE">
        <w:rPr>
          <w:rFonts w:ascii="Arial" w:hAnsi="Arial" w:cs="Arial"/>
          <w:szCs w:val="22"/>
          <w:lang w:val="en-US"/>
        </w:rPr>
        <w:t>to set the spirit of the Convention</w:t>
      </w:r>
      <w:r w:rsidR="00CD757A" w:rsidRPr="003064AE">
        <w:rPr>
          <w:rFonts w:ascii="Arial" w:hAnsi="Arial" w:cs="Arial"/>
          <w:szCs w:val="22"/>
          <w:lang w:val="en-US"/>
        </w:rPr>
        <w:t>,</w:t>
      </w:r>
      <w:r w:rsidR="002729E5" w:rsidRPr="003064AE">
        <w:rPr>
          <w:rFonts w:ascii="Arial" w:hAnsi="Arial" w:cs="Arial"/>
          <w:szCs w:val="22"/>
          <w:lang w:val="en-US"/>
        </w:rPr>
        <w:t xml:space="preserve"> </w:t>
      </w:r>
      <w:r w:rsidR="00CD757A" w:rsidRPr="003064AE">
        <w:rPr>
          <w:rFonts w:ascii="Arial" w:hAnsi="Arial" w:cs="Arial"/>
          <w:szCs w:val="22"/>
          <w:lang w:val="en-US"/>
        </w:rPr>
        <w:t xml:space="preserve">while ensuring that </w:t>
      </w:r>
      <w:r w:rsidR="00065FBE" w:rsidRPr="003064AE">
        <w:rPr>
          <w:rFonts w:ascii="Arial" w:hAnsi="Arial" w:cs="Arial"/>
          <w:szCs w:val="22"/>
          <w:lang w:val="en-US"/>
        </w:rPr>
        <w:t>it</w:t>
      </w:r>
      <w:r w:rsidR="002729E5" w:rsidRPr="003064AE">
        <w:rPr>
          <w:rFonts w:ascii="Arial" w:hAnsi="Arial" w:cs="Arial"/>
          <w:szCs w:val="22"/>
          <w:lang w:val="en-US"/>
        </w:rPr>
        <w:t xml:space="preserve"> remain</w:t>
      </w:r>
      <w:r w:rsidR="00CD757A" w:rsidRPr="003064AE">
        <w:rPr>
          <w:rFonts w:ascii="Arial" w:hAnsi="Arial" w:cs="Arial"/>
          <w:szCs w:val="22"/>
          <w:lang w:val="en-US"/>
        </w:rPr>
        <w:t>ed</w:t>
      </w:r>
      <w:r w:rsidR="002729E5" w:rsidRPr="003064AE">
        <w:rPr>
          <w:rFonts w:ascii="Arial" w:hAnsi="Arial" w:cs="Arial"/>
          <w:szCs w:val="22"/>
          <w:lang w:val="en-US"/>
        </w:rPr>
        <w:t xml:space="preserve"> within </w:t>
      </w:r>
      <w:r w:rsidR="00CD757A" w:rsidRPr="003064AE">
        <w:rPr>
          <w:rFonts w:ascii="Arial" w:hAnsi="Arial" w:cs="Arial"/>
          <w:szCs w:val="22"/>
          <w:lang w:val="en-US"/>
        </w:rPr>
        <w:t>its limits</w:t>
      </w:r>
      <w:r w:rsidR="002729E5" w:rsidRPr="003064AE">
        <w:rPr>
          <w:rFonts w:ascii="Arial" w:hAnsi="Arial" w:cs="Arial"/>
          <w:szCs w:val="22"/>
          <w:lang w:val="en-US"/>
        </w:rPr>
        <w:t>.</w:t>
      </w:r>
      <w:r w:rsidR="00CD757A" w:rsidRPr="003064AE">
        <w:rPr>
          <w:rFonts w:ascii="Arial" w:hAnsi="Arial" w:cs="Arial"/>
          <w:szCs w:val="22"/>
          <w:lang w:val="en-US"/>
        </w:rPr>
        <w:t xml:space="preserve"> It was clear that nobody doubted</w:t>
      </w:r>
      <w:r w:rsidR="002729E5" w:rsidRPr="003064AE">
        <w:rPr>
          <w:rFonts w:ascii="Arial" w:hAnsi="Arial" w:cs="Arial"/>
          <w:szCs w:val="22"/>
          <w:lang w:val="en-US"/>
        </w:rPr>
        <w:t xml:space="preserve"> the importance of peace and security or </w:t>
      </w:r>
      <w:r w:rsidR="00CD757A" w:rsidRPr="003064AE">
        <w:rPr>
          <w:rFonts w:ascii="Arial" w:hAnsi="Arial" w:cs="Arial"/>
          <w:szCs w:val="22"/>
          <w:lang w:val="en-US"/>
        </w:rPr>
        <w:t xml:space="preserve">its </w:t>
      </w:r>
      <w:r w:rsidR="002729E5" w:rsidRPr="003064AE">
        <w:rPr>
          <w:rFonts w:ascii="Arial" w:hAnsi="Arial" w:cs="Arial"/>
          <w:szCs w:val="22"/>
          <w:lang w:val="en-US"/>
        </w:rPr>
        <w:t xml:space="preserve">relevance for the Convention. However, </w:t>
      </w:r>
      <w:r w:rsidR="00CD757A" w:rsidRPr="003064AE">
        <w:rPr>
          <w:rFonts w:ascii="Arial" w:hAnsi="Arial" w:cs="Arial"/>
          <w:szCs w:val="22"/>
          <w:lang w:val="en-US"/>
        </w:rPr>
        <w:t xml:space="preserve">it </w:t>
      </w:r>
      <w:r w:rsidR="00065FBE" w:rsidRPr="003064AE">
        <w:rPr>
          <w:rFonts w:ascii="Arial" w:hAnsi="Arial" w:cs="Arial"/>
          <w:szCs w:val="22"/>
          <w:lang w:val="en-US"/>
        </w:rPr>
        <w:t xml:space="preserve">chose </w:t>
      </w:r>
      <w:r w:rsidR="002729E5" w:rsidRPr="003064AE">
        <w:rPr>
          <w:rFonts w:ascii="Arial" w:hAnsi="Arial" w:cs="Arial"/>
          <w:szCs w:val="22"/>
          <w:lang w:val="en-US"/>
        </w:rPr>
        <w:t>to agree with those that supported the amendments tabled by Brazi</w:t>
      </w:r>
      <w:r w:rsidR="00065FBE" w:rsidRPr="003064AE">
        <w:rPr>
          <w:rFonts w:ascii="Arial" w:hAnsi="Arial" w:cs="Arial"/>
          <w:szCs w:val="22"/>
          <w:lang w:val="en-US"/>
        </w:rPr>
        <w:t xml:space="preserve">l, adding that the </w:t>
      </w:r>
      <w:r w:rsidR="00CD757A" w:rsidRPr="003064AE">
        <w:rPr>
          <w:rFonts w:ascii="Arial" w:hAnsi="Arial" w:cs="Arial"/>
          <w:szCs w:val="22"/>
          <w:lang w:val="en-US"/>
        </w:rPr>
        <w:t>original paragraph raised some ‘peace and security’</w:t>
      </w:r>
      <w:r w:rsidR="002729E5" w:rsidRPr="003064AE">
        <w:rPr>
          <w:rFonts w:ascii="Arial" w:hAnsi="Arial" w:cs="Arial"/>
          <w:szCs w:val="22"/>
          <w:lang w:val="en-US"/>
        </w:rPr>
        <w:t xml:space="preserve"> issues</w:t>
      </w:r>
      <w:r w:rsidR="00065FBE" w:rsidRPr="003064AE">
        <w:rPr>
          <w:rFonts w:ascii="Arial" w:hAnsi="Arial" w:cs="Arial"/>
          <w:szCs w:val="22"/>
          <w:lang w:val="en-US"/>
        </w:rPr>
        <w:t xml:space="preserve"> in that </w:t>
      </w:r>
      <w:r w:rsidR="00CD757A" w:rsidRPr="003064AE">
        <w:rPr>
          <w:rFonts w:ascii="Arial" w:hAnsi="Arial" w:cs="Arial"/>
          <w:szCs w:val="22"/>
          <w:lang w:val="en-US"/>
        </w:rPr>
        <w:t xml:space="preserve">it </w:t>
      </w:r>
      <w:r w:rsidR="00065FBE" w:rsidRPr="003064AE">
        <w:rPr>
          <w:rFonts w:ascii="Arial" w:hAnsi="Arial" w:cs="Arial"/>
          <w:szCs w:val="22"/>
          <w:lang w:val="en-US"/>
        </w:rPr>
        <w:t xml:space="preserve">broadened </w:t>
      </w:r>
      <w:r w:rsidR="002729E5" w:rsidRPr="003064AE">
        <w:rPr>
          <w:rFonts w:ascii="Arial" w:hAnsi="Arial" w:cs="Arial"/>
          <w:szCs w:val="22"/>
          <w:lang w:val="en-US"/>
        </w:rPr>
        <w:t xml:space="preserve">the field to </w:t>
      </w:r>
      <w:r w:rsidR="00CD757A" w:rsidRPr="003064AE">
        <w:rPr>
          <w:rFonts w:ascii="Arial" w:hAnsi="Arial" w:cs="Arial"/>
          <w:szCs w:val="22"/>
          <w:lang w:val="en-US"/>
        </w:rPr>
        <w:t xml:space="preserve">include </w:t>
      </w:r>
      <w:r w:rsidR="002729E5" w:rsidRPr="003064AE">
        <w:rPr>
          <w:rFonts w:ascii="Arial" w:hAnsi="Arial" w:cs="Arial"/>
          <w:szCs w:val="22"/>
          <w:lang w:val="en-US"/>
        </w:rPr>
        <w:t xml:space="preserve">subjects </w:t>
      </w:r>
      <w:r w:rsidR="00065FBE" w:rsidRPr="003064AE">
        <w:rPr>
          <w:rFonts w:ascii="Arial" w:hAnsi="Arial" w:cs="Arial"/>
          <w:szCs w:val="22"/>
          <w:lang w:val="en-US"/>
        </w:rPr>
        <w:t xml:space="preserve">that were not </w:t>
      </w:r>
      <w:r w:rsidR="002729E5" w:rsidRPr="003064AE">
        <w:rPr>
          <w:rFonts w:ascii="Arial" w:hAnsi="Arial" w:cs="Arial"/>
          <w:szCs w:val="22"/>
          <w:lang w:val="en-US"/>
        </w:rPr>
        <w:t xml:space="preserve">relevant to </w:t>
      </w:r>
      <w:r w:rsidR="00CD757A" w:rsidRPr="003064AE">
        <w:rPr>
          <w:rFonts w:ascii="Arial" w:hAnsi="Arial" w:cs="Arial"/>
          <w:szCs w:val="22"/>
          <w:lang w:val="en-US"/>
        </w:rPr>
        <w:t xml:space="preserve">the </w:t>
      </w:r>
      <w:r w:rsidR="002729E5" w:rsidRPr="003064AE">
        <w:rPr>
          <w:rFonts w:ascii="Arial" w:hAnsi="Arial" w:cs="Arial"/>
          <w:szCs w:val="22"/>
          <w:lang w:val="en-US"/>
        </w:rPr>
        <w:t>Convention.</w:t>
      </w:r>
    </w:p>
    <w:p w14:paraId="1FBE5BD1" w14:textId="0138C825" w:rsidR="006A4059" w:rsidRPr="003064AE" w:rsidRDefault="0073725C" w:rsidP="002A114F">
      <w:pPr>
        <w:widowControl w:val="0"/>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The delegation of</w:t>
      </w:r>
      <w:r w:rsidRPr="003064AE">
        <w:rPr>
          <w:rFonts w:ascii="Arial" w:hAnsi="Arial" w:cs="Arial"/>
          <w:b/>
          <w:szCs w:val="22"/>
          <w:lang w:val="en-US"/>
        </w:rPr>
        <w:t xml:space="preserve"> </w:t>
      </w:r>
      <w:r w:rsidR="002729E5" w:rsidRPr="003064AE">
        <w:rPr>
          <w:rFonts w:ascii="Arial" w:hAnsi="Arial" w:cs="Arial"/>
          <w:b/>
          <w:szCs w:val="22"/>
          <w:lang w:val="en-US"/>
        </w:rPr>
        <w:t xml:space="preserve">El Salvador </w:t>
      </w:r>
      <w:r w:rsidR="002729E5" w:rsidRPr="003064AE">
        <w:rPr>
          <w:rFonts w:ascii="Arial" w:hAnsi="Arial" w:cs="Arial"/>
          <w:szCs w:val="22"/>
          <w:lang w:val="en-US"/>
        </w:rPr>
        <w:t>congratulate</w:t>
      </w:r>
      <w:r w:rsidR="00CD757A" w:rsidRPr="003064AE">
        <w:rPr>
          <w:rFonts w:ascii="Arial" w:hAnsi="Arial" w:cs="Arial"/>
          <w:szCs w:val="22"/>
          <w:lang w:val="en-US"/>
        </w:rPr>
        <w:t>d</w:t>
      </w:r>
      <w:r w:rsidR="002729E5" w:rsidRPr="003064AE">
        <w:rPr>
          <w:rFonts w:ascii="Arial" w:hAnsi="Arial" w:cs="Arial"/>
          <w:szCs w:val="22"/>
          <w:lang w:val="en-US"/>
        </w:rPr>
        <w:t xml:space="preserve"> </w:t>
      </w:r>
      <w:r w:rsidR="00CD757A" w:rsidRPr="003064AE">
        <w:rPr>
          <w:rFonts w:ascii="Arial" w:hAnsi="Arial" w:cs="Arial"/>
          <w:szCs w:val="22"/>
          <w:lang w:val="en-US"/>
        </w:rPr>
        <w:t xml:space="preserve">the Chairperson on his </w:t>
      </w:r>
      <w:proofErr w:type="gramStart"/>
      <w:r w:rsidR="00CD757A" w:rsidRPr="003064AE">
        <w:rPr>
          <w:rFonts w:ascii="Arial" w:hAnsi="Arial" w:cs="Arial"/>
          <w:szCs w:val="22"/>
          <w:lang w:val="en-US"/>
        </w:rPr>
        <w:t>chairmanship</w:t>
      </w:r>
      <w:proofErr w:type="gramEnd"/>
      <w:r w:rsidR="00CD757A" w:rsidRPr="003064AE">
        <w:rPr>
          <w:rFonts w:ascii="Arial" w:hAnsi="Arial" w:cs="Arial"/>
          <w:szCs w:val="22"/>
          <w:lang w:val="en-US"/>
        </w:rPr>
        <w:t xml:space="preserve">, and the able way he was conducting the </w:t>
      </w:r>
      <w:r w:rsidR="002729E5" w:rsidRPr="003064AE">
        <w:rPr>
          <w:rFonts w:ascii="Arial" w:hAnsi="Arial" w:cs="Arial"/>
          <w:szCs w:val="22"/>
          <w:lang w:val="en-US"/>
        </w:rPr>
        <w:t xml:space="preserve">debates. </w:t>
      </w:r>
      <w:r w:rsidR="00F33BA4" w:rsidRPr="003064AE">
        <w:rPr>
          <w:rFonts w:ascii="Arial" w:hAnsi="Arial" w:cs="Arial"/>
          <w:szCs w:val="22"/>
          <w:lang w:val="en-US"/>
        </w:rPr>
        <w:t xml:space="preserve">It </w:t>
      </w:r>
      <w:r w:rsidR="00065FBE" w:rsidRPr="003064AE">
        <w:rPr>
          <w:rFonts w:ascii="Arial" w:hAnsi="Arial" w:cs="Arial"/>
          <w:szCs w:val="22"/>
          <w:lang w:val="en-US"/>
        </w:rPr>
        <w:t>echoed</w:t>
      </w:r>
      <w:r w:rsidR="00F33BA4" w:rsidRPr="003064AE">
        <w:rPr>
          <w:rFonts w:ascii="Arial" w:hAnsi="Arial" w:cs="Arial"/>
          <w:szCs w:val="22"/>
          <w:lang w:val="en-US"/>
        </w:rPr>
        <w:t xml:space="preserve"> </w:t>
      </w:r>
      <w:r w:rsidR="00065FBE" w:rsidRPr="003064AE">
        <w:rPr>
          <w:rFonts w:ascii="Arial" w:hAnsi="Arial" w:cs="Arial"/>
          <w:szCs w:val="22"/>
          <w:lang w:val="en-US"/>
        </w:rPr>
        <w:t xml:space="preserve">its </w:t>
      </w:r>
      <w:r w:rsidR="002729E5" w:rsidRPr="003064AE">
        <w:rPr>
          <w:rFonts w:ascii="Arial" w:hAnsi="Arial" w:cs="Arial"/>
          <w:szCs w:val="22"/>
          <w:lang w:val="en-US"/>
        </w:rPr>
        <w:t xml:space="preserve">support </w:t>
      </w:r>
      <w:r w:rsidR="008E7371">
        <w:rPr>
          <w:rFonts w:ascii="Arial" w:hAnsi="Arial" w:cs="Arial"/>
          <w:szCs w:val="22"/>
          <w:lang w:val="en-US"/>
        </w:rPr>
        <w:t>for</w:t>
      </w:r>
      <w:r w:rsidR="008E7371" w:rsidRPr="003064AE">
        <w:rPr>
          <w:rFonts w:ascii="Arial" w:hAnsi="Arial" w:cs="Arial"/>
          <w:szCs w:val="22"/>
          <w:lang w:val="en-US"/>
        </w:rPr>
        <w:t xml:space="preserve"> </w:t>
      </w:r>
      <w:r w:rsidR="002729E5" w:rsidRPr="003064AE">
        <w:rPr>
          <w:rFonts w:ascii="Arial" w:hAnsi="Arial" w:cs="Arial"/>
          <w:szCs w:val="22"/>
          <w:lang w:val="en-US"/>
        </w:rPr>
        <w:t>Venezuela, Ecuador, Saint</w:t>
      </w:r>
      <w:r w:rsidR="00281757">
        <w:rPr>
          <w:rFonts w:ascii="Arial" w:hAnsi="Arial" w:cs="Arial"/>
          <w:szCs w:val="22"/>
          <w:lang w:val="en-US"/>
        </w:rPr>
        <w:t> </w:t>
      </w:r>
      <w:r w:rsidR="00F33BA4" w:rsidRPr="003064AE">
        <w:rPr>
          <w:rFonts w:ascii="Arial" w:hAnsi="Arial" w:cs="Arial"/>
          <w:szCs w:val="22"/>
          <w:lang w:val="en-US"/>
        </w:rPr>
        <w:t xml:space="preserve">Vincent </w:t>
      </w:r>
      <w:r w:rsidR="002729E5" w:rsidRPr="003064AE">
        <w:rPr>
          <w:rFonts w:ascii="Arial" w:hAnsi="Arial" w:cs="Arial"/>
          <w:szCs w:val="22"/>
          <w:lang w:val="en-US"/>
        </w:rPr>
        <w:t>and the Gre</w:t>
      </w:r>
      <w:r w:rsidR="00F33BA4" w:rsidRPr="003064AE">
        <w:rPr>
          <w:rFonts w:ascii="Arial" w:hAnsi="Arial" w:cs="Arial"/>
          <w:szCs w:val="22"/>
          <w:lang w:val="en-US"/>
        </w:rPr>
        <w:t>nadines, Cuba, Brazil and Peru, adding that ‘peace and security’</w:t>
      </w:r>
      <w:r w:rsidR="002729E5" w:rsidRPr="003064AE">
        <w:rPr>
          <w:rFonts w:ascii="Arial" w:hAnsi="Arial" w:cs="Arial"/>
          <w:szCs w:val="22"/>
          <w:lang w:val="en-US"/>
        </w:rPr>
        <w:t xml:space="preserve"> </w:t>
      </w:r>
      <w:r w:rsidR="00F33BA4" w:rsidRPr="003064AE">
        <w:rPr>
          <w:rFonts w:ascii="Arial" w:hAnsi="Arial" w:cs="Arial"/>
          <w:szCs w:val="22"/>
          <w:lang w:val="en-US"/>
        </w:rPr>
        <w:t>were in</w:t>
      </w:r>
      <w:r w:rsidR="002729E5" w:rsidRPr="003064AE">
        <w:rPr>
          <w:rFonts w:ascii="Arial" w:hAnsi="Arial" w:cs="Arial"/>
          <w:szCs w:val="22"/>
          <w:lang w:val="en-US"/>
        </w:rPr>
        <w:t xml:space="preserve">appropriate concepts to </w:t>
      </w:r>
      <w:proofErr w:type="gramStart"/>
      <w:r w:rsidR="002729E5" w:rsidRPr="003064AE">
        <w:rPr>
          <w:rFonts w:ascii="Arial" w:hAnsi="Arial" w:cs="Arial"/>
          <w:szCs w:val="22"/>
          <w:lang w:val="en-US"/>
        </w:rPr>
        <w:t>be taken up</w:t>
      </w:r>
      <w:proofErr w:type="gramEnd"/>
      <w:r w:rsidR="002729E5" w:rsidRPr="003064AE">
        <w:rPr>
          <w:rFonts w:ascii="Arial" w:hAnsi="Arial" w:cs="Arial"/>
          <w:szCs w:val="22"/>
          <w:lang w:val="en-US"/>
        </w:rPr>
        <w:t xml:space="preserve"> in this paragrap</w:t>
      </w:r>
      <w:r w:rsidR="00F33BA4" w:rsidRPr="003064AE">
        <w:rPr>
          <w:rFonts w:ascii="Arial" w:hAnsi="Arial" w:cs="Arial"/>
          <w:szCs w:val="22"/>
          <w:lang w:val="en-US"/>
        </w:rPr>
        <w:t xml:space="preserve">h of the Operational Directives, which </w:t>
      </w:r>
      <w:r w:rsidR="002729E5" w:rsidRPr="003064AE">
        <w:rPr>
          <w:rFonts w:ascii="Arial" w:hAnsi="Arial" w:cs="Arial"/>
          <w:szCs w:val="22"/>
          <w:lang w:val="en-US"/>
        </w:rPr>
        <w:t>amount</w:t>
      </w:r>
      <w:r w:rsidR="00F33BA4" w:rsidRPr="003064AE">
        <w:rPr>
          <w:rFonts w:ascii="Arial" w:hAnsi="Arial" w:cs="Arial"/>
          <w:szCs w:val="22"/>
          <w:lang w:val="en-US"/>
        </w:rPr>
        <w:t>ed</w:t>
      </w:r>
      <w:r w:rsidR="002729E5" w:rsidRPr="003064AE">
        <w:rPr>
          <w:rFonts w:ascii="Arial" w:hAnsi="Arial" w:cs="Arial"/>
          <w:szCs w:val="22"/>
          <w:lang w:val="en-US"/>
        </w:rPr>
        <w:t xml:space="preserve"> to </w:t>
      </w:r>
      <w:r w:rsidR="008E7371">
        <w:rPr>
          <w:rFonts w:ascii="Arial" w:hAnsi="Arial" w:cs="Arial"/>
          <w:szCs w:val="22"/>
          <w:lang w:val="en-US"/>
        </w:rPr>
        <w:t xml:space="preserve">an </w:t>
      </w:r>
      <w:r w:rsidR="00F33BA4" w:rsidRPr="003064AE">
        <w:rPr>
          <w:rFonts w:ascii="Arial" w:hAnsi="Arial" w:cs="Arial"/>
          <w:szCs w:val="22"/>
          <w:lang w:val="en-US"/>
        </w:rPr>
        <w:t xml:space="preserve">unnecessary politicization of the </w:t>
      </w:r>
      <w:r w:rsidR="002729E5" w:rsidRPr="003064AE">
        <w:rPr>
          <w:rFonts w:ascii="Arial" w:hAnsi="Arial" w:cs="Arial"/>
          <w:szCs w:val="22"/>
          <w:lang w:val="en-US"/>
        </w:rPr>
        <w:t xml:space="preserve">Convention. </w:t>
      </w:r>
      <w:r w:rsidR="00F33BA4" w:rsidRPr="003064AE">
        <w:rPr>
          <w:rFonts w:ascii="Arial" w:hAnsi="Arial" w:cs="Arial"/>
          <w:szCs w:val="22"/>
          <w:lang w:val="en-US"/>
        </w:rPr>
        <w:t xml:space="preserve">The delegation thus </w:t>
      </w:r>
      <w:r w:rsidR="002729E5" w:rsidRPr="003064AE">
        <w:rPr>
          <w:rFonts w:ascii="Arial" w:hAnsi="Arial" w:cs="Arial"/>
          <w:szCs w:val="22"/>
          <w:lang w:val="en-US"/>
        </w:rPr>
        <w:t>agree</w:t>
      </w:r>
      <w:r w:rsidR="00F33BA4" w:rsidRPr="003064AE">
        <w:rPr>
          <w:rFonts w:ascii="Arial" w:hAnsi="Arial" w:cs="Arial"/>
          <w:szCs w:val="22"/>
          <w:lang w:val="en-US"/>
        </w:rPr>
        <w:t>d</w:t>
      </w:r>
      <w:r w:rsidR="002729E5" w:rsidRPr="003064AE">
        <w:rPr>
          <w:rFonts w:ascii="Arial" w:hAnsi="Arial" w:cs="Arial"/>
          <w:szCs w:val="22"/>
          <w:lang w:val="en-US"/>
        </w:rPr>
        <w:t xml:space="preserve"> </w:t>
      </w:r>
      <w:r w:rsidR="00F33BA4" w:rsidRPr="003064AE">
        <w:rPr>
          <w:rFonts w:ascii="Arial" w:hAnsi="Arial" w:cs="Arial"/>
          <w:szCs w:val="22"/>
          <w:lang w:val="en-US"/>
        </w:rPr>
        <w:t xml:space="preserve">to </w:t>
      </w:r>
      <w:r w:rsidR="00A701EE" w:rsidRPr="003064AE">
        <w:rPr>
          <w:rFonts w:ascii="Arial" w:hAnsi="Arial" w:cs="Arial"/>
          <w:szCs w:val="22"/>
          <w:lang w:val="en-US"/>
        </w:rPr>
        <w:t>the deletion</w:t>
      </w:r>
      <w:r w:rsidR="00F33BA4" w:rsidRPr="003064AE">
        <w:rPr>
          <w:rFonts w:ascii="Arial" w:hAnsi="Arial" w:cs="Arial"/>
          <w:szCs w:val="22"/>
          <w:lang w:val="en-US"/>
        </w:rPr>
        <w:t xml:space="preserve"> </w:t>
      </w:r>
      <w:r w:rsidR="00A701EE" w:rsidRPr="003064AE">
        <w:rPr>
          <w:rFonts w:ascii="Arial" w:hAnsi="Arial" w:cs="Arial"/>
          <w:szCs w:val="22"/>
          <w:lang w:val="en-US"/>
        </w:rPr>
        <w:t xml:space="preserve">of </w:t>
      </w:r>
      <w:r w:rsidR="00065FBE" w:rsidRPr="003064AE">
        <w:rPr>
          <w:rFonts w:ascii="Arial" w:hAnsi="Arial" w:cs="Arial"/>
          <w:szCs w:val="22"/>
          <w:lang w:val="en-US"/>
        </w:rPr>
        <w:t>the reference to peace and security</w:t>
      </w:r>
      <w:r w:rsidR="002729E5" w:rsidRPr="003064AE">
        <w:rPr>
          <w:rFonts w:ascii="Arial" w:hAnsi="Arial" w:cs="Arial"/>
          <w:szCs w:val="22"/>
          <w:lang w:val="en-US"/>
        </w:rPr>
        <w:t>.</w:t>
      </w:r>
    </w:p>
    <w:p w14:paraId="040E8BB8" w14:textId="2D11C280" w:rsidR="0068034C" w:rsidRPr="003064AE" w:rsidRDefault="006A4059" w:rsidP="002A114F">
      <w:pPr>
        <w:widowControl w:val="0"/>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The delegation of</w:t>
      </w:r>
      <w:r w:rsidRPr="003064AE">
        <w:rPr>
          <w:rFonts w:ascii="Arial" w:hAnsi="Arial" w:cs="Arial"/>
          <w:b/>
          <w:szCs w:val="22"/>
          <w:lang w:val="en-US"/>
        </w:rPr>
        <w:t xml:space="preserve"> </w:t>
      </w:r>
      <w:r w:rsidR="002729E5" w:rsidRPr="003064AE">
        <w:rPr>
          <w:rFonts w:ascii="Arial" w:hAnsi="Arial" w:cs="Arial"/>
          <w:b/>
          <w:szCs w:val="22"/>
          <w:lang w:val="en-US"/>
        </w:rPr>
        <w:t xml:space="preserve">Belgium </w:t>
      </w:r>
      <w:r w:rsidR="00A701EE" w:rsidRPr="003064AE">
        <w:rPr>
          <w:rFonts w:ascii="Arial" w:hAnsi="Arial" w:cs="Arial"/>
          <w:szCs w:val="22"/>
          <w:lang w:val="en-US"/>
        </w:rPr>
        <w:t>had difficulty understanding the positions expressed and that the terms of the debate</w:t>
      </w:r>
      <w:r w:rsidR="007768E7">
        <w:rPr>
          <w:rFonts w:ascii="Arial" w:hAnsi="Arial" w:cs="Arial"/>
          <w:szCs w:val="22"/>
          <w:lang w:val="en-US"/>
        </w:rPr>
        <w:t>.</w:t>
      </w:r>
    </w:p>
    <w:p w14:paraId="47D0719A" w14:textId="5E3C3291" w:rsidR="0068034C" w:rsidRPr="003064AE" w:rsidRDefault="0068034C" w:rsidP="002A114F">
      <w:pPr>
        <w:widowControl w:val="0"/>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 xml:space="preserve">The </w:t>
      </w:r>
      <w:r w:rsidR="00A701EE" w:rsidRPr="003064AE">
        <w:rPr>
          <w:rFonts w:ascii="Arial" w:hAnsi="Arial" w:cs="Arial"/>
          <w:b/>
          <w:szCs w:val="22"/>
          <w:lang w:val="en-US"/>
        </w:rPr>
        <w:t xml:space="preserve">Chairperson </w:t>
      </w:r>
      <w:r w:rsidR="00A701EE" w:rsidRPr="003064AE">
        <w:rPr>
          <w:rFonts w:ascii="Arial" w:hAnsi="Arial" w:cs="Arial"/>
          <w:szCs w:val="22"/>
          <w:lang w:val="en-US"/>
        </w:rPr>
        <w:t xml:space="preserve">interrupted the delegation for </w:t>
      </w:r>
      <w:r w:rsidR="002729E5" w:rsidRPr="003064AE">
        <w:rPr>
          <w:rFonts w:ascii="Arial" w:hAnsi="Arial" w:cs="Arial"/>
          <w:szCs w:val="22"/>
          <w:lang w:val="en-US"/>
        </w:rPr>
        <w:t>a point of order.</w:t>
      </w:r>
    </w:p>
    <w:p w14:paraId="121873F2" w14:textId="4D10444F" w:rsidR="0068034C" w:rsidRPr="003064AE" w:rsidRDefault="00DB745D" w:rsidP="002A114F">
      <w:pPr>
        <w:widowControl w:val="0"/>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lastRenderedPageBreak/>
        <w:t xml:space="preserve">The delegation of </w:t>
      </w:r>
      <w:r w:rsidRPr="003064AE">
        <w:rPr>
          <w:rFonts w:ascii="Arial" w:hAnsi="Arial" w:cs="Arial"/>
          <w:b/>
          <w:szCs w:val="22"/>
          <w:lang w:val="en-US"/>
        </w:rPr>
        <w:t>Norway</w:t>
      </w:r>
      <w:r w:rsidR="008E7371">
        <w:rPr>
          <w:rFonts w:ascii="Arial" w:hAnsi="Arial" w:cs="Arial"/>
          <w:b/>
          <w:szCs w:val="22"/>
          <w:lang w:val="en-US"/>
        </w:rPr>
        <w:t xml:space="preserve"> </w:t>
      </w:r>
      <w:r w:rsidR="00A701EE" w:rsidRPr="003064AE">
        <w:rPr>
          <w:rFonts w:ascii="Arial" w:hAnsi="Arial" w:cs="Arial"/>
          <w:szCs w:val="22"/>
          <w:lang w:val="en-US"/>
        </w:rPr>
        <w:t xml:space="preserve">apologized for having interrupted Belgium, but as a question of procedure, noted that only </w:t>
      </w:r>
      <w:r w:rsidR="002729E5" w:rsidRPr="003064AE">
        <w:rPr>
          <w:rFonts w:ascii="Arial" w:hAnsi="Arial" w:cs="Arial"/>
          <w:szCs w:val="22"/>
          <w:lang w:val="en-US"/>
        </w:rPr>
        <w:t>the names of countries that support</w:t>
      </w:r>
      <w:r w:rsidR="00A701EE" w:rsidRPr="003064AE">
        <w:rPr>
          <w:rFonts w:ascii="Arial" w:hAnsi="Arial" w:cs="Arial"/>
          <w:szCs w:val="22"/>
          <w:lang w:val="en-US"/>
        </w:rPr>
        <w:t>ed</w:t>
      </w:r>
      <w:r w:rsidR="002729E5" w:rsidRPr="003064AE">
        <w:rPr>
          <w:rFonts w:ascii="Arial" w:hAnsi="Arial" w:cs="Arial"/>
          <w:szCs w:val="22"/>
          <w:lang w:val="en-US"/>
        </w:rPr>
        <w:t xml:space="preserve"> </w:t>
      </w:r>
      <w:r w:rsidR="00A701EE" w:rsidRPr="003064AE">
        <w:rPr>
          <w:rFonts w:ascii="Arial" w:hAnsi="Arial" w:cs="Arial"/>
          <w:szCs w:val="22"/>
          <w:lang w:val="en-US"/>
        </w:rPr>
        <w:t xml:space="preserve">the </w:t>
      </w:r>
      <w:r w:rsidR="002729E5" w:rsidRPr="003064AE">
        <w:rPr>
          <w:rFonts w:ascii="Arial" w:hAnsi="Arial" w:cs="Arial"/>
          <w:szCs w:val="22"/>
          <w:lang w:val="en-US"/>
        </w:rPr>
        <w:t>amendments</w:t>
      </w:r>
      <w:r w:rsidR="00A701EE" w:rsidRPr="003064AE">
        <w:rPr>
          <w:rFonts w:ascii="Arial" w:hAnsi="Arial" w:cs="Arial"/>
          <w:szCs w:val="22"/>
          <w:lang w:val="en-US"/>
        </w:rPr>
        <w:t xml:space="preserve"> were listed on the screen and it </w:t>
      </w:r>
      <w:r w:rsidR="002729E5" w:rsidRPr="003064AE">
        <w:rPr>
          <w:rFonts w:ascii="Arial" w:hAnsi="Arial" w:cs="Arial"/>
          <w:szCs w:val="22"/>
          <w:lang w:val="en-US"/>
        </w:rPr>
        <w:t xml:space="preserve">also </w:t>
      </w:r>
      <w:r w:rsidR="00A701EE" w:rsidRPr="003064AE">
        <w:rPr>
          <w:rFonts w:ascii="Arial" w:hAnsi="Arial" w:cs="Arial"/>
          <w:szCs w:val="22"/>
          <w:lang w:val="en-US"/>
        </w:rPr>
        <w:t xml:space="preserve">wished </w:t>
      </w:r>
      <w:r w:rsidR="0095514B" w:rsidRPr="003064AE">
        <w:rPr>
          <w:rFonts w:ascii="Arial" w:hAnsi="Arial" w:cs="Arial"/>
          <w:szCs w:val="22"/>
          <w:lang w:val="en-US"/>
        </w:rPr>
        <w:t>to see the names of those</w:t>
      </w:r>
      <w:r w:rsidR="002729E5" w:rsidRPr="003064AE">
        <w:rPr>
          <w:rFonts w:ascii="Arial" w:hAnsi="Arial" w:cs="Arial"/>
          <w:szCs w:val="22"/>
          <w:lang w:val="en-US"/>
        </w:rPr>
        <w:t xml:space="preserve"> countries that </w:t>
      </w:r>
      <w:r w:rsidR="00A701EE" w:rsidRPr="003064AE">
        <w:rPr>
          <w:rFonts w:ascii="Arial" w:hAnsi="Arial" w:cs="Arial"/>
          <w:szCs w:val="22"/>
          <w:lang w:val="en-US"/>
        </w:rPr>
        <w:t xml:space="preserve">sought </w:t>
      </w:r>
      <w:r w:rsidR="002729E5" w:rsidRPr="003064AE">
        <w:rPr>
          <w:rFonts w:ascii="Arial" w:hAnsi="Arial" w:cs="Arial"/>
          <w:szCs w:val="22"/>
          <w:lang w:val="en-US"/>
        </w:rPr>
        <w:t xml:space="preserve">to keep the </w:t>
      </w:r>
      <w:r w:rsidR="00A701EE" w:rsidRPr="003064AE">
        <w:rPr>
          <w:rFonts w:ascii="Arial" w:hAnsi="Arial" w:cs="Arial"/>
          <w:szCs w:val="22"/>
          <w:lang w:val="en-US"/>
        </w:rPr>
        <w:t xml:space="preserve">original </w:t>
      </w:r>
      <w:r w:rsidR="002729E5" w:rsidRPr="003064AE">
        <w:rPr>
          <w:rFonts w:ascii="Arial" w:hAnsi="Arial" w:cs="Arial"/>
          <w:szCs w:val="22"/>
          <w:lang w:val="en-US"/>
        </w:rPr>
        <w:t>text.</w:t>
      </w:r>
    </w:p>
    <w:p w14:paraId="08666EB4" w14:textId="590A53F7" w:rsidR="0068034C" w:rsidRPr="003064AE" w:rsidRDefault="00A701EE" w:rsidP="002A114F">
      <w:pPr>
        <w:widowControl w:val="0"/>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 xml:space="preserve">The </w:t>
      </w:r>
      <w:r w:rsidRPr="003064AE">
        <w:rPr>
          <w:rFonts w:ascii="Arial" w:hAnsi="Arial" w:cs="Arial"/>
          <w:b/>
          <w:szCs w:val="22"/>
          <w:lang w:val="en-US"/>
        </w:rPr>
        <w:t>Chairperson</w:t>
      </w:r>
      <w:r w:rsidR="002729E5" w:rsidRPr="003064AE">
        <w:rPr>
          <w:rFonts w:ascii="Arial" w:hAnsi="Arial" w:cs="Arial"/>
          <w:b/>
          <w:szCs w:val="22"/>
          <w:lang w:val="en-US"/>
        </w:rPr>
        <w:t xml:space="preserve"> </w:t>
      </w:r>
      <w:r w:rsidR="00D5679A" w:rsidRPr="003064AE">
        <w:rPr>
          <w:rFonts w:ascii="Arial" w:hAnsi="Arial" w:cs="Arial"/>
          <w:szCs w:val="22"/>
          <w:lang w:val="en-US"/>
        </w:rPr>
        <w:t>noted another point of o</w:t>
      </w:r>
      <w:r w:rsidR="002729E5" w:rsidRPr="003064AE">
        <w:rPr>
          <w:rFonts w:ascii="Arial" w:hAnsi="Arial" w:cs="Arial"/>
          <w:szCs w:val="22"/>
          <w:lang w:val="en-US"/>
        </w:rPr>
        <w:t>rder</w:t>
      </w:r>
      <w:r w:rsidR="00D5679A" w:rsidRPr="003064AE">
        <w:rPr>
          <w:rFonts w:ascii="Arial" w:hAnsi="Arial" w:cs="Arial"/>
          <w:szCs w:val="22"/>
          <w:lang w:val="en-US"/>
        </w:rPr>
        <w:t xml:space="preserve"> raised by Cuba.</w:t>
      </w:r>
    </w:p>
    <w:p w14:paraId="1EFB2E40" w14:textId="041977CC" w:rsidR="0068034C" w:rsidRPr="003064AE" w:rsidRDefault="0068034C" w:rsidP="002A114F">
      <w:pPr>
        <w:widowControl w:val="0"/>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The delegation of</w:t>
      </w:r>
      <w:r w:rsidRPr="003064AE">
        <w:rPr>
          <w:rFonts w:ascii="Arial" w:hAnsi="Arial" w:cs="Arial"/>
          <w:b/>
          <w:szCs w:val="22"/>
          <w:lang w:val="en-US"/>
        </w:rPr>
        <w:t xml:space="preserve"> </w:t>
      </w:r>
      <w:r w:rsidR="002729E5" w:rsidRPr="003064AE">
        <w:rPr>
          <w:rFonts w:ascii="Arial" w:hAnsi="Arial" w:cs="Arial"/>
          <w:b/>
          <w:szCs w:val="22"/>
          <w:lang w:val="en-US"/>
        </w:rPr>
        <w:t xml:space="preserve">Cuba </w:t>
      </w:r>
      <w:r w:rsidR="005D38F8" w:rsidRPr="003064AE">
        <w:rPr>
          <w:rFonts w:ascii="Arial" w:hAnsi="Arial" w:cs="Arial"/>
          <w:szCs w:val="22"/>
          <w:lang w:val="en-US"/>
        </w:rPr>
        <w:t xml:space="preserve">explained that the </w:t>
      </w:r>
      <w:r w:rsidR="002729E5" w:rsidRPr="003064AE">
        <w:rPr>
          <w:rFonts w:ascii="Arial" w:hAnsi="Arial" w:cs="Arial"/>
          <w:szCs w:val="22"/>
          <w:lang w:val="en-US"/>
        </w:rPr>
        <w:t xml:space="preserve">countries </w:t>
      </w:r>
      <w:r w:rsidR="005D38F8" w:rsidRPr="003064AE">
        <w:rPr>
          <w:rFonts w:ascii="Arial" w:hAnsi="Arial" w:cs="Arial"/>
          <w:szCs w:val="22"/>
          <w:lang w:val="en-US"/>
        </w:rPr>
        <w:t xml:space="preserve">in </w:t>
      </w:r>
      <w:r w:rsidR="002729E5" w:rsidRPr="003064AE">
        <w:rPr>
          <w:rFonts w:ascii="Arial" w:hAnsi="Arial" w:cs="Arial"/>
          <w:szCs w:val="22"/>
          <w:lang w:val="en-US"/>
        </w:rPr>
        <w:t>support</w:t>
      </w:r>
      <w:r w:rsidR="005D38F8" w:rsidRPr="003064AE">
        <w:rPr>
          <w:rFonts w:ascii="Arial" w:hAnsi="Arial" w:cs="Arial"/>
          <w:szCs w:val="22"/>
          <w:lang w:val="en-US"/>
        </w:rPr>
        <w:t xml:space="preserve"> of the amendments projected onto the screen </w:t>
      </w:r>
      <w:proofErr w:type="gramStart"/>
      <w:r w:rsidR="005D38F8" w:rsidRPr="003064AE">
        <w:rPr>
          <w:rFonts w:ascii="Arial" w:hAnsi="Arial" w:cs="Arial"/>
          <w:szCs w:val="22"/>
          <w:lang w:val="en-US"/>
        </w:rPr>
        <w:t>were recorded</w:t>
      </w:r>
      <w:proofErr w:type="gramEnd"/>
      <w:r w:rsidR="005D38F8" w:rsidRPr="003064AE">
        <w:rPr>
          <w:rFonts w:ascii="Arial" w:hAnsi="Arial" w:cs="Arial"/>
          <w:szCs w:val="22"/>
          <w:lang w:val="en-US"/>
        </w:rPr>
        <w:t>, as was their entitlement. Conversely, there was no reason to list the names of those delegations that were for the un-amended paragraphs unless they proposed an amendment</w:t>
      </w:r>
      <w:r w:rsidR="002729E5" w:rsidRPr="003064AE">
        <w:rPr>
          <w:rFonts w:ascii="Arial" w:hAnsi="Arial" w:cs="Arial"/>
          <w:szCs w:val="22"/>
          <w:lang w:val="en-US"/>
        </w:rPr>
        <w:t xml:space="preserve">, and </w:t>
      </w:r>
      <w:r w:rsidR="005D38F8" w:rsidRPr="003064AE">
        <w:rPr>
          <w:rFonts w:ascii="Arial" w:hAnsi="Arial" w:cs="Arial"/>
          <w:szCs w:val="22"/>
          <w:lang w:val="en-US"/>
        </w:rPr>
        <w:t xml:space="preserve">then </w:t>
      </w:r>
      <w:r w:rsidR="002729E5" w:rsidRPr="003064AE">
        <w:rPr>
          <w:rFonts w:ascii="Arial" w:hAnsi="Arial" w:cs="Arial"/>
          <w:szCs w:val="22"/>
          <w:lang w:val="en-US"/>
        </w:rPr>
        <w:t xml:space="preserve">of course their name </w:t>
      </w:r>
      <w:proofErr w:type="gramStart"/>
      <w:r w:rsidR="005D38F8" w:rsidRPr="003064AE">
        <w:rPr>
          <w:rFonts w:ascii="Arial" w:hAnsi="Arial" w:cs="Arial"/>
          <w:szCs w:val="22"/>
          <w:lang w:val="en-US"/>
        </w:rPr>
        <w:t xml:space="preserve">would </w:t>
      </w:r>
      <w:r w:rsidR="002729E5" w:rsidRPr="003064AE">
        <w:rPr>
          <w:rFonts w:ascii="Arial" w:hAnsi="Arial" w:cs="Arial"/>
          <w:szCs w:val="22"/>
          <w:lang w:val="en-US"/>
        </w:rPr>
        <w:t>be recorded</w:t>
      </w:r>
      <w:proofErr w:type="gramEnd"/>
      <w:r w:rsidR="002729E5" w:rsidRPr="003064AE">
        <w:rPr>
          <w:rFonts w:ascii="Arial" w:hAnsi="Arial" w:cs="Arial"/>
          <w:szCs w:val="22"/>
          <w:lang w:val="en-US"/>
        </w:rPr>
        <w:t>.</w:t>
      </w:r>
    </w:p>
    <w:p w14:paraId="62591A3F" w14:textId="5D288BB7" w:rsidR="00F968DA" w:rsidRPr="003064AE" w:rsidRDefault="0068034C" w:rsidP="002A114F">
      <w:pPr>
        <w:widowControl w:val="0"/>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 xml:space="preserve">The </w:t>
      </w:r>
      <w:r w:rsidR="00EF154A" w:rsidRPr="003064AE">
        <w:rPr>
          <w:rFonts w:ascii="Arial" w:hAnsi="Arial" w:cs="Arial"/>
          <w:b/>
          <w:szCs w:val="22"/>
          <w:lang w:val="en-US"/>
        </w:rPr>
        <w:t xml:space="preserve">Chairperson </w:t>
      </w:r>
      <w:r w:rsidR="00EF154A" w:rsidRPr="003064AE">
        <w:rPr>
          <w:rFonts w:ascii="Arial" w:hAnsi="Arial" w:cs="Arial"/>
          <w:szCs w:val="22"/>
          <w:lang w:val="en-US"/>
        </w:rPr>
        <w:t>concurred that the list o</w:t>
      </w:r>
      <w:r w:rsidR="002729E5" w:rsidRPr="003064AE">
        <w:rPr>
          <w:rFonts w:ascii="Arial" w:hAnsi="Arial" w:cs="Arial"/>
          <w:szCs w:val="22"/>
          <w:lang w:val="en-US"/>
        </w:rPr>
        <w:t xml:space="preserve">n the screen </w:t>
      </w:r>
      <w:r w:rsidR="00EF154A" w:rsidRPr="003064AE">
        <w:rPr>
          <w:rFonts w:ascii="Arial" w:hAnsi="Arial" w:cs="Arial"/>
          <w:szCs w:val="22"/>
          <w:lang w:val="en-US"/>
        </w:rPr>
        <w:t>included</w:t>
      </w:r>
      <w:r w:rsidR="002729E5" w:rsidRPr="003064AE">
        <w:rPr>
          <w:rFonts w:ascii="Arial" w:hAnsi="Arial" w:cs="Arial"/>
          <w:szCs w:val="22"/>
          <w:lang w:val="en-US"/>
        </w:rPr>
        <w:t xml:space="preserve"> the countries that </w:t>
      </w:r>
      <w:r w:rsidR="00EF154A" w:rsidRPr="003064AE">
        <w:rPr>
          <w:rFonts w:ascii="Arial" w:hAnsi="Arial" w:cs="Arial"/>
          <w:szCs w:val="22"/>
          <w:lang w:val="en-US"/>
        </w:rPr>
        <w:t xml:space="preserve">had </w:t>
      </w:r>
      <w:r w:rsidR="002729E5" w:rsidRPr="003064AE">
        <w:rPr>
          <w:rFonts w:ascii="Arial" w:hAnsi="Arial" w:cs="Arial"/>
          <w:szCs w:val="22"/>
          <w:lang w:val="en-US"/>
        </w:rPr>
        <w:t>tabled amendments, not support</w:t>
      </w:r>
      <w:r w:rsidR="00EF154A" w:rsidRPr="003064AE">
        <w:rPr>
          <w:rFonts w:ascii="Arial" w:hAnsi="Arial" w:cs="Arial"/>
          <w:szCs w:val="22"/>
          <w:lang w:val="en-US"/>
        </w:rPr>
        <w:t>ed</w:t>
      </w:r>
      <w:r w:rsidR="002729E5" w:rsidRPr="003064AE">
        <w:rPr>
          <w:rFonts w:ascii="Arial" w:hAnsi="Arial" w:cs="Arial"/>
          <w:szCs w:val="22"/>
          <w:lang w:val="en-US"/>
        </w:rPr>
        <w:t xml:space="preserve"> </w:t>
      </w:r>
      <w:r w:rsidR="00EF154A" w:rsidRPr="003064AE">
        <w:rPr>
          <w:rFonts w:ascii="Arial" w:hAnsi="Arial" w:cs="Arial"/>
          <w:szCs w:val="22"/>
          <w:lang w:val="en-US"/>
        </w:rPr>
        <w:t>one or other of the</w:t>
      </w:r>
      <w:r w:rsidR="002729E5" w:rsidRPr="003064AE">
        <w:rPr>
          <w:rFonts w:ascii="Arial" w:hAnsi="Arial" w:cs="Arial"/>
          <w:szCs w:val="22"/>
          <w:lang w:val="en-US"/>
        </w:rPr>
        <w:t xml:space="preserve"> position</w:t>
      </w:r>
      <w:r w:rsidR="00EF154A" w:rsidRPr="003064AE">
        <w:rPr>
          <w:rFonts w:ascii="Arial" w:hAnsi="Arial" w:cs="Arial"/>
          <w:szCs w:val="22"/>
          <w:lang w:val="en-US"/>
        </w:rPr>
        <w:t>s</w:t>
      </w:r>
      <w:r w:rsidR="002729E5" w:rsidRPr="003064AE">
        <w:rPr>
          <w:rFonts w:ascii="Arial" w:hAnsi="Arial" w:cs="Arial"/>
          <w:szCs w:val="22"/>
          <w:lang w:val="en-US"/>
        </w:rPr>
        <w:t xml:space="preserve">. However, </w:t>
      </w:r>
      <w:r w:rsidR="00EF154A" w:rsidRPr="003064AE">
        <w:rPr>
          <w:rFonts w:ascii="Arial" w:hAnsi="Arial" w:cs="Arial"/>
          <w:szCs w:val="22"/>
          <w:lang w:val="en-US"/>
        </w:rPr>
        <w:t xml:space="preserve">it was clear, having </w:t>
      </w:r>
      <w:r w:rsidR="008E7371" w:rsidRPr="003064AE">
        <w:rPr>
          <w:rFonts w:ascii="Arial" w:hAnsi="Arial" w:cs="Arial"/>
          <w:szCs w:val="22"/>
          <w:lang w:val="en-US"/>
        </w:rPr>
        <w:t>listen</w:t>
      </w:r>
      <w:r w:rsidR="008E7371">
        <w:rPr>
          <w:rFonts w:ascii="Arial" w:hAnsi="Arial" w:cs="Arial"/>
          <w:szCs w:val="22"/>
          <w:lang w:val="en-US"/>
        </w:rPr>
        <w:t>ed</w:t>
      </w:r>
      <w:r w:rsidR="008E7371" w:rsidRPr="003064AE">
        <w:rPr>
          <w:rFonts w:ascii="Arial" w:hAnsi="Arial" w:cs="Arial"/>
          <w:szCs w:val="22"/>
          <w:lang w:val="en-US"/>
        </w:rPr>
        <w:t xml:space="preserve"> </w:t>
      </w:r>
      <w:r w:rsidR="002729E5" w:rsidRPr="003064AE">
        <w:rPr>
          <w:rFonts w:ascii="Arial" w:hAnsi="Arial" w:cs="Arial"/>
          <w:szCs w:val="22"/>
          <w:lang w:val="en-US"/>
        </w:rPr>
        <w:t>to the debate</w:t>
      </w:r>
      <w:r w:rsidR="00EF154A" w:rsidRPr="003064AE">
        <w:rPr>
          <w:rFonts w:ascii="Arial" w:hAnsi="Arial" w:cs="Arial"/>
          <w:szCs w:val="22"/>
          <w:lang w:val="en-US"/>
        </w:rPr>
        <w:t>,</w:t>
      </w:r>
      <w:r w:rsidR="002729E5" w:rsidRPr="003064AE">
        <w:rPr>
          <w:rFonts w:ascii="Arial" w:hAnsi="Arial" w:cs="Arial"/>
          <w:szCs w:val="22"/>
          <w:lang w:val="en-US"/>
        </w:rPr>
        <w:t xml:space="preserve"> that there </w:t>
      </w:r>
      <w:r w:rsidR="008E7371" w:rsidRPr="003064AE">
        <w:rPr>
          <w:rFonts w:ascii="Arial" w:hAnsi="Arial" w:cs="Arial"/>
          <w:szCs w:val="22"/>
          <w:lang w:val="en-US"/>
        </w:rPr>
        <w:t>w</w:t>
      </w:r>
      <w:r w:rsidR="008E7371">
        <w:rPr>
          <w:rFonts w:ascii="Arial" w:hAnsi="Arial" w:cs="Arial"/>
          <w:szCs w:val="22"/>
          <w:lang w:val="en-US"/>
        </w:rPr>
        <w:t>as</w:t>
      </w:r>
      <w:r w:rsidR="008E7371" w:rsidRPr="003064AE">
        <w:rPr>
          <w:rFonts w:ascii="Arial" w:hAnsi="Arial" w:cs="Arial"/>
          <w:szCs w:val="22"/>
          <w:lang w:val="en-US"/>
        </w:rPr>
        <w:t xml:space="preserve"> </w:t>
      </w:r>
      <w:r w:rsidR="002729E5" w:rsidRPr="003064AE">
        <w:rPr>
          <w:rFonts w:ascii="Arial" w:hAnsi="Arial" w:cs="Arial"/>
          <w:szCs w:val="22"/>
          <w:lang w:val="en-US"/>
        </w:rPr>
        <w:t xml:space="preserve">more or less an equivalent number of countries in favor of keeping the </w:t>
      </w:r>
      <w:r w:rsidR="00EF154A" w:rsidRPr="003064AE">
        <w:rPr>
          <w:rFonts w:ascii="Arial" w:hAnsi="Arial" w:cs="Arial"/>
          <w:szCs w:val="22"/>
          <w:lang w:val="en-US"/>
        </w:rPr>
        <w:t xml:space="preserve">original </w:t>
      </w:r>
      <w:r w:rsidR="002729E5" w:rsidRPr="003064AE">
        <w:rPr>
          <w:rFonts w:ascii="Arial" w:hAnsi="Arial" w:cs="Arial"/>
          <w:szCs w:val="22"/>
          <w:lang w:val="en-US"/>
        </w:rPr>
        <w:t xml:space="preserve">text and those in favor of amending it. At the same time, there </w:t>
      </w:r>
      <w:r w:rsidR="00E44D27" w:rsidRPr="003064AE">
        <w:rPr>
          <w:rFonts w:ascii="Arial" w:hAnsi="Arial" w:cs="Arial"/>
          <w:szCs w:val="22"/>
          <w:lang w:val="en-US"/>
        </w:rPr>
        <w:t xml:space="preserve">were </w:t>
      </w:r>
      <w:r w:rsidR="002729E5" w:rsidRPr="003064AE">
        <w:rPr>
          <w:rFonts w:ascii="Arial" w:hAnsi="Arial" w:cs="Arial"/>
          <w:szCs w:val="22"/>
          <w:lang w:val="en-US"/>
        </w:rPr>
        <w:t xml:space="preserve">countries that </w:t>
      </w:r>
      <w:r w:rsidR="00E44D27" w:rsidRPr="003064AE">
        <w:rPr>
          <w:rFonts w:ascii="Arial" w:hAnsi="Arial" w:cs="Arial"/>
          <w:szCs w:val="22"/>
          <w:lang w:val="en-US"/>
        </w:rPr>
        <w:t xml:space="preserve">had stated </w:t>
      </w:r>
      <w:r w:rsidR="002729E5" w:rsidRPr="003064AE">
        <w:rPr>
          <w:rFonts w:ascii="Arial" w:hAnsi="Arial" w:cs="Arial"/>
          <w:szCs w:val="22"/>
          <w:lang w:val="en-US"/>
        </w:rPr>
        <w:t xml:space="preserve">it would be very difficult for them to accept the </w:t>
      </w:r>
      <w:r w:rsidR="00E44D27" w:rsidRPr="003064AE">
        <w:rPr>
          <w:rFonts w:ascii="Arial" w:hAnsi="Arial" w:cs="Arial"/>
          <w:szCs w:val="22"/>
          <w:lang w:val="en-US"/>
        </w:rPr>
        <w:t xml:space="preserve">original </w:t>
      </w:r>
      <w:r w:rsidR="002729E5" w:rsidRPr="003064AE">
        <w:rPr>
          <w:rFonts w:ascii="Arial" w:hAnsi="Arial" w:cs="Arial"/>
          <w:szCs w:val="22"/>
          <w:lang w:val="en-US"/>
        </w:rPr>
        <w:t xml:space="preserve">text </w:t>
      </w:r>
      <w:r w:rsidR="00E44D27" w:rsidRPr="003064AE">
        <w:rPr>
          <w:rFonts w:ascii="Arial" w:hAnsi="Arial" w:cs="Arial"/>
          <w:szCs w:val="22"/>
          <w:lang w:val="en-US"/>
        </w:rPr>
        <w:t xml:space="preserve">while </w:t>
      </w:r>
      <w:r w:rsidR="002729E5" w:rsidRPr="003064AE">
        <w:rPr>
          <w:rFonts w:ascii="Arial" w:hAnsi="Arial" w:cs="Arial"/>
          <w:szCs w:val="22"/>
          <w:lang w:val="en-US"/>
        </w:rPr>
        <w:t>other</w:t>
      </w:r>
      <w:r w:rsidR="00E44D27" w:rsidRPr="003064AE">
        <w:rPr>
          <w:rFonts w:ascii="Arial" w:hAnsi="Arial" w:cs="Arial"/>
          <w:szCs w:val="22"/>
          <w:lang w:val="en-US"/>
        </w:rPr>
        <w:t>s</w:t>
      </w:r>
      <w:r w:rsidR="002729E5" w:rsidRPr="003064AE">
        <w:rPr>
          <w:rFonts w:ascii="Arial" w:hAnsi="Arial" w:cs="Arial"/>
          <w:szCs w:val="22"/>
          <w:lang w:val="en-US"/>
        </w:rPr>
        <w:t xml:space="preserve"> </w:t>
      </w:r>
      <w:r w:rsidR="008E7371">
        <w:rPr>
          <w:rFonts w:ascii="Arial" w:hAnsi="Arial" w:cs="Arial"/>
          <w:szCs w:val="22"/>
          <w:lang w:val="en-US"/>
        </w:rPr>
        <w:t xml:space="preserve">had </w:t>
      </w:r>
      <w:r w:rsidR="00E44D27" w:rsidRPr="003064AE">
        <w:rPr>
          <w:rFonts w:ascii="Arial" w:hAnsi="Arial" w:cs="Arial"/>
          <w:szCs w:val="22"/>
          <w:lang w:val="en-US"/>
        </w:rPr>
        <w:t xml:space="preserve">expressed the opposite; that it would </w:t>
      </w:r>
      <w:r w:rsidR="002729E5" w:rsidRPr="003064AE">
        <w:rPr>
          <w:rFonts w:ascii="Arial" w:hAnsi="Arial" w:cs="Arial"/>
          <w:szCs w:val="22"/>
          <w:lang w:val="en-US"/>
        </w:rPr>
        <w:t>be diff</w:t>
      </w:r>
      <w:r w:rsidR="00C203F6" w:rsidRPr="003064AE">
        <w:rPr>
          <w:rFonts w:ascii="Arial" w:hAnsi="Arial" w:cs="Arial"/>
          <w:szCs w:val="22"/>
          <w:lang w:val="en-US"/>
        </w:rPr>
        <w:t xml:space="preserve">icult to accept the amendments. </w:t>
      </w:r>
      <w:r w:rsidR="00E44D27" w:rsidRPr="003064AE">
        <w:rPr>
          <w:rFonts w:ascii="Arial" w:hAnsi="Arial" w:cs="Arial"/>
          <w:szCs w:val="22"/>
          <w:lang w:val="en-US"/>
        </w:rPr>
        <w:t xml:space="preserve">The Chairperson would </w:t>
      </w:r>
      <w:r w:rsidR="002729E5" w:rsidRPr="003064AE">
        <w:rPr>
          <w:rFonts w:ascii="Arial" w:hAnsi="Arial" w:cs="Arial"/>
          <w:szCs w:val="22"/>
          <w:lang w:val="en-US"/>
        </w:rPr>
        <w:t xml:space="preserve">continue with the debate, but </w:t>
      </w:r>
      <w:r w:rsidR="00E44D27" w:rsidRPr="003064AE">
        <w:rPr>
          <w:rFonts w:ascii="Arial" w:hAnsi="Arial" w:cs="Arial"/>
          <w:szCs w:val="22"/>
          <w:lang w:val="en-US"/>
        </w:rPr>
        <w:t xml:space="preserve">called upon the delegations to </w:t>
      </w:r>
      <w:r w:rsidR="002729E5" w:rsidRPr="003064AE">
        <w:rPr>
          <w:rFonts w:ascii="Arial" w:hAnsi="Arial" w:cs="Arial"/>
          <w:szCs w:val="22"/>
          <w:lang w:val="en-US"/>
        </w:rPr>
        <w:t xml:space="preserve">trust </w:t>
      </w:r>
      <w:r w:rsidR="00E44D27" w:rsidRPr="003064AE">
        <w:rPr>
          <w:rFonts w:ascii="Arial" w:hAnsi="Arial" w:cs="Arial"/>
          <w:szCs w:val="22"/>
          <w:lang w:val="en-US"/>
        </w:rPr>
        <w:t xml:space="preserve">the </w:t>
      </w:r>
      <w:r w:rsidR="002729E5" w:rsidRPr="003064AE">
        <w:rPr>
          <w:rFonts w:ascii="Arial" w:hAnsi="Arial" w:cs="Arial"/>
          <w:szCs w:val="22"/>
          <w:lang w:val="en-US"/>
        </w:rPr>
        <w:t xml:space="preserve">wisdom </w:t>
      </w:r>
      <w:r w:rsidR="00E44D27" w:rsidRPr="003064AE">
        <w:rPr>
          <w:rFonts w:ascii="Arial" w:hAnsi="Arial" w:cs="Arial"/>
          <w:szCs w:val="22"/>
          <w:lang w:val="en-US"/>
        </w:rPr>
        <w:t xml:space="preserve">of the Assembly </w:t>
      </w:r>
      <w:r w:rsidR="002729E5" w:rsidRPr="003064AE">
        <w:rPr>
          <w:rFonts w:ascii="Arial" w:hAnsi="Arial" w:cs="Arial"/>
          <w:szCs w:val="22"/>
          <w:lang w:val="en-US"/>
        </w:rPr>
        <w:t xml:space="preserve">to find the ways and means of </w:t>
      </w:r>
      <w:r w:rsidR="00E44D27" w:rsidRPr="003064AE">
        <w:rPr>
          <w:rFonts w:ascii="Arial" w:hAnsi="Arial" w:cs="Arial"/>
          <w:szCs w:val="22"/>
          <w:lang w:val="en-US"/>
        </w:rPr>
        <w:t xml:space="preserve">making </w:t>
      </w:r>
      <w:r w:rsidR="00EA0E29">
        <w:rPr>
          <w:rFonts w:ascii="Arial" w:hAnsi="Arial" w:cs="Arial"/>
          <w:szCs w:val="22"/>
          <w:lang w:val="en-US"/>
        </w:rPr>
        <w:t xml:space="preserve">the </w:t>
      </w:r>
      <w:r w:rsidR="00E44D27" w:rsidRPr="003064AE">
        <w:rPr>
          <w:rFonts w:ascii="Arial" w:hAnsi="Arial" w:cs="Arial"/>
          <w:szCs w:val="22"/>
          <w:lang w:val="en-US"/>
        </w:rPr>
        <w:t xml:space="preserve">right decisions that were satisfactory </w:t>
      </w:r>
      <w:r w:rsidR="002729E5" w:rsidRPr="003064AE">
        <w:rPr>
          <w:rFonts w:ascii="Arial" w:hAnsi="Arial" w:cs="Arial"/>
          <w:szCs w:val="22"/>
          <w:lang w:val="en-US"/>
        </w:rPr>
        <w:t xml:space="preserve">to </w:t>
      </w:r>
      <w:r w:rsidR="00E44D27" w:rsidRPr="003064AE">
        <w:rPr>
          <w:rFonts w:ascii="Arial" w:hAnsi="Arial" w:cs="Arial"/>
          <w:szCs w:val="22"/>
          <w:lang w:val="en-US"/>
        </w:rPr>
        <w:t>all the d</w:t>
      </w:r>
      <w:r w:rsidR="002729E5" w:rsidRPr="003064AE">
        <w:rPr>
          <w:rFonts w:ascii="Arial" w:hAnsi="Arial" w:cs="Arial"/>
          <w:szCs w:val="22"/>
          <w:lang w:val="en-US"/>
        </w:rPr>
        <w:t>elegations.</w:t>
      </w:r>
    </w:p>
    <w:p w14:paraId="0425FA4E" w14:textId="354F821C" w:rsidR="00487C9F" w:rsidRPr="003064AE" w:rsidRDefault="00F968DA" w:rsidP="002A114F">
      <w:pPr>
        <w:widowControl w:val="0"/>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The delegation of</w:t>
      </w:r>
      <w:r w:rsidRPr="003064AE">
        <w:rPr>
          <w:rFonts w:ascii="Arial" w:hAnsi="Arial" w:cs="Arial"/>
          <w:b/>
          <w:szCs w:val="22"/>
          <w:lang w:val="en-US"/>
        </w:rPr>
        <w:t xml:space="preserve"> </w:t>
      </w:r>
      <w:r w:rsidR="002729E5" w:rsidRPr="003064AE">
        <w:rPr>
          <w:rFonts w:ascii="Arial" w:hAnsi="Arial" w:cs="Arial"/>
          <w:b/>
          <w:szCs w:val="22"/>
          <w:lang w:val="en-US"/>
        </w:rPr>
        <w:t xml:space="preserve">Belgium </w:t>
      </w:r>
      <w:r w:rsidR="00EB79FE" w:rsidRPr="003064AE">
        <w:rPr>
          <w:rFonts w:ascii="Arial" w:hAnsi="Arial" w:cs="Arial"/>
          <w:szCs w:val="22"/>
          <w:lang w:val="en-US"/>
        </w:rPr>
        <w:t>felt that the discussions had been somewhat dramatized, which had not helped the debate. It was obvious that UNESCO did not encroach on the prerogatives of the Security Council</w:t>
      </w:r>
      <w:r w:rsidR="00EA0E29">
        <w:rPr>
          <w:rFonts w:ascii="Arial" w:hAnsi="Arial" w:cs="Arial"/>
          <w:szCs w:val="22"/>
          <w:lang w:val="en-US"/>
        </w:rPr>
        <w:t>,</w:t>
      </w:r>
      <w:r w:rsidR="00EB79FE" w:rsidRPr="003064AE">
        <w:rPr>
          <w:rFonts w:ascii="Arial" w:hAnsi="Arial" w:cs="Arial"/>
          <w:szCs w:val="22"/>
          <w:lang w:val="en-US"/>
        </w:rPr>
        <w:t xml:space="preserve"> the idea of which was quite absurd. However, </w:t>
      </w:r>
      <w:r w:rsidR="001F6268" w:rsidRPr="003064AE">
        <w:rPr>
          <w:rFonts w:ascii="Arial" w:hAnsi="Arial" w:cs="Arial"/>
          <w:szCs w:val="22"/>
          <w:lang w:val="en-US"/>
        </w:rPr>
        <w:t xml:space="preserve">it was an objective fact that </w:t>
      </w:r>
      <w:r w:rsidR="00EB79FE" w:rsidRPr="003064AE">
        <w:rPr>
          <w:rFonts w:ascii="Arial" w:hAnsi="Arial" w:cs="Arial"/>
          <w:szCs w:val="22"/>
          <w:lang w:val="en-US"/>
        </w:rPr>
        <w:t xml:space="preserve">the life and work of </w:t>
      </w:r>
      <w:r w:rsidR="001F6268" w:rsidRPr="003064AE">
        <w:rPr>
          <w:rFonts w:ascii="Arial" w:hAnsi="Arial" w:cs="Arial"/>
          <w:szCs w:val="22"/>
          <w:lang w:val="en-US"/>
        </w:rPr>
        <w:t>UNESCO</w:t>
      </w:r>
      <w:r w:rsidR="00EB79FE" w:rsidRPr="003064AE">
        <w:rPr>
          <w:rFonts w:ascii="Arial" w:hAnsi="Arial" w:cs="Arial"/>
          <w:szCs w:val="22"/>
          <w:lang w:val="en-US"/>
        </w:rPr>
        <w:t xml:space="preserve"> </w:t>
      </w:r>
      <w:r w:rsidR="001F6268" w:rsidRPr="003064AE">
        <w:rPr>
          <w:rFonts w:ascii="Arial" w:hAnsi="Arial" w:cs="Arial"/>
          <w:szCs w:val="22"/>
          <w:lang w:val="en-US"/>
        </w:rPr>
        <w:t xml:space="preserve">with regard to tangible or intangible cultural heritage has – </w:t>
      </w:r>
      <w:r w:rsidR="00EB79FE" w:rsidRPr="003064AE">
        <w:rPr>
          <w:rFonts w:ascii="Arial" w:hAnsi="Arial" w:cs="Arial"/>
          <w:szCs w:val="22"/>
          <w:lang w:val="en-US"/>
        </w:rPr>
        <w:t xml:space="preserve">unfortunately for </w:t>
      </w:r>
      <w:r w:rsidR="001F6268" w:rsidRPr="003064AE">
        <w:rPr>
          <w:rFonts w:ascii="Arial" w:hAnsi="Arial" w:cs="Arial"/>
          <w:szCs w:val="22"/>
          <w:lang w:val="en-US"/>
        </w:rPr>
        <w:t>some years now –</w:t>
      </w:r>
      <w:r w:rsidR="00EB79FE" w:rsidRPr="003064AE">
        <w:rPr>
          <w:rFonts w:ascii="Arial" w:hAnsi="Arial" w:cs="Arial"/>
          <w:szCs w:val="22"/>
          <w:lang w:val="en-US"/>
        </w:rPr>
        <w:t xml:space="preserve"> </w:t>
      </w:r>
      <w:r w:rsidR="001F6268" w:rsidRPr="003064AE">
        <w:rPr>
          <w:rFonts w:ascii="Arial" w:hAnsi="Arial" w:cs="Arial"/>
          <w:szCs w:val="22"/>
          <w:lang w:val="en-US"/>
        </w:rPr>
        <w:t xml:space="preserve">been faced </w:t>
      </w:r>
      <w:r w:rsidR="00EB79FE" w:rsidRPr="003064AE">
        <w:rPr>
          <w:rFonts w:ascii="Arial" w:hAnsi="Arial" w:cs="Arial"/>
          <w:szCs w:val="22"/>
          <w:lang w:val="en-US"/>
        </w:rPr>
        <w:t xml:space="preserve">with dramatic consequences </w:t>
      </w:r>
      <w:r w:rsidR="001F6268" w:rsidRPr="003064AE">
        <w:rPr>
          <w:rFonts w:ascii="Arial" w:hAnsi="Arial" w:cs="Arial"/>
          <w:szCs w:val="22"/>
          <w:lang w:val="en-US"/>
        </w:rPr>
        <w:t xml:space="preserve">specifically </w:t>
      </w:r>
      <w:proofErr w:type="gramStart"/>
      <w:r w:rsidR="001F6268" w:rsidRPr="003064AE">
        <w:rPr>
          <w:rFonts w:ascii="Arial" w:hAnsi="Arial" w:cs="Arial"/>
          <w:szCs w:val="22"/>
          <w:lang w:val="en-US"/>
        </w:rPr>
        <w:t>as a result</w:t>
      </w:r>
      <w:proofErr w:type="gramEnd"/>
      <w:r w:rsidR="001F6268" w:rsidRPr="003064AE">
        <w:rPr>
          <w:rFonts w:ascii="Arial" w:hAnsi="Arial" w:cs="Arial"/>
          <w:szCs w:val="22"/>
          <w:lang w:val="en-US"/>
        </w:rPr>
        <w:t xml:space="preserve"> </w:t>
      </w:r>
      <w:r w:rsidR="00EB79FE" w:rsidRPr="003064AE">
        <w:rPr>
          <w:rFonts w:ascii="Arial" w:hAnsi="Arial" w:cs="Arial"/>
          <w:szCs w:val="22"/>
          <w:lang w:val="en-US"/>
        </w:rPr>
        <w:t>of security</w:t>
      </w:r>
      <w:r w:rsidR="001F6268" w:rsidRPr="003064AE">
        <w:rPr>
          <w:rFonts w:ascii="Arial" w:hAnsi="Arial" w:cs="Arial"/>
          <w:szCs w:val="22"/>
          <w:lang w:val="en-US"/>
        </w:rPr>
        <w:t xml:space="preserve"> due to problems of </w:t>
      </w:r>
      <w:r w:rsidR="00EB79FE" w:rsidRPr="003064AE">
        <w:rPr>
          <w:rFonts w:ascii="Arial" w:hAnsi="Arial" w:cs="Arial"/>
          <w:szCs w:val="22"/>
          <w:lang w:val="en-US"/>
        </w:rPr>
        <w:t xml:space="preserve">crisis </w:t>
      </w:r>
      <w:r w:rsidR="001F6268" w:rsidRPr="003064AE">
        <w:rPr>
          <w:rFonts w:ascii="Arial" w:hAnsi="Arial" w:cs="Arial"/>
          <w:szCs w:val="22"/>
          <w:lang w:val="en-US"/>
        </w:rPr>
        <w:t xml:space="preserve">and </w:t>
      </w:r>
      <w:r w:rsidR="00EB79FE" w:rsidRPr="003064AE">
        <w:rPr>
          <w:rFonts w:ascii="Arial" w:hAnsi="Arial" w:cs="Arial"/>
          <w:szCs w:val="22"/>
          <w:lang w:val="en-US"/>
        </w:rPr>
        <w:t xml:space="preserve">conflict. </w:t>
      </w:r>
      <w:r w:rsidR="00E87898" w:rsidRPr="003064AE">
        <w:rPr>
          <w:rFonts w:ascii="Arial" w:hAnsi="Arial" w:cs="Arial"/>
          <w:szCs w:val="22"/>
          <w:lang w:val="en-US"/>
        </w:rPr>
        <w:t>For years now, UNESCO had</w:t>
      </w:r>
      <w:r w:rsidR="001F6268" w:rsidRPr="003064AE">
        <w:rPr>
          <w:rFonts w:ascii="Arial" w:hAnsi="Arial" w:cs="Arial"/>
          <w:szCs w:val="22"/>
          <w:lang w:val="en-US"/>
        </w:rPr>
        <w:t xml:space="preserve"> observed a link between the destruction of tangible and intangible heritage and the destruction of cultural pluralism in </w:t>
      </w:r>
      <w:proofErr w:type="gramStart"/>
      <w:r w:rsidR="001F6268" w:rsidRPr="003064AE">
        <w:rPr>
          <w:rFonts w:ascii="Arial" w:hAnsi="Arial" w:cs="Arial"/>
          <w:szCs w:val="22"/>
          <w:lang w:val="en-US"/>
        </w:rPr>
        <w:t>crisis situations</w:t>
      </w:r>
      <w:proofErr w:type="gramEnd"/>
      <w:r w:rsidR="001F6268" w:rsidRPr="003064AE">
        <w:rPr>
          <w:rFonts w:ascii="Arial" w:hAnsi="Arial" w:cs="Arial"/>
          <w:szCs w:val="22"/>
          <w:lang w:val="en-US"/>
        </w:rPr>
        <w:t xml:space="preserve">; the two </w:t>
      </w:r>
      <w:r w:rsidR="00E87898" w:rsidRPr="003064AE">
        <w:rPr>
          <w:rFonts w:ascii="Arial" w:hAnsi="Arial" w:cs="Arial"/>
          <w:szCs w:val="22"/>
          <w:lang w:val="en-US"/>
        </w:rPr>
        <w:t>were</w:t>
      </w:r>
      <w:r w:rsidR="001F6268" w:rsidRPr="003064AE">
        <w:rPr>
          <w:rFonts w:ascii="Arial" w:hAnsi="Arial" w:cs="Arial"/>
          <w:szCs w:val="22"/>
          <w:lang w:val="en-US"/>
        </w:rPr>
        <w:t xml:space="preserve"> invariably</w:t>
      </w:r>
      <w:r w:rsidR="00E87898" w:rsidRPr="003064AE">
        <w:rPr>
          <w:rFonts w:ascii="Arial" w:hAnsi="Arial" w:cs="Arial"/>
          <w:szCs w:val="22"/>
          <w:lang w:val="en-US"/>
        </w:rPr>
        <w:t xml:space="preserve"> linked. Intangible heritage had</w:t>
      </w:r>
      <w:r w:rsidR="001F6268" w:rsidRPr="003064AE">
        <w:rPr>
          <w:rFonts w:ascii="Arial" w:hAnsi="Arial" w:cs="Arial"/>
          <w:szCs w:val="22"/>
          <w:lang w:val="en-US"/>
        </w:rPr>
        <w:t xml:space="preserve"> suffered immense, inconceivable damage in recent years, precisely because of conflict and worsening security. </w:t>
      </w:r>
      <w:r w:rsidR="00EA0E29">
        <w:rPr>
          <w:rFonts w:ascii="Arial" w:hAnsi="Arial" w:cs="Arial"/>
          <w:szCs w:val="22"/>
          <w:lang w:val="en-US"/>
        </w:rPr>
        <w:t>This</w:t>
      </w:r>
      <w:r w:rsidR="00EA0E29" w:rsidRPr="003064AE">
        <w:rPr>
          <w:rFonts w:ascii="Arial" w:hAnsi="Arial" w:cs="Arial"/>
          <w:szCs w:val="22"/>
          <w:lang w:val="en-US"/>
        </w:rPr>
        <w:t xml:space="preserve"> </w:t>
      </w:r>
      <w:r w:rsidR="001F6268" w:rsidRPr="003064AE">
        <w:rPr>
          <w:rFonts w:ascii="Arial" w:hAnsi="Arial" w:cs="Arial"/>
          <w:szCs w:val="22"/>
          <w:lang w:val="en-US"/>
        </w:rPr>
        <w:t>was t</w:t>
      </w:r>
      <w:r w:rsidR="00E87898" w:rsidRPr="003064AE">
        <w:rPr>
          <w:rFonts w:ascii="Arial" w:hAnsi="Arial" w:cs="Arial"/>
          <w:szCs w:val="22"/>
          <w:lang w:val="en-US"/>
        </w:rPr>
        <w:t xml:space="preserve">hus a </w:t>
      </w:r>
      <w:proofErr w:type="gramStart"/>
      <w:r w:rsidR="00E87898" w:rsidRPr="003064AE">
        <w:rPr>
          <w:rFonts w:ascii="Arial" w:hAnsi="Arial" w:cs="Arial"/>
          <w:szCs w:val="22"/>
          <w:lang w:val="en-US"/>
        </w:rPr>
        <w:t>real challenge</w:t>
      </w:r>
      <w:proofErr w:type="gramEnd"/>
      <w:r w:rsidR="00E87898" w:rsidRPr="003064AE">
        <w:rPr>
          <w:rFonts w:ascii="Arial" w:hAnsi="Arial" w:cs="Arial"/>
          <w:szCs w:val="22"/>
          <w:lang w:val="en-US"/>
        </w:rPr>
        <w:t xml:space="preserve"> for UNESCO,</w:t>
      </w:r>
      <w:r w:rsidR="001F6268" w:rsidRPr="003064AE">
        <w:rPr>
          <w:rFonts w:ascii="Arial" w:hAnsi="Arial" w:cs="Arial"/>
          <w:szCs w:val="22"/>
          <w:lang w:val="en-US"/>
        </w:rPr>
        <w:t xml:space="preserve"> both upstream in plac</w:t>
      </w:r>
      <w:r w:rsidR="00E87898" w:rsidRPr="003064AE">
        <w:rPr>
          <w:rFonts w:ascii="Arial" w:hAnsi="Arial" w:cs="Arial"/>
          <w:szCs w:val="22"/>
          <w:lang w:val="en-US"/>
        </w:rPr>
        <w:t xml:space="preserve">es of potential crisis </w:t>
      </w:r>
      <w:r w:rsidR="001F6268" w:rsidRPr="003064AE">
        <w:rPr>
          <w:rFonts w:ascii="Arial" w:hAnsi="Arial" w:cs="Arial"/>
          <w:szCs w:val="22"/>
          <w:lang w:val="en-US"/>
        </w:rPr>
        <w:t>and downstream in post-conflict situations.</w:t>
      </w:r>
      <w:r w:rsidR="00487C9F" w:rsidRPr="003064AE">
        <w:rPr>
          <w:rFonts w:ascii="Arial" w:hAnsi="Arial" w:cs="Arial"/>
          <w:szCs w:val="22"/>
          <w:lang w:val="en-US"/>
        </w:rPr>
        <w:t xml:space="preserve"> It was also a </w:t>
      </w:r>
      <w:proofErr w:type="gramStart"/>
      <w:r w:rsidR="00487C9F" w:rsidRPr="003064AE">
        <w:rPr>
          <w:rFonts w:ascii="Arial" w:hAnsi="Arial" w:cs="Arial"/>
          <w:szCs w:val="22"/>
          <w:lang w:val="en-US"/>
        </w:rPr>
        <w:t>real challenge</w:t>
      </w:r>
      <w:proofErr w:type="gramEnd"/>
      <w:r w:rsidR="00487C9F" w:rsidRPr="003064AE">
        <w:rPr>
          <w:rFonts w:ascii="Arial" w:hAnsi="Arial" w:cs="Arial"/>
          <w:szCs w:val="22"/>
          <w:lang w:val="en-US"/>
        </w:rPr>
        <w:t xml:space="preserve"> to maintain the intangible heritage of uprooted populations </w:t>
      </w:r>
      <w:r w:rsidR="00EA0E29">
        <w:rPr>
          <w:rFonts w:ascii="Arial" w:hAnsi="Arial" w:cs="Arial"/>
          <w:szCs w:val="22"/>
          <w:lang w:val="en-US"/>
        </w:rPr>
        <w:t xml:space="preserve">such </w:t>
      </w:r>
      <w:r w:rsidR="00487C9F" w:rsidRPr="003064AE">
        <w:rPr>
          <w:rFonts w:ascii="Arial" w:hAnsi="Arial" w:cs="Arial"/>
          <w:szCs w:val="22"/>
          <w:lang w:val="en-US"/>
        </w:rPr>
        <w:t xml:space="preserve">as internally displaced refugees. It was obvious that UNESCO had no vocation </w:t>
      </w:r>
      <w:proofErr w:type="gramStart"/>
      <w:r w:rsidR="00487C9F" w:rsidRPr="003064AE">
        <w:rPr>
          <w:rFonts w:ascii="Arial" w:hAnsi="Arial" w:cs="Arial"/>
          <w:szCs w:val="22"/>
          <w:lang w:val="en-US"/>
        </w:rPr>
        <w:t>to directly address</w:t>
      </w:r>
      <w:proofErr w:type="gramEnd"/>
      <w:r w:rsidR="00487C9F" w:rsidRPr="003064AE">
        <w:rPr>
          <w:rFonts w:ascii="Arial" w:hAnsi="Arial" w:cs="Arial"/>
          <w:szCs w:val="22"/>
          <w:lang w:val="en-US"/>
        </w:rPr>
        <w:t xml:space="preserve"> these conflict situations, much less under the Operational Directives, yet at the same time it could not ignore intangible cultural heritage within its context, time and history. It was thus important to consider the conditions in which intangible cultural heritage developed in order to safeguard it, and it was this state of affairs that </w:t>
      </w:r>
      <w:proofErr w:type="gramStart"/>
      <w:r w:rsidR="00487C9F" w:rsidRPr="003064AE">
        <w:rPr>
          <w:rFonts w:ascii="Arial" w:hAnsi="Arial" w:cs="Arial"/>
          <w:szCs w:val="22"/>
          <w:lang w:val="en-US"/>
        </w:rPr>
        <w:t xml:space="preserve">was </w:t>
      </w:r>
      <w:r w:rsidR="00E87898" w:rsidRPr="003064AE">
        <w:rPr>
          <w:rFonts w:ascii="Arial" w:hAnsi="Arial" w:cs="Arial"/>
          <w:szCs w:val="22"/>
          <w:lang w:val="en-US"/>
        </w:rPr>
        <w:t xml:space="preserve">being </w:t>
      </w:r>
      <w:r w:rsidR="00487C9F" w:rsidRPr="003064AE">
        <w:rPr>
          <w:rFonts w:ascii="Arial" w:hAnsi="Arial" w:cs="Arial"/>
          <w:szCs w:val="22"/>
          <w:lang w:val="en-US"/>
        </w:rPr>
        <w:t>reflected</w:t>
      </w:r>
      <w:proofErr w:type="gramEnd"/>
      <w:r w:rsidR="00487C9F" w:rsidRPr="003064AE">
        <w:rPr>
          <w:rFonts w:ascii="Arial" w:hAnsi="Arial" w:cs="Arial"/>
          <w:szCs w:val="22"/>
          <w:lang w:val="en-US"/>
        </w:rPr>
        <w:t xml:space="preserve"> in the draft Operational Directives. Moreover, this text </w:t>
      </w:r>
      <w:r w:rsidR="00EA0E29">
        <w:rPr>
          <w:rFonts w:ascii="Arial" w:hAnsi="Arial" w:cs="Arial"/>
          <w:szCs w:val="22"/>
          <w:lang w:val="en-US"/>
        </w:rPr>
        <w:t>had</w:t>
      </w:r>
      <w:r w:rsidR="00EA0E29" w:rsidRPr="003064AE">
        <w:rPr>
          <w:rFonts w:ascii="Arial" w:hAnsi="Arial" w:cs="Arial"/>
          <w:szCs w:val="22"/>
          <w:lang w:val="en-US"/>
        </w:rPr>
        <w:t xml:space="preserve"> </w:t>
      </w:r>
      <w:r w:rsidR="00487C9F" w:rsidRPr="003064AE">
        <w:rPr>
          <w:rFonts w:ascii="Arial" w:hAnsi="Arial" w:cs="Arial"/>
          <w:szCs w:val="22"/>
          <w:lang w:val="en-US"/>
        </w:rPr>
        <w:t>not appear</w:t>
      </w:r>
      <w:r w:rsidR="00EA0E29">
        <w:rPr>
          <w:rFonts w:ascii="Arial" w:hAnsi="Arial" w:cs="Arial"/>
          <w:szCs w:val="22"/>
          <w:lang w:val="en-US"/>
        </w:rPr>
        <w:t>ed</w:t>
      </w:r>
      <w:r w:rsidR="00487C9F" w:rsidRPr="003064AE">
        <w:rPr>
          <w:rFonts w:ascii="Arial" w:hAnsi="Arial" w:cs="Arial"/>
          <w:szCs w:val="22"/>
          <w:lang w:val="en-US"/>
        </w:rPr>
        <w:t xml:space="preserve"> from nowhere; many experts had been working on it for months and years, and the delegations had </w:t>
      </w:r>
      <w:r w:rsidR="00EA0E29">
        <w:rPr>
          <w:rFonts w:ascii="Arial" w:hAnsi="Arial" w:cs="Arial"/>
          <w:szCs w:val="22"/>
          <w:lang w:val="en-US"/>
        </w:rPr>
        <w:t xml:space="preserve">had </w:t>
      </w:r>
      <w:r w:rsidR="00487C9F" w:rsidRPr="003064AE">
        <w:rPr>
          <w:rFonts w:ascii="Arial" w:hAnsi="Arial" w:cs="Arial"/>
          <w:szCs w:val="22"/>
          <w:lang w:val="en-US"/>
        </w:rPr>
        <w:t xml:space="preserve">ample time to reflect on its substance. The delegation explained that the two minor paragraphs in the draft Operational Directives were miniscule compared to the entirety of the Operational Directives, and that its purpose was to incorporate the contextual dimension of intangible cultural heritage as it </w:t>
      </w:r>
      <w:proofErr w:type="gramStart"/>
      <w:r w:rsidR="00E87898" w:rsidRPr="003064AE">
        <w:rPr>
          <w:rFonts w:ascii="Arial" w:hAnsi="Arial" w:cs="Arial"/>
          <w:szCs w:val="22"/>
          <w:lang w:val="en-US"/>
        </w:rPr>
        <w:t xml:space="preserve">was </w:t>
      </w:r>
      <w:r w:rsidR="00487C9F" w:rsidRPr="003064AE">
        <w:rPr>
          <w:rFonts w:ascii="Arial" w:hAnsi="Arial" w:cs="Arial"/>
          <w:szCs w:val="22"/>
          <w:lang w:val="en-US"/>
        </w:rPr>
        <w:t>experienced</w:t>
      </w:r>
      <w:proofErr w:type="gramEnd"/>
      <w:r w:rsidR="00487C9F" w:rsidRPr="003064AE">
        <w:rPr>
          <w:rFonts w:ascii="Arial" w:hAnsi="Arial" w:cs="Arial"/>
          <w:szCs w:val="22"/>
          <w:lang w:val="en-US"/>
        </w:rPr>
        <w:t xml:space="preserve"> </w:t>
      </w:r>
      <w:r w:rsidR="00F11FC6" w:rsidRPr="003064AE">
        <w:rPr>
          <w:rFonts w:ascii="Arial" w:hAnsi="Arial" w:cs="Arial"/>
          <w:szCs w:val="22"/>
          <w:lang w:val="en-US"/>
        </w:rPr>
        <w:t xml:space="preserve">on the ground. It was from this </w:t>
      </w:r>
      <w:r w:rsidR="00487C9F" w:rsidRPr="003064AE">
        <w:rPr>
          <w:rFonts w:ascii="Arial" w:hAnsi="Arial" w:cs="Arial"/>
          <w:szCs w:val="22"/>
          <w:lang w:val="en-US"/>
        </w:rPr>
        <w:t xml:space="preserve">angle </w:t>
      </w:r>
      <w:r w:rsidR="00F11FC6" w:rsidRPr="003064AE">
        <w:rPr>
          <w:rFonts w:ascii="Arial" w:hAnsi="Arial" w:cs="Arial"/>
          <w:szCs w:val="22"/>
          <w:lang w:val="en-US"/>
        </w:rPr>
        <w:t xml:space="preserve">that the Assembly should consider the text, and thus </w:t>
      </w:r>
      <w:r w:rsidR="00487C9F" w:rsidRPr="003064AE">
        <w:rPr>
          <w:rFonts w:ascii="Arial" w:hAnsi="Arial" w:cs="Arial"/>
          <w:szCs w:val="22"/>
          <w:lang w:val="en-US"/>
        </w:rPr>
        <w:t xml:space="preserve">avoid any </w:t>
      </w:r>
      <w:r w:rsidR="00F11FC6" w:rsidRPr="003064AE">
        <w:rPr>
          <w:rFonts w:ascii="Arial" w:hAnsi="Arial" w:cs="Arial"/>
          <w:szCs w:val="22"/>
          <w:lang w:val="en-US"/>
        </w:rPr>
        <w:t xml:space="preserve">unnecessary </w:t>
      </w:r>
      <w:r w:rsidR="00487C9F" w:rsidRPr="003064AE">
        <w:rPr>
          <w:rFonts w:ascii="Arial" w:hAnsi="Arial" w:cs="Arial"/>
          <w:szCs w:val="22"/>
          <w:lang w:val="en-US"/>
        </w:rPr>
        <w:t>dramatization</w:t>
      </w:r>
      <w:r w:rsidR="00F11FC6" w:rsidRPr="003064AE">
        <w:rPr>
          <w:rFonts w:ascii="Arial" w:hAnsi="Arial" w:cs="Arial"/>
          <w:szCs w:val="22"/>
          <w:lang w:val="en-US"/>
        </w:rPr>
        <w:t xml:space="preserve"> and </w:t>
      </w:r>
      <w:proofErr w:type="spellStart"/>
      <w:r w:rsidR="00F11FC6" w:rsidRPr="003064AE">
        <w:rPr>
          <w:rFonts w:ascii="Arial" w:hAnsi="Arial" w:cs="Arial"/>
          <w:szCs w:val="22"/>
          <w:lang w:val="en-US"/>
        </w:rPr>
        <w:t>pretence</w:t>
      </w:r>
      <w:proofErr w:type="spellEnd"/>
      <w:r w:rsidR="00F11FC6" w:rsidRPr="003064AE">
        <w:rPr>
          <w:rFonts w:ascii="Arial" w:hAnsi="Arial" w:cs="Arial"/>
          <w:szCs w:val="22"/>
          <w:lang w:val="en-US"/>
        </w:rPr>
        <w:t xml:space="preserve"> of </w:t>
      </w:r>
      <w:r w:rsidR="00487C9F" w:rsidRPr="003064AE">
        <w:rPr>
          <w:rFonts w:ascii="Arial" w:hAnsi="Arial" w:cs="Arial"/>
          <w:szCs w:val="22"/>
          <w:lang w:val="en-US"/>
        </w:rPr>
        <w:t>UNESCO</w:t>
      </w:r>
      <w:r w:rsidR="00F11FC6" w:rsidRPr="003064AE">
        <w:rPr>
          <w:rFonts w:ascii="Arial" w:hAnsi="Arial" w:cs="Arial"/>
          <w:szCs w:val="22"/>
          <w:lang w:val="en-US"/>
        </w:rPr>
        <w:t>’s mandate vis-à-vis security.</w:t>
      </w:r>
    </w:p>
    <w:p w14:paraId="0B995357" w14:textId="463F49E8" w:rsidR="00E570B4" w:rsidRPr="003064AE" w:rsidRDefault="00E570B4" w:rsidP="002A114F">
      <w:pPr>
        <w:widowControl w:val="0"/>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 xml:space="preserve">The </w:t>
      </w:r>
      <w:r w:rsidR="00865691" w:rsidRPr="003064AE">
        <w:rPr>
          <w:rFonts w:ascii="Arial" w:hAnsi="Arial" w:cs="Arial"/>
          <w:b/>
          <w:szCs w:val="22"/>
          <w:lang w:val="en-US"/>
        </w:rPr>
        <w:t>Chairperson</w:t>
      </w:r>
      <w:r w:rsidR="002729E5" w:rsidRPr="003064AE">
        <w:rPr>
          <w:rFonts w:ascii="Arial" w:hAnsi="Arial" w:cs="Arial"/>
          <w:b/>
          <w:szCs w:val="22"/>
          <w:lang w:val="en-US"/>
        </w:rPr>
        <w:t xml:space="preserve"> </w:t>
      </w:r>
      <w:r w:rsidR="00865691" w:rsidRPr="003064AE">
        <w:rPr>
          <w:rFonts w:ascii="Arial" w:hAnsi="Arial" w:cs="Arial"/>
          <w:szCs w:val="22"/>
          <w:lang w:val="en-US"/>
        </w:rPr>
        <w:t>t</w:t>
      </w:r>
      <w:r w:rsidR="002729E5" w:rsidRPr="003064AE">
        <w:rPr>
          <w:rFonts w:ascii="Arial" w:hAnsi="Arial" w:cs="Arial"/>
          <w:szCs w:val="22"/>
          <w:lang w:val="en-US"/>
        </w:rPr>
        <w:t>hank</w:t>
      </w:r>
      <w:r w:rsidR="00865691" w:rsidRPr="003064AE">
        <w:rPr>
          <w:rFonts w:ascii="Arial" w:hAnsi="Arial" w:cs="Arial"/>
          <w:szCs w:val="22"/>
          <w:lang w:val="en-US"/>
        </w:rPr>
        <w:t>ed</w:t>
      </w:r>
      <w:r w:rsidR="002729E5" w:rsidRPr="003064AE">
        <w:rPr>
          <w:rFonts w:ascii="Arial" w:hAnsi="Arial" w:cs="Arial"/>
          <w:szCs w:val="22"/>
          <w:lang w:val="en-US"/>
        </w:rPr>
        <w:t xml:space="preserve"> </w:t>
      </w:r>
      <w:r w:rsidR="00865691" w:rsidRPr="003064AE">
        <w:rPr>
          <w:rFonts w:ascii="Arial" w:hAnsi="Arial" w:cs="Arial"/>
          <w:szCs w:val="22"/>
          <w:lang w:val="en-US"/>
        </w:rPr>
        <w:t>Belgium for helping</w:t>
      </w:r>
      <w:r w:rsidR="002729E5" w:rsidRPr="003064AE">
        <w:rPr>
          <w:rFonts w:ascii="Arial" w:hAnsi="Arial" w:cs="Arial"/>
          <w:szCs w:val="22"/>
          <w:lang w:val="en-US"/>
        </w:rPr>
        <w:t xml:space="preserve"> to clar</w:t>
      </w:r>
      <w:r w:rsidR="00F11FC6" w:rsidRPr="003064AE">
        <w:rPr>
          <w:rFonts w:ascii="Arial" w:hAnsi="Arial" w:cs="Arial"/>
          <w:szCs w:val="22"/>
          <w:lang w:val="en-US"/>
        </w:rPr>
        <w:t>ify the nature of the paragraph, adding that the inter-relation between ‘peace and security’ on the one hand</w:t>
      </w:r>
      <w:r w:rsidR="00603438" w:rsidRPr="003064AE">
        <w:rPr>
          <w:rFonts w:ascii="Arial" w:hAnsi="Arial" w:cs="Arial"/>
          <w:szCs w:val="22"/>
          <w:lang w:val="en-US"/>
        </w:rPr>
        <w:t>,</w:t>
      </w:r>
      <w:r w:rsidR="00F11FC6" w:rsidRPr="003064AE">
        <w:rPr>
          <w:rFonts w:ascii="Arial" w:hAnsi="Arial" w:cs="Arial"/>
          <w:szCs w:val="22"/>
          <w:lang w:val="en-US"/>
        </w:rPr>
        <w:t xml:space="preserve"> and ‘</w:t>
      </w:r>
      <w:r w:rsidR="002729E5" w:rsidRPr="003064AE">
        <w:rPr>
          <w:rFonts w:ascii="Arial" w:hAnsi="Arial" w:cs="Arial"/>
          <w:szCs w:val="22"/>
          <w:lang w:val="en-US"/>
        </w:rPr>
        <w:t xml:space="preserve">the protection and safeguarding of </w:t>
      </w:r>
      <w:r w:rsidR="00F11FC6" w:rsidRPr="003064AE">
        <w:rPr>
          <w:rFonts w:ascii="Arial" w:hAnsi="Arial" w:cs="Arial"/>
          <w:szCs w:val="22"/>
          <w:lang w:val="en-US"/>
        </w:rPr>
        <w:t>intangible heritage’</w:t>
      </w:r>
      <w:r w:rsidR="002729E5" w:rsidRPr="003064AE">
        <w:rPr>
          <w:rFonts w:ascii="Arial" w:hAnsi="Arial" w:cs="Arial"/>
          <w:szCs w:val="22"/>
          <w:lang w:val="en-US"/>
        </w:rPr>
        <w:t xml:space="preserve"> </w:t>
      </w:r>
      <w:r w:rsidR="00603438" w:rsidRPr="003064AE">
        <w:rPr>
          <w:rFonts w:ascii="Arial" w:hAnsi="Arial" w:cs="Arial"/>
          <w:szCs w:val="22"/>
          <w:lang w:val="en-US"/>
        </w:rPr>
        <w:t xml:space="preserve">on the other </w:t>
      </w:r>
      <w:r w:rsidR="00F11FC6" w:rsidRPr="003064AE">
        <w:rPr>
          <w:rFonts w:ascii="Arial" w:hAnsi="Arial" w:cs="Arial"/>
          <w:szCs w:val="22"/>
          <w:lang w:val="en-US"/>
        </w:rPr>
        <w:t xml:space="preserve">was a possible </w:t>
      </w:r>
      <w:r w:rsidR="002729E5" w:rsidRPr="003064AE">
        <w:rPr>
          <w:rFonts w:ascii="Arial" w:hAnsi="Arial" w:cs="Arial"/>
          <w:szCs w:val="22"/>
          <w:lang w:val="en-US"/>
        </w:rPr>
        <w:t>way out of the situation.</w:t>
      </w:r>
    </w:p>
    <w:p w14:paraId="73641460" w14:textId="4F199FB8" w:rsidR="00974084" w:rsidRPr="003064AE" w:rsidRDefault="000D472A" w:rsidP="002A114F">
      <w:pPr>
        <w:widowControl w:val="0"/>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As previously stated, t</w:t>
      </w:r>
      <w:r w:rsidR="00E570B4" w:rsidRPr="003064AE">
        <w:rPr>
          <w:rFonts w:ascii="Arial" w:hAnsi="Arial" w:cs="Arial"/>
          <w:szCs w:val="22"/>
          <w:lang w:val="en-US"/>
        </w:rPr>
        <w:t xml:space="preserve">he delegation of </w:t>
      </w:r>
      <w:r w:rsidR="002729E5" w:rsidRPr="003064AE">
        <w:rPr>
          <w:rFonts w:ascii="Arial" w:hAnsi="Arial" w:cs="Arial"/>
          <w:b/>
          <w:szCs w:val="22"/>
          <w:lang w:val="en-US"/>
        </w:rPr>
        <w:t xml:space="preserve">China </w:t>
      </w:r>
      <w:r w:rsidR="002729E5" w:rsidRPr="003064AE">
        <w:rPr>
          <w:rFonts w:ascii="Arial" w:hAnsi="Arial" w:cs="Arial"/>
          <w:szCs w:val="22"/>
          <w:lang w:val="en-US"/>
        </w:rPr>
        <w:t>believe</w:t>
      </w:r>
      <w:r w:rsidRPr="003064AE">
        <w:rPr>
          <w:rFonts w:ascii="Arial" w:hAnsi="Arial" w:cs="Arial"/>
          <w:szCs w:val="22"/>
          <w:lang w:val="en-US"/>
        </w:rPr>
        <w:t>d</w:t>
      </w:r>
      <w:r w:rsidR="002729E5" w:rsidRPr="003064AE">
        <w:rPr>
          <w:rFonts w:ascii="Arial" w:hAnsi="Arial" w:cs="Arial"/>
          <w:szCs w:val="22"/>
          <w:lang w:val="en-US"/>
        </w:rPr>
        <w:t xml:space="preserve"> </w:t>
      </w:r>
      <w:r w:rsidRPr="003064AE">
        <w:rPr>
          <w:rFonts w:ascii="Arial" w:hAnsi="Arial" w:cs="Arial"/>
          <w:szCs w:val="22"/>
          <w:lang w:val="en-US"/>
        </w:rPr>
        <w:t xml:space="preserve">in the </w:t>
      </w:r>
      <w:r w:rsidR="002729E5" w:rsidRPr="003064AE">
        <w:rPr>
          <w:rFonts w:ascii="Arial" w:hAnsi="Arial" w:cs="Arial"/>
          <w:szCs w:val="22"/>
          <w:lang w:val="en-US"/>
        </w:rPr>
        <w:t>very strong link between the protection of intangible cultural herita</w:t>
      </w:r>
      <w:r w:rsidR="00426EE8" w:rsidRPr="003064AE">
        <w:rPr>
          <w:rFonts w:ascii="Arial" w:hAnsi="Arial" w:cs="Arial"/>
          <w:szCs w:val="22"/>
          <w:lang w:val="en-US"/>
        </w:rPr>
        <w:t xml:space="preserve">ge and sustainable development, adding that one could not </w:t>
      </w:r>
      <w:r w:rsidR="002729E5" w:rsidRPr="003064AE">
        <w:rPr>
          <w:rFonts w:ascii="Arial" w:hAnsi="Arial" w:cs="Arial"/>
          <w:szCs w:val="22"/>
          <w:lang w:val="en-US"/>
        </w:rPr>
        <w:t xml:space="preserve">talk about sustainable development without the 2003 Convention. </w:t>
      </w:r>
      <w:r w:rsidR="00426EE8" w:rsidRPr="003064AE">
        <w:rPr>
          <w:rFonts w:ascii="Arial" w:hAnsi="Arial" w:cs="Arial"/>
          <w:szCs w:val="22"/>
          <w:lang w:val="en-US"/>
        </w:rPr>
        <w:t>Recalling the origins of the 2003 Convention, the delegation explained that s</w:t>
      </w:r>
      <w:r w:rsidR="002729E5" w:rsidRPr="003064AE">
        <w:rPr>
          <w:rFonts w:ascii="Arial" w:hAnsi="Arial" w:cs="Arial"/>
          <w:szCs w:val="22"/>
          <w:lang w:val="en-US"/>
        </w:rPr>
        <w:t xml:space="preserve">ustainable development could contribute </w:t>
      </w:r>
      <w:r w:rsidR="00426EE8" w:rsidRPr="003064AE">
        <w:rPr>
          <w:rFonts w:ascii="Arial" w:hAnsi="Arial" w:cs="Arial"/>
          <w:szCs w:val="22"/>
          <w:lang w:val="en-US"/>
        </w:rPr>
        <w:t xml:space="preserve">towards </w:t>
      </w:r>
      <w:r w:rsidR="002729E5" w:rsidRPr="003064AE">
        <w:rPr>
          <w:rFonts w:ascii="Arial" w:hAnsi="Arial" w:cs="Arial"/>
          <w:szCs w:val="22"/>
          <w:lang w:val="en-US"/>
        </w:rPr>
        <w:t xml:space="preserve">the promotion of </w:t>
      </w:r>
      <w:r w:rsidR="00426EE8" w:rsidRPr="003064AE">
        <w:rPr>
          <w:rFonts w:ascii="Arial" w:hAnsi="Arial" w:cs="Arial"/>
          <w:szCs w:val="22"/>
          <w:lang w:val="en-US"/>
        </w:rPr>
        <w:t xml:space="preserve">intangible cultural heritage </w:t>
      </w:r>
      <w:r w:rsidR="002729E5" w:rsidRPr="003064AE">
        <w:rPr>
          <w:rFonts w:ascii="Arial" w:hAnsi="Arial" w:cs="Arial"/>
          <w:szCs w:val="22"/>
          <w:lang w:val="en-US"/>
        </w:rPr>
        <w:t xml:space="preserve">when </w:t>
      </w:r>
      <w:r w:rsidR="00426EE8" w:rsidRPr="003064AE">
        <w:rPr>
          <w:rFonts w:ascii="Arial" w:hAnsi="Arial" w:cs="Arial"/>
          <w:szCs w:val="22"/>
          <w:lang w:val="en-US"/>
        </w:rPr>
        <w:t>inscribing</w:t>
      </w:r>
      <w:r w:rsidR="002729E5" w:rsidRPr="003064AE">
        <w:rPr>
          <w:rFonts w:ascii="Arial" w:hAnsi="Arial" w:cs="Arial"/>
          <w:szCs w:val="22"/>
          <w:lang w:val="en-US"/>
        </w:rPr>
        <w:t xml:space="preserve"> an element, </w:t>
      </w:r>
      <w:r w:rsidR="00426EE8" w:rsidRPr="003064AE">
        <w:rPr>
          <w:rFonts w:ascii="Arial" w:hAnsi="Arial" w:cs="Arial"/>
          <w:szCs w:val="22"/>
          <w:lang w:val="en-US"/>
        </w:rPr>
        <w:t xml:space="preserve">and that </w:t>
      </w:r>
      <w:r w:rsidR="002729E5" w:rsidRPr="003064AE">
        <w:rPr>
          <w:rFonts w:ascii="Arial" w:hAnsi="Arial" w:cs="Arial"/>
          <w:szCs w:val="22"/>
          <w:lang w:val="en-US"/>
        </w:rPr>
        <w:t xml:space="preserve">the Operational Directives </w:t>
      </w:r>
      <w:r w:rsidR="00426EE8" w:rsidRPr="003064AE">
        <w:rPr>
          <w:rFonts w:ascii="Arial" w:hAnsi="Arial" w:cs="Arial"/>
          <w:szCs w:val="22"/>
          <w:lang w:val="en-US"/>
        </w:rPr>
        <w:t>provided</w:t>
      </w:r>
      <w:r w:rsidR="002729E5" w:rsidRPr="003064AE">
        <w:rPr>
          <w:rFonts w:ascii="Arial" w:hAnsi="Arial" w:cs="Arial"/>
          <w:szCs w:val="22"/>
          <w:lang w:val="en-US"/>
        </w:rPr>
        <w:t xml:space="preserve"> guidance </w:t>
      </w:r>
      <w:r w:rsidR="00426EE8" w:rsidRPr="003064AE">
        <w:rPr>
          <w:rFonts w:ascii="Arial" w:hAnsi="Arial" w:cs="Arial"/>
          <w:szCs w:val="22"/>
          <w:lang w:val="en-US"/>
        </w:rPr>
        <w:t xml:space="preserve">in </w:t>
      </w:r>
      <w:r w:rsidR="002729E5" w:rsidRPr="003064AE">
        <w:rPr>
          <w:rFonts w:ascii="Arial" w:hAnsi="Arial" w:cs="Arial"/>
          <w:szCs w:val="22"/>
          <w:lang w:val="en-US"/>
        </w:rPr>
        <w:t>the implementation of the Convention</w:t>
      </w:r>
      <w:r w:rsidR="00426EE8" w:rsidRPr="003064AE">
        <w:rPr>
          <w:rFonts w:ascii="Arial" w:hAnsi="Arial" w:cs="Arial"/>
          <w:szCs w:val="22"/>
          <w:lang w:val="en-US"/>
        </w:rPr>
        <w:t xml:space="preserve"> in this regard</w:t>
      </w:r>
      <w:r w:rsidR="002729E5" w:rsidRPr="003064AE">
        <w:rPr>
          <w:rFonts w:ascii="Arial" w:hAnsi="Arial" w:cs="Arial"/>
          <w:szCs w:val="22"/>
          <w:lang w:val="en-US"/>
        </w:rPr>
        <w:t xml:space="preserve">. </w:t>
      </w:r>
      <w:r w:rsidR="00426EE8" w:rsidRPr="003064AE">
        <w:rPr>
          <w:rFonts w:ascii="Arial" w:hAnsi="Arial" w:cs="Arial"/>
          <w:szCs w:val="22"/>
          <w:lang w:val="en-US"/>
        </w:rPr>
        <w:t xml:space="preserve">Thus, the Assembly should be vigilant and </w:t>
      </w:r>
      <w:r w:rsidR="002729E5" w:rsidRPr="003064AE">
        <w:rPr>
          <w:rFonts w:ascii="Arial" w:hAnsi="Arial" w:cs="Arial"/>
          <w:szCs w:val="22"/>
          <w:lang w:val="en-US"/>
        </w:rPr>
        <w:t xml:space="preserve">concentrate on the essential content and </w:t>
      </w:r>
      <w:r w:rsidR="002729E5" w:rsidRPr="003064AE">
        <w:rPr>
          <w:rFonts w:ascii="Arial" w:hAnsi="Arial" w:cs="Arial"/>
          <w:szCs w:val="22"/>
          <w:lang w:val="en-US"/>
        </w:rPr>
        <w:lastRenderedPageBreak/>
        <w:t xml:space="preserve">objective of </w:t>
      </w:r>
      <w:r w:rsidR="00426EE8" w:rsidRPr="003064AE">
        <w:rPr>
          <w:rFonts w:ascii="Arial" w:hAnsi="Arial" w:cs="Arial"/>
          <w:szCs w:val="22"/>
          <w:lang w:val="en-US"/>
        </w:rPr>
        <w:t xml:space="preserve">the </w:t>
      </w:r>
      <w:r w:rsidR="002729E5" w:rsidRPr="003064AE">
        <w:rPr>
          <w:rFonts w:ascii="Arial" w:hAnsi="Arial" w:cs="Arial"/>
          <w:szCs w:val="22"/>
          <w:lang w:val="en-US"/>
        </w:rPr>
        <w:t xml:space="preserve">Convention, which is the protection of intangible cultural heritage. For all of these reasons, </w:t>
      </w:r>
      <w:r w:rsidR="00426EE8" w:rsidRPr="003064AE">
        <w:rPr>
          <w:rFonts w:ascii="Arial" w:hAnsi="Arial" w:cs="Arial"/>
          <w:szCs w:val="22"/>
          <w:lang w:val="en-US"/>
        </w:rPr>
        <w:t xml:space="preserve">the delegation </w:t>
      </w:r>
      <w:r w:rsidR="002729E5" w:rsidRPr="003064AE">
        <w:rPr>
          <w:rFonts w:ascii="Arial" w:hAnsi="Arial" w:cs="Arial"/>
          <w:szCs w:val="22"/>
          <w:lang w:val="en-US"/>
        </w:rPr>
        <w:t>support</w:t>
      </w:r>
      <w:r w:rsidR="00426EE8" w:rsidRPr="003064AE">
        <w:rPr>
          <w:rFonts w:ascii="Arial" w:hAnsi="Arial" w:cs="Arial"/>
          <w:szCs w:val="22"/>
          <w:lang w:val="en-US"/>
        </w:rPr>
        <w:t>ed</w:t>
      </w:r>
      <w:r w:rsidR="002729E5" w:rsidRPr="003064AE">
        <w:rPr>
          <w:rFonts w:ascii="Arial" w:hAnsi="Arial" w:cs="Arial"/>
          <w:szCs w:val="22"/>
          <w:lang w:val="en-US"/>
        </w:rPr>
        <w:t xml:space="preserve"> Brazil’s amendment.</w:t>
      </w:r>
    </w:p>
    <w:p w14:paraId="57131EFE" w14:textId="05032C0A" w:rsidR="00CD6DF7" w:rsidRPr="003064AE" w:rsidRDefault="00974084" w:rsidP="002A114F">
      <w:pPr>
        <w:widowControl w:val="0"/>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 xml:space="preserve">The delegation of </w:t>
      </w:r>
      <w:r w:rsidR="002729E5" w:rsidRPr="003064AE">
        <w:rPr>
          <w:rFonts w:ascii="Arial" w:hAnsi="Arial" w:cs="Arial"/>
          <w:b/>
          <w:szCs w:val="22"/>
          <w:lang w:val="en-US"/>
        </w:rPr>
        <w:t xml:space="preserve">Algeria </w:t>
      </w:r>
      <w:r w:rsidR="00CD6DF7" w:rsidRPr="003064AE">
        <w:rPr>
          <w:rFonts w:ascii="Arial" w:hAnsi="Arial" w:cs="Arial"/>
          <w:szCs w:val="22"/>
          <w:lang w:val="en-US"/>
        </w:rPr>
        <w:t xml:space="preserve">wished to clarify a couple of points. Firstly, that nobody was against peace and security, and it would be nonsense to say otherwise given that the States Parties presence was proof, if any </w:t>
      </w:r>
      <w:proofErr w:type="gramStart"/>
      <w:r w:rsidR="00CD6DF7" w:rsidRPr="003064AE">
        <w:rPr>
          <w:rFonts w:ascii="Arial" w:hAnsi="Arial" w:cs="Arial"/>
          <w:szCs w:val="22"/>
          <w:lang w:val="en-US"/>
        </w:rPr>
        <w:t>were needed</w:t>
      </w:r>
      <w:proofErr w:type="gramEnd"/>
      <w:r w:rsidR="00CD6DF7" w:rsidRPr="003064AE">
        <w:rPr>
          <w:rFonts w:ascii="Arial" w:hAnsi="Arial" w:cs="Arial"/>
          <w:szCs w:val="22"/>
          <w:lang w:val="en-US"/>
        </w:rPr>
        <w:t>, of their intent to preserve peace and security in their societies. The delegation</w:t>
      </w:r>
      <w:r w:rsidR="00E87898" w:rsidRPr="003064AE">
        <w:rPr>
          <w:rFonts w:ascii="Arial" w:hAnsi="Arial" w:cs="Arial"/>
          <w:szCs w:val="22"/>
          <w:lang w:val="en-US"/>
        </w:rPr>
        <w:t xml:space="preserve"> felt that the debate had</w:t>
      </w:r>
      <w:r w:rsidR="00CD6DF7" w:rsidRPr="003064AE">
        <w:rPr>
          <w:rFonts w:ascii="Arial" w:hAnsi="Arial" w:cs="Arial"/>
          <w:szCs w:val="22"/>
          <w:lang w:val="en-US"/>
        </w:rPr>
        <w:t xml:space="preserve"> crystallized into a misunderstanding of each other’s </w:t>
      </w:r>
      <w:r w:rsidR="006136CF" w:rsidRPr="003064AE">
        <w:rPr>
          <w:rFonts w:ascii="Arial" w:hAnsi="Arial" w:cs="Arial"/>
          <w:szCs w:val="22"/>
          <w:lang w:val="en-US"/>
        </w:rPr>
        <w:t>positions, which was divisive. For example, "and recognizes that peace and security contribute to sustainable development" and so on, as explained by Brazil, were considerations and co</w:t>
      </w:r>
      <w:r w:rsidR="00E87898" w:rsidRPr="003064AE">
        <w:rPr>
          <w:rFonts w:ascii="Arial" w:hAnsi="Arial" w:cs="Arial"/>
          <w:szCs w:val="22"/>
          <w:lang w:val="en-US"/>
        </w:rPr>
        <w:t>ncepts that were not yet mature</w:t>
      </w:r>
      <w:r w:rsidR="006136CF" w:rsidRPr="003064AE">
        <w:rPr>
          <w:rFonts w:ascii="Arial" w:hAnsi="Arial" w:cs="Arial"/>
          <w:szCs w:val="22"/>
          <w:lang w:val="en-US"/>
        </w:rPr>
        <w:t xml:space="preserve"> and were being discussed in other fora. The delegation therefore counted on the Chairperson’s wisdom to find a solution.</w:t>
      </w:r>
    </w:p>
    <w:p w14:paraId="12E16646" w14:textId="220814FA" w:rsidR="00DB043E" w:rsidRPr="003064AE" w:rsidRDefault="00920C5C" w:rsidP="002A114F">
      <w:pPr>
        <w:widowControl w:val="0"/>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The delegation of</w:t>
      </w:r>
      <w:r w:rsidRPr="003064AE">
        <w:rPr>
          <w:rFonts w:ascii="Arial" w:hAnsi="Arial" w:cs="Arial"/>
          <w:b/>
          <w:szCs w:val="22"/>
          <w:lang w:val="en-US"/>
        </w:rPr>
        <w:t xml:space="preserve"> </w:t>
      </w:r>
      <w:r w:rsidR="002729E5" w:rsidRPr="003064AE">
        <w:rPr>
          <w:rFonts w:ascii="Arial" w:hAnsi="Arial" w:cs="Arial"/>
          <w:b/>
          <w:szCs w:val="22"/>
          <w:lang w:val="en-US"/>
        </w:rPr>
        <w:t xml:space="preserve">Latvia </w:t>
      </w:r>
      <w:r w:rsidR="002729E5" w:rsidRPr="003064AE">
        <w:rPr>
          <w:rFonts w:ascii="Arial" w:hAnsi="Arial" w:cs="Arial"/>
          <w:szCs w:val="22"/>
          <w:lang w:val="en-US"/>
        </w:rPr>
        <w:t>support</w:t>
      </w:r>
      <w:r w:rsidR="000D472A" w:rsidRPr="003064AE">
        <w:rPr>
          <w:rFonts w:ascii="Arial" w:hAnsi="Arial" w:cs="Arial"/>
          <w:szCs w:val="22"/>
          <w:lang w:val="en-US"/>
        </w:rPr>
        <w:t>ed the position held by</w:t>
      </w:r>
      <w:r w:rsidR="002729E5" w:rsidRPr="003064AE">
        <w:rPr>
          <w:rFonts w:ascii="Arial" w:hAnsi="Arial" w:cs="Arial"/>
          <w:szCs w:val="22"/>
          <w:lang w:val="en-US"/>
        </w:rPr>
        <w:t xml:space="preserve"> Italy, Belgium, France, Greece and many other States Parties </w:t>
      </w:r>
      <w:r w:rsidR="000D472A" w:rsidRPr="003064AE">
        <w:rPr>
          <w:rFonts w:ascii="Arial" w:hAnsi="Arial" w:cs="Arial"/>
          <w:szCs w:val="22"/>
          <w:lang w:val="en-US"/>
        </w:rPr>
        <w:t>in favor of maintaining the</w:t>
      </w:r>
      <w:r w:rsidR="002729E5" w:rsidRPr="003064AE">
        <w:rPr>
          <w:rFonts w:ascii="Arial" w:hAnsi="Arial" w:cs="Arial"/>
          <w:szCs w:val="22"/>
          <w:lang w:val="en-US"/>
        </w:rPr>
        <w:t xml:space="preserve"> original language of the paragraph.</w:t>
      </w:r>
    </w:p>
    <w:p w14:paraId="7E84910A" w14:textId="61FDD7F2" w:rsidR="00A712BC" w:rsidRPr="003064AE" w:rsidRDefault="00DB043E" w:rsidP="002A114F">
      <w:pPr>
        <w:widowControl w:val="0"/>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 xml:space="preserve">The delegation of </w:t>
      </w:r>
      <w:r w:rsidR="002729E5" w:rsidRPr="003064AE">
        <w:rPr>
          <w:rFonts w:ascii="Arial" w:hAnsi="Arial" w:cs="Arial"/>
          <w:b/>
          <w:szCs w:val="22"/>
          <w:lang w:val="en-US"/>
        </w:rPr>
        <w:t xml:space="preserve">United Arab Emirates </w:t>
      </w:r>
      <w:r w:rsidR="000D472A" w:rsidRPr="003064AE">
        <w:rPr>
          <w:rFonts w:ascii="Arial" w:hAnsi="Arial" w:cs="Arial"/>
          <w:szCs w:val="22"/>
          <w:lang w:val="en-US"/>
        </w:rPr>
        <w:t>understood</w:t>
      </w:r>
      <w:r w:rsidR="002729E5" w:rsidRPr="003064AE">
        <w:rPr>
          <w:rFonts w:ascii="Arial" w:hAnsi="Arial" w:cs="Arial"/>
          <w:szCs w:val="22"/>
          <w:lang w:val="en-US"/>
        </w:rPr>
        <w:t xml:space="preserve"> the concer</w:t>
      </w:r>
      <w:r w:rsidR="000D472A" w:rsidRPr="003064AE">
        <w:rPr>
          <w:rFonts w:ascii="Arial" w:hAnsi="Arial" w:cs="Arial"/>
          <w:szCs w:val="22"/>
          <w:lang w:val="en-US"/>
        </w:rPr>
        <w:t>ns underpinning both proposals, a</w:t>
      </w:r>
      <w:r w:rsidR="002729E5" w:rsidRPr="003064AE">
        <w:rPr>
          <w:rFonts w:ascii="Arial" w:hAnsi="Arial" w:cs="Arial"/>
          <w:szCs w:val="22"/>
          <w:lang w:val="en-US"/>
        </w:rPr>
        <w:t xml:space="preserve">nd even though </w:t>
      </w:r>
      <w:r w:rsidR="000D472A" w:rsidRPr="003064AE">
        <w:rPr>
          <w:rFonts w:ascii="Arial" w:hAnsi="Arial" w:cs="Arial"/>
          <w:szCs w:val="22"/>
          <w:lang w:val="en-US"/>
        </w:rPr>
        <w:t xml:space="preserve">it was </w:t>
      </w:r>
      <w:r w:rsidR="002729E5" w:rsidRPr="003064AE">
        <w:rPr>
          <w:rFonts w:ascii="Arial" w:hAnsi="Arial" w:cs="Arial"/>
          <w:szCs w:val="22"/>
          <w:lang w:val="en-US"/>
        </w:rPr>
        <w:t xml:space="preserve">in favor of </w:t>
      </w:r>
      <w:r w:rsidR="000D472A" w:rsidRPr="003064AE">
        <w:rPr>
          <w:rFonts w:ascii="Arial" w:hAnsi="Arial" w:cs="Arial"/>
          <w:szCs w:val="22"/>
          <w:lang w:val="en-US"/>
        </w:rPr>
        <w:t>Brazil’s</w:t>
      </w:r>
      <w:r w:rsidR="002729E5" w:rsidRPr="003064AE">
        <w:rPr>
          <w:rFonts w:ascii="Arial" w:hAnsi="Arial" w:cs="Arial"/>
          <w:szCs w:val="22"/>
          <w:lang w:val="en-US"/>
        </w:rPr>
        <w:t xml:space="preserve"> amendments</w:t>
      </w:r>
      <w:r w:rsidR="006136CF" w:rsidRPr="003064AE">
        <w:rPr>
          <w:rFonts w:ascii="Arial" w:hAnsi="Arial" w:cs="Arial"/>
          <w:szCs w:val="22"/>
          <w:lang w:val="en-US"/>
        </w:rPr>
        <w:t>,</w:t>
      </w:r>
      <w:r w:rsidR="002729E5" w:rsidRPr="003064AE">
        <w:rPr>
          <w:rFonts w:ascii="Arial" w:hAnsi="Arial" w:cs="Arial"/>
          <w:szCs w:val="22"/>
          <w:lang w:val="en-US"/>
        </w:rPr>
        <w:t xml:space="preserve"> and support</w:t>
      </w:r>
      <w:r w:rsidR="000D472A" w:rsidRPr="003064AE">
        <w:rPr>
          <w:rFonts w:ascii="Arial" w:hAnsi="Arial" w:cs="Arial"/>
          <w:szCs w:val="22"/>
          <w:lang w:val="en-US"/>
        </w:rPr>
        <w:t>ed</w:t>
      </w:r>
      <w:r w:rsidR="002729E5" w:rsidRPr="003064AE">
        <w:rPr>
          <w:rFonts w:ascii="Arial" w:hAnsi="Arial" w:cs="Arial"/>
          <w:szCs w:val="22"/>
          <w:lang w:val="en-US"/>
        </w:rPr>
        <w:t xml:space="preserve"> those countries that </w:t>
      </w:r>
      <w:r w:rsidR="000D472A" w:rsidRPr="003064AE">
        <w:rPr>
          <w:rFonts w:ascii="Arial" w:hAnsi="Arial" w:cs="Arial"/>
          <w:szCs w:val="22"/>
          <w:lang w:val="en-US"/>
        </w:rPr>
        <w:t xml:space="preserve">took </w:t>
      </w:r>
      <w:r w:rsidR="002729E5" w:rsidRPr="003064AE">
        <w:rPr>
          <w:rFonts w:ascii="Arial" w:hAnsi="Arial" w:cs="Arial"/>
          <w:szCs w:val="22"/>
          <w:lang w:val="en-US"/>
        </w:rPr>
        <w:t xml:space="preserve">the same line, the two amendments </w:t>
      </w:r>
      <w:r w:rsidR="00EA0E29">
        <w:rPr>
          <w:rFonts w:ascii="Arial" w:hAnsi="Arial" w:cs="Arial"/>
          <w:szCs w:val="22"/>
          <w:lang w:val="en-US"/>
        </w:rPr>
        <w:t>did not appear to be</w:t>
      </w:r>
      <w:r w:rsidR="00EA0E29" w:rsidRPr="003064AE">
        <w:rPr>
          <w:rFonts w:ascii="Arial" w:hAnsi="Arial" w:cs="Arial"/>
          <w:szCs w:val="22"/>
          <w:lang w:val="en-US"/>
        </w:rPr>
        <w:t xml:space="preserve"> </w:t>
      </w:r>
      <w:r w:rsidR="006136CF" w:rsidRPr="003064AE">
        <w:rPr>
          <w:rFonts w:ascii="Arial" w:hAnsi="Arial" w:cs="Arial"/>
          <w:szCs w:val="22"/>
          <w:lang w:val="en-US"/>
        </w:rPr>
        <w:t xml:space="preserve">linked </w:t>
      </w:r>
      <w:r w:rsidR="00EA0E29">
        <w:rPr>
          <w:rFonts w:ascii="Arial" w:hAnsi="Arial" w:cs="Arial"/>
          <w:szCs w:val="22"/>
          <w:lang w:val="en-US"/>
        </w:rPr>
        <w:t>or</w:t>
      </w:r>
      <w:r w:rsidR="00EA0E29" w:rsidRPr="003064AE">
        <w:rPr>
          <w:rFonts w:ascii="Arial" w:hAnsi="Arial" w:cs="Arial"/>
          <w:szCs w:val="22"/>
          <w:lang w:val="en-US"/>
        </w:rPr>
        <w:t xml:space="preserve"> </w:t>
      </w:r>
      <w:r w:rsidR="006136CF" w:rsidRPr="003064AE">
        <w:rPr>
          <w:rFonts w:ascii="Arial" w:hAnsi="Arial" w:cs="Arial"/>
          <w:szCs w:val="22"/>
          <w:lang w:val="en-US"/>
        </w:rPr>
        <w:t xml:space="preserve">along the same </w:t>
      </w:r>
      <w:r w:rsidR="002729E5" w:rsidRPr="003064AE">
        <w:rPr>
          <w:rFonts w:ascii="Arial" w:hAnsi="Arial" w:cs="Arial"/>
          <w:szCs w:val="22"/>
          <w:lang w:val="en-US"/>
        </w:rPr>
        <w:t xml:space="preserve">lines. </w:t>
      </w:r>
      <w:r w:rsidR="006136CF" w:rsidRPr="003064AE">
        <w:rPr>
          <w:rFonts w:ascii="Arial" w:hAnsi="Arial" w:cs="Arial"/>
          <w:szCs w:val="22"/>
          <w:lang w:val="en-US"/>
        </w:rPr>
        <w:t>The delegation thus proposed, a</w:t>
      </w:r>
      <w:r w:rsidR="002729E5" w:rsidRPr="003064AE">
        <w:rPr>
          <w:rFonts w:ascii="Arial" w:hAnsi="Arial" w:cs="Arial"/>
          <w:szCs w:val="22"/>
          <w:lang w:val="en-US"/>
        </w:rPr>
        <w:t xml:space="preserve">fter “peace and security”, </w:t>
      </w:r>
      <w:r w:rsidR="00E87898" w:rsidRPr="003064AE">
        <w:rPr>
          <w:rFonts w:ascii="Arial" w:hAnsi="Arial" w:cs="Arial"/>
          <w:szCs w:val="22"/>
          <w:lang w:val="en-US"/>
        </w:rPr>
        <w:t>add</w:t>
      </w:r>
      <w:r w:rsidR="00EA0E29">
        <w:rPr>
          <w:rFonts w:ascii="Arial" w:hAnsi="Arial" w:cs="Arial"/>
          <w:szCs w:val="22"/>
          <w:lang w:val="en-US"/>
        </w:rPr>
        <w:t>ing</w:t>
      </w:r>
      <w:r w:rsidR="00E87898" w:rsidRPr="003064AE">
        <w:rPr>
          <w:rFonts w:ascii="Arial" w:hAnsi="Arial" w:cs="Arial"/>
          <w:szCs w:val="22"/>
          <w:lang w:val="en-US"/>
        </w:rPr>
        <w:t xml:space="preserve"> ‘</w:t>
      </w:r>
      <w:r w:rsidR="006136CF" w:rsidRPr="003064AE">
        <w:rPr>
          <w:rFonts w:ascii="Arial" w:hAnsi="Arial" w:cs="Arial"/>
          <w:szCs w:val="22"/>
          <w:lang w:val="en-US"/>
        </w:rPr>
        <w:t>within the framework</w:t>
      </w:r>
      <w:r w:rsidR="002729E5" w:rsidRPr="003064AE">
        <w:rPr>
          <w:rFonts w:ascii="Arial" w:hAnsi="Arial" w:cs="Arial"/>
          <w:szCs w:val="22"/>
          <w:lang w:val="en-US"/>
        </w:rPr>
        <w:t xml:space="preserve"> or the competence of UNESCO and the provisions of the Convention on t</w:t>
      </w:r>
      <w:r w:rsidR="00E87898" w:rsidRPr="003064AE">
        <w:rPr>
          <w:rFonts w:ascii="Arial" w:hAnsi="Arial" w:cs="Arial"/>
          <w:szCs w:val="22"/>
          <w:lang w:val="en-US"/>
        </w:rPr>
        <w:t>he Intangible Cultural Heritage’</w:t>
      </w:r>
      <w:r w:rsidR="002729E5" w:rsidRPr="003064AE">
        <w:rPr>
          <w:rFonts w:ascii="Arial" w:hAnsi="Arial" w:cs="Arial"/>
          <w:szCs w:val="22"/>
          <w:lang w:val="en-US"/>
        </w:rPr>
        <w:t>.</w:t>
      </w:r>
    </w:p>
    <w:p w14:paraId="02A526D8" w14:textId="0F879512" w:rsidR="00A712BC" w:rsidRPr="003064AE" w:rsidRDefault="00A712BC" w:rsidP="002A114F">
      <w:pPr>
        <w:widowControl w:val="0"/>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 xml:space="preserve">The delegation of </w:t>
      </w:r>
      <w:r w:rsidR="002729E5" w:rsidRPr="003064AE">
        <w:rPr>
          <w:rFonts w:ascii="Arial" w:hAnsi="Arial" w:cs="Arial"/>
          <w:b/>
          <w:szCs w:val="22"/>
          <w:lang w:val="en-US"/>
        </w:rPr>
        <w:t xml:space="preserve">Argentina </w:t>
      </w:r>
      <w:r w:rsidR="00D644DE" w:rsidRPr="003064AE">
        <w:rPr>
          <w:rFonts w:ascii="Arial" w:hAnsi="Arial" w:cs="Arial"/>
          <w:szCs w:val="22"/>
          <w:lang w:val="en-US"/>
        </w:rPr>
        <w:t xml:space="preserve">reiterated </w:t>
      </w:r>
      <w:r w:rsidR="002729E5" w:rsidRPr="003064AE">
        <w:rPr>
          <w:rFonts w:ascii="Arial" w:hAnsi="Arial" w:cs="Arial"/>
          <w:szCs w:val="22"/>
          <w:lang w:val="en-US"/>
        </w:rPr>
        <w:t xml:space="preserve">that the </w:t>
      </w:r>
      <w:r w:rsidR="00D644DE" w:rsidRPr="003064AE">
        <w:rPr>
          <w:rFonts w:ascii="Arial" w:hAnsi="Arial" w:cs="Arial"/>
          <w:szCs w:val="22"/>
          <w:lang w:val="en-US"/>
        </w:rPr>
        <w:t xml:space="preserve">proposal and explanation </w:t>
      </w:r>
      <w:r w:rsidR="002729E5" w:rsidRPr="003064AE">
        <w:rPr>
          <w:rFonts w:ascii="Arial" w:hAnsi="Arial" w:cs="Arial"/>
          <w:szCs w:val="22"/>
          <w:lang w:val="en-US"/>
        </w:rPr>
        <w:t xml:space="preserve">by Brazil </w:t>
      </w:r>
      <w:r w:rsidR="00D644DE" w:rsidRPr="003064AE">
        <w:rPr>
          <w:rFonts w:ascii="Arial" w:hAnsi="Arial" w:cs="Arial"/>
          <w:szCs w:val="22"/>
          <w:lang w:val="en-US"/>
        </w:rPr>
        <w:t>called i</w:t>
      </w:r>
      <w:r w:rsidR="00551E90" w:rsidRPr="003064AE">
        <w:rPr>
          <w:rFonts w:ascii="Arial" w:hAnsi="Arial" w:cs="Arial"/>
          <w:szCs w:val="22"/>
          <w:lang w:val="en-US"/>
        </w:rPr>
        <w:t xml:space="preserve">nto question </w:t>
      </w:r>
      <w:r w:rsidR="00EA0E29" w:rsidRPr="003064AE">
        <w:rPr>
          <w:rFonts w:ascii="Arial" w:hAnsi="Arial" w:cs="Arial"/>
          <w:szCs w:val="22"/>
          <w:lang w:val="en-US"/>
        </w:rPr>
        <w:t xml:space="preserve">neither </w:t>
      </w:r>
      <w:r w:rsidR="00551E90" w:rsidRPr="003064AE">
        <w:rPr>
          <w:rFonts w:ascii="Arial" w:hAnsi="Arial" w:cs="Arial"/>
          <w:szCs w:val="22"/>
          <w:lang w:val="en-US"/>
        </w:rPr>
        <w:t>the importance of peace and security</w:t>
      </w:r>
      <w:r w:rsidR="00D644DE" w:rsidRPr="003064AE">
        <w:rPr>
          <w:rFonts w:ascii="Arial" w:hAnsi="Arial" w:cs="Arial"/>
          <w:szCs w:val="22"/>
          <w:lang w:val="en-US"/>
        </w:rPr>
        <w:t xml:space="preserve"> nor the need to safeguard</w:t>
      </w:r>
      <w:r w:rsidR="002729E5" w:rsidRPr="003064AE">
        <w:rPr>
          <w:rFonts w:ascii="Arial" w:hAnsi="Arial" w:cs="Arial"/>
          <w:szCs w:val="22"/>
          <w:lang w:val="en-US"/>
        </w:rPr>
        <w:t xml:space="preserve"> intangible cultural heritage from violence,</w:t>
      </w:r>
      <w:r w:rsidR="00D644DE" w:rsidRPr="003064AE">
        <w:rPr>
          <w:rFonts w:ascii="Arial" w:hAnsi="Arial" w:cs="Arial"/>
          <w:szCs w:val="22"/>
          <w:lang w:val="en-US"/>
        </w:rPr>
        <w:t xml:space="preserve"> especially from armed conflict</w:t>
      </w:r>
      <w:r w:rsidR="002729E5" w:rsidRPr="003064AE">
        <w:rPr>
          <w:rFonts w:ascii="Arial" w:hAnsi="Arial" w:cs="Arial"/>
          <w:szCs w:val="22"/>
          <w:lang w:val="en-US"/>
        </w:rPr>
        <w:t>. Moreover, the draft amend</w:t>
      </w:r>
      <w:r w:rsidR="00D644DE" w:rsidRPr="003064AE">
        <w:rPr>
          <w:rFonts w:ascii="Arial" w:hAnsi="Arial" w:cs="Arial"/>
          <w:szCs w:val="22"/>
          <w:lang w:val="en-US"/>
        </w:rPr>
        <w:t>ment by Brazil</w:t>
      </w:r>
      <w:r w:rsidR="002729E5" w:rsidRPr="003064AE">
        <w:rPr>
          <w:rFonts w:ascii="Arial" w:hAnsi="Arial" w:cs="Arial"/>
          <w:szCs w:val="22"/>
          <w:lang w:val="en-US"/>
        </w:rPr>
        <w:t xml:space="preserve"> </w:t>
      </w:r>
      <w:r w:rsidR="00D644DE" w:rsidRPr="003064AE">
        <w:rPr>
          <w:rFonts w:ascii="Arial" w:hAnsi="Arial" w:cs="Arial"/>
          <w:szCs w:val="22"/>
          <w:lang w:val="en-US"/>
        </w:rPr>
        <w:t>did not delete ‘peace and security’</w:t>
      </w:r>
      <w:r w:rsidR="002729E5" w:rsidRPr="003064AE">
        <w:rPr>
          <w:rFonts w:ascii="Arial" w:hAnsi="Arial" w:cs="Arial"/>
          <w:szCs w:val="22"/>
          <w:lang w:val="en-US"/>
        </w:rPr>
        <w:t xml:space="preserve"> </w:t>
      </w:r>
      <w:r w:rsidR="00D644DE" w:rsidRPr="003064AE">
        <w:rPr>
          <w:rFonts w:ascii="Arial" w:hAnsi="Arial" w:cs="Arial"/>
          <w:szCs w:val="22"/>
          <w:lang w:val="en-US"/>
        </w:rPr>
        <w:t>from the text</w:t>
      </w:r>
      <w:r w:rsidR="00551E90" w:rsidRPr="003064AE">
        <w:rPr>
          <w:rFonts w:ascii="Arial" w:hAnsi="Arial" w:cs="Arial"/>
          <w:szCs w:val="22"/>
          <w:lang w:val="en-US"/>
        </w:rPr>
        <w:t>,</w:t>
      </w:r>
      <w:r w:rsidR="00D644DE" w:rsidRPr="003064AE">
        <w:rPr>
          <w:rFonts w:ascii="Arial" w:hAnsi="Arial" w:cs="Arial"/>
          <w:szCs w:val="22"/>
          <w:lang w:val="en-US"/>
        </w:rPr>
        <w:t xml:space="preserve"> notwithstanding the comments made on ‘security’, which were nonetheless</w:t>
      </w:r>
      <w:r w:rsidR="002729E5" w:rsidRPr="003064AE">
        <w:rPr>
          <w:rFonts w:ascii="Arial" w:hAnsi="Arial" w:cs="Arial"/>
          <w:szCs w:val="22"/>
          <w:lang w:val="en-US"/>
        </w:rPr>
        <w:t xml:space="preserve"> </w:t>
      </w:r>
      <w:r w:rsidR="00D644DE" w:rsidRPr="003064AE">
        <w:rPr>
          <w:rFonts w:ascii="Arial" w:hAnsi="Arial" w:cs="Arial"/>
          <w:szCs w:val="22"/>
          <w:lang w:val="en-US"/>
        </w:rPr>
        <w:t>rather reasonable and logical</w:t>
      </w:r>
      <w:r w:rsidR="002729E5" w:rsidRPr="003064AE">
        <w:rPr>
          <w:rFonts w:ascii="Arial" w:hAnsi="Arial" w:cs="Arial"/>
          <w:szCs w:val="22"/>
          <w:lang w:val="en-US"/>
        </w:rPr>
        <w:t xml:space="preserve">. Following on </w:t>
      </w:r>
      <w:r w:rsidR="00D644DE" w:rsidRPr="003064AE">
        <w:rPr>
          <w:rFonts w:ascii="Arial" w:hAnsi="Arial" w:cs="Arial"/>
          <w:szCs w:val="22"/>
          <w:lang w:val="en-US"/>
        </w:rPr>
        <w:t xml:space="preserve">from the remarks by </w:t>
      </w:r>
      <w:r w:rsidR="002729E5" w:rsidRPr="003064AE">
        <w:rPr>
          <w:rFonts w:ascii="Arial" w:hAnsi="Arial" w:cs="Arial"/>
          <w:szCs w:val="22"/>
          <w:lang w:val="en-US"/>
        </w:rPr>
        <w:t xml:space="preserve">Belgium, </w:t>
      </w:r>
      <w:r w:rsidR="00D644DE" w:rsidRPr="003064AE">
        <w:rPr>
          <w:rFonts w:ascii="Arial" w:hAnsi="Arial" w:cs="Arial"/>
          <w:szCs w:val="22"/>
          <w:lang w:val="en-US"/>
        </w:rPr>
        <w:t xml:space="preserve">the delegation concurred </w:t>
      </w:r>
      <w:r w:rsidR="002729E5" w:rsidRPr="003064AE">
        <w:rPr>
          <w:rFonts w:ascii="Arial" w:hAnsi="Arial" w:cs="Arial"/>
          <w:szCs w:val="22"/>
          <w:lang w:val="en-US"/>
        </w:rPr>
        <w:t xml:space="preserve">that </w:t>
      </w:r>
      <w:r w:rsidR="00D644DE" w:rsidRPr="003064AE">
        <w:rPr>
          <w:rFonts w:ascii="Arial" w:hAnsi="Arial" w:cs="Arial"/>
          <w:szCs w:val="22"/>
          <w:lang w:val="en-US"/>
        </w:rPr>
        <w:t xml:space="preserve">the Assembly </w:t>
      </w:r>
      <w:r w:rsidR="002729E5" w:rsidRPr="003064AE">
        <w:rPr>
          <w:rFonts w:ascii="Arial" w:hAnsi="Arial" w:cs="Arial"/>
          <w:szCs w:val="22"/>
          <w:lang w:val="en-US"/>
        </w:rPr>
        <w:t xml:space="preserve">should not have a </w:t>
      </w:r>
      <w:r w:rsidR="00D644DE" w:rsidRPr="003064AE">
        <w:rPr>
          <w:rFonts w:ascii="Arial" w:hAnsi="Arial" w:cs="Arial"/>
          <w:szCs w:val="22"/>
          <w:lang w:val="en-US"/>
        </w:rPr>
        <w:t>divisive discussion around the</w:t>
      </w:r>
      <w:r w:rsidR="002729E5" w:rsidRPr="003064AE">
        <w:rPr>
          <w:rFonts w:ascii="Arial" w:hAnsi="Arial" w:cs="Arial"/>
          <w:szCs w:val="22"/>
          <w:lang w:val="en-US"/>
        </w:rPr>
        <w:t xml:space="preserve"> two </w:t>
      </w:r>
      <w:r w:rsidR="00D644DE" w:rsidRPr="003064AE">
        <w:rPr>
          <w:rFonts w:ascii="Arial" w:hAnsi="Arial" w:cs="Arial"/>
          <w:szCs w:val="22"/>
          <w:lang w:val="en-US"/>
        </w:rPr>
        <w:t>amendments</w:t>
      </w:r>
      <w:r w:rsidR="002729E5" w:rsidRPr="003064AE">
        <w:rPr>
          <w:rFonts w:ascii="Arial" w:hAnsi="Arial" w:cs="Arial"/>
          <w:szCs w:val="22"/>
          <w:lang w:val="en-US"/>
        </w:rPr>
        <w:t xml:space="preserve">, </w:t>
      </w:r>
      <w:r w:rsidR="00D644DE" w:rsidRPr="003064AE">
        <w:rPr>
          <w:rFonts w:ascii="Arial" w:hAnsi="Arial" w:cs="Arial"/>
          <w:szCs w:val="22"/>
          <w:lang w:val="en-US"/>
        </w:rPr>
        <w:t xml:space="preserve">even though it felt that </w:t>
      </w:r>
      <w:r w:rsidR="002729E5" w:rsidRPr="003064AE">
        <w:rPr>
          <w:rFonts w:ascii="Arial" w:hAnsi="Arial" w:cs="Arial"/>
          <w:szCs w:val="22"/>
          <w:lang w:val="en-US"/>
        </w:rPr>
        <w:t>Brazil’s amendments</w:t>
      </w:r>
      <w:r w:rsidR="00551E90" w:rsidRPr="003064AE">
        <w:rPr>
          <w:rFonts w:ascii="Arial" w:hAnsi="Arial" w:cs="Arial"/>
          <w:szCs w:val="22"/>
          <w:lang w:val="en-US"/>
        </w:rPr>
        <w:t>,</w:t>
      </w:r>
      <w:r w:rsidR="002729E5" w:rsidRPr="003064AE">
        <w:rPr>
          <w:rFonts w:ascii="Arial" w:hAnsi="Arial" w:cs="Arial"/>
          <w:szCs w:val="22"/>
          <w:lang w:val="en-US"/>
        </w:rPr>
        <w:t xml:space="preserve"> as worded</w:t>
      </w:r>
      <w:r w:rsidR="00551E90" w:rsidRPr="003064AE">
        <w:rPr>
          <w:rFonts w:ascii="Arial" w:hAnsi="Arial" w:cs="Arial"/>
          <w:szCs w:val="22"/>
          <w:lang w:val="en-US"/>
        </w:rPr>
        <w:t>,</w:t>
      </w:r>
      <w:r w:rsidR="002729E5" w:rsidRPr="003064AE">
        <w:rPr>
          <w:rFonts w:ascii="Arial" w:hAnsi="Arial" w:cs="Arial"/>
          <w:szCs w:val="22"/>
          <w:lang w:val="en-US"/>
        </w:rPr>
        <w:t xml:space="preserve"> </w:t>
      </w:r>
      <w:r w:rsidR="00D644DE" w:rsidRPr="003064AE">
        <w:rPr>
          <w:rFonts w:ascii="Arial" w:hAnsi="Arial" w:cs="Arial"/>
          <w:szCs w:val="22"/>
          <w:lang w:val="en-US"/>
        </w:rPr>
        <w:t xml:space="preserve">were </w:t>
      </w:r>
      <w:r w:rsidR="002729E5" w:rsidRPr="003064AE">
        <w:rPr>
          <w:rFonts w:ascii="Arial" w:hAnsi="Arial" w:cs="Arial"/>
          <w:szCs w:val="22"/>
          <w:lang w:val="en-US"/>
        </w:rPr>
        <w:t>quite reasonable.</w:t>
      </w:r>
    </w:p>
    <w:p w14:paraId="53491A0F" w14:textId="2E0AB874" w:rsidR="004E735A" w:rsidRPr="003064AE" w:rsidRDefault="004E735A" w:rsidP="002A114F">
      <w:pPr>
        <w:widowControl w:val="0"/>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The delegation of</w:t>
      </w:r>
      <w:r w:rsidRPr="003064AE">
        <w:rPr>
          <w:rFonts w:ascii="Arial" w:hAnsi="Arial" w:cs="Arial"/>
          <w:b/>
          <w:szCs w:val="22"/>
          <w:lang w:val="en-US"/>
        </w:rPr>
        <w:t xml:space="preserve"> </w:t>
      </w:r>
      <w:r w:rsidR="002729E5" w:rsidRPr="003064AE">
        <w:rPr>
          <w:rFonts w:ascii="Arial" w:hAnsi="Arial" w:cs="Arial"/>
          <w:b/>
          <w:szCs w:val="22"/>
          <w:lang w:val="en-US"/>
        </w:rPr>
        <w:t xml:space="preserve">Egypt </w:t>
      </w:r>
      <w:r w:rsidR="002729E5" w:rsidRPr="003064AE">
        <w:rPr>
          <w:rFonts w:ascii="Arial" w:hAnsi="Arial" w:cs="Arial"/>
          <w:szCs w:val="22"/>
          <w:lang w:val="en-US"/>
        </w:rPr>
        <w:t>agree</w:t>
      </w:r>
      <w:r w:rsidR="00D644DE" w:rsidRPr="003064AE">
        <w:rPr>
          <w:rFonts w:ascii="Arial" w:hAnsi="Arial" w:cs="Arial"/>
          <w:szCs w:val="22"/>
          <w:lang w:val="en-US"/>
        </w:rPr>
        <w:t>d</w:t>
      </w:r>
      <w:r w:rsidR="002729E5" w:rsidRPr="003064AE">
        <w:rPr>
          <w:rFonts w:ascii="Arial" w:hAnsi="Arial" w:cs="Arial"/>
          <w:szCs w:val="22"/>
          <w:lang w:val="en-US"/>
        </w:rPr>
        <w:t xml:space="preserve"> with </w:t>
      </w:r>
      <w:r w:rsidR="00D644DE" w:rsidRPr="003064AE">
        <w:rPr>
          <w:rFonts w:ascii="Arial" w:hAnsi="Arial" w:cs="Arial"/>
          <w:szCs w:val="22"/>
          <w:lang w:val="en-US"/>
        </w:rPr>
        <w:t xml:space="preserve">the remarks made by </w:t>
      </w:r>
      <w:r w:rsidR="002729E5" w:rsidRPr="003064AE">
        <w:rPr>
          <w:rFonts w:ascii="Arial" w:hAnsi="Arial" w:cs="Arial"/>
          <w:szCs w:val="22"/>
          <w:lang w:val="en-US"/>
        </w:rPr>
        <w:t>Brazil, Venezuela, Algeria, El</w:t>
      </w:r>
      <w:r w:rsidR="00281757">
        <w:rPr>
          <w:rFonts w:ascii="Arial" w:hAnsi="Arial" w:cs="Arial"/>
          <w:szCs w:val="22"/>
          <w:lang w:val="en-US"/>
        </w:rPr>
        <w:t> </w:t>
      </w:r>
      <w:r w:rsidR="002729E5" w:rsidRPr="003064AE">
        <w:rPr>
          <w:rFonts w:ascii="Arial" w:hAnsi="Arial" w:cs="Arial"/>
          <w:szCs w:val="22"/>
          <w:lang w:val="en-US"/>
        </w:rPr>
        <w:t xml:space="preserve">Salvador and a </w:t>
      </w:r>
      <w:r w:rsidR="00D644DE" w:rsidRPr="003064AE">
        <w:rPr>
          <w:rFonts w:ascii="Arial" w:hAnsi="Arial" w:cs="Arial"/>
          <w:szCs w:val="22"/>
          <w:lang w:val="en-US"/>
        </w:rPr>
        <w:t>number of other d</w:t>
      </w:r>
      <w:r w:rsidR="002729E5" w:rsidRPr="003064AE">
        <w:rPr>
          <w:rFonts w:ascii="Arial" w:hAnsi="Arial" w:cs="Arial"/>
          <w:szCs w:val="22"/>
          <w:lang w:val="en-US"/>
        </w:rPr>
        <w:t xml:space="preserve">elegations, </w:t>
      </w:r>
      <w:r w:rsidR="00D644DE" w:rsidRPr="003064AE">
        <w:rPr>
          <w:rFonts w:ascii="Arial" w:hAnsi="Arial" w:cs="Arial"/>
          <w:szCs w:val="22"/>
          <w:lang w:val="en-US"/>
        </w:rPr>
        <w:t xml:space="preserve">and it thus supported Brazil’s amendment, whose </w:t>
      </w:r>
      <w:r w:rsidR="002729E5" w:rsidRPr="003064AE">
        <w:rPr>
          <w:rFonts w:ascii="Arial" w:hAnsi="Arial" w:cs="Arial"/>
          <w:szCs w:val="22"/>
          <w:lang w:val="en-US"/>
        </w:rPr>
        <w:t>clarifications were very convincing and satisfactory.</w:t>
      </w:r>
    </w:p>
    <w:p w14:paraId="224A2073" w14:textId="1362EF23" w:rsidR="000233F6" w:rsidRPr="003064AE" w:rsidRDefault="000233F6" w:rsidP="002A114F">
      <w:pPr>
        <w:widowControl w:val="0"/>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The delegation of</w:t>
      </w:r>
      <w:r w:rsidRPr="003064AE">
        <w:rPr>
          <w:rFonts w:ascii="Arial" w:hAnsi="Arial" w:cs="Arial"/>
          <w:b/>
          <w:szCs w:val="22"/>
          <w:lang w:val="en-US"/>
        </w:rPr>
        <w:t xml:space="preserve"> </w:t>
      </w:r>
      <w:r w:rsidR="002729E5" w:rsidRPr="003064AE">
        <w:rPr>
          <w:rFonts w:ascii="Arial" w:hAnsi="Arial" w:cs="Arial"/>
          <w:b/>
          <w:szCs w:val="22"/>
          <w:lang w:val="en-US"/>
        </w:rPr>
        <w:t xml:space="preserve">Brazil </w:t>
      </w:r>
      <w:r w:rsidR="005373C3" w:rsidRPr="003064AE">
        <w:rPr>
          <w:rFonts w:ascii="Arial" w:hAnsi="Arial" w:cs="Arial"/>
          <w:szCs w:val="22"/>
          <w:lang w:val="en-US"/>
        </w:rPr>
        <w:t xml:space="preserve">remarked that there were </w:t>
      </w:r>
      <w:r w:rsidR="002729E5" w:rsidRPr="003064AE">
        <w:rPr>
          <w:rFonts w:ascii="Arial" w:hAnsi="Arial" w:cs="Arial"/>
          <w:szCs w:val="22"/>
          <w:lang w:val="en-US"/>
        </w:rPr>
        <w:t xml:space="preserve">two </w:t>
      </w:r>
      <w:r w:rsidR="005373C3" w:rsidRPr="003064AE">
        <w:rPr>
          <w:rFonts w:ascii="Arial" w:hAnsi="Arial" w:cs="Arial"/>
          <w:szCs w:val="22"/>
          <w:lang w:val="en-US"/>
        </w:rPr>
        <w:t xml:space="preserve">distinct </w:t>
      </w:r>
      <w:r w:rsidR="002729E5" w:rsidRPr="003064AE">
        <w:rPr>
          <w:rFonts w:ascii="Arial" w:hAnsi="Arial" w:cs="Arial"/>
          <w:szCs w:val="22"/>
          <w:lang w:val="en-US"/>
        </w:rPr>
        <w:t>positions</w:t>
      </w:r>
      <w:r w:rsidR="005373C3" w:rsidRPr="003064AE">
        <w:rPr>
          <w:rFonts w:ascii="Arial" w:hAnsi="Arial" w:cs="Arial"/>
          <w:szCs w:val="22"/>
          <w:lang w:val="en-US"/>
        </w:rPr>
        <w:t xml:space="preserve"> in the room and, having carefully </w:t>
      </w:r>
      <w:r w:rsidR="002729E5" w:rsidRPr="003064AE">
        <w:rPr>
          <w:rFonts w:ascii="Arial" w:hAnsi="Arial" w:cs="Arial"/>
          <w:szCs w:val="22"/>
          <w:lang w:val="en-US"/>
        </w:rPr>
        <w:t xml:space="preserve">listened </w:t>
      </w:r>
      <w:r w:rsidR="005373C3" w:rsidRPr="003064AE">
        <w:rPr>
          <w:rFonts w:ascii="Arial" w:hAnsi="Arial" w:cs="Arial"/>
          <w:szCs w:val="22"/>
          <w:lang w:val="en-US"/>
        </w:rPr>
        <w:t xml:space="preserve">to </w:t>
      </w:r>
      <w:r w:rsidR="002729E5" w:rsidRPr="003064AE">
        <w:rPr>
          <w:rFonts w:ascii="Arial" w:hAnsi="Arial" w:cs="Arial"/>
          <w:szCs w:val="22"/>
          <w:lang w:val="en-US"/>
        </w:rPr>
        <w:t>Zimbabwe</w:t>
      </w:r>
      <w:r w:rsidR="00520DF2" w:rsidRPr="003064AE">
        <w:rPr>
          <w:rFonts w:ascii="Arial" w:hAnsi="Arial" w:cs="Arial"/>
          <w:szCs w:val="22"/>
          <w:lang w:val="en-US"/>
        </w:rPr>
        <w:t>’s</w:t>
      </w:r>
      <w:r w:rsidR="002729E5" w:rsidRPr="003064AE">
        <w:rPr>
          <w:rFonts w:ascii="Arial" w:hAnsi="Arial" w:cs="Arial"/>
          <w:szCs w:val="22"/>
          <w:lang w:val="en-US"/>
        </w:rPr>
        <w:t xml:space="preserve"> </w:t>
      </w:r>
      <w:r w:rsidR="00520DF2" w:rsidRPr="003064AE">
        <w:rPr>
          <w:rFonts w:ascii="Arial" w:hAnsi="Arial" w:cs="Arial"/>
          <w:szCs w:val="22"/>
          <w:lang w:val="en-US"/>
        </w:rPr>
        <w:t>reasonable proposal</w:t>
      </w:r>
      <w:r w:rsidR="002729E5" w:rsidRPr="003064AE">
        <w:rPr>
          <w:rFonts w:ascii="Arial" w:hAnsi="Arial" w:cs="Arial"/>
          <w:szCs w:val="22"/>
          <w:lang w:val="en-US"/>
        </w:rPr>
        <w:t xml:space="preserve"> and also some Member States </w:t>
      </w:r>
      <w:r w:rsidR="00520DF2" w:rsidRPr="003064AE">
        <w:rPr>
          <w:rFonts w:ascii="Arial" w:hAnsi="Arial" w:cs="Arial"/>
          <w:szCs w:val="22"/>
          <w:lang w:val="en-US"/>
        </w:rPr>
        <w:t xml:space="preserve">that </w:t>
      </w:r>
      <w:r w:rsidR="002729E5" w:rsidRPr="003064AE">
        <w:rPr>
          <w:rFonts w:ascii="Arial" w:hAnsi="Arial" w:cs="Arial"/>
          <w:szCs w:val="22"/>
          <w:lang w:val="en-US"/>
        </w:rPr>
        <w:t>referred to texts i</w:t>
      </w:r>
      <w:r w:rsidR="00520DF2" w:rsidRPr="003064AE">
        <w:rPr>
          <w:rFonts w:ascii="Arial" w:hAnsi="Arial" w:cs="Arial"/>
          <w:szCs w:val="22"/>
          <w:lang w:val="en-US"/>
        </w:rPr>
        <w:t xml:space="preserve">n the preamble of </w:t>
      </w:r>
      <w:r w:rsidR="002729E5" w:rsidRPr="003064AE">
        <w:rPr>
          <w:rFonts w:ascii="Arial" w:hAnsi="Arial" w:cs="Arial"/>
          <w:i/>
          <w:szCs w:val="22"/>
          <w:lang w:val="en-US"/>
        </w:rPr>
        <w:t xml:space="preserve">Transforming </w:t>
      </w:r>
      <w:r w:rsidR="00520DF2" w:rsidRPr="003064AE">
        <w:rPr>
          <w:rFonts w:ascii="Arial" w:hAnsi="Arial" w:cs="Arial"/>
          <w:i/>
          <w:szCs w:val="22"/>
          <w:lang w:val="en-US"/>
        </w:rPr>
        <w:t>our world: the 2030 Agenda for Sustainable D</w:t>
      </w:r>
      <w:r w:rsidR="002729E5" w:rsidRPr="003064AE">
        <w:rPr>
          <w:rFonts w:ascii="Arial" w:hAnsi="Arial" w:cs="Arial"/>
          <w:i/>
          <w:szCs w:val="22"/>
          <w:lang w:val="en-US"/>
        </w:rPr>
        <w:t>evelopment</w:t>
      </w:r>
      <w:r w:rsidR="002D78CB">
        <w:rPr>
          <w:rFonts w:ascii="Arial" w:hAnsi="Arial" w:cs="Arial"/>
          <w:szCs w:val="22"/>
          <w:lang w:val="en-US"/>
        </w:rPr>
        <w:t>,</w:t>
      </w:r>
      <w:r w:rsidR="002729E5" w:rsidRPr="003064AE">
        <w:rPr>
          <w:rFonts w:ascii="Arial" w:hAnsi="Arial" w:cs="Arial"/>
          <w:szCs w:val="22"/>
          <w:lang w:val="en-US"/>
        </w:rPr>
        <w:t xml:space="preserve"> </w:t>
      </w:r>
      <w:r w:rsidR="00520DF2" w:rsidRPr="003064AE">
        <w:rPr>
          <w:rFonts w:ascii="Arial" w:hAnsi="Arial" w:cs="Arial"/>
          <w:szCs w:val="22"/>
          <w:lang w:val="en-US"/>
        </w:rPr>
        <w:t>suggested</w:t>
      </w:r>
      <w:r w:rsidR="002729E5" w:rsidRPr="003064AE">
        <w:rPr>
          <w:rFonts w:ascii="Arial" w:hAnsi="Arial" w:cs="Arial"/>
          <w:szCs w:val="22"/>
          <w:lang w:val="en-US"/>
        </w:rPr>
        <w:t xml:space="preserve"> </w:t>
      </w:r>
      <w:r w:rsidR="002D78CB">
        <w:rPr>
          <w:rFonts w:ascii="Arial" w:hAnsi="Arial" w:cs="Arial"/>
          <w:szCs w:val="22"/>
          <w:lang w:val="en-US"/>
        </w:rPr>
        <w:t>using</w:t>
      </w:r>
      <w:r w:rsidR="002729E5" w:rsidRPr="003064AE">
        <w:rPr>
          <w:rFonts w:ascii="Arial" w:hAnsi="Arial" w:cs="Arial"/>
          <w:szCs w:val="22"/>
          <w:lang w:val="en-US"/>
        </w:rPr>
        <w:t xml:space="preserve"> the beginning of </w:t>
      </w:r>
      <w:r w:rsidR="006813D2" w:rsidRPr="003064AE">
        <w:rPr>
          <w:rFonts w:ascii="Arial" w:hAnsi="Arial" w:cs="Arial"/>
          <w:szCs w:val="22"/>
          <w:lang w:val="en-US"/>
        </w:rPr>
        <w:t xml:space="preserve">its </w:t>
      </w:r>
      <w:r w:rsidR="00520DF2" w:rsidRPr="003064AE">
        <w:rPr>
          <w:rFonts w:ascii="Arial" w:hAnsi="Arial" w:cs="Arial"/>
          <w:szCs w:val="22"/>
          <w:lang w:val="en-US"/>
        </w:rPr>
        <w:t>paragraph</w:t>
      </w:r>
      <w:r w:rsidR="002D78CB" w:rsidRPr="002D78CB">
        <w:rPr>
          <w:rFonts w:ascii="Arial" w:hAnsi="Arial" w:cs="Arial"/>
          <w:szCs w:val="22"/>
          <w:lang w:val="en-US"/>
        </w:rPr>
        <w:t xml:space="preserve"> </w:t>
      </w:r>
      <w:r w:rsidR="002D78CB" w:rsidRPr="003064AE">
        <w:rPr>
          <w:rFonts w:ascii="Arial" w:hAnsi="Arial" w:cs="Arial"/>
          <w:szCs w:val="22"/>
          <w:lang w:val="en-US"/>
        </w:rPr>
        <w:t>verbatim</w:t>
      </w:r>
      <w:r w:rsidR="00520DF2" w:rsidRPr="003064AE">
        <w:rPr>
          <w:rFonts w:ascii="Arial" w:hAnsi="Arial" w:cs="Arial"/>
          <w:szCs w:val="22"/>
          <w:lang w:val="en-US"/>
        </w:rPr>
        <w:t xml:space="preserve">. In this way, the Assembly was not creating new language or introducing new concepts, and it would </w:t>
      </w:r>
      <w:r w:rsidR="002729E5" w:rsidRPr="003064AE">
        <w:rPr>
          <w:rFonts w:ascii="Arial" w:hAnsi="Arial" w:cs="Arial"/>
          <w:szCs w:val="22"/>
          <w:lang w:val="en-US"/>
        </w:rPr>
        <w:t xml:space="preserve">repeat text that </w:t>
      </w:r>
      <w:proofErr w:type="gramStart"/>
      <w:r w:rsidR="00520DF2" w:rsidRPr="003064AE">
        <w:rPr>
          <w:rFonts w:ascii="Arial" w:hAnsi="Arial" w:cs="Arial"/>
          <w:szCs w:val="22"/>
          <w:lang w:val="en-US"/>
        </w:rPr>
        <w:t xml:space="preserve">had been </w:t>
      </w:r>
      <w:r w:rsidR="002729E5" w:rsidRPr="003064AE">
        <w:rPr>
          <w:rFonts w:ascii="Arial" w:hAnsi="Arial" w:cs="Arial"/>
          <w:szCs w:val="22"/>
          <w:lang w:val="en-US"/>
        </w:rPr>
        <w:t>approved</w:t>
      </w:r>
      <w:proofErr w:type="gramEnd"/>
      <w:r w:rsidR="002729E5" w:rsidRPr="003064AE">
        <w:rPr>
          <w:rFonts w:ascii="Arial" w:hAnsi="Arial" w:cs="Arial"/>
          <w:szCs w:val="22"/>
          <w:lang w:val="en-US"/>
        </w:rPr>
        <w:t xml:space="preserve"> by Heads of Sta</w:t>
      </w:r>
      <w:r w:rsidR="00520DF2" w:rsidRPr="003064AE">
        <w:rPr>
          <w:rFonts w:ascii="Arial" w:hAnsi="Arial" w:cs="Arial"/>
          <w:szCs w:val="22"/>
          <w:lang w:val="en-US"/>
        </w:rPr>
        <w:t xml:space="preserve">te in </w:t>
      </w:r>
      <w:r w:rsidR="006813D2" w:rsidRPr="003064AE">
        <w:rPr>
          <w:rFonts w:ascii="Arial" w:hAnsi="Arial" w:cs="Arial"/>
          <w:szCs w:val="22"/>
          <w:lang w:val="en-US"/>
        </w:rPr>
        <w:t>New York, which also mentioned peace</w:t>
      </w:r>
      <w:r w:rsidR="002729E5" w:rsidRPr="003064AE">
        <w:rPr>
          <w:rFonts w:ascii="Arial" w:hAnsi="Arial" w:cs="Arial"/>
          <w:szCs w:val="22"/>
          <w:lang w:val="en-US"/>
        </w:rPr>
        <w:t xml:space="preserve">. </w:t>
      </w:r>
      <w:r w:rsidR="00520DF2" w:rsidRPr="003064AE">
        <w:rPr>
          <w:rFonts w:ascii="Arial" w:hAnsi="Arial" w:cs="Arial"/>
          <w:szCs w:val="22"/>
          <w:lang w:val="en-US"/>
        </w:rPr>
        <w:t>The delegation quoted from the document</w:t>
      </w:r>
      <w:r w:rsidR="00A8734D" w:rsidRPr="003064AE">
        <w:rPr>
          <w:rFonts w:ascii="Arial" w:hAnsi="Arial" w:cs="Arial"/>
          <w:szCs w:val="22"/>
          <w:lang w:val="en-US"/>
        </w:rPr>
        <w:t>, which read,</w:t>
      </w:r>
      <w:r w:rsidR="00520DF2" w:rsidRPr="003064AE">
        <w:rPr>
          <w:rFonts w:ascii="Arial" w:hAnsi="Arial" w:cs="Arial"/>
          <w:szCs w:val="22"/>
          <w:lang w:val="en-US"/>
        </w:rPr>
        <w:t xml:space="preserve"> “</w:t>
      </w:r>
      <w:r w:rsidR="002729E5" w:rsidRPr="003064AE">
        <w:rPr>
          <w:rFonts w:ascii="Arial" w:hAnsi="Arial" w:cs="Arial"/>
          <w:szCs w:val="22"/>
          <w:lang w:val="en-US"/>
        </w:rPr>
        <w:t>foster peaceful, just and inclusive societies which are free from fear and violence</w:t>
      </w:r>
      <w:r w:rsidR="00520DF2" w:rsidRPr="003064AE">
        <w:rPr>
          <w:rFonts w:ascii="Arial" w:hAnsi="Arial" w:cs="Arial"/>
          <w:szCs w:val="22"/>
          <w:lang w:val="en-US"/>
        </w:rPr>
        <w:t>”, and</w:t>
      </w:r>
      <w:r w:rsidR="002729E5" w:rsidRPr="003064AE">
        <w:rPr>
          <w:rFonts w:ascii="Arial" w:hAnsi="Arial" w:cs="Arial"/>
          <w:szCs w:val="22"/>
          <w:lang w:val="en-US"/>
        </w:rPr>
        <w:t xml:space="preserve"> “There can be no sustainable development without peace and no peace </w:t>
      </w:r>
      <w:r w:rsidR="00520DF2" w:rsidRPr="003064AE">
        <w:rPr>
          <w:rFonts w:ascii="Arial" w:hAnsi="Arial" w:cs="Arial"/>
          <w:szCs w:val="22"/>
          <w:lang w:val="en-US"/>
        </w:rPr>
        <w:t>without sustainable development</w:t>
      </w:r>
      <w:r w:rsidR="002729E5" w:rsidRPr="003064AE">
        <w:rPr>
          <w:rFonts w:ascii="Arial" w:hAnsi="Arial" w:cs="Arial"/>
          <w:szCs w:val="22"/>
          <w:lang w:val="en-US"/>
        </w:rPr>
        <w:t>”</w:t>
      </w:r>
      <w:r w:rsidR="00520DF2" w:rsidRPr="003064AE">
        <w:rPr>
          <w:rFonts w:ascii="Arial" w:hAnsi="Arial" w:cs="Arial"/>
          <w:szCs w:val="22"/>
          <w:lang w:val="en-US"/>
        </w:rPr>
        <w:t>.</w:t>
      </w:r>
      <w:r w:rsidR="002729E5" w:rsidRPr="003064AE">
        <w:rPr>
          <w:rFonts w:ascii="Arial" w:hAnsi="Arial" w:cs="Arial"/>
          <w:szCs w:val="22"/>
          <w:lang w:val="en-US"/>
        </w:rPr>
        <w:t xml:space="preserve"> </w:t>
      </w:r>
      <w:r w:rsidR="00232679" w:rsidRPr="003064AE">
        <w:rPr>
          <w:rFonts w:ascii="Arial" w:hAnsi="Arial" w:cs="Arial"/>
          <w:szCs w:val="22"/>
          <w:lang w:val="en-US"/>
        </w:rPr>
        <w:t>In revising its proposal</w:t>
      </w:r>
      <w:r w:rsidR="002D78CB">
        <w:rPr>
          <w:rFonts w:ascii="Arial" w:hAnsi="Arial" w:cs="Arial"/>
          <w:szCs w:val="22"/>
          <w:lang w:val="en-US"/>
        </w:rPr>
        <w:t>,</w:t>
      </w:r>
      <w:r w:rsidR="002729E5" w:rsidRPr="003064AE">
        <w:rPr>
          <w:rFonts w:ascii="Arial" w:hAnsi="Arial" w:cs="Arial"/>
          <w:szCs w:val="22"/>
          <w:lang w:val="en-US"/>
        </w:rPr>
        <w:t xml:space="preserve"> </w:t>
      </w:r>
      <w:r w:rsidR="00232679" w:rsidRPr="003064AE">
        <w:rPr>
          <w:rFonts w:ascii="Arial" w:hAnsi="Arial" w:cs="Arial"/>
          <w:szCs w:val="22"/>
          <w:lang w:val="en-US"/>
        </w:rPr>
        <w:t xml:space="preserve">the delegation explained that it sought to reach a </w:t>
      </w:r>
      <w:r w:rsidR="002729E5" w:rsidRPr="003064AE">
        <w:rPr>
          <w:rFonts w:ascii="Arial" w:hAnsi="Arial" w:cs="Arial"/>
          <w:szCs w:val="22"/>
          <w:lang w:val="en-US"/>
        </w:rPr>
        <w:t>consensus</w:t>
      </w:r>
      <w:r w:rsidR="00232679" w:rsidRPr="003064AE">
        <w:rPr>
          <w:rFonts w:ascii="Arial" w:hAnsi="Arial" w:cs="Arial"/>
          <w:szCs w:val="22"/>
          <w:lang w:val="en-US"/>
        </w:rPr>
        <w:t xml:space="preserve">, and thus proposed the following, </w:t>
      </w:r>
      <w:r w:rsidR="002729E5" w:rsidRPr="003064AE">
        <w:rPr>
          <w:rFonts w:ascii="Arial" w:hAnsi="Arial" w:cs="Arial"/>
          <w:szCs w:val="22"/>
          <w:lang w:val="en-US"/>
        </w:rPr>
        <w:t>“States Parties are encouraged to acknowledge the contribution of safeguarding of intangible cultural heritage to foste</w:t>
      </w:r>
      <w:r w:rsidR="00A8734D" w:rsidRPr="003064AE">
        <w:rPr>
          <w:rFonts w:ascii="Arial" w:hAnsi="Arial" w:cs="Arial"/>
          <w:szCs w:val="22"/>
          <w:lang w:val="en-US"/>
        </w:rPr>
        <w:t>r</w:t>
      </w:r>
      <w:r w:rsidR="002729E5" w:rsidRPr="003064AE">
        <w:rPr>
          <w:rFonts w:ascii="Arial" w:hAnsi="Arial" w:cs="Arial"/>
          <w:szCs w:val="22"/>
          <w:lang w:val="en-US"/>
        </w:rPr>
        <w:t xml:space="preserve">”, </w:t>
      </w:r>
      <w:r w:rsidR="00232679" w:rsidRPr="003064AE">
        <w:rPr>
          <w:rFonts w:ascii="Arial" w:hAnsi="Arial" w:cs="Arial"/>
          <w:szCs w:val="22"/>
          <w:lang w:val="en-US"/>
        </w:rPr>
        <w:t xml:space="preserve">followed by </w:t>
      </w:r>
      <w:r w:rsidR="002729E5" w:rsidRPr="003064AE">
        <w:rPr>
          <w:rFonts w:ascii="Arial" w:hAnsi="Arial" w:cs="Arial"/>
          <w:szCs w:val="22"/>
          <w:lang w:val="en-US"/>
        </w:rPr>
        <w:t xml:space="preserve">the language approved in New York, </w:t>
      </w:r>
      <w:r w:rsidR="00232679" w:rsidRPr="003064AE">
        <w:rPr>
          <w:rFonts w:ascii="Arial" w:hAnsi="Arial" w:cs="Arial"/>
          <w:szCs w:val="22"/>
          <w:lang w:val="en-US"/>
        </w:rPr>
        <w:t xml:space="preserve">which read, </w:t>
      </w:r>
      <w:r w:rsidR="002729E5" w:rsidRPr="003064AE">
        <w:rPr>
          <w:rFonts w:ascii="Arial" w:hAnsi="Arial" w:cs="Arial"/>
          <w:szCs w:val="22"/>
          <w:lang w:val="en-US"/>
        </w:rPr>
        <w:t xml:space="preserve">“to foster peaceful, just and inclusive societies which are free from fear and violence. There can be no sustainable development without peace and no peace without sustainable development.” </w:t>
      </w:r>
      <w:r w:rsidR="00232679" w:rsidRPr="003064AE">
        <w:rPr>
          <w:rFonts w:ascii="Arial" w:hAnsi="Arial" w:cs="Arial"/>
          <w:szCs w:val="22"/>
          <w:lang w:val="en-US"/>
        </w:rPr>
        <w:t>I</w:t>
      </w:r>
      <w:r w:rsidR="002729E5" w:rsidRPr="003064AE">
        <w:rPr>
          <w:rFonts w:ascii="Arial" w:hAnsi="Arial" w:cs="Arial"/>
          <w:szCs w:val="22"/>
          <w:lang w:val="en-US"/>
        </w:rPr>
        <w:t>n this way</w:t>
      </w:r>
      <w:r w:rsidR="00232679" w:rsidRPr="003064AE">
        <w:rPr>
          <w:rFonts w:ascii="Arial" w:hAnsi="Arial" w:cs="Arial"/>
          <w:szCs w:val="22"/>
          <w:lang w:val="en-US"/>
        </w:rPr>
        <w:t xml:space="preserve">, the text would refer </w:t>
      </w:r>
      <w:r w:rsidR="002729E5" w:rsidRPr="003064AE">
        <w:rPr>
          <w:rFonts w:ascii="Arial" w:hAnsi="Arial" w:cs="Arial"/>
          <w:szCs w:val="22"/>
          <w:lang w:val="en-US"/>
        </w:rPr>
        <w:t>to the document</w:t>
      </w:r>
      <w:r w:rsidR="00232679" w:rsidRPr="003064AE">
        <w:rPr>
          <w:rFonts w:ascii="Arial" w:hAnsi="Arial" w:cs="Arial"/>
          <w:szCs w:val="22"/>
          <w:lang w:val="en-US"/>
        </w:rPr>
        <w:t>,</w:t>
      </w:r>
      <w:r w:rsidR="002729E5" w:rsidRPr="003064AE">
        <w:rPr>
          <w:rFonts w:ascii="Arial" w:hAnsi="Arial" w:cs="Arial"/>
          <w:szCs w:val="22"/>
          <w:lang w:val="en-US"/>
        </w:rPr>
        <w:t xml:space="preserve"> </w:t>
      </w:r>
      <w:r w:rsidR="00232679" w:rsidRPr="003064AE">
        <w:rPr>
          <w:rFonts w:ascii="Arial" w:hAnsi="Arial" w:cs="Arial"/>
          <w:szCs w:val="22"/>
          <w:lang w:val="en-US"/>
        </w:rPr>
        <w:t xml:space="preserve">as well as </w:t>
      </w:r>
      <w:r w:rsidR="002729E5" w:rsidRPr="003064AE">
        <w:rPr>
          <w:rFonts w:ascii="Arial" w:hAnsi="Arial" w:cs="Arial"/>
          <w:szCs w:val="22"/>
          <w:lang w:val="en-US"/>
        </w:rPr>
        <w:t>concepts approved in New York</w:t>
      </w:r>
      <w:r w:rsidR="00ED3840" w:rsidRPr="003064AE">
        <w:rPr>
          <w:rFonts w:ascii="Arial" w:hAnsi="Arial" w:cs="Arial"/>
          <w:szCs w:val="22"/>
          <w:lang w:val="en-US"/>
        </w:rPr>
        <w:t>,</w:t>
      </w:r>
      <w:r w:rsidR="002729E5" w:rsidRPr="003064AE">
        <w:rPr>
          <w:rFonts w:ascii="Arial" w:hAnsi="Arial" w:cs="Arial"/>
          <w:szCs w:val="22"/>
          <w:lang w:val="en-US"/>
        </w:rPr>
        <w:t xml:space="preserve"> </w:t>
      </w:r>
      <w:r w:rsidR="00ED3840" w:rsidRPr="003064AE">
        <w:rPr>
          <w:rFonts w:ascii="Arial" w:hAnsi="Arial" w:cs="Arial"/>
          <w:szCs w:val="22"/>
          <w:lang w:val="en-US"/>
        </w:rPr>
        <w:t xml:space="preserve">which </w:t>
      </w:r>
      <w:proofErr w:type="gramStart"/>
      <w:r w:rsidR="00232679" w:rsidRPr="003064AE">
        <w:rPr>
          <w:rFonts w:ascii="Arial" w:hAnsi="Arial" w:cs="Arial"/>
          <w:szCs w:val="22"/>
          <w:lang w:val="en-US"/>
        </w:rPr>
        <w:t>would be integrated</w:t>
      </w:r>
      <w:proofErr w:type="gramEnd"/>
      <w:r w:rsidR="00232679" w:rsidRPr="003064AE">
        <w:rPr>
          <w:rFonts w:ascii="Arial" w:hAnsi="Arial" w:cs="Arial"/>
          <w:szCs w:val="22"/>
          <w:lang w:val="en-US"/>
        </w:rPr>
        <w:t xml:space="preserve"> into the language of the </w:t>
      </w:r>
      <w:r w:rsidR="002729E5" w:rsidRPr="003064AE">
        <w:rPr>
          <w:rFonts w:ascii="Arial" w:hAnsi="Arial" w:cs="Arial"/>
          <w:szCs w:val="22"/>
          <w:lang w:val="en-US"/>
        </w:rPr>
        <w:t xml:space="preserve">Convention. </w:t>
      </w:r>
      <w:r w:rsidR="00232679" w:rsidRPr="003064AE">
        <w:rPr>
          <w:rFonts w:ascii="Arial" w:hAnsi="Arial" w:cs="Arial"/>
          <w:szCs w:val="22"/>
          <w:lang w:val="en-US"/>
        </w:rPr>
        <w:t xml:space="preserve">The delegation further explained that it was </w:t>
      </w:r>
      <w:r w:rsidR="00ED3840" w:rsidRPr="003064AE">
        <w:rPr>
          <w:rFonts w:ascii="Arial" w:hAnsi="Arial" w:cs="Arial"/>
          <w:szCs w:val="22"/>
          <w:lang w:val="en-US"/>
        </w:rPr>
        <w:t xml:space="preserve">simply </w:t>
      </w:r>
      <w:r w:rsidR="00232679" w:rsidRPr="003064AE">
        <w:rPr>
          <w:rFonts w:ascii="Arial" w:hAnsi="Arial" w:cs="Arial"/>
          <w:szCs w:val="22"/>
          <w:lang w:val="en-US"/>
        </w:rPr>
        <w:t xml:space="preserve">cautious about </w:t>
      </w:r>
      <w:r w:rsidR="00ED3840" w:rsidRPr="003064AE">
        <w:rPr>
          <w:rFonts w:ascii="Arial" w:hAnsi="Arial" w:cs="Arial"/>
          <w:szCs w:val="22"/>
          <w:lang w:val="en-US"/>
        </w:rPr>
        <w:t xml:space="preserve">using </w:t>
      </w:r>
      <w:r w:rsidR="002729E5" w:rsidRPr="003064AE">
        <w:rPr>
          <w:rFonts w:ascii="Arial" w:hAnsi="Arial" w:cs="Arial"/>
          <w:szCs w:val="22"/>
          <w:lang w:val="en-US"/>
        </w:rPr>
        <w:t>creative</w:t>
      </w:r>
      <w:r w:rsidR="00ED3840" w:rsidRPr="003064AE">
        <w:rPr>
          <w:rFonts w:ascii="Arial" w:hAnsi="Arial" w:cs="Arial"/>
          <w:szCs w:val="22"/>
          <w:lang w:val="en-US"/>
        </w:rPr>
        <w:t xml:space="preserve"> language and moving</w:t>
      </w:r>
      <w:r w:rsidR="002729E5" w:rsidRPr="003064AE">
        <w:rPr>
          <w:rFonts w:ascii="Arial" w:hAnsi="Arial" w:cs="Arial"/>
          <w:szCs w:val="22"/>
          <w:lang w:val="en-US"/>
        </w:rPr>
        <w:t xml:space="preserve"> faster than </w:t>
      </w:r>
      <w:r w:rsidR="00ED3840" w:rsidRPr="003064AE">
        <w:rPr>
          <w:rFonts w:ascii="Arial" w:hAnsi="Arial" w:cs="Arial"/>
          <w:szCs w:val="22"/>
          <w:lang w:val="en-US"/>
        </w:rPr>
        <w:t xml:space="preserve">in </w:t>
      </w:r>
      <w:r w:rsidR="002729E5" w:rsidRPr="003064AE">
        <w:rPr>
          <w:rFonts w:ascii="Arial" w:hAnsi="Arial" w:cs="Arial"/>
          <w:szCs w:val="22"/>
          <w:lang w:val="en-US"/>
        </w:rPr>
        <w:t xml:space="preserve">New York </w:t>
      </w:r>
      <w:r w:rsidR="00ED3840" w:rsidRPr="003064AE">
        <w:rPr>
          <w:rFonts w:ascii="Arial" w:hAnsi="Arial" w:cs="Arial"/>
          <w:szCs w:val="22"/>
          <w:lang w:val="en-US"/>
        </w:rPr>
        <w:t xml:space="preserve">in </w:t>
      </w:r>
      <w:r w:rsidR="002729E5" w:rsidRPr="003064AE">
        <w:rPr>
          <w:rFonts w:ascii="Arial" w:hAnsi="Arial" w:cs="Arial"/>
          <w:szCs w:val="22"/>
          <w:lang w:val="en-US"/>
        </w:rPr>
        <w:t xml:space="preserve">trying to introduce </w:t>
      </w:r>
      <w:r w:rsidR="00ED3840" w:rsidRPr="003064AE">
        <w:rPr>
          <w:rFonts w:ascii="Arial" w:hAnsi="Arial" w:cs="Arial"/>
          <w:szCs w:val="22"/>
          <w:lang w:val="en-US"/>
        </w:rPr>
        <w:t xml:space="preserve">new concepts </w:t>
      </w:r>
      <w:r w:rsidR="002729E5" w:rsidRPr="003064AE">
        <w:rPr>
          <w:rFonts w:ascii="Arial" w:hAnsi="Arial" w:cs="Arial"/>
          <w:szCs w:val="22"/>
          <w:lang w:val="en-US"/>
        </w:rPr>
        <w:t xml:space="preserve">that </w:t>
      </w:r>
      <w:r w:rsidR="00ED3840" w:rsidRPr="003064AE">
        <w:rPr>
          <w:rFonts w:ascii="Arial" w:hAnsi="Arial" w:cs="Arial"/>
          <w:szCs w:val="22"/>
          <w:lang w:val="en-US"/>
        </w:rPr>
        <w:t xml:space="preserve">were </w:t>
      </w:r>
      <w:r w:rsidR="002729E5" w:rsidRPr="003064AE">
        <w:rPr>
          <w:rFonts w:ascii="Arial" w:hAnsi="Arial" w:cs="Arial"/>
          <w:szCs w:val="22"/>
          <w:lang w:val="en-US"/>
        </w:rPr>
        <w:t xml:space="preserve">not consensual between </w:t>
      </w:r>
      <w:r w:rsidR="00ED3840" w:rsidRPr="003064AE">
        <w:rPr>
          <w:rFonts w:ascii="Arial" w:hAnsi="Arial" w:cs="Arial"/>
          <w:szCs w:val="22"/>
          <w:lang w:val="en-US"/>
        </w:rPr>
        <w:t xml:space="preserve">the </w:t>
      </w:r>
      <w:r w:rsidR="002729E5" w:rsidRPr="003064AE">
        <w:rPr>
          <w:rFonts w:ascii="Arial" w:hAnsi="Arial" w:cs="Arial"/>
          <w:szCs w:val="22"/>
          <w:lang w:val="en-US"/>
        </w:rPr>
        <w:t xml:space="preserve">Heads of States and between </w:t>
      </w:r>
      <w:r w:rsidR="00ED3840" w:rsidRPr="003064AE">
        <w:rPr>
          <w:rFonts w:ascii="Arial" w:hAnsi="Arial" w:cs="Arial"/>
          <w:szCs w:val="22"/>
          <w:lang w:val="en-US"/>
        </w:rPr>
        <w:t xml:space="preserve">the </w:t>
      </w:r>
      <w:r w:rsidR="002729E5" w:rsidRPr="003064AE">
        <w:rPr>
          <w:rFonts w:ascii="Arial" w:hAnsi="Arial" w:cs="Arial"/>
          <w:szCs w:val="22"/>
          <w:lang w:val="en-US"/>
        </w:rPr>
        <w:t xml:space="preserve">Ministries of Foreign Affairs. </w:t>
      </w:r>
      <w:r w:rsidR="00ED3840" w:rsidRPr="003064AE">
        <w:rPr>
          <w:rFonts w:ascii="Arial" w:hAnsi="Arial" w:cs="Arial"/>
          <w:szCs w:val="22"/>
          <w:lang w:val="en-US"/>
        </w:rPr>
        <w:t xml:space="preserve">In addition, it suggested changing the </w:t>
      </w:r>
      <w:r w:rsidR="002729E5" w:rsidRPr="003064AE">
        <w:rPr>
          <w:rFonts w:ascii="Arial" w:hAnsi="Arial" w:cs="Arial"/>
          <w:szCs w:val="22"/>
          <w:lang w:val="en-US"/>
        </w:rPr>
        <w:t xml:space="preserve">title of the </w:t>
      </w:r>
      <w:r w:rsidR="00ED3840" w:rsidRPr="003064AE">
        <w:rPr>
          <w:rFonts w:ascii="Arial" w:hAnsi="Arial" w:cs="Arial"/>
          <w:szCs w:val="22"/>
          <w:lang w:val="en-US"/>
        </w:rPr>
        <w:t>sub-</w:t>
      </w:r>
      <w:r w:rsidR="002729E5" w:rsidRPr="003064AE">
        <w:rPr>
          <w:rFonts w:ascii="Arial" w:hAnsi="Arial" w:cs="Arial"/>
          <w:szCs w:val="22"/>
          <w:lang w:val="en-US"/>
        </w:rPr>
        <w:t xml:space="preserve">chapter </w:t>
      </w:r>
      <w:r w:rsidR="00ED3840" w:rsidRPr="003064AE">
        <w:rPr>
          <w:rFonts w:ascii="Arial" w:hAnsi="Arial" w:cs="Arial"/>
          <w:szCs w:val="22"/>
          <w:lang w:val="en-US"/>
        </w:rPr>
        <w:t>to ‘Peace’</w:t>
      </w:r>
      <w:r w:rsidR="002729E5" w:rsidRPr="003064AE">
        <w:rPr>
          <w:rFonts w:ascii="Arial" w:hAnsi="Arial" w:cs="Arial"/>
          <w:szCs w:val="22"/>
          <w:lang w:val="en-US"/>
        </w:rPr>
        <w:t xml:space="preserve"> and </w:t>
      </w:r>
      <w:r w:rsidR="00ED3840" w:rsidRPr="003064AE">
        <w:rPr>
          <w:rFonts w:ascii="Arial" w:hAnsi="Arial" w:cs="Arial"/>
          <w:szCs w:val="22"/>
          <w:lang w:val="en-US"/>
        </w:rPr>
        <w:t>not ‘Peace and security’</w:t>
      </w:r>
      <w:r w:rsidR="002729E5" w:rsidRPr="003064AE">
        <w:rPr>
          <w:rFonts w:ascii="Arial" w:hAnsi="Arial" w:cs="Arial"/>
          <w:szCs w:val="22"/>
          <w:lang w:val="en-US"/>
        </w:rPr>
        <w:t xml:space="preserve"> </w:t>
      </w:r>
      <w:r w:rsidR="00ED3840" w:rsidRPr="003064AE">
        <w:rPr>
          <w:rFonts w:ascii="Arial" w:hAnsi="Arial" w:cs="Arial"/>
          <w:szCs w:val="22"/>
          <w:lang w:val="en-US"/>
        </w:rPr>
        <w:t>in line with the document approved in New York, and as proposed</w:t>
      </w:r>
      <w:r w:rsidR="002729E5" w:rsidRPr="003064AE">
        <w:rPr>
          <w:rFonts w:ascii="Arial" w:hAnsi="Arial" w:cs="Arial"/>
          <w:szCs w:val="22"/>
          <w:lang w:val="en-US"/>
        </w:rPr>
        <w:t xml:space="preserve"> by Zimbabwe. </w:t>
      </w:r>
      <w:r w:rsidR="00ED3840" w:rsidRPr="003064AE">
        <w:rPr>
          <w:rFonts w:ascii="Arial" w:hAnsi="Arial" w:cs="Arial"/>
          <w:szCs w:val="22"/>
          <w:lang w:val="en-US"/>
        </w:rPr>
        <w:t xml:space="preserve">The delegation believed that the revised amendment was </w:t>
      </w:r>
      <w:r w:rsidR="002729E5" w:rsidRPr="003064AE">
        <w:rPr>
          <w:rFonts w:ascii="Arial" w:hAnsi="Arial" w:cs="Arial"/>
          <w:szCs w:val="22"/>
          <w:lang w:val="en-US"/>
        </w:rPr>
        <w:t xml:space="preserve">very reasonable </w:t>
      </w:r>
      <w:r w:rsidR="00ED3840" w:rsidRPr="003064AE">
        <w:rPr>
          <w:rFonts w:ascii="Arial" w:hAnsi="Arial" w:cs="Arial"/>
          <w:szCs w:val="22"/>
          <w:lang w:val="en-US"/>
        </w:rPr>
        <w:t xml:space="preserve">in that it </w:t>
      </w:r>
      <w:r w:rsidR="00207C60">
        <w:rPr>
          <w:rFonts w:ascii="Arial" w:hAnsi="Arial" w:cs="Arial"/>
          <w:szCs w:val="22"/>
          <w:lang w:val="en-US"/>
        </w:rPr>
        <w:t>employed</w:t>
      </w:r>
      <w:r w:rsidR="00ED3840" w:rsidRPr="003064AE">
        <w:rPr>
          <w:rFonts w:ascii="Arial" w:hAnsi="Arial" w:cs="Arial"/>
          <w:szCs w:val="22"/>
          <w:lang w:val="en-US"/>
        </w:rPr>
        <w:t xml:space="preserve"> the same </w:t>
      </w:r>
      <w:r w:rsidR="002729E5" w:rsidRPr="003064AE">
        <w:rPr>
          <w:rFonts w:ascii="Arial" w:hAnsi="Arial" w:cs="Arial"/>
          <w:szCs w:val="22"/>
          <w:lang w:val="en-US"/>
        </w:rPr>
        <w:t xml:space="preserve">language to integrate the idea of safeguarding intangible cultural heritage </w:t>
      </w:r>
      <w:r w:rsidR="00ED3840" w:rsidRPr="003064AE">
        <w:rPr>
          <w:rFonts w:ascii="Arial" w:hAnsi="Arial" w:cs="Arial"/>
          <w:szCs w:val="22"/>
          <w:lang w:val="en-US"/>
        </w:rPr>
        <w:t xml:space="preserve">as approved in New York, adding that this was the consensual approach adopted earlier </w:t>
      </w:r>
      <w:r w:rsidR="00ED3840" w:rsidRPr="003064AE">
        <w:rPr>
          <w:rFonts w:ascii="Arial" w:hAnsi="Arial" w:cs="Arial"/>
          <w:szCs w:val="22"/>
          <w:lang w:val="en-US"/>
        </w:rPr>
        <w:lastRenderedPageBreak/>
        <w:t xml:space="preserve">together </w:t>
      </w:r>
      <w:r w:rsidR="002729E5" w:rsidRPr="003064AE">
        <w:rPr>
          <w:rFonts w:ascii="Arial" w:hAnsi="Arial" w:cs="Arial"/>
          <w:szCs w:val="22"/>
          <w:lang w:val="en-US"/>
        </w:rPr>
        <w:t xml:space="preserve">with Belgium </w:t>
      </w:r>
      <w:r w:rsidR="00ED3840" w:rsidRPr="003064AE">
        <w:rPr>
          <w:rFonts w:ascii="Arial" w:hAnsi="Arial" w:cs="Arial"/>
          <w:szCs w:val="22"/>
          <w:lang w:val="en-US"/>
        </w:rPr>
        <w:t xml:space="preserve">in reaching </w:t>
      </w:r>
      <w:r w:rsidR="002729E5" w:rsidRPr="003064AE">
        <w:rPr>
          <w:rFonts w:ascii="Arial" w:hAnsi="Arial" w:cs="Arial"/>
          <w:szCs w:val="22"/>
          <w:lang w:val="en-US"/>
        </w:rPr>
        <w:t>a consensus</w:t>
      </w:r>
      <w:r w:rsidR="00ED3840" w:rsidRPr="003064AE">
        <w:rPr>
          <w:rFonts w:ascii="Arial" w:hAnsi="Arial" w:cs="Arial"/>
          <w:szCs w:val="22"/>
          <w:lang w:val="en-US"/>
        </w:rPr>
        <w:t xml:space="preserve"> [</w:t>
      </w:r>
      <w:r w:rsidR="00A8734D" w:rsidRPr="003064AE">
        <w:rPr>
          <w:rFonts w:ascii="Arial" w:hAnsi="Arial" w:cs="Arial"/>
          <w:szCs w:val="22"/>
          <w:lang w:val="en-US"/>
        </w:rPr>
        <w:t>refer to</w:t>
      </w:r>
      <w:r w:rsidR="00ED3840" w:rsidRPr="003064AE">
        <w:rPr>
          <w:rFonts w:ascii="Arial" w:hAnsi="Arial" w:cs="Arial"/>
          <w:szCs w:val="22"/>
          <w:lang w:val="en-US"/>
        </w:rPr>
        <w:t xml:space="preserve"> paragraph 238]</w:t>
      </w:r>
      <w:r w:rsidR="002729E5" w:rsidRPr="003064AE">
        <w:rPr>
          <w:rFonts w:ascii="Arial" w:hAnsi="Arial" w:cs="Arial"/>
          <w:szCs w:val="22"/>
          <w:lang w:val="en-US"/>
        </w:rPr>
        <w:t>.</w:t>
      </w:r>
    </w:p>
    <w:p w14:paraId="11B8BA32" w14:textId="557CC8A3" w:rsidR="000233F6" w:rsidRPr="003064AE" w:rsidRDefault="00ED3840" w:rsidP="002A114F">
      <w:pPr>
        <w:widowControl w:val="0"/>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Thanking Brazil, t</w:t>
      </w:r>
      <w:r w:rsidR="000233F6" w:rsidRPr="003064AE">
        <w:rPr>
          <w:rFonts w:ascii="Arial" w:hAnsi="Arial" w:cs="Arial"/>
          <w:szCs w:val="22"/>
          <w:lang w:val="en-US"/>
        </w:rPr>
        <w:t xml:space="preserve">he </w:t>
      </w:r>
      <w:r w:rsidRPr="003064AE">
        <w:rPr>
          <w:rFonts w:ascii="Arial" w:hAnsi="Arial" w:cs="Arial"/>
          <w:b/>
          <w:szCs w:val="22"/>
          <w:lang w:val="en-US"/>
        </w:rPr>
        <w:t>Chairperson</w:t>
      </w:r>
      <w:r w:rsidR="002729E5" w:rsidRPr="003064AE">
        <w:rPr>
          <w:rFonts w:ascii="Arial" w:hAnsi="Arial" w:cs="Arial"/>
          <w:b/>
          <w:szCs w:val="22"/>
          <w:lang w:val="en-US"/>
        </w:rPr>
        <w:t xml:space="preserve"> </w:t>
      </w:r>
      <w:r w:rsidRPr="003064AE">
        <w:rPr>
          <w:rFonts w:ascii="Arial" w:hAnsi="Arial" w:cs="Arial"/>
          <w:szCs w:val="22"/>
          <w:lang w:val="en-US"/>
        </w:rPr>
        <w:t xml:space="preserve">believed that its </w:t>
      </w:r>
      <w:r w:rsidR="002729E5" w:rsidRPr="003064AE">
        <w:rPr>
          <w:rFonts w:ascii="Arial" w:hAnsi="Arial" w:cs="Arial"/>
          <w:szCs w:val="22"/>
          <w:lang w:val="en-US"/>
        </w:rPr>
        <w:t xml:space="preserve">proposal </w:t>
      </w:r>
      <w:r w:rsidR="00E869B6" w:rsidRPr="003064AE">
        <w:rPr>
          <w:rFonts w:ascii="Arial" w:hAnsi="Arial" w:cs="Arial"/>
          <w:szCs w:val="22"/>
          <w:lang w:val="en-US"/>
        </w:rPr>
        <w:t xml:space="preserve">took into consideration </w:t>
      </w:r>
      <w:r w:rsidR="002729E5" w:rsidRPr="003064AE">
        <w:rPr>
          <w:rFonts w:ascii="Arial" w:hAnsi="Arial" w:cs="Arial"/>
          <w:szCs w:val="22"/>
          <w:lang w:val="en-US"/>
        </w:rPr>
        <w:t>the consensual open-mindedness shown by Belgium</w:t>
      </w:r>
      <w:r w:rsidR="00E869B6" w:rsidRPr="003064AE">
        <w:rPr>
          <w:rFonts w:ascii="Arial" w:hAnsi="Arial" w:cs="Arial"/>
          <w:szCs w:val="22"/>
          <w:lang w:val="en-US"/>
        </w:rPr>
        <w:t>,</w:t>
      </w:r>
      <w:r w:rsidR="002729E5" w:rsidRPr="003064AE">
        <w:rPr>
          <w:rFonts w:ascii="Arial" w:hAnsi="Arial" w:cs="Arial"/>
          <w:szCs w:val="22"/>
          <w:lang w:val="en-US"/>
        </w:rPr>
        <w:t xml:space="preserve"> as well as by Zimbabwe and the United Arab Emirates</w:t>
      </w:r>
      <w:r w:rsidR="00E869B6" w:rsidRPr="003064AE">
        <w:rPr>
          <w:rFonts w:ascii="Arial" w:hAnsi="Arial" w:cs="Arial"/>
          <w:szCs w:val="22"/>
          <w:lang w:val="en-US"/>
        </w:rPr>
        <w:t xml:space="preserve"> in their proposals</w:t>
      </w:r>
      <w:r w:rsidR="002729E5" w:rsidRPr="003064AE">
        <w:rPr>
          <w:rFonts w:ascii="Arial" w:hAnsi="Arial" w:cs="Arial"/>
          <w:szCs w:val="22"/>
          <w:lang w:val="en-US"/>
        </w:rPr>
        <w:t xml:space="preserve">. The </w:t>
      </w:r>
      <w:r w:rsidR="00E869B6" w:rsidRPr="003064AE">
        <w:rPr>
          <w:rFonts w:ascii="Arial" w:hAnsi="Arial" w:cs="Arial"/>
          <w:szCs w:val="22"/>
          <w:lang w:val="en-US"/>
        </w:rPr>
        <w:t xml:space="preserve">revised amendment </w:t>
      </w:r>
      <w:proofErr w:type="gramStart"/>
      <w:r w:rsidR="00E869B6" w:rsidRPr="003064AE">
        <w:rPr>
          <w:rFonts w:ascii="Arial" w:hAnsi="Arial" w:cs="Arial"/>
          <w:szCs w:val="22"/>
          <w:lang w:val="en-US"/>
        </w:rPr>
        <w:t>was projected</w:t>
      </w:r>
      <w:proofErr w:type="gramEnd"/>
      <w:r w:rsidR="00E869B6" w:rsidRPr="003064AE">
        <w:rPr>
          <w:rFonts w:ascii="Arial" w:hAnsi="Arial" w:cs="Arial"/>
          <w:szCs w:val="22"/>
          <w:lang w:val="en-US"/>
        </w:rPr>
        <w:t xml:space="preserve"> onto the screen, and the Chairperson asked the delegations left to speak not to make specific reference to the revised amendment until all the delegations had been given an opportunity to state their positions. In this way</w:t>
      </w:r>
      <w:r w:rsidR="002D78CB">
        <w:rPr>
          <w:rFonts w:ascii="Arial" w:hAnsi="Arial" w:cs="Arial"/>
          <w:szCs w:val="22"/>
          <w:lang w:val="en-US"/>
        </w:rPr>
        <w:t>,</w:t>
      </w:r>
      <w:r w:rsidR="00E869B6" w:rsidRPr="003064AE">
        <w:rPr>
          <w:rFonts w:ascii="Arial" w:hAnsi="Arial" w:cs="Arial"/>
          <w:szCs w:val="22"/>
          <w:lang w:val="en-US"/>
        </w:rPr>
        <w:t xml:space="preserve"> the Assembly would move forward in </w:t>
      </w:r>
      <w:r w:rsidR="002729E5" w:rsidRPr="003064AE">
        <w:rPr>
          <w:rFonts w:ascii="Arial" w:hAnsi="Arial" w:cs="Arial"/>
          <w:szCs w:val="22"/>
          <w:lang w:val="en-US"/>
        </w:rPr>
        <w:t>find</w:t>
      </w:r>
      <w:r w:rsidR="00E869B6" w:rsidRPr="003064AE">
        <w:rPr>
          <w:rFonts w:ascii="Arial" w:hAnsi="Arial" w:cs="Arial"/>
          <w:szCs w:val="22"/>
          <w:lang w:val="en-US"/>
        </w:rPr>
        <w:t>ing</w:t>
      </w:r>
      <w:r w:rsidR="002729E5" w:rsidRPr="003064AE">
        <w:rPr>
          <w:rFonts w:ascii="Arial" w:hAnsi="Arial" w:cs="Arial"/>
          <w:szCs w:val="22"/>
          <w:lang w:val="en-US"/>
        </w:rPr>
        <w:t xml:space="preserve"> a solution.</w:t>
      </w:r>
    </w:p>
    <w:p w14:paraId="40050715" w14:textId="77969450" w:rsidR="0055644B" w:rsidRPr="003064AE" w:rsidRDefault="000233F6" w:rsidP="002A114F">
      <w:pPr>
        <w:widowControl w:val="0"/>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The delegation of</w:t>
      </w:r>
      <w:r w:rsidRPr="003064AE">
        <w:rPr>
          <w:rFonts w:ascii="Arial" w:hAnsi="Arial" w:cs="Arial"/>
          <w:b/>
          <w:szCs w:val="22"/>
          <w:lang w:val="en-US"/>
        </w:rPr>
        <w:t xml:space="preserve"> </w:t>
      </w:r>
      <w:r w:rsidR="002729E5" w:rsidRPr="003064AE">
        <w:rPr>
          <w:rFonts w:ascii="Arial" w:hAnsi="Arial" w:cs="Arial"/>
          <w:b/>
          <w:szCs w:val="22"/>
          <w:lang w:val="en-US"/>
        </w:rPr>
        <w:t xml:space="preserve">Ecuador </w:t>
      </w:r>
      <w:r w:rsidR="00E869B6" w:rsidRPr="003064AE">
        <w:rPr>
          <w:rFonts w:ascii="Arial" w:hAnsi="Arial" w:cs="Arial"/>
          <w:szCs w:val="22"/>
          <w:lang w:val="en-US"/>
        </w:rPr>
        <w:t xml:space="preserve">remarked that some </w:t>
      </w:r>
      <w:r w:rsidR="002729E5" w:rsidRPr="003064AE">
        <w:rPr>
          <w:rFonts w:ascii="Arial" w:hAnsi="Arial" w:cs="Arial"/>
          <w:szCs w:val="22"/>
          <w:lang w:val="en-US"/>
        </w:rPr>
        <w:t xml:space="preserve">proposals </w:t>
      </w:r>
      <w:r w:rsidR="00E869B6" w:rsidRPr="003064AE">
        <w:rPr>
          <w:rFonts w:ascii="Arial" w:hAnsi="Arial" w:cs="Arial"/>
          <w:szCs w:val="22"/>
          <w:lang w:val="en-US"/>
        </w:rPr>
        <w:t>had not been noted</w:t>
      </w:r>
      <w:r w:rsidR="002729E5" w:rsidRPr="003064AE">
        <w:rPr>
          <w:rFonts w:ascii="Arial" w:hAnsi="Arial" w:cs="Arial"/>
          <w:szCs w:val="22"/>
          <w:lang w:val="en-US"/>
        </w:rPr>
        <w:t xml:space="preserve"> down</w:t>
      </w:r>
      <w:r w:rsidR="00E869B6" w:rsidRPr="003064AE">
        <w:rPr>
          <w:rFonts w:ascii="Arial" w:hAnsi="Arial" w:cs="Arial"/>
          <w:szCs w:val="22"/>
          <w:lang w:val="en-US"/>
        </w:rPr>
        <w:t xml:space="preserve">, for example its own proposal to delete the word ‘security’, </w:t>
      </w:r>
      <w:r w:rsidR="002729E5" w:rsidRPr="003064AE">
        <w:rPr>
          <w:rFonts w:ascii="Arial" w:hAnsi="Arial" w:cs="Arial"/>
          <w:szCs w:val="22"/>
          <w:lang w:val="en-US"/>
        </w:rPr>
        <w:t xml:space="preserve">though </w:t>
      </w:r>
      <w:r w:rsidR="00E869B6" w:rsidRPr="003064AE">
        <w:rPr>
          <w:rFonts w:ascii="Arial" w:hAnsi="Arial" w:cs="Arial"/>
          <w:szCs w:val="22"/>
          <w:lang w:val="en-US"/>
        </w:rPr>
        <w:t xml:space="preserve">it </w:t>
      </w:r>
      <w:r w:rsidR="002729E5" w:rsidRPr="003064AE">
        <w:rPr>
          <w:rFonts w:ascii="Arial" w:hAnsi="Arial" w:cs="Arial"/>
          <w:szCs w:val="22"/>
          <w:lang w:val="en-US"/>
        </w:rPr>
        <w:t xml:space="preserve">could accept the rest. </w:t>
      </w:r>
      <w:r w:rsidR="00E869B6" w:rsidRPr="003064AE">
        <w:rPr>
          <w:rFonts w:ascii="Arial" w:hAnsi="Arial" w:cs="Arial"/>
          <w:szCs w:val="22"/>
          <w:lang w:val="en-US"/>
        </w:rPr>
        <w:t xml:space="preserve">It reiterated </w:t>
      </w:r>
      <w:r w:rsidR="002729E5" w:rsidRPr="003064AE">
        <w:rPr>
          <w:rFonts w:ascii="Arial" w:hAnsi="Arial" w:cs="Arial"/>
          <w:szCs w:val="22"/>
          <w:lang w:val="en-US"/>
        </w:rPr>
        <w:t xml:space="preserve">that </w:t>
      </w:r>
      <w:r w:rsidR="00E869B6" w:rsidRPr="003064AE">
        <w:rPr>
          <w:rFonts w:ascii="Arial" w:hAnsi="Arial" w:cs="Arial"/>
          <w:szCs w:val="22"/>
          <w:lang w:val="en-US"/>
        </w:rPr>
        <w:t xml:space="preserve">UNESCO </w:t>
      </w:r>
      <w:r w:rsidR="002729E5" w:rsidRPr="003064AE">
        <w:rPr>
          <w:rFonts w:ascii="Arial" w:hAnsi="Arial" w:cs="Arial"/>
          <w:szCs w:val="22"/>
          <w:lang w:val="en-US"/>
        </w:rPr>
        <w:t>sho</w:t>
      </w:r>
      <w:r w:rsidR="005F0DE6" w:rsidRPr="003064AE">
        <w:rPr>
          <w:rFonts w:ascii="Arial" w:hAnsi="Arial" w:cs="Arial"/>
          <w:szCs w:val="22"/>
          <w:lang w:val="en-US"/>
        </w:rPr>
        <w:t>uld not broach the question of security</w:t>
      </w:r>
      <w:r w:rsidR="00E869B6" w:rsidRPr="003064AE">
        <w:rPr>
          <w:rFonts w:ascii="Arial" w:hAnsi="Arial" w:cs="Arial"/>
          <w:szCs w:val="22"/>
          <w:lang w:val="en-US"/>
        </w:rPr>
        <w:t xml:space="preserve">, and that it </w:t>
      </w:r>
      <w:proofErr w:type="gramStart"/>
      <w:r w:rsidR="002729E5" w:rsidRPr="003064AE">
        <w:rPr>
          <w:rFonts w:ascii="Arial" w:hAnsi="Arial" w:cs="Arial"/>
          <w:szCs w:val="22"/>
          <w:lang w:val="en-US"/>
        </w:rPr>
        <w:t>should be left</w:t>
      </w:r>
      <w:proofErr w:type="gramEnd"/>
      <w:r w:rsidR="002729E5" w:rsidRPr="003064AE">
        <w:rPr>
          <w:rFonts w:ascii="Arial" w:hAnsi="Arial" w:cs="Arial"/>
          <w:szCs w:val="22"/>
          <w:lang w:val="en-US"/>
        </w:rPr>
        <w:t xml:space="preserve"> out of discussions and decisions</w:t>
      </w:r>
      <w:r w:rsidR="00E869B6" w:rsidRPr="003064AE">
        <w:rPr>
          <w:rFonts w:ascii="Arial" w:hAnsi="Arial" w:cs="Arial"/>
          <w:szCs w:val="22"/>
          <w:lang w:val="en-US"/>
        </w:rPr>
        <w:t xml:space="preserve"> in the Operati</w:t>
      </w:r>
      <w:r w:rsidR="006E29E3" w:rsidRPr="003064AE">
        <w:rPr>
          <w:rFonts w:ascii="Arial" w:hAnsi="Arial" w:cs="Arial"/>
          <w:szCs w:val="22"/>
          <w:lang w:val="en-US"/>
        </w:rPr>
        <w:t>onal D</w:t>
      </w:r>
      <w:r w:rsidR="005F0DE6" w:rsidRPr="003064AE">
        <w:rPr>
          <w:rFonts w:ascii="Arial" w:hAnsi="Arial" w:cs="Arial"/>
          <w:szCs w:val="22"/>
          <w:lang w:val="en-US"/>
        </w:rPr>
        <w:t>irectives</w:t>
      </w:r>
      <w:r w:rsidR="006E29E3" w:rsidRPr="003064AE">
        <w:rPr>
          <w:rFonts w:ascii="Arial" w:hAnsi="Arial" w:cs="Arial"/>
          <w:szCs w:val="22"/>
          <w:lang w:val="en-US"/>
        </w:rPr>
        <w:t xml:space="preserve"> and should </w:t>
      </w:r>
      <w:r w:rsidR="002729E5" w:rsidRPr="003064AE">
        <w:rPr>
          <w:rFonts w:ascii="Arial" w:hAnsi="Arial" w:cs="Arial"/>
          <w:szCs w:val="22"/>
          <w:lang w:val="en-US"/>
        </w:rPr>
        <w:t>focus on peace</w:t>
      </w:r>
      <w:r w:rsidR="00207C60">
        <w:rPr>
          <w:rFonts w:ascii="Arial" w:hAnsi="Arial" w:cs="Arial"/>
          <w:szCs w:val="22"/>
          <w:lang w:val="en-US"/>
        </w:rPr>
        <w:t xml:space="preserve"> instead</w:t>
      </w:r>
      <w:r w:rsidR="002729E5" w:rsidRPr="003064AE">
        <w:rPr>
          <w:rFonts w:ascii="Arial" w:hAnsi="Arial" w:cs="Arial"/>
          <w:szCs w:val="22"/>
          <w:lang w:val="en-US"/>
        </w:rPr>
        <w:t xml:space="preserve">. </w:t>
      </w:r>
      <w:r w:rsidR="00E869B6" w:rsidRPr="003064AE">
        <w:rPr>
          <w:rFonts w:ascii="Arial" w:hAnsi="Arial" w:cs="Arial"/>
          <w:szCs w:val="22"/>
          <w:lang w:val="en-US"/>
        </w:rPr>
        <w:t xml:space="preserve">The delegation </w:t>
      </w:r>
      <w:r w:rsidR="006E29E3" w:rsidRPr="003064AE">
        <w:rPr>
          <w:rFonts w:ascii="Arial" w:hAnsi="Arial" w:cs="Arial"/>
          <w:szCs w:val="22"/>
          <w:lang w:val="en-US"/>
        </w:rPr>
        <w:t xml:space="preserve">conceded that </w:t>
      </w:r>
      <w:r w:rsidR="002729E5" w:rsidRPr="003064AE">
        <w:rPr>
          <w:rFonts w:ascii="Arial" w:hAnsi="Arial" w:cs="Arial"/>
          <w:szCs w:val="22"/>
          <w:lang w:val="en-US"/>
        </w:rPr>
        <w:t xml:space="preserve">references to </w:t>
      </w:r>
      <w:r w:rsidR="005F0DE6" w:rsidRPr="003064AE">
        <w:rPr>
          <w:rFonts w:ascii="Arial" w:hAnsi="Arial" w:cs="Arial"/>
          <w:szCs w:val="22"/>
          <w:lang w:val="en-US"/>
        </w:rPr>
        <w:t>‘</w:t>
      </w:r>
      <w:r w:rsidR="002729E5" w:rsidRPr="003064AE">
        <w:rPr>
          <w:rFonts w:ascii="Arial" w:hAnsi="Arial" w:cs="Arial"/>
          <w:szCs w:val="22"/>
          <w:lang w:val="en-US"/>
        </w:rPr>
        <w:t>security</w:t>
      </w:r>
      <w:r w:rsidR="005F0DE6" w:rsidRPr="003064AE">
        <w:rPr>
          <w:rFonts w:ascii="Arial" w:hAnsi="Arial" w:cs="Arial"/>
          <w:szCs w:val="22"/>
          <w:lang w:val="en-US"/>
        </w:rPr>
        <w:t>’</w:t>
      </w:r>
      <w:r w:rsidR="002729E5" w:rsidRPr="003064AE">
        <w:rPr>
          <w:rFonts w:ascii="Arial" w:hAnsi="Arial" w:cs="Arial"/>
          <w:szCs w:val="22"/>
          <w:lang w:val="en-US"/>
        </w:rPr>
        <w:t xml:space="preserve"> </w:t>
      </w:r>
      <w:r w:rsidR="006E29E3" w:rsidRPr="003064AE">
        <w:rPr>
          <w:rFonts w:ascii="Arial" w:hAnsi="Arial" w:cs="Arial"/>
          <w:szCs w:val="22"/>
          <w:lang w:val="en-US"/>
        </w:rPr>
        <w:t xml:space="preserve">appeared </w:t>
      </w:r>
      <w:r w:rsidR="002729E5" w:rsidRPr="003064AE">
        <w:rPr>
          <w:rFonts w:ascii="Arial" w:hAnsi="Arial" w:cs="Arial"/>
          <w:szCs w:val="22"/>
          <w:lang w:val="en-US"/>
        </w:rPr>
        <w:t xml:space="preserve">in </w:t>
      </w:r>
      <w:r w:rsidR="006E29E3" w:rsidRPr="003064AE">
        <w:rPr>
          <w:rFonts w:ascii="Arial" w:hAnsi="Arial" w:cs="Arial"/>
          <w:szCs w:val="22"/>
          <w:lang w:val="en-US"/>
        </w:rPr>
        <w:t>some UNESCO conventions,</w:t>
      </w:r>
      <w:r w:rsidR="002729E5" w:rsidRPr="003064AE">
        <w:rPr>
          <w:rFonts w:ascii="Arial" w:hAnsi="Arial" w:cs="Arial"/>
          <w:szCs w:val="22"/>
          <w:lang w:val="en-US"/>
        </w:rPr>
        <w:t xml:space="preserve"> but </w:t>
      </w:r>
      <w:r w:rsidR="006E29E3" w:rsidRPr="003064AE">
        <w:rPr>
          <w:rFonts w:ascii="Arial" w:hAnsi="Arial" w:cs="Arial"/>
          <w:szCs w:val="22"/>
          <w:lang w:val="en-US"/>
        </w:rPr>
        <w:t xml:space="preserve">that </w:t>
      </w:r>
      <w:r w:rsidR="002729E5" w:rsidRPr="003064AE">
        <w:rPr>
          <w:rFonts w:ascii="Arial" w:hAnsi="Arial" w:cs="Arial"/>
          <w:szCs w:val="22"/>
          <w:lang w:val="en-US"/>
        </w:rPr>
        <w:t xml:space="preserve">UNESCO </w:t>
      </w:r>
      <w:r w:rsidR="006E29E3" w:rsidRPr="003064AE">
        <w:rPr>
          <w:rFonts w:ascii="Arial" w:hAnsi="Arial" w:cs="Arial"/>
          <w:szCs w:val="22"/>
          <w:lang w:val="en-US"/>
        </w:rPr>
        <w:t xml:space="preserve">was </w:t>
      </w:r>
      <w:r w:rsidR="002729E5" w:rsidRPr="003064AE">
        <w:rPr>
          <w:rFonts w:ascii="Arial" w:hAnsi="Arial" w:cs="Arial"/>
          <w:szCs w:val="22"/>
          <w:lang w:val="en-US"/>
        </w:rPr>
        <w:t>not the compet</w:t>
      </w:r>
      <w:r w:rsidR="005F0DE6" w:rsidRPr="003064AE">
        <w:rPr>
          <w:rFonts w:ascii="Arial" w:hAnsi="Arial" w:cs="Arial"/>
          <w:szCs w:val="22"/>
          <w:lang w:val="en-US"/>
        </w:rPr>
        <w:t>ent body to deal with security</w:t>
      </w:r>
      <w:r w:rsidR="006E29E3" w:rsidRPr="003064AE">
        <w:rPr>
          <w:rFonts w:ascii="Arial" w:hAnsi="Arial" w:cs="Arial"/>
          <w:szCs w:val="22"/>
          <w:lang w:val="en-US"/>
        </w:rPr>
        <w:t xml:space="preserve"> or universal justice or human rights, and was thus </w:t>
      </w:r>
      <w:r w:rsidR="002729E5" w:rsidRPr="003064AE">
        <w:rPr>
          <w:rFonts w:ascii="Arial" w:hAnsi="Arial" w:cs="Arial"/>
          <w:szCs w:val="22"/>
          <w:lang w:val="en-US"/>
        </w:rPr>
        <w:t xml:space="preserve">against </w:t>
      </w:r>
      <w:r w:rsidR="005F0DE6" w:rsidRPr="003064AE">
        <w:rPr>
          <w:rFonts w:ascii="Arial" w:hAnsi="Arial" w:cs="Arial"/>
          <w:szCs w:val="22"/>
          <w:lang w:val="en-US"/>
        </w:rPr>
        <w:t xml:space="preserve">its </w:t>
      </w:r>
      <w:r w:rsidR="006E29E3" w:rsidRPr="003064AE">
        <w:rPr>
          <w:rFonts w:ascii="Arial" w:hAnsi="Arial" w:cs="Arial"/>
          <w:szCs w:val="22"/>
          <w:lang w:val="en-US"/>
        </w:rPr>
        <w:t>use</w:t>
      </w:r>
      <w:r w:rsidR="002729E5" w:rsidRPr="003064AE">
        <w:rPr>
          <w:rFonts w:ascii="Arial" w:hAnsi="Arial" w:cs="Arial"/>
          <w:szCs w:val="22"/>
          <w:lang w:val="en-US"/>
        </w:rPr>
        <w:t xml:space="preserve">. </w:t>
      </w:r>
      <w:r w:rsidR="006E29E3" w:rsidRPr="003064AE">
        <w:rPr>
          <w:rFonts w:ascii="Arial" w:hAnsi="Arial" w:cs="Arial"/>
          <w:szCs w:val="22"/>
          <w:lang w:val="en-US"/>
        </w:rPr>
        <w:t xml:space="preserve">The delegation also spoke of </w:t>
      </w:r>
      <w:r w:rsidR="002729E5" w:rsidRPr="003064AE">
        <w:rPr>
          <w:rFonts w:ascii="Arial" w:hAnsi="Arial" w:cs="Arial"/>
          <w:szCs w:val="22"/>
          <w:lang w:val="en-US"/>
        </w:rPr>
        <w:t>certain</w:t>
      </w:r>
      <w:r w:rsidR="006E29E3" w:rsidRPr="003064AE">
        <w:rPr>
          <w:rFonts w:ascii="Arial" w:hAnsi="Arial" w:cs="Arial"/>
          <w:szCs w:val="22"/>
          <w:lang w:val="en-US"/>
        </w:rPr>
        <w:t xml:space="preserve"> historical problems that </w:t>
      </w:r>
      <w:proofErr w:type="gramStart"/>
      <w:r w:rsidR="006E29E3" w:rsidRPr="003064AE">
        <w:rPr>
          <w:rFonts w:ascii="Arial" w:hAnsi="Arial" w:cs="Arial"/>
          <w:szCs w:val="22"/>
          <w:lang w:val="en-US"/>
        </w:rPr>
        <w:t xml:space="preserve">were </w:t>
      </w:r>
      <w:r w:rsidR="002729E5" w:rsidRPr="003064AE">
        <w:rPr>
          <w:rFonts w:ascii="Arial" w:hAnsi="Arial" w:cs="Arial"/>
          <w:szCs w:val="22"/>
          <w:lang w:val="en-US"/>
        </w:rPr>
        <w:t>brought about</w:t>
      </w:r>
      <w:proofErr w:type="gramEnd"/>
      <w:r w:rsidR="002729E5" w:rsidRPr="003064AE">
        <w:rPr>
          <w:rFonts w:ascii="Arial" w:hAnsi="Arial" w:cs="Arial"/>
          <w:szCs w:val="22"/>
          <w:lang w:val="en-US"/>
        </w:rPr>
        <w:t xml:space="preserve"> </w:t>
      </w:r>
      <w:r w:rsidR="006E29E3" w:rsidRPr="003064AE">
        <w:rPr>
          <w:rFonts w:ascii="Arial" w:hAnsi="Arial" w:cs="Arial"/>
          <w:szCs w:val="22"/>
          <w:lang w:val="en-US"/>
        </w:rPr>
        <w:t>b</w:t>
      </w:r>
      <w:r w:rsidR="00016F94" w:rsidRPr="003064AE">
        <w:rPr>
          <w:rFonts w:ascii="Arial" w:hAnsi="Arial" w:cs="Arial"/>
          <w:szCs w:val="22"/>
          <w:lang w:val="en-US"/>
        </w:rPr>
        <w:t>y foreign interference</w:t>
      </w:r>
      <w:r w:rsidR="005F0DE6" w:rsidRPr="003064AE">
        <w:rPr>
          <w:rFonts w:ascii="Arial" w:hAnsi="Arial" w:cs="Arial"/>
          <w:szCs w:val="22"/>
          <w:lang w:val="en-US"/>
        </w:rPr>
        <w:t xml:space="preserve"> and for </w:t>
      </w:r>
      <w:r w:rsidR="00016F94" w:rsidRPr="003064AE">
        <w:rPr>
          <w:rFonts w:ascii="Arial" w:hAnsi="Arial" w:cs="Arial"/>
          <w:szCs w:val="22"/>
          <w:lang w:val="en-US"/>
        </w:rPr>
        <w:t>this reason,</w:t>
      </w:r>
      <w:r w:rsidR="006E29E3" w:rsidRPr="003064AE">
        <w:rPr>
          <w:rFonts w:ascii="Arial" w:hAnsi="Arial" w:cs="Arial"/>
          <w:szCs w:val="22"/>
          <w:lang w:val="en-US"/>
        </w:rPr>
        <w:t xml:space="preserve"> it supported </w:t>
      </w:r>
      <w:r w:rsidR="002729E5" w:rsidRPr="003064AE">
        <w:rPr>
          <w:rFonts w:ascii="Arial" w:hAnsi="Arial" w:cs="Arial"/>
          <w:szCs w:val="22"/>
          <w:lang w:val="en-US"/>
        </w:rPr>
        <w:t>Brazil’s proposal.</w:t>
      </w:r>
    </w:p>
    <w:p w14:paraId="63B6C722" w14:textId="169354D5" w:rsidR="002A0CC0" w:rsidRPr="003064AE" w:rsidRDefault="0055644B" w:rsidP="002A114F">
      <w:pPr>
        <w:widowControl w:val="0"/>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The delegation of the</w:t>
      </w:r>
      <w:r w:rsidRPr="003064AE">
        <w:rPr>
          <w:rFonts w:ascii="Arial" w:hAnsi="Arial" w:cs="Arial"/>
          <w:b/>
          <w:szCs w:val="22"/>
          <w:lang w:val="en-US"/>
        </w:rPr>
        <w:t xml:space="preserve"> Islamic Republic of </w:t>
      </w:r>
      <w:r w:rsidR="002729E5" w:rsidRPr="003064AE">
        <w:rPr>
          <w:rFonts w:ascii="Arial" w:hAnsi="Arial" w:cs="Arial"/>
          <w:b/>
          <w:szCs w:val="22"/>
          <w:lang w:val="en-US"/>
        </w:rPr>
        <w:t>Iran</w:t>
      </w:r>
      <w:r w:rsidR="002A0CC0" w:rsidRPr="003064AE">
        <w:rPr>
          <w:rFonts w:ascii="Arial" w:hAnsi="Arial" w:cs="Arial"/>
          <w:szCs w:val="22"/>
          <w:lang w:val="en-US"/>
        </w:rPr>
        <w:t xml:space="preserve"> spoke of having listened carefully to </w:t>
      </w:r>
      <w:r w:rsidR="00602AA1" w:rsidRPr="003064AE">
        <w:rPr>
          <w:rFonts w:ascii="Arial" w:hAnsi="Arial" w:cs="Arial"/>
          <w:szCs w:val="22"/>
          <w:lang w:val="en-US"/>
        </w:rPr>
        <w:t xml:space="preserve">the debate in order to reach a mature position vis-à-vis the </w:t>
      </w:r>
      <w:r w:rsidR="002A0CC0" w:rsidRPr="003064AE">
        <w:rPr>
          <w:rFonts w:ascii="Arial" w:hAnsi="Arial" w:cs="Arial"/>
          <w:szCs w:val="22"/>
          <w:lang w:val="en-US"/>
        </w:rPr>
        <w:t>different proposals</w:t>
      </w:r>
      <w:r w:rsidR="00016F94" w:rsidRPr="003064AE">
        <w:rPr>
          <w:rFonts w:ascii="Arial" w:hAnsi="Arial" w:cs="Arial"/>
          <w:szCs w:val="22"/>
          <w:lang w:val="en-US"/>
        </w:rPr>
        <w:t xml:space="preserve"> on peace and security</w:t>
      </w:r>
      <w:r w:rsidR="00207C60">
        <w:rPr>
          <w:rFonts w:ascii="Arial" w:hAnsi="Arial" w:cs="Arial"/>
          <w:szCs w:val="22"/>
          <w:lang w:val="en-US"/>
        </w:rPr>
        <w:t>,</w:t>
      </w:r>
      <w:r w:rsidR="004165E9" w:rsidRPr="003064AE">
        <w:rPr>
          <w:rFonts w:ascii="Arial" w:hAnsi="Arial" w:cs="Arial"/>
          <w:szCs w:val="22"/>
          <w:lang w:val="en-US"/>
        </w:rPr>
        <w:t xml:space="preserve"> for which it was grateful </w:t>
      </w:r>
      <w:r w:rsidR="00602AA1" w:rsidRPr="003064AE">
        <w:rPr>
          <w:rFonts w:ascii="Arial" w:hAnsi="Arial" w:cs="Arial"/>
          <w:szCs w:val="22"/>
          <w:lang w:val="en-US"/>
        </w:rPr>
        <w:t xml:space="preserve">to Brazil. The delegation agreed that the notion of peace and security was </w:t>
      </w:r>
      <w:r w:rsidR="002A0CC0" w:rsidRPr="003064AE">
        <w:rPr>
          <w:rFonts w:ascii="Arial" w:hAnsi="Arial" w:cs="Arial"/>
          <w:szCs w:val="22"/>
          <w:lang w:val="en-US"/>
        </w:rPr>
        <w:t xml:space="preserve">very </w:t>
      </w:r>
      <w:r w:rsidR="00602AA1" w:rsidRPr="003064AE">
        <w:rPr>
          <w:rFonts w:ascii="Arial" w:hAnsi="Arial" w:cs="Arial"/>
          <w:szCs w:val="22"/>
          <w:lang w:val="en-US"/>
        </w:rPr>
        <w:t xml:space="preserve">dear to </w:t>
      </w:r>
      <w:r w:rsidR="002A0CC0" w:rsidRPr="003064AE">
        <w:rPr>
          <w:rFonts w:ascii="Arial" w:hAnsi="Arial" w:cs="Arial"/>
          <w:szCs w:val="22"/>
          <w:lang w:val="en-US"/>
        </w:rPr>
        <w:t xml:space="preserve">all, but </w:t>
      </w:r>
      <w:r w:rsidR="00602AA1" w:rsidRPr="003064AE">
        <w:rPr>
          <w:rFonts w:ascii="Arial" w:hAnsi="Arial" w:cs="Arial"/>
          <w:szCs w:val="22"/>
          <w:lang w:val="en-US"/>
        </w:rPr>
        <w:t xml:space="preserve">that the Assembly’s role was </w:t>
      </w:r>
      <w:r w:rsidR="002A0CC0" w:rsidRPr="003064AE">
        <w:rPr>
          <w:rFonts w:ascii="Arial" w:hAnsi="Arial" w:cs="Arial"/>
          <w:szCs w:val="22"/>
          <w:lang w:val="en-US"/>
        </w:rPr>
        <w:t xml:space="preserve">to adopt Operational </w:t>
      </w:r>
      <w:r w:rsidR="00602AA1" w:rsidRPr="003064AE">
        <w:rPr>
          <w:rFonts w:ascii="Arial" w:hAnsi="Arial" w:cs="Arial"/>
          <w:szCs w:val="22"/>
          <w:lang w:val="en-US"/>
        </w:rPr>
        <w:t>Directives and that meant</w:t>
      </w:r>
      <w:r w:rsidR="002A0CC0" w:rsidRPr="003064AE">
        <w:rPr>
          <w:rFonts w:ascii="Arial" w:hAnsi="Arial" w:cs="Arial"/>
          <w:szCs w:val="22"/>
          <w:lang w:val="en-US"/>
        </w:rPr>
        <w:t xml:space="preserve"> producing guidelines for </w:t>
      </w:r>
      <w:r w:rsidR="00602AA1" w:rsidRPr="003064AE">
        <w:rPr>
          <w:rFonts w:ascii="Arial" w:hAnsi="Arial" w:cs="Arial"/>
          <w:szCs w:val="22"/>
          <w:lang w:val="en-US"/>
        </w:rPr>
        <w:t xml:space="preserve">the </w:t>
      </w:r>
      <w:r w:rsidR="002A0CC0" w:rsidRPr="003064AE">
        <w:rPr>
          <w:rFonts w:ascii="Arial" w:hAnsi="Arial" w:cs="Arial"/>
          <w:szCs w:val="22"/>
          <w:lang w:val="en-US"/>
        </w:rPr>
        <w:t xml:space="preserve">implementation of </w:t>
      </w:r>
      <w:r w:rsidR="00602AA1" w:rsidRPr="003064AE">
        <w:rPr>
          <w:rFonts w:ascii="Arial" w:hAnsi="Arial" w:cs="Arial"/>
          <w:szCs w:val="22"/>
          <w:lang w:val="en-US"/>
        </w:rPr>
        <w:t xml:space="preserve">the </w:t>
      </w:r>
      <w:r w:rsidR="002A0CC0" w:rsidRPr="003064AE">
        <w:rPr>
          <w:rFonts w:ascii="Arial" w:hAnsi="Arial" w:cs="Arial"/>
          <w:szCs w:val="22"/>
          <w:lang w:val="en-US"/>
        </w:rPr>
        <w:t>Convention.</w:t>
      </w:r>
      <w:r w:rsidR="004D5692" w:rsidRPr="003064AE">
        <w:rPr>
          <w:rFonts w:ascii="Arial" w:hAnsi="Arial" w:cs="Arial"/>
          <w:szCs w:val="22"/>
          <w:lang w:val="en-US"/>
        </w:rPr>
        <w:t xml:space="preserve"> The original text was thus not helpful from a</w:t>
      </w:r>
      <w:r w:rsidR="004165E9" w:rsidRPr="003064AE">
        <w:rPr>
          <w:rFonts w:ascii="Arial" w:hAnsi="Arial" w:cs="Arial"/>
          <w:szCs w:val="22"/>
          <w:lang w:val="en-US"/>
        </w:rPr>
        <w:t>n</w:t>
      </w:r>
      <w:r w:rsidR="004D5692" w:rsidRPr="003064AE">
        <w:rPr>
          <w:rFonts w:ascii="Arial" w:hAnsi="Arial" w:cs="Arial"/>
          <w:szCs w:val="22"/>
          <w:lang w:val="en-US"/>
        </w:rPr>
        <w:t xml:space="preserve"> operational point of view</w:t>
      </w:r>
      <w:r w:rsidR="004165E9" w:rsidRPr="003064AE">
        <w:rPr>
          <w:rFonts w:ascii="Arial" w:hAnsi="Arial" w:cs="Arial"/>
          <w:szCs w:val="22"/>
          <w:lang w:val="en-US"/>
        </w:rPr>
        <w:t xml:space="preserve">, and in an effort to move forward, </w:t>
      </w:r>
      <w:r w:rsidR="00207C60">
        <w:rPr>
          <w:rFonts w:ascii="Arial" w:hAnsi="Arial" w:cs="Arial"/>
          <w:szCs w:val="22"/>
          <w:lang w:val="en-US"/>
        </w:rPr>
        <w:t xml:space="preserve">it </w:t>
      </w:r>
      <w:r w:rsidR="004165E9" w:rsidRPr="003064AE">
        <w:rPr>
          <w:rFonts w:ascii="Arial" w:hAnsi="Arial" w:cs="Arial"/>
          <w:szCs w:val="22"/>
          <w:lang w:val="en-US"/>
        </w:rPr>
        <w:t xml:space="preserve">believed </w:t>
      </w:r>
      <w:r w:rsidR="004D5692" w:rsidRPr="003064AE">
        <w:rPr>
          <w:rFonts w:ascii="Arial" w:hAnsi="Arial" w:cs="Arial"/>
          <w:szCs w:val="22"/>
          <w:lang w:val="en-US"/>
        </w:rPr>
        <w:t xml:space="preserve">the </w:t>
      </w:r>
      <w:r w:rsidR="00384DCA" w:rsidRPr="003064AE">
        <w:rPr>
          <w:rFonts w:ascii="Arial" w:hAnsi="Arial" w:cs="Arial"/>
          <w:szCs w:val="22"/>
          <w:lang w:val="en-US"/>
        </w:rPr>
        <w:t xml:space="preserve">use of the word </w:t>
      </w:r>
      <w:r w:rsidR="004165E9" w:rsidRPr="003064AE">
        <w:rPr>
          <w:rFonts w:ascii="Arial" w:hAnsi="Arial" w:cs="Arial"/>
          <w:szCs w:val="22"/>
          <w:lang w:val="en-US"/>
        </w:rPr>
        <w:t>‘</w:t>
      </w:r>
      <w:r w:rsidR="004D5692" w:rsidRPr="003064AE">
        <w:rPr>
          <w:rFonts w:ascii="Arial" w:hAnsi="Arial" w:cs="Arial"/>
          <w:szCs w:val="22"/>
          <w:lang w:val="en-US"/>
        </w:rPr>
        <w:t>security</w:t>
      </w:r>
      <w:r w:rsidR="004165E9" w:rsidRPr="003064AE">
        <w:rPr>
          <w:rFonts w:ascii="Arial" w:hAnsi="Arial" w:cs="Arial"/>
          <w:szCs w:val="22"/>
          <w:lang w:val="en-US"/>
        </w:rPr>
        <w:t>’</w:t>
      </w:r>
      <w:r w:rsidR="004D5692" w:rsidRPr="003064AE">
        <w:rPr>
          <w:rFonts w:ascii="Arial" w:hAnsi="Arial" w:cs="Arial"/>
          <w:szCs w:val="22"/>
          <w:lang w:val="en-US"/>
        </w:rPr>
        <w:t xml:space="preserve"> </w:t>
      </w:r>
      <w:r w:rsidR="004165E9" w:rsidRPr="003064AE">
        <w:rPr>
          <w:rFonts w:ascii="Arial" w:hAnsi="Arial" w:cs="Arial"/>
          <w:szCs w:val="22"/>
          <w:lang w:val="en-US"/>
        </w:rPr>
        <w:t>was not appropriate in the context of UNESCO.</w:t>
      </w:r>
      <w:r w:rsidR="004D5692" w:rsidRPr="003064AE">
        <w:rPr>
          <w:rFonts w:ascii="Arial" w:hAnsi="Arial" w:cs="Arial"/>
          <w:szCs w:val="22"/>
          <w:lang w:val="en-US"/>
        </w:rPr>
        <w:t xml:space="preserve"> </w:t>
      </w:r>
      <w:r w:rsidR="00384DCA" w:rsidRPr="003064AE">
        <w:rPr>
          <w:rFonts w:ascii="Arial" w:hAnsi="Arial" w:cs="Arial"/>
          <w:szCs w:val="22"/>
          <w:lang w:val="en-US"/>
        </w:rPr>
        <w:t xml:space="preserve">It shared </w:t>
      </w:r>
      <w:r w:rsidR="004D5692" w:rsidRPr="003064AE">
        <w:rPr>
          <w:rFonts w:ascii="Arial" w:hAnsi="Arial" w:cs="Arial"/>
          <w:szCs w:val="22"/>
          <w:lang w:val="en-US"/>
        </w:rPr>
        <w:t xml:space="preserve">the same concerns as other delegations, and the Philippines in </w:t>
      </w:r>
      <w:proofErr w:type="gramStart"/>
      <w:r w:rsidR="004D5692" w:rsidRPr="003064AE">
        <w:rPr>
          <w:rFonts w:ascii="Arial" w:hAnsi="Arial" w:cs="Arial"/>
          <w:szCs w:val="22"/>
          <w:lang w:val="en-US"/>
        </w:rPr>
        <w:t>particular,</w:t>
      </w:r>
      <w:proofErr w:type="gramEnd"/>
      <w:r w:rsidR="004D5692" w:rsidRPr="003064AE">
        <w:rPr>
          <w:rFonts w:ascii="Arial" w:hAnsi="Arial" w:cs="Arial"/>
          <w:szCs w:val="22"/>
          <w:lang w:val="en-US"/>
        </w:rPr>
        <w:t xml:space="preserve"> and thus agreed with the last proposal by Brazil, supported by Ecuador.</w:t>
      </w:r>
    </w:p>
    <w:p w14:paraId="23438230" w14:textId="60C37DA3" w:rsidR="00F60EEC" w:rsidRPr="003064AE" w:rsidRDefault="00FF3858" w:rsidP="002A114F">
      <w:pPr>
        <w:widowControl w:val="0"/>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 xml:space="preserve">The delegation of </w:t>
      </w:r>
      <w:r w:rsidRPr="003064AE">
        <w:rPr>
          <w:rFonts w:ascii="Arial" w:hAnsi="Arial" w:cs="Arial"/>
          <w:b/>
          <w:szCs w:val="22"/>
          <w:lang w:val="en-US"/>
        </w:rPr>
        <w:t xml:space="preserve">Cyprus </w:t>
      </w:r>
      <w:r w:rsidR="00F60EEC" w:rsidRPr="003064AE">
        <w:rPr>
          <w:rFonts w:ascii="Arial" w:hAnsi="Arial" w:cs="Arial"/>
          <w:szCs w:val="22"/>
          <w:lang w:val="en-US"/>
        </w:rPr>
        <w:t>had wanted to speak prior to the new proposal by Brazil in order to propose a 15-minute break, adding that the revised proposal would likely spark a further round of discussion for a couple of hours.</w:t>
      </w:r>
    </w:p>
    <w:p w14:paraId="4C377E33" w14:textId="79792D86" w:rsidR="00FF3858" w:rsidRPr="003064AE" w:rsidRDefault="00FF3858" w:rsidP="002A114F">
      <w:pPr>
        <w:widowControl w:val="0"/>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The</w:t>
      </w:r>
      <w:r w:rsidRPr="003064AE">
        <w:rPr>
          <w:rFonts w:ascii="Arial" w:hAnsi="Arial" w:cs="Arial"/>
          <w:b/>
          <w:szCs w:val="22"/>
          <w:lang w:val="en-US"/>
        </w:rPr>
        <w:t xml:space="preserve"> </w:t>
      </w:r>
      <w:r w:rsidR="00F60EEC" w:rsidRPr="003064AE">
        <w:rPr>
          <w:rFonts w:ascii="Arial" w:hAnsi="Arial" w:cs="Arial"/>
          <w:b/>
          <w:szCs w:val="22"/>
          <w:lang w:val="en-US"/>
        </w:rPr>
        <w:t>Chairperson</w:t>
      </w:r>
      <w:r w:rsidR="002729E5" w:rsidRPr="003064AE">
        <w:rPr>
          <w:rFonts w:ascii="Arial" w:hAnsi="Arial" w:cs="Arial"/>
          <w:b/>
          <w:szCs w:val="22"/>
          <w:lang w:val="en-US"/>
        </w:rPr>
        <w:t xml:space="preserve"> </w:t>
      </w:r>
      <w:r w:rsidR="00F60EEC" w:rsidRPr="003064AE">
        <w:rPr>
          <w:rFonts w:ascii="Arial" w:hAnsi="Arial" w:cs="Arial"/>
          <w:szCs w:val="22"/>
          <w:lang w:val="en-US"/>
        </w:rPr>
        <w:t xml:space="preserve">reiterated </w:t>
      </w:r>
      <w:r w:rsidR="002729E5" w:rsidRPr="003064AE">
        <w:rPr>
          <w:rFonts w:ascii="Arial" w:hAnsi="Arial" w:cs="Arial"/>
          <w:szCs w:val="22"/>
          <w:lang w:val="en-US"/>
        </w:rPr>
        <w:t xml:space="preserve">that </w:t>
      </w:r>
      <w:r w:rsidR="00F60EEC" w:rsidRPr="003064AE">
        <w:rPr>
          <w:rFonts w:ascii="Arial" w:hAnsi="Arial" w:cs="Arial"/>
          <w:szCs w:val="22"/>
          <w:lang w:val="en-US"/>
        </w:rPr>
        <w:t>after the speakers’ list</w:t>
      </w:r>
      <w:r w:rsidR="002729E5" w:rsidRPr="003064AE">
        <w:rPr>
          <w:rFonts w:ascii="Arial" w:hAnsi="Arial" w:cs="Arial"/>
          <w:szCs w:val="22"/>
          <w:lang w:val="en-US"/>
        </w:rPr>
        <w:t xml:space="preserve"> </w:t>
      </w:r>
      <w:r w:rsidR="00F60EEC" w:rsidRPr="003064AE">
        <w:rPr>
          <w:rFonts w:ascii="Arial" w:hAnsi="Arial" w:cs="Arial"/>
          <w:szCs w:val="22"/>
          <w:lang w:val="en-US"/>
        </w:rPr>
        <w:t xml:space="preserve">he would </w:t>
      </w:r>
      <w:r w:rsidR="002729E5" w:rsidRPr="003064AE">
        <w:rPr>
          <w:rFonts w:ascii="Arial" w:hAnsi="Arial" w:cs="Arial"/>
          <w:szCs w:val="22"/>
          <w:lang w:val="en-US"/>
        </w:rPr>
        <w:t xml:space="preserve">make a procedural suggestion in order to help </w:t>
      </w:r>
      <w:r w:rsidR="0036018D" w:rsidRPr="003064AE">
        <w:rPr>
          <w:rFonts w:ascii="Arial" w:hAnsi="Arial" w:cs="Arial"/>
          <w:szCs w:val="22"/>
          <w:lang w:val="en-US"/>
        </w:rPr>
        <w:t xml:space="preserve">reach </w:t>
      </w:r>
      <w:r w:rsidR="002729E5" w:rsidRPr="003064AE">
        <w:rPr>
          <w:rFonts w:ascii="Arial" w:hAnsi="Arial" w:cs="Arial"/>
          <w:szCs w:val="22"/>
          <w:lang w:val="en-US"/>
        </w:rPr>
        <w:t>a solution.</w:t>
      </w:r>
    </w:p>
    <w:p w14:paraId="0C0CA53C" w14:textId="4DD33557" w:rsidR="007B3637" w:rsidRPr="003064AE" w:rsidRDefault="00FF3858" w:rsidP="002A114F">
      <w:pPr>
        <w:widowControl w:val="0"/>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The delegation of</w:t>
      </w:r>
      <w:r w:rsidRPr="003064AE">
        <w:rPr>
          <w:rFonts w:ascii="Arial" w:hAnsi="Arial" w:cs="Arial"/>
          <w:b/>
          <w:szCs w:val="22"/>
          <w:lang w:val="en-US"/>
        </w:rPr>
        <w:t xml:space="preserve"> </w:t>
      </w:r>
      <w:r w:rsidR="002729E5" w:rsidRPr="003064AE">
        <w:rPr>
          <w:rFonts w:ascii="Arial" w:hAnsi="Arial" w:cs="Arial"/>
          <w:b/>
          <w:szCs w:val="22"/>
          <w:lang w:val="en-US"/>
        </w:rPr>
        <w:t xml:space="preserve">Senegal </w:t>
      </w:r>
      <w:r w:rsidR="0036018D" w:rsidRPr="003064AE">
        <w:rPr>
          <w:rFonts w:ascii="Arial" w:hAnsi="Arial" w:cs="Arial"/>
          <w:szCs w:val="22"/>
          <w:lang w:val="en-US"/>
        </w:rPr>
        <w:t xml:space="preserve">felt that the Assembly had reached an impasse and, moving forward, it was important to recall the aim of the exercise, which was to align the Operational Guidelines with the sustainable development Agenda adopted by the Heads of States and governments. The delegation recognized the outstanding job carried out by the experts in formulating the text, but the Assembly was nevertheless the sovereign and supreme body of the Convention and could thus decide on the text presented by the experts. </w:t>
      </w:r>
      <w:r w:rsidR="007B3637" w:rsidRPr="003064AE">
        <w:rPr>
          <w:rFonts w:ascii="Arial" w:hAnsi="Arial" w:cs="Arial"/>
          <w:szCs w:val="22"/>
          <w:lang w:val="en-US"/>
        </w:rPr>
        <w:t>Moreover, the text</w:t>
      </w:r>
      <w:r w:rsidR="00282115">
        <w:rPr>
          <w:rFonts w:ascii="Arial" w:hAnsi="Arial" w:cs="Arial"/>
          <w:szCs w:val="22"/>
          <w:lang w:val="en-US"/>
        </w:rPr>
        <w:t xml:space="preserve"> presented concepts that were not fully developed and that were superfluous</w:t>
      </w:r>
      <w:r w:rsidR="00282115" w:rsidRPr="003064AE">
        <w:rPr>
          <w:rFonts w:ascii="Arial" w:hAnsi="Arial" w:cs="Arial"/>
          <w:szCs w:val="22"/>
          <w:lang w:val="en-US"/>
        </w:rPr>
        <w:t xml:space="preserve"> </w:t>
      </w:r>
      <w:r w:rsidR="00282115">
        <w:rPr>
          <w:rFonts w:ascii="Arial" w:hAnsi="Arial" w:cs="Arial"/>
          <w:szCs w:val="22"/>
          <w:lang w:val="en-US"/>
        </w:rPr>
        <w:t xml:space="preserve">in a discussion of </w:t>
      </w:r>
      <w:r w:rsidR="007B3637" w:rsidRPr="003064AE">
        <w:rPr>
          <w:rFonts w:ascii="Arial" w:hAnsi="Arial" w:cs="Arial"/>
          <w:szCs w:val="22"/>
          <w:lang w:val="en-US"/>
        </w:rPr>
        <w:t>the Operational Directives</w:t>
      </w:r>
      <w:r w:rsidR="0036018D" w:rsidRPr="003064AE">
        <w:rPr>
          <w:rFonts w:ascii="Arial" w:hAnsi="Arial" w:cs="Arial"/>
          <w:szCs w:val="22"/>
          <w:lang w:val="en-US"/>
        </w:rPr>
        <w:t xml:space="preserve">. </w:t>
      </w:r>
      <w:r w:rsidR="007B3637" w:rsidRPr="003064AE">
        <w:rPr>
          <w:rFonts w:ascii="Arial" w:hAnsi="Arial" w:cs="Arial"/>
          <w:szCs w:val="22"/>
          <w:lang w:val="en-US"/>
        </w:rPr>
        <w:t xml:space="preserve">The delegation did not think that maintaining its </w:t>
      </w:r>
      <w:r w:rsidR="0036018D" w:rsidRPr="003064AE">
        <w:rPr>
          <w:rFonts w:ascii="Arial" w:hAnsi="Arial" w:cs="Arial"/>
          <w:szCs w:val="22"/>
          <w:lang w:val="en-US"/>
        </w:rPr>
        <w:t>prefer</w:t>
      </w:r>
      <w:r w:rsidR="007B3637" w:rsidRPr="003064AE">
        <w:rPr>
          <w:rFonts w:ascii="Arial" w:hAnsi="Arial" w:cs="Arial"/>
          <w:szCs w:val="22"/>
          <w:lang w:val="en-US"/>
        </w:rPr>
        <w:t>ence</w:t>
      </w:r>
      <w:r w:rsidR="0036018D" w:rsidRPr="003064AE">
        <w:rPr>
          <w:rFonts w:ascii="Arial" w:hAnsi="Arial" w:cs="Arial"/>
          <w:szCs w:val="22"/>
          <w:lang w:val="en-US"/>
        </w:rPr>
        <w:t xml:space="preserve"> </w:t>
      </w:r>
      <w:r w:rsidR="007B3637" w:rsidRPr="003064AE">
        <w:rPr>
          <w:rFonts w:ascii="Arial" w:hAnsi="Arial" w:cs="Arial"/>
          <w:szCs w:val="22"/>
          <w:lang w:val="en-US"/>
        </w:rPr>
        <w:t xml:space="preserve">for </w:t>
      </w:r>
      <w:r w:rsidR="0036018D" w:rsidRPr="003064AE">
        <w:rPr>
          <w:rFonts w:ascii="Arial" w:hAnsi="Arial" w:cs="Arial"/>
          <w:szCs w:val="22"/>
          <w:lang w:val="en-US"/>
        </w:rPr>
        <w:t xml:space="preserve">the </w:t>
      </w:r>
      <w:r w:rsidR="007B3637" w:rsidRPr="003064AE">
        <w:rPr>
          <w:rFonts w:ascii="Arial" w:hAnsi="Arial" w:cs="Arial"/>
          <w:szCs w:val="22"/>
          <w:lang w:val="en-US"/>
        </w:rPr>
        <w:t xml:space="preserve">original </w:t>
      </w:r>
      <w:r w:rsidR="0036018D" w:rsidRPr="003064AE">
        <w:rPr>
          <w:rFonts w:ascii="Arial" w:hAnsi="Arial" w:cs="Arial"/>
          <w:szCs w:val="22"/>
          <w:lang w:val="en-US"/>
        </w:rPr>
        <w:t xml:space="preserve">text would move </w:t>
      </w:r>
      <w:r w:rsidR="007B3637" w:rsidRPr="003064AE">
        <w:rPr>
          <w:rFonts w:ascii="Arial" w:hAnsi="Arial" w:cs="Arial"/>
          <w:szCs w:val="22"/>
          <w:lang w:val="en-US"/>
        </w:rPr>
        <w:t xml:space="preserve">the debate forward, particularly as </w:t>
      </w:r>
      <w:r w:rsidR="0036018D" w:rsidRPr="003064AE">
        <w:rPr>
          <w:rFonts w:ascii="Arial" w:hAnsi="Arial" w:cs="Arial"/>
          <w:szCs w:val="22"/>
          <w:lang w:val="en-US"/>
        </w:rPr>
        <w:t>Brazil</w:t>
      </w:r>
      <w:r w:rsidR="007B3637" w:rsidRPr="003064AE">
        <w:rPr>
          <w:rFonts w:ascii="Arial" w:hAnsi="Arial" w:cs="Arial"/>
          <w:szCs w:val="22"/>
          <w:lang w:val="en-US"/>
        </w:rPr>
        <w:t>’s</w:t>
      </w:r>
      <w:r w:rsidR="0036018D" w:rsidRPr="003064AE">
        <w:rPr>
          <w:rFonts w:ascii="Arial" w:hAnsi="Arial" w:cs="Arial"/>
          <w:szCs w:val="22"/>
          <w:lang w:val="en-US"/>
        </w:rPr>
        <w:t xml:space="preserve"> compromise proposal </w:t>
      </w:r>
      <w:proofErr w:type="gramStart"/>
      <w:r w:rsidR="007B3637" w:rsidRPr="003064AE">
        <w:rPr>
          <w:rFonts w:ascii="Arial" w:hAnsi="Arial" w:cs="Arial"/>
          <w:szCs w:val="22"/>
          <w:lang w:val="en-US"/>
        </w:rPr>
        <w:t>was drafted</w:t>
      </w:r>
      <w:proofErr w:type="gramEnd"/>
      <w:r w:rsidR="007B3637" w:rsidRPr="003064AE">
        <w:rPr>
          <w:rFonts w:ascii="Arial" w:hAnsi="Arial" w:cs="Arial"/>
          <w:szCs w:val="22"/>
          <w:lang w:val="en-US"/>
        </w:rPr>
        <w:t xml:space="preserve"> in the right </w:t>
      </w:r>
      <w:r w:rsidR="0036018D" w:rsidRPr="003064AE">
        <w:rPr>
          <w:rFonts w:ascii="Arial" w:hAnsi="Arial" w:cs="Arial"/>
          <w:szCs w:val="22"/>
          <w:lang w:val="en-US"/>
        </w:rPr>
        <w:t>spirit</w:t>
      </w:r>
      <w:r w:rsidR="007B3637" w:rsidRPr="003064AE">
        <w:rPr>
          <w:rFonts w:ascii="Arial" w:hAnsi="Arial" w:cs="Arial"/>
          <w:szCs w:val="22"/>
          <w:lang w:val="en-US"/>
        </w:rPr>
        <w:t xml:space="preserve">, and it was important to adopt </w:t>
      </w:r>
      <w:r w:rsidR="0036018D" w:rsidRPr="003064AE">
        <w:rPr>
          <w:rFonts w:ascii="Arial" w:hAnsi="Arial" w:cs="Arial"/>
          <w:szCs w:val="22"/>
          <w:lang w:val="en-US"/>
        </w:rPr>
        <w:t xml:space="preserve">a text that </w:t>
      </w:r>
      <w:r w:rsidR="007B3637" w:rsidRPr="003064AE">
        <w:rPr>
          <w:rFonts w:ascii="Arial" w:hAnsi="Arial" w:cs="Arial"/>
          <w:szCs w:val="22"/>
          <w:lang w:val="en-US"/>
        </w:rPr>
        <w:t xml:space="preserve">was </w:t>
      </w:r>
      <w:r w:rsidR="0036018D" w:rsidRPr="003064AE">
        <w:rPr>
          <w:rFonts w:ascii="Arial" w:hAnsi="Arial" w:cs="Arial"/>
          <w:szCs w:val="22"/>
          <w:lang w:val="en-US"/>
        </w:rPr>
        <w:t>consensual.</w:t>
      </w:r>
      <w:r w:rsidR="00084B27" w:rsidRPr="003064AE">
        <w:rPr>
          <w:rFonts w:ascii="Arial" w:hAnsi="Arial" w:cs="Arial"/>
          <w:szCs w:val="22"/>
          <w:lang w:val="en-US"/>
        </w:rPr>
        <w:t xml:space="preserve"> </w:t>
      </w:r>
      <w:r w:rsidR="00F513BA" w:rsidRPr="003064AE">
        <w:rPr>
          <w:rFonts w:ascii="Arial" w:hAnsi="Arial" w:cs="Arial"/>
          <w:szCs w:val="22"/>
          <w:lang w:val="en-US"/>
        </w:rPr>
        <w:t xml:space="preserve">It </w:t>
      </w:r>
      <w:r w:rsidR="00084B27" w:rsidRPr="003064AE">
        <w:rPr>
          <w:rFonts w:ascii="Arial" w:hAnsi="Arial" w:cs="Arial"/>
          <w:szCs w:val="22"/>
          <w:lang w:val="en-US"/>
        </w:rPr>
        <w:t xml:space="preserve">therefore </w:t>
      </w:r>
      <w:r w:rsidR="007B3637" w:rsidRPr="003064AE">
        <w:rPr>
          <w:rFonts w:ascii="Arial" w:hAnsi="Arial" w:cs="Arial"/>
          <w:szCs w:val="22"/>
          <w:lang w:val="en-US"/>
        </w:rPr>
        <w:t>encourage</w:t>
      </w:r>
      <w:r w:rsidR="00084B27" w:rsidRPr="003064AE">
        <w:rPr>
          <w:rFonts w:ascii="Arial" w:hAnsi="Arial" w:cs="Arial"/>
          <w:szCs w:val="22"/>
          <w:lang w:val="en-US"/>
        </w:rPr>
        <w:t>d</w:t>
      </w:r>
      <w:r w:rsidR="007B3637" w:rsidRPr="003064AE">
        <w:rPr>
          <w:rFonts w:ascii="Arial" w:hAnsi="Arial" w:cs="Arial"/>
          <w:szCs w:val="22"/>
          <w:lang w:val="en-US"/>
        </w:rPr>
        <w:t xml:space="preserve"> </w:t>
      </w:r>
      <w:r w:rsidR="00084B27" w:rsidRPr="003064AE">
        <w:rPr>
          <w:rFonts w:ascii="Arial" w:hAnsi="Arial" w:cs="Arial"/>
          <w:szCs w:val="22"/>
          <w:lang w:val="en-US"/>
        </w:rPr>
        <w:t xml:space="preserve">the Assembly to </w:t>
      </w:r>
      <w:r w:rsidR="007B3637" w:rsidRPr="003064AE">
        <w:rPr>
          <w:rFonts w:ascii="Arial" w:hAnsi="Arial" w:cs="Arial"/>
          <w:szCs w:val="22"/>
          <w:lang w:val="en-US"/>
        </w:rPr>
        <w:t xml:space="preserve">adopt a spirit of compromise </w:t>
      </w:r>
      <w:proofErr w:type="gramStart"/>
      <w:r w:rsidR="007B3637" w:rsidRPr="003064AE">
        <w:rPr>
          <w:rFonts w:ascii="Arial" w:hAnsi="Arial" w:cs="Arial"/>
          <w:szCs w:val="22"/>
          <w:lang w:val="en-US"/>
        </w:rPr>
        <w:t>on the basis of</w:t>
      </w:r>
      <w:proofErr w:type="gramEnd"/>
      <w:r w:rsidR="007B3637" w:rsidRPr="003064AE">
        <w:rPr>
          <w:rFonts w:ascii="Arial" w:hAnsi="Arial" w:cs="Arial"/>
          <w:szCs w:val="22"/>
          <w:lang w:val="en-US"/>
        </w:rPr>
        <w:t xml:space="preserve"> Brazil</w:t>
      </w:r>
      <w:r w:rsidR="00084B27" w:rsidRPr="003064AE">
        <w:rPr>
          <w:rFonts w:ascii="Arial" w:hAnsi="Arial" w:cs="Arial"/>
          <w:szCs w:val="22"/>
          <w:lang w:val="en-US"/>
        </w:rPr>
        <w:t>’s proposal, which was aligned with the Agenda 2030</w:t>
      </w:r>
      <w:r w:rsidR="007B3637" w:rsidRPr="003064AE">
        <w:rPr>
          <w:rFonts w:ascii="Arial" w:hAnsi="Arial" w:cs="Arial"/>
          <w:szCs w:val="22"/>
          <w:lang w:val="en-US"/>
        </w:rPr>
        <w:t>,</w:t>
      </w:r>
      <w:r w:rsidR="00084B27" w:rsidRPr="003064AE">
        <w:rPr>
          <w:rFonts w:ascii="Arial" w:hAnsi="Arial" w:cs="Arial"/>
          <w:szCs w:val="22"/>
          <w:lang w:val="en-US"/>
        </w:rPr>
        <w:t xml:space="preserve"> and </w:t>
      </w:r>
      <w:r w:rsidR="00F513BA" w:rsidRPr="003064AE">
        <w:rPr>
          <w:rFonts w:ascii="Arial" w:hAnsi="Arial" w:cs="Arial"/>
          <w:szCs w:val="22"/>
          <w:lang w:val="en-US"/>
        </w:rPr>
        <w:t xml:space="preserve">thus </w:t>
      </w:r>
      <w:r w:rsidR="00084B27" w:rsidRPr="003064AE">
        <w:rPr>
          <w:rFonts w:ascii="Arial" w:hAnsi="Arial" w:cs="Arial"/>
          <w:szCs w:val="22"/>
          <w:lang w:val="en-US"/>
        </w:rPr>
        <w:t xml:space="preserve">offered </w:t>
      </w:r>
      <w:r w:rsidR="007B3637" w:rsidRPr="003064AE">
        <w:rPr>
          <w:rFonts w:ascii="Arial" w:hAnsi="Arial" w:cs="Arial"/>
          <w:szCs w:val="22"/>
          <w:lang w:val="en-US"/>
        </w:rPr>
        <w:t xml:space="preserve">a </w:t>
      </w:r>
      <w:r w:rsidR="00084B27" w:rsidRPr="003064AE">
        <w:rPr>
          <w:rFonts w:ascii="Arial" w:hAnsi="Arial" w:cs="Arial"/>
          <w:szCs w:val="22"/>
          <w:lang w:val="en-US"/>
        </w:rPr>
        <w:t>solution</w:t>
      </w:r>
      <w:r w:rsidR="007B3637" w:rsidRPr="003064AE">
        <w:rPr>
          <w:rFonts w:ascii="Arial" w:hAnsi="Arial" w:cs="Arial"/>
          <w:szCs w:val="22"/>
          <w:lang w:val="en-US"/>
        </w:rPr>
        <w:t xml:space="preserve">. </w:t>
      </w:r>
      <w:r w:rsidR="00084B27" w:rsidRPr="003064AE">
        <w:rPr>
          <w:rFonts w:ascii="Arial" w:hAnsi="Arial" w:cs="Arial"/>
          <w:szCs w:val="22"/>
          <w:lang w:val="en-US"/>
        </w:rPr>
        <w:t xml:space="preserve">In addition, as the Operational Directives </w:t>
      </w:r>
      <w:r w:rsidR="00F0272E" w:rsidRPr="003064AE">
        <w:rPr>
          <w:rFonts w:ascii="Arial" w:hAnsi="Arial" w:cs="Arial"/>
          <w:szCs w:val="22"/>
          <w:lang w:val="en-US"/>
        </w:rPr>
        <w:t xml:space="preserve">demanded precision, not least because the </w:t>
      </w:r>
      <w:r w:rsidR="007B3637" w:rsidRPr="003064AE">
        <w:rPr>
          <w:rFonts w:ascii="Arial" w:hAnsi="Arial" w:cs="Arial"/>
          <w:szCs w:val="22"/>
          <w:lang w:val="en-US"/>
        </w:rPr>
        <w:t xml:space="preserve">concepts </w:t>
      </w:r>
      <w:r w:rsidR="00F0272E" w:rsidRPr="003064AE">
        <w:rPr>
          <w:rFonts w:ascii="Arial" w:hAnsi="Arial" w:cs="Arial"/>
          <w:szCs w:val="22"/>
          <w:lang w:val="en-US"/>
        </w:rPr>
        <w:t xml:space="preserve">required </w:t>
      </w:r>
      <w:r w:rsidR="00F513BA" w:rsidRPr="003064AE">
        <w:rPr>
          <w:rFonts w:ascii="Arial" w:hAnsi="Arial" w:cs="Arial"/>
          <w:szCs w:val="22"/>
          <w:lang w:val="en-US"/>
        </w:rPr>
        <w:t>implementation</w:t>
      </w:r>
      <w:r w:rsidR="007B3637" w:rsidRPr="003064AE">
        <w:rPr>
          <w:rFonts w:ascii="Arial" w:hAnsi="Arial" w:cs="Arial"/>
          <w:szCs w:val="22"/>
          <w:lang w:val="en-US"/>
        </w:rPr>
        <w:t xml:space="preserve"> in </w:t>
      </w:r>
      <w:r w:rsidR="00F0272E" w:rsidRPr="003064AE">
        <w:rPr>
          <w:rFonts w:ascii="Arial" w:hAnsi="Arial" w:cs="Arial"/>
          <w:szCs w:val="22"/>
          <w:lang w:val="en-US"/>
        </w:rPr>
        <w:t>Member States</w:t>
      </w:r>
      <w:r w:rsidR="007B3637" w:rsidRPr="003064AE">
        <w:rPr>
          <w:rFonts w:ascii="Arial" w:hAnsi="Arial" w:cs="Arial"/>
          <w:szCs w:val="22"/>
          <w:lang w:val="en-US"/>
        </w:rPr>
        <w:t xml:space="preserve">, the idea of </w:t>
      </w:r>
      <w:r w:rsidR="00F0272E" w:rsidRPr="003064AE">
        <w:rPr>
          <w:rFonts w:ascii="Arial" w:hAnsi="Arial" w:cs="Arial"/>
          <w:szCs w:val="22"/>
          <w:lang w:val="en-US"/>
        </w:rPr>
        <w:t>referencing</w:t>
      </w:r>
      <w:r w:rsidR="007B3637" w:rsidRPr="003064AE">
        <w:rPr>
          <w:rFonts w:ascii="Arial" w:hAnsi="Arial" w:cs="Arial"/>
          <w:szCs w:val="22"/>
          <w:lang w:val="en-US"/>
        </w:rPr>
        <w:t xml:space="preserve"> text </w:t>
      </w:r>
      <w:r w:rsidR="00F513BA" w:rsidRPr="003064AE">
        <w:rPr>
          <w:rFonts w:ascii="Arial" w:hAnsi="Arial" w:cs="Arial"/>
          <w:szCs w:val="22"/>
          <w:lang w:val="en-US"/>
        </w:rPr>
        <w:t xml:space="preserve">already </w:t>
      </w:r>
      <w:r w:rsidR="007B3637" w:rsidRPr="003064AE">
        <w:rPr>
          <w:rFonts w:ascii="Arial" w:hAnsi="Arial" w:cs="Arial"/>
          <w:szCs w:val="22"/>
          <w:lang w:val="en-US"/>
        </w:rPr>
        <w:t xml:space="preserve">adopted in New York </w:t>
      </w:r>
      <w:r w:rsidR="00F0272E" w:rsidRPr="003064AE">
        <w:rPr>
          <w:rFonts w:ascii="Arial" w:hAnsi="Arial" w:cs="Arial"/>
          <w:szCs w:val="22"/>
          <w:lang w:val="en-US"/>
        </w:rPr>
        <w:t xml:space="preserve">appeared to be </w:t>
      </w:r>
      <w:r w:rsidR="007B3637" w:rsidRPr="003064AE">
        <w:rPr>
          <w:rFonts w:ascii="Arial" w:hAnsi="Arial" w:cs="Arial"/>
          <w:szCs w:val="22"/>
          <w:lang w:val="en-US"/>
        </w:rPr>
        <w:t xml:space="preserve">the right thing to do. If </w:t>
      </w:r>
      <w:r w:rsidR="00F0272E" w:rsidRPr="003064AE">
        <w:rPr>
          <w:rFonts w:ascii="Arial" w:hAnsi="Arial" w:cs="Arial"/>
          <w:szCs w:val="22"/>
          <w:lang w:val="en-US"/>
        </w:rPr>
        <w:t xml:space="preserve">delegations were </w:t>
      </w:r>
      <w:r w:rsidR="007B3637" w:rsidRPr="003064AE">
        <w:rPr>
          <w:rFonts w:ascii="Arial" w:hAnsi="Arial" w:cs="Arial"/>
          <w:szCs w:val="22"/>
          <w:lang w:val="en-US"/>
        </w:rPr>
        <w:t xml:space="preserve">not convinced, </w:t>
      </w:r>
      <w:r w:rsidR="00F0272E" w:rsidRPr="003064AE">
        <w:rPr>
          <w:rFonts w:ascii="Arial" w:hAnsi="Arial" w:cs="Arial"/>
          <w:szCs w:val="22"/>
          <w:lang w:val="en-US"/>
        </w:rPr>
        <w:t xml:space="preserve">then the Assembly could </w:t>
      </w:r>
      <w:r w:rsidR="007B3637" w:rsidRPr="003064AE">
        <w:rPr>
          <w:rFonts w:ascii="Arial" w:hAnsi="Arial" w:cs="Arial"/>
          <w:szCs w:val="22"/>
          <w:lang w:val="en-US"/>
        </w:rPr>
        <w:t xml:space="preserve">continue </w:t>
      </w:r>
      <w:r w:rsidR="00F0272E" w:rsidRPr="003064AE">
        <w:rPr>
          <w:rFonts w:ascii="Arial" w:hAnsi="Arial" w:cs="Arial"/>
          <w:szCs w:val="22"/>
          <w:lang w:val="en-US"/>
        </w:rPr>
        <w:t>to work towards a solution</w:t>
      </w:r>
      <w:r w:rsidR="007B3637" w:rsidRPr="003064AE">
        <w:rPr>
          <w:rFonts w:ascii="Arial" w:hAnsi="Arial" w:cs="Arial"/>
          <w:szCs w:val="22"/>
          <w:lang w:val="en-US"/>
        </w:rPr>
        <w:t xml:space="preserve">, but </w:t>
      </w:r>
      <w:r w:rsidR="00F0272E" w:rsidRPr="003064AE">
        <w:rPr>
          <w:rFonts w:ascii="Arial" w:hAnsi="Arial" w:cs="Arial"/>
          <w:szCs w:val="22"/>
          <w:lang w:val="en-US"/>
        </w:rPr>
        <w:t xml:space="preserve">the delegation </w:t>
      </w:r>
      <w:r w:rsidR="007B3637" w:rsidRPr="003064AE">
        <w:rPr>
          <w:rFonts w:ascii="Arial" w:hAnsi="Arial" w:cs="Arial"/>
          <w:szCs w:val="22"/>
          <w:lang w:val="en-US"/>
        </w:rPr>
        <w:t>encourage</w:t>
      </w:r>
      <w:r w:rsidR="00F0272E" w:rsidRPr="003064AE">
        <w:rPr>
          <w:rFonts w:ascii="Arial" w:hAnsi="Arial" w:cs="Arial"/>
          <w:szCs w:val="22"/>
          <w:lang w:val="en-US"/>
        </w:rPr>
        <w:t>d</w:t>
      </w:r>
      <w:r w:rsidR="007B3637" w:rsidRPr="003064AE">
        <w:rPr>
          <w:rFonts w:ascii="Arial" w:hAnsi="Arial" w:cs="Arial"/>
          <w:szCs w:val="22"/>
          <w:lang w:val="en-US"/>
        </w:rPr>
        <w:t xml:space="preserve"> </w:t>
      </w:r>
      <w:r w:rsidR="00F0272E" w:rsidRPr="003064AE">
        <w:rPr>
          <w:rFonts w:ascii="Arial" w:hAnsi="Arial" w:cs="Arial"/>
          <w:szCs w:val="22"/>
          <w:lang w:val="en-US"/>
        </w:rPr>
        <w:t xml:space="preserve">the Assembly to </w:t>
      </w:r>
      <w:r w:rsidR="007B3637" w:rsidRPr="003064AE">
        <w:rPr>
          <w:rFonts w:ascii="Arial" w:hAnsi="Arial" w:cs="Arial"/>
          <w:szCs w:val="22"/>
          <w:lang w:val="en-US"/>
        </w:rPr>
        <w:t>move forward.</w:t>
      </w:r>
    </w:p>
    <w:p w14:paraId="2331CF16" w14:textId="605ACD81" w:rsidR="00127276" w:rsidRPr="003064AE" w:rsidRDefault="00127276" w:rsidP="002A114F">
      <w:pPr>
        <w:widowControl w:val="0"/>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 xml:space="preserve">The delegation of </w:t>
      </w:r>
      <w:r w:rsidR="002729E5" w:rsidRPr="003064AE">
        <w:rPr>
          <w:rFonts w:ascii="Arial" w:hAnsi="Arial" w:cs="Arial"/>
          <w:b/>
          <w:szCs w:val="22"/>
          <w:lang w:val="en-US"/>
        </w:rPr>
        <w:t xml:space="preserve">Bangladesh </w:t>
      </w:r>
      <w:r w:rsidR="002729E5" w:rsidRPr="003064AE">
        <w:rPr>
          <w:rFonts w:ascii="Arial" w:hAnsi="Arial" w:cs="Arial"/>
          <w:szCs w:val="22"/>
          <w:lang w:val="en-US"/>
        </w:rPr>
        <w:t>congratulate</w:t>
      </w:r>
      <w:r w:rsidR="004165E9" w:rsidRPr="003064AE">
        <w:rPr>
          <w:rFonts w:ascii="Arial" w:hAnsi="Arial" w:cs="Arial"/>
          <w:szCs w:val="22"/>
          <w:lang w:val="en-US"/>
        </w:rPr>
        <w:t>d the Chairperson on his</w:t>
      </w:r>
      <w:r w:rsidR="002729E5" w:rsidRPr="003064AE">
        <w:rPr>
          <w:rFonts w:ascii="Arial" w:hAnsi="Arial" w:cs="Arial"/>
          <w:szCs w:val="22"/>
          <w:lang w:val="en-US"/>
        </w:rPr>
        <w:t xml:space="preserve"> able leadership and wisdom. </w:t>
      </w:r>
      <w:r w:rsidR="004165E9" w:rsidRPr="003064AE">
        <w:rPr>
          <w:rFonts w:ascii="Arial" w:hAnsi="Arial" w:cs="Arial"/>
          <w:szCs w:val="22"/>
          <w:lang w:val="en-US"/>
        </w:rPr>
        <w:t xml:space="preserve">It also </w:t>
      </w:r>
      <w:r w:rsidR="002729E5" w:rsidRPr="003064AE">
        <w:rPr>
          <w:rFonts w:ascii="Arial" w:hAnsi="Arial" w:cs="Arial"/>
          <w:szCs w:val="22"/>
          <w:lang w:val="en-US"/>
        </w:rPr>
        <w:t>appreciate</w:t>
      </w:r>
      <w:r w:rsidR="004165E9" w:rsidRPr="003064AE">
        <w:rPr>
          <w:rFonts w:ascii="Arial" w:hAnsi="Arial" w:cs="Arial"/>
          <w:szCs w:val="22"/>
          <w:lang w:val="en-US"/>
        </w:rPr>
        <w:t>d</w:t>
      </w:r>
      <w:r w:rsidR="002729E5" w:rsidRPr="003064AE">
        <w:rPr>
          <w:rFonts w:ascii="Arial" w:hAnsi="Arial" w:cs="Arial"/>
          <w:szCs w:val="22"/>
          <w:lang w:val="en-US"/>
        </w:rPr>
        <w:t xml:space="preserve"> the role played by </w:t>
      </w:r>
      <w:r w:rsidR="004165E9" w:rsidRPr="003064AE">
        <w:rPr>
          <w:rFonts w:ascii="Arial" w:hAnsi="Arial" w:cs="Arial"/>
          <w:szCs w:val="22"/>
          <w:lang w:val="en-US"/>
        </w:rPr>
        <w:t xml:space="preserve">the </w:t>
      </w:r>
      <w:r w:rsidR="002729E5" w:rsidRPr="003064AE">
        <w:rPr>
          <w:rFonts w:ascii="Arial" w:hAnsi="Arial" w:cs="Arial"/>
          <w:szCs w:val="22"/>
          <w:lang w:val="en-US"/>
        </w:rPr>
        <w:t>Secretari</w:t>
      </w:r>
      <w:r w:rsidR="004165E9" w:rsidRPr="003064AE">
        <w:rPr>
          <w:rFonts w:ascii="Arial" w:hAnsi="Arial" w:cs="Arial"/>
          <w:szCs w:val="22"/>
          <w:lang w:val="en-US"/>
        </w:rPr>
        <w:t>at</w:t>
      </w:r>
      <w:r w:rsidR="002729E5" w:rsidRPr="003064AE">
        <w:rPr>
          <w:rFonts w:ascii="Arial" w:hAnsi="Arial" w:cs="Arial"/>
          <w:szCs w:val="22"/>
          <w:lang w:val="en-US"/>
        </w:rPr>
        <w:t xml:space="preserve"> and </w:t>
      </w:r>
      <w:proofErr w:type="spellStart"/>
      <w:r w:rsidR="004165E9" w:rsidRPr="003064AE">
        <w:rPr>
          <w:rFonts w:ascii="Arial" w:hAnsi="Arial" w:cs="Arial"/>
          <w:szCs w:val="22"/>
          <w:lang w:val="en-US"/>
        </w:rPr>
        <w:t>Ms</w:t>
      </w:r>
      <w:proofErr w:type="spellEnd"/>
      <w:r w:rsidR="004165E9" w:rsidRPr="003064AE">
        <w:rPr>
          <w:rFonts w:ascii="Arial" w:hAnsi="Arial" w:cs="Arial"/>
          <w:szCs w:val="22"/>
          <w:lang w:val="en-US"/>
        </w:rPr>
        <w:t xml:space="preserve"> </w:t>
      </w:r>
      <w:r w:rsidR="002729E5" w:rsidRPr="003064AE">
        <w:rPr>
          <w:rFonts w:ascii="Arial" w:hAnsi="Arial" w:cs="Arial"/>
          <w:szCs w:val="22"/>
          <w:lang w:val="en-US"/>
        </w:rPr>
        <w:t xml:space="preserve">Cécile </w:t>
      </w:r>
      <w:proofErr w:type="spellStart"/>
      <w:r w:rsidR="002729E5" w:rsidRPr="003064AE">
        <w:rPr>
          <w:rFonts w:ascii="Arial" w:hAnsi="Arial" w:cs="Arial"/>
          <w:szCs w:val="22"/>
          <w:lang w:val="en-US"/>
        </w:rPr>
        <w:t>Duvelle</w:t>
      </w:r>
      <w:proofErr w:type="spellEnd"/>
      <w:r w:rsidR="002729E5" w:rsidRPr="003064AE">
        <w:rPr>
          <w:rFonts w:ascii="Arial" w:hAnsi="Arial" w:cs="Arial"/>
          <w:szCs w:val="22"/>
          <w:lang w:val="en-US"/>
        </w:rPr>
        <w:t xml:space="preserve"> in perfectly </w:t>
      </w:r>
      <w:r w:rsidR="004165E9" w:rsidRPr="003064AE">
        <w:rPr>
          <w:rFonts w:ascii="Arial" w:hAnsi="Arial" w:cs="Arial"/>
          <w:szCs w:val="22"/>
          <w:lang w:val="en-US"/>
        </w:rPr>
        <w:t xml:space="preserve">carrying out </w:t>
      </w:r>
      <w:r w:rsidR="002729E5" w:rsidRPr="003064AE">
        <w:rPr>
          <w:rFonts w:ascii="Arial" w:hAnsi="Arial" w:cs="Arial"/>
          <w:szCs w:val="22"/>
          <w:lang w:val="en-US"/>
        </w:rPr>
        <w:t xml:space="preserve">the activities of </w:t>
      </w:r>
      <w:r w:rsidR="004165E9" w:rsidRPr="003064AE">
        <w:rPr>
          <w:rFonts w:ascii="Arial" w:hAnsi="Arial" w:cs="Arial"/>
          <w:szCs w:val="22"/>
          <w:lang w:val="en-US"/>
        </w:rPr>
        <w:t xml:space="preserve">the </w:t>
      </w:r>
      <w:r w:rsidR="002729E5" w:rsidRPr="003064AE">
        <w:rPr>
          <w:rFonts w:ascii="Arial" w:hAnsi="Arial" w:cs="Arial"/>
          <w:szCs w:val="22"/>
          <w:lang w:val="en-US"/>
        </w:rPr>
        <w:t>Convention</w:t>
      </w:r>
      <w:r w:rsidR="004165E9" w:rsidRPr="003064AE">
        <w:rPr>
          <w:rFonts w:ascii="Arial" w:hAnsi="Arial" w:cs="Arial"/>
          <w:szCs w:val="22"/>
          <w:lang w:val="en-US"/>
        </w:rPr>
        <w:t xml:space="preserve">, and </w:t>
      </w:r>
      <w:r w:rsidR="00A63D38" w:rsidRPr="003064AE">
        <w:rPr>
          <w:rFonts w:ascii="Arial" w:hAnsi="Arial" w:cs="Arial"/>
          <w:szCs w:val="22"/>
          <w:lang w:val="en-US"/>
        </w:rPr>
        <w:t xml:space="preserve">it </w:t>
      </w:r>
      <w:r w:rsidR="002729E5" w:rsidRPr="003064AE">
        <w:rPr>
          <w:rFonts w:ascii="Arial" w:hAnsi="Arial" w:cs="Arial"/>
          <w:szCs w:val="22"/>
          <w:lang w:val="en-US"/>
        </w:rPr>
        <w:t>welcome</w:t>
      </w:r>
      <w:r w:rsidR="004165E9" w:rsidRPr="003064AE">
        <w:rPr>
          <w:rFonts w:ascii="Arial" w:hAnsi="Arial" w:cs="Arial"/>
          <w:szCs w:val="22"/>
          <w:lang w:val="en-US"/>
        </w:rPr>
        <w:t>d</w:t>
      </w:r>
      <w:r w:rsidR="002729E5" w:rsidRPr="003064AE">
        <w:rPr>
          <w:rFonts w:ascii="Arial" w:hAnsi="Arial" w:cs="Arial"/>
          <w:szCs w:val="22"/>
          <w:lang w:val="en-US"/>
        </w:rPr>
        <w:t xml:space="preserve"> </w:t>
      </w:r>
      <w:r w:rsidR="004165E9" w:rsidRPr="003064AE">
        <w:rPr>
          <w:rFonts w:ascii="Arial" w:hAnsi="Arial" w:cs="Arial"/>
          <w:szCs w:val="22"/>
          <w:lang w:val="en-US"/>
        </w:rPr>
        <w:t xml:space="preserve">the </w:t>
      </w:r>
      <w:r w:rsidR="002729E5" w:rsidRPr="003064AE">
        <w:rPr>
          <w:rFonts w:ascii="Arial" w:hAnsi="Arial" w:cs="Arial"/>
          <w:szCs w:val="22"/>
          <w:lang w:val="en-US"/>
        </w:rPr>
        <w:t>new Secretary, Mr</w:t>
      </w:r>
      <w:r w:rsidR="002B6BE8">
        <w:rPr>
          <w:rFonts w:ascii="Arial" w:hAnsi="Arial" w:cs="Arial"/>
          <w:szCs w:val="22"/>
          <w:lang w:val="en-US"/>
        </w:rPr>
        <w:t> </w:t>
      </w:r>
      <w:r w:rsidR="002729E5" w:rsidRPr="003064AE">
        <w:rPr>
          <w:rFonts w:ascii="Arial" w:hAnsi="Arial" w:cs="Arial"/>
          <w:szCs w:val="22"/>
          <w:lang w:val="en-US"/>
        </w:rPr>
        <w:t xml:space="preserve">Tim Curtis. </w:t>
      </w:r>
      <w:r w:rsidR="00A63D38" w:rsidRPr="003064AE">
        <w:rPr>
          <w:rFonts w:ascii="Arial" w:hAnsi="Arial" w:cs="Arial"/>
          <w:szCs w:val="22"/>
          <w:lang w:val="en-US"/>
        </w:rPr>
        <w:t>The delegation believed</w:t>
      </w:r>
      <w:r w:rsidR="002729E5" w:rsidRPr="003064AE">
        <w:rPr>
          <w:rFonts w:ascii="Arial" w:hAnsi="Arial" w:cs="Arial"/>
          <w:szCs w:val="22"/>
          <w:lang w:val="en-US"/>
        </w:rPr>
        <w:t xml:space="preserve"> that efforts, within or outside of UNESCO, should p</w:t>
      </w:r>
      <w:r w:rsidR="00A63D38" w:rsidRPr="003064AE">
        <w:rPr>
          <w:rFonts w:ascii="Arial" w:hAnsi="Arial" w:cs="Arial"/>
          <w:szCs w:val="22"/>
          <w:lang w:val="en-US"/>
        </w:rPr>
        <w:t xml:space="preserve">romote sustainable development, the spirit of which should be considered in </w:t>
      </w:r>
      <w:r w:rsidR="002729E5" w:rsidRPr="003064AE">
        <w:rPr>
          <w:rFonts w:ascii="Arial" w:hAnsi="Arial" w:cs="Arial"/>
          <w:szCs w:val="22"/>
          <w:lang w:val="en-US"/>
        </w:rPr>
        <w:t xml:space="preserve">activities </w:t>
      </w:r>
      <w:r w:rsidR="00A63D38" w:rsidRPr="003064AE">
        <w:rPr>
          <w:rFonts w:ascii="Arial" w:hAnsi="Arial" w:cs="Arial"/>
          <w:szCs w:val="22"/>
          <w:lang w:val="en-US"/>
        </w:rPr>
        <w:t xml:space="preserve">concerning the </w:t>
      </w:r>
      <w:r w:rsidR="002729E5" w:rsidRPr="003064AE">
        <w:rPr>
          <w:rFonts w:ascii="Arial" w:hAnsi="Arial" w:cs="Arial"/>
          <w:szCs w:val="22"/>
          <w:lang w:val="en-US"/>
        </w:rPr>
        <w:t xml:space="preserve">promotion and protection of </w:t>
      </w:r>
      <w:r w:rsidR="00A63D38" w:rsidRPr="003064AE">
        <w:rPr>
          <w:rFonts w:ascii="Arial" w:hAnsi="Arial" w:cs="Arial"/>
          <w:szCs w:val="22"/>
          <w:lang w:val="en-US"/>
        </w:rPr>
        <w:t>intangible cultural heritage</w:t>
      </w:r>
      <w:r w:rsidR="002729E5" w:rsidRPr="003064AE">
        <w:rPr>
          <w:rFonts w:ascii="Arial" w:hAnsi="Arial" w:cs="Arial"/>
          <w:szCs w:val="22"/>
          <w:lang w:val="en-US"/>
        </w:rPr>
        <w:t xml:space="preserve">. </w:t>
      </w:r>
      <w:r w:rsidR="00A63D38" w:rsidRPr="003064AE">
        <w:rPr>
          <w:rFonts w:ascii="Arial" w:hAnsi="Arial" w:cs="Arial"/>
          <w:szCs w:val="22"/>
          <w:lang w:val="en-US"/>
        </w:rPr>
        <w:t xml:space="preserve">Nevertheless, the </w:t>
      </w:r>
      <w:r w:rsidR="00A63D38" w:rsidRPr="003064AE">
        <w:rPr>
          <w:rFonts w:ascii="Arial" w:hAnsi="Arial" w:cs="Arial"/>
          <w:szCs w:val="22"/>
          <w:lang w:val="en-US"/>
        </w:rPr>
        <w:lastRenderedPageBreak/>
        <w:t xml:space="preserve">Assembly should </w:t>
      </w:r>
      <w:r w:rsidR="002729E5" w:rsidRPr="003064AE">
        <w:rPr>
          <w:rFonts w:ascii="Arial" w:hAnsi="Arial" w:cs="Arial"/>
          <w:szCs w:val="22"/>
          <w:lang w:val="en-US"/>
        </w:rPr>
        <w:t xml:space="preserve">exercise caution </w:t>
      </w:r>
      <w:r w:rsidR="00A63D38" w:rsidRPr="003064AE">
        <w:rPr>
          <w:rFonts w:ascii="Arial" w:hAnsi="Arial" w:cs="Arial"/>
          <w:szCs w:val="22"/>
          <w:lang w:val="en-US"/>
        </w:rPr>
        <w:t xml:space="preserve">in that it </w:t>
      </w:r>
      <w:proofErr w:type="gramStart"/>
      <w:r w:rsidR="002729E5" w:rsidRPr="003064AE">
        <w:rPr>
          <w:rFonts w:ascii="Arial" w:hAnsi="Arial" w:cs="Arial"/>
          <w:szCs w:val="22"/>
          <w:lang w:val="en-US"/>
        </w:rPr>
        <w:t xml:space="preserve">should </w:t>
      </w:r>
      <w:r w:rsidR="00A63D38" w:rsidRPr="003064AE">
        <w:rPr>
          <w:rFonts w:ascii="Arial" w:hAnsi="Arial" w:cs="Arial"/>
          <w:szCs w:val="22"/>
          <w:lang w:val="en-US"/>
        </w:rPr>
        <w:t xml:space="preserve">not </w:t>
      </w:r>
      <w:r w:rsidR="002729E5" w:rsidRPr="003064AE">
        <w:rPr>
          <w:rFonts w:ascii="Arial" w:hAnsi="Arial" w:cs="Arial"/>
          <w:szCs w:val="22"/>
          <w:lang w:val="en-US"/>
        </w:rPr>
        <w:t xml:space="preserve">in </w:t>
      </w:r>
      <w:r w:rsidR="00A63D38" w:rsidRPr="003064AE">
        <w:rPr>
          <w:rFonts w:ascii="Arial" w:hAnsi="Arial" w:cs="Arial"/>
          <w:szCs w:val="22"/>
          <w:lang w:val="en-US"/>
        </w:rPr>
        <w:t xml:space="preserve">any </w:t>
      </w:r>
      <w:r w:rsidR="002729E5" w:rsidRPr="003064AE">
        <w:rPr>
          <w:rFonts w:ascii="Arial" w:hAnsi="Arial" w:cs="Arial"/>
          <w:szCs w:val="22"/>
          <w:lang w:val="en-US"/>
        </w:rPr>
        <w:t>way impose</w:t>
      </w:r>
      <w:proofErr w:type="gramEnd"/>
      <w:r w:rsidR="002729E5" w:rsidRPr="003064AE">
        <w:rPr>
          <w:rFonts w:ascii="Arial" w:hAnsi="Arial" w:cs="Arial"/>
          <w:szCs w:val="22"/>
          <w:lang w:val="en-US"/>
        </w:rPr>
        <w:t xml:space="preserve"> unnecessary limi</w:t>
      </w:r>
      <w:r w:rsidR="00A63D38" w:rsidRPr="003064AE">
        <w:rPr>
          <w:rFonts w:ascii="Arial" w:hAnsi="Arial" w:cs="Arial"/>
          <w:szCs w:val="22"/>
          <w:lang w:val="en-US"/>
        </w:rPr>
        <w:t>tations on developing countries or</w:t>
      </w:r>
      <w:r w:rsidR="002729E5" w:rsidRPr="003064AE">
        <w:rPr>
          <w:rFonts w:ascii="Arial" w:hAnsi="Arial" w:cs="Arial"/>
          <w:szCs w:val="22"/>
          <w:lang w:val="en-US"/>
        </w:rPr>
        <w:t xml:space="preserve"> on their ability to submit nominations </w:t>
      </w:r>
      <w:r w:rsidR="00A63D38" w:rsidRPr="003064AE">
        <w:rPr>
          <w:rFonts w:ascii="Arial" w:hAnsi="Arial" w:cs="Arial"/>
          <w:szCs w:val="22"/>
          <w:lang w:val="en-US"/>
        </w:rPr>
        <w:t xml:space="preserve">to </w:t>
      </w:r>
      <w:r w:rsidR="002729E5" w:rsidRPr="003064AE">
        <w:rPr>
          <w:rFonts w:ascii="Arial" w:hAnsi="Arial" w:cs="Arial"/>
          <w:szCs w:val="22"/>
          <w:lang w:val="en-US"/>
        </w:rPr>
        <w:t xml:space="preserve">the </w:t>
      </w:r>
      <w:r w:rsidR="00A63D38" w:rsidRPr="003064AE">
        <w:rPr>
          <w:rFonts w:ascii="Arial" w:hAnsi="Arial" w:cs="Arial"/>
          <w:szCs w:val="22"/>
          <w:lang w:val="en-US"/>
        </w:rPr>
        <w:t>Lists</w:t>
      </w:r>
      <w:r w:rsidR="002729E5" w:rsidRPr="003064AE">
        <w:rPr>
          <w:rFonts w:ascii="Arial" w:hAnsi="Arial" w:cs="Arial"/>
          <w:szCs w:val="22"/>
          <w:lang w:val="en-US"/>
        </w:rPr>
        <w:t xml:space="preserve">. </w:t>
      </w:r>
      <w:r w:rsidR="00A63D38" w:rsidRPr="003064AE">
        <w:rPr>
          <w:rFonts w:ascii="Arial" w:hAnsi="Arial" w:cs="Arial"/>
          <w:szCs w:val="22"/>
          <w:lang w:val="en-US"/>
        </w:rPr>
        <w:t>The delegation noted that the word ‘security’</w:t>
      </w:r>
      <w:r w:rsidR="002729E5" w:rsidRPr="003064AE">
        <w:rPr>
          <w:rFonts w:ascii="Arial" w:hAnsi="Arial" w:cs="Arial"/>
          <w:szCs w:val="22"/>
          <w:lang w:val="en-US"/>
        </w:rPr>
        <w:t xml:space="preserve"> </w:t>
      </w:r>
      <w:r w:rsidR="00A63D38" w:rsidRPr="003064AE">
        <w:rPr>
          <w:rFonts w:ascii="Arial" w:hAnsi="Arial" w:cs="Arial"/>
          <w:szCs w:val="22"/>
          <w:lang w:val="en-US"/>
        </w:rPr>
        <w:t>had divided the Ass</w:t>
      </w:r>
      <w:r w:rsidR="00F513BA" w:rsidRPr="003064AE">
        <w:rPr>
          <w:rFonts w:ascii="Arial" w:hAnsi="Arial" w:cs="Arial"/>
          <w:szCs w:val="22"/>
          <w:lang w:val="en-US"/>
        </w:rPr>
        <w:t>embly and thus – in the spirit o</w:t>
      </w:r>
      <w:r w:rsidR="00A63D38" w:rsidRPr="003064AE">
        <w:rPr>
          <w:rFonts w:ascii="Arial" w:hAnsi="Arial" w:cs="Arial"/>
          <w:szCs w:val="22"/>
          <w:lang w:val="en-US"/>
        </w:rPr>
        <w:t xml:space="preserve">f flexibility – suggested deleting </w:t>
      </w:r>
      <w:r w:rsidR="002729E5" w:rsidRPr="003064AE">
        <w:rPr>
          <w:rFonts w:ascii="Arial" w:hAnsi="Arial" w:cs="Arial"/>
          <w:szCs w:val="22"/>
          <w:lang w:val="en-US"/>
        </w:rPr>
        <w:t xml:space="preserve">the word, as proposed </w:t>
      </w:r>
      <w:r w:rsidR="00A63D38" w:rsidRPr="003064AE">
        <w:rPr>
          <w:rFonts w:ascii="Arial" w:hAnsi="Arial" w:cs="Arial"/>
          <w:szCs w:val="22"/>
          <w:lang w:val="en-US"/>
        </w:rPr>
        <w:t xml:space="preserve">by </w:t>
      </w:r>
      <w:r w:rsidR="002729E5" w:rsidRPr="003064AE">
        <w:rPr>
          <w:rFonts w:ascii="Arial" w:hAnsi="Arial" w:cs="Arial"/>
          <w:szCs w:val="22"/>
          <w:lang w:val="en-US"/>
        </w:rPr>
        <w:t xml:space="preserve">some </w:t>
      </w:r>
      <w:r w:rsidR="00A63D38" w:rsidRPr="003064AE">
        <w:rPr>
          <w:rFonts w:ascii="Arial" w:hAnsi="Arial" w:cs="Arial"/>
          <w:szCs w:val="22"/>
          <w:lang w:val="en-US"/>
        </w:rPr>
        <w:t>d</w:t>
      </w:r>
      <w:r w:rsidR="002729E5" w:rsidRPr="003064AE">
        <w:rPr>
          <w:rFonts w:ascii="Arial" w:hAnsi="Arial" w:cs="Arial"/>
          <w:szCs w:val="22"/>
          <w:lang w:val="en-US"/>
        </w:rPr>
        <w:t>elegations</w:t>
      </w:r>
      <w:r w:rsidR="00A63D38" w:rsidRPr="003064AE">
        <w:rPr>
          <w:rFonts w:ascii="Arial" w:hAnsi="Arial" w:cs="Arial"/>
          <w:szCs w:val="22"/>
          <w:lang w:val="en-US"/>
        </w:rPr>
        <w:t xml:space="preserve">, </w:t>
      </w:r>
      <w:r w:rsidR="00282115">
        <w:rPr>
          <w:rFonts w:ascii="Arial" w:hAnsi="Arial" w:cs="Arial"/>
          <w:szCs w:val="22"/>
          <w:lang w:val="en-US"/>
        </w:rPr>
        <w:t xml:space="preserve">and </w:t>
      </w:r>
      <w:r w:rsidR="00A63D38" w:rsidRPr="003064AE">
        <w:rPr>
          <w:rFonts w:ascii="Arial" w:hAnsi="Arial" w:cs="Arial"/>
          <w:szCs w:val="22"/>
          <w:lang w:val="en-US"/>
        </w:rPr>
        <w:t>replacing it with ‘promotion of peace’</w:t>
      </w:r>
      <w:r w:rsidR="002729E5" w:rsidRPr="003064AE">
        <w:rPr>
          <w:rFonts w:ascii="Arial" w:hAnsi="Arial" w:cs="Arial"/>
          <w:szCs w:val="22"/>
          <w:lang w:val="en-US"/>
        </w:rPr>
        <w:t>.</w:t>
      </w:r>
    </w:p>
    <w:p w14:paraId="45A2C72B" w14:textId="5FD8F5A7" w:rsidR="00D40D83" w:rsidRPr="003064AE" w:rsidRDefault="00127276" w:rsidP="002A114F">
      <w:pPr>
        <w:widowControl w:val="0"/>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The delegation of</w:t>
      </w:r>
      <w:r w:rsidRPr="003064AE">
        <w:rPr>
          <w:rFonts w:ascii="Arial" w:hAnsi="Arial" w:cs="Arial"/>
          <w:b/>
          <w:szCs w:val="22"/>
          <w:lang w:val="en-US"/>
        </w:rPr>
        <w:t xml:space="preserve"> </w:t>
      </w:r>
      <w:r w:rsidR="002729E5" w:rsidRPr="003064AE">
        <w:rPr>
          <w:rFonts w:ascii="Arial" w:hAnsi="Arial" w:cs="Arial"/>
          <w:b/>
          <w:szCs w:val="22"/>
          <w:lang w:val="en-US"/>
        </w:rPr>
        <w:t xml:space="preserve">Italy </w:t>
      </w:r>
      <w:r w:rsidR="002729E5" w:rsidRPr="003064AE">
        <w:rPr>
          <w:rFonts w:ascii="Arial" w:hAnsi="Arial" w:cs="Arial"/>
          <w:szCs w:val="22"/>
          <w:lang w:val="en-US"/>
        </w:rPr>
        <w:t>thank</w:t>
      </w:r>
      <w:r w:rsidR="00A63D38" w:rsidRPr="003064AE">
        <w:rPr>
          <w:rFonts w:ascii="Arial" w:hAnsi="Arial" w:cs="Arial"/>
          <w:szCs w:val="22"/>
          <w:lang w:val="en-US"/>
        </w:rPr>
        <w:t>ed</w:t>
      </w:r>
      <w:r w:rsidR="002729E5" w:rsidRPr="003064AE">
        <w:rPr>
          <w:rFonts w:ascii="Arial" w:hAnsi="Arial" w:cs="Arial"/>
          <w:szCs w:val="22"/>
          <w:lang w:val="en-US"/>
        </w:rPr>
        <w:t xml:space="preserve"> Brazil for </w:t>
      </w:r>
      <w:r w:rsidR="00A63D38" w:rsidRPr="003064AE">
        <w:rPr>
          <w:rFonts w:ascii="Arial" w:hAnsi="Arial" w:cs="Arial"/>
          <w:szCs w:val="22"/>
          <w:lang w:val="en-US"/>
        </w:rPr>
        <w:t xml:space="preserve">its new proposal, which was moving in </w:t>
      </w:r>
      <w:r w:rsidR="002729E5" w:rsidRPr="003064AE">
        <w:rPr>
          <w:rFonts w:ascii="Arial" w:hAnsi="Arial" w:cs="Arial"/>
          <w:szCs w:val="22"/>
          <w:lang w:val="en-US"/>
        </w:rPr>
        <w:t>the right directi</w:t>
      </w:r>
      <w:r w:rsidR="00A63D38" w:rsidRPr="003064AE">
        <w:rPr>
          <w:rFonts w:ascii="Arial" w:hAnsi="Arial" w:cs="Arial"/>
          <w:szCs w:val="22"/>
          <w:lang w:val="en-US"/>
        </w:rPr>
        <w:t>on</w:t>
      </w:r>
      <w:r w:rsidR="002729E5" w:rsidRPr="003064AE">
        <w:rPr>
          <w:rFonts w:ascii="Arial" w:hAnsi="Arial" w:cs="Arial"/>
          <w:szCs w:val="22"/>
          <w:lang w:val="en-US"/>
        </w:rPr>
        <w:t xml:space="preserve"> </w:t>
      </w:r>
      <w:r w:rsidR="00A63D38" w:rsidRPr="003064AE">
        <w:rPr>
          <w:rFonts w:ascii="Arial" w:hAnsi="Arial" w:cs="Arial"/>
          <w:szCs w:val="22"/>
          <w:lang w:val="en-US"/>
        </w:rPr>
        <w:t xml:space="preserve">though </w:t>
      </w:r>
      <w:r w:rsidR="00454CA6" w:rsidRPr="003064AE">
        <w:rPr>
          <w:rFonts w:ascii="Arial" w:hAnsi="Arial" w:cs="Arial"/>
          <w:szCs w:val="22"/>
          <w:lang w:val="en-US"/>
        </w:rPr>
        <w:t xml:space="preserve">there was still some work to do. Nevertheless, it agreed </w:t>
      </w:r>
      <w:r w:rsidR="002729E5" w:rsidRPr="003064AE">
        <w:rPr>
          <w:rFonts w:ascii="Arial" w:hAnsi="Arial" w:cs="Arial"/>
          <w:szCs w:val="22"/>
          <w:lang w:val="en-US"/>
        </w:rPr>
        <w:t xml:space="preserve">with Brazil </w:t>
      </w:r>
      <w:r w:rsidR="00454CA6" w:rsidRPr="003064AE">
        <w:rPr>
          <w:rFonts w:ascii="Arial" w:hAnsi="Arial" w:cs="Arial"/>
          <w:szCs w:val="22"/>
          <w:lang w:val="en-US"/>
        </w:rPr>
        <w:t xml:space="preserve">that the wording </w:t>
      </w:r>
      <w:proofErr w:type="gramStart"/>
      <w:r w:rsidR="00454CA6" w:rsidRPr="003064AE">
        <w:rPr>
          <w:rFonts w:ascii="Arial" w:hAnsi="Arial" w:cs="Arial"/>
          <w:szCs w:val="22"/>
          <w:lang w:val="en-US"/>
        </w:rPr>
        <w:t>should</w:t>
      </w:r>
      <w:r w:rsidR="002729E5" w:rsidRPr="003064AE">
        <w:rPr>
          <w:rFonts w:ascii="Arial" w:hAnsi="Arial" w:cs="Arial"/>
          <w:szCs w:val="22"/>
          <w:lang w:val="en-US"/>
        </w:rPr>
        <w:t xml:space="preserve"> be aligned</w:t>
      </w:r>
      <w:proofErr w:type="gramEnd"/>
      <w:r w:rsidR="002729E5" w:rsidRPr="003064AE">
        <w:rPr>
          <w:rFonts w:ascii="Arial" w:hAnsi="Arial" w:cs="Arial"/>
          <w:szCs w:val="22"/>
          <w:lang w:val="en-US"/>
        </w:rPr>
        <w:t xml:space="preserve"> with </w:t>
      </w:r>
      <w:r w:rsidR="009320B3">
        <w:rPr>
          <w:rFonts w:ascii="Arial" w:hAnsi="Arial" w:cs="Arial"/>
          <w:szCs w:val="22"/>
          <w:lang w:val="en-US"/>
        </w:rPr>
        <w:t xml:space="preserve">the </w:t>
      </w:r>
      <w:r w:rsidR="00454CA6" w:rsidRPr="003064AE">
        <w:rPr>
          <w:rFonts w:ascii="Arial" w:hAnsi="Arial" w:cs="Arial"/>
          <w:szCs w:val="22"/>
          <w:lang w:val="en-US"/>
        </w:rPr>
        <w:t xml:space="preserve">approved </w:t>
      </w:r>
      <w:r w:rsidR="002729E5" w:rsidRPr="003064AE">
        <w:rPr>
          <w:rFonts w:ascii="Arial" w:hAnsi="Arial" w:cs="Arial"/>
          <w:szCs w:val="22"/>
          <w:lang w:val="en-US"/>
        </w:rPr>
        <w:t xml:space="preserve">wording </w:t>
      </w:r>
      <w:r w:rsidR="00454CA6" w:rsidRPr="003064AE">
        <w:rPr>
          <w:rFonts w:ascii="Arial" w:hAnsi="Arial" w:cs="Arial"/>
          <w:szCs w:val="22"/>
          <w:lang w:val="en-US"/>
        </w:rPr>
        <w:t>in other multi</w:t>
      </w:r>
      <w:r w:rsidR="002729E5" w:rsidRPr="003064AE">
        <w:rPr>
          <w:rFonts w:ascii="Arial" w:hAnsi="Arial" w:cs="Arial"/>
          <w:szCs w:val="22"/>
          <w:lang w:val="en-US"/>
        </w:rPr>
        <w:t xml:space="preserve">lateral fora where </w:t>
      </w:r>
      <w:r w:rsidR="00454CA6" w:rsidRPr="003064AE">
        <w:rPr>
          <w:rFonts w:ascii="Arial" w:hAnsi="Arial" w:cs="Arial"/>
          <w:szCs w:val="22"/>
          <w:lang w:val="en-US"/>
        </w:rPr>
        <w:t xml:space="preserve">Member States </w:t>
      </w:r>
      <w:r w:rsidR="002729E5" w:rsidRPr="003064AE">
        <w:rPr>
          <w:rFonts w:ascii="Arial" w:hAnsi="Arial" w:cs="Arial"/>
          <w:szCs w:val="22"/>
          <w:lang w:val="en-US"/>
        </w:rPr>
        <w:t xml:space="preserve">were </w:t>
      </w:r>
      <w:r w:rsidR="00CC265D" w:rsidRPr="003064AE">
        <w:rPr>
          <w:rFonts w:ascii="Arial" w:hAnsi="Arial" w:cs="Arial"/>
          <w:szCs w:val="22"/>
          <w:lang w:val="en-US"/>
        </w:rPr>
        <w:t xml:space="preserve">also </w:t>
      </w:r>
      <w:r w:rsidR="002729E5" w:rsidRPr="003064AE">
        <w:rPr>
          <w:rFonts w:ascii="Arial" w:hAnsi="Arial" w:cs="Arial"/>
          <w:szCs w:val="22"/>
          <w:lang w:val="en-US"/>
        </w:rPr>
        <w:t xml:space="preserve">represented. </w:t>
      </w:r>
      <w:proofErr w:type="gramStart"/>
      <w:r w:rsidR="00CC265D" w:rsidRPr="003064AE">
        <w:rPr>
          <w:rFonts w:ascii="Arial" w:hAnsi="Arial" w:cs="Arial"/>
          <w:szCs w:val="22"/>
          <w:lang w:val="en-US"/>
        </w:rPr>
        <w:t xml:space="preserve">The delegation wished to </w:t>
      </w:r>
      <w:r w:rsidR="002729E5" w:rsidRPr="003064AE">
        <w:rPr>
          <w:rFonts w:ascii="Arial" w:hAnsi="Arial" w:cs="Arial"/>
          <w:szCs w:val="22"/>
          <w:lang w:val="en-US"/>
        </w:rPr>
        <w:t xml:space="preserve">propose a new formulation </w:t>
      </w:r>
      <w:r w:rsidR="00CC265D" w:rsidRPr="003064AE">
        <w:rPr>
          <w:rFonts w:ascii="Arial" w:hAnsi="Arial" w:cs="Arial"/>
          <w:szCs w:val="22"/>
          <w:lang w:val="en-US"/>
        </w:rPr>
        <w:t xml:space="preserve">in </w:t>
      </w:r>
      <w:r w:rsidR="002729E5" w:rsidRPr="003064AE">
        <w:rPr>
          <w:rFonts w:ascii="Arial" w:hAnsi="Arial" w:cs="Arial"/>
          <w:szCs w:val="22"/>
          <w:lang w:val="en-US"/>
        </w:rPr>
        <w:t xml:space="preserve">the new version of paragraph 192, </w:t>
      </w:r>
      <w:r w:rsidR="00CC265D" w:rsidRPr="003064AE">
        <w:rPr>
          <w:rFonts w:ascii="Arial" w:hAnsi="Arial" w:cs="Arial"/>
          <w:szCs w:val="22"/>
          <w:lang w:val="en-US"/>
        </w:rPr>
        <w:t xml:space="preserve">adding that even though it was true that </w:t>
      </w:r>
      <w:r w:rsidR="006C3F84" w:rsidRPr="003064AE">
        <w:rPr>
          <w:rFonts w:ascii="Arial" w:hAnsi="Arial" w:cs="Arial"/>
          <w:szCs w:val="22"/>
          <w:lang w:val="en-US"/>
        </w:rPr>
        <w:t>‘</w:t>
      </w:r>
      <w:r w:rsidR="002729E5" w:rsidRPr="003064AE">
        <w:rPr>
          <w:rFonts w:ascii="Arial" w:hAnsi="Arial" w:cs="Arial"/>
          <w:szCs w:val="22"/>
          <w:lang w:val="en-US"/>
        </w:rPr>
        <w:t>there can be no sustainable development without peace and no peace w</w:t>
      </w:r>
      <w:r w:rsidR="006C3F84" w:rsidRPr="003064AE">
        <w:rPr>
          <w:rFonts w:ascii="Arial" w:hAnsi="Arial" w:cs="Arial"/>
          <w:szCs w:val="22"/>
          <w:lang w:val="en-US"/>
        </w:rPr>
        <w:t>ithout sustainable development’</w:t>
      </w:r>
      <w:r w:rsidR="00CC265D" w:rsidRPr="003064AE">
        <w:rPr>
          <w:rFonts w:ascii="Arial" w:hAnsi="Arial" w:cs="Arial"/>
          <w:szCs w:val="22"/>
          <w:lang w:val="en-US"/>
        </w:rPr>
        <w:t xml:space="preserve">, </w:t>
      </w:r>
      <w:r w:rsidR="002729E5" w:rsidRPr="003064AE">
        <w:rPr>
          <w:rFonts w:ascii="Arial" w:hAnsi="Arial" w:cs="Arial"/>
          <w:szCs w:val="22"/>
          <w:lang w:val="en-US"/>
        </w:rPr>
        <w:t>paragraph 35</w:t>
      </w:r>
      <w:r w:rsidR="00CC265D" w:rsidRPr="003064AE">
        <w:rPr>
          <w:rFonts w:ascii="Arial" w:hAnsi="Arial" w:cs="Arial"/>
          <w:szCs w:val="22"/>
          <w:lang w:val="en-US"/>
        </w:rPr>
        <w:t xml:space="preserve"> of the 2030 Agenda</w:t>
      </w:r>
      <w:r w:rsidR="002729E5" w:rsidRPr="003064AE">
        <w:rPr>
          <w:rFonts w:ascii="Arial" w:hAnsi="Arial" w:cs="Arial"/>
          <w:szCs w:val="22"/>
          <w:lang w:val="en-US"/>
        </w:rPr>
        <w:t xml:space="preserve"> </w:t>
      </w:r>
      <w:r w:rsidR="00CC265D" w:rsidRPr="003064AE">
        <w:rPr>
          <w:rFonts w:ascii="Arial" w:hAnsi="Arial" w:cs="Arial"/>
          <w:szCs w:val="22"/>
          <w:lang w:val="en-US"/>
        </w:rPr>
        <w:t>stated in a more precise way</w:t>
      </w:r>
      <w:r w:rsidR="002729E5" w:rsidRPr="003064AE">
        <w:rPr>
          <w:rFonts w:ascii="Arial" w:hAnsi="Arial" w:cs="Arial"/>
          <w:szCs w:val="22"/>
          <w:lang w:val="en-US"/>
        </w:rPr>
        <w:t xml:space="preserve"> that “Sustainable development cannot be realized without peace and security; and peace and security will be at risk </w:t>
      </w:r>
      <w:r w:rsidR="00CC265D" w:rsidRPr="003064AE">
        <w:rPr>
          <w:rFonts w:ascii="Arial" w:hAnsi="Arial" w:cs="Arial"/>
          <w:szCs w:val="22"/>
          <w:lang w:val="en-US"/>
        </w:rPr>
        <w:t>without sustainable development</w:t>
      </w:r>
      <w:r w:rsidR="002729E5" w:rsidRPr="003064AE">
        <w:rPr>
          <w:rFonts w:ascii="Arial" w:hAnsi="Arial" w:cs="Arial"/>
          <w:szCs w:val="22"/>
          <w:lang w:val="en-US"/>
        </w:rPr>
        <w:t>”</w:t>
      </w:r>
      <w:r w:rsidR="00CC265D" w:rsidRPr="003064AE">
        <w:rPr>
          <w:rFonts w:ascii="Arial" w:hAnsi="Arial" w:cs="Arial"/>
          <w:szCs w:val="22"/>
          <w:lang w:val="en-US"/>
        </w:rPr>
        <w:t>.</w:t>
      </w:r>
      <w:proofErr w:type="gramEnd"/>
    </w:p>
    <w:p w14:paraId="64B65E38" w14:textId="1E2DAAB6" w:rsidR="000A0C90" w:rsidRPr="003064AE" w:rsidRDefault="00D40D83" w:rsidP="002A114F">
      <w:pPr>
        <w:widowControl w:val="0"/>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The delegation of</w:t>
      </w:r>
      <w:r w:rsidRPr="003064AE">
        <w:rPr>
          <w:rFonts w:ascii="Arial" w:hAnsi="Arial" w:cs="Arial"/>
          <w:b/>
          <w:szCs w:val="22"/>
          <w:lang w:val="en-US"/>
        </w:rPr>
        <w:t xml:space="preserve"> </w:t>
      </w:r>
      <w:r w:rsidR="002729E5" w:rsidRPr="003064AE">
        <w:rPr>
          <w:rFonts w:ascii="Arial" w:hAnsi="Arial" w:cs="Arial"/>
          <w:b/>
          <w:szCs w:val="22"/>
          <w:lang w:val="en-US"/>
        </w:rPr>
        <w:t xml:space="preserve">India </w:t>
      </w:r>
      <w:r w:rsidR="002729E5" w:rsidRPr="003064AE">
        <w:rPr>
          <w:rFonts w:ascii="Arial" w:hAnsi="Arial" w:cs="Arial"/>
          <w:szCs w:val="22"/>
          <w:lang w:val="en-US"/>
        </w:rPr>
        <w:t>congratulate</w:t>
      </w:r>
      <w:r w:rsidR="00DF0FFD" w:rsidRPr="003064AE">
        <w:rPr>
          <w:rFonts w:ascii="Arial" w:hAnsi="Arial" w:cs="Arial"/>
          <w:szCs w:val="22"/>
          <w:lang w:val="en-US"/>
        </w:rPr>
        <w:t>d</w:t>
      </w:r>
      <w:r w:rsidR="002729E5" w:rsidRPr="003064AE">
        <w:rPr>
          <w:rFonts w:ascii="Arial" w:hAnsi="Arial" w:cs="Arial"/>
          <w:szCs w:val="22"/>
          <w:lang w:val="en-US"/>
        </w:rPr>
        <w:t xml:space="preserve"> </w:t>
      </w:r>
      <w:r w:rsidR="00DF0FFD" w:rsidRPr="003064AE">
        <w:rPr>
          <w:rFonts w:ascii="Arial" w:hAnsi="Arial" w:cs="Arial"/>
          <w:szCs w:val="22"/>
          <w:lang w:val="en-US"/>
        </w:rPr>
        <w:t xml:space="preserve">the Chairperson </w:t>
      </w:r>
      <w:r w:rsidR="002729E5" w:rsidRPr="003064AE">
        <w:rPr>
          <w:rFonts w:ascii="Arial" w:hAnsi="Arial" w:cs="Arial"/>
          <w:szCs w:val="22"/>
          <w:lang w:val="en-US"/>
        </w:rPr>
        <w:t xml:space="preserve">on </w:t>
      </w:r>
      <w:r w:rsidR="00DF0FFD" w:rsidRPr="003064AE">
        <w:rPr>
          <w:rFonts w:ascii="Arial" w:hAnsi="Arial" w:cs="Arial"/>
          <w:szCs w:val="22"/>
          <w:lang w:val="en-US"/>
        </w:rPr>
        <w:t>his election</w:t>
      </w:r>
      <w:r w:rsidR="002729E5" w:rsidRPr="003064AE">
        <w:rPr>
          <w:rFonts w:ascii="Arial" w:hAnsi="Arial" w:cs="Arial"/>
          <w:szCs w:val="22"/>
          <w:lang w:val="en-US"/>
        </w:rPr>
        <w:t xml:space="preserve"> and welcome</w:t>
      </w:r>
      <w:r w:rsidR="00DF0FFD" w:rsidRPr="003064AE">
        <w:rPr>
          <w:rFonts w:ascii="Arial" w:hAnsi="Arial" w:cs="Arial"/>
          <w:szCs w:val="22"/>
          <w:lang w:val="en-US"/>
        </w:rPr>
        <w:t>d</w:t>
      </w:r>
      <w:r w:rsidR="002729E5" w:rsidRPr="003064AE">
        <w:rPr>
          <w:rFonts w:ascii="Arial" w:hAnsi="Arial" w:cs="Arial"/>
          <w:szCs w:val="22"/>
          <w:lang w:val="en-US"/>
        </w:rPr>
        <w:t xml:space="preserve"> Mr</w:t>
      </w:r>
      <w:r w:rsidR="00281757">
        <w:rPr>
          <w:rFonts w:ascii="Arial" w:hAnsi="Arial" w:cs="Arial"/>
          <w:szCs w:val="22"/>
          <w:lang w:val="en-US"/>
        </w:rPr>
        <w:t> </w:t>
      </w:r>
      <w:r w:rsidR="002729E5" w:rsidRPr="003064AE">
        <w:rPr>
          <w:rFonts w:ascii="Arial" w:hAnsi="Arial" w:cs="Arial"/>
          <w:szCs w:val="22"/>
          <w:lang w:val="en-US"/>
        </w:rPr>
        <w:t xml:space="preserve">Tim Curtis as </w:t>
      </w:r>
      <w:r w:rsidR="00DF0FFD" w:rsidRPr="003064AE">
        <w:rPr>
          <w:rFonts w:ascii="Arial" w:hAnsi="Arial" w:cs="Arial"/>
          <w:szCs w:val="22"/>
          <w:lang w:val="en-US"/>
        </w:rPr>
        <w:t xml:space="preserve">the </w:t>
      </w:r>
      <w:r w:rsidR="002729E5" w:rsidRPr="003064AE">
        <w:rPr>
          <w:rFonts w:ascii="Arial" w:hAnsi="Arial" w:cs="Arial"/>
          <w:szCs w:val="22"/>
          <w:lang w:val="en-US"/>
        </w:rPr>
        <w:t xml:space="preserve">Secretary of the Convention. </w:t>
      </w:r>
      <w:r w:rsidR="00DF0FFD" w:rsidRPr="003064AE">
        <w:rPr>
          <w:rFonts w:ascii="Arial" w:hAnsi="Arial" w:cs="Arial"/>
          <w:szCs w:val="22"/>
          <w:lang w:val="en-US"/>
        </w:rPr>
        <w:t xml:space="preserve">Having carefully followed the debate, it was of the </w:t>
      </w:r>
      <w:r w:rsidR="002729E5" w:rsidRPr="003064AE">
        <w:rPr>
          <w:rFonts w:ascii="Arial" w:hAnsi="Arial" w:cs="Arial"/>
          <w:szCs w:val="22"/>
          <w:lang w:val="en-US"/>
        </w:rPr>
        <w:t xml:space="preserve">opinion </w:t>
      </w:r>
      <w:r w:rsidR="00DF0FFD" w:rsidRPr="003064AE">
        <w:rPr>
          <w:rFonts w:ascii="Arial" w:hAnsi="Arial" w:cs="Arial"/>
          <w:szCs w:val="22"/>
          <w:lang w:val="en-US"/>
        </w:rPr>
        <w:t xml:space="preserve">that </w:t>
      </w:r>
      <w:r w:rsidR="002729E5" w:rsidRPr="003064AE">
        <w:rPr>
          <w:rFonts w:ascii="Arial" w:hAnsi="Arial" w:cs="Arial"/>
          <w:szCs w:val="22"/>
          <w:lang w:val="en-US"/>
        </w:rPr>
        <w:t xml:space="preserve">the Convention </w:t>
      </w:r>
      <w:r w:rsidR="00DF0FFD" w:rsidRPr="003064AE">
        <w:rPr>
          <w:rFonts w:ascii="Arial" w:hAnsi="Arial" w:cs="Arial"/>
          <w:szCs w:val="22"/>
          <w:lang w:val="en-US"/>
        </w:rPr>
        <w:t>was more celebratory and unified</w:t>
      </w:r>
      <w:r w:rsidR="006C3F84" w:rsidRPr="003064AE">
        <w:rPr>
          <w:rFonts w:ascii="Arial" w:hAnsi="Arial" w:cs="Arial"/>
          <w:szCs w:val="22"/>
          <w:lang w:val="en-US"/>
        </w:rPr>
        <w:t xml:space="preserve"> communities, and that t</w:t>
      </w:r>
      <w:r w:rsidR="002729E5" w:rsidRPr="003064AE">
        <w:rPr>
          <w:rFonts w:ascii="Arial" w:hAnsi="Arial" w:cs="Arial"/>
          <w:szCs w:val="22"/>
          <w:lang w:val="en-US"/>
        </w:rPr>
        <w:t xml:space="preserve">he </w:t>
      </w:r>
      <w:r w:rsidR="00DF0FFD" w:rsidRPr="003064AE">
        <w:rPr>
          <w:rFonts w:ascii="Arial" w:hAnsi="Arial" w:cs="Arial"/>
          <w:szCs w:val="22"/>
          <w:lang w:val="en-US"/>
        </w:rPr>
        <w:t>Operational Directives</w:t>
      </w:r>
      <w:r w:rsidR="002729E5" w:rsidRPr="003064AE">
        <w:rPr>
          <w:rFonts w:ascii="Arial" w:hAnsi="Arial" w:cs="Arial"/>
          <w:szCs w:val="22"/>
          <w:lang w:val="en-US"/>
        </w:rPr>
        <w:t xml:space="preserve"> enable</w:t>
      </w:r>
      <w:r w:rsidR="00DF0FFD" w:rsidRPr="003064AE">
        <w:rPr>
          <w:rFonts w:ascii="Arial" w:hAnsi="Arial" w:cs="Arial"/>
          <w:szCs w:val="22"/>
          <w:lang w:val="en-US"/>
        </w:rPr>
        <w:t>d</w:t>
      </w:r>
      <w:r w:rsidR="002729E5" w:rsidRPr="003064AE">
        <w:rPr>
          <w:rFonts w:ascii="Arial" w:hAnsi="Arial" w:cs="Arial"/>
          <w:szCs w:val="22"/>
          <w:lang w:val="en-US"/>
        </w:rPr>
        <w:t xml:space="preserve"> States Parties </w:t>
      </w:r>
      <w:r w:rsidR="00DF0FFD" w:rsidRPr="003064AE">
        <w:rPr>
          <w:rFonts w:ascii="Arial" w:hAnsi="Arial" w:cs="Arial"/>
          <w:szCs w:val="22"/>
          <w:lang w:val="en-US"/>
        </w:rPr>
        <w:t>to implement t</w:t>
      </w:r>
      <w:r w:rsidR="006C3F84" w:rsidRPr="003064AE">
        <w:rPr>
          <w:rFonts w:ascii="Arial" w:hAnsi="Arial" w:cs="Arial"/>
          <w:szCs w:val="22"/>
          <w:lang w:val="en-US"/>
        </w:rPr>
        <w:t>he Convention and thus caution</w:t>
      </w:r>
      <w:r w:rsidR="00DF0FFD" w:rsidRPr="003064AE">
        <w:rPr>
          <w:rFonts w:ascii="Arial" w:hAnsi="Arial" w:cs="Arial"/>
          <w:szCs w:val="22"/>
          <w:lang w:val="en-US"/>
        </w:rPr>
        <w:t xml:space="preserve"> </w:t>
      </w:r>
      <w:proofErr w:type="gramStart"/>
      <w:r w:rsidR="00DF0FFD" w:rsidRPr="003064AE">
        <w:rPr>
          <w:rFonts w:ascii="Arial" w:hAnsi="Arial" w:cs="Arial"/>
          <w:szCs w:val="22"/>
          <w:lang w:val="en-US"/>
        </w:rPr>
        <w:t>should be exercised</w:t>
      </w:r>
      <w:proofErr w:type="gramEnd"/>
      <w:r w:rsidR="00DF0FFD" w:rsidRPr="003064AE">
        <w:rPr>
          <w:rFonts w:ascii="Arial" w:hAnsi="Arial" w:cs="Arial"/>
          <w:szCs w:val="22"/>
          <w:lang w:val="en-US"/>
        </w:rPr>
        <w:t xml:space="preserve"> </w:t>
      </w:r>
      <w:r w:rsidR="002729E5" w:rsidRPr="003064AE">
        <w:rPr>
          <w:rFonts w:ascii="Arial" w:hAnsi="Arial" w:cs="Arial"/>
          <w:szCs w:val="22"/>
          <w:lang w:val="en-US"/>
        </w:rPr>
        <w:t xml:space="preserve">in adopting </w:t>
      </w:r>
      <w:r w:rsidR="00DF0FFD" w:rsidRPr="003064AE">
        <w:rPr>
          <w:rFonts w:ascii="Arial" w:hAnsi="Arial" w:cs="Arial"/>
          <w:szCs w:val="22"/>
          <w:lang w:val="en-US"/>
        </w:rPr>
        <w:t xml:space="preserve">any </w:t>
      </w:r>
      <w:r w:rsidR="002729E5" w:rsidRPr="003064AE">
        <w:rPr>
          <w:rFonts w:ascii="Arial" w:hAnsi="Arial" w:cs="Arial"/>
          <w:szCs w:val="22"/>
          <w:lang w:val="en-US"/>
        </w:rPr>
        <w:t xml:space="preserve">additions. </w:t>
      </w:r>
      <w:r w:rsidR="00DF0FFD" w:rsidRPr="003064AE">
        <w:rPr>
          <w:rFonts w:ascii="Arial" w:hAnsi="Arial" w:cs="Arial"/>
          <w:szCs w:val="22"/>
          <w:lang w:val="en-US"/>
        </w:rPr>
        <w:t xml:space="preserve">In this regard, it </w:t>
      </w:r>
      <w:r w:rsidR="002729E5" w:rsidRPr="003064AE">
        <w:rPr>
          <w:rFonts w:ascii="Arial" w:hAnsi="Arial" w:cs="Arial"/>
          <w:szCs w:val="22"/>
          <w:lang w:val="en-US"/>
        </w:rPr>
        <w:t>support</w:t>
      </w:r>
      <w:r w:rsidR="00DF0FFD" w:rsidRPr="003064AE">
        <w:rPr>
          <w:rFonts w:ascii="Arial" w:hAnsi="Arial" w:cs="Arial"/>
          <w:szCs w:val="22"/>
          <w:lang w:val="en-US"/>
        </w:rPr>
        <w:t>ed</w:t>
      </w:r>
      <w:r w:rsidR="002729E5" w:rsidRPr="003064AE">
        <w:rPr>
          <w:rFonts w:ascii="Arial" w:hAnsi="Arial" w:cs="Arial"/>
          <w:szCs w:val="22"/>
          <w:lang w:val="en-US"/>
        </w:rPr>
        <w:t xml:space="preserve"> </w:t>
      </w:r>
      <w:r w:rsidR="00DF0FFD" w:rsidRPr="003064AE">
        <w:rPr>
          <w:rFonts w:ascii="Arial" w:hAnsi="Arial" w:cs="Arial"/>
          <w:szCs w:val="22"/>
          <w:lang w:val="en-US"/>
        </w:rPr>
        <w:t>the</w:t>
      </w:r>
      <w:r w:rsidR="002729E5" w:rsidRPr="003064AE">
        <w:rPr>
          <w:rFonts w:ascii="Arial" w:hAnsi="Arial" w:cs="Arial"/>
          <w:szCs w:val="22"/>
          <w:lang w:val="en-US"/>
        </w:rPr>
        <w:t xml:space="preserve"> </w:t>
      </w:r>
      <w:r w:rsidR="00DF0FFD" w:rsidRPr="003064AE">
        <w:rPr>
          <w:rFonts w:ascii="Arial" w:hAnsi="Arial" w:cs="Arial"/>
          <w:szCs w:val="22"/>
          <w:lang w:val="en-US"/>
        </w:rPr>
        <w:t xml:space="preserve">remarks by the </w:t>
      </w:r>
      <w:r w:rsidR="002729E5" w:rsidRPr="003064AE">
        <w:rPr>
          <w:rFonts w:ascii="Arial" w:hAnsi="Arial" w:cs="Arial"/>
          <w:szCs w:val="22"/>
          <w:lang w:val="en-US"/>
        </w:rPr>
        <w:t xml:space="preserve">Philippines </w:t>
      </w:r>
      <w:r w:rsidR="00DF0FFD" w:rsidRPr="003064AE">
        <w:rPr>
          <w:rFonts w:ascii="Arial" w:hAnsi="Arial" w:cs="Arial"/>
          <w:szCs w:val="22"/>
          <w:lang w:val="en-US"/>
        </w:rPr>
        <w:t xml:space="preserve">in suggesting that more consultation was required ahead of the Assembly </w:t>
      </w:r>
      <w:r w:rsidR="002729E5" w:rsidRPr="003064AE">
        <w:rPr>
          <w:rFonts w:ascii="Arial" w:hAnsi="Arial" w:cs="Arial"/>
          <w:szCs w:val="22"/>
          <w:lang w:val="en-US"/>
        </w:rPr>
        <w:t>to achieve consensus</w:t>
      </w:r>
      <w:r w:rsidR="00DF0FFD" w:rsidRPr="003064AE">
        <w:rPr>
          <w:rFonts w:ascii="Arial" w:hAnsi="Arial" w:cs="Arial"/>
          <w:szCs w:val="22"/>
          <w:lang w:val="en-US"/>
        </w:rPr>
        <w:t>.</w:t>
      </w:r>
      <w:r w:rsidR="002729E5" w:rsidRPr="003064AE">
        <w:rPr>
          <w:rFonts w:ascii="Arial" w:hAnsi="Arial" w:cs="Arial"/>
          <w:szCs w:val="22"/>
          <w:lang w:val="en-US"/>
        </w:rPr>
        <w:t xml:space="preserve"> </w:t>
      </w:r>
      <w:r w:rsidR="00DF0FFD" w:rsidRPr="003064AE">
        <w:rPr>
          <w:rFonts w:ascii="Arial" w:hAnsi="Arial" w:cs="Arial"/>
          <w:szCs w:val="22"/>
          <w:lang w:val="en-US"/>
        </w:rPr>
        <w:t xml:space="preserve">Alternatively, the Assembly could </w:t>
      </w:r>
      <w:r w:rsidR="002729E5" w:rsidRPr="003064AE">
        <w:rPr>
          <w:rFonts w:ascii="Arial" w:hAnsi="Arial" w:cs="Arial"/>
          <w:szCs w:val="22"/>
          <w:lang w:val="en-US"/>
        </w:rPr>
        <w:t xml:space="preserve">consider adopting </w:t>
      </w:r>
      <w:r w:rsidR="00DF0FFD" w:rsidRPr="003064AE">
        <w:rPr>
          <w:rFonts w:ascii="Arial" w:hAnsi="Arial" w:cs="Arial"/>
          <w:szCs w:val="22"/>
          <w:lang w:val="en-US"/>
        </w:rPr>
        <w:t xml:space="preserve">the text under </w:t>
      </w:r>
      <w:r w:rsidR="002729E5" w:rsidRPr="003064AE">
        <w:rPr>
          <w:rFonts w:ascii="Arial" w:hAnsi="Arial" w:cs="Arial"/>
          <w:szCs w:val="22"/>
          <w:lang w:val="en-US"/>
        </w:rPr>
        <w:t xml:space="preserve">a different format, </w:t>
      </w:r>
      <w:r w:rsidR="00DF0FFD" w:rsidRPr="003064AE">
        <w:rPr>
          <w:rFonts w:ascii="Arial" w:hAnsi="Arial" w:cs="Arial"/>
          <w:szCs w:val="22"/>
          <w:lang w:val="en-US"/>
        </w:rPr>
        <w:t xml:space="preserve">i.e. an </w:t>
      </w:r>
      <w:r w:rsidR="002729E5" w:rsidRPr="003064AE">
        <w:rPr>
          <w:rFonts w:ascii="Arial" w:hAnsi="Arial" w:cs="Arial"/>
          <w:szCs w:val="22"/>
          <w:lang w:val="en-US"/>
        </w:rPr>
        <w:t xml:space="preserve">Annex to the Operational Directives. </w:t>
      </w:r>
      <w:r w:rsidR="00DF0FFD" w:rsidRPr="003064AE">
        <w:rPr>
          <w:rFonts w:ascii="Arial" w:hAnsi="Arial" w:cs="Arial"/>
          <w:szCs w:val="22"/>
          <w:lang w:val="en-US"/>
        </w:rPr>
        <w:t xml:space="preserve">The delegation </w:t>
      </w:r>
      <w:r w:rsidR="002729E5" w:rsidRPr="003064AE">
        <w:rPr>
          <w:rFonts w:ascii="Arial" w:hAnsi="Arial" w:cs="Arial"/>
          <w:szCs w:val="22"/>
          <w:lang w:val="en-US"/>
        </w:rPr>
        <w:t>also agree</w:t>
      </w:r>
      <w:r w:rsidR="00DF0FFD" w:rsidRPr="003064AE">
        <w:rPr>
          <w:rFonts w:ascii="Arial" w:hAnsi="Arial" w:cs="Arial"/>
          <w:szCs w:val="22"/>
          <w:lang w:val="en-US"/>
        </w:rPr>
        <w:t>d</w:t>
      </w:r>
      <w:r w:rsidR="002729E5" w:rsidRPr="003064AE">
        <w:rPr>
          <w:rFonts w:ascii="Arial" w:hAnsi="Arial" w:cs="Arial"/>
          <w:szCs w:val="22"/>
          <w:lang w:val="en-US"/>
        </w:rPr>
        <w:t xml:space="preserve"> with </w:t>
      </w:r>
      <w:r w:rsidR="00DF0FFD" w:rsidRPr="003064AE">
        <w:rPr>
          <w:rFonts w:ascii="Arial" w:hAnsi="Arial" w:cs="Arial"/>
          <w:szCs w:val="22"/>
          <w:lang w:val="en-US"/>
        </w:rPr>
        <w:t>Algeria</w:t>
      </w:r>
      <w:r w:rsidR="002729E5" w:rsidRPr="003064AE">
        <w:rPr>
          <w:rFonts w:ascii="Arial" w:hAnsi="Arial" w:cs="Arial"/>
          <w:szCs w:val="22"/>
          <w:lang w:val="en-US"/>
        </w:rPr>
        <w:t xml:space="preserve"> that </w:t>
      </w:r>
      <w:r w:rsidR="00DF0FFD" w:rsidRPr="003064AE">
        <w:rPr>
          <w:rFonts w:ascii="Arial" w:hAnsi="Arial" w:cs="Arial"/>
          <w:szCs w:val="22"/>
          <w:lang w:val="en-US"/>
        </w:rPr>
        <w:t xml:space="preserve">the </w:t>
      </w:r>
      <w:r w:rsidR="002729E5" w:rsidRPr="003064AE">
        <w:rPr>
          <w:rFonts w:ascii="Arial" w:hAnsi="Arial" w:cs="Arial"/>
          <w:szCs w:val="22"/>
          <w:lang w:val="en-US"/>
        </w:rPr>
        <w:t xml:space="preserve">General Assembly is the highest body and </w:t>
      </w:r>
      <w:r w:rsidR="00DF0FFD" w:rsidRPr="003064AE">
        <w:rPr>
          <w:rFonts w:ascii="Arial" w:hAnsi="Arial" w:cs="Arial"/>
          <w:szCs w:val="22"/>
          <w:lang w:val="en-US"/>
        </w:rPr>
        <w:t xml:space="preserve">therefore </w:t>
      </w:r>
      <w:r w:rsidR="002729E5" w:rsidRPr="003064AE">
        <w:rPr>
          <w:rFonts w:ascii="Arial" w:hAnsi="Arial" w:cs="Arial"/>
          <w:szCs w:val="22"/>
          <w:lang w:val="en-US"/>
        </w:rPr>
        <w:t>has the author</w:t>
      </w:r>
      <w:r w:rsidR="00DF0FFD" w:rsidRPr="003064AE">
        <w:rPr>
          <w:rFonts w:ascii="Arial" w:hAnsi="Arial" w:cs="Arial"/>
          <w:szCs w:val="22"/>
          <w:lang w:val="en-US"/>
        </w:rPr>
        <w:t>ity to make changes to the text</w:t>
      </w:r>
      <w:r w:rsidR="002729E5" w:rsidRPr="003064AE">
        <w:rPr>
          <w:rFonts w:ascii="Arial" w:hAnsi="Arial" w:cs="Arial"/>
          <w:szCs w:val="22"/>
          <w:lang w:val="en-US"/>
        </w:rPr>
        <w:t xml:space="preserve"> proposed by experts or the Committee. </w:t>
      </w:r>
      <w:r w:rsidR="00DF0FFD" w:rsidRPr="003064AE">
        <w:rPr>
          <w:rFonts w:ascii="Arial" w:hAnsi="Arial" w:cs="Arial"/>
          <w:szCs w:val="22"/>
          <w:lang w:val="en-US"/>
        </w:rPr>
        <w:t xml:space="preserve">It also felt </w:t>
      </w:r>
      <w:r w:rsidR="002729E5" w:rsidRPr="003064AE">
        <w:rPr>
          <w:rFonts w:ascii="Arial" w:hAnsi="Arial" w:cs="Arial"/>
          <w:szCs w:val="22"/>
          <w:lang w:val="en-US"/>
        </w:rPr>
        <w:t xml:space="preserve">uncomfortable </w:t>
      </w:r>
      <w:r w:rsidR="00DF0FFD" w:rsidRPr="003064AE">
        <w:rPr>
          <w:rFonts w:ascii="Arial" w:hAnsi="Arial" w:cs="Arial"/>
          <w:szCs w:val="22"/>
          <w:lang w:val="en-US"/>
        </w:rPr>
        <w:t>about the concept</w:t>
      </w:r>
      <w:r w:rsidR="006C3F84" w:rsidRPr="003064AE">
        <w:rPr>
          <w:rFonts w:ascii="Arial" w:hAnsi="Arial" w:cs="Arial"/>
          <w:szCs w:val="22"/>
          <w:lang w:val="en-US"/>
        </w:rPr>
        <w:t xml:space="preserve"> of peace and security</w:t>
      </w:r>
      <w:r w:rsidR="00DF0FFD" w:rsidRPr="003064AE">
        <w:rPr>
          <w:rFonts w:ascii="Arial" w:hAnsi="Arial" w:cs="Arial"/>
          <w:szCs w:val="22"/>
          <w:lang w:val="en-US"/>
        </w:rPr>
        <w:t xml:space="preserve"> in the Operational Directives, and was of the view that </w:t>
      </w:r>
      <w:r w:rsidR="002729E5" w:rsidRPr="003064AE">
        <w:rPr>
          <w:rFonts w:ascii="Arial" w:hAnsi="Arial" w:cs="Arial"/>
          <w:szCs w:val="22"/>
          <w:lang w:val="en-US"/>
        </w:rPr>
        <w:t xml:space="preserve">the original text </w:t>
      </w:r>
      <w:proofErr w:type="gramStart"/>
      <w:r w:rsidR="00DF0FFD" w:rsidRPr="003064AE">
        <w:rPr>
          <w:rFonts w:ascii="Arial" w:hAnsi="Arial" w:cs="Arial"/>
          <w:szCs w:val="22"/>
          <w:lang w:val="en-US"/>
        </w:rPr>
        <w:t>was slightly removed</w:t>
      </w:r>
      <w:proofErr w:type="gramEnd"/>
      <w:r w:rsidR="002729E5" w:rsidRPr="003064AE">
        <w:rPr>
          <w:rFonts w:ascii="Arial" w:hAnsi="Arial" w:cs="Arial"/>
          <w:szCs w:val="22"/>
          <w:lang w:val="en-US"/>
        </w:rPr>
        <w:t xml:space="preserve"> from the </w:t>
      </w:r>
      <w:r w:rsidR="00DF0FFD" w:rsidRPr="003064AE">
        <w:rPr>
          <w:rFonts w:ascii="Arial" w:hAnsi="Arial" w:cs="Arial"/>
          <w:szCs w:val="22"/>
          <w:lang w:val="en-US"/>
        </w:rPr>
        <w:t xml:space="preserve">initial </w:t>
      </w:r>
      <w:r w:rsidR="002729E5" w:rsidRPr="003064AE">
        <w:rPr>
          <w:rFonts w:ascii="Arial" w:hAnsi="Arial" w:cs="Arial"/>
          <w:szCs w:val="22"/>
          <w:lang w:val="en-US"/>
        </w:rPr>
        <w:t xml:space="preserve">theme of </w:t>
      </w:r>
      <w:r w:rsidR="00DF0FFD" w:rsidRPr="003064AE">
        <w:rPr>
          <w:rFonts w:ascii="Arial" w:hAnsi="Arial" w:cs="Arial"/>
          <w:szCs w:val="22"/>
          <w:lang w:val="en-US"/>
        </w:rPr>
        <w:t xml:space="preserve">the </w:t>
      </w:r>
      <w:r w:rsidR="002729E5" w:rsidRPr="003064AE">
        <w:rPr>
          <w:rFonts w:ascii="Arial" w:hAnsi="Arial" w:cs="Arial"/>
          <w:szCs w:val="22"/>
          <w:lang w:val="en-US"/>
        </w:rPr>
        <w:t xml:space="preserve">discussions, </w:t>
      </w:r>
      <w:r w:rsidR="00DF0FFD" w:rsidRPr="003064AE">
        <w:rPr>
          <w:rFonts w:ascii="Arial" w:hAnsi="Arial" w:cs="Arial"/>
          <w:szCs w:val="22"/>
          <w:lang w:val="en-US"/>
        </w:rPr>
        <w:t>i.e. intangible cultural heritage and sustainable development</w:t>
      </w:r>
      <w:r w:rsidR="002729E5" w:rsidRPr="003064AE">
        <w:rPr>
          <w:rFonts w:ascii="Arial" w:hAnsi="Arial" w:cs="Arial"/>
          <w:szCs w:val="22"/>
          <w:lang w:val="en-US"/>
        </w:rPr>
        <w:t xml:space="preserve">. </w:t>
      </w:r>
      <w:r w:rsidR="00DF0FFD" w:rsidRPr="003064AE">
        <w:rPr>
          <w:rFonts w:ascii="Arial" w:hAnsi="Arial" w:cs="Arial"/>
          <w:szCs w:val="22"/>
          <w:lang w:val="en-US"/>
        </w:rPr>
        <w:t xml:space="preserve">It </w:t>
      </w:r>
      <w:r w:rsidR="002729E5" w:rsidRPr="003064AE">
        <w:rPr>
          <w:rFonts w:ascii="Arial" w:hAnsi="Arial" w:cs="Arial"/>
          <w:szCs w:val="22"/>
          <w:lang w:val="en-US"/>
        </w:rPr>
        <w:t>therefore support</w:t>
      </w:r>
      <w:r w:rsidR="00DF0FFD" w:rsidRPr="003064AE">
        <w:rPr>
          <w:rFonts w:ascii="Arial" w:hAnsi="Arial" w:cs="Arial"/>
          <w:szCs w:val="22"/>
          <w:lang w:val="en-US"/>
        </w:rPr>
        <w:t>ed</w:t>
      </w:r>
      <w:r w:rsidR="002729E5" w:rsidRPr="003064AE">
        <w:rPr>
          <w:rFonts w:ascii="Arial" w:hAnsi="Arial" w:cs="Arial"/>
          <w:szCs w:val="22"/>
          <w:lang w:val="en-US"/>
        </w:rPr>
        <w:t xml:space="preserve"> </w:t>
      </w:r>
      <w:r w:rsidR="00DF0FFD" w:rsidRPr="003064AE">
        <w:rPr>
          <w:rFonts w:ascii="Arial" w:hAnsi="Arial" w:cs="Arial"/>
          <w:szCs w:val="22"/>
          <w:lang w:val="en-US"/>
        </w:rPr>
        <w:t xml:space="preserve">the </w:t>
      </w:r>
      <w:r w:rsidR="002729E5" w:rsidRPr="003064AE">
        <w:rPr>
          <w:rFonts w:ascii="Arial" w:hAnsi="Arial" w:cs="Arial"/>
          <w:szCs w:val="22"/>
          <w:lang w:val="en-US"/>
        </w:rPr>
        <w:t xml:space="preserve">amendment </w:t>
      </w:r>
      <w:r w:rsidR="006C3F84" w:rsidRPr="003064AE">
        <w:rPr>
          <w:rFonts w:ascii="Arial" w:hAnsi="Arial" w:cs="Arial"/>
          <w:szCs w:val="22"/>
          <w:lang w:val="en-US"/>
        </w:rPr>
        <w:t xml:space="preserve">by </w:t>
      </w:r>
      <w:r w:rsidR="002729E5" w:rsidRPr="003064AE">
        <w:rPr>
          <w:rFonts w:ascii="Arial" w:hAnsi="Arial" w:cs="Arial"/>
          <w:szCs w:val="22"/>
          <w:lang w:val="en-US"/>
        </w:rPr>
        <w:t>Brazil to this particular paragraph</w:t>
      </w:r>
      <w:r w:rsidR="00DF0FFD" w:rsidRPr="003064AE">
        <w:rPr>
          <w:rFonts w:ascii="Arial" w:hAnsi="Arial" w:cs="Arial"/>
          <w:szCs w:val="22"/>
          <w:lang w:val="en-US"/>
        </w:rPr>
        <w:t>,</w:t>
      </w:r>
      <w:r w:rsidR="002729E5" w:rsidRPr="003064AE">
        <w:rPr>
          <w:rFonts w:ascii="Arial" w:hAnsi="Arial" w:cs="Arial"/>
          <w:szCs w:val="22"/>
          <w:lang w:val="en-US"/>
        </w:rPr>
        <w:t xml:space="preserve"> and </w:t>
      </w:r>
      <w:proofErr w:type="gramStart"/>
      <w:r w:rsidR="00DF0FFD" w:rsidRPr="003064AE">
        <w:rPr>
          <w:rFonts w:ascii="Arial" w:hAnsi="Arial" w:cs="Arial"/>
          <w:szCs w:val="22"/>
          <w:lang w:val="en-US"/>
        </w:rPr>
        <w:t xml:space="preserve">was </w:t>
      </w:r>
      <w:r w:rsidR="002729E5" w:rsidRPr="003064AE">
        <w:rPr>
          <w:rFonts w:ascii="Arial" w:hAnsi="Arial" w:cs="Arial"/>
          <w:szCs w:val="22"/>
          <w:lang w:val="en-US"/>
        </w:rPr>
        <w:t>also</w:t>
      </w:r>
      <w:proofErr w:type="gramEnd"/>
      <w:r w:rsidR="002729E5" w:rsidRPr="003064AE">
        <w:rPr>
          <w:rFonts w:ascii="Arial" w:hAnsi="Arial" w:cs="Arial"/>
          <w:szCs w:val="22"/>
          <w:lang w:val="en-US"/>
        </w:rPr>
        <w:t xml:space="preserve"> open to the new proposal by Brazil </w:t>
      </w:r>
      <w:r w:rsidR="00426317" w:rsidRPr="003064AE">
        <w:rPr>
          <w:rFonts w:ascii="Arial" w:hAnsi="Arial" w:cs="Arial"/>
          <w:szCs w:val="22"/>
          <w:lang w:val="en-US"/>
        </w:rPr>
        <w:t>to achieve consensus.</w:t>
      </w:r>
    </w:p>
    <w:p w14:paraId="2E00DC79" w14:textId="198723F3" w:rsidR="00A2405B" w:rsidRPr="003064AE" w:rsidRDefault="000A0C90" w:rsidP="002A114F">
      <w:pPr>
        <w:widowControl w:val="0"/>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The delegation of</w:t>
      </w:r>
      <w:r w:rsidRPr="003064AE">
        <w:rPr>
          <w:rFonts w:ascii="Arial" w:hAnsi="Arial" w:cs="Arial"/>
          <w:b/>
          <w:szCs w:val="22"/>
          <w:lang w:val="en-US"/>
        </w:rPr>
        <w:t xml:space="preserve"> </w:t>
      </w:r>
      <w:r w:rsidR="00426317" w:rsidRPr="003064AE">
        <w:rPr>
          <w:rFonts w:ascii="Arial" w:hAnsi="Arial" w:cs="Arial"/>
          <w:b/>
          <w:szCs w:val="22"/>
          <w:lang w:val="en-US"/>
        </w:rPr>
        <w:t xml:space="preserve">Morocco </w:t>
      </w:r>
      <w:r w:rsidR="004C4FFC" w:rsidRPr="003064AE">
        <w:rPr>
          <w:rFonts w:ascii="Arial" w:hAnsi="Arial" w:cs="Arial"/>
          <w:szCs w:val="22"/>
          <w:lang w:val="en-US"/>
        </w:rPr>
        <w:t xml:space="preserve">was not so much concerned with aligning the text of the 2030 Agenda to the Operational Guidelines as </w:t>
      </w:r>
      <w:r w:rsidR="009320B3">
        <w:rPr>
          <w:rFonts w:ascii="Arial" w:hAnsi="Arial" w:cs="Arial"/>
          <w:szCs w:val="22"/>
          <w:lang w:val="en-US"/>
        </w:rPr>
        <w:t>with</w:t>
      </w:r>
      <w:r w:rsidR="009320B3" w:rsidRPr="003064AE">
        <w:rPr>
          <w:rFonts w:ascii="Arial" w:hAnsi="Arial" w:cs="Arial"/>
          <w:szCs w:val="22"/>
          <w:lang w:val="en-US"/>
        </w:rPr>
        <w:t xml:space="preserve"> </w:t>
      </w:r>
      <w:r w:rsidR="004C4FFC" w:rsidRPr="003064AE">
        <w:rPr>
          <w:rFonts w:ascii="Arial" w:hAnsi="Arial" w:cs="Arial"/>
          <w:szCs w:val="22"/>
          <w:lang w:val="en-US"/>
        </w:rPr>
        <w:t>reach</w:t>
      </w:r>
      <w:r w:rsidR="009320B3">
        <w:rPr>
          <w:rFonts w:ascii="Arial" w:hAnsi="Arial" w:cs="Arial"/>
          <w:szCs w:val="22"/>
          <w:lang w:val="en-US"/>
        </w:rPr>
        <w:t>ing a</w:t>
      </w:r>
      <w:r w:rsidR="004C4FFC" w:rsidRPr="003064AE">
        <w:rPr>
          <w:rFonts w:ascii="Arial" w:hAnsi="Arial" w:cs="Arial"/>
          <w:szCs w:val="22"/>
          <w:lang w:val="en-US"/>
        </w:rPr>
        <w:t xml:space="preserve"> consensus, though it fully supported the amendment by Italy, which </w:t>
      </w:r>
      <w:proofErr w:type="gramStart"/>
      <w:r w:rsidR="004C4FFC" w:rsidRPr="003064AE">
        <w:rPr>
          <w:rFonts w:ascii="Arial" w:hAnsi="Arial" w:cs="Arial"/>
          <w:szCs w:val="22"/>
          <w:lang w:val="en-US"/>
        </w:rPr>
        <w:t>was taken</w:t>
      </w:r>
      <w:proofErr w:type="gramEnd"/>
      <w:r w:rsidR="004C4FFC" w:rsidRPr="003064AE">
        <w:rPr>
          <w:rFonts w:ascii="Arial" w:hAnsi="Arial" w:cs="Arial"/>
          <w:szCs w:val="22"/>
          <w:lang w:val="en-US"/>
        </w:rPr>
        <w:t xml:space="preserve"> from paragraph 35 of the 2030 Agenda. </w:t>
      </w:r>
      <w:r w:rsidR="00A2405B" w:rsidRPr="003064AE">
        <w:rPr>
          <w:rFonts w:ascii="Arial" w:hAnsi="Arial" w:cs="Arial"/>
          <w:szCs w:val="22"/>
          <w:lang w:val="en-US"/>
        </w:rPr>
        <w:t xml:space="preserve">It noted that several delegations </w:t>
      </w:r>
      <w:r w:rsidR="000449AE">
        <w:rPr>
          <w:rFonts w:ascii="Arial" w:hAnsi="Arial" w:cs="Arial"/>
          <w:szCs w:val="22"/>
          <w:lang w:val="en-US"/>
        </w:rPr>
        <w:t xml:space="preserve">had </w:t>
      </w:r>
      <w:r w:rsidR="00A2405B" w:rsidRPr="003064AE">
        <w:rPr>
          <w:rFonts w:ascii="Arial" w:hAnsi="Arial" w:cs="Arial"/>
          <w:szCs w:val="22"/>
          <w:lang w:val="en-US"/>
        </w:rPr>
        <w:t>spoke</w:t>
      </w:r>
      <w:r w:rsidR="000449AE">
        <w:rPr>
          <w:rFonts w:ascii="Arial" w:hAnsi="Arial" w:cs="Arial"/>
          <w:szCs w:val="22"/>
          <w:lang w:val="en-US"/>
        </w:rPr>
        <w:t>n</w:t>
      </w:r>
      <w:r w:rsidR="00A2405B" w:rsidRPr="003064AE">
        <w:rPr>
          <w:rFonts w:ascii="Arial" w:hAnsi="Arial" w:cs="Arial"/>
          <w:szCs w:val="22"/>
          <w:lang w:val="en-US"/>
        </w:rPr>
        <w:t xml:space="preserve"> of ‘peace and security’ with a negative connotation, while others considered it more positively, adding that UNESCO </w:t>
      </w:r>
      <w:r w:rsidR="000449AE">
        <w:rPr>
          <w:rFonts w:ascii="Arial" w:hAnsi="Arial" w:cs="Arial"/>
          <w:szCs w:val="22"/>
          <w:lang w:val="en-US"/>
        </w:rPr>
        <w:t>had been</w:t>
      </w:r>
      <w:r w:rsidR="000449AE" w:rsidRPr="003064AE">
        <w:rPr>
          <w:rFonts w:ascii="Arial" w:hAnsi="Arial" w:cs="Arial"/>
          <w:szCs w:val="22"/>
          <w:lang w:val="en-US"/>
        </w:rPr>
        <w:t xml:space="preserve"> </w:t>
      </w:r>
      <w:r w:rsidR="00A2405B" w:rsidRPr="003064AE">
        <w:rPr>
          <w:rFonts w:ascii="Arial" w:hAnsi="Arial" w:cs="Arial"/>
          <w:szCs w:val="22"/>
          <w:lang w:val="en-US"/>
        </w:rPr>
        <w:t xml:space="preserve">created to build peace through education, culture and science such that it could not see ‘peace and security’ as something negative when it aspired to the </w:t>
      </w:r>
      <w:r w:rsidR="000449AE">
        <w:rPr>
          <w:rFonts w:ascii="Arial" w:hAnsi="Arial" w:cs="Arial"/>
          <w:szCs w:val="22"/>
          <w:lang w:val="en-US"/>
        </w:rPr>
        <w:t>proper</w:t>
      </w:r>
      <w:r w:rsidR="000449AE" w:rsidRPr="003064AE">
        <w:rPr>
          <w:rFonts w:ascii="Arial" w:hAnsi="Arial" w:cs="Arial"/>
          <w:szCs w:val="22"/>
          <w:lang w:val="en-US"/>
        </w:rPr>
        <w:t xml:space="preserve"> </w:t>
      </w:r>
      <w:r w:rsidR="00A2405B" w:rsidRPr="003064AE">
        <w:rPr>
          <w:rFonts w:ascii="Arial" w:hAnsi="Arial" w:cs="Arial"/>
          <w:szCs w:val="22"/>
          <w:lang w:val="en-US"/>
        </w:rPr>
        <w:t>implementation of the Convention. Moreover, it was contained in paragraph 35 of the 2030 A</w:t>
      </w:r>
      <w:r w:rsidR="00D00686" w:rsidRPr="003064AE">
        <w:rPr>
          <w:rFonts w:ascii="Arial" w:hAnsi="Arial" w:cs="Arial"/>
          <w:szCs w:val="22"/>
          <w:lang w:val="en-US"/>
        </w:rPr>
        <w:t>genda, and the Assembly should therefore be coherent and consistent in its work.</w:t>
      </w:r>
    </w:p>
    <w:p w14:paraId="7BB3FBF9" w14:textId="39726ADF" w:rsidR="000A0C90" w:rsidRPr="003064AE" w:rsidRDefault="00B01F8D" w:rsidP="002A114F">
      <w:pPr>
        <w:widowControl w:val="0"/>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T</w:t>
      </w:r>
      <w:r w:rsidR="000A0C90" w:rsidRPr="003064AE">
        <w:rPr>
          <w:rFonts w:ascii="Arial" w:hAnsi="Arial" w:cs="Arial"/>
          <w:szCs w:val="22"/>
          <w:lang w:val="en-US"/>
        </w:rPr>
        <w:t xml:space="preserve">he delegation of </w:t>
      </w:r>
      <w:r w:rsidR="00426317" w:rsidRPr="003064AE">
        <w:rPr>
          <w:rFonts w:ascii="Arial" w:hAnsi="Arial" w:cs="Arial"/>
          <w:b/>
          <w:szCs w:val="22"/>
          <w:lang w:val="en-US"/>
        </w:rPr>
        <w:t xml:space="preserve">Uruguay </w:t>
      </w:r>
      <w:r w:rsidR="00426317" w:rsidRPr="003064AE">
        <w:rPr>
          <w:rFonts w:ascii="Arial" w:hAnsi="Arial" w:cs="Arial"/>
          <w:szCs w:val="22"/>
          <w:lang w:val="en-US"/>
        </w:rPr>
        <w:t>thank</w:t>
      </w:r>
      <w:r w:rsidR="00015F53" w:rsidRPr="003064AE">
        <w:rPr>
          <w:rFonts w:ascii="Arial" w:hAnsi="Arial" w:cs="Arial"/>
          <w:szCs w:val="22"/>
          <w:lang w:val="en-US"/>
        </w:rPr>
        <w:t>ed</w:t>
      </w:r>
      <w:r w:rsidR="00426317" w:rsidRPr="003064AE">
        <w:rPr>
          <w:rFonts w:ascii="Arial" w:hAnsi="Arial" w:cs="Arial"/>
          <w:szCs w:val="22"/>
          <w:lang w:val="en-US"/>
        </w:rPr>
        <w:t xml:space="preserve"> </w:t>
      </w:r>
      <w:r w:rsidRPr="003064AE">
        <w:rPr>
          <w:rFonts w:ascii="Arial" w:hAnsi="Arial" w:cs="Arial"/>
          <w:szCs w:val="22"/>
          <w:lang w:val="en-US"/>
        </w:rPr>
        <w:t xml:space="preserve">and supported </w:t>
      </w:r>
      <w:r w:rsidR="00426317" w:rsidRPr="003064AE">
        <w:rPr>
          <w:rFonts w:ascii="Arial" w:hAnsi="Arial" w:cs="Arial"/>
          <w:szCs w:val="22"/>
          <w:lang w:val="en-US"/>
        </w:rPr>
        <w:t>Brazil</w:t>
      </w:r>
      <w:r w:rsidRPr="003064AE">
        <w:rPr>
          <w:rFonts w:ascii="Arial" w:hAnsi="Arial" w:cs="Arial"/>
          <w:szCs w:val="22"/>
          <w:lang w:val="en-US"/>
        </w:rPr>
        <w:t>’s</w:t>
      </w:r>
      <w:r w:rsidR="00426317" w:rsidRPr="003064AE">
        <w:rPr>
          <w:rFonts w:ascii="Arial" w:hAnsi="Arial" w:cs="Arial"/>
          <w:szCs w:val="22"/>
          <w:lang w:val="en-US"/>
        </w:rPr>
        <w:t xml:space="preserve"> </w:t>
      </w:r>
      <w:r w:rsidRPr="003064AE">
        <w:rPr>
          <w:rFonts w:ascii="Arial" w:hAnsi="Arial" w:cs="Arial"/>
          <w:szCs w:val="22"/>
          <w:lang w:val="en-US"/>
        </w:rPr>
        <w:t>consensus-based proposal</w:t>
      </w:r>
      <w:r w:rsidR="00426317" w:rsidRPr="003064AE">
        <w:rPr>
          <w:rFonts w:ascii="Arial" w:hAnsi="Arial" w:cs="Arial"/>
          <w:szCs w:val="22"/>
          <w:lang w:val="en-US"/>
        </w:rPr>
        <w:t>.</w:t>
      </w:r>
    </w:p>
    <w:p w14:paraId="58493123" w14:textId="23B71E81" w:rsidR="00407E02" w:rsidRPr="003064AE" w:rsidRDefault="000A0C90" w:rsidP="002A114F">
      <w:pPr>
        <w:widowControl w:val="0"/>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The delegation of</w:t>
      </w:r>
      <w:r w:rsidRPr="003064AE">
        <w:rPr>
          <w:rFonts w:ascii="Arial" w:hAnsi="Arial" w:cs="Arial"/>
          <w:b/>
          <w:szCs w:val="22"/>
          <w:lang w:val="en-US"/>
        </w:rPr>
        <w:t xml:space="preserve"> </w:t>
      </w:r>
      <w:r w:rsidR="00426317" w:rsidRPr="003064AE">
        <w:rPr>
          <w:rFonts w:ascii="Arial" w:hAnsi="Arial" w:cs="Arial"/>
          <w:b/>
          <w:szCs w:val="22"/>
          <w:lang w:val="en-US"/>
        </w:rPr>
        <w:t xml:space="preserve">Saint Vincent and the Grenadines </w:t>
      </w:r>
      <w:r w:rsidR="00B01F8D" w:rsidRPr="003064AE">
        <w:rPr>
          <w:rFonts w:ascii="Arial" w:hAnsi="Arial" w:cs="Arial"/>
          <w:szCs w:val="22"/>
          <w:lang w:val="en-US"/>
        </w:rPr>
        <w:t>joined in the remarks made by the Islamic Republic of Iran and India, adding that the Assembly was adop</w:t>
      </w:r>
      <w:r w:rsidR="006C3F84" w:rsidRPr="003064AE">
        <w:rPr>
          <w:rFonts w:ascii="Arial" w:hAnsi="Arial" w:cs="Arial"/>
          <w:szCs w:val="22"/>
          <w:lang w:val="en-US"/>
        </w:rPr>
        <w:t>ting the Operational Directives</w:t>
      </w:r>
      <w:r w:rsidR="00B01F8D" w:rsidRPr="003064AE">
        <w:rPr>
          <w:rFonts w:ascii="Arial" w:hAnsi="Arial" w:cs="Arial"/>
          <w:szCs w:val="22"/>
          <w:lang w:val="en-US"/>
        </w:rPr>
        <w:t xml:space="preserve"> with the word ‘operational’ implying flexibility in the implementation of the Convention. From the outset</w:t>
      </w:r>
      <w:r w:rsidR="000449AE">
        <w:rPr>
          <w:rFonts w:ascii="Arial" w:hAnsi="Arial" w:cs="Arial"/>
          <w:szCs w:val="22"/>
          <w:lang w:val="en-US"/>
        </w:rPr>
        <w:t>,</w:t>
      </w:r>
      <w:r w:rsidR="00B01F8D" w:rsidRPr="003064AE">
        <w:rPr>
          <w:rFonts w:ascii="Arial" w:hAnsi="Arial" w:cs="Arial"/>
          <w:szCs w:val="22"/>
          <w:lang w:val="en-US"/>
        </w:rPr>
        <w:t xml:space="preserve"> it </w:t>
      </w:r>
      <w:r w:rsidR="000449AE">
        <w:rPr>
          <w:rFonts w:ascii="Arial" w:hAnsi="Arial" w:cs="Arial"/>
          <w:szCs w:val="22"/>
          <w:lang w:val="en-US"/>
        </w:rPr>
        <w:t xml:space="preserve">had </w:t>
      </w:r>
      <w:r w:rsidR="00B01F8D" w:rsidRPr="003064AE">
        <w:rPr>
          <w:rFonts w:ascii="Arial" w:hAnsi="Arial" w:cs="Arial"/>
          <w:szCs w:val="22"/>
          <w:lang w:val="en-US"/>
        </w:rPr>
        <w:t>supported the proposal by Zimbabwe to delete the word ‘security’</w:t>
      </w:r>
      <w:r w:rsidR="00407E02" w:rsidRPr="003064AE">
        <w:rPr>
          <w:rFonts w:ascii="Arial" w:hAnsi="Arial" w:cs="Arial"/>
          <w:szCs w:val="22"/>
          <w:lang w:val="en-US"/>
        </w:rPr>
        <w:t xml:space="preserve">, recalling that together with the Philippines it sought to know how it was expected to implement this Operational Directive. </w:t>
      </w:r>
      <w:proofErr w:type="gramStart"/>
      <w:r w:rsidR="00407E02" w:rsidRPr="003064AE">
        <w:rPr>
          <w:rFonts w:ascii="Arial" w:hAnsi="Arial" w:cs="Arial"/>
          <w:szCs w:val="22"/>
          <w:lang w:val="en-US"/>
        </w:rPr>
        <w:t>The delegation spoke of a number of countries currently experiencing conflict in some regions, and in this case, would this prevent the country from submitting an element to a list of intangible cultural heritage, i.e. if a government failed to provide security in a region that suffered from a conflict situation, would this affect the inclusion of an item on the list of intangible heritage?</w:t>
      </w:r>
      <w:proofErr w:type="gramEnd"/>
    </w:p>
    <w:p w14:paraId="65484EE3" w14:textId="5F002AEB" w:rsidR="000A0C90" w:rsidRPr="003064AE" w:rsidRDefault="000A0C90" w:rsidP="002A114F">
      <w:pPr>
        <w:widowControl w:val="0"/>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 xml:space="preserve">The delegation of </w:t>
      </w:r>
      <w:r w:rsidR="00426317" w:rsidRPr="003064AE">
        <w:rPr>
          <w:rFonts w:ascii="Arial" w:hAnsi="Arial" w:cs="Arial"/>
          <w:b/>
          <w:szCs w:val="22"/>
          <w:lang w:val="en-US"/>
        </w:rPr>
        <w:t xml:space="preserve">Greece </w:t>
      </w:r>
      <w:r w:rsidR="00015F53" w:rsidRPr="003064AE">
        <w:rPr>
          <w:rFonts w:ascii="Arial" w:hAnsi="Arial" w:cs="Arial"/>
          <w:szCs w:val="22"/>
          <w:lang w:val="en-US"/>
        </w:rPr>
        <w:t>remarked on the situation towards conse</w:t>
      </w:r>
      <w:r w:rsidR="00EC3955" w:rsidRPr="003064AE">
        <w:rPr>
          <w:rFonts w:ascii="Arial" w:hAnsi="Arial" w:cs="Arial"/>
          <w:szCs w:val="22"/>
          <w:lang w:val="en-US"/>
        </w:rPr>
        <w:t>nsus</w:t>
      </w:r>
      <w:r w:rsidR="00015F53" w:rsidRPr="003064AE">
        <w:rPr>
          <w:rFonts w:ascii="Arial" w:hAnsi="Arial" w:cs="Arial"/>
          <w:szCs w:val="22"/>
          <w:lang w:val="en-US"/>
        </w:rPr>
        <w:t xml:space="preserve"> and </w:t>
      </w:r>
      <w:r w:rsidR="00426317" w:rsidRPr="003064AE">
        <w:rPr>
          <w:rFonts w:ascii="Arial" w:hAnsi="Arial" w:cs="Arial"/>
          <w:szCs w:val="22"/>
          <w:lang w:val="en-US"/>
        </w:rPr>
        <w:t>support</w:t>
      </w:r>
      <w:r w:rsidR="00015F53" w:rsidRPr="003064AE">
        <w:rPr>
          <w:rFonts w:ascii="Arial" w:hAnsi="Arial" w:cs="Arial"/>
          <w:szCs w:val="22"/>
          <w:lang w:val="en-US"/>
        </w:rPr>
        <w:t>ed</w:t>
      </w:r>
      <w:r w:rsidR="00426317" w:rsidRPr="003064AE">
        <w:rPr>
          <w:rFonts w:ascii="Arial" w:hAnsi="Arial" w:cs="Arial"/>
          <w:szCs w:val="22"/>
          <w:lang w:val="en-US"/>
        </w:rPr>
        <w:t xml:space="preserve"> the rephrasing of the paragraph</w:t>
      </w:r>
      <w:r w:rsidR="00015F53" w:rsidRPr="003064AE">
        <w:rPr>
          <w:rFonts w:ascii="Arial" w:hAnsi="Arial" w:cs="Arial"/>
          <w:szCs w:val="22"/>
          <w:lang w:val="en-US"/>
        </w:rPr>
        <w:t>,</w:t>
      </w:r>
      <w:r w:rsidR="00426317" w:rsidRPr="003064AE">
        <w:rPr>
          <w:rFonts w:ascii="Arial" w:hAnsi="Arial" w:cs="Arial"/>
          <w:szCs w:val="22"/>
          <w:lang w:val="en-US"/>
        </w:rPr>
        <w:t xml:space="preserve"> as proposed by Brazil and according to </w:t>
      </w:r>
      <w:r w:rsidR="00015F53" w:rsidRPr="003064AE">
        <w:rPr>
          <w:rFonts w:ascii="Arial" w:hAnsi="Arial" w:cs="Arial"/>
          <w:szCs w:val="22"/>
          <w:lang w:val="en-US"/>
        </w:rPr>
        <w:t>Italy’s</w:t>
      </w:r>
      <w:r w:rsidR="00426317" w:rsidRPr="003064AE">
        <w:rPr>
          <w:rFonts w:ascii="Arial" w:hAnsi="Arial" w:cs="Arial"/>
          <w:szCs w:val="22"/>
          <w:lang w:val="en-US"/>
        </w:rPr>
        <w:t xml:space="preserve"> amendment</w:t>
      </w:r>
      <w:r w:rsidR="007E4729" w:rsidRPr="003064AE">
        <w:rPr>
          <w:rFonts w:ascii="Arial" w:hAnsi="Arial" w:cs="Arial"/>
          <w:szCs w:val="22"/>
          <w:lang w:val="en-US"/>
        </w:rPr>
        <w:t>,</w:t>
      </w:r>
      <w:r w:rsidR="00426317" w:rsidRPr="003064AE">
        <w:rPr>
          <w:rFonts w:ascii="Arial" w:hAnsi="Arial" w:cs="Arial"/>
          <w:szCs w:val="22"/>
          <w:lang w:val="en-US"/>
        </w:rPr>
        <w:t xml:space="preserve"> </w:t>
      </w:r>
      <w:r w:rsidR="007E4729" w:rsidRPr="003064AE">
        <w:rPr>
          <w:rFonts w:ascii="Arial" w:hAnsi="Arial" w:cs="Arial"/>
          <w:szCs w:val="22"/>
          <w:lang w:val="en-US"/>
        </w:rPr>
        <w:t xml:space="preserve">adding that the </w:t>
      </w:r>
      <w:r w:rsidR="00426317" w:rsidRPr="003064AE">
        <w:rPr>
          <w:rFonts w:ascii="Arial" w:hAnsi="Arial" w:cs="Arial"/>
          <w:szCs w:val="22"/>
          <w:lang w:val="en-US"/>
        </w:rPr>
        <w:t xml:space="preserve">discussion </w:t>
      </w:r>
      <w:r w:rsidR="007E4729" w:rsidRPr="003064AE">
        <w:rPr>
          <w:rFonts w:ascii="Arial" w:hAnsi="Arial" w:cs="Arial"/>
          <w:szCs w:val="22"/>
          <w:lang w:val="en-US"/>
        </w:rPr>
        <w:t xml:space="preserve">had brought about wisdom regarding </w:t>
      </w:r>
      <w:r w:rsidR="00426317" w:rsidRPr="003064AE">
        <w:rPr>
          <w:rFonts w:ascii="Arial" w:hAnsi="Arial" w:cs="Arial"/>
          <w:szCs w:val="22"/>
          <w:lang w:val="en-US"/>
        </w:rPr>
        <w:t xml:space="preserve">the value of </w:t>
      </w:r>
      <w:r w:rsidR="007E4729" w:rsidRPr="003064AE">
        <w:rPr>
          <w:rFonts w:ascii="Arial" w:hAnsi="Arial" w:cs="Arial"/>
          <w:szCs w:val="22"/>
          <w:lang w:val="en-US"/>
        </w:rPr>
        <w:t xml:space="preserve">intangible cultural heritage </w:t>
      </w:r>
      <w:r w:rsidR="00426317" w:rsidRPr="003064AE">
        <w:rPr>
          <w:rFonts w:ascii="Arial" w:hAnsi="Arial" w:cs="Arial"/>
          <w:szCs w:val="22"/>
          <w:lang w:val="en-US"/>
        </w:rPr>
        <w:t xml:space="preserve">and all </w:t>
      </w:r>
      <w:r w:rsidR="007E4729" w:rsidRPr="003064AE">
        <w:rPr>
          <w:rFonts w:ascii="Arial" w:hAnsi="Arial" w:cs="Arial"/>
          <w:szCs w:val="22"/>
          <w:lang w:val="en-US"/>
        </w:rPr>
        <w:t xml:space="preserve">its interconnected </w:t>
      </w:r>
      <w:r w:rsidR="00426317" w:rsidRPr="003064AE">
        <w:rPr>
          <w:rFonts w:ascii="Arial" w:hAnsi="Arial" w:cs="Arial"/>
          <w:szCs w:val="22"/>
          <w:lang w:val="en-US"/>
        </w:rPr>
        <w:t>issues.</w:t>
      </w:r>
    </w:p>
    <w:p w14:paraId="3258BD47" w14:textId="0DCA1AEF" w:rsidR="001F2960" w:rsidRPr="003064AE" w:rsidRDefault="007E4729" w:rsidP="002A114F">
      <w:pPr>
        <w:widowControl w:val="0"/>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lastRenderedPageBreak/>
        <w:t xml:space="preserve">Thanking </w:t>
      </w:r>
      <w:r w:rsidR="00C40E68">
        <w:rPr>
          <w:rFonts w:ascii="Arial" w:hAnsi="Arial" w:cs="Arial"/>
          <w:szCs w:val="22"/>
          <w:lang w:val="en-US"/>
        </w:rPr>
        <w:t>Greece</w:t>
      </w:r>
      <w:r w:rsidRPr="003064AE">
        <w:rPr>
          <w:rFonts w:ascii="Arial" w:hAnsi="Arial" w:cs="Arial"/>
          <w:szCs w:val="22"/>
          <w:lang w:val="en-US"/>
        </w:rPr>
        <w:t>, t</w:t>
      </w:r>
      <w:r w:rsidR="000A0C90" w:rsidRPr="003064AE">
        <w:rPr>
          <w:rFonts w:ascii="Arial" w:hAnsi="Arial" w:cs="Arial"/>
          <w:szCs w:val="22"/>
          <w:lang w:val="en-US"/>
        </w:rPr>
        <w:t xml:space="preserve">he </w:t>
      </w:r>
      <w:r w:rsidRPr="003064AE">
        <w:rPr>
          <w:rFonts w:ascii="Arial" w:hAnsi="Arial" w:cs="Arial"/>
          <w:b/>
          <w:szCs w:val="22"/>
          <w:lang w:val="en-US"/>
        </w:rPr>
        <w:t>Chairperson</w:t>
      </w:r>
      <w:r w:rsidR="00426317" w:rsidRPr="003064AE">
        <w:rPr>
          <w:rFonts w:ascii="Arial" w:hAnsi="Arial" w:cs="Arial"/>
          <w:b/>
          <w:szCs w:val="22"/>
          <w:lang w:val="en-US"/>
        </w:rPr>
        <w:t xml:space="preserve"> </w:t>
      </w:r>
      <w:r w:rsidRPr="003064AE">
        <w:rPr>
          <w:rFonts w:ascii="Arial" w:hAnsi="Arial" w:cs="Arial"/>
          <w:szCs w:val="22"/>
          <w:lang w:val="en-US"/>
        </w:rPr>
        <w:t xml:space="preserve">called upon the Secretariat </w:t>
      </w:r>
      <w:r w:rsidR="00426317" w:rsidRPr="003064AE">
        <w:rPr>
          <w:rFonts w:ascii="Arial" w:hAnsi="Arial" w:cs="Arial"/>
          <w:szCs w:val="22"/>
          <w:lang w:val="en-US"/>
        </w:rPr>
        <w:t xml:space="preserve">to </w:t>
      </w:r>
      <w:r w:rsidRPr="003064AE">
        <w:rPr>
          <w:rFonts w:ascii="Arial" w:hAnsi="Arial" w:cs="Arial"/>
          <w:szCs w:val="22"/>
          <w:lang w:val="en-US"/>
        </w:rPr>
        <w:t xml:space="preserve">respond to the </w:t>
      </w:r>
      <w:r w:rsidR="00426317" w:rsidRPr="003064AE">
        <w:rPr>
          <w:rFonts w:ascii="Arial" w:hAnsi="Arial" w:cs="Arial"/>
          <w:szCs w:val="22"/>
          <w:lang w:val="en-US"/>
        </w:rPr>
        <w:t>operational implications of these concepts.</w:t>
      </w:r>
    </w:p>
    <w:p w14:paraId="15EBDA5C" w14:textId="64337DE3" w:rsidR="001F2960" w:rsidRPr="003064AE" w:rsidRDefault="001F2960" w:rsidP="002A114F">
      <w:pPr>
        <w:widowControl w:val="0"/>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 xml:space="preserve">The </w:t>
      </w:r>
      <w:r w:rsidR="00E16957" w:rsidRPr="003064AE">
        <w:rPr>
          <w:rFonts w:ascii="Arial" w:hAnsi="Arial" w:cs="Arial"/>
          <w:b/>
          <w:szCs w:val="22"/>
          <w:lang w:val="en-US"/>
        </w:rPr>
        <w:t xml:space="preserve">Secretary </w:t>
      </w:r>
      <w:r w:rsidR="00E16957" w:rsidRPr="003064AE">
        <w:rPr>
          <w:rFonts w:ascii="Arial" w:hAnsi="Arial" w:cs="Arial"/>
          <w:szCs w:val="22"/>
          <w:lang w:val="en-US"/>
        </w:rPr>
        <w:t xml:space="preserve">understood that there were two distinct </w:t>
      </w:r>
      <w:r w:rsidR="00426317" w:rsidRPr="003064AE">
        <w:rPr>
          <w:rFonts w:ascii="Arial" w:hAnsi="Arial" w:cs="Arial"/>
          <w:szCs w:val="22"/>
          <w:lang w:val="en-US"/>
        </w:rPr>
        <w:t>question</w:t>
      </w:r>
      <w:r w:rsidR="00E16957" w:rsidRPr="003064AE">
        <w:rPr>
          <w:rFonts w:ascii="Arial" w:hAnsi="Arial" w:cs="Arial"/>
          <w:szCs w:val="22"/>
          <w:lang w:val="en-US"/>
        </w:rPr>
        <w:t>s:</w:t>
      </w:r>
      <w:r w:rsidR="00426317" w:rsidRPr="003064AE">
        <w:rPr>
          <w:rFonts w:ascii="Arial" w:hAnsi="Arial" w:cs="Arial"/>
          <w:szCs w:val="22"/>
          <w:lang w:val="en-US"/>
        </w:rPr>
        <w:t xml:space="preserve"> </w:t>
      </w:r>
      <w:r w:rsidR="00E16957" w:rsidRPr="003064AE">
        <w:rPr>
          <w:rFonts w:ascii="Arial" w:hAnsi="Arial" w:cs="Arial"/>
          <w:szCs w:val="22"/>
          <w:lang w:val="en-US"/>
        </w:rPr>
        <w:t xml:space="preserve">one concerning </w:t>
      </w:r>
      <w:r w:rsidR="000449AE">
        <w:rPr>
          <w:rFonts w:ascii="Arial" w:hAnsi="Arial" w:cs="Arial"/>
          <w:szCs w:val="22"/>
          <w:lang w:val="en-US"/>
        </w:rPr>
        <w:t xml:space="preserve">the </w:t>
      </w:r>
      <w:r w:rsidR="00E16957" w:rsidRPr="003064AE">
        <w:rPr>
          <w:rFonts w:ascii="Arial" w:hAnsi="Arial" w:cs="Arial"/>
          <w:szCs w:val="22"/>
          <w:lang w:val="en-US"/>
        </w:rPr>
        <w:t xml:space="preserve">operationalization of </w:t>
      </w:r>
      <w:r w:rsidR="00426317" w:rsidRPr="003064AE">
        <w:rPr>
          <w:rFonts w:ascii="Arial" w:hAnsi="Arial" w:cs="Arial"/>
          <w:szCs w:val="22"/>
          <w:lang w:val="en-US"/>
        </w:rPr>
        <w:t xml:space="preserve">the </w:t>
      </w:r>
      <w:r w:rsidR="00E16957" w:rsidRPr="003064AE">
        <w:rPr>
          <w:rFonts w:ascii="Arial" w:hAnsi="Arial" w:cs="Arial"/>
          <w:szCs w:val="22"/>
          <w:lang w:val="en-US"/>
        </w:rPr>
        <w:t xml:space="preserve">Operational Directives, </w:t>
      </w:r>
      <w:r w:rsidR="00426317" w:rsidRPr="003064AE">
        <w:rPr>
          <w:rFonts w:ascii="Arial" w:hAnsi="Arial" w:cs="Arial"/>
          <w:szCs w:val="22"/>
          <w:lang w:val="en-US"/>
        </w:rPr>
        <w:t xml:space="preserve">and the second </w:t>
      </w:r>
      <w:r w:rsidR="00E16957" w:rsidRPr="003064AE">
        <w:rPr>
          <w:rFonts w:ascii="Arial" w:hAnsi="Arial" w:cs="Arial"/>
          <w:szCs w:val="22"/>
          <w:lang w:val="en-US"/>
        </w:rPr>
        <w:t xml:space="preserve">concerning its </w:t>
      </w:r>
      <w:r w:rsidR="00426317" w:rsidRPr="003064AE">
        <w:rPr>
          <w:rFonts w:ascii="Arial" w:hAnsi="Arial" w:cs="Arial"/>
          <w:szCs w:val="22"/>
          <w:lang w:val="en-US"/>
        </w:rPr>
        <w:t xml:space="preserve">effect on the Lists. </w:t>
      </w:r>
      <w:r w:rsidR="00E16957" w:rsidRPr="003064AE">
        <w:rPr>
          <w:rFonts w:ascii="Arial" w:hAnsi="Arial" w:cs="Arial"/>
          <w:szCs w:val="22"/>
          <w:lang w:val="en-US"/>
        </w:rPr>
        <w:t xml:space="preserve">The Secretary took the opportunity to remind the Assembly that </w:t>
      </w:r>
      <w:r w:rsidR="00426317" w:rsidRPr="003064AE">
        <w:rPr>
          <w:rFonts w:ascii="Arial" w:hAnsi="Arial" w:cs="Arial"/>
          <w:szCs w:val="22"/>
          <w:lang w:val="en-US"/>
        </w:rPr>
        <w:t xml:space="preserve">the Operational Directives </w:t>
      </w:r>
      <w:r w:rsidR="00E16957" w:rsidRPr="003064AE">
        <w:rPr>
          <w:rFonts w:ascii="Arial" w:hAnsi="Arial" w:cs="Arial"/>
          <w:szCs w:val="22"/>
          <w:lang w:val="en-US"/>
        </w:rPr>
        <w:t xml:space="preserve">were </w:t>
      </w:r>
      <w:r w:rsidR="00426317" w:rsidRPr="003064AE">
        <w:rPr>
          <w:rFonts w:ascii="Arial" w:hAnsi="Arial" w:cs="Arial"/>
          <w:szCs w:val="22"/>
          <w:lang w:val="en-US"/>
        </w:rPr>
        <w:t xml:space="preserve">not </w:t>
      </w:r>
      <w:r w:rsidR="00E16957" w:rsidRPr="003064AE">
        <w:rPr>
          <w:rFonts w:ascii="Arial" w:hAnsi="Arial" w:cs="Arial"/>
          <w:szCs w:val="22"/>
          <w:lang w:val="en-US"/>
        </w:rPr>
        <w:t xml:space="preserve">solely </w:t>
      </w:r>
      <w:r w:rsidR="00426317" w:rsidRPr="003064AE">
        <w:rPr>
          <w:rFonts w:ascii="Arial" w:hAnsi="Arial" w:cs="Arial"/>
          <w:szCs w:val="22"/>
          <w:lang w:val="en-US"/>
        </w:rPr>
        <w:t>about t</w:t>
      </w:r>
      <w:r w:rsidR="00E16957" w:rsidRPr="003064AE">
        <w:rPr>
          <w:rFonts w:ascii="Arial" w:hAnsi="Arial" w:cs="Arial"/>
          <w:szCs w:val="22"/>
          <w:lang w:val="en-US"/>
        </w:rPr>
        <w:t>he Lists. The Lists come under C</w:t>
      </w:r>
      <w:r w:rsidR="00426317" w:rsidRPr="003064AE">
        <w:rPr>
          <w:rFonts w:ascii="Arial" w:hAnsi="Arial" w:cs="Arial"/>
          <w:szCs w:val="22"/>
          <w:lang w:val="en-US"/>
        </w:rPr>
        <w:t xml:space="preserve">hapter I of the Operational Directives, which is </w:t>
      </w:r>
      <w:r w:rsidR="00E16957" w:rsidRPr="003064AE">
        <w:rPr>
          <w:rFonts w:ascii="Arial" w:hAnsi="Arial" w:cs="Arial"/>
          <w:szCs w:val="22"/>
          <w:lang w:val="en-US"/>
        </w:rPr>
        <w:t xml:space="preserve">concerned with </w:t>
      </w:r>
      <w:r w:rsidR="00426317" w:rsidRPr="003064AE">
        <w:rPr>
          <w:rFonts w:ascii="Arial" w:hAnsi="Arial" w:cs="Arial"/>
          <w:szCs w:val="22"/>
          <w:lang w:val="en-US"/>
        </w:rPr>
        <w:t xml:space="preserve">safeguarding </w:t>
      </w:r>
      <w:r w:rsidR="00E16957" w:rsidRPr="003064AE">
        <w:rPr>
          <w:rFonts w:ascii="Arial" w:hAnsi="Arial" w:cs="Arial"/>
          <w:szCs w:val="22"/>
          <w:lang w:val="en-US"/>
        </w:rPr>
        <w:t>at the international level. The</w:t>
      </w:r>
      <w:r w:rsidR="00426317" w:rsidRPr="003064AE">
        <w:rPr>
          <w:rFonts w:ascii="Arial" w:hAnsi="Arial" w:cs="Arial"/>
          <w:szCs w:val="22"/>
          <w:lang w:val="en-US"/>
        </w:rPr>
        <w:t xml:space="preserve"> </w:t>
      </w:r>
      <w:r w:rsidR="00E16957" w:rsidRPr="003064AE">
        <w:rPr>
          <w:rFonts w:ascii="Arial" w:hAnsi="Arial" w:cs="Arial"/>
          <w:szCs w:val="22"/>
          <w:lang w:val="en-US"/>
        </w:rPr>
        <w:t>proposed new C</w:t>
      </w:r>
      <w:r w:rsidR="00426317" w:rsidRPr="003064AE">
        <w:rPr>
          <w:rFonts w:ascii="Arial" w:hAnsi="Arial" w:cs="Arial"/>
          <w:szCs w:val="22"/>
          <w:lang w:val="en-US"/>
        </w:rPr>
        <w:t xml:space="preserve">hapter </w:t>
      </w:r>
      <w:r w:rsidR="00E16957" w:rsidRPr="003064AE">
        <w:rPr>
          <w:rFonts w:ascii="Arial" w:hAnsi="Arial" w:cs="Arial"/>
          <w:szCs w:val="22"/>
          <w:lang w:val="en-US"/>
        </w:rPr>
        <w:t>V</w:t>
      </w:r>
      <w:r w:rsidR="00ED5126" w:rsidRPr="003064AE">
        <w:rPr>
          <w:rFonts w:ascii="Arial" w:hAnsi="Arial" w:cs="Arial"/>
          <w:szCs w:val="22"/>
          <w:lang w:val="en-US"/>
        </w:rPr>
        <w:t>I</w:t>
      </w:r>
      <w:r w:rsidR="00E16957" w:rsidRPr="003064AE">
        <w:rPr>
          <w:rFonts w:ascii="Arial" w:hAnsi="Arial" w:cs="Arial"/>
          <w:szCs w:val="22"/>
          <w:lang w:val="en-US"/>
        </w:rPr>
        <w:t xml:space="preserve"> is concerned with </w:t>
      </w:r>
      <w:r w:rsidR="00426317" w:rsidRPr="003064AE">
        <w:rPr>
          <w:rFonts w:ascii="Arial" w:hAnsi="Arial" w:cs="Arial"/>
          <w:szCs w:val="22"/>
          <w:lang w:val="en-US"/>
        </w:rPr>
        <w:t>sustainable development at the n</w:t>
      </w:r>
      <w:r w:rsidR="00ED5126" w:rsidRPr="003064AE">
        <w:rPr>
          <w:rFonts w:ascii="Arial" w:hAnsi="Arial" w:cs="Arial"/>
          <w:szCs w:val="22"/>
          <w:lang w:val="en-US"/>
        </w:rPr>
        <w:t xml:space="preserve">ational level, so there was </w:t>
      </w:r>
      <w:r w:rsidR="00426317" w:rsidRPr="003064AE">
        <w:rPr>
          <w:rFonts w:ascii="Arial" w:hAnsi="Arial" w:cs="Arial"/>
          <w:szCs w:val="22"/>
          <w:lang w:val="en-US"/>
        </w:rPr>
        <w:t>no direct relevance</w:t>
      </w:r>
      <w:r w:rsidR="00ED5126" w:rsidRPr="003064AE">
        <w:rPr>
          <w:rFonts w:ascii="Arial" w:hAnsi="Arial" w:cs="Arial"/>
          <w:szCs w:val="22"/>
          <w:lang w:val="en-US"/>
        </w:rPr>
        <w:t xml:space="preserve"> [between the two chapters]</w:t>
      </w:r>
      <w:r w:rsidR="00426317" w:rsidRPr="003064AE">
        <w:rPr>
          <w:rFonts w:ascii="Arial" w:hAnsi="Arial" w:cs="Arial"/>
          <w:szCs w:val="22"/>
          <w:lang w:val="en-US"/>
        </w:rPr>
        <w:t xml:space="preserve">. </w:t>
      </w:r>
      <w:r w:rsidR="00ED5126" w:rsidRPr="003064AE">
        <w:rPr>
          <w:rFonts w:ascii="Arial" w:hAnsi="Arial" w:cs="Arial"/>
          <w:szCs w:val="22"/>
          <w:lang w:val="en-US"/>
        </w:rPr>
        <w:t xml:space="preserve">However, </w:t>
      </w:r>
      <w:r w:rsidR="00426317" w:rsidRPr="003064AE">
        <w:rPr>
          <w:rFonts w:ascii="Arial" w:hAnsi="Arial" w:cs="Arial"/>
          <w:szCs w:val="22"/>
          <w:lang w:val="en-US"/>
        </w:rPr>
        <w:t xml:space="preserve">the spirit of the Convention </w:t>
      </w:r>
      <w:r w:rsidR="000449AE">
        <w:rPr>
          <w:rFonts w:ascii="Arial" w:hAnsi="Arial" w:cs="Arial"/>
          <w:szCs w:val="22"/>
          <w:lang w:val="en-US"/>
        </w:rPr>
        <w:t>needed to</w:t>
      </w:r>
      <w:r w:rsidR="000449AE" w:rsidRPr="003064AE">
        <w:rPr>
          <w:rFonts w:ascii="Arial" w:hAnsi="Arial" w:cs="Arial"/>
          <w:szCs w:val="22"/>
          <w:lang w:val="en-US"/>
        </w:rPr>
        <w:t xml:space="preserve"> </w:t>
      </w:r>
      <w:proofErr w:type="gramStart"/>
      <w:r w:rsidR="00426317" w:rsidRPr="003064AE">
        <w:rPr>
          <w:rFonts w:ascii="Arial" w:hAnsi="Arial" w:cs="Arial"/>
          <w:szCs w:val="22"/>
          <w:lang w:val="en-US"/>
        </w:rPr>
        <w:t>be maintained</w:t>
      </w:r>
      <w:proofErr w:type="gramEnd"/>
      <w:r w:rsidR="00426317" w:rsidRPr="003064AE">
        <w:rPr>
          <w:rFonts w:ascii="Arial" w:hAnsi="Arial" w:cs="Arial"/>
          <w:szCs w:val="22"/>
          <w:lang w:val="en-US"/>
        </w:rPr>
        <w:t xml:space="preserve"> in any nomination, </w:t>
      </w:r>
      <w:r w:rsidR="00ED5126" w:rsidRPr="003064AE">
        <w:rPr>
          <w:rFonts w:ascii="Arial" w:hAnsi="Arial" w:cs="Arial"/>
          <w:szCs w:val="22"/>
          <w:lang w:val="en-US"/>
        </w:rPr>
        <w:t>which included</w:t>
      </w:r>
      <w:r w:rsidR="00426317" w:rsidRPr="003064AE">
        <w:rPr>
          <w:rFonts w:ascii="Arial" w:hAnsi="Arial" w:cs="Arial"/>
          <w:szCs w:val="22"/>
          <w:lang w:val="en-US"/>
        </w:rPr>
        <w:t xml:space="preserve"> community participation and so on. </w:t>
      </w:r>
      <w:r w:rsidR="00ED5126" w:rsidRPr="003064AE">
        <w:rPr>
          <w:rFonts w:ascii="Arial" w:hAnsi="Arial" w:cs="Arial"/>
          <w:szCs w:val="22"/>
          <w:lang w:val="en-US"/>
        </w:rPr>
        <w:t xml:space="preserve">With regard to the specific question – and the </w:t>
      </w:r>
      <w:r w:rsidR="00426317" w:rsidRPr="003064AE">
        <w:rPr>
          <w:rFonts w:ascii="Arial" w:hAnsi="Arial" w:cs="Arial"/>
          <w:szCs w:val="22"/>
          <w:lang w:val="en-US"/>
        </w:rPr>
        <w:t>interpret</w:t>
      </w:r>
      <w:r w:rsidR="00ED5126" w:rsidRPr="003064AE">
        <w:rPr>
          <w:rFonts w:ascii="Arial" w:hAnsi="Arial" w:cs="Arial"/>
          <w:szCs w:val="22"/>
          <w:lang w:val="en-US"/>
        </w:rPr>
        <w:t>ation</w:t>
      </w:r>
      <w:r w:rsidR="00426317" w:rsidRPr="003064AE">
        <w:rPr>
          <w:rFonts w:ascii="Arial" w:hAnsi="Arial" w:cs="Arial"/>
          <w:szCs w:val="22"/>
          <w:lang w:val="en-US"/>
        </w:rPr>
        <w:t xml:space="preserve"> </w:t>
      </w:r>
      <w:r w:rsidR="00ED5126" w:rsidRPr="003064AE">
        <w:rPr>
          <w:rFonts w:ascii="Arial" w:hAnsi="Arial" w:cs="Arial"/>
          <w:szCs w:val="22"/>
          <w:lang w:val="en-US"/>
        </w:rPr>
        <w:t xml:space="preserve">of the </w:t>
      </w:r>
      <w:r w:rsidR="00426317" w:rsidRPr="003064AE">
        <w:rPr>
          <w:rFonts w:ascii="Arial" w:hAnsi="Arial" w:cs="Arial"/>
          <w:szCs w:val="22"/>
          <w:lang w:val="en-US"/>
        </w:rPr>
        <w:t>Operational Dir</w:t>
      </w:r>
      <w:r w:rsidR="00ED5126" w:rsidRPr="003064AE">
        <w:rPr>
          <w:rFonts w:ascii="Arial" w:hAnsi="Arial" w:cs="Arial"/>
          <w:szCs w:val="22"/>
          <w:lang w:val="en-US"/>
        </w:rPr>
        <w:t xml:space="preserve">ectives in relation to Chapter I </w:t>
      </w:r>
      <w:proofErr w:type="gramStart"/>
      <w:r w:rsidR="00ED5126" w:rsidRPr="003064AE">
        <w:rPr>
          <w:rFonts w:ascii="Arial" w:hAnsi="Arial" w:cs="Arial"/>
          <w:szCs w:val="22"/>
          <w:lang w:val="en-US"/>
        </w:rPr>
        <w:t>–</w:t>
      </w:r>
      <w:proofErr w:type="gramEnd"/>
      <w:r w:rsidR="00ED5126" w:rsidRPr="003064AE">
        <w:rPr>
          <w:rFonts w:ascii="Arial" w:hAnsi="Arial" w:cs="Arial"/>
          <w:szCs w:val="22"/>
          <w:lang w:val="en-US"/>
        </w:rPr>
        <w:t> </w:t>
      </w:r>
      <w:r w:rsidR="00426317" w:rsidRPr="003064AE">
        <w:rPr>
          <w:rFonts w:ascii="Arial" w:hAnsi="Arial" w:cs="Arial"/>
          <w:szCs w:val="22"/>
          <w:lang w:val="en-US"/>
        </w:rPr>
        <w:t xml:space="preserve">would a country </w:t>
      </w:r>
      <w:r w:rsidR="00ED5126" w:rsidRPr="003064AE">
        <w:rPr>
          <w:rFonts w:ascii="Arial" w:hAnsi="Arial" w:cs="Arial"/>
          <w:szCs w:val="22"/>
          <w:lang w:val="en-US"/>
        </w:rPr>
        <w:t xml:space="preserve">in </w:t>
      </w:r>
      <w:r w:rsidR="00426317" w:rsidRPr="003064AE">
        <w:rPr>
          <w:rFonts w:ascii="Arial" w:hAnsi="Arial" w:cs="Arial"/>
          <w:szCs w:val="22"/>
          <w:lang w:val="en-US"/>
        </w:rPr>
        <w:t xml:space="preserve">a conflict </w:t>
      </w:r>
      <w:r w:rsidR="00ED5126" w:rsidRPr="003064AE">
        <w:rPr>
          <w:rFonts w:ascii="Arial" w:hAnsi="Arial" w:cs="Arial"/>
          <w:szCs w:val="22"/>
          <w:lang w:val="en-US"/>
        </w:rPr>
        <w:t xml:space="preserve">situation </w:t>
      </w:r>
      <w:r w:rsidR="00426317" w:rsidRPr="003064AE">
        <w:rPr>
          <w:rFonts w:ascii="Arial" w:hAnsi="Arial" w:cs="Arial"/>
          <w:szCs w:val="22"/>
          <w:lang w:val="en-US"/>
        </w:rPr>
        <w:t xml:space="preserve">be ineligible for Listing? </w:t>
      </w:r>
      <w:r w:rsidR="00ED5126" w:rsidRPr="003064AE">
        <w:rPr>
          <w:rFonts w:ascii="Arial" w:hAnsi="Arial" w:cs="Arial"/>
          <w:szCs w:val="22"/>
          <w:lang w:val="en-US"/>
        </w:rPr>
        <w:t xml:space="preserve">The answer </w:t>
      </w:r>
      <w:proofErr w:type="gramStart"/>
      <w:r w:rsidR="00ED5126" w:rsidRPr="003064AE">
        <w:rPr>
          <w:rFonts w:ascii="Arial" w:hAnsi="Arial" w:cs="Arial"/>
          <w:szCs w:val="22"/>
          <w:lang w:val="en-US"/>
        </w:rPr>
        <w:t>was ‘no’ because Chapter I dealt</w:t>
      </w:r>
      <w:r w:rsidR="00426317" w:rsidRPr="003064AE">
        <w:rPr>
          <w:rFonts w:ascii="Arial" w:hAnsi="Arial" w:cs="Arial"/>
          <w:szCs w:val="22"/>
          <w:lang w:val="en-US"/>
        </w:rPr>
        <w:t xml:space="preserve"> with Listing at the international level</w:t>
      </w:r>
      <w:r w:rsidR="00ED5126" w:rsidRPr="003064AE">
        <w:rPr>
          <w:rFonts w:ascii="Arial" w:hAnsi="Arial" w:cs="Arial"/>
          <w:szCs w:val="22"/>
          <w:lang w:val="en-US"/>
        </w:rPr>
        <w:t xml:space="preserve">, and it was </w:t>
      </w:r>
      <w:r w:rsidR="00426317" w:rsidRPr="003064AE">
        <w:rPr>
          <w:rFonts w:ascii="Arial" w:hAnsi="Arial" w:cs="Arial"/>
          <w:szCs w:val="22"/>
          <w:lang w:val="en-US"/>
        </w:rPr>
        <w:t xml:space="preserve">not foreseen or </w:t>
      </w:r>
      <w:r w:rsidR="00ED5126" w:rsidRPr="003064AE">
        <w:rPr>
          <w:rFonts w:ascii="Arial" w:hAnsi="Arial" w:cs="Arial"/>
          <w:szCs w:val="22"/>
          <w:lang w:val="en-US"/>
        </w:rPr>
        <w:t xml:space="preserve">interpreted in </w:t>
      </w:r>
      <w:r w:rsidR="00426317" w:rsidRPr="003064AE">
        <w:rPr>
          <w:rFonts w:ascii="Arial" w:hAnsi="Arial" w:cs="Arial"/>
          <w:szCs w:val="22"/>
          <w:lang w:val="en-US"/>
        </w:rPr>
        <w:t xml:space="preserve">that </w:t>
      </w:r>
      <w:r w:rsidR="00ED5126" w:rsidRPr="003064AE">
        <w:rPr>
          <w:rFonts w:ascii="Arial" w:hAnsi="Arial" w:cs="Arial"/>
          <w:szCs w:val="22"/>
          <w:lang w:val="en-US"/>
        </w:rPr>
        <w:t>regard</w:t>
      </w:r>
      <w:proofErr w:type="gramEnd"/>
      <w:r w:rsidR="00426317" w:rsidRPr="003064AE">
        <w:rPr>
          <w:rFonts w:ascii="Arial" w:hAnsi="Arial" w:cs="Arial"/>
          <w:szCs w:val="22"/>
          <w:lang w:val="en-US"/>
        </w:rPr>
        <w:t xml:space="preserve">. It </w:t>
      </w:r>
      <w:proofErr w:type="gramStart"/>
      <w:r w:rsidR="00ED5126" w:rsidRPr="003064AE">
        <w:rPr>
          <w:rFonts w:ascii="Arial" w:hAnsi="Arial" w:cs="Arial"/>
          <w:szCs w:val="22"/>
          <w:lang w:val="en-US"/>
        </w:rPr>
        <w:t xml:space="preserve">was </w:t>
      </w:r>
      <w:r w:rsidR="00426317" w:rsidRPr="003064AE">
        <w:rPr>
          <w:rFonts w:ascii="Arial" w:hAnsi="Arial" w:cs="Arial"/>
          <w:szCs w:val="22"/>
          <w:lang w:val="en-US"/>
        </w:rPr>
        <w:t>understood</w:t>
      </w:r>
      <w:proofErr w:type="gramEnd"/>
      <w:r w:rsidR="00426317" w:rsidRPr="003064AE">
        <w:rPr>
          <w:rFonts w:ascii="Arial" w:hAnsi="Arial" w:cs="Arial"/>
          <w:szCs w:val="22"/>
          <w:lang w:val="en-US"/>
        </w:rPr>
        <w:t xml:space="preserve"> </w:t>
      </w:r>
      <w:r w:rsidR="00ED5126" w:rsidRPr="003064AE">
        <w:rPr>
          <w:rFonts w:ascii="Arial" w:hAnsi="Arial" w:cs="Arial"/>
          <w:szCs w:val="22"/>
          <w:lang w:val="en-US"/>
        </w:rPr>
        <w:t xml:space="preserve">to refer to </w:t>
      </w:r>
      <w:r w:rsidR="00426317" w:rsidRPr="003064AE">
        <w:rPr>
          <w:rFonts w:ascii="Arial" w:hAnsi="Arial" w:cs="Arial"/>
          <w:szCs w:val="22"/>
          <w:lang w:val="en-US"/>
        </w:rPr>
        <w:t xml:space="preserve">the implementation of intangible cultural heritage policies </w:t>
      </w:r>
      <w:r w:rsidR="00ED5126" w:rsidRPr="003064AE">
        <w:rPr>
          <w:rFonts w:ascii="Arial" w:hAnsi="Arial" w:cs="Arial"/>
          <w:szCs w:val="22"/>
          <w:lang w:val="en-US"/>
        </w:rPr>
        <w:t>and sustainable development policies at the national level, which was the rationale behind C</w:t>
      </w:r>
      <w:r w:rsidR="00426317" w:rsidRPr="003064AE">
        <w:rPr>
          <w:rFonts w:ascii="Arial" w:hAnsi="Arial" w:cs="Arial"/>
          <w:szCs w:val="22"/>
          <w:lang w:val="en-US"/>
        </w:rPr>
        <w:t>hapter</w:t>
      </w:r>
      <w:r w:rsidR="00ED5126" w:rsidRPr="003064AE">
        <w:rPr>
          <w:rFonts w:ascii="Arial" w:hAnsi="Arial" w:cs="Arial"/>
          <w:szCs w:val="22"/>
          <w:lang w:val="en-US"/>
        </w:rPr>
        <w:t xml:space="preserve"> VI</w:t>
      </w:r>
      <w:r w:rsidR="00426317" w:rsidRPr="003064AE">
        <w:rPr>
          <w:rFonts w:ascii="Arial" w:hAnsi="Arial" w:cs="Arial"/>
          <w:szCs w:val="22"/>
          <w:lang w:val="en-US"/>
        </w:rPr>
        <w:t>.</w:t>
      </w:r>
    </w:p>
    <w:p w14:paraId="04EEC925" w14:textId="1D7B4AA9" w:rsidR="00195646" w:rsidRPr="003064AE" w:rsidRDefault="001F2960" w:rsidP="002A114F">
      <w:pPr>
        <w:widowControl w:val="0"/>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The delegation of</w:t>
      </w:r>
      <w:r w:rsidRPr="003064AE">
        <w:rPr>
          <w:rFonts w:ascii="Arial" w:hAnsi="Arial" w:cs="Arial"/>
          <w:b/>
          <w:szCs w:val="22"/>
          <w:lang w:val="en-US"/>
        </w:rPr>
        <w:t xml:space="preserve"> </w:t>
      </w:r>
      <w:r w:rsidR="00426317" w:rsidRPr="003064AE">
        <w:rPr>
          <w:rFonts w:ascii="Arial" w:hAnsi="Arial" w:cs="Arial"/>
          <w:b/>
          <w:szCs w:val="22"/>
          <w:lang w:val="en-US"/>
        </w:rPr>
        <w:t xml:space="preserve">Cyprus </w:t>
      </w:r>
      <w:r w:rsidR="00195646" w:rsidRPr="003064AE">
        <w:rPr>
          <w:rFonts w:ascii="Arial" w:hAnsi="Arial" w:cs="Arial"/>
          <w:szCs w:val="22"/>
          <w:lang w:val="en-US"/>
        </w:rPr>
        <w:t>supported Brazil’s new proposal to paragraph 192 with the amendment by Italy.</w:t>
      </w:r>
    </w:p>
    <w:p w14:paraId="44BE7794" w14:textId="7F685823" w:rsidR="002C5BB6" w:rsidRPr="003064AE" w:rsidRDefault="001F2960" w:rsidP="002A114F">
      <w:pPr>
        <w:widowControl w:val="0"/>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The delegation of</w:t>
      </w:r>
      <w:r w:rsidRPr="003064AE">
        <w:rPr>
          <w:rFonts w:ascii="Arial" w:hAnsi="Arial" w:cs="Arial"/>
          <w:b/>
          <w:szCs w:val="22"/>
          <w:lang w:val="en-US"/>
        </w:rPr>
        <w:t xml:space="preserve"> </w:t>
      </w:r>
      <w:r w:rsidR="00426317" w:rsidRPr="003064AE">
        <w:rPr>
          <w:rFonts w:ascii="Arial" w:hAnsi="Arial" w:cs="Arial"/>
          <w:b/>
          <w:szCs w:val="22"/>
          <w:lang w:val="en-US"/>
        </w:rPr>
        <w:t xml:space="preserve">Denmark </w:t>
      </w:r>
      <w:r w:rsidR="00195646" w:rsidRPr="003064AE">
        <w:rPr>
          <w:rFonts w:ascii="Arial" w:hAnsi="Arial" w:cs="Arial"/>
          <w:szCs w:val="22"/>
          <w:lang w:val="en-US"/>
        </w:rPr>
        <w:t xml:space="preserve">noted that </w:t>
      </w:r>
      <w:r w:rsidR="00426317" w:rsidRPr="003064AE">
        <w:rPr>
          <w:rFonts w:ascii="Arial" w:hAnsi="Arial" w:cs="Arial"/>
          <w:szCs w:val="22"/>
          <w:lang w:val="en-US"/>
        </w:rPr>
        <w:t xml:space="preserve">the amended paragraph, improved by Italy and others, </w:t>
      </w:r>
      <w:r w:rsidR="00195646" w:rsidRPr="003064AE">
        <w:rPr>
          <w:rFonts w:ascii="Arial" w:hAnsi="Arial" w:cs="Arial"/>
          <w:szCs w:val="22"/>
          <w:lang w:val="en-US"/>
        </w:rPr>
        <w:t xml:space="preserve">was missing </w:t>
      </w:r>
      <w:r w:rsidR="00426317" w:rsidRPr="003064AE">
        <w:rPr>
          <w:rFonts w:ascii="Arial" w:hAnsi="Arial" w:cs="Arial"/>
          <w:szCs w:val="22"/>
          <w:lang w:val="en-US"/>
        </w:rPr>
        <w:t>one concept from paragraph</w:t>
      </w:r>
      <w:r w:rsidR="00195646" w:rsidRPr="003064AE">
        <w:rPr>
          <w:rFonts w:ascii="Arial" w:hAnsi="Arial" w:cs="Arial"/>
          <w:szCs w:val="22"/>
          <w:lang w:val="en-US"/>
        </w:rPr>
        <w:t xml:space="preserve"> 35 related to </w:t>
      </w:r>
      <w:r w:rsidR="00F94D5D" w:rsidRPr="003064AE">
        <w:rPr>
          <w:rFonts w:ascii="Arial" w:hAnsi="Arial" w:cs="Arial"/>
          <w:szCs w:val="22"/>
          <w:lang w:val="en-US"/>
        </w:rPr>
        <w:t xml:space="preserve">the </w:t>
      </w:r>
      <w:r w:rsidR="00195646" w:rsidRPr="003064AE">
        <w:rPr>
          <w:rFonts w:ascii="Arial" w:hAnsi="Arial" w:cs="Arial"/>
          <w:szCs w:val="22"/>
          <w:lang w:val="en-US"/>
        </w:rPr>
        <w:t>respect for human rights</w:t>
      </w:r>
      <w:r w:rsidR="00426317" w:rsidRPr="003064AE">
        <w:rPr>
          <w:rFonts w:ascii="Arial" w:hAnsi="Arial" w:cs="Arial"/>
          <w:szCs w:val="22"/>
          <w:lang w:val="en-US"/>
        </w:rPr>
        <w:t xml:space="preserve">. </w:t>
      </w:r>
      <w:r w:rsidR="00195646" w:rsidRPr="003064AE">
        <w:rPr>
          <w:rFonts w:ascii="Arial" w:hAnsi="Arial" w:cs="Arial"/>
          <w:szCs w:val="22"/>
          <w:lang w:val="en-US"/>
        </w:rPr>
        <w:t xml:space="preserve">It therefore </w:t>
      </w:r>
      <w:r w:rsidR="00426317" w:rsidRPr="003064AE">
        <w:rPr>
          <w:rFonts w:ascii="Arial" w:hAnsi="Arial" w:cs="Arial"/>
          <w:szCs w:val="22"/>
          <w:lang w:val="en-US"/>
        </w:rPr>
        <w:t>suggest</w:t>
      </w:r>
      <w:r w:rsidR="00C943B3" w:rsidRPr="003064AE">
        <w:rPr>
          <w:rFonts w:ascii="Arial" w:hAnsi="Arial" w:cs="Arial"/>
          <w:szCs w:val="22"/>
          <w:lang w:val="en-US"/>
        </w:rPr>
        <w:t>ed</w:t>
      </w:r>
      <w:r w:rsidR="00426317" w:rsidRPr="003064AE">
        <w:rPr>
          <w:rFonts w:ascii="Arial" w:hAnsi="Arial" w:cs="Arial"/>
          <w:szCs w:val="22"/>
          <w:lang w:val="en-US"/>
        </w:rPr>
        <w:t xml:space="preserve"> </w:t>
      </w:r>
      <w:r w:rsidR="00195646" w:rsidRPr="003064AE">
        <w:rPr>
          <w:rFonts w:ascii="Arial" w:hAnsi="Arial" w:cs="Arial"/>
          <w:szCs w:val="22"/>
          <w:lang w:val="en-US"/>
        </w:rPr>
        <w:t>the following</w:t>
      </w:r>
      <w:r w:rsidR="000449AE">
        <w:rPr>
          <w:rFonts w:ascii="Arial" w:hAnsi="Arial" w:cs="Arial"/>
          <w:szCs w:val="22"/>
          <w:lang w:val="en-US"/>
        </w:rPr>
        <w:t>:</w:t>
      </w:r>
      <w:r w:rsidR="00195646" w:rsidRPr="003064AE">
        <w:rPr>
          <w:rFonts w:ascii="Arial" w:hAnsi="Arial" w:cs="Arial"/>
          <w:szCs w:val="22"/>
          <w:lang w:val="en-US"/>
        </w:rPr>
        <w:t xml:space="preserve"> </w:t>
      </w:r>
      <w:r w:rsidR="00F94D5D" w:rsidRPr="003064AE">
        <w:rPr>
          <w:rFonts w:ascii="Arial" w:hAnsi="Arial" w:cs="Arial"/>
          <w:szCs w:val="22"/>
          <w:lang w:val="en-US"/>
        </w:rPr>
        <w:t>‘</w:t>
      </w:r>
      <w:r w:rsidR="00426317" w:rsidRPr="003064AE">
        <w:rPr>
          <w:rFonts w:ascii="Arial" w:hAnsi="Arial" w:cs="Arial"/>
          <w:szCs w:val="22"/>
          <w:lang w:val="en-US"/>
        </w:rPr>
        <w:t>to foster peaceful, just and inclusive societies which are based on respect for human rights and are free from fear</w:t>
      </w:r>
      <w:r w:rsidR="00C943B3" w:rsidRPr="003064AE">
        <w:rPr>
          <w:rFonts w:ascii="Arial" w:hAnsi="Arial" w:cs="Arial"/>
          <w:szCs w:val="22"/>
          <w:lang w:val="en-US"/>
        </w:rPr>
        <w:t xml:space="preserve"> and violence</w:t>
      </w:r>
      <w:r w:rsidR="00F94D5D" w:rsidRPr="003064AE">
        <w:rPr>
          <w:rFonts w:ascii="Arial" w:hAnsi="Arial" w:cs="Arial"/>
          <w:szCs w:val="22"/>
          <w:lang w:val="en-US"/>
        </w:rPr>
        <w:t>’</w:t>
      </w:r>
      <w:r w:rsidR="00426317" w:rsidRPr="003064AE">
        <w:rPr>
          <w:rFonts w:ascii="Arial" w:hAnsi="Arial" w:cs="Arial"/>
          <w:szCs w:val="22"/>
          <w:lang w:val="en-US"/>
        </w:rPr>
        <w:t>.</w:t>
      </w:r>
    </w:p>
    <w:p w14:paraId="36B97408" w14:textId="1E62657D" w:rsidR="002C5BB6" w:rsidRPr="003064AE" w:rsidRDefault="002C5BB6" w:rsidP="002A114F">
      <w:pPr>
        <w:widowControl w:val="0"/>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 xml:space="preserve">The delegation of </w:t>
      </w:r>
      <w:r w:rsidR="00426317" w:rsidRPr="003064AE">
        <w:rPr>
          <w:rFonts w:ascii="Arial" w:hAnsi="Arial" w:cs="Arial"/>
          <w:b/>
          <w:szCs w:val="22"/>
          <w:lang w:val="en-US"/>
        </w:rPr>
        <w:t xml:space="preserve">Nepal </w:t>
      </w:r>
      <w:r w:rsidR="007E71BB" w:rsidRPr="003064AE">
        <w:rPr>
          <w:rFonts w:ascii="Arial" w:hAnsi="Arial" w:cs="Arial"/>
          <w:szCs w:val="22"/>
          <w:lang w:val="en-US"/>
        </w:rPr>
        <w:t xml:space="preserve">wished to </w:t>
      </w:r>
      <w:r w:rsidR="00426317" w:rsidRPr="003064AE">
        <w:rPr>
          <w:rFonts w:ascii="Arial" w:hAnsi="Arial" w:cs="Arial"/>
          <w:szCs w:val="22"/>
          <w:lang w:val="en-US"/>
        </w:rPr>
        <w:t xml:space="preserve">associate with the previous speakers in congratulating </w:t>
      </w:r>
      <w:r w:rsidR="007E71BB" w:rsidRPr="003064AE">
        <w:rPr>
          <w:rFonts w:ascii="Arial" w:hAnsi="Arial" w:cs="Arial"/>
          <w:szCs w:val="22"/>
          <w:lang w:val="en-US"/>
        </w:rPr>
        <w:t xml:space="preserve">the Chairperson on his </w:t>
      </w:r>
      <w:r w:rsidR="00426317" w:rsidRPr="003064AE">
        <w:rPr>
          <w:rFonts w:ascii="Arial" w:hAnsi="Arial" w:cs="Arial"/>
          <w:szCs w:val="22"/>
          <w:lang w:val="en-US"/>
        </w:rPr>
        <w:t>election</w:t>
      </w:r>
      <w:r w:rsidR="007E71BB" w:rsidRPr="003064AE">
        <w:rPr>
          <w:rFonts w:ascii="Arial" w:hAnsi="Arial" w:cs="Arial"/>
          <w:szCs w:val="22"/>
          <w:lang w:val="en-US"/>
        </w:rPr>
        <w:t>.</w:t>
      </w:r>
      <w:r w:rsidR="00426317" w:rsidRPr="003064AE">
        <w:rPr>
          <w:rFonts w:ascii="Arial" w:hAnsi="Arial" w:cs="Arial"/>
          <w:szCs w:val="22"/>
          <w:lang w:val="en-US"/>
        </w:rPr>
        <w:t xml:space="preserve"> </w:t>
      </w:r>
      <w:r w:rsidR="007E71BB" w:rsidRPr="003064AE">
        <w:rPr>
          <w:rFonts w:ascii="Arial" w:hAnsi="Arial" w:cs="Arial"/>
          <w:szCs w:val="22"/>
          <w:lang w:val="en-US"/>
        </w:rPr>
        <w:t xml:space="preserve">With regard to the </w:t>
      </w:r>
      <w:r w:rsidR="00426317" w:rsidRPr="003064AE">
        <w:rPr>
          <w:rFonts w:ascii="Arial" w:hAnsi="Arial" w:cs="Arial"/>
          <w:szCs w:val="22"/>
          <w:lang w:val="en-US"/>
        </w:rPr>
        <w:t xml:space="preserve">discussion on </w:t>
      </w:r>
      <w:r w:rsidR="0012449E" w:rsidRPr="003064AE">
        <w:rPr>
          <w:rFonts w:ascii="Arial" w:hAnsi="Arial" w:cs="Arial"/>
          <w:szCs w:val="22"/>
          <w:lang w:val="en-US"/>
        </w:rPr>
        <w:t>‘</w:t>
      </w:r>
      <w:r w:rsidR="00426317" w:rsidRPr="003064AE">
        <w:rPr>
          <w:rFonts w:ascii="Arial" w:hAnsi="Arial" w:cs="Arial"/>
          <w:szCs w:val="22"/>
          <w:lang w:val="en-US"/>
        </w:rPr>
        <w:t>peace and security</w:t>
      </w:r>
      <w:r w:rsidR="0012449E" w:rsidRPr="003064AE">
        <w:rPr>
          <w:rFonts w:ascii="Arial" w:hAnsi="Arial" w:cs="Arial"/>
          <w:szCs w:val="22"/>
          <w:lang w:val="en-US"/>
        </w:rPr>
        <w:t>’</w:t>
      </w:r>
      <w:r w:rsidR="00426317" w:rsidRPr="003064AE">
        <w:rPr>
          <w:rFonts w:ascii="Arial" w:hAnsi="Arial" w:cs="Arial"/>
          <w:szCs w:val="22"/>
          <w:lang w:val="en-US"/>
        </w:rPr>
        <w:t xml:space="preserve"> and sustainable development, </w:t>
      </w:r>
      <w:r w:rsidR="007E71BB" w:rsidRPr="003064AE">
        <w:rPr>
          <w:rFonts w:ascii="Arial" w:hAnsi="Arial" w:cs="Arial"/>
          <w:szCs w:val="22"/>
          <w:lang w:val="en-US"/>
        </w:rPr>
        <w:t xml:space="preserve">the delegation was </w:t>
      </w:r>
      <w:r w:rsidR="00426317" w:rsidRPr="003064AE">
        <w:rPr>
          <w:rFonts w:ascii="Arial" w:hAnsi="Arial" w:cs="Arial"/>
          <w:szCs w:val="22"/>
          <w:lang w:val="en-US"/>
        </w:rPr>
        <w:t>of the view that the Operational Guidelines serve</w:t>
      </w:r>
      <w:r w:rsidR="007E71BB" w:rsidRPr="003064AE">
        <w:rPr>
          <w:rFonts w:ascii="Arial" w:hAnsi="Arial" w:cs="Arial"/>
          <w:szCs w:val="22"/>
          <w:lang w:val="en-US"/>
        </w:rPr>
        <w:t>d</w:t>
      </w:r>
      <w:r w:rsidR="00426317" w:rsidRPr="003064AE">
        <w:rPr>
          <w:rFonts w:ascii="Arial" w:hAnsi="Arial" w:cs="Arial"/>
          <w:szCs w:val="22"/>
          <w:lang w:val="en-US"/>
        </w:rPr>
        <w:t xml:space="preserve"> the main objectives of the Convention</w:t>
      </w:r>
      <w:r w:rsidR="0012449E" w:rsidRPr="003064AE">
        <w:rPr>
          <w:rFonts w:ascii="Arial" w:hAnsi="Arial" w:cs="Arial"/>
          <w:szCs w:val="22"/>
          <w:lang w:val="en-US"/>
        </w:rPr>
        <w:t xml:space="preserve">, </w:t>
      </w:r>
      <w:r w:rsidR="008C1BA8" w:rsidRPr="003064AE">
        <w:rPr>
          <w:rFonts w:ascii="Arial" w:hAnsi="Arial" w:cs="Arial"/>
          <w:szCs w:val="22"/>
          <w:lang w:val="en-US"/>
        </w:rPr>
        <w:t>render</w:t>
      </w:r>
      <w:r w:rsidR="0012449E" w:rsidRPr="003064AE">
        <w:rPr>
          <w:rFonts w:ascii="Arial" w:hAnsi="Arial" w:cs="Arial"/>
          <w:szCs w:val="22"/>
          <w:lang w:val="en-US"/>
        </w:rPr>
        <w:t xml:space="preserve">ing it operational while </w:t>
      </w:r>
      <w:r w:rsidR="00426317" w:rsidRPr="003064AE">
        <w:rPr>
          <w:rFonts w:ascii="Arial" w:hAnsi="Arial" w:cs="Arial"/>
          <w:szCs w:val="22"/>
          <w:lang w:val="en-US"/>
        </w:rPr>
        <w:t xml:space="preserve">keeping in mind </w:t>
      </w:r>
      <w:r w:rsidR="00F824DB">
        <w:rPr>
          <w:rFonts w:ascii="Arial" w:hAnsi="Arial" w:cs="Arial"/>
          <w:szCs w:val="22"/>
          <w:lang w:val="en-US"/>
        </w:rPr>
        <w:t>its</w:t>
      </w:r>
      <w:r w:rsidR="00F824DB" w:rsidRPr="003064AE">
        <w:rPr>
          <w:rFonts w:ascii="Arial" w:hAnsi="Arial" w:cs="Arial"/>
          <w:szCs w:val="22"/>
          <w:lang w:val="en-US"/>
        </w:rPr>
        <w:t xml:space="preserve"> </w:t>
      </w:r>
      <w:r w:rsidR="008C1BA8" w:rsidRPr="003064AE">
        <w:rPr>
          <w:rFonts w:ascii="Arial" w:hAnsi="Arial" w:cs="Arial"/>
          <w:szCs w:val="22"/>
          <w:lang w:val="en-US"/>
        </w:rPr>
        <w:t>universalization</w:t>
      </w:r>
      <w:r w:rsidR="00426317" w:rsidRPr="003064AE">
        <w:rPr>
          <w:rFonts w:ascii="Arial" w:hAnsi="Arial" w:cs="Arial"/>
          <w:szCs w:val="22"/>
          <w:lang w:val="en-US"/>
        </w:rPr>
        <w:t xml:space="preserve"> and the listing </w:t>
      </w:r>
      <w:r w:rsidR="008C1BA8" w:rsidRPr="003064AE">
        <w:rPr>
          <w:rFonts w:ascii="Arial" w:hAnsi="Arial" w:cs="Arial"/>
          <w:szCs w:val="22"/>
          <w:lang w:val="en-US"/>
        </w:rPr>
        <w:t>of intangible cultural heritage</w:t>
      </w:r>
      <w:r w:rsidR="00426317" w:rsidRPr="003064AE">
        <w:rPr>
          <w:rFonts w:ascii="Arial" w:hAnsi="Arial" w:cs="Arial"/>
          <w:szCs w:val="22"/>
          <w:lang w:val="en-US"/>
        </w:rPr>
        <w:t xml:space="preserve">. </w:t>
      </w:r>
      <w:r w:rsidR="008C1BA8" w:rsidRPr="003064AE">
        <w:rPr>
          <w:rFonts w:ascii="Arial" w:hAnsi="Arial" w:cs="Arial"/>
          <w:szCs w:val="22"/>
          <w:lang w:val="en-US"/>
        </w:rPr>
        <w:t xml:space="preserve">However, including concepts of a </w:t>
      </w:r>
      <w:r w:rsidR="00426317" w:rsidRPr="003064AE">
        <w:rPr>
          <w:rFonts w:ascii="Arial" w:hAnsi="Arial" w:cs="Arial"/>
          <w:szCs w:val="22"/>
          <w:lang w:val="en-US"/>
        </w:rPr>
        <w:t xml:space="preserve">political </w:t>
      </w:r>
      <w:r w:rsidR="008C1BA8" w:rsidRPr="003064AE">
        <w:rPr>
          <w:rFonts w:ascii="Arial" w:hAnsi="Arial" w:cs="Arial"/>
          <w:szCs w:val="22"/>
          <w:lang w:val="en-US"/>
        </w:rPr>
        <w:t xml:space="preserve">nature that refer to </w:t>
      </w:r>
      <w:r w:rsidR="00426317" w:rsidRPr="003064AE">
        <w:rPr>
          <w:rFonts w:ascii="Arial" w:hAnsi="Arial" w:cs="Arial"/>
          <w:szCs w:val="22"/>
          <w:lang w:val="en-US"/>
        </w:rPr>
        <w:t>conflict at the country level</w:t>
      </w:r>
      <w:r w:rsidR="0012449E" w:rsidRPr="003064AE">
        <w:rPr>
          <w:rFonts w:ascii="Arial" w:hAnsi="Arial" w:cs="Arial"/>
          <w:szCs w:val="22"/>
          <w:lang w:val="en-US"/>
        </w:rPr>
        <w:t>,</w:t>
      </w:r>
      <w:r w:rsidR="00426317" w:rsidRPr="003064AE">
        <w:rPr>
          <w:rFonts w:ascii="Arial" w:hAnsi="Arial" w:cs="Arial"/>
          <w:szCs w:val="22"/>
          <w:lang w:val="en-US"/>
        </w:rPr>
        <w:t xml:space="preserve"> </w:t>
      </w:r>
      <w:r w:rsidR="008C1BA8" w:rsidRPr="003064AE">
        <w:rPr>
          <w:rFonts w:ascii="Arial" w:hAnsi="Arial" w:cs="Arial"/>
          <w:szCs w:val="22"/>
          <w:lang w:val="en-US"/>
        </w:rPr>
        <w:t>and which might hinder</w:t>
      </w:r>
      <w:r w:rsidR="00426317" w:rsidRPr="003064AE">
        <w:rPr>
          <w:rFonts w:ascii="Arial" w:hAnsi="Arial" w:cs="Arial"/>
          <w:szCs w:val="22"/>
          <w:lang w:val="en-US"/>
        </w:rPr>
        <w:t xml:space="preserve"> the implementation of the Convention at the national level, </w:t>
      </w:r>
      <w:r w:rsidR="008C1BA8" w:rsidRPr="003064AE">
        <w:rPr>
          <w:rFonts w:ascii="Arial" w:hAnsi="Arial" w:cs="Arial"/>
          <w:szCs w:val="22"/>
          <w:lang w:val="en-US"/>
        </w:rPr>
        <w:t xml:space="preserve">would </w:t>
      </w:r>
      <w:r w:rsidR="00426317" w:rsidRPr="003064AE">
        <w:rPr>
          <w:rFonts w:ascii="Arial" w:hAnsi="Arial" w:cs="Arial"/>
          <w:szCs w:val="22"/>
          <w:lang w:val="en-US"/>
        </w:rPr>
        <w:t xml:space="preserve">defeat the overall purpose of the universalization of the Convention itself. </w:t>
      </w:r>
      <w:r w:rsidR="008C1BA8" w:rsidRPr="003064AE">
        <w:rPr>
          <w:rFonts w:ascii="Arial" w:hAnsi="Arial" w:cs="Arial"/>
          <w:szCs w:val="22"/>
          <w:lang w:val="en-US"/>
        </w:rPr>
        <w:t xml:space="preserve">The Assembly should therefore very carefully consider </w:t>
      </w:r>
      <w:r w:rsidR="00426317" w:rsidRPr="003064AE">
        <w:rPr>
          <w:rFonts w:ascii="Arial" w:hAnsi="Arial" w:cs="Arial"/>
          <w:szCs w:val="22"/>
          <w:lang w:val="en-US"/>
        </w:rPr>
        <w:t xml:space="preserve">the </w:t>
      </w:r>
      <w:r w:rsidR="0012449E" w:rsidRPr="003064AE">
        <w:rPr>
          <w:rFonts w:ascii="Arial" w:hAnsi="Arial" w:cs="Arial"/>
          <w:szCs w:val="22"/>
          <w:lang w:val="en-US"/>
        </w:rPr>
        <w:t>reality on the ground</w:t>
      </w:r>
      <w:r w:rsidR="008C1BA8" w:rsidRPr="003064AE">
        <w:rPr>
          <w:rFonts w:ascii="Arial" w:hAnsi="Arial" w:cs="Arial"/>
          <w:szCs w:val="22"/>
          <w:lang w:val="en-US"/>
        </w:rPr>
        <w:t xml:space="preserve"> with all its ramif</w:t>
      </w:r>
      <w:r w:rsidR="0012449E" w:rsidRPr="003064AE">
        <w:rPr>
          <w:rFonts w:ascii="Arial" w:hAnsi="Arial" w:cs="Arial"/>
          <w:szCs w:val="22"/>
          <w:lang w:val="en-US"/>
        </w:rPr>
        <w:t>ications and different meanings</w:t>
      </w:r>
      <w:r w:rsidR="008C1BA8" w:rsidRPr="003064AE">
        <w:rPr>
          <w:rFonts w:ascii="Arial" w:hAnsi="Arial" w:cs="Arial"/>
          <w:szCs w:val="22"/>
          <w:lang w:val="en-US"/>
        </w:rPr>
        <w:t xml:space="preserve"> and its reflection of </w:t>
      </w:r>
      <w:r w:rsidR="00426317" w:rsidRPr="003064AE">
        <w:rPr>
          <w:rFonts w:ascii="Arial" w:hAnsi="Arial" w:cs="Arial"/>
          <w:szCs w:val="22"/>
          <w:lang w:val="en-US"/>
        </w:rPr>
        <w:t xml:space="preserve">the characteristics of society. </w:t>
      </w:r>
      <w:r w:rsidR="008C1BA8" w:rsidRPr="003064AE">
        <w:rPr>
          <w:rFonts w:ascii="Arial" w:hAnsi="Arial" w:cs="Arial"/>
          <w:szCs w:val="22"/>
          <w:lang w:val="en-US"/>
        </w:rPr>
        <w:t>Nevertheless, the delegation acknowledged that there were two connotations, as explained by the Secretary</w:t>
      </w:r>
      <w:r w:rsidR="00F824DB">
        <w:rPr>
          <w:rFonts w:ascii="Arial" w:hAnsi="Arial" w:cs="Arial"/>
          <w:szCs w:val="22"/>
          <w:lang w:val="en-US"/>
        </w:rPr>
        <w:t>:</w:t>
      </w:r>
      <w:r w:rsidR="008C1BA8" w:rsidRPr="003064AE">
        <w:rPr>
          <w:rFonts w:ascii="Arial" w:hAnsi="Arial" w:cs="Arial"/>
          <w:szCs w:val="22"/>
          <w:lang w:val="en-US"/>
        </w:rPr>
        <w:t xml:space="preserve"> the </w:t>
      </w:r>
      <w:r w:rsidR="00426317" w:rsidRPr="003064AE">
        <w:rPr>
          <w:rFonts w:ascii="Arial" w:hAnsi="Arial" w:cs="Arial"/>
          <w:szCs w:val="22"/>
          <w:lang w:val="en-US"/>
        </w:rPr>
        <w:t xml:space="preserve">part of the Operational Guidelines </w:t>
      </w:r>
      <w:r w:rsidR="008C1BA8" w:rsidRPr="003064AE">
        <w:rPr>
          <w:rFonts w:ascii="Arial" w:hAnsi="Arial" w:cs="Arial"/>
          <w:szCs w:val="22"/>
          <w:lang w:val="en-US"/>
        </w:rPr>
        <w:t xml:space="preserve">that </w:t>
      </w:r>
      <w:r w:rsidR="00426317" w:rsidRPr="003064AE">
        <w:rPr>
          <w:rFonts w:ascii="Arial" w:hAnsi="Arial" w:cs="Arial"/>
          <w:szCs w:val="22"/>
          <w:lang w:val="en-US"/>
        </w:rPr>
        <w:t>relate</w:t>
      </w:r>
      <w:r w:rsidR="008C1BA8" w:rsidRPr="003064AE">
        <w:rPr>
          <w:rFonts w:ascii="Arial" w:hAnsi="Arial" w:cs="Arial"/>
          <w:szCs w:val="22"/>
          <w:lang w:val="en-US"/>
        </w:rPr>
        <w:t>d</w:t>
      </w:r>
      <w:r w:rsidR="00426317" w:rsidRPr="003064AE">
        <w:rPr>
          <w:rFonts w:ascii="Arial" w:hAnsi="Arial" w:cs="Arial"/>
          <w:szCs w:val="22"/>
          <w:lang w:val="en-US"/>
        </w:rPr>
        <w:t xml:space="preserve"> only </w:t>
      </w:r>
      <w:r w:rsidR="008C1BA8" w:rsidRPr="003064AE">
        <w:rPr>
          <w:rFonts w:ascii="Arial" w:hAnsi="Arial" w:cs="Arial"/>
          <w:szCs w:val="22"/>
          <w:lang w:val="en-US"/>
        </w:rPr>
        <w:t xml:space="preserve">to </w:t>
      </w:r>
      <w:r w:rsidR="00426317" w:rsidRPr="003064AE">
        <w:rPr>
          <w:rFonts w:ascii="Arial" w:hAnsi="Arial" w:cs="Arial"/>
          <w:szCs w:val="22"/>
          <w:lang w:val="en-US"/>
        </w:rPr>
        <w:t>sustainable development</w:t>
      </w:r>
      <w:r w:rsidR="008C1BA8" w:rsidRPr="003064AE">
        <w:rPr>
          <w:rFonts w:ascii="Arial" w:hAnsi="Arial" w:cs="Arial"/>
          <w:szCs w:val="22"/>
          <w:lang w:val="en-US"/>
        </w:rPr>
        <w:t>,</w:t>
      </w:r>
      <w:r w:rsidR="00426317" w:rsidRPr="003064AE">
        <w:rPr>
          <w:rFonts w:ascii="Arial" w:hAnsi="Arial" w:cs="Arial"/>
          <w:szCs w:val="22"/>
          <w:lang w:val="en-US"/>
        </w:rPr>
        <w:t xml:space="preserve"> </w:t>
      </w:r>
      <w:r w:rsidR="008C1BA8" w:rsidRPr="003064AE">
        <w:rPr>
          <w:rFonts w:ascii="Arial" w:hAnsi="Arial" w:cs="Arial"/>
          <w:szCs w:val="22"/>
          <w:lang w:val="en-US"/>
        </w:rPr>
        <w:t>and the other part that encouraged</w:t>
      </w:r>
      <w:r w:rsidR="00426317" w:rsidRPr="003064AE">
        <w:rPr>
          <w:rFonts w:ascii="Arial" w:hAnsi="Arial" w:cs="Arial"/>
          <w:szCs w:val="22"/>
          <w:lang w:val="en-US"/>
        </w:rPr>
        <w:t xml:space="preserve"> </w:t>
      </w:r>
      <w:r w:rsidR="008C1BA8" w:rsidRPr="003064AE">
        <w:rPr>
          <w:rFonts w:ascii="Arial" w:hAnsi="Arial" w:cs="Arial"/>
          <w:szCs w:val="22"/>
          <w:lang w:val="en-US"/>
        </w:rPr>
        <w:t xml:space="preserve">communities </w:t>
      </w:r>
      <w:r w:rsidR="00426317" w:rsidRPr="003064AE">
        <w:rPr>
          <w:rFonts w:ascii="Arial" w:hAnsi="Arial" w:cs="Arial"/>
          <w:szCs w:val="22"/>
          <w:lang w:val="en-US"/>
        </w:rPr>
        <w:t>to list their intangible cultural heritage. In that regard</w:t>
      </w:r>
      <w:r w:rsidR="008C1BA8" w:rsidRPr="003064AE">
        <w:rPr>
          <w:rFonts w:ascii="Arial" w:hAnsi="Arial" w:cs="Arial"/>
          <w:szCs w:val="22"/>
          <w:lang w:val="en-US"/>
        </w:rPr>
        <w:t>,</w:t>
      </w:r>
      <w:r w:rsidR="00426317" w:rsidRPr="003064AE">
        <w:rPr>
          <w:rFonts w:ascii="Arial" w:hAnsi="Arial" w:cs="Arial"/>
          <w:szCs w:val="22"/>
          <w:lang w:val="en-US"/>
        </w:rPr>
        <w:t xml:space="preserve"> </w:t>
      </w:r>
      <w:r w:rsidR="008C1BA8" w:rsidRPr="003064AE">
        <w:rPr>
          <w:rFonts w:ascii="Arial" w:hAnsi="Arial" w:cs="Arial"/>
          <w:szCs w:val="22"/>
          <w:lang w:val="en-US"/>
        </w:rPr>
        <w:t xml:space="preserve">the delegation </w:t>
      </w:r>
      <w:r w:rsidR="00426317" w:rsidRPr="003064AE">
        <w:rPr>
          <w:rFonts w:ascii="Arial" w:hAnsi="Arial" w:cs="Arial"/>
          <w:szCs w:val="22"/>
          <w:lang w:val="en-US"/>
        </w:rPr>
        <w:t>support</w:t>
      </w:r>
      <w:r w:rsidR="008C1BA8" w:rsidRPr="003064AE">
        <w:rPr>
          <w:rFonts w:ascii="Arial" w:hAnsi="Arial" w:cs="Arial"/>
          <w:szCs w:val="22"/>
          <w:lang w:val="en-US"/>
        </w:rPr>
        <w:t>ed</w:t>
      </w:r>
      <w:r w:rsidR="00426317" w:rsidRPr="003064AE">
        <w:rPr>
          <w:rFonts w:ascii="Arial" w:hAnsi="Arial" w:cs="Arial"/>
          <w:szCs w:val="22"/>
          <w:lang w:val="en-US"/>
        </w:rPr>
        <w:t xml:space="preserve"> the proposal and the amendment put forward by Brazil and supported by other </w:t>
      </w:r>
      <w:r w:rsidR="008C1BA8" w:rsidRPr="003064AE">
        <w:rPr>
          <w:rFonts w:ascii="Arial" w:hAnsi="Arial" w:cs="Arial"/>
          <w:szCs w:val="22"/>
          <w:lang w:val="en-US"/>
        </w:rPr>
        <w:t>delegations</w:t>
      </w:r>
      <w:r w:rsidR="00426317" w:rsidRPr="003064AE">
        <w:rPr>
          <w:rFonts w:ascii="Arial" w:hAnsi="Arial" w:cs="Arial"/>
          <w:szCs w:val="22"/>
          <w:lang w:val="en-US"/>
        </w:rPr>
        <w:t>.</w:t>
      </w:r>
    </w:p>
    <w:p w14:paraId="5A47CA35" w14:textId="3FDC2CDA" w:rsidR="008E4D86" w:rsidRPr="003064AE" w:rsidRDefault="002C5BB6" w:rsidP="002A114F">
      <w:pPr>
        <w:widowControl w:val="0"/>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The delegation of</w:t>
      </w:r>
      <w:r w:rsidRPr="003064AE">
        <w:rPr>
          <w:rFonts w:ascii="Arial" w:hAnsi="Arial" w:cs="Arial"/>
          <w:b/>
          <w:szCs w:val="22"/>
          <w:lang w:val="en-US"/>
        </w:rPr>
        <w:t xml:space="preserve"> </w:t>
      </w:r>
      <w:r w:rsidR="00426317" w:rsidRPr="003064AE">
        <w:rPr>
          <w:rFonts w:ascii="Arial" w:hAnsi="Arial" w:cs="Arial"/>
          <w:b/>
          <w:szCs w:val="22"/>
          <w:lang w:val="en-US"/>
        </w:rPr>
        <w:t>Tunisia</w:t>
      </w:r>
      <w:r w:rsidRPr="003064AE">
        <w:rPr>
          <w:rFonts w:ascii="Arial" w:hAnsi="Arial" w:cs="Arial"/>
          <w:szCs w:val="22"/>
          <w:lang w:val="en-US"/>
        </w:rPr>
        <w:t xml:space="preserve"> </w:t>
      </w:r>
      <w:r w:rsidR="0012449E" w:rsidRPr="003064AE">
        <w:rPr>
          <w:rFonts w:ascii="Arial" w:hAnsi="Arial" w:cs="Arial"/>
          <w:szCs w:val="22"/>
          <w:lang w:val="en-US"/>
        </w:rPr>
        <w:t>understood that peace and security</w:t>
      </w:r>
      <w:r w:rsidR="008E4D86" w:rsidRPr="003064AE">
        <w:rPr>
          <w:rFonts w:ascii="Arial" w:hAnsi="Arial" w:cs="Arial"/>
          <w:szCs w:val="22"/>
          <w:lang w:val="en-US"/>
        </w:rPr>
        <w:t xml:space="preserve"> </w:t>
      </w:r>
      <w:r w:rsidR="009A03FA" w:rsidRPr="003064AE">
        <w:rPr>
          <w:rFonts w:ascii="Arial" w:hAnsi="Arial" w:cs="Arial"/>
          <w:szCs w:val="22"/>
          <w:lang w:val="en-US"/>
        </w:rPr>
        <w:t xml:space="preserve">did </w:t>
      </w:r>
      <w:r w:rsidR="008E4D86" w:rsidRPr="003064AE">
        <w:rPr>
          <w:rFonts w:ascii="Arial" w:hAnsi="Arial" w:cs="Arial"/>
          <w:szCs w:val="22"/>
          <w:lang w:val="en-US"/>
        </w:rPr>
        <w:t>n</w:t>
      </w:r>
      <w:r w:rsidR="009A03FA" w:rsidRPr="003064AE">
        <w:rPr>
          <w:rFonts w:ascii="Arial" w:hAnsi="Arial" w:cs="Arial"/>
          <w:szCs w:val="22"/>
          <w:lang w:val="en-US"/>
        </w:rPr>
        <w:t>o</w:t>
      </w:r>
      <w:r w:rsidR="008E4D86" w:rsidRPr="003064AE">
        <w:rPr>
          <w:rFonts w:ascii="Arial" w:hAnsi="Arial" w:cs="Arial"/>
          <w:szCs w:val="22"/>
          <w:lang w:val="en-US"/>
        </w:rPr>
        <w:t>t have the same connotation, but in the spirit of consensus supported the amendment by Italy.</w:t>
      </w:r>
    </w:p>
    <w:p w14:paraId="48B026E3" w14:textId="7F7D4214" w:rsidR="00B57AD5" w:rsidRPr="003064AE" w:rsidRDefault="002C5BB6" w:rsidP="002A114F">
      <w:pPr>
        <w:widowControl w:val="0"/>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 xml:space="preserve">The </w:t>
      </w:r>
      <w:r w:rsidR="00B45845" w:rsidRPr="003064AE">
        <w:rPr>
          <w:rFonts w:ascii="Arial" w:hAnsi="Arial" w:cs="Arial"/>
          <w:b/>
          <w:szCs w:val="22"/>
          <w:lang w:val="en-US"/>
        </w:rPr>
        <w:t>Chairperson</w:t>
      </w:r>
      <w:r w:rsidR="00426317" w:rsidRPr="003064AE">
        <w:rPr>
          <w:rFonts w:ascii="Arial" w:hAnsi="Arial" w:cs="Arial"/>
          <w:b/>
          <w:szCs w:val="22"/>
          <w:lang w:val="en-US"/>
        </w:rPr>
        <w:t xml:space="preserve"> </w:t>
      </w:r>
      <w:r w:rsidR="00B45845" w:rsidRPr="003064AE">
        <w:rPr>
          <w:rFonts w:ascii="Arial" w:hAnsi="Arial" w:cs="Arial"/>
          <w:szCs w:val="22"/>
          <w:lang w:val="en-US"/>
        </w:rPr>
        <w:t>t</w:t>
      </w:r>
      <w:r w:rsidR="00426317" w:rsidRPr="003064AE">
        <w:rPr>
          <w:rFonts w:ascii="Arial" w:hAnsi="Arial" w:cs="Arial"/>
          <w:szCs w:val="22"/>
          <w:lang w:val="en-US"/>
        </w:rPr>
        <w:t>hank</w:t>
      </w:r>
      <w:r w:rsidR="00B45845" w:rsidRPr="003064AE">
        <w:rPr>
          <w:rFonts w:ascii="Arial" w:hAnsi="Arial" w:cs="Arial"/>
          <w:szCs w:val="22"/>
          <w:lang w:val="en-US"/>
        </w:rPr>
        <w:t xml:space="preserve">ed the delegations for the </w:t>
      </w:r>
      <w:r w:rsidR="00426317" w:rsidRPr="003064AE">
        <w:rPr>
          <w:rFonts w:ascii="Arial" w:hAnsi="Arial" w:cs="Arial"/>
          <w:szCs w:val="22"/>
          <w:lang w:val="en-US"/>
        </w:rPr>
        <w:t>lengthy and intense</w:t>
      </w:r>
      <w:r w:rsidR="00B45845" w:rsidRPr="003064AE">
        <w:rPr>
          <w:rFonts w:ascii="Arial" w:hAnsi="Arial" w:cs="Arial"/>
          <w:szCs w:val="22"/>
          <w:lang w:val="en-US"/>
        </w:rPr>
        <w:t xml:space="preserve"> debate, and for expressing their positions on </w:t>
      </w:r>
      <w:r w:rsidR="00426317" w:rsidRPr="003064AE">
        <w:rPr>
          <w:rFonts w:ascii="Arial" w:hAnsi="Arial" w:cs="Arial"/>
          <w:szCs w:val="22"/>
          <w:lang w:val="en-US"/>
        </w:rPr>
        <w:t xml:space="preserve">the original paragraph and its amendments. </w:t>
      </w:r>
      <w:r w:rsidR="00B45845" w:rsidRPr="003064AE">
        <w:rPr>
          <w:rFonts w:ascii="Arial" w:hAnsi="Arial" w:cs="Arial"/>
          <w:szCs w:val="22"/>
          <w:lang w:val="en-US"/>
        </w:rPr>
        <w:t xml:space="preserve">Despite the various viewpoints, the Chairperson remarked on a common thread </w:t>
      </w:r>
      <w:r w:rsidR="008E1D4E" w:rsidRPr="003064AE">
        <w:rPr>
          <w:rFonts w:ascii="Arial" w:hAnsi="Arial" w:cs="Arial"/>
          <w:szCs w:val="22"/>
          <w:lang w:val="en-US"/>
        </w:rPr>
        <w:t xml:space="preserve">and a consensus </w:t>
      </w:r>
      <w:r w:rsidR="00B45845" w:rsidRPr="003064AE">
        <w:rPr>
          <w:rFonts w:ascii="Arial" w:hAnsi="Arial" w:cs="Arial"/>
          <w:szCs w:val="22"/>
          <w:lang w:val="en-US"/>
        </w:rPr>
        <w:t xml:space="preserve">that appeared </w:t>
      </w:r>
      <w:r w:rsidR="0012449E" w:rsidRPr="003064AE">
        <w:rPr>
          <w:rFonts w:ascii="Arial" w:hAnsi="Arial" w:cs="Arial"/>
          <w:szCs w:val="22"/>
          <w:lang w:val="en-US"/>
        </w:rPr>
        <w:t>to unite the delegations. F</w:t>
      </w:r>
      <w:r w:rsidR="008E1D4E" w:rsidRPr="003064AE">
        <w:rPr>
          <w:rFonts w:ascii="Arial" w:hAnsi="Arial" w:cs="Arial"/>
          <w:szCs w:val="22"/>
          <w:lang w:val="en-US"/>
        </w:rPr>
        <w:t xml:space="preserve">or example, it </w:t>
      </w:r>
      <w:proofErr w:type="gramStart"/>
      <w:r w:rsidR="008E1D4E" w:rsidRPr="003064AE">
        <w:rPr>
          <w:rFonts w:ascii="Arial" w:hAnsi="Arial" w:cs="Arial"/>
          <w:szCs w:val="22"/>
          <w:lang w:val="en-US"/>
        </w:rPr>
        <w:t>was universally agreed</w:t>
      </w:r>
      <w:proofErr w:type="gramEnd"/>
      <w:r w:rsidR="008E1D4E" w:rsidRPr="003064AE">
        <w:rPr>
          <w:rFonts w:ascii="Arial" w:hAnsi="Arial" w:cs="Arial"/>
          <w:szCs w:val="22"/>
          <w:lang w:val="en-US"/>
        </w:rPr>
        <w:t xml:space="preserve"> that </w:t>
      </w:r>
      <w:r w:rsidR="00426317" w:rsidRPr="003064AE">
        <w:rPr>
          <w:rFonts w:ascii="Arial" w:hAnsi="Arial" w:cs="Arial"/>
          <w:szCs w:val="22"/>
          <w:lang w:val="en-US"/>
        </w:rPr>
        <w:t>armed conflict and violence affect</w:t>
      </w:r>
      <w:r w:rsidR="008E1D4E" w:rsidRPr="003064AE">
        <w:rPr>
          <w:rFonts w:ascii="Arial" w:hAnsi="Arial" w:cs="Arial"/>
          <w:szCs w:val="22"/>
          <w:lang w:val="en-US"/>
        </w:rPr>
        <w:t>ed</w:t>
      </w:r>
      <w:r w:rsidR="00426317" w:rsidRPr="003064AE">
        <w:rPr>
          <w:rFonts w:ascii="Arial" w:hAnsi="Arial" w:cs="Arial"/>
          <w:szCs w:val="22"/>
          <w:lang w:val="en-US"/>
        </w:rPr>
        <w:t xml:space="preserve"> </w:t>
      </w:r>
      <w:r w:rsidR="008E1D4E" w:rsidRPr="003064AE">
        <w:rPr>
          <w:rFonts w:ascii="Arial" w:hAnsi="Arial" w:cs="Arial"/>
          <w:szCs w:val="22"/>
          <w:lang w:val="en-US"/>
        </w:rPr>
        <w:t xml:space="preserve">the </w:t>
      </w:r>
      <w:r w:rsidR="00426317" w:rsidRPr="003064AE">
        <w:rPr>
          <w:rFonts w:ascii="Arial" w:hAnsi="Arial" w:cs="Arial"/>
          <w:szCs w:val="22"/>
          <w:lang w:val="en-US"/>
        </w:rPr>
        <w:t xml:space="preserve">preservation of </w:t>
      </w:r>
      <w:r w:rsidR="008E1D4E" w:rsidRPr="003064AE">
        <w:rPr>
          <w:rFonts w:ascii="Arial" w:hAnsi="Arial" w:cs="Arial"/>
          <w:szCs w:val="22"/>
          <w:lang w:val="en-US"/>
        </w:rPr>
        <w:t xml:space="preserve">intangible cultural heritage and that a climate of peace is </w:t>
      </w:r>
      <w:r w:rsidR="00426317" w:rsidRPr="003064AE">
        <w:rPr>
          <w:rFonts w:ascii="Arial" w:hAnsi="Arial" w:cs="Arial"/>
          <w:szCs w:val="22"/>
          <w:lang w:val="en-US"/>
        </w:rPr>
        <w:t xml:space="preserve">the </w:t>
      </w:r>
      <w:r w:rsidR="008E1D4E" w:rsidRPr="003064AE">
        <w:rPr>
          <w:rFonts w:ascii="Arial" w:hAnsi="Arial" w:cs="Arial"/>
          <w:szCs w:val="22"/>
          <w:lang w:val="en-US"/>
        </w:rPr>
        <w:t xml:space="preserve">best environment for protecting, safeguarding </w:t>
      </w:r>
      <w:r w:rsidR="00426317" w:rsidRPr="003064AE">
        <w:rPr>
          <w:rFonts w:ascii="Arial" w:hAnsi="Arial" w:cs="Arial"/>
          <w:szCs w:val="22"/>
          <w:lang w:val="en-US"/>
        </w:rPr>
        <w:t xml:space="preserve">and developing intangible cultural heritage. Another </w:t>
      </w:r>
      <w:r w:rsidR="008E1D4E" w:rsidRPr="003064AE">
        <w:rPr>
          <w:rFonts w:ascii="Arial" w:hAnsi="Arial" w:cs="Arial"/>
          <w:szCs w:val="22"/>
          <w:lang w:val="en-US"/>
        </w:rPr>
        <w:t xml:space="preserve">common </w:t>
      </w:r>
      <w:r w:rsidR="00426317" w:rsidRPr="003064AE">
        <w:rPr>
          <w:rFonts w:ascii="Arial" w:hAnsi="Arial" w:cs="Arial"/>
          <w:szCs w:val="22"/>
          <w:lang w:val="en-US"/>
        </w:rPr>
        <w:t xml:space="preserve">element that emerged </w:t>
      </w:r>
      <w:r w:rsidR="008E1D4E" w:rsidRPr="003064AE">
        <w:rPr>
          <w:rFonts w:ascii="Arial" w:hAnsi="Arial" w:cs="Arial"/>
          <w:szCs w:val="22"/>
          <w:lang w:val="en-US"/>
        </w:rPr>
        <w:t xml:space="preserve">and that drew upon the differing </w:t>
      </w:r>
      <w:r w:rsidR="00426317" w:rsidRPr="003064AE">
        <w:rPr>
          <w:rFonts w:ascii="Arial" w:hAnsi="Arial" w:cs="Arial"/>
          <w:szCs w:val="22"/>
          <w:lang w:val="en-US"/>
        </w:rPr>
        <w:t xml:space="preserve">points </w:t>
      </w:r>
      <w:r w:rsidR="008E1D4E" w:rsidRPr="003064AE">
        <w:rPr>
          <w:rFonts w:ascii="Arial" w:hAnsi="Arial" w:cs="Arial"/>
          <w:szCs w:val="22"/>
          <w:lang w:val="en-US"/>
        </w:rPr>
        <w:t xml:space="preserve">was that the Assembly </w:t>
      </w:r>
      <w:r w:rsidR="00426317" w:rsidRPr="003064AE">
        <w:rPr>
          <w:rFonts w:ascii="Arial" w:hAnsi="Arial" w:cs="Arial"/>
          <w:szCs w:val="22"/>
          <w:lang w:val="en-US"/>
        </w:rPr>
        <w:t xml:space="preserve">should work </w:t>
      </w:r>
      <w:proofErr w:type="gramStart"/>
      <w:r w:rsidR="00426317" w:rsidRPr="003064AE">
        <w:rPr>
          <w:rFonts w:ascii="Arial" w:hAnsi="Arial" w:cs="Arial"/>
          <w:szCs w:val="22"/>
          <w:lang w:val="en-US"/>
        </w:rPr>
        <w:t>on the basis of</w:t>
      </w:r>
      <w:proofErr w:type="gramEnd"/>
      <w:r w:rsidR="00426317" w:rsidRPr="003064AE">
        <w:rPr>
          <w:rFonts w:ascii="Arial" w:hAnsi="Arial" w:cs="Arial"/>
          <w:szCs w:val="22"/>
          <w:lang w:val="en-US"/>
        </w:rPr>
        <w:t xml:space="preserve"> a pre-existing text, </w:t>
      </w:r>
      <w:r w:rsidR="008E1D4E" w:rsidRPr="003064AE">
        <w:rPr>
          <w:rFonts w:ascii="Arial" w:hAnsi="Arial" w:cs="Arial"/>
          <w:szCs w:val="22"/>
          <w:lang w:val="en-US"/>
        </w:rPr>
        <w:t xml:space="preserve">with </w:t>
      </w:r>
      <w:r w:rsidR="00426317" w:rsidRPr="003064AE">
        <w:rPr>
          <w:rFonts w:ascii="Arial" w:hAnsi="Arial" w:cs="Arial"/>
          <w:szCs w:val="22"/>
          <w:lang w:val="en-US"/>
        </w:rPr>
        <w:t xml:space="preserve">consensus on the basis of the second amendment by Brazil, along with the amendment by Italy. </w:t>
      </w:r>
      <w:r w:rsidR="0012449E" w:rsidRPr="003064AE">
        <w:rPr>
          <w:rFonts w:ascii="Arial" w:hAnsi="Arial" w:cs="Arial"/>
          <w:szCs w:val="22"/>
          <w:lang w:val="en-US"/>
        </w:rPr>
        <w:t xml:space="preserve">He then </w:t>
      </w:r>
      <w:r w:rsidR="008E1D4E" w:rsidRPr="003064AE">
        <w:rPr>
          <w:rFonts w:ascii="Arial" w:hAnsi="Arial" w:cs="Arial"/>
          <w:szCs w:val="22"/>
          <w:lang w:val="en-US"/>
        </w:rPr>
        <w:t>turned to Brazil</w:t>
      </w:r>
      <w:r w:rsidR="00426317" w:rsidRPr="003064AE">
        <w:rPr>
          <w:rFonts w:ascii="Arial" w:hAnsi="Arial" w:cs="Arial"/>
          <w:szCs w:val="22"/>
          <w:lang w:val="en-US"/>
        </w:rPr>
        <w:t xml:space="preserve"> </w:t>
      </w:r>
      <w:r w:rsidR="00BA2C23" w:rsidRPr="003064AE">
        <w:rPr>
          <w:rFonts w:ascii="Arial" w:hAnsi="Arial" w:cs="Arial"/>
          <w:szCs w:val="22"/>
          <w:lang w:val="en-US"/>
        </w:rPr>
        <w:t>to ask</w:t>
      </w:r>
      <w:r w:rsidR="008E1D4E" w:rsidRPr="003064AE">
        <w:rPr>
          <w:rFonts w:ascii="Arial" w:hAnsi="Arial" w:cs="Arial"/>
          <w:szCs w:val="22"/>
          <w:lang w:val="en-US"/>
        </w:rPr>
        <w:t xml:space="preserve"> whether it could agree to his </w:t>
      </w:r>
      <w:r w:rsidR="00426317" w:rsidRPr="003064AE">
        <w:rPr>
          <w:rFonts w:ascii="Arial" w:hAnsi="Arial" w:cs="Arial"/>
          <w:szCs w:val="22"/>
          <w:lang w:val="en-US"/>
        </w:rPr>
        <w:t>consensus proposal.</w:t>
      </w:r>
    </w:p>
    <w:p w14:paraId="7DF63A2E" w14:textId="3DDFF860" w:rsidR="00B57AD5" w:rsidRPr="003064AE" w:rsidRDefault="00B57AD5" w:rsidP="002A114F">
      <w:pPr>
        <w:widowControl w:val="0"/>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 xml:space="preserve">The delegation of </w:t>
      </w:r>
      <w:r w:rsidR="00426317" w:rsidRPr="003064AE">
        <w:rPr>
          <w:rFonts w:ascii="Arial" w:hAnsi="Arial" w:cs="Arial"/>
          <w:b/>
          <w:szCs w:val="22"/>
          <w:lang w:val="en-US"/>
        </w:rPr>
        <w:t xml:space="preserve">Brazil </w:t>
      </w:r>
      <w:r w:rsidR="00426317" w:rsidRPr="003064AE">
        <w:rPr>
          <w:rFonts w:ascii="Arial" w:hAnsi="Arial" w:cs="Arial"/>
          <w:szCs w:val="22"/>
          <w:lang w:val="en-US"/>
        </w:rPr>
        <w:t>thank</w:t>
      </w:r>
      <w:r w:rsidR="00BA2C23" w:rsidRPr="003064AE">
        <w:rPr>
          <w:rFonts w:ascii="Arial" w:hAnsi="Arial" w:cs="Arial"/>
          <w:szCs w:val="22"/>
          <w:lang w:val="en-US"/>
        </w:rPr>
        <w:t>ed</w:t>
      </w:r>
      <w:r w:rsidR="00426317" w:rsidRPr="003064AE">
        <w:rPr>
          <w:rFonts w:ascii="Arial" w:hAnsi="Arial" w:cs="Arial"/>
          <w:szCs w:val="22"/>
          <w:lang w:val="en-US"/>
        </w:rPr>
        <w:t xml:space="preserve"> </w:t>
      </w:r>
      <w:r w:rsidR="00BA2C23" w:rsidRPr="003064AE">
        <w:rPr>
          <w:rFonts w:ascii="Arial" w:hAnsi="Arial" w:cs="Arial"/>
          <w:szCs w:val="22"/>
          <w:lang w:val="en-US"/>
        </w:rPr>
        <w:t xml:space="preserve">the Chairperson for his excellent </w:t>
      </w:r>
      <w:r w:rsidR="00426317" w:rsidRPr="003064AE">
        <w:rPr>
          <w:rFonts w:ascii="Arial" w:hAnsi="Arial" w:cs="Arial"/>
          <w:szCs w:val="22"/>
          <w:lang w:val="en-US"/>
        </w:rPr>
        <w:t xml:space="preserve">efforts </w:t>
      </w:r>
      <w:r w:rsidR="00BA2C23" w:rsidRPr="003064AE">
        <w:rPr>
          <w:rFonts w:ascii="Arial" w:hAnsi="Arial" w:cs="Arial"/>
          <w:szCs w:val="22"/>
          <w:lang w:val="en-US"/>
        </w:rPr>
        <w:t xml:space="preserve">in helping to </w:t>
      </w:r>
      <w:r w:rsidR="00426317" w:rsidRPr="003064AE">
        <w:rPr>
          <w:rFonts w:ascii="Arial" w:hAnsi="Arial" w:cs="Arial"/>
          <w:szCs w:val="22"/>
          <w:lang w:val="en-US"/>
        </w:rPr>
        <w:t xml:space="preserve">achieve a consensus. </w:t>
      </w:r>
      <w:r w:rsidR="00BA2C23" w:rsidRPr="003064AE">
        <w:rPr>
          <w:rFonts w:ascii="Arial" w:hAnsi="Arial" w:cs="Arial"/>
          <w:szCs w:val="22"/>
          <w:lang w:val="en-US"/>
        </w:rPr>
        <w:t xml:space="preserve">Following the </w:t>
      </w:r>
      <w:r w:rsidR="00426317" w:rsidRPr="003064AE">
        <w:rPr>
          <w:rFonts w:ascii="Arial" w:hAnsi="Arial" w:cs="Arial"/>
          <w:szCs w:val="22"/>
          <w:lang w:val="en-US"/>
        </w:rPr>
        <w:t xml:space="preserve">debate, and </w:t>
      </w:r>
      <w:proofErr w:type="gramStart"/>
      <w:r w:rsidR="00426317" w:rsidRPr="003064AE">
        <w:rPr>
          <w:rFonts w:ascii="Arial" w:hAnsi="Arial" w:cs="Arial"/>
          <w:szCs w:val="22"/>
          <w:lang w:val="en-US"/>
        </w:rPr>
        <w:t>on the basis of</w:t>
      </w:r>
      <w:proofErr w:type="gramEnd"/>
      <w:r w:rsidR="00426317" w:rsidRPr="003064AE">
        <w:rPr>
          <w:rFonts w:ascii="Arial" w:hAnsi="Arial" w:cs="Arial"/>
          <w:szCs w:val="22"/>
          <w:lang w:val="en-US"/>
        </w:rPr>
        <w:t xml:space="preserve"> </w:t>
      </w:r>
      <w:r w:rsidR="00BA2C23" w:rsidRPr="003064AE">
        <w:rPr>
          <w:rFonts w:ascii="Arial" w:hAnsi="Arial" w:cs="Arial"/>
          <w:szCs w:val="22"/>
          <w:lang w:val="en-US"/>
        </w:rPr>
        <w:t xml:space="preserve">the Chairperson’s proposal on </w:t>
      </w:r>
      <w:r w:rsidR="00426317" w:rsidRPr="003064AE">
        <w:rPr>
          <w:rFonts w:ascii="Arial" w:hAnsi="Arial" w:cs="Arial"/>
          <w:szCs w:val="22"/>
          <w:lang w:val="en-US"/>
        </w:rPr>
        <w:t xml:space="preserve">to how </w:t>
      </w:r>
      <w:r w:rsidR="00BA2C23" w:rsidRPr="003064AE">
        <w:rPr>
          <w:rFonts w:ascii="Arial" w:hAnsi="Arial" w:cs="Arial"/>
          <w:szCs w:val="22"/>
          <w:lang w:val="en-US"/>
        </w:rPr>
        <w:t xml:space="preserve">to </w:t>
      </w:r>
      <w:r w:rsidR="00426317" w:rsidRPr="003064AE">
        <w:rPr>
          <w:rFonts w:ascii="Arial" w:hAnsi="Arial" w:cs="Arial"/>
          <w:szCs w:val="22"/>
          <w:lang w:val="en-US"/>
        </w:rPr>
        <w:t xml:space="preserve">proceed in adopting certain language, </w:t>
      </w:r>
      <w:r w:rsidR="00BA2C23" w:rsidRPr="003064AE">
        <w:rPr>
          <w:rFonts w:ascii="Arial" w:hAnsi="Arial" w:cs="Arial"/>
          <w:szCs w:val="22"/>
          <w:lang w:val="en-US"/>
        </w:rPr>
        <w:t xml:space="preserve">the delegation </w:t>
      </w:r>
      <w:r w:rsidR="00965D8E" w:rsidRPr="003064AE">
        <w:rPr>
          <w:rFonts w:ascii="Arial" w:hAnsi="Arial" w:cs="Arial"/>
          <w:szCs w:val="22"/>
          <w:lang w:val="en-US"/>
        </w:rPr>
        <w:t>a</w:t>
      </w:r>
      <w:r w:rsidR="00965D8E">
        <w:rPr>
          <w:rFonts w:ascii="Arial" w:hAnsi="Arial" w:cs="Arial"/>
          <w:szCs w:val="22"/>
          <w:lang w:val="en-US"/>
        </w:rPr>
        <w:t>greed</w:t>
      </w:r>
      <w:r w:rsidR="00965D8E" w:rsidRPr="003064AE">
        <w:rPr>
          <w:rFonts w:ascii="Arial" w:hAnsi="Arial" w:cs="Arial"/>
          <w:szCs w:val="22"/>
          <w:lang w:val="en-US"/>
        </w:rPr>
        <w:t xml:space="preserve"> </w:t>
      </w:r>
      <w:r w:rsidR="00BA2C23" w:rsidRPr="003064AE">
        <w:rPr>
          <w:rFonts w:ascii="Arial" w:hAnsi="Arial" w:cs="Arial"/>
          <w:szCs w:val="22"/>
          <w:lang w:val="en-US"/>
        </w:rPr>
        <w:t xml:space="preserve">to </w:t>
      </w:r>
      <w:r w:rsidR="00426317" w:rsidRPr="003064AE">
        <w:rPr>
          <w:rFonts w:ascii="Arial" w:hAnsi="Arial" w:cs="Arial"/>
          <w:szCs w:val="22"/>
          <w:lang w:val="en-US"/>
        </w:rPr>
        <w:t xml:space="preserve">follow </w:t>
      </w:r>
      <w:r w:rsidR="00BA2C23" w:rsidRPr="003064AE">
        <w:rPr>
          <w:rFonts w:ascii="Arial" w:hAnsi="Arial" w:cs="Arial"/>
          <w:szCs w:val="22"/>
          <w:lang w:val="en-US"/>
        </w:rPr>
        <w:t xml:space="preserve">his </w:t>
      </w:r>
      <w:r w:rsidR="00426317" w:rsidRPr="003064AE">
        <w:rPr>
          <w:rFonts w:ascii="Arial" w:hAnsi="Arial" w:cs="Arial"/>
          <w:szCs w:val="22"/>
          <w:lang w:val="en-US"/>
        </w:rPr>
        <w:t xml:space="preserve">recommendation to add Italy’s amendment to </w:t>
      </w:r>
      <w:r w:rsidR="00BA2C23" w:rsidRPr="003064AE">
        <w:rPr>
          <w:rFonts w:ascii="Arial" w:hAnsi="Arial" w:cs="Arial"/>
          <w:szCs w:val="22"/>
          <w:lang w:val="en-US"/>
        </w:rPr>
        <w:t xml:space="preserve">its own </w:t>
      </w:r>
      <w:r w:rsidR="00426317" w:rsidRPr="003064AE">
        <w:rPr>
          <w:rFonts w:ascii="Arial" w:hAnsi="Arial" w:cs="Arial"/>
          <w:szCs w:val="22"/>
          <w:lang w:val="en-US"/>
        </w:rPr>
        <w:t>second amendment.</w:t>
      </w:r>
    </w:p>
    <w:p w14:paraId="2F855800" w14:textId="28553A3F" w:rsidR="00BA2C23" w:rsidRPr="003064AE" w:rsidRDefault="00BA2C23" w:rsidP="002A114F">
      <w:pPr>
        <w:widowControl w:val="0"/>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lastRenderedPageBreak/>
        <w:t>Before the adoption of the proposal, t</w:t>
      </w:r>
      <w:r w:rsidR="00B57AD5" w:rsidRPr="003064AE">
        <w:rPr>
          <w:rFonts w:ascii="Arial" w:hAnsi="Arial" w:cs="Arial"/>
          <w:szCs w:val="22"/>
          <w:lang w:val="en-US"/>
        </w:rPr>
        <w:t xml:space="preserve">he delegation of </w:t>
      </w:r>
      <w:r w:rsidR="00426317" w:rsidRPr="003064AE">
        <w:rPr>
          <w:rFonts w:ascii="Arial" w:hAnsi="Arial" w:cs="Arial"/>
          <w:b/>
          <w:szCs w:val="22"/>
          <w:lang w:val="en-US"/>
        </w:rPr>
        <w:t xml:space="preserve">Cyprus </w:t>
      </w:r>
      <w:r w:rsidRPr="003064AE">
        <w:rPr>
          <w:rFonts w:ascii="Arial" w:hAnsi="Arial" w:cs="Arial"/>
          <w:szCs w:val="22"/>
          <w:lang w:val="en-US"/>
        </w:rPr>
        <w:t>wished to know whether Brazil could accept the amendment by Denmark.</w:t>
      </w:r>
    </w:p>
    <w:p w14:paraId="1D0C8487" w14:textId="5448546A" w:rsidR="009D5E24" w:rsidRPr="003064AE" w:rsidRDefault="00BA2C23" w:rsidP="002A114F">
      <w:pPr>
        <w:widowControl w:val="0"/>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For reasons of procedure</w:t>
      </w:r>
      <w:r w:rsidR="00D804C1" w:rsidRPr="003064AE">
        <w:rPr>
          <w:rFonts w:ascii="Arial" w:hAnsi="Arial" w:cs="Arial"/>
          <w:szCs w:val="22"/>
          <w:lang w:val="en-US"/>
        </w:rPr>
        <w:t xml:space="preserve"> and clarity</w:t>
      </w:r>
      <w:r w:rsidRPr="003064AE">
        <w:rPr>
          <w:rFonts w:ascii="Arial" w:hAnsi="Arial" w:cs="Arial"/>
          <w:szCs w:val="22"/>
          <w:lang w:val="en-US"/>
        </w:rPr>
        <w:t>, t</w:t>
      </w:r>
      <w:r w:rsidR="009D5E24" w:rsidRPr="003064AE">
        <w:rPr>
          <w:rFonts w:ascii="Arial" w:hAnsi="Arial" w:cs="Arial"/>
          <w:szCs w:val="22"/>
          <w:lang w:val="en-US"/>
        </w:rPr>
        <w:t xml:space="preserve">he </w:t>
      </w:r>
      <w:r w:rsidRPr="003064AE">
        <w:rPr>
          <w:rFonts w:ascii="Arial" w:hAnsi="Arial" w:cs="Arial"/>
          <w:b/>
          <w:szCs w:val="22"/>
          <w:lang w:val="en-US"/>
        </w:rPr>
        <w:t>Chairperson</w:t>
      </w:r>
      <w:r w:rsidR="00426317" w:rsidRPr="003064AE">
        <w:rPr>
          <w:rFonts w:ascii="Arial" w:hAnsi="Arial" w:cs="Arial"/>
          <w:b/>
          <w:szCs w:val="22"/>
          <w:lang w:val="en-US"/>
        </w:rPr>
        <w:t xml:space="preserve"> </w:t>
      </w:r>
      <w:r w:rsidRPr="003064AE">
        <w:rPr>
          <w:rFonts w:ascii="Arial" w:hAnsi="Arial" w:cs="Arial"/>
          <w:szCs w:val="22"/>
          <w:lang w:val="en-US"/>
        </w:rPr>
        <w:t>requested</w:t>
      </w:r>
      <w:r w:rsidRPr="003064AE">
        <w:rPr>
          <w:rFonts w:ascii="Arial" w:hAnsi="Arial" w:cs="Arial"/>
          <w:b/>
          <w:szCs w:val="22"/>
          <w:lang w:val="en-US"/>
        </w:rPr>
        <w:t xml:space="preserve"> </w:t>
      </w:r>
      <w:r w:rsidRPr="003064AE">
        <w:rPr>
          <w:rFonts w:ascii="Arial" w:hAnsi="Arial" w:cs="Arial"/>
          <w:szCs w:val="22"/>
          <w:lang w:val="en-US"/>
        </w:rPr>
        <w:t xml:space="preserve">that </w:t>
      </w:r>
      <w:r w:rsidR="00426317" w:rsidRPr="003064AE">
        <w:rPr>
          <w:rFonts w:ascii="Arial" w:hAnsi="Arial" w:cs="Arial"/>
          <w:szCs w:val="22"/>
          <w:lang w:val="en-US"/>
        </w:rPr>
        <w:t xml:space="preserve">the Secretariat </w:t>
      </w:r>
      <w:r w:rsidRPr="003064AE">
        <w:rPr>
          <w:rFonts w:ascii="Arial" w:hAnsi="Arial" w:cs="Arial"/>
          <w:szCs w:val="22"/>
          <w:lang w:val="en-US"/>
        </w:rPr>
        <w:t xml:space="preserve">revise </w:t>
      </w:r>
      <w:r w:rsidR="00426317" w:rsidRPr="003064AE">
        <w:rPr>
          <w:rFonts w:ascii="Arial" w:hAnsi="Arial" w:cs="Arial"/>
          <w:szCs w:val="22"/>
          <w:lang w:val="en-US"/>
        </w:rPr>
        <w:t xml:space="preserve">paragraph 192 </w:t>
      </w:r>
      <w:r w:rsidRPr="003064AE">
        <w:rPr>
          <w:rFonts w:ascii="Arial" w:hAnsi="Arial" w:cs="Arial"/>
          <w:szCs w:val="22"/>
          <w:lang w:val="en-US"/>
        </w:rPr>
        <w:t>by projecting</w:t>
      </w:r>
      <w:r w:rsidR="00426317" w:rsidRPr="003064AE">
        <w:rPr>
          <w:rFonts w:ascii="Arial" w:hAnsi="Arial" w:cs="Arial"/>
          <w:szCs w:val="22"/>
          <w:lang w:val="en-US"/>
        </w:rPr>
        <w:t xml:space="preserve"> </w:t>
      </w:r>
      <w:r w:rsidR="00D804C1" w:rsidRPr="003064AE">
        <w:rPr>
          <w:rFonts w:ascii="Arial" w:hAnsi="Arial" w:cs="Arial"/>
          <w:szCs w:val="22"/>
          <w:lang w:val="en-US"/>
        </w:rPr>
        <w:t xml:space="preserve">onto the screen </w:t>
      </w:r>
      <w:r w:rsidRPr="003064AE">
        <w:rPr>
          <w:rFonts w:ascii="Arial" w:hAnsi="Arial" w:cs="Arial"/>
          <w:szCs w:val="22"/>
          <w:lang w:val="en-US"/>
        </w:rPr>
        <w:t xml:space="preserve">the second amendment by Brazil, </w:t>
      </w:r>
      <w:r w:rsidR="00426317" w:rsidRPr="003064AE">
        <w:rPr>
          <w:rFonts w:ascii="Arial" w:hAnsi="Arial" w:cs="Arial"/>
          <w:szCs w:val="22"/>
          <w:lang w:val="en-US"/>
        </w:rPr>
        <w:t>as amended in turn by Italy</w:t>
      </w:r>
      <w:r w:rsidRPr="003064AE">
        <w:rPr>
          <w:rFonts w:ascii="Arial" w:hAnsi="Arial" w:cs="Arial"/>
          <w:szCs w:val="22"/>
          <w:lang w:val="en-US"/>
        </w:rPr>
        <w:t>,</w:t>
      </w:r>
      <w:r w:rsidR="00426317" w:rsidRPr="003064AE">
        <w:rPr>
          <w:rFonts w:ascii="Arial" w:hAnsi="Arial" w:cs="Arial"/>
          <w:szCs w:val="22"/>
          <w:lang w:val="en-US"/>
        </w:rPr>
        <w:t xml:space="preserve"> and including Denmark’s proposal.</w:t>
      </w:r>
    </w:p>
    <w:p w14:paraId="79AAF447" w14:textId="75DB42AB" w:rsidR="00D804C1" w:rsidRPr="003064AE" w:rsidRDefault="009D5E24" w:rsidP="002A114F">
      <w:pPr>
        <w:widowControl w:val="0"/>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The delegation of</w:t>
      </w:r>
      <w:r w:rsidR="00965D8E">
        <w:rPr>
          <w:rFonts w:ascii="Arial" w:hAnsi="Arial" w:cs="Arial"/>
          <w:szCs w:val="22"/>
          <w:lang w:val="en-US"/>
        </w:rPr>
        <w:t xml:space="preserve"> the</w:t>
      </w:r>
      <w:r w:rsidRPr="003064AE">
        <w:rPr>
          <w:rFonts w:ascii="Arial" w:hAnsi="Arial" w:cs="Arial"/>
          <w:szCs w:val="22"/>
          <w:lang w:val="en-US"/>
        </w:rPr>
        <w:t xml:space="preserve"> </w:t>
      </w:r>
      <w:r w:rsidRPr="003064AE">
        <w:rPr>
          <w:rFonts w:ascii="Arial" w:hAnsi="Arial" w:cs="Arial"/>
          <w:b/>
          <w:szCs w:val="22"/>
          <w:lang w:val="en-US"/>
        </w:rPr>
        <w:t xml:space="preserve">Islamic Republic of </w:t>
      </w:r>
      <w:r w:rsidR="00426317" w:rsidRPr="003064AE">
        <w:rPr>
          <w:rFonts w:ascii="Arial" w:hAnsi="Arial" w:cs="Arial"/>
          <w:b/>
          <w:szCs w:val="22"/>
          <w:lang w:val="en-US"/>
        </w:rPr>
        <w:t xml:space="preserve">Iran </w:t>
      </w:r>
      <w:r w:rsidR="00D804C1" w:rsidRPr="003064AE">
        <w:rPr>
          <w:rFonts w:ascii="Arial" w:hAnsi="Arial" w:cs="Arial"/>
          <w:szCs w:val="22"/>
          <w:lang w:val="en-US"/>
        </w:rPr>
        <w:t xml:space="preserve">thanked the Chairperson for the manner in which he was chairing the meeting. The delegation reminded the Assembly that the text proposed by Brazil was </w:t>
      </w:r>
      <w:proofErr w:type="gramStart"/>
      <w:r w:rsidR="00D804C1" w:rsidRPr="003064AE">
        <w:rPr>
          <w:rFonts w:ascii="Arial" w:hAnsi="Arial" w:cs="Arial"/>
          <w:szCs w:val="22"/>
          <w:lang w:val="en-US"/>
        </w:rPr>
        <w:t>exactly the</w:t>
      </w:r>
      <w:proofErr w:type="gramEnd"/>
      <w:r w:rsidR="00D804C1" w:rsidRPr="003064AE">
        <w:rPr>
          <w:rFonts w:ascii="Arial" w:hAnsi="Arial" w:cs="Arial"/>
          <w:szCs w:val="22"/>
          <w:lang w:val="en-US"/>
        </w:rPr>
        <w:t xml:space="preserve"> same as </w:t>
      </w:r>
      <w:r w:rsidR="00965D8E">
        <w:rPr>
          <w:rFonts w:ascii="Arial" w:hAnsi="Arial" w:cs="Arial"/>
          <w:szCs w:val="22"/>
          <w:lang w:val="en-US"/>
        </w:rPr>
        <w:t xml:space="preserve">that </w:t>
      </w:r>
      <w:r w:rsidR="00D804C1" w:rsidRPr="003064AE">
        <w:rPr>
          <w:rFonts w:ascii="Arial" w:hAnsi="Arial" w:cs="Arial"/>
          <w:szCs w:val="22"/>
          <w:lang w:val="en-US"/>
        </w:rPr>
        <w:t>adopted by the Heads of State in New York and thus no additional text could be inserted.</w:t>
      </w:r>
    </w:p>
    <w:p w14:paraId="7BCA5410" w14:textId="57699A70" w:rsidR="009D5E24" w:rsidRPr="003064AE" w:rsidRDefault="009D5E24" w:rsidP="002A114F">
      <w:pPr>
        <w:widowControl w:val="0"/>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 xml:space="preserve">The </w:t>
      </w:r>
      <w:r w:rsidR="00D804C1" w:rsidRPr="003064AE">
        <w:rPr>
          <w:rFonts w:ascii="Arial" w:hAnsi="Arial" w:cs="Arial"/>
          <w:b/>
          <w:szCs w:val="22"/>
          <w:lang w:val="en-US"/>
        </w:rPr>
        <w:t>Chairperson</w:t>
      </w:r>
      <w:r w:rsidR="00426317" w:rsidRPr="003064AE">
        <w:rPr>
          <w:rFonts w:ascii="Arial" w:hAnsi="Arial" w:cs="Arial"/>
          <w:b/>
          <w:szCs w:val="22"/>
          <w:lang w:val="en-US"/>
        </w:rPr>
        <w:t xml:space="preserve"> </w:t>
      </w:r>
      <w:r w:rsidR="00D56450" w:rsidRPr="003064AE">
        <w:rPr>
          <w:rFonts w:ascii="Arial" w:hAnsi="Arial" w:cs="Arial"/>
          <w:szCs w:val="22"/>
          <w:lang w:val="en-US"/>
        </w:rPr>
        <w:t>recalled that following the intense debate</w:t>
      </w:r>
      <w:r w:rsidR="00426317" w:rsidRPr="003064AE">
        <w:rPr>
          <w:rFonts w:ascii="Arial" w:hAnsi="Arial" w:cs="Arial"/>
          <w:szCs w:val="22"/>
          <w:lang w:val="en-US"/>
        </w:rPr>
        <w:t xml:space="preserve"> there were a series of proposals that </w:t>
      </w:r>
      <w:proofErr w:type="gramStart"/>
      <w:r w:rsidR="00D56450" w:rsidRPr="003064AE">
        <w:rPr>
          <w:rFonts w:ascii="Arial" w:hAnsi="Arial" w:cs="Arial"/>
          <w:szCs w:val="22"/>
          <w:lang w:val="en-US"/>
        </w:rPr>
        <w:t xml:space="preserve">were </w:t>
      </w:r>
      <w:r w:rsidR="0012449E" w:rsidRPr="003064AE">
        <w:rPr>
          <w:rFonts w:ascii="Arial" w:hAnsi="Arial" w:cs="Arial"/>
          <w:szCs w:val="22"/>
          <w:lang w:val="en-US"/>
        </w:rPr>
        <w:t>whittled</w:t>
      </w:r>
      <w:r w:rsidR="00D56450" w:rsidRPr="003064AE">
        <w:rPr>
          <w:rFonts w:ascii="Arial" w:hAnsi="Arial" w:cs="Arial"/>
          <w:szCs w:val="22"/>
          <w:lang w:val="en-US"/>
        </w:rPr>
        <w:t xml:space="preserve"> down</w:t>
      </w:r>
      <w:proofErr w:type="gramEnd"/>
      <w:r w:rsidR="00D56450" w:rsidRPr="003064AE">
        <w:rPr>
          <w:rFonts w:ascii="Arial" w:hAnsi="Arial" w:cs="Arial"/>
          <w:szCs w:val="22"/>
          <w:lang w:val="en-US"/>
        </w:rPr>
        <w:t xml:space="preserve"> to two: Brazil’s amendment </w:t>
      </w:r>
      <w:r w:rsidR="00426317" w:rsidRPr="003064AE">
        <w:rPr>
          <w:rFonts w:ascii="Arial" w:hAnsi="Arial" w:cs="Arial"/>
          <w:szCs w:val="22"/>
          <w:lang w:val="en-US"/>
        </w:rPr>
        <w:t xml:space="preserve">and </w:t>
      </w:r>
      <w:r w:rsidR="00D56450" w:rsidRPr="003064AE">
        <w:rPr>
          <w:rFonts w:ascii="Arial" w:hAnsi="Arial" w:cs="Arial"/>
          <w:szCs w:val="22"/>
          <w:lang w:val="en-US"/>
        </w:rPr>
        <w:t xml:space="preserve">Italy’s amendment, which </w:t>
      </w:r>
      <w:r w:rsidR="00426317" w:rsidRPr="003064AE">
        <w:rPr>
          <w:rFonts w:ascii="Arial" w:hAnsi="Arial" w:cs="Arial"/>
          <w:szCs w:val="22"/>
          <w:lang w:val="en-US"/>
        </w:rPr>
        <w:t xml:space="preserve">focused on the nature of the </w:t>
      </w:r>
      <w:r w:rsidR="00D56450" w:rsidRPr="003064AE">
        <w:rPr>
          <w:rFonts w:ascii="Arial" w:hAnsi="Arial" w:cs="Arial"/>
          <w:szCs w:val="22"/>
          <w:lang w:val="en-US"/>
        </w:rPr>
        <w:t>issue</w:t>
      </w:r>
      <w:r w:rsidR="00426317" w:rsidRPr="003064AE">
        <w:rPr>
          <w:rFonts w:ascii="Arial" w:hAnsi="Arial" w:cs="Arial"/>
          <w:szCs w:val="22"/>
          <w:lang w:val="en-US"/>
        </w:rPr>
        <w:t xml:space="preserve">. </w:t>
      </w:r>
      <w:r w:rsidR="0012449E" w:rsidRPr="003064AE">
        <w:rPr>
          <w:rFonts w:ascii="Arial" w:hAnsi="Arial" w:cs="Arial"/>
          <w:szCs w:val="22"/>
          <w:lang w:val="en-US"/>
        </w:rPr>
        <w:t xml:space="preserve">He </w:t>
      </w:r>
      <w:r w:rsidR="00D56450" w:rsidRPr="003064AE">
        <w:rPr>
          <w:rFonts w:ascii="Arial" w:hAnsi="Arial" w:cs="Arial"/>
          <w:szCs w:val="22"/>
          <w:lang w:val="en-US"/>
        </w:rPr>
        <w:t>appealed to the delegations to make an effort</w:t>
      </w:r>
      <w:r w:rsidR="00426317" w:rsidRPr="003064AE">
        <w:rPr>
          <w:rFonts w:ascii="Arial" w:hAnsi="Arial" w:cs="Arial"/>
          <w:szCs w:val="22"/>
          <w:lang w:val="en-US"/>
        </w:rPr>
        <w:t xml:space="preserve"> </w:t>
      </w:r>
      <w:r w:rsidR="00B40BAE">
        <w:rPr>
          <w:rFonts w:ascii="Arial" w:hAnsi="Arial" w:cs="Arial"/>
          <w:szCs w:val="22"/>
          <w:lang w:val="en-US"/>
        </w:rPr>
        <w:t>to</w:t>
      </w:r>
      <w:r w:rsidR="00B40BAE" w:rsidRPr="003064AE">
        <w:rPr>
          <w:rFonts w:ascii="Arial" w:hAnsi="Arial" w:cs="Arial"/>
          <w:szCs w:val="22"/>
          <w:lang w:val="en-US"/>
        </w:rPr>
        <w:t xml:space="preserve"> </w:t>
      </w:r>
      <w:r w:rsidR="00D56450" w:rsidRPr="003064AE">
        <w:rPr>
          <w:rFonts w:ascii="Arial" w:hAnsi="Arial" w:cs="Arial"/>
          <w:szCs w:val="22"/>
          <w:lang w:val="en-US"/>
        </w:rPr>
        <w:t>approve the texts</w:t>
      </w:r>
      <w:r w:rsidR="00426317" w:rsidRPr="003064AE">
        <w:rPr>
          <w:rFonts w:ascii="Arial" w:hAnsi="Arial" w:cs="Arial"/>
          <w:szCs w:val="22"/>
          <w:lang w:val="en-US"/>
        </w:rPr>
        <w:t xml:space="preserve"> </w:t>
      </w:r>
      <w:proofErr w:type="gramStart"/>
      <w:r w:rsidR="00426317" w:rsidRPr="003064AE">
        <w:rPr>
          <w:rFonts w:ascii="Arial" w:hAnsi="Arial" w:cs="Arial"/>
          <w:szCs w:val="22"/>
          <w:lang w:val="en-US"/>
        </w:rPr>
        <w:t>on the basis of</w:t>
      </w:r>
      <w:proofErr w:type="gramEnd"/>
      <w:r w:rsidR="00426317" w:rsidRPr="003064AE">
        <w:rPr>
          <w:rFonts w:ascii="Arial" w:hAnsi="Arial" w:cs="Arial"/>
          <w:szCs w:val="22"/>
          <w:lang w:val="en-US"/>
        </w:rPr>
        <w:t xml:space="preserve"> the two amendments. </w:t>
      </w:r>
      <w:r w:rsidR="0012449E" w:rsidRPr="003064AE">
        <w:rPr>
          <w:rFonts w:ascii="Arial" w:hAnsi="Arial" w:cs="Arial"/>
          <w:szCs w:val="22"/>
          <w:lang w:val="en-US"/>
        </w:rPr>
        <w:t xml:space="preserve">The Chairperson </w:t>
      </w:r>
      <w:r w:rsidR="00D56450" w:rsidRPr="003064AE">
        <w:rPr>
          <w:rFonts w:ascii="Arial" w:hAnsi="Arial" w:cs="Arial"/>
          <w:szCs w:val="22"/>
          <w:lang w:val="en-US"/>
        </w:rPr>
        <w:t xml:space="preserve">understood that </w:t>
      </w:r>
      <w:r w:rsidR="00426317" w:rsidRPr="003064AE">
        <w:rPr>
          <w:rFonts w:ascii="Arial" w:hAnsi="Arial" w:cs="Arial"/>
          <w:szCs w:val="22"/>
          <w:lang w:val="en-US"/>
        </w:rPr>
        <w:t xml:space="preserve">the text </w:t>
      </w:r>
      <w:r w:rsidR="00CB788E" w:rsidRPr="003064AE">
        <w:rPr>
          <w:rFonts w:ascii="Arial" w:hAnsi="Arial" w:cs="Arial"/>
          <w:szCs w:val="22"/>
          <w:lang w:val="en-US"/>
        </w:rPr>
        <w:t>did not fully satisfy many of the delegations present, and that some d</w:t>
      </w:r>
      <w:r w:rsidR="00426317" w:rsidRPr="003064AE">
        <w:rPr>
          <w:rFonts w:ascii="Arial" w:hAnsi="Arial" w:cs="Arial"/>
          <w:szCs w:val="22"/>
          <w:lang w:val="en-US"/>
        </w:rPr>
        <w:t>elegations might have</w:t>
      </w:r>
      <w:r w:rsidR="00CB788E" w:rsidRPr="003064AE">
        <w:rPr>
          <w:rFonts w:ascii="Arial" w:hAnsi="Arial" w:cs="Arial"/>
          <w:szCs w:val="22"/>
          <w:lang w:val="en-US"/>
        </w:rPr>
        <w:t xml:space="preserve"> preferred different texts. H</w:t>
      </w:r>
      <w:r w:rsidR="00426317" w:rsidRPr="003064AE">
        <w:rPr>
          <w:rFonts w:ascii="Arial" w:hAnsi="Arial" w:cs="Arial"/>
          <w:szCs w:val="22"/>
          <w:lang w:val="en-US"/>
        </w:rPr>
        <w:t xml:space="preserve">owever, consensus </w:t>
      </w:r>
      <w:r w:rsidR="00CB788E" w:rsidRPr="003064AE">
        <w:rPr>
          <w:rFonts w:ascii="Arial" w:hAnsi="Arial" w:cs="Arial"/>
          <w:szCs w:val="22"/>
          <w:lang w:val="en-US"/>
        </w:rPr>
        <w:t xml:space="preserve">demanded that the Assembly remain </w:t>
      </w:r>
      <w:r w:rsidR="00426317" w:rsidRPr="003064AE">
        <w:rPr>
          <w:rFonts w:ascii="Arial" w:hAnsi="Arial" w:cs="Arial"/>
          <w:szCs w:val="22"/>
          <w:lang w:val="en-US"/>
        </w:rPr>
        <w:t xml:space="preserve">realistic </w:t>
      </w:r>
      <w:r w:rsidR="00CB788E" w:rsidRPr="003064AE">
        <w:rPr>
          <w:rFonts w:ascii="Arial" w:hAnsi="Arial" w:cs="Arial"/>
          <w:szCs w:val="22"/>
          <w:lang w:val="en-US"/>
        </w:rPr>
        <w:t xml:space="preserve">and work towards achieving the best Operational Directives in </w:t>
      </w:r>
      <w:r w:rsidR="00426317" w:rsidRPr="003064AE">
        <w:rPr>
          <w:rFonts w:ascii="Arial" w:hAnsi="Arial" w:cs="Arial"/>
          <w:szCs w:val="22"/>
          <w:lang w:val="en-US"/>
        </w:rPr>
        <w:t xml:space="preserve">the spirit of </w:t>
      </w:r>
      <w:r w:rsidR="00CB788E" w:rsidRPr="003064AE">
        <w:rPr>
          <w:rFonts w:ascii="Arial" w:hAnsi="Arial" w:cs="Arial"/>
          <w:szCs w:val="22"/>
          <w:lang w:val="en-US"/>
        </w:rPr>
        <w:t>consensus</w:t>
      </w:r>
      <w:r w:rsidR="00426317" w:rsidRPr="003064AE">
        <w:rPr>
          <w:rFonts w:ascii="Arial" w:hAnsi="Arial" w:cs="Arial"/>
          <w:szCs w:val="22"/>
          <w:lang w:val="en-US"/>
        </w:rPr>
        <w:t xml:space="preserve">, which </w:t>
      </w:r>
      <w:r w:rsidR="0012449E" w:rsidRPr="003064AE">
        <w:rPr>
          <w:rFonts w:ascii="Arial" w:hAnsi="Arial" w:cs="Arial"/>
          <w:szCs w:val="22"/>
          <w:lang w:val="en-US"/>
        </w:rPr>
        <w:t>was</w:t>
      </w:r>
      <w:r w:rsidR="00426317" w:rsidRPr="003064AE">
        <w:rPr>
          <w:rFonts w:ascii="Arial" w:hAnsi="Arial" w:cs="Arial"/>
          <w:szCs w:val="22"/>
          <w:lang w:val="en-US"/>
        </w:rPr>
        <w:t xml:space="preserve"> so important in a Conference of States Parties.</w:t>
      </w:r>
    </w:p>
    <w:p w14:paraId="59A1BA5F" w14:textId="43B6CB2A" w:rsidR="009D5E24" w:rsidRPr="003064AE" w:rsidRDefault="00CB788E" w:rsidP="002A114F">
      <w:pPr>
        <w:widowControl w:val="0"/>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Congratulating the Chairperson on his leadership, t</w:t>
      </w:r>
      <w:r w:rsidR="009D5E24" w:rsidRPr="003064AE">
        <w:rPr>
          <w:rFonts w:ascii="Arial" w:hAnsi="Arial" w:cs="Arial"/>
          <w:szCs w:val="22"/>
          <w:lang w:val="en-US"/>
        </w:rPr>
        <w:t xml:space="preserve">he </w:t>
      </w:r>
      <w:r w:rsidRPr="003064AE">
        <w:rPr>
          <w:rFonts w:ascii="Arial" w:hAnsi="Arial" w:cs="Arial"/>
          <w:szCs w:val="22"/>
          <w:lang w:val="en-US"/>
        </w:rPr>
        <w:t xml:space="preserve">delegation of </w:t>
      </w:r>
      <w:r w:rsidR="00426317" w:rsidRPr="003064AE">
        <w:rPr>
          <w:rFonts w:ascii="Arial" w:hAnsi="Arial" w:cs="Arial"/>
          <w:b/>
          <w:szCs w:val="22"/>
          <w:lang w:val="en-US"/>
        </w:rPr>
        <w:t>Ecuador</w:t>
      </w:r>
      <w:r w:rsidRPr="003064AE">
        <w:rPr>
          <w:rFonts w:ascii="Arial" w:hAnsi="Arial" w:cs="Arial"/>
          <w:szCs w:val="22"/>
          <w:lang w:val="en-US"/>
        </w:rPr>
        <w:t xml:space="preserve"> returned to the </w:t>
      </w:r>
      <w:r w:rsidR="00426317" w:rsidRPr="003064AE">
        <w:rPr>
          <w:rFonts w:ascii="Arial" w:hAnsi="Arial" w:cs="Arial"/>
          <w:szCs w:val="22"/>
          <w:lang w:val="en-US"/>
        </w:rPr>
        <w:t xml:space="preserve">text </w:t>
      </w:r>
      <w:r w:rsidRPr="003064AE">
        <w:rPr>
          <w:rFonts w:ascii="Arial" w:hAnsi="Arial" w:cs="Arial"/>
          <w:szCs w:val="22"/>
          <w:lang w:val="en-US"/>
        </w:rPr>
        <w:t xml:space="preserve">of the </w:t>
      </w:r>
      <w:r w:rsidR="00426317" w:rsidRPr="003064AE">
        <w:rPr>
          <w:rFonts w:ascii="Arial" w:hAnsi="Arial" w:cs="Arial"/>
          <w:szCs w:val="22"/>
          <w:lang w:val="en-US"/>
        </w:rPr>
        <w:t>2030</w:t>
      </w:r>
      <w:r w:rsidRPr="003064AE">
        <w:rPr>
          <w:rFonts w:ascii="Arial" w:hAnsi="Arial" w:cs="Arial"/>
          <w:szCs w:val="22"/>
          <w:lang w:val="en-US"/>
        </w:rPr>
        <w:t xml:space="preserve"> Agenda and</w:t>
      </w:r>
      <w:r w:rsidR="0012449E" w:rsidRPr="003064AE">
        <w:rPr>
          <w:rFonts w:ascii="Arial" w:hAnsi="Arial" w:cs="Arial"/>
          <w:szCs w:val="22"/>
          <w:lang w:val="en-US"/>
        </w:rPr>
        <w:t>,</w:t>
      </w:r>
      <w:r w:rsidRPr="003064AE">
        <w:rPr>
          <w:rFonts w:ascii="Arial" w:hAnsi="Arial" w:cs="Arial"/>
          <w:szCs w:val="22"/>
          <w:lang w:val="en-US"/>
        </w:rPr>
        <w:t xml:space="preserve"> having noted </w:t>
      </w:r>
      <w:r w:rsidR="00426317" w:rsidRPr="003064AE">
        <w:rPr>
          <w:rFonts w:ascii="Arial" w:hAnsi="Arial" w:cs="Arial"/>
          <w:szCs w:val="22"/>
          <w:lang w:val="en-US"/>
        </w:rPr>
        <w:t>Denmark’s proposal to include</w:t>
      </w:r>
      <w:r w:rsidR="0012449E" w:rsidRPr="003064AE">
        <w:rPr>
          <w:rFonts w:ascii="Arial" w:hAnsi="Arial" w:cs="Arial"/>
          <w:szCs w:val="22"/>
          <w:lang w:val="en-US"/>
        </w:rPr>
        <w:t xml:space="preserve"> human rights</w:t>
      </w:r>
      <w:r w:rsidR="00B40BAE">
        <w:rPr>
          <w:rFonts w:ascii="Arial" w:hAnsi="Arial" w:cs="Arial"/>
          <w:szCs w:val="22"/>
          <w:lang w:val="en-US"/>
        </w:rPr>
        <w:t>,</w:t>
      </w:r>
      <w:r w:rsidR="00426317" w:rsidRPr="003064AE">
        <w:rPr>
          <w:rFonts w:ascii="Arial" w:hAnsi="Arial" w:cs="Arial"/>
          <w:szCs w:val="22"/>
          <w:lang w:val="en-US"/>
        </w:rPr>
        <w:t xml:space="preserve"> </w:t>
      </w:r>
      <w:r w:rsidRPr="003064AE">
        <w:rPr>
          <w:rFonts w:ascii="Arial" w:hAnsi="Arial" w:cs="Arial"/>
          <w:szCs w:val="22"/>
          <w:lang w:val="en-US"/>
        </w:rPr>
        <w:t>to which it agreed</w:t>
      </w:r>
      <w:r w:rsidR="00426317" w:rsidRPr="003064AE">
        <w:rPr>
          <w:rFonts w:ascii="Arial" w:hAnsi="Arial" w:cs="Arial"/>
          <w:szCs w:val="22"/>
          <w:lang w:val="en-US"/>
        </w:rPr>
        <w:t xml:space="preserve">, </w:t>
      </w:r>
      <w:r w:rsidRPr="003064AE">
        <w:rPr>
          <w:rFonts w:ascii="Arial" w:hAnsi="Arial" w:cs="Arial"/>
          <w:szCs w:val="22"/>
          <w:lang w:val="en-US"/>
        </w:rPr>
        <w:t xml:space="preserve">wished to </w:t>
      </w:r>
      <w:r w:rsidR="00426317" w:rsidRPr="003064AE">
        <w:rPr>
          <w:rFonts w:ascii="Arial" w:hAnsi="Arial" w:cs="Arial"/>
          <w:szCs w:val="22"/>
          <w:lang w:val="en-US"/>
        </w:rPr>
        <w:t>include in parentheses</w:t>
      </w:r>
      <w:r w:rsidR="0012449E" w:rsidRPr="003064AE">
        <w:rPr>
          <w:rFonts w:ascii="Arial" w:hAnsi="Arial" w:cs="Arial"/>
          <w:szCs w:val="22"/>
          <w:lang w:val="en-US"/>
        </w:rPr>
        <w:t>, ‘</w:t>
      </w:r>
      <w:r w:rsidR="00426317" w:rsidRPr="003064AE">
        <w:rPr>
          <w:rFonts w:ascii="Arial" w:hAnsi="Arial" w:cs="Arial"/>
          <w:szCs w:val="22"/>
          <w:lang w:val="en-US"/>
        </w:rPr>
        <w:t>incl</w:t>
      </w:r>
      <w:r w:rsidR="0012449E" w:rsidRPr="003064AE">
        <w:rPr>
          <w:rFonts w:ascii="Arial" w:hAnsi="Arial" w:cs="Arial"/>
          <w:szCs w:val="22"/>
          <w:lang w:val="en-US"/>
        </w:rPr>
        <w:t>uding the right to development’</w:t>
      </w:r>
      <w:r w:rsidRPr="003064AE">
        <w:rPr>
          <w:rFonts w:ascii="Arial" w:hAnsi="Arial" w:cs="Arial"/>
          <w:szCs w:val="22"/>
          <w:lang w:val="en-US"/>
        </w:rPr>
        <w:t>.</w:t>
      </w:r>
      <w:r w:rsidR="00426317" w:rsidRPr="003064AE">
        <w:rPr>
          <w:rFonts w:ascii="Arial" w:hAnsi="Arial" w:cs="Arial"/>
          <w:szCs w:val="22"/>
          <w:lang w:val="en-US"/>
        </w:rPr>
        <w:t xml:space="preserve"> </w:t>
      </w:r>
      <w:r w:rsidRPr="003064AE">
        <w:rPr>
          <w:rFonts w:ascii="Arial" w:hAnsi="Arial" w:cs="Arial"/>
          <w:szCs w:val="22"/>
          <w:lang w:val="en-US"/>
        </w:rPr>
        <w:t xml:space="preserve">The delegation felt that this was </w:t>
      </w:r>
      <w:r w:rsidR="00426317" w:rsidRPr="003064AE">
        <w:rPr>
          <w:rFonts w:ascii="Arial" w:hAnsi="Arial" w:cs="Arial"/>
          <w:szCs w:val="22"/>
          <w:lang w:val="en-US"/>
        </w:rPr>
        <w:t>very import</w:t>
      </w:r>
      <w:r w:rsidRPr="003064AE">
        <w:rPr>
          <w:rFonts w:ascii="Arial" w:hAnsi="Arial" w:cs="Arial"/>
          <w:szCs w:val="22"/>
          <w:lang w:val="en-US"/>
        </w:rPr>
        <w:t xml:space="preserve">ant because </w:t>
      </w:r>
      <w:r w:rsidR="00426317" w:rsidRPr="003064AE">
        <w:rPr>
          <w:rFonts w:ascii="Arial" w:hAnsi="Arial" w:cs="Arial"/>
          <w:szCs w:val="22"/>
          <w:lang w:val="en-US"/>
        </w:rPr>
        <w:t>the Convention</w:t>
      </w:r>
      <w:r w:rsidRPr="003064AE">
        <w:rPr>
          <w:rFonts w:ascii="Arial" w:hAnsi="Arial" w:cs="Arial"/>
          <w:szCs w:val="22"/>
          <w:lang w:val="en-US"/>
        </w:rPr>
        <w:t xml:space="preserve"> was committed to </w:t>
      </w:r>
      <w:r w:rsidR="00426317" w:rsidRPr="003064AE">
        <w:rPr>
          <w:rFonts w:ascii="Arial" w:hAnsi="Arial" w:cs="Arial"/>
          <w:szCs w:val="22"/>
          <w:lang w:val="en-US"/>
        </w:rPr>
        <w:t>implement</w:t>
      </w:r>
      <w:r w:rsidR="0012449E" w:rsidRPr="003064AE">
        <w:rPr>
          <w:rFonts w:ascii="Arial" w:hAnsi="Arial" w:cs="Arial"/>
          <w:szCs w:val="22"/>
          <w:lang w:val="en-US"/>
        </w:rPr>
        <w:t>ing</w:t>
      </w:r>
      <w:r w:rsidR="00426317" w:rsidRPr="003064AE">
        <w:rPr>
          <w:rFonts w:ascii="Arial" w:hAnsi="Arial" w:cs="Arial"/>
          <w:szCs w:val="22"/>
          <w:lang w:val="en-US"/>
        </w:rPr>
        <w:t xml:space="preserve"> the Agenda 2030 and </w:t>
      </w:r>
      <w:r w:rsidRPr="003064AE">
        <w:rPr>
          <w:rFonts w:ascii="Arial" w:hAnsi="Arial" w:cs="Arial"/>
          <w:szCs w:val="22"/>
          <w:lang w:val="en-US"/>
        </w:rPr>
        <w:t xml:space="preserve">its </w:t>
      </w:r>
      <w:r w:rsidR="00426317" w:rsidRPr="003064AE">
        <w:rPr>
          <w:rFonts w:ascii="Arial" w:hAnsi="Arial" w:cs="Arial"/>
          <w:szCs w:val="22"/>
          <w:lang w:val="en-US"/>
        </w:rPr>
        <w:t>sustainable development goals</w:t>
      </w:r>
      <w:r w:rsidRPr="003064AE">
        <w:rPr>
          <w:rFonts w:ascii="Arial" w:hAnsi="Arial" w:cs="Arial"/>
          <w:szCs w:val="22"/>
          <w:lang w:val="en-US"/>
        </w:rPr>
        <w:t>, as expressed by other delegations</w:t>
      </w:r>
      <w:r w:rsidR="00426317" w:rsidRPr="003064AE">
        <w:rPr>
          <w:rFonts w:ascii="Arial" w:hAnsi="Arial" w:cs="Arial"/>
          <w:szCs w:val="22"/>
          <w:lang w:val="en-US"/>
        </w:rPr>
        <w:t xml:space="preserve">. </w:t>
      </w:r>
      <w:r w:rsidRPr="003064AE">
        <w:rPr>
          <w:rFonts w:ascii="Arial" w:hAnsi="Arial" w:cs="Arial"/>
          <w:szCs w:val="22"/>
          <w:lang w:val="en-US"/>
        </w:rPr>
        <w:t>In other words, the additional</w:t>
      </w:r>
      <w:r w:rsidR="0012449E" w:rsidRPr="003064AE">
        <w:rPr>
          <w:rFonts w:ascii="Arial" w:hAnsi="Arial" w:cs="Arial"/>
          <w:szCs w:val="22"/>
          <w:lang w:val="en-US"/>
        </w:rPr>
        <w:t xml:space="preserve"> text, ‘</w:t>
      </w:r>
      <w:r w:rsidRPr="003064AE">
        <w:rPr>
          <w:rFonts w:ascii="Arial" w:hAnsi="Arial" w:cs="Arial"/>
          <w:szCs w:val="22"/>
          <w:lang w:val="en-US"/>
        </w:rPr>
        <w:t xml:space="preserve">including the </w:t>
      </w:r>
      <w:r w:rsidR="0012449E" w:rsidRPr="003064AE">
        <w:rPr>
          <w:rFonts w:ascii="Arial" w:hAnsi="Arial" w:cs="Arial"/>
          <w:szCs w:val="22"/>
          <w:lang w:val="en-US"/>
        </w:rPr>
        <w:t>right to development’</w:t>
      </w:r>
      <w:r w:rsidR="00426317" w:rsidRPr="003064AE">
        <w:rPr>
          <w:rFonts w:ascii="Arial" w:hAnsi="Arial" w:cs="Arial"/>
          <w:szCs w:val="22"/>
          <w:lang w:val="en-US"/>
        </w:rPr>
        <w:t xml:space="preserve"> </w:t>
      </w:r>
      <w:r w:rsidRPr="003064AE">
        <w:rPr>
          <w:rFonts w:ascii="Arial" w:hAnsi="Arial" w:cs="Arial"/>
          <w:szCs w:val="22"/>
          <w:lang w:val="en-US"/>
        </w:rPr>
        <w:t xml:space="preserve">had its place in the sentence </w:t>
      </w:r>
      <w:r w:rsidR="00426317" w:rsidRPr="003064AE">
        <w:rPr>
          <w:rFonts w:ascii="Arial" w:hAnsi="Arial" w:cs="Arial"/>
          <w:szCs w:val="22"/>
          <w:lang w:val="en-US"/>
        </w:rPr>
        <w:t xml:space="preserve">because without </w:t>
      </w:r>
      <w:proofErr w:type="gramStart"/>
      <w:r w:rsidR="00426317" w:rsidRPr="003064AE">
        <w:rPr>
          <w:rFonts w:ascii="Arial" w:hAnsi="Arial" w:cs="Arial"/>
          <w:szCs w:val="22"/>
          <w:lang w:val="en-US"/>
        </w:rPr>
        <w:t>development</w:t>
      </w:r>
      <w:proofErr w:type="gramEnd"/>
      <w:r w:rsidR="00426317" w:rsidRPr="003064AE">
        <w:rPr>
          <w:rFonts w:ascii="Arial" w:hAnsi="Arial" w:cs="Arial"/>
          <w:szCs w:val="22"/>
          <w:lang w:val="en-US"/>
        </w:rPr>
        <w:t xml:space="preserve"> there can be no peace</w:t>
      </w:r>
      <w:r w:rsidR="00B40BAE">
        <w:rPr>
          <w:rFonts w:ascii="Arial" w:hAnsi="Arial" w:cs="Arial"/>
          <w:szCs w:val="22"/>
          <w:lang w:val="en-US"/>
        </w:rPr>
        <w:t>,</w:t>
      </w:r>
      <w:r w:rsidR="00426317" w:rsidRPr="003064AE">
        <w:rPr>
          <w:rFonts w:ascii="Arial" w:hAnsi="Arial" w:cs="Arial"/>
          <w:szCs w:val="22"/>
          <w:lang w:val="en-US"/>
        </w:rPr>
        <w:t xml:space="preserve"> nor can there be security. </w:t>
      </w:r>
      <w:r w:rsidRPr="003064AE">
        <w:rPr>
          <w:rFonts w:ascii="Arial" w:hAnsi="Arial" w:cs="Arial"/>
          <w:szCs w:val="22"/>
          <w:lang w:val="en-US"/>
        </w:rPr>
        <w:t xml:space="preserve">The delegation was thus </w:t>
      </w:r>
      <w:r w:rsidR="00426317" w:rsidRPr="003064AE">
        <w:rPr>
          <w:rFonts w:ascii="Arial" w:hAnsi="Arial" w:cs="Arial"/>
          <w:szCs w:val="22"/>
          <w:lang w:val="en-US"/>
        </w:rPr>
        <w:t xml:space="preserve">willing to approve the text </w:t>
      </w:r>
      <w:r w:rsidR="00E24804" w:rsidRPr="003064AE">
        <w:rPr>
          <w:rFonts w:ascii="Arial" w:hAnsi="Arial" w:cs="Arial"/>
          <w:szCs w:val="22"/>
          <w:lang w:val="en-US"/>
        </w:rPr>
        <w:t xml:space="preserve">with the additional </w:t>
      </w:r>
      <w:r w:rsidR="00426317" w:rsidRPr="003064AE">
        <w:rPr>
          <w:rFonts w:ascii="Arial" w:hAnsi="Arial" w:cs="Arial"/>
          <w:szCs w:val="22"/>
          <w:lang w:val="en-US"/>
        </w:rPr>
        <w:t>words</w:t>
      </w:r>
      <w:r w:rsidR="00E24804" w:rsidRPr="003064AE">
        <w:rPr>
          <w:rFonts w:ascii="Arial" w:hAnsi="Arial" w:cs="Arial"/>
          <w:szCs w:val="22"/>
          <w:lang w:val="en-US"/>
        </w:rPr>
        <w:t xml:space="preserve"> </w:t>
      </w:r>
      <w:proofErr w:type="gramStart"/>
      <w:r w:rsidR="00E24804" w:rsidRPr="003064AE">
        <w:rPr>
          <w:rFonts w:ascii="Arial" w:hAnsi="Arial" w:cs="Arial"/>
          <w:szCs w:val="22"/>
          <w:lang w:val="en-US"/>
        </w:rPr>
        <w:t>so as</w:t>
      </w:r>
      <w:r w:rsidR="00426317" w:rsidRPr="003064AE">
        <w:rPr>
          <w:rFonts w:ascii="Arial" w:hAnsi="Arial" w:cs="Arial"/>
          <w:szCs w:val="22"/>
          <w:lang w:val="en-US"/>
        </w:rPr>
        <w:t xml:space="preserve"> to</w:t>
      </w:r>
      <w:proofErr w:type="gramEnd"/>
      <w:r w:rsidR="00426317" w:rsidRPr="003064AE">
        <w:rPr>
          <w:rFonts w:ascii="Arial" w:hAnsi="Arial" w:cs="Arial"/>
          <w:szCs w:val="22"/>
          <w:lang w:val="en-US"/>
        </w:rPr>
        <w:t xml:space="preserve"> be precise in the way </w:t>
      </w:r>
      <w:r w:rsidR="00E24804" w:rsidRPr="003064AE">
        <w:rPr>
          <w:rFonts w:ascii="Arial" w:hAnsi="Arial" w:cs="Arial"/>
          <w:szCs w:val="22"/>
          <w:lang w:val="en-US"/>
        </w:rPr>
        <w:t xml:space="preserve">the texts were </w:t>
      </w:r>
      <w:r w:rsidR="00426317" w:rsidRPr="003064AE">
        <w:rPr>
          <w:rFonts w:ascii="Arial" w:hAnsi="Arial" w:cs="Arial"/>
          <w:szCs w:val="22"/>
          <w:lang w:val="en-US"/>
        </w:rPr>
        <w:t>cite</w:t>
      </w:r>
      <w:r w:rsidR="00E24804" w:rsidRPr="003064AE">
        <w:rPr>
          <w:rFonts w:ascii="Arial" w:hAnsi="Arial" w:cs="Arial"/>
          <w:szCs w:val="22"/>
          <w:lang w:val="en-US"/>
        </w:rPr>
        <w:t>d</w:t>
      </w:r>
      <w:r w:rsidR="00426317" w:rsidRPr="003064AE">
        <w:rPr>
          <w:rFonts w:ascii="Arial" w:hAnsi="Arial" w:cs="Arial"/>
          <w:szCs w:val="22"/>
          <w:lang w:val="en-US"/>
        </w:rPr>
        <w:t xml:space="preserve"> </w:t>
      </w:r>
      <w:r w:rsidR="00E24804" w:rsidRPr="003064AE">
        <w:rPr>
          <w:rFonts w:ascii="Arial" w:hAnsi="Arial" w:cs="Arial"/>
          <w:szCs w:val="22"/>
          <w:lang w:val="en-US"/>
        </w:rPr>
        <w:t xml:space="preserve">and </w:t>
      </w:r>
      <w:r w:rsidR="00426317" w:rsidRPr="003064AE">
        <w:rPr>
          <w:rFonts w:ascii="Arial" w:hAnsi="Arial" w:cs="Arial"/>
          <w:szCs w:val="22"/>
          <w:lang w:val="en-US"/>
        </w:rPr>
        <w:t xml:space="preserve">approved by </w:t>
      </w:r>
      <w:r w:rsidR="00E24804" w:rsidRPr="003064AE">
        <w:rPr>
          <w:rFonts w:ascii="Arial" w:hAnsi="Arial" w:cs="Arial"/>
          <w:szCs w:val="22"/>
          <w:lang w:val="en-US"/>
        </w:rPr>
        <w:t xml:space="preserve">the Heads of State – a </w:t>
      </w:r>
      <w:r w:rsidR="00426317" w:rsidRPr="003064AE">
        <w:rPr>
          <w:rFonts w:ascii="Arial" w:hAnsi="Arial" w:cs="Arial"/>
          <w:szCs w:val="22"/>
          <w:lang w:val="en-US"/>
        </w:rPr>
        <w:t xml:space="preserve">point </w:t>
      </w:r>
      <w:r w:rsidR="00E24804" w:rsidRPr="003064AE">
        <w:rPr>
          <w:rFonts w:ascii="Arial" w:hAnsi="Arial" w:cs="Arial"/>
          <w:szCs w:val="22"/>
          <w:lang w:val="en-US"/>
        </w:rPr>
        <w:t xml:space="preserve">made by </w:t>
      </w:r>
      <w:r w:rsidR="00426317" w:rsidRPr="003064AE">
        <w:rPr>
          <w:rFonts w:ascii="Arial" w:hAnsi="Arial" w:cs="Arial"/>
          <w:szCs w:val="22"/>
          <w:lang w:val="en-US"/>
        </w:rPr>
        <w:t>Brazil.</w:t>
      </w:r>
    </w:p>
    <w:p w14:paraId="7744C690" w14:textId="09569B93" w:rsidR="009D5E24" w:rsidRPr="003064AE" w:rsidRDefault="009D5E24" w:rsidP="002A114F">
      <w:pPr>
        <w:widowControl w:val="0"/>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 xml:space="preserve">The delegation of </w:t>
      </w:r>
      <w:r w:rsidR="00426317" w:rsidRPr="003064AE">
        <w:rPr>
          <w:rFonts w:ascii="Arial" w:hAnsi="Arial" w:cs="Arial"/>
          <w:b/>
          <w:szCs w:val="22"/>
          <w:lang w:val="en-US"/>
        </w:rPr>
        <w:t xml:space="preserve">Brazil </w:t>
      </w:r>
      <w:r w:rsidR="00E24804" w:rsidRPr="003064AE">
        <w:rPr>
          <w:rFonts w:ascii="Arial" w:hAnsi="Arial" w:cs="Arial"/>
          <w:szCs w:val="22"/>
          <w:lang w:val="en-US"/>
        </w:rPr>
        <w:t>t</w:t>
      </w:r>
      <w:r w:rsidR="00426317" w:rsidRPr="003064AE">
        <w:rPr>
          <w:rFonts w:ascii="Arial" w:hAnsi="Arial" w:cs="Arial"/>
          <w:szCs w:val="22"/>
          <w:lang w:val="en-US"/>
        </w:rPr>
        <w:t>hank</w:t>
      </w:r>
      <w:r w:rsidR="00E24804" w:rsidRPr="003064AE">
        <w:rPr>
          <w:rFonts w:ascii="Arial" w:hAnsi="Arial" w:cs="Arial"/>
          <w:szCs w:val="22"/>
          <w:lang w:val="en-US"/>
        </w:rPr>
        <w:t>ed</w:t>
      </w:r>
      <w:r w:rsidR="00426317" w:rsidRPr="003064AE">
        <w:rPr>
          <w:rFonts w:ascii="Arial" w:hAnsi="Arial" w:cs="Arial"/>
          <w:szCs w:val="22"/>
          <w:lang w:val="en-US"/>
        </w:rPr>
        <w:t xml:space="preserve"> </w:t>
      </w:r>
      <w:r w:rsidR="00E24804" w:rsidRPr="003064AE">
        <w:rPr>
          <w:rFonts w:ascii="Arial" w:hAnsi="Arial" w:cs="Arial"/>
          <w:szCs w:val="22"/>
          <w:lang w:val="en-US"/>
        </w:rPr>
        <w:t xml:space="preserve">the Assembly </w:t>
      </w:r>
      <w:r w:rsidR="00426317" w:rsidRPr="003064AE">
        <w:rPr>
          <w:rFonts w:ascii="Arial" w:hAnsi="Arial" w:cs="Arial"/>
          <w:szCs w:val="22"/>
          <w:lang w:val="en-US"/>
        </w:rPr>
        <w:t xml:space="preserve">for all </w:t>
      </w:r>
      <w:r w:rsidR="00E24804" w:rsidRPr="003064AE">
        <w:rPr>
          <w:rFonts w:ascii="Arial" w:hAnsi="Arial" w:cs="Arial"/>
          <w:szCs w:val="22"/>
          <w:lang w:val="en-US"/>
        </w:rPr>
        <w:t xml:space="preserve">its efforts, adding that in principle it accepted the text </w:t>
      </w:r>
      <w:r w:rsidR="00426317" w:rsidRPr="003064AE">
        <w:rPr>
          <w:rFonts w:ascii="Arial" w:hAnsi="Arial" w:cs="Arial"/>
          <w:szCs w:val="22"/>
          <w:lang w:val="en-US"/>
        </w:rPr>
        <w:t xml:space="preserve">as long as the </w:t>
      </w:r>
      <w:r w:rsidR="00E24804" w:rsidRPr="003064AE">
        <w:rPr>
          <w:rFonts w:ascii="Arial" w:hAnsi="Arial" w:cs="Arial"/>
          <w:szCs w:val="22"/>
          <w:lang w:val="en-US"/>
        </w:rPr>
        <w:t xml:space="preserve">proposed </w:t>
      </w:r>
      <w:r w:rsidR="00426317" w:rsidRPr="003064AE">
        <w:rPr>
          <w:rFonts w:ascii="Arial" w:hAnsi="Arial" w:cs="Arial"/>
          <w:szCs w:val="22"/>
          <w:lang w:val="en-US"/>
        </w:rPr>
        <w:t xml:space="preserve">language came from the document approved in New York. </w:t>
      </w:r>
      <w:r w:rsidR="00E24804" w:rsidRPr="003064AE">
        <w:rPr>
          <w:rFonts w:ascii="Arial" w:hAnsi="Arial" w:cs="Arial"/>
          <w:szCs w:val="22"/>
          <w:lang w:val="en-US"/>
        </w:rPr>
        <w:t xml:space="preserve">It was thus willing to </w:t>
      </w:r>
      <w:r w:rsidR="00426317" w:rsidRPr="003064AE">
        <w:rPr>
          <w:rFonts w:ascii="Arial" w:hAnsi="Arial" w:cs="Arial"/>
          <w:szCs w:val="22"/>
          <w:lang w:val="en-US"/>
        </w:rPr>
        <w:t xml:space="preserve">accept </w:t>
      </w:r>
      <w:r w:rsidR="00E24804" w:rsidRPr="003064AE">
        <w:rPr>
          <w:rFonts w:ascii="Arial" w:hAnsi="Arial" w:cs="Arial"/>
          <w:szCs w:val="22"/>
          <w:lang w:val="en-US"/>
        </w:rPr>
        <w:t>Italy’s</w:t>
      </w:r>
      <w:r w:rsidR="00426317" w:rsidRPr="003064AE">
        <w:rPr>
          <w:rFonts w:ascii="Arial" w:hAnsi="Arial" w:cs="Arial"/>
          <w:szCs w:val="22"/>
          <w:lang w:val="en-US"/>
        </w:rPr>
        <w:t xml:space="preserve"> amendment, which came from paragraph 35, </w:t>
      </w:r>
      <w:r w:rsidR="00E24804" w:rsidRPr="003064AE">
        <w:rPr>
          <w:rFonts w:ascii="Arial" w:hAnsi="Arial" w:cs="Arial"/>
          <w:szCs w:val="22"/>
          <w:lang w:val="en-US"/>
        </w:rPr>
        <w:t>even though its own proposal came from the p</w:t>
      </w:r>
      <w:r w:rsidR="00426317" w:rsidRPr="003064AE">
        <w:rPr>
          <w:rFonts w:ascii="Arial" w:hAnsi="Arial" w:cs="Arial"/>
          <w:szCs w:val="22"/>
          <w:lang w:val="en-US"/>
        </w:rPr>
        <w:t xml:space="preserve">reamble. </w:t>
      </w:r>
      <w:r w:rsidR="00E24804" w:rsidRPr="003064AE">
        <w:rPr>
          <w:rFonts w:ascii="Arial" w:hAnsi="Arial" w:cs="Arial"/>
          <w:szCs w:val="22"/>
          <w:lang w:val="en-US"/>
        </w:rPr>
        <w:t xml:space="preserve">In the same vein, it would accept the </w:t>
      </w:r>
      <w:r w:rsidR="00426317" w:rsidRPr="003064AE">
        <w:rPr>
          <w:rFonts w:ascii="Arial" w:hAnsi="Arial" w:cs="Arial"/>
          <w:szCs w:val="22"/>
          <w:lang w:val="en-US"/>
        </w:rPr>
        <w:t xml:space="preserve">amendments proposed by Denmark and Ecuador, which also </w:t>
      </w:r>
      <w:r w:rsidR="0012449E" w:rsidRPr="003064AE">
        <w:rPr>
          <w:rFonts w:ascii="Arial" w:hAnsi="Arial" w:cs="Arial"/>
          <w:szCs w:val="22"/>
          <w:lang w:val="en-US"/>
        </w:rPr>
        <w:t xml:space="preserve">came </w:t>
      </w:r>
      <w:r w:rsidR="00426317" w:rsidRPr="003064AE">
        <w:rPr>
          <w:rFonts w:ascii="Arial" w:hAnsi="Arial" w:cs="Arial"/>
          <w:szCs w:val="22"/>
          <w:lang w:val="en-US"/>
        </w:rPr>
        <w:t xml:space="preserve">from paragraph 35, </w:t>
      </w:r>
      <w:r w:rsidR="00E24804" w:rsidRPr="003064AE">
        <w:rPr>
          <w:rFonts w:ascii="Arial" w:hAnsi="Arial" w:cs="Arial"/>
          <w:szCs w:val="22"/>
          <w:lang w:val="en-US"/>
        </w:rPr>
        <w:t xml:space="preserve">adding that </w:t>
      </w:r>
      <w:r w:rsidR="0012449E" w:rsidRPr="003064AE">
        <w:rPr>
          <w:rFonts w:ascii="Arial" w:hAnsi="Arial" w:cs="Arial"/>
          <w:szCs w:val="22"/>
          <w:lang w:val="en-US"/>
        </w:rPr>
        <w:t xml:space="preserve">the </w:t>
      </w:r>
      <w:r w:rsidR="00E24804" w:rsidRPr="003064AE">
        <w:rPr>
          <w:rFonts w:ascii="Arial" w:hAnsi="Arial" w:cs="Arial"/>
          <w:szCs w:val="22"/>
          <w:lang w:val="en-US"/>
        </w:rPr>
        <w:t xml:space="preserve">amendment by </w:t>
      </w:r>
      <w:proofErr w:type="gramStart"/>
      <w:r w:rsidR="00E24804" w:rsidRPr="003064AE">
        <w:rPr>
          <w:rFonts w:ascii="Arial" w:hAnsi="Arial" w:cs="Arial"/>
          <w:szCs w:val="22"/>
          <w:lang w:val="en-US"/>
        </w:rPr>
        <w:t>Ecuador</w:t>
      </w:r>
      <w:proofErr w:type="gramEnd"/>
      <w:r w:rsidR="00426317" w:rsidRPr="003064AE">
        <w:rPr>
          <w:rFonts w:ascii="Arial" w:hAnsi="Arial" w:cs="Arial"/>
          <w:szCs w:val="22"/>
          <w:lang w:val="en-US"/>
        </w:rPr>
        <w:t xml:space="preserve"> really balanced the text.</w:t>
      </w:r>
    </w:p>
    <w:p w14:paraId="65B08D1A" w14:textId="6C21D32A" w:rsidR="009D5E24" w:rsidRPr="003064AE" w:rsidRDefault="009D5E24" w:rsidP="002A114F">
      <w:pPr>
        <w:widowControl w:val="0"/>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 xml:space="preserve">The </w:t>
      </w:r>
      <w:r w:rsidR="00864AC1" w:rsidRPr="003064AE">
        <w:rPr>
          <w:rFonts w:ascii="Arial" w:hAnsi="Arial" w:cs="Arial"/>
          <w:b/>
          <w:szCs w:val="22"/>
          <w:lang w:val="en-US"/>
        </w:rPr>
        <w:t>Chairperson</w:t>
      </w:r>
      <w:r w:rsidR="00426317" w:rsidRPr="003064AE">
        <w:rPr>
          <w:rFonts w:ascii="Arial" w:hAnsi="Arial" w:cs="Arial"/>
          <w:b/>
          <w:szCs w:val="22"/>
          <w:lang w:val="en-US"/>
        </w:rPr>
        <w:t xml:space="preserve"> </w:t>
      </w:r>
      <w:r w:rsidR="009A0F3E" w:rsidRPr="003064AE">
        <w:rPr>
          <w:rFonts w:ascii="Arial" w:hAnsi="Arial" w:cs="Arial"/>
          <w:szCs w:val="22"/>
          <w:lang w:val="en-US"/>
        </w:rPr>
        <w:t xml:space="preserve">wished to know whether </w:t>
      </w:r>
      <w:r w:rsidR="00426317" w:rsidRPr="003064AE">
        <w:rPr>
          <w:rFonts w:ascii="Arial" w:hAnsi="Arial" w:cs="Arial"/>
          <w:szCs w:val="22"/>
          <w:lang w:val="en-US"/>
        </w:rPr>
        <w:t xml:space="preserve">there </w:t>
      </w:r>
      <w:r w:rsidR="009A0F3E" w:rsidRPr="003064AE">
        <w:rPr>
          <w:rFonts w:ascii="Arial" w:hAnsi="Arial" w:cs="Arial"/>
          <w:szCs w:val="22"/>
          <w:lang w:val="en-US"/>
        </w:rPr>
        <w:t xml:space="preserve">was </w:t>
      </w:r>
      <w:r w:rsidR="00426317" w:rsidRPr="003064AE">
        <w:rPr>
          <w:rFonts w:ascii="Arial" w:hAnsi="Arial" w:cs="Arial"/>
          <w:szCs w:val="22"/>
          <w:lang w:val="en-US"/>
        </w:rPr>
        <w:t xml:space="preserve">a consensus </w:t>
      </w:r>
      <w:r w:rsidR="009A0F3E" w:rsidRPr="003064AE">
        <w:rPr>
          <w:rFonts w:ascii="Arial" w:hAnsi="Arial" w:cs="Arial"/>
          <w:szCs w:val="22"/>
          <w:lang w:val="en-US"/>
        </w:rPr>
        <w:t xml:space="preserve">based around the </w:t>
      </w:r>
      <w:r w:rsidR="00426317" w:rsidRPr="003064AE">
        <w:rPr>
          <w:rFonts w:ascii="Arial" w:hAnsi="Arial" w:cs="Arial"/>
          <w:szCs w:val="22"/>
          <w:lang w:val="en-US"/>
        </w:rPr>
        <w:t xml:space="preserve">two </w:t>
      </w:r>
      <w:r w:rsidR="009A0F3E" w:rsidRPr="003064AE">
        <w:rPr>
          <w:rFonts w:ascii="Arial" w:hAnsi="Arial" w:cs="Arial"/>
          <w:szCs w:val="22"/>
          <w:lang w:val="en-US"/>
        </w:rPr>
        <w:t xml:space="preserve">additional amendments from Denmark and Ecuador, which came from the same source, or whether the Assembly wished to revert back to the </w:t>
      </w:r>
      <w:r w:rsidR="00426317" w:rsidRPr="003064AE">
        <w:rPr>
          <w:rFonts w:ascii="Arial" w:hAnsi="Arial" w:cs="Arial"/>
          <w:szCs w:val="22"/>
          <w:lang w:val="en-US"/>
        </w:rPr>
        <w:t>original text of Brazil and Italy</w:t>
      </w:r>
      <w:r w:rsidR="009A0F3E" w:rsidRPr="003064AE">
        <w:rPr>
          <w:rFonts w:ascii="Arial" w:hAnsi="Arial" w:cs="Arial"/>
          <w:szCs w:val="22"/>
          <w:lang w:val="en-US"/>
        </w:rPr>
        <w:t xml:space="preserve">, noting that </w:t>
      </w:r>
      <w:r w:rsidR="00426317" w:rsidRPr="003064AE">
        <w:rPr>
          <w:rFonts w:ascii="Arial" w:hAnsi="Arial" w:cs="Arial"/>
          <w:szCs w:val="22"/>
          <w:lang w:val="en-US"/>
        </w:rPr>
        <w:t xml:space="preserve">they </w:t>
      </w:r>
      <w:r w:rsidR="009A0F3E" w:rsidRPr="003064AE">
        <w:rPr>
          <w:rFonts w:ascii="Arial" w:hAnsi="Arial" w:cs="Arial"/>
          <w:szCs w:val="22"/>
          <w:lang w:val="en-US"/>
        </w:rPr>
        <w:t>changed</w:t>
      </w:r>
      <w:r w:rsidR="00426317" w:rsidRPr="003064AE">
        <w:rPr>
          <w:rFonts w:ascii="Arial" w:hAnsi="Arial" w:cs="Arial"/>
          <w:szCs w:val="22"/>
          <w:lang w:val="en-US"/>
        </w:rPr>
        <w:t xml:space="preserve"> the focus </w:t>
      </w:r>
      <w:r w:rsidR="009A0F3E" w:rsidRPr="003064AE">
        <w:rPr>
          <w:rFonts w:ascii="Arial" w:hAnsi="Arial" w:cs="Arial"/>
          <w:szCs w:val="22"/>
          <w:lang w:val="en-US"/>
        </w:rPr>
        <w:t>of the text to a certain extent.</w:t>
      </w:r>
      <w:r w:rsidR="00426317" w:rsidRPr="003064AE">
        <w:rPr>
          <w:rFonts w:ascii="Arial" w:hAnsi="Arial" w:cs="Arial"/>
          <w:szCs w:val="22"/>
          <w:lang w:val="en-US"/>
        </w:rPr>
        <w:t xml:space="preserve"> </w:t>
      </w:r>
      <w:r w:rsidR="009A0F3E" w:rsidRPr="003064AE">
        <w:rPr>
          <w:rFonts w:ascii="Arial" w:hAnsi="Arial" w:cs="Arial"/>
          <w:szCs w:val="22"/>
          <w:lang w:val="en-US"/>
        </w:rPr>
        <w:t xml:space="preserve">With no further comments or objections, paragraph 192 </w:t>
      </w:r>
      <w:proofErr w:type="gramStart"/>
      <w:r w:rsidR="009A0F3E" w:rsidRPr="003064AE">
        <w:rPr>
          <w:rFonts w:ascii="Arial" w:hAnsi="Arial" w:cs="Arial"/>
          <w:szCs w:val="22"/>
          <w:lang w:val="en-US"/>
        </w:rPr>
        <w:t>was adopted</w:t>
      </w:r>
      <w:proofErr w:type="gramEnd"/>
      <w:r w:rsidR="009A0F3E" w:rsidRPr="003064AE">
        <w:rPr>
          <w:rFonts w:ascii="Arial" w:hAnsi="Arial" w:cs="Arial"/>
          <w:szCs w:val="22"/>
          <w:lang w:val="en-US"/>
        </w:rPr>
        <w:t xml:space="preserve"> with the additional amendments </w:t>
      </w:r>
      <w:r w:rsidR="00426317" w:rsidRPr="003064AE">
        <w:rPr>
          <w:rFonts w:ascii="Arial" w:hAnsi="Arial" w:cs="Arial"/>
          <w:szCs w:val="22"/>
          <w:lang w:val="en-US"/>
        </w:rPr>
        <w:t>[Applause]</w:t>
      </w:r>
      <w:r w:rsidR="009A0F3E" w:rsidRPr="003064AE">
        <w:rPr>
          <w:rFonts w:ascii="Arial" w:hAnsi="Arial" w:cs="Arial"/>
          <w:szCs w:val="22"/>
          <w:lang w:val="en-US"/>
        </w:rPr>
        <w:t>.</w:t>
      </w:r>
      <w:r w:rsidR="00726754" w:rsidRPr="003064AE">
        <w:rPr>
          <w:rFonts w:ascii="Arial" w:hAnsi="Arial" w:cs="Arial"/>
          <w:szCs w:val="22"/>
          <w:lang w:val="en-US"/>
        </w:rPr>
        <w:t xml:space="preserve"> </w:t>
      </w:r>
      <w:r w:rsidR="009A0F3E" w:rsidRPr="003064AE">
        <w:rPr>
          <w:rFonts w:ascii="Arial" w:hAnsi="Arial" w:cs="Arial"/>
          <w:szCs w:val="22"/>
          <w:lang w:val="en-US"/>
        </w:rPr>
        <w:t>The</w:t>
      </w:r>
      <w:r w:rsidR="009A0F3E" w:rsidRPr="003064AE">
        <w:rPr>
          <w:rFonts w:ascii="Arial" w:hAnsi="Arial" w:cs="Arial"/>
          <w:i/>
          <w:szCs w:val="22"/>
          <w:lang w:val="en-US"/>
        </w:rPr>
        <w:t xml:space="preserve"> </w:t>
      </w:r>
      <w:r w:rsidR="009A0F3E" w:rsidRPr="003064AE">
        <w:rPr>
          <w:rFonts w:ascii="Arial" w:hAnsi="Arial" w:cs="Arial"/>
          <w:szCs w:val="22"/>
          <w:lang w:val="en-US"/>
        </w:rPr>
        <w:t>Chairperson thanked the Assembly for its cooperation and commendable attitude</w:t>
      </w:r>
      <w:r w:rsidR="00426317" w:rsidRPr="003064AE">
        <w:rPr>
          <w:rFonts w:ascii="Arial" w:hAnsi="Arial" w:cs="Arial"/>
          <w:szCs w:val="22"/>
          <w:lang w:val="en-US"/>
        </w:rPr>
        <w:t xml:space="preserve">, which </w:t>
      </w:r>
      <w:r w:rsidR="00212F7D" w:rsidRPr="003064AE">
        <w:rPr>
          <w:rFonts w:ascii="Arial" w:hAnsi="Arial" w:cs="Arial"/>
          <w:szCs w:val="22"/>
          <w:lang w:val="en-US"/>
        </w:rPr>
        <w:t>reflected the heritage of UNESCO and the United Nation</w:t>
      </w:r>
      <w:r w:rsidR="00B40BAE">
        <w:rPr>
          <w:rFonts w:ascii="Arial" w:hAnsi="Arial" w:cs="Arial"/>
          <w:szCs w:val="22"/>
          <w:lang w:val="en-US"/>
        </w:rPr>
        <w:t>s</w:t>
      </w:r>
      <w:r w:rsidR="00426317" w:rsidRPr="003064AE">
        <w:rPr>
          <w:rFonts w:ascii="Arial" w:hAnsi="Arial" w:cs="Arial"/>
          <w:szCs w:val="22"/>
          <w:lang w:val="en-US"/>
        </w:rPr>
        <w:t xml:space="preserve">. </w:t>
      </w:r>
      <w:r w:rsidR="00726754" w:rsidRPr="003064AE">
        <w:rPr>
          <w:rFonts w:ascii="Arial" w:hAnsi="Arial" w:cs="Arial"/>
          <w:szCs w:val="22"/>
          <w:lang w:val="en-US"/>
        </w:rPr>
        <w:t xml:space="preserve">He </w:t>
      </w:r>
      <w:r w:rsidR="009A0F3E" w:rsidRPr="003064AE">
        <w:rPr>
          <w:rFonts w:ascii="Arial" w:hAnsi="Arial" w:cs="Arial"/>
          <w:szCs w:val="22"/>
          <w:lang w:val="en-US"/>
        </w:rPr>
        <w:t>then turned to paragraph</w:t>
      </w:r>
      <w:r w:rsidR="00F33D0A" w:rsidRPr="003064AE">
        <w:rPr>
          <w:rFonts w:ascii="Arial" w:hAnsi="Arial" w:cs="Arial"/>
          <w:szCs w:val="22"/>
          <w:lang w:val="en-US"/>
        </w:rPr>
        <w:t>s</w:t>
      </w:r>
      <w:r w:rsidR="009A0F3E" w:rsidRPr="003064AE">
        <w:rPr>
          <w:rFonts w:ascii="Arial" w:hAnsi="Arial" w:cs="Arial"/>
          <w:szCs w:val="22"/>
          <w:lang w:val="en-US"/>
        </w:rPr>
        <w:t xml:space="preserve"> 193</w:t>
      </w:r>
      <w:r w:rsidR="00F33D0A" w:rsidRPr="003064AE">
        <w:rPr>
          <w:rFonts w:ascii="Arial" w:hAnsi="Arial" w:cs="Arial"/>
          <w:szCs w:val="22"/>
          <w:lang w:val="en-US"/>
        </w:rPr>
        <w:t xml:space="preserve"> and 194</w:t>
      </w:r>
      <w:r w:rsidR="009A0F3E" w:rsidRPr="003064AE">
        <w:rPr>
          <w:rFonts w:ascii="Arial" w:hAnsi="Arial" w:cs="Arial"/>
          <w:szCs w:val="22"/>
          <w:lang w:val="en-US"/>
        </w:rPr>
        <w:t xml:space="preserve">, noting </w:t>
      </w:r>
      <w:r w:rsidR="00F33D0A" w:rsidRPr="003064AE">
        <w:rPr>
          <w:rFonts w:ascii="Arial" w:hAnsi="Arial" w:cs="Arial"/>
          <w:szCs w:val="22"/>
          <w:lang w:val="en-US"/>
        </w:rPr>
        <w:t xml:space="preserve">the same </w:t>
      </w:r>
      <w:r w:rsidR="00426317" w:rsidRPr="003064AE">
        <w:rPr>
          <w:rFonts w:ascii="Arial" w:hAnsi="Arial" w:cs="Arial"/>
          <w:szCs w:val="22"/>
          <w:lang w:val="en-US"/>
        </w:rPr>
        <w:t xml:space="preserve">amendment </w:t>
      </w:r>
      <w:r w:rsidR="009A0F3E" w:rsidRPr="003064AE">
        <w:rPr>
          <w:rFonts w:ascii="Arial" w:hAnsi="Arial" w:cs="Arial"/>
          <w:szCs w:val="22"/>
          <w:lang w:val="en-US"/>
        </w:rPr>
        <w:t xml:space="preserve">by Brazil </w:t>
      </w:r>
      <w:r w:rsidR="00F33D0A" w:rsidRPr="003064AE">
        <w:rPr>
          <w:rFonts w:ascii="Arial" w:hAnsi="Arial" w:cs="Arial"/>
          <w:szCs w:val="22"/>
          <w:lang w:val="en-US"/>
        </w:rPr>
        <w:t xml:space="preserve">to the paragraphs </w:t>
      </w:r>
      <w:r w:rsidR="009A0F3E" w:rsidRPr="003064AE">
        <w:rPr>
          <w:rFonts w:ascii="Arial" w:hAnsi="Arial" w:cs="Arial"/>
          <w:szCs w:val="22"/>
          <w:lang w:val="en-US"/>
        </w:rPr>
        <w:t>[to replace ‘shall’ with ‘should’]</w:t>
      </w:r>
      <w:r w:rsidR="00F33D0A" w:rsidRPr="003064AE">
        <w:rPr>
          <w:rFonts w:ascii="Arial" w:hAnsi="Arial" w:cs="Arial"/>
          <w:szCs w:val="22"/>
          <w:lang w:val="en-US"/>
        </w:rPr>
        <w:t xml:space="preserve">, both of which </w:t>
      </w:r>
      <w:proofErr w:type="gramStart"/>
      <w:r w:rsidR="00F33D0A" w:rsidRPr="003064AE">
        <w:rPr>
          <w:rFonts w:ascii="Arial" w:hAnsi="Arial" w:cs="Arial"/>
          <w:szCs w:val="22"/>
          <w:lang w:val="en-US"/>
        </w:rPr>
        <w:t>were adopted</w:t>
      </w:r>
      <w:proofErr w:type="gramEnd"/>
      <w:r w:rsidR="00F33D0A" w:rsidRPr="003064AE">
        <w:rPr>
          <w:rFonts w:ascii="Arial" w:hAnsi="Arial" w:cs="Arial"/>
          <w:szCs w:val="22"/>
          <w:lang w:val="en-US"/>
        </w:rPr>
        <w:t>.</w:t>
      </w:r>
      <w:r w:rsidR="00426317" w:rsidRPr="003064AE">
        <w:rPr>
          <w:rFonts w:ascii="Arial" w:hAnsi="Arial" w:cs="Arial"/>
          <w:szCs w:val="22"/>
          <w:lang w:val="en-US"/>
        </w:rPr>
        <w:t xml:space="preserve"> </w:t>
      </w:r>
      <w:r w:rsidR="00F33D0A" w:rsidRPr="003064AE">
        <w:rPr>
          <w:rFonts w:ascii="Arial" w:hAnsi="Arial" w:cs="Arial"/>
          <w:szCs w:val="22"/>
          <w:lang w:val="en-US"/>
        </w:rPr>
        <w:t>The Chairperson the</w:t>
      </w:r>
      <w:r w:rsidR="00212F7D" w:rsidRPr="003064AE">
        <w:rPr>
          <w:rFonts w:ascii="Arial" w:hAnsi="Arial" w:cs="Arial"/>
          <w:szCs w:val="22"/>
          <w:lang w:val="en-US"/>
        </w:rPr>
        <w:t>n</w:t>
      </w:r>
      <w:r w:rsidR="00F33D0A" w:rsidRPr="003064AE">
        <w:rPr>
          <w:rFonts w:ascii="Arial" w:hAnsi="Arial" w:cs="Arial"/>
          <w:szCs w:val="22"/>
          <w:lang w:val="en-US"/>
        </w:rPr>
        <w:t xml:space="preserve"> turned to </w:t>
      </w:r>
      <w:r w:rsidR="00426317" w:rsidRPr="003064AE">
        <w:rPr>
          <w:rFonts w:ascii="Arial" w:hAnsi="Arial" w:cs="Arial"/>
          <w:szCs w:val="22"/>
          <w:lang w:val="en-US"/>
        </w:rPr>
        <w:t>paragraph 195</w:t>
      </w:r>
      <w:r w:rsidR="00212F7D" w:rsidRPr="003064AE">
        <w:rPr>
          <w:rFonts w:ascii="Arial" w:hAnsi="Arial" w:cs="Arial"/>
          <w:szCs w:val="22"/>
          <w:lang w:val="en-US"/>
        </w:rPr>
        <w:t>, [also with the amendment ‘should’</w:t>
      </w:r>
      <w:r w:rsidR="007F0F0B" w:rsidRPr="003064AE">
        <w:rPr>
          <w:rFonts w:ascii="Arial" w:hAnsi="Arial" w:cs="Arial"/>
          <w:szCs w:val="22"/>
          <w:lang w:val="en-US"/>
        </w:rPr>
        <w:t xml:space="preserve"> and the use of ‘promote’ in sub-paragraph (b)</w:t>
      </w:r>
      <w:r w:rsidR="00212F7D" w:rsidRPr="003064AE">
        <w:rPr>
          <w:rFonts w:ascii="Arial" w:hAnsi="Arial" w:cs="Arial"/>
          <w:szCs w:val="22"/>
          <w:lang w:val="en-US"/>
        </w:rPr>
        <w:t>].</w:t>
      </w:r>
    </w:p>
    <w:p w14:paraId="4CC72C24" w14:textId="5334E673" w:rsidR="009D5E24" w:rsidRPr="003064AE" w:rsidRDefault="009D5E24" w:rsidP="002A114F">
      <w:pPr>
        <w:widowControl w:val="0"/>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The delegation of</w:t>
      </w:r>
      <w:r w:rsidRPr="003064AE">
        <w:rPr>
          <w:rFonts w:ascii="Arial" w:hAnsi="Arial" w:cs="Arial"/>
          <w:b/>
          <w:szCs w:val="22"/>
          <w:lang w:val="en-US"/>
        </w:rPr>
        <w:t xml:space="preserve"> </w:t>
      </w:r>
      <w:r w:rsidR="00426317" w:rsidRPr="003064AE">
        <w:rPr>
          <w:rFonts w:ascii="Arial" w:hAnsi="Arial" w:cs="Arial"/>
          <w:b/>
          <w:szCs w:val="22"/>
          <w:lang w:val="en-US"/>
        </w:rPr>
        <w:t xml:space="preserve">Italy </w:t>
      </w:r>
      <w:r w:rsidR="00E01C22" w:rsidRPr="003064AE">
        <w:rPr>
          <w:rFonts w:ascii="Arial" w:hAnsi="Arial" w:cs="Arial"/>
          <w:szCs w:val="22"/>
          <w:lang w:val="en-US"/>
        </w:rPr>
        <w:t xml:space="preserve">sought clarification </w:t>
      </w:r>
      <w:r w:rsidR="00212F7D" w:rsidRPr="003064AE">
        <w:rPr>
          <w:rFonts w:ascii="Arial" w:hAnsi="Arial" w:cs="Arial"/>
          <w:szCs w:val="22"/>
          <w:lang w:val="en-US"/>
        </w:rPr>
        <w:t>o</w:t>
      </w:r>
      <w:r w:rsidR="00E01C22" w:rsidRPr="003064AE">
        <w:rPr>
          <w:rFonts w:ascii="Arial" w:hAnsi="Arial" w:cs="Arial"/>
          <w:szCs w:val="22"/>
          <w:lang w:val="en-US"/>
        </w:rPr>
        <w:t xml:space="preserve">n the use of </w:t>
      </w:r>
      <w:r w:rsidR="00212F7D" w:rsidRPr="003064AE">
        <w:rPr>
          <w:rFonts w:ascii="Arial" w:hAnsi="Arial" w:cs="Arial"/>
          <w:b/>
          <w:szCs w:val="22"/>
          <w:lang w:val="en-US"/>
        </w:rPr>
        <w:t>‘</w:t>
      </w:r>
      <w:r w:rsidR="00426317" w:rsidRPr="003064AE">
        <w:rPr>
          <w:rFonts w:ascii="Arial" w:hAnsi="Arial" w:cs="Arial"/>
          <w:szCs w:val="22"/>
          <w:lang w:val="en-US"/>
        </w:rPr>
        <w:t>promote</w:t>
      </w:r>
      <w:r w:rsidR="00212F7D" w:rsidRPr="003064AE">
        <w:rPr>
          <w:rFonts w:ascii="Arial" w:hAnsi="Arial" w:cs="Arial"/>
          <w:szCs w:val="22"/>
          <w:lang w:val="en-US"/>
        </w:rPr>
        <w:t>’, as this signified that measure</w:t>
      </w:r>
      <w:r w:rsidR="00F90B42" w:rsidRPr="003064AE">
        <w:rPr>
          <w:rFonts w:ascii="Arial" w:hAnsi="Arial" w:cs="Arial"/>
          <w:szCs w:val="22"/>
          <w:lang w:val="en-US"/>
        </w:rPr>
        <w:t>s</w:t>
      </w:r>
      <w:r w:rsidR="00212F7D" w:rsidRPr="003064AE">
        <w:rPr>
          <w:rFonts w:ascii="Arial" w:hAnsi="Arial" w:cs="Arial"/>
          <w:szCs w:val="22"/>
          <w:lang w:val="en-US"/>
        </w:rPr>
        <w:t xml:space="preserve"> </w:t>
      </w:r>
      <w:proofErr w:type="gramStart"/>
      <w:r w:rsidR="00212F7D" w:rsidRPr="003064AE">
        <w:rPr>
          <w:rFonts w:ascii="Arial" w:hAnsi="Arial" w:cs="Arial"/>
          <w:szCs w:val="22"/>
          <w:lang w:val="en-US"/>
        </w:rPr>
        <w:t xml:space="preserve">were </w:t>
      </w:r>
      <w:r w:rsidR="00426317" w:rsidRPr="003064AE">
        <w:rPr>
          <w:rFonts w:ascii="Arial" w:hAnsi="Arial" w:cs="Arial"/>
          <w:szCs w:val="22"/>
          <w:lang w:val="en-US"/>
        </w:rPr>
        <w:t>promote</w:t>
      </w:r>
      <w:r w:rsidR="00212F7D" w:rsidRPr="003064AE">
        <w:rPr>
          <w:rFonts w:ascii="Arial" w:hAnsi="Arial" w:cs="Arial"/>
          <w:szCs w:val="22"/>
          <w:lang w:val="en-US"/>
        </w:rPr>
        <w:t>d</w:t>
      </w:r>
      <w:proofErr w:type="gramEnd"/>
      <w:r w:rsidR="00212F7D" w:rsidRPr="003064AE">
        <w:rPr>
          <w:rFonts w:ascii="Arial" w:hAnsi="Arial" w:cs="Arial"/>
          <w:szCs w:val="22"/>
          <w:lang w:val="en-US"/>
        </w:rPr>
        <w:t xml:space="preserve"> to someone or </w:t>
      </w:r>
      <w:r w:rsidR="00426317" w:rsidRPr="003064AE">
        <w:rPr>
          <w:rFonts w:ascii="Arial" w:hAnsi="Arial" w:cs="Arial"/>
          <w:szCs w:val="22"/>
          <w:lang w:val="en-US"/>
        </w:rPr>
        <w:t xml:space="preserve">to something, </w:t>
      </w:r>
      <w:r w:rsidR="00212F7D" w:rsidRPr="003064AE">
        <w:rPr>
          <w:rFonts w:ascii="Arial" w:hAnsi="Arial" w:cs="Arial"/>
          <w:szCs w:val="22"/>
          <w:lang w:val="en-US"/>
        </w:rPr>
        <w:t>adding that ‘adopt’ was more appropriate</w:t>
      </w:r>
      <w:r w:rsidR="00426317" w:rsidRPr="003064AE">
        <w:rPr>
          <w:rFonts w:ascii="Arial" w:hAnsi="Arial" w:cs="Arial"/>
          <w:szCs w:val="22"/>
          <w:lang w:val="en-US"/>
        </w:rPr>
        <w:t>.</w:t>
      </w:r>
    </w:p>
    <w:p w14:paraId="144A817F" w14:textId="5A9B048F" w:rsidR="009D5E24" w:rsidRPr="003064AE" w:rsidRDefault="009D5E24" w:rsidP="002A114F">
      <w:pPr>
        <w:widowControl w:val="0"/>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 xml:space="preserve">The </w:t>
      </w:r>
      <w:r w:rsidR="00212F7D" w:rsidRPr="003064AE">
        <w:rPr>
          <w:rFonts w:ascii="Arial" w:hAnsi="Arial" w:cs="Arial"/>
          <w:b/>
          <w:szCs w:val="22"/>
          <w:lang w:val="en-US"/>
        </w:rPr>
        <w:t>Chairperson</w:t>
      </w:r>
      <w:r w:rsidR="00426317" w:rsidRPr="003064AE">
        <w:rPr>
          <w:rFonts w:ascii="Arial" w:hAnsi="Arial" w:cs="Arial"/>
          <w:b/>
          <w:szCs w:val="22"/>
          <w:lang w:val="en-US"/>
        </w:rPr>
        <w:t xml:space="preserve"> </w:t>
      </w:r>
      <w:r w:rsidR="00212F7D" w:rsidRPr="003064AE">
        <w:rPr>
          <w:rFonts w:ascii="Arial" w:hAnsi="Arial" w:cs="Arial"/>
          <w:szCs w:val="22"/>
          <w:lang w:val="en-US"/>
        </w:rPr>
        <w:t xml:space="preserve">explained that in such texts (Spanish, French or English) </w:t>
      </w:r>
      <w:r w:rsidR="00F90B42" w:rsidRPr="003064AE">
        <w:rPr>
          <w:rFonts w:ascii="Arial" w:hAnsi="Arial" w:cs="Arial"/>
          <w:szCs w:val="22"/>
          <w:lang w:val="en-US"/>
        </w:rPr>
        <w:t>the idea of ‘promote’</w:t>
      </w:r>
      <w:r w:rsidR="00212F7D" w:rsidRPr="003064AE">
        <w:rPr>
          <w:rFonts w:ascii="Arial" w:hAnsi="Arial" w:cs="Arial"/>
          <w:szCs w:val="22"/>
          <w:lang w:val="en-US"/>
        </w:rPr>
        <w:t xml:space="preserve"> without any specific object</w:t>
      </w:r>
      <w:r w:rsidR="00426317" w:rsidRPr="003064AE">
        <w:rPr>
          <w:rFonts w:ascii="Arial" w:hAnsi="Arial" w:cs="Arial"/>
          <w:szCs w:val="22"/>
          <w:lang w:val="en-US"/>
        </w:rPr>
        <w:t xml:space="preserve"> </w:t>
      </w:r>
      <w:r w:rsidR="00212F7D" w:rsidRPr="003064AE">
        <w:rPr>
          <w:rFonts w:ascii="Arial" w:hAnsi="Arial" w:cs="Arial"/>
          <w:szCs w:val="22"/>
          <w:lang w:val="en-US"/>
        </w:rPr>
        <w:t xml:space="preserve">was referring to </w:t>
      </w:r>
      <w:r w:rsidR="00426317" w:rsidRPr="003064AE">
        <w:rPr>
          <w:rFonts w:ascii="Arial" w:hAnsi="Arial" w:cs="Arial"/>
          <w:szCs w:val="22"/>
          <w:lang w:val="en-US"/>
        </w:rPr>
        <w:t xml:space="preserve">the </w:t>
      </w:r>
      <w:proofErr w:type="spellStart"/>
      <w:r w:rsidR="00426317" w:rsidRPr="003064AE">
        <w:rPr>
          <w:rFonts w:ascii="Arial" w:hAnsi="Arial" w:cs="Arial"/>
          <w:i/>
          <w:szCs w:val="22"/>
          <w:lang w:val="en-US"/>
        </w:rPr>
        <w:t>erga</w:t>
      </w:r>
      <w:proofErr w:type="spellEnd"/>
      <w:r w:rsidR="00426317" w:rsidRPr="003064AE">
        <w:rPr>
          <w:rFonts w:ascii="Arial" w:hAnsi="Arial" w:cs="Arial"/>
          <w:i/>
          <w:szCs w:val="22"/>
          <w:lang w:val="en-US"/>
        </w:rPr>
        <w:t xml:space="preserve"> </w:t>
      </w:r>
      <w:proofErr w:type="spellStart"/>
      <w:r w:rsidR="00426317" w:rsidRPr="003064AE">
        <w:rPr>
          <w:rFonts w:ascii="Arial" w:hAnsi="Arial" w:cs="Arial"/>
          <w:i/>
          <w:szCs w:val="22"/>
          <w:lang w:val="en-US"/>
        </w:rPr>
        <w:t>omnes</w:t>
      </w:r>
      <w:proofErr w:type="spellEnd"/>
      <w:r w:rsidR="00426317" w:rsidRPr="003064AE">
        <w:rPr>
          <w:rFonts w:ascii="Arial" w:hAnsi="Arial" w:cs="Arial"/>
          <w:szCs w:val="22"/>
          <w:lang w:val="en-US"/>
        </w:rPr>
        <w:t xml:space="preserve"> in Latin, </w:t>
      </w:r>
      <w:r w:rsidR="00212F7D" w:rsidRPr="003064AE">
        <w:rPr>
          <w:rFonts w:ascii="Arial" w:hAnsi="Arial" w:cs="Arial"/>
          <w:szCs w:val="22"/>
          <w:lang w:val="en-US"/>
        </w:rPr>
        <w:t xml:space="preserve">i.e. </w:t>
      </w:r>
      <w:r w:rsidR="00426317" w:rsidRPr="003064AE">
        <w:rPr>
          <w:rFonts w:ascii="Arial" w:hAnsi="Arial" w:cs="Arial"/>
          <w:szCs w:val="22"/>
          <w:lang w:val="en-US"/>
        </w:rPr>
        <w:t>i</w:t>
      </w:r>
      <w:r w:rsidR="00212F7D" w:rsidRPr="003064AE">
        <w:rPr>
          <w:rFonts w:ascii="Arial" w:hAnsi="Arial" w:cs="Arial"/>
          <w:szCs w:val="22"/>
          <w:lang w:val="en-US"/>
        </w:rPr>
        <w:t xml:space="preserve">t is directed to all such that they </w:t>
      </w:r>
      <w:r w:rsidR="00426317" w:rsidRPr="003064AE">
        <w:rPr>
          <w:rFonts w:ascii="Arial" w:hAnsi="Arial" w:cs="Arial"/>
          <w:szCs w:val="22"/>
          <w:lang w:val="en-US"/>
        </w:rPr>
        <w:t>promote wit</w:t>
      </w:r>
      <w:r w:rsidR="00212F7D" w:rsidRPr="003064AE">
        <w:rPr>
          <w:rFonts w:ascii="Arial" w:hAnsi="Arial" w:cs="Arial"/>
          <w:szCs w:val="22"/>
          <w:lang w:val="en-US"/>
        </w:rPr>
        <w:t>hin the decision-making process</w:t>
      </w:r>
      <w:r w:rsidR="00426317" w:rsidRPr="003064AE">
        <w:rPr>
          <w:rFonts w:ascii="Arial" w:hAnsi="Arial" w:cs="Arial"/>
          <w:szCs w:val="22"/>
          <w:lang w:val="en-US"/>
        </w:rPr>
        <w:t xml:space="preserve"> before the </w:t>
      </w:r>
      <w:r w:rsidR="00212F7D" w:rsidRPr="003064AE">
        <w:rPr>
          <w:rFonts w:ascii="Arial" w:hAnsi="Arial" w:cs="Arial"/>
          <w:szCs w:val="22"/>
          <w:lang w:val="en-US"/>
        </w:rPr>
        <w:t xml:space="preserve">entire </w:t>
      </w:r>
      <w:r w:rsidR="00426317" w:rsidRPr="003064AE">
        <w:rPr>
          <w:rFonts w:ascii="Arial" w:hAnsi="Arial" w:cs="Arial"/>
          <w:szCs w:val="22"/>
          <w:lang w:val="en-US"/>
        </w:rPr>
        <w:t>international community in the broadest sense of the term.</w:t>
      </w:r>
    </w:p>
    <w:p w14:paraId="1BFE7DF4" w14:textId="54373032" w:rsidR="00F90B42" w:rsidRPr="003064AE" w:rsidRDefault="009D5E24" w:rsidP="002A114F">
      <w:pPr>
        <w:widowControl w:val="0"/>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The delegation of</w:t>
      </w:r>
      <w:r w:rsidRPr="003064AE">
        <w:rPr>
          <w:rFonts w:ascii="Arial" w:hAnsi="Arial" w:cs="Arial"/>
          <w:b/>
          <w:szCs w:val="22"/>
          <w:lang w:val="en-US"/>
        </w:rPr>
        <w:t xml:space="preserve"> </w:t>
      </w:r>
      <w:r w:rsidR="00426317" w:rsidRPr="003064AE">
        <w:rPr>
          <w:rFonts w:ascii="Arial" w:hAnsi="Arial" w:cs="Arial"/>
          <w:b/>
          <w:szCs w:val="22"/>
          <w:lang w:val="en-US"/>
        </w:rPr>
        <w:t xml:space="preserve">Belgium </w:t>
      </w:r>
      <w:r w:rsidR="00F90B42" w:rsidRPr="003064AE">
        <w:rPr>
          <w:rFonts w:ascii="Arial" w:hAnsi="Arial" w:cs="Arial"/>
          <w:szCs w:val="22"/>
          <w:lang w:val="en-US"/>
        </w:rPr>
        <w:t>remarked that the amendment was not negligible to the extent that words implied something and would otherwise be devoid of meaning, adding that t</w:t>
      </w:r>
      <w:r w:rsidR="00726754" w:rsidRPr="003064AE">
        <w:rPr>
          <w:rFonts w:ascii="Arial" w:hAnsi="Arial" w:cs="Arial"/>
          <w:szCs w:val="22"/>
          <w:lang w:val="en-US"/>
        </w:rPr>
        <w:t xml:space="preserve">here </w:t>
      </w:r>
      <w:r w:rsidR="00726754" w:rsidRPr="003064AE">
        <w:rPr>
          <w:rFonts w:ascii="Arial" w:hAnsi="Arial" w:cs="Arial"/>
          <w:szCs w:val="22"/>
          <w:lang w:val="en-US"/>
        </w:rPr>
        <w:lastRenderedPageBreak/>
        <w:t>was a difference between, ‘</w:t>
      </w:r>
      <w:r w:rsidR="00F90B42" w:rsidRPr="003064AE">
        <w:rPr>
          <w:rFonts w:ascii="Arial" w:hAnsi="Arial" w:cs="Arial"/>
          <w:szCs w:val="22"/>
          <w:lang w:val="en-US"/>
        </w:rPr>
        <w:t>the State decides to adopt measures that will support such expressi</w:t>
      </w:r>
      <w:r w:rsidR="00726754" w:rsidRPr="003064AE">
        <w:rPr>
          <w:rFonts w:ascii="Arial" w:hAnsi="Arial" w:cs="Arial"/>
          <w:szCs w:val="22"/>
          <w:lang w:val="en-US"/>
        </w:rPr>
        <w:t>ons, practices, representations’, and ‘</w:t>
      </w:r>
      <w:r w:rsidR="00F90B42" w:rsidRPr="003064AE">
        <w:rPr>
          <w:rFonts w:ascii="Arial" w:hAnsi="Arial" w:cs="Arial"/>
          <w:szCs w:val="22"/>
          <w:lang w:val="en-US"/>
        </w:rPr>
        <w:t>the sta</w:t>
      </w:r>
      <w:r w:rsidR="00726754" w:rsidRPr="003064AE">
        <w:rPr>
          <w:rFonts w:ascii="Arial" w:hAnsi="Arial" w:cs="Arial"/>
          <w:szCs w:val="22"/>
          <w:lang w:val="en-US"/>
        </w:rPr>
        <w:t>te will promote, as appropriate’</w:t>
      </w:r>
      <w:r w:rsidR="00F90B42" w:rsidRPr="003064AE">
        <w:rPr>
          <w:rFonts w:ascii="Arial" w:hAnsi="Arial" w:cs="Arial"/>
          <w:szCs w:val="22"/>
          <w:lang w:val="en-US"/>
        </w:rPr>
        <w:t>. The use of ‘promote’ in this case suggested an optional act, left completely to the discret</w:t>
      </w:r>
      <w:r w:rsidR="00BB79F4" w:rsidRPr="003064AE">
        <w:rPr>
          <w:rFonts w:ascii="Arial" w:hAnsi="Arial" w:cs="Arial"/>
          <w:szCs w:val="22"/>
          <w:lang w:val="en-US"/>
        </w:rPr>
        <w:t xml:space="preserve">ion of the State Party. In fact, </w:t>
      </w:r>
      <w:r w:rsidR="00F90B42" w:rsidRPr="003064AE">
        <w:rPr>
          <w:rFonts w:ascii="Arial" w:hAnsi="Arial" w:cs="Arial"/>
          <w:szCs w:val="22"/>
          <w:lang w:val="en-US"/>
        </w:rPr>
        <w:t xml:space="preserve">completely deleting the paragraph would result in the same state of affairs. </w:t>
      </w:r>
      <w:r w:rsidR="007F0F0B" w:rsidRPr="003064AE">
        <w:rPr>
          <w:rFonts w:ascii="Arial" w:hAnsi="Arial" w:cs="Arial"/>
          <w:szCs w:val="22"/>
          <w:lang w:val="en-US"/>
        </w:rPr>
        <w:t xml:space="preserve">The delegation appealed to the Assembly to reflect on what it really wanted to achieve, whether States Parties should be </w:t>
      </w:r>
      <w:r w:rsidR="00F90B42" w:rsidRPr="003064AE">
        <w:rPr>
          <w:rFonts w:ascii="Arial" w:hAnsi="Arial" w:cs="Arial"/>
          <w:szCs w:val="22"/>
          <w:lang w:val="en-US"/>
        </w:rPr>
        <w:t xml:space="preserve">encouraged to adopt measures </w:t>
      </w:r>
      <w:proofErr w:type="gramStart"/>
      <w:r w:rsidR="00F90B42" w:rsidRPr="003064AE">
        <w:rPr>
          <w:rFonts w:ascii="Arial" w:hAnsi="Arial" w:cs="Arial"/>
          <w:szCs w:val="22"/>
          <w:lang w:val="en-US"/>
        </w:rPr>
        <w:t xml:space="preserve">to </w:t>
      </w:r>
      <w:r w:rsidR="007F0F0B" w:rsidRPr="003064AE">
        <w:rPr>
          <w:rFonts w:ascii="Arial" w:hAnsi="Arial" w:cs="Arial"/>
          <w:szCs w:val="22"/>
          <w:lang w:val="en-US"/>
        </w:rPr>
        <w:t xml:space="preserve">actually </w:t>
      </w:r>
      <w:r w:rsidR="00F90B42" w:rsidRPr="003064AE">
        <w:rPr>
          <w:rFonts w:ascii="Arial" w:hAnsi="Arial" w:cs="Arial"/>
          <w:szCs w:val="22"/>
          <w:lang w:val="en-US"/>
        </w:rPr>
        <w:t>implement</w:t>
      </w:r>
      <w:proofErr w:type="gramEnd"/>
      <w:r w:rsidR="00F90B42" w:rsidRPr="003064AE">
        <w:rPr>
          <w:rFonts w:ascii="Arial" w:hAnsi="Arial" w:cs="Arial"/>
          <w:szCs w:val="22"/>
          <w:lang w:val="en-US"/>
        </w:rPr>
        <w:t xml:space="preserve"> the Convention </w:t>
      </w:r>
      <w:r w:rsidR="007F0F0B" w:rsidRPr="003064AE">
        <w:rPr>
          <w:rFonts w:ascii="Arial" w:hAnsi="Arial" w:cs="Arial"/>
          <w:szCs w:val="22"/>
          <w:lang w:val="en-US"/>
        </w:rPr>
        <w:t xml:space="preserve">in a very concrete way, </w:t>
      </w:r>
      <w:r w:rsidR="00BB79F4" w:rsidRPr="003064AE">
        <w:rPr>
          <w:rFonts w:ascii="Arial" w:hAnsi="Arial" w:cs="Arial"/>
          <w:szCs w:val="22"/>
          <w:lang w:val="en-US"/>
        </w:rPr>
        <w:t xml:space="preserve">or </w:t>
      </w:r>
      <w:r w:rsidR="007F0F0B" w:rsidRPr="003064AE">
        <w:rPr>
          <w:rFonts w:ascii="Arial" w:hAnsi="Arial" w:cs="Arial"/>
          <w:szCs w:val="22"/>
          <w:lang w:val="en-US"/>
        </w:rPr>
        <w:t xml:space="preserve">if not then the paragraph might just as well be </w:t>
      </w:r>
      <w:r w:rsidR="00F90B42" w:rsidRPr="003064AE">
        <w:rPr>
          <w:rFonts w:ascii="Arial" w:hAnsi="Arial" w:cs="Arial"/>
          <w:szCs w:val="22"/>
          <w:lang w:val="en-US"/>
        </w:rPr>
        <w:t>delete</w:t>
      </w:r>
      <w:r w:rsidR="007F0F0B" w:rsidRPr="003064AE">
        <w:rPr>
          <w:rFonts w:ascii="Arial" w:hAnsi="Arial" w:cs="Arial"/>
          <w:szCs w:val="22"/>
          <w:lang w:val="en-US"/>
        </w:rPr>
        <w:t>d</w:t>
      </w:r>
      <w:r w:rsidR="00F90B42" w:rsidRPr="003064AE">
        <w:rPr>
          <w:rFonts w:ascii="Arial" w:hAnsi="Arial" w:cs="Arial"/>
          <w:szCs w:val="22"/>
          <w:lang w:val="en-US"/>
        </w:rPr>
        <w:t>.</w:t>
      </w:r>
    </w:p>
    <w:p w14:paraId="2AF1A34C" w14:textId="43A1DE17" w:rsidR="009D5E24" w:rsidRPr="003064AE" w:rsidRDefault="009D5E24" w:rsidP="002A114F">
      <w:pPr>
        <w:widowControl w:val="0"/>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 xml:space="preserve">The delegation of </w:t>
      </w:r>
      <w:r w:rsidR="00426317" w:rsidRPr="003064AE">
        <w:rPr>
          <w:rFonts w:ascii="Arial" w:hAnsi="Arial" w:cs="Arial"/>
          <w:b/>
          <w:szCs w:val="22"/>
          <w:lang w:val="en-US"/>
        </w:rPr>
        <w:t xml:space="preserve">Brazil </w:t>
      </w:r>
      <w:r w:rsidR="007F0F0B" w:rsidRPr="003064AE">
        <w:rPr>
          <w:rFonts w:ascii="Arial" w:hAnsi="Arial" w:cs="Arial"/>
          <w:szCs w:val="22"/>
          <w:lang w:val="en-US"/>
        </w:rPr>
        <w:t xml:space="preserve">explained that </w:t>
      </w:r>
      <w:r w:rsidR="00B40BAE">
        <w:rPr>
          <w:rFonts w:ascii="Arial" w:hAnsi="Arial" w:cs="Arial"/>
          <w:szCs w:val="22"/>
          <w:lang w:val="en-US"/>
        </w:rPr>
        <w:t xml:space="preserve">the </w:t>
      </w:r>
      <w:r w:rsidR="007F0F0B" w:rsidRPr="003064AE">
        <w:rPr>
          <w:rFonts w:ascii="Arial" w:hAnsi="Arial" w:cs="Arial"/>
          <w:szCs w:val="22"/>
          <w:lang w:val="en-US"/>
        </w:rPr>
        <w:t xml:space="preserve">proposal behind the use of ‘promote’ lay in the idea </w:t>
      </w:r>
      <w:r w:rsidR="00426317" w:rsidRPr="003064AE">
        <w:rPr>
          <w:rFonts w:ascii="Arial" w:hAnsi="Arial" w:cs="Arial"/>
          <w:szCs w:val="22"/>
          <w:lang w:val="en-US"/>
        </w:rPr>
        <w:t xml:space="preserve">that there </w:t>
      </w:r>
      <w:r w:rsidR="007F0F0B" w:rsidRPr="003064AE">
        <w:rPr>
          <w:rFonts w:ascii="Arial" w:hAnsi="Arial" w:cs="Arial"/>
          <w:szCs w:val="22"/>
          <w:lang w:val="en-US"/>
        </w:rPr>
        <w:t xml:space="preserve">were </w:t>
      </w:r>
      <w:r w:rsidR="00426317" w:rsidRPr="003064AE">
        <w:rPr>
          <w:rFonts w:ascii="Arial" w:hAnsi="Arial" w:cs="Arial"/>
          <w:szCs w:val="22"/>
          <w:lang w:val="en-US"/>
        </w:rPr>
        <w:t xml:space="preserve">certain measures </w:t>
      </w:r>
      <w:r w:rsidR="007F0F0B" w:rsidRPr="003064AE">
        <w:rPr>
          <w:rFonts w:ascii="Arial" w:hAnsi="Arial" w:cs="Arial"/>
          <w:szCs w:val="22"/>
          <w:lang w:val="en-US"/>
        </w:rPr>
        <w:t xml:space="preserve">that the government </w:t>
      </w:r>
      <w:r w:rsidR="00B40BAE" w:rsidRPr="003064AE">
        <w:rPr>
          <w:rFonts w:ascii="Arial" w:hAnsi="Arial" w:cs="Arial"/>
          <w:szCs w:val="22"/>
          <w:lang w:val="en-US"/>
        </w:rPr>
        <w:t>w</w:t>
      </w:r>
      <w:r w:rsidR="00B40BAE">
        <w:rPr>
          <w:rFonts w:ascii="Arial" w:hAnsi="Arial" w:cs="Arial"/>
          <w:szCs w:val="22"/>
          <w:lang w:val="en-US"/>
        </w:rPr>
        <w:t>ould</w:t>
      </w:r>
      <w:r w:rsidR="00B40BAE" w:rsidRPr="003064AE">
        <w:rPr>
          <w:rFonts w:ascii="Arial" w:hAnsi="Arial" w:cs="Arial"/>
          <w:szCs w:val="22"/>
          <w:lang w:val="en-US"/>
        </w:rPr>
        <w:t xml:space="preserve"> </w:t>
      </w:r>
      <w:r w:rsidR="007F0F0B" w:rsidRPr="003064AE">
        <w:rPr>
          <w:rFonts w:ascii="Arial" w:hAnsi="Arial" w:cs="Arial"/>
          <w:szCs w:val="22"/>
          <w:lang w:val="en-US"/>
        </w:rPr>
        <w:t xml:space="preserve">adopt, </w:t>
      </w:r>
      <w:r w:rsidR="00426317" w:rsidRPr="003064AE">
        <w:rPr>
          <w:rFonts w:ascii="Arial" w:hAnsi="Arial" w:cs="Arial"/>
          <w:szCs w:val="22"/>
          <w:lang w:val="en-US"/>
        </w:rPr>
        <w:t xml:space="preserve">measures that it </w:t>
      </w:r>
      <w:r w:rsidR="00B40BAE" w:rsidRPr="003064AE">
        <w:rPr>
          <w:rFonts w:ascii="Arial" w:hAnsi="Arial" w:cs="Arial"/>
          <w:szCs w:val="22"/>
          <w:lang w:val="en-US"/>
        </w:rPr>
        <w:t>w</w:t>
      </w:r>
      <w:r w:rsidR="00B40BAE">
        <w:rPr>
          <w:rFonts w:ascii="Arial" w:hAnsi="Arial" w:cs="Arial"/>
          <w:szCs w:val="22"/>
          <w:lang w:val="en-US"/>
        </w:rPr>
        <w:t>ould</w:t>
      </w:r>
      <w:r w:rsidR="00B40BAE" w:rsidRPr="003064AE">
        <w:rPr>
          <w:rFonts w:ascii="Arial" w:hAnsi="Arial" w:cs="Arial"/>
          <w:szCs w:val="22"/>
          <w:lang w:val="en-US"/>
        </w:rPr>
        <w:t xml:space="preserve"> </w:t>
      </w:r>
      <w:r w:rsidR="007F0F0B" w:rsidRPr="003064AE">
        <w:rPr>
          <w:rFonts w:ascii="Arial" w:hAnsi="Arial" w:cs="Arial"/>
          <w:szCs w:val="22"/>
          <w:lang w:val="en-US"/>
        </w:rPr>
        <w:t>incentivize</w:t>
      </w:r>
      <w:r w:rsidR="00426317" w:rsidRPr="003064AE">
        <w:rPr>
          <w:rFonts w:ascii="Arial" w:hAnsi="Arial" w:cs="Arial"/>
          <w:szCs w:val="22"/>
          <w:lang w:val="en-US"/>
        </w:rPr>
        <w:t xml:space="preserve"> </w:t>
      </w:r>
      <w:r w:rsidR="007F0F0B" w:rsidRPr="003064AE">
        <w:rPr>
          <w:rFonts w:ascii="Arial" w:hAnsi="Arial" w:cs="Arial"/>
          <w:szCs w:val="22"/>
          <w:lang w:val="en-US"/>
        </w:rPr>
        <w:t xml:space="preserve">the private </w:t>
      </w:r>
      <w:proofErr w:type="gramStart"/>
      <w:r w:rsidR="007F0F0B" w:rsidRPr="003064AE">
        <w:rPr>
          <w:rFonts w:ascii="Arial" w:hAnsi="Arial" w:cs="Arial"/>
          <w:szCs w:val="22"/>
          <w:lang w:val="en-US"/>
        </w:rPr>
        <w:t>sector</w:t>
      </w:r>
      <w:r w:rsidR="00426317" w:rsidRPr="003064AE">
        <w:rPr>
          <w:rFonts w:ascii="Arial" w:hAnsi="Arial" w:cs="Arial"/>
          <w:szCs w:val="22"/>
          <w:lang w:val="en-US"/>
        </w:rPr>
        <w:t xml:space="preserve"> or NGOs</w:t>
      </w:r>
      <w:proofErr w:type="gramEnd"/>
      <w:r w:rsidR="00426317" w:rsidRPr="003064AE">
        <w:rPr>
          <w:rFonts w:ascii="Arial" w:hAnsi="Arial" w:cs="Arial"/>
          <w:szCs w:val="22"/>
          <w:lang w:val="en-US"/>
        </w:rPr>
        <w:t xml:space="preserve"> or other</w:t>
      </w:r>
      <w:r w:rsidR="007F0F0B" w:rsidRPr="003064AE">
        <w:rPr>
          <w:rFonts w:ascii="Arial" w:hAnsi="Arial" w:cs="Arial"/>
          <w:szCs w:val="22"/>
          <w:lang w:val="en-US"/>
        </w:rPr>
        <w:t>s</w:t>
      </w:r>
      <w:r w:rsidR="00426317" w:rsidRPr="003064AE">
        <w:rPr>
          <w:rFonts w:ascii="Arial" w:hAnsi="Arial" w:cs="Arial"/>
          <w:szCs w:val="22"/>
          <w:lang w:val="en-US"/>
        </w:rPr>
        <w:t xml:space="preserve"> </w:t>
      </w:r>
      <w:r w:rsidR="007F0F0B" w:rsidRPr="003064AE">
        <w:rPr>
          <w:rFonts w:ascii="Arial" w:hAnsi="Arial" w:cs="Arial"/>
          <w:szCs w:val="22"/>
          <w:lang w:val="en-US"/>
        </w:rPr>
        <w:t xml:space="preserve">in society to adopt. However, it would accept ‘adopt’ if </w:t>
      </w:r>
      <w:r w:rsidR="00426317" w:rsidRPr="003064AE">
        <w:rPr>
          <w:rFonts w:ascii="Arial" w:hAnsi="Arial" w:cs="Arial"/>
          <w:szCs w:val="22"/>
          <w:lang w:val="en-US"/>
        </w:rPr>
        <w:t xml:space="preserve">Member States </w:t>
      </w:r>
      <w:r w:rsidR="007F0F0B" w:rsidRPr="003064AE">
        <w:rPr>
          <w:rFonts w:ascii="Arial" w:hAnsi="Arial" w:cs="Arial"/>
          <w:szCs w:val="22"/>
          <w:lang w:val="en-US"/>
        </w:rPr>
        <w:t xml:space="preserve">so </w:t>
      </w:r>
      <w:r w:rsidR="00426317" w:rsidRPr="003064AE">
        <w:rPr>
          <w:rFonts w:ascii="Arial" w:hAnsi="Arial" w:cs="Arial"/>
          <w:szCs w:val="22"/>
          <w:lang w:val="en-US"/>
        </w:rPr>
        <w:t>insist</w:t>
      </w:r>
      <w:r w:rsidR="007F0F0B" w:rsidRPr="003064AE">
        <w:rPr>
          <w:rFonts w:ascii="Arial" w:hAnsi="Arial" w:cs="Arial"/>
          <w:szCs w:val="22"/>
          <w:lang w:val="en-US"/>
        </w:rPr>
        <w:t>ed,</w:t>
      </w:r>
      <w:r w:rsidR="00426317" w:rsidRPr="003064AE">
        <w:rPr>
          <w:rFonts w:ascii="Arial" w:hAnsi="Arial" w:cs="Arial"/>
          <w:szCs w:val="22"/>
          <w:lang w:val="en-US"/>
        </w:rPr>
        <w:t xml:space="preserve"> but together with the</w:t>
      </w:r>
      <w:r w:rsidR="00575C56" w:rsidRPr="003064AE">
        <w:rPr>
          <w:rFonts w:ascii="Arial" w:hAnsi="Arial" w:cs="Arial"/>
          <w:szCs w:val="22"/>
          <w:lang w:val="en-US"/>
        </w:rPr>
        <w:t xml:space="preserve"> expression ‘adopt as appropriate’</w:t>
      </w:r>
      <w:r w:rsidR="00426317" w:rsidRPr="003064AE">
        <w:rPr>
          <w:rFonts w:ascii="Arial" w:hAnsi="Arial" w:cs="Arial"/>
          <w:szCs w:val="22"/>
          <w:lang w:val="en-US"/>
        </w:rPr>
        <w:t>.</w:t>
      </w:r>
    </w:p>
    <w:p w14:paraId="03C39E7F" w14:textId="43948D18" w:rsidR="009D5E24" w:rsidRPr="003064AE" w:rsidRDefault="009D5E24" w:rsidP="002A114F">
      <w:pPr>
        <w:widowControl w:val="0"/>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The</w:t>
      </w:r>
      <w:r w:rsidRPr="003064AE">
        <w:rPr>
          <w:rFonts w:ascii="Arial" w:hAnsi="Arial" w:cs="Arial"/>
          <w:b/>
          <w:szCs w:val="22"/>
          <w:lang w:val="en-US"/>
        </w:rPr>
        <w:t xml:space="preserve"> </w:t>
      </w:r>
      <w:r w:rsidR="00426317" w:rsidRPr="003064AE">
        <w:rPr>
          <w:rFonts w:ascii="Arial" w:hAnsi="Arial" w:cs="Arial"/>
          <w:b/>
          <w:szCs w:val="22"/>
          <w:lang w:val="en-US"/>
        </w:rPr>
        <w:t>Chairperson</w:t>
      </w:r>
      <w:r w:rsidR="00575C56" w:rsidRPr="003064AE">
        <w:rPr>
          <w:rFonts w:ascii="Arial" w:hAnsi="Arial" w:cs="Arial"/>
          <w:b/>
          <w:szCs w:val="22"/>
          <w:lang w:val="en-US"/>
        </w:rPr>
        <w:t xml:space="preserve"> </w:t>
      </w:r>
      <w:r w:rsidR="00575C56" w:rsidRPr="003064AE">
        <w:rPr>
          <w:rFonts w:ascii="Arial" w:hAnsi="Arial" w:cs="Arial"/>
          <w:szCs w:val="22"/>
          <w:lang w:val="en-US"/>
        </w:rPr>
        <w:t xml:space="preserve">noted a consensus </w:t>
      </w:r>
      <w:r w:rsidR="00426317" w:rsidRPr="003064AE">
        <w:rPr>
          <w:rFonts w:ascii="Arial" w:hAnsi="Arial" w:cs="Arial"/>
          <w:szCs w:val="22"/>
          <w:lang w:val="en-US"/>
        </w:rPr>
        <w:t xml:space="preserve">around </w:t>
      </w:r>
      <w:r w:rsidR="00575C56" w:rsidRPr="003064AE">
        <w:rPr>
          <w:rFonts w:ascii="Arial" w:hAnsi="Arial" w:cs="Arial"/>
          <w:szCs w:val="22"/>
          <w:lang w:val="en-US"/>
        </w:rPr>
        <w:t xml:space="preserve">the </w:t>
      </w:r>
      <w:r w:rsidR="00426317" w:rsidRPr="003064AE">
        <w:rPr>
          <w:rFonts w:ascii="Arial" w:hAnsi="Arial" w:cs="Arial"/>
          <w:szCs w:val="22"/>
          <w:lang w:val="en-US"/>
        </w:rPr>
        <w:t xml:space="preserve">two concepts expressed by Brazil, </w:t>
      </w:r>
      <w:r w:rsidR="00575C56" w:rsidRPr="003064AE">
        <w:rPr>
          <w:rFonts w:ascii="Arial" w:hAnsi="Arial" w:cs="Arial"/>
          <w:szCs w:val="22"/>
          <w:lang w:val="en-US"/>
        </w:rPr>
        <w:t xml:space="preserve">i.e. to revert </w:t>
      </w:r>
      <w:r w:rsidR="00426317" w:rsidRPr="003064AE">
        <w:rPr>
          <w:rFonts w:ascii="Arial" w:hAnsi="Arial" w:cs="Arial"/>
          <w:szCs w:val="22"/>
          <w:lang w:val="en-US"/>
        </w:rPr>
        <w:t>to the ori</w:t>
      </w:r>
      <w:r w:rsidR="00575C56" w:rsidRPr="003064AE">
        <w:rPr>
          <w:rFonts w:ascii="Arial" w:hAnsi="Arial" w:cs="Arial"/>
          <w:szCs w:val="22"/>
          <w:lang w:val="en-US"/>
        </w:rPr>
        <w:t>ginal text but to add ‘where appropriate’</w:t>
      </w:r>
      <w:r w:rsidR="00426317" w:rsidRPr="003064AE">
        <w:rPr>
          <w:rFonts w:ascii="Arial" w:hAnsi="Arial" w:cs="Arial"/>
          <w:szCs w:val="22"/>
          <w:lang w:val="en-US"/>
        </w:rPr>
        <w:t xml:space="preserve">. </w:t>
      </w:r>
      <w:r w:rsidR="00575C56" w:rsidRPr="003064AE">
        <w:rPr>
          <w:rFonts w:ascii="Arial" w:hAnsi="Arial" w:cs="Arial"/>
          <w:szCs w:val="22"/>
          <w:lang w:val="en-US"/>
        </w:rPr>
        <w:t xml:space="preserve">With no further comments, it </w:t>
      </w:r>
      <w:proofErr w:type="gramStart"/>
      <w:r w:rsidR="00575C56" w:rsidRPr="003064AE">
        <w:rPr>
          <w:rFonts w:ascii="Arial" w:hAnsi="Arial" w:cs="Arial"/>
          <w:szCs w:val="22"/>
          <w:lang w:val="en-US"/>
        </w:rPr>
        <w:t>was adopted</w:t>
      </w:r>
      <w:proofErr w:type="gramEnd"/>
      <w:r w:rsidR="00575C56" w:rsidRPr="003064AE">
        <w:rPr>
          <w:rFonts w:ascii="Arial" w:hAnsi="Arial" w:cs="Arial"/>
          <w:szCs w:val="22"/>
          <w:lang w:val="en-US"/>
        </w:rPr>
        <w:t xml:space="preserve">. The Chairperson noted </w:t>
      </w:r>
      <w:r w:rsidR="00426317" w:rsidRPr="003064AE">
        <w:rPr>
          <w:rFonts w:ascii="Arial" w:hAnsi="Arial" w:cs="Arial"/>
          <w:szCs w:val="22"/>
          <w:lang w:val="en-US"/>
        </w:rPr>
        <w:t>a point of order.</w:t>
      </w:r>
    </w:p>
    <w:p w14:paraId="5B1A93C4" w14:textId="1556FB98" w:rsidR="00AD6A76" w:rsidRPr="003064AE" w:rsidRDefault="009D5E24" w:rsidP="002A114F">
      <w:pPr>
        <w:widowControl w:val="0"/>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The delegation of</w:t>
      </w:r>
      <w:r w:rsidR="00B358CF" w:rsidRPr="003064AE">
        <w:rPr>
          <w:rFonts w:ascii="Arial" w:hAnsi="Arial" w:cs="Arial"/>
          <w:b/>
          <w:szCs w:val="22"/>
          <w:lang w:val="en-US"/>
        </w:rPr>
        <w:t xml:space="preserve"> </w:t>
      </w:r>
      <w:r w:rsidR="00426317" w:rsidRPr="003064AE">
        <w:rPr>
          <w:rFonts w:ascii="Arial" w:hAnsi="Arial" w:cs="Arial"/>
          <w:b/>
          <w:szCs w:val="22"/>
          <w:lang w:val="en-US"/>
        </w:rPr>
        <w:t xml:space="preserve">Denmark </w:t>
      </w:r>
      <w:r w:rsidR="00575C56" w:rsidRPr="003064AE">
        <w:rPr>
          <w:rFonts w:ascii="Arial" w:hAnsi="Arial" w:cs="Arial"/>
          <w:szCs w:val="22"/>
          <w:lang w:val="en-US"/>
        </w:rPr>
        <w:t xml:space="preserve">remarked that it </w:t>
      </w:r>
      <w:r w:rsidR="002D0936" w:rsidRPr="003064AE">
        <w:rPr>
          <w:rFonts w:ascii="Arial" w:hAnsi="Arial" w:cs="Arial"/>
          <w:szCs w:val="22"/>
          <w:lang w:val="en-US"/>
        </w:rPr>
        <w:t xml:space="preserve">had </w:t>
      </w:r>
      <w:r w:rsidR="00575C56" w:rsidRPr="003064AE">
        <w:rPr>
          <w:rFonts w:ascii="Arial" w:hAnsi="Arial" w:cs="Arial"/>
          <w:szCs w:val="22"/>
          <w:lang w:val="en-US"/>
        </w:rPr>
        <w:t xml:space="preserve">raised its </w:t>
      </w:r>
      <w:r w:rsidR="00426317" w:rsidRPr="003064AE">
        <w:rPr>
          <w:rFonts w:ascii="Arial" w:hAnsi="Arial" w:cs="Arial"/>
          <w:szCs w:val="22"/>
          <w:lang w:val="en-US"/>
        </w:rPr>
        <w:t xml:space="preserve">nameplate </w:t>
      </w:r>
      <w:r w:rsidR="00575C56" w:rsidRPr="003064AE">
        <w:rPr>
          <w:rFonts w:ascii="Arial" w:hAnsi="Arial" w:cs="Arial"/>
          <w:szCs w:val="22"/>
          <w:lang w:val="en-US"/>
        </w:rPr>
        <w:t xml:space="preserve">before the adoption, adding that it would </w:t>
      </w:r>
      <w:r w:rsidR="00426317" w:rsidRPr="003064AE">
        <w:rPr>
          <w:rFonts w:ascii="Arial" w:hAnsi="Arial" w:cs="Arial"/>
          <w:szCs w:val="22"/>
          <w:lang w:val="en-US"/>
        </w:rPr>
        <w:t xml:space="preserve">go </w:t>
      </w:r>
      <w:r w:rsidR="00575C56" w:rsidRPr="003064AE">
        <w:rPr>
          <w:rFonts w:ascii="Arial" w:hAnsi="Arial" w:cs="Arial"/>
          <w:szCs w:val="22"/>
          <w:lang w:val="en-US"/>
        </w:rPr>
        <w:t xml:space="preserve">with the </w:t>
      </w:r>
      <w:r w:rsidR="00D843A7" w:rsidRPr="003064AE">
        <w:rPr>
          <w:rFonts w:ascii="Arial" w:hAnsi="Arial" w:cs="Arial"/>
          <w:szCs w:val="22"/>
          <w:lang w:val="en-US"/>
        </w:rPr>
        <w:t>consensus.</w:t>
      </w:r>
      <w:r w:rsidR="00426317" w:rsidRPr="003064AE">
        <w:rPr>
          <w:rFonts w:ascii="Arial" w:hAnsi="Arial" w:cs="Arial"/>
          <w:szCs w:val="22"/>
          <w:lang w:val="en-US"/>
        </w:rPr>
        <w:t xml:space="preserve"> </w:t>
      </w:r>
      <w:r w:rsidR="00D843A7" w:rsidRPr="003064AE">
        <w:rPr>
          <w:rFonts w:ascii="Arial" w:hAnsi="Arial" w:cs="Arial"/>
          <w:szCs w:val="22"/>
          <w:lang w:val="en-US"/>
        </w:rPr>
        <w:t xml:space="preserve">However, it echoed </w:t>
      </w:r>
      <w:r w:rsidR="00575C56" w:rsidRPr="003064AE">
        <w:rPr>
          <w:rFonts w:ascii="Arial" w:hAnsi="Arial" w:cs="Arial"/>
          <w:szCs w:val="22"/>
          <w:lang w:val="en-US"/>
        </w:rPr>
        <w:t xml:space="preserve">the remarks by </w:t>
      </w:r>
      <w:r w:rsidR="00426317" w:rsidRPr="003064AE">
        <w:rPr>
          <w:rFonts w:ascii="Arial" w:hAnsi="Arial" w:cs="Arial"/>
          <w:szCs w:val="22"/>
          <w:lang w:val="en-US"/>
        </w:rPr>
        <w:t xml:space="preserve">Belgium </w:t>
      </w:r>
      <w:r w:rsidR="00575C56" w:rsidRPr="003064AE">
        <w:rPr>
          <w:rFonts w:ascii="Arial" w:hAnsi="Arial" w:cs="Arial"/>
          <w:szCs w:val="22"/>
          <w:lang w:val="en-US"/>
        </w:rPr>
        <w:t xml:space="preserve">on the </w:t>
      </w:r>
      <w:r w:rsidR="00426317" w:rsidRPr="003064AE">
        <w:rPr>
          <w:rFonts w:ascii="Arial" w:hAnsi="Arial" w:cs="Arial"/>
          <w:szCs w:val="22"/>
          <w:lang w:val="en-US"/>
        </w:rPr>
        <w:t xml:space="preserve">rationale behind the proposal </w:t>
      </w:r>
      <w:r w:rsidR="00575C56" w:rsidRPr="003064AE">
        <w:rPr>
          <w:rFonts w:ascii="Arial" w:hAnsi="Arial" w:cs="Arial"/>
          <w:szCs w:val="22"/>
          <w:lang w:val="en-US"/>
        </w:rPr>
        <w:t xml:space="preserve">by </w:t>
      </w:r>
      <w:r w:rsidR="00D843A7" w:rsidRPr="003064AE">
        <w:rPr>
          <w:rFonts w:ascii="Arial" w:hAnsi="Arial" w:cs="Arial"/>
          <w:szCs w:val="22"/>
          <w:lang w:val="en-US"/>
        </w:rPr>
        <w:t xml:space="preserve">Brazil and as such </w:t>
      </w:r>
      <w:r w:rsidR="00575C56" w:rsidRPr="003064AE">
        <w:rPr>
          <w:rFonts w:ascii="Arial" w:hAnsi="Arial" w:cs="Arial"/>
          <w:szCs w:val="22"/>
          <w:lang w:val="en-US"/>
        </w:rPr>
        <w:t>‘as appropriate’</w:t>
      </w:r>
      <w:r w:rsidR="00426317" w:rsidRPr="003064AE">
        <w:rPr>
          <w:rFonts w:ascii="Arial" w:hAnsi="Arial" w:cs="Arial"/>
          <w:szCs w:val="22"/>
          <w:lang w:val="en-US"/>
        </w:rPr>
        <w:t xml:space="preserve"> </w:t>
      </w:r>
      <w:r w:rsidR="00575C56" w:rsidRPr="003064AE">
        <w:rPr>
          <w:rFonts w:ascii="Arial" w:hAnsi="Arial" w:cs="Arial"/>
          <w:szCs w:val="22"/>
          <w:lang w:val="en-US"/>
        </w:rPr>
        <w:t>was superfluous</w:t>
      </w:r>
      <w:r w:rsidR="00426317" w:rsidRPr="003064AE">
        <w:rPr>
          <w:rFonts w:ascii="Arial" w:hAnsi="Arial" w:cs="Arial"/>
          <w:szCs w:val="22"/>
          <w:lang w:val="en-US"/>
        </w:rPr>
        <w:t xml:space="preserve"> in this context</w:t>
      </w:r>
      <w:r w:rsidR="00D843A7" w:rsidRPr="003064AE">
        <w:rPr>
          <w:rFonts w:ascii="Arial" w:hAnsi="Arial" w:cs="Arial"/>
          <w:szCs w:val="22"/>
          <w:lang w:val="en-US"/>
        </w:rPr>
        <w:t xml:space="preserve">. The delegation </w:t>
      </w:r>
      <w:r w:rsidR="00575C56" w:rsidRPr="003064AE">
        <w:rPr>
          <w:rFonts w:ascii="Arial" w:hAnsi="Arial" w:cs="Arial"/>
          <w:szCs w:val="22"/>
          <w:lang w:val="en-US"/>
        </w:rPr>
        <w:t xml:space="preserve">thus wished </w:t>
      </w:r>
      <w:r w:rsidR="00426317" w:rsidRPr="003064AE">
        <w:rPr>
          <w:rFonts w:ascii="Arial" w:hAnsi="Arial" w:cs="Arial"/>
          <w:szCs w:val="22"/>
          <w:lang w:val="en-US"/>
        </w:rPr>
        <w:t xml:space="preserve">to </w:t>
      </w:r>
      <w:r w:rsidR="00575C56" w:rsidRPr="003064AE">
        <w:rPr>
          <w:rFonts w:ascii="Arial" w:hAnsi="Arial" w:cs="Arial"/>
          <w:szCs w:val="22"/>
          <w:lang w:val="en-US"/>
        </w:rPr>
        <w:t xml:space="preserve">revert to </w:t>
      </w:r>
      <w:r w:rsidR="00426317" w:rsidRPr="003064AE">
        <w:rPr>
          <w:rFonts w:ascii="Arial" w:hAnsi="Arial" w:cs="Arial"/>
          <w:szCs w:val="22"/>
          <w:lang w:val="en-US"/>
        </w:rPr>
        <w:t>the original text.</w:t>
      </w:r>
    </w:p>
    <w:p w14:paraId="0894D237" w14:textId="44FEAAAB" w:rsidR="00AD6A76" w:rsidRPr="003064AE" w:rsidRDefault="00AD6A76" w:rsidP="002A114F">
      <w:pPr>
        <w:widowControl w:val="0"/>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 xml:space="preserve">The </w:t>
      </w:r>
      <w:r w:rsidR="002D0936" w:rsidRPr="003064AE">
        <w:rPr>
          <w:rFonts w:ascii="Arial" w:hAnsi="Arial" w:cs="Arial"/>
          <w:b/>
          <w:szCs w:val="22"/>
          <w:lang w:val="en-US"/>
        </w:rPr>
        <w:t>Chairperson</w:t>
      </w:r>
      <w:r w:rsidR="00426317" w:rsidRPr="003064AE">
        <w:rPr>
          <w:rFonts w:ascii="Arial" w:hAnsi="Arial" w:cs="Arial"/>
          <w:b/>
          <w:szCs w:val="22"/>
          <w:lang w:val="en-US"/>
        </w:rPr>
        <w:t xml:space="preserve"> </w:t>
      </w:r>
      <w:r w:rsidR="00426317" w:rsidRPr="003064AE">
        <w:rPr>
          <w:rFonts w:ascii="Arial" w:hAnsi="Arial" w:cs="Arial"/>
          <w:szCs w:val="22"/>
          <w:lang w:val="en-US"/>
        </w:rPr>
        <w:t>assume</w:t>
      </w:r>
      <w:r w:rsidR="002D0936" w:rsidRPr="003064AE">
        <w:rPr>
          <w:rFonts w:ascii="Arial" w:hAnsi="Arial" w:cs="Arial"/>
          <w:szCs w:val="22"/>
          <w:lang w:val="en-US"/>
        </w:rPr>
        <w:t>d</w:t>
      </w:r>
      <w:r w:rsidR="00426317" w:rsidRPr="003064AE">
        <w:rPr>
          <w:rFonts w:ascii="Arial" w:hAnsi="Arial" w:cs="Arial"/>
          <w:szCs w:val="22"/>
          <w:lang w:val="en-US"/>
        </w:rPr>
        <w:t xml:space="preserve"> that </w:t>
      </w:r>
      <w:r w:rsidR="002D0936" w:rsidRPr="003064AE">
        <w:rPr>
          <w:rFonts w:ascii="Arial" w:hAnsi="Arial" w:cs="Arial"/>
          <w:szCs w:val="22"/>
          <w:lang w:val="en-US"/>
        </w:rPr>
        <w:t xml:space="preserve">Denmark wished </w:t>
      </w:r>
      <w:r w:rsidR="00426317" w:rsidRPr="003064AE">
        <w:rPr>
          <w:rFonts w:ascii="Arial" w:hAnsi="Arial" w:cs="Arial"/>
          <w:szCs w:val="22"/>
          <w:lang w:val="en-US"/>
        </w:rPr>
        <w:t xml:space="preserve">to maintain the original text, </w:t>
      </w:r>
      <w:r w:rsidR="002D0936" w:rsidRPr="003064AE">
        <w:rPr>
          <w:rFonts w:ascii="Arial" w:hAnsi="Arial" w:cs="Arial"/>
          <w:szCs w:val="22"/>
          <w:lang w:val="en-US"/>
        </w:rPr>
        <w:t xml:space="preserve">but </w:t>
      </w:r>
      <w:r w:rsidR="00B20D0B" w:rsidRPr="003064AE">
        <w:rPr>
          <w:rFonts w:ascii="Arial" w:hAnsi="Arial" w:cs="Arial"/>
          <w:szCs w:val="22"/>
          <w:lang w:val="en-US"/>
        </w:rPr>
        <w:t xml:space="preserve">was </w:t>
      </w:r>
      <w:r w:rsidR="002D0936" w:rsidRPr="003064AE">
        <w:rPr>
          <w:rFonts w:ascii="Arial" w:hAnsi="Arial" w:cs="Arial"/>
          <w:szCs w:val="22"/>
          <w:lang w:val="en-US"/>
        </w:rPr>
        <w:t xml:space="preserve">not </w:t>
      </w:r>
      <w:r w:rsidR="003D1796" w:rsidRPr="003064AE">
        <w:rPr>
          <w:rFonts w:ascii="Arial" w:hAnsi="Arial" w:cs="Arial"/>
          <w:szCs w:val="22"/>
          <w:lang w:val="en-US"/>
        </w:rPr>
        <w:t>call</w:t>
      </w:r>
      <w:r w:rsidR="00B20D0B" w:rsidRPr="003064AE">
        <w:rPr>
          <w:rFonts w:ascii="Arial" w:hAnsi="Arial" w:cs="Arial"/>
          <w:szCs w:val="22"/>
          <w:lang w:val="en-US"/>
        </w:rPr>
        <w:t>ing</w:t>
      </w:r>
      <w:r w:rsidR="00426317" w:rsidRPr="003064AE">
        <w:rPr>
          <w:rFonts w:ascii="Arial" w:hAnsi="Arial" w:cs="Arial"/>
          <w:szCs w:val="22"/>
          <w:lang w:val="en-US"/>
        </w:rPr>
        <w:t xml:space="preserve"> into question the consensus.</w:t>
      </w:r>
    </w:p>
    <w:p w14:paraId="4AFB4832" w14:textId="78E641A7" w:rsidR="00D55855" w:rsidRPr="003064AE" w:rsidRDefault="00AD6A76" w:rsidP="002A114F">
      <w:pPr>
        <w:widowControl w:val="0"/>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 xml:space="preserve">The delegation of </w:t>
      </w:r>
      <w:r w:rsidR="00426317" w:rsidRPr="003064AE">
        <w:rPr>
          <w:rFonts w:ascii="Arial" w:hAnsi="Arial" w:cs="Arial"/>
          <w:b/>
          <w:szCs w:val="22"/>
          <w:lang w:val="en-US"/>
        </w:rPr>
        <w:t>Mauritius</w:t>
      </w:r>
      <w:r w:rsidR="00426317" w:rsidRPr="003064AE">
        <w:rPr>
          <w:rFonts w:ascii="Arial" w:hAnsi="Arial" w:cs="Arial"/>
          <w:szCs w:val="22"/>
          <w:lang w:val="en-US"/>
        </w:rPr>
        <w:t xml:space="preserve"> </w:t>
      </w:r>
      <w:r w:rsidR="00B20D0B" w:rsidRPr="003064AE">
        <w:rPr>
          <w:rFonts w:ascii="Arial" w:hAnsi="Arial" w:cs="Arial"/>
          <w:szCs w:val="22"/>
          <w:lang w:val="en-US"/>
        </w:rPr>
        <w:t xml:space="preserve">made reference to the </w:t>
      </w:r>
      <w:r w:rsidR="00426317" w:rsidRPr="003064AE">
        <w:rPr>
          <w:rFonts w:ascii="Arial" w:hAnsi="Arial" w:cs="Arial"/>
          <w:szCs w:val="22"/>
          <w:lang w:val="en-US"/>
        </w:rPr>
        <w:t xml:space="preserve">last line before paragraph (a), </w:t>
      </w:r>
      <w:r w:rsidR="00B20D0B" w:rsidRPr="003064AE">
        <w:rPr>
          <w:rFonts w:ascii="Arial" w:hAnsi="Arial" w:cs="Arial"/>
          <w:szCs w:val="22"/>
          <w:lang w:val="en-US"/>
        </w:rPr>
        <w:t>which emphasized the duty of States Parties</w:t>
      </w:r>
      <w:r w:rsidR="00426317" w:rsidRPr="003064AE">
        <w:rPr>
          <w:rFonts w:ascii="Arial" w:hAnsi="Arial" w:cs="Arial"/>
          <w:szCs w:val="22"/>
          <w:lang w:val="en-US"/>
        </w:rPr>
        <w:t xml:space="preserve">, </w:t>
      </w:r>
      <w:r w:rsidR="00904D4E" w:rsidRPr="003064AE">
        <w:rPr>
          <w:rFonts w:ascii="Arial" w:hAnsi="Arial" w:cs="Arial"/>
          <w:szCs w:val="22"/>
          <w:lang w:val="en-US"/>
        </w:rPr>
        <w:t>suggesting it be changed to, ‘</w:t>
      </w:r>
      <w:r w:rsidR="00B20D0B" w:rsidRPr="003064AE">
        <w:rPr>
          <w:rFonts w:ascii="Arial" w:hAnsi="Arial" w:cs="Arial"/>
          <w:szCs w:val="22"/>
          <w:lang w:val="en-US"/>
        </w:rPr>
        <w:t>States Parties are expected to</w:t>
      </w:r>
      <w:r w:rsidR="00426317" w:rsidRPr="003064AE">
        <w:rPr>
          <w:rFonts w:ascii="Arial" w:hAnsi="Arial" w:cs="Arial"/>
          <w:szCs w:val="22"/>
          <w:lang w:val="en-US"/>
        </w:rPr>
        <w:t xml:space="preserve"> foster scientific studies</w:t>
      </w:r>
      <w:r w:rsidR="00B20D0B" w:rsidRPr="003064AE">
        <w:rPr>
          <w:rFonts w:ascii="Arial" w:hAnsi="Arial" w:cs="Arial"/>
          <w:szCs w:val="22"/>
          <w:lang w:val="en-US"/>
        </w:rPr>
        <w:t xml:space="preserve"> […</w:t>
      </w:r>
      <w:r w:rsidR="00904D4E" w:rsidRPr="003064AE">
        <w:rPr>
          <w:rFonts w:ascii="Arial" w:hAnsi="Arial" w:cs="Arial"/>
          <w:szCs w:val="22"/>
          <w:lang w:val="en-US"/>
        </w:rPr>
        <w:t>]’ instead of ‘invited to’</w:t>
      </w:r>
      <w:r w:rsidR="00426317" w:rsidRPr="003064AE">
        <w:rPr>
          <w:rFonts w:ascii="Arial" w:hAnsi="Arial" w:cs="Arial"/>
          <w:szCs w:val="22"/>
          <w:lang w:val="en-US"/>
        </w:rPr>
        <w:t xml:space="preserve">, </w:t>
      </w:r>
      <w:r w:rsidR="00B20D0B" w:rsidRPr="003064AE">
        <w:rPr>
          <w:rFonts w:ascii="Arial" w:hAnsi="Arial" w:cs="Arial"/>
          <w:szCs w:val="22"/>
          <w:lang w:val="en-US"/>
        </w:rPr>
        <w:t>as they should ‘</w:t>
      </w:r>
      <w:proofErr w:type="spellStart"/>
      <w:r w:rsidR="00B20D0B" w:rsidRPr="003064AE">
        <w:rPr>
          <w:rFonts w:ascii="Arial" w:hAnsi="Arial" w:cs="Arial"/>
          <w:szCs w:val="22"/>
          <w:lang w:val="en-US"/>
        </w:rPr>
        <w:t>endeavour</w:t>
      </w:r>
      <w:proofErr w:type="spellEnd"/>
      <w:r w:rsidR="00B20D0B" w:rsidRPr="003064AE">
        <w:rPr>
          <w:rFonts w:ascii="Arial" w:hAnsi="Arial" w:cs="Arial"/>
          <w:szCs w:val="22"/>
          <w:lang w:val="en-US"/>
        </w:rPr>
        <w:t xml:space="preserve"> to recognize’</w:t>
      </w:r>
      <w:r w:rsidR="00426317" w:rsidRPr="003064AE">
        <w:rPr>
          <w:rFonts w:ascii="Arial" w:hAnsi="Arial" w:cs="Arial"/>
          <w:szCs w:val="22"/>
          <w:lang w:val="en-US"/>
        </w:rPr>
        <w:t xml:space="preserve">, </w:t>
      </w:r>
      <w:r w:rsidR="00B20D0B" w:rsidRPr="003064AE">
        <w:rPr>
          <w:rFonts w:ascii="Arial" w:hAnsi="Arial" w:cs="Arial"/>
          <w:szCs w:val="22"/>
          <w:lang w:val="en-US"/>
        </w:rPr>
        <w:t xml:space="preserve">and thus </w:t>
      </w:r>
      <w:r w:rsidR="00426317" w:rsidRPr="003064AE">
        <w:rPr>
          <w:rFonts w:ascii="Arial" w:hAnsi="Arial" w:cs="Arial"/>
          <w:szCs w:val="22"/>
          <w:lang w:val="en-US"/>
        </w:rPr>
        <w:t>have a duty to promote and so on.</w:t>
      </w:r>
    </w:p>
    <w:p w14:paraId="594DA17C" w14:textId="5478005C" w:rsidR="00C61A58" w:rsidRPr="003064AE" w:rsidRDefault="00D55855" w:rsidP="002A114F">
      <w:pPr>
        <w:widowControl w:val="0"/>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 xml:space="preserve">The delegation of </w:t>
      </w:r>
      <w:r w:rsidR="00426317" w:rsidRPr="003064AE">
        <w:rPr>
          <w:rFonts w:ascii="Arial" w:hAnsi="Arial" w:cs="Arial"/>
          <w:b/>
          <w:szCs w:val="22"/>
          <w:lang w:val="en-US"/>
        </w:rPr>
        <w:t xml:space="preserve">Morocco </w:t>
      </w:r>
      <w:r w:rsidR="00904D4E" w:rsidRPr="003064AE">
        <w:rPr>
          <w:rFonts w:ascii="Arial" w:hAnsi="Arial" w:cs="Arial"/>
          <w:szCs w:val="22"/>
          <w:lang w:val="en-US"/>
        </w:rPr>
        <w:t>remarked that ‘where appropriate’</w:t>
      </w:r>
      <w:r w:rsidR="00614A68" w:rsidRPr="003064AE">
        <w:rPr>
          <w:rFonts w:ascii="Arial" w:hAnsi="Arial" w:cs="Arial"/>
          <w:szCs w:val="22"/>
          <w:lang w:val="en-US"/>
        </w:rPr>
        <w:t xml:space="preserve"> considerably weakened the meaning, however it would not go against the consensus. </w:t>
      </w:r>
      <w:r w:rsidR="00C61A58" w:rsidRPr="003064AE">
        <w:rPr>
          <w:rFonts w:ascii="Arial" w:hAnsi="Arial" w:cs="Arial"/>
          <w:szCs w:val="22"/>
          <w:lang w:val="en-US"/>
        </w:rPr>
        <w:t xml:space="preserve">Nevertheless, it wondered why States Parties ratified the Convention if it </w:t>
      </w:r>
      <w:r w:rsidR="00B40BAE" w:rsidRPr="003064AE">
        <w:rPr>
          <w:rFonts w:ascii="Arial" w:hAnsi="Arial" w:cs="Arial"/>
          <w:szCs w:val="22"/>
          <w:lang w:val="en-US"/>
        </w:rPr>
        <w:t>was</w:t>
      </w:r>
      <w:r w:rsidR="00B40BAE">
        <w:rPr>
          <w:rFonts w:ascii="Arial" w:hAnsi="Arial" w:cs="Arial"/>
          <w:szCs w:val="22"/>
          <w:lang w:val="en-US"/>
        </w:rPr>
        <w:t xml:space="preserve"> not</w:t>
      </w:r>
      <w:r w:rsidR="00B40BAE" w:rsidRPr="003064AE">
        <w:rPr>
          <w:rFonts w:ascii="Arial" w:hAnsi="Arial" w:cs="Arial"/>
          <w:szCs w:val="22"/>
          <w:lang w:val="en-US"/>
        </w:rPr>
        <w:t xml:space="preserve"> </w:t>
      </w:r>
      <w:r w:rsidR="00C61A58" w:rsidRPr="003064AE">
        <w:rPr>
          <w:rFonts w:ascii="Arial" w:hAnsi="Arial" w:cs="Arial"/>
          <w:szCs w:val="22"/>
          <w:lang w:val="en-US"/>
        </w:rPr>
        <w:t>to implement the Convention</w:t>
      </w:r>
      <w:r w:rsidR="00B40BAE">
        <w:rPr>
          <w:rFonts w:ascii="Arial" w:hAnsi="Arial" w:cs="Arial"/>
          <w:szCs w:val="22"/>
          <w:lang w:val="en-US"/>
        </w:rPr>
        <w:t>,</w:t>
      </w:r>
      <w:r w:rsidR="00C61A58" w:rsidRPr="003064AE">
        <w:rPr>
          <w:rFonts w:ascii="Arial" w:hAnsi="Arial" w:cs="Arial"/>
          <w:szCs w:val="22"/>
          <w:lang w:val="en-US"/>
        </w:rPr>
        <w:t xml:space="preserve"> </w:t>
      </w:r>
      <w:proofErr w:type="gramStart"/>
      <w:r w:rsidR="00C61A58" w:rsidRPr="003064AE">
        <w:rPr>
          <w:rFonts w:ascii="Arial" w:hAnsi="Arial" w:cs="Arial"/>
          <w:szCs w:val="22"/>
          <w:lang w:val="en-US"/>
        </w:rPr>
        <w:t xml:space="preserve">having been </w:t>
      </w:r>
      <w:r w:rsidR="00614A68" w:rsidRPr="003064AE">
        <w:rPr>
          <w:rFonts w:ascii="Arial" w:hAnsi="Arial" w:cs="Arial"/>
          <w:szCs w:val="22"/>
          <w:lang w:val="en-US"/>
        </w:rPr>
        <w:t>convinced</w:t>
      </w:r>
      <w:proofErr w:type="gramEnd"/>
      <w:r w:rsidR="00614A68" w:rsidRPr="003064AE">
        <w:rPr>
          <w:rFonts w:ascii="Arial" w:hAnsi="Arial" w:cs="Arial"/>
          <w:szCs w:val="22"/>
          <w:lang w:val="en-US"/>
        </w:rPr>
        <w:t xml:space="preserve"> </w:t>
      </w:r>
      <w:r w:rsidR="00C61A58" w:rsidRPr="003064AE">
        <w:rPr>
          <w:rFonts w:ascii="Arial" w:hAnsi="Arial" w:cs="Arial"/>
          <w:szCs w:val="22"/>
          <w:lang w:val="en-US"/>
        </w:rPr>
        <w:t xml:space="preserve">of </w:t>
      </w:r>
      <w:r w:rsidR="00614A68" w:rsidRPr="003064AE">
        <w:rPr>
          <w:rFonts w:ascii="Arial" w:hAnsi="Arial" w:cs="Arial"/>
          <w:szCs w:val="22"/>
          <w:lang w:val="en-US"/>
        </w:rPr>
        <w:t xml:space="preserve">the benefits for </w:t>
      </w:r>
      <w:r w:rsidR="00C61A58" w:rsidRPr="003064AE">
        <w:rPr>
          <w:rFonts w:ascii="Arial" w:hAnsi="Arial" w:cs="Arial"/>
          <w:szCs w:val="22"/>
          <w:lang w:val="en-US"/>
        </w:rPr>
        <w:t>its communities</w:t>
      </w:r>
      <w:r w:rsidR="00614A68" w:rsidRPr="003064AE">
        <w:rPr>
          <w:rFonts w:ascii="Arial" w:hAnsi="Arial" w:cs="Arial"/>
          <w:szCs w:val="22"/>
          <w:lang w:val="en-US"/>
        </w:rPr>
        <w:t>.</w:t>
      </w:r>
      <w:r w:rsidR="00C61A58" w:rsidRPr="003064AE">
        <w:rPr>
          <w:rFonts w:ascii="Arial" w:hAnsi="Arial" w:cs="Arial"/>
          <w:szCs w:val="22"/>
          <w:lang w:val="en-US"/>
        </w:rPr>
        <w:t xml:space="preserve"> The question therefore was why States Parties would want to weaken the Operational Directives when </w:t>
      </w:r>
      <w:r w:rsidR="00B40BAE">
        <w:rPr>
          <w:rFonts w:ascii="Arial" w:hAnsi="Arial" w:cs="Arial"/>
          <w:szCs w:val="22"/>
          <w:lang w:val="en-US"/>
        </w:rPr>
        <w:t>they</w:t>
      </w:r>
      <w:r w:rsidR="00B40BAE" w:rsidRPr="003064AE">
        <w:rPr>
          <w:rFonts w:ascii="Arial" w:hAnsi="Arial" w:cs="Arial"/>
          <w:szCs w:val="22"/>
          <w:lang w:val="en-US"/>
        </w:rPr>
        <w:t xml:space="preserve"> </w:t>
      </w:r>
      <w:r w:rsidR="00C61A58" w:rsidRPr="003064AE">
        <w:rPr>
          <w:rFonts w:ascii="Arial" w:hAnsi="Arial" w:cs="Arial"/>
          <w:szCs w:val="22"/>
          <w:lang w:val="en-US"/>
        </w:rPr>
        <w:t xml:space="preserve">ought to strengthen the Convention by reinforcing the Operational Directives, otherwise intangible cultural heritage </w:t>
      </w:r>
      <w:proofErr w:type="gramStart"/>
      <w:r w:rsidR="00C61A58" w:rsidRPr="003064AE">
        <w:rPr>
          <w:rFonts w:ascii="Arial" w:hAnsi="Arial" w:cs="Arial"/>
          <w:szCs w:val="22"/>
          <w:lang w:val="en-US"/>
        </w:rPr>
        <w:t>would be reduced</w:t>
      </w:r>
      <w:proofErr w:type="gramEnd"/>
      <w:r w:rsidR="00C61A58" w:rsidRPr="003064AE">
        <w:rPr>
          <w:rFonts w:ascii="Arial" w:hAnsi="Arial" w:cs="Arial"/>
          <w:szCs w:val="22"/>
          <w:lang w:val="en-US"/>
        </w:rPr>
        <w:t xml:space="preserve"> to folklore.</w:t>
      </w:r>
    </w:p>
    <w:p w14:paraId="0F9C77EC" w14:textId="1AB29D1F" w:rsidR="00D55855" w:rsidRPr="003064AE" w:rsidRDefault="00B20D0B" w:rsidP="002A114F">
      <w:pPr>
        <w:widowControl w:val="0"/>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Noting the broader consensus, t</w:t>
      </w:r>
      <w:r w:rsidR="00D55855" w:rsidRPr="003064AE">
        <w:rPr>
          <w:rFonts w:ascii="Arial" w:hAnsi="Arial" w:cs="Arial"/>
          <w:szCs w:val="22"/>
          <w:lang w:val="en-US"/>
        </w:rPr>
        <w:t xml:space="preserve">he </w:t>
      </w:r>
      <w:r w:rsidRPr="003064AE">
        <w:rPr>
          <w:rFonts w:ascii="Arial" w:hAnsi="Arial" w:cs="Arial"/>
          <w:b/>
          <w:szCs w:val="22"/>
          <w:lang w:val="en-US"/>
        </w:rPr>
        <w:t>Chairperson</w:t>
      </w:r>
      <w:r w:rsidR="00426317" w:rsidRPr="003064AE">
        <w:rPr>
          <w:rFonts w:ascii="Arial" w:hAnsi="Arial" w:cs="Arial"/>
          <w:b/>
          <w:szCs w:val="22"/>
          <w:lang w:val="en-US"/>
        </w:rPr>
        <w:t xml:space="preserve"> </w:t>
      </w:r>
      <w:r w:rsidRPr="003064AE">
        <w:rPr>
          <w:rFonts w:ascii="Arial" w:hAnsi="Arial" w:cs="Arial"/>
          <w:szCs w:val="22"/>
          <w:lang w:val="en-US"/>
        </w:rPr>
        <w:t>proposed i</w:t>
      </w:r>
      <w:r w:rsidR="00426317" w:rsidRPr="003064AE">
        <w:rPr>
          <w:rFonts w:ascii="Arial" w:hAnsi="Arial" w:cs="Arial"/>
          <w:szCs w:val="22"/>
          <w:lang w:val="en-US"/>
        </w:rPr>
        <w:t xml:space="preserve">nstead of </w:t>
      </w:r>
      <w:r w:rsidRPr="003064AE">
        <w:rPr>
          <w:rFonts w:ascii="Arial" w:hAnsi="Arial" w:cs="Arial"/>
          <w:szCs w:val="22"/>
          <w:lang w:val="en-US"/>
        </w:rPr>
        <w:t>‘adopt where appropriate’</w:t>
      </w:r>
      <w:r w:rsidR="00426317" w:rsidRPr="003064AE">
        <w:rPr>
          <w:rFonts w:ascii="Arial" w:hAnsi="Arial" w:cs="Arial"/>
          <w:szCs w:val="22"/>
          <w:lang w:val="en-US"/>
        </w:rPr>
        <w:t xml:space="preserve">, </w:t>
      </w:r>
      <w:r w:rsidR="00E8123C" w:rsidRPr="003064AE">
        <w:rPr>
          <w:rFonts w:ascii="Arial" w:hAnsi="Arial" w:cs="Arial"/>
          <w:szCs w:val="22"/>
          <w:lang w:val="en-US"/>
        </w:rPr>
        <w:t xml:space="preserve">to </w:t>
      </w:r>
      <w:r w:rsidRPr="003064AE">
        <w:rPr>
          <w:rFonts w:ascii="Arial" w:hAnsi="Arial" w:cs="Arial"/>
          <w:szCs w:val="22"/>
          <w:lang w:val="en-US"/>
        </w:rPr>
        <w:t xml:space="preserve">state </w:t>
      </w:r>
      <w:r w:rsidR="00426317" w:rsidRPr="003064AE">
        <w:rPr>
          <w:rFonts w:ascii="Arial" w:hAnsi="Arial" w:cs="Arial"/>
          <w:szCs w:val="22"/>
          <w:lang w:val="en-US"/>
        </w:rPr>
        <w:t>the followin</w:t>
      </w:r>
      <w:r w:rsidRPr="003064AE">
        <w:rPr>
          <w:rFonts w:ascii="Arial" w:hAnsi="Arial" w:cs="Arial"/>
          <w:szCs w:val="22"/>
          <w:lang w:val="en-US"/>
        </w:rPr>
        <w:t>g, ‘promote the adoption’, which implied</w:t>
      </w:r>
      <w:r w:rsidR="00426317" w:rsidRPr="003064AE">
        <w:rPr>
          <w:rFonts w:ascii="Arial" w:hAnsi="Arial" w:cs="Arial"/>
          <w:szCs w:val="22"/>
          <w:lang w:val="en-US"/>
        </w:rPr>
        <w:t xml:space="preserve"> deeper commitment </w:t>
      </w:r>
      <w:r w:rsidRPr="003064AE">
        <w:rPr>
          <w:rFonts w:ascii="Arial" w:hAnsi="Arial" w:cs="Arial"/>
          <w:szCs w:val="22"/>
          <w:lang w:val="en-US"/>
        </w:rPr>
        <w:t>while taking</w:t>
      </w:r>
      <w:r w:rsidR="00426317" w:rsidRPr="003064AE">
        <w:rPr>
          <w:rFonts w:ascii="Arial" w:hAnsi="Arial" w:cs="Arial"/>
          <w:szCs w:val="22"/>
          <w:lang w:val="en-US"/>
        </w:rPr>
        <w:t xml:space="preserve"> on board Brazil’s original concern. </w:t>
      </w:r>
      <w:r w:rsidRPr="003064AE">
        <w:rPr>
          <w:rFonts w:ascii="Arial" w:hAnsi="Arial" w:cs="Arial"/>
          <w:szCs w:val="22"/>
          <w:lang w:val="en-US"/>
        </w:rPr>
        <w:t>The Chairperson remarked that ‘promote the adoption’ did not indicate an</w:t>
      </w:r>
      <w:r w:rsidR="00426317" w:rsidRPr="003064AE">
        <w:rPr>
          <w:rFonts w:ascii="Arial" w:hAnsi="Arial" w:cs="Arial"/>
          <w:szCs w:val="22"/>
          <w:lang w:val="en-US"/>
        </w:rPr>
        <w:t xml:space="preserve"> imperative, but it </w:t>
      </w:r>
      <w:r w:rsidRPr="003064AE">
        <w:rPr>
          <w:rFonts w:ascii="Arial" w:hAnsi="Arial" w:cs="Arial"/>
          <w:szCs w:val="22"/>
          <w:lang w:val="en-US"/>
        </w:rPr>
        <w:t xml:space="preserve">did </w:t>
      </w:r>
      <w:r w:rsidR="00426317" w:rsidRPr="003064AE">
        <w:rPr>
          <w:rFonts w:ascii="Arial" w:hAnsi="Arial" w:cs="Arial"/>
          <w:szCs w:val="22"/>
          <w:lang w:val="en-US"/>
        </w:rPr>
        <w:t>make clear that States should adopt the measures in order to fulfil their commitments.</w:t>
      </w:r>
    </w:p>
    <w:p w14:paraId="2899150C" w14:textId="4F24FA9A" w:rsidR="00D55855" w:rsidRPr="003064AE" w:rsidRDefault="00D55855" w:rsidP="002A114F">
      <w:pPr>
        <w:widowControl w:val="0"/>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The delegation of</w:t>
      </w:r>
      <w:r w:rsidRPr="003064AE">
        <w:rPr>
          <w:rFonts w:ascii="Arial" w:hAnsi="Arial" w:cs="Arial"/>
          <w:b/>
          <w:szCs w:val="22"/>
          <w:lang w:val="en-US"/>
        </w:rPr>
        <w:t xml:space="preserve"> </w:t>
      </w:r>
      <w:r w:rsidR="00426317" w:rsidRPr="003064AE">
        <w:rPr>
          <w:rFonts w:ascii="Arial" w:hAnsi="Arial" w:cs="Arial"/>
          <w:b/>
          <w:szCs w:val="22"/>
          <w:lang w:val="en-US"/>
        </w:rPr>
        <w:t xml:space="preserve">Norway </w:t>
      </w:r>
      <w:r w:rsidR="009254C5" w:rsidRPr="003064AE">
        <w:rPr>
          <w:rFonts w:ascii="Arial" w:hAnsi="Arial" w:cs="Arial"/>
          <w:szCs w:val="22"/>
          <w:lang w:val="en-US"/>
        </w:rPr>
        <w:t>accepted</w:t>
      </w:r>
      <w:r w:rsidR="00426317" w:rsidRPr="003064AE">
        <w:rPr>
          <w:rFonts w:ascii="Arial" w:hAnsi="Arial" w:cs="Arial"/>
          <w:szCs w:val="22"/>
          <w:lang w:val="en-US"/>
        </w:rPr>
        <w:t xml:space="preserve"> </w:t>
      </w:r>
      <w:r w:rsidR="009254C5" w:rsidRPr="003064AE">
        <w:rPr>
          <w:rFonts w:ascii="Arial" w:hAnsi="Arial" w:cs="Arial"/>
          <w:szCs w:val="22"/>
          <w:lang w:val="en-US"/>
        </w:rPr>
        <w:t xml:space="preserve">the Chairperson’s </w:t>
      </w:r>
      <w:r w:rsidR="00426317" w:rsidRPr="003064AE">
        <w:rPr>
          <w:rFonts w:ascii="Arial" w:hAnsi="Arial" w:cs="Arial"/>
          <w:szCs w:val="22"/>
          <w:lang w:val="en-US"/>
        </w:rPr>
        <w:t>pro</w:t>
      </w:r>
      <w:r w:rsidRPr="003064AE">
        <w:rPr>
          <w:rFonts w:ascii="Arial" w:hAnsi="Arial" w:cs="Arial"/>
          <w:szCs w:val="22"/>
          <w:lang w:val="en-US"/>
        </w:rPr>
        <w:t xml:space="preserve">posal, but </w:t>
      </w:r>
      <w:r w:rsidR="006E3CD2" w:rsidRPr="003064AE">
        <w:rPr>
          <w:rFonts w:ascii="Arial" w:hAnsi="Arial" w:cs="Arial"/>
          <w:szCs w:val="22"/>
          <w:lang w:val="en-US"/>
        </w:rPr>
        <w:t>wished to delete ‘where appropriate’</w:t>
      </w:r>
      <w:r w:rsidR="00E8123C" w:rsidRPr="003064AE">
        <w:rPr>
          <w:rFonts w:ascii="Arial" w:hAnsi="Arial" w:cs="Arial"/>
          <w:szCs w:val="22"/>
          <w:lang w:val="en-US"/>
        </w:rPr>
        <w:t xml:space="preserve"> in the first line of paragraph 195</w:t>
      </w:r>
      <w:r w:rsidRPr="003064AE">
        <w:rPr>
          <w:rFonts w:ascii="Arial" w:hAnsi="Arial" w:cs="Arial"/>
          <w:szCs w:val="22"/>
          <w:lang w:val="en-US"/>
        </w:rPr>
        <w:t>.</w:t>
      </w:r>
    </w:p>
    <w:p w14:paraId="4A0DC6CC" w14:textId="51425D9E" w:rsidR="00D55855" w:rsidRPr="003064AE" w:rsidRDefault="00D55855" w:rsidP="002A114F">
      <w:pPr>
        <w:widowControl w:val="0"/>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 xml:space="preserve">The </w:t>
      </w:r>
      <w:r w:rsidR="00E8123C" w:rsidRPr="003064AE">
        <w:rPr>
          <w:rFonts w:ascii="Arial" w:hAnsi="Arial" w:cs="Arial"/>
          <w:b/>
          <w:szCs w:val="22"/>
          <w:lang w:val="en-US"/>
        </w:rPr>
        <w:t xml:space="preserve">Chairperson </w:t>
      </w:r>
      <w:r w:rsidR="00E8123C" w:rsidRPr="003064AE">
        <w:rPr>
          <w:rFonts w:ascii="Arial" w:hAnsi="Arial" w:cs="Arial"/>
          <w:szCs w:val="22"/>
          <w:lang w:val="en-US"/>
        </w:rPr>
        <w:t xml:space="preserve">wished to </w:t>
      </w:r>
      <w:r w:rsidR="00426317" w:rsidRPr="003064AE">
        <w:rPr>
          <w:rFonts w:ascii="Arial" w:hAnsi="Arial" w:cs="Arial"/>
          <w:szCs w:val="22"/>
          <w:lang w:val="en-US"/>
        </w:rPr>
        <w:t>first adopt the wording in the first sentence of (b).</w:t>
      </w:r>
    </w:p>
    <w:p w14:paraId="6707EDB0" w14:textId="0964E3C8" w:rsidR="00D55855" w:rsidRPr="003064AE" w:rsidRDefault="00D55855" w:rsidP="002A114F">
      <w:pPr>
        <w:widowControl w:val="0"/>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The delegation of</w:t>
      </w:r>
      <w:r w:rsidRPr="003064AE">
        <w:rPr>
          <w:rFonts w:ascii="Arial" w:hAnsi="Arial" w:cs="Arial"/>
          <w:b/>
          <w:szCs w:val="22"/>
          <w:lang w:val="en-US"/>
        </w:rPr>
        <w:t xml:space="preserve"> </w:t>
      </w:r>
      <w:r w:rsidR="00426317" w:rsidRPr="003064AE">
        <w:rPr>
          <w:rFonts w:ascii="Arial" w:hAnsi="Arial" w:cs="Arial"/>
          <w:b/>
          <w:szCs w:val="22"/>
          <w:lang w:val="en-US"/>
        </w:rPr>
        <w:t xml:space="preserve">Morocco </w:t>
      </w:r>
      <w:r w:rsidR="00E8123C" w:rsidRPr="003064AE">
        <w:rPr>
          <w:rFonts w:ascii="Arial" w:hAnsi="Arial" w:cs="Arial"/>
          <w:szCs w:val="22"/>
          <w:lang w:val="en-US"/>
        </w:rPr>
        <w:t>also agreed with the Chairperson’s proposal, but remarked that ‘promote</w:t>
      </w:r>
      <w:r w:rsidR="00426317" w:rsidRPr="003064AE">
        <w:rPr>
          <w:rFonts w:ascii="Arial" w:hAnsi="Arial" w:cs="Arial"/>
          <w:szCs w:val="22"/>
          <w:lang w:val="en-US"/>
        </w:rPr>
        <w:t xml:space="preserve"> </w:t>
      </w:r>
      <w:r w:rsidR="00E8123C" w:rsidRPr="003064AE">
        <w:rPr>
          <w:rFonts w:ascii="Arial" w:hAnsi="Arial" w:cs="Arial"/>
          <w:szCs w:val="22"/>
          <w:lang w:val="en-US"/>
        </w:rPr>
        <w:t>the adoption’</w:t>
      </w:r>
      <w:r w:rsidR="006E3CD2" w:rsidRPr="003064AE">
        <w:rPr>
          <w:rFonts w:ascii="Arial" w:hAnsi="Arial" w:cs="Arial"/>
          <w:szCs w:val="22"/>
          <w:lang w:val="en-US"/>
        </w:rPr>
        <w:t xml:space="preserve"> would require the deletion of ‘where appropriate’</w:t>
      </w:r>
      <w:r w:rsidR="00E8123C" w:rsidRPr="003064AE">
        <w:rPr>
          <w:rFonts w:ascii="Arial" w:hAnsi="Arial" w:cs="Arial"/>
          <w:szCs w:val="22"/>
          <w:lang w:val="en-US"/>
        </w:rPr>
        <w:t xml:space="preserve"> because ‘promote the adoption’ was weaker than ‘adopted’.</w:t>
      </w:r>
    </w:p>
    <w:p w14:paraId="21C26E8D" w14:textId="7A0E4871" w:rsidR="00D55855" w:rsidRPr="003064AE" w:rsidRDefault="00E8123C" w:rsidP="002A114F">
      <w:pPr>
        <w:widowControl w:val="0"/>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 xml:space="preserve">The </w:t>
      </w:r>
      <w:r w:rsidRPr="003064AE">
        <w:rPr>
          <w:rFonts w:ascii="Arial" w:hAnsi="Arial" w:cs="Arial"/>
          <w:b/>
          <w:szCs w:val="22"/>
          <w:lang w:val="en-US"/>
        </w:rPr>
        <w:t xml:space="preserve">Chairperson </w:t>
      </w:r>
      <w:r w:rsidRPr="003064AE">
        <w:rPr>
          <w:rFonts w:ascii="Arial" w:hAnsi="Arial" w:cs="Arial"/>
          <w:szCs w:val="22"/>
          <w:lang w:val="en-US"/>
        </w:rPr>
        <w:t xml:space="preserve">agreed that this was indeed the idea, which </w:t>
      </w:r>
      <w:proofErr w:type="gramStart"/>
      <w:r w:rsidRPr="003064AE">
        <w:rPr>
          <w:rFonts w:ascii="Arial" w:hAnsi="Arial" w:cs="Arial"/>
          <w:szCs w:val="22"/>
          <w:lang w:val="en-US"/>
        </w:rPr>
        <w:t>was accepted</w:t>
      </w:r>
      <w:proofErr w:type="gramEnd"/>
      <w:r w:rsidRPr="003064AE">
        <w:rPr>
          <w:rFonts w:ascii="Arial" w:hAnsi="Arial" w:cs="Arial"/>
          <w:szCs w:val="22"/>
          <w:lang w:val="en-US"/>
        </w:rPr>
        <w:t xml:space="preserve"> by Morocco. </w:t>
      </w:r>
      <w:r w:rsidR="006E3CD2" w:rsidRPr="003064AE">
        <w:rPr>
          <w:rFonts w:ascii="Arial" w:hAnsi="Arial" w:cs="Arial"/>
          <w:szCs w:val="22"/>
          <w:lang w:val="en-US"/>
        </w:rPr>
        <w:t xml:space="preserve">He </w:t>
      </w:r>
      <w:r w:rsidR="00C61A58" w:rsidRPr="003064AE">
        <w:rPr>
          <w:rFonts w:ascii="Arial" w:hAnsi="Arial" w:cs="Arial"/>
          <w:szCs w:val="22"/>
          <w:lang w:val="en-US"/>
        </w:rPr>
        <w:t xml:space="preserve">clarified that the </w:t>
      </w:r>
      <w:r w:rsidR="00426317" w:rsidRPr="003064AE">
        <w:rPr>
          <w:rFonts w:ascii="Arial" w:hAnsi="Arial" w:cs="Arial"/>
          <w:szCs w:val="22"/>
          <w:lang w:val="en-US"/>
        </w:rPr>
        <w:t xml:space="preserve">proposal </w:t>
      </w:r>
      <w:r w:rsidR="00C61A58" w:rsidRPr="003064AE">
        <w:rPr>
          <w:rFonts w:ascii="Arial" w:hAnsi="Arial" w:cs="Arial"/>
          <w:szCs w:val="22"/>
          <w:lang w:val="en-US"/>
        </w:rPr>
        <w:t>sought to delete</w:t>
      </w:r>
      <w:r w:rsidR="006E3CD2" w:rsidRPr="003064AE">
        <w:rPr>
          <w:rFonts w:ascii="Arial" w:hAnsi="Arial" w:cs="Arial"/>
          <w:szCs w:val="22"/>
          <w:lang w:val="en-US"/>
        </w:rPr>
        <w:t xml:space="preserve"> ‘where appropriate’</w:t>
      </w:r>
      <w:r w:rsidR="00426317" w:rsidRPr="003064AE">
        <w:rPr>
          <w:rFonts w:ascii="Arial" w:hAnsi="Arial" w:cs="Arial"/>
          <w:szCs w:val="22"/>
          <w:lang w:val="en-US"/>
        </w:rPr>
        <w:t xml:space="preserve">, </w:t>
      </w:r>
      <w:r w:rsidR="00C61A58" w:rsidRPr="003064AE">
        <w:rPr>
          <w:rFonts w:ascii="Arial" w:hAnsi="Arial" w:cs="Arial"/>
          <w:szCs w:val="22"/>
          <w:lang w:val="en-US"/>
        </w:rPr>
        <w:t xml:space="preserve">and with no further comments, it </w:t>
      </w:r>
      <w:proofErr w:type="gramStart"/>
      <w:r w:rsidR="00C61A58" w:rsidRPr="003064AE">
        <w:rPr>
          <w:rFonts w:ascii="Arial" w:hAnsi="Arial" w:cs="Arial"/>
          <w:szCs w:val="22"/>
          <w:lang w:val="en-US"/>
        </w:rPr>
        <w:t>was adopted</w:t>
      </w:r>
      <w:proofErr w:type="gramEnd"/>
      <w:r w:rsidR="00C61A58" w:rsidRPr="003064AE">
        <w:rPr>
          <w:rFonts w:ascii="Arial" w:hAnsi="Arial" w:cs="Arial"/>
          <w:szCs w:val="22"/>
          <w:lang w:val="en-US"/>
        </w:rPr>
        <w:t>.</w:t>
      </w:r>
    </w:p>
    <w:p w14:paraId="6D083293" w14:textId="10FC68A7" w:rsidR="00D55855" w:rsidRPr="003064AE" w:rsidRDefault="00D55855" w:rsidP="002A114F">
      <w:pPr>
        <w:widowControl w:val="0"/>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The delegation of</w:t>
      </w:r>
      <w:r w:rsidRPr="003064AE">
        <w:rPr>
          <w:rFonts w:ascii="Arial" w:hAnsi="Arial" w:cs="Arial"/>
          <w:b/>
          <w:szCs w:val="22"/>
          <w:lang w:val="en-US"/>
        </w:rPr>
        <w:t xml:space="preserve"> </w:t>
      </w:r>
      <w:r w:rsidR="00426317" w:rsidRPr="003064AE">
        <w:rPr>
          <w:rFonts w:ascii="Arial" w:hAnsi="Arial" w:cs="Arial"/>
          <w:b/>
          <w:szCs w:val="22"/>
          <w:lang w:val="en-US"/>
        </w:rPr>
        <w:t xml:space="preserve">Uruguay </w:t>
      </w:r>
      <w:r w:rsidR="00C61A58" w:rsidRPr="003064AE">
        <w:rPr>
          <w:rFonts w:ascii="Arial" w:hAnsi="Arial" w:cs="Arial"/>
          <w:szCs w:val="22"/>
          <w:lang w:val="en-US"/>
        </w:rPr>
        <w:t xml:space="preserve">noted a discrepancy in the </w:t>
      </w:r>
      <w:r w:rsidR="00426317" w:rsidRPr="003064AE">
        <w:rPr>
          <w:rFonts w:ascii="Arial" w:hAnsi="Arial" w:cs="Arial"/>
          <w:szCs w:val="22"/>
          <w:lang w:val="en-US"/>
        </w:rPr>
        <w:t xml:space="preserve">French and English </w:t>
      </w:r>
      <w:r w:rsidR="00C61A58" w:rsidRPr="003064AE">
        <w:rPr>
          <w:rFonts w:ascii="Arial" w:hAnsi="Arial" w:cs="Arial"/>
          <w:szCs w:val="22"/>
          <w:lang w:val="en-US"/>
        </w:rPr>
        <w:t xml:space="preserve">texts. </w:t>
      </w:r>
      <w:r w:rsidR="00426317" w:rsidRPr="003064AE">
        <w:rPr>
          <w:rFonts w:ascii="Arial" w:hAnsi="Arial" w:cs="Arial"/>
          <w:szCs w:val="22"/>
          <w:lang w:val="en-US"/>
        </w:rPr>
        <w:t>In English</w:t>
      </w:r>
      <w:r w:rsidR="00C61A58" w:rsidRPr="003064AE">
        <w:rPr>
          <w:rFonts w:ascii="Arial" w:hAnsi="Arial" w:cs="Arial"/>
          <w:szCs w:val="22"/>
          <w:lang w:val="en-US"/>
        </w:rPr>
        <w:t>,</w:t>
      </w:r>
      <w:r w:rsidR="00426317" w:rsidRPr="003064AE">
        <w:rPr>
          <w:rFonts w:ascii="Arial" w:hAnsi="Arial" w:cs="Arial"/>
          <w:szCs w:val="22"/>
          <w:lang w:val="en-US"/>
        </w:rPr>
        <w:t xml:space="preserve"> it </w:t>
      </w:r>
      <w:r w:rsidR="006E3CD2" w:rsidRPr="003064AE">
        <w:rPr>
          <w:rFonts w:ascii="Arial" w:hAnsi="Arial" w:cs="Arial"/>
          <w:szCs w:val="22"/>
          <w:lang w:val="en-US"/>
        </w:rPr>
        <w:t>read, ‘adopt’</w:t>
      </w:r>
      <w:r w:rsidR="00426317" w:rsidRPr="003064AE">
        <w:rPr>
          <w:rFonts w:ascii="Arial" w:hAnsi="Arial" w:cs="Arial"/>
          <w:szCs w:val="22"/>
          <w:lang w:val="en-US"/>
        </w:rPr>
        <w:t xml:space="preserve"> and </w:t>
      </w:r>
      <w:r w:rsidR="00C61A58" w:rsidRPr="003064AE">
        <w:rPr>
          <w:rFonts w:ascii="Arial" w:hAnsi="Arial" w:cs="Arial"/>
          <w:szCs w:val="22"/>
          <w:lang w:val="en-US"/>
        </w:rPr>
        <w:t xml:space="preserve">in </w:t>
      </w:r>
      <w:r w:rsidR="00426317" w:rsidRPr="003064AE">
        <w:rPr>
          <w:rFonts w:ascii="Arial" w:hAnsi="Arial" w:cs="Arial"/>
          <w:szCs w:val="22"/>
          <w:lang w:val="en-US"/>
        </w:rPr>
        <w:t xml:space="preserve">French </w:t>
      </w:r>
      <w:r w:rsidR="006E3CD2" w:rsidRPr="003064AE">
        <w:rPr>
          <w:rFonts w:ascii="Arial" w:hAnsi="Arial" w:cs="Arial"/>
          <w:szCs w:val="22"/>
          <w:lang w:val="en-US"/>
        </w:rPr>
        <w:t>‘</w:t>
      </w:r>
      <w:proofErr w:type="spellStart"/>
      <w:r w:rsidR="00C61A58" w:rsidRPr="003064AE">
        <w:rPr>
          <w:rFonts w:ascii="Arial" w:hAnsi="Arial" w:cs="Arial"/>
          <w:i/>
          <w:szCs w:val="22"/>
          <w:lang w:val="en-US"/>
        </w:rPr>
        <w:t>promouvoir</w:t>
      </w:r>
      <w:proofErr w:type="spellEnd"/>
      <w:r w:rsidR="006E3CD2" w:rsidRPr="003064AE">
        <w:rPr>
          <w:rFonts w:ascii="Arial" w:hAnsi="Arial" w:cs="Arial"/>
          <w:i/>
          <w:szCs w:val="22"/>
          <w:lang w:val="en-US"/>
        </w:rPr>
        <w:t xml:space="preserve"> </w:t>
      </w:r>
      <w:proofErr w:type="spellStart"/>
      <w:r w:rsidR="006E3CD2" w:rsidRPr="003064AE">
        <w:rPr>
          <w:rFonts w:ascii="Arial" w:hAnsi="Arial" w:cs="Arial"/>
          <w:i/>
          <w:szCs w:val="22"/>
          <w:lang w:val="en-US"/>
        </w:rPr>
        <w:t>l’adoption</w:t>
      </w:r>
      <w:proofErr w:type="spellEnd"/>
      <w:r w:rsidR="006E3CD2" w:rsidRPr="003064AE">
        <w:rPr>
          <w:rFonts w:ascii="Arial" w:hAnsi="Arial" w:cs="Arial"/>
          <w:i/>
          <w:szCs w:val="22"/>
          <w:lang w:val="en-US"/>
        </w:rPr>
        <w:t>’</w:t>
      </w:r>
      <w:r w:rsidR="00C61A58" w:rsidRPr="003064AE">
        <w:rPr>
          <w:rFonts w:ascii="Arial" w:hAnsi="Arial" w:cs="Arial"/>
          <w:i/>
          <w:szCs w:val="22"/>
          <w:lang w:val="en-US"/>
        </w:rPr>
        <w:t xml:space="preserve">, </w:t>
      </w:r>
      <w:r w:rsidR="00C61A58" w:rsidRPr="003064AE">
        <w:rPr>
          <w:rFonts w:ascii="Arial" w:hAnsi="Arial" w:cs="Arial"/>
          <w:szCs w:val="22"/>
          <w:lang w:val="en-US"/>
        </w:rPr>
        <w:t>which had a different meaning</w:t>
      </w:r>
      <w:r w:rsidR="00426317" w:rsidRPr="003064AE">
        <w:rPr>
          <w:rFonts w:ascii="Arial" w:hAnsi="Arial" w:cs="Arial"/>
          <w:szCs w:val="22"/>
          <w:lang w:val="en-US"/>
        </w:rPr>
        <w:t>.</w:t>
      </w:r>
    </w:p>
    <w:p w14:paraId="50DF8CC7" w14:textId="10FE1349" w:rsidR="00D55855" w:rsidRPr="003064AE" w:rsidRDefault="00D55855" w:rsidP="002A114F">
      <w:pPr>
        <w:widowControl w:val="0"/>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 xml:space="preserve">The </w:t>
      </w:r>
      <w:r w:rsidR="00C61A58" w:rsidRPr="003064AE">
        <w:rPr>
          <w:rFonts w:ascii="Arial" w:hAnsi="Arial" w:cs="Arial"/>
          <w:b/>
          <w:szCs w:val="22"/>
          <w:lang w:val="en-US"/>
        </w:rPr>
        <w:t xml:space="preserve">Chairperson </w:t>
      </w:r>
      <w:r w:rsidR="00C61A58" w:rsidRPr="003064AE">
        <w:rPr>
          <w:rFonts w:ascii="Arial" w:hAnsi="Arial" w:cs="Arial"/>
          <w:szCs w:val="22"/>
          <w:lang w:val="en-US"/>
        </w:rPr>
        <w:t xml:space="preserve">thanked Uruguay </w:t>
      </w:r>
      <w:r w:rsidR="00426317" w:rsidRPr="003064AE">
        <w:rPr>
          <w:rFonts w:ascii="Arial" w:hAnsi="Arial" w:cs="Arial"/>
          <w:szCs w:val="22"/>
          <w:lang w:val="en-US"/>
        </w:rPr>
        <w:t xml:space="preserve">for pointing </w:t>
      </w:r>
      <w:r w:rsidR="00C61A58" w:rsidRPr="003064AE">
        <w:rPr>
          <w:rFonts w:ascii="Arial" w:hAnsi="Arial" w:cs="Arial"/>
          <w:szCs w:val="22"/>
          <w:lang w:val="en-US"/>
        </w:rPr>
        <w:t xml:space="preserve">out the </w:t>
      </w:r>
      <w:r w:rsidR="00F856E6" w:rsidRPr="003064AE">
        <w:rPr>
          <w:rFonts w:ascii="Arial" w:hAnsi="Arial" w:cs="Arial"/>
          <w:szCs w:val="22"/>
          <w:lang w:val="en-US"/>
        </w:rPr>
        <w:t>inconsistency and requested</w:t>
      </w:r>
      <w:r w:rsidR="000A153B" w:rsidRPr="003064AE">
        <w:rPr>
          <w:rFonts w:ascii="Arial" w:hAnsi="Arial" w:cs="Arial"/>
          <w:szCs w:val="22"/>
          <w:lang w:val="en-US"/>
        </w:rPr>
        <w:t xml:space="preserve"> </w:t>
      </w:r>
      <w:r w:rsidR="00FF2423">
        <w:rPr>
          <w:rFonts w:ascii="Arial" w:hAnsi="Arial" w:cs="Arial"/>
          <w:szCs w:val="22"/>
          <w:lang w:val="en-US"/>
        </w:rPr>
        <w:t xml:space="preserve">that </w:t>
      </w:r>
      <w:r w:rsidR="000A153B" w:rsidRPr="003064AE">
        <w:rPr>
          <w:rFonts w:ascii="Arial" w:hAnsi="Arial" w:cs="Arial"/>
          <w:szCs w:val="22"/>
          <w:lang w:val="en-US"/>
        </w:rPr>
        <w:t xml:space="preserve">the </w:t>
      </w:r>
      <w:r w:rsidR="00426317" w:rsidRPr="003064AE">
        <w:rPr>
          <w:rFonts w:ascii="Arial" w:hAnsi="Arial" w:cs="Arial"/>
          <w:szCs w:val="22"/>
          <w:lang w:val="en-US"/>
        </w:rPr>
        <w:lastRenderedPageBreak/>
        <w:t xml:space="preserve">Secretariat change the English accordingly. </w:t>
      </w:r>
      <w:r w:rsidR="000A153B" w:rsidRPr="003064AE">
        <w:rPr>
          <w:rFonts w:ascii="Arial" w:hAnsi="Arial" w:cs="Arial"/>
          <w:szCs w:val="22"/>
          <w:lang w:val="en-US"/>
        </w:rPr>
        <w:t xml:space="preserve">The Chairperson </w:t>
      </w:r>
      <w:r w:rsidR="00866050" w:rsidRPr="003064AE">
        <w:rPr>
          <w:rFonts w:ascii="Arial" w:hAnsi="Arial" w:cs="Arial"/>
          <w:szCs w:val="22"/>
          <w:lang w:val="en-US"/>
        </w:rPr>
        <w:t xml:space="preserve">then turned </w:t>
      </w:r>
      <w:r w:rsidR="000A153B" w:rsidRPr="003064AE">
        <w:rPr>
          <w:rFonts w:ascii="Arial" w:hAnsi="Arial" w:cs="Arial"/>
          <w:szCs w:val="22"/>
          <w:lang w:val="en-US"/>
        </w:rPr>
        <w:t xml:space="preserve">to the first </w:t>
      </w:r>
      <w:r w:rsidR="00866050" w:rsidRPr="003064AE">
        <w:rPr>
          <w:rFonts w:ascii="Arial" w:hAnsi="Arial" w:cs="Arial"/>
          <w:szCs w:val="22"/>
          <w:lang w:val="en-US"/>
        </w:rPr>
        <w:t>paragraph of 196</w:t>
      </w:r>
      <w:r w:rsidR="000A153B" w:rsidRPr="003064AE">
        <w:rPr>
          <w:rFonts w:ascii="Arial" w:hAnsi="Arial" w:cs="Arial"/>
          <w:szCs w:val="22"/>
          <w:lang w:val="en-US"/>
        </w:rPr>
        <w:t xml:space="preserve">, and the tabled </w:t>
      </w:r>
      <w:r w:rsidR="00426317" w:rsidRPr="003064AE">
        <w:rPr>
          <w:rFonts w:ascii="Arial" w:hAnsi="Arial" w:cs="Arial"/>
          <w:szCs w:val="22"/>
          <w:lang w:val="en-US"/>
        </w:rPr>
        <w:t>amendments.</w:t>
      </w:r>
    </w:p>
    <w:p w14:paraId="7A2A08F6" w14:textId="11A1B10F" w:rsidR="00D55855" w:rsidRPr="003064AE" w:rsidRDefault="00D55855" w:rsidP="002A114F">
      <w:pPr>
        <w:widowControl w:val="0"/>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The delegation of</w:t>
      </w:r>
      <w:r w:rsidRPr="003064AE">
        <w:rPr>
          <w:rFonts w:ascii="Arial" w:hAnsi="Arial" w:cs="Arial"/>
          <w:b/>
          <w:szCs w:val="22"/>
          <w:lang w:val="en-US"/>
        </w:rPr>
        <w:t xml:space="preserve"> </w:t>
      </w:r>
      <w:r w:rsidR="00426317" w:rsidRPr="003064AE">
        <w:rPr>
          <w:rFonts w:ascii="Arial" w:hAnsi="Arial" w:cs="Arial"/>
          <w:b/>
          <w:szCs w:val="22"/>
          <w:lang w:val="en-US"/>
        </w:rPr>
        <w:t xml:space="preserve">Brazil </w:t>
      </w:r>
      <w:r w:rsidR="000A153B" w:rsidRPr="003064AE">
        <w:rPr>
          <w:rFonts w:ascii="Arial" w:hAnsi="Arial" w:cs="Arial"/>
          <w:szCs w:val="22"/>
          <w:lang w:val="en-US"/>
        </w:rPr>
        <w:t xml:space="preserve">thanked the Chairperson </w:t>
      </w:r>
      <w:r w:rsidR="00426317" w:rsidRPr="003064AE">
        <w:rPr>
          <w:rFonts w:ascii="Arial" w:hAnsi="Arial" w:cs="Arial"/>
          <w:szCs w:val="22"/>
          <w:lang w:val="en-US"/>
        </w:rPr>
        <w:t xml:space="preserve">for </w:t>
      </w:r>
      <w:r w:rsidR="000A153B" w:rsidRPr="003064AE">
        <w:rPr>
          <w:rFonts w:ascii="Arial" w:hAnsi="Arial" w:cs="Arial"/>
          <w:szCs w:val="22"/>
          <w:lang w:val="en-US"/>
        </w:rPr>
        <w:t xml:space="preserve">his good compromise solution </w:t>
      </w:r>
      <w:r w:rsidR="00426317" w:rsidRPr="003064AE">
        <w:rPr>
          <w:rFonts w:ascii="Arial" w:hAnsi="Arial" w:cs="Arial"/>
          <w:szCs w:val="22"/>
          <w:lang w:val="en-US"/>
        </w:rPr>
        <w:t xml:space="preserve">in </w:t>
      </w:r>
      <w:r w:rsidR="000A153B" w:rsidRPr="003064AE">
        <w:rPr>
          <w:rFonts w:ascii="Arial" w:hAnsi="Arial" w:cs="Arial"/>
          <w:szCs w:val="22"/>
          <w:lang w:val="en-US"/>
        </w:rPr>
        <w:t>paragraph</w:t>
      </w:r>
      <w:r w:rsidR="006E3CD2" w:rsidRPr="003064AE">
        <w:rPr>
          <w:rFonts w:ascii="Arial" w:hAnsi="Arial" w:cs="Arial"/>
          <w:szCs w:val="22"/>
          <w:lang w:val="en-US"/>
        </w:rPr>
        <w:t xml:space="preserve"> 195</w:t>
      </w:r>
      <w:r w:rsidR="000A153B" w:rsidRPr="003064AE">
        <w:rPr>
          <w:rFonts w:ascii="Arial" w:hAnsi="Arial" w:cs="Arial"/>
          <w:szCs w:val="22"/>
          <w:lang w:val="en-US"/>
        </w:rPr>
        <w:t xml:space="preserve">(b). </w:t>
      </w:r>
      <w:r w:rsidR="00F856E6" w:rsidRPr="003064AE">
        <w:rPr>
          <w:rFonts w:ascii="Arial" w:hAnsi="Arial" w:cs="Arial"/>
          <w:szCs w:val="22"/>
          <w:lang w:val="en-US"/>
        </w:rPr>
        <w:t>Neverthe</w:t>
      </w:r>
      <w:r w:rsidR="000844FE" w:rsidRPr="003064AE">
        <w:rPr>
          <w:rFonts w:ascii="Arial" w:hAnsi="Arial" w:cs="Arial"/>
          <w:szCs w:val="22"/>
          <w:lang w:val="en-US"/>
        </w:rPr>
        <w:t xml:space="preserve">less, it insisted </w:t>
      </w:r>
      <w:r w:rsidR="00F856E6" w:rsidRPr="003064AE">
        <w:rPr>
          <w:rFonts w:ascii="Arial" w:hAnsi="Arial" w:cs="Arial"/>
          <w:szCs w:val="22"/>
          <w:lang w:val="en-US"/>
        </w:rPr>
        <w:t xml:space="preserve">on </w:t>
      </w:r>
      <w:r w:rsidR="006E3CD2" w:rsidRPr="003064AE">
        <w:rPr>
          <w:rFonts w:ascii="Arial" w:hAnsi="Arial" w:cs="Arial"/>
          <w:szCs w:val="22"/>
          <w:lang w:val="en-US"/>
        </w:rPr>
        <w:t xml:space="preserve">the use of </w:t>
      </w:r>
      <w:r w:rsidR="00FF2423">
        <w:rPr>
          <w:rFonts w:ascii="Arial" w:hAnsi="Arial" w:cs="Arial"/>
          <w:szCs w:val="22"/>
          <w:lang w:val="en-US"/>
        </w:rPr>
        <w:t>‘</w:t>
      </w:r>
      <w:r w:rsidR="006E3CD2" w:rsidRPr="003064AE">
        <w:rPr>
          <w:rFonts w:ascii="Arial" w:hAnsi="Arial" w:cs="Arial"/>
          <w:szCs w:val="22"/>
          <w:lang w:val="en-US"/>
        </w:rPr>
        <w:t>as appropriate’</w:t>
      </w:r>
      <w:r w:rsidR="00426317" w:rsidRPr="003064AE">
        <w:rPr>
          <w:rFonts w:ascii="Arial" w:hAnsi="Arial" w:cs="Arial"/>
          <w:szCs w:val="22"/>
          <w:lang w:val="en-US"/>
        </w:rPr>
        <w:t xml:space="preserve"> in the </w:t>
      </w:r>
      <w:r w:rsidR="00111879" w:rsidRPr="003064AE">
        <w:rPr>
          <w:rFonts w:ascii="Arial" w:hAnsi="Arial" w:cs="Arial"/>
          <w:i/>
          <w:szCs w:val="22"/>
          <w:lang w:val="en-US"/>
        </w:rPr>
        <w:t>chapeau</w:t>
      </w:r>
      <w:r w:rsidR="00F856E6" w:rsidRPr="003064AE">
        <w:rPr>
          <w:rFonts w:ascii="Arial" w:hAnsi="Arial" w:cs="Arial"/>
          <w:szCs w:val="22"/>
          <w:lang w:val="en-US"/>
        </w:rPr>
        <w:t xml:space="preserve"> of the paragraph. The delegation explained that the </w:t>
      </w:r>
      <w:r w:rsidR="00426317" w:rsidRPr="003064AE">
        <w:rPr>
          <w:rFonts w:ascii="Arial" w:hAnsi="Arial" w:cs="Arial"/>
          <w:szCs w:val="22"/>
          <w:lang w:val="en-US"/>
        </w:rPr>
        <w:t>168 Member States</w:t>
      </w:r>
      <w:r w:rsidR="00F856E6" w:rsidRPr="003064AE">
        <w:rPr>
          <w:rFonts w:ascii="Arial" w:hAnsi="Arial" w:cs="Arial"/>
          <w:szCs w:val="22"/>
          <w:lang w:val="en-US"/>
        </w:rPr>
        <w:t xml:space="preserve"> had different legal systems and </w:t>
      </w:r>
      <w:r w:rsidR="00426317" w:rsidRPr="003064AE">
        <w:rPr>
          <w:rFonts w:ascii="Arial" w:hAnsi="Arial" w:cs="Arial"/>
          <w:szCs w:val="22"/>
          <w:lang w:val="en-US"/>
        </w:rPr>
        <w:t xml:space="preserve">budgetary </w:t>
      </w:r>
      <w:r w:rsidR="00F856E6" w:rsidRPr="003064AE">
        <w:rPr>
          <w:rFonts w:ascii="Arial" w:hAnsi="Arial" w:cs="Arial"/>
          <w:szCs w:val="22"/>
          <w:lang w:val="en-US"/>
        </w:rPr>
        <w:t xml:space="preserve">and </w:t>
      </w:r>
      <w:r w:rsidR="00426317" w:rsidRPr="003064AE">
        <w:rPr>
          <w:rFonts w:ascii="Arial" w:hAnsi="Arial" w:cs="Arial"/>
          <w:szCs w:val="22"/>
          <w:lang w:val="en-US"/>
        </w:rPr>
        <w:t>le</w:t>
      </w:r>
      <w:r w:rsidR="00F856E6" w:rsidRPr="003064AE">
        <w:rPr>
          <w:rFonts w:ascii="Arial" w:hAnsi="Arial" w:cs="Arial"/>
          <w:szCs w:val="22"/>
          <w:lang w:val="en-US"/>
        </w:rPr>
        <w:t>gal constraints,</w:t>
      </w:r>
      <w:r w:rsidR="00426317" w:rsidRPr="003064AE">
        <w:rPr>
          <w:rFonts w:ascii="Arial" w:hAnsi="Arial" w:cs="Arial"/>
          <w:szCs w:val="22"/>
          <w:lang w:val="en-US"/>
        </w:rPr>
        <w:t xml:space="preserve"> institutional arrangements</w:t>
      </w:r>
      <w:r w:rsidR="00F856E6" w:rsidRPr="003064AE">
        <w:rPr>
          <w:rFonts w:ascii="Arial" w:hAnsi="Arial" w:cs="Arial"/>
          <w:szCs w:val="22"/>
          <w:lang w:val="en-US"/>
        </w:rPr>
        <w:t>,</w:t>
      </w:r>
      <w:r w:rsidR="00426317" w:rsidRPr="003064AE">
        <w:rPr>
          <w:rFonts w:ascii="Arial" w:hAnsi="Arial" w:cs="Arial"/>
          <w:szCs w:val="22"/>
          <w:lang w:val="en-US"/>
        </w:rPr>
        <w:t xml:space="preserve"> and </w:t>
      </w:r>
      <w:r w:rsidR="00F856E6" w:rsidRPr="003064AE">
        <w:rPr>
          <w:rFonts w:ascii="Arial" w:hAnsi="Arial" w:cs="Arial"/>
          <w:szCs w:val="22"/>
          <w:lang w:val="en-US"/>
        </w:rPr>
        <w:t xml:space="preserve">so on, and thus the paragraph should be adaptable to the different </w:t>
      </w:r>
      <w:r w:rsidR="00426317" w:rsidRPr="003064AE">
        <w:rPr>
          <w:rFonts w:ascii="Arial" w:hAnsi="Arial" w:cs="Arial"/>
          <w:szCs w:val="22"/>
          <w:lang w:val="en-US"/>
        </w:rPr>
        <w:t>situation</w:t>
      </w:r>
      <w:r w:rsidR="003001ED" w:rsidRPr="003064AE">
        <w:rPr>
          <w:rFonts w:ascii="Arial" w:hAnsi="Arial" w:cs="Arial"/>
          <w:szCs w:val="22"/>
          <w:lang w:val="en-US"/>
        </w:rPr>
        <w:t>s</w:t>
      </w:r>
      <w:r w:rsidR="00426317" w:rsidRPr="003064AE">
        <w:rPr>
          <w:rFonts w:ascii="Arial" w:hAnsi="Arial" w:cs="Arial"/>
          <w:szCs w:val="22"/>
          <w:lang w:val="en-US"/>
        </w:rPr>
        <w:t xml:space="preserve">, </w:t>
      </w:r>
      <w:r w:rsidR="00F856E6" w:rsidRPr="003064AE">
        <w:rPr>
          <w:rFonts w:ascii="Arial" w:hAnsi="Arial" w:cs="Arial"/>
          <w:szCs w:val="22"/>
          <w:lang w:val="en-US"/>
        </w:rPr>
        <w:t xml:space="preserve">adding that </w:t>
      </w:r>
      <w:r w:rsidR="00426317" w:rsidRPr="003064AE">
        <w:rPr>
          <w:rFonts w:ascii="Arial" w:hAnsi="Arial" w:cs="Arial"/>
          <w:szCs w:val="22"/>
          <w:lang w:val="en-US"/>
        </w:rPr>
        <w:t xml:space="preserve">the practice in multi-lateral fora and UNESCO </w:t>
      </w:r>
      <w:r w:rsidR="00F856E6" w:rsidRPr="003064AE">
        <w:rPr>
          <w:rFonts w:ascii="Arial" w:hAnsi="Arial" w:cs="Arial"/>
          <w:szCs w:val="22"/>
          <w:lang w:val="en-US"/>
        </w:rPr>
        <w:t xml:space="preserve">was </w:t>
      </w:r>
      <w:r w:rsidR="00361C39">
        <w:rPr>
          <w:rFonts w:ascii="Arial" w:hAnsi="Arial" w:cs="Arial"/>
          <w:szCs w:val="22"/>
          <w:lang w:val="en-US"/>
        </w:rPr>
        <w:t>to</w:t>
      </w:r>
      <w:r w:rsidR="00361C39" w:rsidRPr="003064AE">
        <w:rPr>
          <w:rFonts w:ascii="Arial" w:hAnsi="Arial" w:cs="Arial"/>
          <w:szCs w:val="22"/>
          <w:lang w:val="en-US"/>
        </w:rPr>
        <w:t xml:space="preserve"> </w:t>
      </w:r>
      <w:r w:rsidR="00426317" w:rsidRPr="003064AE">
        <w:rPr>
          <w:rFonts w:ascii="Arial" w:hAnsi="Arial" w:cs="Arial"/>
          <w:szCs w:val="22"/>
          <w:lang w:val="en-US"/>
        </w:rPr>
        <w:t xml:space="preserve">use </w:t>
      </w:r>
      <w:r w:rsidR="00F856E6" w:rsidRPr="003064AE">
        <w:rPr>
          <w:rFonts w:ascii="Arial" w:hAnsi="Arial" w:cs="Arial"/>
          <w:szCs w:val="22"/>
          <w:lang w:val="en-US"/>
        </w:rPr>
        <w:t xml:space="preserve">‘le </w:t>
      </w:r>
      <w:proofErr w:type="spellStart"/>
      <w:r w:rsidR="00F856E6" w:rsidRPr="003064AE">
        <w:rPr>
          <w:rFonts w:ascii="Arial" w:hAnsi="Arial" w:cs="Arial"/>
          <w:szCs w:val="22"/>
          <w:lang w:val="en-US"/>
        </w:rPr>
        <w:t>cas</w:t>
      </w:r>
      <w:proofErr w:type="spellEnd"/>
      <w:r w:rsidR="00F856E6" w:rsidRPr="003064AE">
        <w:rPr>
          <w:rFonts w:ascii="Arial" w:hAnsi="Arial" w:cs="Arial"/>
          <w:szCs w:val="22"/>
          <w:lang w:val="en-US"/>
        </w:rPr>
        <w:t xml:space="preserve"> </w:t>
      </w:r>
      <w:proofErr w:type="spellStart"/>
      <w:r w:rsidR="00F856E6" w:rsidRPr="003064AE">
        <w:rPr>
          <w:rFonts w:ascii="Arial" w:hAnsi="Arial" w:cs="Arial"/>
          <w:szCs w:val="22"/>
          <w:lang w:val="en-US"/>
        </w:rPr>
        <w:t>échéant</w:t>
      </w:r>
      <w:proofErr w:type="spellEnd"/>
      <w:r w:rsidR="00F856E6" w:rsidRPr="003064AE">
        <w:rPr>
          <w:rFonts w:ascii="Arial" w:hAnsi="Arial" w:cs="Arial"/>
          <w:szCs w:val="22"/>
          <w:lang w:val="en-US"/>
        </w:rPr>
        <w:t>’</w:t>
      </w:r>
      <w:r w:rsidR="00426317" w:rsidRPr="003064AE">
        <w:rPr>
          <w:rFonts w:ascii="Arial" w:hAnsi="Arial" w:cs="Arial"/>
          <w:szCs w:val="22"/>
          <w:lang w:val="en-US"/>
        </w:rPr>
        <w:t xml:space="preserve"> in French </w:t>
      </w:r>
      <w:r w:rsidR="00F856E6" w:rsidRPr="003064AE">
        <w:rPr>
          <w:rFonts w:ascii="Arial" w:hAnsi="Arial" w:cs="Arial"/>
          <w:szCs w:val="22"/>
          <w:lang w:val="en-US"/>
        </w:rPr>
        <w:t>and ‘</w:t>
      </w:r>
      <w:r w:rsidR="00426317" w:rsidRPr="003064AE">
        <w:rPr>
          <w:rFonts w:ascii="Arial" w:hAnsi="Arial" w:cs="Arial"/>
          <w:szCs w:val="22"/>
          <w:lang w:val="en-US"/>
        </w:rPr>
        <w:t xml:space="preserve">as </w:t>
      </w:r>
      <w:r w:rsidR="00F856E6" w:rsidRPr="003064AE">
        <w:rPr>
          <w:rFonts w:ascii="Arial" w:hAnsi="Arial" w:cs="Arial"/>
          <w:szCs w:val="22"/>
          <w:lang w:val="en-US"/>
        </w:rPr>
        <w:t xml:space="preserve">appropriate’ in English. The delegation also insisted on the use of </w:t>
      </w:r>
      <w:r w:rsidR="003001ED" w:rsidRPr="003064AE">
        <w:rPr>
          <w:rFonts w:ascii="Arial" w:hAnsi="Arial" w:cs="Arial"/>
          <w:szCs w:val="22"/>
          <w:lang w:val="en-US"/>
        </w:rPr>
        <w:t>‘encourage’</w:t>
      </w:r>
      <w:r w:rsidR="00F856E6" w:rsidRPr="003064AE">
        <w:rPr>
          <w:rFonts w:ascii="Arial" w:hAnsi="Arial" w:cs="Arial"/>
          <w:szCs w:val="22"/>
          <w:lang w:val="en-US"/>
        </w:rPr>
        <w:t>,</w:t>
      </w:r>
      <w:r w:rsidR="00426317" w:rsidRPr="003064AE">
        <w:rPr>
          <w:rFonts w:ascii="Arial" w:hAnsi="Arial" w:cs="Arial"/>
          <w:szCs w:val="22"/>
          <w:lang w:val="en-US"/>
        </w:rPr>
        <w:t xml:space="preserve"> </w:t>
      </w:r>
      <w:r w:rsidR="00F856E6" w:rsidRPr="003064AE">
        <w:rPr>
          <w:rFonts w:ascii="Arial" w:hAnsi="Arial" w:cs="Arial"/>
          <w:szCs w:val="22"/>
          <w:lang w:val="en-US"/>
        </w:rPr>
        <w:t xml:space="preserve">as it was </w:t>
      </w:r>
      <w:r w:rsidR="00426317" w:rsidRPr="003064AE">
        <w:rPr>
          <w:rFonts w:ascii="Arial" w:hAnsi="Arial" w:cs="Arial"/>
          <w:szCs w:val="22"/>
          <w:lang w:val="en-US"/>
        </w:rPr>
        <w:t xml:space="preserve">more appropriate for the mechanism to have </w:t>
      </w:r>
      <w:r w:rsidR="00F856E6" w:rsidRPr="003064AE">
        <w:rPr>
          <w:rFonts w:ascii="Arial" w:hAnsi="Arial" w:cs="Arial"/>
          <w:szCs w:val="22"/>
          <w:lang w:val="en-US"/>
        </w:rPr>
        <w:t>a certain flexibility</w:t>
      </w:r>
      <w:r w:rsidR="00426317" w:rsidRPr="003064AE">
        <w:rPr>
          <w:rFonts w:ascii="Arial" w:hAnsi="Arial" w:cs="Arial"/>
          <w:szCs w:val="22"/>
          <w:lang w:val="en-US"/>
        </w:rPr>
        <w:t xml:space="preserve"> so that States Parties </w:t>
      </w:r>
      <w:r w:rsidR="00F856E6" w:rsidRPr="003064AE">
        <w:rPr>
          <w:rFonts w:ascii="Arial" w:hAnsi="Arial" w:cs="Arial"/>
          <w:szCs w:val="22"/>
          <w:lang w:val="en-US"/>
        </w:rPr>
        <w:t xml:space="preserve">could </w:t>
      </w:r>
      <w:r w:rsidR="00426317" w:rsidRPr="003064AE">
        <w:rPr>
          <w:rFonts w:ascii="Arial" w:hAnsi="Arial" w:cs="Arial"/>
          <w:szCs w:val="22"/>
          <w:lang w:val="en-US"/>
        </w:rPr>
        <w:t xml:space="preserve">apply </w:t>
      </w:r>
      <w:r w:rsidR="00F856E6" w:rsidRPr="003064AE">
        <w:rPr>
          <w:rFonts w:ascii="Arial" w:hAnsi="Arial" w:cs="Arial"/>
          <w:szCs w:val="22"/>
          <w:lang w:val="en-US"/>
        </w:rPr>
        <w:t xml:space="preserve">the </w:t>
      </w:r>
      <w:r w:rsidR="00426317" w:rsidRPr="003064AE">
        <w:rPr>
          <w:rFonts w:ascii="Arial" w:hAnsi="Arial" w:cs="Arial"/>
          <w:szCs w:val="22"/>
          <w:lang w:val="en-US"/>
        </w:rPr>
        <w:t>recommendation</w:t>
      </w:r>
      <w:r w:rsidR="00F856E6" w:rsidRPr="003064AE">
        <w:rPr>
          <w:rFonts w:ascii="Arial" w:hAnsi="Arial" w:cs="Arial"/>
          <w:szCs w:val="22"/>
          <w:lang w:val="en-US"/>
        </w:rPr>
        <w:t xml:space="preserve">s based on their </w:t>
      </w:r>
      <w:r w:rsidR="00426317" w:rsidRPr="003064AE">
        <w:rPr>
          <w:rFonts w:ascii="Arial" w:hAnsi="Arial" w:cs="Arial"/>
          <w:szCs w:val="22"/>
          <w:lang w:val="en-US"/>
        </w:rPr>
        <w:t>own concrete situation, level of development, availability of resources</w:t>
      </w:r>
      <w:r w:rsidR="00F856E6" w:rsidRPr="003064AE">
        <w:rPr>
          <w:rFonts w:ascii="Arial" w:hAnsi="Arial" w:cs="Arial"/>
          <w:szCs w:val="22"/>
          <w:lang w:val="en-US"/>
        </w:rPr>
        <w:t>,</w:t>
      </w:r>
      <w:r w:rsidR="00426317" w:rsidRPr="003064AE">
        <w:rPr>
          <w:rFonts w:ascii="Arial" w:hAnsi="Arial" w:cs="Arial"/>
          <w:szCs w:val="22"/>
          <w:lang w:val="en-US"/>
        </w:rPr>
        <w:t xml:space="preserve"> and </w:t>
      </w:r>
      <w:r w:rsidR="00F856E6" w:rsidRPr="003064AE">
        <w:rPr>
          <w:rFonts w:ascii="Arial" w:hAnsi="Arial" w:cs="Arial"/>
          <w:szCs w:val="22"/>
          <w:lang w:val="en-US"/>
        </w:rPr>
        <w:t>so on</w:t>
      </w:r>
      <w:r w:rsidR="00426317" w:rsidRPr="003064AE">
        <w:rPr>
          <w:rFonts w:ascii="Arial" w:hAnsi="Arial" w:cs="Arial"/>
          <w:szCs w:val="22"/>
          <w:lang w:val="en-US"/>
        </w:rPr>
        <w:t xml:space="preserve">. </w:t>
      </w:r>
      <w:r w:rsidR="00F856E6" w:rsidRPr="003064AE">
        <w:rPr>
          <w:rFonts w:ascii="Arial" w:hAnsi="Arial" w:cs="Arial"/>
          <w:szCs w:val="22"/>
          <w:lang w:val="en-US"/>
        </w:rPr>
        <w:t xml:space="preserve">The delegation added that it was not </w:t>
      </w:r>
      <w:r w:rsidR="00426317" w:rsidRPr="003064AE">
        <w:rPr>
          <w:rFonts w:ascii="Arial" w:hAnsi="Arial" w:cs="Arial"/>
          <w:szCs w:val="22"/>
          <w:lang w:val="en-US"/>
        </w:rPr>
        <w:t xml:space="preserve">trying to weaken the text, </w:t>
      </w:r>
      <w:r w:rsidR="00F856E6" w:rsidRPr="003064AE">
        <w:rPr>
          <w:rFonts w:ascii="Arial" w:hAnsi="Arial" w:cs="Arial"/>
          <w:szCs w:val="22"/>
          <w:lang w:val="en-US"/>
        </w:rPr>
        <w:t xml:space="preserve">but rather </w:t>
      </w:r>
      <w:r w:rsidR="00361C39">
        <w:rPr>
          <w:rFonts w:ascii="Arial" w:hAnsi="Arial" w:cs="Arial"/>
          <w:szCs w:val="22"/>
          <w:lang w:val="en-US"/>
        </w:rPr>
        <w:t xml:space="preserve">to </w:t>
      </w:r>
      <w:r w:rsidR="00426317" w:rsidRPr="003064AE">
        <w:rPr>
          <w:rFonts w:ascii="Arial" w:hAnsi="Arial" w:cs="Arial"/>
          <w:szCs w:val="22"/>
          <w:lang w:val="en-US"/>
        </w:rPr>
        <w:t xml:space="preserve">have a reasonable text that </w:t>
      </w:r>
      <w:proofErr w:type="gramStart"/>
      <w:r w:rsidR="00361C39" w:rsidRPr="003064AE">
        <w:rPr>
          <w:rFonts w:ascii="Arial" w:hAnsi="Arial" w:cs="Arial"/>
          <w:szCs w:val="22"/>
          <w:lang w:val="en-US"/>
        </w:rPr>
        <w:t>c</w:t>
      </w:r>
      <w:r w:rsidR="00361C39">
        <w:rPr>
          <w:rFonts w:ascii="Arial" w:hAnsi="Arial" w:cs="Arial"/>
          <w:szCs w:val="22"/>
          <w:lang w:val="en-US"/>
        </w:rPr>
        <w:t>ould</w:t>
      </w:r>
      <w:r w:rsidR="00361C39" w:rsidRPr="003064AE">
        <w:rPr>
          <w:rFonts w:ascii="Arial" w:hAnsi="Arial" w:cs="Arial"/>
          <w:szCs w:val="22"/>
          <w:lang w:val="en-US"/>
        </w:rPr>
        <w:t xml:space="preserve"> </w:t>
      </w:r>
      <w:r w:rsidR="00426317" w:rsidRPr="003064AE">
        <w:rPr>
          <w:rFonts w:ascii="Arial" w:hAnsi="Arial" w:cs="Arial"/>
          <w:szCs w:val="22"/>
          <w:lang w:val="en-US"/>
        </w:rPr>
        <w:t>be fully applied</w:t>
      </w:r>
      <w:proofErr w:type="gramEnd"/>
      <w:r w:rsidR="00426317" w:rsidRPr="003064AE">
        <w:rPr>
          <w:rFonts w:ascii="Arial" w:hAnsi="Arial" w:cs="Arial"/>
          <w:szCs w:val="22"/>
          <w:lang w:val="en-US"/>
        </w:rPr>
        <w:t xml:space="preserve"> by all Member States in their different contexts and situations.</w:t>
      </w:r>
    </w:p>
    <w:p w14:paraId="7E05DD45" w14:textId="44667BA1" w:rsidR="00F327E4" w:rsidRPr="003064AE" w:rsidRDefault="00D55855" w:rsidP="002A114F">
      <w:pPr>
        <w:widowControl w:val="0"/>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 xml:space="preserve">The delegation of </w:t>
      </w:r>
      <w:r w:rsidR="00426317" w:rsidRPr="003064AE">
        <w:rPr>
          <w:rFonts w:ascii="Arial" w:hAnsi="Arial" w:cs="Arial"/>
          <w:b/>
          <w:szCs w:val="22"/>
          <w:lang w:val="en-US"/>
        </w:rPr>
        <w:t xml:space="preserve">Belgium </w:t>
      </w:r>
      <w:r w:rsidR="00D53570" w:rsidRPr="003064AE">
        <w:rPr>
          <w:rFonts w:ascii="Arial" w:hAnsi="Arial" w:cs="Arial"/>
          <w:szCs w:val="22"/>
          <w:lang w:val="en-US"/>
        </w:rPr>
        <w:t xml:space="preserve">remarked that there were now </w:t>
      </w:r>
      <w:r w:rsidR="00F327E4" w:rsidRPr="003064AE">
        <w:rPr>
          <w:rFonts w:ascii="Arial" w:hAnsi="Arial" w:cs="Arial"/>
          <w:szCs w:val="22"/>
          <w:lang w:val="en-US"/>
        </w:rPr>
        <w:t xml:space="preserve">two </w:t>
      </w:r>
      <w:r w:rsidR="00D53570" w:rsidRPr="003064AE">
        <w:rPr>
          <w:rFonts w:ascii="Arial" w:hAnsi="Arial" w:cs="Arial"/>
          <w:szCs w:val="22"/>
          <w:lang w:val="en-US"/>
        </w:rPr>
        <w:t xml:space="preserve">weaknesses to the text, </w:t>
      </w:r>
      <w:r w:rsidR="00567D22" w:rsidRPr="003064AE">
        <w:rPr>
          <w:rFonts w:ascii="Arial" w:hAnsi="Arial" w:cs="Arial"/>
          <w:szCs w:val="22"/>
          <w:lang w:val="en-US"/>
        </w:rPr>
        <w:t xml:space="preserve">which </w:t>
      </w:r>
      <w:r w:rsidR="00D53570" w:rsidRPr="003064AE">
        <w:rPr>
          <w:rFonts w:ascii="Arial" w:hAnsi="Arial" w:cs="Arial"/>
          <w:szCs w:val="22"/>
          <w:lang w:val="en-US"/>
        </w:rPr>
        <w:t xml:space="preserve">was </w:t>
      </w:r>
      <w:r w:rsidR="00567D22" w:rsidRPr="003064AE">
        <w:rPr>
          <w:rFonts w:ascii="Arial" w:hAnsi="Arial" w:cs="Arial"/>
          <w:szCs w:val="22"/>
          <w:lang w:val="en-US"/>
        </w:rPr>
        <w:t xml:space="preserve">now </w:t>
      </w:r>
      <w:r w:rsidR="00361C39">
        <w:rPr>
          <w:rFonts w:ascii="Arial" w:hAnsi="Arial" w:cs="Arial"/>
          <w:szCs w:val="22"/>
          <w:lang w:val="en-US"/>
        </w:rPr>
        <w:t xml:space="preserve">rendered </w:t>
      </w:r>
      <w:r w:rsidR="00D53570" w:rsidRPr="003064AE">
        <w:rPr>
          <w:rFonts w:ascii="Arial" w:hAnsi="Arial" w:cs="Arial"/>
          <w:szCs w:val="22"/>
          <w:lang w:val="en-US"/>
        </w:rPr>
        <w:t xml:space="preserve">insubstantial </w:t>
      </w:r>
      <w:r w:rsidR="00361C39">
        <w:rPr>
          <w:rFonts w:ascii="Arial" w:hAnsi="Arial" w:cs="Arial"/>
          <w:szCs w:val="22"/>
          <w:lang w:val="en-US"/>
        </w:rPr>
        <w:t>by</w:t>
      </w:r>
      <w:r w:rsidR="00361C39" w:rsidRPr="003064AE">
        <w:rPr>
          <w:rFonts w:ascii="Arial" w:hAnsi="Arial" w:cs="Arial"/>
          <w:szCs w:val="22"/>
          <w:lang w:val="en-US"/>
        </w:rPr>
        <w:t xml:space="preserve"> </w:t>
      </w:r>
      <w:r w:rsidR="00D53570" w:rsidRPr="003064AE">
        <w:rPr>
          <w:rFonts w:ascii="Arial" w:hAnsi="Arial" w:cs="Arial"/>
          <w:szCs w:val="22"/>
          <w:lang w:val="en-US"/>
        </w:rPr>
        <w:t>the u</w:t>
      </w:r>
      <w:r w:rsidR="00567D22" w:rsidRPr="003064AE">
        <w:rPr>
          <w:rFonts w:ascii="Arial" w:hAnsi="Arial" w:cs="Arial"/>
          <w:szCs w:val="22"/>
          <w:lang w:val="en-US"/>
        </w:rPr>
        <w:t xml:space="preserve">se of ‘endeavor as appropriate’, in addition to the use of the conditional verb form in ‘should’ [in place of ‘shall’], which rendered the measure </w:t>
      </w:r>
      <w:r w:rsidR="00F327E4" w:rsidRPr="003064AE">
        <w:rPr>
          <w:rFonts w:ascii="Arial" w:hAnsi="Arial" w:cs="Arial"/>
          <w:szCs w:val="22"/>
          <w:lang w:val="en-US"/>
        </w:rPr>
        <w:t xml:space="preserve">completely optional. </w:t>
      </w:r>
      <w:r w:rsidR="00567D22" w:rsidRPr="003064AE">
        <w:rPr>
          <w:rFonts w:ascii="Arial" w:hAnsi="Arial" w:cs="Arial"/>
          <w:szCs w:val="22"/>
          <w:lang w:val="en-US"/>
        </w:rPr>
        <w:t>The delegation made clear that this was not its wish or the wish of other delegations</w:t>
      </w:r>
      <w:r w:rsidR="00F327E4" w:rsidRPr="003064AE">
        <w:rPr>
          <w:rFonts w:ascii="Arial" w:hAnsi="Arial" w:cs="Arial"/>
          <w:szCs w:val="22"/>
          <w:lang w:val="en-US"/>
        </w:rPr>
        <w:t xml:space="preserve">. </w:t>
      </w:r>
      <w:r w:rsidR="00567D22" w:rsidRPr="003064AE">
        <w:rPr>
          <w:rFonts w:ascii="Arial" w:hAnsi="Arial" w:cs="Arial"/>
          <w:szCs w:val="22"/>
          <w:lang w:val="en-US"/>
        </w:rPr>
        <w:t>It understood the need for flexibility in order to adapt to different conte</w:t>
      </w:r>
      <w:r w:rsidR="003001ED" w:rsidRPr="003064AE">
        <w:rPr>
          <w:rFonts w:ascii="Arial" w:hAnsi="Arial" w:cs="Arial"/>
          <w:szCs w:val="22"/>
          <w:lang w:val="en-US"/>
        </w:rPr>
        <w:t>xts, but considered the use of ‘</w:t>
      </w:r>
      <w:r w:rsidR="00567D22" w:rsidRPr="003064AE">
        <w:rPr>
          <w:rFonts w:ascii="Arial" w:hAnsi="Arial" w:cs="Arial"/>
          <w:szCs w:val="22"/>
          <w:lang w:val="en-US"/>
        </w:rPr>
        <w:t>as appropriate</w:t>
      </w:r>
      <w:r w:rsidR="003001ED" w:rsidRPr="003064AE">
        <w:rPr>
          <w:rFonts w:ascii="Arial" w:hAnsi="Arial" w:cs="Arial"/>
          <w:szCs w:val="22"/>
          <w:lang w:val="en-US"/>
        </w:rPr>
        <w:t>’</w:t>
      </w:r>
      <w:r w:rsidR="00F327E4" w:rsidRPr="003064AE">
        <w:rPr>
          <w:rFonts w:ascii="Arial" w:hAnsi="Arial" w:cs="Arial"/>
          <w:szCs w:val="22"/>
          <w:lang w:val="en-US"/>
        </w:rPr>
        <w:t xml:space="preserve"> </w:t>
      </w:r>
      <w:r w:rsidR="00567D22" w:rsidRPr="003064AE">
        <w:rPr>
          <w:rFonts w:ascii="Arial" w:hAnsi="Arial" w:cs="Arial"/>
          <w:szCs w:val="22"/>
          <w:lang w:val="en-US"/>
        </w:rPr>
        <w:t>and ‘should’</w:t>
      </w:r>
      <w:r w:rsidR="003001ED" w:rsidRPr="003064AE">
        <w:rPr>
          <w:rFonts w:ascii="Arial" w:hAnsi="Arial" w:cs="Arial"/>
          <w:szCs w:val="22"/>
          <w:lang w:val="en-US"/>
        </w:rPr>
        <w:t xml:space="preserve"> as imbalanced, adding that if ‘</w:t>
      </w:r>
      <w:r w:rsidR="00567D22" w:rsidRPr="003064AE">
        <w:rPr>
          <w:rFonts w:ascii="Arial" w:hAnsi="Arial" w:cs="Arial"/>
          <w:szCs w:val="22"/>
          <w:lang w:val="en-US"/>
        </w:rPr>
        <w:t>as a</w:t>
      </w:r>
      <w:r w:rsidR="00F327E4" w:rsidRPr="003064AE">
        <w:rPr>
          <w:rFonts w:ascii="Arial" w:hAnsi="Arial" w:cs="Arial"/>
          <w:szCs w:val="22"/>
          <w:lang w:val="en-US"/>
        </w:rPr>
        <w:t>ppropriate</w:t>
      </w:r>
      <w:r w:rsidR="003001ED" w:rsidRPr="003064AE">
        <w:rPr>
          <w:rFonts w:ascii="Arial" w:hAnsi="Arial" w:cs="Arial"/>
          <w:szCs w:val="22"/>
          <w:lang w:val="en-US"/>
        </w:rPr>
        <w:t>’</w:t>
      </w:r>
      <w:r w:rsidR="00567D22" w:rsidRPr="003064AE">
        <w:rPr>
          <w:rFonts w:ascii="Arial" w:hAnsi="Arial" w:cs="Arial"/>
          <w:szCs w:val="22"/>
          <w:lang w:val="en-US"/>
        </w:rPr>
        <w:t xml:space="preserve"> </w:t>
      </w:r>
      <w:r w:rsidR="00361C39" w:rsidRPr="003064AE">
        <w:rPr>
          <w:rFonts w:ascii="Arial" w:hAnsi="Arial" w:cs="Arial"/>
          <w:szCs w:val="22"/>
          <w:lang w:val="en-US"/>
        </w:rPr>
        <w:t>w</w:t>
      </w:r>
      <w:r w:rsidR="00361C39">
        <w:rPr>
          <w:rFonts w:ascii="Arial" w:hAnsi="Arial" w:cs="Arial"/>
          <w:szCs w:val="22"/>
          <w:lang w:val="en-US"/>
        </w:rPr>
        <w:t>ere</w:t>
      </w:r>
      <w:r w:rsidR="00361C39" w:rsidRPr="003064AE">
        <w:rPr>
          <w:rFonts w:ascii="Arial" w:hAnsi="Arial" w:cs="Arial"/>
          <w:szCs w:val="22"/>
          <w:lang w:val="en-US"/>
        </w:rPr>
        <w:t xml:space="preserve"> </w:t>
      </w:r>
      <w:r w:rsidR="00567D22" w:rsidRPr="003064AE">
        <w:rPr>
          <w:rFonts w:ascii="Arial" w:hAnsi="Arial" w:cs="Arial"/>
          <w:szCs w:val="22"/>
          <w:lang w:val="en-US"/>
        </w:rPr>
        <w:t xml:space="preserve">kept </w:t>
      </w:r>
      <w:r w:rsidR="003001ED" w:rsidRPr="003064AE">
        <w:rPr>
          <w:rFonts w:ascii="Arial" w:hAnsi="Arial" w:cs="Arial"/>
          <w:szCs w:val="22"/>
          <w:lang w:val="en-US"/>
        </w:rPr>
        <w:t>then the original ‘shall’ or ‘endeavor’</w:t>
      </w:r>
      <w:r w:rsidR="00A04CEF" w:rsidRPr="003064AE">
        <w:rPr>
          <w:rFonts w:ascii="Arial" w:hAnsi="Arial" w:cs="Arial"/>
          <w:szCs w:val="22"/>
          <w:lang w:val="en-US"/>
        </w:rPr>
        <w:t xml:space="preserve"> should also be mai</w:t>
      </w:r>
      <w:r w:rsidR="00567D22" w:rsidRPr="003064AE">
        <w:rPr>
          <w:rFonts w:ascii="Arial" w:hAnsi="Arial" w:cs="Arial"/>
          <w:szCs w:val="22"/>
          <w:lang w:val="en-US"/>
        </w:rPr>
        <w:t>ntained</w:t>
      </w:r>
      <w:r w:rsidR="003001ED" w:rsidRPr="003064AE">
        <w:rPr>
          <w:rFonts w:ascii="Arial" w:hAnsi="Arial" w:cs="Arial"/>
          <w:szCs w:val="22"/>
          <w:lang w:val="en-US"/>
        </w:rPr>
        <w:t xml:space="preserve"> [as a compromise]</w:t>
      </w:r>
      <w:r w:rsidR="00F327E4" w:rsidRPr="003064AE">
        <w:rPr>
          <w:rFonts w:ascii="Arial" w:hAnsi="Arial" w:cs="Arial"/>
          <w:szCs w:val="22"/>
          <w:lang w:val="en-US"/>
        </w:rPr>
        <w:t>.</w:t>
      </w:r>
    </w:p>
    <w:p w14:paraId="1823D825" w14:textId="3E707830" w:rsidR="00885597" w:rsidRPr="003064AE" w:rsidRDefault="00885597" w:rsidP="002A114F">
      <w:pPr>
        <w:widowControl w:val="0"/>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The delegation of</w:t>
      </w:r>
      <w:r w:rsidRPr="003064AE">
        <w:rPr>
          <w:rFonts w:ascii="Arial" w:hAnsi="Arial" w:cs="Arial"/>
          <w:b/>
          <w:szCs w:val="22"/>
          <w:lang w:val="en-US"/>
        </w:rPr>
        <w:t xml:space="preserve"> </w:t>
      </w:r>
      <w:r w:rsidR="00426317" w:rsidRPr="003064AE">
        <w:rPr>
          <w:rFonts w:ascii="Arial" w:hAnsi="Arial" w:cs="Arial"/>
          <w:b/>
          <w:szCs w:val="22"/>
          <w:lang w:val="en-US"/>
        </w:rPr>
        <w:t xml:space="preserve">Norway </w:t>
      </w:r>
      <w:r w:rsidR="00567D22" w:rsidRPr="003064AE">
        <w:rPr>
          <w:rFonts w:ascii="Arial" w:hAnsi="Arial" w:cs="Arial"/>
          <w:szCs w:val="22"/>
          <w:lang w:val="en-US"/>
        </w:rPr>
        <w:t xml:space="preserve">remarked that in </w:t>
      </w:r>
      <w:r w:rsidR="00426317" w:rsidRPr="003064AE">
        <w:rPr>
          <w:rFonts w:ascii="Arial" w:hAnsi="Arial" w:cs="Arial"/>
          <w:szCs w:val="22"/>
          <w:lang w:val="en-US"/>
        </w:rPr>
        <w:t xml:space="preserve">order to </w:t>
      </w:r>
      <w:r w:rsidR="00567D22" w:rsidRPr="003064AE">
        <w:rPr>
          <w:rFonts w:ascii="Arial" w:hAnsi="Arial" w:cs="Arial"/>
          <w:szCs w:val="22"/>
          <w:lang w:val="en-US"/>
        </w:rPr>
        <w:t xml:space="preserve">remain </w:t>
      </w:r>
      <w:r w:rsidR="00A04CEF" w:rsidRPr="003064AE">
        <w:rPr>
          <w:rFonts w:ascii="Arial" w:hAnsi="Arial" w:cs="Arial"/>
          <w:szCs w:val="22"/>
          <w:lang w:val="en-US"/>
        </w:rPr>
        <w:t xml:space="preserve">consistent with all the other previous paragraphs, </w:t>
      </w:r>
      <w:r w:rsidR="00426317" w:rsidRPr="003064AE">
        <w:rPr>
          <w:rFonts w:ascii="Arial" w:hAnsi="Arial" w:cs="Arial"/>
          <w:szCs w:val="22"/>
          <w:lang w:val="en-US"/>
        </w:rPr>
        <w:t xml:space="preserve">each paragraph </w:t>
      </w:r>
      <w:r w:rsidR="00A04CEF" w:rsidRPr="003064AE">
        <w:rPr>
          <w:rFonts w:ascii="Arial" w:hAnsi="Arial" w:cs="Arial"/>
          <w:szCs w:val="22"/>
          <w:lang w:val="en-US"/>
        </w:rPr>
        <w:t>should begin with,</w:t>
      </w:r>
      <w:r w:rsidR="003001ED" w:rsidRPr="003064AE">
        <w:rPr>
          <w:rFonts w:ascii="Arial" w:hAnsi="Arial" w:cs="Arial"/>
          <w:szCs w:val="22"/>
          <w:lang w:val="en-US"/>
        </w:rPr>
        <w:t xml:space="preserve"> ‘</w:t>
      </w:r>
      <w:r w:rsidR="00426317" w:rsidRPr="003064AE">
        <w:rPr>
          <w:rFonts w:ascii="Arial" w:hAnsi="Arial" w:cs="Arial"/>
          <w:szCs w:val="22"/>
          <w:lang w:val="en-US"/>
        </w:rPr>
        <w:t xml:space="preserve">States Parties shall </w:t>
      </w:r>
      <w:proofErr w:type="spellStart"/>
      <w:r w:rsidR="003001ED" w:rsidRPr="003064AE">
        <w:rPr>
          <w:rFonts w:ascii="Arial" w:hAnsi="Arial" w:cs="Arial"/>
          <w:szCs w:val="22"/>
          <w:lang w:val="en-US"/>
        </w:rPr>
        <w:t>endeavour</w:t>
      </w:r>
      <w:proofErr w:type="spellEnd"/>
      <w:r w:rsidR="003001ED" w:rsidRPr="003064AE">
        <w:rPr>
          <w:rFonts w:ascii="Arial" w:hAnsi="Arial" w:cs="Arial"/>
          <w:szCs w:val="22"/>
          <w:lang w:val="en-US"/>
        </w:rPr>
        <w:t>’</w:t>
      </w:r>
      <w:r w:rsidR="00A04CEF" w:rsidRPr="003064AE">
        <w:rPr>
          <w:rFonts w:ascii="Arial" w:hAnsi="Arial" w:cs="Arial"/>
          <w:szCs w:val="22"/>
          <w:lang w:val="en-US"/>
        </w:rPr>
        <w:t>.</w:t>
      </w:r>
    </w:p>
    <w:p w14:paraId="42570CAA" w14:textId="7BBFADFE" w:rsidR="00885597" w:rsidRPr="003064AE" w:rsidRDefault="00885597" w:rsidP="002A114F">
      <w:pPr>
        <w:widowControl w:val="0"/>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 xml:space="preserve">The delegation of </w:t>
      </w:r>
      <w:r w:rsidR="00426317" w:rsidRPr="003064AE">
        <w:rPr>
          <w:rFonts w:ascii="Arial" w:hAnsi="Arial" w:cs="Arial"/>
          <w:b/>
          <w:szCs w:val="22"/>
          <w:lang w:val="en-US"/>
        </w:rPr>
        <w:t xml:space="preserve">France </w:t>
      </w:r>
      <w:r w:rsidR="00A04CEF" w:rsidRPr="003064AE">
        <w:rPr>
          <w:rFonts w:ascii="Arial" w:hAnsi="Arial" w:cs="Arial"/>
          <w:szCs w:val="22"/>
          <w:lang w:val="en-US"/>
        </w:rPr>
        <w:t xml:space="preserve">associated with the remarks made by Norway to maintain the original text </w:t>
      </w:r>
      <w:proofErr w:type="gramStart"/>
      <w:r w:rsidR="00A04CEF" w:rsidRPr="003064AE">
        <w:rPr>
          <w:rFonts w:ascii="Arial" w:hAnsi="Arial" w:cs="Arial"/>
          <w:szCs w:val="22"/>
          <w:lang w:val="en-US"/>
        </w:rPr>
        <w:t>so as to</w:t>
      </w:r>
      <w:proofErr w:type="gramEnd"/>
      <w:r w:rsidR="00A04CEF" w:rsidRPr="003064AE">
        <w:rPr>
          <w:rFonts w:ascii="Arial" w:hAnsi="Arial" w:cs="Arial"/>
          <w:szCs w:val="22"/>
          <w:lang w:val="en-US"/>
        </w:rPr>
        <w:t xml:space="preserve"> remain coherent with previous paragraphs, as well as to avoid weakening the text.</w:t>
      </w:r>
    </w:p>
    <w:p w14:paraId="4BD5273B" w14:textId="32AC0DA9" w:rsidR="00885597" w:rsidRPr="003064AE" w:rsidRDefault="00885597" w:rsidP="002A114F">
      <w:pPr>
        <w:widowControl w:val="0"/>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 xml:space="preserve">The delegation of </w:t>
      </w:r>
      <w:r w:rsidR="00426317" w:rsidRPr="003064AE">
        <w:rPr>
          <w:rFonts w:ascii="Arial" w:hAnsi="Arial" w:cs="Arial"/>
          <w:b/>
          <w:szCs w:val="22"/>
          <w:lang w:val="en-US"/>
        </w:rPr>
        <w:t xml:space="preserve">Morocco </w:t>
      </w:r>
      <w:r w:rsidR="00A04CEF" w:rsidRPr="003064AE">
        <w:rPr>
          <w:rFonts w:ascii="Arial" w:hAnsi="Arial" w:cs="Arial"/>
          <w:szCs w:val="22"/>
          <w:lang w:val="en-US"/>
        </w:rPr>
        <w:t>supported the comments made by Belgium.</w:t>
      </w:r>
    </w:p>
    <w:p w14:paraId="0BF4D03F" w14:textId="4C97C948" w:rsidR="00885597" w:rsidRPr="003064AE" w:rsidRDefault="00885597" w:rsidP="002A114F">
      <w:pPr>
        <w:widowControl w:val="0"/>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 xml:space="preserve">The </w:t>
      </w:r>
      <w:r w:rsidR="00426317" w:rsidRPr="003064AE">
        <w:rPr>
          <w:rFonts w:ascii="Arial" w:hAnsi="Arial" w:cs="Arial"/>
          <w:b/>
          <w:szCs w:val="22"/>
          <w:lang w:val="en-US"/>
        </w:rPr>
        <w:t>Chairperson</w:t>
      </w:r>
      <w:r w:rsidR="00A04CEF" w:rsidRPr="003064AE">
        <w:rPr>
          <w:rFonts w:ascii="Arial" w:hAnsi="Arial" w:cs="Arial"/>
          <w:b/>
          <w:szCs w:val="22"/>
          <w:lang w:val="en-US"/>
        </w:rPr>
        <w:t xml:space="preserve"> </w:t>
      </w:r>
      <w:r w:rsidR="00A04CEF" w:rsidRPr="003064AE">
        <w:rPr>
          <w:rFonts w:ascii="Arial" w:hAnsi="Arial" w:cs="Arial"/>
          <w:szCs w:val="22"/>
          <w:lang w:val="en-US"/>
        </w:rPr>
        <w:t xml:space="preserve">noted that the </w:t>
      </w:r>
      <w:r w:rsidR="00426317" w:rsidRPr="003064AE">
        <w:rPr>
          <w:rFonts w:ascii="Arial" w:hAnsi="Arial" w:cs="Arial"/>
          <w:szCs w:val="22"/>
          <w:lang w:val="en-US"/>
        </w:rPr>
        <w:t xml:space="preserve">sentiment </w:t>
      </w:r>
      <w:r w:rsidR="00A04CEF" w:rsidRPr="003064AE">
        <w:rPr>
          <w:rFonts w:ascii="Arial" w:hAnsi="Arial" w:cs="Arial"/>
          <w:szCs w:val="22"/>
          <w:lang w:val="en-US"/>
        </w:rPr>
        <w:t xml:space="preserve">appeared to lean towards </w:t>
      </w:r>
      <w:r w:rsidR="00426317" w:rsidRPr="003064AE">
        <w:rPr>
          <w:rFonts w:ascii="Arial" w:hAnsi="Arial" w:cs="Arial"/>
          <w:szCs w:val="22"/>
          <w:lang w:val="en-US"/>
        </w:rPr>
        <w:t>keep</w:t>
      </w:r>
      <w:r w:rsidR="00A04CEF" w:rsidRPr="003064AE">
        <w:rPr>
          <w:rFonts w:ascii="Arial" w:hAnsi="Arial" w:cs="Arial"/>
          <w:szCs w:val="22"/>
          <w:lang w:val="en-US"/>
        </w:rPr>
        <w:t>ing</w:t>
      </w:r>
      <w:r w:rsidR="00426317" w:rsidRPr="003064AE">
        <w:rPr>
          <w:rFonts w:ascii="Arial" w:hAnsi="Arial" w:cs="Arial"/>
          <w:szCs w:val="22"/>
          <w:lang w:val="en-US"/>
        </w:rPr>
        <w:t xml:space="preserve"> the original wordi</w:t>
      </w:r>
      <w:r w:rsidR="007A087C" w:rsidRPr="003064AE">
        <w:rPr>
          <w:rFonts w:ascii="Arial" w:hAnsi="Arial" w:cs="Arial"/>
          <w:szCs w:val="22"/>
          <w:lang w:val="en-US"/>
        </w:rPr>
        <w:t xml:space="preserve">ng, at least for the most part, and </w:t>
      </w:r>
      <w:r w:rsidR="003001ED" w:rsidRPr="003064AE">
        <w:rPr>
          <w:rFonts w:ascii="Arial" w:hAnsi="Arial" w:cs="Arial"/>
          <w:szCs w:val="22"/>
          <w:lang w:val="en-US"/>
        </w:rPr>
        <w:t xml:space="preserve">he </w:t>
      </w:r>
      <w:r w:rsidR="007A087C" w:rsidRPr="003064AE">
        <w:rPr>
          <w:rFonts w:ascii="Arial" w:hAnsi="Arial" w:cs="Arial"/>
          <w:szCs w:val="22"/>
          <w:lang w:val="en-US"/>
        </w:rPr>
        <w:t xml:space="preserve">proposed the </w:t>
      </w:r>
      <w:r w:rsidR="00426317" w:rsidRPr="003064AE">
        <w:rPr>
          <w:rFonts w:ascii="Arial" w:hAnsi="Arial" w:cs="Arial"/>
          <w:szCs w:val="22"/>
          <w:lang w:val="en-US"/>
        </w:rPr>
        <w:t>following</w:t>
      </w:r>
      <w:r w:rsidR="00361C39">
        <w:rPr>
          <w:rFonts w:ascii="Arial" w:hAnsi="Arial" w:cs="Arial"/>
          <w:szCs w:val="22"/>
          <w:lang w:val="en-US"/>
        </w:rPr>
        <w:t>:</w:t>
      </w:r>
      <w:r w:rsidR="003001ED" w:rsidRPr="003064AE">
        <w:rPr>
          <w:rFonts w:ascii="Arial" w:hAnsi="Arial" w:cs="Arial"/>
          <w:szCs w:val="22"/>
          <w:lang w:val="en-US"/>
        </w:rPr>
        <w:t xml:space="preserve"> ‘</w:t>
      </w:r>
      <w:r w:rsidR="00426317" w:rsidRPr="003064AE">
        <w:rPr>
          <w:rFonts w:ascii="Arial" w:hAnsi="Arial" w:cs="Arial"/>
          <w:szCs w:val="22"/>
          <w:lang w:val="en-US"/>
        </w:rPr>
        <w:t xml:space="preserve">States Parties shall </w:t>
      </w:r>
      <w:proofErr w:type="spellStart"/>
      <w:r w:rsidR="00426317" w:rsidRPr="003064AE">
        <w:rPr>
          <w:rFonts w:ascii="Arial" w:hAnsi="Arial" w:cs="Arial"/>
          <w:szCs w:val="22"/>
          <w:lang w:val="en-US"/>
        </w:rPr>
        <w:t>endeav</w:t>
      </w:r>
      <w:r w:rsidR="003001ED" w:rsidRPr="003064AE">
        <w:rPr>
          <w:rFonts w:ascii="Arial" w:hAnsi="Arial" w:cs="Arial"/>
          <w:szCs w:val="22"/>
          <w:lang w:val="en-US"/>
        </w:rPr>
        <w:t>our</w:t>
      </w:r>
      <w:proofErr w:type="spellEnd"/>
      <w:r w:rsidR="003001ED" w:rsidRPr="003064AE">
        <w:rPr>
          <w:rFonts w:ascii="Arial" w:hAnsi="Arial" w:cs="Arial"/>
          <w:szCs w:val="22"/>
          <w:lang w:val="en-US"/>
        </w:rPr>
        <w:t xml:space="preserve"> to’</w:t>
      </w:r>
      <w:r w:rsidR="007A087C" w:rsidRPr="003064AE">
        <w:rPr>
          <w:rFonts w:ascii="Arial" w:hAnsi="Arial" w:cs="Arial"/>
          <w:szCs w:val="22"/>
          <w:lang w:val="en-US"/>
        </w:rPr>
        <w:t xml:space="preserve">. The Chairperson conceded that the </w:t>
      </w:r>
      <w:r w:rsidR="00426317" w:rsidRPr="003064AE">
        <w:rPr>
          <w:rFonts w:ascii="Arial" w:hAnsi="Arial" w:cs="Arial"/>
          <w:szCs w:val="22"/>
          <w:lang w:val="en-US"/>
        </w:rPr>
        <w:t xml:space="preserve">wording </w:t>
      </w:r>
      <w:r w:rsidR="007A087C" w:rsidRPr="003064AE">
        <w:rPr>
          <w:rFonts w:ascii="Arial" w:hAnsi="Arial" w:cs="Arial"/>
          <w:szCs w:val="22"/>
          <w:lang w:val="en-US"/>
        </w:rPr>
        <w:t>was perhaps not as forceful as it could be</w:t>
      </w:r>
      <w:r w:rsidR="00426317" w:rsidRPr="003064AE">
        <w:rPr>
          <w:rFonts w:ascii="Arial" w:hAnsi="Arial" w:cs="Arial"/>
          <w:szCs w:val="22"/>
          <w:lang w:val="en-US"/>
        </w:rPr>
        <w:t xml:space="preserve"> but </w:t>
      </w:r>
      <w:r w:rsidR="007A087C" w:rsidRPr="003064AE">
        <w:rPr>
          <w:rFonts w:ascii="Arial" w:hAnsi="Arial" w:cs="Arial"/>
          <w:szCs w:val="22"/>
          <w:lang w:val="en-US"/>
        </w:rPr>
        <w:t xml:space="preserve">was </w:t>
      </w:r>
      <w:r w:rsidR="00426317" w:rsidRPr="003064AE">
        <w:rPr>
          <w:rFonts w:ascii="Arial" w:hAnsi="Arial" w:cs="Arial"/>
          <w:szCs w:val="22"/>
          <w:lang w:val="en-US"/>
        </w:rPr>
        <w:t xml:space="preserve">sufficiently forceful </w:t>
      </w:r>
      <w:r w:rsidR="007A087C" w:rsidRPr="003064AE">
        <w:rPr>
          <w:rFonts w:ascii="Arial" w:hAnsi="Arial" w:cs="Arial"/>
          <w:szCs w:val="22"/>
          <w:lang w:val="en-US"/>
        </w:rPr>
        <w:t xml:space="preserve">in </w:t>
      </w:r>
      <w:r w:rsidR="00426317" w:rsidRPr="003064AE">
        <w:rPr>
          <w:rFonts w:ascii="Arial" w:hAnsi="Arial" w:cs="Arial"/>
          <w:szCs w:val="22"/>
          <w:lang w:val="en-US"/>
        </w:rPr>
        <w:t>expressing a political will and determination on the part of the States.</w:t>
      </w:r>
    </w:p>
    <w:p w14:paraId="59DE1D59" w14:textId="0EF1E7B7" w:rsidR="00885597" w:rsidRPr="003064AE" w:rsidRDefault="00885597" w:rsidP="002A114F">
      <w:pPr>
        <w:widowControl w:val="0"/>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 xml:space="preserve">The delegation of </w:t>
      </w:r>
      <w:r w:rsidR="00426317" w:rsidRPr="003064AE">
        <w:rPr>
          <w:rFonts w:ascii="Arial" w:hAnsi="Arial" w:cs="Arial"/>
          <w:b/>
          <w:szCs w:val="22"/>
          <w:lang w:val="en-US"/>
        </w:rPr>
        <w:t xml:space="preserve">Brazil </w:t>
      </w:r>
      <w:r w:rsidR="007A087C" w:rsidRPr="003064AE">
        <w:rPr>
          <w:rFonts w:ascii="Arial" w:hAnsi="Arial" w:cs="Arial"/>
          <w:szCs w:val="22"/>
          <w:lang w:val="en-US"/>
        </w:rPr>
        <w:t xml:space="preserve">insisted once again on </w:t>
      </w:r>
      <w:r w:rsidR="00426317" w:rsidRPr="003064AE">
        <w:rPr>
          <w:rFonts w:ascii="Arial" w:hAnsi="Arial" w:cs="Arial"/>
          <w:szCs w:val="22"/>
          <w:lang w:val="en-US"/>
        </w:rPr>
        <w:t>keep</w:t>
      </w:r>
      <w:r w:rsidR="007A087C" w:rsidRPr="003064AE">
        <w:rPr>
          <w:rFonts w:ascii="Arial" w:hAnsi="Arial" w:cs="Arial"/>
          <w:szCs w:val="22"/>
          <w:lang w:val="en-US"/>
        </w:rPr>
        <w:t>ing ‘should’</w:t>
      </w:r>
      <w:r w:rsidR="002E7758" w:rsidRPr="003064AE">
        <w:rPr>
          <w:rFonts w:ascii="Arial" w:hAnsi="Arial" w:cs="Arial"/>
          <w:szCs w:val="22"/>
          <w:lang w:val="en-US"/>
        </w:rPr>
        <w:t xml:space="preserve"> and ‘invited’</w:t>
      </w:r>
      <w:r w:rsidR="007A087C" w:rsidRPr="003064AE">
        <w:rPr>
          <w:rFonts w:ascii="Arial" w:hAnsi="Arial" w:cs="Arial"/>
          <w:szCs w:val="22"/>
          <w:lang w:val="en-US"/>
        </w:rPr>
        <w:t xml:space="preserve">, adding that it would accept </w:t>
      </w:r>
      <w:r w:rsidR="00361C39">
        <w:rPr>
          <w:rFonts w:ascii="Arial" w:hAnsi="Arial" w:cs="Arial"/>
          <w:szCs w:val="22"/>
          <w:lang w:val="en-US"/>
        </w:rPr>
        <w:t>the deletion of</w:t>
      </w:r>
      <w:r w:rsidR="002E7758" w:rsidRPr="003064AE">
        <w:rPr>
          <w:rFonts w:ascii="Arial" w:hAnsi="Arial" w:cs="Arial"/>
          <w:szCs w:val="22"/>
          <w:lang w:val="en-US"/>
        </w:rPr>
        <w:t xml:space="preserve"> ‘as appropriate’</w:t>
      </w:r>
      <w:r w:rsidR="00426317" w:rsidRPr="003064AE">
        <w:rPr>
          <w:rFonts w:ascii="Arial" w:hAnsi="Arial" w:cs="Arial"/>
          <w:szCs w:val="22"/>
          <w:lang w:val="en-US"/>
        </w:rPr>
        <w:t xml:space="preserve">, </w:t>
      </w:r>
      <w:r w:rsidR="002E7758" w:rsidRPr="003064AE">
        <w:rPr>
          <w:rFonts w:ascii="Arial" w:hAnsi="Arial" w:cs="Arial"/>
          <w:szCs w:val="22"/>
          <w:lang w:val="en-US"/>
        </w:rPr>
        <w:t xml:space="preserve">as preferred by France, Belgium and Norway. It repeated the compromise, i.e. to delete ‘as appropriate’, </w:t>
      </w:r>
      <w:r w:rsidR="00426317" w:rsidRPr="003064AE">
        <w:rPr>
          <w:rFonts w:ascii="Arial" w:hAnsi="Arial" w:cs="Arial"/>
          <w:szCs w:val="22"/>
          <w:lang w:val="en-US"/>
        </w:rPr>
        <w:t>because s</w:t>
      </w:r>
      <w:r w:rsidR="002E7758" w:rsidRPr="003064AE">
        <w:rPr>
          <w:rFonts w:ascii="Arial" w:hAnsi="Arial" w:cs="Arial"/>
          <w:szCs w:val="22"/>
          <w:lang w:val="en-US"/>
        </w:rPr>
        <w:t>ome d</w:t>
      </w:r>
      <w:r w:rsidR="00426317" w:rsidRPr="003064AE">
        <w:rPr>
          <w:rFonts w:ascii="Arial" w:hAnsi="Arial" w:cs="Arial"/>
          <w:szCs w:val="22"/>
          <w:lang w:val="en-US"/>
        </w:rPr>
        <w:t xml:space="preserve">elegations </w:t>
      </w:r>
      <w:r w:rsidR="002E7758" w:rsidRPr="003064AE">
        <w:rPr>
          <w:rFonts w:ascii="Arial" w:hAnsi="Arial" w:cs="Arial"/>
          <w:szCs w:val="22"/>
          <w:lang w:val="en-US"/>
        </w:rPr>
        <w:t xml:space="preserve">felt it to be </w:t>
      </w:r>
      <w:r w:rsidR="00426317" w:rsidRPr="003064AE">
        <w:rPr>
          <w:rFonts w:ascii="Arial" w:hAnsi="Arial" w:cs="Arial"/>
          <w:szCs w:val="22"/>
          <w:lang w:val="en-US"/>
        </w:rPr>
        <w:t xml:space="preserve">excessive, </w:t>
      </w:r>
      <w:r w:rsidR="002E7758" w:rsidRPr="003064AE">
        <w:rPr>
          <w:rFonts w:ascii="Arial" w:hAnsi="Arial" w:cs="Arial"/>
          <w:szCs w:val="22"/>
          <w:lang w:val="en-US"/>
        </w:rPr>
        <w:t>and maintain ‘should’,</w:t>
      </w:r>
      <w:r w:rsidR="00426317" w:rsidRPr="003064AE">
        <w:rPr>
          <w:rFonts w:ascii="Arial" w:hAnsi="Arial" w:cs="Arial"/>
          <w:szCs w:val="22"/>
          <w:lang w:val="en-US"/>
        </w:rPr>
        <w:t xml:space="preserve"> </w:t>
      </w:r>
      <w:r w:rsidR="002E7758" w:rsidRPr="003064AE">
        <w:rPr>
          <w:rFonts w:ascii="Arial" w:hAnsi="Arial" w:cs="Arial"/>
          <w:szCs w:val="22"/>
          <w:lang w:val="en-US"/>
        </w:rPr>
        <w:t xml:space="preserve">which was the word adopted in the </w:t>
      </w:r>
      <w:r w:rsidR="00426317" w:rsidRPr="003064AE">
        <w:rPr>
          <w:rFonts w:ascii="Arial" w:hAnsi="Arial" w:cs="Arial"/>
          <w:szCs w:val="22"/>
          <w:lang w:val="en-US"/>
        </w:rPr>
        <w:t>other paragraphs</w:t>
      </w:r>
      <w:r w:rsidR="002E7758" w:rsidRPr="003064AE">
        <w:rPr>
          <w:rFonts w:ascii="Arial" w:hAnsi="Arial" w:cs="Arial"/>
          <w:szCs w:val="22"/>
          <w:lang w:val="en-US"/>
        </w:rPr>
        <w:t>, while ‘invited’</w:t>
      </w:r>
      <w:r w:rsidR="00426317" w:rsidRPr="003064AE">
        <w:rPr>
          <w:rFonts w:ascii="Arial" w:hAnsi="Arial" w:cs="Arial"/>
          <w:szCs w:val="22"/>
          <w:lang w:val="en-US"/>
        </w:rPr>
        <w:t xml:space="preserve"> </w:t>
      </w:r>
      <w:r w:rsidR="002E7758" w:rsidRPr="003064AE">
        <w:rPr>
          <w:rFonts w:ascii="Arial" w:hAnsi="Arial" w:cs="Arial"/>
          <w:szCs w:val="22"/>
          <w:lang w:val="en-US"/>
        </w:rPr>
        <w:t xml:space="preserve">was </w:t>
      </w:r>
      <w:r w:rsidR="00426317" w:rsidRPr="003064AE">
        <w:rPr>
          <w:rFonts w:ascii="Arial" w:hAnsi="Arial" w:cs="Arial"/>
          <w:szCs w:val="22"/>
          <w:lang w:val="en-US"/>
        </w:rPr>
        <w:t xml:space="preserve">more diplomatic in terms of recommendations </w:t>
      </w:r>
      <w:r w:rsidR="002E7758" w:rsidRPr="003064AE">
        <w:rPr>
          <w:rFonts w:ascii="Arial" w:hAnsi="Arial" w:cs="Arial"/>
          <w:szCs w:val="22"/>
          <w:lang w:val="en-US"/>
        </w:rPr>
        <w:t xml:space="preserve">to </w:t>
      </w:r>
      <w:r w:rsidR="00426317" w:rsidRPr="003064AE">
        <w:rPr>
          <w:rFonts w:ascii="Arial" w:hAnsi="Arial" w:cs="Arial"/>
          <w:szCs w:val="22"/>
          <w:lang w:val="en-US"/>
        </w:rPr>
        <w:t>Member States.</w:t>
      </w:r>
    </w:p>
    <w:p w14:paraId="3FD52D83" w14:textId="1C75EC8C" w:rsidR="00885597" w:rsidRPr="003064AE" w:rsidRDefault="00885597" w:rsidP="002A114F">
      <w:pPr>
        <w:widowControl w:val="0"/>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 xml:space="preserve">The </w:t>
      </w:r>
      <w:r w:rsidR="002E7758" w:rsidRPr="003064AE">
        <w:rPr>
          <w:rFonts w:ascii="Arial" w:hAnsi="Arial" w:cs="Arial"/>
          <w:b/>
          <w:szCs w:val="22"/>
          <w:lang w:val="en-US"/>
        </w:rPr>
        <w:t xml:space="preserve">Chairperson </w:t>
      </w:r>
      <w:r w:rsidR="002E7758" w:rsidRPr="003064AE">
        <w:rPr>
          <w:rFonts w:ascii="Arial" w:hAnsi="Arial" w:cs="Arial"/>
          <w:szCs w:val="22"/>
          <w:lang w:val="en-US"/>
        </w:rPr>
        <w:t>asked the Assembly whether it was ready to adopt the proposal.</w:t>
      </w:r>
    </w:p>
    <w:p w14:paraId="585FFED9" w14:textId="1D5F7F6B" w:rsidR="00885597" w:rsidRPr="003064AE" w:rsidRDefault="00885597" w:rsidP="002A114F">
      <w:pPr>
        <w:widowControl w:val="0"/>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 xml:space="preserve">The delegation of </w:t>
      </w:r>
      <w:r w:rsidR="00426317" w:rsidRPr="003064AE">
        <w:rPr>
          <w:rFonts w:ascii="Arial" w:hAnsi="Arial" w:cs="Arial"/>
          <w:b/>
          <w:szCs w:val="22"/>
          <w:lang w:val="en-US"/>
        </w:rPr>
        <w:t xml:space="preserve">Belgium </w:t>
      </w:r>
      <w:r w:rsidR="002E7758" w:rsidRPr="003064AE">
        <w:rPr>
          <w:rFonts w:ascii="Arial" w:hAnsi="Arial" w:cs="Arial"/>
          <w:szCs w:val="22"/>
          <w:lang w:val="en-US"/>
        </w:rPr>
        <w:t>spoke of its prefe</w:t>
      </w:r>
      <w:r w:rsidR="00145AB5" w:rsidRPr="003064AE">
        <w:rPr>
          <w:rFonts w:ascii="Arial" w:hAnsi="Arial" w:cs="Arial"/>
          <w:szCs w:val="22"/>
          <w:lang w:val="en-US"/>
        </w:rPr>
        <w:t>rence for the original wording, and recalled</w:t>
      </w:r>
      <w:r w:rsidR="004571EB" w:rsidRPr="003064AE">
        <w:rPr>
          <w:rFonts w:ascii="Arial" w:hAnsi="Arial" w:cs="Arial"/>
          <w:szCs w:val="22"/>
          <w:lang w:val="en-US"/>
        </w:rPr>
        <w:t xml:space="preserve"> </w:t>
      </w:r>
      <w:r w:rsidR="002E7758" w:rsidRPr="003064AE">
        <w:rPr>
          <w:rFonts w:ascii="Arial" w:hAnsi="Arial" w:cs="Arial"/>
          <w:szCs w:val="22"/>
          <w:lang w:val="en-US"/>
        </w:rPr>
        <w:t xml:space="preserve">that the </w:t>
      </w:r>
      <w:r w:rsidR="00145AB5" w:rsidRPr="003064AE">
        <w:rPr>
          <w:rFonts w:ascii="Arial" w:hAnsi="Arial" w:cs="Arial"/>
          <w:szCs w:val="22"/>
          <w:lang w:val="en-US"/>
        </w:rPr>
        <w:t xml:space="preserve">new </w:t>
      </w:r>
      <w:r w:rsidR="002E7758" w:rsidRPr="003064AE">
        <w:rPr>
          <w:rFonts w:ascii="Arial" w:hAnsi="Arial" w:cs="Arial"/>
          <w:szCs w:val="22"/>
          <w:lang w:val="en-US"/>
        </w:rPr>
        <w:t xml:space="preserve">text </w:t>
      </w:r>
      <w:r w:rsidR="004571EB" w:rsidRPr="003064AE">
        <w:rPr>
          <w:rFonts w:ascii="Arial" w:hAnsi="Arial" w:cs="Arial"/>
          <w:szCs w:val="22"/>
          <w:lang w:val="en-US"/>
        </w:rPr>
        <w:t>propose</w:t>
      </w:r>
      <w:r w:rsidR="00145AB5" w:rsidRPr="003064AE">
        <w:rPr>
          <w:rFonts w:ascii="Arial" w:hAnsi="Arial" w:cs="Arial"/>
          <w:szCs w:val="22"/>
          <w:lang w:val="en-US"/>
        </w:rPr>
        <w:t>d to the Operational Directives</w:t>
      </w:r>
      <w:r w:rsidR="00426317" w:rsidRPr="003064AE">
        <w:rPr>
          <w:rFonts w:ascii="Arial" w:hAnsi="Arial" w:cs="Arial"/>
          <w:szCs w:val="22"/>
          <w:lang w:val="en-US"/>
        </w:rPr>
        <w:t xml:space="preserve"> </w:t>
      </w:r>
      <w:r w:rsidR="00145AB5" w:rsidRPr="003064AE">
        <w:rPr>
          <w:rFonts w:ascii="Arial" w:hAnsi="Arial" w:cs="Arial"/>
          <w:szCs w:val="22"/>
          <w:lang w:val="en-US"/>
        </w:rPr>
        <w:t>had been discussed by the Committee</w:t>
      </w:r>
      <w:r w:rsidR="00426317" w:rsidRPr="003064AE">
        <w:rPr>
          <w:rFonts w:ascii="Arial" w:hAnsi="Arial" w:cs="Arial"/>
          <w:szCs w:val="22"/>
          <w:lang w:val="en-US"/>
        </w:rPr>
        <w:t xml:space="preserve"> </w:t>
      </w:r>
      <w:r w:rsidR="00145AB5" w:rsidRPr="003064AE">
        <w:rPr>
          <w:rFonts w:ascii="Arial" w:hAnsi="Arial" w:cs="Arial"/>
          <w:szCs w:val="22"/>
          <w:lang w:val="en-US"/>
        </w:rPr>
        <w:t xml:space="preserve">on two occasions, </w:t>
      </w:r>
      <w:proofErr w:type="gramStart"/>
      <w:r w:rsidR="00145AB5" w:rsidRPr="003064AE">
        <w:rPr>
          <w:rFonts w:ascii="Arial" w:hAnsi="Arial" w:cs="Arial"/>
          <w:szCs w:val="22"/>
          <w:lang w:val="en-US"/>
        </w:rPr>
        <w:t xml:space="preserve">not </w:t>
      </w:r>
      <w:r w:rsidR="00574800">
        <w:rPr>
          <w:rFonts w:ascii="Arial" w:hAnsi="Arial" w:cs="Arial"/>
          <w:szCs w:val="22"/>
          <w:lang w:val="en-US"/>
        </w:rPr>
        <w:t xml:space="preserve">only </w:t>
      </w:r>
      <w:r w:rsidR="00145AB5" w:rsidRPr="003064AE">
        <w:rPr>
          <w:rFonts w:ascii="Arial" w:hAnsi="Arial" w:cs="Arial"/>
          <w:szCs w:val="22"/>
          <w:lang w:val="en-US"/>
        </w:rPr>
        <w:t>by the independent</w:t>
      </w:r>
      <w:proofErr w:type="gramEnd"/>
      <w:r w:rsidR="00145AB5" w:rsidRPr="003064AE">
        <w:rPr>
          <w:rFonts w:ascii="Arial" w:hAnsi="Arial" w:cs="Arial"/>
          <w:szCs w:val="22"/>
          <w:lang w:val="en-US"/>
        </w:rPr>
        <w:t xml:space="preserve"> experts. </w:t>
      </w:r>
      <w:r w:rsidR="00426317" w:rsidRPr="003064AE">
        <w:rPr>
          <w:rFonts w:ascii="Arial" w:hAnsi="Arial" w:cs="Arial"/>
          <w:szCs w:val="22"/>
          <w:lang w:val="en-US"/>
        </w:rPr>
        <w:t xml:space="preserve">It </w:t>
      </w:r>
      <w:proofErr w:type="gramStart"/>
      <w:r w:rsidR="00426317" w:rsidRPr="003064AE">
        <w:rPr>
          <w:rFonts w:ascii="Arial" w:hAnsi="Arial" w:cs="Arial"/>
          <w:szCs w:val="22"/>
          <w:lang w:val="en-US"/>
        </w:rPr>
        <w:t xml:space="preserve">was discussed </w:t>
      </w:r>
      <w:r w:rsidR="00145AB5" w:rsidRPr="003064AE">
        <w:rPr>
          <w:rFonts w:ascii="Arial" w:hAnsi="Arial" w:cs="Arial"/>
          <w:szCs w:val="22"/>
          <w:lang w:val="en-US"/>
        </w:rPr>
        <w:t xml:space="preserve">and adopted </w:t>
      </w:r>
      <w:r w:rsidR="00426317" w:rsidRPr="003064AE">
        <w:rPr>
          <w:rFonts w:ascii="Arial" w:hAnsi="Arial" w:cs="Arial"/>
          <w:szCs w:val="22"/>
          <w:lang w:val="en-US"/>
        </w:rPr>
        <w:t>by</w:t>
      </w:r>
      <w:r w:rsidR="003001ED" w:rsidRPr="003064AE">
        <w:rPr>
          <w:rFonts w:ascii="Arial" w:hAnsi="Arial" w:cs="Arial"/>
          <w:szCs w:val="22"/>
          <w:lang w:val="en-US"/>
        </w:rPr>
        <w:t xml:space="preserve"> all the Committee M</w:t>
      </w:r>
      <w:r w:rsidR="00426317" w:rsidRPr="003064AE">
        <w:rPr>
          <w:rFonts w:ascii="Arial" w:hAnsi="Arial" w:cs="Arial"/>
          <w:szCs w:val="22"/>
          <w:lang w:val="en-US"/>
        </w:rPr>
        <w:t>embers, including Belgium</w:t>
      </w:r>
      <w:r w:rsidR="00145AB5" w:rsidRPr="003064AE">
        <w:rPr>
          <w:rFonts w:ascii="Arial" w:hAnsi="Arial" w:cs="Arial"/>
          <w:szCs w:val="22"/>
          <w:lang w:val="en-US"/>
        </w:rPr>
        <w:t>,</w:t>
      </w:r>
      <w:r w:rsidR="00426317" w:rsidRPr="003064AE">
        <w:rPr>
          <w:rFonts w:ascii="Arial" w:hAnsi="Arial" w:cs="Arial"/>
          <w:szCs w:val="22"/>
          <w:lang w:val="en-US"/>
        </w:rPr>
        <w:t xml:space="preserve"> Brazil, Algeria, Peru, Egypt, India, </w:t>
      </w:r>
      <w:r w:rsidR="00145AB5" w:rsidRPr="003064AE">
        <w:rPr>
          <w:rFonts w:ascii="Arial" w:hAnsi="Arial" w:cs="Arial"/>
          <w:szCs w:val="22"/>
          <w:lang w:val="en-US"/>
        </w:rPr>
        <w:t xml:space="preserve">and the many others that made up </w:t>
      </w:r>
      <w:r w:rsidR="003001ED" w:rsidRPr="003064AE">
        <w:rPr>
          <w:rFonts w:ascii="Arial" w:hAnsi="Arial" w:cs="Arial"/>
          <w:szCs w:val="22"/>
          <w:lang w:val="en-US"/>
        </w:rPr>
        <w:t xml:space="preserve">the </w:t>
      </w:r>
      <w:r w:rsidR="00361C39">
        <w:rPr>
          <w:rFonts w:ascii="Arial" w:hAnsi="Arial" w:cs="Arial"/>
          <w:szCs w:val="22"/>
          <w:lang w:val="en-US"/>
        </w:rPr>
        <w:t>twenty-four</w:t>
      </w:r>
      <w:r w:rsidR="00361C39" w:rsidRPr="003064AE">
        <w:rPr>
          <w:rFonts w:ascii="Arial" w:hAnsi="Arial" w:cs="Arial"/>
          <w:szCs w:val="22"/>
          <w:lang w:val="en-US"/>
        </w:rPr>
        <w:t xml:space="preserve"> </w:t>
      </w:r>
      <w:r w:rsidR="003001ED" w:rsidRPr="003064AE">
        <w:rPr>
          <w:rFonts w:ascii="Arial" w:hAnsi="Arial" w:cs="Arial"/>
          <w:szCs w:val="22"/>
          <w:lang w:val="en-US"/>
        </w:rPr>
        <w:t>M</w:t>
      </w:r>
      <w:r w:rsidR="00426317" w:rsidRPr="003064AE">
        <w:rPr>
          <w:rFonts w:ascii="Arial" w:hAnsi="Arial" w:cs="Arial"/>
          <w:szCs w:val="22"/>
          <w:lang w:val="en-US"/>
        </w:rPr>
        <w:t>embers of the Committee</w:t>
      </w:r>
      <w:proofErr w:type="gramEnd"/>
      <w:r w:rsidR="00145AB5" w:rsidRPr="003064AE">
        <w:rPr>
          <w:rFonts w:ascii="Arial" w:hAnsi="Arial" w:cs="Arial"/>
          <w:szCs w:val="22"/>
          <w:lang w:val="en-US"/>
        </w:rPr>
        <w:t xml:space="preserve">. This of course did </w:t>
      </w:r>
      <w:r w:rsidR="00426317" w:rsidRPr="003064AE">
        <w:rPr>
          <w:rFonts w:ascii="Arial" w:hAnsi="Arial" w:cs="Arial"/>
          <w:szCs w:val="22"/>
          <w:lang w:val="en-US"/>
        </w:rPr>
        <w:t xml:space="preserve">not mean the General Assembly, the sovereign body of the Convention, </w:t>
      </w:r>
      <w:r w:rsidR="00145AB5" w:rsidRPr="003064AE">
        <w:rPr>
          <w:rFonts w:ascii="Arial" w:hAnsi="Arial" w:cs="Arial"/>
          <w:szCs w:val="22"/>
          <w:lang w:val="en-US"/>
        </w:rPr>
        <w:t>could not change i</w:t>
      </w:r>
      <w:r w:rsidR="00BA43AF">
        <w:rPr>
          <w:rFonts w:ascii="Arial" w:hAnsi="Arial" w:cs="Arial"/>
          <w:szCs w:val="22"/>
          <w:lang w:val="en-US"/>
        </w:rPr>
        <w:t>f</w:t>
      </w:r>
      <w:r w:rsidR="00145AB5" w:rsidRPr="003064AE">
        <w:rPr>
          <w:rFonts w:ascii="Arial" w:hAnsi="Arial" w:cs="Arial"/>
          <w:szCs w:val="22"/>
          <w:lang w:val="en-US"/>
        </w:rPr>
        <w:t xml:space="preserve"> should it </w:t>
      </w:r>
      <w:r w:rsidR="00361C39">
        <w:rPr>
          <w:rFonts w:ascii="Arial" w:hAnsi="Arial" w:cs="Arial"/>
          <w:szCs w:val="22"/>
          <w:lang w:val="en-US"/>
        </w:rPr>
        <w:t xml:space="preserve">so </w:t>
      </w:r>
      <w:r w:rsidR="00145AB5" w:rsidRPr="003064AE">
        <w:rPr>
          <w:rFonts w:ascii="Arial" w:hAnsi="Arial" w:cs="Arial"/>
          <w:szCs w:val="22"/>
          <w:lang w:val="en-US"/>
        </w:rPr>
        <w:t>wish, b</w:t>
      </w:r>
      <w:r w:rsidR="00426317" w:rsidRPr="003064AE">
        <w:rPr>
          <w:rFonts w:ascii="Arial" w:hAnsi="Arial" w:cs="Arial"/>
          <w:szCs w:val="22"/>
          <w:lang w:val="en-US"/>
        </w:rPr>
        <w:t xml:space="preserve">ut </w:t>
      </w:r>
      <w:r w:rsidR="00145AB5" w:rsidRPr="003064AE">
        <w:rPr>
          <w:rFonts w:ascii="Arial" w:hAnsi="Arial" w:cs="Arial"/>
          <w:szCs w:val="22"/>
          <w:lang w:val="en-US"/>
        </w:rPr>
        <w:t xml:space="preserve">it should begin its reflection based on the text </w:t>
      </w:r>
      <w:r w:rsidR="00426317" w:rsidRPr="003064AE">
        <w:rPr>
          <w:rFonts w:ascii="Arial" w:hAnsi="Arial" w:cs="Arial"/>
          <w:szCs w:val="22"/>
          <w:lang w:val="en-US"/>
        </w:rPr>
        <w:t xml:space="preserve">put forward by the Committee if there </w:t>
      </w:r>
      <w:r w:rsidR="00145AB5" w:rsidRPr="003064AE">
        <w:rPr>
          <w:rFonts w:ascii="Arial" w:hAnsi="Arial" w:cs="Arial"/>
          <w:szCs w:val="22"/>
          <w:lang w:val="en-US"/>
        </w:rPr>
        <w:t xml:space="preserve">was </w:t>
      </w:r>
      <w:r w:rsidR="00426317" w:rsidRPr="003064AE">
        <w:rPr>
          <w:rFonts w:ascii="Arial" w:hAnsi="Arial" w:cs="Arial"/>
          <w:szCs w:val="22"/>
          <w:lang w:val="en-US"/>
        </w:rPr>
        <w:t xml:space="preserve">a large majority and a consensus in the room to </w:t>
      </w:r>
      <w:r w:rsidR="00145AB5" w:rsidRPr="003064AE">
        <w:rPr>
          <w:rFonts w:ascii="Arial" w:hAnsi="Arial" w:cs="Arial"/>
          <w:szCs w:val="22"/>
          <w:lang w:val="en-US"/>
        </w:rPr>
        <w:t xml:space="preserve">move towards a </w:t>
      </w:r>
      <w:r w:rsidR="00426317" w:rsidRPr="003064AE">
        <w:rPr>
          <w:rFonts w:ascii="Arial" w:hAnsi="Arial" w:cs="Arial"/>
          <w:szCs w:val="22"/>
          <w:lang w:val="en-US"/>
        </w:rPr>
        <w:t xml:space="preserve">change. For the moment, </w:t>
      </w:r>
      <w:r w:rsidR="00145AB5" w:rsidRPr="003064AE">
        <w:rPr>
          <w:rFonts w:ascii="Arial" w:hAnsi="Arial" w:cs="Arial"/>
          <w:szCs w:val="22"/>
          <w:lang w:val="en-US"/>
        </w:rPr>
        <w:t xml:space="preserve">the delegation </w:t>
      </w:r>
      <w:r w:rsidR="00426317" w:rsidRPr="003064AE">
        <w:rPr>
          <w:rFonts w:ascii="Arial" w:hAnsi="Arial" w:cs="Arial"/>
          <w:szCs w:val="22"/>
          <w:lang w:val="en-US"/>
        </w:rPr>
        <w:t xml:space="preserve">was not convinced </w:t>
      </w:r>
      <w:r w:rsidR="00145AB5" w:rsidRPr="003064AE">
        <w:rPr>
          <w:rFonts w:ascii="Arial" w:hAnsi="Arial" w:cs="Arial"/>
          <w:szCs w:val="22"/>
          <w:lang w:val="en-US"/>
        </w:rPr>
        <w:t xml:space="preserve">of the </w:t>
      </w:r>
      <w:r w:rsidR="00426317" w:rsidRPr="003064AE">
        <w:rPr>
          <w:rFonts w:ascii="Arial" w:hAnsi="Arial" w:cs="Arial"/>
          <w:szCs w:val="22"/>
          <w:lang w:val="en-US"/>
        </w:rPr>
        <w:t xml:space="preserve">consensus in the room to move from a </w:t>
      </w:r>
      <w:proofErr w:type="gramStart"/>
      <w:r w:rsidR="00426317" w:rsidRPr="003064AE">
        <w:rPr>
          <w:rFonts w:ascii="Arial" w:hAnsi="Arial" w:cs="Arial"/>
          <w:szCs w:val="22"/>
          <w:lang w:val="en-US"/>
        </w:rPr>
        <w:t>very conditional</w:t>
      </w:r>
      <w:proofErr w:type="gramEnd"/>
      <w:r w:rsidR="00426317" w:rsidRPr="003064AE">
        <w:rPr>
          <w:rFonts w:ascii="Arial" w:hAnsi="Arial" w:cs="Arial"/>
          <w:szCs w:val="22"/>
          <w:lang w:val="en-US"/>
        </w:rPr>
        <w:t xml:space="preserve"> wording </w:t>
      </w:r>
      <w:r w:rsidR="00145AB5" w:rsidRPr="003064AE">
        <w:rPr>
          <w:rFonts w:ascii="Arial" w:hAnsi="Arial" w:cs="Arial"/>
          <w:szCs w:val="22"/>
          <w:lang w:val="en-US"/>
        </w:rPr>
        <w:t>‘shall’ to ‘should’.</w:t>
      </w:r>
    </w:p>
    <w:p w14:paraId="151B274E" w14:textId="71C2B97F" w:rsidR="00885597" w:rsidRPr="003064AE" w:rsidRDefault="00885597" w:rsidP="002A114F">
      <w:pPr>
        <w:widowControl w:val="0"/>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 xml:space="preserve">The delegation of </w:t>
      </w:r>
      <w:r w:rsidR="00426317" w:rsidRPr="003064AE">
        <w:rPr>
          <w:rFonts w:ascii="Arial" w:hAnsi="Arial" w:cs="Arial"/>
          <w:b/>
          <w:szCs w:val="22"/>
          <w:lang w:val="en-US"/>
        </w:rPr>
        <w:t xml:space="preserve">Switzerland </w:t>
      </w:r>
      <w:r w:rsidR="00145AB5" w:rsidRPr="003064AE">
        <w:rPr>
          <w:rFonts w:ascii="Arial" w:hAnsi="Arial" w:cs="Arial"/>
          <w:szCs w:val="22"/>
          <w:lang w:val="en-US"/>
        </w:rPr>
        <w:t>supported Belgium’s comments to maintain the original text.</w:t>
      </w:r>
    </w:p>
    <w:p w14:paraId="526B2426" w14:textId="15C73790" w:rsidR="00885597" w:rsidRPr="003064AE" w:rsidRDefault="00885597" w:rsidP="002A114F">
      <w:pPr>
        <w:widowControl w:val="0"/>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 xml:space="preserve">The </w:t>
      </w:r>
      <w:r w:rsidR="00145AB5" w:rsidRPr="003064AE">
        <w:rPr>
          <w:rFonts w:ascii="Arial" w:hAnsi="Arial" w:cs="Arial"/>
          <w:b/>
          <w:szCs w:val="22"/>
          <w:lang w:val="en-US"/>
        </w:rPr>
        <w:t xml:space="preserve">Chairperson </w:t>
      </w:r>
      <w:r w:rsidR="00426317" w:rsidRPr="003064AE">
        <w:rPr>
          <w:rFonts w:ascii="Arial" w:hAnsi="Arial" w:cs="Arial"/>
          <w:szCs w:val="22"/>
          <w:lang w:val="en-US"/>
        </w:rPr>
        <w:t>remind</w:t>
      </w:r>
      <w:r w:rsidR="0073619A" w:rsidRPr="003064AE">
        <w:rPr>
          <w:rFonts w:ascii="Arial" w:hAnsi="Arial" w:cs="Arial"/>
          <w:szCs w:val="22"/>
          <w:lang w:val="en-US"/>
        </w:rPr>
        <w:t xml:space="preserve">ed the Assembly that a </w:t>
      </w:r>
      <w:r w:rsidR="00426317" w:rsidRPr="003064AE">
        <w:rPr>
          <w:rFonts w:ascii="Arial" w:hAnsi="Arial" w:cs="Arial"/>
          <w:szCs w:val="22"/>
          <w:lang w:val="en-US"/>
        </w:rPr>
        <w:t xml:space="preserve">consensus </w:t>
      </w:r>
      <w:r w:rsidR="0073619A" w:rsidRPr="003064AE">
        <w:rPr>
          <w:rFonts w:ascii="Arial" w:hAnsi="Arial" w:cs="Arial"/>
          <w:szCs w:val="22"/>
          <w:lang w:val="en-US"/>
        </w:rPr>
        <w:t xml:space="preserve">was an </w:t>
      </w:r>
      <w:r w:rsidR="00426317" w:rsidRPr="003064AE">
        <w:rPr>
          <w:rFonts w:ascii="Arial" w:hAnsi="Arial" w:cs="Arial"/>
          <w:szCs w:val="22"/>
          <w:lang w:val="en-US"/>
        </w:rPr>
        <w:t xml:space="preserve">unwritten rule </w:t>
      </w:r>
      <w:r w:rsidR="0073619A" w:rsidRPr="003064AE">
        <w:rPr>
          <w:rFonts w:ascii="Arial" w:hAnsi="Arial" w:cs="Arial"/>
          <w:szCs w:val="22"/>
          <w:lang w:val="en-US"/>
        </w:rPr>
        <w:t xml:space="preserve">when </w:t>
      </w:r>
      <w:r w:rsidR="00426317" w:rsidRPr="003064AE">
        <w:rPr>
          <w:rFonts w:ascii="Arial" w:hAnsi="Arial" w:cs="Arial"/>
          <w:szCs w:val="22"/>
          <w:lang w:val="en-US"/>
        </w:rPr>
        <w:lastRenderedPageBreak/>
        <w:t>adopt</w:t>
      </w:r>
      <w:r w:rsidR="0073619A" w:rsidRPr="003064AE">
        <w:rPr>
          <w:rFonts w:ascii="Arial" w:hAnsi="Arial" w:cs="Arial"/>
          <w:szCs w:val="22"/>
          <w:lang w:val="en-US"/>
        </w:rPr>
        <w:t>ing</w:t>
      </w:r>
      <w:r w:rsidR="00426317" w:rsidRPr="003064AE">
        <w:rPr>
          <w:rFonts w:ascii="Arial" w:hAnsi="Arial" w:cs="Arial"/>
          <w:szCs w:val="22"/>
          <w:lang w:val="en-US"/>
        </w:rPr>
        <w:t xml:space="preserve"> decisio</w:t>
      </w:r>
      <w:r w:rsidR="0073619A" w:rsidRPr="003064AE">
        <w:rPr>
          <w:rFonts w:ascii="Arial" w:hAnsi="Arial" w:cs="Arial"/>
          <w:szCs w:val="22"/>
          <w:lang w:val="en-US"/>
        </w:rPr>
        <w:t>ns, implying a broad majority</w:t>
      </w:r>
      <w:r w:rsidR="00426317" w:rsidRPr="003064AE">
        <w:rPr>
          <w:rFonts w:ascii="Arial" w:hAnsi="Arial" w:cs="Arial"/>
          <w:szCs w:val="22"/>
          <w:lang w:val="en-US"/>
        </w:rPr>
        <w:t xml:space="preserve"> without any formal objection. </w:t>
      </w:r>
      <w:r w:rsidR="0073619A" w:rsidRPr="003064AE">
        <w:rPr>
          <w:rFonts w:ascii="Arial" w:hAnsi="Arial" w:cs="Arial"/>
          <w:szCs w:val="22"/>
          <w:lang w:val="en-US"/>
        </w:rPr>
        <w:t xml:space="preserve">He therefore asked whether </w:t>
      </w:r>
      <w:r w:rsidR="00426317" w:rsidRPr="003064AE">
        <w:rPr>
          <w:rFonts w:ascii="Arial" w:hAnsi="Arial" w:cs="Arial"/>
          <w:szCs w:val="22"/>
          <w:lang w:val="en-US"/>
        </w:rPr>
        <w:t xml:space="preserve">there </w:t>
      </w:r>
      <w:r w:rsidR="0073619A" w:rsidRPr="003064AE">
        <w:rPr>
          <w:rFonts w:ascii="Arial" w:hAnsi="Arial" w:cs="Arial"/>
          <w:szCs w:val="22"/>
          <w:lang w:val="en-US"/>
        </w:rPr>
        <w:t xml:space="preserve">were </w:t>
      </w:r>
      <w:r w:rsidR="00426317" w:rsidRPr="003064AE">
        <w:rPr>
          <w:rFonts w:ascii="Arial" w:hAnsi="Arial" w:cs="Arial"/>
          <w:szCs w:val="22"/>
          <w:lang w:val="en-US"/>
        </w:rPr>
        <w:t>any fo</w:t>
      </w:r>
      <w:r w:rsidR="0073619A" w:rsidRPr="003064AE">
        <w:rPr>
          <w:rFonts w:ascii="Arial" w:hAnsi="Arial" w:cs="Arial"/>
          <w:szCs w:val="22"/>
          <w:lang w:val="en-US"/>
        </w:rPr>
        <w:t>rmal objections to the original</w:t>
      </w:r>
      <w:r w:rsidR="00426317" w:rsidRPr="003064AE">
        <w:rPr>
          <w:rFonts w:ascii="Arial" w:hAnsi="Arial" w:cs="Arial"/>
          <w:szCs w:val="22"/>
          <w:lang w:val="en-US"/>
        </w:rPr>
        <w:t xml:space="preserve"> text.</w:t>
      </w:r>
    </w:p>
    <w:p w14:paraId="70043AAA" w14:textId="07F3878C" w:rsidR="00885597" w:rsidRPr="003064AE" w:rsidRDefault="00885597" w:rsidP="002A114F">
      <w:pPr>
        <w:widowControl w:val="0"/>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 xml:space="preserve">The delegation of </w:t>
      </w:r>
      <w:r w:rsidR="00426317" w:rsidRPr="003064AE">
        <w:rPr>
          <w:rFonts w:ascii="Arial" w:hAnsi="Arial" w:cs="Arial"/>
          <w:b/>
          <w:szCs w:val="22"/>
          <w:lang w:val="en-US"/>
        </w:rPr>
        <w:t xml:space="preserve">Brazil </w:t>
      </w:r>
      <w:r w:rsidR="0073619A" w:rsidRPr="003064AE">
        <w:rPr>
          <w:rFonts w:ascii="Arial" w:hAnsi="Arial" w:cs="Arial"/>
          <w:szCs w:val="22"/>
          <w:lang w:val="en-US"/>
        </w:rPr>
        <w:t xml:space="preserve">remarked that </w:t>
      </w:r>
      <w:r w:rsidR="00426317" w:rsidRPr="003064AE">
        <w:rPr>
          <w:rFonts w:ascii="Arial" w:hAnsi="Arial" w:cs="Arial"/>
          <w:szCs w:val="22"/>
          <w:lang w:val="en-US"/>
        </w:rPr>
        <w:t>in at least three other paragraphs</w:t>
      </w:r>
      <w:r w:rsidR="0073619A" w:rsidRPr="003064AE">
        <w:rPr>
          <w:rFonts w:ascii="Arial" w:hAnsi="Arial" w:cs="Arial"/>
          <w:szCs w:val="22"/>
          <w:lang w:val="en-US"/>
        </w:rPr>
        <w:t>,</w:t>
      </w:r>
      <w:r w:rsidR="00426317" w:rsidRPr="003064AE">
        <w:rPr>
          <w:rFonts w:ascii="Arial" w:hAnsi="Arial" w:cs="Arial"/>
          <w:szCs w:val="22"/>
          <w:lang w:val="en-US"/>
        </w:rPr>
        <w:t xml:space="preserve"> </w:t>
      </w:r>
      <w:r w:rsidR="0073619A" w:rsidRPr="003064AE">
        <w:rPr>
          <w:rFonts w:ascii="Arial" w:hAnsi="Arial" w:cs="Arial"/>
          <w:szCs w:val="22"/>
          <w:lang w:val="en-US"/>
        </w:rPr>
        <w:t>‘</w:t>
      </w:r>
      <w:r w:rsidR="00BA43AF">
        <w:rPr>
          <w:rFonts w:ascii="Arial" w:hAnsi="Arial" w:cs="Arial"/>
          <w:szCs w:val="22"/>
          <w:lang w:val="en-US"/>
        </w:rPr>
        <w:t>should</w:t>
      </w:r>
      <w:r w:rsidR="0073619A" w:rsidRPr="003064AE">
        <w:rPr>
          <w:rFonts w:ascii="Arial" w:hAnsi="Arial" w:cs="Arial"/>
          <w:szCs w:val="22"/>
          <w:lang w:val="en-US"/>
        </w:rPr>
        <w:t xml:space="preserve">’ </w:t>
      </w:r>
      <w:proofErr w:type="gramStart"/>
      <w:r w:rsidR="0073619A" w:rsidRPr="003064AE">
        <w:rPr>
          <w:rFonts w:ascii="Arial" w:hAnsi="Arial" w:cs="Arial"/>
          <w:szCs w:val="22"/>
          <w:lang w:val="en-US"/>
        </w:rPr>
        <w:t>had been adopted</w:t>
      </w:r>
      <w:proofErr w:type="gramEnd"/>
      <w:r w:rsidR="0073619A" w:rsidRPr="003064AE">
        <w:rPr>
          <w:rFonts w:ascii="Arial" w:hAnsi="Arial" w:cs="Arial"/>
          <w:szCs w:val="22"/>
          <w:lang w:val="en-US"/>
        </w:rPr>
        <w:t xml:space="preserve"> in place of</w:t>
      </w:r>
      <w:r w:rsidR="00426317" w:rsidRPr="003064AE">
        <w:rPr>
          <w:rFonts w:ascii="Arial" w:hAnsi="Arial" w:cs="Arial"/>
          <w:szCs w:val="22"/>
          <w:lang w:val="en-US"/>
        </w:rPr>
        <w:t xml:space="preserve"> </w:t>
      </w:r>
      <w:r w:rsidR="0073619A" w:rsidRPr="003064AE">
        <w:rPr>
          <w:rFonts w:ascii="Arial" w:hAnsi="Arial" w:cs="Arial"/>
          <w:szCs w:val="22"/>
          <w:lang w:val="en-US"/>
        </w:rPr>
        <w:t>‘</w:t>
      </w:r>
      <w:r w:rsidR="00BA43AF">
        <w:rPr>
          <w:rFonts w:ascii="Arial" w:hAnsi="Arial" w:cs="Arial"/>
          <w:szCs w:val="22"/>
          <w:lang w:val="en-US"/>
        </w:rPr>
        <w:t>shall</w:t>
      </w:r>
      <w:r w:rsidR="0073619A" w:rsidRPr="003064AE">
        <w:rPr>
          <w:rFonts w:ascii="Arial" w:hAnsi="Arial" w:cs="Arial"/>
          <w:szCs w:val="22"/>
          <w:lang w:val="en-US"/>
        </w:rPr>
        <w:t>’</w:t>
      </w:r>
      <w:r w:rsidR="00361C39">
        <w:rPr>
          <w:rFonts w:ascii="Arial" w:hAnsi="Arial" w:cs="Arial"/>
          <w:szCs w:val="22"/>
          <w:lang w:val="en-US"/>
        </w:rPr>
        <w:t>,</w:t>
      </w:r>
      <w:r w:rsidR="00426317" w:rsidRPr="003064AE">
        <w:rPr>
          <w:rFonts w:ascii="Arial" w:hAnsi="Arial" w:cs="Arial"/>
          <w:szCs w:val="22"/>
          <w:lang w:val="en-US"/>
        </w:rPr>
        <w:t xml:space="preserve"> </w:t>
      </w:r>
      <w:r w:rsidR="0073619A" w:rsidRPr="003064AE">
        <w:rPr>
          <w:rFonts w:ascii="Arial" w:hAnsi="Arial" w:cs="Arial"/>
          <w:szCs w:val="22"/>
          <w:lang w:val="en-US"/>
        </w:rPr>
        <w:t xml:space="preserve">with no apparent objections. Therefore, </w:t>
      </w:r>
      <w:r w:rsidR="00426317" w:rsidRPr="003064AE">
        <w:rPr>
          <w:rFonts w:ascii="Arial" w:hAnsi="Arial" w:cs="Arial"/>
          <w:szCs w:val="22"/>
          <w:lang w:val="en-US"/>
        </w:rPr>
        <w:t>as a matter of coherence</w:t>
      </w:r>
      <w:r w:rsidR="0073619A" w:rsidRPr="003064AE">
        <w:rPr>
          <w:rFonts w:ascii="Arial" w:hAnsi="Arial" w:cs="Arial"/>
          <w:szCs w:val="22"/>
          <w:lang w:val="en-US"/>
        </w:rPr>
        <w:t>, the Assembly should</w:t>
      </w:r>
      <w:r w:rsidR="00426317" w:rsidRPr="003064AE">
        <w:rPr>
          <w:rFonts w:ascii="Arial" w:hAnsi="Arial" w:cs="Arial"/>
          <w:szCs w:val="22"/>
          <w:lang w:val="en-US"/>
        </w:rPr>
        <w:t xml:space="preserve"> </w:t>
      </w:r>
      <w:r w:rsidR="0073619A" w:rsidRPr="003064AE">
        <w:rPr>
          <w:rFonts w:ascii="Arial" w:hAnsi="Arial" w:cs="Arial"/>
          <w:szCs w:val="22"/>
          <w:lang w:val="en-US"/>
        </w:rPr>
        <w:t xml:space="preserve">maintain the </w:t>
      </w:r>
      <w:r w:rsidR="00426317" w:rsidRPr="003064AE">
        <w:rPr>
          <w:rFonts w:ascii="Arial" w:hAnsi="Arial" w:cs="Arial"/>
          <w:szCs w:val="22"/>
          <w:lang w:val="en-US"/>
        </w:rPr>
        <w:t xml:space="preserve">same practice. </w:t>
      </w:r>
      <w:r w:rsidR="0073619A" w:rsidRPr="003064AE">
        <w:rPr>
          <w:rFonts w:ascii="Arial" w:hAnsi="Arial" w:cs="Arial"/>
          <w:szCs w:val="22"/>
          <w:lang w:val="en-US"/>
        </w:rPr>
        <w:t xml:space="preserve">The delegation explained that it had </w:t>
      </w:r>
      <w:r w:rsidR="00426317" w:rsidRPr="003064AE">
        <w:rPr>
          <w:rFonts w:ascii="Arial" w:hAnsi="Arial" w:cs="Arial"/>
          <w:szCs w:val="22"/>
          <w:lang w:val="en-US"/>
        </w:rPr>
        <w:t xml:space="preserve">already </w:t>
      </w:r>
      <w:r w:rsidR="0073619A" w:rsidRPr="003064AE">
        <w:rPr>
          <w:rFonts w:ascii="Arial" w:hAnsi="Arial" w:cs="Arial"/>
          <w:szCs w:val="22"/>
          <w:lang w:val="en-US"/>
        </w:rPr>
        <w:t xml:space="preserve">compromised and </w:t>
      </w:r>
      <w:r w:rsidR="00426317" w:rsidRPr="003064AE">
        <w:rPr>
          <w:rFonts w:ascii="Arial" w:hAnsi="Arial" w:cs="Arial"/>
          <w:szCs w:val="22"/>
          <w:lang w:val="en-US"/>
        </w:rPr>
        <w:t xml:space="preserve">accepted some changes </w:t>
      </w:r>
      <w:r w:rsidR="0073619A" w:rsidRPr="003064AE">
        <w:rPr>
          <w:rFonts w:ascii="Arial" w:hAnsi="Arial" w:cs="Arial"/>
          <w:szCs w:val="22"/>
          <w:lang w:val="en-US"/>
        </w:rPr>
        <w:t xml:space="preserve">to its </w:t>
      </w:r>
      <w:r w:rsidR="00426317" w:rsidRPr="003064AE">
        <w:rPr>
          <w:rFonts w:ascii="Arial" w:hAnsi="Arial" w:cs="Arial"/>
          <w:szCs w:val="22"/>
          <w:lang w:val="en-US"/>
        </w:rPr>
        <w:t xml:space="preserve">amendment. Now </w:t>
      </w:r>
      <w:r w:rsidR="0073619A" w:rsidRPr="003064AE">
        <w:rPr>
          <w:rFonts w:ascii="Arial" w:hAnsi="Arial" w:cs="Arial"/>
          <w:szCs w:val="22"/>
          <w:lang w:val="en-US"/>
        </w:rPr>
        <w:t xml:space="preserve">that the </w:t>
      </w:r>
      <w:r w:rsidR="00426317" w:rsidRPr="003064AE">
        <w:rPr>
          <w:rFonts w:ascii="Arial" w:hAnsi="Arial" w:cs="Arial"/>
          <w:szCs w:val="22"/>
          <w:lang w:val="en-US"/>
        </w:rPr>
        <w:t>compromise</w:t>
      </w:r>
      <w:r w:rsidR="0073619A" w:rsidRPr="003064AE">
        <w:rPr>
          <w:rFonts w:ascii="Arial" w:hAnsi="Arial" w:cs="Arial"/>
          <w:szCs w:val="22"/>
          <w:lang w:val="en-US"/>
        </w:rPr>
        <w:t xml:space="preserve"> </w:t>
      </w:r>
      <w:proofErr w:type="gramStart"/>
      <w:r w:rsidR="0073619A" w:rsidRPr="003064AE">
        <w:rPr>
          <w:rFonts w:ascii="Arial" w:hAnsi="Arial" w:cs="Arial"/>
          <w:szCs w:val="22"/>
          <w:lang w:val="en-US"/>
        </w:rPr>
        <w:t>had been accepted</w:t>
      </w:r>
      <w:proofErr w:type="gramEnd"/>
      <w:r w:rsidR="00426317" w:rsidRPr="003064AE">
        <w:rPr>
          <w:rFonts w:ascii="Arial" w:hAnsi="Arial" w:cs="Arial"/>
          <w:szCs w:val="22"/>
          <w:lang w:val="en-US"/>
        </w:rPr>
        <w:t xml:space="preserve">, </w:t>
      </w:r>
      <w:r w:rsidR="0073619A" w:rsidRPr="003064AE">
        <w:rPr>
          <w:rFonts w:ascii="Arial" w:hAnsi="Arial" w:cs="Arial"/>
          <w:szCs w:val="22"/>
          <w:lang w:val="en-US"/>
        </w:rPr>
        <w:t xml:space="preserve">the Assembly appeared to retract from </w:t>
      </w:r>
      <w:r w:rsidR="00426317" w:rsidRPr="003064AE">
        <w:rPr>
          <w:rFonts w:ascii="Arial" w:hAnsi="Arial" w:cs="Arial"/>
          <w:szCs w:val="22"/>
          <w:lang w:val="en-US"/>
        </w:rPr>
        <w:t>the compromise</w:t>
      </w:r>
      <w:r w:rsidR="0073619A" w:rsidRPr="003064AE">
        <w:rPr>
          <w:rFonts w:ascii="Arial" w:hAnsi="Arial" w:cs="Arial"/>
          <w:szCs w:val="22"/>
          <w:lang w:val="en-US"/>
        </w:rPr>
        <w:t xml:space="preserve">, which the delegation was unwilling to accept, calling it </w:t>
      </w:r>
      <w:r w:rsidR="00426317" w:rsidRPr="003064AE">
        <w:rPr>
          <w:rFonts w:ascii="Arial" w:hAnsi="Arial" w:cs="Arial"/>
          <w:szCs w:val="22"/>
          <w:lang w:val="en-US"/>
        </w:rPr>
        <w:t>a</w:t>
      </w:r>
      <w:r w:rsidR="0073619A" w:rsidRPr="003064AE">
        <w:rPr>
          <w:rFonts w:ascii="Arial" w:hAnsi="Arial" w:cs="Arial"/>
          <w:szCs w:val="22"/>
          <w:lang w:val="en-US"/>
        </w:rPr>
        <w:t>n un</w:t>
      </w:r>
      <w:r w:rsidR="00426317" w:rsidRPr="003064AE">
        <w:rPr>
          <w:rFonts w:ascii="Arial" w:hAnsi="Arial" w:cs="Arial"/>
          <w:szCs w:val="22"/>
          <w:lang w:val="en-US"/>
        </w:rPr>
        <w:t xml:space="preserve">fair </w:t>
      </w:r>
      <w:r w:rsidR="0073619A" w:rsidRPr="003064AE">
        <w:rPr>
          <w:rFonts w:ascii="Arial" w:hAnsi="Arial" w:cs="Arial"/>
          <w:szCs w:val="22"/>
          <w:lang w:val="en-US"/>
        </w:rPr>
        <w:t xml:space="preserve">and disloyal </w:t>
      </w:r>
      <w:r w:rsidR="00426317" w:rsidRPr="003064AE">
        <w:rPr>
          <w:rFonts w:ascii="Arial" w:hAnsi="Arial" w:cs="Arial"/>
          <w:szCs w:val="22"/>
          <w:lang w:val="en-US"/>
        </w:rPr>
        <w:t xml:space="preserve">practice. </w:t>
      </w:r>
      <w:r w:rsidR="0073619A" w:rsidRPr="003064AE">
        <w:rPr>
          <w:rFonts w:ascii="Arial" w:hAnsi="Arial" w:cs="Arial"/>
          <w:szCs w:val="22"/>
          <w:lang w:val="en-US"/>
        </w:rPr>
        <w:t>It spoke of the insistence of Belgium and other d</w:t>
      </w:r>
      <w:r w:rsidR="00426317" w:rsidRPr="003064AE">
        <w:rPr>
          <w:rFonts w:ascii="Arial" w:hAnsi="Arial" w:cs="Arial"/>
          <w:szCs w:val="22"/>
          <w:lang w:val="en-US"/>
        </w:rPr>
        <w:t>ele</w:t>
      </w:r>
      <w:r w:rsidR="0073619A" w:rsidRPr="003064AE">
        <w:rPr>
          <w:rFonts w:ascii="Arial" w:hAnsi="Arial" w:cs="Arial"/>
          <w:szCs w:val="22"/>
          <w:lang w:val="en-US"/>
        </w:rPr>
        <w:t>gations</w:t>
      </w:r>
      <w:r w:rsidR="00426317" w:rsidRPr="003064AE">
        <w:rPr>
          <w:rFonts w:ascii="Arial" w:hAnsi="Arial" w:cs="Arial"/>
          <w:szCs w:val="22"/>
          <w:lang w:val="en-US"/>
        </w:rPr>
        <w:t xml:space="preserve"> </w:t>
      </w:r>
      <w:r w:rsidR="0073619A" w:rsidRPr="003064AE">
        <w:rPr>
          <w:rFonts w:ascii="Arial" w:hAnsi="Arial" w:cs="Arial"/>
          <w:szCs w:val="22"/>
          <w:lang w:val="en-US"/>
        </w:rPr>
        <w:t>t</w:t>
      </w:r>
      <w:r w:rsidR="009610E3" w:rsidRPr="003064AE">
        <w:rPr>
          <w:rFonts w:ascii="Arial" w:hAnsi="Arial" w:cs="Arial"/>
          <w:szCs w:val="22"/>
          <w:lang w:val="en-US"/>
        </w:rPr>
        <w:t>o first delete ‘as appropriate’</w:t>
      </w:r>
      <w:r w:rsidR="0073619A" w:rsidRPr="003064AE">
        <w:rPr>
          <w:rFonts w:ascii="Arial" w:hAnsi="Arial" w:cs="Arial"/>
          <w:szCs w:val="22"/>
          <w:lang w:val="en-US"/>
        </w:rPr>
        <w:t xml:space="preserve"> </w:t>
      </w:r>
      <w:r w:rsidR="00361C39">
        <w:rPr>
          <w:rFonts w:ascii="Arial" w:hAnsi="Arial" w:cs="Arial"/>
          <w:szCs w:val="22"/>
          <w:lang w:val="en-US"/>
        </w:rPr>
        <w:t>while</w:t>
      </w:r>
      <w:r w:rsidR="00361C39" w:rsidRPr="003064AE">
        <w:rPr>
          <w:rFonts w:ascii="Arial" w:hAnsi="Arial" w:cs="Arial"/>
          <w:szCs w:val="22"/>
          <w:lang w:val="en-US"/>
        </w:rPr>
        <w:t xml:space="preserve"> </w:t>
      </w:r>
      <w:r w:rsidR="0073619A" w:rsidRPr="003064AE">
        <w:rPr>
          <w:rFonts w:ascii="Arial" w:hAnsi="Arial" w:cs="Arial"/>
          <w:szCs w:val="22"/>
          <w:lang w:val="en-US"/>
        </w:rPr>
        <w:t xml:space="preserve">accepting ‘should’, </w:t>
      </w:r>
      <w:r w:rsidR="00866050" w:rsidRPr="003064AE">
        <w:rPr>
          <w:rFonts w:ascii="Arial" w:hAnsi="Arial" w:cs="Arial"/>
          <w:szCs w:val="22"/>
          <w:lang w:val="en-US"/>
        </w:rPr>
        <w:t>only to later extend</w:t>
      </w:r>
      <w:r w:rsidR="0073619A" w:rsidRPr="003064AE">
        <w:rPr>
          <w:rFonts w:ascii="Arial" w:hAnsi="Arial" w:cs="Arial"/>
          <w:szCs w:val="22"/>
          <w:lang w:val="en-US"/>
        </w:rPr>
        <w:t xml:space="preserve"> </w:t>
      </w:r>
      <w:r w:rsidR="00866050" w:rsidRPr="003064AE">
        <w:rPr>
          <w:rFonts w:ascii="Arial" w:hAnsi="Arial" w:cs="Arial"/>
          <w:szCs w:val="22"/>
          <w:lang w:val="en-US"/>
        </w:rPr>
        <w:t xml:space="preserve">the deletion to ‘should’ once the compromise </w:t>
      </w:r>
      <w:r w:rsidR="00361C39">
        <w:rPr>
          <w:rFonts w:ascii="Arial" w:hAnsi="Arial" w:cs="Arial"/>
          <w:szCs w:val="22"/>
          <w:lang w:val="en-US"/>
        </w:rPr>
        <w:t>had been</w:t>
      </w:r>
      <w:r w:rsidR="00361C39" w:rsidRPr="003064AE">
        <w:rPr>
          <w:rFonts w:ascii="Arial" w:hAnsi="Arial" w:cs="Arial"/>
          <w:szCs w:val="22"/>
          <w:lang w:val="en-US"/>
        </w:rPr>
        <w:t xml:space="preserve"> </w:t>
      </w:r>
      <w:r w:rsidR="00866050" w:rsidRPr="003064AE">
        <w:rPr>
          <w:rFonts w:ascii="Arial" w:hAnsi="Arial" w:cs="Arial"/>
          <w:szCs w:val="22"/>
          <w:lang w:val="en-US"/>
        </w:rPr>
        <w:t>accepted, adding that this was not the way to proceed in diplomatic negotiations.</w:t>
      </w:r>
    </w:p>
    <w:p w14:paraId="1A90C42F" w14:textId="76E0467E" w:rsidR="00885597" w:rsidRPr="003064AE" w:rsidRDefault="00885597" w:rsidP="002A114F">
      <w:pPr>
        <w:widowControl w:val="0"/>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 xml:space="preserve">The </w:t>
      </w:r>
      <w:r w:rsidR="00866050" w:rsidRPr="003064AE">
        <w:rPr>
          <w:rFonts w:ascii="Arial" w:hAnsi="Arial" w:cs="Arial"/>
          <w:b/>
          <w:szCs w:val="22"/>
          <w:lang w:val="en-US"/>
        </w:rPr>
        <w:t>Chairperson</w:t>
      </w:r>
      <w:r w:rsidR="00426317" w:rsidRPr="003064AE">
        <w:rPr>
          <w:rFonts w:ascii="Arial" w:hAnsi="Arial" w:cs="Arial"/>
          <w:b/>
          <w:szCs w:val="22"/>
          <w:lang w:val="en-US"/>
        </w:rPr>
        <w:t xml:space="preserve"> </w:t>
      </w:r>
      <w:r w:rsidR="00866050" w:rsidRPr="003064AE">
        <w:rPr>
          <w:rFonts w:ascii="Arial" w:hAnsi="Arial" w:cs="Arial"/>
          <w:szCs w:val="22"/>
          <w:lang w:val="en-US"/>
        </w:rPr>
        <w:t xml:space="preserve">asked that Belgium and Brazil informally </w:t>
      </w:r>
      <w:r w:rsidR="00426317" w:rsidRPr="003064AE">
        <w:rPr>
          <w:rFonts w:ascii="Arial" w:hAnsi="Arial" w:cs="Arial"/>
          <w:szCs w:val="22"/>
          <w:lang w:val="en-US"/>
        </w:rPr>
        <w:t xml:space="preserve">consult with </w:t>
      </w:r>
      <w:r w:rsidR="00866050" w:rsidRPr="003064AE">
        <w:rPr>
          <w:rFonts w:ascii="Arial" w:hAnsi="Arial" w:cs="Arial"/>
          <w:szCs w:val="22"/>
          <w:lang w:val="en-US"/>
        </w:rPr>
        <w:t xml:space="preserve">one </w:t>
      </w:r>
      <w:r w:rsidR="00426317" w:rsidRPr="003064AE">
        <w:rPr>
          <w:rFonts w:ascii="Arial" w:hAnsi="Arial" w:cs="Arial"/>
          <w:szCs w:val="22"/>
          <w:lang w:val="en-US"/>
        </w:rPr>
        <w:t xml:space="preserve">another to try </w:t>
      </w:r>
      <w:proofErr w:type="gramStart"/>
      <w:r w:rsidR="00866050" w:rsidRPr="003064AE">
        <w:rPr>
          <w:rFonts w:ascii="Arial" w:hAnsi="Arial" w:cs="Arial"/>
          <w:szCs w:val="22"/>
          <w:lang w:val="en-US"/>
        </w:rPr>
        <w:t>and</w:t>
      </w:r>
      <w:proofErr w:type="gramEnd"/>
      <w:r w:rsidR="00866050" w:rsidRPr="003064AE">
        <w:rPr>
          <w:rFonts w:ascii="Arial" w:hAnsi="Arial" w:cs="Arial"/>
          <w:szCs w:val="22"/>
          <w:lang w:val="en-US"/>
        </w:rPr>
        <w:t xml:space="preserve"> come up with a text, as time was </w:t>
      </w:r>
      <w:r w:rsidR="00426317" w:rsidRPr="003064AE">
        <w:rPr>
          <w:rFonts w:ascii="Arial" w:hAnsi="Arial" w:cs="Arial"/>
          <w:szCs w:val="22"/>
          <w:lang w:val="en-US"/>
        </w:rPr>
        <w:t xml:space="preserve">flying and </w:t>
      </w:r>
      <w:r w:rsidR="00866050" w:rsidRPr="003064AE">
        <w:rPr>
          <w:rFonts w:ascii="Arial" w:hAnsi="Arial" w:cs="Arial"/>
          <w:szCs w:val="22"/>
          <w:lang w:val="en-US"/>
        </w:rPr>
        <w:t xml:space="preserve">the Assembly had to </w:t>
      </w:r>
      <w:r w:rsidR="00426317" w:rsidRPr="003064AE">
        <w:rPr>
          <w:rFonts w:ascii="Arial" w:hAnsi="Arial" w:cs="Arial"/>
          <w:szCs w:val="22"/>
          <w:lang w:val="en-US"/>
        </w:rPr>
        <w:t xml:space="preserve">make progress. </w:t>
      </w:r>
      <w:r w:rsidR="00866050" w:rsidRPr="003064AE">
        <w:rPr>
          <w:rFonts w:ascii="Arial" w:hAnsi="Arial" w:cs="Arial"/>
          <w:szCs w:val="22"/>
          <w:lang w:val="en-US"/>
        </w:rPr>
        <w:t>The Chairperson believed that</w:t>
      </w:r>
      <w:r w:rsidR="00426317" w:rsidRPr="003064AE">
        <w:rPr>
          <w:rFonts w:ascii="Arial" w:hAnsi="Arial" w:cs="Arial"/>
          <w:szCs w:val="22"/>
          <w:lang w:val="en-US"/>
        </w:rPr>
        <w:t xml:space="preserve"> on the basis of the same spirit of understanding, wisdom, </w:t>
      </w:r>
      <w:r w:rsidR="00866050" w:rsidRPr="003064AE">
        <w:rPr>
          <w:rFonts w:ascii="Arial" w:hAnsi="Arial" w:cs="Arial"/>
          <w:szCs w:val="22"/>
          <w:lang w:val="en-US"/>
        </w:rPr>
        <w:t>open-mindedness</w:t>
      </w:r>
      <w:r w:rsidR="00426317" w:rsidRPr="003064AE">
        <w:rPr>
          <w:rFonts w:ascii="Arial" w:hAnsi="Arial" w:cs="Arial"/>
          <w:szCs w:val="22"/>
          <w:lang w:val="en-US"/>
        </w:rPr>
        <w:t xml:space="preserve"> </w:t>
      </w:r>
      <w:r w:rsidR="00866050" w:rsidRPr="003064AE">
        <w:rPr>
          <w:rFonts w:ascii="Arial" w:hAnsi="Arial" w:cs="Arial"/>
          <w:szCs w:val="22"/>
          <w:lang w:val="en-US"/>
        </w:rPr>
        <w:t xml:space="preserve">and </w:t>
      </w:r>
      <w:r w:rsidR="00426317" w:rsidRPr="003064AE">
        <w:rPr>
          <w:rFonts w:ascii="Arial" w:hAnsi="Arial" w:cs="Arial"/>
          <w:szCs w:val="22"/>
          <w:lang w:val="en-US"/>
        </w:rPr>
        <w:t>p</w:t>
      </w:r>
      <w:r w:rsidR="00866050" w:rsidRPr="003064AE">
        <w:rPr>
          <w:rFonts w:ascii="Arial" w:hAnsi="Arial" w:cs="Arial"/>
          <w:szCs w:val="22"/>
          <w:lang w:val="en-US"/>
        </w:rPr>
        <w:t xml:space="preserve">olitical will the delegations could </w:t>
      </w:r>
      <w:r w:rsidR="00426317" w:rsidRPr="003064AE">
        <w:rPr>
          <w:rFonts w:ascii="Arial" w:hAnsi="Arial" w:cs="Arial"/>
          <w:szCs w:val="22"/>
          <w:lang w:val="en-US"/>
        </w:rPr>
        <w:t xml:space="preserve">come up with </w:t>
      </w:r>
      <w:r w:rsidR="00866050" w:rsidRPr="003064AE">
        <w:rPr>
          <w:rFonts w:ascii="Arial" w:hAnsi="Arial" w:cs="Arial"/>
          <w:szCs w:val="22"/>
          <w:lang w:val="en-US"/>
        </w:rPr>
        <w:t>a brief paragraph</w:t>
      </w:r>
      <w:r w:rsidR="00426317" w:rsidRPr="003064AE">
        <w:rPr>
          <w:rFonts w:ascii="Arial" w:hAnsi="Arial" w:cs="Arial"/>
          <w:szCs w:val="22"/>
          <w:lang w:val="en-US"/>
        </w:rPr>
        <w:t xml:space="preserve"> around which there </w:t>
      </w:r>
      <w:r w:rsidR="00866050" w:rsidRPr="003064AE">
        <w:rPr>
          <w:rFonts w:ascii="Arial" w:hAnsi="Arial" w:cs="Arial"/>
          <w:szCs w:val="22"/>
          <w:lang w:val="en-US"/>
        </w:rPr>
        <w:t>would be a consensus on the entire p</w:t>
      </w:r>
      <w:r w:rsidR="00426317" w:rsidRPr="003064AE">
        <w:rPr>
          <w:rFonts w:ascii="Arial" w:hAnsi="Arial" w:cs="Arial"/>
          <w:szCs w:val="22"/>
          <w:lang w:val="en-US"/>
        </w:rPr>
        <w:t>aragraph 196</w:t>
      </w:r>
      <w:r w:rsidR="00866050" w:rsidRPr="003064AE">
        <w:rPr>
          <w:rFonts w:ascii="Arial" w:hAnsi="Arial" w:cs="Arial"/>
          <w:szCs w:val="22"/>
          <w:lang w:val="en-US"/>
        </w:rPr>
        <w:t xml:space="preserve">, including part (b), which had </w:t>
      </w:r>
      <w:r w:rsidR="00426317" w:rsidRPr="003064AE">
        <w:rPr>
          <w:rFonts w:ascii="Arial" w:hAnsi="Arial" w:cs="Arial"/>
          <w:szCs w:val="22"/>
          <w:lang w:val="en-US"/>
        </w:rPr>
        <w:t>a</w:t>
      </w:r>
      <w:r w:rsidR="00866050" w:rsidRPr="003064AE">
        <w:rPr>
          <w:rFonts w:ascii="Arial" w:hAnsi="Arial" w:cs="Arial"/>
          <w:szCs w:val="22"/>
          <w:lang w:val="en-US"/>
        </w:rPr>
        <w:t>lmost exactly the same problem [of ‘promote’ versus ‘adopt’].</w:t>
      </w:r>
    </w:p>
    <w:p w14:paraId="07DF7E9D" w14:textId="543A03D8" w:rsidR="00407FEA" w:rsidRPr="003064AE" w:rsidRDefault="00407FEA" w:rsidP="002A114F">
      <w:pPr>
        <w:widowControl w:val="0"/>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In the spirit of its earlier remarks, t</w:t>
      </w:r>
      <w:r w:rsidR="00885597" w:rsidRPr="003064AE">
        <w:rPr>
          <w:rFonts w:ascii="Arial" w:hAnsi="Arial" w:cs="Arial"/>
          <w:szCs w:val="22"/>
          <w:lang w:val="en-US"/>
        </w:rPr>
        <w:t>he delegation of</w:t>
      </w:r>
      <w:r w:rsidR="00885597" w:rsidRPr="003064AE">
        <w:rPr>
          <w:rFonts w:ascii="Arial" w:hAnsi="Arial" w:cs="Arial"/>
          <w:b/>
          <w:szCs w:val="22"/>
          <w:lang w:val="en-US"/>
        </w:rPr>
        <w:t xml:space="preserve"> </w:t>
      </w:r>
      <w:r w:rsidR="00426317" w:rsidRPr="003064AE">
        <w:rPr>
          <w:rFonts w:ascii="Arial" w:hAnsi="Arial" w:cs="Arial"/>
          <w:b/>
          <w:szCs w:val="22"/>
          <w:lang w:val="en-US"/>
        </w:rPr>
        <w:t xml:space="preserve">Belgium </w:t>
      </w:r>
      <w:r w:rsidRPr="003064AE">
        <w:rPr>
          <w:rFonts w:ascii="Arial" w:hAnsi="Arial" w:cs="Arial"/>
          <w:szCs w:val="22"/>
          <w:lang w:val="en-US"/>
        </w:rPr>
        <w:t>did not believe there was consensus for the two conditional forms in this text, and that it preferred the original text, as adopted by the various Committees. If there was broad consensus to weaken the text or make it more flexib</w:t>
      </w:r>
      <w:r w:rsidR="009610E3" w:rsidRPr="003064AE">
        <w:rPr>
          <w:rFonts w:ascii="Arial" w:hAnsi="Arial" w:cs="Arial"/>
          <w:szCs w:val="22"/>
          <w:lang w:val="en-US"/>
        </w:rPr>
        <w:t>le, it could adopt the wording ‘shall, as appropriate’</w:t>
      </w:r>
      <w:r w:rsidRPr="003064AE">
        <w:rPr>
          <w:rFonts w:ascii="Arial" w:hAnsi="Arial" w:cs="Arial"/>
          <w:szCs w:val="22"/>
          <w:lang w:val="en-US"/>
        </w:rPr>
        <w:t xml:space="preserve">, but not both, as this rendered </w:t>
      </w:r>
      <w:r w:rsidR="009610E3" w:rsidRPr="003064AE">
        <w:rPr>
          <w:rFonts w:ascii="Arial" w:hAnsi="Arial" w:cs="Arial"/>
          <w:szCs w:val="22"/>
          <w:lang w:val="en-US"/>
        </w:rPr>
        <w:t xml:space="preserve">the paragraph </w:t>
      </w:r>
      <w:r w:rsidRPr="003064AE">
        <w:rPr>
          <w:rFonts w:ascii="Arial" w:hAnsi="Arial" w:cs="Arial"/>
          <w:szCs w:val="22"/>
          <w:lang w:val="en-US"/>
        </w:rPr>
        <w:t xml:space="preserve">devoid of any content, thereby </w:t>
      </w:r>
      <w:r w:rsidR="00361C39">
        <w:rPr>
          <w:rFonts w:ascii="Arial" w:hAnsi="Arial" w:cs="Arial"/>
          <w:szCs w:val="22"/>
          <w:lang w:val="en-US"/>
        </w:rPr>
        <w:t>strongly</w:t>
      </w:r>
      <w:r w:rsidR="00361C39" w:rsidRPr="003064AE">
        <w:rPr>
          <w:rFonts w:ascii="Arial" w:hAnsi="Arial" w:cs="Arial"/>
          <w:szCs w:val="22"/>
          <w:lang w:val="en-US"/>
        </w:rPr>
        <w:t xml:space="preserve"> </w:t>
      </w:r>
      <w:r w:rsidRPr="003064AE">
        <w:rPr>
          <w:rFonts w:ascii="Arial" w:hAnsi="Arial" w:cs="Arial"/>
          <w:szCs w:val="22"/>
          <w:lang w:val="en-US"/>
        </w:rPr>
        <w:t>limiting any practical application. Moreover, the delegation did not think there was a consensus to that effect.</w:t>
      </w:r>
    </w:p>
    <w:p w14:paraId="67B7AFE0" w14:textId="3BBA02C9" w:rsidR="00885597" w:rsidRPr="003064AE" w:rsidRDefault="00885597" w:rsidP="002A114F">
      <w:pPr>
        <w:widowControl w:val="0"/>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 xml:space="preserve">The </w:t>
      </w:r>
      <w:r w:rsidR="00426317" w:rsidRPr="003064AE">
        <w:rPr>
          <w:rFonts w:ascii="Arial" w:hAnsi="Arial" w:cs="Arial"/>
          <w:b/>
          <w:szCs w:val="22"/>
          <w:lang w:val="en-US"/>
        </w:rPr>
        <w:t>Cha</w:t>
      </w:r>
      <w:r w:rsidR="00145AB5" w:rsidRPr="003064AE">
        <w:rPr>
          <w:rFonts w:ascii="Arial" w:hAnsi="Arial" w:cs="Arial"/>
          <w:b/>
          <w:szCs w:val="22"/>
          <w:lang w:val="en-US"/>
        </w:rPr>
        <w:t>irperson</w:t>
      </w:r>
      <w:r w:rsidR="00426317" w:rsidRPr="003064AE">
        <w:rPr>
          <w:rFonts w:ascii="Arial" w:hAnsi="Arial" w:cs="Arial"/>
          <w:b/>
          <w:szCs w:val="22"/>
          <w:lang w:val="en-US"/>
        </w:rPr>
        <w:t xml:space="preserve"> </w:t>
      </w:r>
      <w:r w:rsidR="005D06E2" w:rsidRPr="003064AE">
        <w:rPr>
          <w:rFonts w:ascii="Arial" w:hAnsi="Arial" w:cs="Arial"/>
          <w:szCs w:val="22"/>
          <w:lang w:val="en-US"/>
        </w:rPr>
        <w:t>suggested deleting</w:t>
      </w:r>
      <w:r w:rsidR="00426317" w:rsidRPr="003064AE">
        <w:rPr>
          <w:rFonts w:ascii="Arial" w:hAnsi="Arial" w:cs="Arial"/>
          <w:szCs w:val="22"/>
          <w:lang w:val="en-US"/>
        </w:rPr>
        <w:t xml:space="preserve"> one of the amendments </w:t>
      </w:r>
      <w:r w:rsidR="005D06E2" w:rsidRPr="003064AE">
        <w:rPr>
          <w:rFonts w:ascii="Arial" w:hAnsi="Arial" w:cs="Arial"/>
          <w:szCs w:val="22"/>
          <w:lang w:val="en-US"/>
        </w:rPr>
        <w:t xml:space="preserve">in order </w:t>
      </w:r>
      <w:r w:rsidR="00426317" w:rsidRPr="003064AE">
        <w:rPr>
          <w:rFonts w:ascii="Arial" w:hAnsi="Arial" w:cs="Arial"/>
          <w:szCs w:val="22"/>
          <w:lang w:val="en-US"/>
        </w:rPr>
        <w:t>to strike a balance.</w:t>
      </w:r>
    </w:p>
    <w:p w14:paraId="659200EA" w14:textId="50B25108" w:rsidR="00407FEA" w:rsidRPr="003064AE" w:rsidRDefault="00885597" w:rsidP="002A114F">
      <w:pPr>
        <w:widowControl w:val="0"/>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 xml:space="preserve">The delegation of </w:t>
      </w:r>
      <w:r w:rsidR="00426317" w:rsidRPr="003064AE">
        <w:rPr>
          <w:rFonts w:ascii="Arial" w:hAnsi="Arial" w:cs="Arial"/>
          <w:b/>
          <w:szCs w:val="22"/>
          <w:lang w:val="en-US"/>
        </w:rPr>
        <w:t xml:space="preserve">Cyprus </w:t>
      </w:r>
      <w:r w:rsidR="00407FEA" w:rsidRPr="003064AE">
        <w:rPr>
          <w:rFonts w:ascii="Arial" w:hAnsi="Arial" w:cs="Arial"/>
          <w:szCs w:val="22"/>
          <w:lang w:val="en-US"/>
        </w:rPr>
        <w:t xml:space="preserve">fully agreed with Belgium that the two terms completely weakened the text. In addition, the first term </w:t>
      </w:r>
      <w:r w:rsidR="009610E3" w:rsidRPr="003064AE">
        <w:rPr>
          <w:rFonts w:ascii="Arial" w:hAnsi="Arial" w:cs="Arial"/>
          <w:szCs w:val="22"/>
          <w:lang w:val="en-US"/>
        </w:rPr>
        <w:t>‘adopted’</w:t>
      </w:r>
      <w:r w:rsidR="00EB084C" w:rsidRPr="003064AE">
        <w:rPr>
          <w:rFonts w:ascii="Arial" w:hAnsi="Arial" w:cs="Arial"/>
          <w:szCs w:val="22"/>
          <w:lang w:val="en-US"/>
        </w:rPr>
        <w:t xml:space="preserve"> </w:t>
      </w:r>
      <w:proofErr w:type="gramStart"/>
      <w:r w:rsidR="00EB084C" w:rsidRPr="003064AE">
        <w:rPr>
          <w:rFonts w:ascii="Arial" w:hAnsi="Arial" w:cs="Arial"/>
          <w:szCs w:val="22"/>
          <w:lang w:val="en-US"/>
        </w:rPr>
        <w:t>had been deleted</w:t>
      </w:r>
      <w:proofErr w:type="gramEnd"/>
      <w:r w:rsidR="00EB084C" w:rsidRPr="003064AE">
        <w:rPr>
          <w:rFonts w:ascii="Arial" w:hAnsi="Arial" w:cs="Arial"/>
          <w:szCs w:val="22"/>
          <w:lang w:val="en-US"/>
        </w:rPr>
        <w:t xml:space="preserve">. </w:t>
      </w:r>
      <w:r w:rsidR="009610E3" w:rsidRPr="003064AE">
        <w:rPr>
          <w:rFonts w:ascii="Arial" w:hAnsi="Arial" w:cs="Arial"/>
          <w:szCs w:val="22"/>
          <w:lang w:val="en-US"/>
        </w:rPr>
        <w:t xml:space="preserve">It therefore </w:t>
      </w:r>
      <w:r w:rsidR="00EB084C" w:rsidRPr="003064AE">
        <w:rPr>
          <w:rFonts w:ascii="Arial" w:hAnsi="Arial" w:cs="Arial"/>
          <w:szCs w:val="22"/>
          <w:lang w:val="en-US"/>
        </w:rPr>
        <w:t xml:space="preserve">wished to </w:t>
      </w:r>
      <w:r w:rsidR="00407FEA" w:rsidRPr="003064AE">
        <w:rPr>
          <w:rFonts w:ascii="Arial" w:hAnsi="Arial" w:cs="Arial"/>
          <w:szCs w:val="22"/>
          <w:lang w:val="en-US"/>
        </w:rPr>
        <w:t xml:space="preserve">return to the original text, </w:t>
      </w:r>
      <w:r w:rsidR="00EB084C" w:rsidRPr="003064AE">
        <w:rPr>
          <w:rFonts w:ascii="Arial" w:hAnsi="Arial" w:cs="Arial"/>
          <w:szCs w:val="22"/>
          <w:lang w:val="en-US"/>
        </w:rPr>
        <w:t xml:space="preserve">as </w:t>
      </w:r>
      <w:r w:rsidR="00407FEA" w:rsidRPr="003064AE">
        <w:rPr>
          <w:rFonts w:ascii="Arial" w:hAnsi="Arial" w:cs="Arial"/>
          <w:szCs w:val="22"/>
          <w:lang w:val="en-US"/>
        </w:rPr>
        <w:t xml:space="preserve">it </w:t>
      </w:r>
      <w:r w:rsidR="00EB084C" w:rsidRPr="003064AE">
        <w:rPr>
          <w:rFonts w:ascii="Arial" w:hAnsi="Arial" w:cs="Arial"/>
          <w:szCs w:val="22"/>
          <w:lang w:val="en-US"/>
        </w:rPr>
        <w:t xml:space="preserve">would </w:t>
      </w:r>
      <w:r w:rsidR="00407FEA" w:rsidRPr="003064AE">
        <w:rPr>
          <w:rFonts w:ascii="Arial" w:hAnsi="Arial" w:cs="Arial"/>
          <w:szCs w:val="22"/>
          <w:lang w:val="en-US"/>
        </w:rPr>
        <w:t>not accept these amendments.</w:t>
      </w:r>
    </w:p>
    <w:p w14:paraId="328AE9C0" w14:textId="173BD9E8" w:rsidR="00EB084C" w:rsidRPr="003064AE" w:rsidRDefault="00885597" w:rsidP="002A114F">
      <w:pPr>
        <w:widowControl w:val="0"/>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 xml:space="preserve">The delegation of </w:t>
      </w:r>
      <w:r w:rsidR="00426317" w:rsidRPr="003064AE">
        <w:rPr>
          <w:rFonts w:ascii="Arial" w:hAnsi="Arial" w:cs="Arial"/>
          <w:b/>
          <w:szCs w:val="22"/>
          <w:lang w:val="en-US"/>
        </w:rPr>
        <w:t xml:space="preserve">Morocco </w:t>
      </w:r>
      <w:r w:rsidR="00EB084C" w:rsidRPr="003064AE">
        <w:rPr>
          <w:rFonts w:ascii="Arial" w:hAnsi="Arial" w:cs="Arial"/>
          <w:szCs w:val="22"/>
          <w:lang w:val="en-US"/>
        </w:rPr>
        <w:t>believed that the Cha</w:t>
      </w:r>
      <w:r w:rsidR="009610E3" w:rsidRPr="003064AE">
        <w:rPr>
          <w:rFonts w:ascii="Arial" w:hAnsi="Arial" w:cs="Arial"/>
          <w:szCs w:val="22"/>
          <w:lang w:val="en-US"/>
        </w:rPr>
        <w:t>irperson’s earlier suggestion, ‘</w:t>
      </w:r>
      <w:r w:rsidR="00EB084C" w:rsidRPr="003064AE">
        <w:rPr>
          <w:rFonts w:ascii="Arial" w:hAnsi="Arial" w:cs="Arial"/>
          <w:szCs w:val="22"/>
          <w:lang w:val="en-US"/>
        </w:rPr>
        <w:t>States Parties shall endeavo</w:t>
      </w:r>
      <w:r w:rsidR="009610E3" w:rsidRPr="003064AE">
        <w:rPr>
          <w:rFonts w:ascii="Arial" w:hAnsi="Arial" w:cs="Arial"/>
          <w:szCs w:val="22"/>
          <w:lang w:val="en-US"/>
        </w:rPr>
        <w:t>r’,</w:t>
      </w:r>
      <w:r w:rsidR="00EB084C" w:rsidRPr="003064AE">
        <w:rPr>
          <w:rFonts w:ascii="Arial" w:hAnsi="Arial" w:cs="Arial"/>
          <w:szCs w:val="22"/>
          <w:lang w:val="en-US"/>
        </w:rPr>
        <w:t xml:space="preserve"> was a very good proposal for consensus.</w:t>
      </w:r>
    </w:p>
    <w:p w14:paraId="54F19C52" w14:textId="39EBF6BB" w:rsidR="00EB084C" w:rsidRPr="003064AE" w:rsidRDefault="00885597" w:rsidP="002A114F">
      <w:pPr>
        <w:widowControl w:val="0"/>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 xml:space="preserve">The delegation of </w:t>
      </w:r>
      <w:r w:rsidR="00426317" w:rsidRPr="003064AE">
        <w:rPr>
          <w:rFonts w:ascii="Arial" w:hAnsi="Arial" w:cs="Arial"/>
          <w:b/>
          <w:szCs w:val="22"/>
          <w:lang w:val="en-US"/>
        </w:rPr>
        <w:t xml:space="preserve">Portugal </w:t>
      </w:r>
      <w:r w:rsidR="00FE0D7F" w:rsidRPr="003064AE">
        <w:rPr>
          <w:rFonts w:ascii="Arial" w:hAnsi="Arial" w:cs="Arial"/>
          <w:szCs w:val="22"/>
          <w:lang w:val="en-US"/>
        </w:rPr>
        <w:t xml:space="preserve">associated with the remarks by Morocco, noting that three successive paragraphs </w:t>
      </w:r>
      <w:r w:rsidR="006E1641" w:rsidRPr="003064AE">
        <w:rPr>
          <w:rFonts w:ascii="Arial" w:hAnsi="Arial" w:cs="Arial"/>
          <w:szCs w:val="22"/>
          <w:lang w:val="en-US"/>
        </w:rPr>
        <w:t xml:space="preserve">had </w:t>
      </w:r>
      <w:r w:rsidR="00FE0D7F" w:rsidRPr="003064AE">
        <w:rPr>
          <w:rFonts w:ascii="Arial" w:hAnsi="Arial" w:cs="Arial"/>
          <w:szCs w:val="22"/>
          <w:lang w:val="en-US"/>
        </w:rPr>
        <w:t xml:space="preserve">the same problem and yet </w:t>
      </w:r>
      <w:r w:rsidR="00EB084C" w:rsidRPr="003064AE">
        <w:rPr>
          <w:rFonts w:ascii="Arial" w:hAnsi="Arial" w:cs="Arial"/>
          <w:szCs w:val="22"/>
          <w:lang w:val="en-US"/>
        </w:rPr>
        <w:t xml:space="preserve">a compromise solution </w:t>
      </w:r>
      <w:proofErr w:type="gramStart"/>
      <w:r w:rsidR="00FE0D7F" w:rsidRPr="003064AE">
        <w:rPr>
          <w:rFonts w:ascii="Arial" w:hAnsi="Arial" w:cs="Arial"/>
          <w:szCs w:val="22"/>
          <w:lang w:val="en-US"/>
        </w:rPr>
        <w:t xml:space="preserve">had been </w:t>
      </w:r>
      <w:r w:rsidR="00EB084C" w:rsidRPr="003064AE">
        <w:rPr>
          <w:rFonts w:ascii="Arial" w:hAnsi="Arial" w:cs="Arial"/>
          <w:szCs w:val="22"/>
          <w:lang w:val="en-US"/>
        </w:rPr>
        <w:t>found</w:t>
      </w:r>
      <w:proofErr w:type="gramEnd"/>
      <w:r w:rsidR="00EB084C" w:rsidRPr="003064AE">
        <w:rPr>
          <w:rFonts w:ascii="Arial" w:hAnsi="Arial" w:cs="Arial"/>
          <w:szCs w:val="22"/>
          <w:lang w:val="en-US"/>
        </w:rPr>
        <w:t xml:space="preserve"> </w:t>
      </w:r>
      <w:r w:rsidR="00FE0D7F" w:rsidRPr="003064AE">
        <w:rPr>
          <w:rFonts w:ascii="Arial" w:hAnsi="Arial" w:cs="Arial"/>
          <w:szCs w:val="22"/>
          <w:lang w:val="en-US"/>
        </w:rPr>
        <w:t xml:space="preserve">for one </w:t>
      </w:r>
      <w:r w:rsidR="00EB084C" w:rsidRPr="003064AE">
        <w:rPr>
          <w:rFonts w:ascii="Arial" w:hAnsi="Arial" w:cs="Arial"/>
          <w:szCs w:val="22"/>
          <w:lang w:val="en-US"/>
        </w:rPr>
        <w:t>paragraph</w:t>
      </w:r>
      <w:r w:rsidR="006E1641" w:rsidRPr="003064AE">
        <w:rPr>
          <w:rFonts w:ascii="Arial" w:hAnsi="Arial" w:cs="Arial"/>
          <w:szCs w:val="22"/>
          <w:lang w:val="en-US"/>
        </w:rPr>
        <w:t>,</w:t>
      </w:r>
      <w:r w:rsidR="00EB084C" w:rsidRPr="003064AE">
        <w:rPr>
          <w:rFonts w:ascii="Arial" w:hAnsi="Arial" w:cs="Arial"/>
          <w:szCs w:val="22"/>
          <w:lang w:val="en-US"/>
        </w:rPr>
        <w:t xml:space="preserve"> </w:t>
      </w:r>
      <w:r w:rsidR="006E1641" w:rsidRPr="003064AE">
        <w:rPr>
          <w:rFonts w:ascii="Arial" w:hAnsi="Arial" w:cs="Arial"/>
          <w:szCs w:val="22"/>
          <w:lang w:val="en-US"/>
        </w:rPr>
        <w:t xml:space="preserve">which </w:t>
      </w:r>
      <w:r w:rsidR="00FE0D7F" w:rsidRPr="003064AE">
        <w:rPr>
          <w:rFonts w:ascii="Arial" w:hAnsi="Arial" w:cs="Arial"/>
          <w:szCs w:val="22"/>
          <w:lang w:val="en-US"/>
        </w:rPr>
        <w:t xml:space="preserve">employed the </w:t>
      </w:r>
      <w:r w:rsidR="00EB084C" w:rsidRPr="003064AE">
        <w:rPr>
          <w:rFonts w:ascii="Arial" w:hAnsi="Arial" w:cs="Arial"/>
          <w:szCs w:val="22"/>
          <w:lang w:val="en-US"/>
        </w:rPr>
        <w:t xml:space="preserve">compromise </w:t>
      </w:r>
      <w:r w:rsidR="00FE0D7F" w:rsidRPr="003064AE">
        <w:rPr>
          <w:rFonts w:ascii="Arial" w:hAnsi="Arial" w:cs="Arial"/>
          <w:szCs w:val="22"/>
          <w:lang w:val="en-US"/>
        </w:rPr>
        <w:t xml:space="preserve">solution from </w:t>
      </w:r>
      <w:r w:rsidR="00EB084C" w:rsidRPr="003064AE">
        <w:rPr>
          <w:rFonts w:ascii="Arial" w:hAnsi="Arial" w:cs="Arial"/>
          <w:szCs w:val="22"/>
          <w:lang w:val="en-US"/>
        </w:rPr>
        <w:t xml:space="preserve">the preceding paragraphs. </w:t>
      </w:r>
      <w:r w:rsidR="00FE0D7F" w:rsidRPr="003064AE">
        <w:rPr>
          <w:rFonts w:ascii="Arial" w:hAnsi="Arial" w:cs="Arial"/>
          <w:szCs w:val="22"/>
          <w:lang w:val="en-US"/>
        </w:rPr>
        <w:t xml:space="preserve">The delegation remarked that there was </w:t>
      </w:r>
      <w:r w:rsidR="00EB084C" w:rsidRPr="003064AE">
        <w:rPr>
          <w:rFonts w:ascii="Arial" w:hAnsi="Arial" w:cs="Arial"/>
          <w:szCs w:val="22"/>
          <w:lang w:val="en-US"/>
        </w:rPr>
        <w:t xml:space="preserve">a procedure </w:t>
      </w:r>
      <w:r w:rsidR="00FE0D7F" w:rsidRPr="003064AE">
        <w:rPr>
          <w:rFonts w:ascii="Arial" w:hAnsi="Arial" w:cs="Arial"/>
          <w:szCs w:val="22"/>
          <w:lang w:val="en-US"/>
        </w:rPr>
        <w:t>to follow</w:t>
      </w:r>
      <w:r w:rsidR="00EB084C" w:rsidRPr="003064AE">
        <w:rPr>
          <w:rFonts w:ascii="Arial" w:hAnsi="Arial" w:cs="Arial"/>
          <w:szCs w:val="22"/>
          <w:lang w:val="en-US"/>
        </w:rPr>
        <w:t xml:space="preserve">, </w:t>
      </w:r>
      <w:r w:rsidR="006E1641" w:rsidRPr="003064AE">
        <w:rPr>
          <w:rFonts w:ascii="Arial" w:hAnsi="Arial" w:cs="Arial"/>
          <w:szCs w:val="22"/>
          <w:lang w:val="en-US"/>
        </w:rPr>
        <w:t xml:space="preserve">and that was </w:t>
      </w:r>
      <w:r w:rsidR="00FE0D7F" w:rsidRPr="003064AE">
        <w:rPr>
          <w:rFonts w:ascii="Arial" w:hAnsi="Arial" w:cs="Arial"/>
          <w:szCs w:val="22"/>
          <w:lang w:val="en-US"/>
        </w:rPr>
        <w:t xml:space="preserve">not to change ‘adoption’ </w:t>
      </w:r>
      <w:r w:rsidR="00361C39">
        <w:rPr>
          <w:rFonts w:ascii="Arial" w:hAnsi="Arial" w:cs="Arial"/>
          <w:szCs w:val="22"/>
          <w:lang w:val="en-US"/>
        </w:rPr>
        <w:t>to</w:t>
      </w:r>
      <w:r w:rsidR="00361C39" w:rsidRPr="003064AE">
        <w:rPr>
          <w:rFonts w:ascii="Arial" w:hAnsi="Arial" w:cs="Arial"/>
          <w:szCs w:val="22"/>
          <w:lang w:val="en-US"/>
        </w:rPr>
        <w:t xml:space="preserve"> </w:t>
      </w:r>
      <w:r w:rsidR="00FE0D7F" w:rsidRPr="003064AE">
        <w:rPr>
          <w:rFonts w:ascii="Arial" w:hAnsi="Arial" w:cs="Arial"/>
          <w:szCs w:val="22"/>
          <w:lang w:val="en-US"/>
        </w:rPr>
        <w:t xml:space="preserve">‘promotion’ but </w:t>
      </w:r>
      <w:r w:rsidR="006E1641" w:rsidRPr="003064AE">
        <w:rPr>
          <w:rFonts w:ascii="Arial" w:hAnsi="Arial" w:cs="Arial"/>
          <w:szCs w:val="22"/>
          <w:lang w:val="en-US"/>
        </w:rPr>
        <w:t xml:space="preserve">instead to </w:t>
      </w:r>
      <w:r w:rsidR="00FE0D7F" w:rsidRPr="003064AE">
        <w:rPr>
          <w:rFonts w:ascii="Arial" w:hAnsi="Arial" w:cs="Arial"/>
          <w:szCs w:val="22"/>
          <w:lang w:val="en-US"/>
        </w:rPr>
        <w:t>‘</w:t>
      </w:r>
      <w:r w:rsidR="00EB084C" w:rsidRPr="003064AE">
        <w:rPr>
          <w:rFonts w:ascii="Arial" w:hAnsi="Arial" w:cs="Arial"/>
          <w:szCs w:val="22"/>
          <w:lang w:val="en-US"/>
        </w:rPr>
        <w:t>promote the adoption</w:t>
      </w:r>
      <w:r w:rsidR="00FE0D7F" w:rsidRPr="003064AE">
        <w:rPr>
          <w:rFonts w:ascii="Arial" w:hAnsi="Arial" w:cs="Arial"/>
          <w:szCs w:val="22"/>
          <w:lang w:val="en-US"/>
        </w:rPr>
        <w:t>’</w:t>
      </w:r>
      <w:r w:rsidR="006E1641" w:rsidRPr="003064AE">
        <w:rPr>
          <w:rFonts w:ascii="Arial" w:hAnsi="Arial" w:cs="Arial"/>
          <w:szCs w:val="22"/>
          <w:lang w:val="en-US"/>
        </w:rPr>
        <w:t>.</w:t>
      </w:r>
      <w:r w:rsidR="00EB084C" w:rsidRPr="003064AE">
        <w:rPr>
          <w:rFonts w:ascii="Arial" w:hAnsi="Arial" w:cs="Arial"/>
          <w:szCs w:val="22"/>
          <w:lang w:val="en-US"/>
        </w:rPr>
        <w:t xml:space="preserve"> </w:t>
      </w:r>
      <w:r w:rsidR="006E1641" w:rsidRPr="003064AE">
        <w:rPr>
          <w:rFonts w:ascii="Arial" w:hAnsi="Arial" w:cs="Arial"/>
          <w:szCs w:val="22"/>
          <w:lang w:val="en-US"/>
        </w:rPr>
        <w:t xml:space="preserve">The same situation arose in the use of ‘should or ‘shall, as appropriate’. The delegation understood </w:t>
      </w:r>
      <w:r w:rsidR="00EB084C" w:rsidRPr="003064AE">
        <w:rPr>
          <w:rFonts w:ascii="Arial" w:hAnsi="Arial" w:cs="Arial"/>
          <w:szCs w:val="22"/>
          <w:lang w:val="en-US"/>
        </w:rPr>
        <w:t xml:space="preserve">that </w:t>
      </w:r>
      <w:r w:rsidR="006E1641" w:rsidRPr="003064AE">
        <w:rPr>
          <w:rFonts w:ascii="Arial" w:hAnsi="Arial" w:cs="Arial"/>
          <w:szCs w:val="22"/>
          <w:lang w:val="en-US"/>
        </w:rPr>
        <w:t xml:space="preserve">the Assembly should </w:t>
      </w:r>
      <w:r w:rsidR="00EB084C" w:rsidRPr="003064AE">
        <w:rPr>
          <w:rFonts w:ascii="Arial" w:hAnsi="Arial" w:cs="Arial"/>
          <w:szCs w:val="22"/>
          <w:lang w:val="en-US"/>
        </w:rPr>
        <w:t xml:space="preserve">not weaken the </w:t>
      </w:r>
      <w:r w:rsidR="006E1641" w:rsidRPr="003064AE">
        <w:rPr>
          <w:rFonts w:ascii="Arial" w:hAnsi="Arial" w:cs="Arial"/>
          <w:szCs w:val="22"/>
          <w:lang w:val="en-US"/>
        </w:rPr>
        <w:t>text’s meaning</w:t>
      </w:r>
      <w:r w:rsidR="00EB084C" w:rsidRPr="003064AE">
        <w:rPr>
          <w:rFonts w:ascii="Arial" w:hAnsi="Arial" w:cs="Arial"/>
          <w:szCs w:val="22"/>
          <w:lang w:val="en-US"/>
        </w:rPr>
        <w:t xml:space="preserve">, but </w:t>
      </w:r>
      <w:r w:rsidR="006E1641" w:rsidRPr="003064AE">
        <w:rPr>
          <w:rFonts w:ascii="Arial" w:hAnsi="Arial" w:cs="Arial"/>
          <w:szCs w:val="22"/>
          <w:lang w:val="en-US"/>
        </w:rPr>
        <w:t xml:space="preserve">at the same </w:t>
      </w:r>
      <w:proofErr w:type="gramStart"/>
      <w:r w:rsidR="006E1641" w:rsidRPr="003064AE">
        <w:rPr>
          <w:rFonts w:ascii="Arial" w:hAnsi="Arial" w:cs="Arial"/>
          <w:szCs w:val="22"/>
          <w:lang w:val="en-US"/>
        </w:rPr>
        <w:t>time</w:t>
      </w:r>
      <w:proofErr w:type="gramEnd"/>
      <w:r w:rsidR="006E1641" w:rsidRPr="003064AE">
        <w:rPr>
          <w:rFonts w:ascii="Arial" w:hAnsi="Arial" w:cs="Arial"/>
          <w:szCs w:val="22"/>
          <w:lang w:val="en-US"/>
        </w:rPr>
        <w:t xml:space="preserve"> States Parties should be offered some flexibility</w:t>
      </w:r>
      <w:r w:rsidR="00EB084C" w:rsidRPr="003064AE">
        <w:rPr>
          <w:rFonts w:ascii="Arial" w:hAnsi="Arial" w:cs="Arial"/>
          <w:szCs w:val="22"/>
          <w:lang w:val="en-US"/>
        </w:rPr>
        <w:t>. I</w:t>
      </w:r>
      <w:r w:rsidR="006E1641" w:rsidRPr="003064AE">
        <w:rPr>
          <w:rFonts w:ascii="Arial" w:hAnsi="Arial" w:cs="Arial"/>
          <w:szCs w:val="22"/>
          <w:lang w:val="en-US"/>
        </w:rPr>
        <w:t>t</w:t>
      </w:r>
      <w:r w:rsidR="00EB084C" w:rsidRPr="003064AE">
        <w:rPr>
          <w:rFonts w:ascii="Arial" w:hAnsi="Arial" w:cs="Arial"/>
          <w:szCs w:val="22"/>
          <w:lang w:val="en-US"/>
        </w:rPr>
        <w:t xml:space="preserve"> believe</w:t>
      </w:r>
      <w:r w:rsidR="006E1641" w:rsidRPr="003064AE">
        <w:rPr>
          <w:rFonts w:ascii="Arial" w:hAnsi="Arial" w:cs="Arial"/>
          <w:szCs w:val="22"/>
          <w:lang w:val="en-US"/>
        </w:rPr>
        <w:t>d</w:t>
      </w:r>
      <w:r w:rsidR="00EB084C" w:rsidRPr="003064AE">
        <w:rPr>
          <w:rFonts w:ascii="Arial" w:hAnsi="Arial" w:cs="Arial"/>
          <w:szCs w:val="22"/>
          <w:lang w:val="en-US"/>
        </w:rPr>
        <w:t xml:space="preserve"> that the solutions found for the preceding paragraphs </w:t>
      </w:r>
      <w:r w:rsidR="006E1641" w:rsidRPr="003064AE">
        <w:rPr>
          <w:rFonts w:ascii="Arial" w:hAnsi="Arial" w:cs="Arial"/>
          <w:szCs w:val="22"/>
          <w:lang w:val="en-US"/>
        </w:rPr>
        <w:t xml:space="preserve">could very </w:t>
      </w:r>
      <w:r w:rsidR="00EB084C" w:rsidRPr="003064AE">
        <w:rPr>
          <w:rFonts w:ascii="Arial" w:hAnsi="Arial" w:cs="Arial"/>
          <w:szCs w:val="22"/>
          <w:lang w:val="en-US"/>
        </w:rPr>
        <w:t xml:space="preserve">well apply </w:t>
      </w:r>
      <w:r w:rsidR="006E1641" w:rsidRPr="003064AE">
        <w:rPr>
          <w:rFonts w:ascii="Arial" w:hAnsi="Arial" w:cs="Arial"/>
          <w:szCs w:val="22"/>
          <w:lang w:val="en-US"/>
        </w:rPr>
        <w:t>in this paragraph</w:t>
      </w:r>
      <w:r w:rsidR="00EB084C" w:rsidRPr="003064AE">
        <w:rPr>
          <w:rFonts w:ascii="Arial" w:hAnsi="Arial" w:cs="Arial"/>
          <w:szCs w:val="22"/>
          <w:lang w:val="en-US"/>
        </w:rPr>
        <w:t xml:space="preserve">, and that </w:t>
      </w:r>
      <w:r w:rsidR="006E1641" w:rsidRPr="003064AE">
        <w:rPr>
          <w:rFonts w:ascii="Arial" w:hAnsi="Arial" w:cs="Arial"/>
          <w:szCs w:val="22"/>
          <w:lang w:val="en-US"/>
        </w:rPr>
        <w:t xml:space="preserve">the States Parties strongly </w:t>
      </w:r>
      <w:r w:rsidR="00EB084C" w:rsidRPr="003064AE">
        <w:rPr>
          <w:rFonts w:ascii="Arial" w:hAnsi="Arial" w:cs="Arial"/>
          <w:szCs w:val="22"/>
          <w:lang w:val="en-US"/>
        </w:rPr>
        <w:t xml:space="preserve">engaged in </w:t>
      </w:r>
      <w:r w:rsidR="006E1641" w:rsidRPr="003064AE">
        <w:rPr>
          <w:rFonts w:ascii="Arial" w:hAnsi="Arial" w:cs="Arial"/>
          <w:szCs w:val="22"/>
          <w:lang w:val="en-US"/>
        </w:rPr>
        <w:t xml:space="preserve">the </w:t>
      </w:r>
      <w:r w:rsidR="00EB084C" w:rsidRPr="003064AE">
        <w:rPr>
          <w:rFonts w:ascii="Arial" w:hAnsi="Arial" w:cs="Arial"/>
          <w:szCs w:val="22"/>
          <w:lang w:val="en-US"/>
        </w:rPr>
        <w:t xml:space="preserve">discussion </w:t>
      </w:r>
      <w:r w:rsidR="006E1641" w:rsidRPr="003064AE">
        <w:rPr>
          <w:rFonts w:ascii="Arial" w:hAnsi="Arial" w:cs="Arial"/>
          <w:szCs w:val="22"/>
          <w:lang w:val="en-US"/>
        </w:rPr>
        <w:t xml:space="preserve">would </w:t>
      </w:r>
      <w:r w:rsidR="00EB084C" w:rsidRPr="003064AE">
        <w:rPr>
          <w:rFonts w:ascii="Arial" w:hAnsi="Arial" w:cs="Arial"/>
          <w:szCs w:val="22"/>
          <w:lang w:val="en-US"/>
        </w:rPr>
        <w:t>certainly agree.</w:t>
      </w:r>
    </w:p>
    <w:p w14:paraId="152B1C58" w14:textId="2C654917" w:rsidR="00797291" w:rsidRPr="003064AE" w:rsidRDefault="00885597" w:rsidP="002A114F">
      <w:pPr>
        <w:widowControl w:val="0"/>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 xml:space="preserve">The delegation of </w:t>
      </w:r>
      <w:r w:rsidR="00426317" w:rsidRPr="003064AE">
        <w:rPr>
          <w:rFonts w:ascii="Arial" w:hAnsi="Arial" w:cs="Arial"/>
          <w:b/>
          <w:szCs w:val="22"/>
          <w:lang w:val="en-US"/>
        </w:rPr>
        <w:t xml:space="preserve">Algeria </w:t>
      </w:r>
      <w:r w:rsidR="00797291" w:rsidRPr="003064AE">
        <w:rPr>
          <w:rFonts w:ascii="Arial" w:hAnsi="Arial" w:cs="Arial"/>
          <w:szCs w:val="22"/>
          <w:lang w:val="en-US"/>
        </w:rPr>
        <w:t>associated with the remarks made by Portugal, adding that the Assembly’s role was to promote intangible cultural heritage. Far be it to weaken the text, but there should be some leeway nonetheless, depending on the various legal provisions of each country. Thus, by keep</w:t>
      </w:r>
      <w:r w:rsidR="00225E8B" w:rsidRPr="003064AE">
        <w:rPr>
          <w:rFonts w:ascii="Arial" w:hAnsi="Arial" w:cs="Arial"/>
          <w:szCs w:val="22"/>
          <w:lang w:val="en-US"/>
        </w:rPr>
        <w:t xml:space="preserve">ing the conditional tense, the </w:t>
      </w:r>
      <w:r w:rsidR="00FA73AD" w:rsidRPr="003064AE">
        <w:rPr>
          <w:rFonts w:ascii="Arial" w:hAnsi="Arial" w:cs="Arial"/>
          <w:szCs w:val="22"/>
          <w:lang w:val="en-US"/>
        </w:rPr>
        <w:t xml:space="preserve">reference to ‘as </w:t>
      </w:r>
      <w:r w:rsidR="00797291" w:rsidRPr="003064AE">
        <w:rPr>
          <w:rFonts w:ascii="Arial" w:hAnsi="Arial" w:cs="Arial"/>
          <w:szCs w:val="22"/>
          <w:lang w:val="en-US"/>
        </w:rPr>
        <w:t>appropriate’</w:t>
      </w:r>
      <w:r w:rsidR="00FA73AD" w:rsidRPr="003064AE">
        <w:rPr>
          <w:rFonts w:ascii="Arial" w:hAnsi="Arial" w:cs="Arial"/>
          <w:szCs w:val="22"/>
          <w:lang w:val="en-US"/>
        </w:rPr>
        <w:t xml:space="preserve"> </w:t>
      </w:r>
      <w:proofErr w:type="gramStart"/>
      <w:r w:rsidR="00FA73AD" w:rsidRPr="003064AE">
        <w:rPr>
          <w:rFonts w:ascii="Arial" w:hAnsi="Arial" w:cs="Arial"/>
          <w:szCs w:val="22"/>
          <w:lang w:val="en-US"/>
        </w:rPr>
        <w:t>could be deleted</w:t>
      </w:r>
      <w:proofErr w:type="gramEnd"/>
      <w:r w:rsidR="00FA73AD" w:rsidRPr="003064AE">
        <w:rPr>
          <w:rFonts w:ascii="Arial" w:hAnsi="Arial" w:cs="Arial"/>
          <w:szCs w:val="22"/>
          <w:lang w:val="en-US"/>
        </w:rPr>
        <w:t xml:space="preserve">. Conversely, if the </w:t>
      </w:r>
      <w:r w:rsidR="00797291" w:rsidRPr="003064AE">
        <w:rPr>
          <w:rFonts w:ascii="Arial" w:hAnsi="Arial" w:cs="Arial"/>
          <w:szCs w:val="22"/>
          <w:lang w:val="en-US"/>
        </w:rPr>
        <w:t>conditional</w:t>
      </w:r>
      <w:r w:rsidR="00FA73AD" w:rsidRPr="003064AE">
        <w:rPr>
          <w:rFonts w:ascii="Arial" w:hAnsi="Arial" w:cs="Arial"/>
          <w:szCs w:val="22"/>
          <w:lang w:val="en-US"/>
        </w:rPr>
        <w:t xml:space="preserve"> tense </w:t>
      </w:r>
      <w:proofErr w:type="gramStart"/>
      <w:r w:rsidR="00361C39" w:rsidRPr="003064AE">
        <w:rPr>
          <w:rFonts w:ascii="Arial" w:hAnsi="Arial" w:cs="Arial"/>
          <w:szCs w:val="22"/>
          <w:lang w:val="en-US"/>
        </w:rPr>
        <w:t>were</w:t>
      </w:r>
      <w:r w:rsidR="00FA73AD" w:rsidRPr="003064AE">
        <w:rPr>
          <w:rFonts w:ascii="Arial" w:hAnsi="Arial" w:cs="Arial"/>
          <w:szCs w:val="22"/>
          <w:lang w:val="en-US"/>
        </w:rPr>
        <w:t xml:space="preserve"> removed</w:t>
      </w:r>
      <w:proofErr w:type="gramEnd"/>
      <w:r w:rsidR="00FA73AD" w:rsidRPr="003064AE">
        <w:rPr>
          <w:rFonts w:ascii="Arial" w:hAnsi="Arial" w:cs="Arial"/>
          <w:szCs w:val="22"/>
          <w:lang w:val="en-US"/>
        </w:rPr>
        <w:t xml:space="preserve">, then it would be </w:t>
      </w:r>
      <w:r w:rsidR="00797291" w:rsidRPr="003064AE">
        <w:rPr>
          <w:rFonts w:ascii="Arial" w:hAnsi="Arial" w:cs="Arial"/>
          <w:szCs w:val="22"/>
          <w:lang w:val="en-US"/>
        </w:rPr>
        <w:t xml:space="preserve">better </w:t>
      </w:r>
      <w:r w:rsidR="00FA73AD" w:rsidRPr="003064AE">
        <w:rPr>
          <w:rFonts w:ascii="Arial" w:hAnsi="Arial" w:cs="Arial"/>
          <w:szCs w:val="22"/>
          <w:lang w:val="en-US"/>
        </w:rPr>
        <w:t xml:space="preserve">to retain </w:t>
      </w:r>
      <w:r w:rsidR="00225E8B" w:rsidRPr="003064AE">
        <w:rPr>
          <w:rFonts w:ascii="Arial" w:hAnsi="Arial" w:cs="Arial"/>
          <w:szCs w:val="22"/>
          <w:lang w:val="en-US"/>
        </w:rPr>
        <w:t>‘</w:t>
      </w:r>
      <w:r w:rsidR="00FA73AD" w:rsidRPr="003064AE">
        <w:rPr>
          <w:rFonts w:ascii="Arial" w:hAnsi="Arial" w:cs="Arial"/>
          <w:szCs w:val="22"/>
          <w:lang w:val="en-US"/>
        </w:rPr>
        <w:t>as appropriate</w:t>
      </w:r>
      <w:r w:rsidR="00225E8B" w:rsidRPr="003064AE">
        <w:rPr>
          <w:rFonts w:ascii="Arial" w:hAnsi="Arial" w:cs="Arial"/>
          <w:szCs w:val="22"/>
          <w:lang w:val="en-US"/>
        </w:rPr>
        <w:t>’</w:t>
      </w:r>
      <w:r w:rsidR="00797291" w:rsidRPr="003064AE">
        <w:rPr>
          <w:rFonts w:ascii="Arial" w:hAnsi="Arial" w:cs="Arial"/>
          <w:szCs w:val="22"/>
          <w:lang w:val="en-US"/>
        </w:rPr>
        <w:t xml:space="preserve">. </w:t>
      </w:r>
      <w:r w:rsidR="00FA73AD" w:rsidRPr="003064AE">
        <w:rPr>
          <w:rFonts w:ascii="Arial" w:hAnsi="Arial" w:cs="Arial"/>
          <w:szCs w:val="22"/>
          <w:lang w:val="en-US"/>
        </w:rPr>
        <w:t xml:space="preserve">The delegation reminded the Assembly that </w:t>
      </w:r>
      <w:r w:rsidR="00797291" w:rsidRPr="003064AE">
        <w:rPr>
          <w:rFonts w:ascii="Arial" w:hAnsi="Arial" w:cs="Arial"/>
          <w:szCs w:val="22"/>
          <w:lang w:val="en-US"/>
        </w:rPr>
        <w:t xml:space="preserve">everyone </w:t>
      </w:r>
      <w:r w:rsidR="00FA73AD" w:rsidRPr="003064AE">
        <w:rPr>
          <w:rFonts w:ascii="Arial" w:hAnsi="Arial" w:cs="Arial"/>
          <w:szCs w:val="22"/>
          <w:lang w:val="en-US"/>
        </w:rPr>
        <w:t xml:space="preserve">should be satisfied with the final text so that </w:t>
      </w:r>
      <w:r w:rsidR="00797291" w:rsidRPr="003064AE">
        <w:rPr>
          <w:rFonts w:ascii="Arial" w:hAnsi="Arial" w:cs="Arial"/>
          <w:szCs w:val="22"/>
          <w:lang w:val="en-US"/>
        </w:rPr>
        <w:t xml:space="preserve">all States </w:t>
      </w:r>
      <w:r w:rsidR="00FA73AD" w:rsidRPr="003064AE">
        <w:rPr>
          <w:rFonts w:ascii="Arial" w:hAnsi="Arial" w:cs="Arial"/>
          <w:szCs w:val="22"/>
          <w:lang w:val="en-US"/>
        </w:rPr>
        <w:t xml:space="preserve">could </w:t>
      </w:r>
      <w:r w:rsidR="00797291" w:rsidRPr="003064AE">
        <w:rPr>
          <w:rFonts w:ascii="Arial" w:hAnsi="Arial" w:cs="Arial"/>
          <w:szCs w:val="22"/>
          <w:lang w:val="en-US"/>
        </w:rPr>
        <w:t xml:space="preserve">promote their intangible cultural heritage as they </w:t>
      </w:r>
      <w:r w:rsidR="00FA73AD" w:rsidRPr="003064AE">
        <w:rPr>
          <w:rFonts w:ascii="Arial" w:hAnsi="Arial" w:cs="Arial"/>
          <w:szCs w:val="22"/>
          <w:lang w:val="en-US"/>
        </w:rPr>
        <w:t>conceive</w:t>
      </w:r>
      <w:r w:rsidR="00225E8B" w:rsidRPr="003064AE">
        <w:rPr>
          <w:rFonts w:ascii="Arial" w:hAnsi="Arial" w:cs="Arial"/>
          <w:szCs w:val="22"/>
          <w:lang w:val="en-US"/>
        </w:rPr>
        <w:t>d</w:t>
      </w:r>
      <w:r w:rsidR="00FA73AD" w:rsidRPr="003064AE">
        <w:rPr>
          <w:rFonts w:ascii="Arial" w:hAnsi="Arial" w:cs="Arial"/>
          <w:szCs w:val="22"/>
          <w:lang w:val="en-US"/>
        </w:rPr>
        <w:t xml:space="preserve"> </w:t>
      </w:r>
      <w:r w:rsidR="00361C39">
        <w:rPr>
          <w:rFonts w:ascii="Arial" w:hAnsi="Arial" w:cs="Arial"/>
          <w:szCs w:val="22"/>
          <w:lang w:val="en-US"/>
        </w:rPr>
        <w:t xml:space="preserve">of </w:t>
      </w:r>
      <w:r w:rsidR="00FA73AD" w:rsidRPr="003064AE">
        <w:rPr>
          <w:rFonts w:ascii="Arial" w:hAnsi="Arial" w:cs="Arial"/>
          <w:szCs w:val="22"/>
          <w:lang w:val="en-US"/>
        </w:rPr>
        <w:t>it</w:t>
      </w:r>
      <w:r w:rsidR="00797291" w:rsidRPr="003064AE">
        <w:rPr>
          <w:rFonts w:ascii="Arial" w:hAnsi="Arial" w:cs="Arial"/>
          <w:szCs w:val="22"/>
          <w:lang w:val="en-US"/>
        </w:rPr>
        <w:t>.</w:t>
      </w:r>
    </w:p>
    <w:p w14:paraId="36A77A55" w14:textId="120204EC" w:rsidR="00885597" w:rsidRPr="003064AE" w:rsidRDefault="00885597" w:rsidP="002A114F">
      <w:pPr>
        <w:widowControl w:val="0"/>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 xml:space="preserve">The delegation of </w:t>
      </w:r>
      <w:r w:rsidR="00426317" w:rsidRPr="003064AE">
        <w:rPr>
          <w:rFonts w:ascii="Arial" w:hAnsi="Arial" w:cs="Arial"/>
          <w:b/>
          <w:szCs w:val="22"/>
          <w:lang w:val="en-US"/>
        </w:rPr>
        <w:t xml:space="preserve">Uruguay </w:t>
      </w:r>
      <w:r w:rsidR="00FA73AD" w:rsidRPr="003064AE">
        <w:rPr>
          <w:rFonts w:ascii="Arial" w:hAnsi="Arial" w:cs="Arial"/>
          <w:szCs w:val="22"/>
          <w:lang w:val="en-US"/>
        </w:rPr>
        <w:t xml:space="preserve">also </w:t>
      </w:r>
      <w:r w:rsidR="00225E8B" w:rsidRPr="003064AE">
        <w:rPr>
          <w:rFonts w:ascii="Arial" w:hAnsi="Arial" w:cs="Arial"/>
          <w:szCs w:val="22"/>
          <w:lang w:val="en-US"/>
        </w:rPr>
        <w:t>wished to go along with Morocco and suggested</w:t>
      </w:r>
      <w:r w:rsidR="00FA73AD" w:rsidRPr="003064AE">
        <w:rPr>
          <w:rFonts w:ascii="Arial" w:hAnsi="Arial" w:cs="Arial"/>
          <w:szCs w:val="22"/>
          <w:lang w:val="en-US"/>
        </w:rPr>
        <w:t xml:space="preserve"> taking the Chairperson’s </w:t>
      </w:r>
      <w:r w:rsidR="00225E8B" w:rsidRPr="003064AE">
        <w:rPr>
          <w:rFonts w:ascii="Arial" w:hAnsi="Arial" w:cs="Arial"/>
          <w:szCs w:val="22"/>
          <w:lang w:val="en-US"/>
        </w:rPr>
        <w:t xml:space="preserve">proposal, ‘we shall </w:t>
      </w:r>
      <w:proofErr w:type="spellStart"/>
      <w:r w:rsidR="00225E8B" w:rsidRPr="003064AE">
        <w:rPr>
          <w:rFonts w:ascii="Arial" w:hAnsi="Arial" w:cs="Arial"/>
          <w:szCs w:val="22"/>
          <w:lang w:val="en-US"/>
        </w:rPr>
        <w:t>endeavour</w:t>
      </w:r>
      <w:proofErr w:type="spellEnd"/>
      <w:r w:rsidR="00225E8B" w:rsidRPr="003064AE">
        <w:rPr>
          <w:rFonts w:ascii="Arial" w:hAnsi="Arial" w:cs="Arial"/>
          <w:szCs w:val="22"/>
          <w:lang w:val="en-US"/>
        </w:rPr>
        <w:t>’</w:t>
      </w:r>
      <w:r w:rsidR="00361C39">
        <w:rPr>
          <w:rFonts w:ascii="Arial" w:hAnsi="Arial" w:cs="Arial"/>
          <w:szCs w:val="22"/>
          <w:lang w:val="en-US"/>
        </w:rPr>
        <w:t>,</w:t>
      </w:r>
      <w:r w:rsidR="00426317" w:rsidRPr="003064AE">
        <w:rPr>
          <w:rFonts w:ascii="Arial" w:hAnsi="Arial" w:cs="Arial"/>
          <w:szCs w:val="22"/>
          <w:lang w:val="en-US"/>
        </w:rPr>
        <w:t xml:space="preserve"> in order to rein in the debate, </w:t>
      </w:r>
      <w:r w:rsidR="00225E8B" w:rsidRPr="003064AE">
        <w:rPr>
          <w:rFonts w:ascii="Arial" w:hAnsi="Arial" w:cs="Arial"/>
          <w:szCs w:val="22"/>
          <w:lang w:val="en-US"/>
        </w:rPr>
        <w:t>and to ask</w:t>
      </w:r>
      <w:r w:rsidR="00FA73AD" w:rsidRPr="003064AE">
        <w:rPr>
          <w:rFonts w:ascii="Arial" w:hAnsi="Arial" w:cs="Arial"/>
          <w:szCs w:val="22"/>
          <w:lang w:val="en-US"/>
        </w:rPr>
        <w:t xml:space="preserve"> Belgium and Brazil if they could agree.</w:t>
      </w:r>
    </w:p>
    <w:p w14:paraId="5717AED4" w14:textId="3E31E12F" w:rsidR="00851939" w:rsidRPr="003064AE" w:rsidRDefault="00885597" w:rsidP="002A114F">
      <w:pPr>
        <w:widowControl w:val="0"/>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 xml:space="preserve">The delegation of </w:t>
      </w:r>
      <w:r w:rsidR="00426317" w:rsidRPr="003064AE">
        <w:rPr>
          <w:rFonts w:ascii="Arial" w:hAnsi="Arial" w:cs="Arial"/>
          <w:b/>
          <w:szCs w:val="22"/>
          <w:lang w:val="en-US"/>
        </w:rPr>
        <w:t xml:space="preserve">Italy </w:t>
      </w:r>
      <w:r w:rsidR="00851939" w:rsidRPr="003064AE">
        <w:rPr>
          <w:rFonts w:ascii="Arial" w:hAnsi="Arial" w:cs="Arial"/>
          <w:szCs w:val="22"/>
          <w:lang w:val="en-US"/>
        </w:rPr>
        <w:t>sup</w:t>
      </w:r>
      <w:r w:rsidR="00227C2D" w:rsidRPr="003064AE">
        <w:rPr>
          <w:rFonts w:ascii="Arial" w:hAnsi="Arial" w:cs="Arial"/>
          <w:szCs w:val="22"/>
          <w:lang w:val="en-US"/>
        </w:rPr>
        <w:t>ported the proposal by Morocco and Uruguay</w:t>
      </w:r>
      <w:r w:rsidR="00851939" w:rsidRPr="003064AE">
        <w:rPr>
          <w:rFonts w:ascii="Arial" w:hAnsi="Arial" w:cs="Arial"/>
          <w:szCs w:val="22"/>
          <w:lang w:val="en-US"/>
        </w:rPr>
        <w:t>.</w:t>
      </w:r>
    </w:p>
    <w:p w14:paraId="5B7233DE" w14:textId="1A98ABBB" w:rsidR="00885597" w:rsidRPr="003064AE" w:rsidRDefault="00885597" w:rsidP="002A114F">
      <w:pPr>
        <w:widowControl w:val="0"/>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lastRenderedPageBreak/>
        <w:t xml:space="preserve">The delegation of </w:t>
      </w:r>
      <w:r w:rsidR="00426317" w:rsidRPr="003064AE">
        <w:rPr>
          <w:rFonts w:ascii="Arial" w:hAnsi="Arial" w:cs="Arial"/>
          <w:b/>
          <w:szCs w:val="22"/>
          <w:lang w:val="en-US"/>
        </w:rPr>
        <w:t xml:space="preserve">Turkey </w:t>
      </w:r>
      <w:r w:rsidR="00634DD0" w:rsidRPr="003064AE">
        <w:rPr>
          <w:rFonts w:ascii="Arial" w:hAnsi="Arial" w:cs="Arial"/>
          <w:szCs w:val="22"/>
          <w:lang w:val="en-US"/>
        </w:rPr>
        <w:t>supported the remarks by Belgium.</w:t>
      </w:r>
    </w:p>
    <w:p w14:paraId="2CC2E62A" w14:textId="46A3DA13" w:rsidR="00885597" w:rsidRPr="003064AE" w:rsidRDefault="00227C2D" w:rsidP="002A114F">
      <w:pPr>
        <w:widowControl w:val="0"/>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 xml:space="preserve">Referring to the situation mentioned by Belgium, i.e. </w:t>
      </w:r>
      <w:r w:rsidR="00426317" w:rsidRPr="003064AE">
        <w:rPr>
          <w:rFonts w:ascii="Arial" w:hAnsi="Arial" w:cs="Arial"/>
          <w:szCs w:val="22"/>
          <w:lang w:val="en-US"/>
        </w:rPr>
        <w:t xml:space="preserve">having two conditionals in the same sentence, </w:t>
      </w:r>
      <w:r w:rsidRPr="003064AE">
        <w:rPr>
          <w:rFonts w:ascii="Arial" w:hAnsi="Arial" w:cs="Arial"/>
          <w:szCs w:val="22"/>
          <w:lang w:val="en-US"/>
        </w:rPr>
        <w:t xml:space="preserve">the delegation of </w:t>
      </w:r>
      <w:r w:rsidRPr="003064AE">
        <w:rPr>
          <w:rFonts w:ascii="Arial" w:hAnsi="Arial" w:cs="Arial"/>
          <w:b/>
          <w:szCs w:val="22"/>
          <w:lang w:val="en-US"/>
        </w:rPr>
        <w:t>Brazil</w:t>
      </w:r>
      <w:r w:rsidRPr="003064AE">
        <w:rPr>
          <w:rFonts w:ascii="Arial" w:hAnsi="Arial" w:cs="Arial"/>
          <w:szCs w:val="22"/>
          <w:lang w:val="en-US"/>
        </w:rPr>
        <w:t xml:space="preserve"> explained that it would prefer to keep ‘should’ and delete ‘as appropriate’, as this would be </w:t>
      </w:r>
      <w:r w:rsidR="00426317" w:rsidRPr="003064AE">
        <w:rPr>
          <w:rFonts w:ascii="Arial" w:hAnsi="Arial" w:cs="Arial"/>
          <w:szCs w:val="22"/>
          <w:lang w:val="en-US"/>
        </w:rPr>
        <w:t xml:space="preserve">coherent with the </w:t>
      </w:r>
      <w:r w:rsidRPr="003064AE">
        <w:rPr>
          <w:rFonts w:ascii="Arial" w:hAnsi="Arial" w:cs="Arial"/>
          <w:szCs w:val="22"/>
          <w:lang w:val="en-US"/>
        </w:rPr>
        <w:t>previous paragraphs</w:t>
      </w:r>
      <w:r w:rsidR="00426317" w:rsidRPr="003064AE">
        <w:rPr>
          <w:rFonts w:ascii="Arial" w:hAnsi="Arial" w:cs="Arial"/>
          <w:szCs w:val="22"/>
          <w:lang w:val="en-US"/>
        </w:rPr>
        <w:t xml:space="preserve">. </w:t>
      </w:r>
      <w:r w:rsidRPr="003064AE">
        <w:rPr>
          <w:rFonts w:ascii="Arial" w:hAnsi="Arial" w:cs="Arial"/>
          <w:szCs w:val="22"/>
          <w:lang w:val="en-US"/>
        </w:rPr>
        <w:t xml:space="preserve">It remarked that </w:t>
      </w:r>
      <w:r w:rsidR="00426317" w:rsidRPr="003064AE">
        <w:rPr>
          <w:rFonts w:ascii="Arial" w:hAnsi="Arial" w:cs="Arial"/>
          <w:szCs w:val="22"/>
          <w:lang w:val="en-US"/>
        </w:rPr>
        <w:t xml:space="preserve">in many UNESCO </w:t>
      </w:r>
      <w:r w:rsidRPr="003064AE">
        <w:rPr>
          <w:rFonts w:ascii="Arial" w:hAnsi="Arial" w:cs="Arial"/>
          <w:szCs w:val="22"/>
          <w:lang w:val="en-US"/>
        </w:rPr>
        <w:t xml:space="preserve">or UN </w:t>
      </w:r>
      <w:r w:rsidR="00426317" w:rsidRPr="003064AE">
        <w:rPr>
          <w:rFonts w:ascii="Arial" w:hAnsi="Arial" w:cs="Arial"/>
          <w:szCs w:val="22"/>
          <w:lang w:val="en-US"/>
        </w:rPr>
        <w:t xml:space="preserve">documents, </w:t>
      </w:r>
      <w:r w:rsidRPr="003064AE">
        <w:rPr>
          <w:rFonts w:ascii="Arial" w:hAnsi="Arial" w:cs="Arial"/>
          <w:szCs w:val="22"/>
          <w:lang w:val="en-US"/>
        </w:rPr>
        <w:t xml:space="preserve">the term ‘should’ is </w:t>
      </w:r>
      <w:proofErr w:type="gramStart"/>
      <w:r w:rsidRPr="003064AE">
        <w:rPr>
          <w:rFonts w:ascii="Arial" w:hAnsi="Arial" w:cs="Arial"/>
          <w:szCs w:val="22"/>
          <w:lang w:val="en-US"/>
        </w:rPr>
        <w:t>almost always</w:t>
      </w:r>
      <w:proofErr w:type="gramEnd"/>
      <w:r w:rsidRPr="003064AE">
        <w:rPr>
          <w:rFonts w:ascii="Arial" w:hAnsi="Arial" w:cs="Arial"/>
          <w:szCs w:val="22"/>
          <w:lang w:val="en-US"/>
        </w:rPr>
        <w:t xml:space="preserve"> used because ‘shall’</w:t>
      </w:r>
      <w:r w:rsidR="00426317" w:rsidRPr="003064AE">
        <w:rPr>
          <w:rFonts w:ascii="Arial" w:hAnsi="Arial" w:cs="Arial"/>
          <w:szCs w:val="22"/>
          <w:lang w:val="en-US"/>
        </w:rPr>
        <w:t xml:space="preserve"> </w:t>
      </w:r>
      <w:r w:rsidRPr="003064AE">
        <w:rPr>
          <w:rFonts w:ascii="Arial" w:hAnsi="Arial" w:cs="Arial"/>
          <w:szCs w:val="22"/>
          <w:lang w:val="en-US"/>
        </w:rPr>
        <w:t xml:space="preserve">was </w:t>
      </w:r>
      <w:r w:rsidR="00426317" w:rsidRPr="003064AE">
        <w:rPr>
          <w:rFonts w:ascii="Arial" w:hAnsi="Arial" w:cs="Arial"/>
          <w:szCs w:val="22"/>
          <w:lang w:val="en-US"/>
        </w:rPr>
        <w:t xml:space="preserve">too strong a language in recommendations such as these. </w:t>
      </w:r>
      <w:r w:rsidRPr="003064AE">
        <w:rPr>
          <w:rFonts w:ascii="Arial" w:hAnsi="Arial" w:cs="Arial"/>
          <w:szCs w:val="22"/>
          <w:lang w:val="en-US"/>
        </w:rPr>
        <w:t xml:space="preserve">There had to be some leeway </w:t>
      </w:r>
      <w:r w:rsidR="00426317" w:rsidRPr="003064AE">
        <w:rPr>
          <w:rFonts w:ascii="Arial" w:hAnsi="Arial" w:cs="Arial"/>
          <w:szCs w:val="22"/>
          <w:lang w:val="en-US"/>
        </w:rPr>
        <w:t xml:space="preserve">for Member States to adopt in accordance with their capacities. </w:t>
      </w:r>
      <w:r w:rsidRPr="003064AE">
        <w:rPr>
          <w:rFonts w:ascii="Arial" w:hAnsi="Arial" w:cs="Arial"/>
          <w:szCs w:val="22"/>
          <w:lang w:val="en-US"/>
        </w:rPr>
        <w:t xml:space="preserve">The delegation reiterated </w:t>
      </w:r>
      <w:r w:rsidR="00426317" w:rsidRPr="003064AE">
        <w:rPr>
          <w:rFonts w:ascii="Arial" w:hAnsi="Arial" w:cs="Arial"/>
          <w:szCs w:val="22"/>
          <w:lang w:val="en-US"/>
        </w:rPr>
        <w:t>Brazil</w:t>
      </w:r>
      <w:r w:rsidRPr="003064AE">
        <w:rPr>
          <w:rFonts w:ascii="Arial" w:hAnsi="Arial" w:cs="Arial"/>
          <w:szCs w:val="22"/>
          <w:lang w:val="en-US"/>
        </w:rPr>
        <w:t>’s</w:t>
      </w:r>
      <w:r w:rsidR="00426317" w:rsidRPr="003064AE">
        <w:rPr>
          <w:rFonts w:ascii="Arial" w:hAnsi="Arial" w:cs="Arial"/>
          <w:szCs w:val="22"/>
          <w:lang w:val="en-US"/>
        </w:rPr>
        <w:t xml:space="preserve"> </w:t>
      </w:r>
      <w:r w:rsidRPr="003064AE">
        <w:rPr>
          <w:rFonts w:ascii="Arial" w:hAnsi="Arial" w:cs="Arial"/>
          <w:szCs w:val="22"/>
          <w:lang w:val="en-US"/>
        </w:rPr>
        <w:t>commitment</w:t>
      </w:r>
      <w:r w:rsidR="00426317" w:rsidRPr="003064AE">
        <w:rPr>
          <w:rFonts w:ascii="Arial" w:hAnsi="Arial" w:cs="Arial"/>
          <w:szCs w:val="22"/>
          <w:lang w:val="en-US"/>
        </w:rPr>
        <w:t xml:space="preserve"> to the implementation of </w:t>
      </w:r>
      <w:r w:rsidRPr="003064AE">
        <w:rPr>
          <w:rFonts w:ascii="Arial" w:hAnsi="Arial" w:cs="Arial"/>
          <w:szCs w:val="22"/>
          <w:lang w:val="en-US"/>
        </w:rPr>
        <w:t xml:space="preserve">the Convention, adding that it had been </w:t>
      </w:r>
      <w:r w:rsidR="00426317" w:rsidRPr="003064AE">
        <w:rPr>
          <w:rFonts w:ascii="Arial" w:hAnsi="Arial" w:cs="Arial"/>
          <w:szCs w:val="22"/>
          <w:lang w:val="en-US"/>
        </w:rPr>
        <w:t xml:space="preserve">a member of the Committee from the beginning and had </w:t>
      </w:r>
      <w:r w:rsidRPr="003064AE">
        <w:rPr>
          <w:rFonts w:ascii="Arial" w:hAnsi="Arial" w:cs="Arial"/>
          <w:szCs w:val="22"/>
          <w:lang w:val="en-US"/>
        </w:rPr>
        <w:t xml:space="preserve">exercised </w:t>
      </w:r>
      <w:r w:rsidR="00426317" w:rsidRPr="003064AE">
        <w:rPr>
          <w:rFonts w:ascii="Arial" w:hAnsi="Arial" w:cs="Arial"/>
          <w:szCs w:val="22"/>
          <w:lang w:val="en-US"/>
        </w:rPr>
        <w:t xml:space="preserve">two terms. </w:t>
      </w:r>
      <w:r w:rsidRPr="003064AE">
        <w:rPr>
          <w:rFonts w:ascii="Arial" w:hAnsi="Arial" w:cs="Arial"/>
          <w:szCs w:val="22"/>
          <w:lang w:val="en-US"/>
        </w:rPr>
        <w:t xml:space="preserve">Moreover, it had </w:t>
      </w:r>
      <w:r w:rsidR="00426317" w:rsidRPr="003064AE">
        <w:rPr>
          <w:rFonts w:ascii="Arial" w:hAnsi="Arial" w:cs="Arial"/>
          <w:szCs w:val="22"/>
          <w:lang w:val="en-US"/>
        </w:rPr>
        <w:t xml:space="preserve">a very advanced legislation for the protection of intangible cultural heritage, but </w:t>
      </w:r>
      <w:r w:rsidRPr="003064AE">
        <w:rPr>
          <w:rFonts w:ascii="Arial" w:hAnsi="Arial" w:cs="Arial"/>
          <w:szCs w:val="22"/>
          <w:lang w:val="en-US"/>
        </w:rPr>
        <w:t xml:space="preserve">the Assembly had to </w:t>
      </w:r>
      <w:r w:rsidR="00426317" w:rsidRPr="003064AE">
        <w:rPr>
          <w:rFonts w:ascii="Arial" w:hAnsi="Arial" w:cs="Arial"/>
          <w:szCs w:val="22"/>
          <w:lang w:val="en-US"/>
        </w:rPr>
        <w:t>be careful</w:t>
      </w:r>
      <w:r w:rsidRPr="003064AE">
        <w:rPr>
          <w:rFonts w:ascii="Arial" w:hAnsi="Arial" w:cs="Arial"/>
          <w:szCs w:val="22"/>
          <w:lang w:val="en-US"/>
        </w:rPr>
        <w:t>, as responsible diplomats, not</w:t>
      </w:r>
      <w:r w:rsidR="00426317" w:rsidRPr="003064AE">
        <w:rPr>
          <w:rFonts w:ascii="Arial" w:hAnsi="Arial" w:cs="Arial"/>
          <w:szCs w:val="22"/>
          <w:lang w:val="en-US"/>
        </w:rPr>
        <w:t xml:space="preserve"> to adopt the kind of language that could create problems </w:t>
      </w:r>
      <w:r w:rsidR="00225E8B" w:rsidRPr="003064AE">
        <w:rPr>
          <w:rFonts w:ascii="Arial" w:hAnsi="Arial" w:cs="Arial"/>
          <w:szCs w:val="22"/>
          <w:lang w:val="en-US"/>
        </w:rPr>
        <w:t>in the future</w:t>
      </w:r>
      <w:r w:rsidR="00E35D6D">
        <w:rPr>
          <w:rFonts w:ascii="Arial" w:hAnsi="Arial" w:cs="Arial"/>
          <w:szCs w:val="22"/>
          <w:lang w:val="en-US"/>
        </w:rPr>
        <w:t>,</w:t>
      </w:r>
      <w:r w:rsidRPr="003064AE">
        <w:rPr>
          <w:rFonts w:ascii="Arial" w:hAnsi="Arial" w:cs="Arial"/>
          <w:szCs w:val="22"/>
          <w:lang w:val="en-US"/>
        </w:rPr>
        <w:t xml:space="preserve"> hence why it proposed </w:t>
      </w:r>
      <w:r w:rsidR="00426317" w:rsidRPr="003064AE">
        <w:rPr>
          <w:rFonts w:ascii="Arial" w:hAnsi="Arial" w:cs="Arial"/>
          <w:szCs w:val="22"/>
          <w:lang w:val="en-US"/>
        </w:rPr>
        <w:t xml:space="preserve">a </w:t>
      </w:r>
      <w:r w:rsidRPr="003064AE">
        <w:rPr>
          <w:rFonts w:ascii="Arial" w:hAnsi="Arial" w:cs="Arial"/>
          <w:szCs w:val="22"/>
          <w:lang w:val="en-US"/>
        </w:rPr>
        <w:t xml:space="preserve">more cautious </w:t>
      </w:r>
      <w:r w:rsidR="00426317" w:rsidRPr="003064AE">
        <w:rPr>
          <w:rFonts w:ascii="Arial" w:hAnsi="Arial" w:cs="Arial"/>
          <w:szCs w:val="22"/>
          <w:lang w:val="en-US"/>
        </w:rPr>
        <w:t>and diplomatic language repre</w:t>
      </w:r>
      <w:r w:rsidRPr="003064AE">
        <w:rPr>
          <w:rFonts w:ascii="Arial" w:hAnsi="Arial" w:cs="Arial"/>
          <w:szCs w:val="22"/>
          <w:lang w:val="en-US"/>
        </w:rPr>
        <w:t>sented by the conditional form ‘</w:t>
      </w:r>
      <w:r w:rsidR="00426317" w:rsidRPr="003064AE">
        <w:rPr>
          <w:rFonts w:ascii="Arial" w:hAnsi="Arial" w:cs="Arial"/>
          <w:szCs w:val="22"/>
          <w:lang w:val="en-US"/>
        </w:rPr>
        <w:t>should</w:t>
      </w:r>
      <w:r w:rsidRPr="003064AE">
        <w:rPr>
          <w:rFonts w:ascii="Arial" w:hAnsi="Arial" w:cs="Arial"/>
          <w:szCs w:val="22"/>
          <w:lang w:val="en-US"/>
        </w:rPr>
        <w:t>’</w:t>
      </w:r>
      <w:r w:rsidR="00426317" w:rsidRPr="003064AE">
        <w:rPr>
          <w:rFonts w:ascii="Arial" w:hAnsi="Arial" w:cs="Arial"/>
          <w:szCs w:val="22"/>
          <w:lang w:val="en-US"/>
        </w:rPr>
        <w:t>.</w:t>
      </w:r>
    </w:p>
    <w:p w14:paraId="422AC1F7" w14:textId="16F1EF62" w:rsidR="00885597" w:rsidRPr="003064AE" w:rsidRDefault="00885597" w:rsidP="002A114F">
      <w:pPr>
        <w:widowControl w:val="0"/>
        <w:numPr>
          <w:ilvl w:val="0"/>
          <w:numId w:val="14"/>
        </w:numPr>
        <w:suppressAutoHyphens/>
        <w:autoSpaceDE w:val="0"/>
        <w:ind w:left="709" w:hanging="709"/>
        <w:jc w:val="both"/>
        <w:rPr>
          <w:rFonts w:ascii="Arial" w:hAnsi="Arial" w:cs="Arial"/>
          <w:b/>
          <w:szCs w:val="22"/>
          <w:lang w:val="en-US"/>
        </w:rPr>
      </w:pPr>
      <w:r w:rsidRPr="003064AE">
        <w:rPr>
          <w:rFonts w:ascii="Arial" w:hAnsi="Arial" w:cs="Arial"/>
          <w:szCs w:val="22"/>
          <w:lang w:val="en-US"/>
        </w:rPr>
        <w:t xml:space="preserve">The </w:t>
      </w:r>
      <w:r w:rsidR="00426317" w:rsidRPr="003064AE">
        <w:rPr>
          <w:rFonts w:ascii="Arial" w:hAnsi="Arial" w:cs="Arial"/>
          <w:b/>
          <w:szCs w:val="22"/>
          <w:lang w:val="en-US"/>
        </w:rPr>
        <w:t>Chairperson</w:t>
      </w:r>
      <w:r w:rsidR="00851939" w:rsidRPr="003064AE">
        <w:rPr>
          <w:rFonts w:ascii="Arial" w:hAnsi="Arial" w:cs="Arial"/>
          <w:b/>
          <w:szCs w:val="22"/>
          <w:lang w:val="en-US"/>
        </w:rPr>
        <w:t xml:space="preserve"> </w:t>
      </w:r>
      <w:r w:rsidR="00851939" w:rsidRPr="003064AE">
        <w:rPr>
          <w:rFonts w:ascii="Arial" w:hAnsi="Arial" w:cs="Arial"/>
          <w:szCs w:val="22"/>
          <w:lang w:val="en-US"/>
        </w:rPr>
        <w:t>t</w:t>
      </w:r>
      <w:r w:rsidR="00426317" w:rsidRPr="003064AE">
        <w:rPr>
          <w:rFonts w:ascii="Arial" w:hAnsi="Arial" w:cs="Arial"/>
          <w:szCs w:val="22"/>
          <w:lang w:val="en-US"/>
        </w:rPr>
        <w:t>hank</w:t>
      </w:r>
      <w:r w:rsidR="00851939" w:rsidRPr="003064AE">
        <w:rPr>
          <w:rFonts w:ascii="Arial" w:hAnsi="Arial" w:cs="Arial"/>
          <w:szCs w:val="22"/>
          <w:lang w:val="en-US"/>
        </w:rPr>
        <w:t>ed</w:t>
      </w:r>
      <w:r w:rsidR="00426317" w:rsidRPr="003064AE">
        <w:rPr>
          <w:rFonts w:ascii="Arial" w:hAnsi="Arial" w:cs="Arial"/>
          <w:szCs w:val="22"/>
          <w:lang w:val="en-US"/>
        </w:rPr>
        <w:t xml:space="preserve"> </w:t>
      </w:r>
      <w:r w:rsidR="00851939" w:rsidRPr="003064AE">
        <w:rPr>
          <w:rFonts w:ascii="Arial" w:hAnsi="Arial" w:cs="Arial"/>
          <w:szCs w:val="22"/>
          <w:lang w:val="en-US"/>
        </w:rPr>
        <w:t xml:space="preserve">Brazil, noting that </w:t>
      </w:r>
      <w:r w:rsidR="00426317" w:rsidRPr="003064AE">
        <w:rPr>
          <w:rFonts w:ascii="Arial" w:hAnsi="Arial" w:cs="Arial"/>
          <w:szCs w:val="22"/>
          <w:lang w:val="en-US"/>
        </w:rPr>
        <w:t>substantial progress</w:t>
      </w:r>
      <w:r w:rsidR="00851939" w:rsidRPr="003064AE">
        <w:rPr>
          <w:rFonts w:ascii="Arial" w:hAnsi="Arial" w:cs="Arial"/>
          <w:szCs w:val="22"/>
          <w:lang w:val="en-US"/>
        </w:rPr>
        <w:t xml:space="preserve"> </w:t>
      </w:r>
      <w:proofErr w:type="gramStart"/>
      <w:r w:rsidR="00851939" w:rsidRPr="003064AE">
        <w:rPr>
          <w:rFonts w:ascii="Arial" w:hAnsi="Arial" w:cs="Arial"/>
          <w:szCs w:val="22"/>
          <w:lang w:val="en-US"/>
        </w:rPr>
        <w:t>had been made</w:t>
      </w:r>
      <w:proofErr w:type="gramEnd"/>
      <w:r w:rsidR="00426317" w:rsidRPr="003064AE">
        <w:rPr>
          <w:rFonts w:ascii="Arial" w:hAnsi="Arial" w:cs="Arial"/>
          <w:szCs w:val="22"/>
          <w:lang w:val="en-US"/>
        </w:rPr>
        <w:t xml:space="preserve">. </w:t>
      </w:r>
      <w:r w:rsidR="00227C2D" w:rsidRPr="003064AE">
        <w:rPr>
          <w:rFonts w:ascii="Arial" w:hAnsi="Arial" w:cs="Arial"/>
          <w:szCs w:val="22"/>
          <w:lang w:val="en-US"/>
        </w:rPr>
        <w:t xml:space="preserve">He remarked on the </w:t>
      </w:r>
      <w:r w:rsidR="00426317" w:rsidRPr="003064AE">
        <w:rPr>
          <w:rFonts w:ascii="Arial" w:hAnsi="Arial" w:cs="Arial"/>
          <w:szCs w:val="22"/>
          <w:lang w:val="en-US"/>
        </w:rPr>
        <w:t>two conditional expressions</w:t>
      </w:r>
      <w:r w:rsidR="00227C2D" w:rsidRPr="003064AE">
        <w:rPr>
          <w:rFonts w:ascii="Arial" w:hAnsi="Arial" w:cs="Arial"/>
          <w:szCs w:val="22"/>
          <w:lang w:val="en-US"/>
        </w:rPr>
        <w:t xml:space="preserve"> </w:t>
      </w:r>
      <w:r w:rsidR="00DF56D7" w:rsidRPr="003064AE">
        <w:rPr>
          <w:rFonts w:ascii="Arial" w:hAnsi="Arial" w:cs="Arial"/>
          <w:szCs w:val="22"/>
          <w:lang w:val="en-US"/>
        </w:rPr>
        <w:t xml:space="preserve">referred to </w:t>
      </w:r>
      <w:r w:rsidR="00227C2D" w:rsidRPr="003064AE">
        <w:rPr>
          <w:rFonts w:ascii="Arial" w:hAnsi="Arial" w:cs="Arial"/>
          <w:szCs w:val="22"/>
          <w:lang w:val="en-US"/>
        </w:rPr>
        <w:t>by Belgium</w:t>
      </w:r>
      <w:r w:rsidR="00426317" w:rsidRPr="003064AE">
        <w:rPr>
          <w:rFonts w:ascii="Arial" w:hAnsi="Arial" w:cs="Arial"/>
          <w:szCs w:val="22"/>
          <w:lang w:val="en-US"/>
        </w:rPr>
        <w:t xml:space="preserve"> </w:t>
      </w:r>
      <w:r w:rsidR="00DF56D7" w:rsidRPr="003064AE">
        <w:rPr>
          <w:rFonts w:ascii="Arial" w:hAnsi="Arial" w:cs="Arial"/>
          <w:szCs w:val="22"/>
          <w:lang w:val="en-US"/>
        </w:rPr>
        <w:t>and noted that Brazil sought to use the conditional,</w:t>
      </w:r>
      <w:r w:rsidR="00426317" w:rsidRPr="003064AE">
        <w:rPr>
          <w:rFonts w:ascii="Arial" w:hAnsi="Arial" w:cs="Arial"/>
          <w:szCs w:val="22"/>
          <w:lang w:val="en-US"/>
        </w:rPr>
        <w:t xml:space="preserve"> but </w:t>
      </w:r>
      <w:r w:rsidR="00DF56D7" w:rsidRPr="003064AE">
        <w:rPr>
          <w:rFonts w:ascii="Arial" w:hAnsi="Arial" w:cs="Arial"/>
          <w:szCs w:val="22"/>
          <w:lang w:val="en-US"/>
        </w:rPr>
        <w:t>eliminate ‘as appropriate’</w:t>
      </w:r>
      <w:r w:rsidR="00426317" w:rsidRPr="003064AE">
        <w:rPr>
          <w:rFonts w:ascii="Arial" w:hAnsi="Arial" w:cs="Arial"/>
          <w:szCs w:val="22"/>
          <w:lang w:val="en-US"/>
        </w:rPr>
        <w:t>.</w:t>
      </w:r>
    </w:p>
    <w:p w14:paraId="53B04977" w14:textId="5A794C54" w:rsidR="00885597" w:rsidRPr="003064AE" w:rsidRDefault="00DF56D7" w:rsidP="002A114F">
      <w:pPr>
        <w:widowControl w:val="0"/>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 xml:space="preserve">Noting that paragraph 195 </w:t>
      </w:r>
      <w:r w:rsidR="00426317" w:rsidRPr="003064AE">
        <w:rPr>
          <w:rFonts w:ascii="Arial" w:hAnsi="Arial" w:cs="Arial"/>
          <w:szCs w:val="22"/>
          <w:lang w:val="en-US"/>
        </w:rPr>
        <w:t xml:space="preserve">has been adopted, </w:t>
      </w:r>
      <w:r w:rsidRPr="003064AE">
        <w:rPr>
          <w:rFonts w:ascii="Arial" w:hAnsi="Arial" w:cs="Arial"/>
          <w:szCs w:val="22"/>
          <w:lang w:val="en-US"/>
        </w:rPr>
        <w:t>the delegation of</w:t>
      </w:r>
      <w:r w:rsidRPr="003064AE">
        <w:rPr>
          <w:rFonts w:ascii="Arial" w:hAnsi="Arial" w:cs="Arial"/>
          <w:b/>
          <w:szCs w:val="22"/>
          <w:lang w:val="en-US"/>
        </w:rPr>
        <w:t xml:space="preserve"> Mauritius </w:t>
      </w:r>
      <w:r w:rsidRPr="003064AE">
        <w:rPr>
          <w:rFonts w:ascii="Arial" w:hAnsi="Arial" w:cs="Arial"/>
          <w:szCs w:val="22"/>
          <w:lang w:val="en-US"/>
        </w:rPr>
        <w:t>remarked that</w:t>
      </w:r>
      <w:r w:rsidR="00426317" w:rsidRPr="003064AE">
        <w:rPr>
          <w:rFonts w:ascii="Arial" w:hAnsi="Arial" w:cs="Arial"/>
          <w:szCs w:val="22"/>
          <w:lang w:val="en-US"/>
        </w:rPr>
        <w:t xml:space="preserve"> changes </w:t>
      </w:r>
      <w:r w:rsidRPr="003064AE">
        <w:rPr>
          <w:rFonts w:ascii="Arial" w:hAnsi="Arial" w:cs="Arial"/>
          <w:szCs w:val="22"/>
          <w:lang w:val="en-US"/>
        </w:rPr>
        <w:t xml:space="preserve">should be made </w:t>
      </w:r>
      <w:r w:rsidR="00426317" w:rsidRPr="003064AE">
        <w:rPr>
          <w:rFonts w:ascii="Arial" w:hAnsi="Arial" w:cs="Arial"/>
          <w:szCs w:val="22"/>
          <w:lang w:val="en-US"/>
        </w:rPr>
        <w:t xml:space="preserve">in paragraph 197 to make it coherent with paragraph 195, </w:t>
      </w:r>
      <w:r w:rsidRPr="003064AE">
        <w:rPr>
          <w:rFonts w:ascii="Arial" w:hAnsi="Arial" w:cs="Arial"/>
          <w:szCs w:val="22"/>
          <w:lang w:val="en-US"/>
        </w:rPr>
        <w:t xml:space="preserve">i.e. it should read, ‘should </w:t>
      </w:r>
      <w:proofErr w:type="spellStart"/>
      <w:r w:rsidRPr="003064AE">
        <w:rPr>
          <w:rFonts w:ascii="Arial" w:hAnsi="Arial" w:cs="Arial"/>
          <w:szCs w:val="22"/>
          <w:lang w:val="en-US"/>
        </w:rPr>
        <w:t>endeavour</w:t>
      </w:r>
      <w:proofErr w:type="spellEnd"/>
      <w:r w:rsidRPr="003064AE">
        <w:rPr>
          <w:rFonts w:ascii="Arial" w:hAnsi="Arial" w:cs="Arial"/>
          <w:szCs w:val="22"/>
          <w:lang w:val="en-US"/>
        </w:rPr>
        <w:t>’,</w:t>
      </w:r>
      <w:r w:rsidR="00426317" w:rsidRPr="003064AE">
        <w:rPr>
          <w:rFonts w:ascii="Arial" w:hAnsi="Arial" w:cs="Arial"/>
          <w:szCs w:val="22"/>
          <w:lang w:val="en-US"/>
        </w:rPr>
        <w:t xml:space="preserve"> </w:t>
      </w:r>
      <w:r w:rsidRPr="003064AE">
        <w:rPr>
          <w:rFonts w:ascii="Arial" w:hAnsi="Arial" w:cs="Arial"/>
          <w:szCs w:val="22"/>
          <w:lang w:val="en-US"/>
        </w:rPr>
        <w:t>as well as ‘</w:t>
      </w:r>
      <w:r w:rsidR="00791F17" w:rsidRPr="003064AE">
        <w:rPr>
          <w:rFonts w:ascii="Arial" w:hAnsi="Arial" w:cs="Arial"/>
          <w:szCs w:val="22"/>
          <w:lang w:val="en-US"/>
        </w:rPr>
        <w:t>To that end</w:t>
      </w:r>
      <w:r w:rsidR="009F2C95" w:rsidRPr="003064AE">
        <w:rPr>
          <w:rFonts w:ascii="Arial" w:hAnsi="Arial" w:cs="Arial"/>
          <w:szCs w:val="22"/>
          <w:lang w:val="en-US"/>
        </w:rPr>
        <w:t>,</w:t>
      </w:r>
      <w:r w:rsidR="00791F17" w:rsidRPr="003064AE">
        <w:rPr>
          <w:rFonts w:ascii="Arial" w:hAnsi="Arial" w:cs="Arial"/>
          <w:szCs w:val="22"/>
          <w:lang w:val="en-US"/>
        </w:rPr>
        <w:t xml:space="preserve"> </w:t>
      </w:r>
      <w:r w:rsidRPr="003064AE">
        <w:rPr>
          <w:rFonts w:ascii="Arial" w:hAnsi="Arial" w:cs="Arial"/>
          <w:szCs w:val="22"/>
          <w:lang w:val="en-US"/>
        </w:rPr>
        <w:t>States Parties are expected to’</w:t>
      </w:r>
      <w:r w:rsidR="00426317" w:rsidRPr="003064AE">
        <w:rPr>
          <w:rFonts w:ascii="Arial" w:hAnsi="Arial" w:cs="Arial"/>
          <w:szCs w:val="22"/>
          <w:lang w:val="en-US"/>
        </w:rPr>
        <w:t>.</w:t>
      </w:r>
    </w:p>
    <w:p w14:paraId="73189728" w14:textId="7A722886" w:rsidR="00885597" w:rsidRPr="003064AE" w:rsidRDefault="00885597" w:rsidP="002A114F">
      <w:pPr>
        <w:widowControl w:val="0"/>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 xml:space="preserve">The delegation of </w:t>
      </w:r>
      <w:r w:rsidR="00426317" w:rsidRPr="003064AE">
        <w:rPr>
          <w:rFonts w:ascii="Arial" w:hAnsi="Arial" w:cs="Arial"/>
          <w:b/>
          <w:szCs w:val="22"/>
          <w:lang w:val="en-US"/>
        </w:rPr>
        <w:t xml:space="preserve">Ecuador </w:t>
      </w:r>
      <w:r w:rsidR="00DF56D7" w:rsidRPr="003064AE">
        <w:rPr>
          <w:rFonts w:ascii="Arial" w:hAnsi="Arial" w:cs="Arial"/>
          <w:szCs w:val="22"/>
          <w:lang w:val="en-US"/>
        </w:rPr>
        <w:t xml:space="preserve">wished to return to the earlier </w:t>
      </w:r>
      <w:r w:rsidR="00426317" w:rsidRPr="003064AE">
        <w:rPr>
          <w:rFonts w:ascii="Arial" w:hAnsi="Arial" w:cs="Arial"/>
          <w:szCs w:val="22"/>
          <w:lang w:val="en-US"/>
        </w:rPr>
        <w:t xml:space="preserve">debate </w:t>
      </w:r>
      <w:r w:rsidR="00DF56D7" w:rsidRPr="003064AE">
        <w:rPr>
          <w:rFonts w:ascii="Arial" w:hAnsi="Arial" w:cs="Arial"/>
          <w:szCs w:val="22"/>
          <w:lang w:val="en-US"/>
        </w:rPr>
        <w:t xml:space="preserve">on security, adding that it preferred to eliminate ‘security’ in the </w:t>
      </w:r>
      <w:r w:rsidR="00211886" w:rsidRPr="003064AE">
        <w:rPr>
          <w:rFonts w:ascii="Arial" w:hAnsi="Arial" w:cs="Arial"/>
          <w:szCs w:val="22"/>
          <w:lang w:val="en-US"/>
        </w:rPr>
        <w:t xml:space="preserve">headings </w:t>
      </w:r>
      <w:r w:rsidR="00426317" w:rsidRPr="003064AE">
        <w:rPr>
          <w:rFonts w:ascii="Arial" w:hAnsi="Arial" w:cs="Arial"/>
          <w:szCs w:val="22"/>
          <w:lang w:val="en-US"/>
        </w:rPr>
        <w:t xml:space="preserve">of </w:t>
      </w:r>
      <w:r w:rsidR="00DF56D7" w:rsidRPr="003064AE">
        <w:rPr>
          <w:rFonts w:ascii="Arial" w:hAnsi="Arial" w:cs="Arial"/>
          <w:szCs w:val="22"/>
          <w:lang w:val="en-US"/>
        </w:rPr>
        <w:t>paragraphs</w:t>
      </w:r>
      <w:r w:rsidR="00426317" w:rsidRPr="003064AE">
        <w:rPr>
          <w:rFonts w:ascii="Arial" w:hAnsi="Arial" w:cs="Arial"/>
          <w:szCs w:val="22"/>
          <w:lang w:val="en-US"/>
        </w:rPr>
        <w:t xml:space="preserve"> </w:t>
      </w:r>
      <w:r w:rsidR="00DF56D7" w:rsidRPr="003064AE">
        <w:rPr>
          <w:rFonts w:ascii="Arial" w:hAnsi="Arial" w:cs="Arial"/>
          <w:szCs w:val="22"/>
          <w:lang w:val="en-US"/>
        </w:rPr>
        <w:t xml:space="preserve">196 and 197 </w:t>
      </w:r>
      <w:proofErr w:type="gramStart"/>
      <w:r w:rsidR="00DF56D7" w:rsidRPr="003064AE">
        <w:rPr>
          <w:rFonts w:ascii="Arial" w:hAnsi="Arial" w:cs="Arial"/>
          <w:szCs w:val="22"/>
          <w:lang w:val="en-US"/>
        </w:rPr>
        <w:t>so as to</w:t>
      </w:r>
      <w:proofErr w:type="gramEnd"/>
      <w:r w:rsidR="00DF56D7" w:rsidRPr="003064AE">
        <w:rPr>
          <w:rFonts w:ascii="Arial" w:hAnsi="Arial" w:cs="Arial"/>
          <w:szCs w:val="22"/>
          <w:lang w:val="en-US"/>
        </w:rPr>
        <w:t xml:space="preserve"> </w:t>
      </w:r>
      <w:r w:rsidR="00426317" w:rsidRPr="003064AE">
        <w:rPr>
          <w:rFonts w:ascii="Arial" w:hAnsi="Arial" w:cs="Arial"/>
          <w:szCs w:val="22"/>
          <w:lang w:val="en-US"/>
        </w:rPr>
        <w:t xml:space="preserve">be coherent with </w:t>
      </w:r>
      <w:r w:rsidR="00DF56D7" w:rsidRPr="003064AE">
        <w:rPr>
          <w:rFonts w:ascii="Arial" w:hAnsi="Arial" w:cs="Arial"/>
          <w:szCs w:val="22"/>
          <w:lang w:val="en-US"/>
        </w:rPr>
        <w:t xml:space="preserve">adopted </w:t>
      </w:r>
      <w:r w:rsidR="00426317" w:rsidRPr="003064AE">
        <w:rPr>
          <w:rFonts w:ascii="Arial" w:hAnsi="Arial" w:cs="Arial"/>
          <w:szCs w:val="22"/>
          <w:lang w:val="en-US"/>
        </w:rPr>
        <w:t>paragraph 192.</w:t>
      </w:r>
    </w:p>
    <w:p w14:paraId="6C717843" w14:textId="401C87DB" w:rsidR="00885597" w:rsidRPr="003064AE" w:rsidRDefault="00885597" w:rsidP="002A114F">
      <w:pPr>
        <w:widowControl w:val="0"/>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The delegation of</w:t>
      </w:r>
      <w:r w:rsidRPr="003064AE">
        <w:rPr>
          <w:rFonts w:ascii="Arial" w:hAnsi="Arial" w:cs="Arial"/>
          <w:b/>
          <w:szCs w:val="22"/>
          <w:lang w:val="en-US"/>
        </w:rPr>
        <w:t xml:space="preserve"> </w:t>
      </w:r>
      <w:r w:rsidR="00426317" w:rsidRPr="003064AE">
        <w:rPr>
          <w:rFonts w:ascii="Arial" w:hAnsi="Arial" w:cs="Arial"/>
          <w:b/>
          <w:szCs w:val="22"/>
          <w:lang w:val="en-US"/>
        </w:rPr>
        <w:t xml:space="preserve">Venezuela </w:t>
      </w:r>
      <w:r w:rsidR="00426317" w:rsidRPr="003064AE">
        <w:rPr>
          <w:rFonts w:ascii="Arial" w:hAnsi="Arial" w:cs="Arial"/>
          <w:szCs w:val="22"/>
          <w:lang w:val="en-US"/>
        </w:rPr>
        <w:t>agree</w:t>
      </w:r>
      <w:r w:rsidR="00634DD0" w:rsidRPr="003064AE">
        <w:rPr>
          <w:rFonts w:ascii="Arial" w:hAnsi="Arial" w:cs="Arial"/>
          <w:szCs w:val="22"/>
          <w:lang w:val="en-US"/>
        </w:rPr>
        <w:t>d with Ecuador</w:t>
      </w:r>
      <w:r w:rsidR="00426317" w:rsidRPr="003064AE">
        <w:rPr>
          <w:rFonts w:ascii="Arial" w:hAnsi="Arial" w:cs="Arial"/>
          <w:szCs w:val="22"/>
          <w:lang w:val="en-US"/>
        </w:rPr>
        <w:t xml:space="preserve"> </w:t>
      </w:r>
      <w:r w:rsidR="00634DD0" w:rsidRPr="003064AE">
        <w:rPr>
          <w:rFonts w:ascii="Arial" w:hAnsi="Arial" w:cs="Arial"/>
          <w:szCs w:val="22"/>
          <w:lang w:val="en-US"/>
        </w:rPr>
        <w:t>to delete ‘security’</w:t>
      </w:r>
      <w:r w:rsidR="00426317" w:rsidRPr="003064AE">
        <w:rPr>
          <w:rFonts w:ascii="Arial" w:hAnsi="Arial" w:cs="Arial"/>
          <w:szCs w:val="22"/>
          <w:lang w:val="en-US"/>
        </w:rPr>
        <w:t xml:space="preserve"> from </w:t>
      </w:r>
      <w:r w:rsidR="00634DD0" w:rsidRPr="003064AE">
        <w:rPr>
          <w:rFonts w:ascii="Arial" w:hAnsi="Arial" w:cs="Arial"/>
          <w:szCs w:val="22"/>
          <w:lang w:val="en-US"/>
        </w:rPr>
        <w:t xml:space="preserve">the </w:t>
      </w:r>
      <w:r w:rsidR="00426317" w:rsidRPr="003064AE">
        <w:rPr>
          <w:rFonts w:ascii="Arial" w:hAnsi="Arial" w:cs="Arial"/>
          <w:szCs w:val="22"/>
          <w:lang w:val="en-US"/>
        </w:rPr>
        <w:t>text.</w:t>
      </w:r>
    </w:p>
    <w:p w14:paraId="130748FC" w14:textId="0889A01C" w:rsidR="00885597" w:rsidRPr="003064AE" w:rsidRDefault="00885597" w:rsidP="002A114F">
      <w:pPr>
        <w:widowControl w:val="0"/>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 xml:space="preserve">The </w:t>
      </w:r>
      <w:r w:rsidR="00211886" w:rsidRPr="003064AE">
        <w:rPr>
          <w:rFonts w:ascii="Arial" w:hAnsi="Arial" w:cs="Arial"/>
          <w:b/>
          <w:szCs w:val="22"/>
          <w:lang w:val="en-US"/>
        </w:rPr>
        <w:t>Chairperson</w:t>
      </w:r>
      <w:r w:rsidR="00426317" w:rsidRPr="003064AE">
        <w:rPr>
          <w:rFonts w:ascii="Arial" w:hAnsi="Arial" w:cs="Arial"/>
          <w:b/>
          <w:szCs w:val="22"/>
          <w:lang w:val="en-US"/>
        </w:rPr>
        <w:t xml:space="preserve"> </w:t>
      </w:r>
      <w:r w:rsidR="00211886" w:rsidRPr="003064AE">
        <w:rPr>
          <w:rFonts w:ascii="Arial" w:hAnsi="Arial" w:cs="Arial"/>
          <w:szCs w:val="22"/>
          <w:lang w:val="en-US"/>
        </w:rPr>
        <w:t xml:space="preserve">wished </w:t>
      </w:r>
      <w:proofErr w:type="gramStart"/>
      <w:r w:rsidR="00211886" w:rsidRPr="003064AE">
        <w:rPr>
          <w:rFonts w:ascii="Arial" w:hAnsi="Arial" w:cs="Arial"/>
          <w:szCs w:val="22"/>
          <w:lang w:val="en-US"/>
        </w:rPr>
        <w:t>to first tackle</w:t>
      </w:r>
      <w:proofErr w:type="gramEnd"/>
      <w:r w:rsidR="00211886" w:rsidRPr="003064AE">
        <w:rPr>
          <w:rFonts w:ascii="Arial" w:hAnsi="Arial" w:cs="Arial"/>
          <w:szCs w:val="22"/>
          <w:lang w:val="en-US"/>
        </w:rPr>
        <w:t xml:space="preserve"> the </w:t>
      </w:r>
      <w:r w:rsidR="00426317" w:rsidRPr="003064AE">
        <w:rPr>
          <w:rFonts w:ascii="Arial" w:hAnsi="Arial" w:cs="Arial"/>
          <w:szCs w:val="22"/>
          <w:lang w:val="en-US"/>
        </w:rPr>
        <w:t xml:space="preserve">text, </w:t>
      </w:r>
      <w:r w:rsidR="00211886" w:rsidRPr="003064AE">
        <w:rPr>
          <w:rFonts w:ascii="Arial" w:hAnsi="Arial" w:cs="Arial"/>
          <w:szCs w:val="22"/>
          <w:lang w:val="en-US"/>
        </w:rPr>
        <w:t>followed by the headings</w:t>
      </w:r>
      <w:r w:rsidR="00426317" w:rsidRPr="003064AE">
        <w:rPr>
          <w:rFonts w:ascii="Arial" w:hAnsi="Arial" w:cs="Arial"/>
          <w:szCs w:val="22"/>
          <w:lang w:val="en-US"/>
        </w:rPr>
        <w:t xml:space="preserve">. </w:t>
      </w:r>
      <w:r w:rsidR="00211886" w:rsidRPr="003064AE">
        <w:rPr>
          <w:rFonts w:ascii="Arial" w:hAnsi="Arial" w:cs="Arial"/>
          <w:szCs w:val="22"/>
          <w:lang w:val="en-US"/>
        </w:rPr>
        <w:t xml:space="preserve">He therefore asked whether </w:t>
      </w:r>
      <w:r w:rsidR="00426317" w:rsidRPr="003064AE">
        <w:rPr>
          <w:rFonts w:ascii="Arial" w:hAnsi="Arial" w:cs="Arial"/>
          <w:szCs w:val="22"/>
          <w:lang w:val="en-US"/>
        </w:rPr>
        <w:t xml:space="preserve">the States Parties </w:t>
      </w:r>
      <w:r w:rsidR="00211886" w:rsidRPr="003064AE">
        <w:rPr>
          <w:rFonts w:ascii="Arial" w:hAnsi="Arial" w:cs="Arial"/>
          <w:szCs w:val="22"/>
          <w:lang w:val="en-US"/>
        </w:rPr>
        <w:t xml:space="preserve">could </w:t>
      </w:r>
      <w:r w:rsidR="00426317" w:rsidRPr="003064AE">
        <w:rPr>
          <w:rFonts w:ascii="Arial" w:hAnsi="Arial" w:cs="Arial"/>
          <w:szCs w:val="22"/>
          <w:lang w:val="en-US"/>
        </w:rPr>
        <w:t xml:space="preserve">agree to </w:t>
      </w:r>
      <w:r w:rsidR="00211886" w:rsidRPr="003064AE">
        <w:rPr>
          <w:rFonts w:ascii="Arial" w:hAnsi="Arial" w:cs="Arial"/>
          <w:szCs w:val="22"/>
          <w:lang w:val="en-US"/>
        </w:rPr>
        <w:t>maintain</w:t>
      </w:r>
      <w:r w:rsidR="00426317" w:rsidRPr="003064AE">
        <w:rPr>
          <w:rFonts w:ascii="Arial" w:hAnsi="Arial" w:cs="Arial"/>
          <w:szCs w:val="22"/>
          <w:lang w:val="en-US"/>
        </w:rPr>
        <w:t xml:space="preserve"> </w:t>
      </w:r>
      <w:r w:rsidR="00211886" w:rsidRPr="003064AE">
        <w:rPr>
          <w:rFonts w:ascii="Arial" w:hAnsi="Arial" w:cs="Arial"/>
          <w:szCs w:val="22"/>
          <w:lang w:val="en-US"/>
        </w:rPr>
        <w:t>‘should’</w:t>
      </w:r>
      <w:r w:rsidR="00426317" w:rsidRPr="003064AE">
        <w:rPr>
          <w:rFonts w:ascii="Arial" w:hAnsi="Arial" w:cs="Arial"/>
          <w:szCs w:val="22"/>
          <w:lang w:val="en-US"/>
        </w:rPr>
        <w:t xml:space="preserve"> </w:t>
      </w:r>
      <w:r w:rsidR="00211886" w:rsidRPr="003064AE">
        <w:rPr>
          <w:rFonts w:ascii="Arial" w:hAnsi="Arial" w:cs="Arial"/>
          <w:szCs w:val="22"/>
          <w:lang w:val="en-US"/>
        </w:rPr>
        <w:t>and eliminate ‘</w:t>
      </w:r>
      <w:r w:rsidR="00426317" w:rsidRPr="003064AE">
        <w:rPr>
          <w:rFonts w:ascii="Arial" w:hAnsi="Arial" w:cs="Arial"/>
          <w:szCs w:val="22"/>
          <w:lang w:val="en-US"/>
        </w:rPr>
        <w:t>as appropria</w:t>
      </w:r>
      <w:r w:rsidR="00211886" w:rsidRPr="003064AE">
        <w:rPr>
          <w:rFonts w:ascii="Arial" w:hAnsi="Arial" w:cs="Arial"/>
          <w:szCs w:val="22"/>
          <w:lang w:val="en-US"/>
        </w:rPr>
        <w:t>te’</w:t>
      </w:r>
      <w:r w:rsidR="00426317" w:rsidRPr="003064AE">
        <w:rPr>
          <w:rFonts w:ascii="Arial" w:hAnsi="Arial" w:cs="Arial"/>
          <w:szCs w:val="22"/>
          <w:lang w:val="en-US"/>
        </w:rPr>
        <w:t xml:space="preserve"> in </w:t>
      </w:r>
      <w:r w:rsidR="00211886" w:rsidRPr="003064AE">
        <w:rPr>
          <w:rFonts w:ascii="Arial" w:hAnsi="Arial" w:cs="Arial"/>
          <w:szCs w:val="22"/>
          <w:lang w:val="en-US"/>
        </w:rPr>
        <w:t>paragraph 197, which took into account the concerns of both Brazil and Belgium.</w:t>
      </w:r>
      <w:r w:rsidR="00426317" w:rsidRPr="003064AE">
        <w:rPr>
          <w:rFonts w:ascii="Arial" w:hAnsi="Arial" w:cs="Arial"/>
          <w:szCs w:val="22"/>
          <w:lang w:val="en-US"/>
        </w:rPr>
        <w:t xml:space="preserve"> </w:t>
      </w:r>
      <w:r w:rsidR="00211886" w:rsidRPr="003064AE">
        <w:rPr>
          <w:rFonts w:ascii="Arial" w:hAnsi="Arial" w:cs="Arial"/>
          <w:szCs w:val="22"/>
          <w:lang w:val="en-US"/>
        </w:rPr>
        <w:t xml:space="preserve">With no further comments or objections, paragraph 197 </w:t>
      </w:r>
      <w:proofErr w:type="gramStart"/>
      <w:r w:rsidR="00211886" w:rsidRPr="003064AE">
        <w:rPr>
          <w:rFonts w:ascii="Arial" w:hAnsi="Arial" w:cs="Arial"/>
          <w:szCs w:val="22"/>
          <w:lang w:val="en-US"/>
        </w:rPr>
        <w:t>was adopted</w:t>
      </w:r>
      <w:proofErr w:type="gramEnd"/>
      <w:r w:rsidR="00211886" w:rsidRPr="003064AE">
        <w:rPr>
          <w:rFonts w:ascii="Arial" w:hAnsi="Arial" w:cs="Arial"/>
          <w:szCs w:val="22"/>
          <w:lang w:val="en-US"/>
        </w:rPr>
        <w:t>. The Chairperson t</w:t>
      </w:r>
      <w:r w:rsidR="00225E8B" w:rsidRPr="003064AE">
        <w:rPr>
          <w:rFonts w:ascii="Arial" w:hAnsi="Arial" w:cs="Arial"/>
          <w:szCs w:val="22"/>
          <w:lang w:val="en-US"/>
        </w:rPr>
        <w:t>hen turned to sub-paragraph (a)</w:t>
      </w:r>
      <w:r w:rsidR="00211886" w:rsidRPr="003064AE">
        <w:rPr>
          <w:rFonts w:ascii="Arial" w:hAnsi="Arial" w:cs="Arial"/>
          <w:szCs w:val="22"/>
          <w:lang w:val="en-US"/>
        </w:rPr>
        <w:t xml:space="preserve"> and the amendment proposed by Brazil.</w:t>
      </w:r>
    </w:p>
    <w:p w14:paraId="1F3EBAA3" w14:textId="1F2B1D5D" w:rsidR="00211886" w:rsidRPr="003064AE" w:rsidRDefault="00885597" w:rsidP="002A114F">
      <w:pPr>
        <w:widowControl w:val="0"/>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 xml:space="preserve">The delegation of </w:t>
      </w:r>
      <w:r w:rsidR="00426317" w:rsidRPr="003064AE">
        <w:rPr>
          <w:rFonts w:ascii="Arial" w:hAnsi="Arial" w:cs="Arial"/>
          <w:b/>
          <w:szCs w:val="22"/>
          <w:lang w:val="en-US"/>
        </w:rPr>
        <w:t>Norway</w:t>
      </w:r>
      <w:r w:rsidR="00426317" w:rsidRPr="003064AE">
        <w:rPr>
          <w:rFonts w:ascii="Arial" w:hAnsi="Arial" w:cs="Arial"/>
          <w:szCs w:val="22"/>
          <w:lang w:val="en-US"/>
        </w:rPr>
        <w:t xml:space="preserve"> </w:t>
      </w:r>
      <w:r w:rsidR="00211886" w:rsidRPr="003064AE">
        <w:rPr>
          <w:rFonts w:ascii="Arial" w:hAnsi="Arial" w:cs="Arial"/>
          <w:szCs w:val="22"/>
          <w:lang w:val="en-US"/>
        </w:rPr>
        <w:t>confessed to understanding less and less, adding that it was very d</w:t>
      </w:r>
      <w:r w:rsidR="00225E8B" w:rsidRPr="003064AE">
        <w:rPr>
          <w:rFonts w:ascii="Arial" w:hAnsi="Arial" w:cs="Arial"/>
          <w:szCs w:val="22"/>
          <w:lang w:val="en-US"/>
        </w:rPr>
        <w:t xml:space="preserve">ifficult to adopt a text that </w:t>
      </w:r>
      <w:proofErr w:type="gramStart"/>
      <w:r w:rsidR="00225E8B" w:rsidRPr="003064AE">
        <w:rPr>
          <w:rFonts w:ascii="Arial" w:hAnsi="Arial" w:cs="Arial"/>
          <w:szCs w:val="22"/>
          <w:lang w:val="en-US"/>
        </w:rPr>
        <w:t xml:space="preserve">was </w:t>
      </w:r>
      <w:r w:rsidR="00211886" w:rsidRPr="003064AE">
        <w:rPr>
          <w:rFonts w:ascii="Arial" w:hAnsi="Arial" w:cs="Arial"/>
          <w:szCs w:val="22"/>
          <w:lang w:val="en-US"/>
        </w:rPr>
        <w:t>discovered</w:t>
      </w:r>
      <w:proofErr w:type="gramEnd"/>
      <w:r w:rsidR="00211886" w:rsidRPr="003064AE">
        <w:rPr>
          <w:rFonts w:ascii="Arial" w:hAnsi="Arial" w:cs="Arial"/>
          <w:szCs w:val="22"/>
          <w:lang w:val="en-US"/>
        </w:rPr>
        <w:t xml:space="preserve"> </w:t>
      </w:r>
      <w:r w:rsidR="00225E8B" w:rsidRPr="003064AE">
        <w:rPr>
          <w:rFonts w:ascii="Arial" w:hAnsi="Arial" w:cs="Arial"/>
          <w:szCs w:val="22"/>
          <w:lang w:val="en-US"/>
        </w:rPr>
        <w:t>[for the first time]</w:t>
      </w:r>
      <w:r w:rsidR="00211886" w:rsidRPr="003064AE">
        <w:rPr>
          <w:rFonts w:ascii="Arial" w:hAnsi="Arial" w:cs="Arial"/>
          <w:szCs w:val="22"/>
          <w:lang w:val="en-US"/>
        </w:rPr>
        <w:t xml:space="preserve">. It regretted that the proposals </w:t>
      </w:r>
      <w:r w:rsidR="00E35D6D">
        <w:rPr>
          <w:rFonts w:ascii="Arial" w:hAnsi="Arial" w:cs="Arial"/>
          <w:szCs w:val="22"/>
          <w:lang w:val="en-US"/>
        </w:rPr>
        <w:t xml:space="preserve">had </w:t>
      </w:r>
      <w:r w:rsidR="00211886" w:rsidRPr="003064AE">
        <w:rPr>
          <w:rFonts w:ascii="Arial" w:hAnsi="Arial" w:cs="Arial"/>
          <w:szCs w:val="22"/>
          <w:lang w:val="en-US"/>
        </w:rPr>
        <w:t xml:space="preserve">not </w:t>
      </w:r>
      <w:r w:rsidR="00E35D6D">
        <w:rPr>
          <w:rFonts w:ascii="Arial" w:hAnsi="Arial" w:cs="Arial"/>
          <w:szCs w:val="22"/>
          <w:lang w:val="en-US"/>
        </w:rPr>
        <w:t xml:space="preserve">been </w:t>
      </w:r>
      <w:r w:rsidR="00211886" w:rsidRPr="003064AE">
        <w:rPr>
          <w:rFonts w:ascii="Arial" w:hAnsi="Arial" w:cs="Arial"/>
          <w:szCs w:val="22"/>
          <w:lang w:val="en-US"/>
        </w:rPr>
        <w:t>available beforehand, and sought to keep the original text.</w:t>
      </w:r>
    </w:p>
    <w:p w14:paraId="7F87C3C3" w14:textId="54122883" w:rsidR="00413BA3" w:rsidRPr="003064AE" w:rsidRDefault="00413BA3" w:rsidP="002A114F">
      <w:pPr>
        <w:widowControl w:val="0"/>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 xml:space="preserve">The </w:t>
      </w:r>
      <w:r w:rsidR="00A642F1" w:rsidRPr="003064AE">
        <w:rPr>
          <w:rFonts w:ascii="Arial" w:hAnsi="Arial" w:cs="Arial"/>
          <w:b/>
          <w:szCs w:val="22"/>
          <w:lang w:val="en-US"/>
        </w:rPr>
        <w:t>Chairperson</w:t>
      </w:r>
      <w:r w:rsidR="00426317" w:rsidRPr="003064AE">
        <w:rPr>
          <w:rFonts w:ascii="Arial" w:hAnsi="Arial" w:cs="Arial"/>
          <w:b/>
          <w:szCs w:val="22"/>
          <w:lang w:val="en-US"/>
        </w:rPr>
        <w:t xml:space="preserve"> </w:t>
      </w:r>
      <w:r w:rsidR="00426317" w:rsidRPr="003064AE">
        <w:rPr>
          <w:rFonts w:ascii="Arial" w:hAnsi="Arial" w:cs="Arial"/>
          <w:szCs w:val="22"/>
          <w:lang w:val="en-US"/>
        </w:rPr>
        <w:t>ask</w:t>
      </w:r>
      <w:r w:rsidR="00A642F1" w:rsidRPr="003064AE">
        <w:rPr>
          <w:rFonts w:ascii="Arial" w:hAnsi="Arial" w:cs="Arial"/>
          <w:szCs w:val="22"/>
          <w:lang w:val="en-US"/>
        </w:rPr>
        <w:t>ed</w:t>
      </w:r>
      <w:r w:rsidR="00426317" w:rsidRPr="003064AE">
        <w:rPr>
          <w:rFonts w:ascii="Arial" w:hAnsi="Arial" w:cs="Arial"/>
          <w:szCs w:val="22"/>
          <w:lang w:val="en-US"/>
        </w:rPr>
        <w:t xml:space="preserve"> the Secretariat to p</w:t>
      </w:r>
      <w:r w:rsidR="00A642F1" w:rsidRPr="003064AE">
        <w:rPr>
          <w:rFonts w:ascii="Arial" w:hAnsi="Arial" w:cs="Arial"/>
          <w:szCs w:val="22"/>
          <w:lang w:val="en-US"/>
        </w:rPr>
        <w:t xml:space="preserve">ut the original text in bold and have Brazil’s proposal in brackets, which would </w:t>
      </w:r>
      <w:r w:rsidR="00C20BFF" w:rsidRPr="003064AE">
        <w:rPr>
          <w:rFonts w:ascii="Arial" w:hAnsi="Arial" w:cs="Arial"/>
          <w:szCs w:val="22"/>
          <w:lang w:val="en-US"/>
        </w:rPr>
        <w:t xml:space="preserve">make </w:t>
      </w:r>
      <w:r w:rsidR="00A642F1" w:rsidRPr="003064AE">
        <w:rPr>
          <w:rFonts w:ascii="Arial" w:hAnsi="Arial" w:cs="Arial"/>
          <w:szCs w:val="22"/>
          <w:lang w:val="en-US"/>
        </w:rPr>
        <w:t xml:space="preserve">the </w:t>
      </w:r>
      <w:r w:rsidR="00426317" w:rsidRPr="003064AE">
        <w:rPr>
          <w:rFonts w:ascii="Arial" w:hAnsi="Arial" w:cs="Arial"/>
          <w:szCs w:val="22"/>
          <w:lang w:val="en-US"/>
        </w:rPr>
        <w:t>original text</w:t>
      </w:r>
      <w:r w:rsidR="00225E8B" w:rsidRPr="003064AE">
        <w:rPr>
          <w:rFonts w:ascii="Arial" w:hAnsi="Arial" w:cs="Arial"/>
          <w:szCs w:val="22"/>
          <w:lang w:val="en-US"/>
        </w:rPr>
        <w:t xml:space="preserve"> clear</w:t>
      </w:r>
      <w:r w:rsidR="00426317" w:rsidRPr="003064AE">
        <w:rPr>
          <w:rFonts w:ascii="Arial" w:hAnsi="Arial" w:cs="Arial"/>
          <w:szCs w:val="22"/>
          <w:lang w:val="en-US"/>
        </w:rPr>
        <w:t>.</w:t>
      </w:r>
    </w:p>
    <w:p w14:paraId="503DBE88" w14:textId="0E0315F3" w:rsidR="00413BA3" w:rsidRPr="003064AE" w:rsidRDefault="00413BA3" w:rsidP="002A114F">
      <w:pPr>
        <w:widowControl w:val="0"/>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 xml:space="preserve">The delegation of </w:t>
      </w:r>
      <w:r w:rsidR="00426317" w:rsidRPr="003064AE">
        <w:rPr>
          <w:rFonts w:ascii="Arial" w:hAnsi="Arial" w:cs="Arial"/>
          <w:b/>
          <w:szCs w:val="22"/>
          <w:lang w:val="en-US"/>
        </w:rPr>
        <w:t>Belgium</w:t>
      </w:r>
      <w:r w:rsidR="00851939" w:rsidRPr="003064AE">
        <w:rPr>
          <w:rFonts w:ascii="Arial" w:hAnsi="Arial" w:cs="Arial"/>
          <w:b/>
          <w:szCs w:val="22"/>
          <w:lang w:val="en-US"/>
        </w:rPr>
        <w:t xml:space="preserve"> </w:t>
      </w:r>
      <w:r w:rsidR="009F2C95" w:rsidRPr="003064AE">
        <w:rPr>
          <w:rFonts w:ascii="Arial" w:hAnsi="Arial" w:cs="Arial"/>
          <w:szCs w:val="22"/>
          <w:lang w:val="en-US"/>
        </w:rPr>
        <w:t xml:space="preserve">sought </w:t>
      </w:r>
      <w:r w:rsidR="00426317" w:rsidRPr="003064AE">
        <w:rPr>
          <w:rFonts w:ascii="Arial" w:hAnsi="Arial" w:cs="Arial"/>
          <w:szCs w:val="22"/>
          <w:lang w:val="en-US"/>
        </w:rPr>
        <w:t xml:space="preserve">clarification </w:t>
      </w:r>
      <w:r w:rsidR="008963EF" w:rsidRPr="003064AE">
        <w:rPr>
          <w:rFonts w:ascii="Arial" w:hAnsi="Arial" w:cs="Arial"/>
          <w:szCs w:val="22"/>
          <w:lang w:val="en-US"/>
        </w:rPr>
        <w:t>as to</w:t>
      </w:r>
      <w:r w:rsidR="009F2C95" w:rsidRPr="003064AE">
        <w:rPr>
          <w:rFonts w:ascii="Arial" w:hAnsi="Arial" w:cs="Arial"/>
          <w:szCs w:val="22"/>
          <w:lang w:val="en-US"/>
        </w:rPr>
        <w:t xml:space="preserve"> the adopted text in the </w:t>
      </w:r>
      <w:r w:rsidR="00426317" w:rsidRPr="003064AE">
        <w:rPr>
          <w:rFonts w:ascii="Arial" w:hAnsi="Arial" w:cs="Arial"/>
          <w:szCs w:val="22"/>
          <w:lang w:val="en-US"/>
        </w:rPr>
        <w:t>last sentence of the first</w:t>
      </w:r>
      <w:r w:rsidR="00225E8B" w:rsidRPr="003064AE">
        <w:rPr>
          <w:rFonts w:ascii="Arial" w:hAnsi="Arial" w:cs="Arial"/>
          <w:szCs w:val="22"/>
          <w:lang w:val="en-US"/>
        </w:rPr>
        <w:t xml:space="preserve"> paragraph, ‘</w:t>
      </w:r>
      <w:r w:rsidR="00426317" w:rsidRPr="003064AE">
        <w:rPr>
          <w:rFonts w:ascii="Arial" w:hAnsi="Arial" w:cs="Arial"/>
          <w:szCs w:val="22"/>
          <w:lang w:val="en-US"/>
        </w:rPr>
        <w:t xml:space="preserve">To that end, States Parties are </w:t>
      </w:r>
      <w:r w:rsidR="00225E8B" w:rsidRPr="003064AE">
        <w:rPr>
          <w:rFonts w:ascii="Arial" w:hAnsi="Arial" w:cs="Arial"/>
          <w:szCs w:val="22"/>
          <w:lang w:val="en-US"/>
        </w:rPr>
        <w:t>encouraged to’</w:t>
      </w:r>
      <w:r w:rsidR="009F2C95" w:rsidRPr="003064AE">
        <w:rPr>
          <w:rFonts w:ascii="Arial" w:hAnsi="Arial" w:cs="Arial"/>
          <w:szCs w:val="22"/>
          <w:lang w:val="en-US"/>
        </w:rPr>
        <w:t>, as ‘invited’</w:t>
      </w:r>
      <w:r w:rsidR="00426317" w:rsidRPr="003064AE">
        <w:rPr>
          <w:rFonts w:ascii="Arial" w:hAnsi="Arial" w:cs="Arial"/>
          <w:szCs w:val="22"/>
          <w:lang w:val="en-US"/>
        </w:rPr>
        <w:t xml:space="preserve"> </w:t>
      </w:r>
      <w:r w:rsidR="009F2C95" w:rsidRPr="003064AE">
        <w:rPr>
          <w:rFonts w:ascii="Arial" w:hAnsi="Arial" w:cs="Arial"/>
          <w:szCs w:val="22"/>
          <w:lang w:val="en-US"/>
        </w:rPr>
        <w:t xml:space="preserve">had been mentioned as </w:t>
      </w:r>
      <w:r w:rsidR="008963EF" w:rsidRPr="003064AE">
        <w:rPr>
          <w:rFonts w:ascii="Arial" w:hAnsi="Arial" w:cs="Arial"/>
          <w:szCs w:val="22"/>
          <w:lang w:val="en-US"/>
        </w:rPr>
        <w:t>well as ‘expected’ by Mauritius, and because</w:t>
      </w:r>
      <w:r w:rsidR="009F2C95" w:rsidRPr="003064AE">
        <w:rPr>
          <w:rFonts w:ascii="Arial" w:hAnsi="Arial" w:cs="Arial"/>
          <w:szCs w:val="22"/>
          <w:lang w:val="en-US"/>
        </w:rPr>
        <w:t xml:space="preserve"> </w:t>
      </w:r>
      <w:r w:rsidR="008963EF" w:rsidRPr="003064AE">
        <w:rPr>
          <w:rFonts w:ascii="Arial" w:hAnsi="Arial" w:cs="Arial"/>
          <w:szCs w:val="22"/>
          <w:lang w:val="en-US"/>
        </w:rPr>
        <w:t xml:space="preserve">it was related </w:t>
      </w:r>
      <w:r w:rsidR="00426317" w:rsidRPr="003064AE">
        <w:rPr>
          <w:rFonts w:ascii="Arial" w:hAnsi="Arial" w:cs="Arial"/>
          <w:szCs w:val="22"/>
          <w:lang w:val="en-US"/>
        </w:rPr>
        <w:t xml:space="preserve">to the </w:t>
      </w:r>
      <w:r w:rsidR="008963EF" w:rsidRPr="003064AE">
        <w:rPr>
          <w:rFonts w:ascii="Arial" w:hAnsi="Arial" w:cs="Arial"/>
          <w:szCs w:val="22"/>
          <w:lang w:val="en-US"/>
        </w:rPr>
        <w:t>subsequent sub-paragraphs</w:t>
      </w:r>
      <w:r w:rsidR="00426317" w:rsidRPr="003064AE">
        <w:rPr>
          <w:rFonts w:ascii="Arial" w:hAnsi="Arial" w:cs="Arial"/>
          <w:szCs w:val="22"/>
          <w:lang w:val="en-US"/>
        </w:rPr>
        <w:t xml:space="preserve">. </w:t>
      </w:r>
      <w:r w:rsidR="008963EF" w:rsidRPr="003064AE">
        <w:rPr>
          <w:rFonts w:ascii="Arial" w:hAnsi="Arial" w:cs="Arial"/>
          <w:szCs w:val="22"/>
          <w:lang w:val="en-US"/>
        </w:rPr>
        <w:t>For example, the paragraph could imply, ‘encourage to ensure’</w:t>
      </w:r>
      <w:r w:rsidR="00426317" w:rsidRPr="003064AE">
        <w:rPr>
          <w:rFonts w:ascii="Arial" w:hAnsi="Arial" w:cs="Arial"/>
          <w:szCs w:val="22"/>
          <w:lang w:val="en-US"/>
        </w:rPr>
        <w:t xml:space="preserve">, </w:t>
      </w:r>
      <w:r w:rsidR="008963EF" w:rsidRPr="003064AE">
        <w:rPr>
          <w:rFonts w:ascii="Arial" w:hAnsi="Arial" w:cs="Arial"/>
          <w:szCs w:val="22"/>
          <w:lang w:val="en-US"/>
        </w:rPr>
        <w:t>or ‘invite to ensure’, or</w:t>
      </w:r>
      <w:r w:rsidR="00426317" w:rsidRPr="003064AE">
        <w:rPr>
          <w:rFonts w:ascii="Arial" w:hAnsi="Arial" w:cs="Arial"/>
          <w:szCs w:val="22"/>
          <w:lang w:val="en-US"/>
        </w:rPr>
        <w:t xml:space="preserve"> </w:t>
      </w:r>
      <w:r w:rsidR="008963EF" w:rsidRPr="003064AE">
        <w:rPr>
          <w:rFonts w:ascii="Arial" w:hAnsi="Arial" w:cs="Arial"/>
          <w:szCs w:val="22"/>
          <w:lang w:val="en-US"/>
        </w:rPr>
        <w:t xml:space="preserve">equally ‘expect to ensure’, so they were </w:t>
      </w:r>
      <w:r w:rsidR="00E35D6D">
        <w:rPr>
          <w:rFonts w:ascii="Arial" w:hAnsi="Arial" w:cs="Arial"/>
          <w:szCs w:val="22"/>
          <w:lang w:val="en-US"/>
        </w:rPr>
        <w:t xml:space="preserve">very </w:t>
      </w:r>
      <w:r w:rsidR="00426317" w:rsidRPr="003064AE">
        <w:rPr>
          <w:rFonts w:ascii="Arial" w:hAnsi="Arial" w:cs="Arial"/>
          <w:szCs w:val="22"/>
          <w:lang w:val="en-US"/>
        </w:rPr>
        <w:t>much interrelated</w:t>
      </w:r>
      <w:r w:rsidR="008963EF" w:rsidRPr="003064AE">
        <w:rPr>
          <w:rFonts w:ascii="Arial" w:hAnsi="Arial" w:cs="Arial"/>
          <w:szCs w:val="22"/>
          <w:lang w:val="en-US"/>
        </w:rPr>
        <w:t>.</w:t>
      </w:r>
    </w:p>
    <w:p w14:paraId="1DC4AC08" w14:textId="396F55F3" w:rsidR="00413BA3" w:rsidRPr="003064AE" w:rsidRDefault="00413BA3" w:rsidP="002A114F">
      <w:pPr>
        <w:widowControl w:val="0"/>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 xml:space="preserve">The </w:t>
      </w:r>
      <w:r w:rsidR="00426317" w:rsidRPr="003064AE">
        <w:rPr>
          <w:rFonts w:ascii="Arial" w:hAnsi="Arial" w:cs="Arial"/>
          <w:b/>
          <w:szCs w:val="22"/>
          <w:lang w:val="en-US"/>
        </w:rPr>
        <w:t>Chairperson</w:t>
      </w:r>
      <w:r w:rsidR="00851939" w:rsidRPr="003064AE">
        <w:rPr>
          <w:rFonts w:ascii="Arial" w:hAnsi="Arial" w:cs="Arial"/>
          <w:b/>
          <w:szCs w:val="22"/>
          <w:lang w:val="en-US"/>
        </w:rPr>
        <w:t xml:space="preserve"> </w:t>
      </w:r>
      <w:r w:rsidR="00851939" w:rsidRPr="003064AE">
        <w:rPr>
          <w:rFonts w:ascii="Arial" w:hAnsi="Arial" w:cs="Arial"/>
          <w:szCs w:val="22"/>
          <w:lang w:val="en-US"/>
        </w:rPr>
        <w:t>t</w:t>
      </w:r>
      <w:r w:rsidR="00426317" w:rsidRPr="003064AE">
        <w:rPr>
          <w:rFonts w:ascii="Arial" w:hAnsi="Arial" w:cs="Arial"/>
          <w:szCs w:val="22"/>
          <w:lang w:val="en-US"/>
        </w:rPr>
        <w:t>hank</w:t>
      </w:r>
      <w:r w:rsidR="00851939" w:rsidRPr="003064AE">
        <w:rPr>
          <w:rFonts w:ascii="Arial" w:hAnsi="Arial" w:cs="Arial"/>
          <w:szCs w:val="22"/>
          <w:lang w:val="en-US"/>
        </w:rPr>
        <w:t xml:space="preserve">ed Belgium and </w:t>
      </w:r>
      <w:r w:rsidR="00426317" w:rsidRPr="003064AE">
        <w:rPr>
          <w:rFonts w:ascii="Arial" w:hAnsi="Arial" w:cs="Arial"/>
          <w:szCs w:val="22"/>
          <w:lang w:val="en-US"/>
        </w:rPr>
        <w:t>ask</w:t>
      </w:r>
      <w:r w:rsidR="00851939" w:rsidRPr="003064AE">
        <w:rPr>
          <w:rFonts w:ascii="Arial" w:hAnsi="Arial" w:cs="Arial"/>
          <w:szCs w:val="22"/>
          <w:lang w:val="en-US"/>
        </w:rPr>
        <w:t>ed</w:t>
      </w:r>
      <w:r w:rsidR="00426317" w:rsidRPr="003064AE">
        <w:rPr>
          <w:rFonts w:ascii="Arial" w:hAnsi="Arial" w:cs="Arial"/>
          <w:szCs w:val="22"/>
          <w:lang w:val="en-US"/>
        </w:rPr>
        <w:t xml:space="preserve"> the Secretariat to clean up the original paragraph 197 </w:t>
      </w:r>
      <w:proofErr w:type="gramStart"/>
      <w:r w:rsidR="00426317" w:rsidRPr="003064AE">
        <w:rPr>
          <w:rFonts w:ascii="Arial" w:hAnsi="Arial" w:cs="Arial"/>
          <w:szCs w:val="22"/>
          <w:lang w:val="en-US"/>
        </w:rPr>
        <w:t xml:space="preserve">so </w:t>
      </w:r>
      <w:r w:rsidR="00851939" w:rsidRPr="003064AE">
        <w:rPr>
          <w:rFonts w:ascii="Arial" w:hAnsi="Arial" w:cs="Arial"/>
          <w:szCs w:val="22"/>
          <w:lang w:val="en-US"/>
        </w:rPr>
        <w:t>as to</w:t>
      </w:r>
      <w:proofErr w:type="gramEnd"/>
      <w:r w:rsidR="00851939" w:rsidRPr="003064AE">
        <w:rPr>
          <w:rFonts w:ascii="Arial" w:hAnsi="Arial" w:cs="Arial"/>
          <w:szCs w:val="22"/>
          <w:lang w:val="en-US"/>
        </w:rPr>
        <w:t xml:space="preserve"> be </w:t>
      </w:r>
      <w:r w:rsidR="00426317" w:rsidRPr="003064AE">
        <w:rPr>
          <w:rFonts w:ascii="Arial" w:hAnsi="Arial" w:cs="Arial"/>
          <w:szCs w:val="22"/>
          <w:lang w:val="en-US"/>
        </w:rPr>
        <w:t xml:space="preserve">left with the wording </w:t>
      </w:r>
      <w:r w:rsidR="00FF7BD6">
        <w:rPr>
          <w:rFonts w:ascii="Arial" w:hAnsi="Arial" w:cs="Arial"/>
          <w:szCs w:val="22"/>
          <w:lang w:val="en-US"/>
        </w:rPr>
        <w:t>on</w:t>
      </w:r>
      <w:r w:rsidR="00FF7BD6" w:rsidRPr="003064AE">
        <w:rPr>
          <w:rFonts w:ascii="Arial" w:hAnsi="Arial" w:cs="Arial"/>
          <w:szCs w:val="22"/>
          <w:lang w:val="en-US"/>
        </w:rPr>
        <w:t xml:space="preserve"> </w:t>
      </w:r>
      <w:r w:rsidR="00426317" w:rsidRPr="003064AE">
        <w:rPr>
          <w:rFonts w:ascii="Arial" w:hAnsi="Arial" w:cs="Arial"/>
          <w:szCs w:val="22"/>
          <w:lang w:val="en-US"/>
        </w:rPr>
        <w:t xml:space="preserve">which </w:t>
      </w:r>
      <w:r w:rsidR="00DF56D7" w:rsidRPr="003064AE">
        <w:rPr>
          <w:rFonts w:ascii="Arial" w:hAnsi="Arial" w:cs="Arial"/>
          <w:szCs w:val="22"/>
          <w:lang w:val="en-US"/>
        </w:rPr>
        <w:t>everyone could agree</w:t>
      </w:r>
      <w:r w:rsidR="00426317" w:rsidRPr="003064AE">
        <w:rPr>
          <w:rFonts w:ascii="Arial" w:hAnsi="Arial" w:cs="Arial"/>
          <w:szCs w:val="22"/>
          <w:lang w:val="en-US"/>
        </w:rPr>
        <w:t>.</w:t>
      </w:r>
    </w:p>
    <w:p w14:paraId="744FCF16" w14:textId="7F4111B5" w:rsidR="00413BA3" w:rsidRPr="003064AE" w:rsidRDefault="00413BA3" w:rsidP="002A114F">
      <w:pPr>
        <w:widowControl w:val="0"/>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 xml:space="preserve">The </w:t>
      </w:r>
      <w:r w:rsidR="00426317" w:rsidRPr="003064AE">
        <w:rPr>
          <w:rFonts w:ascii="Arial" w:hAnsi="Arial" w:cs="Arial"/>
          <w:b/>
          <w:szCs w:val="22"/>
          <w:lang w:val="en-US"/>
        </w:rPr>
        <w:t>Secretary</w:t>
      </w:r>
      <w:r w:rsidRPr="003064AE">
        <w:rPr>
          <w:rFonts w:ascii="Arial" w:hAnsi="Arial" w:cs="Arial"/>
          <w:szCs w:val="22"/>
          <w:lang w:val="en-US"/>
        </w:rPr>
        <w:t xml:space="preserve"> </w:t>
      </w:r>
      <w:r w:rsidR="008963EF" w:rsidRPr="003064AE">
        <w:rPr>
          <w:rFonts w:ascii="Arial" w:hAnsi="Arial" w:cs="Arial"/>
          <w:szCs w:val="22"/>
          <w:lang w:val="en-US"/>
        </w:rPr>
        <w:t xml:space="preserve">clarified that </w:t>
      </w:r>
      <w:r w:rsidR="00426317" w:rsidRPr="003064AE">
        <w:rPr>
          <w:rFonts w:ascii="Arial" w:hAnsi="Arial" w:cs="Arial"/>
          <w:szCs w:val="22"/>
          <w:lang w:val="en-US"/>
        </w:rPr>
        <w:t>the origina</w:t>
      </w:r>
      <w:r w:rsidR="008963EF" w:rsidRPr="003064AE">
        <w:rPr>
          <w:rFonts w:ascii="Arial" w:hAnsi="Arial" w:cs="Arial"/>
          <w:szCs w:val="22"/>
          <w:lang w:val="en-US"/>
        </w:rPr>
        <w:t>l part of the opening sentence</w:t>
      </w:r>
      <w:r w:rsidR="00E35D6D">
        <w:rPr>
          <w:rFonts w:ascii="Arial" w:hAnsi="Arial" w:cs="Arial"/>
          <w:szCs w:val="22"/>
          <w:lang w:val="en-US"/>
        </w:rPr>
        <w:t>,</w:t>
      </w:r>
      <w:r w:rsidR="008963EF" w:rsidRPr="003064AE">
        <w:rPr>
          <w:rFonts w:ascii="Arial" w:hAnsi="Arial" w:cs="Arial"/>
          <w:szCs w:val="22"/>
          <w:lang w:val="en-US"/>
        </w:rPr>
        <w:t xml:space="preserve"> ‘should’, was agreed </w:t>
      </w:r>
      <w:r w:rsidR="00FF7BD6">
        <w:rPr>
          <w:rFonts w:ascii="Arial" w:hAnsi="Arial" w:cs="Arial"/>
          <w:szCs w:val="22"/>
          <w:lang w:val="en-US"/>
        </w:rPr>
        <w:t xml:space="preserve">on </w:t>
      </w:r>
      <w:r w:rsidR="008963EF" w:rsidRPr="003064AE">
        <w:rPr>
          <w:rFonts w:ascii="Arial" w:hAnsi="Arial" w:cs="Arial"/>
          <w:szCs w:val="22"/>
          <w:lang w:val="en-US"/>
        </w:rPr>
        <w:t>instead of ‘shall’</w:t>
      </w:r>
      <w:r w:rsidR="00426317" w:rsidRPr="003064AE">
        <w:rPr>
          <w:rFonts w:ascii="Arial" w:hAnsi="Arial" w:cs="Arial"/>
          <w:szCs w:val="22"/>
          <w:lang w:val="en-US"/>
        </w:rPr>
        <w:t xml:space="preserve">, </w:t>
      </w:r>
      <w:r w:rsidR="008963EF" w:rsidRPr="003064AE">
        <w:rPr>
          <w:rFonts w:ascii="Arial" w:hAnsi="Arial" w:cs="Arial"/>
          <w:szCs w:val="22"/>
          <w:lang w:val="en-US"/>
        </w:rPr>
        <w:t xml:space="preserve">and thus read, </w:t>
      </w:r>
      <w:r w:rsidR="00426317" w:rsidRPr="003064AE">
        <w:rPr>
          <w:rFonts w:ascii="Arial" w:hAnsi="Arial" w:cs="Arial"/>
          <w:szCs w:val="22"/>
          <w:lang w:val="en-US"/>
        </w:rPr>
        <w:t>“</w:t>
      </w:r>
      <w:proofErr w:type="gramStart"/>
      <w:r w:rsidR="00426317" w:rsidRPr="003064AE">
        <w:rPr>
          <w:rFonts w:ascii="Arial" w:hAnsi="Arial" w:cs="Arial"/>
          <w:szCs w:val="22"/>
          <w:lang w:val="en-US"/>
        </w:rPr>
        <w:t>should</w:t>
      </w:r>
      <w:proofErr w:type="gramEnd"/>
      <w:r w:rsidR="00426317" w:rsidRPr="003064AE">
        <w:rPr>
          <w:rFonts w:ascii="Arial" w:hAnsi="Arial" w:cs="Arial"/>
          <w:szCs w:val="22"/>
          <w:lang w:val="en-US"/>
        </w:rPr>
        <w:t xml:space="preserve"> </w:t>
      </w:r>
      <w:proofErr w:type="spellStart"/>
      <w:r w:rsidR="00426317" w:rsidRPr="003064AE">
        <w:rPr>
          <w:rFonts w:ascii="Arial" w:hAnsi="Arial" w:cs="Arial"/>
          <w:szCs w:val="22"/>
          <w:lang w:val="en-US"/>
        </w:rPr>
        <w:t>endeavour</w:t>
      </w:r>
      <w:proofErr w:type="spellEnd"/>
      <w:r w:rsidR="00426317" w:rsidRPr="003064AE">
        <w:rPr>
          <w:rFonts w:ascii="Arial" w:hAnsi="Arial" w:cs="Arial"/>
          <w:szCs w:val="22"/>
          <w:lang w:val="en-US"/>
        </w:rPr>
        <w:t xml:space="preserve"> to recognize”. </w:t>
      </w:r>
      <w:r w:rsidR="008963EF" w:rsidRPr="003064AE">
        <w:rPr>
          <w:rFonts w:ascii="Arial" w:hAnsi="Arial" w:cs="Arial"/>
          <w:szCs w:val="22"/>
          <w:lang w:val="en-US"/>
        </w:rPr>
        <w:t>The deletion of ‘and security’</w:t>
      </w:r>
      <w:r w:rsidR="00426317" w:rsidRPr="003064AE">
        <w:rPr>
          <w:rFonts w:ascii="Arial" w:hAnsi="Arial" w:cs="Arial"/>
          <w:szCs w:val="22"/>
          <w:lang w:val="en-US"/>
        </w:rPr>
        <w:t xml:space="preserve"> </w:t>
      </w:r>
      <w:r w:rsidR="008963EF" w:rsidRPr="003064AE">
        <w:rPr>
          <w:rFonts w:ascii="Arial" w:hAnsi="Arial" w:cs="Arial"/>
          <w:szCs w:val="22"/>
          <w:lang w:val="en-US"/>
        </w:rPr>
        <w:t xml:space="preserve">had also </w:t>
      </w:r>
      <w:r w:rsidR="00426317" w:rsidRPr="003064AE">
        <w:rPr>
          <w:rFonts w:ascii="Arial" w:hAnsi="Arial" w:cs="Arial"/>
          <w:szCs w:val="22"/>
          <w:lang w:val="en-US"/>
        </w:rPr>
        <w:t>been agreed</w:t>
      </w:r>
      <w:r w:rsidR="00FF7BD6">
        <w:rPr>
          <w:rFonts w:ascii="Arial" w:hAnsi="Arial" w:cs="Arial"/>
          <w:szCs w:val="22"/>
          <w:lang w:val="en-US"/>
        </w:rPr>
        <w:t xml:space="preserve"> on</w:t>
      </w:r>
      <w:r w:rsidR="00426317" w:rsidRPr="003064AE">
        <w:rPr>
          <w:rFonts w:ascii="Arial" w:hAnsi="Arial" w:cs="Arial"/>
          <w:szCs w:val="22"/>
          <w:lang w:val="en-US"/>
        </w:rPr>
        <w:t xml:space="preserve">. </w:t>
      </w:r>
      <w:r w:rsidR="008963EF" w:rsidRPr="003064AE">
        <w:rPr>
          <w:rFonts w:ascii="Arial" w:hAnsi="Arial" w:cs="Arial"/>
          <w:szCs w:val="22"/>
          <w:lang w:val="en-US"/>
        </w:rPr>
        <w:t xml:space="preserve">However, the Secretariat was unsure of the status of the </w:t>
      </w:r>
      <w:r w:rsidR="00426317" w:rsidRPr="003064AE">
        <w:rPr>
          <w:rFonts w:ascii="Arial" w:hAnsi="Arial" w:cs="Arial"/>
          <w:szCs w:val="22"/>
          <w:lang w:val="en-US"/>
        </w:rPr>
        <w:t>original text</w:t>
      </w:r>
      <w:r w:rsidR="008963EF" w:rsidRPr="003064AE">
        <w:rPr>
          <w:rFonts w:ascii="Arial" w:hAnsi="Arial" w:cs="Arial"/>
          <w:szCs w:val="22"/>
          <w:lang w:val="en-US"/>
        </w:rPr>
        <w:t>, ‘encouraged to’</w:t>
      </w:r>
      <w:r w:rsidR="00426317" w:rsidRPr="003064AE">
        <w:rPr>
          <w:rFonts w:ascii="Arial" w:hAnsi="Arial" w:cs="Arial"/>
          <w:szCs w:val="22"/>
          <w:lang w:val="en-US"/>
        </w:rPr>
        <w:t xml:space="preserve">, </w:t>
      </w:r>
      <w:r w:rsidR="008963EF" w:rsidRPr="003064AE">
        <w:rPr>
          <w:rFonts w:ascii="Arial" w:hAnsi="Arial" w:cs="Arial"/>
          <w:szCs w:val="22"/>
          <w:lang w:val="en-US"/>
        </w:rPr>
        <w:t xml:space="preserve">with </w:t>
      </w:r>
      <w:r w:rsidR="00426317" w:rsidRPr="003064AE">
        <w:rPr>
          <w:rFonts w:ascii="Arial" w:hAnsi="Arial" w:cs="Arial"/>
          <w:szCs w:val="22"/>
          <w:lang w:val="en-US"/>
        </w:rPr>
        <w:t xml:space="preserve">Brazil </w:t>
      </w:r>
      <w:r w:rsidR="008963EF" w:rsidRPr="003064AE">
        <w:rPr>
          <w:rFonts w:ascii="Arial" w:hAnsi="Arial" w:cs="Arial"/>
          <w:szCs w:val="22"/>
          <w:lang w:val="en-US"/>
        </w:rPr>
        <w:t>having proposed ‘invited to’ and Mauritius proposing ‘expected to’</w:t>
      </w:r>
      <w:r w:rsidR="00426317" w:rsidRPr="003064AE">
        <w:rPr>
          <w:rFonts w:ascii="Arial" w:hAnsi="Arial" w:cs="Arial"/>
          <w:szCs w:val="22"/>
          <w:lang w:val="en-US"/>
        </w:rPr>
        <w:t>.</w:t>
      </w:r>
    </w:p>
    <w:p w14:paraId="45568355" w14:textId="7E514310" w:rsidR="00490F4D" w:rsidRPr="003064AE" w:rsidRDefault="00413BA3" w:rsidP="002A114F">
      <w:pPr>
        <w:widowControl w:val="0"/>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 xml:space="preserve">The </w:t>
      </w:r>
      <w:r w:rsidR="00851939" w:rsidRPr="003064AE">
        <w:rPr>
          <w:rFonts w:ascii="Arial" w:hAnsi="Arial" w:cs="Arial"/>
          <w:b/>
          <w:szCs w:val="22"/>
          <w:lang w:val="en-US"/>
        </w:rPr>
        <w:t xml:space="preserve">Chairperson </w:t>
      </w:r>
      <w:r w:rsidR="00851939" w:rsidRPr="003064AE">
        <w:rPr>
          <w:rFonts w:ascii="Arial" w:hAnsi="Arial" w:cs="Arial"/>
          <w:szCs w:val="22"/>
          <w:lang w:val="en-US"/>
        </w:rPr>
        <w:t xml:space="preserve">remarked that </w:t>
      </w:r>
      <w:r w:rsidR="00426317" w:rsidRPr="003064AE">
        <w:rPr>
          <w:rFonts w:ascii="Arial" w:hAnsi="Arial" w:cs="Arial"/>
          <w:szCs w:val="22"/>
          <w:lang w:val="en-US"/>
        </w:rPr>
        <w:t xml:space="preserve">in order to keep the balance in the first part of the paragraph, </w:t>
      </w:r>
      <w:r w:rsidR="00225E8B" w:rsidRPr="003064AE">
        <w:rPr>
          <w:rFonts w:ascii="Arial" w:hAnsi="Arial" w:cs="Arial"/>
          <w:szCs w:val="22"/>
          <w:lang w:val="en-US"/>
        </w:rPr>
        <w:t>the expression ‘expected to’</w:t>
      </w:r>
      <w:r w:rsidR="00426317" w:rsidRPr="003064AE">
        <w:rPr>
          <w:rFonts w:ascii="Arial" w:hAnsi="Arial" w:cs="Arial"/>
          <w:szCs w:val="22"/>
          <w:lang w:val="en-US"/>
        </w:rPr>
        <w:t xml:space="preserve"> </w:t>
      </w:r>
      <w:proofErr w:type="gramStart"/>
      <w:r w:rsidR="00851939" w:rsidRPr="003064AE">
        <w:rPr>
          <w:rFonts w:ascii="Arial" w:hAnsi="Arial" w:cs="Arial"/>
          <w:szCs w:val="22"/>
          <w:lang w:val="en-US"/>
        </w:rPr>
        <w:t>could be used</w:t>
      </w:r>
      <w:proofErr w:type="gramEnd"/>
      <w:r w:rsidR="00851939" w:rsidRPr="003064AE">
        <w:rPr>
          <w:rFonts w:ascii="Arial" w:hAnsi="Arial" w:cs="Arial"/>
          <w:szCs w:val="22"/>
          <w:lang w:val="en-US"/>
        </w:rPr>
        <w:t xml:space="preserve">, which would </w:t>
      </w:r>
      <w:r w:rsidR="00426317" w:rsidRPr="003064AE">
        <w:rPr>
          <w:rFonts w:ascii="Arial" w:hAnsi="Arial" w:cs="Arial"/>
          <w:szCs w:val="22"/>
          <w:lang w:val="en-US"/>
        </w:rPr>
        <w:t>solve the problem.</w:t>
      </w:r>
    </w:p>
    <w:p w14:paraId="7559B474" w14:textId="49DE8C86" w:rsidR="00486A26" w:rsidRPr="003064AE" w:rsidRDefault="00490F4D" w:rsidP="002A114F">
      <w:pPr>
        <w:widowControl w:val="0"/>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The delegation of</w:t>
      </w:r>
      <w:r w:rsidRPr="003064AE">
        <w:rPr>
          <w:rFonts w:ascii="Arial" w:hAnsi="Arial" w:cs="Arial"/>
          <w:b/>
          <w:szCs w:val="22"/>
          <w:lang w:val="en-US"/>
        </w:rPr>
        <w:t xml:space="preserve"> </w:t>
      </w:r>
      <w:r w:rsidR="00426317" w:rsidRPr="003064AE">
        <w:rPr>
          <w:rFonts w:ascii="Arial" w:hAnsi="Arial" w:cs="Arial"/>
          <w:b/>
          <w:szCs w:val="22"/>
          <w:lang w:val="en-US"/>
        </w:rPr>
        <w:t xml:space="preserve">Brazil </w:t>
      </w:r>
      <w:r w:rsidR="00BF13D7" w:rsidRPr="003064AE">
        <w:rPr>
          <w:rFonts w:ascii="Arial" w:hAnsi="Arial" w:cs="Arial"/>
          <w:szCs w:val="22"/>
          <w:lang w:val="en-US"/>
        </w:rPr>
        <w:t>would accept ‘encouraged’</w:t>
      </w:r>
      <w:r w:rsidR="00426317" w:rsidRPr="003064AE">
        <w:rPr>
          <w:rFonts w:ascii="Arial" w:hAnsi="Arial" w:cs="Arial"/>
          <w:szCs w:val="22"/>
          <w:lang w:val="en-US"/>
        </w:rPr>
        <w:t xml:space="preserve">, the original text, </w:t>
      </w:r>
      <w:r w:rsidR="00BF13D7" w:rsidRPr="003064AE">
        <w:rPr>
          <w:rFonts w:ascii="Arial" w:hAnsi="Arial" w:cs="Arial"/>
          <w:szCs w:val="22"/>
          <w:lang w:val="en-US"/>
        </w:rPr>
        <w:t xml:space="preserve">and remove ‘invited’ and ‘expected’, as </w:t>
      </w:r>
      <w:r w:rsidR="00426317" w:rsidRPr="003064AE">
        <w:rPr>
          <w:rFonts w:ascii="Arial" w:hAnsi="Arial" w:cs="Arial"/>
          <w:szCs w:val="22"/>
          <w:lang w:val="en-US"/>
        </w:rPr>
        <w:t xml:space="preserve">it would simplify this </w:t>
      </w:r>
      <w:r w:rsidR="00225E8B" w:rsidRPr="003064AE">
        <w:rPr>
          <w:rFonts w:ascii="Arial" w:hAnsi="Arial" w:cs="Arial"/>
          <w:szCs w:val="22"/>
          <w:lang w:val="en-US"/>
        </w:rPr>
        <w:t xml:space="preserve">paragraph as well as </w:t>
      </w:r>
      <w:r w:rsidR="00B23CBF" w:rsidRPr="003064AE">
        <w:rPr>
          <w:rFonts w:ascii="Arial" w:hAnsi="Arial" w:cs="Arial"/>
          <w:szCs w:val="22"/>
          <w:lang w:val="en-US"/>
        </w:rPr>
        <w:t xml:space="preserve">the previous </w:t>
      </w:r>
      <w:r w:rsidR="00426317" w:rsidRPr="003064AE">
        <w:rPr>
          <w:rFonts w:ascii="Arial" w:hAnsi="Arial" w:cs="Arial"/>
          <w:szCs w:val="22"/>
          <w:lang w:val="en-US"/>
        </w:rPr>
        <w:t xml:space="preserve">paragraph. </w:t>
      </w:r>
      <w:r w:rsidR="00225E8B" w:rsidRPr="003064AE">
        <w:rPr>
          <w:rFonts w:ascii="Arial" w:hAnsi="Arial" w:cs="Arial"/>
          <w:szCs w:val="22"/>
          <w:lang w:val="en-US"/>
        </w:rPr>
        <w:t xml:space="preserve">It </w:t>
      </w:r>
      <w:r w:rsidR="00426317" w:rsidRPr="003064AE">
        <w:rPr>
          <w:rFonts w:ascii="Arial" w:hAnsi="Arial" w:cs="Arial"/>
          <w:szCs w:val="22"/>
          <w:lang w:val="en-US"/>
        </w:rPr>
        <w:t>encourage</w:t>
      </w:r>
      <w:r w:rsidR="00225E8B" w:rsidRPr="003064AE">
        <w:rPr>
          <w:rFonts w:ascii="Arial" w:hAnsi="Arial" w:cs="Arial"/>
          <w:szCs w:val="22"/>
          <w:lang w:val="en-US"/>
        </w:rPr>
        <w:t>d</w:t>
      </w:r>
      <w:r w:rsidR="00426317" w:rsidRPr="003064AE">
        <w:rPr>
          <w:rFonts w:ascii="Arial" w:hAnsi="Arial" w:cs="Arial"/>
          <w:szCs w:val="22"/>
          <w:lang w:val="en-US"/>
        </w:rPr>
        <w:t xml:space="preserve"> </w:t>
      </w:r>
      <w:r w:rsidR="00971E0C" w:rsidRPr="003064AE">
        <w:rPr>
          <w:rFonts w:ascii="Arial" w:hAnsi="Arial" w:cs="Arial"/>
          <w:szCs w:val="22"/>
          <w:lang w:val="en-US"/>
        </w:rPr>
        <w:t xml:space="preserve">the Assembly </w:t>
      </w:r>
      <w:r w:rsidR="00426317" w:rsidRPr="003064AE">
        <w:rPr>
          <w:rFonts w:ascii="Arial" w:hAnsi="Arial" w:cs="Arial"/>
          <w:szCs w:val="22"/>
          <w:lang w:val="en-US"/>
        </w:rPr>
        <w:t xml:space="preserve">to </w:t>
      </w:r>
      <w:r w:rsidR="00971E0C" w:rsidRPr="003064AE">
        <w:rPr>
          <w:rFonts w:ascii="Arial" w:hAnsi="Arial" w:cs="Arial"/>
          <w:szCs w:val="22"/>
          <w:lang w:val="en-US"/>
        </w:rPr>
        <w:t xml:space="preserve">carefully </w:t>
      </w:r>
      <w:r w:rsidR="00426317" w:rsidRPr="003064AE">
        <w:rPr>
          <w:rFonts w:ascii="Arial" w:hAnsi="Arial" w:cs="Arial"/>
          <w:szCs w:val="22"/>
          <w:lang w:val="en-US"/>
        </w:rPr>
        <w:t xml:space="preserve">read the original, </w:t>
      </w:r>
      <w:r w:rsidR="00971E0C" w:rsidRPr="003064AE">
        <w:rPr>
          <w:rFonts w:ascii="Arial" w:hAnsi="Arial" w:cs="Arial"/>
          <w:szCs w:val="22"/>
          <w:lang w:val="en-US"/>
        </w:rPr>
        <w:t xml:space="preserve">calling it </w:t>
      </w:r>
      <w:r w:rsidR="00426317" w:rsidRPr="003064AE">
        <w:rPr>
          <w:rFonts w:ascii="Arial" w:hAnsi="Arial" w:cs="Arial"/>
          <w:szCs w:val="22"/>
          <w:lang w:val="en-US"/>
        </w:rPr>
        <w:t xml:space="preserve">absurd </w:t>
      </w:r>
      <w:r w:rsidR="00971E0C" w:rsidRPr="003064AE">
        <w:rPr>
          <w:rFonts w:ascii="Arial" w:hAnsi="Arial" w:cs="Arial"/>
          <w:szCs w:val="22"/>
          <w:lang w:val="en-US"/>
        </w:rPr>
        <w:t xml:space="preserve">as no single country </w:t>
      </w:r>
      <w:r w:rsidR="00971E0C" w:rsidRPr="003064AE">
        <w:rPr>
          <w:rFonts w:ascii="Arial" w:hAnsi="Arial" w:cs="Arial"/>
          <w:szCs w:val="22"/>
          <w:lang w:val="en-US"/>
        </w:rPr>
        <w:lastRenderedPageBreak/>
        <w:t xml:space="preserve">in the world was </w:t>
      </w:r>
      <w:r w:rsidR="00426317" w:rsidRPr="003064AE">
        <w:rPr>
          <w:rFonts w:ascii="Arial" w:hAnsi="Arial" w:cs="Arial"/>
          <w:szCs w:val="22"/>
          <w:lang w:val="en-US"/>
        </w:rPr>
        <w:t xml:space="preserve">able to “fully include and recognize </w:t>
      </w:r>
      <w:r w:rsidR="001B20A7">
        <w:rPr>
          <w:rFonts w:ascii="Arial" w:hAnsi="Arial" w:cs="Arial"/>
          <w:szCs w:val="22"/>
          <w:lang w:val="en-US"/>
        </w:rPr>
        <w:t xml:space="preserve">the </w:t>
      </w:r>
      <w:r w:rsidR="00426317" w:rsidRPr="003064AE">
        <w:rPr>
          <w:rFonts w:ascii="Arial" w:hAnsi="Arial" w:cs="Arial"/>
          <w:szCs w:val="22"/>
          <w:lang w:val="en-US"/>
        </w:rPr>
        <w:t xml:space="preserve">intangible cultural heritage of indigenous peoples, migrants, immigrants and refugees, people of different ages and genders, persons with disabilities, and members of vulnerable groups”. </w:t>
      </w:r>
      <w:r w:rsidR="00971E0C" w:rsidRPr="003064AE">
        <w:rPr>
          <w:rFonts w:ascii="Arial" w:hAnsi="Arial" w:cs="Arial"/>
          <w:szCs w:val="22"/>
          <w:lang w:val="en-US"/>
        </w:rPr>
        <w:t xml:space="preserve">Its amendment sought to make </w:t>
      </w:r>
      <w:r w:rsidR="005815F5" w:rsidRPr="003064AE">
        <w:rPr>
          <w:rFonts w:ascii="Arial" w:hAnsi="Arial" w:cs="Arial"/>
          <w:szCs w:val="22"/>
          <w:lang w:val="en-US"/>
        </w:rPr>
        <w:t xml:space="preserve">the </w:t>
      </w:r>
      <w:r w:rsidR="00971E0C" w:rsidRPr="003064AE">
        <w:rPr>
          <w:rFonts w:ascii="Arial" w:hAnsi="Arial" w:cs="Arial"/>
          <w:szCs w:val="22"/>
          <w:lang w:val="en-US"/>
        </w:rPr>
        <w:t xml:space="preserve">paragraph </w:t>
      </w:r>
      <w:r w:rsidR="005815F5" w:rsidRPr="003064AE">
        <w:rPr>
          <w:rFonts w:ascii="Arial" w:hAnsi="Arial" w:cs="Arial"/>
          <w:szCs w:val="22"/>
          <w:lang w:val="en-US"/>
        </w:rPr>
        <w:t xml:space="preserve">fair and </w:t>
      </w:r>
      <w:r w:rsidR="00971E0C" w:rsidRPr="003064AE">
        <w:rPr>
          <w:rFonts w:ascii="Arial" w:hAnsi="Arial" w:cs="Arial"/>
          <w:szCs w:val="22"/>
          <w:lang w:val="en-US"/>
        </w:rPr>
        <w:t xml:space="preserve">reasonable in that it did not </w:t>
      </w:r>
      <w:r w:rsidR="005815F5" w:rsidRPr="003064AE">
        <w:rPr>
          <w:rFonts w:ascii="Arial" w:hAnsi="Arial" w:cs="Arial"/>
          <w:szCs w:val="22"/>
          <w:lang w:val="en-US"/>
        </w:rPr>
        <w:t xml:space="preserve">change </w:t>
      </w:r>
      <w:r w:rsidR="005815F5" w:rsidRPr="005464E2">
        <w:rPr>
          <w:rFonts w:ascii="Arial" w:hAnsi="Arial" w:cs="Arial"/>
          <w:szCs w:val="22"/>
          <w:lang w:val="en-US"/>
        </w:rPr>
        <w:t>the lists</w:t>
      </w:r>
      <w:r w:rsidR="005815F5" w:rsidRPr="003064AE">
        <w:rPr>
          <w:rFonts w:ascii="Arial" w:hAnsi="Arial" w:cs="Arial"/>
          <w:szCs w:val="22"/>
          <w:lang w:val="en-US"/>
        </w:rPr>
        <w:t xml:space="preserve"> of vulnerable people or</w:t>
      </w:r>
      <w:r w:rsidR="00426317" w:rsidRPr="003064AE">
        <w:rPr>
          <w:rFonts w:ascii="Arial" w:hAnsi="Arial" w:cs="Arial"/>
          <w:szCs w:val="22"/>
          <w:lang w:val="en-US"/>
        </w:rPr>
        <w:t xml:space="preserve"> </w:t>
      </w:r>
      <w:r w:rsidR="005815F5" w:rsidRPr="003064AE">
        <w:rPr>
          <w:rFonts w:ascii="Arial" w:hAnsi="Arial" w:cs="Arial"/>
          <w:szCs w:val="22"/>
          <w:lang w:val="en-US"/>
        </w:rPr>
        <w:t xml:space="preserve">indigenous peoples, but at the </w:t>
      </w:r>
      <w:proofErr w:type="gramStart"/>
      <w:r w:rsidR="005815F5" w:rsidRPr="003064AE">
        <w:rPr>
          <w:rFonts w:ascii="Arial" w:hAnsi="Arial" w:cs="Arial"/>
          <w:szCs w:val="22"/>
          <w:lang w:val="en-US"/>
        </w:rPr>
        <w:t>same</w:t>
      </w:r>
      <w:proofErr w:type="gramEnd"/>
      <w:r w:rsidR="005815F5" w:rsidRPr="003064AE">
        <w:rPr>
          <w:rFonts w:ascii="Arial" w:hAnsi="Arial" w:cs="Arial"/>
          <w:szCs w:val="22"/>
          <w:lang w:val="en-US"/>
        </w:rPr>
        <w:t xml:space="preserve"> it could not approve</w:t>
      </w:r>
      <w:r w:rsidR="00426317" w:rsidRPr="003064AE">
        <w:rPr>
          <w:rFonts w:ascii="Arial" w:hAnsi="Arial" w:cs="Arial"/>
          <w:szCs w:val="22"/>
          <w:lang w:val="en-US"/>
        </w:rPr>
        <w:t xml:space="preserve"> a legally binding text </w:t>
      </w:r>
      <w:r w:rsidR="005815F5" w:rsidRPr="003064AE">
        <w:rPr>
          <w:rFonts w:ascii="Arial" w:hAnsi="Arial" w:cs="Arial"/>
          <w:szCs w:val="22"/>
          <w:lang w:val="en-US"/>
        </w:rPr>
        <w:t xml:space="preserve">of a Convention that was </w:t>
      </w:r>
      <w:r w:rsidR="00426317" w:rsidRPr="003064AE">
        <w:rPr>
          <w:rFonts w:ascii="Arial" w:hAnsi="Arial" w:cs="Arial"/>
          <w:szCs w:val="22"/>
          <w:lang w:val="en-US"/>
        </w:rPr>
        <w:t xml:space="preserve">so politically correct </w:t>
      </w:r>
      <w:r w:rsidR="00225E8B" w:rsidRPr="003064AE">
        <w:rPr>
          <w:rFonts w:ascii="Arial" w:hAnsi="Arial" w:cs="Arial"/>
          <w:szCs w:val="22"/>
          <w:lang w:val="en-US"/>
        </w:rPr>
        <w:t xml:space="preserve">that it was </w:t>
      </w:r>
      <w:r w:rsidR="00426317" w:rsidRPr="003064AE">
        <w:rPr>
          <w:rFonts w:ascii="Arial" w:hAnsi="Arial" w:cs="Arial"/>
          <w:szCs w:val="22"/>
          <w:lang w:val="en-US"/>
        </w:rPr>
        <w:t xml:space="preserve">impossible to implement. </w:t>
      </w:r>
      <w:r w:rsidR="005815F5" w:rsidRPr="003064AE">
        <w:rPr>
          <w:rFonts w:ascii="Arial" w:hAnsi="Arial" w:cs="Arial"/>
          <w:szCs w:val="22"/>
          <w:lang w:val="en-US"/>
        </w:rPr>
        <w:t xml:space="preserve">Hence its attempt to promote </w:t>
      </w:r>
      <w:r w:rsidR="00426317" w:rsidRPr="003064AE">
        <w:rPr>
          <w:rFonts w:ascii="Arial" w:hAnsi="Arial" w:cs="Arial"/>
          <w:szCs w:val="22"/>
          <w:lang w:val="en-US"/>
        </w:rPr>
        <w:t xml:space="preserve">a reasonable amendment, </w:t>
      </w:r>
      <w:r w:rsidR="005815F5" w:rsidRPr="003064AE">
        <w:rPr>
          <w:rFonts w:ascii="Arial" w:hAnsi="Arial" w:cs="Arial"/>
          <w:szCs w:val="22"/>
          <w:lang w:val="en-US"/>
        </w:rPr>
        <w:t xml:space="preserve">which sought to say that </w:t>
      </w:r>
      <w:r w:rsidR="00426317" w:rsidRPr="003064AE">
        <w:rPr>
          <w:rFonts w:ascii="Arial" w:hAnsi="Arial" w:cs="Arial"/>
          <w:szCs w:val="22"/>
          <w:lang w:val="en-US"/>
        </w:rPr>
        <w:t xml:space="preserve">in </w:t>
      </w:r>
      <w:r w:rsidR="005815F5" w:rsidRPr="003064AE">
        <w:rPr>
          <w:rFonts w:ascii="Arial" w:hAnsi="Arial" w:cs="Arial"/>
          <w:szCs w:val="22"/>
          <w:lang w:val="en-US"/>
        </w:rPr>
        <w:t xml:space="preserve">its </w:t>
      </w:r>
      <w:r w:rsidR="00426317" w:rsidRPr="003064AE">
        <w:rPr>
          <w:rFonts w:ascii="Arial" w:hAnsi="Arial" w:cs="Arial"/>
          <w:szCs w:val="22"/>
          <w:lang w:val="en-US"/>
        </w:rPr>
        <w:t xml:space="preserve">safeguarding efforts </w:t>
      </w:r>
      <w:r w:rsidR="005815F5" w:rsidRPr="003064AE">
        <w:rPr>
          <w:rFonts w:ascii="Arial" w:hAnsi="Arial" w:cs="Arial"/>
          <w:szCs w:val="22"/>
          <w:lang w:val="en-US"/>
        </w:rPr>
        <w:t>it wo</w:t>
      </w:r>
      <w:r w:rsidR="001268ED" w:rsidRPr="003064AE">
        <w:rPr>
          <w:rFonts w:ascii="Arial" w:hAnsi="Arial" w:cs="Arial"/>
          <w:szCs w:val="22"/>
          <w:lang w:val="en-US"/>
        </w:rPr>
        <w:t>uld promote inclusion, as it had</w:t>
      </w:r>
      <w:r w:rsidR="005815F5" w:rsidRPr="003064AE">
        <w:rPr>
          <w:rFonts w:ascii="Arial" w:hAnsi="Arial" w:cs="Arial"/>
          <w:szCs w:val="22"/>
          <w:lang w:val="en-US"/>
        </w:rPr>
        <w:t xml:space="preserve"> been doing and </w:t>
      </w:r>
      <w:r w:rsidR="001268ED" w:rsidRPr="003064AE">
        <w:rPr>
          <w:rFonts w:ascii="Arial" w:hAnsi="Arial" w:cs="Arial"/>
          <w:szCs w:val="22"/>
          <w:lang w:val="en-US"/>
        </w:rPr>
        <w:t xml:space="preserve">would </w:t>
      </w:r>
      <w:r w:rsidR="005815F5" w:rsidRPr="003064AE">
        <w:rPr>
          <w:rFonts w:ascii="Arial" w:hAnsi="Arial" w:cs="Arial"/>
          <w:szCs w:val="22"/>
          <w:lang w:val="en-US"/>
        </w:rPr>
        <w:t xml:space="preserve">keep on doing </w:t>
      </w:r>
      <w:r w:rsidR="00426317" w:rsidRPr="003064AE">
        <w:rPr>
          <w:rFonts w:ascii="Arial" w:hAnsi="Arial" w:cs="Arial"/>
          <w:szCs w:val="22"/>
          <w:lang w:val="en-US"/>
        </w:rPr>
        <w:t>for decades</w:t>
      </w:r>
      <w:r w:rsidR="005815F5" w:rsidRPr="003064AE">
        <w:rPr>
          <w:rFonts w:ascii="Arial" w:hAnsi="Arial" w:cs="Arial"/>
          <w:szCs w:val="22"/>
          <w:lang w:val="en-US"/>
        </w:rPr>
        <w:t xml:space="preserve"> to come</w:t>
      </w:r>
      <w:r w:rsidR="00426317" w:rsidRPr="003064AE">
        <w:rPr>
          <w:rFonts w:ascii="Arial" w:hAnsi="Arial" w:cs="Arial"/>
          <w:szCs w:val="22"/>
          <w:lang w:val="en-US"/>
        </w:rPr>
        <w:t xml:space="preserve">. </w:t>
      </w:r>
      <w:r w:rsidR="005815F5" w:rsidRPr="003064AE">
        <w:rPr>
          <w:rFonts w:ascii="Arial" w:hAnsi="Arial" w:cs="Arial"/>
          <w:szCs w:val="22"/>
          <w:lang w:val="en-US"/>
        </w:rPr>
        <w:t xml:space="preserve">The delegation added that </w:t>
      </w:r>
      <w:r w:rsidR="00426317" w:rsidRPr="003064AE">
        <w:rPr>
          <w:rFonts w:ascii="Arial" w:hAnsi="Arial" w:cs="Arial"/>
          <w:szCs w:val="22"/>
          <w:lang w:val="en-US"/>
        </w:rPr>
        <w:t xml:space="preserve">problems and challenges </w:t>
      </w:r>
      <w:r w:rsidR="005815F5" w:rsidRPr="003064AE">
        <w:rPr>
          <w:rFonts w:ascii="Arial" w:hAnsi="Arial" w:cs="Arial"/>
          <w:szCs w:val="22"/>
          <w:lang w:val="en-US"/>
        </w:rPr>
        <w:t xml:space="preserve">would </w:t>
      </w:r>
      <w:r w:rsidR="00426317" w:rsidRPr="003064AE">
        <w:rPr>
          <w:rFonts w:ascii="Arial" w:hAnsi="Arial" w:cs="Arial"/>
          <w:szCs w:val="22"/>
          <w:lang w:val="en-US"/>
        </w:rPr>
        <w:t xml:space="preserve">multiply along the way, but </w:t>
      </w:r>
      <w:r w:rsidR="001268ED" w:rsidRPr="003064AE">
        <w:rPr>
          <w:rFonts w:ascii="Arial" w:hAnsi="Arial" w:cs="Arial"/>
          <w:szCs w:val="22"/>
          <w:lang w:val="en-US"/>
        </w:rPr>
        <w:t xml:space="preserve">should </w:t>
      </w:r>
      <w:r w:rsidR="005815F5" w:rsidRPr="003064AE">
        <w:rPr>
          <w:rFonts w:ascii="Arial" w:hAnsi="Arial" w:cs="Arial"/>
          <w:szCs w:val="22"/>
          <w:lang w:val="en-US"/>
        </w:rPr>
        <w:t xml:space="preserve">the Assembly </w:t>
      </w:r>
      <w:r w:rsidR="00426317" w:rsidRPr="003064AE">
        <w:rPr>
          <w:rFonts w:ascii="Arial" w:hAnsi="Arial" w:cs="Arial"/>
          <w:szCs w:val="22"/>
          <w:lang w:val="en-US"/>
        </w:rPr>
        <w:t>adopt</w:t>
      </w:r>
      <w:r w:rsidR="005815F5" w:rsidRPr="003064AE">
        <w:rPr>
          <w:rFonts w:ascii="Arial" w:hAnsi="Arial" w:cs="Arial"/>
          <w:szCs w:val="22"/>
          <w:lang w:val="en-US"/>
        </w:rPr>
        <w:t xml:space="preserve"> the original text</w:t>
      </w:r>
      <w:r w:rsidR="00426317" w:rsidRPr="003064AE">
        <w:rPr>
          <w:rFonts w:ascii="Arial" w:hAnsi="Arial" w:cs="Arial"/>
          <w:szCs w:val="22"/>
          <w:lang w:val="en-US"/>
        </w:rPr>
        <w:t xml:space="preserve"> </w:t>
      </w:r>
      <w:r w:rsidR="001268ED" w:rsidRPr="003064AE">
        <w:rPr>
          <w:rFonts w:ascii="Arial" w:hAnsi="Arial" w:cs="Arial"/>
          <w:szCs w:val="22"/>
          <w:lang w:val="en-US"/>
        </w:rPr>
        <w:t xml:space="preserve">then </w:t>
      </w:r>
      <w:r w:rsidR="00426317" w:rsidRPr="003064AE">
        <w:rPr>
          <w:rFonts w:ascii="Arial" w:hAnsi="Arial" w:cs="Arial"/>
          <w:szCs w:val="22"/>
          <w:lang w:val="en-US"/>
        </w:rPr>
        <w:t xml:space="preserve">all Member States </w:t>
      </w:r>
      <w:r w:rsidR="005815F5" w:rsidRPr="003064AE">
        <w:rPr>
          <w:rFonts w:ascii="Arial" w:hAnsi="Arial" w:cs="Arial"/>
          <w:szCs w:val="22"/>
          <w:lang w:val="en-US"/>
        </w:rPr>
        <w:t>would be in breach of the Convention as</w:t>
      </w:r>
      <w:r w:rsidR="00426317" w:rsidRPr="003064AE">
        <w:rPr>
          <w:rFonts w:ascii="Arial" w:hAnsi="Arial" w:cs="Arial"/>
          <w:szCs w:val="22"/>
          <w:lang w:val="en-US"/>
        </w:rPr>
        <w:t xml:space="preserve"> </w:t>
      </w:r>
      <w:r w:rsidR="005815F5" w:rsidRPr="003064AE">
        <w:rPr>
          <w:rFonts w:ascii="Arial" w:hAnsi="Arial" w:cs="Arial"/>
          <w:szCs w:val="22"/>
          <w:lang w:val="en-US"/>
        </w:rPr>
        <w:t xml:space="preserve">no State would be able to </w:t>
      </w:r>
      <w:r w:rsidR="001268ED" w:rsidRPr="003064AE">
        <w:rPr>
          <w:rFonts w:ascii="Arial" w:hAnsi="Arial" w:cs="Arial"/>
          <w:szCs w:val="22"/>
          <w:lang w:val="en-US"/>
        </w:rPr>
        <w:t>meet the terms of</w:t>
      </w:r>
      <w:r w:rsidR="005815F5" w:rsidRPr="003064AE">
        <w:rPr>
          <w:rFonts w:ascii="Arial" w:hAnsi="Arial" w:cs="Arial"/>
          <w:szCs w:val="22"/>
          <w:lang w:val="en-US"/>
        </w:rPr>
        <w:t xml:space="preserve"> the Convention</w:t>
      </w:r>
      <w:r w:rsidR="00486A26" w:rsidRPr="003064AE">
        <w:rPr>
          <w:rFonts w:ascii="Arial" w:hAnsi="Arial" w:cs="Arial"/>
          <w:szCs w:val="22"/>
          <w:lang w:val="en-US"/>
        </w:rPr>
        <w:t>.</w:t>
      </w:r>
    </w:p>
    <w:p w14:paraId="1A461008" w14:textId="0E6E631B" w:rsidR="0041147F" w:rsidRPr="003064AE" w:rsidRDefault="00486A26" w:rsidP="002A114F">
      <w:pPr>
        <w:widowControl w:val="0"/>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 xml:space="preserve">The delegation of </w:t>
      </w:r>
      <w:r w:rsidR="00426317" w:rsidRPr="003064AE">
        <w:rPr>
          <w:rFonts w:ascii="Arial" w:hAnsi="Arial" w:cs="Arial"/>
          <w:b/>
          <w:szCs w:val="22"/>
          <w:lang w:val="en-US"/>
        </w:rPr>
        <w:t xml:space="preserve">Belgium </w:t>
      </w:r>
      <w:r w:rsidR="005815F5" w:rsidRPr="003064AE">
        <w:rPr>
          <w:rFonts w:ascii="Arial" w:hAnsi="Arial" w:cs="Arial"/>
          <w:szCs w:val="22"/>
          <w:lang w:val="en-US"/>
        </w:rPr>
        <w:t xml:space="preserve">remarked that it had a </w:t>
      </w:r>
      <w:r w:rsidR="00426317" w:rsidRPr="003064AE">
        <w:rPr>
          <w:rFonts w:ascii="Arial" w:hAnsi="Arial" w:cs="Arial"/>
          <w:szCs w:val="22"/>
          <w:lang w:val="en-US"/>
        </w:rPr>
        <w:t xml:space="preserve">different </w:t>
      </w:r>
      <w:r w:rsidR="005815F5" w:rsidRPr="003064AE">
        <w:rPr>
          <w:rFonts w:ascii="Arial" w:hAnsi="Arial" w:cs="Arial"/>
          <w:szCs w:val="22"/>
          <w:lang w:val="en-US"/>
        </w:rPr>
        <w:t>interpretation</w:t>
      </w:r>
      <w:r w:rsidR="001B20A7">
        <w:rPr>
          <w:rFonts w:ascii="Arial" w:hAnsi="Arial" w:cs="Arial"/>
          <w:szCs w:val="22"/>
          <w:lang w:val="en-US"/>
        </w:rPr>
        <w:t>, which</w:t>
      </w:r>
      <w:r w:rsidR="005815F5" w:rsidRPr="003064AE">
        <w:rPr>
          <w:rFonts w:ascii="Arial" w:hAnsi="Arial" w:cs="Arial"/>
          <w:szCs w:val="22"/>
          <w:lang w:val="en-US"/>
        </w:rPr>
        <w:t xml:space="preserve"> </w:t>
      </w:r>
      <w:r w:rsidR="00882EC0" w:rsidRPr="003064AE">
        <w:rPr>
          <w:rFonts w:ascii="Arial" w:hAnsi="Arial" w:cs="Arial"/>
          <w:szCs w:val="22"/>
          <w:lang w:val="en-US"/>
        </w:rPr>
        <w:t xml:space="preserve">was </w:t>
      </w:r>
      <w:r w:rsidR="001B20A7">
        <w:rPr>
          <w:rFonts w:ascii="Arial" w:hAnsi="Arial" w:cs="Arial"/>
          <w:szCs w:val="22"/>
          <w:lang w:val="en-US"/>
        </w:rPr>
        <w:t>why</w:t>
      </w:r>
      <w:r w:rsidR="005815F5" w:rsidRPr="003064AE">
        <w:rPr>
          <w:rFonts w:ascii="Arial" w:hAnsi="Arial" w:cs="Arial"/>
          <w:szCs w:val="22"/>
          <w:lang w:val="en-US"/>
        </w:rPr>
        <w:t xml:space="preserve"> it </w:t>
      </w:r>
      <w:r w:rsidR="00882EC0" w:rsidRPr="003064AE">
        <w:rPr>
          <w:rFonts w:ascii="Arial" w:hAnsi="Arial" w:cs="Arial"/>
          <w:szCs w:val="22"/>
          <w:lang w:val="en-US"/>
        </w:rPr>
        <w:t xml:space="preserve">had </w:t>
      </w:r>
      <w:r w:rsidR="00426317" w:rsidRPr="003064AE">
        <w:rPr>
          <w:rFonts w:ascii="Arial" w:hAnsi="Arial" w:cs="Arial"/>
          <w:szCs w:val="22"/>
          <w:lang w:val="en-US"/>
        </w:rPr>
        <w:t>mentioned the interconnection between the first and the second part</w:t>
      </w:r>
      <w:r w:rsidR="005815F5" w:rsidRPr="003064AE">
        <w:rPr>
          <w:rFonts w:ascii="Arial" w:hAnsi="Arial" w:cs="Arial"/>
          <w:szCs w:val="22"/>
          <w:lang w:val="en-US"/>
        </w:rPr>
        <w:t xml:space="preserve"> of paragraph 197</w:t>
      </w:r>
      <w:r w:rsidR="00426317" w:rsidRPr="003064AE">
        <w:rPr>
          <w:rFonts w:ascii="Arial" w:hAnsi="Arial" w:cs="Arial"/>
          <w:szCs w:val="22"/>
          <w:lang w:val="en-US"/>
        </w:rPr>
        <w:t xml:space="preserve">, which </w:t>
      </w:r>
      <w:proofErr w:type="gramStart"/>
      <w:r w:rsidR="004C3833" w:rsidRPr="003064AE">
        <w:rPr>
          <w:rFonts w:ascii="Arial" w:hAnsi="Arial" w:cs="Arial"/>
          <w:szCs w:val="22"/>
          <w:lang w:val="en-US"/>
        </w:rPr>
        <w:t>should be read</w:t>
      </w:r>
      <w:proofErr w:type="gramEnd"/>
      <w:r w:rsidR="004C3833" w:rsidRPr="003064AE">
        <w:rPr>
          <w:rFonts w:ascii="Arial" w:hAnsi="Arial" w:cs="Arial"/>
          <w:szCs w:val="22"/>
          <w:lang w:val="en-US"/>
        </w:rPr>
        <w:t xml:space="preserve"> in the </w:t>
      </w:r>
      <w:r w:rsidR="00426317" w:rsidRPr="003064AE">
        <w:rPr>
          <w:rFonts w:ascii="Arial" w:hAnsi="Arial" w:cs="Arial"/>
          <w:szCs w:val="22"/>
          <w:lang w:val="en-US"/>
        </w:rPr>
        <w:t>conditional</w:t>
      </w:r>
      <w:r w:rsidR="004C3833" w:rsidRPr="003064AE">
        <w:rPr>
          <w:rFonts w:ascii="Arial" w:hAnsi="Arial" w:cs="Arial"/>
          <w:szCs w:val="22"/>
          <w:lang w:val="en-US"/>
        </w:rPr>
        <w:t xml:space="preserve"> form</w:t>
      </w:r>
      <w:r w:rsidR="00426317" w:rsidRPr="003064AE">
        <w:rPr>
          <w:rFonts w:ascii="Arial" w:hAnsi="Arial" w:cs="Arial"/>
          <w:szCs w:val="22"/>
          <w:lang w:val="en-US"/>
        </w:rPr>
        <w:t xml:space="preserve">. </w:t>
      </w:r>
      <w:r w:rsidR="004C3833" w:rsidRPr="003064AE">
        <w:rPr>
          <w:rFonts w:ascii="Arial" w:hAnsi="Arial" w:cs="Arial"/>
          <w:szCs w:val="22"/>
          <w:lang w:val="en-US"/>
        </w:rPr>
        <w:t>For example, the paragraph did not imply ‘will ensure’, in the sense ‘we will’</w:t>
      </w:r>
      <w:r w:rsidR="000C7B38">
        <w:rPr>
          <w:rFonts w:ascii="Arial" w:hAnsi="Arial" w:cs="Arial"/>
          <w:szCs w:val="22"/>
          <w:lang w:val="en-US"/>
        </w:rPr>
        <w:t>;</w:t>
      </w:r>
      <w:r w:rsidR="00426317" w:rsidRPr="003064AE">
        <w:rPr>
          <w:rFonts w:ascii="Arial" w:hAnsi="Arial" w:cs="Arial"/>
          <w:szCs w:val="22"/>
          <w:lang w:val="en-US"/>
        </w:rPr>
        <w:t xml:space="preserve"> </w:t>
      </w:r>
      <w:r w:rsidR="004C3833" w:rsidRPr="003064AE">
        <w:rPr>
          <w:rFonts w:ascii="Arial" w:hAnsi="Arial" w:cs="Arial"/>
          <w:szCs w:val="22"/>
          <w:lang w:val="en-US"/>
        </w:rPr>
        <w:t>it was instead ‘encouraging to ensure’</w:t>
      </w:r>
      <w:r w:rsidR="00426317" w:rsidRPr="003064AE">
        <w:rPr>
          <w:rFonts w:ascii="Arial" w:hAnsi="Arial" w:cs="Arial"/>
          <w:szCs w:val="22"/>
          <w:lang w:val="en-US"/>
        </w:rPr>
        <w:t xml:space="preserve">. </w:t>
      </w:r>
      <w:r w:rsidR="004C3833" w:rsidRPr="003064AE">
        <w:rPr>
          <w:rFonts w:ascii="Arial" w:hAnsi="Arial" w:cs="Arial"/>
          <w:szCs w:val="22"/>
          <w:lang w:val="en-US"/>
        </w:rPr>
        <w:t xml:space="preserve">The delegation understood the remarks by </w:t>
      </w:r>
      <w:r w:rsidR="00882EC0" w:rsidRPr="003064AE">
        <w:rPr>
          <w:rFonts w:ascii="Arial" w:hAnsi="Arial" w:cs="Arial"/>
          <w:szCs w:val="22"/>
          <w:lang w:val="en-US"/>
        </w:rPr>
        <w:t>Brazil</w:t>
      </w:r>
      <w:r w:rsidR="00426317" w:rsidRPr="003064AE">
        <w:rPr>
          <w:rFonts w:ascii="Arial" w:hAnsi="Arial" w:cs="Arial"/>
          <w:szCs w:val="22"/>
          <w:lang w:val="en-US"/>
        </w:rPr>
        <w:t xml:space="preserve"> but </w:t>
      </w:r>
      <w:r w:rsidR="004C3833" w:rsidRPr="003064AE">
        <w:rPr>
          <w:rFonts w:ascii="Arial" w:hAnsi="Arial" w:cs="Arial"/>
          <w:szCs w:val="22"/>
          <w:lang w:val="en-US"/>
        </w:rPr>
        <w:t>believed that ‘encouraging to’</w:t>
      </w:r>
      <w:r w:rsidR="00426317" w:rsidRPr="003064AE">
        <w:rPr>
          <w:rFonts w:ascii="Arial" w:hAnsi="Arial" w:cs="Arial"/>
          <w:szCs w:val="22"/>
          <w:lang w:val="en-US"/>
        </w:rPr>
        <w:t xml:space="preserve"> still </w:t>
      </w:r>
      <w:r w:rsidR="004C3833" w:rsidRPr="003064AE">
        <w:rPr>
          <w:rFonts w:ascii="Arial" w:hAnsi="Arial" w:cs="Arial"/>
          <w:szCs w:val="22"/>
          <w:lang w:val="en-US"/>
        </w:rPr>
        <w:t xml:space="preserve">left </w:t>
      </w:r>
      <w:r w:rsidR="00426317" w:rsidRPr="003064AE">
        <w:rPr>
          <w:rFonts w:ascii="Arial" w:hAnsi="Arial" w:cs="Arial"/>
          <w:szCs w:val="22"/>
          <w:lang w:val="en-US"/>
        </w:rPr>
        <w:t xml:space="preserve">some flexibility. </w:t>
      </w:r>
      <w:r w:rsidR="00882EC0" w:rsidRPr="003064AE">
        <w:rPr>
          <w:rFonts w:ascii="Arial" w:hAnsi="Arial" w:cs="Arial"/>
          <w:szCs w:val="22"/>
          <w:lang w:val="en-US"/>
        </w:rPr>
        <w:t>Returning to the question on</w:t>
      </w:r>
      <w:r w:rsidR="004D6FFD" w:rsidRPr="003064AE">
        <w:rPr>
          <w:rFonts w:ascii="Arial" w:hAnsi="Arial" w:cs="Arial"/>
          <w:szCs w:val="22"/>
          <w:lang w:val="en-US"/>
        </w:rPr>
        <w:t xml:space="preserve"> the </w:t>
      </w:r>
      <w:r w:rsidR="00E77757" w:rsidRPr="003064AE">
        <w:rPr>
          <w:rFonts w:ascii="Arial" w:hAnsi="Arial" w:cs="Arial"/>
          <w:szCs w:val="22"/>
          <w:lang w:val="en-US"/>
        </w:rPr>
        <w:t>title</w:t>
      </w:r>
      <w:r w:rsidR="00882EC0" w:rsidRPr="003064AE">
        <w:rPr>
          <w:rFonts w:ascii="Arial" w:hAnsi="Arial" w:cs="Arial"/>
          <w:szCs w:val="22"/>
          <w:lang w:val="en-US"/>
        </w:rPr>
        <w:t xml:space="preserve"> of</w:t>
      </w:r>
      <w:r w:rsidR="004D6FFD" w:rsidRPr="003064AE">
        <w:rPr>
          <w:rFonts w:ascii="Arial" w:hAnsi="Arial" w:cs="Arial"/>
          <w:szCs w:val="22"/>
          <w:lang w:val="en-US"/>
        </w:rPr>
        <w:t xml:space="preserve"> ‘security’, the delegation was unsure of what </w:t>
      </w:r>
      <w:proofErr w:type="gramStart"/>
      <w:r w:rsidR="004D6FFD" w:rsidRPr="003064AE">
        <w:rPr>
          <w:rFonts w:ascii="Arial" w:hAnsi="Arial" w:cs="Arial"/>
          <w:szCs w:val="22"/>
          <w:lang w:val="en-US"/>
        </w:rPr>
        <w:t>was adopted</w:t>
      </w:r>
      <w:proofErr w:type="gramEnd"/>
      <w:r w:rsidR="004D6FFD" w:rsidRPr="003064AE">
        <w:rPr>
          <w:rFonts w:ascii="Arial" w:hAnsi="Arial" w:cs="Arial"/>
          <w:szCs w:val="22"/>
          <w:lang w:val="en-US"/>
        </w:rPr>
        <w:t xml:space="preserve">, adding that </w:t>
      </w:r>
      <w:r w:rsidR="00426317" w:rsidRPr="003064AE">
        <w:rPr>
          <w:rFonts w:ascii="Arial" w:hAnsi="Arial" w:cs="Arial"/>
          <w:szCs w:val="22"/>
          <w:lang w:val="en-US"/>
        </w:rPr>
        <w:t>the amendment put forward by</w:t>
      </w:r>
      <w:r w:rsidR="004D6FFD" w:rsidRPr="003064AE">
        <w:rPr>
          <w:rFonts w:ascii="Arial" w:hAnsi="Arial" w:cs="Arial"/>
          <w:szCs w:val="22"/>
          <w:lang w:val="en-US"/>
        </w:rPr>
        <w:t xml:space="preserve"> Ecuador, Venezuela and Bolivia</w:t>
      </w:r>
      <w:r w:rsidR="00426317" w:rsidRPr="003064AE">
        <w:rPr>
          <w:rFonts w:ascii="Arial" w:hAnsi="Arial" w:cs="Arial"/>
          <w:szCs w:val="22"/>
          <w:lang w:val="en-US"/>
        </w:rPr>
        <w:t xml:space="preserve"> </w:t>
      </w:r>
      <w:r w:rsidR="004D6FFD" w:rsidRPr="003064AE">
        <w:rPr>
          <w:rFonts w:ascii="Arial" w:hAnsi="Arial" w:cs="Arial"/>
          <w:szCs w:val="22"/>
          <w:lang w:val="en-US"/>
        </w:rPr>
        <w:t xml:space="preserve">had </w:t>
      </w:r>
      <w:r w:rsidR="00426317" w:rsidRPr="003064AE">
        <w:rPr>
          <w:rFonts w:ascii="Arial" w:hAnsi="Arial" w:cs="Arial"/>
          <w:szCs w:val="22"/>
          <w:lang w:val="en-US"/>
        </w:rPr>
        <w:t xml:space="preserve">referred to the previous </w:t>
      </w:r>
      <w:r w:rsidR="004D6FFD" w:rsidRPr="003064AE">
        <w:rPr>
          <w:rFonts w:ascii="Arial" w:hAnsi="Arial" w:cs="Arial"/>
          <w:szCs w:val="22"/>
          <w:lang w:val="en-US"/>
        </w:rPr>
        <w:t>paragraph</w:t>
      </w:r>
      <w:r w:rsidR="00426317" w:rsidRPr="003064AE">
        <w:rPr>
          <w:rFonts w:ascii="Arial" w:hAnsi="Arial" w:cs="Arial"/>
          <w:szCs w:val="22"/>
          <w:lang w:val="en-US"/>
        </w:rPr>
        <w:t xml:space="preserve">. </w:t>
      </w:r>
      <w:r w:rsidR="004D6FFD" w:rsidRPr="003064AE">
        <w:rPr>
          <w:rFonts w:ascii="Arial" w:hAnsi="Arial" w:cs="Arial"/>
          <w:szCs w:val="22"/>
          <w:lang w:val="en-US"/>
        </w:rPr>
        <w:t xml:space="preserve">It therefore sought some clarification in order to </w:t>
      </w:r>
      <w:r w:rsidR="00D2018D" w:rsidRPr="003064AE">
        <w:rPr>
          <w:rFonts w:ascii="Arial" w:hAnsi="Arial" w:cs="Arial"/>
          <w:szCs w:val="22"/>
          <w:lang w:val="en-US"/>
        </w:rPr>
        <w:t>ensure coherence.</w:t>
      </w:r>
    </w:p>
    <w:p w14:paraId="5F441908" w14:textId="1FEA81EE" w:rsidR="0041147F" w:rsidRPr="003064AE" w:rsidRDefault="0041147F" w:rsidP="002A114F">
      <w:pPr>
        <w:widowControl w:val="0"/>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 xml:space="preserve">The </w:t>
      </w:r>
      <w:r w:rsidR="001E04E4" w:rsidRPr="003064AE">
        <w:rPr>
          <w:rFonts w:ascii="Arial" w:hAnsi="Arial" w:cs="Arial"/>
          <w:b/>
          <w:szCs w:val="22"/>
          <w:lang w:val="en-US"/>
        </w:rPr>
        <w:t>Chairperson</w:t>
      </w:r>
      <w:r w:rsidR="00426317" w:rsidRPr="003064AE">
        <w:rPr>
          <w:rFonts w:ascii="Arial" w:hAnsi="Arial" w:cs="Arial"/>
          <w:b/>
          <w:szCs w:val="22"/>
          <w:lang w:val="en-US"/>
        </w:rPr>
        <w:t xml:space="preserve"> </w:t>
      </w:r>
      <w:r w:rsidR="001E04E4" w:rsidRPr="003064AE">
        <w:rPr>
          <w:rFonts w:ascii="Arial" w:hAnsi="Arial" w:cs="Arial"/>
          <w:szCs w:val="22"/>
          <w:lang w:val="en-US"/>
        </w:rPr>
        <w:t xml:space="preserve">replied that </w:t>
      </w:r>
      <w:r w:rsidR="00426317" w:rsidRPr="003064AE">
        <w:rPr>
          <w:rFonts w:ascii="Arial" w:hAnsi="Arial" w:cs="Arial"/>
          <w:szCs w:val="22"/>
          <w:lang w:val="en-US"/>
        </w:rPr>
        <w:t xml:space="preserve">the </w:t>
      </w:r>
      <w:r w:rsidR="00E77757" w:rsidRPr="003064AE">
        <w:rPr>
          <w:rFonts w:ascii="Arial" w:hAnsi="Arial" w:cs="Arial"/>
          <w:szCs w:val="22"/>
          <w:lang w:val="en-US"/>
        </w:rPr>
        <w:t>title</w:t>
      </w:r>
      <w:r w:rsidR="00426317" w:rsidRPr="003064AE">
        <w:rPr>
          <w:rFonts w:ascii="Arial" w:hAnsi="Arial" w:cs="Arial"/>
          <w:szCs w:val="22"/>
          <w:lang w:val="en-US"/>
        </w:rPr>
        <w:t xml:space="preserve"> </w:t>
      </w:r>
      <w:r w:rsidR="001E04E4" w:rsidRPr="003064AE">
        <w:rPr>
          <w:rFonts w:ascii="Arial" w:hAnsi="Arial" w:cs="Arial"/>
          <w:szCs w:val="22"/>
          <w:lang w:val="en-US"/>
        </w:rPr>
        <w:t xml:space="preserve">would obviously </w:t>
      </w:r>
      <w:r w:rsidR="00426317" w:rsidRPr="003064AE">
        <w:rPr>
          <w:rFonts w:ascii="Arial" w:hAnsi="Arial" w:cs="Arial"/>
          <w:szCs w:val="22"/>
          <w:lang w:val="en-US"/>
        </w:rPr>
        <w:t xml:space="preserve">correspond to the content of the paragraphs. </w:t>
      </w:r>
      <w:r w:rsidR="008201AB" w:rsidRPr="003064AE">
        <w:rPr>
          <w:rFonts w:ascii="Arial" w:hAnsi="Arial" w:cs="Arial"/>
          <w:szCs w:val="22"/>
          <w:lang w:val="en-US"/>
        </w:rPr>
        <w:t xml:space="preserve">He then </w:t>
      </w:r>
      <w:r w:rsidR="00426317" w:rsidRPr="003064AE">
        <w:rPr>
          <w:rFonts w:ascii="Arial" w:hAnsi="Arial" w:cs="Arial"/>
          <w:szCs w:val="22"/>
          <w:lang w:val="en-US"/>
        </w:rPr>
        <w:t>ask</w:t>
      </w:r>
      <w:r w:rsidR="001E04E4" w:rsidRPr="003064AE">
        <w:rPr>
          <w:rFonts w:ascii="Arial" w:hAnsi="Arial" w:cs="Arial"/>
          <w:szCs w:val="22"/>
          <w:lang w:val="en-US"/>
        </w:rPr>
        <w:t>ed</w:t>
      </w:r>
      <w:r w:rsidR="00426317" w:rsidRPr="003064AE">
        <w:rPr>
          <w:rFonts w:ascii="Arial" w:hAnsi="Arial" w:cs="Arial"/>
          <w:szCs w:val="22"/>
          <w:lang w:val="en-US"/>
        </w:rPr>
        <w:t xml:space="preserve"> the Secretariat to </w:t>
      </w:r>
      <w:r w:rsidR="001E04E4" w:rsidRPr="003064AE">
        <w:rPr>
          <w:rFonts w:ascii="Arial" w:hAnsi="Arial" w:cs="Arial"/>
          <w:szCs w:val="22"/>
          <w:lang w:val="en-US"/>
        </w:rPr>
        <w:t xml:space="preserve">project </w:t>
      </w:r>
      <w:r w:rsidR="00426317" w:rsidRPr="003064AE">
        <w:rPr>
          <w:rFonts w:ascii="Arial" w:hAnsi="Arial" w:cs="Arial"/>
          <w:szCs w:val="22"/>
          <w:lang w:val="en-US"/>
        </w:rPr>
        <w:t>paragraph 197</w:t>
      </w:r>
      <w:r w:rsidR="001E04E4" w:rsidRPr="003064AE">
        <w:rPr>
          <w:rFonts w:ascii="Arial" w:hAnsi="Arial" w:cs="Arial"/>
          <w:szCs w:val="22"/>
          <w:lang w:val="en-US"/>
        </w:rPr>
        <w:t xml:space="preserve"> onto the screen</w:t>
      </w:r>
      <w:r w:rsidR="00426317" w:rsidRPr="003064AE">
        <w:rPr>
          <w:rFonts w:ascii="Arial" w:hAnsi="Arial" w:cs="Arial"/>
          <w:szCs w:val="22"/>
          <w:lang w:val="en-US"/>
        </w:rPr>
        <w:t xml:space="preserve">, </w:t>
      </w:r>
      <w:r w:rsidR="00882EC0" w:rsidRPr="003064AE">
        <w:rPr>
          <w:rFonts w:ascii="Arial" w:hAnsi="Arial" w:cs="Arial"/>
          <w:szCs w:val="22"/>
          <w:lang w:val="en-US"/>
        </w:rPr>
        <w:t>the first paragraph</w:t>
      </w:r>
      <w:r w:rsidR="00426317" w:rsidRPr="003064AE">
        <w:rPr>
          <w:rFonts w:ascii="Arial" w:hAnsi="Arial" w:cs="Arial"/>
          <w:szCs w:val="22"/>
          <w:lang w:val="en-US"/>
        </w:rPr>
        <w:t xml:space="preserve"> as adopted, otherwise </w:t>
      </w:r>
      <w:r w:rsidR="00882EC0" w:rsidRPr="003064AE">
        <w:rPr>
          <w:rFonts w:ascii="Arial" w:hAnsi="Arial" w:cs="Arial"/>
          <w:szCs w:val="22"/>
          <w:lang w:val="en-US"/>
        </w:rPr>
        <w:t xml:space="preserve">the Assembly would be </w:t>
      </w:r>
      <w:r w:rsidR="00426317" w:rsidRPr="003064AE">
        <w:rPr>
          <w:rFonts w:ascii="Arial" w:hAnsi="Arial" w:cs="Arial"/>
          <w:szCs w:val="22"/>
          <w:lang w:val="en-US"/>
        </w:rPr>
        <w:t>look</w:t>
      </w:r>
      <w:r w:rsidR="00882EC0" w:rsidRPr="003064AE">
        <w:rPr>
          <w:rFonts w:ascii="Arial" w:hAnsi="Arial" w:cs="Arial"/>
          <w:szCs w:val="22"/>
          <w:lang w:val="en-US"/>
        </w:rPr>
        <w:t>ing</w:t>
      </w:r>
      <w:r w:rsidR="00426317" w:rsidRPr="003064AE">
        <w:rPr>
          <w:rFonts w:ascii="Arial" w:hAnsi="Arial" w:cs="Arial"/>
          <w:szCs w:val="22"/>
          <w:lang w:val="en-US"/>
        </w:rPr>
        <w:t xml:space="preserve"> at texts that </w:t>
      </w:r>
      <w:r w:rsidR="00882EC0" w:rsidRPr="003064AE">
        <w:rPr>
          <w:rFonts w:ascii="Arial" w:hAnsi="Arial" w:cs="Arial"/>
          <w:szCs w:val="22"/>
          <w:lang w:val="en-US"/>
        </w:rPr>
        <w:t xml:space="preserve">did </w:t>
      </w:r>
      <w:r w:rsidR="00426317" w:rsidRPr="003064AE">
        <w:rPr>
          <w:rFonts w:ascii="Arial" w:hAnsi="Arial" w:cs="Arial"/>
          <w:szCs w:val="22"/>
          <w:lang w:val="en-US"/>
        </w:rPr>
        <w:t xml:space="preserve">not correspond to what was </w:t>
      </w:r>
      <w:r w:rsidR="00882EC0" w:rsidRPr="003064AE">
        <w:rPr>
          <w:rFonts w:ascii="Arial" w:hAnsi="Arial" w:cs="Arial"/>
          <w:szCs w:val="22"/>
          <w:lang w:val="en-US"/>
        </w:rPr>
        <w:t xml:space="preserve">actually being </w:t>
      </w:r>
      <w:r w:rsidR="00426317" w:rsidRPr="003064AE">
        <w:rPr>
          <w:rFonts w:ascii="Arial" w:hAnsi="Arial" w:cs="Arial"/>
          <w:szCs w:val="22"/>
          <w:lang w:val="en-US"/>
        </w:rPr>
        <w:t>adopted</w:t>
      </w:r>
      <w:r w:rsidR="00882EC0" w:rsidRPr="003064AE">
        <w:rPr>
          <w:rFonts w:ascii="Arial" w:hAnsi="Arial" w:cs="Arial"/>
          <w:szCs w:val="22"/>
          <w:lang w:val="en-US"/>
        </w:rPr>
        <w:t>,</w:t>
      </w:r>
      <w:r w:rsidR="00426317" w:rsidRPr="003064AE">
        <w:rPr>
          <w:rFonts w:ascii="Arial" w:hAnsi="Arial" w:cs="Arial"/>
          <w:szCs w:val="22"/>
          <w:lang w:val="en-US"/>
        </w:rPr>
        <w:t xml:space="preserve"> </w:t>
      </w:r>
      <w:r w:rsidR="00882EC0" w:rsidRPr="003064AE">
        <w:rPr>
          <w:rFonts w:ascii="Arial" w:hAnsi="Arial" w:cs="Arial"/>
          <w:szCs w:val="22"/>
          <w:lang w:val="en-US"/>
        </w:rPr>
        <w:t xml:space="preserve">which would </w:t>
      </w:r>
      <w:r w:rsidR="00426317" w:rsidRPr="003064AE">
        <w:rPr>
          <w:rFonts w:ascii="Arial" w:hAnsi="Arial" w:cs="Arial"/>
          <w:szCs w:val="22"/>
          <w:lang w:val="en-US"/>
        </w:rPr>
        <w:t xml:space="preserve">create confusion. </w:t>
      </w:r>
      <w:r w:rsidR="00882EC0" w:rsidRPr="003064AE">
        <w:rPr>
          <w:rFonts w:ascii="Arial" w:hAnsi="Arial" w:cs="Arial"/>
          <w:szCs w:val="22"/>
          <w:lang w:val="en-US"/>
        </w:rPr>
        <w:t xml:space="preserve">The Chairperson thus wished to </w:t>
      </w:r>
      <w:r w:rsidR="00426317" w:rsidRPr="003064AE">
        <w:rPr>
          <w:rFonts w:ascii="Arial" w:hAnsi="Arial" w:cs="Arial"/>
          <w:szCs w:val="22"/>
          <w:lang w:val="en-US"/>
        </w:rPr>
        <w:t xml:space="preserve">delete everything that </w:t>
      </w:r>
      <w:proofErr w:type="gramStart"/>
      <w:r w:rsidR="00882EC0" w:rsidRPr="003064AE">
        <w:rPr>
          <w:rFonts w:ascii="Arial" w:hAnsi="Arial" w:cs="Arial"/>
          <w:szCs w:val="22"/>
          <w:lang w:val="en-US"/>
        </w:rPr>
        <w:t>had not been adopted</w:t>
      </w:r>
      <w:proofErr w:type="gramEnd"/>
      <w:r w:rsidR="00426317" w:rsidRPr="003064AE">
        <w:rPr>
          <w:rFonts w:ascii="Arial" w:hAnsi="Arial" w:cs="Arial"/>
          <w:szCs w:val="22"/>
          <w:lang w:val="en-US"/>
        </w:rPr>
        <w:t xml:space="preserve"> </w:t>
      </w:r>
      <w:r w:rsidR="00882EC0" w:rsidRPr="003064AE">
        <w:rPr>
          <w:rFonts w:ascii="Arial" w:hAnsi="Arial" w:cs="Arial"/>
          <w:szCs w:val="22"/>
          <w:lang w:val="en-US"/>
        </w:rPr>
        <w:t xml:space="preserve">in paragraph </w:t>
      </w:r>
      <w:r w:rsidR="00426317" w:rsidRPr="003064AE">
        <w:rPr>
          <w:rFonts w:ascii="Arial" w:hAnsi="Arial" w:cs="Arial"/>
          <w:szCs w:val="22"/>
          <w:lang w:val="en-US"/>
        </w:rPr>
        <w:t xml:space="preserve">197, not counting the sub-paragraphs. </w:t>
      </w:r>
      <w:r w:rsidR="00882EC0" w:rsidRPr="003064AE">
        <w:rPr>
          <w:rFonts w:ascii="Arial" w:hAnsi="Arial" w:cs="Arial"/>
          <w:szCs w:val="22"/>
          <w:lang w:val="en-US"/>
        </w:rPr>
        <w:t xml:space="preserve">This included deleting the reference to Brazil and only </w:t>
      </w:r>
      <w:r w:rsidR="00426317" w:rsidRPr="003064AE">
        <w:rPr>
          <w:rFonts w:ascii="Arial" w:hAnsi="Arial" w:cs="Arial"/>
          <w:szCs w:val="22"/>
          <w:lang w:val="en-US"/>
        </w:rPr>
        <w:t>show</w:t>
      </w:r>
      <w:r w:rsidR="00882EC0" w:rsidRPr="003064AE">
        <w:rPr>
          <w:rFonts w:ascii="Arial" w:hAnsi="Arial" w:cs="Arial"/>
          <w:szCs w:val="22"/>
          <w:lang w:val="en-US"/>
        </w:rPr>
        <w:t>ing</w:t>
      </w:r>
      <w:r w:rsidR="00426317" w:rsidRPr="003064AE">
        <w:rPr>
          <w:rFonts w:ascii="Arial" w:hAnsi="Arial" w:cs="Arial"/>
          <w:szCs w:val="22"/>
          <w:lang w:val="en-US"/>
        </w:rPr>
        <w:t xml:space="preserve"> the text as adopted. </w:t>
      </w:r>
      <w:r w:rsidR="00882EC0" w:rsidRPr="003064AE">
        <w:rPr>
          <w:rFonts w:ascii="Arial" w:hAnsi="Arial" w:cs="Arial"/>
          <w:szCs w:val="22"/>
          <w:lang w:val="en-US"/>
        </w:rPr>
        <w:t>Referring to the paragraph on the screen, the Chairperson asked the Assembly to focus on paragraph 197(a)</w:t>
      </w:r>
      <w:r w:rsidR="000C7B38">
        <w:rPr>
          <w:rFonts w:ascii="Arial" w:hAnsi="Arial" w:cs="Arial"/>
          <w:szCs w:val="22"/>
          <w:lang w:val="en-US"/>
        </w:rPr>
        <w:t>,</w:t>
      </w:r>
      <w:r w:rsidR="00882EC0" w:rsidRPr="003064AE">
        <w:rPr>
          <w:rFonts w:ascii="Arial" w:hAnsi="Arial" w:cs="Arial"/>
          <w:szCs w:val="22"/>
          <w:lang w:val="en-US"/>
        </w:rPr>
        <w:t xml:space="preserve"> </w:t>
      </w:r>
      <w:r w:rsidR="000C7B38">
        <w:rPr>
          <w:rFonts w:ascii="Arial" w:hAnsi="Arial" w:cs="Arial"/>
          <w:szCs w:val="22"/>
          <w:lang w:val="en-US"/>
        </w:rPr>
        <w:t>which</w:t>
      </w:r>
      <w:r w:rsidR="000C7B38" w:rsidRPr="003064AE">
        <w:rPr>
          <w:rFonts w:ascii="Arial" w:hAnsi="Arial" w:cs="Arial"/>
          <w:szCs w:val="22"/>
          <w:lang w:val="en-US"/>
        </w:rPr>
        <w:t xml:space="preserve"> </w:t>
      </w:r>
      <w:r w:rsidR="00882EC0" w:rsidRPr="003064AE">
        <w:rPr>
          <w:rFonts w:ascii="Arial" w:hAnsi="Arial" w:cs="Arial"/>
          <w:szCs w:val="22"/>
          <w:lang w:val="en-US"/>
        </w:rPr>
        <w:t xml:space="preserve">showed </w:t>
      </w:r>
      <w:r w:rsidR="00426317" w:rsidRPr="003064AE">
        <w:rPr>
          <w:rFonts w:ascii="Arial" w:hAnsi="Arial" w:cs="Arial"/>
          <w:szCs w:val="22"/>
          <w:lang w:val="en-US"/>
        </w:rPr>
        <w:t xml:space="preserve">the original </w:t>
      </w:r>
      <w:r w:rsidR="00882EC0" w:rsidRPr="003064AE">
        <w:rPr>
          <w:rFonts w:ascii="Arial" w:hAnsi="Arial" w:cs="Arial"/>
          <w:szCs w:val="22"/>
          <w:lang w:val="en-US"/>
        </w:rPr>
        <w:t xml:space="preserve">text and Brazil’s version, and to express an opinion on </w:t>
      </w:r>
      <w:r w:rsidR="00426317" w:rsidRPr="003064AE">
        <w:rPr>
          <w:rFonts w:ascii="Arial" w:hAnsi="Arial" w:cs="Arial"/>
          <w:szCs w:val="22"/>
          <w:lang w:val="en-US"/>
        </w:rPr>
        <w:t>Brazil’s amendment</w:t>
      </w:r>
      <w:r w:rsidR="00882EC0" w:rsidRPr="003064AE">
        <w:rPr>
          <w:rFonts w:ascii="Arial" w:hAnsi="Arial" w:cs="Arial"/>
          <w:szCs w:val="22"/>
          <w:lang w:val="en-US"/>
        </w:rPr>
        <w:t xml:space="preserve"> only</w:t>
      </w:r>
      <w:r w:rsidR="00426317" w:rsidRPr="003064AE">
        <w:rPr>
          <w:rFonts w:ascii="Arial" w:hAnsi="Arial" w:cs="Arial"/>
          <w:szCs w:val="22"/>
          <w:lang w:val="en-US"/>
        </w:rPr>
        <w:t>.</w:t>
      </w:r>
    </w:p>
    <w:p w14:paraId="78AF422B" w14:textId="02875B9C" w:rsidR="0041147F" w:rsidRPr="003064AE" w:rsidRDefault="0041147F" w:rsidP="002A114F">
      <w:pPr>
        <w:widowControl w:val="0"/>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 xml:space="preserve">The delegation of </w:t>
      </w:r>
      <w:r w:rsidR="00426317" w:rsidRPr="003064AE">
        <w:rPr>
          <w:rFonts w:ascii="Arial" w:hAnsi="Arial" w:cs="Arial"/>
          <w:b/>
          <w:szCs w:val="22"/>
          <w:lang w:val="en-US"/>
        </w:rPr>
        <w:t xml:space="preserve">Saint Vincent and the Grenadines </w:t>
      </w:r>
      <w:r w:rsidR="00426317" w:rsidRPr="003064AE">
        <w:rPr>
          <w:rFonts w:ascii="Arial" w:hAnsi="Arial" w:cs="Arial"/>
          <w:szCs w:val="22"/>
          <w:lang w:val="en-US"/>
        </w:rPr>
        <w:t>agree</w:t>
      </w:r>
      <w:r w:rsidR="00851939" w:rsidRPr="003064AE">
        <w:rPr>
          <w:rFonts w:ascii="Arial" w:hAnsi="Arial" w:cs="Arial"/>
          <w:szCs w:val="22"/>
          <w:lang w:val="en-US"/>
        </w:rPr>
        <w:t>d</w:t>
      </w:r>
      <w:r w:rsidR="00426317" w:rsidRPr="003064AE">
        <w:rPr>
          <w:rFonts w:ascii="Arial" w:hAnsi="Arial" w:cs="Arial"/>
          <w:szCs w:val="22"/>
          <w:lang w:val="en-US"/>
        </w:rPr>
        <w:t xml:space="preserve"> with Brazil and with the explanation given </w:t>
      </w:r>
      <w:r w:rsidR="003F5C42" w:rsidRPr="003064AE">
        <w:rPr>
          <w:rFonts w:ascii="Arial" w:hAnsi="Arial" w:cs="Arial"/>
          <w:szCs w:val="22"/>
          <w:lang w:val="en-US"/>
        </w:rPr>
        <w:t>on</w:t>
      </w:r>
      <w:r w:rsidR="00426317" w:rsidRPr="003064AE">
        <w:rPr>
          <w:rFonts w:ascii="Arial" w:hAnsi="Arial" w:cs="Arial"/>
          <w:szCs w:val="22"/>
          <w:lang w:val="en-US"/>
        </w:rPr>
        <w:t xml:space="preserve"> this paragraph</w:t>
      </w:r>
      <w:r w:rsidR="003F5C42" w:rsidRPr="003064AE">
        <w:rPr>
          <w:rFonts w:ascii="Arial" w:hAnsi="Arial" w:cs="Arial"/>
          <w:szCs w:val="22"/>
          <w:lang w:val="en-US"/>
        </w:rPr>
        <w:t>,</w:t>
      </w:r>
      <w:r w:rsidR="00426317" w:rsidRPr="003064AE">
        <w:rPr>
          <w:rFonts w:ascii="Arial" w:hAnsi="Arial" w:cs="Arial"/>
          <w:szCs w:val="22"/>
          <w:lang w:val="en-US"/>
        </w:rPr>
        <w:t xml:space="preserve"> </w:t>
      </w:r>
      <w:r w:rsidR="003F5C42" w:rsidRPr="003064AE">
        <w:rPr>
          <w:rFonts w:ascii="Arial" w:hAnsi="Arial" w:cs="Arial"/>
          <w:szCs w:val="22"/>
          <w:lang w:val="en-US"/>
        </w:rPr>
        <w:t xml:space="preserve">adding that the Assembly was not re-writing the Convention but instead </w:t>
      </w:r>
      <w:r w:rsidR="00695F65" w:rsidRPr="003064AE">
        <w:rPr>
          <w:rFonts w:ascii="Arial" w:hAnsi="Arial" w:cs="Arial"/>
          <w:szCs w:val="22"/>
          <w:lang w:val="en-US"/>
        </w:rPr>
        <w:t xml:space="preserve">working on the </w:t>
      </w:r>
      <w:r w:rsidR="00426317" w:rsidRPr="003064AE">
        <w:rPr>
          <w:rFonts w:ascii="Arial" w:hAnsi="Arial" w:cs="Arial"/>
          <w:szCs w:val="22"/>
          <w:lang w:val="en-US"/>
        </w:rPr>
        <w:t>Operational Guidelines</w:t>
      </w:r>
      <w:r w:rsidR="003F5C42" w:rsidRPr="003064AE">
        <w:rPr>
          <w:rFonts w:ascii="Arial" w:hAnsi="Arial" w:cs="Arial"/>
          <w:szCs w:val="22"/>
          <w:lang w:val="en-US"/>
        </w:rPr>
        <w:t xml:space="preserve">. Moreover, the paragraph was not </w:t>
      </w:r>
      <w:proofErr w:type="gramStart"/>
      <w:r w:rsidR="003F5C42" w:rsidRPr="003064AE">
        <w:rPr>
          <w:rFonts w:ascii="Arial" w:hAnsi="Arial" w:cs="Arial"/>
          <w:szCs w:val="22"/>
          <w:lang w:val="en-US"/>
        </w:rPr>
        <w:t>really operational</w:t>
      </w:r>
      <w:proofErr w:type="gramEnd"/>
      <w:r w:rsidR="003F5C42" w:rsidRPr="003064AE">
        <w:rPr>
          <w:rFonts w:ascii="Arial" w:hAnsi="Arial" w:cs="Arial"/>
          <w:szCs w:val="22"/>
          <w:lang w:val="en-US"/>
        </w:rPr>
        <w:t xml:space="preserve"> in that it </w:t>
      </w:r>
      <w:r w:rsidR="00695F65" w:rsidRPr="003064AE">
        <w:rPr>
          <w:rFonts w:ascii="Arial" w:hAnsi="Arial" w:cs="Arial"/>
          <w:szCs w:val="22"/>
          <w:lang w:val="en-US"/>
        </w:rPr>
        <w:t xml:space="preserve">should </w:t>
      </w:r>
      <w:r w:rsidR="003F5C42" w:rsidRPr="003064AE">
        <w:rPr>
          <w:rFonts w:ascii="Arial" w:hAnsi="Arial" w:cs="Arial"/>
          <w:szCs w:val="22"/>
          <w:lang w:val="en-US"/>
        </w:rPr>
        <w:t xml:space="preserve">be seen </w:t>
      </w:r>
      <w:r w:rsidR="00426317" w:rsidRPr="003064AE">
        <w:rPr>
          <w:rFonts w:ascii="Arial" w:hAnsi="Arial" w:cs="Arial"/>
          <w:szCs w:val="22"/>
          <w:lang w:val="en-US"/>
        </w:rPr>
        <w:t xml:space="preserve">as </w:t>
      </w:r>
      <w:r w:rsidR="00695F65" w:rsidRPr="003064AE">
        <w:rPr>
          <w:rFonts w:ascii="Arial" w:hAnsi="Arial" w:cs="Arial"/>
          <w:szCs w:val="22"/>
          <w:lang w:val="en-US"/>
        </w:rPr>
        <w:t xml:space="preserve">just </w:t>
      </w:r>
      <w:r w:rsidR="00426317" w:rsidRPr="003064AE">
        <w:rPr>
          <w:rFonts w:ascii="Arial" w:hAnsi="Arial" w:cs="Arial"/>
          <w:szCs w:val="22"/>
          <w:lang w:val="en-US"/>
        </w:rPr>
        <w:t>a rec</w:t>
      </w:r>
      <w:r w:rsidR="00695F65" w:rsidRPr="003064AE">
        <w:rPr>
          <w:rFonts w:ascii="Arial" w:hAnsi="Arial" w:cs="Arial"/>
          <w:szCs w:val="22"/>
          <w:lang w:val="en-US"/>
        </w:rPr>
        <w:t xml:space="preserve">ommendation </w:t>
      </w:r>
      <w:r w:rsidR="00426317" w:rsidRPr="003064AE">
        <w:rPr>
          <w:rFonts w:ascii="Arial" w:hAnsi="Arial" w:cs="Arial"/>
          <w:szCs w:val="22"/>
          <w:lang w:val="en-US"/>
        </w:rPr>
        <w:t>to be aligned with the 2030 Agenda.</w:t>
      </w:r>
    </w:p>
    <w:p w14:paraId="01A7B92F" w14:textId="7AA591B2" w:rsidR="00F561B6" w:rsidRPr="003064AE" w:rsidRDefault="0041147F" w:rsidP="002A114F">
      <w:pPr>
        <w:widowControl w:val="0"/>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 xml:space="preserve">The delegation of </w:t>
      </w:r>
      <w:r w:rsidR="00426317" w:rsidRPr="003064AE">
        <w:rPr>
          <w:rFonts w:ascii="Arial" w:hAnsi="Arial" w:cs="Arial"/>
          <w:b/>
          <w:szCs w:val="22"/>
          <w:lang w:val="en-US"/>
        </w:rPr>
        <w:t xml:space="preserve">Philippines </w:t>
      </w:r>
      <w:r w:rsidR="00426317" w:rsidRPr="003064AE">
        <w:rPr>
          <w:rFonts w:ascii="Arial" w:hAnsi="Arial" w:cs="Arial"/>
          <w:szCs w:val="22"/>
          <w:lang w:val="en-US"/>
        </w:rPr>
        <w:t>support</w:t>
      </w:r>
      <w:r w:rsidR="00851939" w:rsidRPr="003064AE">
        <w:rPr>
          <w:rFonts w:ascii="Arial" w:hAnsi="Arial" w:cs="Arial"/>
          <w:szCs w:val="22"/>
          <w:lang w:val="en-US"/>
        </w:rPr>
        <w:t>ed</w:t>
      </w:r>
      <w:r w:rsidR="00426317" w:rsidRPr="003064AE">
        <w:rPr>
          <w:rFonts w:ascii="Arial" w:hAnsi="Arial" w:cs="Arial"/>
          <w:szCs w:val="22"/>
          <w:lang w:val="en-US"/>
        </w:rPr>
        <w:t xml:space="preserve"> Brazil’s amend</w:t>
      </w:r>
      <w:r w:rsidR="00A46CC7" w:rsidRPr="003064AE">
        <w:rPr>
          <w:rFonts w:ascii="Arial" w:hAnsi="Arial" w:cs="Arial"/>
          <w:szCs w:val="22"/>
          <w:lang w:val="en-US"/>
        </w:rPr>
        <w:t xml:space="preserve">ment and explanations, </w:t>
      </w:r>
      <w:proofErr w:type="gramStart"/>
      <w:r w:rsidR="00A46CC7" w:rsidRPr="003064AE">
        <w:rPr>
          <w:rFonts w:ascii="Arial" w:hAnsi="Arial" w:cs="Arial"/>
          <w:szCs w:val="22"/>
          <w:lang w:val="en-US"/>
        </w:rPr>
        <w:t>and also</w:t>
      </w:r>
      <w:proofErr w:type="gramEnd"/>
      <w:r w:rsidR="00A46CC7" w:rsidRPr="003064AE">
        <w:rPr>
          <w:rFonts w:ascii="Arial" w:hAnsi="Arial" w:cs="Arial"/>
          <w:szCs w:val="22"/>
          <w:lang w:val="en-US"/>
        </w:rPr>
        <w:t xml:space="preserve"> noted that much of the language was</w:t>
      </w:r>
      <w:r w:rsidR="00426317" w:rsidRPr="003064AE">
        <w:rPr>
          <w:rFonts w:ascii="Arial" w:hAnsi="Arial" w:cs="Arial"/>
          <w:szCs w:val="22"/>
          <w:lang w:val="en-US"/>
        </w:rPr>
        <w:t xml:space="preserve"> </w:t>
      </w:r>
      <w:r w:rsidR="00A46CC7" w:rsidRPr="003064AE">
        <w:rPr>
          <w:rFonts w:ascii="Arial" w:hAnsi="Arial" w:cs="Arial"/>
          <w:szCs w:val="22"/>
          <w:lang w:val="en-US"/>
        </w:rPr>
        <w:t xml:space="preserve">descriptive or prescriptive </w:t>
      </w:r>
      <w:r w:rsidR="00426317" w:rsidRPr="003064AE">
        <w:rPr>
          <w:rFonts w:ascii="Arial" w:hAnsi="Arial" w:cs="Arial"/>
          <w:szCs w:val="22"/>
          <w:lang w:val="en-US"/>
        </w:rPr>
        <w:t>recommendations</w:t>
      </w:r>
      <w:r w:rsidR="00A46CC7" w:rsidRPr="003064AE">
        <w:rPr>
          <w:rFonts w:ascii="Arial" w:hAnsi="Arial" w:cs="Arial"/>
          <w:szCs w:val="22"/>
          <w:lang w:val="en-US"/>
        </w:rPr>
        <w:t xml:space="preserve">, as mentioned by Saint Vincent and the Grenadines, </w:t>
      </w:r>
      <w:r w:rsidR="00426317" w:rsidRPr="003064AE">
        <w:rPr>
          <w:rFonts w:ascii="Arial" w:hAnsi="Arial" w:cs="Arial"/>
          <w:szCs w:val="22"/>
          <w:lang w:val="en-US"/>
        </w:rPr>
        <w:t xml:space="preserve">and in many cases also repetitive, even though </w:t>
      </w:r>
      <w:r w:rsidR="00387F77" w:rsidRPr="003064AE">
        <w:rPr>
          <w:rFonts w:ascii="Arial" w:hAnsi="Arial" w:cs="Arial"/>
          <w:szCs w:val="22"/>
          <w:lang w:val="en-US"/>
        </w:rPr>
        <w:t xml:space="preserve">it </w:t>
      </w:r>
      <w:r w:rsidR="008875E8">
        <w:rPr>
          <w:rFonts w:ascii="Arial" w:hAnsi="Arial" w:cs="Arial"/>
          <w:szCs w:val="22"/>
          <w:lang w:val="en-US"/>
        </w:rPr>
        <w:t>had been</w:t>
      </w:r>
      <w:r w:rsidR="008875E8" w:rsidRPr="003064AE">
        <w:rPr>
          <w:rFonts w:ascii="Arial" w:hAnsi="Arial" w:cs="Arial"/>
          <w:szCs w:val="22"/>
          <w:lang w:val="en-US"/>
        </w:rPr>
        <w:t xml:space="preserve"> </w:t>
      </w:r>
      <w:r w:rsidR="00426317" w:rsidRPr="003064AE">
        <w:rPr>
          <w:rFonts w:ascii="Arial" w:hAnsi="Arial" w:cs="Arial"/>
          <w:szCs w:val="22"/>
          <w:lang w:val="en-US"/>
        </w:rPr>
        <w:t xml:space="preserve">agreed </w:t>
      </w:r>
      <w:r w:rsidR="008875E8">
        <w:rPr>
          <w:rFonts w:ascii="Arial" w:hAnsi="Arial" w:cs="Arial"/>
          <w:szCs w:val="22"/>
          <w:lang w:val="en-US"/>
        </w:rPr>
        <w:t>that</w:t>
      </w:r>
      <w:r w:rsidR="00426317" w:rsidRPr="003064AE">
        <w:rPr>
          <w:rFonts w:ascii="Arial" w:hAnsi="Arial" w:cs="Arial"/>
          <w:szCs w:val="22"/>
          <w:lang w:val="en-US"/>
        </w:rPr>
        <w:t xml:space="preserve"> language </w:t>
      </w:r>
      <w:r w:rsidR="00387F77" w:rsidRPr="003064AE">
        <w:rPr>
          <w:rFonts w:ascii="Arial" w:hAnsi="Arial" w:cs="Arial"/>
          <w:szCs w:val="22"/>
          <w:lang w:val="en-US"/>
        </w:rPr>
        <w:t xml:space="preserve">borrowed </w:t>
      </w:r>
      <w:r w:rsidR="00426317" w:rsidRPr="003064AE">
        <w:rPr>
          <w:rFonts w:ascii="Arial" w:hAnsi="Arial" w:cs="Arial"/>
          <w:szCs w:val="22"/>
          <w:lang w:val="en-US"/>
        </w:rPr>
        <w:t>from the 2030 Agenda</w:t>
      </w:r>
      <w:r w:rsidR="008875E8">
        <w:rPr>
          <w:rFonts w:ascii="Arial" w:hAnsi="Arial" w:cs="Arial"/>
          <w:szCs w:val="22"/>
          <w:lang w:val="en-US"/>
        </w:rPr>
        <w:t xml:space="preserve"> would be used</w:t>
      </w:r>
      <w:r w:rsidR="00426317" w:rsidRPr="003064AE">
        <w:rPr>
          <w:rFonts w:ascii="Arial" w:hAnsi="Arial" w:cs="Arial"/>
          <w:szCs w:val="22"/>
          <w:lang w:val="en-US"/>
        </w:rPr>
        <w:t xml:space="preserve">. </w:t>
      </w:r>
      <w:r w:rsidR="00387F77" w:rsidRPr="003064AE">
        <w:rPr>
          <w:rFonts w:ascii="Arial" w:hAnsi="Arial" w:cs="Arial"/>
          <w:szCs w:val="22"/>
          <w:lang w:val="en-US"/>
        </w:rPr>
        <w:t xml:space="preserve">Nevertheless, it was unclear as to why it </w:t>
      </w:r>
      <w:proofErr w:type="gramStart"/>
      <w:r w:rsidR="00387F77" w:rsidRPr="003064AE">
        <w:rPr>
          <w:rFonts w:ascii="Arial" w:hAnsi="Arial" w:cs="Arial"/>
          <w:szCs w:val="22"/>
          <w:lang w:val="en-US"/>
        </w:rPr>
        <w:t>was being repeated</w:t>
      </w:r>
      <w:proofErr w:type="gramEnd"/>
      <w:r w:rsidR="00426317" w:rsidRPr="003064AE">
        <w:rPr>
          <w:rFonts w:ascii="Arial" w:hAnsi="Arial" w:cs="Arial"/>
          <w:szCs w:val="22"/>
          <w:lang w:val="en-US"/>
        </w:rPr>
        <w:t xml:space="preserve"> </w:t>
      </w:r>
      <w:r w:rsidR="00387F77" w:rsidRPr="003064AE">
        <w:rPr>
          <w:rFonts w:ascii="Arial" w:hAnsi="Arial" w:cs="Arial"/>
          <w:szCs w:val="22"/>
          <w:lang w:val="en-US"/>
        </w:rPr>
        <w:t xml:space="preserve">here. The delegation also wished to </w:t>
      </w:r>
      <w:r w:rsidR="00426317" w:rsidRPr="003064AE">
        <w:rPr>
          <w:rFonts w:ascii="Arial" w:hAnsi="Arial" w:cs="Arial"/>
          <w:szCs w:val="22"/>
          <w:lang w:val="en-US"/>
        </w:rPr>
        <w:t xml:space="preserve">underscore that </w:t>
      </w:r>
      <w:r w:rsidR="00387F77" w:rsidRPr="003064AE">
        <w:rPr>
          <w:rFonts w:ascii="Arial" w:hAnsi="Arial" w:cs="Arial"/>
          <w:szCs w:val="22"/>
          <w:lang w:val="en-US"/>
        </w:rPr>
        <w:t xml:space="preserve">it did not think it was </w:t>
      </w:r>
      <w:proofErr w:type="gramStart"/>
      <w:r w:rsidR="00387F77" w:rsidRPr="003064AE">
        <w:rPr>
          <w:rFonts w:ascii="Arial" w:hAnsi="Arial" w:cs="Arial"/>
          <w:szCs w:val="22"/>
          <w:lang w:val="en-US"/>
        </w:rPr>
        <w:t>very operational</w:t>
      </w:r>
      <w:proofErr w:type="gramEnd"/>
      <w:r w:rsidR="00387F77" w:rsidRPr="003064AE">
        <w:rPr>
          <w:rFonts w:ascii="Arial" w:hAnsi="Arial" w:cs="Arial"/>
          <w:szCs w:val="22"/>
          <w:lang w:val="en-US"/>
        </w:rPr>
        <w:t>, as it would have to draw upon operational language</w:t>
      </w:r>
      <w:r w:rsidR="00426317" w:rsidRPr="003064AE">
        <w:rPr>
          <w:rFonts w:ascii="Arial" w:hAnsi="Arial" w:cs="Arial"/>
          <w:szCs w:val="22"/>
          <w:lang w:val="en-US"/>
        </w:rPr>
        <w:t xml:space="preserve"> from the articles of the Convention and other section</w:t>
      </w:r>
      <w:r w:rsidR="00387F77" w:rsidRPr="003064AE">
        <w:rPr>
          <w:rFonts w:ascii="Arial" w:hAnsi="Arial" w:cs="Arial"/>
          <w:szCs w:val="22"/>
          <w:lang w:val="en-US"/>
        </w:rPr>
        <w:t>s of the Operational Directives</w:t>
      </w:r>
      <w:r w:rsidR="00426317" w:rsidRPr="003064AE">
        <w:rPr>
          <w:rFonts w:ascii="Arial" w:hAnsi="Arial" w:cs="Arial"/>
          <w:szCs w:val="22"/>
          <w:lang w:val="en-US"/>
        </w:rPr>
        <w:t xml:space="preserve"> to be able to give complete guidance to States Parties.</w:t>
      </w:r>
    </w:p>
    <w:p w14:paraId="11CCF671" w14:textId="0F90B4FD" w:rsidR="00F561B6" w:rsidRPr="003064AE" w:rsidRDefault="00F561B6" w:rsidP="002A114F">
      <w:pPr>
        <w:widowControl w:val="0"/>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 xml:space="preserve">The delegation of </w:t>
      </w:r>
      <w:r w:rsidR="00426317" w:rsidRPr="003064AE">
        <w:rPr>
          <w:rFonts w:ascii="Arial" w:hAnsi="Arial" w:cs="Arial"/>
          <w:b/>
          <w:szCs w:val="22"/>
          <w:lang w:val="en-US"/>
        </w:rPr>
        <w:t xml:space="preserve">Greece </w:t>
      </w:r>
      <w:r w:rsidR="00426317" w:rsidRPr="003064AE">
        <w:rPr>
          <w:rFonts w:ascii="Arial" w:hAnsi="Arial" w:cs="Arial"/>
          <w:szCs w:val="22"/>
          <w:lang w:val="en-US"/>
        </w:rPr>
        <w:t>regret</w:t>
      </w:r>
      <w:r w:rsidR="000A0CF3" w:rsidRPr="003064AE">
        <w:rPr>
          <w:rFonts w:ascii="Arial" w:hAnsi="Arial" w:cs="Arial"/>
          <w:szCs w:val="22"/>
          <w:lang w:val="en-US"/>
        </w:rPr>
        <w:t xml:space="preserve">ted this </w:t>
      </w:r>
      <w:r w:rsidR="00615CC1" w:rsidRPr="003064AE">
        <w:rPr>
          <w:rFonts w:ascii="Arial" w:hAnsi="Arial" w:cs="Arial"/>
          <w:szCs w:val="22"/>
          <w:lang w:val="en-US"/>
        </w:rPr>
        <w:t>recurrent</w:t>
      </w:r>
      <w:r w:rsidR="000A0CF3" w:rsidRPr="003064AE">
        <w:rPr>
          <w:rFonts w:ascii="Arial" w:hAnsi="Arial" w:cs="Arial"/>
          <w:szCs w:val="22"/>
          <w:lang w:val="en-US"/>
        </w:rPr>
        <w:t xml:space="preserve"> </w:t>
      </w:r>
      <w:r w:rsidR="00426317" w:rsidRPr="003064AE">
        <w:rPr>
          <w:rFonts w:ascii="Arial" w:hAnsi="Arial" w:cs="Arial"/>
          <w:szCs w:val="22"/>
          <w:lang w:val="en-US"/>
        </w:rPr>
        <w:t xml:space="preserve">problem </w:t>
      </w:r>
      <w:r w:rsidR="000A0CF3" w:rsidRPr="003064AE">
        <w:rPr>
          <w:rFonts w:ascii="Arial" w:hAnsi="Arial" w:cs="Arial"/>
          <w:szCs w:val="22"/>
          <w:lang w:val="en-US"/>
        </w:rPr>
        <w:t>with the word ‘</w:t>
      </w:r>
      <w:r w:rsidR="00426317" w:rsidRPr="003064AE">
        <w:rPr>
          <w:rFonts w:ascii="Arial" w:hAnsi="Arial" w:cs="Arial"/>
          <w:szCs w:val="22"/>
          <w:lang w:val="en-US"/>
        </w:rPr>
        <w:t>secu</w:t>
      </w:r>
      <w:r w:rsidR="000A0CF3" w:rsidRPr="003064AE">
        <w:rPr>
          <w:rFonts w:ascii="Arial" w:hAnsi="Arial" w:cs="Arial"/>
          <w:szCs w:val="22"/>
          <w:lang w:val="en-US"/>
        </w:rPr>
        <w:t>rity’</w:t>
      </w:r>
      <w:r w:rsidR="008875E8">
        <w:rPr>
          <w:rFonts w:ascii="Arial" w:hAnsi="Arial" w:cs="Arial"/>
          <w:szCs w:val="22"/>
          <w:lang w:val="en-US"/>
        </w:rPr>
        <w:t>,</w:t>
      </w:r>
      <w:r w:rsidR="00426317" w:rsidRPr="003064AE">
        <w:rPr>
          <w:rFonts w:ascii="Arial" w:hAnsi="Arial" w:cs="Arial"/>
          <w:szCs w:val="22"/>
          <w:lang w:val="en-US"/>
        </w:rPr>
        <w:t xml:space="preserve"> </w:t>
      </w:r>
      <w:r w:rsidR="008875E8">
        <w:rPr>
          <w:rFonts w:ascii="Arial" w:hAnsi="Arial" w:cs="Arial"/>
          <w:szCs w:val="22"/>
          <w:lang w:val="en-US"/>
        </w:rPr>
        <w:t xml:space="preserve">which </w:t>
      </w:r>
      <w:r w:rsidR="00615CC1" w:rsidRPr="003064AE">
        <w:rPr>
          <w:rFonts w:ascii="Arial" w:hAnsi="Arial" w:cs="Arial"/>
          <w:szCs w:val="22"/>
          <w:lang w:val="en-US"/>
        </w:rPr>
        <w:t xml:space="preserve">appeared to be </w:t>
      </w:r>
      <w:r w:rsidR="000A0CF3" w:rsidRPr="003064AE">
        <w:rPr>
          <w:rFonts w:ascii="Arial" w:hAnsi="Arial" w:cs="Arial"/>
          <w:szCs w:val="22"/>
          <w:lang w:val="en-US"/>
        </w:rPr>
        <w:t xml:space="preserve">so </w:t>
      </w:r>
      <w:r w:rsidR="00426317" w:rsidRPr="003064AE">
        <w:rPr>
          <w:rFonts w:ascii="Arial" w:hAnsi="Arial" w:cs="Arial"/>
          <w:szCs w:val="22"/>
          <w:lang w:val="en-US"/>
        </w:rPr>
        <w:t xml:space="preserve">alarming </w:t>
      </w:r>
      <w:r w:rsidR="000A0CF3" w:rsidRPr="003064AE">
        <w:rPr>
          <w:rFonts w:ascii="Arial" w:hAnsi="Arial" w:cs="Arial"/>
          <w:szCs w:val="22"/>
          <w:lang w:val="en-US"/>
        </w:rPr>
        <w:t>to many</w:t>
      </w:r>
      <w:r w:rsidR="00615CC1" w:rsidRPr="003064AE">
        <w:rPr>
          <w:rFonts w:ascii="Arial" w:hAnsi="Arial" w:cs="Arial"/>
          <w:szCs w:val="22"/>
          <w:lang w:val="en-US"/>
        </w:rPr>
        <w:t>. Nevertheless, with regard to paragraph</w:t>
      </w:r>
      <w:r w:rsidR="00A46CC7" w:rsidRPr="003064AE">
        <w:rPr>
          <w:rFonts w:ascii="Arial" w:hAnsi="Arial" w:cs="Arial"/>
          <w:szCs w:val="22"/>
          <w:lang w:val="en-US"/>
        </w:rPr>
        <w:t xml:space="preserve"> 197</w:t>
      </w:r>
      <w:r w:rsidR="00426317" w:rsidRPr="003064AE">
        <w:rPr>
          <w:rFonts w:ascii="Arial" w:hAnsi="Arial" w:cs="Arial"/>
          <w:szCs w:val="22"/>
          <w:lang w:val="en-US"/>
        </w:rPr>
        <w:t>(a)</w:t>
      </w:r>
      <w:r w:rsidR="00615CC1" w:rsidRPr="003064AE">
        <w:rPr>
          <w:rFonts w:ascii="Arial" w:hAnsi="Arial" w:cs="Arial"/>
          <w:szCs w:val="22"/>
          <w:lang w:val="en-US"/>
        </w:rPr>
        <w:t xml:space="preserve">, it preferred the original wording, adding that </w:t>
      </w:r>
      <w:r w:rsidR="00426317" w:rsidRPr="003064AE">
        <w:rPr>
          <w:rFonts w:ascii="Arial" w:hAnsi="Arial" w:cs="Arial"/>
          <w:szCs w:val="22"/>
          <w:lang w:val="en-US"/>
        </w:rPr>
        <w:t xml:space="preserve">the wording as written in the original form </w:t>
      </w:r>
      <w:r w:rsidR="00615CC1" w:rsidRPr="003064AE">
        <w:rPr>
          <w:rFonts w:ascii="Arial" w:hAnsi="Arial" w:cs="Arial"/>
          <w:szCs w:val="22"/>
          <w:lang w:val="en-US"/>
        </w:rPr>
        <w:t xml:space="preserve">did not imply </w:t>
      </w:r>
      <w:r w:rsidR="00426317" w:rsidRPr="003064AE">
        <w:rPr>
          <w:rFonts w:ascii="Arial" w:hAnsi="Arial" w:cs="Arial"/>
          <w:szCs w:val="22"/>
          <w:lang w:val="en-US"/>
        </w:rPr>
        <w:t>any obligation that should alarm States or governments.</w:t>
      </w:r>
    </w:p>
    <w:p w14:paraId="4CF00360" w14:textId="3D7BFB04" w:rsidR="00F561B6" w:rsidRPr="003064AE" w:rsidRDefault="00F561B6" w:rsidP="002A114F">
      <w:pPr>
        <w:widowControl w:val="0"/>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 xml:space="preserve">The delegation of </w:t>
      </w:r>
      <w:r w:rsidR="00426317" w:rsidRPr="003064AE">
        <w:rPr>
          <w:rFonts w:ascii="Arial" w:hAnsi="Arial" w:cs="Arial"/>
          <w:b/>
          <w:szCs w:val="22"/>
          <w:lang w:val="en-US"/>
        </w:rPr>
        <w:t xml:space="preserve">Netherlands </w:t>
      </w:r>
      <w:r w:rsidR="00426317" w:rsidRPr="003064AE">
        <w:rPr>
          <w:rFonts w:ascii="Arial" w:hAnsi="Arial" w:cs="Arial"/>
          <w:szCs w:val="22"/>
          <w:lang w:val="en-US"/>
        </w:rPr>
        <w:t>support</w:t>
      </w:r>
      <w:r w:rsidR="00851939" w:rsidRPr="003064AE">
        <w:rPr>
          <w:rFonts w:ascii="Arial" w:hAnsi="Arial" w:cs="Arial"/>
          <w:szCs w:val="22"/>
          <w:lang w:val="en-US"/>
        </w:rPr>
        <w:t xml:space="preserve">ed the remarks </w:t>
      </w:r>
      <w:r w:rsidR="00426317" w:rsidRPr="003064AE">
        <w:rPr>
          <w:rFonts w:ascii="Arial" w:hAnsi="Arial" w:cs="Arial"/>
          <w:szCs w:val="22"/>
          <w:lang w:val="en-US"/>
        </w:rPr>
        <w:t xml:space="preserve">by Belgium and Greece to </w:t>
      </w:r>
      <w:r w:rsidR="000A0CF3" w:rsidRPr="003064AE">
        <w:rPr>
          <w:rFonts w:ascii="Arial" w:hAnsi="Arial" w:cs="Arial"/>
          <w:szCs w:val="22"/>
          <w:lang w:val="en-US"/>
        </w:rPr>
        <w:t xml:space="preserve">keep </w:t>
      </w:r>
      <w:r w:rsidR="00426317" w:rsidRPr="003064AE">
        <w:rPr>
          <w:rFonts w:ascii="Arial" w:hAnsi="Arial" w:cs="Arial"/>
          <w:szCs w:val="22"/>
          <w:lang w:val="en-US"/>
        </w:rPr>
        <w:t>the original text.</w:t>
      </w:r>
    </w:p>
    <w:p w14:paraId="2D47AAE3" w14:textId="5859AFA1" w:rsidR="00F561B6" w:rsidRPr="003064AE" w:rsidRDefault="00F561B6" w:rsidP="002A114F">
      <w:pPr>
        <w:widowControl w:val="0"/>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 xml:space="preserve">The delegation of </w:t>
      </w:r>
      <w:r w:rsidR="00426317" w:rsidRPr="003064AE">
        <w:rPr>
          <w:rFonts w:ascii="Arial" w:hAnsi="Arial" w:cs="Arial"/>
          <w:b/>
          <w:szCs w:val="22"/>
          <w:lang w:val="en-US"/>
        </w:rPr>
        <w:t xml:space="preserve">Italy </w:t>
      </w:r>
      <w:r w:rsidR="00615CC1" w:rsidRPr="003064AE">
        <w:rPr>
          <w:rFonts w:ascii="Arial" w:hAnsi="Arial" w:cs="Arial"/>
          <w:szCs w:val="22"/>
          <w:lang w:val="en-US"/>
        </w:rPr>
        <w:t>support</w:t>
      </w:r>
      <w:r w:rsidR="002771E5" w:rsidRPr="003064AE">
        <w:rPr>
          <w:rFonts w:ascii="Arial" w:hAnsi="Arial" w:cs="Arial"/>
          <w:szCs w:val="22"/>
          <w:lang w:val="en-US"/>
        </w:rPr>
        <w:t>ed</w:t>
      </w:r>
      <w:r w:rsidR="00615CC1" w:rsidRPr="003064AE">
        <w:rPr>
          <w:rFonts w:ascii="Arial" w:hAnsi="Arial" w:cs="Arial"/>
          <w:szCs w:val="22"/>
          <w:lang w:val="en-US"/>
        </w:rPr>
        <w:t xml:space="preserve"> </w:t>
      </w:r>
      <w:r w:rsidR="002771E5" w:rsidRPr="003064AE">
        <w:rPr>
          <w:rFonts w:ascii="Arial" w:hAnsi="Arial" w:cs="Arial"/>
          <w:szCs w:val="22"/>
          <w:lang w:val="en-US"/>
        </w:rPr>
        <w:t xml:space="preserve">the remarks by </w:t>
      </w:r>
      <w:r w:rsidR="00615CC1" w:rsidRPr="003064AE">
        <w:rPr>
          <w:rFonts w:ascii="Arial" w:hAnsi="Arial" w:cs="Arial"/>
          <w:szCs w:val="22"/>
          <w:lang w:val="en-US"/>
        </w:rPr>
        <w:t>Belg</w:t>
      </w:r>
      <w:r w:rsidR="002771E5" w:rsidRPr="003064AE">
        <w:rPr>
          <w:rFonts w:ascii="Arial" w:hAnsi="Arial" w:cs="Arial"/>
          <w:szCs w:val="22"/>
          <w:lang w:val="en-US"/>
        </w:rPr>
        <w:t xml:space="preserve">ium, Greece and the Netherlands, adding that the </w:t>
      </w:r>
      <w:r w:rsidR="00615CC1" w:rsidRPr="003064AE">
        <w:rPr>
          <w:rFonts w:ascii="Arial" w:hAnsi="Arial" w:cs="Arial"/>
          <w:szCs w:val="22"/>
          <w:lang w:val="en-US"/>
        </w:rPr>
        <w:t>proposed amendments weaken</w:t>
      </w:r>
      <w:r w:rsidR="002771E5" w:rsidRPr="003064AE">
        <w:rPr>
          <w:rFonts w:ascii="Arial" w:hAnsi="Arial" w:cs="Arial"/>
          <w:szCs w:val="22"/>
          <w:lang w:val="en-US"/>
        </w:rPr>
        <w:t>ed the text rather than making it flexible.</w:t>
      </w:r>
    </w:p>
    <w:p w14:paraId="102AA64F" w14:textId="7172931C" w:rsidR="00F561B6" w:rsidRPr="00361A0C" w:rsidRDefault="00851939" w:rsidP="002A114F">
      <w:pPr>
        <w:widowControl w:val="0"/>
        <w:numPr>
          <w:ilvl w:val="0"/>
          <w:numId w:val="14"/>
        </w:numPr>
        <w:suppressAutoHyphens/>
        <w:autoSpaceDE w:val="0"/>
        <w:ind w:left="709" w:hanging="709"/>
        <w:jc w:val="both"/>
        <w:rPr>
          <w:rFonts w:ascii="Arial" w:hAnsi="Arial" w:cs="Arial"/>
          <w:szCs w:val="22"/>
        </w:rPr>
      </w:pPr>
      <w:r w:rsidRPr="003064AE">
        <w:rPr>
          <w:rFonts w:ascii="Arial" w:hAnsi="Arial" w:cs="Arial"/>
          <w:szCs w:val="22"/>
          <w:lang w:val="en-US"/>
        </w:rPr>
        <w:t xml:space="preserve">The </w:t>
      </w:r>
      <w:r w:rsidR="00426317" w:rsidRPr="003064AE">
        <w:rPr>
          <w:rFonts w:ascii="Arial" w:hAnsi="Arial" w:cs="Arial"/>
          <w:b/>
          <w:szCs w:val="22"/>
          <w:lang w:val="en-US"/>
        </w:rPr>
        <w:t>Chairperson</w:t>
      </w:r>
      <w:r w:rsidRPr="003064AE">
        <w:rPr>
          <w:rFonts w:ascii="Arial" w:hAnsi="Arial" w:cs="Arial"/>
          <w:b/>
          <w:szCs w:val="22"/>
          <w:lang w:val="en-US"/>
        </w:rPr>
        <w:t xml:space="preserve"> </w:t>
      </w:r>
      <w:r w:rsidR="00426317" w:rsidRPr="003064AE">
        <w:rPr>
          <w:rFonts w:ascii="Arial" w:hAnsi="Arial" w:cs="Arial"/>
          <w:szCs w:val="22"/>
          <w:lang w:val="en-US"/>
        </w:rPr>
        <w:t>call</w:t>
      </w:r>
      <w:r w:rsidRPr="003064AE">
        <w:rPr>
          <w:rFonts w:ascii="Arial" w:hAnsi="Arial" w:cs="Arial"/>
          <w:szCs w:val="22"/>
          <w:lang w:val="en-US"/>
        </w:rPr>
        <w:t>ed upon Brazil,</w:t>
      </w:r>
      <w:r w:rsidR="00426317" w:rsidRPr="003064AE">
        <w:rPr>
          <w:rFonts w:ascii="Arial" w:hAnsi="Arial" w:cs="Arial"/>
          <w:szCs w:val="22"/>
          <w:lang w:val="en-US"/>
        </w:rPr>
        <w:t xml:space="preserve"> the las</w:t>
      </w:r>
      <w:r w:rsidRPr="003064AE">
        <w:rPr>
          <w:rFonts w:ascii="Arial" w:hAnsi="Arial" w:cs="Arial"/>
          <w:szCs w:val="22"/>
          <w:lang w:val="en-US"/>
        </w:rPr>
        <w:t xml:space="preserve">t country to ask for the floor, in order to </w:t>
      </w:r>
      <w:r w:rsidR="00426317" w:rsidRPr="003064AE">
        <w:rPr>
          <w:rFonts w:ascii="Arial" w:hAnsi="Arial" w:cs="Arial"/>
          <w:szCs w:val="22"/>
          <w:lang w:val="en-US"/>
        </w:rPr>
        <w:t xml:space="preserve">come </w:t>
      </w:r>
      <w:r w:rsidR="00426317" w:rsidRPr="00361A0C">
        <w:rPr>
          <w:rFonts w:ascii="Arial" w:hAnsi="Arial" w:cs="Arial"/>
          <w:szCs w:val="22"/>
        </w:rPr>
        <w:t xml:space="preserve">to </w:t>
      </w:r>
      <w:r w:rsidR="00426317" w:rsidRPr="00361A0C">
        <w:rPr>
          <w:rFonts w:ascii="Arial" w:hAnsi="Arial" w:cs="Arial"/>
          <w:szCs w:val="22"/>
        </w:rPr>
        <w:lastRenderedPageBreak/>
        <w:t xml:space="preserve">a solution </w:t>
      </w:r>
      <w:r w:rsidRPr="00361A0C">
        <w:rPr>
          <w:rFonts w:ascii="Arial" w:hAnsi="Arial" w:cs="Arial"/>
          <w:szCs w:val="22"/>
        </w:rPr>
        <w:t>before the interpreters had to leave</w:t>
      </w:r>
      <w:r w:rsidR="00426317" w:rsidRPr="00361A0C">
        <w:rPr>
          <w:rFonts w:ascii="Arial" w:hAnsi="Arial" w:cs="Arial"/>
          <w:szCs w:val="22"/>
        </w:rPr>
        <w:t>.</w:t>
      </w:r>
    </w:p>
    <w:p w14:paraId="7E4E4D42" w14:textId="1103E59C" w:rsidR="00725943" w:rsidRPr="00361A0C" w:rsidRDefault="00F561B6" w:rsidP="002A114F">
      <w:pPr>
        <w:widowControl w:val="0"/>
        <w:numPr>
          <w:ilvl w:val="0"/>
          <w:numId w:val="14"/>
        </w:numPr>
        <w:suppressAutoHyphens/>
        <w:autoSpaceDE w:val="0"/>
        <w:ind w:left="709" w:hanging="709"/>
        <w:jc w:val="both"/>
        <w:rPr>
          <w:rFonts w:ascii="Arial" w:hAnsi="Arial" w:cs="Arial"/>
          <w:szCs w:val="22"/>
        </w:rPr>
      </w:pPr>
      <w:r w:rsidRPr="00361A0C">
        <w:rPr>
          <w:rFonts w:ascii="Arial" w:hAnsi="Arial" w:cs="Arial"/>
          <w:szCs w:val="22"/>
        </w:rPr>
        <w:t xml:space="preserve">The delegation of </w:t>
      </w:r>
      <w:r w:rsidR="00426317" w:rsidRPr="00361A0C">
        <w:rPr>
          <w:rFonts w:ascii="Arial" w:hAnsi="Arial" w:cs="Arial"/>
          <w:b/>
          <w:szCs w:val="22"/>
        </w:rPr>
        <w:t xml:space="preserve">Brazil </w:t>
      </w:r>
      <w:proofErr w:type="gramStart"/>
      <w:r w:rsidR="002771E5" w:rsidRPr="00361A0C">
        <w:rPr>
          <w:rFonts w:ascii="Arial" w:hAnsi="Arial" w:cs="Arial"/>
          <w:szCs w:val="22"/>
        </w:rPr>
        <w:t>made reference</w:t>
      </w:r>
      <w:proofErr w:type="gramEnd"/>
      <w:r w:rsidR="002771E5" w:rsidRPr="00361A0C">
        <w:rPr>
          <w:rFonts w:ascii="Arial" w:hAnsi="Arial" w:cs="Arial"/>
          <w:szCs w:val="22"/>
        </w:rPr>
        <w:t xml:space="preserve"> to </w:t>
      </w:r>
      <w:r w:rsidR="00426317" w:rsidRPr="00361A0C">
        <w:rPr>
          <w:rFonts w:ascii="Arial" w:hAnsi="Arial" w:cs="Arial"/>
          <w:szCs w:val="22"/>
        </w:rPr>
        <w:t xml:space="preserve">the </w:t>
      </w:r>
      <w:r w:rsidR="002771E5" w:rsidRPr="00361A0C">
        <w:rPr>
          <w:rFonts w:ascii="Arial" w:hAnsi="Arial" w:cs="Arial"/>
          <w:szCs w:val="22"/>
        </w:rPr>
        <w:t xml:space="preserve">original text of the Convention, </w:t>
      </w:r>
      <w:r w:rsidR="00C76CBB" w:rsidRPr="00361A0C">
        <w:rPr>
          <w:rFonts w:ascii="Arial" w:hAnsi="Arial" w:cs="Arial"/>
          <w:szCs w:val="22"/>
        </w:rPr>
        <w:t>‘</w:t>
      </w:r>
      <w:r w:rsidR="00426317" w:rsidRPr="00361A0C">
        <w:rPr>
          <w:rFonts w:ascii="Arial" w:hAnsi="Arial" w:cs="Arial"/>
          <w:szCs w:val="22"/>
        </w:rPr>
        <w:t>Article 1 – Purposes of the Convention. The purposes of this Convention are: (a) to safeguard the intangible cultural heritage; (b) to ensure respect for the intangible cultural heritage of the communities, groups and ind</w:t>
      </w:r>
      <w:r w:rsidR="002771E5" w:rsidRPr="00361A0C">
        <w:rPr>
          <w:rFonts w:ascii="Arial" w:hAnsi="Arial" w:cs="Arial"/>
          <w:szCs w:val="22"/>
        </w:rPr>
        <w:t>ividuals concerned</w:t>
      </w:r>
      <w:r w:rsidR="00C76CBB" w:rsidRPr="00361A0C">
        <w:rPr>
          <w:rFonts w:ascii="Arial" w:hAnsi="Arial" w:cs="Arial"/>
          <w:szCs w:val="22"/>
        </w:rPr>
        <w:t>’</w:t>
      </w:r>
      <w:r w:rsidR="002771E5" w:rsidRPr="00361A0C">
        <w:rPr>
          <w:rFonts w:ascii="Arial" w:hAnsi="Arial" w:cs="Arial"/>
          <w:szCs w:val="22"/>
        </w:rPr>
        <w:t xml:space="preserve">, adding that moving further beyond that meant re-writing the Convention, as </w:t>
      </w:r>
      <w:r w:rsidR="001375F8">
        <w:rPr>
          <w:rFonts w:ascii="Arial" w:hAnsi="Arial" w:cs="Arial"/>
          <w:szCs w:val="22"/>
        </w:rPr>
        <w:t xml:space="preserve">the </w:t>
      </w:r>
      <w:r w:rsidR="002771E5" w:rsidRPr="00361A0C">
        <w:rPr>
          <w:rFonts w:ascii="Arial" w:hAnsi="Arial" w:cs="Arial"/>
          <w:szCs w:val="22"/>
        </w:rPr>
        <w:t xml:space="preserve">adoption of this </w:t>
      </w:r>
      <w:r w:rsidR="00426317" w:rsidRPr="00361A0C">
        <w:rPr>
          <w:rFonts w:ascii="Arial" w:hAnsi="Arial" w:cs="Arial"/>
          <w:szCs w:val="22"/>
        </w:rPr>
        <w:t>paragraph</w:t>
      </w:r>
      <w:r w:rsidR="002771E5" w:rsidRPr="00361A0C">
        <w:rPr>
          <w:rFonts w:ascii="Arial" w:hAnsi="Arial" w:cs="Arial"/>
          <w:szCs w:val="22"/>
        </w:rPr>
        <w:t xml:space="preserve"> would incur</w:t>
      </w:r>
      <w:r w:rsidR="00426317" w:rsidRPr="00361A0C">
        <w:rPr>
          <w:rFonts w:ascii="Arial" w:hAnsi="Arial" w:cs="Arial"/>
          <w:szCs w:val="22"/>
        </w:rPr>
        <w:t xml:space="preserve">. </w:t>
      </w:r>
      <w:r w:rsidR="002771E5" w:rsidRPr="00361A0C">
        <w:rPr>
          <w:rFonts w:ascii="Arial" w:hAnsi="Arial" w:cs="Arial"/>
          <w:szCs w:val="22"/>
        </w:rPr>
        <w:t xml:space="preserve">The delegation explained that it was introducing </w:t>
      </w:r>
      <w:r w:rsidR="00426317" w:rsidRPr="00361A0C">
        <w:rPr>
          <w:rFonts w:ascii="Arial" w:hAnsi="Arial" w:cs="Arial"/>
          <w:szCs w:val="22"/>
        </w:rPr>
        <w:t>instructions in</w:t>
      </w:r>
      <w:r w:rsidR="002771E5" w:rsidRPr="00361A0C">
        <w:rPr>
          <w:rFonts w:ascii="Arial" w:hAnsi="Arial" w:cs="Arial"/>
          <w:szCs w:val="22"/>
        </w:rPr>
        <w:t>to</w:t>
      </w:r>
      <w:r w:rsidR="00426317" w:rsidRPr="00361A0C">
        <w:rPr>
          <w:rFonts w:ascii="Arial" w:hAnsi="Arial" w:cs="Arial"/>
          <w:szCs w:val="22"/>
        </w:rPr>
        <w:t xml:space="preserve"> the Operational Guidelines to</w:t>
      </w:r>
      <w:r w:rsidR="002771E5" w:rsidRPr="00361A0C">
        <w:rPr>
          <w:rFonts w:ascii="Arial" w:hAnsi="Arial" w:cs="Arial"/>
          <w:szCs w:val="22"/>
        </w:rPr>
        <w:t xml:space="preserve"> move far beyond the Convention, and it </w:t>
      </w:r>
      <w:r w:rsidR="00426317" w:rsidRPr="00361A0C">
        <w:rPr>
          <w:rFonts w:ascii="Arial" w:hAnsi="Arial" w:cs="Arial"/>
          <w:szCs w:val="22"/>
        </w:rPr>
        <w:t>challenge</w:t>
      </w:r>
      <w:r w:rsidR="002771E5" w:rsidRPr="00361A0C">
        <w:rPr>
          <w:rFonts w:ascii="Arial" w:hAnsi="Arial" w:cs="Arial"/>
          <w:szCs w:val="22"/>
        </w:rPr>
        <w:t>d</w:t>
      </w:r>
      <w:r w:rsidR="00426317" w:rsidRPr="00361A0C">
        <w:rPr>
          <w:rFonts w:ascii="Arial" w:hAnsi="Arial" w:cs="Arial"/>
          <w:szCs w:val="22"/>
        </w:rPr>
        <w:t xml:space="preserve"> </w:t>
      </w:r>
      <w:r w:rsidR="002771E5" w:rsidRPr="00361A0C">
        <w:rPr>
          <w:rFonts w:ascii="Arial" w:hAnsi="Arial" w:cs="Arial"/>
          <w:szCs w:val="22"/>
        </w:rPr>
        <w:t xml:space="preserve">States Parties </w:t>
      </w:r>
      <w:r w:rsidR="00426317" w:rsidRPr="00361A0C">
        <w:rPr>
          <w:rFonts w:ascii="Arial" w:hAnsi="Arial" w:cs="Arial"/>
          <w:szCs w:val="22"/>
        </w:rPr>
        <w:t xml:space="preserve">to prove that they </w:t>
      </w:r>
      <w:r w:rsidR="002771E5" w:rsidRPr="00361A0C">
        <w:rPr>
          <w:rFonts w:ascii="Arial" w:hAnsi="Arial" w:cs="Arial"/>
          <w:szCs w:val="22"/>
        </w:rPr>
        <w:t xml:space="preserve">had the </w:t>
      </w:r>
      <w:r w:rsidR="00426317" w:rsidRPr="00361A0C">
        <w:rPr>
          <w:rFonts w:ascii="Arial" w:hAnsi="Arial" w:cs="Arial"/>
          <w:szCs w:val="22"/>
        </w:rPr>
        <w:t xml:space="preserve">capacity in the poor neighbourhoods of their capitals to ensure the full inclusion and recognition of </w:t>
      </w:r>
      <w:r w:rsidR="001375F8">
        <w:rPr>
          <w:rFonts w:ascii="Arial" w:hAnsi="Arial" w:cs="Arial"/>
          <w:szCs w:val="22"/>
        </w:rPr>
        <w:t xml:space="preserve">the </w:t>
      </w:r>
      <w:r w:rsidR="00426317" w:rsidRPr="00361A0C">
        <w:rPr>
          <w:rFonts w:ascii="Arial" w:hAnsi="Arial" w:cs="Arial"/>
          <w:szCs w:val="22"/>
        </w:rPr>
        <w:t xml:space="preserve">intangible cultural heritage of migrants, minorities, </w:t>
      </w:r>
      <w:r w:rsidR="002771E5" w:rsidRPr="00361A0C">
        <w:rPr>
          <w:rFonts w:ascii="Arial" w:hAnsi="Arial" w:cs="Arial"/>
          <w:szCs w:val="22"/>
        </w:rPr>
        <w:t>vulnerable</w:t>
      </w:r>
      <w:r w:rsidR="00426317" w:rsidRPr="00361A0C">
        <w:rPr>
          <w:rFonts w:ascii="Arial" w:hAnsi="Arial" w:cs="Arial"/>
          <w:szCs w:val="22"/>
        </w:rPr>
        <w:t xml:space="preserve"> groups</w:t>
      </w:r>
      <w:r w:rsidR="002771E5" w:rsidRPr="00361A0C">
        <w:rPr>
          <w:rFonts w:ascii="Arial" w:hAnsi="Arial" w:cs="Arial"/>
          <w:szCs w:val="22"/>
        </w:rPr>
        <w:t xml:space="preserve"> and so on</w:t>
      </w:r>
      <w:r w:rsidR="00426317" w:rsidRPr="00361A0C">
        <w:rPr>
          <w:rFonts w:ascii="Arial" w:hAnsi="Arial" w:cs="Arial"/>
          <w:szCs w:val="22"/>
        </w:rPr>
        <w:t xml:space="preserve">. </w:t>
      </w:r>
      <w:r w:rsidR="002771E5" w:rsidRPr="00361A0C">
        <w:rPr>
          <w:rFonts w:ascii="Arial" w:hAnsi="Arial" w:cs="Arial"/>
          <w:szCs w:val="22"/>
        </w:rPr>
        <w:t xml:space="preserve">The delegation felt that this was </w:t>
      </w:r>
      <w:r w:rsidR="00426317" w:rsidRPr="00361A0C">
        <w:rPr>
          <w:rFonts w:ascii="Arial" w:hAnsi="Arial" w:cs="Arial"/>
          <w:szCs w:val="22"/>
        </w:rPr>
        <w:t xml:space="preserve">not a responsible </w:t>
      </w:r>
      <w:r w:rsidR="002771E5" w:rsidRPr="00361A0C">
        <w:rPr>
          <w:rFonts w:ascii="Arial" w:hAnsi="Arial" w:cs="Arial"/>
          <w:szCs w:val="22"/>
        </w:rPr>
        <w:t>paragraph</w:t>
      </w:r>
      <w:r w:rsidR="000A58CC" w:rsidRPr="00361A0C">
        <w:rPr>
          <w:rFonts w:ascii="Arial" w:hAnsi="Arial" w:cs="Arial"/>
          <w:szCs w:val="22"/>
        </w:rPr>
        <w:t>, adding that Brazil sought o</w:t>
      </w:r>
      <w:r w:rsidR="002771E5" w:rsidRPr="00361A0C">
        <w:rPr>
          <w:rFonts w:ascii="Arial" w:hAnsi="Arial" w:cs="Arial"/>
          <w:szCs w:val="22"/>
        </w:rPr>
        <w:t xml:space="preserve">nly to bring </w:t>
      </w:r>
      <w:r w:rsidR="00426317" w:rsidRPr="00361A0C">
        <w:rPr>
          <w:rFonts w:ascii="Arial" w:hAnsi="Arial" w:cs="Arial"/>
          <w:szCs w:val="22"/>
        </w:rPr>
        <w:t xml:space="preserve">the text to a level where it </w:t>
      </w:r>
      <w:r w:rsidR="002771E5" w:rsidRPr="00361A0C">
        <w:rPr>
          <w:rFonts w:ascii="Arial" w:hAnsi="Arial" w:cs="Arial"/>
          <w:szCs w:val="22"/>
        </w:rPr>
        <w:t xml:space="preserve">was acceptable, i.e. the paragraph could not </w:t>
      </w:r>
      <w:r w:rsidR="00426317" w:rsidRPr="00361A0C">
        <w:rPr>
          <w:rFonts w:ascii="Arial" w:hAnsi="Arial" w:cs="Arial"/>
          <w:szCs w:val="22"/>
        </w:rPr>
        <w:t xml:space="preserve">go beyond the Convention and </w:t>
      </w:r>
      <w:r w:rsidR="002771E5" w:rsidRPr="00361A0C">
        <w:rPr>
          <w:rFonts w:ascii="Arial" w:hAnsi="Arial" w:cs="Arial"/>
          <w:szCs w:val="22"/>
        </w:rPr>
        <w:t xml:space="preserve">it would not </w:t>
      </w:r>
      <w:r w:rsidR="00426317" w:rsidRPr="00361A0C">
        <w:rPr>
          <w:rFonts w:ascii="Arial" w:hAnsi="Arial" w:cs="Arial"/>
          <w:szCs w:val="22"/>
        </w:rPr>
        <w:t xml:space="preserve">adopt a recommendation that </w:t>
      </w:r>
      <w:proofErr w:type="gramStart"/>
      <w:r w:rsidR="002771E5" w:rsidRPr="00361A0C">
        <w:rPr>
          <w:rFonts w:ascii="Arial" w:hAnsi="Arial" w:cs="Arial"/>
          <w:szCs w:val="22"/>
        </w:rPr>
        <w:t xml:space="preserve">could not </w:t>
      </w:r>
      <w:r w:rsidR="00426317" w:rsidRPr="00361A0C">
        <w:rPr>
          <w:rFonts w:ascii="Arial" w:hAnsi="Arial" w:cs="Arial"/>
          <w:szCs w:val="22"/>
        </w:rPr>
        <w:t>be implemented</w:t>
      </w:r>
      <w:proofErr w:type="gramEnd"/>
      <w:r w:rsidR="00426317" w:rsidRPr="00361A0C">
        <w:rPr>
          <w:rFonts w:ascii="Arial" w:hAnsi="Arial" w:cs="Arial"/>
          <w:szCs w:val="22"/>
        </w:rPr>
        <w:t xml:space="preserve">. </w:t>
      </w:r>
      <w:r w:rsidR="002771E5" w:rsidRPr="00361A0C">
        <w:rPr>
          <w:rFonts w:ascii="Arial" w:hAnsi="Arial" w:cs="Arial"/>
          <w:szCs w:val="22"/>
        </w:rPr>
        <w:t xml:space="preserve">The delegation appealed to the Assembly </w:t>
      </w:r>
      <w:r w:rsidR="00426317" w:rsidRPr="00361A0C">
        <w:rPr>
          <w:rFonts w:ascii="Arial" w:hAnsi="Arial" w:cs="Arial"/>
          <w:szCs w:val="22"/>
        </w:rPr>
        <w:t xml:space="preserve">to pay attention </w:t>
      </w:r>
      <w:r w:rsidR="002771E5" w:rsidRPr="00361A0C">
        <w:rPr>
          <w:rFonts w:ascii="Arial" w:hAnsi="Arial" w:cs="Arial"/>
          <w:szCs w:val="22"/>
        </w:rPr>
        <w:t xml:space="preserve">to and reflect on </w:t>
      </w:r>
      <w:r w:rsidR="00426317" w:rsidRPr="00361A0C">
        <w:rPr>
          <w:rFonts w:ascii="Arial" w:hAnsi="Arial" w:cs="Arial"/>
          <w:szCs w:val="22"/>
        </w:rPr>
        <w:t xml:space="preserve">the text, </w:t>
      </w:r>
      <w:r w:rsidR="002771E5" w:rsidRPr="00361A0C">
        <w:rPr>
          <w:rFonts w:ascii="Arial" w:hAnsi="Arial" w:cs="Arial"/>
          <w:szCs w:val="22"/>
        </w:rPr>
        <w:t xml:space="preserve">and </w:t>
      </w:r>
      <w:r w:rsidR="00426317" w:rsidRPr="00361A0C">
        <w:rPr>
          <w:rFonts w:ascii="Arial" w:hAnsi="Arial" w:cs="Arial"/>
          <w:szCs w:val="22"/>
        </w:rPr>
        <w:t xml:space="preserve">not to approve </w:t>
      </w:r>
      <w:r w:rsidR="002771E5" w:rsidRPr="00361A0C">
        <w:rPr>
          <w:rFonts w:ascii="Arial" w:hAnsi="Arial" w:cs="Arial"/>
          <w:szCs w:val="22"/>
        </w:rPr>
        <w:t xml:space="preserve">it </w:t>
      </w:r>
      <w:r w:rsidR="00426317" w:rsidRPr="00361A0C">
        <w:rPr>
          <w:rFonts w:ascii="Arial" w:hAnsi="Arial" w:cs="Arial"/>
          <w:szCs w:val="22"/>
        </w:rPr>
        <w:t xml:space="preserve">on automatic pilot, </w:t>
      </w:r>
      <w:r w:rsidR="002771E5" w:rsidRPr="00361A0C">
        <w:rPr>
          <w:rFonts w:ascii="Arial" w:hAnsi="Arial" w:cs="Arial"/>
          <w:szCs w:val="22"/>
        </w:rPr>
        <w:t xml:space="preserve">as it was </w:t>
      </w:r>
      <w:r w:rsidR="00426317" w:rsidRPr="00361A0C">
        <w:rPr>
          <w:rFonts w:ascii="Arial" w:hAnsi="Arial" w:cs="Arial"/>
          <w:szCs w:val="22"/>
        </w:rPr>
        <w:t xml:space="preserve">not respecting the spirit of the Convention. </w:t>
      </w:r>
      <w:r w:rsidR="002771E5" w:rsidRPr="00361A0C">
        <w:rPr>
          <w:rFonts w:ascii="Arial" w:hAnsi="Arial" w:cs="Arial"/>
          <w:szCs w:val="22"/>
        </w:rPr>
        <w:t xml:space="preserve">The delegation asked States Parties that were unhappy with Brazil’s constructive proposal to submit a text </w:t>
      </w:r>
      <w:r w:rsidR="008D1193" w:rsidRPr="00361A0C">
        <w:rPr>
          <w:rFonts w:ascii="Arial" w:hAnsi="Arial" w:cs="Arial"/>
          <w:szCs w:val="22"/>
        </w:rPr>
        <w:t xml:space="preserve">as a third option </w:t>
      </w:r>
      <w:r w:rsidR="00426317" w:rsidRPr="00361A0C">
        <w:rPr>
          <w:rFonts w:ascii="Arial" w:hAnsi="Arial" w:cs="Arial"/>
          <w:szCs w:val="22"/>
        </w:rPr>
        <w:t xml:space="preserve">with different language </w:t>
      </w:r>
      <w:r w:rsidR="002771E5" w:rsidRPr="00361A0C">
        <w:rPr>
          <w:rFonts w:ascii="Arial" w:hAnsi="Arial" w:cs="Arial"/>
          <w:szCs w:val="22"/>
        </w:rPr>
        <w:t xml:space="preserve">that reflected the </w:t>
      </w:r>
      <w:r w:rsidR="008D1193" w:rsidRPr="00361A0C">
        <w:rPr>
          <w:rFonts w:ascii="Arial" w:hAnsi="Arial" w:cs="Arial"/>
          <w:szCs w:val="22"/>
        </w:rPr>
        <w:t xml:space="preserve">words of the </w:t>
      </w:r>
      <w:r w:rsidR="00426317" w:rsidRPr="00361A0C">
        <w:rPr>
          <w:rFonts w:ascii="Arial" w:hAnsi="Arial" w:cs="Arial"/>
          <w:szCs w:val="22"/>
        </w:rPr>
        <w:t xml:space="preserve">Convention. </w:t>
      </w:r>
      <w:r w:rsidR="000A58CC" w:rsidRPr="00361A0C">
        <w:rPr>
          <w:rFonts w:ascii="Arial" w:hAnsi="Arial" w:cs="Arial"/>
          <w:szCs w:val="22"/>
        </w:rPr>
        <w:t xml:space="preserve">It </w:t>
      </w:r>
      <w:r w:rsidR="008D1193" w:rsidRPr="00361A0C">
        <w:rPr>
          <w:rFonts w:ascii="Arial" w:hAnsi="Arial" w:cs="Arial"/>
          <w:szCs w:val="22"/>
        </w:rPr>
        <w:t xml:space="preserve">reiterated that </w:t>
      </w:r>
      <w:r w:rsidR="00426317" w:rsidRPr="00361A0C">
        <w:rPr>
          <w:rFonts w:ascii="Arial" w:hAnsi="Arial" w:cs="Arial"/>
          <w:szCs w:val="22"/>
        </w:rPr>
        <w:t>the original text</w:t>
      </w:r>
      <w:r w:rsidR="000A58CC" w:rsidRPr="00361A0C">
        <w:rPr>
          <w:rFonts w:ascii="Arial" w:hAnsi="Arial" w:cs="Arial"/>
          <w:szCs w:val="22"/>
        </w:rPr>
        <w:t xml:space="preserve">, suggesting to </w:t>
      </w:r>
      <w:r w:rsidR="00C76CBB">
        <w:rPr>
          <w:rFonts w:ascii="Arial" w:hAnsi="Arial" w:cs="Arial"/>
          <w:szCs w:val="22"/>
        </w:rPr>
        <w:t>‘</w:t>
      </w:r>
      <w:r w:rsidR="00426317" w:rsidRPr="00361A0C">
        <w:rPr>
          <w:rFonts w:ascii="Arial" w:hAnsi="Arial" w:cs="Arial"/>
          <w:szCs w:val="22"/>
        </w:rPr>
        <w:t>fully include and recognize</w:t>
      </w:r>
      <w:r w:rsidR="00C76CBB">
        <w:rPr>
          <w:rFonts w:ascii="Arial" w:hAnsi="Arial" w:cs="Arial"/>
          <w:szCs w:val="22"/>
        </w:rPr>
        <w:t>’</w:t>
      </w:r>
      <w:r w:rsidR="00426317" w:rsidRPr="00361A0C">
        <w:rPr>
          <w:rFonts w:ascii="Arial" w:hAnsi="Arial" w:cs="Arial"/>
          <w:szCs w:val="22"/>
        </w:rPr>
        <w:t xml:space="preserve">, </w:t>
      </w:r>
      <w:r w:rsidR="008D1193" w:rsidRPr="00361A0C">
        <w:rPr>
          <w:rFonts w:ascii="Arial" w:hAnsi="Arial" w:cs="Arial"/>
          <w:szCs w:val="22"/>
        </w:rPr>
        <w:t xml:space="preserve">was both </w:t>
      </w:r>
      <w:r w:rsidR="00426317" w:rsidRPr="00361A0C">
        <w:rPr>
          <w:rFonts w:ascii="Arial" w:hAnsi="Arial" w:cs="Arial"/>
          <w:szCs w:val="22"/>
        </w:rPr>
        <w:t>unreasonable</w:t>
      </w:r>
      <w:r w:rsidR="008D1193" w:rsidRPr="00361A0C">
        <w:rPr>
          <w:rFonts w:ascii="Arial" w:hAnsi="Arial" w:cs="Arial"/>
          <w:szCs w:val="22"/>
        </w:rPr>
        <w:t xml:space="preserve"> and unacceptable, adding that it was </w:t>
      </w:r>
      <w:r w:rsidR="00426317" w:rsidRPr="00361A0C">
        <w:rPr>
          <w:rFonts w:ascii="Arial" w:hAnsi="Arial" w:cs="Arial"/>
          <w:szCs w:val="22"/>
        </w:rPr>
        <w:t>not just a matter of national interest o</w:t>
      </w:r>
      <w:r w:rsidR="008D1193" w:rsidRPr="00361A0C">
        <w:rPr>
          <w:rFonts w:ascii="Arial" w:hAnsi="Arial" w:cs="Arial"/>
          <w:szCs w:val="22"/>
        </w:rPr>
        <w:t xml:space="preserve">r perspective but that the text was not drafted </w:t>
      </w:r>
      <w:r w:rsidR="001375F8">
        <w:rPr>
          <w:rFonts w:ascii="Arial" w:hAnsi="Arial" w:cs="Arial"/>
          <w:szCs w:val="22"/>
        </w:rPr>
        <w:t>in</w:t>
      </w:r>
      <w:r w:rsidR="001375F8" w:rsidRPr="00361A0C">
        <w:rPr>
          <w:rFonts w:ascii="Arial" w:hAnsi="Arial" w:cs="Arial"/>
          <w:szCs w:val="22"/>
        </w:rPr>
        <w:t xml:space="preserve"> </w:t>
      </w:r>
      <w:r w:rsidR="00426317" w:rsidRPr="00361A0C">
        <w:rPr>
          <w:rFonts w:ascii="Arial" w:hAnsi="Arial" w:cs="Arial"/>
          <w:szCs w:val="22"/>
        </w:rPr>
        <w:t xml:space="preserve">diplomatic language and </w:t>
      </w:r>
      <w:r w:rsidR="008D1193" w:rsidRPr="00361A0C">
        <w:rPr>
          <w:rFonts w:ascii="Arial" w:hAnsi="Arial" w:cs="Arial"/>
          <w:szCs w:val="22"/>
        </w:rPr>
        <w:t xml:space="preserve">would only </w:t>
      </w:r>
      <w:r w:rsidR="00426317" w:rsidRPr="00361A0C">
        <w:rPr>
          <w:rFonts w:ascii="Arial" w:hAnsi="Arial" w:cs="Arial"/>
          <w:szCs w:val="22"/>
        </w:rPr>
        <w:t>create many problems in the future.</w:t>
      </w:r>
    </w:p>
    <w:p w14:paraId="4C1039BE" w14:textId="5D8C47EB" w:rsidR="006D618F" w:rsidRPr="003064AE" w:rsidRDefault="00725943" w:rsidP="002A114F">
      <w:pPr>
        <w:widowControl w:val="0"/>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The delegation of</w:t>
      </w:r>
      <w:r w:rsidRPr="003064AE">
        <w:rPr>
          <w:rFonts w:ascii="Arial" w:hAnsi="Arial" w:cs="Arial"/>
          <w:b/>
          <w:szCs w:val="22"/>
          <w:lang w:val="en-US"/>
        </w:rPr>
        <w:t xml:space="preserve"> </w:t>
      </w:r>
      <w:r w:rsidR="00426317" w:rsidRPr="003064AE">
        <w:rPr>
          <w:rFonts w:ascii="Arial" w:hAnsi="Arial" w:cs="Arial"/>
          <w:b/>
          <w:szCs w:val="22"/>
          <w:lang w:val="en-US"/>
        </w:rPr>
        <w:t xml:space="preserve">Belgium </w:t>
      </w:r>
      <w:r w:rsidR="008D1193" w:rsidRPr="003064AE">
        <w:rPr>
          <w:rFonts w:ascii="Arial" w:hAnsi="Arial" w:cs="Arial"/>
          <w:szCs w:val="22"/>
          <w:lang w:val="en-US"/>
        </w:rPr>
        <w:t>conceded that the word ‘ensure’</w:t>
      </w:r>
      <w:r w:rsidR="00426317" w:rsidRPr="003064AE">
        <w:rPr>
          <w:rFonts w:ascii="Arial" w:hAnsi="Arial" w:cs="Arial"/>
          <w:szCs w:val="22"/>
          <w:lang w:val="en-US"/>
        </w:rPr>
        <w:t xml:space="preserve"> </w:t>
      </w:r>
      <w:r w:rsidR="008D1193" w:rsidRPr="003064AE">
        <w:rPr>
          <w:rFonts w:ascii="Arial" w:hAnsi="Arial" w:cs="Arial"/>
          <w:szCs w:val="22"/>
          <w:lang w:val="en-US"/>
        </w:rPr>
        <w:t xml:space="preserve">– even though </w:t>
      </w:r>
      <w:r w:rsidR="00426317" w:rsidRPr="003064AE">
        <w:rPr>
          <w:rFonts w:ascii="Arial" w:hAnsi="Arial" w:cs="Arial"/>
          <w:szCs w:val="22"/>
          <w:lang w:val="en-US"/>
        </w:rPr>
        <w:t xml:space="preserve">it </w:t>
      </w:r>
      <w:r w:rsidR="008D1193" w:rsidRPr="003064AE">
        <w:rPr>
          <w:rFonts w:ascii="Arial" w:hAnsi="Arial" w:cs="Arial"/>
          <w:szCs w:val="22"/>
          <w:lang w:val="en-US"/>
        </w:rPr>
        <w:t>was combined with ‘encourage’ –</w:t>
      </w:r>
      <w:r w:rsidR="00426317" w:rsidRPr="003064AE">
        <w:rPr>
          <w:rFonts w:ascii="Arial" w:hAnsi="Arial" w:cs="Arial"/>
          <w:szCs w:val="22"/>
          <w:lang w:val="en-US"/>
        </w:rPr>
        <w:t xml:space="preserve"> </w:t>
      </w:r>
      <w:r w:rsidR="008D1193" w:rsidRPr="003064AE">
        <w:rPr>
          <w:rFonts w:ascii="Arial" w:hAnsi="Arial" w:cs="Arial"/>
          <w:szCs w:val="22"/>
          <w:lang w:val="en-US"/>
        </w:rPr>
        <w:t>posed</w:t>
      </w:r>
      <w:r w:rsidR="00426317" w:rsidRPr="003064AE">
        <w:rPr>
          <w:rFonts w:ascii="Arial" w:hAnsi="Arial" w:cs="Arial"/>
          <w:szCs w:val="22"/>
          <w:lang w:val="en-US"/>
        </w:rPr>
        <w:t xml:space="preserve"> a problem</w:t>
      </w:r>
      <w:r w:rsidR="008D1193" w:rsidRPr="003064AE">
        <w:rPr>
          <w:rFonts w:ascii="Arial" w:hAnsi="Arial" w:cs="Arial"/>
          <w:szCs w:val="22"/>
          <w:lang w:val="en-US"/>
        </w:rPr>
        <w:t xml:space="preserve">, and suggested an alternative, </w:t>
      </w:r>
      <w:r w:rsidR="00313ADE" w:rsidRPr="003064AE">
        <w:rPr>
          <w:rFonts w:ascii="Arial" w:hAnsi="Arial" w:cs="Arial"/>
          <w:szCs w:val="22"/>
          <w:lang w:val="en-US"/>
        </w:rPr>
        <w:t xml:space="preserve">which read, </w:t>
      </w:r>
      <w:r w:rsidR="00C51DE4" w:rsidRPr="003064AE">
        <w:rPr>
          <w:rFonts w:ascii="Arial" w:hAnsi="Arial" w:cs="Arial"/>
          <w:szCs w:val="22"/>
          <w:lang w:val="en-US"/>
        </w:rPr>
        <w:t>‘</w:t>
      </w:r>
      <w:r w:rsidR="00426317" w:rsidRPr="003064AE">
        <w:rPr>
          <w:rFonts w:ascii="Arial" w:hAnsi="Arial" w:cs="Arial"/>
          <w:szCs w:val="22"/>
          <w:lang w:val="en-US"/>
        </w:rPr>
        <w:t>To that end, States Parties a</w:t>
      </w:r>
      <w:r w:rsidR="00313ADE" w:rsidRPr="003064AE">
        <w:rPr>
          <w:rFonts w:ascii="Arial" w:hAnsi="Arial" w:cs="Arial"/>
          <w:szCs w:val="22"/>
          <w:lang w:val="en-US"/>
        </w:rPr>
        <w:t>re encouraged to</w:t>
      </w:r>
      <w:r w:rsidR="00C51DE4" w:rsidRPr="003064AE">
        <w:rPr>
          <w:rFonts w:ascii="Arial" w:hAnsi="Arial" w:cs="Arial"/>
          <w:szCs w:val="22"/>
          <w:lang w:val="en-US"/>
        </w:rPr>
        <w:t>’</w:t>
      </w:r>
      <w:r w:rsidR="008D1193" w:rsidRPr="003064AE">
        <w:rPr>
          <w:rFonts w:ascii="Arial" w:hAnsi="Arial" w:cs="Arial"/>
          <w:szCs w:val="22"/>
          <w:lang w:val="en-US"/>
        </w:rPr>
        <w:t xml:space="preserve">, followed by </w:t>
      </w:r>
      <w:r w:rsidR="00C51DE4" w:rsidRPr="003064AE">
        <w:rPr>
          <w:rFonts w:ascii="Arial" w:hAnsi="Arial" w:cs="Arial"/>
          <w:szCs w:val="22"/>
          <w:lang w:val="en-US"/>
        </w:rPr>
        <w:t>‘</w:t>
      </w:r>
      <w:r w:rsidR="00426317" w:rsidRPr="003064AE">
        <w:rPr>
          <w:rFonts w:ascii="Arial" w:hAnsi="Arial" w:cs="Arial"/>
          <w:szCs w:val="22"/>
          <w:lang w:val="en-US"/>
        </w:rPr>
        <w:t>fully include and recognize t</w:t>
      </w:r>
      <w:r w:rsidR="00313ADE" w:rsidRPr="003064AE">
        <w:rPr>
          <w:rFonts w:ascii="Arial" w:hAnsi="Arial" w:cs="Arial"/>
          <w:szCs w:val="22"/>
          <w:lang w:val="en-US"/>
        </w:rPr>
        <w:t>he intangible cultural heritage</w:t>
      </w:r>
      <w:r w:rsidR="00C51DE4" w:rsidRPr="003064AE">
        <w:rPr>
          <w:rFonts w:ascii="Arial" w:hAnsi="Arial" w:cs="Arial"/>
          <w:szCs w:val="22"/>
          <w:lang w:val="en-US"/>
        </w:rPr>
        <w:t>’</w:t>
      </w:r>
      <w:r w:rsidR="00426317" w:rsidRPr="003064AE">
        <w:rPr>
          <w:rFonts w:ascii="Arial" w:hAnsi="Arial" w:cs="Arial"/>
          <w:szCs w:val="22"/>
          <w:lang w:val="en-US"/>
        </w:rPr>
        <w:t xml:space="preserve">, </w:t>
      </w:r>
      <w:r w:rsidR="008D1193" w:rsidRPr="003064AE">
        <w:rPr>
          <w:rFonts w:ascii="Arial" w:hAnsi="Arial" w:cs="Arial"/>
          <w:szCs w:val="22"/>
          <w:lang w:val="en-US"/>
        </w:rPr>
        <w:t>and then finally</w:t>
      </w:r>
      <w:r w:rsidR="00313ADE" w:rsidRPr="003064AE">
        <w:rPr>
          <w:rFonts w:ascii="Arial" w:hAnsi="Arial" w:cs="Arial"/>
          <w:szCs w:val="22"/>
          <w:lang w:val="en-US"/>
        </w:rPr>
        <w:t xml:space="preserve">, </w:t>
      </w:r>
      <w:r w:rsidR="00C51DE4" w:rsidRPr="003064AE">
        <w:rPr>
          <w:rFonts w:ascii="Arial" w:hAnsi="Arial" w:cs="Arial"/>
          <w:szCs w:val="22"/>
          <w:lang w:val="en-US"/>
        </w:rPr>
        <w:t>‘</w:t>
      </w:r>
      <w:r w:rsidR="008D1193" w:rsidRPr="003064AE">
        <w:rPr>
          <w:rFonts w:ascii="Arial" w:hAnsi="Arial" w:cs="Arial"/>
          <w:szCs w:val="22"/>
          <w:lang w:val="en-US"/>
        </w:rPr>
        <w:t>in their safeguarding effor</w:t>
      </w:r>
      <w:r w:rsidR="00313ADE" w:rsidRPr="003064AE">
        <w:rPr>
          <w:rFonts w:ascii="Arial" w:hAnsi="Arial" w:cs="Arial"/>
          <w:szCs w:val="22"/>
          <w:lang w:val="en-US"/>
        </w:rPr>
        <w:t>ts</w:t>
      </w:r>
      <w:r w:rsidR="00C51DE4" w:rsidRPr="003064AE">
        <w:rPr>
          <w:rFonts w:ascii="Arial" w:hAnsi="Arial" w:cs="Arial"/>
          <w:szCs w:val="22"/>
          <w:lang w:val="en-US"/>
        </w:rPr>
        <w:t>’</w:t>
      </w:r>
      <w:r w:rsidR="008D1193" w:rsidRPr="003064AE">
        <w:rPr>
          <w:rFonts w:ascii="Arial" w:hAnsi="Arial" w:cs="Arial"/>
          <w:szCs w:val="22"/>
          <w:lang w:val="en-US"/>
        </w:rPr>
        <w:t>, i.e. omitting ‘ensure’ from the text.</w:t>
      </w:r>
    </w:p>
    <w:p w14:paraId="11060342" w14:textId="1D8B33AB" w:rsidR="00A03099" w:rsidRPr="003064AE" w:rsidRDefault="006D618F" w:rsidP="002A114F">
      <w:pPr>
        <w:widowControl w:val="0"/>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 xml:space="preserve">The </w:t>
      </w:r>
      <w:r w:rsidR="00426317" w:rsidRPr="003064AE">
        <w:rPr>
          <w:rFonts w:ascii="Arial" w:hAnsi="Arial" w:cs="Arial"/>
          <w:b/>
          <w:szCs w:val="22"/>
          <w:lang w:val="en-US"/>
        </w:rPr>
        <w:t>Chairperson</w:t>
      </w:r>
      <w:r w:rsidR="008D1193" w:rsidRPr="003064AE">
        <w:rPr>
          <w:rFonts w:ascii="Arial" w:hAnsi="Arial" w:cs="Arial"/>
          <w:b/>
          <w:szCs w:val="22"/>
          <w:lang w:val="en-US"/>
        </w:rPr>
        <w:t xml:space="preserve"> </w:t>
      </w:r>
      <w:r w:rsidR="008D1193" w:rsidRPr="003064AE">
        <w:rPr>
          <w:rFonts w:ascii="Arial" w:hAnsi="Arial" w:cs="Arial"/>
          <w:szCs w:val="22"/>
          <w:lang w:val="en-US"/>
        </w:rPr>
        <w:t>t</w:t>
      </w:r>
      <w:r w:rsidR="00426317" w:rsidRPr="003064AE">
        <w:rPr>
          <w:rFonts w:ascii="Arial" w:hAnsi="Arial" w:cs="Arial"/>
          <w:szCs w:val="22"/>
          <w:lang w:val="en-US"/>
        </w:rPr>
        <w:t>hank</w:t>
      </w:r>
      <w:r w:rsidR="008D1193" w:rsidRPr="003064AE">
        <w:rPr>
          <w:rFonts w:ascii="Arial" w:hAnsi="Arial" w:cs="Arial"/>
          <w:szCs w:val="22"/>
          <w:lang w:val="en-US"/>
        </w:rPr>
        <w:t>ed</w:t>
      </w:r>
      <w:r w:rsidR="00426317" w:rsidRPr="003064AE">
        <w:rPr>
          <w:rFonts w:ascii="Arial" w:hAnsi="Arial" w:cs="Arial"/>
          <w:szCs w:val="22"/>
          <w:lang w:val="en-US"/>
        </w:rPr>
        <w:t xml:space="preserve"> </w:t>
      </w:r>
      <w:r w:rsidR="008D1193" w:rsidRPr="003064AE">
        <w:rPr>
          <w:rFonts w:ascii="Arial" w:hAnsi="Arial" w:cs="Arial"/>
          <w:szCs w:val="22"/>
          <w:lang w:val="en-US"/>
        </w:rPr>
        <w:t>Belgium for proposing a consensus text and suggested deleting the word ‘fully’</w:t>
      </w:r>
      <w:r w:rsidR="00426317" w:rsidRPr="003064AE">
        <w:rPr>
          <w:rFonts w:ascii="Arial" w:hAnsi="Arial" w:cs="Arial"/>
          <w:szCs w:val="22"/>
          <w:lang w:val="en-US"/>
        </w:rPr>
        <w:t xml:space="preserve"> because </w:t>
      </w:r>
      <w:r w:rsidR="008D1193" w:rsidRPr="003064AE">
        <w:rPr>
          <w:rFonts w:ascii="Arial" w:hAnsi="Arial" w:cs="Arial"/>
          <w:szCs w:val="22"/>
          <w:lang w:val="en-US"/>
        </w:rPr>
        <w:t>it was inflexible</w:t>
      </w:r>
      <w:r w:rsidR="00426317" w:rsidRPr="003064AE">
        <w:rPr>
          <w:rFonts w:ascii="Arial" w:hAnsi="Arial" w:cs="Arial"/>
          <w:szCs w:val="22"/>
          <w:lang w:val="en-US"/>
        </w:rPr>
        <w:t xml:space="preserve">. </w:t>
      </w:r>
      <w:r w:rsidR="008D1193" w:rsidRPr="003064AE">
        <w:rPr>
          <w:rFonts w:ascii="Arial" w:hAnsi="Arial" w:cs="Arial"/>
          <w:szCs w:val="22"/>
          <w:lang w:val="en-US"/>
        </w:rPr>
        <w:t>The Chairperson noted the following speakers Turkey, Algeria, Lithuania, Portugal and Switzerland but proposed adjourning the session and continuing the debate the following day.</w:t>
      </w:r>
    </w:p>
    <w:p w14:paraId="3BE2B514" w14:textId="3C6C1D93" w:rsidR="00A03099" w:rsidRPr="003064AE" w:rsidRDefault="00A03099" w:rsidP="002A114F">
      <w:pPr>
        <w:widowControl w:val="0"/>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 xml:space="preserve">The delegation of </w:t>
      </w:r>
      <w:r w:rsidR="00426317" w:rsidRPr="003064AE">
        <w:rPr>
          <w:rFonts w:ascii="Arial" w:hAnsi="Arial" w:cs="Arial"/>
          <w:b/>
          <w:szCs w:val="22"/>
          <w:lang w:val="en-US"/>
        </w:rPr>
        <w:t xml:space="preserve">Brazil </w:t>
      </w:r>
      <w:r w:rsidR="008D1193" w:rsidRPr="003064AE">
        <w:rPr>
          <w:rFonts w:ascii="Arial" w:hAnsi="Arial" w:cs="Arial"/>
          <w:szCs w:val="22"/>
          <w:lang w:val="en-US"/>
        </w:rPr>
        <w:t xml:space="preserve">remarked that Belgium’s </w:t>
      </w:r>
      <w:r w:rsidR="00426317" w:rsidRPr="003064AE">
        <w:rPr>
          <w:rFonts w:ascii="Arial" w:hAnsi="Arial" w:cs="Arial"/>
          <w:szCs w:val="22"/>
          <w:lang w:val="en-US"/>
        </w:rPr>
        <w:t xml:space="preserve">proposal did not address </w:t>
      </w:r>
      <w:r w:rsidR="008D1193" w:rsidRPr="003064AE">
        <w:rPr>
          <w:rFonts w:ascii="Arial" w:hAnsi="Arial" w:cs="Arial"/>
          <w:szCs w:val="22"/>
          <w:lang w:val="en-US"/>
        </w:rPr>
        <w:t xml:space="preserve">its concern in the </w:t>
      </w:r>
      <w:r w:rsidR="00426317" w:rsidRPr="003064AE">
        <w:rPr>
          <w:rFonts w:ascii="Arial" w:hAnsi="Arial" w:cs="Arial"/>
          <w:szCs w:val="22"/>
          <w:lang w:val="en-US"/>
        </w:rPr>
        <w:t>expression</w:t>
      </w:r>
      <w:r w:rsidR="00C51DE4" w:rsidRPr="003064AE">
        <w:rPr>
          <w:rFonts w:ascii="Arial" w:hAnsi="Arial" w:cs="Arial"/>
          <w:szCs w:val="22"/>
          <w:lang w:val="en-US"/>
        </w:rPr>
        <w:t xml:space="preserve"> ‘fully include and recognize’</w:t>
      </w:r>
      <w:r w:rsidR="00F866DD" w:rsidRPr="003064AE">
        <w:rPr>
          <w:rFonts w:ascii="Arial" w:hAnsi="Arial" w:cs="Arial"/>
          <w:szCs w:val="22"/>
          <w:lang w:val="en-US"/>
        </w:rPr>
        <w:t>, noting that the Convention itself talked</w:t>
      </w:r>
      <w:r w:rsidR="00426317" w:rsidRPr="003064AE">
        <w:rPr>
          <w:rFonts w:ascii="Arial" w:hAnsi="Arial" w:cs="Arial"/>
          <w:szCs w:val="22"/>
          <w:lang w:val="en-US"/>
        </w:rPr>
        <w:t xml:space="preserve"> about </w:t>
      </w:r>
      <w:r w:rsidR="00C76CBB">
        <w:rPr>
          <w:rFonts w:ascii="Arial" w:hAnsi="Arial" w:cs="Arial"/>
          <w:szCs w:val="22"/>
          <w:lang w:val="en-US"/>
        </w:rPr>
        <w:t>‘</w:t>
      </w:r>
      <w:r w:rsidR="00426317" w:rsidRPr="003064AE">
        <w:rPr>
          <w:rFonts w:ascii="Arial" w:hAnsi="Arial" w:cs="Arial"/>
          <w:szCs w:val="22"/>
          <w:lang w:val="en-US"/>
        </w:rPr>
        <w:t>ensure respect for the intangible cultural heritage of the communities, groups and individuals concerned</w:t>
      </w:r>
      <w:r w:rsidR="00C76CBB">
        <w:rPr>
          <w:rFonts w:ascii="Arial" w:hAnsi="Arial" w:cs="Arial"/>
          <w:szCs w:val="22"/>
          <w:lang w:val="en-US"/>
        </w:rPr>
        <w:t>’</w:t>
      </w:r>
      <w:r w:rsidR="00426317" w:rsidRPr="003064AE">
        <w:rPr>
          <w:rFonts w:ascii="Arial" w:hAnsi="Arial" w:cs="Arial"/>
          <w:szCs w:val="22"/>
          <w:lang w:val="en-US"/>
        </w:rPr>
        <w:t xml:space="preserve">. </w:t>
      </w:r>
      <w:r w:rsidR="00F866DD" w:rsidRPr="003064AE">
        <w:rPr>
          <w:rFonts w:ascii="Arial" w:hAnsi="Arial" w:cs="Arial"/>
          <w:szCs w:val="22"/>
          <w:lang w:val="en-US"/>
        </w:rPr>
        <w:t xml:space="preserve">It therefore suggested </w:t>
      </w:r>
      <w:r w:rsidR="00F05918" w:rsidRPr="003064AE">
        <w:rPr>
          <w:rFonts w:ascii="Arial" w:hAnsi="Arial" w:cs="Arial"/>
          <w:szCs w:val="22"/>
          <w:lang w:val="en-US"/>
        </w:rPr>
        <w:t xml:space="preserve">repeating the ‘ensure’ to read, </w:t>
      </w:r>
      <w:r w:rsidR="00C76CBB">
        <w:rPr>
          <w:rFonts w:ascii="Arial" w:hAnsi="Arial" w:cs="Arial"/>
          <w:szCs w:val="22"/>
          <w:lang w:val="en-US"/>
        </w:rPr>
        <w:t>‘</w:t>
      </w:r>
      <w:r w:rsidR="00426317" w:rsidRPr="003064AE">
        <w:rPr>
          <w:rFonts w:ascii="Arial" w:hAnsi="Arial" w:cs="Arial"/>
          <w:szCs w:val="22"/>
          <w:lang w:val="en-US"/>
        </w:rPr>
        <w:t>ensure respect for the intangible cultural heritage</w:t>
      </w:r>
      <w:r w:rsidR="00C76CBB">
        <w:rPr>
          <w:rFonts w:ascii="Arial" w:hAnsi="Arial" w:cs="Arial"/>
          <w:szCs w:val="22"/>
          <w:lang w:val="en-US"/>
        </w:rPr>
        <w:t>’</w:t>
      </w:r>
      <w:r w:rsidR="00426317" w:rsidRPr="003064AE">
        <w:rPr>
          <w:rFonts w:ascii="Arial" w:hAnsi="Arial" w:cs="Arial"/>
          <w:szCs w:val="22"/>
          <w:lang w:val="en-US"/>
        </w:rPr>
        <w:t xml:space="preserve">. </w:t>
      </w:r>
      <w:r w:rsidR="00F05918" w:rsidRPr="003064AE">
        <w:rPr>
          <w:rFonts w:ascii="Arial" w:hAnsi="Arial" w:cs="Arial"/>
          <w:szCs w:val="22"/>
          <w:lang w:val="en-US"/>
        </w:rPr>
        <w:t xml:space="preserve">In this way, the Assembly would not be creating anything. Thus, it sought to </w:t>
      </w:r>
      <w:r w:rsidR="00426317" w:rsidRPr="003064AE">
        <w:rPr>
          <w:rFonts w:ascii="Arial" w:hAnsi="Arial" w:cs="Arial"/>
          <w:szCs w:val="22"/>
          <w:lang w:val="en-US"/>
        </w:rPr>
        <w:t xml:space="preserve">delete </w:t>
      </w:r>
      <w:r w:rsidR="00F05918" w:rsidRPr="003064AE">
        <w:rPr>
          <w:rFonts w:ascii="Arial" w:hAnsi="Arial" w:cs="Arial"/>
          <w:szCs w:val="22"/>
          <w:lang w:val="en-US"/>
        </w:rPr>
        <w:t>‘fully include and recognize’ and include ‘</w:t>
      </w:r>
      <w:r w:rsidR="00426317" w:rsidRPr="003064AE">
        <w:rPr>
          <w:rFonts w:ascii="Arial" w:hAnsi="Arial" w:cs="Arial"/>
          <w:szCs w:val="22"/>
          <w:lang w:val="en-US"/>
        </w:rPr>
        <w:t>ensure respect for t</w:t>
      </w:r>
      <w:r w:rsidR="00F05918" w:rsidRPr="003064AE">
        <w:rPr>
          <w:rFonts w:ascii="Arial" w:hAnsi="Arial" w:cs="Arial"/>
          <w:szCs w:val="22"/>
          <w:lang w:val="en-US"/>
        </w:rPr>
        <w:t xml:space="preserve">he intangible cultural heritage’, followed by </w:t>
      </w:r>
      <w:r w:rsidR="002A0C0D" w:rsidRPr="003064AE">
        <w:rPr>
          <w:rFonts w:ascii="Arial" w:hAnsi="Arial" w:cs="Arial"/>
          <w:szCs w:val="22"/>
          <w:lang w:val="en-US"/>
        </w:rPr>
        <w:t>‘</w:t>
      </w:r>
      <w:r w:rsidR="00426317" w:rsidRPr="003064AE">
        <w:rPr>
          <w:rFonts w:ascii="Arial" w:hAnsi="Arial" w:cs="Arial"/>
          <w:szCs w:val="22"/>
          <w:lang w:val="en-US"/>
        </w:rPr>
        <w:t>commu</w:t>
      </w:r>
      <w:r w:rsidR="002A0C0D" w:rsidRPr="003064AE">
        <w:rPr>
          <w:rFonts w:ascii="Arial" w:hAnsi="Arial" w:cs="Arial"/>
          <w:szCs w:val="22"/>
          <w:lang w:val="en-US"/>
        </w:rPr>
        <w:t>nities, groups and individuals’, adding that it would even accept the ‘</w:t>
      </w:r>
      <w:r w:rsidR="00426317" w:rsidRPr="003064AE">
        <w:rPr>
          <w:rFonts w:ascii="Arial" w:hAnsi="Arial" w:cs="Arial"/>
          <w:szCs w:val="22"/>
          <w:lang w:val="en-US"/>
        </w:rPr>
        <w:t>indigenous peoples, migrants, immigrants and refugees, peopl</w:t>
      </w:r>
      <w:r w:rsidR="002A0C0D" w:rsidRPr="003064AE">
        <w:rPr>
          <w:rFonts w:ascii="Arial" w:hAnsi="Arial" w:cs="Arial"/>
          <w:szCs w:val="22"/>
          <w:lang w:val="en-US"/>
        </w:rPr>
        <w:t>e of different ages and genders’</w:t>
      </w:r>
      <w:r w:rsidR="00426317" w:rsidRPr="003064AE">
        <w:rPr>
          <w:rFonts w:ascii="Arial" w:hAnsi="Arial" w:cs="Arial"/>
          <w:szCs w:val="22"/>
          <w:lang w:val="en-US"/>
        </w:rPr>
        <w:t xml:space="preserve">. </w:t>
      </w:r>
      <w:r w:rsidR="002A0C0D" w:rsidRPr="003064AE">
        <w:rPr>
          <w:rFonts w:ascii="Arial" w:hAnsi="Arial" w:cs="Arial"/>
          <w:szCs w:val="22"/>
          <w:lang w:val="en-US"/>
        </w:rPr>
        <w:t xml:space="preserve">The delegation reiterated </w:t>
      </w:r>
      <w:r w:rsidR="009A50E5" w:rsidRPr="003064AE">
        <w:rPr>
          <w:rFonts w:ascii="Arial" w:hAnsi="Arial" w:cs="Arial"/>
          <w:szCs w:val="22"/>
          <w:lang w:val="en-US"/>
        </w:rPr>
        <w:t xml:space="preserve">that the Assembly </w:t>
      </w:r>
      <w:r w:rsidR="00426317" w:rsidRPr="003064AE">
        <w:rPr>
          <w:rFonts w:ascii="Arial" w:hAnsi="Arial" w:cs="Arial"/>
          <w:szCs w:val="22"/>
          <w:lang w:val="en-US"/>
        </w:rPr>
        <w:t xml:space="preserve">should </w:t>
      </w:r>
      <w:r w:rsidR="009A50E5" w:rsidRPr="003064AE">
        <w:rPr>
          <w:rFonts w:ascii="Arial" w:hAnsi="Arial" w:cs="Arial"/>
          <w:szCs w:val="22"/>
          <w:lang w:val="en-US"/>
        </w:rPr>
        <w:t>adhere to the text of the Convention</w:t>
      </w:r>
      <w:r w:rsidR="00426317" w:rsidRPr="003064AE">
        <w:rPr>
          <w:rFonts w:ascii="Arial" w:hAnsi="Arial" w:cs="Arial"/>
          <w:szCs w:val="22"/>
          <w:lang w:val="en-US"/>
        </w:rPr>
        <w:t xml:space="preserve"> </w:t>
      </w:r>
      <w:r w:rsidR="00C51DE4" w:rsidRPr="003064AE">
        <w:rPr>
          <w:rFonts w:ascii="Arial" w:hAnsi="Arial" w:cs="Arial"/>
          <w:szCs w:val="22"/>
          <w:lang w:val="en-US"/>
        </w:rPr>
        <w:t>in Article 1</w:t>
      </w:r>
      <w:r w:rsidR="001375F8">
        <w:rPr>
          <w:rFonts w:ascii="Arial" w:hAnsi="Arial" w:cs="Arial"/>
          <w:szCs w:val="22"/>
          <w:lang w:val="en-US"/>
        </w:rPr>
        <w:t>,</w:t>
      </w:r>
      <w:r w:rsidR="00C51DE4" w:rsidRPr="003064AE">
        <w:rPr>
          <w:rFonts w:ascii="Arial" w:hAnsi="Arial" w:cs="Arial"/>
          <w:szCs w:val="22"/>
          <w:lang w:val="en-US"/>
        </w:rPr>
        <w:t xml:space="preserve"> </w:t>
      </w:r>
      <w:r w:rsidR="001375F8">
        <w:rPr>
          <w:rFonts w:ascii="Arial" w:hAnsi="Arial" w:cs="Arial"/>
          <w:szCs w:val="22"/>
          <w:lang w:val="en-US"/>
        </w:rPr>
        <w:t>which</w:t>
      </w:r>
      <w:r w:rsidR="001375F8" w:rsidRPr="003064AE">
        <w:rPr>
          <w:rFonts w:ascii="Arial" w:hAnsi="Arial" w:cs="Arial"/>
          <w:szCs w:val="22"/>
          <w:lang w:val="en-US"/>
        </w:rPr>
        <w:t xml:space="preserve"> </w:t>
      </w:r>
      <w:r w:rsidR="00C51DE4" w:rsidRPr="003064AE">
        <w:rPr>
          <w:rFonts w:ascii="Arial" w:hAnsi="Arial" w:cs="Arial"/>
          <w:szCs w:val="22"/>
          <w:lang w:val="en-US"/>
        </w:rPr>
        <w:t xml:space="preserve">stated, </w:t>
      </w:r>
      <w:r w:rsidR="00C76CBB">
        <w:rPr>
          <w:rFonts w:ascii="Arial" w:hAnsi="Arial" w:cs="Arial"/>
          <w:szCs w:val="22"/>
          <w:lang w:val="en-US"/>
        </w:rPr>
        <w:t>‘</w:t>
      </w:r>
      <w:r w:rsidR="00426317" w:rsidRPr="003064AE">
        <w:rPr>
          <w:rFonts w:ascii="Arial" w:hAnsi="Arial" w:cs="Arial"/>
          <w:szCs w:val="22"/>
          <w:lang w:val="en-US"/>
        </w:rPr>
        <w:t>to ensure respect for the intangible cultural h</w:t>
      </w:r>
      <w:r w:rsidR="009A50E5" w:rsidRPr="003064AE">
        <w:rPr>
          <w:rFonts w:ascii="Arial" w:hAnsi="Arial" w:cs="Arial"/>
          <w:szCs w:val="22"/>
          <w:lang w:val="en-US"/>
        </w:rPr>
        <w:t>eri</w:t>
      </w:r>
      <w:r w:rsidR="00C51DE4" w:rsidRPr="003064AE">
        <w:rPr>
          <w:rFonts w:ascii="Arial" w:hAnsi="Arial" w:cs="Arial"/>
          <w:szCs w:val="22"/>
          <w:lang w:val="en-US"/>
        </w:rPr>
        <w:t>tage of</w:t>
      </w:r>
      <w:r w:rsidR="00C76CBB">
        <w:rPr>
          <w:rFonts w:ascii="Arial" w:hAnsi="Arial" w:cs="Arial"/>
          <w:szCs w:val="22"/>
          <w:lang w:val="en-US"/>
        </w:rPr>
        <w:t>’</w:t>
      </w:r>
      <w:r w:rsidR="00426317" w:rsidRPr="003064AE">
        <w:rPr>
          <w:rFonts w:ascii="Arial" w:hAnsi="Arial" w:cs="Arial"/>
          <w:szCs w:val="22"/>
          <w:lang w:val="en-US"/>
        </w:rPr>
        <w:t xml:space="preserve">, </w:t>
      </w:r>
      <w:r w:rsidR="009A50E5" w:rsidRPr="003064AE">
        <w:rPr>
          <w:rFonts w:ascii="Arial" w:hAnsi="Arial" w:cs="Arial"/>
          <w:szCs w:val="22"/>
          <w:lang w:val="en-US"/>
        </w:rPr>
        <w:t xml:space="preserve">and not </w:t>
      </w:r>
      <w:r w:rsidR="00426317" w:rsidRPr="003064AE">
        <w:rPr>
          <w:rFonts w:ascii="Arial" w:hAnsi="Arial" w:cs="Arial"/>
          <w:szCs w:val="22"/>
          <w:lang w:val="en-US"/>
        </w:rPr>
        <w:t xml:space="preserve">create </w:t>
      </w:r>
      <w:r w:rsidR="009A50E5" w:rsidRPr="003064AE">
        <w:rPr>
          <w:rFonts w:ascii="Arial" w:hAnsi="Arial" w:cs="Arial"/>
          <w:szCs w:val="22"/>
          <w:lang w:val="en-US"/>
        </w:rPr>
        <w:t>a new text such as ‘fully include and recognize’.</w:t>
      </w:r>
    </w:p>
    <w:p w14:paraId="2008AAAD" w14:textId="3D664D58" w:rsidR="00426317" w:rsidRPr="003064AE" w:rsidRDefault="005D06E2" w:rsidP="002A114F">
      <w:pPr>
        <w:widowControl w:val="0"/>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Thanking Brazil, t</w:t>
      </w:r>
      <w:r w:rsidR="00A03099" w:rsidRPr="003064AE">
        <w:rPr>
          <w:rFonts w:ascii="Arial" w:hAnsi="Arial" w:cs="Arial"/>
          <w:szCs w:val="22"/>
          <w:lang w:val="en-US"/>
        </w:rPr>
        <w:t xml:space="preserve">he </w:t>
      </w:r>
      <w:r w:rsidRPr="003064AE">
        <w:rPr>
          <w:rFonts w:ascii="Arial" w:hAnsi="Arial" w:cs="Arial"/>
          <w:b/>
          <w:szCs w:val="22"/>
          <w:lang w:val="en-US"/>
        </w:rPr>
        <w:t xml:space="preserve">Chairperson </w:t>
      </w:r>
      <w:r w:rsidRPr="003064AE">
        <w:rPr>
          <w:rFonts w:ascii="Arial" w:hAnsi="Arial" w:cs="Arial"/>
          <w:szCs w:val="22"/>
          <w:lang w:val="en-US"/>
        </w:rPr>
        <w:t>noted that it was time to adjourn, adding that it was difficult to manage time</w:t>
      </w:r>
      <w:r w:rsidR="001375F8">
        <w:rPr>
          <w:rFonts w:ascii="Arial" w:hAnsi="Arial" w:cs="Arial"/>
          <w:szCs w:val="22"/>
          <w:lang w:val="en-US"/>
        </w:rPr>
        <w:t>,</w:t>
      </w:r>
      <w:r w:rsidRPr="003064AE">
        <w:rPr>
          <w:rFonts w:ascii="Arial" w:hAnsi="Arial" w:cs="Arial"/>
          <w:szCs w:val="22"/>
          <w:lang w:val="en-US"/>
        </w:rPr>
        <w:t xml:space="preserve"> </w:t>
      </w:r>
      <w:r w:rsidR="001375F8">
        <w:rPr>
          <w:rFonts w:ascii="Arial" w:hAnsi="Arial" w:cs="Arial"/>
          <w:szCs w:val="22"/>
          <w:lang w:val="en-US"/>
        </w:rPr>
        <w:t>which</w:t>
      </w:r>
      <w:r w:rsidR="001375F8" w:rsidRPr="003064AE">
        <w:rPr>
          <w:rFonts w:ascii="Arial" w:hAnsi="Arial" w:cs="Arial"/>
          <w:szCs w:val="22"/>
          <w:lang w:val="en-US"/>
        </w:rPr>
        <w:t xml:space="preserve"> </w:t>
      </w:r>
      <w:r w:rsidRPr="003064AE">
        <w:rPr>
          <w:rFonts w:ascii="Arial" w:hAnsi="Arial" w:cs="Arial"/>
          <w:szCs w:val="22"/>
          <w:lang w:val="en-US"/>
        </w:rPr>
        <w:t xml:space="preserve">was </w:t>
      </w:r>
      <w:r w:rsidR="00426317" w:rsidRPr="003064AE">
        <w:rPr>
          <w:rFonts w:ascii="Arial" w:hAnsi="Arial" w:cs="Arial"/>
          <w:szCs w:val="22"/>
          <w:lang w:val="en-US"/>
        </w:rPr>
        <w:t xml:space="preserve">sometimes an obstacle and sometimes a stimulus in the diplomatic process. </w:t>
      </w:r>
      <w:r w:rsidRPr="003064AE">
        <w:rPr>
          <w:rFonts w:ascii="Arial" w:hAnsi="Arial" w:cs="Arial"/>
          <w:szCs w:val="22"/>
          <w:lang w:val="en-US"/>
        </w:rPr>
        <w:t>In this instance, it had been a creative and positive factor</w:t>
      </w:r>
      <w:r w:rsidR="00426317" w:rsidRPr="003064AE">
        <w:rPr>
          <w:rFonts w:ascii="Arial" w:hAnsi="Arial" w:cs="Arial"/>
          <w:szCs w:val="22"/>
          <w:lang w:val="en-US"/>
        </w:rPr>
        <w:t xml:space="preserve"> because </w:t>
      </w:r>
      <w:r w:rsidR="008D3D14" w:rsidRPr="003064AE">
        <w:rPr>
          <w:rFonts w:ascii="Arial" w:hAnsi="Arial" w:cs="Arial"/>
          <w:szCs w:val="22"/>
          <w:lang w:val="en-US"/>
        </w:rPr>
        <w:t>t</w:t>
      </w:r>
      <w:r w:rsidRPr="003064AE">
        <w:rPr>
          <w:rFonts w:ascii="Arial" w:hAnsi="Arial" w:cs="Arial"/>
          <w:szCs w:val="22"/>
          <w:lang w:val="en-US"/>
        </w:rPr>
        <w:t xml:space="preserve">he Assembly had reached a </w:t>
      </w:r>
      <w:r w:rsidR="00426317" w:rsidRPr="003064AE">
        <w:rPr>
          <w:rFonts w:ascii="Arial" w:hAnsi="Arial" w:cs="Arial"/>
          <w:szCs w:val="22"/>
          <w:lang w:val="en-US"/>
        </w:rPr>
        <w:t xml:space="preserve">conceptual basis for a consensus. </w:t>
      </w:r>
      <w:r w:rsidR="008D3D14" w:rsidRPr="003064AE">
        <w:rPr>
          <w:rFonts w:ascii="Arial" w:hAnsi="Arial" w:cs="Arial"/>
          <w:szCs w:val="22"/>
          <w:lang w:val="en-US"/>
        </w:rPr>
        <w:t xml:space="preserve">The Chairperson suggested holding </w:t>
      </w:r>
      <w:r w:rsidR="00426317" w:rsidRPr="003064AE">
        <w:rPr>
          <w:rFonts w:ascii="Arial" w:hAnsi="Arial" w:cs="Arial"/>
          <w:szCs w:val="22"/>
          <w:lang w:val="en-US"/>
        </w:rPr>
        <w:t xml:space="preserve">informal consultations </w:t>
      </w:r>
      <w:r w:rsidR="008D3D14" w:rsidRPr="003064AE">
        <w:rPr>
          <w:rFonts w:ascii="Arial" w:hAnsi="Arial" w:cs="Arial"/>
          <w:szCs w:val="22"/>
          <w:lang w:val="en-US"/>
        </w:rPr>
        <w:t xml:space="preserve">prior to </w:t>
      </w:r>
      <w:r w:rsidR="001375F8">
        <w:rPr>
          <w:rFonts w:ascii="Arial" w:hAnsi="Arial" w:cs="Arial"/>
          <w:szCs w:val="22"/>
          <w:lang w:val="en-US"/>
        </w:rPr>
        <w:t>the</w:t>
      </w:r>
      <w:r w:rsidR="001375F8" w:rsidRPr="003064AE">
        <w:rPr>
          <w:rFonts w:ascii="Arial" w:hAnsi="Arial" w:cs="Arial"/>
          <w:szCs w:val="22"/>
          <w:lang w:val="en-US"/>
        </w:rPr>
        <w:t xml:space="preserve"> </w:t>
      </w:r>
      <w:r w:rsidR="001375F8">
        <w:rPr>
          <w:rFonts w:ascii="Arial" w:hAnsi="Arial" w:cs="Arial"/>
          <w:szCs w:val="22"/>
          <w:lang w:val="en-US"/>
        </w:rPr>
        <w:t xml:space="preserve">following day’s </w:t>
      </w:r>
      <w:r w:rsidR="008D3D14" w:rsidRPr="003064AE">
        <w:rPr>
          <w:rFonts w:ascii="Arial" w:hAnsi="Arial" w:cs="Arial"/>
          <w:szCs w:val="22"/>
          <w:lang w:val="en-US"/>
        </w:rPr>
        <w:t>meeting</w:t>
      </w:r>
      <w:r w:rsidR="00426317" w:rsidRPr="003064AE">
        <w:rPr>
          <w:rFonts w:ascii="Arial" w:hAnsi="Arial" w:cs="Arial"/>
          <w:szCs w:val="22"/>
          <w:lang w:val="en-US"/>
        </w:rPr>
        <w:t xml:space="preserve"> </w:t>
      </w:r>
      <w:r w:rsidR="008D3D14" w:rsidRPr="003064AE">
        <w:rPr>
          <w:rFonts w:ascii="Arial" w:hAnsi="Arial" w:cs="Arial"/>
          <w:szCs w:val="22"/>
          <w:lang w:val="en-US"/>
        </w:rPr>
        <w:t>with Belgium and Brazil</w:t>
      </w:r>
      <w:r w:rsidR="00426317" w:rsidRPr="003064AE">
        <w:rPr>
          <w:rFonts w:ascii="Arial" w:hAnsi="Arial" w:cs="Arial"/>
          <w:szCs w:val="22"/>
          <w:lang w:val="en-US"/>
        </w:rPr>
        <w:t xml:space="preserve"> </w:t>
      </w:r>
      <w:proofErr w:type="gramStart"/>
      <w:r w:rsidR="008D3D14" w:rsidRPr="003064AE">
        <w:rPr>
          <w:rFonts w:ascii="Arial" w:hAnsi="Arial" w:cs="Arial"/>
          <w:szCs w:val="22"/>
          <w:lang w:val="en-US"/>
        </w:rPr>
        <w:t xml:space="preserve">to finally </w:t>
      </w:r>
      <w:r w:rsidR="00426317" w:rsidRPr="003064AE">
        <w:rPr>
          <w:rFonts w:ascii="Arial" w:hAnsi="Arial" w:cs="Arial"/>
          <w:szCs w:val="22"/>
          <w:lang w:val="en-US"/>
        </w:rPr>
        <w:t>come</w:t>
      </w:r>
      <w:proofErr w:type="gramEnd"/>
      <w:r w:rsidR="00426317" w:rsidRPr="003064AE">
        <w:rPr>
          <w:rFonts w:ascii="Arial" w:hAnsi="Arial" w:cs="Arial"/>
          <w:szCs w:val="22"/>
          <w:lang w:val="en-US"/>
        </w:rPr>
        <w:t xml:space="preserve"> to an agreement that </w:t>
      </w:r>
      <w:r w:rsidR="001375F8" w:rsidRPr="003064AE">
        <w:rPr>
          <w:rFonts w:ascii="Arial" w:hAnsi="Arial" w:cs="Arial"/>
          <w:szCs w:val="22"/>
          <w:lang w:val="en-US"/>
        </w:rPr>
        <w:t>c</w:t>
      </w:r>
      <w:r w:rsidR="001375F8">
        <w:rPr>
          <w:rFonts w:ascii="Arial" w:hAnsi="Arial" w:cs="Arial"/>
          <w:szCs w:val="22"/>
          <w:lang w:val="en-US"/>
        </w:rPr>
        <w:t>ould</w:t>
      </w:r>
      <w:r w:rsidR="001375F8" w:rsidRPr="003064AE">
        <w:rPr>
          <w:rFonts w:ascii="Arial" w:hAnsi="Arial" w:cs="Arial"/>
          <w:szCs w:val="22"/>
          <w:lang w:val="en-US"/>
        </w:rPr>
        <w:t xml:space="preserve"> </w:t>
      </w:r>
      <w:r w:rsidR="00426317" w:rsidRPr="003064AE">
        <w:rPr>
          <w:rFonts w:ascii="Arial" w:hAnsi="Arial" w:cs="Arial"/>
          <w:szCs w:val="22"/>
          <w:lang w:val="en-US"/>
        </w:rPr>
        <w:t xml:space="preserve">safeguard the interests of all. </w:t>
      </w:r>
      <w:r w:rsidR="00C51DE4" w:rsidRPr="003064AE">
        <w:rPr>
          <w:rFonts w:ascii="Arial" w:hAnsi="Arial" w:cs="Arial"/>
          <w:szCs w:val="22"/>
          <w:lang w:val="en-US"/>
        </w:rPr>
        <w:t xml:space="preserve">He </w:t>
      </w:r>
      <w:r w:rsidR="008D3D14" w:rsidRPr="003064AE">
        <w:rPr>
          <w:rFonts w:ascii="Arial" w:hAnsi="Arial" w:cs="Arial"/>
          <w:szCs w:val="22"/>
          <w:lang w:val="en-US"/>
        </w:rPr>
        <w:t>con</w:t>
      </w:r>
      <w:r w:rsidR="00C51DE4" w:rsidRPr="003064AE">
        <w:rPr>
          <w:rFonts w:ascii="Arial" w:hAnsi="Arial" w:cs="Arial"/>
          <w:szCs w:val="22"/>
          <w:lang w:val="en-US"/>
        </w:rPr>
        <w:t>c</w:t>
      </w:r>
      <w:r w:rsidR="008D3D14" w:rsidRPr="003064AE">
        <w:rPr>
          <w:rFonts w:ascii="Arial" w:hAnsi="Arial" w:cs="Arial"/>
          <w:szCs w:val="22"/>
          <w:lang w:val="en-US"/>
        </w:rPr>
        <w:t xml:space="preserve">luded by </w:t>
      </w:r>
      <w:r w:rsidR="00426317" w:rsidRPr="003064AE">
        <w:rPr>
          <w:rFonts w:ascii="Arial" w:hAnsi="Arial" w:cs="Arial"/>
          <w:szCs w:val="22"/>
          <w:lang w:val="en-US"/>
        </w:rPr>
        <w:t>thank</w:t>
      </w:r>
      <w:r w:rsidR="008D3D14" w:rsidRPr="003064AE">
        <w:rPr>
          <w:rFonts w:ascii="Arial" w:hAnsi="Arial" w:cs="Arial"/>
          <w:szCs w:val="22"/>
          <w:lang w:val="en-US"/>
        </w:rPr>
        <w:t>ing</w:t>
      </w:r>
      <w:r w:rsidR="00426317" w:rsidRPr="003064AE">
        <w:rPr>
          <w:rFonts w:ascii="Arial" w:hAnsi="Arial" w:cs="Arial"/>
          <w:szCs w:val="22"/>
          <w:lang w:val="en-US"/>
        </w:rPr>
        <w:t xml:space="preserve"> the interpreters</w:t>
      </w:r>
      <w:r w:rsidR="00C51DE4" w:rsidRPr="003064AE">
        <w:rPr>
          <w:rFonts w:ascii="Arial" w:hAnsi="Arial" w:cs="Arial"/>
          <w:szCs w:val="22"/>
          <w:lang w:val="en-US"/>
        </w:rPr>
        <w:t xml:space="preserve"> and </w:t>
      </w:r>
      <w:r w:rsidRPr="003064AE">
        <w:rPr>
          <w:rFonts w:ascii="Arial" w:hAnsi="Arial" w:cs="Arial"/>
          <w:szCs w:val="22"/>
          <w:lang w:val="en-US"/>
        </w:rPr>
        <w:t xml:space="preserve">adjourned the meeting, following </w:t>
      </w:r>
      <w:r w:rsidR="00426317" w:rsidRPr="003064AE">
        <w:rPr>
          <w:rFonts w:ascii="Arial" w:hAnsi="Arial" w:cs="Arial"/>
          <w:szCs w:val="22"/>
          <w:lang w:val="en-US"/>
        </w:rPr>
        <w:t>an announcement</w:t>
      </w:r>
      <w:r w:rsidRPr="003064AE">
        <w:rPr>
          <w:rFonts w:ascii="Arial" w:hAnsi="Arial" w:cs="Arial"/>
          <w:szCs w:val="22"/>
          <w:lang w:val="en-US"/>
        </w:rPr>
        <w:t xml:space="preserve"> by the Secretary</w:t>
      </w:r>
      <w:r w:rsidR="00426317" w:rsidRPr="003064AE">
        <w:rPr>
          <w:rFonts w:ascii="Arial" w:hAnsi="Arial" w:cs="Arial"/>
          <w:szCs w:val="22"/>
          <w:lang w:val="en-US"/>
        </w:rPr>
        <w:t>.</w:t>
      </w:r>
    </w:p>
    <w:p w14:paraId="4F266524" w14:textId="3F5BE5DE" w:rsidR="00C37CF6" w:rsidRPr="00361A0C" w:rsidRDefault="00A03099" w:rsidP="002A114F">
      <w:pPr>
        <w:widowControl w:val="0"/>
        <w:numPr>
          <w:ilvl w:val="0"/>
          <w:numId w:val="14"/>
        </w:numPr>
        <w:suppressAutoHyphens/>
        <w:autoSpaceDE w:val="0"/>
        <w:ind w:left="709" w:hanging="709"/>
        <w:jc w:val="both"/>
        <w:rPr>
          <w:rFonts w:cs="Arial"/>
          <w:i/>
          <w:szCs w:val="22"/>
          <w:lang w:val="en-US"/>
        </w:rPr>
      </w:pPr>
      <w:r w:rsidRPr="003064AE">
        <w:rPr>
          <w:rFonts w:ascii="Arial" w:hAnsi="Arial" w:cs="Arial"/>
          <w:szCs w:val="22"/>
          <w:lang w:val="en-US"/>
        </w:rPr>
        <w:t>The</w:t>
      </w:r>
      <w:r w:rsidRPr="003064AE">
        <w:rPr>
          <w:rFonts w:ascii="Arial" w:hAnsi="Arial" w:cs="Arial"/>
          <w:b/>
          <w:szCs w:val="22"/>
          <w:lang w:val="en-US"/>
        </w:rPr>
        <w:t xml:space="preserve"> </w:t>
      </w:r>
      <w:r w:rsidR="00426317" w:rsidRPr="003064AE">
        <w:rPr>
          <w:rFonts w:ascii="Arial" w:hAnsi="Arial" w:cs="Arial"/>
          <w:b/>
          <w:szCs w:val="22"/>
          <w:lang w:val="en-US"/>
        </w:rPr>
        <w:t>Secretary</w:t>
      </w:r>
      <w:r w:rsidRPr="003064AE">
        <w:rPr>
          <w:rFonts w:ascii="Arial" w:hAnsi="Arial" w:cs="Arial"/>
          <w:b/>
          <w:szCs w:val="22"/>
          <w:lang w:val="en-US"/>
        </w:rPr>
        <w:t xml:space="preserve"> </w:t>
      </w:r>
      <w:r w:rsidR="00426317" w:rsidRPr="003064AE">
        <w:rPr>
          <w:rFonts w:ascii="Arial" w:hAnsi="Arial" w:cs="Arial"/>
          <w:szCs w:val="22"/>
          <w:lang w:val="en-US"/>
        </w:rPr>
        <w:t>inform</w:t>
      </w:r>
      <w:r w:rsidR="00851939" w:rsidRPr="003064AE">
        <w:rPr>
          <w:rFonts w:ascii="Arial" w:hAnsi="Arial" w:cs="Arial"/>
          <w:szCs w:val="22"/>
          <w:lang w:val="en-US"/>
        </w:rPr>
        <w:t>ed</w:t>
      </w:r>
      <w:r w:rsidR="00426317" w:rsidRPr="003064AE">
        <w:rPr>
          <w:rFonts w:ascii="Arial" w:hAnsi="Arial" w:cs="Arial"/>
          <w:szCs w:val="22"/>
          <w:lang w:val="en-US"/>
        </w:rPr>
        <w:t xml:space="preserve"> </w:t>
      </w:r>
      <w:r w:rsidR="00851939" w:rsidRPr="003064AE">
        <w:rPr>
          <w:rFonts w:ascii="Arial" w:hAnsi="Arial" w:cs="Arial"/>
          <w:szCs w:val="22"/>
          <w:lang w:val="en-US"/>
        </w:rPr>
        <w:t>the Assembly that the last p</w:t>
      </w:r>
      <w:r w:rsidR="00426317" w:rsidRPr="003064AE">
        <w:rPr>
          <w:rFonts w:ascii="Arial" w:hAnsi="Arial" w:cs="Arial"/>
          <w:szCs w:val="22"/>
          <w:lang w:val="en-US"/>
        </w:rPr>
        <w:t xml:space="preserve">lenary meeting of the ICH/NGO Forum </w:t>
      </w:r>
      <w:r w:rsidR="00851939" w:rsidRPr="003064AE">
        <w:rPr>
          <w:rFonts w:ascii="Arial" w:hAnsi="Arial" w:cs="Arial"/>
          <w:szCs w:val="22"/>
          <w:lang w:val="en-US"/>
        </w:rPr>
        <w:t xml:space="preserve">would </w:t>
      </w:r>
      <w:r w:rsidR="00426317" w:rsidRPr="003064AE">
        <w:rPr>
          <w:rFonts w:ascii="Arial" w:hAnsi="Arial" w:cs="Arial"/>
          <w:szCs w:val="22"/>
          <w:lang w:val="en-US"/>
        </w:rPr>
        <w:t>take place</w:t>
      </w:r>
      <w:r w:rsidR="00C76CBB">
        <w:rPr>
          <w:rFonts w:ascii="Arial" w:hAnsi="Arial" w:cs="Arial"/>
          <w:szCs w:val="22"/>
          <w:lang w:val="en-US"/>
        </w:rPr>
        <w:t xml:space="preserve"> the next day</w:t>
      </w:r>
      <w:r w:rsidR="00C51DE4" w:rsidRPr="003064AE">
        <w:rPr>
          <w:rFonts w:ascii="Arial" w:hAnsi="Arial" w:cs="Arial"/>
          <w:szCs w:val="22"/>
          <w:lang w:val="en-US"/>
        </w:rPr>
        <w:t>, and that the Bureau M</w:t>
      </w:r>
      <w:r w:rsidR="00851939" w:rsidRPr="003064AE">
        <w:rPr>
          <w:rFonts w:ascii="Arial" w:hAnsi="Arial" w:cs="Arial"/>
          <w:szCs w:val="22"/>
          <w:lang w:val="en-US"/>
        </w:rPr>
        <w:t>embers</w:t>
      </w:r>
      <w:r w:rsidR="00426317" w:rsidRPr="003064AE">
        <w:rPr>
          <w:rFonts w:ascii="Arial" w:hAnsi="Arial" w:cs="Arial"/>
          <w:szCs w:val="22"/>
          <w:lang w:val="en-US"/>
        </w:rPr>
        <w:t xml:space="preserve"> Germany, Poland, Nepal, Senegal, Kuwait and the Rapporte</w:t>
      </w:r>
      <w:r w:rsidR="00945DAB" w:rsidRPr="003064AE">
        <w:rPr>
          <w:rFonts w:ascii="Arial" w:hAnsi="Arial" w:cs="Arial"/>
          <w:szCs w:val="22"/>
          <w:lang w:val="en-US"/>
        </w:rPr>
        <w:t xml:space="preserve">ur, </w:t>
      </w:r>
      <w:proofErr w:type="spellStart"/>
      <w:r w:rsidR="00945DAB" w:rsidRPr="003064AE">
        <w:rPr>
          <w:rFonts w:ascii="Arial" w:hAnsi="Arial" w:cs="Arial"/>
          <w:szCs w:val="22"/>
          <w:lang w:val="en-US"/>
        </w:rPr>
        <w:t>Mr</w:t>
      </w:r>
      <w:proofErr w:type="spellEnd"/>
      <w:r w:rsidR="00851939" w:rsidRPr="003064AE">
        <w:rPr>
          <w:rFonts w:ascii="Arial" w:hAnsi="Arial" w:cs="Arial"/>
          <w:szCs w:val="22"/>
          <w:lang w:val="en-US"/>
        </w:rPr>
        <w:t> Mustapha </w:t>
      </w:r>
      <w:proofErr w:type="spellStart"/>
      <w:r w:rsidR="00851939" w:rsidRPr="003064AE">
        <w:rPr>
          <w:rFonts w:ascii="Arial" w:hAnsi="Arial" w:cs="Arial"/>
          <w:szCs w:val="22"/>
          <w:lang w:val="en-US"/>
        </w:rPr>
        <w:t>Nami</w:t>
      </w:r>
      <w:proofErr w:type="spellEnd"/>
      <w:r w:rsidR="001375F8">
        <w:rPr>
          <w:rFonts w:ascii="Arial" w:hAnsi="Arial" w:cs="Arial"/>
          <w:szCs w:val="22"/>
          <w:lang w:val="en-US"/>
        </w:rPr>
        <w:t>,</w:t>
      </w:r>
      <w:r w:rsidR="00851939" w:rsidRPr="003064AE">
        <w:rPr>
          <w:rFonts w:ascii="Arial" w:hAnsi="Arial" w:cs="Arial"/>
          <w:szCs w:val="22"/>
          <w:lang w:val="en-US"/>
        </w:rPr>
        <w:t xml:space="preserve"> would meet before the session</w:t>
      </w:r>
      <w:r w:rsidR="00945DAB" w:rsidRPr="003064AE">
        <w:rPr>
          <w:rFonts w:ascii="Arial" w:hAnsi="Arial" w:cs="Arial"/>
          <w:szCs w:val="22"/>
          <w:lang w:val="en-US"/>
        </w:rPr>
        <w:t>.</w:t>
      </w:r>
    </w:p>
    <w:p w14:paraId="4D862373" w14:textId="438E5794" w:rsidR="007F6DD3" w:rsidRPr="00361A0C" w:rsidRDefault="00945DAB" w:rsidP="00361A0C">
      <w:pPr>
        <w:pStyle w:val="Marge"/>
        <w:widowControl w:val="0"/>
        <w:spacing w:before="240"/>
        <w:jc w:val="center"/>
        <w:outlineLvl w:val="0"/>
        <w:rPr>
          <w:rFonts w:cs="Arial"/>
          <w:szCs w:val="22"/>
          <w:lang w:val="en-US"/>
        </w:rPr>
      </w:pPr>
      <w:r w:rsidRPr="003064AE">
        <w:rPr>
          <w:rFonts w:cs="Arial"/>
          <w:i/>
          <w:szCs w:val="22"/>
          <w:lang w:val="en-US"/>
        </w:rPr>
        <w:lastRenderedPageBreak/>
        <w:t>[Wednesday 1 June 2016, morning session]</w:t>
      </w:r>
    </w:p>
    <w:p w14:paraId="55D1A7D7" w14:textId="77777777" w:rsidR="00F9353F" w:rsidRPr="003064AE" w:rsidRDefault="00F9353F" w:rsidP="002A114F">
      <w:pPr>
        <w:keepNext/>
        <w:tabs>
          <w:tab w:val="left" w:pos="360"/>
        </w:tabs>
        <w:autoSpaceDE w:val="0"/>
        <w:spacing w:before="360" w:line="360" w:lineRule="auto"/>
        <w:jc w:val="both"/>
        <w:outlineLvl w:val="0"/>
        <w:rPr>
          <w:rFonts w:ascii="Arial" w:hAnsi="Arial" w:cs="Arial"/>
          <w:b/>
          <w:szCs w:val="22"/>
          <w:lang w:val="en-US"/>
        </w:rPr>
      </w:pPr>
      <w:r w:rsidRPr="003064AE">
        <w:rPr>
          <w:rFonts w:ascii="Arial" w:hAnsi="Arial" w:cs="Arial"/>
          <w:b/>
          <w:szCs w:val="22"/>
          <w:u w:val="single"/>
          <w:lang w:val="en-US"/>
        </w:rPr>
        <w:t>ITEM 7 OF THE AGENDA</w:t>
      </w:r>
      <w:r>
        <w:rPr>
          <w:rFonts w:ascii="Arial" w:hAnsi="Arial" w:cs="Arial"/>
          <w:b/>
          <w:szCs w:val="22"/>
          <w:u w:val="single"/>
          <w:lang w:val="en-US"/>
        </w:rPr>
        <w:t xml:space="preserve"> (cont.)</w:t>
      </w:r>
      <w:r w:rsidRPr="003064AE">
        <w:rPr>
          <w:rFonts w:ascii="Arial" w:hAnsi="Arial" w:cs="Arial"/>
          <w:b/>
          <w:szCs w:val="22"/>
          <w:lang w:val="en-US"/>
        </w:rPr>
        <w:t>:</w:t>
      </w:r>
    </w:p>
    <w:p w14:paraId="10B68786" w14:textId="1374AE32" w:rsidR="00EB72C7" w:rsidRDefault="00F9353F" w:rsidP="002A114F">
      <w:pPr>
        <w:widowControl w:val="0"/>
        <w:suppressAutoHyphens/>
        <w:autoSpaceDE w:val="0"/>
        <w:spacing w:after="240"/>
        <w:outlineLvl w:val="1"/>
        <w:rPr>
          <w:rFonts w:cs="Arial"/>
          <w:b/>
          <w:szCs w:val="22"/>
          <w:lang w:val="en-US"/>
        </w:rPr>
      </w:pPr>
      <w:r w:rsidRPr="003064AE">
        <w:rPr>
          <w:rFonts w:ascii="Arial" w:hAnsi="Arial" w:cs="Arial"/>
          <w:b/>
          <w:szCs w:val="22"/>
          <w:lang w:val="en-US"/>
        </w:rPr>
        <w:t>REVISION OF THE OPERATIONAL DIRECTIVES FOR THE IMPLEMENTATION OF THE CONVENTION</w:t>
      </w:r>
    </w:p>
    <w:p w14:paraId="7E4B6C22" w14:textId="18B2EDB7" w:rsidR="00F9353F" w:rsidRPr="00361A0C" w:rsidRDefault="00F9353F" w:rsidP="00361A0C">
      <w:pPr>
        <w:spacing w:after="240"/>
        <w:jc w:val="center"/>
        <w:rPr>
          <w:rFonts w:cs="Arial"/>
          <w:i/>
          <w:szCs w:val="22"/>
        </w:rPr>
      </w:pPr>
      <w:r w:rsidRPr="00350C61">
        <w:rPr>
          <w:rFonts w:ascii="Arial" w:hAnsi="Arial" w:cs="Arial"/>
          <w:i/>
          <w:szCs w:val="22"/>
        </w:rPr>
        <w:t>[The Chairperson reprised his role]</w:t>
      </w:r>
    </w:p>
    <w:p w14:paraId="2245335C" w14:textId="46C2B21D" w:rsidR="00EB72C7" w:rsidRPr="003064AE" w:rsidRDefault="00904770" w:rsidP="002A114F">
      <w:pPr>
        <w:widowControl w:val="0"/>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Resuming the proceedings, t</w:t>
      </w:r>
      <w:r w:rsidR="00EB72C7" w:rsidRPr="003064AE">
        <w:rPr>
          <w:rFonts w:ascii="Arial" w:hAnsi="Arial" w:cs="Arial"/>
          <w:szCs w:val="22"/>
          <w:lang w:val="en-US"/>
        </w:rPr>
        <w:t xml:space="preserve">he </w:t>
      </w:r>
      <w:r w:rsidR="00EB72C7" w:rsidRPr="003064AE">
        <w:rPr>
          <w:rFonts w:ascii="Arial" w:hAnsi="Arial" w:cs="Arial"/>
          <w:b/>
          <w:szCs w:val="22"/>
          <w:lang w:val="en-US"/>
        </w:rPr>
        <w:t>Cha</w:t>
      </w:r>
      <w:r w:rsidR="00B46975" w:rsidRPr="003064AE">
        <w:rPr>
          <w:rFonts w:ascii="Arial" w:hAnsi="Arial" w:cs="Arial"/>
          <w:b/>
          <w:szCs w:val="22"/>
          <w:lang w:val="en-US"/>
        </w:rPr>
        <w:t>irperson</w:t>
      </w:r>
      <w:r w:rsidR="00EB72C7" w:rsidRPr="003064AE">
        <w:rPr>
          <w:rFonts w:ascii="Arial" w:hAnsi="Arial" w:cs="Arial"/>
          <w:b/>
          <w:szCs w:val="22"/>
          <w:lang w:val="en-US"/>
        </w:rPr>
        <w:t xml:space="preserve"> </w:t>
      </w:r>
      <w:r w:rsidRPr="003064AE">
        <w:rPr>
          <w:rFonts w:ascii="Arial" w:hAnsi="Arial" w:cs="Arial"/>
          <w:szCs w:val="22"/>
          <w:lang w:val="en-US"/>
        </w:rPr>
        <w:t>spoke of the hard work</w:t>
      </w:r>
      <w:r w:rsidR="00EB72C7" w:rsidRPr="003064AE">
        <w:rPr>
          <w:rFonts w:ascii="Arial" w:hAnsi="Arial" w:cs="Arial"/>
          <w:szCs w:val="22"/>
          <w:lang w:val="en-US"/>
        </w:rPr>
        <w:t xml:space="preserve"> </w:t>
      </w:r>
      <w:r w:rsidRPr="003064AE">
        <w:rPr>
          <w:rFonts w:ascii="Arial" w:hAnsi="Arial" w:cs="Arial"/>
          <w:szCs w:val="22"/>
          <w:lang w:val="en-US"/>
        </w:rPr>
        <w:t xml:space="preserve">on agenda item 7, reminding the Assembly that it had </w:t>
      </w:r>
      <w:r w:rsidR="00EB72C7" w:rsidRPr="003064AE">
        <w:rPr>
          <w:rFonts w:ascii="Arial" w:hAnsi="Arial" w:cs="Arial"/>
          <w:szCs w:val="22"/>
          <w:lang w:val="en-US"/>
        </w:rPr>
        <w:t>approve</w:t>
      </w:r>
      <w:r w:rsidRPr="003064AE">
        <w:rPr>
          <w:rFonts w:ascii="Arial" w:hAnsi="Arial" w:cs="Arial"/>
          <w:szCs w:val="22"/>
          <w:lang w:val="en-US"/>
        </w:rPr>
        <w:t>d</w:t>
      </w:r>
      <w:r w:rsidR="00EB72C7" w:rsidRPr="003064AE">
        <w:rPr>
          <w:rFonts w:ascii="Arial" w:hAnsi="Arial" w:cs="Arial"/>
          <w:szCs w:val="22"/>
          <w:lang w:val="en-US"/>
        </w:rPr>
        <w:t xml:space="preserve"> the first part of the Annex, </w:t>
      </w:r>
      <w:r w:rsidR="00C51DE4" w:rsidRPr="003064AE">
        <w:rPr>
          <w:rFonts w:ascii="Arial" w:hAnsi="Arial" w:cs="Arial"/>
          <w:szCs w:val="22"/>
          <w:lang w:val="en-US"/>
        </w:rPr>
        <w:t>but</w:t>
      </w:r>
      <w:r w:rsidRPr="003064AE">
        <w:rPr>
          <w:rFonts w:ascii="Arial" w:hAnsi="Arial" w:cs="Arial"/>
          <w:szCs w:val="22"/>
          <w:lang w:val="en-US"/>
        </w:rPr>
        <w:t xml:space="preserve"> still had to adopt </w:t>
      </w:r>
      <w:r w:rsidR="00EB72C7" w:rsidRPr="003064AE">
        <w:rPr>
          <w:rFonts w:ascii="Arial" w:hAnsi="Arial" w:cs="Arial"/>
          <w:szCs w:val="22"/>
          <w:lang w:val="en-US"/>
        </w:rPr>
        <w:t xml:space="preserve">the last paragraphs of Part II and Part III of the Annex. </w:t>
      </w:r>
      <w:r w:rsidRPr="003064AE">
        <w:rPr>
          <w:rFonts w:ascii="Arial" w:hAnsi="Arial" w:cs="Arial"/>
          <w:szCs w:val="22"/>
          <w:lang w:val="en-US"/>
        </w:rPr>
        <w:t xml:space="preserve">He recalled the discussion on </w:t>
      </w:r>
      <w:r w:rsidR="00EB72C7" w:rsidRPr="003064AE">
        <w:rPr>
          <w:rFonts w:ascii="Arial" w:hAnsi="Arial" w:cs="Arial"/>
          <w:szCs w:val="22"/>
          <w:lang w:val="en-US"/>
        </w:rPr>
        <w:t xml:space="preserve">paragraph 197, as well as the amendments around which </w:t>
      </w:r>
      <w:r w:rsidRPr="003064AE">
        <w:rPr>
          <w:rFonts w:ascii="Arial" w:hAnsi="Arial" w:cs="Arial"/>
          <w:szCs w:val="22"/>
          <w:lang w:val="en-US"/>
        </w:rPr>
        <w:t xml:space="preserve">it </w:t>
      </w:r>
      <w:r w:rsidR="00EB72C7" w:rsidRPr="003064AE">
        <w:rPr>
          <w:rFonts w:ascii="Arial" w:hAnsi="Arial" w:cs="Arial"/>
          <w:szCs w:val="22"/>
          <w:lang w:val="en-US"/>
        </w:rPr>
        <w:t xml:space="preserve">had not </w:t>
      </w:r>
      <w:r w:rsidRPr="003064AE">
        <w:rPr>
          <w:rFonts w:ascii="Arial" w:hAnsi="Arial" w:cs="Arial"/>
          <w:szCs w:val="22"/>
          <w:lang w:val="en-US"/>
        </w:rPr>
        <w:t xml:space="preserve">yet come to an agreement given the </w:t>
      </w:r>
      <w:r w:rsidR="00EB72C7" w:rsidRPr="003064AE">
        <w:rPr>
          <w:rFonts w:ascii="Arial" w:hAnsi="Arial" w:cs="Arial"/>
          <w:szCs w:val="22"/>
          <w:lang w:val="en-US"/>
        </w:rPr>
        <w:t>wide difference</w:t>
      </w:r>
      <w:r w:rsidRPr="003064AE">
        <w:rPr>
          <w:rFonts w:ascii="Arial" w:hAnsi="Arial" w:cs="Arial"/>
          <w:szCs w:val="22"/>
          <w:lang w:val="en-US"/>
        </w:rPr>
        <w:t>s</w:t>
      </w:r>
      <w:r w:rsidR="00EB72C7" w:rsidRPr="003064AE">
        <w:rPr>
          <w:rFonts w:ascii="Arial" w:hAnsi="Arial" w:cs="Arial"/>
          <w:szCs w:val="22"/>
          <w:lang w:val="en-US"/>
        </w:rPr>
        <w:t xml:space="preserve"> of opinion. </w:t>
      </w:r>
      <w:r w:rsidRPr="003064AE">
        <w:rPr>
          <w:rFonts w:ascii="Arial" w:hAnsi="Arial" w:cs="Arial"/>
          <w:szCs w:val="22"/>
          <w:lang w:val="en-US"/>
        </w:rPr>
        <w:t xml:space="preserve">Nevertheless, thanks to </w:t>
      </w:r>
      <w:r w:rsidR="00EB72C7" w:rsidRPr="003064AE">
        <w:rPr>
          <w:rFonts w:ascii="Arial" w:hAnsi="Arial" w:cs="Arial"/>
          <w:szCs w:val="22"/>
          <w:lang w:val="en-US"/>
        </w:rPr>
        <w:t>informal consultations</w:t>
      </w:r>
      <w:r w:rsidRPr="003064AE">
        <w:rPr>
          <w:rFonts w:ascii="Arial" w:hAnsi="Arial" w:cs="Arial"/>
          <w:szCs w:val="22"/>
          <w:lang w:val="en-US"/>
        </w:rPr>
        <w:t xml:space="preserve">, the Chairperson believed that an agreement </w:t>
      </w:r>
      <w:proofErr w:type="gramStart"/>
      <w:r w:rsidRPr="003064AE">
        <w:rPr>
          <w:rFonts w:ascii="Arial" w:hAnsi="Arial" w:cs="Arial"/>
          <w:szCs w:val="22"/>
          <w:lang w:val="en-US"/>
        </w:rPr>
        <w:t>had been reached</w:t>
      </w:r>
      <w:proofErr w:type="gramEnd"/>
      <w:r w:rsidRPr="003064AE">
        <w:rPr>
          <w:rFonts w:ascii="Arial" w:hAnsi="Arial" w:cs="Arial"/>
          <w:szCs w:val="22"/>
          <w:lang w:val="en-US"/>
        </w:rPr>
        <w:t xml:space="preserve"> in principle, and he asked </w:t>
      </w:r>
      <w:r w:rsidR="00EB72C7" w:rsidRPr="003064AE">
        <w:rPr>
          <w:rFonts w:ascii="Arial" w:hAnsi="Arial" w:cs="Arial"/>
          <w:szCs w:val="22"/>
          <w:lang w:val="en-US"/>
        </w:rPr>
        <w:t xml:space="preserve">Belgium to </w:t>
      </w:r>
      <w:r w:rsidRPr="003064AE">
        <w:rPr>
          <w:rFonts w:ascii="Arial" w:hAnsi="Arial" w:cs="Arial"/>
          <w:szCs w:val="22"/>
          <w:lang w:val="en-US"/>
        </w:rPr>
        <w:t xml:space="preserve">present the </w:t>
      </w:r>
      <w:r w:rsidR="00EB72C7" w:rsidRPr="003064AE">
        <w:rPr>
          <w:rFonts w:ascii="Arial" w:hAnsi="Arial" w:cs="Arial"/>
          <w:szCs w:val="22"/>
          <w:lang w:val="en-US"/>
        </w:rPr>
        <w:t>text.</w:t>
      </w:r>
    </w:p>
    <w:p w14:paraId="3FFAFDB1" w14:textId="3637EB36" w:rsidR="00EB72C7" w:rsidRPr="003064AE" w:rsidRDefault="00EB72C7" w:rsidP="002A114F">
      <w:pPr>
        <w:widowControl w:val="0"/>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The delegation of</w:t>
      </w:r>
      <w:r w:rsidRPr="003064AE">
        <w:rPr>
          <w:rFonts w:ascii="Arial" w:hAnsi="Arial" w:cs="Arial"/>
          <w:b/>
          <w:szCs w:val="22"/>
          <w:lang w:val="en-US"/>
        </w:rPr>
        <w:t xml:space="preserve"> Belgium </w:t>
      </w:r>
      <w:r w:rsidR="004C71B3" w:rsidRPr="003064AE">
        <w:rPr>
          <w:rFonts w:ascii="Arial" w:hAnsi="Arial" w:cs="Arial"/>
          <w:szCs w:val="22"/>
          <w:lang w:val="en-US"/>
        </w:rPr>
        <w:t xml:space="preserve">remarked that the text, </w:t>
      </w:r>
      <w:r w:rsidRPr="003064AE">
        <w:rPr>
          <w:rFonts w:ascii="Arial" w:hAnsi="Arial" w:cs="Arial"/>
          <w:szCs w:val="22"/>
          <w:lang w:val="en-US"/>
        </w:rPr>
        <w:t xml:space="preserve">based on the </w:t>
      </w:r>
      <w:r w:rsidR="00892DAB">
        <w:rPr>
          <w:rFonts w:ascii="Arial" w:hAnsi="Arial" w:cs="Arial"/>
          <w:szCs w:val="22"/>
          <w:lang w:val="en-US"/>
        </w:rPr>
        <w:t xml:space="preserve">text of the </w:t>
      </w:r>
      <w:r w:rsidRPr="003064AE">
        <w:rPr>
          <w:rFonts w:ascii="Arial" w:hAnsi="Arial" w:cs="Arial"/>
          <w:szCs w:val="22"/>
          <w:lang w:val="en-US"/>
        </w:rPr>
        <w:t>Convention</w:t>
      </w:r>
      <w:r w:rsidR="004C71B3" w:rsidRPr="003064AE">
        <w:rPr>
          <w:rFonts w:ascii="Arial" w:hAnsi="Arial" w:cs="Arial"/>
          <w:szCs w:val="22"/>
          <w:lang w:val="en-US"/>
        </w:rPr>
        <w:t xml:space="preserve">, </w:t>
      </w:r>
      <w:proofErr w:type="gramStart"/>
      <w:r w:rsidR="004C71B3" w:rsidRPr="003064AE">
        <w:rPr>
          <w:rFonts w:ascii="Arial" w:hAnsi="Arial" w:cs="Arial"/>
          <w:szCs w:val="22"/>
          <w:lang w:val="en-US"/>
        </w:rPr>
        <w:t>was now projected</w:t>
      </w:r>
      <w:proofErr w:type="gramEnd"/>
      <w:r w:rsidR="004C71B3" w:rsidRPr="003064AE">
        <w:rPr>
          <w:rFonts w:ascii="Arial" w:hAnsi="Arial" w:cs="Arial"/>
          <w:szCs w:val="22"/>
          <w:lang w:val="en-US"/>
        </w:rPr>
        <w:t xml:space="preserve"> on</w:t>
      </w:r>
      <w:r w:rsidR="00C51DE4" w:rsidRPr="003064AE">
        <w:rPr>
          <w:rFonts w:ascii="Arial" w:hAnsi="Arial" w:cs="Arial"/>
          <w:szCs w:val="22"/>
          <w:lang w:val="en-US"/>
        </w:rPr>
        <w:t>to</w:t>
      </w:r>
      <w:r w:rsidR="004C71B3" w:rsidRPr="003064AE">
        <w:rPr>
          <w:rFonts w:ascii="Arial" w:hAnsi="Arial" w:cs="Arial"/>
          <w:szCs w:val="22"/>
          <w:lang w:val="en-US"/>
        </w:rPr>
        <w:t xml:space="preserve"> the screen</w:t>
      </w:r>
      <w:r w:rsidRPr="003064AE">
        <w:rPr>
          <w:rFonts w:ascii="Arial" w:hAnsi="Arial" w:cs="Arial"/>
          <w:szCs w:val="22"/>
          <w:lang w:val="en-US"/>
        </w:rPr>
        <w:t>.</w:t>
      </w:r>
    </w:p>
    <w:p w14:paraId="6317500D" w14:textId="3B795A9A" w:rsidR="00EB72C7" w:rsidRPr="003064AE" w:rsidRDefault="002546B7" w:rsidP="002A114F">
      <w:pPr>
        <w:widowControl w:val="0"/>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Noting that there were no comments or objections, t</w:t>
      </w:r>
      <w:r w:rsidR="00EB72C7" w:rsidRPr="003064AE">
        <w:rPr>
          <w:rFonts w:ascii="Arial" w:hAnsi="Arial" w:cs="Arial"/>
          <w:szCs w:val="22"/>
          <w:lang w:val="en-US"/>
        </w:rPr>
        <w:t xml:space="preserve">he </w:t>
      </w:r>
      <w:r w:rsidR="00EB72C7" w:rsidRPr="003064AE">
        <w:rPr>
          <w:rFonts w:ascii="Arial" w:hAnsi="Arial" w:cs="Arial"/>
          <w:b/>
          <w:szCs w:val="22"/>
          <w:lang w:val="en-US"/>
        </w:rPr>
        <w:t>Chairperson</w:t>
      </w:r>
      <w:r w:rsidRPr="003064AE">
        <w:rPr>
          <w:rFonts w:ascii="Arial" w:hAnsi="Arial" w:cs="Arial"/>
          <w:b/>
          <w:szCs w:val="22"/>
          <w:lang w:val="en-US"/>
        </w:rPr>
        <w:t xml:space="preserve"> </w:t>
      </w:r>
      <w:r w:rsidRPr="003064AE">
        <w:rPr>
          <w:rFonts w:ascii="Arial" w:hAnsi="Arial" w:cs="Arial"/>
          <w:szCs w:val="22"/>
          <w:lang w:val="en-US"/>
        </w:rPr>
        <w:t xml:space="preserve">pronounced paragraph </w:t>
      </w:r>
      <w:r w:rsidR="00E77757" w:rsidRPr="003064AE">
        <w:rPr>
          <w:rFonts w:ascii="Arial" w:hAnsi="Arial" w:cs="Arial"/>
          <w:szCs w:val="22"/>
          <w:lang w:val="en-US"/>
        </w:rPr>
        <w:t xml:space="preserve">197 </w:t>
      </w:r>
      <w:r w:rsidRPr="003064AE">
        <w:rPr>
          <w:rFonts w:ascii="Arial" w:hAnsi="Arial" w:cs="Arial"/>
          <w:szCs w:val="22"/>
          <w:lang w:val="en-US"/>
        </w:rPr>
        <w:t>adopted. He then turne</w:t>
      </w:r>
      <w:r w:rsidR="00E77757" w:rsidRPr="003064AE">
        <w:rPr>
          <w:rFonts w:ascii="Arial" w:hAnsi="Arial" w:cs="Arial"/>
          <w:szCs w:val="22"/>
          <w:lang w:val="en-US"/>
        </w:rPr>
        <w:t xml:space="preserve">d to the title </w:t>
      </w:r>
      <w:r w:rsidR="00EB72C7" w:rsidRPr="003064AE">
        <w:rPr>
          <w:rFonts w:ascii="Arial" w:hAnsi="Arial" w:cs="Arial"/>
          <w:szCs w:val="22"/>
          <w:lang w:val="en-US"/>
        </w:rPr>
        <w:t xml:space="preserve">of </w:t>
      </w:r>
      <w:r w:rsidR="00E77757" w:rsidRPr="003064AE">
        <w:rPr>
          <w:rFonts w:ascii="Arial" w:hAnsi="Arial" w:cs="Arial"/>
          <w:szCs w:val="22"/>
          <w:lang w:val="en-US"/>
        </w:rPr>
        <w:t>section VI.4 [paragraphs 192 and 193]</w:t>
      </w:r>
      <w:r w:rsidRPr="003064AE">
        <w:rPr>
          <w:rFonts w:ascii="Arial" w:hAnsi="Arial" w:cs="Arial"/>
          <w:szCs w:val="22"/>
          <w:lang w:val="en-US"/>
        </w:rPr>
        <w:t xml:space="preserve"> and – </w:t>
      </w:r>
      <w:proofErr w:type="gramStart"/>
      <w:r w:rsidRPr="003064AE">
        <w:rPr>
          <w:rFonts w:ascii="Arial" w:hAnsi="Arial" w:cs="Arial"/>
          <w:szCs w:val="22"/>
          <w:lang w:val="en-US"/>
        </w:rPr>
        <w:t xml:space="preserve">on </w:t>
      </w:r>
      <w:r w:rsidR="00EB72C7" w:rsidRPr="003064AE">
        <w:rPr>
          <w:rFonts w:ascii="Arial" w:hAnsi="Arial" w:cs="Arial"/>
          <w:szCs w:val="22"/>
          <w:lang w:val="en-US"/>
        </w:rPr>
        <w:t>the basis of</w:t>
      </w:r>
      <w:proofErr w:type="gramEnd"/>
      <w:r w:rsidR="00EB72C7" w:rsidRPr="003064AE">
        <w:rPr>
          <w:rFonts w:ascii="Arial" w:hAnsi="Arial" w:cs="Arial"/>
          <w:szCs w:val="22"/>
          <w:lang w:val="en-US"/>
        </w:rPr>
        <w:t xml:space="preserve"> </w:t>
      </w:r>
      <w:r w:rsidRPr="003064AE">
        <w:rPr>
          <w:rFonts w:ascii="Arial" w:hAnsi="Arial" w:cs="Arial"/>
          <w:szCs w:val="22"/>
          <w:lang w:val="en-US"/>
        </w:rPr>
        <w:t>the previous day’s discussion – proposed, ‘</w:t>
      </w:r>
      <w:r w:rsidR="00EB72C7" w:rsidRPr="003064AE">
        <w:rPr>
          <w:rFonts w:ascii="Arial" w:hAnsi="Arial" w:cs="Arial"/>
          <w:szCs w:val="22"/>
          <w:lang w:val="en-US"/>
        </w:rPr>
        <w:t xml:space="preserve">Intangible </w:t>
      </w:r>
      <w:r w:rsidRPr="003064AE">
        <w:rPr>
          <w:rFonts w:ascii="Arial" w:hAnsi="Arial" w:cs="Arial"/>
          <w:szCs w:val="22"/>
          <w:lang w:val="en-US"/>
        </w:rPr>
        <w:t xml:space="preserve">cultural heritage and peace’, which took </w:t>
      </w:r>
      <w:r w:rsidR="00EB72C7" w:rsidRPr="003064AE">
        <w:rPr>
          <w:rFonts w:ascii="Arial" w:hAnsi="Arial" w:cs="Arial"/>
          <w:szCs w:val="22"/>
          <w:lang w:val="en-US"/>
        </w:rPr>
        <w:t xml:space="preserve">on board the concerns expressed by many </w:t>
      </w:r>
      <w:r w:rsidRPr="003064AE">
        <w:rPr>
          <w:rFonts w:ascii="Arial" w:hAnsi="Arial" w:cs="Arial"/>
          <w:szCs w:val="22"/>
          <w:lang w:val="en-US"/>
        </w:rPr>
        <w:t>delegations</w:t>
      </w:r>
      <w:r w:rsidR="00EB72C7" w:rsidRPr="003064AE">
        <w:rPr>
          <w:rFonts w:ascii="Arial" w:hAnsi="Arial" w:cs="Arial"/>
          <w:szCs w:val="22"/>
          <w:lang w:val="en-US"/>
        </w:rPr>
        <w:t xml:space="preserve">. </w:t>
      </w:r>
      <w:r w:rsidRPr="003064AE">
        <w:rPr>
          <w:rFonts w:ascii="Arial" w:hAnsi="Arial" w:cs="Arial"/>
          <w:szCs w:val="22"/>
          <w:lang w:val="en-US"/>
        </w:rPr>
        <w:t xml:space="preserve">With no comments or objections, it </w:t>
      </w:r>
      <w:proofErr w:type="gramStart"/>
      <w:r w:rsidRPr="003064AE">
        <w:rPr>
          <w:rFonts w:ascii="Arial" w:hAnsi="Arial" w:cs="Arial"/>
          <w:szCs w:val="22"/>
          <w:lang w:val="en-US"/>
        </w:rPr>
        <w:t>was adopted</w:t>
      </w:r>
      <w:proofErr w:type="gramEnd"/>
      <w:r w:rsidRPr="003064AE">
        <w:rPr>
          <w:rFonts w:ascii="Arial" w:hAnsi="Arial" w:cs="Arial"/>
          <w:szCs w:val="22"/>
          <w:lang w:val="en-US"/>
        </w:rPr>
        <w:t xml:space="preserve">. The Chairperson then turned to the </w:t>
      </w:r>
      <w:r w:rsidRPr="003064AE">
        <w:rPr>
          <w:rFonts w:ascii="Arial" w:hAnsi="Arial" w:cs="Arial"/>
          <w:i/>
          <w:szCs w:val="22"/>
          <w:lang w:val="en-US"/>
        </w:rPr>
        <w:t xml:space="preserve">chapeau </w:t>
      </w:r>
      <w:r w:rsidRPr="003064AE">
        <w:rPr>
          <w:rFonts w:ascii="Arial" w:hAnsi="Arial" w:cs="Arial"/>
          <w:szCs w:val="22"/>
          <w:lang w:val="en-US"/>
        </w:rPr>
        <w:t xml:space="preserve">of paragraph 195, noting that the Assembly had reached </w:t>
      </w:r>
      <w:r w:rsidR="00EB72C7" w:rsidRPr="003064AE">
        <w:rPr>
          <w:rFonts w:ascii="Arial" w:hAnsi="Arial" w:cs="Arial"/>
          <w:szCs w:val="22"/>
          <w:lang w:val="en-US"/>
        </w:rPr>
        <w:t>a form of words aro</w:t>
      </w:r>
      <w:r w:rsidRPr="003064AE">
        <w:rPr>
          <w:rFonts w:ascii="Arial" w:hAnsi="Arial" w:cs="Arial"/>
          <w:szCs w:val="22"/>
          <w:lang w:val="en-US"/>
        </w:rPr>
        <w:t>und which there was a consensus</w:t>
      </w:r>
      <w:r w:rsidR="00EB72C7" w:rsidRPr="003064AE">
        <w:rPr>
          <w:rFonts w:ascii="Arial" w:hAnsi="Arial" w:cs="Arial"/>
          <w:szCs w:val="22"/>
          <w:lang w:val="en-US"/>
        </w:rPr>
        <w:t xml:space="preserve"> but </w:t>
      </w:r>
      <w:r w:rsidR="00760C98">
        <w:rPr>
          <w:rFonts w:ascii="Arial" w:hAnsi="Arial" w:cs="Arial"/>
          <w:szCs w:val="22"/>
          <w:lang w:val="en-US"/>
        </w:rPr>
        <w:t>had</w:t>
      </w:r>
      <w:r w:rsidR="00760C98" w:rsidRPr="003064AE">
        <w:rPr>
          <w:rFonts w:ascii="Arial" w:hAnsi="Arial" w:cs="Arial"/>
          <w:szCs w:val="22"/>
          <w:lang w:val="en-US"/>
        </w:rPr>
        <w:t xml:space="preserve"> </w:t>
      </w:r>
      <w:r w:rsidR="00EB72C7" w:rsidRPr="003064AE">
        <w:rPr>
          <w:rFonts w:ascii="Arial" w:hAnsi="Arial" w:cs="Arial"/>
          <w:szCs w:val="22"/>
          <w:lang w:val="en-US"/>
        </w:rPr>
        <w:t>not formally adopt</w:t>
      </w:r>
      <w:r w:rsidR="00760C98">
        <w:rPr>
          <w:rFonts w:ascii="Arial" w:hAnsi="Arial" w:cs="Arial"/>
          <w:szCs w:val="22"/>
          <w:lang w:val="en-US"/>
        </w:rPr>
        <w:t>ed</w:t>
      </w:r>
      <w:r w:rsidR="00EB72C7" w:rsidRPr="003064AE">
        <w:rPr>
          <w:rFonts w:ascii="Arial" w:hAnsi="Arial" w:cs="Arial"/>
          <w:szCs w:val="22"/>
          <w:lang w:val="en-US"/>
        </w:rPr>
        <w:t xml:space="preserve"> it.</w:t>
      </w:r>
    </w:p>
    <w:p w14:paraId="6EB0B4A0" w14:textId="3A006C22" w:rsidR="00EB72C7" w:rsidRPr="003064AE" w:rsidRDefault="00EB72C7" w:rsidP="002A114F">
      <w:pPr>
        <w:widowControl w:val="0"/>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 xml:space="preserve">The delegation of </w:t>
      </w:r>
      <w:r w:rsidRPr="003064AE">
        <w:rPr>
          <w:rFonts w:ascii="Arial" w:hAnsi="Arial" w:cs="Arial"/>
          <w:b/>
          <w:szCs w:val="22"/>
          <w:lang w:val="en-US"/>
        </w:rPr>
        <w:t xml:space="preserve">Brazil </w:t>
      </w:r>
      <w:r w:rsidR="00A65616" w:rsidRPr="003064AE">
        <w:rPr>
          <w:rFonts w:ascii="Arial" w:hAnsi="Arial" w:cs="Arial"/>
          <w:szCs w:val="22"/>
          <w:lang w:val="en-US"/>
        </w:rPr>
        <w:t>recalled that d</w:t>
      </w:r>
      <w:r w:rsidRPr="003064AE">
        <w:rPr>
          <w:rFonts w:ascii="Arial" w:hAnsi="Arial" w:cs="Arial"/>
          <w:szCs w:val="22"/>
          <w:lang w:val="en-US"/>
        </w:rPr>
        <w:t xml:space="preserve">espite </w:t>
      </w:r>
      <w:r w:rsidR="00A65616" w:rsidRPr="003064AE">
        <w:rPr>
          <w:rFonts w:ascii="Arial" w:hAnsi="Arial" w:cs="Arial"/>
          <w:szCs w:val="22"/>
          <w:lang w:val="en-US"/>
        </w:rPr>
        <w:t>the agreement</w:t>
      </w:r>
      <w:r w:rsidRPr="003064AE">
        <w:rPr>
          <w:rFonts w:ascii="Arial" w:hAnsi="Arial" w:cs="Arial"/>
          <w:szCs w:val="22"/>
          <w:lang w:val="en-US"/>
        </w:rPr>
        <w:t xml:space="preserve"> there still </w:t>
      </w:r>
      <w:r w:rsidR="00A65616" w:rsidRPr="003064AE">
        <w:rPr>
          <w:rFonts w:ascii="Arial" w:hAnsi="Arial" w:cs="Arial"/>
          <w:szCs w:val="22"/>
          <w:lang w:val="en-US"/>
        </w:rPr>
        <w:t xml:space="preserve">remained </w:t>
      </w:r>
      <w:r w:rsidR="00760C98">
        <w:rPr>
          <w:rFonts w:ascii="Arial" w:hAnsi="Arial" w:cs="Arial"/>
          <w:szCs w:val="22"/>
          <w:lang w:val="en-US"/>
        </w:rPr>
        <w:t>the</w:t>
      </w:r>
      <w:r w:rsidR="00760C98" w:rsidRPr="003064AE">
        <w:rPr>
          <w:rFonts w:ascii="Arial" w:hAnsi="Arial" w:cs="Arial"/>
          <w:szCs w:val="22"/>
          <w:lang w:val="en-US"/>
        </w:rPr>
        <w:t xml:space="preserve"> </w:t>
      </w:r>
      <w:r w:rsidR="00A65616" w:rsidRPr="003064AE">
        <w:rPr>
          <w:rFonts w:ascii="Arial" w:hAnsi="Arial" w:cs="Arial"/>
          <w:szCs w:val="22"/>
          <w:lang w:val="en-US"/>
        </w:rPr>
        <w:t xml:space="preserve">question of </w:t>
      </w:r>
      <w:r w:rsidR="00760C98">
        <w:rPr>
          <w:rFonts w:ascii="Arial" w:hAnsi="Arial" w:cs="Arial"/>
          <w:szCs w:val="22"/>
          <w:lang w:val="en-US"/>
        </w:rPr>
        <w:t>whether to use</w:t>
      </w:r>
      <w:r w:rsidR="00760C98" w:rsidRPr="003064AE">
        <w:rPr>
          <w:rFonts w:ascii="Arial" w:hAnsi="Arial" w:cs="Arial"/>
          <w:szCs w:val="22"/>
          <w:lang w:val="en-US"/>
        </w:rPr>
        <w:t xml:space="preserve"> </w:t>
      </w:r>
      <w:r w:rsidR="00A65616" w:rsidRPr="003064AE">
        <w:rPr>
          <w:rFonts w:ascii="Arial" w:hAnsi="Arial" w:cs="Arial"/>
          <w:szCs w:val="22"/>
          <w:lang w:val="en-US"/>
        </w:rPr>
        <w:t>‘encouraged’, ‘invited’ or ‘expected’</w:t>
      </w:r>
      <w:r w:rsidRPr="003064AE">
        <w:rPr>
          <w:rFonts w:ascii="Arial" w:hAnsi="Arial" w:cs="Arial"/>
          <w:szCs w:val="22"/>
          <w:lang w:val="en-US"/>
        </w:rPr>
        <w:t xml:space="preserve"> </w:t>
      </w:r>
      <w:r w:rsidR="00A65616" w:rsidRPr="003064AE">
        <w:rPr>
          <w:rFonts w:ascii="Arial" w:hAnsi="Arial" w:cs="Arial"/>
          <w:szCs w:val="22"/>
          <w:lang w:val="en-US"/>
        </w:rPr>
        <w:t xml:space="preserve">in the </w:t>
      </w:r>
      <w:r w:rsidRPr="003064AE">
        <w:rPr>
          <w:rFonts w:ascii="Arial" w:hAnsi="Arial" w:cs="Arial"/>
          <w:i/>
          <w:szCs w:val="22"/>
          <w:lang w:val="en-US"/>
        </w:rPr>
        <w:t>chapeau</w:t>
      </w:r>
      <w:r w:rsidR="00A65616" w:rsidRPr="003064AE">
        <w:rPr>
          <w:rFonts w:ascii="Arial" w:hAnsi="Arial" w:cs="Arial"/>
          <w:szCs w:val="22"/>
          <w:lang w:val="en-US"/>
        </w:rPr>
        <w:t>, and it suggested maintaining the original text, i.e. ‘encouraged’</w:t>
      </w:r>
      <w:r w:rsidRPr="003064AE">
        <w:rPr>
          <w:rFonts w:ascii="Arial" w:hAnsi="Arial" w:cs="Arial"/>
          <w:szCs w:val="22"/>
          <w:lang w:val="en-US"/>
        </w:rPr>
        <w:t>.</w:t>
      </w:r>
    </w:p>
    <w:p w14:paraId="274623F2" w14:textId="3327FD70" w:rsidR="00EB72C7" w:rsidRPr="003064AE" w:rsidRDefault="00241D05" w:rsidP="002A114F">
      <w:pPr>
        <w:widowControl w:val="0"/>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Noting that there were no comments or objections, t</w:t>
      </w:r>
      <w:r w:rsidR="00EB72C7" w:rsidRPr="003064AE">
        <w:rPr>
          <w:rFonts w:ascii="Arial" w:hAnsi="Arial" w:cs="Arial"/>
          <w:szCs w:val="22"/>
          <w:lang w:val="en-US"/>
        </w:rPr>
        <w:t xml:space="preserve">he </w:t>
      </w:r>
      <w:r w:rsidR="00EB72C7" w:rsidRPr="003064AE">
        <w:rPr>
          <w:rFonts w:ascii="Arial" w:hAnsi="Arial" w:cs="Arial"/>
          <w:b/>
          <w:szCs w:val="22"/>
          <w:lang w:val="en-US"/>
        </w:rPr>
        <w:t>Chairperson</w:t>
      </w:r>
      <w:r w:rsidRPr="003064AE">
        <w:rPr>
          <w:rFonts w:ascii="Arial" w:hAnsi="Arial" w:cs="Arial"/>
          <w:b/>
          <w:szCs w:val="22"/>
          <w:lang w:val="en-US"/>
        </w:rPr>
        <w:t xml:space="preserve"> </w:t>
      </w:r>
      <w:r w:rsidRPr="003064AE">
        <w:rPr>
          <w:rFonts w:ascii="Arial" w:hAnsi="Arial" w:cs="Arial"/>
          <w:szCs w:val="22"/>
          <w:lang w:val="en-US"/>
        </w:rPr>
        <w:t xml:space="preserve">adopted </w:t>
      </w:r>
      <w:r w:rsidR="00EB72C7" w:rsidRPr="003064AE">
        <w:rPr>
          <w:rFonts w:ascii="Arial" w:hAnsi="Arial" w:cs="Arial"/>
          <w:szCs w:val="22"/>
          <w:lang w:val="en-US"/>
        </w:rPr>
        <w:t>th</w:t>
      </w:r>
      <w:r w:rsidRPr="003064AE">
        <w:rPr>
          <w:rFonts w:ascii="Arial" w:hAnsi="Arial" w:cs="Arial"/>
          <w:szCs w:val="22"/>
          <w:lang w:val="en-US"/>
        </w:rPr>
        <w:t xml:space="preserve">e </w:t>
      </w:r>
      <w:r w:rsidRPr="003064AE">
        <w:rPr>
          <w:rFonts w:ascii="Arial" w:hAnsi="Arial" w:cs="Arial"/>
          <w:i/>
          <w:szCs w:val="22"/>
          <w:lang w:val="en-US"/>
        </w:rPr>
        <w:t xml:space="preserve">chapeau </w:t>
      </w:r>
      <w:r w:rsidRPr="003064AE">
        <w:rPr>
          <w:rFonts w:ascii="Arial" w:hAnsi="Arial" w:cs="Arial"/>
          <w:szCs w:val="22"/>
          <w:lang w:val="en-US"/>
        </w:rPr>
        <w:t>to paragraph 195. He then turned to paragraph</w:t>
      </w:r>
      <w:r w:rsidR="00E77757" w:rsidRPr="003064AE">
        <w:rPr>
          <w:rFonts w:ascii="Arial" w:hAnsi="Arial" w:cs="Arial"/>
          <w:szCs w:val="22"/>
          <w:lang w:val="en-US"/>
        </w:rPr>
        <w:t xml:space="preserve"> 195</w:t>
      </w:r>
      <w:r w:rsidR="00EB72C7" w:rsidRPr="003064AE">
        <w:rPr>
          <w:rFonts w:ascii="Arial" w:hAnsi="Arial" w:cs="Arial"/>
          <w:szCs w:val="22"/>
          <w:lang w:val="en-US"/>
        </w:rPr>
        <w:t xml:space="preserve">(a), </w:t>
      </w:r>
      <w:r w:rsidRPr="003064AE">
        <w:rPr>
          <w:rFonts w:ascii="Arial" w:hAnsi="Arial" w:cs="Arial"/>
          <w:szCs w:val="22"/>
          <w:lang w:val="en-US"/>
        </w:rPr>
        <w:t xml:space="preserve">which had no </w:t>
      </w:r>
      <w:r w:rsidR="00EB72C7" w:rsidRPr="003064AE">
        <w:rPr>
          <w:rFonts w:ascii="Arial" w:hAnsi="Arial" w:cs="Arial"/>
          <w:szCs w:val="22"/>
          <w:lang w:val="en-US"/>
        </w:rPr>
        <w:t>amendments</w:t>
      </w:r>
      <w:r w:rsidR="008B384A" w:rsidRPr="003064AE">
        <w:rPr>
          <w:rFonts w:ascii="Arial" w:hAnsi="Arial" w:cs="Arial"/>
          <w:szCs w:val="22"/>
          <w:lang w:val="en-US"/>
        </w:rPr>
        <w:t>,</w:t>
      </w:r>
      <w:r w:rsidR="00EB72C7" w:rsidRPr="003064AE">
        <w:rPr>
          <w:rFonts w:ascii="Arial" w:hAnsi="Arial" w:cs="Arial"/>
          <w:szCs w:val="22"/>
          <w:lang w:val="en-US"/>
        </w:rPr>
        <w:t xml:space="preserve"> </w:t>
      </w:r>
      <w:r w:rsidRPr="003064AE">
        <w:rPr>
          <w:rFonts w:ascii="Arial" w:hAnsi="Arial" w:cs="Arial"/>
          <w:szCs w:val="22"/>
          <w:lang w:val="en-US"/>
        </w:rPr>
        <w:t xml:space="preserve">and </w:t>
      </w:r>
      <w:proofErr w:type="gramStart"/>
      <w:r w:rsidRPr="003064AE">
        <w:rPr>
          <w:rFonts w:ascii="Arial" w:hAnsi="Arial" w:cs="Arial"/>
          <w:szCs w:val="22"/>
          <w:lang w:val="en-US"/>
        </w:rPr>
        <w:t>was thus adopted</w:t>
      </w:r>
      <w:proofErr w:type="gramEnd"/>
      <w:r w:rsidRPr="003064AE">
        <w:rPr>
          <w:rFonts w:ascii="Arial" w:hAnsi="Arial" w:cs="Arial"/>
          <w:szCs w:val="22"/>
          <w:lang w:val="en-US"/>
        </w:rPr>
        <w:t xml:space="preserve">. </w:t>
      </w:r>
      <w:r w:rsidR="008B384A" w:rsidRPr="003064AE">
        <w:rPr>
          <w:rFonts w:ascii="Arial" w:hAnsi="Arial" w:cs="Arial"/>
          <w:szCs w:val="22"/>
          <w:lang w:val="en-US"/>
        </w:rPr>
        <w:t xml:space="preserve">It </w:t>
      </w:r>
      <w:proofErr w:type="gramStart"/>
      <w:r w:rsidR="008B384A" w:rsidRPr="003064AE">
        <w:rPr>
          <w:rFonts w:ascii="Arial" w:hAnsi="Arial" w:cs="Arial"/>
          <w:szCs w:val="22"/>
          <w:lang w:val="en-US"/>
        </w:rPr>
        <w:t>was recalled</w:t>
      </w:r>
      <w:proofErr w:type="gramEnd"/>
      <w:r w:rsidR="008B384A" w:rsidRPr="003064AE">
        <w:rPr>
          <w:rFonts w:ascii="Arial" w:hAnsi="Arial" w:cs="Arial"/>
          <w:szCs w:val="22"/>
          <w:lang w:val="en-US"/>
        </w:rPr>
        <w:t xml:space="preserve"> that paragraph </w:t>
      </w:r>
      <w:r w:rsidR="00E77757" w:rsidRPr="003064AE">
        <w:rPr>
          <w:rFonts w:ascii="Arial" w:hAnsi="Arial" w:cs="Arial"/>
          <w:szCs w:val="22"/>
          <w:lang w:val="en-US"/>
        </w:rPr>
        <w:t>195</w:t>
      </w:r>
      <w:r w:rsidR="00EB72C7" w:rsidRPr="003064AE">
        <w:rPr>
          <w:rFonts w:ascii="Arial" w:hAnsi="Arial" w:cs="Arial"/>
          <w:szCs w:val="22"/>
          <w:lang w:val="en-US"/>
        </w:rPr>
        <w:t>(b) had been adopted</w:t>
      </w:r>
      <w:r w:rsidR="008B384A" w:rsidRPr="003064AE">
        <w:rPr>
          <w:rFonts w:ascii="Arial" w:hAnsi="Arial" w:cs="Arial"/>
          <w:szCs w:val="22"/>
          <w:lang w:val="en-US"/>
        </w:rPr>
        <w:t xml:space="preserve"> earlier</w:t>
      </w:r>
      <w:r w:rsidR="00EB72C7" w:rsidRPr="003064AE">
        <w:rPr>
          <w:rFonts w:ascii="Arial" w:hAnsi="Arial" w:cs="Arial"/>
          <w:szCs w:val="22"/>
          <w:lang w:val="en-US"/>
        </w:rPr>
        <w:t xml:space="preserve">. </w:t>
      </w:r>
      <w:r w:rsidR="008B384A" w:rsidRPr="003064AE">
        <w:rPr>
          <w:rFonts w:ascii="Arial" w:hAnsi="Arial" w:cs="Arial"/>
          <w:szCs w:val="22"/>
          <w:lang w:val="en-US"/>
        </w:rPr>
        <w:t xml:space="preserve">The Chairperson then turned to paragraph </w:t>
      </w:r>
      <w:r w:rsidR="00256CC7" w:rsidRPr="003064AE">
        <w:rPr>
          <w:rFonts w:ascii="Arial" w:hAnsi="Arial" w:cs="Arial"/>
          <w:szCs w:val="22"/>
          <w:lang w:val="en-US"/>
        </w:rPr>
        <w:t>196, which</w:t>
      </w:r>
      <w:r w:rsidR="00D00DF1" w:rsidRPr="003064AE">
        <w:rPr>
          <w:rFonts w:ascii="Arial" w:hAnsi="Arial" w:cs="Arial"/>
          <w:szCs w:val="22"/>
          <w:lang w:val="en-US"/>
        </w:rPr>
        <w:t xml:space="preserve"> </w:t>
      </w:r>
      <w:proofErr w:type="gramStart"/>
      <w:r w:rsidR="00D00DF1" w:rsidRPr="003064AE">
        <w:rPr>
          <w:rFonts w:ascii="Arial" w:hAnsi="Arial" w:cs="Arial"/>
          <w:szCs w:val="22"/>
          <w:lang w:val="en-US"/>
        </w:rPr>
        <w:t>was duly adopted</w:t>
      </w:r>
      <w:proofErr w:type="gramEnd"/>
      <w:r w:rsidR="00D00DF1" w:rsidRPr="003064AE">
        <w:rPr>
          <w:rFonts w:ascii="Arial" w:hAnsi="Arial" w:cs="Arial"/>
          <w:szCs w:val="22"/>
          <w:lang w:val="en-US"/>
        </w:rPr>
        <w:t>. The Chairperson</w:t>
      </w:r>
      <w:r w:rsidR="00E77757" w:rsidRPr="003064AE">
        <w:rPr>
          <w:rFonts w:ascii="Arial" w:hAnsi="Arial" w:cs="Arial"/>
          <w:szCs w:val="22"/>
          <w:lang w:val="en-US"/>
        </w:rPr>
        <w:t xml:space="preserve"> then turned to paragraph 196</w:t>
      </w:r>
      <w:r w:rsidR="00EB72C7" w:rsidRPr="003064AE">
        <w:rPr>
          <w:rFonts w:ascii="Arial" w:hAnsi="Arial" w:cs="Arial"/>
          <w:szCs w:val="22"/>
          <w:lang w:val="en-US"/>
        </w:rPr>
        <w:t xml:space="preserve">(a), </w:t>
      </w:r>
      <w:r w:rsidR="00D00DF1" w:rsidRPr="003064AE">
        <w:rPr>
          <w:rFonts w:ascii="Arial" w:hAnsi="Arial" w:cs="Arial"/>
          <w:szCs w:val="22"/>
          <w:lang w:val="en-US"/>
        </w:rPr>
        <w:t>and with no amendments</w:t>
      </w:r>
      <w:r w:rsidR="00E77757" w:rsidRPr="003064AE">
        <w:rPr>
          <w:rFonts w:ascii="Arial" w:hAnsi="Arial" w:cs="Arial"/>
          <w:szCs w:val="22"/>
          <w:lang w:val="en-US"/>
        </w:rPr>
        <w:t>,</w:t>
      </w:r>
      <w:r w:rsidR="00D00DF1" w:rsidRPr="003064AE">
        <w:rPr>
          <w:rFonts w:ascii="Arial" w:hAnsi="Arial" w:cs="Arial"/>
          <w:szCs w:val="22"/>
          <w:lang w:val="en-US"/>
        </w:rPr>
        <w:t xml:space="preserve"> it </w:t>
      </w:r>
      <w:proofErr w:type="gramStart"/>
      <w:r w:rsidR="00D00DF1" w:rsidRPr="003064AE">
        <w:rPr>
          <w:rFonts w:ascii="Arial" w:hAnsi="Arial" w:cs="Arial"/>
          <w:szCs w:val="22"/>
          <w:lang w:val="en-US"/>
        </w:rPr>
        <w:t>was duly adopted</w:t>
      </w:r>
      <w:proofErr w:type="gramEnd"/>
      <w:r w:rsidR="00D00DF1" w:rsidRPr="003064AE">
        <w:rPr>
          <w:rFonts w:ascii="Arial" w:hAnsi="Arial" w:cs="Arial"/>
          <w:szCs w:val="22"/>
          <w:lang w:val="en-US"/>
        </w:rPr>
        <w:t>. He then turned to paragraph</w:t>
      </w:r>
      <w:r w:rsidR="00E77757" w:rsidRPr="003064AE">
        <w:rPr>
          <w:rFonts w:ascii="Arial" w:hAnsi="Arial" w:cs="Arial"/>
          <w:szCs w:val="22"/>
          <w:lang w:val="en-US"/>
        </w:rPr>
        <w:t xml:space="preserve"> 196</w:t>
      </w:r>
      <w:r w:rsidR="00D00DF1" w:rsidRPr="003064AE">
        <w:rPr>
          <w:rFonts w:ascii="Arial" w:hAnsi="Arial" w:cs="Arial"/>
          <w:szCs w:val="22"/>
          <w:lang w:val="en-US"/>
        </w:rPr>
        <w:t xml:space="preserve">(b), </w:t>
      </w:r>
      <w:r w:rsidR="00E11DDD" w:rsidRPr="003064AE">
        <w:rPr>
          <w:rFonts w:ascii="Arial" w:hAnsi="Arial" w:cs="Arial"/>
          <w:szCs w:val="22"/>
          <w:lang w:val="en-US"/>
        </w:rPr>
        <w:t xml:space="preserve">which </w:t>
      </w:r>
      <w:proofErr w:type="gramStart"/>
      <w:r w:rsidR="00E11DDD" w:rsidRPr="003064AE">
        <w:rPr>
          <w:rFonts w:ascii="Arial" w:hAnsi="Arial" w:cs="Arial"/>
          <w:szCs w:val="22"/>
          <w:lang w:val="en-US"/>
        </w:rPr>
        <w:t xml:space="preserve">was duly </w:t>
      </w:r>
      <w:r w:rsidR="00EB72C7" w:rsidRPr="003064AE">
        <w:rPr>
          <w:rFonts w:ascii="Arial" w:hAnsi="Arial" w:cs="Arial"/>
          <w:szCs w:val="22"/>
          <w:lang w:val="en-US"/>
        </w:rPr>
        <w:t>adopt</w:t>
      </w:r>
      <w:r w:rsidR="00E11DDD" w:rsidRPr="003064AE">
        <w:rPr>
          <w:rFonts w:ascii="Arial" w:hAnsi="Arial" w:cs="Arial"/>
          <w:szCs w:val="22"/>
          <w:lang w:val="en-US"/>
        </w:rPr>
        <w:t>ed</w:t>
      </w:r>
      <w:proofErr w:type="gramEnd"/>
      <w:r w:rsidR="00256CC7" w:rsidRPr="00256CC7">
        <w:rPr>
          <w:rFonts w:ascii="Arial" w:hAnsi="Arial" w:cs="Arial"/>
          <w:szCs w:val="22"/>
          <w:lang w:val="en-US"/>
        </w:rPr>
        <w:t xml:space="preserve"> </w:t>
      </w:r>
      <w:r w:rsidR="00256CC7">
        <w:rPr>
          <w:rFonts w:ascii="Arial" w:hAnsi="Arial" w:cs="Arial"/>
          <w:szCs w:val="22"/>
          <w:lang w:val="en-US"/>
        </w:rPr>
        <w:t xml:space="preserve">with </w:t>
      </w:r>
      <w:r w:rsidR="00256CC7" w:rsidRPr="003064AE">
        <w:rPr>
          <w:rFonts w:ascii="Arial" w:hAnsi="Arial" w:cs="Arial"/>
          <w:szCs w:val="22"/>
          <w:lang w:val="en-US"/>
        </w:rPr>
        <w:t>the amendment to replace ‘adopt’ with ‘promote’</w:t>
      </w:r>
      <w:r w:rsidR="00E11DDD" w:rsidRPr="003064AE">
        <w:rPr>
          <w:rFonts w:ascii="Arial" w:hAnsi="Arial" w:cs="Arial"/>
          <w:szCs w:val="22"/>
          <w:lang w:val="en-US"/>
        </w:rPr>
        <w:t xml:space="preserve">. Finally, the Chairperson </w:t>
      </w:r>
      <w:r w:rsidR="00E77757" w:rsidRPr="003064AE">
        <w:rPr>
          <w:rFonts w:ascii="Arial" w:hAnsi="Arial" w:cs="Arial"/>
          <w:szCs w:val="22"/>
          <w:lang w:val="en-US"/>
        </w:rPr>
        <w:t>re</w:t>
      </w:r>
      <w:r w:rsidR="00E11DDD" w:rsidRPr="003064AE">
        <w:rPr>
          <w:rFonts w:ascii="Arial" w:hAnsi="Arial" w:cs="Arial"/>
          <w:szCs w:val="22"/>
          <w:lang w:val="en-US"/>
        </w:rPr>
        <w:t>turned to paragraph 170, recalling the long</w:t>
      </w:r>
      <w:r w:rsidR="00E77757" w:rsidRPr="003064AE">
        <w:rPr>
          <w:rFonts w:ascii="Arial" w:hAnsi="Arial" w:cs="Arial"/>
          <w:szCs w:val="22"/>
          <w:lang w:val="en-US"/>
        </w:rPr>
        <w:t xml:space="preserve"> debate and the close consensus, but noting that </w:t>
      </w:r>
      <w:r w:rsidR="00E11DDD" w:rsidRPr="003064AE">
        <w:rPr>
          <w:rFonts w:ascii="Arial" w:hAnsi="Arial" w:cs="Arial"/>
          <w:szCs w:val="22"/>
          <w:lang w:val="en-US"/>
        </w:rPr>
        <w:t xml:space="preserve">the text had yet </w:t>
      </w:r>
      <w:r w:rsidR="00EB72C7" w:rsidRPr="003064AE">
        <w:rPr>
          <w:rFonts w:ascii="Arial" w:hAnsi="Arial" w:cs="Arial"/>
          <w:szCs w:val="22"/>
          <w:lang w:val="en-US"/>
        </w:rPr>
        <w:t xml:space="preserve">to </w:t>
      </w:r>
      <w:proofErr w:type="gramStart"/>
      <w:r w:rsidR="00E11DDD" w:rsidRPr="003064AE">
        <w:rPr>
          <w:rFonts w:ascii="Arial" w:hAnsi="Arial" w:cs="Arial"/>
          <w:szCs w:val="22"/>
          <w:lang w:val="en-US"/>
        </w:rPr>
        <w:t xml:space="preserve">be </w:t>
      </w:r>
      <w:r w:rsidR="00EB72C7" w:rsidRPr="003064AE">
        <w:rPr>
          <w:rFonts w:ascii="Arial" w:hAnsi="Arial" w:cs="Arial"/>
          <w:szCs w:val="22"/>
          <w:lang w:val="en-US"/>
        </w:rPr>
        <w:t>formally adopt</w:t>
      </w:r>
      <w:r w:rsidR="00E11DDD" w:rsidRPr="003064AE">
        <w:rPr>
          <w:rFonts w:ascii="Arial" w:hAnsi="Arial" w:cs="Arial"/>
          <w:szCs w:val="22"/>
          <w:lang w:val="en-US"/>
        </w:rPr>
        <w:t>ed</w:t>
      </w:r>
      <w:proofErr w:type="gramEnd"/>
      <w:r w:rsidR="00EB72C7" w:rsidRPr="003064AE">
        <w:rPr>
          <w:rFonts w:ascii="Arial" w:hAnsi="Arial" w:cs="Arial"/>
          <w:szCs w:val="22"/>
          <w:lang w:val="en-US"/>
        </w:rPr>
        <w:t>.</w:t>
      </w:r>
    </w:p>
    <w:p w14:paraId="3DB27D67" w14:textId="06AC29AC" w:rsidR="00EB72C7" w:rsidRPr="003064AE" w:rsidRDefault="00EB72C7" w:rsidP="002A114F">
      <w:pPr>
        <w:widowControl w:val="0"/>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 xml:space="preserve">The </w:t>
      </w:r>
      <w:r w:rsidRPr="003064AE">
        <w:rPr>
          <w:rFonts w:ascii="Arial" w:hAnsi="Arial" w:cs="Arial"/>
          <w:b/>
          <w:szCs w:val="22"/>
          <w:lang w:val="en-US"/>
        </w:rPr>
        <w:t>Secretary</w:t>
      </w:r>
      <w:r w:rsidRPr="003064AE">
        <w:rPr>
          <w:rFonts w:ascii="Arial" w:hAnsi="Arial" w:cs="Arial"/>
          <w:szCs w:val="22"/>
          <w:lang w:val="en-US"/>
        </w:rPr>
        <w:t xml:space="preserve"> </w:t>
      </w:r>
      <w:r w:rsidR="000134EE" w:rsidRPr="003064AE">
        <w:rPr>
          <w:rFonts w:ascii="Arial" w:hAnsi="Arial" w:cs="Arial"/>
          <w:szCs w:val="22"/>
          <w:lang w:val="en-US"/>
        </w:rPr>
        <w:t>recalled</w:t>
      </w:r>
      <w:r w:rsidR="00E11DDD" w:rsidRPr="003064AE">
        <w:rPr>
          <w:rFonts w:ascii="Arial" w:hAnsi="Arial" w:cs="Arial"/>
          <w:szCs w:val="22"/>
          <w:lang w:val="en-US"/>
        </w:rPr>
        <w:t xml:space="preserve"> that the Assembly had </w:t>
      </w:r>
      <w:r w:rsidR="000134EE" w:rsidRPr="003064AE">
        <w:rPr>
          <w:rFonts w:ascii="Arial" w:hAnsi="Arial" w:cs="Arial"/>
          <w:szCs w:val="22"/>
          <w:lang w:val="en-US"/>
        </w:rPr>
        <w:t xml:space="preserve">not </w:t>
      </w:r>
      <w:r w:rsidR="00E11DDD" w:rsidRPr="003064AE">
        <w:rPr>
          <w:rFonts w:ascii="Arial" w:hAnsi="Arial" w:cs="Arial"/>
          <w:szCs w:val="22"/>
          <w:lang w:val="en-US"/>
        </w:rPr>
        <w:t xml:space="preserve">reached </w:t>
      </w:r>
      <w:proofErr w:type="gramStart"/>
      <w:r w:rsidR="00E11DDD" w:rsidRPr="003064AE">
        <w:rPr>
          <w:rFonts w:ascii="Arial" w:hAnsi="Arial" w:cs="Arial"/>
          <w:szCs w:val="22"/>
          <w:lang w:val="en-US"/>
        </w:rPr>
        <w:t>a final</w:t>
      </w:r>
      <w:proofErr w:type="gramEnd"/>
      <w:r w:rsidR="00E11DDD" w:rsidRPr="003064AE">
        <w:rPr>
          <w:rFonts w:ascii="Arial" w:hAnsi="Arial" w:cs="Arial"/>
          <w:szCs w:val="22"/>
          <w:lang w:val="en-US"/>
        </w:rPr>
        <w:t xml:space="preserve"> out</w:t>
      </w:r>
      <w:r w:rsidRPr="003064AE">
        <w:rPr>
          <w:rFonts w:ascii="Arial" w:hAnsi="Arial" w:cs="Arial"/>
          <w:szCs w:val="22"/>
          <w:lang w:val="en-US"/>
        </w:rPr>
        <w:t>come</w:t>
      </w:r>
      <w:r w:rsidR="000134EE" w:rsidRPr="003064AE">
        <w:rPr>
          <w:rFonts w:ascii="Arial" w:hAnsi="Arial" w:cs="Arial"/>
          <w:szCs w:val="22"/>
          <w:lang w:val="en-US"/>
        </w:rPr>
        <w:t xml:space="preserve">; </w:t>
      </w:r>
      <w:r w:rsidR="00E11DDD" w:rsidRPr="003064AE">
        <w:rPr>
          <w:rFonts w:ascii="Arial" w:hAnsi="Arial" w:cs="Arial"/>
          <w:szCs w:val="22"/>
          <w:lang w:val="en-US"/>
        </w:rPr>
        <w:t xml:space="preserve">there </w:t>
      </w:r>
      <w:r w:rsidRPr="003064AE">
        <w:rPr>
          <w:rFonts w:ascii="Arial" w:hAnsi="Arial" w:cs="Arial"/>
          <w:szCs w:val="22"/>
          <w:lang w:val="en-US"/>
        </w:rPr>
        <w:t>was a proposal by Brazil and a proposal by the Chairperson.</w:t>
      </w:r>
    </w:p>
    <w:p w14:paraId="179B30CF" w14:textId="24A3A914" w:rsidR="00834A6B" w:rsidRPr="003064AE" w:rsidRDefault="00EB72C7" w:rsidP="002A114F">
      <w:pPr>
        <w:widowControl w:val="0"/>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 xml:space="preserve">The </w:t>
      </w:r>
      <w:r w:rsidR="000134EE" w:rsidRPr="003064AE">
        <w:rPr>
          <w:rFonts w:ascii="Arial" w:hAnsi="Arial" w:cs="Arial"/>
          <w:b/>
          <w:szCs w:val="22"/>
          <w:lang w:val="en-US"/>
        </w:rPr>
        <w:t xml:space="preserve">Chairperson </w:t>
      </w:r>
      <w:r w:rsidR="000134EE" w:rsidRPr="003064AE">
        <w:rPr>
          <w:rFonts w:ascii="Arial" w:hAnsi="Arial" w:cs="Arial"/>
          <w:szCs w:val="22"/>
          <w:lang w:val="en-US"/>
        </w:rPr>
        <w:t xml:space="preserve">suggested deleting the text that </w:t>
      </w:r>
      <w:proofErr w:type="gramStart"/>
      <w:r w:rsidRPr="003064AE">
        <w:rPr>
          <w:rFonts w:ascii="Arial" w:hAnsi="Arial" w:cs="Arial"/>
          <w:szCs w:val="22"/>
          <w:lang w:val="en-US"/>
        </w:rPr>
        <w:t xml:space="preserve">had already </w:t>
      </w:r>
      <w:r w:rsidR="000134EE" w:rsidRPr="003064AE">
        <w:rPr>
          <w:rFonts w:ascii="Arial" w:hAnsi="Arial" w:cs="Arial"/>
          <w:szCs w:val="22"/>
          <w:lang w:val="en-US"/>
        </w:rPr>
        <w:t xml:space="preserve">been </w:t>
      </w:r>
      <w:r w:rsidRPr="003064AE">
        <w:rPr>
          <w:rFonts w:ascii="Arial" w:hAnsi="Arial" w:cs="Arial"/>
          <w:szCs w:val="22"/>
          <w:lang w:val="en-US"/>
        </w:rPr>
        <w:t>agreed</w:t>
      </w:r>
      <w:proofErr w:type="gramEnd"/>
      <w:r w:rsidR="000134EE" w:rsidRPr="003064AE">
        <w:rPr>
          <w:rFonts w:ascii="Arial" w:hAnsi="Arial" w:cs="Arial"/>
          <w:szCs w:val="22"/>
          <w:lang w:val="en-US"/>
        </w:rPr>
        <w:t xml:space="preserve"> in order to display a clean version of the text for adoption</w:t>
      </w:r>
      <w:r w:rsidR="003E28C3" w:rsidRPr="003064AE">
        <w:rPr>
          <w:rFonts w:ascii="Arial" w:hAnsi="Arial" w:cs="Arial"/>
          <w:szCs w:val="22"/>
          <w:lang w:val="en-US"/>
        </w:rPr>
        <w:t>,</w:t>
      </w:r>
      <w:r w:rsidR="003904B7" w:rsidRPr="003064AE">
        <w:rPr>
          <w:rStyle w:val="FootnoteReference"/>
          <w:rFonts w:cs="Arial"/>
          <w:szCs w:val="22"/>
          <w:lang w:val="en-US"/>
        </w:rPr>
        <w:footnoteReference w:id="15"/>
      </w:r>
      <w:r w:rsidR="000134EE" w:rsidRPr="003064AE">
        <w:rPr>
          <w:rFonts w:ascii="Arial" w:hAnsi="Arial" w:cs="Arial"/>
          <w:szCs w:val="22"/>
          <w:lang w:val="en-US"/>
        </w:rPr>
        <w:t xml:space="preserve"> </w:t>
      </w:r>
      <w:r w:rsidR="003E28C3" w:rsidRPr="003064AE">
        <w:rPr>
          <w:rFonts w:ascii="Arial" w:hAnsi="Arial" w:cs="Arial"/>
          <w:szCs w:val="22"/>
          <w:lang w:val="en-US"/>
        </w:rPr>
        <w:t xml:space="preserve">and with no further comments, it was duly adopted. The Chairperson noted that all the paragraphs of Annex II </w:t>
      </w:r>
      <w:proofErr w:type="gramStart"/>
      <w:r w:rsidR="003E28C3" w:rsidRPr="003064AE">
        <w:rPr>
          <w:rFonts w:ascii="Arial" w:hAnsi="Arial" w:cs="Arial"/>
          <w:szCs w:val="22"/>
          <w:lang w:val="en-US"/>
        </w:rPr>
        <w:t xml:space="preserve">had been adopted, and thus </w:t>
      </w:r>
      <w:r w:rsidR="00256CC7">
        <w:rPr>
          <w:rFonts w:ascii="Arial" w:hAnsi="Arial" w:cs="Arial"/>
          <w:szCs w:val="22"/>
          <w:lang w:val="en-US"/>
        </w:rPr>
        <w:t>declared the entire section</w:t>
      </w:r>
      <w:r w:rsidR="003E28C3" w:rsidRPr="003064AE">
        <w:rPr>
          <w:rFonts w:ascii="Arial" w:hAnsi="Arial" w:cs="Arial"/>
          <w:szCs w:val="22"/>
          <w:lang w:val="en-US"/>
        </w:rPr>
        <w:t xml:space="preserve"> adopted</w:t>
      </w:r>
      <w:proofErr w:type="gramEnd"/>
      <w:r w:rsidR="003E28C3" w:rsidRPr="003064AE">
        <w:rPr>
          <w:rFonts w:ascii="Arial" w:hAnsi="Arial" w:cs="Arial"/>
          <w:szCs w:val="22"/>
          <w:lang w:val="en-US"/>
        </w:rPr>
        <w:t xml:space="preserve">. He then turned to the third set of amendments in </w:t>
      </w:r>
      <w:r w:rsidRPr="003064AE">
        <w:rPr>
          <w:rFonts w:ascii="Arial" w:hAnsi="Arial" w:cs="Arial"/>
          <w:szCs w:val="22"/>
          <w:lang w:val="en-US"/>
        </w:rPr>
        <w:t>Part III of the Annex.</w:t>
      </w:r>
    </w:p>
    <w:p w14:paraId="3576A0D9" w14:textId="0843F293" w:rsidR="00834A6B" w:rsidRPr="003064AE" w:rsidRDefault="00EB72C7" w:rsidP="002A114F">
      <w:pPr>
        <w:widowControl w:val="0"/>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The</w:t>
      </w:r>
      <w:r w:rsidRPr="003064AE">
        <w:rPr>
          <w:rFonts w:ascii="Arial" w:hAnsi="Arial" w:cs="Arial"/>
          <w:b/>
          <w:szCs w:val="22"/>
          <w:lang w:val="en-US"/>
        </w:rPr>
        <w:t xml:space="preserve"> Secretary</w:t>
      </w:r>
      <w:r w:rsidRPr="003064AE">
        <w:rPr>
          <w:rFonts w:ascii="Arial" w:hAnsi="Arial" w:cs="Arial"/>
          <w:szCs w:val="22"/>
          <w:lang w:val="en-US"/>
        </w:rPr>
        <w:t xml:space="preserve"> </w:t>
      </w:r>
      <w:r w:rsidR="007A5F66" w:rsidRPr="003064AE">
        <w:rPr>
          <w:rFonts w:ascii="Arial" w:hAnsi="Arial" w:cs="Arial"/>
          <w:szCs w:val="22"/>
          <w:lang w:val="en-US"/>
        </w:rPr>
        <w:t xml:space="preserve">recalled that the </w:t>
      </w:r>
      <w:r w:rsidR="007A5F66" w:rsidRPr="003064AE">
        <w:rPr>
          <w:rFonts w:ascii="Arial" w:hAnsi="Arial" w:cs="Arial"/>
          <w:b/>
          <w:szCs w:val="22"/>
          <w:lang w:val="en-US"/>
        </w:rPr>
        <w:t>third set of</w:t>
      </w:r>
      <w:r w:rsidR="005F2A26" w:rsidRPr="003064AE">
        <w:rPr>
          <w:rFonts w:ascii="Arial" w:hAnsi="Arial" w:cs="Arial"/>
          <w:b/>
          <w:szCs w:val="22"/>
          <w:lang w:val="en-US"/>
        </w:rPr>
        <w:t xml:space="preserve"> </w:t>
      </w:r>
      <w:r w:rsidRPr="003064AE">
        <w:rPr>
          <w:rFonts w:ascii="Arial" w:hAnsi="Arial" w:cs="Arial"/>
          <w:b/>
          <w:szCs w:val="22"/>
          <w:lang w:val="en-US"/>
        </w:rPr>
        <w:t xml:space="preserve">amendments </w:t>
      </w:r>
      <w:r w:rsidR="007A5F66" w:rsidRPr="003064AE">
        <w:rPr>
          <w:rFonts w:ascii="Arial" w:hAnsi="Arial" w:cs="Arial"/>
          <w:b/>
          <w:szCs w:val="22"/>
          <w:lang w:val="en-US"/>
        </w:rPr>
        <w:t xml:space="preserve">for examination </w:t>
      </w:r>
      <w:proofErr w:type="gramStart"/>
      <w:r w:rsidR="00D32ADE">
        <w:rPr>
          <w:rFonts w:ascii="Arial" w:hAnsi="Arial" w:cs="Arial"/>
          <w:b/>
          <w:szCs w:val="22"/>
          <w:lang w:val="en-US"/>
        </w:rPr>
        <w:t xml:space="preserve">was </w:t>
      </w:r>
      <w:r w:rsidR="005F2A26" w:rsidRPr="003064AE">
        <w:rPr>
          <w:rFonts w:ascii="Arial" w:hAnsi="Arial" w:cs="Arial"/>
          <w:b/>
          <w:szCs w:val="22"/>
          <w:lang w:val="en-US"/>
        </w:rPr>
        <w:t>aimed</w:t>
      </w:r>
      <w:proofErr w:type="gramEnd"/>
      <w:r w:rsidR="005F2A26" w:rsidRPr="003064AE">
        <w:rPr>
          <w:rFonts w:ascii="Arial" w:hAnsi="Arial" w:cs="Arial"/>
          <w:b/>
          <w:szCs w:val="22"/>
          <w:lang w:val="en-US"/>
        </w:rPr>
        <w:t xml:space="preserve"> at revising C</w:t>
      </w:r>
      <w:r w:rsidRPr="003064AE">
        <w:rPr>
          <w:rFonts w:ascii="Arial" w:hAnsi="Arial" w:cs="Arial"/>
          <w:b/>
          <w:szCs w:val="22"/>
          <w:lang w:val="en-US"/>
        </w:rPr>
        <w:t>hapter V of the Operational D</w:t>
      </w:r>
      <w:r w:rsidR="005F2A26" w:rsidRPr="003064AE">
        <w:rPr>
          <w:rFonts w:ascii="Arial" w:hAnsi="Arial" w:cs="Arial"/>
          <w:b/>
          <w:szCs w:val="22"/>
          <w:lang w:val="en-US"/>
        </w:rPr>
        <w:t>irectives on periodic reporting</w:t>
      </w:r>
      <w:r w:rsidR="005F2A26" w:rsidRPr="003064AE">
        <w:rPr>
          <w:rFonts w:ascii="Arial" w:hAnsi="Arial" w:cs="Arial"/>
          <w:szCs w:val="22"/>
          <w:lang w:val="en-US"/>
        </w:rPr>
        <w:t>, the need for which first</w:t>
      </w:r>
      <w:r w:rsidRPr="003064AE">
        <w:rPr>
          <w:rFonts w:ascii="Arial" w:hAnsi="Arial" w:cs="Arial"/>
          <w:szCs w:val="22"/>
          <w:lang w:val="en-US"/>
        </w:rPr>
        <w:t xml:space="preserve"> arose from the evaluation by the </w:t>
      </w:r>
      <w:r w:rsidR="00760C98">
        <w:rPr>
          <w:rFonts w:ascii="Arial" w:hAnsi="Arial" w:cs="Arial"/>
          <w:szCs w:val="22"/>
          <w:lang w:val="en-US"/>
        </w:rPr>
        <w:t xml:space="preserve">IOS </w:t>
      </w:r>
      <w:r w:rsidRPr="003064AE">
        <w:rPr>
          <w:rFonts w:ascii="Arial" w:hAnsi="Arial" w:cs="Arial"/>
          <w:szCs w:val="22"/>
          <w:lang w:val="en-US"/>
        </w:rPr>
        <w:t>of UNESCO</w:t>
      </w:r>
      <w:r w:rsidR="005F2A26" w:rsidRPr="003064AE">
        <w:rPr>
          <w:rFonts w:ascii="Arial" w:hAnsi="Arial" w:cs="Arial"/>
          <w:szCs w:val="22"/>
          <w:lang w:val="en-US"/>
        </w:rPr>
        <w:t xml:space="preserve"> in 2013</w:t>
      </w:r>
      <w:r w:rsidRPr="003064AE">
        <w:rPr>
          <w:rFonts w:ascii="Arial" w:hAnsi="Arial" w:cs="Arial"/>
          <w:szCs w:val="22"/>
          <w:lang w:val="en-US"/>
        </w:rPr>
        <w:t xml:space="preserve">. Its main recommendations </w:t>
      </w:r>
      <w:proofErr w:type="gramStart"/>
      <w:r w:rsidRPr="003064AE">
        <w:rPr>
          <w:rFonts w:ascii="Arial" w:hAnsi="Arial" w:cs="Arial"/>
          <w:szCs w:val="22"/>
          <w:lang w:val="en-US"/>
        </w:rPr>
        <w:t>were endorsed</w:t>
      </w:r>
      <w:proofErr w:type="gramEnd"/>
      <w:r w:rsidRPr="003064AE">
        <w:rPr>
          <w:rFonts w:ascii="Arial" w:hAnsi="Arial" w:cs="Arial"/>
          <w:szCs w:val="22"/>
          <w:lang w:val="en-US"/>
        </w:rPr>
        <w:t xml:space="preserve"> that same year by the Committee at its eighth session and </w:t>
      </w:r>
      <w:r w:rsidR="005F2A26" w:rsidRPr="003064AE">
        <w:rPr>
          <w:rFonts w:ascii="Arial" w:hAnsi="Arial" w:cs="Arial"/>
          <w:szCs w:val="22"/>
          <w:lang w:val="en-US"/>
        </w:rPr>
        <w:t xml:space="preserve">were </w:t>
      </w:r>
      <w:r w:rsidRPr="003064AE">
        <w:rPr>
          <w:rFonts w:ascii="Arial" w:hAnsi="Arial" w:cs="Arial"/>
          <w:szCs w:val="22"/>
          <w:lang w:val="en-US"/>
        </w:rPr>
        <w:t>inclu</w:t>
      </w:r>
      <w:r w:rsidR="005F2A26" w:rsidRPr="003064AE">
        <w:rPr>
          <w:rFonts w:ascii="Arial" w:hAnsi="Arial" w:cs="Arial"/>
          <w:szCs w:val="22"/>
          <w:lang w:val="en-US"/>
        </w:rPr>
        <w:t>ded in three specific decisions:</w:t>
      </w:r>
      <w:r w:rsidRPr="003064AE">
        <w:rPr>
          <w:rFonts w:ascii="Arial" w:hAnsi="Arial" w:cs="Arial"/>
          <w:szCs w:val="22"/>
          <w:lang w:val="en-US"/>
        </w:rPr>
        <w:t xml:space="preserve"> Decisions 8.COM 5.c.1, 8.COM 6.a and 8.COM 14.b.</w:t>
      </w:r>
      <w:r w:rsidR="00834A6B" w:rsidRPr="003064AE">
        <w:rPr>
          <w:rFonts w:ascii="Arial" w:hAnsi="Arial" w:cs="Arial"/>
          <w:szCs w:val="22"/>
          <w:lang w:val="en-US"/>
        </w:rPr>
        <w:t xml:space="preserve"> </w:t>
      </w:r>
      <w:r w:rsidRPr="003064AE">
        <w:rPr>
          <w:rFonts w:ascii="Arial" w:hAnsi="Arial" w:cs="Arial"/>
          <w:szCs w:val="22"/>
          <w:lang w:val="en-US"/>
        </w:rPr>
        <w:t xml:space="preserve">The Committee agreed that it was important to revise the Operational Directives </w:t>
      </w:r>
      <w:r w:rsidRPr="003064AE">
        <w:rPr>
          <w:rFonts w:ascii="Arial" w:hAnsi="Arial" w:cs="Arial"/>
          <w:szCs w:val="22"/>
          <w:lang w:val="en-US"/>
        </w:rPr>
        <w:lastRenderedPageBreak/>
        <w:t>so that reports by States Parties could be more oriented to</w:t>
      </w:r>
      <w:r w:rsidR="00760C98">
        <w:rPr>
          <w:rFonts w:ascii="Arial" w:hAnsi="Arial" w:cs="Arial"/>
          <w:szCs w:val="22"/>
          <w:lang w:val="en-US"/>
        </w:rPr>
        <w:t>ward</w:t>
      </w:r>
      <w:r w:rsidRPr="003064AE">
        <w:rPr>
          <w:rFonts w:ascii="Arial" w:hAnsi="Arial" w:cs="Arial"/>
          <w:szCs w:val="22"/>
          <w:lang w:val="en-US"/>
        </w:rPr>
        <w:t xml:space="preserve"> results and impacts</w:t>
      </w:r>
      <w:r w:rsidR="005F2A26" w:rsidRPr="003064AE">
        <w:rPr>
          <w:rFonts w:ascii="Arial" w:hAnsi="Arial" w:cs="Arial"/>
          <w:szCs w:val="22"/>
          <w:lang w:val="en-US"/>
        </w:rPr>
        <w:t>,</w:t>
      </w:r>
      <w:r w:rsidRPr="003064AE">
        <w:rPr>
          <w:rFonts w:ascii="Arial" w:hAnsi="Arial" w:cs="Arial"/>
          <w:szCs w:val="22"/>
          <w:lang w:val="en-US"/>
        </w:rPr>
        <w:t xml:space="preserve"> and give greater prominence to questions of poli</w:t>
      </w:r>
      <w:r w:rsidR="005F2A26" w:rsidRPr="003064AE">
        <w:rPr>
          <w:rFonts w:ascii="Arial" w:hAnsi="Arial" w:cs="Arial"/>
          <w:szCs w:val="22"/>
          <w:lang w:val="en-US"/>
        </w:rPr>
        <w:t xml:space="preserve">cy and legislation. In addition, </w:t>
      </w:r>
      <w:r w:rsidRPr="003064AE">
        <w:rPr>
          <w:rFonts w:ascii="Arial" w:hAnsi="Arial" w:cs="Arial"/>
          <w:szCs w:val="22"/>
          <w:lang w:val="en-US"/>
        </w:rPr>
        <w:t xml:space="preserve">it </w:t>
      </w:r>
      <w:proofErr w:type="gramStart"/>
      <w:r w:rsidRPr="003064AE">
        <w:rPr>
          <w:rFonts w:ascii="Arial" w:hAnsi="Arial" w:cs="Arial"/>
          <w:szCs w:val="22"/>
          <w:lang w:val="en-US"/>
        </w:rPr>
        <w:t>was deemed</w:t>
      </w:r>
      <w:proofErr w:type="gramEnd"/>
      <w:r w:rsidRPr="003064AE">
        <w:rPr>
          <w:rFonts w:ascii="Arial" w:hAnsi="Arial" w:cs="Arial"/>
          <w:szCs w:val="22"/>
          <w:lang w:val="en-US"/>
        </w:rPr>
        <w:t xml:space="preserve"> important to encourage States to complement their reports with information provided by relevant </w:t>
      </w:r>
      <w:r w:rsidR="00E77757" w:rsidRPr="003064AE">
        <w:rPr>
          <w:rFonts w:ascii="Arial" w:hAnsi="Arial" w:cs="Arial"/>
          <w:szCs w:val="22"/>
          <w:lang w:val="en-US"/>
        </w:rPr>
        <w:t>NGOs</w:t>
      </w:r>
      <w:r w:rsidRPr="003064AE">
        <w:rPr>
          <w:rFonts w:ascii="Arial" w:hAnsi="Arial" w:cs="Arial"/>
          <w:szCs w:val="22"/>
          <w:lang w:val="en-US"/>
        </w:rPr>
        <w:t xml:space="preserve"> and to add references to the role of gender, where appropriate.</w:t>
      </w:r>
      <w:r w:rsidR="00834A6B" w:rsidRPr="003064AE">
        <w:rPr>
          <w:rFonts w:ascii="Arial" w:hAnsi="Arial" w:cs="Arial"/>
          <w:szCs w:val="22"/>
          <w:lang w:val="en-US"/>
        </w:rPr>
        <w:t xml:space="preserve"> </w:t>
      </w:r>
      <w:r w:rsidRPr="003064AE">
        <w:rPr>
          <w:rFonts w:ascii="Arial" w:hAnsi="Arial" w:cs="Arial"/>
          <w:szCs w:val="22"/>
          <w:lang w:val="en-US"/>
        </w:rPr>
        <w:t xml:space="preserve">The revisions proposed to Chapter V of the Operational Directives included in the Annex III to </w:t>
      </w:r>
      <w:hyperlink r:id="rId60" w:history="1">
        <w:r w:rsidRPr="003064AE">
          <w:rPr>
            <w:rStyle w:val="Hyperlink"/>
            <w:rFonts w:ascii="Arial" w:hAnsi="Arial" w:cs="Arial"/>
            <w:szCs w:val="22"/>
            <w:lang w:val="en-US"/>
          </w:rPr>
          <w:t xml:space="preserve">document </w:t>
        </w:r>
        <w:proofErr w:type="gramStart"/>
        <w:r w:rsidRPr="003064AE">
          <w:rPr>
            <w:rStyle w:val="Hyperlink"/>
            <w:rFonts w:ascii="Arial" w:hAnsi="Arial" w:cs="Arial"/>
            <w:szCs w:val="22"/>
            <w:lang w:val="en-US"/>
          </w:rPr>
          <w:t>7</w:t>
        </w:r>
        <w:proofErr w:type="gramEnd"/>
      </w:hyperlink>
      <w:r w:rsidRPr="003064AE">
        <w:rPr>
          <w:rFonts w:ascii="Arial" w:hAnsi="Arial" w:cs="Arial"/>
          <w:szCs w:val="22"/>
          <w:lang w:val="en-US"/>
        </w:rPr>
        <w:t xml:space="preserve"> therefore </w:t>
      </w:r>
      <w:r w:rsidR="005F2A26" w:rsidRPr="003064AE">
        <w:rPr>
          <w:rFonts w:ascii="Arial" w:hAnsi="Arial" w:cs="Arial"/>
          <w:szCs w:val="22"/>
          <w:lang w:val="en-US"/>
        </w:rPr>
        <w:t>drew</w:t>
      </w:r>
      <w:r w:rsidRPr="003064AE">
        <w:rPr>
          <w:rFonts w:ascii="Arial" w:hAnsi="Arial" w:cs="Arial"/>
          <w:szCs w:val="22"/>
          <w:lang w:val="en-US"/>
        </w:rPr>
        <w:t xml:space="preserve"> upon the specific language of the Convention and the Committee’s decision</w:t>
      </w:r>
      <w:r w:rsidR="005F2A26" w:rsidRPr="003064AE">
        <w:rPr>
          <w:rFonts w:ascii="Arial" w:hAnsi="Arial" w:cs="Arial"/>
          <w:szCs w:val="22"/>
          <w:lang w:val="en-US"/>
        </w:rPr>
        <w:t>,</w:t>
      </w:r>
      <w:r w:rsidRPr="003064AE">
        <w:rPr>
          <w:rFonts w:ascii="Arial" w:hAnsi="Arial" w:cs="Arial"/>
          <w:szCs w:val="22"/>
          <w:lang w:val="en-US"/>
        </w:rPr>
        <w:t xml:space="preserve"> and serve</w:t>
      </w:r>
      <w:r w:rsidR="00760C98">
        <w:rPr>
          <w:rFonts w:ascii="Arial" w:hAnsi="Arial" w:cs="Arial"/>
          <w:szCs w:val="22"/>
          <w:lang w:val="en-US"/>
        </w:rPr>
        <w:t>d</w:t>
      </w:r>
      <w:r w:rsidRPr="003064AE">
        <w:rPr>
          <w:rFonts w:ascii="Arial" w:hAnsi="Arial" w:cs="Arial"/>
          <w:szCs w:val="22"/>
          <w:lang w:val="en-US"/>
        </w:rPr>
        <w:t xml:space="preserve"> to clarify several existing Directives that were somewhat vague.</w:t>
      </w:r>
      <w:r w:rsidR="00834A6B" w:rsidRPr="003064AE">
        <w:rPr>
          <w:rFonts w:ascii="Arial" w:hAnsi="Arial" w:cs="Arial"/>
          <w:szCs w:val="22"/>
          <w:lang w:val="en-US"/>
        </w:rPr>
        <w:t xml:space="preserve"> </w:t>
      </w:r>
      <w:r w:rsidRPr="003064AE">
        <w:rPr>
          <w:rFonts w:ascii="Arial" w:hAnsi="Arial" w:cs="Arial"/>
          <w:szCs w:val="22"/>
          <w:lang w:val="en-US"/>
        </w:rPr>
        <w:t xml:space="preserve">The Committee </w:t>
      </w:r>
      <w:r w:rsidR="005F2A26" w:rsidRPr="003064AE">
        <w:rPr>
          <w:rFonts w:ascii="Arial" w:hAnsi="Arial" w:cs="Arial"/>
          <w:szCs w:val="22"/>
          <w:lang w:val="en-US"/>
        </w:rPr>
        <w:t xml:space="preserve">also </w:t>
      </w:r>
      <w:r w:rsidRPr="003064AE">
        <w:rPr>
          <w:rFonts w:ascii="Arial" w:hAnsi="Arial" w:cs="Arial"/>
          <w:szCs w:val="22"/>
          <w:lang w:val="en-US"/>
        </w:rPr>
        <w:t xml:space="preserve">recommended some minor revisions in paragraphs </w:t>
      </w:r>
      <w:r w:rsidR="00840275" w:rsidRPr="003064AE">
        <w:rPr>
          <w:rFonts w:ascii="Arial" w:hAnsi="Arial" w:cs="Arial"/>
          <w:szCs w:val="22"/>
          <w:lang w:val="en-US"/>
        </w:rPr>
        <w:t xml:space="preserve">152, 161 and 169 </w:t>
      </w:r>
      <w:r w:rsidR="00760C98">
        <w:rPr>
          <w:rFonts w:ascii="Arial" w:hAnsi="Arial" w:cs="Arial"/>
          <w:szCs w:val="22"/>
          <w:lang w:val="en-US"/>
        </w:rPr>
        <w:t>to ensure they</w:t>
      </w:r>
      <w:r w:rsidR="00840275" w:rsidRPr="003064AE">
        <w:rPr>
          <w:rFonts w:ascii="Arial" w:hAnsi="Arial" w:cs="Arial"/>
          <w:szCs w:val="22"/>
          <w:lang w:val="en-US"/>
        </w:rPr>
        <w:t xml:space="preserve"> </w:t>
      </w:r>
      <w:r w:rsidRPr="003064AE">
        <w:rPr>
          <w:rFonts w:ascii="Arial" w:hAnsi="Arial" w:cs="Arial"/>
          <w:szCs w:val="22"/>
          <w:lang w:val="en-US"/>
        </w:rPr>
        <w:t>echo</w:t>
      </w:r>
      <w:r w:rsidR="00760C98">
        <w:rPr>
          <w:rFonts w:ascii="Arial" w:hAnsi="Arial" w:cs="Arial"/>
          <w:szCs w:val="22"/>
          <w:lang w:val="en-US"/>
        </w:rPr>
        <w:t>ed</w:t>
      </w:r>
      <w:r w:rsidRPr="003064AE">
        <w:rPr>
          <w:rFonts w:ascii="Arial" w:hAnsi="Arial" w:cs="Arial"/>
          <w:szCs w:val="22"/>
          <w:lang w:val="en-US"/>
        </w:rPr>
        <w:t xml:space="preserve"> </w:t>
      </w:r>
      <w:r w:rsidR="00256CC7">
        <w:rPr>
          <w:rFonts w:ascii="Arial" w:hAnsi="Arial" w:cs="Arial"/>
          <w:szCs w:val="22"/>
          <w:lang w:val="en-US"/>
        </w:rPr>
        <w:t xml:space="preserve">and </w:t>
      </w:r>
      <w:proofErr w:type="gramStart"/>
      <w:r w:rsidR="00760C98">
        <w:rPr>
          <w:rFonts w:ascii="Arial" w:hAnsi="Arial" w:cs="Arial"/>
          <w:szCs w:val="22"/>
          <w:lang w:val="en-US"/>
        </w:rPr>
        <w:t>were</w:t>
      </w:r>
      <w:r w:rsidR="00256CC7" w:rsidRPr="003064AE">
        <w:rPr>
          <w:rFonts w:ascii="Arial" w:hAnsi="Arial" w:cs="Arial"/>
          <w:szCs w:val="22"/>
          <w:lang w:val="en-US"/>
        </w:rPr>
        <w:t xml:space="preserve"> </w:t>
      </w:r>
      <w:r w:rsidR="00760C98">
        <w:rPr>
          <w:rFonts w:ascii="Arial" w:hAnsi="Arial" w:cs="Arial"/>
          <w:szCs w:val="22"/>
          <w:lang w:val="en-US"/>
        </w:rPr>
        <w:t>brought</w:t>
      </w:r>
      <w:proofErr w:type="gramEnd"/>
      <w:r w:rsidR="00256CC7" w:rsidRPr="003064AE">
        <w:rPr>
          <w:rFonts w:ascii="Arial" w:hAnsi="Arial" w:cs="Arial"/>
          <w:szCs w:val="22"/>
          <w:lang w:val="en-US"/>
        </w:rPr>
        <w:t xml:space="preserve"> into line </w:t>
      </w:r>
      <w:r w:rsidR="00760C98">
        <w:rPr>
          <w:rFonts w:ascii="Arial" w:hAnsi="Arial" w:cs="Arial"/>
          <w:szCs w:val="22"/>
          <w:lang w:val="en-US"/>
        </w:rPr>
        <w:t xml:space="preserve">with </w:t>
      </w:r>
      <w:r w:rsidRPr="003064AE">
        <w:rPr>
          <w:rFonts w:ascii="Arial" w:hAnsi="Arial" w:cs="Arial"/>
          <w:szCs w:val="22"/>
          <w:lang w:val="en-US"/>
        </w:rPr>
        <w:t>the language used elsewhere in the Directives concerning forms on nomination</w:t>
      </w:r>
      <w:r w:rsidR="00256CC7">
        <w:rPr>
          <w:rFonts w:ascii="Arial" w:hAnsi="Arial" w:cs="Arial"/>
          <w:szCs w:val="22"/>
          <w:lang w:val="en-US"/>
        </w:rPr>
        <w:t>s</w:t>
      </w:r>
      <w:r w:rsidRPr="003064AE">
        <w:rPr>
          <w:rFonts w:ascii="Arial" w:hAnsi="Arial" w:cs="Arial"/>
          <w:szCs w:val="22"/>
          <w:lang w:val="en-US"/>
        </w:rPr>
        <w:t xml:space="preserve"> and </w:t>
      </w:r>
      <w:r w:rsidR="00840275" w:rsidRPr="003064AE">
        <w:rPr>
          <w:rFonts w:ascii="Arial" w:hAnsi="Arial" w:cs="Arial"/>
          <w:szCs w:val="22"/>
          <w:lang w:val="en-US"/>
        </w:rPr>
        <w:t xml:space="preserve">NGO </w:t>
      </w:r>
      <w:r w:rsidRPr="003064AE">
        <w:rPr>
          <w:rFonts w:ascii="Arial" w:hAnsi="Arial" w:cs="Arial"/>
          <w:szCs w:val="22"/>
          <w:lang w:val="en-US"/>
        </w:rPr>
        <w:t>accreditation</w:t>
      </w:r>
      <w:r w:rsidR="00256CC7">
        <w:rPr>
          <w:rFonts w:ascii="Arial" w:hAnsi="Arial" w:cs="Arial"/>
          <w:szCs w:val="22"/>
          <w:lang w:val="en-US"/>
        </w:rPr>
        <w:t>.</w:t>
      </w:r>
      <w:r w:rsidRPr="003064AE">
        <w:rPr>
          <w:rFonts w:ascii="Arial" w:hAnsi="Arial" w:cs="Arial"/>
          <w:szCs w:val="22"/>
          <w:lang w:val="en-US"/>
        </w:rPr>
        <w:t xml:space="preserve"> </w:t>
      </w:r>
      <w:r w:rsidR="00840275" w:rsidRPr="003064AE">
        <w:rPr>
          <w:rFonts w:ascii="Arial" w:hAnsi="Arial" w:cs="Arial"/>
          <w:szCs w:val="22"/>
          <w:lang w:val="en-US"/>
        </w:rPr>
        <w:t xml:space="preserve">In the same vein, a revision </w:t>
      </w:r>
      <w:proofErr w:type="gramStart"/>
      <w:r w:rsidR="00840275" w:rsidRPr="003064AE">
        <w:rPr>
          <w:rFonts w:ascii="Arial" w:hAnsi="Arial" w:cs="Arial"/>
          <w:szCs w:val="22"/>
          <w:lang w:val="en-US"/>
        </w:rPr>
        <w:t>had</w:t>
      </w:r>
      <w:r w:rsidRPr="003064AE">
        <w:rPr>
          <w:rFonts w:ascii="Arial" w:hAnsi="Arial" w:cs="Arial"/>
          <w:szCs w:val="22"/>
          <w:lang w:val="en-US"/>
        </w:rPr>
        <w:t xml:space="preserve"> been recommended</w:t>
      </w:r>
      <w:proofErr w:type="gramEnd"/>
      <w:r w:rsidRPr="003064AE">
        <w:rPr>
          <w:rFonts w:ascii="Arial" w:hAnsi="Arial" w:cs="Arial"/>
          <w:szCs w:val="22"/>
          <w:lang w:val="en-US"/>
        </w:rPr>
        <w:t xml:space="preserve"> by the Committee to paragraph 166 to conform to the existing practice for the Committee’s working documents.</w:t>
      </w:r>
    </w:p>
    <w:p w14:paraId="2DE6E4E2" w14:textId="393039F6" w:rsidR="00790FB0" w:rsidRPr="003064AE" w:rsidRDefault="00834A6B" w:rsidP="002A114F">
      <w:pPr>
        <w:widowControl w:val="0"/>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The</w:t>
      </w:r>
      <w:r w:rsidRPr="003064AE">
        <w:rPr>
          <w:rFonts w:ascii="Arial" w:hAnsi="Arial" w:cs="Arial"/>
          <w:b/>
          <w:szCs w:val="22"/>
          <w:lang w:val="en-US"/>
        </w:rPr>
        <w:t xml:space="preserve"> </w:t>
      </w:r>
      <w:r w:rsidR="00EB72C7" w:rsidRPr="003064AE">
        <w:rPr>
          <w:rFonts w:ascii="Arial" w:hAnsi="Arial" w:cs="Arial"/>
          <w:b/>
          <w:szCs w:val="22"/>
          <w:lang w:val="en-US"/>
        </w:rPr>
        <w:t>Chairperson</w:t>
      </w:r>
      <w:r w:rsidRPr="003064AE">
        <w:rPr>
          <w:rFonts w:ascii="Arial" w:hAnsi="Arial" w:cs="Arial"/>
          <w:b/>
          <w:szCs w:val="22"/>
          <w:lang w:val="en-US"/>
        </w:rPr>
        <w:t xml:space="preserve"> </w:t>
      </w:r>
      <w:r w:rsidR="00EB72C7" w:rsidRPr="003064AE">
        <w:rPr>
          <w:rFonts w:ascii="Arial" w:hAnsi="Arial" w:cs="Arial"/>
          <w:szCs w:val="22"/>
          <w:lang w:val="en-US"/>
        </w:rPr>
        <w:t>thank</w:t>
      </w:r>
      <w:r w:rsidR="00840275" w:rsidRPr="003064AE">
        <w:rPr>
          <w:rFonts w:ascii="Arial" w:hAnsi="Arial" w:cs="Arial"/>
          <w:szCs w:val="22"/>
          <w:lang w:val="en-US"/>
        </w:rPr>
        <w:t>ed</w:t>
      </w:r>
      <w:r w:rsidR="00EB72C7" w:rsidRPr="003064AE">
        <w:rPr>
          <w:rFonts w:ascii="Arial" w:hAnsi="Arial" w:cs="Arial"/>
          <w:szCs w:val="22"/>
          <w:lang w:val="en-US"/>
        </w:rPr>
        <w:t xml:space="preserve"> the </w:t>
      </w:r>
      <w:r w:rsidR="00840275" w:rsidRPr="003064AE">
        <w:rPr>
          <w:rFonts w:ascii="Arial" w:hAnsi="Arial" w:cs="Arial"/>
          <w:szCs w:val="22"/>
          <w:lang w:val="en-US"/>
        </w:rPr>
        <w:t xml:space="preserve">Secretary for his useful </w:t>
      </w:r>
      <w:r w:rsidR="00EB72C7" w:rsidRPr="003064AE">
        <w:rPr>
          <w:rFonts w:ascii="Arial" w:hAnsi="Arial" w:cs="Arial"/>
          <w:szCs w:val="22"/>
          <w:lang w:val="en-US"/>
        </w:rPr>
        <w:t>comments</w:t>
      </w:r>
      <w:r w:rsidR="00840275" w:rsidRPr="003064AE">
        <w:rPr>
          <w:rFonts w:ascii="Arial" w:hAnsi="Arial" w:cs="Arial"/>
          <w:szCs w:val="22"/>
          <w:lang w:val="en-US"/>
        </w:rPr>
        <w:t xml:space="preserve">, opening the floor to general comments. With no requests for the floor, the Chairperson proceeded to the adoption on a paragraph-by-paragraph basis, beginning with </w:t>
      </w:r>
      <w:r w:rsidR="00EB72C7" w:rsidRPr="003064AE">
        <w:rPr>
          <w:rFonts w:ascii="Arial" w:hAnsi="Arial" w:cs="Arial"/>
          <w:szCs w:val="22"/>
          <w:lang w:val="en-US"/>
        </w:rPr>
        <w:t xml:space="preserve">paragraph 151. </w:t>
      </w:r>
      <w:r w:rsidR="00840275" w:rsidRPr="003064AE">
        <w:rPr>
          <w:rFonts w:ascii="Arial" w:hAnsi="Arial" w:cs="Arial"/>
          <w:szCs w:val="22"/>
          <w:lang w:val="en-US"/>
        </w:rPr>
        <w:t xml:space="preserve">With no comments </w:t>
      </w:r>
      <w:r w:rsidR="00D32ADE" w:rsidRPr="003064AE">
        <w:rPr>
          <w:rFonts w:ascii="Arial" w:hAnsi="Arial" w:cs="Arial"/>
          <w:szCs w:val="22"/>
          <w:lang w:val="en-US"/>
        </w:rPr>
        <w:t>o</w:t>
      </w:r>
      <w:r w:rsidR="00D32ADE">
        <w:rPr>
          <w:rFonts w:ascii="Arial" w:hAnsi="Arial" w:cs="Arial"/>
          <w:szCs w:val="22"/>
          <w:lang w:val="en-US"/>
        </w:rPr>
        <w:t>r</w:t>
      </w:r>
      <w:r w:rsidR="00D32ADE" w:rsidRPr="003064AE">
        <w:rPr>
          <w:rFonts w:ascii="Arial" w:hAnsi="Arial" w:cs="Arial"/>
          <w:szCs w:val="22"/>
          <w:lang w:val="en-US"/>
        </w:rPr>
        <w:t xml:space="preserve"> </w:t>
      </w:r>
      <w:r w:rsidR="00840275" w:rsidRPr="003064AE">
        <w:rPr>
          <w:rFonts w:ascii="Arial" w:hAnsi="Arial" w:cs="Arial"/>
          <w:szCs w:val="22"/>
          <w:lang w:val="en-US"/>
        </w:rPr>
        <w:t xml:space="preserve">objections </w:t>
      </w:r>
      <w:r w:rsidR="00F56B09">
        <w:rPr>
          <w:rFonts w:ascii="Arial" w:hAnsi="Arial" w:cs="Arial"/>
          <w:szCs w:val="22"/>
          <w:lang w:val="en-US"/>
        </w:rPr>
        <w:t>concerning</w:t>
      </w:r>
      <w:r w:rsidR="00F56B09" w:rsidRPr="003064AE">
        <w:rPr>
          <w:rFonts w:ascii="Arial" w:hAnsi="Arial" w:cs="Arial"/>
          <w:szCs w:val="22"/>
          <w:lang w:val="en-US"/>
        </w:rPr>
        <w:t xml:space="preserve"> </w:t>
      </w:r>
      <w:r w:rsidR="00840275" w:rsidRPr="003064AE">
        <w:rPr>
          <w:rFonts w:ascii="Arial" w:hAnsi="Arial" w:cs="Arial"/>
          <w:szCs w:val="22"/>
          <w:lang w:val="en-US"/>
        </w:rPr>
        <w:t>paragraphs 151–</w:t>
      </w:r>
      <w:r w:rsidR="00F56B09" w:rsidRPr="003064AE">
        <w:rPr>
          <w:rFonts w:ascii="Arial" w:hAnsi="Arial" w:cs="Arial"/>
          <w:szCs w:val="22"/>
          <w:lang w:val="en-US"/>
        </w:rPr>
        <w:t>15</w:t>
      </w:r>
      <w:r w:rsidR="00F56B09">
        <w:rPr>
          <w:rFonts w:ascii="Arial" w:hAnsi="Arial" w:cs="Arial"/>
          <w:szCs w:val="22"/>
          <w:lang w:val="en-US"/>
        </w:rPr>
        <w:t>4</w:t>
      </w:r>
      <w:r w:rsidR="00840275" w:rsidRPr="003064AE">
        <w:rPr>
          <w:rFonts w:ascii="Arial" w:hAnsi="Arial" w:cs="Arial"/>
          <w:szCs w:val="22"/>
          <w:lang w:val="en-US"/>
        </w:rPr>
        <w:t xml:space="preserve">, they </w:t>
      </w:r>
      <w:proofErr w:type="gramStart"/>
      <w:r w:rsidR="00840275" w:rsidRPr="003064AE">
        <w:rPr>
          <w:rFonts w:ascii="Arial" w:hAnsi="Arial" w:cs="Arial"/>
          <w:szCs w:val="22"/>
          <w:lang w:val="en-US"/>
        </w:rPr>
        <w:t>were all duly adopted</w:t>
      </w:r>
      <w:proofErr w:type="gramEnd"/>
      <w:r w:rsidR="00840275" w:rsidRPr="003064AE">
        <w:rPr>
          <w:rFonts w:ascii="Arial" w:hAnsi="Arial" w:cs="Arial"/>
          <w:szCs w:val="22"/>
          <w:lang w:val="en-US"/>
        </w:rPr>
        <w:t xml:space="preserve">. There </w:t>
      </w:r>
      <w:r w:rsidR="00F56B09">
        <w:rPr>
          <w:rFonts w:ascii="Arial" w:hAnsi="Arial" w:cs="Arial"/>
          <w:szCs w:val="22"/>
          <w:lang w:val="en-US"/>
        </w:rPr>
        <w:t>was a slight wording change to</w:t>
      </w:r>
      <w:r w:rsidR="00840275" w:rsidRPr="003064AE">
        <w:rPr>
          <w:rFonts w:ascii="Arial" w:hAnsi="Arial" w:cs="Arial"/>
          <w:szCs w:val="22"/>
          <w:lang w:val="en-US"/>
        </w:rPr>
        <w:t xml:space="preserve"> paragraph </w:t>
      </w:r>
      <w:r w:rsidR="00EB72C7" w:rsidRPr="003064AE">
        <w:rPr>
          <w:rFonts w:ascii="Arial" w:hAnsi="Arial" w:cs="Arial"/>
          <w:szCs w:val="22"/>
          <w:lang w:val="en-US"/>
        </w:rPr>
        <w:t>155</w:t>
      </w:r>
      <w:r w:rsidR="00F56B09" w:rsidRPr="00B85A81">
        <w:rPr>
          <w:rFonts w:ascii="Arial" w:hAnsi="Arial" w:cs="Arial"/>
          <w:szCs w:val="22"/>
          <w:lang w:val="en-US"/>
        </w:rPr>
        <w:t>,</w:t>
      </w:r>
      <w:r w:rsidR="00840275" w:rsidRPr="00B85A81">
        <w:rPr>
          <w:rFonts w:ascii="Arial" w:hAnsi="Arial" w:cs="Arial"/>
          <w:szCs w:val="22"/>
          <w:lang w:val="en-US"/>
        </w:rPr>
        <w:t xml:space="preserve"> </w:t>
      </w:r>
      <w:r w:rsidR="00F56B09" w:rsidRPr="00041FEF">
        <w:rPr>
          <w:rFonts w:ascii="Arial" w:hAnsi="Arial" w:cs="Arial"/>
          <w:szCs w:val="22"/>
          <w:lang w:val="en-US"/>
        </w:rPr>
        <w:t xml:space="preserve">but </w:t>
      </w:r>
      <w:r w:rsidR="00840275" w:rsidRPr="00041FEF">
        <w:rPr>
          <w:rFonts w:ascii="Arial" w:hAnsi="Arial" w:cs="Arial"/>
          <w:szCs w:val="22"/>
          <w:lang w:val="en-US"/>
        </w:rPr>
        <w:t>only in the French version</w:t>
      </w:r>
      <w:r w:rsidR="00F56B09" w:rsidRPr="00B85A81">
        <w:rPr>
          <w:rFonts w:ascii="Arial" w:hAnsi="Arial" w:cs="Arial"/>
          <w:szCs w:val="22"/>
          <w:lang w:val="en-US"/>
        </w:rPr>
        <w:t>,</w:t>
      </w:r>
      <w:r w:rsidR="00F56B09">
        <w:rPr>
          <w:rFonts w:ascii="Arial" w:hAnsi="Arial" w:cs="Arial"/>
          <w:szCs w:val="22"/>
          <w:lang w:val="en-US"/>
        </w:rPr>
        <w:t xml:space="preserve"> otherwise it </w:t>
      </w:r>
      <w:proofErr w:type="gramStart"/>
      <w:r w:rsidR="00F56B09">
        <w:rPr>
          <w:rFonts w:ascii="Arial" w:hAnsi="Arial" w:cs="Arial"/>
          <w:szCs w:val="22"/>
          <w:lang w:val="en-US"/>
        </w:rPr>
        <w:t>was adopted</w:t>
      </w:r>
      <w:proofErr w:type="gramEnd"/>
      <w:r w:rsidR="00F56B09">
        <w:rPr>
          <w:rFonts w:ascii="Arial" w:hAnsi="Arial" w:cs="Arial"/>
          <w:szCs w:val="22"/>
          <w:lang w:val="en-US"/>
        </w:rPr>
        <w:t>. There were no changes to paragraph</w:t>
      </w:r>
      <w:r w:rsidR="00F56B09" w:rsidRPr="003064AE">
        <w:rPr>
          <w:rFonts w:ascii="Arial" w:hAnsi="Arial" w:cs="Arial"/>
          <w:szCs w:val="22"/>
          <w:lang w:val="en-US"/>
        </w:rPr>
        <w:t xml:space="preserve"> </w:t>
      </w:r>
      <w:r w:rsidR="00840275" w:rsidRPr="003064AE">
        <w:rPr>
          <w:rFonts w:ascii="Arial" w:hAnsi="Arial" w:cs="Arial"/>
          <w:szCs w:val="22"/>
          <w:lang w:val="en-US"/>
        </w:rPr>
        <w:t xml:space="preserve">156, which </w:t>
      </w:r>
      <w:proofErr w:type="gramStart"/>
      <w:r w:rsidR="00F56B09">
        <w:rPr>
          <w:rFonts w:ascii="Arial" w:hAnsi="Arial" w:cs="Arial"/>
          <w:szCs w:val="22"/>
          <w:lang w:val="en-US"/>
        </w:rPr>
        <w:t>was</w:t>
      </w:r>
      <w:r w:rsidR="00F56B09" w:rsidRPr="003064AE">
        <w:rPr>
          <w:rFonts w:ascii="Arial" w:hAnsi="Arial" w:cs="Arial"/>
          <w:szCs w:val="22"/>
          <w:lang w:val="en-US"/>
        </w:rPr>
        <w:t xml:space="preserve"> </w:t>
      </w:r>
      <w:r w:rsidR="00E77757" w:rsidRPr="003064AE">
        <w:rPr>
          <w:rFonts w:ascii="Arial" w:hAnsi="Arial" w:cs="Arial"/>
          <w:szCs w:val="22"/>
          <w:lang w:val="en-US"/>
        </w:rPr>
        <w:t>duly</w:t>
      </w:r>
      <w:r w:rsidR="00840275" w:rsidRPr="003064AE">
        <w:rPr>
          <w:rFonts w:ascii="Arial" w:hAnsi="Arial" w:cs="Arial"/>
          <w:szCs w:val="22"/>
          <w:lang w:val="en-US"/>
        </w:rPr>
        <w:t xml:space="preserve"> adopted</w:t>
      </w:r>
      <w:proofErr w:type="gramEnd"/>
      <w:r w:rsidR="00840275" w:rsidRPr="003064AE">
        <w:rPr>
          <w:rFonts w:ascii="Arial" w:hAnsi="Arial" w:cs="Arial"/>
          <w:szCs w:val="22"/>
          <w:lang w:val="en-US"/>
        </w:rPr>
        <w:t xml:space="preserve">. The Chairperson then turned to paragraphs 157, </w:t>
      </w:r>
      <w:r w:rsidR="00EB72C7" w:rsidRPr="003064AE">
        <w:rPr>
          <w:rFonts w:ascii="Arial" w:hAnsi="Arial" w:cs="Arial"/>
          <w:szCs w:val="22"/>
          <w:lang w:val="en-US"/>
        </w:rPr>
        <w:t>160</w:t>
      </w:r>
      <w:r w:rsidR="00840275" w:rsidRPr="003064AE">
        <w:rPr>
          <w:rFonts w:ascii="Arial" w:hAnsi="Arial" w:cs="Arial"/>
          <w:szCs w:val="22"/>
          <w:lang w:val="en-US"/>
        </w:rPr>
        <w:t>–162,</w:t>
      </w:r>
      <w:r w:rsidR="00EB72C7" w:rsidRPr="003064AE">
        <w:rPr>
          <w:rFonts w:ascii="Arial" w:hAnsi="Arial" w:cs="Arial"/>
          <w:szCs w:val="22"/>
          <w:lang w:val="en-US"/>
        </w:rPr>
        <w:t xml:space="preserve"> 166</w:t>
      </w:r>
      <w:r w:rsidR="00840275" w:rsidRPr="003064AE">
        <w:rPr>
          <w:rFonts w:ascii="Arial" w:hAnsi="Arial" w:cs="Arial"/>
          <w:szCs w:val="22"/>
          <w:lang w:val="en-US"/>
        </w:rPr>
        <w:t xml:space="preserve"> and 169,</w:t>
      </w:r>
      <w:r w:rsidR="00EB72C7" w:rsidRPr="003064AE">
        <w:rPr>
          <w:rFonts w:ascii="Arial" w:hAnsi="Arial" w:cs="Arial"/>
          <w:szCs w:val="22"/>
          <w:lang w:val="en-US"/>
        </w:rPr>
        <w:t xml:space="preserve"> </w:t>
      </w:r>
      <w:r w:rsidR="00F644D8" w:rsidRPr="003064AE">
        <w:rPr>
          <w:rFonts w:ascii="Arial" w:hAnsi="Arial" w:cs="Arial"/>
          <w:szCs w:val="22"/>
          <w:lang w:val="en-US"/>
        </w:rPr>
        <w:t xml:space="preserve">and with no comments or objections, they </w:t>
      </w:r>
      <w:proofErr w:type="gramStart"/>
      <w:r w:rsidR="00F644D8" w:rsidRPr="003064AE">
        <w:rPr>
          <w:rFonts w:ascii="Arial" w:hAnsi="Arial" w:cs="Arial"/>
          <w:szCs w:val="22"/>
          <w:lang w:val="en-US"/>
        </w:rPr>
        <w:t>were all adopted</w:t>
      </w:r>
      <w:proofErr w:type="gramEnd"/>
      <w:r w:rsidR="00F644D8" w:rsidRPr="003064AE">
        <w:rPr>
          <w:rFonts w:ascii="Arial" w:hAnsi="Arial" w:cs="Arial"/>
          <w:szCs w:val="22"/>
          <w:lang w:val="en-US"/>
        </w:rPr>
        <w:t xml:space="preserve">. Finally, the Chairperson </w:t>
      </w:r>
      <w:r w:rsidR="00EB72C7" w:rsidRPr="003064AE">
        <w:rPr>
          <w:rFonts w:ascii="Arial" w:hAnsi="Arial" w:cs="Arial"/>
          <w:szCs w:val="22"/>
          <w:lang w:val="en-US"/>
        </w:rPr>
        <w:t>formally adopt</w:t>
      </w:r>
      <w:r w:rsidR="00F644D8" w:rsidRPr="003064AE">
        <w:rPr>
          <w:rFonts w:ascii="Arial" w:hAnsi="Arial" w:cs="Arial"/>
          <w:szCs w:val="22"/>
          <w:lang w:val="en-US"/>
        </w:rPr>
        <w:t>ed</w:t>
      </w:r>
      <w:r w:rsidR="00EB72C7" w:rsidRPr="003064AE">
        <w:rPr>
          <w:rFonts w:ascii="Arial" w:hAnsi="Arial" w:cs="Arial"/>
          <w:szCs w:val="22"/>
          <w:lang w:val="en-US"/>
        </w:rPr>
        <w:t xml:space="preserve"> </w:t>
      </w:r>
      <w:r w:rsidR="00F644D8" w:rsidRPr="003064AE">
        <w:rPr>
          <w:rFonts w:ascii="Arial" w:hAnsi="Arial" w:cs="Arial"/>
          <w:szCs w:val="22"/>
          <w:lang w:val="en-US"/>
        </w:rPr>
        <w:t xml:space="preserve">Annex </w:t>
      </w:r>
      <w:r w:rsidR="00EB72C7" w:rsidRPr="003064AE">
        <w:rPr>
          <w:rFonts w:ascii="Arial" w:hAnsi="Arial" w:cs="Arial"/>
          <w:szCs w:val="22"/>
          <w:lang w:val="en-US"/>
        </w:rPr>
        <w:t>III as a whole.</w:t>
      </w:r>
    </w:p>
    <w:p w14:paraId="75F79607" w14:textId="0B7A13BD" w:rsidR="00790FB0" w:rsidRPr="003064AE" w:rsidRDefault="0044493B" w:rsidP="002A114F">
      <w:pPr>
        <w:widowControl w:val="0"/>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The</w:t>
      </w:r>
      <w:r w:rsidRPr="003064AE">
        <w:rPr>
          <w:rFonts w:ascii="Arial" w:hAnsi="Arial" w:cs="Arial"/>
          <w:b/>
          <w:szCs w:val="22"/>
          <w:lang w:val="en-US"/>
        </w:rPr>
        <w:t xml:space="preserve"> </w:t>
      </w:r>
      <w:r w:rsidR="00EB72C7" w:rsidRPr="003064AE">
        <w:rPr>
          <w:rFonts w:ascii="Arial" w:hAnsi="Arial" w:cs="Arial"/>
          <w:b/>
          <w:szCs w:val="22"/>
          <w:lang w:val="en-US"/>
        </w:rPr>
        <w:t>Secretary</w:t>
      </w:r>
      <w:r w:rsidRPr="003064AE">
        <w:rPr>
          <w:rFonts w:ascii="Arial" w:hAnsi="Arial" w:cs="Arial"/>
          <w:szCs w:val="22"/>
          <w:lang w:val="en-US"/>
        </w:rPr>
        <w:t xml:space="preserve"> </w:t>
      </w:r>
      <w:r w:rsidR="001E6491" w:rsidRPr="003064AE">
        <w:rPr>
          <w:rFonts w:ascii="Arial" w:hAnsi="Arial" w:cs="Arial"/>
          <w:szCs w:val="22"/>
          <w:lang w:val="en-US"/>
        </w:rPr>
        <w:t xml:space="preserve">then turned to present the </w:t>
      </w:r>
      <w:r w:rsidR="00EB72C7" w:rsidRPr="003064AE">
        <w:rPr>
          <w:rFonts w:ascii="Arial" w:hAnsi="Arial" w:cs="Arial"/>
          <w:b/>
          <w:szCs w:val="22"/>
          <w:lang w:val="en-US"/>
        </w:rPr>
        <w:t xml:space="preserve">fourth amendment to the Assembly in </w:t>
      </w:r>
      <w:r w:rsidR="001E6491" w:rsidRPr="003064AE">
        <w:rPr>
          <w:rFonts w:ascii="Arial" w:hAnsi="Arial" w:cs="Arial"/>
          <w:b/>
          <w:szCs w:val="22"/>
          <w:lang w:val="en-US"/>
        </w:rPr>
        <w:t xml:space="preserve">Annex </w:t>
      </w:r>
      <w:r w:rsidR="00EB72C7" w:rsidRPr="003064AE">
        <w:rPr>
          <w:rFonts w:ascii="Arial" w:hAnsi="Arial" w:cs="Arial"/>
          <w:b/>
          <w:szCs w:val="22"/>
          <w:lang w:val="en-US"/>
        </w:rPr>
        <w:t xml:space="preserve">VI </w:t>
      </w:r>
      <w:r w:rsidR="001E6491" w:rsidRPr="003064AE">
        <w:rPr>
          <w:rFonts w:ascii="Arial" w:hAnsi="Arial" w:cs="Arial"/>
          <w:b/>
          <w:szCs w:val="22"/>
          <w:lang w:val="en-US"/>
        </w:rPr>
        <w:t xml:space="preserve">on the referral option </w:t>
      </w:r>
      <w:r w:rsidR="001E6491" w:rsidRPr="003064AE">
        <w:rPr>
          <w:rFonts w:ascii="Arial" w:hAnsi="Arial" w:cs="Arial"/>
          <w:szCs w:val="22"/>
          <w:lang w:val="en-US"/>
        </w:rPr>
        <w:t>that</w:t>
      </w:r>
      <w:r w:rsidR="00EB72C7" w:rsidRPr="003064AE">
        <w:rPr>
          <w:rFonts w:ascii="Arial" w:hAnsi="Arial" w:cs="Arial"/>
          <w:szCs w:val="22"/>
          <w:lang w:val="en-US"/>
        </w:rPr>
        <w:t xml:space="preserve"> </w:t>
      </w:r>
      <w:r w:rsidR="001E6491" w:rsidRPr="003064AE">
        <w:rPr>
          <w:rFonts w:ascii="Arial" w:hAnsi="Arial" w:cs="Arial"/>
          <w:szCs w:val="22"/>
          <w:lang w:val="en-US"/>
        </w:rPr>
        <w:t>sought to align</w:t>
      </w:r>
      <w:r w:rsidR="00EB72C7" w:rsidRPr="003064AE">
        <w:rPr>
          <w:rFonts w:ascii="Arial" w:hAnsi="Arial" w:cs="Arial"/>
          <w:szCs w:val="22"/>
          <w:lang w:val="en-US"/>
        </w:rPr>
        <w:t xml:space="preserve"> the evaluation procedures of the four mechanisms of the Convention.</w:t>
      </w:r>
      <w:r w:rsidRPr="003064AE">
        <w:rPr>
          <w:rFonts w:ascii="Arial" w:hAnsi="Arial" w:cs="Arial"/>
          <w:szCs w:val="22"/>
          <w:lang w:val="en-US"/>
        </w:rPr>
        <w:t xml:space="preserve"> </w:t>
      </w:r>
      <w:r w:rsidR="001E6491" w:rsidRPr="003064AE">
        <w:rPr>
          <w:rFonts w:ascii="Arial" w:hAnsi="Arial" w:cs="Arial"/>
          <w:szCs w:val="22"/>
          <w:lang w:val="en-US"/>
        </w:rPr>
        <w:t xml:space="preserve">The Secretary recalled that these </w:t>
      </w:r>
      <w:r w:rsidR="00EB72C7" w:rsidRPr="003064AE">
        <w:rPr>
          <w:rFonts w:ascii="Arial" w:hAnsi="Arial" w:cs="Arial"/>
          <w:szCs w:val="22"/>
          <w:lang w:val="en-US"/>
        </w:rPr>
        <w:t xml:space="preserve">amendments </w:t>
      </w:r>
      <w:r w:rsidR="00AB7386">
        <w:rPr>
          <w:rFonts w:ascii="Arial" w:hAnsi="Arial" w:cs="Arial"/>
          <w:szCs w:val="22"/>
          <w:lang w:val="en-US"/>
        </w:rPr>
        <w:t>had come</w:t>
      </w:r>
      <w:r w:rsidR="00AB7386" w:rsidRPr="003064AE">
        <w:rPr>
          <w:rFonts w:ascii="Arial" w:hAnsi="Arial" w:cs="Arial"/>
          <w:szCs w:val="22"/>
          <w:lang w:val="en-US"/>
        </w:rPr>
        <w:t xml:space="preserve"> </w:t>
      </w:r>
      <w:r w:rsidR="001E6491" w:rsidRPr="003064AE">
        <w:rPr>
          <w:rFonts w:ascii="Arial" w:hAnsi="Arial" w:cs="Arial"/>
          <w:szCs w:val="22"/>
          <w:lang w:val="en-US"/>
        </w:rPr>
        <w:t xml:space="preserve">about </w:t>
      </w:r>
      <w:r w:rsidR="00EB72C7" w:rsidRPr="003064AE">
        <w:rPr>
          <w:rFonts w:ascii="Arial" w:hAnsi="Arial" w:cs="Arial"/>
          <w:szCs w:val="22"/>
          <w:lang w:val="en-US"/>
        </w:rPr>
        <w:t xml:space="preserve">after long deliberations </w:t>
      </w:r>
      <w:r w:rsidR="001E6491" w:rsidRPr="003064AE">
        <w:rPr>
          <w:rFonts w:ascii="Arial" w:hAnsi="Arial" w:cs="Arial"/>
          <w:szCs w:val="22"/>
          <w:lang w:val="en-US"/>
        </w:rPr>
        <w:t xml:space="preserve">during </w:t>
      </w:r>
      <w:r w:rsidR="00EB72C7" w:rsidRPr="003064AE">
        <w:rPr>
          <w:rFonts w:ascii="Arial" w:hAnsi="Arial" w:cs="Arial"/>
          <w:szCs w:val="22"/>
          <w:lang w:val="en-US"/>
        </w:rPr>
        <w:t>previous sessions of the General Assembly and the Intergovernmental Committee.</w:t>
      </w:r>
      <w:r w:rsidRPr="003064AE">
        <w:rPr>
          <w:rFonts w:ascii="Arial" w:hAnsi="Arial" w:cs="Arial"/>
          <w:szCs w:val="22"/>
          <w:lang w:val="en-US"/>
        </w:rPr>
        <w:t xml:space="preserve"> </w:t>
      </w:r>
      <w:r w:rsidR="001E6491" w:rsidRPr="003064AE">
        <w:rPr>
          <w:rFonts w:ascii="Arial" w:hAnsi="Arial" w:cs="Arial"/>
          <w:szCs w:val="22"/>
          <w:lang w:val="en-US"/>
        </w:rPr>
        <w:t>The</w:t>
      </w:r>
      <w:r w:rsidR="00EB72C7" w:rsidRPr="003064AE">
        <w:rPr>
          <w:rFonts w:ascii="Arial" w:hAnsi="Arial" w:cs="Arial"/>
          <w:szCs w:val="22"/>
          <w:lang w:val="en-US"/>
        </w:rPr>
        <w:t xml:space="preserve"> issue </w:t>
      </w:r>
      <w:proofErr w:type="gramStart"/>
      <w:r w:rsidR="00EB72C7" w:rsidRPr="003064AE">
        <w:rPr>
          <w:rFonts w:ascii="Arial" w:hAnsi="Arial" w:cs="Arial"/>
          <w:szCs w:val="22"/>
          <w:lang w:val="en-US"/>
        </w:rPr>
        <w:t>was first discussed</w:t>
      </w:r>
      <w:proofErr w:type="gramEnd"/>
      <w:r w:rsidR="00EB72C7" w:rsidRPr="003064AE">
        <w:rPr>
          <w:rFonts w:ascii="Arial" w:hAnsi="Arial" w:cs="Arial"/>
          <w:szCs w:val="22"/>
          <w:lang w:val="en-US"/>
        </w:rPr>
        <w:t xml:space="preserve"> by the General Assembly at </w:t>
      </w:r>
      <w:r w:rsidR="001E6491" w:rsidRPr="003064AE">
        <w:rPr>
          <w:rFonts w:ascii="Arial" w:hAnsi="Arial" w:cs="Arial"/>
          <w:szCs w:val="22"/>
          <w:lang w:val="en-US"/>
        </w:rPr>
        <w:t>its fourth session in June 2012</w:t>
      </w:r>
      <w:r w:rsidR="00EB72C7" w:rsidRPr="003064AE">
        <w:rPr>
          <w:rFonts w:ascii="Arial" w:hAnsi="Arial" w:cs="Arial"/>
          <w:szCs w:val="22"/>
          <w:lang w:val="en-US"/>
        </w:rPr>
        <w:t xml:space="preserve"> when the Assembly requested that the Committee </w:t>
      </w:r>
      <w:r w:rsidR="001E6491" w:rsidRPr="003064AE">
        <w:rPr>
          <w:rFonts w:ascii="Arial" w:hAnsi="Arial" w:cs="Arial"/>
          <w:szCs w:val="22"/>
          <w:lang w:val="en-US"/>
        </w:rPr>
        <w:t xml:space="preserve">begin </w:t>
      </w:r>
      <w:r w:rsidR="00EB72C7" w:rsidRPr="003064AE">
        <w:rPr>
          <w:rFonts w:ascii="Arial" w:hAnsi="Arial" w:cs="Arial"/>
          <w:szCs w:val="22"/>
          <w:lang w:val="en-US"/>
        </w:rPr>
        <w:t>a process of reflection on the experience gained in implementing the referral option.</w:t>
      </w:r>
      <w:r w:rsidRPr="003064AE">
        <w:rPr>
          <w:rFonts w:ascii="Arial" w:hAnsi="Arial" w:cs="Arial"/>
          <w:szCs w:val="22"/>
          <w:lang w:val="en-US"/>
        </w:rPr>
        <w:t xml:space="preserve"> </w:t>
      </w:r>
      <w:r w:rsidR="00EB72C7" w:rsidRPr="003064AE">
        <w:rPr>
          <w:rFonts w:ascii="Arial" w:hAnsi="Arial" w:cs="Arial"/>
          <w:szCs w:val="22"/>
          <w:lang w:val="en-US"/>
        </w:rPr>
        <w:t>The Committee launched this reflection at its seventh session</w:t>
      </w:r>
      <w:r w:rsidR="00AB7386">
        <w:rPr>
          <w:rFonts w:ascii="Arial" w:hAnsi="Arial" w:cs="Arial"/>
          <w:szCs w:val="22"/>
          <w:lang w:val="en-US"/>
        </w:rPr>
        <w:t>,</w:t>
      </w:r>
      <w:r w:rsidR="00EB72C7" w:rsidRPr="003064AE">
        <w:rPr>
          <w:rFonts w:ascii="Arial" w:hAnsi="Arial" w:cs="Arial"/>
          <w:szCs w:val="22"/>
          <w:lang w:val="en-US"/>
        </w:rPr>
        <w:t xml:space="preserve"> </w:t>
      </w:r>
      <w:r w:rsidR="00AB7386">
        <w:rPr>
          <w:rFonts w:ascii="Arial" w:hAnsi="Arial" w:cs="Arial"/>
          <w:szCs w:val="22"/>
          <w:lang w:val="en-US"/>
        </w:rPr>
        <w:t>which</w:t>
      </w:r>
      <w:r w:rsidR="00AB7386" w:rsidRPr="003064AE">
        <w:rPr>
          <w:rFonts w:ascii="Arial" w:hAnsi="Arial" w:cs="Arial"/>
          <w:szCs w:val="22"/>
          <w:lang w:val="en-US"/>
        </w:rPr>
        <w:t xml:space="preserve"> </w:t>
      </w:r>
      <w:r w:rsidR="00EB72C7" w:rsidRPr="003064AE">
        <w:rPr>
          <w:rFonts w:ascii="Arial" w:hAnsi="Arial" w:cs="Arial"/>
          <w:szCs w:val="22"/>
          <w:lang w:val="en-US"/>
        </w:rPr>
        <w:t xml:space="preserve">continued through </w:t>
      </w:r>
      <w:r w:rsidR="001E6491" w:rsidRPr="003064AE">
        <w:rPr>
          <w:rFonts w:ascii="Arial" w:hAnsi="Arial" w:cs="Arial"/>
          <w:szCs w:val="22"/>
          <w:lang w:val="en-US"/>
        </w:rPr>
        <w:t xml:space="preserve">to </w:t>
      </w:r>
      <w:r w:rsidR="00EB72C7" w:rsidRPr="003064AE">
        <w:rPr>
          <w:rFonts w:ascii="Arial" w:hAnsi="Arial" w:cs="Arial"/>
          <w:szCs w:val="22"/>
          <w:lang w:val="en-US"/>
        </w:rPr>
        <w:t>its eighth, ninth and tenth sessions.</w:t>
      </w:r>
      <w:r w:rsidRPr="003064AE">
        <w:rPr>
          <w:rFonts w:ascii="Arial" w:hAnsi="Arial" w:cs="Arial"/>
          <w:szCs w:val="22"/>
          <w:lang w:val="en-US"/>
        </w:rPr>
        <w:t xml:space="preserve"> </w:t>
      </w:r>
      <w:proofErr w:type="gramStart"/>
      <w:r w:rsidR="00EB72C7" w:rsidRPr="003064AE">
        <w:rPr>
          <w:rFonts w:ascii="Arial" w:hAnsi="Arial" w:cs="Arial"/>
          <w:szCs w:val="22"/>
          <w:lang w:val="en-US"/>
        </w:rPr>
        <w:t>At its ninth session</w:t>
      </w:r>
      <w:r w:rsidR="001E6491" w:rsidRPr="003064AE">
        <w:rPr>
          <w:rFonts w:ascii="Arial" w:hAnsi="Arial" w:cs="Arial"/>
          <w:szCs w:val="22"/>
          <w:lang w:val="en-US"/>
        </w:rPr>
        <w:t>,</w:t>
      </w:r>
      <w:r w:rsidR="00EB72C7" w:rsidRPr="003064AE">
        <w:rPr>
          <w:rFonts w:ascii="Arial" w:hAnsi="Arial" w:cs="Arial"/>
          <w:szCs w:val="22"/>
          <w:lang w:val="en-US"/>
        </w:rPr>
        <w:t xml:space="preserve"> the Committee decided that give</w:t>
      </w:r>
      <w:r w:rsidR="00F113CE" w:rsidRPr="003064AE">
        <w:rPr>
          <w:rFonts w:ascii="Arial" w:hAnsi="Arial" w:cs="Arial"/>
          <w:szCs w:val="22"/>
          <w:lang w:val="en-US"/>
        </w:rPr>
        <w:t>n that the nominations to both L</w:t>
      </w:r>
      <w:r w:rsidR="00EB72C7" w:rsidRPr="003064AE">
        <w:rPr>
          <w:rFonts w:ascii="Arial" w:hAnsi="Arial" w:cs="Arial"/>
          <w:szCs w:val="22"/>
          <w:lang w:val="en-US"/>
        </w:rPr>
        <w:t xml:space="preserve">ists </w:t>
      </w:r>
      <w:r w:rsidR="001E6491" w:rsidRPr="003064AE">
        <w:rPr>
          <w:rFonts w:ascii="Arial" w:hAnsi="Arial" w:cs="Arial"/>
          <w:szCs w:val="22"/>
          <w:lang w:val="en-US"/>
        </w:rPr>
        <w:t xml:space="preserve">were </w:t>
      </w:r>
      <w:r w:rsidR="00EB72C7" w:rsidRPr="003064AE">
        <w:rPr>
          <w:rFonts w:ascii="Arial" w:hAnsi="Arial" w:cs="Arial"/>
          <w:szCs w:val="22"/>
          <w:lang w:val="en-US"/>
        </w:rPr>
        <w:t xml:space="preserve">now evaluated by a single Evaluation Body, it </w:t>
      </w:r>
      <w:r w:rsidR="001E6491" w:rsidRPr="003064AE">
        <w:rPr>
          <w:rFonts w:ascii="Arial" w:hAnsi="Arial" w:cs="Arial"/>
          <w:szCs w:val="22"/>
          <w:lang w:val="en-US"/>
        </w:rPr>
        <w:t xml:space="preserve">was </w:t>
      </w:r>
      <w:r w:rsidR="00EB72C7" w:rsidRPr="003064AE">
        <w:rPr>
          <w:rFonts w:ascii="Arial" w:hAnsi="Arial" w:cs="Arial"/>
          <w:szCs w:val="22"/>
          <w:lang w:val="en-US"/>
        </w:rPr>
        <w:t xml:space="preserve">appropriate </w:t>
      </w:r>
      <w:r w:rsidR="00AB7386">
        <w:rPr>
          <w:rFonts w:ascii="Arial" w:hAnsi="Arial" w:cs="Arial"/>
          <w:szCs w:val="22"/>
          <w:lang w:val="en-US"/>
        </w:rPr>
        <w:t>for</w:t>
      </w:r>
      <w:r w:rsidR="00AB7386" w:rsidRPr="003064AE">
        <w:rPr>
          <w:rFonts w:ascii="Arial" w:hAnsi="Arial" w:cs="Arial"/>
          <w:szCs w:val="22"/>
          <w:lang w:val="en-US"/>
        </w:rPr>
        <w:t xml:space="preserve"> </w:t>
      </w:r>
      <w:r w:rsidR="00EB72C7" w:rsidRPr="003064AE">
        <w:rPr>
          <w:rFonts w:ascii="Arial" w:hAnsi="Arial" w:cs="Arial"/>
          <w:szCs w:val="22"/>
          <w:lang w:val="en-US"/>
        </w:rPr>
        <w:t xml:space="preserve">the procedures </w:t>
      </w:r>
      <w:r w:rsidR="00AB7386">
        <w:rPr>
          <w:rFonts w:ascii="Arial" w:hAnsi="Arial" w:cs="Arial"/>
          <w:szCs w:val="22"/>
          <w:lang w:val="en-US"/>
        </w:rPr>
        <w:t xml:space="preserve">to </w:t>
      </w:r>
      <w:r w:rsidR="00EB72C7" w:rsidRPr="003064AE">
        <w:rPr>
          <w:rFonts w:ascii="Arial" w:hAnsi="Arial" w:cs="Arial"/>
          <w:szCs w:val="22"/>
          <w:lang w:val="en-US"/>
        </w:rPr>
        <w:t>be aligned</w:t>
      </w:r>
      <w:r w:rsidR="001E6491" w:rsidRPr="003064AE">
        <w:rPr>
          <w:rFonts w:ascii="Arial" w:hAnsi="Arial" w:cs="Arial"/>
          <w:szCs w:val="22"/>
          <w:lang w:val="en-US"/>
        </w:rPr>
        <w:t>,</w:t>
      </w:r>
      <w:r w:rsidR="00EB72C7" w:rsidRPr="003064AE">
        <w:rPr>
          <w:rFonts w:ascii="Arial" w:hAnsi="Arial" w:cs="Arial"/>
          <w:szCs w:val="22"/>
          <w:lang w:val="en-US"/>
        </w:rPr>
        <w:t xml:space="preserve"> and therefore the referral option should be extended to the Urgent Safeguarding List, while retaining the possibility not to inscribe an element w</w:t>
      </w:r>
      <w:r w:rsidR="001E6491" w:rsidRPr="003064AE">
        <w:rPr>
          <w:rFonts w:ascii="Arial" w:hAnsi="Arial" w:cs="Arial"/>
          <w:szCs w:val="22"/>
          <w:lang w:val="en-US"/>
        </w:rPr>
        <w:t>hen the nomination file provided</w:t>
      </w:r>
      <w:r w:rsidR="00EB72C7" w:rsidRPr="003064AE">
        <w:rPr>
          <w:rFonts w:ascii="Arial" w:hAnsi="Arial" w:cs="Arial"/>
          <w:szCs w:val="22"/>
          <w:lang w:val="en-US"/>
        </w:rPr>
        <w:t xml:space="preserve"> ev</w:t>
      </w:r>
      <w:r w:rsidR="00F113CE" w:rsidRPr="003064AE">
        <w:rPr>
          <w:rFonts w:ascii="Arial" w:hAnsi="Arial" w:cs="Arial"/>
          <w:szCs w:val="22"/>
          <w:lang w:val="en-US"/>
        </w:rPr>
        <w:t>idence that clearly demonstrated</w:t>
      </w:r>
      <w:r w:rsidR="00EB72C7" w:rsidRPr="003064AE">
        <w:rPr>
          <w:rFonts w:ascii="Arial" w:hAnsi="Arial" w:cs="Arial"/>
          <w:szCs w:val="22"/>
          <w:lang w:val="en-US"/>
        </w:rPr>
        <w:t xml:space="preserve"> that the criterion </w:t>
      </w:r>
      <w:r w:rsidR="001E6491" w:rsidRPr="003064AE">
        <w:rPr>
          <w:rFonts w:ascii="Arial" w:hAnsi="Arial" w:cs="Arial"/>
          <w:szCs w:val="22"/>
          <w:lang w:val="en-US"/>
        </w:rPr>
        <w:t xml:space="preserve">was </w:t>
      </w:r>
      <w:r w:rsidR="00EB72C7" w:rsidRPr="003064AE">
        <w:rPr>
          <w:rFonts w:ascii="Arial" w:hAnsi="Arial" w:cs="Arial"/>
          <w:szCs w:val="22"/>
          <w:lang w:val="en-US"/>
        </w:rPr>
        <w:t>not satisfied, and that the four</w:t>
      </w:r>
      <w:r w:rsidR="00AB7386">
        <w:rPr>
          <w:rFonts w:ascii="Arial" w:hAnsi="Arial" w:cs="Arial"/>
          <w:szCs w:val="22"/>
          <w:lang w:val="en-US"/>
        </w:rPr>
        <w:t>-</w:t>
      </w:r>
      <w:r w:rsidR="00EB72C7" w:rsidRPr="003064AE">
        <w:rPr>
          <w:rFonts w:ascii="Arial" w:hAnsi="Arial" w:cs="Arial"/>
          <w:szCs w:val="22"/>
          <w:lang w:val="en-US"/>
        </w:rPr>
        <w:t>year waiting period when an element is not inscribed on the Representative List should be deleted.</w:t>
      </w:r>
      <w:proofErr w:type="gramEnd"/>
      <w:r w:rsidRPr="003064AE">
        <w:rPr>
          <w:rFonts w:ascii="Arial" w:hAnsi="Arial" w:cs="Arial"/>
          <w:szCs w:val="22"/>
          <w:lang w:val="en-US"/>
        </w:rPr>
        <w:t xml:space="preserve"> </w:t>
      </w:r>
      <w:r w:rsidR="00EB72C7" w:rsidRPr="003064AE">
        <w:rPr>
          <w:rFonts w:ascii="Arial" w:hAnsi="Arial" w:cs="Arial"/>
          <w:szCs w:val="22"/>
          <w:lang w:val="en-US"/>
        </w:rPr>
        <w:t xml:space="preserve">Going </w:t>
      </w:r>
      <w:proofErr w:type="gramStart"/>
      <w:r w:rsidR="00EB72C7" w:rsidRPr="003064AE">
        <w:rPr>
          <w:rFonts w:ascii="Arial" w:hAnsi="Arial" w:cs="Arial"/>
          <w:szCs w:val="22"/>
          <w:lang w:val="en-US"/>
        </w:rPr>
        <w:t>one step</w:t>
      </w:r>
      <w:proofErr w:type="gramEnd"/>
      <w:r w:rsidR="00EB72C7" w:rsidRPr="003064AE">
        <w:rPr>
          <w:rFonts w:ascii="Arial" w:hAnsi="Arial" w:cs="Arial"/>
          <w:szCs w:val="22"/>
          <w:lang w:val="en-US"/>
        </w:rPr>
        <w:t xml:space="preserve"> further</w:t>
      </w:r>
      <w:r w:rsidR="001E6491" w:rsidRPr="003064AE">
        <w:rPr>
          <w:rFonts w:ascii="Arial" w:hAnsi="Arial" w:cs="Arial"/>
          <w:szCs w:val="22"/>
          <w:lang w:val="en-US"/>
        </w:rPr>
        <w:t>,</w:t>
      </w:r>
      <w:r w:rsidR="00EB72C7" w:rsidRPr="003064AE">
        <w:rPr>
          <w:rFonts w:ascii="Arial" w:hAnsi="Arial" w:cs="Arial"/>
          <w:szCs w:val="22"/>
          <w:lang w:val="en-US"/>
        </w:rPr>
        <w:t xml:space="preserve"> at its tenth session </w:t>
      </w:r>
      <w:r w:rsidR="00AB7386" w:rsidRPr="003064AE">
        <w:rPr>
          <w:rFonts w:ascii="Arial" w:hAnsi="Arial" w:cs="Arial"/>
          <w:szCs w:val="22"/>
          <w:lang w:val="en-US"/>
        </w:rPr>
        <w:t xml:space="preserve">the Committee </w:t>
      </w:r>
      <w:r w:rsidR="00EB72C7" w:rsidRPr="003064AE">
        <w:rPr>
          <w:rFonts w:ascii="Arial" w:hAnsi="Arial" w:cs="Arial"/>
          <w:szCs w:val="22"/>
          <w:lang w:val="en-US"/>
        </w:rPr>
        <w:t>decided that</w:t>
      </w:r>
      <w:r w:rsidR="001E6491" w:rsidRPr="003064AE">
        <w:rPr>
          <w:rFonts w:ascii="Arial" w:hAnsi="Arial" w:cs="Arial"/>
          <w:szCs w:val="22"/>
          <w:lang w:val="en-US"/>
        </w:rPr>
        <w:t>,</w:t>
      </w:r>
      <w:r w:rsidR="00EB72C7" w:rsidRPr="003064AE">
        <w:rPr>
          <w:rFonts w:ascii="Arial" w:hAnsi="Arial" w:cs="Arial"/>
          <w:szCs w:val="22"/>
          <w:lang w:val="en-US"/>
        </w:rPr>
        <w:t xml:space="preserve"> in the interests of coherency and simplicity, the referral option should be also extended to proposals to the Register of Best Safeguarding Practices as well as to requests for </w:t>
      </w:r>
      <w:r w:rsidR="00AB7386">
        <w:rPr>
          <w:rFonts w:ascii="Arial" w:hAnsi="Arial" w:cs="Arial"/>
          <w:szCs w:val="22"/>
          <w:lang w:val="en-US"/>
        </w:rPr>
        <w:t>I</w:t>
      </w:r>
      <w:r w:rsidR="00AB7386" w:rsidRPr="003064AE">
        <w:rPr>
          <w:rFonts w:ascii="Arial" w:hAnsi="Arial" w:cs="Arial"/>
          <w:szCs w:val="22"/>
          <w:lang w:val="en-US"/>
        </w:rPr>
        <w:t xml:space="preserve">nternational </w:t>
      </w:r>
      <w:r w:rsidR="00AB7386">
        <w:rPr>
          <w:rFonts w:ascii="Arial" w:hAnsi="Arial" w:cs="Arial"/>
          <w:szCs w:val="22"/>
          <w:lang w:val="en-US"/>
        </w:rPr>
        <w:t>A</w:t>
      </w:r>
      <w:r w:rsidR="00AB7386" w:rsidRPr="003064AE">
        <w:rPr>
          <w:rFonts w:ascii="Arial" w:hAnsi="Arial" w:cs="Arial"/>
          <w:szCs w:val="22"/>
          <w:lang w:val="en-US"/>
        </w:rPr>
        <w:t>ssistance</w:t>
      </w:r>
      <w:r w:rsidR="00EB72C7" w:rsidRPr="003064AE">
        <w:rPr>
          <w:rFonts w:ascii="Arial" w:hAnsi="Arial" w:cs="Arial"/>
          <w:szCs w:val="22"/>
          <w:lang w:val="en-US"/>
        </w:rPr>
        <w:t>.</w:t>
      </w:r>
      <w:r w:rsidR="001E04CF" w:rsidRPr="003064AE">
        <w:rPr>
          <w:rFonts w:ascii="Arial" w:hAnsi="Arial" w:cs="Arial"/>
          <w:szCs w:val="22"/>
          <w:lang w:val="en-US"/>
        </w:rPr>
        <w:t xml:space="preserve"> </w:t>
      </w:r>
      <w:r w:rsidR="00EB72C7" w:rsidRPr="003064AE">
        <w:rPr>
          <w:rFonts w:ascii="Arial" w:hAnsi="Arial" w:cs="Arial"/>
          <w:szCs w:val="22"/>
          <w:lang w:val="en-US"/>
        </w:rPr>
        <w:t xml:space="preserve">As </w:t>
      </w:r>
      <w:r w:rsidR="001E6491" w:rsidRPr="003064AE">
        <w:rPr>
          <w:rFonts w:ascii="Arial" w:hAnsi="Arial" w:cs="Arial"/>
          <w:szCs w:val="22"/>
          <w:lang w:val="en-US"/>
        </w:rPr>
        <w:t>a result, the Committee proposed</w:t>
      </w:r>
      <w:r w:rsidR="00EB72C7" w:rsidRPr="003064AE">
        <w:rPr>
          <w:rFonts w:ascii="Arial" w:hAnsi="Arial" w:cs="Arial"/>
          <w:szCs w:val="22"/>
          <w:lang w:val="en-US"/>
        </w:rPr>
        <w:t xml:space="preserve"> that </w:t>
      </w:r>
      <w:r w:rsidR="001E6491" w:rsidRPr="003064AE">
        <w:rPr>
          <w:rFonts w:ascii="Arial" w:hAnsi="Arial" w:cs="Arial"/>
          <w:szCs w:val="22"/>
          <w:lang w:val="en-US"/>
        </w:rPr>
        <w:t xml:space="preserve">the Assembly approve </w:t>
      </w:r>
      <w:r w:rsidR="00EB72C7" w:rsidRPr="003064AE">
        <w:rPr>
          <w:rFonts w:ascii="Arial" w:hAnsi="Arial" w:cs="Arial"/>
          <w:szCs w:val="22"/>
          <w:lang w:val="en-US"/>
        </w:rPr>
        <w:t>these</w:t>
      </w:r>
      <w:r w:rsidR="00166503" w:rsidRPr="003064AE">
        <w:rPr>
          <w:rFonts w:ascii="Arial" w:hAnsi="Arial" w:cs="Arial"/>
          <w:szCs w:val="22"/>
          <w:lang w:val="en-US"/>
        </w:rPr>
        <w:t xml:space="preserve"> amendments to paragraphs 30–</w:t>
      </w:r>
      <w:r w:rsidR="00EB72C7" w:rsidRPr="003064AE">
        <w:rPr>
          <w:rFonts w:ascii="Arial" w:hAnsi="Arial" w:cs="Arial"/>
          <w:szCs w:val="22"/>
          <w:lang w:val="en-US"/>
        </w:rPr>
        <w:t>37 of the O</w:t>
      </w:r>
      <w:r w:rsidR="001E6491" w:rsidRPr="003064AE">
        <w:rPr>
          <w:rFonts w:ascii="Arial" w:hAnsi="Arial" w:cs="Arial"/>
          <w:szCs w:val="22"/>
          <w:lang w:val="en-US"/>
        </w:rPr>
        <w:t>perational Directives.</w:t>
      </w:r>
    </w:p>
    <w:p w14:paraId="67D6264E" w14:textId="583A8563" w:rsidR="00790FB0" w:rsidRPr="003064AE" w:rsidRDefault="00790FB0" w:rsidP="002A114F">
      <w:pPr>
        <w:widowControl w:val="0"/>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 xml:space="preserve">The delegation of </w:t>
      </w:r>
      <w:r w:rsidR="00EB72C7" w:rsidRPr="003064AE">
        <w:rPr>
          <w:rFonts w:ascii="Arial" w:hAnsi="Arial" w:cs="Arial"/>
          <w:b/>
          <w:szCs w:val="22"/>
          <w:lang w:val="en-US"/>
        </w:rPr>
        <w:t xml:space="preserve">Spain </w:t>
      </w:r>
      <w:r w:rsidR="00EB72C7" w:rsidRPr="003064AE">
        <w:rPr>
          <w:rFonts w:ascii="Arial" w:hAnsi="Arial" w:cs="Arial"/>
          <w:szCs w:val="22"/>
          <w:lang w:val="en-US"/>
        </w:rPr>
        <w:t>congratulate</w:t>
      </w:r>
      <w:r w:rsidR="00F87F99" w:rsidRPr="003064AE">
        <w:rPr>
          <w:rFonts w:ascii="Arial" w:hAnsi="Arial" w:cs="Arial"/>
          <w:szCs w:val="22"/>
          <w:lang w:val="en-US"/>
        </w:rPr>
        <w:t xml:space="preserve">d the Chairperson on his </w:t>
      </w:r>
      <w:r w:rsidR="00EB72C7" w:rsidRPr="003064AE">
        <w:rPr>
          <w:rFonts w:ascii="Arial" w:hAnsi="Arial" w:cs="Arial"/>
          <w:szCs w:val="22"/>
          <w:lang w:val="en-US"/>
        </w:rPr>
        <w:t xml:space="preserve">able management </w:t>
      </w:r>
      <w:proofErr w:type="gramStart"/>
      <w:r w:rsidR="00EB72C7" w:rsidRPr="003064AE">
        <w:rPr>
          <w:rFonts w:ascii="Arial" w:hAnsi="Arial" w:cs="Arial"/>
          <w:szCs w:val="22"/>
          <w:lang w:val="en-US"/>
        </w:rPr>
        <w:t>and also</w:t>
      </w:r>
      <w:proofErr w:type="gramEnd"/>
      <w:r w:rsidR="00EB72C7" w:rsidRPr="003064AE">
        <w:rPr>
          <w:rFonts w:ascii="Arial" w:hAnsi="Arial" w:cs="Arial"/>
          <w:szCs w:val="22"/>
          <w:lang w:val="en-US"/>
        </w:rPr>
        <w:t xml:space="preserve"> Mr </w:t>
      </w:r>
      <w:r w:rsidR="00F87F99" w:rsidRPr="003064AE">
        <w:rPr>
          <w:rFonts w:ascii="Arial" w:hAnsi="Arial" w:cs="Arial"/>
          <w:szCs w:val="22"/>
          <w:lang w:val="en-US"/>
        </w:rPr>
        <w:t xml:space="preserve">Tim </w:t>
      </w:r>
      <w:r w:rsidR="00EB72C7" w:rsidRPr="003064AE">
        <w:rPr>
          <w:rFonts w:ascii="Arial" w:hAnsi="Arial" w:cs="Arial"/>
          <w:szCs w:val="22"/>
          <w:lang w:val="en-US"/>
        </w:rPr>
        <w:t>Curtis</w:t>
      </w:r>
      <w:r w:rsidR="00166503" w:rsidRPr="003064AE">
        <w:rPr>
          <w:rFonts w:ascii="Arial" w:hAnsi="Arial" w:cs="Arial"/>
          <w:szCs w:val="22"/>
          <w:lang w:val="en-US"/>
        </w:rPr>
        <w:t xml:space="preserve"> for his appointment.</w:t>
      </w:r>
      <w:r w:rsidR="00EB72C7" w:rsidRPr="003064AE">
        <w:rPr>
          <w:rFonts w:ascii="Arial" w:hAnsi="Arial" w:cs="Arial"/>
          <w:szCs w:val="22"/>
          <w:lang w:val="en-US"/>
        </w:rPr>
        <w:t xml:space="preserve"> </w:t>
      </w:r>
      <w:r w:rsidR="00166503" w:rsidRPr="003064AE">
        <w:rPr>
          <w:rFonts w:ascii="Arial" w:hAnsi="Arial" w:cs="Arial"/>
          <w:szCs w:val="22"/>
          <w:lang w:val="en-US"/>
        </w:rPr>
        <w:t>It obviously agreed</w:t>
      </w:r>
      <w:r w:rsidR="00EB72C7" w:rsidRPr="003064AE">
        <w:rPr>
          <w:rFonts w:ascii="Arial" w:hAnsi="Arial" w:cs="Arial"/>
          <w:szCs w:val="22"/>
          <w:lang w:val="en-US"/>
        </w:rPr>
        <w:t xml:space="preserve"> to the </w:t>
      </w:r>
      <w:r w:rsidR="00166503" w:rsidRPr="003064AE">
        <w:rPr>
          <w:rFonts w:ascii="Arial" w:hAnsi="Arial" w:cs="Arial"/>
          <w:szCs w:val="22"/>
          <w:lang w:val="en-US"/>
        </w:rPr>
        <w:t>amendments</w:t>
      </w:r>
      <w:r w:rsidR="00C63151" w:rsidRPr="003064AE">
        <w:rPr>
          <w:rFonts w:ascii="Arial" w:hAnsi="Arial" w:cs="Arial"/>
          <w:szCs w:val="22"/>
          <w:lang w:val="en-US"/>
        </w:rPr>
        <w:t xml:space="preserve">, </w:t>
      </w:r>
      <w:r w:rsidR="00EB72C7" w:rsidRPr="003064AE">
        <w:rPr>
          <w:rFonts w:ascii="Arial" w:hAnsi="Arial" w:cs="Arial"/>
          <w:szCs w:val="22"/>
          <w:lang w:val="en-US"/>
        </w:rPr>
        <w:t>recall</w:t>
      </w:r>
      <w:r w:rsidR="00C63151" w:rsidRPr="003064AE">
        <w:rPr>
          <w:rFonts w:ascii="Arial" w:hAnsi="Arial" w:cs="Arial"/>
          <w:szCs w:val="22"/>
          <w:lang w:val="en-US"/>
        </w:rPr>
        <w:t xml:space="preserve">ing its opposition to the proposal in the Committee to delete the </w:t>
      </w:r>
      <w:r w:rsidR="00EB72C7" w:rsidRPr="003064AE">
        <w:rPr>
          <w:rFonts w:ascii="Arial" w:hAnsi="Arial" w:cs="Arial"/>
          <w:szCs w:val="22"/>
          <w:lang w:val="en-US"/>
        </w:rPr>
        <w:t xml:space="preserve">referral </w:t>
      </w:r>
      <w:r w:rsidR="00C63151" w:rsidRPr="003064AE">
        <w:rPr>
          <w:rFonts w:ascii="Arial" w:hAnsi="Arial" w:cs="Arial"/>
          <w:szCs w:val="22"/>
          <w:lang w:val="en-US"/>
        </w:rPr>
        <w:t xml:space="preserve">option on the basis that </w:t>
      </w:r>
      <w:r w:rsidR="00EB72C7" w:rsidRPr="003064AE">
        <w:rPr>
          <w:rFonts w:ascii="Arial" w:hAnsi="Arial" w:cs="Arial"/>
          <w:szCs w:val="22"/>
          <w:lang w:val="en-US"/>
        </w:rPr>
        <w:t>the communities would suffer the most</w:t>
      </w:r>
      <w:r w:rsidR="00C63151" w:rsidRPr="003064AE">
        <w:rPr>
          <w:rFonts w:ascii="Arial" w:hAnsi="Arial" w:cs="Arial"/>
          <w:szCs w:val="22"/>
          <w:lang w:val="en-US"/>
        </w:rPr>
        <w:t xml:space="preserve"> as a result. The delegation was therefore </w:t>
      </w:r>
      <w:r w:rsidR="00EB72C7" w:rsidRPr="003064AE">
        <w:rPr>
          <w:rFonts w:ascii="Arial" w:hAnsi="Arial" w:cs="Arial"/>
          <w:szCs w:val="22"/>
          <w:lang w:val="en-US"/>
        </w:rPr>
        <w:t xml:space="preserve">very pleased with the </w:t>
      </w:r>
      <w:r w:rsidR="00C63151" w:rsidRPr="003064AE">
        <w:rPr>
          <w:rFonts w:ascii="Arial" w:hAnsi="Arial" w:cs="Arial"/>
          <w:szCs w:val="22"/>
          <w:lang w:val="en-US"/>
        </w:rPr>
        <w:t xml:space="preserve">introduction </w:t>
      </w:r>
      <w:r w:rsidR="00EB72C7" w:rsidRPr="003064AE">
        <w:rPr>
          <w:rFonts w:ascii="Arial" w:hAnsi="Arial" w:cs="Arial"/>
          <w:szCs w:val="22"/>
          <w:lang w:val="en-US"/>
        </w:rPr>
        <w:t xml:space="preserve">of </w:t>
      </w:r>
      <w:r w:rsidR="00C63151" w:rsidRPr="003064AE">
        <w:rPr>
          <w:rFonts w:ascii="Arial" w:hAnsi="Arial" w:cs="Arial"/>
          <w:szCs w:val="22"/>
          <w:lang w:val="en-US"/>
        </w:rPr>
        <w:t xml:space="preserve">the </w:t>
      </w:r>
      <w:r w:rsidR="00EB72C7" w:rsidRPr="003064AE">
        <w:rPr>
          <w:rFonts w:ascii="Arial" w:hAnsi="Arial" w:cs="Arial"/>
          <w:szCs w:val="22"/>
          <w:lang w:val="en-US"/>
        </w:rPr>
        <w:t xml:space="preserve">referral </w:t>
      </w:r>
      <w:r w:rsidR="00C63151" w:rsidRPr="003064AE">
        <w:rPr>
          <w:rFonts w:ascii="Arial" w:hAnsi="Arial" w:cs="Arial"/>
          <w:szCs w:val="22"/>
          <w:lang w:val="en-US"/>
        </w:rPr>
        <w:t xml:space="preserve">option </w:t>
      </w:r>
      <w:r w:rsidR="00EB72C7" w:rsidRPr="003064AE">
        <w:rPr>
          <w:rFonts w:ascii="Arial" w:hAnsi="Arial" w:cs="Arial"/>
          <w:szCs w:val="22"/>
          <w:lang w:val="en-US"/>
        </w:rPr>
        <w:t xml:space="preserve">to all </w:t>
      </w:r>
      <w:r w:rsidR="00C63151" w:rsidRPr="003064AE">
        <w:rPr>
          <w:rFonts w:ascii="Arial" w:hAnsi="Arial" w:cs="Arial"/>
          <w:szCs w:val="22"/>
          <w:lang w:val="en-US"/>
        </w:rPr>
        <w:t>the L</w:t>
      </w:r>
      <w:r w:rsidR="00EB72C7" w:rsidRPr="003064AE">
        <w:rPr>
          <w:rFonts w:ascii="Arial" w:hAnsi="Arial" w:cs="Arial"/>
          <w:szCs w:val="22"/>
          <w:lang w:val="en-US"/>
        </w:rPr>
        <w:t xml:space="preserve">ists, particularly for </w:t>
      </w:r>
      <w:r w:rsidR="00D95CB7">
        <w:rPr>
          <w:rFonts w:ascii="Arial" w:hAnsi="Arial" w:cs="Arial"/>
          <w:szCs w:val="22"/>
          <w:lang w:val="en-US"/>
        </w:rPr>
        <w:t>I</w:t>
      </w:r>
      <w:r w:rsidR="00D95CB7" w:rsidRPr="003064AE">
        <w:rPr>
          <w:rFonts w:ascii="Arial" w:hAnsi="Arial" w:cs="Arial"/>
          <w:szCs w:val="22"/>
          <w:lang w:val="en-US"/>
        </w:rPr>
        <w:t xml:space="preserve">nternational </w:t>
      </w:r>
      <w:r w:rsidR="00D95CB7">
        <w:rPr>
          <w:rFonts w:ascii="Arial" w:hAnsi="Arial" w:cs="Arial"/>
          <w:szCs w:val="22"/>
          <w:lang w:val="en-US"/>
        </w:rPr>
        <w:t>A</w:t>
      </w:r>
      <w:r w:rsidR="00D95CB7" w:rsidRPr="003064AE">
        <w:rPr>
          <w:rFonts w:ascii="Arial" w:hAnsi="Arial" w:cs="Arial"/>
          <w:szCs w:val="22"/>
          <w:lang w:val="en-US"/>
        </w:rPr>
        <w:t>ssistance</w:t>
      </w:r>
      <w:r w:rsidR="00EB72C7" w:rsidRPr="003064AE">
        <w:rPr>
          <w:rFonts w:ascii="Arial" w:hAnsi="Arial" w:cs="Arial"/>
          <w:szCs w:val="22"/>
          <w:lang w:val="en-US"/>
        </w:rPr>
        <w:t xml:space="preserve">. </w:t>
      </w:r>
      <w:r w:rsidR="00D67CE1" w:rsidRPr="003064AE">
        <w:rPr>
          <w:rFonts w:ascii="Arial" w:hAnsi="Arial" w:cs="Arial"/>
          <w:szCs w:val="22"/>
          <w:lang w:val="en-US"/>
        </w:rPr>
        <w:t xml:space="preserve">Moreover, </w:t>
      </w:r>
      <w:r w:rsidR="00EB72C7" w:rsidRPr="003064AE">
        <w:rPr>
          <w:rFonts w:ascii="Arial" w:hAnsi="Arial" w:cs="Arial"/>
          <w:szCs w:val="22"/>
          <w:lang w:val="en-US"/>
        </w:rPr>
        <w:t xml:space="preserve">it </w:t>
      </w:r>
      <w:r w:rsidR="00C63151" w:rsidRPr="003064AE">
        <w:rPr>
          <w:rFonts w:ascii="Arial" w:hAnsi="Arial" w:cs="Arial"/>
          <w:szCs w:val="22"/>
          <w:lang w:val="en-US"/>
        </w:rPr>
        <w:t xml:space="preserve">was the </w:t>
      </w:r>
      <w:r w:rsidR="00EB72C7" w:rsidRPr="003064AE">
        <w:rPr>
          <w:rFonts w:ascii="Arial" w:hAnsi="Arial" w:cs="Arial"/>
          <w:szCs w:val="22"/>
          <w:lang w:val="en-US"/>
        </w:rPr>
        <w:t xml:space="preserve">duty </w:t>
      </w:r>
      <w:r w:rsidR="00F113CE" w:rsidRPr="003064AE">
        <w:rPr>
          <w:rFonts w:ascii="Arial" w:hAnsi="Arial" w:cs="Arial"/>
          <w:szCs w:val="22"/>
          <w:lang w:val="en-US"/>
        </w:rPr>
        <w:t>of</w:t>
      </w:r>
      <w:r w:rsidR="00EB72C7" w:rsidRPr="003064AE">
        <w:rPr>
          <w:rFonts w:ascii="Arial" w:hAnsi="Arial" w:cs="Arial"/>
          <w:szCs w:val="22"/>
          <w:lang w:val="en-US"/>
        </w:rPr>
        <w:t xml:space="preserve"> States </w:t>
      </w:r>
      <w:r w:rsidR="00C63151" w:rsidRPr="003064AE">
        <w:rPr>
          <w:rFonts w:ascii="Arial" w:hAnsi="Arial" w:cs="Arial"/>
          <w:szCs w:val="22"/>
          <w:lang w:val="en-US"/>
        </w:rPr>
        <w:t xml:space="preserve">Parties </w:t>
      </w:r>
      <w:r w:rsidR="00EB72C7" w:rsidRPr="003064AE">
        <w:rPr>
          <w:rFonts w:ascii="Arial" w:hAnsi="Arial" w:cs="Arial"/>
          <w:szCs w:val="22"/>
          <w:lang w:val="en-US"/>
        </w:rPr>
        <w:t>to mo</w:t>
      </w:r>
      <w:r w:rsidR="00C63151" w:rsidRPr="003064AE">
        <w:rPr>
          <w:rFonts w:ascii="Arial" w:hAnsi="Arial" w:cs="Arial"/>
          <w:szCs w:val="22"/>
          <w:lang w:val="en-US"/>
        </w:rPr>
        <w:t>dify the Operational Directives</w:t>
      </w:r>
      <w:r w:rsidR="00EB72C7" w:rsidRPr="003064AE">
        <w:rPr>
          <w:rFonts w:ascii="Arial" w:hAnsi="Arial" w:cs="Arial"/>
          <w:szCs w:val="22"/>
          <w:lang w:val="en-US"/>
        </w:rPr>
        <w:t xml:space="preserve"> in light of </w:t>
      </w:r>
      <w:r w:rsidR="00D95CB7">
        <w:rPr>
          <w:rFonts w:ascii="Arial" w:hAnsi="Arial" w:cs="Arial"/>
          <w:szCs w:val="22"/>
          <w:lang w:val="en-US"/>
        </w:rPr>
        <w:t xml:space="preserve">the </w:t>
      </w:r>
      <w:r w:rsidR="00C63151" w:rsidRPr="003064AE">
        <w:rPr>
          <w:rFonts w:ascii="Arial" w:hAnsi="Arial" w:cs="Arial"/>
          <w:szCs w:val="22"/>
          <w:lang w:val="en-US"/>
        </w:rPr>
        <w:t xml:space="preserve">decisions </w:t>
      </w:r>
      <w:r w:rsidR="00EB72C7" w:rsidRPr="003064AE">
        <w:rPr>
          <w:rFonts w:ascii="Arial" w:hAnsi="Arial" w:cs="Arial"/>
          <w:szCs w:val="22"/>
          <w:lang w:val="en-US"/>
        </w:rPr>
        <w:t xml:space="preserve">in the Committees. Therefore, </w:t>
      </w:r>
      <w:r w:rsidR="00D67CE1" w:rsidRPr="003064AE">
        <w:rPr>
          <w:rFonts w:ascii="Arial" w:hAnsi="Arial" w:cs="Arial"/>
          <w:szCs w:val="22"/>
          <w:lang w:val="en-US"/>
        </w:rPr>
        <w:t xml:space="preserve">it wished to </w:t>
      </w:r>
      <w:r w:rsidR="00EB72C7" w:rsidRPr="003064AE">
        <w:rPr>
          <w:rFonts w:ascii="Arial" w:hAnsi="Arial" w:cs="Arial"/>
          <w:szCs w:val="22"/>
          <w:lang w:val="en-US"/>
        </w:rPr>
        <w:t xml:space="preserve">raise a situation </w:t>
      </w:r>
      <w:r w:rsidR="00D67CE1" w:rsidRPr="003064AE">
        <w:rPr>
          <w:rFonts w:ascii="Arial" w:hAnsi="Arial" w:cs="Arial"/>
          <w:szCs w:val="22"/>
          <w:lang w:val="en-US"/>
        </w:rPr>
        <w:t xml:space="preserve">before the General Assembly that it considered inconsistent and which </w:t>
      </w:r>
      <w:proofErr w:type="gramStart"/>
      <w:r w:rsidR="00D67CE1" w:rsidRPr="003064AE">
        <w:rPr>
          <w:rFonts w:ascii="Arial" w:hAnsi="Arial" w:cs="Arial"/>
          <w:szCs w:val="22"/>
          <w:lang w:val="en-US"/>
        </w:rPr>
        <w:t>had</w:t>
      </w:r>
      <w:r w:rsidR="00EB72C7" w:rsidRPr="003064AE">
        <w:rPr>
          <w:rFonts w:ascii="Arial" w:hAnsi="Arial" w:cs="Arial"/>
          <w:szCs w:val="22"/>
          <w:lang w:val="en-US"/>
        </w:rPr>
        <w:t xml:space="preserve"> been repeated</w:t>
      </w:r>
      <w:proofErr w:type="gramEnd"/>
      <w:r w:rsidR="00EB72C7" w:rsidRPr="003064AE">
        <w:rPr>
          <w:rFonts w:ascii="Arial" w:hAnsi="Arial" w:cs="Arial"/>
          <w:szCs w:val="22"/>
          <w:lang w:val="en-US"/>
        </w:rPr>
        <w:t xml:space="preserve"> in recent Committees when it </w:t>
      </w:r>
      <w:r w:rsidR="00D67CE1" w:rsidRPr="003064AE">
        <w:rPr>
          <w:rFonts w:ascii="Arial" w:hAnsi="Arial" w:cs="Arial"/>
          <w:szCs w:val="22"/>
          <w:lang w:val="en-US"/>
        </w:rPr>
        <w:t xml:space="preserve">came </w:t>
      </w:r>
      <w:r w:rsidR="00EB72C7" w:rsidRPr="003064AE">
        <w:rPr>
          <w:rFonts w:ascii="Arial" w:hAnsi="Arial" w:cs="Arial"/>
          <w:szCs w:val="22"/>
          <w:lang w:val="en-US"/>
        </w:rPr>
        <w:t xml:space="preserve">to the decision-making </w:t>
      </w:r>
      <w:r w:rsidR="00D67CE1" w:rsidRPr="003064AE">
        <w:rPr>
          <w:rFonts w:ascii="Arial" w:hAnsi="Arial" w:cs="Arial"/>
          <w:szCs w:val="22"/>
          <w:lang w:val="en-US"/>
        </w:rPr>
        <w:t xml:space="preserve">on </w:t>
      </w:r>
      <w:r w:rsidR="00EB72C7" w:rsidRPr="003064AE">
        <w:rPr>
          <w:rFonts w:ascii="Arial" w:hAnsi="Arial" w:cs="Arial"/>
          <w:szCs w:val="22"/>
          <w:lang w:val="en-US"/>
        </w:rPr>
        <w:t xml:space="preserve">elements to be inscribed </w:t>
      </w:r>
      <w:r w:rsidR="00D67CE1" w:rsidRPr="003064AE">
        <w:rPr>
          <w:rFonts w:ascii="Arial" w:hAnsi="Arial" w:cs="Arial"/>
          <w:szCs w:val="22"/>
          <w:lang w:val="en-US"/>
        </w:rPr>
        <w:t>on the L</w:t>
      </w:r>
      <w:r w:rsidR="00EB72C7" w:rsidRPr="003064AE">
        <w:rPr>
          <w:rFonts w:ascii="Arial" w:hAnsi="Arial" w:cs="Arial"/>
          <w:szCs w:val="22"/>
          <w:lang w:val="en-US"/>
        </w:rPr>
        <w:t xml:space="preserve">ists. </w:t>
      </w:r>
      <w:r w:rsidR="00D67CE1" w:rsidRPr="003064AE">
        <w:rPr>
          <w:rFonts w:ascii="Arial" w:hAnsi="Arial" w:cs="Arial"/>
          <w:szCs w:val="22"/>
          <w:lang w:val="en-US"/>
        </w:rPr>
        <w:t xml:space="preserve">The delegation explained that this had </w:t>
      </w:r>
      <w:r w:rsidR="00EB72C7" w:rsidRPr="003064AE">
        <w:rPr>
          <w:rFonts w:ascii="Arial" w:hAnsi="Arial" w:cs="Arial"/>
          <w:szCs w:val="22"/>
          <w:lang w:val="en-US"/>
        </w:rPr>
        <w:t xml:space="preserve">given rise to contradictory situations </w:t>
      </w:r>
      <w:r w:rsidR="00D67CE1" w:rsidRPr="003064AE">
        <w:rPr>
          <w:rFonts w:ascii="Arial" w:hAnsi="Arial" w:cs="Arial"/>
          <w:szCs w:val="22"/>
          <w:lang w:val="en-US"/>
        </w:rPr>
        <w:t xml:space="preserve">in which </w:t>
      </w:r>
      <w:r w:rsidR="00EB72C7" w:rsidRPr="003064AE">
        <w:rPr>
          <w:rFonts w:ascii="Arial" w:hAnsi="Arial" w:cs="Arial"/>
          <w:szCs w:val="22"/>
          <w:lang w:val="en-US"/>
        </w:rPr>
        <w:t xml:space="preserve">elements </w:t>
      </w:r>
      <w:r w:rsidR="00D67CE1" w:rsidRPr="003064AE">
        <w:rPr>
          <w:rFonts w:ascii="Arial" w:hAnsi="Arial" w:cs="Arial"/>
          <w:szCs w:val="22"/>
          <w:lang w:val="en-US"/>
        </w:rPr>
        <w:t>that had</w:t>
      </w:r>
      <w:r w:rsidR="00EB72C7" w:rsidRPr="003064AE">
        <w:rPr>
          <w:rFonts w:ascii="Arial" w:hAnsi="Arial" w:cs="Arial"/>
          <w:szCs w:val="22"/>
          <w:lang w:val="en-US"/>
        </w:rPr>
        <w:t xml:space="preserve"> </w:t>
      </w:r>
      <w:r w:rsidR="00D67CE1" w:rsidRPr="003064AE">
        <w:rPr>
          <w:rFonts w:ascii="Arial" w:hAnsi="Arial" w:cs="Arial"/>
          <w:szCs w:val="22"/>
          <w:lang w:val="en-US"/>
        </w:rPr>
        <w:t xml:space="preserve">received </w:t>
      </w:r>
      <w:r w:rsidR="00EB72C7" w:rsidRPr="003064AE">
        <w:rPr>
          <w:rFonts w:ascii="Arial" w:hAnsi="Arial" w:cs="Arial"/>
          <w:szCs w:val="22"/>
          <w:lang w:val="en-US"/>
        </w:rPr>
        <w:t xml:space="preserve">an equal number of votes in </w:t>
      </w:r>
      <w:proofErr w:type="spellStart"/>
      <w:r w:rsidR="00EB72C7" w:rsidRPr="003064AE">
        <w:rPr>
          <w:rFonts w:ascii="Arial" w:hAnsi="Arial" w:cs="Arial"/>
          <w:szCs w:val="22"/>
          <w:lang w:val="en-US"/>
        </w:rPr>
        <w:t>favour</w:t>
      </w:r>
      <w:proofErr w:type="spellEnd"/>
      <w:r w:rsidR="00EB72C7" w:rsidRPr="003064AE">
        <w:rPr>
          <w:rFonts w:ascii="Arial" w:hAnsi="Arial" w:cs="Arial"/>
          <w:szCs w:val="22"/>
          <w:lang w:val="en-US"/>
        </w:rPr>
        <w:t xml:space="preserve"> </w:t>
      </w:r>
      <w:r w:rsidR="00D67CE1" w:rsidRPr="003064AE">
        <w:rPr>
          <w:rFonts w:ascii="Arial" w:hAnsi="Arial" w:cs="Arial"/>
          <w:szCs w:val="22"/>
          <w:lang w:val="en-US"/>
        </w:rPr>
        <w:t xml:space="preserve">of inscription </w:t>
      </w:r>
      <w:proofErr w:type="gramStart"/>
      <w:r w:rsidR="00D67CE1" w:rsidRPr="003064AE">
        <w:rPr>
          <w:rFonts w:ascii="Arial" w:hAnsi="Arial" w:cs="Arial"/>
          <w:szCs w:val="22"/>
          <w:lang w:val="en-US"/>
        </w:rPr>
        <w:t>had</w:t>
      </w:r>
      <w:r w:rsidR="00EB72C7" w:rsidRPr="003064AE">
        <w:rPr>
          <w:rFonts w:ascii="Arial" w:hAnsi="Arial" w:cs="Arial"/>
          <w:szCs w:val="22"/>
          <w:lang w:val="en-US"/>
        </w:rPr>
        <w:t xml:space="preserve"> been </w:t>
      </w:r>
      <w:r w:rsidR="00D67CE1" w:rsidRPr="003064AE">
        <w:rPr>
          <w:rFonts w:ascii="Arial" w:hAnsi="Arial" w:cs="Arial"/>
          <w:szCs w:val="22"/>
          <w:lang w:val="en-US"/>
        </w:rPr>
        <w:t>inscribed</w:t>
      </w:r>
      <w:proofErr w:type="gramEnd"/>
      <w:r w:rsidR="00D67CE1" w:rsidRPr="003064AE">
        <w:rPr>
          <w:rFonts w:ascii="Arial" w:hAnsi="Arial" w:cs="Arial"/>
          <w:szCs w:val="22"/>
          <w:lang w:val="en-US"/>
        </w:rPr>
        <w:t xml:space="preserve"> whereas </w:t>
      </w:r>
      <w:r w:rsidR="00EB72C7" w:rsidRPr="003064AE">
        <w:rPr>
          <w:rFonts w:ascii="Arial" w:hAnsi="Arial" w:cs="Arial"/>
          <w:szCs w:val="22"/>
          <w:lang w:val="en-US"/>
        </w:rPr>
        <w:t xml:space="preserve">other elements </w:t>
      </w:r>
      <w:r w:rsidR="00D67CE1" w:rsidRPr="003064AE">
        <w:rPr>
          <w:rFonts w:ascii="Arial" w:hAnsi="Arial" w:cs="Arial"/>
          <w:szCs w:val="22"/>
          <w:lang w:val="en-US"/>
        </w:rPr>
        <w:t xml:space="preserve">with </w:t>
      </w:r>
      <w:r w:rsidR="00EB72C7" w:rsidRPr="003064AE">
        <w:rPr>
          <w:rFonts w:ascii="Arial" w:hAnsi="Arial" w:cs="Arial"/>
          <w:szCs w:val="22"/>
          <w:lang w:val="en-US"/>
        </w:rPr>
        <w:t xml:space="preserve">the same number of votes in </w:t>
      </w:r>
      <w:proofErr w:type="spellStart"/>
      <w:r w:rsidR="00EB72C7" w:rsidRPr="003064AE">
        <w:rPr>
          <w:rFonts w:ascii="Arial" w:hAnsi="Arial" w:cs="Arial"/>
          <w:szCs w:val="22"/>
          <w:lang w:val="en-US"/>
        </w:rPr>
        <w:t>favour</w:t>
      </w:r>
      <w:proofErr w:type="spellEnd"/>
      <w:r w:rsidR="00EB72C7" w:rsidRPr="003064AE">
        <w:rPr>
          <w:rFonts w:ascii="Arial" w:hAnsi="Arial" w:cs="Arial"/>
          <w:szCs w:val="22"/>
          <w:lang w:val="en-US"/>
        </w:rPr>
        <w:t xml:space="preserve"> </w:t>
      </w:r>
      <w:r w:rsidR="00D67CE1" w:rsidRPr="003064AE">
        <w:rPr>
          <w:rFonts w:ascii="Arial" w:hAnsi="Arial" w:cs="Arial"/>
          <w:szCs w:val="22"/>
          <w:lang w:val="en-US"/>
        </w:rPr>
        <w:t xml:space="preserve">had not been </w:t>
      </w:r>
      <w:r w:rsidR="00EB72C7" w:rsidRPr="003064AE">
        <w:rPr>
          <w:rFonts w:ascii="Arial" w:hAnsi="Arial" w:cs="Arial"/>
          <w:szCs w:val="22"/>
          <w:lang w:val="en-US"/>
        </w:rPr>
        <w:t xml:space="preserve">inscribed. </w:t>
      </w:r>
      <w:r w:rsidR="008201AB" w:rsidRPr="003064AE">
        <w:rPr>
          <w:rFonts w:ascii="Arial" w:hAnsi="Arial" w:cs="Arial"/>
          <w:szCs w:val="22"/>
          <w:lang w:val="en-US"/>
        </w:rPr>
        <w:t xml:space="preserve">The delegation further explained that the anomalous situation and its irregularities </w:t>
      </w:r>
      <w:proofErr w:type="gramStart"/>
      <w:r w:rsidR="008201AB" w:rsidRPr="003064AE">
        <w:rPr>
          <w:rFonts w:ascii="Arial" w:hAnsi="Arial" w:cs="Arial"/>
          <w:szCs w:val="22"/>
          <w:lang w:val="en-US"/>
        </w:rPr>
        <w:t xml:space="preserve">should be </w:t>
      </w:r>
      <w:r w:rsidR="00EB72C7" w:rsidRPr="003064AE">
        <w:rPr>
          <w:rFonts w:ascii="Arial" w:hAnsi="Arial" w:cs="Arial"/>
          <w:szCs w:val="22"/>
          <w:lang w:val="en-US"/>
        </w:rPr>
        <w:t>take</w:t>
      </w:r>
      <w:r w:rsidR="008201AB" w:rsidRPr="003064AE">
        <w:rPr>
          <w:rFonts w:ascii="Arial" w:hAnsi="Arial" w:cs="Arial"/>
          <w:szCs w:val="22"/>
          <w:lang w:val="en-US"/>
        </w:rPr>
        <w:t>n</w:t>
      </w:r>
      <w:proofErr w:type="gramEnd"/>
      <w:r w:rsidR="00EB72C7" w:rsidRPr="003064AE">
        <w:rPr>
          <w:rFonts w:ascii="Arial" w:hAnsi="Arial" w:cs="Arial"/>
          <w:szCs w:val="22"/>
          <w:lang w:val="en-US"/>
        </w:rPr>
        <w:t xml:space="preserve"> </w:t>
      </w:r>
      <w:r w:rsidR="008201AB" w:rsidRPr="003064AE">
        <w:rPr>
          <w:rFonts w:ascii="Arial" w:hAnsi="Arial" w:cs="Arial"/>
          <w:szCs w:val="22"/>
          <w:lang w:val="en-US"/>
        </w:rPr>
        <w:t xml:space="preserve">into </w:t>
      </w:r>
      <w:r w:rsidR="00EB72C7" w:rsidRPr="003064AE">
        <w:rPr>
          <w:rFonts w:ascii="Arial" w:hAnsi="Arial" w:cs="Arial"/>
          <w:szCs w:val="22"/>
          <w:lang w:val="en-US"/>
        </w:rPr>
        <w:t>account</w:t>
      </w:r>
      <w:r w:rsidR="008201AB" w:rsidRPr="003064AE">
        <w:rPr>
          <w:rFonts w:ascii="Arial" w:hAnsi="Arial" w:cs="Arial"/>
          <w:szCs w:val="22"/>
          <w:lang w:val="en-US"/>
        </w:rPr>
        <w:t>,</w:t>
      </w:r>
      <w:r w:rsidR="00EB72C7" w:rsidRPr="003064AE">
        <w:rPr>
          <w:rFonts w:ascii="Arial" w:hAnsi="Arial" w:cs="Arial"/>
          <w:szCs w:val="22"/>
          <w:lang w:val="en-US"/>
        </w:rPr>
        <w:t xml:space="preserve"> </w:t>
      </w:r>
      <w:r w:rsidR="008201AB" w:rsidRPr="003064AE">
        <w:rPr>
          <w:rFonts w:ascii="Arial" w:hAnsi="Arial" w:cs="Arial"/>
          <w:szCs w:val="22"/>
          <w:lang w:val="en-US"/>
        </w:rPr>
        <w:t xml:space="preserve">and that </w:t>
      </w:r>
      <w:r w:rsidR="00D95CB7" w:rsidRPr="003064AE">
        <w:rPr>
          <w:rFonts w:ascii="Arial" w:hAnsi="Arial" w:cs="Arial"/>
          <w:szCs w:val="22"/>
          <w:lang w:val="en-US"/>
        </w:rPr>
        <w:t xml:space="preserve">in due </w:t>
      </w:r>
      <w:r w:rsidR="00D95CB7">
        <w:rPr>
          <w:rFonts w:ascii="Arial" w:hAnsi="Arial" w:cs="Arial"/>
          <w:szCs w:val="22"/>
          <w:lang w:val="en-US"/>
        </w:rPr>
        <w:t>course</w:t>
      </w:r>
      <w:r w:rsidR="00D95CB7" w:rsidRPr="003064AE">
        <w:rPr>
          <w:rFonts w:ascii="Arial" w:hAnsi="Arial" w:cs="Arial"/>
          <w:szCs w:val="22"/>
          <w:lang w:val="en-US"/>
        </w:rPr>
        <w:t xml:space="preserve"> </w:t>
      </w:r>
      <w:r w:rsidR="008201AB" w:rsidRPr="003064AE">
        <w:rPr>
          <w:rFonts w:ascii="Arial" w:hAnsi="Arial" w:cs="Arial"/>
          <w:szCs w:val="22"/>
          <w:lang w:val="en-US"/>
        </w:rPr>
        <w:t xml:space="preserve">it would </w:t>
      </w:r>
      <w:r w:rsidR="00EB72C7" w:rsidRPr="003064AE">
        <w:rPr>
          <w:rFonts w:ascii="Arial" w:hAnsi="Arial" w:cs="Arial"/>
          <w:szCs w:val="22"/>
          <w:lang w:val="en-US"/>
        </w:rPr>
        <w:t>propose</w:t>
      </w:r>
      <w:r w:rsidR="008201AB" w:rsidRPr="003064AE">
        <w:rPr>
          <w:rFonts w:ascii="Arial" w:hAnsi="Arial" w:cs="Arial"/>
          <w:szCs w:val="22"/>
          <w:lang w:val="en-US"/>
        </w:rPr>
        <w:t xml:space="preserve"> </w:t>
      </w:r>
      <w:r w:rsidR="00EB72C7" w:rsidRPr="003064AE">
        <w:rPr>
          <w:rFonts w:ascii="Arial" w:hAnsi="Arial" w:cs="Arial"/>
          <w:szCs w:val="22"/>
          <w:lang w:val="en-US"/>
        </w:rPr>
        <w:t xml:space="preserve">a basic principle </w:t>
      </w:r>
      <w:r w:rsidR="008201AB" w:rsidRPr="003064AE">
        <w:rPr>
          <w:rFonts w:ascii="Arial" w:hAnsi="Arial" w:cs="Arial"/>
          <w:szCs w:val="22"/>
          <w:lang w:val="en-US"/>
        </w:rPr>
        <w:t>of transparency in the proc</w:t>
      </w:r>
      <w:r w:rsidR="00F113CE" w:rsidRPr="003064AE">
        <w:rPr>
          <w:rFonts w:ascii="Arial" w:hAnsi="Arial" w:cs="Arial"/>
          <w:szCs w:val="22"/>
          <w:lang w:val="en-US"/>
        </w:rPr>
        <w:t>edure</w:t>
      </w:r>
      <w:r w:rsidR="008201AB" w:rsidRPr="003064AE">
        <w:rPr>
          <w:rFonts w:ascii="Arial" w:hAnsi="Arial" w:cs="Arial"/>
          <w:szCs w:val="22"/>
          <w:lang w:val="en-US"/>
        </w:rPr>
        <w:t xml:space="preserve"> at a time</w:t>
      </w:r>
      <w:r w:rsidR="00EB72C7" w:rsidRPr="003064AE">
        <w:rPr>
          <w:rFonts w:ascii="Arial" w:hAnsi="Arial" w:cs="Arial"/>
          <w:szCs w:val="22"/>
          <w:lang w:val="en-US"/>
        </w:rPr>
        <w:t xml:space="preserve"> </w:t>
      </w:r>
      <w:r w:rsidR="008201AB" w:rsidRPr="003064AE">
        <w:rPr>
          <w:rFonts w:ascii="Arial" w:hAnsi="Arial" w:cs="Arial"/>
          <w:szCs w:val="22"/>
          <w:lang w:val="en-US"/>
        </w:rPr>
        <w:t xml:space="preserve">deemed appropriate by the </w:t>
      </w:r>
      <w:r w:rsidR="00EB72C7" w:rsidRPr="003064AE">
        <w:rPr>
          <w:rFonts w:ascii="Arial" w:hAnsi="Arial" w:cs="Arial"/>
          <w:szCs w:val="22"/>
          <w:lang w:val="en-US"/>
        </w:rPr>
        <w:t xml:space="preserve">Secretariat. </w:t>
      </w:r>
      <w:r w:rsidR="008201AB" w:rsidRPr="003064AE">
        <w:rPr>
          <w:rFonts w:ascii="Arial" w:hAnsi="Arial" w:cs="Arial"/>
          <w:szCs w:val="22"/>
          <w:lang w:val="en-US"/>
        </w:rPr>
        <w:t xml:space="preserve">It added that </w:t>
      </w:r>
      <w:r w:rsidR="00F113CE" w:rsidRPr="003064AE">
        <w:rPr>
          <w:rFonts w:ascii="Arial" w:hAnsi="Arial" w:cs="Arial"/>
          <w:szCs w:val="22"/>
          <w:lang w:val="en-US"/>
        </w:rPr>
        <w:t xml:space="preserve">UNESCO </w:t>
      </w:r>
      <w:r w:rsidR="008201AB" w:rsidRPr="003064AE">
        <w:rPr>
          <w:rFonts w:ascii="Arial" w:hAnsi="Arial" w:cs="Arial"/>
          <w:szCs w:val="22"/>
          <w:lang w:val="en-US"/>
        </w:rPr>
        <w:lastRenderedPageBreak/>
        <w:t xml:space="preserve">was </w:t>
      </w:r>
      <w:r w:rsidR="00EB72C7" w:rsidRPr="003064AE">
        <w:rPr>
          <w:rFonts w:ascii="Arial" w:hAnsi="Arial" w:cs="Arial"/>
          <w:szCs w:val="22"/>
          <w:lang w:val="en-US"/>
        </w:rPr>
        <w:t xml:space="preserve">subject </w:t>
      </w:r>
      <w:r w:rsidR="008201AB" w:rsidRPr="003064AE">
        <w:rPr>
          <w:rFonts w:ascii="Arial" w:hAnsi="Arial" w:cs="Arial"/>
          <w:szCs w:val="22"/>
          <w:lang w:val="en-US"/>
        </w:rPr>
        <w:t xml:space="preserve">to </w:t>
      </w:r>
      <w:r w:rsidR="00EB72C7" w:rsidRPr="003064AE">
        <w:rPr>
          <w:rFonts w:ascii="Arial" w:hAnsi="Arial" w:cs="Arial"/>
          <w:szCs w:val="22"/>
          <w:lang w:val="en-US"/>
        </w:rPr>
        <w:t xml:space="preserve">transparency procedures, with a </w:t>
      </w:r>
      <w:r w:rsidR="00D95CB7">
        <w:rPr>
          <w:rFonts w:ascii="Arial" w:hAnsi="Arial" w:cs="Arial"/>
          <w:szCs w:val="22"/>
          <w:lang w:val="en-US"/>
        </w:rPr>
        <w:t>w</w:t>
      </w:r>
      <w:r w:rsidR="00D95CB7" w:rsidRPr="003064AE">
        <w:rPr>
          <w:rFonts w:ascii="Arial" w:hAnsi="Arial" w:cs="Arial"/>
          <w:szCs w:val="22"/>
          <w:lang w:val="en-US"/>
        </w:rPr>
        <w:t xml:space="preserve">orking </w:t>
      </w:r>
      <w:r w:rsidR="00D95CB7">
        <w:rPr>
          <w:rFonts w:ascii="Arial" w:hAnsi="Arial" w:cs="Arial"/>
          <w:szCs w:val="22"/>
          <w:lang w:val="en-US"/>
        </w:rPr>
        <w:t>g</w:t>
      </w:r>
      <w:r w:rsidR="00D95CB7" w:rsidRPr="003064AE">
        <w:rPr>
          <w:rFonts w:ascii="Arial" w:hAnsi="Arial" w:cs="Arial"/>
          <w:szCs w:val="22"/>
          <w:lang w:val="en-US"/>
        </w:rPr>
        <w:t xml:space="preserve">roup </w:t>
      </w:r>
      <w:r w:rsidR="008201AB" w:rsidRPr="003064AE">
        <w:rPr>
          <w:rFonts w:ascii="Arial" w:hAnsi="Arial" w:cs="Arial"/>
          <w:szCs w:val="22"/>
          <w:lang w:val="en-US"/>
        </w:rPr>
        <w:t>being created on governance,</w:t>
      </w:r>
      <w:r w:rsidR="00EB72C7" w:rsidRPr="003064AE">
        <w:rPr>
          <w:rFonts w:ascii="Arial" w:hAnsi="Arial" w:cs="Arial"/>
          <w:szCs w:val="22"/>
          <w:lang w:val="en-US"/>
        </w:rPr>
        <w:t xml:space="preserve"> </w:t>
      </w:r>
      <w:r w:rsidR="008201AB" w:rsidRPr="003064AE">
        <w:rPr>
          <w:rFonts w:ascii="Arial" w:hAnsi="Arial" w:cs="Arial"/>
          <w:szCs w:val="22"/>
          <w:lang w:val="en-US"/>
        </w:rPr>
        <w:t xml:space="preserve">and as </w:t>
      </w:r>
      <w:proofErr w:type="gramStart"/>
      <w:r w:rsidR="008201AB" w:rsidRPr="003064AE">
        <w:rPr>
          <w:rFonts w:ascii="Arial" w:hAnsi="Arial" w:cs="Arial"/>
          <w:szCs w:val="22"/>
          <w:lang w:val="en-US"/>
        </w:rPr>
        <w:t>such</w:t>
      </w:r>
      <w:proofErr w:type="gramEnd"/>
      <w:r w:rsidR="008201AB" w:rsidRPr="003064AE">
        <w:rPr>
          <w:rFonts w:ascii="Arial" w:hAnsi="Arial" w:cs="Arial"/>
          <w:szCs w:val="22"/>
          <w:lang w:val="en-US"/>
        </w:rPr>
        <w:t xml:space="preserve"> it </w:t>
      </w:r>
      <w:r w:rsidR="00EB72C7" w:rsidRPr="003064AE">
        <w:rPr>
          <w:rFonts w:ascii="Arial" w:hAnsi="Arial" w:cs="Arial"/>
          <w:szCs w:val="22"/>
          <w:lang w:val="en-US"/>
        </w:rPr>
        <w:t>propose</w:t>
      </w:r>
      <w:r w:rsidR="008201AB" w:rsidRPr="003064AE">
        <w:rPr>
          <w:rFonts w:ascii="Arial" w:hAnsi="Arial" w:cs="Arial"/>
          <w:szCs w:val="22"/>
          <w:lang w:val="en-US"/>
        </w:rPr>
        <w:t>d</w:t>
      </w:r>
      <w:r w:rsidR="00EB72C7" w:rsidRPr="003064AE">
        <w:rPr>
          <w:rFonts w:ascii="Arial" w:hAnsi="Arial" w:cs="Arial"/>
          <w:szCs w:val="22"/>
          <w:lang w:val="en-US"/>
        </w:rPr>
        <w:t xml:space="preserve"> that </w:t>
      </w:r>
      <w:r w:rsidR="008201AB" w:rsidRPr="003064AE">
        <w:rPr>
          <w:rFonts w:ascii="Arial" w:hAnsi="Arial" w:cs="Arial"/>
          <w:szCs w:val="22"/>
          <w:lang w:val="en-US"/>
        </w:rPr>
        <w:t>the Committee, at its next session in Addis Ababa,</w:t>
      </w:r>
      <w:r w:rsidR="00EB72C7" w:rsidRPr="003064AE">
        <w:rPr>
          <w:rFonts w:ascii="Arial" w:hAnsi="Arial" w:cs="Arial"/>
          <w:szCs w:val="22"/>
          <w:lang w:val="en-US"/>
        </w:rPr>
        <w:t xml:space="preserve"> devote some </w:t>
      </w:r>
      <w:r w:rsidR="008201AB" w:rsidRPr="003064AE">
        <w:rPr>
          <w:rFonts w:ascii="Arial" w:hAnsi="Arial" w:cs="Arial"/>
          <w:szCs w:val="22"/>
          <w:lang w:val="en-US"/>
        </w:rPr>
        <w:t>time to the issue</w:t>
      </w:r>
      <w:r w:rsidR="00EB72C7" w:rsidRPr="003064AE">
        <w:rPr>
          <w:rFonts w:ascii="Arial" w:hAnsi="Arial" w:cs="Arial"/>
          <w:szCs w:val="22"/>
          <w:lang w:val="en-US"/>
        </w:rPr>
        <w:t xml:space="preserve">. </w:t>
      </w:r>
      <w:r w:rsidR="008201AB" w:rsidRPr="003064AE">
        <w:rPr>
          <w:rFonts w:ascii="Arial" w:hAnsi="Arial" w:cs="Arial"/>
          <w:szCs w:val="22"/>
          <w:lang w:val="en-US"/>
        </w:rPr>
        <w:t xml:space="preserve">Thus, it requested </w:t>
      </w:r>
      <w:r w:rsidR="00D95CB7">
        <w:rPr>
          <w:rFonts w:ascii="Arial" w:hAnsi="Arial" w:cs="Arial"/>
          <w:szCs w:val="22"/>
          <w:lang w:val="en-US"/>
        </w:rPr>
        <w:t xml:space="preserve">that </w:t>
      </w:r>
      <w:r w:rsidR="008201AB" w:rsidRPr="003064AE">
        <w:rPr>
          <w:rFonts w:ascii="Arial" w:hAnsi="Arial" w:cs="Arial"/>
          <w:szCs w:val="22"/>
          <w:lang w:val="en-US"/>
        </w:rPr>
        <w:t xml:space="preserve">the </w:t>
      </w:r>
      <w:r w:rsidR="00EB72C7" w:rsidRPr="003064AE">
        <w:rPr>
          <w:rFonts w:ascii="Arial" w:hAnsi="Arial" w:cs="Arial"/>
          <w:szCs w:val="22"/>
          <w:lang w:val="en-US"/>
        </w:rPr>
        <w:t xml:space="preserve">Secretariat add a very clear </w:t>
      </w:r>
      <w:r w:rsidR="008201AB" w:rsidRPr="003064AE">
        <w:rPr>
          <w:rFonts w:ascii="Arial" w:hAnsi="Arial" w:cs="Arial"/>
          <w:szCs w:val="22"/>
          <w:lang w:val="en-US"/>
        </w:rPr>
        <w:t xml:space="preserve">item on to the agenda </w:t>
      </w:r>
      <w:r w:rsidR="00B56062">
        <w:rPr>
          <w:rFonts w:ascii="Arial" w:hAnsi="Arial" w:cs="Arial"/>
          <w:szCs w:val="22"/>
          <w:lang w:val="en-US"/>
        </w:rPr>
        <w:t xml:space="preserve">of the Committee </w:t>
      </w:r>
      <w:r w:rsidR="008201AB" w:rsidRPr="003064AE">
        <w:rPr>
          <w:rFonts w:ascii="Arial" w:hAnsi="Arial" w:cs="Arial"/>
          <w:szCs w:val="22"/>
          <w:lang w:val="en-US"/>
        </w:rPr>
        <w:t>for debate on the procedure</w:t>
      </w:r>
      <w:r w:rsidR="00EB72C7" w:rsidRPr="003064AE">
        <w:rPr>
          <w:rFonts w:ascii="Arial" w:hAnsi="Arial" w:cs="Arial"/>
          <w:szCs w:val="22"/>
          <w:lang w:val="en-US"/>
        </w:rPr>
        <w:t xml:space="preserve"> </w:t>
      </w:r>
      <w:r w:rsidR="008201AB" w:rsidRPr="003064AE">
        <w:rPr>
          <w:rFonts w:ascii="Arial" w:hAnsi="Arial" w:cs="Arial"/>
          <w:szCs w:val="22"/>
          <w:lang w:val="en-US"/>
        </w:rPr>
        <w:t>of inscription of new elements</w:t>
      </w:r>
      <w:r w:rsidR="00F113CE" w:rsidRPr="003064AE">
        <w:rPr>
          <w:rFonts w:ascii="Arial" w:hAnsi="Arial" w:cs="Arial"/>
          <w:szCs w:val="22"/>
          <w:lang w:val="en-US"/>
        </w:rPr>
        <w:t xml:space="preserve"> on the L</w:t>
      </w:r>
      <w:r w:rsidR="00EB72C7" w:rsidRPr="003064AE">
        <w:rPr>
          <w:rFonts w:ascii="Arial" w:hAnsi="Arial" w:cs="Arial"/>
          <w:szCs w:val="22"/>
          <w:lang w:val="en-US"/>
        </w:rPr>
        <w:t xml:space="preserve">ist, including </w:t>
      </w:r>
      <w:r w:rsidR="008201AB" w:rsidRPr="003064AE">
        <w:rPr>
          <w:rFonts w:ascii="Arial" w:hAnsi="Arial" w:cs="Arial"/>
          <w:szCs w:val="22"/>
          <w:lang w:val="en-US"/>
        </w:rPr>
        <w:t xml:space="preserve">requests for </w:t>
      </w:r>
      <w:r w:rsidR="00D95CB7">
        <w:rPr>
          <w:rFonts w:ascii="Arial" w:hAnsi="Arial" w:cs="Arial"/>
          <w:szCs w:val="22"/>
          <w:lang w:val="en-US"/>
        </w:rPr>
        <w:t>I</w:t>
      </w:r>
      <w:r w:rsidR="008201AB" w:rsidRPr="003064AE">
        <w:rPr>
          <w:rFonts w:ascii="Arial" w:hAnsi="Arial" w:cs="Arial"/>
          <w:szCs w:val="22"/>
          <w:lang w:val="en-US"/>
        </w:rPr>
        <w:t xml:space="preserve">nternational </w:t>
      </w:r>
      <w:r w:rsidR="00D95CB7">
        <w:rPr>
          <w:rFonts w:ascii="Arial" w:hAnsi="Arial" w:cs="Arial"/>
          <w:szCs w:val="22"/>
          <w:lang w:val="en-US"/>
        </w:rPr>
        <w:t>A</w:t>
      </w:r>
      <w:r w:rsidR="00EB72C7" w:rsidRPr="003064AE">
        <w:rPr>
          <w:rFonts w:ascii="Arial" w:hAnsi="Arial" w:cs="Arial"/>
          <w:szCs w:val="22"/>
          <w:lang w:val="en-US"/>
        </w:rPr>
        <w:t>ssistance.</w:t>
      </w:r>
    </w:p>
    <w:p w14:paraId="1B2A241C" w14:textId="359A25FB" w:rsidR="0035249C" w:rsidRPr="003064AE" w:rsidRDefault="00790FB0" w:rsidP="002A114F">
      <w:pPr>
        <w:widowControl w:val="0"/>
        <w:numPr>
          <w:ilvl w:val="0"/>
          <w:numId w:val="14"/>
        </w:numPr>
        <w:suppressAutoHyphens/>
        <w:autoSpaceDE w:val="0"/>
        <w:ind w:left="709" w:hanging="709"/>
        <w:jc w:val="both"/>
        <w:rPr>
          <w:rFonts w:ascii="Arial" w:hAnsi="Arial" w:cs="Arial"/>
          <w:i/>
          <w:szCs w:val="22"/>
          <w:lang w:val="en-US"/>
        </w:rPr>
      </w:pPr>
      <w:r w:rsidRPr="003064AE">
        <w:rPr>
          <w:rFonts w:ascii="Arial" w:hAnsi="Arial" w:cs="Arial"/>
          <w:szCs w:val="22"/>
          <w:lang w:val="en-US"/>
        </w:rPr>
        <w:t>The</w:t>
      </w:r>
      <w:r w:rsidRPr="003064AE">
        <w:rPr>
          <w:rFonts w:ascii="Arial" w:hAnsi="Arial" w:cs="Arial"/>
          <w:b/>
          <w:szCs w:val="22"/>
          <w:lang w:val="en-US"/>
        </w:rPr>
        <w:t xml:space="preserve"> </w:t>
      </w:r>
      <w:r w:rsidR="00166503" w:rsidRPr="003064AE">
        <w:rPr>
          <w:rFonts w:ascii="Arial" w:hAnsi="Arial" w:cs="Arial"/>
          <w:b/>
          <w:szCs w:val="22"/>
          <w:lang w:val="en-US"/>
        </w:rPr>
        <w:t>Chairperson</w:t>
      </w:r>
      <w:r w:rsidR="00EB72C7" w:rsidRPr="003064AE">
        <w:rPr>
          <w:rFonts w:ascii="Arial" w:hAnsi="Arial" w:cs="Arial"/>
          <w:b/>
          <w:szCs w:val="22"/>
          <w:lang w:val="en-US"/>
        </w:rPr>
        <w:t xml:space="preserve"> </w:t>
      </w:r>
      <w:r w:rsidR="00166503" w:rsidRPr="003064AE">
        <w:rPr>
          <w:rFonts w:ascii="Arial" w:hAnsi="Arial" w:cs="Arial"/>
          <w:szCs w:val="22"/>
          <w:lang w:val="en-US"/>
        </w:rPr>
        <w:t>t</w:t>
      </w:r>
      <w:r w:rsidR="00EB72C7" w:rsidRPr="003064AE">
        <w:rPr>
          <w:rFonts w:ascii="Arial" w:hAnsi="Arial" w:cs="Arial"/>
          <w:szCs w:val="22"/>
          <w:lang w:val="en-US"/>
        </w:rPr>
        <w:t>hank</w:t>
      </w:r>
      <w:r w:rsidR="00166503" w:rsidRPr="003064AE">
        <w:rPr>
          <w:rFonts w:ascii="Arial" w:hAnsi="Arial" w:cs="Arial"/>
          <w:szCs w:val="22"/>
          <w:lang w:val="en-US"/>
        </w:rPr>
        <w:t xml:space="preserve">ed Spain </w:t>
      </w:r>
      <w:r w:rsidR="00EB72C7" w:rsidRPr="003064AE">
        <w:rPr>
          <w:rFonts w:ascii="Arial" w:hAnsi="Arial" w:cs="Arial"/>
          <w:szCs w:val="22"/>
          <w:lang w:val="en-US"/>
        </w:rPr>
        <w:t xml:space="preserve">for </w:t>
      </w:r>
      <w:r w:rsidR="00166503" w:rsidRPr="003064AE">
        <w:rPr>
          <w:rFonts w:ascii="Arial" w:hAnsi="Arial" w:cs="Arial"/>
          <w:szCs w:val="22"/>
          <w:lang w:val="en-US"/>
        </w:rPr>
        <w:t xml:space="preserve">its </w:t>
      </w:r>
      <w:r w:rsidR="008201AB" w:rsidRPr="003064AE">
        <w:rPr>
          <w:rFonts w:ascii="Arial" w:hAnsi="Arial" w:cs="Arial"/>
          <w:szCs w:val="22"/>
          <w:lang w:val="en-US"/>
        </w:rPr>
        <w:t xml:space="preserve">remarks, adding that he was sure an item could be included in the </w:t>
      </w:r>
      <w:r w:rsidR="00EB72C7" w:rsidRPr="003064AE">
        <w:rPr>
          <w:rFonts w:ascii="Arial" w:hAnsi="Arial" w:cs="Arial"/>
          <w:szCs w:val="22"/>
          <w:lang w:val="en-US"/>
        </w:rPr>
        <w:t xml:space="preserve">Committee’s agenda </w:t>
      </w:r>
      <w:r w:rsidR="008201AB" w:rsidRPr="003064AE">
        <w:rPr>
          <w:rFonts w:ascii="Arial" w:hAnsi="Arial" w:cs="Arial"/>
          <w:szCs w:val="22"/>
          <w:lang w:val="en-US"/>
        </w:rPr>
        <w:t xml:space="preserve">on this important issue, to which the Secretary agreed. </w:t>
      </w:r>
      <w:r w:rsidR="00A82DB1" w:rsidRPr="003064AE">
        <w:rPr>
          <w:rFonts w:ascii="Arial" w:hAnsi="Arial" w:cs="Arial"/>
          <w:szCs w:val="22"/>
          <w:lang w:val="en-US"/>
        </w:rPr>
        <w:t xml:space="preserve">He then opened the floor to comments on paragraph 30, noting that these </w:t>
      </w:r>
      <w:r w:rsidR="00EB72C7" w:rsidRPr="003064AE">
        <w:rPr>
          <w:rFonts w:ascii="Arial" w:hAnsi="Arial" w:cs="Arial"/>
          <w:szCs w:val="22"/>
          <w:lang w:val="en-US"/>
        </w:rPr>
        <w:t xml:space="preserve">texts </w:t>
      </w:r>
      <w:r w:rsidR="00A82DB1" w:rsidRPr="003064AE">
        <w:rPr>
          <w:rFonts w:ascii="Arial" w:hAnsi="Arial" w:cs="Arial"/>
          <w:szCs w:val="22"/>
          <w:lang w:val="en-US"/>
        </w:rPr>
        <w:t xml:space="preserve">were subject to </w:t>
      </w:r>
      <w:r w:rsidR="00EB72C7" w:rsidRPr="003064AE">
        <w:rPr>
          <w:rFonts w:ascii="Arial" w:hAnsi="Arial" w:cs="Arial"/>
          <w:szCs w:val="22"/>
          <w:lang w:val="en-US"/>
        </w:rPr>
        <w:t xml:space="preserve">successful </w:t>
      </w:r>
      <w:r w:rsidR="00A82DB1" w:rsidRPr="003064AE">
        <w:rPr>
          <w:rFonts w:ascii="Arial" w:hAnsi="Arial" w:cs="Arial"/>
          <w:szCs w:val="22"/>
          <w:lang w:val="en-US"/>
        </w:rPr>
        <w:t xml:space="preserve">and intense </w:t>
      </w:r>
      <w:r w:rsidR="00EB72C7" w:rsidRPr="003064AE">
        <w:rPr>
          <w:rFonts w:ascii="Arial" w:hAnsi="Arial" w:cs="Arial"/>
          <w:szCs w:val="22"/>
          <w:lang w:val="en-US"/>
        </w:rPr>
        <w:t>negotiation</w:t>
      </w:r>
      <w:r w:rsidR="00A82DB1" w:rsidRPr="003064AE">
        <w:rPr>
          <w:rFonts w:ascii="Arial" w:hAnsi="Arial" w:cs="Arial"/>
          <w:szCs w:val="22"/>
          <w:lang w:val="en-US"/>
        </w:rPr>
        <w:t>s</w:t>
      </w:r>
      <w:r w:rsidR="00EB72C7" w:rsidRPr="003064AE">
        <w:rPr>
          <w:rFonts w:ascii="Arial" w:hAnsi="Arial" w:cs="Arial"/>
          <w:szCs w:val="22"/>
          <w:lang w:val="en-US"/>
        </w:rPr>
        <w:t xml:space="preserve">, </w:t>
      </w:r>
      <w:r w:rsidR="00A82DB1" w:rsidRPr="003064AE">
        <w:rPr>
          <w:rFonts w:ascii="Arial" w:hAnsi="Arial" w:cs="Arial"/>
          <w:szCs w:val="22"/>
          <w:lang w:val="en-US"/>
        </w:rPr>
        <w:t xml:space="preserve">and with no comments or objections, it </w:t>
      </w:r>
      <w:proofErr w:type="gramStart"/>
      <w:r w:rsidR="00A82DB1" w:rsidRPr="003064AE">
        <w:rPr>
          <w:rFonts w:ascii="Arial" w:hAnsi="Arial" w:cs="Arial"/>
          <w:szCs w:val="22"/>
          <w:lang w:val="en-US"/>
        </w:rPr>
        <w:t>was duly adopted</w:t>
      </w:r>
      <w:proofErr w:type="gramEnd"/>
      <w:r w:rsidR="00A82DB1" w:rsidRPr="003064AE">
        <w:rPr>
          <w:rFonts w:ascii="Arial" w:hAnsi="Arial" w:cs="Arial"/>
          <w:szCs w:val="22"/>
          <w:lang w:val="en-US"/>
        </w:rPr>
        <w:t xml:space="preserve">. He then turned to </w:t>
      </w:r>
      <w:r w:rsidR="00EB72C7" w:rsidRPr="003064AE">
        <w:rPr>
          <w:rFonts w:ascii="Arial" w:hAnsi="Arial" w:cs="Arial"/>
          <w:szCs w:val="22"/>
          <w:lang w:val="en-US"/>
        </w:rPr>
        <w:t>paragraph</w:t>
      </w:r>
      <w:r w:rsidR="00A82DB1" w:rsidRPr="003064AE">
        <w:rPr>
          <w:rFonts w:ascii="Arial" w:hAnsi="Arial" w:cs="Arial"/>
          <w:szCs w:val="22"/>
          <w:lang w:val="en-US"/>
        </w:rPr>
        <w:t xml:space="preserve">s 35–37, which </w:t>
      </w:r>
      <w:proofErr w:type="gramStart"/>
      <w:r w:rsidR="00A82DB1" w:rsidRPr="003064AE">
        <w:rPr>
          <w:rFonts w:ascii="Arial" w:hAnsi="Arial" w:cs="Arial"/>
          <w:szCs w:val="22"/>
          <w:lang w:val="en-US"/>
        </w:rPr>
        <w:t>were</w:t>
      </w:r>
      <w:r w:rsidR="00F113CE" w:rsidRPr="003064AE">
        <w:rPr>
          <w:rFonts w:ascii="Arial" w:hAnsi="Arial" w:cs="Arial"/>
          <w:szCs w:val="22"/>
          <w:lang w:val="en-US"/>
        </w:rPr>
        <w:t xml:space="preserve"> also adopted</w:t>
      </w:r>
      <w:proofErr w:type="gramEnd"/>
      <w:r w:rsidR="00F113CE" w:rsidRPr="003064AE">
        <w:rPr>
          <w:rFonts w:ascii="Arial" w:hAnsi="Arial" w:cs="Arial"/>
          <w:szCs w:val="22"/>
          <w:lang w:val="en-US"/>
        </w:rPr>
        <w:t xml:space="preserve"> without objection</w:t>
      </w:r>
      <w:r w:rsidR="00A82DB1" w:rsidRPr="003064AE">
        <w:rPr>
          <w:rFonts w:ascii="Arial" w:hAnsi="Arial" w:cs="Arial"/>
          <w:szCs w:val="22"/>
          <w:lang w:val="en-US"/>
        </w:rPr>
        <w:t xml:space="preserve">. The Chairperson then moved to the adoption of </w:t>
      </w:r>
      <w:r w:rsidR="0031601C" w:rsidRPr="003064AE">
        <w:rPr>
          <w:rFonts w:ascii="Arial" w:hAnsi="Arial" w:cs="Arial"/>
          <w:szCs w:val="22"/>
          <w:lang w:val="en-US"/>
        </w:rPr>
        <w:t>the ent</w:t>
      </w:r>
      <w:r w:rsidR="00DC0B0C" w:rsidRPr="003064AE">
        <w:rPr>
          <w:rFonts w:ascii="Arial" w:hAnsi="Arial" w:cs="Arial"/>
          <w:szCs w:val="22"/>
          <w:lang w:val="en-US"/>
        </w:rPr>
        <w:t xml:space="preserve">ire section, which </w:t>
      </w:r>
      <w:proofErr w:type="gramStart"/>
      <w:r w:rsidR="00DC0B0C" w:rsidRPr="003064AE">
        <w:rPr>
          <w:rFonts w:ascii="Arial" w:hAnsi="Arial" w:cs="Arial"/>
          <w:szCs w:val="22"/>
          <w:lang w:val="en-US"/>
        </w:rPr>
        <w:t>was adopted</w:t>
      </w:r>
      <w:proofErr w:type="gramEnd"/>
      <w:r w:rsidR="00DC0B0C" w:rsidRPr="003064AE">
        <w:rPr>
          <w:rFonts w:ascii="Arial" w:hAnsi="Arial" w:cs="Arial"/>
          <w:szCs w:val="22"/>
          <w:lang w:val="en-US"/>
        </w:rPr>
        <w:t xml:space="preserve">. </w:t>
      </w:r>
      <w:r w:rsidR="00B56062">
        <w:rPr>
          <w:rFonts w:ascii="Arial" w:hAnsi="Arial" w:cs="Arial"/>
          <w:szCs w:val="22"/>
          <w:lang w:val="en-US"/>
        </w:rPr>
        <w:t>Before asking</w:t>
      </w:r>
      <w:r w:rsidR="00DC0B0C" w:rsidRPr="003064AE">
        <w:rPr>
          <w:rFonts w:ascii="Arial" w:hAnsi="Arial" w:cs="Arial"/>
          <w:szCs w:val="22"/>
          <w:lang w:val="en-US"/>
        </w:rPr>
        <w:t xml:space="preserve"> the Secretariat to present </w:t>
      </w:r>
      <w:r w:rsidR="00EB72C7" w:rsidRPr="003064AE">
        <w:rPr>
          <w:rFonts w:ascii="Arial" w:hAnsi="Arial" w:cs="Arial"/>
          <w:szCs w:val="22"/>
          <w:lang w:val="en-US"/>
        </w:rPr>
        <w:t xml:space="preserve">the fifth and </w:t>
      </w:r>
      <w:r w:rsidR="00DC0B0C" w:rsidRPr="003064AE">
        <w:rPr>
          <w:rFonts w:ascii="Arial" w:hAnsi="Arial" w:cs="Arial"/>
          <w:szCs w:val="22"/>
          <w:lang w:val="en-US"/>
        </w:rPr>
        <w:t xml:space="preserve">final </w:t>
      </w:r>
      <w:r w:rsidR="00EB72C7" w:rsidRPr="003064AE">
        <w:rPr>
          <w:rFonts w:ascii="Arial" w:hAnsi="Arial" w:cs="Arial"/>
          <w:szCs w:val="22"/>
          <w:lang w:val="en-US"/>
        </w:rPr>
        <w:t xml:space="preserve">amendment, as regards </w:t>
      </w:r>
      <w:r w:rsidR="00F113CE" w:rsidRPr="003064AE">
        <w:rPr>
          <w:rFonts w:ascii="Arial" w:hAnsi="Arial" w:cs="Arial"/>
          <w:szCs w:val="22"/>
          <w:lang w:val="en-US"/>
        </w:rPr>
        <w:t xml:space="preserve">part </w:t>
      </w:r>
      <w:r w:rsidR="00DC0B0C" w:rsidRPr="003064AE">
        <w:rPr>
          <w:rFonts w:ascii="Arial" w:hAnsi="Arial" w:cs="Arial"/>
          <w:szCs w:val="22"/>
          <w:lang w:val="en-US"/>
        </w:rPr>
        <w:t>V</w:t>
      </w:r>
      <w:r w:rsidR="00F113CE" w:rsidRPr="003064AE">
        <w:rPr>
          <w:rFonts w:ascii="Arial" w:hAnsi="Arial" w:cs="Arial"/>
          <w:szCs w:val="22"/>
          <w:lang w:val="en-US"/>
        </w:rPr>
        <w:t xml:space="preserve"> of the Annex</w:t>
      </w:r>
      <w:r w:rsidR="00DC0B0C" w:rsidRPr="003064AE">
        <w:rPr>
          <w:rFonts w:ascii="Arial" w:hAnsi="Arial" w:cs="Arial"/>
          <w:szCs w:val="22"/>
          <w:lang w:val="en-US"/>
        </w:rPr>
        <w:t xml:space="preserve">, </w:t>
      </w:r>
      <w:r w:rsidR="00B56062">
        <w:rPr>
          <w:rFonts w:ascii="Arial" w:hAnsi="Arial" w:cs="Arial"/>
          <w:szCs w:val="22"/>
          <w:lang w:val="en-US"/>
        </w:rPr>
        <w:t xml:space="preserve">the Chairperson </w:t>
      </w:r>
      <w:r w:rsidR="00DC0B0C" w:rsidRPr="003064AE">
        <w:rPr>
          <w:rFonts w:ascii="Arial" w:hAnsi="Arial" w:cs="Arial"/>
          <w:szCs w:val="22"/>
          <w:lang w:val="en-US"/>
        </w:rPr>
        <w:t>open</w:t>
      </w:r>
      <w:r w:rsidR="00B56062">
        <w:rPr>
          <w:rFonts w:ascii="Arial" w:hAnsi="Arial" w:cs="Arial"/>
          <w:szCs w:val="22"/>
          <w:lang w:val="en-US"/>
        </w:rPr>
        <w:t>ed</w:t>
      </w:r>
      <w:r w:rsidR="00DC0B0C" w:rsidRPr="003064AE">
        <w:rPr>
          <w:rFonts w:ascii="Arial" w:hAnsi="Arial" w:cs="Arial"/>
          <w:szCs w:val="22"/>
          <w:lang w:val="en-US"/>
        </w:rPr>
        <w:t xml:space="preserve"> the floor for general comments.</w:t>
      </w:r>
    </w:p>
    <w:p w14:paraId="39AD6D7C" w14:textId="21E6FE82" w:rsidR="0035249C" w:rsidRPr="003064AE" w:rsidRDefault="0035249C" w:rsidP="002A114F">
      <w:pPr>
        <w:widowControl w:val="0"/>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 xml:space="preserve">The delegation of </w:t>
      </w:r>
      <w:r w:rsidRPr="003064AE">
        <w:rPr>
          <w:rFonts w:ascii="Arial" w:hAnsi="Arial" w:cs="Arial"/>
          <w:b/>
          <w:szCs w:val="22"/>
          <w:lang w:val="en-US"/>
        </w:rPr>
        <w:t>V</w:t>
      </w:r>
      <w:r w:rsidR="00EB72C7" w:rsidRPr="003064AE">
        <w:rPr>
          <w:rFonts w:ascii="Arial" w:hAnsi="Arial" w:cs="Arial"/>
          <w:b/>
          <w:szCs w:val="22"/>
          <w:lang w:val="en-US"/>
        </w:rPr>
        <w:t xml:space="preserve">iet Nam </w:t>
      </w:r>
      <w:r w:rsidR="00687154" w:rsidRPr="003064AE">
        <w:rPr>
          <w:rFonts w:ascii="Arial" w:hAnsi="Arial" w:cs="Arial"/>
          <w:szCs w:val="22"/>
          <w:lang w:val="en-US"/>
        </w:rPr>
        <w:t>had</w:t>
      </w:r>
      <w:r w:rsidR="00EB72C7" w:rsidRPr="003064AE">
        <w:rPr>
          <w:rFonts w:ascii="Arial" w:hAnsi="Arial" w:cs="Arial"/>
          <w:szCs w:val="22"/>
          <w:lang w:val="en-US"/>
        </w:rPr>
        <w:t xml:space="preserve"> no objection to the revision of the text on </w:t>
      </w:r>
      <w:r w:rsidR="00687154" w:rsidRPr="003064AE">
        <w:rPr>
          <w:rFonts w:ascii="Arial" w:hAnsi="Arial" w:cs="Arial"/>
          <w:szCs w:val="22"/>
          <w:lang w:val="en-US"/>
        </w:rPr>
        <w:t xml:space="preserve">the referral option, but took the </w:t>
      </w:r>
      <w:r w:rsidR="00EB72C7" w:rsidRPr="003064AE">
        <w:rPr>
          <w:rFonts w:ascii="Arial" w:hAnsi="Arial" w:cs="Arial"/>
          <w:szCs w:val="22"/>
          <w:lang w:val="en-US"/>
        </w:rPr>
        <w:t xml:space="preserve">opportunity to </w:t>
      </w:r>
      <w:r w:rsidR="00687154" w:rsidRPr="003064AE">
        <w:rPr>
          <w:rFonts w:ascii="Arial" w:hAnsi="Arial" w:cs="Arial"/>
          <w:szCs w:val="22"/>
          <w:lang w:val="en-US"/>
        </w:rPr>
        <w:t xml:space="preserve">recall </w:t>
      </w:r>
      <w:r w:rsidR="00EB72C7" w:rsidRPr="003064AE">
        <w:rPr>
          <w:rFonts w:ascii="Arial" w:hAnsi="Arial" w:cs="Arial"/>
          <w:szCs w:val="22"/>
          <w:lang w:val="en-US"/>
        </w:rPr>
        <w:t xml:space="preserve">the decision </w:t>
      </w:r>
      <w:r w:rsidR="00687154" w:rsidRPr="003064AE">
        <w:rPr>
          <w:rFonts w:ascii="Arial" w:hAnsi="Arial" w:cs="Arial"/>
          <w:szCs w:val="22"/>
          <w:lang w:val="en-US"/>
        </w:rPr>
        <w:t xml:space="preserve">by </w:t>
      </w:r>
      <w:r w:rsidR="00EB72C7" w:rsidRPr="003064AE">
        <w:rPr>
          <w:rFonts w:ascii="Arial" w:hAnsi="Arial" w:cs="Arial"/>
          <w:szCs w:val="22"/>
          <w:lang w:val="en-US"/>
        </w:rPr>
        <w:t xml:space="preserve">the Committee </w:t>
      </w:r>
      <w:r w:rsidR="00687154" w:rsidRPr="003064AE">
        <w:rPr>
          <w:rFonts w:ascii="Arial" w:hAnsi="Arial" w:cs="Arial"/>
          <w:szCs w:val="22"/>
          <w:lang w:val="en-US"/>
        </w:rPr>
        <w:t xml:space="preserve">at its tenth session </w:t>
      </w:r>
      <w:r w:rsidR="00EB72C7" w:rsidRPr="003064AE">
        <w:rPr>
          <w:rFonts w:ascii="Arial" w:hAnsi="Arial" w:cs="Arial"/>
          <w:szCs w:val="22"/>
          <w:lang w:val="en-US"/>
        </w:rPr>
        <w:t xml:space="preserve">in Namibia on the procedures </w:t>
      </w:r>
      <w:r w:rsidR="00687154" w:rsidRPr="003064AE">
        <w:rPr>
          <w:rFonts w:ascii="Arial" w:hAnsi="Arial" w:cs="Arial"/>
          <w:szCs w:val="22"/>
          <w:lang w:val="en-US"/>
        </w:rPr>
        <w:t>to remove</w:t>
      </w:r>
      <w:r w:rsidR="00F113CE" w:rsidRPr="003064AE">
        <w:rPr>
          <w:rFonts w:ascii="Arial" w:hAnsi="Arial" w:cs="Arial"/>
          <w:szCs w:val="22"/>
          <w:lang w:val="en-US"/>
        </w:rPr>
        <w:t xml:space="preserve"> an element from a L</w:t>
      </w:r>
      <w:r w:rsidR="00EB72C7" w:rsidRPr="003064AE">
        <w:rPr>
          <w:rFonts w:ascii="Arial" w:hAnsi="Arial" w:cs="Arial"/>
          <w:szCs w:val="22"/>
          <w:lang w:val="en-US"/>
        </w:rPr>
        <w:t xml:space="preserve">ist and </w:t>
      </w:r>
      <w:r w:rsidR="00687154" w:rsidRPr="003064AE">
        <w:rPr>
          <w:rFonts w:ascii="Arial" w:hAnsi="Arial" w:cs="Arial"/>
          <w:szCs w:val="22"/>
          <w:lang w:val="en-US"/>
        </w:rPr>
        <w:t xml:space="preserve">to </w:t>
      </w:r>
      <w:r w:rsidR="00EB72C7" w:rsidRPr="003064AE">
        <w:rPr>
          <w:rFonts w:ascii="Arial" w:hAnsi="Arial" w:cs="Arial"/>
          <w:szCs w:val="22"/>
          <w:lang w:val="en-US"/>
        </w:rPr>
        <w:t xml:space="preserve">transfer </w:t>
      </w:r>
      <w:r w:rsidR="00687154" w:rsidRPr="003064AE">
        <w:rPr>
          <w:rFonts w:ascii="Arial" w:hAnsi="Arial" w:cs="Arial"/>
          <w:szCs w:val="22"/>
          <w:lang w:val="en-US"/>
        </w:rPr>
        <w:t xml:space="preserve">it </w:t>
      </w:r>
      <w:r w:rsidR="00F113CE" w:rsidRPr="003064AE">
        <w:rPr>
          <w:rFonts w:ascii="Arial" w:hAnsi="Arial" w:cs="Arial"/>
          <w:szCs w:val="22"/>
          <w:lang w:val="en-US"/>
        </w:rPr>
        <w:t>from one L</w:t>
      </w:r>
      <w:r w:rsidR="00EB72C7" w:rsidRPr="003064AE">
        <w:rPr>
          <w:rFonts w:ascii="Arial" w:hAnsi="Arial" w:cs="Arial"/>
          <w:szCs w:val="22"/>
          <w:lang w:val="en-US"/>
        </w:rPr>
        <w:t xml:space="preserve">ist to </w:t>
      </w:r>
      <w:r w:rsidR="00687154" w:rsidRPr="003064AE">
        <w:rPr>
          <w:rFonts w:ascii="Arial" w:hAnsi="Arial" w:cs="Arial"/>
          <w:szCs w:val="22"/>
          <w:lang w:val="en-US"/>
        </w:rPr>
        <w:t>an</w:t>
      </w:r>
      <w:r w:rsidR="00EB72C7" w:rsidRPr="003064AE">
        <w:rPr>
          <w:rFonts w:ascii="Arial" w:hAnsi="Arial" w:cs="Arial"/>
          <w:szCs w:val="22"/>
          <w:lang w:val="en-US"/>
        </w:rPr>
        <w:t xml:space="preserve">other. </w:t>
      </w:r>
      <w:r w:rsidR="00687154" w:rsidRPr="003064AE">
        <w:rPr>
          <w:rFonts w:ascii="Arial" w:hAnsi="Arial" w:cs="Arial"/>
          <w:szCs w:val="22"/>
          <w:lang w:val="en-US"/>
        </w:rPr>
        <w:t>It understood</w:t>
      </w:r>
      <w:r w:rsidR="00EB72C7" w:rsidRPr="003064AE">
        <w:rPr>
          <w:rFonts w:ascii="Arial" w:hAnsi="Arial" w:cs="Arial"/>
          <w:szCs w:val="22"/>
          <w:lang w:val="en-US"/>
        </w:rPr>
        <w:t xml:space="preserve"> that there </w:t>
      </w:r>
      <w:r w:rsidR="00687154" w:rsidRPr="003064AE">
        <w:rPr>
          <w:rFonts w:ascii="Arial" w:hAnsi="Arial" w:cs="Arial"/>
          <w:szCs w:val="22"/>
          <w:lang w:val="en-US"/>
        </w:rPr>
        <w:t>would be an open-ended intergovernmental working g</w:t>
      </w:r>
      <w:r w:rsidR="00EB72C7" w:rsidRPr="003064AE">
        <w:rPr>
          <w:rFonts w:ascii="Arial" w:hAnsi="Arial" w:cs="Arial"/>
          <w:szCs w:val="22"/>
          <w:lang w:val="en-US"/>
        </w:rPr>
        <w:t>roup for the draft</w:t>
      </w:r>
      <w:r w:rsidR="00687154" w:rsidRPr="003064AE">
        <w:rPr>
          <w:rFonts w:ascii="Arial" w:hAnsi="Arial" w:cs="Arial"/>
          <w:szCs w:val="22"/>
          <w:lang w:val="en-US"/>
        </w:rPr>
        <w:t xml:space="preserve">ing of </w:t>
      </w:r>
      <w:r w:rsidR="00EB72C7" w:rsidRPr="003064AE">
        <w:rPr>
          <w:rFonts w:ascii="Arial" w:hAnsi="Arial" w:cs="Arial"/>
          <w:szCs w:val="22"/>
          <w:lang w:val="en-US"/>
        </w:rPr>
        <w:t xml:space="preserve">text </w:t>
      </w:r>
      <w:r w:rsidR="00687154" w:rsidRPr="003064AE">
        <w:rPr>
          <w:rFonts w:ascii="Arial" w:hAnsi="Arial" w:cs="Arial"/>
          <w:szCs w:val="22"/>
          <w:lang w:val="en-US"/>
        </w:rPr>
        <w:t>in this regard</w:t>
      </w:r>
      <w:r w:rsidR="00EB72C7" w:rsidRPr="003064AE">
        <w:rPr>
          <w:rFonts w:ascii="Arial" w:hAnsi="Arial" w:cs="Arial"/>
          <w:szCs w:val="22"/>
          <w:lang w:val="en-US"/>
        </w:rPr>
        <w:t xml:space="preserve">. Based on </w:t>
      </w:r>
      <w:r w:rsidR="00687154" w:rsidRPr="003064AE">
        <w:rPr>
          <w:rFonts w:ascii="Arial" w:hAnsi="Arial" w:cs="Arial"/>
          <w:szCs w:val="22"/>
          <w:lang w:val="en-US"/>
        </w:rPr>
        <w:t xml:space="preserve">its </w:t>
      </w:r>
      <w:r w:rsidR="00EB72C7" w:rsidRPr="003064AE">
        <w:rPr>
          <w:rFonts w:ascii="Arial" w:hAnsi="Arial" w:cs="Arial"/>
          <w:szCs w:val="22"/>
          <w:lang w:val="en-US"/>
        </w:rPr>
        <w:t xml:space="preserve">experience in transferring an element from the Urgent </w:t>
      </w:r>
      <w:r w:rsidR="00687154" w:rsidRPr="003064AE">
        <w:rPr>
          <w:rFonts w:ascii="Arial" w:hAnsi="Arial" w:cs="Arial"/>
          <w:szCs w:val="22"/>
          <w:lang w:val="en-US"/>
        </w:rPr>
        <w:t xml:space="preserve">Safeguarding List </w:t>
      </w:r>
      <w:r w:rsidR="008A5A3D" w:rsidRPr="003064AE">
        <w:rPr>
          <w:rFonts w:ascii="Arial" w:hAnsi="Arial" w:cs="Arial"/>
          <w:szCs w:val="22"/>
          <w:lang w:val="en-US"/>
        </w:rPr>
        <w:t xml:space="preserve">to the Representative List, it wished to </w:t>
      </w:r>
      <w:r w:rsidR="00EB72C7" w:rsidRPr="003064AE">
        <w:rPr>
          <w:rFonts w:ascii="Arial" w:hAnsi="Arial" w:cs="Arial"/>
          <w:szCs w:val="22"/>
          <w:lang w:val="en-US"/>
        </w:rPr>
        <w:t xml:space="preserve">reiterate </w:t>
      </w:r>
      <w:r w:rsidR="008A5A3D" w:rsidRPr="003064AE">
        <w:rPr>
          <w:rFonts w:ascii="Arial" w:hAnsi="Arial" w:cs="Arial"/>
          <w:szCs w:val="22"/>
          <w:lang w:val="en-US"/>
        </w:rPr>
        <w:t xml:space="preserve">its </w:t>
      </w:r>
      <w:r w:rsidR="00EB72C7" w:rsidRPr="003064AE">
        <w:rPr>
          <w:rFonts w:ascii="Arial" w:hAnsi="Arial" w:cs="Arial"/>
          <w:szCs w:val="22"/>
          <w:lang w:val="en-US"/>
        </w:rPr>
        <w:t xml:space="preserve">proposal </w:t>
      </w:r>
      <w:r w:rsidR="008A5A3D" w:rsidRPr="003064AE">
        <w:rPr>
          <w:rFonts w:ascii="Arial" w:hAnsi="Arial" w:cs="Arial"/>
          <w:szCs w:val="22"/>
          <w:lang w:val="en-US"/>
        </w:rPr>
        <w:t>of having detailed g</w:t>
      </w:r>
      <w:r w:rsidR="00EB72C7" w:rsidRPr="003064AE">
        <w:rPr>
          <w:rFonts w:ascii="Arial" w:hAnsi="Arial" w:cs="Arial"/>
          <w:szCs w:val="22"/>
          <w:lang w:val="en-US"/>
        </w:rPr>
        <w:t>uidelines on the matter</w:t>
      </w:r>
      <w:r w:rsidR="008A5A3D" w:rsidRPr="003064AE">
        <w:rPr>
          <w:rFonts w:ascii="Arial" w:hAnsi="Arial" w:cs="Arial"/>
          <w:szCs w:val="22"/>
          <w:lang w:val="en-US"/>
        </w:rPr>
        <w:t>,</w:t>
      </w:r>
      <w:r w:rsidR="00EB72C7" w:rsidRPr="003064AE">
        <w:rPr>
          <w:rFonts w:ascii="Arial" w:hAnsi="Arial" w:cs="Arial"/>
          <w:szCs w:val="22"/>
          <w:lang w:val="en-US"/>
        </w:rPr>
        <w:t xml:space="preserve"> as </w:t>
      </w:r>
      <w:r w:rsidR="008A5A3D" w:rsidRPr="003064AE">
        <w:rPr>
          <w:rFonts w:ascii="Arial" w:hAnsi="Arial" w:cs="Arial"/>
          <w:szCs w:val="22"/>
          <w:lang w:val="en-US"/>
        </w:rPr>
        <w:t xml:space="preserve">it </w:t>
      </w:r>
      <w:r w:rsidR="00F113CE" w:rsidRPr="003064AE">
        <w:rPr>
          <w:rFonts w:ascii="Arial" w:hAnsi="Arial" w:cs="Arial"/>
          <w:szCs w:val="22"/>
          <w:lang w:val="en-US"/>
        </w:rPr>
        <w:t xml:space="preserve">believed </w:t>
      </w:r>
      <w:r w:rsidR="00EB72C7" w:rsidRPr="003064AE">
        <w:rPr>
          <w:rFonts w:ascii="Arial" w:hAnsi="Arial" w:cs="Arial"/>
          <w:szCs w:val="22"/>
          <w:lang w:val="en-US"/>
        </w:rPr>
        <w:t xml:space="preserve">that </w:t>
      </w:r>
      <w:r w:rsidR="008A5A3D" w:rsidRPr="003064AE">
        <w:rPr>
          <w:rFonts w:ascii="Arial" w:hAnsi="Arial" w:cs="Arial"/>
          <w:szCs w:val="22"/>
          <w:lang w:val="en-US"/>
        </w:rPr>
        <w:t xml:space="preserve">these </w:t>
      </w:r>
      <w:r w:rsidR="00EB72C7" w:rsidRPr="003064AE">
        <w:rPr>
          <w:rFonts w:ascii="Arial" w:hAnsi="Arial" w:cs="Arial"/>
          <w:szCs w:val="22"/>
          <w:lang w:val="en-US"/>
        </w:rPr>
        <w:t xml:space="preserve">procedures </w:t>
      </w:r>
      <w:r w:rsidR="008A5A3D" w:rsidRPr="003064AE">
        <w:rPr>
          <w:rFonts w:ascii="Arial" w:hAnsi="Arial" w:cs="Arial"/>
          <w:szCs w:val="22"/>
          <w:lang w:val="en-US"/>
        </w:rPr>
        <w:t xml:space="preserve">would </w:t>
      </w:r>
      <w:r w:rsidR="00EB72C7" w:rsidRPr="003064AE">
        <w:rPr>
          <w:rFonts w:ascii="Arial" w:hAnsi="Arial" w:cs="Arial"/>
          <w:szCs w:val="22"/>
          <w:lang w:val="en-US"/>
        </w:rPr>
        <w:t xml:space="preserve">create favourable conditions </w:t>
      </w:r>
      <w:r w:rsidR="008A5A3D" w:rsidRPr="003064AE">
        <w:rPr>
          <w:rFonts w:ascii="Arial" w:hAnsi="Arial" w:cs="Arial"/>
          <w:szCs w:val="22"/>
          <w:lang w:val="en-US"/>
        </w:rPr>
        <w:t xml:space="preserve">for other States Parties in </w:t>
      </w:r>
      <w:r w:rsidR="00EB72C7" w:rsidRPr="003064AE">
        <w:rPr>
          <w:rFonts w:ascii="Arial" w:hAnsi="Arial" w:cs="Arial"/>
          <w:szCs w:val="22"/>
          <w:lang w:val="en-US"/>
        </w:rPr>
        <w:t>similar cases.</w:t>
      </w:r>
    </w:p>
    <w:p w14:paraId="797F7ED6" w14:textId="4A590EFA" w:rsidR="0035249C" w:rsidRPr="003064AE" w:rsidRDefault="007B6456" w:rsidP="002A114F">
      <w:pPr>
        <w:widowControl w:val="0"/>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T</w:t>
      </w:r>
      <w:r w:rsidR="0035249C" w:rsidRPr="003064AE">
        <w:rPr>
          <w:rFonts w:ascii="Arial" w:hAnsi="Arial" w:cs="Arial"/>
          <w:szCs w:val="22"/>
          <w:lang w:val="en-US"/>
        </w:rPr>
        <w:t xml:space="preserve">he </w:t>
      </w:r>
      <w:r w:rsidR="00EB72C7" w:rsidRPr="003064AE">
        <w:rPr>
          <w:rFonts w:ascii="Arial" w:hAnsi="Arial" w:cs="Arial"/>
          <w:b/>
          <w:szCs w:val="22"/>
          <w:lang w:val="en-US"/>
        </w:rPr>
        <w:t>Chairperson</w:t>
      </w:r>
      <w:r w:rsidRPr="003064AE">
        <w:rPr>
          <w:rFonts w:ascii="Arial" w:hAnsi="Arial" w:cs="Arial"/>
          <w:b/>
          <w:szCs w:val="22"/>
          <w:lang w:val="en-US"/>
        </w:rPr>
        <w:t xml:space="preserve"> </w:t>
      </w:r>
      <w:r w:rsidRPr="003064AE">
        <w:rPr>
          <w:rFonts w:ascii="Arial" w:hAnsi="Arial" w:cs="Arial"/>
          <w:szCs w:val="22"/>
          <w:lang w:val="en-US"/>
        </w:rPr>
        <w:t xml:space="preserve">thanked Viet Nam, noting that it had referred to </w:t>
      </w:r>
      <w:r w:rsidR="00EB72C7" w:rsidRPr="003064AE">
        <w:rPr>
          <w:rFonts w:ascii="Arial" w:hAnsi="Arial" w:cs="Arial"/>
          <w:szCs w:val="22"/>
          <w:lang w:val="en-US"/>
        </w:rPr>
        <w:t xml:space="preserve">a </w:t>
      </w:r>
      <w:r w:rsidRPr="003064AE">
        <w:rPr>
          <w:rFonts w:ascii="Arial" w:hAnsi="Arial" w:cs="Arial"/>
          <w:szCs w:val="22"/>
          <w:lang w:val="en-US"/>
        </w:rPr>
        <w:t xml:space="preserve">real </w:t>
      </w:r>
      <w:r w:rsidR="00EB72C7" w:rsidRPr="003064AE">
        <w:rPr>
          <w:rFonts w:ascii="Arial" w:hAnsi="Arial" w:cs="Arial"/>
          <w:szCs w:val="22"/>
          <w:lang w:val="en-US"/>
        </w:rPr>
        <w:t xml:space="preserve">situation </w:t>
      </w:r>
      <w:r w:rsidRPr="003064AE">
        <w:rPr>
          <w:rFonts w:ascii="Arial" w:hAnsi="Arial" w:cs="Arial"/>
          <w:szCs w:val="22"/>
          <w:lang w:val="en-US"/>
        </w:rPr>
        <w:t xml:space="preserve">that </w:t>
      </w:r>
      <w:r w:rsidR="00EB72C7" w:rsidRPr="003064AE">
        <w:rPr>
          <w:rFonts w:ascii="Arial" w:hAnsi="Arial" w:cs="Arial"/>
          <w:szCs w:val="22"/>
          <w:lang w:val="en-US"/>
        </w:rPr>
        <w:t xml:space="preserve">should be of interest to all States Parties. </w:t>
      </w:r>
      <w:r w:rsidRPr="003064AE">
        <w:rPr>
          <w:rFonts w:ascii="Arial" w:hAnsi="Arial" w:cs="Arial"/>
          <w:szCs w:val="22"/>
          <w:lang w:val="en-US"/>
        </w:rPr>
        <w:t xml:space="preserve">Nevertheless, the correct procedure was for the </w:t>
      </w:r>
      <w:r w:rsidR="00EB72C7" w:rsidRPr="003064AE">
        <w:rPr>
          <w:rFonts w:ascii="Arial" w:hAnsi="Arial" w:cs="Arial"/>
          <w:szCs w:val="22"/>
          <w:lang w:val="en-US"/>
        </w:rPr>
        <w:t xml:space="preserve">Committee </w:t>
      </w:r>
      <w:r w:rsidRPr="003064AE">
        <w:rPr>
          <w:rFonts w:ascii="Arial" w:hAnsi="Arial" w:cs="Arial"/>
          <w:szCs w:val="22"/>
          <w:lang w:val="en-US"/>
        </w:rPr>
        <w:t xml:space="preserve">to </w:t>
      </w:r>
      <w:r w:rsidR="00EB72C7" w:rsidRPr="003064AE">
        <w:rPr>
          <w:rFonts w:ascii="Arial" w:hAnsi="Arial" w:cs="Arial"/>
          <w:szCs w:val="22"/>
          <w:lang w:val="en-US"/>
        </w:rPr>
        <w:t xml:space="preserve">take up </w:t>
      </w:r>
      <w:r w:rsidRPr="003064AE">
        <w:rPr>
          <w:rFonts w:ascii="Arial" w:hAnsi="Arial" w:cs="Arial"/>
          <w:szCs w:val="22"/>
          <w:lang w:val="en-US"/>
        </w:rPr>
        <w:t xml:space="preserve">the issue at </w:t>
      </w:r>
      <w:r w:rsidR="00EB72C7" w:rsidRPr="003064AE">
        <w:rPr>
          <w:rFonts w:ascii="Arial" w:hAnsi="Arial" w:cs="Arial"/>
          <w:szCs w:val="22"/>
          <w:lang w:val="en-US"/>
        </w:rPr>
        <w:t xml:space="preserve">its next meeting. </w:t>
      </w:r>
    </w:p>
    <w:p w14:paraId="74C9CAE2" w14:textId="20F1B4C0" w:rsidR="0035249C" w:rsidRPr="003064AE" w:rsidRDefault="0035249C" w:rsidP="002A114F">
      <w:pPr>
        <w:widowControl w:val="0"/>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 xml:space="preserve">The delegation of </w:t>
      </w:r>
      <w:r w:rsidR="00EB72C7" w:rsidRPr="003064AE">
        <w:rPr>
          <w:rFonts w:ascii="Arial" w:hAnsi="Arial" w:cs="Arial"/>
          <w:b/>
          <w:szCs w:val="22"/>
          <w:lang w:val="en-US"/>
        </w:rPr>
        <w:t xml:space="preserve">Saint Vincent and the Grenadines </w:t>
      </w:r>
      <w:r w:rsidR="0031601C" w:rsidRPr="003064AE">
        <w:rPr>
          <w:rFonts w:ascii="Arial" w:hAnsi="Arial" w:cs="Arial"/>
          <w:szCs w:val="22"/>
          <w:lang w:val="en-US"/>
        </w:rPr>
        <w:t xml:space="preserve">requested a </w:t>
      </w:r>
      <w:r w:rsidR="00D95CB7">
        <w:rPr>
          <w:rFonts w:ascii="Arial" w:hAnsi="Arial" w:cs="Arial"/>
          <w:szCs w:val="22"/>
          <w:lang w:val="en-US"/>
        </w:rPr>
        <w:t>fifteen</w:t>
      </w:r>
      <w:r w:rsidR="0031601C" w:rsidRPr="003064AE">
        <w:rPr>
          <w:rFonts w:ascii="Arial" w:hAnsi="Arial" w:cs="Arial"/>
          <w:szCs w:val="22"/>
          <w:lang w:val="en-US"/>
        </w:rPr>
        <w:t xml:space="preserve">-minute period </w:t>
      </w:r>
      <w:r w:rsidR="007B6456" w:rsidRPr="003064AE">
        <w:rPr>
          <w:rFonts w:ascii="Arial" w:hAnsi="Arial" w:cs="Arial"/>
          <w:szCs w:val="22"/>
          <w:lang w:val="en-US"/>
        </w:rPr>
        <w:t xml:space="preserve">of consultation </w:t>
      </w:r>
      <w:r w:rsidR="004D6906" w:rsidRPr="003064AE">
        <w:rPr>
          <w:rFonts w:ascii="Arial" w:hAnsi="Arial" w:cs="Arial"/>
          <w:szCs w:val="22"/>
          <w:lang w:val="en-US"/>
        </w:rPr>
        <w:t>before the adoption of R</w:t>
      </w:r>
      <w:r w:rsidR="007B6456" w:rsidRPr="003064AE">
        <w:rPr>
          <w:rFonts w:ascii="Arial" w:hAnsi="Arial" w:cs="Arial"/>
          <w:szCs w:val="22"/>
          <w:lang w:val="en-US"/>
        </w:rPr>
        <w:t>esolution</w:t>
      </w:r>
      <w:r w:rsidR="004D6906" w:rsidRPr="003064AE">
        <w:rPr>
          <w:rFonts w:ascii="Arial" w:hAnsi="Arial" w:cs="Arial"/>
          <w:szCs w:val="22"/>
          <w:lang w:val="en-US"/>
        </w:rPr>
        <w:t xml:space="preserve"> 6.GA 7</w:t>
      </w:r>
      <w:r w:rsidR="007B6456" w:rsidRPr="003064AE">
        <w:rPr>
          <w:rFonts w:ascii="Arial" w:hAnsi="Arial" w:cs="Arial"/>
          <w:szCs w:val="22"/>
          <w:lang w:val="en-US"/>
        </w:rPr>
        <w:t>.</w:t>
      </w:r>
    </w:p>
    <w:p w14:paraId="629873D9" w14:textId="78A22476" w:rsidR="00EB72C7" w:rsidRPr="003064AE" w:rsidRDefault="0035249C" w:rsidP="002A114F">
      <w:pPr>
        <w:widowControl w:val="0"/>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 xml:space="preserve">The </w:t>
      </w:r>
      <w:r w:rsidR="00EB72C7" w:rsidRPr="003064AE">
        <w:rPr>
          <w:rFonts w:ascii="Arial" w:hAnsi="Arial" w:cs="Arial"/>
          <w:b/>
          <w:szCs w:val="22"/>
          <w:lang w:val="en-US"/>
        </w:rPr>
        <w:t>Chairperson</w:t>
      </w:r>
      <w:r w:rsidR="00146A45" w:rsidRPr="003064AE">
        <w:rPr>
          <w:rFonts w:ascii="Arial" w:hAnsi="Arial" w:cs="Arial"/>
          <w:b/>
          <w:szCs w:val="22"/>
          <w:lang w:val="en-US"/>
        </w:rPr>
        <w:t xml:space="preserve"> </w:t>
      </w:r>
      <w:r w:rsidR="00146A45" w:rsidRPr="003064AE">
        <w:rPr>
          <w:rFonts w:ascii="Arial" w:hAnsi="Arial" w:cs="Arial"/>
          <w:szCs w:val="22"/>
          <w:lang w:val="en-US"/>
        </w:rPr>
        <w:t>agreed to an adjournment</w:t>
      </w:r>
      <w:r w:rsidR="00EB72C7" w:rsidRPr="003064AE">
        <w:rPr>
          <w:rFonts w:ascii="Arial" w:hAnsi="Arial" w:cs="Arial"/>
          <w:szCs w:val="22"/>
          <w:lang w:val="en-US"/>
        </w:rPr>
        <w:t>.</w:t>
      </w:r>
    </w:p>
    <w:p w14:paraId="5863AF7A" w14:textId="034FBC48" w:rsidR="0035249C" w:rsidRPr="003064AE" w:rsidRDefault="0035249C" w:rsidP="002A114F">
      <w:pPr>
        <w:widowControl w:val="0"/>
        <w:suppressAutoHyphens/>
        <w:autoSpaceDE w:val="0"/>
        <w:spacing w:before="240" w:after="240"/>
        <w:jc w:val="center"/>
        <w:rPr>
          <w:rFonts w:ascii="Arial" w:hAnsi="Arial" w:cs="Arial"/>
          <w:i/>
          <w:szCs w:val="22"/>
          <w:lang w:val="en-US"/>
        </w:rPr>
      </w:pPr>
      <w:r w:rsidRPr="003064AE">
        <w:rPr>
          <w:rFonts w:ascii="Arial" w:hAnsi="Arial" w:cs="Arial"/>
          <w:i/>
          <w:szCs w:val="22"/>
          <w:lang w:val="en-US"/>
        </w:rPr>
        <w:t>[Pause for 15 minutes]</w:t>
      </w:r>
    </w:p>
    <w:p w14:paraId="3733CD81" w14:textId="73AFE6E3" w:rsidR="00D50290" w:rsidRPr="003064AE" w:rsidRDefault="00D50290" w:rsidP="002A114F">
      <w:pPr>
        <w:widowControl w:val="0"/>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 xml:space="preserve">The </w:t>
      </w:r>
      <w:r w:rsidR="0060710C" w:rsidRPr="003064AE">
        <w:rPr>
          <w:rFonts w:ascii="Arial" w:hAnsi="Arial" w:cs="Arial"/>
          <w:b/>
          <w:szCs w:val="22"/>
          <w:lang w:val="en-US"/>
        </w:rPr>
        <w:t>C</w:t>
      </w:r>
      <w:r w:rsidR="007B6456" w:rsidRPr="003064AE">
        <w:rPr>
          <w:rFonts w:ascii="Arial" w:hAnsi="Arial" w:cs="Arial"/>
          <w:b/>
          <w:szCs w:val="22"/>
          <w:lang w:val="en-US"/>
        </w:rPr>
        <w:t>hairperson</w:t>
      </w:r>
      <w:r w:rsidR="0060710C" w:rsidRPr="003064AE">
        <w:rPr>
          <w:rFonts w:ascii="Arial" w:hAnsi="Arial" w:cs="Arial"/>
          <w:b/>
          <w:szCs w:val="22"/>
          <w:lang w:val="en-US"/>
        </w:rPr>
        <w:t xml:space="preserve"> </w:t>
      </w:r>
      <w:r w:rsidR="007B6456" w:rsidRPr="003064AE">
        <w:rPr>
          <w:rFonts w:ascii="Arial" w:hAnsi="Arial" w:cs="Arial"/>
          <w:szCs w:val="22"/>
          <w:lang w:val="en-US"/>
        </w:rPr>
        <w:t>asked the Secretary to clarify the current situation.</w:t>
      </w:r>
    </w:p>
    <w:p w14:paraId="43A83DB3" w14:textId="35B727C3" w:rsidR="00D50290" w:rsidRPr="003064AE" w:rsidRDefault="00D50290" w:rsidP="002A114F">
      <w:pPr>
        <w:widowControl w:val="0"/>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The</w:t>
      </w:r>
      <w:r w:rsidRPr="003064AE">
        <w:rPr>
          <w:rFonts w:ascii="Arial" w:hAnsi="Arial" w:cs="Arial"/>
          <w:b/>
          <w:szCs w:val="22"/>
          <w:lang w:val="en-US"/>
        </w:rPr>
        <w:t xml:space="preserve"> </w:t>
      </w:r>
      <w:r w:rsidR="0060710C" w:rsidRPr="003064AE">
        <w:rPr>
          <w:rFonts w:ascii="Arial" w:hAnsi="Arial" w:cs="Arial"/>
          <w:b/>
          <w:szCs w:val="22"/>
          <w:lang w:val="en-US"/>
        </w:rPr>
        <w:t>Secretary</w:t>
      </w:r>
      <w:r w:rsidRPr="003064AE">
        <w:rPr>
          <w:rFonts w:ascii="Arial" w:hAnsi="Arial" w:cs="Arial"/>
          <w:szCs w:val="22"/>
          <w:lang w:val="en-US"/>
        </w:rPr>
        <w:t xml:space="preserve"> </w:t>
      </w:r>
      <w:r w:rsidR="0060710C" w:rsidRPr="003064AE">
        <w:rPr>
          <w:rFonts w:ascii="Arial" w:hAnsi="Arial" w:cs="Arial"/>
          <w:szCs w:val="22"/>
          <w:lang w:val="en-US"/>
        </w:rPr>
        <w:t>remind</w:t>
      </w:r>
      <w:r w:rsidR="00B2580C" w:rsidRPr="003064AE">
        <w:rPr>
          <w:rFonts w:ascii="Arial" w:hAnsi="Arial" w:cs="Arial"/>
          <w:szCs w:val="22"/>
          <w:lang w:val="en-US"/>
        </w:rPr>
        <w:t xml:space="preserve">ed the Assembly that it had yet to adopt </w:t>
      </w:r>
      <w:r w:rsidR="0060710C" w:rsidRPr="003064AE">
        <w:rPr>
          <w:rFonts w:ascii="Arial" w:hAnsi="Arial" w:cs="Arial"/>
          <w:szCs w:val="22"/>
          <w:lang w:val="en-US"/>
        </w:rPr>
        <w:t xml:space="preserve">the entire </w:t>
      </w:r>
      <w:r w:rsidR="0024302E">
        <w:rPr>
          <w:rFonts w:ascii="Arial" w:hAnsi="Arial" w:cs="Arial"/>
          <w:szCs w:val="22"/>
          <w:lang w:val="en-US"/>
        </w:rPr>
        <w:t>R</w:t>
      </w:r>
      <w:r w:rsidR="0060710C" w:rsidRPr="003064AE">
        <w:rPr>
          <w:rFonts w:ascii="Arial" w:hAnsi="Arial" w:cs="Arial"/>
          <w:szCs w:val="22"/>
          <w:lang w:val="en-US"/>
        </w:rPr>
        <w:t>esolution</w:t>
      </w:r>
      <w:r w:rsidR="005A1FE3">
        <w:rPr>
          <w:rFonts w:ascii="Arial" w:hAnsi="Arial" w:cs="Arial"/>
          <w:szCs w:val="22"/>
          <w:lang w:val="en-US"/>
        </w:rPr>
        <w:t> </w:t>
      </w:r>
      <w:r w:rsidR="0011229F" w:rsidRPr="003064AE">
        <w:rPr>
          <w:rFonts w:ascii="Arial" w:hAnsi="Arial" w:cs="Arial"/>
          <w:szCs w:val="22"/>
          <w:lang w:val="en-US"/>
        </w:rPr>
        <w:t>6.GA</w:t>
      </w:r>
      <w:r w:rsidR="005A1FE3">
        <w:rPr>
          <w:rFonts w:ascii="Arial" w:hAnsi="Arial" w:cs="Arial"/>
          <w:szCs w:val="22"/>
          <w:lang w:val="en-US"/>
        </w:rPr>
        <w:t> </w:t>
      </w:r>
      <w:r w:rsidR="0011229F" w:rsidRPr="003064AE">
        <w:rPr>
          <w:rFonts w:ascii="Arial" w:hAnsi="Arial" w:cs="Arial"/>
          <w:szCs w:val="22"/>
          <w:lang w:val="en-US"/>
        </w:rPr>
        <w:t xml:space="preserve">7, and that it was currently looking at </w:t>
      </w:r>
      <w:r w:rsidR="0076008D" w:rsidRPr="003064AE">
        <w:rPr>
          <w:rFonts w:ascii="Arial" w:hAnsi="Arial" w:cs="Arial"/>
          <w:szCs w:val="22"/>
          <w:lang w:val="en-US"/>
        </w:rPr>
        <w:t xml:space="preserve">part V of the </w:t>
      </w:r>
      <w:r w:rsidR="0011229F" w:rsidRPr="003064AE">
        <w:rPr>
          <w:rFonts w:ascii="Arial" w:hAnsi="Arial" w:cs="Arial"/>
          <w:szCs w:val="22"/>
          <w:lang w:val="en-US"/>
        </w:rPr>
        <w:t>Annex</w:t>
      </w:r>
      <w:r w:rsidR="0060710C" w:rsidRPr="003064AE">
        <w:rPr>
          <w:rFonts w:ascii="Arial" w:hAnsi="Arial" w:cs="Arial"/>
          <w:szCs w:val="22"/>
          <w:lang w:val="en-US"/>
        </w:rPr>
        <w:t xml:space="preserve">, concerning </w:t>
      </w:r>
      <w:r w:rsidR="00D95CB7">
        <w:rPr>
          <w:rFonts w:ascii="Arial" w:hAnsi="Arial" w:cs="Arial"/>
          <w:szCs w:val="22"/>
          <w:lang w:val="en-US"/>
        </w:rPr>
        <w:t xml:space="preserve">the </w:t>
      </w:r>
      <w:r w:rsidR="0060710C" w:rsidRPr="003064AE">
        <w:rPr>
          <w:rFonts w:ascii="Arial" w:hAnsi="Arial" w:cs="Arial"/>
          <w:szCs w:val="22"/>
          <w:lang w:val="en-US"/>
        </w:rPr>
        <w:t xml:space="preserve">accreditation of </w:t>
      </w:r>
      <w:r w:rsidR="0011229F" w:rsidRPr="003064AE">
        <w:rPr>
          <w:rFonts w:ascii="Arial" w:hAnsi="Arial" w:cs="Arial"/>
          <w:szCs w:val="22"/>
          <w:lang w:val="en-US"/>
        </w:rPr>
        <w:t>NGOs</w:t>
      </w:r>
      <w:r w:rsidR="0060710C" w:rsidRPr="003064AE">
        <w:rPr>
          <w:rFonts w:ascii="Arial" w:hAnsi="Arial" w:cs="Arial"/>
          <w:szCs w:val="22"/>
          <w:lang w:val="en-US"/>
        </w:rPr>
        <w:t>.</w:t>
      </w:r>
    </w:p>
    <w:p w14:paraId="126533C5" w14:textId="33E262D6" w:rsidR="00D50290" w:rsidRPr="003064AE" w:rsidRDefault="00D50290" w:rsidP="002A114F">
      <w:pPr>
        <w:widowControl w:val="0"/>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The</w:t>
      </w:r>
      <w:r w:rsidRPr="003064AE">
        <w:rPr>
          <w:rFonts w:ascii="Arial" w:hAnsi="Arial" w:cs="Arial"/>
          <w:b/>
          <w:szCs w:val="22"/>
          <w:lang w:val="en-US"/>
        </w:rPr>
        <w:t xml:space="preserve"> </w:t>
      </w:r>
      <w:r w:rsidR="0060710C" w:rsidRPr="003064AE">
        <w:rPr>
          <w:rFonts w:ascii="Arial" w:hAnsi="Arial" w:cs="Arial"/>
          <w:b/>
          <w:szCs w:val="22"/>
          <w:lang w:val="en-US"/>
        </w:rPr>
        <w:t>Chairperson</w:t>
      </w:r>
      <w:r w:rsidR="0011229F" w:rsidRPr="003064AE">
        <w:rPr>
          <w:rFonts w:ascii="Arial" w:hAnsi="Arial" w:cs="Arial"/>
          <w:b/>
          <w:szCs w:val="22"/>
          <w:lang w:val="en-US"/>
        </w:rPr>
        <w:t xml:space="preserve"> </w:t>
      </w:r>
      <w:r w:rsidR="0011229F" w:rsidRPr="003064AE">
        <w:rPr>
          <w:rFonts w:ascii="Arial" w:hAnsi="Arial" w:cs="Arial"/>
          <w:szCs w:val="22"/>
          <w:lang w:val="en-US"/>
        </w:rPr>
        <w:t xml:space="preserve">requested </w:t>
      </w:r>
      <w:r w:rsidR="00D95CB7">
        <w:rPr>
          <w:rFonts w:ascii="Arial" w:hAnsi="Arial" w:cs="Arial"/>
          <w:szCs w:val="22"/>
          <w:lang w:val="en-US"/>
        </w:rPr>
        <w:t xml:space="preserve">that </w:t>
      </w:r>
      <w:r w:rsidR="0011229F" w:rsidRPr="003064AE">
        <w:rPr>
          <w:rFonts w:ascii="Arial" w:hAnsi="Arial" w:cs="Arial"/>
          <w:szCs w:val="22"/>
          <w:lang w:val="en-US"/>
        </w:rPr>
        <w:t>the Secretary present the text in question.</w:t>
      </w:r>
    </w:p>
    <w:p w14:paraId="266DEA29" w14:textId="42DDDF19" w:rsidR="00D50290" w:rsidRPr="00361A0C" w:rsidRDefault="00D50290" w:rsidP="002A114F">
      <w:pPr>
        <w:widowControl w:val="0"/>
        <w:numPr>
          <w:ilvl w:val="0"/>
          <w:numId w:val="14"/>
        </w:numPr>
        <w:suppressAutoHyphens/>
        <w:autoSpaceDE w:val="0"/>
        <w:ind w:left="709" w:hanging="709"/>
        <w:jc w:val="both"/>
        <w:rPr>
          <w:rFonts w:ascii="Arial" w:hAnsi="Arial" w:cs="Arial"/>
          <w:szCs w:val="22"/>
        </w:rPr>
      </w:pPr>
      <w:r w:rsidRPr="003064AE">
        <w:rPr>
          <w:rFonts w:ascii="Arial" w:hAnsi="Arial" w:cs="Arial"/>
          <w:szCs w:val="22"/>
          <w:lang w:val="en-US"/>
        </w:rPr>
        <w:t xml:space="preserve">The </w:t>
      </w:r>
      <w:r w:rsidRPr="003064AE">
        <w:rPr>
          <w:rFonts w:ascii="Arial" w:hAnsi="Arial" w:cs="Arial"/>
          <w:b/>
          <w:szCs w:val="22"/>
          <w:lang w:val="en-US"/>
        </w:rPr>
        <w:t xml:space="preserve">Secretary </w:t>
      </w:r>
      <w:r w:rsidR="0076008D" w:rsidRPr="003064AE">
        <w:rPr>
          <w:rFonts w:ascii="Arial" w:hAnsi="Arial" w:cs="Arial"/>
          <w:szCs w:val="22"/>
          <w:lang w:val="en-US"/>
        </w:rPr>
        <w:t xml:space="preserve">presented the </w:t>
      </w:r>
      <w:r w:rsidR="0060710C" w:rsidRPr="00041FEF">
        <w:rPr>
          <w:rFonts w:ascii="Arial" w:hAnsi="Arial" w:cs="Arial"/>
          <w:bCs/>
          <w:szCs w:val="22"/>
          <w:lang w:val="en-US"/>
        </w:rPr>
        <w:t>fifth and last amendment</w:t>
      </w:r>
      <w:r w:rsidR="005A1FE3" w:rsidRPr="00041FEF">
        <w:rPr>
          <w:rFonts w:ascii="Arial" w:hAnsi="Arial" w:cs="Arial"/>
          <w:bCs/>
          <w:szCs w:val="22"/>
          <w:lang w:val="en-US"/>
        </w:rPr>
        <w:t xml:space="preserve"> to the Operational </w:t>
      </w:r>
      <w:r w:rsidR="005A1FE3" w:rsidRPr="00041FEF">
        <w:rPr>
          <w:rFonts w:ascii="Arial" w:hAnsi="Arial" w:cs="Arial"/>
          <w:bCs/>
          <w:szCs w:val="22"/>
        </w:rPr>
        <w:t>Directive</w:t>
      </w:r>
      <w:r w:rsidR="0060710C" w:rsidRPr="00041FEF">
        <w:rPr>
          <w:rFonts w:ascii="Arial" w:hAnsi="Arial" w:cs="Arial"/>
          <w:bCs/>
          <w:szCs w:val="22"/>
        </w:rPr>
        <w:t xml:space="preserve"> in part V of the Annex</w:t>
      </w:r>
      <w:r w:rsidR="0076008D" w:rsidRPr="00041FEF">
        <w:rPr>
          <w:rFonts w:ascii="Arial" w:hAnsi="Arial" w:cs="Arial"/>
          <w:bCs/>
          <w:szCs w:val="22"/>
        </w:rPr>
        <w:t xml:space="preserve"> </w:t>
      </w:r>
      <w:r w:rsidR="0076008D" w:rsidRPr="00361A0C">
        <w:rPr>
          <w:rFonts w:ascii="Arial" w:hAnsi="Arial" w:cs="Arial"/>
          <w:szCs w:val="22"/>
        </w:rPr>
        <w:t>that aimed</w:t>
      </w:r>
      <w:r w:rsidR="0060710C" w:rsidRPr="00361A0C">
        <w:rPr>
          <w:rFonts w:ascii="Arial" w:hAnsi="Arial" w:cs="Arial"/>
          <w:szCs w:val="22"/>
        </w:rPr>
        <w:t xml:space="preserve"> </w:t>
      </w:r>
      <w:r w:rsidR="0076008D" w:rsidRPr="00361A0C">
        <w:rPr>
          <w:rFonts w:ascii="Arial" w:hAnsi="Arial" w:cs="Arial"/>
          <w:szCs w:val="22"/>
        </w:rPr>
        <w:t xml:space="preserve">to </w:t>
      </w:r>
      <w:r w:rsidR="007A5F66" w:rsidRPr="00361A0C">
        <w:rPr>
          <w:rFonts w:ascii="Arial" w:hAnsi="Arial" w:cs="Arial"/>
          <w:szCs w:val="22"/>
        </w:rPr>
        <w:t>adjust</w:t>
      </w:r>
      <w:r w:rsidR="0060710C" w:rsidRPr="00361A0C">
        <w:rPr>
          <w:rFonts w:ascii="Arial" w:hAnsi="Arial" w:cs="Arial"/>
          <w:szCs w:val="22"/>
        </w:rPr>
        <w:t xml:space="preserve"> the schedule of accreditation of </w:t>
      </w:r>
      <w:r w:rsidR="0076008D" w:rsidRPr="00361A0C">
        <w:rPr>
          <w:rFonts w:ascii="Arial" w:hAnsi="Arial" w:cs="Arial"/>
          <w:szCs w:val="22"/>
        </w:rPr>
        <w:t>NGOs</w:t>
      </w:r>
      <w:r w:rsidR="0060710C" w:rsidRPr="00361A0C">
        <w:rPr>
          <w:rFonts w:ascii="Arial" w:hAnsi="Arial" w:cs="Arial"/>
          <w:szCs w:val="22"/>
        </w:rPr>
        <w:t>.</w:t>
      </w:r>
      <w:r w:rsidRPr="00361A0C">
        <w:rPr>
          <w:rFonts w:ascii="Arial" w:hAnsi="Arial" w:cs="Arial"/>
          <w:szCs w:val="22"/>
        </w:rPr>
        <w:t xml:space="preserve"> </w:t>
      </w:r>
      <w:r w:rsidR="0076008D" w:rsidRPr="00361A0C">
        <w:rPr>
          <w:rFonts w:ascii="Arial" w:hAnsi="Arial" w:cs="Arial"/>
          <w:szCs w:val="22"/>
        </w:rPr>
        <w:t xml:space="preserve">He explained that </w:t>
      </w:r>
      <w:r w:rsidR="0060710C" w:rsidRPr="00361A0C">
        <w:rPr>
          <w:rFonts w:ascii="Arial" w:hAnsi="Arial" w:cs="Arial"/>
          <w:szCs w:val="22"/>
        </w:rPr>
        <w:t>Arti</w:t>
      </w:r>
      <w:r w:rsidR="0076008D" w:rsidRPr="00361A0C">
        <w:rPr>
          <w:rFonts w:ascii="Arial" w:hAnsi="Arial" w:cs="Arial"/>
          <w:szCs w:val="22"/>
        </w:rPr>
        <w:t>cle 9 of the Convention requested</w:t>
      </w:r>
      <w:r w:rsidR="0060710C" w:rsidRPr="00361A0C">
        <w:rPr>
          <w:rFonts w:ascii="Arial" w:hAnsi="Arial" w:cs="Arial"/>
          <w:szCs w:val="22"/>
        </w:rPr>
        <w:t xml:space="preserve"> </w:t>
      </w:r>
      <w:r w:rsidR="00D95CB7">
        <w:rPr>
          <w:rFonts w:ascii="Arial" w:hAnsi="Arial" w:cs="Arial"/>
          <w:szCs w:val="22"/>
        </w:rPr>
        <w:t xml:space="preserve">that </w:t>
      </w:r>
      <w:r w:rsidR="0060710C" w:rsidRPr="00361A0C">
        <w:rPr>
          <w:rFonts w:ascii="Arial" w:hAnsi="Arial" w:cs="Arial"/>
          <w:szCs w:val="22"/>
        </w:rPr>
        <w:t xml:space="preserve">the Committee propose to the General Assembly the accreditation of </w:t>
      </w:r>
      <w:r w:rsidR="0076008D" w:rsidRPr="00361A0C">
        <w:rPr>
          <w:rFonts w:ascii="Arial" w:hAnsi="Arial" w:cs="Arial"/>
          <w:szCs w:val="22"/>
        </w:rPr>
        <w:t xml:space="preserve">NGOs </w:t>
      </w:r>
      <w:r w:rsidR="0060710C" w:rsidRPr="00361A0C">
        <w:rPr>
          <w:rFonts w:ascii="Arial" w:hAnsi="Arial" w:cs="Arial"/>
          <w:szCs w:val="22"/>
        </w:rPr>
        <w:t xml:space="preserve">with recognized competence in the field of </w:t>
      </w:r>
      <w:r w:rsidR="00D95CB7">
        <w:rPr>
          <w:rFonts w:ascii="Arial" w:hAnsi="Arial" w:cs="Arial"/>
          <w:szCs w:val="22"/>
        </w:rPr>
        <w:t>ICH</w:t>
      </w:r>
      <w:r w:rsidR="0060710C" w:rsidRPr="00361A0C">
        <w:rPr>
          <w:rFonts w:ascii="Arial" w:hAnsi="Arial" w:cs="Arial"/>
          <w:szCs w:val="22"/>
        </w:rPr>
        <w:t xml:space="preserve"> to act in an advisory capacity to the Committee.</w:t>
      </w:r>
      <w:r w:rsidRPr="00361A0C">
        <w:rPr>
          <w:rFonts w:ascii="Arial" w:hAnsi="Arial" w:cs="Arial"/>
          <w:szCs w:val="22"/>
        </w:rPr>
        <w:t xml:space="preserve"> </w:t>
      </w:r>
      <w:r w:rsidR="0060710C" w:rsidRPr="00361A0C">
        <w:rPr>
          <w:rFonts w:ascii="Arial" w:hAnsi="Arial" w:cs="Arial"/>
          <w:szCs w:val="22"/>
        </w:rPr>
        <w:t>In accordance with the current procedure, at its session every year</w:t>
      </w:r>
      <w:r w:rsidR="0076008D" w:rsidRPr="00361A0C">
        <w:rPr>
          <w:rFonts w:ascii="Arial" w:hAnsi="Arial" w:cs="Arial"/>
          <w:szCs w:val="22"/>
        </w:rPr>
        <w:t>,</w:t>
      </w:r>
      <w:r w:rsidR="0060710C" w:rsidRPr="00361A0C">
        <w:rPr>
          <w:rFonts w:ascii="Arial" w:hAnsi="Arial" w:cs="Arial"/>
          <w:szCs w:val="22"/>
        </w:rPr>
        <w:t xml:space="preserve"> the Committee receives and examines the recommendations submitted by the Secretariat. </w:t>
      </w:r>
      <w:r w:rsidR="0076008D" w:rsidRPr="00361A0C">
        <w:rPr>
          <w:rFonts w:ascii="Arial" w:hAnsi="Arial" w:cs="Arial"/>
          <w:szCs w:val="22"/>
        </w:rPr>
        <w:t>T</w:t>
      </w:r>
      <w:r w:rsidR="0060710C" w:rsidRPr="00361A0C">
        <w:rPr>
          <w:rFonts w:ascii="Arial" w:hAnsi="Arial" w:cs="Arial"/>
          <w:szCs w:val="22"/>
        </w:rPr>
        <w:t xml:space="preserve">he Committee </w:t>
      </w:r>
      <w:r w:rsidR="0076008D" w:rsidRPr="00361A0C">
        <w:rPr>
          <w:rFonts w:ascii="Arial" w:hAnsi="Arial" w:cs="Arial"/>
          <w:szCs w:val="22"/>
        </w:rPr>
        <w:t xml:space="preserve">then </w:t>
      </w:r>
      <w:r w:rsidR="0060710C" w:rsidRPr="00361A0C">
        <w:rPr>
          <w:rFonts w:ascii="Arial" w:hAnsi="Arial" w:cs="Arial"/>
          <w:szCs w:val="22"/>
        </w:rPr>
        <w:t>submits its recommendations to the General Assembly when it meets every two years.</w:t>
      </w:r>
      <w:r w:rsidRPr="00361A0C">
        <w:rPr>
          <w:rFonts w:ascii="Arial" w:hAnsi="Arial" w:cs="Arial"/>
          <w:szCs w:val="22"/>
        </w:rPr>
        <w:t xml:space="preserve"> </w:t>
      </w:r>
      <w:r w:rsidR="0060710C" w:rsidRPr="00361A0C">
        <w:rPr>
          <w:rFonts w:ascii="Arial" w:hAnsi="Arial" w:cs="Arial"/>
          <w:szCs w:val="22"/>
        </w:rPr>
        <w:t xml:space="preserve">In recent years, the Committee </w:t>
      </w:r>
      <w:proofErr w:type="gramStart"/>
      <w:r w:rsidR="00D95CB7">
        <w:rPr>
          <w:rFonts w:ascii="Arial" w:hAnsi="Arial" w:cs="Arial"/>
          <w:szCs w:val="22"/>
        </w:rPr>
        <w:t>had been</w:t>
      </w:r>
      <w:r w:rsidR="00D95CB7" w:rsidRPr="00361A0C">
        <w:rPr>
          <w:rFonts w:ascii="Arial" w:hAnsi="Arial" w:cs="Arial"/>
          <w:szCs w:val="22"/>
        </w:rPr>
        <w:t xml:space="preserve"> </w:t>
      </w:r>
      <w:r w:rsidR="0060710C" w:rsidRPr="00361A0C">
        <w:rPr>
          <w:rFonts w:ascii="Arial" w:hAnsi="Arial" w:cs="Arial"/>
          <w:szCs w:val="22"/>
        </w:rPr>
        <w:t>faced</w:t>
      </w:r>
      <w:proofErr w:type="gramEnd"/>
      <w:r w:rsidR="0060710C" w:rsidRPr="00361A0C">
        <w:rPr>
          <w:rFonts w:ascii="Arial" w:hAnsi="Arial" w:cs="Arial"/>
          <w:szCs w:val="22"/>
        </w:rPr>
        <w:t xml:space="preserve"> with an ever-increasing agenda and expressed the necessity to prioritize the workload of the Secretariat. For example, in 2014, due to limited </w:t>
      </w:r>
      <w:r w:rsidR="002572BE" w:rsidRPr="00361A0C">
        <w:rPr>
          <w:rFonts w:ascii="Arial" w:hAnsi="Arial" w:cs="Arial"/>
          <w:szCs w:val="22"/>
        </w:rPr>
        <w:t>capacit</w:t>
      </w:r>
      <w:r w:rsidR="002572BE">
        <w:rPr>
          <w:rFonts w:ascii="Arial" w:hAnsi="Arial" w:cs="Arial"/>
          <w:szCs w:val="22"/>
        </w:rPr>
        <w:t>ies</w:t>
      </w:r>
      <w:r w:rsidR="0060710C" w:rsidRPr="00361A0C">
        <w:rPr>
          <w:rFonts w:ascii="Arial" w:hAnsi="Arial" w:cs="Arial"/>
          <w:szCs w:val="22"/>
        </w:rPr>
        <w:t>, the Secretariat was unable to treat 31 submitted requests for accreditation and therefore these requests did not reach the Committee for its ninth session. By its Decision</w:t>
      </w:r>
      <w:r w:rsidR="005A1FE3" w:rsidRPr="00361A0C">
        <w:rPr>
          <w:rFonts w:ascii="Arial" w:hAnsi="Arial" w:cs="Arial"/>
          <w:szCs w:val="22"/>
        </w:rPr>
        <w:t> </w:t>
      </w:r>
      <w:r w:rsidR="0060710C" w:rsidRPr="00361A0C">
        <w:rPr>
          <w:rFonts w:ascii="Arial" w:hAnsi="Arial" w:cs="Arial"/>
          <w:szCs w:val="22"/>
        </w:rPr>
        <w:t>9.COM</w:t>
      </w:r>
      <w:r w:rsidR="005A1FE3" w:rsidRPr="00361A0C">
        <w:rPr>
          <w:rFonts w:ascii="Arial" w:hAnsi="Arial" w:cs="Arial"/>
          <w:szCs w:val="22"/>
        </w:rPr>
        <w:t> </w:t>
      </w:r>
      <w:r w:rsidR="0060710C" w:rsidRPr="00361A0C">
        <w:rPr>
          <w:rFonts w:ascii="Arial" w:hAnsi="Arial" w:cs="Arial"/>
          <w:szCs w:val="22"/>
        </w:rPr>
        <w:t xml:space="preserve">14 in 2014, the Committee decided to postpone the examination of the accreditation of </w:t>
      </w:r>
      <w:r w:rsidR="0076008D" w:rsidRPr="00361A0C">
        <w:rPr>
          <w:rFonts w:ascii="Arial" w:hAnsi="Arial" w:cs="Arial"/>
          <w:szCs w:val="22"/>
        </w:rPr>
        <w:t xml:space="preserve">NGOs </w:t>
      </w:r>
      <w:r w:rsidR="0060710C" w:rsidRPr="00361A0C">
        <w:rPr>
          <w:rFonts w:ascii="Arial" w:hAnsi="Arial" w:cs="Arial"/>
          <w:szCs w:val="22"/>
        </w:rPr>
        <w:t>to its tenth session in 2015.</w:t>
      </w:r>
      <w:r w:rsidRPr="00361A0C">
        <w:rPr>
          <w:rFonts w:ascii="Arial" w:hAnsi="Arial" w:cs="Arial"/>
          <w:szCs w:val="22"/>
        </w:rPr>
        <w:t xml:space="preserve"> </w:t>
      </w:r>
      <w:r w:rsidR="0060710C" w:rsidRPr="00361A0C">
        <w:rPr>
          <w:rFonts w:ascii="Arial" w:hAnsi="Arial" w:cs="Arial"/>
          <w:szCs w:val="22"/>
        </w:rPr>
        <w:t xml:space="preserve">In fact, examining the accreditation of NGOs in odd-numbered years, if made regular, could reduce the duration and agenda of the Committee meetings in even years, in line with the recommendations of the External Auditor on the governance of UNESCO and </w:t>
      </w:r>
      <w:r w:rsidR="005A1FE3" w:rsidRPr="00361A0C">
        <w:rPr>
          <w:rFonts w:ascii="Arial" w:hAnsi="Arial" w:cs="Arial"/>
          <w:szCs w:val="22"/>
        </w:rPr>
        <w:t>dependent</w:t>
      </w:r>
      <w:r w:rsidR="0060710C" w:rsidRPr="00361A0C">
        <w:rPr>
          <w:rFonts w:ascii="Arial" w:hAnsi="Arial" w:cs="Arial"/>
          <w:szCs w:val="22"/>
        </w:rPr>
        <w:t xml:space="preserve"> funds, programmes and entities.</w:t>
      </w:r>
      <w:r w:rsidRPr="00361A0C">
        <w:rPr>
          <w:rFonts w:ascii="Arial" w:hAnsi="Arial" w:cs="Arial"/>
          <w:szCs w:val="22"/>
        </w:rPr>
        <w:t xml:space="preserve"> </w:t>
      </w:r>
      <w:r w:rsidR="0060710C" w:rsidRPr="00361A0C">
        <w:rPr>
          <w:rFonts w:ascii="Arial" w:hAnsi="Arial" w:cs="Arial"/>
          <w:szCs w:val="22"/>
        </w:rPr>
        <w:t xml:space="preserve">Furthermore, such </w:t>
      </w:r>
      <w:r w:rsidR="0076008D" w:rsidRPr="00361A0C">
        <w:rPr>
          <w:rFonts w:ascii="Arial" w:hAnsi="Arial" w:cs="Arial"/>
          <w:szCs w:val="22"/>
        </w:rPr>
        <w:t xml:space="preserve">a </w:t>
      </w:r>
      <w:r w:rsidR="0060710C" w:rsidRPr="00361A0C">
        <w:rPr>
          <w:rFonts w:ascii="Arial" w:hAnsi="Arial" w:cs="Arial"/>
          <w:szCs w:val="22"/>
        </w:rPr>
        <w:t xml:space="preserve">change </w:t>
      </w:r>
      <w:r w:rsidR="0076008D" w:rsidRPr="00361A0C">
        <w:rPr>
          <w:rFonts w:ascii="Arial" w:hAnsi="Arial" w:cs="Arial"/>
          <w:szCs w:val="22"/>
        </w:rPr>
        <w:t xml:space="preserve">would </w:t>
      </w:r>
      <w:r w:rsidR="0060710C" w:rsidRPr="00361A0C">
        <w:rPr>
          <w:rFonts w:ascii="Arial" w:hAnsi="Arial" w:cs="Arial"/>
          <w:szCs w:val="22"/>
        </w:rPr>
        <w:t xml:space="preserve">not affect the accreditation process because NGOs </w:t>
      </w:r>
      <w:r w:rsidR="002572BE">
        <w:rPr>
          <w:rFonts w:ascii="Arial" w:hAnsi="Arial" w:cs="Arial"/>
          <w:szCs w:val="22"/>
        </w:rPr>
        <w:t>would</w:t>
      </w:r>
      <w:r w:rsidR="002572BE" w:rsidRPr="00361A0C">
        <w:rPr>
          <w:rFonts w:ascii="Arial" w:hAnsi="Arial" w:cs="Arial"/>
          <w:szCs w:val="22"/>
        </w:rPr>
        <w:t xml:space="preserve"> </w:t>
      </w:r>
      <w:r w:rsidR="0060710C" w:rsidRPr="00361A0C">
        <w:rPr>
          <w:rFonts w:ascii="Arial" w:hAnsi="Arial" w:cs="Arial"/>
          <w:szCs w:val="22"/>
        </w:rPr>
        <w:t xml:space="preserve">in any case </w:t>
      </w:r>
      <w:r w:rsidR="007A5F66" w:rsidRPr="00361A0C">
        <w:rPr>
          <w:rFonts w:ascii="Arial" w:hAnsi="Arial" w:cs="Arial"/>
          <w:szCs w:val="22"/>
        </w:rPr>
        <w:t xml:space="preserve">have </w:t>
      </w:r>
      <w:r w:rsidR="0060710C" w:rsidRPr="00361A0C">
        <w:rPr>
          <w:rFonts w:ascii="Arial" w:hAnsi="Arial" w:cs="Arial"/>
          <w:szCs w:val="22"/>
        </w:rPr>
        <w:t xml:space="preserve">to wait for accreditation by the </w:t>
      </w:r>
      <w:r w:rsidR="0060710C" w:rsidRPr="00361A0C">
        <w:rPr>
          <w:rFonts w:ascii="Arial" w:hAnsi="Arial" w:cs="Arial"/>
          <w:szCs w:val="22"/>
        </w:rPr>
        <w:lastRenderedPageBreak/>
        <w:t>Gener</w:t>
      </w:r>
      <w:r w:rsidR="0076008D" w:rsidRPr="00361A0C">
        <w:rPr>
          <w:rFonts w:ascii="Arial" w:hAnsi="Arial" w:cs="Arial"/>
          <w:szCs w:val="22"/>
        </w:rPr>
        <w:t>al Assembly, which only convened</w:t>
      </w:r>
      <w:r w:rsidR="0060710C" w:rsidRPr="00361A0C">
        <w:rPr>
          <w:rFonts w:ascii="Arial" w:hAnsi="Arial" w:cs="Arial"/>
          <w:szCs w:val="22"/>
        </w:rPr>
        <w:t xml:space="preserve"> in even-numbered years.</w:t>
      </w:r>
      <w:r w:rsidRPr="00361A0C">
        <w:rPr>
          <w:rFonts w:ascii="Arial" w:hAnsi="Arial" w:cs="Arial"/>
          <w:szCs w:val="22"/>
        </w:rPr>
        <w:t xml:space="preserve"> </w:t>
      </w:r>
      <w:r w:rsidR="0060710C" w:rsidRPr="00361A0C">
        <w:rPr>
          <w:rFonts w:ascii="Arial" w:hAnsi="Arial" w:cs="Arial"/>
          <w:szCs w:val="22"/>
        </w:rPr>
        <w:t xml:space="preserve">Consequently, and in conformity with the decision taken </w:t>
      </w:r>
      <w:r w:rsidR="0076008D" w:rsidRPr="00361A0C">
        <w:rPr>
          <w:rFonts w:ascii="Arial" w:hAnsi="Arial" w:cs="Arial"/>
          <w:szCs w:val="22"/>
        </w:rPr>
        <w:t xml:space="preserve">at </w:t>
      </w:r>
      <w:r w:rsidR="0060710C" w:rsidRPr="00361A0C">
        <w:rPr>
          <w:rFonts w:ascii="Arial" w:hAnsi="Arial" w:cs="Arial"/>
          <w:szCs w:val="22"/>
        </w:rPr>
        <w:t>its ninth session (Decision</w:t>
      </w:r>
      <w:r w:rsidR="005A1FE3">
        <w:rPr>
          <w:rFonts w:ascii="Arial" w:hAnsi="Arial" w:cs="Arial"/>
          <w:szCs w:val="22"/>
        </w:rPr>
        <w:t> </w:t>
      </w:r>
      <w:r w:rsidR="0060710C" w:rsidRPr="00361A0C">
        <w:rPr>
          <w:rFonts w:ascii="Arial" w:hAnsi="Arial" w:cs="Arial"/>
          <w:szCs w:val="22"/>
        </w:rPr>
        <w:t>9.COM</w:t>
      </w:r>
      <w:r w:rsidR="005A1FE3">
        <w:rPr>
          <w:rFonts w:ascii="Arial" w:hAnsi="Arial" w:cs="Arial"/>
          <w:szCs w:val="22"/>
        </w:rPr>
        <w:t> </w:t>
      </w:r>
      <w:r w:rsidR="0060710C" w:rsidRPr="00361A0C">
        <w:rPr>
          <w:rFonts w:ascii="Arial" w:hAnsi="Arial" w:cs="Arial"/>
          <w:szCs w:val="22"/>
        </w:rPr>
        <w:t xml:space="preserve">14), the Committee invited the Secretariat to submit amendments to the Operational Directives to reflect </w:t>
      </w:r>
      <w:r w:rsidR="0076008D" w:rsidRPr="00361A0C">
        <w:rPr>
          <w:rFonts w:ascii="Arial" w:hAnsi="Arial" w:cs="Arial"/>
          <w:szCs w:val="22"/>
        </w:rPr>
        <w:t xml:space="preserve">this change in </w:t>
      </w:r>
      <w:r w:rsidR="0060710C" w:rsidRPr="00361A0C">
        <w:rPr>
          <w:rFonts w:ascii="Arial" w:hAnsi="Arial" w:cs="Arial"/>
          <w:szCs w:val="22"/>
        </w:rPr>
        <w:t xml:space="preserve">schedule. </w:t>
      </w:r>
      <w:r w:rsidR="0076008D" w:rsidRPr="00361A0C">
        <w:rPr>
          <w:rFonts w:ascii="Arial" w:hAnsi="Arial" w:cs="Arial"/>
          <w:szCs w:val="22"/>
        </w:rPr>
        <w:t xml:space="preserve">At its </w:t>
      </w:r>
      <w:r w:rsidR="0060710C" w:rsidRPr="00361A0C">
        <w:rPr>
          <w:rFonts w:ascii="Arial" w:hAnsi="Arial" w:cs="Arial"/>
          <w:szCs w:val="22"/>
        </w:rPr>
        <w:t xml:space="preserve">tenth session </w:t>
      </w:r>
      <w:r w:rsidR="0076008D" w:rsidRPr="00361A0C">
        <w:rPr>
          <w:rFonts w:ascii="Arial" w:hAnsi="Arial" w:cs="Arial"/>
          <w:szCs w:val="22"/>
        </w:rPr>
        <w:t xml:space="preserve">in Windhoek in 2015, the Committee </w:t>
      </w:r>
      <w:r w:rsidR="0060710C" w:rsidRPr="00361A0C">
        <w:rPr>
          <w:rFonts w:ascii="Arial" w:hAnsi="Arial" w:cs="Arial"/>
          <w:szCs w:val="22"/>
        </w:rPr>
        <w:t xml:space="preserve">requested </w:t>
      </w:r>
      <w:r w:rsidR="002572BE">
        <w:rPr>
          <w:rFonts w:ascii="Arial" w:hAnsi="Arial" w:cs="Arial"/>
          <w:szCs w:val="22"/>
        </w:rPr>
        <w:t xml:space="preserve">that </w:t>
      </w:r>
      <w:r w:rsidR="0060710C" w:rsidRPr="00361A0C">
        <w:rPr>
          <w:rFonts w:ascii="Arial" w:hAnsi="Arial" w:cs="Arial"/>
          <w:szCs w:val="22"/>
        </w:rPr>
        <w:t xml:space="preserve">these amendments </w:t>
      </w:r>
      <w:proofErr w:type="gramStart"/>
      <w:r w:rsidR="0060710C" w:rsidRPr="00361A0C">
        <w:rPr>
          <w:rFonts w:ascii="Arial" w:hAnsi="Arial" w:cs="Arial"/>
          <w:szCs w:val="22"/>
        </w:rPr>
        <w:t>be submitted</w:t>
      </w:r>
      <w:proofErr w:type="gramEnd"/>
      <w:r w:rsidR="0060710C" w:rsidRPr="00361A0C">
        <w:rPr>
          <w:rFonts w:ascii="Arial" w:hAnsi="Arial" w:cs="Arial"/>
          <w:szCs w:val="22"/>
        </w:rPr>
        <w:t xml:space="preserve"> to </w:t>
      </w:r>
      <w:r w:rsidR="0076008D" w:rsidRPr="00361A0C">
        <w:rPr>
          <w:rFonts w:ascii="Arial" w:hAnsi="Arial" w:cs="Arial"/>
          <w:szCs w:val="22"/>
        </w:rPr>
        <w:t xml:space="preserve">the present </w:t>
      </w:r>
      <w:r w:rsidR="0060710C" w:rsidRPr="00361A0C">
        <w:rPr>
          <w:rFonts w:ascii="Arial" w:hAnsi="Arial" w:cs="Arial"/>
          <w:szCs w:val="22"/>
        </w:rPr>
        <w:t>session for examination.</w:t>
      </w:r>
    </w:p>
    <w:p w14:paraId="56484B54" w14:textId="4182C6A7" w:rsidR="00D50290" w:rsidRPr="003064AE" w:rsidRDefault="00D50290" w:rsidP="002A114F">
      <w:pPr>
        <w:widowControl w:val="0"/>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 xml:space="preserve">The </w:t>
      </w:r>
      <w:r w:rsidR="0060710C" w:rsidRPr="003064AE">
        <w:rPr>
          <w:rFonts w:ascii="Arial" w:hAnsi="Arial" w:cs="Arial"/>
          <w:b/>
          <w:szCs w:val="22"/>
          <w:lang w:val="en-US"/>
        </w:rPr>
        <w:t>Chairperson</w:t>
      </w:r>
      <w:r w:rsidR="0076008D" w:rsidRPr="003064AE">
        <w:rPr>
          <w:rFonts w:ascii="Arial" w:hAnsi="Arial" w:cs="Arial"/>
          <w:b/>
          <w:szCs w:val="22"/>
          <w:lang w:val="en-US"/>
        </w:rPr>
        <w:t xml:space="preserve"> </w:t>
      </w:r>
      <w:r w:rsidR="004276ED" w:rsidRPr="003064AE">
        <w:rPr>
          <w:rFonts w:ascii="Arial" w:hAnsi="Arial" w:cs="Arial"/>
          <w:szCs w:val="22"/>
          <w:lang w:val="en-US"/>
        </w:rPr>
        <w:t xml:space="preserve">noted that there was a consensus on paragraph 98, and with no objections, it </w:t>
      </w:r>
      <w:proofErr w:type="gramStart"/>
      <w:r w:rsidR="004276ED" w:rsidRPr="003064AE">
        <w:rPr>
          <w:rFonts w:ascii="Arial" w:hAnsi="Arial" w:cs="Arial"/>
          <w:szCs w:val="22"/>
          <w:lang w:val="en-US"/>
        </w:rPr>
        <w:t>was duly adopted</w:t>
      </w:r>
      <w:proofErr w:type="gramEnd"/>
      <w:r w:rsidR="004276ED" w:rsidRPr="003064AE">
        <w:rPr>
          <w:rFonts w:ascii="Arial" w:hAnsi="Arial" w:cs="Arial"/>
          <w:szCs w:val="22"/>
          <w:lang w:val="en-US"/>
        </w:rPr>
        <w:t>.</w:t>
      </w:r>
      <w:r w:rsidR="0060710C" w:rsidRPr="003064AE">
        <w:rPr>
          <w:rFonts w:ascii="Arial" w:hAnsi="Arial" w:cs="Arial"/>
          <w:szCs w:val="22"/>
          <w:lang w:val="en-US"/>
        </w:rPr>
        <w:t xml:space="preserve"> </w:t>
      </w:r>
      <w:r w:rsidR="004276ED" w:rsidRPr="003064AE">
        <w:rPr>
          <w:rFonts w:ascii="Arial" w:hAnsi="Arial" w:cs="Arial"/>
          <w:szCs w:val="22"/>
          <w:lang w:val="en-US"/>
        </w:rPr>
        <w:t>He then tu</w:t>
      </w:r>
      <w:r w:rsidR="007A5F66" w:rsidRPr="003064AE">
        <w:rPr>
          <w:rFonts w:ascii="Arial" w:hAnsi="Arial" w:cs="Arial"/>
          <w:szCs w:val="22"/>
          <w:lang w:val="en-US"/>
        </w:rPr>
        <w:t>rned to the remaining decisions,</w:t>
      </w:r>
      <w:r w:rsidR="004276ED" w:rsidRPr="003064AE">
        <w:rPr>
          <w:rFonts w:ascii="Arial" w:hAnsi="Arial" w:cs="Arial"/>
          <w:szCs w:val="22"/>
          <w:lang w:val="en-US"/>
        </w:rPr>
        <w:t xml:space="preserve"> the </w:t>
      </w:r>
      <w:r w:rsidR="0060710C" w:rsidRPr="003064AE">
        <w:rPr>
          <w:rFonts w:ascii="Arial" w:hAnsi="Arial" w:cs="Arial"/>
          <w:szCs w:val="22"/>
          <w:lang w:val="en-US"/>
        </w:rPr>
        <w:t>adopt</w:t>
      </w:r>
      <w:r w:rsidR="004276ED" w:rsidRPr="003064AE">
        <w:rPr>
          <w:rFonts w:ascii="Arial" w:hAnsi="Arial" w:cs="Arial"/>
          <w:szCs w:val="22"/>
          <w:lang w:val="en-US"/>
        </w:rPr>
        <w:t>ion of</w:t>
      </w:r>
      <w:r w:rsidR="007A5F66" w:rsidRPr="003064AE">
        <w:rPr>
          <w:rFonts w:ascii="Arial" w:hAnsi="Arial" w:cs="Arial"/>
          <w:szCs w:val="22"/>
          <w:lang w:val="en-US"/>
        </w:rPr>
        <w:t xml:space="preserve"> all the Annexes</w:t>
      </w:r>
      <w:r w:rsidR="0060710C" w:rsidRPr="003064AE">
        <w:rPr>
          <w:rFonts w:ascii="Arial" w:hAnsi="Arial" w:cs="Arial"/>
          <w:szCs w:val="22"/>
          <w:lang w:val="en-US"/>
        </w:rPr>
        <w:t xml:space="preserve"> </w:t>
      </w:r>
      <w:r w:rsidR="004276ED" w:rsidRPr="003064AE">
        <w:rPr>
          <w:rFonts w:ascii="Arial" w:hAnsi="Arial" w:cs="Arial"/>
          <w:szCs w:val="22"/>
          <w:lang w:val="en-US"/>
        </w:rPr>
        <w:t xml:space="preserve">and the </w:t>
      </w:r>
      <w:r w:rsidR="0060710C" w:rsidRPr="003064AE">
        <w:rPr>
          <w:rFonts w:ascii="Arial" w:hAnsi="Arial" w:cs="Arial"/>
          <w:szCs w:val="22"/>
          <w:lang w:val="en-US"/>
        </w:rPr>
        <w:t>adopt</w:t>
      </w:r>
      <w:r w:rsidR="004276ED" w:rsidRPr="003064AE">
        <w:rPr>
          <w:rFonts w:ascii="Arial" w:hAnsi="Arial" w:cs="Arial"/>
          <w:szCs w:val="22"/>
          <w:lang w:val="en-US"/>
        </w:rPr>
        <w:t>ion of</w:t>
      </w:r>
      <w:r w:rsidR="0060710C" w:rsidRPr="003064AE">
        <w:rPr>
          <w:rFonts w:ascii="Arial" w:hAnsi="Arial" w:cs="Arial"/>
          <w:szCs w:val="22"/>
          <w:lang w:val="en-US"/>
        </w:rPr>
        <w:t xml:space="preserve"> Resolution</w:t>
      </w:r>
      <w:r w:rsidR="005F4069">
        <w:rPr>
          <w:rFonts w:ascii="Arial" w:hAnsi="Arial" w:cs="Arial"/>
          <w:szCs w:val="22"/>
          <w:lang w:val="en-US"/>
        </w:rPr>
        <w:t> </w:t>
      </w:r>
      <w:r w:rsidR="007A5F66" w:rsidRPr="003064AE">
        <w:rPr>
          <w:rFonts w:ascii="Arial" w:hAnsi="Arial" w:cs="Arial"/>
          <w:szCs w:val="22"/>
          <w:lang w:val="en-US"/>
        </w:rPr>
        <w:t>6.GA</w:t>
      </w:r>
      <w:r w:rsidR="005F4069">
        <w:rPr>
          <w:rFonts w:ascii="Arial" w:hAnsi="Arial" w:cs="Arial"/>
          <w:szCs w:val="22"/>
          <w:lang w:val="en-US"/>
        </w:rPr>
        <w:t> </w:t>
      </w:r>
      <w:r w:rsidR="007A5F66" w:rsidRPr="003064AE">
        <w:rPr>
          <w:rFonts w:ascii="Arial" w:hAnsi="Arial" w:cs="Arial"/>
          <w:szCs w:val="22"/>
          <w:lang w:val="en-US"/>
        </w:rPr>
        <w:t xml:space="preserve">7. The Chairperson remarked that </w:t>
      </w:r>
      <w:r w:rsidR="004276ED" w:rsidRPr="003064AE">
        <w:rPr>
          <w:rFonts w:ascii="Arial" w:hAnsi="Arial" w:cs="Arial"/>
          <w:szCs w:val="22"/>
          <w:lang w:val="en-US"/>
        </w:rPr>
        <w:t xml:space="preserve">given </w:t>
      </w:r>
      <w:r w:rsidR="002572BE">
        <w:rPr>
          <w:rFonts w:ascii="Arial" w:hAnsi="Arial" w:cs="Arial"/>
          <w:szCs w:val="22"/>
          <w:lang w:val="en-US"/>
        </w:rPr>
        <w:t xml:space="preserve">that </w:t>
      </w:r>
      <w:r w:rsidR="004276ED" w:rsidRPr="003064AE">
        <w:rPr>
          <w:rFonts w:ascii="Arial" w:hAnsi="Arial" w:cs="Arial"/>
          <w:szCs w:val="22"/>
          <w:lang w:val="en-US"/>
        </w:rPr>
        <w:t xml:space="preserve">all the individual Annexes </w:t>
      </w:r>
      <w:proofErr w:type="gramStart"/>
      <w:r w:rsidR="004276ED" w:rsidRPr="003064AE">
        <w:rPr>
          <w:rFonts w:ascii="Arial" w:hAnsi="Arial" w:cs="Arial"/>
          <w:szCs w:val="22"/>
          <w:lang w:val="en-US"/>
        </w:rPr>
        <w:t>had been adopted</w:t>
      </w:r>
      <w:proofErr w:type="gramEnd"/>
      <w:r w:rsidR="004276ED" w:rsidRPr="003064AE">
        <w:rPr>
          <w:rFonts w:ascii="Arial" w:hAnsi="Arial" w:cs="Arial"/>
          <w:szCs w:val="22"/>
          <w:lang w:val="en-US"/>
        </w:rPr>
        <w:t>, the adoption of the Anne</w:t>
      </w:r>
      <w:r w:rsidR="007A5F66" w:rsidRPr="003064AE">
        <w:rPr>
          <w:rFonts w:ascii="Arial" w:hAnsi="Arial" w:cs="Arial"/>
          <w:szCs w:val="22"/>
          <w:lang w:val="en-US"/>
        </w:rPr>
        <w:t xml:space="preserve">xes as a whole was a formality, and he </w:t>
      </w:r>
      <w:r w:rsidR="004276ED" w:rsidRPr="003064AE">
        <w:rPr>
          <w:rFonts w:ascii="Arial" w:hAnsi="Arial" w:cs="Arial"/>
          <w:szCs w:val="22"/>
          <w:lang w:val="en-US"/>
        </w:rPr>
        <w:t xml:space="preserve">turned to the </w:t>
      </w:r>
      <w:r w:rsidR="0060710C" w:rsidRPr="003064AE">
        <w:rPr>
          <w:rFonts w:ascii="Arial" w:hAnsi="Arial" w:cs="Arial"/>
          <w:szCs w:val="22"/>
          <w:lang w:val="en-US"/>
        </w:rPr>
        <w:t>adopt</w:t>
      </w:r>
      <w:r w:rsidR="004276ED" w:rsidRPr="003064AE">
        <w:rPr>
          <w:rFonts w:ascii="Arial" w:hAnsi="Arial" w:cs="Arial"/>
          <w:szCs w:val="22"/>
          <w:lang w:val="en-US"/>
        </w:rPr>
        <w:t>ion of the draft Resolution</w:t>
      </w:r>
      <w:r w:rsidR="0060710C" w:rsidRPr="003064AE">
        <w:rPr>
          <w:rFonts w:ascii="Arial" w:hAnsi="Arial" w:cs="Arial"/>
          <w:szCs w:val="22"/>
          <w:lang w:val="en-US"/>
        </w:rPr>
        <w:t xml:space="preserve"> </w:t>
      </w:r>
      <w:r w:rsidR="004276ED" w:rsidRPr="003064AE">
        <w:rPr>
          <w:rFonts w:ascii="Arial" w:hAnsi="Arial" w:cs="Arial"/>
          <w:szCs w:val="22"/>
          <w:lang w:val="en-US"/>
        </w:rPr>
        <w:t xml:space="preserve">6.GA </w:t>
      </w:r>
      <w:r w:rsidR="0060710C" w:rsidRPr="003064AE">
        <w:rPr>
          <w:rFonts w:ascii="Arial" w:hAnsi="Arial" w:cs="Arial"/>
          <w:szCs w:val="22"/>
          <w:lang w:val="en-US"/>
        </w:rPr>
        <w:t>7.</w:t>
      </w:r>
    </w:p>
    <w:p w14:paraId="6D21B4A7" w14:textId="510BC1EB" w:rsidR="00D50290" w:rsidRPr="003064AE" w:rsidRDefault="00D50290" w:rsidP="002A114F">
      <w:pPr>
        <w:widowControl w:val="0"/>
        <w:numPr>
          <w:ilvl w:val="0"/>
          <w:numId w:val="14"/>
        </w:numPr>
        <w:suppressAutoHyphens/>
        <w:autoSpaceDE w:val="0"/>
        <w:ind w:left="709" w:hanging="709"/>
        <w:jc w:val="both"/>
        <w:rPr>
          <w:rFonts w:ascii="Arial" w:hAnsi="Arial" w:cs="Arial"/>
          <w:szCs w:val="22"/>
          <w:lang w:val="en-US"/>
        </w:rPr>
      </w:pPr>
      <w:proofErr w:type="gramStart"/>
      <w:r w:rsidRPr="003064AE">
        <w:rPr>
          <w:rFonts w:ascii="Arial" w:hAnsi="Arial" w:cs="Arial"/>
          <w:szCs w:val="22"/>
          <w:lang w:val="en-US"/>
        </w:rPr>
        <w:t xml:space="preserve">The delegation of </w:t>
      </w:r>
      <w:r w:rsidR="0060710C" w:rsidRPr="003064AE">
        <w:rPr>
          <w:rFonts w:ascii="Arial" w:hAnsi="Arial" w:cs="Arial"/>
          <w:b/>
          <w:szCs w:val="22"/>
          <w:lang w:val="en-US"/>
        </w:rPr>
        <w:t xml:space="preserve">India </w:t>
      </w:r>
      <w:r w:rsidR="0060710C" w:rsidRPr="003064AE">
        <w:rPr>
          <w:rFonts w:ascii="Arial" w:hAnsi="Arial" w:cs="Arial"/>
          <w:szCs w:val="22"/>
          <w:lang w:val="en-US"/>
        </w:rPr>
        <w:t xml:space="preserve">had a question about the </w:t>
      </w:r>
      <w:r w:rsidR="00253167" w:rsidRPr="003064AE">
        <w:rPr>
          <w:rFonts w:ascii="Arial" w:hAnsi="Arial" w:cs="Arial"/>
          <w:szCs w:val="22"/>
          <w:lang w:val="en-US"/>
        </w:rPr>
        <w:t>section</w:t>
      </w:r>
      <w:r w:rsidR="0060710C" w:rsidRPr="003064AE">
        <w:rPr>
          <w:rFonts w:ascii="Arial" w:hAnsi="Arial" w:cs="Arial"/>
          <w:szCs w:val="22"/>
          <w:lang w:val="en-US"/>
        </w:rPr>
        <w:t xml:space="preserve"> </w:t>
      </w:r>
      <w:r w:rsidR="00253167" w:rsidRPr="003064AE">
        <w:rPr>
          <w:rFonts w:ascii="Arial" w:hAnsi="Arial" w:cs="Arial"/>
          <w:szCs w:val="22"/>
          <w:lang w:val="en-US"/>
        </w:rPr>
        <w:t>in the Operational Directives on intangible cultural heritage and sustainable development, adding that it was un</w:t>
      </w:r>
      <w:r w:rsidR="0060710C" w:rsidRPr="003064AE">
        <w:rPr>
          <w:rFonts w:ascii="Arial" w:hAnsi="Arial" w:cs="Arial"/>
          <w:szCs w:val="22"/>
          <w:lang w:val="en-US"/>
        </w:rPr>
        <w:t xml:space="preserve">sure whether </w:t>
      </w:r>
      <w:r w:rsidR="00253167" w:rsidRPr="003064AE">
        <w:rPr>
          <w:rFonts w:ascii="Arial" w:hAnsi="Arial" w:cs="Arial"/>
          <w:szCs w:val="22"/>
          <w:lang w:val="en-US"/>
        </w:rPr>
        <w:t xml:space="preserve">it </w:t>
      </w:r>
      <w:r w:rsidR="0060710C" w:rsidRPr="003064AE">
        <w:rPr>
          <w:rFonts w:ascii="Arial" w:hAnsi="Arial" w:cs="Arial"/>
          <w:szCs w:val="22"/>
          <w:lang w:val="en-US"/>
        </w:rPr>
        <w:t xml:space="preserve">should be </w:t>
      </w:r>
      <w:r w:rsidR="00253167" w:rsidRPr="003064AE">
        <w:rPr>
          <w:rFonts w:ascii="Arial" w:hAnsi="Arial" w:cs="Arial"/>
          <w:szCs w:val="22"/>
          <w:lang w:val="en-US"/>
        </w:rPr>
        <w:t xml:space="preserve">contained </w:t>
      </w:r>
      <w:r w:rsidR="0060710C" w:rsidRPr="003064AE">
        <w:rPr>
          <w:rFonts w:ascii="Arial" w:hAnsi="Arial" w:cs="Arial"/>
          <w:szCs w:val="22"/>
          <w:lang w:val="en-US"/>
        </w:rPr>
        <w:t>in the Operational Directives</w:t>
      </w:r>
      <w:r w:rsidR="00253167" w:rsidRPr="003064AE">
        <w:rPr>
          <w:rFonts w:ascii="Arial" w:hAnsi="Arial" w:cs="Arial"/>
          <w:szCs w:val="22"/>
          <w:lang w:val="en-US"/>
        </w:rPr>
        <w:t>,</w:t>
      </w:r>
      <w:r w:rsidR="0060710C" w:rsidRPr="003064AE">
        <w:rPr>
          <w:rFonts w:ascii="Arial" w:hAnsi="Arial" w:cs="Arial"/>
          <w:szCs w:val="22"/>
          <w:lang w:val="en-US"/>
        </w:rPr>
        <w:t xml:space="preserve"> </w:t>
      </w:r>
      <w:r w:rsidR="00253167" w:rsidRPr="003064AE">
        <w:rPr>
          <w:rFonts w:ascii="Arial" w:hAnsi="Arial" w:cs="Arial"/>
          <w:szCs w:val="22"/>
          <w:lang w:val="en-US"/>
        </w:rPr>
        <w:t xml:space="preserve">as they were largely guidelines on </w:t>
      </w:r>
      <w:r w:rsidR="0060710C" w:rsidRPr="003064AE">
        <w:rPr>
          <w:rFonts w:ascii="Arial" w:hAnsi="Arial" w:cs="Arial"/>
          <w:szCs w:val="22"/>
          <w:lang w:val="en-US"/>
        </w:rPr>
        <w:t>procedures</w:t>
      </w:r>
      <w:r w:rsidR="00253167" w:rsidRPr="003064AE">
        <w:rPr>
          <w:rFonts w:ascii="Arial" w:hAnsi="Arial" w:cs="Arial"/>
          <w:szCs w:val="22"/>
          <w:lang w:val="en-US"/>
        </w:rPr>
        <w:t xml:space="preserve"> and processes</w:t>
      </w:r>
      <w:r w:rsidR="004628E1" w:rsidRPr="003064AE">
        <w:rPr>
          <w:rFonts w:ascii="Arial" w:hAnsi="Arial" w:cs="Arial"/>
          <w:szCs w:val="22"/>
          <w:lang w:val="en-US"/>
        </w:rPr>
        <w:t xml:space="preserve">, and should perhaps be made </w:t>
      </w:r>
      <w:r w:rsidR="007A5F66" w:rsidRPr="003064AE">
        <w:rPr>
          <w:rFonts w:ascii="Arial" w:hAnsi="Arial" w:cs="Arial"/>
          <w:szCs w:val="22"/>
          <w:lang w:val="en-US"/>
        </w:rPr>
        <w:t>available as</w:t>
      </w:r>
      <w:r w:rsidR="004628E1" w:rsidRPr="003064AE">
        <w:rPr>
          <w:rFonts w:ascii="Arial" w:hAnsi="Arial" w:cs="Arial"/>
          <w:szCs w:val="22"/>
          <w:lang w:val="en-US"/>
        </w:rPr>
        <w:t xml:space="preserve"> a separate policy or recommendations document; a</w:t>
      </w:r>
      <w:r w:rsidR="0060710C" w:rsidRPr="003064AE">
        <w:rPr>
          <w:rFonts w:ascii="Arial" w:hAnsi="Arial" w:cs="Arial"/>
          <w:szCs w:val="22"/>
          <w:lang w:val="en-US"/>
        </w:rPr>
        <w:t xml:space="preserve"> similar document </w:t>
      </w:r>
      <w:r w:rsidR="004628E1" w:rsidRPr="003064AE">
        <w:rPr>
          <w:rFonts w:ascii="Arial" w:hAnsi="Arial" w:cs="Arial"/>
          <w:szCs w:val="22"/>
          <w:lang w:val="en-US"/>
        </w:rPr>
        <w:t xml:space="preserve">was </w:t>
      </w:r>
      <w:r w:rsidR="0060710C" w:rsidRPr="003064AE">
        <w:rPr>
          <w:rFonts w:ascii="Arial" w:hAnsi="Arial" w:cs="Arial"/>
          <w:szCs w:val="22"/>
          <w:lang w:val="en-US"/>
        </w:rPr>
        <w:t xml:space="preserve">being considered </w:t>
      </w:r>
      <w:r w:rsidR="004628E1" w:rsidRPr="003064AE">
        <w:rPr>
          <w:rFonts w:ascii="Arial" w:hAnsi="Arial" w:cs="Arial"/>
          <w:szCs w:val="22"/>
          <w:lang w:val="en-US"/>
        </w:rPr>
        <w:t xml:space="preserve">for </w:t>
      </w:r>
      <w:r w:rsidR="0060710C" w:rsidRPr="003064AE">
        <w:rPr>
          <w:rFonts w:ascii="Arial" w:hAnsi="Arial" w:cs="Arial"/>
          <w:szCs w:val="22"/>
          <w:lang w:val="en-US"/>
        </w:rPr>
        <w:t>the World Heritage Convention.</w:t>
      </w:r>
      <w:proofErr w:type="gramEnd"/>
      <w:r w:rsidR="0060710C" w:rsidRPr="003064AE">
        <w:rPr>
          <w:rFonts w:ascii="Arial" w:hAnsi="Arial" w:cs="Arial"/>
          <w:szCs w:val="22"/>
          <w:lang w:val="en-US"/>
        </w:rPr>
        <w:t xml:space="preserve"> </w:t>
      </w:r>
      <w:r w:rsidR="004628E1" w:rsidRPr="003064AE">
        <w:rPr>
          <w:rFonts w:ascii="Arial" w:hAnsi="Arial" w:cs="Arial"/>
          <w:szCs w:val="22"/>
          <w:lang w:val="en-US"/>
        </w:rPr>
        <w:t xml:space="preserve">Thus, </w:t>
      </w:r>
      <w:r w:rsidR="007A5F66" w:rsidRPr="003064AE">
        <w:rPr>
          <w:rFonts w:ascii="Arial" w:hAnsi="Arial" w:cs="Arial"/>
          <w:szCs w:val="22"/>
          <w:lang w:val="en-US"/>
        </w:rPr>
        <w:t xml:space="preserve">before adopting the resolution, </w:t>
      </w:r>
      <w:r w:rsidR="004628E1" w:rsidRPr="003064AE">
        <w:rPr>
          <w:rFonts w:ascii="Arial" w:hAnsi="Arial" w:cs="Arial"/>
          <w:szCs w:val="22"/>
          <w:lang w:val="en-US"/>
        </w:rPr>
        <w:t xml:space="preserve">the delegation sought </w:t>
      </w:r>
      <w:r w:rsidR="0060710C" w:rsidRPr="003064AE">
        <w:rPr>
          <w:rFonts w:ascii="Arial" w:hAnsi="Arial" w:cs="Arial"/>
          <w:szCs w:val="22"/>
          <w:lang w:val="en-US"/>
        </w:rPr>
        <w:t>clarification from the Secret</w:t>
      </w:r>
      <w:r w:rsidR="004628E1" w:rsidRPr="003064AE">
        <w:rPr>
          <w:rFonts w:ascii="Arial" w:hAnsi="Arial" w:cs="Arial"/>
          <w:szCs w:val="22"/>
          <w:lang w:val="en-US"/>
        </w:rPr>
        <w:t>ariat or from the Legal Advisor on</w:t>
      </w:r>
      <w:r w:rsidR="0060710C" w:rsidRPr="003064AE">
        <w:rPr>
          <w:rFonts w:ascii="Arial" w:hAnsi="Arial" w:cs="Arial"/>
          <w:szCs w:val="22"/>
          <w:lang w:val="en-US"/>
        </w:rPr>
        <w:t xml:space="preserve"> whether this document </w:t>
      </w:r>
      <w:r w:rsidR="004628E1" w:rsidRPr="003064AE">
        <w:rPr>
          <w:rFonts w:ascii="Arial" w:hAnsi="Arial" w:cs="Arial"/>
          <w:szCs w:val="22"/>
          <w:lang w:val="en-US"/>
        </w:rPr>
        <w:t xml:space="preserve">had its rightful </w:t>
      </w:r>
      <w:r w:rsidR="0060710C" w:rsidRPr="003064AE">
        <w:rPr>
          <w:rFonts w:ascii="Arial" w:hAnsi="Arial" w:cs="Arial"/>
          <w:szCs w:val="22"/>
          <w:lang w:val="en-US"/>
        </w:rPr>
        <w:t>place in the Operational Directives.</w:t>
      </w:r>
    </w:p>
    <w:p w14:paraId="4CF0FEA4" w14:textId="4B1B38A0" w:rsidR="00070622" w:rsidRPr="003064AE" w:rsidRDefault="00D50290" w:rsidP="002A114F">
      <w:pPr>
        <w:widowControl w:val="0"/>
        <w:numPr>
          <w:ilvl w:val="0"/>
          <w:numId w:val="14"/>
        </w:numPr>
        <w:suppressAutoHyphens/>
        <w:autoSpaceDE w:val="0"/>
        <w:ind w:left="709" w:hanging="709"/>
        <w:jc w:val="both"/>
        <w:rPr>
          <w:rFonts w:ascii="Arial" w:hAnsi="Arial" w:cs="Arial"/>
          <w:b/>
          <w:szCs w:val="22"/>
          <w:lang w:val="en-US"/>
        </w:rPr>
      </w:pPr>
      <w:r w:rsidRPr="003064AE">
        <w:rPr>
          <w:rFonts w:ascii="Arial" w:hAnsi="Arial" w:cs="Arial"/>
          <w:szCs w:val="22"/>
          <w:lang w:val="en-US"/>
        </w:rPr>
        <w:t xml:space="preserve">The delegation of </w:t>
      </w:r>
      <w:r w:rsidR="0060710C" w:rsidRPr="003064AE">
        <w:rPr>
          <w:rFonts w:ascii="Arial" w:hAnsi="Arial" w:cs="Arial"/>
          <w:b/>
          <w:szCs w:val="22"/>
          <w:lang w:val="en-US"/>
        </w:rPr>
        <w:t xml:space="preserve">Philippines </w:t>
      </w:r>
      <w:r w:rsidR="0060710C" w:rsidRPr="003064AE">
        <w:rPr>
          <w:rFonts w:ascii="Arial" w:hAnsi="Arial" w:cs="Arial"/>
          <w:szCs w:val="22"/>
          <w:lang w:val="en-US"/>
        </w:rPr>
        <w:t>second</w:t>
      </w:r>
      <w:r w:rsidR="004628E1" w:rsidRPr="003064AE">
        <w:rPr>
          <w:rFonts w:ascii="Arial" w:hAnsi="Arial" w:cs="Arial"/>
          <w:szCs w:val="22"/>
          <w:lang w:val="en-US"/>
        </w:rPr>
        <w:t>ed</w:t>
      </w:r>
      <w:r w:rsidR="0060710C" w:rsidRPr="003064AE">
        <w:rPr>
          <w:rFonts w:ascii="Arial" w:hAnsi="Arial" w:cs="Arial"/>
          <w:szCs w:val="22"/>
          <w:lang w:val="en-US"/>
        </w:rPr>
        <w:t xml:space="preserve"> the intervention by India. As </w:t>
      </w:r>
      <w:r w:rsidR="004628E1" w:rsidRPr="003064AE">
        <w:rPr>
          <w:rFonts w:ascii="Arial" w:hAnsi="Arial" w:cs="Arial"/>
          <w:szCs w:val="22"/>
          <w:lang w:val="en-US"/>
        </w:rPr>
        <w:t xml:space="preserve">it had previously </w:t>
      </w:r>
      <w:r w:rsidR="0060710C" w:rsidRPr="003064AE">
        <w:rPr>
          <w:rFonts w:ascii="Arial" w:hAnsi="Arial" w:cs="Arial"/>
          <w:szCs w:val="22"/>
          <w:lang w:val="en-US"/>
        </w:rPr>
        <w:t xml:space="preserve">mentioned, </w:t>
      </w:r>
      <w:r w:rsidR="004628E1" w:rsidRPr="003064AE">
        <w:rPr>
          <w:rFonts w:ascii="Arial" w:hAnsi="Arial" w:cs="Arial"/>
          <w:szCs w:val="22"/>
          <w:lang w:val="en-US"/>
        </w:rPr>
        <w:t xml:space="preserve">it also had </w:t>
      </w:r>
      <w:r w:rsidR="0060710C" w:rsidRPr="003064AE">
        <w:rPr>
          <w:rFonts w:ascii="Arial" w:hAnsi="Arial" w:cs="Arial"/>
          <w:szCs w:val="22"/>
          <w:lang w:val="en-US"/>
        </w:rPr>
        <w:t>questions regarding the sect</w:t>
      </w:r>
      <w:r w:rsidR="004628E1" w:rsidRPr="003064AE">
        <w:rPr>
          <w:rFonts w:ascii="Arial" w:hAnsi="Arial" w:cs="Arial"/>
          <w:szCs w:val="22"/>
          <w:lang w:val="en-US"/>
        </w:rPr>
        <w:t xml:space="preserve">ion on sustainable development, adding that </w:t>
      </w:r>
      <w:r w:rsidR="0060710C" w:rsidRPr="003064AE">
        <w:rPr>
          <w:rFonts w:ascii="Arial" w:hAnsi="Arial" w:cs="Arial"/>
          <w:szCs w:val="22"/>
          <w:lang w:val="en-US"/>
        </w:rPr>
        <w:t xml:space="preserve">much of the language </w:t>
      </w:r>
      <w:r w:rsidR="004628E1" w:rsidRPr="003064AE">
        <w:rPr>
          <w:rFonts w:ascii="Arial" w:hAnsi="Arial" w:cs="Arial"/>
          <w:szCs w:val="22"/>
          <w:lang w:val="en-US"/>
        </w:rPr>
        <w:t xml:space="preserve">was </w:t>
      </w:r>
      <w:r w:rsidR="0060710C" w:rsidRPr="003064AE">
        <w:rPr>
          <w:rFonts w:ascii="Arial" w:hAnsi="Arial" w:cs="Arial"/>
          <w:szCs w:val="22"/>
          <w:lang w:val="en-US"/>
        </w:rPr>
        <w:t>des</w:t>
      </w:r>
      <w:r w:rsidR="004628E1" w:rsidRPr="003064AE">
        <w:rPr>
          <w:rFonts w:ascii="Arial" w:hAnsi="Arial" w:cs="Arial"/>
          <w:szCs w:val="22"/>
          <w:lang w:val="en-US"/>
        </w:rPr>
        <w:t xml:space="preserve">criptive, </w:t>
      </w:r>
      <w:r w:rsidR="0060710C" w:rsidRPr="003064AE">
        <w:rPr>
          <w:rFonts w:ascii="Arial" w:hAnsi="Arial" w:cs="Arial"/>
          <w:szCs w:val="22"/>
          <w:lang w:val="en-US"/>
        </w:rPr>
        <w:t xml:space="preserve">not operational, and quite far-reaching. </w:t>
      </w:r>
      <w:proofErr w:type="gramStart"/>
      <w:r w:rsidR="0060710C" w:rsidRPr="003064AE">
        <w:rPr>
          <w:rFonts w:ascii="Arial" w:hAnsi="Arial" w:cs="Arial"/>
          <w:szCs w:val="22"/>
          <w:lang w:val="en-US"/>
        </w:rPr>
        <w:t>So</w:t>
      </w:r>
      <w:proofErr w:type="gramEnd"/>
      <w:r w:rsidR="0060710C" w:rsidRPr="003064AE">
        <w:rPr>
          <w:rFonts w:ascii="Arial" w:hAnsi="Arial" w:cs="Arial"/>
          <w:szCs w:val="22"/>
          <w:lang w:val="en-US"/>
        </w:rPr>
        <w:t xml:space="preserve"> </w:t>
      </w:r>
      <w:r w:rsidR="004628E1" w:rsidRPr="003064AE">
        <w:rPr>
          <w:rFonts w:ascii="Arial" w:hAnsi="Arial" w:cs="Arial"/>
          <w:szCs w:val="22"/>
          <w:lang w:val="en-US"/>
        </w:rPr>
        <w:t xml:space="preserve">it too sought clarification as to why the section had to </w:t>
      </w:r>
      <w:r w:rsidR="0060710C" w:rsidRPr="003064AE">
        <w:rPr>
          <w:rFonts w:ascii="Arial" w:hAnsi="Arial" w:cs="Arial"/>
          <w:szCs w:val="22"/>
          <w:lang w:val="en-US"/>
        </w:rPr>
        <w:t>b</w:t>
      </w:r>
      <w:r w:rsidR="004628E1" w:rsidRPr="003064AE">
        <w:rPr>
          <w:rFonts w:ascii="Arial" w:hAnsi="Arial" w:cs="Arial"/>
          <w:szCs w:val="22"/>
          <w:lang w:val="en-US"/>
        </w:rPr>
        <w:t>e in the Operational Directives.</w:t>
      </w:r>
      <w:r w:rsidR="0060710C" w:rsidRPr="003064AE">
        <w:rPr>
          <w:rFonts w:ascii="Arial" w:hAnsi="Arial" w:cs="Arial"/>
          <w:szCs w:val="22"/>
          <w:lang w:val="en-US"/>
        </w:rPr>
        <w:t xml:space="preserve"> </w:t>
      </w:r>
      <w:r w:rsidR="004628E1" w:rsidRPr="003064AE">
        <w:rPr>
          <w:rFonts w:ascii="Arial" w:hAnsi="Arial" w:cs="Arial"/>
          <w:szCs w:val="22"/>
          <w:lang w:val="en-US"/>
        </w:rPr>
        <w:t xml:space="preserve">Moreover, was </w:t>
      </w:r>
      <w:r w:rsidR="0060710C" w:rsidRPr="003064AE">
        <w:rPr>
          <w:rFonts w:ascii="Arial" w:hAnsi="Arial" w:cs="Arial"/>
          <w:szCs w:val="22"/>
          <w:lang w:val="en-US"/>
        </w:rPr>
        <w:t xml:space="preserve">there a difference between </w:t>
      </w:r>
      <w:r w:rsidR="00D51CF9">
        <w:rPr>
          <w:rFonts w:ascii="Arial" w:hAnsi="Arial" w:cs="Arial"/>
          <w:szCs w:val="22"/>
          <w:lang w:val="en-US"/>
        </w:rPr>
        <w:t xml:space="preserve">the </w:t>
      </w:r>
      <w:r w:rsidR="0060710C" w:rsidRPr="003064AE">
        <w:rPr>
          <w:rFonts w:ascii="Arial" w:hAnsi="Arial" w:cs="Arial"/>
          <w:szCs w:val="22"/>
          <w:lang w:val="en-US"/>
        </w:rPr>
        <w:t>Operational Directives and a separate docu</w:t>
      </w:r>
      <w:r w:rsidR="004628E1" w:rsidRPr="003064AE">
        <w:rPr>
          <w:rFonts w:ascii="Arial" w:hAnsi="Arial" w:cs="Arial"/>
          <w:szCs w:val="22"/>
          <w:lang w:val="en-US"/>
        </w:rPr>
        <w:t>ment, such as a policy document</w:t>
      </w:r>
      <w:r w:rsidR="0060710C" w:rsidRPr="003064AE">
        <w:rPr>
          <w:rFonts w:ascii="Arial" w:hAnsi="Arial" w:cs="Arial"/>
          <w:szCs w:val="22"/>
          <w:lang w:val="en-US"/>
        </w:rPr>
        <w:t xml:space="preserve"> or guidelines? </w:t>
      </w:r>
      <w:proofErr w:type="gramStart"/>
      <w:r w:rsidR="0060710C" w:rsidRPr="003064AE">
        <w:rPr>
          <w:rFonts w:ascii="Arial" w:hAnsi="Arial" w:cs="Arial"/>
          <w:szCs w:val="22"/>
          <w:lang w:val="en-US"/>
        </w:rPr>
        <w:t>Would the same intention be achieved</w:t>
      </w:r>
      <w:proofErr w:type="gramEnd"/>
      <w:r w:rsidR="0060710C" w:rsidRPr="003064AE">
        <w:rPr>
          <w:rFonts w:ascii="Arial" w:hAnsi="Arial" w:cs="Arial"/>
          <w:szCs w:val="22"/>
          <w:lang w:val="en-US"/>
        </w:rPr>
        <w:t xml:space="preserve"> through another type of format or complementary document to the Operational Guidelines?</w:t>
      </w:r>
    </w:p>
    <w:p w14:paraId="0AD6AF26" w14:textId="6E582D4F" w:rsidR="004628E1" w:rsidRPr="003064AE" w:rsidRDefault="00070622" w:rsidP="002A114F">
      <w:pPr>
        <w:widowControl w:val="0"/>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 xml:space="preserve">The delegation of </w:t>
      </w:r>
      <w:proofErr w:type="spellStart"/>
      <w:r w:rsidR="0060710C" w:rsidRPr="003064AE">
        <w:rPr>
          <w:rFonts w:ascii="Arial" w:hAnsi="Arial" w:cs="Arial"/>
          <w:b/>
          <w:szCs w:val="22"/>
          <w:lang w:val="en-US"/>
        </w:rPr>
        <w:t>Cyrpus</w:t>
      </w:r>
      <w:proofErr w:type="spellEnd"/>
      <w:r w:rsidR="0060710C" w:rsidRPr="003064AE">
        <w:rPr>
          <w:rFonts w:ascii="Arial" w:hAnsi="Arial" w:cs="Arial"/>
          <w:b/>
          <w:szCs w:val="22"/>
          <w:lang w:val="en-US"/>
        </w:rPr>
        <w:t xml:space="preserve"> </w:t>
      </w:r>
      <w:r w:rsidR="004628E1" w:rsidRPr="003064AE">
        <w:rPr>
          <w:rFonts w:ascii="Arial" w:hAnsi="Arial" w:cs="Arial"/>
          <w:szCs w:val="22"/>
          <w:lang w:val="en-US"/>
        </w:rPr>
        <w:t xml:space="preserve">failed to understand why this question </w:t>
      </w:r>
      <w:proofErr w:type="gramStart"/>
      <w:r w:rsidR="007A5F66" w:rsidRPr="003064AE">
        <w:rPr>
          <w:rFonts w:ascii="Arial" w:hAnsi="Arial" w:cs="Arial"/>
          <w:szCs w:val="22"/>
          <w:lang w:val="en-US"/>
        </w:rPr>
        <w:t>was now being raised</w:t>
      </w:r>
      <w:proofErr w:type="gramEnd"/>
      <w:r w:rsidR="004628E1" w:rsidRPr="003064AE">
        <w:rPr>
          <w:rFonts w:ascii="Arial" w:hAnsi="Arial" w:cs="Arial"/>
          <w:szCs w:val="22"/>
          <w:lang w:val="en-US"/>
        </w:rPr>
        <w:t>,</w:t>
      </w:r>
      <w:r w:rsidR="00D7504E" w:rsidRPr="003064AE">
        <w:rPr>
          <w:rFonts w:ascii="Arial" w:hAnsi="Arial" w:cs="Arial"/>
          <w:szCs w:val="22"/>
          <w:lang w:val="en-US"/>
        </w:rPr>
        <w:t xml:space="preserve"> i.e.</w:t>
      </w:r>
      <w:r w:rsidR="004628E1" w:rsidRPr="003064AE">
        <w:rPr>
          <w:rFonts w:ascii="Arial" w:hAnsi="Arial" w:cs="Arial"/>
          <w:szCs w:val="22"/>
          <w:lang w:val="en-US"/>
        </w:rPr>
        <w:t xml:space="preserve"> whether or not to adopt this text as an annex or as a chapter of the Operational Guidelines, particularly as the Assembly was being asked to revise the Operational Guidelines of which this chapter</w:t>
      </w:r>
      <w:r w:rsidR="00D7504E" w:rsidRPr="003064AE">
        <w:rPr>
          <w:rFonts w:ascii="Arial" w:hAnsi="Arial" w:cs="Arial"/>
          <w:szCs w:val="22"/>
          <w:lang w:val="en-US"/>
        </w:rPr>
        <w:t xml:space="preserve"> was a part</w:t>
      </w:r>
      <w:r w:rsidR="004628E1" w:rsidRPr="003064AE">
        <w:rPr>
          <w:rFonts w:ascii="Arial" w:hAnsi="Arial" w:cs="Arial"/>
          <w:szCs w:val="22"/>
          <w:lang w:val="en-US"/>
        </w:rPr>
        <w:t xml:space="preserve">. </w:t>
      </w:r>
      <w:proofErr w:type="gramStart"/>
      <w:r w:rsidR="00D7504E" w:rsidRPr="003064AE">
        <w:rPr>
          <w:rFonts w:ascii="Arial" w:hAnsi="Arial" w:cs="Arial"/>
          <w:szCs w:val="22"/>
          <w:lang w:val="en-US"/>
        </w:rPr>
        <w:t xml:space="preserve">Moreover, work on this chapter </w:t>
      </w:r>
      <w:r w:rsidR="00D51CF9" w:rsidRPr="003064AE">
        <w:rPr>
          <w:rFonts w:ascii="Arial" w:hAnsi="Arial" w:cs="Arial"/>
          <w:szCs w:val="22"/>
          <w:lang w:val="en-US"/>
        </w:rPr>
        <w:t xml:space="preserve">by both experts and the Secretariat </w:t>
      </w:r>
      <w:r w:rsidR="00D7504E" w:rsidRPr="003064AE">
        <w:rPr>
          <w:rFonts w:ascii="Arial" w:hAnsi="Arial" w:cs="Arial"/>
          <w:szCs w:val="22"/>
          <w:lang w:val="en-US"/>
        </w:rPr>
        <w:t>had been ongoing since 2014</w:t>
      </w:r>
      <w:r w:rsidR="004628E1" w:rsidRPr="003064AE">
        <w:rPr>
          <w:rFonts w:ascii="Arial" w:hAnsi="Arial" w:cs="Arial"/>
          <w:szCs w:val="22"/>
          <w:lang w:val="en-US"/>
        </w:rPr>
        <w:t>.</w:t>
      </w:r>
      <w:proofErr w:type="gramEnd"/>
    </w:p>
    <w:p w14:paraId="218EDEED" w14:textId="458039CD" w:rsidR="00F15E27" w:rsidRPr="003064AE" w:rsidRDefault="00070622" w:rsidP="002A114F">
      <w:pPr>
        <w:widowControl w:val="0"/>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 xml:space="preserve">The delegation of </w:t>
      </w:r>
      <w:r w:rsidR="0060710C" w:rsidRPr="003064AE">
        <w:rPr>
          <w:rFonts w:ascii="Arial" w:hAnsi="Arial" w:cs="Arial"/>
          <w:b/>
          <w:szCs w:val="22"/>
          <w:lang w:val="en-US"/>
        </w:rPr>
        <w:t xml:space="preserve">Serbia </w:t>
      </w:r>
      <w:r w:rsidR="000129AD" w:rsidRPr="003064AE">
        <w:rPr>
          <w:rFonts w:ascii="Arial" w:hAnsi="Arial" w:cs="Arial"/>
          <w:szCs w:val="22"/>
          <w:lang w:val="en-US"/>
        </w:rPr>
        <w:t>understood</w:t>
      </w:r>
      <w:r w:rsidR="0060710C" w:rsidRPr="003064AE">
        <w:rPr>
          <w:rFonts w:ascii="Arial" w:hAnsi="Arial" w:cs="Arial"/>
          <w:szCs w:val="22"/>
          <w:lang w:val="en-US"/>
        </w:rPr>
        <w:t xml:space="preserve"> </w:t>
      </w:r>
      <w:proofErr w:type="gramStart"/>
      <w:r w:rsidR="0060710C" w:rsidRPr="003064AE">
        <w:rPr>
          <w:rFonts w:ascii="Arial" w:hAnsi="Arial" w:cs="Arial"/>
          <w:szCs w:val="22"/>
          <w:lang w:val="en-US"/>
        </w:rPr>
        <w:t xml:space="preserve">that this </w:t>
      </w:r>
      <w:r w:rsidR="000129AD" w:rsidRPr="003064AE">
        <w:rPr>
          <w:rFonts w:ascii="Arial" w:hAnsi="Arial" w:cs="Arial"/>
          <w:szCs w:val="22"/>
          <w:lang w:val="en-US"/>
        </w:rPr>
        <w:t>was an on</w:t>
      </w:r>
      <w:r w:rsidR="0060710C" w:rsidRPr="003064AE">
        <w:rPr>
          <w:rFonts w:ascii="Arial" w:hAnsi="Arial" w:cs="Arial"/>
          <w:szCs w:val="22"/>
          <w:lang w:val="en-US"/>
        </w:rPr>
        <w:t xml:space="preserve">going process </w:t>
      </w:r>
      <w:r w:rsidR="000129AD" w:rsidRPr="003064AE">
        <w:rPr>
          <w:rFonts w:ascii="Arial" w:hAnsi="Arial" w:cs="Arial"/>
          <w:szCs w:val="22"/>
          <w:lang w:val="en-US"/>
        </w:rPr>
        <w:t xml:space="preserve">that </w:t>
      </w:r>
      <w:r w:rsidR="007A5F66" w:rsidRPr="003064AE">
        <w:rPr>
          <w:rFonts w:ascii="Arial" w:hAnsi="Arial" w:cs="Arial"/>
          <w:szCs w:val="22"/>
          <w:lang w:val="en-US"/>
        </w:rPr>
        <w:t xml:space="preserve">had begun </w:t>
      </w:r>
      <w:r w:rsidR="0060710C" w:rsidRPr="003064AE">
        <w:rPr>
          <w:rFonts w:ascii="Arial" w:hAnsi="Arial" w:cs="Arial"/>
          <w:szCs w:val="22"/>
          <w:lang w:val="en-US"/>
        </w:rPr>
        <w:t>in 2014,</w:t>
      </w:r>
      <w:proofErr w:type="gramEnd"/>
      <w:r w:rsidR="0060710C" w:rsidRPr="003064AE">
        <w:rPr>
          <w:rFonts w:ascii="Arial" w:hAnsi="Arial" w:cs="Arial"/>
          <w:szCs w:val="22"/>
          <w:lang w:val="en-US"/>
        </w:rPr>
        <w:t xml:space="preserve"> </w:t>
      </w:r>
      <w:r w:rsidR="000129AD" w:rsidRPr="003064AE">
        <w:rPr>
          <w:rFonts w:ascii="Arial" w:hAnsi="Arial" w:cs="Arial"/>
          <w:szCs w:val="22"/>
          <w:lang w:val="en-US"/>
        </w:rPr>
        <w:t xml:space="preserve">and that there was a desire to link up with </w:t>
      </w:r>
      <w:r w:rsidR="0060710C" w:rsidRPr="003064AE">
        <w:rPr>
          <w:rFonts w:ascii="Arial" w:hAnsi="Arial" w:cs="Arial"/>
          <w:szCs w:val="22"/>
          <w:lang w:val="en-US"/>
        </w:rPr>
        <w:t>sustainable development</w:t>
      </w:r>
      <w:r w:rsidR="00D51CF9">
        <w:rPr>
          <w:rFonts w:ascii="Arial" w:hAnsi="Arial" w:cs="Arial"/>
          <w:szCs w:val="22"/>
          <w:lang w:val="en-US"/>
        </w:rPr>
        <w:t>.</w:t>
      </w:r>
      <w:r w:rsidR="0060710C" w:rsidRPr="003064AE">
        <w:rPr>
          <w:rFonts w:ascii="Arial" w:hAnsi="Arial" w:cs="Arial"/>
          <w:szCs w:val="22"/>
          <w:lang w:val="en-US"/>
        </w:rPr>
        <w:t xml:space="preserve"> </w:t>
      </w:r>
      <w:r w:rsidR="00D51CF9">
        <w:rPr>
          <w:rFonts w:ascii="Arial" w:hAnsi="Arial" w:cs="Arial"/>
          <w:szCs w:val="22"/>
          <w:lang w:val="en-US"/>
        </w:rPr>
        <w:t>N</w:t>
      </w:r>
      <w:r w:rsidR="00D51CF9" w:rsidRPr="003064AE">
        <w:rPr>
          <w:rFonts w:ascii="Arial" w:hAnsi="Arial" w:cs="Arial"/>
          <w:szCs w:val="22"/>
          <w:lang w:val="en-US"/>
        </w:rPr>
        <w:t>evertheless</w:t>
      </w:r>
      <w:r w:rsidR="00D51CF9">
        <w:rPr>
          <w:rFonts w:ascii="Arial" w:hAnsi="Arial" w:cs="Arial"/>
          <w:szCs w:val="22"/>
          <w:lang w:val="en-US"/>
        </w:rPr>
        <w:t>,</w:t>
      </w:r>
      <w:r w:rsidR="00D51CF9" w:rsidRPr="003064AE">
        <w:rPr>
          <w:rFonts w:ascii="Arial" w:hAnsi="Arial" w:cs="Arial"/>
          <w:szCs w:val="22"/>
          <w:lang w:val="en-US"/>
        </w:rPr>
        <w:t xml:space="preserve"> </w:t>
      </w:r>
      <w:r w:rsidR="000129AD" w:rsidRPr="003064AE">
        <w:rPr>
          <w:rFonts w:ascii="Arial" w:hAnsi="Arial" w:cs="Arial"/>
          <w:szCs w:val="22"/>
          <w:lang w:val="en-US"/>
        </w:rPr>
        <w:t xml:space="preserve">it </w:t>
      </w:r>
      <w:r w:rsidR="0060710C" w:rsidRPr="003064AE">
        <w:rPr>
          <w:rFonts w:ascii="Arial" w:hAnsi="Arial" w:cs="Arial"/>
          <w:szCs w:val="22"/>
          <w:lang w:val="en-US"/>
        </w:rPr>
        <w:t>join</w:t>
      </w:r>
      <w:r w:rsidR="000129AD" w:rsidRPr="003064AE">
        <w:rPr>
          <w:rFonts w:ascii="Arial" w:hAnsi="Arial" w:cs="Arial"/>
          <w:szCs w:val="22"/>
          <w:lang w:val="en-US"/>
        </w:rPr>
        <w:t>ed</w:t>
      </w:r>
      <w:r w:rsidR="0060710C" w:rsidRPr="003064AE">
        <w:rPr>
          <w:rFonts w:ascii="Arial" w:hAnsi="Arial" w:cs="Arial"/>
          <w:szCs w:val="22"/>
          <w:lang w:val="en-US"/>
        </w:rPr>
        <w:t xml:space="preserve"> </w:t>
      </w:r>
      <w:r w:rsidR="000129AD" w:rsidRPr="003064AE">
        <w:rPr>
          <w:rFonts w:ascii="Arial" w:hAnsi="Arial" w:cs="Arial"/>
          <w:szCs w:val="22"/>
          <w:lang w:val="en-US"/>
        </w:rPr>
        <w:t xml:space="preserve">the delegations that expressed </w:t>
      </w:r>
      <w:r w:rsidR="007A5F66" w:rsidRPr="003064AE">
        <w:rPr>
          <w:rFonts w:ascii="Arial" w:hAnsi="Arial" w:cs="Arial"/>
          <w:szCs w:val="22"/>
          <w:lang w:val="en-US"/>
        </w:rPr>
        <w:t>concern</w:t>
      </w:r>
      <w:r w:rsidR="0060710C" w:rsidRPr="003064AE">
        <w:rPr>
          <w:rFonts w:ascii="Arial" w:hAnsi="Arial" w:cs="Arial"/>
          <w:szCs w:val="22"/>
          <w:lang w:val="en-US"/>
        </w:rPr>
        <w:t xml:space="preserve"> </w:t>
      </w:r>
      <w:r w:rsidR="00D51CF9">
        <w:rPr>
          <w:rFonts w:ascii="Arial" w:hAnsi="Arial" w:cs="Arial"/>
          <w:szCs w:val="22"/>
          <w:lang w:val="en-US"/>
        </w:rPr>
        <w:t>about</w:t>
      </w:r>
      <w:r w:rsidR="00D51CF9" w:rsidRPr="003064AE">
        <w:rPr>
          <w:rFonts w:ascii="Arial" w:hAnsi="Arial" w:cs="Arial"/>
          <w:szCs w:val="22"/>
          <w:lang w:val="en-US"/>
        </w:rPr>
        <w:t xml:space="preserve"> </w:t>
      </w:r>
      <w:r w:rsidR="000129AD" w:rsidRPr="003064AE">
        <w:rPr>
          <w:rFonts w:ascii="Arial" w:hAnsi="Arial" w:cs="Arial"/>
          <w:szCs w:val="22"/>
          <w:lang w:val="en-US"/>
        </w:rPr>
        <w:t xml:space="preserve">how to proceed with the adoption given that work on </w:t>
      </w:r>
      <w:r w:rsidR="00D51CF9">
        <w:rPr>
          <w:rFonts w:ascii="Arial" w:hAnsi="Arial" w:cs="Arial"/>
          <w:szCs w:val="22"/>
          <w:lang w:val="en-US"/>
        </w:rPr>
        <w:t>ICH</w:t>
      </w:r>
      <w:r w:rsidR="000129AD" w:rsidRPr="003064AE">
        <w:rPr>
          <w:rFonts w:ascii="Arial" w:hAnsi="Arial" w:cs="Arial"/>
          <w:szCs w:val="22"/>
          <w:lang w:val="en-US"/>
        </w:rPr>
        <w:t xml:space="preserve"> at the national level</w:t>
      </w:r>
      <w:r w:rsidR="0060710C" w:rsidRPr="003064AE">
        <w:rPr>
          <w:rFonts w:ascii="Arial" w:hAnsi="Arial" w:cs="Arial"/>
          <w:szCs w:val="22"/>
          <w:lang w:val="en-US"/>
        </w:rPr>
        <w:t xml:space="preserve"> </w:t>
      </w:r>
      <w:r w:rsidR="007A5F66" w:rsidRPr="003064AE">
        <w:rPr>
          <w:rFonts w:ascii="Arial" w:hAnsi="Arial" w:cs="Arial"/>
          <w:szCs w:val="22"/>
          <w:lang w:val="en-US"/>
        </w:rPr>
        <w:t>involved</w:t>
      </w:r>
      <w:r w:rsidR="000129AD" w:rsidRPr="003064AE">
        <w:rPr>
          <w:rFonts w:ascii="Arial" w:hAnsi="Arial" w:cs="Arial"/>
          <w:szCs w:val="22"/>
          <w:lang w:val="en-US"/>
        </w:rPr>
        <w:t xml:space="preserve"> other </w:t>
      </w:r>
      <w:r w:rsidR="0060710C" w:rsidRPr="003064AE">
        <w:rPr>
          <w:rFonts w:ascii="Arial" w:hAnsi="Arial" w:cs="Arial"/>
          <w:szCs w:val="22"/>
          <w:lang w:val="en-US"/>
        </w:rPr>
        <w:t>authorit</w:t>
      </w:r>
      <w:r w:rsidR="000129AD" w:rsidRPr="003064AE">
        <w:rPr>
          <w:rFonts w:ascii="Arial" w:hAnsi="Arial" w:cs="Arial"/>
          <w:szCs w:val="22"/>
          <w:lang w:val="en-US"/>
        </w:rPr>
        <w:t xml:space="preserve">ies, as </w:t>
      </w:r>
      <w:r w:rsidR="0060710C" w:rsidRPr="003064AE">
        <w:rPr>
          <w:rFonts w:ascii="Arial" w:hAnsi="Arial" w:cs="Arial"/>
          <w:szCs w:val="22"/>
          <w:lang w:val="en-US"/>
        </w:rPr>
        <w:t xml:space="preserve">stated in the document itself. </w:t>
      </w:r>
      <w:r w:rsidR="000129AD" w:rsidRPr="003064AE">
        <w:rPr>
          <w:rFonts w:ascii="Arial" w:hAnsi="Arial" w:cs="Arial"/>
          <w:szCs w:val="22"/>
          <w:lang w:val="en-US"/>
        </w:rPr>
        <w:t xml:space="preserve">Thus, it wondered how </w:t>
      </w:r>
      <w:r w:rsidR="0060710C" w:rsidRPr="003064AE">
        <w:rPr>
          <w:rFonts w:ascii="Arial" w:hAnsi="Arial" w:cs="Arial"/>
          <w:szCs w:val="22"/>
          <w:lang w:val="en-US"/>
        </w:rPr>
        <w:t>this work</w:t>
      </w:r>
      <w:r w:rsidR="000129AD" w:rsidRPr="003064AE">
        <w:rPr>
          <w:rFonts w:ascii="Arial" w:hAnsi="Arial" w:cs="Arial"/>
          <w:szCs w:val="22"/>
          <w:lang w:val="en-US"/>
        </w:rPr>
        <w:t xml:space="preserve">, although </w:t>
      </w:r>
      <w:r w:rsidR="00D51CF9">
        <w:rPr>
          <w:rFonts w:ascii="Arial" w:hAnsi="Arial" w:cs="Arial"/>
          <w:szCs w:val="22"/>
          <w:lang w:val="en-US"/>
        </w:rPr>
        <w:t xml:space="preserve">it was </w:t>
      </w:r>
      <w:r w:rsidR="0060710C" w:rsidRPr="003064AE">
        <w:rPr>
          <w:rFonts w:ascii="Arial" w:hAnsi="Arial" w:cs="Arial"/>
          <w:szCs w:val="22"/>
          <w:lang w:val="en-US"/>
        </w:rPr>
        <w:t xml:space="preserve">very appreciated and </w:t>
      </w:r>
      <w:r w:rsidR="000129AD" w:rsidRPr="003064AE">
        <w:rPr>
          <w:rFonts w:ascii="Arial" w:hAnsi="Arial" w:cs="Arial"/>
          <w:szCs w:val="22"/>
          <w:lang w:val="en-US"/>
        </w:rPr>
        <w:t xml:space="preserve">could act as a </w:t>
      </w:r>
      <w:r w:rsidR="0060710C" w:rsidRPr="003064AE">
        <w:rPr>
          <w:rFonts w:ascii="Arial" w:hAnsi="Arial" w:cs="Arial"/>
          <w:szCs w:val="22"/>
          <w:lang w:val="en-US"/>
        </w:rPr>
        <w:t>base</w:t>
      </w:r>
      <w:r w:rsidR="000129AD" w:rsidRPr="003064AE">
        <w:rPr>
          <w:rFonts w:ascii="Arial" w:hAnsi="Arial" w:cs="Arial"/>
          <w:szCs w:val="22"/>
          <w:lang w:val="en-US"/>
        </w:rPr>
        <w:t xml:space="preserve"> for sustainable development,</w:t>
      </w:r>
      <w:r w:rsidR="0060710C" w:rsidRPr="003064AE">
        <w:rPr>
          <w:rFonts w:ascii="Arial" w:hAnsi="Arial" w:cs="Arial"/>
          <w:szCs w:val="22"/>
          <w:lang w:val="en-US"/>
        </w:rPr>
        <w:t xml:space="preserve"> could actua</w:t>
      </w:r>
      <w:r w:rsidR="000129AD" w:rsidRPr="003064AE">
        <w:rPr>
          <w:rFonts w:ascii="Arial" w:hAnsi="Arial" w:cs="Arial"/>
          <w:szCs w:val="22"/>
          <w:lang w:val="en-US"/>
        </w:rPr>
        <w:t>lly be correctly applied in the future</w:t>
      </w:r>
      <w:r w:rsidR="0060710C" w:rsidRPr="003064AE">
        <w:rPr>
          <w:rFonts w:ascii="Arial" w:hAnsi="Arial" w:cs="Arial"/>
          <w:szCs w:val="22"/>
          <w:lang w:val="en-US"/>
        </w:rPr>
        <w:t xml:space="preserve">, </w:t>
      </w:r>
      <w:r w:rsidR="000129AD" w:rsidRPr="003064AE">
        <w:rPr>
          <w:rFonts w:ascii="Arial" w:hAnsi="Arial" w:cs="Arial"/>
          <w:szCs w:val="22"/>
          <w:lang w:val="en-US"/>
        </w:rPr>
        <w:t xml:space="preserve">adding that </w:t>
      </w:r>
      <w:r w:rsidR="0060710C" w:rsidRPr="003064AE">
        <w:rPr>
          <w:rFonts w:ascii="Arial" w:hAnsi="Arial" w:cs="Arial"/>
          <w:szCs w:val="22"/>
          <w:lang w:val="en-US"/>
        </w:rPr>
        <w:t xml:space="preserve">the Secretariat </w:t>
      </w:r>
      <w:r w:rsidR="00D51CF9">
        <w:rPr>
          <w:rFonts w:ascii="Arial" w:hAnsi="Arial" w:cs="Arial"/>
          <w:szCs w:val="22"/>
          <w:lang w:val="en-US"/>
        </w:rPr>
        <w:t>had</w:t>
      </w:r>
      <w:r w:rsidR="0060710C" w:rsidRPr="003064AE">
        <w:rPr>
          <w:rFonts w:ascii="Arial" w:hAnsi="Arial" w:cs="Arial"/>
          <w:szCs w:val="22"/>
          <w:lang w:val="en-US"/>
        </w:rPr>
        <w:t xml:space="preserve"> not really clarif</w:t>
      </w:r>
      <w:r w:rsidR="00D51CF9">
        <w:rPr>
          <w:rFonts w:ascii="Arial" w:hAnsi="Arial" w:cs="Arial"/>
          <w:szCs w:val="22"/>
          <w:lang w:val="en-US"/>
        </w:rPr>
        <w:t>ied</w:t>
      </w:r>
      <w:r w:rsidR="0060710C" w:rsidRPr="003064AE">
        <w:rPr>
          <w:rFonts w:ascii="Arial" w:hAnsi="Arial" w:cs="Arial"/>
          <w:szCs w:val="22"/>
          <w:lang w:val="en-US"/>
        </w:rPr>
        <w:t xml:space="preserve"> all the questions raised by </w:t>
      </w:r>
      <w:r w:rsidR="000129AD" w:rsidRPr="003064AE">
        <w:rPr>
          <w:rFonts w:ascii="Arial" w:hAnsi="Arial" w:cs="Arial"/>
          <w:szCs w:val="22"/>
          <w:lang w:val="en-US"/>
        </w:rPr>
        <w:t>the previous delegation</w:t>
      </w:r>
      <w:r w:rsidR="0060710C" w:rsidRPr="003064AE">
        <w:rPr>
          <w:rFonts w:ascii="Arial" w:hAnsi="Arial" w:cs="Arial"/>
          <w:szCs w:val="22"/>
          <w:lang w:val="en-US"/>
        </w:rPr>
        <w:t>.</w:t>
      </w:r>
    </w:p>
    <w:p w14:paraId="463CF08B" w14:textId="02F56DE1" w:rsidR="00F15E27" w:rsidRPr="003064AE" w:rsidRDefault="00F15E27" w:rsidP="002A114F">
      <w:pPr>
        <w:widowControl w:val="0"/>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 xml:space="preserve">The delegation of </w:t>
      </w:r>
      <w:r w:rsidR="0060710C" w:rsidRPr="003064AE">
        <w:rPr>
          <w:rFonts w:ascii="Arial" w:hAnsi="Arial" w:cs="Arial"/>
          <w:b/>
          <w:szCs w:val="22"/>
          <w:lang w:val="en-US"/>
        </w:rPr>
        <w:t xml:space="preserve">Palestine </w:t>
      </w:r>
      <w:r w:rsidR="00251A1E" w:rsidRPr="003064AE">
        <w:rPr>
          <w:rFonts w:ascii="Arial" w:hAnsi="Arial" w:cs="Arial"/>
          <w:szCs w:val="22"/>
          <w:lang w:val="en-US"/>
        </w:rPr>
        <w:t xml:space="preserve">raised the point about </w:t>
      </w:r>
      <w:r w:rsidR="000129AD" w:rsidRPr="003064AE">
        <w:rPr>
          <w:rFonts w:ascii="Arial" w:hAnsi="Arial" w:cs="Arial"/>
          <w:szCs w:val="22"/>
          <w:lang w:val="en-US"/>
        </w:rPr>
        <w:t xml:space="preserve">the actual </w:t>
      </w:r>
      <w:r w:rsidR="0060710C" w:rsidRPr="003064AE">
        <w:rPr>
          <w:rFonts w:ascii="Arial" w:hAnsi="Arial" w:cs="Arial"/>
          <w:szCs w:val="22"/>
          <w:lang w:val="en-US"/>
        </w:rPr>
        <w:t xml:space="preserve">purpose </w:t>
      </w:r>
      <w:r w:rsidR="000129AD" w:rsidRPr="003064AE">
        <w:rPr>
          <w:rFonts w:ascii="Arial" w:hAnsi="Arial" w:cs="Arial"/>
          <w:szCs w:val="22"/>
          <w:lang w:val="en-US"/>
        </w:rPr>
        <w:t>of the Operational Directives</w:t>
      </w:r>
      <w:r w:rsidR="00251A1E" w:rsidRPr="003064AE">
        <w:rPr>
          <w:rFonts w:ascii="Arial" w:hAnsi="Arial" w:cs="Arial"/>
          <w:szCs w:val="22"/>
          <w:lang w:val="en-US"/>
        </w:rPr>
        <w:t xml:space="preserve">, which was </w:t>
      </w:r>
      <w:r w:rsidR="0060710C" w:rsidRPr="003064AE">
        <w:rPr>
          <w:rFonts w:ascii="Arial" w:hAnsi="Arial" w:cs="Arial"/>
          <w:szCs w:val="22"/>
          <w:lang w:val="en-US"/>
        </w:rPr>
        <w:t xml:space="preserve">to facilitate and clarify the implementation of the Convention. </w:t>
      </w:r>
      <w:r w:rsidR="00251A1E" w:rsidRPr="003064AE">
        <w:rPr>
          <w:rFonts w:ascii="Arial" w:hAnsi="Arial" w:cs="Arial"/>
          <w:szCs w:val="22"/>
          <w:lang w:val="en-US"/>
        </w:rPr>
        <w:t xml:space="preserve">Thus, </w:t>
      </w:r>
      <w:r w:rsidR="00D51CF9">
        <w:rPr>
          <w:rFonts w:ascii="Arial" w:hAnsi="Arial" w:cs="Arial"/>
          <w:szCs w:val="22"/>
          <w:lang w:val="en-US"/>
        </w:rPr>
        <w:t>anything that</w:t>
      </w:r>
      <w:r w:rsidR="00D51CF9" w:rsidRPr="003064AE">
        <w:rPr>
          <w:rFonts w:ascii="Arial" w:hAnsi="Arial" w:cs="Arial"/>
          <w:szCs w:val="22"/>
          <w:lang w:val="en-US"/>
        </w:rPr>
        <w:t xml:space="preserve"> </w:t>
      </w:r>
      <w:r w:rsidR="00251A1E" w:rsidRPr="003064AE">
        <w:rPr>
          <w:rFonts w:ascii="Arial" w:hAnsi="Arial" w:cs="Arial"/>
          <w:szCs w:val="22"/>
          <w:lang w:val="en-US"/>
        </w:rPr>
        <w:t>contributed</w:t>
      </w:r>
      <w:r w:rsidR="0060710C" w:rsidRPr="003064AE">
        <w:rPr>
          <w:rFonts w:ascii="Arial" w:hAnsi="Arial" w:cs="Arial"/>
          <w:szCs w:val="22"/>
          <w:lang w:val="en-US"/>
        </w:rPr>
        <w:t xml:space="preserve"> to this </w:t>
      </w:r>
      <w:r w:rsidR="00251A1E" w:rsidRPr="003064AE">
        <w:rPr>
          <w:rFonts w:ascii="Arial" w:hAnsi="Arial" w:cs="Arial"/>
          <w:szCs w:val="22"/>
          <w:lang w:val="en-US"/>
        </w:rPr>
        <w:t xml:space="preserve">should be </w:t>
      </w:r>
      <w:r w:rsidR="0060710C" w:rsidRPr="003064AE">
        <w:rPr>
          <w:rFonts w:ascii="Arial" w:hAnsi="Arial" w:cs="Arial"/>
          <w:szCs w:val="22"/>
          <w:lang w:val="en-US"/>
        </w:rPr>
        <w:t>included</w:t>
      </w:r>
      <w:r w:rsidR="00251A1E" w:rsidRPr="003064AE">
        <w:rPr>
          <w:rFonts w:ascii="Arial" w:hAnsi="Arial" w:cs="Arial"/>
          <w:szCs w:val="22"/>
          <w:lang w:val="en-US"/>
        </w:rPr>
        <w:t xml:space="preserve"> in the Operational </w:t>
      </w:r>
      <w:proofErr w:type="gramStart"/>
      <w:r w:rsidR="00251A1E" w:rsidRPr="003064AE">
        <w:rPr>
          <w:rFonts w:ascii="Arial" w:hAnsi="Arial" w:cs="Arial"/>
          <w:szCs w:val="22"/>
          <w:lang w:val="en-US"/>
        </w:rPr>
        <w:t>Directives,</w:t>
      </w:r>
      <w:proofErr w:type="gramEnd"/>
      <w:r w:rsidR="0060710C" w:rsidRPr="003064AE">
        <w:rPr>
          <w:rFonts w:ascii="Arial" w:hAnsi="Arial" w:cs="Arial"/>
          <w:szCs w:val="22"/>
          <w:lang w:val="en-US"/>
        </w:rPr>
        <w:t xml:space="preserve"> otherwise it should be </w:t>
      </w:r>
      <w:r w:rsidR="00251A1E" w:rsidRPr="003064AE">
        <w:rPr>
          <w:rFonts w:ascii="Arial" w:hAnsi="Arial" w:cs="Arial"/>
          <w:szCs w:val="22"/>
          <w:lang w:val="en-US"/>
        </w:rPr>
        <w:t xml:space="preserve">contained </w:t>
      </w:r>
      <w:r w:rsidR="0060710C" w:rsidRPr="003064AE">
        <w:rPr>
          <w:rFonts w:ascii="Arial" w:hAnsi="Arial" w:cs="Arial"/>
          <w:szCs w:val="22"/>
          <w:lang w:val="en-US"/>
        </w:rPr>
        <w:t>else</w:t>
      </w:r>
      <w:r w:rsidR="00251A1E" w:rsidRPr="003064AE">
        <w:rPr>
          <w:rFonts w:ascii="Arial" w:hAnsi="Arial" w:cs="Arial"/>
          <w:szCs w:val="22"/>
          <w:lang w:val="en-US"/>
        </w:rPr>
        <w:t>where</w:t>
      </w:r>
      <w:r w:rsidR="0060710C" w:rsidRPr="003064AE">
        <w:rPr>
          <w:rFonts w:ascii="Arial" w:hAnsi="Arial" w:cs="Arial"/>
          <w:szCs w:val="22"/>
          <w:lang w:val="en-US"/>
        </w:rPr>
        <w:t xml:space="preserve">. </w:t>
      </w:r>
      <w:r w:rsidR="00251A1E" w:rsidRPr="003064AE">
        <w:rPr>
          <w:rFonts w:ascii="Arial" w:hAnsi="Arial" w:cs="Arial"/>
          <w:szCs w:val="22"/>
          <w:lang w:val="en-US"/>
        </w:rPr>
        <w:t xml:space="preserve">In this regard, it </w:t>
      </w:r>
      <w:r w:rsidR="0060710C" w:rsidRPr="003064AE">
        <w:rPr>
          <w:rFonts w:ascii="Arial" w:hAnsi="Arial" w:cs="Arial"/>
          <w:szCs w:val="22"/>
          <w:lang w:val="en-US"/>
        </w:rPr>
        <w:t>agree</w:t>
      </w:r>
      <w:r w:rsidR="00251A1E" w:rsidRPr="003064AE">
        <w:rPr>
          <w:rFonts w:ascii="Arial" w:hAnsi="Arial" w:cs="Arial"/>
          <w:szCs w:val="22"/>
          <w:lang w:val="en-US"/>
        </w:rPr>
        <w:t>d</w:t>
      </w:r>
      <w:r w:rsidR="0060710C" w:rsidRPr="003064AE">
        <w:rPr>
          <w:rFonts w:ascii="Arial" w:hAnsi="Arial" w:cs="Arial"/>
          <w:szCs w:val="22"/>
          <w:lang w:val="en-US"/>
        </w:rPr>
        <w:t xml:space="preserve"> with </w:t>
      </w:r>
      <w:r w:rsidR="00251A1E" w:rsidRPr="003064AE">
        <w:rPr>
          <w:rFonts w:ascii="Arial" w:hAnsi="Arial" w:cs="Arial"/>
          <w:szCs w:val="22"/>
          <w:lang w:val="en-US"/>
        </w:rPr>
        <w:t>India and the</w:t>
      </w:r>
      <w:r w:rsidR="0060710C" w:rsidRPr="003064AE">
        <w:rPr>
          <w:rFonts w:ascii="Arial" w:hAnsi="Arial" w:cs="Arial"/>
          <w:szCs w:val="22"/>
          <w:lang w:val="en-US"/>
        </w:rPr>
        <w:t xml:space="preserve"> Philippines. </w:t>
      </w:r>
      <w:r w:rsidR="00251A1E" w:rsidRPr="003064AE">
        <w:rPr>
          <w:rFonts w:ascii="Arial" w:hAnsi="Arial" w:cs="Arial"/>
          <w:szCs w:val="22"/>
          <w:lang w:val="en-US"/>
        </w:rPr>
        <w:t xml:space="preserve">The delegation spoke about the sought-after </w:t>
      </w:r>
      <w:r w:rsidR="0060710C" w:rsidRPr="003064AE">
        <w:rPr>
          <w:rFonts w:ascii="Arial" w:hAnsi="Arial" w:cs="Arial"/>
          <w:szCs w:val="22"/>
          <w:lang w:val="en-US"/>
        </w:rPr>
        <w:t>syner</w:t>
      </w:r>
      <w:r w:rsidR="00251A1E" w:rsidRPr="003064AE">
        <w:rPr>
          <w:rFonts w:ascii="Arial" w:hAnsi="Arial" w:cs="Arial"/>
          <w:szCs w:val="22"/>
          <w:lang w:val="en-US"/>
        </w:rPr>
        <w:t xml:space="preserve">gy between conventions, culture conventions, and </w:t>
      </w:r>
      <w:r w:rsidR="0060710C" w:rsidRPr="003064AE">
        <w:rPr>
          <w:rFonts w:ascii="Arial" w:hAnsi="Arial" w:cs="Arial"/>
          <w:szCs w:val="22"/>
          <w:lang w:val="en-US"/>
        </w:rPr>
        <w:t>UNESCO</w:t>
      </w:r>
      <w:r w:rsidR="00251A1E" w:rsidRPr="003064AE">
        <w:rPr>
          <w:rFonts w:ascii="Arial" w:hAnsi="Arial" w:cs="Arial"/>
          <w:szCs w:val="22"/>
          <w:lang w:val="en-US"/>
        </w:rPr>
        <w:t>,</w:t>
      </w:r>
      <w:r w:rsidR="0060710C" w:rsidRPr="003064AE">
        <w:rPr>
          <w:rFonts w:ascii="Arial" w:hAnsi="Arial" w:cs="Arial"/>
          <w:szCs w:val="22"/>
          <w:lang w:val="en-US"/>
        </w:rPr>
        <w:t xml:space="preserve"> </w:t>
      </w:r>
      <w:r w:rsidR="00251A1E" w:rsidRPr="003064AE">
        <w:rPr>
          <w:rFonts w:ascii="Arial" w:hAnsi="Arial" w:cs="Arial"/>
          <w:szCs w:val="22"/>
          <w:lang w:val="en-US"/>
        </w:rPr>
        <w:t xml:space="preserve">in which – increasingly – everyone </w:t>
      </w:r>
      <w:proofErr w:type="gramStart"/>
      <w:r w:rsidR="00251A1E" w:rsidRPr="003064AE">
        <w:rPr>
          <w:rFonts w:ascii="Arial" w:hAnsi="Arial" w:cs="Arial"/>
          <w:szCs w:val="22"/>
          <w:lang w:val="en-US"/>
        </w:rPr>
        <w:t>was expected</w:t>
      </w:r>
      <w:proofErr w:type="gramEnd"/>
      <w:r w:rsidR="00251A1E" w:rsidRPr="003064AE">
        <w:rPr>
          <w:rFonts w:ascii="Arial" w:hAnsi="Arial" w:cs="Arial"/>
          <w:szCs w:val="22"/>
          <w:lang w:val="en-US"/>
        </w:rPr>
        <w:t xml:space="preserve"> to </w:t>
      </w:r>
      <w:r w:rsidR="0060710C" w:rsidRPr="003064AE">
        <w:rPr>
          <w:rFonts w:ascii="Arial" w:hAnsi="Arial" w:cs="Arial"/>
          <w:szCs w:val="22"/>
          <w:lang w:val="en-US"/>
        </w:rPr>
        <w:t xml:space="preserve">contribute </w:t>
      </w:r>
      <w:r w:rsidR="00251A1E" w:rsidRPr="003064AE">
        <w:rPr>
          <w:rFonts w:ascii="Arial" w:hAnsi="Arial" w:cs="Arial"/>
          <w:szCs w:val="22"/>
          <w:lang w:val="en-US"/>
        </w:rPr>
        <w:t xml:space="preserve">and pursue harmonization between </w:t>
      </w:r>
      <w:r w:rsidR="0060710C" w:rsidRPr="003064AE">
        <w:rPr>
          <w:rFonts w:ascii="Arial" w:hAnsi="Arial" w:cs="Arial"/>
          <w:szCs w:val="22"/>
          <w:lang w:val="en-US"/>
        </w:rPr>
        <w:t>conventions</w:t>
      </w:r>
      <w:r w:rsidR="00251A1E" w:rsidRPr="003064AE">
        <w:rPr>
          <w:rFonts w:ascii="Arial" w:hAnsi="Arial" w:cs="Arial"/>
          <w:szCs w:val="22"/>
          <w:lang w:val="en-US"/>
        </w:rPr>
        <w:t xml:space="preserve">. With this in mind, the delegation </w:t>
      </w:r>
      <w:r w:rsidR="00E42A69">
        <w:rPr>
          <w:rFonts w:ascii="Arial" w:hAnsi="Arial" w:cs="Arial"/>
          <w:szCs w:val="22"/>
          <w:lang w:val="en-US"/>
        </w:rPr>
        <w:t>referred</w:t>
      </w:r>
      <w:r w:rsidR="00251A1E" w:rsidRPr="003064AE">
        <w:rPr>
          <w:rFonts w:ascii="Arial" w:hAnsi="Arial" w:cs="Arial"/>
          <w:szCs w:val="22"/>
          <w:lang w:val="en-US"/>
        </w:rPr>
        <w:t xml:space="preserve"> to the </w:t>
      </w:r>
      <w:r w:rsidR="0060710C" w:rsidRPr="003064AE">
        <w:rPr>
          <w:rFonts w:ascii="Arial" w:hAnsi="Arial" w:cs="Arial"/>
          <w:szCs w:val="22"/>
          <w:lang w:val="en-US"/>
        </w:rPr>
        <w:t>document adopted a</w:t>
      </w:r>
      <w:r w:rsidR="00251A1E" w:rsidRPr="003064AE">
        <w:rPr>
          <w:rFonts w:ascii="Arial" w:hAnsi="Arial" w:cs="Arial"/>
          <w:szCs w:val="22"/>
          <w:lang w:val="en-US"/>
        </w:rPr>
        <w:t xml:space="preserve">t the World Heritage Convention, as mentioned by India, which </w:t>
      </w:r>
      <w:proofErr w:type="gramStart"/>
      <w:r w:rsidR="00251A1E" w:rsidRPr="003064AE">
        <w:rPr>
          <w:rFonts w:ascii="Arial" w:hAnsi="Arial" w:cs="Arial"/>
          <w:szCs w:val="22"/>
          <w:lang w:val="en-US"/>
        </w:rPr>
        <w:t>could be considered</w:t>
      </w:r>
      <w:proofErr w:type="gramEnd"/>
      <w:r w:rsidR="00251A1E" w:rsidRPr="003064AE">
        <w:rPr>
          <w:rFonts w:ascii="Arial" w:hAnsi="Arial" w:cs="Arial"/>
          <w:szCs w:val="22"/>
          <w:lang w:val="en-US"/>
        </w:rPr>
        <w:t xml:space="preserve"> in this case, thereby maintaining consistency, even if the </w:t>
      </w:r>
      <w:r w:rsidR="0060710C" w:rsidRPr="003064AE">
        <w:rPr>
          <w:rFonts w:ascii="Arial" w:hAnsi="Arial" w:cs="Arial"/>
          <w:szCs w:val="22"/>
          <w:lang w:val="en-US"/>
        </w:rPr>
        <w:t xml:space="preserve">wording </w:t>
      </w:r>
      <w:r w:rsidR="00251A1E" w:rsidRPr="003064AE">
        <w:rPr>
          <w:rFonts w:ascii="Arial" w:hAnsi="Arial" w:cs="Arial"/>
          <w:szCs w:val="22"/>
          <w:lang w:val="en-US"/>
        </w:rPr>
        <w:t xml:space="preserve">was different </w:t>
      </w:r>
      <w:r w:rsidR="007A5F66" w:rsidRPr="003064AE">
        <w:rPr>
          <w:rFonts w:ascii="Arial" w:hAnsi="Arial" w:cs="Arial"/>
          <w:szCs w:val="22"/>
          <w:lang w:val="en-US"/>
        </w:rPr>
        <w:t xml:space="preserve">and as long as </w:t>
      </w:r>
      <w:r w:rsidR="00251A1E" w:rsidRPr="003064AE">
        <w:rPr>
          <w:rFonts w:ascii="Arial" w:hAnsi="Arial" w:cs="Arial"/>
          <w:szCs w:val="22"/>
          <w:lang w:val="en-US"/>
        </w:rPr>
        <w:t xml:space="preserve">the structure was the same, while </w:t>
      </w:r>
      <w:r w:rsidR="0060710C" w:rsidRPr="003064AE">
        <w:rPr>
          <w:rFonts w:ascii="Arial" w:hAnsi="Arial" w:cs="Arial"/>
          <w:szCs w:val="22"/>
          <w:lang w:val="en-US"/>
        </w:rPr>
        <w:t>keep</w:t>
      </w:r>
      <w:r w:rsidR="00251A1E" w:rsidRPr="003064AE">
        <w:rPr>
          <w:rFonts w:ascii="Arial" w:hAnsi="Arial" w:cs="Arial"/>
          <w:szCs w:val="22"/>
          <w:lang w:val="en-US"/>
        </w:rPr>
        <w:t>ing</w:t>
      </w:r>
      <w:r w:rsidR="0060710C" w:rsidRPr="003064AE">
        <w:rPr>
          <w:rFonts w:ascii="Arial" w:hAnsi="Arial" w:cs="Arial"/>
          <w:szCs w:val="22"/>
          <w:lang w:val="en-US"/>
        </w:rPr>
        <w:t xml:space="preserve"> in mind the purpose of the </w:t>
      </w:r>
      <w:r w:rsidR="00251A1E" w:rsidRPr="003064AE">
        <w:rPr>
          <w:rFonts w:ascii="Arial" w:hAnsi="Arial" w:cs="Arial"/>
          <w:szCs w:val="22"/>
          <w:lang w:val="en-US"/>
        </w:rPr>
        <w:t>issue at hand.</w:t>
      </w:r>
    </w:p>
    <w:p w14:paraId="314D3DE2" w14:textId="3E9B7C4F" w:rsidR="005D57C4" w:rsidRPr="003064AE" w:rsidRDefault="00F15E27" w:rsidP="002A114F">
      <w:pPr>
        <w:widowControl w:val="0"/>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 xml:space="preserve">The delegation of </w:t>
      </w:r>
      <w:r w:rsidR="0060710C" w:rsidRPr="003064AE">
        <w:rPr>
          <w:rFonts w:ascii="Arial" w:hAnsi="Arial" w:cs="Arial"/>
          <w:b/>
          <w:szCs w:val="22"/>
          <w:lang w:val="en-US"/>
        </w:rPr>
        <w:t xml:space="preserve">Morocco </w:t>
      </w:r>
      <w:r w:rsidR="005D57C4" w:rsidRPr="003064AE">
        <w:rPr>
          <w:rFonts w:ascii="Arial" w:hAnsi="Arial" w:cs="Arial"/>
          <w:szCs w:val="22"/>
          <w:lang w:val="en-US"/>
        </w:rPr>
        <w:t xml:space="preserve">disagreed with the previous speakers, </w:t>
      </w:r>
      <w:r w:rsidR="00E42A69">
        <w:rPr>
          <w:rFonts w:ascii="Arial" w:hAnsi="Arial" w:cs="Arial"/>
          <w:szCs w:val="22"/>
          <w:lang w:val="en-US"/>
        </w:rPr>
        <w:t>despite</w:t>
      </w:r>
      <w:r w:rsidR="00E42A69" w:rsidRPr="003064AE">
        <w:rPr>
          <w:rFonts w:ascii="Arial" w:hAnsi="Arial" w:cs="Arial"/>
          <w:szCs w:val="22"/>
          <w:lang w:val="en-US"/>
        </w:rPr>
        <w:t xml:space="preserve"> </w:t>
      </w:r>
      <w:r w:rsidR="005D57C4" w:rsidRPr="003064AE">
        <w:rPr>
          <w:rFonts w:ascii="Arial" w:hAnsi="Arial" w:cs="Arial"/>
          <w:szCs w:val="22"/>
          <w:lang w:val="en-US"/>
        </w:rPr>
        <w:t xml:space="preserve">agreeing with Cyprus, </w:t>
      </w:r>
      <w:r w:rsidR="00380F7D" w:rsidRPr="003064AE">
        <w:rPr>
          <w:rFonts w:ascii="Arial" w:hAnsi="Arial" w:cs="Arial"/>
          <w:szCs w:val="22"/>
          <w:lang w:val="en-US"/>
        </w:rPr>
        <w:t xml:space="preserve">explaining </w:t>
      </w:r>
      <w:r w:rsidR="005D57C4" w:rsidRPr="003064AE">
        <w:rPr>
          <w:rFonts w:ascii="Arial" w:hAnsi="Arial" w:cs="Arial"/>
          <w:szCs w:val="22"/>
          <w:lang w:val="en-US"/>
        </w:rPr>
        <w:t xml:space="preserve">that the Assembly had been working on the Operational Directives now for two days. In addition, it believed that anything related to environmental protection and peace and security had an impact on </w:t>
      </w:r>
      <w:r w:rsidR="00E42A69">
        <w:rPr>
          <w:rFonts w:ascii="Arial" w:hAnsi="Arial" w:cs="Arial"/>
          <w:szCs w:val="22"/>
          <w:lang w:val="en-US"/>
        </w:rPr>
        <w:t xml:space="preserve">ICH </w:t>
      </w:r>
      <w:r w:rsidR="005D57C4" w:rsidRPr="003064AE">
        <w:rPr>
          <w:rFonts w:ascii="Arial" w:hAnsi="Arial" w:cs="Arial"/>
          <w:szCs w:val="22"/>
          <w:lang w:val="en-US"/>
        </w:rPr>
        <w:t>and was thus beneficial for the implementation of the Convention. With regard to the procedure, it spoke of the time and effo</w:t>
      </w:r>
      <w:r w:rsidR="00380F7D" w:rsidRPr="003064AE">
        <w:rPr>
          <w:rFonts w:ascii="Arial" w:hAnsi="Arial" w:cs="Arial"/>
          <w:szCs w:val="22"/>
          <w:lang w:val="en-US"/>
        </w:rPr>
        <w:t xml:space="preserve">rt that had gone </w:t>
      </w:r>
      <w:r w:rsidR="00380F7D" w:rsidRPr="003064AE">
        <w:rPr>
          <w:rFonts w:ascii="Arial" w:hAnsi="Arial" w:cs="Arial"/>
          <w:szCs w:val="22"/>
          <w:lang w:val="en-US"/>
        </w:rPr>
        <w:lastRenderedPageBreak/>
        <w:t>into this text</w:t>
      </w:r>
      <w:r w:rsidR="005D57C4" w:rsidRPr="003064AE">
        <w:rPr>
          <w:rFonts w:ascii="Arial" w:hAnsi="Arial" w:cs="Arial"/>
          <w:szCs w:val="22"/>
          <w:lang w:val="en-US"/>
        </w:rPr>
        <w:t xml:space="preserve"> and now it appeared that it might not be included in the Operational Directives. The delegation asked the Secretariat whether there was a rule </w:t>
      </w:r>
      <w:r w:rsidR="00380F7D" w:rsidRPr="003064AE">
        <w:rPr>
          <w:rFonts w:ascii="Arial" w:hAnsi="Arial" w:cs="Arial"/>
          <w:szCs w:val="22"/>
          <w:lang w:val="en-US"/>
        </w:rPr>
        <w:t xml:space="preserve">about </w:t>
      </w:r>
      <w:r w:rsidR="00E42A69" w:rsidRPr="003064AE">
        <w:rPr>
          <w:rFonts w:ascii="Arial" w:hAnsi="Arial" w:cs="Arial"/>
          <w:szCs w:val="22"/>
          <w:lang w:val="en-US"/>
        </w:rPr>
        <w:t>last</w:t>
      </w:r>
      <w:r w:rsidR="00E42A69">
        <w:rPr>
          <w:rFonts w:ascii="Arial" w:hAnsi="Arial" w:cs="Arial"/>
          <w:szCs w:val="22"/>
          <w:lang w:val="en-US"/>
        </w:rPr>
        <w:t>-</w:t>
      </w:r>
      <w:r w:rsidR="005D57C4" w:rsidRPr="003064AE">
        <w:rPr>
          <w:rFonts w:ascii="Arial" w:hAnsi="Arial" w:cs="Arial"/>
          <w:szCs w:val="22"/>
          <w:lang w:val="en-US"/>
        </w:rPr>
        <w:t>minute changes, given that the Assemb</w:t>
      </w:r>
      <w:r w:rsidR="00380F7D" w:rsidRPr="003064AE">
        <w:rPr>
          <w:rFonts w:ascii="Arial" w:hAnsi="Arial" w:cs="Arial"/>
          <w:szCs w:val="22"/>
          <w:lang w:val="en-US"/>
        </w:rPr>
        <w:t>ly had already adopted the text</w:t>
      </w:r>
      <w:r w:rsidR="005D57C4" w:rsidRPr="003064AE">
        <w:rPr>
          <w:rFonts w:ascii="Arial" w:hAnsi="Arial" w:cs="Arial"/>
          <w:szCs w:val="22"/>
          <w:lang w:val="en-US"/>
        </w:rPr>
        <w:t xml:space="preserve"> and </w:t>
      </w:r>
      <w:r w:rsidR="00380F7D" w:rsidRPr="003064AE">
        <w:rPr>
          <w:rFonts w:ascii="Arial" w:hAnsi="Arial" w:cs="Arial"/>
          <w:szCs w:val="22"/>
          <w:lang w:val="en-US"/>
        </w:rPr>
        <w:t xml:space="preserve">that there were now </w:t>
      </w:r>
      <w:r w:rsidR="005D57C4" w:rsidRPr="003064AE">
        <w:rPr>
          <w:rFonts w:ascii="Arial" w:hAnsi="Arial" w:cs="Arial"/>
          <w:szCs w:val="22"/>
          <w:lang w:val="en-US"/>
        </w:rPr>
        <w:t xml:space="preserve">doubts </w:t>
      </w:r>
      <w:r w:rsidR="00380F7D" w:rsidRPr="003064AE">
        <w:rPr>
          <w:rFonts w:ascii="Arial" w:hAnsi="Arial" w:cs="Arial"/>
          <w:szCs w:val="22"/>
          <w:lang w:val="en-US"/>
        </w:rPr>
        <w:t xml:space="preserve">as to </w:t>
      </w:r>
      <w:r w:rsidR="005D57C4" w:rsidRPr="003064AE">
        <w:rPr>
          <w:rFonts w:ascii="Arial" w:hAnsi="Arial" w:cs="Arial"/>
          <w:szCs w:val="22"/>
          <w:lang w:val="en-US"/>
        </w:rPr>
        <w:t>whether it should be part of an Annex or cancelled altogether.</w:t>
      </w:r>
    </w:p>
    <w:p w14:paraId="02E77148" w14:textId="4C7E53CC" w:rsidR="00F606F1" w:rsidRPr="003064AE" w:rsidRDefault="00F15E27" w:rsidP="002A114F">
      <w:pPr>
        <w:widowControl w:val="0"/>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 xml:space="preserve">The delegation of </w:t>
      </w:r>
      <w:r w:rsidR="0060710C" w:rsidRPr="003064AE">
        <w:rPr>
          <w:rFonts w:ascii="Arial" w:hAnsi="Arial" w:cs="Arial"/>
          <w:b/>
          <w:szCs w:val="22"/>
          <w:lang w:val="en-US"/>
        </w:rPr>
        <w:t xml:space="preserve">Sweden </w:t>
      </w:r>
      <w:r w:rsidR="005D57C4" w:rsidRPr="003064AE">
        <w:rPr>
          <w:rFonts w:ascii="Arial" w:hAnsi="Arial" w:cs="Arial"/>
          <w:szCs w:val="22"/>
          <w:lang w:val="en-US"/>
        </w:rPr>
        <w:t>spoke of its confusion</w:t>
      </w:r>
      <w:r w:rsidR="0060710C" w:rsidRPr="003064AE">
        <w:rPr>
          <w:rFonts w:ascii="Arial" w:hAnsi="Arial" w:cs="Arial"/>
          <w:szCs w:val="22"/>
          <w:lang w:val="en-US"/>
        </w:rPr>
        <w:t xml:space="preserve"> </w:t>
      </w:r>
      <w:r w:rsidR="005D57C4" w:rsidRPr="003064AE">
        <w:rPr>
          <w:rFonts w:ascii="Arial" w:hAnsi="Arial" w:cs="Arial"/>
          <w:szCs w:val="22"/>
          <w:lang w:val="en-US"/>
        </w:rPr>
        <w:t xml:space="preserve">regarding the </w:t>
      </w:r>
      <w:r w:rsidR="0060710C" w:rsidRPr="003064AE">
        <w:rPr>
          <w:rFonts w:ascii="Arial" w:hAnsi="Arial" w:cs="Arial"/>
          <w:szCs w:val="22"/>
          <w:lang w:val="en-US"/>
        </w:rPr>
        <w:t xml:space="preserve">new question </w:t>
      </w:r>
      <w:r w:rsidR="005D57C4" w:rsidRPr="003064AE">
        <w:rPr>
          <w:rFonts w:ascii="Arial" w:hAnsi="Arial" w:cs="Arial"/>
          <w:szCs w:val="22"/>
          <w:lang w:val="en-US"/>
        </w:rPr>
        <w:t xml:space="preserve">raised by some delegations, explaining that the Assembly had </w:t>
      </w:r>
      <w:r w:rsidR="0060710C" w:rsidRPr="003064AE">
        <w:rPr>
          <w:rFonts w:ascii="Arial" w:hAnsi="Arial" w:cs="Arial"/>
          <w:szCs w:val="22"/>
          <w:lang w:val="en-US"/>
        </w:rPr>
        <w:t xml:space="preserve">followed </w:t>
      </w:r>
      <w:r w:rsidR="005D57C4" w:rsidRPr="003064AE">
        <w:rPr>
          <w:rFonts w:ascii="Arial" w:hAnsi="Arial" w:cs="Arial"/>
          <w:szCs w:val="22"/>
          <w:lang w:val="en-US"/>
        </w:rPr>
        <w:t xml:space="preserve">the </w:t>
      </w:r>
      <w:r w:rsidR="00380F7D" w:rsidRPr="003064AE">
        <w:rPr>
          <w:rFonts w:ascii="Arial" w:hAnsi="Arial" w:cs="Arial"/>
          <w:szCs w:val="22"/>
          <w:lang w:val="en-US"/>
        </w:rPr>
        <w:t>long process</w:t>
      </w:r>
      <w:r w:rsidR="00773159" w:rsidRPr="003064AE">
        <w:rPr>
          <w:rFonts w:ascii="Arial" w:hAnsi="Arial" w:cs="Arial"/>
          <w:szCs w:val="22"/>
          <w:lang w:val="en-US"/>
        </w:rPr>
        <w:t xml:space="preserve"> and that the Assembly had adopted the text on a paragraph-by-</w:t>
      </w:r>
      <w:r w:rsidR="0060710C" w:rsidRPr="003064AE">
        <w:rPr>
          <w:rFonts w:ascii="Arial" w:hAnsi="Arial" w:cs="Arial"/>
          <w:szCs w:val="22"/>
          <w:lang w:val="en-US"/>
        </w:rPr>
        <w:t>paragraph</w:t>
      </w:r>
      <w:r w:rsidR="00773159" w:rsidRPr="003064AE">
        <w:rPr>
          <w:rFonts w:ascii="Arial" w:hAnsi="Arial" w:cs="Arial"/>
          <w:szCs w:val="22"/>
          <w:lang w:val="en-US"/>
        </w:rPr>
        <w:t xml:space="preserve"> basis</w:t>
      </w:r>
      <w:r w:rsidR="0060710C" w:rsidRPr="003064AE">
        <w:rPr>
          <w:rFonts w:ascii="Arial" w:hAnsi="Arial" w:cs="Arial"/>
          <w:szCs w:val="22"/>
          <w:lang w:val="en-US"/>
        </w:rPr>
        <w:t xml:space="preserve"> </w:t>
      </w:r>
      <w:r w:rsidR="00773159" w:rsidRPr="003064AE">
        <w:rPr>
          <w:rFonts w:ascii="Arial" w:hAnsi="Arial" w:cs="Arial"/>
          <w:szCs w:val="22"/>
          <w:lang w:val="en-US"/>
        </w:rPr>
        <w:t xml:space="preserve">on </w:t>
      </w:r>
      <w:r w:rsidR="0060710C" w:rsidRPr="003064AE">
        <w:rPr>
          <w:rFonts w:ascii="Arial" w:hAnsi="Arial" w:cs="Arial"/>
          <w:szCs w:val="22"/>
          <w:lang w:val="en-US"/>
        </w:rPr>
        <w:t xml:space="preserve">the understanding that this would be a </w:t>
      </w:r>
      <w:r w:rsidR="00773159" w:rsidRPr="003064AE">
        <w:rPr>
          <w:rFonts w:ascii="Arial" w:hAnsi="Arial" w:cs="Arial"/>
          <w:szCs w:val="22"/>
          <w:lang w:val="en-US"/>
        </w:rPr>
        <w:t xml:space="preserve">new </w:t>
      </w:r>
      <w:r w:rsidR="0060710C" w:rsidRPr="003064AE">
        <w:rPr>
          <w:rFonts w:ascii="Arial" w:hAnsi="Arial" w:cs="Arial"/>
          <w:szCs w:val="22"/>
          <w:lang w:val="en-US"/>
        </w:rPr>
        <w:t xml:space="preserve">chapter in the Operational Directives. </w:t>
      </w:r>
      <w:r w:rsidR="00773159" w:rsidRPr="003064AE">
        <w:rPr>
          <w:rFonts w:ascii="Arial" w:hAnsi="Arial" w:cs="Arial"/>
          <w:szCs w:val="22"/>
          <w:lang w:val="en-US"/>
        </w:rPr>
        <w:t xml:space="preserve">Moreover, </w:t>
      </w:r>
      <w:r w:rsidR="0060710C" w:rsidRPr="003064AE">
        <w:rPr>
          <w:rFonts w:ascii="Arial" w:hAnsi="Arial" w:cs="Arial"/>
          <w:szCs w:val="22"/>
          <w:lang w:val="en-US"/>
        </w:rPr>
        <w:t xml:space="preserve">a consensus </w:t>
      </w:r>
      <w:proofErr w:type="gramStart"/>
      <w:r w:rsidR="00773159" w:rsidRPr="003064AE">
        <w:rPr>
          <w:rFonts w:ascii="Arial" w:hAnsi="Arial" w:cs="Arial"/>
          <w:szCs w:val="22"/>
          <w:lang w:val="en-US"/>
        </w:rPr>
        <w:t>had been reached</w:t>
      </w:r>
      <w:proofErr w:type="gramEnd"/>
      <w:r w:rsidR="00773159" w:rsidRPr="003064AE">
        <w:rPr>
          <w:rFonts w:ascii="Arial" w:hAnsi="Arial" w:cs="Arial"/>
          <w:szCs w:val="22"/>
          <w:lang w:val="en-US"/>
        </w:rPr>
        <w:t xml:space="preserve"> </w:t>
      </w:r>
      <w:r w:rsidR="0060710C" w:rsidRPr="003064AE">
        <w:rPr>
          <w:rFonts w:ascii="Arial" w:hAnsi="Arial" w:cs="Arial"/>
          <w:szCs w:val="22"/>
          <w:lang w:val="en-US"/>
        </w:rPr>
        <w:t xml:space="preserve">on the text. </w:t>
      </w:r>
      <w:r w:rsidR="00773159" w:rsidRPr="003064AE">
        <w:rPr>
          <w:rFonts w:ascii="Arial" w:hAnsi="Arial" w:cs="Arial"/>
          <w:szCs w:val="22"/>
          <w:lang w:val="en-US"/>
        </w:rPr>
        <w:t xml:space="preserve">However, </w:t>
      </w:r>
      <w:r w:rsidR="0060710C" w:rsidRPr="003064AE">
        <w:rPr>
          <w:rFonts w:ascii="Arial" w:hAnsi="Arial" w:cs="Arial"/>
          <w:szCs w:val="22"/>
          <w:lang w:val="en-US"/>
        </w:rPr>
        <w:t>a n</w:t>
      </w:r>
      <w:r w:rsidR="00773159" w:rsidRPr="003064AE">
        <w:rPr>
          <w:rFonts w:ascii="Arial" w:hAnsi="Arial" w:cs="Arial"/>
          <w:szCs w:val="22"/>
          <w:lang w:val="en-US"/>
        </w:rPr>
        <w:t xml:space="preserve">ew question </w:t>
      </w:r>
      <w:proofErr w:type="gramStart"/>
      <w:r w:rsidR="00380F7D" w:rsidRPr="003064AE">
        <w:rPr>
          <w:rFonts w:ascii="Arial" w:hAnsi="Arial" w:cs="Arial"/>
          <w:szCs w:val="22"/>
          <w:lang w:val="en-US"/>
        </w:rPr>
        <w:t>was now being raised</w:t>
      </w:r>
      <w:proofErr w:type="gramEnd"/>
      <w:r w:rsidR="00380F7D" w:rsidRPr="003064AE">
        <w:rPr>
          <w:rFonts w:ascii="Arial" w:hAnsi="Arial" w:cs="Arial"/>
          <w:szCs w:val="22"/>
          <w:lang w:val="en-US"/>
        </w:rPr>
        <w:t xml:space="preserve"> </w:t>
      </w:r>
      <w:r w:rsidR="00773159" w:rsidRPr="003064AE">
        <w:rPr>
          <w:rFonts w:ascii="Arial" w:hAnsi="Arial" w:cs="Arial"/>
          <w:szCs w:val="22"/>
          <w:lang w:val="en-US"/>
        </w:rPr>
        <w:t xml:space="preserve">to </w:t>
      </w:r>
      <w:r w:rsidR="00380F7D" w:rsidRPr="003064AE">
        <w:rPr>
          <w:rFonts w:ascii="Arial" w:hAnsi="Arial" w:cs="Arial"/>
          <w:szCs w:val="22"/>
          <w:lang w:val="en-US"/>
        </w:rPr>
        <w:t xml:space="preserve">ascertain </w:t>
      </w:r>
      <w:r w:rsidR="00773159" w:rsidRPr="003064AE">
        <w:rPr>
          <w:rFonts w:ascii="Arial" w:hAnsi="Arial" w:cs="Arial"/>
          <w:szCs w:val="22"/>
          <w:lang w:val="en-US"/>
        </w:rPr>
        <w:t xml:space="preserve">whether </w:t>
      </w:r>
      <w:r w:rsidR="0060710C" w:rsidRPr="003064AE">
        <w:rPr>
          <w:rFonts w:ascii="Arial" w:hAnsi="Arial" w:cs="Arial"/>
          <w:szCs w:val="22"/>
          <w:lang w:val="en-US"/>
        </w:rPr>
        <w:t xml:space="preserve">this </w:t>
      </w:r>
      <w:r w:rsidR="00773159" w:rsidRPr="003064AE">
        <w:rPr>
          <w:rFonts w:ascii="Arial" w:hAnsi="Arial" w:cs="Arial"/>
          <w:szCs w:val="22"/>
          <w:lang w:val="en-US"/>
        </w:rPr>
        <w:t xml:space="preserve">was </w:t>
      </w:r>
      <w:r w:rsidR="00380F7D" w:rsidRPr="003064AE">
        <w:rPr>
          <w:rFonts w:ascii="Arial" w:hAnsi="Arial" w:cs="Arial"/>
          <w:szCs w:val="22"/>
          <w:lang w:val="en-US"/>
        </w:rPr>
        <w:t>legal</w:t>
      </w:r>
      <w:r w:rsidR="0060710C" w:rsidRPr="003064AE">
        <w:rPr>
          <w:rFonts w:ascii="Arial" w:hAnsi="Arial" w:cs="Arial"/>
          <w:szCs w:val="22"/>
          <w:lang w:val="en-US"/>
        </w:rPr>
        <w:t xml:space="preserve"> and </w:t>
      </w:r>
      <w:r w:rsidR="00773159" w:rsidRPr="003064AE">
        <w:rPr>
          <w:rFonts w:ascii="Arial" w:hAnsi="Arial" w:cs="Arial"/>
          <w:szCs w:val="22"/>
          <w:lang w:val="en-US"/>
        </w:rPr>
        <w:t xml:space="preserve">the delegation sought </w:t>
      </w:r>
      <w:r w:rsidR="0060710C" w:rsidRPr="003064AE">
        <w:rPr>
          <w:rFonts w:ascii="Arial" w:hAnsi="Arial" w:cs="Arial"/>
          <w:szCs w:val="22"/>
          <w:lang w:val="en-US"/>
        </w:rPr>
        <w:t xml:space="preserve">to hear the legal advice from the Secretariat, </w:t>
      </w:r>
      <w:r w:rsidR="00380F7D" w:rsidRPr="003064AE">
        <w:rPr>
          <w:rFonts w:ascii="Arial" w:hAnsi="Arial" w:cs="Arial"/>
          <w:szCs w:val="22"/>
          <w:lang w:val="en-US"/>
        </w:rPr>
        <w:t xml:space="preserve">though </w:t>
      </w:r>
      <w:r w:rsidR="00773159" w:rsidRPr="003064AE">
        <w:rPr>
          <w:rFonts w:ascii="Arial" w:hAnsi="Arial" w:cs="Arial"/>
          <w:szCs w:val="22"/>
          <w:lang w:val="en-US"/>
        </w:rPr>
        <w:t xml:space="preserve">it did not </w:t>
      </w:r>
      <w:r w:rsidR="0060710C" w:rsidRPr="003064AE">
        <w:rPr>
          <w:rFonts w:ascii="Arial" w:hAnsi="Arial" w:cs="Arial"/>
          <w:szCs w:val="22"/>
          <w:lang w:val="en-US"/>
        </w:rPr>
        <w:t xml:space="preserve">believe </w:t>
      </w:r>
      <w:r w:rsidR="00773159" w:rsidRPr="003064AE">
        <w:rPr>
          <w:rFonts w:ascii="Arial" w:hAnsi="Arial" w:cs="Arial"/>
          <w:szCs w:val="22"/>
          <w:lang w:val="en-US"/>
        </w:rPr>
        <w:t xml:space="preserve">it </w:t>
      </w:r>
      <w:r w:rsidR="00380F7D" w:rsidRPr="003064AE">
        <w:rPr>
          <w:rFonts w:ascii="Arial" w:hAnsi="Arial" w:cs="Arial"/>
          <w:szCs w:val="22"/>
          <w:lang w:val="en-US"/>
        </w:rPr>
        <w:t xml:space="preserve">to </w:t>
      </w:r>
      <w:r w:rsidR="00773159" w:rsidRPr="003064AE">
        <w:rPr>
          <w:rFonts w:ascii="Arial" w:hAnsi="Arial" w:cs="Arial"/>
          <w:szCs w:val="22"/>
          <w:lang w:val="en-US"/>
        </w:rPr>
        <w:t>be a problem</w:t>
      </w:r>
      <w:r w:rsidR="00380F7D" w:rsidRPr="003064AE">
        <w:rPr>
          <w:rFonts w:ascii="Arial" w:hAnsi="Arial" w:cs="Arial"/>
          <w:szCs w:val="22"/>
          <w:lang w:val="en-US"/>
        </w:rPr>
        <w:t xml:space="preserve"> given that this was the result of a </w:t>
      </w:r>
      <w:r w:rsidR="00773159" w:rsidRPr="003064AE">
        <w:rPr>
          <w:rFonts w:ascii="Arial" w:hAnsi="Arial" w:cs="Arial"/>
          <w:szCs w:val="22"/>
          <w:lang w:val="en-US"/>
        </w:rPr>
        <w:t xml:space="preserve">two-year </w:t>
      </w:r>
      <w:r w:rsidR="0060710C" w:rsidRPr="003064AE">
        <w:rPr>
          <w:rFonts w:ascii="Arial" w:hAnsi="Arial" w:cs="Arial"/>
          <w:szCs w:val="22"/>
          <w:lang w:val="en-US"/>
        </w:rPr>
        <w:t xml:space="preserve">process and </w:t>
      </w:r>
      <w:r w:rsidR="00380F7D" w:rsidRPr="003064AE">
        <w:rPr>
          <w:rFonts w:ascii="Arial" w:hAnsi="Arial" w:cs="Arial"/>
          <w:szCs w:val="22"/>
          <w:lang w:val="en-US"/>
        </w:rPr>
        <w:t xml:space="preserve">it </w:t>
      </w:r>
      <w:r w:rsidR="00773159" w:rsidRPr="003064AE">
        <w:rPr>
          <w:rFonts w:ascii="Arial" w:hAnsi="Arial" w:cs="Arial"/>
          <w:szCs w:val="22"/>
          <w:lang w:val="en-US"/>
        </w:rPr>
        <w:t xml:space="preserve">was </w:t>
      </w:r>
      <w:r w:rsidR="00380F7D" w:rsidRPr="003064AE">
        <w:rPr>
          <w:rFonts w:ascii="Arial" w:hAnsi="Arial" w:cs="Arial"/>
          <w:szCs w:val="22"/>
          <w:lang w:val="en-US"/>
        </w:rPr>
        <w:t xml:space="preserve">important to have this </w:t>
      </w:r>
      <w:r w:rsidR="00E42A69">
        <w:rPr>
          <w:rFonts w:ascii="Arial" w:hAnsi="Arial" w:cs="Arial"/>
          <w:szCs w:val="22"/>
          <w:lang w:val="en-US"/>
        </w:rPr>
        <w:t>c</w:t>
      </w:r>
      <w:r w:rsidR="00E42A69" w:rsidRPr="003064AE">
        <w:rPr>
          <w:rFonts w:ascii="Arial" w:hAnsi="Arial" w:cs="Arial"/>
          <w:szCs w:val="22"/>
          <w:lang w:val="en-US"/>
        </w:rPr>
        <w:t xml:space="preserve">hapter </w:t>
      </w:r>
      <w:r w:rsidR="0060710C" w:rsidRPr="003064AE">
        <w:rPr>
          <w:rFonts w:ascii="Arial" w:hAnsi="Arial" w:cs="Arial"/>
          <w:szCs w:val="22"/>
          <w:lang w:val="en-US"/>
        </w:rPr>
        <w:t>in the Operational Directives.</w:t>
      </w:r>
    </w:p>
    <w:p w14:paraId="41268635" w14:textId="665C7FA1" w:rsidR="00E27E8C" w:rsidRPr="003064AE" w:rsidRDefault="00F606F1" w:rsidP="002A114F">
      <w:pPr>
        <w:widowControl w:val="0"/>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 xml:space="preserve">The delegation of </w:t>
      </w:r>
      <w:r w:rsidR="0060710C" w:rsidRPr="003064AE">
        <w:rPr>
          <w:rFonts w:ascii="Arial" w:hAnsi="Arial" w:cs="Arial"/>
          <w:b/>
          <w:szCs w:val="22"/>
          <w:lang w:val="en-US"/>
        </w:rPr>
        <w:t xml:space="preserve">Turkey </w:t>
      </w:r>
      <w:r w:rsidR="00EC305A" w:rsidRPr="003064AE">
        <w:rPr>
          <w:rFonts w:ascii="Arial" w:hAnsi="Arial" w:cs="Arial"/>
          <w:szCs w:val="22"/>
          <w:lang w:val="en-US"/>
        </w:rPr>
        <w:t xml:space="preserve">remarked on the length of time spent on the revisions, </w:t>
      </w:r>
      <w:r w:rsidR="00E27E8C" w:rsidRPr="003064AE">
        <w:rPr>
          <w:rFonts w:ascii="Arial" w:hAnsi="Arial" w:cs="Arial"/>
          <w:szCs w:val="22"/>
          <w:lang w:val="en-US"/>
        </w:rPr>
        <w:t xml:space="preserve">noting </w:t>
      </w:r>
      <w:r w:rsidR="00EC305A" w:rsidRPr="003064AE">
        <w:rPr>
          <w:rFonts w:ascii="Arial" w:hAnsi="Arial" w:cs="Arial"/>
          <w:szCs w:val="22"/>
          <w:lang w:val="en-US"/>
        </w:rPr>
        <w:t xml:space="preserve">that the Assembly was close to </w:t>
      </w:r>
      <w:r w:rsidR="00E27E8C" w:rsidRPr="003064AE">
        <w:rPr>
          <w:rFonts w:ascii="Arial" w:hAnsi="Arial" w:cs="Arial"/>
          <w:szCs w:val="22"/>
          <w:lang w:val="en-US"/>
        </w:rPr>
        <w:t xml:space="preserve">reaching the </w:t>
      </w:r>
      <w:r w:rsidR="00380F7D" w:rsidRPr="003064AE">
        <w:rPr>
          <w:rFonts w:ascii="Arial" w:hAnsi="Arial" w:cs="Arial"/>
          <w:szCs w:val="22"/>
          <w:lang w:val="en-US"/>
        </w:rPr>
        <w:t>end in the spirit of consensus</w:t>
      </w:r>
      <w:r w:rsidR="00EC305A" w:rsidRPr="003064AE">
        <w:rPr>
          <w:rFonts w:ascii="Arial" w:hAnsi="Arial" w:cs="Arial"/>
          <w:szCs w:val="22"/>
          <w:lang w:val="en-US"/>
        </w:rPr>
        <w:t xml:space="preserve"> despite difficulties with some issues. It wished to remind the Assembly that the draft text </w:t>
      </w:r>
      <w:r w:rsidR="00E27E8C" w:rsidRPr="003064AE">
        <w:rPr>
          <w:rFonts w:ascii="Arial" w:hAnsi="Arial" w:cs="Arial"/>
          <w:szCs w:val="22"/>
          <w:lang w:val="en-US"/>
        </w:rPr>
        <w:t xml:space="preserve">of </w:t>
      </w:r>
      <w:r w:rsidR="00EC305A" w:rsidRPr="003064AE">
        <w:rPr>
          <w:rFonts w:ascii="Arial" w:hAnsi="Arial" w:cs="Arial"/>
          <w:szCs w:val="22"/>
          <w:lang w:val="en-US"/>
        </w:rPr>
        <w:t xml:space="preserve">the new </w:t>
      </w:r>
      <w:r w:rsidR="00E42A69">
        <w:rPr>
          <w:rFonts w:ascii="Arial" w:hAnsi="Arial" w:cs="Arial"/>
          <w:szCs w:val="22"/>
          <w:lang w:val="en-US"/>
        </w:rPr>
        <w:t>c</w:t>
      </w:r>
      <w:r w:rsidR="00E42A69" w:rsidRPr="003064AE">
        <w:rPr>
          <w:rFonts w:ascii="Arial" w:hAnsi="Arial" w:cs="Arial"/>
          <w:szCs w:val="22"/>
          <w:lang w:val="en-US"/>
        </w:rPr>
        <w:t xml:space="preserve">hapter </w:t>
      </w:r>
      <w:r w:rsidR="00EC305A" w:rsidRPr="003064AE">
        <w:rPr>
          <w:rFonts w:ascii="Arial" w:hAnsi="Arial" w:cs="Arial"/>
          <w:szCs w:val="22"/>
          <w:lang w:val="en-US"/>
        </w:rPr>
        <w:t xml:space="preserve">to the Operational Directives </w:t>
      </w:r>
      <w:proofErr w:type="gramStart"/>
      <w:r w:rsidR="00380F7D" w:rsidRPr="003064AE">
        <w:rPr>
          <w:rFonts w:ascii="Arial" w:hAnsi="Arial" w:cs="Arial"/>
          <w:szCs w:val="22"/>
          <w:lang w:val="en-US"/>
        </w:rPr>
        <w:t>had been</w:t>
      </w:r>
      <w:r w:rsidR="00EC305A" w:rsidRPr="003064AE">
        <w:rPr>
          <w:rFonts w:ascii="Arial" w:hAnsi="Arial" w:cs="Arial"/>
          <w:szCs w:val="22"/>
          <w:lang w:val="en-US"/>
        </w:rPr>
        <w:t xml:space="preserve"> distributed</w:t>
      </w:r>
      <w:proofErr w:type="gramEnd"/>
      <w:r w:rsidR="00EC305A" w:rsidRPr="003064AE">
        <w:rPr>
          <w:rFonts w:ascii="Arial" w:hAnsi="Arial" w:cs="Arial"/>
          <w:szCs w:val="22"/>
          <w:lang w:val="en-US"/>
        </w:rPr>
        <w:t xml:space="preserve"> </w:t>
      </w:r>
      <w:r w:rsidR="00E42A69">
        <w:rPr>
          <w:rFonts w:ascii="Arial" w:hAnsi="Arial" w:cs="Arial"/>
          <w:szCs w:val="22"/>
          <w:lang w:val="en-US"/>
        </w:rPr>
        <w:t xml:space="preserve">after </w:t>
      </w:r>
      <w:r w:rsidR="00EC305A" w:rsidRPr="003064AE">
        <w:rPr>
          <w:rFonts w:ascii="Arial" w:hAnsi="Arial" w:cs="Arial"/>
          <w:szCs w:val="22"/>
          <w:lang w:val="en-US"/>
        </w:rPr>
        <w:t>the meeting of category 6 experts in Istanbul in 2014</w:t>
      </w:r>
      <w:r w:rsidR="00E42A69">
        <w:rPr>
          <w:rFonts w:ascii="Arial" w:hAnsi="Arial" w:cs="Arial"/>
          <w:szCs w:val="22"/>
          <w:lang w:val="en-US"/>
        </w:rPr>
        <w:t>,</w:t>
      </w:r>
      <w:r w:rsidR="00EC305A" w:rsidRPr="003064AE">
        <w:rPr>
          <w:rFonts w:ascii="Arial" w:hAnsi="Arial" w:cs="Arial"/>
          <w:szCs w:val="22"/>
          <w:lang w:val="en-US"/>
        </w:rPr>
        <w:t xml:space="preserve"> following the decision of the Committee </w:t>
      </w:r>
      <w:r w:rsidR="00E27E8C" w:rsidRPr="003064AE">
        <w:rPr>
          <w:rFonts w:ascii="Arial" w:hAnsi="Arial" w:cs="Arial"/>
          <w:szCs w:val="22"/>
          <w:lang w:val="en-US"/>
        </w:rPr>
        <w:t xml:space="preserve">meeting </w:t>
      </w:r>
      <w:r w:rsidR="00EC305A" w:rsidRPr="003064AE">
        <w:rPr>
          <w:rFonts w:ascii="Arial" w:hAnsi="Arial" w:cs="Arial"/>
          <w:szCs w:val="22"/>
          <w:lang w:val="en-US"/>
        </w:rPr>
        <w:t xml:space="preserve">in Baku. The Committee </w:t>
      </w:r>
      <w:r w:rsidR="00E27E8C" w:rsidRPr="003064AE">
        <w:rPr>
          <w:rFonts w:ascii="Arial" w:hAnsi="Arial" w:cs="Arial"/>
          <w:szCs w:val="22"/>
          <w:lang w:val="en-US"/>
        </w:rPr>
        <w:t>had twice examined the text proposed by the S</w:t>
      </w:r>
      <w:r w:rsidR="00EC305A" w:rsidRPr="003064AE">
        <w:rPr>
          <w:rFonts w:ascii="Arial" w:hAnsi="Arial" w:cs="Arial"/>
          <w:szCs w:val="22"/>
          <w:lang w:val="en-US"/>
        </w:rPr>
        <w:t xml:space="preserve">ecretariat during </w:t>
      </w:r>
      <w:r w:rsidR="00E27E8C" w:rsidRPr="003064AE">
        <w:rPr>
          <w:rFonts w:ascii="Arial" w:hAnsi="Arial" w:cs="Arial"/>
          <w:szCs w:val="22"/>
          <w:lang w:val="en-US"/>
        </w:rPr>
        <w:t xml:space="preserve">its </w:t>
      </w:r>
      <w:r w:rsidR="00EC305A" w:rsidRPr="003064AE">
        <w:rPr>
          <w:rFonts w:ascii="Arial" w:hAnsi="Arial" w:cs="Arial"/>
          <w:szCs w:val="22"/>
          <w:lang w:val="en-US"/>
        </w:rPr>
        <w:t>ninth ses</w:t>
      </w:r>
      <w:r w:rsidR="00380F7D" w:rsidRPr="003064AE">
        <w:rPr>
          <w:rFonts w:ascii="Arial" w:hAnsi="Arial" w:cs="Arial"/>
          <w:szCs w:val="22"/>
          <w:lang w:val="en-US"/>
        </w:rPr>
        <w:t>sion in Paris</w:t>
      </w:r>
      <w:r w:rsidR="00EC305A" w:rsidRPr="003064AE">
        <w:rPr>
          <w:rFonts w:ascii="Arial" w:hAnsi="Arial" w:cs="Arial"/>
          <w:szCs w:val="22"/>
          <w:lang w:val="en-US"/>
        </w:rPr>
        <w:t xml:space="preserve"> and </w:t>
      </w:r>
      <w:r w:rsidR="005F4069">
        <w:rPr>
          <w:rFonts w:ascii="Arial" w:hAnsi="Arial" w:cs="Arial"/>
          <w:szCs w:val="22"/>
          <w:lang w:val="en-US"/>
        </w:rPr>
        <w:t>its tenth session in Windhoek</w:t>
      </w:r>
      <w:proofErr w:type="gramStart"/>
      <w:r w:rsidR="005F4069">
        <w:rPr>
          <w:rFonts w:ascii="Arial" w:hAnsi="Arial" w:cs="Arial"/>
          <w:szCs w:val="22"/>
          <w:lang w:val="en-US"/>
        </w:rPr>
        <w:t>.</w:t>
      </w:r>
      <w:r w:rsidR="00EC305A" w:rsidRPr="003064AE">
        <w:rPr>
          <w:rFonts w:ascii="Arial" w:hAnsi="Arial" w:cs="Arial"/>
          <w:szCs w:val="22"/>
          <w:lang w:val="en-US"/>
        </w:rPr>
        <w:t>.</w:t>
      </w:r>
      <w:proofErr w:type="gramEnd"/>
      <w:r w:rsidR="00E27E8C" w:rsidRPr="003064AE">
        <w:rPr>
          <w:rFonts w:ascii="Arial" w:hAnsi="Arial" w:cs="Arial"/>
          <w:szCs w:val="22"/>
          <w:lang w:val="en-US"/>
        </w:rPr>
        <w:t xml:space="preserve"> The Committee had accepted the text presented as part of the Operational Directives, examining it paragraph</w:t>
      </w:r>
      <w:r w:rsidR="00E42A69">
        <w:rPr>
          <w:rFonts w:ascii="Arial" w:hAnsi="Arial" w:cs="Arial"/>
          <w:szCs w:val="22"/>
          <w:lang w:val="en-US"/>
        </w:rPr>
        <w:t xml:space="preserve"> </w:t>
      </w:r>
      <w:r w:rsidR="00E27E8C" w:rsidRPr="003064AE">
        <w:rPr>
          <w:rFonts w:ascii="Arial" w:hAnsi="Arial" w:cs="Arial"/>
          <w:szCs w:val="22"/>
          <w:lang w:val="en-US"/>
        </w:rPr>
        <w:t>by</w:t>
      </w:r>
      <w:r w:rsidR="00E42A69">
        <w:rPr>
          <w:rFonts w:ascii="Arial" w:hAnsi="Arial" w:cs="Arial"/>
          <w:szCs w:val="22"/>
          <w:lang w:val="en-US"/>
        </w:rPr>
        <w:t xml:space="preserve"> </w:t>
      </w:r>
      <w:r w:rsidR="00E27E8C" w:rsidRPr="003064AE">
        <w:rPr>
          <w:rFonts w:ascii="Arial" w:hAnsi="Arial" w:cs="Arial"/>
          <w:szCs w:val="22"/>
          <w:lang w:val="en-US"/>
        </w:rPr>
        <w:t xml:space="preserve">paragraph. Thus, the text under examination was not a proposal by the Secretariat but a proposal and decision from the Intergovernmental Committee. </w:t>
      </w:r>
      <w:r w:rsidR="00C4447E" w:rsidRPr="003064AE">
        <w:rPr>
          <w:rFonts w:ascii="Arial" w:hAnsi="Arial" w:cs="Arial"/>
          <w:szCs w:val="22"/>
          <w:lang w:val="en-US"/>
        </w:rPr>
        <w:t xml:space="preserve">The delegation called upon the Legal Advisor to recall </w:t>
      </w:r>
      <w:r w:rsidR="00E27E8C" w:rsidRPr="003064AE">
        <w:rPr>
          <w:rFonts w:ascii="Arial" w:hAnsi="Arial" w:cs="Arial"/>
          <w:szCs w:val="22"/>
          <w:lang w:val="en-US"/>
        </w:rPr>
        <w:t xml:space="preserve">the </w:t>
      </w:r>
      <w:r w:rsidR="00C4447E" w:rsidRPr="003064AE">
        <w:rPr>
          <w:rFonts w:ascii="Arial" w:hAnsi="Arial" w:cs="Arial"/>
          <w:szCs w:val="22"/>
          <w:lang w:val="en-US"/>
        </w:rPr>
        <w:t xml:space="preserve">history of the proposed Operational Directives </w:t>
      </w:r>
      <w:r w:rsidR="00E27E8C" w:rsidRPr="003064AE">
        <w:rPr>
          <w:rFonts w:ascii="Arial" w:hAnsi="Arial" w:cs="Arial"/>
          <w:szCs w:val="22"/>
          <w:lang w:val="en-US"/>
        </w:rPr>
        <w:t>and the decisions of the Committee.</w:t>
      </w:r>
    </w:p>
    <w:p w14:paraId="4814CC76" w14:textId="5DDE8E53" w:rsidR="00F606F1" w:rsidRPr="003064AE" w:rsidRDefault="00F606F1" w:rsidP="002A114F">
      <w:pPr>
        <w:widowControl w:val="0"/>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 xml:space="preserve">The delegation of </w:t>
      </w:r>
      <w:r w:rsidR="0060710C" w:rsidRPr="003064AE">
        <w:rPr>
          <w:rFonts w:ascii="Arial" w:hAnsi="Arial" w:cs="Arial"/>
          <w:b/>
          <w:szCs w:val="22"/>
          <w:lang w:val="en-US"/>
        </w:rPr>
        <w:t xml:space="preserve">Belgium </w:t>
      </w:r>
      <w:r w:rsidR="00EF546A" w:rsidRPr="003064AE">
        <w:rPr>
          <w:rFonts w:ascii="Arial" w:hAnsi="Arial" w:cs="Arial"/>
          <w:szCs w:val="22"/>
          <w:lang w:val="en-US"/>
        </w:rPr>
        <w:t xml:space="preserve">appreciated that it did not have to </w:t>
      </w:r>
      <w:r w:rsidR="0060710C" w:rsidRPr="003064AE">
        <w:rPr>
          <w:rFonts w:ascii="Arial" w:hAnsi="Arial" w:cs="Arial"/>
          <w:szCs w:val="22"/>
          <w:lang w:val="en-US"/>
        </w:rPr>
        <w:t>convince anyone</w:t>
      </w:r>
      <w:r w:rsidR="00EF546A" w:rsidRPr="003064AE">
        <w:rPr>
          <w:rFonts w:ascii="Arial" w:hAnsi="Arial" w:cs="Arial"/>
          <w:szCs w:val="22"/>
          <w:lang w:val="en-US"/>
        </w:rPr>
        <w:t xml:space="preserve"> of</w:t>
      </w:r>
      <w:r w:rsidR="0060710C" w:rsidRPr="003064AE">
        <w:rPr>
          <w:rFonts w:ascii="Arial" w:hAnsi="Arial" w:cs="Arial"/>
          <w:szCs w:val="22"/>
          <w:lang w:val="en-US"/>
        </w:rPr>
        <w:t xml:space="preserve"> the importance of sustainable development, which </w:t>
      </w:r>
      <w:r w:rsidR="00EF546A" w:rsidRPr="003064AE">
        <w:rPr>
          <w:rFonts w:ascii="Arial" w:hAnsi="Arial" w:cs="Arial"/>
          <w:szCs w:val="22"/>
          <w:lang w:val="en-US"/>
        </w:rPr>
        <w:t xml:space="preserve">was </w:t>
      </w:r>
      <w:r w:rsidR="0060710C" w:rsidRPr="003064AE">
        <w:rPr>
          <w:rFonts w:ascii="Arial" w:hAnsi="Arial" w:cs="Arial"/>
          <w:szCs w:val="22"/>
          <w:lang w:val="en-US"/>
        </w:rPr>
        <w:t xml:space="preserve">at the heart of </w:t>
      </w:r>
      <w:r w:rsidR="00EF546A" w:rsidRPr="003064AE">
        <w:rPr>
          <w:rFonts w:ascii="Arial" w:hAnsi="Arial" w:cs="Arial"/>
          <w:szCs w:val="22"/>
          <w:lang w:val="en-US"/>
        </w:rPr>
        <w:t>the Convention</w:t>
      </w:r>
      <w:r w:rsidR="00380F7D" w:rsidRPr="003064AE">
        <w:rPr>
          <w:rFonts w:ascii="Arial" w:hAnsi="Arial" w:cs="Arial"/>
          <w:szCs w:val="22"/>
          <w:lang w:val="en-US"/>
        </w:rPr>
        <w:t>,</w:t>
      </w:r>
      <w:r w:rsidR="00EF546A" w:rsidRPr="003064AE">
        <w:rPr>
          <w:rFonts w:ascii="Arial" w:hAnsi="Arial" w:cs="Arial"/>
          <w:szCs w:val="22"/>
          <w:lang w:val="en-US"/>
        </w:rPr>
        <w:t xml:space="preserve"> where it </w:t>
      </w:r>
      <w:proofErr w:type="gramStart"/>
      <w:r w:rsidR="00EF546A" w:rsidRPr="003064AE">
        <w:rPr>
          <w:rFonts w:ascii="Arial" w:hAnsi="Arial" w:cs="Arial"/>
          <w:szCs w:val="22"/>
          <w:lang w:val="en-US"/>
        </w:rPr>
        <w:t>was referenced</w:t>
      </w:r>
      <w:proofErr w:type="gramEnd"/>
      <w:r w:rsidR="0060710C" w:rsidRPr="003064AE">
        <w:rPr>
          <w:rFonts w:ascii="Arial" w:hAnsi="Arial" w:cs="Arial"/>
          <w:szCs w:val="22"/>
          <w:lang w:val="en-US"/>
        </w:rPr>
        <w:t xml:space="preserve"> </w:t>
      </w:r>
      <w:r w:rsidR="00EF546A" w:rsidRPr="003064AE">
        <w:rPr>
          <w:rFonts w:ascii="Arial" w:hAnsi="Arial" w:cs="Arial"/>
          <w:szCs w:val="22"/>
          <w:lang w:val="en-US"/>
        </w:rPr>
        <w:t>in several places</w:t>
      </w:r>
      <w:r w:rsidR="0060710C" w:rsidRPr="003064AE">
        <w:rPr>
          <w:rFonts w:ascii="Arial" w:hAnsi="Arial" w:cs="Arial"/>
          <w:szCs w:val="22"/>
          <w:lang w:val="en-US"/>
        </w:rPr>
        <w:t xml:space="preserve">. </w:t>
      </w:r>
      <w:r w:rsidR="00EF546A" w:rsidRPr="003064AE">
        <w:rPr>
          <w:rFonts w:ascii="Arial" w:hAnsi="Arial" w:cs="Arial"/>
          <w:szCs w:val="22"/>
          <w:lang w:val="en-US"/>
        </w:rPr>
        <w:t xml:space="preserve">Speaking of the </w:t>
      </w:r>
      <w:r w:rsidR="0060710C" w:rsidRPr="003064AE">
        <w:rPr>
          <w:rFonts w:ascii="Arial" w:hAnsi="Arial" w:cs="Arial"/>
          <w:szCs w:val="22"/>
          <w:lang w:val="en-US"/>
        </w:rPr>
        <w:t>process</w:t>
      </w:r>
      <w:r w:rsidR="00EF546A" w:rsidRPr="003064AE">
        <w:rPr>
          <w:rFonts w:ascii="Arial" w:hAnsi="Arial" w:cs="Arial"/>
          <w:szCs w:val="22"/>
          <w:lang w:val="en-US"/>
        </w:rPr>
        <w:t xml:space="preserve">, the delegation associated </w:t>
      </w:r>
      <w:r w:rsidR="00D5610C" w:rsidRPr="003064AE">
        <w:rPr>
          <w:rFonts w:ascii="Arial" w:hAnsi="Arial" w:cs="Arial"/>
          <w:szCs w:val="22"/>
          <w:lang w:val="en-US"/>
        </w:rPr>
        <w:t xml:space="preserve">with </w:t>
      </w:r>
      <w:r w:rsidR="0060710C" w:rsidRPr="003064AE">
        <w:rPr>
          <w:rFonts w:ascii="Arial" w:hAnsi="Arial" w:cs="Arial"/>
          <w:szCs w:val="22"/>
          <w:lang w:val="en-US"/>
        </w:rPr>
        <w:t xml:space="preserve">the </w:t>
      </w:r>
      <w:r w:rsidR="00D5610C" w:rsidRPr="003064AE">
        <w:rPr>
          <w:rFonts w:ascii="Arial" w:hAnsi="Arial" w:cs="Arial"/>
          <w:szCs w:val="22"/>
          <w:lang w:val="en-US"/>
        </w:rPr>
        <w:t xml:space="preserve">question put forward by Turkey, adding that </w:t>
      </w:r>
      <w:r w:rsidR="0060710C" w:rsidRPr="003064AE">
        <w:rPr>
          <w:rFonts w:ascii="Arial" w:hAnsi="Arial" w:cs="Arial"/>
          <w:szCs w:val="22"/>
          <w:lang w:val="en-US"/>
        </w:rPr>
        <w:t xml:space="preserve">there might </w:t>
      </w:r>
      <w:r w:rsidR="00D5610C" w:rsidRPr="003064AE">
        <w:rPr>
          <w:rFonts w:ascii="Arial" w:hAnsi="Arial" w:cs="Arial"/>
          <w:szCs w:val="22"/>
          <w:lang w:val="en-US"/>
        </w:rPr>
        <w:t xml:space="preserve">also </w:t>
      </w:r>
      <w:r w:rsidR="0060710C" w:rsidRPr="003064AE">
        <w:rPr>
          <w:rFonts w:ascii="Arial" w:hAnsi="Arial" w:cs="Arial"/>
          <w:szCs w:val="22"/>
          <w:lang w:val="en-US"/>
        </w:rPr>
        <w:t xml:space="preserve">be some confusion </w:t>
      </w:r>
      <w:r w:rsidR="00380F7D" w:rsidRPr="003064AE">
        <w:rPr>
          <w:rFonts w:ascii="Arial" w:hAnsi="Arial" w:cs="Arial"/>
          <w:szCs w:val="22"/>
          <w:lang w:val="en-US"/>
        </w:rPr>
        <w:t>about</w:t>
      </w:r>
      <w:r w:rsidR="0060710C" w:rsidRPr="003064AE">
        <w:rPr>
          <w:rFonts w:ascii="Arial" w:hAnsi="Arial" w:cs="Arial"/>
          <w:szCs w:val="22"/>
          <w:lang w:val="en-US"/>
        </w:rPr>
        <w:t xml:space="preserve"> the procedures and the history of this </w:t>
      </w:r>
      <w:r w:rsidR="00D5610C" w:rsidRPr="003064AE">
        <w:rPr>
          <w:rFonts w:ascii="Arial" w:hAnsi="Arial" w:cs="Arial"/>
          <w:szCs w:val="22"/>
          <w:lang w:val="en-US"/>
        </w:rPr>
        <w:t xml:space="preserve">issue, which went </w:t>
      </w:r>
      <w:r w:rsidR="0060710C" w:rsidRPr="003064AE">
        <w:rPr>
          <w:rFonts w:ascii="Arial" w:hAnsi="Arial" w:cs="Arial"/>
          <w:szCs w:val="22"/>
          <w:lang w:val="en-US"/>
        </w:rPr>
        <w:t xml:space="preserve">back even </w:t>
      </w:r>
      <w:r w:rsidR="00D5610C" w:rsidRPr="003064AE">
        <w:rPr>
          <w:rFonts w:ascii="Arial" w:hAnsi="Arial" w:cs="Arial"/>
          <w:szCs w:val="22"/>
          <w:lang w:val="en-US"/>
        </w:rPr>
        <w:t xml:space="preserve">further </w:t>
      </w:r>
      <w:r w:rsidR="0060710C" w:rsidRPr="003064AE">
        <w:rPr>
          <w:rFonts w:ascii="Arial" w:hAnsi="Arial" w:cs="Arial"/>
          <w:szCs w:val="22"/>
          <w:lang w:val="en-US"/>
        </w:rPr>
        <w:t xml:space="preserve">than two years. </w:t>
      </w:r>
      <w:r w:rsidR="00380F7D" w:rsidRPr="003064AE">
        <w:rPr>
          <w:rFonts w:ascii="Arial" w:hAnsi="Arial" w:cs="Arial"/>
          <w:szCs w:val="22"/>
          <w:lang w:val="en-US"/>
        </w:rPr>
        <w:t>The delegation recalled that t</w:t>
      </w:r>
      <w:r w:rsidR="0060710C" w:rsidRPr="003064AE">
        <w:rPr>
          <w:rFonts w:ascii="Arial" w:hAnsi="Arial" w:cs="Arial"/>
          <w:szCs w:val="22"/>
          <w:lang w:val="en-US"/>
        </w:rPr>
        <w:t xml:space="preserve">here </w:t>
      </w:r>
      <w:r w:rsidR="00E42A69">
        <w:rPr>
          <w:rFonts w:ascii="Arial" w:hAnsi="Arial" w:cs="Arial"/>
          <w:szCs w:val="22"/>
          <w:lang w:val="en-US"/>
        </w:rPr>
        <w:t>had been</w:t>
      </w:r>
      <w:r w:rsidR="00E42A69" w:rsidRPr="003064AE">
        <w:rPr>
          <w:rFonts w:ascii="Arial" w:hAnsi="Arial" w:cs="Arial"/>
          <w:szCs w:val="22"/>
          <w:lang w:val="en-US"/>
        </w:rPr>
        <w:t xml:space="preserve"> </w:t>
      </w:r>
      <w:r w:rsidR="0060710C" w:rsidRPr="003064AE">
        <w:rPr>
          <w:rFonts w:ascii="Arial" w:hAnsi="Arial" w:cs="Arial"/>
          <w:szCs w:val="22"/>
          <w:lang w:val="en-US"/>
        </w:rPr>
        <w:t>an evaluation of the standard-setting work in the Culture Sector conducted in 20</w:t>
      </w:r>
      <w:r w:rsidR="00D3543B">
        <w:rPr>
          <w:rFonts w:ascii="Arial" w:hAnsi="Arial" w:cs="Arial"/>
          <w:szCs w:val="22"/>
          <w:lang w:val="en-US"/>
        </w:rPr>
        <w:t>1</w:t>
      </w:r>
      <w:r w:rsidR="0060710C" w:rsidRPr="003064AE">
        <w:rPr>
          <w:rFonts w:ascii="Arial" w:hAnsi="Arial" w:cs="Arial"/>
          <w:szCs w:val="22"/>
          <w:lang w:val="en-US"/>
        </w:rPr>
        <w:t>3</w:t>
      </w:r>
      <w:r w:rsidR="00E42A69">
        <w:rPr>
          <w:rFonts w:ascii="Arial" w:hAnsi="Arial" w:cs="Arial"/>
          <w:szCs w:val="22"/>
          <w:lang w:val="en-US"/>
        </w:rPr>
        <w:t>,</w:t>
      </w:r>
      <w:r w:rsidR="0060710C" w:rsidRPr="003064AE">
        <w:rPr>
          <w:rFonts w:ascii="Arial" w:hAnsi="Arial" w:cs="Arial"/>
          <w:szCs w:val="22"/>
          <w:lang w:val="en-US"/>
        </w:rPr>
        <w:t xml:space="preserve"> with some recommendations to integrate </w:t>
      </w:r>
      <w:r w:rsidR="00D5610C" w:rsidRPr="003064AE">
        <w:rPr>
          <w:rFonts w:ascii="Arial" w:hAnsi="Arial" w:cs="Arial"/>
          <w:szCs w:val="22"/>
          <w:lang w:val="en-US"/>
        </w:rPr>
        <w:t xml:space="preserve">the issue </w:t>
      </w:r>
      <w:r w:rsidR="00E42A69">
        <w:rPr>
          <w:rFonts w:ascii="Arial" w:hAnsi="Arial" w:cs="Arial"/>
          <w:szCs w:val="22"/>
          <w:lang w:val="en-US"/>
        </w:rPr>
        <w:t>into</w:t>
      </w:r>
      <w:r w:rsidR="00E42A69" w:rsidRPr="003064AE">
        <w:rPr>
          <w:rFonts w:ascii="Arial" w:hAnsi="Arial" w:cs="Arial"/>
          <w:szCs w:val="22"/>
          <w:lang w:val="en-US"/>
        </w:rPr>
        <w:t xml:space="preserve"> </w:t>
      </w:r>
      <w:r w:rsidR="00D5610C" w:rsidRPr="003064AE">
        <w:rPr>
          <w:rFonts w:ascii="Arial" w:hAnsi="Arial" w:cs="Arial"/>
          <w:szCs w:val="22"/>
          <w:lang w:val="en-US"/>
        </w:rPr>
        <w:t xml:space="preserve">the Convention </w:t>
      </w:r>
      <w:r w:rsidR="0060710C" w:rsidRPr="003064AE">
        <w:rPr>
          <w:rFonts w:ascii="Arial" w:hAnsi="Arial" w:cs="Arial"/>
          <w:szCs w:val="22"/>
          <w:lang w:val="en-US"/>
        </w:rPr>
        <w:t xml:space="preserve">text. </w:t>
      </w:r>
      <w:r w:rsidR="00D5610C" w:rsidRPr="003064AE">
        <w:rPr>
          <w:rFonts w:ascii="Arial" w:hAnsi="Arial" w:cs="Arial"/>
          <w:szCs w:val="22"/>
          <w:lang w:val="en-US"/>
        </w:rPr>
        <w:t xml:space="preserve">In addition, there </w:t>
      </w:r>
      <w:r w:rsidR="00E42A69">
        <w:rPr>
          <w:rFonts w:ascii="Arial" w:hAnsi="Arial" w:cs="Arial"/>
          <w:szCs w:val="22"/>
          <w:lang w:val="en-US"/>
        </w:rPr>
        <w:t>had been</w:t>
      </w:r>
      <w:r w:rsidR="00E42A69" w:rsidRPr="003064AE">
        <w:rPr>
          <w:rFonts w:ascii="Arial" w:hAnsi="Arial" w:cs="Arial"/>
          <w:szCs w:val="22"/>
          <w:lang w:val="en-US"/>
        </w:rPr>
        <w:t xml:space="preserve"> </w:t>
      </w:r>
      <w:r w:rsidR="00D5610C" w:rsidRPr="003064AE">
        <w:rPr>
          <w:rFonts w:ascii="Arial" w:hAnsi="Arial" w:cs="Arial"/>
          <w:szCs w:val="22"/>
          <w:lang w:val="en-US"/>
        </w:rPr>
        <w:t xml:space="preserve">several Committee decisions and an expert meeting </w:t>
      </w:r>
      <w:r w:rsidR="0060710C" w:rsidRPr="003064AE">
        <w:rPr>
          <w:rFonts w:ascii="Arial" w:hAnsi="Arial" w:cs="Arial"/>
          <w:szCs w:val="22"/>
          <w:lang w:val="en-US"/>
        </w:rPr>
        <w:t xml:space="preserve">in Istanbul on this topic. </w:t>
      </w:r>
      <w:r w:rsidR="00D5610C" w:rsidRPr="003064AE">
        <w:rPr>
          <w:rFonts w:ascii="Arial" w:hAnsi="Arial" w:cs="Arial"/>
          <w:szCs w:val="22"/>
          <w:lang w:val="en-US"/>
        </w:rPr>
        <w:t xml:space="preserve">Thus, </w:t>
      </w:r>
      <w:r w:rsidR="00380F7D" w:rsidRPr="003064AE">
        <w:rPr>
          <w:rFonts w:ascii="Arial" w:hAnsi="Arial" w:cs="Arial"/>
          <w:szCs w:val="22"/>
          <w:lang w:val="en-US"/>
        </w:rPr>
        <w:t xml:space="preserve">it </w:t>
      </w:r>
      <w:r w:rsidR="00D5610C" w:rsidRPr="003064AE">
        <w:rPr>
          <w:rFonts w:ascii="Arial" w:hAnsi="Arial" w:cs="Arial"/>
          <w:szCs w:val="22"/>
          <w:lang w:val="en-US"/>
        </w:rPr>
        <w:t xml:space="preserve">also sought </w:t>
      </w:r>
      <w:r w:rsidR="0060710C" w:rsidRPr="003064AE">
        <w:rPr>
          <w:rFonts w:ascii="Arial" w:hAnsi="Arial" w:cs="Arial"/>
          <w:szCs w:val="22"/>
          <w:lang w:val="en-US"/>
        </w:rPr>
        <w:t xml:space="preserve">a clear overview of </w:t>
      </w:r>
      <w:r w:rsidR="00D5610C" w:rsidRPr="003064AE">
        <w:rPr>
          <w:rFonts w:ascii="Arial" w:hAnsi="Arial" w:cs="Arial"/>
          <w:szCs w:val="22"/>
          <w:lang w:val="en-US"/>
        </w:rPr>
        <w:t>the timeline of events from the Secretariat</w:t>
      </w:r>
      <w:r w:rsidR="0060710C" w:rsidRPr="003064AE">
        <w:rPr>
          <w:rFonts w:ascii="Arial" w:hAnsi="Arial" w:cs="Arial"/>
          <w:szCs w:val="22"/>
          <w:lang w:val="en-US"/>
        </w:rPr>
        <w:t>.</w:t>
      </w:r>
    </w:p>
    <w:p w14:paraId="5D5F5EE7" w14:textId="01506F53" w:rsidR="00F606F1" w:rsidRPr="003064AE" w:rsidRDefault="00380F7D" w:rsidP="00FD3C2D">
      <w:pPr>
        <w:widowControl w:val="0"/>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 xml:space="preserve">The </w:t>
      </w:r>
      <w:r w:rsidR="00F606F1" w:rsidRPr="003064AE">
        <w:rPr>
          <w:rFonts w:ascii="Arial" w:hAnsi="Arial" w:cs="Arial"/>
          <w:szCs w:val="22"/>
          <w:lang w:val="en-US"/>
        </w:rPr>
        <w:t xml:space="preserve">delegation of </w:t>
      </w:r>
      <w:r w:rsidR="0060710C" w:rsidRPr="003064AE">
        <w:rPr>
          <w:rFonts w:ascii="Arial" w:hAnsi="Arial" w:cs="Arial"/>
          <w:b/>
          <w:szCs w:val="22"/>
          <w:lang w:val="en-US"/>
        </w:rPr>
        <w:t xml:space="preserve">Brazil </w:t>
      </w:r>
      <w:r w:rsidR="00740C03" w:rsidRPr="003064AE">
        <w:rPr>
          <w:rFonts w:ascii="Arial" w:hAnsi="Arial" w:cs="Arial"/>
          <w:szCs w:val="22"/>
          <w:lang w:val="en-US"/>
        </w:rPr>
        <w:t xml:space="preserve">spoke about </w:t>
      </w:r>
      <w:r w:rsidR="00FD3C2D">
        <w:rPr>
          <w:rFonts w:ascii="Arial" w:hAnsi="Arial" w:cs="Arial"/>
          <w:szCs w:val="22"/>
          <w:lang w:val="en-US"/>
        </w:rPr>
        <w:t xml:space="preserve">Resolution </w:t>
      </w:r>
      <w:r w:rsidR="00646034" w:rsidRPr="003064AE">
        <w:rPr>
          <w:rFonts w:ascii="Arial" w:hAnsi="Arial" w:cs="Arial"/>
          <w:szCs w:val="22"/>
          <w:lang w:val="en-US"/>
        </w:rPr>
        <w:t>13</w:t>
      </w:r>
      <w:r w:rsidR="0040769A">
        <w:rPr>
          <w:rFonts w:ascii="Arial" w:hAnsi="Arial" w:cs="Arial"/>
          <w:szCs w:val="22"/>
          <w:lang w:val="en-US"/>
        </w:rPr>
        <w:t>,</w:t>
      </w:r>
      <w:r w:rsidR="00646034" w:rsidRPr="003064AE">
        <w:rPr>
          <w:rFonts w:ascii="Arial" w:hAnsi="Arial" w:cs="Arial"/>
          <w:szCs w:val="22"/>
          <w:lang w:val="en-US"/>
        </w:rPr>
        <w:t xml:space="preserve"> </w:t>
      </w:r>
      <w:r w:rsidR="00CA1197" w:rsidRPr="003064AE">
        <w:rPr>
          <w:rFonts w:ascii="Arial" w:hAnsi="Arial" w:cs="Arial"/>
          <w:szCs w:val="22"/>
          <w:lang w:val="en-US"/>
        </w:rPr>
        <w:t xml:space="preserve">adopted </w:t>
      </w:r>
      <w:r w:rsidR="0060710C" w:rsidRPr="003064AE">
        <w:rPr>
          <w:rFonts w:ascii="Arial" w:hAnsi="Arial" w:cs="Arial"/>
          <w:szCs w:val="22"/>
          <w:lang w:val="en-US"/>
        </w:rPr>
        <w:t xml:space="preserve">during the </w:t>
      </w:r>
      <w:r w:rsidR="00D3543B" w:rsidRPr="00041FEF">
        <w:rPr>
          <w:rFonts w:ascii="Arial" w:hAnsi="Arial" w:cs="Arial"/>
          <w:szCs w:val="22"/>
          <w:lang w:val="en-US"/>
        </w:rPr>
        <w:t xml:space="preserve">twentieth session of </w:t>
      </w:r>
      <w:r w:rsidR="00E42A69" w:rsidRPr="00041FEF">
        <w:rPr>
          <w:rFonts w:ascii="Arial" w:hAnsi="Arial" w:cs="Arial"/>
          <w:szCs w:val="22"/>
          <w:lang w:val="en-US"/>
        </w:rPr>
        <w:t xml:space="preserve">the </w:t>
      </w:r>
      <w:r w:rsidR="0060710C" w:rsidRPr="00041FEF">
        <w:rPr>
          <w:rFonts w:ascii="Arial" w:hAnsi="Arial" w:cs="Arial"/>
          <w:szCs w:val="22"/>
          <w:lang w:val="en-US"/>
        </w:rPr>
        <w:t>General Assembly o</w:t>
      </w:r>
      <w:r w:rsidR="00CA1197" w:rsidRPr="00041FEF">
        <w:rPr>
          <w:rFonts w:ascii="Arial" w:hAnsi="Arial" w:cs="Arial"/>
          <w:szCs w:val="22"/>
          <w:lang w:val="en-US"/>
        </w:rPr>
        <w:t>f</w:t>
      </w:r>
      <w:r w:rsidR="00740C03" w:rsidRPr="00041FEF">
        <w:rPr>
          <w:rFonts w:ascii="Arial" w:hAnsi="Arial" w:cs="Arial"/>
          <w:szCs w:val="22"/>
          <w:lang w:val="en-US"/>
        </w:rPr>
        <w:t xml:space="preserve"> the World Heritage Convention</w:t>
      </w:r>
      <w:r w:rsidR="00E42A69">
        <w:rPr>
          <w:rFonts w:ascii="Arial" w:hAnsi="Arial" w:cs="Arial"/>
          <w:szCs w:val="22"/>
          <w:lang w:val="en-US"/>
        </w:rPr>
        <w:t>,</w:t>
      </w:r>
      <w:r w:rsidR="00740C03" w:rsidRPr="003064AE">
        <w:rPr>
          <w:rFonts w:ascii="Arial" w:hAnsi="Arial" w:cs="Arial"/>
          <w:szCs w:val="22"/>
          <w:lang w:val="en-US"/>
        </w:rPr>
        <w:t xml:space="preserve"> in which a </w:t>
      </w:r>
      <w:r w:rsidR="0060710C" w:rsidRPr="003064AE">
        <w:rPr>
          <w:rFonts w:ascii="Arial" w:hAnsi="Arial" w:cs="Arial"/>
          <w:szCs w:val="22"/>
          <w:lang w:val="en-US"/>
        </w:rPr>
        <w:t xml:space="preserve">revised policy document </w:t>
      </w:r>
      <w:proofErr w:type="gramStart"/>
      <w:r w:rsidR="00E42A69">
        <w:rPr>
          <w:rFonts w:ascii="Arial" w:hAnsi="Arial" w:cs="Arial"/>
          <w:szCs w:val="22"/>
          <w:lang w:val="en-US"/>
        </w:rPr>
        <w:t>had been</w:t>
      </w:r>
      <w:r w:rsidR="00E42A69" w:rsidRPr="003064AE">
        <w:rPr>
          <w:rFonts w:ascii="Arial" w:hAnsi="Arial" w:cs="Arial"/>
          <w:szCs w:val="22"/>
          <w:lang w:val="en-US"/>
        </w:rPr>
        <w:t xml:space="preserve"> </w:t>
      </w:r>
      <w:r w:rsidR="00740C03" w:rsidRPr="003064AE">
        <w:rPr>
          <w:rFonts w:ascii="Arial" w:hAnsi="Arial" w:cs="Arial"/>
          <w:szCs w:val="22"/>
          <w:lang w:val="en-US"/>
        </w:rPr>
        <w:t>put</w:t>
      </w:r>
      <w:proofErr w:type="gramEnd"/>
      <w:r w:rsidR="00740C03" w:rsidRPr="003064AE">
        <w:rPr>
          <w:rFonts w:ascii="Arial" w:hAnsi="Arial" w:cs="Arial"/>
          <w:szCs w:val="22"/>
          <w:lang w:val="en-US"/>
        </w:rPr>
        <w:t xml:space="preserve"> forward </w:t>
      </w:r>
      <w:r w:rsidR="0060710C" w:rsidRPr="003064AE">
        <w:rPr>
          <w:rFonts w:ascii="Arial" w:hAnsi="Arial" w:cs="Arial"/>
          <w:szCs w:val="22"/>
          <w:lang w:val="en-US"/>
        </w:rPr>
        <w:t xml:space="preserve">as a first step towards the integration of sustainable development </w:t>
      </w:r>
      <w:r w:rsidR="00CA1197" w:rsidRPr="003064AE">
        <w:rPr>
          <w:rFonts w:ascii="Arial" w:hAnsi="Arial" w:cs="Arial"/>
          <w:szCs w:val="22"/>
          <w:lang w:val="en-US"/>
        </w:rPr>
        <w:t>in</w:t>
      </w:r>
      <w:r w:rsidR="00E42A69">
        <w:rPr>
          <w:rFonts w:ascii="Arial" w:hAnsi="Arial" w:cs="Arial"/>
          <w:szCs w:val="22"/>
          <w:lang w:val="en-US"/>
        </w:rPr>
        <w:t>to</w:t>
      </w:r>
      <w:r w:rsidR="00CA1197" w:rsidRPr="003064AE">
        <w:rPr>
          <w:rFonts w:ascii="Arial" w:hAnsi="Arial" w:cs="Arial"/>
          <w:szCs w:val="22"/>
          <w:lang w:val="en-US"/>
        </w:rPr>
        <w:t xml:space="preserve"> </w:t>
      </w:r>
      <w:r w:rsidR="0060710C" w:rsidRPr="003064AE">
        <w:rPr>
          <w:rFonts w:ascii="Arial" w:hAnsi="Arial" w:cs="Arial"/>
          <w:szCs w:val="22"/>
          <w:lang w:val="en-US"/>
        </w:rPr>
        <w:t>the implementa</w:t>
      </w:r>
      <w:r w:rsidR="00CA1197" w:rsidRPr="003064AE">
        <w:rPr>
          <w:rFonts w:ascii="Arial" w:hAnsi="Arial" w:cs="Arial"/>
          <w:szCs w:val="22"/>
          <w:lang w:val="en-US"/>
        </w:rPr>
        <w:t>tion process of the Convention</w:t>
      </w:r>
      <w:r w:rsidR="0060710C" w:rsidRPr="003064AE">
        <w:rPr>
          <w:rFonts w:ascii="Arial" w:hAnsi="Arial" w:cs="Arial"/>
          <w:szCs w:val="22"/>
          <w:lang w:val="en-US"/>
        </w:rPr>
        <w:t xml:space="preserve">. </w:t>
      </w:r>
      <w:r w:rsidR="00CA1197" w:rsidRPr="003064AE">
        <w:rPr>
          <w:rFonts w:ascii="Arial" w:hAnsi="Arial" w:cs="Arial"/>
          <w:szCs w:val="22"/>
          <w:lang w:val="en-US"/>
        </w:rPr>
        <w:t xml:space="preserve">The delegation recalled that </w:t>
      </w:r>
      <w:r w:rsidR="00740C03" w:rsidRPr="003064AE">
        <w:rPr>
          <w:rFonts w:ascii="Arial" w:hAnsi="Arial" w:cs="Arial"/>
          <w:szCs w:val="22"/>
          <w:lang w:val="en-US"/>
        </w:rPr>
        <w:t xml:space="preserve">it </w:t>
      </w:r>
      <w:r w:rsidR="00CA1197" w:rsidRPr="003064AE">
        <w:rPr>
          <w:rFonts w:ascii="Arial" w:hAnsi="Arial" w:cs="Arial"/>
          <w:szCs w:val="22"/>
          <w:lang w:val="en-US"/>
        </w:rPr>
        <w:t xml:space="preserve">had also </w:t>
      </w:r>
      <w:r w:rsidR="0060710C" w:rsidRPr="003064AE">
        <w:rPr>
          <w:rFonts w:ascii="Arial" w:hAnsi="Arial" w:cs="Arial"/>
          <w:szCs w:val="22"/>
          <w:lang w:val="en-US"/>
        </w:rPr>
        <w:t>proposed many amendments</w:t>
      </w:r>
      <w:r w:rsidR="00740C03" w:rsidRPr="003064AE">
        <w:rPr>
          <w:rFonts w:ascii="Arial" w:hAnsi="Arial" w:cs="Arial"/>
          <w:szCs w:val="22"/>
          <w:lang w:val="en-US"/>
        </w:rPr>
        <w:t xml:space="preserve"> during that particular session</w:t>
      </w:r>
      <w:r w:rsidR="00CA1197" w:rsidRPr="003064AE">
        <w:rPr>
          <w:rFonts w:ascii="Arial" w:hAnsi="Arial" w:cs="Arial"/>
          <w:szCs w:val="22"/>
          <w:lang w:val="en-US"/>
        </w:rPr>
        <w:t xml:space="preserve">, which </w:t>
      </w:r>
      <w:r w:rsidR="00740C03" w:rsidRPr="003064AE">
        <w:rPr>
          <w:rFonts w:ascii="Arial" w:hAnsi="Arial" w:cs="Arial"/>
          <w:szCs w:val="22"/>
          <w:lang w:val="en-US"/>
        </w:rPr>
        <w:t xml:space="preserve">had </w:t>
      </w:r>
      <w:r w:rsidR="00CA1197" w:rsidRPr="003064AE">
        <w:rPr>
          <w:rFonts w:ascii="Arial" w:hAnsi="Arial" w:cs="Arial"/>
          <w:szCs w:val="22"/>
          <w:lang w:val="en-US"/>
        </w:rPr>
        <w:t xml:space="preserve">resulted in </w:t>
      </w:r>
      <w:r w:rsidR="0060710C" w:rsidRPr="003064AE">
        <w:rPr>
          <w:rFonts w:ascii="Arial" w:hAnsi="Arial" w:cs="Arial"/>
          <w:szCs w:val="22"/>
          <w:lang w:val="en-US"/>
        </w:rPr>
        <w:t>a very good text</w:t>
      </w:r>
      <w:r w:rsidR="00CA1197" w:rsidRPr="003064AE">
        <w:rPr>
          <w:rFonts w:ascii="Arial" w:hAnsi="Arial" w:cs="Arial"/>
          <w:szCs w:val="22"/>
          <w:lang w:val="en-US"/>
        </w:rPr>
        <w:t>;</w:t>
      </w:r>
      <w:r w:rsidR="0060710C" w:rsidRPr="003064AE">
        <w:rPr>
          <w:rFonts w:ascii="Arial" w:hAnsi="Arial" w:cs="Arial"/>
          <w:szCs w:val="22"/>
          <w:lang w:val="en-US"/>
        </w:rPr>
        <w:t xml:space="preserve"> </w:t>
      </w:r>
      <w:r w:rsidR="00E42A69">
        <w:rPr>
          <w:rFonts w:ascii="Arial" w:hAnsi="Arial" w:cs="Arial"/>
          <w:szCs w:val="22"/>
          <w:lang w:val="en-US"/>
        </w:rPr>
        <w:t xml:space="preserve">this was </w:t>
      </w:r>
      <w:r w:rsidR="0060710C" w:rsidRPr="003064AE">
        <w:rPr>
          <w:rFonts w:ascii="Arial" w:hAnsi="Arial" w:cs="Arial"/>
          <w:szCs w:val="22"/>
          <w:lang w:val="en-US"/>
        </w:rPr>
        <w:t xml:space="preserve">very similar to the one </w:t>
      </w:r>
      <w:proofErr w:type="gramStart"/>
      <w:r w:rsidR="00E42A69">
        <w:rPr>
          <w:rFonts w:ascii="Arial" w:hAnsi="Arial" w:cs="Arial"/>
          <w:szCs w:val="22"/>
          <w:lang w:val="en-US"/>
        </w:rPr>
        <w:t xml:space="preserve">being </w:t>
      </w:r>
      <w:r w:rsidR="0060710C" w:rsidRPr="003064AE">
        <w:rPr>
          <w:rFonts w:ascii="Arial" w:hAnsi="Arial" w:cs="Arial"/>
          <w:szCs w:val="22"/>
          <w:lang w:val="en-US"/>
        </w:rPr>
        <w:t>discussed</w:t>
      </w:r>
      <w:proofErr w:type="gramEnd"/>
      <w:r w:rsidR="0060710C" w:rsidRPr="003064AE">
        <w:rPr>
          <w:rFonts w:ascii="Arial" w:hAnsi="Arial" w:cs="Arial"/>
          <w:szCs w:val="22"/>
          <w:lang w:val="en-US"/>
        </w:rPr>
        <w:t xml:space="preserve"> </w:t>
      </w:r>
      <w:r w:rsidR="00740C03" w:rsidRPr="003064AE">
        <w:rPr>
          <w:rFonts w:ascii="Arial" w:hAnsi="Arial" w:cs="Arial"/>
          <w:szCs w:val="22"/>
          <w:lang w:val="en-US"/>
        </w:rPr>
        <w:t>in the</w:t>
      </w:r>
      <w:r w:rsidR="00CA1197" w:rsidRPr="003064AE">
        <w:rPr>
          <w:rFonts w:ascii="Arial" w:hAnsi="Arial" w:cs="Arial"/>
          <w:szCs w:val="22"/>
          <w:lang w:val="en-US"/>
        </w:rPr>
        <w:t xml:space="preserve"> </w:t>
      </w:r>
      <w:r w:rsidR="00847626" w:rsidRPr="003064AE">
        <w:rPr>
          <w:rFonts w:ascii="Arial" w:hAnsi="Arial" w:cs="Arial"/>
          <w:szCs w:val="22"/>
          <w:lang w:val="en-US"/>
        </w:rPr>
        <w:t xml:space="preserve">present </w:t>
      </w:r>
      <w:r w:rsidR="00CA1197" w:rsidRPr="003064AE">
        <w:rPr>
          <w:rFonts w:ascii="Arial" w:hAnsi="Arial" w:cs="Arial"/>
          <w:szCs w:val="22"/>
          <w:lang w:val="en-US"/>
        </w:rPr>
        <w:t>session</w:t>
      </w:r>
      <w:r w:rsidR="0060710C" w:rsidRPr="003064AE">
        <w:rPr>
          <w:rFonts w:ascii="Arial" w:hAnsi="Arial" w:cs="Arial"/>
          <w:szCs w:val="22"/>
          <w:lang w:val="en-US"/>
        </w:rPr>
        <w:t xml:space="preserve">. </w:t>
      </w:r>
      <w:r w:rsidR="00847626" w:rsidRPr="003064AE">
        <w:rPr>
          <w:rFonts w:ascii="Arial" w:hAnsi="Arial" w:cs="Arial"/>
          <w:szCs w:val="22"/>
          <w:lang w:val="en-US"/>
        </w:rPr>
        <w:t xml:space="preserve">The question was </w:t>
      </w:r>
      <w:r w:rsidR="0060710C" w:rsidRPr="003064AE">
        <w:rPr>
          <w:rFonts w:ascii="Arial" w:hAnsi="Arial" w:cs="Arial"/>
          <w:szCs w:val="22"/>
          <w:lang w:val="en-US"/>
        </w:rPr>
        <w:t xml:space="preserve">why one Convention </w:t>
      </w:r>
      <w:r w:rsidR="00847626" w:rsidRPr="003064AE">
        <w:rPr>
          <w:rFonts w:ascii="Arial" w:hAnsi="Arial" w:cs="Arial"/>
          <w:szCs w:val="22"/>
          <w:lang w:val="en-US"/>
        </w:rPr>
        <w:t xml:space="preserve">was </w:t>
      </w:r>
      <w:r w:rsidR="0060710C" w:rsidRPr="003064AE">
        <w:rPr>
          <w:rFonts w:ascii="Arial" w:hAnsi="Arial" w:cs="Arial"/>
          <w:szCs w:val="22"/>
          <w:lang w:val="en-US"/>
        </w:rPr>
        <w:t>incorporating the ideas of the 2030 Agenda as a policy document</w:t>
      </w:r>
      <w:r w:rsidR="00847626" w:rsidRPr="003064AE">
        <w:rPr>
          <w:rFonts w:ascii="Arial" w:hAnsi="Arial" w:cs="Arial"/>
          <w:szCs w:val="22"/>
          <w:lang w:val="en-US"/>
        </w:rPr>
        <w:t xml:space="preserve">, while </w:t>
      </w:r>
      <w:r w:rsidR="0060710C" w:rsidRPr="003064AE">
        <w:rPr>
          <w:rFonts w:ascii="Arial" w:hAnsi="Arial" w:cs="Arial"/>
          <w:szCs w:val="22"/>
          <w:lang w:val="en-US"/>
        </w:rPr>
        <w:t xml:space="preserve">another Convention </w:t>
      </w:r>
      <w:r w:rsidR="00847626" w:rsidRPr="003064AE">
        <w:rPr>
          <w:rFonts w:ascii="Arial" w:hAnsi="Arial" w:cs="Arial"/>
          <w:szCs w:val="22"/>
          <w:lang w:val="en-US"/>
        </w:rPr>
        <w:t xml:space="preserve">was </w:t>
      </w:r>
      <w:r w:rsidR="0060710C" w:rsidRPr="003064AE">
        <w:rPr>
          <w:rFonts w:ascii="Arial" w:hAnsi="Arial" w:cs="Arial"/>
          <w:szCs w:val="22"/>
          <w:lang w:val="en-US"/>
        </w:rPr>
        <w:t xml:space="preserve">drafting extensive Operational Guidelines that </w:t>
      </w:r>
      <w:r w:rsidR="00847626" w:rsidRPr="003064AE">
        <w:rPr>
          <w:rFonts w:ascii="Arial" w:hAnsi="Arial" w:cs="Arial"/>
          <w:szCs w:val="22"/>
          <w:lang w:val="en-US"/>
        </w:rPr>
        <w:t xml:space="preserve">were </w:t>
      </w:r>
      <w:r w:rsidR="0060710C" w:rsidRPr="003064AE">
        <w:rPr>
          <w:rFonts w:ascii="Arial" w:hAnsi="Arial" w:cs="Arial"/>
          <w:szCs w:val="22"/>
          <w:lang w:val="en-US"/>
        </w:rPr>
        <w:t>not in harmony with the spirit of other Operational Guidelines</w:t>
      </w:r>
      <w:r w:rsidR="00847626" w:rsidRPr="003064AE">
        <w:rPr>
          <w:rFonts w:ascii="Arial" w:hAnsi="Arial" w:cs="Arial"/>
          <w:szCs w:val="22"/>
          <w:lang w:val="en-US"/>
        </w:rPr>
        <w:t>.</w:t>
      </w:r>
      <w:r w:rsidR="0060710C" w:rsidRPr="003064AE">
        <w:rPr>
          <w:rFonts w:ascii="Arial" w:hAnsi="Arial" w:cs="Arial"/>
          <w:szCs w:val="22"/>
          <w:lang w:val="en-US"/>
        </w:rPr>
        <w:t xml:space="preserve"> </w:t>
      </w:r>
      <w:r w:rsidR="00847626" w:rsidRPr="003064AE">
        <w:rPr>
          <w:rFonts w:ascii="Arial" w:hAnsi="Arial" w:cs="Arial"/>
          <w:szCs w:val="22"/>
          <w:lang w:val="en-US"/>
        </w:rPr>
        <w:t>Before adopting the resolution, the delegation suggested reflecting on having</w:t>
      </w:r>
      <w:r w:rsidR="0060710C" w:rsidRPr="003064AE">
        <w:rPr>
          <w:rFonts w:ascii="Arial" w:hAnsi="Arial" w:cs="Arial"/>
          <w:szCs w:val="22"/>
          <w:lang w:val="en-US"/>
        </w:rPr>
        <w:t xml:space="preserve"> a more balanced perspective, for instance, </w:t>
      </w:r>
      <w:r w:rsidR="00847626" w:rsidRPr="003064AE">
        <w:rPr>
          <w:rFonts w:ascii="Arial" w:hAnsi="Arial" w:cs="Arial"/>
          <w:szCs w:val="22"/>
          <w:lang w:val="en-US"/>
        </w:rPr>
        <w:t xml:space="preserve">by </w:t>
      </w:r>
      <w:r w:rsidR="0060710C" w:rsidRPr="003064AE">
        <w:rPr>
          <w:rFonts w:ascii="Arial" w:hAnsi="Arial" w:cs="Arial"/>
          <w:szCs w:val="22"/>
          <w:lang w:val="en-US"/>
        </w:rPr>
        <w:t>adopt</w:t>
      </w:r>
      <w:r w:rsidR="00847626" w:rsidRPr="003064AE">
        <w:rPr>
          <w:rFonts w:ascii="Arial" w:hAnsi="Arial" w:cs="Arial"/>
          <w:szCs w:val="22"/>
          <w:lang w:val="en-US"/>
        </w:rPr>
        <w:t>ing paragraphs 170–</w:t>
      </w:r>
      <w:r w:rsidR="0060710C" w:rsidRPr="003064AE">
        <w:rPr>
          <w:rFonts w:ascii="Arial" w:hAnsi="Arial" w:cs="Arial"/>
          <w:szCs w:val="22"/>
          <w:lang w:val="en-US"/>
        </w:rPr>
        <w:t xml:space="preserve">176 as Operational Guidelines, and </w:t>
      </w:r>
      <w:r w:rsidR="00847626" w:rsidRPr="003064AE">
        <w:rPr>
          <w:rFonts w:ascii="Arial" w:hAnsi="Arial" w:cs="Arial"/>
          <w:szCs w:val="22"/>
          <w:lang w:val="en-US"/>
        </w:rPr>
        <w:t>then the rest of the text</w:t>
      </w:r>
      <w:r w:rsidR="0060710C" w:rsidRPr="003064AE">
        <w:rPr>
          <w:rFonts w:ascii="Arial" w:hAnsi="Arial" w:cs="Arial"/>
          <w:szCs w:val="22"/>
          <w:lang w:val="en-US"/>
        </w:rPr>
        <w:t xml:space="preserve"> as a policy document, as in the case of the World Heritage Convention. </w:t>
      </w:r>
      <w:r w:rsidR="001575C4" w:rsidRPr="003064AE">
        <w:rPr>
          <w:rFonts w:ascii="Arial" w:hAnsi="Arial" w:cs="Arial"/>
          <w:szCs w:val="22"/>
          <w:lang w:val="en-US"/>
        </w:rPr>
        <w:t xml:space="preserve">The delegation further explained that issues such as </w:t>
      </w:r>
      <w:r w:rsidR="0060710C" w:rsidRPr="003064AE">
        <w:rPr>
          <w:rFonts w:ascii="Arial" w:hAnsi="Arial" w:cs="Arial"/>
          <w:szCs w:val="22"/>
          <w:lang w:val="en-US"/>
        </w:rPr>
        <w:t xml:space="preserve">food security, healthcare, quality education, gender equality, income generation, </w:t>
      </w:r>
      <w:proofErr w:type="gramStart"/>
      <w:r w:rsidR="0060710C" w:rsidRPr="003064AE">
        <w:rPr>
          <w:rFonts w:ascii="Arial" w:hAnsi="Arial" w:cs="Arial"/>
          <w:szCs w:val="22"/>
          <w:lang w:val="en-US"/>
        </w:rPr>
        <w:t>sustainable</w:t>
      </w:r>
      <w:proofErr w:type="gramEnd"/>
      <w:r w:rsidR="0060710C" w:rsidRPr="003064AE">
        <w:rPr>
          <w:rFonts w:ascii="Arial" w:hAnsi="Arial" w:cs="Arial"/>
          <w:szCs w:val="22"/>
          <w:lang w:val="en-US"/>
        </w:rPr>
        <w:t xml:space="preserve"> livelihood</w:t>
      </w:r>
      <w:r w:rsidR="001575C4" w:rsidRPr="003064AE">
        <w:rPr>
          <w:rFonts w:ascii="Arial" w:hAnsi="Arial" w:cs="Arial"/>
          <w:szCs w:val="22"/>
          <w:lang w:val="en-US"/>
        </w:rPr>
        <w:t>s</w:t>
      </w:r>
      <w:r w:rsidR="0060710C" w:rsidRPr="003064AE">
        <w:rPr>
          <w:rFonts w:ascii="Arial" w:hAnsi="Arial" w:cs="Arial"/>
          <w:szCs w:val="22"/>
          <w:lang w:val="en-US"/>
        </w:rPr>
        <w:t xml:space="preserve"> and so on</w:t>
      </w:r>
      <w:r w:rsidR="0021737E" w:rsidRPr="003064AE">
        <w:rPr>
          <w:rFonts w:ascii="Arial" w:hAnsi="Arial" w:cs="Arial"/>
          <w:szCs w:val="22"/>
          <w:lang w:val="en-US"/>
        </w:rPr>
        <w:t>,</w:t>
      </w:r>
      <w:r w:rsidR="0060710C" w:rsidRPr="003064AE">
        <w:rPr>
          <w:rFonts w:ascii="Arial" w:hAnsi="Arial" w:cs="Arial"/>
          <w:szCs w:val="22"/>
          <w:lang w:val="en-US"/>
        </w:rPr>
        <w:t xml:space="preserve"> </w:t>
      </w:r>
      <w:r w:rsidR="001575C4" w:rsidRPr="003064AE">
        <w:rPr>
          <w:rFonts w:ascii="Arial" w:hAnsi="Arial" w:cs="Arial"/>
          <w:szCs w:val="22"/>
          <w:lang w:val="en-US"/>
        </w:rPr>
        <w:t xml:space="preserve">did not belong in the Operational Directives, even though the issues were important. The delegation </w:t>
      </w:r>
      <w:r w:rsidR="00E42A69">
        <w:rPr>
          <w:rFonts w:ascii="Arial" w:hAnsi="Arial" w:cs="Arial"/>
          <w:szCs w:val="22"/>
          <w:lang w:val="en-US"/>
        </w:rPr>
        <w:t>referred</w:t>
      </w:r>
      <w:r w:rsidR="001575C4" w:rsidRPr="003064AE">
        <w:rPr>
          <w:rFonts w:ascii="Arial" w:hAnsi="Arial" w:cs="Arial"/>
          <w:szCs w:val="22"/>
          <w:lang w:val="en-US"/>
        </w:rPr>
        <w:t xml:space="preserve"> to the concerns </w:t>
      </w:r>
      <w:r w:rsidR="00050778" w:rsidRPr="003064AE">
        <w:rPr>
          <w:rFonts w:ascii="Arial" w:hAnsi="Arial" w:cs="Arial"/>
          <w:szCs w:val="22"/>
          <w:lang w:val="en-US"/>
        </w:rPr>
        <w:t xml:space="preserve">raised </w:t>
      </w:r>
      <w:r w:rsidR="001575C4" w:rsidRPr="003064AE">
        <w:rPr>
          <w:rFonts w:ascii="Arial" w:hAnsi="Arial" w:cs="Arial"/>
          <w:szCs w:val="22"/>
          <w:lang w:val="en-US"/>
        </w:rPr>
        <w:t xml:space="preserve">by some delegations </w:t>
      </w:r>
      <w:r w:rsidR="00050778" w:rsidRPr="003064AE">
        <w:rPr>
          <w:rFonts w:ascii="Arial" w:hAnsi="Arial" w:cs="Arial"/>
          <w:szCs w:val="22"/>
          <w:lang w:val="en-US"/>
        </w:rPr>
        <w:t xml:space="preserve">as to </w:t>
      </w:r>
      <w:r w:rsidR="001575C4" w:rsidRPr="003064AE">
        <w:rPr>
          <w:rFonts w:ascii="Arial" w:hAnsi="Arial" w:cs="Arial"/>
          <w:szCs w:val="22"/>
          <w:lang w:val="en-US"/>
        </w:rPr>
        <w:t xml:space="preserve">whether this was the right procedure, i.e. </w:t>
      </w:r>
      <w:r w:rsidR="0060710C" w:rsidRPr="003064AE">
        <w:rPr>
          <w:rFonts w:ascii="Arial" w:hAnsi="Arial" w:cs="Arial"/>
          <w:szCs w:val="22"/>
          <w:lang w:val="en-US"/>
        </w:rPr>
        <w:t xml:space="preserve">should </w:t>
      </w:r>
      <w:r w:rsidR="00050778" w:rsidRPr="003064AE">
        <w:rPr>
          <w:rFonts w:ascii="Arial" w:hAnsi="Arial" w:cs="Arial"/>
          <w:szCs w:val="22"/>
          <w:lang w:val="en-US"/>
        </w:rPr>
        <w:t xml:space="preserve">the issues around </w:t>
      </w:r>
      <w:r w:rsidR="0060710C" w:rsidRPr="003064AE">
        <w:rPr>
          <w:rFonts w:ascii="Arial" w:hAnsi="Arial" w:cs="Arial"/>
          <w:szCs w:val="22"/>
          <w:lang w:val="en-US"/>
        </w:rPr>
        <w:t xml:space="preserve">sustainable development be included in the Operational Directives, or should </w:t>
      </w:r>
      <w:r w:rsidR="00050778" w:rsidRPr="003064AE">
        <w:rPr>
          <w:rFonts w:ascii="Arial" w:hAnsi="Arial" w:cs="Arial"/>
          <w:szCs w:val="22"/>
          <w:lang w:val="en-US"/>
        </w:rPr>
        <w:t xml:space="preserve">they be contained in </w:t>
      </w:r>
      <w:r w:rsidR="0060710C" w:rsidRPr="003064AE">
        <w:rPr>
          <w:rFonts w:ascii="Arial" w:hAnsi="Arial" w:cs="Arial"/>
          <w:szCs w:val="22"/>
          <w:lang w:val="en-US"/>
        </w:rPr>
        <w:t xml:space="preserve">a policy document, </w:t>
      </w:r>
      <w:r w:rsidR="00740C03" w:rsidRPr="003064AE">
        <w:rPr>
          <w:rFonts w:ascii="Arial" w:hAnsi="Arial" w:cs="Arial"/>
          <w:szCs w:val="22"/>
          <w:lang w:val="en-US"/>
        </w:rPr>
        <w:t xml:space="preserve">as was the case for </w:t>
      </w:r>
      <w:r w:rsidR="0060710C" w:rsidRPr="003064AE">
        <w:rPr>
          <w:rFonts w:ascii="Arial" w:hAnsi="Arial" w:cs="Arial"/>
          <w:szCs w:val="22"/>
          <w:lang w:val="en-US"/>
        </w:rPr>
        <w:t xml:space="preserve">the 1972 Convention? </w:t>
      </w:r>
      <w:proofErr w:type="gramStart"/>
      <w:r w:rsidR="0060710C" w:rsidRPr="003064AE">
        <w:rPr>
          <w:rFonts w:ascii="Arial" w:hAnsi="Arial" w:cs="Arial"/>
          <w:szCs w:val="22"/>
          <w:lang w:val="en-US"/>
        </w:rPr>
        <w:t xml:space="preserve">There could, for instance, </w:t>
      </w:r>
      <w:r w:rsidR="0021737E" w:rsidRPr="003064AE">
        <w:rPr>
          <w:rFonts w:ascii="Arial" w:hAnsi="Arial" w:cs="Arial"/>
          <w:szCs w:val="22"/>
          <w:lang w:val="en-US"/>
        </w:rPr>
        <w:t xml:space="preserve">be </w:t>
      </w:r>
      <w:r w:rsidR="00740C03" w:rsidRPr="003064AE">
        <w:rPr>
          <w:rFonts w:ascii="Arial" w:hAnsi="Arial" w:cs="Arial"/>
          <w:szCs w:val="22"/>
          <w:lang w:val="en-US"/>
        </w:rPr>
        <w:t>a compromise that involved</w:t>
      </w:r>
      <w:r w:rsidR="0060710C" w:rsidRPr="003064AE">
        <w:rPr>
          <w:rFonts w:ascii="Arial" w:hAnsi="Arial" w:cs="Arial"/>
          <w:szCs w:val="22"/>
          <w:lang w:val="en-US"/>
        </w:rPr>
        <w:t xml:space="preserve"> </w:t>
      </w:r>
      <w:r w:rsidR="0021737E" w:rsidRPr="003064AE">
        <w:rPr>
          <w:rFonts w:ascii="Arial" w:hAnsi="Arial" w:cs="Arial"/>
          <w:szCs w:val="22"/>
          <w:lang w:val="en-US"/>
        </w:rPr>
        <w:t xml:space="preserve">adopting </w:t>
      </w:r>
      <w:r w:rsidR="0060710C" w:rsidRPr="003064AE">
        <w:rPr>
          <w:rFonts w:ascii="Arial" w:hAnsi="Arial" w:cs="Arial"/>
          <w:szCs w:val="22"/>
          <w:lang w:val="en-US"/>
        </w:rPr>
        <w:t xml:space="preserve">the introduction </w:t>
      </w:r>
      <w:r w:rsidR="006E687A" w:rsidRPr="003064AE">
        <w:rPr>
          <w:rFonts w:ascii="Arial" w:hAnsi="Arial" w:cs="Arial"/>
          <w:szCs w:val="22"/>
          <w:lang w:val="en-US"/>
        </w:rPr>
        <w:t xml:space="preserve">to </w:t>
      </w:r>
      <w:r w:rsidR="0060710C" w:rsidRPr="003064AE">
        <w:rPr>
          <w:rFonts w:ascii="Arial" w:hAnsi="Arial" w:cs="Arial"/>
          <w:szCs w:val="22"/>
          <w:lang w:val="en-US"/>
        </w:rPr>
        <w:t>the Operational Guidelines itself</w:t>
      </w:r>
      <w:r w:rsidR="006E687A" w:rsidRPr="003064AE">
        <w:rPr>
          <w:rFonts w:ascii="Arial" w:hAnsi="Arial" w:cs="Arial"/>
          <w:szCs w:val="22"/>
          <w:lang w:val="en-US"/>
        </w:rPr>
        <w:t>,</w:t>
      </w:r>
      <w:r w:rsidR="0060710C" w:rsidRPr="003064AE">
        <w:rPr>
          <w:rFonts w:ascii="Arial" w:hAnsi="Arial" w:cs="Arial"/>
          <w:szCs w:val="22"/>
          <w:lang w:val="en-US"/>
        </w:rPr>
        <w:t xml:space="preserve"> </w:t>
      </w:r>
      <w:r w:rsidR="00740C03" w:rsidRPr="003064AE">
        <w:rPr>
          <w:rFonts w:ascii="Arial" w:hAnsi="Arial" w:cs="Arial"/>
          <w:szCs w:val="22"/>
          <w:lang w:val="en-US"/>
        </w:rPr>
        <w:t xml:space="preserve">while </w:t>
      </w:r>
      <w:r w:rsidR="0060710C" w:rsidRPr="003064AE">
        <w:rPr>
          <w:rFonts w:ascii="Arial" w:hAnsi="Arial" w:cs="Arial"/>
          <w:szCs w:val="22"/>
          <w:lang w:val="en-US"/>
        </w:rPr>
        <w:t xml:space="preserve">the details and considerations about </w:t>
      </w:r>
      <w:r w:rsidR="006E687A" w:rsidRPr="003064AE">
        <w:rPr>
          <w:rFonts w:ascii="Arial" w:hAnsi="Arial" w:cs="Arial"/>
          <w:szCs w:val="22"/>
          <w:lang w:val="en-US"/>
        </w:rPr>
        <w:t xml:space="preserve">the </w:t>
      </w:r>
      <w:r w:rsidR="0060710C" w:rsidRPr="003064AE">
        <w:rPr>
          <w:rFonts w:ascii="Arial" w:hAnsi="Arial" w:cs="Arial"/>
          <w:szCs w:val="22"/>
          <w:lang w:val="en-US"/>
        </w:rPr>
        <w:t>many asp</w:t>
      </w:r>
      <w:r w:rsidR="006E687A" w:rsidRPr="003064AE">
        <w:rPr>
          <w:rFonts w:ascii="Arial" w:hAnsi="Arial" w:cs="Arial"/>
          <w:szCs w:val="22"/>
          <w:lang w:val="en-US"/>
        </w:rPr>
        <w:t>ects of sustainable development</w:t>
      </w:r>
      <w:r w:rsidR="0060710C" w:rsidRPr="003064AE">
        <w:rPr>
          <w:rFonts w:ascii="Arial" w:hAnsi="Arial" w:cs="Arial"/>
          <w:szCs w:val="22"/>
          <w:lang w:val="en-US"/>
        </w:rPr>
        <w:t xml:space="preserve"> could be</w:t>
      </w:r>
      <w:r w:rsidR="006E687A" w:rsidRPr="003064AE">
        <w:rPr>
          <w:rFonts w:ascii="Arial" w:hAnsi="Arial" w:cs="Arial"/>
          <w:szCs w:val="22"/>
          <w:lang w:val="en-US"/>
        </w:rPr>
        <w:t xml:space="preserve">come </w:t>
      </w:r>
      <w:r w:rsidR="0060710C" w:rsidRPr="003064AE">
        <w:rPr>
          <w:rFonts w:ascii="Arial" w:hAnsi="Arial" w:cs="Arial"/>
          <w:szCs w:val="22"/>
          <w:lang w:val="en-US"/>
        </w:rPr>
        <w:t xml:space="preserve">a very important and relevant policy document that </w:t>
      </w:r>
      <w:r w:rsidR="0060710C" w:rsidRPr="003064AE">
        <w:rPr>
          <w:rFonts w:ascii="Arial" w:hAnsi="Arial" w:cs="Arial"/>
          <w:szCs w:val="22"/>
          <w:lang w:val="en-US"/>
        </w:rPr>
        <w:lastRenderedPageBreak/>
        <w:t xml:space="preserve">could even </w:t>
      </w:r>
      <w:r w:rsidR="006E687A" w:rsidRPr="003064AE">
        <w:rPr>
          <w:rFonts w:ascii="Arial" w:hAnsi="Arial" w:cs="Arial"/>
          <w:szCs w:val="22"/>
          <w:lang w:val="en-US"/>
        </w:rPr>
        <w:t xml:space="preserve">be further discussed, </w:t>
      </w:r>
      <w:r w:rsidR="0060710C" w:rsidRPr="003064AE">
        <w:rPr>
          <w:rFonts w:ascii="Arial" w:hAnsi="Arial" w:cs="Arial"/>
          <w:szCs w:val="22"/>
          <w:lang w:val="en-US"/>
        </w:rPr>
        <w:t>improved and adapted</w:t>
      </w:r>
      <w:r w:rsidR="006E687A" w:rsidRPr="003064AE">
        <w:rPr>
          <w:rFonts w:ascii="Arial" w:hAnsi="Arial" w:cs="Arial"/>
          <w:szCs w:val="22"/>
          <w:lang w:val="en-US"/>
        </w:rPr>
        <w:t xml:space="preserve"> in the future in an </w:t>
      </w:r>
      <w:r w:rsidR="0060710C" w:rsidRPr="003064AE">
        <w:rPr>
          <w:rFonts w:ascii="Arial" w:hAnsi="Arial" w:cs="Arial"/>
          <w:szCs w:val="22"/>
          <w:lang w:val="en-US"/>
        </w:rPr>
        <w:t xml:space="preserve">ongoing process </w:t>
      </w:r>
      <w:r w:rsidR="006E687A" w:rsidRPr="003064AE">
        <w:rPr>
          <w:rFonts w:ascii="Arial" w:hAnsi="Arial" w:cs="Arial"/>
          <w:szCs w:val="22"/>
          <w:lang w:val="en-US"/>
        </w:rPr>
        <w:t xml:space="preserve">that offered flexibility </w:t>
      </w:r>
      <w:r w:rsidR="00740C03" w:rsidRPr="003064AE">
        <w:rPr>
          <w:rFonts w:ascii="Arial" w:hAnsi="Arial" w:cs="Arial"/>
          <w:szCs w:val="22"/>
          <w:lang w:val="en-US"/>
        </w:rPr>
        <w:t xml:space="preserve">rather than </w:t>
      </w:r>
      <w:r w:rsidR="0060710C" w:rsidRPr="003064AE">
        <w:rPr>
          <w:rFonts w:ascii="Arial" w:hAnsi="Arial" w:cs="Arial"/>
          <w:szCs w:val="22"/>
          <w:lang w:val="en-US"/>
        </w:rPr>
        <w:t xml:space="preserve">just </w:t>
      </w:r>
      <w:r w:rsidR="00E42A69">
        <w:rPr>
          <w:rFonts w:ascii="Arial" w:hAnsi="Arial" w:cs="Arial"/>
          <w:szCs w:val="22"/>
          <w:lang w:val="en-US"/>
        </w:rPr>
        <w:t xml:space="preserve">being </w:t>
      </w:r>
      <w:r w:rsidR="00740C03" w:rsidRPr="003064AE">
        <w:rPr>
          <w:rFonts w:ascii="Arial" w:hAnsi="Arial" w:cs="Arial"/>
          <w:szCs w:val="22"/>
          <w:lang w:val="en-US"/>
        </w:rPr>
        <w:t xml:space="preserve">contained </w:t>
      </w:r>
      <w:r w:rsidR="006E687A" w:rsidRPr="003064AE">
        <w:rPr>
          <w:rFonts w:ascii="Arial" w:hAnsi="Arial" w:cs="Arial"/>
          <w:szCs w:val="22"/>
          <w:lang w:val="en-US"/>
        </w:rPr>
        <w:t xml:space="preserve">within </w:t>
      </w:r>
      <w:r w:rsidR="0060710C" w:rsidRPr="003064AE">
        <w:rPr>
          <w:rFonts w:ascii="Arial" w:hAnsi="Arial" w:cs="Arial"/>
          <w:szCs w:val="22"/>
          <w:lang w:val="en-US"/>
        </w:rPr>
        <w:t>the Operational Directives.</w:t>
      </w:r>
      <w:proofErr w:type="gramEnd"/>
    </w:p>
    <w:p w14:paraId="274677D6" w14:textId="5ADA244B" w:rsidR="00157CB2" w:rsidRPr="003064AE" w:rsidRDefault="00F606F1" w:rsidP="002A114F">
      <w:pPr>
        <w:widowControl w:val="0"/>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 xml:space="preserve">The delegation of </w:t>
      </w:r>
      <w:r w:rsidR="0060710C" w:rsidRPr="003064AE">
        <w:rPr>
          <w:rFonts w:ascii="Arial" w:hAnsi="Arial" w:cs="Arial"/>
          <w:b/>
          <w:szCs w:val="22"/>
          <w:lang w:val="en-US"/>
        </w:rPr>
        <w:t xml:space="preserve">United Arab Emirates </w:t>
      </w:r>
      <w:r w:rsidR="006E687A" w:rsidRPr="003064AE">
        <w:rPr>
          <w:rFonts w:ascii="Arial" w:hAnsi="Arial" w:cs="Arial"/>
          <w:szCs w:val="22"/>
          <w:lang w:val="en-US"/>
        </w:rPr>
        <w:t xml:space="preserve">remarked that the debate during the present session </w:t>
      </w:r>
      <w:r w:rsidR="0060710C" w:rsidRPr="003064AE">
        <w:rPr>
          <w:rFonts w:ascii="Arial" w:hAnsi="Arial" w:cs="Arial"/>
          <w:szCs w:val="22"/>
          <w:lang w:val="en-US"/>
        </w:rPr>
        <w:t>discussed the link between the 2003 Convention and sustainable development</w:t>
      </w:r>
      <w:r w:rsidR="006E687A" w:rsidRPr="003064AE">
        <w:rPr>
          <w:rFonts w:ascii="Arial" w:hAnsi="Arial" w:cs="Arial"/>
          <w:szCs w:val="22"/>
          <w:lang w:val="en-US"/>
        </w:rPr>
        <w:t>,</w:t>
      </w:r>
      <w:r w:rsidR="0060710C" w:rsidRPr="003064AE">
        <w:rPr>
          <w:rFonts w:ascii="Arial" w:hAnsi="Arial" w:cs="Arial"/>
          <w:szCs w:val="22"/>
          <w:lang w:val="en-US"/>
        </w:rPr>
        <w:t xml:space="preserve"> </w:t>
      </w:r>
      <w:r w:rsidR="00740C03" w:rsidRPr="003064AE">
        <w:rPr>
          <w:rFonts w:ascii="Arial" w:hAnsi="Arial" w:cs="Arial"/>
          <w:szCs w:val="22"/>
          <w:lang w:val="en-US"/>
        </w:rPr>
        <w:t xml:space="preserve">as elaborated in </w:t>
      </w:r>
      <w:r w:rsidR="0060710C" w:rsidRPr="003064AE">
        <w:rPr>
          <w:rFonts w:ascii="Arial" w:hAnsi="Arial" w:cs="Arial"/>
          <w:szCs w:val="22"/>
          <w:lang w:val="en-US"/>
        </w:rPr>
        <w:t xml:space="preserve">the 2030 </w:t>
      </w:r>
      <w:r w:rsidR="00740C03" w:rsidRPr="003064AE">
        <w:rPr>
          <w:rFonts w:ascii="Arial" w:hAnsi="Arial" w:cs="Arial"/>
          <w:szCs w:val="22"/>
          <w:lang w:val="en-US"/>
        </w:rPr>
        <w:t xml:space="preserve">Sustainable Development Agenda, as well as </w:t>
      </w:r>
      <w:r w:rsidR="006E687A" w:rsidRPr="003064AE">
        <w:rPr>
          <w:rFonts w:ascii="Arial" w:hAnsi="Arial" w:cs="Arial"/>
          <w:szCs w:val="22"/>
          <w:lang w:val="en-US"/>
        </w:rPr>
        <w:t>the link</w:t>
      </w:r>
      <w:r w:rsidR="0060710C" w:rsidRPr="003064AE">
        <w:rPr>
          <w:rFonts w:ascii="Arial" w:hAnsi="Arial" w:cs="Arial"/>
          <w:szCs w:val="22"/>
          <w:lang w:val="en-US"/>
        </w:rPr>
        <w:t xml:space="preserve"> </w:t>
      </w:r>
      <w:r w:rsidR="006E687A" w:rsidRPr="003064AE">
        <w:rPr>
          <w:rFonts w:ascii="Arial" w:hAnsi="Arial" w:cs="Arial"/>
          <w:szCs w:val="22"/>
          <w:lang w:val="en-US"/>
        </w:rPr>
        <w:t xml:space="preserve">between safeguarding </w:t>
      </w:r>
      <w:r w:rsidR="00E42A69">
        <w:rPr>
          <w:rFonts w:ascii="Arial" w:hAnsi="Arial" w:cs="Arial"/>
          <w:szCs w:val="22"/>
          <w:lang w:val="en-US"/>
        </w:rPr>
        <w:t>ICH</w:t>
      </w:r>
      <w:r w:rsidR="00740C03" w:rsidRPr="003064AE">
        <w:rPr>
          <w:rFonts w:ascii="Arial" w:hAnsi="Arial" w:cs="Arial"/>
          <w:szCs w:val="22"/>
          <w:lang w:val="en-US"/>
        </w:rPr>
        <w:t xml:space="preserve">, </w:t>
      </w:r>
      <w:r w:rsidR="0060710C" w:rsidRPr="003064AE">
        <w:rPr>
          <w:rFonts w:ascii="Arial" w:hAnsi="Arial" w:cs="Arial"/>
          <w:szCs w:val="22"/>
          <w:lang w:val="en-US"/>
        </w:rPr>
        <w:t xml:space="preserve">peace and sustainable development. </w:t>
      </w:r>
      <w:r w:rsidR="006E687A" w:rsidRPr="003064AE">
        <w:rPr>
          <w:rFonts w:ascii="Arial" w:hAnsi="Arial" w:cs="Arial"/>
          <w:szCs w:val="22"/>
          <w:lang w:val="en-US"/>
        </w:rPr>
        <w:t xml:space="preserve">The delegation believed that laying out all the details in the Operational Directives might result in confusion and </w:t>
      </w:r>
      <w:r w:rsidR="0060710C" w:rsidRPr="003064AE">
        <w:rPr>
          <w:rFonts w:ascii="Arial" w:hAnsi="Arial" w:cs="Arial"/>
          <w:szCs w:val="22"/>
          <w:lang w:val="en-US"/>
        </w:rPr>
        <w:t>misunderstandings</w:t>
      </w:r>
      <w:r w:rsidR="006E687A" w:rsidRPr="003064AE">
        <w:rPr>
          <w:rFonts w:ascii="Arial" w:hAnsi="Arial" w:cs="Arial"/>
          <w:szCs w:val="22"/>
          <w:lang w:val="en-US"/>
        </w:rPr>
        <w:t>, as mentioned by a number of d</w:t>
      </w:r>
      <w:r w:rsidR="0060710C" w:rsidRPr="003064AE">
        <w:rPr>
          <w:rFonts w:ascii="Arial" w:hAnsi="Arial" w:cs="Arial"/>
          <w:szCs w:val="22"/>
          <w:lang w:val="en-US"/>
        </w:rPr>
        <w:t xml:space="preserve">elegations. </w:t>
      </w:r>
      <w:r w:rsidR="006E687A" w:rsidRPr="003064AE">
        <w:rPr>
          <w:rFonts w:ascii="Arial" w:hAnsi="Arial" w:cs="Arial"/>
          <w:szCs w:val="22"/>
          <w:lang w:val="en-US"/>
        </w:rPr>
        <w:t xml:space="preserve">As expressed by Brazil, it was obvious and important to </w:t>
      </w:r>
      <w:r w:rsidR="0060710C" w:rsidRPr="003064AE">
        <w:rPr>
          <w:rFonts w:ascii="Arial" w:hAnsi="Arial" w:cs="Arial"/>
          <w:szCs w:val="22"/>
          <w:lang w:val="en-US"/>
        </w:rPr>
        <w:t xml:space="preserve">stress the link between </w:t>
      </w:r>
      <w:r w:rsidR="006E687A" w:rsidRPr="003064AE">
        <w:rPr>
          <w:rFonts w:ascii="Arial" w:hAnsi="Arial" w:cs="Arial"/>
          <w:szCs w:val="22"/>
          <w:lang w:val="en-US"/>
        </w:rPr>
        <w:t xml:space="preserve">the </w:t>
      </w:r>
      <w:r w:rsidR="0060710C" w:rsidRPr="003064AE">
        <w:rPr>
          <w:rFonts w:ascii="Arial" w:hAnsi="Arial" w:cs="Arial"/>
          <w:szCs w:val="22"/>
          <w:lang w:val="en-US"/>
        </w:rPr>
        <w:t xml:space="preserve">Convention and sustainable development, </w:t>
      </w:r>
      <w:r w:rsidR="006E687A" w:rsidRPr="003064AE">
        <w:rPr>
          <w:rFonts w:ascii="Arial" w:hAnsi="Arial" w:cs="Arial"/>
          <w:szCs w:val="22"/>
          <w:lang w:val="en-US"/>
        </w:rPr>
        <w:t xml:space="preserve">but that it </w:t>
      </w:r>
      <w:proofErr w:type="gramStart"/>
      <w:r w:rsidR="006E687A" w:rsidRPr="003064AE">
        <w:rPr>
          <w:rFonts w:ascii="Arial" w:hAnsi="Arial" w:cs="Arial"/>
          <w:szCs w:val="22"/>
          <w:lang w:val="en-US"/>
        </w:rPr>
        <w:t xml:space="preserve">could not </w:t>
      </w:r>
      <w:r w:rsidR="0060710C" w:rsidRPr="003064AE">
        <w:rPr>
          <w:rFonts w:ascii="Arial" w:hAnsi="Arial" w:cs="Arial"/>
          <w:szCs w:val="22"/>
          <w:lang w:val="en-US"/>
        </w:rPr>
        <w:t>be applied</w:t>
      </w:r>
      <w:proofErr w:type="gramEnd"/>
      <w:r w:rsidR="0060710C" w:rsidRPr="003064AE">
        <w:rPr>
          <w:rFonts w:ascii="Arial" w:hAnsi="Arial" w:cs="Arial"/>
          <w:szCs w:val="22"/>
          <w:lang w:val="en-US"/>
        </w:rPr>
        <w:t xml:space="preserve"> across the board to all areas. </w:t>
      </w:r>
      <w:r w:rsidR="006E687A" w:rsidRPr="003064AE">
        <w:rPr>
          <w:rFonts w:ascii="Arial" w:hAnsi="Arial" w:cs="Arial"/>
          <w:szCs w:val="22"/>
          <w:lang w:val="en-US"/>
        </w:rPr>
        <w:t>The aim in the Operational Directives</w:t>
      </w:r>
      <w:r w:rsidR="0060710C" w:rsidRPr="003064AE">
        <w:rPr>
          <w:rFonts w:ascii="Arial" w:hAnsi="Arial" w:cs="Arial"/>
          <w:szCs w:val="22"/>
          <w:lang w:val="en-US"/>
        </w:rPr>
        <w:t xml:space="preserve"> </w:t>
      </w:r>
      <w:r w:rsidR="006E687A" w:rsidRPr="003064AE">
        <w:rPr>
          <w:rFonts w:ascii="Arial" w:hAnsi="Arial" w:cs="Arial"/>
          <w:szCs w:val="22"/>
          <w:lang w:val="en-US"/>
        </w:rPr>
        <w:t xml:space="preserve">was </w:t>
      </w:r>
      <w:r w:rsidR="0060710C" w:rsidRPr="003064AE">
        <w:rPr>
          <w:rFonts w:ascii="Arial" w:hAnsi="Arial" w:cs="Arial"/>
          <w:szCs w:val="22"/>
          <w:lang w:val="en-US"/>
        </w:rPr>
        <w:t xml:space="preserve">simply </w:t>
      </w:r>
      <w:r w:rsidR="006E687A" w:rsidRPr="003064AE">
        <w:rPr>
          <w:rFonts w:ascii="Arial" w:hAnsi="Arial" w:cs="Arial"/>
          <w:szCs w:val="22"/>
          <w:lang w:val="en-US"/>
        </w:rPr>
        <w:t xml:space="preserve">to </w:t>
      </w:r>
      <w:r w:rsidR="0060710C" w:rsidRPr="003064AE">
        <w:rPr>
          <w:rFonts w:ascii="Arial" w:hAnsi="Arial" w:cs="Arial"/>
          <w:szCs w:val="22"/>
          <w:lang w:val="en-US"/>
        </w:rPr>
        <w:t xml:space="preserve">introduce </w:t>
      </w:r>
      <w:r w:rsidR="006E687A" w:rsidRPr="003064AE">
        <w:rPr>
          <w:rFonts w:ascii="Arial" w:hAnsi="Arial" w:cs="Arial"/>
          <w:szCs w:val="22"/>
          <w:lang w:val="en-US"/>
        </w:rPr>
        <w:t>the idea and</w:t>
      </w:r>
      <w:r w:rsidR="0060710C" w:rsidRPr="003064AE">
        <w:rPr>
          <w:rFonts w:ascii="Arial" w:hAnsi="Arial" w:cs="Arial"/>
          <w:szCs w:val="22"/>
          <w:lang w:val="en-US"/>
        </w:rPr>
        <w:t xml:space="preserve"> the close ties between </w:t>
      </w:r>
      <w:r w:rsidR="006E687A" w:rsidRPr="003064AE">
        <w:rPr>
          <w:rFonts w:ascii="Arial" w:hAnsi="Arial" w:cs="Arial"/>
          <w:szCs w:val="22"/>
          <w:lang w:val="en-US"/>
        </w:rPr>
        <w:t xml:space="preserve">the </w:t>
      </w:r>
      <w:r w:rsidR="0060710C" w:rsidRPr="003064AE">
        <w:rPr>
          <w:rFonts w:ascii="Arial" w:hAnsi="Arial" w:cs="Arial"/>
          <w:szCs w:val="22"/>
          <w:lang w:val="en-US"/>
        </w:rPr>
        <w:t>Convent</w:t>
      </w:r>
      <w:r w:rsidR="006E687A" w:rsidRPr="003064AE">
        <w:rPr>
          <w:rFonts w:ascii="Arial" w:hAnsi="Arial" w:cs="Arial"/>
          <w:szCs w:val="22"/>
          <w:lang w:val="en-US"/>
        </w:rPr>
        <w:t xml:space="preserve">ion and sustainable development, and </w:t>
      </w:r>
      <w:r w:rsidR="0047787A" w:rsidRPr="003064AE">
        <w:rPr>
          <w:rFonts w:ascii="Arial" w:hAnsi="Arial" w:cs="Arial"/>
          <w:szCs w:val="22"/>
          <w:lang w:val="en-US"/>
        </w:rPr>
        <w:t>possibly</w:t>
      </w:r>
      <w:r w:rsidR="0060710C" w:rsidRPr="003064AE">
        <w:rPr>
          <w:rFonts w:ascii="Arial" w:hAnsi="Arial" w:cs="Arial"/>
          <w:szCs w:val="22"/>
          <w:lang w:val="en-US"/>
        </w:rPr>
        <w:t xml:space="preserve"> </w:t>
      </w:r>
      <w:r w:rsidR="0047787A" w:rsidRPr="003064AE">
        <w:rPr>
          <w:rFonts w:ascii="Arial" w:hAnsi="Arial" w:cs="Arial"/>
          <w:szCs w:val="22"/>
          <w:lang w:val="en-US"/>
        </w:rPr>
        <w:t xml:space="preserve">introduce a </w:t>
      </w:r>
      <w:r w:rsidR="0060710C" w:rsidRPr="003064AE">
        <w:rPr>
          <w:rFonts w:ascii="Arial" w:hAnsi="Arial" w:cs="Arial"/>
          <w:szCs w:val="22"/>
          <w:lang w:val="en-US"/>
        </w:rPr>
        <w:t xml:space="preserve">summary </w:t>
      </w:r>
      <w:r w:rsidR="0047787A" w:rsidRPr="003064AE">
        <w:rPr>
          <w:rFonts w:ascii="Arial" w:hAnsi="Arial" w:cs="Arial"/>
          <w:szCs w:val="22"/>
          <w:lang w:val="en-US"/>
        </w:rPr>
        <w:t xml:space="preserve">to outline </w:t>
      </w:r>
      <w:r w:rsidR="0060710C" w:rsidRPr="003064AE">
        <w:rPr>
          <w:rFonts w:ascii="Arial" w:hAnsi="Arial" w:cs="Arial"/>
          <w:szCs w:val="22"/>
          <w:lang w:val="en-US"/>
        </w:rPr>
        <w:t>the link b</w:t>
      </w:r>
      <w:r w:rsidR="0047787A" w:rsidRPr="003064AE">
        <w:rPr>
          <w:rFonts w:ascii="Arial" w:hAnsi="Arial" w:cs="Arial"/>
          <w:szCs w:val="22"/>
          <w:lang w:val="en-US"/>
        </w:rPr>
        <w:t xml:space="preserve">etween peace, </w:t>
      </w:r>
      <w:r w:rsidR="0060710C" w:rsidRPr="003064AE">
        <w:rPr>
          <w:rFonts w:ascii="Arial" w:hAnsi="Arial" w:cs="Arial"/>
          <w:szCs w:val="22"/>
          <w:lang w:val="en-US"/>
        </w:rPr>
        <w:t xml:space="preserve">sustainable development and the Convention. </w:t>
      </w:r>
      <w:r w:rsidR="0047787A" w:rsidRPr="003064AE">
        <w:rPr>
          <w:rFonts w:ascii="Arial" w:hAnsi="Arial" w:cs="Arial"/>
          <w:szCs w:val="22"/>
          <w:lang w:val="en-US"/>
        </w:rPr>
        <w:t xml:space="preserve">Moreover, the delegation sought clarification on how the Operational Directives </w:t>
      </w:r>
      <w:proofErr w:type="gramStart"/>
      <w:r w:rsidR="0047787A" w:rsidRPr="003064AE">
        <w:rPr>
          <w:rFonts w:ascii="Arial" w:hAnsi="Arial" w:cs="Arial"/>
          <w:szCs w:val="22"/>
          <w:lang w:val="en-US"/>
        </w:rPr>
        <w:t>would be applied</w:t>
      </w:r>
      <w:proofErr w:type="gramEnd"/>
      <w:r w:rsidR="0047787A" w:rsidRPr="003064AE">
        <w:rPr>
          <w:rFonts w:ascii="Arial" w:hAnsi="Arial" w:cs="Arial"/>
          <w:szCs w:val="22"/>
          <w:lang w:val="en-US"/>
        </w:rPr>
        <w:t xml:space="preserve"> in practice,</w:t>
      </w:r>
      <w:r w:rsidR="0060710C" w:rsidRPr="003064AE">
        <w:rPr>
          <w:rFonts w:ascii="Arial" w:hAnsi="Arial" w:cs="Arial"/>
          <w:szCs w:val="22"/>
          <w:lang w:val="en-US"/>
        </w:rPr>
        <w:t xml:space="preserve"> </w:t>
      </w:r>
      <w:r w:rsidR="0047787A" w:rsidRPr="003064AE">
        <w:rPr>
          <w:rFonts w:ascii="Arial" w:hAnsi="Arial" w:cs="Arial"/>
          <w:szCs w:val="22"/>
          <w:lang w:val="en-US"/>
        </w:rPr>
        <w:t>as well as the implication for the Operational Directives.</w:t>
      </w:r>
    </w:p>
    <w:p w14:paraId="7741E522" w14:textId="3662F031" w:rsidR="00157CB2" w:rsidRPr="003064AE" w:rsidRDefault="00157CB2" w:rsidP="002A114F">
      <w:pPr>
        <w:widowControl w:val="0"/>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 xml:space="preserve">The delegation of </w:t>
      </w:r>
      <w:r w:rsidR="0060710C" w:rsidRPr="003064AE">
        <w:rPr>
          <w:rFonts w:ascii="Arial" w:hAnsi="Arial" w:cs="Arial"/>
          <w:b/>
          <w:szCs w:val="22"/>
          <w:lang w:val="en-US"/>
        </w:rPr>
        <w:t xml:space="preserve">Greece </w:t>
      </w:r>
      <w:r w:rsidR="0047787A" w:rsidRPr="003064AE">
        <w:rPr>
          <w:rFonts w:ascii="Arial" w:hAnsi="Arial" w:cs="Arial"/>
          <w:szCs w:val="22"/>
          <w:lang w:val="en-US"/>
        </w:rPr>
        <w:t xml:space="preserve">remarked that the Assembly was </w:t>
      </w:r>
      <w:r w:rsidR="0060710C" w:rsidRPr="003064AE">
        <w:rPr>
          <w:rFonts w:ascii="Arial" w:hAnsi="Arial" w:cs="Arial"/>
          <w:szCs w:val="22"/>
          <w:lang w:val="en-US"/>
        </w:rPr>
        <w:t>facing two different problems</w:t>
      </w:r>
      <w:r w:rsidR="001973C7" w:rsidRPr="003064AE">
        <w:rPr>
          <w:rFonts w:ascii="Arial" w:hAnsi="Arial" w:cs="Arial"/>
          <w:szCs w:val="22"/>
          <w:lang w:val="en-US"/>
        </w:rPr>
        <w:t xml:space="preserve">, one of which was </w:t>
      </w:r>
      <w:r w:rsidR="0060710C" w:rsidRPr="003064AE">
        <w:rPr>
          <w:rFonts w:ascii="Arial" w:hAnsi="Arial" w:cs="Arial"/>
          <w:szCs w:val="22"/>
          <w:lang w:val="en-US"/>
        </w:rPr>
        <w:t xml:space="preserve">procedural, </w:t>
      </w:r>
      <w:r w:rsidR="0047787A" w:rsidRPr="003064AE">
        <w:rPr>
          <w:rFonts w:ascii="Arial" w:hAnsi="Arial" w:cs="Arial"/>
          <w:szCs w:val="22"/>
          <w:lang w:val="en-US"/>
        </w:rPr>
        <w:t xml:space="preserve">i.e. </w:t>
      </w:r>
      <w:r w:rsidR="0060710C" w:rsidRPr="003064AE">
        <w:rPr>
          <w:rFonts w:ascii="Arial" w:hAnsi="Arial" w:cs="Arial"/>
          <w:szCs w:val="22"/>
          <w:lang w:val="en-US"/>
        </w:rPr>
        <w:t xml:space="preserve">how </w:t>
      </w:r>
      <w:r w:rsidR="00B4252E" w:rsidRPr="003064AE">
        <w:rPr>
          <w:rFonts w:ascii="Arial" w:hAnsi="Arial" w:cs="Arial"/>
          <w:szCs w:val="22"/>
          <w:lang w:val="en-US"/>
        </w:rPr>
        <w:t xml:space="preserve">to </w:t>
      </w:r>
      <w:r w:rsidR="00CE4946" w:rsidRPr="003064AE">
        <w:rPr>
          <w:rFonts w:ascii="Arial" w:hAnsi="Arial" w:cs="Arial"/>
          <w:szCs w:val="22"/>
          <w:lang w:val="en-US"/>
        </w:rPr>
        <w:t xml:space="preserve">proceed </w:t>
      </w:r>
      <w:r w:rsidR="0060710C" w:rsidRPr="003064AE">
        <w:rPr>
          <w:rFonts w:ascii="Arial" w:hAnsi="Arial" w:cs="Arial"/>
          <w:szCs w:val="22"/>
          <w:lang w:val="en-US"/>
        </w:rPr>
        <w:t xml:space="preserve">after </w:t>
      </w:r>
      <w:r w:rsidR="00F82D47">
        <w:rPr>
          <w:rFonts w:ascii="Arial" w:hAnsi="Arial" w:cs="Arial"/>
          <w:szCs w:val="22"/>
          <w:lang w:val="en-US"/>
        </w:rPr>
        <w:t xml:space="preserve">a </w:t>
      </w:r>
      <w:r w:rsidR="00CE4946" w:rsidRPr="003064AE">
        <w:rPr>
          <w:rFonts w:ascii="Arial" w:hAnsi="Arial" w:cs="Arial"/>
          <w:szCs w:val="22"/>
          <w:lang w:val="en-US"/>
        </w:rPr>
        <w:t>broad</w:t>
      </w:r>
      <w:r w:rsidR="0060710C" w:rsidRPr="003064AE">
        <w:rPr>
          <w:rFonts w:ascii="Arial" w:hAnsi="Arial" w:cs="Arial"/>
          <w:szCs w:val="22"/>
          <w:lang w:val="en-US"/>
        </w:rPr>
        <w:t xml:space="preserve"> consultation </w:t>
      </w:r>
      <w:r w:rsidR="00B4252E" w:rsidRPr="003064AE">
        <w:rPr>
          <w:rFonts w:ascii="Arial" w:hAnsi="Arial" w:cs="Arial"/>
          <w:szCs w:val="22"/>
          <w:lang w:val="en-US"/>
        </w:rPr>
        <w:t xml:space="preserve">had </w:t>
      </w:r>
      <w:r w:rsidR="00CE4946" w:rsidRPr="003064AE">
        <w:rPr>
          <w:rFonts w:ascii="Arial" w:hAnsi="Arial" w:cs="Arial"/>
          <w:szCs w:val="22"/>
          <w:lang w:val="en-US"/>
        </w:rPr>
        <w:t xml:space="preserve">already </w:t>
      </w:r>
      <w:r w:rsidR="0060710C" w:rsidRPr="003064AE">
        <w:rPr>
          <w:rFonts w:ascii="Arial" w:hAnsi="Arial" w:cs="Arial"/>
          <w:szCs w:val="22"/>
          <w:lang w:val="en-US"/>
        </w:rPr>
        <w:t xml:space="preserve">taken place in previous Committees </w:t>
      </w:r>
      <w:r w:rsidR="00B4252E" w:rsidRPr="003064AE">
        <w:rPr>
          <w:rFonts w:ascii="Arial" w:hAnsi="Arial" w:cs="Arial"/>
          <w:szCs w:val="22"/>
          <w:lang w:val="en-US"/>
        </w:rPr>
        <w:t xml:space="preserve">meetings </w:t>
      </w:r>
      <w:r w:rsidR="0060710C" w:rsidRPr="003064AE">
        <w:rPr>
          <w:rFonts w:ascii="Arial" w:hAnsi="Arial" w:cs="Arial"/>
          <w:szCs w:val="22"/>
          <w:lang w:val="en-US"/>
        </w:rPr>
        <w:t xml:space="preserve">and </w:t>
      </w:r>
      <w:r w:rsidR="00B4252E" w:rsidRPr="003064AE">
        <w:rPr>
          <w:rFonts w:ascii="Arial" w:hAnsi="Arial" w:cs="Arial"/>
          <w:szCs w:val="22"/>
          <w:lang w:val="en-US"/>
        </w:rPr>
        <w:t xml:space="preserve">in the </w:t>
      </w:r>
      <w:r w:rsidR="00CE4946" w:rsidRPr="003064AE">
        <w:rPr>
          <w:rFonts w:ascii="Arial" w:hAnsi="Arial" w:cs="Arial"/>
          <w:szCs w:val="22"/>
          <w:lang w:val="en-US"/>
        </w:rPr>
        <w:t xml:space="preserve">current </w:t>
      </w:r>
      <w:r w:rsidR="00B4252E" w:rsidRPr="003064AE">
        <w:rPr>
          <w:rFonts w:ascii="Arial" w:hAnsi="Arial" w:cs="Arial"/>
          <w:szCs w:val="22"/>
          <w:lang w:val="en-US"/>
        </w:rPr>
        <w:t>Assembly</w:t>
      </w:r>
      <w:r w:rsidR="0060710C" w:rsidRPr="003064AE">
        <w:rPr>
          <w:rFonts w:ascii="Arial" w:hAnsi="Arial" w:cs="Arial"/>
          <w:szCs w:val="22"/>
          <w:lang w:val="en-US"/>
        </w:rPr>
        <w:t xml:space="preserve"> </w:t>
      </w:r>
      <w:r w:rsidR="00B4252E" w:rsidRPr="003064AE">
        <w:rPr>
          <w:rFonts w:ascii="Arial" w:hAnsi="Arial" w:cs="Arial"/>
          <w:szCs w:val="22"/>
          <w:lang w:val="en-US"/>
        </w:rPr>
        <w:t xml:space="preserve">regarding the issues on </w:t>
      </w:r>
      <w:r w:rsidR="0060710C" w:rsidRPr="003064AE">
        <w:rPr>
          <w:rFonts w:ascii="Arial" w:hAnsi="Arial" w:cs="Arial"/>
          <w:szCs w:val="22"/>
          <w:lang w:val="en-US"/>
        </w:rPr>
        <w:t xml:space="preserve">sustainable development. </w:t>
      </w:r>
      <w:r w:rsidR="001973C7" w:rsidRPr="003064AE">
        <w:rPr>
          <w:rFonts w:ascii="Arial" w:hAnsi="Arial" w:cs="Arial"/>
          <w:szCs w:val="22"/>
          <w:lang w:val="en-US"/>
        </w:rPr>
        <w:t xml:space="preserve">While awaiting </w:t>
      </w:r>
      <w:r w:rsidR="0060710C" w:rsidRPr="003064AE">
        <w:rPr>
          <w:rFonts w:ascii="Arial" w:hAnsi="Arial" w:cs="Arial"/>
          <w:szCs w:val="22"/>
          <w:lang w:val="en-US"/>
        </w:rPr>
        <w:t xml:space="preserve">clarification from the Legal Advisor and the Secretariat, </w:t>
      </w:r>
      <w:r w:rsidR="001973C7" w:rsidRPr="003064AE">
        <w:rPr>
          <w:rFonts w:ascii="Arial" w:hAnsi="Arial" w:cs="Arial"/>
          <w:szCs w:val="22"/>
          <w:lang w:val="en-US"/>
        </w:rPr>
        <w:t xml:space="preserve">the delegation was of the </w:t>
      </w:r>
      <w:r w:rsidR="0060710C" w:rsidRPr="003064AE">
        <w:rPr>
          <w:rFonts w:ascii="Arial" w:hAnsi="Arial" w:cs="Arial"/>
          <w:szCs w:val="22"/>
          <w:lang w:val="en-US"/>
        </w:rPr>
        <w:t xml:space="preserve">view that </w:t>
      </w:r>
      <w:r w:rsidR="00CE4946" w:rsidRPr="003064AE">
        <w:rPr>
          <w:rFonts w:ascii="Arial" w:hAnsi="Arial" w:cs="Arial"/>
          <w:szCs w:val="22"/>
          <w:lang w:val="en-US"/>
        </w:rPr>
        <w:t xml:space="preserve">these issues had their </w:t>
      </w:r>
      <w:r w:rsidR="0060710C" w:rsidRPr="003064AE">
        <w:rPr>
          <w:rFonts w:ascii="Arial" w:hAnsi="Arial" w:cs="Arial"/>
          <w:szCs w:val="22"/>
          <w:lang w:val="en-US"/>
        </w:rPr>
        <w:t xml:space="preserve">place in the Operational Directives. </w:t>
      </w:r>
      <w:r w:rsidR="00F82D47">
        <w:rPr>
          <w:rFonts w:ascii="Arial" w:hAnsi="Arial" w:cs="Arial"/>
          <w:szCs w:val="22"/>
          <w:lang w:val="en-US"/>
        </w:rPr>
        <w:t>Reference was made</w:t>
      </w:r>
      <w:r w:rsidR="00F82D47" w:rsidRPr="003064AE">
        <w:rPr>
          <w:rFonts w:ascii="Arial" w:hAnsi="Arial" w:cs="Arial"/>
          <w:szCs w:val="22"/>
          <w:lang w:val="en-US"/>
        </w:rPr>
        <w:t xml:space="preserve"> </w:t>
      </w:r>
      <w:r w:rsidR="001973C7" w:rsidRPr="003064AE">
        <w:rPr>
          <w:rFonts w:ascii="Arial" w:hAnsi="Arial" w:cs="Arial"/>
          <w:szCs w:val="22"/>
          <w:lang w:val="en-US"/>
        </w:rPr>
        <w:t xml:space="preserve">to the </w:t>
      </w:r>
      <w:r w:rsidR="0060710C" w:rsidRPr="003064AE">
        <w:rPr>
          <w:rFonts w:ascii="Arial" w:hAnsi="Arial" w:cs="Arial"/>
          <w:szCs w:val="22"/>
          <w:lang w:val="en-US"/>
        </w:rPr>
        <w:t xml:space="preserve">second point raised, </w:t>
      </w:r>
      <w:r w:rsidR="001973C7" w:rsidRPr="003064AE">
        <w:rPr>
          <w:rFonts w:ascii="Arial" w:hAnsi="Arial" w:cs="Arial"/>
          <w:szCs w:val="22"/>
          <w:lang w:val="en-US"/>
        </w:rPr>
        <w:t xml:space="preserve">i.e. </w:t>
      </w:r>
      <w:r w:rsidR="0060710C" w:rsidRPr="003064AE">
        <w:rPr>
          <w:rFonts w:ascii="Arial" w:hAnsi="Arial" w:cs="Arial"/>
          <w:szCs w:val="22"/>
          <w:lang w:val="en-US"/>
        </w:rPr>
        <w:t xml:space="preserve">why should </w:t>
      </w:r>
      <w:r w:rsidR="001973C7" w:rsidRPr="003064AE">
        <w:rPr>
          <w:rFonts w:ascii="Arial" w:hAnsi="Arial" w:cs="Arial"/>
          <w:szCs w:val="22"/>
          <w:lang w:val="en-US"/>
        </w:rPr>
        <w:t>this Convention go to so much trouble when other c</w:t>
      </w:r>
      <w:r w:rsidR="0060710C" w:rsidRPr="003064AE">
        <w:rPr>
          <w:rFonts w:ascii="Arial" w:hAnsi="Arial" w:cs="Arial"/>
          <w:szCs w:val="22"/>
          <w:lang w:val="en-US"/>
        </w:rPr>
        <w:t xml:space="preserve">onventions </w:t>
      </w:r>
      <w:r w:rsidR="001973C7" w:rsidRPr="003064AE">
        <w:rPr>
          <w:rFonts w:ascii="Arial" w:hAnsi="Arial" w:cs="Arial"/>
          <w:szCs w:val="22"/>
          <w:lang w:val="en-US"/>
        </w:rPr>
        <w:t xml:space="preserve">had </w:t>
      </w:r>
      <w:r w:rsidR="0060710C" w:rsidRPr="003064AE">
        <w:rPr>
          <w:rFonts w:ascii="Arial" w:hAnsi="Arial" w:cs="Arial"/>
          <w:szCs w:val="22"/>
          <w:lang w:val="en-US"/>
        </w:rPr>
        <w:t xml:space="preserve">not done </w:t>
      </w:r>
      <w:r w:rsidR="001973C7" w:rsidRPr="003064AE">
        <w:rPr>
          <w:rFonts w:ascii="Arial" w:hAnsi="Arial" w:cs="Arial"/>
          <w:szCs w:val="22"/>
          <w:lang w:val="en-US"/>
        </w:rPr>
        <w:t xml:space="preserve">so, for example, the </w:t>
      </w:r>
      <w:r w:rsidR="0060710C" w:rsidRPr="003064AE">
        <w:rPr>
          <w:rFonts w:ascii="Arial" w:hAnsi="Arial" w:cs="Arial"/>
          <w:szCs w:val="22"/>
          <w:lang w:val="en-US"/>
        </w:rPr>
        <w:t xml:space="preserve">World Heritage Convention </w:t>
      </w:r>
      <w:r w:rsidR="001973C7" w:rsidRPr="003064AE">
        <w:rPr>
          <w:rFonts w:ascii="Arial" w:hAnsi="Arial" w:cs="Arial"/>
          <w:szCs w:val="22"/>
          <w:lang w:val="en-US"/>
        </w:rPr>
        <w:t xml:space="preserve">did not include its </w:t>
      </w:r>
      <w:r w:rsidR="0060710C" w:rsidRPr="003064AE">
        <w:rPr>
          <w:rFonts w:ascii="Arial" w:hAnsi="Arial" w:cs="Arial"/>
          <w:szCs w:val="22"/>
          <w:lang w:val="en-US"/>
        </w:rPr>
        <w:t>idea</w:t>
      </w:r>
      <w:r w:rsidR="001973C7" w:rsidRPr="003064AE">
        <w:rPr>
          <w:rFonts w:ascii="Arial" w:hAnsi="Arial" w:cs="Arial"/>
          <w:szCs w:val="22"/>
          <w:lang w:val="en-US"/>
        </w:rPr>
        <w:t>s about sustainable development</w:t>
      </w:r>
      <w:r w:rsidR="0060710C" w:rsidRPr="003064AE">
        <w:rPr>
          <w:rFonts w:ascii="Arial" w:hAnsi="Arial" w:cs="Arial"/>
          <w:szCs w:val="22"/>
          <w:lang w:val="en-US"/>
        </w:rPr>
        <w:t xml:space="preserve"> in </w:t>
      </w:r>
      <w:r w:rsidR="00F82D47">
        <w:rPr>
          <w:rFonts w:ascii="Arial" w:hAnsi="Arial" w:cs="Arial"/>
          <w:szCs w:val="22"/>
          <w:lang w:val="en-US"/>
        </w:rPr>
        <w:t>its</w:t>
      </w:r>
      <w:r w:rsidR="00F82D47" w:rsidRPr="003064AE">
        <w:rPr>
          <w:rFonts w:ascii="Arial" w:hAnsi="Arial" w:cs="Arial"/>
          <w:szCs w:val="22"/>
          <w:lang w:val="en-US"/>
        </w:rPr>
        <w:t xml:space="preserve"> </w:t>
      </w:r>
      <w:r w:rsidR="0060710C" w:rsidRPr="003064AE">
        <w:rPr>
          <w:rFonts w:ascii="Arial" w:hAnsi="Arial" w:cs="Arial"/>
          <w:szCs w:val="22"/>
          <w:lang w:val="en-US"/>
        </w:rPr>
        <w:t xml:space="preserve">Operational </w:t>
      </w:r>
      <w:r w:rsidR="00CE4946" w:rsidRPr="003064AE">
        <w:rPr>
          <w:rFonts w:ascii="Arial" w:hAnsi="Arial" w:cs="Arial"/>
          <w:szCs w:val="22"/>
          <w:lang w:val="en-US"/>
        </w:rPr>
        <w:t>Guidelines</w:t>
      </w:r>
      <w:r w:rsidR="0060710C" w:rsidRPr="003064AE">
        <w:rPr>
          <w:rFonts w:ascii="Arial" w:hAnsi="Arial" w:cs="Arial"/>
          <w:szCs w:val="22"/>
          <w:lang w:val="en-US"/>
        </w:rPr>
        <w:t xml:space="preserve">. </w:t>
      </w:r>
      <w:r w:rsidR="001973C7" w:rsidRPr="003064AE">
        <w:rPr>
          <w:rFonts w:ascii="Arial" w:hAnsi="Arial" w:cs="Arial"/>
          <w:szCs w:val="22"/>
          <w:lang w:val="en-US"/>
        </w:rPr>
        <w:t xml:space="preserve">The delegation explained that the </w:t>
      </w:r>
      <w:r w:rsidR="0060710C" w:rsidRPr="003064AE">
        <w:rPr>
          <w:rFonts w:ascii="Arial" w:hAnsi="Arial" w:cs="Arial"/>
          <w:szCs w:val="22"/>
          <w:lang w:val="en-US"/>
        </w:rPr>
        <w:t xml:space="preserve">answer </w:t>
      </w:r>
      <w:r w:rsidR="001973C7" w:rsidRPr="003064AE">
        <w:rPr>
          <w:rFonts w:ascii="Arial" w:hAnsi="Arial" w:cs="Arial"/>
          <w:szCs w:val="22"/>
          <w:lang w:val="en-US"/>
        </w:rPr>
        <w:t xml:space="preserve">lay </w:t>
      </w:r>
      <w:r w:rsidR="0060710C" w:rsidRPr="003064AE">
        <w:rPr>
          <w:rFonts w:ascii="Arial" w:hAnsi="Arial" w:cs="Arial"/>
          <w:szCs w:val="22"/>
          <w:lang w:val="en-US"/>
        </w:rPr>
        <w:t xml:space="preserve">in the nature of </w:t>
      </w:r>
      <w:r w:rsidR="001973C7" w:rsidRPr="003064AE">
        <w:rPr>
          <w:rFonts w:ascii="Arial" w:hAnsi="Arial" w:cs="Arial"/>
          <w:szCs w:val="22"/>
          <w:lang w:val="en-US"/>
        </w:rPr>
        <w:t xml:space="preserve">the </w:t>
      </w:r>
      <w:r w:rsidR="00CE4946" w:rsidRPr="003064AE">
        <w:rPr>
          <w:rFonts w:ascii="Arial" w:hAnsi="Arial" w:cs="Arial"/>
          <w:szCs w:val="22"/>
          <w:lang w:val="en-US"/>
        </w:rPr>
        <w:t>2003</w:t>
      </w:r>
      <w:r w:rsidR="0024302E">
        <w:rPr>
          <w:rFonts w:ascii="Arial" w:hAnsi="Arial" w:cs="Arial"/>
          <w:szCs w:val="22"/>
          <w:lang w:val="en-US"/>
        </w:rPr>
        <w:t> </w:t>
      </w:r>
      <w:r w:rsidR="0060710C" w:rsidRPr="003064AE">
        <w:rPr>
          <w:rFonts w:ascii="Arial" w:hAnsi="Arial" w:cs="Arial"/>
          <w:szCs w:val="22"/>
          <w:lang w:val="en-US"/>
        </w:rPr>
        <w:t xml:space="preserve">Convention </w:t>
      </w:r>
      <w:r w:rsidR="001973C7" w:rsidRPr="003064AE">
        <w:rPr>
          <w:rFonts w:ascii="Arial" w:hAnsi="Arial" w:cs="Arial"/>
          <w:szCs w:val="22"/>
          <w:lang w:val="en-US"/>
        </w:rPr>
        <w:t xml:space="preserve">because it </w:t>
      </w:r>
      <w:r w:rsidR="00CE4946" w:rsidRPr="003064AE">
        <w:rPr>
          <w:rFonts w:ascii="Arial" w:hAnsi="Arial" w:cs="Arial"/>
          <w:szCs w:val="22"/>
          <w:lang w:val="en-US"/>
        </w:rPr>
        <w:t>involved</w:t>
      </w:r>
      <w:r w:rsidR="001973C7" w:rsidRPr="003064AE">
        <w:rPr>
          <w:rFonts w:ascii="Arial" w:hAnsi="Arial" w:cs="Arial"/>
          <w:szCs w:val="22"/>
          <w:lang w:val="en-US"/>
        </w:rPr>
        <w:t xml:space="preserve"> </w:t>
      </w:r>
      <w:r w:rsidR="0060710C" w:rsidRPr="003064AE">
        <w:rPr>
          <w:rFonts w:ascii="Arial" w:hAnsi="Arial" w:cs="Arial"/>
          <w:szCs w:val="22"/>
          <w:lang w:val="en-US"/>
        </w:rPr>
        <w:t xml:space="preserve">people and processes and not finished objects </w:t>
      </w:r>
      <w:r w:rsidR="001973C7" w:rsidRPr="003064AE">
        <w:rPr>
          <w:rFonts w:ascii="Arial" w:hAnsi="Arial" w:cs="Arial"/>
          <w:szCs w:val="22"/>
          <w:lang w:val="en-US"/>
        </w:rPr>
        <w:t>such as</w:t>
      </w:r>
      <w:r w:rsidR="0060710C" w:rsidRPr="003064AE">
        <w:rPr>
          <w:rFonts w:ascii="Arial" w:hAnsi="Arial" w:cs="Arial"/>
          <w:szCs w:val="22"/>
          <w:lang w:val="en-US"/>
        </w:rPr>
        <w:t xml:space="preserve"> monuments and artefacts, </w:t>
      </w:r>
      <w:r w:rsidR="00F82D47">
        <w:rPr>
          <w:rFonts w:ascii="Arial" w:hAnsi="Arial" w:cs="Arial"/>
          <w:szCs w:val="22"/>
          <w:lang w:val="en-US"/>
        </w:rPr>
        <w:t>as</w:t>
      </w:r>
      <w:r w:rsidR="00F82D47" w:rsidRPr="003064AE">
        <w:rPr>
          <w:rFonts w:ascii="Arial" w:hAnsi="Arial" w:cs="Arial"/>
          <w:szCs w:val="22"/>
          <w:lang w:val="en-US"/>
        </w:rPr>
        <w:t xml:space="preserve"> </w:t>
      </w:r>
      <w:r w:rsidR="00723C6E" w:rsidRPr="003064AE">
        <w:rPr>
          <w:rFonts w:ascii="Arial" w:hAnsi="Arial" w:cs="Arial"/>
          <w:szCs w:val="22"/>
          <w:lang w:val="en-US"/>
        </w:rPr>
        <w:t xml:space="preserve">in </w:t>
      </w:r>
      <w:r w:rsidR="0060710C" w:rsidRPr="003064AE">
        <w:rPr>
          <w:rFonts w:ascii="Arial" w:hAnsi="Arial" w:cs="Arial"/>
          <w:szCs w:val="22"/>
          <w:lang w:val="en-US"/>
        </w:rPr>
        <w:t>the World Heritage Convention</w:t>
      </w:r>
      <w:r w:rsidR="001973C7" w:rsidRPr="003064AE">
        <w:rPr>
          <w:rFonts w:ascii="Arial" w:hAnsi="Arial" w:cs="Arial"/>
          <w:szCs w:val="22"/>
          <w:lang w:val="en-US"/>
        </w:rPr>
        <w:t>.</w:t>
      </w:r>
      <w:r w:rsidR="0060710C" w:rsidRPr="003064AE">
        <w:rPr>
          <w:rFonts w:ascii="Arial" w:hAnsi="Arial" w:cs="Arial"/>
          <w:szCs w:val="22"/>
          <w:lang w:val="en-US"/>
        </w:rPr>
        <w:t xml:space="preserve"> </w:t>
      </w:r>
      <w:r w:rsidR="001973C7" w:rsidRPr="003064AE">
        <w:rPr>
          <w:rFonts w:ascii="Arial" w:hAnsi="Arial" w:cs="Arial"/>
          <w:szCs w:val="22"/>
          <w:lang w:val="en-US"/>
        </w:rPr>
        <w:t xml:space="preserve">The 2003 Convention </w:t>
      </w:r>
      <w:r w:rsidR="00723C6E" w:rsidRPr="003064AE">
        <w:rPr>
          <w:rFonts w:ascii="Arial" w:hAnsi="Arial" w:cs="Arial"/>
          <w:szCs w:val="22"/>
          <w:lang w:val="en-US"/>
        </w:rPr>
        <w:t>dealt with</w:t>
      </w:r>
      <w:r w:rsidR="0060710C" w:rsidRPr="003064AE">
        <w:rPr>
          <w:rFonts w:ascii="Arial" w:hAnsi="Arial" w:cs="Arial"/>
          <w:szCs w:val="22"/>
          <w:lang w:val="en-US"/>
        </w:rPr>
        <w:t xml:space="preserve"> </w:t>
      </w:r>
      <w:r w:rsidR="00723C6E" w:rsidRPr="003064AE">
        <w:rPr>
          <w:rFonts w:ascii="Arial" w:hAnsi="Arial" w:cs="Arial"/>
          <w:szCs w:val="22"/>
          <w:lang w:val="en-US"/>
        </w:rPr>
        <w:t>peoples’ lives and thus sought to enhance</w:t>
      </w:r>
      <w:r w:rsidR="0060710C" w:rsidRPr="003064AE">
        <w:rPr>
          <w:rFonts w:ascii="Arial" w:hAnsi="Arial" w:cs="Arial"/>
          <w:szCs w:val="22"/>
          <w:lang w:val="en-US"/>
        </w:rPr>
        <w:t xml:space="preserve"> sustainable</w:t>
      </w:r>
      <w:r w:rsidR="00723C6E" w:rsidRPr="003064AE">
        <w:rPr>
          <w:rFonts w:ascii="Arial" w:hAnsi="Arial" w:cs="Arial"/>
          <w:szCs w:val="22"/>
          <w:lang w:val="en-US"/>
        </w:rPr>
        <w:t xml:space="preserve"> practices</w:t>
      </w:r>
      <w:r w:rsidR="0060710C" w:rsidRPr="003064AE">
        <w:rPr>
          <w:rFonts w:ascii="Arial" w:hAnsi="Arial" w:cs="Arial"/>
          <w:szCs w:val="22"/>
          <w:lang w:val="en-US"/>
        </w:rPr>
        <w:t xml:space="preserve">, </w:t>
      </w:r>
      <w:r w:rsidR="00723C6E" w:rsidRPr="003064AE">
        <w:rPr>
          <w:rFonts w:ascii="Arial" w:hAnsi="Arial" w:cs="Arial"/>
          <w:szCs w:val="22"/>
          <w:lang w:val="en-US"/>
        </w:rPr>
        <w:t>which was why a</w:t>
      </w:r>
      <w:r w:rsidR="00F82D47">
        <w:rPr>
          <w:rFonts w:ascii="Arial" w:hAnsi="Arial" w:cs="Arial"/>
          <w:szCs w:val="22"/>
          <w:lang w:val="en-US"/>
        </w:rPr>
        <w:t>n</w:t>
      </w:r>
      <w:r w:rsidR="00723C6E" w:rsidRPr="003064AE">
        <w:rPr>
          <w:rFonts w:ascii="Arial" w:hAnsi="Arial" w:cs="Arial"/>
          <w:szCs w:val="22"/>
          <w:lang w:val="en-US"/>
        </w:rPr>
        <w:t xml:space="preserve"> </w:t>
      </w:r>
      <w:r w:rsidR="00CE4946" w:rsidRPr="003064AE">
        <w:rPr>
          <w:rFonts w:ascii="Arial" w:hAnsi="Arial" w:cs="Arial"/>
          <w:szCs w:val="22"/>
          <w:lang w:val="en-US"/>
        </w:rPr>
        <w:t xml:space="preserve">extensive </w:t>
      </w:r>
      <w:r w:rsidR="00723C6E" w:rsidRPr="003064AE">
        <w:rPr>
          <w:rFonts w:ascii="Arial" w:hAnsi="Arial" w:cs="Arial"/>
          <w:szCs w:val="22"/>
          <w:lang w:val="en-US"/>
        </w:rPr>
        <w:t xml:space="preserve">chapter on sustainability was </w:t>
      </w:r>
      <w:r w:rsidR="0060710C" w:rsidRPr="003064AE">
        <w:rPr>
          <w:rFonts w:ascii="Arial" w:hAnsi="Arial" w:cs="Arial"/>
          <w:szCs w:val="22"/>
          <w:lang w:val="en-US"/>
        </w:rPr>
        <w:t>include</w:t>
      </w:r>
      <w:r w:rsidR="00723C6E" w:rsidRPr="003064AE">
        <w:rPr>
          <w:rFonts w:ascii="Arial" w:hAnsi="Arial" w:cs="Arial"/>
          <w:szCs w:val="22"/>
          <w:lang w:val="en-US"/>
        </w:rPr>
        <w:t>d</w:t>
      </w:r>
      <w:r w:rsidR="0060710C" w:rsidRPr="003064AE">
        <w:rPr>
          <w:rFonts w:ascii="Arial" w:hAnsi="Arial" w:cs="Arial"/>
          <w:szCs w:val="22"/>
          <w:lang w:val="en-US"/>
        </w:rPr>
        <w:t xml:space="preserve"> in the Operational Directives. </w:t>
      </w:r>
      <w:r w:rsidR="00723C6E" w:rsidRPr="003064AE">
        <w:rPr>
          <w:rFonts w:ascii="Arial" w:hAnsi="Arial" w:cs="Arial"/>
          <w:szCs w:val="22"/>
          <w:lang w:val="en-US"/>
        </w:rPr>
        <w:t xml:space="preserve">The Convention was </w:t>
      </w:r>
      <w:r w:rsidR="0060710C" w:rsidRPr="003064AE">
        <w:rPr>
          <w:rFonts w:ascii="Arial" w:hAnsi="Arial" w:cs="Arial"/>
          <w:szCs w:val="22"/>
          <w:lang w:val="en-US"/>
        </w:rPr>
        <w:t>not about finished objects of culture</w:t>
      </w:r>
      <w:r w:rsidR="00723C6E" w:rsidRPr="003064AE">
        <w:rPr>
          <w:rFonts w:ascii="Arial" w:hAnsi="Arial" w:cs="Arial"/>
          <w:szCs w:val="22"/>
          <w:lang w:val="en-US"/>
        </w:rPr>
        <w:t>,</w:t>
      </w:r>
      <w:r w:rsidR="0060710C" w:rsidRPr="003064AE">
        <w:rPr>
          <w:rFonts w:ascii="Arial" w:hAnsi="Arial" w:cs="Arial"/>
          <w:szCs w:val="22"/>
          <w:lang w:val="en-US"/>
        </w:rPr>
        <w:t xml:space="preserve"> as with other conventions, </w:t>
      </w:r>
      <w:r w:rsidR="002475A2" w:rsidRPr="003064AE">
        <w:rPr>
          <w:rFonts w:ascii="Arial" w:hAnsi="Arial" w:cs="Arial"/>
          <w:szCs w:val="22"/>
          <w:lang w:val="en-US"/>
        </w:rPr>
        <w:t>but rather deal</w:t>
      </w:r>
      <w:r w:rsidR="00F82D47">
        <w:rPr>
          <w:rFonts w:ascii="Arial" w:hAnsi="Arial" w:cs="Arial"/>
          <w:szCs w:val="22"/>
          <w:lang w:val="en-US"/>
        </w:rPr>
        <w:t>t</w:t>
      </w:r>
      <w:r w:rsidR="0060710C" w:rsidRPr="003064AE">
        <w:rPr>
          <w:rFonts w:ascii="Arial" w:hAnsi="Arial" w:cs="Arial"/>
          <w:szCs w:val="22"/>
          <w:lang w:val="en-US"/>
        </w:rPr>
        <w:t xml:space="preserve"> with processes and cultural practices. </w:t>
      </w:r>
      <w:r w:rsidR="00723C6E" w:rsidRPr="003064AE">
        <w:rPr>
          <w:rFonts w:ascii="Arial" w:hAnsi="Arial" w:cs="Arial"/>
          <w:szCs w:val="22"/>
          <w:lang w:val="en-US"/>
        </w:rPr>
        <w:t xml:space="preserve">For these reasons, the delegation </w:t>
      </w:r>
      <w:r w:rsidR="0060710C" w:rsidRPr="003064AE">
        <w:rPr>
          <w:rFonts w:ascii="Arial" w:hAnsi="Arial" w:cs="Arial"/>
          <w:szCs w:val="22"/>
          <w:lang w:val="en-US"/>
        </w:rPr>
        <w:t>believe</w:t>
      </w:r>
      <w:r w:rsidR="00723C6E" w:rsidRPr="003064AE">
        <w:rPr>
          <w:rFonts w:ascii="Arial" w:hAnsi="Arial" w:cs="Arial"/>
          <w:szCs w:val="22"/>
          <w:lang w:val="en-US"/>
        </w:rPr>
        <w:t>d</w:t>
      </w:r>
      <w:r w:rsidR="0060710C" w:rsidRPr="003064AE">
        <w:rPr>
          <w:rFonts w:ascii="Arial" w:hAnsi="Arial" w:cs="Arial"/>
          <w:szCs w:val="22"/>
          <w:lang w:val="en-US"/>
        </w:rPr>
        <w:t xml:space="preserve"> that the Operationa</w:t>
      </w:r>
      <w:r w:rsidR="00723C6E" w:rsidRPr="003064AE">
        <w:rPr>
          <w:rFonts w:ascii="Arial" w:hAnsi="Arial" w:cs="Arial"/>
          <w:szCs w:val="22"/>
          <w:lang w:val="en-US"/>
        </w:rPr>
        <w:t>l Directives should be as detailed as possible</w:t>
      </w:r>
      <w:r w:rsidR="0060710C" w:rsidRPr="003064AE">
        <w:rPr>
          <w:rFonts w:ascii="Arial" w:hAnsi="Arial" w:cs="Arial"/>
          <w:szCs w:val="22"/>
          <w:lang w:val="en-US"/>
        </w:rPr>
        <w:t xml:space="preserve"> on </w:t>
      </w:r>
      <w:r w:rsidR="00723C6E" w:rsidRPr="003064AE">
        <w:rPr>
          <w:rFonts w:ascii="Arial" w:hAnsi="Arial" w:cs="Arial"/>
          <w:szCs w:val="22"/>
          <w:lang w:val="en-US"/>
        </w:rPr>
        <w:t xml:space="preserve">the </w:t>
      </w:r>
      <w:r w:rsidR="0060710C" w:rsidRPr="003064AE">
        <w:rPr>
          <w:rFonts w:ascii="Arial" w:hAnsi="Arial" w:cs="Arial"/>
          <w:szCs w:val="22"/>
          <w:lang w:val="en-US"/>
        </w:rPr>
        <w:t xml:space="preserve">issue of sustainability. </w:t>
      </w:r>
      <w:r w:rsidR="00723C6E" w:rsidRPr="003064AE">
        <w:rPr>
          <w:rFonts w:ascii="Arial" w:hAnsi="Arial" w:cs="Arial"/>
          <w:szCs w:val="22"/>
          <w:lang w:val="en-US"/>
        </w:rPr>
        <w:t xml:space="preserve">Much </w:t>
      </w:r>
      <w:proofErr w:type="gramStart"/>
      <w:r w:rsidR="00723C6E" w:rsidRPr="003064AE">
        <w:rPr>
          <w:rFonts w:ascii="Arial" w:hAnsi="Arial" w:cs="Arial"/>
          <w:szCs w:val="22"/>
          <w:lang w:val="en-US"/>
        </w:rPr>
        <w:t>had been said</w:t>
      </w:r>
      <w:proofErr w:type="gramEnd"/>
      <w:r w:rsidR="00723C6E" w:rsidRPr="003064AE">
        <w:rPr>
          <w:rFonts w:ascii="Arial" w:hAnsi="Arial" w:cs="Arial"/>
          <w:szCs w:val="22"/>
          <w:lang w:val="en-US"/>
        </w:rPr>
        <w:t xml:space="preserve"> </w:t>
      </w:r>
      <w:r w:rsidR="0060710C" w:rsidRPr="003064AE">
        <w:rPr>
          <w:rFonts w:ascii="Arial" w:hAnsi="Arial" w:cs="Arial"/>
          <w:szCs w:val="22"/>
          <w:lang w:val="en-US"/>
        </w:rPr>
        <w:t xml:space="preserve">about sustainability, </w:t>
      </w:r>
      <w:r w:rsidR="00723C6E" w:rsidRPr="003064AE">
        <w:rPr>
          <w:rFonts w:ascii="Arial" w:hAnsi="Arial" w:cs="Arial"/>
          <w:szCs w:val="22"/>
          <w:lang w:val="en-US"/>
        </w:rPr>
        <w:t xml:space="preserve">and thus the Operational Directives was an </w:t>
      </w:r>
      <w:r w:rsidR="0060710C" w:rsidRPr="003064AE">
        <w:rPr>
          <w:rFonts w:ascii="Arial" w:hAnsi="Arial" w:cs="Arial"/>
          <w:szCs w:val="22"/>
          <w:lang w:val="en-US"/>
        </w:rPr>
        <w:t xml:space="preserve">opportunity to </w:t>
      </w:r>
      <w:r w:rsidR="00723C6E" w:rsidRPr="003064AE">
        <w:rPr>
          <w:rFonts w:ascii="Arial" w:hAnsi="Arial" w:cs="Arial"/>
          <w:szCs w:val="22"/>
          <w:lang w:val="en-US"/>
        </w:rPr>
        <w:t xml:space="preserve">explain to those </w:t>
      </w:r>
      <w:r w:rsidR="0060710C" w:rsidRPr="003064AE">
        <w:rPr>
          <w:rFonts w:ascii="Arial" w:hAnsi="Arial" w:cs="Arial"/>
          <w:szCs w:val="22"/>
          <w:lang w:val="en-US"/>
        </w:rPr>
        <w:t>implement</w:t>
      </w:r>
      <w:r w:rsidR="00723C6E" w:rsidRPr="003064AE">
        <w:rPr>
          <w:rFonts w:ascii="Arial" w:hAnsi="Arial" w:cs="Arial"/>
          <w:szCs w:val="22"/>
          <w:lang w:val="en-US"/>
        </w:rPr>
        <w:t>ing</w:t>
      </w:r>
      <w:r w:rsidR="0060710C" w:rsidRPr="003064AE">
        <w:rPr>
          <w:rFonts w:ascii="Arial" w:hAnsi="Arial" w:cs="Arial"/>
          <w:szCs w:val="22"/>
          <w:lang w:val="en-US"/>
        </w:rPr>
        <w:t xml:space="preserve"> the Convention </w:t>
      </w:r>
      <w:r w:rsidR="00723C6E" w:rsidRPr="003064AE">
        <w:rPr>
          <w:rFonts w:ascii="Arial" w:hAnsi="Arial" w:cs="Arial"/>
          <w:szCs w:val="22"/>
          <w:lang w:val="en-US"/>
        </w:rPr>
        <w:t>about</w:t>
      </w:r>
      <w:r w:rsidR="0060710C" w:rsidRPr="003064AE">
        <w:rPr>
          <w:rFonts w:ascii="Arial" w:hAnsi="Arial" w:cs="Arial"/>
          <w:szCs w:val="22"/>
          <w:lang w:val="en-US"/>
        </w:rPr>
        <w:t xml:space="preserve"> </w:t>
      </w:r>
      <w:r w:rsidR="00723C6E" w:rsidRPr="003064AE">
        <w:rPr>
          <w:rFonts w:ascii="Arial" w:hAnsi="Arial" w:cs="Arial"/>
          <w:szCs w:val="22"/>
          <w:lang w:val="en-US"/>
        </w:rPr>
        <w:t xml:space="preserve">associated issues </w:t>
      </w:r>
      <w:r w:rsidR="00F82D47" w:rsidRPr="003064AE">
        <w:rPr>
          <w:rFonts w:ascii="Arial" w:hAnsi="Arial" w:cs="Arial"/>
          <w:szCs w:val="22"/>
          <w:lang w:val="en-US"/>
        </w:rPr>
        <w:t xml:space="preserve">such </w:t>
      </w:r>
      <w:r w:rsidR="00723C6E" w:rsidRPr="003064AE">
        <w:rPr>
          <w:rFonts w:ascii="Arial" w:hAnsi="Arial" w:cs="Arial"/>
          <w:szCs w:val="22"/>
          <w:lang w:val="en-US"/>
        </w:rPr>
        <w:t xml:space="preserve">as </w:t>
      </w:r>
      <w:r w:rsidR="0060710C" w:rsidRPr="003064AE">
        <w:rPr>
          <w:rFonts w:ascii="Arial" w:hAnsi="Arial" w:cs="Arial"/>
          <w:szCs w:val="22"/>
          <w:lang w:val="en-US"/>
        </w:rPr>
        <w:t xml:space="preserve">food security, clean water, </w:t>
      </w:r>
      <w:r w:rsidR="00723C6E" w:rsidRPr="003064AE">
        <w:rPr>
          <w:rFonts w:ascii="Arial" w:hAnsi="Arial" w:cs="Arial"/>
          <w:szCs w:val="22"/>
          <w:lang w:val="en-US"/>
        </w:rPr>
        <w:t xml:space="preserve">and </w:t>
      </w:r>
      <w:r w:rsidR="0060710C" w:rsidRPr="003064AE">
        <w:rPr>
          <w:rFonts w:ascii="Arial" w:hAnsi="Arial" w:cs="Arial"/>
          <w:szCs w:val="22"/>
          <w:lang w:val="en-US"/>
        </w:rPr>
        <w:t xml:space="preserve">peace and security, </w:t>
      </w:r>
      <w:r w:rsidR="00723C6E" w:rsidRPr="003064AE">
        <w:rPr>
          <w:rFonts w:ascii="Arial" w:hAnsi="Arial" w:cs="Arial"/>
          <w:szCs w:val="22"/>
          <w:lang w:val="en-US"/>
        </w:rPr>
        <w:t xml:space="preserve">so that </w:t>
      </w:r>
      <w:r w:rsidR="0060710C" w:rsidRPr="003064AE">
        <w:rPr>
          <w:rFonts w:ascii="Arial" w:hAnsi="Arial" w:cs="Arial"/>
          <w:szCs w:val="22"/>
          <w:lang w:val="en-US"/>
        </w:rPr>
        <w:t xml:space="preserve">their practices </w:t>
      </w:r>
      <w:r w:rsidR="00F82D47">
        <w:rPr>
          <w:rFonts w:ascii="Arial" w:hAnsi="Arial" w:cs="Arial"/>
          <w:szCs w:val="22"/>
          <w:lang w:val="en-US"/>
        </w:rPr>
        <w:t>could</w:t>
      </w:r>
      <w:r w:rsidR="00F82D47" w:rsidRPr="003064AE">
        <w:rPr>
          <w:rFonts w:ascii="Arial" w:hAnsi="Arial" w:cs="Arial"/>
          <w:szCs w:val="22"/>
          <w:lang w:val="en-US"/>
        </w:rPr>
        <w:t xml:space="preserve"> </w:t>
      </w:r>
      <w:r w:rsidR="0060710C" w:rsidRPr="003064AE">
        <w:rPr>
          <w:rFonts w:ascii="Arial" w:hAnsi="Arial" w:cs="Arial"/>
          <w:szCs w:val="22"/>
          <w:lang w:val="en-US"/>
        </w:rPr>
        <w:t xml:space="preserve">contribute to </w:t>
      </w:r>
      <w:r w:rsidR="00723C6E" w:rsidRPr="003064AE">
        <w:rPr>
          <w:rFonts w:ascii="Arial" w:hAnsi="Arial" w:cs="Arial"/>
          <w:szCs w:val="22"/>
          <w:lang w:val="en-US"/>
        </w:rPr>
        <w:t>sustainability</w:t>
      </w:r>
      <w:r w:rsidR="0060710C" w:rsidRPr="003064AE">
        <w:rPr>
          <w:rFonts w:ascii="Arial" w:hAnsi="Arial" w:cs="Arial"/>
          <w:szCs w:val="22"/>
          <w:lang w:val="en-US"/>
        </w:rPr>
        <w:t xml:space="preserve">. </w:t>
      </w:r>
      <w:r w:rsidR="00723C6E" w:rsidRPr="003064AE">
        <w:rPr>
          <w:rFonts w:ascii="Arial" w:hAnsi="Arial" w:cs="Arial"/>
          <w:szCs w:val="22"/>
          <w:lang w:val="en-US"/>
        </w:rPr>
        <w:t xml:space="preserve">The delegation further explained that it should be </w:t>
      </w:r>
      <w:r w:rsidR="0060710C" w:rsidRPr="003064AE">
        <w:rPr>
          <w:rFonts w:ascii="Arial" w:hAnsi="Arial" w:cs="Arial"/>
          <w:szCs w:val="22"/>
          <w:lang w:val="en-US"/>
        </w:rPr>
        <w:t xml:space="preserve">very clear </w:t>
      </w:r>
      <w:r w:rsidR="00723C6E" w:rsidRPr="003064AE">
        <w:rPr>
          <w:rFonts w:ascii="Arial" w:hAnsi="Arial" w:cs="Arial"/>
          <w:szCs w:val="22"/>
          <w:lang w:val="en-US"/>
        </w:rPr>
        <w:t xml:space="preserve">to communities </w:t>
      </w:r>
      <w:r w:rsidR="0060710C" w:rsidRPr="003064AE">
        <w:rPr>
          <w:rFonts w:ascii="Arial" w:hAnsi="Arial" w:cs="Arial"/>
          <w:szCs w:val="22"/>
          <w:lang w:val="en-US"/>
        </w:rPr>
        <w:t xml:space="preserve">that </w:t>
      </w:r>
      <w:r w:rsidR="00723C6E" w:rsidRPr="003064AE">
        <w:rPr>
          <w:rFonts w:ascii="Arial" w:hAnsi="Arial" w:cs="Arial"/>
          <w:szCs w:val="22"/>
          <w:lang w:val="en-US"/>
        </w:rPr>
        <w:t xml:space="preserve">their practices </w:t>
      </w:r>
      <w:proofErr w:type="gramStart"/>
      <w:r w:rsidR="0060710C" w:rsidRPr="003064AE">
        <w:rPr>
          <w:rFonts w:ascii="Arial" w:hAnsi="Arial" w:cs="Arial"/>
          <w:szCs w:val="22"/>
          <w:lang w:val="en-US"/>
        </w:rPr>
        <w:t xml:space="preserve">should be enhanced and </w:t>
      </w:r>
      <w:r w:rsidR="002475A2" w:rsidRPr="003064AE">
        <w:rPr>
          <w:rFonts w:ascii="Arial" w:hAnsi="Arial" w:cs="Arial"/>
          <w:szCs w:val="22"/>
          <w:lang w:val="en-US"/>
        </w:rPr>
        <w:t>valued</w:t>
      </w:r>
      <w:r w:rsidR="0060710C" w:rsidRPr="003064AE">
        <w:rPr>
          <w:rFonts w:ascii="Arial" w:hAnsi="Arial" w:cs="Arial"/>
          <w:szCs w:val="22"/>
          <w:lang w:val="en-US"/>
        </w:rPr>
        <w:t xml:space="preserve"> first by themselves</w:t>
      </w:r>
      <w:proofErr w:type="gramEnd"/>
      <w:r w:rsidR="0060710C" w:rsidRPr="003064AE">
        <w:rPr>
          <w:rFonts w:ascii="Arial" w:hAnsi="Arial" w:cs="Arial"/>
          <w:szCs w:val="22"/>
          <w:lang w:val="en-US"/>
        </w:rPr>
        <w:t xml:space="preserve">. </w:t>
      </w:r>
      <w:r w:rsidR="00723C6E" w:rsidRPr="003064AE">
        <w:rPr>
          <w:rFonts w:ascii="Arial" w:hAnsi="Arial" w:cs="Arial"/>
          <w:szCs w:val="22"/>
          <w:lang w:val="en-US"/>
        </w:rPr>
        <w:t xml:space="preserve">The </w:t>
      </w:r>
      <w:r w:rsidR="006D1D36" w:rsidRPr="003064AE">
        <w:rPr>
          <w:rFonts w:ascii="Arial" w:hAnsi="Arial" w:cs="Arial"/>
          <w:szCs w:val="22"/>
          <w:lang w:val="en-US"/>
        </w:rPr>
        <w:t xml:space="preserve">purpose </w:t>
      </w:r>
      <w:r w:rsidR="00723C6E" w:rsidRPr="003064AE">
        <w:rPr>
          <w:rFonts w:ascii="Arial" w:hAnsi="Arial" w:cs="Arial"/>
          <w:szCs w:val="22"/>
          <w:lang w:val="en-US"/>
        </w:rPr>
        <w:t xml:space="preserve">of the Convention </w:t>
      </w:r>
      <w:r w:rsidR="006D1D36" w:rsidRPr="003064AE">
        <w:rPr>
          <w:rFonts w:ascii="Arial" w:hAnsi="Arial" w:cs="Arial"/>
          <w:szCs w:val="22"/>
          <w:lang w:val="en-US"/>
        </w:rPr>
        <w:t xml:space="preserve">was for people to be cognizant of the fact that </w:t>
      </w:r>
      <w:r w:rsidR="0060710C" w:rsidRPr="003064AE">
        <w:rPr>
          <w:rFonts w:ascii="Arial" w:hAnsi="Arial" w:cs="Arial"/>
          <w:szCs w:val="22"/>
          <w:lang w:val="en-US"/>
        </w:rPr>
        <w:t>cultural practices contribute to</w:t>
      </w:r>
      <w:r w:rsidR="006D1D36" w:rsidRPr="003064AE">
        <w:rPr>
          <w:rFonts w:ascii="Arial" w:hAnsi="Arial" w:cs="Arial"/>
          <w:szCs w:val="22"/>
          <w:lang w:val="en-US"/>
        </w:rPr>
        <w:t>wards</w:t>
      </w:r>
      <w:r w:rsidR="0060710C" w:rsidRPr="003064AE">
        <w:rPr>
          <w:rFonts w:ascii="Arial" w:hAnsi="Arial" w:cs="Arial"/>
          <w:szCs w:val="22"/>
          <w:lang w:val="en-US"/>
        </w:rPr>
        <w:t xml:space="preserve"> peace and security</w:t>
      </w:r>
      <w:r w:rsidR="002475A2" w:rsidRPr="003064AE">
        <w:rPr>
          <w:rFonts w:ascii="Arial" w:hAnsi="Arial" w:cs="Arial"/>
          <w:szCs w:val="22"/>
          <w:lang w:val="en-US"/>
        </w:rPr>
        <w:t xml:space="preserve"> in the world, to food security</w:t>
      </w:r>
      <w:r w:rsidR="0060710C" w:rsidRPr="003064AE">
        <w:rPr>
          <w:rFonts w:ascii="Arial" w:hAnsi="Arial" w:cs="Arial"/>
          <w:szCs w:val="22"/>
          <w:lang w:val="en-US"/>
        </w:rPr>
        <w:t xml:space="preserve"> </w:t>
      </w:r>
      <w:r w:rsidR="006D1D36" w:rsidRPr="003064AE">
        <w:rPr>
          <w:rFonts w:ascii="Arial" w:hAnsi="Arial" w:cs="Arial"/>
          <w:szCs w:val="22"/>
          <w:lang w:val="en-US"/>
        </w:rPr>
        <w:t xml:space="preserve">and </w:t>
      </w:r>
      <w:r w:rsidR="002475A2" w:rsidRPr="003064AE">
        <w:rPr>
          <w:rFonts w:ascii="Arial" w:hAnsi="Arial" w:cs="Arial"/>
          <w:szCs w:val="22"/>
          <w:lang w:val="en-US"/>
        </w:rPr>
        <w:t>clean</w:t>
      </w:r>
      <w:r w:rsidR="0060710C" w:rsidRPr="003064AE">
        <w:rPr>
          <w:rFonts w:ascii="Arial" w:hAnsi="Arial" w:cs="Arial"/>
          <w:szCs w:val="22"/>
          <w:lang w:val="en-US"/>
        </w:rPr>
        <w:t xml:space="preserve"> water. </w:t>
      </w:r>
      <w:r w:rsidR="006D1D36" w:rsidRPr="003064AE">
        <w:rPr>
          <w:rFonts w:ascii="Arial" w:hAnsi="Arial" w:cs="Arial"/>
          <w:szCs w:val="22"/>
          <w:lang w:val="en-US"/>
        </w:rPr>
        <w:t xml:space="preserve">This is why the delegation </w:t>
      </w:r>
      <w:r w:rsidR="0060710C" w:rsidRPr="003064AE">
        <w:rPr>
          <w:rFonts w:ascii="Arial" w:hAnsi="Arial" w:cs="Arial"/>
          <w:szCs w:val="22"/>
          <w:lang w:val="en-US"/>
        </w:rPr>
        <w:t>believe</w:t>
      </w:r>
      <w:r w:rsidR="006D1D36" w:rsidRPr="003064AE">
        <w:rPr>
          <w:rFonts w:ascii="Arial" w:hAnsi="Arial" w:cs="Arial"/>
          <w:szCs w:val="22"/>
          <w:lang w:val="en-US"/>
        </w:rPr>
        <w:t>d</w:t>
      </w:r>
      <w:r w:rsidR="0060710C" w:rsidRPr="003064AE">
        <w:rPr>
          <w:rFonts w:ascii="Arial" w:hAnsi="Arial" w:cs="Arial"/>
          <w:szCs w:val="22"/>
          <w:lang w:val="en-US"/>
        </w:rPr>
        <w:t xml:space="preserve"> </w:t>
      </w:r>
      <w:r w:rsidR="006D1D36" w:rsidRPr="003064AE">
        <w:rPr>
          <w:rFonts w:ascii="Arial" w:hAnsi="Arial" w:cs="Arial"/>
          <w:szCs w:val="22"/>
          <w:lang w:val="en-US"/>
        </w:rPr>
        <w:t xml:space="preserve">that all </w:t>
      </w:r>
      <w:r w:rsidR="0060710C" w:rsidRPr="003064AE">
        <w:rPr>
          <w:rFonts w:ascii="Arial" w:hAnsi="Arial" w:cs="Arial"/>
          <w:szCs w:val="22"/>
          <w:lang w:val="en-US"/>
        </w:rPr>
        <w:t xml:space="preserve">these lengthy texts </w:t>
      </w:r>
      <w:r w:rsidR="006D1D36" w:rsidRPr="003064AE">
        <w:rPr>
          <w:rFonts w:ascii="Arial" w:hAnsi="Arial" w:cs="Arial"/>
          <w:szCs w:val="22"/>
          <w:lang w:val="en-US"/>
        </w:rPr>
        <w:t xml:space="preserve">belonged in the </w:t>
      </w:r>
      <w:r w:rsidR="0060710C" w:rsidRPr="003064AE">
        <w:rPr>
          <w:rFonts w:ascii="Arial" w:hAnsi="Arial" w:cs="Arial"/>
          <w:szCs w:val="22"/>
          <w:lang w:val="en-US"/>
        </w:rPr>
        <w:t>Operational Directives</w:t>
      </w:r>
      <w:r w:rsidR="006D1D36" w:rsidRPr="003064AE">
        <w:rPr>
          <w:rFonts w:ascii="Arial" w:hAnsi="Arial" w:cs="Arial"/>
          <w:szCs w:val="22"/>
          <w:lang w:val="en-US"/>
        </w:rPr>
        <w:t>, unlike</w:t>
      </w:r>
      <w:r w:rsidR="0060710C" w:rsidRPr="003064AE">
        <w:rPr>
          <w:rFonts w:ascii="Arial" w:hAnsi="Arial" w:cs="Arial"/>
          <w:szCs w:val="22"/>
          <w:lang w:val="en-US"/>
        </w:rPr>
        <w:t xml:space="preserve"> in </w:t>
      </w:r>
      <w:r w:rsidR="006D1D36" w:rsidRPr="003064AE">
        <w:rPr>
          <w:rFonts w:ascii="Arial" w:hAnsi="Arial" w:cs="Arial"/>
          <w:szCs w:val="22"/>
          <w:lang w:val="en-US"/>
        </w:rPr>
        <w:t>other c</w:t>
      </w:r>
      <w:r w:rsidR="0060710C" w:rsidRPr="003064AE">
        <w:rPr>
          <w:rFonts w:ascii="Arial" w:hAnsi="Arial" w:cs="Arial"/>
          <w:szCs w:val="22"/>
          <w:lang w:val="en-US"/>
        </w:rPr>
        <w:t>onventions.</w:t>
      </w:r>
    </w:p>
    <w:p w14:paraId="1E376EFC" w14:textId="405799F9" w:rsidR="002B282F" w:rsidRPr="003064AE" w:rsidRDefault="002B282F" w:rsidP="002A114F">
      <w:pPr>
        <w:widowControl w:val="0"/>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 xml:space="preserve">The delegation of </w:t>
      </w:r>
      <w:r w:rsidR="0060710C" w:rsidRPr="003064AE">
        <w:rPr>
          <w:rFonts w:ascii="Arial" w:hAnsi="Arial" w:cs="Arial"/>
          <w:b/>
          <w:szCs w:val="22"/>
          <w:lang w:val="en-US"/>
        </w:rPr>
        <w:t xml:space="preserve">Latvia </w:t>
      </w:r>
      <w:r w:rsidR="0060710C" w:rsidRPr="003064AE">
        <w:rPr>
          <w:rFonts w:ascii="Arial" w:hAnsi="Arial" w:cs="Arial"/>
          <w:szCs w:val="22"/>
          <w:lang w:val="en-US"/>
        </w:rPr>
        <w:t>fully support</w:t>
      </w:r>
      <w:r w:rsidR="0047787A" w:rsidRPr="003064AE">
        <w:rPr>
          <w:rFonts w:ascii="Arial" w:hAnsi="Arial" w:cs="Arial"/>
          <w:szCs w:val="22"/>
          <w:lang w:val="en-US"/>
        </w:rPr>
        <w:t>ed</w:t>
      </w:r>
      <w:r w:rsidR="0060710C" w:rsidRPr="003064AE">
        <w:rPr>
          <w:rFonts w:ascii="Arial" w:hAnsi="Arial" w:cs="Arial"/>
          <w:szCs w:val="22"/>
          <w:lang w:val="en-US"/>
        </w:rPr>
        <w:t xml:space="preserve"> </w:t>
      </w:r>
      <w:r w:rsidR="0047787A" w:rsidRPr="003064AE">
        <w:rPr>
          <w:rFonts w:ascii="Arial" w:hAnsi="Arial" w:cs="Arial"/>
          <w:szCs w:val="22"/>
          <w:lang w:val="en-US"/>
        </w:rPr>
        <w:t xml:space="preserve">the comments made </w:t>
      </w:r>
      <w:r w:rsidR="002475A2" w:rsidRPr="003064AE">
        <w:rPr>
          <w:rFonts w:ascii="Arial" w:hAnsi="Arial" w:cs="Arial"/>
          <w:szCs w:val="22"/>
          <w:lang w:val="en-US"/>
        </w:rPr>
        <w:t xml:space="preserve">by Greece </w:t>
      </w:r>
      <w:r w:rsidR="0047787A" w:rsidRPr="003064AE">
        <w:rPr>
          <w:rFonts w:ascii="Arial" w:hAnsi="Arial" w:cs="Arial"/>
          <w:szCs w:val="22"/>
          <w:lang w:val="en-US"/>
        </w:rPr>
        <w:t xml:space="preserve">and previously by </w:t>
      </w:r>
      <w:r w:rsidR="0060710C" w:rsidRPr="003064AE">
        <w:rPr>
          <w:rFonts w:ascii="Arial" w:hAnsi="Arial" w:cs="Arial"/>
          <w:szCs w:val="22"/>
          <w:lang w:val="en-US"/>
        </w:rPr>
        <w:t>B</w:t>
      </w:r>
      <w:r w:rsidR="0047787A" w:rsidRPr="003064AE">
        <w:rPr>
          <w:rFonts w:ascii="Arial" w:hAnsi="Arial" w:cs="Arial"/>
          <w:szCs w:val="22"/>
          <w:lang w:val="en-US"/>
        </w:rPr>
        <w:t xml:space="preserve">elgium, Turkey, Cyprus, Sweden and </w:t>
      </w:r>
      <w:r w:rsidR="001973C7" w:rsidRPr="003064AE">
        <w:rPr>
          <w:rFonts w:ascii="Arial" w:hAnsi="Arial" w:cs="Arial"/>
          <w:szCs w:val="22"/>
          <w:lang w:val="en-US"/>
        </w:rPr>
        <w:t xml:space="preserve">Morocco, adding that the </w:t>
      </w:r>
      <w:r w:rsidR="0060710C" w:rsidRPr="003064AE">
        <w:rPr>
          <w:rFonts w:ascii="Arial" w:hAnsi="Arial" w:cs="Arial"/>
          <w:szCs w:val="22"/>
          <w:lang w:val="en-US"/>
        </w:rPr>
        <w:t xml:space="preserve">text </w:t>
      </w:r>
      <w:r w:rsidR="001973C7" w:rsidRPr="003064AE">
        <w:rPr>
          <w:rFonts w:ascii="Arial" w:hAnsi="Arial" w:cs="Arial"/>
          <w:szCs w:val="22"/>
          <w:lang w:val="en-US"/>
        </w:rPr>
        <w:t xml:space="preserve">as presented was the result of a long process, </w:t>
      </w:r>
      <w:r w:rsidR="0060710C" w:rsidRPr="003064AE">
        <w:rPr>
          <w:rFonts w:ascii="Arial" w:hAnsi="Arial" w:cs="Arial"/>
          <w:szCs w:val="22"/>
          <w:lang w:val="en-US"/>
        </w:rPr>
        <w:t>examined several times by the Committee</w:t>
      </w:r>
      <w:r w:rsidR="001973C7" w:rsidRPr="003064AE">
        <w:rPr>
          <w:rFonts w:ascii="Arial" w:hAnsi="Arial" w:cs="Arial"/>
          <w:szCs w:val="22"/>
          <w:lang w:val="en-US"/>
        </w:rPr>
        <w:t>. Moreover, t</w:t>
      </w:r>
      <w:r w:rsidR="0060710C" w:rsidRPr="003064AE">
        <w:rPr>
          <w:rFonts w:ascii="Arial" w:hAnsi="Arial" w:cs="Arial"/>
          <w:szCs w:val="22"/>
          <w:lang w:val="en-US"/>
        </w:rPr>
        <w:t xml:space="preserve">he chapter on sustainable development </w:t>
      </w:r>
      <w:r w:rsidR="001973C7" w:rsidRPr="003064AE">
        <w:rPr>
          <w:rFonts w:ascii="Arial" w:hAnsi="Arial" w:cs="Arial"/>
          <w:szCs w:val="22"/>
          <w:lang w:val="en-US"/>
        </w:rPr>
        <w:t xml:space="preserve">was a </w:t>
      </w:r>
      <w:r w:rsidR="0060710C" w:rsidRPr="003064AE">
        <w:rPr>
          <w:rFonts w:ascii="Arial" w:hAnsi="Arial" w:cs="Arial"/>
          <w:szCs w:val="22"/>
          <w:lang w:val="en-US"/>
        </w:rPr>
        <w:t xml:space="preserve">very important part of </w:t>
      </w:r>
      <w:r w:rsidR="001973C7" w:rsidRPr="003064AE">
        <w:rPr>
          <w:rFonts w:ascii="Arial" w:hAnsi="Arial" w:cs="Arial"/>
          <w:szCs w:val="22"/>
          <w:lang w:val="en-US"/>
        </w:rPr>
        <w:t xml:space="preserve">the revisions, </w:t>
      </w:r>
      <w:r w:rsidR="0060710C" w:rsidRPr="003064AE">
        <w:rPr>
          <w:rFonts w:ascii="Arial" w:hAnsi="Arial" w:cs="Arial"/>
          <w:szCs w:val="22"/>
          <w:lang w:val="en-US"/>
        </w:rPr>
        <w:t xml:space="preserve">and </w:t>
      </w:r>
      <w:r w:rsidR="001973C7" w:rsidRPr="003064AE">
        <w:rPr>
          <w:rFonts w:ascii="Arial" w:hAnsi="Arial" w:cs="Arial"/>
          <w:szCs w:val="22"/>
          <w:lang w:val="en-US"/>
        </w:rPr>
        <w:t>the delegation did not fully understand the</w:t>
      </w:r>
      <w:r w:rsidR="0060710C" w:rsidRPr="003064AE">
        <w:rPr>
          <w:rFonts w:ascii="Arial" w:hAnsi="Arial" w:cs="Arial"/>
          <w:szCs w:val="22"/>
          <w:lang w:val="en-US"/>
        </w:rPr>
        <w:t xml:space="preserve"> </w:t>
      </w:r>
      <w:r w:rsidR="001973C7" w:rsidRPr="003064AE">
        <w:rPr>
          <w:rFonts w:ascii="Arial" w:hAnsi="Arial" w:cs="Arial"/>
          <w:szCs w:val="22"/>
          <w:lang w:val="en-US"/>
        </w:rPr>
        <w:t>association with the 1972 Convention for the reasons clearly explained by</w:t>
      </w:r>
      <w:r w:rsidR="0060710C" w:rsidRPr="003064AE">
        <w:rPr>
          <w:rFonts w:ascii="Arial" w:hAnsi="Arial" w:cs="Arial"/>
          <w:szCs w:val="22"/>
          <w:lang w:val="en-US"/>
        </w:rPr>
        <w:t xml:space="preserve"> Greece</w:t>
      </w:r>
      <w:r w:rsidR="001973C7" w:rsidRPr="003064AE">
        <w:rPr>
          <w:rFonts w:ascii="Arial" w:hAnsi="Arial" w:cs="Arial"/>
          <w:szCs w:val="22"/>
          <w:lang w:val="en-US"/>
        </w:rPr>
        <w:t xml:space="preserve">, when in fact </w:t>
      </w:r>
      <w:r w:rsidR="0060710C" w:rsidRPr="003064AE">
        <w:rPr>
          <w:rFonts w:ascii="Arial" w:hAnsi="Arial" w:cs="Arial"/>
          <w:szCs w:val="22"/>
          <w:lang w:val="en-US"/>
        </w:rPr>
        <w:t xml:space="preserve">sustainable development </w:t>
      </w:r>
      <w:r w:rsidR="001973C7" w:rsidRPr="003064AE">
        <w:rPr>
          <w:rFonts w:ascii="Arial" w:hAnsi="Arial" w:cs="Arial"/>
          <w:szCs w:val="22"/>
          <w:lang w:val="en-US"/>
        </w:rPr>
        <w:t xml:space="preserve">was </w:t>
      </w:r>
      <w:r w:rsidR="0060710C" w:rsidRPr="003064AE">
        <w:rPr>
          <w:rFonts w:ascii="Arial" w:hAnsi="Arial" w:cs="Arial"/>
          <w:szCs w:val="22"/>
          <w:lang w:val="en-US"/>
        </w:rPr>
        <w:t xml:space="preserve">already part of </w:t>
      </w:r>
      <w:r w:rsidR="001973C7" w:rsidRPr="003064AE">
        <w:rPr>
          <w:rFonts w:ascii="Arial" w:hAnsi="Arial" w:cs="Arial"/>
          <w:szCs w:val="22"/>
          <w:lang w:val="en-US"/>
        </w:rPr>
        <w:t xml:space="preserve">the </w:t>
      </w:r>
      <w:r w:rsidR="0060710C" w:rsidRPr="003064AE">
        <w:rPr>
          <w:rFonts w:ascii="Arial" w:hAnsi="Arial" w:cs="Arial"/>
          <w:szCs w:val="22"/>
          <w:lang w:val="en-US"/>
        </w:rPr>
        <w:t>Operational Di</w:t>
      </w:r>
      <w:r w:rsidR="001973C7" w:rsidRPr="003064AE">
        <w:rPr>
          <w:rFonts w:ascii="Arial" w:hAnsi="Arial" w:cs="Arial"/>
          <w:szCs w:val="22"/>
          <w:lang w:val="en-US"/>
        </w:rPr>
        <w:t>rectives of the 2003 Convention</w:t>
      </w:r>
      <w:r w:rsidR="0060710C" w:rsidRPr="003064AE">
        <w:rPr>
          <w:rFonts w:ascii="Arial" w:hAnsi="Arial" w:cs="Arial"/>
          <w:szCs w:val="22"/>
          <w:lang w:val="en-US"/>
        </w:rPr>
        <w:t>.</w:t>
      </w:r>
    </w:p>
    <w:p w14:paraId="73053644" w14:textId="7BBAC3A3" w:rsidR="002B282F" w:rsidRPr="003064AE" w:rsidRDefault="002B282F" w:rsidP="002A114F">
      <w:pPr>
        <w:widowControl w:val="0"/>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 xml:space="preserve">The delegation of </w:t>
      </w:r>
      <w:r w:rsidR="0060710C" w:rsidRPr="003064AE">
        <w:rPr>
          <w:rFonts w:ascii="Arial" w:hAnsi="Arial" w:cs="Arial"/>
          <w:b/>
          <w:szCs w:val="22"/>
          <w:lang w:val="en-US"/>
        </w:rPr>
        <w:t xml:space="preserve">Netherlands </w:t>
      </w:r>
      <w:r w:rsidR="001973C7" w:rsidRPr="003064AE">
        <w:rPr>
          <w:rFonts w:ascii="Arial" w:hAnsi="Arial" w:cs="Arial"/>
          <w:szCs w:val="22"/>
          <w:lang w:val="en-US"/>
        </w:rPr>
        <w:t xml:space="preserve">wished to maintain </w:t>
      </w:r>
      <w:r w:rsidR="0060710C" w:rsidRPr="003064AE">
        <w:rPr>
          <w:rFonts w:ascii="Arial" w:hAnsi="Arial" w:cs="Arial"/>
          <w:szCs w:val="22"/>
          <w:lang w:val="en-US"/>
        </w:rPr>
        <w:t>the tex</w:t>
      </w:r>
      <w:r w:rsidR="001973C7" w:rsidRPr="003064AE">
        <w:rPr>
          <w:rFonts w:ascii="Arial" w:hAnsi="Arial" w:cs="Arial"/>
          <w:szCs w:val="22"/>
          <w:lang w:val="en-US"/>
        </w:rPr>
        <w:t xml:space="preserve">t in the Operational Directives, adding that it had </w:t>
      </w:r>
      <w:r w:rsidR="0060710C" w:rsidRPr="003064AE">
        <w:rPr>
          <w:rFonts w:ascii="Arial" w:hAnsi="Arial" w:cs="Arial"/>
          <w:szCs w:val="22"/>
          <w:lang w:val="en-US"/>
        </w:rPr>
        <w:t xml:space="preserve">been a long process </w:t>
      </w:r>
      <w:r w:rsidR="001973C7" w:rsidRPr="003064AE">
        <w:rPr>
          <w:rFonts w:ascii="Arial" w:hAnsi="Arial" w:cs="Arial"/>
          <w:szCs w:val="22"/>
          <w:lang w:val="en-US"/>
        </w:rPr>
        <w:t xml:space="preserve">in which </w:t>
      </w:r>
      <w:r w:rsidR="0060710C" w:rsidRPr="003064AE">
        <w:rPr>
          <w:rFonts w:ascii="Arial" w:hAnsi="Arial" w:cs="Arial"/>
          <w:szCs w:val="22"/>
          <w:lang w:val="en-US"/>
        </w:rPr>
        <w:t>consensus on the text</w:t>
      </w:r>
      <w:r w:rsidR="001973C7" w:rsidRPr="003064AE">
        <w:rPr>
          <w:rFonts w:ascii="Arial" w:hAnsi="Arial" w:cs="Arial"/>
          <w:szCs w:val="22"/>
          <w:lang w:val="en-US"/>
        </w:rPr>
        <w:t xml:space="preserve"> </w:t>
      </w:r>
      <w:proofErr w:type="gramStart"/>
      <w:r w:rsidR="001973C7" w:rsidRPr="003064AE">
        <w:rPr>
          <w:rFonts w:ascii="Arial" w:hAnsi="Arial" w:cs="Arial"/>
          <w:szCs w:val="22"/>
          <w:lang w:val="en-US"/>
        </w:rPr>
        <w:t>had been reached</w:t>
      </w:r>
      <w:proofErr w:type="gramEnd"/>
      <w:r w:rsidR="0060710C" w:rsidRPr="003064AE">
        <w:rPr>
          <w:rFonts w:ascii="Arial" w:hAnsi="Arial" w:cs="Arial"/>
          <w:szCs w:val="22"/>
          <w:lang w:val="en-US"/>
        </w:rPr>
        <w:t xml:space="preserve">. </w:t>
      </w:r>
      <w:r w:rsidR="001973C7" w:rsidRPr="003064AE">
        <w:rPr>
          <w:rFonts w:ascii="Arial" w:hAnsi="Arial" w:cs="Arial"/>
          <w:szCs w:val="22"/>
          <w:lang w:val="en-US"/>
        </w:rPr>
        <w:t xml:space="preserve">It </w:t>
      </w:r>
      <w:r w:rsidR="0060710C" w:rsidRPr="003064AE">
        <w:rPr>
          <w:rFonts w:ascii="Arial" w:hAnsi="Arial" w:cs="Arial"/>
          <w:szCs w:val="22"/>
          <w:lang w:val="en-US"/>
        </w:rPr>
        <w:t>believe</w:t>
      </w:r>
      <w:r w:rsidR="001973C7" w:rsidRPr="003064AE">
        <w:rPr>
          <w:rFonts w:ascii="Arial" w:hAnsi="Arial" w:cs="Arial"/>
          <w:szCs w:val="22"/>
          <w:lang w:val="en-US"/>
        </w:rPr>
        <w:t>d</w:t>
      </w:r>
      <w:r w:rsidR="0060710C" w:rsidRPr="003064AE">
        <w:rPr>
          <w:rFonts w:ascii="Arial" w:hAnsi="Arial" w:cs="Arial"/>
          <w:szCs w:val="22"/>
          <w:lang w:val="en-US"/>
        </w:rPr>
        <w:t xml:space="preserve"> that sustainable development, peace and security </w:t>
      </w:r>
      <w:r w:rsidR="001973C7" w:rsidRPr="003064AE">
        <w:rPr>
          <w:rFonts w:ascii="Arial" w:hAnsi="Arial" w:cs="Arial"/>
          <w:szCs w:val="22"/>
          <w:lang w:val="en-US"/>
        </w:rPr>
        <w:t xml:space="preserve">were </w:t>
      </w:r>
      <w:r w:rsidR="0060710C" w:rsidRPr="003064AE">
        <w:rPr>
          <w:rFonts w:ascii="Arial" w:hAnsi="Arial" w:cs="Arial"/>
          <w:szCs w:val="22"/>
          <w:lang w:val="en-US"/>
        </w:rPr>
        <w:t xml:space="preserve">at the core of </w:t>
      </w:r>
      <w:r w:rsidR="001973C7" w:rsidRPr="003064AE">
        <w:rPr>
          <w:rFonts w:ascii="Arial" w:hAnsi="Arial" w:cs="Arial"/>
          <w:szCs w:val="22"/>
          <w:lang w:val="en-US"/>
        </w:rPr>
        <w:t xml:space="preserve">the </w:t>
      </w:r>
      <w:r w:rsidR="0060710C" w:rsidRPr="003064AE">
        <w:rPr>
          <w:rFonts w:ascii="Arial" w:hAnsi="Arial" w:cs="Arial"/>
          <w:szCs w:val="22"/>
          <w:lang w:val="en-US"/>
        </w:rPr>
        <w:t>Convention.</w:t>
      </w:r>
    </w:p>
    <w:p w14:paraId="3CD27A05" w14:textId="76B2DB25" w:rsidR="00F06F2E" w:rsidRPr="00361A0C" w:rsidRDefault="002B282F" w:rsidP="002A114F">
      <w:pPr>
        <w:widowControl w:val="0"/>
        <w:numPr>
          <w:ilvl w:val="0"/>
          <w:numId w:val="14"/>
        </w:numPr>
        <w:suppressAutoHyphens/>
        <w:autoSpaceDE w:val="0"/>
        <w:ind w:left="709" w:hanging="709"/>
        <w:jc w:val="both"/>
        <w:rPr>
          <w:rFonts w:ascii="Arial" w:hAnsi="Arial" w:cs="Arial"/>
          <w:szCs w:val="22"/>
        </w:rPr>
      </w:pPr>
      <w:r w:rsidRPr="00361A0C">
        <w:rPr>
          <w:rFonts w:ascii="Arial" w:hAnsi="Arial" w:cs="Arial"/>
          <w:szCs w:val="22"/>
        </w:rPr>
        <w:t xml:space="preserve">The delegation of </w:t>
      </w:r>
      <w:r w:rsidR="0060710C" w:rsidRPr="00361A0C">
        <w:rPr>
          <w:rFonts w:ascii="Arial" w:hAnsi="Arial" w:cs="Arial"/>
          <w:b/>
          <w:szCs w:val="22"/>
        </w:rPr>
        <w:t xml:space="preserve">Cyprus </w:t>
      </w:r>
      <w:r w:rsidR="00F06F2E" w:rsidRPr="00361A0C">
        <w:rPr>
          <w:rFonts w:ascii="Arial" w:hAnsi="Arial" w:cs="Arial"/>
          <w:szCs w:val="22"/>
        </w:rPr>
        <w:t xml:space="preserve">wished to comment on the remark by </w:t>
      </w:r>
      <w:r w:rsidR="0060351F" w:rsidRPr="00361A0C">
        <w:rPr>
          <w:rFonts w:ascii="Arial" w:hAnsi="Arial" w:cs="Arial"/>
          <w:szCs w:val="22"/>
        </w:rPr>
        <w:t xml:space="preserve">Palestine </w:t>
      </w:r>
      <w:r w:rsidR="00F06F2E" w:rsidRPr="00361A0C">
        <w:rPr>
          <w:rFonts w:ascii="Arial" w:hAnsi="Arial" w:cs="Arial"/>
          <w:szCs w:val="22"/>
        </w:rPr>
        <w:t xml:space="preserve">regarding </w:t>
      </w:r>
      <w:r w:rsidR="0060351F" w:rsidRPr="00361A0C">
        <w:rPr>
          <w:rFonts w:ascii="Arial" w:hAnsi="Arial" w:cs="Arial"/>
          <w:szCs w:val="22"/>
        </w:rPr>
        <w:t>t</w:t>
      </w:r>
      <w:r w:rsidR="002475A2" w:rsidRPr="00361A0C">
        <w:rPr>
          <w:rFonts w:ascii="Arial" w:hAnsi="Arial" w:cs="Arial"/>
          <w:szCs w:val="22"/>
        </w:rPr>
        <w:t>he synergy and harmony between c</w:t>
      </w:r>
      <w:r w:rsidR="00F06F2E" w:rsidRPr="00361A0C">
        <w:rPr>
          <w:rFonts w:ascii="Arial" w:hAnsi="Arial" w:cs="Arial"/>
          <w:szCs w:val="22"/>
        </w:rPr>
        <w:t xml:space="preserve">onventions, noting that </w:t>
      </w:r>
      <w:r w:rsidR="0060351F" w:rsidRPr="00361A0C">
        <w:rPr>
          <w:rFonts w:ascii="Arial" w:hAnsi="Arial" w:cs="Arial"/>
          <w:szCs w:val="22"/>
        </w:rPr>
        <w:t xml:space="preserve">Brazil </w:t>
      </w:r>
      <w:r w:rsidR="00F06F2E" w:rsidRPr="00361A0C">
        <w:rPr>
          <w:rFonts w:ascii="Arial" w:hAnsi="Arial" w:cs="Arial"/>
          <w:szCs w:val="22"/>
        </w:rPr>
        <w:t xml:space="preserve">had also pointed out </w:t>
      </w:r>
      <w:r w:rsidR="0060351F" w:rsidRPr="00361A0C">
        <w:rPr>
          <w:rFonts w:ascii="Arial" w:hAnsi="Arial" w:cs="Arial"/>
          <w:szCs w:val="22"/>
        </w:rPr>
        <w:t>th</w:t>
      </w:r>
      <w:r w:rsidR="00F06F2E" w:rsidRPr="00361A0C">
        <w:rPr>
          <w:rFonts w:ascii="Arial" w:hAnsi="Arial" w:cs="Arial"/>
          <w:szCs w:val="22"/>
        </w:rPr>
        <w:t>at Operational Guidelines of</w:t>
      </w:r>
      <w:r w:rsidR="002475A2" w:rsidRPr="00361A0C">
        <w:rPr>
          <w:rFonts w:ascii="Arial" w:hAnsi="Arial" w:cs="Arial"/>
          <w:szCs w:val="22"/>
        </w:rPr>
        <w:t xml:space="preserve"> other c</w:t>
      </w:r>
      <w:r w:rsidR="0060351F" w:rsidRPr="00361A0C">
        <w:rPr>
          <w:rFonts w:ascii="Arial" w:hAnsi="Arial" w:cs="Arial"/>
          <w:szCs w:val="22"/>
        </w:rPr>
        <w:t xml:space="preserve">onventions, like those of </w:t>
      </w:r>
      <w:r w:rsidR="00F06F2E" w:rsidRPr="00361A0C">
        <w:rPr>
          <w:rFonts w:ascii="Arial" w:hAnsi="Arial" w:cs="Arial"/>
          <w:szCs w:val="22"/>
        </w:rPr>
        <w:t xml:space="preserve">the </w:t>
      </w:r>
      <w:r w:rsidR="0060351F" w:rsidRPr="00361A0C">
        <w:rPr>
          <w:rFonts w:ascii="Arial" w:hAnsi="Arial" w:cs="Arial"/>
          <w:szCs w:val="22"/>
        </w:rPr>
        <w:t xml:space="preserve">1972 </w:t>
      </w:r>
      <w:r w:rsidR="00F06F2E" w:rsidRPr="00361A0C">
        <w:rPr>
          <w:rFonts w:ascii="Arial" w:hAnsi="Arial" w:cs="Arial"/>
          <w:szCs w:val="22"/>
        </w:rPr>
        <w:t xml:space="preserve">Convention, were </w:t>
      </w:r>
      <w:r w:rsidR="0060351F" w:rsidRPr="00361A0C">
        <w:rPr>
          <w:rFonts w:ascii="Arial" w:hAnsi="Arial" w:cs="Arial"/>
          <w:szCs w:val="22"/>
        </w:rPr>
        <w:t xml:space="preserve">not the </w:t>
      </w:r>
      <w:r w:rsidR="0060351F" w:rsidRPr="00361A0C">
        <w:rPr>
          <w:rFonts w:ascii="Arial" w:hAnsi="Arial" w:cs="Arial"/>
          <w:szCs w:val="22"/>
        </w:rPr>
        <w:lastRenderedPageBreak/>
        <w:t xml:space="preserve">same as those </w:t>
      </w:r>
      <w:r w:rsidR="00F06F2E" w:rsidRPr="00361A0C">
        <w:rPr>
          <w:rFonts w:ascii="Arial" w:hAnsi="Arial" w:cs="Arial"/>
          <w:szCs w:val="22"/>
        </w:rPr>
        <w:t>of the 2003 Convention</w:t>
      </w:r>
      <w:r w:rsidR="0060351F" w:rsidRPr="00361A0C">
        <w:rPr>
          <w:rFonts w:ascii="Arial" w:hAnsi="Arial" w:cs="Arial"/>
          <w:szCs w:val="22"/>
        </w:rPr>
        <w:t xml:space="preserve">. </w:t>
      </w:r>
      <w:r w:rsidR="00F06F2E" w:rsidRPr="00361A0C">
        <w:rPr>
          <w:rFonts w:ascii="Arial" w:hAnsi="Arial" w:cs="Arial"/>
          <w:szCs w:val="22"/>
        </w:rPr>
        <w:t xml:space="preserve">The delegation fully supported </w:t>
      </w:r>
      <w:r w:rsidR="0060351F" w:rsidRPr="00361A0C">
        <w:rPr>
          <w:rFonts w:ascii="Arial" w:hAnsi="Arial" w:cs="Arial"/>
          <w:szCs w:val="22"/>
        </w:rPr>
        <w:t xml:space="preserve">the </w:t>
      </w:r>
      <w:r w:rsidR="00F06F2E" w:rsidRPr="00361A0C">
        <w:rPr>
          <w:rFonts w:ascii="Arial" w:hAnsi="Arial" w:cs="Arial"/>
          <w:szCs w:val="22"/>
        </w:rPr>
        <w:t xml:space="preserve">idea of </w:t>
      </w:r>
      <w:r w:rsidR="0060351F" w:rsidRPr="00361A0C">
        <w:rPr>
          <w:rFonts w:ascii="Arial" w:hAnsi="Arial" w:cs="Arial"/>
          <w:szCs w:val="22"/>
        </w:rPr>
        <w:t xml:space="preserve">synergy </w:t>
      </w:r>
      <w:r w:rsidR="00F06F2E" w:rsidRPr="00361A0C">
        <w:rPr>
          <w:rFonts w:ascii="Arial" w:hAnsi="Arial" w:cs="Arial"/>
          <w:szCs w:val="22"/>
        </w:rPr>
        <w:t xml:space="preserve">between </w:t>
      </w:r>
      <w:r w:rsidR="002475A2" w:rsidRPr="00361A0C">
        <w:rPr>
          <w:rFonts w:ascii="Arial" w:hAnsi="Arial" w:cs="Arial"/>
          <w:szCs w:val="22"/>
        </w:rPr>
        <w:t>c</w:t>
      </w:r>
      <w:r w:rsidR="0060351F" w:rsidRPr="00361A0C">
        <w:rPr>
          <w:rFonts w:ascii="Arial" w:hAnsi="Arial" w:cs="Arial"/>
          <w:szCs w:val="22"/>
        </w:rPr>
        <w:t xml:space="preserve">onventions, but </w:t>
      </w:r>
      <w:r w:rsidR="00F06F2E" w:rsidRPr="00361A0C">
        <w:rPr>
          <w:rFonts w:ascii="Arial" w:hAnsi="Arial" w:cs="Arial"/>
          <w:szCs w:val="22"/>
        </w:rPr>
        <w:t xml:space="preserve">that </w:t>
      </w:r>
      <w:r w:rsidR="002475A2" w:rsidRPr="00361A0C">
        <w:rPr>
          <w:rFonts w:ascii="Arial" w:hAnsi="Arial" w:cs="Arial"/>
          <w:szCs w:val="22"/>
        </w:rPr>
        <w:t>not all c</w:t>
      </w:r>
      <w:r w:rsidR="0060351F" w:rsidRPr="00361A0C">
        <w:rPr>
          <w:rFonts w:ascii="Arial" w:hAnsi="Arial" w:cs="Arial"/>
          <w:szCs w:val="22"/>
        </w:rPr>
        <w:t xml:space="preserve">onventions </w:t>
      </w:r>
      <w:r w:rsidR="00F06F2E" w:rsidRPr="00361A0C">
        <w:rPr>
          <w:rFonts w:ascii="Arial" w:hAnsi="Arial" w:cs="Arial"/>
          <w:szCs w:val="22"/>
        </w:rPr>
        <w:t>fitted the same mould</w:t>
      </w:r>
      <w:r w:rsidR="0060351F" w:rsidRPr="00361A0C">
        <w:rPr>
          <w:rFonts w:ascii="Arial" w:hAnsi="Arial" w:cs="Arial"/>
          <w:szCs w:val="22"/>
        </w:rPr>
        <w:t>.</w:t>
      </w:r>
      <w:r w:rsidR="00F06F2E" w:rsidRPr="00361A0C">
        <w:rPr>
          <w:rFonts w:ascii="Arial" w:hAnsi="Arial" w:cs="Arial"/>
          <w:szCs w:val="22"/>
        </w:rPr>
        <w:t xml:space="preserve"> It spoke of the many hours of work it had taken to assign rules and criteria to each Convention, and </w:t>
      </w:r>
      <w:r w:rsidR="00525813" w:rsidRPr="00361A0C">
        <w:rPr>
          <w:rFonts w:ascii="Arial" w:hAnsi="Arial" w:cs="Arial"/>
          <w:szCs w:val="22"/>
        </w:rPr>
        <w:t xml:space="preserve">that a single set of </w:t>
      </w:r>
      <w:r w:rsidR="00F06F2E" w:rsidRPr="00361A0C">
        <w:rPr>
          <w:rFonts w:ascii="Arial" w:hAnsi="Arial" w:cs="Arial"/>
          <w:szCs w:val="22"/>
        </w:rPr>
        <w:t xml:space="preserve">Operational Guidelines could not be </w:t>
      </w:r>
      <w:r w:rsidR="00525813" w:rsidRPr="00361A0C">
        <w:rPr>
          <w:rFonts w:ascii="Arial" w:hAnsi="Arial" w:cs="Arial"/>
          <w:szCs w:val="22"/>
        </w:rPr>
        <w:t>developed f</w:t>
      </w:r>
      <w:r w:rsidR="00F06F2E" w:rsidRPr="00361A0C">
        <w:rPr>
          <w:rFonts w:ascii="Arial" w:hAnsi="Arial" w:cs="Arial"/>
          <w:szCs w:val="22"/>
        </w:rPr>
        <w:t xml:space="preserve">or </w:t>
      </w:r>
      <w:r w:rsidR="002475A2" w:rsidRPr="00361A0C">
        <w:rPr>
          <w:rFonts w:ascii="Arial" w:hAnsi="Arial" w:cs="Arial"/>
          <w:szCs w:val="22"/>
        </w:rPr>
        <w:t>the [seven] culture c</w:t>
      </w:r>
      <w:r w:rsidR="00F06F2E" w:rsidRPr="00361A0C">
        <w:rPr>
          <w:rFonts w:ascii="Arial" w:hAnsi="Arial" w:cs="Arial"/>
          <w:szCs w:val="22"/>
        </w:rPr>
        <w:t xml:space="preserve">onventions </w:t>
      </w:r>
      <w:r w:rsidR="005A01BB">
        <w:rPr>
          <w:rFonts w:ascii="Arial" w:hAnsi="Arial" w:cs="Arial"/>
          <w:szCs w:val="22"/>
        </w:rPr>
        <w:t>of</w:t>
      </w:r>
      <w:r w:rsidR="00525813" w:rsidRPr="00361A0C">
        <w:rPr>
          <w:rFonts w:ascii="Arial" w:hAnsi="Arial" w:cs="Arial"/>
          <w:szCs w:val="22"/>
        </w:rPr>
        <w:t xml:space="preserve"> </w:t>
      </w:r>
      <w:r w:rsidR="00F06F2E" w:rsidRPr="00361A0C">
        <w:rPr>
          <w:rFonts w:ascii="Arial" w:hAnsi="Arial" w:cs="Arial"/>
          <w:szCs w:val="22"/>
        </w:rPr>
        <w:t xml:space="preserve">UNESCO. </w:t>
      </w:r>
      <w:r w:rsidR="00525813" w:rsidRPr="00361A0C">
        <w:rPr>
          <w:rFonts w:ascii="Arial" w:hAnsi="Arial" w:cs="Arial"/>
          <w:szCs w:val="22"/>
        </w:rPr>
        <w:t>The delegation thus insisted that the text remain</w:t>
      </w:r>
      <w:r w:rsidR="00F06F2E" w:rsidRPr="00361A0C">
        <w:rPr>
          <w:rFonts w:ascii="Arial" w:hAnsi="Arial" w:cs="Arial"/>
          <w:szCs w:val="22"/>
        </w:rPr>
        <w:t xml:space="preserve"> as </w:t>
      </w:r>
      <w:r w:rsidR="00525813" w:rsidRPr="00361A0C">
        <w:rPr>
          <w:rFonts w:ascii="Arial" w:hAnsi="Arial" w:cs="Arial"/>
          <w:szCs w:val="22"/>
        </w:rPr>
        <w:t>C</w:t>
      </w:r>
      <w:r w:rsidR="00F06F2E" w:rsidRPr="00361A0C">
        <w:rPr>
          <w:rFonts w:ascii="Arial" w:hAnsi="Arial" w:cs="Arial"/>
          <w:szCs w:val="22"/>
        </w:rPr>
        <w:t xml:space="preserve">hapter </w:t>
      </w:r>
      <w:r w:rsidR="00525813" w:rsidRPr="00361A0C">
        <w:rPr>
          <w:rFonts w:ascii="Arial" w:hAnsi="Arial" w:cs="Arial"/>
          <w:szCs w:val="22"/>
        </w:rPr>
        <w:t xml:space="preserve">VI </w:t>
      </w:r>
      <w:r w:rsidR="00F06F2E" w:rsidRPr="00361A0C">
        <w:rPr>
          <w:rFonts w:ascii="Arial" w:hAnsi="Arial" w:cs="Arial"/>
          <w:szCs w:val="22"/>
        </w:rPr>
        <w:t xml:space="preserve">of the Operational Guidelines, </w:t>
      </w:r>
      <w:r w:rsidR="00525813" w:rsidRPr="00361A0C">
        <w:rPr>
          <w:rFonts w:ascii="Arial" w:hAnsi="Arial" w:cs="Arial"/>
          <w:szCs w:val="22"/>
        </w:rPr>
        <w:t xml:space="preserve">not least because it condensed </w:t>
      </w:r>
      <w:r w:rsidR="00F06F2E" w:rsidRPr="00361A0C">
        <w:rPr>
          <w:rFonts w:ascii="Arial" w:hAnsi="Arial" w:cs="Arial"/>
          <w:szCs w:val="22"/>
        </w:rPr>
        <w:t xml:space="preserve">four years </w:t>
      </w:r>
      <w:r w:rsidR="00525813" w:rsidRPr="00361A0C">
        <w:rPr>
          <w:rFonts w:ascii="Arial" w:hAnsi="Arial" w:cs="Arial"/>
          <w:szCs w:val="22"/>
        </w:rPr>
        <w:t xml:space="preserve">of work and </w:t>
      </w:r>
      <w:proofErr w:type="gramStart"/>
      <w:r w:rsidR="00525813" w:rsidRPr="00361A0C">
        <w:rPr>
          <w:rFonts w:ascii="Arial" w:hAnsi="Arial" w:cs="Arial"/>
          <w:szCs w:val="22"/>
        </w:rPr>
        <w:t>had</w:t>
      </w:r>
      <w:r w:rsidR="00F06F2E" w:rsidRPr="00361A0C">
        <w:rPr>
          <w:rFonts w:ascii="Arial" w:hAnsi="Arial" w:cs="Arial"/>
          <w:szCs w:val="22"/>
        </w:rPr>
        <w:t xml:space="preserve"> already been adopted</w:t>
      </w:r>
      <w:proofErr w:type="gramEnd"/>
      <w:r w:rsidR="00F06F2E" w:rsidRPr="00361A0C">
        <w:rPr>
          <w:rFonts w:ascii="Arial" w:hAnsi="Arial" w:cs="Arial"/>
          <w:szCs w:val="22"/>
        </w:rPr>
        <w:t xml:space="preserve"> by the Committee </w:t>
      </w:r>
      <w:r w:rsidR="00525813" w:rsidRPr="00361A0C">
        <w:rPr>
          <w:rFonts w:ascii="Arial" w:hAnsi="Arial" w:cs="Arial"/>
          <w:szCs w:val="22"/>
        </w:rPr>
        <w:t>in 2015</w:t>
      </w:r>
      <w:r w:rsidR="00F06F2E" w:rsidRPr="00361A0C">
        <w:rPr>
          <w:rFonts w:ascii="Arial" w:hAnsi="Arial" w:cs="Arial"/>
          <w:szCs w:val="22"/>
        </w:rPr>
        <w:t xml:space="preserve">. </w:t>
      </w:r>
      <w:r w:rsidR="00525813" w:rsidRPr="00361A0C">
        <w:rPr>
          <w:rFonts w:ascii="Arial" w:hAnsi="Arial" w:cs="Arial"/>
          <w:szCs w:val="22"/>
        </w:rPr>
        <w:t xml:space="preserve">Moreover, it </w:t>
      </w:r>
      <w:proofErr w:type="gramStart"/>
      <w:r w:rsidR="00525813" w:rsidRPr="00361A0C">
        <w:rPr>
          <w:rFonts w:ascii="Arial" w:hAnsi="Arial" w:cs="Arial"/>
          <w:szCs w:val="22"/>
        </w:rPr>
        <w:t>had</w:t>
      </w:r>
      <w:r w:rsidR="00F06F2E" w:rsidRPr="00361A0C">
        <w:rPr>
          <w:rFonts w:ascii="Arial" w:hAnsi="Arial" w:cs="Arial"/>
          <w:szCs w:val="22"/>
        </w:rPr>
        <w:t xml:space="preserve"> been adopted</w:t>
      </w:r>
      <w:proofErr w:type="gramEnd"/>
      <w:r w:rsidR="00F06F2E" w:rsidRPr="00361A0C">
        <w:rPr>
          <w:rFonts w:ascii="Arial" w:hAnsi="Arial" w:cs="Arial"/>
          <w:szCs w:val="22"/>
        </w:rPr>
        <w:t xml:space="preserve"> by the </w:t>
      </w:r>
      <w:r w:rsidR="00525813" w:rsidRPr="00361A0C">
        <w:rPr>
          <w:rFonts w:ascii="Arial" w:hAnsi="Arial" w:cs="Arial"/>
          <w:szCs w:val="22"/>
        </w:rPr>
        <w:t>present General Assembly as text such that if it were moved to the Annex</w:t>
      </w:r>
      <w:r w:rsidR="00F06F2E" w:rsidRPr="00361A0C">
        <w:rPr>
          <w:rFonts w:ascii="Arial" w:hAnsi="Arial" w:cs="Arial"/>
          <w:szCs w:val="22"/>
        </w:rPr>
        <w:t xml:space="preserve"> it </w:t>
      </w:r>
      <w:r w:rsidR="00525813" w:rsidRPr="00361A0C">
        <w:rPr>
          <w:rFonts w:ascii="Arial" w:hAnsi="Arial" w:cs="Arial"/>
          <w:szCs w:val="22"/>
        </w:rPr>
        <w:t xml:space="preserve">would essentially cancel out and weaken the text </w:t>
      </w:r>
      <w:r w:rsidR="005A01BB">
        <w:rPr>
          <w:rFonts w:ascii="Arial" w:hAnsi="Arial" w:cs="Arial"/>
          <w:szCs w:val="22"/>
        </w:rPr>
        <w:t>that</w:t>
      </w:r>
      <w:r w:rsidR="005A01BB" w:rsidRPr="00361A0C">
        <w:rPr>
          <w:rFonts w:ascii="Arial" w:hAnsi="Arial" w:cs="Arial"/>
          <w:szCs w:val="22"/>
        </w:rPr>
        <w:t xml:space="preserve"> </w:t>
      </w:r>
      <w:r w:rsidR="005A01BB">
        <w:rPr>
          <w:rFonts w:ascii="Arial" w:hAnsi="Arial" w:cs="Arial"/>
          <w:szCs w:val="22"/>
        </w:rPr>
        <w:t xml:space="preserve">it had taken </w:t>
      </w:r>
      <w:r w:rsidR="00525813" w:rsidRPr="00361A0C">
        <w:rPr>
          <w:rFonts w:ascii="Arial" w:hAnsi="Arial" w:cs="Arial"/>
          <w:szCs w:val="22"/>
        </w:rPr>
        <w:t xml:space="preserve">the Assembly </w:t>
      </w:r>
      <w:r w:rsidR="00F06F2E" w:rsidRPr="00361A0C">
        <w:rPr>
          <w:rFonts w:ascii="Arial" w:hAnsi="Arial" w:cs="Arial"/>
          <w:szCs w:val="22"/>
        </w:rPr>
        <w:t xml:space="preserve">two days to adopt. </w:t>
      </w:r>
      <w:r w:rsidR="00525813" w:rsidRPr="00361A0C">
        <w:rPr>
          <w:rFonts w:ascii="Arial" w:hAnsi="Arial" w:cs="Arial"/>
          <w:szCs w:val="22"/>
        </w:rPr>
        <w:t>The delegation sought the opinion of the Legal Adviso</w:t>
      </w:r>
      <w:r w:rsidR="00F06F2E" w:rsidRPr="00361A0C">
        <w:rPr>
          <w:rFonts w:ascii="Arial" w:hAnsi="Arial" w:cs="Arial"/>
          <w:szCs w:val="22"/>
        </w:rPr>
        <w:t xml:space="preserve">r </w:t>
      </w:r>
      <w:r w:rsidR="00525813" w:rsidRPr="00361A0C">
        <w:rPr>
          <w:rFonts w:ascii="Arial" w:hAnsi="Arial" w:cs="Arial"/>
          <w:szCs w:val="22"/>
        </w:rPr>
        <w:t xml:space="preserve">on </w:t>
      </w:r>
      <w:r w:rsidR="00F06F2E" w:rsidRPr="00361A0C">
        <w:rPr>
          <w:rFonts w:ascii="Arial" w:hAnsi="Arial" w:cs="Arial"/>
          <w:szCs w:val="22"/>
        </w:rPr>
        <w:t xml:space="preserve">whether </w:t>
      </w:r>
      <w:r w:rsidR="00525813" w:rsidRPr="00361A0C">
        <w:rPr>
          <w:rFonts w:ascii="Arial" w:hAnsi="Arial" w:cs="Arial"/>
          <w:szCs w:val="22"/>
        </w:rPr>
        <w:t xml:space="preserve">such a decision could </w:t>
      </w:r>
      <w:r w:rsidR="002475A2" w:rsidRPr="00361A0C">
        <w:rPr>
          <w:rFonts w:ascii="Arial" w:hAnsi="Arial" w:cs="Arial"/>
          <w:szCs w:val="22"/>
        </w:rPr>
        <w:t xml:space="preserve">indeed </w:t>
      </w:r>
      <w:r w:rsidR="00525813" w:rsidRPr="00361A0C">
        <w:rPr>
          <w:rFonts w:ascii="Arial" w:hAnsi="Arial" w:cs="Arial"/>
          <w:szCs w:val="22"/>
        </w:rPr>
        <w:t xml:space="preserve">be overturned </w:t>
      </w:r>
      <w:r w:rsidR="00F06F2E" w:rsidRPr="00361A0C">
        <w:rPr>
          <w:rFonts w:ascii="Arial" w:hAnsi="Arial" w:cs="Arial"/>
          <w:szCs w:val="22"/>
        </w:rPr>
        <w:t>overnight.</w:t>
      </w:r>
    </w:p>
    <w:p w14:paraId="6CF845D7" w14:textId="36F3306F" w:rsidR="00B47BB2" w:rsidRPr="003064AE" w:rsidRDefault="00B47BB2" w:rsidP="002A114F">
      <w:pPr>
        <w:widowControl w:val="0"/>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 xml:space="preserve">The delegation of </w:t>
      </w:r>
      <w:r w:rsidR="0060710C" w:rsidRPr="003064AE">
        <w:rPr>
          <w:rFonts w:ascii="Arial" w:hAnsi="Arial" w:cs="Arial"/>
          <w:b/>
          <w:szCs w:val="22"/>
          <w:lang w:val="en-US"/>
        </w:rPr>
        <w:t xml:space="preserve">Portugal </w:t>
      </w:r>
      <w:r w:rsidR="00525813" w:rsidRPr="003064AE">
        <w:rPr>
          <w:rFonts w:ascii="Arial" w:hAnsi="Arial" w:cs="Arial"/>
          <w:szCs w:val="22"/>
          <w:lang w:val="en-US"/>
        </w:rPr>
        <w:t xml:space="preserve">understood that </w:t>
      </w:r>
      <w:proofErr w:type="gramStart"/>
      <w:r w:rsidR="00525813" w:rsidRPr="003064AE">
        <w:rPr>
          <w:rFonts w:ascii="Arial" w:hAnsi="Arial" w:cs="Arial"/>
          <w:szCs w:val="22"/>
          <w:lang w:val="en-US"/>
        </w:rPr>
        <w:t>this had</w:t>
      </w:r>
      <w:r w:rsidR="0060710C" w:rsidRPr="003064AE">
        <w:rPr>
          <w:rFonts w:ascii="Arial" w:hAnsi="Arial" w:cs="Arial"/>
          <w:szCs w:val="22"/>
          <w:lang w:val="en-US"/>
        </w:rPr>
        <w:t xml:space="preserve"> been </w:t>
      </w:r>
      <w:r w:rsidR="00525813" w:rsidRPr="003064AE">
        <w:rPr>
          <w:rFonts w:ascii="Arial" w:hAnsi="Arial" w:cs="Arial"/>
          <w:szCs w:val="22"/>
          <w:lang w:val="en-US"/>
        </w:rPr>
        <w:t xml:space="preserve">the fruit of </w:t>
      </w:r>
      <w:r w:rsidR="0060710C" w:rsidRPr="003064AE">
        <w:rPr>
          <w:rFonts w:ascii="Arial" w:hAnsi="Arial" w:cs="Arial"/>
          <w:szCs w:val="22"/>
          <w:lang w:val="en-US"/>
        </w:rPr>
        <w:t xml:space="preserve">a very lengthy and thorough process </w:t>
      </w:r>
      <w:r w:rsidR="00525813" w:rsidRPr="003064AE">
        <w:rPr>
          <w:rFonts w:ascii="Arial" w:hAnsi="Arial" w:cs="Arial"/>
          <w:szCs w:val="22"/>
          <w:lang w:val="en-US"/>
        </w:rPr>
        <w:t>that had</w:t>
      </w:r>
      <w:r w:rsidR="0060710C" w:rsidRPr="003064AE">
        <w:rPr>
          <w:rFonts w:ascii="Arial" w:hAnsi="Arial" w:cs="Arial"/>
          <w:szCs w:val="22"/>
          <w:lang w:val="en-US"/>
        </w:rPr>
        <w:t xml:space="preserve"> started some time ago</w:t>
      </w:r>
      <w:r w:rsidR="00525813" w:rsidRPr="003064AE">
        <w:rPr>
          <w:rFonts w:ascii="Arial" w:hAnsi="Arial" w:cs="Arial"/>
          <w:szCs w:val="22"/>
          <w:lang w:val="en-US"/>
        </w:rPr>
        <w:t>,</w:t>
      </w:r>
      <w:proofErr w:type="gramEnd"/>
      <w:r w:rsidR="0060710C" w:rsidRPr="003064AE">
        <w:rPr>
          <w:rFonts w:ascii="Arial" w:hAnsi="Arial" w:cs="Arial"/>
          <w:szCs w:val="22"/>
          <w:lang w:val="en-US"/>
        </w:rPr>
        <w:t xml:space="preserve"> and </w:t>
      </w:r>
      <w:r w:rsidR="00525813" w:rsidRPr="003064AE">
        <w:rPr>
          <w:rFonts w:ascii="Arial" w:hAnsi="Arial" w:cs="Arial"/>
          <w:szCs w:val="22"/>
          <w:lang w:val="en-US"/>
        </w:rPr>
        <w:t xml:space="preserve">it </w:t>
      </w:r>
      <w:r w:rsidR="0060710C" w:rsidRPr="003064AE">
        <w:rPr>
          <w:rFonts w:ascii="Arial" w:hAnsi="Arial" w:cs="Arial"/>
          <w:szCs w:val="22"/>
          <w:lang w:val="en-US"/>
        </w:rPr>
        <w:t>value</w:t>
      </w:r>
      <w:r w:rsidR="00525813" w:rsidRPr="003064AE">
        <w:rPr>
          <w:rFonts w:ascii="Arial" w:hAnsi="Arial" w:cs="Arial"/>
          <w:szCs w:val="22"/>
          <w:lang w:val="en-US"/>
        </w:rPr>
        <w:t>d</w:t>
      </w:r>
      <w:r w:rsidR="0060710C" w:rsidRPr="003064AE">
        <w:rPr>
          <w:rFonts w:ascii="Arial" w:hAnsi="Arial" w:cs="Arial"/>
          <w:szCs w:val="22"/>
          <w:lang w:val="en-US"/>
        </w:rPr>
        <w:t xml:space="preserve"> the role of </w:t>
      </w:r>
      <w:r w:rsidR="00273244" w:rsidRPr="003064AE">
        <w:rPr>
          <w:rFonts w:ascii="Arial" w:hAnsi="Arial" w:cs="Arial"/>
          <w:szCs w:val="22"/>
          <w:lang w:val="en-US"/>
        </w:rPr>
        <w:t xml:space="preserve">UNESCO’s </w:t>
      </w:r>
      <w:r w:rsidR="0060710C" w:rsidRPr="003064AE">
        <w:rPr>
          <w:rFonts w:ascii="Arial" w:hAnsi="Arial" w:cs="Arial"/>
          <w:szCs w:val="22"/>
          <w:lang w:val="en-US"/>
        </w:rPr>
        <w:t xml:space="preserve">intergovernmental structures. </w:t>
      </w:r>
      <w:r w:rsidR="00273244" w:rsidRPr="003064AE">
        <w:rPr>
          <w:rFonts w:ascii="Arial" w:hAnsi="Arial" w:cs="Arial"/>
          <w:szCs w:val="22"/>
          <w:lang w:val="en-US"/>
        </w:rPr>
        <w:t xml:space="preserve">The delegation recognized </w:t>
      </w:r>
      <w:r w:rsidR="0060710C" w:rsidRPr="003064AE">
        <w:rPr>
          <w:rFonts w:ascii="Arial" w:hAnsi="Arial" w:cs="Arial"/>
          <w:szCs w:val="22"/>
          <w:lang w:val="en-US"/>
        </w:rPr>
        <w:t xml:space="preserve">that </w:t>
      </w:r>
      <w:r w:rsidR="00273244" w:rsidRPr="003064AE">
        <w:rPr>
          <w:rFonts w:ascii="Arial" w:hAnsi="Arial" w:cs="Arial"/>
          <w:szCs w:val="22"/>
          <w:lang w:val="en-US"/>
        </w:rPr>
        <w:t xml:space="preserve">the entire Assembly </w:t>
      </w:r>
      <w:r w:rsidR="0060710C" w:rsidRPr="003064AE">
        <w:rPr>
          <w:rFonts w:ascii="Arial" w:hAnsi="Arial" w:cs="Arial"/>
          <w:szCs w:val="22"/>
          <w:lang w:val="en-US"/>
        </w:rPr>
        <w:t>agree</w:t>
      </w:r>
      <w:r w:rsidR="00273244" w:rsidRPr="003064AE">
        <w:rPr>
          <w:rFonts w:ascii="Arial" w:hAnsi="Arial" w:cs="Arial"/>
          <w:szCs w:val="22"/>
          <w:lang w:val="en-US"/>
        </w:rPr>
        <w:t>d</w:t>
      </w:r>
      <w:r w:rsidR="0060710C" w:rsidRPr="003064AE">
        <w:rPr>
          <w:rFonts w:ascii="Arial" w:hAnsi="Arial" w:cs="Arial"/>
          <w:szCs w:val="22"/>
          <w:lang w:val="en-US"/>
        </w:rPr>
        <w:t xml:space="preserve"> that sustainable development </w:t>
      </w:r>
      <w:r w:rsidR="002475A2" w:rsidRPr="003064AE">
        <w:rPr>
          <w:rFonts w:ascii="Arial" w:hAnsi="Arial" w:cs="Arial"/>
          <w:szCs w:val="22"/>
          <w:lang w:val="en-US"/>
        </w:rPr>
        <w:t>was</w:t>
      </w:r>
      <w:r w:rsidR="0060710C" w:rsidRPr="003064AE">
        <w:rPr>
          <w:rFonts w:ascii="Arial" w:hAnsi="Arial" w:cs="Arial"/>
          <w:szCs w:val="22"/>
          <w:lang w:val="en-US"/>
        </w:rPr>
        <w:t xml:space="preserve"> at the core of </w:t>
      </w:r>
      <w:r w:rsidR="002475A2" w:rsidRPr="003064AE">
        <w:rPr>
          <w:rFonts w:ascii="Arial" w:hAnsi="Arial" w:cs="Arial"/>
          <w:szCs w:val="22"/>
          <w:lang w:val="en-US"/>
        </w:rPr>
        <w:t>the Convention</w:t>
      </w:r>
      <w:r w:rsidR="00273244" w:rsidRPr="003064AE">
        <w:rPr>
          <w:rFonts w:ascii="Arial" w:hAnsi="Arial" w:cs="Arial"/>
          <w:szCs w:val="22"/>
          <w:lang w:val="en-US"/>
        </w:rPr>
        <w:t xml:space="preserve"> and it wished to </w:t>
      </w:r>
      <w:r w:rsidR="0060710C" w:rsidRPr="003064AE">
        <w:rPr>
          <w:rFonts w:ascii="Arial" w:hAnsi="Arial" w:cs="Arial"/>
          <w:szCs w:val="22"/>
          <w:lang w:val="en-US"/>
        </w:rPr>
        <w:t xml:space="preserve">underline </w:t>
      </w:r>
      <w:r w:rsidR="00273244" w:rsidRPr="003064AE">
        <w:rPr>
          <w:rFonts w:ascii="Arial" w:hAnsi="Arial" w:cs="Arial"/>
          <w:szCs w:val="22"/>
          <w:lang w:val="en-US"/>
        </w:rPr>
        <w:t xml:space="preserve">its </w:t>
      </w:r>
      <w:r w:rsidR="0060710C" w:rsidRPr="003064AE">
        <w:rPr>
          <w:rFonts w:ascii="Arial" w:hAnsi="Arial" w:cs="Arial"/>
          <w:szCs w:val="22"/>
          <w:lang w:val="en-US"/>
        </w:rPr>
        <w:t>full r</w:t>
      </w:r>
      <w:r w:rsidR="00273244" w:rsidRPr="003064AE">
        <w:rPr>
          <w:rFonts w:ascii="Arial" w:hAnsi="Arial" w:cs="Arial"/>
          <w:szCs w:val="22"/>
          <w:lang w:val="en-US"/>
        </w:rPr>
        <w:t xml:space="preserve">espect for all the work that </w:t>
      </w:r>
      <w:proofErr w:type="gramStart"/>
      <w:r w:rsidR="00273244" w:rsidRPr="003064AE">
        <w:rPr>
          <w:rFonts w:ascii="Arial" w:hAnsi="Arial" w:cs="Arial"/>
          <w:szCs w:val="22"/>
          <w:lang w:val="en-US"/>
        </w:rPr>
        <w:t>had</w:t>
      </w:r>
      <w:r w:rsidR="0060710C" w:rsidRPr="003064AE">
        <w:rPr>
          <w:rFonts w:ascii="Arial" w:hAnsi="Arial" w:cs="Arial"/>
          <w:szCs w:val="22"/>
          <w:lang w:val="en-US"/>
        </w:rPr>
        <w:t xml:space="preserve"> been done</w:t>
      </w:r>
      <w:proofErr w:type="gramEnd"/>
      <w:r w:rsidR="0060710C" w:rsidRPr="003064AE">
        <w:rPr>
          <w:rFonts w:ascii="Arial" w:hAnsi="Arial" w:cs="Arial"/>
          <w:szCs w:val="22"/>
          <w:lang w:val="en-US"/>
        </w:rPr>
        <w:t xml:space="preserve"> over the years and </w:t>
      </w:r>
      <w:r w:rsidR="002475A2" w:rsidRPr="003064AE">
        <w:rPr>
          <w:rFonts w:ascii="Arial" w:hAnsi="Arial" w:cs="Arial"/>
          <w:szCs w:val="22"/>
          <w:lang w:val="en-US"/>
        </w:rPr>
        <w:t xml:space="preserve">for </w:t>
      </w:r>
      <w:r w:rsidR="0060710C" w:rsidRPr="003064AE">
        <w:rPr>
          <w:rFonts w:ascii="Arial" w:hAnsi="Arial" w:cs="Arial"/>
          <w:szCs w:val="22"/>
          <w:lang w:val="en-US"/>
        </w:rPr>
        <w:t xml:space="preserve">the decisions </w:t>
      </w:r>
      <w:r w:rsidR="00273244" w:rsidRPr="003064AE">
        <w:rPr>
          <w:rFonts w:ascii="Arial" w:hAnsi="Arial" w:cs="Arial"/>
          <w:szCs w:val="22"/>
          <w:lang w:val="en-US"/>
        </w:rPr>
        <w:t xml:space="preserve">taken by the </w:t>
      </w:r>
      <w:r w:rsidR="0060710C" w:rsidRPr="003064AE">
        <w:rPr>
          <w:rFonts w:ascii="Arial" w:hAnsi="Arial" w:cs="Arial"/>
          <w:szCs w:val="22"/>
          <w:lang w:val="en-US"/>
        </w:rPr>
        <w:t xml:space="preserve">Committee. </w:t>
      </w:r>
      <w:r w:rsidR="00273244" w:rsidRPr="003064AE">
        <w:rPr>
          <w:rFonts w:ascii="Arial" w:hAnsi="Arial" w:cs="Arial"/>
          <w:szCs w:val="22"/>
          <w:lang w:val="en-US"/>
        </w:rPr>
        <w:t xml:space="preserve">Speaking </w:t>
      </w:r>
      <w:r w:rsidR="002475A2" w:rsidRPr="003064AE">
        <w:rPr>
          <w:rFonts w:ascii="Arial" w:hAnsi="Arial" w:cs="Arial"/>
          <w:szCs w:val="22"/>
          <w:lang w:val="en-US"/>
        </w:rPr>
        <w:t xml:space="preserve">of </w:t>
      </w:r>
      <w:r w:rsidR="00273244" w:rsidRPr="003064AE">
        <w:rPr>
          <w:rFonts w:ascii="Arial" w:hAnsi="Arial" w:cs="Arial"/>
          <w:szCs w:val="22"/>
          <w:lang w:val="en-US"/>
        </w:rPr>
        <w:t xml:space="preserve">the </w:t>
      </w:r>
      <w:r w:rsidR="0060710C" w:rsidRPr="003064AE">
        <w:rPr>
          <w:rFonts w:ascii="Arial" w:hAnsi="Arial" w:cs="Arial"/>
          <w:szCs w:val="22"/>
          <w:lang w:val="en-US"/>
        </w:rPr>
        <w:t xml:space="preserve">example </w:t>
      </w:r>
      <w:r w:rsidR="002475A2" w:rsidRPr="003064AE">
        <w:rPr>
          <w:rFonts w:ascii="Arial" w:hAnsi="Arial" w:cs="Arial"/>
          <w:szCs w:val="22"/>
          <w:lang w:val="en-US"/>
        </w:rPr>
        <w:t xml:space="preserve">raised on </w:t>
      </w:r>
      <w:r w:rsidR="0060710C" w:rsidRPr="003064AE">
        <w:rPr>
          <w:rFonts w:ascii="Arial" w:hAnsi="Arial" w:cs="Arial"/>
          <w:szCs w:val="22"/>
          <w:lang w:val="en-US"/>
        </w:rPr>
        <w:t>the 1972 Convention</w:t>
      </w:r>
      <w:r w:rsidR="00273244" w:rsidRPr="003064AE">
        <w:rPr>
          <w:rFonts w:ascii="Arial" w:hAnsi="Arial" w:cs="Arial"/>
          <w:szCs w:val="22"/>
          <w:lang w:val="en-US"/>
        </w:rPr>
        <w:t>, the delegation recalled that during a similar exercise at the [20</w:t>
      </w:r>
      <w:r w:rsidR="00273244" w:rsidRPr="003064AE">
        <w:rPr>
          <w:rFonts w:ascii="Arial" w:hAnsi="Arial" w:cs="Arial"/>
          <w:szCs w:val="22"/>
          <w:vertAlign w:val="superscript"/>
          <w:lang w:val="en-US"/>
        </w:rPr>
        <w:t>th</w:t>
      </w:r>
      <w:r w:rsidR="00273244" w:rsidRPr="003064AE">
        <w:rPr>
          <w:rFonts w:ascii="Arial" w:hAnsi="Arial" w:cs="Arial"/>
          <w:szCs w:val="22"/>
          <w:lang w:val="en-US"/>
        </w:rPr>
        <w:t xml:space="preserve"> session of the General Assembly] </w:t>
      </w:r>
      <w:r w:rsidR="0060710C" w:rsidRPr="003064AE">
        <w:rPr>
          <w:rFonts w:ascii="Arial" w:hAnsi="Arial" w:cs="Arial"/>
          <w:szCs w:val="22"/>
          <w:lang w:val="en-US"/>
        </w:rPr>
        <w:t xml:space="preserve">in November </w:t>
      </w:r>
      <w:r w:rsidR="00273244" w:rsidRPr="003064AE">
        <w:rPr>
          <w:rFonts w:ascii="Arial" w:hAnsi="Arial" w:cs="Arial"/>
          <w:szCs w:val="22"/>
          <w:lang w:val="en-US"/>
        </w:rPr>
        <w:t>2015,</w:t>
      </w:r>
      <w:r w:rsidR="0060710C" w:rsidRPr="003064AE">
        <w:rPr>
          <w:rFonts w:ascii="Arial" w:hAnsi="Arial" w:cs="Arial"/>
          <w:szCs w:val="22"/>
          <w:lang w:val="en-US"/>
        </w:rPr>
        <w:t xml:space="preserve"> </w:t>
      </w:r>
      <w:r w:rsidR="00273244" w:rsidRPr="003064AE">
        <w:rPr>
          <w:rFonts w:ascii="Arial" w:hAnsi="Arial" w:cs="Arial"/>
          <w:szCs w:val="22"/>
          <w:lang w:val="en-US"/>
        </w:rPr>
        <w:t xml:space="preserve">at which the </w:t>
      </w:r>
      <w:r w:rsidR="0060710C" w:rsidRPr="003064AE">
        <w:rPr>
          <w:rFonts w:ascii="Arial" w:hAnsi="Arial" w:cs="Arial"/>
          <w:szCs w:val="22"/>
          <w:lang w:val="en-US"/>
        </w:rPr>
        <w:t xml:space="preserve">policy document </w:t>
      </w:r>
      <w:r w:rsidR="005A01BB">
        <w:rPr>
          <w:rFonts w:ascii="Arial" w:hAnsi="Arial" w:cs="Arial"/>
          <w:szCs w:val="22"/>
          <w:lang w:val="en-US"/>
        </w:rPr>
        <w:t>had been</w:t>
      </w:r>
      <w:r w:rsidR="005A01BB" w:rsidRPr="003064AE">
        <w:rPr>
          <w:rFonts w:ascii="Arial" w:hAnsi="Arial" w:cs="Arial"/>
          <w:szCs w:val="22"/>
          <w:lang w:val="en-US"/>
        </w:rPr>
        <w:t xml:space="preserve"> </w:t>
      </w:r>
      <w:r w:rsidR="0060710C" w:rsidRPr="003064AE">
        <w:rPr>
          <w:rFonts w:ascii="Arial" w:hAnsi="Arial" w:cs="Arial"/>
          <w:szCs w:val="22"/>
          <w:lang w:val="en-US"/>
        </w:rPr>
        <w:t xml:space="preserve">adopted, it </w:t>
      </w:r>
      <w:r w:rsidR="005A01BB">
        <w:rPr>
          <w:rFonts w:ascii="Arial" w:hAnsi="Arial" w:cs="Arial"/>
          <w:szCs w:val="22"/>
          <w:lang w:val="en-US"/>
        </w:rPr>
        <w:t>had</w:t>
      </w:r>
      <w:r w:rsidR="005A01BB" w:rsidRPr="003064AE">
        <w:rPr>
          <w:rFonts w:ascii="Arial" w:hAnsi="Arial" w:cs="Arial"/>
          <w:szCs w:val="22"/>
          <w:lang w:val="en-US"/>
        </w:rPr>
        <w:t xml:space="preserve"> </w:t>
      </w:r>
      <w:r w:rsidR="00273244" w:rsidRPr="003064AE">
        <w:rPr>
          <w:rFonts w:ascii="Arial" w:hAnsi="Arial" w:cs="Arial"/>
          <w:szCs w:val="22"/>
          <w:lang w:val="en-US"/>
        </w:rPr>
        <w:t xml:space="preserve">also </w:t>
      </w:r>
      <w:r w:rsidR="005A01BB">
        <w:rPr>
          <w:rFonts w:ascii="Arial" w:hAnsi="Arial" w:cs="Arial"/>
          <w:szCs w:val="22"/>
          <w:lang w:val="en-US"/>
        </w:rPr>
        <w:t xml:space="preserve">been </w:t>
      </w:r>
      <w:r w:rsidR="00273244" w:rsidRPr="003064AE">
        <w:rPr>
          <w:rFonts w:ascii="Arial" w:hAnsi="Arial" w:cs="Arial"/>
          <w:szCs w:val="22"/>
          <w:lang w:val="en-US"/>
        </w:rPr>
        <w:t xml:space="preserve">decided </w:t>
      </w:r>
      <w:r w:rsidR="0060710C" w:rsidRPr="003064AE">
        <w:rPr>
          <w:rFonts w:ascii="Arial" w:hAnsi="Arial" w:cs="Arial"/>
          <w:szCs w:val="22"/>
          <w:lang w:val="en-US"/>
        </w:rPr>
        <w:t xml:space="preserve">that a broader consultation process was </w:t>
      </w:r>
      <w:r w:rsidR="00273244" w:rsidRPr="003064AE">
        <w:rPr>
          <w:rFonts w:ascii="Arial" w:hAnsi="Arial" w:cs="Arial"/>
          <w:szCs w:val="22"/>
          <w:lang w:val="en-US"/>
        </w:rPr>
        <w:t>needed</w:t>
      </w:r>
      <w:r w:rsidR="0060710C" w:rsidRPr="003064AE">
        <w:rPr>
          <w:rFonts w:ascii="Arial" w:hAnsi="Arial" w:cs="Arial"/>
          <w:szCs w:val="22"/>
          <w:lang w:val="en-US"/>
        </w:rPr>
        <w:t xml:space="preserve">. </w:t>
      </w:r>
      <w:r w:rsidR="00273244" w:rsidRPr="003064AE">
        <w:rPr>
          <w:rFonts w:ascii="Arial" w:hAnsi="Arial" w:cs="Arial"/>
          <w:szCs w:val="22"/>
          <w:lang w:val="en-US"/>
        </w:rPr>
        <w:t xml:space="preserve">In addition, the </w:t>
      </w:r>
      <w:r w:rsidR="00B27670" w:rsidRPr="003064AE">
        <w:rPr>
          <w:rFonts w:ascii="Arial" w:hAnsi="Arial" w:cs="Arial"/>
          <w:szCs w:val="22"/>
          <w:lang w:val="en-US"/>
        </w:rPr>
        <w:t xml:space="preserve">Assembly had arrived at </w:t>
      </w:r>
      <w:r w:rsidR="0060710C" w:rsidRPr="003064AE">
        <w:rPr>
          <w:rFonts w:ascii="Arial" w:hAnsi="Arial" w:cs="Arial"/>
          <w:szCs w:val="22"/>
          <w:lang w:val="en-US"/>
        </w:rPr>
        <w:t>th</w:t>
      </w:r>
      <w:r w:rsidR="00B27670" w:rsidRPr="003064AE">
        <w:rPr>
          <w:rFonts w:ascii="Arial" w:hAnsi="Arial" w:cs="Arial"/>
          <w:szCs w:val="22"/>
          <w:lang w:val="en-US"/>
        </w:rPr>
        <w:t xml:space="preserve">at document in a different way </w:t>
      </w:r>
      <w:r w:rsidR="005A01BB">
        <w:rPr>
          <w:rFonts w:ascii="Arial" w:hAnsi="Arial" w:cs="Arial"/>
          <w:szCs w:val="22"/>
          <w:lang w:val="en-US"/>
        </w:rPr>
        <w:t>from</w:t>
      </w:r>
      <w:r w:rsidR="005A01BB" w:rsidRPr="003064AE">
        <w:rPr>
          <w:rFonts w:ascii="Arial" w:hAnsi="Arial" w:cs="Arial"/>
          <w:szCs w:val="22"/>
          <w:lang w:val="en-US"/>
        </w:rPr>
        <w:t xml:space="preserve"> </w:t>
      </w:r>
      <w:r w:rsidR="002475A2" w:rsidRPr="003064AE">
        <w:rPr>
          <w:rFonts w:ascii="Arial" w:hAnsi="Arial" w:cs="Arial"/>
          <w:szCs w:val="22"/>
          <w:lang w:val="en-US"/>
        </w:rPr>
        <w:t>in the 2003 Convention</w:t>
      </w:r>
      <w:r w:rsidR="005A01BB">
        <w:rPr>
          <w:rFonts w:ascii="Arial" w:hAnsi="Arial" w:cs="Arial"/>
          <w:szCs w:val="22"/>
          <w:lang w:val="en-US"/>
        </w:rPr>
        <w:t>,</w:t>
      </w:r>
      <w:r w:rsidR="00B27670" w:rsidRPr="003064AE">
        <w:rPr>
          <w:rFonts w:ascii="Arial" w:hAnsi="Arial" w:cs="Arial"/>
          <w:szCs w:val="22"/>
          <w:lang w:val="en-US"/>
        </w:rPr>
        <w:t xml:space="preserve"> </w:t>
      </w:r>
      <w:r w:rsidR="002475A2" w:rsidRPr="003064AE">
        <w:rPr>
          <w:rFonts w:ascii="Arial" w:hAnsi="Arial" w:cs="Arial"/>
          <w:szCs w:val="22"/>
          <w:lang w:val="en-US"/>
        </w:rPr>
        <w:t xml:space="preserve">such </w:t>
      </w:r>
      <w:r w:rsidR="00B27670" w:rsidRPr="003064AE">
        <w:rPr>
          <w:rFonts w:ascii="Arial" w:hAnsi="Arial" w:cs="Arial"/>
          <w:szCs w:val="22"/>
          <w:lang w:val="en-US"/>
        </w:rPr>
        <w:t xml:space="preserve">that the </w:t>
      </w:r>
      <w:r w:rsidR="0060710C" w:rsidRPr="003064AE">
        <w:rPr>
          <w:rFonts w:ascii="Arial" w:hAnsi="Arial" w:cs="Arial"/>
          <w:szCs w:val="22"/>
          <w:lang w:val="en-US"/>
        </w:rPr>
        <w:t xml:space="preserve">broader consultative process </w:t>
      </w:r>
      <w:r w:rsidR="00B27670" w:rsidRPr="003064AE">
        <w:rPr>
          <w:rFonts w:ascii="Arial" w:hAnsi="Arial" w:cs="Arial"/>
          <w:szCs w:val="22"/>
          <w:lang w:val="en-US"/>
        </w:rPr>
        <w:t xml:space="preserve">would result in the </w:t>
      </w:r>
      <w:r w:rsidR="0060710C" w:rsidRPr="003064AE">
        <w:rPr>
          <w:rFonts w:ascii="Arial" w:hAnsi="Arial" w:cs="Arial"/>
          <w:szCs w:val="22"/>
          <w:lang w:val="en-US"/>
        </w:rPr>
        <w:t xml:space="preserve">main principles of the policy document </w:t>
      </w:r>
      <w:proofErr w:type="gramStart"/>
      <w:r w:rsidR="0060710C" w:rsidRPr="003064AE">
        <w:rPr>
          <w:rFonts w:ascii="Arial" w:hAnsi="Arial" w:cs="Arial"/>
          <w:szCs w:val="22"/>
          <w:lang w:val="en-US"/>
        </w:rPr>
        <w:t>be</w:t>
      </w:r>
      <w:r w:rsidR="00B27670" w:rsidRPr="003064AE">
        <w:rPr>
          <w:rFonts w:ascii="Arial" w:hAnsi="Arial" w:cs="Arial"/>
          <w:szCs w:val="22"/>
          <w:lang w:val="en-US"/>
        </w:rPr>
        <w:t>ing translated</w:t>
      </w:r>
      <w:proofErr w:type="gramEnd"/>
      <w:r w:rsidR="0060710C" w:rsidRPr="003064AE">
        <w:rPr>
          <w:rFonts w:ascii="Arial" w:hAnsi="Arial" w:cs="Arial"/>
          <w:szCs w:val="22"/>
          <w:lang w:val="en-US"/>
        </w:rPr>
        <w:t xml:space="preserve"> into the Operative Guidelines. </w:t>
      </w:r>
      <w:proofErr w:type="gramStart"/>
      <w:r w:rsidR="0060710C" w:rsidRPr="003064AE">
        <w:rPr>
          <w:rFonts w:ascii="Arial" w:hAnsi="Arial" w:cs="Arial"/>
          <w:szCs w:val="22"/>
          <w:lang w:val="en-US"/>
        </w:rPr>
        <w:t>So</w:t>
      </w:r>
      <w:proofErr w:type="gramEnd"/>
      <w:r w:rsidR="0060710C" w:rsidRPr="003064AE">
        <w:rPr>
          <w:rFonts w:ascii="Arial" w:hAnsi="Arial" w:cs="Arial"/>
          <w:szCs w:val="22"/>
          <w:lang w:val="en-US"/>
        </w:rPr>
        <w:t xml:space="preserve"> there was a decision that not only </w:t>
      </w:r>
      <w:r w:rsidR="00B27670" w:rsidRPr="003064AE">
        <w:rPr>
          <w:rFonts w:ascii="Arial" w:hAnsi="Arial" w:cs="Arial"/>
          <w:szCs w:val="22"/>
          <w:lang w:val="en-US"/>
        </w:rPr>
        <w:t xml:space="preserve">would there be </w:t>
      </w:r>
      <w:r w:rsidR="0060710C" w:rsidRPr="003064AE">
        <w:rPr>
          <w:rFonts w:ascii="Arial" w:hAnsi="Arial" w:cs="Arial"/>
          <w:szCs w:val="22"/>
          <w:lang w:val="en-US"/>
        </w:rPr>
        <w:t xml:space="preserve">a policy document, but </w:t>
      </w:r>
      <w:r w:rsidR="00B27670" w:rsidRPr="003064AE">
        <w:rPr>
          <w:rFonts w:ascii="Arial" w:hAnsi="Arial" w:cs="Arial"/>
          <w:szCs w:val="22"/>
          <w:lang w:val="en-US"/>
        </w:rPr>
        <w:t xml:space="preserve">it was </w:t>
      </w:r>
      <w:r w:rsidR="005A01BB">
        <w:rPr>
          <w:rFonts w:ascii="Arial" w:hAnsi="Arial" w:cs="Arial"/>
          <w:szCs w:val="22"/>
          <w:lang w:val="en-US"/>
        </w:rPr>
        <w:t xml:space="preserve">also </w:t>
      </w:r>
      <w:r w:rsidR="0060710C" w:rsidRPr="003064AE">
        <w:rPr>
          <w:rFonts w:ascii="Arial" w:hAnsi="Arial" w:cs="Arial"/>
          <w:szCs w:val="22"/>
          <w:lang w:val="en-US"/>
        </w:rPr>
        <w:t xml:space="preserve">agreed that the principles of that policy document </w:t>
      </w:r>
      <w:r w:rsidR="00B27670" w:rsidRPr="003064AE">
        <w:rPr>
          <w:rFonts w:ascii="Arial" w:hAnsi="Arial" w:cs="Arial"/>
          <w:szCs w:val="22"/>
          <w:lang w:val="en-US"/>
        </w:rPr>
        <w:t xml:space="preserve">would find </w:t>
      </w:r>
      <w:r w:rsidR="005A01BB">
        <w:rPr>
          <w:rFonts w:ascii="Arial" w:hAnsi="Arial" w:cs="Arial"/>
          <w:szCs w:val="22"/>
          <w:lang w:val="en-US"/>
        </w:rPr>
        <w:t>their</w:t>
      </w:r>
      <w:r w:rsidR="005A01BB" w:rsidRPr="003064AE">
        <w:rPr>
          <w:rFonts w:ascii="Arial" w:hAnsi="Arial" w:cs="Arial"/>
          <w:szCs w:val="22"/>
          <w:lang w:val="en-US"/>
        </w:rPr>
        <w:t xml:space="preserve"> </w:t>
      </w:r>
      <w:r w:rsidR="00B27670" w:rsidRPr="003064AE">
        <w:rPr>
          <w:rFonts w:ascii="Arial" w:hAnsi="Arial" w:cs="Arial"/>
          <w:szCs w:val="22"/>
          <w:lang w:val="en-US"/>
        </w:rPr>
        <w:t xml:space="preserve">way </w:t>
      </w:r>
      <w:r w:rsidR="0060710C" w:rsidRPr="003064AE">
        <w:rPr>
          <w:rFonts w:ascii="Arial" w:hAnsi="Arial" w:cs="Arial"/>
          <w:szCs w:val="22"/>
          <w:lang w:val="en-US"/>
        </w:rPr>
        <w:t xml:space="preserve">into the Operative Guidelines, </w:t>
      </w:r>
      <w:r w:rsidR="00B27670" w:rsidRPr="003064AE">
        <w:rPr>
          <w:rFonts w:ascii="Arial" w:hAnsi="Arial" w:cs="Arial"/>
          <w:szCs w:val="22"/>
          <w:lang w:val="en-US"/>
        </w:rPr>
        <w:t xml:space="preserve">particularly for such an important issue as sustainable development. Thus, there was </w:t>
      </w:r>
      <w:r w:rsidR="002475A2" w:rsidRPr="003064AE">
        <w:rPr>
          <w:rFonts w:ascii="Arial" w:hAnsi="Arial" w:cs="Arial"/>
          <w:szCs w:val="22"/>
          <w:lang w:val="en-US"/>
        </w:rPr>
        <w:t>a similarity among the c</w:t>
      </w:r>
      <w:r w:rsidR="0060710C" w:rsidRPr="003064AE">
        <w:rPr>
          <w:rFonts w:ascii="Arial" w:hAnsi="Arial" w:cs="Arial"/>
          <w:szCs w:val="22"/>
          <w:lang w:val="en-US"/>
        </w:rPr>
        <w:t xml:space="preserve">onventions on how </w:t>
      </w:r>
      <w:r w:rsidR="00B27670" w:rsidRPr="003064AE">
        <w:rPr>
          <w:rFonts w:ascii="Arial" w:hAnsi="Arial" w:cs="Arial"/>
          <w:szCs w:val="22"/>
          <w:lang w:val="en-US"/>
        </w:rPr>
        <w:t xml:space="preserve">they wished </w:t>
      </w:r>
      <w:r w:rsidR="0060710C" w:rsidRPr="003064AE">
        <w:rPr>
          <w:rFonts w:ascii="Arial" w:hAnsi="Arial" w:cs="Arial"/>
          <w:szCs w:val="22"/>
          <w:lang w:val="en-US"/>
        </w:rPr>
        <w:t xml:space="preserve">to achieve </w:t>
      </w:r>
      <w:r w:rsidR="00B27670" w:rsidRPr="003064AE">
        <w:rPr>
          <w:rFonts w:ascii="Arial" w:hAnsi="Arial" w:cs="Arial"/>
          <w:szCs w:val="22"/>
          <w:lang w:val="en-US"/>
        </w:rPr>
        <w:t xml:space="preserve">their </w:t>
      </w:r>
      <w:r w:rsidR="0060710C" w:rsidRPr="003064AE">
        <w:rPr>
          <w:rFonts w:ascii="Arial" w:hAnsi="Arial" w:cs="Arial"/>
          <w:szCs w:val="22"/>
          <w:lang w:val="en-US"/>
        </w:rPr>
        <w:t>results.</w:t>
      </w:r>
    </w:p>
    <w:p w14:paraId="7F55423B" w14:textId="2A95EF3D" w:rsidR="00B47BB2" w:rsidRPr="003064AE" w:rsidRDefault="00B47BB2" w:rsidP="002A114F">
      <w:pPr>
        <w:widowControl w:val="0"/>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 xml:space="preserve">The delegation of </w:t>
      </w:r>
      <w:r w:rsidR="0060710C" w:rsidRPr="003064AE">
        <w:rPr>
          <w:rFonts w:ascii="Arial" w:hAnsi="Arial" w:cs="Arial"/>
          <w:b/>
          <w:szCs w:val="22"/>
          <w:lang w:val="en-US"/>
        </w:rPr>
        <w:t xml:space="preserve">Norway </w:t>
      </w:r>
      <w:r w:rsidR="00AF5A8C" w:rsidRPr="003064AE">
        <w:rPr>
          <w:rFonts w:ascii="Arial" w:hAnsi="Arial" w:cs="Arial"/>
          <w:szCs w:val="22"/>
          <w:lang w:val="en-US"/>
        </w:rPr>
        <w:t xml:space="preserve">could accept </w:t>
      </w:r>
      <w:r w:rsidR="0060710C" w:rsidRPr="003064AE">
        <w:rPr>
          <w:rFonts w:ascii="Arial" w:hAnsi="Arial" w:cs="Arial"/>
          <w:szCs w:val="22"/>
          <w:lang w:val="en-US"/>
        </w:rPr>
        <w:t xml:space="preserve">some of the </w:t>
      </w:r>
      <w:r w:rsidR="00AF5A8C" w:rsidRPr="003064AE">
        <w:rPr>
          <w:rFonts w:ascii="Arial" w:hAnsi="Arial" w:cs="Arial"/>
          <w:szCs w:val="22"/>
          <w:lang w:val="en-US"/>
        </w:rPr>
        <w:t xml:space="preserve">concerns and rationale of </w:t>
      </w:r>
      <w:r w:rsidR="0060710C" w:rsidRPr="003064AE">
        <w:rPr>
          <w:rFonts w:ascii="Arial" w:hAnsi="Arial" w:cs="Arial"/>
          <w:szCs w:val="22"/>
          <w:lang w:val="en-US"/>
        </w:rPr>
        <w:t xml:space="preserve">having </w:t>
      </w:r>
      <w:r w:rsidR="00AF5A8C" w:rsidRPr="003064AE">
        <w:rPr>
          <w:rFonts w:ascii="Arial" w:hAnsi="Arial" w:cs="Arial"/>
          <w:szCs w:val="22"/>
          <w:lang w:val="en-US"/>
        </w:rPr>
        <w:t xml:space="preserve">the </w:t>
      </w:r>
      <w:r w:rsidR="0060710C" w:rsidRPr="003064AE">
        <w:rPr>
          <w:rFonts w:ascii="Arial" w:hAnsi="Arial" w:cs="Arial"/>
          <w:szCs w:val="22"/>
          <w:lang w:val="en-US"/>
        </w:rPr>
        <w:t>tex</w:t>
      </w:r>
      <w:r w:rsidR="00AF5A8C" w:rsidRPr="003064AE">
        <w:rPr>
          <w:rFonts w:ascii="Arial" w:hAnsi="Arial" w:cs="Arial"/>
          <w:szCs w:val="22"/>
          <w:lang w:val="en-US"/>
        </w:rPr>
        <w:t>t in the Operational Directives</w:t>
      </w:r>
      <w:r w:rsidR="005A01BB">
        <w:rPr>
          <w:rFonts w:ascii="Arial" w:hAnsi="Arial" w:cs="Arial"/>
          <w:szCs w:val="22"/>
          <w:lang w:val="en-US"/>
        </w:rPr>
        <w:t>;</w:t>
      </w:r>
      <w:r w:rsidR="0060710C" w:rsidRPr="003064AE">
        <w:rPr>
          <w:rFonts w:ascii="Arial" w:hAnsi="Arial" w:cs="Arial"/>
          <w:szCs w:val="22"/>
          <w:lang w:val="en-US"/>
        </w:rPr>
        <w:t xml:space="preserve"> </w:t>
      </w:r>
      <w:r w:rsidR="00AF5A8C" w:rsidRPr="003064AE">
        <w:rPr>
          <w:rFonts w:ascii="Arial" w:hAnsi="Arial" w:cs="Arial"/>
          <w:szCs w:val="22"/>
          <w:lang w:val="en-US"/>
        </w:rPr>
        <w:t>however</w:t>
      </w:r>
      <w:r w:rsidR="005A01BB">
        <w:rPr>
          <w:rFonts w:ascii="Arial" w:hAnsi="Arial" w:cs="Arial"/>
          <w:szCs w:val="22"/>
          <w:lang w:val="en-US"/>
        </w:rPr>
        <w:t>,</w:t>
      </w:r>
      <w:r w:rsidR="00AF5A8C" w:rsidRPr="003064AE">
        <w:rPr>
          <w:rFonts w:ascii="Arial" w:hAnsi="Arial" w:cs="Arial"/>
          <w:szCs w:val="22"/>
          <w:lang w:val="en-US"/>
        </w:rPr>
        <w:t xml:space="preserve"> it had a </w:t>
      </w:r>
      <w:r w:rsidR="0060710C" w:rsidRPr="003064AE">
        <w:rPr>
          <w:rFonts w:ascii="Arial" w:hAnsi="Arial" w:cs="Arial"/>
          <w:szCs w:val="22"/>
          <w:lang w:val="en-US"/>
        </w:rPr>
        <w:t xml:space="preserve">big problem with the process. </w:t>
      </w:r>
      <w:r w:rsidR="007F4A8F" w:rsidRPr="003064AE">
        <w:rPr>
          <w:rFonts w:ascii="Arial" w:hAnsi="Arial" w:cs="Arial"/>
          <w:szCs w:val="22"/>
          <w:lang w:val="en-US"/>
        </w:rPr>
        <w:t xml:space="preserve">It </w:t>
      </w:r>
      <w:r w:rsidR="00AF5A8C" w:rsidRPr="003064AE">
        <w:rPr>
          <w:rFonts w:ascii="Arial" w:hAnsi="Arial" w:cs="Arial"/>
          <w:szCs w:val="22"/>
          <w:lang w:val="en-US"/>
        </w:rPr>
        <w:t>explained that the Assembly had spent the ent</w:t>
      </w:r>
      <w:r w:rsidR="007F4A8F" w:rsidRPr="003064AE">
        <w:rPr>
          <w:rFonts w:ascii="Arial" w:hAnsi="Arial" w:cs="Arial"/>
          <w:szCs w:val="22"/>
          <w:lang w:val="en-US"/>
        </w:rPr>
        <w:t>i</w:t>
      </w:r>
      <w:r w:rsidR="00AF5A8C" w:rsidRPr="003064AE">
        <w:rPr>
          <w:rFonts w:ascii="Arial" w:hAnsi="Arial" w:cs="Arial"/>
          <w:szCs w:val="22"/>
          <w:lang w:val="en-US"/>
        </w:rPr>
        <w:t xml:space="preserve">re </w:t>
      </w:r>
      <w:r w:rsidR="0060710C" w:rsidRPr="003064AE">
        <w:rPr>
          <w:rFonts w:ascii="Arial" w:hAnsi="Arial" w:cs="Arial"/>
          <w:szCs w:val="22"/>
          <w:lang w:val="en-US"/>
        </w:rPr>
        <w:t>day discuss</w:t>
      </w:r>
      <w:r w:rsidR="002475A2" w:rsidRPr="003064AE">
        <w:rPr>
          <w:rFonts w:ascii="Arial" w:hAnsi="Arial" w:cs="Arial"/>
          <w:szCs w:val="22"/>
          <w:lang w:val="en-US"/>
        </w:rPr>
        <w:t>ing</w:t>
      </w:r>
      <w:r w:rsidR="0060710C" w:rsidRPr="003064AE">
        <w:rPr>
          <w:rFonts w:ascii="Arial" w:hAnsi="Arial" w:cs="Arial"/>
          <w:szCs w:val="22"/>
          <w:lang w:val="en-US"/>
        </w:rPr>
        <w:t xml:space="preserve"> amendments </w:t>
      </w:r>
      <w:r w:rsidR="002475A2" w:rsidRPr="003064AE">
        <w:rPr>
          <w:rFonts w:ascii="Arial" w:hAnsi="Arial" w:cs="Arial"/>
          <w:szCs w:val="22"/>
          <w:lang w:val="en-US"/>
        </w:rPr>
        <w:t xml:space="preserve">that </w:t>
      </w:r>
      <w:proofErr w:type="gramStart"/>
      <w:r w:rsidR="002475A2" w:rsidRPr="003064AE">
        <w:rPr>
          <w:rFonts w:ascii="Arial" w:hAnsi="Arial" w:cs="Arial"/>
          <w:szCs w:val="22"/>
          <w:lang w:val="en-US"/>
        </w:rPr>
        <w:t xml:space="preserve">were </w:t>
      </w:r>
      <w:r w:rsidR="00AF5A8C" w:rsidRPr="003064AE">
        <w:rPr>
          <w:rFonts w:ascii="Arial" w:hAnsi="Arial" w:cs="Arial"/>
          <w:szCs w:val="22"/>
          <w:lang w:val="en-US"/>
        </w:rPr>
        <w:t>projected</w:t>
      </w:r>
      <w:proofErr w:type="gramEnd"/>
      <w:r w:rsidR="00AF5A8C" w:rsidRPr="003064AE">
        <w:rPr>
          <w:rFonts w:ascii="Arial" w:hAnsi="Arial" w:cs="Arial"/>
          <w:szCs w:val="22"/>
          <w:lang w:val="en-US"/>
        </w:rPr>
        <w:t xml:space="preserve"> onto the </w:t>
      </w:r>
      <w:r w:rsidR="007F4A8F" w:rsidRPr="003064AE">
        <w:rPr>
          <w:rFonts w:ascii="Arial" w:hAnsi="Arial" w:cs="Arial"/>
          <w:szCs w:val="22"/>
          <w:lang w:val="en-US"/>
        </w:rPr>
        <w:t xml:space="preserve">screen but had not been </w:t>
      </w:r>
      <w:r w:rsidR="0060710C" w:rsidRPr="003064AE">
        <w:rPr>
          <w:rFonts w:ascii="Arial" w:hAnsi="Arial" w:cs="Arial"/>
          <w:szCs w:val="22"/>
          <w:lang w:val="en-US"/>
        </w:rPr>
        <w:t xml:space="preserve">circulated to </w:t>
      </w:r>
      <w:r w:rsidR="00AF5A8C" w:rsidRPr="003064AE">
        <w:rPr>
          <w:rFonts w:ascii="Arial" w:hAnsi="Arial" w:cs="Arial"/>
          <w:szCs w:val="22"/>
          <w:lang w:val="en-US"/>
        </w:rPr>
        <w:t>the Assembly a</w:t>
      </w:r>
      <w:r w:rsidR="0060710C" w:rsidRPr="003064AE">
        <w:rPr>
          <w:rFonts w:ascii="Arial" w:hAnsi="Arial" w:cs="Arial"/>
          <w:szCs w:val="22"/>
          <w:lang w:val="en-US"/>
        </w:rPr>
        <w:t xml:space="preserve"> reasonable time in advance. </w:t>
      </w:r>
      <w:r w:rsidR="007F4A8F" w:rsidRPr="003064AE">
        <w:rPr>
          <w:rFonts w:ascii="Arial" w:hAnsi="Arial" w:cs="Arial"/>
          <w:szCs w:val="22"/>
          <w:lang w:val="en-US"/>
        </w:rPr>
        <w:t xml:space="preserve">In this way, the Assembly </w:t>
      </w:r>
      <w:r w:rsidR="0060710C" w:rsidRPr="003064AE">
        <w:rPr>
          <w:rFonts w:ascii="Arial" w:hAnsi="Arial" w:cs="Arial"/>
          <w:szCs w:val="22"/>
          <w:lang w:val="en-US"/>
        </w:rPr>
        <w:t xml:space="preserve">did not follow Rule 11.2 in the Rules of Procedure of the General Assembly, but accepted </w:t>
      </w:r>
      <w:r w:rsidR="00F55A99" w:rsidRPr="003064AE">
        <w:rPr>
          <w:rFonts w:ascii="Arial" w:hAnsi="Arial" w:cs="Arial"/>
          <w:szCs w:val="22"/>
          <w:lang w:val="en-US"/>
        </w:rPr>
        <w:t xml:space="preserve">it </w:t>
      </w:r>
      <w:r w:rsidR="00AF5A8C" w:rsidRPr="003064AE">
        <w:rPr>
          <w:rFonts w:ascii="Arial" w:hAnsi="Arial" w:cs="Arial"/>
          <w:szCs w:val="22"/>
          <w:lang w:val="en-US"/>
        </w:rPr>
        <w:t xml:space="preserve">on </w:t>
      </w:r>
      <w:r w:rsidR="0060710C" w:rsidRPr="003064AE">
        <w:rPr>
          <w:rFonts w:ascii="Arial" w:hAnsi="Arial" w:cs="Arial"/>
          <w:szCs w:val="22"/>
          <w:lang w:val="en-US"/>
        </w:rPr>
        <w:t xml:space="preserve">the understanding that </w:t>
      </w:r>
      <w:r w:rsidR="00AF5A8C" w:rsidRPr="003064AE">
        <w:rPr>
          <w:rFonts w:ascii="Arial" w:hAnsi="Arial" w:cs="Arial"/>
          <w:szCs w:val="22"/>
          <w:lang w:val="en-US"/>
        </w:rPr>
        <w:t xml:space="preserve">the </w:t>
      </w:r>
      <w:r w:rsidR="0060710C" w:rsidRPr="003064AE">
        <w:rPr>
          <w:rFonts w:ascii="Arial" w:hAnsi="Arial" w:cs="Arial"/>
          <w:szCs w:val="22"/>
          <w:lang w:val="en-US"/>
        </w:rPr>
        <w:t xml:space="preserve">text </w:t>
      </w:r>
      <w:proofErr w:type="gramStart"/>
      <w:r w:rsidR="00AF5A8C" w:rsidRPr="003064AE">
        <w:rPr>
          <w:rFonts w:ascii="Arial" w:hAnsi="Arial" w:cs="Arial"/>
          <w:szCs w:val="22"/>
          <w:lang w:val="en-US"/>
        </w:rPr>
        <w:t xml:space="preserve">would </w:t>
      </w:r>
      <w:r w:rsidR="0060710C" w:rsidRPr="003064AE">
        <w:rPr>
          <w:rFonts w:ascii="Arial" w:hAnsi="Arial" w:cs="Arial"/>
          <w:szCs w:val="22"/>
          <w:lang w:val="en-US"/>
        </w:rPr>
        <w:t>be incorporated</w:t>
      </w:r>
      <w:proofErr w:type="gramEnd"/>
      <w:r w:rsidR="0060710C" w:rsidRPr="003064AE">
        <w:rPr>
          <w:rFonts w:ascii="Arial" w:hAnsi="Arial" w:cs="Arial"/>
          <w:szCs w:val="22"/>
          <w:lang w:val="en-US"/>
        </w:rPr>
        <w:t xml:space="preserve"> in</w:t>
      </w:r>
      <w:r w:rsidR="00F55A99" w:rsidRPr="003064AE">
        <w:rPr>
          <w:rFonts w:ascii="Arial" w:hAnsi="Arial" w:cs="Arial"/>
          <w:szCs w:val="22"/>
          <w:lang w:val="en-US"/>
        </w:rPr>
        <w:t>to</w:t>
      </w:r>
      <w:r w:rsidR="0060710C" w:rsidRPr="003064AE">
        <w:rPr>
          <w:rFonts w:ascii="Arial" w:hAnsi="Arial" w:cs="Arial"/>
          <w:szCs w:val="22"/>
          <w:lang w:val="en-US"/>
        </w:rPr>
        <w:t xml:space="preserve"> the Operational Directives. </w:t>
      </w:r>
      <w:r w:rsidR="00F55A99" w:rsidRPr="003064AE">
        <w:rPr>
          <w:rFonts w:ascii="Arial" w:hAnsi="Arial" w:cs="Arial"/>
          <w:szCs w:val="22"/>
          <w:lang w:val="en-US"/>
        </w:rPr>
        <w:t xml:space="preserve">The delegation remarked that it was very keen on governance and </w:t>
      </w:r>
      <w:r w:rsidR="00AF5A8C" w:rsidRPr="003064AE">
        <w:rPr>
          <w:rFonts w:ascii="Arial" w:hAnsi="Arial" w:cs="Arial"/>
          <w:szCs w:val="22"/>
          <w:lang w:val="en-US"/>
        </w:rPr>
        <w:t xml:space="preserve">noted that </w:t>
      </w:r>
      <w:r w:rsidR="0060710C" w:rsidRPr="003064AE">
        <w:rPr>
          <w:rFonts w:ascii="Arial" w:hAnsi="Arial" w:cs="Arial"/>
          <w:szCs w:val="22"/>
          <w:lang w:val="en-US"/>
        </w:rPr>
        <w:t xml:space="preserve">the rules of the game </w:t>
      </w:r>
      <w:r w:rsidR="00AF5A8C" w:rsidRPr="003064AE">
        <w:rPr>
          <w:rFonts w:ascii="Arial" w:hAnsi="Arial" w:cs="Arial"/>
          <w:szCs w:val="22"/>
          <w:lang w:val="en-US"/>
        </w:rPr>
        <w:t xml:space="preserve">had </w:t>
      </w:r>
      <w:r w:rsidR="0060710C" w:rsidRPr="003064AE">
        <w:rPr>
          <w:rFonts w:ascii="Arial" w:hAnsi="Arial" w:cs="Arial"/>
          <w:szCs w:val="22"/>
          <w:lang w:val="en-US"/>
        </w:rPr>
        <w:t>change</w:t>
      </w:r>
      <w:r w:rsidR="00AF5A8C" w:rsidRPr="003064AE">
        <w:rPr>
          <w:rFonts w:ascii="Arial" w:hAnsi="Arial" w:cs="Arial"/>
          <w:szCs w:val="22"/>
          <w:lang w:val="en-US"/>
        </w:rPr>
        <w:t>d</w:t>
      </w:r>
      <w:r w:rsidR="00F55A99" w:rsidRPr="003064AE">
        <w:rPr>
          <w:rFonts w:ascii="Arial" w:hAnsi="Arial" w:cs="Arial"/>
          <w:szCs w:val="22"/>
          <w:lang w:val="en-US"/>
        </w:rPr>
        <w:t>,</w:t>
      </w:r>
      <w:r w:rsidR="0060710C" w:rsidRPr="003064AE">
        <w:rPr>
          <w:rFonts w:ascii="Arial" w:hAnsi="Arial" w:cs="Arial"/>
          <w:szCs w:val="22"/>
          <w:lang w:val="en-US"/>
        </w:rPr>
        <w:t xml:space="preserve"> </w:t>
      </w:r>
      <w:r w:rsidR="00F55A99" w:rsidRPr="003064AE">
        <w:rPr>
          <w:rFonts w:ascii="Arial" w:hAnsi="Arial" w:cs="Arial"/>
          <w:szCs w:val="22"/>
          <w:lang w:val="en-US"/>
        </w:rPr>
        <w:t xml:space="preserve">adding that </w:t>
      </w:r>
      <w:r w:rsidR="00AF5A8C" w:rsidRPr="003064AE">
        <w:rPr>
          <w:rFonts w:ascii="Arial" w:hAnsi="Arial" w:cs="Arial"/>
          <w:szCs w:val="22"/>
          <w:lang w:val="en-US"/>
        </w:rPr>
        <w:t>it was un</w:t>
      </w:r>
      <w:r w:rsidR="0060710C" w:rsidRPr="003064AE">
        <w:rPr>
          <w:rFonts w:ascii="Arial" w:hAnsi="Arial" w:cs="Arial"/>
          <w:szCs w:val="22"/>
          <w:lang w:val="en-US"/>
        </w:rPr>
        <w:t>acceptable</w:t>
      </w:r>
      <w:r w:rsidR="00F55A99" w:rsidRPr="003064AE">
        <w:rPr>
          <w:rFonts w:ascii="Arial" w:hAnsi="Arial" w:cs="Arial"/>
          <w:szCs w:val="22"/>
          <w:lang w:val="en-US"/>
        </w:rPr>
        <w:t xml:space="preserve"> at this late juncture to change the rules</w:t>
      </w:r>
      <w:r w:rsidR="0060710C" w:rsidRPr="003064AE">
        <w:rPr>
          <w:rFonts w:ascii="Arial" w:hAnsi="Arial" w:cs="Arial"/>
          <w:szCs w:val="22"/>
          <w:lang w:val="en-US"/>
        </w:rPr>
        <w:t>.</w:t>
      </w:r>
    </w:p>
    <w:p w14:paraId="15CC0873" w14:textId="5B0D54AD" w:rsidR="00696988" w:rsidRPr="003064AE" w:rsidRDefault="00B47BB2" w:rsidP="002A114F">
      <w:pPr>
        <w:widowControl w:val="0"/>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 xml:space="preserve">The delegation of </w:t>
      </w:r>
      <w:r w:rsidR="0060710C" w:rsidRPr="003064AE">
        <w:rPr>
          <w:rFonts w:ascii="Arial" w:hAnsi="Arial" w:cs="Arial"/>
          <w:b/>
          <w:szCs w:val="22"/>
          <w:lang w:val="en-US"/>
        </w:rPr>
        <w:t xml:space="preserve">Germany </w:t>
      </w:r>
      <w:r w:rsidR="00723C6E" w:rsidRPr="003064AE">
        <w:rPr>
          <w:rFonts w:ascii="Arial" w:hAnsi="Arial" w:cs="Arial"/>
          <w:szCs w:val="22"/>
          <w:lang w:val="en-US"/>
        </w:rPr>
        <w:t xml:space="preserve">wished </w:t>
      </w:r>
      <w:r w:rsidR="0060710C" w:rsidRPr="003064AE">
        <w:rPr>
          <w:rFonts w:ascii="Arial" w:hAnsi="Arial" w:cs="Arial"/>
          <w:szCs w:val="22"/>
          <w:lang w:val="en-US"/>
        </w:rPr>
        <w:t xml:space="preserve">to make two short remarks. Firstly, </w:t>
      </w:r>
      <w:r w:rsidR="00815BE1" w:rsidRPr="003064AE">
        <w:rPr>
          <w:rFonts w:ascii="Arial" w:hAnsi="Arial" w:cs="Arial"/>
          <w:szCs w:val="22"/>
          <w:lang w:val="en-US"/>
        </w:rPr>
        <w:t>it</w:t>
      </w:r>
      <w:r w:rsidR="0060710C" w:rsidRPr="003064AE">
        <w:rPr>
          <w:rFonts w:ascii="Arial" w:hAnsi="Arial" w:cs="Arial"/>
          <w:szCs w:val="22"/>
          <w:lang w:val="en-US"/>
        </w:rPr>
        <w:t xml:space="preserve"> </w:t>
      </w:r>
      <w:r w:rsidR="00815BE1" w:rsidRPr="003064AE">
        <w:rPr>
          <w:rFonts w:ascii="Arial" w:hAnsi="Arial" w:cs="Arial"/>
          <w:szCs w:val="22"/>
          <w:lang w:val="en-US"/>
        </w:rPr>
        <w:t>associated with the delegations that had</w:t>
      </w:r>
      <w:r w:rsidR="0060710C" w:rsidRPr="003064AE">
        <w:rPr>
          <w:rFonts w:ascii="Arial" w:hAnsi="Arial" w:cs="Arial"/>
          <w:szCs w:val="22"/>
          <w:lang w:val="en-US"/>
        </w:rPr>
        <w:t xml:space="preserve"> expressed their will to adopt the Operational Guidelines in the form </w:t>
      </w:r>
      <w:r w:rsidR="00815BE1" w:rsidRPr="003064AE">
        <w:rPr>
          <w:rFonts w:ascii="Arial" w:hAnsi="Arial" w:cs="Arial"/>
          <w:szCs w:val="22"/>
          <w:lang w:val="en-US"/>
        </w:rPr>
        <w:t xml:space="preserve">in which they </w:t>
      </w:r>
      <w:r w:rsidR="0060710C" w:rsidRPr="003064AE">
        <w:rPr>
          <w:rFonts w:ascii="Arial" w:hAnsi="Arial" w:cs="Arial"/>
          <w:szCs w:val="22"/>
          <w:lang w:val="en-US"/>
        </w:rPr>
        <w:t xml:space="preserve">were </w:t>
      </w:r>
      <w:r w:rsidR="00815BE1" w:rsidRPr="003064AE">
        <w:rPr>
          <w:rFonts w:ascii="Arial" w:hAnsi="Arial" w:cs="Arial"/>
          <w:szCs w:val="22"/>
          <w:lang w:val="en-US"/>
        </w:rPr>
        <w:t xml:space="preserve">very carefully </w:t>
      </w:r>
      <w:r w:rsidR="0060710C" w:rsidRPr="003064AE">
        <w:rPr>
          <w:rFonts w:ascii="Arial" w:hAnsi="Arial" w:cs="Arial"/>
          <w:szCs w:val="22"/>
          <w:lang w:val="en-US"/>
        </w:rPr>
        <w:t xml:space="preserve">examined </w:t>
      </w:r>
      <w:r w:rsidR="00815BE1" w:rsidRPr="003064AE">
        <w:rPr>
          <w:rFonts w:ascii="Arial" w:hAnsi="Arial" w:cs="Arial"/>
          <w:szCs w:val="22"/>
          <w:lang w:val="en-US"/>
        </w:rPr>
        <w:t xml:space="preserve">during the present session of the Assembly, </w:t>
      </w:r>
      <w:r w:rsidR="0060710C" w:rsidRPr="003064AE">
        <w:rPr>
          <w:rFonts w:ascii="Arial" w:hAnsi="Arial" w:cs="Arial"/>
          <w:szCs w:val="22"/>
          <w:lang w:val="en-US"/>
        </w:rPr>
        <w:t xml:space="preserve">and to make sure </w:t>
      </w:r>
      <w:r w:rsidR="00815BE1" w:rsidRPr="003064AE">
        <w:rPr>
          <w:rFonts w:ascii="Arial" w:hAnsi="Arial" w:cs="Arial"/>
          <w:szCs w:val="22"/>
          <w:lang w:val="en-US"/>
        </w:rPr>
        <w:t>that Resolution</w:t>
      </w:r>
      <w:r w:rsidR="000B488E">
        <w:rPr>
          <w:rFonts w:ascii="Arial" w:hAnsi="Arial" w:cs="Arial"/>
          <w:szCs w:val="22"/>
          <w:lang w:val="en-US"/>
        </w:rPr>
        <w:t> </w:t>
      </w:r>
      <w:r w:rsidR="00815BE1" w:rsidRPr="003064AE">
        <w:rPr>
          <w:rFonts w:ascii="Arial" w:hAnsi="Arial" w:cs="Arial"/>
          <w:szCs w:val="22"/>
          <w:lang w:val="en-US"/>
        </w:rPr>
        <w:t>6.GA</w:t>
      </w:r>
      <w:r w:rsidR="000B488E">
        <w:rPr>
          <w:rFonts w:ascii="Arial" w:hAnsi="Arial" w:cs="Arial"/>
          <w:szCs w:val="22"/>
          <w:lang w:val="en-US"/>
        </w:rPr>
        <w:t> </w:t>
      </w:r>
      <w:r w:rsidR="00815BE1" w:rsidRPr="003064AE">
        <w:rPr>
          <w:rFonts w:ascii="Arial" w:hAnsi="Arial" w:cs="Arial"/>
          <w:szCs w:val="22"/>
          <w:lang w:val="en-US"/>
        </w:rPr>
        <w:t xml:space="preserve">7 paid </w:t>
      </w:r>
      <w:r w:rsidR="0060710C" w:rsidRPr="003064AE">
        <w:rPr>
          <w:rFonts w:ascii="Arial" w:hAnsi="Arial" w:cs="Arial"/>
          <w:szCs w:val="22"/>
          <w:lang w:val="en-US"/>
        </w:rPr>
        <w:t xml:space="preserve">tribute to all those who </w:t>
      </w:r>
      <w:r w:rsidR="00815BE1" w:rsidRPr="003064AE">
        <w:rPr>
          <w:rFonts w:ascii="Arial" w:hAnsi="Arial" w:cs="Arial"/>
          <w:szCs w:val="22"/>
          <w:lang w:val="en-US"/>
        </w:rPr>
        <w:t xml:space="preserve">had actively </w:t>
      </w:r>
      <w:r w:rsidR="0060710C" w:rsidRPr="003064AE">
        <w:rPr>
          <w:rFonts w:ascii="Arial" w:hAnsi="Arial" w:cs="Arial"/>
          <w:szCs w:val="22"/>
          <w:lang w:val="en-US"/>
        </w:rPr>
        <w:t xml:space="preserve">contributed to the process. Secondly, it </w:t>
      </w:r>
      <w:proofErr w:type="gramStart"/>
      <w:r w:rsidR="00815BE1" w:rsidRPr="003064AE">
        <w:rPr>
          <w:rFonts w:ascii="Arial" w:hAnsi="Arial" w:cs="Arial"/>
          <w:szCs w:val="22"/>
          <w:lang w:val="en-US"/>
        </w:rPr>
        <w:t>went without saying</w:t>
      </w:r>
      <w:proofErr w:type="gramEnd"/>
      <w:r w:rsidR="0060710C" w:rsidRPr="003064AE">
        <w:rPr>
          <w:rFonts w:ascii="Arial" w:hAnsi="Arial" w:cs="Arial"/>
          <w:szCs w:val="22"/>
          <w:lang w:val="en-US"/>
        </w:rPr>
        <w:t xml:space="preserve"> that the issue of sustainable development </w:t>
      </w:r>
      <w:r w:rsidR="00815BE1" w:rsidRPr="003064AE">
        <w:rPr>
          <w:rFonts w:ascii="Arial" w:hAnsi="Arial" w:cs="Arial"/>
          <w:szCs w:val="22"/>
          <w:lang w:val="en-US"/>
        </w:rPr>
        <w:t xml:space="preserve">was </w:t>
      </w:r>
      <w:r w:rsidR="0060710C" w:rsidRPr="003064AE">
        <w:rPr>
          <w:rFonts w:ascii="Arial" w:hAnsi="Arial" w:cs="Arial"/>
          <w:szCs w:val="22"/>
          <w:lang w:val="en-US"/>
        </w:rPr>
        <w:t xml:space="preserve">of enormous importance and </w:t>
      </w:r>
      <w:r w:rsidR="00815BE1" w:rsidRPr="003064AE">
        <w:rPr>
          <w:rFonts w:ascii="Arial" w:hAnsi="Arial" w:cs="Arial"/>
          <w:szCs w:val="22"/>
          <w:lang w:val="en-US"/>
        </w:rPr>
        <w:t xml:space="preserve">the delegation wished to recall </w:t>
      </w:r>
      <w:r w:rsidR="0060710C" w:rsidRPr="003064AE">
        <w:rPr>
          <w:rFonts w:ascii="Arial" w:hAnsi="Arial" w:cs="Arial"/>
          <w:szCs w:val="22"/>
          <w:lang w:val="en-US"/>
        </w:rPr>
        <w:t xml:space="preserve">that </w:t>
      </w:r>
      <w:r w:rsidR="00815BE1" w:rsidRPr="003064AE">
        <w:rPr>
          <w:rFonts w:ascii="Arial" w:hAnsi="Arial" w:cs="Arial"/>
          <w:szCs w:val="22"/>
          <w:lang w:val="en-US"/>
        </w:rPr>
        <w:t>this had</w:t>
      </w:r>
      <w:r w:rsidR="0060710C" w:rsidRPr="003064AE">
        <w:rPr>
          <w:rFonts w:ascii="Arial" w:hAnsi="Arial" w:cs="Arial"/>
          <w:szCs w:val="22"/>
          <w:lang w:val="en-US"/>
        </w:rPr>
        <w:t xml:space="preserve"> been part of UNESCO’s Medium-Term Strategy for a long time, even before the adoption of the </w:t>
      </w:r>
      <w:r w:rsidR="00815BE1" w:rsidRPr="003064AE">
        <w:rPr>
          <w:rFonts w:ascii="Arial" w:hAnsi="Arial" w:cs="Arial"/>
          <w:szCs w:val="22"/>
          <w:lang w:val="en-US"/>
        </w:rPr>
        <w:t xml:space="preserve">2030 </w:t>
      </w:r>
      <w:r w:rsidR="0060710C" w:rsidRPr="003064AE">
        <w:rPr>
          <w:rFonts w:ascii="Arial" w:hAnsi="Arial" w:cs="Arial"/>
          <w:szCs w:val="22"/>
          <w:lang w:val="en-US"/>
        </w:rPr>
        <w:t xml:space="preserve">Agenda. </w:t>
      </w:r>
      <w:r w:rsidR="006947E9" w:rsidRPr="003064AE">
        <w:rPr>
          <w:rFonts w:ascii="Arial" w:hAnsi="Arial" w:cs="Arial"/>
          <w:szCs w:val="22"/>
          <w:lang w:val="en-US"/>
        </w:rPr>
        <w:t xml:space="preserve">It therefore wished to </w:t>
      </w:r>
      <w:r w:rsidR="0060710C" w:rsidRPr="003064AE">
        <w:rPr>
          <w:rFonts w:ascii="Arial" w:hAnsi="Arial" w:cs="Arial"/>
          <w:szCs w:val="22"/>
          <w:lang w:val="en-US"/>
        </w:rPr>
        <w:t xml:space="preserve">alert </w:t>
      </w:r>
      <w:r w:rsidR="006947E9" w:rsidRPr="003064AE">
        <w:rPr>
          <w:rFonts w:ascii="Arial" w:hAnsi="Arial" w:cs="Arial"/>
          <w:szCs w:val="22"/>
          <w:lang w:val="en-US"/>
        </w:rPr>
        <w:t xml:space="preserve">the Assembly </w:t>
      </w:r>
      <w:r w:rsidR="0060710C" w:rsidRPr="003064AE">
        <w:rPr>
          <w:rFonts w:ascii="Arial" w:hAnsi="Arial" w:cs="Arial"/>
          <w:szCs w:val="22"/>
          <w:lang w:val="en-US"/>
        </w:rPr>
        <w:t xml:space="preserve">that it </w:t>
      </w:r>
      <w:r w:rsidR="005A01BB">
        <w:rPr>
          <w:rFonts w:ascii="Arial" w:hAnsi="Arial" w:cs="Arial"/>
          <w:szCs w:val="22"/>
          <w:lang w:val="en-US"/>
        </w:rPr>
        <w:t>had</w:t>
      </w:r>
      <w:r w:rsidR="005A01BB" w:rsidRPr="003064AE">
        <w:rPr>
          <w:rFonts w:ascii="Arial" w:hAnsi="Arial" w:cs="Arial"/>
          <w:szCs w:val="22"/>
          <w:lang w:val="en-US"/>
        </w:rPr>
        <w:t xml:space="preserve"> </w:t>
      </w:r>
      <w:r w:rsidR="0060710C" w:rsidRPr="003064AE">
        <w:rPr>
          <w:rFonts w:ascii="Arial" w:hAnsi="Arial" w:cs="Arial"/>
          <w:szCs w:val="22"/>
          <w:lang w:val="en-US"/>
        </w:rPr>
        <w:t xml:space="preserve">already </w:t>
      </w:r>
      <w:r w:rsidR="005A01BB">
        <w:rPr>
          <w:rFonts w:ascii="Arial" w:hAnsi="Arial" w:cs="Arial"/>
          <w:szCs w:val="22"/>
          <w:lang w:val="en-US"/>
        </w:rPr>
        <w:t xml:space="preserve">been </w:t>
      </w:r>
      <w:r w:rsidR="0060710C" w:rsidRPr="003064AE">
        <w:rPr>
          <w:rFonts w:ascii="Arial" w:hAnsi="Arial" w:cs="Arial"/>
          <w:szCs w:val="22"/>
          <w:lang w:val="en-US"/>
        </w:rPr>
        <w:t xml:space="preserve">decided that this </w:t>
      </w:r>
      <w:r w:rsidR="004702A1" w:rsidRPr="003064AE">
        <w:rPr>
          <w:rFonts w:ascii="Arial" w:hAnsi="Arial" w:cs="Arial"/>
          <w:szCs w:val="22"/>
          <w:lang w:val="en-US"/>
        </w:rPr>
        <w:t xml:space="preserve">Assembly </w:t>
      </w:r>
      <w:r w:rsidR="006947E9" w:rsidRPr="003064AE">
        <w:rPr>
          <w:rFonts w:ascii="Arial" w:hAnsi="Arial" w:cs="Arial"/>
          <w:szCs w:val="22"/>
          <w:lang w:val="en-US"/>
        </w:rPr>
        <w:t xml:space="preserve">would </w:t>
      </w:r>
      <w:r w:rsidR="0060710C" w:rsidRPr="003064AE">
        <w:rPr>
          <w:rFonts w:ascii="Arial" w:hAnsi="Arial" w:cs="Arial"/>
          <w:szCs w:val="22"/>
          <w:lang w:val="en-US"/>
        </w:rPr>
        <w:t>work on an imp</w:t>
      </w:r>
      <w:r w:rsidR="004702A1" w:rsidRPr="003064AE">
        <w:rPr>
          <w:rFonts w:ascii="Arial" w:hAnsi="Arial" w:cs="Arial"/>
          <w:szCs w:val="22"/>
          <w:lang w:val="en-US"/>
        </w:rPr>
        <w:t>ortant framework of objectives (</w:t>
      </w:r>
      <w:r w:rsidR="0060710C" w:rsidRPr="003064AE">
        <w:rPr>
          <w:rFonts w:ascii="Arial" w:hAnsi="Arial" w:cs="Arial"/>
          <w:szCs w:val="22"/>
          <w:lang w:val="en-US"/>
        </w:rPr>
        <w:t>starting this July</w:t>
      </w:r>
      <w:r w:rsidR="004702A1" w:rsidRPr="003064AE">
        <w:rPr>
          <w:rFonts w:ascii="Arial" w:hAnsi="Arial" w:cs="Arial"/>
          <w:szCs w:val="22"/>
          <w:lang w:val="en-US"/>
        </w:rPr>
        <w:t>)</w:t>
      </w:r>
      <w:r w:rsidR="006947E9" w:rsidRPr="003064AE">
        <w:rPr>
          <w:rFonts w:ascii="Arial" w:hAnsi="Arial" w:cs="Arial"/>
          <w:szCs w:val="22"/>
          <w:lang w:val="en-US"/>
        </w:rPr>
        <w:t>,</w:t>
      </w:r>
      <w:r w:rsidR="0060710C" w:rsidRPr="003064AE">
        <w:rPr>
          <w:rFonts w:ascii="Arial" w:hAnsi="Arial" w:cs="Arial"/>
          <w:szCs w:val="22"/>
          <w:lang w:val="en-US"/>
        </w:rPr>
        <w:t xml:space="preserve"> </w:t>
      </w:r>
      <w:r w:rsidR="006947E9" w:rsidRPr="003064AE">
        <w:rPr>
          <w:rFonts w:ascii="Arial" w:hAnsi="Arial" w:cs="Arial"/>
          <w:szCs w:val="22"/>
          <w:lang w:val="en-US"/>
        </w:rPr>
        <w:t xml:space="preserve">which would continue into </w:t>
      </w:r>
      <w:r w:rsidR="005A01BB">
        <w:rPr>
          <w:rFonts w:ascii="Arial" w:hAnsi="Arial" w:cs="Arial"/>
          <w:szCs w:val="22"/>
          <w:lang w:val="en-US"/>
        </w:rPr>
        <w:t>the following</w:t>
      </w:r>
      <w:r w:rsidR="005A01BB" w:rsidRPr="003064AE">
        <w:rPr>
          <w:rFonts w:ascii="Arial" w:hAnsi="Arial" w:cs="Arial"/>
          <w:szCs w:val="22"/>
          <w:lang w:val="en-US"/>
        </w:rPr>
        <w:t xml:space="preserve"> </w:t>
      </w:r>
      <w:r w:rsidR="006947E9" w:rsidRPr="003064AE">
        <w:rPr>
          <w:rFonts w:ascii="Arial" w:hAnsi="Arial" w:cs="Arial"/>
          <w:szCs w:val="22"/>
          <w:lang w:val="en-US"/>
        </w:rPr>
        <w:t>year when</w:t>
      </w:r>
      <w:r w:rsidR="0060710C" w:rsidRPr="003064AE">
        <w:rPr>
          <w:rFonts w:ascii="Arial" w:hAnsi="Arial" w:cs="Arial"/>
          <w:szCs w:val="22"/>
          <w:lang w:val="en-US"/>
        </w:rPr>
        <w:t xml:space="preserve"> </w:t>
      </w:r>
      <w:r w:rsidR="006947E9" w:rsidRPr="003064AE">
        <w:rPr>
          <w:rFonts w:ascii="Arial" w:hAnsi="Arial" w:cs="Arial"/>
          <w:szCs w:val="22"/>
          <w:lang w:val="en-US"/>
        </w:rPr>
        <w:t xml:space="preserve">there </w:t>
      </w:r>
      <w:r w:rsidR="004702A1" w:rsidRPr="003064AE">
        <w:rPr>
          <w:rFonts w:ascii="Arial" w:hAnsi="Arial" w:cs="Arial"/>
          <w:szCs w:val="22"/>
          <w:lang w:val="en-US"/>
        </w:rPr>
        <w:t xml:space="preserve">would be </w:t>
      </w:r>
      <w:r w:rsidR="0060710C" w:rsidRPr="003064AE">
        <w:rPr>
          <w:rFonts w:ascii="Arial" w:hAnsi="Arial" w:cs="Arial"/>
          <w:szCs w:val="22"/>
          <w:lang w:val="en-US"/>
        </w:rPr>
        <w:t>a</w:t>
      </w:r>
      <w:r w:rsidR="006947E9" w:rsidRPr="003064AE">
        <w:rPr>
          <w:rFonts w:ascii="Arial" w:hAnsi="Arial" w:cs="Arial"/>
          <w:szCs w:val="22"/>
          <w:lang w:val="en-US"/>
        </w:rPr>
        <w:t>n</w:t>
      </w:r>
      <w:r w:rsidR="0060710C" w:rsidRPr="003064AE">
        <w:rPr>
          <w:rFonts w:ascii="Arial" w:hAnsi="Arial" w:cs="Arial"/>
          <w:szCs w:val="22"/>
          <w:lang w:val="en-US"/>
        </w:rPr>
        <w:t xml:space="preserve"> opportunity to see specifically </w:t>
      </w:r>
      <w:r w:rsidR="006947E9" w:rsidRPr="003064AE">
        <w:rPr>
          <w:rFonts w:ascii="Arial" w:hAnsi="Arial" w:cs="Arial"/>
          <w:szCs w:val="22"/>
          <w:lang w:val="en-US"/>
        </w:rPr>
        <w:t xml:space="preserve">how </w:t>
      </w:r>
      <w:r w:rsidR="0060710C" w:rsidRPr="003064AE">
        <w:rPr>
          <w:rFonts w:ascii="Arial" w:hAnsi="Arial" w:cs="Arial"/>
          <w:szCs w:val="22"/>
          <w:lang w:val="en-US"/>
        </w:rPr>
        <w:t xml:space="preserve">safeguarding </w:t>
      </w:r>
      <w:r w:rsidR="005A01BB">
        <w:rPr>
          <w:rFonts w:ascii="Arial" w:hAnsi="Arial" w:cs="Arial"/>
          <w:szCs w:val="22"/>
          <w:lang w:val="en-US"/>
        </w:rPr>
        <w:t>ICH</w:t>
      </w:r>
      <w:r w:rsidR="0060710C" w:rsidRPr="003064AE">
        <w:rPr>
          <w:rFonts w:ascii="Arial" w:hAnsi="Arial" w:cs="Arial"/>
          <w:szCs w:val="22"/>
          <w:lang w:val="en-US"/>
        </w:rPr>
        <w:t xml:space="preserve"> </w:t>
      </w:r>
      <w:r w:rsidR="005A01BB" w:rsidRPr="003064AE">
        <w:rPr>
          <w:rFonts w:ascii="Arial" w:hAnsi="Arial" w:cs="Arial"/>
          <w:szCs w:val="22"/>
          <w:lang w:val="en-US"/>
        </w:rPr>
        <w:t>w</w:t>
      </w:r>
      <w:r w:rsidR="005A01BB">
        <w:rPr>
          <w:rFonts w:ascii="Arial" w:hAnsi="Arial" w:cs="Arial"/>
          <w:szCs w:val="22"/>
          <w:lang w:val="en-US"/>
        </w:rPr>
        <w:t>ould</w:t>
      </w:r>
      <w:r w:rsidR="005A01BB" w:rsidRPr="003064AE">
        <w:rPr>
          <w:rFonts w:ascii="Arial" w:hAnsi="Arial" w:cs="Arial"/>
          <w:szCs w:val="22"/>
          <w:lang w:val="en-US"/>
        </w:rPr>
        <w:t xml:space="preserve"> </w:t>
      </w:r>
      <w:r w:rsidR="0060710C" w:rsidRPr="003064AE">
        <w:rPr>
          <w:rFonts w:ascii="Arial" w:hAnsi="Arial" w:cs="Arial"/>
          <w:szCs w:val="22"/>
          <w:lang w:val="en-US"/>
        </w:rPr>
        <w:t>further contribute to</w:t>
      </w:r>
      <w:r w:rsidR="006947E9" w:rsidRPr="003064AE">
        <w:rPr>
          <w:rFonts w:ascii="Arial" w:hAnsi="Arial" w:cs="Arial"/>
          <w:szCs w:val="22"/>
          <w:lang w:val="en-US"/>
        </w:rPr>
        <w:t>wards achieving</w:t>
      </w:r>
      <w:r w:rsidR="0060710C" w:rsidRPr="003064AE">
        <w:rPr>
          <w:rFonts w:ascii="Arial" w:hAnsi="Arial" w:cs="Arial"/>
          <w:szCs w:val="22"/>
          <w:lang w:val="en-US"/>
        </w:rPr>
        <w:t xml:space="preserve"> those very important objectives. Hence, the debate </w:t>
      </w:r>
      <w:r w:rsidR="006947E9" w:rsidRPr="003064AE">
        <w:rPr>
          <w:rFonts w:ascii="Arial" w:hAnsi="Arial" w:cs="Arial"/>
          <w:szCs w:val="22"/>
          <w:lang w:val="en-US"/>
        </w:rPr>
        <w:t>did not end</w:t>
      </w:r>
      <w:r w:rsidR="0060710C" w:rsidRPr="003064AE">
        <w:rPr>
          <w:rFonts w:ascii="Arial" w:hAnsi="Arial" w:cs="Arial"/>
          <w:szCs w:val="22"/>
          <w:lang w:val="en-US"/>
        </w:rPr>
        <w:t xml:space="preserve"> with adoption, </w:t>
      </w:r>
      <w:r w:rsidR="004702A1" w:rsidRPr="003064AE">
        <w:rPr>
          <w:rFonts w:ascii="Arial" w:hAnsi="Arial" w:cs="Arial"/>
          <w:szCs w:val="22"/>
          <w:lang w:val="en-US"/>
        </w:rPr>
        <w:t xml:space="preserve">as </w:t>
      </w:r>
      <w:r w:rsidR="0060710C" w:rsidRPr="003064AE">
        <w:rPr>
          <w:rFonts w:ascii="Arial" w:hAnsi="Arial" w:cs="Arial"/>
          <w:szCs w:val="22"/>
          <w:lang w:val="en-US"/>
        </w:rPr>
        <w:t xml:space="preserve">the work </w:t>
      </w:r>
      <w:r w:rsidR="006947E9" w:rsidRPr="003064AE">
        <w:rPr>
          <w:rFonts w:ascii="Arial" w:hAnsi="Arial" w:cs="Arial"/>
          <w:szCs w:val="22"/>
          <w:lang w:val="en-US"/>
        </w:rPr>
        <w:t xml:space="preserve">was </w:t>
      </w:r>
      <w:r w:rsidR="0060710C" w:rsidRPr="003064AE">
        <w:rPr>
          <w:rFonts w:ascii="Arial" w:hAnsi="Arial" w:cs="Arial"/>
          <w:szCs w:val="22"/>
          <w:lang w:val="en-US"/>
        </w:rPr>
        <w:t xml:space="preserve">just beginning and </w:t>
      </w:r>
      <w:proofErr w:type="gramStart"/>
      <w:r w:rsidR="006947E9" w:rsidRPr="003064AE">
        <w:rPr>
          <w:rFonts w:ascii="Arial" w:hAnsi="Arial" w:cs="Arial"/>
          <w:szCs w:val="22"/>
          <w:lang w:val="en-US"/>
        </w:rPr>
        <w:t xml:space="preserve">was </w:t>
      </w:r>
      <w:r w:rsidR="0060710C" w:rsidRPr="003064AE">
        <w:rPr>
          <w:rFonts w:ascii="Arial" w:hAnsi="Arial" w:cs="Arial"/>
          <w:szCs w:val="22"/>
          <w:lang w:val="en-US"/>
        </w:rPr>
        <w:t>already structured</w:t>
      </w:r>
      <w:proofErr w:type="gramEnd"/>
      <w:r w:rsidR="0060710C" w:rsidRPr="003064AE">
        <w:rPr>
          <w:rFonts w:ascii="Arial" w:hAnsi="Arial" w:cs="Arial"/>
          <w:szCs w:val="22"/>
          <w:lang w:val="en-US"/>
        </w:rPr>
        <w:t xml:space="preserve"> in </w:t>
      </w:r>
      <w:r w:rsidR="006947E9" w:rsidRPr="003064AE">
        <w:rPr>
          <w:rFonts w:ascii="Arial" w:hAnsi="Arial" w:cs="Arial"/>
          <w:szCs w:val="22"/>
          <w:lang w:val="en-US"/>
        </w:rPr>
        <w:t xml:space="preserve">a </w:t>
      </w:r>
      <w:r w:rsidR="0060710C" w:rsidRPr="003064AE">
        <w:rPr>
          <w:rFonts w:ascii="Arial" w:hAnsi="Arial" w:cs="Arial"/>
          <w:szCs w:val="22"/>
          <w:lang w:val="en-US"/>
        </w:rPr>
        <w:t>very adequate way.</w:t>
      </w:r>
    </w:p>
    <w:p w14:paraId="29464EE9" w14:textId="399AB96E" w:rsidR="00696988" w:rsidRPr="003064AE" w:rsidRDefault="00696988" w:rsidP="002A114F">
      <w:pPr>
        <w:widowControl w:val="0"/>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 xml:space="preserve">The </w:t>
      </w:r>
      <w:r w:rsidR="0047787A" w:rsidRPr="003064AE">
        <w:rPr>
          <w:rFonts w:ascii="Arial" w:hAnsi="Arial" w:cs="Arial"/>
          <w:b/>
          <w:szCs w:val="22"/>
          <w:lang w:val="en-US"/>
        </w:rPr>
        <w:t>Chairperson</w:t>
      </w:r>
      <w:r w:rsidR="0060710C" w:rsidRPr="003064AE">
        <w:rPr>
          <w:rFonts w:ascii="Arial" w:hAnsi="Arial" w:cs="Arial"/>
          <w:b/>
          <w:szCs w:val="22"/>
          <w:lang w:val="en-US"/>
        </w:rPr>
        <w:t xml:space="preserve"> </w:t>
      </w:r>
      <w:r w:rsidR="0047787A" w:rsidRPr="003064AE">
        <w:rPr>
          <w:rFonts w:ascii="Arial" w:hAnsi="Arial" w:cs="Arial"/>
          <w:szCs w:val="22"/>
          <w:lang w:val="en-US"/>
        </w:rPr>
        <w:t>noted eight countries left on the speakers</w:t>
      </w:r>
      <w:r w:rsidR="005A01BB">
        <w:rPr>
          <w:rFonts w:ascii="Arial" w:hAnsi="Arial" w:cs="Arial"/>
          <w:szCs w:val="22"/>
          <w:lang w:val="en-US"/>
        </w:rPr>
        <w:t>’</w:t>
      </w:r>
      <w:r w:rsidR="0047787A" w:rsidRPr="003064AE">
        <w:rPr>
          <w:rFonts w:ascii="Arial" w:hAnsi="Arial" w:cs="Arial"/>
          <w:szCs w:val="22"/>
          <w:lang w:val="en-US"/>
        </w:rPr>
        <w:t xml:space="preserve"> list, adding that the </w:t>
      </w:r>
      <w:r w:rsidR="004702A1" w:rsidRPr="003064AE">
        <w:rPr>
          <w:rFonts w:ascii="Arial" w:hAnsi="Arial" w:cs="Arial"/>
          <w:szCs w:val="22"/>
          <w:lang w:val="en-US"/>
        </w:rPr>
        <w:t>issue</w:t>
      </w:r>
      <w:r w:rsidR="0060710C" w:rsidRPr="003064AE">
        <w:rPr>
          <w:rFonts w:ascii="Arial" w:hAnsi="Arial" w:cs="Arial"/>
          <w:szCs w:val="22"/>
          <w:lang w:val="en-US"/>
        </w:rPr>
        <w:t xml:space="preserve"> </w:t>
      </w:r>
      <w:proofErr w:type="gramStart"/>
      <w:r w:rsidR="0047787A" w:rsidRPr="003064AE">
        <w:rPr>
          <w:rFonts w:ascii="Arial" w:hAnsi="Arial" w:cs="Arial"/>
          <w:szCs w:val="22"/>
          <w:lang w:val="en-US"/>
        </w:rPr>
        <w:t xml:space="preserve">had </w:t>
      </w:r>
      <w:r w:rsidR="0060710C" w:rsidRPr="003064AE">
        <w:rPr>
          <w:rFonts w:ascii="Arial" w:hAnsi="Arial" w:cs="Arial"/>
          <w:szCs w:val="22"/>
          <w:lang w:val="en-US"/>
        </w:rPr>
        <w:t>already been discussed</w:t>
      </w:r>
      <w:proofErr w:type="gramEnd"/>
      <w:r w:rsidR="004702A1" w:rsidRPr="003064AE">
        <w:rPr>
          <w:rFonts w:ascii="Arial" w:hAnsi="Arial" w:cs="Arial"/>
          <w:szCs w:val="22"/>
          <w:lang w:val="en-US"/>
        </w:rPr>
        <w:t xml:space="preserve"> in detail</w:t>
      </w:r>
      <w:r w:rsidR="0060710C" w:rsidRPr="003064AE">
        <w:rPr>
          <w:rFonts w:ascii="Arial" w:hAnsi="Arial" w:cs="Arial"/>
          <w:szCs w:val="22"/>
          <w:lang w:val="en-US"/>
        </w:rPr>
        <w:t xml:space="preserve">. </w:t>
      </w:r>
      <w:r w:rsidR="0047787A" w:rsidRPr="003064AE">
        <w:rPr>
          <w:rFonts w:ascii="Arial" w:hAnsi="Arial" w:cs="Arial"/>
          <w:szCs w:val="22"/>
          <w:lang w:val="en-US"/>
        </w:rPr>
        <w:t xml:space="preserve">In addition, </w:t>
      </w:r>
      <w:proofErr w:type="gramStart"/>
      <w:r w:rsidR="0047787A" w:rsidRPr="003064AE">
        <w:rPr>
          <w:rFonts w:ascii="Arial" w:hAnsi="Arial" w:cs="Arial"/>
          <w:szCs w:val="22"/>
          <w:lang w:val="en-US"/>
        </w:rPr>
        <w:t xml:space="preserve">there was a </w:t>
      </w:r>
      <w:r w:rsidR="0060710C" w:rsidRPr="003064AE">
        <w:rPr>
          <w:rFonts w:ascii="Arial" w:hAnsi="Arial" w:cs="Arial"/>
          <w:szCs w:val="22"/>
          <w:lang w:val="en-US"/>
        </w:rPr>
        <w:t xml:space="preserve">legal issue that </w:t>
      </w:r>
      <w:r w:rsidR="0047787A" w:rsidRPr="003064AE">
        <w:rPr>
          <w:rFonts w:ascii="Arial" w:hAnsi="Arial" w:cs="Arial"/>
          <w:szCs w:val="22"/>
          <w:lang w:val="en-US"/>
        </w:rPr>
        <w:t xml:space="preserve">needed to be </w:t>
      </w:r>
      <w:r w:rsidR="0060710C" w:rsidRPr="003064AE">
        <w:rPr>
          <w:rFonts w:ascii="Arial" w:hAnsi="Arial" w:cs="Arial"/>
          <w:szCs w:val="22"/>
          <w:lang w:val="en-US"/>
        </w:rPr>
        <w:t>resolve</w:t>
      </w:r>
      <w:r w:rsidR="00B4252E" w:rsidRPr="003064AE">
        <w:rPr>
          <w:rFonts w:ascii="Arial" w:hAnsi="Arial" w:cs="Arial"/>
          <w:szCs w:val="22"/>
          <w:lang w:val="en-US"/>
        </w:rPr>
        <w:t>d</w:t>
      </w:r>
      <w:proofErr w:type="gramEnd"/>
      <w:r w:rsidR="0047787A" w:rsidRPr="003064AE">
        <w:rPr>
          <w:rFonts w:ascii="Arial" w:hAnsi="Arial" w:cs="Arial"/>
          <w:szCs w:val="22"/>
          <w:lang w:val="en-US"/>
        </w:rPr>
        <w:t xml:space="preserve"> and </w:t>
      </w:r>
      <w:r w:rsidR="0060710C" w:rsidRPr="003064AE">
        <w:rPr>
          <w:rFonts w:ascii="Arial" w:hAnsi="Arial" w:cs="Arial"/>
          <w:szCs w:val="22"/>
          <w:lang w:val="en-US"/>
        </w:rPr>
        <w:t xml:space="preserve">therefore it </w:t>
      </w:r>
      <w:r w:rsidR="0047787A" w:rsidRPr="003064AE">
        <w:rPr>
          <w:rFonts w:ascii="Arial" w:hAnsi="Arial" w:cs="Arial"/>
          <w:szCs w:val="22"/>
          <w:lang w:val="en-US"/>
        </w:rPr>
        <w:t xml:space="preserve">was </w:t>
      </w:r>
      <w:r w:rsidR="0060710C" w:rsidRPr="003064AE">
        <w:rPr>
          <w:rFonts w:ascii="Arial" w:hAnsi="Arial" w:cs="Arial"/>
          <w:szCs w:val="22"/>
          <w:lang w:val="en-US"/>
        </w:rPr>
        <w:t xml:space="preserve">important to hear from the Legal Advisor. </w:t>
      </w:r>
      <w:r w:rsidR="00B4252E" w:rsidRPr="003064AE">
        <w:rPr>
          <w:rFonts w:ascii="Arial" w:hAnsi="Arial" w:cs="Arial"/>
          <w:szCs w:val="22"/>
          <w:lang w:val="en-US"/>
        </w:rPr>
        <w:t xml:space="preserve">The Chairperson therefore asked the delegations </w:t>
      </w:r>
      <w:r w:rsidR="0060710C" w:rsidRPr="003064AE">
        <w:rPr>
          <w:rFonts w:ascii="Arial" w:hAnsi="Arial" w:cs="Arial"/>
          <w:szCs w:val="22"/>
          <w:lang w:val="en-US"/>
        </w:rPr>
        <w:t xml:space="preserve">not to ask for the floor if </w:t>
      </w:r>
      <w:r w:rsidR="00B4252E" w:rsidRPr="003064AE">
        <w:rPr>
          <w:rFonts w:ascii="Arial" w:hAnsi="Arial" w:cs="Arial"/>
          <w:szCs w:val="22"/>
          <w:lang w:val="en-US"/>
        </w:rPr>
        <w:t xml:space="preserve">they </w:t>
      </w:r>
      <w:r w:rsidR="005A01BB" w:rsidRPr="003064AE">
        <w:rPr>
          <w:rFonts w:ascii="Arial" w:hAnsi="Arial" w:cs="Arial"/>
          <w:szCs w:val="22"/>
          <w:lang w:val="en-US"/>
        </w:rPr>
        <w:t>had</w:t>
      </w:r>
      <w:r w:rsidR="005A01BB">
        <w:rPr>
          <w:rFonts w:ascii="Arial" w:hAnsi="Arial" w:cs="Arial"/>
          <w:szCs w:val="22"/>
          <w:lang w:val="en-US"/>
        </w:rPr>
        <w:t xml:space="preserve"> not</w:t>
      </w:r>
      <w:r w:rsidR="005A01BB" w:rsidRPr="003064AE">
        <w:rPr>
          <w:rFonts w:ascii="Arial" w:hAnsi="Arial" w:cs="Arial"/>
          <w:szCs w:val="22"/>
          <w:lang w:val="en-US"/>
        </w:rPr>
        <w:t xml:space="preserve"> </w:t>
      </w:r>
      <w:r w:rsidR="00B4252E" w:rsidRPr="003064AE">
        <w:rPr>
          <w:rFonts w:ascii="Arial" w:hAnsi="Arial" w:cs="Arial"/>
          <w:szCs w:val="22"/>
          <w:lang w:val="en-US"/>
        </w:rPr>
        <w:t xml:space="preserve">already done so in order to </w:t>
      </w:r>
      <w:r w:rsidR="0060710C" w:rsidRPr="003064AE">
        <w:rPr>
          <w:rFonts w:ascii="Arial" w:hAnsi="Arial" w:cs="Arial"/>
          <w:szCs w:val="22"/>
          <w:lang w:val="en-US"/>
        </w:rPr>
        <w:t xml:space="preserve">make </w:t>
      </w:r>
      <w:r w:rsidR="00B4252E" w:rsidRPr="003064AE">
        <w:rPr>
          <w:rFonts w:ascii="Arial" w:hAnsi="Arial" w:cs="Arial"/>
          <w:szCs w:val="22"/>
          <w:lang w:val="en-US"/>
        </w:rPr>
        <w:t>progress. The Chai</w:t>
      </w:r>
      <w:r w:rsidR="004702A1" w:rsidRPr="003064AE">
        <w:rPr>
          <w:rFonts w:ascii="Arial" w:hAnsi="Arial" w:cs="Arial"/>
          <w:szCs w:val="22"/>
          <w:lang w:val="en-US"/>
        </w:rPr>
        <w:t xml:space="preserve">rperson gave the floor to Egypt, </w:t>
      </w:r>
      <w:r w:rsidR="0047787A" w:rsidRPr="003064AE">
        <w:rPr>
          <w:rFonts w:ascii="Arial" w:hAnsi="Arial" w:cs="Arial"/>
          <w:szCs w:val="22"/>
          <w:lang w:val="en-US"/>
        </w:rPr>
        <w:t>interrupted by a point of order.</w:t>
      </w:r>
    </w:p>
    <w:p w14:paraId="3696CB0F" w14:textId="7FC883FA" w:rsidR="00696988" w:rsidRPr="003064AE" w:rsidRDefault="00696988" w:rsidP="002A114F">
      <w:pPr>
        <w:widowControl w:val="0"/>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lastRenderedPageBreak/>
        <w:t xml:space="preserve">The delegation of </w:t>
      </w:r>
      <w:r w:rsidR="0060710C" w:rsidRPr="003064AE">
        <w:rPr>
          <w:rFonts w:ascii="Arial" w:hAnsi="Arial" w:cs="Arial"/>
          <w:b/>
          <w:szCs w:val="22"/>
          <w:lang w:val="en-US"/>
        </w:rPr>
        <w:t xml:space="preserve">Cyprus </w:t>
      </w:r>
      <w:r w:rsidR="004702A1" w:rsidRPr="003064AE">
        <w:rPr>
          <w:rFonts w:ascii="Arial" w:hAnsi="Arial" w:cs="Arial"/>
          <w:szCs w:val="22"/>
          <w:lang w:val="en-US"/>
        </w:rPr>
        <w:t xml:space="preserve">remarked that the </w:t>
      </w:r>
      <w:r w:rsidR="00B4252E" w:rsidRPr="003064AE">
        <w:rPr>
          <w:rFonts w:ascii="Arial" w:hAnsi="Arial" w:cs="Arial"/>
          <w:szCs w:val="22"/>
          <w:lang w:val="en-US"/>
        </w:rPr>
        <w:t xml:space="preserve">Chairperson </w:t>
      </w:r>
      <w:r w:rsidR="004702A1" w:rsidRPr="003064AE">
        <w:rPr>
          <w:rFonts w:ascii="Arial" w:hAnsi="Arial" w:cs="Arial"/>
          <w:szCs w:val="22"/>
          <w:lang w:val="en-US"/>
        </w:rPr>
        <w:t xml:space="preserve">had said he would first give </w:t>
      </w:r>
      <w:r w:rsidR="00B4252E" w:rsidRPr="003064AE">
        <w:rPr>
          <w:rFonts w:ascii="Arial" w:hAnsi="Arial" w:cs="Arial"/>
          <w:szCs w:val="22"/>
          <w:lang w:val="en-US"/>
        </w:rPr>
        <w:t>the floor to the Legal Advisor</w:t>
      </w:r>
      <w:r w:rsidR="005A01BB">
        <w:rPr>
          <w:rFonts w:ascii="Arial" w:hAnsi="Arial" w:cs="Arial"/>
          <w:szCs w:val="22"/>
          <w:lang w:val="en-US"/>
        </w:rPr>
        <w:t>,</w:t>
      </w:r>
      <w:r w:rsidR="00B4252E" w:rsidRPr="003064AE">
        <w:rPr>
          <w:rFonts w:ascii="Arial" w:hAnsi="Arial" w:cs="Arial"/>
          <w:szCs w:val="22"/>
          <w:lang w:val="en-US"/>
        </w:rPr>
        <w:t xml:space="preserve"> </w:t>
      </w:r>
      <w:r w:rsidR="004702A1" w:rsidRPr="003064AE">
        <w:rPr>
          <w:rFonts w:ascii="Arial" w:hAnsi="Arial" w:cs="Arial"/>
          <w:szCs w:val="22"/>
          <w:lang w:val="en-US"/>
        </w:rPr>
        <w:t xml:space="preserve">followed by the </w:t>
      </w:r>
      <w:r w:rsidR="00B4252E" w:rsidRPr="003064AE">
        <w:rPr>
          <w:rFonts w:ascii="Arial" w:hAnsi="Arial" w:cs="Arial"/>
          <w:szCs w:val="22"/>
          <w:lang w:val="en-US"/>
        </w:rPr>
        <w:t>delegations.</w:t>
      </w:r>
    </w:p>
    <w:p w14:paraId="3F1D7C6C" w14:textId="15AE3CDC" w:rsidR="00696988" w:rsidRPr="003064AE" w:rsidRDefault="00696988" w:rsidP="002A114F">
      <w:pPr>
        <w:widowControl w:val="0"/>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 xml:space="preserve">The </w:t>
      </w:r>
      <w:r w:rsidR="0060710C" w:rsidRPr="003064AE">
        <w:rPr>
          <w:rFonts w:ascii="Arial" w:hAnsi="Arial" w:cs="Arial"/>
          <w:b/>
          <w:szCs w:val="22"/>
          <w:lang w:val="en-US"/>
        </w:rPr>
        <w:t>Chairperson</w:t>
      </w:r>
      <w:r w:rsidR="00B4252E" w:rsidRPr="003064AE">
        <w:rPr>
          <w:rFonts w:ascii="Arial" w:hAnsi="Arial" w:cs="Arial"/>
          <w:b/>
          <w:szCs w:val="22"/>
          <w:lang w:val="en-US"/>
        </w:rPr>
        <w:t xml:space="preserve"> </w:t>
      </w:r>
      <w:r w:rsidR="00B4252E" w:rsidRPr="003064AE">
        <w:rPr>
          <w:rFonts w:ascii="Arial" w:hAnsi="Arial" w:cs="Arial"/>
          <w:szCs w:val="22"/>
          <w:lang w:val="en-US"/>
        </w:rPr>
        <w:t>clarified that he would first give the floor to the delegations that appeared on the speakers</w:t>
      </w:r>
      <w:r w:rsidR="005A01BB">
        <w:rPr>
          <w:rFonts w:ascii="Arial" w:hAnsi="Arial" w:cs="Arial"/>
          <w:szCs w:val="22"/>
          <w:lang w:val="en-US"/>
        </w:rPr>
        <w:t>’</w:t>
      </w:r>
      <w:r w:rsidR="00B4252E" w:rsidRPr="003064AE">
        <w:rPr>
          <w:rFonts w:ascii="Arial" w:hAnsi="Arial" w:cs="Arial"/>
          <w:szCs w:val="22"/>
          <w:lang w:val="en-US"/>
        </w:rPr>
        <w:t xml:space="preserve"> list before asking the Legal Advisor to give her opinion on the legal matter.</w:t>
      </w:r>
    </w:p>
    <w:p w14:paraId="53A310AB" w14:textId="22BA6E96" w:rsidR="00A02CDC" w:rsidRPr="003064AE" w:rsidRDefault="00696988" w:rsidP="002A114F">
      <w:pPr>
        <w:widowControl w:val="0"/>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 xml:space="preserve">The delegation of </w:t>
      </w:r>
      <w:r w:rsidR="0060710C" w:rsidRPr="003064AE">
        <w:rPr>
          <w:rFonts w:ascii="Arial" w:hAnsi="Arial" w:cs="Arial"/>
          <w:b/>
          <w:szCs w:val="22"/>
          <w:lang w:val="en-US"/>
        </w:rPr>
        <w:t xml:space="preserve">Egypt </w:t>
      </w:r>
      <w:r w:rsidR="006947E9" w:rsidRPr="003064AE">
        <w:rPr>
          <w:rFonts w:ascii="Arial" w:hAnsi="Arial" w:cs="Arial"/>
          <w:szCs w:val="22"/>
          <w:lang w:val="en-US"/>
        </w:rPr>
        <w:t xml:space="preserve">spoke of its </w:t>
      </w:r>
      <w:proofErr w:type="spellStart"/>
      <w:r w:rsidR="0060710C" w:rsidRPr="003064AE">
        <w:rPr>
          <w:rFonts w:ascii="Arial" w:hAnsi="Arial" w:cs="Arial"/>
          <w:szCs w:val="22"/>
          <w:lang w:val="en-US"/>
        </w:rPr>
        <w:t>honour</w:t>
      </w:r>
      <w:proofErr w:type="spellEnd"/>
      <w:r w:rsidR="0060710C" w:rsidRPr="003064AE">
        <w:rPr>
          <w:rFonts w:ascii="Arial" w:hAnsi="Arial" w:cs="Arial"/>
          <w:szCs w:val="22"/>
          <w:lang w:val="en-US"/>
        </w:rPr>
        <w:t xml:space="preserve"> </w:t>
      </w:r>
      <w:r w:rsidR="006947E9" w:rsidRPr="003064AE">
        <w:rPr>
          <w:rFonts w:ascii="Arial" w:hAnsi="Arial" w:cs="Arial"/>
          <w:szCs w:val="22"/>
          <w:lang w:val="en-US"/>
        </w:rPr>
        <w:t>in having taken</w:t>
      </w:r>
      <w:r w:rsidR="0060710C" w:rsidRPr="003064AE">
        <w:rPr>
          <w:rFonts w:ascii="Arial" w:hAnsi="Arial" w:cs="Arial"/>
          <w:szCs w:val="22"/>
          <w:lang w:val="en-US"/>
        </w:rPr>
        <w:t xml:space="preserve"> part in</w:t>
      </w:r>
      <w:r w:rsidR="006947E9" w:rsidRPr="003064AE">
        <w:rPr>
          <w:rFonts w:ascii="Arial" w:hAnsi="Arial" w:cs="Arial"/>
          <w:szCs w:val="22"/>
          <w:lang w:val="en-US"/>
        </w:rPr>
        <w:t xml:space="preserve"> the drafting of the two major Conventions: the 2003 Convention and </w:t>
      </w:r>
      <w:r w:rsidR="0060710C" w:rsidRPr="003064AE">
        <w:rPr>
          <w:rFonts w:ascii="Arial" w:hAnsi="Arial" w:cs="Arial"/>
          <w:szCs w:val="22"/>
          <w:lang w:val="en-US"/>
        </w:rPr>
        <w:t xml:space="preserve">the Convention on the Protection and Promotion of the Diversity of Cultural Expressions. </w:t>
      </w:r>
      <w:r w:rsidR="008F5192" w:rsidRPr="003064AE">
        <w:rPr>
          <w:rFonts w:ascii="Arial" w:hAnsi="Arial" w:cs="Arial"/>
          <w:szCs w:val="22"/>
          <w:lang w:val="en-US"/>
        </w:rPr>
        <w:t>The delegation recalled that at the outset of work</w:t>
      </w:r>
      <w:r w:rsidR="0060710C" w:rsidRPr="003064AE">
        <w:rPr>
          <w:rFonts w:ascii="Arial" w:hAnsi="Arial" w:cs="Arial"/>
          <w:szCs w:val="22"/>
          <w:lang w:val="en-US"/>
        </w:rPr>
        <w:t xml:space="preserve"> on the </w:t>
      </w:r>
      <w:r w:rsidR="005A01BB">
        <w:rPr>
          <w:rFonts w:ascii="Arial" w:hAnsi="Arial" w:cs="Arial"/>
          <w:szCs w:val="22"/>
          <w:lang w:val="en-US"/>
        </w:rPr>
        <w:t>C</w:t>
      </w:r>
      <w:r w:rsidR="005A01BB" w:rsidRPr="003064AE">
        <w:rPr>
          <w:rFonts w:ascii="Arial" w:hAnsi="Arial" w:cs="Arial"/>
          <w:szCs w:val="22"/>
          <w:lang w:val="en-US"/>
        </w:rPr>
        <w:t xml:space="preserve">onvention </w:t>
      </w:r>
      <w:r w:rsidR="0060710C" w:rsidRPr="003064AE">
        <w:rPr>
          <w:rFonts w:ascii="Arial" w:hAnsi="Arial" w:cs="Arial"/>
          <w:szCs w:val="22"/>
          <w:lang w:val="en-US"/>
        </w:rPr>
        <w:t xml:space="preserve">texts, </w:t>
      </w:r>
      <w:r w:rsidR="008F5192" w:rsidRPr="003064AE">
        <w:rPr>
          <w:rFonts w:ascii="Arial" w:hAnsi="Arial" w:cs="Arial"/>
          <w:szCs w:val="22"/>
          <w:lang w:val="en-US"/>
        </w:rPr>
        <w:t xml:space="preserve">the </w:t>
      </w:r>
      <w:r w:rsidR="0060710C" w:rsidRPr="003064AE">
        <w:rPr>
          <w:rFonts w:ascii="Arial" w:hAnsi="Arial" w:cs="Arial"/>
          <w:szCs w:val="22"/>
          <w:lang w:val="en-US"/>
        </w:rPr>
        <w:t>main goal was to safeguard all aspects o</w:t>
      </w:r>
      <w:r w:rsidR="008F5192" w:rsidRPr="003064AE">
        <w:rPr>
          <w:rFonts w:ascii="Arial" w:hAnsi="Arial" w:cs="Arial"/>
          <w:szCs w:val="22"/>
          <w:lang w:val="en-US"/>
        </w:rPr>
        <w:t xml:space="preserve">f </w:t>
      </w:r>
      <w:r w:rsidR="005A01BB">
        <w:rPr>
          <w:rFonts w:ascii="Arial" w:hAnsi="Arial" w:cs="Arial"/>
          <w:szCs w:val="22"/>
          <w:lang w:val="en-US"/>
        </w:rPr>
        <w:t>ICH</w:t>
      </w:r>
      <w:r w:rsidR="008F5192" w:rsidRPr="003064AE">
        <w:rPr>
          <w:rFonts w:ascii="Arial" w:hAnsi="Arial" w:cs="Arial"/>
          <w:szCs w:val="22"/>
          <w:lang w:val="en-US"/>
        </w:rPr>
        <w:t xml:space="preserve"> for the benefit of communities and </w:t>
      </w:r>
      <w:r w:rsidR="0060710C" w:rsidRPr="003064AE">
        <w:rPr>
          <w:rFonts w:ascii="Arial" w:hAnsi="Arial" w:cs="Arial"/>
          <w:szCs w:val="22"/>
          <w:lang w:val="en-US"/>
        </w:rPr>
        <w:t xml:space="preserve">groups who </w:t>
      </w:r>
      <w:r w:rsidR="008F5192" w:rsidRPr="003064AE">
        <w:rPr>
          <w:rFonts w:ascii="Arial" w:hAnsi="Arial" w:cs="Arial"/>
          <w:szCs w:val="22"/>
          <w:lang w:val="en-US"/>
        </w:rPr>
        <w:t xml:space="preserve">were </w:t>
      </w:r>
      <w:r w:rsidR="0060710C" w:rsidRPr="003064AE">
        <w:rPr>
          <w:rFonts w:ascii="Arial" w:hAnsi="Arial" w:cs="Arial"/>
          <w:szCs w:val="22"/>
          <w:lang w:val="en-US"/>
        </w:rPr>
        <w:t xml:space="preserve">the </w:t>
      </w:r>
      <w:r w:rsidR="00BB1A29" w:rsidRPr="003064AE">
        <w:rPr>
          <w:rFonts w:ascii="Arial" w:hAnsi="Arial" w:cs="Arial"/>
          <w:szCs w:val="22"/>
          <w:lang w:val="en-US"/>
        </w:rPr>
        <w:t xml:space="preserve">both bearers and beneficiaries </w:t>
      </w:r>
      <w:r w:rsidR="0060710C" w:rsidRPr="003064AE">
        <w:rPr>
          <w:rFonts w:ascii="Arial" w:hAnsi="Arial" w:cs="Arial"/>
          <w:szCs w:val="22"/>
          <w:lang w:val="en-US"/>
        </w:rPr>
        <w:t xml:space="preserve">of </w:t>
      </w:r>
      <w:r w:rsidR="00BB1A29" w:rsidRPr="003064AE">
        <w:rPr>
          <w:rFonts w:ascii="Arial" w:hAnsi="Arial" w:cs="Arial"/>
          <w:szCs w:val="22"/>
          <w:lang w:val="en-US"/>
        </w:rPr>
        <w:t xml:space="preserve">their </w:t>
      </w:r>
      <w:r w:rsidR="0060710C" w:rsidRPr="003064AE">
        <w:rPr>
          <w:rFonts w:ascii="Arial" w:hAnsi="Arial" w:cs="Arial"/>
          <w:szCs w:val="22"/>
          <w:lang w:val="en-US"/>
        </w:rPr>
        <w:t xml:space="preserve">heritage </w:t>
      </w:r>
      <w:r w:rsidR="00BB1A29" w:rsidRPr="003064AE">
        <w:rPr>
          <w:rFonts w:ascii="Arial" w:hAnsi="Arial" w:cs="Arial"/>
          <w:szCs w:val="22"/>
          <w:lang w:val="en-US"/>
        </w:rPr>
        <w:t xml:space="preserve">in cultural, </w:t>
      </w:r>
      <w:r w:rsidR="0060710C" w:rsidRPr="003064AE">
        <w:rPr>
          <w:rFonts w:ascii="Arial" w:hAnsi="Arial" w:cs="Arial"/>
          <w:szCs w:val="22"/>
          <w:lang w:val="en-US"/>
        </w:rPr>
        <w:t xml:space="preserve">social </w:t>
      </w:r>
      <w:proofErr w:type="gramStart"/>
      <w:r w:rsidR="0060710C" w:rsidRPr="003064AE">
        <w:rPr>
          <w:rFonts w:ascii="Arial" w:hAnsi="Arial" w:cs="Arial"/>
          <w:szCs w:val="22"/>
          <w:lang w:val="en-US"/>
        </w:rPr>
        <w:t xml:space="preserve">and </w:t>
      </w:r>
      <w:r w:rsidR="00BB1A29" w:rsidRPr="003064AE">
        <w:rPr>
          <w:rFonts w:ascii="Arial" w:hAnsi="Arial" w:cs="Arial"/>
          <w:szCs w:val="22"/>
          <w:lang w:val="en-US"/>
        </w:rPr>
        <w:t>also</w:t>
      </w:r>
      <w:proofErr w:type="gramEnd"/>
      <w:r w:rsidR="00BB1A29" w:rsidRPr="003064AE">
        <w:rPr>
          <w:rFonts w:ascii="Arial" w:hAnsi="Arial" w:cs="Arial"/>
          <w:szCs w:val="22"/>
          <w:lang w:val="en-US"/>
        </w:rPr>
        <w:t xml:space="preserve"> political terms, helping</w:t>
      </w:r>
      <w:r w:rsidR="0060710C" w:rsidRPr="003064AE">
        <w:rPr>
          <w:rFonts w:ascii="Arial" w:hAnsi="Arial" w:cs="Arial"/>
          <w:szCs w:val="22"/>
          <w:lang w:val="en-US"/>
        </w:rPr>
        <w:t xml:space="preserve"> </w:t>
      </w:r>
      <w:r w:rsidR="00BB1A29" w:rsidRPr="003064AE">
        <w:rPr>
          <w:rFonts w:ascii="Arial" w:hAnsi="Arial" w:cs="Arial"/>
          <w:szCs w:val="22"/>
          <w:lang w:val="en-US"/>
        </w:rPr>
        <w:t xml:space="preserve">them </w:t>
      </w:r>
      <w:r w:rsidR="0060710C" w:rsidRPr="003064AE">
        <w:rPr>
          <w:rFonts w:ascii="Arial" w:hAnsi="Arial" w:cs="Arial"/>
          <w:szCs w:val="22"/>
          <w:lang w:val="en-US"/>
        </w:rPr>
        <w:t xml:space="preserve">preserve their sense of cultural identity. </w:t>
      </w:r>
      <w:r w:rsidR="00BB1A29" w:rsidRPr="003064AE">
        <w:rPr>
          <w:rFonts w:ascii="Arial" w:hAnsi="Arial" w:cs="Arial"/>
          <w:szCs w:val="22"/>
          <w:lang w:val="en-US"/>
        </w:rPr>
        <w:t>T</w:t>
      </w:r>
      <w:r w:rsidR="0060710C" w:rsidRPr="003064AE">
        <w:rPr>
          <w:rFonts w:ascii="Arial" w:hAnsi="Arial" w:cs="Arial"/>
          <w:szCs w:val="22"/>
          <w:lang w:val="en-US"/>
        </w:rPr>
        <w:t xml:space="preserve">his process of safeguarding </w:t>
      </w:r>
      <w:proofErr w:type="gramStart"/>
      <w:r w:rsidR="0060710C" w:rsidRPr="003064AE">
        <w:rPr>
          <w:rFonts w:ascii="Arial" w:hAnsi="Arial" w:cs="Arial"/>
          <w:szCs w:val="22"/>
          <w:lang w:val="en-US"/>
        </w:rPr>
        <w:t>was aimed</w:t>
      </w:r>
      <w:proofErr w:type="gramEnd"/>
      <w:r w:rsidR="0060710C" w:rsidRPr="003064AE">
        <w:rPr>
          <w:rFonts w:ascii="Arial" w:hAnsi="Arial" w:cs="Arial"/>
          <w:szCs w:val="22"/>
          <w:lang w:val="en-US"/>
        </w:rPr>
        <w:t xml:space="preserve"> at en</w:t>
      </w:r>
      <w:r w:rsidR="00BB1A29" w:rsidRPr="003064AE">
        <w:rPr>
          <w:rFonts w:ascii="Arial" w:hAnsi="Arial" w:cs="Arial"/>
          <w:szCs w:val="22"/>
          <w:lang w:val="en-US"/>
        </w:rPr>
        <w:t>riching humanity as a whole, and</w:t>
      </w:r>
      <w:r w:rsidR="0060710C" w:rsidRPr="003064AE">
        <w:rPr>
          <w:rFonts w:ascii="Arial" w:hAnsi="Arial" w:cs="Arial"/>
          <w:szCs w:val="22"/>
          <w:lang w:val="en-US"/>
        </w:rPr>
        <w:t xml:space="preserve"> the aim of </w:t>
      </w:r>
      <w:r w:rsidR="00BB1A29" w:rsidRPr="003064AE">
        <w:rPr>
          <w:rFonts w:ascii="Arial" w:hAnsi="Arial" w:cs="Arial"/>
          <w:szCs w:val="22"/>
          <w:lang w:val="en-US"/>
        </w:rPr>
        <w:t xml:space="preserve">the </w:t>
      </w:r>
      <w:r w:rsidR="0060710C" w:rsidRPr="003064AE">
        <w:rPr>
          <w:rFonts w:ascii="Arial" w:hAnsi="Arial" w:cs="Arial"/>
          <w:szCs w:val="22"/>
          <w:lang w:val="en-US"/>
        </w:rPr>
        <w:t xml:space="preserve">Convention was to make sure that the bearers would benefit from </w:t>
      </w:r>
      <w:r w:rsidR="00BB1A29" w:rsidRPr="003064AE">
        <w:rPr>
          <w:rFonts w:ascii="Arial" w:hAnsi="Arial" w:cs="Arial"/>
          <w:szCs w:val="22"/>
          <w:lang w:val="en-US"/>
        </w:rPr>
        <w:t xml:space="preserve">the </w:t>
      </w:r>
      <w:r w:rsidR="0060710C" w:rsidRPr="003064AE">
        <w:rPr>
          <w:rFonts w:ascii="Arial" w:hAnsi="Arial" w:cs="Arial"/>
          <w:szCs w:val="22"/>
          <w:lang w:val="en-US"/>
        </w:rPr>
        <w:t xml:space="preserve">respect </w:t>
      </w:r>
      <w:r w:rsidR="00BB1A29" w:rsidRPr="003064AE">
        <w:rPr>
          <w:rFonts w:ascii="Arial" w:hAnsi="Arial" w:cs="Arial"/>
          <w:szCs w:val="22"/>
          <w:lang w:val="en-US"/>
        </w:rPr>
        <w:t xml:space="preserve">of having their </w:t>
      </w:r>
      <w:r w:rsidR="0060710C" w:rsidRPr="003064AE">
        <w:rPr>
          <w:rFonts w:ascii="Arial" w:hAnsi="Arial" w:cs="Arial"/>
          <w:szCs w:val="22"/>
          <w:lang w:val="en-US"/>
        </w:rPr>
        <w:t>heritage</w:t>
      </w:r>
      <w:r w:rsidR="00BB1A29" w:rsidRPr="003064AE">
        <w:rPr>
          <w:rFonts w:ascii="Arial" w:hAnsi="Arial" w:cs="Arial"/>
          <w:szCs w:val="22"/>
          <w:lang w:val="en-US"/>
        </w:rPr>
        <w:t>,</w:t>
      </w:r>
      <w:r w:rsidR="0060710C" w:rsidRPr="003064AE">
        <w:rPr>
          <w:rFonts w:ascii="Arial" w:hAnsi="Arial" w:cs="Arial"/>
          <w:szCs w:val="22"/>
          <w:lang w:val="en-US"/>
        </w:rPr>
        <w:t xml:space="preserve"> </w:t>
      </w:r>
      <w:r w:rsidR="00BB1A29" w:rsidRPr="003064AE">
        <w:rPr>
          <w:rFonts w:ascii="Arial" w:hAnsi="Arial" w:cs="Arial"/>
          <w:szCs w:val="22"/>
          <w:lang w:val="en-US"/>
        </w:rPr>
        <w:t xml:space="preserve">and their contribution to humanity’s culture, </w:t>
      </w:r>
      <w:r w:rsidR="0060710C" w:rsidRPr="003064AE">
        <w:rPr>
          <w:rFonts w:ascii="Arial" w:hAnsi="Arial" w:cs="Arial"/>
          <w:szCs w:val="22"/>
          <w:lang w:val="en-US"/>
        </w:rPr>
        <w:t xml:space="preserve">recognized and promoted. </w:t>
      </w:r>
      <w:r w:rsidR="006707B5" w:rsidRPr="003064AE">
        <w:rPr>
          <w:rFonts w:ascii="Arial" w:hAnsi="Arial" w:cs="Arial"/>
          <w:szCs w:val="22"/>
          <w:lang w:val="en-US"/>
        </w:rPr>
        <w:t>I</w:t>
      </w:r>
      <w:r w:rsidR="0060710C" w:rsidRPr="003064AE">
        <w:rPr>
          <w:rFonts w:ascii="Arial" w:hAnsi="Arial" w:cs="Arial"/>
          <w:szCs w:val="22"/>
          <w:lang w:val="en-US"/>
        </w:rPr>
        <w:t xml:space="preserve">t </w:t>
      </w:r>
      <w:proofErr w:type="gramStart"/>
      <w:r w:rsidR="0060710C" w:rsidRPr="003064AE">
        <w:rPr>
          <w:rFonts w:ascii="Arial" w:hAnsi="Arial" w:cs="Arial"/>
          <w:szCs w:val="22"/>
          <w:lang w:val="en-US"/>
        </w:rPr>
        <w:t>was believed</w:t>
      </w:r>
      <w:proofErr w:type="gramEnd"/>
      <w:r w:rsidR="0060710C" w:rsidRPr="003064AE">
        <w:rPr>
          <w:rFonts w:ascii="Arial" w:hAnsi="Arial" w:cs="Arial"/>
          <w:szCs w:val="22"/>
          <w:lang w:val="en-US"/>
        </w:rPr>
        <w:t xml:space="preserve"> that this was the only way to ensure that </w:t>
      </w:r>
      <w:r w:rsidR="00866C11">
        <w:rPr>
          <w:rFonts w:ascii="Arial" w:hAnsi="Arial" w:cs="Arial"/>
          <w:szCs w:val="22"/>
          <w:lang w:val="en-US"/>
        </w:rPr>
        <w:t>ICH</w:t>
      </w:r>
      <w:r w:rsidR="0060710C" w:rsidRPr="003064AE">
        <w:rPr>
          <w:rFonts w:ascii="Arial" w:hAnsi="Arial" w:cs="Arial"/>
          <w:szCs w:val="22"/>
          <w:lang w:val="en-US"/>
        </w:rPr>
        <w:t xml:space="preserve"> was put on a sustainable footing. After all, safeguarding </w:t>
      </w:r>
      <w:r w:rsidR="006707B5" w:rsidRPr="003064AE">
        <w:rPr>
          <w:rFonts w:ascii="Arial" w:hAnsi="Arial" w:cs="Arial"/>
          <w:szCs w:val="22"/>
          <w:lang w:val="en-US"/>
        </w:rPr>
        <w:t xml:space="preserve">was more than </w:t>
      </w:r>
      <w:r w:rsidR="0060710C" w:rsidRPr="003064AE">
        <w:rPr>
          <w:rFonts w:ascii="Arial" w:hAnsi="Arial" w:cs="Arial"/>
          <w:szCs w:val="22"/>
          <w:lang w:val="en-US"/>
        </w:rPr>
        <w:t xml:space="preserve">just </w:t>
      </w:r>
      <w:r w:rsidR="006707B5" w:rsidRPr="003064AE">
        <w:rPr>
          <w:rFonts w:ascii="Arial" w:hAnsi="Arial" w:cs="Arial"/>
          <w:szCs w:val="22"/>
          <w:lang w:val="en-US"/>
        </w:rPr>
        <w:t xml:space="preserve">pride and media </w:t>
      </w:r>
      <w:r w:rsidR="0060710C" w:rsidRPr="003064AE">
        <w:rPr>
          <w:rFonts w:ascii="Arial" w:hAnsi="Arial" w:cs="Arial"/>
          <w:szCs w:val="22"/>
          <w:lang w:val="en-US"/>
        </w:rPr>
        <w:t>cover</w:t>
      </w:r>
      <w:r w:rsidR="006707B5" w:rsidRPr="003064AE">
        <w:rPr>
          <w:rFonts w:ascii="Arial" w:hAnsi="Arial" w:cs="Arial"/>
          <w:szCs w:val="22"/>
          <w:lang w:val="en-US"/>
        </w:rPr>
        <w:t>age</w:t>
      </w:r>
      <w:r w:rsidR="00866C11">
        <w:rPr>
          <w:rFonts w:ascii="Arial" w:hAnsi="Arial" w:cs="Arial"/>
          <w:szCs w:val="22"/>
          <w:lang w:val="en-US"/>
        </w:rPr>
        <w:t>;</w:t>
      </w:r>
      <w:r w:rsidR="00866C11" w:rsidRPr="003064AE">
        <w:rPr>
          <w:rFonts w:ascii="Arial" w:hAnsi="Arial" w:cs="Arial"/>
          <w:szCs w:val="22"/>
          <w:lang w:val="en-US"/>
        </w:rPr>
        <w:t xml:space="preserve"> </w:t>
      </w:r>
      <w:r w:rsidR="006707B5" w:rsidRPr="003064AE">
        <w:rPr>
          <w:rFonts w:ascii="Arial" w:hAnsi="Arial" w:cs="Arial"/>
          <w:szCs w:val="22"/>
          <w:lang w:val="en-US"/>
        </w:rPr>
        <w:t>it helped</w:t>
      </w:r>
      <w:r w:rsidR="0060710C" w:rsidRPr="003064AE">
        <w:rPr>
          <w:rFonts w:ascii="Arial" w:hAnsi="Arial" w:cs="Arial"/>
          <w:szCs w:val="22"/>
          <w:lang w:val="en-US"/>
        </w:rPr>
        <w:t xml:space="preserve"> the social, economic and cultural development of societies. </w:t>
      </w:r>
      <w:r w:rsidR="006707B5" w:rsidRPr="003064AE">
        <w:rPr>
          <w:rFonts w:ascii="Arial" w:hAnsi="Arial" w:cs="Arial"/>
          <w:szCs w:val="22"/>
          <w:lang w:val="en-US"/>
        </w:rPr>
        <w:t>T</w:t>
      </w:r>
      <w:r w:rsidR="0060710C" w:rsidRPr="003064AE">
        <w:rPr>
          <w:rFonts w:ascii="Arial" w:hAnsi="Arial" w:cs="Arial"/>
          <w:szCs w:val="22"/>
          <w:lang w:val="en-US"/>
        </w:rPr>
        <w:t xml:space="preserve">he safeguarding of </w:t>
      </w:r>
      <w:r w:rsidR="00866C11">
        <w:rPr>
          <w:rFonts w:ascii="Arial" w:hAnsi="Arial" w:cs="Arial"/>
          <w:szCs w:val="22"/>
          <w:lang w:val="en-US"/>
        </w:rPr>
        <w:t>ICH</w:t>
      </w:r>
      <w:r w:rsidR="0060710C" w:rsidRPr="003064AE">
        <w:rPr>
          <w:rFonts w:ascii="Arial" w:hAnsi="Arial" w:cs="Arial"/>
          <w:szCs w:val="22"/>
          <w:lang w:val="en-US"/>
        </w:rPr>
        <w:t xml:space="preserve"> </w:t>
      </w:r>
      <w:r w:rsidR="006707B5" w:rsidRPr="003064AE">
        <w:rPr>
          <w:rFonts w:ascii="Arial" w:hAnsi="Arial" w:cs="Arial"/>
          <w:szCs w:val="22"/>
          <w:lang w:val="en-US"/>
        </w:rPr>
        <w:t xml:space="preserve">thus </w:t>
      </w:r>
      <w:r w:rsidR="0060710C" w:rsidRPr="003064AE">
        <w:rPr>
          <w:rFonts w:ascii="Arial" w:hAnsi="Arial" w:cs="Arial"/>
          <w:szCs w:val="22"/>
          <w:lang w:val="en-US"/>
        </w:rPr>
        <w:t xml:space="preserve">has many dimensions. </w:t>
      </w:r>
      <w:r w:rsidR="006707B5" w:rsidRPr="003064AE">
        <w:rPr>
          <w:rFonts w:ascii="Arial" w:hAnsi="Arial" w:cs="Arial"/>
          <w:szCs w:val="22"/>
          <w:lang w:val="en-US"/>
        </w:rPr>
        <w:t xml:space="preserve">The delegation spoke about linking </w:t>
      </w:r>
      <w:r w:rsidR="0060710C" w:rsidRPr="003064AE">
        <w:rPr>
          <w:rFonts w:ascii="Arial" w:hAnsi="Arial" w:cs="Arial"/>
          <w:szCs w:val="22"/>
          <w:lang w:val="en-US"/>
        </w:rPr>
        <w:t xml:space="preserve">the process of safeguarding </w:t>
      </w:r>
      <w:r w:rsidR="00866C11">
        <w:rPr>
          <w:rFonts w:ascii="Arial" w:hAnsi="Arial" w:cs="Arial"/>
          <w:szCs w:val="22"/>
          <w:lang w:val="en-US"/>
        </w:rPr>
        <w:t>ICH</w:t>
      </w:r>
      <w:r w:rsidR="006707B5" w:rsidRPr="003064AE">
        <w:rPr>
          <w:rFonts w:ascii="Arial" w:hAnsi="Arial" w:cs="Arial"/>
          <w:szCs w:val="22"/>
          <w:lang w:val="en-US"/>
        </w:rPr>
        <w:t xml:space="preserve"> with sustainable development, adding that the Assembly had </w:t>
      </w:r>
      <w:r w:rsidR="0060710C" w:rsidRPr="003064AE">
        <w:rPr>
          <w:rFonts w:ascii="Arial" w:hAnsi="Arial" w:cs="Arial"/>
          <w:szCs w:val="22"/>
          <w:lang w:val="en-US"/>
        </w:rPr>
        <w:t xml:space="preserve">introduced some aspects that </w:t>
      </w:r>
      <w:r w:rsidR="006707B5" w:rsidRPr="003064AE">
        <w:rPr>
          <w:rFonts w:ascii="Arial" w:hAnsi="Arial" w:cs="Arial"/>
          <w:szCs w:val="22"/>
          <w:lang w:val="en-US"/>
        </w:rPr>
        <w:t xml:space="preserve">were </w:t>
      </w:r>
      <w:r w:rsidR="0060710C" w:rsidRPr="003064AE">
        <w:rPr>
          <w:rFonts w:ascii="Arial" w:hAnsi="Arial" w:cs="Arial"/>
          <w:szCs w:val="22"/>
          <w:lang w:val="en-US"/>
        </w:rPr>
        <w:t xml:space="preserve">not </w:t>
      </w:r>
      <w:r w:rsidR="006707B5" w:rsidRPr="003064AE">
        <w:rPr>
          <w:rFonts w:ascii="Arial" w:hAnsi="Arial" w:cs="Arial"/>
          <w:szCs w:val="22"/>
          <w:lang w:val="en-US"/>
        </w:rPr>
        <w:t xml:space="preserve">salient or </w:t>
      </w:r>
      <w:r w:rsidR="0060710C" w:rsidRPr="003064AE">
        <w:rPr>
          <w:rFonts w:ascii="Arial" w:hAnsi="Arial" w:cs="Arial"/>
          <w:szCs w:val="22"/>
          <w:lang w:val="en-US"/>
        </w:rPr>
        <w:t xml:space="preserve">particularly pertinent to </w:t>
      </w:r>
      <w:r w:rsidR="006707B5" w:rsidRPr="003064AE">
        <w:rPr>
          <w:rFonts w:ascii="Arial" w:hAnsi="Arial" w:cs="Arial"/>
          <w:szCs w:val="22"/>
          <w:lang w:val="en-US"/>
        </w:rPr>
        <w:t xml:space="preserve">the </w:t>
      </w:r>
      <w:r w:rsidR="0060710C" w:rsidRPr="003064AE">
        <w:rPr>
          <w:rFonts w:ascii="Arial" w:hAnsi="Arial" w:cs="Arial"/>
          <w:szCs w:val="22"/>
          <w:lang w:val="en-US"/>
        </w:rPr>
        <w:t xml:space="preserve">Convention, which </w:t>
      </w:r>
      <w:r w:rsidR="006707B5" w:rsidRPr="003064AE">
        <w:rPr>
          <w:rFonts w:ascii="Arial" w:hAnsi="Arial" w:cs="Arial"/>
          <w:szCs w:val="22"/>
          <w:lang w:val="en-US"/>
        </w:rPr>
        <w:t>resulted in some confusion</w:t>
      </w:r>
      <w:r w:rsidR="0060710C" w:rsidRPr="003064AE">
        <w:rPr>
          <w:rFonts w:ascii="Arial" w:hAnsi="Arial" w:cs="Arial"/>
          <w:szCs w:val="22"/>
          <w:lang w:val="en-US"/>
        </w:rPr>
        <w:t xml:space="preserve"> vis-à-vis the objectives set </w:t>
      </w:r>
      <w:r w:rsidR="004702A1" w:rsidRPr="003064AE">
        <w:rPr>
          <w:rFonts w:ascii="Arial" w:hAnsi="Arial" w:cs="Arial"/>
          <w:szCs w:val="22"/>
          <w:lang w:val="en-US"/>
        </w:rPr>
        <w:t xml:space="preserve">out </w:t>
      </w:r>
      <w:r w:rsidR="0060710C" w:rsidRPr="003064AE">
        <w:rPr>
          <w:rFonts w:ascii="Arial" w:hAnsi="Arial" w:cs="Arial"/>
          <w:szCs w:val="22"/>
          <w:lang w:val="en-US"/>
        </w:rPr>
        <w:t xml:space="preserve">by the Convention and the Operational Directives. </w:t>
      </w:r>
      <w:r w:rsidR="006707B5" w:rsidRPr="003064AE">
        <w:rPr>
          <w:rFonts w:ascii="Arial" w:hAnsi="Arial" w:cs="Arial"/>
          <w:szCs w:val="22"/>
          <w:lang w:val="en-US"/>
        </w:rPr>
        <w:t xml:space="preserve">Thus, there was a need </w:t>
      </w:r>
      <w:r w:rsidR="0060710C" w:rsidRPr="003064AE">
        <w:rPr>
          <w:rFonts w:ascii="Arial" w:hAnsi="Arial" w:cs="Arial"/>
          <w:szCs w:val="22"/>
          <w:lang w:val="en-US"/>
        </w:rPr>
        <w:t xml:space="preserve">to underscore the </w:t>
      </w:r>
      <w:r w:rsidR="006707B5" w:rsidRPr="003064AE">
        <w:rPr>
          <w:rFonts w:ascii="Arial" w:hAnsi="Arial" w:cs="Arial"/>
          <w:szCs w:val="22"/>
          <w:lang w:val="en-US"/>
        </w:rPr>
        <w:t xml:space="preserve">Convention’s </w:t>
      </w:r>
      <w:r w:rsidR="0060710C" w:rsidRPr="003064AE">
        <w:rPr>
          <w:rFonts w:ascii="Arial" w:hAnsi="Arial" w:cs="Arial"/>
          <w:szCs w:val="22"/>
          <w:lang w:val="en-US"/>
        </w:rPr>
        <w:t xml:space="preserve">objectives, </w:t>
      </w:r>
      <w:r w:rsidR="006707B5" w:rsidRPr="003064AE">
        <w:rPr>
          <w:rFonts w:ascii="Arial" w:hAnsi="Arial" w:cs="Arial"/>
          <w:szCs w:val="22"/>
          <w:lang w:val="en-US"/>
        </w:rPr>
        <w:t xml:space="preserve">while introducing </w:t>
      </w:r>
      <w:r w:rsidR="0060710C" w:rsidRPr="003064AE">
        <w:rPr>
          <w:rFonts w:ascii="Arial" w:hAnsi="Arial" w:cs="Arial"/>
          <w:szCs w:val="22"/>
          <w:lang w:val="en-US"/>
        </w:rPr>
        <w:t xml:space="preserve">some flexibility so that all of </w:t>
      </w:r>
      <w:r w:rsidR="006707B5" w:rsidRPr="003064AE">
        <w:rPr>
          <w:rFonts w:ascii="Arial" w:hAnsi="Arial" w:cs="Arial"/>
          <w:szCs w:val="22"/>
          <w:lang w:val="en-US"/>
        </w:rPr>
        <w:t xml:space="preserve">the </w:t>
      </w:r>
      <w:r w:rsidR="0060710C" w:rsidRPr="003064AE">
        <w:rPr>
          <w:rFonts w:ascii="Arial" w:hAnsi="Arial" w:cs="Arial"/>
          <w:szCs w:val="22"/>
          <w:lang w:val="en-US"/>
        </w:rPr>
        <w:t xml:space="preserve">varied elements of </w:t>
      </w:r>
      <w:r w:rsidR="00866C11">
        <w:rPr>
          <w:rFonts w:ascii="Arial" w:hAnsi="Arial" w:cs="Arial"/>
          <w:szCs w:val="22"/>
          <w:lang w:val="en-US"/>
        </w:rPr>
        <w:t>ICH</w:t>
      </w:r>
      <w:r w:rsidR="0060710C" w:rsidRPr="003064AE">
        <w:rPr>
          <w:rFonts w:ascii="Arial" w:hAnsi="Arial" w:cs="Arial"/>
          <w:szCs w:val="22"/>
          <w:lang w:val="en-US"/>
        </w:rPr>
        <w:t xml:space="preserve"> </w:t>
      </w:r>
      <w:proofErr w:type="gramStart"/>
      <w:r w:rsidR="006707B5" w:rsidRPr="003064AE">
        <w:rPr>
          <w:rFonts w:ascii="Arial" w:hAnsi="Arial" w:cs="Arial"/>
          <w:szCs w:val="22"/>
          <w:lang w:val="en-US"/>
        </w:rPr>
        <w:t>could be encompassed</w:t>
      </w:r>
      <w:proofErr w:type="gramEnd"/>
      <w:r w:rsidR="0060710C" w:rsidRPr="003064AE">
        <w:rPr>
          <w:rFonts w:ascii="Arial" w:hAnsi="Arial" w:cs="Arial"/>
          <w:szCs w:val="22"/>
          <w:lang w:val="en-US"/>
        </w:rPr>
        <w:t>.</w:t>
      </w:r>
    </w:p>
    <w:p w14:paraId="102C1610" w14:textId="6531331A" w:rsidR="00A02CDC" w:rsidRPr="003064AE" w:rsidRDefault="00A02CDC" w:rsidP="002A114F">
      <w:pPr>
        <w:widowControl w:val="0"/>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 xml:space="preserve">The delegation of </w:t>
      </w:r>
      <w:r w:rsidR="0060710C" w:rsidRPr="003064AE">
        <w:rPr>
          <w:rFonts w:ascii="Arial" w:hAnsi="Arial" w:cs="Arial"/>
          <w:b/>
          <w:szCs w:val="22"/>
          <w:lang w:val="en-US"/>
        </w:rPr>
        <w:t xml:space="preserve">Peru </w:t>
      </w:r>
      <w:r w:rsidR="00BB1A29" w:rsidRPr="003064AE">
        <w:rPr>
          <w:rFonts w:ascii="Arial" w:hAnsi="Arial" w:cs="Arial"/>
          <w:szCs w:val="22"/>
          <w:lang w:val="en-US"/>
        </w:rPr>
        <w:t>understood</w:t>
      </w:r>
      <w:r w:rsidR="0060710C" w:rsidRPr="003064AE">
        <w:rPr>
          <w:rFonts w:ascii="Arial" w:hAnsi="Arial" w:cs="Arial"/>
          <w:szCs w:val="22"/>
          <w:lang w:val="en-US"/>
        </w:rPr>
        <w:t xml:space="preserve"> the </w:t>
      </w:r>
      <w:r w:rsidR="00BB1A29" w:rsidRPr="003064AE">
        <w:rPr>
          <w:rFonts w:ascii="Arial" w:hAnsi="Arial" w:cs="Arial"/>
          <w:szCs w:val="22"/>
          <w:lang w:val="en-US"/>
        </w:rPr>
        <w:t xml:space="preserve">valid </w:t>
      </w:r>
      <w:r w:rsidR="0060710C" w:rsidRPr="003064AE">
        <w:rPr>
          <w:rFonts w:ascii="Arial" w:hAnsi="Arial" w:cs="Arial"/>
          <w:szCs w:val="22"/>
          <w:lang w:val="en-US"/>
        </w:rPr>
        <w:t>concern</w:t>
      </w:r>
      <w:r w:rsidR="00BB1A29" w:rsidRPr="003064AE">
        <w:rPr>
          <w:rFonts w:ascii="Arial" w:hAnsi="Arial" w:cs="Arial"/>
          <w:szCs w:val="22"/>
          <w:lang w:val="en-US"/>
        </w:rPr>
        <w:t>s</w:t>
      </w:r>
      <w:r w:rsidR="0060710C" w:rsidRPr="003064AE">
        <w:rPr>
          <w:rFonts w:ascii="Arial" w:hAnsi="Arial" w:cs="Arial"/>
          <w:szCs w:val="22"/>
          <w:lang w:val="en-US"/>
        </w:rPr>
        <w:t xml:space="preserve"> expressed by certain </w:t>
      </w:r>
      <w:r w:rsidR="00BB1A29" w:rsidRPr="003064AE">
        <w:rPr>
          <w:rFonts w:ascii="Arial" w:hAnsi="Arial" w:cs="Arial"/>
          <w:szCs w:val="22"/>
          <w:lang w:val="en-US"/>
        </w:rPr>
        <w:t>delegations</w:t>
      </w:r>
      <w:r w:rsidR="00B74F56" w:rsidRPr="003064AE">
        <w:rPr>
          <w:rFonts w:ascii="Arial" w:hAnsi="Arial" w:cs="Arial"/>
          <w:szCs w:val="22"/>
          <w:lang w:val="en-US"/>
        </w:rPr>
        <w:t xml:space="preserve"> on how these d</w:t>
      </w:r>
      <w:r w:rsidR="00E8458A" w:rsidRPr="003064AE">
        <w:rPr>
          <w:rFonts w:ascii="Arial" w:hAnsi="Arial" w:cs="Arial"/>
          <w:szCs w:val="22"/>
          <w:lang w:val="en-US"/>
        </w:rPr>
        <w:t xml:space="preserve">irectives </w:t>
      </w:r>
      <w:proofErr w:type="gramStart"/>
      <w:r w:rsidR="0068103D" w:rsidRPr="003064AE">
        <w:rPr>
          <w:rFonts w:ascii="Arial" w:hAnsi="Arial" w:cs="Arial"/>
          <w:szCs w:val="22"/>
          <w:lang w:val="en-US"/>
        </w:rPr>
        <w:t>w</w:t>
      </w:r>
      <w:r w:rsidR="0068103D">
        <w:rPr>
          <w:rFonts w:ascii="Arial" w:hAnsi="Arial" w:cs="Arial"/>
          <w:szCs w:val="22"/>
          <w:lang w:val="en-US"/>
        </w:rPr>
        <w:t>ould</w:t>
      </w:r>
      <w:r w:rsidR="0068103D" w:rsidRPr="003064AE">
        <w:rPr>
          <w:rFonts w:ascii="Arial" w:hAnsi="Arial" w:cs="Arial"/>
          <w:szCs w:val="22"/>
          <w:lang w:val="en-US"/>
        </w:rPr>
        <w:t xml:space="preserve"> </w:t>
      </w:r>
      <w:r w:rsidR="00E8458A" w:rsidRPr="003064AE">
        <w:rPr>
          <w:rFonts w:ascii="Arial" w:hAnsi="Arial" w:cs="Arial"/>
          <w:szCs w:val="22"/>
          <w:lang w:val="en-US"/>
        </w:rPr>
        <w:t>be approached</w:t>
      </w:r>
      <w:proofErr w:type="gramEnd"/>
      <w:r w:rsidR="00E8458A" w:rsidRPr="003064AE">
        <w:rPr>
          <w:rFonts w:ascii="Arial" w:hAnsi="Arial" w:cs="Arial"/>
          <w:szCs w:val="22"/>
          <w:lang w:val="en-US"/>
        </w:rPr>
        <w:t>.</w:t>
      </w:r>
      <w:r w:rsidR="0060710C" w:rsidRPr="003064AE">
        <w:rPr>
          <w:rFonts w:ascii="Arial" w:hAnsi="Arial" w:cs="Arial"/>
          <w:szCs w:val="22"/>
          <w:lang w:val="en-US"/>
        </w:rPr>
        <w:t xml:space="preserve"> </w:t>
      </w:r>
      <w:r w:rsidR="00E8458A" w:rsidRPr="003064AE">
        <w:rPr>
          <w:rFonts w:ascii="Arial" w:hAnsi="Arial" w:cs="Arial"/>
          <w:szCs w:val="22"/>
          <w:lang w:val="en-US"/>
        </w:rPr>
        <w:t>N</w:t>
      </w:r>
      <w:r w:rsidR="0060710C" w:rsidRPr="003064AE">
        <w:rPr>
          <w:rFonts w:ascii="Arial" w:hAnsi="Arial" w:cs="Arial"/>
          <w:szCs w:val="22"/>
          <w:lang w:val="en-US"/>
        </w:rPr>
        <w:t xml:space="preserve">onetheless, it </w:t>
      </w:r>
      <w:r w:rsidR="00E8458A" w:rsidRPr="003064AE">
        <w:rPr>
          <w:rFonts w:ascii="Arial" w:hAnsi="Arial" w:cs="Arial"/>
          <w:szCs w:val="22"/>
          <w:lang w:val="en-US"/>
        </w:rPr>
        <w:t xml:space="preserve">was </w:t>
      </w:r>
      <w:r w:rsidR="0060710C" w:rsidRPr="003064AE">
        <w:rPr>
          <w:rFonts w:ascii="Arial" w:hAnsi="Arial" w:cs="Arial"/>
          <w:szCs w:val="22"/>
          <w:lang w:val="en-US"/>
        </w:rPr>
        <w:t xml:space="preserve">clear </w:t>
      </w:r>
      <w:r w:rsidR="00E8458A" w:rsidRPr="003064AE">
        <w:rPr>
          <w:rFonts w:ascii="Arial" w:hAnsi="Arial" w:cs="Arial"/>
          <w:szCs w:val="22"/>
          <w:lang w:val="en-US"/>
        </w:rPr>
        <w:t xml:space="preserve">that </w:t>
      </w:r>
      <w:r w:rsidR="0060710C" w:rsidRPr="003064AE">
        <w:rPr>
          <w:rFonts w:ascii="Arial" w:hAnsi="Arial" w:cs="Arial"/>
          <w:szCs w:val="22"/>
          <w:lang w:val="en-US"/>
        </w:rPr>
        <w:t xml:space="preserve">consensus </w:t>
      </w:r>
      <w:proofErr w:type="gramStart"/>
      <w:r w:rsidR="00E8458A" w:rsidRPr="003064AE">
        <w:rPr>
          <w:rFonts w:ascii="Arial" w:hAnsi="Arial" w:cs="Arial"/>
          <w:szCs w:val="22"/>
          <w:lang w:val="en-US"/>
        </w:rPr>
        <w:t>had been reached</w:t>
      </w:r>
      <w:proofErr w:type="gramEnd"/>
      <w:r w:rsidR="00E8458A" w:rsidRPr="003064AE">
        <w:rPr>
          <w:rFonts w:ascii="Arial" w:hAnsi="Arial" w:cs="Arial"/>
          <w:szCs w:val="22"/>
          <w:lang w:val="en-US"/>
        </w:rPr>
        <w:t xml:space="preserve"> in </w:t>
      </w:r>
      <w:r w:rsidR="0060710C" w:rsidRPr="003064AE">
        <w:rPr>
          <w:rFonts w:ascii="Arial" w:hAnsi="Arial" w:cs="Arial"/>
          <w:szCs w:val="22"/>
          <w:lang w:val="en-US"/>
        </w:rPr>
        <w:t xml:space="preserve">that </w:t>
      </w:r>
      <w:r w:rsidR="00E8458A" w:rsidRPr="003064AE">
        <w:rPr>
          <w:rFonts w:ascii="Arial" w:hAnsi="Arial" w:cs="Arial"/>
          <w:szCs w:val="22"/>
          <w:lang w:val="en-US"/>
        </w:rPr>
        <w:t xml:space="preserve">the </w:t>
      </w:r>
      <w:r w:rsidR="0060710C" w:rsidRPr="003064AE">
        <w:rPr>
          <w:rFonts w:ascii="Arial" w:hAnsi="Arial" w:cs="Arial"/>
          <w:szCs w:val="22"/>
          <w:lang w:val="en-US"/>
        </w:rPr>
        <w:t xml:space="preserve">content debated </w:t>
      </w:r>
      <w:r w:rsidR="00E8458A" w:rsidRPr="003064AE">
        <w:rPr>
          <w:rFonts w:ascii="Arial" w:hAnsi="Arial" w:cs="Arial"/>
          <w:szCs w:val="22"/>
          <w:lang w:val="en-US"/>
        </w:rPr>
        <w:t xml:space="preserve">the previous day </w:t>
      </w:r>
      <w:r w:rsidR="0060710C" w:rsidRPr="003064AE">
        <w:rPr>
          <w:rFonts w:ascii="Arial" w:hAnsi="Arial" w:cs="Arial"/>
          <w:szCs w:val="22"/>
          <w:lang w:val="en-US"/>
        </w:rPr>
        <w:t xml:space="preserve">should appear in the Operational Directives. </w:t>
      </w:r>
      <w:r w:rsidR="00E8458A" w:rsidRPr="003064AE">
        <w:rPr>
          <w:rFonts w:ascii="Arial" w:hAnsi="Arial" w:cs="Arial"/>
          <w:szCs w:val="22"/>
          <w:lang w:val="en-US"/>
        </w:rPr>
        <w:t>The delegation added that for practical purposes the legal</w:t>
      </w:r>
      <w:r w:rsidR="0060710C" w:rsidRPr="003064AE">
        <w:rPr>
          <w:rFonts w:ascii="Arial" w:hAnsi="Arial" w:cs="Arial"/>
          <w:szCs w:val="22"/>
          <w:lang w:val="en-US"/>
        </w:rPr>
        <w:t xml:space="preserve"> </w:t>
      </w:r>
      <w:r w:rsidR="004702A1" w:rsidRPr="003064AE">
        <w:rPr>
          <w:rFonts w:ascii="Arial" w:hAnsi="Arial" w:cs="Arial"/>
          <w:szCs w:val="22"/>
          <w:lang w:val="en-US"/>
        </w:rPr>
        <w:t xml:space="preserve">doubts </w:t>
      </w:r>
      <w:r w:rsidR="0060710C" w:rsidRPr="003064AE">
        <w:rPr>
          <w:rFonts w:ascii="Arial" w:hAnsi="Arial" w:cs="Arial"/>
          <w:szCs w:val="22"/>
          <w:lang w:val="en-US"/>
        </w:rPr>
        <w:t xml:space="preserve">should </w:t>
      </w:r>
      <w:r w:rsidR="00E8458A" w:rsidRPr="003064AE">
        <w:rPr>
          <w:rFonts w:ascii="Arial" w:hAnsi="Arial" w:cs="Arial"/>
          <w:szCs w:val="22"/>
          <w:lang w:val="en-US"/>
        </w:rPr>
        <w:t xml:space="preserve">be </w:t>
      </w:r>
      <w:r w:rsidR="0060710C" w:rsidRPr="003064AE">
        <w:rPr>
          <w:rFonts w:ascii="Arial" w:hAnsi="Arial" w:cs="Arial"/>
          <w:szCs w:val="22"/>
          <w:lang w:val="en-US"/>
        </w:rPr>
        <w:t>clear</w:t>
      </w:r>
      <w:r w:rsidR="00E8458A" w:rsidRPr="003064AE">
        <w:rPr>
          <w:rFonts w:ascii="Arial" w:hAnsi="Arial" w:cs="Arial"/>
          <w:szCs w:val="22"/>
          <w:lang w:val="en-US"/>
        </w:rPr>
        <w:t>ed</w:t>
      </w:r>
      <w:r w:rsidR="0060710C" w:rsidRPr="003064AE">
        <w:rPr>
          <w:rFonts w:ascii="Arial" w:hAnsi="Arial" w:cs="Arial"/>
          <w:szCs w:val="22"/>
          <w:lang w:val="en-US"/>
        </w:rPr>
        <w:t xml:space="preserve"> up and deal</w:t>
      </w:r>
      <w:r w:rsidR="00E8458A" w:rsidRPr="003064AE">
        <w:rPr>
          <w:rFonts w:ascii="Arial" w:hAnsi="Arial" w:cs="Arial"/>
          <w:szCs w:val="22"/>
          <w:lang w:val="en-US"/>
        </w:rPr>
        <w:t>t</w:t>
      </w:r>
      <w:r w:rsidR="0060710C" w:rsidRPr="003064AE">
        <w:rPr>
          <w:rFonts w:ascii="Arial" w:hAnsi="Arial" w:cs="Arial"/>
          <w:szCs w:val="22"/>
          <w:lang w:val="en-US"/>
        </w:rPr>
        <w:t xml:space="preserve"> with.</w:t>
      </w:r>
    </w:p>
    <w:p w14:paraId="6AE3D0F6" w14:textId="0A593666" w:rsidR="00457AB3" w:rsidRPr="003064AE" w:rsidRDefault="00A02CDC" w:rsidP="002A114F">
      <w:pPr>
        <w:widowControl w:val="0"/>
        <w:numPr>
          <w:ilvl w:val="0"/>
          <w:numId w:val="14"/>
        </w:numPr>
        <w:suppressAutoHyphens/>
        <w:autoSpaceDE w:val="0"/>
        <w:ind w:left="709" w:hanging="709"/>
        <w:jc w:val="both"/>
        <w:rPr>
          <w:rFonts w:ascii="Arial" w:hAnsi="Arial" w:cs="Arial"/>
          <w:szCs w:val="22"/>
          <w:lang w:val="en-US"/>
        </w:rPr>
      </w:pPr>
      <w:proofErr w:type="gramStart"/>
      <w:r w:rsidRPr="003064AE">
        <w:rPr>
          <w:rFonts w:ascii="Arial" w:hAnsi="Arial" w:cs="Arial"/>
          <w:szCs w:val="22"/>
          <w:lang w:val="en-US"/>
        </w:rPr>
        <w:t xml:space="preserve">The delegation of </w:t>
      </w:r>
      <w:r w:rsidR="0060710C" w:rsidRPr="003064AE">
        <w:rPr>
          <w:rFonts w:ascii="Arial" w:hAnsi="Arial" w:cs="Arial"/>
          <w:b/>
          <w:szCs w:val="22"/>
          <w:lang w:val="en-US"/>
        </w:rPr>
        <w:t xml:space="preserve">Switzerland </w:t>
      </w:r>
      <w:r w:rsidR="00457AB3" w:rsidRPr="003064AE">
        <w:rPr>
          <w:rFonts w:ascii="Arial" w:hAnsi="Arial" w:cs="Arial"/>
          <w:szCs w:val="22"/>
          <w:lang w:val="en-US"/>
        </w:rPr>
        <w:t>agreed that it would be useful to hear the opinion of the Legal Advisor, adding that it wished to align itself with delegations that emphasized the hard work that had been carried out on</w:t>
      </w:r>
      <w:r w:rsidR="004702A1" w:rsidRPr="003064AE">
        <w:rPr>
          <w:rFonts w:ascii="Arial" w:hAnsi="Arial" w:cs="Arial"/>
          <w:szCs w:val="22"/>
          <w:lang w:val="en-US"/>
        </w:rPr>
        <w:t xml:space="preserve"> this issue over the past years</w:t>
      </w:r>
      <w:r w:rsidR="00457AB3" w:rsidRPr="003064AE">
        <w:rPr>
          <w:rFonts w:ascii="Arial" w:hAnsi="Arial" w:cs="Arial"/>
          <w:szCs w:val="22"/>
          <w:lang w:val="en-US"/>
        </w:rPr>
        <w:t xml:space="preserve"> but </w:t>
      </w:r>
      <w:r w:rsidR="004702A1" w:rsidRPr="003064AE">
        <w:rPr>
          <w:rFonts w:ascii="Arial" w:hAnsi="Arial" w:cs="Arial"/>
          <w:szCs w:val="22"/>
          <w:lang w:val="en-US"/>
        </w:rPr>
        <w:t>also during the present session</w:t>
      </w:r>
      <w:r w:rsidR="00457AB3" w:rsidRPr="003064AE">
        <w:rPr>
          <w:rFonts w:ascii="Arial" w:hAnsi="Arial" w:cs="Arial"/>
          <w:szCs w:val="22"/>
          <w:lang w:val="en-US"/>
        </w:rPr>
        <w:t xml:space="preserve"> in a spirit of consensus and on the understanding of its integration in</w:t>
      </w:r>
      <w:r w:rsidR="0068103D">
        <w:rPr>
          <w:rFonts w:ascii="Arial" w:hAnsi="Arial" w:cs="Arial"/>
          <w:szCs w:val="22"/>
          <w:lang w:val="en-US"/>
        </w:rPr>
        <w:t>to</w:t>
      </w:r>
      <w:r w:rsidR="00457AB3" w:rsidRPr="003064AE">
        <w:rPr>
          <w:rFonts w:ascii="Arial" w:hAnsi="Arial" w:cs="Arial"/>
          <w:szCs w:val="22"/>
          <w:lang w:val="en-US"/>
        </w:rPr>
        <w:t xml:space="preserve"> the Operational Directives.</w:t>
      </w:r>
      <w:proofErr w:type="gramEnd"/>
      <w:r w:rsidR="00457AB3" w:rsidRPr="003064AE">
        <w:rPr>
          <w:rFonts w:ascii="Arial" w:hAnsi="Arial" w:cs="Arial"/>
          <w:szCs w:val="22"/>
          <w:lang w:val="en-US"/>
        </w:rPr>
        <w:t xml:space="preserve"> It thus wished to retain </w:t>
      </w:r>
      <w:r w:rsidR="001D13BC" w:rsidRPr="003064AE">
        <w:rPr>
          <w:rFonts w:ascii="Arial" w:hAnsi="Arial" w:cs="Arial"/>
          <w:szCs w:val="22"/>
          <w:lang w:val="en-US"/>
        </w:rPr>
        <w:t>C</w:t>
      </w:r>
      <w:r w:rsidR="00457AB3" w:rsidRPr="003064AE">
        <w:rPr>
          <w:rFonts w:ascii="Arial" w:hAnsi="Arial" w:cs="Arial"/>
          <w:szCs w:val="22"/>
          <w:lang w:val="en-US"/>
        </w:rPr>
        <w:t>hapter</w:t>
      </w:r>
      <w:r w:rsidR="001D13BC" w:rsidRPr="003064AE">
        <w:rPr>
          <w:rFonts w:ascii="Arial" w:hAnsi="Arial" w:cs="Arial"/>
          <w:szCs w:val="22"/>
          <w:lang w:val="en-US"/>
        </w:rPr>
        <w:t xml:space="preserve"> VI</w:t>
      </w:r>
      <w:r w:rsidR="00457AB3" w:rsidRPr="003064AE">
        <w:rPr>
          <w:rFonts w:ascii="Arial" w:hAnsi="Arial" w:cs="Arial"/>
          <w:szCs w:val="22"/>
          <w:lang w:val="en-US"/>
        </w:rPr>
        <w:t>.</w:t>
      </w:r>
    </w:p>
    <w:p w14:paraId="5DCA702F" w14:textId="2B8258A5" w:rsidR="00C62742" w:rsidRPr="003064AE" w:rsidRDefault="00A02CDC" w:rsidP="002A114F">
      <w:pPr>
        <w:widowControl w:val="0"/>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The delegation of</w:t>
      </w:r>
      <w:r w:rsidRPr="003064AE">
        <w:rPr>
          <w:rFonts w:ascii="Arial" w:hAnsi="Arial" w:cs="Arial"/>
          <w:b/>
          <w:szCs w:val="22"/>
          <w:lang w:val="en-US"/>
        </w:rPr>
        <w:t xml:space="preserve"> </w:t>
      </w:r>
      <w:r w:rsidR="0060710C" w:rsidRPr="003064AE">
        <w:rPr>
          <w:rFonts w:ascii="Arial" w:hAnsi="Arial" w:cs="Arial"/>
          <w:b/>
          <w:szCs w:val="22"/>
          <w:lang w:val="en-US"/>
        </w:rPr>
        <w:t xml:space="preserve">Italy </w:t>
      </w:r>
      <w:r w:rsidR="001D13BC" w:rsidRPr="003064AE">
        <w:rPr>
          <w:rFonts w:ascii="Arial" w:hAnsi="Arial" w:cs="Arial"/>
          <w:szCs w:val="22"/>
          <w:lang w:val="en-US"/>
        </w:rPr>
        <w:t>also welcomed</w:t>
      </w:r>
      <w:r w:rsidR="004702A1" w:rsidRPr="003064AE">
        <w:rPr>
          <w:rFonts w:ascii="Arial" w:hAnsi="Arial" w:cs="Arial"/>
          <w:szCs w:val="22"/>
          <w:lang w:val="en-US"/>
        </w:rPr>
        <w:t xml:space="preserve"> the work that </w:t>
      </w:r>
      <w:proofErr w:type="gramStart"/>
      <w:r w:rsidR="004702A1" w:rsidRPr="003064AE">
        <w:rPr>
          <w:rFonts w:ascii="Arial" w:hAnsi="Arial" w:cs="Arial"/>
          <w:szCs w:val="22"/>
          <w:lang w:val="en-US"/>
        </w:rPr>
        <w:t>had been carried</w:t>
      </w:r>
      <w:r w:rsidR="001D13BC" w:rsidRPr="003064AE">
        <w:rPr>
          <w:rFonts w:ascii="Arial" w:hAnsi="Arial" w:cs="Arial"/>
          <w:szCs w:val="22"/>
          <w:lang w:val="en-US"/>
        </w:rPr>
        <w:t xml:space="preserve"> </w:t>
      </w:r>
      <w:r w:rsidR="00361DE3">
        <w:rPr>
          <w:rFonts w:ascii="Arial" w:hAnsi="Arial" w:cs="Arial"/>
          <w:szCs w:val="22"/>
          <w:lang w:val="en-US"/>
        </w:rPr>
        <w:t>out</w:t>
      </w:r>
      <w:proofErr w:type="gramEnd"/>
      <w:r w:rsidR="00361DE3">
        <w:rPr>
          <w:rFonts w:ascii="Arial" w:hAnsi="Arial" w:cs="Arial"/>
          <w:szCs w:val="22"/>
          <w:lang w:val="en-US"/>
        </w:rPr>
        <w:t xml:space="preserve"> </w:t>
      </w:r>
      <w:r w:rsidR="001D13BC" w:rsidRPr="003064AE">
        <w:rPr>
          <w:rFonts w:ascii="Arial" w:hAnsi="Arial" w:cs="Arial"/>
          <w:szCs w:val="22"/>
          <w:lang w:val="en-US"/>
        </w:rPr>
        <w:t xml:space="preserve">and admitted feeling a little lost in light of these discussions. </w:t>
      </w:r>
      <w:proofErr w:type="gramStart"/>
      <w:r w:rsidR="00C62742" w:rsidRPr="003064AE">
        <w:rPr>
          <w:rFonts w:ascii="Arial" w:hAnsi="Arial" w:cs="Arial"/>
          <w:szCs w:val="22"/>
          <w:lang w:val="en-US"/>
        </w:rPr>
        <w:t xml:space="preserve">It </w:t>
      </w:r>
      <w:r w:rsidR="001D13BC" w:rsidRPr="003064AE">
        <w:rPr>
          <w:rFonts w:ascii="Arial" w:hAnsi="Arial" w:cs="Arial"/>
          <w:szCs w:val="22"/>
          <w:lang w:val="en-US"/>
        </w:rPr>
        <w:t xml:space="preserve">understood the procedural issues, the time it </w:t>
      </w:r>
      <w:r w:rsidR="00C62742" w:rsidRPr="003064AE">
        <w:rPr>
          <w:rFonts w:ascii="Arial" w:hAnsi="Arial" w:cs="Arial"/>
          <w:szCs w:val="22"/>
          <w:lang w:val="en-US"/>
        </w:rPr>
        <w:t xml:space="preserve">took </w:t>
      </w:r>
      <w:r w:rsidR="001D13BC" w:rsidRPr="003064AE">
        <w:rPr>
          <w:rFonts w:ascii="Arial" w:hAnsi="Arial" w:cs="Arial"/>
          <w:szCs w:val="22"/>
          <w:lang w:val="en-US"/>
        </w:rPr>
        <w:t xml:space="preserve">to negotiate, and the work already done, but </w:t>
      </w:r>
      <w:r w:rsidR="00C62742" w:rsidRPr="003064AE">
        <w:rPr>
          <w:rFonts w:ascii="Arial" w:hAnsi="Arial" w:cs="Arial"/>
          <w:szCs w:val="22"/>
          <w:lang w:val="en-US"/>
        </w:rPr>
        <w:t>it felt that the work</w:t>
      </w:r>
      <w:r w:rsidR="001D13BC" w:rsidRPr="003064AE">
        <w:rPr>
          <w:rFonts w:ascii="Arial" w:hAnsi="Arial" w:cs="Arial"/>
          <w:szCs w:val="22"/>
          <w:lang w:val="en-US"/>
        </w:rPr>
        <w:t xml:space="preserve"> </w:t>
      </w:r>
      <w:r w:rsidR="00C62742" w:rsidRPr="003064AE">
        <w:rPr>
          <w:rFonts w:ascii="Arial" w:hAnsi="Arial" w:cs="Arial"/>
          <w:szCs w:val="22"/>
          <w:lang w:val="en-US"/>
        </w:rPr>
        <w:t xml:space="preserve">was being done in a compartmentalized way that neglected the </w:t>
      </w:r>
      <w:r w:rsidR="001D13BC" w:rsidRPr="003064AE">
        <w:rPr>
          <w:rFonts w:ascii="Arial" w:hAnsi="Arial" w:cs="Arial"/>
          <w:szCs w:val="22"/>
          <w:lang w:val="en-US"/>
        </w:rPr>
        <w:t xml:space="preserve">heart of </w:t>
      </w:r>
      <w:r w:rsidR="00C62742" w:rsidRPr="003064AE">
        <w:rPr>
          <w:rFonts w:ascii="Arial" w:hAnsi="Arial" w:cs="Arial"/>
          <w:szCs w:val="22"/>
          <w:lang w:val="en-US"/>
        </w:rPr>
        <w:t xml:space="preserve">UNESCO’s </w:t>
      </w:r>
      <w:r w:rsidR="001D13BC" w:rsidRPr="003064AE">
        <w:rPr>
          <w:rFonts w:ascii="Arial" w:hAnsi="Arial" w:cs="Arial"/>
          <w:szCs w:val="22"/>
          <w:lang w:val="en-US"/>
        </w:rPr>
        <w:t xml:space="preserve">mandate to safeguard </w:t>
      </w:r>
      <w:r w:rsidR="00C62742" w:rsidRPr="003064AE">
        <w:rPr>
          <w:rFonts w:ascii="Arial" w:hAnsi="Arial" w:cs="Arial"/>
          <w:szCs w:val="22"/>
          <w:lang w:val="en-US"/>
        </w:rPr>
        <w:t>both tangible (stones and monuments) and intangible cultural heritage (</w:t>
      </w:r>
      <w:r w:rsidR="00361DE3">
        <w:rPr>
          <w:rFonts w:ascii="Arial" w:hAnsi="Arial" w:cs="Arial"/>
          <w:szCs w:val="22"/>
          <w:lang w:val="en-US"/>
        </w:rPr>
        <w:t xml:space="preserve">the </w:t>
      </w:r>
      <w:r w:rsidR="001D13BC" w:rsidRPr="003064AE">
        <w:rPr>
          <w:rFonts w:ascii="Arial" w:hAnsi="Arial" w:cs="Arial"/>
          <w:szCs w:val="22"/>
          <w:lang w:val="en-US"/>
        </w:rPr>
        <w:t xml:space="preserve">identity </w:t>
      </w:r>
      <w:r w:rsidR="00C62742" w:rsidRPr="003064AE">
        <w:rPr>
          <w:rFonts w:ascii="Arial" w:hAnsi="Arial" w:cs="Arial"/>
          <w:szCs w:val="22"/>
          <w:lang w:val="en-US"/>
        </w:rPr>
        <w:t xml:space="preserve">of peoples, traditions and the </w:t>
      </w:r>
      <w:r w:rsidR="001D13BC" w:rsidRPr="003064AE">
        <w:rPr>
          <w:rFonts w:ascii="Arial" w:hAnsi="Arial" w:cs="Arial"/>
          <w:szCs w:val="22"/>
          <w:lang w:val="en-US"/>
        </w:rPr>
        <w:t>life of communities</w:t>
      </w:r>
      <w:r w:rsidR="004702A1" w:rsidRPr="003064AE">
        <w:rPr>
          <w:rFonts w:ascii="Arial" w:hAnsi="Arial" w:cs="Arial"/>
          <w:szCs w:val="22"/>
          <w:lang w:val="en-US"/>
        </w:rPr>
        <w:t>)</w:t>
      </w:r>
      <w:r w:rsidR="00C43611" w:rsidRPr="003064AE">
        <w:rPr>
          <w:rFonts w:ascii="Arial" w:hAnsi="Arial" w:cs="Arial"/>
          <w:szCs w:val="22"/>
          <w:lang w:val="en-US"/>
        </w:rPr>
        <w:t>, which was increasingly threatened</w:t>
      </w:r>
      <w:r w:rsidR="00C62742" w:rsidRPr="003064AE">
        <w:rPr>
          <w:rFonts w:ascii="Arial" w:hAnsi="Arial" w:cs="Arial"/>
          <w:szCs w:val="22"/>
          <w:lang w:val="en-US"/>
        </w:rPr>
        <w:t xml:space="preserve"> in an international context </w:t>
      </w:r>
      <w:r w:rsidR="00C43611" w:rsidRPr="003064AE">
        <w:rPr>
          <w:rFonts w:ascii="Arial" w:hAnsi="Arial" w:cs="Arial"/>
          <w:szCs w:val="22"/>
          <w:lang w:val="en-US"/>
        </w:rPr>
        <w:t>for w</w:t>
      </w:r>
      <w:r w:rsidR="004702A1" w:rsidRPr="003064AE">
        <w:rPr>
          <w:rFonts w:ascii="Arial" w:hAnsi="Arial" w:cs="Arial"/>
          <w:szCs w:val="22"/>
          <w:lang w:val="en-US"/>
        </w:rPr>
        <w:t>hich there were three key notions:</w:t>
      </w:r>
      <w:r w:rsidR="00C62742" w:rsidRPr="003064AE">
        <w:rPr>
          <w:rFonts w:ascii="Arial" w:hAnsi="Arial" w:cs="Arial"/>
          <w:szCs w:val="22"/>
          <w:lang w:val="en-US"/>
        </w:rPr>
        <w:t xml:space="preserve"> sustainable development, peace and security.</w:t>
      </w:r>
      <w:proofErr w:type="gramEnd"/>
      <w:r w:rsidR="00C62742" w:rsidRPr="003064AE">
        <w:rPr>
          <w:rFonts w:ascii="Arial" w:hAnsi="Arial" w:cs="Arial"/>
          <w:szCs w:val="22"/>
          <w:lang w:val="en-US"/>
        </w:rPr>
        <w:t xml:space="preserve"> </w:t>
      </w:r>
      <w:r w:rsidR="00C43611" w:rsidRPr="003064AE">
        <w:rPr>
          <w:rFonts w:ascii="Arial" w:hAnsi="Arial" w:cs="Arial"/>
          <w:szCs w:val="22"/>
          <w:lang w:val="en-US"/>
        </w:rPr>
        <w:t xml:space="preserve">The delegation appealed to the Assembly not to waste time and </w:t>
      </w:r>
      <w:r w:rsidR="00C62742" w:rsidRPr="003064AE">
        <w:rPr>
          <w:rFonts w:ascii="Arial" w:hAnsi="Arial" w:cs="Arial"/>
          <w:szCs w:val="22"/>
          <w:lang w:val="en-US"/>
        </w:rPr>
        <w:t xml:space="preserve">to </w:t>
      </w:r>
      <w:r w:rsidR="00C43611" w:rsidRPr="003064AE">
        <w:rPr>
          <w:rFonts w:ascii="Arial" w:hAnsi="Arial" w:cs="Arial"/>
          <w:szCs w:val="22"/>
          <w:lang w:val="en-US"/>
        </w:rPr>
        <w:t xml:space="preserve">work towards a decision </w:t>
      </w:r>
      <w:r w:rsidR="00C62742" w:rsidRPr="003064AE">
        <w:rPr>
          <w:rFonts w:ascii="Arial" w:hAnsi="Arial" w:cs="Arial"/>
          <w:szCs w:val="22"/>
          <w:lang w:val="en-US"/>
        </w:rPr>
        <w:t xml:space="preserve">in </w:t>
      </w:r>
      <w:r w:rsidR="004702A1" w:rsidRPr="003064AE">
        <w:rPr>
          <w:rFonts w:ascii="Arial" w:hAnsi="Arial" w:cs="Arial"/>
          <w:szCs w:val="22"/>
          <w:lang w:val="en-US"/>
        </w:rPr>
        <w:t xml:space="preserve">the </w:t>
      </w:r>
      <w:r w:rsidR="00C62742" w:rsidRPr="003064AE">
        <w:rPr>
          <w:rFonts w:ascii="Arial" w:hAnsi="Arial" w:cs="Arial"/>
          <w:szCs w:val="22"/>
          <w:lang w:val="en-US"/>
        </w:rPr>
        <w:t xml:space="preserve">spirit of consensus. </w:t>
      </w:r>
      <w:r w:rsidR="00C43611" w:rsidRPr="003064AE">
        <w:rPr>
          <w:rFonts w:ascii="Arial" w:hAnsi="Arial" w:cs="Arial"/>
          <w:szCs w:val="22"/>
          <w:lang w:val="en-US"/>
        </w:rPr>
        <w:t xml:space="preserve">For this reason, it </w:t>
      </w:r>
      <w:r w:rsidR="00C62742" w:rsidRPr="003064AE">
        <w:rPr>
          <w:rFonts w:ascii="Arial" w:hAnsi="Arial" w:cs="Arial"/>
          <w:szCs w:val="22"/>
          <w:lang w:val="en-US"/>
        </w:rPr>
        <w:t>approve</w:t>
      </w:r>
      <w:r w:rsidR="00C43611" w:rsidRPr="003064AE">
        <w:rPr>
          <w:rFonts w:ascii="Arial" w:hAnsi="Arial" w:cs="Arial"/>
          <w:szCs w:val="22"/>
          <w:lang w:val="en-US"/>
        </w:rPr>
        <w:t>d</w:t>
      </w:r>
      <w:r w:rsidR="00C62742" w:rsidRPr="003064AE">
        <w:rPr>
          <w:rFonts w:ascii="Arial" w:hAnsi="Arial" w:cs="Arial"/>
          <w:szCs w:val="22"/>
          <w:lang w:val="en-US"/>
        </w:rPr>
        <w:t xml:space="preserve"> the </w:t>
      </w:r>
      <w:r w:rsidR="00C43611" w:rsidRPr="003064AE">
        <w:rPr>
          <w:rFonts w:ascii="Arial" w:hAnsi="Arial" w:cs="Arial"/>
          <w:szCs w:val="22"/>
          <w:lang w:val="en-US"/>
        </w:rPr>
        <w:t>Operational Directives, knowing that a new C</w:t>
      </w:r>
      <w:r w:rsidR="00C62742" w:rsidRPr="003064AE">
        <w:rPr>
          <w:rFonts w:ascii="Arial" w:hAnsi="Arial" w:cs="Arial"/>
          <w:szCs w:val="22"/>
          <w:lang w:val="en-US"/>
        </w:rPr>
        <w:t xml:space="preserve">ommittee </w:t>
      </w:r>
      <w:r w:rsidR="00C43611" w:rsidRPr="003064AE">
        <w:rPr>
          <w:rFonts w:ascii="Arial" w:hAnsi="Arial" w:cs="Arial"/>
          <w:szCs w:val="22"/>
          <w:lang w:val="en-US"/>
        </w:rPr>
        <w:t xml:space="preserve">would revise and </w:t>
      </w:r>
      <w:r w:rsidR="00C62742" w:rsidRPr="003064AE">
        <w:rPr>
          <w:rFonts w:ascii="Arial" w:hAnsi="Arial" w:cs="Arial"/>
          <w:szCs w:val="22"/>
          <w:lang w:val="en-US"/>
        </w:rPr>
        <w:t xml:space="preserve">improve </w:t>
      </w:r>
      <w:r w:rsidR="00C43611" w:rsidRPr="003064AE">
        <w:rPr>
          <w:rFonts w:ascii="Arial" w:hAnsi="Arial" w:cs="Arial"/>
          <w:szCs w:val="22"/>
          <w:lang w:val="en-US"/>
        </w:rPr>
        <w:t>elements that were still un</w:t>
      </w:r>
      <w:r w:rsidR="00C62742" w:rsidRPr="003064AE">
        <w:rPr>
          <w:rFonts w:ascii="Arial" w:hAnsi="Arial" w:cs="Arial"/>
          <w:szCs w:val="22"/>
          <w:lang w:val="en-US"/>
        </w:rPr>
        <w:t>clear.</w:t>
      </w:r>
    </w:p>
    <w:p w14:paraId="0B876C4E" w14:textId="13DBF868" w:rsidR="00412C05" w:rsidRPr="003064AE" w:rsidRDefault="00A02CDC" w:rsidP="002A114F">
      <w:pPr>
        <w:widowControl w:val="0"/>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 xml:space="preserve">The delegation of </w:t>
      </w:r>
      <w:r w:rsidR="0060710C" w:rsidRPr="003064AE">
        <w:rPr>
          <w:rFonts w:ascii="Arial" w:hAnsi="Arial" w:cs="Arial"/>
          <w:b/>
          <w:szCs w:val="22"/>
          <w:lang w:val="en-US"/>
        </w:rPr>
        <w:t xml:space="preserve">Colombia </w:t>
      </w:r>
      <w:r w:rsidR="00C43611" w:rsidRPr="003064AE">
        <w:rPr>
          <w:rFonts w:ascii="Arial" w:hAnsi="Arial" w:cs="Arial"/>
          <w:szCs w:val="22"/>
          <w:lang w:val="en-US"/>
        </w:rPr>
        <w:t xml:space="preserve">noted that the </w:t>
      </w:r>
      <w:r w:rsidR="0060710C" w:rsidRPr="003064AE">
        <w:rPr>
          <w:rFonts w:ascii="Arial" w:hAnsi="Arial" w:cs="Arial"/>
          <w:szCs w:val="22"/>
          <w:lang w:val="en-US"/>
        </w:rPr>
        <w:t xml:space="preserve">discussion </w:t>
      </w:r>
      <w:r w:rsidR="00C43611" w:rsidRPr="003064AE">
        <w:rPr>
          <w:rFonts w:ascii="Arial" w:hAnsi="Arial" w:cs="Arial"/>
          <w:szCs w:val="22"/>
          <w:lang w:val="en-US"/>
        </w:rPr>
        <w:t xml:space="preserve">had given </w:t>
      </w:r>
      <w:r w:rsidR="0060710C" w:rsidRPr="003064AE">
        <w:rPr>
          <w:rFonts w:ascii="Arial" w:hAnsi="Arial" w:cs="Arial"/>
          <w:szCs w:val="22"/>
          <w:lang w:val="en-US"/>
        </w:rPr>
        <w:t>rise to a great deal of confusion. After two days of debate</w:t>
      </w:r>
      <w:r w:rsidR="00E21A9A" w:rsidRPr="003064AE">
        <w:rPr>
          <w:rFonts w:ascii="Arial" w:hAnsi="Arial" w:cs="Arial"/>
          <w:szCs w:val="22"/>
          <w:lang w:val="en-US"/>
        </w:rPr>
        <w:t xml:space="preserve">, the Assembly had </w:t>
      </w:r>
      <w:proofErr w:type="spellStart"/>
      <w:r w:rsidR="0060710C" w:rsidRPr="003064AE">
        <w:rPr>
          <w:rFonts w:ascii="Arial" w:hAnsi="Arial" w:cs="Arial"/>
          <w:szCs w:val="22"/>
          <w:lang w:val="en-US"/>
        </w:rPr>
        <w:t>analysed</w:t>
      </w:r>
      <w:proofErr w:type="spellEnd"/>
      <w:r w:rsidR="0060710C" w:rsidRPr="003064AE">
        <w:rPr>
          <w:rFonts w:ascii="Arial" w:hAnsi="Arial" w:cs="Arial"/>
          <w:szCs w:val="22"/>
          <w:lang w:val="en-US"/>
        </w:rPr>
        <w:t xml:space="preserve"> </w:t>
      </w:r>
      <w:r w:rsidR="00E21A9A" w:rsidRPr="003064AE">
        <w:rPr>
          <w:rFonts w:ascii="Arial" w:hAnsi="Arial" w:cs="Arial"/>
          <w:szCs w:val="22"/>
          <w:lang w:val="en-US"/>
        </w:rPr>
        <w:t xml:space="preserve">a number of </w:t>
      </w:r>
      <w:r w:rsidR="0060710C" w:rsidRPr="003064AE">
        <w:rPr>
          <w:rFonts w:ascii="Arial" w:hAnsi="Arial" w:cs="Arial"/>
          <w:szCs w:val="22"/>
          <w:lang w:val="en-US"/>
        </w:rPr>
        <w:t xml:space="preserve">amendments </w:t>
      </w:r>
      <w:r w:rsidR="00E21A9A" w:rsidRPr="003064AE">
        <w:rPr>
          <w:rFonts w:ascii="Arial" w:hAnsi="Arial" w:cs="Arial"/>
          <w:szCs w:val="22"/>
          <w:lang w:val="en-US"/>
        </w:rPr>
        <w:t xml:space="preserve">that it did </w:t>
      </w:r>
      <w:r w:rsidR="0060710C" w:rsidRPr="003064AE">
        <w:rPr>
          <w:rFonts w:ascii="Arial" w:hAnsi="Arial" w:cs="Arial"/>
          <w:szCs w:val="22"/>
          <w:lang w:val="en-US"/>
        </w:rPr>
        <w:t xml:space="preserve">not </w:t>
      </w:r>
      <w:r w:rsidR="00E21A9A" w:rsidRPr="003064AE">
        <w:rPr>
          <w:rFonts w:ascii="Arial" w:hAnsi="Arial" w:cs="Arial"/>
          <w:szCs w:val="22"/>
          <w:lang w:val="en-US"/>
        </w:rPr>
        <w:t xml:space="preserve">have </w:t>
      </w:r>
      <w:r w:rsidR="0060710C" w:rsidRPr="003064AE">
        <w:rPr>
          <w:rFonts w:ascii="Arial" w:hAnsi="Arial" w:cs="Arial"/>
          <w:szCs w:val="22"/>
          <w:lang w:val="en-US"/>
        </w:rPr>
        <w:t xml:space="preserve">sufficient time to </w:t>
      </w:r>
      <w:r w:rsidR="00E21A9A" w:rsidRPr="003064AE">
        <w:rPr>
          <w:rFonts w:ascii="Arial" w:hAnsi="Arial" w:cs="Arial"/>
          <w:szCs w:val="22"/>
          <w:lang w:val="en-US"/>
        </w:rPr>
        <w:t xml:space="preserve">reflect over, </w:t>
      </w:r>
      <w:r w:rsidR="0060710C" w:rsidRPr="003064AE">
        <w:rPr>
          <w:rFonts w:ascii="Arial" w:hAnsi="Arial" w:cs="Arial"/>
          <w:szCs w:val="22"/>
          <w:lang w:val="en-US"/>
        </w:rPr>
        <w:t xml:space="preserve">the substance of which </w:t>
      </w:r>
      <w:proofErr w:type="gramStart"/>
      <w:r w:rsidR="0060710C" w:rsidRPr="003064AE">
        <w:rPr>
          <w:rFonts w:ascii="Arial" w:hAnsi="Arial" w:cs="Arial"/>
          <w:szCs w:val="22"/>
          <w:lang w:val="en-US"/>
        </w:rPr>
        <w:t>was not understood by everyo</w:t>
      </w:r>
      <w:r w:rsidR="00E21A9A" w:rsidRPr="003064AE">
        <w:rPr>
          <w:rFonts w:ascii="Arial" w:hAnsi="Arial" w:cs="Arial"/>
          <w:szCs w:val="22"/>
          <w:lang w:val="en-US"/>
        </w:rPr>
        <w:t xml:space="preserve">ne and </w:t>
      </w:r>
      <w:r w:rsidR="0060710C" w:rsidRPr="003064AE">
        <w:rPr>
          <w:rFonts w:ascii="Arial" w:hAnsi="Arial" w:cs="Arial"/>
          <w:szCs w:val="22"/>
          <w:lang w:val="en-US"/>
        </w:rPr>
        <w:t xml:space="preserve">in fact led to </w:t>
      </w:r>
      <w:r w:rsidR="00E21A9A" w:rsidRPr="003064AE">
        <w:rPr>
          <w:rFonts w:ascii="Arial" w:hAnsi="Arial" w:cs="Arial"/>
          <w:szCs w:val="22"/>
          <w:lang w:val="en-US"/>
        </w:rPr>
        <w:t>a sharp division</w:t>
      </w:r>
      <w:r w:rsidR="0060710C" w:rsidRPr="003064AE">
        <w:rPr>
          <w:rFonts w:ascii="Arial" w:hAnsi="Arial" w:cs="Arial"/>
          <w:szCs w:val="22"/>
          <w:lang w:val="en-US"/>
        </w:rPr>
        <w:t xml:space="preserve"> of positions</w:t>
      </w:r>
      <w:proofErr w:type="gramEnd"/>
      <w:r w:rsidR="0060710C" w:rsidRPr="003064AE">
        <w:rPr>
          <w:rFonts w:ascii="Arial" w:hAnsi="Arial" w:cs="Arial"/>
          <w:szCs w:val="22"/>
          <w:lang w:val="en-US"/>
        </w:rPr>
        <w:t xml:space="preserve">. </w:t>
      </w:r>
      <w:r w:rsidR="00E21A9A" w:rsidRPr="003064AE">
        <w:rPr>
          <w:rFonts w:ascii="Arial" w:hAnsi="Arial" w:cs="Arial"/>
          <w:szCs w:val="22"/>
          <w:lang w:val="en-US"/>
        </w:rPr>
        <w:t>The delegation wondered why this had caused</w:t>
      </w:r>
      <w:r w:rsidR="0060710C" w:rsidRPr="003064AE">
        <w:rPr>
          <w:rFonts w:ascii="Arial" w:hAnsi="Arial" w:cs="Arial"/>
          <w:szCs w:val="22"/>
          <w:lang w:val="en-US"/>
        </w:rPr>
        <w:t xml:space="preserve"> </w:t>
      </w:r>
      <w:r w:rsidR="00E21A9A" w:rsidRPr="003064AE">
        <w:rPr>
          <w:rFonts w:ascii="Arial" w:hAnsi="Arial" w:cs="Arial"/>
          <w:szCs w:val="22"/>
          <w:lang w:val="en-US"/>
        </w:rPr>
        <w:t>such an apparent</w:t>
      </w:r>
      <w:r w:rsidR="0060710C" w:rsidRPr="003064AE">
        <w:rPr>
          <w:rFonts w:ascii="Arial" w:hAnsi="Arial" w:cs="Arial"/>
          <w:szCs w:val="22"/>
          <w:lang w:val="en-US"/>
        </w:rPr>
        <w:t xml:space="preserve"> </w:t>
      </w:r>
      <w:r w:rsidR="00E21A9A" w:rsidRPr="003064AE">
        <w:rPr>
          <w:rFonts w:ascii="Arial" w:hAnsi="Arial" w:cs="Arial"/>
          <w:szCs w:val="22"/>
          <w:lang w:val="en-US"/>
        </w:rPr>
        <w:t>division</w:t>
      </w:r>
      <w:r w:rsidR="0060710C" w:rsidRPr="003064AE">
        <w:rPr>
          <w:rFonts w:ascii="Arial" w:hAnsi="Arial" w:cs="Arial"/>
          <w:szCs w:val="22"/>
          <w:lang w:val="en-US"/>
        </w:rPr>
        <w:t xml:space="preserve"> around issues </w:t>
      </w:r>
      <w:r w:rsidR="00E21A9A" w:rsidRPr="003064AE">
        <w:rPr>
          <w:rFonts w:ascii="Arial" w:hAnsi="Arial" w:cs="Arial"/>
          <w:szCs w:val="22"/>
          <w:lang w:val="en-US"/>
        </w:rPr>
        <w:t xml:space="preserve">that had </w:t>
      </w:r>
      <w:r w:rsidR="0060710C" w:rsidRPr="003064AE">
        <w:rPr>
          <w:rFonts w:ascii="Arial" w:hAnsi="Arial" w:cs="Arial"/>
          <w:szCs w:val="22"/>
          <w:lang w:val="en-US"/>
        </w:rPr>
        <w:t xml:space="preserve">everything to do with safeguarding </w:t>
      </w:r>
      <w:r w:rsidR="00361DE3">
        <w:rPr>
          <w:rFonts w:ascii="Arial" w:hAnsi="Arial" w:cs="Arial"/>
          <w:szCs w:val="22"/>
          <w:lang w:val="en-US"/>
        </w:rPr>
        <w:t>ICH</w:t>
      </w:r>
      <w:r w:rsidR="0060710C" w:rsidRPr="003064AE">
        <w:rPr>
          <w:rFonts w:ascii="Arial" w:hAnsi="Arial" w:cs="Arial"/>
          <w:szCs w:val="22"/>
          <w:lang w:val="en-US"/>
        </w:rPr>
        <w:t xml:space="preserve">, </w:t>
      </w:r>
      <w:r w:rsidR="00E21A9A" w:rsidRPr="003064AE">
        <w:rPr>
          <w:rFonts w:ascii="Arial" w:hAnsi="Arial" w:cs="Arial"/>
          <w:szCs w:val="22"/>
          <w:lang w:val="en-US"/>
        </w:rPr>
        <w:t xml:space="preserve">raising awareness in societies, and </w:t>
      </w:r>
      <w:r w:rsidR="0060710C" w:rsidRPr="003064AE">
        <w:rPr>
          <w:rFonts w:ascii="Arial" w:hAnsi="Arial" w:cs="Arial"/>
          <w:szCs w:val="22"/>
          <w:lang w:val="en-US"/>
        </w:rPr>
        <w:t xml:space="preserve">issues of education and culture, all of which </w:t>
      </w:r>
      <w:r w:rsidR="00E21A9A" w:rsidRPr="003064AE">
        <w:rPr>
          <w:rFonts w:ascii="Arial" w:hAnsi="Arial" w:cs="Arial"/>
          <w:szCs w:val="22"/>
          <w:lang w:val="en-US"/>
        </w:rPr>
        <w:t xml:space="preserve">were </w:t>
      </w:r>
      <w:r w:rsidR="0060710C" w:rsidRPr="003064AE">
        <w:rPr>
          <w:rFonts w:ascii="Arial" w:hAnsi="Arial" w:cs="Arial"/>
          <w:szCs w:val="22"/>
          <w:lang w:val="en-US"/>
        </w:rPr>
        <w:t xml:space="preserve">actually </w:t>
      </w:r>
      <w:proofErr w:type="gramStart"/>
      <w:r w:rsidR="0060710C" w:rsidRPr="003064AE">
        <w:rPr>
          <w:rFonts w:ascii="Arial" w:hAnsi="Arial" w:cs="Arial"/>
          <w:szCs w:val="22"/>
          <w:lang w:val="en-US"/>
        </w:rPr>
        <w:t>part and parcel</w:t>
      </w:r>
      <w:proofErr w:type="gramEnd"/>
      <w:r w:rsidR="0060710C" w:rsidRPr="003064AE">
        <w:rPr>
          <w:rFonts w:ascii="Arial" w:hAnsi="Arial" w:cs="Arial"/>
          <w:szCs w:val="22"/>
          <w:lang w:val="en-US"/>
        </w:rPr>
        <w:t xml:space="preserve"> of UNESCO’s mandate. </w:t>
      </w:r>
      <w:r w:rsidR="00E21A9A" w:rsidRPr="003064AE">
        <w:rPr>
          <w:rFonts w:ascii="Arial" w:hAnsi="Arial" w:cs="Arial"/>
          <w:szCs w:val="22"/>
          <w:lang w:val="en-US"/>
        </w:rPr>
        <w:t xml:space="preserve">It was incomprehensible that </w:t>
      </w:r>
      <w:r w:rsidR="0060710C" w:rsidRPr="003064AE">
        <w:rPr>
          <w:rFonts w:ascii="Arial" w:hAnsi="Arial" w:cs="Arial"/>
          <w:szCs w:val="22"/>
          <w:lang w:val="en-US"/>
        </w:rPr>
        <w:t>sustainable</w:t>
      </w:r>
      <w:r w:rsidR="00E21A9A" w:rsidRPr="003064AE">
        <w:rPr>
          <w:rFonts w:ascii="Arial" w:hAnsi="Arial" w:cs="Arial"/>
          <w:szCs w:val="22"/>
          <w:lang w:val="en-US"/>
        </w:rPr>
        <w:t xml:space="preserve"> development, inclusion, peace and </w:t>
      </w:r>
      <w:r w:rsidR="0060710C" w:rsidRPr="003064AE">
        <w:rPr>
          <w:rFonts w:ascii="Arial" w:hAnsi="Arial" w:cs="Arial"/>
          <w:szCs w:val="22"/>
          <w:lang w:val="en-US"/>
        </w:rPr>
        <w:t xml:space="preserve">security for </w:t>
      </w:r>
      <w:r w:rsidR="00E21A9A" w:rsidRPr="003064AE">
        <w:rPr>
          <w:rFonts w:ascii="Arial" w:hAnsi="Arial" w:cs="Arial"/>
          <w:szCs w:val="22"/>
          <w:lang w:val="en-US"/>
        </w:rPr>
        <w:t>communities</w:t>
      </w:r>
      <w:r w:rsidR="0060710C" w:rsidRPr="003064AE">
        <w:rPr>
          <w:rFonts w:ascii="Arial" w:hAnsi="Arial" w:cs="Arial"/>
          <w:szCs w:val="22"/>
          <w:lang w:val="en-US"/>
        </w:rPr>
        <w:t xml:space="preserve"> </w:t>
      </w:r>
      <w:r w:rsidR="00E21A9A" w:rsidRPr="003064AE">
        <w:rPr>
          <w:rFonts w:ascii="Arial" w:hAnsi="Arial" w:cs="Arial"/>
          <w:szCs w:val="22"/>
          <w:lang w:val="en-US"/>
        </w:rPr>
        <w:t>led to such sharp opinions</w:t>
      </w:r>
      <w:r w:rsidR="0060710C" w:rsidRPr="003064AE">
        <w:rPr>
          <w:rFonts w:ascii="Arial" w:hAnsi="Arial" w:cs="Arial"/>
          <w:szCs w:val="22"/>
          <w:lang w:val="en-US"/>
        </w:rPr>
        <w:t xml:space="preserve">. </w:t>
      </w:r>
      <w:r w:rsidR="00E21A9A" w:rsidRPr="003064AE">
        <w:rPr>
          <w:rFonts w:ascii="Arial" w:hAnsi="Arial" w:cs="Arial"/>
          <w:szCs w:val="22"/>
          <w:lang w:val="en-US"/>
        </w:rPr>
        <w:t xml:space="preserve">The delegation remarked </w:t>
      </w:r>
      <w:proofErr w:type="gramStart"/>
      <w:r w:rsidR="00E21A9A" w:rsidRPr="003064AE">
        <w:rPr>
          <w:rFonts w:ascii="Arial" w:hAnsi="Arial" w:cs="Arial"/>
          <w:szCs w:val="22"/>
          <w:lang w:val="en-US"/>
        </w:rPr>
        <w:t>that</w:t>
      </w:r>
      <w:proofErr w:type="gramEnd"/>
      <w:r w:rsidR="00E21A9A" w:rsidRPr="003064AE">
        <w:rPr>
          <w:rFonts w:ascii="Arial" w:hAnsi="Arial" w:cs="Arial"/>
          <w:szCs w:val="22"/>
          <w:lang w:val="en-US"/>
        </w:rPr>
        <w:t xml:space="preserve"> </w:t>
      </w:r>
      <w:r w:rsidR="0060710C" w:rsidRPr="003064AE">
        <w:rPr>
          <w:rFonts w:ascii="Arial" w:hAnsi="Arial" w:cs="Arial"/>
          <w:szCs w:val="22"/>
          <w:lang w:val="en-US"/>
        </w:rPr>
        <w:t xml:space="preserve">two days </w:t>
      </w:r>
      <w:r w:rsidR="00E21A9A" w:rsidRPr="003064AE">
        <w:rPr>
          <w:rFonts w:ascii="Arial" w:hAnsi="Arial" w:cs="Arial"/>
          <w:szCs w:val="22"/>
          <w:lang w:val="en-US"/>
        </w:rPr>
        <w:t xml:space="preserve">had been spent </w:t>
      </w:r>
      <w:r w:rsidR="0060710C" w:rsidRPr="003064AE">
        <w:rPr>
          <w:rFonts w:ascii="Arial" w:hAnsi="Arial" w:cs="Arial"/>
          <w:szCs w:val="22"/>
          <w:lang w:val="en-US"/>
        </w:rPr>
        <w:t xml:space="preserve">debating </w:t>
      </w:r>
      <w:r w:rsidR="00E21A9A" w:rsidRPr="003064AE">
        <w:rPr>
          <w:rFonts w:ascii="Arial" w:hAnsi="Arial" w:cs="Arial"/>
          <w:szCs w:val="22"/>
          <w:lang w:val="en-US"/>
        </w:rPr>
        <w:t>the text with delegations proposing</w:t>
      </w:r>
      <w:r w:rsidR="0060710C" w:rsidRPr="003064AE">
        <w:rPr>
          <w:rFonts w:ascii="Arial" w:hAnsi="Arial" w:cs="Arial"/>
          <w:szCs w:val="22"/>
          <w:lang w:val="en-US"/>
        </w:rPr>
        <w:t xml:space="preserve"> amendments, </w:t>
      </w:r>
      <w:r w:rsidR="00E21A9A" w:rsidRPr="003064AE">
        <w:rPr>
          <w:rFonts w:ascii="Arial" w:hAnsi="Arial" w:cs="Arial"/>
          <w:szCs w:val="22"/>
          <w:lang w:val="en-US"/>
        </w:rPr>
        <w:t xml:space="preserve">the </w:t>
      </w:r>
      <w:r w:rsidR="0060710C" w:rsidRPr="003064AE">
        <w:rPr>
          <w:rFonts w:ascii="Arial" w:hAnsi="Arial" w:cs="Arial"/>
          <w:szCs w:val="22"/>
          <w:lang w:val="en-US"/>
        </w:rPr>
        <w:t>effort</w:t>
      </w:r>
      <w:r w:rsidR="00E21A9A" w:rsidRPr="003064AE">
        <w:rPr>
          <w:rFonts w:ascii="Arial" w:hAnsi="Arial" w:cs="Arial"/>
          <w:szCs w:val="22"/>
          <w:lang w:val="en-US"/>
        </w:rPr>
        <w:t>s</w:t>
      </w:r>
      <w:r w:rsidR="0060710C" w:rsidRPr="003064AE">
        <w:rPr>
          <w:rFonts w:ascii="Arial" w:hAnsi="Arial" w:cs="Arial"/>
          <w:szCs w:val="22"/>
          <w:lang w:val="en-US"/>
        </w:rPr>
        <w:t xml:space="preserve"> </w:t>
      </w:r>
      <w:r w:rsidR="00E21A9A" w:rsidRPr="003064AE">
        <w:rPr>
          <w:rFonts w:ascii="Arial" w:hAnsi="Arial" w:cs="Arial"/>
          <w:szCs w:val="22"/>
          <w:lang w:val="en-US"/>
        </w:rPr>
        <w:t xml:space="preserve">of which would be relegated to an Annex, </w:t>
      </w:r>
      <w:r w:rsidR="0060710C" w:rsidRPr="003064AE">
        <w:rPr>
          <w:rFonts w:ascii="Arial" w:hAnsi="Arial" w:cs="Arial"/>
          <w:szCs w:val="22"/>
          <w:lang w:val="en-US"/>
        </w:rPr>
        <w:t xml:space="preserve">which would </w:t>
      </w:r>
      <w:r w:rsidR="000D6F32" w:rsidRPr="003064AE">
        <w:rPr>
          <w:rFonts w:ascii="Arial" w:hAnsi="Arial" w:cs="Arial"/>
          <w:szCs w:val="22"/>
          <w:lang w:val="en-US"/>
        </w:rPr>
        <w:t>render it</w:t>
      </w:r>
      <w:r w:rsidR="00E21A9A" w:rsidRPr="003064AE">
        <w:rPr>
          <w:rFonts w:ascii="Arial" w:hAnsi="Arial" w:cs="Arial"/>
          <w:szCs w:val="22"/>
          <w:lang w:val="en-US"/>
        </w:rPr>
        <w:t xml:space="preserve"> </w:t>
      </w:r>
      <w:r w:rsidR="0060710C" w:rsidRPr="003064AE">
        <w:rPr>
          <w:rFonts w:ascii="Arial" w:hAnsi="Arial" w:cs="Arial"/>
          <w:szCs w:val="22"/>
          <w:lang w:val="en-US"/>
        </w:rPr>
        <w:t xml:space="preserve">powerless. </w:t>
      </w:r>
      <w:r w:rsidR="0027470C" w:rsidRPr="003064AE">
        <w:rPr>
          <w:rFonts w:ascii="Arial" w:hAnsi="Arial" w:cs="Arial"/>
          <w:szCs w:val="22"/>
          <w:lang w:val="en-US"/>
        </w:rPr>
        <w:t xml:space="preserve">Although </w:t>
      </w:r>
      <w:r w:rsidR="0060710C" w:rsidRPr="003064AE">
        <w:rPr>
          <w:rFonts w:ascii="Arial" w:hAnsi="Arial" w:cs="Arial"/>
          <w:szCs w:val="22"/>
          <w:lang w:val="en-US"/>
        </w:rPr>
        <w:t xml:space="preserve">sustainable development and peace </w:t>
      </w:r>
      <w:proofErr w:type="gramStart"/>
      <w:r w:rsidR="0027470C" w:rsidRPr="003064AE">
        <w:rPr>
          <w:rFonts w:ascii="Arial" w:hAnsi="Arial" w:cs="Arial"/>
          <w:szCs w:val="22"/>
          <w:lang w:val="en-US"/>
        </w:rPr>
        <w:t xml:space="preserve">would be </w:t>
      </w:r>
      <w:r w:rsidR="0060710C" w:rsidRPr="003064AE">
        <w:rPr>
          <w:rFonts w:ascii="Arial" w:hAnsi="Arial" w:cs="Arial"/>
          <w:szCs w:val="22"/>
          <w:lang w:val="en-US"/>
        </w:rPr>
        <w:lastRenderedPageBreak/>
        <w:t>expressed</w:t>
      </w:r>
      <w:proofErr w:type="gramEnd"/>
      <w:r w:rsidR="0060710C" w:rsidRPr="003064AE">
        <w:rPr>
          <w:rFonts w:ascii="Arial" w:hAnsi="Arial" w:cs="Arial"/>
          <w:szCs w:val="22"/>
          <w:lang w:val="en-US"/>
        </w:rPr>
        <w:t xml:space="preserve"> in the Annex, </w:t>
      </w:r>
      <w:r w:rsidR="0027470C" w:rsidRPr="003064AE">
        <w:rPr>
          <w:rFonts w:ascii="Arial" w:hAnsi="Arial" w:cs="Arial"/>
          <w:szCs w:val="22"/>
          <w:lang w:val="en-US"/>
        </w:rPr>
        <w:t xml:space="preserve">there were also some </w:t>
      </w:r>
      <w:r w:rsidR="0060710C" w:rsidRPr="003064AE">
        <w:rPr>
          <w:rFonts w:ascii="Arial" w:hAnsi="Arial" w:cs="Arial"/>
          <w:szCs w:val="22"/>
          <w:lang w:val="en-US"/>
        </w:rPr>
        <w:t xml:space="preserve">very concrete issues such as </w:t>
      </w:r>
      <w:r w:rsidR="0027470C" w:rsidRPr="003064AE">
        <w:rPr>
          <w:rFonts w:ascii="Arial" w:hAnsi="Arial" w:cs="Arial"/>
          <w:szCs w:val="22"/>
          <w:lang w:val="en-US"/>
        </w:rPr>
        <w:t xml:space="preserve">the </w:t>
      </w:r>
      <w:r w:rsidR="0060710C" w:rsidRPr="003064AE">
        <w:rPr>
          <w:rFonts w:ascii="Arial" w:hAnsi="Arial" w:cs="Arial"/>
          <w:szCs w:val="22"/>
          <w:lang w:val="en-US"/>
        </w:rPr>
        <w:t>referral</w:t>
      </w:r>
      <w:r w:rsidR="0027470C" w:rsidRPr="003064AE">
        <w:rPr>
          <w:rFonts w:ascii="Arial" w:hAnsi="Arial" w:cs="Arial"/>
          <w:szCs w:val="22"/>
          <w:lang w:val="en-US"/>
        </w:rPr>
        <w:t xml:space="preserve"> option to consider. The delegation appealed to the Assembly to </w:t>
      </w:r>
      <w:r w:rsidR="0060710C" w:rsidRPr="003064AE">
        <w:rPr>
          <w:rFonts w:ascii="Arial" w:hAnsi="Arial" w:cs="Arial"/>
          <w:szCs w:val="22"/>
          <w:lang w:val="en-US"/>
        </w:rPr>
        <w:t xml:space="preserve">consider what </w:t>
      </w:r>
      <w:r w:rsidR="0027470C" w:rsidRPr="003064AE">
        <w:rPr>
          <w:rFonts w:ascii="Arial" w:hAnsi="Arial" w:cs="Arial"/>
          <w:szCs w:val="22"/>
          <w:lang w:val="en-US"/>
        </w:rPr>
        <w:t>was truly b</w:t>
      </w:r>
      <w:r w:rsidR="000D6F32" w:rsidRPr="003064AE">
        <w:rPr>
          <w:rFonts w:ascii="Arial" w:hAnsi="Arial" w:cs="Arial"/>
          <w:szCs w:val="22"/>
          <w:lang w:val="en-US"/>
        </w:rPr>
        <w:t xml:space="preserve">eing </w:t>
      </w:r>
      <w:proofErr w:type="gramStart"/>
      <w:r w:rsidR="000D6F32" w:rsidRPr="003064AE">
        <w:rPr>
          <w:rFonts w:ascii="Arial" w:hAnsi="Arial" w:cs="Arial"/>
          <w:szCs w:val="22"/>
          <w:lang w:val="en-US"/>
        </w:rPr>
        <w:t>discussed,</w:t>
      </w:r>
      <w:proofErr w:type="gramEnd"/>
      <w:r w:rsidR="0027470C" w:rsidRPr="003064AE">
        <w:rPr>
          <w:rFonts w:ascii="Arial" w:hAnsi="Arial" w:cs="Arial"/>
          <w:szCs w:val="22"/>
          <w:lang w:val="en-US"/>
        </w:rPr>
        <w:t xml:space="preserve"> and to those delegations expressing concern that they </w:t>
      </w:r>
      <w:r w:rsidR="0060710C" w:rsidRPr="003064AE">
        <w:rPr>
          <w:rFonts w:ascii="Arial" w:hAnsi="Arial" w:cs="Arial"/>
          <w:szCs w:val="22"/>
          <w:lang w:val="en-US"/>
        </w:rPr>
        <w:t>explain more clearly what their real concern is.</w:t>
      </w:r>
    </w:p>
    <w:p w14:paraId="510D9342" w14:textId="2D852CB3" w:rsidR="0027470C" w:rsidRPr="003064AE" w:rsidRDefault="00412C05" w:rsidP="002A114F">
      <w:pPr>
        <w:widowControl w:val="0"/>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 xml:space="preserve">The delegation of </w:t>
      </w:r>
      <w:r w:rsidR="0060710C" w:rsidRPr="003064AE">
        <w:rPr>
          <w:rFonts w:ascii="Arial" w:hAnsi="Arial" w:cs="Arial"/>
          <w:b/>
          <w:szCs w:val="22"/>
          <w:lang w:val="en-US"/>
        </w:rPr>
        <w:t xml:space="preserve">France </w:t>
      </w:r>
      <w:r w:rsidR="0027470C" w:rsidRPr="003064AE">
        <w:rPr>
          <w:rFonts w:ascii="Arial" w:hAnsi="Arial" w:cs="Arial"/>
          <w:szCs w:val="22"/>
          <w:lang w:val="en-US"/>
        </w:rPr>
        <w:t>wholly supported the full integration of the text in</w:t>
      </w:r>
      <w:r w:rsidR="00361DE3">
        <w:rPr>
          <w:rFonts w:ascii="Arial" w:hAnsi="Arial" w:cs="Arial"/>
          <w:szCs w:val="22"/>
          <w:lang w:val="en-US"/>
        </w:rPr>
        <w:t>to</w:t>
      </w:r>
      <w:r w:rsidR="0027470C" w:rsidRPr="003064AE">
        <w:rPr>
          <w:rFonts w:ascii="Arial" w:hAnsi="Arial" w:cs="Arial"/>
          <w:szCs w:val="22"/>
          <w:lang w:val="en-US"/>
        </w:rPr>
        <w:t xml:space="preserve"> the Operational Directives, especially as experience had shown that the Convention text worked for communities </w:t>
      </w:r>
      <w:r w:rsidR="00361DE3">
        <w:rPr>
          <w:rFonts w:ascii="Arial" w:hAnsi="Arial" w:cs="Arial"/>
          <w:szCs w:val="22"/>
          <w:lang w:val="en-US"/>
        </w:rPr>
        <w:t>although</w:t>
      </w:r>
      <w:r w:rsidR="00361DE3" w:rsidRPr="003064AE">
        <w:rPr>
          <w:rFonts w:ascii="Arial" w:hAnsi="Arial" w:cs="Arial"/>
          <w:szCs w:val="22"/>
          <w:lang w:val="en-US"/>
        </w:rPr>
        <w:t xml:space="preserve"> </w:t>
      </w:r>
      <w:r w:rsidR="0027470C" w:rsidRPr="003064AE">
        <w:rPr>
          <w:rFonts w:ascii="Arial" w:hAnsi="Arial" w:cs="Arial"/>
          <w:szCs w:val="22"/>
          <w:lang w:val="en-US"/>
        </w:rPr>
        <w:t>it was in need of clarification with regard to sustainable development, while meeting the current concerns in the world</w:t>
      </w:r>
      <w:r w:rsidR="000D6F32" w:rsidRPr="003064AE">
        <w:rPr>
          <w:rFonts w:ascii="Arial" w:hAnsi="Arial" w:cs="Arial"/>
          <w:szCs w:val="22"/>
          <w:lang w:val="en-US"/>
        </w:rPr>
        <w:t>,</w:t>
      </w:r>
      <w:r w:rsidR="0027470C" w:rsidRPr="003064AE">
        <w:rPr>
          <w:rFonts w:ascii="Arial" w:hAnsi="Arial" w:cs="Arial"/>
          <w:szCs w:val="22"/>
          <w:lang w:val="en-US"/>
        </w:rPr>
        <w:t xml:space="preserve"> and in France in particular. Communities therefore needed these Operational Directives on sustainable development in the files they submitted to UNESCO.</w:t>
      </w:r>
    </w:p>
    <w:p w14:paraId="14831564" w14:textId="2B907E90" w:rsidR="00412C05" w:rsidRPr="003064AE" w:rsidRDefault="00412C05" w:rsidP="002A114F">
      <w:pPr>
        <w:widowControl w:val="0"/>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 xml:space="preserve">The delegation of </w:t>
      </w:r>
      <w:r w:rsidR="0060710C" w:rsidRPr="003064AE">
        <w:rPr>
          <w:rFonts w:ascii="Arial" w:hAnsi="Arial" w:cs="Arial"/>
          <w:b/>
          <w:szCs w:val="22"/>
          <w:lang w:val="en-US"/>
        </w:rPr>
        <w:t xml:space="preserve">Saint Vincent and the Grenadines </w:t>
      </w:r>
      <w:r w:rsidR="0027470C" w:rsidRPr="003064AE">
        <w:rPr>
          <w:rFonts w:ascii="Arial" w:hAnsi="Arial" w:cs="Arial"/>
          <w:szCs w:val="22"/>
          <w:lang w:val="en-US"/>
        </w:rPr>
        <w:t xml:space="preserve">wished to </w:t>
      </w:r>
      <w:r w:rsidR="0060710C" w:rsidRPr="003064AE">
        <w:rPr>
          <w:rFonts w:ascii="Arial" w:hAnsi="Arial" w:cs="Arial"/>
          <w:szCs w:val="22"/>
          <w:lang w:val="en-US"/>
        </w:rPr>
        <w:t xml:space="preserve">make </w:t>
      </w:r>
      <w:r w:rsidR="00361DE3">
        <w:rPr>
          <w:rFonts w:ascii="Arial" w:hAnsi="Arial" w:cs="Arial"/>
          <w:szCs w:val="22"/>
          <w:lang w:val="en-US"/>
        </w:rPr>
        <w:t xml:space="preserve">it </w:t>
      </w:r>
      <w:r w:rsidR="0060710C" w:rsidRPr="003064AE">
        <w:rPr>
          <w:rFonts w:ascii="Arial" w:hAnsi="Arial" w:cs="Arial"/>
          <w:szCs w:val="22"/>
          <w:lang w:val="en-US"/>
        </w:rPr>
        <w:t xml:space="preserve">clear that there </w:t>
      </w:r>
      <w:r w:rsidR="0027470C" w:rsidRPr="003064AE">
        <w:rPr>
          <w:rFonts w:ascii="Arial" w:hAnsi="Arial" w:cs="Arial"/>
          <w:szCs w:val="22"/>
          <w:lang w:val="en-US"/>
        </w:rPr>
        <w:t xml:space="preserve">was </w:t>
      </w:r>
      <w:r w:rsidR="0060710C" w:rsidRPr="003064AE">
        <w:rPr>
          <w:rFonts w:ascii="Arial" w:hAnsi="Arial" w:cs="Arial"/>
          <w:szCs w:val="22"/>
          <w:lang w:val="en-US"/>
        </w:rPr>
        <w:t xml:space="preserve">no intention to cancel the Operational </w:t>
      </w:r>
      <w:r w:rsidR="00875D8E">
        <w:rPr>
          <w:rFonts w:ascii="Arial" w:hAnsi="Arial" w:cs="Arial"/>
          <w:szCs w:val="22"/>
          <w:lang w:val="en-US"/>
        </w:rPr>
        <w:t>Directives</w:t>
      </w:r>
      <w:r w:rsidR="00875D8E" w:rsidRPr="003064AE">
        <w:rPr>
          <w:rFonts w:ascii="Arial" w:hAnsi="Arial" w:cs="Arial"/>
          <w:szCs w:val="22"/>
          <w:lang w:val="en-US"/>
        </w:rPr>
        <w:t xml:space="preserve"> </w:t>
      </w:r>
      <w:r w:rsidR="0060710C" w:rsidRPr="003064AE">
        <w:rPr>
          <w:rFonts w:ascii="Arial" w:hAnsi="Arial" w:cs="Arial"/>
          <w:szCs w:val="22"/>
          <w:lang w:val="en-US"/>
        </w:rPr>
        <w:t xml:space="preserve">or </w:t>
      </w:r>
      <w:r w:rsidR="00F44C7B" w:rsidRPr="003064AE">
        <w:rPr>
          <w:rFonts w:ascii="Arial" w:hAnsi="Arial" w:cs="Arial"/>
          <w:szCs w:val="22"/>
          <w:lang w:val="en-US"/>
        </w:rPr>
        <w:t xml:space="preserve">not </w:t>
      </w:r>
      <w:r w:rsidR="00277BCA" w:rsidRPr="003064AE">
        <w:rPr>
          <w:rFonts w:ascii="Arial" w:hAnsi="Arial" w:cs="Arial"/>
          <w:szCs w:val="22"/>
          <w:lang w:val="en-US"/>
        </w:rPr>
        <w:t xml:space="preserve">to </w:t>
      </w:r>
      <w:r w:rsidR="0060710C" w:rsidRPr="003064AE">
        <w:rPr>
          <w:rFonts w:ascii="Arial" w:hAnsi="Arial" w:cs="Arial"/>
          <w:szCs w:val="22"/>
          <w:lang w:val="en-US"/>
        </w:rPr>
        <w:t xml:space="preserve">adopt them. </w:t>
      </w:r>
      <w:r w:rsidR="00F44C7B" w:rsidRPr="003064AE">
        <w:rPr>
          <w:rFonts w:ascii="Arial" w:hAnsi="Arial" w:cs="Arial"/>
          <w:szCs w:val="22"/>
          <w:lang w:val="en-US"/>
        </w:rPr>
        <w:t xml:space="preserve">It described the </w:t>
      </w:r>
      <w:r w:rsidR="0060710C" w:rsidRPr="003064AE">
        <w:rPr>
          <w:rFonts w:ascii="Arial" w:hAnsi="Arial" w:cs="Arial"/>
          <w:szCs w:val="22"/>
          <w:lang w:val="en-US"/>
        </w:rPr>
        <w:t xml:space="preserve">text </w:t>
      </w:r>
      <w:r w:rsidR="0071064A" w:rsidRPr="003064AE">
        <w:rPr>
          <w:rFonts w:ascii="Arial" w:hAnsi="Arial" w:cs="Arial"/>
          <w:szCs w:val="22"/>
          <w:lang w:val="en-US"/>
        </w:rPr>
        <w:t xml:space="preserve">as </w:t>
      </w:r>
      <w:r w:rsidR="0060710C" w:rsidRPr="003064AE">
        <w:rPr>
          <w:rFonts w:ascii="Arial" w:hAnsi="Arial" w:cs="Arial"/>
          <w:szCs w:val="22"/>
          <w:lang w:val="en-US"/>
        </w:rPr>
        <w:t xml:space="preserve">very good, as </w:t>
      </w:r>
      <w:r w:rsidR="0071064A" w:rsidRPr="003064AE">
        <w:rPr>
          <w:rFonts w:ascii="Arial" w:hAnsi="Arial" w:cs="Arial"/>
          <w:szCs w:val="22"/>
          <w:lang w:val="en-US"/>
        </w:rPr>
        <w:t xml:space="preserve">mentioned by Brazil, </w:t>
      </w:r>
      <w:r w:rsidR="00875D8E">
        <w:rPr>
          <w:rFonts w:ascii="Arial" w:hAnsi="Arial" w:cs="Arial"/>
          <w:szCs w:val="22"/>
          <w:lang w:val="en-US"/>
        </w:rPr>
        <w:t xml:space="preserve">adding that it is the General Assembly, as the sovereign body, that takes decisions on Operational Directives, and </w:t>
      </w:r>
      <w:r w:rsidR="0071064A" w:rsidRPr="003064AE">
        <w:rPr>
          <w:rFonts w:ascii="Arial" w:hAnsi="Arial" w:cs="Arial"/>
          <w:szCs w:val="22"/>
          <w:lang w:val="en-US"/>
        </w:rPr>
        <w:t xml:space="preserve">this was the </w:t>
      </w:r>
      <w:r w:rsidR="0060710C" w:rsidRPr="003064AE">
        <w:rPr>
          <w:rFonts w:ascii="Arial" w:hAnsi="Arial" w:cs="Arial"/>
          <w:szCs w:val="22"/>
          <w:lang w:val="en-US"/>
        </w:rPr>
        <w:t xml:space="preserve">first time </w:t>
      </w:r>
      <w:r w:rsidR="0071064A" w:rsidRPr="003064AE">
        <w:rPr>
          <w:rFonts w:ascii="Arial" w:hAnsi="Arial" w:cs="Arial"/>
          <w:szCs w:val="22"/>
          <w:lang w:val="en-US"/>
        </w:rPr>
        <w:t xml:space="preserve">the General Assembly </w:t>
      </w:r>
      <w:r w:rsidR="00361DE3">
        <w:rPr>
          <w:rFonts w:ascii="Arial" w:hAnsi="Arial" w:cs="Arial"/>
          <w:szCs w:val="22"/>
          <w:lang w:val="en-US"/>
        </w:rPr>
        <w:t>had discussed</w:t>
      </w:r>
      <w:r w:rsidR="0060710C" w:rsidRPr="003064AE">
        <w:rPr>
          <w:rFonts w:ascii="Arial" w:hAnsi="Arial" w:cs="Arial"/>
          <w:szCs w:val="22"/>
          <w:lang w:val="en-US"/>
        </w:rPr>
        <w:t xml:space="preserve"> these </w:t>
      </w:r>
      <w:r w:rsidR="00875D8E">
        <w:rPr>
          <w:rFonts w:ascii="Arial" w:hAnsi="Arial" w:cs="Arial"/>
          <w:szCs w:val="22"/>
          <w:lang w:val="en-US"/>
        </w:rPr>
        <w:t>g</w:t>
      </w:r>
      <w:r w:rsidR="0060710C" w:rsidRPr="003064AE">
        <w:rPr>
          <w:rFonts w:ascii="Arial" w:hAnsi="Arial" w:cs="Arial"/>
          <w:szCs w:val="22"/>
          <w:lang w:val="en-US"/>
        </w:rPr>
        <w:t xml:space="preserve">uidelines. </w:t>
      </w:r>
      <w:r w:rsidR="008A0E61" w:rsidRPr="003064AE">
        <w:rPr>
          <w:rFonts w:ascii="Arial" w:hAnsi="Arial" w:cs="Arial"/>
          <w:szCs w:val="22"/>
          <w:lang w:val="en-US"/>
        </w:rPr>
        <w:t xml:space="preserve">The delegation </w:t>
      </w:r>
      <w:r w:rsidR="00F44C7B" w:rsidRPr="003064AE">
        <w:rPr>
          <w:rFonts w:ascii="Arial" w:hAnsi="Arial" w:cs="Arial"/>
          <w:szCs w:val="22"/>
          <w:lang w:val="en-US"/>
        </w:rPr>
        <w:t xml:space="preserve">referred to the </w:t>
      </w:r>
      <w:r w:rsidR="008A0E61" w:rsidRPr="003064AE">
        <w:rPr>
          <w:rFonts w:ascii="Arial" w:hAnsi="Arial" w:cs="Arial"/>
          <w:szCs w:val="22"/>
          <w:lang w:val="en-US"/>
        </w:rPr>
        <w:t xml:space="preserve">remarks </w:t>
      </w:r>
      <w:r w:rsidR="007E2377" w:rsidRPr="003064AE">
        <w:rPr>
          <w:rFonts w:ascii="Arial" w:hAnsi="Arial" w:cs="Arial"/>
          <w:szCs w:val="22"/>
          <w:lang w:val="en-US"/>
        </w:rPr>
        <w:t xml:space="preserve">made </w:t>
      </w:r>
      <w:r w:rsidR="0060710C" w:rsidRPr="003064AE">
        <w:rPr>
          <w:rFonts w:ascii="Arial" w:hAnsi="Arial" w:cs="Arial"/>
          <w:szCs w:val="22"/>
          <w:lang w:val="en-US"/>
        </w:rPr>
        <w:t>by Portugal</w:t>
      </w:r>
      <w:r w:rsidR="008A0E61" w:rsidRPr="003064AE">
        <w:rPr>
          <w:rFonts w:ascii="Arial" w:hAnsi="Arial" w:cs="Arial"/>
          <w:szCs w:val="22"/>
          <w:lang w:val="en-US"/>
        </w:rPr>
        <w:t xml:space="preserve">, Palestine and other delegations </w:t>
      </w:r>
      <w:r w:rsidR="007E2377" w:rsidRPr="003064AE">
        <w:rPr>
          <w:rFonts w:ascii="Arial" w:hAnsi="Arial" w:cs="Arial"/>
          <w:szCs w:val="22"/>
          <w:lang w:val="en-US"/>
        </w:rPr>
        <w:t xml:space="preserve">on </w:t>
      </w:r>
      <w:r w:rsidR="0060710C" w:rsidRPr="003064AE">
        <w:rPr>
          <w:rFonts w:ascii="Arial" w:hAnsi="Arial" w:cs="Arial"/>
          <w:szCs w:val="22"/>
          <w:lang w:val="en-US"/>
        </w:rPr>
        <w:t>the definition of pol</w:t>
      </w:r>
      <w:r w:rsidR="007E2377" w:rsidRPr="003064AE">
        <w:rPr>
          <w:rFonts w:ascii="Arial" w:hAnsi="Arial" w:cs="Arial"/>
          <w:szCs w:val="22"/>
          <w:lang w:val="en-US"/>
        </w:rPr>
        <w:t xml:space="preserve">icy and Operational </w:t>
      </w:r>
      <w:r w:rsidR="000A158C">
        <w:rPr>
          <w:rFonts w:ascii="Arial" w:hAnsi="Arial" w:cs="Arial"/>
          <w:szCs w:val="22"/>
          <w:lang w:val="en-US"/>
        </w:rPr>
        <w:t>Directives</w:t>
      </w:r>
      <w:r w:rsidR="007E2377" w:rsidRPr="003064AE">
        <w:rPr>
          <w:rFonts w:ascii="Arial" w:hAnsi="Arial" w:cs="Arial"/>
          <w:szCs w:val="22"/>
          <w:lang w:val="en-US"/>
        </w:rPr>
        <w:t xml:space="preserve">, adding that </w:t>
      </w:r>
      <w:r w:rsidR="0060710C" w:rsidRPr="003064AE">
        <w:rPr>
          <w:rFonts w:ascii="Arial" w:hAnsi="Arial" w:cs="Arial"/>
          <w:szCs w:val="22"/>
          <w:lang w:val="en-US"/>
        </w:rPr>
        <w:t xml:space="preserve">in the spirit of </w:t>
      </w:r>
      <w:r w:rsidR="00F44C7B" w:rsidRPr="003064AE">
        <w:rPr>
          <w:rFonts w:ascii="Arial" w:hAnsi="Arial" w:cs="Arial"/>
          <w:szCs w:val="22"/>
          <w:lang w:val="en-US"/>
        </w:rPr>
        <w:t xml:space="preserve">harmony and synergies between conventions the </w:t>
      </w:r>
      <w:r w:rsidR="0060710C" w:rsidRPr="003064AE">
        <w:rPr>
          <w:rFonts w:ascii="Arial" w:hAnsi="Arial" w:cs="Arial"/>
          <w:szCs w:val="22"/>
          <w:lang w:val="en-US"/>
        </w:rPr>
        <w:t xml:space="preserve">difference between the implementation of a policy document and </w:t>
      </w:r>
      <w:r w:rsidR="00F44C7B" w:rsidRPr="003064AE">
        <w:rPr>
          <w:rFonts w:ascii="Arial" w:hAnsi="Arial" w:cs="Arial"/>
          <w:szCs w:val="22"/>
          <w:lang w:val="en-US"/>
        </w:rPr>
        <w:t xml:space="preserve">of Operational </w:t>
      </w:r>
      <w:r w:rsidR="00875D8E">
        <w:rPr>
          <w:rFonts w:ascii="Arial" w:hAnsi="Arial" w:cs="Arial"/>
          <w:szCs w:val="22"/>
          <w:lang w:val="en-US"/>
        </w:rPr>
        <w:t>Directives</w:t>
      </w:r>
      <w:r w:rsidR="00875D8E" w:rsidRPr="003064AE">
        <w:rPr>
          <w:rFonts w:ascii="Arial" w:hAnsi="Arial" w:cs="Arial"/>
          <w:szCs w:val="22"/>
          <w:lang w:val="en-US"/>
        </w:rPr>
        <w:t xml:space="preserve"> </w:t>
      </w:r>
      <w:r w:rsidR="00F44C7B" w:rsidRPr="003064AE">
        <w:rPr>
          <w:rFonts w:ascii="Arial" w:hAnsi="Arial" w:cs="Arial"/>
          <w:szCs w:val="22"/>
          <w:lang w:val="en-US"/>
        </w:rPr>
        <w:t>should be made clear, based on which it w</w:t>
      </w:r>
      <w:r w:rsidR="007E2377" w:rsidRPr="003064AE">
        <w:rPr>
          <w:rFonts w:ascii="Arial" w:hAnsi="Arial" w:cs="Arial"/>
          <w:szCs w:val="22"/>
          <w:lang w:val="en-US"/>
        </w:rPr>
        <w:t xml:space="preserve">ould make </w:t>
      </w:r>
      <w:r w:rsidR="00F44C7B" w:rsidRPr="003064AE">
        <w:rPr>
          <w:rFonts w:ascii="Arial" w:hAnsi="Arial" w:cs="Arial"/>
          <w:szCs w:val="22"/>
          <w:lang w:val="en-US"/>
        </w:rPr>
        <w:t xml:space="preserve">a </w:t>
      </w:r>
      <w:r w:rsidR="0060710C" w:rsidRPr="003064AE">
        <w:rPr>
          <w:rFonts w:ascii="Arial" w:hAnsi="Arial" w:cs="Arial"/>
          <w:szCs w:val="22"/>
          <w:lang w:val="en-US"/>
        </w:rPr>
        <w:t>decision.</w:t>
      </w:r>
    </w:p>
    <w:p w14:paraId="68649580" w14:textId="24EFE9A2" w:rsidR="00BD3990" w:rsidRPr="003064AE" w:rsidRDefault="00412C05" w:rsidP="002A114F">
      <w:pPr>
        <w:widowControl w:val="0"/>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 xml:space="preserve">The delegation of </w:t>
      </w:r>
      <w:r w:rsidR="0060710C" w:rsidRPr="003064AE">
        <w:rPr>
          <w:rFonts w:ascii="Arial" w:hAnsi="Arial" w:cs="Arial"/>
          <w:b/>
          <w:szCs w:val="22"/>
          <w:lang w:val="en-US"/>
        </w:rPr>
        <w:t>Morocco</w:t>
      </w:r>
      <w:r w:rsidR="0060710C" w:rsidRPr="003064AE">
        <w:rPr>
          <w:rFonts w:ascii="Arial" w:hAnsi="Arial" w:cs="Arial"/>
          <w:szCs w:val="22"/>
          <w:lang w:val="en-US"/>
        </w:rPr>
        <w:t xml:space="preserve"> </w:t>
      </w:r>
      <w:r w:rsidR="00BD3990" w:rsidRPr="003064AE">
        <w:rPr>
          <w:rFonts w:ascii="Arial" w:hAnsi="Arial" w:cs="Arial"/>
          <w:szCs w:val="22"/>
          <w:lang w:val="en-US"/>
        </w:rPr>
        <w:t xml:space="preserve">supported the remarks by Italy, France and other delegations to maintain the Operational Directives as they </w:t>
      </w:r>
      <w:proofErr w:type="gramStart"/>
      <w:r w:rsidR="00BD3990" w:rsidRPr="003064AE">
        <w:rPr>
          <w:rFonts w:ascii="Arial" w:hAnsi="Arial" w:cs="Arial"/>
          <w:szCs w:val="22"/>
          <w:lang w:val="en-US"/>
        </w:rPr>
        <w:t>were adopted</w:t>
      </w:r>
      <w:proofErr w:type="gramEnd"/>
      <w:r w:rsidR="00BD3990" w:rsidRPr="003064AE">
        <w:rPr>
          <w:rFonts w:ascii="Arial" w:hAnsi="Arial" w:cs="Arial"/>
          <w:szCs w:val="22"/>
          <w:lang w:val="en-US"/>
        </w:rPr>
        <w:t xml:space="preserve">. </w:t>
      </w:r>
      <w:r w:rsidR="00C774F7" w:rsidRPr="003064AE">
        <w:rPr>
          <w:rFonts w:ascii="Arial" w:hAnsi="Arial" w:cs="Arial"/>
          <w:szCs w:val="22"/>
          <w:lang w:val="en-US"/>
        </w:rPr>
        <w:t>With regard to the wish by certain delegations to remove or place the text in an Annex</w:t>
      </w:r>
      <w:r w:rsidR="00BD3990" w:rsidRPr="003064AE">
        <w:rPr>
          <w:rFonts w:ascii="Arial" w:hAnsi="Arial" w:cs="Arial"/>
          <w:szCs w:val="22"/>
          <w:lang w:val="en-US"/>
        </w:rPr>
        <w:t xml:space="preserve">, </w:t>
      </w:r>
      <w:r w:rsidR="00C774F7" w:rsidRPr="003064AE">
        <w:rPr>
          <w:rFonts w:ascii="Arial" w:hAnsi="Arial" w:cs="Arial"/>
          <w:szCs w:val="22"/>
          <w:lang w:val="en-US"/>
        </w:rPr>
        <w:t xml:space="preserve">the delegation did not understand the purpose of this operation, adding that the text served to </w:t>
      </w:r>
      <w:r w:rsidR="00BD3990" w:rsidRPr="003064AE">
        <w:rPr>
          <w:rFonts w:ascii="Arial" w:hAnsi="Arial" w:cs="Arial"/>
          <w:szCs w:val="22"/>
          <w:lang w:val="en-US"/>
        </w:rPr>
        <w:t>strengthen the implementation of the Convention for the well-being of local communities.</w:t>
      </w:r>
    </w:p>
    <w:p w14:paraId="00A8DED8" w14:textId="740534CA" w:rsidR="00E87AFB" w:rsidRPr="003064AE" w:rsidRDefault="00412C05" w:rsidP="002A114F">
      <w:pPr>
        <w:widowControl w:val="0"/>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 xml:space="preserve">The </w:t>
      </w:r>
      <w:r w:rsidR="0060710C" w:rsidRPr="003064AE">
        <w:rPr>
          <w:rFonts w:ascii="Arial" w:hAnsi="Arial" w:cs="Arial"/>
          <w:b/>
          <w:szCs w:val="22"/>
          <w:lang w:val="en-US"/>
        </w:rPr>
        <w:t>Chairperson</w:t>
      </w:r>
      <w:r w:rsidR="00C515A2" w:rsidRPr="003064AE">
        <w:rPr>
          <w:rFonts w:ascii="Arial" w:hAnsi="Arial" w:cs="Arial"/>
          <w:b/>
          <w:szCs w:val="22"/>
          <w:lang w:val="en-US"/>
        </w:rPr>
        <w:t xml:space="preserve"> </w:t>
      </w:r>
      <w:r w:rsidR="004A4DCB" w:rsidRPr="003064AE">
        <w:rPr>
          <w:rFonts w:ascii="Arial" w:hAnsi="Arial" w:cs="Arial"/>
          <w:szCs w:val="22"/>
          <w:lang w:val="en-US"/>
        </w:rPr>
        <w:t xml:space="preserve">recognized </w:t>
      </w:r>
      <w:r w:rsidR="00C515A2" w:rsidRPr="003064AE">
        <w:rPr>
          <w:rFonts w:ascii="Arial" w:hAnsi="Arial" w:cs="Arial"/>
          <w:szCs w:val="22"/>
          <w:lang w:val="en-US"/>
        </w:rPr>
        <w:t xml:space="preserve">that the Assembly </w:t>
      </w:r>
      <w:r w:rsidR="004A4DCB" w:rsidRPr="003064AE">
        <w:rPr>
          <w:rFonts w:ascii="Arial" w:hAnsi="Arial" w:cs="Arial"/>
          <w:szCs w:val="22"/>
          <w:lang w:val="en-US"/>
        </w:rPr>
        <w:t xml:space="preserve">was </w:t>
      </w:r>
      <w:r w:rsidR="0060710C" w:rsidRPr="003064AE">
        <w:rPr>
          <w:rFonts w:ascii="Arial" w:hAnsi="Arial" w:cs="Arial"/>
          <w:szCs w:val="22"/>
          <w:lang w:val="en-US"/>
        </w:rPr>
        <w:t xml:space="preserve">facing a legal </w:t>
      </w:r>
      <w:r w:rsidR="004A4DCB" w:rsidRPr="003064AE">
        <w:rPr>
          <w:rFonts w:ascii="Arial" w:hAnsi="Arial" w:cs="Arial"/>
          <w:szCs w:val="22"/>
          <w:lang w:val="en-US"/>
        </w:rPr>
        <w:t>issue</w:t>
      </w:r>
      <w:r w:rsidR="0060710C" w:rsidRPr="003064AE">
        <w:rPr>
          <w:rFonts w:ascii="Arial" w:hAnsi="Arial" w:cs="Arial"/>
          <w:szCs w:val="22"/>
          <w:lang w:val="en-US"/>
        </w:rPr>
        <w:t>, quite apart from the arguments pre</w:t>
      </w:r>
      <w:r w:rsidR="00F44C7B" w:rsidRPr="003064AE">
        <w:rPr>
          <w:rFonts w:ascii="Arial" w:hAnsi="Arial" w:cs="Arial"/>
          <w:szCs w:val="22"/>
          <w:lang w:val="en-US"/>
        </w:rPr>
        <w:t xml:space="preserve">sented, in that it </w:t>
      </w:r>
      <w:r w:rsidR="00CD1ACD" w:rsidRPr="003064AE">
        <w:rPr>
          <w:rFonts w:ascii="Arial" w:hAnsi="Arial" w:cs="Arial"/>
          <w:szCs w:val="22"/>
          <w:lang w:val="en-US"/>
        </w:rPr>
        <w:t xml:space="preserve">had taken decisions and </w:t>
      </w:r>
      <w:r w:rsidR="0060710C" w:rsidRPr="003064AE">
        <w:rPr>
          <w:rFonts w:ascii="Arial" w:hAnsi="Arial" w:cs="Arial"/>
          <w:szCs w:val="22"/>
          <w:lang w:val="en-US"/>
        </w:rPr>
        <w:t xml:space="preserve">approved </w:t>
      </w:r>
      <w:r w:rsidR="00CD1ACD" w:rsidRPr="003064AE">
        <w:rPr>
          <w:rFonts w:ascii="Arial" w:hAnsi="Arial" w:cs="Arial"/>
          <w:szCs w:val="22"/>
          <w:lang w:val="en-US"/>
        </w:rPr>
        <w:t xml:space="preserve">five amendments, including </w:t>
      </w:r>
      <w:r w:rsidR="0060710C" w:rsidRPr="003064AE">
        <w:rPr>
          <w:rFonts w:ascii="Arial" w:hAnsi="Arial" w:cs="Arial"/>
          <w:szCs w:val="22"/>
          <w:lang w:val="en-US"/>
        </w:rPr>
        <w:t xml:space="preserve">all the paragraphs </w:t>
      </w:r>
      <w:r w:rsidR="00CD1ACD" w:rsidRPr="003064AE">
        <w:rPr>
          <w:rFonts w:ascii="Arial" w:hAnsi="Arial" w:cs="Arial"/>
          <w:szCs w:val="22"/>
          <w:lang w:val="en-US"/>
        </w:rPr>
        <w:t xml:space="preserve">of which </w:t>
      </w:r>
      <w:r w:rsidR="00F44C7B" w:rsidRPr="003064AE">
        <w:rPr>
          <w:rFonts w:ascii="Arial" w:hAnsi="Arial" w:cs="Arial"/>
          <w:szCs w:val="22"/>
          <w:lang w:val="en-US"/>
        </w:rPr>
        <w:t xml:space="preserve">they were </w:t>
      </w:r>
      <w:r w:rsidR="00CD1ACD" w:rsidRPr="003064AE">
        <w:rPr>
          <w:rFonts w:ascii="Arial" w:hAnsi="Arial" w:cs="Arial"/>
          <w:szCs w:val="22"/>
          <w:lang w:val="en-US"/>
        </w:rPr>
        <w:t>comp</w:t>
      </w:r>
      <w:r w:rsidR="00361DE3">
        <w:rPr>
          <w:rFonts w:ascii="Arial" w:hAnsi="Arial" w:cs="Arial"/>
          <w:szCs w:val="22"/>
          <w:lang w:val="en-US"/>
        </w:rPr>
        <w:t>o</w:t>
      </w:r>
      <w:r w:rsidR="00CD1ACD" w:rsidRPr="003064AE">
        <w:rPr>
          <w:rFonts w:ascii="Arial" w:hAnsi="Arial" w:cs="Arial"/>
          <w:szCs w:val="22"/>
          <w:lang w:val="en-US"/>
        </w:rPr>
        <w:t>sed</w:t>
      </w:r>
      <w:r w:rsidR="0060710C" w:rsidRPr="003064AE">
        <w:rPr>
          <w:rFonts w:ascii="Arial" w:hAnsi="Arial" w:cs="Arial"/>
          <w:szCs w:val="22"/>
          <w:lang w:val="en-US"/>
        </w:rPr>
        <w:t xml:space="preserve">. From the legal point of view, </w:t>
      </w:r>
      <w:r w:rsidR="00CD1ACD" w:rsidRPr="003064AE">
        <w:rPr>
          <w:rFonts w:ascii="Arial" w:hAnsi="Arial" w:cs="Arial"/>
          <w:szCs w:val="22"/>
          <w:lang w:val="en-US"/>
        </w:rPr>
        <w:t xml:space="preserve">the Assembly acted </w:t>
      </w:r>
      <w:r w:rsidR="00F44C7B" w:rsidRPr="003064AE">
        <w:rPr>
          <w:rFonts w:ascii="Arial" w:hAnsi="Arial" w:cs="Arial"/>
          <w:szCs w:val="22"/>
          <w:lang w:val="en-US"/>
        </w:rPr>
        <w:t>with a certain legal capacity</w:t>
      </w:r>
      <w:r w:rsidR="00CD1ACD" w:rsidRPr="003064AE">
        <w:rPr>
          <w:rFonts w:ascii="Arial" w:hAnsi="Arial" w:cs="Arial"/>
          <w:szCs w:val="22"/>
          <w:lang w:val="en-US"/>
        </w:rPr>
        <w:t xml:space="preserve"> and thus it was </w:t>
      </w:r>
      <w:r w:rsidR="0060710C" w:rsidRPr="003064AE">
        <w:rPr>
          <w:rFonts w:ascii="Arial" w:hAnsi="Arial" w:cs="Arial"/>
          <w:szCs w:val="22"/>
          <w:lang w:val="en-US"/>
        </w:rPr>
        <w:t xml:space="preserve">important </w:t>
      </w:r>
      <w:r w:rsidR="00CD1ACD" w:rsidRPr="003064AE">
        <w:rPr>
          <w:rFonts w:ascii="Arial" w:hAnsi="Arial" w:cs="Arial"/>
          <w:szCs w:val="22"/>
          <w:lang w:val="en-US"/>
        </w:rPr>
        <w:t xml:space="preserve">to know </w:t>
      </w:r>
      <w:r w:rsidR="0060710C" w:rsidRPr="003064AE">
        <w:rPr>
          <w:rFonts w:ascii="Arial" w:hAnsi="Arial" w:cs="Arial"/>
          <w:szCs w:val="22"/>
          <w:lang w:val="en-US"/>
        </w:rPr>
        <w:t xml:space="preserve">in what capacity </w:t>
      </w:r>
      <w:r w:rsidR="00F44C7B" w:rsidRPr="003064AE">
        <w:rPr>
          <w:rFonts w:ascii="Arial" w:hAnsi="Arial" w:cs="Arial"/>
          <w:szCs w:val="22"/>
          <w:lang w:val="en-US"/>
        </w:rPr>
        <w:t xml:space="preserve">it had </w:t>
      </w:r>
      <w:r w:rsidR="0060710C" w:rsidRPr="003064AE">
        <w:rPr>
          <w:rFonts w:ascii="Arial" w:hAnsi="Arial" w:cs="Arial"/>
          <w:szCs w:val="22"/>
          <w:lang w:val="en-US"/>
        </w:rPr>
        <w:t xml:space="preserve">approved </w:t>
      </w:r>
      <w:r w:rsidR="00CD1ACD" w:rsidRPr="003064AE">
        <w:rPr>
          <w:rFonts w:ascii="Arial" w:hAnsi="Arial" w:cs="Arial"/>
          <w:szCs w:val="22"/>
          <w:lang w:val="en-US"/>
        </w:rPr>
        <w:t xml:space="preserve">the paragraphs </w:t>
      </w:r>
      <w:r w:rsidR="0060710C" w:rsidRPr="003064AE">
        <w:rPr>
          <w:rFonts w:ascii="Arial" w:hAnsi="Arial" w:cs="Arial"/>
          <w:szCs w:val="22"/>
          <w:lang w:val="en-US"/>
        </w:rPr>
        <w:t xml:space="preserve">and amendments. If it </w:t>
      </w:r>
      <w:r w:rsidR="00F44C7B" w:rsidRPr="003064AE">
        <w:rPr>
          <w:rFonts w:ascii="Arial" w:hAnsi="Arial" w:cs="Arial"/>
          <w:szCs w:val="22"/>
          <w:lang w:val="en-US"/>
        </w:rPr>
        <w:t xml:space="preserve">had </w:t>
      </w:r>
      <w:r w:rsidR="0060710C" w:rsidRPr="003064AE">
        <w:rPr>
          <w:rFonts w:ascii="Arial" w:hAnsi="Arial" w:cs="Arial"/>
          <w:szCs w:val="22"/>
          <w:lang w:val="en-US"/>
        </w:rPr>
        <w:t xml:space="preserve">approved amendments </w:t>
      </w:r>
      <w:r w:rsidR="00F44C7B" w:rsidRPr="003064AE">
        <w:rPr>
          <w:rFonts w:ascii="Arial" w:hAnsi="Arial" w:cs="Arial"/>
          <w:szCs w:val="22"/>
          <w:lang w:val="en-US"/>
        </w:rPr>
        <w:t>to the Operational Directives</w:t>
      </w:r>
      <w:r w:rsidR="0060710C" w:rsidRPr="003064AE">
        <w:rPr>
          <w:rFonts w:ascii="Arial" w:hAnsi="Arial" w:cs="Arial"/>
          <w:szCs w:val="22"/>
          <w:lang w:val="en-US"/>
        </w:rPr>
        <w:t xml:space="preserve"> then </w:t>
      </w:r>
      <w:r w:rsidR="00CD1ACD" w:rsidRPr="003064AE">
        <w:rPr>
          <w:rFonts w:ascii="Arial" w:hAnsi="Arial" w:cs="Arial"/>
          <w:szCs w:val="22"/>
          <w:lang w:val="en-US"/>
        </w:rPr>
        <w:t xml:space="preserve">the Assembly would </w:t>
      </w:r>
      <w:r w:rsidR="0060710C" w:rsidRPr="003064AE">
        <w:rPr>
          <w:rFonts w:ascii="Arial" w:hAnsi="Arial" w:cs="Arial"/>
          <w:szCs w:val="22"/>
          <w:lang w:val="en-US"/>
        </w:rPr>
        <w:t xml:space="preserve">have to accept the fact that </w:t>
      </w:r>
      <w:r w:rsidR="00CD1ACD" w:rsidRPr="003064AE">
        <w:rPr>
          <w:rFonts w:ascii="Arial" w:hAnsi="Arial" w:cs="Arial"/>
          <w:szCs w:val="22"/>
          <w:lang w:val="en-US"/>
        </w:rPr>
        <w:t xml:space="preserve">it adopted </w:t>
      </w:r>
      <w:r w:rsidR="00895A34">
        <w:rPr>
          <w:rFonts w:ascii="Arial" w:hAnsi="Arial" w:cs="Arial"/>
          <w:szCs w:val="22"/>
          <w:lang w:val="en-US"/>
        </w:rPr>
        <w:t xml:space="preserve">such </w:t>
      </w:r>
      <w:r w:rsidR="00CD1ACD" w:rsidRPr="003064AE">
        <w:rPr>
          <w:rFonts w:ascii="Arial" w:hAnsi="Arial" w:cs="Arial"/>
          <w:szCs w:val="22"/>
          <w:lang w:val="en-US"/>
        </w:rPr>
        <w:t xml:space="preserve">amendments. </w:t>
      </w:r>
      <w:r w:rsidR="00F44C7B" w:rsidRPr="003064AE">
        <w:rPr>
          <w:rFonts w:ascii="Arial" w:hAnsi="Arial" w:cs="Arial"/>
          <w:szCs w:val="22"/>
          <w:lang w:val="en-US"/>
        </w:rPr>
        <w:t xml:space="preserve">Otherwise, </w:t>
      </w:r>
      <w:r w:rsidR="00CD1ACD" w:rsidRPr="003064AE">
        <w:rPr>
          <w:rFonts w:ascii="Arial" w:hAnsi="Arial" w:cs="Arial"/>
          <w:szCs w:val="22"/>
          <w:lang w:val="en-US"/>
        </w:rPr>
        <w:t xml:space="preserve">the </w:t>
      </w:r>
      <w:r w:rsidR="0060710C" w:rsidRPr="003064AE">
        <w:rPr>
          <w:rFonts w:ascii="Arial" w:hAnsi="Arial" w:cs="Arial"/>
          <w:szCs w:val="22"/>
          <w:lang w:val="en-US"/>
        </w:rPr>
        <w:t xml:space="preserve">discussion </w:t>
      </w:r>
      <w:proofErr w:type="gramStart"/>
      <w:r w:rsidR="00CD1ACD" w:rsidRPr="003064AE">
        <w:rPr>
          <w:rFonts w:ascii="Arial" w:hAnsi="Arial" w:cs="Arial"/>
          <w:szCs w:val="22"/>
          <w:lang w:val="en-US"/>
        </w:rPr>
        <w:t>could be opened</w:t>
      </w:r>
      <w:proofErr w:type="gramEnd"/>
      <w:r w:rsidR="00CD1ACD" w:rsidRPr="003064AE">
        <w:rPr>
          <w:rFonts w:ascii="Arial" w:hAnsi="Arial" w:cs="Arial"/>
          <w:szCs w:val="22"/>
          <w:lang w:val="en-US"/>
        </w:rPr>
        <w:t xml:space="preserve"> to </w:t>
      </w:r>
      <w:r w:rsidR="00F44C7B" w:rsidRPr="003064AE">
        <w:rPr>
          <w:rFonts w:ascii="Arial" w:hAnsi="Arial" w:cs="Arial"/>
          <w:szCs w:val="22"/>
          <w:lang w:val="en-US"/>
        </w:rPr>
        <w:t>m</w:t>
      </w:r>
      <w:r w:rsidR="0060710C" w:rsidRPr="003064AE">
        <w:rPr>
          <w:rFonts w:ascii="Arial" w:hAnsi="Arial" w:cs="Arial"/>
          <w:szCs w:val="22"/>
          <w:lang w:val="en-US"/>
        </w:rPr>
        <w:t xml:space="preserve">ake a final decision. </w:t>
      </w:r>
      <w:r w:rsidR="00CD1ACD" w:rsidRPr="003064AE">
        <w:rPr>
          <w:rFonts w:ascii="Arial" w:hAnsi="Arial" w:cs="Arial"/>
          <w:szCs w:val="22"/>
          <w:lang w:val="en-US"/>
        </w:rPr>
        <w:t xml:space="preserve">The Chairperson gave the floor to the </w:t>
      </w:r>
      <w:r w:rsidR="0060710C" w:rsidRPr="003064AE">
        <w:rPr>
          <w:rFonts w:ascii="Arial" w:hAnsi="Arial" w:cs="Arial"/>
          <w:szCs w:val="22"/>
          <w:lang w:val="en-US"/>
        </w:rPr>
        <w:t>Legal Advisor.</w:t>
      </w:r>
    </w:p>
    <w:p w14:paraId="42C61E17" w14:textId="594D1D2A" w:rsidR="00783FDD" w:rsidRPr="003064AE" w:rsidRDefault="00F944F8" w:rsidP="002A114F">
      <w:pPr>
        <w:widowControl w:val="0"/>
        <w:numPr>
          <w:ilvl w:val="0"/>
          <w:numId w:val="14"/>
        </w:numPr>
        <w:suppressAutoHyphens/>
        <w:autoSpaceDE w:val="0"/>
        <w:ind w:left="709" w:hanging="709"/>
        <w:jc w:val="both"/>
        <w:rPr>
          <w:rFonts w:ascii="Arial" w:hAnsi="Arial" w:cs="Arial"/>
          <w:szCs w:val="22"/>
          <w:lang w:val="en-US"/>
        </w:rPr>
      </w:pPr>
      <w:proofErr w:type="gramStart"/>
      <w:r w:rsidRPr="003064AE">
        <w:rPr>
          <w:rFonts w:ascii="Arial" w:hAnsi="Arial" w:cs="Arial"/>
          <w:szCs w:val="22"/>
          <w:lang w:val="en-US"/>
        </w:rPr>
        <w:t>Having listened carefully to the concerns, t</w:t>
      </w:r>
      <w:r w:rsidR="00BC2818" w:rsidRPr="003064AE">
        <w:rPr>
          <w:rFonts w:ascii="Arial" w:hAnsi="Arial" w:cs="Arial"/>
          <w:szCs w:val="22"/>
          <w:lang w:val="en-US"/>
        </w:rPr>
        <w:t xml:space="preserve">he </w:t>
      </w:r>
      <w:r w:rsidR="0060710C" w:rsidRPr="003064AE">
        <w:rPr>
          <w:rFonts w:ascii="Arial" w:hAnsi="Arial" w:cs="Arial"/>
          <w:b/>
          <w:szCs w:val="22"/>
          <w:lang w:val="en-US"/>
        </w:rPr>
        <w:t>Legal Advisor</w:t>
      </w:r>
      <w:r w:rsidR="00BC2818" w:rsidRPr="003064AE">
        <w:rPr>
          <w:rFonts w:ascii="Arial" w:hAnsi="Arial" w:cs="Arial"/>
          <w:szCs w:val="22"/>
          <w:lang w:val="en-US"/>
        </w:rPr>
        <w:t xml:space="preserve"> </w:t>
      </w:r>
      <w:r w:rsidRPr="003064AE">
        <w:rPr>
          <w:rFonts w:ascii="Arial" w:hAnsi="Arial" w:cs="Arial"/>
          <w:szCs w:val="22"/>
          <w:lang w:val="en-US"/>
        </w:rPr>
        <w:t xml:space="preserve">noted the </w:t>
      </w:r>
      <w:r w:rsidR="00F44C7B" w:rsidRPr="003064AE">
        <w:rPr>
          <w:rFonts w:ascii="Arial" w:hAnsi="Arial" w:cs="Arial"/>
          <w:szCs w:val="22"/>
          <w:lang w:val="en-US"/>
        </w:rPr>
        <w:t xml:space="preserve">three main </w:t>
      </w:r>
      <w:r w:rsidR="0060710C" w:rsidRPr="003064AE">
        <w:rPr>
          <w:rFonts w:ascii="Arial" w:hAnsi="Arial" w:cs="Arial"/>
          <w:szCs w:val="22"/>
          <w:lang w:val="en-US"/>
        </w:rPr>
        <w:t xml:space="preserve">issues </w:t>
      </w:r>
      <w:r w:rsidR="00F44C7B" w:rsidRPr="003064AE">
        <w:rPr>
          <w:rFonts w:ascii="Arial" w:hAnsi="Arial" w:cs="Arial"/>
          <w:szCs w:val="22"/>
          <w:lang w:val="en-US"/>
        </w:rPr>
        <w:t xml:space="preserve">that had arisen, namely: </w:t>
      </w:r>
      <w:proofErr w:type="spellStart"/>
      <w:r w:rsidR="00F44C7B" w:rsidRPr="003064AE">
        <w:rPr>
          <w:rFonts w:ascii="Arial" w:hAnsi="Arial" w:cs="Arial"/>
          <w:szCs w:val="22"/>
          <w:lang w:val="en-US"/>
        </w:rPr>
        <w:t>i</w:t>
      </w:r>
      <w:proofErr w:type="spellEnd"/>
      <w:r w:rsidR="00F44C7B" w:rsidRPr="003064AE">
        <w:rPr>
          <w:rFonts w:ascii="Arial" w:hAnsi="Arial" w:cs="Arial"/>
          <w:szCs w:val="22"/>
          <w:lang w:val="en-US"/>
        </w:rPr>
        <w:t>)</w:t>
      </w:r>
      <w:r w:rsidRPr="003064AE">
        <w:rPr>
          <w:rFonts w:ascii="Arial" w:hAnsi="Arial" w:cs="Arial"/>
          <w:szCs w:val="22"/>
          <w:lang w:val="en-US"/>
        </w:rPr>
        <w:t xml:space="preserve"> </w:t>
      </w:r>
      <w:r w:rsidR="0060710C" w:rsidRPr="003064AE">
        <w:rPr>
          <w:rFonts w:ascii="Arial" w:hAnsi="Arial" w:cs="Arial"/>
          <w:szCs w:val="22"/>
          <w:lang w:val="en-US"/>
        </w:rPr>
        <w:t xml:space="preserve">the adoption of amendments to the Operational Guidelines that </w:t>
      </w:r>
      <w:r w:rsidRPr="003064AE">
        <w:rPr>
          <w:rFonts w:ascii="Arial" w:hAnsi="Arial" w:cs="Arial"/>
          <w:szCs w:val="22"/>
          <w:lang w:val="en-US"/>
        </w:rPr>
        <w:t xml:space="preserve">had </w:t>
      </w:r>
      <w:r w:rsidR="0060710C" w:rsidRPr="003064AE">
        <w:rPr>
          <w:rFonts w:ascii="Arial" w:hAnsi="Arial" w:cs="Arial"/>
          <w:szCs w:val="22"/>
          <w:lang w:val="en-US"/>
        </w:rPr>
        <w:t>already</w:t>
      </w:r>
      <w:r w:rsidRPr="003064AE">
        <w:rPr>
          <w:rFonts w:ascii="Arial" w:hAnsi="Arial" w:cs="Arial"/>
          <w:szCs w:val="22"/>
          <w:lang w:val="en-US"/>
        </w:rPr>
        <w:t xml:space="preserve"> been adopted </w:t>
      </w:r>
      <w:r w:rsidR="0060710C" w:rsidRPr="003064AE">
        <w:rPr>
          <w:rFonts w:ascii="Arial" w:hAnsi="Arial" w:cs="Arial"/>
          <w:szCs w:val="22"/>
          <w:lang w:val="en-US"/>
        </w:rPr>
        <w:t xml:space="preserve">for </w:t>
      </w:r>
      <w:r w:rsidRPr="003064AE">
        <w:rPr>
          <w:rFonts w:ascii="Arial" w:hAnsi="Arial" w:cs="Arial"/>
          <w:szCs w:val="22"/>
          <w:lang w:val="en-US"/>
        </w:rPr>
        <w:t>recommendation by the Committee;</w:t>
      </w:r>
      <w:r w:rsidR="0060710C" w:rsidRPr="003064AE">
        <w:rPr>
          <w:rFonts w:ascii="Arial" w:hAnsi="Arial" w:cs="Arial"/>
          <w:szCs w:val="22"/>
          <w:lang w:val="en-US"/>
        </w:rPr>
        <w:t xml:space="preserve"> </w:t>
      </w:r>
      <w:r w:rsidR="00F44C7B" w:rsidRPr="003064AE">
        <w:rPr>
          <w:rFonts w:ascii="Arial" w:hAnsi="Arial" w:cs="Arial"/>
          <w:szCs w:val="22"/>
          <w:lang w:val="en-US"/>
        </w:rPr>
        <w:t xml:space="preserve">ii) </w:t>
      </w:r>
      <w:r w:rsidR="003B5F6E" w:rsidRPr="003064AE">
        <w:rPr>
          <w:rFonts w:ascii="Arial" w:hAnsi="Arial" w:cs="Arial"/>
          <w:szCs w:val="22"/>
          <w:lang w:val="en-US"/>
        </w:rPr>
        <w:t>whether the inclusion of the Chapter, i.e. on sustainable development, in the Operational Directives</w:t>
      </w:r>
      <w:r w:rsidR="00895A34">
        <w:rPr>
          <w:rFonts w:ascii="Arial" w:hAnsi="Arial" w:cs="Arial"/>
          <w:szCs w:val="22"/>
          <w:lang w:val="en-US"/>
        </w:rPr>
        <w:t>,</w:t>
      </w:r>
      <w:r w:rsidR="003B5F6E" w:rsidRPr="003064AE">
        <w:rPr>
          <w:rFonts w:ascii="Arial" w:hAnsi="Arial" w:cs="Arial"/>
          <w:szCs w:val="22"/>
          <w:lang w:val="en-US"/>
        </w:rPr>
        <w:t xml:space="preserve"> was the </w:t>
      </w:r>
      <w:r w:rsidR="00895A34">
        <w:rPr>
          <w:rFonts w:ascii="Arial" w:hAnsi="Arial" w:cs="Arial"/>
          <w:szCs w:val="22"/>
          <w:lang w:val="en-US"/>
        </w:rPr>
        <w:t>appropriate</w:t>
      </w:r>
      <w:r w:rsidR="00895A34" w:rsidRPr="003064AE">
        <w:rPr>
          <w:rFonts w:ascii="Arial" w:hAnsi="Arial" w:cs="Arial"/>
          <w:szCs w:val="22"/>
          <w:lang w:val="en-US"/>
        </w:rPr>
        <w:t xml:space="preserve"> </w:t>
      </w:r>
      <w:r w:rsidR="003B5F6E" w:rsidRPr="003064AE">
        <w:rPr>
          <w:rFonts w:ascii="Arial" w:hAnsi="Arial" w:cs="Arial"/>
          <w:szCs w:val="22"/>
          <w:lang w:val="en-US"/>
        </w:rPr>
        <w:t>place</w:t>
      </w:r>
      <w:r w:rsidRPr="003064AE">
        <w:rPr>
          <w:rFonts w:ascii="Arial" w:hAnsi="Arial" w:cs="Arial"/>
          <w:szCs w:val="22"/>
          <w:lang w:val="en-US"/>
        </w:rPr>
        <w:t>; and finally</w:t>
      </w:r>
      <w:r w:rsidR="003B5F6E" w:rsidRPr="003064AE">
        <w:rPr>
          <w:rFonts w:ascii="Arial" w:hAnsi="Arial" w:cs="Arial"/>
          <w:szCs w:val="22"/>
          <w:lang w:val="en-US"/>
        </w:rPr>
        <w:t xml:space="preserve"> iii) </w:t>
      </w:r>
      <w:r w:rsidR="0060710C" w:rsidRPr="003064AE">
        <w:rPr>
          <w:rFonts w:ascii="Arial" w:hAnsi="Arial" w:cs="Arial"/>
          <w:szCs w:val="22"/>
          <w:lang w:val="en-US"/>
        </w:rPr>
        <w:t xml:space="preserve">the distinction between </w:t>
      </w:r>
      <w:r w:rsidRPr="003064AE">
        <w:rPr>
          <w:rFonts w:ascii="Arial" w:hAnsi="Arial" w:cs="Arial"/>
          <w:szCs w:val="22"/>
          <w:lang w:val="en-US"/>
        </w:rPr>
        <w:t xml:space="preserve">the </w:t>
      </w:r>
      <w:r w:rsidR="0060710C" w:rsidRPr="003064AE">
        <w:rPr>
          <w:rFonts w:ascii="Arial" w:hAnsi="Arial" w:cs="Arial"/>
          <w:szCs w:val="22"/>
          <w:lang w:val="en-US"/>
        </w:rPr>
        <w:t xml:space="preserve">Operational </w:t>
      </w:r>
      <w:r w:rsidR="000A158C">
        <w:rPr>
          <w:rFonts w:ascii="Arial" w:hAnsi="Arial" w:cs="Arial"/>
          <w:szCs w:val="22"/>
          <w:lang w:val="en-US"/>
        </w:rPr>
        <w:t>Directives</w:t>
      </w:r>
      <w:r w:rsidR="000A158C" w:rsidRPr="003064AE">
        <w:rPr>
          <w:rFonts w:ascii="Arial" w:hAnsi="Arial" w:cs="Arial"/>
          <w:szCs w:val="22"/>
          <w:lang w:val="en-US"/>
        </w:rPr>
        <w:t xml:space="preserve"> </w:t>
      </w:r>
      <w:r w:rsidR="0060710C" w:rsidRPr="003064AE">
        <w:rPr>
          <w:rFonts w:ascii="Arial" w:hAnsi="Arial" w:cs="Arial"/>
          <w:szCs w:val="22"/>
          <w:lang w:val="en-US"/>
        </w:rPr>
        <w:t>and a policy document.</w:t>
      </w:r>
      <w:proofErr w:type="gramEnd"/>
      <w:r w:rsidR="0060710C" w:rsidRPr="003064AE">
        <w:rPr>
          <w:rFonts w:ascii="Arial" w:hAnsi="Arial" w:cs="Arial"/>
          <w:szCs w:val="22"/>
          <w:lang w:val="en-US"/>
        </w:rPr>
        <w:t xml:space="preserve"> </w:t>
      </w:r>
      <w:r w:rsidRPr="003064AE">
        <w:rPr>
          <w:rFonts w:ascii="Arial" w:hAnsi="Arial" w:cs="Arial"/>
          <w:szCs w:val="22"/>
          <w:lang w:val="en-US"/>
        </w:rPr>
        <w:t xml:space="preserve">The Legal Advisor would address these concerns and </w:t>
      </w:r>
      <w:r w:rsidR="0060710C" w:rsidRPr="003064AE">
        <w:rPr>
          <w:rFonts w:ascii="Arial" w:hAnsi="Arial" w:cs="Arial"/>
          <w:szCs w:val="22"/>
          <w:lang w:val="en-US"/>
        </w:rPr>
        <w:t xml:space="preserve">remain at the disposal of </w:t>
      </w:r>
      <w:r w:rsidRPr="003064AE">
        <w:rPr>
          <w:rFonts w:ascii="Arial" w:hAnsi="Arial" w:cs="Arial"/>
          <w:szCs w:val="22"/>
          <w:lang w:val="en-US"/>
        </w:rPr>
        <w:t>d</w:t>
      </w:r>
      <w:r w:rsidR="0060710C" w:rsidRPr="003064AE">
        <w:rPr>
          <w:rFonts w:ascii="Arial" w:hAnsi="Arial" w:cs="Arial"/>
          <w:szCs w:val="22"/>
          <w:lang w:val="en-US"/>
        </w:rPr>
        <w:t>elegations</w:t>
      </w:r>
      <w:r w:rsidRPr="003064AE">
        <w:rPr>
          <w:rFonts w:ascii="Arial" w:hAnsi="Arial" w:cs="Arial"/>
          <w:szCs w:val="22"/>
          <w:lang w:val="en-US"/>
        </w:rPr>
        <w:t xml:space="preserve"> for any additional questions. </w:t>
      </w:r>
      <w:proofErr w:type="gramStart"/>
      <w:r w:rsidRPr="003064AE">
        <w:rPr>
          <w:rFonts w:ascii="Arial" w:hAnsi="Arial" w:cs="Arial"/>
          <w:szCs w:val="22"/>
          <w:lang w:val="en-US"/>
        </w:rPr>
        <w:t>With regard</w:t>
      </w:r>
      <w:r w:rsidR="0060710C" w:rsidRPr="003064AE">
        <w:rPr>
          <w:rFonts w:ascii="Arial" w:hAnsi="Arial" w:cs="Arial"/>
          <w:szCs w:val="22"/>
          <w:lang w:val="en-US"/>
        </w:rPr>
        <w:t xml:space="preserve"> to the first question, the adoption of amendments to </w:t>
      </w:r>
      <w:r w:rsidRPr="003064AE">
        <w:rPr>
          <w:rFonts w:ascii="Arial" w:hAnsi="Arial" w:cs="Arial"/>
          <w:szCs w:val="22"/>
          <w:lang w:val="en-US"/>
        </w:rPr>
        <w:t xml:space="preserve">the Operational Guidelines, the Legal Advisor explained that </w:t>
      </w:r>
      <w:r w:rsidR="003B5F6E" w:rsidRPr="003064AE">
        <w:rPr>
          <w:rFonts w:ascii="Arial" w:hAnsi="Arial" w:cs="Arial"/>
          <w:szCs w:val="22"/>
          <w:lang w:val="en-US"/>
        </w:rPr>
        <w:t>in accordance with Article 7</w:t>
      </w:r>
      <w:r w:rsidR="0060710C" w:rsidRPr="003064AE">
        <w:rPr>
          <w:rFonts w:ascii="Arial" w:hAnsi="Arial" w:cs="Arial"/>
          <w:szCs w:val="22"/>
          <w:lang w:val="en-US"/>
        </w:rPr>
        <w:t xml:space="preserve">(e) of the Convention, the General </w:t>
      </w:r>
      <w:r w:rsidRPr="003064AE">
        <w:rPr>
          <w:rFonts w:ascii="Arial" w:hAnsi="Arial" w:cs="Arial"/>
          <w:szCs w:val="22"/>
          <w:lang w:val="en-US"/>
        </w:rPr>
        <w:t>Assembly, as the sovereign Body, had the task of approving the Operational Guidelines based on recommendations by the Committee (</w:t>
      </w:r>
      <w:r w:rsidR="0060710C" w:rsidRPr="003064AE">
        <w:rPr>
          <w:rFonts w:ascii="Arial" w:hAnsi="Arial" w:cs="Arial"/>
          <w:szCs w:val="22"/>
          <w:lang w:val="en-US"/>
        </w:rPr>
        <w:t>within the scope of the Committee’s functions</w:t>
      </w:r>
      <w:r w:rsidRPr="003064AE">
        <w:rPr>
          <w:rFonts w:ascii="Arial" w:hAnsi="Arial" w:cs="Arial"/>
          <w:szCs w:val="22"/>
          <w:lang w:val="en-US"/>
        </w:rPr>
        <w:t>)</w:t>
      </w:r>
      <w:r w:rsidR="0060710C" w:rsidRPr="003064AE">
        <w:rPr>
          <w:rFonts w:ascii="Arial" w:hAnsi="Arial" w:cs="Arial"/>
          <w:szCs w:val="22"/>
          <w:lang w:val="en-US"/>
        </w:rPr>
        <w:t xml:space="preserve"> </w:t>
      </w:r>
      <w:r w:rsidR="00783FDD" w:rsidRPr="003064AE">
        <w:rPr>
          <w:rFonts w:ascii="Arial" w:hAnsi="Arial" w:cs="Arial"/>
          <w:szCs w:val="22"/>
          <w:lang w:val="en-US"/>
        </w:rPr>
        <w:t xml:space="preserve">that </w:t>
      </w:r>
      <w:r w:rsidR="0060710C" w:rsidRPr="003064AE">
        <w:rPr>
          <w:rFonts w:ascii="Arial" w:hAnsi="Arial" w:cs="Arial"/>
          <w:szCs w:val="22"/>
          <w:lang w:val="en-US"/>
        </w:rPr>
        <w:t>prepare</w:t>
      </w:r>
      <w:r w:rsidR="00783FDD" w:rsidRPr="003064AE">
        <w:rPr>
          <w:rFonts w:ascii="Arial" w:hAnsi="Arial" w:cs="Arial"/>
          <w:szCs w:val="22"/>
          <w:lang w:val="en-US"/>
        </w:rPr>
        <w:t>d</w:t>
      </w:r>
      <w:r w:rsidR="0060710C" w:rsidRPr="003064AE">
        <w:rPr>
          <w:rFonts w:ascii="Arial" w:hAnsi="Arial" w:cs="Arial"/>
          <w:szCs w:val="22"/>
          <w:lang w:val="en-US"/>
        </w:rPr>
        <w:t xml:space="preserve"> and submit</w:t>
      </w:r>
      <w:r w:rsidR="00783FDD" w:rsidRPr="003064AE">
        <w:rPr>
          <w:rFonts w:ascii="Arial" w:hAnsi="Arial" w:cs="Arial"/>
          <w:szCs w:val="22"/>
          <w:lang w:val="en-US"/>
        </w:rPr>
        <w:t>ted</w:t>
      </w:r>
      <w:r w:rsidR="0060710C" w:rsidRPr="003064AE">
        <w:rPr>
          <w:rFonts w:ascii="Arial" w:hAnsi="Arial" w:cs="Arial"/>
          <w:szCs w:val="22"/>
          <w:lang w:val="en-US"/>
        </w:rPr>
        <w:t xml:space="preserve"> to the General Asse</w:t>
      </w:r>
      <w:r w:rsidRPr="003064AE">
        <w:rPr>
          <w:rFonts w:ascii="Arial" w:hAnsi="Arial" w:cs="Arial"/>
          <w:szCs w:val="22"/>
          <w:lang w:val="en-US"/>
        </w:rPr>
        <w:t>mbly the Operational Guidelines</w:t>
      </w:r>
      <w:r w:rsidR="0060710C" w:rsidRPr="003064AE">
        <w:rPr>
          <w:rFonts w:ascii="Arial" w:hAnsi="Arial" w:cs="Arial"/>
          <w:szCs w:val="22"/>
          <w:lang w:val="en-US"/>
        </w:rPr>
        <w:t xml:space="preserve"> for the </w:t>
      </w:r>
      <w:r w:rsidR="00783FDD" w:rsidRPr="003064AE">
        <w:rPr>
          <w:rFonts w:ascii="Arial" w:hAnsi="Arial" w:cs="Arial"/>
          <w:szCs w:val="22"/>
          <w:lang w:val="en-US"/>
        </w:rPr>
        <w:t>impleme</w:t>
      </w:r>
      <w:r w:rsidRPr="003064AE">
        <w:rPr>
          <w:rFonts w:ascii="Arial" w:hAnsi="Arial" w:cs="Arial"/>
          <w:szCs w:val="22"/>
          <w:lang w:val="en-US"/>
        </w:rPr>
        <w:t xml:space="preserve">ntation of the </w:t>
      </w:r>
      <w:r w:rsidR="0060710C" w:rsidRPr="003064AE">
        <w:rPr>
          <w:rFonts w:ascii="Arial" w:hAnsi="Arial" w:cs="Arial"/>
          <w:szCs w:val="22"/>
          <w:lang w:val="en-US"/>
        </w:rPr>
        <w:t>Convention.</w:t>
      </w:r>
      <w:proofErr w:type="gramEnd"/>
      <w:r w:rsidR="0060710C" w:rsidRPr="003064AE">
        <w:rPr>
          <w:rFonts w:ascii="Arial" w:hAnsi="Arial" w:cs="Arial"/>
          <w:szCs w:val="22"/>
          <w:lang w:val="en-US"/>
        </w:rPr>
        <w:t xml:space="preserve"> Therefore, the General Assembly, as the main Body of the Convention, </w:t>
      </w:r>
      <w:r w:rsidR="00783FDD" w:rsidRPr="003064AE">
        <w:rPr>
          <w:rFonts w:ascii="Arial" w:hAnsi="Arial" w:cs="Arial"/>
          <w:szCs w:val="22"/>
          <w:lang w:val="en-US"/>
        </w:rPr>
        <w:t xml:space="preserve">could </w:t>
      </w:r>
      <w:r w:rsidR="0060710C" w:rsidRPr="003064AE">
        <w:rPr>
          <w:rFonts w:ascii="Arial" w:hAnsi="Arial" w:cs="Arial"/>
          <w:szCs w:val="22"/>
          <w:lang w:val="en-US"/>
        </w:rPr>
        <w:t>reopen discussions on the conten</w:t>
      </w:r>
      <w:r w:rsidR="00783FDD" w:rsidRPr="003064AE">
        <w:rPr>
          <w:rFonts w:ascii="Arial" w:hAnsi="Arial" w:cs="Arial"/>
          <w:szCs w:val="22"/>
          <w:lang w:val="en-US"/>
        </w:rPr>
        <w:t xml:space="preserve">t of the Operational </w:t>
      </w:r>
      <w:r w:rsidR="000A158C">
        <w:rPr>
          <w:rFonts w:ascii="Arial" w:hAnsi="Arial" w:cs="Arial"/>
          <w:szCs w:val="22"/>
          <w:lang w:val="en-US"/>
        </w:rPr>
        <w:t>Directives</w:t>
      </w:r>
      <w:r w:rsidR="000A158C" w:rsidRPr="003064AE">
        <w:rPr>
          <w:rFonts w:ascii="Arial" w:hAnsi="Arial" w:cs="Arial"/>
          <w:szCs w:val="22"/>
          <w:lang w:val="en-US"/>
        </w:rPr>
        <w:t xml:space="preserve"> </w:t>
      </w:r>
      <w:r w:rsidR="00783FDD" w:rsidRPr="003064AE">
        <w:rPr>
          <w:rFonts w:ascii="Arial" w:hAnsi="Arial" w:cs="Arial"/>
          <w:szCs w:val="22"/>
          <w:lang w:val="en-US"/>
        </w:rPr>
        <w:t xml:space="preserve">– </w:t>
      </w:r>
      <w:r w:rsidR="0060710C" w:rsidRPr="003064AE">
        <w:rPr>
          <w:rFonts w:ascii="Arial" w:hAnsi="Arial" w:cs="Arial"/>
          <w:szCs w:val="22"/>
          <w:lang w:val="en-US"/>
        </w:rPr>
        <w:t xml:space="preserve">the only sovereign Body </w:t>
      </w:r>
      <w:r w:rsidR="00783FDD" w:rsidRPr="003064AE">
        <w:rPr>
          <w:rFonts w:ascii="Arial" w:hAnsi="Arial" w:cs="Arial"/>
          <w:szCs w:val="22"/>
          <w:lang w:val="en-US"/>
        </w:rPr>
        <w:t xml:space="preserve">able to do this. </w:t>
      </w:r>
      <w:proofErr w:type="gramStart"/>
      <w:r w:rsidR="00783FDD" w:rsidRPr="003064AE">
        <w:rPr>
          <w:rFonts w:ascii="Arial" w:hAnsi="Arial" w:cs="Arial"/>
          <w:szCs w:val="22"/>
          <w:lang w:val="en-US"/>
        </w:rPr>
        <w:t>I</w:t>
      </w:r>
      <w:r w:rsidR="0060710C" w:rsidRPr="003064AE">
        <w:rPr>
          <w:rFonts w:ascii="Arial" w:hAnsi="Arial" w:cs="Arial"/>
          <w:szCs w:val="22"/>
          <w:lang w:val="en-US"/>
        </w:rPr>
        <w:t>t is a</w:t>
      </w:r>
      <w:r w:rsidR="00783FDD" w:rsidRPr="003064AE">
        <w:rPr>
          <w:rFonts w:ascii="Arial" w:hAnsi="Arial" w:cs="Arial"/>
          <w:szCs w:val="22"/>
          <w:lang w:val="en-US"/>
        </w:rPr>
        <w:t>lso a Body that</w:t>
      </w:r>
      <w:proofErr w:type="gramEnd"/>
      <w:r w:rsidR="00783FDD" w:rsidRPr="003064AE">
        <w:rPr>
          <w:rFonts w:ascii="Arial" w:hAnsi="Arial" w:cs="Arial"/>
          <w:szCs w:val="22"/>
          <w:lang w:val="en-US"/>
        </w:rPr>
        <w:t xml:space="preserve"> should consider</w:t>
      </w:r>
      <w:r w:rsidR="0060710C" w:rsidRPr="003064AE">
        <w:rPr>
          <w:rFonts w:ascii="Arial" w:hAnsi="Arial" w:cs="Arial"/>
          <w:szCs w:val="22"/>
          <w:lang w:val="en-US"/>
        </w:rPr>
        <w:t xml:space="preserve"> </w:t>
      </w:r>
      <w:r w:rsidR="00783FDD" w:rsidRPr="003064AE">
        <w:rPr>
          <w:rFonts w:ascii="Arial" w:hAnsi="Arial" w:cs="Arial"/>
          <w:szCs w:val="22"/>
          <w:lang w:val="en-US"/>
        </w:rPr>
        <w:t xml:space="preserve">ongoing work, </w:t>
      </w:r>
      <w:r w:rsidR="0060710C" w:rsidRPr="003064AE">
        <w:rPr>
          <w:rFonts w:ascii="Arial" w:hAnsi="Arial" w:cs="Arial"/>
          <w:szCs w:val="22"/>
          <w:lang w:val="en-US"/>
        </w:rPr>
        <w:t>as well as discussi</w:t>
      </w:r>
      <w:r w:rsidR="00783FDD" w:rsidRPr="003064AE">
        <w:rPr>
          <w:rFonts w:ascii="Arial" w:hAnsi="Arial" w:cs="Arial"/>
          <w:szCs w:val="22"/>
          <w:lang w:val="en-US"/>
        </w:rPr>
        <w:t>ons within the Committee itself</w:t>
      </w:r>
      <w:r w:rsidR="0060710C" w:rsidRPr="003064AE">
        <w:rPr>
          <w:rFonts w:ascii="Arial" w:hAnsi="Arial" w:cs="Arial"/>
          <w:szCs w:val="22"/>
          <w:lang w:val="en-US"/>
        </w:rPr>
        <w:t xml:space="preserve">. The </w:t>
      </w:r>
      <w:r w:rsidR="00783FDD" w:rsidRPr="003064AE">
        <w:rPr>
          <w:rFonts w:ascii="Arial" w:hAnsi="Arial" w:cs="Arial"/>
          <w:szCs w:val="22"/>
          <w:lang w:val="en-US"/>
        </w:rPr>
        <w:t xml:space="preserve">Legal Advisor reminded the Assembly that the </w:t>
      </w:r>
      <w:r w:rsidR="0060710C" w:rsidRPr="003064AE">
        <w:rPr>
          <w:rFonts w:ascii="Arial" w:hAnsi="Arial" w:cs="Arial"/>
          <w:szCs w:val="22"/>
          <w:lang w:val="en-US"/>
        </w:rPr>
        <w:t xml:space="preserve">Committee </w:t>
      </w:r>
      <w:r w:rsidR="00783FDD" w:rsidRPr="003064AE">
        <w:rPr>
          <w:rFonts w:ascii="Arial" w:hAnsi="Arial" w:cs="Arial"/>
          <w:szCs w:val="22"/>
          <w:lang w:val="en-US"/>
        </w:rPr>
        <w:t xml:space="preserve">was </w:t>
      </w:r>
      <w:r w:rsidR="0060710C" w:rsidRPr="003064AE">
        <w:rPr>
          <w:rFonts w:ascii="Arial" w:hAnsi="Arial" w:cs="Arial"/>
          <w:szCs w:val="22"/>
          <w:lang w:val="en-US"/>
        </w:rPr>
        <w:t xml:space="preserve">also able to discuss the content of </w:t>
      </w:r>
      <w:r w:rsidR="00895A34">
        <w:rPr>
          <w:rFonts w:ascii="Arial" w:hAnsi="Arial" w:cs="Arial"/>
          <w:szCs w:val="22"/>
          <w:lang w:val="en-US"/>
        </w:rPr>
        <w:t xml:space="preserve">the </w:t>
      </w:r>
      <w:r w:rsidR="0060710C" w:rsidRPr="003064AE">
        <w:rPr>
          <w:rFonts w:ascii="Arial" w:hAnsi="Arial" w:cs="Arial"/>
          <w:szCs w:val="22"/>
          <w:lang w:val="en-US"/>
        </w:rPr>
        <w:t xml:space="preserve">Operational Directives, </w:t>
      </w:r>
      <w:r w:rsidR="00783FDD" w:rsidRPr="003064AE">
        <w:rPr>
          <w:rFonts w:ascii="Arial" w:hAnsi="Arial" w:cs="Arial"/>
          <w:szCs w:val="22"/>
          <w:lang w:val="en-US"/>
        </w:rPr>
        <w:t xml:space="preserve">which the Assembly should </w:t>
      </w:r>
      <w:r w:rsidR="003B5F6E" w:rsidRPr="003064AE">
        <w:rPr>
          <w:rFonts w:ascii="Arial" w:hAnsi="Arial" w:cs="Arial"/>
          <w:szCs w:val="22"/>
          <w:lang w:val="en-US"/>
        </w:rPr>
        <w:t xml:space="preserve">also </w:t>
      </w:r>
      <w:r w:rsidR="00783FDD" w:rsidRPr="003064AE">
        <w:rPr>
          <w:rFonts w:ascii="Arial" w:hAnsi="Arial" w:cs="Arial"/>
          <w:szCs w:val="22"/>
          <w:lang w:val="en-US"/>
        </w:rPr>
        <w:t xml:space="preserve">take into consideration, particularly as </w:t>
      </w:r>
      <w:r w:rsidR="0060710C" w:rsidRPr="003064AE">
        <w:rPr>
          <w:rFonts w:ascii="Arial" w:hAnsi="Arial" w:cs="Arial"/>
          <w:szCs w:val="22"/>
          <w:lang w:val="en-US"/>
        </w:rPr>
        <w:t>discussions o</w:t>
      </w:r>
      <w:r w:rsidR="003B5F6E" w:rsidRPr="003064AE">
        <w:rPr>
          <w:rFonts w:ascii="Arial" w:hAnsi="Arial" w:cs="Arial"/>
          <w:szCs w:val="22"/>
          <w:lang w:val="en-US"/>
        </w:rPr>
        <w:t>n these issues in question had</w:t>
      </w:r>
      <w:r w:rsidR="0060710C" w:rsidRPr="003064AE">
        <w:rPr>
          <w:rFonts w:ascii="Arial" w:hAnsi="Arial" w:cs="Arial"/>
          <w:szCs w:val="22"/>
          <w:lang w:val="en-US"/>
        </w:rPr>
        <w:t xml:space="preserve"> been ongoing since 2012. </w:t>
      </w:r>
      <w:r w:rsidR="00783FDD" w:rsidRPr="003064AE">
        <w:rPr>
          <w:rFonts w:ascii="Arial" w:hAnsi="Arial" w:cs="Arial"/>
          <w:szCs w:val="22"/>
          <w:lang w:val="en-US"/>
        </w:rPr>
        <w:t xml:space="preserve">Nevertheless, </w:t>
      </w:r>
      <w:r w:rsidR="0060710C" w:rsidRPr="003064AE">
        <w:rPr>
          <w:rFonts w:ascii="Arial" w:hAnsi="Arial" w:cs="Arial"/>
          <w:szCs w:val="22"/>
          <w:lang w:val="en-US"/>
        </w:rPr>
        <w:t xml:space="preserve">this </w:t>
      </w:r>
      <w:r w:rsidR="00783FDD" w:rsidRPr="003064AE">
        <w:rPr>
          <w:rFonts w:ascii="Arial" w:hAnsi="Arial" w:cs="Arial"/>
          <w:szCs w:val="22"/>
          <w:lang w:val="en-US"/>
        </w:rPr>
        <w:t xml:space="preserve">did </w:t>
      </w:r>
      <w:r w:rsidR="0060710C" w:rsidRPr="003064AE">
        <w:rPr>
          <w:rFonts w:ascii="Arial" w:hAnsi="Arial" w:cs="Arial"/>
          <w:szCs w:val="22"/>
          <w:lang w:val="en-US"/>
        </w:rPr>
        <w:t>not diminish the authority of the General Assembly to reopen or amend</w:t>
      </w:r>
      <w:r w:rsidR="00783FDD" w:rsidRPr="003064AE">
        <w:rPr>
          <w:rFonts w:ascii="Arial" w:hAnsi="Arial" w:cs="Arial"/>
          <w:szCs w:val="22"/>
          <w:lang w:val="en-US"/>
        </w:rPr>
        <w:t xml:space="preserve"> the Operational Directives</w:t>
      </w:r>
      <w:r w:rsidR="0060710C" w:rsidRPr="003064AE">
        <w:rPr>
          <w:rFonts w:ascii="Arial" w:hAnsi="Arial" w:cs="Arial"/>
          <w:szCs w:val="22"/>
          <w:lang w:val="en-US"/>
        </w:rPr>
        <w:t>.</w:t>
      </w:r>
    </w:p>
    <w:p w14:paraId="254B88CB" w14:textId="5CDD2D59" w:rsidR="00E87AFB" w:rsidRPr="003064AE" w:rsidRDefault="00895A34" w:rsidP="002A114F">
      <w:pPr>
        <w:widowControl w:val="0"/>
        <w:numPr>
          <w:ilvl w:val="0"/>
          <w:numId w:val="14"/>
        </w:numPr>
        <w:suppressAutoHyphens/>
        <w:autoSpaceDE w:val="0"/>
        <w:ind w:left="709" w:hanging="709"/>
        <w:jc w:val="both"/>
        <w:rPr>
          <w:rFonts w:ascii="Arial" w:hAnsi="Arial" w:cs="Arial"/>
          <w:szCs w:val="22"/>
          <w:lang w:val="en-US"/>
        </w:rPr>
      </w:pPr>
      <w:proofErr w:type="gramStart"/>
      <w:r>
        <w:rPr>
          <w:rFonts w:ascii="Arial" w:hAnsi="Arial" w:cs="Arial"/>
          <w:szCs w:val="22"/>
          <w:lang w:val="en-US"/>
        </w:rPr>
        <w:t>Regarding</w:t>
      </w:r>
      <w:r w:rsidR="0060710C" w:rsidRPr="003064AE">
        <w:rPr>
          <w:rFonts w:ascii="Arial" w:hAnsi="Arial" w:cs="Arial"/>
          <w:szCs w:val="22"/>
          <w:lang w:val="en-US"/>
        </w:rPr>
        <w:t xml:space="preserve"> the second question, the inclusion of an additional chapter on sustainable </w:t>
      </w:r>
      <w:r w:rsidR="0060710C" w:rsidRPr="003064AE">
        <w:rPr>
          <w:rFonts w:ascii="Arial" w:hAnsi="Arial" w:cs="Arial"/>
          <w:szCs w:val="22"/>
          <w:lang w:val="en-US"/>
        </w:rPr>
        <w:lastRenderedPageBreak/>
        <w:t xml:space="preserve">development in the Operational Directives, </w:t>
      </w:r>
      <w:r w:rsidR="00783FDD" w:rsidRPr="003064AE">
        <w:rPr>
          <w:rFonts w:ascii="Arial" w:hAnsi="Arial" w:cs="Arial"/>
          <w:szCs w:val="22"/>
          <w:lang w:val="en-US"/>
        </w:rPr>
        <w:t xml:space="preserve">the </w:t>
      </w:r>
      <w:r w:rsidR="00783FDD" w:rsidRPr="003064AE">
        <w:rPr>
          <w:rFonts w:ascii="Arial" w:hAnsi="Arial" w:cs="Arial"/>
          <w:b/>
          <w:szCs w:val="22"/>
          <w:lang w:val="en-US"/>
        </w:rPr>
        <w:t>Legal Advisor</w:t>
      </w:r>
      <w:r w:rsidR="00783FDD" w:rsidRPr="003064AE">
        <w:rPr>
          <w:rFonts w:ascii="Arial" w:hAnsi="Arial" w:cs="Arial"/>
          <w:szCs w:val="22"/>
          <w:lang w:val="en-US"/>
        </w:rPr>
        <w:t xml:space="preserve"> further explained that </w:t>
      </w:r>
      <w:r w:rsidR="0060710C" w:rsidRPr="003064AE">
        <w:rPr>
          <w:rFonts w:ascii="Arial" w:hAnsi="Arial" w:cs="Arial"/>
          <w:szCs w:val="22"/>
          <w:lang w:val="en-US"/>
        </w:rPr>
        <w:t xml:space="preserve">there </w:t>
      </w:r>
      <w:r w:rsidR="00783FDD" w:rsidRPr="003064AE">
        <w:rPr>
          <w:rFonts w:ascii="Arial" w:hAnsi="Arial" w:cs="Arial"/>
          <w:szCs w:val="22"/>
          <w:lang w:val="en-US"/>
        </w:rPr>
        <w:t xml:space="preserve">was </w:t>
      </w:r>
      <w:r w:rsidR="0060710C" w:rsidRPr="003064AE">
        <w:rPr>
          <w:rFonts w:ascii="Arial" w:hAnsi="Arial" w:cs="Arial"/>
          <w:szCs w:val="22"/>
          <w:lang w:val="en-US"/>
        </w:rPr>
        <w:t>no legal impediment to do so in the Operational Directives</w:t>
      </w:r>
      <w:r w:rsidR="00783FDD" w:rsidRPr="003064AE">
        <w:rPr>
          <w:rFonts w:ascii="Arial" w:hAnsi="Arial" w:cs="Arial"/>
          <w:szCs w:val="22"/>
          <w:lang w:val="en-US"/>
        </w:rPr>
        <w:t xml:space="preserve"> because the Convention provided</w:t>
      </w:r>
      <w:r w:rsidR="0060710C" w:rsidRPr="003064AE">
        <w:rPr>
          <w:rFonts w:ascii="Arial" w:hAnsi="Arial" w:cs="Arial"/>
          <w:szCs w:val="22"/>
          <w:lang w:val="en-US"/>
        </w:rPr>
        <w:t xml:space="preserve"> that the Operational Directives </w:t>
      </w:r>
      <w:r>
        <w:rPr>
          <w:rFonts w:ascii="Arial" w:hAnsi="Arial" w:cs="Arial"/>
          <w:szCs w:val="22"/>
          <w:lang w:val="en-US"/>
        </w:rPr>
        <w:t>are</w:t>
      </w:r>
      <w:r w:rsidRPr="003064AE">
        <w:rPr>
          <w:rFonts w:ascii="Arial" w:hAnsi="Arial" w:cs="Arial"/>
          <w:szCs w:val="22"/>
          <w:lang w:val="en-US"/>
        </w:rPr>
        <w:t xml:space="preserve"> </w:t>
      </w:r>
      <w:r w:rsidR="0060710C" w:rsidRPr="003064AE">
        <w:rPr>
          <w:rFonts w:ascii="Arial" w:hAnsi="Arial" w:cs="Arial"/>
          <w:szCs w:val="22"/>
          <w:lang w:val="en-US"/>
        </w:rPr>
        <w:t xml:space="preserve">an instrument for the implementation of the Convention </w:t>
      </w:r>
      <w:r>
        <w:rPr>
          <w:rFonts w:ascii="Arial" w:hAnsi="Arial" w:cs="Arial"/>
          <w:szCs w:val="22"/>
          <w:lang w:val="en-US"/>
        </w:rPr>
        <w:t>which</w:t>
      </w:r>
      <w:r w:rsidR="00783FDD" w:rsidRPr="003064AE">
        <w:rPr>
          <w:rFonts w:ascii="Arial" w:hAnsi="Arial" w:cs="Arial"/>
          <w:szCs w:val="22"/>
          <w:lang w:val="en-US"/>
        </w:rPr>
        <w:t>,</w:t>
      </w:r>
      <w:r w:rsidR="0060710C" w:rsidRPr="003064AE">
        <w:rPr>
          <w:rFonts w:ascii="Arial" w:hAnsi="Arial" w:cs="Arial"/>
          <w:szCs w:val="22"/>
          <w:lang w:val="en-US"/>
        </w:rPr>
        <w:t xml:space="preserve"> in practice</w:t>
      </w:r>
      <w:r w:rsidR="00783FDD" w:rsidRPr="003064AE">
        <w:rPr>
          <w:rFonts w:ascii="Arial" w:hAnsi="Arial" w:cs="Arial"/>
          <w:szCs w:val="22"/>
          <w:lang w:val="en-US"/>
        </w:rPr>
        <w:t xml:space="preserve"> (as was </w:t>
      </w:r>
      <w:r w:rsidR="0060710C" w:rsidRPr="003064AE">
        <w:rPr>
          <w:rFonts w:ascii="Arial" w:hAnsi="Arial" w:cs="Arial"/>
          <w:szCs w:val="22"/>
          <w:lang w:val="en-US"/>
        </w:rPr>
        <w:t>the purpose and spirit of the adoption of the Operational Directives in 2008</w:t>
      </w:r>
      <w:r w:rsidR="00783FDD" w:rsidRPr="003064AE">
        <w:rPr>
          <w:rFonts w:ascii="Arial" w:hAnsi="Arial" w:cs="Arial"/>
          <w:szCs w:val="22"/>
          <w:lang w:val="en-US"/>
        </w:rPr>
        <w:t>)</w:t>
      </w:r>
      <w:r w:rsidR="0060710C" w:rsidRPr="003064AE">
        <w:rPr>
          <w:rFonts w:ascii="Arial" w:hAnsi="Arial" w:cs="Arial"/>
          <w:szCs w:val="22"/>
          <w:lang w:val="en-US"/>
        </w:rPr>
        <w:t>, are meant to contain the essential mechanisms and conditions to allow the Convention to become operational as a whole.</w:t>
      </w:r>
      <w:proofErr w:type="gramEnd"/>
      <w:r w:rsidR="0060710C" w:rsidRPr="003064AE">
        <w:rPr>
          <w:rFonts w:ascii="Arial" w:hAnsi="Arial" w:cs="Arial"/>
          <w:szCs w:val="22"/>
          <w:lang w:val="en-US"/>
        </w:rPr>
        <w:t xml:space="preserve"> This is </w:t>
      </w:r>
      <w:r>
        <w:rPr>
          <w:rFonts w:ascii="Arial" w:hAnsi="Arial" w:cs="Arial"/>
          <w:szCs w:val="22"/>
          <w:lang w:val="en-US"/>
        </w:rPr>
        <w:t xml:space="preserve">why they </w:t>
      </w:r>
      <w:proofErr w:type="gramStart"/>
      <w:r>
        <w:rPr>
          <w:rFonts w:ascii="Arial" w:hAnsi="Arial" w:cs="Arial"/>
          <w:szCs w:val="22"/>
          <w:lang w:val="en-US"/>
        </w:rPr>
        <w:t>are</w:t>
      </w:r>
      <w:r w:rsidR="0060710C" w:rsidRPr="003064AE">
        <w:rPr>
          <w:rFonts w:ascii="Arial" w:hAnsi="Arial" w:cs="Arial"/>
          <w:szCs w:val="22"/>
          <w:lang w:val="en-US"/>
        </w:rPr>
        <w:t xml:space="preserve"> </w:t>
      </w:r>
      <w:r w:rsidR="00783FDD" w:rsidRPr="003064AE">
        <w:rPr>
          <w:rFonts w:ascii="Arial" w:hAnsi="Arial" w:cs="Arial"/>
          <w:szCs w:val="22"/>
          <w:lang w:val="en-US"/>
        </w:rPr>
        <w:t>allowed</w:t>
      </w:r>
      <w:proofErr w:type="gramEnd"/>
      <w:r w:rsidR="00783FDD" w:rsidRPr="003064AE">
        <w:rPr>
          <w:rFonts w:ascii="Arial" w:hAnsi="Arial" w:cs="Arial"/>
          <w:szCs w:val="22"/>
          <w:lang w:val="en-US"/>
        </w:rPr>
        <w:t xml:space="preserve"> </w:t>
      </w:r>
      <w:r w:rsidR="0060710C" w:rsidRPr="003064AE">
        <w:rPr>
          <w:rFonts w:ascii="Arial" w:hAnsi="Arial" w:cs="Arial"/>
          <w:szCs w:val="22"/>
          <w:lang w:val="en-US"/>
        </w:rPr>
        <w:t xml:space="preserve">to evolve </w:t>
      </w:r>
      <w:r>
        <w:rPr>
          <w:rFonts w:ascii="Arial" w:hAnsi="Arial" w:cs="Arial"/>
          <w:szCs w:val="22"/>
          <w:lang w:val="en-US"/>
        </w:rPr>
        <w:t>over</w:t>
      </w:r>
      <w:r w:rsidR="0060710C" w:rsidRPr="003064AE">
        <w:rPr>
          <w:rFonts w:ascii="Arial" w:hAnsi="Arial" w:cs="Arial"/>
          <w:szCs w:val="22"/>
          <w:lang w:val="en-US"/>
        </w:rPr>
        <w:t xml:space="preserve"> time and in accordance with the de</w:t>
      </w:r>
      <w:r w:rsidR="00783FDD" w:rsidRPr="003064AE">
        <w:rPr>
          <w:rFonts w:ascii="Arial" w:hAnsi="Arial" w:cs="Arial"/>
          <w:szCs w:val="22"/>
          <w:lang w:val="en-US"/>
        </w:rPr>
        <w:t>cisions of the General Assembly.</w:t>
      </w:r>
      <w:r w:rsidR="0060710C" w:rsidRPr="003064AE">
        <w:rPr>
          <w:rFonts w:ascii="Arial" w:hAnsi="Arial" w:cs="Arial"/>
          <w:szCs w:val="22"/>
          <w:lang w:val="en-US"/>
        </w:rPr>
        <w:t xml:space="preserve"> </w:t>
      </w:r>
      <w:r w:rsidR="00783FDD" w:rsidRPr="003064AE">
        <w:rPr>
          <w:rFonts w:ascii="Arial" w:hAnsi="Arial" w:cs="Arial"/>
          <w:szCs w:val="22"/>
          <w:lang w:val="en-US"/>
        </w:rPr>
        <w:t xml:space="preserve">Moreover, </w:t>
      </w:r>
      <w:r w:rsidR="0060710C" w:rsidRPr="003064AE">
        <w:rPr>
          <w:rFonts w:ascii="Arial" w:hAnsi="Arial" w:cs="Arial"/>
          <w:szCs w:val="22"/>
          <w:lang w:val="en-US"/>
        </w:rPr>
        <w:t xml:space="preserve">part of the Convention </w:t>
      </w:r>
      <w:r w:rsidR="00783FDD" w:rsidRPr="003064AE">
        <w:rPr>
          <w:rFonts w:ascii="Arial" w:hAnsi="Arial" w:cs="Arial"/>
          <w:szCs w:val="22"/>
          <w:lang w:val="en-US"/>
        </w:rPr>
        <w:t>in Article 2.1 already required</w:t>
      </w:r>
      <w:r w:rsidR="0060710C" w:rsidRPr="003064AE">
        <w:rPr>
          <w:rFonts w:ascii="Arial" w:hAnsi="Arial" w:cs="Arial"/>
          <w:szCs w:val="22"/>
          <w:lang w:val="en-US"/>
        </w:rPr>
        <w:t xml:space="preserve"> that, for the purposes of the Convention, consideration </w:t>
      </w:r>
      <w:proofErr w:type="gramStart"/>
      <w:r w:rsidR="0060710C" w:rsidRPr="003064AE">
        <w:rPr>
          <w:rFonts w:ascii="Arial" w:hAnsi="Arial" w:cs="Arial"/>
          <w:szCs w:val="22"/>
          <w:lang w:val="en-US"/>
        </w:rPr>
        <w:t>be given</w:t>
      </w:r>
      <w:proofErr w:type="gramEnd"/>
      <w:r w:rsidR="0060710C" w:rsidRPr="003064AE">
        <w:rPr>
          <w:rFonts w:ascii="Arial" w:hAnsi="Arial" w:cs="Arial"/>
          <w:szCs w:val="22"/>
          <w:lang w:val="en-US"/>
        </w:rPr>
        <w:t xml:space="preserve"> to </w:t>
      </w:r>
      <w:r>
        <w:rPr>
          <w:rFonts w:ascii="Arial" w:hAnsi="Arial" w:cs="Arial"/>
          <w:szCs w:val="22"/>
          <w:lang w:val="en-US"/>
        </w:rPr>
        <w:t>ICH</w:t>
      </w:r>
      <w:r w:rsidR="000152E0" w:rsidRPr="003064AE">
        <w:rPr>
          <w:rFonts w:ascii="Arial" w:hAnsi="Arial" w:cs="Arial"/>
          <w:szCs w:val="22"/>
          <w:lang w:val="en-US"/>
        </w:rPr>
        <w:t>,</w:t>
      </w:r>
      <w:r w:rsidR="0060710C" w:rsidRPr="003064AE">
        <w:rPr>
          <w:rFonts w:ascii="Arial" w:hAnsi="Arial" w:cs="Arial"/>
          <w:szCs w:val="22"/>
          <w:lang w:val="en-US"/>
        </w:rPr>
        <w:t xml:space="preserve"> which, among other things, should consider the requirements of sustainable development. In accordance with this Article, it </w:t>
      </w:r>
      <w:r w:rsidR="00783FDD" w:rsidRPr="003064AE">
        <w:rPr>
          <w:rFonts w:ascii="Arial" w:hAnsi="Arial" w:cs="Arial"/>
          <w:szCs w:val="22"/>
          <w:lang w:val="en-US"/>
        </w:rPr>
        <w:t xml:space="preserve">was </w:t>
      </w:r>
      <w:r w:rsidR="0060710C" w:rsidRPr="003064AE">
        <w:rPr>
          <w:rFonts w:ascii="Arial" w:hAnsi="Arial" w:cs="Arial"/>
          <w:szCs w:val="22"/>
          <w:lang w:val="en-US"/>
        </w:rPr>
        <w:t xml:space="preserve">up to </w:t>
      </w:r>
      <w:r w:rsidR="000152E0" w:rsidRPr="003064AE">
        <w:rPr>
          <w:rFonts w:ascii="Arial" w:hAnsi="Arial" w:cs="Arial"/>
          <w:szCs w:val="22"/>
          <w:lang w:val="en-US"/>
        </w:rPr>
        <w:t xml:space="preserve">the </w:t>
      </w:r>
      <w:r w:rsidR="0060710C" w:rsidRPr="003064AE">
        <w:rPr>
          <w:rFonts w:ascii="Arial" w:hAnsi="Arial" w:cs="Arial"/>
          <w:szCs w:val="22"/>
          <w:lang w:val="en-US"/>
        </w:rPr>
        <w:t>Member States</w:t>
      </w:r>
      <w:r w:rsidR="000A158C">
        <w:rPr>
          <w:rFonts w:ascii="Arial" w:hAnsi="Arial" w:cs="Arial"/>
          <w:szCs w:val="22"/>
          <w:lang w:val="en-US"/>
        </w:rPr>
        <w:t xml:space="preserve"> to decide</w:t>
      </w:r>
      <w:r w:rsidR="0060710C" w:rsidRPr="003064AE">
        <w:rPr>
          <w:rFonts w:ascii="Arial" w:hAnsi="Arial" w:cs="Arial"/>
          <w:szCs w:val="22"/>
          <w:lang w:val="en-US"/>
        </w:rPr>
        <w:t xml:space="preserve"> how </w:t>
      </w:r>
      <w:r w:rsidR="000152E0" w:rsidRPr="003064AE">
        <w:rPr>
          <w:rFonts w:ascii="Arial" w:hAnsi="Arial" w:cs="Arial"/>
          <w:szCs w:val="22"/>
          <w:lang w:val="en-US"/>
        </w:rPr>
        <w:t xml:space="preserve">they </w:t>
      </w:r>
      <w:r w:rsidR="0060710C" w:rsidRPr="003064AE">
        <w:rPr>
          <w:rFonts w:ascii="Arial" w:hAnsi="Arial" w:cs="Arial"/>
          <w:szCs w:val="22"/>
          <w:lang w:val="en-US"/>
        </w:rPr>
        <w:t>wish</w:t>
      </w:r>
      <w:r w:rsidR="000152E0" w:rsidRPr="003064AE">
        <w:rPr>
          <w:rFonts w:ascii="Arial" w:hAnsi="Arial" w:cs="Arial"/>
          <w:szCs w:val="22"/>
          <w:lang w:val="en-US"/>
        </w:rPr>
        <w:t>ed</w:t>
      </w:r>
      <w:r w:rsidR="0060710C" w:rsidRPr="003064AE">
        <w:rPr>
          <w:rFonts w:ascii="Arial" w:hAnsi="Arial" w:cs="Arial"/>
          <w:szCs w:val="22"/>
          <w:lang w:val="en-US"/>
        </w:rPr>
        <w:t xml:space="preserve"> to achieve the implementation </w:t>
      </w:r>
      <w:r w:rsidR="000152E0" w:rsidRPr="003064AE">
        <w:rPr>
          <w:rFonts w:ascii="Arial" w:hAnsi="Arial" w:cs="Arial"/>
          <w:szCs w:val="22"/>
          <w:lang w:val="en-US"/>
        </w:rPr>
        <w:t>of this provision in</w:t>
      </w:r>
      <w:r w:rsidR="0060710C" w:rsidRPr="003064AE">
        <w:rPr>
          <w:rFonts w:ascii="Arial" w:hAnsi="Arial" w:cs="Arial"/>
          <w:szCs w:val="22"/>
          <w:lang w:val="en-US"/>
        </w:rPr>
        <w:t xml:space="preserve"> the Operational Directives</w:t>
      </w:r>
      <w:r w:rsidR="000152E0" w:rsidRPr="003064AE">
        <w:rPr>
          <w:rFonts w:ascii="Arial" w:hAnsi="Arial" w:cs="Arial"/>
          <w:szCs w:val="22"/>
          <w:lang w:val="en-US"/>
        </w:rPr>
        <w:t>,</w:t>
      </w:r>
      <w:r w:rsidR="0060710C" w:rsidRPr="003064AE">
        <w:rPr>
          <w:rFonts w:ascii="Arial" w:hAnsi="Arial" w:cs="Arial"/>
          <w:szCs w:val="22"/>
          <w:lang w:val="en-US"/>
        </w:rPr>
        <w:t xml:space="preserve"> and whether </w:t>
      </w:r>
      <w:r>
        <w:rPr>
          <w:rFonts w:ascii="Arial" w:hAnsi="Arial" w:cs="Arial"/>
          <w:szCs w:val="22"/>
          <w:lang w:val="en-US"/>
        </w:rPr>
        <w:t xml:space="preserve">or not they </w:t>
      </w:r>
      <w:r w:rsidR="0060710C" w:rsidRPr="003064AE">
        <w:rPr>
          <w:rFonts w:ascii="Arial" w:hAnsi="Arial" w:cs="Arial"/>
          <w:szCs w:val="22"/>
          <w:lang w:val="en-US"/>
        </w:rPr>
        <w:t>wish</w:t>
      </w:r>
      <w:r w:rsidR="000152E0" w:rsidRPr="003064AE">
        <w:rPr>
          <w:rFonts w:ascii="Arial" w:hAnsi="Arial" w:cs="Arial"/>
          <w:szCs w:val="22"/>
          <w:lang w:val="en-US"/>
        </w:rPr>
        <w:t>ed</w:t>
      </w:r>
      <w:r w:rsidR="0060710C" w:rsidRPr="003064AE">
        <w:rPr>
          <w:rFonts w:ascii="Arial" w:hAnsi="Arial" w:cs="Arial"/>
          <w:szCs w:val="22"/>
          <w:lang w:val="en-US"/>
        </w:rPr>
        <w:t xml:space="preserve"> to include it in the Operational Directives. </w:t>
      </w:r>
      <w:r w:rsidR="000152E0" w:rsidRPr="003064AE">
        <w:rPr>
          <w:rFonts w:ascii="Arial" w:hAnsi="Arial" w:cs="Arial"/>
          <w:szCs w:val="22"/>
          <w:lang w:val="en-US"/>
        </w:rPr>
        <w:t xml:space="preserve">Thus, the </w:t>
      </w:r>
      <w:r w:rsidR="0060710C" w:rsidRPr="003064AE">
        <w:rPr>
          <w:rFonts w:ascii="Arial" w:hAnsi="Arial" w:cs="Arial"/>
          <w:szCs w:val="22"/>
          <w:lang w:val="en-US"/>
        </w:rPr>
        <w:t>Ge</w:t>
      </w:r>
      <w:r w:rsidR="003B5F6E" w:rsidRPr="003064AE">
        <w:rPr>
          <w:rFonts w:ascii="Arial" w:hAnsi="Arial" w:cs="Arial"/>
          <w:szCs w:val="22"/>
          <w:lang w:val="en-US"/>
        </w:rPr>
        <w:t>neral Assembly, an independent b</w:t>
      </w:r>
      <w:r w:rsidR="0060710C" w:rsidRPr="003064AE">
        <w:rPr>
          <w:rFonts w:ascii="Arial" w:hAnsi="Arial" w:cs="Arial"/>
          <w:szCs w:val="22"/>
          <w:lang w:val="en-US"/>
        </w:rPr>
        <w:t xml:space="preserve">ody from </w:t>
      </w:r>
      <w:r w:rsidR="000152E0" w:rsidRPr="003064AE">
        <w:rPr>
          <w:rFonts w:ascii="Arial" w:hAnsi="Arial" w:cs="Arial"/>
          <w:szCs w:val="22"/>
          <w:lang w:val="en-US"/>
        </w:rPr>
        <w:t xml:space="preserve">other </w:t>
      </w:r>
      <w:r w:rsidR="003B5F6E" w:rsidRPr="003064AE">
        <w:rPr>
          <w:rFonts w:ascii="Arial" w:hAnsi="Arial" w:cs="Arial"/>
          <w:szCs w:val="22"/>
          <w:lang w:val="en-US"/>
        </w:rPr>
        <w:t>b</w:t>
      </w:r>
      <w:r w:rsidR="0060710C" w:rsidRPr="003064AE">
        <w:rPr>
          <w:rFonts w:ascii="Arial" w:hAnsi="Arial" w:cs="Arial"/>
          <w:szCs w:val="22"/>
          <w:lang w:val="en-US"/>
        </w:rPr>
        <w:t>odies of other conventions</w:t>
      </w:r>
      <w:r w:rsidR="000152E0" w:rsidRPr="003064AE">
        <w:rPr>
          <w:rFonts w:ascii="Arial" w:hAnsi="Arial" w:cs="Arial"/>
          <w:szCs w:val="22"/>
          <w:lang w:val="en-US"/>
        </w:rPr>
        <w:t xml:space="preserve">, could </w:t>
      </w:r>
      <w:r w:rsidR="0060710C" w:rsidRPr="003064AE">
        <w:rPr>
          <w:rFonts w:ascii="Arial" w:hAnsi="Arial" w:cs="Arial"/>
          <w:szCs w:val="22"/>
          <w:lang w:val="en-US"/>
        </w:rPr>
        <w:t>take into account the p</w:t>
      </w:r>
      <w:r w:rsidR="000152E0" w:rsidRPr="003064AE">
        <w:rPr>
          <w:rFonts w:ascii="Arial" w:hAnsi="Arial" w:cs="Arial"/>
          <w:szCs w:val="22"/>
          <w:lang w:val="en-US"/>
        </w:rPr>
        <w:t>ractices of the 200</w:t>
      </w:r>
      <w:r w:rsidR="000A158C">
        <w:rPr>
          <w:rFonts w:ascii="Arial" w:hAnsi="Arial" w:cs="Arial"/>
          <w:szCs w:val="22"/>
          <w:lang w:val="en-US"/>
        </w:rPr>
        <w:t>5</w:t>
      </w:r>
      <w:r w:rsidR="000152E0" w:rsidRPr="003064AE">
        <w:rPr>
          <w:rFonts w:ascii="Arial" w:hAnsi="Arial" w:cs="Arial"/>
          <w:szCs w:val="22"/>
          <w:lang w:val="en-US"/>
        </w:rPr>
        <w:t xml:space="preserve"> Convention, </w:t>
      </w:r>
      <w:r w:rsidR="0060710C" w:rsidRPr="003064AE">
        <w:rPr>
          <w:rFonts w:ascii="Arial" w:hAnsi="Arial" w:cs="Arial"/>
          <w:szCs w:val="22"/>
          <w:lang w:val="en-US"/>
        </w:rPr>
        <w:t>the 1970</w:t>
      </w:r>
      <w:r w:rsidR="0024302E">
        <w:rPr>
          <w:rFonts w:ascii="Arial" w:hAnsi="Arial" w:cs="Arial"/>
          <w:szCs w:val="22"/>
          <w:lang w:val="en-US"/>
        </w:rPr>
        <w:t> </w:t>
      </w:r>
      <w:r w:rsidR="0060710C" w:rsidRPr="003064AE">
        <w:rPr>
          <w:rFonts w:ascii="Arial" w:hAnsi="Arial" w:cs="Arial"/>
          <w:szCs w:val="22"/>
          <w:lang w:val="en-US"/>
        </w:rPr>
        <w:t xml:space="preserve">Convention </w:t>
      </w:r>
      <w:r w:rsidR="000152E0" w:rsidRPr="003064AE">
        <w:rPr>
          <w:rFonts w:ascii="Arial" w:hAnsi="Arial" w:cs="Arial"/>
          <w:szCs w:val="22"/>
          <w:lang w:val="en-US"/>
        </w:rPr>
        <w:t xml:space="preserve">or </w:t>
      </w:r>
      <w:r w:rsidR="0060710C" w:rsidRPr="003064AE">
        <w:rPr>
          <w:rFonts w:ascii="Arial" w:hAnsi="Arial" w:cs="Arial"/>
          <w:szCs w:val="22"/>
          <w:lang w:val="en-US"/>
        </w:rPr>
        <w:t>the 1972 Convention with r</w:t>
      </w:r>
      <w:r w:rsidR="000152E0" w:rsidRPr="003064AE">
        <w:rPr>
          <w:rFonts w:ascii="Arial" w:hAnsi="Arial" w:cs="Arial"/>
          <w:szCs w:val="22"/>
          <w:lang w:val="en-US"/>
        </w:rPr>
        <w:t xml:space="preserve">egard to </w:t>
      </w:r>
      <w:r>
        <w:rPr>
          <w:rFonts w:ascii="Arial" w:hAnsi="Arial" w:cs="Arial"/>
          <w:szCs w:val="22"/>
          <w:lang w:val="en-US"/>
        </w:rPr>
        <w:t xml:space="preserve">whether or not to include </w:t>
      </w:r>
      <w:r w:rsidR="000152E0" w:rsidRPr="003064AE">
        <w:rPr>
          <w:rFonts w:ascii="Arial" w:hAnsi="Arial" w:cs="Arial"/>
          <w:szCs w:val="22"/>
          <w:lang w:val="en-US"/>
        </w:rPr>
        <w:t>this C</w:t>
      </w:r>
      <w:r w:rsidR="0060710C" w:rsidRPr="003064AE">
        <w:rPr>
          <w:rFonts w:ascii="Arial" w:hAnsi="Arial" w:cs="Arial"/>
          <w:szCs w:val="22"/>
          <w:lang w:val="en-US"/>
        </w:rPr>
        <w:t>hapter</w:t>
      </w:r>
      <w:r w:rsidR="000152E0" w:rsidRPr="003064AE">
        <w:rPr>
          <w:rFonts w:ascii="Arial" w:hAnsi="Arial" w:cs="Arial"/>
          <w:szCs w:val="22"/>
          <w:lang w:val="en-US"/>
        </w:rPr>
        <w:t xml:space="preserve"> in the Operational Directives, but </w:t>
      </w:r>
      <w:r w:rsidR="0060710C" w:rsidRPr="003064AE">
        <w:rPr>
          <w:rFonts w:ascii="Arial" w:hAnsi="Arial" w:cs="Arial"/>
          <w:szCs w:val="22"/>
          <w:lang w:val="en-US"/>
        </w:rPr>
        <w:t xml:space="preserve">this </w:t>
      </w:r>
      <w:r w:rsidR="000152E0" w:rsidRPr="003064AE">
        <w:rPr>
          <w:rFonts w:ascii="Arial" w:hAnsi="Arial" w:cs="Arial"/>
          <w:szCs w:val="22"/>
          <w:lang w:val="en-US"/>
        </w:rPr>
        <w:t xml:space="preserve">was </w:t>
      </w:r>
      <w:r w:rsidR="0060710C" w:rsidRPr="003064AE">
        <w:rPr>
          <w:rFonts w:ascii="Arial" w:hAnsi="Arial" w:cs="Arial"/>
          <w:szCs w:val="22"/>
          <w:lang w:val="en-US"/>
        </w:rPr>
        <w:t>a decis</w:t>
      </w:r>
      <w:r w:rsidR="000152E0" w:rsidRPr="003064AE">
        <w:rPr>
          <w:rFonts w:ascii="Arial" w:hAnsi="Arial" w:cs="Arial"/>
          <w:szCs w:val="22"/>
          <w:lang w:val="en-US"/>
        </w:rPr>
        <w:t>ion that remained solely</w:t>
      </w:r>
      <w:r w:rsidR="0060710C" w:rsidRPr="003064AE">
        <w:rPr>
          <w:rFonts w:ascii="Arial" w:hAnsi="Arial" w:cs="Arial"/>
          <w:szCs w:val="22"/>
          <w:lang w:val="en-US"/>
        </w:rPr>
        <w:t xml:space="preserve"> within </w:t>
      </w:r>
      <w:r w:rsidR="000152E0" w:rsidRPr="003064AE">
        <w:rPr>
          <w:rFonts w:ascii="Arial" w:hAnsi="Arial" w:cs="Arial"/>
          <w:szCs w:val="22"/>
          <w:lang w:val="en-US"/>
        </w:rPr>
        <w:t xml:space="preserve">the </w:t>
      </w:r>
      <w:r w:rsidR="0060710C" w:rsidRPr="003064AE">
        <w:rPr>
          <w:rFonts w:ascii="Arial" w:hAnsi="Arial" w:cs="Arial"/>
          <w:szCs w:val="22"/>
          <w:lang w:val="en-US"/>
        </w:rPr>
        <w:t>sovereign capacities</w:t>
      </w:r>
      <w:r w:rsidR="000152E0" w:rsidRPr="003064AE">
        <w:rPr>
          <w:rFonts w:ascii="Arial" w:hAnsi="Arial" w:cs="Arial"/>
          <w:szCs w:val="22"/>
          <w:lang w:val="en-US"/>
        </w:rPr>
        <w:t xml:space="preserve"> of the General Assembly</w:t>
      </w:r>
      <w:r w:rsidR="0060710C" w:rsidRPr="003064AE">
        <w:rPr>
          <w:rFonts w:ascii="Arial" w:hAnsi="Arial" w:cs="Arial"/>
          <w:szCs w:val="22"/>
          <w:lang w:val="en-US"/>
        </w:rPr>
        <w:t>.</w:t>
      </w:r>
    </w:p>
    <w:p w14:paraId="0725E9DC" w14:textId="226C370C" w:rsidR="00E87AFB" w:rsidRPr="003064AE" w:rsidRDefault="00E87AFB" w:rsidP="002A114F">
      <w:pPr>
        <w:widowControl w:val="0"/>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The</w:t>
      </w:r>
      <w:r w:rsidRPr="003064AE">
        <w:rPr>
          <w:rFonts w:ascii="Arial" w:hAnsi="Arial" w:cs="Arial"/>
          <w:b/>
          <w:szCs w:val="22"/>
          <w:lang w:val="en-US"/>
        </w:rPr>
        <w:t xml:space="preserve"> </w:t>
      </w:r>
      <w:r w:rsidR="0060710C" w:rsidRPr="003064AE">
        <w:rPr>
          <w:rFonts w:ascii="Arial" w:hAnsi="Arial" w:cs="Arial"/>
          <w:b/>
          <w:szCs w:val="22"/>
          <w:lang w:val="en-US"/>
        </w:rPr>
        <w:t>Chairperson</w:t>
      </w:r>
      <w:r w:rsidRPr="003064AE">
        <w:rPr>
          <w:rFonts w:ascii="Arial" w:hAnsi="Arial" w:cs="Arial"/>
          <w:b/>
          <w:szCs w:val="22"/>
          <w:lang w:val="en-US"/>
        </w:rPr>
        <w:t xml:space="preserve"> </w:t>
      </w:r>
      <w:r w:rsidR="000152E0" w:rsidRPr="003064AE">
        <w:rPr>
          <w:rFonts w:ascii="Arial" w:hAnsi="Arial" w:cs="Arial"/>
          <w:szCs w:val="22"/>
          <w:lang w:val="en-US"/>
        </w:rPr>
        <w:t>noted</w:t>
      </w:r>
      <w:r w:rsidR="000152E0" w:rsidRPr="003064AE">
        <w:rPr>
          <w:rFonts w:ascii="Arial" w:hAnsi="Arial" w:cs="Arial"/>
          <w:b/>
          <w:szCs w:val="22"/>
          <w:lang w:val="en-US"/>
        </w:rPr>
        <w:t xml:space="preserve"> </w:t>
      </w:r>
      <w:r w:rsidR="000152E0" w:rsidRPr="003064AE">
        <w:rPr>
          <w:rFonts w:ascii="Arial" w:hAnsi="Arial" w:cs="Arial"/>
          <w:szCs w:val="22"/>
          <w:lang w:val="en-US"/>
        </w:rPr>
        <w:t xml:space="preserve">that </w:t>
      </w:r>
      <w:r w:rsidR="0060710C" w:rsidRPr="003064AE">
        <w:rPr>
          <w:rFonts w:ascii="Arial" w:hAnsi="Arial" w:cs="Arial"/>
          <w:szCs w:val="22"/>
          <w:lang w:val="en-US"/>
        </w:rPr>
        <w:t>the Assembly</w:t>
      </w:r>
      <w:r w:rsidR="000152E0" w:rsidRPr="003064AE">
        <w:rPr>
          <w:rFonts w:ascii="Arial" w:hAnsi="Arial" w:cs="Arial"/>
          <w:szCs w:val="22"/>
          <w:lang w:val="en-US"/>
        </w:rPr>
        <w:t>, as the supreme Body,</w:t>
      </w:r>
      <w:r w:rsidR="0060710C" w:rsidRPr="003064AE">
        <w:rPr>
          <w:rFonts w:ascii="Arial" w:hAnsi="Arial" w:cs="Arial"/>
          <w:szCs w:val="22"/>
          <w:lang w:val="en-US"/>
        </w:rPr>
        <w:t xml:space="preserve"> </w:t>
      </w:r>
      <w:r w:rsidR="000152E0" w:rsidRPr="003064AE">
        <w:rPr>
          <w:rFonts w:ascii="Arial" w:hAnsi="Arial" w:cs="Arial"/>
          <w:szCs w:val="22"/>
          <w:lang w:val="en-US"/>
        </w:rPr>
        <w:t xml:space="preserve">was </w:t>
      </w:r>
      <w:r w:rsidR="0060710C" w:rsidRPr="003064AE">
        <w:rPr>
          <w:rFonts w:ascii="Arial" w:hAnsi="Arial" w:cs="Arial"/>
          <w:szCs w:val="22"/>
          <w:lang w:val="en-US"/>
        </w:rPr>
        <w:t xml:space="preserve">clearly empowered to adopt all </w:t>
      </w:r>
      <w:r w:rsidR="000152E0" w:rsidRPr="003064AE">
        <w:rPr>
          <w:rFonts w:ascii="Arial" w:hAnsi="Arial" w:cs="Arial"/>
          <w:szCs w:val="22"/>
          <w:lang w:val="en-US"/>
        </w:rPr>
        <w:t>forms of decisions</w:t>
      </w:r>
      <w:r w:rsidR="0060710C" w:rsidRPr="003064AE">
        <w:rPr>
          <w:rFonts w:ascii="Arial" w:hAnsi="Arial" w:cs="Arial"/>
          <w:szCs w:val="22"/>
          <w:lang w:val="en-US"/>
        </w:rPr>
        <w:t xml:space="preserve">. </w:t>
      </w:r>
      <w:r w:rsidR="000152E0" w:rsidRPr="003064AE">
        <w:rPr>
          <w:rFonts w:ascii="Arial" w:hAnsi="Arial" w:cs="Arial"/>
          <w:szCs w:val="22"/>
          <w:lang w:val="en-US"/>
        </w:rPr>
        <w:t xml:space="preserve">It was </w:t>
      </w:r>
      <w:r w:rsidR="0060710C" w:rsidRPr="003064AE">
        <w:rPr>
          <w:rFonts w:ascii="Arial" w:hAnsi="Arial" w:cs="Arial"/>
          <w:szCs w:val="22"/>
          <w:lang w:val="en-US"/>
        </w:rPr>
        <w:t xml:space="preserve">also clear that the decisions that </w:t>
      </w:r>
      <w:proofErr w:type="gramStart"/>
      <w:r w:rsidR="000152E0" w:rsidRPr="003064AE">
        <w:rPr>
          <w:rFonts w:ascii="Arial" w:hAnsi="Arial" w:cs="Arial"/>
          <w:szCs w:val="22"/>
          <w:lang w:val="en-US"/>
        </w:rPr>
        <w:t xml:space="preserve">had </w:t>
      </w:r>
      <w:r w:rsidR="0060710C" w:rsidRPr="003064AE">
        <w:rPr>
          <w:rFonts w:ascii="Arial" w:hAnsi="Arial" w:cs="Arial"/>
          <w:szCs w:val="22"/>
          <w:lang w:val="en-US"/>
        </w:rPr>
        <w:t>been adopted</w:t>
      </w:r>
      <w:proofErr w:type="gramEnd"/>
      <w:r w:rsidR="0060710C" w:rsidRPr="003064AE">
        <w:rPr>
          <w:rFonts w:ascii="Arial" w:hAnsi="Arial" w:cs="Arial"/>
          <w:szCs w:val="22"/>
          <w:lang w:val="en-US"/>
        </w:rPr>
        <w:t xml:space="preserve"> were amendments to or modification</w:t>
      </w:r>
      <w:r w:rsidR="000152E0" w:rsidRPr="003064AE">
        <w:rPr>
          <w:rFonts w:ascii="Arial" w:hAnsi="Arial" w:cs="Arial"/>
          <w:szCs w:val="22"/>
          <w:lang w:val="en-US"/>
        </w:rPr>
        <w:t>s of the Operational Directives.</w:t>
      </w:r>
      <w:r w:rsidR="0060710C" w:rsidRPr="003064AE">
        <w:rPr>
          <w:rFonts w:ascii="Arial" w:hAnsi="Arial" w:cs="Arial"/>
          <w:szCs w:val="22"/>
          <w:lang w:val="en-US"/>
        </w:rPr>
        <w:t xml:space="preserve"> </w:t>
      </w:r>
      <w:r w:rsidR="000152E0" w:rsidRPr="003064AE">
        <w:rPr>
          <w:rFonts w:ascii="Arial" w:hAnsi="Arial" w:cs="Arial"/>
          <w:szCs w:val="22"/>
          <w:lang w:val="en-US"/>
        </w:rPr>
        <w:t xml:space="preserve">The Chairperson invited the Secretariat to respond </w:t>
      </w:r>
      <w:r w:rsidR="0060710C" w:rsidRPr="003064AE">
        <w:rPr>
          <w:rFonts w:ascii="Arial" w:hAnsi="Arial" w:cs="Arial"/>
          <w:szCs w:val="22"/>
          <w:lang w:val="en-US"/>
        </w:rPr>
        <w:t xml:space="preserve">to the </w:t>
      </w:r>
      <w:r w:rsidR="000152E0" w:rsidRPr="003064AE">
        <w:rPr>
          <w:rFonts w:ascii="Arial" w:hAnsi="Arial" w:cs="Arial"/>
          <w:szCs w:val="22"/>
          <w:lang w:val="en-US"/>
        </w:rPr>
        <w:t>question raised</w:t>
      </w:r>
      <w:r w:rsidR="0060710C" w:rsidRPr="003064AE">
        <w:rPr>
          <w:rFonts w:ascii="Arial" w:hAnsi="Arial" w:cs="Arial"/>
          <w:szCs w:val="22"/>
          <w:lang w:val="en-US"/>
        </w:rPr>
        <w:t xml:space="preserve"> </w:t>
      </w:r>
      <w:r w:rsidR="000152E0" w:rsidRPr="003064AE">
        <w:rPr>
          <w:rFonts w:ascii="Arial" w:hAnsi="Arial" w:cs="Arial"/>
          <w:szCs w:val="22"/>
          <w:lang w:val="en-US"/>
        </w:rPr>
        <w:t xml:space="preserve">on </w:t>
      </w:r>
      <w:r w:rsidR="0060710C" w:rsidRPr="003064AE">
        <w:rPr>
          <w:rFonts w:ascii="Arial" w:hAnsi="Arial" w:cs="Arial"/>
          <w:szCs w:val="22"/>
          <w:lang w:val="en-US"/>
        </w:rPr>
        <w:t xml:space="preserve">the background </w:t>
      </w:r>
      <w:r w:rsidR="000152E0" w:rsidRPr="003064AE">
        <w:rPr>
          <w:rFonts w:ascii="Arial" w:hAnsi="Arial" w:cs="Arial"/>
          <w:szCs w:val="22"/>
          <w:lang w:val="en-US"/>
        </w:rPr>
        <w:t xml:space="preserve">of </w:t>
      </w:r>
      <w:r w:rsidR="0060710C" w:rsidRPr="003064AE">
        <w:rPr>
          <w:rFonts w:ascii="Arial" w:hAnsi="Arial" w:cs="Arial"/>
          <w:szCs w:val="22"/>
          <w:lang w:val="en-US"/>
        </w:rPr>
        <w:t xml:space="preserve">the different terms of reference that </w:t>
      </w:r>
      <w:proofErr w:type="gramStart"/>
      <w:r w:rsidR="000152E0" w:rsidRPr="003064AE">
        <w:rPr>
          <w:rFonts w:ascii="Arial" w:hAnsi="Arial" w:cs="Arial"/>
          <w:szCs w:val="22"/>
          <w:lang w:val="en-US"/>
        </w:rPr>
        <w:t>had been applied</w:t>
      </w:r>
      <w:proofErr w:type="gramEnd"/>
      <w:r w:rsidR="0060710C" w:rsidRPr="003064AE">
        <w:rPr>
          <w:rFonts w:ascii="Arial" w:hAnsi="Arial" w:cs="Arial"/>
          <w:szCs w:val="22"/>
          <w:lang w:val="en-US"/>
        </w:rPr>
        <w:t xml:space="preserve"> and that, therefore, could lead to confirm that </w:t>
      </w:r>
      <w:r w:rsidR="000152E0" w:rsidRPr="003064AE">
        <w:rPr>
          <w:rFonts w:ascii="Arial" w:hAnsi="Arial" w:cs="Arial"/>
          <w:szCs w:val="22"/>
          <w:lang w:val="en-US"/>
        </w:rPr>
        <w:t>the text adopted</w:t>
      </w:r>
      <w:r w:rsidR="0060710C" w:rsidRPr="003064AE">
        <w:rPr>
          <w:rFonts w:ascii="Arial" w:hAnsi="Arial" w:cs="Arial"/>
          <w:szCs w:val="22"/>
          <w:lang w:val="en-US"/>
        </w:rPr>
        <w:t xml:space="preserve"> </w:t>
      </w:r>
      <w:r w:rsidR="000152E0" w:rsidRPr="003064AE">
        <w:rPr>
          <w:rFonts w:ascii="Arial" w:hAnsi="Arial" w:cs="Arial"/>
          <w:szCs w:val="22"/>
          <w:lang w:val="en-US"/>
        </w:rPr>
        <w:t xml:space="preserve">in the </w:t>
      </w:r>
      <w:r w:rsidR="0060710C" w:rsidRPr="003064AE">
        <w:rPr>
          <w:rFonts w:ascii="Arial" w:hAnsi="Arial" w:cs="Arial"/>
          <w:szCs w:val="22"/>
          <w:lang w:val="en-US"/>
        </w:rPr>
        <w:t xml:space="preserve">last two days indeed </w:t>
      </w:r>
      <w:r w:rsidR="00895A34">
        <w:rPr>
          <w:rFonts w:ascii="Arial" w:hAnsi="Arial" w:cs="Arial"/>
          <w:szCs w:val="22"/>
          <w:lang w:val="en-US"/>
        </w:rPr>
        <w:t xml:space="preserve">constituted </w:t>
      </w:r>
      <w:r w:rsidR="0060710C" w:rsidRPr="003064AE">
        <w:rPr>
          <w:rFonts w:ascii="Arial" w:hAnsi="Arial" w:cs="Arial"/>
          <w:szCs w:val="22"/>
          <w:lang w:val="en-US"/>
        </w:rPr>
        <w:t>amendments to the Operational Directives.</w:t>
      </w:r>
    </w:p>
    <w:p w14:paraId="5BD99CB2" w14:textId="6B352629" w:rsidR="00E87AFB" w:rsidRPr="003064AE" w:rsidRDefault="00805966" w:rsidP="002A114F">
      <w:pPr>
        <w:widowControl w:val="0"/>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 xml:space="preserve">In response to the question on the history of the new </w:t>
      </w:r>
      <w:r w:rsidR="00895A34">
        <w:rPr>
          <w:rFonts w:ascii="Arial" w:hAnsi="Arial" w:cs="Arial"/>
          <w:szCs w:val="22"/>
          <w:lang w:val="en-US"/>
        </w:rPr>
        <w:t>c</w:t>
      </w:r>
      <w:r w:rsidR="00895A34" w:rsidRPr="003064AE">
        <w:rPr>
          <w:rFonts w:ascii="Arial" w:hAnsi="Arial" w:cs="Arial"/>
          <w:szCs w:val="22"/>
          <w:lang w:val="en-US"/>
        </w:rPr>
        <w:t xml:space="preserve">hapter </w:t>
      </w:r>
      <w:r w:rsidRPr="003064AE">
        <w:rPr>
          <w:rFonts w:ascii="Arial" w:hAnsi="Arial" w:cs="Arial"/>
          <w:szCs w:val="22"/>
          <w:lang w:val="en-US"/>
        </w:rPr>
        <w:t>in the Operational Directives, t</w:t>
      </w:r>
      <w:r w:rsidR="00E87AFB" w:rsidRPr="003064AE">
        <w:rPr>
          <w:rFonts w:ascii="Arial" w:hAnsi="Arial" w:cs="Arial"/>
          <w:szCs w:val="22"/>
          <w:lang w:val="en-US"/>
        </w:rPr>
        <w:t xml:space="preserve">he </w:t>
      </w:r>
      <w:r w:rsidR="0060710C" w:rsidRPr="003064AE">
        <w:rPr>
          <w:rFonts w:ascii="Arial" w:hAnsi="Arial" w:cs="Arial"/>
          <w:b/>
          <w:szCs w:val="22"/>
          <w:lang w:val="en-US"/>
        </w:rPr>
        <w:t>Secretary</w:t>
      </w:r>
      <w:r w:rsidR="00E87AFB" w:rsidRPr="003064AE">
        <w:rPr>
          <w:rFonts w:ascii="Arial" w:hAnsi="Arial" w:cs="Arial"/>
          <w:szCs w:val="22"/>
          <w:lang w:val="en-US"/>
        </w:rPr>
        <w:t xml:space="preserve"> </w:t>
      </w:r>
      <w:r w:rsidR="000152E0" w:rsidRPr="003064AE">
        <w:rPr>
          <w:rFonts w:ascii="Arial" w:hAnsi="Arial" w:cs="Arial"/>
          <w:szCs w:val="22"/>
          <w:lang w:val="en-US"/>
        </w:rPr>
        <w:t xml:space="preserve">explained </w:t>
      </w:r>
      <w:r w:rsidRPr="003064AE">
        <w:rPr>
          <w:rFonts w:ascii="Arial" w:hAnsi="Arial" w:cs="Arial"/>
          <w:szCs w:val="22"/>
          <w:lang w:val="en-US"/>
        </w:rPr>
        <w:t>that b</w:t>
      </w:r>
      <w:r w:rsidR="0060710C" w:rsidRPr="003064AE">
        <w:rPr>
          <w:rFonts w:ascii="Arial" w:hAnsi="Arial" w:cs="Arial"/>
          <w:szCs w:val="22"/>
          <w:lang w:val="en-US"/>
        </w:rPr>
        <w:t xml:space="preserve">efore it </w:t>
      </w:r>
      <w:proofErr w:type="gramStart"/>
      <w:r w:rsidR="0060710C" w:rsidRPr="003064AE">
        <w:rPr>
          <w:rFonts w:ascii="Arial" w:hAnsi="Arial" w:cs="Arial"/>
          <w:szCs w:val="22"/>
          <w:lang w:val="en-US"/>
        </w:rPr>
        <w:t>was discussed</w:t>
      </w:r>
      <w:proofErr w:type="gramEnd"/>
      <w:r w:rsidR="0060710C" w:rsidRPr="003064AE">
        <w:rPr>
          <w:rFonts w:ascii="Arial" w:hAnsi="Arial" w:cs="Arial"/>
          <w:szCs w:val="22"/>
          <w:lang w:val="en-US"/>
        </w:rPr>
        <w:t xml:space="preserve"> in substance, the idea was </w:t>
      </w:r>
      <w:r w:rsidRPr="003064AE">
        <w:rPr>
          <w:rFonts w:ascii="Arial" w:hAnsi="Arial" w:cs="Arial"/>
          <w:szCs w:val="22"/>
          <w:lang w:val="en-US"/>
        </w:rPr>
        <w:t xml:space="preserve">first </w:t>
      </w:r>
      <w:r w:rsidR="0060710C" w:rsidRPr="003064AE">
        <w:rPr>
          <w:rFonts w:ascii="Arial" w:hAnsi="Arial" w:cs="Arial"/>
          <w:szCs w:val="22"/>
          <w:lang w:val="en-US"/>
        </w:rPr>
        <w:t>raised at the</w:t>
      </w:r>
      <w:r w:rsidRPr="003064AE">
        <w:rPr>
          <w:rFonts w:ascii="Arial" w:hAnsi="Arial" w:cs="Arial"/>
          <w:szCs w:val="22"/>
          <w:lang w:val="en-US"/>
        </w:rPr>
        <w:t xml:space="preserve"> seventh session of the Committee chaired by Grenada in 20</w:t>
      </w:r>
      <w:r w:rsidR="003B5F6E" w:rsidRPr="003064AE">
        <w:rPr>
          <w:rFonts w:ascii="Arial" w:hAnsi="Arial" w:cs="Arial"/>
          <w:szCs w:val="22"/>
          <w:lang w:val="en-US"/>
        </w:rPr>
        <w:t>1</w:t>
      </w:r>
      <w:r w:rsidR="0060710C" w:rsidRPr="003064AE">
        <w:rPr>
          <w:rFonts w:ascii="Arial" w:hAnsi="Arial" w:cs="Arial"/>
          <w:szCs w:val="22"/>
          <w:lang w:val="en-US"/>
        </w:rPr>
        <w:t xml:space="preserve">2. </w:t>
      </w:r>
      <w:r w:rsidRPr="003064AE">
        <w:rPr>
          <w:rFonts w:ascii="Arial" w:hAnsi="Arial" w:cs="Arial"/>
          <w:szCs w:val="22"/>
          <w:lang w:val="en-US"/>
        </w:rPr>
        <w:t>This was followed</w:t>
      </w:r>
      <w:r w:rsidR="00895A34">
        <w:rPr>
          <w:rFonts w:ascii="Arial" w:hAnsi="Arial" w:cs="Arial"/>
          <w:szCs w:val="22"/>
          <w:lang w:val="en-US"/>
        </w:rPr>
        <w:t>,</w:t>
      </w:r>
      <w:r w:rsidRPr="003064AE">
        <w:rPr>
          <w:rFonts w:ascii="Arial" w:hAnsi="Arial" w:cs="Arial"/>
          <w:szCs w:val="22"/>
          <w:lang w:val="en-US"/>
        </w:rPr>
        <w:t xml:space="preserve"> at the eighth session of the Committee in </w:t>
      </w:r>
      <w:r w:rsidR="0060710C" w:rsidRPr="003064AE">
        <w:rPr>
          <w:rFonts w:ascii="Arial" w:hAnsi="Arial" w:cs="Arial"/>
          <w:szCs w:val="22"/>
          <w:lang w:val="en-US"/>
        </w:rPr>
        <w:t xml:space="preserve">Baku </w:t>
      </w:r>
      <w:r w:rsidR="00895A34">
        <w:rPr>
          <w:rFonts w:ascii="Arial" w:hAnsi="Arial" w:cs="Arial"/>
          <w:szCs w:val="22"/>
          <w:lang w:val="en-US"/>
        </w:rPr>
        <w:t xml:space="preserve">in </w:t>
      </w:r>
      <w:proofErr w:type="gramStart"/>
      <w:r w:rsidR="00895A34">
        <w:rPr>
          <w:rFonts w:ascii="Arial" w:hAnsi="Arial" w:cs="Arial"/>
          <w:szCs w:val="22"/>
          <w:lang w:val="en-US"/>
        </w:rPr>
        <w:t>2013,</w:t>
      </w:r>
      <w:proofErr w:type="gramEnd"/>
      <w:r w:rsidR="00895A34">
        <w:rPr>
          <w:rFonts w:ascii="Arial" w:hAnsi="Arial" w:cs="Arial"/>
          <w:szCs w:val="22"/>
          <w:lang w:val="en-US"/>
        </w:rPr>
        <w:t xml:space="preserve"> by</w:t>
      </w:r>
      <w:r w:rsidR="00895A34" w:rsidRPr="003064AE">
        <w:rPr>
          <w:rFonts w:ascii="Arial" w:hAnsi="Arial" w:cs="Arial"/>
          <w:szCs w:val="22"/>
          <w:lang w:val="en-US"/>
        </w:rPr>
        <w:t xml:space="preserve"> </w:t>
      </w:r>
      <w:r w:rsidR="0060710C" w:rsidRPr="003064AE">
        <w:rPr>
          <w:rFonts w:ascii="Arial" w:hAnsi="Arial" w:cs="Arial"/>
          <w:szCs w:val="22"/>
          <w:lang w:val="en-US"/>
        </w:rPr>
        <w:t xml:space="preserve">a specific decision </w:t>
      </w:r>
      <w:r w:rsidR="00895A34">
        <w:rPr>
          <w:rFonts w:ascii="Arial" w:hAnsi="Arial" w:cs="Arial"/>
          <w:szCs w:val="22"/>
          <w:lang w:val="en-US"/>
        </w:rPr>
        <w:t>being</w:t>
      </w:r>
      <w:r w:rsidR="00895A34" w:rsidRPr="003064AE">
        <w:rPr>
          <w:rFonts w:ascii="Arial" w:hAnsi="Arial" w:cs="Arial"/>
          <w:szCs w:val="22"/>
          <w:lang w:val="en-US"/>
        </w:rPr>
        <w:t xml:space="preserve"> </w:t>
      </w:r>
      <w:r w:rsidRPr="003064AE">
        <w:rPr>
          <w:rFonts w:ascii="Arial" w:hAnsi="Arial" w:cs="Arial"/>
          <w:szCs w:val="22"/>
          <w:lang w:val="en-US"/>
        </w:rPr>
        <w:t xml:space="preserve">taken that specifically </w:t>
      </w:r>
      <w:r w:rsidR="0060710C" w:rsidRPr="003064AE">
        <w:rPr>
          <w:rFonts w:ascii="Arial" w:hAnsi="Arial" w:cs="Arial"/>
          <w:szCs w:val="22"/>
          <w:lang w:val="en-US"/>
        </w:rPr>
        <w:t xml:space="preserve">recommended </w:t>
      </w:r>
      <w:r w:rsidRPr="003064AE">
        <w:rPr>
          <w:rFonts w:ascii="Arial" w:hAnsi="Arial" w:cs="Arial"/>
          <w:szCs w:val="22"/>
          <w:lang w:val="en-US"/>
        </w:rPr>
        <w:t xml:space="preserve">a new chapter. Thus in 2013, the </w:t>
      </w:r>
      <w:r w:rsidR="0060710C" w:rsidRPr="003064AE">
        <w:rPr>
          <w:rFonts w:ascii="Arial" w:hAnsi="Arial" w:cs="Arial"/>
          <w:szCs w:val="22"/>
          <w:lang w:val="en-US"/>
        </w:rPr>
        <w:t xml:space="preserve">Committee </w:t>
      </w:r>
      <w:r w:rsidRPr="003064AE">
        <w:rPr>
          <w:rFonts w:ascii="Arial" w:hAnsi="Arial" w:cs="Arial"/>
          <w:szCs w:val="22"/>
          <w:lang w:val="en-US"/>
        </w:rPr>
        <w:t xml:space="preserve">requested </w:t>
      </w:r>
      <w:r w:rsidR="00895A34">
        <w:rPr>
          <w:rFonts w:ascii="Arial" w:hAnsi="Arial" w:cs="Arial"/>
          <w:szCs w:val="22"/>
          <w:lang w:val="en-US"/>
        </w:rPr>
        <w:t xml:space="preserve">that </w:t>
      </w:r>
      <w:r w:rsidRPr="003064AE">
        <w:rPr>
          <w:rFonts w:ascii="Arial" w:hAnsi="Arial" w:cs="Arial"/>
          <w:szCs w:val="22"/>
          <w:lang w:val="en-US"/>
        </w:rPr>
        <w:t xml:space="preserve">the Secretariat </w:t>
      </w:r>
      <w:r w:rsidR="0060710C" w:rsidRPr="003064AE">
        <w:rPr>
          <w:rFonts w:ascii="Arial" w:hAnsi="Arial" w:cs="Arial"/>
          <w:szCs w:val="22"/>
          <w:lang w:val="en-US"/>
        </w:rPr>
        <w:t xml:space="preserve">work </w:t>
      </w:r>
      <w:r w:rsidRPr="003064AE">
        <w:rPr>
          <w:rFonts w:ascii="Arial" w:hAnsi="Arial" w:cs="Arial"/>
          <w:szCs w:val="22"/>
          <w:lang w:val="en-US"/>
        </w:rPr>
        <w:t xml:space="preserve">on </w:t>
      </w:r>
      <w:r w:rsidR="0060710C" w:rsidRPr="003064AE">
        <w:rPr>
          <w:rFonts w:ascii="Arial" w:hAnsi="Arial" w:cs="Arial"/>
          <w:szCs w:val="22"/>
          <w:lang w:val="en-US"/>
        </w:rPr>
        <w:t>a new chapter</w:t>
      </w:r>
      <w:r w:rsidRPr="003064AE">
        <w:rPr>
          <w:rFonts w:ascii="Arial" w:hAnsi="Arial" w:cs="Arial"/>
          <w:szCs w:val="22"/>
          <w:lang w:val="en-US"/>
        </w:rPr>
        <w:t xml:space="preserve"> at the e</w:t>
      </w:r>
      <w:r w:rsidR="0060710C" w:rsidRPr="003064AE">
        <w:rPr>
          <w:rFonts w:ascii="Arial" w:hAnsi="Arial" w:cs="Arial"/>
          <w:szCs w:val="22"/>
          <w:lang w:val="en-US"/>
        </w:rPr>
        <w:t xml:space="preserve">xpert meeting and two </w:t>
      </w:r>
      <w:r w:rsidRPr="003064AE">
        <w:rPr>
          <w:rFonts w:ascii="Arial" w:hAnsi="Arial" w:cs="Arial"/>
          <w:szCs w:val="22"/>
          <w:lang w:val="en-US"/>
        </w:rPr>
        <w:t>further Committee sessions</w:t>
      </w:r>
      <w:r w:rsidR="0060710C" w:rsidRPr="003064AE">
        <w:rPr>
          <w:rFonts w:ascii="Arial" w:hAnsi="Arial" w:cs="Arial"/>
          <w:szCs w:val="22"/>
          <w:lang w:val="en-US"/>
        </w:rPr>
        <w:t xml:space="preserve">. </w:t>
      </w:r>
      <w:r w:rsidR="009B4774" w:rsidRPr="003064AE">
        <w:rPr>
          <w:rFonts w:ascii="Arial" w:hAnsi="Arial" w:cs="Arial"/>
          <w:szCs w:val="22"/>
          <w:lang w:val="en-US"/>
        </w:rPr>
        <w:t xml:space="preserve">The Secretary reiterated that </w:t>
      </w:r>
      <w:r w:rsidR="0060710C" w:rsidRPr="003064AE">
        <w:rPr>
          <w:rFonts w:ascii="Arial" w:hAnsi="Arial" w:cs="Arial"/>
          <w:szCs w:val="22"/>
          <w:lang w:val="en-US"/>
        </w:rPr>
        <w:t xml:space="preserve">the </w:t>
      </w:r>
      <w:r w:rsidR="009B4774" w:rsidRPr="003064AE">
        <w:rPr>
          <w:rFonts w:ascii="Arial" w:hAnsi="Arial" w:cs="Arial"/>
          <w:szCs w:val="22"/>
          <w:lang w:val="en-US"/>
        </w:rPr>
        <w:t xml:space="preserve">Committee specifically requested a new </w:t>
      </w:r>
      <w:r w:rsidR="0060710C" w:rsidRPr="003064AE">
        <w:rPr>
          <w:rFonts w:ascii="Arial" w:hAnsi="Arial" w:cs="Arial"/>
          <w:szCs w:val="22"/>
          <w:lang w:val="en-US"/>
        </w:rPr>
        <w:t xml:space="preserve">chapter </w:t>
      </w:r>
      <w:r w:rsidR="009B4774" w:rsidRPr="003064AE">
        <w:rPr>
          <w:rFonts w:ascii="Arial" w:hAnsi="Arial" w:cs="Arial"/>
          <w:szCs w:val="22"/>
          <w:lang w:val="en-US"/>
        </w:rPr>
        <w:t xml:space="preserve">for its inclusion in </w:t>
      </w:r>
      <w:r w:rsidR="0060710C" w:rsidRPr="003064AE">
        <w:rPr>
          <w:rFonts w:ascii="Arial" w:hAnsi="Arial" w:cs="Arial"/>
          <w:szCs w:val="22"/>
          <w:lang w:val="en-US"/>
        </w:rPr>
        <w:t xml:space="preserve">the Operational Directives. </w:t>
      </w:r>
      <w:r w:rsidR="009B4774" w:rsidRPr="003064AE">
        <w:rPr>
          <w:rFonts w:ascii="Arial" w:hAnsi="Arial" w:cs="Arial"/>
          <w:szCs w:val="22"/>
          <w:lang w:val="en-US"/>
        </w:rPr>
        <w:t xml:space="preserve">He </w:t>
      </w:r>
      <w:r w:rsidR="0060710C" w:rsidRPr="003064AE">
        <w:rPr>
          <w:rFonts w:ascii="Arial" w:hAnsi="Arial" w:cs="Arial"/>
          <w:szCs w:val="22"/>
          <w:lang w:val="en-US"/>
        </w:rPr>
        <w:t>also remind</w:t>
      </w:r>
      <w:r w:rsidR="009B4774" w:rsidRPr="003064AE">
        <w:rPr>
          <w:rFonts w:ascii="Arial" w:hAnsi="Arial" w:cs="Arial"/>
          <w:szCs w:val="22"/>
          <w:lang w:val="en-US"/>
        </w:rPr>
        <w:t>ed</w:t>
      </w:r>
      <w:r w:rsidR="0060710C" w:rsidRPr="003064AE">
        <w:rPr>
          <w:rFonts w:ascii="Arial" w:hAnsi="Arial" w:cs="Arial"/>
          <w:szCs w:val="22"/>
          <w:lang w:val="en-US"/>
        </w:rPr>
        <w:t xml:space="preserve"> </w:t>
      </w:r>
      <w:r w:rsidR="009B4774" w:rsidRPr="003064AE">
        <w:rPr>
          <w:rFonts w:ascii="Arial" w:hAnsi="Arial" w:cs="Arial"/>
          <w:szCs w:val="22"/>
          <w:lang w:val="en-US"/>
        </w:rPr>
        <w:t xml:space="preserve">the Assembly </w:t>
      </w:r>
      <w:r w:rsidR="0060710C" w:rsidRPr="003064AE">
        <w:rPr>
          <w:rFonts w:ascii="Arial" w:hAnsi="Arial" w:cs="Arial"/>
          <w:szCs w:val="22"/>
          <w:lang w:val="en-US"/>
        </w:rPr>
        <w:t xml:space="preserve">that there is a chapter </w:t>
      </w:r>
      <w:r w:rsidR="009B4774" w:rsidRPr="003064AE">
        <w:rPr>
          <w:rFonts w:ascii="Arial" w:hAnsi="Arial" w:cs="Arial"/>
          <w:szCs w:val="22"/>
          <w:lang w:val="en-US"/>
        </w:rPr>
        <w:t xml:space="preserve">on culture and development </w:t>
      </w:r>
      <w:r w:rsidR="0060710C" w:rsidRPr="003064AE">
        <w:rPr>
          <w:rFonts w:ascii="Arial" w:hAnsi="Arial" w:cs="Arial"/>
          <w:szCs w:val="22"/>
          <w:lang w:val="en-US"/>
        </w:rPr>
        <w:t>in the Operational Directives</w:t>
      </w:r>
      <w:r w:rsidR="009B4774" w:rsidRPr="003064AE">
        <w:rPr>
          <w:rFonts w:ascii="Arial" w:hAnsi="Arial" w:cs="Arial"/>
          <w:szCs w:val="22"/>
          <w:lang w:val="en-US"/>
        </w:rPr>
        <w:t xml:space="preserve"> in the 2005 Convention</w:t>
      </w:r>
      <w:r w:rsidR="0060710C" w:rsidRPr="003064AE">
        <w:rPr>
          <w:rFonts w:ascii="Arial" w:hAnsi="Arial" w:cs="Arial"/>
          <w:szCs w:val="22"/>
          <w:lang w:val="en-US"/>
        </w:rPr>
        <w:t>.</w:t>
      </w:r>
    </w:p>
    <w:p w14:paraId="697DA031" w14:textId="09F8D287" w:rsidR="00E87AFB" w:rsidRPr="003064AE" w:rsidRDefault="00E87AFB" w:rsidP="002A114F">
      <w:pPr>
        <w:widowControl w:val="0"/>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 xml:space="preserve">The delegation of </w:t>
      </w:r>
      <w:r w:rsidR="0060710C" w:rsidRPr="003064AE">
        <w:rPr>
          <w:rFonts w:ascii="Arial" w:hAnsi="Arial" w:cs="Arial"/>
          <w:b/>
          <w:szCs w:val="22"/>
          <w:lang w:val="en-US"/>
        </w:rPr>
        <w:t xml:space="preserve">Saint Vincent and the Grenadines </w:t>
      </w:r>
      <w:r w:rsidR="002F7D09" w:rsidRPr="003064AE">
        <w:rPr>
          <w:rFonts w:ascii="Arial" w:hAnsi="Arial" w:cs="Arial"/>
          <w:szCs w:val="22"/>
          <w:lang w:val="en-US"/>
        </w:rPr>
        <w:t xml:space="preserve">remarked that it was still awaiting </w:t>
      </w:r>
      <w:r w:rsidR="0060710C" w:rsidRPr="003064AE">
        <w:rPr>
          <w:rFonts w:ascii="Arial" w:hAnsi="Arial" w:cs="Arial"/>
          <w:szCs w:val="22"/>
          <w:lang w:val="en-US"/>
        </w:rPr>
        <w:t>t</w:t>
      </w:r>
      <w:r w:rsidR="002F7D09" w:rsidRPr="003064AE">
        <w:rPr>
          <w:rFonts w:ascii="Arial" w:hAnsi="Arial" w:cs="Arial"/>
          <w:szCs w:val="22"/>
          <w:lang w:val="en-US"/>
        </w:rPr>
        <w:t>he answer to the third question on</w:t>
      </w:r>
      <w:r w:rsidR="0060710C" w:rsidRPr="003064AE">
        <w:rPr>
          <w:rFonts w:ascii="Arial" w:hAnsi="Arial" w:cs="Arial"/>
          <w:szCs w:val="22"/>
          <w:lang w:val="en-US"/>
        </w:rPr>
        <w:t xml:space="preserve"> policy and </w:t>
      </w:r>
      <w:r w:rsidR="00895A34">
        <w:rPr>
          <w:rFonts w:ascii="Arial" w:hAnsi="Arial" w:cs="Arial"/>
          <w:szCs w:val="22"/>
          <w:lang w:val="en-US"/>
        </w:rPr>
        <w:t xml:space="preserve">the </w:t>
      </w:r>
      <w:r w:rsidR="0060710C" w:rsidRPr="003064AE">
        <w:rPr>
          <w:rFonts w:ascii="Arial" w:hAnsi="Arial" w:cs="Arial"/>
          <w:szCs w:val="22"/>
          <w:lang w:val="en-US"/>
        </w:rPr>
        <w:t xml:space="preserve">Operational </w:t>
      </w:r>
      <w:r w:rsidR="000A158C">
        <w:rPr>
          <w:rFonts w:ascii="Arial" w:hAnsi="Arial" w:cs="Arial"/>
          <w:szCs w:val="22"/>
          <w:lang w:val="en-US"/>
        </w:rPr>
        <w:t>Directives</w:t>
      </w:r>
      <w:r w:rsidR="0060710C" w:rsidRPr="003064AE">
        <w:rPr>
          <w:rFonts w:ascii="Arial" w:hAnsi="Arial" w:cs="Arial"/>
          <w:szCs w:val="22"/>
          <w:lang w:val="en-US"/>
        </w:rPr>
        <w:t>.</w:t>
      </w:r>
    </w:p>
    <w:p w14:paraId="0B58F326" w14:textId="43C28D15" w:rsidR="00E87AFB" w:rsidRPr="003064AE" w:rsidRDefault="00E87AFB" w:rsidP="002A114F">
      <w:pPr>
        <w:widowControl w:val="0"/>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 xml:space="preserve">The </w:t>
      </w:r>
      <w:r w:rsidRPr="003064AE">
        <w:rPr>
          <w:rFonts w:ascii="Arial" w:hAnsi="Arial" w:cs="Arial"/>
          <w:b/>
          <w:szCs w:val="22"/>
          <w:lang w:val="en-US"/>
        </w:rPr>
        <w:t>Legal Advisor</w:t>
      </w:r>
      <w:r w:rsidRPr="003064AE">
        <w:rPr>
          <w:rFonts w:ascii="Arial" w:hAnsi="Arial" w:cs="Arial"/>
          <w:szCs w:val="22"/>
          <w:lang w:val="en-US"/>
        </w:rPr>
        <w:t xml:space="preserve"> </w:t>
      </w:r>
      <w:r w:rsidR="009B4774" w:rsidRPr="003064AE">
        <w:rPr>
          <w:rFonts w:ascii="Arial" w:hAnsi="Arial" w:cs="Arial"/>
          <w:szCs w:val="22"/>
          <w:lang w:val="en-US"/>
        </w:rPr>
        <w:t>returned to the third question on</w:t>
      </w:r>
      <w:r w:rsidR="0060710C" w:rsidRPr="003064AE">
        <w:rPr>
          <w:rFonts w:ascii="Arial" w:hAnsi="Arial" w:cs="Arial"/>
          <w:szCs w:val="22"/>
          <w:lang w:val="en-US"/>
        </w:rPr>
        <w:t xml:space="preserve"> </w:t>
      </w:r>
      <w:r w:rsidR="009B4774" w:rsidRPr="003064AE">
        <w:rPr>
          <w:rFonts w:ascii="Arial" w:hAnsi="Arial" w:cs="Arial"/>
          <w:szCs w:val="22"/>
          <w:lang w:val="en-US"/>
        </w:rPr>
        <w:t xml:space="preserve">the </w:t>
      </w:r>
      <w:r w:rsidR="0060710C" w:rsidRPr="003064AE">
        <w:rPr>
          <w:rFonts w:ascii="Arial" w:hAnsi="Arial" w:cs="Arial"/>
          <w:szCs w:val="22"/>
          <w:lang w:val="en-US"/>
        </w:rPr>
        <w:t xml:space="preserve">distinction between </w:t>
      </w:r>
      <w:r w:rsidR="009B4774" w:rsidRPr="003064AE">
        <w:rPr>
          <w:rFonts w:ascii="Arial" w:hAnsi="Arial" w:cs="Arial"/>
          <w:szCs w:val="22"/>
          <w:lang w:val="en-US"/>
        </w:rPr>
        <w:t xml:space="preserve">the </w:t>
      </w:r>
      <w:r w:rsidR="0060710C" w:rsidRPr="003064AE">
        <w:rPr>
          <w:rFonts w:ascii="Arial" w:hAnsi="Arial" w:cs="Arial"/>
          <w:szCs w:val="22"/>
          <w:lang w:val="en-US"/>
        </w:rPr>
        <w:t xml:space="preserve">Operational </w:t>
      </w:r>
      <w:r w:rsidR="001103C6" w:rsidRPr="003064AE">
        <w:rPr>
          <w:rFonts w:ascii="Arial" w:hAnsi="Arial" w:cs="Arial"/>
          <w:szCs w:val="22"/>
          <w:lang w:val="en-US"/>
        </w:rPr>
        <w:t xml:space="preserve">Directives </w:t>
      </w:r>
      <w:r w:rsidR="0060710C" w:rsidRPr="003064AE">
        <w:rPr>
          <w:rFonts w:ascii="Arial" w:hAnsi="Arial" w:cs="Arial"/>
          <w:szCs w:val="22"/>
          <w:lang w:val="en-US"/>
        </w:rPr>
        <w:t xml:space="preserve">and </w:t>
      </w:r>
      <w:r w:rsidR="009B4774" w:rsidRPr="003064AE">
        <w:rPr>
          <w:rFonts w:ascii="Arial" w:hAnsi="Arial" w:cs="Arial"/>
          <w:szCs w:val="22"/>
          <w:lang w:val="en-US"/>
        </w:rPr>
        <w:t xml:space="preserve">a policy document, adding that she had already </w:t>
      </w:r>
      <w:r w:rsidR="0060710C" w:rsidRPr="003064AE">
        <w:rPr>
          <w:rFonts w:ascii="Arial" w:hAnsi="Arial" w:cs="Arial"/>
          <w:szCs w:val="22"/>
          <w:lang w:val="en-US"/>
        </w:rPr>
        <w:t xml:space="preserve">explained </w:t>
      </w:r>
      <w:r w:rsidR="009B4774" w:rsidRPr="003064AE">
        <w:rPr>
          <w:rFonts w:ascii="Arial" w:hAnsi="Arial" w:cs="Arial"/>
          <w:szCs w:val="22"/>
          <w:lang w:val="en-US"/>
        </w:rPr>
        <w:t xml:space="preserve">about the Operational </w:t>
      </w:r>
      <w:r w:rsidR="000A158C">
        <w:rPr>
          <w:rFonts w:ascii="Arial" w:hAnsi="Arial" w:cs="Arial"/>
          <w:szCs w:val="22"/>
          <w:lang w:val="en-US"/>
        </w:rPr>
        <w:t>Directives</w:t>
      </w:r>
      <w:r w:rsidR="00895A34" w:rsidRPr="00895A34">
        <w:rPr>
          <w:rFonts w:ascii="Arial" w:hAnsi="Arial" w:cs="Arial"/>
          <w:szCs w:val="22"/>
          <w:lang w:val="en-US"/>
        </w:rPr>
        <w:t xml:space="preserve"> </w:t>
      </w:r>
      <w:r w:rsidR="00895A34" w:rsidRPr="003064AE">
        <w:rPr>
          <w:rFonts w:ascii="Arial" w:hAnsi="Arial" w:cs="Arial"/>
          <w:szCs w:val="22"/>
          <w:lang w:val="en-US"/>
        </w:rPr>
        <w:t>at length</w:t>
      </w:r>
      <w:r w:rsidR="009B4774" w:rsidRPr="003064AE">
        <w:rPr>
          <w:rFonts w:ascii="Arial" w:hAnsi="Arial" w:cs="Arial"/>
          <w:szCs w:val="22"/>
          <w:lang w:val="en-US"/>
        </w:rPr>
        <w:t>, b</w:t>
      </w:r>
      <w:r w:rsidR="0060710C" w:rsidRPr="003064AE">
        <w:rPr>
          <w:rFonts w:ascii="Arial" w:hAnsi="Arial" w:cs="Arial"/>
          <w:szCs w:val="22"/>
          <w:lang w:val="en-US"/>
        </w:rPr>
        <w:t xml:space="preserve">ut </w:t>
      </w:r>
      <w:r w:rsidR="009B4774" w:rsidRPr="003064AE">
        <w:rPr>
          <w:rFonts w:ascii="Arial" w:hAnsi="Arial" w:cs="Arial"/>
          <w:szCs w:val="22"/>
          <w:lang w:val="en-US"/>
        </w:rPr>
        <w:t xml:space="preserve">the </w:t>
      </w:r>
      <w:r w:rsidR="0060710C" w:rsidRPr="003064AE">
        <w:rPr>
          <w:rFonts w:ascii="Arial" w:hAnsi="Arial" w:cs="Arial"/>
          <w:szCs w:val="22"/>
          <w:lang w:val="en-US"/>
        </w:rPr>
        <w:t>policy document</w:t>
      </w:r>
      <w:r w:rsidR="009B4774" w:rsidRPr="003064AE">
        <w:rPr>
          <w:rFonts w:ascii="Arial" w:hAnsi="Arial" w:cs="Arial"/>
          <w:szCs w:val="22"/>
          <w:lang w:val="en-US"/>
        </w:rPr>
        <w:t xml:space="preserve"> did </w:t>
      </w:r>
      <w:r w:rsidR="0060710C" w:rsidRPr="003064AE">
        <w:rPr>
          <w:rFonts w:ascii="Arial" w:hAnsi="Arial" w:cs="Arial"/>
          <w:szCs w:val="22"/>
          <w:lang w:val="en-US"/>
        </w:rPr>
        <w:t>not have the same purpose</w:t>
      </w:r>
      <w:r w:rsidR="00895A34" w:rsidRPr="00895A34">
        <w:rPr>
          <w:rFonts w:ascii="Arial" w:hAnsi="Arial" w:cs="Arial"/>
          <w:szCs w:val="22"/>
          <w:lang w:val="en-US"/>
        </w:rPr>
        <w:t xml:space="preserve"> </w:t>
      </w:r>
      <w:r w:rsidR="00895A34" w:rsidRPr="003064AE">
        <w:rPr>
          <w:rFonts w:ascii="Arial" w:hAnsi="Arial" w:cs="Arial"/>
          <w:szCs w:val="22"/>
          <w:lang w:val="en-US"/>
        </w:rPr>
        <w:t>at all</w:t>
      </w:r>
      <w:r w:rsidR="0060710C" w:rsidRPr="003064AE">
        <w:rPr>
          <w:rFonts w:ascii="Arial" w:hAnsi="Arial" w:cs="Arial"/>
          <w:szCs w:val="22"/>
          <w:lang w:val="en-US"/>
        </w:rPr>
        <w:t xml:space="preserve">. </w:t>
      </w:r>
      <w:r w:rsidR="009B4774" w:rsidRPr="003064AE">
        <w:rPr>
          <w:rFonts w:ascii="Arial" w:hAnsi="Arial" w:cs="Arial"/>
          <w:szCs w:val="22"/>
          <w:lang w:val="en-US"/>
        </w:rPr>
        <w:t>T</w:t>
      </w:r>
      <w:r w:rsidR="0060710C" w:rsidRPr="003064AE">
        <w:rPr>
          <w:rFonts w:ascii="Arial" w:hAnsi="Arial" w:cs="Arial"/>
          <w:szCs w:val="22"/>
          <w:lang w:val="en-US"/>
        </w:rPr>
        <w:t xml:space="preserve">he Operational </w:t>
      </w:r>
      <w:r w:rsidR="003B5F6E" w:rsidRPr="003064AE">
        <w:rPr>
          <w:rFonts w:ascii="Arial" w:hAnsi="Arial" w:cs="Arial"/>
          <w:szCs w:val="22"/>
          <w:lang w:val="en-US"/>
        </w:rPr>
        <w:t>Directives</w:t>
      </w:r>
      <w:r w:rsidR="0060710C" w:rsidRPr="003064AE">
        <w:rPr>
          <w:rFonts w:ascii="Arial" w:hAnsi="Arial" w:cs="Arial"/>
          <w:szCs w:val="22"/>
          <w:lang w:val="en-US"/>
        </w:rPr>
        <w:t xml:space="preserve"> </w:t>
      </w:r>
      <w:r w:rsidR="001103C6" w:rsidRPr="003064AE">
        <w:rPr>
          <w:rFonts w:ascii="Arial" w:hAnsi="Arial" w:cs="Arial"/>
          <w:szCs w:val="22"/>
          <w:lang w:val="en-US"/>
        </w:rPr>
        <w:t xml:space="preserve">concern </w:t>
      </w:r>
      <w:r w:rsidR="0060710C" w:rsidRPr="003064AE">
        <w:rPr>
          <w:rFonts w:ascii="Arial" w:hAnsi="Arial" w:cs="Arial"/>
          <w:szCs w:val="22"/>
          <w:lang w:val="en-US"/>
        </w:rPr>
        <w:t xml:space="preserve">the operation </w:t>
      </w:r>
      <w:r w:rsidR="001103C6" w:rsidRPr="003064AE">
        <w:rPr>
          <w:rFonts w:ascii="Arial" w:hAnsi="Arial" w:cs="Arial"/>
          <w:szCs w:val="22"/>
          <w:lang w:val="en-US"/>
        </w:rPr>
        <w:t>and implementation of the Convention, while a p</w:t>
      </w:r>
      <w:r w:rsidR="0060710C" w:rsidRPr="003064AE">
        <w:rPr>
          <w:rFonts w:ascii="Arial" w:hAnsi="Arial" w:cs="Arial"/>
          <w:szCs w:val="22"/>
          <w:lang w:val="en-US"/>
        </w:rPr>
        <w:t xml:space="preserve">olicy document is an </w:t>
      </w:r>
      <w:r w:rsidR="001103C6" w:rsidRPr="003064AE">
        <w:rPr>
          <w:rFonts w:ascii="Arial" w:hAnsi="Arial" w:cs="Arial"/>
          <w:szCs w:val="22"/>
          <w:lang w:val="en-US"/>
        </w:rPr>
        <w:t>open-ended</w:t>
      </w:r>
      <w:r w:rsidR="0060710C" w:rsidRPr="003064AE">
        <w:rPr>
          <w:rFonts w:ascii="Arial" w:hAnsi="Arial" w:cs="Arial"/>
          <w:szCs w:val="22"/>
          <w:lang w:val="en-US"/>
        </w:rPr>
        <w:t xml:space="preserve"> </w:t>
      </w:r>
      <w:r w:rsidR="001103C6" w:rsidRPr="003064AE">
        <w:rPr>
          <w:rFonts w:ascii="Arial" w:hAnsi="Arial" w:cs="Arial"/>
          <w:szCs w:val="22"/>
          <w:lang w:val="en-US"/>
        </w:rPr>
        <w:t xml:space="preserve">generalized </w:t>
      </w:r>
      <w:r w:rsidR="0060710C" w:rsidRPr="003064AE">
        <w:rPr>
          <w:rFonts w:ascii="Arial" w:hAnsi="Arial" w:cs="Arial"/>
          <w:szCs w:val="22"/>
          <w:lang w:val="en-US"/>
        </w:rPr>
        <w:t xml:space="preserve">document </w:t>
      </w:r>
      <w:r w:rsidR="001103C6" w:rsidRPr="003064AE">
        <w:rPr>
          <w:rFonts w:ascii="Arial" w:hAnsi="Arial" w:cs="Arial"/>
          <w:szCs w:val="22"/>
          <w:lang w:val="en-US"/>
        </w:rPr>
        <w:t xml:space="preserve">of the Operational Directives and </w:t>
      </w:r>
      <w:proofErr w:type="gramStart"/>
      <w:r w:rsidR="003B5F6E" w:rsidRPr="003064AE">
        <w:rPr>
          <w:rFonts w:ascii="Arial" w:hAnsi="Arial" w:cs="Arial"/>
          <w:szCs w:val="22"/>
          <w:lang w:val="en-US"/>
        </w:rPr>
        <w:t>is</w:t>
      </w:r>
      <w:r w:rsidR="001103C6" w:rsidRPr="003064AE">
        <w:rPr>
          <w:rFonts w:ascii="Arial" w:hAnsi="Arial" w:cs="Arial"/>
          <w:szCs w:val="22"/>
          <w:lang w:val="en-US"/>
        </w:rPr>
        <w:t xml:space="preserve"> not intended</w:t>
      </w:r>
      <w:proofErr w:type="gramEnd"/>
      <w:r w:rsidR="001103C6" w:rsidRPr="003064AE">
        <w:rPr>
          <w:rFonts w:ascii="Arial" w:hAnsi="Arial" w:cs="Arial"/>
          <w:szCs w:val="22"/>
          <w:lang w:val="en-US"/>
        </w:rPr>
        <w:t xml:space="preserve"> </w:t>
      </w:r>
      <w:r w:rsidR="0060710C" w:rsidRPr="003064AE">
        <w:rPr>
          <w:rFonts w:ascii="Arial" w:hAnsi="Arial" w:cs="Arial"/>
          <w:szCs w:val="22"/>
          <w:lang w:val="en-US"/>
        </w:rPr>
        <w:t>for the implementation of the Convention</w:t>
      </w:r>
      <w:r w:rsidR="001103C6" w:rsidRPr="003064AE">
        <w:rPr>
          <w:rFonts w:ascii="Arial" w:hAnsi="Arial" w:cs="Arial"/>
          <w:szCs w:val="22"/>
          <w:lang w:val="en-US"/>
        </w:rPr>
        <w:t>. Its purpose was to prescribe</w:t>
      </w:r>
      <w:r w:rsidR="0060710C" w:rsidRPr="003064AE">
        <w:rPr>
          <w:rFonts w:ascii="Arial" w:hAnsi="Arial" w:cs="Arial"/>
          <w:szCs w:val="22"/>
          <w:lang w:val="en-US"/>
        </w:rPr>
        <w:t xml:space="preserve"> methods or </w:t>
      </w:r>
      <w:proofErr w:type="spellStart"/>
      <w:r w:rsidR="0060710C" w:rsidRPr="003064AE">
        <w:rPr>
          <w:rFonts w:ascii="Arial" w:hAnsi="Arial" w:cs="Arial"/>
          <w:szCs w:val="22"/>
          <w:lang w:val="en-US"/>
        </w:rPr>
        <w:t>behaviours</w:t>
      </w:r>
      <w:proofErr w:type="spellEnd"/>
      <w:r w:rsidR="0060710C" w:rsidRPr="003064AE">
        <w:rPr>
          <w:rFonts w:ascii="Arial" w:hAnsi="Arial" w:cs="Arial"/>
          <w:szCs w:val="22"/>
          <w:lang w:val="en-US"/>
        </w:rPr>
        <w:t xml:space="preserve"> that explain the way thi</w:t>
      </w:r>
      <w:r w:rsidR="001103C6" w:rsidRPr="003064AE">
        <w:rPr>
          <w:rFonts w:ascii="Arial" w:hAnsi="Arial" w:cs="Arial"/>
          <w:szCs w:val="22"/>
          <w:lang w:val="en-US"/>
        </w:rPr>
        <w:t xml:space="preserve">ngs </w:t>
      </w:r>
      <w:proofErr w:type="gramStart"/>
      <w:r w:rsidR="001103C6" w:rsidRPr="003064AE">
        <w:rPr>
          <w:rFonts w:ascii="Arial" w:hAnsi="Arial" w:cs="Arial"/>
          <w:szCs w:val="22"/>
          <w:lang w:val="en-US"/>
        </w:rPr>
        <w:t>are done</w:t>
      </w:r>
      <w:proofErr w:type="gramEnd"/>
      <w:r w:rsidR="001103C6" w:rsidRPr="003064AE">
        <w:rPr>
          <w:rFonts w:ascii="Arial" w:hAnsi="Arial" w:cs="Arial"/>
          <w:szCs w:val="22"/>
          <w:lang w:val="en-US"/>
        </w:rPr>
        <w:t xml:space="preserve"> or should be done </w:t>
      </w:r>
      <w:r w:rsidR="0060710C" w:rsidRPr="003064AE">
        <w:rPr>
          <w:rFonts w:ascii="Arial" w:hAnsi="Arial" w:cs="Arial"/>
          <w:szCs w:val="22"/>
          <w:lang w:val="en-US"/>
        </w:rPr>
        <w:t xml:space="preserve">with regard to the Convention, </w:t>
      </w:r>
      <w:r w:rsidR="001103C6" w:rsidRPr="003064AE">
        <w:rPr>
          <w:rFonts w:ascii="Arial" w:hAnsi="Arial" w:cs="Arial"/>
          <w:szCs w:val="22"/>
          <w:lang w:val="en-US"/>
        </w:rPr>
        <w:t xml:space="preserve">and thus did not have </w:t>
      </w:r>
      <w:r w:rsidR="0060710C" w:rsidRPr="003064AE">
        <w:rPr>
          <w:rFonts w:ascii="Arial" w:hAnsi="Arial" w:cs="Arial"/>
          <w:szCs w:val="22"/>
          <w:lang w:val="en-US"/>
        </w:rPr>
        <w:t>the same purpose or impact</w:t>
      </w:r>
      <w:r w:rsidR="001103C6" w:rsidRPr="003064AE">
        <w:rPr>
          <w:rFonts w:ascii="Arial" w:hAnsi="Arial" w:cs="Arial"/>
          <w:szCs w:val="22"/>
          <w:lang w:val="en-US"/>
        </w:rPr>
        <w:t xml:space="preserve"> as the Operational Directives</w:t>
      </w:r>
      <w:r w:rsidR="0060710C" w:rsidRPr="003064AE">
        <w:rPr>
          <w:rFonts w:ascii="Arial" w:hAnsi="Arial" w:cs="Arial"/>
          <w:szCs w:val="22"/>
          <w:lang w:val="en-US"/>
        </w:rPr>
        <w:t>.</w:t>
      </w:r>
    </w:p>
    <w:p w14:paraId="7277D2F0" w14:textId="19AB455C" w:rsidR="00E87AFB" w:rsidRPr="003064AE" w:rsidRDefault="00E87AFB" w:rsidP="002A114F">
      <w:pPr>
        <w:widowControl w:val="0"/>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 xml:space="preserve">The </w:t>
      </w:r>
      <w:r w:rsidR="009B4774" w:rsidRPr="003064AE">
        <w:rPr>
          <w:rFonts w:ascii="Arial" w:hAnsi="Arial" w:cs="Arial"/>
          <w:b/>
          <w:szCs w:val="22"/>
          <w:lang w:val="en-US"/>
        </w:rPr>
        <w:t>Chairperson</w:t>
      </w:r>
      <w:r w:rsidR="0060710C" w:rsidRPr="003064AE">
        <w:rPr>
          <w:rFonts w:ascii="Arial" w:hAnsi="Arial" w:cs="Arial"/>
          <w:b/>
          <w:szCs w:val="22"/>
          <w:lang w:val="en-US"/>
        </w:rPr>
        <w:t xml:space="preserve"> </w:t>
      </w:r>
      <w:r w:rsidR="001103C6" w:rsidRPr="003064AE">
        <w:rPr>
          <w:rFonts w:ascii="Arial" w:hAnsi="Arial" w:cs="Arial"/>
          <w:szCs w:val="22"/>
          <w:lang w:val="en-US"/>
        </w:rPr>
        <w:t xml:space="preserve">took note of the clear difference in legal nature </w:t>
      </w:r>
      <w:r w:rsidR="0060710C" w:rsidRPr="003064AE">
        <w:rPr>
          <w:rFonts w:ascii="Arial" w:hAnsi="Arial" w:cs="Arial"/>
          <w:szCs w:val="22"/>
          <w:lang w:val="en-US"/>
        </w:rPr>
        <w:t xml:space="preserve">between a policy document and </w:t>
      </w:r>
      <w:r w:rsidR="001103C6" w:rsidRPr="003064AE">
        <w:rPr>
          <w:rFonts w:ascii="Arial" w:hAnsi="Arial" w:cs="Arial"/>
          <w:szCs w:val="22"/>
          <w:lang w:val="en-US"/>
        </w:rPr>
        <w:t>the Operational Directives</w:t>
      </w:r>
      <w:r w:rsidR="0060710C" w:rsidRPr="003064AE">
        <w:rPr>
          <w:rFonts w:ascii="Arial" w:hAnsi="Arial" w:cs="Arial"/>
          <w:szCs w:val="22"/>
          <w:lang w:val="en-US"/>
        </w:rPr>
        <w:t>.</w:t>
      </w:r>
    </w:p>
    <w:p w14:paraId="2B10DAF9" w14:textId="05CB6EEA" w:rsidR="00EC4D73" w:rsidRPr="003064AE" w:rsidRDefault="0053624B" w:rsidP="00FD3C2D">
      <w:pPr>
        <w:widowControl w:val="0"/>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Having listened to the Legal Advisor, t</w:t>
      </w:r>
      <w:r w:rsidR="00E87AFB" w:rsidRPr="003064AE">
        <w:rPr>
          <w:rFonts w:ascii="Arial" w:hAnsi="Arial" w:cs="Arial"/>
          <w:szCs w:val="22"/>
          <w:lang w:val="en-US"/>
        </w:rPr>
        <w:t xml:space="preserve">he delegation of </w:t>
      </w:r>
      <w:r w:rsidR="0060710C" w:rsidRPr="003064AE">
        <w:rPr>
          <w:rFonts w:ascii="Arial" w:hAnsi="Arial" w:cs="Arial"/>
          <w:b/>
          <w:szCs w:val="22"/>
          <w:lang w:val="en-US"/>
        </w:rPr>
        <w:t xml:space="preserve">United Arab Emirates </w:t>
      </w:r>
      <w:r w:rsidR="0060710C" w:rsidRPr="003064AE">
        <w:rPr>
          <w:rFonts w:ascii="Arial" w:hAnsi="Arial" w:cs="Arial"/>
          <w:szCs w:val="22"/>
          <w:lang w:val="en-US"/>
        </w:rPr>
        <w:t>confirm</w:t>
      </w:r>
      <w:r w:rsidRPr="003064AE">
        <w:rPr>
          <w:rFonts w:ascii="Arial" w:hAnsi="Arial" w:cs="Arial"/>
          <w:szCs w:val="22"/>
          <w:lang w:val="en-US"/>
        </w:rPr>
        <w:t>ed</w:t>
      </w:r>
      <w:r w:rsidR="0060710C" w:rsidRPr="003064AE">
        <w:rPr>
          <w:rFonts w:ascii="Arial" w:hAnsi="Arial" w:cs="Arial"/>
          <w:szCs w:val="22"/>
          <w:lang w:val="en-US"/>
        </w:rPr>
        <w:t xml:space="preserve"> two things. Firstly, </w:t>
      </w:r>
      <w:r w:rsidRPr="003064AE">
        <w:rPr>
          <w:rFonts w:ascii="Arial" w:hAnsi="Arial" w:cs="Arial"/>
          <w:szCs w:val="22"/>
          <w:lang w:val="en-US"/>
        </w:rPr>
        <w:t xml:space="preserve">it had taken </w:t>
      </w:r>
      <w:r w:rsidR="0060710C" w:rsidRPr="003064AE">
        <w:rPr>
          <w:rFonts w:ascii="Arial" w:hAnsi="Arial" w:cs="Arial"/>
          <w:szCs w:val="22"/>
          <w:lang w:val="en-US"/>
        </w:rPr>
        <w:t xml:space="preserve">part in </w:t>
      </w:r>
      <w:r w:rsidRPr="003064AE">
        <w:rPr>
          <w:rFonts w:ascii="Arial" w:hAnsi="Arial" w:cs="Arial"/>
          <w:szCs w:val="22"/>
          <w:lang w:val="en-US"/>
        </w:rPr>
        <w:t xml:space="preserve">the </w:t>
      </w:r>
      <w:r w:rsidR="0060710C" w:rsidRPr="003064AE">
        <w:rPr>
          <w:rFonts w:ascii="Arial" w:hAnsi="Arial" w:cs="Arial"/>
          <w:szCs w:val="22"/>
          <w:lang w:val="en-US"/>
        </w:rPr>
        <w:t xml:space="preserve">very rich discussions </w:t>
      </w:r>
      <w:r w:rsidRPr="003064AE">
        <w:rPr>
          <w:rFonts w:ascii="Arial" w:hAnsi="Arial" w:cs="Arial"/>
          <w:szCs w:val="22"/>
          <w:lang w:val="en-US"/>
        </w:rPr>
        <w:t xml:space="preserve">during the present debate, making </w:t>
      </w:r>
      <w:r w:rsidR="0060710C" w:rsidRPr="003064AE">
        <w:rPr>
          <w:rFonts w:ascii="Arial" w:hAnsi="Arial" w:cs="Arial"/>
          <w:szCs w:val="22"/>
          <w:lang w:val="en-US"/>
        </w:rPr>
        <w:t xml:space="preserve">suggestions to change the wording of the text on a number of occasions and </w:t>
      </w:r>
      <w:r w:rsidRPr="003064AE">
        <w:rPr>
          <w:rFonts w:ascii="Arial" w:hAnsi="Arial" w:cs="Arial"/>
          <w:szCs w:val="22"/>
          <w:lang w:val="en-US"/>
        </w:rPr>
        <w:t xml:space="preserve">it was </w:t>
      </w:r>
      <w:r w:rsidR="003B5F6E" w:rsidRPr="003064AE">
        <w:rPr>
          <w:rFonts w:ascii="Arial" w:hAnsi="Arial" w:cs="Arial"/>
          <w:szCs w:val="22"/>
          <w:lang w:val="en-US"/>
        </w:rPr>
        <w:t xml:space="preserve">thus </w:t>
      </w:r>
      <w:r w:rsidRPr="003064AE">
        <w:rPr>
          <w:rFonts w:ascii="Arial" w:hAnsi="Arial" w:cs="Arial"/>
          <w:szCs w:val="22"/>
          <w:lang w:val="en-US"/>
        </w:rPr>
        <w:t>convinced of the necessity of</w:t>
      </w:r>
      <w:r w:rsidR="0060710C" w:rsidRPr="003064AE">
        <w:rPr>
          <w:rFonts w:ascii="Arial" w:hAnsi="Arial" w:cs="Arial"/>
          <w:szCs w:val="22"/>
          <w:lang w:val="en-US"/>
        </w:rPr>
        <w:t xml:space="preserve"> </w:t>
      </w:r>
      <w:r w:rsidRPr="003064AE">
        <w:rPr>
          <w:rFonts w:ascii="Arial" w:hAnsi="Arial" w:cs="Arial"/>
          <w:szCs w:val="22"/>
          <w:lang w:val="en-US"/>
        </w:rPr>
        <w:t xml:space="preserve">the </w:t>
      </w:r>
      <w:r w:rsidR="0060710C" w:rsidRPr="003064AE">
        <w:rPr>
          <w:rFonts w:ascii="Arial" w:hAnsi="Arial" w:cs="Arial"/>
          <w:szCs w:val="22"/>
          <w:lang w:val="en-US"/>
        </w:rPr>
        <w:t xml:space="preserve">exercise. </w:t>
      </w:r>
      <w:r w:rsidR="00C559AA" w:rsidRPr="003064AE">
        <w:rPr>
          <w:rFonts w:ascii="Arial" w:hAnsi="Arial" w:cs="Arial"/>
          <w:szCs w:val="22"/>
          <w:lang w:val="en-US"/>
        </w:rPr>
        <w:t>It understood</w:t>
      </w:r>
      <w:r w:rsidR="0060710C" w:rsidRPr="003064AE">
        <w:rPr>
          <w:rFonts w:ascii="Arial" w:hAnsi="Arial" w:cs="Arial"/>
          <w:szCs w:val="22"/>
          <w:lang w:val="en-US"/>
        </w:rPr>
        <w:t xml:space="preserve"> </w:t>
      </w:r>
      <w:r w:rsidR="00C559AA" w:rsidRPr="003064AE">
        <w:rPr>
          <w:rFonts w:ascii="Arial" w:hAnsi="Arial" w:cs="Arial"/>
          <w:szCs w:val="22"/>
          <w:lang w:val="en-US"/>
        </w:rPr>
        <w:t xml:space="preserve">the insistence of some delegations </w:t>
      </w:r>
      <w:r w:rsidR="00213A75">
        <w:rPr>
          <w:rFonts w:ascii="Arial" w:hAnsi="Arial" w:cs="Arial"/>
          <w:szCs w:val="22"/>
          <w:lang w:val="en-US"/>
        </w:rPr>
        <w:t>on</w:t>
      </w:r>
      <w:r w:rsidR="00C559AA" w:rsidRPr="003064AE">
        <w:rPr>
          <w:rFonts w:ascii="Arial" w:hAnsi="Arial" w:cs="Arial"/>
          <w:szCs w:val="22"/>
          <w:lang w:val="en-US"/>
        </w:rPr>
        <w:t xml:space="preserve"> </w:t>
      </w:r>
      <w:r w:rsidR="00213A75">
        <w:rPr>
          <w:rFonts w:ascii="Arial" w:hAnsi="Arial" w:cs="Arial"/>
          <w:szCs w:val="22"/>
          <w:lang w:val="en-US"/>
        </w:rPr>
        <w:t>including</w:t>
      </w:r>
      <w:r w:rsidR="00213A75" w:rsidRPr="003064AE">
        <w:rPr>
          <w:rFonts w:ascii="Arial" w:hAnsi="Arial" w:cs="Arial"/>
          <w:szCs w:val="22"/>
          <w:lang w:val="en-US"/>
        </w:rPr>
        <w:t xml:space="preserve"> </w:t>
      </w:r>
      <w:r w:rsidR="0060710C" w:rsidRPr="003064AE">
        <w:rPr>
          <w:rFonts w:ascii="Arial" w:hAnsi="Arial" w:cs="Arial"/>
          <w:szCs w:val="22"/>
          <w:lang w:val="en-US"/>
        </w:rPr>
        <w:t>this text</w:t>
      </w:r>
      <w:r w:rsidR="00C559AA" w:rsidRPr="003064AE">
        <w:rPr>
          <w:rFonts w:ascii="Arial" w:hAnsi="Arial" w:cs="Arial"/>
          <w:szCs w:val="22"/>
          <w:lang w:val="en-US"/>
        </w:rPr>
        <w:t xml:space="preserve"> </w:t>
      </w:r>
      <w:r w:rsidR="003B5F6E" w:rsidRPr="003064AE">
        <w:rPr>
          <w:rFonts w:ascii="Arial" w:hAnsi="Arial" w:cs="Arial"/>
          <w:szCs w:val="22"/>
          <w:lang w:val="en-US"/>
        </w:rPr>
        <w:t>in</w:t>
      </w:r>
      <w:r w:rsidR="00C559AA" w:rsidRPr="003064AE">
        <w:rPr>
          <w:rFonts w:ascii="Arial" w:hAnsi="Arial" w:cs="Arial"/>
          <w:szCs w:val="22"/>
          <w:lang w:val="en-US"/>
        </w:rPr>
        <w:t xml:space="preserve"> the Operational Directives, while earlier in the debate it had understood </w:t>
      </w:r>
      <w:r w:rsidR="0060710C" w:rsidRPr="003064AE">
        <w:rPr>
          <w:rFonts w:ascii="Arial" w:hAnsi="Arial" w:cs="Arial"/>
          <w:szCs w:val="22"/>
          <w:lang w:val="en-US"/>
        </w:rPr>
        <w:t xml:space="preserve">those </w:t>
      </w:r>
      <w:r w:rsidR="00C559AA" w:rsidRPr="003064AE">
        <w:rPr>
          <w:rFonts w:ascii="Arial" w:hAnsi="Arial" w:cs="Arial"/>
          <w:szCs w:val="22"/>
          <w:lang w:val="en-US"/>
        </w:rPr>
        <w:t xml:space="preserve">that had </w:t>
      </w:r>
      <w:r w:rsidR="0060710C" w:rsidRPr="003064AE">
        <w:rPr>
          <w:rFonts w:ascii="Arial" w:hAnsi="Arial" w:cs="Arial"/>
          <w:szCs w:val="22"/>
          <w:lang w:val="en-US"/>
        </w:rPr>
        <w:t xml:space="preserve">expressed reservations. </w:t>
      </w:r>
      <w:r w:rsidR="00C559AA" w:rsidRPr="003064AE">
        <w:rPr>
          <w:rFonts w:ascii="Arial" w:hAnsi="Arial" w:cs="Arial"/>
          <w:szCs w:val="22"/>
          <w:lang w:val="en-US"/>
        </w:rPr>
        <w:t>The delegation remarked that a lot of effort had</w:t>
      </w:r>
      <w:r w:rsidR="0060710C" w:rsidRPr="003064AE">
        <w:rPr>
          <w:rFonts w:ascii="Arial" w:hAnsi="Arial" w:cs="Arial"/>
          <w:szCs w:val="22"/>
          <w:lang w:val="en-US"/>
        </w:rPr>
        <w:t xml:space="preserve"> gone into </w:t>
      </w:r>
      <w:r w:rsidR="00454691" w:rsidRPr="003064AE">
        <w:rPr>
          <w:rFonts w:ascii="Arial" w:hAnsi="Arial" w:cs="Arial"/>
          <w:szCs w:val="22"/>
          <w:lang w:val="en-US"/>
        </w:rPr>
        <w:t xml:space="preserve">the text and </w:t>
      </w:r>
      <w:r w:rsidR="00C559AA" w:rsidRPr="003064AE">
        <w:rPr>
          <w:rFonts w:ascii="Arial" w:hAnsi="Arial" w:cs="Arial"/>
          <w:szCs w:val="22"/>
          <w:lang w:val="en-US"/>
        </w:rPr>
        <w:t xml:space="preserve">that it </w:t>
      </w:r>
      <w:r w:rsidR="0060710C" w:rsidRPr="003064AE">
        <w:rPr>
          <w:rFonts w:ascii="Arial" w:hAnsi="Arial" w:cs="Arial"/>
          <w:szCs w:val="22"/>
          <w:lang w:val="en-US"/>
        </w:rPr>
        <w:t xml:space="preserve">would like the discussion to further the interests of the Convention. However, </w:t>
      </w:r>
      <w:r w:rsidR="00C559AA" w:rsidRPr="003064AE">
        <w:rPr>
          <w:rFonts w:ascii="Arial" w:hAnsi="Arial" w:cs="Arial"/>
          <w:szCs w:val="22"/>
          <w:lang w:val="en-US"/>
        </w:rPr>
        <w:t>it also sought some reassurance</w:t>
      </w:r>
      <w:r w:rsidR="0060710C" w:rsidRPr="003064AE">
        <w:rPr>
          <w:rFonts w:ascii="Arial" w:hAnsi="Arial" w:cs="Arial"/>
          <w:szCs w:val="22"/>
          <w:lang w:val="en-US"/>
        </w:rPr>
        <w:t xml:space="preserve"> that the Convention </w:t>
      </w:r>
      <w:proofErr w:type="gramStart"/>
      <w:r w:rsidR="00C559AA" w:rsidRPr="003064AE">
        <w:rPr>
          <w:rFonts w:ascii="Arial" w:hAnsi="Arial" w:cs="Arial"/>
          <w:szCs w:val="22"/>
          <w:lang w:val="en-US"/>
        </w:rPr>
        <w:t xml:space="preserve">was being </w:t>
      </w:r>
      <w:r w:rsidR="00C559AA" w:rsidRPr="003064AE">
        <w:rPr>
          <w:rFonts w:ascii="Arial" w:hAnsi="Arial" w:cs="Arial"/>
          <w:szCs w:val="22"/>
          <w:lang w:val="en-US"/>
        </w:rPr>
        <w:lastRenderedPageBreak/>
        <w:t>respected</w:t>
      </w:r>
      <w:proofErr w:type="gramEnd"/>
      <w:r w:rsidR="00C559AA" w:rsidRPr="003064AE">
        <w:rPr>
          <w:rFonts w:ascii="Arial" w:hAnsi="Arial" w:cs="Arial"/>
          <w:szCs w:val="22"/>
          <w:lang w:val="en-US"/>
        </w:rPr>
        <w:t xml:space="preserve"> and that the Assembly was </w:t>
      </w:r>
      <w:r w:rsidR="0060710C" w:rsidRPr="003064AE">
        <w:rPr>
          <w:rFonts w:ascii="Arial" w:hAnsi="Arial" w:cs="Arial"/>
          <w:szCs w:val="22"/>
          <w:lang w:val="en-US"/>
        </w:rPr>
        <w:t>working for</w:t>
      </w:r>
      <w:r w:rsidR="00C559AA" w:rsidRPr="003064AE">
        <w:rPr>
          <w:rFonts w:ascii="Arial" w:hAnsi="Arial" w:cs="Arial"/>
          <w:szCs w:val="22"/>
          <w:lang w:val="en-US"/>
        </w:rPr>
        <w:t xml:space="preserve"> the benefit of the Convention, i.e. did </w:t>
      </w:r>
      <w:r w:rsidR="0060710C" w:rsidRPr="003064AE">
        <w:rPr>
          <w:rFonts w:ascii="Arial" w:hAnsi="Arial" w:cs="Arial"/>
          <w:szCs w:val="22"/>
          <w:lang w:val="en-US"/>
        </w:rPr>
        <w:t xml:space="preserve">the Convention </w:t>
      </w:r>
      <w:r w:rsidR="00454691" w:rsidRPr="003064AE">
        <w:rPr>
          <w:rFonts w:ascii="Arial" w:hAnsi="Arial" w:cs="Arial"/>
          <w:szCs w:val="22"/>
          <w:lang w:val="en-US"/>
        </w:rPr>
        <w:t xml:space="preserve">incorporate </w:t>
      </w:r>
      <w:r w:rsidR="0060710C" w:rsidRPr="003064AE">
        <w:rPr>
          <w:rFonts w:ascii="Arial" w:hAnsi="Arial" w:cs="Arial"/>
          <w:szCs w:val="22"/>
          <w:lang w:val="en-US"/>
        </w:rPr>
        <w:t xml:space="preserve">these </w:t>
      </w:r>
      <w:r w:rsidR="00C559AA" w:rsidRPr="003064AE">
        <w:rPr>
          <w:rFonts w:ascii="Arial" w:hAnsi="Arial" w:cs="Arial"/>
          <w:szCs w:val="22"/>
          <w:lang w:val="en-US"/>
        </w:rPr>
        <w:t xml:space="preserve">important </w:t>
      </w:r>
      <w:r w:rsidR="00454691" w:rsidRPr="003064AE">
        <w:rPr>
          <w:rFonts w:ascii="Arial" w:hAnsi="Arial" w:cs="Arial"/>
          <w:szCs w:val="22"/>
          <w:lang w:val="en-US"/>
        </w:rPr>
        <w:t>issues</w:t>
      </w:r>
      <w:r w:rsidR="0060710C" w:rsidRPr="003064AE">
        <w:rPr>
          <w:rFonts w:ascii="Arial" w:hAnsi="Arial" w:cs="Arial"/>
          <w:szCs w:val="22"/>
          <w:lang w:val="en-US"/>
        </w:rPr>
        <w:t xml:space="preserve">? </w:t>
      </w:r>
      <w:r w:rsidR="00C559AA" w:rsidRPr="003064AE">
        <w:rPr>
          <w:rFonts w:ascii="Arial" w:hAnsi="Arial" w:cs="Arial"/>
          <w:szCs w:val="22"/>
          <w:lang w:val="en-US"/>
        </w:rPr>
        <w:t xml:space="preserve">The delegation had </w:t>
      </w:r>
      <w:r w:rsidR="0060710C" w:rsidRPr="003064AE">
        <w:rPr>
          <w:rFonts w:ascii="Arial" w:hAnsi="Arial" w:cs="Arial"/>
          <w:szCs w:val="22"/>
          <w:lang w:val="en-US"/>
        </w:rPr>
        <w:t>mentioned this in previous versions</w:t>
      </w:r>
      <w:r w:rsidR="00454691" w:rsidRPr="003064AE">
        <w:rPr>
          <w:rFonts w:ascii="Arial" w:hAnsi="Arial" w:cs="Arial"/>
          <w:szCs w:val="22"/>
          <w:lang w:val="en-US"/>
        </w:rPr>
        <w:t xml:space="preserve"> of the Operational Directives</w:t>
      </w:r>
      <w:r w:rsidR="00C559AA" w:rsidRPr="003064AE">
        <w:rPr>
          <w:rFonts w:ascii="Arial" w:hAnsi="Arial" w:cs="Arial"/>
          <w:szCs w:val="22"/>
          <w:lang w:val="en-US"/>
        </w:rPr>
        <w:t xml:space="preserve"> and it sought to have a form </w:t>
      </w:r>
      <w:r w:rsidR="0060710C" w:rsidRPr="003064AE">
        <w:rPr>
          <w:rFonts w:ascii="Arial" w:hAnsi="Arial" w:cs="Arial"/>
          <w:szCs w:val="22"/>
          <w:lang w:val="en-US"/>
        </w:rPr>
        <w:t>of appropriate framework to work with</w:t>
      </w:r>
      <w:r w:rsidR="00C559AA" w:rsidRPr="003064AE">
        <w:rPr>
          <w:rFonts w:ascii="Arial" w:hAnsi="Arial" w:cs="Arial"/>
          <w:szCs w:val="22"/>
          <w:lang w:val="en-US"/>
        </w:rPr>
        <w:t xml:space="preserve">. It believed that </w:t>
      </w:r>
      <w:r w:rsidR="0060710C" w:rsidRPr="003064AE">
        <w:rPr>
          <w:rFonts w:ascii="Arial" w:hAnsi="Arial" w:cs="Arial"/>
          <w:szCs w:val="22"/>
          <w:lang w:val="en-US"/>
        </w:rPr>
        <w:t xml:space="preserve">there </w:t>
      </w:r>
      <w:r w:rsidR="00C559AA" w:rsidRPr="003064AE">
        <w:rPr>
          <w:rFonts w:ascii="Arial" w:hAnsi="Arial" w:cs="Arial"/>
          <w:szCs w:val="22"/>
          <w:lang w:val="en-US"/>
        </w:rPr>
        <w:t xml:space="preserve">was </w:t>
      </w:r>
      <w:r w:rsidR="0060710C" w:rsidRPr="003064AE">
        <w:rPr>
          <w:rFonts w:ascii="Arial" w:hAnsi="Arial" w:cs="Arial"/>
          <w:szCs w:val="22"/>
          <w:lang w:val="en-US"/>
        </w:rPr>
        <w:t xml:space="preserve">no </w:t>
      </w:r>
      <w:r w:rsidR="00C559AA" w:rsidRPr="003064AE">
        <w:rPr>
          <w:rFonts w:ascii="Arial" w:hAnsi="Arial" w:cs="Arial"/>
          <w:szCs w:val="22"/>
          <w:lang w:val="en-US"/>
        </w:rPr>
        <w:t>apparent contradiction</w:t>
      </w:r>
      <w:r w:rsidR="0060710C" w:rsidRPr="003064AE">
        <w:rPr>
          <w:rFonts w:ascii="Arial" w:hAnsi="Arial" w:cs="Arial"/>
          <w:szCs w:val="22"/>
          <w:lang w:val="en-US"/>
        </w:rPr>
        <w:t xml:space="preserve"> </w:t>
      </w:r>
      <w:r w:rsidR="00C559AA" w:rsidRPr="003064AE">
        <w:rPr>
          <w:rFonts w:ascii="Arial" w:hAnsi="Arial" w:cs="Arial"/>
          <w:szCs w:val="22"/>
          <w:lang w:val="en-US"/>
        </w:rPr>
        <w:t xml:space="preserve">in </w:t>
      </w:r>
      <w:r w:rsidR="0060710C" w:rsidRPr="003064AE">
        <w:rPr>
          <w:rFonts w:ascii="Arial" w:hAnsi="Arial" w:cs="Arial"/>
          <w:szCs w:val="22"/>
          <w:lang w:val="en-US"/>
        </w:rPr>
        <w:t xml:space="preserve">adding </w:t>
      </w:r>
      <w:r w:rsidR="00C559AA" w:rsidRPr="003064AE">
        <w:rPr>
          <w:rFonts w:ascii="Arial" w:hAnsi="Arial" w:cs="Arial"/>
          <w:szCs w:val="22"/>
          <w:lang w:val="en-US"/>
        </w:rPr>
        <w:t>the text to the Operational Directives</w:t>
      </w:r>
      <w:r w:rsidR="0060710C" w:rsidRPr="003064AE">
        <w:rPr>
          <w:rFonts w:ascii="Arial" w:hAnsi="Arial" w:cs="Arial"/>
          <w:szCs w:val="22"/>
          <w:lang w:val="en-US"/>
        </w:rPr>
        <w:t xml:space="preserve"> </w:t>
      </w:r>
      <w:r w:rsidR="00C559AA" w:rsidRPr="003064AE">
        <w:rPr>
          <w:rFonts w:ascii="Arial" w:hAnsi="Arial" w:cs="Arial"/>
          <w:szCs w:val="22"/>
          <w:lang w:val="en-US"/>
        </w:rPr>
        <w:t xml:space="preserve">and would thus </w:t>
      </w:r>
      <w:r w:rsidR="0060710C" w:rsidRPr="003064AE">
        <w:rPr>
          <w:rFonts w:ascii="Arial" w:hAnsi="Arial" w:cs="Arial"/>
          <w:szCs w:val="22"/>
          <w:lang w:val="en-US"/>
        </w:rPr>
        <w:t xml:space="preserve">not oppose </w:t>
      </w:r>
      <w:r w:rsidR="00C559AA" w:rsidRPr="003064AE">
        <w:rPr>
          <w:rFonts w:ascii="Arial" w:hAnsi="Arial" w:cs="Arial"/>
          <w:szCs w:val="22"/>
          <w:lang w:val="en-US"/>
        </w:rPr>
        <w:t>it</w:t>
      </w:r>
      <w:r w:rsidR="0060710C" w:rsidRPr="003064AE">
        <w:rPr>
          <w:rFonts w:ascii="Arial" w:hAnsi="Arial" w:cs="Arial"/>
          <w:szCs w:val="22"/>
          <w:lang w:val="en-US"/>
        </w:rPr>
        <w:t xml:space="preserve">. </w:t>
      </w:r>
      <w:r w:rsidR="00C559AA" w:rsidRPr="003064AE">
        <w:rPr>
          <w:rFonts w:ascii="Arial" w:hAnsi="Arial" w:cs="Arial"/>
          <w:szCs w:val="22"/>
          <w:lang w:val="en-US"/>
        </w:rPr>
        <w:t xml:space="preserve">Regarding the second point, the delegation noted that there was </w:t>
      </w:r>
      <w:r w:rsidR="0060710C" w:rsidRPr="003064AE">
        <w:rPr>
          <w:rFonts w:ascii="Arial" w:hAnsi="Arial" w:cs="Arial"/>
          <w:szCs w:val="22"/>
          <w:lang w:val="en-US"/>
        </w:rPr>
        <w:t xml:space="preserve">a lot of detail </w:t>
      </w:r>
      <w:r w:rsidR="00454691" w:rsidRPr="003064AE">
        <w:rPr>
          <w:rFonts w:ascii="Arial" w:hAnsi="Arial" w:cs="Arial"/>
          <w:szCs w:val="22"/>
          <w:lang w:val="en-US"/>
        </w:rPr>
        <w:t>in the text</w:t>
      </w:r>
      <w:r w:rsidR="00C559AA" w:rsidRPr="003064AE">
        <w:rPr>
          <w:rFonts w:ascii="Arial" w:hAnsi="Arial" w:cs="Arial"/>
          <w:szCs w:val="22"/>
          <w:lang w:val="en-US"/>
        </w:rPr>
        <w:t xml:space="preserve"> and thus proposed summarizing</w:t>
      </w:r>
      <w:r w:rsidR="0060710C" w:rsidRPr="003064AE">
        <w:rPr>
          <w:rFonts w:ascii="Arial" w:hAnsi="Arial" w:cs="Arial"/>
          <w:szCs w:val="22"/>
          <w:lang w:val="en-US"/>
        </w:rPr>
        <w:t xml:space="preserve"> the text in the Operational Directives, but taking out much of the de</w:t>
      </w:r>
      <w:r w:rsidR="00C559AA" w:rsidRPr="003064AE">
        <w:rPr>
          <w:rFonts w:ascii="Arial" w:hAnsi="Arial" w:cs="Arial"/>
          <w:szCs w:val="22"/>
          <w:lang w:val="en-US"/>
        </w:rPr>
        <w:t xml:space="preserve">tail, </w:t>
      </w:r>
      <w:r w:rsidR="0060710C" w:rsidRPr="003064AE">
        <w:rPr>
          <w:rFonts w:ascii="Arial" w:hAnsi="Arial" w:cs="Arial"/>
          <w:szCs w:val="22"/>
          <w:lang w:val="en-US"/>
        </w:rPr>
        <w:t xml:space="preserve">which could </w:t>
      </w:r>
      <w:r w:rsidR="00454691" w:rsidRPr="003064AE">
        <w:rPr>
          <w:rFonts w:ascii="Arial" w:hAnsi="Arial" w:cs="Arial"/>
          <w:szCs w:val="22"/>
          <w:lang w:val="en-US"/>
        </w:rPr>
        <w:t xml:space="preserve">be </w:t>
      </w:r>
      <w:r w:rsidR="00C559AA" w:rsidRPr="003064AE">
        <w:rPr>
          <w:rFonts w:ascii="Arial" w:hAnsi="Arial" w:cs="Arial"/>
          <w:szCs w:val="22"/>
          <w:lang w:val="en-US"/>
        </w:rPr>
        <w:t>more useful</w:t>
      </w:r>
      <w:r w:rsidR="0060710C" w:rsidRPr="003064AE">
        <w:rPr>
          <w:rFonts w:ascii="Arial" w:hAnsi="Arial" w:cs="Arial"/>
          <w:szCs w:val="22"/>
          <w:lang w:val="en-US"/>
        </w:rPr>
        <w:t xml:space="preserve"> </w:t>
      </w:r>
      <w:r w:rsidR="00C559AA" w:rsidRPr="003064AE">
        <w:rPr>
          <w:rFonts w:ascii="Arial" w:hAnsi="Arial" w:cs="Arial"/>
          <w:szCs w:val="22"/>
          <w:lang w:val="en-US"/>
        </w:rPr>
        <w:t xml:space="preserve">and </w:t>
      </w:r>
      <w:proofErr w:type="gramStart"/>
      <w:r w:rsidR="0060710C" w:rsidRPr="003064AE">
        <w:rPr>
          <w:rFonts w:ascii="Arial" w:hAnsi="Arial" w:cs="Arial"/>
          <w:szCs w:val="22"/>
          <w:lang w:val="en-US"/>
        </w:rPr>
        <w:t>better placed</w:t>
      </w:r>
      <w:proofErr w:type="gramEnd"/>
      <w:r w:rsidR="0060710C" w:rsidRPr="003064AE">
        <w:rPr>
          <w:rFonts w:ascii="Arial" w:hAnsi="Arial" w:cs="Arial"/>
          <w:szCs w:val="22"/>
          <w:lang w:val="en-US"/>
        </w:rPr>
        <w:t xml:space="preserve"> elsewhere. </w:t>
      </w:r>
      <w:r w:rsidR="00C559AA" w:rsidRPr="003064AE">
        <w:rPr>
          <w:rFonts w:ascii="Arial" w:hAnsi="Arial" w:cs="Arial"/>
          <w:szCs w:val="22"/>
          <w:lang w:val="en-US"/>
        </w:rPr>
        <w:t xml:space="preserve">The delegation concluded by reiterating that </w:t>
      </w:r>
      <w:r w:rsidR="00F87CA8">
        <w:rPr>
          <w:rFonts w:ascii="Arial" w:hAnsi="Arial" w:cs="Arial"/>
          <w:szCs w:val="22"/>
          <w:lang w:val="en-US"/>
        </w:rPr>
        <w:t xml:space="preserve">if </w:t>
      </w:r>
      <w:r w:rsidR="00C559AA" w:rsidRPr="003064AE">
        <w:rPr>
          <w:rFonts w:ascii="Arial" w:hAnsi="Arial" w:cs="Arial"/>
          <w:szCs w:val="22"/>
          <w:lang w:val="en-US"/>
        </w:rPr>
        <w:t>there was no contradiction</w:t>
      </w:r>
      <w:r w:rsidR="0060710C" w:rsidRPr="003064AE">
        <w:rPr>
          <w:rFonts w:ascii="Arial" w:hAnsi="Arial" w:cs="Arial"/>
          <w:szCs w:val="22"/>
          <w:lang w:val="en-US"/>
        </w:rPr>
        <w:t xml:space="preserve"> between </w:t>
      </w:r>
      <w:r w:rsidR="00C559AA" w:rsidRPr="003064AE">
        <w:rPr>
          <w:rFonts w:ascii="Arial" w:hAnsi="Arial" w:cs="Arial"/>
          <w:szCs w:val="22"/>
          <w:lang w:val="en-US"/>
        </w:rPr>
        <w:t xml:space="preserve">the </w:t>
      </w:r>
      <w:r w:rsidR="0060710C" w:rsidRPr="003064AE">
        <w:rPr>
          <w:rFonts w:ascii="Arial" w:hAnsi="Arial" w:cs="Arial"/>
          <w:szCs w:val="22"/>
          <w:lang w:val="en-US"/>
        </w:rPr>
        <w:t xml:space="preserve">addition </w:t>
      </w:r>
      <w:r w:rsidR="00C559AA" w:rsidRPr="003064AE">
        <w:rPr>
          <w:rFonts w:ascii="Arial" w:hAnsi="Arial" w:cs="Arial"/>
          <w:szCs w:val="22"/>
          <w:lang w:val="en-US"/>
        </w:rPr>
        <w:t xml:space="preserve">of the text </w:t>
      </w:r>
      <w:r w:rsidR="0060710C" w:rsidRPr="003064AE">
        <w:rPr>
          <w:rFonts w:ascii="Arial" w:hAnsi="Arial" w:cs="Arial"/>
          <w:szCs w:val="22"/>
          <w:lang w:val="en-US"/>
        </w:rPr>
        <w:t xml:space="preserve">and the Convention, </w:t>
      </w:r>
      <w:r w:rsidR="00454691" w:rsidRPr="003064AE">
        <w:rPr>
          <w:rFonts w:ascii="Arial" w:hAnsi="Arial" w:cs="Arial"/>
          <w:szCs w:val="22"/>
          <w:lang w:val="en-US"/>
        </w:rPr>
        <w:t xml:space="preserve">it </w:t>
      </w:r>
      <w:r w:rsidR="00F87CA8">
        <w:rPr>
          <w:rFonts w:ascii="Arial" w:hAnsi="Arial" w:cs="Arial"/>
          <w:szCs w:val="22"/>
          <w:lang w:val="en-US"/>
        </w:rPr>
        <w:t xml:space="preserve">would </w:t>
      </w:r>
      <w:r w:rsidR="0060710C" w:rsidRPr="003064AE">
        <w:rPr>
          <w:rFonts w:ascii="Arial" w:hAnsi="Arial" w:cs="Arial"/>
          <w:szCs w:val="22"/>
          <w:lang w:val="en-US"/>
        </w:rPr>
        <w:t>support</w:t>
      </w:r>
      <w:r w:rsidR="00C559AA" w:rsidRPr="003064AE">
        <w:rPr>
          <w:rFonts w:ascii="Arial" w:hAnsi="Arial" w:cs="Arial"/>
          <w:szCs w:val="22"/>
          <w:lang w:val="en-US"/>
        </w:rPr>
        <w:t>ed</w:t>
      </w:r>
      <w:r w:rsidR="0060710C" w:rsidRPr="003064AE">
        <w:rPr>
          <w:rFonts w:ascii="Arial" w:hAnsi="Arial" w:cs="Arial"/>
          <w:szCs w:val="22"/>
          <w:lang w:val="en-US"/>
        </w:rPr>
        <w:t xml:space="preserve"> the text.</w:t>
      </w:r>
    </w:p>
    <w:p w14:paraId="473064C8" w14:textId="686ABD7B" w:rsidR="0053624B" w:rsidRPr="003064AE" w:rsidRDefault="00EC4D73">
      <w:pPr>
        <w:widowControl w:val="0"/>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 xml:space="preserve">The </w:t>
      </w:r>
      <w:r w:rsidR="0053624B" w:rsidRPr="003064AE">
        <w:rPr>
          <w:rFonts w:ascii="Arial" w:hAnsi="Arial" w:cs="Arial"/>
          <w:b/>
          <w:szCs w:val="22"/>
          <w:lang w:val="en-US"/>
        </w:rPr>
        <w:t xml:space="preserve">Chairperson </w:t>
      </w:r>
      <w:r w:rsidR="00C559AA" w:rsidRPr="003064AE">
        <w:rPr>
          <w:rFonts w:ascii="Arial" w:hAnsi="Arial" w:cs="Arial"/>
          <w:szCs w:val="22"/>
          <w:lang w:val="en-US"/>
        </w:rPr>
        <w:t xml:space="preserve">thanked the United Arab Emirates for its </w:t>
      </w:r>
      <w:r w:rsidR="0060710C" w:rsidRPr="003064AE">
        <w:rPr>
          <w:rFonts w:ascii="Arial" w:hAnsi="Arial" w:cs="Arial"/>
          <w:szCs w:val="22"/>
          <w:lang w:val="en-US"/>
        </w:rPr>
        <w:t>very constructive proposal</w:t>
      </w:r>
      <w:r w:rsidR="00C559AA" w:rsidRPr="003064AE">
        <w:rPr>
          <w:rFonts w:ascii="Arial" w:hAnsi="Arial" w:cs="Arial"/>
          <w:szCs w:val="22"/>
          <w:lang w:val="en-US"/>
        </w:rPr>
        <w:t>,</w:t>
      </w:r>
      <w:r w:rsidR="0060710C" w:rsidRPr="003064AE">
        <w:rPr>
          <w:rFonts w:ascii="Arial" w:hAnsi="Arial" w:cs="Arial"/>
          <w:szCs w:val="22"/>
          <w:lang w:val="en-US"/>
        </w:rPr>
        <w:t xml:space="preserve"> which </w:t>
      </w:r>
      <w:r w:rsidR="00C559AA" w:rsidRPr="003064AE">
        <w:rPr>
          <w:rFonts w:ascii="Arial" w:hAnsi="Arial" w:cs="Arial"/>
          <w:szCs w:val="22"/>
          <w:lang w:val="en-US"/>
        </w:rPr>
        <w:t>reflected</w:t>
      </w:r>
      <w:r w:rsidR="0017023A" w:rsidRPr="003064AE">
        <w:rPr>
          <w:rFonts w:ascii="Arial" w:hAnsi="Arial" w:cs="Arial"/>
          <w:szCs w:val="22"/>
          <w:lang w:val="en-US"/>
        </w:rPr>
        <w:t xml:space="preserve"> a broad consensus, adding that the </w:t>
      </w:r>
      <w:r w:rsidR="0060710C" w:rsidRPr="003064AE">
        <w:rPr>
          <w:rFonts w:ascii="Arial" w:hAnsi="Arial" w:cs="Arial"/>
          <w:szCs w:val="22"/>
          <w:lang w:val="en-US"/>
        </w:rPr>
        <w:t xml:space="preserve">Operational Directives </w:t>
      </w:r>
      <w:r w:rsidR="0017023A" w:rsidRPr="003064AE">
        <w:rPr>
          <w:rFonts w:ascii="Arial" w:hAnsi="Arial" w:cs="Arial"/>
          <w:szCs w:val="22"/>
          <w:lang w:val="en-US"/>
        </w:rPr>
        <w:t xml:space="preserve">could </w:t>
      </w:r>
      <w:r w:rsidR="0060710C" w:rsidRPr="003064AE">
        <w:rPr>
          <w:rFonts w:ascii="Arial" w:hAnsi="Arial" w:cs="Arial"/>
          <w:szCs w:val="22"/>
          <w:lang w:val="en-US"/>
        </w:rPr>
        <w:t>never be interpreted in such a way that would contradict the</w:t>
      </w:r>
      <w:r w:rsidR="00454691" w:rsidRPr="003064AE">
        <w:rPr>
          <w:rFonts w:ascii="Arial" w:hAnsi="Arial" w:cs="Arial"/>
          <w:szCs w:val="22"/>
          <w:lang w:val="en-US"/>
        </w:rPr>
        <w:t xml:space="preserve"> Convention</w:t>
      </w:r>
      <w:r w:rsidR="0060710C" w:rsidRPr="003064AE">
        <w:rPr>
          <w:rFonts w:ascii="Arial" w:hAnsi="Arial" w:cs="Arial"/>
          <w:szCs w:val="22"/>
          <w:lang w:val="en-US"/>
        </w:rPr>
        <w:t xml:space="preserve"> because their </w:t>
      </w:r>
      <w:proofErr w:type="gramStart"/>
      <w:r w:rsidR="0060710C" w:rsidRPr="003064AE">
        <w:rPr>
          <w:rFonts w:ascii="Arial" w:hAnsi="Arial" w:cs="Arial"/>
          <w:szCs w:val="22"/>
          <w:lang w:val="en-US"/>
        </w:rPr>
        <w:t>very legal</w:t>
      </w:r>
      <w:proofErr w:type="gramEnd"/>
      <w:r w:rsidR="0060710C" w:rsidRPr="003064AE">
        <w:rPr>
          <w:rFonts w:ascii="Arial" w:hAnsi="Arial" w:cs="Arial"/>
          <w:szCs w:val="22"/>
          <w:lang w:val="en-US"/>
        </w:rPr>
        <w:t xml:space="preserve"> nature </w:t>
      </w:r>
      <w:r w:rsidR="0017023A" w:rsidRPr="003064AE">
        <w:rPr>
          <w:rFonts w:ascii="Arial" w:hAnsi="Arial" w:cs="Arial"/>
          <w:szCs w:val="22"/>
          <w:lang w:val="en-US"/>
        </w:rPr>
        <w:t xml:space="preserve">was </w:t>
      </w:r>
      <w:r w:rsidR="0060710C" w:rsidRPr="003064AE">
        <w:rPr>
          <w:rFonts w:ascii="Arial" w:hAnsi="Arial" w:cs="Arial"/>
          <w:szCs w:val="22"/>
          <w:lang w:val="en-US"/>
        </w:rPr>
        <w:t xml:space="preserve">different. If there </w:t>
      </w:r>
      <w:r w:rsidR="0019470B" w:rsidRPr="003064AE">
        <w:rPr>
          <w:rFonts w:ascii="Arial" w:hAnsi="Arial" w:cs="Arial"/>
          <w:szCs w:val="22"/>
          <w:lang w:val="en-US"/>
        </w:rPr>
        <w:t>were</w:t>
      </w:r>
      <w:r w:rsidR="0060710C" w:rsidRPr="003064AE">
        <w:rPr>
          <w:rFonts w:ascii="Arial" w:hAnsi="Arial" w:cs="Arial"/>
          <w:szCs w:val="22"/>
          <w:lang w:val="en-US"/>
        </w:rPr>
        <w:t xml:space="preserve"> any contradictions </w:t>
      </w:r>
      <w:r w:rsidR="00454691" w:rsidRPr="003064AE">
        <w:rPr>
          <w:rFonts w:ascii="Arial" w:hAnsi="Arial" w:cs="Arial"/>
          <w:szCs w:val="22"/>
          <w:lang w:val="en-US"/>
        </w:rPr>
        <w:t>or misgivings in interpretation</w:t>
      </w:r>
      <w:r w:rsidR="0060710C" w:rsidRPr="003064AE">
        <w:rPr>
          <w:rFonts w:ascii="Arial" w:hAnsi="Arial" w:cs="Arial"/>
          <w:szCs w:val="22"/>
          <w:lang w:val="en-US"/>
        </w:rPr>
        <w:t xml:space="preserve"> </w:t>
      </w:r>
      <w:r w:rsidR="0019470B" w:rsidRPr="003064AE">
        <w:rPr>
          <w:rFonts w:ascii="Arial" w:hAnsi="Arial" w:cs="Arial"/>
          <w:szCs w:val="22"/>
          <w:lang w:val="en-US"/>
        </w:rPr>
        <w:t>then</w:t>
      </w:r>
      <w:r w:rsidR="00454691" w:rsidRPr="003064AE">
        <w:rPr>
          <w:rFonts w:ascii="Arial" w:hAnsi="Arial" w:cs="Arial"/>
          <w:szCs w:val="22"/>
          <w:lang w:val="en-US"/>
        </w:rPr>
        <w:t>,</w:t>
      </w:r>
      <w:r w:rsidR="0019470B" w:rsidRPr="003064AE">
        <w:rPr>
          <w:rFonts w:ascii="Arial" w:hAnsi="Arial" w:cs="Arial"/>
          <w:szCs w:val="22"/>
          <w:lang w:val="en-US"/>
        </w:rPr>
        <w:t xml:space="preserve"> </w:t>
      </w:r>
      <w:r w:rsidR="00454691" w:rsidRPr="003064AE">
        <w:rPr>
          <w:rFonts w:ascii="Arial" w:hAnsi="Arial" w:cs="Arial"/>
          <w:szCs w:val="22"/>
          <w:lang w:val="en-US"/>
        </w:rPr>
        <w:t xml:space="preserve">as an international convention, </w:t>
      </w:r>
      <w:r w:rsidR="0060710C" w:rsidRPr="003064AE">
        <w:rPr>
          <w:rFonts w:ascii="Arial" w:hAnsi="Arial" w:cs="Arial"/>
          <w:szCs w:val="22"/>
          <w:lang w:val="en-US"/>
        </w:rPr>
        <w:t xml:space="preserve">the Convention </w:t>
      </w:r>
      <w:r w:rsidR="00454691" w:rsidRPr="003064AE">
        <w:rPr>
          <w:rFonts w:ascii="Arial" w:hAnsi="Arial" w:cs="Arial"/>
          <w:szCs w:val="22"/>
          <w:lang w:val="en-US"/>
        </w:rPr>
        <w:t>was supreme</w:t>
      </w:r>
      <w:r w:rsidR="0060710C" w:rsidRPr="003064AE">
        <w:rPr>
          <w:rFonts w:ascii="Arial" w:hAnsi="Arial" w:cs="Arial"/>
          <w:szCs w:val="22"/>
          <w:lang w:val="en-US"/>
        </w:rPr>
        <w:t xml:space="preserve">. </w:t>
      </w:r>
      <w:proofErr w:type="gramStart"/>
      <w:r w:rsidR="0019470B" w:rsidRPr="003064AE">
        <w:rPr>
          <w:rFonts w:ascii="Arial" w:hAnsi="Arial" w:cs="Arial"/>
          <w:szCs w:val="22"/>
          <w:lang w:val="en-US"/>
        </w:rPr>
        <w:t xml:space="preserve">The Chairperson turned to the Assembly to </w:t>
      </w:r>
      <w:r w:rsidR="0060710C" w:rsidRPr="003064AE">
        <w:rPr>
          <w:rFonts w:ascii="Arial" w:hAnsi="Arial" w:cs="Arial"/>
          <w:szCs w:val="22"/>
          <w:lang w:val="en-US"/>
        </w:rPr>
        <w:t xml:space="preserve">ask whether </w:t>
      </w:r>
      <w:r w:rsidR="0019470B" w:rsidRPr="003064AE">
        <w:rPr>
          <w:rFonts w:ascii="Arial" w:hAnsi="Arial" w:cs="Arial"/>
          <w:szCs w:val="22"/>
          <w:lang w:val="en-US"/>
        </w:rPr>
        <w:t>it was ready to proceed with Resolution</w:t>
      </w:r>
      <w:r w:rsidR="007D4FFD">
        <w:rPr>
          <w:rFonts w:ascii="Arial" w:hAnsi="Arial" w:cs="Arial"/>
          <w:szCs w:val="22"/>
          <w:lang w:val="en-US"/>
        </w:rPr>
        <w:t> </w:t>
      </w:r>
      <w:r w:rsidR="0019470B" w:rsidRPr="003064AE">
        <w:rPr>
          <w:rFonts w:ascii="Arial" w:hAnsi="Arial" w:cs="Arial"/>
          <w:szCs w:val="22"/>
          <w:lang w:val="en-US"/>
        </w:rPr>
        <w:t>6.GA</w:t>
      </w:r>
      <w:r w:rsidR="007D4FFD">
        <w:rPr>
          <w:rFonts w:ascii="Arial" w:hAnsi="Arial" w:cs="Arial"/>
          <w:szCs w:val="22"/>
          <w:lang w:val="en-US"/>
        </w:rPr>
        <w:t> </w:t>
      </w:r>
      <w:r w:rsidR="0019470B" w:rsidRPr="003064AE">
        <w:rPr>
          <w:rFonts w:ascii="Arial" w:hAnsi="Arial" w:cs="Arial"/>
          <w:szCs w:val="22"/>
          <w:lang w:val="en-US"/>
        </w:rPr>
        <w:t xml:space="preserve">7 </w:t>
      </w:r>
      <w:r w:rsidR="0060710C" w:rsidRPr="003064AE">
        <w:rPr>
          <w:rFonts w:ascii="Arial" w:hAnsi="Arial" w:cs="Arial"/>
          <w:szCs w:val="22"/>
          <w:lang w:val="en-US"/>
        </w:rPr>
        <w:t xml:space="preserve">on the assumption that the five amendments </w:t>
      </w:r>
      <w:r w:rsidR="0019470B" w:rsidRPr="003064AE">
        <w:rPr>
          <w:rFonts w:ascii="Arial" w:hAnsi="Arial" w:cs="Arial"/>
          <w:szCs w:val="22"/>
          <w:lang w:val="en-US"/>
        </w:rPr>
        <w:t xml:space="preserve">adopted </w:t>
      </w:r>
      <w:r w:rsidR="00454691" w:rsidRPr="003064AE">
        <w:rPr>
          <w:rFonts w:ascii="Arial" w:hAnsi="Arial" w:cs="Arial"/>
          <w:szCs w:val="22"/>
          <w:lang w:val="en-US"/>
        </w:rPr>
        <w:t xml:space="preserve">would </w:t>
      </w:r>
      <w:r w:rsidR="0060710C" w:rsidRPr="003064AE">
        <w:rPr>
          <w:rFonts w:ascii="Arial" w:hAnsi="Arial" w:cs="Arial"/>
          <w:szCs w:val="22"/>
          <w:lang w:val="en-US"/>
        </w:rPr>
        <w:t xml:space="preserve">become part of the Operational Directives, </w:t>
      </w:r>
      <w:r w:rsidR="0019470B" w:rsidRPr="003064AE">
        <w:rPr>
          <w:rFonts w:ascii="Arial" w:hAnsi="Arial" w:cs="Arial"/>
          <w:szCs w:val="22"/>
          <w:lang w:val="en-US"/>
        </w:rPr>
        <w:t>while keeping</w:t>
      </w:r>
      <w:r w:rsidR="0060710C" w:rsidRPr="003064AE">
        <w:rPr>
          <w:rFonts w:ascii="Arial" w:hAnsi="Arial" w:cs="Arial"/>
          <w:szCs w:val="22"/>
          <w:lang w:val="en-US"/>
        </w:rPr>
        <w:t xml:space="preserve"> in mind that </w:t>
      </w:r>
      <w:r w:rsidR="0019470B" w:rsidRPr="003064AE">
        <w:rPr>
          <w:rFonts w:ascii="Arial" w:hAnsi="Arial" w:cs="Arial"/>
          <w:szCs w:val="22"/>
          <w:lang w:val="en-US"/>
        </w:rPr>
        <w:t xml:space="preserve">in </w:t>
      </w:r>
      <w:r w:rsidR="0060710C" w:rsidRPr="003064AE">
        <w:rPr>
          <w:rFonts w:ascii="Arial" w:hAnsi="Arial" w:cs="Arial"/>
          <w:szCs w:val="22"/>
          <w:lang w:val="en-US"/>
        </w:rPr>
        <w:t xml:space="preserve">any interpretation of the Operational Directives </w:t>
      </w:r>
      <w:r w:rsidR="00454691" w:rsidRPr="003064AE">
        <w:rPr>
          <w:rFonts w:ascii="Arial" w:hAnsi="Arial" w:cs="Arial"/>
          <w:szCs w:val="22"/>
          <w:lang w:val="en-US"/>
        </w:rPr>
        <w:t xml:space="preserve">that </w:t>
      </w:r>
      <w:r w:rsidR="0060710C" w:rsidRPr="003064AE">
        <w:rPr>
          <w:rFonts w:ascii="Arial" w:hAnsi="Arial" w:cs="Arial"/>
          <w:szCs w:val="22"/>
          <w:lang w:val="en-US"/>
        </w:rPr>
        <w:t>might run counter to the terms of the Convention</w:t>
      </w:r>
      <w:proofErr w:type="gramEnd"/>
      <w:r w:rsidR="0060710C" w:rsidRPr="003064AE">
        <w:rPr>
          <w:rFonts w:ascii="Arial" w:hAnsi="Arial" w:cs="Arial"/>
          <w:szCs w:val="22"/>
          <w:lang w:val="en-US"/>
        </w:rPr>
        <w:t xml:space="preserve">, </w:t>
      </w:r>
      <w:proofErr w:type="gramStart"/>
      <w:r w:rsidR="0060710C" w:rsidRPr="003064AE">
        <w:rPr>
          <w:rFonts w:ascii="Arial" w:hAnsi="Arial" w:cs="Arial"/>
          <w:szCs w:val="22"/>
          <w:lang w:val="en-US"/>
        </w:rPr>
        <w:t xml:space="preserve">the Convention </w:t>
      </w:r>
      <w:r w:rsidR="0019470B" w:rsidRPr="003064AE">
        <w:rPr>
          <w:rFonts w:ascii="Arial" w:hAnsi="Arial" w:cs="Arial"/>
          <w:szCs w:val="22"/>
          <w:lang w:val="en-US"/>
        </w:rPr>
        <w:t xml:space="preserve">would </w:t>
      </w:r>
      <w:r w:rsidR="0060710C" w:rsidRPr="003064AE">
        <w:rPr>
          <w:rFonts w:ascii="Arial" w:hAnsi="Arial" w:cs="Arial"/>
          <w:szCs w:val="22"/>
          <w:lang w:val="en-US"/>
        </w:rPr>
        <w:t>prevail</w:t>
      </w:r>
      <w:proofErr w:type="gramEnd"/>
      <w:r w:rsidR="0060710C" w:rsidRPr="003064AE">
        <w:rPr>
          <w:rFonts w:ascii="Arial" w:hAnsi="Arial" w:cs="Arial"/>
          <w:szCs w:val="22"/>
          <w:lang w:val="en-US"/>
        </w:rPr>
        <w:t>.</w:t>
      </w:r>
    </w:p>
    <w:p w14:paraId="30D6040B" w14:textId="4C859217" w:rsidR="0053624B" w:rsidRPr="003064AE" w:rsidRDefault="0053624B" w:rsidP="002A114F">
      <w:pPr>
        <w:widowControl w:val="0"/>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In light of the</w:t>
      </w:r>
      <w:r w:rsidR="00B8722E" w:rsidRPr="003064AE">
        <w:rPr>
          <w:rFonts w:ascii="Arial" w:hAnsi="Arial" w:cs="Arial"/>
          <w:szCs w:val="22"/>
          <w:lang w:val="en-US"/>
        </w:rPr>
        <w:t xml:space="preserve"> explanation by the Legal Adviso</w:t>
      </w:r>
      <w:r w:rsidRPr="003064AE">
        <w:rPr>
          <w:rFonts w:ascii="Arial" w:hAnsi="Arial" w:cs="Arial"/>
          <w:szCs w:val="22"/>
          <w:lang w:val="en-US"/>
        </w:rPr>
        <w:t>r, t</w:t>
      </w:r>
      <w:r w:rsidR="00EC4D73" w:rsidRPr="003064AE">
        <w:rPr>
          <w:rFonts w:ascii="Arial" w:hAnsi="Arial" w:cs="Arial"/>
          <w:szCs w:val="22"/>
          <w:lang w:val="en-US"/>
        </w:rPr>
        <w:t xml:space="preserve">he delegation of </w:t>
      </w:r>
      <w:r w:rsidR="0060710C" w:rsidRPr="003064AE">
        <w:rPr>
          <w:rFonts w:ascii="Arial" w:hAnsi="Arial" w:cs="Arial"/>
          <w:b/>
          <w:szCs w:val="22"/>
          <w:lang w:val="en-US"/>
        </w:rPr>
        <w:t xml:space="preserve">Morocco </w:t>
      </w:r>
      <w:r w:rsidRPr="003064AE">
        <w:rPr>
          <w:rFonts w:ascii="Arial" w:hAnsi="Arial" w:cs="Arial"/>
          <w:szCs w:val="22"/>
          <w:lang w:val="en-US"/>
        </w:rPr>
        <w:t>proposed proceed</w:t>
      </w:r>
      <w:r w:rsidR="003D4401">
        <w:rPr>
          <w:rFonts w:ascii="Arial" w:hAnsi="Arial" w:cs="Arial"/>
          <w:szCs w:val="22"/>
          <w:lang w:val="en-US"/>
        </w:rPr>
        <w:t>ing</w:t>
      </w:r>
      <w:r w:rsidRPr="003064AE">
        <w:rPr>
          <w:rFonts w:ascii="Arial" w:hAnsi="Arial" w:cs="Arial"/>
          <w:szCs w:val="22"/>
          <w:lang w:val="en-US"/>
        </w:rPr>
        <w:t xml:space="preserve"> with the Assembly’s work</w:t>
      </w:r>
      <w:r w:rsidR="00B8722E" w:rsidRPr="003064AE">
        <w:rPr>
          <w:rFonts w:ascii="Arial" w:hAnsi="Arial" w:cs="Arial"/>
          <w:szCs w:val="22"/>
          <w:lang w:val="en-US"/>
        </w:rPr>
        <w:t>,</w:t>
      </w:r>
      <w:r w:rsidRPr="003064AE">
        <w:rPr>
          <w:rFonts w:ascii="Arial" w:hAnsi="Arial" w:cs="Arial"/>
          <w:szCs w:val="22"/>
          <w:lang w:val="en-US"/>
        </w:rPr>
        <w:t xml:space="preserve"> as the text </w:t>
      </w:r>
      <w:proofErr w:type="gramStart"/>
      <w:r w:rsidRPr="003064AE">
        <w:rPr>
          <w:rFonts w:ascii="Arial" w:hAnsi="Arial" w:cs="Arial"/>
          <w:szCs w:val="22"/>
          <w:lang w:val="en-US"/>
        </w:rPr>
        <w:t>had already been adopted</w:t>
      </w:r>
      <w:proofErr w:type="gramEnd"/>
      <w:r w:rsidRPr="003064AE">
        <w:rPr>
          <w:rFonts w:ascii="Arial" w:hAnsi="Arial" w:cs="Arial"/>
          <w:szCs w:val="22"/>
          <w:lang w:val="en-US"/>
        </w:rPr>
        <w:t xml:space="preserve"> </w:t>
      </w:r>
      <w:r w:rsidR="00794D1F" w:rsidRPr="003064AE">
        <w:rPr>
          <w:rFonts w:ascii="Arial" w:hAnsi="Arial" w:cs="Arial"/>
          <w:szCs w:val="22"/>
          <w:lang w:val="en-US"/>
        </w:rPr>
        <w:t>into</w:t>
      </w:r>
      <w:r w:rsidRPr="003064AE">
        <w:rPr>
          <w:rFonts w:ascii="Arial" w:hAnsi="Arial" w:cs="Arial"/>
          <w:szCs w:val="22"/>
          <w:lang w:val="en-US"/>
        </w:rPr>
        <w:t xml:space="preserve"> the Operational Directives.</w:t>
      </w:r>
    </w:p>
    <w:p w14:paraId="55E99FB6" w14:textId="341385F6" w:rsidR="00690985" w:rsidRPr="003064AE" w:rsidRDefault="00EC4D73" w:rsidP="002A114F">
      <w:pPr>
        <w:widowControl w:val="0"/>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 xml:space="preserve">The delegation of </w:t>
      </w:r>
      <w:r w:rsidR="0060710C" w:rsidRPr="003064AE">
        <w:rPr>
          <w:rFonts w:ascii="Arial" w:hAnsi="Arial" w:cs="Arial"/>
          <w:b/>
          <w:szCs w:val="22"/>
          <w:lang w:val="en-US"/>
        </w:rPr>
        <w:t xml:space="preserve">Palestine </w:t>
      </w:r>
      <w:r w:rsidR="002A2A50" w:rsidRPr="003064AE">
        <w:rPr>
          <w:rFonts w:ascii="Arial" w:hAnsi="Arial" w:cs="Arial"/>
          <w:szCs w:val="22"/>
          <w:lang w:val="en-US"/>
        </w:rPr>
        <w:t>did</w:t>
      </w:r>
      <w:r w:rsidR="002A2A50" w:rsidRPr="003064AE">
        <w:rPr>
          <w:rFonts w:ascii="Arial" w:hAnsi="Arial" w:cs="Arial"/>
          <w:b/>
          <w:szCs w:val="22"/>
          <w:lang w:val="en-US"/>
        </w:rPr>
        <w:t xml:space="preserve"> </w:t>
      </w:r>
      <w:r w:rsidR="0060710C" w:rsidRPr="003064AE">
        <w:rPr>
          <w:rFonts w:ascii="Arial" w:hAnsi="Arial" w:cs="Arial"/>
          <w:szCs w:val="22"/>
          <w:lang w:val="en-US"/>
        </w:rPr>
        <w:t xml:space="preserve">not </w:t>
      </w:r>
      <w:r w:rsidR="002A2A50" w:rsidRPr="003064AE">
        <w:rPr>
          <w:rFonts w:ascii="Arial" w:hAnsi="Arial" w:cs="Arial"/>
          <w:szCs w:val="22"/>
          <w:lang w:val="en-US"/>
        </w:rPr>
        <w:t xml:space="preserve">wish </w:t>
      </w:r>
      <w:r w:rsidR="0060710C" w:rsidRPr="003064AE">
        <w:rPr>
          <w:rFonts w:ascii="Arial" w:hAnsi="Arial" w:cs="Arial"/>
          <w:szCs w:val="22"/>
          <w:lang w:val="en-US"/>
        </w:rPr>
        <w:t xml:space="preserve">to </w:t>
      </w:r>
      <w:r w:rsidR="002A2A50" w:rsidRPr="003064AE">
        <w:rPr>
          <w:rFonts w:ascii="Arial" w:hAnsi="Arial" w:cs="Arial"/>
          <w:szCs w:val="22"/>
          <w:lang w:val="en-US"/>
        </w:rPr>
        <w:t xml:space="preserve">complicate </w:t>
      </w:r>
      <w:r w:rsidR="0034460D" w:rsidRPr="003064AE">
        <w:rPr>
          <w:rFonts w:ascii="Arial" w:hAnsi="Arial" w:cs="Arial"/>
          <w:szCs w:val="22"/>
          <w:lang w:val="en-US"/>
        </w:rPr>
        <w:t xml:space="preserve">matters, and it would agree to include the Chapter in the Operational </w:t>
      </w:r>
      <w:proofErr w:type="spellStart"/>
      <w:r w:rsidR="007D4FFD">
        <w:rPr>
          <w:rFonts w:ascii="Arial" w:hAnsi="Arial" w:cs="Arial"/>
          <w:szCs w:val="22"/>
          <w:lang w:val="en-US"/>
        </w:rPr>
        <w:t>Directivies</w:t>
      </w:r>
      <w:proofErr w:type="spellEnd"/>
      <w:r w:rsidR="003D4401">
        <w:rPr>
          <w:rFonts w:ascii="Arial" w:hAnsi="Arial" w:cs="Arial"/>
          <w:szCs w:val="22"/>
          <w:lang w:val="en-US"/>
        </w:rPr>
        <w:t>. H</w:t>
      </w:r>
      <w:r w:rsidR="003D4401" w:rsidRPr="003064AE">
        <w:rPr>
          <w:rFonts w:ascii="Arial" w:hAnsi="Arial" w:cs="Arial"/>
          <w:szCs w:val="22"/>
          <w:lang w:val="en-US"/>
        </w:rPr>
        <w:t>owever</w:t>
      </w:r>
      <w:r w:rsidR="003D4401">
        <w:rPr>
          <w:rFonts w:ascii="Arial" w:hAnsi="Arial" w:cs="Arial"/>
          <w:szCs w:val="22"/>
          <w:lang w:val="en-US"/>
        </w:rPr>
        <w:t>,</w:t>
      </w:r>
      <w:r w:rsidR="003D4401" w:rsidRPr="003064AE">
        <w:rPr>
          <w:rFonts w:ascii="Arial" w:hAnsi="Arial" w:cs="Arial"/>
          <w:szCs w:val="22"/>
          <w:lang w:val="en-US"/>
        </w:rPr>
        <w:t xml:space="preserve"> </w:t>
      </w:r>
      <w:r w:rsidR="0034460D" w:rsidRPr="003064AE">
        <w:rPr>
          <w:rFonts w:ascii="Arial" w:hAnsi="Arial" w:cs="Arial"/>
          <w:szCs w:val="22"/>
          <w:lang w:val="en-US"/>
        </w:rPr>
        <w:t xml:space="preserve">it noted that </w:t>
      </w:r>
      <w:r w:rsidR="008D5C85" w:rsidRPr="003064AE">
        <w:rPr>
          <w:rFonts w:ascii="Arial" w:hAnsi="Arial" w:cs="Arial"/>
          <w:szCs w:val="22"/>
          <w:lang w:val="en-US"/>
        </w:rPr>
        <w:t xml:space="preserve">the Legal Advisor </w:t>
      </w:r>
      <w:r w:rsidR="003D4401">
        <w:rPr>
          <w:rFonts w:ascii="Arial" w:hAnsi="Arial" w:cs="Arial"/>
          <w:szCs w:val="22"/>
          <w:lang w:val="en-US"/>
        </w:rPr>
        <w:t>had been</w:t>
      </w:r>
      <w:r w:rsidR="003D4401" w:rsidRPr="003064AE">
        <w:rPr>
          <w:rFonts w:ascii="Arial" w:hAnsi="Arial" w:cs="Arial"/>
          <w:szCs w:val="22"/>
          <w:lang w:val="en-US"/>
        </w:rPr>
        <w:t xml:space="preserve"> </w:t>
      </w:r>
      <w:r w:rsidR="008D5C85" w:rsidRPr="003064AE">
        <w:rPr>
          <w:rFonts w:ascii="Arial" w:hAnsi="Arial" w:cs="Arial"/>
          <w:szCs w:val="22"/>
          <w:lang w:val="en-US"/>
        </w:rPr>
        <w:t xml:space="preserve">very clear </w:t>
      </w:r>
      <w:r w:rsidR="00C56785" w:rsidRPr="003064AE">
        <w:rPr>
          <w:rFonts w:ascii="Arial" w:hAnsi="Arial" w:cs="Arial"/>
          <w:szCs w:val="22"/>
          <w:lang w:val="en-US"/>
        </w:rPr>
        <w:t>and</w:t>
      </w:r>
      <w:r w:rsidR="008D5C85" w:rsidRPr="003064AE">
        <w:rPr>
          <w:rFonts w:ascii="Arial" w:hAnsi="Arial" w:cs="Arial"/>
          <w:szCs w:val="22"/>
          <w:lang w:val="en-US"/>
        </w:rPr>
        <w:t xml:space="preserve"> </w:t>
      </w:r>
      <w:r w:rsidR="00690985" w:rsidRPr="003064AE">
        <w:rPr>
          <w:rFonts w:ascii="Arial" w:hAnsi="Arial" w:cs="Arial"/>
          <w:szCs w:val="22"/>
          <w:lang w:val="en-US"/>
        </w:rPr>
        <w:t xml:space="preserve">had </w:t>
      </w:r>
      <w:r w:rsidR="008D5C85" w:rsidRPr="003064AE">
        <w:rPr>
          <w:rFonts w:ascii="Arial" w:hAnsi="Arial" w:cs="Arial"/>
          <w:szCs w:val="22"/>
          <w:lang w:val="en-US"/>
        </w:rPr>
        <w:t xml:space="preserve">repeated several times that the General Assembly </w:t>
      </w:r>
      <w:r w:rsidR="00690985" w:rsidRPr="003064AE">
        <w:rPr>
          <w:rFonts w:ascii="Arial" w:hAnsi="Arial" w:cs="Arial"/>
          <w:szCs w:val="22"/>
          <w:lang w:val="en-US"/>
        </w:rPr>
        <w:t xml:space="preserve">was </w:t>
      </w:r>
      <w:r w:rsidR="008D5C85" w:rsidRPr="003064AE">
        <w:rPr>
          <w:rFonts w:ascii="Arial" w:hAnsi="Arial" w:cs="Arial"/>
          <w:szCs w:val="22"/>
          <w:lang w:val="en-US"/>
        </w:rPr>
        <w:t xml:space="preserve">sovereign and </w:t>
      </w:r>
      <w:r w:rsidR="00690985" w:rsidRPr="003064AE">
        <w:rPr>
          <w:rFonts w:ascii="Arial" w:hAnsi="Arial" w:cs="Arial"/>
          <w:szCs w:val="22"/>
          <w:lang w:val="en-US"/>
        </w:rPr>
        <w:t xml:space="preserve">thus </w:t>
      </w:r>
      <w:r w:rsidR="0034460D" w:rsidRPr="003064AE">
        <w:rPr>
          <w:rFonts w:ascii="Arial" w:hAnsi="Arial" w:cs="Arial"/>
          <w:szCs w:val="22"/>
          <w:lang w:val="en-US"/>
        </w:rPr>
        <w:t xml:space="preserve">able to open any question </w:t>
      </w:r>
      <w:r w:rsidR="007D4FFD">
        <w:rPr>
          <w:rFonts w:ascii="Arial" w:hAnsi="Arial" w:cs="Arial"/>
          <w:szCs w:val="22"/>
          <w:lang w:val="en-US"/>
        </w:rPr>
        <w:t>and that a recommendation</w:t>
      </w:r>
      <w:r w:rsidR="008D5C85" w:rsidRPr="003064AE">
        <w:rPr>
          <w:rFonts w:ascii="Arial" w:hAnsi="Arial" w:cs="Arial"/>
          <w:szCs w:val="22"/>
          <w:lang w:val="en-US"/>
        </w:rPr>
        <w:t xml:space="preserve"> </w:t>
      </w:r>
      <w:r w:rsidR="00690985" w:rsidRPr="003064AE">
        <w:rPr>
          <w:rFonts w:ascii="Arial" w:hAnsi="Arial" w:cs="Arial"/>
          <w:szCs w:val="22"/>
          <w:lang w:val="en-US"/>
        </w:rPr>
        <w:t xml:space="preserve">by </w:t>
      </w:r>
      <w:r w:rsidR="008D5C85" w:rsidRPr="003064AE">
        <w:rPr>
          <w:rFonts w:ascii="Arial" w:hAnsi="Arial" w:cs="Arial"/>
          <w:szCs w:val="22"/>
          <w:lang w:val="en-US"/>
        </w:rPr>
        <w:t xml:space="preserve">the Committee </w:t>
      </w:r>
      <w:r w:rsidR="00690985" w:rsidRPr="003064AE">
        <w:rPr>
          <w:rFonts w:ascii="Arial" w:hAnsi="Arial" w:cs="Arial"/>
          <w:szCs w:val="22"/>
          <w:lang w:val="en-US"/>
        </w:rPr>
        <w:t>was</w:t>
      </w:r>
      <w:r w:rsidR="008D5C85" w:rsidRPr="003064AE">
        <w:rPr>
          <w:rFonts w:ascii="Arial" w:hAnsi="Arial" w:cs="Arial"/>
          <w:szCs w:val="22"/>
          <w:lang w:val="en-US"/>
        </w:rPr>
        <w:t xml:space="preserve"> not </w:t>
      </w:r>
      <w:r w:rsidR="0034460D" w:rsidRPr="003064AE">
        <w:rPr>
          <w:rFonts w:ascii="Arial" w:hAnsi="Arial" w:cs="Arial"/>
          <w:szCs w:val="22"/>
          <w:lang w:val="en-US"/>
        </w:rPr>
        <w:t xml:space="preserve">binding on the General Assembly, </w:t>
      </w:r>
      <w:r w:rsidR="008D5C85" w:rsidRPr="003064AE">
        <w:rPr>
          <w:rFonts w:ascii="Arial" w:hAnsi="Arial" w:cs="Arial"/>
          <w:szCs w:val="22"/>
          <w:lang w:val="en-US"/>
        </w:rPr>
        <w:t xml:space="preserve">the main body of the Convention. </w:t>
      </w:r>
      <w:r w:rsidR="00690985" w:rsidRPr="003064AE">
        <w:rPr>
          <w:rFonts w:ascii="Arial" w:hAnsi="Arial" w:cs="Arial"/>
          <w:szCs w:val="22"/>
          <w:lang w:val="en-US"/>
        </w:rPr>
        <w:t xml:space="preserve">The delegation was </w:t>
      </w:r>
      <w:r w:rsidR="008D5C85" w:rsidRPr="003064AE">
        <w:rPr>
          <w:rFonts w:ascii="Arial" w:hAnsi="Arial" w:cs="Arial"/>
          <w:szCs w:val="22"/>
          <w:lang w:val="en-US"/>
        </w:rPr>
        <w:t xml:space="preserve">ready to join the consensus but </w:t>
      </w:r>
      <w:r w:rsidR="00690985" w:rsidRPr="003064AE">
        <w:rPr>
          <w:rFonts w:ascii="Arial" w:hAnsi="Arial" w:cs="Arial"/>
          <w:szCs w:val="22"/>
          <w:lang w:val="en-US"/>
        </w:rPr>
        <w:t xml:space="preserve">still </w:t>
      </w:r>
      <w:proofErr w:type="spellStart"/>
      <w:r w:rsidR="00690985" w:rsidRPr="003064AE">
        <w:rPr>
          <w:rFonts w:ascii="Arial" w:hAnsi="Arial" w:cs="Arial"/>
          <w:szCs w:val="22"/>
          <w:lang w:val="en-US"/>
        </w:rPr>
        <w:t>favoured</w:t>
      </w:r>
      <w:proofErr w:type="spellEnd"/>
      <w:r w:rsidR="00690985" w:rsidRPr="003064AE">
        <w:rPr>
          <w:rFonts w:ascii="Arial" w:hAnsi="Arial" w:cs="Arial"/>
          <w:szCs w:val="22"/>
          <w:lang w:val="en-US"/>
        </w:rPr>
        <w:t xml:space="preserve"> </w:t>
      </w:r>
      <w:r w:rsidR="008D5C85" w:rsidRPr="003064AE">
        <w:rPr>
          <w:rFonts w:ascii="Arial" w:hAnsi="Arial" w:cs="Arial"/>
          <w:szCs w:val="22"/>
          <w:lang w:val="en-US"/>
        </w:rPr>
        <w:t xml:space="preserve">coherence and harmony with other conventions. </w:t>
      </w:r>
      <w:r w:rsidR="00690985" w:rsidRPr="003064AE">
        <w:rPr>
          <w:rFonts w:ascii="Arial" w:hAnsi="Arial" w:cs="Arial"/>
          <w:szCs w:val="22"/>
          <w:lang w:val="en-US"/>
        </w:rPr>
        <w:t xml:space="preserve">In this regard, it </w:t>
      </w:r>
      <w:r w:rsidR="0034460D" w:rsidRPr="003064AE">
        <w:rPr>
          <w:rFonts w:ascii="Arial" w:hAnsi="Arial" w:cs="Arial"/>
          <w:szCs w:val="22"/>
          <w:lang w:val="en-US"/>
        </w:rPr>
        <w:t xml:space="preserve">wished to propose </w:t>
      </w:r>
      <w:r w:rsidR="008D5C85" w:rsidRPr="003064AE">
        <w:rPr>
          <w:rFonts w:ascii="Arial" w:hAnsi="Arial" w:cs="Arial"/>
          <w:szCs w:val="22"/>
          <w:lang w:val="en-US"/>
        </w:rPr>
        <w:t>an amendment</w:t>
      </w:r>
      <w:r w:rsidR="0034460D" w:rsidRPr="003064AE">
        <w:rPr>
          <w:rFonts w:ascii="Arial" w:hAnsi="Arial" w:cs="Arial"/>
          <w:szCs w:val="22"/>
          <w:lang w:val="en-US"/>
        </w:rPr>
        <w:t xml:space="preserve"> (</w:t>
      </w:r>
      <w:r w:rsidR="00261CF2" w:rsidRPr="003064AE">
        <w:rPr>
          <w:rFonts w:ascii="Arial" w:hAnsi="Arial" w:cs="Arial"/>
          <w:szCs w:val="22"/>
          <w:lang w:val="en-US"/>
        </w:rPr>
        <w:t>that</w:t>
      </w:r>
      <w:r w:rsidR="0034460D" w:rsidRPr="003064AE">
        <w:rPr>
          <w:rFonts w:ascii="Arial" w:hAnsi="Arial" w:cs="Arial"/>
          <w:szCs w:val="22"/>
          <w:lang w:val="en-US"/>
        </w:rPr>
        <w:t xml:space="preserve"> </w:t>
      </w:r>
      <w:r w:rsidR="00690985" w:rsidRPr="003064AE">
        <w:rPr>
          <w:rFonts w:ascii="Arial" w:hAnsi="Arial" w:cs="Arial"/>
          <w:szCs w:val="22"/>
          <w:lang w:val="en-US"/>
        </w:rPr>
        <w:t xml:space="preserve">would </w:t>
      </w:r>
      <w:r w:rsidR="008D5C85" w:rsidRPr="003064AE">
        <w:rPr>
          <w:rFonts w:ascii="Arial" w:hAnsi="Arial" w:cs="Arial"/>
          <w:szCs w:val="22"/>
          <w:lang w:val="en-US"/>
        </w:rPr>
        <w:t>not affect paragraph 2</w:t>
      </w:r>
      <w:r w:rsidR="007B2610" w:rsidRPr="003064AE">
        <w:rPr>
          <w:rFonts w:ascii="Arial" w:hAnsi="Arial" w:cs="Arial"/>
          <w:szCs w:val="22"/>
          <w:lang w:val="en-US"/>
        </w:rPr>
        <w:t xml:space="preserve"> [of Resolution 6.GA</w:t>
      </w:r>
      <w:r w:rsidR="0024302E">
        <w:rPr>
          <w:rFonts w:ascii="Arial" w:hAnsi="Arial" w:cs="Arial"/>
          <w:szCs w:val="22"/>
          <w:lang w:val="en-US"/>
        </w:rPr>
        <w:t> </w:t>
      </w:r>
      <w:r w:rsidR="007B2610" w:rsidRPr="003064AE">
        <w:rPr>
          <w:rFonts w:ascii="Arial" w:hAnsi="Arial" w:cs="Arial"/>
          <w:szCs w:val="22"/>
          <w:lang w:val="en-US"/>
        </w:rPr>
        <w:t>7]</w:t>
      </w:r>
      <w:r w:rsidR="0034460D" w:rsidRPr="003064AE">
        <w:rPr>
          <w:rFonts w:ascii="Arial" w:hAnsi="Arial" w:cs="Arial"/>
          <w:szCs w:val="22"/>
          <w:lang w:val="en-US"/>
        </w:rPr>
        <w:t>)</w:t>
      </w:r>
      <w:r w:rsidR="00690985" w:rsidRPr="003064AE">
        <w:rPr>
          <w:rFonts w:ascii="Arial" w:hAnsi="Arial" w:cs="Arial"/>
          <w:szCs w:val="22"/>
          <w:lang w:val="en-US"/>
        </w:rPr>
        <w:t xml:space="preserve"> </w:t>
      </w:r>
      <w:r w:rsidR="0034460D" w:rsidRPr="003064AE">
        <w:rPr>
          <w:rFonts w:ascii="Arial" w:hAnsi="Arial" w:cs="Arial"/>
          <w:szCs w:val="22"/>
          <w:lang w:val="en-US"/>
        </w:rPr>
        <w:t>with a simple</w:t>
      </w:r>
      <w:r w:rsidR="00690985" w:rsidRPr="003064AE">
        <w:rPr>
          <w:rFonts w:ascii="Arial" w:hAnsi="Arial" w:cs="Arial"/>
          <w:szCs w:val="22"/>
          <w:lang w:val="en-US"/>
        </w:rPr>
        <w:t xml:space="preserve"> request </w:t>
      </w:r>
      <w:r w:rsidR="0034460D" w:rsidRPr="003064AE">
        <w:rPr>
          <w:rFonts w:ascii="Arial" w:hAnsi="Arial" w:cs="Arial"/>
          <w:szCs w:val="22"/>
          <w:lang w:val="en-US"/>
        </w:rPr>
        <w:t xml:space="preserve">that </w:t>
      </w:r>
      <w:r w:rsidR="00690985" w:rsidRPr="003064AE">
        <w:rPr>
          <w:rFonts w:ascii="Arial" w:hAnsi="Arial" w:cs="Arial"/>
          <w:szCs w:val="22"/>
          <w:lang w:val="en-US"/>
        </w:rPr>
        <w:t xml:space="preserve">the Secretariat </w:t>
      </w:r>
      <w:r w:rsidR="00261CF2" w:rsidRPr="003064AE">
        <w:rPr>
          <w:rFonts w:ascii="Arial" w:hAnsi="Arial" w:cs="Arial"/>
          <w:szCs w:val="22"/>
          <w:lang w:val="en-US"/>
        </w:rPr>
        <w:t>report</w:t>
      </w:r>
      <w:r w:rsidR="00690985" w:rsidRPr="003064AE">
        <w:rPr>
          <w:rFonts w:ascii="Arial" w:hAnsi="Arial" w:cs="Arial"/>
          <w:szCs w:val="22"/>
          <w:lang w:val="en-US"/>
        </w:rPr>
        <w:t xml:space="preserve"> at the next General Assembly the results of consultations with the secretariats of the other conventions </w:t>
      </w:r>
      <w:r w:rsidR="00261CF2" w:rsidRPr="003064AE">
        <w:rPr>
          <w:rFonts w:ascii="Arial" w:hAnsi="Arial" w:cs="Arial"/>
          <w:szCs w:val="22"/>
          <w:lang w:val="en-US"/>
        </w:rPr>
        <w:t xml:space="preserve">in an effort </w:t>
      </w:r>
      <w:r w:rsidR="00690985" w:rsidRPr="003064AE">
        <w:rPr>
          <w:rFonts w:ascii="Arial" w:hAnsi="Arial" w:cs="Arial"/>
          <w:szCs w:val="22"/>
          <w:lang w:val="en-US"/>
        </w:rPr>
        <w:t xml:space="preserve">to remain consistent. This was particularly pertinent given that the World Heritage Convention was still open </w:t>
      </w:r>
      <w:r w:rsidR="00261CF2" w:rsidRPr="003064AE">
        <w:rPr>
          <w:rFonts w:ascii="Arial" w:hAnsi="Arial" w:cs="Arial"/>
          <w:szCs w:val="22"/>
          <w:lang w:val="en-US"/>
        </w:rPr>
        <w:t xml:space="preserve">about the issue and that it would </w:t>
      </w:r>
      <w:r w:rsidR="00690985" w:rsidRPr="003064AE">
        <w:rPr>
          <w:rFonts w:ascii="Arial" w:hAnsi="Arial" w:cs="Arial"/>
          <w:szCs w:val="22"/>
          <w:lang w:val="en-US"/>
        </w:rPr>
        <w:t xml:space="preserve">look at </w:t>
      </w:r>
      <w:r w:rsidR="00261CF2" w:rsidRPr="003064AE">
        <w:rPr>
          <w:rFonts w:ascii="Arial" w:hAnsi="Arial" w:cs="Arial"/>
          <w:szCs w:val="22"/>
          <w:lang w:val="en-US"/>
        </w:rPr>
        <w:t>it again</w:t>
      </w:r>
      <w:r w:rsidR="00690985" w:rsidRPr="003064AE">
        <w:rPr>
          <w:rFonts w:ascii="Arial" w:hAnsi="Arial" w:cs="Arial"/>
          <w:szCs w:val="22"/>
          <w:lang w:val="en-US"/>
        </w:rPr>
        <w:t xml:space="preserve">, as </w:t>
      </w:r>
      <w:r w:rsidR="005D4AE9" w:rsidRPr="003064AE">
        <w:rPr>
          <w:rFonts w:ascii="Arial" w:hAnsi="Arial" w:cs="Arial"/>
          <w:szCs w:val="22"/>
          <w:lang w:val="en-US"/>
        </w:rPr>
        <w:t xml:space="preserve">mentioned </w:t>
      </w:r>
      <w:r w:rsidR="00690985" w:rsidRPr="003064AE">
        <w:rPr>
          <w:rFonts w:ascii="Arial" w:hAnsi="Arial" w:cs="Arial"/>
          <w:szCs w:val="22"/>
          <w:lang w:val="en-US"/>
        </w:rPr>
        <w:t xml:space="preserve">by Portugal, with the possible aim of including it in their Operational Guidelines. </w:t>
      </w:r>
      <w:r w:rsidR="005D4AE9" w:rsidRPr="003064AE">
        <w:rPr>
          <w:rFonts w:ascii="Arial" w:hAnsi="Arial" w:cs="Arial"/>
          <w:szCs w:val="22"/>
          <w:lang w:val="en-US"/>
        </w:rPr>
        <w:t xml:space="preserve">The delegation believed that the Assembly could agree, </w:t>
      </w:r>
      <w:r w:rsidR="00261CF2" w:rsidRPr="003064AE">
        <w:rPr>
          <w:rFonts w:ascii="Arial" w:hAnsi="Arial" w:cs="Arial"/>
          <w:szCs w:val="22"/>
          <w:lang w:val="en-US"/>
        </w:rPr>
        <w:t xml:space="preserve">but that </w:t>
      </w:r>
      <w:r w:rsidR="005D4AE9" w:rsidRPr="003064AE">
        <w:rPr>
          <w:rFonts w:ascii="Arial" w:hAnsi="Arial" w:cs="Arial"/>
          <w:szCs w:val="22"/>
          <w:lang w:val="en-US"/>
        </w:rPr>
        <w:t xml:space="preserve">delegations should </w:t>
      </w:r>
      <w:r w:rsidR="00261CF2" w:rsidRPr="003064AE">
        <w:rPr>
          <w:rFonts w:ascii="Arial" w:hAnsi="Arial" w:cs="Arial"/>
          <w:szCs w:val="22"/>
          <w:lang w:val="en-US"/>
        </w:rPr>
        <w:t xml:space="preserve">cease to imply that </w:t>
      </w:r>
      <w:r w:rsidR="005D4AE9" w:rsidRPr="003064AE">
        <w:rPr>
          <w:rFonts w:ascii="Arial" w:hAnsi="Arial" w:cs="Arial"/>
          <w:szCs w:val="22"/>
          <w:lang w:val="en-US"/>
        </w:rPr>
        <w:t xml:space="preserve">the rules of the game had changed as the </w:t>
      </w:r>
      <w:r w:rsidR="00261CF2" w:rsidRPr="003064AE">
        <w:rPr>
          <w:rFonts w:ascii="Arial" w:hAnsi="Arial" w:cs="Arial"/>
          <w:szCs w:val="22"/>
          <w:lang w:val="en-US"/>
        </w:rPr>
        <w:t xml:space="preserve">General Assembly was sovereign, </w:t>
      </w:r>
      <w:r w:rsidR="005D4AE9" w:rsidRPr="003064AE">
        <w:rPr>
          <w:rFonts w:ascii="Arial" w:hAnsi="Arial" w:cs="Arial"/>
          <w:szCs w:val="22"/>
          <w:lang w:val="en-US"/>
        </w:rPr>
        <w:t xml:space="preserve">not the Committee, </w:t>
      </w:r>
      <w:r w:rsidR="00261CF2" w:rsidRPr="003064AE">
        <w:rPr>
          <w:rFonts w:ascii="Arial" w:hAnsi="Arial" w:cs="Arial"/>
          <w:szCs w:val="22"/>
          <w:lang w:val="en-US"/>
        </w:rPr>
        <w:t>and although its 24</w:t>
      </w:r>
      <w:r w:rsidR="0024302E">
        <w:rPr>
          <w:rFonts w:ascii="Arial" w:hAnsi="Arial" w:cs="Arial"/>
          <w:szCs w:val="22"/>
          <w:lang w:val="en-US"/>
        </w:rPr>
        <w:t> </w:t>
      </w:r>
      <w:r w:rsidR="00261CF2" w:rsidRPr="003064AE">
        <w:rPr>
          <w:rFonts w:ascii="Arial" w:hAnsi="Arial" w:cs="Arial"/>
          <w:szCs w:val="22"/>
          <w:lang w:val="en-US"/>
        </w:rPr>
        <w:t>Members might agree</w:t>
      </w:r>
      <w:r w:rsidR="005D4AE9" w:rsidRPr="003064AE">
        <w:rPr>
          <w:rFonts w:ascii="Arial" w:hAnsi="Arial" w:cs="Arial"/>
          <w:szCs w:val="22"/>
          <w:lang w:val="en-US"/>
        </w:rPr>
        <w:t xml:space="preserve"> it could not do so on behalf of all States Parties.</w:t>
      </w:r>
    </w:p>
    <w:p w14:paraId="20D3FC5C" w14:textId="62D828E9" w:rsidR="00EC4D73" w:rsidRPr="003064AE" w:rsidRDefault="00EC4D73" w:rsidP="002A114F">
      <w:pPr>
        <w:widowControl w:val="0"/>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 xml:space="preserve">The </w:t>
      </w:r>
      <w:r w:rsidR="00C559AA" w:rsidRPr="003064AE">
        <w:rPr>
          <w:rFonts w:ascii="Arial" w:hAnsi="Arial" w:cs="Arial"/>
          <w:b/>
          <w:szCs w:val="22"/>
          <w:lang w:val="en-US"/>
        </w:rPr>
        <w:t>Chairperson</w:t>
      </w:r>
      <w:r w:rsidR="0060710C" w:rsidRPr="003064AE">
        <w:rPr>
          <w:rFonts w:ascii="Arial" w:hAnsi="Arial" w:cs="Arial"/>
          <w:b/>
          <w:szCs w:val="22"/>
          <w:lang w:val="en-US"/>
        </w:rPr>
        <w:t xml:space="preserve"> </w:t>
      </w:r>
      <w:r w:rsidR="00C559AA" w:rsidRPr="003064AE">
        <w:rPr>
          <w:rFonts w:ascii="Arial" w:hAnsi="Arial" w:cs="Arial"/>
          <w:szCs w:val="22"/>
          <w:lang w:val="en-US"/>
        </w:rPr>
        <w:t>t</w:t>
      </w:r>
      <w:r w:rsidR="0060710C" w:rsidRPr="003064AE">
        <w:rPr>
          <w:rFonts w:ascii="Arial" w:hAnsi="Arial" w:cs="Arial"/>
          <w:szCs w:val="22"/>
          <w:lang w:val="en-US"/>
        </w:rPr>
        <w:t>hank</w:t>
      </w:r>
      <w:r w:rsidR="00C559AA" w:rsidRPr="003064AE">
        <w:rPr>
          <w:rFonts w:ascii="Arial" w:hAnsi="Arial" w:cs="Arial"/>
          <w:szCs w:val="22"/>
          <w:lang w:val="en-US"/>
        </w:rPr>
        <w:t>ed</w:t>
      </w:r>
      <w:r w:rsidR="0060710C" w:rsidRPr="003064AE">
        <w:rPr>
          <w:rFonts w:ascii="Arial" w:hAnsi="Arial" w:cs="Arial"/>
          <w:szCs w:val="22"/>
          <w:lang w:val="en-US"/>
        </w:rPr>
        <w:t xml:space="preserve"> </w:t>
      </w:r>
      <w:r w:rsidR="00C559AA" w:rsidRPr="003064AE">
        <w:rPr>
          <w:rFonts w:ascii="Arial" w:hAnsi="Arial" w:cs="Arial"/>
          <w:szCs w:val="22"/>
          <w:lang w:val="en-US"/>
        </w:rPr>
        <w:t xml:space="preserve">Palestine </w:t>
      </w:r>
      <w:r w:rsidR="0060710C" w:rsidRPr="003064AE">
        <w:rPr>
          <w:rFonts w:ascii="Arial" w:hAnsi="Arial" w:cs="Arial"/>
          <w:szCs w:val="22"/>
          <w:lang w:val="en-US"/>
        </w:rPr>
        <w:t xml:space="preserve">for </w:t>
      </w:r>
      <w:r w:rsidR="00C559AA" w:rsidRPr="003064AE">
        <w:rPr>
          <w:rFonts w:ascii="Arial" w:hAnsi="Arial" w:cs="Arial"/>
          <w:szCs w:val="22"/>
          <w:lang w:val="en-US"/>
        </w:rPr>
        <w:t xml:space="preserve">its </w:t>
      </w:r>
      <w:r w:rsidR="0060710C" w:rsidRPr="003064AE">
        <w:rPr>
          <w:rFonts w:ascii="Arial" w:hAnsi="Arial" w:cs="Arial"/>
          <w:szCs w:val="22"/>
          <w:lang w:val="en-US"/>
        </w:rPr>
        <w:t xml:space="preserve">constructive proposal and particularly for going along with a consensus around the format of the amendments to the Operational Directives. </w:t>
      </w:r>
      <w:r w:rsidR="00DB5853" w:rsidRPr="003064AE">
        <w:rPr>
          <w:rFonts w:ascii="Arial" w:hAnsi="Arial" w:cs="Arial"/>
          <w:szCs w:val="22"/>
          <w:lang w:val="en-US"/>
        </w:rPr>
        <w:t xml:space="preserve">He acknowledged that </w:t>
      </w:r>
      <w:r w:rsidR="0060710C" w:rsidRPr="003064AE">
        <w:rPr>
          <w:rFonts w:ascii="Arial" w:hAnsi="Arial" w:cs="Arial"/>
          <w:szCs w:val="22"/>
          <w:lang w:val="en-US"/>
        </w:rPr>
        <w:t xml:space="preserve">the Assembly </w:t>
      </w:r>
      <w:r w:rsidR="00DB5853" w:rsidRPr="003064AE">
        <w:rPr>
          <w:rFonts w:ascii="Arial" w:hAnsi="Arial" w:cs="Arial"/>
          <w:szCs w:val="22"/>
          <w:lang w:val="en-US"/>
        </w:rPr>
        <w:t xml:space="preserve">was of course </w:t>
      </w:r>
      <w:r w:rsidR="0060710C" w:rsidRPr="003064AE">
        <w:rPr>
          <w:rFonts w:ascii="Arial" w:hAnsi="Arial" w:cs="Arial"/>
          <w:szCs w:val="22"/>
          <w:lang w:val="en-US"/>
        </w:rPr>
        <w:t xml:space="preserve">sovereign </w:t>
      </w:r>
      <w:r w:rsidR="00DB5853" w:rsidRPr="003064AE">
        <w:rPr>
          <w:rFonts w:ascii="Arial" w:hAnsi="Arial" w:cs="Arial"/>
          <w:szCs w:val="22"/>
          <w:lang w:val="en-US"/>
        </w:rPr>
        <w:t xml:space="preserve">in making </w:t>
      </w:r>
      <w:r w:rsidR="0060710C" w:rsidRPr="003064AE">
        <w:rPr>
          <w:rFonts w:ascii="Arial" w:hAnsi="Arial" w:cs="Arial"/>
          <w:szCs w:val="22"/>
          <w:lang w:val="en-US"/>
        </w:rPr>
        <w:t xml:space="preserve">decisions and no subsidiary body </w:t>
      </w:r>
      <w:r w:rsidR="00DB5853" w:rsidRPr="003064AE">
        <w:rPr>
          <w:rFonts w:ascii="Arial" w:hAnsi="Arial" w:cs="Arial"/>
          <w:szCs w:val="22"/>
          <w:lang w:val="en-US"/>
        </w:rPr>
        <w:t>could predetermine</w:t>
      </w:r>
      <w:r w:rsidR="0060710C" w:rsidRPr="003064AE">
        <w:rPr>
          <w:rFonts w:ascii="Arial" w:hAnsi="Arial" w:cs="Arial"/>
          <w:szCs w:val="22"/>
          <w:lang w:val="en-US"/>
        </w:rPr>
        <w:t xml:space="preserve"> the Assembly’s decisions.</w:t>
      </w:r>
      <w:r w:rsidR="00DB5853" w:rsidRPr="003064AE">
        <w:rPr>
          <w:rFonts w:ascii="Arial" w:hAnsi="Arial" w:cs="Arial"/>
          <w:szCs w:val="22"/>
          <w:lang w:val="en-US"/>
        </w:rPr>
        <w:t xml:space="preserve"> However, </w:t>
      </w:r>
      <w:proofErr w:type="gramStart"/>
      <w:r w:rsidR="00DB5853" w:rsidRPr="003064AE">
        <w:rPr>
          <w:rFonts w:ascii="Arial" w:hAnsi="Arial" w:cs="Arial"/>
          <w:szCs w:val="22"/>
          <w:lang w:val="en-US"/>
        </w:rPr>
        <w:t xml:space="preserve">it was the </w:t>
      </w:r>
      <w:r w:rsidR="0060710C" w:rsidRPr="003064AE">
        <w:rPr>
          <w:rFonts w:ascii="Arial" w:hAnsi="Arial" w:cs="Arial"/>
          <w:szCs w:val="22"/>
          <w:lang w:val="en-US"/>
        </w:rPr>
        <w:t xml:space="preserve">Assembly </w:t>
      </w:r>
      <w:r w:rsidR="00DB5853" w:rsidRPr="003064AE">
        <w:rPr>
          <w:rFonts w:ascii="Arial" w:hAnsi="Arial" w:cs="Arial"/>
          <w:szCs w:val="22"/>
          <w:lang w:val="en-US"/>
        </w:rPr>
        <w:t>itself that</w:t>
      </w:r>
      <w:proofErr w:type="gramEnd"/>
      <w:r w:rsidR="00DB5853" w:rsidRPr="003064AE">
        <w:rPr>
          <w:rFonts w:ascii="Arial" w:hAnsi="Arial" w:cs="Arial"/>
          <w:szCs w:val="22"/>
          <w:lang w:val="en-US"/>
        </w:rPr>
        <w:t xml:space="preserve"> had </w:t>
      </w:r>
      <w:r w:rsidR="0060710C" w:rsidRPr="003064AE">
        <w:rPr>
          <w:rFonts w:ascii="Arial" w:hAnsi="Arial" w:cs="Arial"/>
          <w:szCs w:val="22"/>
          <w:lang w:val="en-US"/>
        </w:rPr>
        <w:t xml:space="preserve">approved the amendments and </w:t>
      </w:r>
      <w:r w:rsidR="00DB5853" w:rsidRPr="003064AE">
        <w:rPr>
          <w:rFonts w:ascii="Arial" w:hAnsi="Arial" w:cs="Arial"/>
          <w:szCs w:val="22"/>
          <w:lang w:val="en-US"/>
        </w:rPr>
        <w:t xml:space="preserve">enacted </w:t>
      </w:r>
      <w:r w:rsidR="0060710C" w:rsidRPr="003064AE">
        <w:rPr>
          <w:rFonts w:ascii="Arial" w:hAnsi="Arial" w:cs="Arial"/>
          <w:szCs w:val="22"/>
          <w:lang w:val="en-US"/>
        </w:rPr>
        <w:t xml:space="preserve">modifications to the Operational Directives. </w:t>
      </w:r>
      <w:r w:rsidR="00DB5853" w:rsidRPr="003064AE">
        <w:rPr>
          <w:rFonts w:ascii="Arial" w:hAnsi="Arial" w:cs="Arial"/>
          <w:szCs w:val="22"/>
          <w:lang w:val="en-US"/>
        </w:rPr>
        <w:t xml:space="preserve">Nevertheless, it </w:t>
      </w:r>
      <w:r w:rsidR="0060710C" w:rsidRPr="003064AE">
        <w:rPr>
          <w:rFonts w:ascii="Arial" w:hAnsi="Arial" w:cs="Arial"/>
          <w:szCs w:val="22"/>
          <w:lang w:val="en-US"/>
        </w:rPr>
        <w:t>appreciate</w:t>
      </w:r>
      <w:r w:rsidR="008F4A57" w:rsidRPr="003064AE">
        <w:rPr>
          <w:rFonts w:ascii="Arial" w:hAnsi="Arial" w:cs="Arial"/>
          <w:szCs w:val="22"/>
          <w:lang w:val="en-US"/>
        </w:rPr>
        <w:t>d</w:t>
      </w:r>
      <w:r w:rsidR="0060710C" w:rsidRPr="003064AE">
        <w:rPr>
          <w:rFonts w:ascii="Arial" w:hAnsi="Arial" w:cs="Arial"/>
          <w:szCs w:val="22"/>
          <w:lang w:val="en-US"/>
        </w:rPr>
        <w:t xml:space="preserve"> Palestine’s propos</w:t>
      </w:r>
      <w:r w:rsidR="00DB5853" w:rsidRPr="003064AE">
        <w:rPr>
          <w:rFonts w:ascii="Arial" w:hAnsi="Arial" w:cs="Arial"/>
          <w:szCs w:val="22"/>
          <w:lang w:val="en-US"/>
        </w:rPr>
        <w:t>al, and the Chairperson turned to the adoption of the d</w:t>
      </w:r>
      <w:r w:rsidR="0060710C" w:rsidRPr="003064AE">
        <w:rPr>
          <w:rFonts w:ascii="Arial" w:hAnsi="Arial" w:cs="Arial"/>
          <w:szCs w:val="22"/>
          <w:lang w:val="en-US"/>
        </w:rPr>
        <w:t>raft Resolution</w:t>
      </w:r>
      <w:r w:rsidR="007D4FFD">
        <w:rPr>
          <w:rFonts w:ascii="Arial" w:hAnsi="Arial" w:cs="Arial"/>
          <w:szCs w:val="22"/>
          <w:lang w:val="en-US"/>
        </w:rPr>
        <w:t> </w:t>
      </w:r>
      <w:r w:rsidR="00DB5853" w:rsidRPr="003064AE">
        <w:rPr>
          <w:rFonts w:ascii="Arial" w:hAnsi="Arial" w:cs="Arial"/>
          <w:szCs w:val="22"/>
          <w:lang w:val="en-US"/>
        </w:rPr>
        <w:t>6.G</w:t>
      </w:r>
      <w:r w:rsidR="007D4FFD">
        <w:rPr>
          <w:rFonts w:ascii="Arial" w:hAnsi="Arial" w:cs="Arial"/>
          <w:szCs w:val="22"/>
          <w:lang w:val="en-US"/>
        </w:rPr>
        <w:t>A </w:t>
      </w:r>
      <w:r w:rsidR="00DB5853" w:rsidRPr="003064AE">
        <w:rPr>
          <w:rFonts w:ascii="Arial" w:hAnsi="Arial" w:cs="Arial"/>
          <w:szCs w:val="22"/>
          <w:lang w:val="en-US"/>
        </w:rPr>
        <w:t xml:space="preserve">7 </w:t>
      </w:r>
      <w:r w:rsidR="0060710C" w:rsidRPr="003064AE">
        <w:rPr>
          <w:rFonts w:ascii="Arial" w:hAnsi="Arial" w:cs="Arial"/>
          <w:szCs w:val="22"/>
          <w:lang w:val="en-US"/>
        </w:rPr>
        <w:t xml:space="preserve">and the amendment </w:t>
      </w:r>
      <w:r w:rsidR="00DB5853" w:rsidRPr="003064AE">
        <w:rPr>
          <w:rFonts w:ascii="Arial" w:hAnsi="Arial" w:cs="Arial"/>
          <w:szCs w:val="22"/>
          <w:lang w:val="en-US"/>
        </w:rPr>
        <w:t>tabled by Palestine, inviting the delegation to explain its proposal.</w:t>
      </w:r>
    </w:p>
    <w:p w14:paraId="1452AF9F" w14:textId="19A657BA" w:rsidR="00EC4D73" w:rsidRPr="003064AE" w:rsidRDefault="00EC4D73" w:rsidP="002A114F">
      <w:pPr>
        <w:widowControl w:val="0"/>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 xml:space="preserve">The delegation of </w:t>
      </w:r>
      <w:r w:rsidR="0060710C" w:rsidRPr="003064AE">
        <w:rPr>
          <w:rFonts w:ascii="Arial" w:hAnsi="Arial" w:cs="Arial"/>
          <w:b/>
          <w:szCs w:val="22"/>
          <w:lang w:val="en-US"/>
        </w:rPr>
        <w:t xml:space="preserve">Palestine </w:t>
      </w:r>
      <w:r w:rsidR="0019470B" w:rsidRPr="003064AE">
        <w:rPr>
          <w:rFonts w:ascii="Arial" w:hAnsi="Arial" w:cs="Arial"/>
          <w:szCs w:val="22"/>
          <w:lang w:val="en-US"/>
        </w:rPr>
        <w:t>remarked that the Philippines wished to present something beforehand, with his permission.</w:t>
      </w:r>
    </w:p>
    <w:p w14:paraId="5838EE58" w14:textId="499CD548" w:rsidR="00EC4D73" w:rsidRPr="003064AE" w:rsidRDefault="00EC4D73" w:rsidP="002A114F">
      <w:pPr>
        <w:widowControl w:val="0"/>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 xml:space="preserve">The delegation of </w:t>
      </w:r>
      <w:r w:rsidR="0060710C" w:rsidRPr="003064AE">
        <w:rPr>
          <w:rFonts w:ascii="Arial" w:hAnsi="Arial" w:cs="Arial"/>
          <w:b/>
          <w:szCs w:val="22"/>
          <w:lang w:val="en-US"/>
        </w:rPr>
        <w:t xml:space="preserve">Philippines </w:t>
      </w:r>
      <w:r w:rsidR="00DB5853" w:rsidRPr="003064AE">
        <w:rPr>
          <w:rFonts w:ascii="Arial" w:hAnsi="Arial" w:cs="Arial"/>
          <w:szCs w:val="22"/>
          <w:lang w:val="en-US"/>
        </w:rPr>
        <w:t xml:space="preserve">wished </w:t>
      </w:r>
      <w:r w:rsidR="0060710C" w:rsidRPr="003064AE">
        <w:rPr>
          <w:rFonts w:ascii="Arial" w:hAnsi="Arial" w:cs="Arial"/>
          <w:szCs w:val="22"/>
          <w:lang w:val="en-US"/>
        </w:rPr>
        <w:t xml:space="preserve">to </w:t>
      </w:r>
      <w:r w:rsidR="00DB5853" w:rsidRPr="003064AE">
        <w:rPr>
          <w:rFonts w:ascii="Arial" w:hAnsi="Arial" w:cs="Arial"/>
          <w:szCs w:val="22"/>
          <w:lang w:val="en-US"/>
        </w:rPr>
        <w:t xml:space="preserve">lay </w:t>
      </w:r>
      <w:r w:rsidR="0060710C" w:rsidRPr="003064AE">
        <w:rPr>
          <w:rFonts w:ascii="Arial" w:hAnsi="Arial" w:cs="Arial"/>
          <w:szCs w:val="22"/>
          <w:lang w:val="en-US"/>
        </w:rPr>
        <w:t xml:space="preserve">down </w:t>
      </w:r>
      <w:r w:rsidR="00DB5853" w:rsidRPr="003064AE">
        <w:rPr>
          <w:rFonts w:ascii="Arial" w:hAnsi="Arial" w:cs="Arial"/>
          <w:szCs w:val="22"/>
          <w:lang w:val="en-US"/>
        </w:rPr>
        <w:t xml:space="preserve">its </w:t>
      </w:r>
      <w:r w:rsidR="0060710C" w:rsidRPr="003064AE">
        <w:rPr>
          <w:rFonts w:ascii="Arial" w:hAnsi="Arial" w:cs="Arial"/>
          <w:szCs w:val="22"/>
          <w:lang w:val="en-US"/>
        </w:rPr>
        <w:t xml:space="preserve">position after the </w:t>
      </w:r>
      <w:r w:rsidR="00DB5853" w:rsidRPr="003064AE">
        <w:rPr>
          <w:rFonts w:ascii="Arial" w:hAnsi="Arial" w:cs="Arial"/>
          <w:szCs w:val="22"/>
          <w:lang w:val="en-US"/>
        </w:rPr>
        <w:t xml:space="preserve">lengthy discussions, </w:t>
      </w:r>
      <w:r w:rsidR="0060710C" w:rsidRPr="003064AE">
        <w:rPr>
          <w:rFonts w:ascii="Arial" w:hAnsi="Arial" w:cs="Arial"/>
          <w:szCs w:val="22"/>
          <w:lang w:val="en-US"/>
        </w:rPr>
        <w:t>thank</w:t>
      </w:r>
      <w:r w:rsidR="00467BDE" w:rsidRPr="003064AE">
        <w:rPr>
          <w:rFonts w:ascii="Arial" w:hAnsi="Arial" w:cs="Arial"/>
          <w:szCs w:val="22"/>
          <w:lang w:val="en-US"/>
        </w:rPr>
        <w:t>ing</w:t>
      </w:r>
      <w:r w:rsidR="0060710C" w:rsidRPr="003064AE">
        <w:rPr>
          <w:rFonts w:ascii="Arial" w:hAnsi="Arial" w:cs="Arial"/>
          <w:szCs w:val="22"/>
          <w:lang w:val="en-US"/>
        </w:rPr>
        <w:t xml:space="preserve"> the Legal Advisor for her interpretations</w:t>
      </w:r>
      <w:r w:rsidR="003D4401">
        <w:rPr>
          <w:rFonts w:ascii="Arial" w:hAnsi="Arial" w:cs="Arial"/>
          <w:szCs w:val="22"/>
          <w:lang w:val="en-US"/>
        </w:rPr>
        <w:t>,</w:t>
      </w:r>
      <w:r w:rsidR="00467BDE" w:rsidRPr="003064AE">
        <w:rPr>
          <w:rFonts w:ascii="Arial" w:hAnsi="Arial" w:cs="Arial"/>
          <w:szCs w:val="22"/>
          <w:lang w:val="en-US"/>
        </w:rPr>
        <w:t xml:space="preserve"> </w:t>
      </w:r>
      <w:r w:rsidR="003D4401">
        <w:rPr>
          <w:rFonts w:ascii="Arial" w:hAnsi="Arial" w:cs="Arial"/>
          <w:szCs w:val="22"/>
          <w:lang w:val="en-US"/>
        </w:rPr>
        <w:t>with</w:t>
      </w:r>
      <w:r w:rsidR="003D4401" w:rsidRPr="003064AE">
        <w:rPr>
          <w:rFonts w:ascii="Arial" w:hAnsi="Arial" w:cs="Arial"/>
          <w:szCs w:val="22"/>
          <w:lang w:val="en-US"/>
        </w:rPr>
        <w:t xml:space="preserve"> </w:t>
      </w:r>
      <w:r w:rsidR="0060710C" w:rsidRPr="003064AE">
        <w:rPr>
          <w:rFonts w:ascii="Arial" w:hAnsi="Arial" w:cs="Arial"/>
          <w:szCs w:val="22"/>
          <w:lang w:val="en-US"/>
        </w:rPr>
        <w:t xml:space="preserve">which </w:t>
      </w:r>
      <w:r w:rsidR="00467BDE" w:rsidRPr="003064AE">
        <w:rPr>
          <w:rFonts w:ascii="Arial" w:hAnsi="Arial" w:cs="Arial"/>
          <w:szCs w:val="22"/>
          <w:lang w:val="en-US"/>
        </w:rPr>
        <w:t xml:space="preserve">it </w:t>
      </w:r>
      <w:r w:rsidR="0060710C" w:rsidRPr="003064AE">
        <w:rPr>
          <w:rFonts w:ascii="Arial" w:hAnsi="Arial" w:cs="Arial"/>
          <w:szCs w:val="22"/>
          <w:lang w:val="en-US"/>
        </w:rPr>
        <w:t>fully concur</w:t>
      </w:r>
      <w:r w:rsidR="00467BDE" w:rsidRPr="003064AE">
        <w:rPr>
          <w:rFonts w:ascii="Arial" w:hAnsi="Arial" w:cs="Arial"/>
          <w:szCs w:val="22"/>
          <w:lang w:val="en-US"/>
        </w:rPr>
        <w:t>red</w:t>
      </w:r>
      <w:r w:rsidR="0060710C" w:rsidRPr="003064AE">
        <w:rPr>
          <w:rFonts w:ascii="Arial" w:hAnsi="Arial" w:cs="Arial"/>
          <w:szCs w:val="22"/>
          <w:lang w:val="en-US"/>
        </w:rPr>
        <w:t xml:space="preserve">, especially when </w:t>
      </w:r>
      <w:r w:rsidR="00467BDE" w:rsidRPr="003064AE">
        <w:rPr>
          <w:rFonts w:ascii="Arial" w:hAnsi="Arial" w:cs="Arial"/>
          <w:szCs w:val="22"/>
          <w:lang w:val="en-US"/>
        </w:rPr>
        <w:t xml:space="preserve">it </w:t>
      </w:r>
      <w:proofErr w:type="gramStart"/>
      <w:r w:rsidR="00467BDE" w:rsidRPr="003064AE">
        <w:rPr>
          <w:rFonts w:ascii="Arial" w:hAnsi="Arial" w:cs="Arial"/>
          <w:szCs w:val="22"/>
          <w:lang w:val="en-US"/>
        </w:rPr>
        <w:t>was stated</w:t>
      </w:r>
      <w:proofErr w:type="gramEnd"/>
      <w:r w:rsidR="00467BDE" w:rsidRPr="003064AE">
        <w:rPr>
          <w:rFonts w:ascii="Arial" w:hAnsi="Arial" w:cs="Arial"/>
          <w:szCs w:val="22"/>
          <w:lang w:val="en-US"/>
        </w:rPr>
        <w:t xml:space="preserve"> </w:t>
      </w:r>
      <w:r w:rsidR="0060710C" w:rsidRPr="003064AE">
        <w:rPr>
          <w:rFonts w:ascii="Arial" w:hAnsi="Arial" w:cs="Arial"/>
          <w:szCs w:val="22"/>
          <w:lang w:val="en-US"/>
        </w:rPr>
        <w:t xml:space="preserve">that Operational Directives should include essential mechanisms as a whole for </w:t>
      </w:r>
      <w:r w:rsidR="00467BDE" w:rsidRPr="003064AE">
        <w:rPr>
          <w:rFonts w:ascii="Arial" w:hAnsi="Arial" w:cs="Arial"/>
          <w:szCs w:val="22"/>
          <w:lang w:val="en-US"/>
        </w:rPr>
        <w:t xml:space="preserve">the </w:t>
      </w:r>
      <w:r w:rsidR="0060710C" w:rsidRPr="003064AE">
        <w:rPr>
          <w:rFonts w:ascii="Arial" w:hAnsi="Arial" w:cs="Arial"/>
          <w:szCs w:val="22"/>
          <w:lang w:val="en-US"/>
        </w:rPr>
        <w:t>implementation of the Convention. Based on that description</w:t>
      </w:r>
      <w:r w:rsidR="00467BDE" w:rsidRPr="003064AE">
        <w:rPr>
          <w:rFonts w:ascii="Arial" w:hAnsi="Arial" w:cs="Arial"/>
          <w:szCs w:val="22"/>
          <w:lang w:val="en-US"/>
        </w:rPr>
        <w:t xml:space="preserve">, the delegation did not completely agree that the </w:t>
      </w:r>
      <w:r w:rsidR="003D4401">
        <w:rPr>
          <w:rFonts w:ascii="Arial" w:hAnsi="Arial" w:cs="Arial"/>
          <w:szCs w:val="22"/>
          <w:lang w:val="en-US"/>
        </w:rPr>
        <w:t>c</w:t>
      </w:r>
      <w:r w:rsidR="003D4401" w:rsidRPr="003064AE">
        <w:rPr>
          <w:rFonts w:ascii="Arial" w:hAnsi="Arial" w:cs="Arial"/>
          <w:szCs w:val="22"/>
          <w:lang w:val="en-US"/>
        </w:rPr>
        <w:t xml:space="preserve">hapter </w:t>
      </w:r>
      <w:r w:rsidR="0060710C" w:rsidRPr="003064AE">
        <w:rPr>
          <w:rFonts w:ascii="Arial" w:hAnsi="Arial" w:cs="Arial"/>
          <w:szCs w:val="22"/>
          <w:lang w:val="en-US"/>
        </w:rPr>
        <w:t xml:space="preserve">on sustainable development </w:t>
      </w:r>
      <w:r w:rsidR="00467BDE" w:rsidRPr="003064AE">
        <w:rPr>
          <w:rFonts w:ascii="Arial" w:hAnsi="Arial" w:cs="Arial"/>
          <w:szCs w:val="22"/>
          <w:lang w:val="en-US"/>
        </w:rPr>
        <w:t>comprised an essential mechanism</w:t>
      </w:r>
      <w:r w:rsidR="0060710C" w:rsidRPr="003064AE">
        <w:rPr>
          <w:rFonts w:ascii="Arial" w:hAnsi="Arial" w:cs="Arial"/>
          <w:szCs w:val="22"/>
          <w:lang w:val="en-US"/>
        </w:rPr>
        <w:t>.</w:t>
      </w:r>
    </w:p>
    <w:p w14:paraId="298D4EA9" w14:textId="5133663A" w:rsidR="00EC4D73" w:rsidRPr="003064AE" w:rsidRDefault="00EC4D73" w:rsidP="002A114F">
      <w:pPr>
        <w:widowControl w:val="0"/>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lastRenderedPageBreak/>
        <w:t xml:space="preserve">The </w:t>
      </w:r>
      <w:r w:rsidR="0019470B" w:rsidRPr="003064AE">
        <w:rPr>
          <w:rFonts w:ascii="Arial" w:hAnsi="Arial" w:cs="Arial"/>
          <w:b/>
          <w:szCs w:val="22"/>
          <w:lang w:val="en-US"/>
        </w:rPr>
        <w:t>Chairperson</w:t>
      </w:r>
      <w:r w:rsidR="0060710C" w:rsidRPr="003064AE">
        <w:rPr>
          <w:rFonts w:ascii="Arial" w:hAnsi="Arial" w:cs="Arial"/>
          <w:b/>
          <w:szCs w:val="22"/>
          <w:lang w:val="en-US"/>
        </w:rPr>
        <w:t xml:space="preserve"> </w:t>
      </w:r>
      <w:r w:rsidR="00DB5853" w:rsidRPr="003064AE">
        <w:rPr>
          <w:rFonts w:ascii="Arial" w:hAnsi="Arial" w:cs="Arial"/>
          <w:szCs w:val="22"/>
          <w:lang w:val="en-US"/>
        </w:rPr>
        <w:t>noted a point of o</w:t>
      </w:r>
      <w:r w:rsidR="0060710C" w:rsidRPr="003064AE">
        <w:rPr>
          <w:rFonts w:ascii="Arial" w:hAnsi="Arial" w:cs="Arial"/>
          <w:szCs w:val="22"/>
          <w:lang w:val="en-US"/>
        </w:rPr>
        <w:t>rder from Italy.</w:t>
      </w:r>
    </w:p>
    <w:p w14:paraId="4CCAD9D5" w14:textId="22312DFE" w:rsidR="00EC4D73" w:rsidRPr="003064AE" w:rsidRDefault="00EC4D73" w:rsidP="002A114F">
      <w:pPr>
        <w:widowControl w:val="0"/>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 xml:space="preserve">The delegation of </w:t>
      </w:r>
      <w:r w:rsidR="00467BDE" w:rsidRPr="003064AE">
        <w:rPr>
          <w:rFonts w:ascii="Arial" w:hAnsi="Arial" w:cs="Arial"/>
          <w:b/>
          <w:szCs w:val="22"/>
          <w:lang w:val="en-US"/>
        </w:rPr>
        <w:t xml:space="preserve">Italy </w:t>
      </w:r>
      <w:r w:rsidR="00467BDE" w:rsidRPr="003064AE">
        <w:rPr>
          <w:rFonts w:ascii="Arial" w:hAnsi="Arial" w:cs="Arial"/>
          <w:szCs w:val="22"/>
          <w:lang w:val="en-US"/>
        </w:rPr>
        <w:t xml:space="preserve">noted that </w:t>
      </w:r>
      <w:r w:rsidR="005C41D1" w:rsidRPr="003064AE">
        <w:rPr>
          <w:rFonts w:ascii="Arial" w:hAnsi="Arial" w:cs="Arial"/>
          <w:szCs w:val="22"/>
          <w:lang w:val="en-US"/>
        </w:rPr>
        <w:t>Cypru</w:t>
      </w:r>
      <w:r w:rsidR="008F4A57" w:rsidRPr="003064AE">
        <w:rPr>
          <w:rFonts w:ascii="Arial" w:hAnsi="Arial" w:cs="Arial"/>
          <w:szCs w:val="22"/>
          <w:lang w:val="en-US"/>
        </w:rPr>
        <w:t>s had asked for the floor first</w:t>
      </w:r>
      <w:r w:rsidR="0060710C" w:rsidRPr="003064AE">
        <w:rPr>
          <w:rFonts w:ascii="Arial" w:hAnsi="Arial" w:cs="Arial"/>
          <w:szCs w:val="22"/>
          <w:lang w:val="en-US"/>
        </w:rPr>
        <w:t>.</w:t>
      </w:r>
    </w:p>
    <w:p w14:paraId="39BBD1EB" w14:textId="294205BF" w:rsidR="00EC4D73" w:rsidRPr="003064AE" w:rsidRDefault="00EC4D73" w:rsidP="002A114F">
      <w:pPr>
        <w:widowControl w:val="0"/>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 xml:space="preserve">The </w:t>
      </w:r>
      <w:r w:rsidR="005C41D1" w:rsidRPr="003064AE">
        <w:rPr>
          <w:rFonts w:ascii="Arial" w:hAnsi="Arial" w:cs="Arial"/>
          <w:b/>
          <w:szCs w:val="22"/>
          <w:lang w:val="en-US"/>
        </w:rPr>
        <w:t xml:space="preserve">Chairperson </w:t>
      </w:r>
      <w:r w:rsidR="005C41D1" w:rsidRPr="003064AE">
        <w:rPr>
          <w:rFonts w:ascii="Arial" w:hAnsi="Arial" w:cs="Arial"/>
          <w:szCs w:val="22"/>
          <w:lang w:val="en-US"/>
        </w:rPr>
        <w:t>noted that Cyprus had a point of o</w:t>
      </w:r>
      <w:r w:rsidR="0060710C" w:rsidRPr="003064AE">
        <w:rPr>
          <w:rFonts w:ascii="Arial" w:hAnsi="Arial" w:cs="Arial"/>
          <w:szCs w:val="22"/>
          <w:lang w:val="en-US"/>
        </w:rPr>
        <w:t>rder</w:t>
      </w:r>
      <w:r w:rsidR="005C41D1" w:rsidRPr="003064AE">
        <w:rPr>
          <w:rFonts w:ascii="Arial" w:hAnsi="Arial" w:cs="Arial"/>
          <w:szCs w:val="22"/>
          <w:lang w:val="en-US"/>
        </w:rPr>
        <w:t>, prior to Italy</w:t>
      </w:r>
      <w:r w:rsidR="0060710C" w:rsidRPr="003064AE">
        <w:rPr>
          <w:rFonts w:ascii="Arial" w:hAnsi="Arial" w:cs="Arial"/>
          <w:szCs w:val="22"/>
          <w:lang w:val="en-US"/>
        </w:rPr>
        <w:t>.</w:t>
      </w:r>
    </w:p>
    <w:p w14:paraId="1D9AA746" w14:textId="20AF07C5" w:rsidR="00551B73" w:rsidRPr="003064AE" w:rsidRDefault="00EC4D73" w:rsidP="002A114F">
      <w:pPr>
        <w:widowControl w:val="0"/>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 xml:space="preserve">The delegation of </w:t>
      </w:r>
      <w:r w:rsidR="0060710C" w:rsidRPr="003064AE">
        <w:rPr>
          <w:rFonts w:ascii="Arial" w:hAnsi="Arial" w:cs="Arial"/>
          <w:b/>
          <w:szCs w:val="22"/>
          <w:lang w:val="en-US"/>
        </w:rPr>
        <w:t>Italy</w:t>
      </w:r>
      <w:r w:rsidR="005C41D1" w:rsidRPr="003064AE">
        <w:rPr>
          <w:rFonts w:ascii="Arial" w:hAnsi="Arial" w:cs="Arial"/>
          <w:b/>
          <w:szCs w:val="22"/>
          <w:lang w:val="en-US"/>
        </w:rPr>
        <w:t xml:space="preserve"> </w:t>
      </w:r>
      <w:r w:rsidR="005C41D1" w:rsidRPr="003064AE">
        <w:rPr>
          <w:rFonts w:ascii="Arial" w:hAnsi="Arial" w:cs="Arial"/>
          <w:szCs w:val="22"/>
          <w:lang w:val="en-US"/>
        </w:rPr>
        <w:t xml:space="preserve">was of the understanding that the Assembly was ready </w:t>
      </w:r>
      <w:r w:rsidR="00AC4340" w:rsidRPr="003064AE">
        <w:rPr>
          <w:rFonts w:ascii="Arial" w:hAnsi="Arial" w:cs="Arial"/>
          <w:szCs w:val="22"/>
          <w:lang w:val="en-US"/>
        </w:rPr>
        <w:t xml:space="preserve">to adopt the resolution </w:t>
      </w:r>
      <w:r w:rsidR="005C41D1" w:rsidRPr="003064AE">
        <w:rPr>
          <w:rFonts w:ascii="Arial" w:hAnsi="Arial" w:cs="Arial"/>
          <w:szCs w:val="22"/>
          <w:lang w:val="en-US"/>
        </w:rPr>
        <w:t>and then give the floor to other delegations</w:t>
      </w:r>
      <w:r w:rsidR="008F4A57" w:rsidRPr="003064AE">
        <w:rPr>
          <w:rFonts w:ascii="Arial" w:hAnsi="Arial" w:cs="Arial"/>
          <w:szCs w:val="22"/>
          <w:lang w:val="en-US"/>
        </w:rPr>
        <w:t xml:space="preserve"> to speak</w:t>
      </w:r>
      <w:r w:rsidR="005C41D1" w:rsidRPr="003064AE">
        <w:rPr>
          <w:rFonts w:ascii="Arial" w:hAnsi="Arial" w:cs="Arial"/>
          <w:szCs w:val="22"/>
          <w:lang w:val="en-US"/>
        </w:rPr>
        <w:t xml:space="preserve">, </w:t>
      </w:r>
      <w:r w:rsidR="00AC4340" w:rsidRPr="003064AE">
        <w:rPr>
          <w:rFonts w:ascii="Arial" w:hAnsi="Arial" w:cs="Arial"/>
          <w:szCs w:val="22"/>
          <w:lang w:val="en-US"/>
        </w:rPr>
        <w:t xml:space="preserve">while </w:t>
      </w:r>
      <w:r w:rsidR="005C41D1" w:rsidRPr="003064AE">
        <w:rPr>
          <w:rFonts w:ascii="Arial" w:hAnsi="Arial" w:cs="Arial"/>
          <w:szCs w:val="22"/>
          <w:lang w:val="en-US"/>
        </w:rPr>
        <w:t xml:space="preserve">the amendment </w:t>
      </w:r>
      <w:r w:rsidR="00AC4340" w:rsidRPr="003064AE">
        <w:rPr>
          <w:rFonts w:ascii="Arial" w:hAnsi="Arial" w:cs="Arial"/>
          <w:szCs w:val="22"/>
          <w:lang w:val="en-US"/>
        </w:rPr>
        <w:t>would</w:t>
      </w:r>
      <w:r w:rsidR="005C41D1" w:rsidRPr="003064AE">
        <w:rPr>
          <w:rFonts w:ascii="Arial" w:hAnsi="Arial" w:cs="Arial"/>
          <w:szCs w:val="22"/>
          <w:lang w:val="en-US"/>
        </w:rPr>
        <w:t xml:space="preserve"> not affect </w:t>
      </w:r>
      <w:r w:rsidR="00AC4340" w:rsidRPr="003064AE">
        <w:rPr>
          <w:rFonts w:ascii="Arial" w:hAnsi="Arial" w:cs="Arial"/>
          <w:szCs w:val="22"/>
          <w:lang w:val="en-US"/>
        </w:rPr>
        <w:t>the initial adoption</w:t>
      </w:r>
      <w:r w:rsidR="005C41D1" w:rsidRPr="003064AE">
        <w:rPr>
          <w:rFonts w:ascii="Arial" w:hAnsi="Arial" w:cs="Arial"/>
          <w:szCs w:val="22"/>
          <w:lang w:val="en-US"/>
        </w:rPr>
        <w:t>.</w:t>
      </w:r>
    </w:p>
    <w:p w14:paraId="7B3ECA0D" w14:textId="75C9D785" w:rsidR="00AC4340" w:rsidRPr="003064AE" w:rsidRDefault="0019470B" w:rsidP="002A114F">
      <w:pPr>
        <w:widowControl w:val="0"/>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 xml:space="preserve">The delegation of </w:t>
      </w:r>
      <w:r w:rsidRPr="003064AE">
        <w:rPr>
          <w:rFonts w:ascii="Arial" w:hAnsi="Arial" w:cs="Arial"/>
          <w:b/>
          <w:szCs w:val="22"/>
          <w:lang w:val="en-US"/>
        </w:rPr>
        <w:t>Cyprus</w:t>
      </w:r>
      <w:r w:rsidR="00AC4340" w:rsidRPr="003064AE">
        <w:rPr>
          <w:rFonts w:ascii="Arial" w:hAnsi="Arial" w:cs="Arial"/>
          <w:b/>
          <w:szCs w:val="22"/>
          <w:lang w:val="en-US"/>
        </w:rPr>
        <w:t xml:space="preserve"> </w:t>
      </w:r>
      <w:r w:rsidR="00AC4340" w:rsidRPr="003064AE">
        <w:rPr>
          <w:rFonts w:ascii="Arial" w:hAnsi="Arial" w:cs="Arial"/>
          <w:szCs w:val="22"/>
          <w:lang w:val="en-US"/>
        </w:rPr>
        <w:t>remarked that the Chairperson had not given the floor to the two countries that had wished to speak, while Palestine had given the floor to another delegation, which was irregular.</w:t>
      </w:r>
    </w:p>
    <w:p w14:paraId="69445CCC" w14:textId="5B5E0A0B" w:rsidR="00551B73" w:rsidRPr="003064AE" w:rsidRDefault="00551B73" w:rsidP="002A114F">
      <w:pPr>
        <w:widowControl w:val="0"/>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The</w:t>
      </w:r>
      <w:r w:rsidRPr="003064AE">
        <w:rPr>
          <w:rFonts w:ascii="Arial" w:hAnsi="Arial" w:cs="Arial"/>
          <w:b/>
          <w:szCs w:val="22"/>
          <w:lang w:val="en-US"/>
        </w:rPr>
        <w:t xml:space="preserve"> </w:t>
      </w:r>
      <w:r w:rsidR="00AC4340" w:rsidRPr="003064AE">
        <w:rPr>
          <w:rFonts w:ascii="Arial" w:hAnsi="Arial" w:cs="Arial"/>
          <w:b/>
          <w:szCs w:val="22"/>
          <w:lang w:val="en-US"/>
        </w:rPr>
        <w:t>Chairperson</w:t>
      </w:r>
      <w:r w:rsidR="0060710C" w:rsidRPr="003064AE">
        <w:rPr>
          <w:rFonts w:ascii="Arial" w:hAnsi="Arial" w:cs="Arial"/>
          <w:b/>
          <w:szCs w:val="22"/>
          <w:lang w:val="en-US"/>
        </w:rPr>
        <w:t xml:space="preserve"> </w:t>
      </w:r>
      <w:r w:rsidR="00AC4340" w:rsidRPr="003064AE">
        <w:rPr>
          <w:rFonts w:ascii="Arial" w:hAnsi="Arial" w:cs="Arial"/>
          <w:szCs w:val="22"/>
          <w:lang w:val="en-US"/>
        </w:rPr>
        <w:t xml:space="preserve">did </w:t>
      </w:r>
      <w:r w:rsidR="0060710C" w:rsidRPr="003064AE">
        <w:rPr>
          <w:rFonts w:ascii="Arial" w:hAnsi="Arial" w:cs="Arial"/>
          <w:szCs w:val="22"/>
          <w:lang w:val="en-US"/>
        </w:rPr>
        <w:t xml:space="preserve">not </w:t>
      </w:r>
      <w:r w:rsidR="00AC4340" w:rsidRPr="003064AE">
        <w:rPr>
          <w:rFonts w:ascii="Arial" w:hAnsi="Arial" w:cs="Arial"/>
          <w:szCs w:val="22"/>
          <w:lang w:val="en-US"/>
        </w:rPr>
        <w:t xml:space="preserve">wish </w:t>
      </w:r>
      <w:r w:rsidR="0060710C" w:rsidRPr="003064AE">
        <w:rPr>
          <w:rFonts w:ascii="Arial" w:hAnsi="Arial" w:cs="Arial"/>
          <w:szCs w:val="22"/>
          <w:lang w:val="en-US"/>
        </w:rPr>
        <w:t xml:space="preserve">to create a situation that </w:t>
      </w:r>
      <w:r w:rsidR="00AC4340" w:rsidRPr="003064AE">
        <w:rPr>
          <w:rFonts w:ascii="Arial" w:hAnsi="Arial" w:cs="Arial"/>
          <w:szCs w:val="22"/>
          <w:lang w:val="en-US"/>
        </w:rPr>
        <w:t xml:space="preserve">would </w:t>
      </w:r>
      <w:r w:rsidR="0060710C" w:rsidRPr="003064AE">
        <w:rPr>
          <w:rFonts w:ascii="Arial" w:hAnsi="Arial" w:cs="Arial"/>
          <w:szCs w:val="22"/>
          <w:lang w:val="en-US"/>
        </w:rPr>
        <w:t>only complicate matters</w:t>
      </w:r>
      <w:r w:rsidR="00AC4340" w:rsidRPr="003064AE">
        <w:rPr>
          <w:rFonts w:ascii="Arial" w:hAnsi="Arial" w:cs="Arial"/>
          <w:szCs w:val="22"/>
          <w:lang w:val="en-US"/>
        </w:rPr>
        <w:t xml:space="preserve"> further. Clarifying his remarks, the Chairperson explained that he had proposed consider</w:t>
      </w:r>
      <w:r w:rsidR="003D4401">
        <w:rPr>
          <w:rFonts w:ascii="Arial" w:hAnsi="Arial" w:cs="Arial"/>
          <w:szCs w:val="22"/>
          <w:lang w:val="en-US"/>
        </w:rPr>
        <w:t>ing</w:t>
      </w:r>
      <w:r w:rsidR="00AC4340" w:rsidRPr="003064AE">
        <w:rPr>
          <w:rFonts w:ascii="Arial" w:hAnsi="Arial" w:cs="Arial"/>
          <w:szCs w:val="22"/>
          <w:lang w:val="en-US"/>
        </w:rPr>
        <w:t xml:space="preserve"> Resolution 6.GA 7 then gave the floor to Palestine, </w:t>
      </w:r>
      <w:r w:rsidR="00EE4010" w:rsidRPr="003064AE">
        <w:rPr>
          <w:rFonts w:ascii="Arial" w:hAnsi="Arial" w:cs="Arial"/>
          <w:szCs w:val="22"/>
          <w:lang w:val="en-US"/>
        </w:rPr>
        <w:t xml:space="preserve">which </w:t>
      </w:r>
      <w:r w:rsidR="00AC4340" w:rsidRPr="003064AE">
        <w:rPr>
          <w:rFonts w:ascii="Arial" w:hAnsi="Arial" w:cs="Arial"/>
          <w:szCs w:val="22"/>
          <w:lang w:val="en-US"/>
        </w:rPr>
        <w:t xml:space="preserve">in turn </w:t>
      </w:r>
      <w:proofErr w:type="gramStart"/>
      <w:r w:rsidR="00EE4010" w:rsidRPr="003064AE">
        <w:rPr>
          <w:rFonts w:ascii="Arial" w:hAnsi="Arial" w:cs="Arial"/>
          <w:szCs w:val="22"/>
          <w:lang w:val="en-US"/>
        </w:rPr>
        <w:t>was given</w:t>
      </w:r>
      <w:proofErr w:type="gramEnd"/>
      <w:r w:rsidR="00EE4010" w:rsidRPr="003064AE">
        <w:rPr>
          <w:rFonts w:ascii="Arial" w:hAnsi="Arial" w:cs="Arial"/>
          <w:szCs w:val="22"/>
          <w:lang w:val="en-US"/>
        </w:rPr>
        <w:t xml:space="preserve"> </w:t>
      </w:r>
      <w:r w:rsidR="0060710C" w:rsidRPr="003064AE">
        <w:rPr>
          <w:rFonts w:ascii="Arial" w:hAnsi="Arial" w:cs="Arial"/>
          <w:szCs w:val="22"/>
          <w:lang w:val="en-US"/>
        </w:rPr>
        <w:t>to the Philippines</w:t>
      </w:r>
      <w:r w:rsidR="00AC4340" w:rsidRPr="003064AE">
        <w:rPr>
          <w:rFonts w:ascii="Arial" w:hAnsi="Arial" w:cs="Arial"/>
          <w:szCs w:val="22"/>
          <w:lang w:val="en-US"/>
        </w:rPr>
        <w:t>,</w:t>
      </w:r>
      <w:r w:rsidR="0060710C" w:rsidRPr="003064AE">
        <w:rPr>
          <w:rFonts w:ascii="Arial" w:hAnsi="Arial" w:cs="Arial"/>
          <w:szCs w:val="22"/>
          <w:lang w:val="en-US"/>
        </w:rPr>
        <w:t xml:space="preserve"> and </w:t>
      </w:r>
      <w:r w:rsidR="003D4401">
        <w:rPr>
          <w:rFonts w:ascii="Arial" w:hAnsi="Arial" w:cs="Arial"/>
          <w:szCs w:val="22"/>
          <w:lang w:val="en-US"/>
        </w:rPr>
        <w:t xml:space="preserve">the </w:t>
      </w:r>
      <w:r w:rsidR="0060710C" w:rsidRPr="003064AE">
        <w:rPr>
          <w:rFonts w:ascii="Arial" w:hAnsi="Arial" w:cs="Arial"/>
          <w:szCs w:val="22"/>
          <w:lang w:val="en-US"/>
        </w:rPr>
        <w:t xml:space="preserve">Philippines </w:t>
      </w:r>
      <w:r w:rsidR="00AC4340" w:rsidRPr="003064AE">
        <w:rPr>
          <w:rFonts w:ascii="Arial" w:hAnsi="Arial" w:cs="Arial"/>
          <w:szCs w:val="22"/>
          <w:lang w:val="en-US"/>
        </w:rPr>
        <w:t xml:space="preserve">took the floor as a result. He then </w:t>
      </w:r>
      <w:r w:rsidR="00EE4010" w:rsidRPr="003064AE">
        <w:rPr>
          <w:rFonts w:ascii="Arial" w:hAnsi="Arial" w:cs="Arial"/>
          <w:szCs w:val="22"/>
          <w:lang w:val="en-US"/>
        </w:rPr>
        <w:t xml:space="preserve">gave the </w:t>
      </w:r>
      <w:r w:rsidR="0060710C" w:rsidRPr="003064AE">
        <w:rPr>
          <w:rFonts w:ascii="Arial" w:hAnsi="Arial" w:cs="Arial"/>
          <w:szCs w:val="22"/>
          <w:lang w:val="en-US"/>
        </w:rPr>
        <w:t xml:space="preserve">floor back to the Philippines, </w:t>
      </w:r>
      <w:r w:rsidR="00EE4010" w:rsidRPr="003064AE">
        <w:rPr>
          <w:rFonts w:ascii="Arial" w:hAnsi="Arial" w:cs="Arial"/>
          <w:szCs w:val="22"/>
          <w:lang w:val="en-US"/>
        </w:rPr>
        <w:t xml:space="preserve">providing that </w:t>
      </w:r>
      <w:r w:rsidR="0060710C" w:rsidRPr="003064AE">
        <w:rPr>
          <w:rFonts w:ascii="Arial" w:hAnsi="Arial" w:cs="Arial"/>
          <w:szCs w:val="22"/>
          <w:lang w:val="en-US"/>
        </w:rPr>
        <w:t>it concern</w:t>
      </w:r>
      <w:r w:rsidR="00EE4010" w:rsidRPr="003064AE">
        <w:rPr>
          <w:rFonts w:ascii="Arial" w:hAnsi="Arial" w:cs="Arial"/>
          <w:szCs w:val="22"/>
          <w:lang w:val="en-US"/>
        </w:rPr>
        <w:t>ed</w:t>
      </w:r>
      <w:r w:rsidR="0060710C" w:rsidRPr="003064AE">
        <w:rPr>
          <w:rFonts w:ascii="Arial" w:hAnsi="Arial" w:cs="Arial"/>
          <w:szCs w:val="22"/>
          <w:lang w:val="en-US"/>
        </w:rPr>
        <w:t xml:space="preserve"> the </w:t>
      </w:r>
      <w:r w:rsidR="00EE4010" w:rsidRPr="003064AE">
        <w:rPr>
          <w:rFonts w:ascii="Arial" w:hAnsi="Arial" w:cs="Arial"/>
          <w:szCs w:val="22"/>
          <w:lang w:val="en-US"/>
        </w:rPr>
        <w:t xml:space="preserve">adoption of draft Resolution 6.GA </w:t>
      </w:r>
      <w:r w:rsidR="0060710C" w:rsidRPr="003064AE">
        <w:rPr>
          <w:rFonts w:ascii="Arial" w:hAnsi="Arial" w:cs="Arial"/>
          <w:szCs w:val="22"/>
          <w:lang w:val="en-US"/>
        </w:rPr>
        <w:t>7.</w:t>
      </w:r>
    </w:p>
    <w:p w14:paraId="297627DC" w14:textId="41B4243C" w:rsidR="009C7C50" w:rsidRPr="003064AE" w:rsidRDefault="00551B73" w:rsidP="002A114F">
      <w:pPr>
        <w:widowControl w:val="0"/>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 xml:space="preserve">The delegation of </w:t>
      </w:r>
      <w:r w:rsidR="0060710C" w:rsidRPr="003064AE">
        <w:rPr>
          <w:rFonts w:ascii="Arial" w:hAnsi="Arial" w:cs="Arial"/>
          <w:b/>
          <w:szCs w:val="22"/>
          <w:lang w:val="en-US"/>
        </w:rPr>
        <w:t xml:space="preserve">Cyprus </w:t>
      </w:r>
      <w:r w:rsidR="009C7C50" w:rsidRPr="003064AE">
        <w:rPr>
          <w:rFonts w:ascii="Arial" w:hAnsi="Arial" w:cs="Arial"/>
          <w:szCs w:val="22"/>
          <w:lang w:val="en-US"/>
        </w:rPr>
        <w:t xml:space="preserve">strongly disagreed, adding that there were two countries that wished to speak prior to the intervention by the Philippines, and in any </w:t>
      </w:r>
      <w:proofErr w:type="gramStart"/>
      <w:r w:rsidR="009C7C50" w:rsidRPr="003064AE">
        <w:rPr>
          <w:rFonts w:ascii="Arial" w:hAnsi="Arial" w:cs="Arial"/>
          <w:szCs w:val="22"/>
          <w:lang w:val="en-US"/>
        </w:rPr>
        <w:t>case</w:t>
      </w:r>
      <w:proofErr w:type="gramEnd"/>
      <w:r w:rsidR="009C7C50" w:rsidRPr="003064AE">
        <w:rPr>
          <w:rFonts w:ascii="Arial" w:hAnsi="Arial" w:cs="Arial"/>
          <w:szCs w:val="22"/>
          <w:lang w:val="en-US"/>
        </w:rPr>
        <w:t xml:space="preserve"> the Assembly was asked to adopt the text with the amendment of Palestine. However, </w:t>
      </w:r>
      <w:r w:rsidR="008F4A57" w:rsidRPr="003064AE">
        <w:rPr>
          <w:rFonts w:ascii="Arial" w:hAnsi="Arial" w:cs="Arial"/>
          <w:szCs w:val="22"/>
          <w:lang w:val="en-US"/>
        </w:rPr>
        <w:t xml:space="preserve">the delegation felt that </w:t>
      </w:r>
      <w:r w:rsidR="009C7C50" w:rsidRPr="003064AE">
        <w:rPr>
          <w:rFonts w:ascii="Arial" w:hAnsi="Arial" w:cs="Arial"/>
          <w:szCs w:val="22"/>
          <w:lang w:val="en-US"/>
        </w:rPr>
        <w:t xml:space="preserve">the Philippines </w:t>
      </w:r>
      <w:r w:rsidR="008F4A57" w:rsidRPr="003064AE">
        <w:rPr>
          <w:rFonts w:ascii="Arial" w:hAnsi="Arial" w:cs="Arial"/>
          <w:szCs w:val="22"/>
          <w:lang w:val="en-US"/>
        </w:rPr>
        <w:t xml:space="preserve">had taken </w:t>
      </w:r>
      <w:r w:rsidR="009C7C50" w:rsidRPr="003064AE">
        <w:rPr>
          <w:rFonts w:ascii="Arial" w:hAnsi="Arial" w:cs="Arial"/>
          <w:szCs w:val="22"/>
          <w:lang w:val="en-US"/>
        </w:rPr>
        <w:t xml:space="preserve">the floor, not about </w:t>
      </w:r>
      <w:r w:rsidR="00DD5FD2" w:rsidRPr="003064AE">
        <w:rPr>
          <w:rFonts w:ascii="Arial" w:hAnsi="Arial" w:cs="Arial"/>
          <w:szCs w:val="22"/>
          <w:lang w:val="en-US"/>
        </w:rPr>
        <w:t xml:space="preserve">the </w:t>
      </w:r>
      <w:r w:rsidR="009C7C50" w:rsidRPr="003064AE">
        <w:rPr>
          <w:rFonts w:ascii="Arial" w:hAnsi="Arial" w:cs="Arial"/>
          <w:szCs w:val="22"/>
          <w:lang w:val="en-US"/>
        </w:rPr>
        <w:t xml:space="preserve">adoption </w:t>
      </w:r>
      <w:r w:rsidR="00DD5FD2" w:rsidRPr="003064AE">
        <w:rPr>
          <w:rFonts w:ascii="Arial" w:hAnsi="Arial" w:cs="Arial"/>
          <w:szCs w:val="22"/>
          <w:lang w:val="en-US"/>
        </w:rPr>
        <w:t xml:space="preserve">of the resolution </w:t>
      </w:r>
      <w:r w:rsidR="009C7C50" w:rsidRPr="003064AE">
        <w:rPr>
          <w:rFonts w:ascii="Arial" w:hAnsi="Arial" w:cs="Arial"/>
          <w:szCs w:val="22"/>
          <w:lang w:val="en-US"/>
        </w:rPr>
        <w:t xml:space="preserve">or the amendment, but </w:t>
      </w:r>
      <w:r w:rsidR="00DD5FD2" w:rsidRPr="003064AE">
        <w:rPr>
          <w:rFonts w:ascii="Arial" w:hAnsi="Arial" w:cs="Arial"/>
          <w:szCs w:val="22"/>
          <w:lang w:val="en-US"/>
        </w:rPr>
        <w:t>for something else.</w:t>
      </w:r>
    </w:p>
    <w:p w14:paraId="214CC366" w14:textId="33165A8E" w:rsidR="00551B73" w:rsidRPr="003064AE" w:rsidRDefault="00551B73" w:rsidP="002A114F">
      <w:pPr>
        <w:widowControl w:val="0"/>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The</w:t>
      </w:r>
      <w:r w:rsidRPr="003064AE">
        <w:rPr>
          <w:rFonts w:ascii="Arial" w:hAnsi="Arial" w:cs="Arial"/>
          <w:b/>
          <w:szCs w:val="22"/>
          <w:lang w:val="en-US"/>
        </w:rPr>
        <w:t xml:space="preserve"> </w:t>
      </w:r>
      <w:r w:rsidR="00AC4340" w:rsidRPr="003064AE">
        <w:rPr>
          <w:rFonts w:ascii="Arial" w:hAnsi="Arial" w:cs="Arial"/>
          <w:b/>
          <w:szCs w:val="22"/>
          <w:lang w:val="en-US"/>
        </w:rPr>
        <w:t xml:space="preserve">Chairperson </w:t>
      </w:r>
      <w:r w:rsidR="00AC4340" w:rsidRPr="003064AE">
        <w:rPr>
          <w:rFonts w:ascii="Arial" w:hAnsi="Arial" w:cs="Arial"/>
          <w:szCs w:val="22"/>
          <w:lang w:val="en-US"/>
        </w:rPr>
        <w:t>noted a point of order from the Philippines</w:t>
      </w:r>
      <w:r w:rsidR="0060710C" w:rsidRPr="003064AE">
        <w:rPr>
          <w:rFonts w:ascii="Arial" w:hAnsi="Arial" w:cs="Arial"/>
          <w:szCs w:val="22"/>
          <w:lang w:val="en-US"/>
        </w:rPr>
        <w:t>.</w:t>
      </w:r>
    </w:p>
    <w:p w14:paraId="7D855BDD" w14:textId="2E25DC0F" w:rsidR="00551B73" w:rsidRPr="003064AE" w:rsidRDefault="00551B73" w:rsidP="002A114F">
      <w:pPr>
        <w:widowControl w:val="0"/>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 xml:space="preserve">The delegation of </w:t>
      </w:r>
      <w:r w:rsidR="00DD5FD2" w:rsidRPr="003064AE">
        <w:rPr>
          <w:rFonts w:ascii="Arial" w:hAnsi="Arial" w:cs="Arial"/>
          <w:szCs w:val="22"/>
          <w:lang w:val="en-US"/>
        </w:rPr>
        <w:t>the</w:t>
      </w:r>
      <w:r w:rsidRPr="003064AE">
        <w:rPr>
          <w:rFonts w:ascii="Arial" w:hAnsi="Arial" w:cs="Arial"/>
          <w:b/>
          <w:szCs w:val="22"/>
          <w:lang w:val="en-US"/>
        </w:rPr>
        <w:t xml:space="preserve"> </w:t>
      </w:r>
      <w:r w:rsidR="0060710C" w:rsidRPr="003064AE">
        <w:rPr>
          <w:rFonts w:ascii="Arial" w:hAnsi="Arial" w:cs="Arial"/>
          <w:b/>
          <w:szCs w:val="22"/>
          <w:lang w:val="en-US"/>
        </w:rPr>
        <w:t xml:space="preserve">Philippines </w:t>
      </w:r>
      <w:r w:rsidR="00DD5FD2" w:rsidRPr="003064AE">
        <w:rPr>
          <w:rFonts w:ascii="Arial" w:hAnsi="Arial" w:cs="Arial"/>
          <w:szCs w:val="22"/>
          <w:lang w:val="en-US"/>
        </w:rPr>
        <w:t xml:space="preserve">remarked that the Assembly </w:t>
      </w:r>
      <w:r w:rsidR="0060710C" w:rsidRPr="003064AE">
        <w:rPr>
          <w:rFonts w:ascii="Arial" w:hAnsi="Arial" w:cs="Arial"/>
          <w:szCs w:val="22"/>
          <w:lang w:val="en-US"/>
        </w:rPr>
        <w:t xml:space="preserve">had not yet moved to </w:t>
      </w:r>
      <w:r w:rsidR="00821C2F">
        <w:rPr>
          <w:rFonts w:ascii="Arial" w:hAnsi="Arial" w:cs="Arial"/>
          <w:szCs w:val="22"/>
          <w:lang w:val="en-US"/>
        </w:rPr>
        <w:t xml:space="preserve">the </w:t>
      </w:r>
      <w:r w:rsidR="0060710C" w:rsidRPr="003064AE">
        <w:rPr>
          <w:rFonts w:ascii="Arial" w:hAnsi="Arial" w:cs="Arial"/>
          <w:szCs w:val="22"/>
          <w:lang w:val="en-US"/>
        </w:rPr>
        <w:t>adoption of the decision</w:t>
      </w:r>
      <w:r w:rsidR="00DD5FD2" w:rsidRPr="003064AE">
        <w:rPr>
          <w:rFonts w:ascii="Arial" w:hAnsi="Arial" w:cs="Arial"/>
          <w:szCs w:val="22"/>
          <w:lang w:val="en-US"/>
        </w:rPr>
        <w:t xml:space="preserve"> and </w:t>
      </w:r>
      <w:r w:rsidR="0060710C" w:rsidRPr="003064AE">
        <w:rPr>
          <w:rFonts w:ascii="Arial" w:hAnsi="Arial" w:cs="Arial"/>
          <w:szCs w:val="22"/>
          <w:lang w:val="en-US"/>
        </w:rPr>
        <w:t xml:space="preserve">other countries </w:t>
      </w:r>
      <w:proofErr w:type="gramStart"/>
      <w:r w:rsidR="0060710C" w:rsidRPr="003064AE">
        <w:rPr>
          <w:rFonts w:ascii="Arial" w:hAnsi="Arial" w:cs="Arial"/>
          <w:szCs w:val="22"/>
          <w:lang w:val="en-US"/>
        </w:rPr>
        <w:t>were respectfully given</w:t>
      </w:r>
      <w:proofErr w:type="gramEnd"/>
      <w:r w:rsidR="0060710C" w:rsidRPr="003064AE">
        <w:rPr>
          <w:rFonts w:ascii="Arial" w:hAnsi="Arial" w:cs="Arial"/>
          <w:szCs w:val="22"/>
          <w:lang w:val="en-US"/>
        </w:rPr>
        <w:t xml:space="preserve"> the floor. </w:t>
      </w:r>
      <w:r w:rsidR="00DD5FD2" w:rsidRPr="003064AE">
        <w:rPr>
          <w:rFonts w:ascii="Arial" w:hAnsi="Arial" w:cs="Arial"/>
          <w:szCs w:val="22"/>
          <w:lang w:val="en-US"/>
        </w:rPr>
        <w:t xml:space="preserve">It had </w:t>
      </w:r>
      <w:r w:rsidR="0060710C" w:rsidRPr="003064AE">
        <w:rPr>
          <w:rFonts w:ascii="Arial" w:hAnsi="Arial" w:cs="Arial"/>
          <w:szCs w:val="22"/>
          <w:lang w:val="en-US"/>
        </w:rPr>
        <w:t xml:space="preserve">merely asked to explain </w:t>
      </w:r>
      <w:r w:rsidR="00DD5FD2" w:rsidRPr="003064AE">
        <w:rPr>
          <w:rFonts w:ascii="Arial" w:hAnsi="Arial" w:cs="Arial"/>
          <w:szCs w:val="22"/>
          <w:lang w:val="en-US"/>
        </w:rPr>
        <w:t>its position on the comment of the Legal Advisor,</w:t>
      </w:r>
      <w:r w:rsidR="0060710C" w:rsidRPr="003064AE">
        <w:rPr>
          <w:rFonts w:ascii="Arial" w:hAnsi="Arial" w:cs="Arial"/>
          <w:szCs w:val="22"/>
          <w:lang w:val="en-US"/>
        </w:rPr>
        <w:t xml:space="preserve"> </w:t>
      </w:r>
      <w:r w:rsidR="00DD5FD2" w:rsidRPr="003064AE">
        <w:rPr>
          <w:rFonts w:ascii="Arial" w:hAnsi="Arial" w:cs="Arial"/>
          <w:szCs w:val="22"/>
          <w:lang w:val="en-US"/>
        </w:rPr>
        <w:t xml:space="preserve">adding that </w:t>
      </w:r>
      <w:r w:rsidR="0060710C" w:rsidRPr="003064AE">
        <w:rPr>
          <w:rFonts w:ascii="Arial" w:hAnsi="Arial" w:cs="Arial"/>
          <w:szCs w:val="22"/>
          <w:lang w:val="en-US"/>
        </w:rPr>
        <w:t xml:space="preserve">UNESCO </w:t>
      </w:r>
      <w:r w:rsidR="00DD5FD2" w:rsidRPr="003064AE">
        <w:rPr>
          <w:rFonts w:ascii="Arial" w:hAnsi="Arial" w:cs="Arial"/>
          <w:szCs w:val="22"/>
          <w:lang w:val="en-US"/>
        </w:rPr>
        <w:t>was also the h</w:t>
      </w:r>
      <w:r w:rsidR="0060710C" w:rsidRPr="003064AE">
        <w:rPr>
          <w:rFonts w:ascii="Arial" w:hAnsi="Arial" w:cs="Arial"/>
          <w:szCs w:val="22"/>
          <w:lang w:val="en-US"/>
        </w:rPr>
        <w:t xml:space="preserve">ouse of freedom of expression and </w:t>
      </w:r>
      <w:r w:rsidR="00DD5FD2" w:rsidRPr="003064AE">
        <w:rPr>
          <w:rFonts w:ascii="Arial" w:hAnsi="Arial" w:cs="Arial"/>
          <w:szCs w:val="22"/>
          <w:lang w:val="en-US"/>
        </w:rPr>
        <w:t xml:space="preserve">it did not </w:t>
      </w:r>
      <w:r w:rsidR="0060710C" w:rsidRPr="003064AE">
        <w:rPr>
          <w:rFonts w:ascii="Arial" w:hAnsi="Arial" w:cs="Arial"/>
          <w:szCs w:val="22"/>
          <w:lang w:val="en-US"/>
        </w:rPr>
        <w:t xml:space="preserve">want </w:t>
      </w:r>
      <w:r w:rsidR="00C717F0" w:rsidRPr="003064AE">
        <w:rPr>
          <w:rFonts w:ascii="Arial" w:hAnsi="Arial" w:cs="Arial"/>
          <w:szCs w:val="22"/>
          <w:lang w:val="en-US"/>
        </w:rPr>
        <w:t>this</w:t>
      </w:r>
      <w:r w:rsidR="00DD5FD2" w:rsidRPr="003064AE">
        <w:rPr>
          <w:rFonts w:ascii="Arial" w:hAnsi="Arial" w:cs="Arial"/>
          <w:szCs w:val="22"/>
          <w:lang w:val="en-US"/>
        </w:rPr>
        <w:t xml:space="preserve"> </w:t>
      </w:r>
      <w:r w:rsidR="0060710C" w:rsidRPr="003064AE">
        <w:rPr>
          <w:rFonts w:ascii="Arial" w:hAnsi="Arial" w:cs="Arial"/>
          <w:szCs w:val="22"/>
          <w:lang w:val="en-US"/>
        </w:rPr>
        <w:t xml:space="preserve">right to </w:t>
      </w:r>
      <w:proofErr w:type="gramStart"/>
      <w:r w:rsidR="00C717F0" w:rsidRPr="003064AE">
        <w:rPr>
          <w:rFonts w:ascii="Arial" w:hAnsi="Arial" w:cs="Arial"/>
          <w:szCs w:val="22"/>
          <w:lang w:val="en-US"/>
        </w:rPr>
        <w:t>be denied</w:t>
      </w:r>
      <w:proofErr w:type="gramEnd"/>
      <w:r w:rsidR="0060710C" w:rsidRPr="003064AE">
        <w:rPr>
          <w:rFonts w:ascii="Arial" w:hAnsi="Arial" w:cs="Arial"/>
          <w:szCs w:val="22"/>
          <w:lang w:val="en-US"/>
        </w:rPr>
        <w:t xml:space="preserve">. </w:t>
      </w:r>
      <w:r w:rsidR="00DD5FD2" w:rsidRPr="003064AE">
        <w:rPr>
          <w:rFonts w:ascii="Arial" w:hAnsi="Arial" w:cs="Arial"/>
          <w:szCs w:val="22"/>
          <w:lang w:val="en-US"/>
        </w:rPr>
        <w:t xml:space="preserve">The delegation </w:t>
      </w:r>
      <w:r w:rsidR="0060710C" w:rsidRPr="003064AE">
        <w:rPr>
          <w:rFonts w:ascii="Arial" w:hAnsi="Arial" w:cs="Arial"/>
          <w:szCs w:val="22"/>
          <w:lang w:val="en-US"/>
        </w:rPr>
        <w:t>resent</w:t>
      </w:r>
      <w:r w:rsidR="00DD5FD2" w:rsidRPr="003064AE">
        <w:rPr>
          <w:rFonts w:ascii="Arial" w:hAnsi="Arial" w:cs="Arial"/>
          <w:szCs w:val="22"/>
          <w:lang w:val="en-US"/>
        </w:rPr>
        <w:t>ed the comments made by some d</w:t>
      </w:r>
      <w:r w:rsidR="0060710C" w:rsidRPr="003064AE">
        <w:rPr>
          <w:rFonts w:ascii="Arial" w:hAnsi="Arial" w:cs="Arial"/>
          <w:szCs w:val="22"/>
          <w:lang w:val="en-US"/>
        </w:rPr>
        <w:t xml:space="preserve">elegations </w:t>
      </w:r>
      <w:r w:rsidR="00C717F0" w:rsidRPr="003064AE">
        <w:rPr>
          <w:rFonts w:ascii="Arial" w:hAnsi="Arial" w:cs="Arial"/>
          <w:szCs w:val="22"/>
          <w:lang w:val="en-US"/>
        </w:rPr>
        <w:t>that refused</w:t>
      </w:r>
      <w:r w:rsidR="0060710C" w:rsidRPr="003064AE">
        <w:rPr>
          <w:rFonts w:ascii="Arial" w:hAnsi="Arial" w:cs="Arial"/>
          <w:szCs w:val="22"/>
          <w:lang w:val="en-US"/>
        </w:rPr>
        <w:t xml:space="preserve"> </w:t>
      </w:r>
      <w:r w:rsidR="00DD5FD2" w:rsidRPr="003064AE">
        <w:rPr>
          <w:rFonts w:ascii="Arial" w:hAnsi="Arial" w:cs="Arial"/>
          <w:szCs w:val="22"/>
          <w:lang w:val="en-US"/>
        </w:rPr>
        <w:t xml:space="preserve">it </w:t>
      </w:r>
      <w:r w:rsidR="0060710C" w:rsidRPr="003064AE">
        <w:rPr>
          <w:rFonts w:ascii="Arial" w:hAnsi="Arial" w:cs="Arial"/>
          <w:szCs w:val="22"/>
          <w:lang w:val="en-US"/>
        </w:rPr>
        <w:t>the floor</w:t>
      </w:r>
      <w:r w:rsidR="00C717F0" w:rsidRPr="003064AE">
        <w:rPr>
          <w:rFonts w:ascii="Arial" w:hAnsi="Arial" w:cs="Arial"/>
          <w:szCs w:val="22"/>
          <w:lang w:val="en-US"/>
        </w:rPr>
        <w:t xml:space="preserve">, adding that </w:t>
      </w:r>
      <w:r w:rsidR="008F4A57" w:rsidRPr="003064AE">
        <w:rPr>
          <w:rFonts w:ascii="Arial" w:hAnsi="Arial" w:cs="Arial"/>
          <w:szCs w:val="22"/>
          <w:lang w:val="en-US"/>
        </w:rPr>
        <w:t xml:space="preserve">as a </w:t>
      </w:r>
      <w:r w:rsidR="00DD5FD2" w:rsidRPr="003064AE">
        <w:rPr>
          <w:rFonts w:ascii="Arial" w:hAnsi="Arial" w:cs="Arial"/>
          <w:szCs w:val="22"/>
          <w:lang w:val="en-US"/>
        </w:rPr>
        <w:t>sovereign</w:t>
      </w:r>
      <w:r w:rsidR="00C717F0" w:rsidRPr="003064AE">
        <w:rPr>
          <w:rFonts w:ascii="Arial" w:hAnsi="Arial" w:cs="Arial"/>
          <w:szCs w:val="22"/>
          <w:lang w:val="en-US"/>
        </w:rPr>
        <w:t xml:space="preserve"> </w:t>
      </w:r>
      <w:r w:rsidR="008F4A57" w:rsidRPr="003064AE">
        <w:rPr>
          <w:rFonts w:ascii="Arial" w:hAnsi="Arial" w:cs="Arial"/>
          <w:szCs w:val="22"/>
          <w:lang w:val="en-US"/>
        </w:rPr>
        <w:t xml:space="preserve">State it was </w:t>
      </w:r>
      <w:r w:rsidR="00C717F0" w:rsidRPr="003064AE">
        <w:rPr>
          <w:rFonts w:ascii="Arial" w:hAnsi="Arial" w:cs="Arial"/>
          <w:szCs w:val="22"/>
          <w:lang w:val="en-US"/>
        </w:rPr>
        <w:t xml:space="preserve">unacceptable, </w:t>
      </w:r>
      <w:r w:rsidR="00821C2F">
        <w:rPr>
          <w:rFonts w:ascii="Arial" w:hAnsi="Arial" w:cs="Arial"/>
          <w:szCs w:val="22"/>
          <w:lang w:val="en-US"/>
        </w:rPr>
        <w:t xml:space="preserve">and </w:t>
      </w:r>
      <w:r w:rsidR="00C717F0" w:rsidRPr="003064AE">
        <w:rPr>
          <w:rFonts w:ascii="Arial" w:hAnsi="Arial" w:cs="Arial"/>
          <w:szCs w:val="22"/>
          <w:lang w:val="en-US"/>
        </w:rPr>
        <w:t>appealing to the Chairperson for a call to order</w:t>
      </w:r>
      <w:r w:rsidR="0060710C" w:rsidRPr="003064AE">
        <w:rPr>
          <w:rFonts w:ascii="Arial" w:hAnsi="Arial" w:cs="Arial"/>
          <w:szCs w:val="22"/>
          <w:lang w:val="en-US"/>
        </w:rPr>
        <w:t>.</w:t>
      </w:r>
    </w:p>
    <w:p w14:paraId="59E2A023" w14:textId="1EB55867" w:rsidR="00723D7E" w:rsidRPr="003064AE" w:rsidRDefault="00723D7E" w:rsidP="002A114F">
      <w:pPr>
        <w:widowControl w:val="0"/>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Th</w:t>
      </w:r>
      <w:r w:rsidR="00551B73" w:rsidRPr="003064AE">
        <w:rPr>
          <w:rFonts w:ascii="Arial" w:hAnsi="Arial" w:cs="Arial"/>
          <w:szCs w:val="22"/>
          <w:lang w:val="en-US"/>
        </w:rPr>
        <w:t>e</w:t>
      </w:r>
      <w:r w:rsidR="00551B73" w:rsidRPr="003064AE">
        <w:rPr>
          <w:rFonts w:ascii="Arial" w:hAnsi="Arial" w:cs="Arial"/>
          <w:b/>
          <w:szCs w:val="22"/>
          <w:lang w:val="en-US"/>
        </w:rPr>
        <w:t xml:space="preserve"> </w:t>
      </w:r>
      <w:r w:rsidR="0060710C" w:rsidRPr="003064AE">
        <w:rPr>
          <w:rFonts w:ascii="Arial" w:hAnsi="Arial" w:cs="Arial"/>
          <w:b/>
          <w:szCs w:val="22"/>
          <w:lang w:val="en-US"/>
        </w:rPr>
        <w:t>Chairperson</w:t>
      </w:r>
      <w:r w:rsidR="00551B73" w:rsidRPr="003064AE">
        <w:rPr>
          <w:rFonts w:ascii="Arial" w:hAnsi="Arial" w:cs="Arial"/>
          <w:b/>
          <w:szCs w:val="22"/>
          <w:lang w:val="en-US"/>
        </w:rPr>
        <w:t xml:space="preserve"> </w:t>
      </w:r>
      <w:r w:rsidR="00DD5FD2" w:rsidRPr="003064AE">
        <w:rPr>
          <w:rFonts w:ascii="Arial" w:hAnsi="Arial" w:cs="Arial"/>
          <w:szCs w:val="22"/>
          <w:lang w:val="en-US"/>
        </w:rPr>
        <w:t xml:space="preserve">concurred with the Philippines </w:t>
      </w:r>
      <w:r w:rsidR="00C717F0" w:rsidRPr="003064AE">
        <w:rPr>
          <w:rFonts w:ascii="Arial" w:hAnsi="Arial" w:cs="Arial"/>
          <w:szCs w:val="22"/>
          <w:lang w:val="en-US"/>
        </w:rPr>
        <w:t xml:space="preserve">that it was given the floor </w:t>
      </w:r>
      <w:r w:rsidR="0060710C" w:rsidRPr="003064AE">
        <w:rPr>
          <w:rFonts w:ascii="Arial" w:hAnsi="Arial" w:cs="Arial"/>
          <w:szCs w:val="22"/>
          <w:lang w:val="en-US"/>
        </w:rPr>
        <w:t xml:space="preserve">and </w:t>
      </w:r>
      <w:r w:rsidR="00C717F0" w:rsidRPr="003064AE">
        <w:rPr>
          <w:rFonts w:ascii="Arial" w:hAnsi="Arial" w:cs="Arial"/>
          <w:szCs w:val="22"/>
          <w:lang w:val="en-US"/>
        </w:rPr>
        <w:t xml:space="preserve">it was </w:t>
      </w:r>
      <w:r w:rsidR="0060710C" w:rsidRPr="003064AE">
        <w:rPr>
          <w:rFonts w:ascii="Arial" w:hAnsi="Arial" w:cs="Arial"/>
          <w:szCs w:val="22"/>
          <w:lang w:val="en-US"/>
        </w:rPr>
        <w:t xml:space="preserve">used legitimately </w:t>
      </w:r>
      <w:proofErr w:type="gramStart"/>
      <w:r w:rsidR="0060710C" w:rsidRPr="003064AE">
        <w:rPr>
          <w:rFonts w:ascii="Arial" w:hAnsi="Arial" w:cs="Arial"/>
          <w:szCs w:val="22"/>
          <w:lang w:val="en-US"/>
        </w:rPr>
        <w:t>on the basis of</w:t>
      </w:r>
      <w:proofErr w:type="gramEnd"/>
      <w:r w:rsidR="0060710C" w:rsidRPr="003064AE">
        <w:rPr>
          <w:rFonts w:ascii="Arial" w:hAnsi="Arial" w:cs="Arial"/>
          <w:szCs w:val="22"/>
          <w:lang w:val="en-US"/>
        </w:rPr>
        <w:t xml:space="preserve"> </w:t>
      </w:r>
      <w:r w:rsidR="00C717F0" w:rsidRPr="003064AE">
        <w:rPr>
          <w:rFonts w:ascii="Arial" w:hAnsi="Arial" w:cs="Arial"/>
          <w:szCs w:val="22"/>
          <w:lang w:val="en-US"/>
        </w:rPr>
        <w:t xml:space="preserve">the </w:t>
      </w:r>
      <w:r w:rsidR="0060710C" w:rsidRPr="003064AE">
        <w:rPr>
          <w:rFonts w:ascii="Arial" w:hAnsi="Arial" w:cs="Arial"/>
          <w:szCs w:val="22"/>
          <w:lang w:val="en-US"/>
        </w:rPr>
        <w:t xml:space="preserve">Rules of Procedure. </w:t>
      </w:r>
      <w:r w:rsidR="00C717F0" w:rsidRPr="003064AE">
        <w:rPr>
          <w:rFonts w:ascii="Arial" w:hAnsi="Arial" w:cs="Arial"/>
          <w:szCs w:val="22"/>
          <w:lang w:val="en-US"/>
        </w:rPr>
        <w:t>The Chairperson then turned to the consideration of Resolution</w:t>
      </w:r>
      <w:r w:rsidR="007D4FFD">
        <w:rPr>
          <w:rFonts w:ascii="Arial" w:hAnsi="Arial" w:cs="Arial"/>
          <w:szCs w:val="22"/>
          <w:lang w:val="en-US"/>
        </w:rPr>
        <w:t> </w:t>
      </w:r>
      <w:r w:rsidR="00C717F0" w:rsidRPr="003064AE">
        <w:rPr>
          <w:rFonts w:ascii="Arial" w:hAnsi="Arial" w:cs="Arial"/>
          <w:szCs w:val="22"/>
          <w:lang w:val="en-US"/>
        </w:rPr>
        <w:t>6.GA</w:t>
      </w:r>
      <w:r w:rsidR="007D4FFD">
        <w:rPr>
          <w:rFonts w:ascii="Arial" w:hAnsi="Arial" w:cs="Arial"/>
          <w:szCs w:val="22"/>
          <w:lang w:val="en-US"/>
        </w:rPr>
        <w:t> </w:t>
      </w:r>
      <w:proofErr w:type="gramStart"/>
      <w:r w:rsidR="00C717F0" w:rsidRPr="003064AE">
        <w:rPr>
          <w:rFonts w:ascii="Arial" w:hAnsi="Arial" w:cs="Arial"/>
          <w:szCs w:val="22"/>
          <w:lang w:val="en-US"/>
        </w:rPr>
        <w:t>7</w:t>
      </w:r>
      <w:proofErr w:type="gramEnd"/>
      <w:r w:rsidR="00C717F0" w:rsidRPr="003064AE">
        <w:rPr>
          <w:rFonts w:ascii="Arial" w:hAnsi="Arial" w:cs="Arial"/>
          <w:szCs w:val="22"/>
          <w:lang w:val="en-US"/>
        </w:rPr>
        <w:t xml:space="preserve">, inviting </w:t>
      </w:r>
      <w:r w:rsidR="0060710C" w:rsidRPr="003064AE">
        <w:rPr>
          <w:rFonts w:ascii="Arial" w:hAnsi="Arial" w:cs="Arial"/>
          <w:szCs w:val="22"/>
          <w:lang w:val="en-US"/>
        </w:rPr>
        <w:t>Pal</w:t>
      </w:r>
      <w:r w:rsidRPr="003064AE">
        <w:rPr>
          <w:rFonts w:ascii="Arial" w:hAnsi="Arial" w:cs="Arial"/>
          <w:szCs w:val="22"/>
          <w:lang w:val="en-US"/>
        </w:rPr>
        <w:t>estine to present its amendment</w:t>
      </w:r>
      <w:r w:rsidR="00C717F0" w:rsidRPr="003064AE">
        <w:rPr>
          <w:rFonts w:ascii="Arial" w:hAnsi="Arial" w:cs="Arial"/>
          <w:szCs w:val="22"/>
          <w:lang w:val="en-US"/>
        </w:rPr>
        <w:t>.</w:t>
      </w:r>
    </w:p>
    <w:p w14:paraId="136CB3D8" w14:textId="6BCBA0FC" w:rsidR="00723D7E" w:rsidRPr="003064AE" w:rsidRDefault="00723D7E" w:rsidP="002A114F">
      <w:pPr>
        <w:widowControl w:val="0"/>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 xml:space="preserve">The delegation of </w:t>
      </w:r>
      <w:r w:rsidR="0060710C" w:rsidRPr="003064AE">
        <w:rPr>
          <w:rFonts w:ascii="Arial" w:hAnsi="Arial" w:cs="Arial"/>
          <w:b/>
          <w:szCs w:val="22"/>
          <w:lang w:val="en-US"/>
        </w:rPr>
        <w:t xml:space="preserve">Palestine </w:t>
      </w:r>
      <w:r w:rsidR="00313924" w:rsidRPr="003064AE">
        <w:rPr>
          <w:rFonts w:ascii="Arial" w:hAnsi="Arial" w:cs="Arial"/>
          <w:szCs w:val="22"/>
          <w:lang w:val="en-US"/>
        </w:rPr>
        <w:t>explained that the amendment would be a new paragraph, which would read, “I</w:t>
      </w:r>
      <w:r w:rsidR="0060710C" w:rsidRPr="003064AE">
        <w:rPr>
          <w:rFonts w:ascii="Arial" w:hAnsi="Arial" w:cs="Arial"/>
          <w:szCs w:val="22"/>
          <w:lang w:val="en-US"/>
        </w:rPr>
        <w:t>nvites the Secretariat…</w:t>
      </w:r>
      <w:proofErr w:type="gramStart"/>
      <w:r w:rsidR="0060710C" w:rsidRPr="003064AE">
        <w:rPr>
          <w:rFonts w:ascii="Arial" w:hAnsi="Arial" w:cs="Arial"/>
          <w:szCs w:val="22"/>
          <w:lang w:val="en-US"/>
        </w:rPr>
        <w:t>”.</w:t>
      </w:r>
      <w:proofErr w:type="gramEnd"/>
    </w:p>
    <w:p w14:paraId="680E994E" w14:textId="40BCB8C2" w:rsidR="00723D7E" w:rsidRPr="003064AE" w:rsidRDefault="00723D7E" w:rsidP="002A114F">
      <w:pPr>
        <w:widowControl w:val="0"/>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 xml:space="preserve">The </w:t>
      </w:r>
      <w:r w:rsidR="00C717F0" w:rsidRPr="003064AE">
        <w:rPr>
          <w:rFonts w:ascii="Arial" w:hAnsi="Arial" w:cs="Arial"/>
          <w:b/>
          <w:szCs w:val="22"/>
          <w:lang w:val="en-US"/>
        </w:rPr>
        <w:t xml:space="preserve">Chairperson </w:t>
      </w:r>
      <w:r w:rsidR="00313924" w:rsidRPr="003064AE">
        <w:rPr>
          <w:rFonts w:ascii="Arial" w:hAnsi="Arial" w:cs="Arial"/>
          <w:szCs w:val="22"/>
          <w:lang w:val="en-US"/>
        </w:rPr>
        <w:t>noted a point of o</w:t>
      </w:r>
      <w:r w:rsidR="0060710C" w:rsidRPr="003064AE">
        <w:rPr>
          <w:rFonts w:ascii="Arial" w:hAnsi="Arial" w:cs="Arial"/>
          <w:szCs w:val="22"/>
          <w:lang w:val="en-US"/>
        </w:rPr>
        <w:t>rder by Saint Vincent and the Grenadines.</w:t>
      </w:r>
    </w:p>
    <w:p w14:paraId="3F4F6D61" w14:textId="47DBF437" w:rsidR="00723D7E" w:rsidRPr="003064AE" w:rsidRDefault="00723D7E" w:rsidP="002A114F">
      <w:pPr>
        <w:widowControl w:val="0"/>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 xml:space="preserve">The delegation of </w:t>
      </w:r>
      <w:r w:rsidR="0060710C" w:rsidRPr="003064AE">
        <w:rPr>
          <w:rFonts w:ascii="Arial" w:hAnsi="Arial" w:cs="Arial"/>
          <w:b/>
          <w:szCs w:val="22"/>
          <w:lang w:val="en-US"/>
        </w:rPr>
        <w:t xml:space="preserve">Saint Vincent and the Grenadines </w:t>
      </w:r>
      <w:r w:rsidR="00313924" w:rsidRPr="003064AE">
        <w:rPr>
          <w:rFonts w:ascii="Arial" w:hAnsi="Arial" w:cs="Arial"/>
          <w:szCs w:val="22"/>
          <w:lang w:val="en-US"/>
        </w:rPr>
        <w:t xml:space="preserve">was </w:t>
      </w:r>
      <w:r w:rsidR="0060710C" w:rsidRPr="003064AE">
        <w:rPr>
          <w:rFonts w:ascii="Arial" w:hAnsi="Arial" w:cs="Arial"/>
          <w:szCs w:val="22"/>
          <w:lang w:val="en-US"/>
        </w:rPr>
        <w:t xml:space="preserve">not </w:t>
      </w:r>
      <w:r w:rsidR="00313924" w:rsidRPr="003064AE">
        <w:rPr>
          <w:rFonts w:ascii="Arial" w:hAnsi="Arial" w:cs="Arial"/>
          <w:szCs w:val="22"/>
          <w:lang w:val="en-US"/>
        </w:rPr>
        <w:t>raising a point of o</w:t>
      </w:r>
      <w:r w:rsidR="0060710C" w:rsidRPr="003064AE">
        <w:rPr>
          <w:rFonts w:ascii="Arial" w:hAnsi="Arial" w:cs="Arial"/>
          <w:szCs w:val="22"/>
          <w:lang w:val="en-US"/>
        </w:rPr>
        <w:t xml:space="preserve">rder, </w:t>
      </w:r>
      <w:r w:rsidR="00313924" w:rsidRPr="003064AE">
        <w:rPr>
          <w:rFonts w:ascii="Arial" w:hAnsi="Arial" w:cs="Arial"/>
          <w:szCs w:val="22"/>
          <w:lang w:val="en-US"/>
        </w:rPr>
        <w:t xml:space="preserve">but rather </w:t>
      </w:r>
      <w:r w:rsidR="00821C2F" w:rsidRPr="003064AE">
        <w:rPr>
          <w:rFonts w:ascii="Arial" w:hAnsi="Arial" w:cs="Arial"/>
          <w:szCs w:val="22"/>
          <w:lang w:val="en-US"/>
        </w:rPr>
        <w:t>suggest</w:t>
      </w:r>
      <w:r w:rsidR="00821C2F">
        <w:rPr>
          <w:rFonts w:ascii="Arial" w:hAnsi="Arial" w:cs="Arial"/>
          <w:szCs w:val="22"/>
          <w:lang w:val="en-US"/>
        </w:rPr>
        <w:t>ing</w:t>
      </w:r>
      <w:r w:rsidR="00821C2F" w:rsidRPr="003064AE">
        <w:rPr>
          <w:rFonts w:ascii="Arial" w:hAnsi="Arial" w:cs="Arial"/>
          <w:szCs w:val="22"/>
          <w:lang w:val="en-US"/>
        </w:rPr>
        <w:t xml:space="preserve"> </w:t>
      </w:r>
      <w:r w:rsidR="00313924" w:rsidRPr="003064AE">
        <w:rPr>
          <w:rFonts w:ascii="Arial" w:hAnsi="Arial" w:cs="Arial"/>
          <w:szCs w:val="22"/>
          <w:lang w:val="en-US"/>
        </w:rPr>
        <w:t xml:space="preserve">moving </w:t>
      </w:r>
      <w:r w:rsidR="008F4A57" w:rsidRPr="003064AE">
        <w:rPr>
          <w:rFonts w:ascii="Arial" w:hAnsi="Arial" w:cs="Arial"/>
          <w:szCs w:val="22"/>
          <w:lang w:val="en-US"/>
        </w:rPr>
        <w:t xml:space="preserve">on </w:t>
      </w:r>
      <w:r w:rsidR="00313924" w:rsidRPr="003064AE">
        <w:rPr>
          <w:rFonts w:ascii="Arial" w:hAnsi="Arial" w:cs="Arial"/>
          <w:szCs w:val="22"/>
          <w:lang w:val="en-US"/>
        </w:rPr>
        <w:t xml:space="preserve">a paragraph-by-paragraph basis, as it had </w:t>
      </w:r>
      <w:r w:rsidR="0060710C" w:rsidRPr="003064AE">
        <w:rPr>
          <w:rFonts w:ascii="Arial" w:hAnsi="Arial" w:cs="Arial"/>
          <w:szCs w:val="22"/>
          <w:lang w:val="en-US"/>
        </w:rPr>
        <w:t>a que</w:t>
      </w:r>
      <w:r w:rsidR="00313924" w:rsidRPr="003064AE">
        <w:rPr>
          <w:rFonts w:ascii="Arial" w:hAnsi="Arial" w:cs="Arial"/>
          <w:szCs w:val="22"/>
          <w:lang w:val="en-US"/>
        </w:rPr>
        <w:t xml:space="preserve">stion </w:t>
      </w:r>
      <w:r w:rsidR="00821C2F">
        <w:rPr>
          <w:rFonts w:ascii="Arial" w:hAnsi="Arial" w:cs="Arial"/>
          <w:szCs w:val="22"/>
          <w:lang w:val="en-US"/>
        </w:rPr>
        <w:t>about</w:t>
      </w:r>
      <w:r w:rsidR="00313924" w:rsidRPr="003064AE">
        <w:rPr>
          <w:rFonts w:ascii="Arial" w:hAnsi="Arial" w:cs="Arial"/>
          <w:szCs w:val="22"/>
          <w:lang w:val="en-US"/>
        </w:rPr>
        <w:t xml:space="preserve"> the second paragraph.</w:t>
      </w:r>
    </w:p>
    <w:p w14:paraId="505ED71C" w14:textId="5C34CD20" w:rsidR="00723D7E" w:rsidRPr="003064AE" w:rsidRDefault="00723D7E" w:rsidP="002A114F">
      <w:pPr>
        <w:widowControl w:val="0"/>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 xml:space="preserve">The </w:t>
      </w:r>
      <w:r w:rsidR="00313924" w:rsidRPr="003064AE">
        <w:rPr>
          <w:rFonts w:ascii="Arial" w:hAnsi="Arial" w:cs="Arial"/>
          <w:b/>
          <w:szCs w:val="22"/>
          <w:lang w:val="en-US"/>
        </w:rPr>
        <w:t>Chairperson</w:t>
      </w:r>
      <w:r w:rsidR="0060710C" w:rsidRPr="003064AE">
        <w:rPr>
          <w:rFonts w:ascii="Arial" w:hAnsi="Arial" w:cs="Arial"/>
          <w:b/>
          <w:szCs w:val="22"/>
          <w:lang w:val="en-US"/>
        </w:rPr>
        <w:t xml:space="preserve"> </w:t>
      </w:r>
      <w:r w:rsidR="00313924" w:rsidRPr="003064AE">
        <w:rPr>
          <w:rFonts w:ascii="Arial" w:hAnsi="Arial" w:cs="Arial"/>
          <w:szCs w:val="22"/>
          <w:lang w:val="en-US"/>
        </w:rPr>
        <w:t xml:space="preserve">agreed to </w:t>
      </w:r>
      <w:r w:rsidR="0060710C" w:rsidRPr="003064AE">
        <w:rPr>
          <w:rFonts w:ascii="Arial" w:hAnsi="Arial" w:cs="Arial"/>
          <w:szCs w:val="22"/>
          <w:lang w:val="en-US"/>
        </w:rPr>
        <w:t xml:space="preserve">continue with the methodology </w:t>
      </w:r>
      <w:r w:rsidR="00313924" w:rsidRPr="003064AE">
        <w:rPr>
          <w:rFonts w:ascii="Arial" w:hAnsi="Arial" w:cs="Arial"/>
          <w:szCs w:val="22"/>
          <w:lang w:val="en-US"/>
        </w:rPr>
        <w:t>as previously applied</w:t>
      </w:r>
      <w:r w:rsidR="0060710C" w:rsidRPr="003064AE">
        <w:rPr>
          <w:rFonts w:ascii="Arial" w:hAnsi="Arial" w:cs="Arial"/>
          <w:szCs w:val="22"/>
          <w:lang w:val="en-US"/>
        </w:rPr>
        <w:t>.</w:t>
      </w:r>
      <w:r w:rsidR="008F4A57" w:rsidRPr="003064AE">
        <w:rPr>
          <w:rFonts w:ascii="Arial" w:hAnsi="Arial" w:cs="Arial"/>
          <w:szCs w:val="22"/>
          <w:lang w:val="en-US"/>
        </w:rPr>
        <w:t xml:space="preserve"> He then </w:t>
      </w:r>
      <w:r w:rsidR="007B2610" w:rsidRPr="003064AE">
        <w:rPr>
          <w:rFonts w:ascii="Arial" w:hAnsi="Arial" w:cs="Arial"/>
          <w:szCs w:val="22"/>
          <w:lang w:val="en-US"/>
        </w:rPr>
        <w:t>turned to paragraph</w:t>
      </w:r>
      <w:r w:rsidR="008F4A57" w:rsidRPr="003064AE">
        <w:rPr>
          <w:rFonts w:ascii="Arial" w:hAnsi="Arial" w:cs="Arial"/>
          <w:szCs w:val="22"/>
          <w:lang w:val="en-US"/>
        </w:rPr>
        <w:t xml:space="preserve"> </w:t>
      </w:r>
      <w:proofErr w:type="gramStart"/>
      <w:r w:rsidR="008F4A57" w:rsidRPr="003064AE">
        <w:rPr>
          <w:rFonts w:ascii="Arial" w:hAnsi="Arial" w:cs="Arial"/>
          <w:szCs w:val="22"/>
          <w:lang w:val="en-US"/>
        </w:rPr>
        <w:t>1</w:t>
      </w:r>
      <w:proofErr w:type="gramEnd"/>
      <w:r w:rsidR="007B2610" w:rsidRPr="003064AE">
        <w:rPr>
          <w:rFonts w:ascii="Arial" w:hAnsi="Arial" w:cs="Arial"/>
          <w:szCs w:val="22"/>
          <w:lang w:val="en-US"/>
        </w:rPr>
        <w:t xml:space="preserve">, and with no comments or objections, it was duly adopted. He then turned to paragraph </w:t>
      </w:r>
      <w:proofErr w:type="gramStart"/>
      <w:r w:rsidR="007B2610" w:rsidRPr="003064AE">
        <w:rPr>
          <w:rFonts w:ascii="Arial" w:hAnsi="Arial" w:cs="Arial"/>
          <w:szCs w:val="22"/>
          <w:lang w:val="en-US"/>
        </w:rPr>
        <w:t>2</w:t>
      </w:r>
      <w:proofErr w:type="gramEnd"/>
      <w:r w:rsidR="007B2610" w:rsidRPr="003064AE">
        <w:rPr>
          <w:rFonts w:ascii="Arial" w:hAnsi="Arial" w:cs="Arial"/>
          <w:szCs w:val="22"/>
          <w:lang w:val="en-US"/>
        </w:rPr>
        <w:t>.</w:t>
      </w:r>
    </w:p>
    <w:p w14:paraId="0E3C460D" w14:textId="70AE3B15" w:rsidR="00723D7E" w:rsidRPr="003064AE" w:rsidRDefault="00723D7E" w:rsidP="002A114F">
      <w:pPr>
        <w:widowControl w:val="0"/>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 xml:space="preserve">The delegation of </w:t>
      </w:r>
      <w:r w:rsidR="0060710C" w:rsidRPr="003064AE">
        <w:rPr>
          <w:rFonts w:ascii="Arial" w:hAnsi="Arial" w:cs="Arial"/>
          <w:b/>
          <w:szCs w:val="22"/>
          <w:lang w:val="en-US"/>
        </w:rPr>
        <w:t xml:space="preserve">Saint Vincent and the Grenadines </w:t>
      </w:r>
      <w:r w:rsidR="0060710C" w:rsidRPr="003064AE">
        <w:rPr>
          <w:rFonts w:ascii="Arial" w:hAnsi="Arial" w:cs="Arial"/>
          <w:szCs w:val="22"/>
          <w:lang w:val="en-US"/>
        </w:rPr>
        <w:t>agree</w:t>
      </w:r>
      <w:r w:rsidR="002728EE" w:rsidRPr="003064AE">
        <w:rPr>
          <w:rFonts w:ascii="Arial" w:hAnsi="Arial" w:cs="Arial"/>
          <w:szCs w:val="22"/>
          <w:lang w:val="en-US"/>
        </w:rPr>
        <w:t>d</w:t>
      </w:r>
      <w:r w:rsidR="00E262FF" w:rsidRPr="003064AE">
        <w:rPr>
          <w:rFonts w:ascii="Arial" w:hAnsi="Arial" w:cs="Arial"/>
          <w:szCs w:val="22"/>
          <w:lang w:val="en-US"/>
        </w:rPr>
        <w:t xml:space="preserve"> with the paragraph but wished to add a reference to the amended </w:t>
      </w:r>
      <w:r w:rsidR="0060710C" w:rsidRPr="003064AE">
        <w:rPr>
          <w:rFonts w:ascii="Arial" w:hAnsi="Arial" w:cs="Arial"/>
          <w:szCs w:val="22"/>
          <w:lang w:val="en-US"/>
        </w:rPr>
        <w:t xml:space="preserve">paragraphs from 170 to </w:t>
      </w:r>
      <w:r w:rsidR="00E262FF" w:rsidRPr="003064AE">
        <w:rPr>
          <w:rFonts w:ascii="Arial" w:hAnsi="Arial" w:cs="Arial"/>
          <w:szCs w:val="22"/>
          <w:lang w:val="en-US"/>
        </w:rPr>
        <w:t>197 that had been adopted, which read,</w:t>
      </w:r>
      <w:r w:rsidR="008F4A57" w:rsidRPr="003064AE">
        <w:rPr>
          <w:rFonts w:ascii="Arial" w:hAnsi="Arial" w:cs="Arial"/>
          <w:szCs w:val="22"/>
          <w:lang w:val="en-US"/>
        </w:rPr>
        <w:t xml:space="preserve"> ‘</w:t>
      </w:r>
      <w:r w:rsidR="0060710C" w:rsidRPr="003064AE">
        <w:rPr>
          <w:rFonts w:ascii="Arial" w:hAnsi="Arial" w:cs="Arial"/>
          <w:szCs w:val="22"/>
          <w:lang w:val="en-US"/>
        </w:rPr>
        <w:t>Approves the amendments to the Operational Directives as annexed to this Resolution, an</w:t>
      </w:r>
      <w:r w:rsidR="00E262FF" w:rsidRPr="003064AE">
        <w:rPr>
          <w:rFonts w:ascii="Arial" w:hAnsi="Arial" w:cs="Arial"/>
          <w:szCs w:val="22"/>
          <w:lang w:val="en-US"/>
        </w:rPr>
        <w:t xml:space="preserve">d </w:t>
      </w:r>
      <w:r w:rsidR="008F4A57" w:rsidRPr="003064AE">
        <w:rPr>
          <w:rFonts w:ascii="Arial" w:hAnsi="Arial" w:cs="Arial"/>
          <w:szCs w:val="22"/>
          <w:lang w:val="en-US"/>
        </w:rPr>
        <w:t>as revised’</w:t>
      </w:r>
      <w:r w:rsidR="00E262FF" w:rsidRPr="003064AE">
        <w:rPr>
          <w:rFonts w:ascii="Arial" w:hAnsi="Arial" w:cs="Arial"/>
          <w:szCs w:val="22"/>
          <w:lang w:val="en-US"/>
        </w:rPr>
        <w:t xml:space="preserve">. The delegation explained that </w:t>
      </w:r>
      <w:r w:rsidR="0060710C" w:rsidRPr="003064AE">
        <w:rPr>
          <w:rFonts w:ascii="Arial" w:hAnsi="Arial" w:cs="Arial"/>
          <w:szCs w:val="22"/>
          <w:lang w:val="en-US"/>
        </w:rPr>
        <w:t xml:space="preserve">amendments </w:t>
      </w:r>
      <w:proofErr w:type="gramStart"/>
      <w:r w:rsidR="00E262FF" w:rsidRPr="003064AE">
        <w:rPr>
          <w:rFonts w:ascii="Arial" w:hAnsi="Arial" w:cs="Arial"/>
          <w:szCs w:val="22"/>
          <w:lang w:val="en-US"/>
        </w:rPr>
        <w:t>had been made</w:t>
      </w:r>
      <w:proofErr w:type="gramEnd"/>
      <w:r w:rsidR="00E262FF" w:rsidRPr="003064AE">
        <w:rPr>
          <w:rFonts w:ascii="Arial" w:hAnsi="Arial" w:cs="Arial"/>
          <w:szCs w:val="22"/>
          <w:lang w:val="en-US"/>
        </w:rPr>
        <w:t xml:space="preserve"> to </w:t>
      </w:r>
      <w:r w:rsidR="00294242" w:rsidRPr="003064AE">
        <w:rPr>
          <w:rFonts w:ascii="Arial" w:hAnsi="Arial" w:cs="Arial"/>
          <w:szCs w:val="22"/>
          <w:lang w:val="en-US"/>
        </w:rPr>
        <w:t xml:space="preserve">certain </w:t>
      </w:r>
      <w:r w:rsidR="00E262FF" w:rsidRPr="003064AE">
        <w:rPr>
          <w:rFonts w:ascii="Arial" w:hAnsi="Arial" w:cs="Arial"/>
          <w:szCs w:val="22"/>
          <w:lang w:val="en-US"/>
        </w:rPr>
        <w:t>paragraphs</w:t>
      </w:r>
      <w:r w:rsidR="0060710C" w:rsidRPr="003064AE">
        <w:rPr>
          <w:rFonts w:ascii="Arial" w:hAnsi="Arial" w:cs="Arial"/>
          <w:szCs w:val="22"/>
          <w:lang w:val="en-US"/>
        </w:rPr>
        <w:t xml:space="preserve"> </w:t>
      </w:r>
      <w:r w:rsidR="00E262FF" w:rsidRPr="003064AE">
        <w:rPr>
          <w:rFonts w:ascii="Arial" w:hAnsi="Arial" w:cs="Arial"/>
          <w:szCs w:val="22"/>
          <w:lang w:val="en-US"/>
        </w:rPr>
        <w:t xml:space="preserve">and </w:t>
      </w:r>
      <w:r w:rsidR="0060710C" w:rsidRPr="003064AE">
        <w:rPr>
          <w:rFonts w:ascii="Arial" w:hAnsi="Arial" w:cs="Arial"/>
          <w:szCs w:val="22"/>
          <w:lang w:val="en-US"/>
        </w:rPr>
        <w:t xml:space="preserve">the </w:t>
      </w:r>
      <w:r w:rsidR="00E262FF" w:rsidRPr="003064AE">
        <w:rPr>
          <w:rFonts w:ascii="Arial" w:hAnsi="Arial" w:cs="Arial"/>
          <w:szCs w:val="22"/>
          <w:lang w:val="en-US"/>
        </w:rPr>
        <w:t>Operational Directives</w:t>
      </w:r>
      <w:r w:rsidR="00294242" w:rsidRPr="003064AE">
        <w:rPr>
          <w:rFonts w:ascii="Arial" w:hAnsi="Arial" w:cs="Arial"/>
          <w:szCs w:val="22"/>
          <w:lang w:val="en-US"/>
        </w:rPr>
        <w:t xml:space="preserve"> based on </w:t>
      </w:r>
      <w:r w:rsidR="00821C2F">
        <w:rPr>
          <w:rFonts w:ascii="Arial" w:hAnsi="Arial" w:cs="Arial"/>
          <w:szCs w:val="22"/>
          <w:lang w:val="en-US"/>
        </w:rPr>
        <w:t xml:space="preserve">the </w:t>
      </w:r>
      <w:r w:rsidR="00294242" w:rsidRPr="003064AE">
        <w:rPr>
          <w:rFonts w:ascii="Arial" w:hAnsi="Arial" w:cs="Arial"/>
          <w:szCs w:val="22"/>
          <w:lang w:val="en-US"/>
        </w:rPr>
        <w:t>revised text</w:t>
      </w:r>
      <w:r w:rsidR="00E262FF" w:rsidRPr="003064AE">
        <w:rPr>
          <w:rFonts w:ascii="Arial" w:hAnsi="Arial" w:cs="Arial"/>
          <w:szCs w:val="22"/>
          <w:lang w:val="en-US"/>
        </w:rPr>
        <w:t>.</w:t>
      </w:r>
    </w:p>
    <w:p w14:paraId="000F0B13" w14:textId="671D9B7F" w:rsidR="00723D7E" w:rsidRPr="003064AE" w:rsidRDefault="00723D7E" w:rsidP="002A114F">
      <w:pPr>
        <w:widowControl w:val="0"/>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 xml:space="preserve">The </w:t>
      </w:r>
      <w:r w:rsidR="00E262FF" w:rsidRPr="003064AE">
        <w:rPr>
          <w:rFonts w:ascii="Arial" w:hAnsi="Arial" w:cs="Arial"/>
          <w:b/>
          <w:szCs w:val="22"/>
          <w:lang w:val="en-US"/>
        </w:rPr>
        <w:t>Chairperson</w:t>
      </w:r>
      <w:r w:rsidR="0060710C" w:rsidRPr="003064AE">
        <w:rPr>
          <w:rFonts w:ascii="Arial" w:hAnsi="Arial" w:cs="Arial"/>
          <w:b/>
          <w:szCs w:val="22"/>
          <w:lang w:val="en-US"/>
        </w:rPr>
        <w:t xml:space="preserve"> </w:t>
      </w:r>
      <w:r w:rsidR="00E262FF" w:rsidRPr="003064AE">
        <w:rPr>
          <w:rFonts w:ascii="Arial" w:hAnsi="Arial" w:cs="Arial"/>
          <w:szCs w:val="22"/>
          <w:lang w:val="en-US"/>
        </w:rPr>
        <w:t xml:space="preserve">believed </w:t>
      </w:r>
      <w:r w:rsidR="0060710C" w:rsidRPr="003064AE">
        <w:rPr>
          <w:rFonts w:ascii="Arial" w:hAnsi="Arial" w:cs="Arial"/>
          <w:szCs w:val="22"/>
          <w:lang w:val="en-US"/>
        </w:rPr>
        <w:t xml:space="preserve">that </w:t>
      </w:r>
      <w:r w:rsidR="00E262FF" w:rsidRPr="003064AE">
        <w:rPr>
          <w:rFonts w:ascii="Arial" w:hAnsi="Arial" w:cs="Arial"/>
          <w:szCs w:val="22"/>
          <w:lang w:val="en-US"/>
        </w:rPr>
        <w:t xml:space="preserve">the </w:t>
      </w:r>
      <w:r w:rsidR="0060710C" w:rsidRPr="003064AE">
        <w:rPr>
          <w:rFonts w:ascii="Arial" w:hAnsi="Arial" w:cs="Arial"/>
          <w:szCs w:val="22"/>
          <w:lang w:val="en-US"/>
        </w:rPr>
        <w:t xml:space="preserve">concern </w:t>
      </w:r>
      <w:r w:rsidR="00E262FF" w:rsidRPr="003064AE">
        <w:rPr>
          <w:rFonts w:ascii="Arial" w:hAnsi="Arial" w:cs="Arial"/>
          <w:szCs w:val="22"/>
          <w:lang w:val="en-US"/>
        </w:rPr>
        <w:t xml:space="preserve">was </w:t>
      </w:r>
      <w:r w:rsidR="0060710C" w:rsidRPr="003064AE">
        <w:rPr>
          <w:rFonts w:ascii="Arial" w:hAnsi="Arial" w:cs="Arial"/>
          <w:szCs w:val="22"/>
          <w:lang w:val="en-US"/>
        </w:rPr>
        <w:t xml:space="preserve">legitimate, but </w:t>
      </w:r>
      <w:proofErr w:type="gramStart"/>
      <w:r w:rsidR="00E262FF" w:rsidRPr="003064AE">
        <w:rPr>
          <w:rFonts w:ascii="Arial" w:hAnsi="Arial" w:cs="Arial"/>
          <w:szCs w:val="22"/>
          <w:lang w:val="en-US"/>
        </w:rPr>
        <w:t xml:space="preserve">was </w:t>
      </w:r>
      <w:r w:rsidR="0060710C" w:rsidRPr="003064AE">
        <w:rPr>
          <w:rFonts w:ascii="Arial" w:hAnsi="Arial" w:cs="Arial"/>
          <w:szCs w:val="22"/>
          <w:lang w:val="en-US"/>
        </w:rPr>
        <w:t>perhaps already taken</w:t>
      </w:r>
      <w:proofErr w:type="gramEnd"/>
      <w:r w:rsidR="0060710C" w:rsidRPr="003064AE">
        <w:rPr>
          <w:rFonts w:ascii="Arial" w:hAnsi="Arial" w:cs="Arial"/>
          <w:szCs w:val="22"/>
          <w:lang w:val="en-US"/>
        </w:rPr>
        <w:t xml:space="preserve"> </w:t>
      </w:r>
      <w:r w:rsidRPr="003064AE">
        <w:rPr>
          <w:rFonts w:ascii="Arial" w:hAnsi="Arial" w:cs="Arial"/>
          <w:szCs w:val="22"/>
          <w:lang w:val="en-US"/>
        </w:rPr>
        <w:t>on board in paragraph 2</w:t>
      </w:r>
      <w:r w:rsidR="00E262FF" w:rsidRPr="003064AE">
        <w:rPr>
          <w:rFonts w:ascii="Arial" w:hAnsi="Arial" w:cs="Arial"/>
          <w:szCs w:val="22"/>
          <w:lang w:val="en-US"/>
        </w:rPr>
        <w:t>, inviting the Secretariat to clarify.</w:t>
      </w:r>
    </w:p>
    <w:p w14:paraId="1995A8D0" w14:textId="75E3558A" w:rsidR="007F7914" w:rsidRPr="003064AE" w:rsidRDefault="00723D7E" w:rsidP="002A114F">
      <w:pPr>
        <w:widowControl w:val="0"/>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 xml:space="preserve">The </w:t>
      </w:r>
      <w:r w:rsidR="0060710C" w:rsidRPr="003064AE">
        <w:rPr>
          <w:rFonts w:ascii="Arial" w:hAnsi="Arial" w:cs="Arial"/>
          <w:b/>
          <w:szCs w:val="22"/>
          <w:lang w:val="en-US"/>
        </w:rPr>
        <w:t>Secretary</w:t>
      </w:r>
      <w:r w:rsidR="000929C1" w:rsidRPr="003064AE">
        <w:rPr>
          <w:rFonts w:ascii="Arial" w:hAnsi="Arial" w:cs="Arial"/>
          <w:b/>
          <w:szCs w:val="22"/>
          <w:lang w:val="en-US"/>
        </w:rPr>
        <w:t xml:space="preserve"> </w:t>
      </w:r>
      <w:r w:rsidR="000929C1" w:rsidRPr="003064AE">
        <w:rPr>
          <w:rFonts w:ascii="Arial" w:hAnsi="Arial" w:cs="Arial"/>
          <w:szCs w:val="22"/>
          <w:lang w:val="en-US"/>
        </w:rPr>
        <w:t xml:space="preserve">explained that </w:t>
      </w:r>
      <w:r w:rsidR="0060710C" w:rsidRPr="003064AE">
        <w:rPr>
          <w:rFonts w:ascii="Arial" w:hAnsi="Arial" w:cs="Arial"/>
          <w:szCs w:val="22"/>
          <w:lang w:val="en-US"/>
        </w:rPr>
        <w:t xml:space="preserve">all the revisions </w:t>
      </w:r>
      <w:r w:rsidR="000929C1" w:rsidRPr="003064AE">
        <w:rPr>
          <w:rFonts w:ascii="Arial" w:hAnsi="Arial" w:cs="Arial"/>
          <w:szCs w:val="22"/>
          <w:lang w:val="en-US"/>
        </w:rPr>
        <w:t xml:space="preserve">had already been adopted and incorporated, and thus there was no </w:t>
      </w:r>
      <w:r w:rsidR="00294242" w:rsidRPr="003064AE">
        <w:rPr>
          <w:rFonts w:ascii="Arial" w:hAnsi="Arial" w:cs="Arial"/>
          <w:szCs w:val="22"/>
          <w:lang w:val="en-US"/>
        </w:rPr>
        <w:t>need to specify ‘with revisions’</w:t>
      </w:r>
      <w:r w:rsidR="0060710C" w:rsidRPr="003064AE">
        <w:rPr>
          <w:rFonts w:ascii="Arial" w:hAnsi="Arial" w:cs="Arial"/>
          <w:szCs w:val="22"/>
          <w:lang w:val="en-US"/>
        </w:rPr>
        <w:t xml:space="preserve"> because the Annex to the </w:t>
      </w:r>
      <w:r w:rsidR="000929C1" w:rsidRPr="003064AE">
        <w:rPr>
          <w:rFonts w:ascii="Arial" w:hAnsi="Arial" w:cs="Arial"/>
          <w:szCs w:val="22"/>
          <w:lang w:val="en-US"/>
        </w:rPr>
        <w:t xml:space="preserve">present </w:t>
      </w:r>
      <w:r w:rsidR="000929C1" w:rsidRPr="003064AE">
        <w:rPr>
          <w:rFonts w:ascii="Arial" w:hAnsi="Arial" w:cs="Arial"/>
          <w:szCs w:val="22"/>
          <w:lang w:val="en-US"/>
        </w:rPr>
        <w:lastRenderedPageBreak/>
        <w:t>Resolution already incorporate</w:t>
      </w:r>
      <w:r w:rsidR="00294242" w:rsidRPr="003064AE">
        <w:rPr>
          <w:rFonts w:ascii="Arial" w:hAnsi="Arial" w:cs="Arial"/>
          <w:szCs w:val="22"/>
          <w:lang w:val="en-US"/>
        </w:rPr>
        <w:t>d</w:t>
      </w:r>
      <w:r w:rsidR="000929C1" w:rsidRPr="003064AE">
        <w:rPr>
          <w:rFonts w:ascii="Arial" w:hAnsi="Arial" w:cs="Arial"/>
          <w:szCs w:val="22"/>
          <w:lang w:val="en-US"/>
        </w:rPr>
        <w:t xml:space="preserve"> the revisions </w:t>
      </w:r>
      <w:r w:rsidR="0060710C" w:rsidRPr="003064AE">
        <w:rPr>
          <w:rFonts w:ascii="Arial" w:hAnsi="Arial" w:cs="Arial"/>
          <w:szCs w:val="22"/>
          <w:lang w:val="en-US"/>
        </w:rPr>
        <w:t xml:space="preserve">by </w:t>
      </w:r>
      <w:r w:rsidR="000929C1" w:rsidRPr="003064AE">
        <w:rPr>
          <w:rFonts w:ascii="Arial" w:hAnsi="Arial" w:cs="Arial"/>
          <w:szCs w:val="22"/>
          <w:lang w:val="en-US"/>
        </w:rPr>
        <w:t xml:space="preserve">the </w:t>
      </w:r>
      <w:r w:rsidR="0060710C" w:rsidRPr="003064AE">
        <w:rPr>
          <w:rFonts w:ascii="Arial" w:hAnsi="Arial" w:cs="Arial"/>
          <w:szCs w:val="22"/>
          <w:lang w:val="en-US"/>
        </w:rPr>
        <w:t>Assembly.</w:t>
      </w:r>
    </w:p>
    <w:p w14:paraId="2FBAC6D9" w14:textId="097BDD6E" w:rsidR="007F7914" w:rsidRPr="003064AE" w:rsidRDefault="007F7914" w:rsidP="002A114F">
      <w:pPr>
        <w:widowControl w:val="0"/>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 xml:space="preserve">The delegation of </w:t>
      </w:r>
      <w:r w:rsidR="00821C2F">
        <w:rPr>
          <w:rFonts w:ascii="Arial" w:hAnsi="Arial" w:cs="Arial"/>
          <w:szCs w:val="22"/>
          <w:lang w:val="en-US"/>
        </w:rPr>
        <w:t xml:space="preserve">the </w:t>
      </w:r>
      <w:r w:rsidR="0060710C" w:rsidRPr="003064AE">
        <w:rPr>
          <w:rFonts w:ascii="Arial" w:hAnsi="Arial" w:cs="Arial"/>
          <w:b/>
          <w:szCs w:val="22"/>
          <w:lang w:val="en-US"/>
        </w:rPr>
        <w:t xml:space="preserve">Philippines </w:t>
      </w:r>
      <w:r w:rsidR="000929C1" w:rsidRPr="003064AE">
        <w:rPr>
          <w:rFonts w:ascii="Arial" w:hAnsi="Arial" w:cs="Arial"/>
          <w:szCs w:val="22"/>
          <w:lang w:val="en-US"/>
        </w:rPr>
        <w:t xml:space="preserve">wished to finish its intervention, which </w:t>
      </w:r>
      <w:proofErr w:type="gramStart"/>
      <w:r w:rsidR="000929C1" w:rsidRPr="003064AE">
        <w:rPr>
          <w:rFonts w:ascii="Arial" w:hAnsi="Arial" w:cs="Arial"/>
          <w:szCs w:val="22"/>
          <w:lang w:val="en-US"/>
        </w:rPr>
        <w:t>had been curtailed</w:t>
      </w:r>
      <w:proofErr w:type="gramEnd"/>
      <w:r w:rsidR="000929C1" w:rsidRPr="003064AE">
        <w:rPr>
          <w:rFonts w:ascii="Arial" w:hAnsi="Arial" w:cs="Arial"/>
          <w:szCs w:val="22"/>
          <w:lang w:val="en-US"/>
        </w:rPr>
        <w:t xml:space="preserve"> earlier</w:t>
      </w:r>
      <w:r w:rsidR="00821C2F">
        <w:rPr>
          <w:rFonts w:ascii="Arial" w:hAnsi="Arial" w:cs="Arial"/>
          <w:szCs w:val="22"/>
          <w:lang w:val="en-US"/>
        </w:rPr>
        <w:t>.</w:t>
      </w:r>
      <w:r w:rsidR="000929C1" w:rsidRPr="003064AE">
        <w:rPr>
          <w:rFonts w:ascii="Arial" w:hAnsi="Arial" w:cs="Arial"/>
          <w:szCs w:val="22"/>
          <w:lang w:val="en-US"/>
        </w:rPr>
        <w:t xml:space="preserve"> </w:t>
      </w:r>
      <w:r w:rsidR="00821C2F">
        <w:rPr>
          <w:rFonts w:ascii="Arial" w:hAnsi="Arial" w:cs="Arial"/>
          <w:szCs w:val="22"/>
          <w:lang w:val="en-US"/>
        </w:rPr>
        <w:t xml:space="preserve">It </w:t>
      </w:r>
      <w:r w:rsidR="000929C1" w:rsidRPr="003064AE">
        <w:rPr>
          <w:rFonts w:ascii="Arial" w:hAnsi="Arial" w:cs="Arial"/>
          <w:szCs w:val="22"/>
          <w:lang w:val="en-US"/>
        </w:rPr>
        <w:t>explain</w:t>
      </w:r>
      <w:r w:rsidR="00821C2F">
        <w:rPr>
          <w:rFonts w:ascii="Arial" w:hAnsi="Arial" w:cs="Arial"/>
          <w:szCs w:val="22"/>
          <w:lang w:val="en-US"/>
        </w:rPr>
        <w:t>ed</w:t>
      </w:r>
      <w:r w:rsidR="000929C1" w:rsidRPr="003064AE">
        <w:rPr>
          <w:rFonts w:ascii="Arial" w:hAnsi="Arial" w:cs="Arial"/>
          <w:szCs w:val="22"/>
          <w:lang w:val="en-US"/>
        </w:rPr>
        <w:t xml:space="preserve"> that</w:t>
      </w:r>
      <w:r w:rsidR="00821C2F">
        <w:rPr>
          <w:rFonts w:ascii="Arial" w:hAnsi="Arial" w:cs="Arial"/>
          <w:szCs w:val="22"/>
          <w:lang w:val="en-US"/>
        </w:rPr>
        <w:t>,</w:t>
      </w:r>
      <w:r w:rsidR="000929C1" w:rsidRPr="003064AE">
        <w:rPr>
          <w:rFonts w:ascii="Arial" w:hAnsi="Arial" w:cs="Arial"/>
          <w:szCs w:val="22"/>
          <w:lang w:val="en-US"/>
        </w:rPr>
        <w:t xml:space="preserve"> having listened to the discussion </w:t>
      </w:r>
      <w:r w:rsidR="0060710C" w:rsidRPr="003064AE">
        <w:rPr>
          <w:rFonts w:ascii="Arial" w:hAnsi="Arial" w:cs="Arial"/>
          <w:szCs w:val="22"/>
          <w:lang w:val="en-US"/>
        </w:rPr>
        <w:t xml:space="preserve">and heard the Legal Advisor, </w:t>
      </w:r>
      <w:r w:rsidR="000929C1" w:rsidRPr="003064AE">
        <w:rPr>
          <w:rFonts w:ascii="Arial" w:hAnsi="Arial" w:cs="Arial"/>
          <w:szCs w:val="22"/>
          <w:lang w:val="en-US"/>
        </w:rPr>
        <w:t xml:space="preserve">and </w:t>
      </w:r>
      <w:r w:rsidR="0060710C" w:rsidRPr="003064AE">
        <w:rPr>
          <w:rFonts w:ascii="Arial" w:hAnsi="Arial" w:cs="Arial"/>
          <w:szCs w:val="22"/>
          <w:lang w:val="en-US"/>
        </w:rPr>
        <w:t xml:space="preserve">despite the fact that </w:t>
      </w:r>
      <w:r w:rsidR="000929C1" w:rsidRPr="003064AE">
        <w:rPr>
          <w:rFonts w:ascii="Arial" w:hAnsi="Arial" w:cs="Arial"/>
          <w:szCs w:val="22"/>
          <w:lang w:val="en-US"/>
        </w:rPr>
        <w:t xml:space="preserve">it had some reservations on </w:t>
      </w:r>
      <w:r w:rsidR="0060710C" w:rsidRPr="003064AE">
        <w:rPr>
          <w:rFonts w:ascii="Arial" w:hAnsi="Arial" w:cs="Arial"/>
          <w:szCs w:val="22"/>
          <w:lang w:val="en-US"/>
        </w:rPr>
        <w:t xml:space="preserve">many of the amendments in the section on sustainable development </w:t>
      </w:r>
      <w:r w:rsidR="00BC6E9D" w:rsidRPr="003064AE">
        <w:rPr>
          <w:rFonts w:ascii="Arial" w:hAnsi="Arial" w:cs="Arial"/>
          <w:szCs w:val="22"/>
          <w:lang w:val="en-US"/>
        </w:rPr>
        <w:t xml:space="preserve">that were </w:t>
      </w:r>
      <w:r w:rsidR="0060710C" w:rsidRPr="003064AE">
        <w:rPr>
          <w:rFonts w:ascii="Arial" w:hAnsi="Arial" w:cs="Arial"/>
          <w:szCs w:val="22"/>
          <w:lang w:val="en-US"/>
        </w:rPr>
        <w:t xml:space="preserve">not essential mechanisms for </w:t>
      </w:r>
      <w:r w:rsidR="00BC6E9D" w:rsidRPr="003064AE">
        <w:rPr>
          <w:rFonts w:ascii="Arial" w:hAnsi="Arial" w:cs="Arial"/>
          <w:szCs w:val="22"/>
          <w:lang w:val="en-US"/>
        </w:rPr>
        <w:t xml:space="preserve">the </w:t>
      </w:r>
      <w:r w:rsidR="0060710C" w:rsidRPr="003064AE">
        <w:rPr>
          <w:rFonts w:ascii="Arial" w:hAnsi="Arial" w:cs="Arial"/>
          <w:szCs w:val="22"/>
          <w:lang w:val="en-US"/>
        </w:rPr>
        <w:t xml:space="preserve">implementation of the Convention, </w:t>
      </w:r>
      <w:r w:rsidR="00294242" w:rsidRPr="003064AE">
        <w:rPr>
          <w:rFonts w:ascii="Arial" w:hAnsi="Arial" w:cs="Arial"/>
          <w:szCs w:val="22"/>
          <w:lang w:val="en-US"/>
        </w:rPr>
        <w:t xml:space="preserve">it </w:t>
      </w:r>
      <w:r w:rsidR="00BC6E9D" w:rsidRPr="003064AE">
        <w:rPr>
          <w:rFonts w:ascii="Arial" w:hAnsi="Arial" w:cs="Arial"/>
          <w:szCs w:val="22"/>
          <w:lang w:val="en-US"/>
        </w:rPr>
        <w:t xml:space="preserve">would </w:t>
      </w:r>
      <w:r w:rsidR="0060710C" w:rsidRPr="003064AE">
        <w:rPr>
          <w:rFonts w:ascii="Arial" w:hAnsi="Arial" w:cs="Arial"/>
          <w:szCs w:val="22"/>
          <w:lang w:val="en-US"/>
        </w:rPr>
        <w:t xml:space="preserve">not block the consensus on </w:t>
      </w:r>
      <w:r w:rsidR="00BC6E9D" w:rsidRPr="003064AE">
        <w:rPr>
          <w:rFonts w:ascii="Arial" w:hAnsi="Arial" w:cs="Arial"/>
          <w:szCs w:val="22"/>
          <w:lang w:val="en-US"/>
        </w:rPr>
        <w:t>their adoption</w:t>
      </w:r>
      <w:r w:rsidR="0060710C" w:rsidRPr="003064AE">
        <w:rPr>
          <w:rFonts w:ascii="Arial" w:hAnsi="Arial" w:cs="Arial"/>
          <w:szCs w:val="22"/>
          <w:lang w:val="en-US"/>
        </w:rPr>
        <w:t xml:space="preserve"> as part of the Operational Directives.</w:t>
      </w:r>
    </w:p>
    <w:p w14:paraId="28DFEF0F" w14:textId="6A72F924" w:rsidR="007F7914" w:rsidRPr="003064AE" w:rsidRDefault="007F7914" w:rsidP="002A114F">
      <w:pPr>
        <w:widowControl w:val="0"/>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 xml:space="preserve">The </w:t>
      </w:r>
      <w:r w:rsidR="0060710C" w:rsidRPr="003064AE">
        <w:rPr>
          <w:rFonts w:ascii="Arial" w:hAnsi="Arial" w:cs="Arial"/>
          <w:b/>
          <w:szCs w:val="22"/>
          <w:lang w:val="en-US"/>
        </w:rPr>
        <w:t>Chairperson</w:t>
      </w:r>
      <w:r w:rsidR="0060710C" w:rsidRPr="003064AE">
        <w:rPr>
          <w:rFonts w:ascii="Arial" w:hAnsi="Arial" w:cs="Arial"/>
          <w:szCs w:val="22"/>
          <w:lang w:val="en-US"/>
        </w:rPr>
        <w:t xml:space="preserve"> </w:t>
      </w:r>
      <w:r w:rsidR="00BC6E9D" w:rsidRPr="003064AE">
        <w:rPr>
          <w:rFonts w:ascii="Arial" w:hAnsi="Arial" w:cs="Arial"/>
          <w:szCs w:val="22"/>
          <w:lang w:val="en-US"/>
        </w:rPr>
        <w:t>appreciated</w:t>
      </w:r>
      <w:r w:rsidR="0060710C" w:rsidRPr="003064AE">
        <w:rPr>
          <w:rFonts w:ascii="Arial" w:hAnsi="Arial" w:cs="Arial"/>
          <w:szCs w:val="22"/>
          <w:lang w:val="en-US"/>
        </w:rPr>
        <w:t xml:space="preserve"> </w:t>
      </w:r>
      <w:r w:rsidR="00BC6E9D" w:rsidRPr="003064AE">
        <w:rPr>
          <w:rFonts w:ascii="Arial" w:hAnsi="Arial" w:cs="Arial"/>
          <w:szCs w:val="22"/>
          <w:lang w:val="en-US"/>
        </w:rPr>
        <w:t xml:space="preserve">the constructive, positive attitude </w:t>
      </w:r>
      <w:r w:rsidR="00CE497D">
        <w:rPr>
          <w:rFonts w:ascii="Arial" w:hAnsi="Arial" w:cs="Arial"/>
          <w:szCs w:val="22"/>
          <w:lang w:val="en-US"/>
        </w:rPr>
        <w:t xml:space="preserve">by </w:t>
      </w:r>
      <w:r w:rsidR="00821C2F">
        <w:rPr>
          <w:rFonts w:ascii="Arial" w:hAnsi="Arial" w:cs="Arial"/>
          <w:szCs w:val="22"/>
          <w:lang w:val="en-US"/>
        </w:rPr>
        <w:t xml:space="preserve">the </w:t>
      </w:r>
      <w:r w:rsidR="00CE497D">
        <w:rPr>
          <w:rFonts w:ascii="Arial" w:hAnsi="Arial" w:cs="Arial"/>
          <w:szCs w:val="22"/>
          <w:lang w:val="en-US"/>
        </w:rPr>
        <w:t>Philippines</w:t>
      </w:r>
      <w:r w:rsidR="00821C2F">
        <w:rPr>
          <w:rFonts w:ascii="Arial" w:hAnsi="Arial" w:cs="Arial"/>
          <w:szCs w:val="22"/>
          <w:lang w:val="en-US"/>
        </w:rPr>
        <w:t>,</w:t>
      </w:r>
      <w:r w:rsidR="00CE497D">
        <w:rPr>
          <w:rFonts w:ascii="Arial" w:hAnsi="Arial" w:cs="Arial"/>
          <w:szCs w:val="22"/>
          <w:lang w:val="en-US"/>
        </w:rPr>
        <w:t xml:space="preserve"> </w:t>
      </w:r>
      <w:r w:rsidR="00821C2F">
        <w:rPr>
          <w:rFonts w:ascii="Arial" w:hAnsi="Arial" w:cs="Arial"/>
          <w:szCs w:val="22"/>
          <w:lang w:val="en-US"/>
        </w:rPr>
        <w:t>which</w:t>
      </w:r>
      <w:r w:rsidR="00821C2F" w:rsidRPr="003064AE">
        <w:rPr>
          <w:rFonts w:ascii="Arial" w:hAnsi="Arial" w:cs="Arial"/>
          <w:szCs w:val="22"/>
          <w:lang w:val="en-US"/>
        </w:rPr>
        <w:t xml:space="preserve"> </w:t>
      </w:r>
      <w:r w:rsidR="00BC6E9D" w:rsidRPr="003064AE">
        <w:rPr>
          <w:rFonts w:ascii="Arial" w:hAnsi="Arial" w:cs="Arial"/>
          <w:szCs w:val="22"/>
          <w:lang w:val="en-US"/>
        </w:rPr>
        <w:t xml:space="preserve">demonstrated </w:t>
      </w:r>
      <w:r w:rsidR="0060710C" w:rsidRPr="003064AE">
        <w:rPr>
          <w:rFonts w:ascii="Arial" w:hAnsi="Arial" w:cs="Arial"/>
          <w:szCs w:val="22"/>
          <w:lang w:val="en-US"/>
        </w:rPr>
        <w:t xml:space="preserve">a compromise in the sense of solidarity and shared convictions, </w:t>
      </w:r>
      <w:r w:rsidR="00BC6E9D" w:rsidRPr="003064AE">
        <w:rPr>
          <w:rFonts w:ascii="Arial" w:hAnsi="Arial" w:cs="Arial"/>
          <w:szCs w:val="22"/>
          <w:lang w:val="en-US"/>
        </w:rPr>
        <w:t xml:space="preserve">noting that the Assembly was </w:t>
      </w:r>
      <w:r w:rsidR="0060710C" w:rsidRPr="003064AE">
        <w:rPr>
          <w:rFonts w:ascii="Arial" w:hAnsi="Arial" w:cs="Arial"/>
          <w:szCs w:val="22"/>
          <w:lang w:val="en-US"/>
        </w:rPr>
        <w:t>reaching a positive result.</w:t>
      </w:r>
    </w:p>
    <w:p w14:paraId="3EA7AD84" w14:textId="57CCBE42" w:rsidR="007F7914" w:rsidRPr="003064AE" w:rsidRDefault="007F7914" w:rsidP="002A114F">
      <w:pPr>
        <w:widowControl w:val="0"/>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 xml:space="preserve">The delegation of </w:t>
      </w:r>
      <w:r w:rsidR="00294242" w:rsidRPr="003064AE">
        <w:rPr>
          <w:rFonts w:ascii="Arial" w:hAnsi="Arial" w:cs="Arial"/>
          <w:szCs w:val="22"/>
          <w:lang w:val="en-US"/>
        </w:rPr>
        <w:t xml:space="preserve">the </w:t>
      </w:r>
      <w:r w:rsidR="0060710C" w:rsidRPr="003064AE">
        <w:rPr>
          <w:rFonts w:ascii="Arial" w:hAnsi="Arial" w:cs="Arial"/>
          <w:b/>
          <w:szCs w:val="22"/>
          <w:lang w:val="en-US"/>
        </w:rPr>
        <w:t xml:space="preserve">Bahamas </w:t>
      </w:r>
      <w:r w:rsidR="00B12F13" w:rsidRPr="003064AE">
        <w:rPr>
          <w:rFonts w:ascii="Arial" w:hAnsi="Arial" w:cs="Arial"/>
          <w:szCs w:val="22"/>
          <w:lang w:val="en-US"/>
        </w:rPr>
        <w:t xml:space="preserve">remarked on a </w:t>
      </w:r>
      <w:r w:rsidR="0060710C" w:rsidRPr="003064AE">
        <w:rPr>
          <w:rFonts w:ascii="Arial" w:hAnsi="Arial" w:cs="Arial"/>
          <w:szCs w:val="22"/>
          <w:lang w:val="en-US"/>
        </w:rPr>
        <w:t>first concern raised by India</w:t>
      </w:r>
      <w:r w:rsidR="00B12F13" w:rsidRPr="003064AE">
        <w:rPr>
          <w:rFonts w:ascii="Arial" w:hAnsi="Arial" w:cs="Arial"/>
          <w:szCs w:val="22"/>
          <w:lang w:val="en-US"/>
        </w:rPr>
        <w:t xml:space="preserve"> </w:t>
      </w:r>
      <w:r w:rsidR="0060710C" w:rsidRPr="003064AE">
        <w:rPr>
          <w:rFonts w:ascii="Arial" w:hAnsi="Arial" w:cs="Arial"/>
          <w:szCs w:val="22"/>
          <w:lang w:val="en-US"/>
        </w:rPr>
        <w:t xml:space="preserve">and the </w:t>
      </w:r>
      <w:r w:rsidR="00B12F13" w:rsidRPr="003064AE">
        <w:rPr>
          <w:rFonts w:ascii="Arial" w:hAnsi="Arial" w:cs="Arial"/>
          <w:szCs w:val="22"/>
          <w:lang w:val="en-US"/>
        </w:rPr>
        <w:t xml:space="preserve">ensuing </w:t>
      </w:r>
      <w:r w:rsidR="0060710C" w:rsidRPr="003064AE">
        <w:rPr>
          <w:rFonts w:ascii="Arial" w:hAnsi="Arial" w:cs="Arial"/>
          <w:szCs w:val="22"/>
          <w:lang w:val="en-US"/>
        </w:rPr>
        <w:t xml:space="preserve">discussion </w:t>
      </w:r>
      <w:r w:rsidR="00B12F13" w:rsidRPr="003064AE">
        <w:rPr>
          <w:rFonts w:ascii="Arial" w:hAnsi="Arial" w:cs="Arial"/>
          <w:szCs w:val="22"/>
          <w:lang w:val="en-US"/>
        </w:rPr>
        <w:t xml:space="preserve">on </w:t>
      </w:r>
      <w:r w:rsidR="0060710C" w:rsidRPr="003064AE">
        <w:rPr>
          <w:rFonts w:ascii="Arial" w:hAnsi="Arial" w:cs="Arial"/>
          <w:szCs w:val="22"/>
          <w:lang w:val="en-US"/>
        </w:rPr>
        <w:t>whether or not there was agreement or disag</w:t>
      </w:r>
      <w:r w:rsidR="00B12F13" w:rsidRPr="003064AE">
        <w:rPr>
          <w:rFonts w:ascii="Arial" w:hAnsi="Arial" w:cs="Arial"/>
          <w:szCs w:val="22"/>
          <w:lang w:val="en-US"/>
        </w:rPr>
        <w:t xml:space="preserve">reement on </w:t>
      </w:r>
      <w:r w:rsidR="00294242" w:rsidRPr="003064AE">
        <w:rPr>
          <w:rFonts w:ascii="Arial" w:hAnsi="Arial" w:cs="Arial"/>
          <w:szCs w:val="22"/>
          <w:lang w:val="en-US"/>
        </w:rPr>
        <w:t xml:space="preserve">India’s </w:t>
      </w:r>
      <w:r w:rsidR="00B12F13" w:rsidRPr="003064AE">
        <w:rPr>
          <w:rFonts w:ascii="Arial" w:hAnsi="Arial" w:cs="Arial"/>
          <w:szCs w:val="22"/>
          <w:lang w:val="en-US"/>
        </w:rPr>
        <w:t xml:space="preserve">position. </w:t>
      </w:r>
      <w:r w:rsidR="00294242" w:rsidRPr="003064AE">
        <w:rPr>
          <w:rFonts w:ascii="Arial" w:hAnsi="Arial" w:cs="Arial"/>
          <w:szCs w:val="22"/>
          <w:lang w:val="en-US"/>
        </w:rPr>
        <w:t xml:space="preserve">It </w:t>
      </w:r>
      <w:r w:rsidR="00B12F13" w:rsidRPr="003064AE">
        <w:rPr>
          <w:rFonts w:ascii="Arial" w:hAnsi="Arial" w:cs="Arial"/>
          <w:szCs w:val="22"/>
          <w:lang w:val="en-US"/>
        </w:rPr>
        <w:t xml:space="preserve">therefore wished to hear from </w:t>
      </w:r>
      <w:r w:rsidR="00294242" w:rsidRPr="003064AE">
        <w:rPr>
          <w:rFonts w:ascii="Arial" w:hAnsi="Arial" w:cs="Arial"/>
          <w:szCs w:val="22"/>
          <w:lang w:val="en-US"/>
        </w:rPr>
        <w:t xml:space="preserve">the State Party on </w:t>
      </w:r>
      <w:r w:rsidR="00B12F13" w:rsidRPr="003064AE">
        <w:rPr>
          <w:rFonts w:ascii="Arial" w:hAnsi="Arial" w:cs="Arial"/>
          <w:szCs w:val="22"/>
          <w:lang w:val="en-US"/>
        </w:rPr>
        <w:t>whether it had a solution to the problem, as it had raised the objection.</w:t>
      </w:r>
    </w:p>
    <w:p w14:paraId="2298B27F" w14:textId="0F90932D" w:rsidR="007F7914" w:rsidRPr="003064AE" w:rsidRDefault="007F7914" w:rsidP="002A114F">
      <w:pPr>
        <w:widowControl w:val="0"/>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 xml:space="preserve">The </w:t>
      </w:r>
      <w:r w:rsidR="00B12F13" w:rsidRPr="003064AE">
        <w:rPr>
          <w:rFonts w:ascii="Arial" w:hAnsi="Arial" w:cs="Arial"/>
          <w:b/>
          <w:szCs w:val="22"/>
          <w:lang w:val="en-US"/>
        </w:rPr>
        <w:t>Chairperson</w:t>
      </w:r>
      <w:r w:rsidR="0060710C" w:rsidRPr="003064AE">
        <w:rPr>
          <w:rFonts w:ascii="Arial" w:hAnsi="Arial" w:cs="Arial"/>
          <w:b/>
          <w:szCs w:val="22"/>
          <w:lang w:val="en-US"/>
        </w:rPr>
        <w:t xml:space="preserve"> </w:t>
      </w:r>
      <w:r w:rsidR="00B12F13" w:rsidRPr="003064AE">
        <w:rPr>
          <w:rFonts w:ascii="Arial" w:hAnsi="Arial" w:cs="Arial"/>
          <w:szCs w:val="22"/>
          <w:lang w:val="en-US"/>
        </w:rPr>
        <w:t>wished to point out that the Assembly had</w:t>
      </w:r>
      <w:r w:rsidR="0060710C" w:rsidRPr="003064AE">
        <w:rPr>
          <w:rFonts w:ascii="Arial" w:hAnsi="Arial" w:cs="Arial"/>
          <w:szCs w:val="22"/>
          <w:lang w:val="en-US"/>
        </w:rPr>
        <w:t xml:space="preserve"> already decided by consensus to take a decision </w:t>
      </w:r>
      <w:r w:rsidR="00B12F13" w:rsidRPr="003064AE">
        <w:rPr>
          <w:rFonts w:ascii="Arial" w:hAnsi="Arial" w:cs="Arial"/>
          <w:szCs w:val="22"/>
          <w:lang w:val="en-US"/>
        </w:rPr>
        <w:t>on Draft Resolution</w:t>
      </w:r>
      <w:r w:rsidR="00CE497D">
        <w:rPr>
          <w:rFonts w:ascii="Arial" w:hAnsi="Arial" w:cs="Arial"/>
          <w:szCs w:val="22"/>
          <w:lang w:val="en-US"/>
        </w:rPr>
        <w:t> </w:t>
      </w:r>
      <w:r w:rsidR="00B12F13" w:rsidRPr="003064AE">
        <w:rPr>
          <w:rFonts w:ascii="Arial" w:hAnsi="Arial" w:cs="Arial"/>
          <w:szCs w:val="22"/>
          <w:lang w:val="en-US"/>
        </w:rPr>
        <w:t>6.GA</w:t>
      </w:r>
      <w:r w:rsidR="00CE497D">
        <w:rPr>
          <w:rFonts w:ascii="Arial" w:hAnsi="Arial" w:cs="Arial"/>
          <w:szCs w:val="22"/>
          <w:lang w:val="en-US"/>
        </w:rPr>
        <w:t> </w:t>
      </w:r>
      <w:r w:rsidR="00B12F13" w:rsidRPr="003064AE">
        <w:rPr>
          <w:rFonts w:ascii="Arial" w:hAnsi="Arial" w:cs="Arial"/>
          <w:szCs w:val="22"/>
          <w:lang w:val="en-US"/>
        </w:rPr>
        <w:t>7</w:t>
      </w:r>
      <w:r w:rsidR="0060710C" w:rsidRPr="003064AE">
        <w:rPr>
          <w:rFonts w:ascii="Arial" w:hAnsi="Arial" w:cs="Arial"/>
          <w:szCs w:val="22"/>
          <w:lang w:val="en-US"/>
        </w:rPr>
        <w:t xml:space="preserve"> and its second paragraph, therefore </w:t>
      </w:r>
      <w:r w:rsidR="00B12F13" w:rsidRPr="003064AE">
        <w:rPr>
          <w:rFonts w:ascii="Arial" w:hAnsi="Arial" w:cs="Arial"/>
          <w:szCs w:val="22"/>
          <w:lang w:val="en-US"/>
        </w:rPr>
        <w:t xml:space="preserve">all </w:t>
      </w:r>
      <w:r w:rsidR="0060710C" w:rsidRPr="003064AE">
        <w:rPr>
          <w:rFonts w:ascii="Arial" w:hAnsi="Arial" w:cs="Arial"/>
          <w:szCs w:val="22"/>
          <w:lang w:val="en-US"/>
        </w:rPr>
        <w:t>comments should focus on that.</w:t>
      </w:r>
    </w:p>
    <w:p w14:paraId="114E12F1" w14:textId="386AD77A" w:rsidR="0064051D" w:rsidRPr="003064AE" w:rsidRDefault="007F7914" w:rsidP="002A114F">
      <w:pPr>
        <w:widowControl w:val="0"/>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 xml:space="preserve">The delegation of </w:t>
      </w:r>
      <w:r w:rsidR="0060710C" w:rsidRPr="003064AE">
        <w:rPr>
          <w:rFonts w:ascii="Arial" w:hAnsi="Arial" w:cs="Arial"/>
          <w:b/>
          <w:szCs w:val="22"/>
          <w:lang w:val="en-US"/>
        </w:rPr>
        <w:t xml:space="preserve">Brazil </w:t>
      </w:r>
      <w:r w:rsidR="00B95912" w:rsidRPr="003064AE">
        <w:rPr>
          <w:rFonts w:ascii="Arial" w:hAnsi="Arial" w:cs="Arial"/>
          <w:szCs w:val="22"/>
          <w:lang w:val="en-US"/>
        </w:rPr>
        <w:t>understood</w:t>
      </w:r>
      <w:r w:rsidR="0060710C" w:rsidRPr="003064AE">
        <w:rPr>
          <w:rFonts w:ascii="Arial" w:hAnsi="Arial" w:cs="Arial"/>
          <w:szCs w:val="22"/>
          <w:lang w:val="en-US"/>
        </w:rPr>
        <w:t xml:space="preserve"> </w:t>
      </w:r>
      <w:r w:rsidR="00B95912" w:rsidRPr="003064AE">
        <w:rPr>
          <w:rFonts w:ascii="Arial" w:hAnsi="Arial" w:cs="Arial"/>
          <w:szCs w:val="22"/>
          <w:lang w:val="en-US"/>
        </w:rPr>
        <w:t xml:space="preserve">the reason behind the amendment by </w:t>
      </w:r>
      <w:r w:rsidR="0060710C" w:rsidRPr="003064AE">
        <w:rPr>
          <w:rFonts w:ascii="Arial" w:hAnsi="Arial" w:cs="Arial"/>
          <w:szCs w:val="22"/>
          <w:lang w:val="en-US"/>
        </w:rPr>
        <w:t xml:space="preserve">Saint Vincent and the Grenadines </w:t>
      </w:r>
      <w:r w:rsidR="00B95912" w:rsidRPr="003064AE">
        <w:rPr>
          <w:rFonts w:ascii="Arial" w:hAnsi="Arial" w:cs="Arial"/>
          <w:szCs w:val="22"/>
          <w:lang w:val="en-US"/>
        </w:rPr>
        <w:t>because, in general,</w:t>
      </w:r>
      <w:r w:rsidR="0060710C" w:rsidRPr="003064AE">
        <w:rPr>
          <w:rFonts w:ascii="Arial" w:hAnsi="Arial" w:cs="Arial"/>
          <w:szCs w:val="22"/>
          <w:lang w:val="en-US"/>
        </w:rPr>
        <w:t xml:space="preserve"> when adopt</w:t>
      </w:r>
      <w:r w:rsidR="00B95912" w:rsidRPr="003064AE">
        <w:rPr>
          <w:rFonts w:ascii="Arial" w:hAnsi="Arial" w:cs="Arial"/>
          <w:szCs w:val="22"/>
          <w:lang w:val="en-US"/>
        </w:rPr>
        <w:t>ing</w:t>
      </w:r>
      <w:r w:rsidR="0060710C" w:rsidRPr="003064AE">
        <w:rPr>
          <w:rFonts w:ascii="Arial" w:hAnsi="Arial" w:cs="Arial"/>
          <w:szCs w:val="22"/>
          <w:lang w:val="en-US"/>
        </w:rPr>
        <w:t xml:space="preserve"> decisions or resolutions </w:t>
      </w:r>
      <w:r w:rsidR="00B95912" w:rsidRPr="003064AE">
        <w:rPr>
          <w:rFonts w:ascii="Arial" w:hAnsi="Arial" w:cs="Arial"/>
          <w:szCs w:val="22"/>
          <w:lang w:val="en-US"/>
        </w:rPr>
        <w:t>discussed in the plenary</w:t>
      </w:r>
      <w:r w:rsidR="00824D63">
        <w:rPr>
          <w:rFonts w:ascii="Arial" w:hAnsi="Arial" w:cs="Arial"/>
          <w:szCs w:val="22"/>
          <w:lang w:val="en-US"/>
        </w:rPr>
        <w:t>,</w:t>
      </w:r>
      <w:r w:rsidR="0060710C" w:rsidRPr="003064AE">
        <w:rPr>
          <w:rFonts w:ascii="Arial" w:hAnsi="Arial" w:cs="Arial"/>
          <w:szCs w:val="22"/>
          <w:lang w:val="en-US"/>
        </w:rPr>
        <w:t xml:space="preserve"> </w:t>
      </w:r>
      <w:r w:rsidR="00B95912" w:rsidRPr="003064AE">
        <w:rPr>
          <w:rFonts w:ascii="Arial" w:hAnsi="Arial" w:cs="Arial"/>
          <w:szCs w:val="22"/>
          <w:lang w:val="en-US"/>
        </w:rPr>
        <w:t xml:space="preserve">the expression ‘as amended’ </w:t>
      </w:r>
      <w:proofErr w:type="gramStart"/>
      <w:r w:rsidR="000823AF" w:rsidRPr="003064AE">
        <w:rPr>
          <w:rFonts w:ascii="Arial" w:hAnsi="Arial" w:cs="Arial"/>
          <w:szCs w:val="22"/>
          <w:lang w:val="en-US"/>
        </w:rPr>
        <w:t>was</w:t>
      </w:r>
      <w:r w:rsidR="00B95912" w:rsidRPr="003064AE">
        <w:rPr>
          <w:rFonts w:ascii="Arial" w:hAnsi="Arial" w:cs="Arial"/>
          <w:szCs w:val="22"/>
          <w:lang w:val="en-US"/>
        </w:rPr>
        <w:t xml:space="preserve"> always employed</w:t>
      </w:r>
      <w:proofErr w:type="gramEnd"/>
      <w:r w:rsidR="0060710C" w:rsidRPr="003064AE">
        <w:rPr>
          <w:rFonts w:ascii="Arial" w:hAnsi="Arial" w:cs="Arial"/>
          <w:szCs w:val="22"/>
          <w:lang w:val="en-US"/>
        </w:rPr>
        <w:t xml:space="preserve">. </w:t>
      </w:r>
      <w:r w:rsidR="00CC5898" w:rsidRPr="003064AE">
        <w:rPr>
          <w:rFonts w:ascii="Arial" w:hAnsi="Arial" w:cs="Arial"/>
          <w:szCs w:val="22"/>
          <w:lang w:val="en-US"/>
        </w:rPr>
        <w:t xml:space="preserve">Although it sounded odd </w:t>
      </w:r>
      <w:r w:rsidR="0060710C" w:rsidRPr="003064AE">
        <w:rPr>
          <w:rFonts w:ascii="Arial" w:hAnsi="Arial" w:cs="Arial"/>
          <w:szCs w:val="22"/>
          <w:lang w:val="en-US"/>
        </w:rPr>
        <w:t xml:space="preserve">to approve amendments as amended, </w:t>
      </w:r>
      <w:r w:rsidR="00CC5898" w:rsidRPr="003064AE">
        <w:rPr>
          <w:rFonts w:ascii="Arial" w:hAnsi="Arial" w:cs="Arial"/>
          <w:szCs w:val="22"/>
          <w:lang w:val="en-US"/>
        </w:rPr>
        <w:t xml:space="preserve">the delegation did not think that it would matter to have at the end </w:t>
      </w:r>
      <w:r w:rsidR="000823AF" w:rsidRPr="003064AE">
        <w:rPr>
          <w:rFonts w:ascii="Arial" w:hAnsi="Arial" w:cs="Arial"/>
          <w:szCs w:val="22"/>
          <w:lang w:val="en-US"/>
        </w:rPr>
        <w:t>‘as annexed to this resolution’ or</w:t>
      </w:r>
      <w:r w:rsidR="00CC5898" w:rsidRPr="003064AE">
        <w:rPr>
          <w:rFonts w:ascii="Arial" w:hAnsi="Arial" w:cs="Arial"/>
          <w:szCs w:val="22"/>
          <w:lang w:val="en-US"/>
        </w:rPr>
        <w:t xml:space="preserve"> ‘</w:t>
      </w:r>
      <w:r w:rsidR="0060710C" w:rsidRPr="003064AE">
        <w:rPr>
          <w:rFonts w:ascii="Arial" w:hAnsi="Arial" w:cs="Arial"/>
          <w:szCs w:val="22"/>
          <w:lang w:val="en-US"/>
        </w:rPr>
        <w:t>as amended by Pl</w:t>
      </w:r>
      <w:r w:rsidR="00CC5898" w:rsidRPr="003064AE">
        <w:rPr>
          <w:rFonts w:ascii="Arial" w:hAnsi="Arial" w:cs="Arial"/>
          <w:szCs w:val="22"/>
          <w:lang w:val="en-US"/>
        </w:rPr>
        <w:t xml:space="preserve">enary’ or ‘as amended’. </w:t>
      </w:r>
      <w:r w:rsidR="00824D63">
        <w:rPr>
          <w:rFonts w:ascii="Arial" w:hAnsi="Arial" w:cs="Arial"/>
          <w:szCs w:val="22"/>
          <w:lang w:val="en-US"/>
        </w:rPr>
        <w:t>This made</w:t>
      </w:r>
      <w:r w:rsidR="0060710C" w:rsidRPr="003064AE">
        <w:rPr>
          <w:rFonts w:ascii="Arial" w:hAnsi="Arial" w:cs="Arial"/>
          <w:szCs w:val="22"/>
          <w:lang w:val="en-US"/>
        </w:rPr>
        <w:t xml:space="preserve"> sure that it </w:t>
      </w:r>
      <w:proofErr w:type="gramStart"/>
      <w:r w:rsidR="0060710C" w:rsidRPr="003064AE">
        <w:rPr>
          <w:rFonts w:ascii="Arial" w:hAnsi="Arial" w:cs="Arial"/>
          <w:szCs w:val="22"/>
          <w:lang w:val="en-US"/>
        </w:rPr>
        <w:t xml:space="preserve">was </w:t>
      </w:r>
      <w:r w:rsidR="00CC5898" w:rsidRPr="003064AE">
        <w:rPr>
          <w:rFonts w:ascii="Arial" w:hAnsi="Arial" w:cs="Arial"/>
          <w:szCs w:val="22"/>
          <w:lang w:val="en-US"/>
        </w:rPr>
        <w:t>noted</w:t>
      </w:r>
      <w:proofErr w:type="gramEnd"/>
      <w:r w:rsidR="00CC5898" w:rsidRPr="003064AE">
        <w:rPr>
          <w:rFonts w:ascii="Arial" w:hAnsi="Arial" w:cs="Arial"/>
          <w:szCs w:val="22"/>
          <w:lang w:val="en-US"/>
        </w:rPr>
        <w:t xml:space="preserve"> </w:t>
      </w:r>
      <w:r w:rsidR="0060710C" w:rsidRPr="003064AE">
        <w:rPr>
          <w:rFonts w:ascii="Arial" w:hAnsi="Arial" w:cs="Arial"/>
          <w:szCs w:val="22"/>
          <w:lang w:val="en-US"/>
        </w:rPr>
        <w:t>as amended and not as the original document</w:t>
      </w:r>
      <w:r w:rsidR="00CC5898" w:rsidRPr="003064AE">
        <w:rPr>
          <w:rFonts w:ascii="Arial" w:hAnsi="Arial" w:cs="Arial"/>
          <w:szCs w:val="22"/>
          <w:lang w:val="en-US"/>
        </w:rPr>
        <w:t>.</w:t>
      </w:r>
    </w:p>
    <w:p w14:paraId="42C16F46" w14:textId="75D92AA6" w:rsidR="0064051D" w:rsidRPr="003064AE" w:rsidRDefault="0064051D" w:rsidP="002A114F">
      <w:pPr>
        <w:widowControl w:val="0"/>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 xml:space="preserve">The </w:t>
      </w:r>
      <w:r w:rsidR="00B12F13" w:rsidRPr="003064AE">
        <w:rPr>
          <w:rFonts w:ascii="Arial" w:hAnsi="Arial" w:cs="Arial"/>
          <w:b/>
          <w:szCs w:val="22"/>
          <w:lang w:val="en-US"/>
        </w:rPr>
        <w:t xml:space="preserve">Chairperson </w:t>
      </w:r>
      <w:r w:rsidR="00CC5898" w:rsidRPr="003064AE">
        <w:rPr>
          <w:rFonts w:ascii="Arial" w:hAnsi="Arial" w:cs="Arial"/>
          <w:szCs w:val="22"/>
          <w:lang w:val="en-US"/>
        </w:rPr>
        <w:t xml:space="preserve">also believed </w:t>
      </w:r>
      <w:r w:rsidR="0060710C" w:rsidRPr="003064AE">
        <w:rPr>
          <w:rFonts w:ascii="Arial" w:hAnsi="Arial" w:cs="Arial"/>
          <w:szCs w:val="22"/>
          <w:lang w:val="en-US"/>
        </w:rPr>
        <w:t xml:space="preserve">that it </w:t>
      </w:r>
      <w:r w:rsidR="00CC5898" w:rsidRPr="003064AE">
        <w:rPr>
          <w:rFonts w:ascii="Arial" w:hAnsi="Arial" w:cs="Arial"/>
          <w:szCs w:val="22"/>
          <w:lang w:val="en-US"/>
        </w:rPr>
        <w:t xml:space="preserve">was a reasonable concern to reflect realities and therefore invited </w:t>
      </w:r>
      <w:r w:rsidR="0060710C" w:rsidRPr="003064AE">
        <w:rPr>
          <w:rFonts w:ascii="Arial" w:hAnsi="Arial" w:cs="Arial"/>
          <w:szCs w:val="22"/>
          <w:lang w:val="en-US"/>
        </w:rPr>
        <w:t xml:space="preserve">the Secretariat to </w:t>
      </w:r>
      <w:r w:rsidR="00CC5898" w:rsidRPr="003064AE">
        <w:rPr>
          <w:rFonts w:ascii="Arial" w:hAnsi="Arial" w:cs="Arial"/>
          <w:szCs w:val="22"/>
          <w:lang w:val="en-US"/>
        </w:rPr>
        <w:t xml:space="preserve">draft a form of words that reflected </w:t>
      </w:r>
      <w:r w:rsidR="000823AF" w:rsidRPr="003064AE">
        <w:rPr>
          <w:rFonts w:ascii="Arial" w:hAnsi="Arial" w:cs="Arial"/>
          <w:szCs w:val="22"/>
          <w:lang w:val="en-US"/>
        </w:rPr>
        <w:t>the</w:t>
      </w:r>
      <w:r w:rsidR="00CC5898" w:rsidRPr="003064AE">
        <w:rPr>
          <w:rFonts w:ascii="Arial" w:hAnsi="Arial" w:cs="Arial"/>
          <w:szCs w:val="22"/>
          <w:lang w:val="en-US"/>
        </w:rPr>
        <w:t xml:space="preserve"> situation, which </w:t>
      </w:r>
      <w:proofErr w:type="gramStart"/>
      <w:r w:rsidR="00CC5898" w:rsidRPr="003064AE">
        <w:rPr>
          <w:rFonts w:ascii="Arial" w:hAnsi="Arial" w:cs="Arial"/>
          <w:szCs w:val="22"/>
          <w:lang w:val="en-US"/>
        </w:rPr>
        <w:t xml:space="preserve">would not be </w:t>
      </w:r>
      <w:r w:rsidR="0060710C" w:rsidRPr="003064AE">
        <w:rPr>
          <w:rFonts w:ascii="Arial" w:hAnsi="Arial" w:cs="Arial"/>
          <w:szCs w:val="22"/>
          <w:lang w:val="en-US"/>
        </w:rPr>
        <w:t>present</w:t>
      </w:r>
      <w:r w:rsidR="00CC5898" w:rsidRPr="003064AE">
        <w:rPr>
          <w:rFonts w:ascii="Arial" w:hAnsi="Arial" w:cs="Arial"/>
          <w:szCs w:val="22"/>
          <w:lang w:val="en-US"/>
        </w:rPr>
        <w:t>ed</w:t>
      </w:r>
      <w:proofErr w:type="gramEnd"/>
      <w:r w:rsidR="000823AF" w:rsidRPr="003064AE">
        <w:rPr>
          <w:rFonts w:ascii="Arial" w:hAnsi="Arial" w:cs="Arial"/>
          <w:szCs w:val="22"/>
          <w:lang w:val="en-US"/>
        </w:rPr>
        <w:t xml:space="preserve"> now</w:t>
      </w:r>
      <w:r w:rsidR="0060710C" w:rsidRPr="003064AE">
        <w:rPr>
          <w:rFonts w:ascii="Arial" w:hAnsi="Arial" w:cs="Arial"/>
          <w:szCs w:val="22"/>
          <w:lang w:val="en-US"/>
        </w:rPr>
        <w:t xml:space="preserve"> but </w:t>
      </w:r>
      <w:r w:rsidR="00CC5898" w:rsidRPr="003064AE">
        <w:rPr>
          <w:rFonts w:ascii="Arial" w:hAnsi="Arial" w:cs="Arial"/>
          <w:szCs w:val="22"/>
          <w:lang w:val="en-US"/>
        </w:rPr>
        <w:t>upon consideration of</w:t>
      </w:r>
      <w:r w:rsidR="0060710C" w:rsidRPr="003064AE">
        <w:rPr>
          <w:rFonts w:ascii="Arial" w:hAnsi="Arial" w:cs="Arial"/>
          <w:szCs w:val="22"/>
          <w:lang w:val="en-US"/>
        </w:rPr>
        <w:t xml:space="preserve"> </w:t>
      </w:r>
      <w:r w:rsidR="00CC5898" w:rsidRPr="003064AE">
        <w:rPr>
          <w:rFonts w:ascii="Arial" w:hAnsi="Arial" w:cs="Arial"/>
          <w:szCs w:val="22"/>
          <w:lang w:val="en-US"/>
        </w:rPr>
        <w:t>the entire d</w:t>
      </w:r>
      <w:r w:rsidR="0060710C" w:rsidRPr="003064AE">
        <w:rPr>
          <w:rFonts w:ascii="Arial" w:hAnsi="Arial" w:cs="Arial"/>
          <w:szCs w:val="22"/>
          <w:lang w:val="en-US"/>
        </w:rPr>
        <w:t>raft Resolution</w:t>
      </w:r>
      <w:r w:rsidR="00CC5898" w:rsidRPr="003064AE">
        <w:rPr>
          <w:rFonts w:ascii="Arial" w:hAnsi="Arial" w:cs="Arial"/>
          <w:szCs w:val="22"/>
          <w:lang w:val="en-US"/>
        </w:rPr>
        <w:t>.</w:t>
      </w:r>
    </w:p>
    <w:p w14:paraId="23C9E6C1" w14:textId="015FF331" w:rsidR="00CB5694" w:rsidRPr="003064AE" w:rsidRDefault="0064051D" w:rsidP="002A114F">
      <w:pPr>
        <w:widowControl w:val="0"/>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 xml:space="preserve">The delegation of </w:t>
      </w:r>
      <w:r w:rsidR="0060710C" w:rsidRPr="003064AE">
        <w:rPr>
          <w:rFonts w:ascii="Arial" w:hAnsi="Arial" w:cs="Arial"/>
          <w:b/>
          <w:szCs w:val="22"/>
          <w:lang w:val="en-US"/>
        </w:rPr>
        <w:t xml:space="preserve">Algeria </w:t>
      </w:r>
      <w:r w:rsidR="00CB5694" w:rsidRPr="003064AE">
        <w:rPr>
          <w:rFonts w:ascii="Arial" w:hAnsi="Arial" w:cs="Arial"/>
          <w:szCs w:val="22"/>
          <w:lang w:val="en-US"/>
        </w:rPr>
        <w:t xml:space="preserve">remarked that it would have liked to express its position </w:t>
      </w:r>
      <w:r w:rsidR="000823AF" w:rsidRPr="003064AE">
        <w:rPr>
          <w:rFonts w:ascii="Arial" w:hAnsi="Arial" w:cs="Arial"/>
          <w:szCs w:val="22"/>
          <w:lang w:val="en-US"/>
        </w:rPr>
        <w:t>ahead of</w:t>
      </w:r>
      <w:r w:rsidR="00CB5694" w:rsidRPr="003064AE">
        <w:rPr>
          <w:rFonts w:ascii="Arial" w:hAnsi="Arial" w:cs="Arial"/>
          <w:szCs w:val="22"/>
          <w:lang w:val="en-US"/>
        </w:rPr>
        <w:t xml:space="preserve"> the Legal Advisor but that it was in a badly positioned part of the room and thus</w:t>
      </w:r>
      <w:r w:rsidR="000823AF" w:rsidRPr="003064AE">
        <w:rPr>
          <w:rFonts w:ascii="Arial" w:hAnsi="Arial" w:cs="Arial"/>
          <w:szCs w:val="22"/>
          <w:lang w:val="en-US"/>
        </w:rPr>
        <w:t xml:space="preserve"> could </w:t>
      </w:r>
      <w:r w:rsidR="00CB5694" w:rsidRPr="003064AE">
        <w:rPr>
          <w:rFonts w:ascii="Arial" w:hAnsi="Arial" w:cs="Arial"/>
          <w:szCs w:val="22"/>
          <w:lang w:val="en-US"/>
        </w:rPr>
        <w:t>not participate in the de</w:t>
      </w:r>
      <w:r w:rsidR="000823AF" w:rsidRPr="003064AE">
        <w:rPr>
          <w:rFonts w:ascii="Arial" w:hAnsi="Arial" w:cs="Arial"/>
          <w:szCs w:val="22"/>
          <w:lang w:val="en-US"/>
        </w:rPr>
        <w:t>bate</w:t>
      </w:r>
      <w:r w:rsidR="00CB5694" w:rsidRPr="003064AE">
        <w:rPr>
          <w:rFonts w:ascii="Arial" w:hAnsi="Arial" w:cs="Arial"/>
          <w:szCs w:val="22"/>
          <w:lang w:val="en-US"/>
        </w:rPr>
        <w:t xml:space="preserve"> </w:t>
      </w:r>
      <w:r w:rsidR="000823AF" w:rsidRPr="003064AE">
        <w:rPr>
          <w:rFonts w:ascii="Arial" w:hAnsi="Arial" w:cs="Arial"/>
          <w:szCs w:val="22"/>
          <w:lang w:val="en-US"/>
        </w:rPr>
        <w:t xml:space="preserve">like </w:t>
      </w:r>
      <w:r w:rsidR="00CB5694" w:rsidRPr="003064AE">
        <w:rPr>
          <w:rFonts w:ascii="Arial" w:hAnsi="Arial" w:cs="Arial"/>
          <w:szCs w:val="22"/>
          <w:lang w:val="en-US"/>
        </w:rPr>
        <w:t xml:space="preserve">other delegations. Nevertheless, it </w:t>
      </w:r>
      <w:proofErr w:type="gramStart"/>
      <w:r w:rsidR="00CB5694" w:rsidRPr="003064AE">
        <w:rPr>
          <w:rFonts w:ascii="Arial" w:hAnsi="Arial" w:cs="Arial"/>
          <w:szCs w:val="22"/>
          <w:lang w:val="en-US"/>
        </w:rPr>
        <w:t>was pleased</w:t>
      </w:r>
      <w:proofErr w:type="gramEnd"/>
      <w:r w:rsidR="00CB5694" w:rsidRPr="003064AE">
        <w:rPr>
          <w:rFonts w:ascii="Arial" w:hAnsi="Arial" w:cs="Arial"/>
          <w:szCs w:val="22"/>
          <w:lang w:val="en-US"/>
        </w:rPr>
        <w:t xml:space="preserve"> tha</w:t>
      </w:r>
      <w:r w:rsidR="000823AF" w:rsidRPr="003064AE">
        <w:rPr>
          <w:rFonts w:ascii="Arial" w:hAnsi="Arial" w:cs="Arial"/>
          <w:szCs w:val="22"/>
          <w:lang w:val="en-US"/>
        </w:rPr>
        <w:t xml:space="preserve">t a consensus had been reached and </w:t>
      </w:r>
      <w:r w:rsidR="00CB5694" w:rsidRPr="003064AE">
        <w:rPr>
          <w:rFonts w:ascii="Arial" w:hAnsi="Arial" w:cs="Arial"/>
          <w:szCs w:val="22"/>
          <w:lang w:val="en-US"/>
        </w:rPr>
        <w:t>that it was not against the consensus</w:t>
      </w:r>
      <w:r w:rsidR="000823AF" w:rsidRPr="003064AE">
        <w:rPr>
          <w:rFonts w:ascii="Arial" w:hAnsi="Arial" w:cs="Arial"/>
          <w:szCs w:val="22"/>
          <w:lang w:val="en-US"/>
        </w:rPr>
        <w:t>, and it</w:t>
      </w:r>
      <w:r w:rsidR="00CB5694" w:rsidRPr="003064AE">
        <w:rPr>
          <w:rFonts w:ascii="Arial" w:hAnsi="Arial" w:cs="Arial"/>
          <w:szCs w:val="22"/>
          <w:lang w:val="en-US"/>
        </w:rPr>
        <w:t xml:space="preserve"> </w:t>
      </w:r>
      <w:r w:rsidR="000823AF" w:rsidRPr="003064AE">
        <w:rPr>
          <w:rFonts w:ascii="Arial" w:hAnsi="Arial" w:cs="Arial"/>
          <w:szCs w:val="22"/>
          <w:lang w:val="en-US"/>
        </w:rPr>
        <w:t>fully supported</w:t>
      </w:r>
      <w:r w:rsidR="00CB5694" w:rsidRPr="003064AE">
        <w:rPr>
          <w:rFonts w:ascii="Arial" w:hAnsi="Arial" w:cs="Arial"/>
          <w:szCs w:val="22"/>
          <w:lang w:val="en-US"/>
        </w:rPr>
        <w:t xml:space="preserve"> the comments </w:t>
      </w:r>
      <w:r w:rsidR="0021629A" w:rsidRPr="003064AE">
        <w:rPr>
          <w:rFonts w:ascii="Arial" w:hAnsi="Arial" w:cs="Arial"/>
          <w:szCs w:val="22"/>
          <w:lang w:val="en-US"/>
        </w:rPr>
        <w:t xml:space="preserve">by </w:t>
      </w:r>
      <w:r w:rsidR="00CB5694" w:rsidRPr="003064AE">
        <w:rPr>
          <w:rFonts w:ascii="Arial" w:hAnsi="Arial" w:cs="Arial"/>
          <w:szCs w:val="22"/>
          <w:lang w:val="en-US"/>
        </w:rPr>
        <w:t>the Philippines, India and Saint Vincent and the Grenadines.</w:t>
      </w:r>
      <w:r w:rsidR="0021629A" w:rsidRPr="003064AE">
        <w:rPr>
          <w:rFonts w:ascii="Arial" w:hAnsi="Arial" w:cs="Arial"/>
          <w:szCs w:val="22"/>
          <w:lang w:val="en-US"/>
        </w:rPr>
        <w:t xml:space="preserve"> However, it was counting on the Chairperson’s wisdom in ensuring that the ideas and the debates </w:t>
      </w:r>
      <w:proofErr w:type="gramStart"/>
      <w:r w:rsidR="0021629A" w:rsidRPr="003064AE">
        <w:rPr>
          <w:rFonts w:ascii="Arial" w:hAnsi="Arial" w:cs="Arial"/>
          <w:szCs w:val="22"/>
          <w:lang w:val="en-US"/>
        </w:rPr>
        <w:t>were appropriately reflected</w:t>
      </w:r>
      <w:proofErr w:type="gramEnd"/>
      <w:r w:rsidR="0021629A" w:rsidRPr="003064AE">
        <w:rPr>
          <w:rFonts w:ascii="Arial" w:hAnsi="Arial" w:cs="Arial"/>
          <w:szCs w:val="22"/>
          <w:lang w:val="en-US"/>
        </w:rPr>
        <w:t xml:space="preserve"> and took account of some of the concerns raised.</w:t>
      </w:r>
    </w:p>
    <w:p w14:paraId="40153A9C" w14:textId="590159EB" w:rsidR="0008016B" w:rsidRPr="003064AE" w:rsidRDefault="0008016B" w:rsidP="002A114F">
      <w:pPr>
        <w:widowControl w:val="0"/>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 xml:space="preserve">The </w:t>
      </w:r>
      <w:r w:rsidR="00B95912" w:rsidRPr="003064AE">
        <w:rPr>
          <w:rFonts w:ascii="Arial" w:hAnsi="Arial" w:cs="Arial"/>
          <w:b/>
          <w:szCs w:val="22"/>
          <w:lang w:val="en-US"/>
        </w:rPr>
        <w:t>Chairperson</w:t>
      </w:r>
      <w:r w:rsidR="00B95912" w:rsidRPr="003064AE">
        <w:rPr>
          <w:rFonts w:ascii="Arial" w:hAnsi="Arial" w:cs="Arial"/>
          <w:szCs w:val="22"/>
          <w:lang w:val="en-US"/>
        </w:rPr>
        <w:t xml:space="preserve"> thanked Algeria </w:t>
      </w:r>
      <w:r w:rsidR="0060710C" w:rsidRPr="003064AE">
        <w:rPr>
          <w:rFonts w:ascii="Arial" w:hAnsi="Arial" w:cs="Arial"/>
          <w:szCs w:val="22"/>
          <w:lang w:val="en-US"/>
        </w:rPr>
        <w:t xml:space="preserve">for </w:t>
      </w:r>
      <w:r w:rsidR="00B95912" w:rsidRPr="003064AE">
        <w:rPr>
          <w:rFonts w:ascii="Arial" w:hAnsi="Arial" w:cs="Arial"/>
          <w:szCs w:val="22"/>
          <w:lang w:val="en-US"/>
        </w:rPr>
        <w:t xml:space="preserve">its </w:t>
      </w:r>
      <w:r w:rsidR="0060710C" w:rsidRPr="003064AE">
        <w:rPr>
          <w:rFonts w:ascii="Arial" w:hAnsi="Arial" w:cs="Arial"/>
          <w:szCs w:val="22"/>
          <w:lang w:val="en-US"/>
        </w:rPr>
        <w:t>words and for going along with the consensus.</w:t>
      </w:r>
    </w:p>
    <w:p w14:paraId="29A545EC" w14:textId="23E37247" w:rsidR="0008016B" w:rsidRPr="003064AE" w:rsidRDefault="0008016B" w:rsidP="002A114F">
      <w:pPr>
        <w:widowControl w:val="0"/>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 xml:space="preserve">The delegation of </w:t>
      </w:r>
      <w:r w:rsidR="0060710C" w:rsidRPr="003064AE">
        <w:rPr>
          <w:rFonts w:ascii="Arial" w:hAnsi="Arial" w:cs="Arial"/>
          <w:b/>
          <w:szCs w:val="22"/>
          <w:lang w:val="en-US"/>
        </w:rPr>
        <w:t xml:space="preserve">India </w:t>
      </w:r>
      <w:r w:rsidR="0023550B" w:rsidRPr="003064AE">
        <w:rPr>
          <w:rFonts w:ascii="Arial" w:hAnsi="Arial" w:cs="Arial"/>
          <w:szCs w:val="22"/>
          <w:lang w:val="en-US"/>
        </w:rPr>
        <w:t xml:space="preserve">explained that it </w:t>
      </w:r>
      <w:r w:rsidR="000823AF" w:rsidRPr="003064AE">
        <w:rPr>
          <w:rFonts w:ascii="Arial" w:hAnsi="Arial" w:cs="Arial"/>
          <w:szCs w:val="22"/>
          <w:lang w:val="en-US"/>
        </w:rPr>
        <w:t xml:space="preserve">had </w:t>
      </w:r>
      <w:r w:rsidR="0023550B" w:rsidRPr="003064AE">
        <w:rPr>
          <w:rFonts w:ascii="Arial" w:hAnsi="Arial" w:cs="Arial"/>
          <w:szCs w:val="22"/>
          <w:lang w:val="en-US"/>
        </w:rPr>
        <w:t xml:space="preserve">sought </w:t>
      </w:r>
      <w:r w:rsidR="0060710C" w:rsidRPr="003064AE">
        <w:rPr>
          <w:rFonts w:ascii="Arial" w:hAnsi="Arial" w:cs="Arial"/>
          <w:szCs w:val="22"/>
          <w:lang w:val="en-US"/>
        </w:rPr>
        <w:t>a clari</w:t>
      </w:r>
      <w:r w:rsidR="000823AF" w:rsidRPr="003064AE">
        <w:rPr>
          <w:rFonts w:ascii="Arial" w:hAnsi="Arial" w:cs="Arial"/>
          <w:szCs w:val="22"/>
          <w:lang w:val="en-US"/>
        </w:rPr>
        <w:t>fication from the Legal Advisor</w:t>
      </w:r>
      <w:r w:rsidR="0060710C" w:rsidRPr="003064AE">
        <w:rPr>
          <w:rFonts w:ascii="Arial" w:hAnsi="Arial" w:cs="Arial"/>
          <w:szCs w:val="22"/>
          <w:lang w:val="en-US"/>
        </w:rPr>
        <w:t xml:space="preserve"> and </w:t>
      </w:r>
      <w:r w:rsidR="0023550B" w:rsidRPr="003064AE">
        <w:rPr>
          <w:rFonts w:ascii="Arial" w:hAnsi="Arial" w:cs="Arial"/>
          <w:szCs w:val="22"/>
          <w:lang w:val="en-US"/>
        </w:rPr>
        <w:t xml:space="preserve">felt </w:t>
      </w:r>
      <w:r w:rsidR="0060710C" w:rsidRPr="003064AE">
        <w:rPr>
          <w:rFonts w:ascii="Arial" w:hAnsi="Arial" w:cs="Arial"/>
          <w:szCs w:val="22"/>
          <w:lang w:val="en-US"/>
        </w:rPr>
        <w:t xml:space="preserve">satisfied with the </w:t>
      </w:r>
      <w:r w:rsidR="0023550B" w:rsidRPr="003064AE">
        <w:rPr>
          <w:rFonts w:ascii="Arial" w:hAnsi="Arial" w:cs="Arial"/>
          <w:szCs w:val="22"/>
          <w:lang w:val="en-US"/>
        </w:rPr>
        <w:t xml:space="preserve">explanations </w:t>
      </w:r>
      <w:r w:rsidR="0060710C" w:rsidRPr="003064AE">
        <w:rPr>
          <w:rFonts w:ascii="Arial" w:hAnsi="Arial" w:cs="Arial"/>
          <w:szCs w:val="22"/>
          <w:lang w:val="en-US"/>
        </w:rPr>
        <w:t>provided</w:t>
      </w:r>
      <w:r w:rsidR="0023550B" w:rsidRPr="003064AE">
        <w:rPr>
          <w:rFonts w:ascii="Arial" w:hAnsi="Arial" w:cs="Arial"/>
          <w:szCs w:val="22"/>
          <w:lang w:val="en-US"/>
        </w:rPr>
        <w:t>,</w:t>
      </w:r>
      <w:r w:rsidR="0060710C" w:rsidRPr="003064AE">
        <w:rPr>
          <w:rFonts w:ascii="Arial" w:hAnsi="Arial" w:cs="Arial"/>
          <w:szCs w:val="22"/>
          <w:lang w:val="en-US"/>
        </w:rPr>
        <w:t xml:space="preserve"> as well as by the Secretariat. </w:t>
      </w:r>
      <w:r w:rsidR="0023550B" w:rsidRPr="003064AE">
        <w:rPr>
          <w:rFonts w:ascii="Arial" w:hAnsi="Arial" w:cs="Arial"/>
          <w:szCs w:val="22"/>
          <w:lang w:val="en-US"/>
        </w:rPr>
        <w:t xml:space="preserve">It </w:t>
      </w:r>
      <w:r w:rsidR="0060710C" w:rsidRPr="003064AE">
        <w:rPr>
          <w:rFonts w:ascii="Arial" w:hAnsi="Arial" w:cs="Arial"/>
          <w:szCs w:val="22"/>
          <w:lang w:val="en-US"/>
        </w:rPr>
        <w:t>support</w:t>
      </w:r>
      <w:r w:rsidR="0023550B" w:rsidRPr="003064AE">
        <w:rPr>
          <w:rFonts w:ascii="Arial" w:hAnsi="Arial" w:cs="Arial"/>
          <w:szCs w:val="22"/>
          <w:lang w:val="en-US"/>
        </w:rPr>
        <w:t>ed</w:t>
      </w:r>
      <w:r w:rsidR="0060710C" w:rsidRPr="003064AE">
        <w:rPr>
          <w:rFonts w:ascii="Arial" w:hAnsi="Arial" w:cs="Arial"/>
          <w:szCs w:val="22"/>
          <w:lang w:val="en-US"/>
        </w:rPr>
        <w:t xml:space="preserve"> the position expressed by Palestine that </w:t>
      </w:r>
      <w:r w:rsidR="0023550B" w:rsidRPr="003064AE">
        <w:rPr>
          <w:rFonts w:ascii="Arial" w:hAnsi="Arial" w:cs="Arial"/>
          <w:szCs w:val="22"/>
          <w:lang w:val="en-US"/>
        </w:rPr>
        <w:t xml:space="preserve">the Assembly </w:t>
      </w:r>
      <w:r w:rsidR="0060710C" w:rsidRPr="003064AE">
        <w:rPr>
          <w:rFonts w:ascii="Arial" w:hAnsi="Arial" w:cs="Arial"/>
          <w:szCs w:val="22"/>
          <w:lang w:val="en-US"/>
        </w:rPr>
        <w:t xml:space="preserve">should be doing the same as </w:t>
      </w:r>
      <w:r w:rsidR="0023550B" w:rsidRPr="003064AE">
        <w:rPr>
          <w:rFonts w:ascii="Arial" w:hAnsi="Arial" w:cs="Arial"/>
          <w:szCs w:val="22"/>
          <w:lang w:val="en-US"/>
        </w:rPr>
        <w:t>the</w:t>
      </w:r>
      <w:r w:rsidR="0060710C" w:rsidRPr="003064AE">
        <w:rPr>
          <w:rFonts w:ascii="Arial" w:hAnsi="Arial" w:cs="Arial"/>
          <w:szCs w:val="22"/>
          <w:lang w:val="en-US"/>
        </w:rPr>
        <w:t xml:space="preserve"> World Heritage Conventio</w:t>
      </w:r>
      <w:r w:rsidR="0023550B" w:rsidRPr="003064AE">
        <w:rPr>
          <w:rFonts w:ascii="Arial" w:hAnsi="Arial" w:cs="Arial"/>
          <w:szCs w:val="22"/>
          <w:lang w:val="en-US"/>
        </w:rPr>
        <w:t>n by adopting</w:t>
      </w:r>
      <w:r w:rsidR="0060710C" w:rsidRPr="003064AE">
        <w:rPr>
          <w:rFonts w:ascii="Arial" w:hAnsi="Arial" w:cs="Arial"/>
          <w:szCs w:val="22"/>
          <w:lang w:val="en-US"/>
        </w:rPr>
        <w:t xml:space="preserve"> a policy document, but </w:t>
      </w:r>
      <w:r w:rsidR="0023550B" w:rsidRPr="003064AE">
        <w:rPr>
          <w:rFonts w:ascii="Arial" w:hAnsi="Arial" w:cs="Arial"/>
          <w:szCs w:val="22"/>
          <w:lang w:val="en-US"/>
        </w:rPr>
        <w:t xml:space="preserve">noting </w:t>
      </w:r>
      <w:r w:rsidR="0060710C" w:rsidRPr="003064AE">
        <w:rPr>
          <w:rFonts w:ascii="Arial" w:hAnsi="Arial" w:cs="Arial"/>
          <w:szCs w:val="22"/>
          <w:lang w:val="en-US"/>
        </w:rPr>
        <w:t xml:space="preserve">the mood </w:t>
      </w:r>
      <w:r w:rsidR="0023550B" w:rsidRPr="003064AE">
        <w:rPr>
          <w:rFonts w:ascii="Arial" w:hAnsi="Arial" w:cs="Arial"/>
          <w:szCs w:val="22"/>
          <w:lang w:val="en-US"/>
        </w:rPr>
        <w:t>with</w:t>
      </w:r>
      <w:r w:rsidR="0060710C" w:rsidRPr="003064AE">
        <w:rPr>
          <w:rFonts w:ascii="Arial" w:hAnsi="Arial" w:cs="Arial"/>
          <w:szCs w:val="22"/>
          <w:lang w:val="en-US"/>
        </w:rPr>
        <w:t xml:space="preserve">in the </w:t>
      </w:r>
      <w:r w:rsidR="0023550B" w:rsidRPr="003064AE">
        <w:rPr>
          <w:rFonts w:ascii="Arial" w:hAnsi="Arial" w:cs="Arial"/>
          <w:szCs w:val="22"/>
          <w:lang w:val="en-US"/>
        </w:rPr>
        <w:t>Assembly to include the C</w:t>
      </w:r>
      <w:r w:rsidR="0060710C" w:rsidRPr="003064AE">
        <w:rPr>
          <w:rFonts w:ascii="Arial" w:hAnsi="Arial" w:cs="Arial"/>
          <w:szCs w:val="22"/>
          <w:lang w:val="en-US"/>
        </w:rPr>
        <w:t xml:space="preserve">hapter </w:t>
      </w:r>
      <w:r w:rsidR="0023550B" w:rsidRPr="003064AE">
        <w:rPr>
          <w:rFonts w:ascii="Arial" w:hAnsi="Arial" w:cs="Arial"/>
          <w:szCs w:val="22"/>
          <w:lang w:val="en-US"/>
        </w:rPr>
        <w:t xml:space="preserve">in </w:t>
      </w:r>
      <w:r w:rsidR="0060710C" w:rsidRPr="003064AE">
        <w:rPr>
          <w:rFonts w:ascii="Arial" w:hAnsi="Arial" w:cs="Arial"/>
          <w:szCs w:val="22"/>
          <w:lang w:val="en-US"/>
        </w:rPr>
        <w:t xml:space="preserve">the Operational Directives, </w:t>
      </w:r>
      <w:r w:rsidR="0023550B" w:rsidRPr="003064AE">
        <w:rPr>
          <w:rFonts w:ascii="Arial" w:hAnsi="Arial" w:cs="Arial"/>
          <w:szCs w:val="22"/>
          <w:lang w:val="en-US"/>
        </w:rPr>
        <w:t xml:space="preserve">it would </w:t>
      </w:r>
      <w:r w:rsidR="0060710C" w:rsidRPr="003064AE">
        <w:rPr>
          <w:rFonts w:ascii="Arial" w:hAnsi="Arial" w:cs="Arial"/>
          <w:szCs w:val="22"/>
          <w:lang w:val="en-US"/>
        </w:rPr>
        <w:t xml:space="preserve">not block the consensus and </w:t>
      </w:r>
      <w:r w:rsidR="0023550B" w:rsidRPr="003064AE">
        <w:rPr>
          <w:rFonts w:ascii="Arial" w:hAnsi="Arial" w:cs="Arial"/>
          <w:szCs w:val="22"/>
          <w:lang w:val="en-US"/>
        </w:rPr>
        <w:t xml:space="preserve">would </w:t>
      </w:r>
      <w:r w:rsidR="0060710C" w:rsidRPr="003064AE">
        <w:rPr>
          <w:rFonts w:ascii="Arial" w:hAnsi="Arial" w:cs="Arial"/>
          <w:szCs w:val="22"/>
          <w:lang w:val="en-US"/>
        </w:rPr>
        <w:t>g</w:t>
      </w:r>
      <w:r w:rsidR="0023550B" w:rsidRPr="003064AE">
        <w:rPr>
          <w:rFonts w:ascii="Arial" w:hAnsi="Arial" w:cs="Arial"/>
          <w:szCs w:val="22"/>
          <w:lang w:val="en-US"/>
        </w:rPr>
        <w:t>o ahead with adopting the new C</w:t>
      </w:r>
      <w:r w:rsidR="0060710C" w:rsidRPr="003064AE">
        <w:rPr>
          <w:rFonts w:ascii="Arial" w:hAnsi="Arial" w:cs="Arial"/>
          <w:szCs w:val="22"/>
          <w:lang w:val="en-US"/>
        </w:rPr>
        <w:t>hapter.</w:t>
      </w:r>
    </w:p>
    <w:p w14:paraId="0518AA0F" w14:textId="12200FE3" w:rsidR="00ED2D43" w:rsidRPr="003064AE" w:rsidRDefault="0008016B" w:rsidP="002A114F">
      <w:pPr>
        <w:widowControl w:val="0"/>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 xml:space="preserve">The </w:t>
      </w:r>
      <w:r w:rsidR="0060710C" w:rsidRPr="003064AE">
        <w:rPr>
          <w:rFonts w:ascii="Arial" w:hAnsi="Arial" w:cs="Arial"/>
          <w:b/>
          <w:szCs w:val="22"/>
          <w:lang w:val="en-US"/>
        </w:rPr>
        <w:t>Chairperso</w:t>
      </w:r>
      <w:r w:rsidR="00B95912" w:rsidRPr="003064AE">
        <w:rPr>
          <w:rFonts w:ascii="Arial" w:hAnsi="Arial" w:cs="Arial"/>
          <w:b/>
          <w:szCs w:val="22"/>
          <w:lang w:val="en-US"/>
        </w:rPr>
        <w:t xml:space="preserve">n </w:t>
      </w:r>
      <w:r w:rsidR="00B95912" w:rsidRPr="003064AE">
        <w:rPr>
          <w:rFonts w:ascii="Arial" w:hAnsi="Arial" w:cs="Arial"/>
          <w:szCs w:val="22"/>
          <w:lang w:val="en-US"/>
        </w:rPr>
        <w:t>appreciated</w:t>
      </w:r>
      <w:r w:rsidR="0060710C" w:rsidRPr="003064AE">
        <w:rPr>
          <w:rFonts w:ascii="Arial" w:hAnsi="Arial" w:cs="Arial"/>
          <w:szCs w:val="22"/>
          <w:lang w:val="en-US"/>
        </w:rPr>
        <w:t xml:space="preserve"> </w:t>
      </w:r>
      <w:r w:rsidR="00B95912" w:rsidRPr="003064AE">
        <w:rPr>
          <w:rFonts w:ascii="Arial" w:hAnsi="Arial" w:cs="Arial"/>
          <w:szCs w:val="22"/>
          <w:lang w:val="en-US"/>
        </w:rPr>
        <w:t xml:space="preserve">its </w:t>
      </w:r>
      <w:r w:rsidR="0060710C" w:rsidRPr="003064AE">
        <w:rPr>
          <w:rFonts w:ascii="Arial" w:hAnsi="Arial" w:cs="Arial"/>
          <w:szCs w:val="22"/>
          <w:lang w:val="en-US"/>
        </w:rPr>
        <w:t>willingness to achieve a consensus.</w:t>
      </w:r>
    </w:p>
    <w:p w14:paraId="1C309F0D" w14:textId="43160877" w:rsidR="00ED2D43" w:rsidRPr="003064AE" w:rsidRDefault="00ED2D43" w:rsidP="002A114F">
      <w:pPr>
        <w:widowControl w:val="0"/>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 xml:space="preserve">The delegation of </w:t>
      </w:r>
      <w:r w:rsidR="0060710C" w:rsidRPr="003064AE">
        <w:rPr>
          <w:rFonts w:ascii="Arial" w:hAnsi="Arial" w:cs="Arial"/>
          <w:b/>
          <w:szCs w:val="22"/>
          <w:lang w:val="en-US"/>
        </w:rPr>
        <w:t>Palestine</w:t>
      </w:r>
      <w:r w:rsidR="0023550B" w:rsidRPr="003064AE">
        <w:rPr>
          <w:rFonts w:ascii="Arial" w:hAnsi="Arial" w:cs="Arial"/>
          <w:szCs w:val="22"/>
          <w:lang w:val="en-US"/>
        </w:rPr>
        <w:t xml:space="preserve"> returned to its amendment on paragraph 2</w:t>
      </w:r>
      <w:r w:rsidR="00DA0435">
        <w:rPr>
          <w:rFonts w:ascii="Arial" w:hAnsi="Arial" w:cs="Arial"/>
          <w:szCs w:val="22"/>
          <w:lang w:val="en-US"/>
        </w:rPr>
        <w:t>, which</w:t>
      </w:r>
      <w:r w:rsidR="0023550B" w:rsidRPr="003064AE">
        <w:rPr>
          <w:rFonts w:ascii="Arial" w:hAnsi="Arial" w:cs="Arial"/>
          <w:szCs w:val="22"/>
          <w:lang w:val="en-US"/>
        </w:rPr>
        <w:t xml:space="preserve"> might </w:t>
      </w:r>
      <w:r w:rsidR="0060710C" w:rsidRPr="003064AE">
        <w:rPr>
          <w:rFonts w:ascii="Arial" w:hAnsi="Arial" w:cs="Arial"/>
          <w:szCs w:val="22"/>
          <w:lang w:val="en-US"/>
        </w:rPr>
        <w:t>address the concern of Saint Vincent and the Grenadines</w:t>
      </w:r>
      <w:r w:rsidR="00DA0435">
        <w:rPr>
          <w:rFonts w:ascii="Arial" w:hAnsi="Arial" w:cs="Arial"/>
          <w:szCs w:val="22"/>
          <w:lang w:val="en-US"/>
        </w:rPr>
        <w:t>;</w:t>
      </w:r>
      <w:r w:rsidR="0023550B" w:rsidRPr="003064AE">
        <w:rPr>
          <w:rFonts w:ascii="Arial" w:hAnsi="Arial" w:cs="Arial"/>
          <w:szCs w:val="22"/>
          <w:lang w:val="en-US"/>
        </w:rPr>
        <w:t xml:space="preserve"> </w:t>
      </w:r>
      <w:r w:rsidR="00DA0435">
        <w:rPr>
          <w:rFonts w:ascii="Arial" w:hAnsi="Arial" w:cs="Arial"/>
          <w:szCs w:val="22"/>
          <w:lang w:val="en-US"/>
        </w:rPr>
        <w:t>it</w:t>
      </w:r>
      <w:r w:rsidR="00DA0435" w:rsidRPr="003064AE">
        <w:rPr>
          <w:rFonts w:ascii="Arial" w:hAnsi="Arial" w:cs="Arial"/>
          <w:szCs w:val="22"/>
          <w:lang w:val="en-US"/>
        </w:rPr>
        <w:t xml:space="preserve"> </w:t>
      </w:r>
      <w:r w:rsidR="0023550B" w:rsidRPr="003064AE">
        <w:rPr>
          <w:rFonts w:ascii="Arial" w:hAnsi="Arial" w:cs="Arial"/>
          <w:szCs w:val="22"/>
          <w:lang w:val="en-US"/>
        </w:rPr>
        <w:t xml:space="preserve">read, </w:t>
      </w:r>
      <w:r w:rsidR="000823AF" w:rsidRPr="003064AE">
        <w:rPr>
          <w:rFonts w:ascii="Arial" w:hAnsi="Arial" w:cs="Arial"/>
          <w:szCs w:val="22"/>
          <w:lang w:val="en-US"/>
        </w:rPr>
        <w:t>‘</w:t>
      </w:r>
      <w:r w:rsidR="0060710C" w:rsidRPr="003064AE">
        <w:rPr>
          <w:rFonts w:ascii="Arial" w:hAnsi="Arial" w:cs="Arial"/>
          <w:szCs w:val="22"/>
          <w:lang w:val="en-US"/>
        </w:rPr>
        <w:t>Approves the amendments to the Operational Dire</w:t>
      </w:r>
      <w:r w:rsidR="0023550B" w:rsidRPr="003064AE">
        <w:rPr>
          <w:rFonts w:ascii="Arial" w:hAnsi="Arial" w:cs="Arial"/>
          <w:szCs w:val="22"/>
          <w:lang w:val="en-US"/>
        </w:rPr>
        <w:t>ctives included in the amended A</w:t>
      </w:r>
      <w:r w:rsidR="0060710C" w:rsidRPr="003064AE">
        <w:rPr>
          <w:rFonts w:ascii="Arial" w:hAnsi="Arial" w:cs="Arial"/>
          <w:szCs w:val="22"/>
          <w:lang w:val="en-US"/>
        </w:rPr>
        <w:t>nnex to this r</w:t>
      </w:r>
      <w:r w:rsidR="000823AF" w:rsidRPr="003064AE">
        <w:rPr>
          <w:rFonts w:ascii="Arial" w:hAnsi="Arial" w:cs="Arial"/>
          <w:szCs w:val="22"/>
          <w:lang w:val="en-US"/>
        </w:rPr>
        <w:t>esolution’ or ‘</w:t>
      </w:r>
      <w:r w:rsidR="0023550B" w:rsidRPr="003064AE">
        <w:rPr>
          <w:rFonts w:ascii="Arial" w:hAnsi="Arial" w:cs="Arial"/>
          <w:szCs w:val="22"/>
          <w:lang w:val="en-US"/>
        </w:rPr>
        <w:t>included in the A</w:t>
      </w:r>
      <w:r w:rsidR="0060710C" w:rsidRPr="003064AE">
        <w:rPr>
          <w:rFonts w:ascii="Arial" w:hAnsi="Arial" w:cs="Arial"/>
          <w:szCs w:val="22"/>
          <w:lang w:val="en-US"/>
        </w:rPr>
        <w:t>nne</w:t>
      </w:r>
      <w:r w:rsidR="000823AF" w:rsidRPr="003064AE">
        <w:rPr>
          <w:rFonts w:ascii="Arial" w:hAnsi="Arial" w:cs="Arial"/>
          <w:szCs w:val="22"/>
          <w:lang w:val="en-US"/>
        </w:rPr>
        <w:t>x to this resolution as amended’</w:t>
      </w:r>
      <w:r w:rsidR="0060710C" w:rsidRPr="003064AE">
        <w:rPr>
          <w:rFonts w:ascii="Arial" w:hAnsi="Arial" w:cs="Arial"/>
          <w:szCs w:val="22"/>
          <w:lang w:val="en-US"/>
        </w:rPr>
        <w:t xml:space="preserve">. </w:t>
      </w:r>
      <w:r w:rsidR="0023550B" w:rsidRPr="003064AE">
        <w:rPr>
          <w:rFonts w:ascii="Arial" w:hAnsi="Arial" w:cs="Arial"/>
          <w:szCs w:val="22"/>
          <w:lang w:val="en-US"/>
        </w:rPr>
        <w:t xml:space="preserve">The delegation also had an amendment for a new paragraph 3, which it would present after </w:t>
      </w:r>
      <w:r w:rsidR="000823AF" w:rsidRPr="003064AE">
        <w:rPr>
          <w:rFonts w:ascii="Arial" w:hAnsi="Arial" w:cs="Arial"/>
          <w:szCs w:val="22"/>
          <w:lang w:val="en-US"/>
        </w:rPr>
        <w:t xml:space="preserve">the </w:t>
      </w:r>
      <w:r w:rsidR="0023550B" w:rsidRPr="003064AE">
        <w:rPr>
          <w:rFonts w:ascii="Arial" w:hAnsi="Arial" w:cs="Arial"/>
          <w:szCs w:val="22"/>
          <w:lang w:val="en-US"/>
        </w:rPr>
        <w:t>adoption of paragraph 2.</w:t>
      </w:r>
    </w:p>
    <w:p w14:paraId="337A3689" w14:textId="3688DCF0" w:rsidR="00ED2D43" w:rsidRPr="003064AE" w:rsidRDefault="00ED2D43" w:rsidP="002A114F">
      <w:pPr>
        <w:widowControl w:val="0"/>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 xml:space="preserve">The </w:t>
      </w:r>
      <w:r w:rsidR="0060710C" w:rsidRPr="003064AE">
        <w:rPr>
          <w:rFonts w:ascii="Arial" w:hAnsi="Arial" w:cs="Arial"/>
          <w:b/>
          <w:szCs w:val="22"/>
          <w:lang w:val="en-US"/>
        </w:rPr>
        <w:t>Chairperson</w:t>
      </w:r>
      <w:r w:rsidR="0023550B" w:rsidRPr="003064AE">
        <w:rPr>
          <w:rFonts w:ascii="Arial" w:hAnsi="Arial" w:cs="Arial"/>
          <w:b/>
          <w:szCs w:val="22"/>
          <w:lang w:val="en-US"/>
        </w:rPr>
        <w:t xml:space="preserve"> </w:t>
      </w:r>
      <w:r w:rsidR="0023550B" w:rsidRPr="003064AE">
        <w:rPr>
          <w:rFonts w:ascii="Arial" w:hAnsi="Arial" w:cs="Arial"/>
          <w:szCs w:val="22"/>
          <w:lang w:val="en-US"/>
        </w:rPr>
        <w:t xml:space="preserve">noted the </w:t>
      </w:r>
      <w:r w:rsidR="0060710C" w:rsidRPr="003064AE">
        <w:rPr>
          <w:rFonts w:ascii="Arial" w:hAnsi="Arial" w:cs="Arial"/>
          <w:szCs w:val="22"/>
          <w:lang w:val="en-US"/>
        </w:rPr>
        <w:t xml:space="preserve">request for </w:t>
      </w:r>
      <w:r w:rsidR="0023550B" w:rsidRPr="003064AE">
        <w:rPr>
          <w:rFonts w:ascii="Arial" w:hAnsi="Arial" w:cs="Arial"/>
          <w:szCs w:val="22"/>
          <w:lang w:val="en-US"/>
        </w:rPr>
        <w:t xml:space="preserve">a new </w:t>
      </w:r>
      <w:r w:rsidR="0060710C" w:rsidRPr="003064AE">
        <w:rPr>
          <w:rFonts w:ascii="Arial" w:hAnsi="Arial" w:cs="Arial"/>
          <w:szCs w:val="22"/>
          <w:lang w:val="en-US"/>
        </w:rPr>
        <w:t>paragraph 3 by Palestine</w:t>
      </w:r>
      <w:r w:rsidR="0023550B" w:rsidRPr="003064AE">
        <w:rPr>
          <w:rFonts w:ascii="Arial" w:hAnsi="Arial" w:cs="Arial"/>
          <w:szCs w:val="22"/>
          <w:lang w:val="en-US"/>
        </w:rPr>
        <w:t xml:space="preserve">, inviting </w:t>
      </w:r>
      <w:r w:rsidR="0060710C" w:rsidRPr="003064AE">
        <w:rPr>
          <w:rFonts w:ascii="Arial" w:hAnsi="Arial" w:cs="Arial"/>
          <w:szCs w:val="22"/>
          <w:lang w:val="en-US"/>
        </w:rPr>
        <w:t xml:space="preserve">Saint Vincent and the Grenadines </w:t>
      </w:r>
      <w:r w:rsidR="0023550B" w:rsidRPr="003064AE">
        <w:rPr>
          <w:rFonts w:ascii="Arial" w:hAnsi="Arial" w:cs="Arial"/>
          <w:szCs w:val="22"/>
          <w:lang w:val="en-US"/>
        </w:rPr>
        <w:t xml:space="preserve">to take the floor to address </w:t>
      </w:r>
      <w:r w:rsidR="0060710C" w:rsidRPr="003064AE">
        <w:rPr>
          <w:rFonts w:ascii="Arial" w:hAnsi="Arial" w:cs="Arial"/>
          <w:szCs w:val="22"/>
          <w:lang w:val="en-US"/>
        </w:rPr>
        <w:t>Palestine’s version.</w:t>
      </w:r>
    </w:p>
    <w:p w14:paraId="1C489D2E" w14:textId="27D273D5" w:rsidR="00ED2D43" w:rsidRPr="003064AE" w:rsidRDefault="00ED2D43" w:rsidP="002A114F">
      <w:pPr>
        <w:widowControl w:val="0"/>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 xml:space="preserve">The delegation of </w:t>
      </w:r>
      <w:r w:rsidR="0060710C" w:rsidRPr="003064AE">
        <w:rPr>
          <w:rFonts w:ascii="Arial" w:hAnsi="Arial" w:cs="Arial"/>
          <w:b/>
          <w:szCs w:val="22"/>
          <w:lang w:val="en-US"/>
        </w:rPr>
        <w:t xml:space="preserve">Saint Vincent and the Grenadines </w:t>
      </w:r>
      <w:r w:rsidR="0023550B" w:rsidRPr="003064AE">
        <w:rPr>
          <w:rFonts w:ascii="Arial" w:hAnsi="Arial" w:cs="Arial"/>
          <w:szCs w:val="22"/>
          <w:lang w:val="en-US"/>
        </w:rPr>
        <w:t xml:space="preserve">agreed to the </w:t>
      </w:r>
      <w:r w:rsidR="0060710C" w:rsidRPr="003064AE">
        <w:rPr>
          <w:rFonts w:ascii="Arial" w:hAnsi="Arial" w:cs="Arial"/>
          <w:szCs w:val="22"/>
          <w:lang w:val="en-US"/>
        </w:rPr>
        <w:t xml:space="preserve">version, or </w:t>
      </w:r>
      <w:r w:rsidR="0023550B" w:rsidRPr="003064AE">
        <w:rPr>
          <w:rFonts w:ascii="Arial" w:hAnsi="Arial" w:cs="Arial"/>
          <w:szCs w:val="22"/>
          <w:lang w:val="en-US"/>
        </w:rPr>
        <w:t xml:space="preserve">as an alternative, </w:t>
      </w:r>
      <w:r w:rsidR="000823AF" w:rsidRPr="003064AE">
        <w:rPr>
          <w:rFonts w:ascii="Arial" w:hAnsi="Arial" w:cs="Arial"/>
          <w:szCs w:val="22"/>
          <w:lang w:val="en-US"/>
        </w:rPr>
        <w:t>‘</w:t>
      </w:r>
      <w:r w:rsidR="0060710C" w:rsidRPr="003064AE">
        <w:rPr>
          <w:rFonts w:ascii="Arial" w:hAnsi="Arial" w:cs="Arial"/>
          <w:szCs w:val="22"/>
          <w:lang w:val="en-US"/>
        </w:rPr>
        <w:t>Approves the Operatio</w:t>
      </w:r>
      <w:r w:rsidR="0023550B" w:rsidRPr="003064AE">
        <w:rPr>
          <w:rFonts w:ascii="Arial" w:hAnsi="Arial" w:cs="Arial"/>
          <w:szCs w:val="22"/>
          <w:lang w:val="en-US"/>
        </w:rPr>
        <w:t>nal Directives included in the A</w:t>
      </w:r>
      <w:r w:rsidR="0060710C" w:rsidRPr="003064AE">
        <w:rPr>
          <w:rFonts w:ascii="Arial" w:hAnsi="Arial" w:cs="Arial"/>
          <w:szCs w:val="22"/>
          <w:lang w:val="en-US"/>
        </w:rPr>
        <w:t xml:space="preserve">nnex </w:t>
      </w:r>
      <w:r w:rsidR="000823AF" w:rsidRPr="003064AE">
        <w:rPr>
          <w:rFonts w:ascii="Arial" w:hAnsi="Arial" w:cs="Arial"/>
          <w:szCs w:val="22"/>
          <w:lang w:val="en-US"/>
        </w:rPr>
        <w:t xml:space="preserve">to this resolution as </w:t>
      </w:r>
      <w:r w:rsidR="000823AF" w:rsidRPr="003064AE">
        <w:rPr>
          <w:rFonts w:ascii="Arial" w:hAnsi="Arial" w:cs="Arial"/>
          <w:szCs w:val="22"/>
          <w:lang w:val="en-US"/>
        </w:rPr>
        <w:lastRenderedPageBreak/>
        <w:t>amended’</w:t>
      </w:r>
      <w:r w:rsidR="0023550B" w:rsidRPr="003064AE">
        <w:rPr>
          <w:rFonts w:ascii="Arial" w:hAnsi="Arial" w:cs="Arial"/>
          <w:szCs w:val="22"/>
          <w:lang w:val="en-US"/>
        </w:rPr>
        <w:t xml:space="preserve">, noting however that there were </w:t>
      </w:r>
      <w:r w:rsidR="0060710C" w:rsidRPr="003064AE">
        <w:rPr>
          <w:rFonts w:ascii="Arial" w:hAnsi="Arial" w:cs="Arial"/>
          <w:szCs w:val="22"/>
          <w:lang w:val="en-US"/>
        </w:rPr>
        <w:t>two amendments</w:t>
      </w:r>
      <w:r w:rsidR="0023550B" w:rsidRPr="003064AE">
        <w:rPr>
          <w:rFonts w:ascii="Arial" w:hAnsi="Arial" w:cs="Arial"/>
          <w:szCs w:val="22"/>
          <w:lang w:val="en-US"/>
        </w:rPr>
        <w:t xml:space="preserve"> [projected on the screen]</w:t>
      </w:r>
      <w:r w:rsidR="0060710C" w:rsidRPr="003064AE">
        <w:rPr>
          <w:rFonts w:ascii="Arial" w:hAnsi="Arial" w:cs="Arial"/>
          <w:szCs w:val="22"/>
          <w:lang w:val="en-US"/>
        </w:rPr>
        <w:t>.</w:t>
      </w:r>
    </w:p>
    <w:p w14:paraId="44DE1DDC" w14:textId="3F4F98F2" w:rsidR="00ED2D43" w:rsidRPr="003064AE" w:rsidRDefault="00ED2D43" w:rsidP="002A114F">
      <w:pPr>
        <w:widowControl w:val="0"/>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 xml:space="preserve">The </w:t>
      </w:r>
      <w:r w:rsidR="00F776DF" w:rsidRPr="003064AE">
        <w:rPr>
          <w:rFonts w:ascii="Arial" w:hAnsi="Arial" w:cs="Arial"/>
          <w:b/>
          <w:szCs w:val="22"/>
          <w:lang w:val="en-US"/>
        </w:rPr>
        <w:t>Chairperson</w:t>
      </w:r>
      <w:r w:rsidR="0060710C" w:rsidRPr="003064AE">
        <w:rPr>
          <w:rFonts w:ascii="Arial" w:hAnsi="Arial" w:cs="Arial"/>
          <w:b/>
          <w:szCs w:val="22"/>
          <w:lang w:val="en-US"/>
        </w:rPr>
        <w:t xml:space="preserve"> </w:t>
      </w:r>
      <w:r w:rsidR="00F776DF" w:rsidRPr="003064AE">
        <w:rPr>
          <w:rFonts w:ascii="Arial" w:hAnsi="Arial" w:cs="Arial"/>
          <w:szCs w:val="22"/>
          <w:lang w:val="en-US"/>
        </w:rPr>
        <w:t xml:space="preserve">asked the Secretariat to </w:t>
      </w:r>
      <w:r w:rsidR="0060710C" w:rsidRPr="003064AE">
        <w:rPr>
          <w:rFonts w:ascii="Arial" w:hAnsi="Arial" w:cs="Arial"/>
          <w:szCs w:val="22"/>
          <w:lang w:val="en-US"/>
        </w:rPr>
        <w:t xml:space="preserve">project </w:t>
      </w:r>
      <w:r w:rsidR="00F776DF" w:rsidRPr="003064AE">
        <w:rPr>
          <w:rFonts w:ascii="Arial" w:hAnsi="Arial" w:cs="Arial"/>
          <w:szCs w:val="22"/>
          <w:lang w:val="en-US"/>
        </w:rPr>
        <w:t xml:space="preserve">the </w:t>
      </w:r>
      <w:r w:rsidR="0060710C" w:rsidRPr="003064AE">
        <w:rPr>
          <w:rFonts w:ascii="Arial" w:hAnsi="Arial" w:cs="Arial"/>
          <w:szCs w:val="22"/>
          <w:lang w:val="en-US"/>
        </w:rPr>
        <w:t>wording proposed by S</w:t>
      </w:r>
      <w:r w:rsidR="00F776DF" w:rsidRPr="003064AE">
        <w:rPr>
          <w:rFonts w:ascii="Arial" w:hAnsi="Arial" w:cs="Arial"/>
          <w:szCs w:val="22"/>
          <w:lang w:val="en-US"/>
        </w:rPr>
        <w:t>aint Vincent and the Grenadines.</w:t>
      </w:r>
      <w:r w:rsidR="0060710C" w:rsidRPr="003064AE">
        <w:rPr>
          <w:rFonts w:ascii="Arial" w:hAnsi="Arial" w:cs="Arial"/>
          <w:szCs w:val="22"/>
          <w:lang w:val="en-US"/>
        </w:rPr>
        <w:t xml:space="preserve"> </w:t>
      </w:r>
      <w:r w:rsidR="00193BC5" w:rsidRPr="003064AE">
        <w:rPr>
          <w:rFonts w:ascii="Arial" w:hAnsi="Arial" w:cs="Arial"/>
          <w:szCs w:val="22"/>
          <w:lang w:val="en-US"/>
        </w:rPr>
        <w:t>He then turned to the adoption of paragraph 2.</w:t>
      </w:r>
    </w:p>
    <w:p w14:paraId="2BB00C96" w14:textId="5313CC1C" w:rsidR="00D619D5" w:rsidRPr="003064AE" w:rsidRDefault="00ED2D43" w:rsidP="002A114F">
      <w:pPr>
        <w:widowControl w:val="0"/>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 xml:space="preserve">The delegation of </w:t>
      </w:r>
      <w:r w:rsidR="0060710C" w:rsidRPr="003064AE">
        <w:rPr>
          <w:rFonts w:ascii="Arial" w:hAnsi="Arial" w:cs="Arial"/>
          <w:b/>
          <w:szCs w:val="22"/>
          <w:lang w:val="en-US"/>
        </w:rPr>
        <w:t xml:space="preserve">Germany </w:t>
      </w:r>
      <w:r w:rsidR="00193BC5" w:rsidRPr="003064AE">
        <w:rPr>
          <w:rFonts w:ascii="Arial" w:hAnsi="Arial" w:cs="Arial"/>
          <w:szCs w:val="22"/>
          <w:lang w:val="en-US"/>
        </w:rPr>
        <w:t xml:space="preserve">did </w:t>
      </w:r>
      <w:r w:rsidR="0060710C" w:rsidRPr="003064AE">
        <w:rPr>
          <w:rFonts w:ascii="Arial" w:hAnsi="Arial" w:cs="Arial"/>
          <w:szCs w:val="22"/>
          <w:lang w:val="en-US"/>
        </w:rPr>
        <w:t xml:space="preserve">not entirely </w:t>
      </w:r>
      <w:r w:rsidR="00193BC5" w:rsidRPr="003064AE">
        <w:rPr>
          <w:rFonts w:ascii="Arial" w:hAnsi="Arial" w:cs="Arial"/>
          <w:szCs w:val="22"/>
          <w:lang w:val="en-US"/>
        </w:rPr>
        <w:t>understand</w:t>
      </w:r>
      <w:r w:rsidR="0060710C" w:rsidRPr="003064AE">
        <w:rPr>
          <w:rFonts w:ascii="Arial" w:hAnsi="Arial" w:cs="Arial"/>
          <w:szCs w:val="22"/>
          <w:lang w:val="en-US"/>
        </w:rPr>
        <w:t xml:space="preserve"> the intentions of</w:t>
      </w:r>
      <w:r w:rsidR="00193BC5" w:rsidRPr="003064AE">
        <w:rPr>
          <w:rFonts w:ascii="Arial" w:hAnsi="Arial" w:cs="Arial"/>
          <w:szCs w:val="22"/>
          <w:lang w:val="en-US"/>
        </w:rPr>
        <w:t xml:space="preserve"> </w:t>
      </w:r>
      <w:proofErr w:type="gramStart"/>
      <w:r w:rsidR="00193BC5" w:rsidRPr="003064AE">
        <w:rPr>
          <w:rFonts w:ascii="Arial" w:hAnsi="Arial" w:cs="Arial"/>
          <w:szCs w:val="22"/>
          <w:lang w:val="en-US"/>
        </w:rPr>
        <w:t>Saint Vincent and the Grenadines and</w:t>
      </w:r>
      <w:r w:rsidR="0060710C" w:rsidRPr="003064AE">
        <w:rPr>
          <w:rFonts w:ascii="Arial" w:hAnsi="Arial" w:cs="Arial"/>
          <w:szCs w:val="22"/>
          <w:lang w:val="en-US"/>
        </w:rPr>
        <w:t xml:space="preserve"> whether </w:t>
      </w:r>
      <w:r w:rsidR="00193BC5" w:rsidRPr="003064AE">
        <w:rPr>
          <w:rFonts w:ascii="Arial" w:hAnsi="Arial" w:cs="Arial"/>
          <w:szCs w:val="22"/>
          <w:lang w:val="en-US"/>
        </w:rPr>
        <w:t>the amendment changed</w:t>
      </w:r>
      <w:r w:rsidR="0060710C" w:rsidRPr="003064AE">
        <w:rPr>
          <w:rFonts w:ascii="Arial" w:hAnsi="Arial" w:cs="Arial"/>
          <w:szCs w:val="22"/>
          <w:lang w:val="en-US"/>
        </w:rPr>
        <w:t xml:space="preserve"> the subject of what </w:t>
      </w:r>
      <w:r w:rsidR="00193BC5" w:rsidRPr="003064AE">
        <w:rPr>
          <w:rFonts w:ascii="Arial" w:hAnsi="Arial" w:cs="Arial"/>
          <w:szCs w:val="22"/>
          <w:lang w:val="en-US"/>
        </w:rPr>
        <w:t xml:space="preserve">the Assembly </w:t>
      </w:r>
      <w:r w:rsidR="000823AF" w:rsidRPr="003064AE">
        <w:rPr>
          <w:rFonts w:ascii="Arial" w:hAnsi="Arial" w:cs="Arial"/>
          <w:szCs w:val="22"/>
          <w:lang w:val="en-US"/>
        </w:rPr>
        <w:t>was</w:t>
      </w:r>
      <w:r w:rsidR="00193BC5" w:rsidRPr="003064AE">
        <w:rPr>
          <w:rFonts w:ascii="Arial" w:hAnsi="Arial" w:cs="Arial"/>
          <w:szCs w:val="22"/>
          <w:lang w:val="en-US"/>
        </w:rPr>
        <w:t xml:space="preserve"> </w:t>
      </w:r>
      <w:r w:rsidR="000823AF" w:rsidRPr="003064AE">
        <w:rPr>
          <w:rFonts w:ascii="Arial" w:hAnsi="Arial" w:cs="Arial"/>
          <w:szCs w:val="22"/>
          <w:lang w:val="en-US"/>
        </w:rPr>
        <w:t xml:space="preserve">doing and </w:t>
      </w:r>
      <w:r w:rsidR="00193BC5" w:rsidRPr="003064AE">
        <w:rPr>
          <w:rFonts w:ascii="Arial" w:hAnsi="Arial" w:cs="Arial"/>
          <w:szCs w:val="22"/>
          <w:lang w:val="en-US"/>
        </w:rPr>
        <w:t>sought clarification</w:t>
      </w:r>
      <w:proofErr w:type="gramEnd"/>
      <w:r w:rsidR="0060710C" w:rsidRPr="003064AE">
        <w:rPr>
          <w:rFonts w:ascii="Arial" w:hAnsi="Arial" w:cs="Arial"/>
          <w:szCs w:val="22"/>
          <w:lang w:val="en-US"/>
        </w:rPr>
        <w:t>.</w:t>
      </w:r>
    </w:p>
    <w:p w14:paraId="6EB98CF6" w14:textId="6BAB4770" w:rsidR="00940A6A" w:rsidRPr="003064AE" w:rsidRDefault="00D619D5" w:rsidP="002A114F">
      <w:pPr>
        <w:widowControl w:val="0"/>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The</w:t>
      </w:r>
      <w:r w:rsidRPr="003064AE">
        <w:rPr>
          <w:rFonts w:ascii="Arial" w:hAnsi="Arial" w:cs="Arial"/>
          <w:b/>
          <w:szCs w:val="22"/>
          <w:lang w:val="en-US"/>
        </w:rPr>
        <w:t xml:space="preserve"> </w:t>
      </w:r>
      <w:r w:rsidR="00193BC5" w:rsidRPr="003064AE">
        <w:rPr>
          <w:rFonts w:ascii="Arial" w:hAnsi="Arial" w:cs="Arial"/>
          <w:b/>
          <w:szCs w:val="22"/>
          <w:lang w:val="en-US"/>
        </w:rPr>
        <w:t>Chairperson</w:t>
      </w:r>
      <w:r w:rsidR="0060710C" w:rsidRPr="003064AE">
        <w:rPr>
          <w:rFonts w:ascii="Arial" w:hAnsi="Arial" w:cs="Arial"/>
          <w:b/>
          <w:szCs w:val="22"/>
          <w:lang w:val="en-US"/>
        </w:rPr>
        <w:t xml:space="preserve"> </w:t>
      </w:r>
      <w:r w:rsidR="00193BC5" w:rsidRPr="003064AE">
        <w:rPr>
          <w:rFonts w:ascii="Arial" w:hAnsi="Arial" w:cs="Arial"/>
          <w:szCs w:val="22"/>
          <w:lang w:val="en-US"/>
        </w:rPr>
        <w:t xml:space="preserve">asked the Secretariat </w:t>
      </w:r>
      <w:r w:rsidR="0060710C" w:rsidRPr="003064AE">
        <w:rPr>
          <w:rFonts w:ascii="Arial" w:hAnsi="Arial" w:cs="Arial"/>
          <w:szCs w:val="22"/>
          <w:lang w:val="en-US"/>
        </w:rPr>
        <w:t xml:space="preserve">to clean up paragraph 2 and to project a clean version </w:t>
      </w:r>
      <w:r w:rsidR="00193BC5" w:rsidRPr="003064AE">
        <w:rPr>
          <w:rFonts w:ascii="Arial" w:hAnsi="Arial" w:cs="Arial"/>
          <w:szCs w:val="22"/>
          <w:lang w:val="en-US"/>
        </w:rPr>
        <w:t xml:space="preserve">based on </w:t>
      </w:r>
      <w:r w:rsidR="0060710C" w:rsidRPr="003064AE">
        <w:rPr>
          <w:rFonts w:ascii="Arial" w:hAnsi="Arial" w:cs="Arial"/>
          <w:szCs w:val="22"/>
          <w:lang w:val="en-US"/>
        </w:rPr>
        <w:t>Saint Vincent and the Grenadines’ proposal.</w:t>
      </w:r>
    </w:p>
    <w:p w14:paraId="7FB86530" w14:textId="24E0977D" w:rsidR="00940A6A" w:rsidRPr="003064AE" w:rsidRDefault="00D619D5" w:rsidP="002A114F">
      <w:pPr>
        <w:widowControl w:val="0"/>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 xml:space="preserve">The delegation of </w:t>
      </w:r>
      <w:r w:rsidR="0060710C" w:rsidRPr="003064AE">
        <w:rPr>
          <w:rFonts w:ascii="Arial" w:hAnsi="Arial" w:cs="Arial"/>
          <w:b/>
          <w:szCs w:val="22"/>
          <w:lang w:val="en-US"/>
        </w:rPr>
        <w:t xml:space="preserve">Portugal </w:t>
      </w:r>
      <w:r w:rsidR="00193BC5" w:rsidRPr="003064AE">
        <w:rPr>
          <w:rFonts w:ascii="Arial" w:hAnsi="Arial" w:cs="Arial"/>
          <w:szCs w:val="22"/>
          <w:lang w:val="en-US"/>
        </w:rPr>
        <w:t xml:space="preserve">wished </w:t>
      </w:r>
      <w:r w:rsidR="0060710C" w:rsidRPr="003064AE">
        <w:rPr>
          <w:rFonts w:ascii="Arial" w:hAnsi="Arial" w:cs="Arial"/>
          <w:szCs w:val="22"/>
          <w:lang w:val="en-US"/>
        </w:rPr>
        <w:t xml:space="preserve">to </w:t>
      </w:r>
      <w:r w:rsidR="000823AF" w:rsidRPr="003064AE">
        <w:rPr>
          <w:rFonts w:ascii="Arial" w:hAnsi="Arial" w:cs="Arial"/>
          <w:szCs w:val="22"/>
          <w:lang w:val="en-US"/>
        </w:rPr>
        <w:t xml:space="preserve">incorporate </w:t>
      </w:r>
      <w:r w:rsidR="0060710C" w:rsidRPr="003064AE">
        <w:rPr>
          <w:rFonts w:ascii="Arial" w:hAnsi="Arial" w:cs="Arial"/>
          <w:szCs w:val="22"/>
          <w:lang w:val="en-US"/>
        </w:rPr>
        <w:t xml:space="preserve">all the suggestions made, but </w:t>
      </w:r>
      <w:r w:rsidR="00193BC5" w:rsidRPr="003064AE">
        <w:rPr>
          <w:rFonts w:ascii="Arial" w:hAnsi="Arial" w:cs="Arial"/>
          <w:szCs w:val="22"/>
          <w:lang w:val="en-US"/>
        </w:rPr>
        <w:t xml:space="preserve">retain the title of the item, which would read, </w:t>
      </w:r>
      <w:r w:rsidR="000823AF" w:rsidRPr="003064AE">
        <w:rPr>
          <w:rFonts w:ascii="Arial" w:hAnsi="Arial" w:cs="Arial"/>
          <w:szCs w:val="22"/>
          <w:lang w:val="en-US"/>
        </w:rPr>
        <w:t>‘</w:t>
      </w:r>
      <w:r w:rsidR="0060710C" w:rsidRPr="003064AE">
        <w:rPr>
          <w:rFonts w:ascii="Arial" w:hAnsi="Arial" w:cs="Arial"/>
          <w:szCs w:val="22"/>
          <w:lang w:val="en-US"/>
        </w:rPr>
        <w:t>Approves the revision of the Operational Directives for the implementati</w:t>
      </w:r>
      <w:r w:rsidR="000823AF" w:rsidRPr="003064AE">
        <w:rPr>
          <w:rFonts w:ascii="Arial" w:hAnsi="Arial" w:cs="Arial"/>
          <w:szCs w:val="22"/>
          <w:lang w:val="en-US"/>
        </w:rPr>
        <w:t>on of the Convention as amended’</w:t>
      </w:r>
      <w:r w:rsidR="0060710C" w:rsidRPr="003064AE">
        <w:rPr>
          <w:rFonts w:ascii="Arial" w:hAnsi="Arial" w:cs="Arial"/>
          <w:szCs w:val="22"/>
          <w:lang w:val="en-US"/>
        </w:rPr>
        <w:t xml:space="preserve">, </w:t>
      </w:r>
      <w:r w:rsidR="00193BC5" w:rsidRPr="003064AE">
        <w:rPr>
          <w:rFonts w:ascii="Arial" w:hAnsi="Arial" w:cs="Arial"/>
          <w:szCs w:val="22"/>
          <w:lang w:val="en-US"/>
        </w:rPr>
        <w:t xml:space="preserve">which would </w:t>
      </w:r>
      <w:r w:rsidR="0060710C" w:rsidRPr="003064AE">
        <w:rPr>
          <w:rFonts w:ascii="Arial" w:hAnsi="Arial" w:cs="Arial"/>
          <w:szCs w:val="22"/>
          <w:lang w:val="en-US"/>
        </w:rPr>
        <w:t xml:space="preserve">not only </w:t>
      </w:r>
      <w:r w:rsidR="00193BC5" w:rsidRPr="003064AE">
        <w:rPr>
          <w:rFonts w:ascii="Arial" w:hAnsi="Arial" w:cs="Arial"/>
          <w:szCs w:val="22"/>
          <w:lang w:val="en-US"/>
        </w:rPr>
        <w:t xml:space="preserve">cover the </w:t>
      </w:r>
      <w:r w:rsidR="0060710C" w:rsidRPr="003064AE">
        <w:rPr>
          <w:rFonts w:ascii="Arial" w:hAnsi="Arial" w:cs="Arial"/>
          <w:szCs w:val="22"/>
          <w:lang w:val="en-US"/>
        </w:rPr>
        <w:t xml:space="preserve">purpose of what </w:t>
      </w:r>
      <w:r w:rsidR="00193BC5" w:rsidRPr="003064AE">
        <w:rPr>
          <w:rFonts w:ascii="Arial" w:hAnsi="Arial" w:cs="Arial"/>
          <w:szCs w:val="22"/>
          <w:lang w:val="en-US"/>
        </w:rPr>
        <w:t xml:space="preserve">the Assembly </w:t>
      </w:r>
      <w:r w:rsidR="000823AF" w:rsidRPr="003064AE">
        <w:rPr>
          <w:rFonts w:ascii="Arial" w:hAnsi="Arial" w:cs="Arial"/>
          <w:szCs w:val="22"/>
          <w:lang w:val="en-US"/>
        </w:rPr>
        <w:t>was</w:t>
      </w:r>
      <w:r w:rsidR="00193BC5" w:rsidRPr="003064AE">
        <w:rPr>
          <w:rFonts w:ascii="Arial" w:hAnsi="Arial" w:cs="Arial"/>
          <w:szCs w:val="22"/>
          <w:lang w:val="en-US"/>
        </w:rPr>
        <w:t xml:space="preserve"> doing but also </w:t>
      </w:r>
      <w:r w:rsidR="0060710C" w:rsidRPr="003064AE">
        <w:rPr>
          <w:rFonts w:ascii="Arial" w:hAnsi="Arial" w:cs="Arial"/>
          <w:szCs w:val="22"/>
          <w:lang w:val="en-US"/>
        </w:rPr>
        <w:t xml:space="preserve">the action of what </w:t>
      </w:r>
      <w:r w:rsidR="00193BC5" w:rsidRPr="003064AE">
        <w:rPr>
          <w:rFonts w:ascii="Arial" w:hAnsi="Arial" w:cs="Arial"/>
          <w:szCs w:val="22"/>
          <w:lang w:val="en-US"/>
        </w:rPr>
        <w:t xml:space="preserve">it had </w:t>
      </w:r>
      <w:r w:rsidR="0060710C" w:rsidRPr="003064AE">
        <w:rPr>
          <w:rFonts w:ascii="Arial" w:hAnsi="Arial" w:cs="Arial"/>
          <w:szCs w:val="22"/>
          <w:lang w:val="en-US"/>
        </w:rPr>
        <w:t>done.</w:t>
      </w:r>
    </w:p>
    <w:p w14:paraId="6B3338EA" w14:textId="57205D5E" w:rsidR="00940A6A" w:rsidRPr="003064AE" w:rsidRDefault="00940A6A" w:rsidP="002A114F">
      <w:pPr>
        <w:widowControl w:val="0"/>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 xml:space="preserve">The </w:t>
      </w:r>
      <w:r w:rsidR="0060710C" w:rsidRPr="003064AE">
        <w:rPr>
          <w:rFonts w:ascii="Arial" w:hAnsi="Arial" w:cs="Arial"/>
          <w:b/>
          <w:szCs w:val="22"/>
          <w:lang w:val="en-US"/>
        </w:rPr>
        <w:t>Chairperson</w:t>
      </w:r>
      <w:r w:rsidR="002A2A50" w:rsidRPr="003064AE">
        <w:rPr>
          <w:rFonts w:ascii="Arial" w:hAnsi="Arial" w:cs="Arial"/>
          <w:b/>
          <w:szCs w:val="22"/>
          <w:lang w:val="en-US"/>
        </w:rPr>
        <w:t xml:space="preserve"> </w:t>
      </w:r>
      <w:r w:rsidR="0063782C" w:rsidRPr="003064AE">
        <w:rPr>
          <w:rFonts w:ascii="Arial" w:hAnsi="Arial" w:cs="Arial"/>
          <w:szCs w:val="22"/>
          <w:lang w:val="en-US"/>
        </w:rPr>
        <w:t xml:space="preserve">felt that the </w:t>
      </w:r>
      <w:r w:rsidR="0060710C" w:rsidRPr="003064AE">
        <w:rPr>
          <w:rFonts w:ascii="Arial" w:hAnsi="Arial" w:cs="Arial"/>
          <w:szCs w:val="22"/>
          <w:lang w:val="en-US"/>
        </w:rPr>
        <w:t xml:space="preserve">wording </w:t>
      </w:r>
      <w:r w:rsidR="0063782C" w:rsidRPr="003064AE">
        <w:rPr>
          <w:rFonts w:ascii="Arial" w:hAnsi="Arial" w:cs="Arial"/>
          <w:szCs w:val="22"/>
          <w:lang w:val="en-US"/>
        </w:rPr>
        <w:t xml:space="preserve">took up </w:t>
      </w:r>
      <w:r w:rsidR="0060710C" w:rsidRPr="003064AE">
        <w:rPr>
          <w:rFonts w:ascii="Arial" w:hAnsi="Arial" w:cs="Arial"/>
          <w:szCs w:val="22"/>
          <w:lang w:val="en-US"/>
        </w:rPr>
        <w:t>all t</w:t>
      </w:r>
      <w:r w:rsidR="0063782C" w:rsidRPr="003064AE">
        <w:rPr>
          <w:rFonts w:ascii="Arial" w:hAnsi="Arial" w:cs="Arial"/>
          <w:szCs w:val="22"/>
          <w:lang w:val="en-US"/>
        </w:rPr>
        <w:t>he different concerns expressed</w:t>
      </w:r>
      <w:r w:rsidR="0060710C" w:rsidRPr="003064AE">
        <w:rPr>
          <w:rFonts w:ascii="Arial" w:hAnsi="Arial" w:cs="Arial"/>
          <w:szCs w:val="22"/>
          <w:lang w:val="en-US"/>
        </w:rPr>
        <w:t xml:space="preserve"> and </w:t>
      </w:r>
      <w:r w:rsidR="0063782C" w:rsidRPr="003064AE">
        <w:rPr>
          <w:rFonts w:ascii="Arial" w:hAnsi="Arial" w:cs="Arial"/>
          <w:szCs w:val="22"/>
          <w:lang w:val="en-US"/>
        </w:rPr>
        <w:t xml:space="preserve">could </w:t>
      </w:r>
      <w:r w:rsidR="0060710C" w:rsidRPr="003064AE">
        <w:rPr>
          <w:rFonts w:ascii="Arial" w:hAnsi="Arial" w:cs="Arial"/>
          <w:szCs w:val="22"/>
          <w:lang w:val="en-US"/>
        </w:rPr>
        <w:t xml:space="preserve">therefore </w:t>
      </w:r>
      <w:r w:rsidR="0063782C" w:rsidRPr="003064AE">
        <w:rPr>
          <w:rFonts w:ascii="Arial" w:hAnsi="Arial" w:cs="Arial"/>
          <w:szCs w:val="22"/>
          <w:lang w:val="en-US"/>
        </w:rPr>
        <w:t xml:space="preserve">attain </w:t>
      </w:r>
      <w:r w:rsidR="0060710C" w:rsidRPr="003064AE">
        <w:rPr>
          <w:rFonts w:ascii="Arial" w:hAnsi="Arial" w:cs="Arial"/>
          <w:szCs w:val="22"/>
          <w:lang w:val="en-US"/>
        </w:rPr>
        <w:t>a consensus.</w:t>
      </w:r>
    </w:p>
    <w:p w14:paraId="1860FBFF" w14:textId="0FAAB984" w:rsidR="00940A6A" w:rsidRPr="003064AE" w:rsidRDefault="00940A6A" w:rsidP="002A114F">
      <w:pPr>
        <w:widowControl w:val="0"/>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 xml:space="preserve">The delegation of </w:t>
      </w:r>
      <w:r w:rsidR="0063782C" w:rsidRPr="003064AE">
        <w:rPr>
          <w:rFonts w:ascii="Arial" w:hAnsi="Arial" w:cs="Arial"/>
          <w:b/>
          <w:szCs w:val="22"/>
          <w:lang w:val="en-US"/>
        </w:rPr>
        <w:t>Belgium</w:t>
      </w:r>
      <w:r w:rsidR="0060710C" w:rsidRPr="003064AE">
        <w:rPr>
          <w:rFonts w:ascii="Arial" w:hAnsi="Arial" w:cs="Arial"/>
          <w:b/>
          <w:szCs w:val="22"/>
          <w:lang w:val="en-US"/>
        </w:rPr>
        <w:t xml:space="preserve"> </w:t>
      </w:r>
      <w:r w:rsidR="0063782C" w:rsidRPr="003064AE">
        <w:rPr>
          <w:rFonts w:ascii="Arial" w:hAnsi="Arial" w:cs="Arial"/>
          <w:szCs w:val="22"/>
          <w:lang w:val="en-US"/>
        </w:rPr>
        <w:t>understood</w:t>
      </w:r>
      <w:r w:rsidR="0060710C" w:rsidRPr="003064AE">
        <w:rPr>
          <w:rFonts w:ascii="Arial" w:hAnsi="Arial" w:cs="Arial"/>
          <w:szCs w:val="22"/>
          <w:lang w:val="en-US"/>
        </w:rPr>
        <w:t xml:space="preserve"> the concerns </w:t>
      </w:r>
      <w:r w:rsidR="0063782C" w:rsidRPr="003064AE">
        <w:rPr>
          <w:rFonts w:ascii="Arial" w:hAnsi="Arial" w:cs="Arial"/>
          <w:szCs w:val="22"/>
          <w:lang w:val="en-US"/>
        </w:rPr>
        <w:t xml:space="preserve">put forward by some delegations, adding that it had gone through the </w:t>
      </w:r>
      <w:r w:rsidR="0060710C" w:rsidRPr="003064AE">
        <w:rPr>
          <w:rFonts w:ascii="Arial" w:hAnsi="Arial" w:cs="Arial"/>
          <w:szCs w:val="22"/>
          <w:lang w:val="en-US"/>
        </w:rPr>
        <w:t xml:space="preserve">resolutions </w:t>
      </w:r>
      <w:r w:rsidR="0063782C" w:rsidRPr="003064AE">
        <w:rPr>
          <w:rFonts w:ascii="Arial" w:hAnsi="Arial" w:cs="Arial"/>
          <w:szCs w:val="22"/>
          <w:lang w:val="en-US"/>
        </w:rPr>
        <w:t xml:space="preserve">taken at the </w:t>
      </w:r>
      <w:r w:rsidR="0060710C" w:rsidRPr="003064AE">
        <w:rPr>
          <w:rFonts w:ascii="Arial" w:hAnsi="Arial" w:cs="Arial"/>
          <w:szCs w:val="22"/>
          <w:lang w:val="en-US"/>
        </w:rPr>
        <w:t xml:space="preserve">last </w:t>
      </w:r>
      <w:r w:rsidR="0063782C" w:rsidRPr="003064AE">
        <w:rPr>
          <w:rFonts w:ascii="Arial" w:hAnsi="Arial" w:cs="Arial"/>
          <w:szCs w:val="22"/>
          <w:lang w:val="en-US"/>
        </w:rPr>
        <w:t>General Assembly</w:t>
      </w:r>
      <w:r w:rsidR="0060710C" w:rsidRPr="003064AE">
        <w:rPr>
          <w:rFonts w:ascii="Arial" w:hAnsi="Arial" w:cs="Arial"/>
          <w:szCs w:val="22"/>
          <w:lang w:val="en-US"/>
        </w:rPr>
        <w:t xml:space="preserve"> and the original wording </w:t>
      </w:r>
      <w:proofErr w:type="gramStart"/>
      <w:r w:rsidR="0063782C" w:rsidRPr="003064AE">
        <w:rPr>
          <w:rFonts w:ascii="Arial" w:hAnsi="Arial" w:cs="Arial"/>
          <w:szCs w:val="22"/>
          <w:lang w:val="en-US"/>
        </w:rPr>
        <w:t xml:space="preserve">was </w:t>
      </w:r>
      <w:r w:rsidR="0060710C" w:rsidRPr="003064AE">
        <w:rPr>
          <w:rFonts w:ascii="Arial" w:hAnsi="Arial" w:cs="Arial"/>
          <w:szCs w:val="22"/>
          <w:lang w:val="en-US"/>
        </w:rPr>
        <w:t>always use</w:t>
      </w:r>
      <w:r w:rsidR="0063782C" w:rsidRPr="003064AE">
        <w:rPr>
          <w:rFonts w:ascii="Arial" w:hAnsi="Arial" w:cs="Arial"/>
          <w:szCs w:val="22"/>
          <w:lang w:val="en-US"/>
        </w:rPr>
        <w:t>d</w:t>
      </w:r>
      <w:proofErr w:type="gramEnd"/>
      <w:r w:rsidR="0063782C" w:rsidRPr="003064AE">
        <w:rPr>
          <w:rFonts w:ascii="Arial" w:hAnsi="Arial" w:cs="Arial"/>
          <w:szCs w:val="22"/>
          <w:lang w:val="en-US"/>
        </w:rPr>
        <w:t xml:space="preserve">, while </w:t>
      </w:r>
      <w:r w:rsidR="0060710C" w:rsidRPr="003064AE">
        <w:rPr>
          <w:rFonts w:ascii="Arial" w:hAnsi="Arial" w:cs="Arial"/>
          <w:szCs w:val="22"/>
          <w:lang w:val="en-US"/>
        </w:rPr>
        <w:t xml:space="preserve">the revisions made </w:t>
      </w:r>
      <w:r w:rsidR="0063782C" w:rsidRPr="003064AE">
        <w:rPr>
          <w:rFonts w:ascii="Arial" w:hAnsi="Arial" w:cs="Arial"/>
          <w:szCs w:val="22"/>
          <w:lang w:val="en-US"/>
        </w:rPr>
        <w:t xml:space="preserve">were </w:t>
      </w:r>
      <w:r w:rsidR="0060710C" w:rsidRPr="003064AE">
        <w:rPr>
          <w:rFonts w:ascii="Arial" w:hAnsi="Arial" w:cs="Arial"/>
          <w:szCs w:val="22"/>
          <w:lang w:val="en-US"/>
        </w:rPr>
        <w:t xml:space="preserve">always reflected. </w:t>
      </w:r>
      <w:r w:rsidR="0063782C" w:rsidRPr="003064AE">
        <w:rPr>
          <w:rFonts w:ascii="Arial" w:hAnsi="Arial" w:cs="Arial"/>
          <w:szCs w:val="22"/>
          <w:lang w:val="en-US"/>
        </w:rPr>
        <w:t xml:space="preserve">The delegation remarked that the </w:t>
      </w:r>
      <w:r w:rsidR="0060710C" w:rsidRPr="003064AE">
        <w:rPr>
          <w:rFonts w:ascii="Arial" w:hAnsi="Arial" w:cs="Arial"/>
          <w:szCs w:val="22"/>
          <w:lang w:val="en-US"/>
        </w:rPr>
        <w:t xml:space="preserve">Rapporteur </w:t>
      </w:r>
      <w:r w:rsidR="0063782C" w:rsidRPr="003064AE">
        <w:rPr>
          <w:rFonts w:ascii="Arial" w:hAnsi="Arial" w:cs="Arial"/>
          <w:szCs w:val="22"/>
          <w:lang w:val="en-US"/>
        </w:rPr>
        <w:t xml:space="preserve">would </w:t>
      </w:r>
      <w:r w:rsidR="0060710C" w:rsidRPr="003064AE">
        <w:rPr>
          <w:rFonts w:ascii="Arial" w:hAnsi="Arial" w:cs="Arial"/>
          <w:szCs w:val="22"/>
          <w:lang w:val="en-US"/>
        </w:rPr>
        <w:t xml:space="preserve">see to it that the decisions </w:t>
      </w:r>
      <w:r w:rsidR="0063782C" w:rsidRPr="003064AE">
        <w:rPr>
          <w:rFonts w:ascii="Arial" w:hAnsi="Arial" w:cs="Arial"/>
          <w:szCs w:val="22"/>
          <w:lang w:val="en-US"/>
        </w:rPr>
        <w:t>were correct, but it would not object</w:t>
      </w:r>
      <w:r w:rsidR="0060710C" w:rsidRPr="003064AE">
        <w:rPr>
          <w:rFonts w:ascii="Arial" w:hAnsi="Arial" w:cs="Arial"/>
          <w:szCs w:val="22"/>
          <w:lang w:val="en-US"/>
        </w:rPr>
        <w:t xml:space="preserve"> to </w:t>
      </w:r>
      <w:r w:rsidR="0063782C" w:rsidRPr="003064AE">
        <w:rPr>
          <w:rFonts w:ascii="Arial" w:hAnsi="Arial" w:cs="Arial"/>
          <w:szCs w:val="22"/>
          <w:lang w:val="en-US"/>
        </w:rPr>
        <w:t>the slight modification.</w:t>
      </w:r>
    </w:p>
    <w:p w14:paraId="57234EBA" w14:textId="239BB2AE" w:rsidR="00940A6A" w:rsidRPr="003064AE" w:rsidRDefault="00940A6A" w:rsidP="002A114F">
      <w:pPr>
        <w:widowControl w:val="0"/>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 xml:space="preserve">The </w:t>
      </w:r>
      <w:r w:rsidR="0063782C" w:rsidRPr="003064AE">
        <w:rPr>
          <w:rFonts w:ascii="Arial" w:hAnsi="Arial" w:cs="Arial"/>
          <w:b/>
          <w:szCs w:val="22"/>
          <w:lang w:val="en-US"/>
        </w:rPr>
        <w:t>Chairperson</w:t>
      </w:r>
      <w:r w:rsidR="0063782C" w:rsidRPr="003064AE">
        <w:rPr>
          <w:rFonts w:ascii="Arial" w:hAnsi="Arial" w:cs="Arial"/>
          <w:szCs w:val="22"/>
          <w:lang w:val="en-US"/>
        </w:rPr>
        <w:t xml:space="preserve"> noted that </w:t>
      </w:r>
      <w:r w:rsidR="0060710C" w:rsidRPr="003064AE">
        <w:rPr>
          <w:rFonts w:ascii="Arial" w:hAnsi="Arial" w:cs="Arial"/>
          <w:szCs w:val="22"/>
          <w:lang w:val="en-US"/>
        </w:rPr>
        <w:t xml:space="preserve">Belgium </w:t>
      </w:r>
      <w:r w:rsidR="0063782C" w:rsidRPr="003064AE">
        <w:rPr>
          <w:rFonts w:ascii="Arial" w:hAnsi="Arial" w:cs="Arial"/>
          <w:szCs w:val="22"/>
          <w:lang w:val="en-US"/>
        </w:rPr>
        <w:t>went along with the consensus,</w:t>
      </w:r>
      <w:r w:rsidR="000823AF" w:rsidRPr="003064AE">
        <w:rPr>
          <w:rFonts w:ascii="Arial" w:hAnsi="Arial" w:cs="Arial"/>
          <w:szCs w:val="22"/>
          <w:lang w:val="en-US"/>
        </w:rPr>
        <w:t xml:space="preserve"> and with no further comments or</w:t>
      </w:r>
      <w:r w:rsidR="0063782C" w:rsidRPr="003064AE">
        <w:rPr>
          <w:rFonts w:ascii="Arial" w:hAnsi="Arial" w:cs="Arial"/>
          <w:szCs w:val="22"/>
          <w:lang w:val="en-US"/>
        </w:rPr>
        <w:t xml:space="preserve"> objections, pronounced paragraph 2 adopted. He then turned to the </w:t>
      </w:r>
      <w:r w:rsidR="0060710C" w:rsidRPr="003064AE">
        <w:rPr>
          <w:rFonts w:ascii="Arial" w:hAnsi="Arial" w:cs="Arial"/>
          <w:szCs w:val="22"/>
          <w:lang w:val="en-US"/>
        </w:rPr>
        <w:t>new paragraph 3, as proposed by Palestine.</w:t>
      </w:r>
    </w:p>
    <w:p w14:paraId="6419ECFB" w14:textId="0A0FDD14" w:rsidR="002B018D" w:rsidRPr="003064AE" w:rsidRDefault="00940A6A" w:rsidP="002A114F">
      <w:pPr>
        <w:widowControl w:val="0"/>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 xml:space="preserve">The delegation of </w:t>
      </w:r>
      <w:r w:rsidR="0060710C" w:rsidRPr="003064AE">
        <w:rPr>
          <w:rFonts w:ascii="Arial" w:hAnsi="Arial" w:cs="Arial"/>
          <w:b/>
          <w:szCs w:val="22"/>
          <w:lang w:val="en-US"/>
        </w:rPr>
        <w:t xml:space="preserve">Palestine </w:t>
      </w:r>
      <w:r w:rsidR="00354202" w:rsidRPr="003064AE">
        <w:rPr>
          <w:rFonts w:ascii="Arial" w:hAnsi="Arial" w:cs="Arial"/>
          <w:szCs w:val="22"/>
          <w:lang w:val="en-US"/>
        </w:rPr>
        <w:t xml:space="preserve">had </w:t>
      </w:r>
      <w:r w:rsidR="0060710C" w:rsidRPr="003064AE">
        <w:rPr>
          <w:rFonts w:ascii="Arial" w:hAnsi="Arial" w:cs="Arial"/>
          <w:szCs w:val="22"/>
          <w:lang w:val="en-US"/>
        </w:rPr>
        <w:t xml:space="preserve">some reservations to paragraph </w:t>
      </w:r>
      <w:proofErr w:type="gramStart"/>
      <w:r w:rsidR="0060710C" w:rsidRPr="003064AE">
        <w:rPr>
          <w:rFonts w:ascii="Arial" w:hAnsi="Arial" w:cs="Arial"/>
          <w:szCs w:val="22"/>
          <w:lang w:val="en-US"/>
        </w:rPr>
        <w:t>2</w:t>
      </w:r>
      <w:proofErr w:type="gramEnd"/>
      <w:r w:rsidR="0060710C" w:rsidRPr="003064AE">
        <w:rPr>
          <w:rFonts w:ascii="Arial" w:hAnsi="Arial" w:cs="Arial"/>
          <w:szCs w:val="22"/>
          <w:lang w:val="en-US"/>
        </w:rPr>
        <w:t xml:space="preserve"> just adopted, </w:t>
      </w:r>
      <w:r w:rsidR="00354202" w:rsidRPr="003064AE">
        <w:rPr>
          <w:rFonts w:ascii="Arial" w:hAnsi="Arial" w:cs="Arial"/>
          <w:szCs w:val="22"/>
          <w:lang w:val="en-US"/>
        </w:rPr>
        <w:t xml:space="preserve">but in the spirit of consensus was </w:t>
      </w:r>
      <w:r w:rsidR="0060710C" w:rsidRPr="003064AE">
        <w:rPr>
          <w:rFonts w:ascii="Arial" w:hAnsi="Arial" w:cs="Arial"/>
          <w:szCs w:val="22"/>
          <w:lang w:val="en-US"/>
        </w:rPr>
        <w:t xml:space="preserve">prepared to accept </w:t>
      </w:r>
      <w:r w:rsidR="00354202" w:rsidRPr="003064AE">
        <w:rPr>
          <w:rFonts w:ascii="Arial" w:hAnsi="Arial" w:cs="Arial"/>
          <w:szCs w:val="22"/>
          <w:lang w:val="en-US"/>
        </w:rPr>
        <w:t>it</w:t>
      </w:r>
      <w:r w:rsidR="0060710C" w:rsidRPr="003064AE">
        <w:rPr>
          <w:rFonts w:ascii="Arial" w:hAnsi="Arial" w:cs="Arial"/>
          <w:szCs w:val="22"/>
          <w:lang w:val="en-US"/>
        </w:rPr>
        <w:t>.</w:t>
      </w:r>
      <w:r w:rsidR="002B018D" w:rsidRPr="003064AE">
        <w:rPr>
          <w:rFonts w:ascii="Arial" w:hAnsi="Arial" w:cs="Arial"/>
          <w:szCs w:val="22"/>
          <w:lang w:val="en-US"/>
        </w:rPr>
        <w:t xml:space="preserve"> </w:t>
      </w:r>
      <w:proofErr w:type="gramStart"/>
      <w:r w:rsidR="0060710C" w:rsidRPr="003064AE">
        <w:rPr>
          <w:rFonts w:ascii="Arial" w:hAnsi="Arial" w:cs="Arial"/>
          <w:szCs w:val="22"/>
          <w:lang w:val="en-US"/>
        </w:rPr>
        <w:t>As a matter of fact</w:t>
      </w:r>
      <w:proofErr w:type="gramEnd"/>
      <w:r w:rsidR="0060710C" w:rsidRPr="003064AE">
        <w:rPr>
          <w:rFonts w:ascii="Arial" w:hAnsi="Arial" w:cs="Arial"/>
          <w:szCs w:val="22"/>
          <w:lang w:val="en-US"/>
        </w:rPr>
        <w:t xml:space="preserve">, the Assembly </w:t>
      </w:r>
      <w:r w:rsidR="00354202" w:rsidRPr="003064AE">
        <w:rPr>
          <w:rFonts w:ascii="Arial" w:hAnsi="Arial" w:cs="Arial"/>
          <w:szCs w:val="22"/>
          <w:lang w:val="en-US"/>
        </w:rPr>
        <w:t xml:space="preserve">did </w:t>
      </w:r>
      <w:r w:rsidR="0060710C" w:rsidRPr="003064AE">
        <w:rPr>
          <w:rFonts w:ascii="Arial" w:hAnsi="Arial" w:cs="Arial"/>
          <w:szCs w:val="22"/>
          <w:lang w:val="en-US"/>
        </w:rPr>
        <w:t xml:space="preserve">not </w:t>
      </w:r>
      <w:r w:rsidR="00354202" w:rsidRPr="003064AE">
        <w:rPr>
          <w:rFonts w:ascii="Arial" w:hAnsi="Arial" w:cs="Arial"/>
          <w:szCs w:val="22"/>
          <w:lang w:val="en-US"/>
        </w:rPr>
        <w:t>‘</w:t>
      </w:r>
      <w:r w:rsidR="0060710C" w:rsidRPr="003064AE">
        <w:rPr>
          <w:rFonts w:ascii="Arial" w:hAnsi="Arial" w:cs="Arial"/>
          <w:szCs w:val="22"/>
          <w:lang w:val="en-US"/>
        </w:rPr>
        <w:t>approve the revision</w:t>
      </w:r>
      <w:r w:rsidR="00354202" w:rsidRPr="003064AE">
        <w:rPr>
          <w:rFonts w:ascii="Arial" w:hAnsi="Arial" w:cs="Arial"/>
          <w:szCs w:val="22"/>
          <w:lang w:val="en-US"/>
        </w:rPr>
        <w:t xml:space="preserve">’, as the </w:t>
      </w:r>
      <w:r w:rsidR="0060710C" w:rsidRPr="003064AE">
        <w:rPr>
          <w:rFonts w:ascii="Arial" w:hAnsi="Arial" w:cs="Arial"/>
          <w:szCs w:val="22"/>
          <w:lang w:val="en-US"/>
        </w:rPr>
        <w:t xml:space="preserve">revision was </w:t>
      </w:r>
      <w:r w:rsidR="00354202" w:rsidRPr="003064AE">
        <w:rPr>
          <w:rFonts w:ascii="Arial" w:hAnsi="Arial" w:cs="Arial"/>
          <w:szCs w:val="22"/>
          <w:lang w:val="en-US"/>
        </w:rPr>
        <w:t xml:space="preserve">already </w:t>
      </w:r>
      <w:r w:rsidR="000823AF" w:rsidRPr="003064AE">
        <w:rPr>
          <w:rFonts w:ascii="Arial" w:hAnsi="Arial" w:cs="Arial"/>
          <w:szCs w:val="22"/>
          <w:lang w:val="en-US"/>
        </w:rPr>
        <w:t xml:space="preserve">approved, i.e. the revision was the idea, and the amendments were </w:t>
      </w:r>
      <w:r w:rsidR="0060710C" w:rsidRPr="003064AE">
        <w:rPr>
          <w:rFonts w:ascii="Arial" w:hAnsi="Arial" w:cs="Arial"/>
          <w:szCs w:val="22"/>
          <w:lang w:val="en-US"/>
        </w:rPr>
        <w:t xml:space="preserve">approved. </w:t>
      </w:r>
      <w:proofErr w:type="gramStart"/>
      <w:r w:rsidR="00354202" w:rsidRPr="003064AE">
        <w:rPr>
          <w:rFonts w:ascii="Arial" w:hAnsi="Arial" w:cs="Arial"/>
          <w:szCs w:val="22"/>
          <w:lang w:val="en-US"/>
        </w:rPr>
        <w:t xml:space="preserve">Nevertheless, the delegation turned </w:t>
      </w:r>
      <w:r w:rsidR="00824D63">
        <w:rPr>
          <w:rFonts w:ascii="Arial" w:hAnsi="Arial" w:cs="Arial"/>
          <w:szCs w:val="22"/>
          <w:lang w:val="en-US"/>
        </w:rPr>
        <w:t xml:space="preserve">to </w:t>
      </w:r>
      <w:r w:rsidR="000823AF" w:rsidRPr="003064AE">
        <w:rPr>
          <w:rFonts w:ascii="Arial" w:hAnsi="Arial" w:cs="Arial"/>
          <w:szCs w:val="22"/>
          <w:lang w:val="en-US"/>
        </w:rPr>
        <w:t>its proposal in</w:t>
      </w:r>
      <w:r w:rsidR="00354202" w:rsidRPr="003064AE">
        <w:rPr>
          <w:rFonts w:ascii="Arial" w:hAnsi="Arial" w:cs="Arial"/>
          <w:szCs w:val="22"/>
          <w:lang w:val="en-US"/>
        </w:rPr>
        <w:t xml:space="preserve"> paragraph 3, which </w:t>
      </w:r>
      <w:r w:rsidR="000823AF" w:rsidRPr="003064AE">
        <w:rPr>
          <w:rFonts w:ascii="Arial" w:hAnsi="Arial" w:cs="Arial"/>
          <w:szCs w:val="22"/>
          <w:lang w:val="en-US"/>
        </w:rPr>
        <w:t xml:space="preserve">would </w:t>
      </w:r>
      <w:r w:rsidR="00354202" w:rsidRPr="003064AE">
        <w:rPr>
          <w:rFonts w:ascii="Arial" w:hAnsi="Arial" w:cs="Arial"/>
          <w:szCs w:val="22"/>
          <w:lang w:val="en-US"/>
        </w:rPr>
        <w:t xml:space="preserve">read, </w:t>
      </w:r>
      <w:r w:rsidR="000823AF" w:rsidRPr="003064AE">
        <w:rPr>
          <w:rFonts w:ascii="Arial" w:hAnsi="Arial" w:cs="Arial"/>
          <w:szCs w:val="22"/>
          <w:lang w:val="en-US"/>
        </w:rPr>
        <w:t>‘</w:t>
      </w:r>
      <w:r w:rsidR="0060710C" w:rsidRPr="003064AE">
        <w:rPr>
          <w:rFonts w:ascii="Arial" w:hAnsi="Arial" w:cs="Arial"/>
          <w:szCs w:val="22"/>
          <w:lang w:val="en-US"/>
        </w:rPr>
        <w:t>Invites the Secretariat, in order to enhance the synergy and harmony between the cultural conventions of UNESCO, to reflect on the inclusion of the new chapter related to sustainable development in the Operational Directives and to r</w:t>
      </w:r>
      <w:r w:rsidR="000823AF" w:rsidRPr="003064AE">
        <w:rPr>
          <w:rFonts w:ascii="Arial" w:hAnsi="Arial" w:cs="Arial"/>
          <w:szCs w:val="22"/>
          <w:lang w:val="en-US"/>
        </w:rPr>
        <w:t>eport to it at its next session’ or ‘at its seventh session’</w:t>
      </w:r>
      <w:r w:rsidR="0060710C" w:rsidRPr="003064AE">
        <w:rPr>
          <w:rFonts w:ascii="Arial" w:hAnsi="Arial" w:cs="Arial"/>
          <w:szCs w:val="22"/>
          <w:lang w:val="en-US"/>
        </w:rPr>
        <w:t>.</w:t>
      </w:r>
      <w:proofErr w:type="gramEnd"/>
    </w:p>
    <w:p w14:paraId="17BC5248" w14:textId="272279C1" w:rsidR="002B018D" w:rsidRPr="003064AE" w:rsidRDefault="002B018D" w:rsidP="002A114F">
      <w:pPr>
        <w:widowControl w:val="0"/>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 xml:space="preserve">The </w:t>
      </w:r>
      <w:r w:rsidR="00354202" w:rsidRPr="003064AE">
        <w:rPr>
          <w:rFonts w:ascii="Arial" w:hAnsi="Arial" w:cs="Arial"/>
          <w:b/>
          <w:szCs w:val="22"/>
          <w:lang w:val="en-US"/>
        </w:rPr>
        <w:t>Chairperson</w:t>
      </w:r>
      <w:r w:rsidR="0060710C" w:rsidRPr="003064AE">
        <w:rPr>
          <w:rFonts w:ascii="Arial" w:hAnsi="Arial" w:cs="Arial"/>
          <w:b/>
          <w:szCs w:val="22"/>
          <w:lang w:val="en-US"/>
        </w:rPr>
        <w:t xml:space="preserve"> </w:t>
      </w:r>
      <w:r w:rsidR="00354202" w:rsidRPr="003064AE">
        <w:rPr>
          <w:rFonts w:ascii="Arial" w:hAnsi="Arial" w:cs="Arial"/>
          <w:szCs w:val="22"/>
          <w:lang w:val="en-US"/>
        </w:rPr>
        <w:t xml:space="preserve">took note of the </w:t>
      </w:r>
      <w:r w:rsidR="0060710C" w:rsidRPr="003064AE">
        <w:rPr>
          <w:rFonts w:ascii="Arial" w:hAnsi="Arial" w:cs="Arial"/>
          <w:szCs w:val="22"/>
          <w:lang w:val="en-US"/>
        </w:rPr>
        <w:t xml:space="preserve">new paragraph </w:t>
      </w:r>
      <w:proofErr w:type="gramStart"/>
      <w:r w:rsidR="0060710C" w:rsidRPr="003064AE">
        <w:rPr>
          <w:rFonts w:ascii="Arial" w:hAnsi="Arial" w:cs="Arial"/>
          <w:szCs w:val="22"/>
          <w:lang w:val="en-US"/>
        </w:rPr>
        <w:t>3</w:t>
      </w:r>
      <w:proofErr w:type="gramEnd"/>
      <w:r w:rsidR="0060710C" w:rsidRPr="003064AE">
        <w:rPr>
          <w:rFonts w:ascii="Arial" w:hAnsi="Arial" w:cs="Arial"/>
          <w:szCs w:val="22"/>
          <w:lang w:val="en-US"/>
        </w:rPr>
        <w:t xml:space="preserve"> proposed by Palestine for </w:t>
      </w:r>
      <w:r w:rsidR="00354202" w:rsidRPr="003064AE">
        <w:rPr>
          <w:rFonts w:ascii="Arial" w:hAnsi="Arial" w:cs="Arial"/>
          <w:szCs w:val="22"/>
          <w:lang w:val="en-US"/>
        </w:rPr>
        <w:t xml:space="preserve">the Assembly’s </w:t>
      </w:r>
      <w:r w:rsidR="0060710C" w:rsidRPr="003064AE">
        <w:rPr>
          <w:rFonts w:ascii="Arial" w:hAnsi="Arial" w:cs="Arial"/>
          <w:szCs w:val="22"/>
          <w:lang w:val="en-US"/>
        </w:rPr>
        <w:t>consideration.</w:t>
      </w:r>
    </w:p>
    <w:p w14:paraId="08E4A577" w14:textId="766F4046" w:rsidR="001D1BC9" w:rsidRPr="003064AE" w:rsidRDefault="002B018D" w:rsidP="002A114F">
      <w:pPr>
        <w:widowControl w:val="0"/>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 xml:space="preserve">The delegation of </w:t>
      </w:r>
      <w:r w:rsidR="0060710C" w:rsidRPr="003064AE">
        <w:rPr>
          <w:rFonts w:ascii="Arial" w:hAnsi="Arial" w:cs="Arial"/>
          <w:b/>
          <w:szCs w:val="22"/>
          <w:lang w:val="en-US"/>
        </w:rPr>
        <w:t xml:space="preserve">Morocco </w:t>
      </w:r>
      <w:r w:rsidR="003A296C" w:rsidRPr="003064AE">
        <w:rPr>
          <w:rFonts w:ascii="Arial" w:hAnsi="Arial" w:cs="Arial"/>
          <w:szCs w:val="22"/>
          <w:lang w:val="en-US"/>
        </w:rPr>
        <w:t xml:space="preserve">asked Palestine for the </w:t>
      </w:r>
      <w:r w:rsidR="000A44AF" w:rsidRPr="003064AE">
        <w:rPr>
          <w:rFonts w:ascii="Arial" w:hAnsi="Arial" w:cs="Arial"/>
          <w:szCs w:val="22"/>
          <w:lang w:val="en-US"/>
        </w:rPr>
        <w:t>rationale</w:t>
      </w:r>
      <w:r w:rsidR="003A296C" w:rsidRPr="003064AE">
        <w:rPr>
          <w:rFonts w:ascii="Arial" w:hAnsi="Arial" w:cs="Arial"/>
          <w:szCs w:val="22"/>
          <w:lang w:val="en-US"/>
        </w:rPr>
        <w:t xml:space="preserve"> behind </w:t>
      </w:r>
      <w:r w:rsidR="00E30CFB" w:rsidRPr="003064AE">
        <w:rPr>
          <w:rFonts w:ascii="Arial" w:hAnsi="Arial" w:cs="Arial"/>
          <w:szCs w:val="22"/>
          <w:lang w:val="en-US"/>
        </w:rPr>
        <w:t>the paragraph, as the purpose was un</w:t>
      </w:r>
      <w:r w:rsidR="001D1BC9" w:rsidRPr="003064AE">
        <w:rPr>
          <w:rFonts w:ascii="Arial" w:hAnsi="Arial" w:cs="Arial"/>
          <w:szCs w:val="22"/>
          <w:lang w:val="en-US"/>
        </w:rPr>
        <w:t xml:space="preserve">clear. </w:t>
      </w:r>
      <w:r w:rsidR="00E30CFB" w:rsidRPr="003064AE">
        <w:rPr>
          <w:rFonts w:ascii="Arial" w:hAnsi="Arial" w:cs="Arial"/>
          <w:szCs w:val="22"/>
          <w:lang w:val="en-US"/>
        </w:rPr>
        <w:t xml:space="preserve">The delegation wished to know what </w:t>
      </w:r>
      <w:r w:rsidR="001D1BC9" w:rsidRPr="003064AE">
        <w:rPr>
          <w:rFonts w:ascii="Arial" w:hAnsi="Arial" w:cs="Arial"/>
          <w:szCs w:val="22"/>
          <w:lang w:val="en-US"/>
        </w:rPr>
        <w:t xml:space="preserve">exactly </w:t>
      </w:r>
      <w:proofErr w:type="gramStart"/>
      <w:r w:rsidR="00E30CFB" w:rsidRPr="003064AE">
        <w:rPr>
          <w:rFonts w:ascii="Arial" w:hAnsi="Arial" w:cs="Arial"/>
          <w:szCs w:val="22"/>
          <w:lang w:val="en-US"/>
        </w:rPr>
        <w:t xml:space="preserve">was being </w:t>
      </w:r>
      <w:r w:rsidR="001D1BC9" w:rsidRPr="003064AE">
        <w:rPr>
          <w:rFonts w:ascii="Arial" w:hAnsi="Arial" w:cs="Arial"/>
          <w:szCs w:val="22"/>
          <w:lang w:val="en-US"/>
        </w:rPr>
        <w:t>asked</w:t>
      </w:r>
      <w:proofErr w:type="gramEnd"/>
      <w:r w:rsidR="001D1BC9" w:rsidRPr="003064AE">
        <w:rPr>
          <w:rFonts w:ascii="Arial" w:hAnsi="Arial" w:cs="Arial"/>
          <w:szCs w:val="22"/>
          <w:lang w:val="en-US"/>
        </w:rPr>
        <w:t xml:space="preserve"> </w:t>
      </w:r>
      <w:r w:rsidR="00E30CFB" w:rsidRPr="003064AE">
        <w:rPr>
          <w:rFonts w:ascii="Arial" w:hAnsi="Arial" w:cs="Arial"/>
          <w:szCs w:val="22"/>
          <w:lang w:val="en-US"/>
        </w:rPr>
        <w:t xml:space="preserve">of the Secretariat, </w:t>
      </w:r>
      <w:r w:rsidR="009F7D17" w:rsidRPr="003064AE">
        <w:rPr>
          <w:rFonts w:ascii="Arial" w:hAnsi="Arial" w:cs="Arial"/>
          <w:szCs w:val="22"/>
          <w:lang w:val="en-US"/>
        </w:rPr>
        <w:t>as well as</w:t>
      </w:r>
      <w:r w:rsidR="00E30CFB" w:rsidRPr="003064AE">
        <w:rPr>
          <w:rFonts w:ascii="Arial" w:hAnsi="Arial" w:cs="Arial"/>
          <w:szCs w:val="22"/>
          <w:lang w:val="en-US"/>
        </w:rPr>
        <w:t xml:space="preserve"> the aim of r</w:t>
      </w:r>
      <w:r w:rsidR="001D1BC9" w:rsidRPr="003064AE">
        <w:rPr>
          <w:rFonts w:ascii="Arial" w:hAnsi="Arial" w:cs="Arial"/>
          <w:szCs w:val="22"/>
          <w:lang w:val="en-US"/>
        </w:rPr>
        <w:t xml:space="preserve">eflecting on the inclusion of the </w:t>
      </w:r>
      <w:r w:rsidR="00E30CFB" w:rsidRPr="003064AE">
        <w:rPr>
          <w:rFonts w:ascii="Arial" w:hAnsi="Arial" w:cs="Arial"/>
          <w:szCs w:val="22"/>
          <w:lang w:val="en-US"/>
        </w:rPr>
        <w:t>new C</w:t>
      </w:r>
      <w:r w:rsidR="001D1BC9" w:rsidRPr="003064AE">
        <w:rPr>
          <w:rFonts w:ascii="Arial" w:hAnsi="Arial" w:cs="Arial"/>
          <w:szCs w:val="22"/>
          <w:lang w:val="en-US"/>
        </w:rPr>
        <w:t>hapter on sustainable development</w:t>
      </w:r>
      <w:r w:rsidR="00E30CFB" w:rsidRPr="003064AE">
        <w:rPr>
          <w:rFonts w:ascii="Arial" w:hAnsi="Arial" w:cs="Arial"/>
          <w:szCs w:val="22"/>
          <w:lang w:val="en-US"/>
        </w:rPr>
        <w:t>.</w:t>
      </w:r>
    </w:p>
    <w:p w14:paraId="366FF003" w14:textId="70A5B1F5" w:rsidR="00E30CFB" w:rsidRPr="003064AE" w:rsidRDefault="002B018D" w:rsidP="002A114F">
      <w:pPr>
        <w:widowControl w:val="0"/>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 xml:space="preserve">The delegation of </w:t>
      </w:r>
      <w:r w:rsidR="0060710C" w:rsidRPr="003064AE">
        <w:rPr>
          <w:rFonts w:ascii="Arial" w:hAnsi="Arial" w:cs="Arial"/>
          <w:b/>
          <w:szCs w:val="22"/>
          <w:lang w:val="en-US"/>
        </w:rPr>
        <w:t xml:space="preserve">Palestine </w:t>
      </w:r>
      <w:r w:rsidR="00E30CFB" w:rsidRPr="003064AE">
        <w:rPr>
          <w:rFonts w:ascii="Arial" w:hAnsi="Arial" w:cs="Arial"/>
          <w:szCs w:val="22"/>
          <w:lang w:val="en-US"/>
        </w:rPr>
        <w:t xml:space="preserve">explained that the paragraph </w:t>
      </w:r>
      <w:proofErr w:type="gramStart"/>
      <w:r w:rsidR="00E30CFB" w:rsidRPr="003064AE">
        <w:rPr>
          <w:rFonts w:ascii="Arial" w:hAnsi="Arial" w:cs="Arial"/>
          <w:szCs w:val="22"/>
          <w:lang w:val="en-US"/>
        </w:rPr>
        <w:t>should be read</w:t>
      </w:r>
      <w:proofErr w:type="gramEnd"/>
      <w:r w:rsidR="00E30CFB" w:rsidRPr="003064AE">
        <w:rPr>
          <w:rFonts w:ascii="Arial" w:hAnsi="Arial" w:cs="Arial"/>
          <w:szCs w:val="22"/>
          <w:lang w:val="en-US"/>
        </w:rPr>
        <w:t xml:space="preserve"> as a whole because the syntax of the sentence differed in English and French. The </w:t>
      </w:r>
      <w:r w:rsidR="001A6056" w:rsidRPr="003064AE">
        <w:rPr>
          <w:rFonts w:ascii="Arial" w:hAnsi="Arial" w:cs="Arial"/>
          <w:szCs w:val="22"/>
          <w:lang w:val="en-US"/>
        </w:rPr>
        <w:t xml:space="preserve">aim </w:t>
      </w:r>
      <w:proofErr w:type="gramStart"/>
      <w:r w:rsidR="001A6056" w:rsidRPr="003064AE">
        <w:rPr>
          <w:rFonts w:ascii="Arial" w:hAnsi="Arial" w:cs="Arial"/>
          <w:szCs w:val="22"/>
          <w:lang w:val="en-US"/>
        </w:rPr>
        <w:t>was underscored</w:t>
      </w:r>
      <w:proofErr w:type="gramEnd"/>
      <w:r w:rsidR="001A6056" w:rsidRPr="003064AE">
        <w:rPr>
          <w:rFonts w:ascii="Arial" w:hAnsi="Arial" w:cs="Arial"/>
          <w:szCs w:val="22"/>
          <w:lang w:val="en-US"/>
        </w:rPr>
        <w:t xml:space="preserve"> in the paragraph where it encouraged</w:t>
      </w:r>
      <w:r w:rsidR="00E30CFB" w:rsidRPr="003064AE">
        <w:rPr>
          <w:rFonts w:ascii="Arial" w:hAnsi="Arial" w:cs="Arial"/>
          <w:szCs w:val="22"/>
          <w:lang w:val="en-US"/>
        </w:rPr>
        <w:t xml:space="preserve"> the </w:t>
      </w:r>
      <w:r w:rsidR="001A6056" w:rsidRPr="003064AE">
        <w:rPr>
          <w:rFonts w:ascii="Arial" w:hAnsi="Arial" w:cs="Arial"/>
          <w:szCs w:val="22"/>
          <w:lang w:val="en-US"/>
        </w:rPr>
        <w:t>S</w:t>
      </w:r>
      <w:r w:rsidR="00E30CFB" w:rsidRPr="003064AE">
        <w:rPr>
          <w:rFonts w:ascii="Arial" w:hAnsi="Arial" w:cs="Arial"/>
          <w:szCs w:val="22"/>
          <w:lang w:val="en-US"/>
        </w:rPr>
        <w:t xml:space="preserve">ecretariat to consider </w:t>
      </w:r>
      <w:r w:rsidR="001A6056" w:rsidRPr="003064AE">
        <w:rPr>
          <w:rFonts w:ascii="Arial" w:hAnsi="Arial" w:cs="Arial"/>
          <w:szCs w:val="22"/>
          <w:lang w:val="en-US"/>
        </w:rPr>
        <w:t>enhancing the synergy and harmony</w:t>
      </w:r>
      <w:r w:rsidR="00E30CFB" w:rsidRPr="003064AE">
        <w:rPr>
          <w:rFonts w:ascii="Arial" w:hAnsi="Arial" w:cs="Arial"/>
          <w:szCs w:val="22"/>
          <w:lang w:val="en-US"/>
        </w:rPr>
        <w:t xml:space="preserve"> between the two</w:t>
      </w:r>
      <w:r w:rsidR="001A6056" w:rsidRPr="003064AE">
        <w:rPr>
          <w:rFonts w:ascii="Arial" w:hAnsi="Arial" w:cs="Arial"/>
          <w:szCs w:val="22"/>
          <w:lang w:val="en-US"/>
        </w:rPr>
        <w:t xml:space="preserve"> conventions; a point that was repeatedly raised during the debate,</w:t>
      </w:r>
      <w:r w:rsidR="00E30CFB" w:rsidRPr="003064AE">
        <w:rPr>
          <w:rFonts w:ascii="Arial" w:hAnsi="Arial" w:cs="Arial"/>
          <w:szCs w:val="22"/>
          <w:lang w:val="en-US"/>
        </w:rPr>
        <w:t xml:space="preserve"> </w:t>
      </w:r>
      <w:r w:rsidR="001A6056" w:rsidRPr="003064AE">
        <w:rPr>
          <w:rFonts w:ascii="Arial" w:hAnsi="Arial" w:cs="Arial"/>
          <w:szCs w:val="22"/>
          <w:lang w:val="en-US"/>
        </w:rPr>
        <w:t xml:space="preserve">given that </w:t>
      </w:r>
      <w:r w:rsidR="00E30CFB" w:rsidRPr="003064AE">
        <w:rPr>
          <w:rFonts w:ascii="Arial" w:hAnsi="Arial" w:cs="Arial"/>
          <w:szCs w:val="22"/>
          <w:lang w:val="en-US"/>
        </w:rPr>
        <w:t xml:space="preserve">the 1972 Convention </w:t>
      </w:r>
      <w:r w:rsidR="001A6056" w:rsidRPr="003064AE">
        <w:rPr>
          <w:rFonts w:ascii="Arial" w:hAnsi="Arial" w:cs="Arial"/>
          <w:szCs w:val="22"/>
          <w:lang w:val="en-US"/>
        </w:rPr>
        <w:t xml:space="preserve">had introduced </w:t>
      </w:r>
      <w:r w:rsidR="00E30CFB" w:rsidRPr="003064AE">
        <w:rPr>
          <w:rFonts w:ascii="Arial" w:hAnsi="Arial" w:cs="Arial"/>
          <w:szCs w:val="22"/>
          <w:lang w:val="en-US"/>
        </w:rPr>
        <w:t xml:space="preserve">a policy document for sustainable development, </w:t>
      </w:r>
      <w:r w:rsidR="001A6056" w:rsidRPr="003064AE">
        <w:rPr>
          <w:rFonts w:ascii="Arial" w:hAnsi="Arial" w:cs="Arial"/>
          <w:szCs w:val="22"/>
          <w:lang w:val="en-US"/>
        </w:rPr>
        <w:t xml:space="preserve">whereas in the 2003 Convention it was </w:t>
      </w:r>
      <w:r w:rsidR="00E30CFB" w:rsidRPr="003064AE">
        <w:rPr>
          <w:rFonts w:ascii="Arial" w:hAnsi="Arial" w:cs="Arial"/>
          <w:szCs w:val="22"/>
          <w:lang w:val="en-US"/>
        </w:rPr>
        <w:t>included in the Operational Guidelines.</w:t>
      </w:r>
    </w:p>
    <w:p w14:paraId="2E03BED4" w14:textId="3204D7B9" w:rsidR="002B018D" w:rsidRPr="003064AE" w:rsidRDefault="002B018D" w:rsidP="002A114F">
      <w:pPr>
        <w:widowControl w:val="0"/>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 xml:space="preserve">The </w:t>
      </w:r>
      <w:r w:rsidR="0060710C" w:rsidRPr="003064AE">
        <w:rPr>
          <w:rFonts w:ascii="Arial" w:hAnsi="Arial" w:cs="Arial"/>
          <w:b/>
          <w:szCs w:val="22"/>
          <w:lang w:val="en-US"/>
        </w:rPr>
        <w:t>Chairperson</w:t>
      </w:r>
      <w:r w:rsidR="0019470B" w:rsidRPr="003064AE">
        <w:rPr>
          <w:rFonts w:ascii="Arial" w:hAnsi="Arial" w:cs="Arial"/>
          <w:b/>
          <w:szCs w:val="22"/>
          <w:lang w:val="en-US"/>
        </w:rPr>
        <w:t xml:space="preserve"> </w:t>
      </w:r>
      <w:r w:rsidR="0019470B" w:rsidRPr="003064AE">
        <w:rPr>
          <w:rFonts w:ascii="Arial" w:hAnsi="Arial" w:cs="Arial"/>
          <w:szCs w:val="22"/>
          <w:lang w:val="en-US"/>
        </w:rPr>
        <w:t>clarified</w:t>
      </w:r>
      <w:r w:rsidR="0060710C" w:rsidRPr="003064AE">
        <w:rPr>
          <w:rFonts w:ascii="Arial" w:hAnsi="Arial" w:cs="Arial"/>
          <w:szCs w:val="22"/>
          <w:lang w:val="en-US"/>
        </w:rPr>
        <w:t xml:space="preserve"> that this </w:t>
      </w:r>
      <w:r w:rsidR="0019470B" w:rsidRPr="003064AE">
        <w:rPr>
          <w:rFonts w:ascii="Arial" w:hAnsi="Arial" w:cs="Arial"/>
          <w:szCs w:val="22"/>
          <w:lang w:val="en-US"/>
        </w:rPr>
        <w:t xml:space="preserve">was </w:t>
      </w:r>
      <w:r w:rsidR="0060710C" w:rsidRPr="003064AE">
        <w:rPr>
          <w:rFonts w:ascii="Arial" w:hAnsi="Arial" w:cs="Arial"/>
          <w:szCs w:val="22"/>
          <w:lang w:val="en-US"/>
        </w:rPr>
        <w:t xml:space="preserve">a request </w:t>
      </w:r>
      <w:r w:rsidR="00824D63">
        <w:rPr>
          <w:rFonts w:ascii="Arial" w:hAnsi="Arial" w:cs="Arial"/>
          <w:szCs w:val="22"/>
          <w:lang w:val="en-US"/>
        </w:rPr>
        <w:t>for</w:t>
      </w:r>
      <w:r w:rsidR="00824D63" w:rsidRPr="003064AE">
        <w:rPr>
          <w:rFonts w:ascii="Arial" w:hAnsi="Arial" w:cs="Arial"/>
          <w:szCs w:val="22"/>
          <w:lang w:val="en-US"/>
        </w:rPr>
        <w:t xml:space="preserve"> </w:t>
      </w:r>
      <w:r w:rsidR="0060710C" w:rsidRPr="003064AE">
        <w:rPr>
          <w:rFonts w:ascii="Arial" w:hAnsi="Arial" w:cs="Arial"/>
          <w:szCs w:val="22"/>
          <w:lang w:val="en-US"/>
        </w:rPr>
        <w:t>the Secretariat to reflect on this.</w:t>
      </w:r>
    </w:p>
    <w:p w14:paraId="6FEFA9C9" w14:textId="7ED4A9C6" w:rsidR="001A6056" w:rsidRPr="003064AE" w:rsidRDefault="002B018D" w:rsidP="002A114F">
      <w:pPr>
        <w:widowControl w:val="0"/>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 xml:space="preserve">The delegation of </w:t>
      </w:r>
      <w:r w:rsidR="0060710C" w:rsidRPr="003064AE">
        <w:rPr>
          <w:rFonts w:ascii="Arial" w:hAnsi="Arial" w:cs="Arial"/>
          <w:b/>
          <w:szCs w:val="22"/>
          <w:lang w:val="en-US"/>
        </w:rPr>
        <w:t xml:space="preserve">Norway </w:t>
      </w:r>
      <w:r w:rsidR="001A6056" w:rsidRPr="003064AE">
        <w:rPr>
          <w:rFonts w:ascii="Arial" w:hAnsi="Arial" w:cs="Arial"/>
          <w:szCs w:val="22"/>
          <w:lang w:val="en-US"/>
        </w:rPr>
        <w:t xml:space="preserve">could support the proposal by Palestine, but wished to open it </w:t>
      </w:r>
      <w:r w:rsidR="005A0677" w:rsidRPr="003064AE">
        <w:rPr>
          <w:rFonts w:ascii="Arial" w:hAnsi="Arial" w:cs="Arial"/>
          <w:szCs w:val="22"/>
          <w:lang w:val="en-US"/>
        </w:rPr>
        <w:t xml:space="preserve">up </w:t>
      </w:r>
      <w:r w:rsidR="00014E61" w:rsidRPr="003064AE">
        <w:rPr>
          <w:rFonts w:ascii="Arial" w:hAnsi="Arial" w:cs="Arial"/>
          <w:szCs w:val="22"/>
          <w:lang w:val="en-US"/>
        </w:rPr>
        <w:t>and suggested, ‘</w:t>
      </w:r>
      <w:r w:rsidR="001A6056" w:rsidRPr="003064AE">
        <w:rPr>
          <w:rFonts w:ascii="Arial" w:hAnsi="Arial" w:cs="Arial"/>
          <w:szCs w:val="22"/>
          <w:lang w:val="en-US"/>
        </w:rPr>
        <w:t>Invites the Secretariat to enhance synergy and harmony between the cultural conventions of UNESCO, to reflect on the mann</w:t>
      </w:r>
      <w:r w:rsidR="00014E61" w:rsidRPr="003064AE">
        <w:rPr>
          <w:rFonts w:ascii="Arial" w:hAnsi="Arial" w:cs="Arial"/>
          <w:szCs w:val="22"/>
          <w:lang w:val="en-US"/>
        </w:rPr>
        <w:t>er and form with which are [...]’</w:t>
      </w:r>
      <w:r w:rsidR="005A0677" w:rsidRPr="003064AE">
        <w:rPr>
          <w:rFonts w:ascii="Arial" w:hAnsi="Arial" w:cs="Arial"/>
          <w:szCs w:val="22"/>
          <w:lang w:val="en-US"/>
        </w:rPr>
        <w:t xml:space="preserve">, </w:t>
      </w:r>
      <w:r w:rsidR="00014E61" w:rsidRPr="003064AE">
        <w:rPr>
          <w:rFonts w:ascii="Arial" w:hAnsi="Arial" w:cs="Arial"/>
          <w:szCs w:val="22"/>
          <w:lang w:val="en-US"/>
        </w:rPr>
        <w:t>‘is written’ or equivalent wording, ‘</w:t>
      </w:r>
      <w:r w:rsidR="001A6056" w:rsidRPr="003064AE">
        <w:rPr>
          <w:rFonts w:ascii="Arial" w:hAnsi="Arial" w:cs="Arial"/>
          <w:szCs w:val="22"/>
          <w:lang w:val="en-US"/>
        </w:rPr>
        <w:t xml:space="preserve">formulated </w:t>
      </w:r>
      <w:r w:rsidR="005A0677" w:rsidRPr="003064AE">
        <w:rPr>
          <w:rFonts w:ascii="Arial" w:hAnsi="Arial" w:cs="Arial"/>
          <w:szCs w:val="22"/>
          <w:lang w:val="en-US"/>
        </w:rPr>
        <w:t>in the O</w:t>
      </w:r>
      <w:r w:rsidR="001A6056" w:rsidRPr="003064AE">
        <w:rPr>
          <w:rFonts w:ascii="Arial" w:hAnsi="Arial" w:cs="Arial"/>
          <w:szCs w:val="22"/>
          <w:lang w:val="en-US"/>
        </w:rPr>
        <w:t xml:space="preserve">perational </w:t>
      </w:r>
      <w:r w:rsidR="005A0677" w:rsidRPr="003064AE">
        <w:rPr>
          <w:rFonts w:ascii="Arial" w:hAnsi="Arial" w:cs="Arial"/>
          <w:szCs w:val="22"/>
          <w:lang w:val="en-US"/>
        </w:rPr>
        <w:t>Directives</w:t>
      </w:r>
      <w:r w:rsidR="00014E61" w:rsidRPr="003064AE">
        <w:rPr>
          <w:rFonts w:ascii="Arial" w:hAnsi="Arial" w:cs="Arial"/>
          <w:szCs w:val="22"/>
          <w:lang w:val="en-US"/>
        </w:rPr>
        <w:t>’</w:t>
      </w:r>
      <w:r w:rsidR="005A0677" w:rsidRPr="003064AE">
        <w:rPr>
          <w:rFonts w:ascii="Arial" w:hAnsi="Arial" w:cs="Arial"/>
          <w:szCs w:val="22"/>
          <w:lang w:val="en-US"/>
        </w:rPr>
        <w:t>.</w:t>
      </w:r>
    </w:p>
    <w:p w14:paraId="6C25CDAE" w14:textId="6672CE23" w:rsidR="002B018D" w:rsidRPr="003064AE" w:rsidRDefault="002B018D" w:rsidP="002A114F">
      <w:pPr>
        <w:widowControl w:val="0"/>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 xml:space="preserve">The </w:t>
      </w:r>
      <w:r w:rsidR="005A0677" w:rsidRPr="003064AE">
        <w:rPr>
          <w:rFonts w:ascii="Arial" w:hAnsi="Arial" w:cs="Arial"/>
          <w:b/>
          <w:szCs w:val="22"/>
          <w:lang w:val="en-US"/>
        </w:rPr>
        <w:t>Chairperson</w:t>
      </w:r>
      <w:r w:rsidR="0060710C" w:rsidRPr="003064AE">
        <w:rPr>
          <w:rFonts w:ascii="Arial" w:hAnsi="Arial" w:cs="Arial"/>
          <w:b/>
          <w:szCs w:val="22"/>
          <w:lang w:val="en-US"/>
        </w:rPr>
        <w:t xml:space="preserve"> </w:t>
      </w:r>
      <w:r w:rsidR="005A0677" w:rsidRPr="003064AE">
        <w:rPr>
          <w:rFonts w:ascii="Arial" w:hAnsi="Arial" w:cs="Arial"/>
          <w:szCs w:val="22"/>
          <w:lang w:val="en-US"/>
        </w:rPr>
        <w:t xml:space="preserve">asked Norway to explain the </w:t>
      </w:r>
      <w:r w:rsidR="0060710C" w:rsidRPr="003064AE">
        <w:rPr>
          <w:rFonts w:ascii="Arial" w:hAnsi="Arial" w:cs="Arial"/>
          <w:szCs w:val="22"/>
          <w:lang w:val="en-US"/>
        </w:rPr>
        <w:t>concept</w:t>
      </w:r>
      <w:r w:rsidR="005A0677" w:rsidRPr="003064AE">
        <w:rPr>
          <w:rFonts w:ascii="Arial" w:hAnsi="Arial" w:cs="Arial"/>
          <w:szCs w:val="22"/>
          <w:lang w:val="en-US"/>
        </w:rPr>
        <w:t xml:space="preserve">, while </w:t>
      </w:r>
      <w:r w:rsidR="0060710C" w:rsidRPr="003064AE">
        <w:rPr>
          <w:rFonts w:ascii="Arial" w:hAnsi="Arial" w:cs="Arial"/>
          <w:szCs w:val="22"/>
          <w:lang w:val="en-US"/>
        </w:rPr>
        <w:t>the Secretariat could help to express that conc</w:t>
      </w:r>
      <w:r w:rsidR="005A0677" w:rsidRPr="003064AE">
        <w:rPr>
          <w:rFonts w:ascii="Arial" w:hAnsi="Arial" w:cs="Arial"/>
          <w:szCs w:val="22"/>
          <w:lang w:val="en-US"/>
        </w:rPr>
        <w:t>ept in a specific form of words.</w:t>
      </w:r>
    </w:p>
    <w:p w14:paraId="75D12EE2" w14:textId="6D1F658A" w:rsidR="005A0677" w:rsidRPr="003064AE" w:rsidRDefault="002B018D" w:rsidP="002A114F">
      <w:pPr>
        <w:widowControl w:val="0"/>
        <w:numPr>
          <w:ilvl w:val="0"/>
          <w:numId w:val="14"/>
        </w:numPr>
        <w:suppressAutoHyphens/>
        <w:autoSpaceDE w:val="0"/>
        <w:ind w:left="709" w:hanging="709"/>
        <w:jc w:val="both"/>
        <w:rPr>
          <w:rFonts w:ascii="Arial" w:hAnsi="Arial" w:cs="Arial"/>
          <w:szCs w:val="22"/>
          <w:lang w:val="en-US"/>
        </w:rPr>
      </w:pPr>
      <w:proofErr w:type="gramStart"/>
      <w:r w:rsidRPr="003064AE">
        <w:rPr>
          <w:rFonts w:ascii="Arial" w:hAnsi="Arial" w:cs="Arial"/>
          <w:szCs w:val="22"/>
          <w:lang w:val="en-US"/>
        </w:rPr>
        <w:lastRenderedPageBreak/>
        <w:t xml:space="preserve">The delegation of </w:t>
      </w:r>
      <w:r w:rsidR="0060710C" w:rsidRPr="003064AE">
        <w:rPr>
          <w:rFonts w:ascii="Arial" w:hAnsi="Arial" w:cs="Arial"/>
          <w:b/>
          <w:szCs w:val="22"/>
          <w:lang w:val="en-US"/>
        </w:rPr>
        <w:t xml:space="preserve">Norway </w:t>
      </w:r>
      <w:r w:rsidR="005A0677" w:rsidRPr="003064AE">
        <w:rPr>
          <w:rFonts w:ascii="Arial" w:hAnsi="Arial" w:cs="Arial"/>
          <w:szCs w:val="22"/>
          <w:lang w:val="en-US"/>
        </w:rPr>
        <w:t>wished to expand the paragraph, in addition to the reference to sustainable development, and would come up with a suggestion.</w:t>
      </w:r>
      <w:proofErr w:type="gramEnd"/>
    </w:p>
    <w:p w14:paraId="70E753B6" w14:textId="78967C9A" w:rsidR="002B018D" w:rsidRPr="003064AE" w:rsidRDefault="002B018D" w:rsidP="002A114F">
      <w:pPr>
        <w:widowControl w:val="0"/>
        <w:numPr>
          <w:ilvl w:val="0"/>
          <w:numId w:val="14"/>
        </w:numPr>
        <w:suppressAutoHyphens/>
        <w:autoSpaceDE w:val="0"/>
        <w:ind w:left="709" w:hanging="709"/>
        <w:jc w:val="both"/>
        <w:rPr>
          <w:rFonts w:ascii="Arial" w:hAnsi="Arial" w:cs="Arial"/>
          <w:szCs w:val="22"/>
          <w:lang w:val="en-US"/>
        </w:rPr>
      </w:pPr>
      <w:proofErr w:type="gramStart"/>
      <w:r w:rsidRPr="003064AE">
        <w:rPr>
          <w:rFonts w:ascii="Arial" w:hAnsi="Arial" w:cs="Arial"/>
          <w:szCs w:val="22"/>
          <w:lang w:val="en-US"/>
        </w:rPr>
        <w:t xml:space="preserve">The </w:t>
      </w:r>
      <w:r w:rsidR="0060710C" w:rsidRPr="003064AE">
        <w:rPr>
          <w:rFonts w:ascii="Arial" w:hAnsi="Arial" w:cs="Arial"/>
          <w:b/>
          <w:szCs w:val="22"/>
          <w:lang w:val="en-US"/>
        </w:rPr>
        <w:t>Chairperson</w:t>
      </w:r>
      <w:r w:rsidR="009F7D17" w:rsidRPr="003064AE">
        <w:rPr>
          <w:rFonts w:ascii="Arial" w:hAnsi="Arial" w:cs="Arial"/>
          <w:b/>
          <w:szCs w:val="22"/>
          <w:lang w:val="en-US"/>
        </w:rPr>
        <w:t xml:space="preserve"> </w:t>
      </w:r>
      <w:r w:rsidR="000550A3" w:rsidRPr="003064AE">
        <w:rPr>
          <w:rFonts w:ascii="Arial" w:hAnsi="Arial" w:cs="Arial"/>
          <w:szCs w:val="22"/>
          <w:lang w:val="en-US"/>
        </w:rPr>
        <w:t xml:space="preserve">gave Norway </w:t>
      </w:r>
      <w:r w:rsidR="0060710C" w:rsidRPr="003064AE">
        <w:rPr>
          <w:rFonts w:ascii="Arial" w:hAnsi="Arial" w:cs="Arial"/>
          <w:szCs w:val="22"/>
          <w:lang w:val="en-US"/>
        </w:rPr>
        <w:t xml:space="preserve">a few minutes to present </w:t>
      </w:r>
      <w:r w:rsidR="000550A3" w:rsidRPr="003064AE">
        <w:rPr>
          <w:rFonts w:ascii="Arial" w:hAnsi="Arial" w:cs="Arial"/>
          <w:szCs w:val="22"/>
          <w:lang w:val="en-US"/>
        </w:rPr>
        <w:t xml:space="preserve">its idea, adding that it </w:t>
      </w:r>
      <w:r w:rsidR="00F5558D" w:rsidRPr="003064AE">
        <w:rPr>
          <w:rFonts w:ascii="Arial" w:hAnsi="Arial" w:cs="Arial"/>
          <w:szCs w:val="22"/>
          <w:lang w:val="en-US"/>
        </w:rPr>
        <w:t xml:space="preserve">was </w:t>
      </w:r>
      <w:r w:rsidR="0060710C" w:rsidRPr="003064AE">
        <w:rPr>
          <w:rFonts w:ascii="Arial" w:hAnsi="Arial" w:cs="Arial"/>
          <w:szCs w:val="22"/>
          <w:lang w:val="en-US"/>
        </w:rPr>
        <w:t xml:space="preserve">essential </w:t>
      </w:r>
      <w:r w:rsidR="000550A3" w:rsidRPr="003064AE">
        <w:rPr>
          <w:rFonts w:ascii="Arial" w:hAnsi="Arial" w:cs="Arial"/>
          <w:szCs w:val="22"/>
          <w:lang w:val="en-US"/>
        </w:rPr>
        <w:t xml:space="preserve">to have </w:t>
      </w:r>
      <w:r w:rsidR="0060710C" w:rsidRPr="003064AE">
        <w:rPr>
          <w:rFonts w:ascii="Arial" w:hAnsi="Arial" w:cs="Arial"/>
          <w:szCs w:val="22"/>
          <w:lang w:val="en-US"/>
        </w:rPr>
        <w:t>a positive and receptive</w:t>
      </w:r>
      <w:r w:rsidR="000550A3" w:rsidRPr="003064AE">
        <w:rPr>
          <w:rFonts w:ascii="Arial" w:hAnsi="Arial" w:cs="Arial"/>
          <w:szCs w:val="22"/>
          <w:lang w:val="en-US"/>
        </w:rPr>
        <w:t xml:space="preserve"> attitude toward Palestine’s</w:t>
      </w:r>
      <w:r w:rsidR="0060710C" w:rsidRPr="003064AE">
        <w:rPr>
          <w:rFonts w:ascii="Arial" w:hAnsi="Arial" w:cs="Arial"/>
          <w:szCs w:val="22"/>
          <w:lang w:val="en-US"/>
        </w:rPr>
        <w:t xml:space="preserve"> amendment</w:t>
      </w:r>
      <w:r w:rsidR="00F5558D" w:rsidRPr="003064AE">
        <w:rPr>
          <w:rFonts w:ascii="Arial" w:hAnsi="Arial" w:cs="Arial"/>
          <w:szCs w:val="22"/>
          <w:lang w:val="en-US"/>
        </w:rPr>
        <w:t xml:space="preserve"> after which the Assembly would conclude </w:t>
      </w:r>
      <w:r w:rsidR="000550A3" w:rsidRPr="003064AE">
        <w:rPr>
          <w:rFonts w:ascii="Arial" w:hAnsi="Arial" w:cs="Arial"/>
          <w:szCs w:val="22"/>
          <w:lang w:val="en-US"/>
        </w:rPr>
        <w:t>the d</w:t>
      </w:r>
      <w:r w:rsidR="0060710C" w:rsidRPr="003064AE">
        <w:rPr>
          <w:rFonts w:ascii="Arial" w:hAnsi="Arial" w:cs="Arial"/>
          <w:szCs w:val="22"/>
          <w:lang w:val="en-US"/>
        </w:rPr>
        <w:t>raft Resolution</w:t>
      </w:r>
      <w:r w:rsidR="000550A3" w:rsidRPr="003064AE">
        <w:rPr>
          <w:rFonts w:ascii="Arial" w:hAnsi="Arial" w:cs="Arial"/>
          <w:szCs w:val="22"/>
          <w:lang w:val="en-US"/>
        </w:rPr>
        <w:t xml:space="preserve">, </w:t>
      </w:r>
      <w:r w:rsidR="00F5558D" w:rsidRPr="003064AE">
        <w:rPr>
          <w:rFonts w:ascii="Arial" w:hAnsi="Arial" w:cs="Arial"/>
          <w:szCs w:val="22"/>
          <w:lang w:val="en-US"/>
        </w:rPr>
        <w:t xml:space="preserve">followed by </w:t>
      </w:r>
      <w:r w:rsidR="000550A3" w:rsidRPr="003064AE">
        <w:rPr>
          <w:rFonts w:ascii="Arial" w:hAnsi="Arial" w:cs="Arial"/>
          <w:szCs w:val="22"/>
          <w:lang w:val="en-US"/>
        </w:rPr>
        <w:t xml:space="preserve">the </w:t>
      </w:r>
      <w:r w:rsidR="0060710C" w:rsidRPr="003064AE">
        <w:rPr>
          <w:rFonts w:ascii="Arial" w:hAnsi="Arial" w:cs="Arial"/>
          <w:szCs w:val="22"/>
          <w:lang w:val="en-US"/>
        </w:rPr>
        <w:t xml:space="preserve">afternoon </w:t>
      </w:r>
      <w:r w:rsidR="000550A3" w:rsidRPr="003064AE">
        <w:rPr>
          <w:rFonts w:ascii="Arial" w:hAnsi="Arial" w:cs="Arial"/>
          <w:szCs w:val="22"/>
          <w:lang w:val="en-US"/>
        </w:rPr>
        <w:t xml:space="preserve">session </w:t>
      </w:r>
      <w:r w:rsidR="00F5558D" w:rsidRPr="003064AE">
        <w:rPr>
          <w:rFonts w:ascii="Arial" w:hAnsi="Arial" w:cs="Arial"/>
          <w:szCs w:val="22"/>
          <w:lang w:val="en-US"/>
        </w:rPr>
        <w:t xml:space="preserve">with </w:t>
      </w:r>
      <w:r w:rsidR="000550A3" w:rsidRPr="003064AE">
        <w:rPr>
          <w:rFonts w:ascii="Arial" w:hAnsi="Arial" w:cs="Arial"/>
          <w:szCs w:val="22"/>
          <w:lang w:val="en-US"/>
        </w:rPr>
        <w:t>i</w:t>
      </w:r>
      <w:r w:rsidR="0060710C" w:rsidRPr="003064AE">
        <w:rPr>
          <w:rFonts w:ascii="Arial" w:hAnsi="Arial" w:cs="Arial"/>
          <w:szCs w:val="22"/>
          <w:lang w:val="en-US"/>
        </w:rPr>
        <w:t xml:space="preserve">tems 8 on </w:t>
      </w:r>
      <w:r w:rsidR="00824D63">
        <w:rPr>
          <w:rFonts w:ascii="Arial" w:hAnsi="Arial" w:cs="Arial"/>
          <w:szCs w:val="22"/>
          <w:lang w:val="en-US"/>
        </w:rPr>
        <w:t xml:space="preserve">the </w:t>
      </w:r>
      <w:r w:rsidR="0060710C" w:rsidRPr="003064AE">
        <w:rPr>
          <w:rFonts w:ascii="Arial" w:hAnsi="Arial" w:cs="Arial"/>
          <w:szCs w:val="22"/>
          <w:lang w:val="en-US"/>
        </w:rPr>
        <w:t>Accreditation of NGOs and 9 on the Use of the resources of the Intangible Cultural Heritage Fund.</w:t>
      </w:r>
      <w:proofErr w:type="gramEnd"/>
    </w:p>
    <w:p w14:paraId="2D9E4E01" w14:textId="40370626" w:rsidR="00F410A2" w:rsidRPr="003064AE" w:rsidRDefault="002B018D" w:rsidP="002A114F">
      <w:pPr>
        <w:widowControl w:val="0"/>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 xml:space="preserve">The delegation of </w:t>
      </w:r>
      <w:r w:rsidR="0060710C" w:rsidRPr="003064AE">
        <w:rPr>
          <w:rFonts w:ascii="Arial" w:hAnsi="Arial" w:cs="Arial"/>
          <w:b/>
          <w:szCs w:val="22"/>
          <w:lang w:val="en-US"/>
        </w:rPr>
        <w:t xml:space="preserve">Morocco </w:t>
      </w:r>
      <w:r w:rsidR="00A94E46" w:rsidRPr="003064AE">
        <w:rPr>
          <w:rFonts w:ascii="Arial" w:hAnsi="Arial" w:cs="Arial"/>
          <w:b/>
          <w:szCs w:val="22"/>
          <w:lang w:val="en-US"/>
        </w:rPr>
        <w:t xml:space="preserve">suggested </w:t>
      </w:r>
      <w:r w:rsidR="00A94E46" w:rsidRPr="003064AE">
        <w:rPr>
          <w:rFonts w:ascii="Arial" w:hAnsi="Arial" w:cs="Arial"/>
          <w:szCs w:val="22"/>
          <w:lang w:val="en-US"/>
        </w:rPr>
        <w:t xml:space="preserve">a </w:t>
      </w:r>
      <w:r w:rsidR="00F410A2" w:rsidRPr="003064AE">
        <w:rPr>
          <w:rFonts w:ascii="Arial" w:hAnsi="Arial" w:cs="Arial"/>
          <w:szCs w:val="22"/>
          <w:lang w:val="en-US"/>
        </w:rPr>
        <w:t>reword</w:t>
      </w:r>
      <w:r w:rsidR="00A94E46" w:rsidRPr="003064AE">
        <w:rPr>
          <w:rFonts w:ascii="Arial" w:hAnsi="Arial" w:cs="Arial"/>
          <w:szCs w:val="22"/>
          <w:lang w:val="en-US"/>
        </w:rPr>
        <w:t>ing</w:t>
      </w:r>
      <w:r w:rsidR="00F410A2" w:rsidRPr="003064AE">
        <w:rPr>
          <w:rFonts w:ascii="Arial" w:hAnsi="Arial" w:cs="Arial"/>
          <w:szCs w:val="22"/>
          <w:lang w:val="en-US"/>
        </w:rPr>
        <w:t xml:space="preserve"> </w:t>
      </w:r>
      <w:r w:rsidR="00A94E46" w:rsidRPr="003064AE">
        <w:rPr>
          <w:rFonts w:ascii="Arial" w:hAnsi="Arial" w:cs="Arial"/>
          <w:szCs w:val="22"/>
          <w:lang w:val="en-US"/>
        </w:rPr>
        <w:t xml:space="preserve">of the amendment by </w:t>
      </w:r>
      <w:r w:rsidR="00F410A2" w:rsidRPr="003064AE">
        <w:rPr>
          <w:rFonts w:ascii="Arial" w:hAnsi="Arial" w:cs="Arial"/>
          <w:szCs w:val="22"/>
          <w:lang w:val="en-US"/>
        </w:rPr>
        <w:t xml:space="preserve">Palestine, </w:t>
      </w:r>
      <w:r w:rsidR="003064AE" w:rsidRPr="003064AE">
        <w:rPr>
          <w:rFonts w:ascii="Arial" w:hAnsi="Arial" w:cs="Arial"/>
          <w:szCs w:val="22"/>
          <w:lang w:val="en-US"/>
        </w:rPr>
        <w:t>to read, ‘</w:t>
      </w:r>
      <w:r w:rsidR="00A94E46" w:rsidRPr="003064AE">
        <w:rPr>
          <w:rFonts w:ascii="Arial" w:hAnsi="Arial" w:cs="Arial"/>
          <w:szCs w:val="22"/>
          <w:lang w:val="en-US"/>
        </w:rPr>
        <w:t>Invites the Secretariat to consult with the S</w:t>
      </w:r>
      <w:r w:rsidR="00F410A2" w:rsidRPr="003064AE">
        <w:rPr>
          <w:rFonts w:ascii="Arial" w:hAnsi="Arial" w:cs="Arial"/>
          <w:szCs w:val="22"/>
          <w:lang w:val="en-US"/>
        </w:rPr>
        <w:t xml:space="preserve">ecretariats of </w:t>
      </w:r>
      <w:r w:rsidR="00A94E46" w:rsidRPr="003064AE">
        <w:rPr>
          <w:rFonts w:ascii="Arial" w:hAnsi="Arial" w:cs="Arial"/>
          <w:szCs w:val="22"/>
          <w:lang w:val="en-US"/>
        </w:rPr>
        <w:t xml:space="preserve">the </w:t>
      </w:r>
      <w:r w:rsidR="00F410A2" w:rsidRPr="003064AE">
        <w:rPr>
          <w:rFonts w:ascii="Arial" w:hAnsi="Arial" w:cs="Arial"/>
          <w:szCs w:val="22"/>
          <w:lang w:val="en-US"/>
        </w:rPr>
        <w:t xml:space="preserve">other cultural conventions </w:t>
      </w:r>
      <w:r w:rsidR="00A94E46" w:rsidRPr="003064AE">
        <w:rPr>
          <w:rFonts w:ascii="Arial" w:hAnsi="Arial" w:cs="Arial"/>
          <w:szCs w:val="22"/>
          <w:lang w:val="en-US"/>
        </w:rPr>
        <w:t xml:space="preserve">so as to </w:t>
      </w:r>
      <w:r w:rsidR="00F410A2" w:rsidRPr="003064AE">
        <w:rPr>
          <w:rFonts w:ascii="Arial" w:hAnsi="Arial" w:cs="Arial"/>
          <w:szCs w:val="22"/>
          <w:lang w:val="en-US"/>
        </w:rPr>
        <w:t>enhance synergy and harmony</w:t>
      </w:r>
      <w:r w:rsidR="00A94E46" w:rsidRPr="003064AE">
        <w:rPr>
          <w:rFonts w:ascii="Arial" w:hAnsi="Arial" w:cs="Arial"/>
          <w:szCs w:val="22"/>
          <w:lang w:val="en-US"/>
        </w:rPr>
        <w:t xml:space="preserve"> rel</w:t>
      </w:r>
      <w:r w:rsidR="003064AE" w:rsidRPr="003064AE">
        <w:rPr>
          <w:rFonts w:ascii="Arial" w:hAnsi="Arial" w:cs="Arial"/>
          <w:szCs w:val="22"/>
          <w:lang w:val="en-US"/>
        </w:rPr>
        <w:t>ated to sustainable development’</w:t>
      </w:r>
      <w:r w:rsidR="00A94E46" w:rsidRPr="003064AE">
        <w:rPr>
          <w:rFonts w:ascii="Arial" w:hAnsi="Arial" w:cs="Arial"/>
          <w:szCs w:val="22"/>
          <w:lang w:val="en-US"/>
        </w:rPr>
        <w:t>.</w:t>
      </w:r>
    </w:p>
    <w:p w14:paraId="227316E9" w14:textId="5BBE3DAF" w:rsidR="00F257E8" w:rsidRPr="00CC43BB" w:rsidRDefault="002B018D" w:rsidP="002A114F">
      <w:pPr>
        <w:widowControl w:val="0"/>
        <w:numPr>
          <w:ilvl w:val="0"/>
          <w:numId w:val="14"/>
        </w:numPr>
        <w:suppressAutoHyphens/>
        <w:autoSpaceDE w:val="0"/>
        <w:ind w:left="709" w:hanging="709"/>
        <w:jc w:val="both"/>
        <w:rPr>
          <w:rFonts w:ascii="Arial" w:hAnsi="Arial" w:cs="Arial"/>
          <w:szCs w:val="22"/>
          <w:lang w:val="fr-FR"/>
        </w:rPr>
      </w:pPr>
      <w:r w:rsidRPr="003064AE">
        <w:rPr>
          <w:rFonts w:ascii="Arial" w:hAnsi="Arial" w:cs="Arial"/>
          <w:szCs w:val="22"/>
          <w:lang w:val="en-US"/>
        </w:rPr>
        <w:t xml:space="preserve">The delegation of </w:t>
      </w:r>
      <w:r w:rsidR="0060710C" w:rsidRPr="003064AE">
        <w:rPr>
          <w:rFonts w:ascii="Arial" w:hAnsi="Arial" w:cs="Arial"/>
          <w:b/>
          <w:szCs w:val="22"/>
          <w:lang w:val="en-US"/>
        </w:rPr>
        <w:t xml:space="preserve">Palestine </w:t>
      </w:r>
      <w:r w:rsidR="00A94E46" w:rsidRPr="003064AE">
        <w:rPr>
          <w:rFonts w:ascii="Arial" w:hAnsi="Arial" w:cs="Arial"/>
          <w:szCs w:val="22"/>
          <w:lang w:val="en-US"/>
        </w:rPr>
        <w:t xml:space="preserve">reiterated that it was </w:t>
      </w:r>
      <w:r w:rsidR="0060710C" w:rsidRPr="003064AE">
        <w:rPr>
          <w:rFonts w:ascii="Arial" w:hAnsi="Arial" w:cs="Arial"/>
          <w:szCs w:val="22"/>
          <w:lang w:val="en-US"/>
        </w:rPr>
        <w:t xml:space="preserve">always in </w:t>
      </w:r>
      <w:proofErr w:type="spellStart"/>
      <w:r w:rsidR="0060710C" w:rsidRPr="003064AE">
        <w:rPr>
          <w:rFonts w:ascii="Arial" w:hAnsi="Arial" w:cs="Arial"/>
          <w:szCs w:val="22"/>
          <w:lang w:val="en-US"/>
        </w:rPr>
        <w:t>favour</w:t>
      </w:r>
      <w:proofErr w:type="spellEnd"/>
      <w:r w:rsidR="0060710C" w:rsidRPr="003064AE">
        <w:rPr>
          <w:rFonts w:ascii="Arial" w:hAnsi="Arial" w:cs="Arial"/>
          <w:szCs w:val="22"/>
          <w:lang w:val="en-US"/>
        </w:rPr>
        <w:t xml:space="preserve"> of </w:t>
      </w:r>
      <w:r w:rsidR="00A94E46" w:rsidRPr="003064AE">
        <w:rPr>
          <w:rFonts w:ascii="Arial" w:hAnsi="Arial" w:cs="Arial"/>
          <w:szCs w:val="22"/>
          <w:lang w:val="en-US"/>
        </w:rPr>
        <w:t xml:space="preserve">a consensus, noting the </w:t>
      </w:r>
      <w:r w:rsidR="0060710C" w:rsidRPr="003064AE">
        <w:rPr>
          <w:rFonts w:ascii="Arial" w:hAnsi="Arial" w:cs="Arial"/>
          <w:szCs w:val="22"/>
          <w:lang w:val="en-US"/>
        </w:rPr>
        <w:t>open-minded</w:t>
      </w:r>
      <w:r w:rsidR="00A94E46" w:rsidRPr="003064AE">
        <w:rPr>
          <w:rFonts w:ascii="Arial" w:hAnsi="Arial" w:cs="Arial"/>
          <w:szCs w:val="22"/>
          <w:lang w:val="en-US"/>
        </w:rPr>
        <w:t xml:space="preserve"> and</w:t>
      </w:r>
      <w:r w:rsidR="0060710C" w:rsidRPr="003064AE">
        <w:rPr>
          <w:rFonts w:ascii="Arial" w:hAnsi="Arial" w:cs="Arial"/>
          <w:szCs w:val="22"/>
          <w:lang w:val="en-US"/>
        </w:rPr>
        <w:t xml:space="preserve"> positive spirit</w:t>
      </w:r>
      <w:r w:rsidR="00A94E46" w:rsidRPr="003064AE">
        <w:rPr>
          <w:rFonts w:ascii="Arial" w:hAnsi="Arial" w:cs="Arial"/>
          <w:szCs w:val="22"/>
          <w:lang w:val="en-US"/>
        </w:rPr>
        <w:t xml:space="preserve"> of the Assembly</w:t>
      </w:r>
      <w:r w:rsidR="0060710C" w:rsidRPr="003064AE">
        <w:rPr>
          <w:rFonts w:ascii="Arial" w:hAnsi="Arial" w:cs="Arial"/>
          <w:szCs w:val="22"/>
          <w:lang w:val="en-US"/>
        </w:rPr>
        <w:t xml:space="preserve">. </w:t>
      </w:r>
      <w:r w:rsidR="00A94E46" w:rsidRPr="00185C95">
        <w:rPr>
          <w:rFonts w:ascii="Arial" w:hAnsi="Arial" w:cs="Arial"/>
          <w:szCs w:val="22"/>
          <w:lang w:val="fr-FR"/>
        </w:rPr>
        <w:t xml:space="preserve">The delegation </w:t>
      </w:r>
      <w:r w:rsidR="00F5558D" w:rsidRPr="00185C95">
        <w:rPr>
          <w:rFonts w:ascii="Arial" w:hAnsi="Arial" w:cs="Arial"/>
          <w:szCs w:val="22"/>
          <w:lang w:val="fr-FR"/>
        </w:rPr>
        <w:t xml:space="preserve">repeated </w:t>
      </w:r>
      <w:r w:rsidR="0060710C" w:rsidRPr="00185C95">
        <w:rPr>
          <w:rFonts w:ascii="Arial" w:hAnsi="Arial" w:cs="Arial"/>
          <w:szCs w:val="22"/>
          <w:lang w:val="fr-FR"/>
        </w:rPr>
        <w:t>Morocco</w:t>
      </w:r>
      <w:r w:rsidR="00F5558D" w:rsidRPr="00185C95">
        <w:rPr>
          <w:rFonts w:ascii="Arial" w:hAnsi="Arial" w:cs="Arial"/>
          <w:szCs w:val="22"/>
          <w:lang w:val="fr-FR"/>
        </w:rPr>
        <w:t>’s amendment that</w:t>
      </w:r>
      <w:r w:rsidR="003064AE" w:rsidRPr="00185C95">
        <w:rPr>
          <w:rFonts w:ascii="Arial" w:hAnsi="Arial" w:cs="Arial"/>
          <w:szCs w:val="22"/>
          <w:lang w:val="fr-FR"/>
        </w:rPr>
        <w:t xml:space="preserve"> would read [in the French version],</w:t>
      </w:r>
      <w:r w:rsidR="003064AE" w:rsidRPr="00CC43BB">
        <w:rPr>
          <w:rFonts w:ascii="Arial" w:hAnsi="Arial" w:cs="Arial"/>
          <w:szCs w:val="22"/>
          <w:lang w:val="fr-FR"/>
        </w:rPr>
        <w:t xml:space="preserve"> </w:t>
      </w:r>
      <w:r w:rsidR="003064AE" w:rsidRPr="003064AE">
        <w:rPr>
          <w:rFonts w:ascii="Arial" w:hAnsi="Arial" w:cs="Arial"/>
          <w:szCs w:val="22"/>
          <w:lang w:val="fr-FR"/>
        </w:rPr>
        <w:t>‘</w:t>
      </w:r>
      <w:r w:rsidR="00F5558D" w:rsidRPr="003064AE">
        <w:rPr>
          <w:rFonts w:ascii="Arial" w:hAnsi="Arial" w:cs="Arial"/>
          <w:i/>
          <w:szCs w:val="22"/>
          <w:lang w:val="fr-FR"/>
        </w:rPr>
        <w:t>Invite le S</w:t>
      </w:r>
      <w:r w:rsidR="0060710C" w:rsidRPr="003064AE">
        <w:rPr>
          <w:rFonts w:ascii="Arial" w:hAnsi="Arial" w:cs="Arial"/>
          <w:i/>
          <w:szCs w:val="22"/>
          <w:lang w:val="fr-FR"/>
        </w:rPr>
        <w:t>ecrétariat à se concerter avec les secrétariats des a</w:t>
      </w:r>
      <w:r w:rsidR="00F5558D" w:rsidRPr="003064AE">
        <w:rPr>
          <w:rFonts w:ascii="Arial" w:hAnsi="Arial" w:cs="Arial"/>
          <w:i/>
          <w:szCs w:val="22"/>
          <w:lang w:val="fr-FR"/>
        </w:rPr>
        <w:t xml:space="preserve">utres conventions culturelles </w:t>
      </w:r>
      <w:r w:rsidR="0060710C" w:rsidRPr="003064AE">
        <w:rPr>
          <w:rFonts w:ascii="Arial" w:hAnsi="Arial" w:cs="Arial"/>
          <w:i/>
          <w:szCs w:val="22"/>
          <w:lang w:val="fr-FR"/>
        </w:rPr>
        <w:t>afin de renforcer les synergies et l’harmonie entre elles en ce qui co</w:t>
      </w:r>
      <w:r w:rsidR="003064AE" w:rsidRPr="003064AE">
        <w:rPr>
          <w:rFonts w:ascii="Arial" w:hAnsi="Arial" w:cs="Arial"/>
          <w:i/>
          <w:szCs w:val="22"/>
          <w:lang w:val="fr-FR"/>
        </w:rPr>
        <w:t>ncerne le développement durable’</w:t>
      </w:r>
      <w:r w:rsidR="0060710C" w:rsidRPr="003064AE">
        <w:rPr>
          <w:rFonts w:ascii="Arial" w:hAnsi="Arial" w:cs="Arial"/>
          <w:szCs w:val="22"/>
          <w:lang w:val="fr-FR"/>
        </w:rPr>
        <w:t>.</w:t>
      </w:r>
    </w:p>
    <w:p w14:paraId="214F6257" w14:textId="24B9E74B" w:rsidR="00F5558D" w:rsidRPr="003064AE" w:rsidRDefault="00F257E8" w:rsidP="002A114F">
      <w:pPr>
        <w:widowControl w:val="0"/>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 xml:space="preserve">The delegation of </w:t>
      </w:r>
      <w:r w:rsidR="0060710C" w:rsidRPr="003064AE">
        <w:rPr>
          <w:rFonts w:ascii="Arial" w:hAnsi="Arial" w:cs="Arial"/>
          <w:b/>
          <w:szCs w:val="22"/>
          <w:lang w:val="en-US"/>
        </w:rPr>
        <w:t xml:space="preserve">Palestine </w:t>
      </w:r>
      <w:r w:rsidR="002515A0" w:rsidRPr="003064AE">
        <w:rPr>
          <w:rFonts w:ascii="Arial" w:hAnsi="Arial" w:cs="Arial"/>
          <w:szCs w:val="22"/>
          <w:lang w:val="en-US"/>
        </w:rPr>
        <w:t xml:space="preserve">found the paragraph </w:t>
      </w:r>
      <w:r w:rsidR="00F5558D" w:rsidRPr="003064AE">
        <w:rPr>
          <w:rFonts w:ascii="Arial" w:hAnsi="Arial" w:cs="Arial"/>
          <w:szCs w:val="22"/>
          <w:lang w:val="en-US"/>
        </w:rPr>
        <w:t xml:space="preserve">acceptable but </w:t>
      </w:r>
      <w:r w:rsidR="002515A0" w:rsidRPr="003064AE">
        <w:rPr>
          <w:rFonts w:ascii="Arial" w:hAnsi="Arial" w:cs="Arial"/>
          <w:szCs w:val="22"/>
          <w:lang w:val="en-US"/>
        </w:rPr>
        <w:t xml:space="preserve">suggested a slight variation, which read [in English], </w:t>
      </w:r>
      <w:r w:rsidR="003064AE">
        <w:rPr>
          <w:rFonts w:ascii="Arial" w:hAnsi="Arial" w:cs="Arial"/>
          <w:szCs w:val="22"/>
          <w:lang w:val="en-US"/>
        </w:rPr>
        <w:t>‘</w:t>
      </w:r>
      <w:r w:rsidR="00F5558D" w:rsidRPr="003064AE">
        <w:rPr>
          <w:rFonts w:ascii="Arial" w:hAnsi="Arial" w:cs="Arial"/>
          <w:szCs w:val="22"/>
          <w:lang w:val="en-US"/>
        </w:rPr>
        <w:t xml:space="preserve">to enhance synergy and harmony with </w:t>
      </w:r>
      <w:r w:rsidR="002515A0" w:rsidRPr="003064AE">
        <w:rPr>
          <w:rFonts w:ascii="Arial" w:hAnsi="Arial" w:cs="Arial"/>
          <w:szCs w:val="22"/>
          <w:lang w:val="en-US"/>
        </w:rPr>
        <w:t>regard to sustainable development</w:t>
      </w:r>
      <w:r w:rsidR="003064AE">
        <w:rPr>
          <w:rFonts w:ascii="Arial" w:hAnsi="Arial" w:cs="Arial"/>
          <w:szCs w:val="22"/>
          <w:lang w:val="en-US"/>
        </w:rPr>
        <w:t>’</w:t>
      </w:r>
      <w:r w:rsidR="00F5558D" w:rsidRPr="003064AE">
        <w:rPr>
          <w:rFonts w:ascii="Arial" w:hAnsi="Arial" w:cs="Arial"/>
          <w:szCs w:val="22"/>
          <w:lang w:val="en-US"/>
        </w:rPr>
        <w:t xml:space="preserve">, </w:t>
      </w:r>
      <w:r w:rsidR="002515A0" w:rsidRPr="003064AE">
        <w:rPr>
          <w:rFonts w:ascii="Arial" w:hAnsi="Arial" w:cs="Arial"/>
          <w:szCs w:val="22"/>
          <w:lang w:val="en-US"/>
        </w:rPr>
        <w:t>adding that it was unnecessary</w:t>
      </w:r>
      <w:r w:rsidR="003064AE" w:rsidRPr="003064AE">
        <w:rPr>
          <w:rFonts w:ascii="Arial" w:hAnsi="Arial" w:cs="Arial"/>
          <w:szCs w:val="22"/>
          <w:lang w:val="en-US"/>
        </w:rPr>
        <w:t xml:space="preserve"> to mention ‘</w:t>
      </w:r>
      <w:r w:rsidR="002515A0" w:rsidRPr="003064AE">
        <w:rPr>
          <w:rFonts w:ascii="Arial" w:hAnsi="Arial" w:cs="Arial"/>
          <w:szCs w:val="22"/>
          <w:lang w:val="en-US"/>
        </w:rPr>
        <w:t xml:space="preserve">entre </w:t>
      </w:r>
      <w:proofErr w:type="spellStart"/>
      <w:r w:rsidR="002515A0" w:rsidRPr="003064AE">
        <w:rPr>
          <w:rFonts w:ascii="Arial" w:hAnsi="Arial" w:cs="Arial"/>
          <w:szCs w:val="22"/>
          <w:lang w:val="en-US"/>
        </w:rPr>
        <w:t>elles</w:t>
      </w:r>
      <w:proofErr w:type="spellEnd"/>
      <w:r w:rsidR="003064AE" w:rsidRPr="003064AE">
        <w:rPr>
          <w:rFonts w:ascii="Arial" w:hAnsi="Arial" w:cs="Arial"/>
          <w:szCs w:val="22"/>
          <w:lang w:val="en-US"/>
        </w:rPr>
        <w:t>’</w:t>
      </w:r>
      <w:r w:rsidR="002515A0" w:rsidRPr="003064AE">
        <w:rPr>
          <w:rFonts w:ascii="Arial" w:hAnsi="Arial" w:cs="Arial"/>
          <w:szCs w:val="22"/>
          <w:lang w:val="en-US"/>
        </w:rPr>
        <w:t xml:space="preserve"> (between them) o</w:t>
      </w:r>
      <w:r w:rsidR="00F5558D" w:rsidRPr="003064AE">
        <w:rPr>
          <w:rFonts w:ascii="Arial" w:hAnsi="Arial" w:cs="Arial"/>
          <w:szCs w:val="22"/>
          <w:lang w:val="en-US"/>
        </w:rPr>
        <w:t>r to be more precise</w:t>
      </w:r>
      <w:r w:rsidR="002515A0" w:rsidRPr="003064AE">
        <w:rPr>
          <w:rFonts w:ascii="Arial" w:hAnsi="Arial" w:cs="Arial"/>
          <w:szCs w:val="22"/>
          <w:lang w:val="en-US"/>
        </w:rPr>
        <w:t>,</w:t>
      </w:r>
      <w:r w:rsidR="003064AE">
        <w:rPr>
          <w:rFonts w:ascii="Arial" w:hAnsi="Arial" w:cs="Arial"/>
          <w:szCs w:val="22"/>
          <w:lang w:val="en-US"/>
        </w:rPr>
        <w:t xml:space="preserve"> ‘</w:t>
      </w:r>
      <w:r w:rsidR="00F5558D" w:rsidRPr="003064AE">
        <w:rPr>
          <w:rFonts w:ascii="Arial" w:hAnsi="Arial" w:cs="Arial"/>
          <w:szCs w:val="22"/>
          <w:lang w:val="en-US"/>
        </w:rPr>
        <w:t>regarding their action</w:t>
      </w:r>
      <w:r w:rsidR="003064AE">
        <w:rPr>
          <w:rFonts w:ascii="Arial" w:hAnsi="Arial" w:cs="Arial"/>
          <w:szCs w:val="22"/>
          <w:lang w:val="en-US"/>
        </w:rPr>
        <w:t>’.</w:t>
      </w:r>
    </w:p>
    <w:p w14:paraId="193FAE4C" w14:textId="11CF3B7A" w:rsidR="00F257E8" w:rsidRPr="003064AE" w:rsidRDefault="00F257E8" w:rsidP="002A114F">
      <w:pPr>
        <w:widowControl w:val="0"/>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 xml:space="preserve">The </w:t>
      </w:r>
      <w:r w:rsidR="0060710C" w:rsidRPr="003064AE">
        <w:rPr>
          <w:rFonts w:ascii="Arial" w:hAnsi="Arial" w:cs="Arial"/>
          <w:b/>
          <w:szCs w:val="22"/>
          <w:lang w:val="en-US"/>
        </w:rPr>
        <w:t>Chairperson</w:t>
      </w:r>
      <w:r w:rsidR="001B462D" w:rsidRPr="003064AE">
        <w:rPr>
          <w:rFonts w:ascii="Arial" w:hAnsi="Arial" w:cs="Arial"/>
          <w:b/>
          <w:szCs w:val="22"/>
          <w:lang w:val="en-US"/>
        </w:rPr>
        <w:t xml:space="preserve"> </w:t>
      </w:r>
      <w:r w:rsidR="001B462D" w:rsidRPr="003064AE">
        <w:rPr>
          <w:rFonts w:ascii="Arial" w:hAnsi="Arial" w:cs="Arial"/>
          <w:szCs w:val="22"/>
          <w:lang w:val="en-US"/>
        </w:rPr>
        <w:t xml:space="preserve">believed that the Assembly had arrived </w:t>
      </w:r>
      <w:r w:rsidR="0060710C" w:rsidRPr="003064AE">
        <w:rPr>
          <w:rFonts w:ascii="Arial" w:hAnsi="Arial" w:cs="Arial"/>
          <w:szCs w:val="22"/>
          <w:lang w:val="en-US"/>
        </w:rPr>
        <w:t xml:space="preserve">at a point </w:t>
      </w:r>
      <w:r w:rsidR="001B462D" w:rsidRPr="003064AE">
        <w:rPr>
          <w:rFonts w:ascii="Arial" w:hAnsi="Arial" w:cs="Arial"/>
          <w:szCs w:val="22"/>
          <w:lang w:val="en-US"/>
        </w:rPr>
        <w:t>of resolution.</w:t>
      </w:r>
    </w:p>
    <w:p w14:paraId="5C4BD4D4" w14:textId="00344C37" w:rsidR="00F257E8" w:rsidRPr="003064AE" w:rsidRDefault="00F257E8" w:rsidP="002A114F">
      <w:pPr>
        <w:widowControl w:val="0"/>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 xml:space="preserve">The delegation of </w:t>
      </w:r>
      <w:r w:rsidR="0060710C" w:rsidRPr="003064AE">
        <w:rPr>
          <w:rFonts w:ascii="Arial" w:hAnsi="Arial" w:cs="Arial"/>
          <w:b/>
          <w:szCs w:val="22"/>
          <w:lang w:val="en-US"/>
        </w:rPr>
        <w:t xml:space="preserve">Palestine </w:t>
      </w:r>
      <w:r w:rsidR="001B462D" w:rsidRPr="003064AE">
        <w:rPr>
          <w:rFonts w:ascii="Arial" w:hAnsi="Arial" w:cs="Arial"/>
          <w:szCs w:val="22"/>
          <w:lang w:val="en-US"/>
        </w:rPr>
        <w:t>remarked that the Assembly was still expecting Norway’s amendment. From the delegation’s side, the paragraph was acceptable,</w:t>
      </w:r>
      <w:r w:rsidR="003064AE">
        <w:rPr>
          <w:rFonts w:ascii="Arial" w:hAnsi="Arial" w:cs="Arial"/>
          <w:szCs w:val="22"/>
          <w:lang w:val="en-US"/>
        </w:rPr>
        <w:t xml:space="preserve"> with the slight revision to de-</w:t>
      </w:r>
      <w:r w:rsidR="001B462D" w:rsidRPr="003064AE">
        <w:rPr>
          <w:rFonts w:ascii="Arial" w:hAnsi="Arial" w:cs="Arial"/>
          <w:szCs w:val="22"/>
          <w:lang w:val="en-US"/>
        </w:rPr>
        <w:t>clutter the phrase with the removal of ‘between them’.</w:t>
      </w:r>
    </w:p>
    <w:p w14:paraId="49294EE9" w14:textId="30D97570" w:rsidR="00F257E8" w:rsidRPr="003064AE" w:rsidRDefault="00F257E8" w:rsidP="002A114F">
      <w:pPr>
        <w:widowControl w:val="0"/>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 xml:space="preserve">The </w:t>
      </w:r>
      <w:r w:rsidR="001B462D" w:rsidRPr="003064AE">
        <w:rPr>
          <w:rFonts w:ascii="Arial" w:hAnsi="Arial" w:cs="Arial"/>
          <w:b/>
          <w:szCs w:val="22"/>
          <w:lang w:val="en-US"/>
        </w:rPr>
        <w:t xml:space="preserve">Chairperson </w:t>
      </w:r>
      <w:r w:rsidR="001B462D" w:rsidRPr="003064AE">
        <w:rPr>
          <w:rFonts w:ascii="Arial" w:hAnsi="Arial" w:cs="Arial"/>
          <w:szCs w:val="22"/>
          <w:lang w:val="en-US"/>
        </w:rPr>
        <w:t>appreciated Palestine’s consensual attitude.</w:t>
      </w:r>
    </w:p>
    <w:p w14:paraId="27FA8A51" w14:textId="53DC4CEA" w:rsidR="00D953CD" w:rsidRPr="003064AE" w:rsidRDefault="00F257E8" w:rsidP="002A114F">
      <w:pPr>
        <w:widowControl w:val="0"/>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 xml:space="preserve">The delegation of </w:t>
      </w:r>
      <w:r w:rsidR="0060710C" w:rsidRPr="003064AE">
        <w:rPr>
          <w:rFonts w:ascii="Arial" w:hAnsi="Arial" w:cs="Arial"/>
          <w:b/>
          <w:szCs w:val="22"/>
          <w:lang w:val="en-US"/>
        </w:rPr>
        <w:t>Turkey</w:t>
      </w:r>
      <w:r w:rsidR="00243660" w:rsidRPr="003064AE">
        <w:rPr>
          <w:rFonts w:ascii="Arial" w:hAnsi="Arial" w:cs="Arial"/>
          <w:b/>
          <w:szCs w:val="22"/>
          <w:lang w:val="en-US"/>
        </w:rPr>
        <w:t xml:space="preserve"> </w:t>
      </w:r>
      <w:r w:rsidR="00243660" w:rsidRPr="003064AE">
        <w:rPr>
          <w:rFonts w:ascii="Arial" w:hAnsi="Arial" w:cs="Arial"/>
          <w:szCs w:val="22"/>
          <w:lang w:val="en-US"/>
        </w:rPr>
        <w:t xml:space="preserve">remarked that </w:t>
      </w:r>
      <w:r w:rsidR="003064AE">
        <w:rPr>
          <w:rFonts w:ascii="Arial" w:hAnsi="Arial" w:cs="Arial"/>
          <w:szCs w:val="22"/>
          <w:lang w:val="en-US"/>
        </w:rPr>
        <w:t>‘</w:t>
      </w:r>
      <w:r w:rsidR="00243660" w:rsidRPr="003064AE">
        <w:rPr>
          <w:rFonts w:ascii="Arial" w:hAnsi="Arial" w:cs="Arial"/>
          <w:szCs w:val="22"/>
          <w:lang w:val="en-US"/>
        </w:rPr>
        <w:t>s</w:t>
      </w:r>
      <w:r w:rsidR="0069050C" w:rsidRPr="003064AE">
        <w:rPr>
          <w:rFonts w:ascii="Arial" w:hAnsi="Arial" w:cs="Arial"/>
          <w:szCs w:val="22"/>
          <w:lang w:val="en-US"/>
        </w:rPr>
        <w:t>ustainable development</w:t>
      </w:r>
      <w:r w:rsidR="003064AE">
        <w:rPr>
          <w:rFonts w:ascii="Arial" w:hAnsi="Arial" w:cs="Arial"/>
          <w:szCs w:val="22"/>
          <w:lang w:val="en-US"/>
        </w:rPr>
        <w:t>’</w:t>
      </w:r>
      <w:r w:rsidR="0069050C" w:rsidRPr="003064AE">
        <w:rPr>
          <w:rFonts w:ascii="Arial" w:hAnsi="Arial" w:cs="Arial"/>
          <w:szCs w:val="22"/>
          <w:lang w:val="en-US"/>
        </w:rPr>
        <w:t xml:space="preserve"> </w:t>
      </w:r>
      <w:r w:rsidR="00243660" w:rsidRPr="003064AE">
        <w:rPr>
          <w:rFonts w:ascii="Arial" w:hAnsi="Arial" w:cs="Arial"/>
          <w:szCs w:val="22"/>
          <w:lang w:val="en-US"/>
        </w:rPr>
        <w:t xml:space="preserve">did </w:t>
      </w:r>
      <w:r w:rsidR="0069050C" w:rsidRPr="003064AE">
        <w:rPr>
          <w:rFonts w:ascii="Arial" w:hAnsi="Arial" w:cs="Arial"/>
          <w:szCs w:val="22"/>
          <w:lang w:val="en-US"/>
        </w:rPr>
        <w:t xml:space="preserve">not exist in the text of the 1972 Convention, </w:t>
      </w:r>
      <w:r w:rsidR="00BB2E52" w:rsidRPr="003064AE">
        <w:rPr>
          <w:rFonts w:ascii="Arial" w:hAnsi="Arial" w:cs="Arial"/>
          <w:szCs w:val="22"/>
          <w:lang w:val="en-US"/>
        </w:rPr>
        <w:t>though</w:t>
      </w:r>
      <w:r w:rsidR="0069050C" w:rsidRPr="003064AE">
        <w:rPr>
          <w:rFonts w:ascii="Arial" w:hAnsi="Arial" w:cs="Arial"/>
          <w:szCs w:val="22"/>
          <w:lang w:val="en-US"/>
        </w:rPr>
        <w:t xml:space="preserve"> </w:t>
      </w:r>
      <w:r w:rsidR="00243660" w:rsidRPr="003064AE">
        <w:rPr>
          <w:rFonts w:ascii="Arial" w:hAnsi="Arial" w:cs="Arial"/>
          <w:szCs w:val="22"/>
          <w:lang w:val="en-US"/>
        </w:rPr>
        <w:t xml:space="preserve">it </w:t>
      </w:r>
      <w:proofErr w:type="gramStart"/>
      <w:r w:rsidR="00243660" w:rsidRPr="003064AE">
        <w:rPr>
          <w:rFonts w:ascii="Arial" w:hAnsi="Arial" w:cs="Arial"/>
          <w:szCs w:val="22"/>
          <w:lang w:val="en-US"/>
        </w:rPr>
        <w:t>was used</w:t>
      </w:r>
      <w:proofErr w:type="gramEnd"/>
      <w:r w:rsidR="00243660" w:rsidRPr="003064AE">
        <w:rPr>
          <w:rFonts w:ascii="Arial" w:hAnsi="Arial" w:cs="Arial"/>
          <w:szCs w:val="22"/>
          <w:lang w:val="en-US"/>
        </w:rPr>
        <w:t xml:space="preserve"> in </w:t>
      </w:r>
      <w:r w:rsidR="0069050C" w:rsidRPr="003064AE">
        <w:rPr>
          <w:rFonts w:ascii="Arial" w:hAnsi="Arial" w:cs="Arial"/>
          <w:szCs w:val="22"/>
          <w:lang w:val="en-US"/>
        </w:rPr>
        <w:t xml:space="preserve">the </w:t>
      </w:r>
      <w:r w:rsidR="00243660" w:rsidRPr="003064AE">
        <w:rPr>
          <w:rFonts w:ascii="Arial" w:hAnsi="Arial" w:cs="Arial"/>
          <w:szCs w:val="22"/>
          <w:lang w:val="en-US"/>
        </w:rPr>
        <w:t xml:space="preserve">Operational Directives </w:t>
      </w:r>
      <w:r w:rsidR="00824D63">
        <w:rPr>
          <w:rFonts w:ascii="Arial" w:hAnsi="Arial" w:cs="Arial"/>
          <w:szCs w:val="22"/>
          <w:lang w:val="en-US"/>
        </w:rPr>
        <w:t>of</w:t>
      </w:r>
      <w:r w:rsidR="00243660" w:rsidRPr="003064AE">
        <w:rPr>
          <w:rFonts w:ascii="Arial" w:hAnsi="Arial" w:cs="Arial"/>
          <w:szCs w:val="22"/>
          <w:lang w:val="en-US"/>
        </w:rPr>
        <w:t xml:space="preserve"> the 2005 </w:t>
      </w:r>
      <w:r w:rsidR="0069050C" w:rsidRPr="003064AE">
        <w:rPr>
          <w:rFonts w:ascii="Arial" w:hAnsi="Arial" w:cs="Arial"/>
          <w:szCs w:val="22"/>
          <w:lang w:val="en-US"/>
        </w:rPr>
        <w:t xml:space="preserve">Convention. </w:t>
      </w:r>
      <w:r w:rsidR="00BB2E52" w:rsidRPr="003064AE">
        <w:rPr>
          <w:rFonts w:ascii="Arial" w:hAnsi="Arial" w:cs="Arial"/>
          <w:szCs w:val="22"/>
          <w:lang w:val="en-US"/>
        </w:rPr>
        <w:t xml:space="preserve">It further remarked on </w:t>
      </w:r>
      <w:r w:rsidR="0069050C" w:rsidRPr="003064AE">
        <w:rPr>
          <w:rFonts w:ascii="Arial" w:hAnsi="Arial" w:cs="Arial"/>
          <w:szCs w:val="22"/>
          <w:lang w:val="en-US"/>
        </w:rPr>
        <w:t>the</w:t>
      </w:r>
      <w:r w:rsidR="00CE497D">
        <w:rPr>
          <w:rFonts w:ascii="Arial" w:hAnsi="Arial" w:cs="Arial"/>
          <w:szCs w:val="22"/>
          <w:lang w:val="en-US"/>
        </w:rPr>
        <w:t xml:space="preserve"> Committee of the World Heritage Convention</w:t>
      </w:r>
      <w:r w:rsidR="00824D63">
        <w:rPr>
          <w:rFonts w:ascii="Arial" w:hAnsi="Arial" w:cs="Arial"/>
          <w:szCs w:val="22"/>
          <w:lang w:val="en-US"/>
        </w:rPr>
        <w:t>’s</w:t>
      </w:r>
      <w:r w:rsidR="0069050C" w:rsidRPr="003064AE">
        <w:rPr>
          <w:rFonts w:ascii="Arial" w:hAnsi="Arial" w:cs="Arial"/>
          <w:szCs w:val="22"/>
          <w:lang w:val="en-US"/>
        </w:rPr>
        <w:t xml:space="preserve"> action </w:t>
      </w:r>
      <w:r w:rsidR="00BB2E52" w:rsidRPr="003064AE">
        <w:rPr>
          <w:rFonts w:ascii="Arial" w:hAnsi="Arial" w:cs="Arial"/>
          <w:szCs w:val="22"/>
          <w:lang w:val="en-US"/>
        </w:rPr>
        <w:t xml:space="preserve">in 2015 </w:t>
      </w:r>
      <w:r w:rsidR="009B3DF9">
        <w:rPr>
          <w:rFonts w:ascii="Arial" w:hAnsi="Arial" w:cs="Arial"/>
          <w:szCs w:val="22"/>
          <w:lang w:val="en-US"/>
        </w:rPr>
        <w:t xml:space="preserve">on sustainable development and that </w:t>
      </w:r>
      <w:r w:rsidR="00BB2E52" w:rsidRPr="003064AE">
        <w:rPr>
          <w:rFonts w:ascii="Arial" w:hAnsi="Arial" w:cs="Arial"/>
          <w:szCs w:val="22"/>
          <w:lang w:val="en-US"/>
        </w:rPr>
        <w:t xml:space="preserve">the IOS report spoke </w:t>
      </w:r>
      <w:r w:rsidR="0069050C" w:rsidRPr="003064AE">
        <w:rPr>
          <w:rFonts w:ascii="Arial" w:hAnsi="Arial" w:cs="Arial"/>
          <w:szCs w:val="22"/>
          <w:lang w:val="en-US"/>
        </w:rPr>
        <w:t xml:space="preserve">of sustainable development, peace and security. </w:t>
      </w:r>
      <w:r w:rsidR="00BB2E52" w:rsidRPr="003064AE">
        <w:rPr>
          <w:rFonts w:ascii="Arial" w:hAnsi="Arial" w:cs="Arial"/>
          <w:szCs w:val="22"/>
          <w:lang w:val="en-US"/>
        </w:rPr>
        <w:t>Indeed, t</w:t>
      </w:r>
      <w:r w:rsidR="0069050C" w:rsidRPr="003064AE">
        <w:rPr>
          <w:rFonts w:ascii="Arial" w:hAnsi="Arial" w:cs="Arial"/>
          <w:szCs w:val="22"/>
          <w:lang w:val="en-US"/>
        </w:rPr>
        <w:t xml:space="preserve">here </w:t>
      </w:r>
      <w:r w:rsidR="00BB2E52" w:rsidRPr="003064AE">
        <w:rPr>
          <w:rFonts w:ascii="Arial" w:hAnsi="Arial" w:cs="Arial"/>
          <w:szCs w:val="22"/>
          <w:lang w:val="en-US"/>
        </w:rPr>
        <w:t xml:space="preserve">were </w:t>
      </w:r>
      <w:r w:rsidR="0069050C" w:rsidRPr="003064AE">
        <w:rPr>
          <w:rFonts w:ascii="Arial" w:hAnsi="Arial" w:cs="Arial"/>
          <w:szCs w:val="22"/>
          <w:lang w:val="en-US"/>
        </w:rPr>
        <w:t>many references in certain conventions.</w:t>
      </w:r>
      <w:r w:rsidR="00BB2E52" w:rsidRPr="003064AE">
        <w:rPr>
          <w:rFonts w:ascii="Arial" w:hAnsi="Arial" w:cs="Arial"/>
          <w:szCs w:val="22"/>
          <w:lang w:val="en-US"/>
        </w:rPr>
        <w:t xml:space="preserve"> </w:t>
      </w:r>
      <w:r w:rsidR="003064AE">
        <w:rPr>
          <w:rFonts w:ascii="Arial" w:hAnsi="Arial" w:cs="Arial"/>
          <w:szCs w:val="22"/>
          <w:lang w:val="en-US"/>
        </w:rPr>
        <w:t>T</w:t>
      </w:r>
      <w:r w:rsidR="00BB2E52" w:rsidRPr="003064AE">
        <w:rPr>
          <w:rFonts w:ascii="Arial" w:hAnsi="Arial" w:cs="Arial"/>
          <w:szCs w:val="22"/>
          <w:lang w:val="en-US"/>
        </w:rPr>
        <w:t xml:space="preserve">he delegation </w:t>
      </w:r>
      <w:proofErr w:type="gramStart"/>
      <w:r w:rsidR="003064AE">
        <w:rPr>
          <w:rFonts w:ascii="Arial" w:hAnsi="Arial" w:cs="Arial"/>
          <w:szCs w:val="22"/>
          <w:lang w:val="en-US"/>
        </w:rPr>
        <w:t xml:space="preserve">was therefore </w:t>
      </w:r>
      <w:r w:rsidR="003064AE" w:rsidRPr="003064AE">
        <w:rPr>
          <w:rFonts w:ascii="Arial" w:hAnsi="Arial" w:cs="Arial"/>
          <w:szCs w:val="22"/>
          <w:lang w:val="en-US"/>
        </w:rPr>
        <w:t>rather surprised</w:t>
      </w:r>
      <w:proofErr w:type="gramEnd"/>
      <w:r w:rsidR="003064AE" w:rsidRPr="003064AE">
        <w:rPr>
          <w:rFonts w:ascii="Arial" w:hAnsi="Arial" w:cs="Arial"/>
          <w:szCs w:val="22"/>
          <w:lang w:val="en-US"/>
        </w:rPr>
        <w:t xml:space="preserve"> by the request </w:t>
      </w:r>
      <w:r w:rsidR="00824D63">
        <w:rPr>
          <w:rFonts w:ascii="Arial" w:hAnsi="Arial" w:cs="Arial"/>
          <w:szCs w:val="22"/>
          <w:lang w:val="en-US"/>
        </w:rPr>
        <w:t>for</w:t>
      </w:r>
      <w:r w:rsidR="00824D63" w:rsidRPr="003064AE">
        <w:rPr>
          <w:rFonts w:ascii="Arial" w:hAnsi="Arial" w:cs="Arial"/>
          <w:szCs w:val="22"/>
          <w:lang w:val="en-US"/>
        </w:rPr>
        <w:t xml:space="preserve"> </w:t>
      </w:r>
      <w:r w:rsidR="00BB2E52" w:rsidRPr="003064AE">
        <w:rPr>
          <w:rFonts w:ascii="Arial" w:hAnsi="Arial" w:cs="Arial"/>
          <w:szCs w:val="22"/>
          <w:lang w:val="en-US"/>
        </w:rPr>
        <w:t>the Secretariat to work</w:t>
      </w:r>
      <w:r w:rsidR="009B3DF9">
        <w:rPr>
          <w:rFonts w:ascii="Arial" w:hAnsi="Arial" w:cs="Arial"/>
          <w:szCs w:val="22"/>
          <w:lang w:val="en-US"/>
        </w:rPr>
        <w:t xml:space="preserve"> with other UNESCO conventions, as this implied the adoption of </w:t>
      </w:r>
      <w:r w:rsidR="00BB2E52" w:rsidRPr="003064AE">
        <w:rPr>
          <w:rFonts w:ascii="Arial" w:hAnsi="Arial" w:cs="Arial"/>
          <w:szCs w:val="22"/>
          <w:lang w:val="en-US"/>
        </w:rPr>
        <w:t>decisions of other conventio</w:t>
      </w:r>
      <w:r w:rsidR="009B3DF9">
        <w:rPr>
          <w:rFonts w:ascii="Arial" w:hAnsi="Arial" w:cs="Arial"/>
          <w:szCs w:val="22"/>
          <w:lang w:val="en-US"/>
        </w:rPr>
        <w:t>ns at the next General Assembly.</w:t>
      </w:r>
    </w:p>
    <w:p w14:paraId="57C0BF27" w14:textId="48C99FFA" w:rsidR="00D953CD" w:rsidRPr="00BB4472" w:rsidRDefault="001F004D" w:rsidP="002A114F">
      <w:pPr>
        <w:widowControl w:val="0"/>
        <w:numPr>
          <w:ilvl w:val="0"/>
          <w:numId w:val="14"/>
        </w:numPr>
        <w:suppressAutoHyphens/>
        <w:autoSpaceDE w:val="0"/>
        <w:ind w:left="709" w:hanging="709"/>
        <w:jc w:val="both"/>
        <w:rPr>
          <w:rFonts w:cs="Arial"/>
          <w:szCs w:val="22"/>
          <w:lang w:val="en-US"/>
        </w:rPr>
      </w:pPr>
      <w:r w:rsidRPr="003064AE">
        <w:rPr>
          <w:rFonts w:ascii="Arial" w:hAnsi="Arial" w:cs="Arial"/>
          <w:szCs w:val="22"/>
          <w:lang w:val="en-US"/>
        </w:rPr>
        <w:t>Thanking Turkey,</w:t>
      </w:r>
      <w:r w:rsidRPr="003064AE">
        <w:rPr>
          <w:rFonts w:ascii="Arial" w:hAnsi="Arial" w:cs="Arial"/>
          <w:b/>
          <w:szCs w:val="22"/>
          <w:lang w:val="en-US"/>
        </w:rPr>
        <w:t xml:space="preserve"> </w:t>
      </w:r>
      <w:r w:rsidRPr="003064AE">
        <w:rPr>
          <w:rFonts w:ascii="Arial" w:hAnsi="Arial" w:cs="Arial"/>
          <w:szCs w:val="22"/>
          <w:lang w:val="en-US"/>
        </w:rPr>
        <w:t>t</w:t>
      </w:r>
      <w:r w:rsidR="00D953CD" w:rsidRPr="003064AE">
        <w:rPr>
          <w:rFonts w:ascii="Arial" w:hAnsi="Arial" w:cs="Arial"/>
          <w:szCs w:val="22"/>
          <w:lang w:val="en-US"/>
        </w:rPr>
        <w:t>he</w:t>
      </w:r>
      <w:r w:rsidR="00D953CD" w:rsidRPr="003064AE">
        <w:rPr>
          <w:rFonts w:ascii="Arial" w:hAnsi="Arial" w:cs="Arial"/>
          <w:b/>
          <w:szCs w:val="22"/>
          <w:lang w:val="en-US"/>
        </w:rPr>
        <w:t xml:space="preserve"> </w:t>
      </w:r>
      <w:r w:rsidR="0069050C" w:rsidRPr="003064AE">
        <w:rPr>
          <w:rFonts w:ascii="Arial" w:hAnsi="Arial" w:cs="Arial"/>
          <w:b/>
          <w:szCs w:val="22"/>
          <w:lang w:val="en-US"/>
        </w:rPr>
        <w:t xml:space="preserve">Chairperson </w:t>
      </w:r>
      <w:r w:rsidR="0069050C" w:rsidRPr="003064AE">
        <w:rPr>
          <w:rFonts w:ascii="Arial" w:hAnsi="Arial" w:cs="Arial"/>
          <w:szCs w:val="22"/>
          <w:lang w:val="en-US"/>
        </w:rPr>
        <w:t xml:space="preserve">adjourned the </w:t>
      </w:r>
      <w:r w:rsidRPr="003064AE">
        <w:rPr>
          <w:rFonts w:ascii="Arial" w:hAnsi="Arial" w:cs="Arial"/>
          <w:szCs w:val="22"/>
          <w:lang w:val="en-US"/>
        </w:rPr>
        <w:t xml:space="preserve">morning </w:t>
      </w:r>
      <w:r w:rsidR="0069050C" w:rsidRPr="003064AE">
        <w:rPr>
          <w:rFonts w:ascii="Arial" w:hAnsi="Arial" w:cs="Arial"/>
          <w:szCs w:val="22"/>
          <w:lang w:val="en-US"/>
        </w:rPr>
        <w:t>session.</w:t>
      </w:r>
    </w:p>
    <w:p w14:paraId="757EFC7F" w14:textId="7A0B1C6C" w:rsidR="008C16DC" w:rsidRPr="003064AE" w:rsidRDefault="00D953CD" w:rsidP="00361A0C">
      <w:pPr>
        <w:pStyle w:val="Marge"/>
        <w:widowControl w:val="0"/>
        <w:spacing w:before="240"/>
        <w:jc w:val="center"/>
        <w:outlineLvl w:val="0"/>
        <w:rPr>
          <w:rFonts w:cs="Arial"/>
          <w:i/>
          <w:szCs w:val="22"/>
          <w:lang w:val="en-US"/>
        </w:rPr>
      </w:pPr>
      <w:r w:rsidRPr="003064AE">
        <w:rPr>
          <w:rFonts w:cs="Arial"/>
          <w:i/>
          <w:szCs w:val="22"/>
          <w:lang w:val="en-US"/>
        </w:rPr>
        <w:t>[Wednesday 1 June 2016 afternoon session]</w:t>
      </w:r>
    </w:p>
    <w:p w14:paraId="663D1979" w14:textId="77777777" w:rsidR="00F9353F" w:rsidRPr="003064AE" w:rsidRDefault="00F9353F" w:rsidP="002A114F">
      <w:pPr>
        <w:keepNext/>
        <w:tabs>
          <w:tab w:val="left" w:pos="360"/>
        </w:tabs>
        <w:autoSpaceDE w:val="0"/>
        <w:spacing w:before="360" w:line="360" w:lineRule="auto"/>
        <w:jc w:val="both"/>
        <w:outlineLvl w:val="0"/>
        <w:rPr>
          <w:rFonts w:ascii="Arial" w:hAnsi="Arial" w:cs="Arial"/>
          <w:b/>
          <w:szCs w:val="22"/>
          <w:lang w:val="en-US"/>
        </w:rPr>
      </w:pPr>
      <w:r w:rsidRPr="003064AE">
        <w:rPr>
          <w:rFonts w:ascii="Arial" w:hAnsi="Arial" w:cs="Arial"/>
          <w:b/>
          <w:szCs w:val="22"/>
          <w:u w:val="single"/>
          <w:lang w:val="en-US"/>
        </w:rPr>
        <w:t>ITEM 7 OF THE AGENDA</w:t>
      </w:r>
      <w:r>
        <w:rPr>
          <w:rFonts w:ascii="Arial" w:hAnsi="Arial" w:cs="Arial"/>
          <w:b/>
          <w:szCs w:val="22"/>
          <w:u w:val="single"/>
          <w:lang w:val="en-US"/>
        </w:rPr>
        <w:t xml:space="preserve"> (cont.)</w:t>
      </w:r>
      <w:r w:rsidRPr="003064AE">
        <w:rPr>
          <w:rFonts w:ascii="Arial" w:hAnsi="Arial" w:cs="Arial"/>
          <w:b/>
          <w:szCs w:val="22"/>
          <w:lang w:val="en-US"/>
        </w:rPr>
        <w:t>:</w:t>
      </w:r>
    </w:p>
    <w:p w14:paraId="6EDB1838" w14:textId="006425CE" w:rsidR="00F9353F" w:rsidRPr="00361A0C" w:rsidRDefault="00F9353F" w:rsidP="002A114F">
      <w:pPr>
        <w:widowControl w:val="0"/>
        <w:suppressAutoHyphens/>
        <w:autoSpaceDE w:val="0"/>
        <w:spacing w:after="240"/>
        <w:outlineLvl w:val="1"/>
        <w:rPr>
          <w:rFonts w:cs="Arial"/>
          <w:szCs w:val="22"/>
          <w:lang w:val="en-US"/>
        </w:rPr>
      </w:pPr>
      <w:r w:rsidRPr="003064AE">
        <w:rPr>
          <w:rFonts w:ascii="Arial" w:hAnsi="Arial" w:cs="Arial"/>
          <w:b/>
          <w:szCs w:val="22"/>
          <w:lang w:val="en-US"/>
        </w:rPr>
        <w:t>REVISION OF THE OPERATIONAL DIRECTIVES FOR THE IMPLEMENTATION OF THE CONVENTION</w:t>
      </w:r>
    </w:p>
    <w:p w14:paraId="446852E0" w14:textId="345026D9" w:rsidR="001B462D" w:rsidRPr="003064AE" w:rsidRDefault="008C16DC" w:rsidP="002A114F">
      <w:pPr>
        <w:pStyle w:val="Marge"/>
        <w:widowControl w:val="0"/>
        <w:spacing w:before="240"/>
        <w:jc w:val="center"/>
        <w:rPr>
          <w:rFonts w:cs="Arial"/>
          <w:i/>
          <w:szCs w:val="22"/>
          <w:lang w:val="en-US"/>
        </w:rPr>
      </w:pPr>
      <w:r w:rsidRPr="003064AE">
        <w:rPr>
          <w:rFonts w:cs="Arial"/>
          <w:i/>
          <w:szCs w:val="22"/>
          <w:lang w:val="en-US"/>
        </w:rPr>
        <w:t>[The Vice-Chair from Senegal replaced the Chairperson]</w:t>
      </w:r>
    </w:p>
    <w:p w14:paraId="63C4FA7E" w14:textId="375F777D" w:rsidR="008C16DC" w:rsidRPr="003064AE" w:rsidRDefault="008C16DC" w:rsidP="002A114F">
      <w:pPr>
        <w:widowControl w:val="0"/>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 xml:space="preserve">The </w:t>
      </w:r>
      <w:r w:rsidR="00D953CD" w:rsidRPr="003064AE">
        <w:rPr>
          <w:rFonts w:ascii="Arial" w:hAnsi="Arial" w:cs="Arial"/>
          <w:b/>
          <w:szCs w:val="22"/>
          <w:lang w:val="en-US"/>
        </w:rPr>
        <w:t>Vice</w:t>
      </w:r>
      <w:r w:rsidRPr="003064AE">
        <w:rPr>
          <w:rFonts w:ascii="Arial" w:hAnsi="Arial" w:cs="Arial"/>
          <w:b/>
          <w:szCs w:val="22"/>
          <w:lang w:val="en-US"/>
        </w:rPr>
        <w:t xml:space="preserve">-Chairperson </w:t>
      </w:r>
      <w:r w:rsidRPr="003064AE">
        <w:rPr>
          <w:rFonts w:ascii="Arial" w:hAnsi="Arial" w:cs="Arial"/>
          <w:szCs w:val="22"/>
          <w:lang w:val="en-US"/>
        </w:rPr>
        <w:t xml:space="preserve">recalled the many discussions and relevant exchanges that had taken place in the spirit of UNESCO such that the Assembly had managed to find consensus, </w:t>
      </w:r>
      <w:r w:rsidR="00942EFD" w:rsidRPr="003064AE">
        <w:rPr>
          <w:rFonts w:ascii="Arial" w:hAnsi="Arial" w:cs="Arial"/>
          <w:szCs w:val="22"/>
          <w:lang w:val="en-US"/>
        </w:rPr>
        <w:t>and he hoped</w:t>
      </w:r>
      <w:r w:rsidRPr="003064AE">
        <w:rPr>
          <w:rFonts w:ascii="Arial" w:hAnsi="Arial" w:cs="Arial"/>
          <w:szCs w:val="22"/>
          <w:lang w:val="en-US"/>
        </w:rPr>
        <w:t xml:space="preserve"> that the spirit of sharing these challenges</w:t>
      </w:r>
      <w:r w:rsidR="00942EFD" w:rsidRPr="003064AE">
        <w:rPr>
          <w:rFonts w:ascii="Arial" w:hAnsi="Arial" w:cs="Arial"/>
          <w:szCs w:val="22"/>
          <w:lang w:val="en-US"/>
        </w:rPr>
        <w:t xml:space="preserve"> would continue under his </w:t>
      </w:r>
      <w:proofErr w:type="gramStart"/>
      <w:r w:rsidR="00942EFD" w:rsidRPr="003064AE">
        <w:rPr>
          <w:rFonts w:ascii="Arial" w:hAnsi="Arial" w:cs="Arial"/>
          <w:szCs w:val="22"/>
          <w:lang w:val="en-US"/>
        </w:rPr>
        <w:t>chairmanship</w:t>
      </w:r>
      <w:proofErr w:type="gramEnd"/>
      <w:r w:rsidRPr="003064AE">
        <w:rPr>
          <w:rFonts w:ascii="Arial" w:hAnsi="Arial" w:cs="Arial"/>
          <w:szCs w:val="22"/>
          <w:lang w:val="en-US"/>
        </w:rPr>
        <w:t>. Before starting the session</w:t>
      </w:r>
      <w:r w:rsidR="00942EFD" w:rsidRPr="003064AE">
        <w:rPr>
          <w:rFonts w:ascii="Arial" w:hAnsi="Arial" w:cs="Arial"/>
          <w:szCs w:val="22"/>
          <w:lang w:val="en-US"/>
        </w:rPr>
        <w:t xml:space="preserve">, the Vice-Chair gave the floor to the Secretariat </w:t>
      </w:r>
      <w:r w:rsidR="009B3DF9">
        <w:rPr>
          <w:rFonts w:ascii="Arial" w:hAnsi="Arial" w:cs="Arial"/>
          <w:szCs w:val="22"/>
          <w:lang w:val="en-US"/>
        </w:rPr>
        <w:t xml:space="preserve">to make </w:t>
      </w:r>
      <w:r w:rsidR="00942EFD" w:rsidRPr="003064AE">
        <w:rPr>
          <w:rFonts w:ascii="Arial" w:hAnsi="Arial" w:cs="Arial"/>
          <w:szCs w:val="22"/>
          <w:lang w:val="en-US"/>
        </w:rPr>
        <w:t>an announcement</w:t>
      </w:r>
      <w:r w:rsidRPr="003064AE">
        <w:rPr>
          <w:rFonts w:ascii="Arial" w:hAnsi="Arial" w:cs="Arial"/>
          <w:szCs w:val="22"/>
          <w:lang w:val="en-US"/>
        </w:rPr>
        <w:t>.</w:t>
      </w:r>
    </w:p>
    <w:p w14:paraId="5C6FAF7B" w14:textId="03B97046" w:rsidR="00D953CD" w:rsidRPr="003064AE" w:rsidRDefault="00D953CD" w:rsidP="002A114F">
      <w:pPr>
        <w:widowControl w:val="0"/>
        <w:numPr>
          <w:ilvl w:val="0"/>
          <w:numId w:val="14"/>
        </w:numPr>
        <w:suppressAutoHyphens/>
        <w:autoSpaceDE w:val="0"/>
        <w:ind w:left="709" w:hanging="709"/>
        <w:jc w:val="both"/>
        <w:rPr>
          <w:rFonts w:ascii="Arial" w:hAnsi="Arial" w:cs="Arial"/>
          <w:szCs w:val="22"/>
          <w:lang w:val="en-US"/>
        </w:rPr>
      </w:pPr>
      <w:r w:rsidRPr="00361A0C">
        <w:rPr>
          <w:rFonts w:ascii="Arial" w:hAnsi="Arial" w:cs="Arial"/>
          <w:szCs w:val="22"/>
          <w:lang w:val="en-US"/>
        </w:rPr>
        <w:t>The</w:t>
      </w:r>
      <w:r w:rsidRPr="003064AE">
        <w:rPr>
          <w:rFonts w:ascii="Arial" w:hAnsi="Arial" w:cs="Arial"/>
          <w:b/>
          <w:szCs w:val="22"/>
          <w:lang w:val="en-US"/>
        </w:rPr>
        <w:t xml:space="preserve"> Secretary</w:t>
      </w:r>
      <w:r w:rsidR="00942EFD" w:rsidRPr="003064AE">
        <w:rPr>
          <w:rFonts w:ascii="Arial" w:hAnsi="Arial" w:cs="Arial"/>
          <w:b/>
          <w:szCs w:val="22"/>
          <w:lang w:val="en-US"/>
        </w:rPr>
        <w:t xml:space="preserve"> </w:t>
      </w:r>
      <w:r w:rsidRPr="003064AE">
        <w:rPr>
          <w:rFonts w:ascii="Arial" w:hAnsi="Arial" w:cs="Arial"/>
          <w:szCs w:val="22"/>
          <w:lang w:val="en-US"/>
        </w:rPr>
        <w:t>inform</w:t>
      </w:r>
      <w:r w:rsidR="00942EFD" w:rsidRPr="003064AE">
        <w:rPr>
          <w:rFonts w:ascii="Arial" w:hAnsi="Arial" w:cs="Arial"/>
          <w:szCs w:val="22"/>
          <w:lang w:val="en-US"/>
        </w:rPr>
        <w:t>ed the Assembly that</w:t>
      </w:r>
      <w:r w:rsidRPr="003064AE">
        <w:rPr>
          <w:rFonts w:ascii="Arial" w:hAnsi="Arial" w:cs="Arial"/>
          <w:szCs w:val="22"/>
          <w:lang w:val="en-US"/>
        </w:rPr>
        <w:t xml:space="preserve"> </w:t>
      </w:r>
      <w:r w:rsidR="00942EFD" w:rsidRPr="003064AE">
        <w:rPr>
          <w:rFonts w:ascii="Arial" w:hAnsi="Arial" w:cs="Arial"/>
          <w:szCs w:val="22"/>
          <w:lang w:val="en-US"/>
        </w:rPr>
        <w:t>the Secretariat had</w:t>
      </w:r>
      <w:r w:rsidRPr="003064AE">
        <w:rPr>
          <w:rFonts w:ascii="Arial" w:hAnsi="Arial" w:cs="Arial"/>
          <w:szCs w:val="22"/>
          <w:lang w:val="en-US"/>
        </w:rPr>
        <w:t xml:space="preserve"> sent </w:t>
      </w:r>
      <w:r w:rsidR="009B3DF9">
        <w:rPr>
          <w:rFonts w:ascii="Arial" w:hAnsi="Arial" w:cs="Arial"/>
          <w:szCs w:val="22"/>
          <w:lang w:val="en-US"/>
        </w:rPr>
        <w:t xml:space="preserve">out </w:t>
      </w:r>
      <w:r w:rsidRPr="003064AE">
        <w:rPr>
          <w:rFonts w:ascii="Arial" w:hAnsi="Arial" w:cs="Arial"/>
          <w:szCs w:val="22"/>
          <w:lang w:val="en-US"/>
        </w:rPr>
        <w:t xml:space="preserve">a survey </w:t>
      </w:r>
      <w:r w:rsidR="009B3DF9">
        <w:rPr>
          <w:rFonts w:ascii="Arial" w:hAnsi="Arial" w:cs="Arial"/>
          <w:szCs w:val="22"/>
          <w:lang w:val="en-US"/>
        </w:rPr>
        <w:t xml:space="preserve">by </w:t>
      </w:r>
      <w:r w:rsidR="00942EFD" w:rsidRPr="003064AE">
        <w:rPr>
          <w:rFonts w:ascii="Arial" w:hAnsi="Arial" w:cs="Arial"/>
          <w:szCs w:val="22"/>
          <w:lang w:val="en-US"/>
        </w:rPr>
        <w:t>email on the o</w:t>
      </w:r>
      <w:r w:rsidR="009B3DF9">
        <w:rPr>
          <w:rFonts w:ascii="Arial" w:hAnsi="Arial" w:cs="Arial"/>
          <w:szCs w:val="22"/>
          <w:lang w:val="en-US"/>
        </w:rPr>
        <w:t>rganization of the 6.GA meeting</w:t>
      </w:r>
      <w:r w:rsidR="00942EFD" w:rsidRPr="003064AE">
        <w:rPr>
          <w:rFonts w:ascii="Arial" w:hAnsi="Arial" w:cs="Arial"/>
          <w:szCs w:val="22"/>
          <w:lang w:val="en-US"/>
        </w:rPr>
        <w:t xml:space="preserve"> </w:t>
      </w:r>
      <w:r w:rsidR="009B3DF9">
        <w:rPr>
          <w:rFonts w:ascii="Arial" w:hAnsi="Arial" w:cs="Arial"/>
          <w:szCs w:val="22"/>
          <w:lang w:val="en-US"/>
        </w:rPr>
        <w:t xml:space="preserve">and </w:t>
      </w:r>
      <w:r w:rsidR="00942EFD" w:rsidRPr="003064AE">
        <w:rPr>
          <w:rFonts w:ascii="Arial" w:hAnsi="Arial" w:cs="Arial"/>
          <w:szCs w:val="22"/>
          <w:lang w:val="en-US"/>
        </w:rPr>
        <w:t xml:space="preserve">would </w:t>
      </w:r>
      <w:r w:rsidRPr="003064AE">
        <w:rPr>
          <w:rFonts w:ascii="Arial" w:hAnsi="Arial" w:cs="Arial"/>
          <w:szCs w:val="22"/>
          <w:lang w:val="en-US"/>
        </w:rPr>
        <w:t>greatly appreciate</w:t>
      </w:r>
      <w:r w:rsidR="009B3DF9">
        <w:rPr>
          <w:rFonts w:ascii="Arial" w:hAnsi="Arial" w:cs="Arial"/>
          <w:szCs w:val="22"/>
          <w:lang w:val="en-US"/>
        </w:rPr>
        <w:t xml:space="preserve"> some </w:t>
      </w:r>
      <w:r w:rsidR="009B3DF9" w:rsidRPr="003064AE">
        <w:rPr>
          <w:rFonts w:ascii="Arial" w:hAnsi="Arial" w:cs="Arial"/>
          <w:szCs w:val="22"/>
          <w:lang w:val="en-US"/>
        </w:rPr>
        <w:t>feedback</w:t>
      </w:r>
      <w:r w:rsidR="00942EFD" w:rsidRPr="003064AE">
        <w:rPr>
          <w:rFonts w:ascii="Arial" w:hAnsi="Arial" w:cs="Arial"/>
          <w:szCs w:val="22"/>
          <w:lang w:val="en-US"/>
        </w:rPr>
        <w:t>.</w:t>
      </w:r>
    </w:p>
    <w:p w14:paraId="2704CAC0" w14:textId="4070E4FF" w:rsidR="00CD50F0" w:rsidRPr="003064AE" w:rsidRDefault="00D953CD" w:rsidP="002A114F">
      <w:pPr>
        <w:widowControl w:val="0"/>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The</w:t>
      </w:r>
      <w:r w:rsidRPr="003064AE">
        <w:rPr>
          <w:rFonts w:ascii="Arial" w:hAnsi="Arial" w:cs="Arial"/>
          <w:b/>
          <w:szCs w:val="22"/>
          <w:lang w:val="en-US"/>
        </w:rPr>
        <w:t xml:space="preserve"> Vice-Chairperson</w:t>
      </w:r>
      <w:r w:rsidR="00CD50F0" w:rsidRPr="003064AE">
        <w:rPr>
          <w:rFonts w:ascii="Arial" w:hAnsi="Arial" w:cs="Arial"/>
          <w:szCs w:val="22"/>
          <w:lang w:val="en-US"/>
        </w:rPr>
        <w:t xml:space="preserve"> </w:t>
      </w:r>
      <w:r w:rsidR="00E7375F" w:rsidRPr="003064AE">
        <w:rPr>
          <w:rFonts w:ascii="Arial" w:hAnsi="Arial" w:cs="Arial"/>
          <w:szCs w:val="22"/>
          <w:lang w:val="en-US"/>
        </w:rPr>
        <w:t>returned to Palestine’s proposal in paragraph 3 of the resolution.</w:t>
      </w:r>
    </w:p>
    <w:p w14:paraId="64E0B9AC" w14:textId="01EF2D80" w:rsidR="00E7375F" w:rsidRPr="003064AE" w:rsidRDefault="00D953CD" w:rsidP="002A114F">
      <w:pPr>
        <w:widowControl w:val="0"/>
        <w:numPr>
          <w:ilvl w:val="0"/>
          <w:numId w:val="14"/>
        </w:numPr>
        <w:suppressAutoHyphens/>
        <w:autoSpaceDE w:val="0"/>
        <w:ind w:left="709" w:hanging="709"/>
        <w:jc w:val="both"/>
        <w:rPr>
          <w:rFonts w:ascii="Arial" w:hAnsi="Arial" w:cs="Arial"/>
          <w:iCs/>
          <w:szCs w:val="22"/>
          <w:lang w:val="en-US"/>
        </w:rPr>
      </w:pPr>
      <w:r w:rsidRPr="003064AE">
        <w:rPr>
          <w:rFonts w:ascii="Arial" w:hAnsi="Arial" w:cs="Arial"/>
          <w:szCs w:val="22"/>
          <w:lang w:val="en-US"/>
        </w:rPr>
        <w:lastRenderedPageBreak/>
        <w:t xml:space="preserve">The delegation of </w:t>
      </w:r>
      <w:r w:rsidRPr="003064AE">
        <w:rPr>
          <w:rFonts w:ascii="Arial" w:hAnsi="Arial" w:cs="Arial"/>
          <w:b/>
          <w:szCs w:val="22"/>
          <w:lang w:val="en-US"/>
        </w:rPr>
        <w:t>Palestine</w:t>
      </w:r>
      <w:r w:rsidR="00E7375F" w:rsidRPr="003064AE">
        <w:rPr>
          <w:rFonts w:ascii="Arial" w:hAnsi="Arial" w:cs="Arial"/>
          <w:b/>
          <w:szCs w:val="22"/>
          <w:lang w:val="en-US"/>
        </w:rPr>
        <w:t xml:space="preserve"> </w:t>
      </w:r>
      <w:r w:rsidR="00E7375F" w:rsidRPr="003064AE">
        <w:rPr>
          <w:rFonts w:ascii="Arial" w:hAnsi="Arial" w:cs="Arial"/>
          <w:szCs w:val="22"/>
          <w:lang w:val="en-US"/>
        </w:rPr>
        <w:t xml:space="preserve">remarked that a consensus </w:t>
      </w:r>
      <w:proofErr w:type="gramStart"/>
      <w:r w:rsidR="00E7375F" w:rsidRPr="003064AE">
        <w:rPr>
          <w:rFonts w:ascii="Arial" w:hAnsi="Arial" w:cs="Arial"/>
          <w:szCs w:val="22"/>
          <w:lang w:val="en-US"/>
        </w:rPr>
        <w:t>had been reached</w:t>
      </w:r>
      <w:proofErr w:type="gramEnd"/>
      <w:r w:rsidR="00E7375F" w:rsidRPr="003064AE">
        <w:rPr>
          <w:rFonts w:ascii="Arial" w:hAnsi="Arial" w:cs="Arial"/>
          <w:szCs w:val="22"/>
          <w:lang w:val="en-US"/>
        </w:rPr>
        <w:t xml:space="preserve"> in the spirit of UNESCO and that </w:t>
      </w:r>
      <w:r w:rsidR="00E7375F" w:rsidRPr="003064AE">
        <w:rPr>
          <w:rFonts w:ascii="Arial" w:hAnsi="Arial" w:cs="Arial"/>
          <w:i/>
          <w:szCs w:val="22"/>
          <w:lang w:val="en-US"/>
        </w:rPr>
        <w:t xml:space="preserve">a priori </w:t>
      </w:r>
      <w:r w:rsidR="00E7375F" w:rsidRPr="003064AE">
        <w:rPr>
          <w:rFonts w:ascii="Arial" w:hAnsi="Arial" w:cs="Arial"/>
          <w:szCs w:val="22"/>
          <w:lang w:val="en-US"/>
        </w:rPr>
        <w:t>there were no objections, although some might still have some reservations about the last formulation.</w:t>
      </w:r>
    </w:p>
    <w:p w14:paraId="4C0A168D" w14:textId="5BF428B8" w:rsidR="007E5ABA" w:rsidRPr="003064AE" w:rsidRDefault="001B63C9" w:rsidP="002A114F">
      <w:pPr>
        <w:widowControl w:val="0"/>
        <w:numPr>
          <w:ilvl w:val="0"/>
          <w:numId w:val="14"/>
        </w:numPr>
        <w:suppressAutoHyphens/>
        <w:autoSpaceDE w:val="0"/>
        <w:ind w:left="709" w:hanging="709"/>
        <w:jc w:val="both"/>
        <w:rPr>
          <w:rFonts w:ascii="Arial" w:hAnsi="Arial" w:cs="Arial"/>
          <w:szCs w:val="22"/>
          <w:lang w:val="en-US"/>
        </w:rPr>
      </w:pPr>
      <w:r w:rsidRPr="003064AE">
        <w:rPr>
          <w:rFonts w:ascii="Arial" w:hAnsi="Arial" w:cs="Arial"/>
          <w:iCs/>
          <w:szCs w:val="22"/>
          <w:lang w:val="en-US"/>
        </w:rPr>
        <w:t xml:space="preserve">The </w:t>
      </w:r>
      <w:r w:rsidR="00D953CD" w:rsidRPr="003064AE">
        <w:rPr>
          <w:rFonts w:ascii="Arial" w:hAnsi="Arial" w:cs="Arial"/>
          <w:b/>
          <w:szCs w:val="22"/>
          <w:lang w:val="en-US"/>
        </w:rPr>
        <w:t>Vice-Chairperson</w:t>
      </w:r>
      <w:r w:rsidR="00E7375F" w:rsidRPr="003064AE">
        <w:rPr>
          <w:rFonts w:ascii="Arial" w:hAnsi="Arial" w:cs="Arial"/>
          <w:b/>
          <w:szCs w:val="22"/>
          <w:lang w:val="en-US"/>
        </w:rPr>
        <w:t xml:space="preserve"> </w:t>
      </w:r>
      <w:r w:rsidR="00534436" w:rsidRPr="003064AE">
        <w:rPr>
          <w:rFonts w:ascii="Arial" w:hAnsi="Arial" w:cs="Arial"/>
          <w:szCs w:val="22"/>
          <w:lang w:val="en-US"/>
        </w:rPr>
        <w:t xml:space="preserve">noted paragraph 3 on the screen, and with no further comments or objections, </w:t>
      </w:r>
      <w:r w:rsidR="009B3DF9">
        <w:rPr>
          <w:rFonts w:ascii="Arial" w:hAnsi="Arial" w:cs="Arial"/>
          <w:szCs w:val="22"/>
          <w:lang w:val="en-US"/>
        </w:rPr>
        <w:t xml:space="preserve">it </w:t>
      </w:r>
      <w:proofErr w:type="gramStart"/>
      <w:r w:rsidR="00534436" w:rsidRPr="003064AE">
        <w:rPr>
          <w:rFonts w:ascii="Arial" w:hAnsi="Arial" w:cs="Arial"/>
          <w:szCs w:val="22"/>
          <w:lang w:val="en-US"/>
        </w:rPr>
        <w:t>was pronounced</w:t>
      </w:r>
      <w:proofErr w:type="gramEnd"/>
      <w:r w:rsidR="00534436" w:rsidRPr="003064AE">
        <w:rPr>
          <w:rFonts w:ascii="Arial" w:hAnsi="Arial" w:cs="Arial"/>
          <w:szCs w:val="22"/>
          <w:lang w:val="en-US"/>
        </w:rPr>
        <w:t xml:space="preserve"> adopted. The Vice-Chair then turned to the adoption of Resolution 6.GA </w:t>
      </w:r>
      <w:r w:rsidR="00E7375F" w:rsidRPr="003064AE">
        <w:rPr>
          <w:rFonts w:ascii="Arial" w:hAnsi="Arial" w:cs="Arial"/>
          <w:szCs w:val="22"/>
          <w:lang w:val="en-US"/>
        </w:rPr>
        <w:t xml:space="preserve">7 </w:t>
      </w:r>
      <w:r w:rsidR="00534436" w:rsidRPr="003064AE">
        <w:rPr>
          <w:rFonts w:ascii="Arial" w:hAnsi="Arial" w:cs="Arial"/>
          <w:szCs w:val="22"/>
          <w:lang w:val="en-US"/>
        </w:rPr>
        <w:t>as a whole</w:t>
      </w:r>
      <w:r w:rsidR="00E7375F" w:rsidRPr="003064AE">
        <w:rPr>
          <w:rFonts w:ascii="Arial" w:hAnsi="Arial" w:cs="Arial"/>
          <w:szCs w:val="22"/>
          <w:lang w:val="en-US"/>
        </w:rPr>
        <w:t xml:space="preserve">, </w:t>
      </w:r>
      <w:r w:rsidR="00534436" w:rsidRPr="003064AE">
        <w:rPr>
          <w:rFonts w:ascii="Arial" w:hAnsi="Arial" w:cs="Arial"/>
          <w:szCs w:val="22"/>
          <w:lang w:val="en-US"/>
        </w:rPr>
        <w:t>as this followed the</w:t>
      </w:r>
      <w:r w:rsidR="00E7375F" w:rsidRPr="003064AE">
        <w:rPr>
          <w:rFonts w:ascii="Arial" w:hAnsi="Arial" w:cs="Arial"/>
          <w:szCs w:val="22"/>
          <w:lang w:val="en-US"/>
        </w:rPr>
        <w:t xml:space="preserve"> adoption of the </w:t>
      </w:r>
      <w:r w:rsidR="00534436" w:rsidRPr="003064AE">
        <w:rPr>
          <w:rFonts w:ascii="Arial" w:hAnsi="Arial" w:cs="Arial"/>
          <w:szCs w:val="22"/>
          <w:lang w:val="en-US"/>
        </w:rPr>
        <w:t xml:space="preserve">preceding </w:t>
      </w:r>
      <w:r w:rsidR="00E7375F" w:rsidRPr="003064AE">
        <w:rPr>
          <w:rFonts w:ascii="Arial" w:hAnsi="Arial" w:cs="Arial"/>
          <w:szCs w:val="22"/>
          <w:lang w:val="en-US"/>
        </w:rPr>
        <w:t xml:space="preserve">amendments. </w:t>
      </w:r>
      <w:r w:rsidR="007E5ABA" w:rsidRPr="003064AE">
        <w:rPr>
          <w:rFonts w:ascii="Arial" w:hAnsi="Arial" w:cs="Arial"/>
          <w:szCs w:val="22"/>
          <w:lang w:val="en-US"/>
        </w:rPr>
        <w:t xml:space="preserve">With no comments of objections, </w:t>
      </w:r>
      <w:r w:rsidR="00F55A99" w:rsidRPr="003064AE">
        <w:rPr>
          <w:rFonts w:ascii="Arial" w:hAnsi="Arial" w:cs="Arial"/>
          <w:szCs w:val="22"/>
          <w:lang w:val="en-US"/>
        </w:rPr>
        <w:t xml:space="preserve">the </w:t>
      </w:r>
      <w:r w:rsidR="00F55A99" w:rsidRPr="003064AE">
        <w:rPr>
          <w:rFonts w:ascii="Arial" w:hAnsi="Arial" w:cs="Arial"/>
          <w:b/>
          <w:szCs w:val="22"/>
          <w:lang w:val="en-US"/>
        </w:rPr>
        <w:t xml:space="preserve">Vice-Chair declared </w:t>
      </w:r>
      <w:r w:rsidR="007E5ABA" w:rsidRPr="003064AE">
        <w:rPr>
          <w:rFonts w:ascii="Arial" w:hAnsi="Arial" w:cs="Arial"/>
          <w:b/>
          <w:szCs w:val="22"/>
          <w:lang w:val="en-US"/>
        </w:rPr>
        <w:t>Resolution 6.GA 7 adopted</w:t>
      </w:r>
      <w:r w:rsidR="007E5ABA" w:rsidRPr="003064AE">
        <w:rPr>
          <w:rFonts w:ascii="Arial" w:hAnsi="Arial" w:cs="Arial"/>
          <w:szCs w:val="22"/>
          <w:lang w:val="en-US"/>
        </w:rPr>
        <w:t xml:space="preserve">. [Applause] The Vice-Chair acknowledged the applause in recognition of all those who had participated in the debate, including the Chairperson, in reaching consensus. He then turned to item </w:t>
      </w:r>
      <w:proofErr w:type="gramStart"/>
      <w:r w:rsidR="007E5ABA" w:rsidRPr="003064AE">
        <w:rPr>
          <w:rFonts w:ascii="Arial" w:hAnsi="Arial" w:cs="Arial"/>
          <w:szCs w:val="22"/>
          <w:lang w:val="en-US"/>
        </w:rPr>
        <w:t>8</w:t>
      </w:r>
      <w:proofErr w:type="gramEnd"/>
      <w:r w:rsidR="007E5ABA" w:rsidRPr="003064AE">
        <w:rPr>
          <w:rFonts w:ascii="Arial" w:hAnsi="Arial" w:cs="Arial"/>
          <w:szCs w:val="22"/>
          <w:lang w:val="en-US"/>
        </w:rPr>
        <w:t xml:space="preserve"> on </w:t>
      </w:r>
      <w:r w:rsidR="009C7E63" w:rsidRPr="003064AE">
        <w:rPr>
          <w:rFonts w:ascii="Arial" w:hAnsi="Arial" w:cs="Arial"/>
          <w:szCs w:val="22"/>
          <w:lang w:val="en-US"/>
        </w:rPr>
        <w:t xml:space="preserve">the </w:t>
      </w:r>
      <w:r w:rsidR="007E5ABA" w:rsidRPr="003064AE">
        <w:rPr>
          <w:rFonts w:ascii="Arial" w:hAnsi="Arial" w:cs="Arial"/>
          <w:szCs w:val="22"/>
          <w:lang w:val="en-US"/>
        </w:rPr>
        <w:t xml:space="preserve">Accreditation of </w:t>
      </w:r>
      <w:r w:rsidR="00824D63">
        <w:rPr>
          <w:rFonts w:ascii="Arial" w:hAnsi="Arial" w:cs="Arial"/>
          <w:szCs w:val="22"/>
          <w:lang w:val="en-US"/>
        </w:rPr>
        <w:t>NGOs</w:t>
      </w:r>
      <w:r w:rsidR="007E5ABA" w:rsidRPr="003064AE">
        <w:rPr>
          <w:rFonts w:ascii="Arial" w:hAnsi="Arial" w:cs="Arial"/>
          <w:szCs w:val="22"/>
          <w:lang w:val="en-US"/>
        </w:rPr>
        <w:t>.</w:t>
      </w:r>
    </w:p>
    <w:p w14:paraId="7467F1CD" w14:textId="1F48A62B" w:rsidR="00145EBB" w:rsidRPr="003064AE" w:rsidRDefault="00145EBB" w:rsidP="002A114F">
      <w:pPr>
        <w:keepNext/>
        <w:keepLines/>
        <w:suppressAutoHyphens/>
        <w:autoSpaceDE w:val="0"/>
        <w:autoSpaceDN w:val="0"/>
        <w:adjustRightInd w:val="0"/>
        <w:spacing w:before="360"/>
        <w:jc w:val="both"/>
        <w:outlineLvl w:val="0"/>
        <w:rPr>
          <w:rFonts w:ascii="Arial" w:hAnsi="Arial" w:cs="Arial"/>
          <w:szCs w:val="22"/>
          <w:lang w:val="en-US"/>
        </w:rPr>
      </w:pPr>
      <w:r w:rsidRPr="003064AE">
        <w:rPr>
          <w:rFonts w:ascii="Arial" w:hAnsi="Arial" w:cs="Arial"/>
          <w:b/>
          <w:szCs w:val="22"/>
          <w:u w:val="single"/>
          <w:lang w:val="en-US"/>
        </w:rPr>
        <w:t>ITEM 8 OF THE AGENDA</w:t>
      </w:r>
      <w:r w:rsidRPr="003064AE">
        <w:rPr>
          <w:rFonts w:ascii="Arial" w:hAnsi="Arial" w:cs="Arial"/>
          <w:b/>
          <w:szCs w:val="22"/>
          <w:lang w:val="en-US"/>
        </w:rPr>
        <w:t>:</w:t>
      </w:r>
    </w:p>
    <w:p w14:paraId="5508F957" w14:textId="7A32DC8E" w:rsidR="00C04430" w:rsidRPr="003064AE" w:rsidRDefault="00C04430" w:rsidP="002A114F">
      <w:pPr>
        <w:keepNext/>
        <w:keepLines/>
        <w:suppressAutoHyphens/>
        <w:autoSpaceDE w:val="0"/>
        <w:autoSpaceDN w:val="0"/>
        <w:adjustRightInd w:val="0"/>
        <w:outlineLvl w:val="1"/>
        <w:rPr>
          <w:rFonts w:ascii="Arial" w:hAnsi="Arial" w:cs="Arial"/>
          <w:b/>
          <w:szCs w:val="22"/>
          <w:lang w:val="en-US"/>
        </w:rPr>
      </w:pPr>
      <w:r w:rsidRPr="003064AE">
        <w:rPr>
          <w:rFonts w:ascii="Arial" w:hAnsi="Arial" w:cs="Arial"/>
          <w:b/>
          <w:szCs w:val="22"/>
          <w:lang w:val="en-US"/>
        </w:rPr>
        <w:t>ACCREDITATION OF NON-GOVERNMENTAL ORGANIZATIONS (NGOS) TO ACT IN AN ADVISORY CAPACITY TO THE COMMITTEE</w:t>
      </w:r>
    </w:p>
    <w:p w14:paraId="668BEA7E" w14:textId="73B28CBF" w:rsidR="00145EBB" w:rsidRPr="003064AE" w:rsidRDefault="00145EBB" w:rsidP="00361A0C">
      <w:pPr>
        <w:keepNext/>
        <w:keepLines/>
        <w:tabs>
          <w:tab w:val="left" w:pos="360"/>
        </w:tabs>
        <w:autoSpaceDE w:val="0"/>
        <w:jc w:val="both"/>
        <w:rPr>
          <w:rFonts w:ascii="Arial" w:hAnsi="Arial" w:cs="Arial"/>
          <w:b/>
          <w:szCs w:val="22"/>
          <w:lang w:val="en-US"/>
        </w:rPr>
      </w:pPr>
      <w:r w:rsidRPr="003064AE">
        <w:rPr>
          <w:rFonts w:ascii="Arial" w:hAnsi="Arial" w:cs="Arial"/>
          <w:b/>
          <w:szCs w:val="22"/>
          <w:lang w:val="en-US"/>
        </w:rPr>
        <w:t>Document:</w:t>
      </w:r>
      <w:r w:rsidRPr="003064AE">
        <w:rPr>
          <w:rFonts w:ascii="Arial" w:hAnsi="Arial" w:cs="Arial"/>
          <w:i/>
          <w:szCs w:val="22"/>
          <w:lang w:val="en-US"/>
        </w:rPr>
        <w:tab/>
      </w:r>
      <w:hyperlink r:id="rId61" w:history="1">
        <w:r w:rsidRPr="004138DE">
          <w:rPr>
            <w:rStyle w:val="Hyperlink"/>
            <w:rFonts w:ascii="Arial" w:eastAsia="Cambria" w:hAnsi="Arial" w:cs="Arial"/>
            <w:i/>
            <w:szCs w:val="22"/>
            <w:lang w:val="en-US"/>
          </w:rPr>
          <w:t>ITH/1</w:t>
        </w:r>
        <w:r w:rsidR="00C04430" w:rsidRPr="004138DE">
          <w:rPr>
            <w:rStyle w:val="Hyperlink"/>
            <w:rFonts w:ascii="Arial" w:eastAsia="Cambria" w:hAnsi="Arial" w:cs="Arial"/>
            <w:i/>
            <w:szCs w:val="22"/>
            <w:lang w:val="en-US"/>
          </w:rPr>
          <w:t>6/6.GA/8</w:t>
        </w:r>
      </w:hyperlink>
    </w:p>
    <w:p w14:paraId="13AF9C78" w14:textId="77777777" w:rsidR="001D4D4B" w:rsidRPr="00041FEF" w:rsidRDefault="00145EBB" w:rsidP="00185C95">
      <w:pPr>
        <w:widowControl w:val="0"/>
        <w:suppressAutoHyphens/>
        <w:autoSpaceDE w:val="0"/>
        <w:spacing w:after="240"/>
        <w:jc w:val="both"/>
        <w:rPr>
          <w:rFonts w:ascii="Arial" w:hAnsi="Arial" w:cs="Arial"/>
          <w:bCs/>
          <w:iCs/>
          <w:color w:val="000000"/>
          <w:szCs w:val="22"/>
          <w:lang w:val="en-US"/>
        </w:rPr>
      </w:pPr>
      <w:r w:rsidRPr="003064AE">
        <w:rPr>
          <w:rFonts w:ascii="Arial" w:hAnsi="Arial" w:cs="Arial"/>
          <w:b/>
          <w:szCs w:val="22"/>
          <w:lang w:val="en-US"/>
        </w:rPr>
        <w:t>Resolution:</w:t>
      </w:r>
      <w:r w:rsidRPr="003064AE">
        <w:rPr>
          <w:rFonts w:ascii="Arial" w:hAnsi="Arial" w:cs="Arial"/>
          <w:szCs w:val="22"/>
          <w:lang w:val="en-US"/>
        </w:rPr>
        <w:tab/>
      </w:r>
      <w:r w:rsidR="00C04430" w:rsidRPr="003064AE">
        <w:rPr>
          <w:rFonts w:ascii="Arial" w:hAnsi="Arial" w:cs="Arial"/>
          <w:i/>
          <w:szCs w:val="22"/>
          <w:lang w:val="en-US"/>
        </w:rPr>
        <w:t>6</w:t>
      </w:r>
      <w:r w:rsidRPr="003064AE">
        <w:rPr>
          <w:rFonts w:ascii="Arial" w:hAnsi="Arial" w:cs="Arial"/>
          <w:i/>
          <w:szCs w:val="22"/>
          <w:lang w:val="en-US"/>
        </w:rPr>
        <w:t xml:space="preserve">.GA </w:t>
      </w:r>
      <w:r w:rsidR="00C04430" w:rsidRPr="003064AE">
        <w:rPr>
          <w:rFonts w:ascii="Arial" w:hAnsi="Arial" w:cs="Arial"/>
          <w:i/>
          <w:szCs w:val="22"/>
          <w:lang w:val="en-US"/>
        </w:rPr>
        <w:t>8</w:t>
      </w:r>
    </w:p>
    <w:p w14:paraId="5B88E12F" w14:textId="5A308D75" w:rsidR="0020787E" w:rsidRPr="003064AE" w:rsidRDefault="0020787E" w:rsidP="002A114F">
      <w:pPr>
        <w:widowControl w:val="0"/>
        <w:numPr>
          <w:ilvl w:val="0"/>
          <w:numId w:val="14"/>
        </w:numPr>
        <w:suppressAutoHyphens/>
        <w:autoSpaceDE w:val="0"/>
        <w:ind w:left="709" w:hanging="709"/>
        <w:jc w:val="both"/>
        <w:rPr>
          <w:rStyle w:val="mediumtext1"/>
          <w:rFonts w:ascii="Arial" w:hAnsi="Arial" w:cs="Arial"/>
          <w:bCs/>
          <w:iCs/>
          <w:color w:val="000000"/>
          <w:sz w:val="22"/>
          <w:szCs w:val="22"/>
          <w:lang w:val="en-US"/>
        </w:rPr>
      </w:pPr>
      <w:r w:rsidRPr="003064AE">
        <w:rPr>
          <w:rFonts w:ascii="Arial" w:hAnsi="Arial" w:cs="Arial"/>
          <w:szCs w:val="22"/>
          <w:lang w:val="en-US"/>
        </w:rPr>
        <w:t xml:space="preserve">The </w:t>
      </w:r>
      <w:r w:rsidRPr="003064AE">
        <w:rPr>
          <w:rFonts w:ascii="Arial" w:hAnsi="Arial" w:cs="Arial"/>
          <w:b/>
          <w:szCs w:val="22"/>
          <w:lang w:val="en-US"/>
        </w:rPr>
        <w:t>Secretary</w:t>
      </w:r>
      <w:r w:rsidRPr="003064AE">
        <w:rPr>
          <w:rFonts w:ascii="Arial" w:hAnsi="Arial" w:cs="Arial"/>
          <w:bCs/>
          <w:iCs/>
          <w:color w:val="000000"/>
          <w:szCs w:val="22"/>
          <w:lang w:val="en-US"/>
        </w:rPr>
        <w:t xml:space="preserve"> </w:t>
      </w:r>
      <w:r w:rsidR="003C3E47" w:rsidRPr="003064AE">
        <w:rPr>
          <w:rFonts w:ascii="Arial" w:hAnsi="Arial" w:cs="Arial"/>
          <w:bCs/>
          <w:iCs/>
          <w:color w:val="000000"/>
          <w:szCs w:val="22"/>
          <w:lang w:val="en-US"/>
        </w:rPr>
        <w:t xml:space="preserve">explained that this was </w:t>
      </w:r>
      <w:r w:rsidRPr="003064AE">
        <w:rPr>
          <w:rFonts w:ascii="Arial" w:hAnsi="Arial" w:cs="Arial"/>
          <w:bCs/>
          <w:iCs/>
          <w:color w:val="000000"/>
          <w:szCs w:val="22"/>
          <w:lang w:val="en-US"/>
        </w:rPr>
        <w:t xml:space="preserve">the fourth time that the Assembly </w:t>
      </w:r>
      <w:r w:rsidR="003C3E47" w:rsidRPr="003064AE">
        <w:rPr>
          <w:rFonts w:ascii="Arial" w:hAnsi="Arial" w:cs="Arial"/>
          <w:bCs/>
          <w:iCs/>
          <w:color w:val="000000"/>
          <w:szCs w:val="22"/>
          <w:lang w:val="en-US"/>
        </w:rPr>
        <w:t xml:space="preserve">would </w:t>
      </w:r>
      <w:r w:rsidRPr="003064AE">
        <w:rPr>
          <w:rFonts w:ascii="Arial" w:hAnsi="Arial" w:cs="Arial"/>
          <w:bCs/>
          <w:iCs/>
          <w:color w:val="000000"/>
          <w:szCs w:val="22"/>
          <w:lang w:val="en-US"/>
        </w:rPr>
        <w:t xml:space="preserve">consider requests for accreditation from </w:t>
      </w:r>
      <w:r w:rsidR="003C3E47" w:rsidRPr="003064AE">
        <w:rPr>
          <w:rFonts w:ascii="Arial" w:hAnsi="Arial" w:cs="Arial"/>
          <w:bCs/>
          <w:iCs/>
          <w:color w:val="000000"/>
          <w:szCs w:val="22"/>
          <w:lang w:val="en-US"/>
        </w:rPr>
        <w:t xml:space="preserve">NGOs </w:t>
      </w:r>
      <w:r w:rsidRPr="003064AE">
        <w:rPr>
          <w:rFonts w:ascii="Arial" w:hAnsi="Arial" w:cs="Arial"/>
          <w:bCs/>
          <w:iCs/>
          <w:color w:val="000000"/>
          <w:szCs w:val="22"/>
          <w:lang w:val="en-US"/>
        </w:rPr>
        <w:t xml:space="preserve">that </w:t>
      </w:r>
      <w:r w:rsidR="003C3E47" w:rsidRPr="003064AE">
        <w:rPr>
          <w:rFonts w:ascii="Arial" w:hAnsi="Arial" w:cs="Arial"/>
          <w:bCs/>
          <w:iCs/>
          <w:color w:val="000000"/>
          <w:szCs w:val="22"/>
          <w:lang w:val="en-US"/>
        </w:rPr>
        <w:t xml:space="preserve">had </w:t>
      </w:r>
      <w:r w:rsidRPr="003064AE">
        <w:rPr>
          <w:rFonts w:ascii="Arial" w:hAnsi="Arial" w:cs="Arial"/>
          <w:bCs/>
          <w:iCs/>
          <w:color w:val="000000"/>
          <w:szCs w:val="22"/>
          <w:lang w:val="en-US"/>
        </w:rPr>
        <w:t>been recommended by the Committee</w:t>
      </w:r>
      <w:r w:rsidR="003C3E47" w:rsidRPr="003064AE">
        <w:rPr>
          <w:rFonts w:ascii="Arial" w:hAnsi="Arial" w:cs="Arial"/>
          <w:bCs/>
          <w:iCs/>
          <w:color w:val="000000"/>
          <w:szCs w:val="22"/>
          <w:lang w:val="en-US"/>
        </w:rPr>
        <w:t>,</w:t>
      </w:r>
      <w:r w:rsidRPr="003064AE">
        <w:rPr>
          <w:rFonts w:ascii="Arial" w:hAnsi="Arial" w:cs="Arial"/>
          <w:bCs/>
          <w:iCs/>
          <w:color w:val="000000"/>
          <w:szCs w:val="22"/>
          <w:lang w:val="en-US"/>
        </w:rPr>
        <w:t xml:space="preserve"> and to date </w:t>
      </w:r>
      <w:proofErr w:type="gramStart"/>
      <w:r w:rsidRPr="003064AE">
        <w:rPr>
          <w:rFonts w:ascii="Arial" w:hAnsi="Arial" w:cs="Arial"/>
          <w:bCs/>
          <w:iCs/>
          <w:color w:val="000000"/>
          <w:szCs w:val="22"/>
          <w:lang w:val="en-US"/>
        </w:rPr>
        <w:t>a total of 178</w:t>
      </w:r>
      <w:proofErr w:type="gramEnd"/>
      <w:r w:rsidRPr="003064AE">
        <w:rPr>
          <w:rFonts w:ascii="Arial" w:hAnsi="Arial" w:cs="Arial"/>
          <w:bCs/>
          <w:iCs/>
          <w:color w:val="000000"/>
          <w:szCs w:val="22"/>
          <w:lang w:val="en-US"/>
        </w:rPr>
        <w:t xml:space="preserve"> NGOs </w:t>
      </w:r>
      <w:r w:rsidR="003C3E47" w:rsidRPr="003064AE">
        <w:rPr>
          <w:rFonts w:ascii="Arial" w:hAnsi="Arial" w:cs="Arial"/>
          <w:bCs/>
          <w:iCs/>
          <w:color w:val="000000"/>
          <w:szCs w:val="22"/>
          <w:lang w:val="en-US"/>
        </w:rPr>
        <w:t xml:space="preserve">had been </w:t>
      </w:r>
      <w:r w:rsidRPr="003064AE">
        <w:rPr>
          <w:rFonts w:ascii="Arial" w:hAnsi="Arial" w:cs="Arial"/>
          <w:bCs/>
          <w:iCs/>
          <w:color w:val="000000"/>
          <w:szCs w:val="22"/>
          <w:lang w:val="en-US"/>
        </w:rPr>
        <w:t xml:space="preserve">accredited. </w:t>
      </w:r>
      <w:r w:rsidRPr="003064AE">
        <w:rPr>
          <w:rFonts w:ascii="Arial" w:hAnsi="Arial" w:cs="Arial"/>
          <w:bCs/>
          <w:snapToGrid w:val="0"/>
          <w:szCs w:val="22"/>
          <w:lang w:val="en-US"/>
        </w:rPr>
        <w:t xml:space="preserve">At its tenth session in 2015, the Committee </w:t>
      </w:r>
      <w:r w:rsidR="00B55F9F">
        <w:rPr>
          <w:rFonts w:ascii="Arial" w:hAnsi="Arial" w:cs="Arial"/>
          <w:bCs/>
          <w:snapToGrid w:val="0"/>
          <w:szCs w:val="22"/>
          <w:lang w:val="en-US"/>
        </w:rPr>
        <w:t xml:space="preserve">had </w:t>
      </w:r>
      <w:r w:rsidRPr="003064AE">
        <w:rPr>
          <w:rFonts w:ascii="Arial" w:hAnsi="Arial" w:cs="Arial"/>
          <w:bCs/>
          <w:snapToGrid w:val="0"/>
          <w:szCs w:val="22"/>
          <w:lang w:val="en-US"/>
        </w:rPr>
        <w:t xml:space="preserve">recommended 24 additional NGOs for accreditation, which </w:t>
      </w:r>
      <w:proofErr w:type="gramStart"/>
      <w:r w:rsidR="003C3E47" w:rsidRPr="003064AE">
        <w:rPr>
          <w:rFonts w:ascii="Arial" w:hAnsi="Arial" w:cs="Arial"/>
          <w:bCs/>
          <w:snapToGrid w:val="0"/>
          <w:szCs w:val="22"/>
          <w:lang w:val="en-US"/>
        </w:rPr>
        <w:t xml:space="preserve">were </w:t>
      </w:r>
      <w:r w:rsidRPr="003064AE">
        <w:rPr>
          <w:rFonts w:ascii="Arial" w:hAnsi="Arial" w:cs="Arial"/>
          <w:bCs/>
          <w:snapToGrid w:val="0"/>
          <w:szCs w:val="22"/>
          <w:lang w:val="en-US"/>
        </w:rPr>
        <w:t>presented</w:t>
      </w:r>
      <w:proofErr w:type="gramEnd"/>
      <w:r w:rsidRPr="003064AE">
        <w:rPr>
          <w:rFonts w:ascii="Arial" w:hAnsi="Arial" w:cs="Arial"/>
          <w:bCs/>
          <w:snapToGrid w:val="0"/>
          <w:szCs w:val="22"/>
          <w:lang w:val="en-US"/>
        </w:rPr>
        <w:t xml:space="preserve"> in the Annex to </w:t>
      </w:r>
      <w:hyperlink r:id="rId62" w:history="1">
        <w:r w:rsidRPr="004138DE">
          <w:rPr>
            <w:rStyle w:val="Hyperlink"/>
            <w:rFonts w:ascii="Arial" w:hAnsi="Arial" w:cs="Arial"/>
            <w:bCs/>
            <w:snapToGrid w:val="0"/>
            <w:szCs w:val="22"/>
            <w:lang w:val="en-US"/>
          </w:rPr>
          <w:t xml:space="preserve">document </w:t>
        </w:r>
        <w:r w:rsidR="003C3E47" w:rsidRPr="004138DE">
          <w:rPr>
            <w:rStyle w:val="Hyperlink"/>
            <w:rFonts w:ascii="Arial" w:hAnsi="Arial" w:cs="Arial"/>
            <w:bCs/>
            <w:snapToGrid w:val="0"/>
            <w:szCs w:val="22"/>
            <w:lang w:val="en-US"/>
          </w:rPr>
          <w:t>8</w:t>
        </w:r>
      </w:hyperlink>
      <w:r w:rsidR="00B55F9F">
        <w:rPr>
          <w:rFonts w:ascii="Arial" w:hAnsi="Arial" w:cs="Arial"/>
          <w:bCs/>
          <w:snapToGrid w:val="0"/>
          <w:szCs w:val="22"/>
          <w:lang w:val="en-US"/>
        </w:rPr>
        <w:t>,</w:t>
      </w:r>
      <w:r w:rsidR="00B55F9F" w:rsidRPr="003064AE">
        <w:rPr>
          <w:rFonts w:ascii="Arial" w:hAnsi="Arial" w:cs="Arial"/>
          <w:bCs/>
          <w:snapToGrid w:val="0"/>
          <w:szCs w:val="22"/>
          <w:lang w:val="en-US"/>
        </w:rPr>
        <w:t xml:space="preserve"> </w:t>
      </w:r>
      <w:r w:rsidR="003C3E47" w:rsidRPr="003064AE">
        <w:rPr>
          <w:rFonts w:ascii="Arial" w:hAnsi="Arial" w:cs="Arial"/>
          <w:bCs/>
          <w:snapToGrid w:val="0"/>
          <w:szCs w:val="22"/>
          <w:lang w:val="en-US"/>
        </w:rPr>
        <w:t xml:space="preserve">the list </w:t>
      </w:r>
      <w:r w:rsidR="003C3E47" w:rsidRPr="003064AE">
        <w:rPr>
          <w:rFonts w:ascii="Arial" w:hAnsi="Arial" w:cs="Arial"/>
          <w:szCs w:val="22"/>
          <w:lang w:val="en-US" w:eastAsia="zh-CN"/>
        </w:rPr>
        <w:t>of which was projected onto the screen</w:t>
      </w:r>
      <w:r w:rsidRPr="003064AE">
        <w:rPr>
          <w:rFonts w:ascii="Arial" w:hAnsi="Arial" w:cs="Arial"/>
          <w:szCs w:val="22"/>
          <w:lang w:val="en-US" w:eastAsia="zh-CN"/>
        </w:rPr>
        <w:t>.</w:t>
      </w:r>
      <w:r w:rsidRPr="003064AE">
        <w:rPr>
          <w:rFonts w:ascii="Arial" w:hAnsi="Arial" w:cs="Arial"/>
          <w:bCs/>
          <w:iCs/>
          <w:color w:val="000000"/>
          <w:szCs w:val="22"/>
          <w:lang w:val="en-US"/>
        </w:rPr>
        <w:t xml:space="preserve"> </w:t>
      </w:r>
      <w:r w:rsidR="003C3E47" w:rsidRPr="003064AE">
        <w:rPr>
          <w:rFonts w:ascii="Arial" w:hAnsi="Arial" w:cs="Arial"/>
          <w:szCs w:val="22"/>
          <w:lang w:val="en-US" w:eastAsia="zh-CN"/>
        </w:rPr>
        <w:t>C</w:t>
      </w:r>
      <w:r w:rsidRPr="003064AE">
        <w:rPr>
          <w:rFonts w:ascii="Arial" w:hAnsi="Arial" w:cs="Arial"/>
          <w:szCs w:val="22"/>
          <w:lang w:val="en-US" w:eastAsia="zh-CN"/>
        </w:rPr>
        <w:t xml:space="preserve">licking on the </w:t>
      </w:r>
      <w:r w:rsidR="003C3E47" w:rsidRPr="003064AE">
        <w:rPr>
          <w:rFonts w:ascii="Arial" w:hAnsi="Arial" w:cs="Arial"/>
          <w:szCs w:val="22"/>
          <w:lang w:val="en-US" w:eastAsia="zh-CN"/>
        </w:rPr>
        <w:t xml:space="preserve">online </w:t>
      </w:r>
      <w:r w:rsidRPr="003064AE">
        <w:rPr>
          <w:rFonts w:ascii="Arial" w:hAnsi="Arial" w:cs="Arial"/>
          <w:szCs w:val="22"/>
          <w:lang w:val="en-US" w:eastAsia="zh-CN"/>
        </w:rPr>
        <w:t xml:space="preserve">link of the Request Number of each NGO </w:t>
      </w:r>
      <w:r w:rsidR="003C3E47" w:rsidRPr="003064AE">
        <w:rPr>
          <w:rFonts w:ascii="Arial" w:hAnsi="Arial" w:cs="Arial"/>
          <w:szCs w:val="22"/>
          <w:lang w:val="en-US" w:eastAsia="zh-CN"/>
        </w:rPr>
        <w:t xml:space="preserve">would allow </w:t>
      </w:r>
      <w:r w:rsidRPr="003064AE">
        <w:rPr>
          <w:rFonts w:ascii="Arial" w:hAnsi="Arial" w:cs="Arial"/>
          <w:szCs w:val="22"/>
          <w:lang w:val="en-US" w:eastAsia="zh-CN"/>
        </w:rPr>
        <w:t xml:space="preserve">access to </w:t>
      </w:r>
      <w:r w:rsidR="003C3E47" w:rsidRPr="003064AE">
        <w:rPr>
          <w:rFonts w:ascii="Arial" w:hAnsi="Arial" w:cs="Arial"/>
          <w:szCs w:val="22"/>
          <w:lang w:val="en-US" w:eastAsia="zh-CN"/>
        </w:rPr>
        <w:t xml:space="preserve">the corresponding </w:t>
      </w:r>
      <w:r w:rsidRPr="003064AE">
        <w:rPr>
          <w:rFonts w:ascii="Arial" w:hAnsi="Arial" w:cs="Arial"/>
          <w:szCs w:val="22"/>
          <w:lang w:val="en-US" w:eastAsia="zh-CN"/>
        </w:rPr>
        <w:t xml:space="preserve">Request Form. </w:t>
      </w:r>
      <w:r w:rsidR="003C3E47" w:rsidRPr="003064AE">
        <w:rPr>
          <w:rFonts w:ascii="Arial" w:hAnsi="Arial" w:cs="Arial"/>
          <w:szCs w:val="22"/>
          <w:lang w:val="en-US" w:eastAsia="zh-CN"/>
        </w:rPr>
        <w:t xml:space="preserve">The Secretary recalled that the Assembly </w:t>
      </w:r>
      <w:r w:rsidR="003C3E47" w:rsidRPr="003064AE">
        <w:rPr>
          <w:rFonts w:ascii="Arial" w:hAnsi="Arial" w:cs="Arial"/>
          <w:bCs/>
          <w:iCs/>
          <w:color w:val="000000"/>
          <w:szCs w:val="22"/>
          <w:lang w:val="en-US"/>
        </w:rPr>
        <w:t xml:space="preserve">had </w:t>
      </w:r>
      <w:r w:rsidRPr="003064AE">
        <w:rPr>
          <w:rFonts w:ascii="Arial" w:hAnsi="Arial" w:cs="Arial"/>
          <w:bCs/>
          <w:iCs/>
          <w:color w:val="000000"/>
          <w:szCs w:val="22"/>
          <w:lang w:val="en-US"/>
        </w:rPr>
        <w:t xml:space="preserve">just agreed on the revisions </w:t>
      </w:r>
      <w:r w:rsidR="00B55F9F">
        <w:rPr>
          <w:rFonts w:ascii="Arial" w:hAnsi="Arial" w:cs="Arial"/>
          <w:bCs/>
          <w:iCs/>
          <w:color w:val="000000"/>
          <w:szCs w:val="22"/>
          <w:lang w:val="en-US"/>
        </w:rPr>
        <w:t>to</w:t>
      </w:r>
      <w:r w:rsidR="00B55F9F" w:rsidRPr="003064AE">
        <w:rPr>
          <w:rFonts w:ascii="Arial" w:hAnsi="Arial" w:cs="Arial"/>
          <w:bCs/>
          <w:iCs/>
          <w:color w:val="000000"/>
          <w:szCs w:val="22"/>
          <w:lang w:val="en-US"/>
        </w:rPr>
        <w:t xml:space="preserve"> </w:t>
      </w:r>
      <w:r w:rsidRPr="003064AE">
        <w:rPr>
          <w:rFonts w:ascii="Arial" w:hAnsi="Arial" w:cs="Arial"/>
          <w:bCs/>
          <w:iCs/>
          <w:color w:val="000000"/>
          <w:szCs w:val="22"/>
          <w:lang w:val="en-US"/>
        </w:rPr>
        <w:t>the Operational Directives</w:t>
      </w:r>
      <w:r w:rsidR="00B55F9F">
        <w:rPr>
          <w:rFonts w:ascii="Arial" w:hAnsi="Arial" w:cs="Arial"/>
          <w:bCs/>
          <w:iCs/>
          <w:color w:val="000000"/>
          <w:szCs w:val="22"/>
          <w:lang w:val="en-US"/>
        </w:rPr>
        <w:t>,</w:t>
      </w:r>
      <w:r w:rsidRPr="003064AE">
        <w:rPr>
          <w:rFonts w:ascii="Arial" w:hAnsi="Arial" w:cs="Arial"/>
          <w:bCs/>
          <w:iCs/>
          <w:color w:val="000000"/>
          <w:szCs w:val="22"/>
          <w:lang w:val="en-US"/>
        </w:rPr>
        <w:t xml:space="preserve"> concerning changes to the schedule of biennial examination. T</w:t>
      </w:r>
      <w:r w:rsidRPr="003064AE">
        <w:rPr>
          <w:rFonts w:ascii="Arial" w:hAnsi="Arial" w:cs="Arial"/>
          <w:szCs w:val="22"/>
          <w:lang w:val="en-US"/>
        </w:rPr>
        <w:t xml:space="preserve">he Committee </w:t>
      </w:r>
      <w:r w:rsidR="003C3E47" w:rsidRPr="003064AE">
        <w:rPr>
          <w:rFonts w:ascii="Arial" w:hAnsi="Arial" w:cs="Arial"/>
          <w:szCs w:val="22"/>
          <w:lang w:val="en-US"/>
        </w:rPr>
        <w:t xml:space="preserve">would </w:t>
      </w:r>
      <w:r w:rsidRPr="003064AE">
        <w:rPr>
          <w:rFonts w:ascii="Arial" w:hAnsi="Arial" w:cs="Arial"/>
          <w:szCs w:val="22"/>
          <w:lang w:val="en-US"/>
        </w:rPr>
        <w:t xml:space="preserve">thus examine requests for accreditation at its ordinary sessions in odd-numbered years so that the Assembly </w:t>
      </w:r>
      <w:r w:rsidR="00B55F9F">
        <w:rPr>
          <w:rFonts w:ascii="Arial" w:hAnsi="Arial" w:cs="Arial"/>
          <w:szCs w:val="22"/>
          <w:lang w:val="en-US"/>
        </w:rPr>
        <w:t>could</w:t>
      </w:r>
      <w:r w:rsidR="00B55F9F" w:rsidRPr="003064AE">
        <w:rPr>
          <w:rFonts w:ascii="Arial" w:hAnsi="Arial" w:cs="Arial"/>
          <w:szCs w:val="22"/>
          <w:lang w:val="en-US"/>
        </w:rPr>
        <w:t xml:space="preserve"> </w:t>
      </w:r>
      <w:r w:rsidRPr="003064AE">
        <w:rPr>
          <w:rFonts w:ascii="Arial" w:hAnsi="Arial" w:cs="Arial"/>
          <w:szCs w:val="22"/>
          <w:lang w:val="en-US"/>
        </w:rPr>
        <w:t xml:space="preserve">take its final decision on the accreditation when it </w:t>
      </w:r>
      <w:r w:rsidR="003C3E47" w:rsidRPr="003064AE">
        <w:rPr>
          <w:rFonts w:ascii="Arial" w:hAnsi="Arial" w:cs="Arial"/>
          <w:szCs w:val="22"/>
          <w:lang w:val="en-US"/>
        </w:rPr>
        <w:t xml:space="preserve">met </w:t>
      </w:r>
      <w:r w:rsidRPr="003064AE">
        <w:rPr>
          <w:rFonts w:ascii="Arial" w:hAnsi="Arial" w:cs="Arial"/>
          <w:szCs w:val="22"/>
          <w:lang w:val="en-US"/>
        </w:rPr>
        <w:t>in even-numbered years.</w:t>
      </w:r>
      <w:r w:rsidRPr="003064AE">
        <w:rPr>
          <w:rFonts w:ascii="Arial" w:hAnsi="Arial" w:cs="Arial"/>
          <w:bCs/>
          <w:iCs/>
          <w:color w:val="000000"/>
          <w:szCs w:val="22"/>
          <w:lang w:val="en-US"/>
        </w:rPr>
        <w:t xml:space="preserve"> </w:t>
      </w:r>
      <w:r w:rsidR="003C3E47" w:rsidRPr="003064AE">
        <w:rPr>
          <w:rFonts w:ascii="Arial" w:hAnsi="Arial" w:cs="Arial"/>
          <w:bCs/>
          <w:iCs/>
          <w:color w:val="000000"/>
          <w:szCs w:val="22"/>
          <w:lang w:val="en-US"/>
        </w:rPr>
        <w:t xml:space="preserve">It </w:t>
      </w:r>
      <w:proofErr w:type="gramStart"/>
      <w:r w:rsidR="003C3E47" w:rsidRPr="003064AE">
        <w:rPr>
          <w:rFonts w:ascii="Arial" w:hAnsi="Arial" w:cs="Arial"/>
          <w:bCs/>
          <w:iCs/>
          <w:color w:val="000000"/>
          <w:szCs w:val="22"/>
          <w:lang w:val="en-US"/>
        </w:rPr>
        <w:t>was recalled</w:t>
      </w:r>
      <w:proofErr w:type="gramEnd"/>
      <w:r w:rsidR="003C3E47" w:rsidRPr="003064AE">
        <w:rPr>
          <w:rFonts w:ascii="Arial" w:hAnsi="Arial" w:cs="Arial"/>
          <w:bCs/>
          <w:iCs/>
          <w:color w:val="000000"/>
          <w:szCs w:val="22"/>
          <w:lang w:val="en-US"/>
        </w:rPr>
        <w:t xml:space="preserve"> that </w:t>
      </w:r>
      <w:r w:rsidRPr="003064AE">
        <w:rPr>
          <w:rFonts w:ascii="Arial" w:hAnsi="Arial" w:cs="Arial"/>
          <w:szCs w:val="22"/>
          <w:lang w:val="en-US" w:eastAsia="zh-CN"/>
        </w:rPr>
        <w:t xml:space="preserve">accreditation </w:t>
      </w:r>
      <w:r w:rsidR="003C3E47" w:rsidRPr="003064AE">
        <w:rPr>
          <w:rFonts w:ascii="Arial" w:hAnsi="Arial" w:cs="Arial"/>
          <w:szCs w:val="22"/>
          <w:lang w:val="en-US" w:eastAsia="zh-CN"/>
        </w:rPr>
        <w:t xml:space="preserve">was </w:t>
      </w:r>
      <w:r w:rsidRPr="003064AE">
        <w:rPr>
          <w:rFonts w:ascii="Arial" w:hAnsi="Arial" w:cs="Arial"/>
          <w:szCs w:val="22"/>
          <w:lang w:val="en-US" w:eastAsia="zh-CN"/>
        </w:rPr>
        <w:t>granted for a period of four years, a</w:t>
      </w:r>
      <w:r w:rsidR="003C3E47" w:rsidRPr="003064AE">
        <w:rPr>
          <w:rFonts w:ascii="Arial" w:hAnsi="Arial" w:cs="Arial"/>
          <w:szCs w:val="22"/>
          <w:lang w:val="en-US" w:eastAsia="zh-CN"/>
        </w:rPr>
        <w:t>fter which the Committee reviewed</w:t>
      </w:r>
      <w:r w:rsidRPr="003064AE">
        <w:rPr>
          <w:rFonts w:ascii="Arial" w:hAnsi="Arial" w:cs="Arial"/>
          <w:szCs w:val="22"/>
          <w:lang w:val="en-US" w:eastAsia="zh-CN"/>
        </w:rPr>
        <w:t xml:space="preserve"> the contribution and the commitme</w:t>
      </w:r>
      <w:r w:rsidR="00B12CE7">
        <w:rPr>
          <w:rFonts w:ascii="Arial" w:hAnsi="Arial" w:cs="Arial"/>
          <w:szCs w:val="22"/>
          <w:lang w:val="en-US" w:eastAsia="zh-CN"/>
        </w:rPr>
        <w:t>nt of the advisory organization</w:t>
      </w:r>
      <w:r w:rsidRPr="003064AE">
        <w:rPr>
          <w:rFonts w:ascii="Arial" w:hAnsi="Arial" w:cs="Arial"/>
          <w:szCs w:val="22"/>
          <w:lang w:val="en-US" w:eastAsia="zh-CN"/>
        </w:rPr>
        <w:t xml:space="preserve"> and its relation with it. Consequently, the </w:t>
      </w:r>
      <w:r w:rsidR="003C3E47" w:rsidRPr="003064AE">
        <w:rPr>
          <w:rFonts w:ascii="Arial" w:hAnsi="Arial" w:cs="Arial"/>
          <w:szCs w:val="22"/>
          <w:lang w:val="en-US" w:eastAsia="zh-CN"/>
        </w:rPr>
        <w:t xml:space="preserve">Committed reviewed the </w:t>
      </w:r>
      <w:r w:rsidRPr="003064AE">
        <w:rPr>
          <w:rFonts w:ascii="Arial" w:hAnsi="Arial" w:cs="Arial"/>
          <w:szCs w:val="22"/>
          <w:lang w:val="en-US" w:eastAsia="zh-CN"/>
        </w:rPr>
        <w:t>first 97 NGOs accredited in 2010 at its tenth session in 2015, applying the revised criteria</w:t>
      </w:r>
      <w:r w:rsidRPr="003064AE">
        <w:rPr>
          <w:rFonts w:ascii="Arial" w:hAnsi="Arial" w:cs="Arial"/>
          <w:bCs/>
          <w:szCs w:val="22"/>
          <w:lang w:val="en-US"/>
        </w:rPr>
        <w:t>.</w:t>
      </w:r>
      <w:r w:rsidRPr="003064AE">
        <w:rPr>
          <w:rFonts w:ascii="Arial" w:hAnsi="Arial" w:cs="Arial"/>
          <w:bCs/>
          <w:iCs/>
          <w:color w:val="000000"/>
          <w:szCs w:val="22"/>
          <w:lang w:val="en-US"/>
        </w:rPr>
        <w:t xml:space="preserve"> </w:t>
      </w:r>
      <w:r w:rsidRPr="003064AE">
        <w:rPr>
          <w:rFonts w:ascii="Arial" w:hAnsi="Arial" w:cs="Arial"/>
          <w:szCs w:val="22"/>
          <w:lang w:val="en-US" w:eastAsia="zh-CN"/>
        </w:rPr>
        <w:t xml:space="preserve">After review, 59 out of the 97 </w:t>
      </w:r>
      <w:r w:rsidR="003C3E47" w:rsidRPr="003064AE">
        <w:rPr>
          <w:rFonts w:ascii="Arial" w:hAnsi="Arial" w:cs="Arial"/>
          <w:szCs w:val="22"/>
          <w:lang w:val="en-US" w:eastAsia="zh-CN"/>
        </w:rPr>
        <w:t xml:space="preserve">NGOs </w:t>
      </w:r>
      <w:r w:rsidRPr="003064AE">
        <w:rPr>
          <w:rFonts w:ascii="Arial" w:hAnsi="Arial" w:cs="Arial"/>
          <w:szCs w:val="22"/>
          <w:lang w:val="en-US" w:eastAsia="zh-CN"/>
        </w:rPr>
        <w:t>maintained accreditation, having sufficiently demonstrated their contribution and commitment to providing advisory services to the Committee.</w:t>
      </w:r>
      <w:r w:rsidRPr="003064AE">
        <w:rPr>
          <w:rFonts w:ascii="Arial" w:hAnsi="Arial" w:cs="Arial"/>
          <w:bCs/>
          <w:iCs/>
          <w:color w:val="000000"/>
          <w:szCs w:val="22"/>
          <w:lang w:val="en-US"/>
        </w:rPr>
        <w:t xml:space="preserve"> </w:t>
      </w:r>
      <w:r w:rsidRPr="003064AE">
        <w:rPr>
          <w:rFonts w:ascii="Arial" w:hAnsi="Arial" w:cs="Arial"/>
          <w:szCs w:val="22"/>
          <w:lang w:val="en-US" w:eastAsia="zh-CN"/>
        </w:rPr>
        <w:t xml:space="preserve">Based on this review process, the second group of 59 NGOs that </w:t>
      </w:r>
      <w:proofErr w:type="gramStart"/>
      <w:r w:rsidRPr="003064AE">
        <w:rPr>
          <w:rFonts w:ascii="Arial" w:hAnsi="Arial" w:cs="Arial"/>
          <w:szCs w:val="22"/>
          <w:lang w:val="en-US" w:eastAsia="zh-CN"/>
        </w:rPr>
        <w:t>were accredited</w:t>
      </w:r>
      <w:proofErr w:type="gramEnd"/>
      <w:r w:rsidRPr="003064AE">
        <w:rPr>
          <w:rFonts w:ascii="Arial" w:hAnsi="Arial" w:cs="Arial"/>
          <w:szCs w:val="22"/>
          <w:lang w:val="en-US" w:eastAsia="zh-CN"/>
        </w:rPr>
        <w:t xml:space="preserve"> in 2012 </w:t>
      </w:r>
      <w:r w:rsidR="00B12CE7">
        <w:rPr>
          <w:rFonts w:ascii="Arial" w:hAnsi="Arial" w:cs="Arial"/>
          <w:szCs w:val="22"/>
          <w:lang w:val="en-US" w:eastAsia="zh-CN"/>
        </w:rPr>
        <w:t>would</w:t>
      </w:r>
      <w:r w:rsidRPr="003064AE">
        <w:rPr>
          <w:rFonts w:ascii="Arial" w:hAnsi="Arial" w:cs="Arial"/>
          <w:szCs w:val="22"/>
          <w:lang w:val="en-US" w:eastAsia="zh-CN"/>
        </w:rPr>
        <w:t xml:space="preserve"> be expected to submit their quadrennial reports in 2017 so that </w:t>
      </w:r>
      <w:r w:rsidR="003C3E47" w:rsidRPr="003064AE">
        <w:rPr>
          <w:rFonts w:ascii="Arial" w:hAnsi="Arial" w:cs="Arial"/>
          <w:szCs w:val="22"/>
          <w:lang w:val="en-US" w:eastAsia="zh-CN"/>
        </w:rPr>
        <w:t xml:space="preserve">the Committee </w:t>
      </w:r>
      <w:r w:rsidR="00B55F9F">
        <w:rPr>
          <w:rFonts w:ascii="Arial" w:hAnsi="Arial" w:cs="Arial"/>
          <w:szCs w:val="22"/>
          <w:lang w:val="en-US" w:eastAsia="zh-CN"/>
        </w:rPr>
        <w:t>could</w:t>
      </w:r>
      <w:r w:rsidR="00B55F9F" w:rsidRPr="003064AE">
        <w:rPr>
          <w:rFonts w:ascii="Arial" w:hAnsi="Arial" w:cs="Arial"/>
          <w:szCs w:val="22"/>
          <w:lang w:val="en-US" w:eastAsia="zh-CN"/>
        </w:rPr>
        <w:t xml:space="preserve"> </w:t>
      </w:r>
      <w:r w:rsidR="003C3E47" w:rsidRPr="003064AE">
        <w:rPr>
          <w:rFonts w:ascii="Arial" w:hAnsi="Arial" w:cs="Arial"/>
          <w:szCs w:val="22"/>
          <w:lang w:val="en-US" w:eastAsia="zh-CN"/>
        </w:rPr>
        <w:t xml:space="preserve">review them </w:t>
      </w:r>
      <w:r w:rsidRPr="003064AE">
        <w:rPr>
          <w:rFonts w:ascii="Arial" w:hAnsi="Arial" w:cs="Arial"/>
          <w:szCs w:val="22"/>
          <w:lang w:val="en-US" w:eastAsia="zh-CN"/>
        </w:rPr>
        <w:t xml:space="preserve">at its twelfth session. Finally, </w:t>
      </w:r>
      <w:r w:rsidR="003C3E47" w:rsidRPr="003064AE">
        <w:rPr>
          <w:rFonts w:ascii="Arial" w:hAnsi="Arial" w:cs="Arial"/>
          <w:szCs w:val="22"/>
          <w:lang w:val="en-US" w:eastAsia="zh-CN"/>
        </w:rPr>
        <w:t xml:space="preserve">the Secretary </w:t>
      </w:r>
      <w:r w:rsidRPr="003064AE">
        <w:rPr>
          <w:rFonts w:ascii="Arial" w:hAnsi="Arial" w:cs="Arial"/>
          <w:szCs w:val="22"/>
          <w:lang w:val="en-US" w:eastAsia="zh-CN"/>
        </w:rPr>
        <w:t>inform</w:t>
      </w:r>
      <w:r w:rsidR="003C3E47" w:rsidRPr="003064AE">
        <w:rPr>
          <w:rFonts w:ascii="Arial" w:hAnsi="Arial" w:cs="Arial"/>
          <w:szCs w:val="22"/>
          <w:lang w:val="en-US" w:eastAsia="zh-CN"/>
        </w:rPr>
        <w:t xml:space="preserve">ed the Assembly </w:t>
      </w:r>
      <w:r w:rsidRPr="003064AE">
        <w:rPr>
          <w:rStyle w:val="mediumtext1"/>
          <w:rFonts w:ascii="Arial" w:hAnsi="Arial" w:cs="Arial"/>
          <w:sz w:val="22"/>
          <w:szCs w:val="22"/>
          <w:lang w:val="en-US"/>
        </w:rPr>
        <w:t xml:space="preserve">that there </w:t>
      </w:r>
      <w:r w:rsidR="003C3E47" w:rsidRPr="003064AE">
        <w:rPr>
          <w:rStyle w:val="mediumtext1"/>
          <w:rFonts w:ascii="Arial" w:hAnsi="Arial" w:cs="Arial"/>
          <w:sz w:val="22"/>
          <w:szCs w:val="22"/>
          <w:lang w:val="en-US"/>
        </w:rPr>
        <w:t xml:space="preserve">was </w:t>
      </w:r>
      <w:r w:rsidRPr="003064AE">
        <w:rPr>
          <w:rStyle w:val="mediumtext1"/>
          <w:rFonts w:ascii="Arial" w:hAnsi="Arial" w:cs="Arial"/>
          <w:sz w:val="22"/>
          <w:szCs w:val="22"/>
          <w:lang w:val="en-US"/>
        </w:rPr>
        <w:t>a typo</w:t>
      </w:r>
      <w:r w:rsidR="00B55F9F">
        <w:rPr>
          <w:rStyle w:val="mediumtext1"/>
          <w:rFonts w:ascii="Arial" w:hAnsi="Arial" w:cs="Arial"/>
          <w:sz w:val="22"/>
          <w:szCs w:val="22"/>
          <w:lang w:val="en-US"/>
        </w:rPr>
        <w:t>graphical</w:t>
      </w:r>
      <w:r w:rsidRPr="003064AE">
        <w:rPr>
          <w:rStyle w:val="mediumtext1"/>
          <w:rFonts w:ascii="Arial" w:hAnsi="Arial" w:cs="Arial"/>
          <w:sz w:val="22"/>
          <w:szCs w:val="22"/>
          <w:lang w:val="en-US"/>
        </w:rPr>
        <w:t xml:space="preserve"> error in paragraph 6 of the draft resolution </w:t>
      </w:r>
      <w:r w:rsidRPr="003064AE">
        <w:rPr>
          <w:rFonts w:ascii="Arial" w:hAnsi="Arial" w:cs="Arial"/>
          <w:szCs w:val="22"/>
          <w:lang w:val="en-US"/>
        </w:rPr>
        <w:t>6.GA 8</w:t>
      </w:r>
      <w:r w:rsidR="00FC0245" w:rsidRPr="003064AE">
        <w:rPr>
          <w:rStyle w:val="mediumtext1"/>
          <w:rFonts w:ascii="Arial" w:hAnsi="Arial" w:cs="Arial"/>
          <w:sz w:val="22"/>
          <w:szCs w:val="22"/>
          <w:lang w:val="en-US"/>
        </w:rPr>
        <w:t>, which should read</w:t>
      </w:r>
      <w:r w:rsidR="00B12CE7">
        <w:rPr>
          <w:rStyle w:val="mediumtext1"/>
          <w:rFonts w:ascii="Arial" w:hAnsi="Arial" w:cs="Arial"/>
          <w:sz w:val="22"/>
          <w:szCs w:val="22"/>
          <w:lang w:val="en-US"/>
        </w:rPr>
        <w:t>,</w:t>
      </w:r>
      <w:r w:rsidR="00FC0245" w:rsidRPr="003064AE">
        <w:rPr>
          <w:rStyle w:val="mediumtext1"/>
          <w:rFonts w:ascii="Arial" w:hAnsi="Arial" w:cs="Arial"/>
          <w:sz w:val="22"/>
          <w:szCs w:val="22"/>
          <w:lang w:val="en-US"/>
        </w:rPr>
        <w:t xml:space="preserve"> </w:t>
      </w:r>
      <w:r w:rsidRPr="003064AE">
        <w:rPr>
          <w:rStyle w:val="mediumtext1"/>
          <w:rFonts w:ascii="Arial" w:hAnsi="Arial" w:cs="Arial"/>
          <w:sz w:val="22"/>
          <w:szCs w:val="22"/>
          <w:lang w:val="en-US"/>
        </w:rPr>
        <w:t xml:space="preserve">“so </w:t>
      </w:r>
      <w:r w:rsidRPr="003064AE">
        <w:rPr>
          <w:rFonts w:ascii="Arial" w:hAnsi="Arial" w:cs="Arial"/>
          <w:szCs w:val="22"/>
          <w:lang w:val="en-US"/>
        </w:rPr>
        <w:t>that the Committee at its twelfth session</w:t>
      </w:r>
      <w:r w:rsidRPr="003064AE">
        <w:rPr>
          <w:rStyle w:val="mediumtext1"/>
          <w:rFonts w:ascii="Arial" w:hAnsi="Arial" w:cs="Arial"/>
          <w:sz w:val="22"/>
          <w:szCs w:val="22"/>
          <w:lang w:val="en-US"/>
        </w:rPr>
        <w:t xml:space="preserve"> </w:t>
      </w:r>
      <w:r w:rsidRPr="003064AE">
        <w:rPr>
          <w:rFonts w:ascii="Arial" w:hAnsi="Arial" w:cs="Arial"/>
          <w:szCs w:val="22"/>
          <w:lang w:val="en-US"/>
        </w:rPr>
        <w:t>can review the contribution and commitment of each advisory organization”</w:t>
      </w:r>
      <w:r w:rsidR="00FC0245" w:rsidRPr="003064AE">
        <w:rPr>
          <w:rStyle w:val="mediumtext1"/>
          <w:rFonts w:ascii="Arial" w:hAnsi="Arial" w:cs="Arial"/>
          <w:sz w:val="22"/>
          <w:szCs w:val="22"/>
          <w:lang w:val="en-US"/>
        </w:rPr>
        <w:t>, taking out</w:t>
      </w:r>
      <w:r w:rsidRPr="003064AE">
        <w:rPr>
          <w:rStyle w:val="mediumtext1"/>
          <w:rFonts w:ascii="Arial" w:hAnsi="Arial" w:cs="Arial"/>
          <w:sz w:val="22"/>
          <w:szCs w:val="22"/>
          <w:lang w:val="en-US"/>
        </w:rPr>
        <w:t xml:space="preserve"> </w:t>
      </w:r>
      <w:r w:rsidR="00FC0245" w:rsidRPr="003064AE">
        <w:rPr>
          <w:rStyle w:val="mediumtext1"/>
          <w:rFonts w:ascii="Arial" w:hAnsi="Arial" w:cs="Arial"/>
          <w:sz w:val="22"/>
          <w:szCs w:val="22"/>
          <w:lang w:val="en-US"/>
        </w:rPr>
        <w:t>‘in 2018’</w:t>
      </w:r>
      <w:r w:rsidRPr="003064AE">
        <w:rPr>
          <w:rStyle w:val="mediumtext1"/>
          <w:rFonts w:ascii="Arial" w:hAnsi="Arial" w:cs="Arial"/>
          <w:sz w:val="22"/>
          <w:szCs w:val="22"/>
          <w:lang w:val="en-US"/>
        </w:rPr>
        <w:t>.</w:t>
      </w:r>
    </w:p>
    <w:p w14:paraId="23FF2DD9" w14:textId="03DBEB7B" w:rsidR="00BA0814" w:rsidRPr="003064AE" w:rsidRDefault="0020787E" w:rsidP="002A114F">
      <w:pPr>
        <w:widowControl w:val="0"/>
        <w:numPr>
          <w:ilvl w:val="0"/>
          <w:numId w:val="14"/>
        </w:numPr>
        <w:suppressAutoHyphens/>
        <w:autoSpaceDE w:val="0"/>
        <w:ind w:left="709" w:hanging="709"/>
        <w:jc w:val="both"/>
        <w:rPr>
          <w:rFonts w:ascii="Arial" w:hAnsi="Arial" w:cs="Arial"/>
          <w:bCs/>
          <w:iCs/>
          <w:color w:val="000000"/>
          <w:szCs w:val="22"/>
          <w:lang w:val="en-US"/>
        </w:rPr>
      </w:pPr>
      <w:r w:rsidRPr="003064AE">
        <w:rPr>
          <w:rStyle w:val="mediumtext1"/>
          <w:rFonts w:ascii="Arial" w:hAnsi="Arial" w:cs="Arial"/>
          <w:sz w:val="22"/>
          <w:szCs w:val="22"/>
          <w:lang w:val="en-US"/>
        </w:rPr>
        <w:t xml:space="preserve">The </w:t>
      </w:r>
      <w:r w:rsidRPr="003064AE">
        <w:rPr>
          <w:rFonts w:ascii="Arial" w:hAnsi="Arial" w:cs="Arial"/>
          <w:b/>
          <w:szCs w:val="22"/>
          <w:lang w:val="en-US"/>
        </w:rPr>
        <w:t>Vice-Chairperson</w:t>
      </w:r>
      <w:r w:rsidRPr="003064AE">
        <w:rPr>
          <w:rFonts w:ascii="Arial" w:hAnsi="Arial" w:cs="Arial"/>
          <w:bCs/>
          <w:iCs/>
          <w:color w:val="000000"/>
          <w:szCs w:val="22"/>
          <w:lang w:val="en-US"/>
        </w:rPr>
        <w:t xml:space="preserve"> </w:t>
      </w:r>
      <w:r w:rsidR="00CF247C" w:rsidRPr="003064AE">
        <w:rPr>
          <w:rFonts w:ascii="Arial" w:hAnsi="Arial" w:cs="Arial"/>
          <w:bCs/>
          <w:iCs/>
          <w:color w:val="000000"/>
          <w:szCs w:val="22"/>
          <w:lang w:val="en-US"/>
        </w:rPr>
        <w:t xml:space="preserve">remarked that </w:t>
      </w:r>
      <w:r w:rsidR="00BA0814" w:rsidRPr="003064AE">
        <w:rPr>
          <w:rFonts w:ascii="Arial" w:hAnsi="Arial" w:cs="Arial"/>
          <w:szCs w:val="22"/>
          <w:lang w:val="en-US"/>
        </w:rPr>
        <w:t xml:space="preserve">NGOs </w:t>
      </w:r>
      <w:r w:rsidR="00CF247C" w:rsidRPr="003064AE">
        <w:rPr>
          <w:rFonts w:ascii="Arial" w:hAnsi="Arial" w:cs="Arial"/>
          <w:szCs w:val="22"/>
          <w:lang w:val="en-US"/>
        </w:rPr>
        <w:t xml:space="preserve">were also </w:t>
      </w:r>
      <w:r w:rsidR="00BA0814" w:rsidRPr="003064AE">
        <w:rPr>
          <w:rFonts w:ascii="Arial" w:hAnsi="Arial" w:cs="Arial"/>
          <w:szCs w:val="22"/>
          <w:lang w:val="en-US"/>
        </w:rPr>
        <w:t>key stakeholder</w:t>
      </w:r>
      <w:r w:rsidR="00CF247C" w:rsidRPr="003064AE">
        <w:rPr>
          <w:rFonts w:ascii="Arial" w:hAnsi="Arial" w:cs="Arial"/>
          <w:szCs w:val="22"/>
          <w:lang w:val="en-US"/>
        </w:rPr>
        <w:t>s</w:t>
      </w:r>
      <w:r w:rsidR="00BA0814" w:rsidRPr="003064AE">
        <w:rPr>
          <w:rFonts w:ascii="Arial" w:hAnsi="Arial" w:cs="Arial"/>
          <w:szCs w:val="22"/>
          <w:lang w:val="en-US"/>
        </w:rPr>
        <w:t xml:space="preserve"> in </w:t>
      </w:r>
      <w:r w:rsidR="00CF247C" w:rsidRPr="003064AE">
        <w:rPr>
          <w:rFonts w:ascii="Arial" w:hAnsi="Arial" w:cs="Arial"/>
          <w:szCs w:val="22"/>
          <w:lang w:val="en-US"/>
        </w:rPr>
        <w:t>the Convention whose w</w:t>
      </w:r>
      <w:r w:rsidR="00BA0814" w:rsidRPr="003064AE">
        <w:rPr>
          <w:rFonts w:ascii="Arial" w:hAnsi="Arial" w:cs="Arial"/>
          <w:szCs w:val="22"/>
          <w:lang w:val="en-US"/>
        </w:rPr>
        <w:t xml:space="preserve">ork </w:t>
      </w:r>
      <w:r w:rsidR="00CF247C" w:rsidRPr="003064AE">
        <w:rPr>
          <w:rFonts w:ascii="Arial" w:hAnsi="Arial" w:cs="Arial"/>
          <w:szCs w:val="22"/>
          <w:lang w:val="en-US"/>
        </w:rPr>
        <w:t>was decisive in some cases</w:t>
      </w:r>
      <w:r w:rsidR="00BA0814" w:rsidRPr="003064AE">
        <w:rPr>
          <w:rFonts w:ascii="Arial" w:hAnsi="Arial" w:cs="Arial"/>
          <w:szCs w:val="22"/>
          <w:lang w:val="en-US"/>
        </w:rPr>
        <w:t xml:space="preserve"> and thus</w:t>
      </w:r>
      <w:r w:rsidR="00CF247C" w:rsidRPr="003064AE">
        <w:rPr>
          <w:rFonts w:ascii="Arial" w:hAnsi="Arial" w:cs="Arial"/>
          <w:szCs w:val="22"/>
          <w:lang w:val="en-US"/>
        </w:rPr>
        <w:t>,</w:t>
      </w:r>
      <w:r w:rsidR="00BA0814" w:rsidRPr="003064AE">
        <w:rPr>
          <w:rFonts w:ascii="Arial" w:hAnsi="Arial" w:cs="Arial"/>
          <w:szCs w:val="22"/>
          <w:lang w:val="en-US"/>
        </w:rPr>
        <w:t xml:space="preserve"> </w:t>
      </w:r>
      <w:r w:rsidR="00CF247C" w:rsidRPr="003064AE">
        <w:rPr>
          <w:rFonts w:ascii="Arial" w:hAnsi="Arial" w:cs="Arial"/>
          <w:szCs w:val="22"/>
          <w:lang w:val="en-US"/>
        </w:rPr>
        <w:t xml:space="preserve">based </w:t>
      </w:r>
      <w:r w:rsidR="00BA0814" w:rsidRPr="003064AE">
        <w:rPr>
          <w:rFonts w:ascii="Arial" w:hAnsi="Arial" w:cs="Arial"/>
          <w:szCs w:val="22"/>
          <w:lang w:val="en-US"/>
        </w:rPr>
        <w:t>on the relevance of the</w:t>
      </w:r>
      <w:r w:rsidR="00CF247C" w:rsidRPr="003064AE">
        <w:rPr>
          <w:rFonts w:ascii="Arial" w:hAnsi="Arial" w:cs="Arial"/>
          <w:szCs w:val="22"/>
          <w:lang w:val="en-US"/>
        </w:rPr>
        <w:t>ir</w:t>
      </w:r>
      <w:r w:rsidR="00BA0814" w:rsidRPr="003064AE">
        <w:rPr>
          <w:rFonts w:ascii="Arial" w:hAnsi="Arial" w:cs="Arial"/>
          <w:szCs w:val="22"/>
          <w:lang w:val="en-US"/>
        </w:rPr>
        <w:t xml:space="preserve"> activities</w:t>
      </w:r>
      <w:r w:rsidR="00CF247C" w:rsidRPr="003064AE">
        <w:rPr>
          <w:rFonts w:ascii="Arial" w:hAnsi="Arial" w:cs="Arial"/>
          <w:szCs w:val="22"/>
          <w:lang w:val="en-US"/>
        </w:rPr>
        <w:t>,</w:t>
      </w:r>
      <w:r w:rsidR="00BA0814" w:rsidRPr="003064AE">
        <w:rPr>
          <w:rFonts w:ascii="Arial" w:hAnsi="Arial" w:cs="Arial"/>
          <w:szCs w:val="22"/>
          <w:lang w:val="en-US"/>
        </w:rPr>
        <w:t xml:space="preserve"> deserve</w:t>
      </w:r>
      <w:r w:rsidR="00B12CE7">
        <w:rPr>
          <w:rFonts w:ascii="Arial" w:hAnsi="Arial" w:cs="Arial"/>
          <w:szCs w:val="22"/>
          <w:lang w:val="en-US"/>
        </w:rPr>
        <w:t>d</w:t>
      </w:r>
      <w:r w:rsidR="00BA0814" w:rsidRPr="003064AE">
        <w:rPr>
          <w:rFonts w:ascii="Arial" w:hAnsi="Arial" w:cs="Arial"/>
          <w:szCs w:val="22"/>
          <w:lang w:val="en-US"/>
        </w:rPr>
        <w:t xml:space="preserve"> </w:t>
      </w:r>
      <w:r w:rsidR="00B12CE7">
        <w:rPr>
          <w:rFonts w:ascii="Arial" w:hAnsi="Arial" w:cs="Arial"/>
          <w:szCs w:val="22"/>
          <w:lang w:val="en-US"/>
        </w:rPr>
        <w:t>accreditation</w:t>
      </w:r>
      <w:r w:rsidR="00BA0814" w:rsidRPr="003064AE">
        <w:rPr>
          <w:rFonts w:ascii="Arial" w:hAnsi="Arial" w:cs="Arial"/>
          <w:szCs w:val="22"/>
          <w:lang w:val="en-US"/>
        </w:rPr>
        <w:t xml:space="preserve">. </w:t>
      </w:r>
      <w:r w:rsidR="00CF247C" w:rsidRPr="003064AE">
        <w:rPr>
          <w:rFonts w:ascii="Arial" w:hAnsi="Arial" w:cs="Arial"/>
          <w:szCs w:val="22"/>
          <w:lang w:val="en-US"/>
        </w:rPr>
        <w:t>The Vice-Chair opened the floor for comment</w:t>
      </w:r>
      <w:r w:rsidR="00B55F9F">
        <w:rPr>
          <w:rFonts w:ascii="Arial" w:hAnsi="Arial" w:cs="Arial"/>
          <w:szCs w:val="22"/>
          <w:lang w:val="en-US"/>
        </w:rPr>
        <w:t>s</w:t>
      </w:r>
      <w:r w:rsidR="00BA0814" w:rsidRPr="003064AE">
        <w:rPr>
          <w:rFonts w:ascii="Arial" w:hAnsi="Arial" w:cs="Arial"/>
          <w:szCs w:val="22"/>
          <w:lang w:val="en-US"/>
        </w:rPr>
        <w:t>.</w:t>
      </w:r>
    </w:p>
    <w:p w14:paraId="6419D2EA" w14:textId="33D10E86" w:rsidR="0020787E" w:rsidRPr="008035DA" w:rsidRDefault="0020787E" w:rsidP="002A114F">
      <w:pPr>
        <w:widowControl w:val="0"/>
        <w:numPr>
          <w:ilvl w:val="0"/>
          <w:numId w:val="14"/>
        </w:numPr>
        <w:suppressAutoHyphens/>
        <w:autoSpaceDE w:val="0"/>
        <w:ind w:left="709" w:hanging="709"/>
        <w:jc w:val="both"/>
        <w:rPr>
          <w:rFonts w:ascii="Arial" w:hAnsi="Arial" w:cs="Arial"/>
          <w:bCs/>
          <w:iCs/>
          <w:color w:val="000000"/>
          <w:szCs w:val="22"/>
          <w:lang w:val="en-US"/>
        </w:rPr>
      </w:pPr>
      <w:r w:rsidRPr="003064AE">
        <w:rPr>
          <w:rStyle w:val="mediumtext1"/>
          <w:rFonts w:ascii="Arial" w:hAnsi="Arial" w:cs="Arial"/>
          <w:sz w:val="22"/>
          <w:szCs w:val="22"/>
          <w:lang w:val="en-US"/>
        </w:rPr>
        <w:t xml:space="preserve">The delegation of </w:t>
      </w:r>
      <w:r w:rsidRPr="003064AE">
        <w:rPr>
          <w:rFonts w:ascii="Arial" w:hAnsi="Arial" w:cs="Arial"/>
          <w:b/>
          <w:szCs w:val="22"/>
          <w:lang w:val="en-US"/>
        </w:rPr>
        <w:t>Sweden</w:t>
      </w:r>
      <w:r w:rsidR="00CF247C" w:rsidRPr="003064AE">
        <w:rPr>
          <w:rFonts w:ascii="Arial" w:hAnsi="Arial" w:cs="Arial"/>
          <w:bCs/>
          <w:iCs/>
          <w:color w:val="000000"/>
          <w:szCs w:val="22"/>
          <w:lang w:val="en-US"/>
        </w:rPr>
        <w:t xml:space="preserve"> </w:t>
      </w:r>
      <w:r w:rsidR="00481B89" w:rsidRPr="003064AE">
        <w:rPr>
          <w:rFonts w:ascii="Arial" w:hAnsi="Arial" w:cs="Arial"/>
          <w:szCs w:val="22"/>
          <w:lang w:val="en-US"/>
        </w:rPr>
        <w:t>welcomed and congratulated</w:t>
      </w:r>
      <w:r w:rsidRPr="003064AE">
        <w:rPr>
          <w:rFonts w:ascii="Arial" w:hAnsi="Arial" w:cs="Arial"/>
          <w:szCs w:val="22"/>
          <w:lang w:val="en-US"/>
        </w:rPr>
        <w:t xml:space="preserve"> all the NG</w:t>
      </w:r>
      <w:r w:rsidR="00481B89" w:rsidRPr="003064AE">
        <w:rPr>
          <w:rFonts w:ascii="Arial" w:hAnsi="Arial" w:cs="Arial"/>
          <w:szCs w:val="22"/>
          <w:lang w:val="en-US"/>
        </w:rPr>
        <w:t xml:space="preserve">Os </w:t>
      </w:r>
      <w:r w:rsidRPr="003064AE">
        <w:rPr>
          <w:rFonts w:ascii="Arial" w:hAnsi="Arial" w:cs="Arial"/>
          <w:szCs w:val="22"/>
          <w:lang w:val="en-US"/>
        </w:rPr>
        <w:t xml:space="preserve">from </w:t>
      </w:r>
      <w:r w:rsidR="00481B89" w:rsidRPr="003064AE">
        <w:rPr>
          <w:rFonts w:ascii="Arial" w:hAnsi="Arial" w:cs="Arial"/>
          <w:szCs w:val="22"/>
          <w:lang w:val="en-US"/>
        </w:rPr>
        <w:t xml:space="preserve">the </w:t>
      </w:r>
      <w:r w:rsidRPr="003064AE">
        <w:rPr>
          <w:rFonts w:ascii="Arial" w:hAnsi="Arial" w:cs="Arial"/>
          <w:szCs w:val="22"/>
          <w:lang w:val="en-US"/>
        </w:rPr>
        <w:t xml:space="preserve">different parts of the world and within </w:t>
      </w:r>
      <w:r w:rsidR="00481B89" w:rsidRPr="003064AE">
        <w:rPr>
          <w:rFonts w:ascii="Arial" w:hAnsi="Arial" w:cs="Arial"/>
          <w:szCs w:val="22"/>
          <w:lang w:val="en-US"/>
        </w:rPr>
        <w:t xml:space="preserve">the </w:t>
      </w:r>
      <w:r w:rsidRPr="003064AE">
        <w:rPr>
          <w:rFonts w:ascii="Arial" w:hAnsi="Arial" w:cs="Arial"/>
          <w:szCs w:val="22"/>
          <w:lang w:val="en-US"/>
        </w:rPr>
        <w:t xml:space="preserve">different fields of </w:t>
      </w:r>
      <w:r w:rsidR="00B55F9F">
        <w:rPr>
          <w:rFonts w:ascii="Arial" w:hAnsi="Arial" w:cs="Arial"/>
          <w:szCs w:val="22"/>
          <w:lang w:val="en-US"/>
        </w:rPr>
        <w:t>ICH</w:t>
      </w:r>
      <w:r w:rsidRPr="003064AE">
        <w:rPr>
          <w:rFonts w:ascii="Arial" w:hAnsi="Arial" w:cs="Arial"/>
          <w:szCs w:val="22"/>
          <w:lang w:val="en-US"/>
        </w:rPr>
        <w:t xml:space="preserve">. </w:t>
      </w:r>
      <w:r w:rsidR="00481B89" w:rsidRPr="003064AE">
        <w:rPr>
          <w:rFonts w:ascii="Arial" w:hAnsi="Arial" w:cs="Arial"/>
          <w:szCs w:val="22"/>
          <w:lang w:val="en-US"/>
        </w:rPr>
        <w:t xml:space="preserve">It also wished to </w:t>
      </w:r>
      <w:r w:rsidRPr="003064AE">
        <w:rPr>
          <w:rFonts w:ascii="Arial" w:hAnsi="Arial" w:cs="Arial"/>
          <w:szCs w:val="22"/>
          <w:lang w:val="en-US"/>
        </w:rPr>
        <w:t xml:space="preserve">underline the importance of </w:t>
      </w:r>
      <w:r w:rsidR="00481B89" w:rsidRPr="003064AE">
        <w:rPr>
          <w:rFonts w:ascii="Arial" w:hAnsi="Arial" w:cs="Arial"/>
          <w:szCs w:val="22"/>
          <w:lang w:val="en-US"/>
        </w:rPr>
        <w:t>the role of NGOs</w:t>
      </w:r>
      <w:r w:rsidRPr="003064AE">
        <w:rPr>
          <w:rFonts w:ascii="Arial" w:hAnsi="Arial" w:cs="Arial"/>
          <w:szCs w:val="22"/>
          <w:lang w:val="en-US"/>
        </w:rPr>
        <w:t xml:space="preserve"> </w:t>
      </w:r>
      <w:r w:rsidR="00481B89" w:rsidRPr="003064AE">
        <w:rPr>
          <w:rFonts w:ascii="Arial" w:hAnsi="Arial" w:cs="Arial"/>
          <w:szCs w:val="22"/>
          <w:lang w:val="en-US"/>
        </w:rPr>
        <w:t>whose</w:t>
      </w:r>
      <w:r w:rsidRPr="003064AE">
        <w:rPr>
          <w:rFonts w:ascii="Arial" w:hAnsi="Arial" w:cs="Arial"/>
          <w:szCs w:val="22"/>
          <w:lang w:val="en-US"/>
        </w:rPr>
        <w:t xml:space="preserve"> knowledge and experience </w:t>
      </w:r>
      <w:r w:rsidR="00481B89" w:rsidRPr="003064AE">
        <w:rPr>
          <w:rFonts w:ascii="Arial" w:hAnsi="Arial" w:cs="Arial"/>
          <w:szCs w:val="22"/>
          <w:lang w:val="en-US"/>
        </w:rPr>
        <w:t xml:space="preserve">were </w:t>
      </w:r>
      <w:r w:rsidRPr="003064AE">
        <w:rPr>
          <w:rFonts w:ascii="Arial" w:hAnsi="Arial" w:cs="Arial"/>
          <w:szCs w:val="22"/>
          <w:lang w:val="en-US"/>
        </w:rPr>
        <w:t>assets</w:t>
      </w:r>
      <w:r w:rsidR="00481B89" w:rsidRPr="003064AE">
        <w:rPr>
          <w:rFonts w:ascii="Arial" w:hAnsi="Arial" w:cs="Arial"/>
          <w:szCs w:val="22"/>
          <w:lang w:val="en-US"/>
        </w:rPr>
        <w:t xml:space="preserve"> to the Convention</w:t>
      </w:r>
      <w:r w:rsidRPr="003064AE">
        <w:rPr>
          <w:rFonts w:ascii="Arial" w:hAnsi="Arial" w:cs="Arial"/>
          <w:szCs w:val="22"/>
          <w:lang w:val="en-US"/>
        </w:rPr>
        <w:t xml:space="preserve">. In this context, </w:t>
      </w:r>
      <w:r w:rsidR="00481B89" w:rsidRPr="003064AE">
        <w:rPr>
          <w:rFonts w:ascii="Arial" w:hAnsi="Arial" w:cs="Arial"/>
          <w:szCs w:val="22"/>
          <w:lang w:val="en-US"/>
        </w:rPr>
        <w:t xml:space="preserve">it returned </w:t>
      </w:r>
      <w:r w:rsidRPr="003064AE">
        <w:rPr>
          <w:rFonts w:ascii="Arial" w:hAnsi="Arial" w:cs="Arial"/>
          <w:szCs w:val="22"/>
          <w:lang w:val="en-US"/>
        </w:rPr>
        <w:t xml:space="preserve">to </w:t>
      </w:r>
      <w:r w:rsidR="00481B89" w:rsidRPr="003064AE">
        <w:rPr>
          <w:rFonts w:ascii="Arial" w:hAnsi="Arial" w:cs="Arial"/>
          <w:szCs w:val="22"/>
          <w:lang w:val="en-US"/>
        </w:rPr>
        <w:t xml:space="preserve">its </w:t>
      </w:r>
      <w:r w:rsidRPr="003064AE">
        <w:rPr>
          <w:rFonts w:ascii="Arial" w:hAnsi="Arial" w:cs="Arial"/>
          <w:szCs w:val="22"/>
          <w:lang w:val="en-US"/>
        </w:rPr>
        <w:t xml:space="preserve">question on the participation </w:t>
      </w:r>
      <w:r w:rsidR="00481B89" w:rsidRPr="003064AE">
        <w:rPr>
          <w:rFonts w:ascii="Arial" w:hAnsi="Arial" w:cs="Arial"/>
          <w:szCs w:val="22"/>
          <w:lang w:val="en-US"/>
        </w:rPr>
        <w:t xml:space="preserve">of NGOs during the General Assembly, adding that it </w:t>
      </w:r>
      <w:r w:rsidRPr="003064AE">
        <w:rPr>
          <w:rFonts w:ascii="Arial" w:hAnsi="Arial" w:cs="Arial"/>
          <w:szCs w:val="22"/>
          <w:lang w:val="en-US"/>
        </w:rPr>
        <w:t xml:space="preserve">would be essential to highlight the work and outcomes of NGO meetings in a dialogue with all States Parties. </w:t>
      </w:r>
      <w:r w:rsidR="00481B89" w:rsidRPr="00041FEF">
        <w:rPr>
          <w:rFonts w:ascii="Arial" w:hAnsi="Arial" w:cs="Arial"/>
          <w:szCs w:val="22"/>
          <w:lang w:val="en-US"/>
        </w:rPr>
        <w:t xml:space="preserve">The delegation therefore </w:t>
      </w:r>
      <w:r w:rsidRPr="00041FEF">
        <w:rPr>
          <w:rFonts w:ascii="Arial" w:hAnsi="Arial" w:cs="Arial"/>
          <w:szCs w:val="22"/>
          <w:lang w:val="en-US"/>
        </w:rPr>
        <w:t>propose</w:t>
      </w:r>
      <w:r w:rsidR="00481B89" w:rsidRPr="00041FEF">
        <w:rPr>
          <w:rFonts w:ascii="Arial" w:hAnsi="Arial" w:cs="Arial"/>
          <w:szCs w:val="22"/>
          <w:lang w:val="en-US"/>
        </w:rPr>
        <w:t>d</w:t>
      </w:r>
      <w:r w:rsidRPr="00041FEF">
        <w:rPr>
          <w:rFonts w:ascii="Arial" w:hAnsi="Arial" w:cs="Arial"/>
          <w:szCs w:val="22"/>
          <w:lang w:val="en-US"/>
        </w:rPr>
        <w:t xml:space="preserve"> </w:t>
      </w:r>
      <w:r w:rsidR="00481B89" w:rsidRPr="00041FEF">
        <w:rPr>
          <w:rFonts w:ascii="Arial" w:hAnsi="Arial" w:cs="Arial"/>
          <w:szCs w:val="22"/>
          <w:lang w:val="en-US"/>
        </w:rPr>
        <w:t>tabl</w:t>
      </w:r>
      <w:r w:rsidR="00B55F9F" w:rsidRPr="00041FEF">
        <w:rPr>
          <w:rFonts w:ascii="Arial" w:hAnsi="Arial" w:cs="Arial"/>
          <w:szCs w:val="22"/>
          <w:lang w:val="en-US"/>
        </w:rPr>
        <w:t>ing</w:t>
      </w:r>
      <w:r w:rsidR="00481B89" w:rsidRPr="00041FEF">
        <w:rPr>
          <w:rFonts w:ascii="Arial" w:hAnsi="Arial" w:cs="Arial"/>
          <w:szCs w:val="22"/>
          <w:lang w:val="en-US"/>
        </w:rPr>
        <w:t xml:space="preserve"> an item on the a</w:t>
      </w:r>
      <w:r w:rsidRPr="00041FEF">
        <w:rPr>
          <w:rFonts w:ascii="Arial" w:hAnsi="Arial" w:cs="Arial"/>
          <w:szCs w:val="22"/>
          <w:lang w:val="en-US"/>
        </w:rPr>
        <w:t xml:space="preserve">genda </w:t>
      </w:r>
      <w:r w:rsidR="00481B89" w:rsidRPr="00041FEF">
        <w:rPr>
          <w:rFonts w:ascii="Arial" w:hAnsi="Arial" w:cs="Arial"/>
          <w:szCs w:val="22"/>
          <w:lang w:val="en-US"/>
        </w:rPr>
        <w:t xml:space="preserve">at </w:t>
      </w:r>
      <w:r w:rsidRPr="00041FEF">
        <w:rPr>
          <w:rFonts w:ascii="Arial" w:hAnsi="Arial" w:cs="Arial"/>
          <w:szCs w:val="22"/>
          <w:lang w:val="en-US"/>
        </w:rPr>
        <w:t>th</w:t>
      </w:r>
      <w:r w:rsidR="00481B89" w:rsidRPr="00041FEF">
        <w:rPr>
          <w:rFonts w:ascii="Arial" w:hAnsi="Arial" w:cs="Arial"/>
          <w:szCs w:val="22"/>
          <w:lang w:val="en-US"/>
        </w:rPr>
        <w:t xml:space="preserve">e next General Assembly in 2018 that invited </w:t>
      </w:r>
      <w:r w:rsidRPr="00041FEF">
        <w:rPr>
          <w:rFonts w:ascii="Arial" w:hAnsi="Arial" w:cs="Arial"/>
          <w:szCs w:val="22"/>
          <w:lang w:val="en-US"/>
        </w:rPr>
        <w:t xml:space="preserve">a report from the NGO Forum and </w:t>
      </w:r>
      <w:r w:rsidR="00481B89" w:rsidRPr="00041FEF">
        <w:rPr>
          <w:rFonts w:ascii="Arial" w:hAnsi="Arial" w:cs="Arial"/>
          <w:szCs w:val="22"/>
          <w:lang w:val="en-US"/>
        </w:rPr>
        <w:t xml:space="preserve">its </w:t>
      </w:r>
      <w:r w:rsidRPr="00041FEF">
        <w:rPr>
          <w:rFonts w:ascii="Arial" w:hAnsi="Arial" w:cs="Arial"/>
          <w:szCs w:val="22"/>
          <w:lang w:val="en-US"/>
        </w:rPr>
        <w:t>meetings.</w:t>
      </w:r>
    </w:p>
    <w:p w14:paraId="6C3D2C05" w14:textId="7626EC3D" w:rsidR="0020787E" w:rsidRPr="003064AE" w:rsidRDefault="0020787E" w:rsidP="002A114F">
      <w:pPr>
        <w:widowControl w:val="0"/>
        <w:numPr>
          <w:ilvl w:val="0"/>
          <w:numId w:val="14"/>
        </w:numPr>
        <w:suppressAutoHyphens/>
        <w:autoSpaceDE w:val="0"/>
        <w:ind w:left="709" w:hanging="709"/>
        <w:jc w:val="both"/>
        <w:rPr>
          <w:rFonts w:ascii="Arial" w:hAnsi="Arial" w:cs="Arial"/>
          <w:bCs/>
          <w:iCs/>
          <w:color w:val="000000"/>
          <w:szCs w:val="22"/>
          <w:lang w:val="en-US"/>
        </w:rPr>
      </w:pPr>
      <w:r w:rsidRPr="003064AE">
        <w:rPr>
          <w:rStyle w:val="mediumtext1"/>
          <w:rFonts w:ascii="Arial" w:hAnsi="Arial" w:cs="Arial"/>
          <w:sz w:val="22"/>
          <w:szCs w:val="22"/>
          <w:lang w:val="en-US"/>
        </w:rPr>
        <w:t xml:space="preserve">The </w:t>
      </w:r>
      <w:r w:rsidRPr="003064AE">
        <w:rPr>
          <w:rFonts w:ascii="Arial" w:hAnsi="Arial" w:cs="Arial"/>
          <w:b/>
          <w:szCs w:val="22"/>
          <w:lang w:val="en-US"/>
        </w:rPr>
        <w:t xml:space="preserve">Vice-Chairperson </w:t>
      </w:r>
      <w:r w:rsidR="00E97023" w:rsidRPr="003064AE">
        <w:rPr>
          <w:rFonts w:ascii="Arial" w:hAnsi="Arial" w:cs="Arial"/>
          <w:szCs w:val="22"/>
          <w:lang w:val="en-US"/>
        </w:rPr>
        <w:t>t</w:t>
      </w:r>
      <w:r w:rsidR="0085174C" w:rsidRPr="003064AE">
        <w:rPr>
          <w:rFonts w:ascii="Arial" w:hAnsi="Arial" w:cs="Arial"/>
          <w:szCs w:val="22"/>
          <w:lang w:val="en-US"/>
        </w:rPr>
        <w:t>hank</w:t>
      </w:r>
      <w:r w:rsidR="00E97023" w:rsidRPr="003064AE">
        <w:rPr>
          <w:rFonts w:ascii="Arial" w:hAnsi="Arial" w:cs="Arial"/>
          <w:szCs w:val="22"/>
          <w:lang w:val="en-US"/>
        </w:rPr>
        <w:t>ed</w:t>
      </w:r>
      <w:r w:rsidR="0085174C" w:rsidRPr="003064AE">
        <w:rPr>
          <w:rFonts w:ascii="Arial" w:hAnsi="Arial" w:cs="Arial"/>
          <w:szCs w:val="22"/>
          <w:lang w:val="en-US"/>
        </w:rPr>
        <w:t xml:space="preserve"> </w:t>
      </w:r>
      <w:r w:rsidR="00E97023" w:rsidRPr="003064AE">
        <w:rPr>
          <w:rFonts w:ascii="Arial" w:hAnsi="Arial" w:cs="Arial"/>
          <w:szCs w:val="22"/>
          <w:lang w:val="en-US"/>
        </w:rPr>
        <w:t>Sweden</w:t>
      </w:r>
      <w:r w:rsidR="0085174C" w:rsidRPr="003064AE">
        <w:rPr>
          <w:rFonts w:ascii="Arial" w:hAnsi="Arial" w:cs="Arial"/>
          <w:szCs w:val="22"/>
          <w:lang w:val="en-US"/>
        </w:rPr>
        <w:t xml:space="preserve"> for </w:t>
      </w:r>
      <w:r w:rsidR="00E97023" w:rsidRPr="003064AE">
        <w:rPr>
          <w:rFonts w:ascii="Arial" w:hAnsi="Arial" w:cs="Arial"/>
          <w:szCs w:val="22"/>
          <w:lang w:val="en-US"/>
        </w:rPr>
        <w:t>the very relevant proposal</w:t>
      </w:r>
      <w:r w:rsidR="0085174C" w:rsidRPr="003064AE">
        <w:rPr>
          <w:rFonts w:ascii="Arial" w:hAnsi="Arial" w:cs="Arial"/>
          <w:szCs w:val="22"/>
          <w:lang w:val="en-US"/>
        </w:rPr>
        <w:t xml:space="preserve">, </w:t>
      </w:r>
      <w:r w:rsidR="00E97023" w:rsidRPr="003064AE">
        <w:rPr>
          <w:rFonts w:ascii="Arial" w:hAnsi="Arial" w:cs="Arial"/>
          <w:szCs w:val="22"/>
          <w:lang w:val="en-US"/>
        </w:rPr>
        <w:t xml:space="preserve">adding that it was </w:t>
      </w:r>
      <w:r w:rsidR="0085174C" w:rsidRPr="003064AE">
        <w:rPr>
          <w:rFonts w:ascii="Arial" w:hAnsi="Arial" w:cs="Arial"/>
          <w:szCs w:val="22"/>
          <w:lang w:val="en-US"/>
        </w:rPr>
        <w:t xml:space="preserve">important to provide a way </w:t>
      </w:r>
      <w:proofErr w:type="gramStart"/>
      <w:r w:rsidR="0085174C" w:rsidRPr="003064AE">
        <w:rPr>
          <w:rFonts w:ascii="Arial" w:hAnsi="Arial" w:cs="Arial"/>
          <w:szCs w:val="22"/>
          <w:lang w:val="en-US"/>
        </w:rPr>
        <w:t>to further involve</w:t>
      </w:r>
      <w:proofErr w:type="gramEnd"/>
      <w:r w:rsidR="0085174C" w:rsidRPr="003064AE">
        <w:rPr>
          <w:rFonts w:ascii="Arial" w:hAnsi="Arial" w:cs="Arial"/>
          <w:szCs w:val="22"/>
          <w:lang w:val="en-US"/>
        </w:rPr>
        <w:t xml:space="preserve"> NGOs at </w:t>
      </w:r>
      <w:r w:rsidR="00E97023" w:rsidRPr="003064AE">
        <w:rPr>
          <w:rFonts w:ascii="Arial" w:hAnsi="Arial" w:cs="Arial"/>
          <w:szCs w:val="22"/>
          <w:lang w:val="en-US"/>
        </w:rPr>
        <w:t xml:space="preserve">the General Assembly, though it was </w:t>
      </w:r>
      <w:r w:rsidR="00E97023" w:rsidRPr="003064AE">
        <w:rPr>
          <w:rFonts w:ascii="Arial" w:hAnsi="Arial" w:cs="Arial"/>
          <w:szCs w:val="22"/>
          <w:lang w:val="en-US"/>
        </w:rPr>
        <w:lastRenderedPageBreak/>
        <w:t xml:space="preserve">up to </w:t>
      </w:r>
      <w:r w:rsidR="0085174C" w:rsidRPr="003064AE">
        <w:rPr>
          <w:rFonts w:ascii="Arial" w:hAnsi="Arial" w:cs="Arial"/>
          <w:szCs w:val="22"/>
          <w:lang w:val="en-US"/>
        </w:rPr>
        <w:t xml:space="preserve">the States Parties </w:t>
      </w:r>
      <w:r w:rsidR="00E97023" w:rsidRPr="003064AE">
        <w:rPr>
          <w:rFonts w:ascii="Arial" w:hAnsi="Arial" w:cs="Arial"/>
          <w:szCs w:val="22"/>
          <w:lang w:val="en-US"/>
        </w:rPr>
        <w:t xml:space="preserve">to </w:t>
      </w:r>
      <w:r w:rsidR="0085174C" w:rsidRPr="003064AE">
        <w:rPr>
          <w:rFonts w:ascii="Arial" w:hAnsi="Arial" w:cs="Arial"/>
          <w:szCs w:val="22"/>
          <w:lang w:val="en-US"/>
        </w:rPr>
        <w:t>decide this.</w:t>
      </w:r>
    </w:p>
    <w:p w14:paraId="33D9288E" w14:textId="4E41DDE4" w:rsidR="00E97023" w:rsidRPr="003064AE" w:rsidRDefault="0020787E" w:rsidP="002A114F">
      <w:pPr>
        <w:widowControl w:val="0"/>
        <w:numPr>
          <w:ilvl w:val="0"/>
          <w:numId w:val="14"/>
        </w:numPr>
        <w:suppressAutoHyphens/>
        <w:autoSpaceDE w:val="0"/>
        <w:ind w:left="709" w:hanging="709"/>
        <w:jc w:val="both"/>
        <w:rPr>
          <w:rFonts w:ascii="Arial" w:hAnsi="Arial" w:cs="Arial"/>
          <w:szCs w:val="22"/>
          <w:lang w:val="en-US"/>
        </w:rPr>
      </w:pPr>
      <w:r w:rsidRPr="003064AE">
        <w:rPr>
          <w:rStyle w:val="mediumtext1"/>
          <w:rFonts w:ascii="Arial" w:hAnsi="Arial" w:cs="Arial"/>
          <w:sz w:val="22"/>
          <w:szCs w:val="22"/>
          <w:lang w:val="en-US"/>
        </w:rPr>
        <w:t xml:space="preserve">The delegation of </w:t>
      </w:r>
      <w:r w:rsidRPr="003064AE">
        <w:rPr>
          <w:rFonts w:ascii="Arial" w:hAnsi="Arial" w:cs="Arial"/>
          <w:b/>
          <w:szCs w:val="22"/>
          <w:lang w:val="en-US"/>
        </w:rPr>
        <w:t xml:space="preserve">Norway </w:t>
      </w:r>
      <w:r w:rsidR="00E97023" w:rsidRPr="003064AE">
        <w:rPr>
          <w:rFonts w:ascii="Arial" w:hAnsi="Arial" w:cs="Arial"/>
          <w:szCs w:val="22"/>
          <w:lang w:val="en-US"/>
        </w:rPr>
        <w:t>fully support</w:t>
      </w:r>
      <w:r w:rsidR="00335ABD" w:rsidRPr="003064AE">
        <w:rPr>
          <w:rFonts w:ascii="Arial" w:hAnsi="Arial" w:cs="Arial"/>
          <w:szCs w:val="22"/>
          <w:lang w:val="en-US"/>
        </w:rPr>
        <w:t>ed the proposal by Sweden</w:t>
      </w:r>
      <w:r w:rsidR="00B12CE7">
        <w:rPr>
          <w:rFonts w:ascii="Arial" w:hAnsi="Arial" w:cs="Arial"/>
          <w:szCs w:val="22"/>
          <w:lang w:val="en-US"/>
        </w:rPr>
        <w:t>,</w:t>
      </w:r>
      <w:r w:rsidR="00335ABD" w:rsidRPr="003064AE">
        <w:rPr>
          <w:rFonts w:ascii="Arial" w:hAnsi="Arial" w:cs="Arial"/>
          <w:szCs w:val="22"/>
          <w:lang w:val="en-US"/>
        </w:rPr>
        <w:t xml:space="preserve"> not least because </w:t>
      </w:r>
      <w:r w:rsidR="00E97023" w:rsidRPr="003064AE">
        <w:rPr>
          <w:rFonts w:ascii="Arial" w:hAnsi="Arial" w:cs="Arial"/>
          <w:szCs w:val="22"/>
          <w:lang w:val="en-US"/>
        </w:rPr>
        <w:t>the impor</w:t>
      </w:r>
      <w:r w:rsidR="00B12CE7">
        <w:rPr>
          <w:rFonts w:ascii="Arial" w:hAnsi="Arial" w:cs="Arial"/>
          <w:szCs w:val="22"/>
          <w:lang w:val="en-US"/>
        </w:rPr>
        <w:t>tance of NGOs and civil society</w:t>
      </w:r>
      <w:r w:rsidR="00E97023" w:rsidRPr="003064AE">
        <w:rPr>
          <w:rFonts w:ascii="Arial" w:hAnsi="Arial" w:cs="Arial"/>
          <w:szCs w:val="22"/>
          <w:lang w:val="en-US"/>
        </w:rPr>
        <w:t xml:space="preserve"> </w:t>
      </w:r>
      <w:r w:rsidR="00B12CE7">
        <w:rPr>
          <w:rFonts w:ascii="Arial" w:hAnsi="Arial" w:cs="Arial"/>
          <w:szCs w:val="22"/>
          <w:lang w:val="en-US"/>
        </w:rPr>
        <w:t xml:space="preserve">as </w:t>
      </w:r>
      <w:r w:rsidR="0040769A">
        <w:rPr>
          <w:rFonts w:ascii="Arial" w:hAnsi="Arial" w:cs="Arial"/>
          <w:szCs w:val="22"/>
          <w:lang w:val="en-US"/>
        </w:rPr>
        <w:t xml:space="preserve">the </w:t>
      </w:r>
      <w:r w:rsidR="00E97023" w:rsidRPr="003064AE">
        <w:rPr>
          <w:rFonts w:ascii="Arial" w:hAnsi="Arial" w:cs="Arial"/>
          <w:szCs w:val="22"/>
          <w:lang w:val="en-US"/>
        </w:rPr>
        <w:t xml:space="preserve">pillars and </w:t>
      </w:r>
      <w:r w:rsidR="0097758B">
        <w:rPr>
          <w:rFonts w:ascii="Arial" w:hAnsi="Arial" w:cs="Arial"/>
          <w:szCs w:val="22"/>
          <w:lang w:val="en-US"/>
        </w:rPr>
        <w:t>bearers</w:t>
      </w:r>
      <w:r w:rsidR="00E97023" w:rsidRPr="003064AE">
        <w:rPr>
          <w:rFonts w:ascii="Arial" w:hAnsi="Arial" w:cs="Arial"/>
          <w:szCs w:val="22"/>
          <w:lang w:val="en-US"/>
        </w:rPr>
        <w:t xml:space="preserve"> of </w:t>
      </w:r>
      <w:r w:rsidR="00B12CE7">
        <w:rPr>
          <w:rFonts w:ascii="Arial" w:hAnsi="Arial" w:cs="Arial"/>
          <w:szCs w:val="22"/>
          <w:lang w:val="en-US"/>
        </w:rPr>
        <w:t>the Convention</w:t>
      </w:r>
      <w:r w:rsidR="00335ABD" w:rsidRPr="003064AE">
        <w:rPr>
          <w:rFonts w:ascii="Arial" w:hAnsi="Arial" w:cs="Arial"/>
          <w:szCs w:val="22"/>
          <w:lang w:val="en-US"/>
        </w:rPr>
        <w:t xml:space="preserve"> </w:t>
      </w:r>
      <w:proofErr w:type="gramStart"/>
      <w:r w:rsidR="00335ABD" w:rsidRPr="003064AE">
        <w:rPr>
          <w:rFonts w:ascii="Arial" w:hAnsi="Arial" w:cs="Arial"/>
          <w:szCs w:val="22"/>
          <w:lang w:val="en-US"/>
        </w:rPr>
        <w:t>had often been stated</w:t>
      </w:r>
      <w:proofErr w:type="gramEnd"/>
      <w:r w:rsidR="00335ABD" w:rsidRPr="003064AE">
        <w:rPr>
          <w:rFonts w:ascii="Arial" w:hAnsi="Arial" w:cs="Arial"/>
          <w:szCs w:val="22"/>
          <w:lang w:val="en-US"/>
        </w:rPr>
        <w:t>. Having</w:t>
      </w:r>
      <w:r w:rsidR="00E97023" w:rsidRPr="003064AE">
        <w:rPr>
          <w:rFonts w:ascii="Arial" w:hAnsi="Arial" w:cs="Arial"/>
          <w:szCs w:val="22"/>
          <w:lang w:val="en-US"/>
        </w:rPr>
        <w:t xml:space="preserve"> an item on the General Assembly </w:t>
      </w:r>
      <w:r w:rsidR="00335ABD" w:rsidRPr="003064AE">
        <w:rPr>
          <w:rFonts w:ascii="Arial" w:hAnsi="Arial" w:cs="Arial"/>
          <w:szCs w:val="22"/>
          <w:lang w:val="en-US"/>
        </w:rPr>
        <w:t>agenda that provided the opportunity to listen to the report of the NGO F</w:t>
      </w:r>
      <w:r w:rsidR="00E97023" w:rsidRPr="003064AE">
        <w:rPr>
          <w:rFonts w:ascii="Arial" w:hAnsi="Arial" w:cs="Arial"/>
          <w:szCs w:val="22"/>
          <w:lang w:val="en-US"/>
        </w:rPr>
        <w:t xml:space="preserve">orum </w:t>
      </w:r>
      <w:r w:rsidR="00335ABD" w:rsidRPr="003064AE">
        <w:rPr>
          <w:rFonts w:ascii="Arial" w:hAnsi="Arial" w:cs="Arial"/>
          <w:szCs w:val="22"/>
          <w:lang w:val="en-US"/>
        </w:rPr>
        <w:t xml:space="preserve">with the opportunity to comment and </w:t>
      </w:r>
      <w:r w:rsidR="00E97023" w:rsidRPr="003064AE">
        <w:rPr>
          <w:rFonts w:ascii="Arial" w:hAnsi="Arial" w:cs="Arial"/>
          <w:szCs w:val="22"/>
          <w:lang w:val="en-US"/>
        </w:rPr>
        <w:t xml:space="preserve">ask questions </w:t>
      </w:r>
      <w:r w:rsidR="00335ABD" w:rsidRPr="003064AE">
        <w:rPr>
          <w:rFonts w:ascii="Arial" w:hAnsi="Arial" w:cs="Arial"/>
          <w:szCs w:val="22"/>
          <w:lang w:val="en-US"/>
        </w:rPr>
        <w:t xml:space="preserve">was </w:t>
      </w:r>
      <w:r w:rsidR="00E97023" w:rsidRPr="003064AE">
        <w:rPr>
          <w:rFonts w:ascii="Arial" w:hAnsi="Arial" w:cs="Arial"/>
          <w:szCs w:val="22"/>
          <w:lang w:val="en-US"/>
        </w:rPr>
        <w:t xml:space="preserve">a very good idea. </w:t>
      </w:r>
      <w:r w:rsidR="00335ABD" w:rsidRPr="003064AE">
        <w:rPr>
          <w:rFonts w:ascii="Arial" w:hAnsi="Arial" w:cs="Arial"/>
          <w:szCs w:val="22"/>
          <w:lang w:val="en-US"/>
        </w:rPr>
        <w:t xml:space="preserve">In addition, it was </w:t>
      </w:r>
      <w:r w:rsidR="00E97023" w:rsidRPr="003064AE">
        <w:rPr>
          <w:rFonts w:ascii="Arial" w:hAnsi="Arial" w:cs="Arial"/>
          <w:szCs w:val="22"/>
          <w:lang w:val="en-US"/>
        </w:rPr>
        <w:t>very important that NGOs continue to me</w:t>
      </w:r>
      <w:r w:rsidR="00335ABD" w:rsidRPr="003064AE">
        <w:rPr>
          <w:rFonts w:ascii="Arial" w:hAnsi="Arial" w:cs="Arial"/>
          <w:szCs w:val="22"/>
          <w:lang w:val="en-US"/>
        </w:rPr>
        <w:t>et during the General Assembly, as this allowed</w:t>
      </w:r>
      <w:r w:rsidR="00E97023" w:rsidRPr="003064AE">
        <w:rPr>
          <w:rFonts w:ascii="Arial" w:hAnsi="Arial" w:cs="Arial"/>
          <w:szCs w:val="22"/>
          <w:lang w:val="en-US"/>
        </w:rPr>
        <w:t xml:space="preserve"> for </w:t>
      </w:r>
      <w:r w:rsidR="00335ABD" w:rsidRPr="003064AE">
        <w:rPr>
          <w:rFonts w:ascii="Arial" w:hAnsi="Arial" w:cs="Arial"/>
          <w:szCs w:val="22"/>
          <w:lang w:val="en-US"/>
        </w:rPr>
        <w:t xml:space="preserve">exchange and </w:t>
      </w:r>
      <w:r w:rsidR="00E97023" w:rsidRPr="003064AE">
        <w:rPr>
          <w:rFonts w:ascii="Arial" w:hAnsi="Arial" w:cs="Arial"/>
          <w:szCs w:val="22"/>
          <w:lang w:val="en-US"/>
        </w:rPr>
        <w:t xml:space="preserve">cooperation, </w:t>
      </w:r>
      <w:r w:rsidR="00335ABD" w:rsidRPr="003064AE">
        <w:rPr>
          <w:rFonts w:ascii="Arial" w:hAnsi="Arial" w:cs="Arial"/>
          <w:szCs w:val="22"/>
          <w:lang w:val="en-US"/>
        </w:rPr>
        <w:t xml:space="preserve">and </w:t>
      </w:r>
      <w:r w:rsidR="00E97023" w:rsidRPr="003064AE">
        <w:rPr>
          <w:rFonts w:ascii="Arial" w:hAnsi="Arial" w:cs="Arial"/>
          <w:szCs w:val="22"/>
          <w:lang w:val="en-US"/>
        </w:rPr>
        <w:t>create</w:t>
      </w:r>
      <w:r w:rsidR="00335ABD" w:rsidRPr="003064AE">
        <w:rPr>
          <w:rFonts w:ascii="Arial" w:hAnsi="Arial" w:cs="Arial"/>
          <w:szCs w:val="22"/>
          <w:lang w:val="en-US"/>
        </w:rPr>
        <w:t>d</w:t>
      </w:r>
      <w:r w:rsidR="00E97023" w:rsidRPr="003064AE">
        <w:rPr>
          <w:rFonts w:ascii="Arial" w:hAnsi="Arial" w:cs="Arial"/>
          <w:szCs w:val="22"/>
          <w:lang w:val="en-US"/>
        </w:rPr>
        <w:t xml:space="preserve"> links </w:t>
      </w:r>
      <w:r w:rsidR="00335ABD" w:rsidRPr="003064AE">
        <w:rPr>
          <w:rFonts w:ascii="Arial" w:hAnsi="Arial" w:cs="Arial"/>
          <w:szCs w:val="22"/>
          <w:lang w:val="en-US"/>
        </w:rPr>
        <w:t xml:space="preserve">that </w:t>
      </w:r>
      <w:r w:rsidR="00B12CE7">
        <w:rPr>
          <w:rFonts w:ascii="Arial" w:hAnsi="Arial" w:cs="Arial"/>
          <w:szCs w:val="22"/>
          <w:lang w:val="en-US"/>
        </w:rPr>
        <w:t>ga</w:t>
      </w:r>
      <w:r w:rsidR="00E97023" w:rsidRPr="003064AE">
        <w:rPr>
          <w:rFonts w:ascii="Arial" w:hAnsi="Arial" w:cs="Arial"/>
          <w:szCs w:val="22"/>
          <w:lang w:val="en-US"/>
        </w:rPr>
        <w:t xml:space="preserve">ve the opportunity to all stakeholders to </w:t>
      </w:r>
      <w:r w:rsidR="0097758B">
        <w:rPr>
          <w:rFonts w:ascii="Arial" w:hAnsi="Arial" w:cs="Arial"/>
          <w:szCs w:val="22"/>
          <w:lang w:val="en-US"/>
        </w:rPr>
        <w:t xml:space="preserve">develop </w:t>
      </w:r>
      <w:r w:rsidR="00E97023" w:rsidRPr="003064AE">
        <w:rPr>
          <w:rFonts w:ascii="Arial" w:hAnsi="Arial" w:cs="Arial"/>
          <w:szCs w:val="22"/>
          <w:lang w:val="en-US"/>
        </w:rPr>
        <w:t xml:space="preserve">the practical implementation of </w:t>
      </w:r>
      <w:r w:rsidR="00335ABD" w:rsidRPr="003064AE">
        <w:rPr>
          <w:rFonts w:ascii="Arial" w:hAnsi="Arial" w:cs="Arial"/>
          <w:szCs w:val="22"/>
          <w:lang w:val="en-US"/>
        </w:rPr>
        <w:t xml:space="preserve">the </w:t>
      </w:r>
      <w:r w:rsidR="00E97023" w:rsidRPr="003064AE">
        <w:rPr>
          <w:rFonts w:ascii="Arial" w:hAnsi="Arial" w:cs="Arial"/>
          <w:szCs w:val="22"/>
          <w:lang w:val="en-US"/>
        </w:rPr>
        <w:t>Convention.</w:t>
      </w:r>
    </w:p>
    <w:p w14:paraId="77A90699" w14:textId="79252E34" w:rsidR="00BF2592" w:rsidRPr="003064AE" w:rsidRDefault="00B34AF7" w:rsidP="002A114F">
      <w:pPr>
        <w:widowControl w:val="0"/>
        <w:numPr>
          <w:ilvl w:val="0"/>
          <w:numId w:val="14"/>
        </w:numPr>
        <w:suppressAutoHyphens/>
        <w:autoSpaceDE w:val="0"/>
        <w:ind w:left="709" w:hanging="709"/>
        <w:jc w:val="both"/>
        <w:rPr>
          <w:rFonts w:ascii="Arial" w:hAnsi="Arial" w:cs="Arial"/>
          <w:szCs w:val="22"/>
          <w:lang w:val="en-US"/>
        </w:rPr>
      </w:pPr>
      <w:r w:rsidRPr="003064AE">
        <w:rPr>
          <w:rStyle w:val="mediumtext1"/>
          <w:rFonts w:ascii="Arial" w:hAnsi="Arial" w:cs="Arial"/>
          <w:sz w:val="22"/>
          <w:szCs w:val="22"/>
          <w:lang w:val="en-US"/>
        </w:rPr>
        <w:t xml:space="preserve">The delegation of </w:t>
      </w:r>
      <w:r w:rsidR="0020787E" w:rsidRPr="003064AE">
        <w:rPr>
          <w:rFonts w:ascii="Arial" w:hAnsi="Arial" w:cs="Arial"/>
          <w:b/>
          <w:szCs w:val="22"/>
          <w:lang w:val="en-US"/>
        </w:rPr>
        <w:t>Latvia</w:t>
      </w:r>
      <w:r w:rsidR="00335ABD" w:rsidRPr="003064AE">
        <w:rPr>
          <w:rFonts w:ascii="Arial" w:hAnsi="Arial" w:cs="Arial"/>
          <w:b/>
          <w:szCs w:val="22"/>
          <w:lang w:val="en-US"/>
        </w:rPr>
        <w:t xml:space="preserve"> </w:t>
      </w:r>
      <w:r w:rsidR="0020787E" w:rsidRPr="003064AE">
        <w:rPr>
          <w:rFonts w:ascii="Arial" w:hAnsi="Arial" w:cs="Arial"/>
          <w:szCs w:val="22"/>
          <w:lang w:val="en-US"/>
        </w:rPr>
        <w:t>thank</w:t>
      </w:r>
      <w:r w:rsidR="00335ABD" w:rsidRPr="003064AE">
        <w:rPr>
          <w:rFonts w:ascii="Arial" w:hAnsi="Arial" w:cs="Arial"/>
          <w:szCs w:val="22"/>
          <w:lang w:val="en-US"/>
        </w:rPr>
        <w:t>ed</w:t>
      </w:r>
      <w:r w:rsidR="0020787E" w:rsidRPr="003064AE">
        <w:rPr>
          <w:rFonts w:ascii="Arial" w:hAnsi="Arial" w:cs="Arial"/>
          <w:szCs w:val="22"/>
          <w:lang w:val="en-US"/>
        </w:rPr>
        <w:t xml:space="preserve"> the Secretariat for </w:t>
      </w:r>
      <w:r w:rsidR="00335ABD" w:rsidRPr="003064AE">
        <w:rPr>
          <w:rFonts w:ascii="Arial" w:hAnsi="Arial" w:cs="Arial"/>
          <w:szCs w:val="22"/>
          <w:lang w:val="en-US"/>
        </w:rPr>
        <w:t xml:space="preserve">the </w:t>
      </w:r>
      <w:r w:rsidR="0020787E" w:rsidRPr="003064AE">
        <w:rPr>
          <w:rFonts w:ascii="Arial" w:hAnsi="Arial" w:cs="Arial"/>
          <w:szCs w:val="22"/>
          <w:lang w:val="en-US"/>
        </w:rPr>
        <w:t xml:space="preserve">information provided on the process of </w:t>
      </w:r>
      <w:r w:rsidR="00B55F9F">
        <w:rPr>
          <w:rFonts w:ascii="Arial" w:hAnsi="Arial" w:cs="Arial"/>
          <w:szCs w:val="22"/>
          <w:lang w:val="en-US"/>
        </w:rPr>
        <w:t>examining</w:t>
      </w:r>
      <w:r w:rsidR="0020787E" w:rsidRPr="003064AE">
        <w:rPr>
          <w:rFonts w:ascii="Arial" w:hAnsi="Arial" w:cs="Arial"/>
          <w:szCs w:val="22"/>
          <w:lang w:val="en-US"/>
        </w:rPr>
        <w:t xml:space="preserve"> the new accreditation requests and on the review process of the first reports of accredited NGOs. </w:t>
      </w:r>
      <w:r w:rsidR="007C546D" w:rsidRPr="003064AE">
        <w:rPr>
          <w:rFonts w:ascii="Arial" w:hAnsi="Arial" w:cs="Arial"/>
          <w:szCs w:val="22"/>
          <w:lang w:val="en-US"/>
        </w:rPr>
        <w:t xml:space="preserve">Regarding the termination of </w:t>
      </w:r>
      <w:r w:rsidR="00B55F9F">
        <w:rPr>
          <w:rFonts w:ascii="Arial" w:hAnsi="Arial" w:cs="Arial"/>
          <w:szCs w:val="22"/>
          <w:lang w:val="en-US"/>
        </w:rPr>
        <w:t xml:space="preserve">the </w:t>
      </w:r>
      <w:r w:rsidR="007C546D" w:rsidRPr="003064AE">
        <w:rPr>
          <w:rFonts w:ascii="Arial" w:hAnsi="Arial" w:cs="Arial"/>
          <w:szCs w:val="22"/>
          <w:lang w:val="en-US"/>
        </w:rPr>
        <w:t xml:space="preserve">accreditation of certain NGOs, </w:t>
      </w:r>
      <w:r w:rsidR="0020787E" w:rsidRPr="003064AE">
        <w:rPr>
          <w:rFonts w:ascii="Arial" w:hAnsi="Arial" w:cs="Arial"/>
          <w:szCs w:val="22"/>
          <w:lang w:val="en-US"/>
        </w:rPr>
        <w:t xml:space="preserve">according to the decision taken at the last </w:t>
      </w:r>
      <w:r w:rsidR="007C546D" w:rsidRPr="003064AE">
        <w:rPr>
          <w:rFonts w:ascii="Arial" w:hAnsi="Arial" w:cs="Arial"/>
          <w:szCs w:val="22"/>
          <w:lang w:val="en-US"/>
        </w:rPr>
        <w:t xml:space="preserve">Committee </w:t>
      </w:r>
      <w:r w:rsidR="0020787E" w:rsidRPr="003064AE">
        <w:rPr>
          <w:rFonts w:ascii="Arial" w:hAnsi="Arial" w:cs="Arial"/>
          <w:szCs w:val="22"/>
          <w:lang w:val="en-US"/>
        </w:rPr>
        <w:t xml:space="preserve">session, </w:t>
      </w:r>
      <w:r w:rsidR="007C546D" w:rsidRPr="003064AE">
        <w:rPr>
          <w:rFonts w:ascii="Arial" w:hAnsi="Arial" w:cs="Arial"/>
          <w:szCs w:val="22"/>
          <w:lang w:val="en-US"/>
        </w:rPr>
        <w:t xml:space="preserve">it </w:t>
      </w:r>
      <w:r w:rsidR="0020787E" w:rsidRPr="003064AE">
        <w:rPr>
          <w:rFonts w:ascii="Arial" w:hAnsi="Arial" w:cs="Arial"/>
          <w:szCs w:val="22"/>
          <w:lang w:val="en-US"/>
        </w:rPr>
        <w:t>recognize</w:t>
      </w:r>
      <w:r w:rsidR="007C546D" w:rsidRPr="003064AE">
        <w:rPr>
          <w:rFonts w:ascii="Arial" w:hAnsi="Arial" w:cs="Arial"/>
          <w:szCs w:val="22"/>
          <w:lang w:val="en-US"/>
        </w:rPr>
        <w:t>d that in some cases it had</w:t>
      </w:r>
      <w:r w:rsidR="0020787E" w:rsidRPr="003064AE">
        <w:rPr>
          <w:rFonts w:ascii="Arial" w:hAnsi="Arial" w:cs="Arial"/>
          <w:szCs w:val="22"/>
          <w:lang w:val="en-US"/>
        </w:rPr>
        <w:t xml:space="preserve"> been </w:t>
      </w:r>
      <w:r w:rsidR="007C546D" w:rsidRPr="003064AE">
        <w:rPr>
          <w:rFonts w:ascii="Arial" w:hAnsi="Arial" w:cs="Arial"/>
          <w:szCs w:val="22"/>
          <w:lang w:val="en-US"/>
        </w:rPr>
        <w:t xml:space="preserve">due to the </w:t>
      </w:r>
      <w:r w:rsidR="0020787E" w:rsidRPr="003064AE">
        <w:rPr>
          <w:rFonts w:ascii="Arial" w:hAnsi="Arial" w:cs="Arial"/>
          <w:szCs w:val="22"/>
          <w:lang w:val="en-US"/>
        </w:rPr>
        <w:t xml:space="preserve">submitted report not providing sufficient information to satisfy the requirements. </w:t>
      </w:r>
      <w:r w:rsidR="007C546D" w:rsidRPr="003064AE">
        <w:rPr>
          <w:rFonts w:ascii="Arial" w:hAnsi="Arial" w:cs="Arial"/>
          <w:szCs w:val="22"/>
          <w:lang w:val="en-US"/>
        </w:rPr>
        <w:t xml:space="preserve">In this regard, it </w:t>
      </w:r>
      <w:r w:rsidR="0020787E" w:rsidRPr="003064AE">
        <w:rPr>
          <w:rFonts w:ascii="Arial" w:hAnsi="Arial" w:cs="Arial"/>
          <w:szCs w:val="22"/>
          <w:lang w:val="en-US"/>
        </w:rPr>
        <w:t>recall</w:t>
      </w:r>
      <w:r w:rsidR="007C546D" w:rsidRPr="003064AE">
        <w:rPr>
          <w:rFonts w:ascii="Arial" w:hAnsi="Arial" w:cs="Arial"/>
          <w:szCs w:val="22"/>
          <w:lang w:val="en-US"/>
        </w:rPr>
        <w:t xml:space="preserve">ed Decision 10.COM </w:t>
      </w:r>
      <w:r w:rsidR="0020787E" w:rsidRPr="003064AE">
        <w:rPr>
          <w:rFonts w:ascii="Arial" w:hAnsi="Arial" w:cs="Arial"/>
          <w:szCs w:val="22"/>
          <w:lang w:val="en-US"/>
        </w:rPr>
        <w:t>16 in which it encouraged such organizations to resubmit their accreditation requests if they so wish</w:t>
      </w:r>
      <w:r w:rsidR="007C546D" w:rsidRPr="003064AE">
        <w:rPr>
          <w:rFonts w:ascii="Arial" w:hAnsi="Arial" w:cs="Arial"/>
          <w:szCs w:val="22"/>
          <w:lang w:val="en-US"/>
        </w:rPr>
        <w:t>ed</w:t>
      </w:r>
      <w:r w:rsidR="0020787E" w:rsidRPr="003064AE">
        <w:rPr>
          <w:rFonts w:ascii="Arial" w:hAnsi="Arial" w:cs="Arial"/>
          <w:szCs w:val="22"/>
          <w:lang w:val="en-US"/>
        </w:rPr>
        <w:t xml:space="preserve">. </w:t>
      </w:r>
      <w:r w:rsidR="007C546D" w:rsidRPr="003064AE">
        <w:rPr>
          <w:rFonts w:ascii="Arial" w:hAnsi="Arial" w:cs="Arial"/>
          <w:szCs w:val="22"/>
          <w:lang w:val="en-US"/>
        </w:rPr>
        <w:t xml:space="preserve">The delegation also </w:t>
      </w:r>
      <w:r w:rsidR="0020787E" w:rsidRPr="003064AE">
        <w:rPr>
          <w:rFonts w:ascii="Arial" w:hAnsi="Arial" w:cs="Arial"/>
          <w:szCs w:val="22"/>
          <w:lang w:val="en-US"/>
        </w:rPr>
        <w:t>express</w:t>
      </w:r>
      <w:r w:rsidR="007C546D" w:rsidRPr="003064AE">
        <w:rPr>
          <w:rFonts w:ascii="Arial" w:hAnsi="Arial" w:cs="Arial"/>
          <w:szCs w:val="22"/>
          <w:lang w:val="en-US"/>
        </w:rPr>
        <w:t>ed</w:t>
      </w:r>
      <w:r w:rsidR="0020787E" w:rsidRPr="003064AE">
        <w:rPr>
          <w:rFonts w:ascii="Arial" w:hAnsi="Arial" w:cs="Arial"/>
          <w:szCs w:val="22"/>
          <w:lang w:val="en-US"/>
        </w:rPr>
        <w:t xml:space="preserve"> </w:t>
      </w:r>
      <w:r w:rsidR="007C546D" w:rsidRPr="003064AE">
        <w:rPr>
          <w:rFonts w:ascii="Arial" w:hAnsi="Arial" w:cs="Arial"/>
          <w:szCs w:val="22"/>
          <w:lang w:val="en-US"/>
        </w:rPr>
        <w:t xml:space="preserve">its </w:t>
      </w:r>
      <w:r w:rsidR="0020787E" w:rsidRPr="003064AE">
        <w:rPr>
          <w:rFonts w:ascii="Arial" w:hAnsi="Arial" w:cs="Arial"/>
          <w:szCs w:val="22"/>
          <w:lang w:val="en-US"/>
        </w:rPr>
        <w:t xml:space="preserve">satisfaction with the </w:t>
      </w:r>
      <w:r w:rsidR="007C546D" w:rsidRPr="003064AE">
        <w:rPr>
          <w:rFonts w:ascii="Arial" w:hAnsi="Arial" w:cs="Arial"/>
          <w:szCs w:val="22"/>
          <w:lang w:val="en-US"/>
        </w:rPr>
        <w:t xml:space="preserve">proposed list of NGOs for accreditation, which included the </w:t>
      </w:r>
      <w:r w:rsidR="0020787E" w:rsidRPr="003064AE">
        <w:rPr>
          <w:rFonts w:ascii="Arial" w:hAnsi="Arial" w:cs="Arial"/>
          <w:szCs w:val="22"/>
          <w:lang w:val="en-US"/>
        </w:rPr>
        <w:t>first accreditation from a</w:t>
      </w:r>
      <w:r w:rsidR="007C546D" w:rsidRPr="003064AE">
        <w:rPr>
          <w:rFonts w:ascii="Arial" w:hAnsi="Arial" w:cs="Arial"/>
          <w:szCs w:val="22"/>
          <w:lang w:val="en-US"/>
        </w:rPr>
        <w:t>n</w:t>
      </w:r>
      <w:r w:rsidR="0020787E" w:rsidRPr="003064AE">
        <w:rPr>
          <w:rFonts w:ascii="Arial" w:hAnsi="Arial" w:cs="Arial"/>
          <w:szCs w:val="22"/>
          <w:lang w:val="en-US"/>
        </w:rPr>
        <w:t xml:space="preserve"> </w:t>
      </w:r>
      <w:r w:rsidR="007C546D" w:rsidRPr="003064AE">
        <w:rPr>
          <w:rFonts w:ascii="Arial" w:hAnsi="Arial" w:cs="Arial"/>
          <w:szCs w:val="22"/>
          <w:lang w:val="en-US"/>
        </w:rPr>
        <w:t xml:space="preserve">NGO </w:t>
      </w:r>
      <w:r w:rsidR="0020787E" w:rsidRPr="003064AE">
        <w:rPr>
          <w:rFonts w:ascii="Arial" w:hAnsi="Arial" w:cs="Arial"/>
          <w:szCs w:val="22"/>
          <w:lang w:val="en-US"/>
        </w:rPr>
        <w:t>from Latvia</w:t>
      </w:r>
      <w:r w:rsidR="007C546D" w:rsidRPr="003064AE">
        <w:rPr>
          <w:rFonts w:ascii="Arial" w:hAnsi="Arial" w:cs="Arial"/>
          <w:szCs w:val="22"/>
          <w:lang w:val="en-US"/>
        </w:rPr>
        <w:t xml:space="preserve">, adding that it hoped it </w:t>
      </w:r>
      <w:proofErr w:type="gramStart"/>
      <w:r w:rsidR="007C546D" w:rsidRPr="003064AE">
        <w:rPr>
          <w:rFonts w:ascii="Arial" w:hAnsi="Arial" w:cs="Arial"/>
          <w:szCs w:val="22"/>
          <w:lang w:val="en-US"/>
        </w:rPr>
        <w:t xml:space="preserve">would </w:t>
      </w:r>
      <w:r w:rsidR="0020787E" w:rsidRPr="003064AE">
        <w:rPr>
          <w:rFonts w:ascii="Arial" w:hAnsi="Arial" w:cs="Arial"/>
          <w:szCs w:val="22"/>
          <w:lang w:val="en-US"/>
        </w:rPr>
        <w:t>be adopted</w:t>
      </w:r>
      <w:proofErr w:type="gramEnd"/>
      <w:r w:rsidR="0020787E" w:rsidRPr="003064AE">
        <w:rPr>
          <w:rFonts w:ascii="Arial" w:hAnsi="Arial" w:cs="Arial"/>
          <w:szCs w:val="22"/>
          <w:lang w:val="en-US"/>
        </w:rPr>
        <w:t xml:space="preserve">. </w:t>
      </w:r>
      <w:r w:rsidR="007C546D" w:rsidRPr="003064AE">
        <w:rPr>
          <w:rFonts w:ascii="Arial" w:hAnsi="Arial" w:cs="Arial"/>
          <w:szCs w:val="22"/>
          <w:lang w:val="en-US"/>
        </w:rPr>
        <w:t xml:space="preserve">It </w:t>
      </w:r>
      <w:r w:rsidR="0020787E" w:rsidRPr="003064AE">
        <w:rPr>
          <w:rFonts w:ascii="Arial" w:hAnsi="Arial" w:cs="Arial"/>
          <w:szCs w:val="22"/>
          <w:lang w:val="en-US"/>
        </w:rPr>
        <w:t>look</w:t>
      </w:r>
      <w:r w:rsidR="007C546D" w:rsidRPr="003064AE">
        <w:rPr>
          <w:rFonts w:ascii="Arial" w:hAnsi="Arial" w:cs="Arial"/>
          <w:szCs w:val="22"/>
          <w:lang w:val="en-US"/>
        </w:rPr>
        <w:t>ed</w:t>
      </w:r>
      <w:r w:rsidR="0020787E" w:rsidRPr="003064AE">
        <w:rPr>
          <w:rFonts w:ascii="Arial" w:hAnsi="Arial" w:cs="Arial"/>
          <w:szCs w:val="22"/>
          <w:lang w:val="en-US"/>
        </w:rPr>
        <w:t xml:space="preserve"> forward to </w:t>
      </w:r>
      <w:r w:rsidR="00335ABD" w:rsidRPr="003064AE">
        <w:rPr>
          <w:rFonts w:ascii="Arial" w:hAnsi="Arial" w:cs="Arial"/>
          <w:szCs w:val="22"/>
          <w:lang w:val="en-US"/>
        </w:rPr>
        <w:t xml:space="preserve">NGOs </w:t>
      </w:r>
      <w:r w:rsidR="0020787E" w:rsidRPr="003064AE">
        <w:rPr>
          <w:rFonts w:ascii="Arial" w:hAnsi="Arial" w:cs="Arial"/>
          <w:szCs w:val="22"/>
          <w:lang w:val="en-US"/>
        </w:rPr>
        <w:t>from those regions that ha</w:t>
      </w:r>
      <w:r w:rsidR="00B55F9F">
        <w:rPr>
          <w:rFonts w:ascii="Arial" w:hAnsi="Arial" w:cs="Arial"/>
          <w:szCs w:val="22"/>
          <w:lang w:val="en-US"/>
        </w:rPr>
        <w:t>d</w:t>
      </w:r>
      <w:r w:rsidR="0020787E" w:rsidRPr="003064AE">
        <w:rPr>
          <w:rFonts w:ascii="Arial" w:hAnsi="Arial" w:cs="Arial"/>
          <w:szCs w:val="22"/>
          <w:lang w:val="en-US"/>
        </w:rPr>
        <w:t xml:space="preserve"> less representation and participation becom</w:t>
      </w:r>
      <w:r w:rsidR="00B55F9F">
        <w:rPr>
          <w:rFonts w:ascii="Arial" w:hAnsi="Arial" w:cs="Arial"/>
          <w:szCs w:val="22"/>
          <w:lang w:val="en-US"/>
        </w:rPr>
        <w:t>ing</w:t>
      </w:r>
      <w:r w:rsidR="0020787E" w:rsidRPr="003064AE">
        <w:rPr>
          <w:rFonts w:ascii="Arial" w:hAnsi="Arial" w:cs="Arial"/>
          <w:szCs w:val="22"/>
          <w:lang w:val="en-US"/>
        </w:rPr>
        <w:t xml:space="preserve"> more interested in this form of international cooperation. </w:t>
      </w:r>
      <w:r w:rsidR="007C546D" w:rsidRPr="003064AE">
        <w:rPr>
          <w:rFonts w:ascii="Arial" w:hAnsi="Arial" w:cs="Arial"/>
          <w:szCs w:val="22"/>
          <w:lang w:val="en-US"/>
        </w:rPr>
        <w:t xml:space="preserve">It </w:t>
      </w:r>
      <w:r w:rsidR="0020787E" w:rsidRPr="003064AE">
        <w:rPr>
          <w:rFonts w:ascii="Arial" w:hAnsi="Arial" w:cs="Arial"/>
          <w:szCs w:val="22"/>
          <w:lang w:val="en-US"/>
        </w:rPr>
        <w:t>acknowledge</w:t>
      </w:r>
      <w:r w:rsidR="007C546D" w:rsidRPr="003064AE">
        <w:rPr>
          <w:rFonts w:ascii="Arial" w:hAnsi="Arial" w:cs="Arial"/>
          <w:szCs w:val="22"/>
          <w:lang w:val="en-US"/>
        </w:rPr>
        <w:t>d</w:t>
      </w:r>
      <w:r w:rsidR="0020787E" w:rsidRPr="003064AE">
        <w:rPr>
          <w:rFonts w:ascii="Arial" w:hAnsi="Arial" w:cs="Arial"/>
          <w:szCs w:val="22"/>
          <w:lang w:val="en-US"/>
        </w:rPr>
        <w:t xml:space="preserve"> that, to a certain extent, it </w:t>
      </w:r>
      <w:r w:rsidR="007C546D" w:rsidRPr="003064AE">
        <w:rPr>
          <w:rFonts w:ascii="Arial" w:hAnsi="Arial" w:cs="Arial"/>
          <w:szCs w:val="22"/>
          <w:lang w:val="en-US"/>
        </w:rPr>
        <w:t xml:space="preserve">was </w:t>
      </w:r>
      <w:r w:rsidR="0020787E" w:rsidRPr="003064AE">
        <w:rPr>
          <w:rFonts w:ascii="Arial" w:hAnsi="Arial" w:cs="Arial"/>
          <w:szCs w:val="22"/>
          <w:lang w:val="en-US"/>
        </w:rPr>
        <w:t xml:space="preserve">also a responsibility of States Parties to inform NGOs about the possibility of joining this framework of cooperation. </w:t>
      </w:r>
      <w:r w:rsidR="007C546D" w:rsidRPr="003064AE">
        <w:rPr>
          <w:rFonts w:ascii="Arial" w:hAnsi="Arial" w:cs="Arial"/>
          <w:szCs w:val="22"/>
          <w:lang w:val="en-US"/>
        </w:rPr>
        <w:t xml:space="preserve">Finally, the delegation </w:t>
      </w:r>
      <w:r w:rsidR="0020787E" w:rsidRPr="003064AE">
        <w:rPr>
          <w:rFonts w:ascii="Arial" w:hAnsi="Arial" w:cs="Arial"/>
          <w:szCs w:val="22"/>
          <w:lang w:val="en-US"/>
        </w:rPr>
        <w:t>congratulate</w:t>
      </w:r>
      <w:r w:rsidR="007C546D" w:rsidRPr="003064AE">
        <w:rPr>
          <w:rFonts w:ascii="Arial" w:hAnsi="Arial" w:cs="Arial"/>
          <w:szCs w:val="22"/>
          <w:lang w:val="en-US"/>
        </w:rPr>
        <w:t>d</w:t>
      </w:r>
      <w:r w:rsidR="0020787E" w:rsidRPr="003064AE">
        <w:rPr>
          <w:rFonts w:ascii="Arial" w:hAnsi="Arial" w:cs="Arial"/>
          <w:szCs w:val="22"/>
          <w:lang w:val="en-US"/>
        </w:rPr>
        <w:t xml:space="preserve"> the growing active input of the </w:t>
      </w:r>
      <w:r w:rsidR="007C546D" w:rsidRPr="003064AE">
        <w:rPr>
          <w:rFonts w:ascii="Arial" w:hAnsi="Arial" w:cs="Arial"/>
          <w:szCs w:val="22"/>
          <w:lang w:val="en-US"/>
        </w:rPr>
        <w:t xml:space="preserve">international exchanges of the </w:t>
      </w:r>
      <w:r w:rsidR="0020787E" w:rsidRPr="003064AE">
        <w:rPr>
          <w:rFonts w:ascii="Arial" w:hAnsi="Arial" w:cs="Arial"/>
          <w:szCs w:val="22"/>
          <w:lang w:val="en-US"/>
        </w:rPr>
        <w:t>NGO Forum on the implementation of the Convention</w:t>
      </w:r>
      <w:r w:rsidR="007C546D" w:rsidRPr="003064AE">
        <w:rPr>
          <w:rFonts w:ascii="Arial" w:hAnsi="Arial" w:cs="Arial"/>
          <w:szCs w:val="22"/>
          <w:lang w:val="en-US"/>
        </w:rPr>
        <w:t>,</w:t>
      </w:r>
      <w:r w:rsidR="0020787E" w:rsidRPr="003064AE">
        <w:rPr>
          <w:rFonts w:ascii="Arial" w:hAnsi="Arial" w:cs="Arial"/>
          <w:szCs w:val="22"/>
          <w:lang w:val="en-US"/>
        </w:rPr>
        <w:t xml:space="preserve"> and </w:t>
      </w:r>
      <w:r w:rsidR="007C546D" w:rsidRPr="003064AE">
        <w:rPr>
          <w:rFonts w:ascii="Arial" w:hAnsi="Arial" w:cs="Arial"/>
          <w:szCs w:val="22"/>
          <w:lang w:val="en-US"/>
        </w:rPr>
        <w:t>it was committed</w:t>
      </w:r>
      <w:r w:rsidR="0020787E" w:rsidRPr="003064AE">
        <w:rPr>
          <w:rFonts w:ascii="Arial" w:hAnsi="Arial" w:cs="Arial"/>
          <w:szCs w:val="22"/>
          <w:lang w:val="en-US"/>
        </w:rPr>
        <w:t xml:space="preserve"> to the role of NGOs in the process of safeguarding </w:t>
      </w:r>
      <w:r w:rsidR="00B55F9F">
        <w:rPr>
          <w:rFonts w:ascii="Arial" w:hAnsi="Arial" w:cs="Arial"/>
          <w:szCs w:val="22"/>
          <w:lang w:val="en-US"/>
        </w:rPr>
        <w:t>ICH</w:t>
      </w:r>
      <w:r w:rsidR="0020787E" w:rsidRPr="003064AE">
        <w:rPr>
          <w:rFonts w:ascii="Arial" w:hAnsi="Arial" w:cs="Arial"/>
          <w:szCs w:val="22"/>
          <w:lang w:val="en-US"/>
        </w:rPr>
        <w:t xml:space="preserve"> at </w:t>
      </w:r>
      <w:r w:rsidR="00B55F9F" w:rsidRPr="003064AE">
        <w:rPr>
          <w:rFonts w:ascii="Arial" w:hAnsi="Arial" w:cs="Arial"/>
          <w:szCs w:val="22"/>
          <w:lang w:val="en-US"/>
        </w:rPr>
        <w:t xml:space="preserve">both </w:t>
      </w:r>
      <w:r w:rsidR="0020787E" w:rsidRPr="003064AE">
        <w:rPr>
          <w:rFonts w:ascii="Arial" w:hAnsi="Arial" w:cs="Arial"/>
          <w:szCs w:val="22"/>
          <w:lang w:val="en-US"/>
        </w:rPr>
        <w:t xml:space="preserve">local and international level. It </w:t>
      </w:r>
      <w:r w:rsidR="007C546D" w:rsidRPr="003064AE">
        <w:rPr>
          <w:rFonts w:ascii="Arial" w:hAnsi="Arial" w:cs="Arial"/>
          <w:szCs w:val="22"/>
          <w:lang w:val="en-US"/>
        </w:rPr>
        <w:t xml:space="preserve">was </w:t>
      </w:r>
      <w:r w:rsidR="0020787E" w:rsidRPr="003064AE">
        <w:rPr>
          <w:rFonts w:ascii="Arial" w:hAnsi="Arial" w:cs="Arial"/>
          <w:szCs w:val="22"/>
          <w:lang w:val="en-US"/>
        </w:rPr>
        <w:t xml:space="preserve">particularly important that the experience of NGOs, including in their cooperation with state institutions, </w:t>
      </w:r>
      <w:proofErr w:type="gramStart"/>
      <w:r w:rsidR="00B55F9F">
        <w:rPr>
          <w:rFonts w:ascii="Arial" w:hAnsi="Arial" w:cs="Arial"/>
          <w:szCs w:val="22"/>
          <w:lang w:val="en-US"/>
        </w:rPr>
        <w:t>be</w:t>
      </w:r>
      <w:r w:rsidR="007C546D" w:rsidRPr="003064AE">
        <w:rPr>
          <w:rFonts w:ascii="Arial" w:hAnsi="Arial" w:cs="Arial"/>
          <w:szCs w:val="22"/>
          <w:lang w:val="en-US"/>
        </w:rPr>
        <w:t xml:space="preserve"> </w:t>
      </w:r>
      <w:r w:rsidR="0020787E" w:rsidRPr="003064AE">
        <w:rPr>
          <w:rFonts w:ascii="Arial" w:hAnsi="Arial" w:cs="Arial"/>
          <w:szCs w:val="22"/>
          <w:lang w:val="en-US"/>
        </w:rPr>
        <w:t>actively shared</w:t>
      </w:r>
      <w:proofErr w:type="gramEnd"/>
      <w:r w:rsidR="0020787E" w:rsidRPr="003064AE">
        <w:rPr>
          <w:rFonts w:ascii="Arial" w:hAnsi="Arial" w:cs="Arial"/>
          <w:szCs w:val="22"/>
          <w:lang w:val="en-US"/>
        </w:rPr>
        <w:t xml:space="preserve"> at re</w:t>
      </w:r>
      <w:r w:rsidR="007C546D" w:rsidRPr="003064AE">
        <w:rPr>
          <w:rFonts w:ascii="Arial" w:hAnsi="Arial" w:cs="Arial"/>
          <w:szCs w:val="22"/>
          <w:lang w:val="en-US"/>
        </w:rPr>
        <w:t xml:space="preserve">gional and sub-regional levels with respect to </w:t>
      </w:r>
      <w:r w:rsidR="0020787E" w:rsidRPr="003064AE">
        <w:rPr>
          <w:rFonts w:ascii="Arial" w:hAnsi="Arial" w:cs="Arial"/>
          <w:szCs w:val="22"/>
          <w:lang w:val="en-US"/>
        </w:rPr>
        <w:t>common legacies, challenges of engagement</w:t>
      </w:r>
      <w:r w:rsidR="007C546D" w:rsidRPr="003064AE">
        <w:rPr>
          <w:rFonts w:ascii="Arial" w:hAnsi="Arial" w:cs="Arial"/>
          <w:szCs w:val="22"/>
          <w:lang w:val="en-US"/>
        </w:rPr>
        <w:t>,</w:t>
      </w:r>
      <w:r w:rsidR="0020787E" w:rsidRPr="003064AE">
        <w:rPr>
          <w:rFonts w:ascii="Arial" w:hAnsi="Arial" w:cs="Arial"/>
          <w:szCs w:val="22"/>
          <w:lang w:val="en-US"/>
        </w:rPr>
        <w:t xml:space="preserve"> and the level of activity of civil society. </w:t>
      </w:r>
      <w:r w:rsidR="007C546D" w:rsidRPr="003064AE">
        <w:rPr>
          <w:rFonts w:ascii="Arial" w:hAnsi="Arial" w:cs="Arial"/>
          <w:szCs w:val="22"/>
          <w:lang w:val="en-US"/>
        </w:rPr>
        <w:t xml:space="preserve">The delegation was </w:t>
      </w:r>
      <w:r w:rsidR="0020787E" w:rsidRPr="003064AE">
        <w:rPr>
          <w:rFonts w:ascii="Arial" w:hAnsi="Arial" w:cs="Arial"/>
          <w:szCs w:val="22"/>
          <w:lang w:val="en-US"/>
        </w:rPr>
        <w:t xml:space="preserve">pleased that such initiatives of regional cooperation among NGOs </w:t>
      </w:r>
      <w:proofErr w:type="gramStart"/>
      <w:r w:rsidR="007C546D" w:rsidRPr="003064AE">
        <w:rPr>
          <w:rFonts w:ascii="Arial" w:hAnsi="Arial" w:cs="Arial"/>
          <w:szCs w:val="22"/>
          <w:lang w:val="en-US"/>
        </w:rPr>
        <w:t xml:space="preserve">had </w:t>
      </w:r>
      <w:r w:rsidR="0020787E" w:rsidRPr="003064AE">
        <w:rPr>
          <w:rFonts w:ascii="Arial" w:hAnsi="Arial" w:cs="Arial"/>
          <w:szCs w:val="22"/>
          <w:lang w:val="en-US"/>
        </w:rPr>
        <w:t>been undertaken</w:t>
      </w:r>
      <w:proofErr w:type="gramEnd"/>
      <w:r w:rsidR="0020787E" w:rsidRPr="003064AE">
        <w:rPr>
          <w:rFonts w:ascii="Arial" w:hAnsi="Arial" w:cs="Arial"/>
          <w:szCs w:val="22"/>
          <w:lang w:val="en-US"/>
        </w:rPr>
        <w:t xml:space="preserve"> with particular reference to the implementation of the Convention. </w:t>
      </w:r>
      <w:r w:rsidR="007C546D" w:rsidRPr="003064AE">
        <w:rPr>
          <w:rFonts w:ascii="Arial" w:hAnsi="Arial" w:cs="Arial"/>
          <w:szCs w:val="22"/>
          <w:lang w:val="en-US"/>
        </w:rPr>
        <w:t xml:space="preserve">It also took the </w:t>
      </w:r>
      <w:r w:rsidR="0020787E" w:rsidRPr="003064AE">
        <w:rPr>
          <w:rFonts w:ascii="Arial" w:hAnsi="Arial" w:cs="Arial"/>
          <w:szCs w:val="22"/>
          <w:lang w:val="en-US"/>
        </w:rPr>
        <w:t xml:space="preserve">opportunity </w:t>
      </w:r>
      <w:r w:rsidR="007C546D" w:rsidRPr="003064AE">
        <w:rPr>
          <w:rFonts w:ascii="Arial" w:hAnsi="Arial" w:cs="Arial"/>
          <w:szCs w:val="22"/>
          <w:lang w:val="en-US"/>
        </w:rPr>
        <w:t xml:space="preserve">to </w:t>
      </w:r>
      <w:r w:rsidR="0020787E" w:rsidRPr="003064AE">
        <w:rPr>
          <w:rFonts w:ascii="Arial" w:hAnsi="Arial" w:cs="Arial"/>
          <w:szCs w:val="22"/>
          <w:lang w:val="en-US"/>
        </w:rPr>
        <w:t xml:space="preserve">inform </w:t>
      </w:r>
      <w:r w:rsidR="007C546D" w:rsidRPr="003064AE">
        <w:rPr>
          <w:rFonts w:ascii="Arial" w:hAnsi="Arial" w:cs="Arial"/>
          <w:szCs w:val="22"/>
          <w:lang w:val="en-US"/>
        </w:rPr>
        <w:t>the Assembly of a very recent</w:t>
      </w:r>
      <w:r w:rsidR="0020787E" w:rsidRPr="003064AE">
        <w:rPr>
          <w:rFonts w:ascii="Arial" w:hAnsi="Arial" w:cs="Arial"/>
          <w:szCs w:val="22"/>
          <w:lang w:val="en-US"/>
        </w:rPr>
        <w:t xml:space="preserve"> publication on the experience of Latvian NGOs active in the field </w:t>
      </w:r>
      <w:r w:rsidR="007C546D" w:rsidRPr="003064AE">
        <w:rPr>
          <w:rFonts w:ascii="Arial" w:hAnsi="Arial" w:cs="Arial"/>
          <w:szCs w:val="22"/>
          <w:lang w:val="en-US"/>
        </w:rPr>
        <w:t xml:space="preserve">of </w:t>
      </w:r>
      <w:r w:rsidR="00D13143">
        <w:rPr>
          <w:rFonts w:ascii="Arial" w:hAnsi="Arial" w:cs="Arial"/>
          <w:szCs w:val="22"/>
          <w:lang w:val="en-US"/>
        </w:rPr>
        <w:t>ICH</w:t>
      </w:r>
      <w:r w:rsidR="007C546D" w:rsidRPr="003064AE">
        <w:rPr>
          <w:rFonts w:ascii="Arial" w:hAnsi="Arial" w:cs="Arial"/>
          <w:szCs w:val="22"/>
          <w:lang w:val="en-US"/>
        </w:rPr>
        <w:t xml:space="preserve">, which would </w:t>
      </w:r>
      <w:r w:rsidR="0020787E" w:rsidRPr="003064AE">
        <w:rPr>
          <w:rFonts w:ascii="Arial" w:hAnsi="Arial" w:cs="Arial"/>
          <w:szCs w:val="22"/>
          <w:lang w:val="en-US"/>
        </w:rPr>
        <w:t xml:space="preserve">be available </w:t>
      </w:r>
      <w:r w:rsidR="007C546D" w:rsidRPr="003064AE">
        <w:rPr>
          <w:rFonts w:ascii="Arial" w:hAnsi="Arial" w:cs="Arial"/>
          <w:szCs w:val="22"/>
          <w:lang w:val="en-US"/>
        </w:rPr>
        <w:t xml:space="preserve">online </w:t>
      </w:r>
      <w:r w:rsidR="00D13143">
        <w:rPr>
          <w:rFonts w:ascii="Arial" w:hAnsi="Arial" w:cs="Arial"/>
          <w:szCs w:val="22"/>
          <w:lang w:val="en-US"/>
        </w:rPr>
        <w:t>on</w:t>
      </w:r>
      <w:r w:rsidR="0020787E" w:rsidRPr="003064AE">
        <w:rPr>
          <w:rFonts w:ascii="Arial" w:hAnsi="Arial" w:cs="Arial"/>
          <w:szCs w:val="22"/>
          <w:lang w:val="en-US"/>
        </w:rPr>
        <w:t xml:space="preserve"> the website of the Latvian National Commission for UNESCO.</w:t>
      </w:r>
    </w:p>
    <w:p w14:paraId="7297A4C4" w14:textId="456271B3" w:rsidR="00785551" w:rsidRPr="003064AE" w:rsidRDefault="00BF2592" w:rsidP="002A114F">
      <w:pPr>
        <w:widowControl w:val="0"/>
        <w:numPr>
          <w:ilvl w:val="0"/>
          <w:numId w:val="14"/>
        </w:numPr>
        <w:suppressAutoHyphens/>
        <w:autoSpaceDE w:val="0"/>
        <w:ind w:left="709" w:hanging="709"/>
        <w:jc w:val="both"/>
        <w:rPr>
          <w:rFonts w:ascii="Arial" w:hAnsi="Arial" w:cs="Arial"/>
          <w:b/>
          <w:szCs w:val="22"/>
          <w:lang w:val="en-US"/>
        </w:rPr>
      </w:pPr>
      <w:r w:rsidRPr="003064AE">
        <w:rPr>
          <w:rStyle w:val="mediumtext1"/>
          <w:rFonts w:ascii="Arial" w:hAnsi="Arial" w:cs="Arial"/>
          <w:sz w:val="22"/>
          <w:szCs w:val="22"/>
          <w:lang w:val="en-US"/>
        </w:rPr>
        <w:t xml:space="preserve">The delegation of </w:t>
      </w:r>
      <w:r w:rsidR="0020787E" w:rsidRPr="003064AE">
        <w:rPr>
          <w:rFonts w:ascii="Arial" w:hAnsi="Arial" w:cs="Arial"/>
          <w:b/>
          <w:szCs w:val="22"/>
          <w:lang w:val="en-US"/>
        </w:rPr>
        <w:t>Malaysia</w:t>
      </w:r>
      <w:r w:rsidR="00335ABD" w:rsidRPr="003064AE">
        <w:rPr>
          <w:rFonts w:ascii="Arial" w:hAnsi="Arial" w:cs="Arial"/>
          <w:b/>
          <w:szCs w:val="22"/>
          <w:lang w:val="en-US"/>
        </w:rPr>
        <w:t xml:space="preserve"> </w:t>
      </w:r>
      <w:r w:rsidR="00335ABD" w:rsidRPr="003064AE">
        <w:rPr>
          <w:rFonts w:ascii="Arial" w:hAnsi="Arial" w:cs="Arial"/>
          <w:szCs w:val="22"/>
          <w:lang w:val="en-US"/>
        </w:rPr>
        <w:t>supported</w:t>
      </w:r>
      <w:r w:rsidR="0020787E" w:rsidRPr="003064AE">
        <w:rPr>
          <w:rFonts w:ascii="Arial" w:hAnsi="Arial" w:cs="Arial"/>
          <w:szCs w:val="22"/>
          <w:lang w:val="en-US"/>
        </w:rPr>
        <w:t xml:space="preserve"> the initiative and proposals of the accreditation of NGOs to act in an advisory capacity to the Committee for the purposes of safeguarding </w:t>
      </w:r>
      <w:r w:rsidR="00D13143">
        <w:rPr>
          <w:rFonts w:ascii="Arial" w:hAnsi="Arial" w:cs="Arial"/>
          <w:szCs w:val="22"/>
          <w:lang w:val="en-US"/>
        </w:rPr>
        <w:t>ICH</w:t>
      </w:r>
      <w:r w:rsidR="0020787E" w:rsidRPr="003064AE">
        <w:rPr>
          <w:rFonts w:ascii="Arial" w:hAnsi="Arial" w:cs="Arial"/>
          <w:szCs w:val="22"/>
          <w:lang w:val="en-US"/>
        </w:rPr>
        <w:t xml:space="preserve">. </w:t>
      </w:r>
      <w:r w:rsidR="0020787E" w:rsidRPr="00041FEF">
        <w:rPr>
          <w:rFonts w:ascii="Arial" w:hAnsi="Arial" w:cs="Arial"/>
          <w:szCs w:val="22"/>
          <w:lang w:val="en-US"/>
        </w:rPr>
        <w:t xml:space="preserve">This effort </w:t>
      </w:r>
      <w:r w:rsidR="00A02504" w:rsidRPr="00041FEF">
        <w:rPr>
          <w:rFonts w:ascii="Arial" w:hAnsi="Arial" w:cs="Arial"/>
          <w:szCs w:val="22"/>
          <w:lang w:val="en-US"/>
        </w:rPr>
        <w:t xml:space="preserve">was </w:t>
      </w:r>
      <w:r w:rsidR="0020787E" w:rsidRPr="00041FEF">
        <w:rPr>
          <w:rFonts w:ascii="Arial" w:hAnsi="Arial" w:cs="Arial"/>
          <w:szCs w:val="22"/>
          <w:lang w:val="en-US"/>
        </w:rPr>
        <w:t xml:space="preserve">well appreciated in creating a close cooperation with </w:t>
      </w:r>
      <w:r w:rsidR="00A003B4" w:rsidRPr="00041FEF">
        <w:rPr>
          <w:rFonts w:ascii="Arial" w:hAnsi="Arial" w:cs="Arial"/>
          <w:szCs w:val="22"/>
          <w:lang w:val="en-US"/>
        </w:rPr>
        <w:t xml:space="preserve">the </w:t>
      </w:r>
      <w:r w:rsidR="0020787E" w:rsidRPr="00041FEF">
        <w:rPr>
          <w:rFonts w:ascii="Arial" w:hAnsi="Arial" w:cs="Arial"/>
          <w:szCs w:val="22"/>
          <w:lang w:val="en-US"/>
        </w:rPr>
        <w:t xml:space="preserve">NGOs that </w:t>
      </w:r>
      <w:r w:rsidR="00A02504" w:rsidRPr="00041FEF">
        <w:rPr>
          <w:rFonts w:ascii="Arial" w:hAnsi="Arial" w:cs="Arial"/>
          <w:szCs w:val="22"/>
          <w:lang w:val="en-US"/>
        </w:rPr>
        <w:t xml:space="preserve">were </w:t>
      </w:r>
      <w:r w:rsidR="00094E48" w:rsidRPr="00041FEF">
        <w:rPr>
          <w:rFonts w:ascii="Arial" w:hAnsi="Arial" w:cs="Arial"/>
          <w:szCs w:val="22"/>
          <w:lang w:val="en-US"/>
        </w:rPr>
        <w:t xml:space="preserve">no </w:t>
      </w:r>
      <w:r w:rsidR="0020787E" w:rsidRPr="00041FEF">
        <w:rPr>
          <w:rFonts w:ascii="Arial" w:hAnsi="Arial" w:cs="Arial"/>
          <w:szCs w:val="22"/>
          <w:lang w:val="en-US"/>
        </w:rPr>
        <w:t xml:space="preserve">less experienced in the field of </w:t>
      </w:r>
      <w:r w:rsidR="00AF54FE" w:rsidRPr="00041FEF">
        <w:rPr>
          <w:rFonts w:ascii="Arial" w:hAnsi="Arial" w:cs="Arial"/>
          <w:szCs w:val="22"/>
          <w:lang w:val="en-US"/>
        </w:rPr>
        <w:t>ICH</w:t>
      </w:r>
      <w:r w:rsidR="00094E48" w:rsidRPr="00041FEF">
        <w:rPr>
          <w:rFonts w:ascii="Arial" w:hAnsi="Arial" w:cs="Arial"/>
          <w:szCs w:val="22"/>
          <w:lang w:val="en-US"/>
        </w:rPr>
        <w:t xml:space="preserve"> and </w:t>
      </w:r>
      <w:proofErr w:type="gramStart"/>
      <w:r w:rsidR="00A003B4" w:rsidRPr="00041FEF">
        <w:rPr>
          <w:rFonts w:ascii="Arial" w:hAnsi="Arial" w:cs="Arial"/>
          <w:szCs w:val="22"/>
          <w:lang w:val="en-US"/>
        </w:rPr>
        <w:t>that also</w:t>
      </w:r>
      <w:proofErr w:type="gramEnd"/>
      <w:r w:rsidR="00A003B4" w:rsidRPr="00041FEF">
        <w:rPr>
          <w:rFonts w:ascii="Arial" w:hAnsi="Arial" w:cs="Arial"/>
          <w:szCs w:val="22"/>
          <w:lang w:val="en-US"/>
        </w:rPr>
        <w:t xml:space="preserve"> </w:t>
      </w:r>
      <w:r w:rsidR="00094E48" w:rsidRPr="00041FEF">
        <w:rPr>
          <w:rFonts w:ascii="Arial" w:hAnsi="Arial" w:cs="Arial"/>
          <w:szCs w:val="22"/>
          <w:lang w:val="en-US"/>
        </w:rPr>
        <w:t xml:space="preserve">had </w:t>
      </w:r>
      <w:r w:rsidR="0020787E" w:rsidRPr="00041FEF">
        <w:rPr>
          <w:rFonts w:ascii="Arial" w:hAnsi="Arial" w:cs="Arial"/>
          <w:szCs w:val="22"/>
          <w:lang w:val="en-US"/>
        </w:rPr>
        <w:t xml:space="preserve">related experience that </w:t>
      </w:r>
      <w:r w:rsidR="00094E48" w:rsidRPr="00041FEF">
        <w:rPr>
          <w:rFonts w:ascii="Arial" w:hAnsi="Arial" w:cs="Arial"/>
          <w:szCs w:val="22"/>
          <w:lang w:val="en-US"/>
        </w:rPr>
        <w:t xml:space="preserve">could </w:t>
      </w:r>
      <w:r w:rsidR="0020787E" w:rsidRPr="00041FEF">
        <w:rPr>
          <w:rFonts w:ascii="Arial" w:hAnsi="Arial" w:cs="Arial"/>
          <w:szCs w:val="22"/>
          <w:lang w:val="en-US"/>
        </w:rPr>
        <w:t>be shared in helping with the spirit of the Convention</w:t>
      </w:r>
      <w:r w:rsidR="00A02504" w:rsidRPr="00041FEF">
        <w:rPr>
          <w:rFonts w:ascii="Arial" w:hAnsi="Arial" w:cs="Arial"/>
          <w:szCs w:val="22"/>
          <w:lang w:val="en-US"/>
        </w:rPr>
        <w:t>.</w:t>
      </w:r>
      <w:r w:rsidR="00A02504" w:rsidRPr="003064AE">
        <w:rPr>
          <w:rFonts w:ascii="Arial" w:hAnsi="Arial" w:cs="Arial"/>
          <w:szCs w:val="22"/>
          <w:lang w:val="en-US"/>
        </w:rPr>
        <w:t xml:space="preserve"> The delegation agreed</w:t>
      </w:r>
      <w:r w:rsidR="0020787E" w:rsidRPr="003064AE">
        <w:rPr>
          <w:rFonts w:ascii="Arial" w:hAnsi="Arial" w:cs="Arial"/>
          <w:szCs w:val="22"/>
          <w:lang w:val="en-US"/>
        </w:rPr>
        <w:t xml:space="preserve"> with the </w:t>
      </w:r>
      <w:r w:rsidR="00A55C00">
        <w:rPr>
          <w:rFonts w:ascii="Arial" w:hAnsi="Arial" w:cs="Arial"/>
          <w:szCs w:val="22"/>
          <w:lang w:val="en-US"/>
        </w:rPr>
        <w:t xml:space="preserve">Secretariat’s </w:t>
      </w:r>
      <w:r w:rsidR="0020787E" w:rsidRPr="003064AE">
        <w:rPr>
          <w:rFonts w:ascii="Arial" w:hAnsi="Arial" w:cs="Arial"/>
          <w:szCs w:val="22"/>
          <w:lang w:val="en-US"/>
        </w:rPr>
        <w:t xml:space="preserve">efforts </w:t>
      </w:r>
      <w:proofErr w:type="gramStart"/>
      <w:r w:rsidR="00094E48">
        <w:rPr>
          <w:rFonts w:ascii="Arial" w:hAnsi="Arial" w:cs="Arial"/>
          <w:szCs w:val="22"/>
          <w:lang w:val="en-US"/>
        </w:rPr>
        <w:t>to</w:t>
      </w:r>
      <w:r w:rsidR="0020787E" w:rsidRPr="003064AE">
        <w:rPr>
          <w:rFonts w:ascii="Arial" w:hAnsi="Arial" w:cs="Arial"/>
          <w:szCs w:val="22"/>
          <w:lang w:val="en-US"/>
        </w:rPr>
        <w:t xml:space="preserve"> close</w:t>
      </w:r>
      <w:r w:rsidR="00A02504" w:rsidRPr="003064AE">
        <w:rPr>
          <w:rFonts w:ascii="Arial" w:hAnsi="Arial" w:cs="Arial"/>
          <w:szCs w:val="22"/>
          <w:lang w:val="en-US"/>
        </w:rPr>
        <w:t>ly</w:t>
      </w:r>
      <w:r w:rsidR="00094E48">
        <w:rPr>
          <w:rFonts w:ascii="Arial" w:hAnsi="Arial" w:cs="Arial"/>
          <w:szCs w:val="22"/>
          <w:lang w:val="en-US"/>
        </w:rPr>
        <w:t xml:space="preserve"> monitor</w:t>
      </w:r>
      <w:proofErr w:type="gramEnd"/>
      <w:r w:rsidR="0020787E" w:rsidRPr="003064AE">
        <w:rPr>
          <w:rFonts w:ascii="Arial" w:hAnsi="Arial" w:cs="Arial"/>
          <w:szCs w:val="22"/>
          <w:lang w:val="en-US"/>
        </w:rPr>
        <w:t xml:space="preserve"> all </w:t>
      </w:r>
      <w:r w:rsidR="00094E48">
        <w:rPr>
          <w:rFonts w:ascii="Arial" w:hAnsi="Arial" w:cs="Arial"/>
          <w:szCs w:val="22"/>
          <w:lang w:val="en-US"/>
        </w:rPr>
        <w:t>the accredited NGOs</w:t>
      </w:r>
      <w:r w:rsidR="00A02504" w:rsidRPr="003064AE">
        <w:rPr>
          <w:rFonts w:ascii="Arial" w:hAnsi="Arial" w:cs="Arial"/>
          <w:szCs w:val="22"/>
          <w:lang w:val="en-US"/>
        </w:rPr>
        <w:t xml:space="preserve"> and </w:t>
      </w:r>
      <w:r w:rsidR="0020787E" w:rsidRPr="003064AE">
        <w:rPr>
          <w:rFonts w:ascii="Arial" w:hAnsi="Arial" w:cs="Arial"/>
          <w:szCs w:val="22"/>
          <w:lang w:val="en-US"/>
        </w:rPr>
        <w:t>agree</w:t>
      </w:r>
      <w:r w:rsidR="00A02504" w:rsidRPr="003064AE">
        <w:rPr>
          <w:rFonts w:ascii="Arial" w:hAnsi="Arial" w:cs="Arial"/>
          <w:szCs w:val="22"/>
          <w:lang w:val="en-US"/>
        </w:rPr>
        <w:t>d</w:t>
      </w:r>
      <w:r w:rsidR="0020787E" w:rsidRPr="003064AE">
        <w:rPr>
          <w:rFonts w:ascii="Arial" w:hAnsi="Arial" w:cs="Arial"/>
          <w:szCs w:val="22"/>
          <w:lang w:val="en-US"/>
        </w:rPr>
        <w:t xml:space="preserve"> that reports </w:t>
      </w:r>
      <w:r w:rsidR="00A02504" w:rsidRPr="003064AE">
        <w:rPr>
          <w:rFonts w:ascii="Arial" w:hAnsi="Arial" w:cs="Arial"/>
          <w:szCs w:val="22"/>
          <w:lang w:val="en-US"/>
        </w:rPr>
        <w:t xml:space="preserve">were </w:t>
      </w:r>
      <w:r w:rsidR="0020787E" w:rsidRPr="003064AE">
        <w:rPr>
          <w:rFonts w:ascii="Arial" w:hAnsi="Arial" w:cs="Arial"/>
          <w:szCs w:val="22"/>
          <w:lang w:val="en-US"/>
        </w:rPr>
        <w:t>needed as an essential tool for monitoring purposes.</w:t>
      </w:r>
    </w:p>
    <w:p w14:paraId="67FABBFB" w14:textId="6B89F2A3" w:rsidR="00785551" w:rsidRPr="003064AE" w:rsidRDefault="00785551" w:rsidP="002A114F">
      <w:pPr>
        <w:widowControl w:val="0"/>
        <w:numPr>
          <w:ilvl w:val="0"/>
          <w:numId w:val="14"/>
        </w:numPr>
        <w:suppressAutoHyphens/>
        <w:autoSpaceDE w:val="0"/>
        <w:ind w:left="709" w:hanging="709"/>
        <w:jc w:val="both"/>
        <w:rPr>
          <w:rFonts w:ascii="Arial" w:hAnsi="Arial" w:cs="Arial"/>
          <w:szCs w:val="22"/>
          <w:lang w:val="en-US"/>
        </w:rPr>
      </w:pPr>
      <w:r w:rsidRPr="003064AE">
        <w:rPr>
          <w:rStyle w:val="mediumtext1"/>
          <w:rFonts w:ascii="Arial" w:hAnsi="Arial" w:cs="Arial"/>
          <w:sz w:val="22"/>
          <w:szCs w:val="22"/>
          <w:lang w:val="en-US"/>
        </w:rPr>
        <w:t xml:space="preserve">The delegation of </w:t>
      </w:r>
      <w:r w:rsidR="002128DF" w:rsidRPr="003064AE">
        <w:rPr>
          <w:rFonts w:ascii="Arial" w:hAnsi="Arial" w:cs="Arial"/>
          <w:b/>
          <w:szCs w:val="22"/>
          <w:lang w:val="en-US"/>
        </w:rPr>
        <w:t xml:space="preserve">Tunisia </w:t>
      </w:r>
      <w:r w:rsidR="0020787E" w:rsidRPr="003064AE">
        <w:rPr>
          <w:rFonts w:ascii="Arial" w:hAnsi="Arial" w:cs="Arial"/>
          <w:szCs w:val="22"/>
          <w:lang w:val="en-US"/>
        </w:rPr>
        <w:t>express</w:t>
      </w:r>
      <w:r w:rsidR="002128DF" w:rsidRPr="003064AE">
        <w:rPr>
          <w:rFonts w:ascii="Arial" w:hAnsi="Arial" w:cs="Arial"/>
          <w:szCs w:val="22"/>
          <w:lang w:val="en-US"/>
        </w:rPr>
        <w:t>ed</w:t>
      </w:r>
      <w:r w:rsidR="0020787E" w:rsidRPr="003064AE">
        <w:rPr>
          <w:rFonts w:ascii="Arial" w:hAnsi="Arial" w:cs="Arial"/>
          <w:szCs w:val="22"/>
          <w:lang w:val="en-US"/>
        </w:rPr>
        <w:t xml:space="preserve"> </w:t>
      </w:r>
      <w:r w:rsidR="002128DF" w:rsidRPr="003064AE">
        <w:rPr>
          <w:rFonts w:ascii="Arial" w:hAnsi="Arial" w:cs="Arial"/>
          <w:szCs w:val="22"/>
          <w:lang w:val="en-US"/>
        </w:rPr>
        <w:t xml:space="preserve">its </w:t>
      </w:r>
      <w:r w:rsidR="0020787E" w:rsidRPr="003064AE">
        <w:rPr>
          <w:rFonts w:ascii="Arial" w:hAnsi="Arial" w:cs="Arial"/>
          <w:szCs w:val="22"/>
          <w:lang w:val="en-US"/>
        </w:rPr>
        <w:t xml:space="preserve">support </w:t>
      </w:r>
      <w:r w:rsidR="00A55C00">
        <w:rPr>
          <w:rFonts w:ascii="Arial" w:hAnsi="Arial" w:cs="Arial"/>
          <w:szCs w:val="22"/>
          <w:lang w:val="en-US"/>
        </w:rPr>
        <w:t>for the process of</w:t>
      </w:r>
      <w:r w:rsidR="00A55C00" w:rsidRPr="003064AE">
        <w:rPr>
          <w:rFonts w:ascii="Arial" w:hAnsi="Arial" w:cs="Arial"/>
          <w:szCs w:val="22"/>
          <w:lang w:val="en-US"/>
        </w:rPr>
        <w:t xml:space="preserve"> </w:t>
      </w:r>
      <w:r w:rsidR="0020787E" w:rsidRPr="003064AE">
        <w:rPr>
          <w:rFonts w:ascii="Arial" w:hAnsi="Arial" w:cs="Arial"/>
          <w:szCs w:val="22"/>
          <w:lang w:val="en-US"/>
        </w:rPr>
        <w:t>strengthen</w:t>
      </w:r>
      <w:r w:rsidR="00A55C00">
        <w:rPr>
          <w:rFonts w:ascii="Arial" w:hAnsi="Arial" w:cs="Arial"/>
          <w:szCs w:val="22"/>
          <w:lang w:val="en-US"/>
        </w:rPr>
        <w:t>ing</w:t>
      </w:r>
      <w:r w:rsidR="0020787E" w:rsidRPr="003064AE">
        <w:rPr>
          <w:rFonts w:ascii="Arial" w:hAnsi="Arial" w:cs="Arial"/>
          <w:szCs w:val="22"/>
          <w:lang w:val="en-US"/>
        </w:rPr>
        <w:t xml:space="preserve"> the presence of NGOs in </w:t>
      </w:r>
      <w:r w:rsidR="002128DF" w:rsidRPr="003064AE">
        <w:rPr>
          <w:rFonts w:ascii="Arial" w:hAnsi="Arial" w:cs="Arial"/>
          <w:szCs w:val="22"/>
          <w:lang w:val="en-US"/>
        </w:rPr>
        <w:t xml:space="preserve">the </w:t>
      </w:r>
      <w:r w:rsidR="0020787E" w:rsidRPr="003064AE">
        <w:rPr>
          <w:rFonts w:ascii="Arial" w:hAnsi="Arial" w:cs="Arial"/>
          <w:szCs w:val="22"/>
          <w:lang w:val="en-US"/>
        </w:rPr>
        <w:t xml:space="preserve">work </w:t>
      </w:r>
      <w:r w:rsidR="002128DF" w:rsidRPr="003064AE">
        <w:rPr>
          <w:rFonts w:ascii="Arial" w:hAnsi="Arial" w:cs="Arial"/>
          <w:szCs w:val="22"/>
          <w:lang w:val="en-US"/>
        </w:rPr>
        <w:t xml:space="preserve">of the Convention </w:t>
      </w:r>
      <w:r w:rsidR="0020787E" w:rsidRPr="003064AE">
        <w:rPr>
          <w:rFonts w:ascii="Arial" w:hAnsi="Arial" w:cs="Arial"/>
          <w:szCs w:val="22"/>
          <w:lang w:val="en-US"/>
        </w:rPr>
        <w:t>with a view to</w:t>
      </w:r>
      <w:r w:rsidR="002128DF" w:rsidRPr="003064AE">
        <w:rPr>
          <w:rFonts w:ascii="Arial" w:hAnsi="Arial" w:cs="Arial"/>
          <w:szCs w:val="22"/>
          <w:lang w:val="en-US"/>
        </w:rPr>
        <w:t xml:space="preserve"> ensuring better implementation, adding that it </w:t>
      </w:r>
      <w:r w:rsidR="0020787E" w:rsidRPr="003064AE">
        <w:rPr>
          <w:rFonts w:ascii="Arial" w:hAnsi="Arial" w:cs="Arial"/>
          <w:szCs w:val="22"/>
          <w:lang w:val="en-US"/>
        </w:rPr>
        <w:t xml:space="preserve">would like to see NGOs from all </w:t>
      </w:r>
      <w:r w:rsidR="002128DF" w:rsidRPr="003064AE">
        <w:rPr>
          <w:rFonts w:ascii="Arial" w:hAnsi="Arial" w:cs="Arial"/>
          <w:szCs w:val="22"/>
          <w:lang w:val="en-US"/>
        </w:rPr>
        <w:t xml:space="preserve">the world’s </w:t>
      </w:r>
      <w:r w:rsidR="0020787E" w:rsidRPr="003064AE">
        <w:rPr>
          <w:rFonts w:ascii="Arial" w:hAnsi="Arial" w:cs="Arial"/>
          <w:szCs w:val="22"/>
          <w:lang w:val="en-US"/>
        </w:rPr>
        <w:t xml:space="preserve">regions. </w:t>
      </w:r>
      <w:r w:rsidR="002128DF" w:rsidRPr="003064AE">
        <w:rPr>
          <w:rFonts w:ascii="Arial" w:hAnsi="Arial" w:cs="Arial"/>
          <w:szCs w:val="22"/>
          <w:lang w:val="en-US"/>
        </w:rPr>
        <w:t xml:space="preserve">It </w:t>
      </w:r>
      <w:r w:rsidR="0020787E" w:rsidRPr="003064AE">
        <w:rPr>
          <w:rFonts w:ascii="Arial" w:hAnsi="Arial" w:cs="Arial"/>
          <w:szCs w:val="22"/>
          <w:lang w:val="en-US"/>
        </w:rPr>
        <w:t>believe</w:t>
      </w:r>
      <w:r w:rsidR="002128DF" w:rsidRPr="003064AE">
        <w:rPr>
          <w:rFonts w:ascii="Arial" w:hAnsi="Arial" w:cs="Arial"/>
          <w:szCs w:val="22"/>
          <w:lang w:val="en-US"/>
        </w:rPr>
        <w:t>d</w:t>
      </w:r>
      <w:r w:rsidR="0020787E" w:rsidRPr="003064AE">
        <w:rPr>
          <w:rFonts w:ascii="Arial" w:hAnsi="Arial" w:cs="Arial"/>
          <w:szCs w:val="22"/>
          <w:lang w:val="en-US"/>
        </w:rPr>
        <w:t xml:space="preserve"> that </w:t>
      </w:r>
      <w:r w:rsidR="00AF54FE">
        <w:rPr>
          <w:rFonts w:ascii="Arial" w:hAnsi="Arial" w:cs="Arial"/>
          <w:szCs w:val="22"/>
          <w:lang w:val="en-US"/>
        </w:rPr>
        <w:t>ICH</w:t>
      </w:r>
      <w:r w:rsidR="0020787E" w:rsidRPr="003064AE">
        <w:rPr>
          <w:rFonts w:ascii="Arial" w:hAnsi="Arial" w:cs="Arial"/>
          <w:szCs w:val="22"/>
          <w:lang w:val="en-US"/>
        </w:rPr>
        <w:t xml:space="preserve"> </w:t>
      </w:r>
      <w:r w:rsidR="002128DF" w:rsidRPr="003064AE">
        <w:rPr>
          <w:rFonts w:ascii="Arial" w:hAnsi="Arial" w:cs="Arial"/>
          <w:szCs w:val="22"/>
          <w:lang w:val="en-US"/>
        </w:rPr>
        <w:t xml:space="preserve">was </w:t>
      </w:r>
      <w:r w:rsidR="0020787E" w:rsidRPr="003064AE">
        <w:rPr>
          <w:rFonts w:ascii="Arial" w:hAnsi="Arial" w:cs="Arial"/>
          <w:szCs w:val="22"/>
          <w:lang w:val="en-US"/>
        </w:rPr>
        <w:t xml:space="preserve">really in the hands of NGOs </w:t>
      </w:r>
      <w:r w:rsidR="002128DF" w:rsidRPr="003064AE">
        <w:rPr>
          <w:rFonts w:ascii="Arial" w:hAnsi="Arial" w:cs="Arial"/>
          <w:szCs w:val="22"/>
          <w:lang w:val="en-US"/>
        </w:rPr>
        <w:t xml:space="preserve">with their rich </w:t>
      </w:r>
      <w:r w:rsidR="0020787E" w:rsidRPr="003064AE">
        <w:rPr>
          <w:rFonts w:ascii="Arial" w:hAnsi="Arial" w:cs="Arial"/>
          <w:szCs w:val="22"/>
          <w:lang w:val="en-US"/>
        </w:rPr>
        <w:t xml:space="preserve">experience in </w:t>
      </w:r>
      <w:r w:rsidR="002128DF" w:rsidRPr="003064AE">
        <w:rPr>
          <w:rFonts w:ascii="Arial" w:hAnsi="Arial" w:cs="Arial"/>
          <w:szCs w:val="22"/>
          <w:lang w:val="en-US"/>
        </w:rPr>
        <w:t xml:space="preserve">the </w:t>
      </w:r>
      <w:r w:rsidR="0020787E" w:rsidRPr="003064AE">
        <w:rPr>
          <w:rFonts w:ascii="Arial" w:hAnsi="Arial" w:cs="Arial"/>
          <w:szCs w:val="22"/>
          <w:lang w:val="en-US"/>
        </w:rPr>
        <w:t>field</w:t>
      </w:r>
      <w:r w:rsidR="002128DF" w:rsidRPr="003064AE">
        <w:rPr>
          <w:rFonts w:ascii="Arial" w:hAnsi="Arial" w:cs="Arial"/>
          <w:szCs w:val="22"/>
          <w:lang w:val="en-US"/>
        </w:rPr>
        <w:t>,</w:t>
      </w:r>
      <w:r w:rsidR="0020787E" w:rsidRPr="003064AE">
        <w:rPr>
          <w:rFonts w:ascii="Arial" w:hAnsi="Arial" w:cs="Arial"/>
          <w:szCs w:val="22"/>
          <w:lang w:val="en-US"/>
        </w:rPr>
        <w:t xml:space="preserve"> and </w:t>
      </w:r>
      <w:r w:rsidR="002128DF" w:rsidRPr="003064AE">
        <w:rPr>
          <w:rFonts w:ascii="Arial" w:hAnsi="Arial" w:cs="Arial"/>
          <w:szCs w:val="22"/>
          <w:lang w:val="en-US"/>
        </w:rPr>
        <w:t xml:space="preserve">it was important </w:t>
      </w:r>
      <w:r w:rsidR="0020787E" w:rsidRPr="003064AE">
        <w:rPr>
          <w:rFonts w:ascii="Arial" w:hAnsi="Arial" w:cs="Arial"/>
          <w:szCs w:val="22"/>
          <w:lang w:val="en-US"/>
        </w:rPr>
        <w:t xml:space="preserve">to take advantage of that experience and get a good sense of the obstacles they </w:t>
      </w:r>
      <w:r w:rsidR="002128DF" w:rsidRPr="003064AE">
        <w:rPr>
          <w:rFonts w:ascii="Arial" w:hAnsi="Arial" w:cs="Arial"/>
          <w:szCs w:val="22"/>
          <w:lang w:val="en-US"/>
        </w:rPr>
        <w:t xml:space="preserve">faced </w:t>
      </w:r>
      <w:r w:rsidR="0020787E" w:rsidRPr="003064AE">
        <w:rPr>
          <w:rFonts w:ascii="Arial" w:hAnsi="Arial" w:cs="Arial"/>
          <w:szCs w:val="22"/>
          <w:lang w:val="en-US"/>
        </w:rPr>
        <w:t>in their work.</w:t>
      </w:r>
    </w:p>
    <w:p w14:paraId="5D456811" w14:textId="262E3D45" w:rsidR="000560CB" w:rsidRPr="003064AE" w:rsidRDefault="00785551" w:rsidP="002A114F">
      <w:pPr>
        <w:widowControl w:val="0"/>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 xml:space="preserve">The </w:t>
      </w:r>
      <w:r w:rsidR="0020787E" w:rsidRPr="003064AE">
        <w:rPr>
          <w:rFonts w:ascii="Arial" w:hAnsi="Arial" w:cs="Arial"/>
          <w:b/>
          <w:szCs w:val="22"/>
          <w:lang w:val="en-US"/>
        </w:rPr>
        <w:t>Vice-Chairperson</w:t>
      </w:r>
      <w:r w:rsidR="000560CB" w:rsidRPr="003064AE">
        <w:rPr>
          <w:rFonts w:ascii="Arial" w:hAnsi="Arial" w:cs="Arial"/>
          <w:b/>
          <w:szCs w:val="22"/>
          <w:lang w:val="en-US"/>
        </w:rPr>
        <w:t xml:space="preserve"> </w:t>
      </w:r>
      <w:r w:rsidR="00500426" w:rsidRPr="003064AE">
        <w:rPr>
          <w:rFonts w:ascii="Arial" w:hAnsi="Arial" w:cs="Arial"/>
          <w:szCs w:val="22"/>
          <w:lang w:val="en-US"/>
        </w:rPr>
        <w:t>t</w:t>
      </w:r>
      <w:r w:rsidR="000560CB" w:rsidRPr="003064AE">
        <w:rPr>
          <w:rFonts w:ascii="Arial" w:hAnsi="Arial" w:cs="Arial"/>
          <w:szCs w:val="22"/>
          <w:lang w:val="en-US"/>
        </w:rPr>
        <w:t>hank</w:t>
      </w:r>
      <w:r w:rsidR="00500426" w:rsidRPr="003064AE">
        <w:rPr>
          <w:rFonts w:ascii="Arial" w:hAnsi="Arial" w:cs="Arial"/>
          <w:szCs w:val="22"/>
          <w:lang w:val="en-US"/>
        </w:rPr>
        <w:t>ed</w:t>
      </w:r>
      <w:r w:rsidR="000560CB" w:rsidRPr="003064AE">
        <w:rPr>
          <w:rFonts w:ascii="Arial" w:hAnsi="Arial" w:cs="Arial"/>
          <w:szCs w:val="22"/>
          <w:lang w:val="en-US"/>
        </w:rPr>
        <w:t xml:space="preserve"> Tunisia </w:t>
      </w:r>
      <w:r w:rsidR="00500426" w:rsidRPr="003064AE">
        <w:rPr>
          <w:rFonts w:ascii="Arial" w:hAnsi="Arial" w:cs="Arial"/>
          <w:szCs w:val="22"/>
          <w:lang w:val="en-US"/>
        </w:rPr>
        <w:t xml:space="preserve">and </w:t>
      </w:r>
      <w:r w:rsidR="000560CB" w:rsidRPr="003064AE">
        <w:rPr>
          <w:rFonts w:ascii="Arial" w:hAnsi="Arial" w:cs="Arial"/>
          <w:szCs w:val="22"/>
          <w:lang w:val="en-US"/>
        </w:rPr>
        <w:t xml:space="preserve">all the </w:t>
      </w:r>
      <w:r w:rsidR="00500426" w:rsidRPr="003064AE">
        <w:rPr>
          <w:rFonts w:ascii="Arial" w:hAnsi="Arial" w:cs="Arial"/>
          <w:szCs w:val="22"/>
          <w:lang w:val="en-US"/>
        </w:rPr>
        <w:t xml:space="preserve">delegations that </w:t>
      </w:r>
      <w:r w:rsidR="00AF54FE">
        <w:rPr>
          <w:rFonts w:ascii="Arial" w:hAnsi="Arial" w:cs="Arial"/>
          <w:szCs w:val="22"/>
          <w:lang w:val="en-US"/>
        </w:rPr>
        <w:t xml:space="preserve">had </w:t>
      </w:r>
      <w:r w:rsidR="00500426" w:rsidRPr="003064AE">
        <w:rPr>
          <w:rFonts w:ascii="Arial" w:hAnsi="Arial" w:cs="Arial"/>
          <w:szCs w:val="22"/>
          <w:lang w:val="en-US"/>
        </w:rPr>
        <w:t>spoke</w:t>
      </w:r>
      <w:r w:rsidR="00AF54FE">
        <w:rPr>
          <w:rFonts w:ascii="Arial" w:hAnsi="Arial" w:cs="Arial"/>
          <w:szCs w:val="22"/>
          <w:lang w:val="en-US"/>
        </w:rPr>
        <w:t>n</w:t>
      </w:r>
      <w:r w:rsidR="00500426" w:rsidRPr="003064AE">
        <w:rPr>
          <w:rFonts w:ascii="Arial" w:hAnsi="Arial" w:cs="Arial"/>
          <w:szCs w:val="22"/>
          <w:lang w:val="en-US"/>
        </w:rPr>
        <w:t xml:space="preserve">, inviting the representative of the NGOs </w:t>
      </w:r>
      <w:r w:rsidR="000560CB" w:rsidRPr="003064AE">
        <w:rPr>
          <w:rFonts w:ascii="Arial" w:hAnsi="Arial" w:cs="Arial"/>
          <w:szCs w:val="22"/>
          <w:lang w:val="en-US"/>
        </w:rPr>
        <w:t xml:space="preserve">to </w:t>
      </w:r>
      <w:r w:rsidR="00500426" w:rsidRPr="003064AE">
        <w:rPr>
          <w:rFonts w:ascii="Arial" w:hAnsi="Arial" w:cs="Arial"/>
          <w:szCs w:val="22"/>
          <w:lang w:val="en-US"/>
        </w:rPr>
        <w:t>take the floor</w:t>
      </w:r>
      <w:r w:rsidR="000560CB" w:rsidRPr="003064AE">
        <w:rPr>
          <w:rFonts w:ascii="Arial" w:hAnsi="Arial" w:cs="Arial"/>
          <w:szCs w:val="22"/>
          <w:lang w:val="en-US"/>
        </w:rPr>
        <w:t>.</w:t>
      </w:r>
    </w:p>
    <w:p w14:paraId="0A650225" w14:textId="310B7D8C" w:rsidR="00D2782D" w:rsidRPr="003064AE" w:rsidRDefault="00785551" w:rsidP="005464E2">
      <w:pPr>
        <w:widowControl w:val="0"/>
        <w:numPr>
          <w:ilvl w:val="0"/>
          <w:numId w:val="14"/>
        </w:numPr>
        <w:suppressAutoHyphens/>
        <w:autoSpaceDE w:val="0"/>
        <w:ind w:left="709" w:hanging="709"/>
        <w:jc w:val="both"/>
        <w:rPr>
          <w:rFonts w:ascii="Arial" w:hAnsi="Arial" w:cs="Arial"/>
          <w:b/>
          <w:szCs w:val="22"/>
          <w:lang w:val="en-US"/>
        </w:rPr>
      </w:pPr>
      <w:r w:rsidRPr="003064AE">
        <w:rPr>
          <w:rFonts w:ascii="Arial" w:hAnsi="Arial" w:cs="Arial"/>
          <w:szCs w:val="22"/>
          <w:lang w:val="en-US"/>
        </w:rPr>
        <w:t xml:space="preserve">The </w:t>
      </w:r>
      <w:r w:rsidRPr="003064AE">
        <w:rPr>
          <w:rFonts w:ascii="Arial" w:hAnsi="Arial" w:cs="Arial"/>
          <w:b/>
          <w:szCs w:val="22"/>
          <w:lang w:val="en-US"/>
        </w:rPr>
        <w:t xml:space="preserve">Representative of the </w:t>
      </w:r>
      <w:r w:rsidR="00AF54FE" w:rsidRPr="003064AE">
        <w:rPr>
          <w:rFonts w:ascii="Arial" w:hAnsi="Arial" w:cs="Arial"/>
          <w:b/>
          <w:szCs w:val="22"/>
          <w:lang w:val="en-US"/>
        </w:rPr>
        <w:t xml:space="preserve">NGO </w:t>
      </w:r>
      <w:r w:rsidR="0020787E" w:rsidRPr="003064AE">
        <w:rPr>
          <w:rFonts w:ascii="Arial" w:hAnsi="Arial" w:cs="Arial"/>
          <w:b/>
          <w:szCs w:val="22"/>
          <w:lang w:val="en-US"/>
        </w:rPr>
        <w:t xml:space="preserve">Forum </w:t>
      </w:r>
      <w:r w:rsidR="001F50B9" w:rsidRPr="003064AE">
        <w:rPr>
          <w:rFonts w:ascii="Arial" w:hAnsi="Arial" w:cs="Arial"/>
          <w:iCs/>
          <w:szCs w:val="22"/>
          <w:lang w:val="en-US"/>
        </w:rPr>
        <w:t xml:space="preserve">thanked the Vice-Chair for giving a voice to the NGO Forum that had prepared a statement, as was the tradition, </w:t>
      </w:r>
      <w:proofErr w:type="gramStart"/>
      <w:r w:rsidR="001F50B9" w:rsidRPr="003064AE">
        <w:rPr>
          <w:rFonts w:ascii="Arial" w:hAnsi="Arial" w:cs="Arial"/>
          <w:iCs/>
          <w:szCs w:val="22"/>
          <w:lang w:val="en-US"/>
        </w:rPr>
        <w:t>on the occasion of</w:t>
      </w:r>
      <w:proofErr w:type="gramEnd"/>
      <w:r w:rsidR="001F50B9" w:rsidRPr="003064AE">
        <w:rPr>
          <w:rFonts w:ascii="Arial" w:hAnsi="Arial" w:cs="Arial"/>
          <w:iCs/>
          <w:szCs w:val="22"/>
          <w:lang w:val="en-US"/>
        </w:rPr>
        <w:t xml:space="preserve"> the present General Assembly. On behalf of the Forum, the representative wished to thank the delegations that had spoken for their encouragement. The NGO Forum thanked the Secretariat for support</w:t>
      </w:r>
      <w:r w:rsidR="00D2782D" w:rsidRPr="003064AE">
        <w:rPr>
          <w:rFonts w:ascii="Arial" w:hAnsi="Arial" w:cs="Arial"/>
          <w:iCs/>
          <w:szCs w:val="22"/>
          <w:lang w:val="en-US"/>
        </w:rPr>
        <w:t>ing</w:t>
      </w:r>
      <w:r w:rsidR="001F50B9" w:rsidRPr="003064AE">
        <w:rPr>
          <w:rFonts w:ascii="Arial" w:hAnsi="Arial" w:cs="Arial"/>
          <w:iCs/>
          <w:szCs w:val="22"/>
          <w:lang w:val="en-US"/>
        </w:rPr>
        <w:t xml:space="preserve"> and </w:t>
      </w:r>
      <w:r w:rsidR="00D2782D" w:rsidRPr="003064AE">
        <w:rPr>
          <w:rFonts w:ascii="Arial" w:hAnsi="Arial" w:cs="Arial"/>
          <w:iCs/>
          <w:szCs w:val="22"/>
          <w:lang w:val="en-US"/>
        </w:rPr>
        <w:t xml:space="preserve">enabling </w:t>
      </w:r>
      <w:r w:rsidR="00AF54FE">
        <w:rPr>
          <w:rFonts w:ascii="Arial" w:hAnsi="Arial" w:cs="Arial"/>
          <w:iCs/>
          <w:szCs w:val="22"/>
          <w:lang w:val="en-US"/>
        </w:rPr>
        <w:t xml:space="preserve">the participation of </w:t>
      </w:r>
      <w:r w:rsidR="001F50B9" w:rsidRPr="003064AE">
        <w:rPr>
          <w:rFonts w:ascii="Arial" w:hAnsi="Arial" w:cs="Arial"/>
          <w:iCs/>
          <w:szCs w:val="22"/>
          <w:lang w:val="en-US"/>
        </w:rPr>
        <w:t>NGO</w:t>
      </w:r>
      <w:r w:rsidR="00AF54FE">
        <w:rPr>
          <w:rFonts w:ascii="Arial" w:hAnsi="Arial" w:cs="Arial"/>
          <w:iCs/>
          <w:szCs w:val="22"/>
          <w:lang w:val="en-US"/>
        </w:rPr>
        <w:t>s</w:t>
      </w:r>
      <w:r w:rsidR="001F50B9" w:rsidRPr="003064AE">
        <w:rPr>
          <w:rFonts w:ascii="Arial" w:hAnsi="Arial" w:cs="Arial"/>
          <w:iCs/>
          <w:szCs w:val="22"/>
          <w:lang w:val="en-US"/>
        </w:rPr>
        <w:t>. The Forum welcom</w:t>
      </w:r>
      <w:r w:rsidR="00D2782D" w:rsidRPr="003064AE">
        <w:rPr>
          <w:rFonts w:ascii="Arial" w:hAnsi="Arial" w:cs="Arial"/>
          <w:iCs/>
          <w:szCs w:val="22"/>
          <w:lang w:val="en-US"/>
        </w:rPr>
        <w:t>ed</w:t>
      </w:r>
      <w:r w:rsidR="001F50B9" w:rsidRPr="003064AE">
        <w:rPr>
          <w:rFonts w:ascii="Arial" w:hAnsi="Arial" w:cs="Arial"/>
          <w:iCs/>
          <w:szCs w:val="22"/>
          <w:lang w:val="en-US"/>
        </w:rPr>
        <w:t xml:space="preserve"> the upcoming accreditation of </w:t>
      </w:r>
      <w:r w:rsidR="00AF54FE">
        <w:rPr>
          <w:rFonts w:ascii="Arial" w:hAnsi="Arial" w:cs="Arial"/>
          <w:iCs/>
          <w:szCs w:val="22"/>
          <w:lang w:val="en-US"/>
        </w:rPr>
        <w:t>twenty</w:t>
      </w:r>
      <w:r w:rsidR="00AF54FE" w:rsidRPr="003064AE">
        <w:rPr>
          <w:rFonts w:ascii="Arial" w:hAnsi="Arial" w:cs="Arial"/>
          <w:iCs/>
          <w:szCs w:val="22"/>
          <w:lang w:val="en-US"/>
        </w:rPr>
        <w:t xml:space="preserve"> </w:t>
      </w:r>
      <w:r w:rsidR="001F50B9" w:rsidRPr="003064AE">
        <w:rPr>
          <w:rFonts w:ascii="Arial" w:hAnsi="Arial" w:cs="Arial"/>
          <w:iCs/>
          <w:szCs w:val="22"/>
          <w:lang w:val="en-US"/>
        </w:rPr>
        <w:t xml:space="preserve">new NGOs </w:t>
      </w:r>
      <w:r w:rsidR="00D2782D" w:rsidRPr="003064AE">
        <w:rPr>
          <w:rFonts w:ascii="Arial" w:hAnsi="Arial" w:cs="Arial"/>
          <w:iCs/>
          <w:szCs w:val="22"/>
          <w:lang w:val="en-US"/>
        </w:rPr>
        <w:t xml:space="preserve">to </w:t>
      </w:r>
      <w:r w:rsidR="001F50B9" w:rsidRPr="003064AE">
        <w:rPr>
          <w:rFonts w:ascii="Arial" w:hAnsi="Arial" w:cs="Arial"/>
          <w:iCs/>
          <w:szCs w:val="22"/>
          <w:lang w:val="en-US"/>
        </w:rPr>
        <w:t>join the 140 already accredited and invite</w:t>
      </w:r>
      <w:r w:rsidR="00D2782D" w:rsidRPr="003064AE">
        <w:rPr>
          <w:rFonts w:ascii="Arial" w:hAnsi="Arial" w:cs="Arial"/>
          <w:iCs/>
          <w:szCs w:val="22"/>
          <w:lang w:val="en-US"/>
        </w:rPr>
        <w:t>d</w:t>
      </w:r>
      <w:r w:rsidR="001F50B9" w:rsidRPr="003064AE">
        <w:rPr>
          <w:rFonts w:ascii="Arial" w:hAnsi="Arial" w:cs="Arial"/>
          <w:iCs/>
          <w:szCs w:val="22"/>
          <w:lang w:val="en-US"/>
        </w:rPr>
        <w:t xml:space="preserve"> </w:t>
      </w:r>
      <w:r w:rsidR="001F50B9" w:rsidRPr="003064AE">
        <w:rPr>
          <w:rFonts w:ascii="Arial" w:hAnsi="Arial" w:cs="Arial"/>
          <w:iCs/>
          <w:szCs w:val="22"/>
          <w:lang w:val="en-US"/>
        </w:rPr>
        <w:lastRenderedPageBreak/>
        <w:t>newcomers to participate in it</w:t>
      </w:r>
      <w:r w:rsidR="00D2782D" w:rsidRPr="003064AE">
        <w:rPr>
          <w:rFonts w:ascii="Arial" w:hAnsi="Arial" w:cs="Arial"/>
          <w:iCs/>
          <w:szCs w:val="22"/>
          <w:lang w:val="en-US"/>
        </w:rPr>
        <w:t>s activities. The Forum welcomed</w:t>
      </w:r>
      <w:r w:rsidR="001F50B9" w:rsidRPr="003064AE">
        <w:rPr>
          <w:rFonts w:ascii="Arial" w:hAnsi="Arial" w:cs="Arial"/>
          <w:iCs/>
          <w:szCs w:val="22"/>
          <w:lang w:val="en-US"/>
        </w:rPr>
        <w:t xml:space="preserve"> the decisions of the last Committee and the Assembly, which reflect</w:t>
      </w:r>
      <w:r w:rsidR="00D2782D" w:rsidRPr="003064AE">
        <w:rPr>
          <w:rFonts w:ascii="Arial" w:hAnsi="Arial" w:cs="Arial"/>
          <w:iCs/>
          <w:szCs w:val="22"/>
          <w:lang w:val="en-US"/>
        </w:rPr>
        <w:t>ed</w:t>
      </w:r>
      <w:r w:rsidR="001F50B9" w:rsidRPr="003064AE">
        <w:rPr>
          <w:rFonts w:ascii="Arial" w:hAnsi="Arial" w:cs="Arial"/>
          <w:iCs/>
          <w:szCs w:val="22"/>
          <w:lang w:val="en-US"/>
        </w:rPr>
        <w:t xml:space="preserve"> the concerns of NGOs in relation to </w:t>
      </w:r>
      <w:r w:rsidR="00D2782D" w:rsidRPr="003064AE">
        <w:rPr>
          <w:rFonts w:ascii="Arial" w:hAnsi="Arial" w:cs="Arial"/>
          <w:iCs/>
          <w:szCs w:val="22"/>
          <w:lang w:val="en-US"/>
        </w:rPr>
        <w:t>safeguarding</w:t>
      </w:r>
      <w:r w:rsidR="001F50B9" w:rsidRPr="003064AE">
        <w:rPr>
          <w:rFonts w:ascii="Arial" w:hAnsi="Arial" w:cs="Arial"/>
          <w:iCs/>
          <w:szCs w:val="22"/>
          <w:lang w:val="en-US"/>
        </w:rPr>
        <w:t>.</w:t>
      </w:r>
      <w:r w:rsidR="00D2782D" w:rsidRPr="003064AE">
        <w:rPr>
          <w:rFonts w:ascii="Arial" w:hAnsi="Arial" w:cs="Arial"/>
          <w:iCs/>
          <w:szCs w:val="22"/>
          <w:lang w:val="en-US"/>
        </w:rPr>
        <w:t xml:space="preserve"> Notably, </w:t>
      </w:r>
      <w:r w:rsidR="002149AF">
        <w:rPr>
          <w:rFonts w:ascii="Arial" w:hAnsi="Arial" w:cs="Arial"/>
          <w:iCs/>
          <w:szCs w:val="22"/>
          <w:lang w:val="en-US"/>
        </w:rPr>
        <w:t>this concerned</w:t>
      </w:r>
      <w:r w:rsidR="002149AF" w:rsidRPr="003064AE">
        <w:rPr>
          <w:rFonts w:ascii="Arial" w:hAnsi="Arial" w:cs="Arial"/>
          <w:iCs/>
          <w:szCs w:val="22"/>
          <w:lang w:val="en-US"/>
        </w:rPr>
        <w:t xml:space="preserve"> </w:t>
      </w:r>
      <w:r w:rsidR="00D2782D" w:rsidRPr="003064AE">
        <w:rPr>
          <w:rFonts w:ascii="Arial" w:hAnsi="Arial" w:cs="Arial"/>
          <w:iCs/>
          <w:szCs w:val="22"/>
          <w:lang w:val="en-US"/>
        </w:rPr>
        <w:t xml:space="preserve">the revised Operational </w:t>
      </w:r>
      <w:r w:rsidR="003347DD">
        <w:rPr>
          <w:rFonts w:ascii="Arial" w:hAnsi="Arial" w:cs="Arial"/>
          <w:iCs/>
          <w:szCs w:val="22"/>
          <w:lang w:val="en-US"/>
        </w:rPr>
        <w:t>Directives</w:t>
      </w:r>
      <w:r w:rsidR="003347DD" w:rsidRPr="003064AE">
        <w:rPr>
          <w:rFonts w:ascii="Arial" w:hAnsi="Arial" w:cs="Arial"/>
          <w:iCs/>
          <w:szCs w:val="22"/>
          <w:lang w:val="en-US"/>
        </w:rPr>
        <w:t xml:space="preserve"> </w:t>
      </w:r>
      <w:r w:rsidR="00D2782D" w:rsidRPr="003064AE">
        <w:rPr>
          <w:rFonts w:ascii="Arial" w:hAnsi="Arial" w:cs="Arial"/>
          <w:iCs/>
          <w:szCs w:val="22"/>
          <w:lang w:val="en-US"/>
        </w:rPr>
        <w:t xml:space="preserve">for the safeguarding of intangible cultural heritage and sustainable development, which was a major advance hoped for by the Forum, which </w:t>
      </w:r>
      <w:r w:rsidR="002149AF">
        <w:rPr>
          <w:rFonts w:ascii="Arial" w:hAnsi="Arial" w:cs="Arial"/>
          <w:iCs/>
          <w:szCs w:val="22"/>
          <w:lang w:val="en-US"/>
        </w:rPr>
        <w:t>would</w:t>
      </w:r>
      <w:r w:rsidR="002149AF" w:rsidRPr="003064AE">
        <w:rPr>
          <w:rFonts w:ascii="Arial" w:hAnsi="Arial" w:cs="Arial"/>
          <w:iCs/>
          <w:szCs w:val="22"/>
          <w:lang w:val="en-US"/>
        </w:rPr>
        <w:t xml:space="preserve"> </w:t>
      </w:r>
      <w:r w:rsidR="00D2782D" w:rsidRPr="003064AE">
        <w:rPr>
          <w:rFonts w:ascii="Arial" w:hAnsi="Arial" w:cs="Arial"/>
          <w:iCs/>
          <w:szCs w:val="22"/>
          <w:lang w:val="en-US"/>
        </w:rPr>
        <w:t xml:space="preserve">hold its symposium around this theme during the Committee’s tenth session in Addis Ababa, on the adoption of the </w:t>
      </w:r>
      <w:r w:rsidR="002149AF">
        <w:rPr>
          <w:rFonts w:ascii="Arial" w:hAnsi="Arial" w:cs="Arial"/>
          <w:iCs/>
          <w:szCs w:val="22"/>
          <w:lang w:val="en-US"/>
        </w:rPr>
        <w:t>twelve</w:t>
      </w:r>
      <w:r w:rsidR="002149AF" w:rsidRPr="003064AE">
        <w:rPr>
          <w:rFonts w:ascii="Arial" w:hAnsi="Arial" w:cs="Arial"/>
          <w:iCs/>
          <w:szCs w:val="22"/>
          <w:lang w:val="en-US"/>
        </w:rPr>
        <w:t xml:space="preserve"> </w:t>
      </w:r>
      <w:r w:rsidR="00D2782D" w:rsidRPr="003064AE">
        <w:rPr>
          <w:rFonts w:ascii="Arial" w:hAnsi="Arial" w:cs="Arial"/>
          <w:iCs/>
          <w:szCs w:val="22"/>
          <w:lang w:val="en-US"/>
        </w:rPr>
        <w:t xml:space="preserve">ethical principles and a dedicated online platform. The Forum welcomed the Committee's invitation to share </w:t>
      </w:r>
      <w:r w:rsidR="002149AF">
        <w:rPr>
          <w:rFonts w:ascii="Arial" w:hAnsi="Arial" w:cs="Arial"/>
          <w:iCs/>
          <w:szCs w:val="22"/>
          <w:lang w:val="en-US"/>
        </w:rPr>
        <w:t xml:space="preserve">the </w:t>
      </w:r>
      <w:r w:rsidR="00D2782D" w:rsidRPr="003064AE">
        <w:rPr>
          <w:rFonts w:ascii="Arial" w:hAnsi="Arial" w:cs="Arial"/>
          <w:iCs/>
          <w:szCs w:val="22"/>
          <w:lang w:val="en-US"/>
        </w:rPr>
        <w:t xml:space="preserve">experiences and reflections of NGOs in this area and encouraged NGOs </w:t>
      </w:r>
      <w:proofErr w:type="gramStart"/>
      <w:r w:rsidR="00D2782D" w:rsidRPr="003064AE">
        <w:rPr>
          <w:rFonts w:ascii="Arial" w:hAnsi="Arial" w:cs="Arial"/>
          <w:iCs/>
          <w:szCs w:val="22"/>
          <w:lang w:val="en-US"/>
        </w:rPr>
        <w:t>to actively contribute</w:t>
      </w:r>
      <w:proofErr w:type="gramEnd"/>
      <w:r w:rsidR="00D2782D" w:rsidRPr="003064AE">
        <w:rPr>
          <w:rFonts w:ascii="Arial" w:hAnsi="Arial" w:cs="Arial"/>
          <w:iCs/>
          <w:szCs w:val="22"/>
          <w:lang w:val="en-US"/>
        </w:rPr>
        <w:t>. The Forum also welcomed the first formal mention of safeguarding intangible heritage in armed conflic</w:t>
      </w:r>
      <w:r w:rsidR="00094E48">
        <w:rPr>
          <w:rFonts w:ascii="Arial" w:hAnsi="Arial" w:cs="Arial"/>
          <w:iCs/>
          <w:szCs w:val="22"/>
          <w:lang w:val="en-US"/>
        </w:rPr>
        <w:t>t at the last Committee session</w:t>
      </w:r>
      <w:r w:rsidR="00D2782D" w:rsidRPr="003064AE">
        <w:rPr>
          <w:rFonts w:ascii="Arial" w:hAnsi="Arial" w:cs="Arial"/>
          <w:iCs/>
          <w:szCs w:val="22"/>
          <w:lang w:val="en-US"/>
        </w:rPr>
        <w:t xml:space="preserve"> and wished to be involved in the development of synergies between the UNESCO Conventions on culture.</w:t>
      </w:r>
      <w:r w:rsidR="00D2782D" w:rsidRPr="003064AE">
        <w:rPr>
          <w:rFonts w:ascii="Arial" w:hAnsi="Arial" w:cs="Arial"/>
          <w:b/>
          <w:szCs w:val="22"/>
          <w:lang w:val="en-US"/>
        </w:rPr>
        <w:t xml:space="preserve"> </w:t>
      </w:r>
      <w:r w:rsidR="00D2782D" w:rsidRPr="003064AE">
        <w:rPr>
          <w:rFonts w:ascii="Arial" w:hAnsi="Arial" w:cs="Arial"/>
          <w:iCs/>
          <w:szCs w:val="22"/>
          <w:lang w:val="en-US"/>
        </w:rPr>
        <w:t xml:space="preserve">The representative spoke of the continuing evolution of the NGO Forum. In 2015, it </w:t>
      </w:r>
      <w:r w:rsidR="00094E48">
        <w:rPr>
          <w:rFonts w:ascii="Arial" w:hAnsi="Arial" w:cs="Arial"/>
          <w:iCs/>
          <w:szCs w:val="22"/>
          <w:lang w:val="en-US"/>
        </w:rPr>
        <w:t xml:space="preserve">had </w:t>
      </w:r>
      <w:r w:rsidR="00D2782D" w:rsidRPr="003064AE">
        <w:rPr>
          <w:rFonts w:ascii="Arial" w:hAnsi="Arial" w:cs="Arial"/>
          <w:iCs/>
          <w:szCs w:val="22"/>
          <w:lang w:val="en-US"/>
        </w:rPr>
        <w:t>established a steering committee of representatives fro</w:t>
      </w:r>
      <w:r w:rsidR="00094E48">
        <w:rPr>
          <w:rFonts w:ascii="Arial" w:hAnsi="Arial" w:cs="Arial"/>
          <w:iCs/>
          <w:szCs w:val="22"/>
          <w:lang w:val="en-US"/>
        </w:rPr>
        <w:t xml:space="preserve">m various regions of the world </w:t>
      </w:r>
      <w:r w:rsidR="00D2782D" w:rsidRPr="003064AE">
        <w:rPr>
          <w:rFonts w:ascii="Arial" w:hAnsi="Arial" w:cs="Arial"/>
          <w:iCs/>
          <w:szCs w:val="22"/>
          <w:lang w:val="en-US"/>
        </w:rPr>
        <w:t>to contribute to current dev</w:t>
      </w:r>
      <w:r w:rsidR="00094E48">
        <w:rPr>
          <w:rFonts w:ascii="Arial" w:hAnsi="Arial" w:cs="Arial"/>
          <w:iCs/>
          <w:szCs w:val="22"/>
          <w:lang w:val="en-US"/>
        </w:rPr>
        <w:t>elopments,</w:t>
      </w:r>
      <w:r w:rsidR="00D2782D" w:rsidRPr="003064AE">
        <w:rPr>
          <w:rFonts w:ascii="Arial" w:hAnsi="Arial" w:cs="Arial"/>
          <w:iCs/>
          <w:szCs w:val="22"/>
          <w:lang w:val="en-US"/>
        </w:rPr>
        <w:t xml:space="preserve"> </w:t>
      </w:r>
      <w:r w:rsidR="00094E48">
        <w:rPr>
          <w:rFonts w:ascii="Arial" w:hAnsi="Arial" w:cs="Arial"/>
          <w:iCs/>
          <w:szCs w:val="22"/>
          <w:lang w:val="en-US"/>
        </w:rPr>
        <w:t xml:space="preserve">and </w:t>
      </w:r>
      <w:r w:rsidR="00D2782D" w:rsidRPr="003064AE">
        <w:rPr>
          <w:rFonts w:ascii="Arial" w:hAnsi="Arial" w:cs="Arial"/>
          <w:iCs/>
          <w:szCs w:val="22"/>
          <w:lang w:val="en-US"/>
        </w:rPr>
        <w:t xml:space="preserve">three new working groups </w:t>
      </w:r>
      <w:proofErr w:type="gramStart"/>
      <w:r w:rsidR="00D2782D" w:rsidRPr="003064AE">
        <w:rPr>
          <w:rFonts w:ascii="Arial" w:hAnsi="Arial" w:cs="Arial"/>
          <w:iCs/>
          <w:szCs w:val="22"/>
          <w:lang w:val="en-US"/>
        </w:rPr>
        <w:t>were</w:t>
      </w:r>
      <w:r w:rsidR="00426D77">
        <w:rPr>
          <w:rFonts w:ascii="Arial" w:hAnsi="Arial" w:cs="Arial"/>
          <w:iCs/>
          <w:szCs w:val="22"/>
          <w:lang w:val="en-US"/>
        </w:rPr>
        <w:t xml:space="preserve"> </w:t>
      </w:r>
      <w:r w:rsidR="00D2782D" w:rsidRPr="003064AE">
        <w:rPr>
          <w:rFonts w:ascii="Arial" w:hAnsi="Arial" w:cs="Arial"/>
          <w:iCs/>
          <w:szCs w:val="22"/>
          <w:lang w:val="en-US"/>
        </w:rPr>
        <w:t>created</w:t>
      </w:r>
      <w:proofErr w:type="gramEnd"/>
      <w:r w:rsidR="00D2782D" w:rsidRPr="003064AE">
        <w:rPr>
          <w:rFonts w:ascii="Arial" w:hAnsi="Arial" w:cs="Arial"/>
          <w:iCs/>
          <w:szCs w:val="22"/>
          <w:lang w:val="en-US"/>
        </w:rPr>
        <w:t xml:space="preserve"> on capacity-building programmes, on </w:t>
      </w:r>
      <w:r w:rsidR="002149AF">
        <w:rPr>
          <w:rFonts w:ascii="Arial" w:hAnsi="Arial" w:cs="Arial"/>
          <w:iCs/>
          <w:szCs w:val="22"/>
          <w:lang w:val="en-US"/>
        </w:rPr>
        <w:t xml:space="preserve">the </w:t>
      </w:r>
      <w:r w:rsidR="00D2782D" w:rsidRPr="003064AE">
        <w:rPr>
          <w:rFonts w:ascii="Arial" w:hAnsi="Arial" w:cs="Arial"/>
          <w:iCs/>
          <w:szCs w:val="22"/>
          <w:lang w:val="en-US"/>
        </w:rPr>
        <w:t>cooperation between NGOs and researchers in the field of intangible heritage, and on ethical issues. To help spread the spirit of the Convention and promote safeguarding, t</w:t>
      </w:r>
      <w:r w:rsidR="00094E48">
        <w:rPr>
          <w:rFonts w:ascii="Arial" w:hAnsi="Arial" w:cs="Arial"/>
          <w:iCs/>
          <w:szCs w:val="22"/>
          <w:lang w:val="en-US"/>
        </w:rPr>
        <w:t>he NGO Forum developed capacity-</w:t>
      </w:r>
      <w:r w:rsidR="00D2782D" w:rsidRPr="003064AE">
        <w:rPr>
          <w:rFonts w:ascii="Arial" w:hAnsi="Arial" w:cs="Arial"/>
          <w:iCs/>
          <w:szCs w:val="22"/>
          <w:lang w:val="en-US"/>
        </w:rPr>
        <w:t xml:space="preserve">building programmes and created networks at the national, sub-regional and regional levels. These networks required </w:t>
      </w:r>
      <w:r w:rsidR="002149AF">
        <w:rPr>
          <w:rFonts w:ascii="Arial" w:hAnsi="Arial" w:cs="Arial"/>
          <w:iCs/>
          <w:szCs w:val="22"/>
          <w:lang w:val="en-US"/>
        </w:rPr>
        <w:t xml:space="preserve">the </w:t>
      </w:r>
      <w:r w:rsidR="00D2782D" w:rsidRPr="003064AE">
        <w:rPr>
          <w:rFonts w:ascii="Arial" w:hAnsi="Arial" w:cs="Arial"/>
          <w:iCs/>
          <w:szCs w:val="22"/>
          <w:lang w:val="en-US"/>
        </w:rPr>
        <w:t>mediation experience of communities, NGOs, researchers and other key stakeholders. Concrete projects were under development in the Asia-Pacific region, America-Caribbean, sub-Saharan Africa and Europe.</w:t>
      </w:r>
      <w:r w:rsidR="005046AD" w:rsidRPr="003064AE">
        <w:rPr>
          <w:rFonts w:ascii="Arial" w:hAnsi="Arial" w:cs="Arial"/>
          <w:iCs/>
          <w:szCs w:val="22"/>
          <w:lang w:val="en-US"/>
        </w:rPr>
        <w:t xml:space="preserve"> </w:t>
      </w:r>
      <w:r w:rsidR="00094E48">
        <w:rPr>
          <w:rFonts w:ascii="Arial" w:hAnsi="Arial" w:cs="Arial"/>
          <w:iCs/>
          <w:szCs w:val="22"/>
          <w:lang w:val="en-US"/>
        </w:rPr>
        <w:t>The Forum has an online journal</w:t>
      </w:r>
      <w:r w:rsidR="002149AF">
        <w:rPr>
          <w:rFonts w:ascii="Arial" w:hAnsi="Arial" w:cs="Arial"/>
          <w:iCs/>
          <w:szCs w:val="22"/>
          <w:lang w:val="en-US"/>
        </w:rPr>
        <w:t>,</w:t>
      </w:r>
      <w:r w:rsidR="005046AD" w:rsidRPr="003064AE">
        <w:rPr>
          <w:rFonts w:ascii="Arial" w:hAnsi="Arial" w:cs="Arial"/>
          <w:iCs/>
          <w:szCs w:val="22"/>
          <w:lang w:val="en-US"/>
        </w:rPr>
        <w:t xml:space="preserve"> </w:t>
      </w:r>
      <w:hyperlink r:id="rId63" w:history="1">
        <w:r w:rsidR="005046AD" w:rsidRPr="003064AE">
          <w:rPr>
            <w:rStyle w:val="Hyperlink"/>
            <w:rFonts w:ascii="Arial" w:hAnsi="Arial" w:cs="Arial"/>
            <w:iCs/>
            <w:szCs w:val="22"/>
            <w:lang w:val="en-US"/>
          </w:rPr>
          <w:t>#</w:t>
        </w:r>
        <w:r w:rsidR="005046AD" w:rsidRPr="003064AE">
          <w:rPr>
            <w:rStyle w:val="Hyperlink"/>
            <w:rFonts w:ascii="Arial" w:hAnsi="Arial" w:cs="Arial"/>
            <w:i/>
            <w:iCs/>
            <w:szCs w:val="22"/>
            <w:lang w:val="en-US"/>
          </w:rPr>
          <w:t>HeritageAlive</w:t>
        </w:r>
      </w:hyperlink>
      <w:r w:rsidR="002149AF">
        <w:rPr>
          <w:rStyle w:val="Hyperlink"/>
          <w:rFonts w:ascii="Arial" w:hAnsi="Arial" w:cs="Arial"/>
          <w:i/>
          <w:iCs/>
          <w:szCs w:val="22"/>
          <w:lang w:val="en-US"/>
        </w:rPr>
        <w:t>,</w:t>
      </w:r>
      <w:r w:rsidR="005046AD" w:rsidRPr="003064AE">
        <w:rPr>
          <w:rFonts w:ascii="Arial" w:hAnsi="Arial" w:cs="Arial"/>
          <w:i/>
          <w:iCs/>
          <w:szCs w:val="22"/>
          <w:lang w:val="en-US"/>
        </w:rPr>
        <w:t xml:space="preserve"> </w:t>
      </w:r>
      <w:r w:rsidR="002149AF">
        <w:rPr>
          <w:rFonts w:ascii="Arial" w:hAnsi="Arial" w:cs="Arial"/>
          <w:iCs/>
          <w:szCs w:val="22"/>
          <w:lang w:val="en-US"/>
        </w:rPr>
        <w:t xml:space="preserve">which </w:t>
      </w:r>
      <w:r w:rsidR="005046AD" w:rsidRPr="003064AE">
        <w:rPr>
          <w:rFonts w:ascii="Arial" w:hAnsi="Arial" w:cs="Arial"/>
          <w:iCs/>
          <w:szCs w:val="22"/>
          <w:lang w:val="en-US"/>
        </w:rPr>
        <w:t>discusses safeguarding methods. Given the willingness of the Assembly to set up an easy mechanism to share safeguardi</w:t>
      </w:r>
      <w:r w:rsidR="00094E48">
        <w:rPr>
          <w:rFonts w:ascii="Arial" w:hAnsi="Arial" w:cs="Arial"/>
          <w:iCs/>
          <w:szCs w:val="22"/>
          <w:lang w:val="en-US"/>
        </w:rPr>
        <w:t>ng practices, the Forum proposed</w:t>
      </w:r>
      <w:r w:rsidR="005046AD" w:rsidRPr="003064AE">
        <w:rPr>
          <w:rFonts w:ascii="Arial" w:hAnsi="Arial" w:cs="Arial"/>
          <w:iCs/>
          <w:szCs w:val="22"/>
          <w:lang w:val="en-US"/>
        </w:rPr>
        <w:t xml:space="preserve"> develop</w:t>
      </w:r>
      <w:r w:rsidR="002149AF">
        <w:rPr>
          <w:rFonts w:ascii="Arial" w:hAnsi="Arial" w:cs="Arial"/>
          <w:iCs/>
          <w:szCs w:val="22"/>
          <w:lang w:val="en-US"/>
        </w:rPr>
        <w:t>ing</w:t>
      </w:r>
      <w:r w:rsidR="005046AD" w:rsidRPr="003064AE">
        <w:rPr>
          <w:rFonts w:ascii="Arial" w:hAnsi="Arial" w:cs="Arial"/>
          <w:iCs/>
          <w:szCs w:val="22"/>
          <w:lang w:val="en-US"/>
        </w:rPr>
        <w:t xml:space="preserve"> a pilot project based on the work already underway to provide a concrete answer to this request. In this regard, the Forum hoped to count on the support of the International Fund for safeguarding </w:t>
      </w:r>
      <w:r w:rsidR="002149AF">
        <w:rPr>
          <w:rFonts w:ascii="Arial" w:hAnsi="Arial" w:cs="Arial"/>
          <w:iCs/>
          <w:szCs w:val="22"/>
          <w:lang w:val="en-US"/>
        </w:rPr>
        <w:t>ICH</w:t>
      </w:r>
      <w:r w:rsidR="005046AD" w:rsidRPr="003064AE">
        <w:rPr>
          <w:rFonts w:ascii="Arial" w:hAnsi="Arial" w:cs="Arial"/>
          <w:iCs/>
          <w:szCs w:val="22"/>
          <w:lang w:val="en-US"/>
        </w:rPr>
        <w:t xml:space="preserve">. Finally, during the sessions of the Committee and the General Assembly, a growing number of NGOs met daily, though it regretted the diminished participation of Francophone NGOs, particularly from developing countries, due to </w:t>
      </w:r>
      <w:r w:rsidR="00094E48">
        <w:rPr>
          <w:rFonts w:ascii="Arial" w:hAnsi="Arial" w:cs="Arial"/>
          <w:iCs/>
          <w:szCs w:val="22"/>
          <w:lang w:val="en-US"/>
        </w:rPr>
        <w:t xml:space="preserve">the absence </w:t>
      </w:r>
      <w:r w:rsidR="005046AD" w:rsidRPr="003064AE">
        <w:rPr>
          <w:rFonts w:ascii="Arial" w:hAnsi="Arial" w:cs="Arial"/>
          <w:iCs/>
          <w:szCs w:val="22"/>
          <w:lang w:val="en-US"/>
        </w:rPr>
        <w:t xml:space="preserve">of interpretation. The Forum therefore urgently sought financial support from States Parties </w:t>
      </w:r>
      <w:r w:rsidR="00094E48">
        <w:rPr>
          <w:rFonts w:ascii="Arial" w:hAnsi="Arial" w:cs="Arial"/>
          <w:iCs/>
          <w:szCs w:val="22"/>
          <w:lang w:val="en-US"/>
        </w:rPr>
        <w:t>through voluntary contributions</w:t>
      </w:r>
      <w:r w:rsidR="005046AD" w:rsidRPr="003064AE">
        <w:rPr>
          <w:rFonts w:ascii="Arial" w:hAnsi="Arial" w:cs="Arial"/>
          <w:iCs/>
          <w:szCs w:val="22"/>
          <w:lang w:val="en-US"/>
        </w:rPr>
        <w:t xml:space="preserve"> or the use of Fund resources to enable simultaneous interpretation in two languages </w:t>
      </w:r>
      <w:bookmarkStart w:id="0" w:name="_GoBack"/>
      <w:bookmarkEnd w:id="0"/>
      <w:r w:rsidR="005046AD" w:rsidRPr="003064AE">
        <w:rPr>
          <w:rFonts w:ascii="Arial" w:hAnsi="Arial" w:cs="Arial"/>
          <w:iCs/>
          <w:szCs w:val="22"/>
          <w:lang w:val="en-US"/>
        </w:rPr>
        <w:t xml:space="preserve">during these meetings. The Forum encouraged the engagement of the largest possible number of NGOs in these activities. </w:t>
      </w:r>
      <w:r w:rsidR="00094E48">
        <w:rPr>
          <w:rFonts w:ascii="Arial" w:hAnsi="Arial" w:cs="Arial"/>
          <w:iCs/>
          <w:szCs w:val="22"/>
          <w:lang w:val="en-US"/>
        </w:rPr>
        <w:t>[</w:t>
      </w:r>
      <w:r w:rsidR="005046AD" w:rsidRPr="003064AE">
        <w:rPr>
          <w:rFonts w:ascii="Arial" w:hAnsi="Arial" w:cs="Arial"/>
          <w:iCs/>
          <w:szCs w:val="22"/>
          <w:lang w:val="en-US"/>
        </w:rPr>
        <w:t xml:space="preserve">This statement </w:t>
      </w:r>
      <w:r w:rsidR="0053384C" w:rsidRPr="003064AE">
        <w:rPr>
          <w:rFonts w:ascii="Arial" w:hAnsi="Arial" w:cs="Arial"/>
          <w:iCs/>
          <w:szCs w:val="22"/>
          <w:lang w:val="en-US"/>
        </w:rPr>
        <w:t xml:space="preserve">would </w:t>
      </w:r>
      <w:r w:rsidR="00094E48">
        <w:rPr>
          <w:rFonts w:ascii="Arial" w:hAnsi="Arial" w:cs="Arial"/>
          <w:iCs/>
          <w:szCs w:val="22"/>
          <w:lang w:val="en-US"/>
        </w:rPr>
        <w:t xml:space="preserve">soon </w:t>
      </w:r>
      <w:r w:rsidR="0053384C" w:rsidRPr="003064AE">
        <w:rPr>
          <w:rFonts w:ascii="Arial" w:hAnsi="Arial" w:cs="Arial"/>
          <w:iCs/>
          <w:szCs w:val="22"/>
          <w:lang w:val="en-US"/>
        </w:rPr>
        <w:t>be</w:t>
      </w:r>
      <w:r w:rsidR="005046AD" w:rsidRPr="003064AE">
        <w:rPr>
          <w:rFonts w:ascii="Arial" w:hAnsi="Arial" w:cs="Arial"/>
          <w:iCs/>
          <w:szCs w:val="22"/>
          <w:lang w:val="en-US"/>
        </w:rPr>
        <w:t xml:space="preserve"> </w:t>
      </w:r>
      <w:r w:rsidR="0053384C" w:rsidRPr="003064AE">
        <w:rPr>
          <w:rFonts w:ascii="Arial" w:hAnsi="Arial" w:cs="Arial"/>
          <w:iCs/>
          <w:szCs w:val="22"/>
          <w:lang w:val="en-US"/>
        </w:rPr>
        <w:t xml:space="preserve">made </w:t>
      </w:r>
      <w:r w:rsidR="005046AD" w:rsidRPr="003064AE">
        <w:rPr>
          <w:rFonts w:ascii="Arial" w:hAnsi="Arial" w:cs="Arial"/>
          <w:iCs/>
          <w:szCs w:val="22"/>
          <w:lang w:val="en-US"/>
        </w:rPr>
        <w:t xml:space="preserve">available at </w:t>
      </w:r>
      <w:hyperlink r:id="rId64" w:history="1">
        <w:r w:rsidR="0053384C" w:rsidRPr="003064AE">
          <w:rPr>
            <w:rStyle w:val="Hyperlink"/>
            <w:rFonts w:ascii="Arial" w:hAnsi="Arial" w:cs="Arial"/>
            <w:iCs/>
            <w:szCs w:val="22"/>
            <w:lang w:val="en-US"/>
          </w:rPr>
          <w:t>http://www.ichngoforum.org</w:t>
        </w:r>
      </w:hyperlink>
      <w:r w:rsidR="00094E48">
        <w:rPr>
          <w:rFonts w:ascii="Arial" w:hAnsi="Arial" w:cs="Arial"/>
          <w:iCs/>
          <w:szCs w:val="22"/>
          <w:lang w:val="en-US"/>
        </w:rPr>
        <w:t>]</w:t>
      </w:r>
    </w:p>
    <w:p w14:paraId="685FC136" w14:textId="27495173" w:rsidR="00474D95" w:rsidRPr="003064AE" w:rsidRDefault="00D846FF" w:rsidP="002A114F">
      <w:pPr>
        <w:widowControl w:val="0"/>
        <w:numPr>
          <w:ilvl w:val="0"/>
          <w:numId w:val="14"/>
        </w:numPr>
        <w:suppressAutoHyphens/>
        <w:autoSpaceDE w:val="0"/>
        <w:ind w:left="709" w:hanging="709"/>
        <w:jc w:val="both"/>
        <w:rPr>
          <w:rFonts w:ascii="Arial" w:hAnsi="Arial" w:cs="Arial"/>
          <w:szCs w:val="22"/>
          <w:lang w:val="en-US"/>
        </w:rPr>
      </w:pPr>
      <w:r w:rsidRPr="003064AE">
        <w:rPr>
          <w:rFonts w:ascii="Arial" w:hAnsi="Arial" w:cs="Arial"/>
          <w:snapToGrid w:val="0"/>
          <w:szCs w:val="22"/>
          <w:lang w:val="en-US" w:eastAsia="en-US"/>
        </w:rPr>
        <w:t xml:space="preserve">The </w:t>
      </w:r>
      <w:r w:rsidR="0020787E" w:rsidRPr="003064AE">
        <w:rPr>
          <w:rFonts w:ascii="Arial" w:hAnsi="Arial" w:cs="Arial"/>
          <w:b/>
          <w:szCs w:val="22"/>
          <w:lang w:val="en-US"/>
        </w:rPr>
        <w:t>Vice-Chairperson</w:t>
      </w:r>
      <w:r w:rsidRPr="003064AE">
        <w:rPr>
          <w:rFonts w:ascii="Arial" w:hAnsi="Arial" w:cs="Arial"/>
          <w:b/>
          <w:szCs w:val="22"/>
          <w:lang w:val="en-US"/>
        </w:rPr>
        <w:t xml:space="preserve"> </w:t>
      </w:r>
      <w:r w:rsidR="00474D95" w:rsidRPr="003064AE">
        <w:rPr>
          <w:rFonts w:ascii="Arial" w:hAnsi="Arial" w:cs="Arial"/>
          <w:szCs w:val="22"/>
          <w:lang w:val="en-US"/>
        </w:rPr>
        <w:t xml:space="preserve">congratulated the NGO Forum for its work, but especially for the </w:t>
      </w:r>
      <w:r w:rsidR="0045245F" w:rsidRPr="003064AE">
        <w:rPr>
          <w:rFonts w:ascii="Arial" w:hAnsi="Arial" w:cs="Arial"/>
          <w:szCs w:val="22"/>
          <w:lang w:val="en-US"/>
        </w:rPr>
        <w:t xml:space="preserve">willingness </w:t>
      </w:r>
      <w:r w:rsidR="00474D95" w:rsidRPr="003064AE">
        <w:rPr>
          <w:rFonts w:ascii="Arial" w:hAnsi="Arial" w:cs="Arial"/>
          <w:szCs w:val="22"/>
          <w:lang w:val="en-US"/>
        </w:rPr>
        <w:t xml:space="preserve">shown by NGOs to </w:t>
      </w:r>
      <w:r w:rsidR="0045245F" w:rsidRPr="003064AE">
        <w:rPr>
          <w:rFonts w:ascii="Arial" w:hAnsi="Arial" w:cs="Arial"/>
          <w:szCs w:val="22"/>
          <w:lang w:val="en-US"/>
        </w:rPr>
        <w:t xml:space="preserve">work with the Assembly </w:t>
      </w:r>
      <w:r w:rsidR="00474D95" w:rsidRPr="003064AE">
        <w:rPr>
          <w:rFonts w:ascii="Arial" w:hAnsi="Arial" w:cs="Arial"/>
          <w:szCs w:val="22"/>
          <w:lang w:val="en-US"/>
        </w:rPr>
        <w:t xml:space="preserve">and </w:t>
      </w:r>
      <w:r w:rsidR="0045245F" w:rsidRPr="003064AE">
        <w:rPr>
          <w:rFonts w:ascii="Arial" w:hAnsi="Arial" w:cs="Arial"/>
          <w:szCs w:val="22"/>
          <w:lang w:val="en-US"/>
        </w:rPr>
        <w:t xml:space="preserve">its provisions with </w:t>
      </w:r>
      <w:r w:rsidR="00474D95" w:rsidRPr="003064AE">
        <w:rPr>
          <w:rFonts w:ascii="Arial" w:hAnsi="Arial" w:cs="Arial"/>
          <w:szCs w:val="22"/>
          <w:lang w:val="en-US"/>
        </w:rPr>
        <w:t xml:space="preserve">projects </w:t>
      </w:r>
      <w:r w:rsidR="0045245F" w:rsidRPr="003064AE">
        <w:rPr>
          <w:rFonts w:ascii="Arial" w:hAnsi="Arial" w:cs="Arial"/>
          <w:szCs w:val="22"/>
          <w:lang w:val="en-US"/>
        </w:rPr>
        <w:t xml:space="preserve">that </w:t>
      </w:r>
      <w:r w:rsidR="00094E48">
        <w:rPr>
          <w:rFonts w:ascii="Arial" w:hAnsi="Arial" w:cs="Arial"/>
          <w:szCs w:val="22"/>
          <w:lang w:val="en-US"/>
        </w:rPr>
        <w:t>would</w:t>
      </w:r>
      <w:r w:rsidR="0045245F" w:rsidRPr="003064AE">
        <w:rPr>
          <w:rFonts w:ascii="Arial" w:hAnsi="Arial" w:cs="Arial"/>
          <w:szCs w:val="22"/>
          <w:lang w:val="en-US"/>
        </w:rPr>
        <w:t xml:space="preserve"> </w:t>
      </w:r>
      <w:r w:rsidR="00474D95" w:rsidRPr="003064AE">
        <w:rPr>
          <w:rFonts w:ascii="Arial" w:hAnsi="Arial" w:cs="Arial"/>
          <w:szCs w:val="22"/>
          <w:lang w:val="en-US"/>
        </w:rPr>
        <w:t>contribute to</w:t>
      </w:r>
      <w:r w:rsidR="0045245F" w:rsidRPr="003064AE">
        <w:rPr>
          <w:rFonts w:ascii="Arial" w:hAnsi="Arial" w:cs="Arial"/>
          <w:szCs w:val="22"/>
          <w:lang w:val="en-US"/>
        </w:rPr>
        <w:t>wards</w:t>
      </w:r>
      <w:r w:rsidR="00474D95" w:rsidRPr="003064AE">
        <w:rPr>
          <w:rFonts w:ascii="Arial" w:hAnsi="Arial" w:cs="Arial"/>
          <w:szCs w:val="22"/>
          <w:lang w:val="en-US"/>
        </w:rPr>
        <w:t xml:space="preserve"> </w:t>
      </w:r>
      <w:r w:rsidR="002149AF">
        <w:rPr>
          <w:rFonts w:ascii="Arial" w:hAnsi="Arial" w:cs="Arial"/>
          <w:szCs w:val="22"/>
          <w:lang w:val="en-US"/>
        </w:rPr>
        <w:t xml:space="preserve">the </w:t>
      </w:r>
      <w:r w:rsidR="00474D95" w:rsidRPr="003064AE">
        <w:rPr>
          <w:rFonts w:ascii="Arial" w:hAnsi="Arial" w:cs="Arial"/>
          <w:szCs w:val="22"/>
          <w:lang w:val="en-US"/>
        </w:rPr>
        <w:t>better implementation of the Convention</w:t>
      </w:r>
      <w:r w:rsidR="0045245F" w:rsidRPr="003064AE">
        <w:rPr>
          <w:rFonts w:ascii="Arial" w:hAnsi="Arial" w:cs="Arial"/>
          <w:szCs w:val="22"/>
          <w:lang w:val="en-US"/>
        </w:rPr>
        <w:t>.</w:t>
      </w:r>
      <w:r w:rsidR="00474D95" w:rsidRPr="003064AE">
        <w:rPr>
          <w:rFonts w:ascii="Arial" w:hAnsi="Arial" w:cs="Arial"/>
          <w:szCs w:val="22"/>
          <w:lang w:val="en-US"/>
        </w:rPr>
        <w:t xml:space="preserve"> States Parties </w:t>
      </w:r>
      <w:r w:rsidR="0045245F" w:rsidRPr="003064AE">
        <w:rPr>
          <w:rFonts w:ascii="Arial" w:hAnsi="Arial" w:cs="Arial"/>
          <w:szCs w:val="22"/>
          <w:lang w:val="en-US"/>
        </w:rPr>
        <w:t xml:space="preserve">would be able to </w:t>
      </w:r>
      <w:r w:rsidR="00474D95" w:rsidRPr="003064AE">
        <w:rPr>
          <w:rFonts w:ascii="Arial" w:hAnsi="Arial" w:cs="Arial"/>
          <w:szCs w:val="22"/>
          <w:lang w:val="en-US"/>
        </w:rPr>
        <w:t xml:space="preserve">rely on NGOs </w:t>
      </w:r>
      <w:r w:rsidR="0045245F" w:rsidRPr="003064AE">
        <w:rPr>
          <w:rFonts w:ascii="Arial" w:hAnsi="Arial" w:cs="Arial"/>
          <w:szCs w:val="22"/>
          <w:lang w:val="en-US"/>
        </w:rPr>
        <w:t xml:space="preserve">in an intelligent and </w:t>
      </w:r>
      <w:r w:rsidR="00474D95" w:rsidRPr="003064AE">
        <w:rPr>
          <w:rFonts w:ascii="Arial" w:hAnsi="Arial" w:cs="Arial"/>
          <w:szCs w:val="22"/>
          <w:lang w:val="en-US"/>
        </w:rPr>
        <w:t>operational</w:t>
      </w:r>
      <w:r w:rsidR="0045245F" w:rsidRPr="003064AE">
        <w:rPr>
          <w:rFonts w:ascii="Arial" w:hAnsi="Arial" w:cs="Arial"/>
          <w:szCs w:val="22"/>
          <w:lang w:val="en-US"/>
        </w:rPr>
        <w:t xml:space="preserve"> manner</w:t>
      </w:r>
      <w:r w:rsidR="00474D95" w:rsidRPr="003064AE">
        <w:rPr>
          <w:rFonts w:ascii="Arial" w:hAnsi="Arial" w:cs="Arial"/>
          <w:szCs w:val="22"/>
          <w:lang w:val="en-US"/>
        </w:rPr>
        <w:t xml:space="preserve">, working at the local level </w:t>
      </w:r>
      <w:r w:rsidR="0045245F" w:rsidRPr="003064AE">
        <w:rPr>
          <w:rFonts w:ascii="Arial" w:hAnsi="Arial" w:cs="Arial"/>
          <w:szCs w:val="22"/>
          <w:lang w:val="en-US"/>
        </w:rPr>
        <w:t xml:space="preserve">on </w:t>
      </w:r>
      <w:r w:rsidR="00474D95" w:rsidRPr="003064AE">
        <w:rPr>
          <w:rFonts w:ascii="Arial" w:hAnsi="Arial" w:cs="Arial"/>
          <w:szCs w:val="22"/>
          <w:lang w:val="en-US"/>
        </w:rPr>
        <w:t xml:space="preserve">the implementation of </w:t>
      </w:r>
      <w:r w:rsidR="0045245F" w:rsidRPr="003064AE">
        <w:rPr>
          <w:rFonts w:ascii="Arial" w:hAnsi="Arial" w:cs="Arial"/>
          <w:szCs w:val="22"/>
          <w:lang w:val="en-US"/>
        </w:rPr>
        <w:t xml:space="preserve">the </w:t>
      </w:r>
      <w:r w:rsidR="00474D95" w:rsidRPr="003064AE">
        <w:rPr>
          <w:rFonts w:ascii="Arial" w:hAnsi="Arial" w:cs="Arial"/>
          <w:szCs w:val="22"/>
          <w:lang w:val="en-US"/>
        </w:rPr>
        <w:t xml:space="preserve">Convention. </w:t>
      </w:r>
      <w:r w:rsidR="0045245F" w:rsidRPr="003064AE">
        <w:rPr>
          <w:rFonts w:ascii="Arial" w:hAnsi="Arial" w:cs="Arial"/>
          <w:szCs w:val="22"/>
          <w:lang w:val="en-US"/>
        </w:rPr>
        <w:t xml:space="preserve">With regard to the periodic reports, the Vice-Chair spoke about how involving civil society and NGOs would enable a critical mass of expertise to develop that would help States Parties </w:t>
      </w:r>
      <w:proofErr w:type="gramStart"/>
      <w:r w:rsidR="0045245F" w:rsidRPr="003064AE">
        <w:rPr>
          <w:rFonts w:ascii="Arial" w:hAnsi="Arial" w:cs="Arial"/>
          <w:szCs w:val="22"/>
          <w:lang w:val="en-US"/>
        </w:rPr>
        <w:t>to better solve</w:t>
      </w:r>
      <w:proofErr w:type="gramEnd"/>
      <w:r w:rsidR="0045245F" w:rsidRPr="003064AE">
        <w:rPr>
          <w:rFonts w:ascii="Arial" w:hAnsi="Arial" w:cs="Arial"/>
          <w:szCs w:val="22"/>
          <w:lang w:val="en-US"/>
        </w:rPr>
        <w:t xml:space="preserve"> these problems of periodic reports. The Vice-Chair congratulated the NGOs once again, adding that all the interventions </w:t>
      </w:r>
      <w:proofErr w:type="gramStart"/>
      <w:r w:rsidR="0045245F" w:rsidRPr="003064AE">
        <w:rPr>
          <w:rFonts w:ascii="Arial" w:hAnsi="Arial" w:cs="Arial"/>
          <w:szCs w:val="22"/>
          <w:lang w:val="en-US"/>
        </w:rPr>
        <w:t>would be taken</w:t>
      </w:r>
      <w:proofErr w:type="gramEnd"/>
      <w:r w:rsidR="0045245F" w:rsidRPr="003064AE">
        <w:rPr>
          <w:rFonts w:ascii="Arial" w:hAnsi="Arial" w:cs="Arial"/>
          <w:szCs w:val="22"/>
          <w:lang w:val="en-US"/>
        </w:rPr>
        <w:t xml:space="preserve"> into account. He then turned to the adoption of draft Resolution</w:t>
      </w:r>
      <w:r w:rsidR="00C002A0">
        <w:rPr>
          <w:rFonts w:ascii="Arial" w:hAnsi="Arial" w:cs="Arial"/>
          <w:szCs w:val="22"/>
          <w:lang w:val="en-US"/>
        </w:rPr>
        <w:t> </w:t>
      </w:r>
      <w:r w:rsidR="0045245F" w:rsidRPr="003064AE">
        <w:rPr>
          <w:rFonts w:ascii="Arial" w:hAnsi="Arial" w:cs="Arial"/>
          <w:szCs w:val="22"/>
          <w:lang w:val="en-US"/>
        </w:rPr>
        <w:t>6.GA</w:t>
      </w:r>
      <w:r w:rsidR="00C002A0">
        <w:rPr>
          <w:rFonts w:ascii="Arial" w:hAnsi="Arial" w:cs="Arial"/>
          <w:szCs w:val="22"/>
          <w:lang w:val="en-US"/>
        </w:rPr>
        <w:t> </w:t>
      </w:r>
      <w:r w:rsidR="0045245F" w:rsidRPr="003064AE">
        <w:rPr>
          <w:rFonts w:ascii="Arial" w:hAnsi="Arial" w:cs="Arial"/>
          <w:szCs w:val="22"/>
          <w:lang w:val="en-US"/>
        </w:rPr>
        <w:t>8.</w:t>
      </w:r>
    </w:p>
    <w:p w14:paraId="7605943C" w14:textId="42C678BA" w:rsidR="005E2D9B" w:rsidRPr="003064AE" w:rsidRDefault="005E2D9B" w:rsidP="002A114F">
      <w:pPr>
        <w:widowControl w:val="0"/>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 xml:space="preserve">The delegation of </w:t>
      </w:r>
      <w:r w:rsidR="0020787E" w:rsidRPr="003064AE">
        <w:rPr>
          <w:rFonts w:ascii="Arial" w:hAnsi="Arial" w:cs="Arial"/>
          <w:b/>
          <w:szCs w:val="22"/>
          <w:lang w:val="en-US"/>
        </w:rPr>
        <w:t>Sweden</w:t>
      </w:r>
      <w:r w:rsidRPr="003064AE">
        <w:rPr>
          <w:rFonts w:ascii="Arial" w:hAnsi="Arial" w:cs="Arial"/>
          <w:b/>
          <w:szCs w:val="22"/>
          <w:lang w:val="en-US"/>
        </w:rPr>
        <w:t xml:space="preserve"> </w:t>
      </w:r>
      <w:r w:rsidR="0045245F" w:rsidRPr="003064AE">
        <w:rPr>
          <w:rFonts w:ascii="Arial" w:hAnsi="Arial" w:cs="Arial"/>
          <w:szCs w:val="22"/>
          <w:lang w:val="en-US"/>
        </w:rPr>
        <w:t>wished to propose a</w:t>
      </w:r>
      <w:r w:rsidR="0045245F" w:rsidRPr="003064AE">
        <w:rPr>
          <w:rFonts w:ascii="Arial" w:hAnsi="Arial" w:cs="Arial"/>
          <w:b/>
          <w:szCs w:val="22"/>
          <w:lang w:val="en-US"/>
        </w:rPr>
        <w:t xml:space="preserve"> </w:t>
      </w:r>
      <w:r w:rsidR="0020787E" w:rsidRPr="003064AE">
        <w:rPr>
          <w:rFonts w:ascii="Arial" w:hAnsi="Arial" w:cs="Arial"/>
          <w:szCs w:val="22"/>
          <w:lang w:val="en-US"/>
        </w:rPr>
        <w:t xml:space="preserve">new paragraph 7, but </w:t>
      </w:r>
      <w:r w:rsidR="0045245F" w:rsidRPr="003064AE">
        <w:rPr>
          <w:rFonts w:ascii="Arial" w:hAnsi="Arial" w:cs="Arial"/>
          <w:szCs w:val="22"/>
          <w:lang w:val="en-US"/>
        </w:rPr>
        <w:t xml:space="preserve">would </w:t>
      </w:r>
      <w:r w:rsidR="0020787E" w:rsidRPr="003064AE">
        <w:rPr>
          <w:rFonts w:ascii="Arial" w:hAnsi="Arial" w:cs="Arial"/>
          <w:szCs w:val="22"/>
          <w:lang w:val="en-US"/>
        </w:rPr>
        <w:t xml:space="preserve">come to </w:t>
      </w:r>
      <w:r w:rsidR="0045245F" w:rsidRPr="003064AE">
        <w:rPr>
          <w:rFonts w:ascii="Arial" w:hAnsi="Arial" w:cs="Arial"/>
          <w:szCs w:val="22"/>
          <w:lang w:val="en-US"/>
        </w:rPr>
        <w:t xml:space="preserve">it once the preceding paragraphs </w:t>
      </w:r>
      <w:proofErr w:type="gramStart"/>
      <w:r w:rsidR="0045245F" w:rsidRPr="003064AE">
        <w:rPr>
          <w:rFonts w:ascii="Arial" w:hAnsi="Arial" w:cs="Arial"/>
          <w:szCs w:val="22"/>
          <w:lang w:val="en-US"/>
        </w:rPr>
        <w:t>had been adopted</w:t>
      </w:r>
      <w:proofErr w:type="gramEnd"/>
      <w:r w:rsidR="0045245F" w:rsidRPr="003064AE">
        <w:rPr>
          <w:rFonts w:ascii="Arial" w:hAnsi="Arial" w:cs="Arial"/>
          <w:szCs w:val="22"/>
          <w:lang w:val="en-US"/>
        </w:rPr>
        <w:t>.</w:t>
      </w:r>
    </w:p>
    <w:p w14:paraId="261FCA22" w14:textId="16F9DDEC" w:rsidR="0045245F" w:rsidRPr="003064AE" w:rsidRDefault="0045245F" w:rsidP="002A114F">
      <w:pPr>
        <w:widowControl w:val="0"/>
        <w:numPr>
          <w:ilvl w:val="0"/>
          <w:numId w:val="14"/>
        </w:numPr>
        <w:suppressAutoHyphens/>
        <w:autoSpaceDE w:val="0"/>
        <w:ind w:left="709" w:hanging="709"/>
        <w:jc w:val="both"/>
        <w:rPr>
          <w:rFonts w:ascii="Arial" w:hAnsi="Arial" w:cs="Arial"/>
          <w:b/>
          <w:szCs w:val="22"/>
          <w:lang w:val="en-US"/>
        </w:rPr>
      </w:pPr>
      <w:r w:rsidRPr="003064AE">
        <w:rPr>
          <w:rFonts w:ascii="Arial" w:hAnsi="Arial" w:cs="Arial"/>
          <w:szCs w:val="22"/>
          <w:lang w:val="en-US"/>
        </w:rPr>
        <w:t>Inviting Sweden to submit the paragraph in writing, t</w:t>
      </w:r>
      <w:r w:rsidR="005E2D9B" w:rsidRPr="003064AE">
        <w:rPr>
          <w:rFonts w:ascii="Arial" w:hAnsi="Arial" w:cs="Arial"/>
          <w:szCs w:val="22"/>
          <w:lang w:val="en-US"/>
        </w:rPr>
        <w:t xml:space="preserve">he </w:t>
      </w:r>
      <w:r w:rsidR="0020787E" w:rsidRPr="003064AE">
        <w:rPr>
          <w:rFonts w:ascii="Arial" w:hAnsi="Arial" w:cs="Arial"/>
          <w:b/>
          <w:szCs w:val="22"/>
          <w:lang w:val="en-US"/>
        </w:rPr>
        <w:t>Vice-Chairperson</w:t>
      </w:r>
      <w:r w:rsidRPr="003064AE">
        <w:rPr>
          <w:rFonts w:ascii="Arial" w:hAnsi="Arial" w:cs="Arial"/>
          <w:b/>
          <w:szCs w:val="22"/>
          <w:lang w:val="en-US"/>
        </w:rPr>
        <w:t xml:space="preserve"> </w:t>
      </w:r>
      <w:r w:rsidRPr="003064AE">
        <w:rPr>
          <w:rFonts w:ascii="Arial" w:hAnsi="Arial" w:cs="Arial"/>
          <w:szCs w:val="22"/>
          <w:lang w:val="en-US"/>
        </w:rPr>
        <w:t>continued with the adoption of the resolution on a paragraph-by-paragraph basis.</w:t>
      </w:r>
      <w:r w:rsidRPr="003064AE">
        <w:rPr>
          <w:rFonts w:ascii="Arial" w:hAnsi="Arial" w:cs="Arial"/>
          <w:b/>
          <w:szCs w:val="22"/>
          <w:lang w:val="en-US"/>
        </w:rPr>
        <w:t xml:space="preserve"> </w:t>
      </w:r>
      <w:r w:rsidR="00834888" w:rsidRPr="003064AE">
        <w:rPr>
          <w:rFonts w:ascii="Arial" w:hAnsi="Arial" w:cs="Arial"/>
          <w:szCs w:val="22"/>
          <w:lang w:val="en-US"/>
        </w:rPr>
        <w:t>With no comments o</w:t>
      </w:r>
      <w:r w:rsidR="009F0C24">
        <w:rPr>
          <w:rFonts w:ascii="Arial" w:hAnsi="Arial" w:cs="Arial"/>
          <w:szCs w:val="22"/>
          <w:lang w:val="en-US"/>
        </w:rPr>
        <w:t>r</w:t>
      </w:r>
      <w:r w:rsidR="00834888" w:rsidRPr="003064AE">
        <w:rPr>
          <w:rFonts w:ascii="Arial" w:hAnsi="Arial" w:cs="Arial"/>
          <w:szCs w:val="22"/>
          <w:lang w:val="en-US"/>
        </w:rPr>
        <w:t xml:space="preserve"> objections </w:t>
      </w:r>
      <w:proofErr w:type="gramStart"/>
      <w:r w:rsidR="00834888" w:rsidRPr="003064AE">
        <w:rPr>
          <w:rFonts w:ascii="Arial" w:hAnsi="Arial" w:cs="Arial"/>
          <w:szCs w:val="22"/>
          <w:lang w:val="en-US"/>
        </w:rPr>
        <w:t>paragraphs</w:t>
      </w:r>
      <w:proofErr w:type="gramEnd"/>
      <w:r w:rsidR="00834888" w:rsidRPr="003064AE">
        <w:rPr>
          <w:rFonts w:ascii="Arial" w:hAnsi="Arial" w:cs="Arial"/>
          <w:szCs w:val="22"/>
          <w:lang w:val="en-US"/>
        </w:rPr>
        <w:t xml:space="preserve"> 1–6 were duly adopted. The Vice-Chair then turned to the new paragraph 7.</w:t>
      </w:r>
    </w:p>
    <w:p w14:paraId="480CAD98" w14:textId="0AC376FC" w:rsidR="00F722BF" w:rsidRPr="003064AE" w:rsidRDefault="00AE257E" w:rsidP="002A114F">
      <w:pPr>
        <w:widowControl w:val="0"/>
        <w:numPr>
          <w:ilvl w:val="0"/>
          <w:numId w:val="14"/>
        </w:numPr>
        <w:suppressAutoHyphens/>
        <w:autoSpaceDE w:val="0"/>
        <w:ind w:left="709" w:hanging="709"/>
        <w:jc w:val="both"/>
        <w:rPr>
          <w:rFonts w:ascii="Arial" w:hAnsi="Arial" w:cs="Arial"/>
          <w:b/>
          <w:szCs w:val="22"/>
          <w:lang w:val="en-US"/>
        </w:rPr>
      </w:pPr>
      <w:r w:rsidRPr="003064AE">
        <w:rPr>
          <w:rFonts w:ascii="Arial" w:hAnsi="Arial" w:cs="Arial"/>
          <w:szCs w:val="22"/>
          <w:lang w:val="en-US"/>
        </w:rPr>
        <w:t>The delegation of</w:t>
      </w:r>
      <w:r w:rsidRPr="003064AE">
        <w:rPr>
          <w:rFonts w:ascii="Arial" w:hAnsi="Arial" w:cs="Arial"/>
          <w:b/>
          <w:szCs w:val="22"/>
          <w:lang w:val="en-US"/>
        </w:rPr>
        <w:t xml:space="preserve"> Sweden </w:t>
      </w:r>
      <w:r w:rsidR="0020787E" w:rsidRPr="003064AE">
        <w:rPr>
          <w:rFonts w:ascii="Arial" w:hAnsi="Arial" w:cs="Arial"/>
          <w:szCs w:val="22"/>
          <w:lang w:val="en-US"/>
        </w:rPr>
        <w:t>explain</w:t>
      </w:r>
      <w:r w:rsidR="00834888" w:rsidRPr="003064AE">
        <w:rPr>
          <w:rFonts w:ascii="Arial" w:hAnsi="Arial" w:cs="Arial"/>
          <w:szCs w:val="22"/>
          <w:lang w:val="en-US"/>
        </w:rPr>
        <w:t xml:space="preserve">ed </w:t>
      </w:r>
      <w:r w:rsidR="004D3724" w:rsidRPr="003064AE">
        <w:rPr>
          <w:rFonts w:ascii="Arial" w:hAnsi="Arial" w:cs="Arial"/>
          <w:szCs w:val="22"/>
          <w:lang w:val="en-US"/>
        </w:rPr>
        <w:t xml:space="preserve">that </w:t>
      </w:r>
      <w:r w:rsidR="0020787E" w:rsidRPr="003064AE">
        <w:rPr>
          <w:rFonts w:ascii="Arial" w:hAnsi="Arial" w:cs="Arial"/>
          <w:szCs w:val="22"/>
          <w:lang w:val="en-US"/>
        </w:rPr>
        <w:t xml:space="preserve">the NGO Forum </w:t>
      </w:r>
      <w:r w:rsidR="00834888" w:rsidRPr="003064AE">
        <w:rPr>
          <w:rFonts w:ascii="Arial" w:hAnsi="Arial" w:cs="Arial"/>
          <w:szCs w:val="22"/>
          <w:lang w:val="en-US"/>
        </w:rPr>
        <w:t xml:space="preserve">presented its conclusions </w:t>
      </w:r>
      <w:r w:rsidR="004D3724" w:rsidRPr="003064AE">
        <w:rPr>
          <w:rFonts w:ascii="Arial" w:hAnsi="Arial" w:cs="Arial"/>
          <w:szCs w:val="22"/>
          <w:lang w:val="en-US"/>
        </w:rPr>
        <w:t xml:space="preserve">during </w:t>
      </w:r>
      <w:r w:rsidR="0020787E" w:rsidRPr="003064AE">
        <w:rPr>
          <w:rFonts w:ascii="Arial" w:hAnsi="Arial" w:cs="Arial"/>
          <w:szCs w:val="22"/>
          <w:lang w:val="en-US"/>
        </w:rPr>
        <w:t xml:space="preserve">Committee </w:t>
      </w:r>
      <w:r w:rsidR="004D3724" w:rsidRPr="003064AE">
        <w:rPr>
          <w:rFonts w:ascii="Arial" w:hAnsi="Arial" w:cs="Arial"/>
          <w:szCs w:val="22"/>
          <w:lang w:val="en-US"/>
        </w:rPr>
        <w:t>m</w:t>
      </w:r>
      <w:r w:rsidR="008D1282" w:rsidRPr="003064AE">
        <w:rPr>
          <w:rFonts w:ascii="Arial" w:hAnsi="Arial" w:cs="Arial"/>
          <w:szCs w:val="22"/>
          <w:lang w:val="en-US"/>
        </w:rPr>
        <w:t>eetings</w:t>
      </w:r>
      <w:r w:rsidR="0020787E" w:rsidRPr="003064AE">
        <w:rPr>
          <w:rFonts w:ascii="Arial" w:hAnsi="Arial" w:cs="Arial"/>
          <w:szCs w:val="22"/>
          <w:lang w:val="en-US"/>
        </w:rPr>
        <w:t xml:space="preserve"> </w:t>
      </w:r>
      <w:r w:rsidR="004D3724" w:rsidRPr="003064AE">
        <w:rPr>
          <w:rFonts w:ascii="Arial" w:hAnsi="Arial" w:cs="Arial"/>
          <w:szCs w:val="22"/>
          <w:lang w:val="en-US"/>
        </w:rPr>
        <w:t>and felt that it wa</w:t>
      </w:r>
      <w:r w:rsidR="0020787E" w:rsidRPr="003064AE">
        <w:rPr>
          <w:rFonts w:ascii="Arial" w:hAnsi="Arial" w:cs="Arial"/>
          <w:szCs w:val="22"/>
          <w:lang w:val="en-US"/>
        </w:rPr>
        <w:t xml:space="preserve">s important </w:t>
      </w:r>
      <w:proofErr w:type="gramStart"/>
      <w:r w:rsidR="0020787E" w:rsidRPr="003064AE">
        <w:rPr>
          <w:rFonts w:ascii="Arial" w:hAnsi="Arial" w:cs="Arial"/>
          <w:szCs w:val="22"/>
          <w:lang w:val="en-US"/>
        </w:rPr>
        <w:t xml:space="preserve">to </w:t>
      </w:r>
      <w:r w:rsidR="00094E48">
        <w:rPr>
          <w:rFonts w:ascii="Arial" w:hAnsi="Arial" w:cs="Arial"/>
          <w:szCs w:val="22"/>
          <w:lang w:val="en-US"/>
        </w:rPr>
        <w:t xml:space="preserve">also </w:t>
      </w:r>
      <w:r w:rsidR="004D3724" w:rsidRPr="003064AE">
        <w:rPr>
          <w:rFonts w:ascii="Arial" w:hAnsi="Arial" w:cs="Arial"/>
          <w:szCs w:val="22"/>
          <w:lang w:val="en-US"/>
        </w:rPr>
        <w:t>allow</w:t>
      </w:r>
      <w:proofErr w:type="gramEnd"/>
      <w:r w:rsidR="004D3724" w:rsidRPr="003064AE">
        <w:rPr>
          <w:rFonts w:ascii="Arial" w:hAnsi="Arial" w:cs="Arial"/>
          <w:szCs w:val="22"/>
          <w:lang w:val="en-US"/>
        </w:rPr>
        <w:t xml:space="preserve"> for </w:t>
      </w:r>
      <w:r w:rsidR="0020787E" w:rsidRPr="003064AE">
        <w:rPr>
          <w:rFonts w:ascii="Arial" w:hAnsi="Arial" w:cs="Arial"/>
          <w:szCs w:val="22"/>
          <w:lang w:val="en-US"/>
        </w:rPr>
        <w:t xml:space="preserve">a presentation </w:t>
      </w:r>
      <w:r w:rsidR="004D3724" w:rsidRPr="003064AE">
        <w:rPr>
          <w:rFonts w:ascii="Arial" w:hAnsi="Arial" w:cs="Arial"/>
          <w:szCs w:val="22"/>
          <w:lang w:val="en-US"/>
        </w:rPr>
        <w:t xml:space="preserve">during the </w:t>
      </w:r>
      <w:r w:rsidR="0020787E" w:rsidRPr="003064AE">
        <w:rPr>
          <w:rFonts w:ascii="Arial" w:hAnsi="Arial" w:cs="Arial"/>
          <w:szCs w:val="22"/>
          <w:lang w:val="en-US"/>
        </w:rPr>
        <w:t xml:space="preserve">General Assembly when all the States Parties </w:t>
      </w:r>
      <w:r w:rsidR="008D1282" w:rsidRPr="003064AE">
        <w:rPr>
          <w:rFonts w:ascii="Arial" w:hAnsi="Arial" w:cs="Arial"/>
          <w:szCs w:val="22"/>
          <w:lang w:val="en-US"/>
        </w:rPr>
        <w:t xml:space="preserve">were </w:t>
      </w:r>
      <w:r w:rsidR="0020787E" w:rsidRPr="003064AE">
        <w:rPr>
          <w:rFonts w:ascii="Arial" w:hAnsi="Arial" w:cs="Arial"/>
          <w:szCs w:val="22"/>
          <w:lang w:val="en-US"/>
        </w:rPr>
        <w:t>present.</w:t>
      </w:r>
    </w:p>
    <w:p w14:paraId="26AC19DC" w14:textId="5728069F" w:rsidR="00F722BF" w:rsidRPr="003064AE" w:rsidRDefault="00F722BF" w:rsidP="002A114F">
      <w:pPr>
        <w:widowControl w:val="0"/>
        <w:numPr>
          <w:ilvl w:val="0"/>
          <w:numId w:val="14"/>
        </w:numPr>
        <w:suppressAutoHyphens/>
        <w:autoSpaceDE w:val="0"/>
        <w:ind w:left="709" w:hanging="709"/>
        <w:jc w:val="both"/>
        <w:rPr>
          <w:rFonts w:ascii="Arial" w:hAnsi="Arial" w:cs="Arial"/>
          <w:b/>
          <w:szCs w:val="22"/>
          <w:lang w:val="en-US"/>
        </w:rPr>
      </w:pPr>
      <w:r w:rsidRPr="003064AE">
        <w:rPr>
          <w:rFonts w:ascii="Arial" w:hAnsi="Arial" w:cs="Arial"/>
          <w:szCs w:val="22"/>
          <w:lang w:val="en-US"/>
        </w:rPr>
        <w:t xml:space="preserve">The delegation of </w:t>
      </w:r>
      <w:r w:rsidR="008D1282" w:rsidRPr="003064AE">
        <w:rPr>
          <w:rFonts w:ascii="Arial" w:hAnsi="Arial" w:cs="Arial"/>
          <w:b/>
          <w:szCs w:val="22"/>
          <w:lang w:val="en-US"/>
        </w:rPr>
        <w:t>United Arab Emirates</w:t>
      </w:r>
      <w:r w:rsidR="0020787E" w:rsidRPr="003064AE">
        <w:rPr>
          <w:rFonts w:ascii="Arial" w:hAnsi="Arial" w:cs="Arial"/>
          <w:b/>
          <w:szCs w:val="22"/>
          <w:lang w:val="en-US"/>
        </w:rPr>
        <w:t xml:space="preserve"> </w:t>
      </w:r>
      <w:r w:rsidR="0020787E" w:rsidRPr="003064AE">
        <w:rPr>
          <w:rFonts w:ascii="Arial" w:hAnsi="Arial" w:cs="Arial"/>
          <w:szCs w:val="22"/>
          <w:lang w:val="en-US"/>
        </w:rPr>
        <w:t>stress</w:t>
      </w:r>
      <w:r w:rsidR="008D1282" w:rsidRPr="003064AE">
        <w:rPr>
          <w:rFonts w:ascii="Arial" w:hAnsi="Arial" w:cs="Arial"/>
          <w:szCs w:val="22"/>
          <w:lang w:val="en-US"/>
        </w:rPr>
        <w:t>ed</w:t>
      </w:r>
      <w:r w:rsidR="0020787E" w:rsidRPr="003064AE">
        <w:rPr>
          <w:rFonts w:ascii="Arial" w:hAnsi="Arial" w:cs="Arial"/>
          <w:szCs w:val="22"/>
          <w:lang w:val="en-US"/>
        </w:rPr>
        <w:t xml:space="preserve"> </w:t>
      </w:r>
      <w:r w:rsidR="008D1282" w:rsidRPr="003064AE">
        <w:rPr>
          <w:rFonts w:ascii="Arial" w:hAnsi="Arial" w:cs="Arial"/>
          <w:szCs w:val="22"/>
          <w:lang w:val="en-US"/>
        </w:rPr>
        <w:t>its great interest in the work of NGO</w:t>
      </w:r>
      <w:r w:rsidR="00094E48">
        <w:rPr>
          <w:rFonts w:ascii="Arial" w:hAnsi="Arial" w:cs="Arial"/>
          <w:szCs w:val="22"/>
          <w:lang w:val="en-US"/>
        </w:rPr>
        <w:t>s</w:t>
      </w:r>
      <w:r w:rsidR="008D1282" w:rsidRPr="003064AE">
        <w:rPr>
          <w:rFonts w:ascii="Arial" w:hAnsi="Arial" w:cs="Arial"/>
          <w:szCs w:val="22"/>
          <w:lang w:val="en-US"/>
        </w:rPr>
        <w:t xml:space="preserve"> as </w:t>
      </w:r>
      <w:r w:rsidR="0020787E" w:rsidRPr="003064AE">
        <w:rPr>
          <w:rFonts w:ascii="Arial" w:hAnsi="Arial" w:cs="Arial"/>
          <w:szCs w:val="22"/>
          <w:lang w:val="en-US"/>
        </w:rPr>
        <w:t xml:space="preserve">invaluable partners </w:t>
      </w:r>
      <w:r w:rsidR="008D1282" w:rsidRPr="003064AE">
        <w:rPr>
          <w:rFonts w:ascii="Arial" w:hAnsi="Arial" w:cs="Arial"/>
          <w:szCs w:val="22"/>
          <w:lang w:val="en-US"/>
        </w:rPr>
        <w:t>in achieving</w:t>
      </w:r>
      <w:r w:rsidR="0020787E" w:rsidRPr="003064AE">
        <w:rPr>
          <w:rFonts w:ascii="Arial" w:hAnsi="Arial" w:cs="Arial"/>
          <w:szCs w:val="22"/>
          <w:lang w:val="en-US"/>
        </w:rPr>
        <w:t xml:space="preserve"> the objectives of </w:t>
      </w:r>
      <w:r w:rsidR="008D1282" w:rsidRPr="003064AE">
        <w:rPr>
          <w:rFonts w:ascii="Arial" w:hAnsi="Arial" w:cs="Arial"/>
          <w:szCs w:val="22"/>
          <w:lang w:val="en-US"/>
        </w:rPr>
        <w:t xml:space="preserve">the </w:t>
      </w:r>
      <w:r w:rsidR="0020787E" w:rsidRPr="003064AE">
        <w:rPr>
          <w:rFonts w:ascii="Arial" w:hAnsi="Arial" w:cs="Arial"/>
          <w:szCs w:val="22"/>
          <w:lang w:val="en-US"/>
        </w:rPr>
        <w:t xml:space="preserve">Convention, </w:t>
      </w:r>
      <w:r w:rsidR="008D1282" w:rsidRPr="003064AE">
        <w:rPr>
          <w:rFonts w:ascii="Arial" w:hAnsi="Arial" w:cs="Arial"/>
          <w:szCs w:val="22"/>
          <w:lang w:val="en-US"/>
        </w:rPr>
        <w:t xml:space="preserve">but sought clarification on </w:t>
      </w:r>
      <w:proofErr w:type="gramStart"/>
      <w:r w:rsidR="008D1282" w:rsidRPr="003064AE">
        <w:rPr>
          <w:rFonts w:ascii="Arial" w:hAnsi="Arial" w:cs="Arial"/>
          <w:szCs w:val="22"/>
          <w:lang w:val="en-US"/>
        </w:rPr>
        <w:t xml:space="preserve">the remarks by Norway on </w:t>
      </w:r>
      <w:r w:rsidR="0020787E" w:rsidRPr="003064AE">
        <w:rPr>
          <w:rFonts w:ascii="Arial" w:hAnsi="Arial" w:cs="Arial"/>
          <w:szCs w:val="22"/>
          <w:lang w:val="en-US"/>
        </w:rPr>
        <w:t xml:space="preserve">periodic reports </w:t>
      </w:r>
      <w:r w:rsidR="00094E48">
        <w:rPr>
          <w:rFonts w:ascii="Arial" w:hAnsi="Arial" w:cs="Arial"/>
          <w:szCs w:val="22"/>
          <w:lang w:val="en-US"/>
        </w:rPr>
        <w:t>and</w:t>
      </w:r>
      <w:r w:rsidR="008D1282" w:rsidRPr="003064AE">
        <w:rPr>
          <w:rFonts w:ascii="Arial" w:hAnsi="Arial" w:cs="Arial"/>
          <w:szCs w:val="22"/>
          <w:lang w:val="en-US"/>
        </w:rPr>
        <w:t xml:space="preserve"> whether NGOs would also present periodic </w:t>
      </w:r>
      <w:r w:rsidR="008D1282" w:rsidRPr="003064AE">
        <w:rPr>
          <w:rFonts w:ascii="Arial" w:hAnsi="Arial" w:cs="Arial"/>
          <w:szCs w:val="22"/>
          <w:lang w:val="en-US"/>
        </w:rPr>
        <w:lastRenderedPageBreak/>
        <w:t xml:space="preserve">reports either during the General Assembly or on other </w:t>
      </w:r>
      <w:r w:rsidR="0020787E" w:rsidRPr="003064AE">
        <w:rPr>
          <w:rFonts w:ascii="Arial" w:hAnsi="Arial" w:cs="Arial"/>
          <w:szCs w:val="22"/>
          <w:lang w:val="en-US"/>
        </w:rPr>
        <w:t>occasions</w:t>
      </w:r>
      <w:proofErr w:type="gramEnd"/>
      <w:r w:rsidR="0020787E" w:rsidRPr="003064AE">
        <w:rPr>
          <w:rFonts w:ascii="Arial" w:hAnsi="Arial" w:cs="Arial"/>
          <w:szCs w:val="22"/>
          <w:lang w:val="en-US"/>
        </w:rPr>
        <w:t>.</w:t>
      </w:r>
    </w:p>
    <w:p w14:paraId="614C3C45" w14:textId="114327D7" w:rsidR="00567A46" w:rsidRPr="003064AE" w:rsidRDefault="00F722BF" w:rsidP="002A114F">
      <w:pPr>
        <w:widowControl w:val="0"/>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 xml:space="preserve">The delegation of </w:t>
      </w:r>
      <w:r w:rsidR="0020787E" w:rsidRPr="003064AE">
        <w:rPr>
          <w:rFonts w:ascii="Arial" w:hAnsi="Arial" w:cs="Arial"/>
          <w:b/>
          <w:szCs w:val="22"/>
          <w:lang w:val="en-US"/>
        </w:rPr>
        <w:t>Turkey</w:t>
      </w:r>
      <w:r w:rsidRPr="003064AE">
        <w:rPr>
          <w:rFonts w:ascii="Arial" w:hAnsi="Arial" w:cs="Arial"/>
          <w:b/>
          <w:szCs w:val="22"/>
          <w:lang w:val="en-US"/>
        </w:rPr>
        <w:t xml:space="preserve"> </w:t>
      </w:r>
      <w:r w:rsidR="00567A46" w:rsidRPr="003064AE">
        <w:rPr>
          <w:rFonts w:ascii="Arial" w:hAnsi="Arial" w:cs="Arial"/>
          <w:szCs w:val="22"/>
          <w:lang w:val="en-US"/>
        </w:rPr>
        <w:t>wished to add ‘the seventh session of the General Assembly’ to the proposal by Sweden. The complete paragraph</w:t>
      </w:r>
      <w:r w:rsidR="009261E4">
        <w:rPr>
          <w:rFonts w:ascii="Arial" w:hAnsi="Arial" w:cs="Arial"/>
          <w:szCs w:val="22"/>
          <w:lang w:val="en-US"/>
        </w:rPr>
        <w:t xml:space="preserve"> would read, ‘</w:t>
      </w:r>
      <w:r w:rsidR="00567A46" w:rsidRPr="003064AE">
        <w:rPr>
          <w:rFonts w:ascii="Arial" w:hAnsi="Arial" w:cs="Arial"/>
          <w:szCs w:val="22"/>
          <w:lang w:val="en-US"/>
        </w:rPr>
        <w:t xml:space="preserve">Decides to inscribe an item on the agenda </w:t>
      </w:r>
      <w:r w:rsidR="005427D9" w:rsidRPr="003064AE">
        <w:rPr>
          <w:rFonts w:ascii="Arial" w:hAnsi="Arial" w:cs="Arial"/>
          <w:szCs w:val="22"/>
          <w:lang w:val="en-US"/>
        </w:rPr>
        <w:t>of the seventh session of the General Assembly with a report from the non-governmental organ</w:t>
      </w:r>
      <w:r w:rsidR="009261E4">
        <w:rPr>
          <w:rFonts w:ascii="Arial" w:hAnsi="Arial" w:cs="Arial"/>
          <w:szCs w:val="22"/>
          <w:lang w:val="en-US"/>
        </w:rPr>
        <w:t>izations forum and its meetings’</w:t>
      </w:r>
      <w:r w:rsidR="005427D9" w:rsidRPr="003064AE">
        <w:rPr>
          <w:rFonts w:ascii="Arial" w:hAnsi="Arial" w:cs="Arial"/>
          <w:szCs w:val="22"/>
          <w:lang w:val="en-US"/>
        </w:rPr>
        <w:t>.</w:t>
      </w:r>
    </w:p>
    <w:p w14:paraId="0E5B4B79" w14:textId="4176D80D" w:rsidR="00567A46" w:rsidRPr="003064AE" w:rsidRDefault="00F722BF" w:rsidP="002A114F">
      <w:pPr>
        <w:widowControl w:val="0"/>
        <w:numPr>
          <w:ilvl w:val="0"/>
          <w:numId w:val="14"/>
        </w:numPr>
        <w:suppressAutoHyphens/>
        <w:autoSpaceDE w:val="0"/>
        <w:ind w:left="709" w:hanging="709"/>
        <w:jc w:val="both"/>
        <w:rPr>
          <w:rFonts w:ascii="Arial" w:hAnsi="Arial" w:cs="Arial"/>
          <w:szCs w:val="22"/>
          <w:lang w:val="en-US"/>
        </w:rPr>
      </w:pPr>
      <w:r w:rsidRPr="003064AE">
        <w:rPr>
          <w:rFonts w:ascii="Arial" w:hAnsi="Arial" w:cs="Arial"/>
          <w:szCs w:val="22"/>
          <w:lang w:val="en-US"/>
        </w:rPr>
        <w:t>The</w:t>
      </w:r>
      <w:r w:rsidRPr="003064AE">
        <w:rPr>
          <w:rFonts w:ascii="Arial" w:hAnsi="Arial" w:cs="Arial"/>
          <w:b/>
          <w:szCs w:val="22"/>
          <w:lang w:val="en-US"/>
        </w:rPr>
        <w:t xml:space="preserve"> </w:t>
      </w:r>
      <w:r w:rsidR="00567A46" w:rsidRPr="003064AE">
        <w:rPr>
          <w:rFonts w:ascii="Arial" w:hAnsi="Arial" w:cs="Arial"/>
          <w:b/>
          <w:szCs w:val="22"/>
          <w:lang w:val="en-US"/>
        </w:rPr>
        <w:t xml:space="preserve">Vice-Chair </w:t>
      </w:r>
      <w:r w:rsidR="00567A46" w:rsidRPr="003064AE">
        <w:rPr>
          <w:rFonts w:ascii="Arial" w:hAnsi="Arial" w:cs="Arial"/>
          <w:szCs w:val="22"/>
          <w:lang w:val="en-US"/>
        </w:rPr>
        <w:t xml:space="preserve">noted that Turkey wished to indicate the seventh session of the General Assembly </w:t>
      </w:r>
      <w:r w:rsidR="00D840D3" w:rsidRPr="003064AE">
        <w:rPr>
          <w:rFonts w:ascii="Arial" w:hAnsi="Arial" w:cs="Arial"/>
          <w:szCs w:val="22"/>
          <w:lang w:val="en-US"/>
        </w:rPr>
        <w:t xml:space="preserve">precisely </w:t>
      </w:r>
      <w:r w:rsidR="00567A46" w:rsidRPr="003064AE">
        <w:rPr>
          <w:rFonts w:ascii="Arial" w:hAnsi="Arial" w:cs="Arial"/>
          <w:szCs w:val="22"/>
          <w:lang w:val="en-US"/>
        </w:rPr>
        <w:t>instead of saying ‘its session’. With no comments o</w:t>
      </w:r>
      <w:r w:rsidR="00D840D3">
        <w:rPr>
          <w:rFonts w:ascii="Arial" w:hAnsi="Arial" w:cs="Arial"/>
          <w:szCs w:val="22"/>
          <w:lang w:val="en-US"/>
        </w:rPr>
        <w:t>r</w:t>
      </w:r>
      <w:r w:rsidR="00567A46" w:rsidRPr="003064AE">
        <w:rPr>
          <w:rFonts w:ascii="Arial" w:hAnsi="Arial" w:cs="Arial"/>
          <w:szCs w:val="22"/>
          <w:lang w:val="en-US"/>
        </w:rPr>
        <w:t xml:space="preserve"> objections, paragraph 7 </w:t>
      </w:r>
      <w:proofErr w:type="gramStart"/>
      <w:r w:rsidR="005427D9" w:rsidRPr="003064AE">
        <w:rPr>
          <w:rFonts w:ascii="Arial" w:hAnsi="Arial" w:cs="Arial"/>
          <w:szCs w:val="22"/>
          <w:lang w:val="en-US"/>
        </w:rPr>
        <w:t>was adopted</w:t>
      </w:r>
      <w:proofErr w:type="gramEnd"/>
      <w:r w:rsidR="005427D9" w:rsidRPr="003064AE">
        <w:rPr>
          <w:rFonts w:ascii="Arial" w:hAnsi="Arial" w:cs="Arial"/>
          <w:szCs w:val="22"/>
          <w:lang w:val="en-US"/>
        </w:rPr>
        <w:t>.</w:t>
      </w:r>
      <w:r w:rsidR="00567A46" w:rsidRPr="003064AE">
        <w:rPr>
          <w:rFonts w:ascii="Arial" w:hAnsi="Arial" w:cs="Arial"/>
          <w:szCs w:val="22"/>
          <w:lang w:val="en-US"/>
        </w:rPr>
        <w:t xml:space="preserve"> </w:t>
      </w:r>
      <w:r w:rsidR="00D840D3">
        <w:rPr>
          <w:rFonts w:ascii="Arial" w:hAnsi="Arial" w:cs="Arial"/>
          <w:szCs w:val="22"/>
          <w:lang w:val="en-US"/>
        </w:rPr>
        <w:t>T</w:t>
      </w:r>
      <w:r w:rsidR="00D840D3" w:rsidRPr="003064AE">
        <w:rPr>
          <w:rFonts w:ascii="Arial" w:hAnsi="Arial" w:cs="Arial"/>
          <w:szCs w:val="22"/>
          <w:lang w:val="en-US"/>
        </w:rPr>
        <w:t>urn</w:t>
      </w:r>
      <w:r w:rsidR="00D840D3">
        <w:rPr>
          <w:rFonts w:ascii="Arial" w:hAnsi="Arial" w:cs="Arial"/>
          <w:szCs w:val="22"/>
          <w:lang w:val="en-US"/>
        </w:rPr>
        <w:t>ing</w:t>
      </w:r>
      <w:r w:rsidR="00D840D3" w:rsidRPr="003064AE">
        <w:rPr>
          <w:rFonts w:ascii="Arial" w:hAnsi="Arial" w:cs="Arial"/>
          <w:szCs w:val="22"/>
          <w:lang w:val="en-US"/>
        </w:rPr>
        <w:t xml:space="preserve"> </w:t>
      </w:r>
      <w:r w:rsidR="005427D9" w:rsidRPr="003064AE">
        <w:rPr>
          <w:rFonts w:ascii="Arial" w:hAnsi="Arial" w:cs="Arial"/>
          <w:szCs w:val="22"/>
          <w:lang w:val="en-US"/>
        </w:rPr>
        <w:t xml:space="preserve">to the adoption </w:t>
      </w:r>
      <w:r w:rsidR="009261E4">
        <w:rPr>
          <w:rFonts w:ascii="Arial" w:hAnsi="Arial" w:cs="Arial"/>
          <w:szCs w:val="22"/>
          <w:lang w:val="en-US"/>
        </w:rPr>
        <w:t xml:space="preserve">as a whole, the </w:t>
      </w:r>
      <w:r w:rsidR="009261E4" w:rsidRPr="009261E4">
        <w:rPr>
          <w:rFonts w:ascii="Arial" w:hAnsi="Arial" w:cs="Arial"/>
          <w:b/>
          <w:szCs w:val="22"/>
          <w:lang w:val="en-US"/>
        </w:rPr>
        <w:t xml:space="preserve">Vice-Chair declared </w:t>
      </w:r>
      <w:r w:rsidR="005427D9" w:rsidRPr="003064AE">
        <w:rPr>
          <w:rFonts w:ascii="Arial" w:hAnsi="Arial" w:cs="Arial"/>
          <w:b/>
          <w:szCs w:val="22"/>
          <w:lang w:val="en-US"/>
        </w:rPr>
        <w:t xml:space="preserve">Resolution 6.GA </w:t>
      </w:r>
      <w:r w:rsidR="00567A46" w:rsidRPr="003064AE">
        <w:rPr>
          <w:rFonts w:ascii="Arial" w:hAnsi="Arial" w:cs="Arial"/>
          <w:b/>
          <w:szCs w:val="22"/>
          <w:lang w:val="en-US"/>
        </w:rPr>
        <w:t>8</w:t>
      </w:r>
      <w:r w:rsidR="005427D9" w:rsidRPr="003064AE">
        <w:rPr>
          <w:rFonts w:ascii="Arial" w:hAnsi="Arial" w:cs="Arial"/>
          <w:b/>
          <w:szCs w:val="22"/>
          <w:lang w:val="en-US"/>
        </w:rPr>
        <w:t xml:space="preserve"> adopted</w:t>
      </w:r>
      <w:r w:rsidR="005427D9" w:rsidRPr="003064AE">
        <w:rPr>
          <w:rFonts w:ascii="Arial" w:hAnsi="Arial" w:cs="Arial"/>
          <w:szCs w:val="22"/>
          <w:lang w:val="en-US"/>
        </w:rPr>
        <w:t>.</w:t>
      </w:r>
    </w:p>
    <w:p w14:paraId="65D33951" w14:textId="00674E4B" w:rsidR="004B7F75" w:rsidRPr="003064AE" w:rsidRDefault="004B7F75" w:rsidP="002A114F">
      <w:pPr>
        <w:keepNext/>
        <w:tabs>
          <w:tab w:val="left" w:pos="360"/>
        </w:tabs>
        <w:autoSpaceDE w:val="0"/>
        <w:spacing w:before="360"/>
        <w:jc w:val="both"/>
        <w:outlineLvl w:val="0"/>
        <w:rPr>
          <w:rFonts w:ascii="Arial" w:hAnsi="Arial" w:cs="Arial"/>
          <w:b/>
          <w:szCs w:val="22"/>
          <w:lang w:val="en-US"/>
        </w:rPr>
      </w:pPr>
      <w:r w:rsidRPr="003064AE">
        <w:rPr>
          <w:rFonts w:ascii="Arial" w:hAnsi="Arial" w:cs="Arial"/>
          <w:b/>
          <w:szCs w:val="22"/>
          <w:u w:val="single"/>
          <w:lang w:val="en-US"/>
        </w:rPr>
        <w:t>ITEM 9 OF THE AGENDA</w:t>
      </w:r>
      <w:r w:rsidRPr="003064AE">
        <w:rPr>
          <w:rFonts w:ascii="Arial" w:hAnsi="Arial" w:cs="Arial"/>
          <w:b/>
          <w:szCs w:val="22"/>
          <w:lang w:val="en-US"/>
        </w:rPr>
        <w:t>:</w:t>
      </w:r>
    </w:p>
    <w:p w14:paraId="734AC8F7" w14:textId="77777777" w:rsidR="004B7F75" w:rsidRPr="003064AE" w:rsidRDefault="004B7F75" w:rsidP="002A114F">
      <w:pPr>
        <w:keepNext/>
        <w:spacing w:before="120"/>
        <w:jc w:val="both"/>
        <w:outlineLvl w:val="1"/>
        <w:rPr>
          <w:rFonts w:ascii="Arial" w:eastAsiaTheme="minorEastAsia" w:hAnsi="Arial" w:cs="Arial"/>
          <w:b/>
          <w:color w:val="323133"/>
          <w:szCs w:val="22"/>
          <w:lang w:val="en-US" w:eastAsia="ja-JP"/>
        </w:rPr>
      </w:pPr>
      <w:r w:rsidRPr="003064AE">
        <w:rPr>
          <w:rFonts w:ascii="Arial" w:eastAsiaTheme="minorEastAsia" w:hAnsi="Arial" w:cs="Arial"/>
          <w:b/>
          <w:color w:val="323133"/>
          <w:szCs w:val="22"/>
          <w:lang w:val="en-US" w:eastAsia="ja-JP"/>
        </w:rPr>
        <w:t>USE OF THE RESOURCES OF THE INTANGIBLE CULTURAL HERITAGE FUND</w:t>
      </w:r>
    </w:p>
    <w:p w14:paraId="170CA531" w14:textId="074B4218" w:rsidR="004B7F75" w:rsidRPr="003064AE" w:rsidRDefault="004B7F75" w:rsidP="00361A0C">
      <w:pPr>
        <w:keepNext/>
        <w:jc w:val="both"/>
        <w:rPr>
          <w:rFonts w:ascii="Arial" w:eastAsia="Cambria" w:hAnsi="Arial" w:cs="Arial"/>
          <w:i/>
          <w:szCs w:val="22"/>
          <w:lang w:val="en-US"/>
        </w:rPr>
      </w:pPr>
      <w:r w:rsidRPr="003064AE">
        <w:rPr>
          <w:rFonts w:ascii="Arial" w:hAnsi="Arial" w:cs="Arial"/>
          <w:b/>
          <w:szCs w:val="22"/>
          <w:lang w:val="en-US"/>
        </w:rPr>
        <w:t>Document:</w:t>
      </w:r>
      <w:r w:rsidR="005944B6" w:rsidRPr="003064AE">
        <w:rPr>
          <w:rFonts w:ascii="Arial" w:hAnsi="Arial" w:cs="Arial"/>
          <w:b/>
          <w:szCs w:val="22"/>
          <w:lang w:val="en-US"/>
        </w:rPr>
        <w:tab/>
      </w:r>
      <w:hyperlink r:id="rId65" w:history="1">
        <w:r w:rsidRPr="004138DE">
          <w:rPr>
            <w:rStyle w:val="Hyperlink"/>
            <w:rFonts w:ascii="Arial" w:eastAsia="Cambria" w:hAnsi="Arial" w:cs="Arial"/>
            <w:i/>
            <w:szCs w:val="22"/>
            <w:lang w:val="en-US"/>
          </w:rPr>
          <w:t>ITH/16/6.GA/9</w:t>
        </w:r>
      </w:hyperlink>
      <w:r w:rsidRPr="003064AE">
        <w:rPr>
          <w:rFonts w:ascii="Arial" w:eastAsia="Cambria" w:hAnsi="Arial" w:cs="Arial"/>
          <w:i/>
          <w:szCs w:val="22"/>
          <w:lang w:val="en-US"/>
        </w:rPr>
        <w:t xml:space="preserve"> </w:t>
      </w:r>
    </w:p>
    <w:p w14:paraId="5B2A0D35" w14:textId="6D333E40" w:rsidR="004B7F75" w:rsidRPr="003064AE" w:rsidRDefault="004B7F75" w:rsidP="00361A0C">
      <w:pPr>
        <w:keepNext/>
        <w:jc w:val="both"/>
        <w:rPr>
          <w:rFonts w:ascii="Arial" w:eastAsia="Cambria" w:hAnsi="Arial" w:cs="Arial"/>
          <w:b/>
          <w:szCs w:val="22"/>
          <w:lang w:val="en-US"/>
        </w:rPr>
      </w:pPr>
      <w:r w:rsidRPr="003064AE">
        <w:rPr>
          <w:rFonts w:ascii="Arial" w:eastAsia="Cambria" w:hAnsi="Arial" w:cs="Arial"/>
          <w:b/>
          <w:szCs w:val="22"/>
          <w:lang w:val="en-US"/>
        </w:rPr>
        <w:t>Document:</w:t>
      </w:r>
      <w:r w:rsidRPr="003064AE">
        <w:rPr>
          <w:rFonts w:ascii="Arial" w:eastAsia="Cambria" w:hAnsi="Arial" w:cs="Arial"/>
          <w:i/>
          <w:szCs w:val="22"/>
          <w:lang w:val="en-US"/>
        </w:rPr>
        <w:t xml:space="preserve"> </w:t>
      </w:r>
      <w:r w:rsidR="005944B6" w:rsidRPr="003064AE">
        <w:rPr>
          <w:rFonts w:ascii="Arial" w:eastAsia="Cambria" w:hAnsi="Arial" w:cs="Arial"/>
          <w:i/>
          <w:szCs w:val="22"/>
          <w:lang w:val="en-US"/>
        </w:rPr>
        <w:tab/>
      </w:r>
      <w:hyperlink r:id="rId66" w:history="1">
        <w:r w:rsidRPr="004138DE">
          <w:rPr>
            <w:rStyle w:val="Hyperlink"/>
            <w:rFonts w:ascii="Arial" w:eastAsia="Cambria" w:hAnsi="Arial" w:cs="Arial"/>
            <w:i/>
            <w:szCs w:val="22"/>
            <w:lang w:val="en-US"/>
          </w:rPr>
          <w:t>ITH/16/6.GA/INF.9.1</w:t>
        </w:r>
      </w:hyperlink>
    </w:p>
    <w:p w14:paraId="7749A43C" w14:textId="61E80B8B" w:rsidR="004B7F75" w:rsidRPr="003064AE" w:rsidRDefault="004B7F75" w:rsidP="00361A0C">
      <w:pPr>
        <w:keepNext/>
        <w:jc w:val="both"/>
        <w:rPr>
          <w:rFonts w:ascii="Arial" w:eastAsia="Cambria" w:hAnsi="Arial" w:cs="Arial"/>
          <w:b/>
          <w:szCs w:val="22"/>
          <w:lang w:val="en-US"/>
        </w:rPr>
      </w:pPr>
      <w:r w:rsidRPr="003064AE">
        <w:rPr>
          <w:rFonts w:ascii="Arial" w:eastAsia="Cambria" w:hAnsi="Arial" w:cs="Arial"/>
          <w:b/>
          <w:szCs w:val="22"/>
          <w:lang w:val="en-US"/>
        </w:rPr>
        <w:t xml:space="preserve">Document: </w:t>
      </w:r>
      <w:r w:rsidR="005944B6" w:rsidRPr="003064AE">
        <w:rPr>
          <w:rFonts w:ascii="Arial" w:eastAsia="Cambria" w:hAnsi="Arial" w:cs="Arial"/>
          <w:b/>
          <w:szCs w:val="22"/>
          <w:lang w:val="en-US"/>
        </w:rPr>
        <w:tab/>
      </w:r>
      <w:hyperlink r:id="rId67" w:history="1">
        <w:r w:rsidRPr="004138DE">
          <w:rPr>
            <w:rStyle w:val="Hyperlink"/>
            <w:rFonts w:ascii="Arial" w:eastAsia="Cambria" w:hAnsi="Arial" w:cs="Arial"/>
            <w:i/>
            <w:szCs w:val="22"/>
            <w:lang w:val="en-US"/>
          </w:rPr>
          <w:t>ITH/16/6.GA/INF.9.2</w:t>
        </w:r>
      </w:hyperlink>
    </w:p>
    <w:p w14:paraId="5F2E86E9" w14:textId="6CFCD2E0" w:rsidR="004B7F75" w:rsidRPr="003064AE" w:rsidRDefault="004B7F75" w:rsidP="00361A0C">
      <w:pPr>
        <w:keepNext/>
        <w:spacing w:before="120" w:after="240"/>
        <w:jc w:val="both"/>
        <w:rPr>
          <w:rFonts w:ascii="Arial" w:hAnsi="Arial" w:cs="Arial"/>
          <w:i/>
          <w:szCs w:val="22"/>
          <w:lang w:val="en-US"/>
        </w:rPr>
      </w:pPr>
      <w:r w:rsidRPr="003064AE">
        <w:rPr>
          <w:rFonts w:ascii="Arial" w:hAnsi="Arial" w:cs="Arial"/>
          <w:b/>
          <w:szCs w:val="22"/>
          <w:lang w:val="en-US"/>
        </w:rPr>
        <w:t>Resolution:</w:t>
      </w:r>
      <w:r w:rsidR="005944B6" w:rsidRPr="003064AE">
        <w:rPr>
          <w:rFonts w:ascii="Arial" w:hAnsi="Arial" w:cs="Arial"/>
          <w:i/>
          <w:szCs w:val="22"/>
          <w:lang w:val="en-US"/>
        </w:rPr>
        <w:t xml:space="preserve"> </w:t>
      </w:r>
      <w:r w:rsidR="005944B6" w:rsidRPr="003064AE">
        <w:rPr>
          <w:rFonts w:ascii="Arial" w:hAnsi="Arial" w:cs="Arial"/>
          <w:i/>
          <w:szCs w:val="22"/>
          <w:lang w:val="en-US"/>
        </w:rPr>
        <w:tab/>
      </w:r>
      <w:r w:rsidRPr="003064AE">
        <w:rPr>
          <w:rFonts w:ascii="Arial" w:hAnsi="Arial" w:cs="Arial"/>
          <w:i/>
          <w:szCs w:val="22"/>
          <w:lang w:val="en-US"/>
        </w:rPr>
        <w:t>6.GA 9</w:t>
      </w:r>
    </w:p>
    <w:p w14:paraId="3DFE68F7" w14:textId="1E0FBBB9" w:rsidR="00D315F2" w:rsidRPr="00C82AFB" w:rsidRDefault="005427D9" w:rsidP="002A114F">
      <w:pPr>
        <w:widowControl w:val="0"/>
        <w:numPr>
          <w:ilvl w:val="0"/>
          <w:numId w:val="14"/>
        </w:numPr>
        <w:suppressAutoHyphens/>
        <w:autoSpaceDE w:val="0"/>
        <w:ind w:left="709" w:hanging="709"/>
        <w:jc w:val="both"/>
        <w:rPr>
          <w:rFonts w:ascii="Arial" w:hAnsi="Arial" w:cs="Arial"/>
          <w:szCs w:val="22"/>
          <w:lang w:val="en-US"/>
        </w:rPr>
      </w:pPr>
      <w:proofErr w:type="gramStart"/>
      <w:r w:rsidRPr="00C82AFB">
        <w:rPr>
          <w:rFonts w:ascii="Arial" w:hAnsi="Arial" w:cs="Arial"/>
          <w:szCs w:val="22"/>
          <w:lang w:val="en-US"/>
        </w:rPr>
        <w:t xml:space="preserve">The </w:t>
      </w:r>
      <w:r w:rsidRPr="00C82AFB">
        <w:rPr>
          <w:rFonts w:ascii="Arial" w:hAnsi="Arial" w:cs="Arial"/>
          <w:b/>
          <w:szCs w:val="22"/>
          <w:lang w:val="en-US"/>
        </w:rPr>
        <w:t xml:space="preserve">Secretary </w:t>
      </w:r>
      <w:r w:rsidR="00B13DF1" w:rsidRPr="00C82AFB">
        <w:rPr>
          <w:rFonts w:ascii="Arial" w:hAnsi="Arial" w:cs="Arial"/>
          <w:szCs w:val="22"/>
          <w:lang w:val="en-US"/>
        </w:rPr>
        <w:t xml:space="preserve">presented </w:t>
      </w:r>
      <w:hyperlink r:id="rId68" w:history="1">
        <w:r w:rsidR="00D315F2" w:rsidRPr="00C82AFB">
          <w:rPr>
            <w:rStyle w:val="Hyperlink"/>
            <w:rFonts w:ascii="Arial" w:hAnsi="Arial" w:cs="Arial"/>
            <w:szCs w:val="22"/>
            <w:lang w:val="en-US"/>
          </w:rPr>
          <w:t>Document 9</w:t>
        </w:r>
      </w:hyperlink>
      <w:r w:rsidR="00D315F2" w:rsidRPr="00C82AFB">
        <w:rPr>
          <w:rFonts w:ascii="Arial" w:hAnsi="Arial" w:cs="Arial"/>
          <w:szCs w:val="22"/>
          <w:lang w:val="en-US"/>
        </w:rPr>
        <w:t xml:space="preserve">, which </w:t>
      </w:r>
      <w:r w:rsidR="00B13DF1" w:rsidRPr="00C82AFB">
        <w:rPr>
          <w:rFonts w:ascii="Arial" w:hAnsi="Arial" w:cs="Arial"/>
          <w:szCs w:val="22"/>
          <w:lang w:val="en-US"/>
        </w:rPr>
        <w:t xml:space="preserve">comprised four parts: </w:t>
      </w:r>
      <w:proofErr w:type="spellStart"/>
      <w:r w:rsidR="00B13DF1" w:rsidRPr="00C82AFB">
        <w:rPr>
          <w:rFonts w:ascii="Arial" w:hAnsi="Arial" w:cs="Arial"/>
          <w:szCs w:val="22"/>
          <w:lang w:val="en-US"/>
        </w:rPr>
        <w:t>i</w:t>
      </w:r>
      <w:proofErr w:type="spellEnd"/>
      <w:r w:rsidR="00B13DF1" w:rsidRPr="00C82AFB">
        <w:rPr>
          <w:rFonts w:ascii="Arial" w:hAnsi="Arial" w:cs="Arial"/>
          <w:szCs w:val="22"/>
          <w:lang w:val="en-US"/>
        </w:rPr>
        <w:t xml:space="preserve">) an </w:t>
      </w:r>
      <w:r w:rsidR="00D840D3" w:rsidRPr="00C82AFB">
        <w:rPr>
          <w:rFonts w:ascii="Arial" w:hAnsi="Arial" w:cs="Arial"/>
          <w:szCs w:val="22"/>
          <w:lang w:val="en-US"/>
        </w:rPr>
        <w:t>introduction</w:t>
      </w:r>
      <w:r w:rsidR="00B13DF1" w:rsidRPr="00C82AFB">
        <w:rPr>
          <w:rFonts w:ascii="Arial" w:hAnsi="Arial" w:cs="Arial"/>
          <w:szCs w:val="22"/>
          <w:lang w:val="en-US"/>
        </w:rPr>
        <w:t xml:space="preserve">; ii) </w:t>
      </w:r>
      <w:r w:rsidR="00D315F2" w:rsidRPr="00C82AFB">
        <w:rPr>
          <w:rFonts w:ascii="Arial" w:hAnsi="Arial" w:cs="Arial"/>
          <w:szCs w:val="22"/>
          <w:lang w:val="en-US"/>
        </w:rPr>
        <w:t>an explanation of each budget line</w:t>
      </w:r>
      <w:r w:rsidR="00680907" w:rsidRPr="00C82AFB">
        <w:rPr>
          <w:rFonts w:ascii="Arial" w:hAnsi="Arial" w:cs="Arial"/>
          <w:szCs w:val="22"/>
          <w:lang w:val="en-US"/>
        </w:rPr>
        <w:t xml:space="preserve">; iii) </w:t>
      </w:r>
      <w:r w:rsidR="00D315F2" w:rsidRPr="00C82AFB">
        <w:rPr>
          <w:rFonts w:ascii="Arial" w:hAnsi="Arial" w:cs="Arial"/>
          <w:szCs w:val="22"/>
          <w:lang w:val="en-US"/>
        </w:rPr>
        <w:t>the allocation recommended by the Committee in its draft plan for the period 1 January 2016 to 31 December 2017</w:t>
      </w:r>
      <w:r w:rsidR="00680907" w:rsidRPr="00C82AFB">
        <w:rPr>
          <w:rFonts w:ascii="Arial" w:hAnsi="Arial" w:cs="Arial"/>
          <w:szCs w:val="22"/>
          <w:lang w:val="en-US"/>
        </w:rPr>
        <w:t>,</w:t>
      </w:r>
      <w:r w:rsidR="00D315F2" w:rsidRPr="00C82AFB">
        <w:rPr>
          <w:rFonts w:ascii="Arial" w:hAnsi="Arial" w:cs="Arial"/>
          <w:szCs w:val="22"/>
          <w:lang w:val="en-US"/>
        </w:rPr>
        <w:t xml:space="preserve"> as we</w:t>
      </w:r>
      <w:r w:rsidR="00680907" w:rsidRPr="00C82AFB">
        <w:rPr>
          <w:rFonts w:ascii="Arial" w:hAnsi="Arial" w:cs="Arial"/>
          <w:szCs w:val="22"/>
          <w:lang w:val="en-US"/>
        </w:rPr>
        <w:t xml:space="preserve">ll as 1 January to 30 June 2018; and iv) </w:t>
      </w:r>
      <w:r w:rsidR="00D315F2" w:rsidRPr="00C82AFB">
        <w:rPr>
          <w:rFonts w:ascii="Arial" w:hAnsi="Arial" w:cs="Arial"/>
          <w:szCs w:val="22"/>
          <w:lang w:val="en-US"/>
        </w:rPr>
        <w:t>the prospects for future budget cycles and the Draft plan for the use of the resources of the Fund with the percentages per budget line as recommended by the Committee and the indicative amounts based on the balance of the Fund as of 31 Decembe</w:t>
      </w:r>
      <w:r w:rsidR="00680907" w:rsidRPr="00C82AFB">
        <w:rPr>
          <w:rFonts w:ascii="Arial" w:hAnsi="Arial" w:cs="Arial"/>
          <w:szCs w:val="22"/>
          <w:lang w:val="en-US"/>
        </w:rPr>
        <w:t>r 2015.</w:t>
      </w:r>
      <w:proofErr w:type="gramEnd"/>
      <w:r w:rsidR="00680907" w:rsidRPr="00C82AFB">
        <w:rPr>
          <w:rFonts w:ascii="Arial" w:hAnsi="Arial" w:cs="Arial"/>
          <w:szCs w:val="22"/>
          <w:lang w:val="en-US"/>
        </w:rPr>
        <w:t xml:space="preserve"> </w:t>
      </w:r>
      <w:proofErr w:type="gramStart"/>
      <w:r w:rsidR="00680907" w:rsidRPr="00C82AFB">
        <w:rPr>
          <w:rFonts w:ascii="Arial" w:hAnsi="Arial" w:cs="Arial"/>
          <w:szCs w:val="22"/>
          <w:lang w:val="en-US"/>
        </w:rPr>
        <w:t>The Assembly had</w:t>
      </w:r>
      <w:r w:rsidR="00D315F2" w:rsidRPr="00C82AFB">
        <w:rPr>
          <w:rFonts w:ascii="Arial" w:hAnsi="Arial" w:cs="Arial"/>
          <w:szCs w:val="22"/>
          <w:lang w:val="en-US"/>
        </w:rPr>
        <w:t xml:space="preserve"> to decide on a plan for the use of the resources of the Fund covering a 24-month period from 1 January 2016 to 31 December 2017</w:t>
      </w:r>
      <w:r w:rsidR="00680907" w:rsidRPr="00C82AFB">
        <w:rPr>
          <w:rFonts w:ascii="Arial" w:hAnsi="Arial" w:cs="Arial"/>
          <w:szCs w:val="22"/>
          <w:lang w:val="en-US"/>
        </w:rPr>
        <w:t>,</w:t>
      </w:r>
      <w:r w:rsidR="00D315F2" w:rsidRPr="00C82AFB">
        <w:rPr>
          <w:rFonts w:ascii="Arial" w:hAnsi="Arial" w:cs="Arial"/>
          <w:szCs w:val="22"/>
          <w:lang w:val="en-US"/>
        </w:rPr>
        <w:t xml:space="preserve"> as well as a provisional budget for the first semester of the next financial period, </w:t>
      </w:r>
      <w:r w:rsidR="00680907" w:rsidRPr="00C82AFB">
        <w:rPr>
          <w:rFonts w:ascii="Arial" w:hAnsi="Arial" w:cs="Arial"/>
          <w:szCs w:val="22"/>
          <w:lang w:val="en-US"/>
        </w:rPr>
        <w:t xml:space="preserve">i.e. </w:t>
      </w:r>
      <w:r w:rsidR="00D315F2" w:rsidRPr="00C82AFB">
        <w:rPr>
          <w:rFonts w:ascii="Arial" w:hAnsi="Arial" w:cs="Arial"/>
          <w:szCs w:val="22"/>
          <w:lang w:val="en-US"/>
        </w:rPr>
        <w:t>from 1 January to 30 June 2018, until, of course, the General Assembly meets again at its seventh session.</w:t>
      </w:r>
      <w:proofErr w:type="gramEnd"/>
      <w:r w:rsidR="00D315F2" w:rsidRPr="00C82AFB">
        <w:rPr>
          <w:rFonts w:ascii="Arial" w:hAnsi="Arial" w:cs="Arial"/>
          <w:szCs w:val="22"/>
          <w:lang w:val="en-US"/>
        </w:rPr>
        <w:t xml:space="preserve"> The provisional budget then for the first half of 2016</w:t>
      </w:r>
      <w:r w:rsidR="00680907" w:rsidRPr="00C82AFB">
        <w:rPr>
          <w:rFonts w:ascii="Arial" w:hAnsi="Arial" w:cs="Arial"/>
          <w:szCs w:val="22"/>
          <w:lang w:val="en-US"/>
        </w:rPr>
        <w:t>,</w:t>
      </w:r>
      <w:r w:rsidR="00D315F2" w:rsidRPr="00C82AFB">
        <w:rPr>
          <w:rFonts w:ascii="Arial" w:hAnsi="Arial" w:cs="Arial"/>
          <w:szCs w:val="22"/>
          <w:lang w:val="en-US"/>
        </w:rPr>
        <w:t xml:space="preserve"> as adopted by the fifth </w:t>
      </w:r>
      <w:r w:rsidR="00680907" w:rsidRPr="00C82AFB">
        <w:rPr>
          <w:rFonts w:ascii="Arial" w:hAnsi="Arial" w:cs="Arial"/>
          <w:szCs w:val="22"/>
          <w:lang w:val="en-US"/>
        </w:rPr>
        <w:t>General Assembly,</w:t>
      </w:r>
      <w:r w:rsidR="00D315F2" w:rsidRPr="00C82AFB">
        <w:rPr>
          <w:rFonts w:ascii="Arial" w:hAnsi="Arial" w:cs="Arial"/>
          <w:szCs w:val="22"/>
          <w:lang w:val="en-US"/>
        </w:rPr>
        <w:t xml:space="preserve"> </w:t>
      </w:r>
      <w:proofErr w:type="gramStart"/>
      <w:r w:rsidR="00D21D3A" w:rsidRPr="00C82AFB">
        <w:rPr>
          <w:rFonts w:ascii="Arial" w:hAnsi="Arial" w:cs="Arial"/>
          <w:szCs w:val="22"/>
          <w:lang w:val="en-US"/>
        </w:rPr>
        <w:t xml:space="preserve">would </w:t>
      </w:r>
      <w:r w:rsidR="00D315F2" w:rsidRPr="00C82AFB">
        <w:rPr>
          <w:rFonts w:ascii="Arial" w:hAnsi="Arial" w:cs="Arial"/>
          <w:szCs w:val="22"/>
          <w:lang w:val="en-US"/>
        </w:rPr>
        <w:t>be replaced</w:t>
      </w:r>
      <w:proofErr w:type="gramEnd"/>
      <w:r w:rsidR="00D315F2" w:rsidRPr="00C82AFB">
        <w:rPr>
          <w:rFonts w:ascii="Arial" w:hAnsi="Arial" w:cs="Arial"/>
          <w:szCs w:val="22"/>
          <w:lang w:val="en-US"/>
        </w:rPr>
        <w:t xml:space="preserve"> by the Plan </w:t>
      </w:r>
      <w:r w:rsidR="00680907" w:rsidRPr="00C82AFB">
        <w:rPr>
          <w:rFonts w:ascii="Arial" w:hAnsi="Arial" w:cs="Arial"/>
          <w:szCs w:val="22"/>
          <w:lang w:val="en-US"/>
        </w:rPr>
        <w:t>adopted</w:t>
      </w:r>
      <w:r w:rsidR="00D315F2" w:rsidRPr="00C82AFB">
        <w:rPr>
          <w:rFonts w:ascii="Arial" w:hAnsi="Arial" w:cs="Arial"/>
          <w:szCs w:val="22"/>
          <w:lang w:val="en-US"/>
        </w:rPr>
        <w:t xml:space="preserve"> </w:t>
      </w:r>
      <w:r w:rsidR="00680907" w:rsidRPr="00C82AFB">
        <w:rPr>
          <w:rFonts w:ascii="Arial" w:hAnsi="Arial" w:cs="Arial"/>
          <w:szCs w:val="22"/>
          <w:lang w:val="en-US"/>
        </w:rPr>
        <w:t>in the day’s session</w:t>
      </w:r>
      <w:r w:rsidR="00D315F2" w:rsidRPr="00C82AFB">
        <w:rPr>
          <w:rFonts w:ascii="Arial" w:hAnsi="Arial" w:cs="Arial"/>
          <w:szCs w:val="22"/>
          <w:lang w:val="en-US"/>
        </w:rPr>
        <w:t xml:space="preserve">. The total budget submitted to the General Assembly </w:t>
      </w:r>
      <w:r w:rsidR="00D21D3A" w:rsidRPr="00C82AFB">
        <w:rPr>
          <w:rFonts w:ascii="Arial" w:hAnsi="Arial" w:cs="Arial"/>
          <w:szCs w:val="22"/>
          <w:lang w:val="en-US"/>
        </w:rPr>
        <w:t xml:space="preserve">was </w:t>
      </w:r>
      <w:r w:rsidR="00680907" w:rsidRPr="00C82AFB">
        <w:rPr>
          <w:rFonts w:ascii="Arial" w:hAnsi="Arial" w:cs="Arial"/>
          <w:szCs w:val="22"/>
          <w:lang w:val="en-US"/>
        </w:rPr>
        <w:t>US</w:t>
      </w:r>
      <w:r w:rsidR="00D315F2" w:rsidRPr="00C82AFB">
        <w:rPr>
          <w:rFonts w:ascii="Arial" w:hAnsi="Arial" w:cs="Arial"/>
          <w:szCs w:val="22"/>
          <w:lang w:val="en-US"/>
        </w:rPr>
        <w:t>$7,977,920</w:t>
      </w:r>
      <w:r w:rsidR="00D21D3A" w:rsidRPr="00C82AFB">
        <w:rPr>
          <w:rFonts w:ascii="Arial" w:hAnsi="Arial" w:cs="Arial"/>
          <w:szCs w:val="22"/>
          <w:lang w:val="en-US"/>
        </w:rPr>
        <w:t>,</w:t>
      </w:r>
      <w:r w:rsidR="00680907" w:rsidRPr="00C82AFB">
        <w:rPr>
          <w:rFonts w:ascii="Arial" w:hAnsi="Arial" w:cs="Arial"/>
          <w:szCs w:val="22"/>
          <w:lang w:val="en-US"/>
        </w:rPr>
        <w:t xml:space="preserve"> consisting</w:t>
      </w:r>
      <w:r w:rsidR="00D315F2" w:rsidRPr="00C82AFB">
        <w:rPr>
          <w:rFonts w:ascii="Arial" w:hAnsi="Arial" w:cs="Arial"/>
          <w:szCs w:val="22"/>
          <w:lang w:val="en-US"/>
        </w:rPr>
        <w:t xml:space="preserve"> of assessed contributions</w:t>
      </w:r>
      <w:r w:rsidR="00D21D3A" w:rsidRPr="00C82AFB">
        <w:rPr>
          <w:rFonts w:ascii="Arial" w:hAnsi="Arial" w:cs="Arial"/>
          <w:szCs w:val="22"/>
          <w:lang w:val="en-US"/>
        </w:rPr>
        <w:t>,</w:t>
      </w:r>
      <w:r w:rsidR="00D315F2" w:rsidRPr="00C82AFB">
        <w:rPr>
          <w:rFonts w:ascii="Arial" w:hAnsi="Arial" w:cs="Arial"/>
          <w:szCs w:val="22"/>
          <w:lang w:val="en-US"/>
        </w:rPr>
        <w:t xml:space="preserve"> and </w:t>
      </w:r>
      <w:r w:rsidR="00680907" w:rsidRPr="00C82AFB">
        <w:rPr>
          <w:rFonts w:ascii="Arial" w:hAnsi="Arial" w:cs="Arial"/>
          <w:szCs w:val="22"/>
          <w:lang w:val="en-US"/>
        </w:rPr>
        <w:t xml:space="preserve">did </w:t>
      </w:r>
      <w:r w:rsidR="00D315F2" w:rsidRPr="00C82AFB">
        <w:rPr>
          <w:rFonts w:ascii="Arial" w:hAnsi="Arial" w:cs="Arial"/>
          <w:szCs w:val="22"/>
          <w:lang w:val="en-US"/>
        </w:rPr>
        <w:t>not include any earmarked contribution</w:t>
      </w:r>
      <w:r w:rsidR="00D21D3A" w:rsidRPr="00C82AFB">
        <w:rPr>
          <w:rFonts w:ascii="Arial" w:hAnsi="Arial" w:cs="Arial"/>
          <w:szCs w:val="22"/>
          <w:lang w:val="en-US"/>
        </w:rPr>
        <w:t>s</w:t>
      </w:r>
      <w:r w:rsidR="00D315F2" w:rsidRPr="00C82AFB">
        <w:rPr>
          <w:rFonts w:ascii="Arial" w:hAnsi="Arial" w:cs="Arial"/>
          <w:szCs w:val="22"/>
          <w:lang w:val="en-US"/>
        </w:rPr>
        <w:t xml:space="preserve"> or the R</w:t>
      </w:r>
      <w:r w:rsidR="00680907" w:rsidRPr="00C82AFB">
        <w:rPr>
          <w:rFonts w:ascii="Arial" w:hAnsi="Arial" w:cs="Arial"/>
          <w:szCs w:val="22"/>
          <w:lang w:val="en-US"/>
        </w:rPr>
        <w:t>eserve Fund that had</w:t>
      </w:r>
      <w:r w:rsidR="00D315F2" w:rsidRPr="00C82AFB">
        <w:rPr>
          <w:rFonts w:ascii="Arial" w:hAnsi="Arial" w:cs="Arial"/>
          <w:szCs w:val="22"/>
          <w:lang w:val="en-US"/>
        </w:rPr>
        <w:t xml:space="preserve"> been set aside for emergency </w:t>
      </w:r>
      <w:r w:rsidR="00D21D3A" w:rsidRPr="00C82AFB">
        <w:rPr>
          <w:rFonts w:ascii="Arial" w:hAnsi="Arial" w:cs="Arial"/>
          <w:szCs w:val="22"/>
          <w:lang w:val="en-US"/>
        </w:rPr>
        <w:t>International Assistance</w:t>
      </w:r>
      <w:r w:rsidR="00D315F2" w:rsidRPr="00C82AFB">
        <w:rPr>
          <w:rFonts w:ascii="Arial" w:hAnsi="Arial" w:cs="Arial"/>
          <w:szCs w:val="22"/>
          <w:lang w:val="en-US"/>
        </w:rPr>
        <w:t>. Compared to the current Plan for the use of the resources of the Fund, the budget lines remain</w:t>
      </w:r>
      <w:r w:rsidR="00D21D3A" w:rsidRPr="00C82AFB">
        <w:rPr>
          <w:rFonts w:ascii="Arial" w:hAnsi="Arial" w:cs="Arial"/>
          <w:szCs w:val="22"/>
          <w:lang w:val="en-US"/>
        </w:rPr>
        <w:t>ed</w:t>
      </w:r>
      <w:r w:rsidR="00D315F2" w:rsidRPr="00C82AFB">
        <w:rPr>
          <w:rFonts w:ascii="Arial" w:hAnsi="Arial" w:cs="Arial"/>
          <w:szCs w:val="22"/>
          <w:lang w:val="en-US"/>
        </w:rPr>
        <w:t xml:space="preserve"> essentially identical in scope. In three cases, the percentages recommended by Committee </w:t>
      </w:r>
      <w:r w:rsidR="00680907" w:rsidRPr="00C82AFB">
        <w:rPr>
          <w:rFonts w:ascii="Arial" w:hAnsi="Arial" w:cs="Arial"/>
          <w:szCs w:val="22"/>
          <w:lang w:val="en-US"/>
        </w:rPr>
        <w:t>line</w:t>
      </w:r>
      <w:r w:rsidR="007F6C6F" w:rsidRPr="00C82AFB">
        <w:rPr>
          <w:rFonts w:ascii="Arial" w:hAnsi="Arial" w:cs="Arial"/>
          <w:szCs w:val="22"/>
          <w:lang w:val="en-US"/>
        </w:rPr>
        <w:t>s</w:t>
      </w:r>
      <w:r w:rsidR="00680907" w:rsidRPr="00C82AFB">
        <w:rPr>
          <w:rFonts w:ascii="Arial" w:hAnsi="Arial" w:cs="Arial"/>
          <w:szCs w:val="22"/>
          <w:lang w:val="en-US"/>
        </w:rPr>
        <w:t xml:space="preserve"> </w:t>
      </w:r>
      <w:proofErr w:type="gramStart"/>
      <w:r w:rsidR="00680907" w:rsidRPr="00C82AFB">
        <w:rPr>
          <w:rFonts w:ascii="Arial" w:hAnsi="Arial" w:cs="Arial"/>
          <w:szCs w:val="22"/>
          <w:lang w:val="en-US"/>
        </w:rPr>
        <w:t>had</w:t>
      </w:r>
      <w:r w:rsidR="00D315F2" w:rsidRPr="00C82AFB">
        <w:rPr>
          <w:rFonts w:ascii="Arial" w:hAnsi="Arial" w:cs="Arial"/>
          <w:szCs w:val="22"/>
          <w:lang w:val="en-US"/>
        </w:rPr>
        <w:t xml:space="preserve"> been proposed</w:t>
      </w:r>
      <w:proofErr w:type="gramEnd"/>
      <w:r w:rsidR="00D315F2" w:rsidRPr="00C82AFB">
        <w:rPr>
          <w:rFonts w:ascii="Arial" w:hAnsi="Arial" w:cs="Arial"/>
          <w:szCs w:val="22"/>
          <w:lang w:val="en-US"/>
        </w:rPr>
        <w:t xml:space="preserve"> for </w:t>
      </w:r>
      <w:r w:rsidR="00D21D3A" w:rsidRPr="00C82AFB">
        <w:rPr>
          <w:rFonts w:ascii="Arial" w:hAnsi="Arial" w:cs="Arial"/>
          <w:szCs w:val="22"/>
          <w:lang w:val="en-US"/>
        </w:rPr>
        <w:t xml:space="preserve">a </w:t>
      </w:r>
      <w:r w:rsidR="00D315F2" w:rsidRPr="00C82AFB">
        <w:rPr>
          <w:rFonts w:ascii="Arial" w:hAnsi="Arial" w:cs="Arial"/>
          <w:szCs w:val="22"/>
          <w:lang w:val="en-US"/>
        </w:rPr>
        <w:t xml:space="preserve">reduction or increase. Percentages </w:t>
      </w:r>
      <w:proofErr w:type="gramStart"/>
      <w:r w:rsidR="00680907" w:rsidRPr="00C82AFB">
        <w:rPr>
          <w:rFonts w:ascii="Arial" w:hAnsi="Arial" w:cs="Arial"/>
          <w:szCs w:val="22"/>
          <w:lang w:val="en-US"/>
        </w:rPr>
        <w:t xml:space="preserve">were </w:t>
      </w:r>
      <w:r w:rsidR="00D315F2" w:rsidRPr="00C82AFB">
        <w:rPr>
          <w:rFonts w:ascii="Arial" w:hAnsi="Arial" w:cs="Arial"/>
          <w:szCs w:val="22"/>
          <w:lang w:val="en-US"/>
        </w:rPr>
        <w:t>applied</w:t>
      </w:r>
      <w:proofErr w:type="gramEnd"/>
      <w:r w:rsidR="00D315F2" w:rsidRPr="00C82AFB">
        <w:rPr>
          <w:rFonts w:ascii="Arial" w:hAnsi="Arial" w:cs="Arial"/>
          <w:szCs w:val="22"/>
          <w:lang w:val="en-US"/>
        </w:rPr>
        <w:t xml:space="preserve"> to the balance of the Fund as of 31 December 2015 </w:t>
      </w:r>
      <w:r w:rsidR="007F6C6F" w:rsidRPr="00C82AFB">
        <w:rPr>
          <w:rFonts w:ascii="Arial" w:hAnsi="Arial" w:cs="Arial"/>
          <w:i/>
          <w:szCs w:val="22"/>
          <w:lang w:val="en-US"/>
        </w:rPr>
        <w:t>subtracting</w:t>
      </w:r>
      <w:r w:rsidR="00D315F2" w:rsidRPr="00C82AFB">
        <w:rPr>
          <w:rFonts w:ascii="Arial" w:hAnsi="Arial" w:cs="Arial"/>
          <w:szCs w:val="22"/>
          <w:lang w:val="en-US"/>
        </w:rPr>
        <w:t>, of course, the amount that the Committee proposed to transfer to th</w:t>
      </w:r>
      <w:r w:rsidR="00680907" w:rsidRPr="00C82AFB">
        <w:rPr>
          <w:rFonts w:ascii="Arial" w:hAnsi="Arial" w:cs="Arial"/>
          <w:szCs w:val="22"/>
          <w:lang w:val="en-US"/>
        </w:rPr>
        <w:t>e Reserve Fund, in this case US</w:t>
      </w:r>
      <w:r w:rsidR="00D315F2" w:rsidRPr="00C82AFB">
        <w:rPr>
          <w:rFonts w:ascii="Arial" w:hAnsi="Arial" w:cs="Arial"/>
          <w:szCs w:val="22"/>
          <w:lang w:val="en-US"/>
        </w:rPr>
        <w:t>$24,</w:t>
      </w:r>
      <w:r w:rsidR="00680907" w:rsidRPr="00C82AFB">
        <w:rPr>
          <w:rFonts w:ascii="Arial" w:hAnsi="Arial" w:cs="Arial"/>
          <w:szCs w:val="22"/>
          <w:lang w:val="en-US"/>
        </w:rPr>
        <w:t>190</w:t>
      </w:r>
      <w:r w:rsidR="00D315F2" w:rsidRPr="00C82AFB">
        <w:rPr>
          <w:rFonts w:ascii="Arial" w:hAnsi="Arial" w:cs="Arial"/>
          <w:szCs w:val="22"/>
          <w:lang w:val="en-US"/>
        </w:rPr>
        <w:t xml:space="preserve"> in orde</w:t>
      </w:r>
      <w:r w:rsidR="00680907" w:rsidRPr="00C82AFB">
        <w:rPr>
          <w:rFonts w:ascii="Arial" w:hAnsi="Arial" w:cs="Arial"/>
          <w:szCs w:val="22"/>
          <w:lang w:val="en-US"/>
        </w:rPr>
        <w:t>r to set its total amount at US</w:t>
      </w:r>
      <w:r w:rsidR="00D315F2" w:rsidRPr="00C82AFB">
        <w:rPr>
          <w:rFonts w:ascii="Arial" w:hAnsi="Arial" w:cs="Arial"/>
          <w:szCs w:val="22"/>
          <w:lang w:val="en-US"/>
        </w:rPr>
        <w:t xml:space="preserve">$1 million. </w:t>
      </w:r>
      <w:proofErr w:type="gramStart"/>
      <w:r w:rsidR="00D315F2" w:rsidRPr="00C82AFB">
        <w:rPr>
          <w:rFonts w:ascii="Arial" w:hAnsi="Arial" w:cs="Arial"/>
          <w:szCs w:val="22"/>
          <w:lang w:val="en-US"/>
        </w:rPr>
        <w:t xml:space="preserve">Considering therefore </w:t>
      </w:r>
      <w:r w:rsidR="00D21D3A" w:rsidRPr="00C82AFB">
        <w:rPr>
          <w:rFonts w:ascii="Arial" w:hAnsi="Arial" w:cs="Arial"/>
          <w:szCs w:val="22"/>
          <w:lang w:val="en-US"/>
        </w:rPr>
        <w:t xml:space="preserve">that </w:t>
      </w:r>
      <w:r w:rsidR="00680907" w:rsidRPr="00C82AFB">
        <w:rPr>
          <w:rFonts w:ascii="Arial" w:hAnsi="Arial" w:cs="Arial"/>
          <w:szCs w:val="22"/>
          <w:lang w:val="en-US"/>
        </w:rPr>
        <w:t>the initial balance, which served</w:t>
      </w:r>
      <w:r w:rsidR="00D315F2" w:rsidRPr="00C82AFB">
        <w:rPr>
          <w:rFonts w:ascii="Arial" w:hAnsi="Arial" w:cs="Arial"/>
          <w:szCs w:val="22"/>
          <w:lang w:val="en-US"/>
        </w:rPr>
        <w:t xml:space="preserve"> as the basis for the Plan</w:t>
      </w:r>
      <w:r w:rsidR="00680907" w:rsidRPr="00C82AFB">
        <w:rPr>
          <w:rFonts w:ascii="Arial" w:hAnsi="Arial" w:cs="Arial"/>
          <w:szCs w:val="22"/>
          <w:lang w:val="en-US"/>
        </w:rPr>
        <w:t>, had</w:t>
      </w:r>
      <w:r w:rsidR="00D315F2" w:rsidRPr="00C82AFB">
        <w:rPr>
          <w:rFonts w:ascii="Arial" w:hAnsi="Arial" w:cs="Arial"/>
          <w:szCs w:val="22"/>
          <w:lang w:val="en-US"/>
        </w:rPr>
        <w:t xml:space="preserve"> increased with respect to that of 31 December 2015, the constant allocations of all budget lines </w:t>
      </w:r>
      <w:r w:rsidR="00680907" w:rsidRPr="00C82AFB">
        <w:rPr>
          <w:rFonts w:ascii="Arial" w:hAnsi="Arial" w:cs="Arial"/>
          <w:szCs w:val="22"/>
          <w:lang w:val="en-US"/>
        </w:rPr>
        <w:t xml:space="preserve">would </w:t>
      </w:r>
      <w:r w:rsidR="00D315F2" w:rsidRPr="00C82AFB">
        <w:rPr>
          <w:rFonts w:ascii="Arial" w:hAnsi="Arial" w:cs="Arial"/>
          <w:szCs w:val="22"/>
          <w:lang w:val="en-US"/>
        </w:rPr>
        <w:t xml:space="preserve">be </w:t>
      </w:r>
      <w:r w:rsidR="007D28CC" w:rsidRPr="00C82AFB">
        <w:rPr>
          <w:rFonts w:ascii="Arial" w:hAnsi="Arial" w:cs="Arial"/>
          <w:szCs w:val="22"/>
          <w:lang w:val="en-US"/>
        </w:rPr>
        <w:t xml:space="preserve">increased, with one exception in </w:t>
      </w:r>
      <w:r w:rsidR="00D315F2" w:rsidRPr="00C82AFB">
        <w:rPr>
          <w:rFonts w:ascii="Arial" w:hAnsi="Arial" w:cs="Arial"/>
          <w:szCs w:val="22"/>
          <w:lang w:val="en-US"/>
        </w:rPr>
        <w:t xml:space="preserve">budget line 4, which is </w:t>
      </w:r>
      <w:r w:rsidR="00680907" w:rsidRPr="00C82AFB">
        <w:rPr>
          <w:rFonts w:ascii="Arial" w:hAnsi="Arial" w:cs="Arial"/>
          <w:szCs w:val="22"/>
          <w:lang w:val="en-US"/>
        </w:rPr>
        <w:t xml:space="preserve">the </w:t>
      </w:r>
      <w:r w:rsidR="00D315F2" w:rsidRPr="00C82AFB">
        <w:rPr>
          <w:rFonts w:ascii="Arial" w:hAnsi="Arial" w:cs="Arial"/>
          <w:szCs w:val="22"/>
          <w:lang w:val="en-US"/>
        </w:rPr>
        <w:t>participation in statutory meetings by experts representing deve</w:t>
      </w:r>
      <w:r w:rsidR="007D28CC" w:rsidRPr="00C82AFB">
        <w:rPr>
          <w:rFonts w:ascii="Arial" w:hAnsi="Arial" w:cs="Arial"/>
          <w:szCs w:val="22"/>
          <w:lang w:val="en-US"/>
        </w:rPr>
        <w:t>loping States Parties that are M</w:t>
      </w:r>
      <w:r w:rsidR="00D315F2" w:rsidRPr="00C82AFB">
        <w:rPr>
          <w:rFonts w:ascii="Arial" w:hAnsi="Arial" w:cs="Arial"/>
          <w:szCs w:val="22"/>
          <w:lang w:val="en-US"/>
        </w:rPr>
        <w:t xml:space="preserve">embers of the Committee, and of course, </w:t>
      </w:r>
      <w:r w:rsidR="00680907" w:rsidRPr="00C82AFB">
        <w:rPr>
          <w:rFonts w:ascii="Arial" w:hAnsi="Arial" w:cs="Arial"/>
          <w:szCs w:val="22"/>
          <w:lang w:val="en-US"/>
        </w:rPr>
        <w:t xml:space="preserve">it was not a cost but </w:t>
      </w:r>
      <w:r w:rsidR="00950EF2" w:rsidRPr="00C82AFB">
        <w:rPr>
          <w:rFonts w:ascii="Arial" w:hAnsi="Arial" w:cs="Arial"/>
          <w:szCs w:val="22"/>
          <w:lang w:val="en-US"/>
        </w:rPr>
        <w:t>pre-determinable.</w:t>
      </w:r>
      <w:proofErr w:type="gramEnd"/>
      <w:r w:rsidR="00950EF2" w:rsidRPr="00C82AFB">
        <w:rPr>
          <w:rFonts w:ascii="Arial" w:hAnsi="Arial" w:cs="Arial"/>
          <w:szCs w:val="22"/>
          <w:lang w:val="en-US"/>
        </w:rPr>
        <w:t xml:space="preserve"> In addition, </w:t>
      </w:r>
      <w:r w:rsidR="00D315F2" w:rsidRPr="00C82AFB">
        <w:rPr>
          <w:rFonts w:ascii="Arial" w:hAnsi="Arial" w:cs="Arial"/>
          <w:szCs w:val="22"/>
          <w:lang w:val="en-US"/>
        </w:rPr>
        <w:t>the Committee proposed increas</w:t>
      </w:r>
      <w:r w:rsidR="00D21D3A" w:rsidRPr="00C82AFB">
        <w:rPr>
          <w:rFonts w:ascii="Arial" w:hAnsi="Arial" w:cs="Arial"/>
          <w:szCs w:val="22"/>
          <w:lang w:val="en-US"/>
        </w:rPr>
        <w:t>ing</w:t>
      </w:r>
      <w:r w:rsidR="00D315F2" w:rsidRPr="00C82AFB">
        <w:rPr>
          <w:rFonts w:ascii="Arial" w:hAnsi="Arial" w:cs="Arial"/>
          <w:szCs w:val="22"/>
          <w:lang w:val="en-US"/>
        </w:rPr>
        <w:t xml:space="preserve"> </w:t>
      </w:r>
      <w:r w:rsidR="00D21D3A" w:rsidRPr="00C82AFB">
        <w:rPr>
          <w:rFonts w:ascii="Arial" w:hAnsi="Arial" w:cs="Arial"/>
          <w:szCs w:val="22"/>
          <w:lang w:val="en-US"/>
        </w:rPr>
        <w:t>I</w:t>
      </w:r>
      <w:r w:rsidR="00D315F2" w:rsidRPr="00C82AFB">
        <w:rPr>
          <w:rFonts w:ascii="Arial" w:hAnsi="Arial" w:cs="Arial"/>
          <w:szCs w:val="22"/>
          <w:lang w:val="en-US"/>
        </w:rPr>
        <w:t xml:space="preserve">nternational </w:t>
      </w:r>
      <w:r w:rsidR="00D21D3A" w:rsidRPr="00C82AFB">
        <w:rPr>
          <w:rFonts w:ascii="Arial" w:hAnsi="Arial" w:cs="Arial"/>
          <w:szCs w:val="22"/>
          <w:lang w:val="en-US"/>
        </w:rPr>
        <w:t xml:space="preserve">Assistance </w:t>
      </w:r>
      <w:r w:rsidR="00D315F2" w:rsidRPr="00C82AFB">
        <w:rPr>
          <w:rFonts w:ascii="Arial" w:hAnsi="Arial" w:cs="Arial"/>
          <w:szCs w:val="22"/>
          <w:lang w:val="en-US"/>
        </w:rPr>
        <w:t>from 54% to 59%.</w:t>
      </w:r>
    </w:p>
    <w:p w14:paraId="0361D8D4" w14:textId="5E4B1FD3" w:rsidR="00D315F2" w:rsidRPr="00C82AFB" w:rsidRDefault="00950EF2" w:rsidP="002A114F">
      <w:pPr>
        <w:widowControl w:val="0"/>
        <w:numPr>
          <w:ilvl w:val="0"/>
          <w:numId w:val="14"/>
        </w:numPr>
        <w:suppressAutoHyphens/>
        <w:autoSpaceDE w:val="0"/>
        <w:ind w:left="709" w:hanging="709"/>
        <w:jc w:val="both"/>
        <w:rPr>
          <w:rFonts w:ascii="Arial" w:hAnsi="Arial" w:cs="Arial"/>
          <w:szCs w:val="22"/>
          <w:lang w:val="en-US"/>
        </w:rPr>
      </w:pPr>
      <w:r w:rsidRPr="00C82AFB">
        <w:rPr>
          <w:rFonts w:ascii="Arial" w:hAnsi="Arial" w:cs="Arial"/>
          <w:szCs w:val="22"/>
          <w:lang w:val="en-US"/>
        </w:rPr>
        <w:t xml:space="preserve">The </w:t>
      </w:r>
      <w:r w:rsidRPr="00C82AFB">
        <w:rPr>
          <w:rFonts w:ascii="Arial" w:hAnsi="Arial" w:cs="Arial"/>
          <w:b/>
          <w:szCs w:val="22"/>
          <w:lang w:val="en-US"/>
        </w:rPr>
        <w:t xml:space="preserve">Secretary </w:t>
      </w:r>
      <w:r w:rsidRPr="00C82AFB">
        <w:rPr>
          <w:rFonts w:ascii="Arial" w:hAnsi="Arial" w:cs="Arial"/>
          <w:szCs w:val="22"/>
          <w:lang w:val="en-US"/>
        </w:rPr>
        <w:t xml:space="preserve">further explained that </w:t>
      </w:r>
      <w:r w:rsidR="00D315F2" w:rsidRPr="00C82AFB">
        <w:rPr>
          <w:rFonts w:ascii="Arial" w:hAnsi="Arial" w:cs="Arial"/>
          <w:szCs w:val="22"/>
          <w:lang w:val="en-US"/>
        </w:rPr>
        <w:t xml:space="preserve">the Committee </w:t>
      </w:r>
      <w:r w:rsidRPr="00C82AFB">
        <w:rPr>
          <w:rFonts w:ascii="Arial" w:hAnsi="Arial" w:cs="Arial"/>
          <w:szCs w:val="22"/>
          <w:lang w:val="en-US"/>
        </w:rPr>
        <w:t xml:space="preserve">again </w:t>
      </w:r>
      <w:r w:rsidR="00D315F2" w:rsidRPr="00C82AFB">
        <w:rPr>
          <w:rFonts w:ascii="Arial" w:hAnsi="Arial" w:cs="Arial"/>
          <w:szCs w:val="22"/>
          <w:lang w:val="en-US"/>
        </w:rPr>
        <w:t xml:space="preserve">proposed that the majority of resources </w:t>
      </w:r>
      <w:proofErr w:type="gramStart"/>
      <w:r w:rsidR="00D315F2" w:rsidRPr="00C82AFB">
        <w:rPr>
          <w:rFonts w:ascii="Arial" w:hAnsi="Arial" w:cs="Arial"/>
          <w:szCs w:val="22"/>
          <w:lang w:val="en-US"/>
        </w:rPr>
        <w:t>be allocated</w:t>
      </w:r>
      <w:proofErr w:type="gramEnd"/>
      <w:r w:rsidR="00D315F2" w:rsidRPr="00C82AFB">
        <w:rPr>
          <w:rFonts w:ascii="Arial" w:hAnsi="Arial" w:cs="Arial"/>
          <w:szCs w:val="22"/>
          <w:lang w:val="en-US"/>
        </w:rPr>
        <w:t xml:space="preserve"> </w:t>
      </w:r>
      <w:r w:rsidRPr="00C82AFB">
        <w:rPr>
          <w:rFonts w:ascii="Arial" w:hAnsi="Arial" w:cs="Arial"/>
          <w:szCs w:val="22"/>
          <w:lang w:val="en-US"/>
        </w:rPr>
        <w:t>to provide</w:t>
      </w:r>
      <w:r w:rsidR="00D315F2" w:rsidRPr="00C82AFB">
        <w:rPr>
          <w:rFonts w:ascii="Arial" w:hAnsi="Arial" w:cs="Arial"/>
          <w:szCs w:val="22"/>
          <w:lang w:val="en-US"/>
        </w:rPr>
        <w:t xml:space="preserve"> </w:t>
      </w:r>
      <w:r w:rsidR="00257541" w:rsidRPr="00C82AFB">
        <w:rPr>
          <w:rFonts w:ascii="Arial" w:hAnsi="Arial" w:cs="Arial"/>
          <w:szCs w:val="22"/>
          <w:lang w:val="en-US"/>
        </w:rPr>
        <w:t>I</w:t>
      </w:r>
      <w:r w:rsidR="00D315F2" w:rsidRPr="00C82AFB">
        <w:rPr>
          <w:rFonts w:ascii="Arial" w:hAnsi="Arial" w:cs="Arial"/>
          <w:szCs w:val="22"/>
          <w:lang w:val="en-US"/>
        </w:rPr>
        <w:t xml:space="preserve">nternational </w:t>
      </w:r>
      <w:r w:rsidR="00257541" w:rsidRPr="00C82AFB">
        <w:rPr>
          <w:rFonts w:ascii="Arial" w:hAnsi="Arial" w:cs="Arial"/>
          <w:szCs w:val="22"/>
          <w:lang w:val="en-US"/>
        </w:rPr>
        <w:t xml:space="preserve">Assistance </w:t>
      </w:r>
      <w:r w:rsidR="00D315F2" w:rsidRPr="00C82AFB">
        <w:rPr>
          <w:rFonts w:ascii="Arial" w:hAnsi="Arial" w:cs="Arial"/>
          <w:szCs w:val="22"/>
          <w:lang w:val="en-US"/>
        </w:rPr>
        <w:t xml:space="preserve">to States Parties to supplement their national efforts </w:t>
      </w:r>
      <w:r w:rsidR="00427405" w:rsidRPr="00C82AFB">
        <w:rPr>
          <w:rFonts w:ascii="Arial" w:hAnsi="Arial" w:cs="Arial"/>
          <w:szCs w:val="22"/>
          <w:lang w:val="en-US"/>
        </w:rPr>
        <w:t>in</w:t>
      </w:r>
      <w:r w:rsidR="00D315F2" w:rsidRPr="00C82AFB">
        <w:rPr>
          <w:rFonts w:ascii="Arial" w:hAnsi="Arial" w:cs="Arial"/>
          <w:szCs w:val="22"/>
          <w:lang w:val="en-US"/>
        </w:rPr>
        <w:t xml:space="preserve"> safeguarding </w:t>
      </w:r>
      <w:r w:rsidR="00257541" w:rsidRPr="00C82AFB">
        <w:rPr>
          <w:rFonts w:ascii="Arial" w:hAnsi="Arial" w:cs="Arial"/>
          <w:szCs w:val="22"/>
          <w:lang w:val="en-US"/>
        </w:rPr>
        <w:t>ICH</w:t>
      </w:r>
      <w:r w:rsidR="00D315F2" w:rsidRPr="00C82AFB">
        <w:rPr>
          <w:rFonts w:ascii="Arial" w:hAnsi="Arial" w:cs="Arial"/>
          <w:szCs w:val="22"/>
          <w:lang w:val="en-US"/>
        </w:rPr>
        <w:t xml:space="preserve">. Although so far funds available under this line </w:t>
      </w:r>
      <w:r w:rsidRPr="00C82AFB">
        <w:rPr>
          <w:rFonts w:ascii="Arial" w:hAnsi="Arial" w:cs="Arial"/>
          <w:szCs w:val="22"/>
          <w:lang w:val="en-US"/>
        </w:rPr>
        <w:t xml:space="preserve">had </w:t>
      </w:r>
      <w:r w:rsidR="00D315F2" w:rsidRPr="00C82AFB">
        <w:rPr>
          <w:rFonts w:ascii="Arial" w:hAnsi="Arial" w:cs="Arial"/>
          <w:szCs w:val="22"/>
          <w:lang w:val="en-US"/>
        </w:rPr>
        <w:t>been widely under</w:t>
      </w:r>
      <w:r w:rsidRPr="00C82AFB">
        <w:rPr>
          <w:rFonts w:ascii="Arial" w:hAnsi="Arial" w:cs="Arial"/>
          <w:szCs w:val="22"/>
          <w:lang w:val="en-US"/>
        </w:rPr>
        <w:t>-</w:t>
      </w:r>
      <w:r w:rsidR="00D315F2" w:rsidRPr="00C82AFB">
        <w:rPr>
          <w:rFonts w:ascii="Arial" w:hAnsi="Arial" w:cs="Arial"/>
          <w:szCs w:val="22"/>
          <w:lang w:val="en-US"/>
        </w:rPr>
        <w:t xml:space="preserve">utilized, </w:t>
      </w:r>
      <w:proofErr w:type="gramStart"/>
      <w:r w:rsidR="00D315F2" w:rsidRPr="00C82AFB">
        <w:rPr>
          <w:rFonts w:ascii="Arial" w:hAnsi="Arial" w:cs="Arial"/>
          <w:szCs w:val="22"/>
          <w:lang w:val="en-US"/>
        </w:rPr>
        <w:t xml:space="preserve">possibilities </w:t>
      </w:r>
      <w:r w:rsidRPr="00C82AFB">
        <w:rPr>
          <w:rFonts w:ascii="Arial" w:hAnsi="Arial" w:cs="Arial"/>
          <w:szCs w:val="22"/>
          <w:lang w:val="en-US"/>
        </w:rPr>
        <w:t xml:space="preserve">had </w:t>
      </w:r>
      <w:r w:rsidR="00D315F2" w:rsidRPr="00C82AFB">
        <w:rPr>
          <w:rFonts w:ascii="Arial" w:hAnsi="Arial" w:cs="Arial"/>
          <w:szCs w:val="22"/>
          <w:lang w:val="en-US"/>
        </w:rPr>
        <w:t xml:space="preserve">just </w:t>
      </w:r>
      <w:r w:rsidR="00257541" w:rsidRPr="00C82AFB">
        <w:rPr>
          <w:rFonts w:ascii="Arial" w:hAnsi="Arial" w:cs="Arial"/>
          <w:szCs w:val="22"/>
          <w:lang w:val="en-US"/>
        </w:rPr>
        <w:t xml:space="preserve">been </w:t>
      </w:r>
      <w:r w:rsidR="00D315F2" w:rsidRPr="00C82AFB">
        <w:rPr>
          <w:rFonts w:ascii="Arial" w:hAnsi="Arial" w:cs="Arial"/>
          <w:szCs w:val="22"/>
          <w:lang w:val="en-US"/>
        </w:rPr>
        <w:t xml:space="preserve">opened up by this Assembly </w:t>
      </w:r>
      <w:r w:rsidR="00D315F2" w:rsidRPr="00C82AFB">
        <w:rPr>
          <w:rStyle w:val="hps"/>
          <w:rFonts w:ascii="Arial" w:hAnsi="Arial" w:cs="Arial"/>
          <w:szCs w:val="22"/>
          <w:lang w:val="en-US"/>
        </w:rPr>
        <w:t>under</w:t>
      </w:r>
      <w:r w:rsidR="00D315F2" w:rsidRPr="00C82AFB">
        <w:rPr>
          <w:rStyle w:val="hps"/>
          <w:rFonts w:ascii="Arial" w:hAnsi="Arial" w:cs="Arial"/>
          <w:i/>
          <w:szCs w:val="22"/>
          <w:lang w:val="en-US"/>
        </w:rPr>
        <w:t xml:space="preserve"> </w:t>
      </w:r>
      <w:r w:rsidR="00D315F2" w:rsidRPr="00C82AFB">
        <w:rPr>
          <w:rStyle w:val="hps"/>
          <w:rFonts w:ascii="Arial" w:hAnsi="Arial" w:cs="Arial"/>
          <w:szCs w:val="22"/>
          <w:lang w:val="en-US"/>
        </w:rPr>
        <w:t>agenda item 7</w:t>
      </w:r>
      <w:r w:rsidR="00D315F2" w:rsidRPr="00C82AFB">
        <w:rPr>
          <w:rStyle w:val="hps"/>
          <w:rFonts w:ascii="Arial" w:hAnsi="Arial" w:cs="Arial"/>
          <w:color w:val="FF0000"/>
          <w:szCs w:val="22"/>
          <w:lang w:val="en-US"/>
        </w:rPr>
        <w:t xml:space="preserve"> </w:t>
      </w:r>
      <w:r w:rsidR="00D315F2" w:rsidRPr="00C82AFB">
        <w:rPr>
          <w:rFonts w:ascii="Arial" w:hAnsi="Arial" w:cs="Arial"/>
          <w:szCs w:val="22"/>
          <w:lang w:val="en-US"/>
        </w:rPr>
        <w:t xml:space="preserve">that might give hope that the trend of under-utilization for </w:t>
      </w:r>
      <w:r w:rsidR="00257541" w:rsidRPr="00C82AFB">
        <w:rPr>
          <w:rFonts w:ascii="Arial" w:hAnsi="Arial" w:cs="Arial"/>
          <w:szCs w:val="22"/>
          <w:lang w:val="en-US"/>
        </w:rPr>
        <w:t xml:space="preserve">International Assistance </w:t>
      </w:r>
      <w:r w:rsidRPr="00C82AFB">
        <w:rPr>
          <w:rFonts w:ascii="Arial" w:hAnsi="Arial" w:cs="Arial"/>
          <w:szCs w:val="22"/>
          <w:lang w:val="en-US"/>
        </w:rPr>
        <w:t xml:space="preserve">might cease </w:t>
      </w:r>
      <w:r w:rsidR="00D315F2" w:rsidRPr="00C82AFB">
        <w:rPr>
          <w:rFonts w:ascii="Arial" w:hAnsi="Arial" w:cs="Arial"/>
          <w:szCs w:val="22"/>
          <w:lang w:val="en-US"/>
        </w:rPr>
        <w:t xml:space="preserve">or </w:t>
      </w:r>
      <w:r w:rsidRPr="00C82AFB">
        <w:rPr>
          <w:rFonts w:ascii="Arial" w:hAnsi="Arial" w:cs="Arial"/>
          <w:szCs w:val="22"/>
          <w:lang w:val="en-US"/>
        </w:rPr>
        <w:t xml:space="preserve">be </w:t>
      </w:r>
      <w:r w:rsidR="00D315F2" w:rsidRPr="00C82AFB">
        <w:rPr>
          <w:rFonts w:ascii="Arial" w:hAnsi="Arial" w:cs="Arial"/>
          <w:szCs w:val="22"/>
          <w:lang w:val="en-US"/>
        </w:rPr>
        <w:t>reversed in the current biennium</w:t>
      </w:r>
      <w:proofErr w:type="gramEnd"/>
      <w:r w:rsidR="00D315F2" w:rsidRPr="00C82AFB">
        <w:rPr>
          <w:rFonts w:ascii="Arial" w:hAnsi="Arial" w:cs="Arial"/>
          <w:szCs w:val="22"/>
          <w:lang w:val="en-US"/>
        </w:rPr>
        <w:t>. The Committee proposed maintain</w:t>
      </w:r>
      <w:r w:rsidR="00257541" w:rsidRPr="00C82AFB">
        <w:rPr>
          <w:rFonts w:ascii="Arial" w:hAnsi="Arial" w:cs="Arial"/>
          <w:szCs w:val="22"/>
          <w:lang w:val="en-US"/>
        </w:rPr>
        <w:t>ing</w:t>
      </w:r>
      <w:r w:rsidR="00D315F2" w:rsidRPr="00C82AFB">
        <w:rPr>
          <w:rFonts w:ascii="Arial" w:hAnsi="Arial" w:cs="Arial"/>
          <w:szCs w:val="22"/>
          <w:lang w:val="en-US"/>
        </w:rPr>
        <w:t xml:space="preserve"> 5.5% for preparatory assistance for nomination files for the Urgent Safeguarding List</w:t>
      </w:r>
      <w:r w:rsidRPr="00C82AFB">
        <w:rPr>
          <w:rFonts w:ascii="Arial" w:hAnsi="Arial" w:cs="Arial"/>
          <w:szCs w:val="22"/>
          <w:lang w:val="en-US"/>
        </w:rPr>
        <w:t>,</w:t>
      </w:r>
      <w:r w:rsidR="00D315F2" w:rsidRPr="00C82AFB">
        <w:rPr>
          <w:rFonts w:ascii="Arial" w:hAnsi="Arial" w:cs="Arial"/>
          <w:szCs w:val="22"/>
          <w:lang w:val="en-US"/>
        </w:rPr>
        <w:t xml:space="preserve"> as well as for proposals </w:t>
      </w:r>
      <w:r w:rsidRPr="00C82AFB">
        <w:rPr>
          <w:rFonts w:ascii="Arial" w:hAnsi="Arial" w:cs="Arial"/>
          <w:szCs w:val="22"/>
          <w:lang w:val="en-US"/>
        </w:rPr>
        <w:t xml:space="preserve">to </w:t>
      </w:r>
      <w:r w:rsidR="00D315F2" w:rsidRPr="00C82AFB">
        <w:rPr>
          <w:rFonts w:ascii="Arial" w:hAnsi="Arial" w:cs="Arial"/>
          <w:szCs w:val="22"/>
          <w:lang w:val="en-US"/>
        </w:rPr>
        <w:t xml:space="preserve">the Register of Best Safeguarding Practices and </w:t>
      </w:r>
      <w:r w:rsidR="00257541" w:rsidRPr="00C82AFB">
        <w:rPr>
          <w:rFonts w:ascii="Arial" w:hAnsi="Arial" w:cs="Arial"/>
          <w:szCs w:val="22"/>
          <w:lang w:val="en-US"/>
        </w:rPr>
        <w:t xml:space="preserve">International Assistance </w:t>
      </w:r>
      <w:r w:rsidR="00D315F2" w:rsidRPr="00C82AFB">
        <w:rPr>
          <w:rFonts w:ascii="Arial" w:hAnsi="Arial" w:cs="Arial"/>
          <w:szCs w:val="22"/>
          <w:lang w:val="en-US"/>
        </w:rPr>
        <w:t xml:space="preserve">requests. In addition to preparatory assistance for nomination files, this </w:t>
      </w:r>
      <w:r w:rsidRPr="00C82AFB">
        <w:rPr>
          <w:rFonts w:ascii="Arial" w:hAnsi="Arial" w:cs="Arial"/>
          <w:szCs w:val="22"/>
          <w:lang w:val="en-US"/>
        </w:rPr>
        <w:t xml:space="preserve">budget </w:t>
      </w:r>
      <w:r w:rsidR="00D315F2" w:rsidRPr="00C82AFB">
        <w:rPr>
          <w:rFonts w:ascii="Arial" w:hAnsi="Arial" w:cs="Arial"/>
          <w:szCs w:val="22"/>
          <w:lang w:val="en-US"/>
        </w:rPr>
        <w:lastRenderedPageBreak/>
        <w:t xml:space="preserve">line </w:t>
      </w:r>
      <w:proofErr w:type="gramStart"/>
      <w:r w:rsidR="00427405" w:rsidRPr="00C82AFB">
        <w:rPr>
          <w:rFonts w:ascii="Arial" w:hAnsi="Arial" w:cs="Arial"/>
          <w:szCs w:val="22"/>
          <w:lang w:val="en-US"/>
        </w:rPr>
        <w:t xml:space="preserve">was </w:t>
      </w:r>
      <w:r w:rsidR="00D315F2" w:rsidRPr="00C82AFB">
        <w:rPr>
          <w:rFonts w:ascii="Arial" w:hAnsi="Arial" w:cs="Arial"/>
          <w:szCs w:val="22"/>
          <w:lang w:val="en-US"/>
        </w:rPr>
        <w:t>used</w:t>
      </w:r>
      <w:proofErr w:type="gramEnd"/>
      <w:r w:rsidR="00D315F2" w:rsidRPr="00C82AFB">
        <w:rPr>
          <w:rFonts w:ascii="Arial" w:hAnsi="Arial" w:cs="Arial"/>
          <w:szCs w:val="22"/>
          <w:lang w:val="en-US"/>
        </w:rPr>
        <w:t xml:space="preserve"> to provide technical assistance to States Parties for preparing </w:t>
      </w:r>
      <w:r w:rsidR="00207F32" w:rsidRPr="00C82AFB">
        <w:rPr>
          <w:rFonts w:ascii="Arial" w:hAnsi="Arial" w:cs="Arial"/>
          <w:szCs w:val="22"/>
          <w:lang w:val="en-US"/>
        </w:rPr>
        <w:t xml:space="preserve">International Assistance </w:t>
      </w:r>
      <w:r w:rsidR="00D315F2" w:rsidRPr="00C82AFB">
        <w:rPr>
          <w:rFonts w:ascii="Arial" w:hAnsi="Arial" w:cs="Arial"/>
          <w:szCs w:val="22"/>
          <w:lang w:val="en-US"/>
        </w:rPr>
        <w:t>requests. The Committee</w:t>
      </w:r>
      <w:r w:rsidRPr="00C82AFB">
        <w:rPr>
          <w:rFonts w:ascii="Arial" w:hAnsi="Arial" w:cs="Arial"/>
          <w:szCs w:val="22"/>
          <w:lang w:val="en-US"/>
        </w:rPr>
        <w:t xml:space="preserve"> proposed maintain</w:t>
      </w:r>
      <w:r w:rsidR="00207F32" w:rsidRPr="00C82AFB">
        <w:rPr>
          <w:rFonts w:ascii="Arial" w:hAnsi="Arial" w:cs="Arial"/>
          <w:szCs w:val="22"/>
          <w:lang w:val="en-US"/>
        </w:rPr>
        <w:t>ing</w:t>
      </w:r>
      <w:r w:rsidRPr="00C82AFB">
        <w:rPr>
          <w:rFonts w:ascii="Arial" w:hAnsi="Arial" w:cs="Arial"/>
          <w:szCs w:val="22"/>
          <w:lang w:val="en-US"/>
        </w:rPr>
        <w:t xml:space="preserve"> the line ‘</w:t>
      </w:r>
      <w:r w:rsidR="00D315F2" w:rsidRPr="00C82AFB">
        <w:rPr>
          <w:rFonts w:ascii="Arial" w:hAnsi="Arial" w:cs="Arial"/>
          <w:szCs w:val="22"/>
          <w:lang w:val="en-US"/>
        </w:rPr>
        <w:t>O</w:t>
      </w:r>
      <w:r w:rsidRPr="00C82AFB">
        <w:rPr>
          <w:rFonts w:ascii="Arial" w:hAnsi="Arial" w:cs="Arial"/>
          <w:szCs w:val="22"/>
          <w:lang w:val="en-US"/>
        </w:rPr>
        <w:t>ther functions of the Committee’</w:t>
      </w:r>
      <w:r w:rsidR="00D315F2" w:rsidRPr="00C82AFB">
        <w:rPr>
          <w:rFonts w:ascii="Arial" w:hAnsi="Arial" w:cs="Arial"/>
          <w:szCs w:val="22"/>
          <w:lang w:val="en-US"/>
        </w:rPr>
        <w:t xml:space="preserve"> at 20</w:t>
      </w:r>
      <w:r w:rsidR="00207F32" w:rsidRPr="00C82AFB">
        <w:rPr>
          <w:rFonts w:ascii="Arial" w:hAnsi="Arial" w:cs="Arial"/>
          <w:szCs w:val="22"/>
          <w:lang w:val="en-US"/>
        </w:rPr>
        <w:t xml:space="preserve"> per cent</w:t>
      </w:r>
      <w:r w:rsidR="00D315F2" w:rsidRPr="00C82AFB">
        <w:rPr>
          <w:rFonts w:ascii="Arial" w:hAnsi="Arial" w:cs="Arial"/>
          <w:szCs w:val="22"/>
          <w:lang w:val="en-US"/>
        </w:rPr>
        <w:t xml:space="preserve">, </w:t>
      </w:r>
      <w:r w:rsidRPr="00C82AFB">
        <w:rPr>
          <w:rFonts w:ascii="Arial" w:hAnsi="Arial" w:cs="Arial"/>
          <w:szCs w:val="22"/>
          <w:lang w:val="en-US"/>
        </w:rPr>
        <w:t xml:space="preserve">which </w:t>
      </w:r>
      <w:r w:rsidR="00D315F2" w:rsidRPr="00C82AFB">
        <w:rPr>
          <w:rFonts w:ascii="Arial" w:hAnsi="Arial" w:cs="Arial"/>
          <w:szCs w:val="22"/>
          <w:lang w:val="en-US"/>
        </w:rPr>
        <w:t>the Secretariat makes use of</w:t>
      </w:r>
      <w:r w:rsidR="00427405" w:rsidRPr="00C82AFB">
        <w:rPr>
          <w:rFonts w:ascii="Arial" w:hAnsi="Arial" w:cs="Arial"/>
          <w:szCs w:val="22"/>
          <w:lang w:val="en-US"/>
        </w:rPr>
        <w:t>,</w:t>
      </w:r>
      <w:r w:rsidR="00D315F2" w:rsidRPr="00C82AFB">
        <w:rPr>
          <w:rFonts w:ascii="Arial" w:hAnsi="Arial" w:cs="Arial"/>
          <w:szCs w:val="22"/>
          <w:lang w:val="en-US"/>
        </w:rPr>
        <w:t xml:space="preserve"> to assist the Committee in performing its functions under Article 7 of the Convention</w:t>
      </w:r>
      <w:r w:rsidRPr="00C82AFB">
        <w:rPr>
          <w:rFonts w:ascii="Arial" w:hAnsi="Arial" w:cs="Arial"/>
          <w:szCs w:val="22"/>
          <w:lang w:val="en-US"/>
        </w:rPr>
        <w:t>,</w:t>
      </w:r>
      <w:r w:rsidR="00D315F2" w:rsidRPr="00C82AFB">
        <w:rPr>
          <w:rFonts w:ascii="Arial" w:hAnsi="Arial" w:cs="Arial"/>
          <w:szCs w:val="22"/>
          <w:lang w:val="en-US"/>
        </w:rPr>
        <w:t xml:space="preserve"> and in responding to the several recommendations of the </w:t>
      </w:r>
      <w:r w:rsidR="00D315F2" w:rsidRPr="00C82AFB">
        <w:rPr>
          <w:rFonts w:ascii="Arial" w:hAnsi="Arial" w:cs="Arial"/>
          <w:szCs w:val="22"/>
          <w:lang w:val="en-US" w:bidi="en-US"/>
        </w:rPr>
        <w:t xml:space="preserve">IOS evaluation that were endorsed by the Committee. </w:t>
      </w:r>
      <w:r w:rsidR="00D315F2" w:rsidRPr="00C82AFB">
        <w:rPr>
          <w:rFonts w:ascii="Arial" w:hAnsi="Arial" w:cs="Arial"/>
          <w:szCs w:val="22"/>
          <w:lang w:val="en-US"/>
        </w:rPr>
        <w:t xml:space="preserve">As in preceding Plans, the Committee once again delegated to its Bureau the authority to decide upon the utilization of the funds allocated under </w:t>
      </w:r>
      <w:r w:rsidRPr="00C82AFB">
        <w:rPr>
          <w:rFonts w:ascii="Arial" w:hAnsi="Arial" w:cs="Arial"/>
          <w:szCs w:val="22"/>
          <w:lang w:val="en-US"/>
        </w:rPr>
        <w:t>line 3</w:t>
      </w:r>
      <w:r w:rsidR="00D315F2" w:rsidRPr="00C82AFB">
        <w:rPr>
          <w:rFonts w:ascii="Arial" w:hAnsi="Arial" w:cs="Arial"/>
          <w:szCs w:val="22"/>
          <w:lang w:val="en-US"/>
        </w:rPr>
        <w:t xml:space="preserve"> </w:t>
      </w:r>
      <w:proofErr w:type="gramStart"/>
      <w:r w:rsidR="00D315F2" w:rsidRPr="00C82AFB">
        <w:rPr>
          <w:rFonts w:ascii="Arial" w:hAnsi="Arial" w:cs="Arial"/>
          <w:szCs w:val="22"/>
          <w:lang w:val="en-US"/>
        </w:rPr>
        <w:t>on the basis of</w:t>
      </w:r>
      <w:proofErr w:type="gramEnd"/>
      <w:r w:rsidR="00D315F2" w:rsidRPr="00C82AFB">
        <w:rPr>
          <w:rFonts w:ascii="Arial" w:hAnsi="Arial" w:cs="Arial"/>
          <w:szCs w:val="22"/>
          <w:lang w:val="en-US"/>
        </w:rPr>
        <w:t xml:space="preserve"> specific proposals to be prepared by the Secretariat. Following the General Assembly’s decision on this item, the Bureau of the eleventh session of the Committee </w:t>
      </w:r>
      <w:r w:rsidRPr="00C82AFB">
        <w:rPr>
          <w:rFonts w:ascii="Arial" w:hAnsi="Arial" w:cs="Arial"/>
          <w:szCs w:val="22"/>
          <w:lang w:val="en-US"/>
        </w:rPr>
        <w:t xml:space="preserve">would </w:t>
      </w:r>
      <w:r w:rsidR="00D315F2" w:rsidRPr="00C82AFB">
        <w:rPr>
          <w:rFonts w:ascii="Arial" w:hAnsi="Arial" w:cs="Arial"/>
          <w:szCs w:val="22"/>
          <w:lang w:val="en-US"/>
        </w:rPr>
        <w:t xml:space="preserve">consider the proposal that the Secretariat </w:t>
      </w:r>
      <w:r w:rsidR="00427405" w:rsidRPr="00C82AFB">
        <w:rPr>
          <w:rFonts w:ascii="Arial" w:hAnsi="Arial" w:cs="Arial"/>
          <w:szCs w:val="22"/>
          <w:lang w:val="en-US"/>
        </w:rPr>
        <w:t xml:space="preserve">shall </w:t>
      </w:r>
      <w:r w:rsidR="00D315F2" w:rsidRPr="00C82AFB">
        <w:rPr>
          <w:rFonts w:ascii="Arial" w:hAnsi="Arial" w:cs="Arial"/>
          <w:szCs w:val="22"/>
          <w:lang w:val="en-US"/>
        </w:rPr>
        <w:t xml:space="preserve">present to its Members </w:t>
      </w:r>
      <w:r w:rsidRPr="00C82AFB">
        <w:rPr>
          <w:rFonts w:ascii="Arial" w:hAnsi="Arial" w:cs="Arial"/>
          <w:szCs w:val="22"/>
          <w:lang w:val="en-US"/>
        </w:rPr>
        <w:t>the following day</w:t>
      </w:r>
      <w:r w:rsidR="00D315F2" w:rsidRPr="00C82AFB">
        <w:rPr>
          <w:rFonts w:ascii="Arial" w:hAnsi="Arial" w:cs="Arial"/>
          <w:szCs w:val="22"/>
          <w:lang w:val="en-US"/>
        </w:rPr>
        <w:t>.</w:t>
      </w:r>
      <w:r w:rsidR="00427405" w:rsidRPr="00C82AFB">
        <w:rPr>
          <w:rFonts w:ascii="Arial" w:hAnsi="Arial" w:cs="Arial"/>
          <w:szCs w:val="22"/>
          <w:lang w:val="en-US"/>
        </w:rPr>
        <w:t xml:space="preserve"> </w:t>
      </w:r>
      <w:proofErr w:type="gramStart"/>
      <w:r w:rsidRPr="00C82AFB">
        <w:rPr>
          <w:rFonts w:ascii="Arial" w:hAnsi="Arial" w:cs="Arial"/>
          <w:szCs w:val="22"/>
          <w:lang w:val="en-US"/>
        </w:rPr>
        <w:t>The ‘</w:t>
      </w:r>
      <w:r w:rsidR="00D315F2" w:rsidRPr="00C82AFB">
        <w:rPr>
          <w:rFonts w:ascii="Arial" w:hAnsi="Arial" w:cs="Arial"/>
          <w:bCs/>
          <w:szCs w:val="22"/>
          <w:lang w:val="en-US"/>
        </w:rPr>
        <w:t>Participation in the sessions of the Committee, its Bureau and its subsidiary bodies of experts in intangible cultural heritage representing developing States Members of the Committee</w:t>
      </w:r>
      <w:r w:rsidRPr="00C82AFB">
        <w:rPr>
          <w:rFonts w:ascii="Arial" w:hAnsi="Arial" w:cs="Arial"/>
          <w:bCs/>
          <w:szCs w:val="22"/>
          <w:lang w:val="en-US"/>
        </w:rPr>
        <w:t>’</w:t>
      </w:r>
      <w:r w:rsidR="00427405" w:rsidRPr="00C82AFB">
        <w:rPr>
          <w:rFonts w:ascii="Arial" w:hAnsi="Arial" w:cs="Arial"/>
          <w:bCs/>
          <w:szCs w:val="22"/>
          <w:lang w:val="en-US"/>
        </w:rPr>
        <w:t>,</w:t>
      </w:r>
      <w:r w:rsidR="00D315F2" w:rsidRPr="00C82AFB">
        <w:rPr>
          <w:rFonts w:ascii="Arial" w:hAnsi="Arial" w:cs="Arial"/>
          <w:szCs w:val="22"/>
          <w:lang w:val="en-US"/>
        </w:rPr>
        <w:t xml:space="preserve"> and in this case the Committee</w:t>
      </w:r>
      <w:r w:rsidR="00427405" w:rsidRPr="00C82AFB">
        <w:rPr>
          <w:rFonts w:ascii="Arial" w:hAnsi="Arial" w:cs="Arial"/>
          <w:szCs w:val="22"/>
          <w:lang w:val="en-US"/>
        </w:rPr>
        <w:t>,</w:t>
      </w:r>
      <w:r w:rsidR="00D315F2" w:rsidRPr="00C82AFB">
        <w:rPr>
          <w:rFonts w:ascii="Arial" w:hAnsi="Arial" w:cs="Arial"/>
          <w:szCs w:val="22"/>
          <w:lang w:val="en-US"/>
        </w:rPr>
        <w:t xml:space="preserve"> proposed decreas</w:t>
      </w:r>
      <w:r w:rsidR="00207F32" w:rsidRPr="00C82AFB">
        <w:rPr>
          <w:rFonts w:ascii="Arial" w:hAnsi="Arial" w:cs="Arial"/>
          <w:szCs w:val="22"/>
          <w:lang w:val="en-US"/>
        </w:rPr>
        <w:t>ing</w:t>
      </w:r>
      <w:r w:rsidR="00D315F2" w:rsidRPr="00C82AFB">
        <w:rPr>
          <w:rFonts w:ascii="Arial" w:hAnsi="Arial" w:cs="Arial"/>
          <w:szCs w:val="22"/>
          <w:lang w:val="en-US"/>
        </w:rPr>
        <w:t xml:space="preserve"> it slightly from 2.75</w:t>
      </w:r>
      <w:r w:rsidR="00207F32" w:rsidRPr="00C82AFB">
        <w:rPr>
          <w:rFonts w:ascii="Arial" w:hAnsi="Arial" w:cs="Arial"/>
          <w:szCs w:val="22"/>
          <w:lang w:val="en-US"/>
        </w:rPr>
        <w:t xml:space="preserve"> per cent </w:t>
      </w:r>
      <w:r w:rsidR="00D315F2" w:rsidRPr="00C82AFB">
        <w:rPr>
          <w:rFonts w:ascii="Arial" w:hAnsi="Arial" w:cs="Arial"/>
          <w:szCs w:val="22"/>
          <w:lang w:val="en-US"/>
        </w:rPr>
        <w:t>to 2</w:t>
      </w:r>
      <w:r w:rsidR="00427405" w:rsidRPr="00C82AFB">
        <w:rPr>
          <w:rFonts w:ascii="Arial" w:hAnsi="Arial" w:cs="Arial"/>
          <w:szCs w:val="22"/>
          <w:lang w:val="en-US"/>
        </w:rPr>
        <w:t>.25</w:t>
      </w:r>
      <w:r w:rsidR="00207F32" w:rsidRPr="00C82AFB">
        <w:rPr>
          <w:rFonts w:ascii="Arial" w:hAnsi="Arial" w:cs="Arial"/>
          <w:szCs w:val="22"/>
          <w:lang w:val="en-US"/>
        </w:rPr>
        <w:t xml:space="preserve"> per cent, </w:t>
      </w:r>
      <w:r w:rsidR="00427405" w:rsidRPr="00C82AFB">
        <w:rPr>
          <w:rFonts w:ascii="Arial" w:hAnsi="Arial" w:cs="Arial"/>
          <w:szCs w:val="22"/>
          <w:lang w:val="en-US"/>
        </w:rPr>
        <w:t xml:space="preserve">thus </w:t>
      </w:r>
      <w:r w:rsidR="00D315F2" w:rsidRPr="00C82AFB">
        <w:rPr>
          <w:rFonts w:ascii="Arial" w:hAnsi="Arial" w:cs="Arial"/>
          <w:szCs w:val="22"/>
          <w:lang w:val="en-US"/>
        </w:rPr>
        <w:t xml:space="preserve">it </w:t>
      </w:r>
      <w:r w:rsidR="00427405" w:rsidRPr="00C82AFB">
        <w:rPr>
          <w:rFonts w:ascii="Arial" w:hAnsi="Arial" w:cs="Arial"/>
          <w:szCs w:val="22"/>
          <w:lang w:val="en-US"/>
        </w:rPr>
        <w:t>was the only line that experienced</w:t>
      </w:r>
      <w:r w:rsidR="00D315F2" w:rsidRPr="00C82AFB">
        <w:rPr>
          <w:rFonts w:ascii="Arial" w:hAnsi="Arial" w:cs="Arial"/>
          <w:szCs w:val="22"/>
          <w:lang w:val="en-US"/>
        </w:rPr>
        <w:t xml:space="preserve"> a slight reduction in terms of absolute values</w:t>
      </w:r>
      <w:r w:rsidR="00207F32" w:rsidRPr="00C82AFB">
        <w:rPr>
          <w:rFonts w:ascii="Arial" w:hAnsi="Arial" w:cs="Arial"/>
          <w:szCs w:val="22"/>
          <w:lang w:val="en-US"/>
        </w:rPr>
        <w:t>.</w:t>
      </w:r>
      <w:proofErr w:type="gramEnd"/>
      <w:r w:rsidR="00207F32" w:rsidRPr="00C82AFB">
        <w:rPr>
          <w:rFonts w:ascii="Arial" w:hAnsi="Arial" w:cs="Arial"/>
          <w:szCs w:val="22"/>
          <w:lang w:val="en-US"/>
        </w:rPr>
        <w:t xml:space="preserve"> Nevertheless</w:t>
      </w:r>
      <w:r w:rsidR="00D315F2" w:rsidRPr="00C82AFB">
        <w:rPr>
          <w:rFonts w:ascii="Arial" w:hAnsi="Arial" w:cs="Arial"/>
          <w:szCs w:val="22"/>
          <w:lang w:val="en-US"/>
        </w:rPr>
        <w:t xml:space="preserve">, the funds foreseen should be largely sufficient to cover the participation of experts from developing States Members of the Committee in the </w:t>
      </w:r>
      <w:r w:rsidR="00207F32" w:rsidRPr="00C82AFB">
        <w:rPr>
          <w:rFonts w:ascii="Arial" w:hAnsi="Arial" w:cs="Arial"/>
          <w:szCs w:val="22"/>
          <w:lang w:val="en-US"/>
        </w:rPr>
        <w:t xml:space="preserve">sessions of the </w:t>
      </w:r>
      <w:r w:rsidR="00D315F2" w:rsidRPr="00C82AFB">
        <w:rPr>
          <w:rFonts w:ascii="Arial" w:hAnsi="Arial" w:cs="Arial"/>
          <w:szCs w:val="22"/>
          <w:lang w:val="en-US"/>
        </w:rPr>
        <w:t>Committee and the Bureau</w:t>
      </w:r>
      <w:r w:rsidR="00426D77">
        <w:rPr>
          <w:rFonts w:ascii="Arial" w:hAnsi="Arial" w:cs="Arial"/>
          <w:szCs w:val="22"/>
          <w:lang w:val="en-US"/>
        </w:rPr>
        <w:t xml:space="preserve"> </w:t>
      </w:r>
      <w:r w:rsidR="00D315F2" w:rsidRPr="00C82AFB">
        <w:rPr>
          <w:rFonts w:ascii="Arial" w:hAnsi="Arial" w:cs="Arial"/>
          <w:szCs w:val="22"/>
          <w:lang w:val="en-US"/>
        </w:rPr>
        <w:t xml:space="preserve">because </w:t>
      </w:r>
      <w:r w:rsidR="00427405" w:rsidRPr="00C82AFB">
        <w:rPr>
          <w:rFonts w:ascii="Arial" w:hAnsi="Arial" w:cs="Arial"/>
          <w:szCs w:val="22"/>
          <w:lang w:val="en-US"/>
        </w:rPr>
        <w:t xml:space="preserve">there was </w:t>
      </w:r>
      <w:r w:rsidR="00D315F2" w:rsidRPr="00C82AFB">
        <w:rPr>
          <w:rFonts w:ascii="Arial" w:hAnsi="Arial" w:cs="Arial"/>
          <w:szCs w:val="22"/>
          <w:lang w:val="en-US"/>
        </w:rPr>
        <w:t>a fixed number of eligible States Members of the Committee.</w:t>
      </w:r>
    </w:p>
    <w:p w14:paraId="7CF00166" w14:textId="5A9E23D6" w:rsidR="00D315F2" w:rsidRPr="00C82AFB" w:rsidRDefault="00427405" w:rsidP="002A114F">
      <w:pPr>
        <w:widowControl w:val="0"/>
        <w:numPr>
          <w:ilvl w:val="0"/>
          <w:numId w:val="14"/>
        </w:numPr>
        <w:suppressAutoHyphens/>
        <w:autoSpaceDE w:val="0"/>
        <w:ind w:left="709" w:hanging="709"/>
        <w:jc w:val="both"/>
        <w:rPr>
          <w:rFonts w:ascii="Arial" w:hAnsi="Arial" w:cs="Arial"/>
          <w:szCs w:val="22"/>
          <w:lang w:val="en-US"/>
        </w:rPr>
      </w:pPr>
      <w:r w:rsidRPr="00C82AFB">
        <w:rPr>
          <w:rFonts w:ascii="Arial" w:hAnsi="Arial" w:cs="Arial"/>
          <w:szCs w:val="22"/>
          <w:lang w:val="en-US"/>
        </w:rPr>
        <w:t xml:space="preserve">The </w:t>
      </w:r>
      <w:r w:rsidRPr="00C82AFB">
        <w:rPr>
          <w:rFonts w:ascii="Arial" w:hAnsi="Arial" w:cs="Arial"/>
          <w:b/>
          <w:szCs w:val="22"/>
          <w:lang w:val="en-US"/>
        </w:rPr>
        <w:t xml:space="preserve">Secretary </w:t>
      </w:r>
      <w:r w:rsidR="00C33F34" w:rsidRPr="00C82AFB">
        <w:rPr>
          <w:rFonts w:ascii="Arial" w:hAnsi="Arial" w:cs="Arial"/>
          <w:szCs w:val="22"/>
          <w:lang w:val="en-US"/>
        </w:rPr>
        <w:t xml:space="preserve">then </w:t>
      </w:r>
      <w:r w:rsidRPr="00C82AFB">
        <w:rPr>
          <w:rFonts w:ascii="Arial" w:hAnsi="Arial" w:cs="Arial"/>
          <w:szCs w:val="22"/>
          <w:lang w:val="en-US"/>
        </w:rPr>
        <w:t>turned to line number 5, ‘</w:t>
      </w:r>
      <w:r w:rsidR="00D315F2" w:rsidRPr="00C82AFB">
        <w:rPr>
          <w:rFonts w:ascii="Arial" w:hAnsi="Arial" w:cs="Arial"/>
          <w:bCs/>
          <w:szCs w:val="22"/>
          <w:lang w:val="en-US"/>
        </w:rPr>
        <w:t xml:space="preserve">Participation in the sessions of the Committee and its consultative bodies of experts in intangible cultural heritage representing developing States that are Parties to the Convention but </w:t>
      </w:r>
      <w:r w:rsidRPr="00C82AFB">
        <w:rPr>
          <w:rFonts w:ascii="Arial" w:hAnsi="Arial" w:cs="Arial"/>
          <w:bCs/>
          <w:szCs w:val="22"/>
          <w:lang w:val="en-US"/>
        </w:rPr>
        <w:t>not Members of the Committee’</w:t>
      </w:r>
      <w:r w:rsidR="00207F32" w:rsidRPr="00C82AFB">
        <w:rPr>
          <w:rFonts w:ascii="Arial" w:hAnsi="Arial" w:cs="Arial"/>
          <w:bCs/>
          <w:szCs w:val="22"/>
          <w:lang w:val="en-US"/>
        </w:rPr>
        <w:t>;</w:t>
      </w:r>
      <w:r w:rsidR="00D315F2" w:rsidRPr="00C82AFB">
        <w:rPr>
          <w:rFonts w:ascii="Arial" w:hAnsi="Arial" w:cs="Arial"/>
          <w:bCs/>
          <w:szCs w:val="22"/>
          <w:lang w:val="en-US"/>
        </w:rPr>
        <w:t xml:space="preserve"> </w:t>
      </w:r>
      <w:r w:rsidR="00C33F34" w:rsidRPr="00C82AFB">
        <w:rPr>
          <w:rFonts w:ascii="Arial" w:hAnsi="Arial" w:cs="Arial"/>
          <w:bCs/>
          <w:szCs w:val="22"/>
          <w:lang w:val="en-US"/>
        </w:rPr>
        <w:t xml:space="preserve">the </w:t>
      </w:r>
      <w:r w:rsidR="00D315F2" w:rsidRPr="00C82AFB">
        <w:rPr>
          <w:rFonts w:ascii="Arial" w:hAnsi="Arial" w:cs="Arial"/>
          <w:szCs w:val="22"/>
          <w:lang w:val="en-US"/>
        </w:rPr>
        <w:t>Committee proposed maintain</w:t>
      </w:r>
      <w:r w:rsidR="00207F32" w:rsidRPr="00C82AFB">
        <w:rPr>
          <w:rFonts w:ascii="Arial" w:hAnsi="Arial" w:cs="Arial"/>
          <w:szCs w:val="22"/>
          <w:lang w:val="en-US"/>
        </w:rPr>
        <w:t>ing</w:t>
      </w:r>
      <w:r w:rsidR="00D315F2" w:rsidRPr="00C82AFB">
        <w:rPr>
          <w:rFonts w:ascii="Arial" w:hAnsi="Arial" w:cs="Arial"/>
          <w:szCs w:val="22"/>
          <w:lang w:val="en-US"/>
        </w:rPr>
        <w:t xml:space="preserve"> it </w:t>
      </w:r>
      <w:r w:rsidR="00C33F34" w:rsidRPr="00C82AFB">
        <w:rPr>
          <w:rFonts w:ascii="Arial" w:hAnsi="Arial" w:cs="Arial"/>
          <w:szCs w:val="22"/>
          <w:lang w:val="en-US"/>
        </w:rPr>
        <w:t>at 2.75</w:t>
      </w:r>
      <w:r w:rsidR="00207F32" w:rsidRPr="00C82AFB">
        <w:rPr>
          <w:rFonts w:ascii="Arial" w:hAnsi="Arial" w:cs="Arial"/>
          <w:szCs w:val="22"/>
          <w:lang w:val="en-US"/>
        </w:rPr>
        <w:t xml:space="preserve"> per cent</w:t>
      </w:r>
      <w:r w:rsidR="00C33F34" w:rsidRPr="00C82AFB">
        <w:rPr>
          <w:rFonts w:ascii="Arial" w:hAnsi="Arial" w:cs="Arial"/>
          <w:szCs w:val="22"/>
          <w:lang w:val="en-US"/>
        </w:rPr>
        <w:t xml:space="preserve">. </w:t>
      </w:r>
      <w:proofErr w:type="gramStart"/>
      <w:r w:rsidR="00C33F34" w:rsidRPr="00C82AFB">
        <w:rPr>
          <w:rFonts w:ascii="Arial" w:hAnsi="Arial" w:cs="Arial"/>
          <w:szCs w:val="22"/>
          <w:lang w:val="en-US"/>
        </w:rPr>
        <w:t>Line number 6 concerned ‘</w:t>
      </w:r>
      <w:r w:rsidR="00D315F2" w:rsidRPr="00C82AFB">
        <w:rPr>
          <w:rFonts w:ascii="Arial" w:hAnsi="Arial" w:cs="Arial"/>
          <w:bCs/>
          <w:szCs w:val="22"/>
          <w:lang w:val="en-US"/>
        </w:rPr>
        <w:t>Participation in the sessions of the Committee, its Bureau and its subsidiary and consultative bodies of public or private bodies, private persons, members of communities and groups, that have been invited by the Committee to be consulted on specific matters as well as experts of intangible cultural heritage representing accredited NGOs from de</w:t>
      </w:r>
      <w:r w:rsidR="00C33F34" w:rsidRPr="00C82AFB">
        <w:rPr>
          <w:rFonts w:ascii="Arial" w:hAnsi="Arial" w:cs="Arial"/>
          <w:bCs/>
          <w:szCs w:val="22"/>
          <w:lang w:val="en-US"/>
        </w:rPr>
        <w:t>veloping countries’</w:t>
      </w:r>
      <w:r w:rsidR="00207F32" w:rsidRPr="00C82AFB">
        <w:rPr>
          <w:rFonts w:ascii="Arial" w:hAnsi="Arial" w:cs="Arial"/>
          <w:bCs/>
          <w:szCs w:val="22"/>
          <w:lang w:val="en-US"/>
        </w:rPr>
        <w:t>;</w:t>
      </w:r>
      <w:r w:rsidR="00D315F2" w:rsidRPr="00C82AFB">
        <w:rPr>
          <w:rFonts w:ascii="Arial" w:hAnsi="Arial" w:cs="Arial"/>
          <w:bCs/>
          <w:szCs w:val="22"/>
          <w:lang w:val="en-US"/>
        </w:rPr>
        <w:t xml:space="preserve"> </w:t>
      </w:r>
      <w:r w:rsidR="00C33F34" w:rsidRPr="00C82AFB">
        <w:rPr>
          <w:rFonts w:ascii="Arial" w:hAnsi="Arial" w:cs="Arial"/>
          <w:szCs w:val="22"/>
          <w:lang w:val="en-US"/>
        </w:rPr>
        <w:t>the Committee had</w:t>
      </w:r>
      <w:r w:rsidR="00D315F2" w:rsidRPr="00C82AFB">
        <w:rPr>
          <w:rFonts w:ascii="Arial" w:hAnsi="Arial" w:cs="Arial"/>
          <w:szCs w:val="22"/>
          <w:lang w:val="en-US"/>
        </w:rPr>
        <w:t xml:space="preserve"> proposed maintain</w:t>
      </w:r>
      <w:r w:rsidR="00207F32" w:rsidRPr="00C82AFB">
        <w:rPr>
          <w:rFonts w:ascii="Arial" w:hAnsi="Arial" w:cs="Arial"/>
          <w:szCs w:val="22"/>
          <w:lang w:val="en-US"/>
        </w:rPr>
        <w:t>ing it</w:t>
      </w:r>
      <w:r w:rsidR="00D315F2" w:rsidRPr="00C82AFB">
        <w:rPr>
          <w:rFonts w:ascii="Arial" w:hAnsi="Arial" w:cs="Arial"/>
          <w:szCs w:val="22"/>
          <w:lang w:val="en-US"/>
        </w:rPr>
        <w:t xml:space="preserve"> </w:t>
      </w:r>
      <w:r w:rsidR="007D28CC" w:rsidRPr="00C82AFB">
        <w:rPr>
          <w:rFonts w:ascii="Arial" w:hAnsi="Arial" w:cs="Arial"/>
          <w:szCs w:val="22"/>
          <w:lang w:val="en-US"/>
        </w:rPr>
        <w:t>at 4.5</w:t>
      </w:r>
      <w:r w:rsidR="00207F32" w:rsidRPr="00C82AFB">
        <w:rPr>
          <w:rFonts w:ascii="Arial" w:hAnsi="Arial" w:cs="Arial"/>
          <w:szCs w:val="22"/>
          <w:lang w:val="en-US"/>
        </w:rPr>
        <w:t xml:space="preserve"> per cent.</w:t>
      </w:r>
      <w:proofErr w:type="gramEnd"/>
      <w:r w:rsidR="00207F32" w:rsidRPr="00C82AFB">
        <w:rPr>
          <w:rFonts w:ascii="Arial" w:hAnsi="Arial" w:cs="Arial"/>
          <w:szCs w:val="22"/>
          <w:lang w:val="en-US"/>
        </w:rPr>
        <w:t xml:space="preserve"> </w:t>
      </w:r>
      <w:r w:rsidR="00C33F34" w:rsidRPr="00C82AFB">
        <w:rPr>
          <w:rFonts w:ascii="Arial" w:hAnsi="Arial" w:cs="Arial"/>
          <w:szCs w:val="22"/>
          <w:lang w:val="en-US"/>
        </w:rPr>
        <w:t>Under line number 7, the ‘</w:t>
      </w:r>
      <w:r w:rsidR="00D315F2" w:rsidRPr="00C82AFB">
        <w:rPr>
          <w:rFonts w:ascii="Arial" w:hAnsi="Arial" w:cs="Arial"/>
          <w:bCs/>
          <w:szCs w:val="22"/>
          <w:lang w:val="en-US"/>
        </w:rPr>
        <w:t>Cost of advisory services provided at the request of the Committee, including support to developing States whose representatives have been appointed to the Evaluation Body</w:t>
      </w:r>
      <w:r w:rsidR="00C33F34" w:rsidRPr="00C82AFB">
        <w:rPr>
          <w:rFonts w:ascii="Arial" w:hAnsi="Arial" w:cs="Arial"/>
          <w:szCs w:val="22"/>
          <w:lang w:val="en-US"/>
        </w:rPr>
        <w:t>’, the Committee had</w:t>
      </w:r>
      <w:r w:rsidR="00D315F2" w:rsidRPr="00C82AFB">
        <w:rPr>
          <w:rFonts w:ascii="Arial" w:hAnsi="Arial" w:cs="Arial"/>
          <w:szCs w:val="22"/>
          <w:lang w:val="en-US"/>
        </w:rPr>
        <w:t xml:space="preserve"> proposed increas</w:t>
      </w:r>
      <w:r w:rsidR="00207F32" w:rsidRPr="00C82AFB">
        <w:rPr>
          <w:rFonts w:ascii="Arial" w:hAnsi="Arial" w:cs="Arial"/>
          <w:szCs w:val="22"/>
          <w:lang w:val="en-US"/>
        </w:rPr>
        <w:t>ing</w:t>
      </w:r>
      <w:r w:rsidR="00D315F2" w:rsidRPr="00C82AFB">
        <w:rPr>
          <w:rFonts w:ascii="Arial" w:hAnsi="Arial" w:cs="Arial"/>
          <w:szCs w:val="22"/>
          <w:lang w:val="en-US"/>
        </w:rPr>
        <w:t xml:space="preserve"> this from 5.5</w:t>
      </w:r>
      <w:r w:rsidR="00207F32" w:rsidRPr="00C82AFB">
        <w:rPr>
          <w:rFonts w:ascii="Arial" w:hAnsi="Arial" w:cs="Arial"/>
          <w:szCs w:val="22"/>
          <w:lang w:val="en-US"/>
        </w:rPr>
        <w:t xml:space="preserve"> per cent</w:t>
      </w:r>
      <w:r w:rsidR="00D315F2" w:rsidRPr="00C82AFB">
        <w:rPr>
          <w:rFonts w:ascii="Arial" w:hAnsi="Arial" w:cs="Arial"/>
          <w:szCs w:val="22"/>
          <w:lang w:val="en-US"/>
        </w:rPr>
        <w:t xml:space="preserve"> to 6</w:t>
      </w:r>
      <w:r w:rsidR="00207F32" w:rsidRPr="00C82AFB">
        <w:rPr>
          <w:rFonts w:ascii="Arial" w:hAnsi="Arial" w:cs="Arial"/>
          <w:szCs w:val="22"/>
          <w:lang w:val="en-US"/>
        </w:rPr>
        <w:t xml:space="preserve"> per cent</w:t>
      </w:r>
      <w:r w:rsidR="00D315F2" w:rsidRPr="00C82AFB">
        <w:rPr>
          <w:rFonts w:ascii="Arial" w:hAnsi="Arial" w:cs="Arial"/>
          <w:szCs w:val="22"/>
          <w:lang w:val="en-US"/>
        </w:rPr>
        <w:t xml:space="preserve">. The increase of half a percentage </w:t>
      </w:r>
      <w:proofErr w:type="gramStart"/>
      <w:r w:rsidR="00D315F2" w:rsidRPr="00C82AFB">
        <w:rPr>
          <w:rFonts w:ascii="Arial" w:hAnsi="Arial" w:cs="Arial"/>
          <w:szCs w:val="22"/>
          <w:lang w:val="en-US"/>
        </w:rPr>
        <w:t>is not linked</w:t>
      </w:r>
      <w:proofErr w:type="gramEnd"/>
      <w:r w:rsidR="00D315F2" w:rsidRPr="00C82AFB">
        <w:rPr>
          <w:rFonts w:ascii="Arial" w:hAnsi="Arial" w:cs="Arial"/>
          <w:szCs w:val="22"/>
          <w:lang w:val="en-US"/>
        </w:rPr>
        <w:t xml:space="preserve"> to an increase in the cost of evaluation services but to a difficulty encountered at the beginning of each biennium. </w:t>
      </w:r>
      <w:r w:rsidR="00C33F34" w:rsidRPr="00C82AFB">
        <w:rPr>
          <w:rFonts w:ascii="Arial" w:hAnsi="Arial" w:cs="Arial"/>
          <w:szCs w:val="22"/>
          <w:lang w:val="en-US"/>
        </w:rPr>
        <w:t>The Secretary explained that e</w:t>
      </w:r>
      <w:r w:rsidR="00D315F2" w:rsidRPr="00C82AFB">
        <w:rPr>
          <w:rFonts w:ascii="Arial" w:hAnsi="Arial" w:cs="Arial"/>
          <w:szCs w:val="22"/>
          <w:lang w:val="en-US"/>
        </w:rPr>
        <w:t>arly in even years, the total amount of the contracts of members eligible for financial compensatio</w:t>
      </w:r>
      <w:r w:rsidR="00C33F34" w:rsidRPr="00C82AFB">
        <w:rPr>
          <w:rFonts w:ascii="Arial" w:hAnsi="Arial" w:cs="Arial"/>
          <w:szCs w:val="22"/>
          <w:lang w:val="en-US"/>
        </w:rPr>
        <w:t>n from the Evaluation Body needed</w:t>
      </w:r>
      <w:r w:rsidR="00D315F2" w:rsidRPr="00C82AFB">
        <w:rPr>
          <w:rFonts w:ascii="Arial" w:hAnsi="Arial" w:cs="Arial"/>
          <w:szCs w:val="22"/>
          <w:lang w:val="en-US"/>
        </w:rPr>
        <w:t xml:space="preserve"> to be available, even though payments </w:t>
      </w:r>
      <w:proofErr w:type="gramStart"/>
      <w:r w:rsidR="00C33F34" w:rsidRPr="00C82AFB">
        <w:rPr>
          <w:rFonts w:ascii="Arial" w:hAnsi="Arial" w:cs="Arial"/>
          <w:szCs w:val="22"/>
          <w:lang w:val="en-US"/>
        </w:rPr>
        <w:t xml:space="preserve">were </w:t>
      </w:r>
      <w:r w:rsidR="00D315F2" w:rsidRPr="00C82AFB">
        <w:rPr>
          <w:rFonts w:ascii="Arial" w:hAnsi="Arial" w:cs="Arial"/>
          <w:szCs w:val="22"/>
          <w:lang w:val="en-US"/>
        </w:rPr>
        <w:t>made</w:t>
      </w:r>
      <w:proofErr w:type="gramEnd"/>
      <w:r w:rsidR="00D315F2" w:rsidRPr="00C82AFB">
        <w:rPr>
          <w:rFonts w:ascii="Arial" w:hAnsi="Arial" w:cs="Arial"/>
          <w:szCs w:val="22"/>
          <w:lang w:val="en-US"/>
        </w:rPr>
        <w:t xml:space="preserve"> throughout the year. However, in even years, funds available at the beginning of the year correspond</w:t>
      </w:r>
      <w:r w:rsidR="00C33F34" w:rsidRPr="00C82AFB">
        <w:rPr>
          <w:rFonts w:ascii="Arial" w:hAnsi="Arial" w:cs="Arial"/>
          <w:szCs w:val="22"/>
          <w:lang w:val="en-US"/>
        </w:rPr>
        <w:t>ed</w:t>
      </w:r>
      <w:r w:rsidR="00D315F2" w:rsidRPr="00C82AFB">
        <w:rPr>
          <w:rFonts w:ascii="Arial" w:hAnsi="Arial" w:cs="Arial"/>
          <w:szCs w:val="22"/>
          <w:lang w:val="en-US"/>
        </w:rPr>
        <w:t xml:space="preserve"> to a quarter of the amount allocated for the previous biennium, pending the session of the General Assembly in June</w:t>
      </w:r>
      <w:r w:rsidR="00C33F34" w:rsidRPr="00C82AFB">
        <w:rPr>
          <w:rFonts w:ascii="Arial" w:hAnsi="Arial" w:cs="Arial"/>
          <w:szCs w:val="22"/>
          <w:lang w:val="en-US"/>
        </w:rPr>
        <w:t>, which decided</w:t>
      </w:r>
      <w:r w:rsidR="00D315F2" w:rsidRPr="00C82AFB">
        <w:rPr>
          <w:rFonts w:ascii="Arial" w:hAnsi="Arial" w:cs="Arial"/>
          <w:szCs w:val="22"/>
          <w:lang w:val="en-US"/>
        </w:rPr>
        <w:t xml:space="preserve"> on the allocation of the whole biennium. </w:t>
      </w:r>
      <w:r w:rsidR="00C33F34" w:rsidRPr="00C82AFB">
        <w:rPr>
          <w:rFonts w:ascii="Arial" w:hAnsi="Arial" w:cs="Arial"/>
          <w:szCs w:val="22"/>
          <w:lang w:val="en-US"/>
        </w:rPr>
        <w:t>T</w:t>
      </w:r>
      <w:r w:rsidR="00D315F2" w:rsidRPr="00C82AFB">
        <w:rPr>
          <w:rFonts w:ascii="Arial" w:hAnsi="Arial" w:cs="Arial"/>
          <w:szCs w:val="22"/>
          <w:lang w:val="en-US"/>
        </w:rPr>
        <w:t xml:space="preserve">herefore, a higher percentage </w:t>
      </w:r>
      <w:r w:rsidR="00C33F34" w:rsidRPr="00C82AFB">
        <w:rPr>
          <w:rFonts w:ascii="Arial" w:hAnsi="Arial" w:cs="Arial"/>
          <w:szCs w:val="22"/>
          <w:lang w:val="en-US"/>
        </w:rPr>
        <w:t xml:space="preserve">was </w:t>
      </w:r>
      <w:r w:rsidR="00D315F2" w:rsidRPr="00C82AFB">
        <w:rPr>
          <w:rFonts w:ascii="Arial" w:hAnsi="Arial" w:cs="Arial"/>
          <w:szCs w:val="22"/>
          <w:lang w:val="en-US"/>
        </w:rPr>
        <w:t xml:space="preserve">necessary to ensure that a quarter of the total allocation </w:t>
      </w:r>
      <w:r w:rsidR="00C33F34" w:rsidRPr="00C82AFB">
        <w:rPr>
          <w:rFonts w:ascii="Arial" w:hAnsi="Arial" w:cs="Arial"/>
          <w:szCs w:val="22"/>
          <w:lang w:val="en-US"/>
        </w:rPr>
        <w:t xml:space="preserve">was </w:t>
      </w:r>
      <w:r w:rsidR="00D315F2" w:rsidRPr="00C82AFB">
        <w:rPr>
          <w:rFonts w:ascii="Arial" w:hAnsi="Arial" w:cs="Arial"/>
          <w:szCs w:val="22"/>
          <w:lang w:val="en-US"/>
        </w:rPr>
        <w:t xml:space="preserve">sufficient to cover </w:t>
      </w:r>
      <w:r w:rsidR="00D315F2" w:rsidRPr="00C82AFB">
        <w:rPr>
          <w:rFonts w:ascii="Arial" w:hAnsi="Arial" w:cs="Arial"/>
          <w:i/>
          <w:szCs w:val="22"/>
          <w:lang w:val="en-US"/>
        </w:rPr>
        <w:t>all</w:t>
      </w:r>
      <w:r w:rsidR="00D315F2" w:rsidRPr="00C82AFB">
        <w:rPr>
          <w:rFonts w:ascii="Arial" w:hAnsi="Arial" w:cs="Arial"/>
          <w:szCs w:val="22"/>
          <w:lang w:val="en-US"/>
        </w:rPr>
        <w:t xml:space="preserve"> contracts in those even years for the sessions of the E</w:t>
      </w:r>
      <w:r w:rsidR="00C33F34" w:rsidRPr="00C82AFB">
        <w:rPr>
          <w:rFonts w:ascii="Arial" w:hAnsi="Arial" w:cs="Arial"/>
          <w:szCs w:val="22"/>
          <w:lang w:val="en-US"/>
        </w:rPr>
        <w:t>valuation Bodies. Under line number 8, the ‘</w:t>
      </w:r>
      <w:r w:rsidR="00D315F2" w:rsidRPr="00C82AFB">
        <w:rPr>
          <w:rFonts w:ascii="Arial" w:hAnsi="Arial" w:cs="Arial"/>
          <w:bCs/>
          <w:szCs w:val="22"/>
          <w:lang w:val="en-US"/>
        </w:rPr>
        <w:t>Reserve Fund to meet requests for assista</w:t>
      </w:r>
      <w:r w:rsidR="00C33F34" w:rsidRPr="00C82AFB">
        <w:rPr>
          <w:rFonts w:ascii="Arial" w:hAnsi="Arial" w:cs="Arial"/>
          <w:bCs/>
          <w:szCs w:val="22"/>
          <w:lang w:val="en-US"/>
        </w:rPr>
        <w:t>nce in cases of extreme urgency’,</w:t>
      </w:r>
      <w:r w:rsidR="00C33F34" w:rsidRPr="00C82AFB">
        <w:rPr>
          <w:rFonts w:ascii="Arial" w:hAnsi="Arial" w:cs="Arial"/>
          <w:szCs w:val="22"/>
          <w:lang w:val="en-US"/>
        </w:rPr>
        <w:t xml:space="preserve"> t</w:t>
      </w:r>
      <w:r w:rsidR="00D315F2" w:rsidRPr="00C82AFB">
        <w:rPr>
          <w:rFonts w:ascii="Arial" w:hAnsi="Arial" w:cs="Arial"/>
          <w:szCs w:val="22"/>
          <w:lang w:val="en-US"/>
        </w:rPr>
        <w:t>h</w:t>
      </w:r>
      <w:r w:rsidR="00C33F34" w:rsidRPr="00C82AFB">
        <w:rPr>
          <w:rFonts w:ascii="Arial" w:hAnsi="Arial" w:cs="Arial"/>
          <w:szCs w:val="22"/>
          <w:lang w:val="en-US"/>
        </w:rPr>
        <w:t>e Committee proposed</w:t>
      </w:r>
      <w:r w:rsidR="00D315F2" w:rsidRPr="00C82AFB">
        <w:rPr>
          <w:rFonts w:ascii="Arial" w:hAnsi="Arial" w:cs="Arial"/>
          <w:szCs w:val="22"/>
          <w:lang w:val="en-US"/>
        </w:rPr>
        <w:t xml:space="preserve"> transfer</w:t>
      </w:r>
      <w:r w:rsidR="00207F32" w:rsidRPr="00C82AFB">
        <w:rPr>
          <w:rFonts w:ascii="Arial" w:hAnsi="Arial" w:cs="Arial"/>
          <w:szCs w:val="22"/>
          <w:lang w:val="en-US"/>
        </w:rPr>
        <w:t>ring</w:t>
      </w:r>
      <w:r w:rsidR="00D315F2" w:rsidRPr="00C82AFB">
        <w:rPr>
          <w:rFonts w:ascii="Arial" w:hAnsi="Arial" w:cs="Arial"/>
          <w:szCs w:val="22"/>
          <w:lang w:val="en-US"/>
        </w:rPr>
        <w:t xml:space="preserve"> to the Reserve Fund only</w:t>
      </w:r>
      <w:r w:rsidR="00C33F34" w:rsidRPr="00C82AFB">
        <w:rPr>
          <w:rFonts w:ascii="Arial" w:hAnsi="Arial" w:cs="Arial"/>
          <w:szCs w:val="22"/>
          <w:lang w:val="en-US"/>
        </w:rPr>
        <w:t xml:space="preserve"> the amount needed to reach US$1 million. In this case</w:t>
      </w:r>
      <w:r w:rsidR="00207F32" w:rsidRPr="00C82AFB">
        <w:rPr>
          <w:rFonts w:ascii="Arial" w:hAnsi="Arial" w:cs="Arial"/>
          <w:szCs w:val="22"/>
          <w:lang w:val="en-US"/>
        </w:rPr>
        <w:t>,</w:t>
      </w:r>
      <w:r w:rsidR="00C33F34" w:rsidRPr="00C82AFB">
        <w:rPr>
          <w:rFonts w:ascii="Arial" w:hAnsi="Arial" w:cs="Arial"/>
          <w:szCs w:val="22"/>
          <w:lang w:val="en-US"/>
        </w:rPr>
        <w:t xml:space="preserve"> US</w:t>
      </w:r>
      <w:r w:rsidR="00D315F2" w:rsidRPr="00C82AFB">
        <w:rPr>
          <w:rFonts w:ascii="Arial" w:hAnsi="Arial" w:cs="Arial"/>
          <w:szCs w:val="22"/>
          <w:lang w:val="en-US"/>
        </w:rPr>
        <w:t xml:space="preserve">$24,190 </w:t>
      </w:r>
      <w:proofErr w:type="gramStart"/>
      <w:r w:rsidR="00C33F34" w:rsidRPr="00C82AFB">
        <w:rPr>
          <w:rFonts w:ascii="Arial" w:hAnsi="Arial" w:cs="Arial"/>
          <w:szCs w:val="22"/>
          <w:lang w:val="en-US"/>
        </w:rPr>
        <w:t>was needed</w:t>
      </w:r>
      <w:proofErr w:type="gramEnd"/>
      <w:r w:rsidR="00C33F34" w:rsidRPr="00C82AFB">
        <w:rPr>
          <w:rFonts w:ascii="Arial" w:hAnsi="Arial" w:cs="Arial"/>
          <w:szCs w:val="22"/>
          <w:lang w:val="en-US"/>
        </w:rPr>
        <w:t xml:space="preserve"> to reach US</w:t>
      </w:r>
      <w:r w:rsidR="00D315F2" w:rsidRPr="00C82AFB">
        <w:rPr>
          <w:rFonts w:ascii="Arial" w:hAnsi="Arial" w:cs="Arial"/>
          <w:szCs w:val="22"/>
          <w:lang w:val="en-US"/>
        </w:rPr>
        <w:t xml:space="preserve">$1 million and </w:t>
      </w:r>
      <w:r w:rsidR="00C33F34" w:rsidRPr="00C82AFB">
        <w:rPr>
          <w:rFonts w:ascii="Arial" w:hAnsi="Arial" w:cs="Arial"/>
          <w:szCs w:val="22"/>
          <w:lang w:val="en-US"/>
        </w:rPr>
        <w:t xml:space="preserve">thus </w:t>
      </w:r>
      <w:r w:rsidR="00D315F2" w:rsidRPr="00C82AFB">
        <w:rPr>
          <w:rFonts w:ascii="Arial" w:hAnsi="Arial" w:cs="Arial"/>
          <w:szCs w:val="22"/>
          <w:lang w:val="en-US"/>
        </w:rPr>
        <w:t xml:space="preserve">no longer </w:t>
      </w:r>
      <w:r w:rsidR="00C33F34" w:rsidRPr="00C82AFB">
        <w:rPr>
          <w:rFonts w:ascii="Arial" w:hAnsi="Arial" w:cs="Arial"/>
          <w:szCs w:val="22"/>
          <w:lang w:val="en-US"/>
        </w:rPr>
        <w:t xml:space="preserve">needed to be a </w:t>
      </w:r>
      <w:r w:rsidR="00D315F2" w:rsidRPr="00C82AFB">
        <w:rPr>
          <w:rFonts w:ascii="Arial" w:hAnsi="Arial" w:cs="Arial"/>
          <w:szCs w:val="22"/>
          <w:lang w:val="en-US"/>
        </w:rPr>
        <w:t>fix</w:t>
      </w:r>
      <w:r w:rsidR="00C33F34" w:rsidRPr="00C82AFB">
        <w:rPr>
          <w:rFonts w:ascii="Arial" w:hAnsi="Arial" w:cs="Arial"/>
          <w:szCs w:val="22"/>
          <w:lang w:val="en-US"/>
        </w:rPr>
        <w:t>ed</w:t>
      </w:r>
      <w:r w:rsidR="00D315F2" w:rsidRPr="00C82AFB">
        <w:rPr>
          <w:rFonts w:ascii="Arial" w:hAnsi="Arial" w:cs="Arial"/>
          <w:szCs w:val="22"/>
          <w:lang w:val="en-US"/>
        </w:rPr>
        <w:t xml:space="preserve"> percentage. Considering that this reserve </w:t>
      </w:r>
      <w:proofErr w:type="gramStart"/>
      <w:r w:rsidR="00D315F2" w:rsidRPr="00C82AFB">
        <w:rPr>
          <w:rFonts w:ascii="Arial" w:hAnsi="Arial" w:cs="Arial"/>
          <w:szCs w:val="22"/>
          <w:lang w:val="en-US"/>
        </w:rPr>
        <w:t>would be tapped</w:t>
      </w:r>
      <w:proofErr w:type="gramEnd"/>
      <w:r w:rsidR="00D315F2" w:rsidRPr="00C82AFB">
        <w:rPr>
          <w:rFonts w:ascii="Arial" w:hAnsi="Arial" w:cs="Arial"/>
          <w:szCs w:val="22"/>
          <w:lang w:val="en-US"/>
        </w:rPr>
        <w:t xml:space="preserve"> for emergency assistance </w:t>
      </w:r>
      <w:r w:rsidR="00D315F2" w:rsidRPr="00C82AFB">
        <w:rPr>
          <w:rFonts w:ascii="Arial" w:hAnsi="Arial" w:cs="Arial"/>
          <w:i/>
          <w:szCs w:val="22"/>
          <w:lang w:val="en-US"/>
        </w:rPr>
        <w:t>only</w:t>
      </w:r>
      <w:r w:rsidR="00C33F34" w:rsidRPr="00C82AFB">
        <w:rPr>
          <w:rFonts w:ascii="Arial" w:hAnsi="Arial" w:cs="Arial"/>
          <w:i/>
          <w:szCs w:val="22"/>
          <w:lang w:val="en-US"/>
        </w:rPr>
        <w:t>,</w:t>
      </w:r>
      <w:r w:rsidR="00D315F2" w:rsidRPr="00C82AFB">
        <w:rPr>
          <w:rFonts w:ascii="Arial" w:hAnsi="Arial" w:cs="Arial"/>
          <w:szCs w:val="22"/>
          <w:lang w:val="en-US"/>
        </w:rPr>
        <w:t xml:space="preserve"> when funds </w:t>
      </w:r>
      <w:r w:rsidR="00C33F34" w:rsidRPr="00C82AFB">
        <w:rPr>
          <w:rFonts w:ascii="Arial" w:hAnsi="Arial" w:cs="Arial"/>
          <w:szCs w:val="22"/>
          <w:lang w:val="en-US"/>
        </w:rPr>
        <w:t xml:space="preserve">were </w:t>
      </w:r>
      <w:r w:rsidR="00D315F2" w:rsidRPr="00C82AFB">
        <w:rPr>
          <w:rFonts w:ascii="Arial" w:hAnsi="Arial" w:cs="Arial"/>
          <w:szCs w:val="22"/>
          <w:lang w:val="en-US"/>
        </w:rPr>
        <w:t xml:space="preserve">no longer available </w:t>
      </w:r>
      <w:r w:rsidR="00C33F34" w:rsidRPr="00C82AFB">
        <w:rPr>
          <w:rFonts w:ascii="Arial" w:hAnsi="Arial" w:cs="Arial"/>
          <w:szCs w:val="22"/>
          <w:lang w:val="en-US"/>
        </w:rPr>
        <w:t xml:space="preserve">under </w:t>
      </w:r>
      <w:r w:rsidR="00D315F2" w:rsidRPr="00C82AFB">
        <w:rPr>
          <w:rFonts w:ascii="Arial" w:hAnsi="Arial" w:cs="Arial"/>
          <w:szCs w:val="22"/>
          <w:lang w:val="en-US"/>
        </w:rPr>
        <w:t>budget line 1, the Commi</w:t>
      </w:r>
      <w:r w:rsidR="00C33F34" w:rsidRPr="00C82AFB">
        <w:rPr>
          <w:rFonts w:ascii="Arial" w:hAnsi="Arial" w:cs="Arial"/>
          <w:szCs w:val="22"/>
          <w:lang w:val="en-US"/>
        </w:rPr>
        <w:t>ttee felt that a reserve of US</w:t>
      </w:r>
      <w:r w:rsidR="00D315F2" w:rsidRPr="00C82AFB">
        <w:rPr>
          <w:rFonts w:ascii="Arial" w:hAnsi="Arial" w:cs="Arial"/>
          <w:szCs w:val="22"/>
          <w:lang w:val="en-US"/>
        </w:rPr>
        <w:t xml:space="preserve">$1 million </w:t>
      </w:r>
      <w:r w:rsidR="00C33F34" w:rsidRPr="00C82AFB">
        <w:rPr>
          <w:rFonts w:ascii="Arial" w:hAnsi="Arial" w:cs="Arial"/>
          <w:szCs w:val="22"/>
          <w:lang w:val="en-US"/>
        </w:rPr>
        <w:t xml:space="preserve">was </w:t>
      </w:r>
      <w:r w:rsidR="00D315F2" w:rsidRPr="00C82AFB">
        <w:rPr>
          <w:rFonts w:ascii="Arial" w:hAnsi="Arial" w:cs="Arial"/>
          <w:szCs w:val="22"/>
          <w:lang w:val="en-US"/>
        </w:rPr>
        <w:t>a reasonable safety margin.</w:t>
      </w:r>
    </w:p>
    <w:p w14:paraId="6179E99E" w14:textId="75C406CD" w:rsidR="00D315F2" w:rsidRPr="00C82AFB" w:rsidRDefault="00C33F34" w:rsidP="002A114F">
      <w:pPr>
        <w:widowControl w:val="0"/>
        <w:numPr>
          <w:ilvl w:val="0"/>
          <w:numId w:val="14"/>
        </w:numPr>
        <w:suppressAutoHyphens/>
        <w:autoSpaceDE w:val="0"/>
        <w:ind w:left="709" w:hanging="709"/>
        <w:jc w:val="both"/>
        <w:rPr>
          <w:rFonts w:ascii="Arial" w:hAnsi="Arial" w:cs="Arial"/>
          <w:szCs w:val="22"/>
          <w:lang w:val="en-US"/>
        </w:rPr>
      </w:pPr>
      <w:r w:rsidRPr="00C82AFB">
        <w:rPr>
          <w:rFonts w:ascii="Arial" w:hAnsi="Arial" w:cs="Arial"/>
          <w:szCs w:val="22"/>
          <w:lang w:val="en-US"/>
        </w:rPr>
        <w:t>Turning to the section on ‘</w:t>
      </w:r>
      <w:r w:rsidR="00D315F2" w:rsidRPr="00C82AFB">
        <w:rPr>
          <w:rFonts w:ascii="Arial" w:hAnsi="Arial" w:cs="Arial"/>
          <w:szCs w:val="22"/>
          <w:lang w:val="en-US"/>
        </w:rPr>
        <w:t>Prospects for future budget cycles</w:t>
      </w:r>
      <w:r w:rsidRPr="00C82AFB">
        <w:rPr>
          <w:rFonts w:ascii="Arial" w:hAnsi="Arial" w:cs="Arial"/>
          <w:szCs w:val="22"/>
          <w:lang w:val="en-US"/>
        </w:rPr>
        <w:t>’</w:t>
      </w:r>
      <w:r w:rsidR="00D315F2" w:rsidRPr="00C82AFB">
        <w:rPr>
          <w:rFonts w:ascii="Arial" w:hAnsi="Arial" w:cs="Arial"/>
          <w:szCs w:val="22"/>
          <w:lang w:val="en-US"/>
        </w:rPr>
        <w:t xml:space="preserve">, </w:t>
      </w:r>
      <w:r w:rsidRPr="00C82AFB">
        <w:rPr>
          <w:rFonts w:ascii="Arial" w:hAnsi="Arial" w:cs="Arial"/>
          <w:szCs w:val="22"/>
          <w:lang w:val="en-US"/>
        </w:rPr>
        <w:t xml:space="preserve">the </w:t>
      </w:r>
      <w:r w:rsidRPr="00C82AFB">
        <w:rPr>
          <w:rFonts w:ascii="Arial" w:hAnsi="Arial" w:cs="Arial"/>
          <w:b/>
          <w:szCs w:val="22"/>
          <w:lang w:val="en-US"/>
        </w:rPr>
        <w:t>Secretary</w:t>
      </w:r>
      <w:r w:rsidRPr="00C82AFB">
        <w:rPr>
          <w:rFonts w:ascii="Arial" w:hAnsi="Arial" w:cs="Arial"/>
          <w:szCs w:val="22"/>
          <w:lang w:val="en-US"/>
        </w:rPr>
        <w:t xml:space="preserve"> </w:t>
      </w:r>
      <w:r w:rsidR="008A2F0C" w:rsidRPr="00C82AFB">
        <w:rPr>
          <w:rFonts w:ascii="Arial" w:hAnsi="Arial" w:cs="Arial"/>
          <w:szCs w:val="22"/>
          <w:lang w:val="en-US"/>
        </w:rPr>
        <w:t xml:space="preserve">further </w:t>
      </w:r>
      <w:r w:rsidRPr="00C82AFB">
        <w:rPr>
          <w:rFonts w:ascii="Arial" w:hAnsi="Arial" w:cs="Arial"/>
          <w:szCs w:val="22"/>
          <w:lang w:val="en-US"/>
        </w:rPr>
        <w:t xml:space="preserve">explained that </w:t>
      </w:r>
      <w:r w:rsidR="00D315F2" w:rsidRPr="00C82AFB">
        <w:rPr>
          <w:rFonts w:ascii="Arial" w:hAnsi="Arial" w:cs="Arial"/>
          <w:szCs w:val="22"/>
          <w:lang w:val="en-US"/>
        </w:rPr>
        <w:t xml:space="preserve">this was an overview of the draft plan as proposed by the Committee per budget line. </w:t>
      </w:r>
      <w:r w:rsidR="008A2F0C" w:rsidRPr="00C82AFB">
        <w:rPr>
          <w:rFonts w:ascii="Arial" w:hAnsi="Arial" w:cs="Arial"/>
          <w:szCs w:val="22"/>
          <w:lang w:val="en-US"/>
        </w:rPr>
        <w:t xml:space="preserve">In order to see what the </w:t>
      </w:r>
      <w:r w:rsidR="00D315F2" w:rsidRPr="00C82AFB">
        <w:rPr>
          <w:rFonts w:ascii="Arial" w:hAnsi="Arial" w:cs="Arial"/>
          <w:szCs w:val="22"/>
          <w:lang w:val="en-US"/>
        </w:rPr>
        <w:t xml:space="preserve">plan </w:t>
      </w:r>
      <w:r w:rsidR="008A2F0C" w:rsidRPr="00C82AFB">
        <w:rPr>
          <w:rFonts w:ascii="Arial" w:hAnsi="Arial" w:cs="Arial"/>
          <w:szCs w:val="22"/>
          <w:lang w:val="en-US"/>
        </w:rPr>
        <w:t>might mean in a larger context, the Secretary remarked that i</w:t>
      </w:r>
      <w:r w:rsidR="00D315F2" w:rsidRPr="00C82AFB">
        <w:rPr>
          <w:rFonts w:ascii="Arial" w:hAnsi="Arial" w:cs="Arial"/>
          <w:szCs w:val="22"/>
          <w:lang w:val="en-US"/>
        </w:rPr>
        <w:t>n every previous bien</w:t>
      </w:r>
      <w:r w:rsidR="008A2F0C" w:rsidRPr="00C82AFB">
        <w:rPr>
          <w:rFonts w:ascii="Arial" w:hAnsi="Arial" w:cs="Arial"/>
          <w:szCs w:val="22"/>
          <w:lang w:val="en-US"/>
        </w:rPr>
        <w:t>nium, the income to the Fund had</w:t>
      </w:r>
      <w:r w:rsidR="00D315F2" w:rsidRPr="00C82AFB">
        <w:rPr>
          <w:rFonts w:ascii="Arial" w:hAnsi="Arial" w:cs="Arial"/>
          <w:szCs w:val="22"/>
          <w:lang w:val="en-US"/>
        </w:rPr>
        <w:t xml:space="preserve"> exceeded expenditures and the balanc</w:t>
      </w:r>
      <w:r w:rsidR="008A2F0C" w:rsidRPr="00C82AFB">
        <w:rPr>
          <w:rFonts w:ascii="Arial" w:hAnsi="Arial" w:cs="Arial"/>
          <w:szCs w:val="22"/>
          <w:lang w:val="en-US"/>
        </w:rPr>
        <w:t>e at the end of the biennium had</w:t>
      </w:r>
      <w:r w:rsidR="00D315F2" w:rsidRPr="00C82AFB">
        <w:rPr>
          <w:rFonts w:ascii="Arial" w:hAnsi="Arial" w:cs="Arial"/>
          <w:szCs w:val="22"/>
          <w:lang w:val="en-US"/>
        </w:rPr>
        <w:t xml:space="preserve"> grown steadily. However, the implementation capacity of the Secretariat </w:t>
      </w:r>
      <w:r w:rsidR="008A2F0C" w:rsidRPr="00C82AFB">
        <w:rPr>
          <w:rFonts w:ascii="Arial" w:hAnsi="Arial" w:cs="Arial"/>
          <w:szCs w:val="22"/>
          <w:lang w:val="en-US"/>
        </w:rPr>
        <w:t xml:space="preserve">was </w:t>
      </w:r>
      <w:r w:rsidR="00D315F2" w:rsidRPr="00C82AFB">
        <w:rPr>
          <w:rFonts w:ascii="Arial" w:hAnsi="Arial" w:cs="Arial"/>
          <w:szCs w:val="22"/>
          <w:lang w:val="en-US"/>
        </w:rPr>
        <w:t xml:space="preserve">stable so that the increase in the balance of the Fund </w:t>
      </w:r>
      <w:r w:rsidR="008A2F0C" w:rsidRPr="00C82AFB">
        <w:rPr>
          <w:rFonts w:ascii="Arial" w:hAnsi="Arial" w:cs="Arial"/>
          <w:szCs w:val="22"/>
          <w:lang w:val="en-US"/>
        </w:rPr>
        <w:t xml:space="preserve">did </w:t>
      </w:r>
      <w:r w:rsidR="00D315F2" w:rsidRPr="00C82AFB">
        <w:rPr>
          <w:rFonts w:ascii="Arial" w:hAnsi="Arial" w:cs="Arial"/>
          <w:szCs w:val="22"/>
          <w:lang w:val="en-US"/>
        </w:rPr>
        <w:t xml:space="preserve">not grow from one biennium to another. </w:t>
      </w:r>
      <w:r w:rsidR="00207F32" w:rsidRPr="00C82AFB">
        <w:rPr>
          <w:rFonts w:ascii="Arial" w:hAnsi="Arial" w:cs="Arial"/>
          <w:szCs w:val="22"/>
          <w:lang w:val="en-US"/>
        </w:rPr>
        <w:t xml:space="preserve">Moreover, </w:t>
      </w:r>
      <w:r w:rsidR="00D315F2" w:rsidRPr="00C82AFB">
        <w:rPr>
          <w:rFonts w:ascii="Arial" w:hAnsi="Arial" w:cs="Arial"/>
          <w:szCs w:val="22"/>
          <w:lang w:val="en-US"/>
        </w:rPr>
        <w:t xml:space="preserve">there </w:t>
      </w:r>
      <w:r w:rsidR="001C09DA" w:rsidRPr="00C82AFB">
        <w:rPr>
          <w:rFonts w:ascii="Arial" w:hAnsi="Arial" w:cs="Arial"/>
          <w:szCs w:val="22"/>
          <w:lang w:val="en-US"/>
        </w:rPr>
        <w:t>were</w:t>
      </w:r>
      <w:r w:rsidR="00D315F2" w:rsidRPr="00C82AFB">
        <w:rPr>
          <w:rFonts w:ascii="Arial" w:hAnsi="Arial" w:cs="Arial"/>
          <w:szCs w:val="22"/>
          <w:lang w:val="en-US"/>
        </w:rPr>
        <w:t xml:space="preserve"> two factors that la</w:t>
      </w:r>
      <w:r w:rsidR="008A2F0C" w:rsidRPr="00C82AFB">
        <w:rPr>
          <w:rFonts w:ascii="Arial" w:hAnsi="Arial" w:cs="Arial"/>
          <w:szCs w:val="22"/>
          <w:lang w:val="en-US"/>
        </w:rPr>
        <w:t xml:space="preserve">rgely explain this situation: </w:t>
      </w:r>
      <w:proofErr w:type="spellStart"/>
      <w:r w:rsidR="008A2F0C" w:rsidRPr="00C82AFB">
        <w:rPr>
          <w:rFonts w:ascii="Arial" w:hAnsi="Arial" w:cs="Arial"/>
          <w:szCs w:val="22"/>
          <w:lang w:val="en-US"/>
        </w:rPr>
        <w:t>i</w:t>
      </w:r>
      <w:proofErr w:type="spellEnd"/>
      <w:r w:rsidR="008A2F0C" w:rsidRPr="00C82AFB">
        <w:rPr>
          <w:rFonts w:ascii="Arial" w:hAnsi="Arial" w:cs="Arial"/>
          <w:szCs w:val="22"/>
          <w:lang w:val="en-US"/>
        </w:rPr>
        <w:t xml:space="preserve">) </w:t>
      </w:r>
      <w:r w:rsidR="00D315F2" w:rsidRPr="00C82AFB">
        <w:rPr>
          <w:rFonts w:ascii="Arial" w:hAnsi="Arial" w:cs="Arial"/>
          <w:szCs w:val="22"/>
          <w:lang w:val="en-US"/>
        </w:rPr>
        <w:t xml:space="preserve">States Parties </w:t>
      </w:r>
      <w:r w:rsidR="00207F32" w:rsidRPr="00C82AFB">
        <w:rPr>
          <w:rFonts w:ascii="Arial" w:hAnsi="Arial" w:cs="Arial"/>
          <w:szCs w:val="22"/>
          <w:lang w:val="en-US"/>
        </w:rPr>
        <w:t xml:space="preserve">had </w:t>
      </w:r>
      <w:r w:rsidR="00D315F2" w:rsidRPr="00C82AFB">
        <w:rPr>
          <w:rFonts w:ascii="Arial" w:hAnsi="Arial" w:cs="Arial"/>
          <w:szCs w:val="22"/>
          <w:lang w:val="en-US"/>
        </w:rPr>
        <w:t xml:space="preserve">been contributing to the Fund since the Convention entered into force in 2006, while the </w:t>
      </w:r>
      <w:r w:rsidR="00207F32" w:rsidRPr="00C82AFB">
        <w:rPr>
          <w:rFonts w:ascii="Arial" w:hAnsi="Arial" w:cs="Arial"/>
          <w:szCs w:val="22"/>
          <w:lang w:val="en-US"/>
        </w:rPr>
        <w:t>I</w:t>
      </w:r>
      <w:r w:rsidR="00D315F2" w:rsidRPr="00C82AFB">
        <w:rPr>
          <w:rFonts w:ascii="Arial" w:hAnsi="Arial" w:cs="Arial"/>
          <w:szCs w:val="22"/>
          <w:lang w:val="en-US"/>
        </w:rPr>
        <w:t xml:space="preserve">nternational </w:t>
      </w:r>
      <w:r w:rsidR="00207F32" w:rsidRPr="00C82AFB">
        <w:rPr>
          <w:rFonts w:ascii="Arial" w:hAnsi="Arial" w:cs="Arial"/>
          <w:szCs w:val="22"/>
          <w:lang w:val="en-US"/>
        </w:rPr>
        <w:t>A</w:t>
      </w:r>
      <w:r w:rsidR="00D315F2" w:rsidRPr="00C82AFB">
        <w:rPr>
          <w:rFonts w:ascii="Arial" w:hAnsi="Arial" w:cs="Arial"/>
          <w:szCs w:val="22"/>
          <w:lang w:val="en-US"/>
        </w:rPr>
        <w:t xml:space="preserve">ssistance mechanism </w:t>
      </w:r>
      <w:proofErr w:type="gramStart"/>
      <w:r w:rsidR="00207F32" w:rsidRPr="00C82AFB">
        <w:rPr>
          <w:rFonts w:ascii="Arial" w:hAnsi="Arial" w:cs="Arial"/>
          <w:szCs w:val="22"/>
          <w:lang w:val="en-US"/>
        </w:rPr>
        <w:t xml:space="preserve">had only been </w:t>
      </w:r>
      <w:r w:rsidR="00D315F2" w:rsidRPr="00C82AFB">
        <w:rPr>
          <w:rFonts w:ascii="Arial" w:hAnsi="Arial" w:cs="Arial"/>
          <w:szCs w:val="22"/>
          <w:lang w:val="en-US"/>
        </w:rPr>
        <w:t>established</w:t>
      </w:r>
      <w:proofErr w:type="gramEnd"/>
      <w:r w:rsidR="00D315F2" w:rsidRPr="00C82AFB">
        <w:rPr>
          <w:rFonts w:ascii="Arial" w:hAnsi="Arial" w:cs="Arial"/>
          <w:szCs w:val="22"/>
          <w:lang w:val="en-US"/>
        </w:rPr>
        <w:t xml:space="preserve"> in 2008. The first requests for assistance </w:t>
      </w:r>
      <w:proofErr w:type="gramStart"/>
      <w:r w:rsidR="00D315F2" w:rsidRPr="00C82AFB">
        <w:rPr>
          <w:rFonts w:ascii="Arial" w:hAnsi="Arial" w:cs="Arial"/>
          <w:szCs w:val="22"/>
          <w:lang w:val="en-US"/>
        </w:rPr>
        <w:t xml:space="preserve">were </w:t>
      </w:r>
      <w:r w:rsidR="008A2F0C" w:rsidRPr="00C82AFB">
        <w:rPr>
          <w:rFonts w:ascii="Arial" w:hAnsi="Arial" w:cs="Arial"/>
          <w:szCs w:val="22"/>
          <w:lang w:val="en-US"/>
        </w:rPr>
        <w:t xml:space="preserve">thus </w:t>
      </w:r>
      <w:r w:rsidR="00D315F2" w:rsidRPr="00C82AFB">
        <w:rPr>
          <w:rFonts w:ascii="Arial" w:hAnsi="Arial" w:cs="Arial"/>
          <w:szCs w:val="22"/>
          <w:lang w:val="en-US"/>
        </w:rPr>
        <w:t>presented</w:t>
      </w:r>
      <w:proofErr w:type="gramEnd"/>
      <w:r w:rsidR="00D315F2" w:rsidRPr="00C82AFB">
        <w:rPr>
          <w:rFonts w:ascii="Arial" w:hAnsi="Arial" w:cs="Arial"/>
          <w:szCs w:val="22"/>
          <w:lang w:val="en-US"/>
        </w:rPr>
        <w:t xml:space="preserve"> to the Committee in 2009 and implementation began in 2010. </w:t>
      </w:r>
      <w:r w:rsidR="008A2F0C" w:rsidRPr="00C82AFB">
        <w:rPr>
          <w:rFonts w:ascii="Arial" w:hAnsi="Arial" w:cs="Arial"/>
          <w:szCs w:val="22"/>
          <w:lang w:val="en-US"/>
        </w:rPr>
        <w:t>As a result, t</w:t>
      </w:r>
      <w:r w:rsidR="00D315F2" w:rsidRPr="00C82AFB">
        <w:rPr>
          <w:rFonts w:ascii="Arial" w:hAnsi="Arial" w:cs="Arial"/>
          <w:szCs w:val="22"/>
          <w:lang w:val="en-US"/>
        </w:rPr>
        <w:t xml:space="preserve">here </w:t>
      </w:r>
      <w:r w:rsidR="00207F32" w:rsidRPr="00C82AFB">
        <w:rPr>
          <w:rFonts w:ascii="Arial" w:hAnsi="Arial" w:cs="Arial"/>
          <w:szCs w:val="22"/>
          <w:lang w:val="en-US"/>
        </w:rPr>
        <w:t>had been</w:t>
      </w:r>
      <w:r w:rsidR="00D315F2" w:rsidRPr="00C82AFB">
        <w:rPr>
          <w:rFonts w:ascii="Arial" w:hAnsi="Arial" w:cs="Arial"/>
          <w:szCs w:val="22"/>
          <w:lang w:val="en-US"/>
        </w:rPr>
        <w:t xml:space="preserve"> a steady accumulation of income </w:t>
      </w:r>
      <w:r w:rsidR="00D315F2" w:rsidRPr="00C82AFB">
        <w:rPr>
          <w:rFonts w:ascii="Arial" w:hAnsi="Arial" w:cs="Arial"/>
          <w:szCs w:val="22"/>
          <w:lang w:val="en-US"/>
        </w:rPr>
        <w:lastRenderedPageBreak/>
        <w:t xml:space="preserve">for four years before expenditures got underway in earnest. In accordance with the Operational Directives, the resources of the Fund “shall be used primarily for granting international assistance”. The rate of utilization of such funds </w:t>
      </w:r>
      <w:r w:rsidR="00D315F2" w:rsidRPr="00C82AFB">
        <w:rPr>
          <w:rFonts w:ascii="Arial" w:hAnsi="Arial" w:cs="Arial"/>
          <w:i/>
          <w:szCs w:val="22"/>
          <w:lang w:val="en-US"/>
        </w:rPr>
        <w:t>depends</w:t>
      </w:r>
      <w:r w:rsidR="00D315F2" w:rsidRPr="00C82AFB">
        <w:rPr>
          <w:rFonts w:ascii="Arial" w:hAnsi="Arial" w:cs="Arial"/>
          <w:szCs w:val="22"/>
          <w:lang w:val="en-US"/>
        </w:rPr>
        <w:t xml:space="preserve"> in the first place on the number of requests submitted by States Parties and approved by the Committee or its Bureau. </w:t>
      </w:r>
      <w:r w:rsidR="008A2F0C" w:rsidRPr="00C82AFB">
        <w:rPr>
          <w:rFonts w:ascii="Arial" w:hAnsi="Arial" w:cs="Arial"/>
          <w:szCs w:val="22"/>
          <w:lang w:val="en-US"/>
        </w:rPr>
        <w:t xml:space="preserve">The Secretariat </w:t>
      </w:r>
      <w:r w:rsidR="008A2F0C" w:rsidRPr="00C82AFB">
        <w:rPr>
          <w:rStyle w:val="hps"/>
          <w:rFonts w:ascii="Arial" w:hAnsi="Arial" w:cs="Arial"/>
          <w:szCs w:val="22"/>
          <w:lang w:val="en-US"/>
        </w:rPr>
        <w:t xml:space="preserve">was naturally </w:t>
      </w:r>
      <w:r w:rsidR="00D315F2" w:rsidRPr="00C82AFB">
        <w:rPr>
          <w:rStyle w:val="hps"/>
          <w:rFonts w:ascii="Arial" w:hAnsi="Arial" w:cs="Arial"/>
          <w:szCs w:val="22"/>
          <w:lang w:val="en-US"/>
        </w:rPr>
        <w:t>concerned about the paradox of having available funding</w:t>
      </w:r>
      <w:r w:rsidR="008A2F0C" w:rsidRPr="00C82AFB">
        <w:rPr>
          <w:rStyle w:val="hps"/>
          <w:rFonts w:ascii="Arial" w:hAnsi="Arial" w:cs="Arial"/>
          <w:szCs w:val="22"/>
          <w:lang w:val="en-US"/>
        </w:rPr>
        <w:t>,</w:t>
      </w:r>
      <w:r w:rsidR="00D315F2" w:rsidRPr="00C82AFB">
        <w:rPr>
          <w:rStyle w:val="hps"/>
          <w:rFonts w:ascii="Arial" w:hAnsi="Arial" w:cs="Arial"/>
          <w:szCs w:val="22"/>
          <w:lang w:val="en-US"/>
        </w:rPr>
        <w:t xml:space="preserve"> which </w:t>
      </w:r>
      <w:proofErr w:type="gramStart"/>
      <w:r w:rsidR="008A2F0C" w:rsidRPr="00C82AFB">
        <w:rPr>
          <w:rStyle w:val="hps"/>
          <w:rFonts w:ascii="Arial" w:hAnsi="Arial" w:cs="Arial"/>
          <w:szCs w:val="22"/>
          <w:lang w:val="en-US"/>
        </w:rPr>
        <w:t xml:space="preserve">was </w:t>
      </w:r>
      <w:r w:rsidR="00D315F2" w:rsidRPr="00C82AFB">
        <w:rPr>
          <w:rStyle w:val="hps"/>
          <w:rFonts w:ascii="Arial" w:hAnsi="Arial" w:cs="Arial"/>
          <w:szCs w:val="22"/>
          <w:lang w:val="en-US"/>
        </w:rPr>
        <w:t>not being used</w:t>
      </w:r>
      <w:proofErr w:type="gramEnd"/>
      <w:r w:rsidR="008A2F0C" w:rsidRPr="00C82AFB">
        <w:rPr>
          <w:rStyle w:val="hps"/>
          <w:rFonts w:ascii="Arial" w:hAnsi="Arial" w:cs="Arial"/>
          <w:szCs w:val="22"/>
          <w:lang w:val="en-US"/>
        </w:rPr>
        <w:t>,</w:t>
      </w:r>
      <w:r w:rsidR="00D315F2" w:rsidRPr="00C82AFB">
        <w:rPr>
          <w:rStyle w:val="hps"/>
          <w:rFonts w:ascii="Arial" w:hAnsi="Arial" w:cs="Arial"/>
          <w:szCs w:val="22"/>
          <w:lang w:val="en-US"/>
        </w:rPr>
        <w:t xml:space="preserve"> when the needs for assistance </w:t>
      </w:r>
      <w:r w:rsidR="008A2F0C" w:rsidRPr="00C82AFB">
        <w:rPr>
          <w:rStyle w:val="hps"/>
          <w:rFonts w:ascii="Arial" w:hAnsi="Arial" w:cs="Arial"/>
          <w:szCs w:val="22"/>
          <w:lang w:val="en-US"/>
        </w:rPr>
        <w:t xml:space="preserve">were </w:t>
      </w:r>
      <w:r w:rsidR="00D315F2" w:rsidRPr="00C82AFB">
        <w:rPr>
          <w:rStyle w:val="hps"/>
          <w:rFonts w:ascii="Arial" w:hAnsi="Arial" w:cs="Arial"/>
          <w:szCs w:val="22"/>
          <w:lang w:val="en-US"/>
        </w:rPr>
        <w:t xml:space="preserve">great. </w:t>
      </w:r>
      <w:r w:rsidR="008A2F0C" w:rsidRPr="00C82AFB">
        <w:rPr>
          <w:rStyle w:val="hps"/>
          <w:rFonts w:ascii="Arial" w:hAnsi="Arial" w:cs="Arial"/>
          <w:szCs w:val="22"/>
          <w:lang w:val="en-US"/>
        </w:rPr>
        <w:t xml:space="preserve">The Secretariat was </w:t>
      </w:r>
      <w:r w:rsidR="00D315F2" w:rsidRPr="00C82AFB">
        <w:rPr>
          <w:rStyle w:val="hps"/>
          <w:rFonts w:ascii="Arial" w:hAnsi="Arial" w:cs="Arial"/>
          <w:szCs w:val="22"/>
          <w:lang w:val="en-US"/>
        </w:rPr>
        <w:t xml:space="preserve">also somewhat confident that the paths opened by the Committee and the General Assembly </w:t>
      </w:r>
      <w:r w:rsidR="008A2F0C" w:rsidRPr="00C82AFB">
        <w:rPr>
          <w:rStyle w:val="hps"/>
          <w:rFonts w:ascii="Arial" w:hAnsi="Arial" w:cs="Arial"/>
          <w:szCs w:val="22"/>
          <w:lang w:val="en-US"/>
        </w:rPr>
        <w:t xml:space="preserve">would </w:t>
      </w:r>
      <w:r w:rsidR="00D315F2" w:rsidRPr="00C82AFB">
        <w:rPr>
          <w:rStyle w:val="hps"/>
          <w:rFonts w:ascii="Arial" w:hAnsi="Arial" w:cs="Arial"/>
          <w:szCs w:val="22"/>
          <w:lang w:val="en-US"/>
        </w:rPr>
        <w:t xml:space="preserve">significantly improve this situation. </w:t>
      </w:r>
      <w:r w:rsidR="00D315F2" w:rsidRPr="00C82AFB">
        <w:rPr>
          <w:rFonts w:ascii="Arial" w:hAnsi="Arial" w:cs="Arial"/>
          <w:szCs w:val="22"/>
          <w:lang w:val="en-US"/>
        </w:rPr>
        <w:t>On the one hand, the Committee agreed that a more complete interpretation of Article </w:t>
      </w:r>
      <w:r w:rsidR="00D315F2" w:rsidRPr="00C82AFB">
        <w:rPr>
          <w:rFonts w:ascii="Arial" w:hAnsi="Arial" w:cs="Arial"/>
          <w:bCs/>
          <w:szCs w:val="22"/>
          <w:lang w:val="en-US"/>
        </w:rPr>
        <w:t>21</w:t>
      </w:r>
      <w:r w:rsidR="00D315F2" w:rsidRPr="00C82AFB">
        <w:rPr>
          <w:rFonts w:ascii="Arial" w:hAnsi="Arial" w:cs="Arial"/>
          <w:szCs w:val="22"/>
          <w:lang w:val="en-US"/>
        </w:rPr>
        <w:t xml:space="preserve"> and better use of the different forms of assistance should improve the States’ capacity to benefit from </w:t>
      </w:r>
      <w:r w:rsidR="00207F32" w:rsidRPr="00C82AFB">
        <w:rPr>
          <w:rFonts w:ascii="Arial" w:hAnsi="Arial" w:cs="Arial"/>
          <w:szCs w:val="22"/>
          <w:lang w:val="en-US"/>
        </w:rPr>
        <w:t>International Assistance</w:t>
      </w:r>
      <w:r w:rsidR="00D315F2" w:rsidRPr="00C82AFB">
        <w:rPr>
          <w:rFonts w:ascii="Arial" w:hAnsi="Arial" w:cs="Arial"/>
          <w:szCs w:val="22"/>
          <w:lang w:val="en-US"/>
        </w:rPr>
        <w:t xml:space="preserve">. </w:t>
      </w:r>
      <w:proofErr w:type="gramStart"/>
      <w:r w:rsidR="00D315F2" w:rsidRPr="00C82AFB">
        <w:rPr>
          <w:rFonts w:ascii="Arial" w:hAnsi="Arial" w:cs="Arial"/>
          <w:szCs w:val="22"/>
          <w:lang w:val="en-US"/>
        </w:rPr>
        <w:t>Indeed, although so far assistance from the Fund ha</w:t>
      </w:r>
      <w:r w:rsidR="008A2F0C" w:rsidRPr="00C82AFB">
        <w:rPr>
          <w:rFonts w:ascii="Arial" w:hAnsi="Arial" w:cs="Arial"/>
          <w:szCs w:val="22"/>
          <w:lang w:val="en-US"/>
        </w:rPr>
        <w:t>d only taken the form of ‘grants’</w:t>
      </w:r>
      <w:r w:rsidR="00D315F2" w:rsidRPr="00C82AFB">
        <w:rPr>
          <w:rFonts w:ascii="Arial" w:hAnsi="Arial" w:cs="Arial"/>
          <w:szCs w:val="22"/>
          <w:lang w:val="en-US"/>
        </w:rPr>
        <w:t>, States could prefer to request ser</w:t>
      </w:r>
      <w:r w:rsidR="008A2F0C" w:rsidRPr="00C82AFB">
        <w:rPr>
          <w:rFonts w:ascii="Arial" w:hAnsi="Arial" w:cs="Arial"/>
          <w:szCs w:val="22"/>
          <w:lang w:val="en-US"/>
        </w:rPr>
        <w:t xml:space="preserve">vices to be provided by UNESCO; </w:t>
      </w:r>
      <w:r w:rsidR="00D315F2" w:rsidRPr="00C82AFB">
        <w:rPr>
          <w:rFonts w:ascii="Arial" w:hAnsi="Arial" w:cs="Arial"/>
          <w:szCs w:val="22"/>
          <w:lang w:val="en-US"/>
        </w:rPr>
        <w:t>in most cases</w:t>
      </w:r>
      <w:r w:rsidR="00207F32" w:rsidRPr="00C82AFB">
        <w:rPr>
          <w:rFonts w:ascii="Arial" w:hAnsi="Arial" w:cs="Arial"/>
          <w:szCs w:val="22"/>
          <w:lang w:val="en-US"/>
        </w:rPr>
        <w:t>, this</w:t>
      </w:r>
      <w:r w:rsidR="00D315F2" w:rsidRPr="00C82AFB">
        <w:rPr>
          <w:rFonts w:ascii="Arial" w:hAnsi="Arial" w:cs="Arial"/>
          <w:szCs w:val="22"/>
          <w:lang w:val="en-US"/>
        </w:rPr>
        <w:t xml:space="preserve"> </w:t>
      </w:r>
      <w:r w:rsidR="008A2F0C" w:rsidRPr="00C82AFB">
        <w:rPr>
          <w:rFonts w:ascii="Arial" w:hAnsi="Arial" w:cs="Arial"/>
          <w:szCs w:val="22"/>
          <w:lang w:val="en-US"/>
        </w:rPr>
        <w:t>would be financed by the ‘international assistance’</w:t>
      </w:r>
      <w:r w:rsidR="00D315F2" w:rsidRPr="00C82AFB">
        <w:rPr>
          <w:rFonts w:ascii="Arial" w:hAnsi="Arial" w:cs="Arial"/>
          <w:szCs w:val="22"/>
          <w:lang w:val="en-US"/>
        </w:rPr>
        <w:t xml:space="preserve"> budget line of the </w:t>
      </w:r>
      <w:r w:rsidR="008A2F0C" w:rsidRPr="00C82AFB">
        <w:rPr>
          <w:rFonts w:ascii="Arial" w:hAnsi="Arial" w:cs="Arial"/>
          <w:szCs w:val="22"/>
          <w:lang w:val="en-US"/>
        </w:rPr>
        <w:t>ICH</w:t>
      </w:r>
      <w:r w:rsidR="00D315F2" w:rsidRPr="00C82AFB">
        <w:rPr>
          <w:rFonts w:ascii="Arial" w:hAnsi="Arial" w:cs="Arial"/>
          <w:szCs w:val="22"/>
          <w:lang w:val="en-US"/>
        </w:rPr>
        <w:t xml:space="preserve"> Fund without the amount granted by the Committee or the Bureau being automatically transferred in full to the beneficiary State.</w:t>
      </w:r>
      <w:proofErr w:type="gramEnd"/>
      <w:r w:rsidR="00D315F2" w:rsidRPr="00C82AFB">
        <w:rPr>
          <w:rFonts w:ascii="Arial" w:hAnsi="Arial" w:cs="Arial"/>
          <w:szCs w:val="22"/>
          <w:lang w:val="en-US"/>
        </w:rPr>
        <w:t xml:space="preserve"> In those cases, States would be free from the burden of having to cost their needs and priorities by presenting to the Governing Bodies requests that result from a close cooperation between the requesting State and the Secretariat</w:t>
      </w:r>
      <w:r w:rsidR="00676F05" w:rsidRPr="00C82AFB">
        <w:rPr>
          <w:rFonts w:ascii="Arial" w:hAnsi="Arial" w:cs="Arial"/>
          <w:szCs w:val="22"/>
          <w:lang w:val="en-US"/>
        </w:rPr>
        <w:t>.</w:t>
      </w:r>
      <w:r w:rsidR="00D315F2" w:rsidRPr="00C82AFB">
        <w:rPr>
          <w:rFonts w:ascii="Arial" w:hAnsi="Arial" w:cs="Arial"/>
          <w:szCs w:val="22"/>
          <w:lang w:val="en-US"/>
        </w:rPr>
        <w:t xml:space="preserve"> </w:t>
      </w:r>
      <w:r w:rsidR="00D315F2" w:rsidRPr="00C82AFB">
        <w:rPr>
          <w:rStyle w:val="hps"/>
          <w:rFonts w:ascii="Arial" w:hAnsi="Arial" w:cs="Arial"/>
          <w:szCs w:val="22"/>
          <w:lang w:val="en-US"/>
        </w:rPr>
        <w:t>On the othe</w:t>
      </w:r>
      <w:r w:rsidR="008A2F0C" w:rsidRPr="00C82AFB">
        <w:rPr>
          <w:rStyle w:val="hps"/>
          <w:rFonts w:ascii="Arial" w:hAnsi="Arial" w:cs="Arial"/>
          <w:szCs w:val="22"/>
          <w:lang w:val="en-US"/>
        </w:rPr>
        <w:t>r hand, the General Assembly had</w:t>
      </w:r>
      <w:r w:rsidR="00D315F2" w:rsidRPr="00C82AFB">
        <w:rPr>
          <w:rStyle w:val="hps"/>
          <w:rFonts w:ascii="Arial" w:hAnsi="Arial" w:cs="Arial"/>
          <w:szCs w:val="22"/>
          <w:lang w:val="en-US"/>
        </w:rPr>
        <w:t xml:space="preserve"> just endorsed</w:t>
      </w:r>
      <w:r w:rsidR="00537985" w:rsidRPr="00C82AFB">
        <w:rPr>
          <w:rStyle w:val="hps"/>
          <w:rFonts w:ascii="Arial" w:hAnsi="Arial" w:cs="Arial"/>
          <w:szCs w:val="22"/>
          <w:lang w:val="en-US"/>
        </w:rPr>
        <w:t>,</w:t>
      </w:r>
      <w:r w:rsidR="00D315F2" w:rsidRPr="00C82AFB">
        <w:rPr>
          <w:rStyle w:val="hps"/>
          <w:rFonts w:ascii="Arial" w:hAnsi="Arial" w:cs="Arial"/>
          <w:szCs w:val="22"/>
          <w:lang w:val="en-US"/>
        </w:rPr>
        <w:t xml:space="preserve"> under</w:t>
      </w:r>
      <w:r w:rsidR="00D315F2" w:rsidRPr="00C82AFB">
        <w:rPr>
          <w:rStyle w:val="hps"/>
          <w:rFonts w:ascii="Arial" w:hAnsi="Arial" w:cs="Arial"/>
          <w:i/>
          <w:szCs w:val="22"/>
          <w:lang w:val="en-US"/>
        </w:rPr>
        <w:t xml:space="preserve"> item 7</w:t>
      </w:r>
      <w:r w:rsidR="00537985" w:rsidRPr="00C82AFB">
        <w:rPr>
          <w:rStyle w:val="hps"/>
          <w:rFonts w:ascii="Arial" w:hAnsi="Arial" w:cs="Arial"/>
          <w:i/>
          <w:szCs w:val="22"/>
          <w:lang w:val="en-US"/>
        </w:rPr>
        <w:t>,</w:t>
      </w:r>
      <w:r w:rsidR="00D315F2" w:rsidRPr="00C82AFB">
        <w:rPr>
          <w:rStyle w:val="hps"/>
          <w:rFonts w:ascii="Arial" w:hAnsi="Arial" w:cs="Arial"/>
          <w:szCs w:val="22"/>
          <w:lang w:val="en-US"/>
        </w:rPr>
        <w:t xml:space="preserve"> an important proactive measure </w:t>
      </w:r>
      <w:r w:rsidR="00D315F2" w:rsidRPr="00C82AFB">
        <w:rPr>
          <w:rFonts w:ascii="Arial" w:hAnsi="Arial" w:cs="Arial"/>
          <w:szCs w:val="22"/>
          <w:lang w:val="en-US"/>
        </w:rPr>
        <w:t>proposed</w:t>
      </w:r>
      <w:r w:rsidR="00D315F2" w:rsidRPr="00C82AFB">
        <w:rPr>
          <w:rStyle w:val="hps"/>
          <w:rFonts w:ascii="Arial" w:hAnsi="Arial" w:cs="Arial"/>
          <w:szCs w:val="22"/>
          <w:lang w:val="en-US"/>
        </w:rPr>
        <w:t xml:space="preserve"> </w:t>
      </w:r>
      <w:r w:rsidR="00D315F2" w:rsidRPr="00C82AFB">
        <w:rPr>
          <w:rFonts w:ascii="Arial" w:hAnsi="Arial" w:cs="Arial"/>
          <w:szCs w:val="22"/>
          <w:lang w:val="en-US"/>
        </w:rPr>
        <w:t>by</w:t>
      </w:r>
      <w:r w:rsidR="00D315F2" w:rsidRPr="00C82AFB">
        <w:rPr>
          <w:rStyle w:val="hps"/>
          <w:rFonts w:ascii="Arial" w:hAnsi="Arial" w:cs="Arial"/>
          <w:szCs w:val="22"/>
          <w:lang w:val="en-US"/>
        </w:rPr>
        <w:t xml:space="preserve"> the Committee to </w:t>
      </w:r>
      <w:r w:rsidR="00D315F2" w:rsidRPr="00C82AFB">
        <w:rPr>
          <w:rFonts w:ascii="Arial" w:hAnsi="Arial" w:cs="Arial"/>
          <w:szCs w:val="22"/>
          <w:lang w:val="en-US"/>
        </w:rPr>
        <w:t xml:space="preserve">increase the </w:t>
      </w:r>
      <w:r w:rsidR="00D315F2" w:rsidRPr="00C82AFB">
        <w:rPr>
          <w:rFonts w:ascii="Arial" w:hAnsi="Arial" w:cs="Arial"/>
          <w:bCs/>
          <w:szCs w:val="22"/>
          <w:lang w:val="en-US"/>
        </w:rPr>
        <w:t xml:space="preserve">maximum amount of requests that </w:t>
      </w:r>
      <w:proofErr w:type="gramStart"/>
      <w:r w:rsidR="00D315F2" w:rsidRPr="00C82AFB">
        <w:rPr>
          <w:rFonts w:ascii="Arial" w:hAnsi="Arial" w:cs="Arial"/>
          <w:bCs/>
          <w:szCs w:val="22"/>
          <w:lang w:val="en-US"/>
        </w:rPr>
        <w:t xml:space="preserve">can be </w:t>
      </w:r>
      <w:r w:rsidR="008A2F0C" w:rsidRPr="00C82AFB">
        <w:rPr>
          <w:rFonts w:ascii="Arial" w:hAnsi="Arial" w:cs="Arial"/>
          <w:bCs/>
          <w:szCs w:val="22"/>
          <w:lang w:val="en-US"/>
        </w:rPr>
        <w:t>examined</w:t>
      </w:r>
      <w:proofErr w:type="gramEnd"/>
      <w:r w:rsidR="008A2F0C" w:rsidRPr="00C82AFB">
        <w:rPr>
          <w:rFonts w:ascii="Arial" w:hAnsi="Arial" w:cs="Arial"/>
          <w:bCs/>
          <w:szCs w:val="22"/>
          <w:lang w:val="en-US"/>
        </w:rPr>
        <w:t xml:space="preserve"> by the Bureau from US$25,000 to US</w:t>
      </w:r>
      <w:r w:rsidR="00D315F2" w:rsidRPr="00C82AFB">
        <w:rPr>
          <w:rFonts w:ascii="Arial" w:hAnsi="Arial" w:cs="Arial"/>
          <w:bCs/>
          <w:szCs w:val="22"/>
          <w:lang w:val="en-US"/>
        </w:rPr>
        <w:t>$100,000</w:t>
      </w:r>
      <w:r w:rsidR="00537985" w:rsidRPr="00C82AFB">
        <w:rPr>
          <w:rFonts w:ascii="Arial" w:hAnsi="Arial" w:cs="Arial"/>
          <w:bCs/>
          <w:szCs w:val="22"/>
          <w:lang w:val="en-US"/>
        </w:rPr>
        <w:t>. This would ensure</w:t>
      </w:r>
      <w:r w:rsidR="00D315F2" w:rsidRPr="00C82AFB">
        <w:rPr>
          <w:rFonts w:ascii="Arial" w:hAnsi="Arial" w:cs="Arial"/>
          <w:bCs/>
          <w:szCs w:val="22"/>
          <w:lang w:val="en-US"/>
        </w:rPr>
        <w:t xml:space="preserve"> that States </w:t>
      </w:r>
      <w:r w:rsidR="00537985" w:rsidRPr="00C82AFB">
        <w:rPr>
          <w:rFonts w:ascii="Arial" w:hAnsi="Arial" w:cs="Arial"/>
          <w:bCs/>
          <w:szCs w:val="22"/>
          <w:lang w:val="en-US"/>
        </w:rPr>
        <w:t xml:space="preserve">would </w:t>
      </w:r>
      <w:r w:rsidR="00D315F2" w:rsidRPr="00C82AFB">
        <w:rPr>
          <w:rFonts w:ascii="Arial" w:hAnsi="Arial" w:cs="Arial"/>
          <w:bCs/>
          <w:szCs w:val="22"/>
          <w:lang w:val="en-US"/>
        </w:rPr>
        <w:t xml:space="preserve">have the chance </w:t>
      </w:r>
      <w:r w:rsidR="008A2F0C" w:rsidRPr="00C82AFB">
        <w:rPr>
          <w:rFonts w:ascii="Arial" w:hAnsi="Arial" w:cs="Arial"/>
          <w:bCs/>
          <w:szCs w:val="22"/>
          <w:lang w:val="en-US"/>
        </w:rPr>
        <w:t xml:space="preserve">to see both a request </w:t>
      </w:r>
      <w:r w:rsidR="00537985" w:rsidRPr="00C82AFB">
        <w:rPr>
          <w:rFonts w:ascii="Arial" w:hAnsi="Arial" w:cs="Arial"/>
          <w:bCs/>
          <w:szCs w:val="22"/>
          <w:lang w:val="en-US"/>
        </w:rPr>
        <w:t xml:space="preserve">of </w:t>
      </w:r>
      <w:r w:rsidR="008A2F0C" w:rsidRPr="00C82AFB">
        <w:rPr>
          <w:rFonts w:ascii="Arial" w:hAnsi="Arial" w:cs="Arial"/>
          <w:bCs/>
          <w:szCs w:val="22"/>
          <w:lang w:val="en-US"/>
        </w:rPr>
        <w:t>up to US</w:t>
      </w:r>
      <w:r w:rsidR="00D315F2" w:rsidRPr="00C82AFB">
        <w:rPr>
          <w:rFonts w:ascii="Arial" w:hAnsi="Arial" w:cs="Arial"/>
          <w:bCs/>
          <w:szCs w:val="22"/>
          <w:lang w:val="en-US"/>
        </w:rPr>
        <w:t xml:space="preserve">$100,000 and a nomination considered in the same year. </w:t>
      </w:r>
      <w:r w:rsidR="008A2F0C" w:rsidRPr="00C82AFB">
        <w:rPr>
          <w:rFonts w:ascii="Arial" w:hAnsi="Arial" w:cs="Arial"/>
          <w:bCs/>
          <w:szCs w:val="22"/>
          <w:lang w:val="en-US"/>
        </w:rPr>
        <w:t xml:space="preserve">Nevertheless, </w:t>
      </w:r>
      <w:r w:rsidR="00D315F2" w:rsidRPr="00C82AFB">
        <w:rPr>
          <w:rFonts w:ascii="Arial" w:hAnsi="Arial" w:cs="Arial"/>
          <w:szCs w:val="22"/>
          <w:lang w:val="en-US"/>
        </w:rPr>
        <w:t xml:space="preserve">both these perspectives </w:t>
      </w:r>
      <w:r w:rsidR="008A2F0C" w:rsidRPr="00C82AFB">
        <w:rPr>
          <w:rFonts w:ascii="Arial" w:hAnsi="Arial" w:cs="Arial"/>
          <w:szCs w:val="22"/>
          <w:lang w:val="en-US"/>
        </w:rPr>
        <w:t xml:space="preserve">would </w:t>
      </w:r>
      <w:r w:rsidR="00D315F2" w:rsidRPr="00C82AFB">
        <w:rPr>
          <w:rFonts w:ascii="Arial" w:hAnsi="Arial" w:cs="Arial"/>
          <w:szCs w:val="22"/>
          <w:lang w:val="en-US"/>
        </w:rPr>
        <w:t>entail a significant increase in the workload of the Secretariat.</w:t>
      </w:r>
    </w:p>
    <w:p w14:paraId="3C82046F" w14:textId="50B03392" w:rsidR="00D315F2" w:rsidRPr="00C82AFB" w:rsidRDefault="005818B9" w:rsidP="002A114F">
      <w:pPr>
        <w:widowControl w:val="0"/>
        <w:numPr>
          <w:ilvl w:val="0"/>
          <w:numId w:val="14"/>
        </w:numPr>
        <w:suppressAutoHyphens/>
        <w:autoSpaceDE w:val="0"/>
        <w:ind w:left="709" w:hanging="709"/>
        <w:jc w:val="both"/>
        <w:rPr>
          <w:rFonts w:ascii="Arial" w:hAnsi="Arial" w:cs="Arial"/>
          <w:szCs w:val="22"/>
          <w:lang w:val="en-US"/>
        </w:rPr>
      </w:pPr>
      <w:r w:rsidRPr="00C82AFB">
        <w:rPr>
          <w:rFonts w:ascii="Arial" w:hAnsi="Arial" w:cs="Arial"/>
          <w:szCs w:val="22"/>
          <w:lang w:val="en-US"/>
        </w:rPr>
        <w:t>Turning to ‘</w:t>
      </w:r>
      <w:r w:rsidR="00D315F2" w:rsidRPr="00C82AFB">
        <w:rPr>
          <w:rFonts w:ascii="Arial" w:hAnsi="Arial" w:cs="Arial"/>
          <w:szCs w:val="22"/>
          <w:lang w:val="en-US"/>
        </w:rPr>
        <w:t>Volunt</w:t>
      </w:r>
      <w:r w:rsidRPr="00C82AFB">
        <w:rPr>
          <w:rFonts w:ascii="Arial" w:hAnsi="Arial" w:cs="Arial"/>
          <w:szCs w:val="22"/>
          <w:lang w:val="en-US"/>
        </w:rPr>
        <w:t xml:space="preserve">ary supplementary contributions’, the </w:t>
      </w:r>
      <w:r w:rsidRPr="00C82AFB">
        <w:rPr>
          <w:rFonts w:ascii="Arial" w:hAnsi="Arial" w:cs="Arial"/>
          <w:b/>
          <w:szCs w:val="22"/>
          <w:lang w:val="en-US"/>
        </w:rPr>
        <w:t>Secretary</w:t>
      </w:r>
      <w:r w:rsidRPr="00C82AFB">
        <w:rPr>
          <w:rFonts w:ascii="Arial" w:hAnsi="Arial" w:cs="Arial"/>
          <w:szCs w:val="22"/>
          <w:lang w:val="en-US"/>
        </w:rPr>
        <w:t xml:space="preserve"> further remarked that </w:t>
      </w:r>
      <w:r w:rsidR="00D315F2" w:rsidRPr="00C82AFB">
        <w:rPr>
          <w:rFonts w:ascii="Arial" w:hAnsi="Arial" w:cs="Arial"/>
          <w:szCs w:val="22"/>
          <w:lang w:val="en-US"/>
        </w:rPr>
        <w:t>all these considerations concern</w:t>
      </w:r>
      <w:r w:rsidRPr="00C82AFB">
        <w:rPr>
          <w:rFonts w:ascii="Arial" w:hAnsi="Arial" w:cs="Arial"/>
          <w:szCs w:val="22"/>
          <w:lang w:val="en-US"/>
        </w:rPr>
        <w:t>ed</w:t>
      </w:r>
      <w:r w:rsidR="00D315F2" w:rsidRPr="00C82AFB">
        <w:rPr>
          <w:rFonts w:ascii="Arial" w:hAnsi="Arial" w:cs="Arial"/>
          <w:szCs w:val="22"/>
          <w:lang w:val="en-US"/>
        </w:rPr>
        <w:t xml:space="preserve"> the part of the Fund </w:t>
      </w:r>
      <w:r w:rsidRPr="00C82AFB">
        <w:rPr>
          <w:rFonts w:ascii="Arial" w:hAnsi="Arial" w:cs="Arial"/>
          <w:szCs w:val="22"/>
          <w:lang w:val="en-US"/>
        </w:rPr>
        <w:t>that consisted</w:t>
      </w:r>
      <w:r w:rsidR="00D315F2" w:rsidRPr="00C82AFB">
        <w:rPr>
          <w:rFonts w:ascii="Arial" w:hAnsi="Arial" w:cs="Arial"/>
          <w:szCs w:val="22"/>
          <w:lang w:val="en-US"/>
        </w:rPr>
        <w:t xml:space="preserve"> of the assessed contributions of States Parties</w:t>
      </w:r>
      <w:r w:rsidRPr="00C82AFB">
        <w:rPr>
          <w:rFonts w:ascii="Arial" w:hAnsi="Arial" w:cs="Arial"/>
          <w:szCs w:val="22"/>
          <w:lang w:val="en-US"/>
        </w:rPr>
        <w:t>,</w:t>
      </w:r>
      <w:r w:rsidR="00D315F2" w:rsidRPr="00C82AFB">
        <w:rPr>
          <w:rFonts w:ascii="Arial" w:hAnsi="Arial" w:cs="Arial"/>
          <w:szCs w:val="22"/>
          <w:lang w:val="en-US"/>
        </w:rPr>
        <w:t xml:space="preserve"> and whose utilization </w:t>
      </w:r>
      <w:r w:rsidRPr="00C82AFB">
        <w:rPr>
          <w:rFonts w:ascii="Arial" w:hAnsi="Arial" w:cs="Arial"/>
          <w:szCs w:val="22"/>
          <w:lang w:val="en-US"/>
        </w:rPr>
        <w:t xml:space="preserve">was </w:t>
      </w:r>
      <w:r w:rsidR="00D315F2" w:rsidRPr="00C82AFB">
        <w:rPr>
          <w:rFonts w:ascii="Arial" w:hAnsi="Arial" w:cs="Arial"/>
          <w:szCs w:val="22"/>
          <w:lang w:val="en-US"/>
        </w:rPr>
        <w:t xml:space="preserve">decided by the General Assembly according to the Plan </w:t>
      </w:r>
      <w:r w:rsidRPr="00C82AFB">
        <w:rPr>
          <w:rFonts w:ascii="Arial" w:hAnsi="Arial" w:cs="Arial"/>
          <w:szCs w:val="22"/>
          <w:lang w:val="en-US"/>
        </w:rPr>
        <w:t xml:space="preserve">under </w:t>
      </w:r>
      <w:r w:rsidR="00D315F2" w:rsidRPr="00C82AFB">
        <w:rPr>
          <w:rFonts w:ascii="Arial" w:hAnsi="Arial" w:cs="Arial"/>
          <w:szCs w:val="22"/>
          <w:lang w:val="en-US"/>
        </w:rPr>
        <w:t>consider</w:t>
      </w:r>
      <w:r w:rsidRPr="00C82AFB">
        <w:rPr>
          <w:rFonts w:ascii="Arial" w:hAnsi="Arial" w:cs="Arial"/>
          <w:szCs w:val="22"/>
          <w:lang w:val="en-US"/>
        </w:rPr>
        <w:t>ation</w:t>
      </w:r>
      <w:r w:rsidR="00D315F2" w:rsidRPr="00C82AFB">
        <w:rPr>
          <w:rFonts w:ascii="Arial" w:hAnsi="Arial" w:cs="Arial"/>
          <w:szCs w:val="22"/>
          <w:lang w:val="en-US"/>
        </w:rPr>
        <w:t xml:space="preserve">. </w:t>
      </w:r>
      <w:proofErr w:type="gramStart"/>
      <w:r w:rsidR="00D315F2" w:rsidRPr="00C82AFB">
        <w:rPr>
          <w:rFonts w:ascii="Arial" w:hAnsi="Arial" w:cs="Arial"/>
          <w:szCs w:val="22"/>
          <w:lang w:val="en-US"/>
        </w:rPr>
        <w:t xml:space="preserve">However, there </w:t>
      </w:r>
      <w:r w:rsidRPr="00C82AFB">
        <w:rPr>
          <w:rFonts w:ascii="Arial" w:hAnsi="Arial" w:cs="Arial"/>
          <w:bCs/>
          <w:szCs w:val="22"/>
          <w:lang w:val="en-US"/>
        </w:rPr>
        <w:t xml:space="preserve">were </w:t>
      </w:r>
      <w:r w:rsidR="00D315F2" w:rsidRPr="00C82AFB">
        <w:rPr>
          <w:rFonts w:ascii="Arial" w:hAnsi="Arial" w:cs="Arial"/>
          <w:szCs w:val="22"/>
          <w:lang w:val="en-US"/>
        </w:rPr>
        <w:t xml:space="preserve">other contributions to the </w:t>
      </w:r>
      <w:r w:rsidRPr="00C82AFB">
        <w:rPr>
          <w:rFonts w:ascii="Arial" w:hAnsi="Arial" w:cs="Arial"/>
          <w:szCs w:val="22"/>
          <w:lang w:val="en-US"/>
        </w:rPr>
        <w:t>ICH Fund, known as ‘</w:t>
      </w:r>
      <w:r w:rsidR="00D315F2" w:rsidRPr="00C82AFB">
        <w:rPr>
          <w:rFonts w:ascii="Arial" w:hAnsi="Arial" w:cs="Arial"/>
          <w:szCs w:val="22"/>
          <w:lang w:val="en-US"/>
        </w:rPr>
        <w:t>volunt</w:t>
      </w:r>
      <w:r w:rsidRPr="00C82AFB">
        <w:rPr>
          <w:rFonts w:ascii="Arial" w:hAnsi="Arial" w:cs="Arial"/>
          <w:szCs w:val="22"/>
          <w:lang w:val="en-US"/>
        </w:rPr>
        <w:t>ary supplementary contributions’</w:t>
      </w:r>
      <w:r w:rsidR="00D315F2" w:rsidRPr="00C82AFB">
        <w:rPr>
          <w:rFonts w:ascii="Arial" w:hAnsi="Arial" w:cs="Arial"/>
          <w:szCs w:val="22"/>
          <w:lang w:val="en-US"/>
        </w:rPr>
        <w:t xml:space="preserve"> that </w:t>
      </w:r>
      <w:r w:rsidRPr="00C82AFB">
        <w:rPr>
          <w:rFonts w:ascii="Arial" w:hAnsi="Arial" w:cs="Arial"/>
          <w:szCs w:val="22"/>
          <w:lang w:val="en-US"/>
        </w:rPr>
        <w:t>were</w:t>
      </w:r>
      <w:r w:rsidRPr="00C82AFB">
        <w:rPr>
          <w:rFonts w:ascii="Arial" w:hAnsi="Arial" w:cs="Arial"/>
          <w:i/>
          <w:szCs w:val="22"/>
          <w:lang w:val="en-US"/>
        </w:rPr>
        <w:t xml:space="preserve"> not </w:t>
      </w:r>
      <w:r w:rsidR="00D315F2" w:rsidRPr="00C82AFB">
        <w:rPr>
          <w:rFonts w:ascii="Arial" w:hAnsi="Arial" w:cs="Arial"/>
          <w:szCs w:val="22"/>
          <w:lang w:val="en-US"/>
        </w:rPr>
        <w:t xml:space="preserve">governed by </w:t>
      </w:r>
      <w:r w:rsidRPr="00C82AFB">
        <w:rPr>
          <w:rFonts w:ascii="Arial" w:hAnsi="Arial" w:cs="Arial"/>
          <w:szCs w:val="22"/>
          <w:lang w:val="en-US"/>
        </w:rPr>
        <w:t xml:space="preserve">the </w:t>
      </w:r>
      <w:r w:rsidR="00D315F2" w:rsidRPr="00C82AFB">
        <w:rPr>
          <w:rFonts w:ascii="Arial" w:hAnsi="Arial" w:cs="Arial"/>
          <w:szCs w:val="22"/>
          <w:lang w:val="en-US"/>
        </w:rPr>
        <w:t xml:space="preserve">Plan and whose implementation </w:t>
      </w:r>
      <w:r w:rsidRPr="00C82AFB">
        <w:rPr>
          <w:rFonts w:ascii="Arial" w:hAnsi="Arial" w:cs="Arial"/>
          <w:szCs w:val="22"/>
          <w:lang w:val="en-US"/>
        </w:rPr>
        <w:t xml:space="preserve">was </w:t>
      </w:r>
      <w:r w:rsidR="00D315F2" w:rsidRPr="00C82AFB">
        <w:rPr>
          <w:rFonts w:ascii="Arial" w:hAnsi="Arial" w:cs="Arial"/>
          <w:szCs w:val="22"/>
          <w:lang w:val="en-US"/>
        </w:rPr>
        <w:t xml:space="preserve">reflected in the Annexes of </w:t>
      </w:r>
      <w:hyperlink r:id="rId69" w:history="1">
        <w:r w:rsidR="00D315F2" w:rsidRPr="00C82AFB">
          <w:rPr>
            <w:rStyle w:val="Hyperlink"/>
            <w:rFonts w:ascii="Arial" w:hAnsi="Arial" w:cs="Arial"/>
            <w:szCs w:val="22"/>
            <w:lang w:val="en-US"/>
          </w:rPr>
          <w:t>document</w:t>
        </w:r>
        <w:r w:rsidR="006226E5" w:rsidRPr="00C82AFB">
          <w:rPr>
            <w:rStyle w:val="Hyperlink"/>
            <w:rFonts w:ascii="Arial" w:hAnsi="Arial" w:cs="Arial"/>
            <w:szCs w:val="22"/>
            <w:lang w:val="en-US"/>
          </w:rPr>
          <w:t> </w:t>
        </w:r>
        <w:r w:rsidR="004138DE" w:rsidRPr="00C82AFB">
          <w:rPr>
            <w:rStyle w:val="Hyperlink"/>
            <w:rFonts w:ascii="Arial" w:hAnsi="Arial" w:cs="Arial"/>
            <w:szCs w:val="22"/>
            <w:lang w:val="en-US"/>
          </w:rPr>
          <w:t xml:space="preserve">INF </w:t>
        </w:r>
        <w:r w:rsidR="00402A82" w:rsidRPr="00C82AFB">
          <w:rPr>
            <w:rStyle w:val="Hyperlink"/>
            <w:rFonts w:ascii="Arial" w:hAnsi="Arial" w:cs="Arial"/>
            <w:szCs w:val="22"/>
            <w:lang w:val="en-US"/>
          </w:rPr>
          <w:t>9.1</w:t>
        </w:r>
      </w:hyperlink>
      <w:r w:rsidR="00402A82" w:rsidRPr="00C82AFB">
        <w:rPr>
          <w:rFonts w:ascii="Arial" w:hAnsi="Arial" w:cs="Arial"/>
          <w:szCs w:val="22"/>
          <w:lang w:val="en-US"/>
        </w:rPr>
        <w:t>.</w:t>
      </w:r>
      <w:proofErr w:type="gramEnd"/>
      <w:r w:rsidR="00402A82" w:rsidRPr="00C82AFB">
        <w:rPr>
          <w:rFonts w:ascii="Arial" w:hAnsi="Arial" w:cs="Arial"/>
          <w:szCs w:val="22"/>
          <w:lang w:val="en-US"/>
        </w:rPr>
        <w:t xml:space="preserve"> These charts were </w:t>
      </w:r>
      <w:r w:rsidR="00D315F2" w:rsidRPr="00C82AFB">
        <w:rPr>
          <w:rFonts w:ascii="Arial" w:hAnsi="Arial" w:cs="Arial"/>
          <w:szCs w:val="22"/>
          <w:lang w:val="en-US"/>
        </w:rPr>
        <w:t xml:space="preserve">prepared by the </w:t>
      </w:r>
      <w:r w:rsidR="00537985" w:rsidRPr="00C82AFB">
        <w:rPr>
          <w:rFonts w:ascii="Arial" w:hAnsi="Arial" w:cs="Arial"/>
          <w:szCs w:val="22"/>
          <w:lang w:val="en-US"/>
        </w:rPr>
        <w:t>ICH</w:t>
      </w:r>
      <w:r w:rsidR="00D315F2" w:rsidRPr="00C82AFB">
        <w:rPr>
          <w:rFonts w:ascii="Arial" w:hAnsi="Arial" w:cs="Arial"/>
          <w:szCs w:val="22"/>
          <w:lang w:val="en-US"/>
        </w:rPr>
        <w:t xml:space="preserve"> Section and not by the Bureau of Financial Management. They </w:t>
      </w:r>
      <w:proofErr w:type="gramStart"/>
      <w:r w:rsidR="00402A82" w:rsidRPr="00C82AFB">
        <w:rPr>
          <w:rFonts w:ascii="Arial" w:hAnsi="Arial" w:cs="Arial"/>
          <w:szCs w:val="22"/>
          <w:lang w:val="en-US"/>
        </w:rPr>
        <w:t xml:space="preserve">were </w:t>
      </w:r>
      <w:r w:rsidR="00D315F2" w:rsidRPr="00C82AFB">
        <w:rPr>
          <w:rFonts w:ascii="Arial" w:hAnsi="Arial" w:cs="Arial"/>
          <w:szCs w:val="22"/>
          <w:lang w:val="en-US"/>
        </w:rPr>
        <w:t>based</w:t>
      </w:r>
      <w:proofErr w:type="gramEnd"/>
      <w:r w:rsidR="00D315F2" w:rsidRPr="00C82AFB">
        <w:rPr>
          <w:rFonts w:ascii="Arial" w:hAnsi="Arial" w:cs="Arial"/>
          <w:szCs w:val="22"/>
          <w:lang w:val="en-US"/>
        </w:rPr>
        <w:t xml:space="preserve"> on the budget allocations reported in the biennium of the execution of projects for the 35 C/5, 36 C/5 and 37 C/5. </w:t>
      </w:r>
      <w:r w:rsidR="00402A82" w:rsidRPr="00C82AFB">
        <w:rPr>
          <w:rFonts w:ascii="Arial" w:hAnsi="Arial" w:cs="Arial"/>
          <w:szCs w:val="22"/>
          <w:lang w:val="en-US"/>
        </w:rPr>
        <w:t>I</w:t>
      </w:r>
      <w:r w:rsidR="00D315F2" w:rsidRPr="00C82AFB">
        <w:rPr>
          <w:rFonts w:ascii="Arial" w:hAnsi="Arial" w:cs="Arial"/>
          <w:szCs w:val="22"/>
          <w:lang w:val="en-US"/>
        </w:rPr>
        <w:t xml:space="preserve">t </w:t>
      </w:r>
      <w:r w:rsidR="00402A82" w:rsidRPr="00C82AFB">
        <w:rPr>
          <w:rFonts w:ascii="Arial" w:hAnsi="Arial" w:cs="Arial"/>
          <w:szCs w:val="22"/>
          <w:lang w:val="en-US"/>
        </w:rPr>
        <w:t xml:space="preserve">was </w:t>
      </w:r>
      <w:r w:rsidR="00D315F2" w:rsidRPr="00C82AFB">
        <w:rPr>
          <w:rFonts w:ascii="Arial" w:hAnsi="Arial" w:cs="Arial"/>
          <w:szCs w:val="22"/>
          <w:lang w:val="en-US"/>
        </w:rPr>
        <w:t>worth mentioning that voluntary support to the Convention through the</w:t>
      </w:r>
      <w:r w:rsidR="00402A82" w:rsidRPr="00C82AFB">
        <w:rPr>
          <w:rFonts w:ascii="Arial" w:hAnsi="Arial" w:cs="Arial"/>
          <w:szCs w:val="22"/>
          <w:lang w:val="en-US"/>
        </w:rPr>
        <w:t xml:space="preserve"> ICH</w:t>
      </w:r>
      <w:r w:rsidR="00D315F2" w:rsidRPr="00C82AFB">
        <w:rPr>
          <w:rFonts w:ascii="Arial" w:hAnsi="Arial" w:cs="Arial"/>
          <w:szCs w:val="22"/>
          <w:lang w:val="en-US"/>
        </w:rPr>
        <w:t xml:space="preserve"> Fund </w:t>
      </w:r>
      <w:r w:rsidR="00402A82" w:rsidRPr="00C82AFB">
        <w:rPr>
          <w:rFonts w:ascii="Arial" w:hAnsi="Arial" w:cs="Arial"/>
          <w:szCs w:val="22"/>
          <w:lang w:val="en-US"/>
        </w:rPr>
        <w:t xml:space="preserve">was </w:t>
      </w:r>
      <w:r w:rsidR="00D315F2" w:rsidRPr="00C82AFB">
        <w:rPr>
          <w:rFonts w:ascii="Arial" w:hAnsi="Arial" w:cs="Arial"/>
          <w:szCs w:val="22"/>
          <w:lang w:val="en-US"/>
        </w:rPr>
        <w:t xml:space="preserve">experiencing a clear and worrying decline in both earmarked contributions for the capacity-building programme and contributions to the sub-fund </w:t>
      </w:r>
      <w:r w:rsidR="00D315F2" w:rsidRPr="00C82AFB">
        <w:rPr>
          <w:rFonts w:ascii="Arial" w:hAnsi="Arial" w:cs="Arial"/>
          <w:color w:val="000000"/>
          <w:szCs w:val="22"/>
          <w:lang w:val="en-US"/>
        </w:rPr>
        <w:t xml:space="preserve">for enhancing </w:t>
      </w:r>
      <w:r w:rsidR="00402A82" w:rsidRPr="00C82AFB">
        <w:rPr>
          <w:rFonts w:ascii="Arial" w:hAnsi="Arial" w:cs="Arial"/>
          <w:color w:val="000000"/>
          <w:szCs w:val="22"/>
          <w:lang w:val="en-US"/>
        </w:rPr>
        <w:t xml:space="preserve">the </w:t>
      </w:r>
      <w:r w:rsidR="00D315F2" w:rsidRPr="00C82AFB">
        <w:rPr>
          <w:rFonts w:ascii="Arial" w:hAnsi="Arial" w:cs="Arial"/>
          <w:color w:val="000000"/>
          <w:szCs w:val="22"/>
          <w:lang w:val="en-US"/>
        </w:rPr>
        <w:t xml:space="preserve">human resources of the Secretariat. </w:t>
      </w:r>
      <w:r w:rsidR="00D315F2" w:rsidRPr="00C82AFB">
        <w:rPr>
          <w:rFonts w:ascii="Arial" w:hAnsi="Arial" w:cs="Arial"/>
          <w:szCs w:val="22"/>
          <w:lang w:val="en-US"/>
        </w:rPr>
        <w:t xml:space="preserve">The financial report for the period 1 January 2014 to 31 December 2015 in document INF.9.1 </w:t>
      </w:r>
      <w:r w:rsidR="00402A82" w:rsidRPr="00C82AFB">
        <w:rPr>
          <w:rFonts w:ascii="Arial" w:hAnsi="Arial" w:cs="Arial"/>
          <w:szCs w:val="22"/>
          <w:lang w:val="en-US"/>
        </w:rPr>
        <w:t>included</w:t>
      </w:r>
      <w:r w:rsidR="00D315F2" w:rsidRPr="00C82AFB">
        <w:rPr>
          <w:rFonts w:ascii="Arial" w:hAnsi="Arial" w:cs="Arial"/>
          <w:szCs w:val="22"/>
          <w:lang w:val="en-US"/>
        </w:rPr>
        <w:t xml:space="preserve"> three annexes that only concern voluntary contributions</w:t>
      </w:r>
      <w:r w:rsidR="00402A82" w:rsidRPr="00C82AFB">
        <w:rPr>
          <w:rFonts w:ascii="Arial" w:hAnsi="Arial" w:cs="Arial"/>
          <w:szCs w:val="22"/>
          <w:lang w:val="en-US"/>
        </w:rPr>
        <w:t>,</w:t>
      </w:r>
      <w:r w:rsidR="00D315F2" w:rsidRPr="00C82AFB">
        <w:rPr>
          <w:rFonts w:ascii="Arial" w:hAnsi="Arial" w:cs="Arial"/>
          <w:szCs w:val="22"/>
          <w:lang w:val="en-US"/>
        </w:rPr>
        <w:t xml:space="preserve"> as </w:t>
      </w:r>
      <w:r w:rsidR="00537985" w:rsidRPr="00C82AFB">
        <w:rPr>
          <w:rFonts w:ascii="Arial" w:hAnsi="Arial" w:cs="Arial"/>
          <w:szCs w:val="22"/>
          <w:lang w:val="en-US"/>
        </w:rPr>
        <w:t xml:space="preserve">did </w:t>
      </w:r>
      <w:hyperlink r:id="rId70" w:history="1">
        <w:r w:rsidR="00D315F2" w:rsidRPr="00C82AFB">
          <w:rPr>
            <w:rStyle w:val="Hyperlink"/>
            <w:rFonts w:ascii="Arial" w:hAnsi="Arial" w:cs="Arial"/>
            <w:szCs w:val="22"/>
            <w:lang w:val="en-US"/>
          </w:rPr>
          <w:t>document INF.9.2.</w:t>
        </w:r>
      </w:hyperlink>
    </w:p>
    <w:p w14:paraId="04C6B67C" w14:textId="22A1FBF7" w:rsidR="00D315F2" w:rsidRPr="00C82AFB" w:rsidRDefault="00402A82" w:rsidP="002A114F">
      <w:pPr>
        <w:widowControl w:val="0"/>
        <w:numPr>
          <w:ilvl w:val="0"/>
          <w:numId w:val="14"/>
        </w:numPr>
        <w:suppressAutoHyphens/>
        <w:autoSpaceDE w:val="0"/>
        <w:ind w:left="709" w:hanging="709"/>
        <w:jc w:val="both"/>
        <w:rPr>
          <w:rFonts w:ascii="Arial" w:hAnsi="Arial" w:cs="Arial"/>
          <w:szCs w:val="22"/>
          <w:lang w:val="en-US"/>
        </w:rPr>
      </w:pPr>
      <w:r w:rsidRPr="00C82AFB">
        <w:rPr>
          <w:rFonts w:ascii="Arial" w:hAnsi="Arial" w:cs="Arial"/>
          <w:szCs w:val="22"/>
          <w:lang w:val="en-US"/>
        </w:rPr>
        <w:t xml:space="preserve">Finally, turning to </w:t>
      </w:r>
      <w:r w:rsidR="00D315F2" w:rsidRPr="00C82AFB">
        <w:rPr>
          <w:rFonts w:ascii="Arial" w:hAnsi="Arial" w:cs="Arial"/>
          <w:szCs w:val="22"/>
          <w:lang w:val="en-US"/>
        </w:rPr>
        <w:t>Annex 1</w:t>
      </w:r>
      <w:r w:rsidRPr="00C82AFB">
        <w:rPr>
          <w:rFonts w:ascii="Arial" w:hAnsi="Arial" w:cs="Arial"/>
          <w:szCs w:val="22"/>
          <w:lang w:val="en-US"/>
        </w:rPr>
        <w:t xml:space="preserve">, the </w:t>
      </w:r>
      <w:r w:rsidRPr="00041FEF">
        <w:rPr>
          <w:rFonts w:ascii="Arial" w:hAnsi="Arial" w:cs="Arial"/>
          <w:b/>
          <w:szCs w:val="22"/>
          <w:lang w:val="en-US"/>
        </w:rPr>
        <w:t xml:space="preserve">Secretary </w:t>
      </w:r>
      <w:r w:rsidRPr="00C82AFB">
        <w:rPr>
          <w:rFonts w:ascii="Arial" w:hAnsi="Arial" w:cs="Arial"/>
          <w:szCs w:val="22"/>
          <w:lang w:val="en-US"/>
        </w:rPr>
        <w:t xml:space="preserve">noted that it </w:t>
      </w:r>
      <w:r w:rsidR="00537985" w:rsidRPr="00C82AFB">
        <w:rPr>
          <w:rFonts w:ascii="Arial" w:hAnsi="Arial" w:cs="Arial"/>
          <w:szCs w:val="22"/>
          <w:lang w:val="en-US"/>
        </w:rPr>
        <w:t xml:space="preserve">had </w:t>
      </w:r>
      <w:r w:rsidRPr="00C82AFB">
        <w:rPr>
          <w:rFonts w:ascii="Arial" w:hAnsi="Arial" w:cs="Arial"/>
          <w:szCs w:val="22"/>
          <w:lang w:val="en-US"/>
        </w:rPr>
        <w:t>provided</w:t>
      </w:r>
      <w:r w:rsidR="00D315F2" w:rsidRPr="00C82AFB">
        <w:rPr>
          <w:rFonts w:ascii="Arial" w:hAnsi="Arial" w:cs="Arial"/>
          <w:szCs w:val="22"/>
          <w:lang w:val="en-US"/>
        </w:rPr>
        <w:t xml:space="preserve"> the list of voluntary contributions received under earmarked activities for the period 1 January 2014 to 31 December 2015</w:t>
      </w:r>
      <w:r w:rsidRPr="00C82AFB">
        <w:rPr>
          <w:rFonts w:ascii="Arial" w:hAnsi="Arial" w:cs="Arial"/>
          <w:szCs w:val="22"/>
          <w:lang w:val="en-US"/>
        </w:rPr>
        <w:t>,</w:t>
      </w:r>
      <w:r w:rsidR="00D315F2" w:rsidRPr="00C82AFB">
        <w:rPr>
          <w:rFonts w:ascii="Arial" w:hAnsi="Arial" w:cs="Arial"/>
          <w:szCs w:val="22"/>
          <w:lang w:val="en-US"/>
        </w:rPr>
        <w:t xml:space="preserve"> while document INF.9.2 </w:t>
      </w:r>
      <w:r w:rsidRPr="00C82AFB">
        <w:rPr>
          <w:rFonts w:ascii="Arial" w:hAnsi="Arial" w:cs="Arial"/>
          <w:szCs w:val="22"/>
          <w:lang w:val="en-US"/>
        </w:rPr>
        <w:t>provided</w:t>
      </w:r>
      <w:r w:rsidR="00D315F2" w:rsidRPr="00C82AFB">
        <w:rPr>
          <w:rFonts w:ascii="Arial" w:hAnsi="Arial" w:cs="Arial"/>
          <w:szCs w:val="22"/>
          <w:lang w:val="en-US"/>
        </w:rPr>
        <w:t xml:space="preserve"> the list of such contributions received since the fifth session of the General Assembly. Annex 2 </w:t>
      </w:r>
      <w:r w:rsidRPr="00C82AFB">
        <w:rPr>
          <w:rFonts w:ascii="Arial" w:hAnsi="Arial" w:cs="Arial"/>
          <w:szCs w:val="22"/>
          <w:lang w:val="en-US"/>
        </w:rPr>
        <w:t>showed</w:t>
      </w:r>
      <w:r w:rsidR="00D315F2" w:rsidRPr="00C82AFB">
        <w:rPr>
          <w:rFonts w:ascii="Arial" w:hAnsi="Arial" w:cs="Arial"/>
          <w:szCs w:val="22"/>
          <w:lang w:val="en-US"/>
        </w:rPr>
        <w:t xml:space="preserve"> the implementation of specific projects and activities as approve</w:t>
      </w:r>
      <w:r w:rsidRPr="00C82AFB">
        <w:rPr>
          <w:rFonts w:ascii="Arial" w:hAnsi="Arial" w:cs="Arial"/>
          <w:szCs w:val="22"/>
          <w:lang w:val="en-US"/>
        </w:rPr>
        <w:t>d by the Committee. It indicated</w:t>
      </w:r>
      <w:r w:rsidR="00D315F2" w:rsidRPr="00C82AFB">
        <w:rPr>
          <w:rFonts w:ascii="Arial" w:hAnsi="Arial" w:cs="Arial"/>
          <w:szCs w:val="22"/>
          <w:lang w:val="en-US"/>
        </w:rPr>
        <w:t xml:space="preserve"> a funding gap of </w:t>
      </w:r>
      <w:r w:rsidRPr="00C82AFB">
        <w:rPr>
          <w:rFonts w:ascii="Arial" w:hAnsi="Arial" w:cs="Arial"/>
          <w:szCs w:val="22"/>
          <w:lang w:val="en-US"/>
        </w:rPr>
        <w:t>US$248,465</w:t>
      </w:r>
      <w:r w:rsidR="00D315F2" w:rsidRPr="00C82AFB">
        <w:rPr>
          <w:rFonts w:ascii="Arial" w:hAnsi="Arial" w:cs="Arial"/>
          <w:szCs w:val="22"/>
          <w:lang w:val="en-US"/>
        </w:rPr>
        <w:t xml:space="preserve"> corresponding to outstanding voluntary contributions already approved by the Committee</w:t>
      </w:r>
      <w:r w:rsidRPr="00C82AFB">
        <w:rPr>
          <w:rFonts w:ascii="Arial" w:hAnsi="Arial" w:cs="Arial"/>
          <w:szCs w:val="22"/>
          <w:lang w:val="en-US"/>
        </w:rPr>
        <w:t>,</w:t>
      </w:r>
      <w:r w:rsidR="00D315F2" w:rsidRPr="00C82AFB">
        <w:rPr>
          <w:rFonts w:ascii="Arial" w:hAnsi="Arial" w:cs="Arial"/>
          <w:szCs w:val="22"/>
          <w:lang w:val="en-US"/>
        </w:rPr>
        <w:t xml:space="preserve"> </w:t>
      </w:r>
      <w:r w:rsidRPr="00C82AFB">
        <w:rPr>
          <w:rFonts w:ascii="Arial" w:hAnsi="Arial" w:cs="Arial"/>
          <w:szCs w:val="22"/>
          <w:lang w:val="en-US"/>
        </w:rPr>
        <w:t xml:space="preserve">for </w:t>
      </w:r>
      <w:proofErr w:type="gramStart"/>
      <w:r w:rsidR="00D315F2" w:rsidRPr="00C82AFB">
        <w:rPr>
          <w:rFonts w:ascii="Arial" w:hAnsi="Arial" w:cs="Arial"/>
          <w:szCs w:val="22"/>
          <w:lang w:val="en-US"/>
        </w:rPr>
        <w:t>which either</w:t>
      </w:r>
      <w:proofErr w:type="gramEnd"/>
      <w:r w:rsidR="00D315F2" w:rsidRPr="00C82AFB">
        <w:rPr>
          <w:rFonts w:ascii="Arial" w:hAnsi="Arial" w:cs="Arial"/>
          <w:szCs w:val="22"/>
          <w:lang w:val="en-US"/>
        </w:rPr>
        <w:t xml:space="preserve"> donors </w:t>
      </w:r>
      <w:r w:rsidRPr="00C82AFB">
        <w:rPr>
          <w:rFonts w:ascii="Arial" w:hAnsi="Arial" w:cs="Arial"/>
          <w:szCs w:val="22"/>
          <w:lang w:val="en-US"/>
        </w:rPr>
        <w:t xml:space="preserve">had </w:t>
      </w:r>
      <w:r w:rsidR="00D315F2" w:rsidRPr="00C82AFB">
        <w:rPr>
          <w:rFonts w:ascii="Arial" w:hAnsi="Arial" w:cs="Arial"/>
          <w:szCs w:val="22"/>
          <w:lang w:val="en-US"/>
        </w:rPr>
        <w:t xml:space="preserve">informed the Secretariat about their inability to pay or for which the Secretariat </w:t>
      </w:r>
      <w:r w:rsidRPr="00C82AFB">
        <w:rPr>
          <w:rFonts w:ascii="Arial" w:hAnsi="Arial" w:cs="Arial"/>
          <w:szCs w:val="22"/>
          <w:lang w:val="en-US"/>
        </w:rPr>
        <w:t xml:space="preserve">was </w:t>
      </w:r>
      <w:r w:rsidR="00D315F2" w:rsidRPr="00C82AFB">
        <w:rPr>
          <w:rFonts w:ascii="Arial" w:hAnsi="Arial" w:cs="Arial"/>
          <w:szCs w:val="22"/>
          <w:lang w:val="en-US"/>
        </w:rPr>
        <w:t xml:space="preserve">still awaiting contributions. Annex 3 </w:t>
      </w:r>
      <w:r w:rsidRPr="00C82AFB">
        <w:rPr>
          <w:rFonts w:ascii="Arial" w:hAnsi="Arial" w:cs="Arial"/>
          <w:szCs w:val="22"/>
          <w:lang w:val="en-US"/>
        </w:rPr>
        <w:t>showed</w:t>
      </w:r>
      <w:r w:rsidR="001C09DA" w:rsidRPr="00C82AFB">
        <w:rPr>
          <w:rFonts w:ascii="Arial" w:hAnsi="Arial" w:cs="Arial"/>
          <w:szCs w:val="22"/>
          <w:lang w:val="en-US"/>
        </w:rPr>
        <w:t xml:space="preserve"> a forecast</w:t>
      </w:r>
      <w:r w:rsidR="00D315F2" w:rsidRPr="00C82AFB">
        <w:rPr>
          <w:rFonts w:ascii="Arial" w:hAnsi="Arial" w:cs="Arial"/>
          <w:szCs w:val="22"/>
          <w:lang w:val="en-US"/>
        </w:rPr>
        <w:t xml:space="preserve"> based</w:t>
      </w:r>
      <w:r w:rsidRPr="00C82AFB">
        <w:rPr>
          <w:rFonts w:ascii="Arial" w:hAnsi="Arial" w:cs="Arial"/>
          <w:szCs w:val="22"/>
          <w:lang w:val="en-US"/>
        </w:rPr>
        <w:t xml:space="preserve"> on the Secretariat’s estimates</w:t>
      </w:r>
      <w:r w:rsidR="00D315F2" w:rsidRPr="00C82AFB">
        <w:rPr>
          <w:rFonts w:ascii="Arial" w:hAnsi="Arial" w:cs="Arial"/>
          <w:szCs w:val="22"/>
          <w:lang w:val="en-US"/>
        </w:rPr>
        <w:t xml:space="preserve"> for the future use of available allocations of ongoing projects. Projects affected by a payment default </w:t>
      </w:r>
      <w:r w:rsidR="001C09DA" w:rsidRPr="00C82AFB">
        <w:rPr>
          <w:rFonts w:ascii="Arial" w:hAnsi="Arial" w:cs="Arial"/>
          <w:szCs w:val="22"/>
          <w:lang w:val="en-US"/>
        </w:rPr>
        <w:t>were</w:t>
      </w:r>
      <w:r w:rsidR="00D315F2" w:rsidRPr="00C82AFB">
        <w:rPr>
          <w:rFonts w:ascii="Arial" w:hAnsi="Arial" w:cs="Arial"/>
          <w:szCs w:val="22"/>
          <w:lang w:val="en-US"/>
        </w:rPr>
        <w:t xml:space="preserve"> marked with asterisk. </w:t>
      </w:r>
      <w:proofErr w:type="gramStart"/>
      <w:r w:rsidR="00D315F2" w:rsidRPr="00C82AFB">
        <w:rPr>
          <w:rFonts w:ascii="Arial" w:hAnsi="Arial" w:cs="Arial"/>
          <w:szCs w:val="22"/>
          <w:lang w:val="en-US"/>
        </w:rPr>
        <w:t>So</w:t>
      </w:r>
      <w:proofErr w:type="gramEnd"/>
      <w:r w:rsidR="00D315F2" w:rsidRPr="00C82AFB">
        <w:rPr>
          <w:rFonts w:ascii="Arial" w:hAnsi="Arial" w:cs="Arial"/>
          <w:szCs w:val="22"/>
          <w:lang w:val="en-US"/>
        </w:rPr>
        <w:t xml:space="preserve"> in conclusion, there </w:t>
      </w:r>
      <w:r w:rsidRPr="00C82AFB">
        <w:rPr>
          <w:rFonts w:ascii="Arial" w:hAnsi="Arial" w:cs="Arial"/>
          <w:szCs w:val="22"/>
          <w:lang w:val="en-US"/>
        </w:rPr>
        <w:t xml:space="preserve">was </w:t>
      </w:r>
      <w:r w:rsidR="00D315F2" w:rsidRPr="00C82AFB">
        <w:rPr>
          <w:rFonts w:ascii="Arial" w:hAnsi="Arial" w:cs="Arial"/>
          <w:szCs w:val="22"/>
          <w:lang w:val="en-US"/>
        </w:rPr>
        <w:t xml:space="preserve">essentially no major change between the draft plan proposed by the Committee for the current biennium and that approved by the General Assembly at its previous session for </w:t>
      </w:r>
      <w:r w:rsidR="001C09DA" w:rsidRPr="00C82AFB">
        <w:rPr>
          <w:rFonts w:ascii="Arial" w:hAnsi="Arial" w:cs="Arial"/>
          <w:szCs w:val="22"/>
          <w:lang w:val="en-US"/>
        </w:rPr>
        <w:t>2014–</w:t>
      </w:r>
      <w:r w:rsidRPr="00C82AFB">
        <w:rPr>
          <w:rFonts w:ascii="Arial" w:hAnsi="Arial" w:cs="Arial"/>
          <w:szCs w:val="22"/>
          <w:lang w:val="en-US"/>
        </w:rPr>
        <w:t>2015. The challenge remained</w:t>
      </w:r>
      <w:r w:rsidR="00D315F2" w:rsidRPr="00C82AFB">
        <w:rPr>
          <w:rFonts w:ascii="Arial" w:hAnsi="Arial" w:cs="Arial"/>
          <w:szCs w:val="22"/>
          <w:lang w:val="en-US"/>
        </w:rPr>
        <w:t xml:space="preserve"> to ensure that a growing number of States </w:t>
      </w:r>
      <w:r w:rsidRPr="00C82AFB">
        <w:rPr>
          <w:rFonts w:ascii="Arial" w:hAnsi="Arial" w:cs="Arial"/>
          <w:szCs w:val="22"/>
          <w:lang w:val="en-US"/>
        </w:rPr>
        <w:t xml:space="preserve">could </w:t>
      </w:r>
      <w:r w:rsidR="001C09DA" w:rsidRPr="00C82AFB">
        <w:rPr>
          <w:rFonts w:ascii="Arial" w:hAnsi="Arial" w:cs="Arial"/>
          <w:szCs w:val="22"/>
          <w:lang w:val="en-US"/>
        </w:rPr>
        <w:t>access some US</w:t>
      </w:r>
      <w:r w:rsidR="00D315F2" w:rsidRPr="00C82AFB">
        <w:rPr>
          <w:rFonts w:ascii="Arial" w:hAnsi="Arial" w:cs="Arial"/>
          <w:szCs w:val="22"/>
          <w:lang w:val="en-US"/>
        </w:rPr>
        <w:t xml:space="preserve">$4.5 million available to support their safeguarding efforts. The Secretariat </w:t>
      </w:r>
      <w:r w:rsidR="00FD0889" w:rsidRPr="00C82AFB">
        <w:rPr>
          <w:rFonts w:ascii="Arial" w:hAnsi="Arial" w:cs="Arial"/>
          <w:szCs w:val="22"/>
          <w:lang w:val="en-US"/>
        </w:rPr>
        <w:t xml:space="preserve">would </w:t>
      </w:r>
      <w:r w:rsidRPr="00C82AFB">
        <w:rPr>
          <w:rFonts w:ascii="Arial" w:hAnsi="Arial" w:cs="Arial"/>
          <w:szCs w:val="22"/>
          <w:lang w:val="en-US"/>
        </w:rPr>
        <w:t xml:space="preserve">exert </w:t>
      </w:r>
      <w:r w:rsidR="00D315F2" w:rsidRPr="00C82AFB">
        <w:rPr>
          <w:rFonts w:ascii="Arial" w:hAnsi="Arial" w:cs="Arial"/>
          <w:szCs w:val="22"/>
          <w:lang w:val="en-US"/>
        </w:rPr>
        <w:t>every effort to implement the paths opened up by both the Committee and the General Assembly</w:t>
      </w:r>
      <w:r w:rsidRPr="00C82AFB">
        <w:rPr>
          <w:rFonts w:ascii="Arial" w:hAnsi="Arial" w:cs="Arial"/>
          <w:szCs w:val="22"/>
          <w:lang w:val="en-US"/>
        </w:rPr>
        <w:t>,</w:t>
      </w:r>
      <w:r w:rsidR="00D315F2" w:rsidRPr="00C82AFB">
        <w:rPr>
          <w:rFonts w:ascii="Arial" w:hAnsi="Arial" w:cs="Arial"/>
          <w:szCs w:val="22"/>
          <w:lang w:val="en-US"/>
        </w:rPr>
        <w:t xml:space="preserve"> but </w:t>
      </w:r>
      <w:r w:rsidRPr="00C82AFB">
        <w:rPr>
          <w:rFonts w:ascii="Arial" w:hAnsi="Arial" w:cs="Arial"/>
          <w:szCs w:val="22"/>
          <w:lang w:val="en-US"/>
        </w:rPr>
        <w:t>the Secretary wished to stress that an</w:t>
      </w:r>
      <w:r w:rsidR="00D315F2" w:rsidRPr="00C82AFB">
        <w:rPr>
          <w:rFonts w:ascii="Arial" w:hAnsi="Arial" w:cs="Arial"/>
          <w:szCs w:val="22"/>
          <w:lang w:val="en-US"/>
        </w:rPr>
        <w:t xml:space="preserve"> increasing number of requests </w:t>
      </w:r>
      <w:proofErr w:type="gramStart"/>
      <w:r w:rsidR="00D315F2" w:rsidRPr="00C82AFB">
        <w:rPr>
          <w:rFonts w:ascii="Arial" w:hAnsi="Arial" w:cs="Arial"/>
          <w:szCs w:val="22"/>
          <w:lang w:val="en-US"/>
        </w:rPr>
        <w:t>expect</w:t>
      </w:r>
      <w:r w:rsidRPr="00C82AFB">
        <w:rPr>
          <w:rFonts w:ascii="Arial" w:hAnsi="Arial" w:cs="Arial"/>
          <w:szCs w:val="22"/>
          <w:lang w:val="en-US"/>
        </w:rPr>
        <w:t>ed</w:t>
      </w:r>
      <w:r w:rsidR="00D315F2" w:rsidRPr="00C82AFB">
        <w:rPr>
          <w:rFonts w:ascii="Arial" w:hAnsi="Arial" w:cs="Arial"/>
          <w:szCs w:val="22"/>
          <w:lang w:val="en-US"/>
        </w:rPr>
        <w:t xml:space="preserve"> to </w:t>
      </w:r>
      <w:r w:rsidRPr="00C82AFB">
        <w:rPr>
          <w:rFonts w:ascii="Arial" w:hAnsi="Arial" w:cs="Arial"/>
          <w:szCs w:val="22"/>
          <w:lang w:val="en-US"/>
        </w:rPr>
        <w:t xml:space="preserve">be </w:t>
      </w:r>
      <w:r w:rsidR="00D315F2" w:rsidRPr="00C82AFB">
        <w:rPr>
          <w:rFonts w:ascii="Arial" w:hAnsi="Arial" w:cs="Arial"/>
          <w:szCs w:val="22"/>
          <w:lang w:val="en-US"/>
        </w:rPr>
        <w:t>receive</w:t>
      </w:r>
      <w:r w:rsidRPr="00C82AFB">
        <w:rPr>
          <w:rFonts w:ascii="Arial" w:hAnsi="Arial" w:cs="Arial"/>
          <w:szCs w:val="22"/>
          <w:lang w:val="en-US"/>
        </w:rPr>
        <w:t>d</w:t>
      </w:r>
      <w:proofErr w:type="gramEnd"/>
      <w:r w:rsidR="00D315F2" w:rsidRPr="00C82AFB">
        <w:rPr>
          <w:rFonts w:ascii="Arial" w:hAnsi="Arial" w:cs="Arial"/>
          <w:szCs w:val="22"/>
          <w:lang w:val="en-US"/>
        </w:rPr>
        <w:t xml:space="preserve"> </w:t>
      </w:r>
      <w:r w:rsidRPr="00C82AFB">
        <w:rPr>
          <w:rFonts w:ascii="Arial" w:hAnsi="Arial" w:cs="Arial"/>
          <w:szCs w:val="22"/>
          <w:lang w:val="en-US"/>
        </w:rPr>
        <w:t xml:space="preserve">would </w:t>
      </w:r>
      <w:r w:rsidR="00D315F2" w:rsidRPr="00C82AFB">
        <w:rPr>
          <w:rFonts w:ascii="Arial" w:hAnsi="Arial" w:cs="Arial"/>
          <w:szCs w:val="22"/>
          <w:lang w:val="en-US"/>
        </w:rPr>
        <w:t xml:space="preserve">be accompanied by a significant burden on the Secretariat in terms of processing and monitoring implementation. It </w:t>
      </w:r>
      <w:r w:rsidR="005F3C99" w:rsidRPr="00C82AFB">
        <w:rPr>
          <w:rFonts w:ascii="Arial" w:hAnsi="Arial" w:cs="Arial"/>
          <w:szCs w:val="22"/>
          <w:lang w:val="en-US"/>
        </w:rPr>
        <w:t xml:space="preserve">was </w:t>
      </w:r>
      <w:r w:rsidR="00D315F2" w:rsidRPr="00C82AFB">
        <w:rPr>
          <w:rFonts w:ascii="Arial" w:hAnsi="Arial" w:cs="Arial"/>
          <w:szCs w:val="22"/>
          <w:lang w:val="en-US"/>
        </w:rPr>
        <w:t>very clear that</w:t>
      </w:r>
      <w:r w:rsidRPr="00C82AFB">
        <w:rPr>
          <w:rFonts w:ascii="Arial" w:hAnsi="Arial" w:cs="Arial"/>
          <w:szCs w:val="22"/>
          <w:lang w:val="en-US"/>
        </w:rPr>
        <w:t xml:space="preserve">, given Resolution 6.GA 7, </w:t>
      </w:r>
      <w:r w:rsidR="00D315F2" w:rsidRPr="00C82AFB">
        <w:rPr>
          <w:rFonts w:ascii="Arial" w:hAnsi="Arial" w:cs="Arial"/>
          <w:szCs w:val="22"/>
          <w:lang w:val="en-US"/>
        </w:rPr>
        <w:lastRenderedPageBreak/>
        <w:t xml:space="preserve">to increase the limit for requests to the Bureau, </w:t>
      </w:r>
      <w:r w:rsidRPr="00C82AFB">
        <w:rPr>
          <w:rFonts w:ascii="Arial" w:hAnsi="Arial" w:cs="Arial"/>
          <w:szCs w:val="22"/>
          <w:lang w:val="en-US"/>
        </w:rPr>
        <w:t xml:space="preserve">the Secretariat </w:t>
      </w:r>
      <w:proofErr w:type="spellStart"/>
      <w:r w:rsidR="00FD0889" w:rsidRPr="00C82AFB">
        <w:rPr>
          <w:rFonts w:ascii="Arial" w:hAnsi="Arial" w:cs="Arial"/>
          <w:szCs w:val="22"/>
          <w:lang w:val="en-US"/>
        </w:rPr>
        <w:t>woulld</w:t>
      </w:r>
      <w:proofErr w:type="spellEnd"/>
      <w:r w:rsidR="00FD0889" w:rsidRPr="00C82AFB">
        <w:rPr>
          <w:rFonts w:ascii="Arial" w:hAnsi="Arial" w:cs="Arial"/>
          <w:szCs w:val="22"/>
          <w:lang w:val="en-US"/>
        </w:rPr>
        <w:t xml:space="preserve"> </w:t>
      </w:r>
      <w:r w:rsidR="00D315F2" w:rsidRPr="00C82AFB">
        <w:rPr>
          <w:rFonts w:ascii="Arial" w:hAnsi="Arial" w:cs="Arial"/>
          <w:szCs w:val="22"/>
          <w:lang w:val="en-US"/>
        </w:rPr>
        <w:t xml:space="preserve">be faced with a significant increase </w:t>
      </w:r>
      <w:r w:rsidRPr="00C82AFB">
        <w:rPr>
          <w:rFonts w:ascii="Arial" w:hAnsi="Arial" w:cs="Arial"/>
          <w:szCs w:val="22"/>
          <w:lang w:val="en-US"/>
        </w:rPr>
        <w:t>[in workload]</w:t>
      </w:r>
      <w:r w:rsidR="00FD0889" w:rsidRPr="00C82AFB">
        <w:rPr>
          <w:rFonts w:ascii="Arial" w:hAnsi="Arial" w:cs="Arial"/>
          <w:szCs w:val="22"/>
          <w:lang w:val="en-US"/>
        </w:rPr>
        <w:t>;</w:t>
      </w:r>
      <w:r w:rsidRPr="00C82AFB">
        <w:rPr>
          <w:rFonts w:ascii="Arial" w:hAnsi="Arial" w:cs="Arial"/>
          <w:szCs w:val="22"/>
          <w:lang w:val="en-US"/>
        </w:rPr>
        <w:t xml:space="preserve"> it was </w:t>
      </w:r>
      <w:r w:rsidR="00D315F2" w:rsidRPr="00C82AFB">
        <w:rPr>
          <w:rFonts w:ascii="Arial" w:hAnsi="Arial" w:cs="Arial"/>
          <w:szCs w:val="22"/>
          <w:lang w:val="en-US"/>
        </w:rPr>
        <w:t xml:space="preserve">not sure </w:t>
      </w:r>
      <w:r w:rsidRPr="00C82AFB">
        <w:rPr>
          <w:rFonts w:ascii="Arial" w:hAnsi="Arial" w:cs="Arial"/>
          <w:szCs w:val="22"/>
          <w:lang w:val="en-US"/>
        </w:rPr>
        <w:t xml:space="preserve">that it was </w:t>
      </w:r>
      <w:r w:rsidR="005F3C99" w:rsidRPr="00C82AFB">
        <w:rPr>
          <w:rFonts w:ascii="Arial" w:hAnsi="Arial" w:cs="Arial"/>
          <w:szCs w:val="22"/>
          <w:lang w:val="en-US"/>
        </w:rPr>
        <w:t xml:space="preserve">yet </w:t>
      </w:r>
      <w:r w:rsidR="00D315F2" w:rsidRPr="00C82AFB">
        <w:rPr>
          <w:rFonts w:ascii="Arial" w:hAnsi="Arial" w:cs="Arial"/>
          <w:szCs w:val="22"/>
          <w:lang w:val="en-US"/>
        </w:rPr>
        <w:t xml:space="preserve">equipped to absorb </w:t>
      </w:r>
      <w:r w:rsidRPr="00C82AFB">
        <w:rPr>
          <w:rFonts w:ascii="Arial" w:hAnsi="Arial" w:cs="Arial"/>
          <w:szCs w:val="22"/>
          <w:lang w:val="en-US"/>
        </w:rPr>
        <w:t xml:space="preserve">the extra work, but would </w:t>
      </w:r>
      <w:r w:rsidR="00D315F2" w:rsidRPr="00C82AFB">
        <w:rPr>
          <w:rFonts w:ascii="Arial" w:hAnsi="Arial" w:cs="Arial"/>
          <w:szCs w:val="22"/>
          <w:lang w:val="en-US"/>
        </w:rPr>
        <w:t>report back</w:t>
      </w:r>
      <w:r w:rsidRPr="00C82AFB">
        <w:rPr>
          <w:rFonts w:ascii="Arial" w:hAnsi="Arial" w:cs="Arial"/>
          <w:szCs w:val="22"/>
          <w:lang w:val="en-US"/>
        </w:rPr>
        <w:t xml:space="preserve"> in any event</w:t>
      </w:r>
      <w:r w:rsidR="00D315F2" w:rsidRPr="00C82AFB">
        <w:rPr>
          <w:rFonts w:ascii="Arial" w:hAnsi="Arial" w:cs="Arial"/>
          <w:szCs w:val="22"/>
          <w:lang w:val="en-US"/>
        </w:rPr>
        <w:t xml:space="preserve">. </w:t>
      </w:r>
      <w:r w:rsidRPr="00C82AFB">
        <w:rPr>
          <w:rFonts w:ascii="Arial" w:hAnsi="Arial" w:cs="Arial"/>
          <w:szCs w:val="22"/>
          <w:lang w:val="en-US"/>
        </w:rPr>
        <w:t>N</w:t>
      </w:r>
      <w:r w:rsidR="00D315F2" w:rsidRPr="00C82AFB">
        <w:rPr>
          <w:rFonts w:ascii="Arial" w:hAnsi="Arial" w:cs="Arial"/>
          <w:szCs w:val="22"/>
          <w:lang w:val="en-US"/>
        </w:rPr>
        <w:t>evertheless</w:t>
      </w:r>
      <w:r w:rsidRPr="00C82AFB">
        <w:rPr>
          <w:rFonts w:ascii="Arial" w:hAnsi="Arial" w:cs="Arial"/>
          <w:szCs w:val="22"/>
          <w:lang w:val="en-US"/>
        </w:rPr>
        <w:t xml:space="preserve">, it was </w:t>
      </w:r>
      <w:r w:rsidR="00D315F2" w:rsidRPr="00C82AFB">
        <w:rPr>
          <w:rFonts w:ascii="Arial" w:hAnsi="Arial" w:cs="Arial"/>
          <w:szCs w:val="22"/>
          <w:lang w:val="en-US"/>
        </w:rPr>
        <w:t xml:space="preserve">clear that this </w:t>
      </w:r>
      <w:r w:rsidRPr="00C82AFB">
        <w:rPr>
          <w:rFonts w:ascii="Arial" w:hAnsi="Arial" w:cs="Arial"/>
          <w:szCs w:val="22"/>
          <w:lang w:val="en-US"/>
        </w:rPr>
        <w:t xml:space="preserve">issue </w:t>
      </w:r>
      <w:r w:rsidR="00FD0889" w:rsidRPr="00C82AFB">
        <w:rPr>
          <w:rFonts w:ascii="Arial" w:hAnsi="Arial" w:cs="Arial"/>
          <w:szCs w:val="22"/>
          <w:lang w:val="en-US"/>
        </w:rPr>
        <w:t xml:space="preserve">would have to </w:t>
      </w:r>
      <w:r w:rsidR="00D315F2" w:rsidRPr="00C82AFB">
        <w:rPr>
          <w:rFonts w:ascii="Arial" w:hAnsi="Arial" w:cs="Arial"/>
          <w:szCs w:val="22"/>
          <w:lang w:val="en-US"/>
        </w:rPr>
        <w:t>be an absolute priority in the coming years.</w:t>
      </w:r>
    </w:p>
    <w:p w14:paraId="1949EFED" w14:textId="1860FEE3" w:rsidR="00DB28A6" w:rsidRPr="00C82AFB" w:rsidRDefault="00DB28A6" w:rsidP="002A114F">
      <w:pPr>
        <w:widowControl w:val="0"/>
        <w:numPr>
          <w:ilvl w:val="0"/>
          <w:numId w:val="14"/>
        </w:numPr>
        <w:suppressAutoHyphens/>
        <w:autoSpaceDE w:val="0"/>
        <w:ind w:left="709" w:hanging="709"/>
        <w:jc w:val="both"/>
        <w:rPr>
          <w:rFonts w:ascii="Arial" w:hAnsi="Arial" w:cs="Arial"/>
          <w:szCs w:val="22"/>
          <w:lang w:val="en-US"/>
        </w:rPr>
      </w:pPr>
      <w:r w:rsidRPr="00C82AFB">
        <w:rPr>
          <w:rFonts w:ascii="Arial" w:hAnsi="Arial" w:cs="Arial"/>
          <w:szCs w:val="22"/>
          <w:lang w:val="en-US"/>
        </w:rPr>
        <w:t xml:space="preserve">The </w:t>
      </w:r>
      <w:r w:rsidR="00D315F2" w:rsidRPr="00C82AFB">
        <w:rPr>
          <w:rFonts w:ascii="Arial" w:hAnsi="Arial" w:cs="Arial"/>
          <w:b/>
          <w:szCs w:val="22"/>
          <w:lang w:val="en-US"/>
        </w:rPr>
        <w:t>Vice-Chairperso</w:t>
      </w:r>
      <w:r w:rsidR="00FE148F" w:rsidRPr="00C82AFB">
        <w:rPr>
          <w:rFonts w:ascii="Arial" w:hAnsi="Arial" w:cs="Arial"/>
          <w:b/>
          <w:szCs w:val="22"/>
          <w:lang w:val="en-US"/>
        </w:rPr>
        <w:t xml:space="preserve">n </w:t>
      </w:r>
      <w:r w:rsidR="00FE148F" w:rsidRPr="00C82AFB">
        <w:rPr>
          <w:rFonts w:ascii="Arial" w:hAnsi="Arial" w:cs="Arial"/>
          <w:szCs w:val="22"/>
          <w:lang w:val="en-US"/>
        </w:rPr>
        <w:t xml:space="preserve">thanked the Secretary for the presentation of the extremely important contextual information, as well as the Secretariat </w:t>
      </w:r>
      <w:r w:rsidR="00FD0889" w:rsidRPr="00C82AFB">
        <w:rPr>
          <w:rFonts w:ascii="Arial" w:hAnsi="Arial" w:cs="Arial"/>
          <w:szCs w:val="22"/>
          <w:lang w:val="en-US"/>
        </w:rPr>
        <w:t>for</w:t>
      </w:r>
      <w:r w:rsidR="00FE148F" w:rsidRPr="00C82AFB">
        <w:rPr>
          <w:rFonts w:ascii="Arial" w:hAnsi="Arial" w:cs="Arial"/>
          <w:szCs w:val="22"/>
          <w:lang w:val="en-US"/>
        </w:rPr>
        <w:t xml:space="preserve"> the preparation of the report. The Vice-Chair also wished to thank the </w:t>
      </w:r>
      <w:r w:rsidR="00FD0889" w:rsidRPr="00C82AFB">
        <w:rPr>
          <w:rFonts w:ascii="Arial" w:hAnsi="Arial" w:cs="Arial"/>
          <w:szCs w:val="22"/>
          <w:lang w:val="en-US"/>
        </w:rPr>
        <w:t>eleven</w:t>
      </w:r>
      <w:r w:rsidR="00FE148F" w:rsidRPr="00C82AFB">
        <w:rPr>
          <w:rFonts w:ascii="Arial" w:hAnsi="Arial" w:cs="Arial"/>
          <w:szCs w:val="22"/>
          <w:lang w:val="en-US"/>
        </w:rPr>
        <w:t xml:space="preserve"> States Parties that, beyond their mandatory contributions, had provided voluntary contributi</w:t>
      </w:r>
      <w:r w:rsidR="005F3C99" w:rsidRPr="00C82AFB">
        <w:rPr>
          <w:rFonts w:ascii="Arial" w:hAnsi="Arial" w:cs="Arial"/>
          <w:szCs w:val="22"/>
          <w:lang w:val="en-US"/>
        </w:rPr>
        <w:t>ons</w:t>
      </w:r>
      <w:r w:rsidR="00FE148F" w:rsidRPr="00C82AFB">
        <w:rPr>
          <w:rFonts w:ascii="Arial" w:hAnsi="Arial" w:cs="Arial"/>
          <w:szCs w:val="22"/>
          <w:lang w:val="en-US"/>
        </w:rPr>
        <w:t xml:space="preserve"> listed in the financial report for the period 1</w:t>
      </w:r>
      <w:r w:rsidR="00A00DE1" w:rsidRPr="00C82AFB">
        <w:rPr>
          <w:rFonts w:ascii="Arial" w:hAnsi="Arial" w:cs="Arial"/>
          <w:szCs w:val="22"/>
          <w:lang w:val="en-US"/>
        </w:rPr>
        <w:t> </w:t>
      </w:r>
      <w:r w:rsidR="00FE148F" w:rsidRPr="00C82AFB">
        <w:rPr>
          <w:rFonts w:ascii="Arial" w:hAnsi="Arial" w:cs="Arial"/>
          <w:szCs w:val="22"/>
          <w:lang w:val="en-US"/>
        </w:rPr>
        <w:t>January</w:t>
      </w:r>
      <w:r w:rsidR="00A00DE1" w:rsidRPr="00C82AFB">
        <w:rPr>
          <w:rFonts w:ascii="Arial" w:hAnsi="Arial" w:cs="Arial"/>
          <w:szCs w:val="22"/>
          <w:lang w:val="en-US"/>
        </w:rPr>
        <w:t> </w:t>
      </w:r>
      <w:r w:rsidR="00FE148F" w:rsidRPr="00C82AFB">
        <w:rPr>
          <w:rFonts w:ascii="Arial" w:hAnsi="Arial" w:cs="Arial"/>
          <w:szCs w:val="22"/>
          <w:lang w:val="en-US"/>
        </w:rPr>
        <w:t>2014 to 31</w:t>
      </w:r>
      <w:r w:rsidR="00A00DE1" w:rsidRPr="00C82AFB">
        <w:rPr>
          <w:rFonts w:ascii="Arial" w:hAnsi="Arial" w:cs="Arial"/>
          <w:szCs w:val="22"/>
          <w:lang w:val="en-US"/>
        </w:rPr>
        <w:t> </w:t>
      </w:r>
      <w:r w:rsidR="00FE148F" w:rsidRPr="00C82AFB">
        <w:rPr>
          <w:rFonts w:ascii="Arial" w:hAnsi="Arial" w:cs="Arial"/>
          <w:szCs w:val="22"/>
          <w:lang w:val="en-US"/>
        </w:rPr>
        <w:t>January</w:t>
      </w:r>
      <w:r w:rsidR="00A00DE1" w:rsidRPr="00C82AFB">
        <w:rPr>
          <w:rFonts w:ascii="Arial" w:hAnsi="Arial" w:cs="Arial"/>
          <w:szCs w:val="22"/>
          <w:lang w:val="en-US"/>
        </w:rPr>
        <w:t> </w:t>
      </w:r>
      <w:r w:rsidR="00FE148F" w:rsidRPr="00C82AFB">
        <w:rPr>
          <w:rFonts w:ascii="Arial" w:hAnsi="Arial" w:cs="Arial"/>
          <w:szCs w:val="22"/>
          <w:lang w:val="en-US"/>
        </w:rPr>
        <w:t>2015. Eight generous donors, including two NGOs, had also contributed to the sub-fund for enhancing the human capacity of the Secretariat.</w:t>
      </w:r>
      <w:r w:rsidR="00D315F2" w:rsidRPr="00C82AFB">
        <w:rPr>
          <w:rFonts w:ascii="Arial" w:hAnsi="Arial" w:cs="Arial"/>
          <w:szCs w:val="22"/>
          <w:lang w:val="en-US"/>
        </w:rPr>
        <w:t xml:space="preserve"> </w:t>
      </w:r>
      <w:r w:rsidR="00FE148F" w:rsidRPr="00C82AFB">
        <w:rPr>
          <w:rFonts w:ascii="Arial" w:hAnsi="Arial" w:cs="Arial"/>
          <w:szCs w:val="22"/>
          <w:lang w:val="en-US"/>
        </w:rPr>
        <w:t xml:space="preserve">The Vice-Chair appealed to all States Parties to support the functioning of the Convention through these voluntary contributions, adding that the Secretariat was under great pressure due to the volume of work and limited human and financial resources. These contributions </w:t>
      </w:r>
      <w:proofErr w:type="gramStart"/>
      <w:r w:rsidR="00FE148F" w:rsidRPr="00C82AFB">
        <w:rPr>
          <w:rFonts w:ascii="Arial" w:hAnsi="Arial" w:cs="Arial"/>
          <w:szCs w:val="22"/>
          <w:lang w:val="en-US"/>
        </w:rPr>
        <w:t xml:space="preserve">were </w:t>
      </w:r>
      <w:r w:rsidR="008F5265" w:rsidRPr="00C82AFB">
        <w:rPr>
          <w:rFonts w:ascii="Arial" w:hAnsi="Arial" w:cs="Arial"/>
          <w:szCs w:val="22"/>
          <w:lang w:val="en-US"/>
        </w:rPr>
        <w:t>anticipated</w:t>
      </w:r>
      <w:proofErr w:type="gramEnd"/>
      <w:r w:rsidR="00FE148F" w:rsidRPr="00C82AFB">
        <w:rPr>
          <w:rFonts w:ascii="Arial" w:hAnsi="Arial" w:cs="Arial"/>
          <w:szCs w:val="22"/>
          <w:lang w:val="en-US"/>
        </w:rPr>
        <w:t xml:space="preserve"> and the Vice-Chair invited all States Parties that </w:t>
      </w:r>
      <w:r w:rsidR="005F3C99" w:rsidRPr="00C82AFB">
        <w:rPr>
          <w:rFonts w:ascii="Arial" w:hAnsi="Arial" w:cs="Arial"/>
          <w:szCs w:val="22"/>
          <w:lang w:val="en-US"/>
        </w:rPr>
        <w:t>were in a position to do so</w:t>
      </w:r>
      <w:r w:rsidR="008F5265" w:rsidRPr="00C82AFB">
        <w:rPr>
          <w:rFonts w:ascii="Arial" w:hAnsi="Arial" w:cs="Arial"/>
          <w:szCs w:val="22"/>
          <w:lang w:val="en-US"/>
        </w:rPr>
        <w:t xml:space="preserve"> </w:t>
      </w:r>
      <w:r w:rsidR="00FE148F" w:rsidRPr="00C82AFB">
        <w:rPr>
          <w:rFonts w:ascii="Arial" w:hAnsi="Arial" w:cs="Arial"/>
          <w:szCs w:val="22"/>
          <w:lang w:val="en-US"/>
        </w:rPr>
        <w:t xml:space="preserve">to continue this momentum of solidarity and support for the Convention. Before adopting the resolution, </w:t>
      </w:r>
      <w:r w:rsidR="008F5265" w:rsidRPr="00C82AFB">
        <w:rPr>
          <w:rFonts w:ascii="Arial" w:hAnsi="Arial" w:cs="Arial"/>
          <w:szCs w:val="22"/>
          <w:lang w:val="en-US"/>
        </w:rPr>
        <w:t>the Vice-Chair open</w:t>
      </w:r>
      <w:r w:rsidR="005F3C99" w:rsidRPr="00C82AFB">
        <w:rPr>
          <w:rFonts w:ascii="Arial" w:hAnsi="Arial" w:cs="Arial"/>
          <w:szCs w:val="22"/>
          <w:lang w:val="en-US"/>
        </w:rPr>
        <w:t>ed</w:t>
      </w:r>
      <w:r w:rsidR="008F5265" w:rsidRPr="00C82AFB">
        <w:rPr>
          <w:rFonts w:ascii="Arial" w:hAnsi="Arial" w:cs="Arial"/>
          <w:szCs w:val="22"/>
          <w:lang w:val="en-US"/>
        </w:rPr>
        <w:t xml:space="preserve"> </w:t>
      </w:r>
      <w:r w:rsidR="00FE148F" w:rsidRPr="00C82AFB">
        <w:rPr>
          <w:rFonts w:ascii="Arial" w:hAnsi="Arial" w:cs="Arial"/>
          <w:szCs w:val="22"/>
          <w:lang w:val="en-US"/>
        </w:rPr>
        <w:t>the floor for a general debate in r</w:t>
      </w:r>
      <w:r w:rsidR="008F5265" w:rsidRPr="00C82AFB">
        <w:rPr>
          <w:rFonts w:ascii="Arial" w:hAnsi="Arial" w:cs="Arial"/>
          <w:szCs w:val="22"/>
          <w:lang w:val="en-US"/>
        </w:rPr>
        <w:t xml:space="preserve">elation to </w:t>
      </w:r>
      <w:r w:rsidR="005F3C99" w:rsidRPr="00C82AFB">
        <w:rPr>
          <w:rFonts w:ascii="Arial" w:hAnsi="Arial" w:cs="Arial"/>
          <w:szCs w:val="22"/>
          <w:lang w:val="en-US"/>
        </w:rPr>
        <w:t xml:space="preserve">the </w:t>
      </w:r>
      <w:r w:rsidR="008F5265" w:rsidRPr="00C82AFB">
        <w:rPr>
          <w:rFonts w:ascii="Arial" w:hAnsi="Arial" w:cs="Arial"/>
          <w:szCs w:val="22"/>
          <w:lang w:val="en-US"/>
        </w:rPr>
        <w:t>important issue</w:t>
      </w:r>
      <w:r w:rsidR="00FE148F" w:rsidRPr="00C82AFB">
        <w:rPr>
          <w:rFonts w:ascii="Arial" w:hAnsi="Arial" w:cs="Arial"/>
          <w:szCs w:val="22"/>
          <w:lang w:val="en-US"/>
        </w:rPr>
        <w:t xml:space="preserve"> of financial resources.</w:t>
      </w:r>
    </w:p>
    <w:p w14:paraId="5DE23B26" w14:textId="61FA98CF" w:rsidR="0046497C" w:rsidRPr="00C82AFB" w:rsidRDefault="00DB28A6" w:rsidP="002A114F">
      <w:pPr>
        <w:widowControl w:val="0"/>
        <w:numPr>
          <w:ilvl w:val="0"/>
          <w:numId w:val="14"/>
        </w:numPr>
        <w:suppressAutoHyphens/>
        <w:autoSpaceDE w:val="0"/>
        <w:ind w:left="709" w:hanging="709"/>
        <w:jc w:val="both"/>
        <w:rPr>
          <w:rFonts w:ascii="Arial" w:hAnsi="Arial" w:cs="Arial"/>
          <w:szCs w:val="22"/>
          <w:lang w:val="en-US"/>
        </w:rPr>
      </w:pPr>
      <w:r w:rsidRPr="00C82AFB">
        <w:rPr>
          <w:rFonts w:ascii="Arial" w:hAnsi="Arial" w:cs="Arial"/>
          <w:szCs w:val="22"/>
          <w:lang w:val="en-US"/>
        </w:rPr>
        <w:t xml:space="preserve">The delegation of </w:t>
      </w:r>
      <w:r w:rsidRPr="002A114F">
        <w:rPr>
          <w:rFonts w:ascii="Arial" w:hAnsi="Arial" w:cs="Arial"/>
          <w:b/>
          <w:bCs/>
          <w:szCs w:val="22"/>
          <w:lang w:val="en-US"/>
        </w:rPr>
        <w:t>Burkina Faso</w:t>
      </w:r>
      <w:r w:rsidRPr="005D60CE">
        <w:rPr>
          <w:rFonts w:ascii="Arial" w:hAnsi="Arial" w:cs="Arial"/>
          <w:szCs w:val="22"/>
          <w:lang w:val="en-US"/>
        </w:rPr>
        <w:t xml:space="preserve"> </w:t>
      </w:r>
      <w:r w:rsidR="0046497C" w:rsidRPr="005D60CE">
        <w:rPr>
          <w:rFonts w:ascii="Arial" w:hAnsi="Arial" w:cs="Arial"/>
          <w:szCs w:val="22"/>
          <w:lang w:val="en-US"/>
        </w:rPr>
        <w:t xml:space="preserve">began by </w:t>
      </w:r>
      <w:r w:rsidR="0046497C" w:rsidRPr="00C82AFB">
        <w:rPr>
          <w:rFonts w:ascii="Arial" w:hAnsi="Arial" w:cs="Arial"/>
          <w:szCs w:val="22"/>
          <w:lang w:val="en-US"/>
        </w:rPr>
        <w:t xml:space="preserve">congratulating the Chairperson, adding that it welcomed the growing number of States Parties to the Convention, and the amount proposed to support </w:t>
      </w:r>
      <w:r w:rsidR="00FD0889" w:rsidRPr="00C82AFB">
        <w:rPr>
          <w:rFonts w:ascii="Arial" w:hAnsi="Arial" w:cs="Arial"/>
          <w:szCs w:val="22"/>
          <w:lang w:val="en-US"/>
        </w:rPr>
        <w:t xml:space="preserve">International Assistance </w:t>
      </w:r>
      <w:r w:rsidR="0046497C" w:rsidRPr="00C82AFB">
        <w:rPr>
          <w:rFonts w:ascii="Arial" w:hAnsi="Arial" w:cs="Arial"/>
          <w:szCs w:val="22"/>
          <w:lang w:val="en-US"/>
        </w:rPr>
        <w:t xml:space="preserve">demonstrated the commitment to the safeguarding and promotion of </w:t>
      </w:r>
      <w:r w:rsidR="00FD0889" w:rsidRPr="00C82AFB">
        <w:rPr>
          <w:rFonts w:ascii="Arial" w:hAnsi="Arial" w:cs="Arial"/>
          <w:szCs w:val="22"/>
          <w:lang w:val="en-US"/>
        </w:rPr>
        <w:t>ICH</w:t>
      </w:r>
      <w:r w:rsidR="0046497C" w:rsidRPr="00C82AFB">
        <w:rPr>
          <w:rFonts w:ascii="Arial" w:hAnsi="Arial" w:cs="Arial"/>
          <w:szCs w:val="22"/>
          <w:lang w:val="en-US"/>
        </w:rPr>
        <w:t xml:space="preserve">, especially towards developing countries. Burkina Faso </w:t>
      </w:r>
      <w:r w:rsidR="005F3C99" w:rsidRPr="00C82AFB">
        <w:rPr>
          <w:rFonts w:ascii="Arial" w:hAnsi="Arial" w:cs="Arial"/>
          <w:szCs w:val="22"/>
          <w:lang w:val="en-US"/>
        </w:rPr>
        <w:t>was</w:t>
      </w:r>
      <w:r w:rsidR="0046497C" w:rsidRPr="00C82AFB">
        <w:rPr>
          <w:rFonts w:ascii="Arial" w:hAnsi="Arial" w:cs="Arial"/>
          <w:szCs w:val="22"/>
          <w:lang w:val="en-US"/>
        </w:rPr>
        <w:t xml:space="preserve"> on</w:t>
      </w:r>
      <w:r w:rsidR="005F3C99" w:rsidRPr="00C82AFB">
        <w:rPr>
          <w:rFonts w:ascii="Arial" w:hAnsi="Arial" w:cs="Arial"/>
          <w:szCs w:val="22"/>
          <w:lang w:val="en-US"/>
        </w:rPr>
        <w:t>e</w:t>
      </w:r>
      <w:r w:rsidR="0046497C" w:rsidRPr="00C82AFB">
        <w:rPr>
          <w:rFonts w:ascii="Arial" w:hAnsi="Arial" w:cs="Arial"/>
          <w:szCs w:val="22"/>
          <w:lang w:val="en-US"/>
        </w:rPr>
        <w:t xml:space="preserve"> of the countries </w:t>
      </w:r>
      <w:r w:rsidR="00FD0889" w:rsidRPr="00C82AFB">
        <w:rPr>
          <w:rFonts w:ascii="Arial" w:hAnsi="Arial" w:cs="Arial"/>
          <w:szCs w:val="22"/>
          <w:lang w:val="en-US"/>
        </w:rPr>
        <w:t xml:space="preserve">that had </w:t>
      </w:r>
      <w:r w:rsidR="0046497C" w:rsidRPr="00C82AFB">
        <w:rPr>
          <w:rFonts w:ascii="Arial" w:hAnsi="Arial" w:cs="Arial"/>
          <w:szCs w:val="22"/>
          <w:lang w:val="en-US"/>
        </w:rPr>
        <w:t xml:space="preserve">benefited from </w:t>
      </w:r>
      <w:r w:rsidR="00FD0889" w:rsidRPr="00C82AFB">
        <w:rPr>
          <w:rFonts w:ascii="Arial" w:hAnsi="Arial" w:cs="Arial"/>
          <w:szCs w:val="22"/>
          <w:lang w:val="en-US"/>
        </w:rPr>
        <w:t>International Assistance</w:t>
      </w:r>
      <w:r w:rsidR="0046497C" w:rsidRPr="00C82AFB">
        <w:rPr>
          <w:rFonts w:ascii="Arial" w:hAnsi="Arial" w:cs="Arial"/>
          <w:szCs w:val="22"/>
          <w:lang w:val="en-US"/>
        </w:rPr>
        <w:t xml:space="preserve">, which helped implement an inventory programme and the promotion of </w:t>
      </w:r>
      <w:r w:rsidR="00FD0889" w:rsidRPr="00C82AFB">
        <w:rPr>
          <w:rFonts w:ascii="Arial" w:hAnsi="Arial" w:cs="Arial"/>
          <w:szCs w:val="22"/>
          <w:lang w:val="en-US"/>
        </w:rPr>
        <w:t>ICH</w:t>
      </w:r>
      <w:r w:rsidR="0046497C" w:rsidRPr="00C82AFB">
        <w:rPr>
          <w:rFonts w:ascii="Arial" w:hAnsi="Arial" w:cs="Arial"/>
          <w:szCs w:val="22"/>
          <w:lang w:val="en-US"/>
        </w:rPr>
        <w:t xml:space="preserve"> among all its communities. This inventory </w:t>
      </w:r>
      <w:r w:rsidR="00FD0889" w:rsidRPr="00C82AFB">
        <w:rPr>
          <w:rFonts w:ascii="Arial" w:hAnsi="Arial" w:cs="Arial"/>
          <w:szCs w:val="22"/>
          <w:lang w:val="en-US"/>
        </w:rPr>
        <w:t xml:space="preserve">had </w:t>
      </w:r>
      <w:r w:rsidR="0046497C" w:rsidRPr="00C82AFB">
        <w:rPr>
          <w:rFonts w:ascii="Arial" w:hAnsi="Arial" w:cs="Arial"/>
          <w:szCs w:val="22"/>
          <w:lang w:val="en-US"/>
        </w:rPr>
        <w:t xml:space="preserve">achieved satisfactory results, but was especially significant in the way it </w:t>
      </w:r>
      <w:r w:rsidR="00FD0889" w:rsidRPr="00C82AFB">
        <w:rPr>
          <w:rFonts w:ascii="Arial" w:hAnsi="Arial" w:cs="Arial"/>
          <w:szCs w:val="22"/>
          <w:lang w:val="en-US"/>
        </w:rPr>
        <w:t xml:space="preserve">had </w:t>
      </w:r>
      <w:r w:rsidR="0046497C" w:rsidRPr="00C82AFB">
        <w:rPr>
          <w:rFonts w:ascii="Arial" w:hAnsi="Arial" w:cs="Arial"/>
          <w:szCs w:val="22"/>
          <w:lang w:val="en-US"/>
        </w:rPr>
        <w:t xml:space="preserve">altered the perception of safeguarding and the promotion of </w:t>
      </w:r>
      <w:r w:rsidR="00FD0889" w:rsidRPr="00C82AFB">
        <w:rPr>
          <w:rFonts w:ascii="Arial" w:hAnsi="Arial" w:cs="Arial"/>
          <w:szCs w:val="22"/>
          <w:lang w:val="en-US"/>
        </w:rPr>
        <w:t>ICH</w:t>
      </w:r>
      <w:r w:rsidR="0046497C" w:rsidRPr="00C82AFB">
        <w:rPr>
          <w:rFonts w:ascii="Arial" w:hAnsi="Arial" w:cs="Arial"/>
          <w:szCs w:val="22"/>
          <w:lang w:val="en-US"/>
        </w:rPr>
        <w:t xml:space="preserve"> as a whole. Other activities </w:t>
      </w:r>
      <w:proofErr w:type="gramStart"/>
      <w:r w:rsidR="00FD0889" w:rsidRPr="00C82AFB">
        <w:rPr>
          <w:rFonts w:ascii="Arial" w:hAnsi="Arial" w:cs="Arial"/>
          <w:szCs w:val="22"/>
          <w:lang w:val="en-US"/>
        </w:rPr>
        <w:t xml:space="preserve">had been </w:t>
      </w:r>
      <w:r w:rsidR="0046497C" w:rsidRPr="00C82AFB">
        <w:rPr>
          <w:rFonts w:ascii="Arial" w:hAnsi="Arial" w:cs="Arial"/>
          <w:szCs w:val="22"/>
          <w:lang w:val="en-US"/>
        </w:rPr>
        <w:t>implemented</w:t>
      </w:r>
      <w:proofErr w:type="gramEnd"/>
      <w:r w:rsidR="0046497C" w:rsidRPr="00C82AFB">
        <w:rPr>
          <w:rFonts w:ascii="Arial" w:hAnsi="Arial" w:cs="Arial"/>
          <w:szCs w:val="22"/>
          <w:lang w:val="en-US"/>
        </w:rPr>
        <w:t xml:space="preserve">, including the creation of a research and documentation programme based on the elements of the inventoried cultural heritage, some of which were nominated on different lists. Research </w:t>
      </w:r>
      <w:r w:rsidR="001820BA" w:rsidRPr="00C82AFB">
        <w:rPr>
          <w:rFonts w:ascii="Arial" w:hAnsi="Arial" w:cs="Arial"/>
          <w:szCs w:val="22"/>
          <w:lang w:val="en-US"/>
        </w:rPr>
        <w:t>has</w:t>
      </w:r>
      <w:r w:rsidR="0046497C" w:rsidRPr="00C82AFB">
        <w:rPr>
          <w:rFonts w:ascii="Arial" w:hAnsi="Arial" w:cs="Arial"/>
          <w:szCs w:val="22"/>
          <w:lang w:val="en-US"/>
        </w:rPr>
        <w:t xml:space="preserve"> also begun on the extension of the </w:t>
      </w:r>
      <w:r w:rsidR="001820BA" w:rsidRPr="00C82AFB">
        <w:rPr>
          <w:rFonts w:ascii="Arial" w:hAnsi="Arial" w:cs="Arial"/>
          <w:szCs w:val="22"/>
          <w:lang w:val="en-US"/>
        </w:rPr>
        <w:t xml:space="preserve">element [‘Practices and expressions of] joking relationships in Niger’ </w:t>
      </w:r>
      <w:r w:rsidR="0046497C" w:rsidRPr="00C82AFB">
        <w:rPr>
          <w:rFonts w:ascii="Arial" w:hAnsi="Arial" w:cs="Arial"/>
          <w:szCs w:val="22"/>
          <w:lang w:val="en-US"/>
        </w:rPr>
        <w:t>on the</w:t>
      </w:r>
      <w:r w:rsidR="00642752" w:rsidRPr="00C82AFB">
        <w:rPr>
          <w:rFonts w:ascii="Arial" w:hAnsi="Arial" w:cs="Arial"/>
          <w:szCs w:val="22"/>
          <w:lang w:val="en-US"/>
        </w:rPr>
        <w:t xml:space="preserve"> Representative List</w:t>
      </w:r>
      <w:r w:rsidR="005F3C99" w:rsidRPr="00C82AFB">
        <w:rPr>
          <w:rFonts w:ascii="Arial" w:hAnsi="Arial" w:cs="Arial"/>
          <w:szCs w:val="22"/>
          <w:lang w:val="en-US"/>
        </w:rPr>
        <w:t>]</w:t>
      </w:r>
      <w:r w:rsidR="0046497C" w:rsidRPr="00C82AFB">
        <w:rPr>
          <w:rFonts w:ascii="Arial" w:hAnsi="Arial" w:cs="Arial"/>
          <w:szCs w:val="22"/>
          <w:lang w:val="en-US"/>
        </w:rPr>
        <w:t xml:space="preserve">, following </w:t>
      </w:r>
      <w:r w:rsidR="00FD0889" w:rsidRPr="00C82AFB">
        <w:rPr>
          <w:rFonts w:ascii="Arial" w:hAnsi="Arial" w:cs="Arial"/>
          <w:szCs w:val="22"/>
          <w:lang w:val="en-US"/>
        </w:rPr>
        <w:t xml:space="preserve">the </w:t>
      </w:r>
      <w:r w:rsidR="001820BA" w:rsidRPr="00C82AFB">
        <w:rPr>
          <w:rFonts w:ascii="Arial" w:hAnsi="Arial" w:cs="Arial"/>
          <w:szCs w:val="22"/>
          <w:lang w:val="en-US"/>
        </w:rPr>
        <w:t>inscription</w:t>
      </w:r>
      <w:r w:rsidR="0046497C" w:rsidRPr="00C82AFB">
        <w:rPr>
          <w:rFonts w:ascii="Arial" w:hAnsi="Arial" w:cs="Arial"/>
          <w:szCs w:val="22"/>
          <w:lang w:val="en-US"/>
        </w:rPr>
        <w:t xml:space="preserve"> of the </w:t>
      </w:r>
      <w:r w:rsidR="0041742A" w:rsidRPr="00C82AFB">
        <w:rPr>
          <w:rFonts w:ascii="Arial" w:hAnsi="Arial" w:cs="Arial"/>
          <w:szCs w:val="22"/>
          <w:lang w:val="en-US"/>
        </w:rPr>
        <w:t xml:space="preserve">‘practices and knowledge linked to the </w:t>
      </w:r>
      <w:proofErr w:type="spellStart"/>
      <w:r w:rsidR="0041742A" w:rsidRPr="00C82AFB">
        <w:rPr>
          <w:rFonts w:ascii="Arial" w:hAnsi="Arial" w:cs="Arial"/>
          <w:szCs w:val="22"/>
          <w:lang w:val="en-US"/>
        </w:rPr>
        <w:t>Imzad</w:t>
      </w:r>
      <w:proofErr w:type="spellEnd"/>
      <w:r w:rsidR="0041742A" w:rsidRPr="00C82AFB">
        <w:rPr>
          <w:rFonts w:ascii="Arial" w:hAnsi="Arial" w:cs="Arial"/>
          <w:szCs w:val="22"/>
          <w:lang w:val="en-US"/>
        </w:rPr>
        <w:t xml:space="preserve"> of the </w:t>
      </w:r>
      <w:proofErr w:type="spellStart"/>
      <w:r w:rsidR="0041742A" w:rsidRPr="00C82AFB">
        <w:rPr>
          <w:rFonts w:ascii="Arial" w:hAnsi="Arial" w:cs="Arial"/>
          <w:szCs w:val="22"/>
          <w:lang w:val="en-US"/>
        </w:rPr>
        <w:t>Tuareg</w:t>
      </w:r>
      <w:proofErr w:type="spellEnd"/>
      <w:r w:rsidR="0041742A" w:rsidRPr="00C82AFB">
        <w:rPr>
          <w:rFonts w:ascii="Arial" w:hAnsi="Arial" w:cs="Arial"/>
          <w:szCs w:val="22"/>
          <w:lang w:val="en-US"/>
        </w:rPr>
        <w:t xml:space="preserve"> communities of Algeria, Mali and Niger’</w:t>
      </w:r>
      <w:r w:rsidR="0046497C" w:rsidRPr="00C82AFB">
        <w:rPr>
          <w:rFonts w:ascii="Arial" w:hAnsi="Arial" w:cs="Arial"/>
          <w:szCs w:val="22"/>
          <w:lang w:val="en-US"/>
        </w:rPr>
        <w:t xml:space="preserve">. The end of the inventory project </w:t>
      </w:r>
      <w:proofErr w:type="gramStart"/>
      <w:r w:rsidR="001820BA" w:rsidRPr="00C82AFB">
        <w:rPr>
          <w:rFonts w:ascii="Arial" w:hAnsi="Arial" w:cs="Arial"/>
          <w:szCs w:val="22"/>
          <w:lang w:val="en-US"/>
        </w:rPr>
        <w:t xml:space="preserve">was </w:t>
      </w:r>
      <w:r w:rsidR="005F3C99" w:rsidRPr="00C82AFB">
        <w:rPr>
          <w:rFonts w:ascii="Arial" w:hAnsi="Arial" w:cs="Arial"/>
          <w:szCs w:val="22"/>
          <w:lang w:val="en-US"/>
        </w:rPr>
        <w:t>scheduled</w:t>
      </w:r>
      <w:proofErr w:type="gramEnd"/>
      <w:r w:rsidR="005F3C99" w:rsidRPr="00C82AFB">
        <w:rPr>
          <w:rFonts w:ascii="Arial" w:hAnsi="Arial" w:cs="Arial"/>
          <w:szCs w:val="22"/>
          <w:lang w:val="en-US"/>
        </w:rPr>
        <w:t xml:space="preserve"> for June 2016</w:t>
      </w:r>
      <w:r w:rsidR="0046497C" w:rsidRPr="00C82AFB">
        <w:rPr>
          <w:rFonts w:ascii="Arial" w:hAnsi="Arial" w:cs="Arial"/>
          <w:szCs w:val="22"/>
          <w:lang w:val="en-US"/>
        </w:rPr>
        <w:t xml:space="preserve"> </w:t>
      </w:r>
      <w:r w:rsidR="001820BA" w:rsidRPr="00C82AFB">
        <w:rPr>
          <w:rFonts w:ascii="Arial" w:hAnsi="Arial" w:cs="Arial"/>
          <w:szCs w:val="22"/>
          <w:lang w:val="en-US"/>
        </w:rPr>
        <w:t xml:space="preserve">and the </w:t>
      </w:r>
      <w:r w:rsidR="0046497C" w:rsidRPr="00C82AFB">
        <w:rPr>
          <w:rFonts w:ascii="Arial" w:hAnsi="Arial" w:cs="Arial"/>
          <w:szCs w:val="22"/>
          <w:lang w:val="en-US"/>
        </w:rPr>
        <w:t xml:space="preserve">delegation </w:t>
      </w:r>
      <w:r w:rsidR="001820BA" w:rsidRPr="00C82AFB">
        <w:rPr>
          <w:rFonts w:ascii="Arial" w:hAnsi="Arial" w:cs="Arial"/>
          <w:szCs w:val="22"/>
          <w:lang w:val="en-US"/>
        </w:rPr>
        <w:t xml:space="preserve">wished to </w:t>
      </w:r>
      <w:r w:rsidR="00FD0889" w:rsidRPr="00C82AFB">
        <w:rPr>
          <w:rFonts w:ascii="Arial" w:hAnsi="Arial" w:cs="Arial"/>
          <w:szCs w:val="22"/>
          <w:lang w:val="en-US"/>
        </w:rPr>
        <w:t xml:space="preserve">once again </w:t>
      </w:r>
      <w:r w:rsidR="0046497C" w:rsidRPr="00C82AFB">
        <w:rPr>
          <w:rFonts w:ascii="Arial" w:hAnsi="Arial" w:cs="Arial"/>
          <w:szCs w:val="22"/>
          <w:lang w:val="en-US"/>
        </w:rPr>
        <w:t xml:space="preserve">thank the Secretariat for </w:t>
      </w:r>
      <w:r w:rsidR="001820BA" w:rsidRPr="00C82AFB">
        <w:rPr>
          <w:rFonts w:ascii="Arial" w:hAnsi="Arial" w:cs="Arial"/>
          <w:szCs w:val="22"/>
          <w:lang w:val="en-US"/>
        </w:rPr>
        <w:t xml:space="preserve">its </w:t>
      </w:r>
      <w:r w:rsidR="0046497C" w:rsidRPr="00C82AFB">
        <w:rPr>
          <w:rFonts w:ascii="Arial" w:hAnsi="Arial" w:cs="Arial"/>
          <w:szCs w:val="22"/>
          <w:lang w:val="en-US"/>
        </w:rPr>
        <w:t>support</w:t>
      </w:r>
      <w:r w:rsidR="001820BA" w:rsidRPr="00C82AFB">
        <w:rPr>
          <w:rFonts w:ascii="Arial" w:hAnsi="Arial" w:cs="Arial"/>
          <w:szCs w:val="22"/>
          <w:lang w:val="en-US"/>
        </w:rPr>
        <w:t>,</w:t>
      </w:r>
      <w:r w:rsidR="0046497C" w:rsidRPr="00C82AFB">
        <w:rPr>
          <w:rFonts w:ascii="Arial" w:hAnsi="Arial" w:cs="Arial"/>
          <w:szCs w:val="22"/>
          <w:lang w:val="en-US"/>
        </w:rPr>
        <w:t xml:space="preserve"> reaffirm</w:t>
      </w:r>
      <w:r w:rsidR="001820BA" w:rsidRPr="00C82AFB">
        <w:rPr>
          <w:rFonts w:ascii="Arial" w:hAnsi="Arial" w:cs="Arial"/>
          <w:szCs w:val="22"/>
          <w:lang w:val="en-US"/>
        </w:rPr>
        <w:t>ing</w:t>
      </w:r>
      <w:r w:rsidR="0046497C" w:rsidRPr="00C82AFB">
        <w:rPr>
          <w:rFonts w:ascii="Arial" w:hAnsi="Arial" w:cs="Arial"/>
          <w:szCs w:val="22"/>
          <w:lang w:val="en-US"/>
        </w:rPr>
        <w:t xml:space="preserve"> </w:t>
      </w:r>
      <w:r w:rsidR="001820BA" w:rsidRPr="00C82AFB">
        <w:rPr>
          <w:rFonts w:ascii="Arial" w:hAnsi="Arial" w:cs="Arial"/>
          <w:szCs w:val="22"/>
          <w:lang w:val="en-US"/>
        </w:rPr>
        <w:t xml:space="preserve">its </w:t>
      </w:r>
      <w:r w:rsidR="0046497C" w:rsidRPr="00C82AFB">
        <w:rPr>
          <w:rFonts w:ascii="Arial" w:hAnsi="Arial" w:cs="Arial"/>
          <w:szCs w:val="22"/>
          <w:lang w:val="en-US"/>
        </w:rPr>
        <w:t xml:space="preserve">readiness to work towards results and any guidelines </w:t>
      </w:r>
      <w:r w:rsidR="001820BA" w:rsidRPr="00C82AFB">
        <w:rPr>
          <w:rFonts w:ascii="Arial" w:hAnsi="Arial" w:cs="Arial"/>
          <w:szCs w:val="22"/>
          <w:lang w:val="en-US"/>
        </w:rPr>
        <w:t>proposed by the Secretariat</w:t>
      </w:r>
      <w:r w:rsidR="0046497C" w:rsidRPr="00C82AFB">
        <w:rPr>
          <w:rFonts w:ascii="Arial" w:hAnsi="Arial" w:cs="Arial"/>
          <w:szCs w:val="22"/>
          <w:lang w:val="en-US"/>
        </w:rPr>
        <w:t>.</w:t>
      </w:r>
    </w:p>
    <w:p w14:paraId="77A96F4A" w14:textId="7A8CD729" w:rsidR="00DB28A6" w:rsidRPr="00C82AFB" w:rsidRDefault="00DB28A6" w:rsidP="002A114F">
      <w:pPr>
        <w:widowControl w:val="0"/>
        <w:numPr>
          <w:ilvl w:val="0"/>
          <w:numId w:val="14"/>
        </w:numPr>
        <w:suppressAutoHyphens/>
        <w:autoSpaceDE w:val="0"/>
        <w:ind w:left="709" w:hanging="709"/>
        <w:jc w:val="both"/>
        <w:rPr>
          <w:rFonts w:ascii="Arial" w:hAnsi="Arial" w:cs="Arial"/>
          <w:szCs w:val="22"/>
          <w:lang w:val="en-US"/>
        </w:rPr>
      </w:pPr>
      <w:r w:rsidRPr="00C82AFB">
        <w:rPr>
          <w:rFonts w:ascii="Arial" w:hAnsi="Arial" w:cs="Arial"/>
          <w:szCs w:val="22"/>
          <w:lang w:val="en-US"/>
        </w:rPr>
        <w:t xml:space="preserve">The delegation of </w:t>
      </w:r>
      <w:r w:rsidR="000131D1" w:rsidRPr="00C82AFB">
        <w:rPr>
          <w:rFonts w:ascii="Arial" w:hAnsi="Arial" w:cs="Arial"/>
          <w:b/>
          <w:szCs w:val="22"/>
          <w:lang w:val="en-US"/>
        </w:rPr>
        <w:t>Yemen</w:t>
      </w:r>
      <w:r w:rsidR="00D315F2" w:rsidRPr="00C82AFB">
        <w:rPr>
          <w:rFonts w:ascii="Arial" w:hAnsi="Arial" w:cs="Arial"/>
          <w:b/>
          <w:szCs w:val="22"/>
          <w:lang w:val="en-US"/>
        </w:rPr>
        <w:t xml:space="preserve"> </w:t>
      </w:r>
      <w:r w:rsidR="00D315F2" w:rsidRPr="00C82AFB">
        <w:rPr>
          <w:rFonts w:ascii="Arial" w:hAnsi="Arial" w:cs="Arial"/>
          <w:szCs w:val="22"/>
          <w:lang w:val="en-US"/>
        </w:rPr>
        <w:t>thank</w:t>
      </w:r>
      <w:r w:rsidR="000131D1" w:rsidRPr="00C82AFB">
        <w:rPr>
          <w:rFonts w:ascii="Arial" w:hAnsi="Arial" w:cs="Arial"/>
          <w:szCs w:val="22"/>
          <w:lang w:val="en-US"/>
        </w:rPr>
        <w:t>ed</w:t>
      </w:r>
      <w:r w:rsidR="00D315F2" w:rsidRPr="00C82AFB">
        <w:rPr>
          <w:rFonts w:ascii="Arial" w:hAnsi="Arial" w:cs="Arial"/>
          <w:szCs w:val="22"/>
          <w:lang w:val="en-US"/>
        </w:rPr>
        <w:t xml:space="preserve"> the Secretariat for its support and for </w:t>
      </w:r>
      <w:r w:rsidR="001820BA" w:rsidRPr="00C82AFB">
        <w:rPr>
          <w:rFonts w:ascii="Arial" w:hAnsi="Arial" w:cs="Arial"/>
          <w:szCs w:val="22"/>
          <w:lang w:val="en-US"/>
        </w:rPr>
        <w:t xml:space="preserve">its very clear presentation, which explained </w:t>
      </w:r>
      <w:r w:rsidR="00D315F2" w:rsidRPr="00C82AFB">
        <w:rPr>
          <w:rFonts w:ascii="Arial" w:hAnsi="Arial" w:cs="Arial"/>
          <w:szCs w:val="22"/>
          <w:lang w:val="en-US"/>
        </w:rPr>
        <w:t>in</w:t>
      </w:r>
      <w:r w:rsidR="00FD0889" w:rsidRPr="00C82AFB">
        <w:rPr>
          <w:rFonts w:ascii="Arial" w:hAnsi="Arial" w:cs="Arial"/>
          <w:szCs w:val="22"/>
          <w:lang w:val="en-US"/>
        </w:rPr>
        <w:t xml:space="preserve"> </w:t>
      </w:r>
      <w:r w:rsidR="00D315F2" w:rsidRPr="00C82AFB">
        <w:rPr>
          <w:rFonts w:ascii="Arial" w:hAnsi="Arial" w:cs="Arial"/>
          <w:szCs w:val="22"/>
          <w:lang w:val="en-US"/>
        </w:rPr>
        <w:t xml:space="preserve">depth how the Fund and the budget of the Convention </w:t>
      </w:r>
      <w:proofErr w:type="gramStart"/>
      <w:r w:rsidR="001820BA" w:rsidRPr="00C82AFB">
        <w:rPr>
          <w:rFonts w:ascii="Arial" w:hAnsi="Arial" w:cs="Arial"/>
          <w:szCs w:val="22"/>
          <w:lang w:val="en-US"/>
        </w:rPr>
        <w:t>were</w:t>
      </w:r>
      <w:r w:rsidR="00D315F2" w:rsidRPr="00C82AFB">
        <w:rPr>
          <w:rFonts w:ascii="Arial" w:hAnsi="Arial" w:cs="Arial"/>
          <w:szCs w:val="22"/>
          <w:lang w:val="en-US"/>
        </w:rPr>
        <w:t xml:space="preserve"> used</w:t>
      </w:r>
      <w:proofErr w:type="gramEnd"/>
      <w:r w:rsidR="00D315F2" w:rsidRPr="00C82AFB">
        <w:rPr>
          <w:rFonts w:ascii="Arial" w:hAnsi="Arial" w:cs="Arial"/>
          <w:szCs w:val="22"/>
          <w:lang w:val="en-US"/>
        </w:rPr>
        <w:t xml:space="preserve">. Nonetheless, </w:t>
      </w:r>
      <w:r w:rsidR="001820BA" w:rsidRPr="00C82AFB">
        <w:rPr>
          <w:rFonts w:ascii="Arial" w:hAnsi="Arial" w:cs="Arial"/>
          <w:szCs w:val="22"/>
          <w:lang w:val="en-US"/>
        </w:rPr>
        <w:t xml:space="preserve">the delegation remarked on the </w:t>
      </w:r>
      <w:r w:rsidR="00D315F2" w:rsidRPr="00C82AFB">
        <w:rPr>
          <w:rFonts w:ascii="Arial" w:hAnsi="Arial" w:cs="Arial"/>
          <w:szCs w:val="22"/>
          <w:lang w:val="en-US"/>
        </w:rPr>
        <w:t xml:space="preserve">great disparity between countries </w:t>
      </w:r>
      <w:r w:rsidR="001820BA" w:rsidRPr="00C82AFB">
        <w:rPr>
          <w:rFonts w:ascii="Arial" w:hAnsi="Arial" w:cs="Arial"/>
          <w:szCs w:val="22"/>
          <w:lang w:val="en-US"/>
        </w:rPr>
        <w:t>that had</w:t>
      </w:r>
      <w:r w:rsidR="00D315F2" w:rsidRPr="00C82AFB">
        <w:rPr>
          <w:rFonts w:ascii="Arial" w:hAnsi="Arial" w:cs="Arial"/>
          <w:szCs w:val="22"/>
          <w:lang w:val="en-US"/>
        </w:rPr>
        <w:t xml:space="preserve"> already add</w:t>
      </w:r>
      <w:r w:rsidR="001820BA" w:rsidRPr="00C82AFB">
        <w:rPr>
          <w:rFonts w:ascii="Arial" w:hAnsi="Arial" w:cs="Arial"/>
          <w:szCs w:val="22"/>
          <w:lang w:val="en-US"/>
        </w:rPr>
        <w:t>ed</w:t>
      </w:r>
      <w:r w:rsidR="00D315F2" w:rsidRPr="00C82AFB">
        <w:rPr>
          <w:rFonts w:ascii="Arial" w:hAnsi="Arial" w:cs="Arial"/>
          <w:szCs w:val="22"/>
          <w:lang w:val="en-US"/>
        </w:rPr>
        <w:t xml:space="preserve"> their intangible heritage </w:t>
      </w:r>
      <w:r w:rsidR="005F3C99" w:rsidRPr="00C82AFB">
        <w:rPr>
          <w:rFonts w:ascii="Arial" w:hAnsi="Arial" w:cs="Arial"/>
          <w:szCs w:val="22"/>
          <w:lang w:val="en-US"/>
        </w:rPr>
        <w:t xml:space="preserve">to the Lists </w:t>
      </w:r>
      <w:r w:rsidR="00D315F2" w:rsidRPr="00C82AFB">
        <w:rPr>
          <w:rFonts w:ascii="Arial" w:hAnsi="Arial" w:cs="Arial"/>
          <w:szCs w:val="22"/>
          <w:lang w:val="en-US"/>
        </w:rPr>
        <w:t xml:space="preserve">and those </w:t>
      </w:r>
      <w:r w:rsidR="001820BA" w:rsidRPr="00C82AFB">
        <w:rPr>
          <w:rFonts w:ascii="Arial" w:hAnsi="Arial" w:cs="Arial"/>
          <w:szCs w:val="22"/>
          <w:lang w:val="en-US"/>
        </w:rPr>
        <w:t>that unfortunately</w:t>
      </w:r>
      <w:r w:rsidR="00D315F2" w:rsidRPr="00C82AFB">
        <w:rPr>
          <w:rFonts w:ascii="Arial" w:hAnsi="Arial" w:cs="Arial"/>
          <w:szCs w:val="22"/>
          <w:lang w:val="en-US"/>
        </w:rPr>
        <w:t xml:space="preserve"> </w:t>
      </w:r>
      <w:r w:rsidR="001820BA" w:rsidRPr="00C82AFB">
        <w:rPr>
          <w:rFonts w:ascii="Arial" w:hAnsi="Arial" w:cs="Arial"/>
          <w:szCs w:val="22"/>
          <w:lang w:val="en-US"/>
        </w:rPr>
        <w:t xml:space="preserve">had </w:t>
      </w:r>
      <w:r w:rsidR="00D315F2" w:rsidRPr="00C82AFB">
        <w:rPr>
          <w:rFonts w:ascii="Arial" w:hAnsi="Arial" w:cs="Arial"/>
          <w:szCs w:val="22"/>
          <w:lang w:val="en-US"/>
        </w:rPr>
        <w:t xml:space="preserve">thus far been unable to inscribe any </w:t>
      </w:r>
      <w:r w:rsidR="001820BA" w:rsidRPr="00C82AFB">
        <w:rPr>
          <w:rFonts w:ascii="Arial" w:hAnsi="Arial" w:cs="Arial"/>
          <w:szCs w:val="22"/>
          <w:lang w:val="en-US"/>
        </w:rPr>
        <w:t xml:space="preserve">or very few </w:t>
      </w:r>
      <w:r w:rsidR="00D315F2" w:rsidRPr="00C82AFB">
        <w:rPr>
          <w:rFonts w:ascii="Arial" w:hAnsi="Arial" w:cs="Arial"/>
          <w:szCs w:val="22"/>
          <w:lang w:val="en-US"/>
        </w:rPr>
        <w:t xml:space="preserve">elements. </w:t>
      </w:r>
      <w:r w:rsidR="001820BA" w:rsidRPr="00C82AFB">
        <w:rPr>
          <w:rFonts w:ascii="Arial" w:hAnsi="Arial" w:cs="Arial"/>
          <w:szCs w:val="22"/>
          <w:lang w:val="en-US"/>
        </w:rPr>
        <w:t xml:space="preserve">It recognized that this was not the fault of the Secretariat, and </w:t>
      </w:r>
      <w:r w:rsidR="00FD0889" w:rsidRPr="00C82AFB">
        <w:rPr>
          <w:rFonts w:ascii="Arial" w:hAnsi="Arial" w:cs="Arial"/>
          <w:szCs w:val="22"/>
          <w:lang w:val="en-US"/>
        </w:rPr>
        <w:t xml:space="preserve">that it was </w:t>
      </w:r>
      <w:r w:rsidR="00D315F2" w:rsidRPr="00C82AFB">
        <w:rPr>
          <w:rFonts w:ascii="Arial" w:hAnsi="Arial" w:cs="Arial"/>
          <w:szCs w:val="22"/>
          <w:lang w:val="en-US"/>
        </w:rPr>
        <w:t>perhaps the fault o</w:t>
      </w:r>
      <w:r w:rsidR="001820BA" w:rsidRPr="00C82AFB">
        <w:rPr>
          <w:rFonts w:ascii="Arial" w:hAnsi="Arial" w:cs="Arial"/>
          <w:szCs w:val="22"/>
          <w:lang w:val="en-US"/>
        </w:rPr>
        <w:t>f the countries themselves. Never</w:t>
      </w:r>
      <w:r w:rsidR="00D315F2" w:rsidRPr="00C82AFB">
        <w:rPr>
          <w:rFonts w:ascii="Arial" w:hAnsi="Arial" w:cs="Arial"/>
          <w:szCs w:val="22"/>
          <w:lang w:val="en-US"/>
        </w:rPr>
        <w:t xml:space="preserve">theless, the Secretariat should take </w:t>
      </w:r>
      <w:r w:rsidR="001820BA" w:rsidRPr="00C82AFB">
        <w:rPr>
          <w:rFonts w:ascii="Arial" w:hAnsi="Arial" w:cs="Arial"/>
          <w:szCs w:val="22"/>
          <w:lang w:val="en-US"/>
        </w:rPr>
        <w:t>the initiative</w:t>
      </w:r>
      <w:r w:rsidR="00D315F2" w:rsidRPr="00C82AFB">
        <w:rPr>
          <w:rFonts w:ascii="Arial" w:hAnsi="Arial" w:cs="Arial"/>
          <w:szCs w:val="22"/>
          <w:lang w:val="en-US"/>
        </w:rPr>
        <w:t xml:space="preserve"> to encourage countries</w:t>
      </w:r>
      <w:r w:rsidR="001820BA" w:rsidRPr="00C82AFB">
        <w:rPr>
          <w:rFonts w:ascii="Arial" w:hAnsi="Arial" w:cs="Arial"/>
          <w:szCs w:val="22"/>
          <w:lang w:val="en-US"/>
        </w:rPr>
        <w:t xml:space="preserve"> that – for one reason or another –</w:t>
      </w:r>
      <w:r w:rsidR="00D315F2" w:rsidRPr="00C82AFB">
        <w:rPr>
          <w:rFonts w:ascii="Arial" w:hAnsi="Arial" w:cs="Arial"/>
          <w:szCs w:val="22"/>
          <w:lang w:val="en-US"/>
        </w:rPr>
        <w:t xml:space="preserve"> </w:t>
      </w:r>
      <w:r w:rsidR="001820BA" w:rsidRPr="00C82AFB">
        <w:rPr>
          <w:rFonts w:ascii="Arial" w:hAnsi="Arial" w:cs="Arial"/>
          <w:szCs w:val="22"/>
          <w:lang w:val="en-US"/>
        </w:rPr>
        <w:t xml:space="preserve">had </w:t>
      </w:r>
      <w:r w:rsidR="00D315F2" w:rsidRPr="00C82AFB">
        <w:rPr>
          <w:rFonts w:ascii="Arial" w:hAnsi="Arial" w:cs="Arial"/>
          <w:szCs w:val="22"/>
          <w:lang w:val="en-US"/>
        </w:rPr>
        <w:t>not been able to submit nomination files</w:t>
      </w:r>
      <w:r w:rsidR="001820BA" w:rsidRPr="00C82AFB">
        <w:rPr>
          <w:rFonts w:ascii="Arial" w:hAnsi="Arial" w:cs="Arial"/>
          <w:szCs w:val="22"/>
          <w:lang w:val="en-US"/>
        </w:rPr>
        <w:t>,</w:t>
      </w:r>
      <w:r w:rsidR="00D315F2" w:rsidRPr="00C82AFB">
        <w:rPr>
          <w:rFonts w:ascii="Arial" w:hAnsi="Arial" w:cs="Arial"/>
          <w:szCs w:val="22"/>
          <w:lang w:val="en-US"/>
        </w:rPr>
        <w:t xml:space="preserve"> and </w:t>
      </w:r>
      <w:r w:rsidR="001820BA" w:rsidRPr="00C82AFB">
        <w:rPr>
          <w:rFonts w:ascii="Arial" w:hAnsi="Arial" w:cs="Arial"/>
          <w:szCs w:val="22"/>
          <w:lang w:val="en-US"/>
        </w:rPr>
        <w:t xml:space="preserve">to </w:t>
      </w:r>
      <w:r w:rsidR="00D315F2" w:rsidRPr="00C82AFB">
        <w:rPr>
          <w:rFonts w:ascii="Arial" w:hAnsi="Arial" w:cs="Arial"/>
          <w:szCs w:val="22"/>
          <w:lang w:val="en-US"/>
        </w:rPr>
        <w:t xml:space="preserve">help </w:t>
      </w:r>
      <w:r w:rsidR="001820BA" w:rsidRPr="00C82AFB">
        <w:rPr>
          <w:rFonts w:ascii="Arial" w:hAnsi="Arial" w:cs="Arial"/>
          <w:szCs w:val="22"/>
          <w:lang w:val="en-US"/>
        </w:rPr>
        <w:t xml:space="preserve">them </w:t>
      </w:r>
      <w:r w:rsidR="00D315F2" w:rsidRPr="00C82AFB">
        <w:rPr>
          <w:rFonts w:ascii="Arial" w:hAnsi="Arial" w:cs="Arial"/>
          <w:szCs w:val="22"/>
          <w:lang w:val="en-US"/>
        </w:rPr>
        <w:t>put together their nomination files in line with the criteria laid out by the Convention. A number of countries, especially developi</w:t>
      </w:r>
      <w:r w:rsidR="005F3C99" w:rsidRPr="00C82AFB">
        <w:rPr>
          <w:rFonts w:ascii="Arial" w:hAnsi="Arial" w:cs="Arial"/>
          <w:szCs w:val="22"/>
          <w:lang w:val="en-US"/>
        </w:rPr>
        <w:t xml:space="preserve">ng countries in the Arab region, Latin America, </w:t>
      </w:r>
      <w:r w:rsidR="00D315F2" w:rsidRPr="00C82AFB">
        <w:rPr>
          <w:rFonts w:ascii="Arial" w:hAnsi="Arial" w:cs="Arial"/>
          <w:szCs w:val="22"/>
          <w:lang w:val="en-US"/>
        </w:rPr>
        <w:t xml:space="preserve">Asia and especially in Africa, </w:t>
      </w:r>
      <w:r w:rsidR="001820BA" w:rsidRPr="00C82AFB">
        <w:rPr>
          <w:rFonts w:ascii="Arial" w:hAnsi="Arial" w:cs="Arial"/>
          <w:szCs w:val="22"/>
          <w:lang w:val="en-US"/>
        </w:rPr>
        <w:t xml:space="preserve">required some form of emergency </w:t>
      </w:r>
      <w:r w:rsidR="00D315F2" w:rsidRPr="00C82AFB">
        <w:rPr>
          <w:rFonts w:ascii="Arial" w:hAnsi="Arial" w:cs="Arial"/>
          <w:szCs w:val="22"/>
          <w:lang w:val="en-US"/>
        </w:rPr>
        <w:t xml:space="preserve">assistance. </w:t>
      </w:r>
      <w:r w:rsidR="001820BA" w:rsidRPr="00C82AFB">
        <w:rPr>
          <w:rFonts w:ascii="Arial" w:hAnsi="Arial" w:cs="Arial"/>
          <w:szCs w:val="22"/>
          <w:lang w:val="en-US"/>
        </w:rPr>
        <w:t xml:space="preserve">The delegation </w:t>
      </w:r>
      <w:r w:rsidR="00D315F2" w:rsidRPr="00C82AFB">
        <w:rPr>
          <w:rFonts w:ascii="Arial" w:hAnsi="Arial" w:cs="Arial"/>
          <w:szCs w:val="22"/>
          <w:lang w:val="en-US"/>
        </w:rPr>
        <w:t>ask</w:t>
      </w:r>
      <w:r w:rsidR="001820BA" w:rsidRPr="00C82AFB">
        <w:rPr>
          <w:rFonts w:ascii="Arial" w:hAnsi="Arial" w:cs="Arial"/>
          <w:szCs w:val="22"/>
          <w:lang w:val="en-US"/>
        </w:rPr>
        <w:t>ed</w:t>
      </w:r>
      <w:r w:rsidR="00D315F2" w:rsidRPr="00C82AFB">
        <w:rPr>
          <w:rFonts w:ascii="Arial" w:hAnsi="Arial" w:cs="Arial"/>
          <w:szCs w:val="22"/>
          <w:lang w:val="en-US"/>
        </w:rPr>
        <w:t xml:space="preserve"> the Secretariat to provide an explanation </w:t>
      </w:r>
      <w:r w:rsidR="00FD0889" w:rsidRPr="00C82AFB">
        <w:rPr>
          <w:rFonts w:ascii="Arial" w:hAnsi="Arial" w:cs="Arial"/>
          <w:szCs w:val="22"/>
          <w:lang w:val="en-US"/>
        </w:rPr>
        <w:t>of</w:t>
      </w:r>
      <w:r w:rsidR="001820BA" w:rsidRPr="00C82AFB">
        <w:rPr>
          <w:rFonts w:ascii="Arial" w:hAnsi="Arial" w:cs="Arial"/>
          <w:szCs w:val="22"/>
          <w:lang w:val="en-US"/>
        </w:rPr>
        <w:t xml:space="preserve"> </w:t>
      </w:r>
      <w:r w:rsidR="005F3C99" w:rsidRPr="00C82AFB">
        <w:rPr>
          <w:rFonts w:ascii="Arial" w:hAnsi="Arial" w:cs="Arial"/>
          <w:szCs w:val="22"/>
          <w:lang w:val="en-US"/>
        </w:rPr>
        <w:t xml:space="preserve">the </w:t>
      </w:r>
      <w:r w:rsidR="00D315F2" w:rsidRPr="00C82AFB">
        <w:rPr>
          <w:rFonts w:ascii="Arial" w:hAnsi="Arial" w:cs="Arial"/>
          <w:szCs w:val="22"/>
          <w:lang w:val="en-US"/>
        </w:rPr>
        <w:t xml:space="preserve">initiatives it </w:t>
      </w:r>
      <w:r w:rsidR="00FD0889" w:rsidRPr="00C82AFB">
        <w:rPr>
          <w:rFonts w:ascii="Arial" w:hAnsi="Arial" w:cs="Arial"/>
          <w:szCs w:val="22"/>
          <w:lang w:val="en-US"/>
        </w:rPr>
        <w:t xml:space="preserve">planned </w:t>
      </w:r>
      <w:r w:rsidR="00D315F2" w:rsidRPr="00C82AFB">
        <w:rPr>
          <w:rFonts w:ascii="Arial" w:hAnsi="Arial" w:cs="Arial"/>
          <w:szCs w:val="22"/>
          <w:lang w:val="en-US"/>
        </w:rPr>
        <w:t xml:space="preserve">to </w:t>
      </w:r>
      <w:r w:rsidR="001820BA" w:rsidRPr="00C82AFB">
        <w:rPr>
          <w:rFonts w:ascii="Arial" w:hAnsi="Arial" w:cs="Arial"/>
          <w:szCs w:val="22"/>
          <w:lang w:val="en-US"/>
        </w:rPr>
        <w:t>create grea</w:t>
      </w:r>
      <w:r w:rsidR="005F3C99" w:rsidRPr="00C82AFB">
        <w:rPr>
          <w:rFonts w:ascii="Arial" w:hAnsi="Arial" w:cs="Arial"/>
          <w:szCs w:val="22"/>
          <w:lang w:val="en-US"/>
        </w:rPr>
        <w:t>ter balance and less disparity</w:t>
      </w:r>
      <w:r w:rsidR="00D315F2" w:rsidRPr="00C82AFB">
        <w:rPr>
          <w:rFonts w:ascii="Arial" w:hAnsi="Arial" w:cs="Arial"/>
          <w:szCs w:val="22"/>
          <w:lang w:val="en-US"/>
        </w:rPr>
        <w:t xml:space="preserve"> between countries</w:t>
      </w:r>
      <w:r w:rsidR="001820BA" w:rsidRPr="00C82AFB">
        <w:rPr>
          <w:rFonts w:ascii="Arial" w:hAnsi="Arial" w:cs="Arial"/>
          <w:szCs w:val="22"/>
          <w:lang w:val="en-US"/>
        </w:rPr>
        <w:t>.</w:t>
      </w:r>
      <w:r w:rsidR="00D315F2" w:rsidRPr="00C82AFB">
        <w:rPr>
          <w:rFonts w:ascii="Arial" w:hAnsi="Arial" w:cs="Arial"/>
          <w:szCs w:val="22"/>
          <w:lang w:val="en-US"/>
        </w:rPr>
        <w:t xml:space="preserve"> </w:t>
      </w:r>
      <w:r w:rsidR="005F3C99" w:rsidRPr="00C82AFB">
        <w:rPr>
          <w:rFonts w:ascii="Arial" w:hAnsi="Arial" w:cs="Arial"/>
          <w:szCs w:val="22"/>
          <w:lang w:val="en-US"/>
        </w:rPr>
        <w:t xml:space="preserve">It </w:t>
      </w:r>
      <w:r w:rsidR="001820BA" w:rsidRPr="00C82AFB">
        <w:rPr>
          <w:rFonts w:ascii="Arial" w:hAnsi="Arial" w:cs="Arial"/>
          <w:szCs w:val="22"/>
          <w:lang w:val="en-US"/>
        </w:rPr>
        <w:t xml:space="preserve">wished to know </w:t>
      </w:r>
      <w:r w:rsidR="00D315F2" w:rsidRPr="00C82AFB">
        <w:rPr>
          <w:rFonts w:ascii="Arial" w:hAnsi="Arial" w:cs="Arial"/>
          <w:szCs w:val="22"/>
          <w:lang w:val="en-US"/>
        </w:rPr>
        <w:t xml:space="preserve">the percentage of resources deployed by the </w:t>
      </w:r>
      <w:r w:rsidR="005F3C99" w:rsidRPr="00C82AFB">
        <w:rPr>
          <w:rFonts w:ascii="Arial" w:hAnsi="Arial" w:cs="Arial"/>
          <w:szCs w:val="22"/>
          <w:lang w:val="en-US"/>
        </w:rPr>
        <w:t>Secretariat devoted to the lesser-</w:t>
      </w:r>
      <w:r w:rsidR="00D315F2" w:rsidRPr="00C82AFB">
        <w:rPr>
          <w:rFonts w:ascii="Arial" w:hAnsi="Arial" w:cs="Arial"/>
          <w:szCs w:val="22"/>
          <w:lang w:val="en-US"/>
        </w:rPr>
        <w:t xml:space="preserve">developed countries </w:t>
      </w:r>
      <w:r w:rsidR="001820BA" w:rsidRPr="00C82AFB">
        <w:rPr>
          <w:rFonts w:ascii="Arial" w:hAnsi="Arial" w:cs="Arial"/>
          <w:szCs w:val="22"/>
          <w:lang w:val="en-US"/>
        </w:rPr>
        <w:t>to help them inscribe their heritage.</w:t>
      </w:r>
    </w:p>
    <w:p w14:paraId="1F152C7D" w14:textId="049B9E50" w:rsidR="00DB28A6" w:rsidRPr="00C82AFB" w:rsidRDefault="00DB28A6" w:rsidP="002A114F">
      <w:pPr>
        <w:widowControl w:val="0"/>
        <w:numPr>
          <w:ilvl w:val="0"/>
          <w:numId w:val="14"/>
        </w:numPr>
        <w:suppressAutoHyphens/>
        <w:autoSpaceDE w:val="0"/>
        <w:ind w:left="709" w:hanging="709"/>
        <w:jc w:val="both"/>
        <w:rPr>
          <w:rFonts w:ascii="Arial" w:hAnsi="Arial" w:cs="Arial"/>
          <w:szCs w:val="22"/>
          <w:lang w:val="en-US"/>
        </w:rPr>
      </w:pPr>
      <w:r w:rsidRPr="00C82AFB">
        <w:rPr>
          <w:rFonts w:ascii="Arial" w:hAnsi="Arial" w:cs="Arial"/>
          <w:szCs w:val="22"/>
          <w:lang w:val="en-US"/>
        </w:rPr>
        <w:t xml:space="preserve">The </w:t>
      </w:r>
      <w:r w:rsidR="00D315F2" w:rsidRPr="00C82AFB">
        <w:rPr>
          <w:rFonts w:ascii="Arial" w:hAnsi="Arial" w:cs="Arial"/>
          <w:b/>
          <w:szCs w:val="22"/>
          <w:lang w:val="en-US"/>
        </w:rPr>
        <w:t>Secretary</w:t>
      </w:r>
      <w:r w:rsidRPr="00C82AFB">
        <w:rPr>
          <w:rFonts w:ascii="Arial" w:hAnsi="Arial" w:cs="Arial"/>
          <w:szCs w:val="22"/>
          <w:lang w:val="en-US"/>
        </w:rPr>
        <w:t xml:space="preserve"> </w:t>
      </w:r>
      <w:r w:rsidR="00D315F2" w:rsidRPr="00C82AFB">
        <w:rPr>
          <w:rFonts w:ascii="Arial" w:hAnsi="Arial" w:cs="Arial"/>
          <w:szCs w:val="22"/>
          <w:lang w:val="en-US"/>
        </w:rPr>
        <w:t>thank</w:t>
      </w:r>
      <w:r w:rsidR="00992545" w:rsidRPr="00C82AFB">
        <w:rPr>
          <w:rFonts w:ascii="Arial" w:hAnsi="Arial" w:cs="Arial"/>
          <w:szCs w:val="22"/>
          <w:lang w:val="en-US"/>
        </w:rPr>
        <w:t>ed</w:t>
      </w:r>
      <w:r w:rsidR="00D315F2" w:rsidRPr="00C82AFB">
        <w:rPr>
          <w:rFonts w:ascii="Arial" w:hAnsi="Arial" w:cs="Arial"/>
          <w:szCs w:val="22"/>
          <w:lang w:val="en-US"/>
        </w:rPr>
        <w:t xml:space="preserve"> </w:t>
      </w:r>
      <w:r w:rsidR="00992545" w:rsidRPr="00C82AFB">
        <w:rPr>
          <w:rFonts w:ascii="Arial" w:hAnsi="Arial" w:cs="Arial"/>
          <w:szCs w:val="22"/>
          <w:lang w:val="en-US"/>
        </w:rPr>
        <w:t>Yemen</w:t>
      </w:r>
      <w:r w:rsidR="00D315F2" w:rsidRPr="00C82AFB">
        <w:rPr>
          <w:rFonts w:ascii="Arial" w:hAnsi="Arial" w:cs="Arial"/>
          <w:szCs w:val="22"/>
          <w:lang w:val="en-US"/>
        </w:rPr>
        <w:t xml:space="preserve"> for </w:t>
      </w:r>
      <w:r w:rsidR="00992545" w:rsidRPr="00C82AFB">
        <w:rPr>
          <w:rFonts w:ascii="Arial" w:hAnsi="Arial" w:cs="Arial"/>
          <w:szCs w:val="22"/>
          <w:lang w:val="en-US"/>
        </w:rPr>
        <w:t xml:space="preserve">its question, noting that there were </w:t>
      </w:r>
      <w:r w:rsidR="00D315F2" w:rsidRPr="00C82AFB">
        <w:rPr>
          <w:rFonts w:ascii="Arial" w:hAnsi="Arial" w:cs="Arial"/>
          <w:szCs w:val="22"/>
          <w:lang w:val="en-US"/>
        </w:rPr>
        <w:t xml:space="preserve">two </w:t>
      </w:r>
      <w:r w:rsidR="00992545" w:rsidRPr="00C82AFB">
        <w:rPr>
          <w:rFonts w:ascii="Arial" w:hAnsi="Arial" w:cs="Arial"/>
          <w:szCs w:val="22"/>
          <w:lang w:val="en-US"/>
        </w:rPr>
        <w:t xml:space="preserve">distinct </w:t>
      </w:r>
      <w:r w:rsidR="00D315F2" w:rsidRPr="00C82AFB">
        <w:rPr>
          <w:rFonts w:ascii="Arial" w:hAnsi="Arial" w:cs="Arial"/>
          <w:szCs w:val="22"/>
          <w:lang w:val="en-US"/>
        </w:rPr>
        <w:t xml:space="preserve">questions. One </w:t>
      </w:r>
      <w:proofErr w:type="gramStart"/>
      <w:r w:rsidR="00992545" w:rsidRPr="00C82AFB">
        <w:rPr>
          <w:rFonts w:ascii="Arial" w:hAnsi="Arial" w:cs="Arial"/>
          <w:szCs w:val="22"/>
          <w:lang w:val="en-US"/>
        </w:rPr>
        <w:t>was related</w:t>
      </w:r>
      <w:proofErr w:type="gramEnd"/>
      <w:r w:rsidR="00992545" w:rsidRPr="00C82AFB">
        <w:rPr>
          <w:rFonts w:ascii="Arial" w:hAnsi="Arial" w:cs="Arial"/>
          <w:szCs w:val="22"/>
          <w:lang w:val="en-US"/>
        </w:rPr>
        <w:t xml:space="preserve"> to </w:t>
      </w:r>
      <w:r w:rsidR="00D315F2" w:rsidRPr="00C82AFB">
        <w:rPr>
          <w:rFonts w:ascii="Arial" w:hAnsi="Arial" w:cs="Arial"/>
          <w:szCs w:val="22"/>
          <w:lang w:val="en-US"/>
        </w:rPr>
        <w:t>disproportional representation on the Representat</w:t>
      </w:r>
      <w:r w:rsidR="005F3C99" w:rsidRPr="00C82AFB">
        <w:rPr>
          <w:rFonts w:ascii="Arial" w:hAnsi="Arial" w:cs="Arial"/>
          <w:szCs w:val="22"/>
          <w:lang w:val="en-US"/>
        </w:rPr>
        <w:t xml:space="preserve">ive </w:t>
      </w:r>
      <w:r w:rsidR="00FD0889" w:rsidRPr="00C82AFB">
        <w:rPr>
          <w:rFonts w:ascii="Arial" w:hAnsi="Arial" w:cs="Arial"/>
          <w:szCs w:val="22"/>
          <w:lang w:val="en-US"/>
        </w:rPr>
        <w:t xml:space="preserve">List </w:t>
      </w:r>
      <w:r w:rsidR="005F3C99" w:rsidRPr="00C82AFB">
        <w:rPr>
          <w:rFonts w:ascii="Arial" w:hAnsi="Arial" w:cs="Arial"/>
          <w:szCs w:val="22"/>
          <w:lang w:val="en-US"/>
        </w:rPr>
        <w:t>and</w:t>
      </w:r>
      <w:r w:rsidR="00992545" w:rsidRPr="00C82AFB">
        <w:rPr>
          <w:rFonts w:ascii="Arial" w:hAnsi="Arial" w:cs="Arial"/>
          <w:szCs w:val="22"/>
          <w:lang w:val="en-US"/>
        </w:rPr>
        <w:t xml:space="preserve"> </w:t>
      </w:r>
      <w:r w:rsidR="00FD0889" w:rsidRPr="00C82AFB">
        <w:rPr>
          <w:rFonts w:ascii="Arial" w:hAnsi="Arial" w:cs="Arial"/>
          <w:szCs w:val="22"/>
          <w:lang w:val="en-US"/>
        </w:rPr>
        <w:t xml:space="preserve">the </w:t>
      </w:r>
      <w:r w:rsidR="00992545" w:rsidRPr="00C82AFB">
        <w:rPr>
          <w:rFonts w:ascii="Arial" w:hAnsi="Arial" w:cs="Arial"/>
          <w:szCs w:val="22"/>
          <w:lang w:val="en-US"/>
        </w:rPr>
        <w:t>Urgent Safeguarding List,</w:t>
      </w:r>
      <w:r w:rsidR="00D315F2" w:rsidRPr="00C82AFB">
        <w:rPr>
          <w:rFonts w:ascii="Arial" w:hAnsi="Arial" w:cs="Arial"/>
          <w:szCs w:val="22"/>
          <w:lang w:val="en-US"/>
        </w:rPr>
        <w:t xml:space="preserve"> and the other </w:t>
      </w:r>
      <w:r w:rsidR="00992545" w:rsidRPr="00C82AFB">
        <w:rPr>
          <w:rFonts w:ascii="Arial" w:hAnsi="Arial" w:cs="Arial"/>
          <w:szCs w:val="22"/>
          <w:lang w:val="en-US"/>
        </w:rPr>
        <w:t xml:space="preserve">referred to </w:t>
      </w:r>
      <w:r w:rsidR="00D315F2" w:rsidRPr="00C82AFB">
        <w:rPr>
          <w:rFonts w:ascii="Arial" w:hAnsi="Arial" w:cs="Arial"/>
          <w:szCs w:val="22"/>
          <w:lang w:val="en-US"/>
        </w:rPr>
        <w:t xml:space="preserve">access to Funds. </w:t>
      </w:r>
      <w:r w:rsidR="00992545" w:rsidRPr="00C82AFB">
        <w:rPr>
          <w:rFonts w:ascii="Arial" w:hAnsi="Arial" w:cs="Arial"/>
          <w:szCs w:val="22"/>
          <w:lang w:val="en-US"/>
        </w:rPr>
        <w:t xml:space="preserve">The Secretary wished to make clear </w:t>
      </w:r>
      <w:r w:rsidR="00D315F2" w:rsidRPr="00C82AFB">
        <w:rPr>
          <w:rFonts w:ascii="Arial" w:hAnsi="Arial" w:cs="Arial"/>
          <w:szCs w:val="22"/>
          <w:lang w:val="en-US"/>
        </w:rPr>
        <w:t xml:space="preserve">that there </w:t>
      </w:r>
      <w:r w:rsidR="00992545" w:rsidRPr="00C82AFB">
        <w:rPr>
          <w:rFonts w:ascii="Arial" w:hAnsi="Arial" w:cs="Arial"/>
          <w:szCs w:val="22"/>
          <w:lang w:val="en-US"/>
        </w:rPr>
        <w:t xml:space="preserve">was </w:t>
      </w:r>
      <w:r w:rsidR="00D315F2" w:rsidRPr="00C82AFB">
        <w:rPr>
          <w:rFonts w:ascii="Arial" w:hAnsi="Arial" w:cs="Arial"/>
          <w:szCs w:val="22"/>
          <w:lang w:val="en-US"/>
        </w:rPr>
        <w:t xml:space="preserve">no </w:t>
      </w:r>
      <w:r w:rsidR="005F3C99" w:rsidRPr="00C82AFB">
        <w:rPr>
          <w:rFonts w:ascii="Arial" w:hAnsi="Arial" w:cs="Arial"/>
          <w:szCs w:val="22"/>
          <w:lang w:val="en-US"/>
        </w:rPr>
        <w:t xml:space="preserve">prerequisite </w:t>
      </w:r>
      <w:r w:rsidR="00D315F2" w:rsidRPr="00C82AFB">
        <w:rPr>
          <w:rFonts w:ascii="Arial" w:hAnsi="Arial" w:cs="Arial"/>
          <w:szCs w:val="22"/>
          <w:lang w:val="en-US"/>
        </w:rPr>
        <w:t xml:space="preserve">to </w:t>
      </w:r>
      <w:proofErr w:type="gramStart"/>
      <w:r w:rsidR="00D315F2" w:rsidRPr="00C82AFB">
        <w:rPr>
          <w:rFonts w:ascii="Arial" w:hAnsi="Arial" w:cs="Arial"/>
          <w:szCs w:val="22"/>
          <w:lang w:val="en-US"/>
        </w:rPr>
        <w:t>be listed</w:t>
      </w:r>
      <w:proofErr w:type="gramEnd"/>
      <w:r w:rsidR="00D315F2" w:rsidRPr="00C82AFB">
        <w:rPr>
          <w:rFonts w:ascii="Arial" w:hAnsi="Arial" w:cs="Arial"/>
          <w:szCs w:val="22"/>
          <w:lang w:val="en-US"/>
        </w:rPr>
        <w:t xml:space="preserve"> to access the </w:t>
      </w:r>
      <w:r w:rsidR="00FD0889" w:rsidRPr="00C82AFB">
        <w:rPr>
          <w:rFonts w:ascii="Arial" w:hAnsi="Arial" w:cs="Arial"/>
          <w:szCs w:val="22"/>
          <w:lang w:val="en-US"/>
        </w:rPr>
        <w:t>ICH</w:t>
      </w:r>
      <w:r w:rsidR="00992545" w:rsidRPr="00C82AFB">
        <w:rPr>
          <w:rFonts w:ascii="Arial" w:hAnsi="Arial" w:cs="Arial"/>
          <w:szCs w:val="22"/>
          <w:lang w:val="en-US"/>
        </w:rPr>
        <w:t xml:space="preserve"> Fund, i.e. t</w:t>
      </w:r>
      <w:r w:rsidR="00D315F2" w:rsidRPr="00C82AFB">
        <w:rPr>
          <w:rFonts w:ascii="Arial" w:hAnsi="Arial" w:cs="Arial"/>
          <w:szCs w:val="22"/>
          <w:lang w:val="en-US"/>
        </w:rPr>
        <w:t xml:space="preserve">he fund </w:t>
      </w:r>
      <w:r w:rsidR="00992545" w:rsidRPr="00C82AFB">
        <w:rPr>
          <w:rFonts w:ascii="Arial" w:hAnsi="Arial" w:cs="Arial"/>
          <w:szCs w:val="22"/>
          <w:lang w:val="en-US"/>
        </w:rPr>
        <w:t xml:space="preserve">was </w:t>
      </w:r>
      <w:r w:rsidR="00D315F2" w:rsidRPr="00C82AFB">
        <w:rPr>
          <w:rFonts w:ascii="Arial" w:hAnsi="Arial" w:cs="Arial"/>
          <w:szCs w:val="22"/>
          <w:lang w:val="en-US"/>
        </w:rPr>
        <w:t xml:space="preserve">not </w:t>
      </w:r>
      <w:r w:rsidR="00992545" w:rsidRPr="00C82AFB">
        <w:rPr>
          <w:rFonts w:ascii="Arial" w:hAnsi="Arial" w:cs="Arial"/>
          <w:szCs w:val="22"/>
          <w:lang w:val="en-US"/>
        </w:rPr>
        <w:t xml:space="preserve">solely </w:t>
      </w:r>
      <w:r w:rsidR="00D315F2" w:rsidRPr="00C82AFB">
        <w:rPr>
          <w:rFonts w:ascii="Arial" w:hAnsi="Arial" w:cs="Arial"/>
          <w:szCs w:val="22"/>
          <w:lang w:val="en-US"/>
        </w:rPr>
        <w:t>reserved for elements that are listed. A country may benefit from the</w:t>
      </w:r>
      <w:r w:rsidR="00992545" w:rsidRPr="00C82AFB">
        <w:rPr>
          <w:rFonts w:ascii="Arial" w:hAnsi="Arial" w:cs="Arial"/>
          <w:szCs w:val="22"/>
          <w:lang w:val="en-US"/>
        </w:rPr>
        <w:t xml:space="preserve"> ICH</w:t>
      </w:r>
      <w:r w:rsidR="00D315F2" w:rsidRPr="00C82AFB">
        <w:rPr>
          <w:rFonts w:ascii="Arial" w:hAnsi="Arial" w:cs="Arial"/>
          <w:szCs w:val="22"/>
          <w:lang w:val="en-US"/>
        </w:rPr>
        <w:t xml:space="preserve"> Fund for any </w:t>
      </w:r>
      <w:r w:rsidR="00992545" w:rsidRPr="00C82AFB">
        <w:rPr>
          <w:rFonts w:ascii="Arial" w:hAnsi="Arial" w:cs="Arial"/>
          <w:szCs w:val="22"/>
          <w:lang w:val="en-US"/>
        </w:rPr>
        <w:t xml:space="preserve">activities or </w:t>
      </w:r>
      <w:r w:rsidR="00D315F2" w:rsidRPr="00C82AFB">
        <w:rPr>
          <w:rFonts w:ascii="Arial" w:hAnsi="Arial" w:cs="Arial"/>
          <w:szCs w:val="22"/>
          <w:lang w:val="en-US"/>
        </w:rPr>
        <w:t xml:space="preserve">element </w:t>
      </w:r>
      <w:r w:rsidR="00992545" w:rsidRPr="00C82AFB">
        <w:rPr>
          <w:rFonts w:ascii="Arial" w:hAnsi="Arial" w:cs="Arial"/>
          <w:szCs w:val="22"/>
          <w:lang w:val="en-US"/>
        </w:rPr>
        <w:t xml:space="preserve">(listed or not) that involve </w:t>
      </w:r>
      <w:r w:rsidR="00D315F2" w:rsidRPr="00C82AFB">
        <w:rPr>
          <w:rFonts w:ascii="Arial" w:hAnsi="Arial" w:cs="Arial"/>
          <w:szCs w:val="22"/>
          <w:lang w:val="en-US"/>
        </w:rPr>
        <w:t>safeguarding activities</w:t>
      </w:r>
      <w:r w:rsidR="00992545" w:rsidRPr="00C82AFB">
        <w:rPr>
          <w:rFonts w:ascii="Arial" w:hAnsi="Arial" w:cs="Arial"/>
          <w:szCs w:val="22"/>
          <w:lang w:val="en-US"/>
        </w:rPr>
        <w:t xml:space="preserve"> </w:t>
      </w:r>
      <w:r w:rsidR="00D315F2" w:rsidRPr="00C82AFB">
        <w:rPr>
          <w:rFonts w:ascii="Arial" w:hAnsi="Arial" w:cs="Arial"/>
          <w:szCs w:val="22"/>
          <w:lang w:val="en-US"/>
        </w:rPr>
        <w:t xml:space="preserve">or </w:t>
      </w:r>
      <w:r w:rsidR="00992545" w:rsidRPr="00C82AFB">
        <w:rPr>
          <w:rFonts w:ascii="Arial" w:hAnsi="Arial" w:cs="Arial"/>
          <w:szCs w:val="22"/>
          <w:lang w:val="en-US"/>
        </w:rPr>
        <w:t xml:space="preserve">carrying out work at the </w:t>
      </w:r>
      <w:r w:rsidR="00D315F2" w:rsidRPr="00C82AFB">
        <w:rPr>
          <w:rFonts w:ascii="Arial" w:hAnsi="Arial" w:cs="Arial"/>
          <w:szCs w:val="22"/>
          <w:lang w:val="en-US"/>
        </w:rPr>
        <w:t>national</w:t>
      </w:r>
      <w:r w:rsidR="00992545" w:rsidRPr="00C82AFB">
        <w:rPr>
          <w:rFonts w:ascii="Arial" w:hAnsi="Arial" w:cs="Arial"/>
          <w:szCs w:val="22"/>
          <w:lang w:val="en-US"/>
        </w:rPr>
        <w:t xml:space="preserve"> level</w:t>
      </w:r>
      <w:r w:rsidR="00D315F2" w:rsidRPr="00C82AFB">
        <w:rPr>
          <w:rFonts w:ascii="Arial" w:hAnsi="Arial" w:cs="Arial"/>
          <w:szCs w:val="22"/>
          <w:lang w:val="en-US"/>
        </w:rPr>
        <w:t xml:space="preserve"> that is </w:t>
      </w:r>
      <w:r w:rsidR="00992545" w:rsidRPr="00C82AFB">
        <w:rPr>
          <w:rFonts w:ascii="Arial" w:hAnsi="Arial" w:cs="Arial"/>
          <w:szCs w:val="22"/>
          <w:lang w:val="en-US"/>
        </w:rPr>
        <w:t xml:space="preserve">unrelated to </w:t>
      </w:r>
      <w:r w:rsidR="00D315F2" w:rsidRPr="00C82AFB">
        <w:rPr>
          <w:rFonts w:ascii="Arial" w:hAnsi="Arial" w:cs="Arial"/>
          <w:szCs w:val="22"/>
          <w:lang w:val="en-US"/>
        </w:rPr>
        <w:t xml:space="preserve">the Lists. </w:t>
      </w:r>
      <w:r w:rsidR="00992545" w:rsidRPr="00C82AFB">
        <w:rPr>
          <w:rFonts w:ascii="Arial" w:hAnsi="Arial" w:cs="Arial"/>
          <w:szCs w:val="22"/>
          <w:lang w:val="en-US"/>
        </w:rPr>
        <w:t xml:space="preserve">The Secretary reiterated that </w:t>
      </w:r>
      <w:r w:rsidR="00D315F2" w:rsidRPr="00C82AFB">
        <w:rPr>
          <w:rFonts w:ascii="Arial" w:hAnsi="Arial" w:cs="Arial"/>
          <w:szCs w:val="22"/>
          <w:lang w:val="en-US"/>
        </w:rPr>
        <w:t xml:space="preserve">the Fund </w:t>
      </w:r>
      <w:r w:rsidR="00992545" w:rsidRPr="00C82AFB">
        <w:rPr>
          <w:rFonts w:ascii="Arial" w:hAnsi="Arial" w:cs="Arial"/>
          <w:szCs w:val="22"/>
          <w:lang w:val="en-US"/>
        </w:rPr>
        <w:t xml:space="preserve">was </w:t>
      </w:r>
      <w:r w:rsidR="00D315F2" w:rsidRPr="00C82AFB">
        <w:rPr>
          <w:rFonts w:ascii="Arial" w:hAnsi="Arial" w:cs="Arial"/>
          <w:szCs w:val="22"/>
          <w:lang w:val="en-US"/>
        </w:rPr>
        <w:lastRenderedPageBreak/>
        <w:t xml:space="preserve">not only for those </w:t>
      </w:r>
      <w:r w:rsidR="00992545" w:rsidRPr="00C82AFB">
        <w:rPr>
          <w:rFonts w:ascii="Arial" w:hAnsi="Arial" w:cs="Arial"/>
          <w:szCs w:val="22"/>
          <w:lang w:val="en-US"/>
        </w:rPr>
        <w:t xml:space="preserve">listed </w:t>
      </w:r>
      <w:r w:rsidR="00D315F2" w:rsidRPr="00C82AFB">
        <w:rPr>
          <w:rFonts w:ascii="Arial" w:hAnsi="Arial" w:cs="Arial"/>
          <w:szCs w:val="22"/>
          <w:lang w:val="en-US"/>
        </w:rPr>
        <w:t xml:space="preserve">elements but </w:t>
      </w:r>
      <w:r w:rsidR="00992545" w:rsidRPr="00C82AFB">
        <w:rPr>
          <w:rFonts w:ascii="Arial" w:hAnsi="Arial" w:cs="Arial"/>
          <w:szCs w:val="22"/>
          <w:lang w:val="en-US"/>
        </w:rPr>
        <w:t xml:space="preserve">also </w:t>
      </w:r>
      <w:r w:rsidR="00D315F2" w:rsidRPr="00C82AFB">
        <w:rPr>
          <w:rFonts w:ascii="Arial" w:hAnsi="Arial" w:cs="Arial"/>
          <w:szCs w:val="22"/>
          <w:lang w:val="en-US"/>
        </w:rPr>
        <w:t xml:space="preserve">for general work </w:t>
      </w:r>
      <w:r w:rsidR="00992545" w:rsidRPr="00C82AFB">
        <w:rPr>
          <w:rFonts w:ascii="Arial" w:hAnsi="Arial" w:cs="Arial"/>
          <w:szCs w:val="22"/>
          <w:lang w:val="en-US"/>
        </w:rPr>
        <w:t xml:space="preserve">on </w:t>
      </w:r>
      <w:r w:rsidR="00D315F2" w:rsidRPr="00C82AFB">
        <w:rPr>
          <w:rFonts w:ascii="Arial" w:hAnsi="Arial" w:cs="Arial"/>
          <w:szCs w:val="22"/>
          <w:lang w:val="en-US"/>
        </w:rPr>
        <w:t xml:space="preserve">safeguarding </w:t>
      </w:r>
      <w:r w:rsidR="00FD0889" w:rsidRPr="00C82AFB">
        <w:rPr>
          <w:rFonts w:ascii="Arial" w:hAnsi="Arial" w:cs="Arial"/>
          <w:szCs w:val="22"/>
          <w:lang w:val="en-US"/>
        </w:rPr>
        <w:t>ICH</w:t>
      </w:r>
      <w:r w:rsidR="00D315F2" w:rsidRPr="00C82AFB">
        <w:rPr>
          <w:rFonts w:ascii="Arial" w:hAnsi="Arial" w:cs="Arial"/>
          <w:szCs w:val="22"/>
          <w:lang w:val="en-US"/>
        </w:rPr>
        <w:t xml:space="preserve"> at the national lev</w:t>
      </w:r>
      <w:r w:rsidR="00992545" w:rsidRPr="00C82AFB">
        <w:rPr>
          <w:rFonts w:ascii="Arial" w:hAnsi="Arial" w:cs="Arial"/>
          <w:szCs w:val="22"/>
          <w:lang w:val="en-US"/>
        </w:rPr>
        <w:t>el. As for addressing the issue of imbalance,</w:t>
      </w:r>
      <w:r w:rsidR="00D315F2" w:rsidRPr="00C82AFB">
        <w:rPr>
          <w:rFonts w:ascii="Arial" w:hAnsi="Arial" w:cs="Arial"/>
          <w:szCs w:val="22"/>
          <w:lang w:val="en-US"/>
        </w:rPr>
        <w:t xml:space="preserve"> </w:t>
      </w:r>
      <w:r w:rsidR="00992545" w:rsidRPr="00C82AFB">
        <w:rPr>
          <w:rFonts w:ascii="Arial" w:hAnsi="Arial" w:cs="Arial"/>
          <w:szCs w:val="22"/>
          <w:lang w:val="en-US"/>
        </w:rPr>
        <w:t>the Secretariat</w:t>
      </w:r>
      <w:r w:rsidR="005F3C99" w:rsidRPr="00C82AFB">
        <w:rPr>
          <w:rFonts w:ascii="Arial" w:hAnsi="Arial" w:cs="Arial"/>
          <w:szCs w:val="22"/>
          <w:lang w:val="en-US"/>
        </w:rPr>
        <w:t>’s</w:t>
      </w:r>
      <w:r w:rsidR="00992545" w:rsidRPr="00C82AFB">
        <w:rPr>
          <w:rFonts w:ascii="Arial" w:hAnsi="Arial" w:cs="Arial"/>
          <w:szCs w:val="22"/>
          <w:lang w:val="en-US"/>
        </w:rPr>
        <w:t xml:space="preserve"> </w:t>
      </w:r>
      <w:r w:rsidR="00D315F2" w:rsidRPr="00C82AFB">
        <w:rPr>
          <w:rFonts w:ascii="Arial" w:hAnsi="Arial" w:cs="Arial"/>
          <w:szCs w:val="22"/>
          <w:lang w:val="en-US"/>
        </w:rPr>
        <w:t xml:space="preserve">plans </w:t>
      </w:r>
      <w:r w:rsidR="005F3C99" w:rsidRPr="00C82AFB">
        <w:rPr>
          <w:rFonts w:ascii="Arial" w:hAnsi="Arial" w:cs="Arial"/>
          <w:szCs w:val="22"/>
          <w:lang w:val="en-US"/>
        </w:rPr>
        <w:t xml:space="preserve">fell </w:t>
      </w:r>
      <w:r w:rsidR="00D315F2" w:rsidRPr="00C82AFB">
        <w:rPr>
          <w:rFonts w:ascii="Arial" w:hAnsi="Arial" w:cs="Arial"/>
          <w:szCs w:val="22"/>
          <w:lang w:val="en-US"/>
        </w:rPr>
        <w:t>primarily within the capacity-building programme where</w:t>
      </w:r>
      <w:r w:rsidR="00AD367A" w:rsidRPr="00C82AFB">
        <w:rPr>
          <w:rFonts w:ascii="Arial" w:hAnsi="Arial" w:cs="Arial"/>
          <w:szCs w:val="22"/>
          <w:lang w:val="en-US"/>
        </w:rPr>
        <w:t xml:space="preserve">, </w:t>
      </w:r>
      <w:r w:rsidR="00D315F2" w:rsidRPr="00C82AFB">
        <w:rPr>
          <w:rFonts w:ascii="Arial" w:hAnsi="Arial" w:cs="Arial"/>
          <w:szCs w:val="22"/>
          <w:lang w:val="en-US"/>
        </w:rPr>
        <w:t xml:space="preserve">as presented earlier, </w:t>
      </w:r>
      <w:r w:rsidR="00AD367A" w:rsidRPr="00C82AFB">
        <w:rPr>
          <w:rFonts w:ascii="Arial" w:hAnsi="Arial" w:cs="Arial"/>
          <w:szCs w:val="22"/>
          <w:lang w:val="en-US"/>
        </w:rPr>
        <w:t xml:space="preserve">it directed </w:t>
      </w:r>
      <w:r w:rsidR="00D315F2" w:rsidRPr="00C82AFB">
        <w:rPr>
          <w:rFonts w:ascii="Arial" w:hAnsi="Arial" w:cs="Arial"/>
          <w:szCs w:val="22"/>
          <w:lang w:val="en-US"/>
        </w:rPr>
        <w:t xml:space="preserve">most of </w:t>
      </w:r>
      <w:r w:rsidR="00992545" w:rsidRPr="00C82AFB">
        <w:rPr>
          <w:rFonts w:ascii="Arial" w:hAnsi="Arial" w:cs="Arial"/>
          <w:szCs w:val="22"/>
          <w:lang w:val="en-US"/>
        </w:rPr>
        <w:t xml:space="preserve">its </w:t>
      </w:r>
      <w:r w:rsidR="005F3C99" w:rsidRPr="00C82AFB">
        <w:rPr>
          <w:rFonts w:ascii="Arial" w:hAnsi="Arial" w:cs="Arial"/>
          <w:szCs w:val="22"/>
          <w:lang w:val="en-US"/>
        </w:rPr>
        <w:t xml:space="preserve">efforts </w:t>
      </w:r>
      <w:r w:rsidR="00AD367A" w:rsidRPr="00C82AFB">
        <w:rPr>
          <w:rFonts w:ascii="Arial" w:hAnsi="Arial" w:cs="Arial"/>
          <w:szCs w:val="22"/>
          <w:lang w:val="en-US"/>
        </w:rPr>
        <w:t xml:space="preserve">at </w:t>
      </w:r>
      <w:r w:rsidR="005F3C99" w:rsidRPr="00C82AFB">
        <w:rPr>
          <w:rFonts w:ascii="Arial" w:hAnsi="Arial" w:cs="Arial"/>
          <w:szCs w:val="22"/>
          <w:lang w:val="en-US"/>
        </w:rPr>
        <w:t>developing countries</w:t>
      </w:r>
      <w:r w:rsidR="00AD367A" w:rsidRPr="00C82AFB">
        <w:rPr>
          <w:rFonts w:ascii="Arial" w:hAnsi="Arial" w:cs="Arial"/>
          <w:szCs w:val="22"/>
          <w:lang w:val="en-US"/>
        </w:rPr>
        <w:t>,</w:t>
      </w:r>
      <w:r w:rsidR="00D315F2" w:rsidRPr="00C82AFB">
        <w:rPr>
          <w:rFonts w:ascii="Arial" w:hAnsi="Arial" w:cs="Arial"/>
          <w:szCs w:val="22"/>
          <w:lang w:val="en-US"/>
        </w:rPr>
        <w:t xml:space="preserve"> with a </w:t>
      </w:r>
      <w:r w:rsidR="00992545" w:rsidRPr="00C82AFB">
        <w:rPr>
          <w:rFonts w:ascii="Arial" w:hAnsi="Arial" w:cs="Arial"/>
          <w:szCs w:val="22"/>
          <w:lang w:val="en-US"/>
        </w:rPr>
        <w:t xml:space="preserve">large </w:t>
      </w:r>
      <w:r w:rsidR="00D315F2" w:rsidRPr="00C82AFB">
        <w:rPr>
          <w:rFonts w:ascii="Arial" w:hAnsi="Arial" w:cs="Arial"/>
          <w:szCs w:val="22"/>
          <w:lang w:val="en-US"/>
        </w:rPr>
        <w:t xml:space="preserve">emphasis on Africa. </w:t>
      </w:r>
      <w:r w:rsidR="00992545" w:rsidRPr="00C82AFB">
        <w:rPr>
          <w:rFonts w:ascii="Arial" w:hAnsi="Arial" w:cs="Arial"/>
          <w:szCs w:val="22"/>
          <w:lang w:val="en-US"/>
        </w:rPr>
        <w:t xml:space="preserve">This included capacity-building programmes, </w:t>
      </w:r>
      <w:r w:rsidR="00D315F2" w:rsidRPr="00C82AFB">
        <w:rPr>
          <w:rFonts w:ascii="Arial" w:hAnsi="Arial" w:cs="Arial"/>
          <w:szCs w:val="22"/>
          <w:lang w:val="en-US"/>
        </w:rPr>
        <w:t xml:space="preserve">modules and units on how to </w:t>
      </w:r>
      <w:r w:rsidR="00992545" w:rsidRPr="00C82AFB">
        <w:rPr>
          <w:rFonts w:ascii="Arial" w:hAnsi="Arial" w:cs="Arial"/>
          <w:szCs w:val="22"/>
          <w:lang w:val="en-US"/>
        </w:rPr>
        <w:t xml:space="preserve">put together </w:t>
      </w:r>
      <w:r w:rsidR="00D315F2" w:rsidRPr="00C82AFB">
        <w:rPr>
          <w:rFonts w:ascii="Arial" w:hAnsi="Arial" w:cs="Arial"/>
          <w:szCs w:val="22"/>
          <w:lang w:val="en-US"/>
        </w:rPr>
        <w:t xml:space="preserve">nomination files. </w:t>
      </w:r>
      <w:r w:rsidR="00992545" w:rsidRPr="00C82AFB">
        <w:rPr>
          <w:rFonts w:ascii="Arial" w:hAnsi="Arial" w:cs="Arial"/>
          <w:szCs w:val="22"/>
          <w:lang w:val="en-US"/>
        </w:rPr>
        <w:t xml:space="preserve">The Secretariat </w:t>
      </w:r>
      <w:r w:rsidR="00D315F2" w:rsidRPr="00C82AFB">
        <w:rPr>
          <w:rFonts w:ascii="Arial" w:hAnsi="Arial" w:cs="Arial"/>
          <w:szCs w:val="22"/>
          <w:lang w:val="en-US"/>
        </w:rPr>
        <w:t>also work</w:t>
      </w:r>
      <w:r w:rsidR="00992545" w:rsidRPr="00C82AFB">
        <w:rPr>
          <w:rFonts w:ascii="Arial" w:hAnsi="Arial" w:cs="Arial"/>
          <w:szCs w:val="22"/>
          <w:lang w:val="en-US"/>
        </w:rPr>
        <w:t>ed</w:t>
      </w:r>
      <w:r w:rsidR="00D315F2" w:rsidRPr="00C82AFB">
        <w:rPr>
          <w:rFonts w:ascii="Arial" w:hAnsi="Arial" w:cs="Arial"/>
          <w:szCs w:val="22"/>
          <w:lang w:val="en-US"/>
        </w:rPr>
        <w:t xml:space="preserve"> with </w:t>
      </w:r>
      <w:r w:rsidR="00992545" w:rsidRPr="00C82AFB">
        <w:rPr>
          <w:rFonts w:ascii="Arial" w:hAnsi="Arial" w:cs="Arial"/>
          <w:szCs w:val="22"/>
          <w:lang w:val="en-US"/>
        </w:rPr>
        <w:t xml:space="preserve">UNESCO </w:t>
      </w:r>
      <w:r w:rsidR="00D315F2" w:rsidRPr="00C82AFB">
        <w:rPr>
          <w:rFonts w:ascii="Arial" w:hAnsi="Arial" w:cs="Arial"/>
          <w:szCs w:val="22"/>
          <w:lang w:val="en-US"/>
        </w:rPr>
        <w:t xml:space="preserve">Field Offices </w:t>
      </w:r>
      <w:r w:rsidR="00992545" w:rsidRPr="00C82AFB">
        <w:rPr>
          <w:rFonts w:ascii="Arial" w:hAnsi="Arial" w:cs="Arial"/>
          <w:szCs w:val="22"/>
          <w:lang w:val="en-US"/>
        </w:rPr>
        <w:t>in this regard</w:t>
      </w:r>
      <w:r w:rsidR="00D315F2" w:rsidRPr="00C82AFB">
        <w:rPr>
          <w:rFonts w:ascii="Arial" w:hAnsi="Arial" w:cs="Arial"/>
          <w:szCs w:val="22"/>
          <w:lang w:val="en-US"/>
        </w:rPr>
        <w:t>.</w:t>
      </w:r>
    </w:p>
    <w:p w14:paraId="1541EAD2" w14:textId="2093B444" w:rsidR="00DB28A6" w:rsidRPr="00C82AFB" w:rsidRDefault="00DB28A6" w:rsidP="002A114F">
      <w:pPr>
        <w:widowControl w:val="0"/>
        <w:numPr>
          <w:ilvl w:val="0"/>
          <w:numId w:val="14"/>
        </w:numPr>
        <w:suppressAutoHyphens/>
        <w:autoSpaceDE w:val="0"/>
        <w:ind w:left="709" w:hanging="709"/>
        <w:jc w:val="both"/>
        <w:rPr>
          <w:rFonts w:ascii="Arial" w:hAnsi="Arial" w:cs="Arial"/>
          <w:b/>
          <w:szCs w:val="22"/>
          <w:lang w:val="en-US"/>
        </w:rPr>
      </w:pPr>
      <w:r w:rsidRPr="00C82AFB">
        <w:rPr>
          <w:rFonts w:ascii="Arial" w:hAnsi="Arial" w:cs="Arial"/>
          <w:szCs w:val="22"/>
          <w:lang w:val="en-US"/>
        </w:rPr>
        <w:t xml:space="preserve">The delegation of </w:t>
      </w:r>
      <w:r w:rsidR="00D315F2" w:rsidRPr="00C82AFB">
        <w:rPr>
          <w:rFonts w:ascii="Arial" w:hAnsi="Arial" w:cs="Arial"/>
          <w:b/>
          <w:szCs w:val="22"/>
          <w:lang w:val="en-US"/>
        </w:rPr>
        <w:t>United Arab Emirates</w:t>
      </w:r>
      <w:r w:rsidR="00572323" w:rsidRPr="00C82AFB">
        <w:rPr>
          <w:rFonts w:ascii="Arial" w:hAnsi="Arial" w:cs="Arial"/>
          <w:b/>
          <w:szCs w:val="22"/>
          <w:lang w:val="en-US"/>
        </w:rPr>
        <w:t xml:space="preserve"> </w:t>
      </w:r>
      <w:r w:rsidR="00D315F2" w:rsidRPr="00C82AFB">
        <w:rPr>
          <w:rFonts w:ascii="Arial" w:hAnsi="Arial" w:cs="Arial"/>
          <w:szCs w:val="22"/>
          <w:lang w:val="en-US"/>
        </w:rPr>
        <w:t>thank</w:t>
      </w:r>
      <w:r w:rsidR="00572323" w:rsidRPr="00C82AFB">
        <w:rPr>
          <w:rFonts w:ascii="Arial" w:hAnsi="Arial" w:cs="Arial"/>
          <w:szCs w:val="22"/>
          <w:lang w:val="en-US"/>
        </w:rPr>
        <w:t>ed</w:t>
      </w:r>
      <w:r w:rsidR="00D315F2" w:rsidRPr="00C82AFB">
        <w:rPr>
          <w:rFonts w:ascii="Arial" w:hAnsi="Arial" w:cs="Arial"/>
          <w:szCs w:val="22"/>
          <w:lang w:val="en-US"/>
        </w:rPr>
        <w:t xml:space="preserve"> the Secretariat for the very detailed report and for </w:t>
      </w:r>
      <w:r w:rsidR="00AD367A" w:rsidRPr="00C82AFB">
        <w:rPr>
          <w:rFonts w:ascii="Arial" w:hAnsi="Arial" w:cs="Arial"/>
          <w:szCs w:val="22"/>
          <w:lang w:val="en-US"/>
        </w:rPr>
        <w:t xml:space="preserve">its </w:t>
      </w:r>
      <w:r w:rsidR="00D315F2" w:rsidRPr="00C82AFB">
        <w:rPr>
          <w:rFonts w:ascii="Arial" w:hAnsi="Arial" w:cs="Arial"/>
          <w:szCs w:val="22"/>
          <w:lang w:val="en-US"/>
        </w:rPr>
        <w:t xml:space="preserve">efforts. </w:t>
      </w:r>
      <w:r w:rsidR="00B9509C" w:rsidRPr="00C82AFB">
        <w:rPr>
          <w:rFonts w:ascii="Arial" w:hAnsi="Arial" w:cs="Arial"/>
          <w:szCs w:val="22"/>
          <w:lang w:val="en-US"/>
        </w:rPr>
        <w:t xml:space="preserve">It </w:t>
      </w:r>
      <w:r w:rsidR="00D315F2" w:rsidRPr="00C82AFB">
        <w:rPr>
          <w:rFonts w:ascii="Arial" w:hAnsi="Arial" w:cs="Arial"/>
          <w:szCs w:val="22"/>
          <w:lang w:val="en-US"/>
        </w:rPr>
        <w:t>recall</w:t>
      </w:r>
      <w:r w:rsidR="00B9509C" w:rsidRPr="00C82AFB">
        <w:rPr>
          <w:rFonts w:ascii="Arial" w:hAnsi="Arial" w:cs="Arial"/>
          <w:szCs w:val="22"/>
          <w:lang w:val="en-US"/>
        </w:rPr>
        <w:t xml:space="preserve">ed its earlier intervention </w:t>
      </w:r>
      <w:r w:rsidR="004138DE" w:rsidRPr="00C82AFB">
        <w:rPr>
          <w:rFonts w:ascii="Arial" w:hAnsi="Arial" w:cs="Arial"/>
          <w:szCs w:val="22"/>
          <w:lang w:val="en-US"/>
        </w:rPr>
        <w:t xml:space="preserve">that noted </w:t>
      </w:r>
      <w:r w:rsidR="00D315F2" w:rsidRPr="00C82AFB">
        <w:rPr>
          <w:rFonts w:ascii="Arial" w:hAnsi="Arial" w:cs="Arial"/>
          <w:szCs w:val="22"/>
          <w:lang w:val="en-US"/>
        </w:rPr>
        <w:t xml:space="preserve">the </w:t>
      </w:r>
      <w:r w:rsidR="00B9509C" w:rsidRPr="00C82AFB">
        <w:rPr>
          <w:rFonts w:ascii="Arial" w:hAnsi="Arial" w:cs="Arial"/>
          <w:szCs w:val="22"/>
          <w:lang w:val="en-US"/>
        </w:rPr>
        <w:t xml:space="preserve">tremendous pressures </w:t>
      </w:r>
      <w:r w:rsidR="005F3C99" w:rsidRPr="00C82AFB">
        <w:rPr>
          <w:rFonts w:ascii="Arial" w:hAnsi="Arial" w:cs="Arial"/>
          <w:szCs w:val="22"/>
          <w:lang w:val="en-US"/>
        </w:rPr>
        <w:t>faced by the Secretariat</w:t>
      </w:r>
      <w:r w:rsidR="00B9509C" w:rsidRPr="00C82AFB">
        <w:rPr>
          <w:rFonts w:ascii="Arial" w:hAnsi="Arial" w:cs="Arial"/>
          <w:szCs w:val="22"/>
          <w:lang w:val="en-US"/>
        </w:rPr>
        <w:t xml:space="preserve">, </w:t>
      </w:r>
      <w:r w:rsidR="004138DE" w:rsidRPr="00C82AFB">
        <w:rPr>
          <w:rFonts w:ascii="Arial" w:hAnsi="Arial" w:cs="Arial"/>
          <w:szCs w:val="22"/>
          <w:lang w:val="en-US"/>
        </w:rPr>
        <w:t>suggesting that</w:t>
      </w:r>
      <w:r w:rsidR="00B9509C" w:rsidRPr="00C82AFB">
        <w:rPr>
          <w:rFonts w:ascii="Arial" w:hAnsi="Arial" w:cs="Arial"/>
          <w:szCs w:val="22"/>
          <w:lang w:val="en-US"/>
        </w:rPr>
        <w:t xml:space="preserve"> </w:t>
      </w:r>
      <w:r w:rsidR="004138DE" w:rsidRPr="00C82AFB">
        <w:rPr>
          <w:rFonts w:ascii="Arial" w:hAnsi="Arial" w:cs="Arial"/>
          <w:szCs w:val="22"/>
          <w:lang w:val="en-US"/>
        </w:rPr>
        <w:t xml:space="preserve">should the </w:t>
      </w:r>
      <w:r w:rsidR="00B9509C" w:rsidRPr="00C82AFB">
        <w:rPr>
          <w:rFonts w:ascii="Arial" w:hAnsi="Arial" w:cs="Arial"/>
          <w:szCs w:val="22"/>
          <w:lang w:val="en-US"/>
        </w:rPr>
        <w:t>workload</w:t>
      </w:r>
      <w:r w:rsidR="004138DE" w:rsidRPr="00C82AFB">
        <w:rPr>
          <w:rFonts w:ascii="Arial" w:hAnsi="Arial" w:cs="Arial"/>
          <w:szCs w:val="22"/>
          <w:lang w:val="en-US"/>
        </w:rPr>
        <w:t xml:space="preserve"> become too great then</w:t>
      </w:r>
      <w:r w:rsidR="00B9509C" w:rsidRPr="00C82AFB">
        <w:rPr>
          <w:rFonts w:ascii="Arial" w:hAnsi="Arial" w:cs="Arial"/>
          <w:szCs w:val="22"/>
          <w:lang w:val="en-US"/>
        </w:rPr>
        <w:t xml:space="preserve"> p</w:t>
      </w:r>
      <w:r w:rsidR="00D315F2" w:rsidRPr="00C82AFB">
        <w:rPr>
          <w:rFonts w:ascii="Arial" w:hAnsi="Arial" w:cs="Arial"/>
          <w:szCs w:val="22"/>
          <w:lang w:val="en-US"/>
        </w:rPr>
        <w:t xml:space="preserve">erhaps </w:t>
      </w:r>
      <w:r w:rsidR="00B9509C" w:rsidRPr="00C82AFB">
        <w:rPr>
          <w:rFonts w:ascii="Arial" w:hAnsi="Arial" w:cs="Arial"/>
          <w:szCs w:val="22"/>
          <w:lang w:val="en-US"/>
        </w:rPr>
        <w:t xml:space="preserve">the Assembly </w:t>
      </w:r>
      <w:r w:rsidR="00D315F2" w:rsidRPr="00C82AFB">
        <w:rPr>
          <w:rFonts w:ascii="Arial" w:hAnsi="Arial" w:cs="Arial"/>
          <w:szCs w:val="22"/>
          <w:lang w:val="en-US"/>
        </w:rPr>
        <w:t xml:space="preserve">could find </w:t>
      </w:r>
      <w:r w:rsidR="004138DE" w:rsidRPr="00C82AFB">
        <w:rPr>
          <w:rFonts w:ascii="Arial" w:hAnsi="Arial" w:cs="Arial"/>
          <w:szCs w:val="22"/>
          <w:lang w:val="en-US"/>
        </w:rPr>
        <w:t xml:space="preserve">an alternative </w:t>
      </w:r>
      <w:r w:rsidR="00D315F2" w:rsidRPr="00C82AFB">
        <w:rPr>
          <w:rFonts w:ascii="Arial" w:hAnsi="Arial" w:cs="Arial"/>
          <w:szCs w:val="22"/>
          <w:lang w:val="en-US"/>
        </w:rPr>
        <w:t xml:space="preserve">mechanism to come to the Secretariat’s aid. </w:t>
      </w:r>
      <w:r w:rsidR="004138DE" w:rsidRPr="00C82AFB">
        <w:rPr>
          <w:rFonts w:ascii="Arial" w:hAnsi="Arial" w:cs="Arial"/>
          <w:szCs w:val="22"/>
          <w:lang w:val="en-US"/>
        </w:rPr>
        <w:t>T</w:t>
      </w:r>
      <w:r w:rsidR="00B9509C" w:rsidRPr="00C82AFB">
        <w:rPr>
          <w:rFonts w:ascii="Arial" w:hAnsi="Arial" w:cs="Arial"/>
          <w:szCs w:val="22"/>
          <w:lang w:val="en-US"/>
        </w:rPr>
        <w:t>he delegation sympathized with the Secretariat</w:t>
      </w:r>
      <w:r w:rsidR="004138DE" w:rsidRPr="00C82AFB">
        <w:rPr>
          <w:rFonts w:ascii="Arial" w:hAnsi="Arial" w:cs="Arial"/>
          <w:szCs w:val="22"/>
          <w:lang w:val="en-US"/>
        </w:rPr>
        <w:t>’s situation and expressed</w:t>
      </w:r>
      <w:r w:rsidR="00B9509C" w:rsidRPr="00C82AFB">
        <w:rPr>
          <w:rFonts w:ascii="Arial" w:hAnsi="Arial" w:cs="Arial"/>
          <w:szCs w:val="22"/>
          <w:lang w:val="en-US"/>
        </w:rPr>
        <w:t xml:space="preserve"> its </w:t>
      </w:r>
      <w:r w:rsidR="00D315F2" w:rsidRPr="00C82AFB">
        <w:rPr>
          <w:rFonts w:ascii="Arial" w:hAnsi="Arial" w:cs="Arial"/>
          <w:szCs w:val="22"/>
          <w:lang w:val="en-US"/>
        </w:rPr>
        <w:t>solidarity a</w:t>
      </w:r>
      <w:r w:rsidR="00B9509C" w:rsidRPr="00C82AFB">
        <w:rPr>
          <w:rFonts w:ascii="Arial" w:hAnsi="Arial" w:cs="Arial"/>
          <w:szCs w:val="22"/>
          <w:lang w:val="en-US"/>
        </w:rPr>
        <w:t xml:space="preserve">nd support, </w:t>
      </w:r>
      <w:r w:rsidR="004138DE" w:rsidRPr="00C82AFB">
        <w:rPr>
          <w:rFonts w:ascii="Arial" w:hAnsi="Arial" w:cs="Arial"/>
          <w:szCs w:val="22"/>
          <w:lang w:val="en-US"/>
        </w:rPr>
        <w:t xml:space="preserve">noting that </w:t>
      </w:r>
      <w:r w:rsidR="00B9509C" w:rsidRPr="00C82AFB">
        <w:rPr>
          <w:rFonts w:ascii="Arial" w:hAnsi="Arial" w:cs="Arial"/>
          <w:szCs w:val="22"/>
          <w:lang w:val="en-US"/>
        </w:rPr>
        <w:t>many d</w:t>
      </w:r>
      <w:r w:rsidR="00D315F2" w:rsidRPr="00C82AFB">
        <w:rPr>
          <w:rFonts w:ascii="Arial" w:hAnsi="Arial" w:cs="Arial"/>
          <w:szCs w:val="22"/>
          <w:lang w:val="en-US"/>
        </w:rPr>
        <w:t xml:space="preserve">elegations </w:t>
      </w:r>
      <w:r w:rsidR="004138DE" w:rsidRPr="00C82AFB">
        <w:rPr>
          <w:rFonts w:ascii="Arial" w:hAnsi="Arial" w:cs="Arial"/>
          <w:szCs w:val="22"/>
          <w:lang w:val="en-US"/>
        </w:rPr>
        <w:t xml:space="preserve">had </w:t>
      </w:r>
      <w:r w:rsidR="00B9509C" w:rsidRPr="00C82AFB">
        <w:rPr>
          <w:rFonts w:ascii="Arial" w:hAnsi="Arial" w:cs="Arial"/>
          <w:szCs w:val="22"/>
          <w:lang w:val="en-US"/>
        </w:rPr>
        <w:t>asked</w:t>
      </w:r>
      <w:r w:rsidR="00D315F2" w:rsidRPr="00C82AFB">
        <w:rPr>
          <w:rFonts w:ascii="Arial" w:hAnsi="Arial" w:cs="Arial"/>
          <w:szCs w:val="22"/>
          <w:lang w:val="en-US"/>
        </w:rPr>
        <w:t xml:space="preserve"> </w:t>
      </w:r>
      <w:r w:rsidR="004138DE" w:rsidRPr="00C82AFB">
        <w:rPr>
          <w:rFonts w:ascii="Arial" w:hAnsi="Arial" w:cs="Arial"/>
          <w:szCs w:val="22"/>
          <w:lang w:val="en-US"/>
        </w:rPr>
        <w:t xml:space="preserve">whether </w:t>
      </w:r>
      <w:r w:rsidR="00D315F2" w:rsidRPr="00C82AFB">
        <w:rPr>
          <w:rFonts w:ascii="Arial" w:hAnsi="Arial" w:cs="Arial"/>
          <w:szCs w:val="22"/>
          <w:lang w:val="en-US"/>
        </w:rPr>
        <w:t xml:space="preserve">additional human resources </w:t>
      </w:r>
      <w:proofErr w:type="gramStart"/>
      <w:r w:rsidR="00B9509C" w:rsidRPr="00C82AFB">
        <w:rPr>
          <w:rFonts w:ascii="Arial" w:hAnsi="Arial" w:cs="Arial"/>
          <w:szCs w:val="22"/>
          <w:lang w:val="en-US"/>
        </w:rPr>
        <w:t>were needed</w:t>
      </w:r>
      <w:proofErr w:type="gramEnd"/>
      <w:r w:rsidR="00B9509C" w:rsidRPr="00C82AFB">
        <w:rPr>
          <w:rFonts w:ascii="Arial" w:hAnsi="Arial" w:cs="Arial"/>
          <w:szCs w:val="22"/>
          <w:lang w:val="en-US"/>
        </w:rPr>
        <w:t xml:space="preserve"> </w:t>
      </w:r>
      <w:r w:rsidR="00D315F2" w:rsidRPr="00C82AFB">
        <w:rPr>
          <w:rFonts w:ascii="Arial" w:hAnsi="Arial" w:cs="Arial"/>
          <w:szCs w:val="22"/>
          <w:lang w:val="en-US"/>
        </w:rPr>
        <w:t xml:space="preserve">in order </w:t>
      </w:r>
      <w:r w:rsidR="00B9509C" w:rsidRPr="00C82AFB">
        <w:rPr>
          <w:rFonts w:ascii="Arial" w:hAnsi="Arial" w:cs="Arial"/>
          <w:szCs w:val="22"/>
          <w:lang w:val="en-US"/>
        </w:rPr>
        <w:t xml:space="preserve">for the Secretariat to </w:t>
      </w:r>
      <w:r w:rsidR="00D315F2" w:rsidRPr="00C82AFB">
        <w:rPr>
          <w:rFonts w:ascii="Arial" w:hAnsi="Arial" w:cs="Arial"/>
          <w:szCs w:val="22"/>
          <w:lang w:val="en-US"/>
        </w:rPr>
        <w:t xml:space="preserve">carry out </w:t>
      </w:r>
      <w:r w:rsidR="00B9509C" w:rsidRPr="00C82AFB">
        <w:rPr>
          <w:rFonts w:ascii="Arial" w:hAnsi="Arial" w:cs="Arial"/>
          <w:szCs w:val="22"/>
          <w:lang w:val="en-US"/>
        </w:rPr>
        <w:t xml:space="preserve">its </w:t>
      </w:r>
      <w:r w:rsidR="00D315F2" w:rsidRPr="00C82AFB">
        <w:rPr>
          <w:rFonts w:ascii="Arial" w:hAnsi="Arial" w:cs="Arial"/>
          <w:szCs w:val="22"/>
          <w:lang w:val="en-US"/>
        </w:rPr>
        <w:t xml:space="preserve">tasks. In </w:t>
      </w:r>
      <w:r w:rsidR="008B0831" w:rsidRPr="00C82AFB">
        <w:rPr>
          <w:rFonts w:ascii="Arial" w:hAnsi="Arial" w:cs="Arial"/>
          <w:szCs w:val="22"/>
          <w:lang w:val="en-US"/>
        </w:rPr>
        <w:t xml:space="preserve">the </w:t>
      </w:r>
      <w:r w:rsidR="00D315F2" w:rsidRPr="00C82AFB">
        <w:rPr>
          <w:rFonts w:ascii="Arial" w:hAnsi="Arial" w:cs="Arial"/>
          <w:szCs w:val="22"/>
          <w:lang w:val="en-US"/>
        </w:rPr>
        <w:t>past</w:t>
      </w:r>
      <w:r w:rsidR="009E29C8" w:rsidRPr="00C82AFB">
        <w:rPr>
          <w:rFonts w:ascii="Arial" w:hAnsi="Arial" w:cs="Arial"/>
          <w:szCs w:val="22"/>
          <w:lang w:val="en-US"/>
        </w:rPr>
        <w:t>,</w:t>
      </w:r>
      <w:r w:rsidR="00D315F2" w:rsidRPr="00C82AFB">
        <w:rPr>
          <w:rFonts w:ascii="Arial" w:hAnsi="Arial" w:cs="Arial"/>
          <w:szCs w:val="22"/>
          <w:lang w:val="en-US"/>
        </w:rPr>
        <w:t xml:space="preserve"> countries </w:t>
      </w:r>
      <w:r w:rsidR="00AD367A" w:rsidRPr="00C82AFB">
        <w:rPr>
          <w:rFonts w:ascii="Arial" w:hAnsi="Arial" w:cs="Arial"/>
          <w:szCs w:val="22"/>
          <w:lang w:val="en-US"/>
        </w:rPr>
        <w:t xml:space="preserve">had </w:t>
      </w:r>
      <w:r w:rsidR="009E29C8" w:rsidRPr="00C82AFB">
        <w:rPr>
          <w:rFonts w:ascii="Arial" w:hAnsi="Arial" w:cs="Arial"/>
          <w:szCs w:val="22"/>
          <w:lang w:val="en-US"/>
        </w:rPr>
        <w:t xml:space="preserve">encountered problems in that they were unable to </w:t>
      </w:r>
      <w:r w:rsidR="008B0831" w:rsidRPr="00C82AFB">
        <w:rPr>
          <w:rFonts w:ascii="Arial" w:hAnsi="Arial" w:cs="Arial"/>
          <w:szCs w:val="22"/>
          <w:lang w:val="en-US"/>
        </w:rPr>
        <w:t xml:space="preserve">complete their </w:t>
      </w:r>
      <w:r w:rsidR="00D315F2" w:rsidRPr="00C82AFB">
        <w:rPr>
          <w:rFonts w:ascii="Arial" w:hAnsi="Arial" w:cs="Arial"/>
          <w:szCs w:val="22"/>
          <w:lang w:val="en-US"/>
        </w:rPr>
        <w:t>app</w:t>
      </w:r>
      <w:r w:rsidR="009E29C8" w:rsidRPr="00C82AFB">
        <w:rPr>
          <w:rFonts w:ascii="Arial" w:hAnsi="Arial" w:cs="Arial"/>
          <w:szCs w:val="22"/>
          <w:lang w:val="en-US"/>
        </w:rPr>
        <w:t>lications for urgent assistance</w:t>
      </w:r>
      <w:r w:rsidR="00D315F2" w:rsidRPr="00C82AFB">
        <w:rPr>
          <w:rFonts w:ascii="Arial" w:hAnsi="Arial" w:cs="Arial"/>
          <w:szCs w:val="22"/>
          <w:lang w:val="en-US"/>
        </w:rPr>
        <w:t xml:space="preserve"> given </w:t>
      </w:r>
      <w:r w:rsidR="008B0831" w:rsidRPr="00C82AFB">
        <w:rPr>
          <w:rFonts w:ascii="Arial" w:hAnsi="Arial" w:cs="Arial"/>
          <w:szCs w:val="22"/>
          <w:lang w:val="en-US"/>
        </w:rPr>
        <w:t xml:space="preserve">the </w:t>
      </w:r>
      <w:r w:rsidR="00D315F2" w:rsidRPr="00C82AFB">
        <w:rPr>
          <w:rFonts w:ascii="Arial" w:hAnsi="Arial" w:cs="Arial"/>
          <w:szCs w:val="22"/>
          <w:lang w:val="en-US"/>
        </w:rPr>
        <w:t xml:space="preserve">various technical difficulties involved. </w:t>
      </w:r>
      <w:r w:rsidR="008B0831" w:rsidRPr="00C82AFB">
        <w:rPr>
          <w:rFonts w:ascii="Arial" w:hAnsi="Arial" w:cs="Arial"/>
          <w:szCs w:val="22"/>
          <w:lang w:val="en-US"/>
        </w:rPr>
        <w:t>T</w:t>
      </w:r>
      <w:r w:rsidR="00D315F2" w:rsidRPr="00C82AFB">
        <w:rPr>
          <w:rFonts w:ascii="Arial" w:hAnsi="Arial" w:cs="Arial"/>
          <w:szCs w:val="22"/>
          <w:lang w:val="en-US"/>
        </w:rPr>
        <w:t xml:space="preserve">he question </w:t>
      </w:r>
      <w:r w:rsidR="008B0831" w:rsidRPr="00C82AFB">
        <w:rPr>
          <w:rFonts w:ascii="Arial" w:hAnsi="Arial" w:cs="Arial"/>
          <w:szCs w:val="22"/>
          <w:lang w:val="en-US"/>
        </w:rPr>
        <w:t>now</w:t>
      </w:r>
      <w:r w:rsidR="00AD367A" w:rsidRPr="00C82AFB">
        <w:rPr>
          <w:rFonts w:ascii="Arial" w:hAnsi="Arial" w:cs="Arial"/>
          <w:szCs w:val="22"/>
          <w:lang w:val="en-US"/>
        </w:rPr>
        <w:t>,</w:t>
      </w:r>
      <w:r w:rsidR="008B0831" w:rsidRPr="00C82AFB">
        <w:rPr>
          <w:rFonts w:ascii="Arial" w:hAnsi="Arial" w:cs="Arial"/>
          <w:szCs w:val="22"/>
          <w:lang w:val="en-US"/>
        </w:rPr>
        <w:t xml:space="preserve"> </w:t>
      </w:r>
      <w:r w:rsidR="009E29C8" w:rsidRPr="00C82AFB">
        <w:rPr>
          <w:rFonts w:ascii="Arial" w:hAnsi="Arial" w:cs="Arial"/>
          <w:szCs w:val="22"/>
          <w:lang w:val="en-US"/>
        </w:rPr>
        <w:t>however</w:t>
      </w:r>
      <w:r w:rsidR="00AD367A" w:rsidRPr="00C82AFB">
        <w:rPr>
          <w:rFonts w:ascii="Arial" w:hAnsi="Arial" w:cs="Arial"/>
          <w:szCs w:val="22"/>
          <w:lang w:val="en-US"/>
        </w:rPr>
        <w:t>,</w:t>
      </w:r>
      <w:r w:rsidR="009E29C8" w:rsidRPr="00C82AFB">
        <w:rPr>
          <w:rFonts w:ascii="Arial" w:hAnsi="Arial" w:cs="Arial"/>
          <w:szCs w:val="22"/>
          <w:lang w:val="en-US"/>
        </w:rPr>
        <w:t xml:space="preserve"> </w:t>
      </w:r>
      <w:r w:rsidR="008B0831" w:rsidRPr="00C82AFB">
        <w:rPr>
          <w:rFonts w:ascii="Arial" w:hAnsi="Arial" w:cs="Arial"/>
          <w:szCs w:val="22"/>
          <w:lang w:val="en-US"/>
        </w:rPr>
        <w:t xml:space="preserve">was </w:t>
      </w:r>
      <w:r w:rsidR="00D315F2" w:rsidRPr="00C82AFB">
        <w:rPr>
          <w:rFonts w:ascii="Arial" w:hAnsi="Arial" w:cs="Arial"/>
          <w:szCs w:val="22"/>
          <w:lang w:val="en-US"/>
        </w:rPr>
        <w:t>not so</w:t>
      </w:r>
      <w:r w:rsidR="009E29C8" w:rsidRPr="00C82AFB">
        <w:rPr>
          <w:rFonts w:ascii="Arial" w:hAnsi="Arial" w:cs="Arial"/>
          <w:szCs w:val="22"/>
          <w:lang w:val="en-US"/>
        </w:rPr>
        <w:t xml:space="preserve"> much how to submit the request,</w:t>
      </w:r>
      <w:r w:rsidR="00D315F2" w:rsidRPr="00C82AFB">
        <w:rPr>
          <w:rFonts w:ascii="Arial" w:hAnsi="Arial" w:cs="Arial"/>
          <w:szCs w:val="22"/>
          <w:lang w:val="en-US"/>
        </w:rPr>
        <w:t xml:space="preserve"> but how </w:t>
      </w:r>
      <w:r w:rsidR="008B0831" w:rsidRPr="00C82AFB">
        <w:rPr>
          <w:rFonts w:ascii="Arial" w:hAnsi="Arial" w:cs="Arial"/>
          <w:szCs w:val="22"/>
          <w:lang w:val="en-US"/>
        </w:rPr>
        <w:t xml:space="preserve">to </w:t>
      </w:r>
      <w:r w:rsidR="00D315F2" w:rsidRPr="00C82AFB">
        <w:rPr>
          <w:rFonts w:ascii="Arial" w:hAnsi="Arial" w:cs="Arial"/>
          <w:szCs w:val="22"/>
          <w:lang w:val="en-US"/>
        </w:rPr>
        <w:t>actually deal with t</w:t>
      </w:r>
      <w:r w:rsidR="009E29C8" w:rsidRPr="00C82AFB">
        <w:rPr>
          <w:rFonts w:ascii="Arial" w:hAnsi="Arial" w:cs="Arial"/>
          <w:szCs w:val="22"/>
          <w:lang w:val="en-US"/>
        </w:rPr>
        <w:t xml:space="preserve">he increased number of requests, and how </w:t>
      </w:r>
      <w:r w:rsidR="008B0831" w:rsidRPr="00C82AFB">
        <w:rPr>
          <w:rFonts w:ascii="Arial" w:hAnsi="Arial" w:cs="Arial"/>
          <w:szCs w:val="22"/>
          <w:lang w:val="en-US"/>
        </w:rPr>
        <w:t xml:space="preserve">the Secretariat </w:t>
      </w:r>
      <w:r w:rsidR="00AD367A" w:rsidRPr="00C82AFB">
        <w:rPr>
          <w:rFonts w:ascii="Arial" w:hAnsi="Arial" w:cs="Arial"/>
          <w:szCs w:val="22"/>
          <w:lang w:val="en-US"/>
        </w:rPr>
        <w:t xml:space="preserve">could </w:t>
      </w:r>
      <w:r w:rsidR="00D315F2" w:rsidRPr="00C82AFB">
        <w:rPr>
          <w:rFonts w:ascii="Arial" w:hAnsi="Arial" w:cs="Arial"/>
          <w:szCs w:val="22"/>
          <w:lang w:val="en-US"/>
        </w:rPr>
        <w:t>respond to thes</w:t>
      </w:r>
      <w:r w:rsidR="009E29C8" w:rsidRPr="00C82AFB">
        <w:rPr>
          <w:rFonts w:ascii="Arial" w:hAnsi="Arial" w:cs="Arial"/>
          <w:szCs w:val="22"/>
          <w:lang w:val="en-US"/>
        </w:rPr>
        <w:t>e demands for urgent assistance.</w:t>
      </w:r>
      <w:r w:rsidR="00D315F2" w:rsidRPr="00C82AFB">
        <w:rPr>
          <w:rFonts w:ascii="Arial" w:hAnsi="Arial" w:cs="Arial"/>
          <w:szCs w:val="22"/>
          <w:lang w:val="en-US"/>
        </w:rPr>
        <w:t xml:space="preserve"> </w:t>
      </w:r>
      <w:r w:rsidR="008B0831" w:rsidRPr="00C82AFB">
        <w:rPr>
          <w:rFonts w:ascii="Arial" w:hAnsi="Arial" w:cs="Arial"/>
          <w:szCs w:val="22"/>
          <w:lang w:val="en-US"/>
        </w:rPr>
        <w:t xml:space="preserve">The delegation remarked that </w:t>
      </w:r>
      <w:r w:rsidR="00D315F2" w:rsidRPr="00C82AFB">
        <w:rPr>
          <w:rFonts w:ascii="Arial" w:hAnsi="Arial" w:cs="Arial"/>
          <w:szCs w:val="22"/>
          <w:lang w:val="en-US"/>
        </w:rPr>
        <w:t xml:space="preserve">the Secretariat </w:t>
      </w:r>
      <w:proofErr w:type="gramStart"/>
      <w:r w:rsidR="00AD367A" w:rsidRPr="00C82AFB">
        <w:rPr>
          <w:rFonts w:ascii="Arial" w:hAnsi="Arial" w:cs="Arial"/>
          <w:szCs w:val="22"/>
          <w:lang w:val="en-US"/>
        </w:rPr>
        <w:t>could not really be expected</w:t>
      </w:r>
      <w:proofErr w:type="gramEnd"/>
      <w:r w:rsidR="00AD367A" w:rsidRPr="00C82AFB">
        <w:rPr>
          <w:rFonts w:ascii="Arial" w:hAnsi="Arial" w:cs="Arial"/>
          <w:szCs w:val="22"/>
          <w:lang w:val="en-US"/>
        </w:rPr>
        <w:t xml:space="preserve"> to </w:t>
      </w:r>
      <w:r w:rsidR="00D315F2" w:rsidRPr="00C82AFB">
        <w:rPr>
          <w:rFonts w:ascii="Arial" w:hAnsi="Arial" w:cs="Arial"/>
          <w:szCs w:val="22"/>
          <w:lang w:val="en-US"/>
        </w:rPr>
        <w:t xml:space="preserve">do </w:t>
      </w:r>
      <w:r w:rsidR="009E29C8" w:rsidRPr="00C82AFB">
        <w:rPr>
          <w:rFonts w:ascii="Arial" w:hAnsi="Arial" w:cs="Arial"/>
          <w:szCs w:val="22"/>
          <w:lang w:val="en-US"/>
        </w:rPr>
        <w:t>everything and that p</w:t>
      </w:r>
      <w:r w:rsidR="00D315F2" w:rsidRPr="00C82AFB">
        <w:rPr>
          <w:rFonts w:ascii="Arial" w:hAnsi="Arial" w:cs="Arial"/>
          <w:szCs w:val="22"/>
          <w:lang w:val="en-US"/>
        </w:rPr>
        <w:t xml:space="preserve">erhaps </w:t>
      </w:r>
      <w:r w:rsidR="008B0831" w:rsidRPr="00C82AFB">
        <w:rPr>
          <w:rFonts w:ascii="Arial" w:hAnsi="Arial" w:cs="Arial"/>
          <w:szCs w:val="22"/>
          <w:lang w:val="en-US"/>
        </w:rPr>
        <w:t xml:space="preserve">the answer would be to </w:t>
      </w:r>
      <w:r w:rsidR="00D315F2" w:rsidRPr="00C82AFB">
        <w:rPr>
          <w:rFonts w:ascii="Arial" w:hAnsi="Arial" w:cs="Arial"/>
          <w:szCs w:val="22"/>
          <w:lang w:val="en-US"/>
        </w:rPr>
        <w:t xml:space="preserve">create </w:t>
      </w:r>
      <w:r w:rsidR="00AD367A" w:rsidRPr="00C82AFB">
        <w:rPr>
          <w:rFonts w:ascii="Arial" w:hAnsi="Arial" w:cs="Arial"/>
          <w:szCs w:val="22"/>
          <w:lang w:val="en-US"/>
        </w:rPr>
        <w:t xml:space="preserve">some </w:t>
      </w:r>
      <w:r w:rsidR="00D315F2" w:rsidRPr="00C82AFB">
        <w:rPr>
          <w:rFonts w:ascii="Arial" w:hAnsi="Arial" w:cs="Arial"/>
          <w:szCs w:val="22"/>
          <w:lang w:val="en-US"/>
        </w:rPr>
        <w:t xml:space="preserve">sort of additional mechanism to deal with this increased workload. </w:t>
      </w:r>
      <w:proofErr w:type="gramStart"/>
      <w:r w:rsidR="00D315F2" w:rsidRPr="00C82AFB">
        <w:rPr>
          <w:rFonts w:ascii="Arial" w:hAnsi="Arial" w:cs="Arial"/>
          <w:szCs w:val="22"/>
          <w:lang w:val="en-US"/>
        </w:rPr>
        <w:t>Or</w:t>
      </w:r>
      <w:proofErr w:type="gramEnd"/>
      <w:r w:rsidR="00D315F2" w:rsidRPr="00C82AFB">
        <w:rPr>
          <w:rFonts w:ascii="Arial" w:hAnsi="Arial" w:cs="Arial"/>
          <w:szCs w:val="22"/>
          <w:lang w:val="en-US"/>
        </w:rPr>
        <w:t xml:space="preserve"> maybe it </w:t>
      </w:r>
      <w:r w:rsidR="008B0831" w:rsidRPr="00C82AFB">
        <w:rPr>
          <w:rFonts w:ascii="Arial" w:hAnsi="Arial" w:cs="Arial"/>
          <w:szCs w:val="22"/>
          <w:lang w:val="en-US"/>
        </w:rPr>
        <w:t xml:space="preserve">was </w:t>
      </w:r>
      <w:r w:rsidR="00D315F2" w:rsidRPr="00C82AFB">
        <w:rPr>
          <w:rFonts w:ascii="Arial" w:hAnsi="Arial" w:cs="Arial"/>
          <w:szCs w:val="22"/>
          <w:lang w:val="en-US"/>
        </w:rPr>
        <w:t xml:space="preserve">a question of establishing priorities among countries that </w:t>
      </w:r>
      <w:r w:rsidR="008B0831" w:rsidRPr="00C82AFB">
        <w:rPr>
          <w:rFonts w:ascii="Arial" w:hAnsi="Arial" w:cs="Arial"/>
          <w:szCs w:val="22"/>
          <w:lang w:val="en-US"/>
        </w:rPr>
        <w:t xml:space="preserve">had </w:t>
      </w:r>
      <w:r w:rsidR="00D315F2" w:rsidRPr="00C82AFB">
        <w:rPr>
          <w:rFonts w:ascii="Arial" w:hAnsi="Arial" w:cs="Arial"/>
          <w:szCs w:val="22"/>
          <w:lang w:val="en-US"/>
        </w:rPr>
        <w:t>made requests for emergency assistance</w:t>
      </w:r>
      <w:r w:rsidR="008B0831" w:rsidRPr="00C82AFB">
        <w:rPr>
          <w:rFonts w:ascii="Arial" w:hAnsi="Arial" w:cs="Arial"/>
          <w:szCs w:val="22"/>
          <w:lang w:val="en-US"/>
        </w:rPr>
        <w:t xml:space="preserve">, </w:t>
      </w:r>
      <w:r w:rsidR="00D315F2" w:rsidRPr="00C82AFB">
        <w:rPr>
          <w:rFonts w:ascii="Arial" w:hAnsi="Arial" w:cs="Arial"/>
          <w:szCs w:val="22"/>
          <w:lang w:val="en-US"/>
        </w:rPr>
        <w:t xml:space="preserve">perhaps </w:t>
      </w:r>
      <w:r w:rsidR="009E29C8" w:rsidRPr="00C82AFB">
        <w:rPr>
          <w:rFonts w:ascii="Arial" w:hAnsi="Arial" w:cs="Arial"/>
          <w:szCs w:val="22"/>
          <w:lang w:val="en-US"/>
        </w:rPr>
        <w:t>in some form of ranking,</w:t>
      </w:r>
      <w:r w:rsidR="008B0831" w:rsidRPr="00C82AFB">
        <w:rPr>
          <w:rFonts w:ascii="Arial" w:hAnsi="Arial" w:cs="Arial"/>
          <w:szCs w:val="22"/>
          <w:lang w:val="en-US"/>
        </w:rPr>
        <w:t xml:space="preserve"> or </w:t>
      </w:r>
      <w:r w:rsidR="009E29C8" w:rsidRPr="00C82AFB">
        <w:rPr>
          <w:rFonts w:ascii="Arial" w:hAnsi="Arial" w:cs="Arial"/>
          <w:szCs w:val="22"/>
          <w:lang w:val="en-US"/>
        </w:rPr>
        <w:t xml:space="preserve">maybe </w:t>
      </w:r>
      <w:r w:rsidR="00D315F2" w:rsidRPr="00C82AFB">
        <w:rPr>
          <w:rFonts w:ascii="Arial" w:hAnsi="Arial" w:cs="Arial"/>
          <w:szCs w:val="22"/>
          <w:lang w:val="en-US"/>
        </w:rPr>
        <w:t xml:space="preserve">the necessary human resources </w:t>
      </w:r>
      <w:r w:rsidR="009E29C8" w:rsidRPr="00C82AFB">
        <w:rPr>
          <w:rFonts w:ascii="Arial" w:hAnsi="Arial" w:cs="Arial"/>
          <w:szCs w:val="22"/>
          <w:lang w:val="en-US"/>
        </w:rPr>
        <w:t xml:space="preserve">would </w:t>
      </w:r>
      <w:r w:rsidR="00D315F2" w:rsidRPr="00C82AFB">
        <w:rPr>
          <w:rFonts w:ascii="Arial" w:hAnsi="Arial" w:cs="Arial"/>
          <w:szCs w:val="22"/>
          <w:lang w:val="en-US"/>
        </w:rPr>
        <w:t xml:space="preserve">be found. </w:t>
      </w:r>
      <w:r w:rsidR="008B0831" w:rsidRPr="00C82AFB">
        <w:rPr>
          <w:rFonts w:ascii="Arial" w:hAnsi="Arial" w:cs="Arial"/>
          <w:szCs w:val="22"/>
          <w:lang w:val="en-US"/>
        </w:rPr>
        <w:t xml:space="preserve">The delegation stressed </w:t>
      </w:r>
      <w:r w:rsidR="00D315F2" w:rsidRPr="00C82AFB">
        <w:rPr>
          <w:rFonts w:ascii="Arial" w:hAnsi="Arial" w:cs="Arial"/>
          <w:szCs w:val="22"/>
          <w:lang w:val="en-US"/>
        </w:rPr>
        <w:t>the importance of being inscribed on th</w:t>
      </w:r>
      <w:r w:rsidR="009E29C8" w:rsidRPr="00C82AFB">
        <w:rPr>
          <w:rFonts w:ascii="Arial" w:hAnsi="Arial" w:cs="Arial"/>
          <w:szCs w:val="22"/>
          <w:lang w:val="en-US"/>
        </w:rPr>
        <w:t xml:space="preserve">e Lists – an important mechanism – but </w:t>
      </w:r>
      <w:r w:rsidR="00AD367A" w:rsidRPr="00C82AFB">
        <w:rPr>
          <w:rFonts w:ascii="Arial" w:hAnsi="Arial" w:cs="Arial"/>
          <w:szCs w:val="22"/>
          <w:lang w:val="en-US"/>
        </w:rPr>
        <w:t xml:space="preserve">noted </w:t>
      </w:r>
      <w:r w:rsidR="009E29C8" w:rsidRPr="00C82AFB">
        <w:rPr>
          <w:rFonts w:ascii="Arial" w:hAnsi="Arial" w:cs="Arial"/>
          <w:szCs w:val="22"/>
          <w:lang w:val="en-US"/>
        </w:rPr>
        <w:t xml:space="preserve">that </w:t>
      </w:r>
      <w:r w:rsidR="00D315F2" w:rsidRPr="00C82AFB">
        <w:rPr>
          <w:rFonts w:ascii="Arial" w:hAnsi="Arial" w:cs="Arial"/>
          <w:szCs w:val="22"/>
          <w:lang w:val="en-US"/>
        </w:rPr>
        <w:t xml:space="preserve">there </w:t>
      </w:r>
      <w:r w:rsidR="008B0831" w:rsidRPr="00C82AFB">
        <w:rPr>
          <w:rFonts w:ascii="Arial" w:hAnsi="Arial" w:cs="Arial"/>
          <w:szCs w:val="22"/>
          <w:lang w:val="en-US"/>
        </w:rPr>
        <w:t xml:space="preserve">were </w:t>
      </w:r>
      <w:r w:rsidR="009E29C8" w:rsidRPr="00C82AFB">
        <w:rPr>
          <w:rFonts w:ascii="Arial" w:hAnsi="Arial" w:cs="Arial"/>
          <w:szCs w:val="22"/>
          <w:lang w:val="en-US"/>
        </w:rPr>
        <w:t xml:space="preserve">still </w:t>
      </w:r>
      <w:r w:rsidR="00D315F2" w:rsidRPr="00C82AFB">
        <w:rPr>
          <w:rFonts w:ascii="Arial" w:hAnsi="Arial" w:cs="Arial"/>
          <w:szCs w:val="22"/>
          <w:lang w:val="en-US"/>
        </w:rPr>
        <w:t xml:space="preserve">countries </w:t>
      </w:r>
      <w:r w:rsidR="008B0831" w:rsidRPr="00C82AFB">
        <w:rPr>
          <w:rFonts w:ascii="Arial" w:hAnsi="Arial" w:cs="Arial"/>
          <w:szCs w:val="22"/>
          <w:lang w:val="en-US"/>
        </w:rPr>
        <w:t>that had yet to draw up an inventory</w:t>
      </w:r>
      <w:r w:rsidR="00D315F2" w:rsidRPr="00C82AFB">
        <w:rPr>
          <w:rFonts w:ascii="Arial" w:hAnsi="Arial" w:cs="Arial"/>
          <w:szCs w:val="22"/>
          <w:lang w:val="en-US"/>
        </w:rPr>
        <w:t xml:space="preserve"> of their </w:t>
      </w:r>
      <w:r w:rsidR="00AD367A" w:rsidRPr="00C82AFB">
        <w:rPr>
          <w:rFonts w:ascii="Arial" w:hAnsi="Arial" w:cs="Arial"/>
          <w:szCs w:val="22"/>
          <w:lang w:val="en-US"/>
        </w:rPr>
        <w:t>ICH</w:t>
      </w:r>
      <w:r w:rsidR="009E29C8" w:rsidRPr="00C82AFB">
        <w:rPr>
          <w:rFonts w:ascii="Arial" w:hAnsi="Arial" w:cs="Arial"/>
          <w:szCs w:val="22"/>
          <w:lang w:val="en-US"/>
        </w:rPr>
        <w:t xml:space="preserve"> such that </w:t>
      </w:r>
      <w:r w:rsidR="00D315F2" w:rsidRPr="00C82AFB">
        <w:rPr>
          <w:rFonts w:ascii="Arial" w:hAnsi="Arial" w:cs="Arial"/>
          <w:szCs w:val="22"/>
          <w:lang w:val="en-US"/>
        </w:rPr>
        <w:t xml:space="preserve">this should be </w:t>
      </w:r>
      <w:r w:rsidR="00FE0318" w:rsidRPr="00C82AFB">
        <w:rPr>
          <w:rFonts w:ascii="Arial" w:hAnsi="Arial" w:cs="Arial"/>
          <w:szCs w:val="22"/>
          <w:lang w:val="en-US"/>
        </w:rPr>
        <w:t xml:space="preserve">seen as </w:t>
      </w:r>
      <w:r w:rsidR="00D315F2" w:rsidRPr="00C82AFB">
        <w:rPr>
          <w:rFonts w:ascii="Arial" w:hAnsi="Arial" w:cs="Arial"/>
          <w:szCs w:val="22"/>
          <w:lang w:val="en-US"/>
        </w:rPr>
        <w:t xml:space="preserve">a priority </w:t>
      </w:r>
      <w:r w:rsidR="00AD367A" w:rsidRPr="00C82AFB">
        <w:rPr>
          <w:rFonts w:ascii="Arial" w:hAnsi="Arial" w:cs="Arial"/>
          <w:szCs w:val="22"/>
          <w:lang w:val="en-US"/>
        </w:rPr>
        <w:t xml:space="preserve">above </w:t>
      </w:r>
      <w:r w:rsidR="009E29C8" w:rsidRPr="00C82AFB">
        <w:rPr>
          <w:rFonts w:ascii="Arial" w:hAnsi="Arial" w:cs="Arial"/>
          <w:szCs w:val="22"/>
          <w:lang w:val="en-US"/>
        </w:rPr>
        <w:t xml:space="preserve">all </w:t>
      </w:r>
      <w:r w:rsidR="00D315F2" w:rsidRPr="00C82AFB">
        <w:rPr>
          <w:rFonts w:ascii="Arial" w:hAnsi="Arial" w:cs="Arial"/>
          <w:szCs w:val="22"/>
          <w:lang w:val="en-US"/>
        </w:rPr>
        <w:t xml:space="preserve">else in terms of safeguarding </w:t>
      </w:r>
      <w:r w:rsidR="00AD367A" w:rsidRPr="00C82AFB">
        <w:rPr>
          <w:rFonts w:ascii="Arial" w:hAnsi="Arial" w:cs="Arial"/>
          <w:szCs w:val="22"/>
          <w:lang w:val="en-US"/>
        </w:rPr>
        <w:t>ICH</w:t>
      </w:r>
      <w:r w:rsidR="00D315F2" w:rsidRPr="00C82AFB">
        <w:rPr>
          <w:rFonts w:ascii="Arial" w:hAnsi="Arial" w:cs="Arial"/>
          <w:szCs w:val="22"/>
          <w:lang w:val="en-US"/>
        </w:rPr>
        <w:t xml:space="preserve">. </w:t>
      </w:r>
      <w:r w:rsidR="009E29C8" w:rsidRPr="00C82AFB">
        <w:rPr>
          <w:rFonts w:ascii="Arial" w:hAnsi="Arial" w:cs="Arial"/>
          <w:szCs w:val="22"/>
          <w:lang w:val="en-US"/>
        </w:rPr>
        <w:t xml:space="preserve">It drew </w:t>
      </w:r>
      <w:r w:rsidR="00D315F2" w:rsidRPr="00C82AFB">
        <w:rPr>
          <w:rFonts w:ascii="Arial" w:hAnsi="Arial" w:cs="Arial"/>
          <w:szCs w:val="22"/>
          <w:lang w:val="en-US"/>
        </w:rPr>
        <w:t xml:space="preserve">the Secretariat’s attention to this </w:t>
      </w:r>
      <w:r w:rsidR="00FE0318" w:rsidRPr="00C82AFB">
        <w:rPr>
          <w:rFonts w:ascii="Arial" w:hAnsi="Arial" w:cs="Arial"/>
          <w:szCs w:val="22"/>
          <w:lang w:val="en-US"/>
        </w:rPr>
        <w:t xml:space="preserve">perspective, inviting them </w:t>
      </w:r>
      <w:r w:rsidR="009E29C8" w:rsidRPr="00C82AFB">
        <w:rPr>
          <w:rFonts w:ascii="Arial" w:hAnsi="Arial" w:cs="Arial"/>
          <w:szCs w:val="22"/>
          <w:lang w:val="en-US"/>
        </w:rPr>
        <w:t>to verify which countries</w:t>
      </w:r>
      <w:r w:rsidR="00AD367A" w:rsidRPr="00C82AFB">
        <w:rPr>
          <w:rFonts w:ascii="Arial" w:hAnsi="Arial" w:cs="Arial"/>
          <w:szCs w:val="22"/>
          <w:lang w:val="en-US"/>
        </w:rPr>
        <w:t>,</w:t>
      </w:r>
      <w:r w:rsidR="00D315F2" w:rsidRPr="00C82AFB">
        <w:rPr>
          <w:rFonts w:ascii="Arial" w:hAnsi="Arial" w:cs="Arial"/>
          <w:szCs w:val="22"/>
          <w:lang w:val="en-US"/>
        </w:rPr>
        <w:t xml:space="preserve"> in terms </w:t>
      </w:r>
      <w:r w:rsidR="009E29C8" w:rsidRPr="00C82AFB">
        <w:rPr>
          <w:rFonts w:ascii="Arial" w:hAnsi="Arial" w:cs="Arial"/>
          <w:szCs w:val="22"/>
          <w:lang w:val="en-US"/>
        </w:rPr>
        <w:t>of human or financial resources</w:t>
      </w:r>
      <w:r w:rsidR="00AD367A" w:rsidRPr="00C82AFB">
        <w:rPr>
          <w:rFonts w:ascii="Arial" w:hAnsi="Arial" w:cs="Arial"/>
          <w:szCs w:val="22"/>
          <w:lang w:val="en-US"/>
        </w:rPr>
        <w:t>,</w:t>
      </w:r>
      <w:r w:rsidR="00D315F2" w:rsidRPr="00C82AFB">
        <w:rPr>
          <w:rFonts w:ascii="Arial" w:hAnsi="Arial" w:cs="Arial"/>
          <w:szCs w:val="22"/>
          <w:lang w:val="en-US"/>
        </w:rPr>
        <w:t xml:space="preserve"> </w:t>
      </w:r>
      <w:r w:rsidR="00FE0318" w:rsidRPr="00C82AFB">
        <w:rPr>
          <w:rFonts w:ascii="Arial" w:hAnsi="Arial" w:cs="Arial"/>
          <w:szCs w:val="22"/>
          <w:lang w:val="en-US"/>
        </w:rPr>
        <w:t xml:space="preserve">had </w:t>
      </w:r>
      <w:r w:rsidR="00D315F2" w:rsidRPr="00C82AFB">
        <w:rPr>
          <w:rFonts w:ascii="Arial" w:hAnsi="Arial" w:cs="Arial"/>
          <w:szCs w:val="22"/>
          <w:lang w:val="en-US"/>
        </w:rPr>
        <w:t xml:space="preserve">not </w:t>
      </w:r>
      <w:r w:rsidR="00FE0318" w:rsidRPr="00C82AFB">
        <w:rPr>
          <w:rFonts w:ascii="Arial" w:hAnsi="Arial" w:cs="Arial"/>
          <w:szCs w:val="22"/>
          <w:lang w:val="en-US"/>
        </w:rPr>
        <w:t xml:space="preserve">yet </w:t>
      </w:r>
      <w:r w:rsidR="00D315F2" w:rsidRPr="00C82AFB">
        <w:rPr>
          <w:rFonts w:ascii="Arial" w:hAnsi="Arial" w:cs="Arial"/>
          <w:szCs w:val="22"/>
          <w:lang w:val="en-US"/>
        </w:rPr>
        <w:t>been able to draw up an inventory</w:t>
      </w:r>
      <w:r w:rsidR="00FE0318" w:rsidRPr="00C82AFB">
        <w:rPr>
          <w:rFonts w:ascii="Arial" w:hAnsi="Arial" w:cs="Arial"/>
          <w:szCs w:val="22"/>
          <w:lang w:val="en-US"/>
        </w:rPr>
        <w:t xml:space="preserve"> so that these countries </w:t>
      </w:r>
      <w:proofErr w:type="gramStart"/>
      <w:r w:rsidR="00FE0318" w:rsidRPr="00C82AFB">
        <w:rPr>
          <w:rFonts w:ascii="Arial" w:hAnsi="Arial" w:cs="Arial"/>
          <w:szCs w:val="22"/>
          <w:lang w:val="en-US"/>
        </w:rPr>
        <w:t>could be prioritized</w:t>
      </w:r>
      <w:proofErr w:type="gramEnd"/>
      <w:r w:rsidR="00D315F2" w:rsidRPr="00C82AFB">
        <w:rPr>
          <w:rFonts w:ascii="Arial" w:hAnsi="Arial" w:cs="Arial"/>
          <w:szCs w:val="22"/>
          <w:lang w:val="en-US"/>
        </w:rPr>
        <w:t xml:space="preserve">. </w:t>
      </w:r>
      <w:r w:rsidR="0026650E" w:rsidRPr="00C82AFB">
        <w:rPr>
          <w:rFonts w:ascii="Arial" w:hAnsi="Arial" w:cs="Arial"/>
          <w:szCs w:val="22"/>
          <w:lang w:val="en-US"/>
        </w:rPr>
        <w:t xml:space="preserve">The delegation also wished to know the </w:t>
      </w:r>
      <w:r w:rsidR="00D315F2" w:rsidRPr="00C82AFB">
        <w:rPr>
          <w:rFonts w:ascii="Arial" w:hAnsi="Arial" w:cs="Arial"/>
          <w:szCs w:val="22"/>
          <w:lang w:val="en-US"/>
        </w:rPr>
        <w:t>timetable</w:t>
      </w:r>
      <w:r w:rsidR="0026650E" w:rsidRPr="00C82AFB">
        <w:rPr>
          <w:rFonts w:ascii="Arial" w:hAnsi="Arial" w:cs="Arial"/>
          <w:szCs w:val="22"/>
          <w:lang w:val="en-US"/>
        </w:rPr>
        <w:t xml:space="preserve"> for the implementation of the urgent assistance mechanism, adding that it occasionally took a long time within the Secre</w:t>
      </w:r>
      <w:r w:rsidR="009E29C8" w:rsidRPr="00C82AFB">
        <w:rPr>
          <w:rFonts w:ascii="Arial" w:hAnsi="Arial" w:cs="Arial"/>
          <w:szCs w:val="22"/>
          <w:lang w:val="en-US"/>
        </w:rPr>
        <w:t xml:space="preserve">tariat such that </w:t>
      </w:r>
      <w:r w:rsidR="0026650E" w:rsidRPr="00C82AFB">
        <w:rPr>
          <w:rFonts w:ascii="Arial" w:hAnsi="Arial" w:cs="Arial"/>
          <w:szCs w:val="22"/>
          <w:lang w:val="en-US"/>
        </w:rPr>
        <w:t>p</w:t>
      </w:r>
      <w:r w:rsidR="00D315F2" w:rsidRPr="00C82AFB">
        <w:rPr>
          <w:rFonts w:ascii="Arial" w:hAnsi="Arial" w:cs="Arial"/>
          <w:szCs w:val="22"/>
          <w:lang w:val="en-US"/>
        </w:rPr>
        <w:t xml:space="preserve">erhaps </w:t>
      </w:r>
      <w:r w:rsidR="0026650E" w:rsidRPr="00C82AFB">
        <w:rPr>
          <w:rFonts w:ascii="Arial" w:hAnsi="Arial" w:cs="Arial"/>
          <w:szCs w:val="22"/>
          <w:lang w:val="en-US"/>
        </w:rPr>
        <w:t xml:space="preserve">another </w:t>
      </w:r>
      <w:r w:rsidR="00D315F2" w:rsidRPr="00C82AFB">
        <w:rPr>
          <w:rFonts w:ascii="Arial" w:hAnsi="Arial" w:cs="Arial"/>
          <w:szCs w:val="22"/>
          <w:lang w:val="en-US"/>
        </w:rPr>
        <w:t xml:space="preserve">mechanism </w:t>
      </w:r>
      <w:r w:rsidR="0026650E" w:rsidRPr="00C82AFB">
        <w:rPr>
          <w:rFonts w:ascii="Arial" w:hAnsi="Arial" w:cs="Arial"/>
          <w:szCs w:val="22"/>
          <w:lang w:val="en-US"/>
        </w:rPr>
        <w:t xml:space="preserve">could </w:t>
      </w:r>
      <w:r w:rsidR="009E29C8" w:rsidRPr="00C82AFB">
        <w:rPr>
          <w:rFonts w:ascii="Arial" w:hAnsi="Arial" w:cs="Arial"/>
          <w:szCs w:val="22"/>
          <w:lang w:val="en-US"/>
        </w:rPr>
        <w:t xml:space="preserve">better </w:t>
      </w:r>
      <w:r w:rsidR="00D315F2" w:rsidRPr="00C82AFB">
        <w:rPr>
          <w:rFonts w:ascii="Arial" w:hAnsi="Arial" w:cs="Arial"/>
          <w:szCs w:val="22"/>
          <w:lang w:val="en-US"/>
        </w:rPr>
        <w:t xml:space="preserve">implement this assistance </w:t>
      </w:r>
      <w:r w:rsidR="009E29C8" w:rsidRPr="00C82AFB">
        <w:rPr>
          <w:rFonts w:ascii="Arial" w:hAnsi="Arial" w:cs="Arial"/>
          <w:szCs w:val="22"/>
          <w:lang w:val="en-US"/>
        </w:rPr>
        <w:t>more rapidly</w:t>
      </w:r>
      <w:r w:rsidR="00D315F2" w:rsidRPr="00C82AFB">
        <w:rPr>
          <w:rFonts w:ascii="Arial" w:hAnsi="Arial" w:cs="Arial"/>
          <w:szCs w:val="22"/>
          <w:lang w:val="en-US"/>
        </w:rPr>
        <w:t>.</w:t>
      </w:r>
    </w:p>
    <w:p w14:paraId="17B3AF45" w14:textId="5D7761BA" w:rsidR="00DB28A6" w:rsidRPr="00C82AFB" w:rsidRDefault="00DB28A6" w:rsidP="002A114F">
      <w:pPr>
        <w:widowControl w:val="0"/>
        <w:numPr>
          <w:ilvl w:val="0"/>
          <w:numId w:val="14"/>
        </w:numPr>
        <w:suppressAutoHyphens/>
        <w:autoSpaceDE w:val="0"/>
        <w:ind w:left="709" w:hanging="709"/>
        <w:jc w:val="both"/>
        <w:rPr>
          <w:rFonts w:ascii="Arial" w:hAnsi="Arial" w:cs="Arial"/>
          <w:b/>
          <w:szCs w:val="22"/>
          <w:lang w:val="en-US"/>
        </w:rPr>
      </w:pPr>
      <w:r w:rsidRPr="00C82AFB">
        <w:rPr>
          <w:rFonts w:ascii="Arial" w:hAnsi="Arial" w:cs="Arial"/>
          <w:szCs w:val="22"/>
          <w:lang w:val="en-US"/>
        </w:rPr>
        <w:t>The</w:t>
      </w:r>
      <w:r w:rsidRPr="00C82AFB">
        <w:rPr>
          <w:rFonts w:ascii="Arial" w:hAnsi="Arial" w:cs="Arial"/>
          <w:b/>
          <w:szCs w:val="22"/>
          <w:lang w:val="en-US"/>
        </w:rPr>
        <w:t xml:space="preserve"> Vice-Chairperson </w:t>
      </w:r>
      <w:r w:rsidR="00B9509C" w:rsidRPr="00C82AFB">
        <w:rPr>
          <w:rFonts w:ascii="Arial" w:hAnsi="Arial" w:cs="Arial"/>
          <w:szCs w:val="22"/>
          <w:lang w:val="en-US"/>
        </w:rPr>
        <w:t xml:space="preserve">thanked the United Arab Emirates for </w:t>
      </w:r>
      <w:r w:rsidR="00757142" w:rsidRPr="00C82AFB">
        <w:rPr>
          <w:rFonts w:ascii="Arial" w:hAnsi="Arial" w:cs="Arial"/>
          <w:szCs w:val="22"/>
          <w:lang w:val="en-US"/>
        </w:rPr>
        <w:t xml:space="preserve">its </w:t>
      </w:r>
      <w:r w:rsidR="00B9509C" w:rsidRPr="00C82AFB">
        <w:rPr>
          <w:rFonts w:ascii="Arial" w:hAnsi="Arial" w:cs="Arial"/>
          <w:szCs w:val="22"/>
          <w:lang w:val="en-US"/>
        </w:rPr>
        <w:t>contribution</w:t>
      </w:r>
      <w:r w:rsidR="00757142" w:rsidRPr="00C82AFB">
        <w:rPr>
          <w:rFonts w:ascii="Arial" w:hAnsi="Arial" w:cs="Arial"/>
          <w:szCs w:val="22"/>
          <w:lang w:val="en-US"/>
        </w:rPr>
        <w:t>,</w:t>
      </w:r>
      <w:r w:rsidR="00B9509C" w:rsidRPr="00C82AFB">
        <w:rPr>
          <w:rFonts w:ascii="Arial" w:hAnsi="Arial" w:cs="Arial"/>
          <w:szCs w:val="22"/>
          <w:lang w:val="en-US"/>
        </w:rPr>
        <w:t xml:space="preserve"> reflection and proposals </w:t>
      </w:r>
      <w:r w:rsidR="00757142" w:rsidRPr="00C82AFB">
        <w:rPr>
          <w:rFonts w:ascii="Arial" w:hAnsi="Arial" w:cs="Arial"/>
          <w:szCs w:val="22"/>
          <w:lang w:val="en-US"/>
        </w:rPr>
        <w:t>made to the Secretariat, which it would likely pursue despite its heavy workload.</w:t>
      </w:r>
    </w:p>
    <w:p w14:paraId="5F4E60E3" w14:textId="3FEED34C" w:rsidR="00041BF5" w:rsidRPr="00C82AFB" w:rsidRDefault="00DB28A6" w:rsidP="002A114F">
      <w:pPr>
        <w:widowControl w:val="0"/>
        <w:numPr>
          <w:ilvl w:val="0"/>
          <w:numId w:val="14"/>
        </w:numPr>
        <w:suppressAutoHyphens/>
        <w:autoSpaceDE w:val="0"/>
        <w:ind w:left="709" w:hanging="709"/>
        <w:jc w:val="both"/>
        <w:rPr>
          <w:rFonts w:ascii="Arial" w:hAnsi="Arial" w:cs="Arial"/>
          <w:b/>
          <w:szCs w:val="22"/>
          <w:lang w:val="en-US"/>
        </w:rPr>
      </w:pPr>
      <w:r w:rsidRPr="00C82AFB">
        <w:rPr>
          <w:rFonts w:ascii="Arial" w:hAnsi="Arial" w:cs="Arial"/>
          <w:szCs w:val="22"/>
          <w:lang w:val="en-US"/>
        </w:rPr>
        <w:t xml:space="preserve">The delegation of </w:t>
      </w:r>
      <w:r w:rsidRPr="00C82AFB">
        <w:rPr>
          <w:rFonts w:ascii="Arial" w:hAnsi="Arial" w:cs="Arial"/>
          <w:b/>
          <w:szCs w:val="22"/>
          <w:lang w:val="en-US"/>
        </w:rPr>
        <w:t xml:space="preserve">Zambia </w:t>
      </w:r>
      <w:r w:rsidR="00D315F2" w:rsidRPr="00C82AFB">
        <w:rPr>
          <w:rFonts w:ascii="Arial" w:hAnsi="Arial" w:cs="Arial"/>
          <w:szCs w:val="22"/>
          <w:lang w:val="en-US"/>
        </w:rPr>
        <w:t>congratulate</w:t>
      </w:r>
      <w:r w:rsidR="008B0831" w:rsidRPr="00C82AFB">
        <w:rPr>
          <w:rFonts w:ascii="Arial" w:hAnsi="Arial" w:cs="Arial"/>
          <w:szCs w:val="22"/>
          <w:lang w:val="en-US"/>
        </w:rPr>
        <w:t>d</w:t>
      </w:r>
      <w:r w:rsidR="00D315F2" w:rsidRPr="00C82AFB">
        <w:rPr>
          <w:rFonts w:ascii="Arial" w:hAnsi="Arial" w:cs="Arial"/>
          <w:szCs w:val="22"/>
          <w:lang w:val="en-US"/>
        </w:rPr>
        <w:t xml:space="preserve"> </w:t>
      </w:r>
      <w:r w:rsidR="008B0831" w:rsidRPr="00C82AFB">
        <w:rPr>
          <w:rFonts w:ascii="Arial" w:hAnsi="Arial" w:cs="Arial"/>
          <w:szCs w:val="22"/>
          <w:lang w:val="en-US"/>
        </w:rPr>
        <w:t xml:space="preserve">the Vice-Chair </w:t>
      </w:r>
      <w:r w:rsidR="00D315F2" w:rsidRPr="00C82AFB">
        <w:rPr>
          <w:rFonts w:ascii="Arial" w:hAnsi="Arial" w:cs="Arial"/>
          <w:szCs w:val="22"/>
          <w:lang w:val="en-US"/>
        </w:rPr>
        <w:t xml:space="preserve">on </w:t>
      </w:r>
      <w:r w:rsidR="008B0831" w:rsidRPr="00C82AFB">
        <w:rPr>
          <w:rFonts w:ascii="Arial" w:hAnsi="Arial" w:cs="Arial"/>
          <w:szCs w:val="22"/>
          <w:lang w:val="en-US"/>
        </w:rPr>
        <w:t xml:space="preserve">his </w:t>
      </w:r>
      <w:r w:rsidR="00D315F2" w:rsidRPr="00C82AFB">
        <w:rPr>
          <w:rFonts w:ascii="Arial" w:hAnsi="Arial" w:cs="Arial"/>
          <w:szCs w:val="22"/>
          <w:lang w:val="en-US"/>
        </w:rPr>
        <w:t xml:space="preserve">election, as well as </w:t>
      </w:r>
      <w:r w:rsidR="00A564A3" w:rsidRPr="00C82AFB">
        <w:rPr>
          <w:rFonts w:ascii="Arial" w:hAnsi="Arial" w:cs="Arial"/>
          <w:szCs w:val="22"/>
          <w:lang w:val="en-US"/>
        </w:rPr>
        <w:t xml:space="preserve">on </w:t>
      </w:r>
      <w:r w:rsidR="00D315F2" w:rsidRPr="00C82AFB">
        <w:rPr>
          <w:rFonts w:ascii="Arial" w:hAnsi="Arial" w:cs="Arial"/>
          <w:szCs w:val="22"/>
          <w:lang w:val="en-US"/>
        </w:rPr>
        <w:t xml:space="preserve">the efficient </w:t>
      </w:r>
      <w:r w:rsidR="00A564A3" w:rsidRPr="00C82AFB">
        <w:rPr>
          <w:rFonts w:ascii="Arial" w:hAnsi="Arial" w:cs="Arial"/>
          <w:szCs w:val="22"/>
          <w:lang w:val="en-US"/>
        </w:rPr>
        <w:t xml:space="preserve">way </w:t>
      </w:r>
      <w:r w:rsidR="008B0831" w:rsidRPr="00C82AFB">
        <w:rPr>
          <w:rFonts w:ascii="Arial" w:hAnsi="Arial" w:cs="Arial"/>
          <w:szCs w:val="22"/>
          <w:lang w:val="en-US"/>
        </w:rPr>
        <w:t xml:space="preserve">he was chairing </w:t>
      </w:r>
      <w:r w:rsidR="00D315F2" w:rsidRPr="00C82AFB">
        <w:rPr>
          <w:rFonts w:ascii="Arial" w:hAnsi="Arial" w:cs="Arial"/>
          <w:szCs w:val="22"/>
          <w:lang w:val="en-US"/>
        </w:rPr>
        <w:t xml:space="preserve">the discussion with the support of </w:t>
      </w:r>
      <w:r w:rsidR="008B0831" w:rsidRPr="00C82AFB">
        <w:rPr>
          <w:rFonts w:ascii="Arial" w:hAnsi="Arial" w:cs="Arial"/>
          <w:szCs w:val="22"/>
          <w:lang w:val="en-US"/>
        </w:rPr>
        <w:t xml:space="preserve">the </w:t>
      </w:r>
      <w:r w:rsidR="00D315F2" w:rsidRPr="00C82AFB">
        <w:rPr>
          <w:rFonts w:ascii="Arial" w:hAnsi="Arial" w:cs="Arial"/>
          <w:szCs w:val="22"/>
          <w:lang w:val="en-US"/>
        </w:rPr>
        <w:t>Secretariat, headed by Mr</w:t>
      </w:r>
      <w:r w:rsidR="00A00DE1" w:rsidRPr="00C82AFB">
        <w:rPr>
          <w:rFonts w:ascii="Arial" w:hAnsi="Arial" w:cs="Arial"/>
          <w:szCs w:val="22"/>
          <w:lang w:val="en-US"/>
        </w:rPr>
        <w:t> </w:t>
      </w:r>
      <w:r w:rsidR="00D315F2" w:rsidRPr="00C82AFB">
        <w:rPr>
          <w:rFonts w:ascii="Arial" w:hAnsi="Arial" w:cs="Arial"/>
          <w:szCs w:val="22"/>
          <w:lang w:val="en-US"/>
        </w:rPr>
        <w:t xml:space="preserve">Tim Curtis. </w:t>
      </w:r>
      <w:r w:rsidR="00A564A3" w:rsidRPr="00C82AFB">
        <w:rPr>
          <w:rFonts w:ascii="Arial" w:hAnsi="Arial" w:cs="Arial"/>
          <w:szCs w:val="22"/>
          <w:lang w:val="en-US"/>
        </w:rPr>
        <w:t>The delegation supported</w:t>
      </w:r>
      <w:r w:rsidR="00D315F2" w:rsidRPr="00C82AFB">
        <w:rPr>
          <w:rFonts w:ascii="Arial" w:hAnsi="Arial" w:cs="Arial"/>
          <w:szCs w:val="22"/>
          <w:lang w:val="en-US"/>
        </w:rPr>
        <w:t xml:space="preserve"> the proposal to increase the allocation </w:t>
      </w:r>
      <w:r w:rsidR="00A564A3" w:rsidRPr="00C82AFB">
        <w:rPr>
          <w:rFonts w:ascii="Arial" w:hAnsi="Arial" w:cs="Arial"/>
          <w:szCs w:val="22"/>
          <w:lang w:val="en-US"/>
        </w:rPr>
        <w:t xml:space="preserve">of </w:t>
      </w:r>
      <w:r w:rsidR="00AD367A" w:rsidRPr="00C82AFB">
        <w:rPr>
          <w:rFonts w:ascii="Arial" w:hAnsi="Arial" w:cs="Arial"/>
          <w:szCs w:val="22"/>
          <w:lang w:val="en-US"/>
        </w:rPr>
        <w:t xml:space="preserve">International Assistance </w:t>
      </w:r>
      <w:r w:rsidR="00A564A3" w:rsidRPr="00C82AFB">
        <w:rPr>
          <w:rFonts w:ascii="Arial" w:hAnsi="Arial" w:cs="Arial"/>
          <w:szCs w:val="22"/>
          <w:lang w:val="en-US"/>
        </w:rPr>
        <w:t xml:space="preserve">requests, as well as </w:t>
      </w:r>
      <w:r w:rsidR="00D315F2" w:rsidRPr="00C82AFB">
        <w:rPr>
          <w:rFonts w:ascii="Arial" w:hAnsi="Arial" w:cs="Arial"/>
          <w:szCs w:val="22"/>
          <w:lang w:val="en-US"/>
        </w:rPr>
        <w:t>the allocation towards meeting</w:t>
      </w:r>
      <w:r w:rsidR="00AD367A" w:rsidRPr="00C82AFB">
        <w:rPr>
          <w:rFonts w:ascii="Arial" w:hAnsi="Arial" w:cs="Arial"/>
          <w:szCs w:val="22"/>
          <w:lang w:val="en-US"/>
        </w:rPr>
        <w:t xml:space="preserve"> the</w:t>
      </w:r>
      <w:r w:rsidR="00D315F2" w:rsidRPr="00C82AFB">
        <w:rPr>
          <w:rFonts w:ascii="Arial" w:hAnsi="Arial" w:cs="Arial"/>
          <w:szCs w:val="22"/>
          <w:lang w:val="en-US"/>
        </w:rPr>
        <w:t xml:space="preserve"> travel costs of experts in </w:t>
      </w:r>
      <w:r w:rsidR="00AD367A" w:rsidRPr="00C82AFB">
        <w:rPr>
          <w:rFonts w:ascii="Arial" w:hAnsi="Arial" w:cs="Arial"/>
          <w:szCs w:val="22"/>
          <w:lang w:val="en-US"/>
        </w:rPr>
        <w:t>ICH</w:t>
      </w:r>
      <w:r w:rsidR="00D315F2" w:rsidRPr="00C82AFB">
        <w:rPr>
          <w:rFonts w:ascii="Arial" w:hAnsi="Arial" w:cs="Arial"/>
          <w:szCs w:val="22"/>
          <w:lang w:val="en-US"/>
        </w:rPr>
        <w:t xml:space="preserve"> from developing Member States so that they </w:t>
      </w:r>
      <w:r w:rsidR="00A564A3" w:rsidRPr="00C82AFB">
        <w:rPr>
          <w:rFonts w:ascii="Arial" w:hAnsi="Arial" w:cs="Arial"/>
          <w:szCs w:val="22"/>
          <w:lang w:val="en-US"/>
        </w:rPr>
        <w:t xml:space="preserve">could </w:t>
      </w:r>
      <w:r w:rsidR="00D315F2" w:rsidRPr="00C82AFB">
        <w:rPr>
          <w:rFonts w:ascii="Arial" w:hAnsi="Arial" w:cs="Arial"/>
          <w:szCs w:val="22"/>
          <w:lang w:val="en-US"/>
        </w:rPr>
        <w:t>participate in the sessions of the Committee,</w:t>
      </w:r>
      <w:r w:rsidR="00A564A3" w:rsidRPr="00C82AFB">
        <w:rPr>
          <w:rFonts w:ascii="Arial" w:hAnsi="Arial" w:cs="Arial"/>
          <w:szCs w:val="22"/>
          <w:lang w:val="en-US"/>
        </w:rPr>
        <w:t xml:space="preserve"> its Bureau and its subsidiary b</w:t>
      </w:r>
      <w:r w:rsidR="00D315F2" w:rsidRPr="00C82AFB">
        <w:rPr>
          <w:rFonts w:ascii="Arial" w:hAnsi="Arial" w:cs="Arial"/>
          <w:szCs w:val="22"/>
          <w:lang w:val="en-US"/>
        </w:rPr>
        <w:t xml:space="preserve">odies. </w:t>
      </w:r>
      <w:r w:rsidR="00A564A3" w:rsidRPr="00C82AFB">
        <w:rPr>
          <w:rFonts w:ascii="Arial" w:hAnsi="Arial" w:cs="Arial"/>
          <w:szCs w:val="22"/>
          <w:lang w:val="en-US"/>
        </w:rPr>
        <w:t xml:space="preserve">It </w:t>
      </w:r>
      <w:r w:rsidR="00D315F2" w:rsidRPr="00C82AFB">
        <w:rPr>
          <w:rFonts w:ascii="Arial" w:hAnsi="Arial" w:cs="Arial"/>
          <w:szCs w:val="22"/>
          <w:lang w:val="en-US"/>
        </w:rPr>
        <w:t>stress</w:t>
      </w:r>
      <w:r w:rsidR="00A564A3" w:rsidRPr="00C82AFB">
        <w:rPr>
          <w:rFonts w:ascii="Arial" w:hAnsi="Arial" w:cs="Arial"/>
          <w:szCs w:val="22"/>
          <w:lang w:val="en-US"/>
        </w:rPr>
        <w:t>ed</w:t>
      </w:r>
      <w:r w:rsidR="00D315F2" w:rsidRPr="00C82AFB">
        <w:rPr>
          <w:rFonts w:ascii="Arial" w:hAnsi="Arial" w:cs="Arial"/>
          <w:szCs w:val="22"/>
          <w:lang w:val="en-US"/>
        </w:rPr>
        <w:t xml:space="preserve"> the need for the Secretariat to continue to pay attention to the </w:t>
      </w:r>
      <w:r w:rsidR="00A564A3" w:rsidRPr="00C82AFB">
        <w:rPr>
          <w:rFonts w:ascii="Arial" w:hAnsi="Arial" w:cs="Arial"/>
          <w:szCs w:val="22"/>
          <w:lang w:val="en-US"/>
        </w:rPr>
        <w:t xml:space="preserve">introduction of </w:t>
      </w:r>
      <w:r w:rsidR="00D315F2" w:rsidRPr="00C82AFB">
        <w:rPr>
          <w:rFonts w:ascii="Arial" w:hAnsi="Arial" w:cs="Arial"/>
          <w:szCs w:val="22"/>
          <w:lang w:val="en-US"/>
        </w:rPr>
        <w:t xml:space="preserve">activities </w:t>
      </w:r>
      <w:r w:rsidR="00A564A3" w:rsidRPr="00C82AFB">
        <w:rPr>
          <w:rFonts w:ascii="Arial" w:hAnsi="Arial" w:cs="Arial"/>
          <w:szCs w:val="22"/>
          <w:lang w:val="en-US"/>
        </w:rPr>
        <w:t xml:space="preserve">that might </w:t>
      </w:r>
      <w:r w:rsidR="00D315F2" w:rsidRPr="00C82AFB">
        <w:rPr>
          <w:rFonts w:ascii="Arial" w:hAnsi="Arial" w:cs="Arial"/>
          <w:szCs w:val="22"/>
          <w:lang w:val="en-US"/>
        </w:rPr>
        <w:t>reduce some of the challenges faced by State</w:t>
      </w:r>
      <w:r w:rsidR="00A564A3" w:rsidRPr="00C82AFB">
        <w:rPr>
          <w:rFonts w:ascii="Arial" w:hAnsi="Arial" w:cs="Arial"/>
          <w:szCs w:val="22"/>
          <w:lang w:val="en-US"/>
        </w:rPr>
        <w:t>s</w:t>
      </w:r>
      <w:r w:rsidR="00D315F2" w:rsidRPr="00C82AFB">
        <w:rPr>
          <w:rFonts w:ascii="Arial" w:hAnsi="Arial" w:cs="Arial"/>
          <w:szCs w:val="22"/>
          <w:lang w:val="en-US"/>
        </w:rPr>
        <w:t xml:space="preserve"> </w:t>
      </w:r>
      <w:r w:rsidR="00A564A3" w:rsidRPr="00C82AFB">
        <w:rPr>
          <w:rFonts w:ascii="Arial" w:hAnsi="Arial" w:cs="Arial"/>
          <w:szCs w:val="22"/>
          <w:lang w:val="en-US"/>
        </w:rPr>
        <w:t xml:space="preserve">Parties </w:t>
      </w:r>
      <w:r w:rsidR="00D315F2" w:rsidRPr="00C82AFB">
        <w:rPr>
          <w:rFonts w:ascii="Arial" w:hAnsi="Arial" w:cs="Arial"/>
          <w:szCs w:val="22"/>
          <w:lang w:val="en-US"/>
        </w:rPr>
        <w:t xml:space="preserve">in </w:t>
      </w:r>
      <w:r w:rsidR="00A564A3" w:rsidRPr="00C82AFB">
        <w:rPr>
          <w:rFonts w:ascii="Arial" w:hAnsi="Arial" w:cs="Arial"/>
          <w:szCs w:val="22"/>
          <w:lang w:val="en-US"/>
        </w:rPr>
        <w:t>their attempt</w:t>
      </w:r>
      <w:r w:rsidR="00D315F2" w:rsidRPr="00C82AFB">
        <w:rPr>
          <w:rFonts w:ascii="Arial" w:hAnsi="Arial" w:cs="Arial"/>
          <w:szCs w:val="22"/>
          <w:lang w:val="en-US"/>
        </w:rPr>
        <w:t xml:space="preserve"> to list elements </w:t>
      </w:r>
      <w:r w:rsidR="00A564A3" w:rsidRPr="00C82AFB">
        <w:rPr>
          <w:rFonts w:ascii="Arial" w:hAnsi="Arial" w:cs="Arial"/>
          <w:szCs w:val="22"/>
          <w:lang w:val="en-US"/>
        </w:rPr>
        <w:t xml:space="preserve">of </w:t>
      </w:r>
      <w:r w:rsidR="00AD367A" w:rsidRPr="00C82AFB">
        <w:rPr>
          <w:rFonts w:ascii="Arial" w:hAnsi="Arial" w:cs="Arial"/>
          <w:szCs w:val="22"/>
          <w:lang w:val="en-US"/>
        </w:rPr>
        <w:t>ICH</w:t>
      </w:r>
      <w:r w:rsidR="00A564A3" w:rsidRPr="00C82AFB">
        <w:rPr>
          <w:rFonts w:ascii="Arial" w:hAnsi="Arial" w:cs="Arial"/>
          <w:szCs w:val="22"/>
          <w:lang w:val="en-US"/>
        </w:rPr>
        <w:t xml:space="preserve">, which it viewed as </w:t>
      </w:r>
      <w:r w:rsidR="00D315F2" w:rsidRPr="00C82AFB">
        <w:rPr>
          <w:rFonts w:ascii="Arial" w:hAnsi="Arial" w:cs="Arial"/>
          <w:szCs w:val="22"/>
          <w:lang w:val="en-US"/>
        </w:rPr>
        <w:t>critically important</w:t>
      </w:r>
      <w:r w:rsidR="00A564A3" w:rsidRPr="00C82AFB">
        <w:rPr>
          <w:rFonts w:ascii="Arial" w:hAnsi="Arial" w:cs="Arial"/>
          <w:szCs w:val="22"/>
          <w:lang w:val="en-US"/>
        </w:rPr>
        <w:t>,</w:t>
      </w:r>
      <w:r w:rsidR="00D315F2" w:rsidRPr="00C82AFB">
        <w:rPr>
          <w:rFonts w:ascii="Arial" w:hAnsi="Arial" w:cs="Arial"/>
          <w:szCs w:val="22"/>
          <w:lang w:val="en-US"/>
        </w:rPr>
        <w:t xml:space="preserve"> as it enhance</w:t>
      </w:r>
      <w:r w:rsidR="00A564A3" w:rsidRPr="00C82AFB">
        <w:rPr>
          <w:rFonts w:ascii="Arial" w:hAnsi="Arial" w:cs="Arial"/>
          <w:szCs w:val="22"/>
          <w:lang w:val="en-US"/>
        </w:rPr>
        <w:t>d</w:t>
      </w:r>
      <w:r w:rsidR="00D315F2" w:rsidRPr="00C82AFB">
        <w:rPr>
          <w:rFonts w:ascii="Arial" w:hAnsi="Arial" w:cs="Arial"/>
          <w:szCs w:val="22"/>
          <w:lang w:val="en-US"/>
        </w:rPr>
        <w:t xml:space="preserve"> the ability of the Convention.</w:t>
      </w:r>
    </w:p>
    <w:p w14:paraId="0E470055" w14:textId="6CD304C4" w:rsidR="00DC658D" w:rsidRPr="00C82AFB" w:rsidRDefault="00041BF5" w:rsidP="002A114F">
      <w:pPr>
        <w:widowControl w:val="0"/>
        <w:numPr>
          <w:ilvl w:val="0"/>
          <w:numId w:val="14"/>
        </w:numPr>
        <w:suppressAutoHyphens/>
        <w:autoSpaceDE w:val="0"/>
        <w:ind w:left="709" w:hanging="709"/>
        <w:jc w:val="both"/>
        <w:rPr>
          <w:rFonts w:ascii="Arial" w:hAnsi="Arial" w:cs="Arial"/>
          <w:szCs w:val="22"/>
          <w:lang w:val="en-US"/>
        </w:rPr>
      </w:pPr>
      <w:r w:rsidRPr="00C82AFB">
        <w:rPr>
          <w:rFonts w:ascii="Arial" w:hAnsi="Arial" w:cs="Arial"/>
          <w:szCs w:val="22"/>
          <w:lang w:val="en-US"/>
        </w:rPr>
        <w:t xml:space="preserve">The delegation of </w:t>
      </w:r>
      <w:r w:rsidRPr="00C82AFB">
        <w:rPr>
          <w:rFonts w:ascii="Arial" w:hAnsi="Arial" w:cs="Arial"/>
          <w:b/>
          <w:szCs w:val="22"/>
          <w:lang w:val="en-US"/>
        </w:rPr>
        <w:t xml:space="preserve">Portugal </w:t>
      </w:r>
      <w:r w:rsidR="00A564A3" w:rsidRPr="00C82AFB">
        <w:rPr>
          <w:rFonts w:ascii="Arial" w:hAnsi="Arial" w:cs="Arial"/>
          <w:szCs w:val="22"/>
          <w:lang w:val="en-US"/>
        </w:rPr>
        <w:t xml:space="preserve">also thanked the Secretariat for the very detailed report on a subject that was essential for the successful implementation of the Convention. </w:t>
      </w:r>
      <w:r w:rsidR="009E29C8" w:rsidRPr="00C82AFB">
        <w:rPr>
          <w:rFonts w:ascii="Arial" w:hAnsi="Arial" w:cs="Arial"/>
          <w:szCs w:val="22"/>
          <w:lang w:val="en-US"/>
        </w:rPr>
        <w:t xml:space="preserve">It </w:t>
      </w:r>
      <w:r w:rsidR="00A564A3" w:rsidRPr="00C82AFB">
        <w:rPr>
          <w:rFonts w:ascii="Arial" w:hAnsi="Arial" w:cs="Arial"/>
          <w:szCs w:val="22"/>
          <w:lang w:val="en-US"/>
        </w:rPr>
        <w:t xml:space="preserve">was </w:t>
      </w:r>
      <w:r w:rsidR="00FD4D24" w:rsidRPr="00C82AFB">
        <w:rPr>
          <w:rFonts w:ascii="Arial" w:hAnsi="Arial" w:cs="Arial"/>
          <w:szCs w:val="22"/>
          <w:lang w:val="en-US"/>
        </w:rPr>
        <w:t xml:space="preserve">also </w:t>
      </w:r>
      <w:r w:rsidR="00A564A3" w:rsidRPr="00C82AFB">
        <w:rPr>
          <w:rFonts w:ascii="Arial" w:hAnsi="Arial" w:cs="Arial"/>
          <w:szCs w:val="22"/>
          <w:lang w:val="en-US"/>
        </w:rPr>
        <w:t>very attentive to the pressure on human resources experienced by the Secretariat</w:t>
      </w:r>
      <w:r w:rsidR="00C71A95" w:rsidRPr="00C82AFB">
        <w:rPr>
          <w:rFonts w:ascii="Arial" w:hAnsi="Arial" w:cs="Arial"/>
          <w:szCs w:val="22"/>
          <w:lang w:val="en-US"/>
        </w:rPr>
        <w:t>,</w:t>
      </w:r>
      <w:r w:rsidR="009E29C8" w:rsidRPr="00C82AFB">
        <w:rPr>
          <w:rFonts w:ascii="Arial" w:hAnsi="Arial" w:cs="Arial"/>
          <w:szCs w:val="22"/>
          <w:lang w:val="en-US"/>
        </w:rPr>
        <w:t xml:space="preserve"> </w:t>
      </w:r>
      <w:r w:rsidR="00C71A95" w:rsidRPr="00C82AFB">
        <w:rPr>
          <w:rFonts w:ascii="Arial" w:hAnsi="Arial" w:cs="Arial"/>
          <w:szCs w:val="22"/>
          <w:lang w:val="en-US"/>
        </w:rPr>
        <w:t xml:space="preserve">which </w:t>
      </w:r>
      <w:r w:rsidR="00A564A3" w:rsidRPr="00C82AFB">
        <w:rPr>
          <w:rFonts w:ascii="Arial" w:hAnsi="Arial" w:cs="Arial"/>
          <w:szCs w:val="22"/>
          <w:lang w:val="en-US"/>
        </w:rPr>
        <w:t xml:space="preserve">affected </w:t>
      </w:r>
      <w:r w:rsidR="00FD4D24" w:rsidRPr="00C82AFB">
        <w:rPr>
          <w:rFonts w:ascii="Arial" w:hAnsi="Arial" w:cs="Arial"/>
          <w:szCs w:val="22"/>
          <w:lang w:val="en-US"/>
        </w:rPr>
        <w:t>its ability to respond</w:t>
      </w:r>
      <w:r w:rsidR="00A564A3" w:rsidRPr="00C82AFB">
        <w:rPr>
          <w:rFonts w:ascii="Arial" w:hAnsi="Arial" w:cs="Arial"/>
          <w:szCs w:val="22"/>
          <w:lang w:val="en-US"/>
        </w:rPr>
        <w:t xml:space="preserve"> to requests within a reasonable </w:t>
      </w:r>
      <w:proofErr w:type="gramStart"/>
      <w:r w:rsidR="00FD4D24" w:rsidRPr="00C82AFB">
        <w:rPr>
          <w:rFonts w:ascii="Arial" w:hAnsi="Arial" w:cs="Arial"/>
          <w:szCs w:val="22"/>
          <w:lang w:val="en-US"/>
        </w:rPr>
        <w:t xml:space="preserve">time </w:t>
      </w:r>
      <w:r w:rsidR="00A564A3" w:rsidRPr="00C82AFB">
        <w:rPr>
          <w:rFonts w:ascii="Arial" w:hAnsi="Arial" w:cs="Arial"/>
          <w:szCs w:val="22"/>
          <w:lang w:val="en-US"/>
        </w:rPr>
        <w:t>period</w:t>
      </w:r>
      <w:proofErr w:type="gramEnd"/>
      <w:r w:rsidR="00A564A3" w:rsidRPr="00C82AFB">
        <w:rPr>
          <w:rFonts w:ascii="Arial" w:hAnsi="Arial" w:cs="Arial"/>
          <w:szCs w:val="22"/>
          <w:lang w:val="en-US"/>
        </w:rPr>
        <w:t xml:space="preserve">. </w:t>
      </w:r>
      <w:r w:rsidR="009E29C8" w:rsidRPr="00C82AFB">
        <w:rPr>
          <w:rFonts w:ascii="Arial" w:hAnsi="Arial" w:cs="Arial"/>
          <w:szCs w:val="22"/>
          <w:lang w:val="en-US"/>
        </w:rPr>
        <w:t xml:space="preserve">The delegation </w:t>
      </w:r>
      <w:r w:rsidR="00FD4D24" w:rsidRPr="00C82AFB">
        <w:rPr>
          <w:rFonts w:ascii="Arial" w:hAnsi="Arial" w:cs="Arial"/>
          <w:szCs w:val="22"/>
          <w:lang w:val="en-US"/>
        </w:rPr>
        <w:t xml:space="preserve">appreciated the fact </w:t>
      </w:r>
      <w:r w:rsidR="00A564A3" w:rsidRPr="00C82AFB">
        <w:rPr>
          <w:rFonts w:ascii="Arial" w:hAnsi="Arial" w:cs="Arial"/>
          <w:szCs w:val="22"/>
          <w:lang w:val="en-US"/>
        </w:rPr>
        <w:t xml:space="preserve">that the decision </w:t>
      </w:r>
      <w:r w:rsidR="00FD4D24" w:rsidRPr="00C82AFB">
        <w:rPr>
          <w:rFonts w:ascii="Arial" w:hAnsi="Arial" w:cs="Arial"/>
          <w:szCs w:val="22"/>
          <w:lang w:val="en-US"/>
        </w:rPr>
        <w:t xml:space="preserve">to increase </w:t>
      </w:r>
      <w:r w:rsidR="00A564A3" w:rsidRPr="00C82AFB">
        <w:rPr>
          <w:rFonts w:ascii="Arial" w:hAnsi="Arial" w:cs="Arial"/>
          <w:szCs w:val="22"/>
          <w:lang w:val="en-US"/>
        </w:rPr>
        <w:t xml:space="preserve">the maximum amount </w:t>
      </w:r>
      <w:r w:rsidR="00FD4D24" w:rsidRPr="00C82AFB">
        <w:rPr>
          <w:rFonts w:ascii="Arial" w:hAnsi="Arial" w:cs="Arial"/>
          <w:szCs w:val="22"/>
          <w:lang w:val="en-US"/>
        </w:rPr>
        <w:t xml:space="preserve">for </w:t>
      </w:r>
      <w:r w:rsidR="00C71A95" w:rsidRPr="00C82AFB">
        <w:rPr>
          <w:rFonts w:ascii="Arial" w:hAnsi="Arial" w:cs="Arial"/>
          <w:szCs w:val="22"/>
          <w:lang w:val="en-US"/>
        </w:rPr>
        <w:t xml:space="preserve">International Assistance </w:t>
      </w:r>
      <w:r w:rsidR="00FD4D24" w:rsidRPr="00C82AFB">
        <w:rPr>
          <w:rFonts w:ascii="Arial" w:hAnsi="Arial" w:cs="Arial"/>
          <w:szCs w:val="22"/>
          <w:lang w:val="en-US"/>
        </w:rPr>
        <w:t xml:space="preserve">would </w:t>
      </w:r>
      <w:r w:rsidR="00A564A3" w:rsidRPr="00C82AFB">
        <w:rPr>
          <w:rFonts w:ascii="Arial" w:hAnsi="Arial" w:cs="Arial"/>
          <w:szCs w:val="22"/>
          <w:lang w:val="en-US"/>
        </w:rPr>
        <w:t xml:space="preserve">actually </w:t>
      </w:r>
      <w:r w:rsidR="00FD4D24" w:rsidRPr="00C82AFB">
        <w:rPr>
          <w:rFonts w:ascii="Arial" w:hAnsi="Arial" w:cs="Arial"/>
          <w:szCs w:val="22"/>
          <w:lang w:val="en-US"/>
        </w:rPr>
        <w:t xml:space="preserve">result in additional </w:t>
      </w:r>
      <w:r w:rsidR="00A564A3" w:rsidRPr="00C82AFB">
        <w:rPr>
          <w:rFonts w:ascii="Arial" w:hAnsi="Arial" w:cs="Arial"/>
          <w:szCs w:val="22"/>
          <w:lang w:val="en-US"/>
        </w:rPr>
        <w:t>work</w:t>
      </w:r>
      <w:r w:rsidR="00FD4D24" w:rsidRPr="00C82AFB">
        <w:rPr>
          <w:rFonts w:ascii="Arial" w:hAnsi="Arial" w:cs="Arial"/>
          <w:szCs w:val="22"/>
          <w:lang w:val="en-US"/>
        </w:rPr>
        <w:t xml:space="preserve"> for the Secretariat</w:t>
      </w:r>
      <w:r w:rsidR="00A564A3" w:rsidRPr="00C82AFB">
        <w:rPr>
          <w:rFonts w:ascii="Arial" w:hAnsi="Arial" w:cs="Arial"/>
          <w:szCs w:val="22"/>
          <w:lang w:val="en-US"/>
        </w:rPr>
        <w:t xml:space="preserve">, but </w:t>
      </w:r>
      <w:r w:rsidR="009E29C8" w:rsidRPr="00C82AFB">
        <w:rPr>
          <w:rFonts w:ascii="Arial" w:hAnsi="Arial" w:cs="Arial"/>
          <w:szCs w:val="22"/>
          <w:lang w:val="en-US"/>
        </w:rPr>
        <w:t xml:space="preserve">felt </w:t>
      </w:r>
      <w:r w:rsidR="00FD4D24" w:rsidRPr="00C82AFB">
        <w:rPr>
          <w:rFonts w:ascii="Arial" w:hAnsi="Arial" w:cs="Arial"/>
          <w:szCs w:val="22"/>
          <w:lang w:val="en-US"/>
        </w:rPr>
        <w:t xml:space="preserve">that it was the correct decision and a very positive </w:t>
      </w:r>
      <w:r w:rsidR="00A564A3" w:rsidRPr="00C82AFB">
        <w:rPr>
          <w:rFonts w:ascii="Arial" w:hAnsi="Arial" w:cs="Arial"/>
          <w:szCs w:val="22"/>
          <w:lang w:val="en-US"/>
        </w:rPr>
        <w:t>element.</w:t>
      </w:r>
      <w:r w:rsidR="00DC658D" w:rsidRPr="00C82AFB">
        <w:rPr>
          <w:rFonts w:ascii="Arial" w:hAnsi="Arial" w:cs="Arial"/>
          <w:szCs w:val="22"/>
          <w:lang w:val="en-US"/>
        </w:rPr>
        <w:t xml:space="preserve"> However, it was also attentive to the Secretariat’s appeal, particularly under the very strong financial pressure of recent years</w:t>
      </w:r>
      <w:r w:rsidR="009E29C8" w:rsidRPr="00C82AFB">
        <w:rPr>
          <w:rFonts w:ascii="Arial" w:hAnsi="Arial" w:cs="Arial"/>
          <w:szCs w:val="22"/>
          <w:lang w:val="en-US"/>
        </w:rPr>
        <w:t xml:space="preserve"> experienced by UNESCO and the s</w:t>
      </w:r>
      <w:r w:rsidR="00DC658D" w:rsidRPr="00C82AFB">
        <w:rPr>
          <w:rFonts w:ascii="Arial" w:hAnsi="Arial" w:cs="Arial"/>
          <w:szCs w:val="22"/>
          <w:lang w:val="en-US"/>
        </w:rPr>
        <w:t xml:space="preserve">ecretariats of the different cultural conventions. The delegation spoke </w:t>
      </w:r>
      <w:r w:rsidR="009E29C8" w:rsidRPr="00C82AFB">
        <w:rPr>
          <w:rFonts w:ascii="Arial" w:hAnsi="Arial" w:cs="Arial"/>
          <w:szCs w:val="22"/>
          <w:lang w:val="en-US"/>
        </w:rPr>
        <w:t>of Portugal’s support to these s</w:t>
      </w:r>
      <w:r w:rsidR="00DC658D" w:rsidRPr="00C82AFB">
        <w:rPr>
          <w:rFonts w:ascii="Arial" w:hAnsi="Arial" w:cs="Arial"/>
          <w:szCs w:val="22"/>
          <w:lang w:val="en-US"/>
        </w:rPr>
        <w:t xml:space="preserve">ecretariats, </w:t>
      </w:r>
      <w:r w:rsidR="009E29C8" w:rsidRPr="00C82AFB">
        <w:rPr>
          <w:rFonts w:ascii="Arial" w:hAnsi="Arial" w:cs="Arial"/>
          <w:szCs w:val="22"/>
          <w:lang w:val="en-US"/>
        </w:rPr>
        <w:t xml:space="preserve">such as </w:t>
      </w:r>
      <w:r w:rsidR="00DC658D" w:rsidRPr="00C82AFB">
        <w:rPr>
          <w:rFonts w:ascii="Arial" w:hAnsi="Arial" w:cs="Arial"/>
          <w:szCs w:val="22"/>
          <w:lang w:val="en-US"/>
        </w:rPr>
        <w:t xml:space="preserve">the 1972 Convention </w:t>
      </w:r>
      <w:r w:rsidR="009E29C8" w:rsidRPr="00C82AFB">
        <w:rPr>
          <w:rFonts w:ascii="Arial" w:hAnsi="Arial" w:cs="Arial"/>
          <w:szCs w:val="22"/>
          <w:lang w:val="en-US"/>
        </w:rPr>
        <w:t>and the 2003 Convention,</w:t>
      </w:r>
      <w:r w:rsidR="00DC658D" w:rsidRPr="00C82AFB">
        <w:rPr>
          <w:rFonts w:ascii="Arial" w:hAnsi="Arial" w:cs="Arial"/>
          <w:szCs w:val="22"/>
          <w:lang w:val="en-US"/>
        </w:rPr>
        <w:t xml:space="preserve"> so that the hum</w:t>
      </w:r>
      <w:r w:rsidR="009E29C8" w:rsidRPr="00C82AFB">
        <w:rPr>
          <w:rFonts w:ascii="Arial" w:hAnsi="Arial" w:cs="Arial"/>
          <w:szCs w:val="22"/>
          <w:lang w:val="en-US"/>
        </w:rPr>
        <w:t>an resources of the respective s</w:t>
      </w:r>
      <w:r w:rsidR="00DC658D" w:rsidRPr="00C82AFB">
        <w:rPr>
          <w:rFonts w:ascii="Arial" w:hAnsi="Arial" w:cs="Arial"/>
          <w:szCs w:val="22"/>
          <w:lang w:val="en-US"/>
        </w:rPr>
        <w:t xml:space="preserve">ecretariats could respond </w:t>
      </w:r>
      <w:r w:rsidR="00196F07" w:rsidRPr="00C82AFB">
        <w:rPr>
          <w:rFonts w:ascii="Arial" w:hAnsi="Arial" w:cs="Arial"/>
          <w:szCs w:val="22"/>
          <w:lang w:val="en-US"/>
        </w:rPr>
        <w:t xml:space="preserve">within the </w:t>
      </w:r>
      <w:r w:rsidR="00DC658D" w:rsidRPr="00C82AFB">
        <w:rPr>
          <w:rFonts w:ascii="Arial" w:hAnsi="Arial" w:cs="Arial"/>
          <w:szCs w:val="22"/>
          <w:lang w:val="en-US"/>
        </w:rPr>
        <w:t xml:space="preserve">difficult environment and </w:t>
      </w:r>
      <w:r w:rsidR="00196F07" w:rsidRPr="00C82AFB">
        <w:rPr>
          <w:rFonts w:ascii="Arial" w:hAnsi="Arial" w:cs="Arial"/>
          <w:szCs w:val="22"/>
          <w:lang w:val="en-US"/>
        </w:rPr>
        <w:t xml:space="preserve">under </w:t>
      </w:r>
      <w:r w:rsidR="00DC658D" w:rsidRPr="00C82AFB">
        <w:rPr>
          <w:rFonts w:ascii="Arial" w:hAnsi="Arial" w:cs="Arial"/>
          <w:szCs w:val="22"/>
          <w:lang w:val="en-US"/>
        </w:rPr>
        <w:t xml:space="preserve">different demands, especially </w:t>
      </w:r>
      <w:r w:rsidR="00196F07" w:rsidRPr="00C82AFB">
        <w:rPr>
          <w:rFonts w:ascii="Arial" w:hAnsi="Arial" w:cs="Arial"/>
          <w:szCs w:val="22"/>
          <w:lang w:val="en-US"/>
        </w:rPr>
        <w:t xml:space="preserve">with respect </w:t>
      </w:r>
      <w:r w:rsidR="00196F07" w:rsidRPr="00C82AFB">
        <w:rPr>
          <w:rFonts w:ascii="Arial" w:hAnsi="Arial" w:cs="Arial"/>
          <w:szCs w:val="22"/>
          <w:lang w:val="en-US"/>
        </w:rPr>
        <w:lastRenderedPageBreak/>
        <w:t xml:space="preserve">to </w:t>
      </w:r>
      <w:r w:rsidR="00C71A95" w:rsidRPr="00C82AFB">
        <w:rPr>
          <w:rFonts w:ascii="Arial" w:hAnsi="Arial" w:cs="Arial"/>
          <w:szCs w:val="22"/>
          <w:lang w:val="en-US"/>
        </w:rPr>
        <w:t xml:space="preserve">International Assistance </w:t>
      </w:r>
      <w:r w:rsidR="00196F07" w:rsidRPr="00C82AFB">
        <w:rPr>
          <w:rFonts w:ascii="Arial" w:hAnsi="Arial" w:cs="Arial"/>
          <w:szCs w:val="22"/>
          <w:lang w:val="en-US"/>
        </w:rPr>
        <w:t>requests</w:t>
      </w:r>
      <w:r w:rsidR="00DC658D" w:rsidRPr="00C82AFB">
        <w:rPr>
          <w:rFonts w:ascii="Arial" w:hAnsi="Arial" w:cs="Arial"/>
          <w:szCs w:val="22"/>
          <w:lang w:val="en-US"/>
        </w:rPr>
        <w:t xml:space="preserve">. It believed that </w:t>
      </w:r>
      <w:r w:rsidR="00196F07" w:rsidRPr="00C82AFB">
        <w:rPr>
          <w:rFonts w:ascii="Arial" w:hAnsi="Arial" w:cs="Arial"/>
          <w:szCs w:val="22"/>
          <w:lang w:val="en-US"/>
        </w:rPr>
        <w:t>this support was a way of sharing</w:t>
      </w:r>
      <w:r w:rsidR="00DC658D" w:rsidRPr="00C82AFB">
        <w:rPr>
          <w:rFonts w:ascii="Arial" w:hAnsi="Arial" w:cs="Arial"/>
          <w:szCs w:val="22"/>
          <w:lang w:val="en-US"/>
        </w:rPr>
        <w:t xml:space="preserve"> solidarity and responsib</w:t>
      </w:r>
      <w:r w:rsidR="00196F07" w:rsidRPr="00C82AFB">
        <w:rPr>
          <w:rFonts w:ascii="Arial" w:hAnsi="Arial" w:cs="Arial"/>
          <w:szCs w:val="22"/>
          <w:lang w:val="en-US"/>
        </w:rPr>
        <w:t>ility with other States Parties</w:t>
      </w:r>
      <w:r w:rsidR="00DC658D" w:rsidRPr="00C82AFB">
        <w:rPr>
          <w:rFonts w:ascii="Arial" w:hAnsi="Arial" w:cs="Arial"/>
          <w:szCs w:val="22"/>
          <w:lang w:val="en-US"/>
        </w:rPr>
        <w:t xml:space="preserve">. It was also a way to assure this shared responsibility, which was a value and principle at the heart of UNESCO. Thus, it encouraged States to contribute and acknowledge the needs of the Secretariat in terms of human resources so that it might respond to the mounting requests. It was good that the requests increased, but </w:t>
      </w:r>
      <w:r w:rsidR="00200C94" w:rsidRPr="00C82AFB">
        <w:rPr>
          <w:rFonts w:ascii="Arial" w:hAnsi="Arial" w:cs="Arial"/>
          <w:szCs w:val="22"/>
          <w:lang w:val="en-US"/>
        </w:rPr>
        <w:t xml:space="preserve">complete teams were required to obtain concrete </w:t>
      </w:r>
      <w:r w:rsidR="00DC658D" w:rsidRPr="00C82AFB">
        <w:rPr>
          <w:rFonts w:ascii="Arial" w:hAnsi="Arial" w:cs="Arial"/>
          <w:szCs w:val="22"/>
          <w:lang w:val="en-US"/>
        </w:rPr>
        <w:t>results</w:t>
      </w:r>
      <w:r w:rsidR="00200C94" w:rsidRPr="00C82AFB">
        <w:rPr>
          <w:rFonts w:ascii="Arial" w:hAnsi="Arial" w:cs="Arial"/>
          <w:szCs w:val="22"/>
          <w:lang w:val="en-US"/>
        </w:rPr>
        <w:t>.</w:t>
      </w:r>
    </w:p>
    <w:p w14:paraId="7FBBD548" w14:textId="766ABDC0" w:rsidR="009808BA" w:rsidRPr="00C82AFB" w:rsidRDefault="009808BA" w:rsidP="002A114F">
      <w:pPr>
        <w:widowControl w:val="0"/>
        <w:numPr>
          <w:ilvl w:val="0"/>
          <w:numId w:val="14"/>
        </w:numPr>
        <w:suppressAutoHyphens/>
        <w:autoSpaceDE w:val="0"/>
        <w:ind w:left="709" w:hanging="709"/>
        <w:jc w:val="both"/>
        <w:rPr>
          <w:rFonts w:ascii="Arial" w:hAnsi="Arial" w:cs="Arial"/>
          <w:szCs w:val="22"/>
          <w:lang w:val="en-US"/>
        </w:rPr>
      </w:pPr>
      <w:r w:rsidRPr="00C82AFB">
        <w:rPr>
          <w:rFonts w:ascii="Arial" w:hAnsi="Arial" w:cs="Arial"/>
          <w:szCs w:val="22"/>
          <w:lang w:val="en-US"/>
        </w:rPr>
        <w:t xml:space="preserve">The delegation of </w:t>
      </w:r>
      <w:r w:rsidR="00D315F2" w:rsidRPr="00C82AFB">
        <w:rPr>
          <w:rFonts w:ascii="Arial" w:hAnsi="Arial" w:cs="Arial"/>
          <w:b/>
          <w:szCs w:val="22"/>
          <w:lang w:val="en-US"/>
        </w:rPr>
        <w:t>Saudi Arabia</w:t>
      </w:r>
      <w:r w:rsidR="0013335C" w:rsidRPr="00C82AFB">
        <w:rPr>
          <w:rFonts w:ascii="Arial" w:hAnsi="Arial" w:cs="Arial"/>
          <w:b/>
          <w:szCs w:val="22"/>
          <w:lang w:val="en-US"/>
        </w:rPr>
        <w:t xml:space="preserve"> </w:t>
      </w:r>
      <w:r w:rsidR="00D315F2" w:rsidRPr="00C82AFB">
        <w:rPr>
          <w:rFonts w:ascii="Arial" w:hAnsi="Arial" w:cs="Arial"/>
          <w:szCs w:val="22"/>
          <w:lang w:val="en-US"/>
        </w:rPr>
        <w:t>thank</w:t>
      </w:r>
      <w:r w:rsidR="0013335C" w:rsidRPr="00C82AFB">
        <w:rPr>
          <w:rFonts w:ascii="Arial" w:hAnsi="Arial" w:cs="Arial"/>
          <w:szCs w:val="22"/>
          <w:lang w:val="en-US"/>
        </w:rPr>
        <w:t>ed</w:t>
      </w:r>
      <w:r w:rsidR="00D315F2" w:rsidRPr="00C82AFB">
        <w:rPr>
          <w:rFonts w:ascii="Arial" w:hAnsi="Arial" w:cs="Arial"/>
          <w:szCs w:val="22"/>
          <w:lang w:val="en-US"/>
        </w:rPr>
        <w:t xml:space="preserve"> the Secretariat for the efforts made at the service of </w:t>
      </w:r>
      <w:r w:rsidR="0013335C" w:rsidRPr="00C82AFB">
        <w:rPr>
          <w:rFonts w:ascii="Arial" w:hAnsi="Arial" w:cs="Arial"/>
          <w:szCs w:val="22"/>
          <w:lang w:val="en-US"/>
        </w:rPr>
        <w:t xml:space="preserve">the </w:t>
      </w:r>
      <w:r w:rsidR="00D315F2" w:rsidRPr="00C82AFB">
        <w:rPr>
          <w:rFonts w:ascii="Arial" w:hAnsi="Arial" w:cs="Arial"/>
          <w:szCs w:val="22"/>
          <w:lang w:val="en-US"/>
        </w:rPr>
        <w:t xml:space="preserve">Convention. </w:t>
      </w:r>
      <w:r w:rsidR="0013335C" w:rsidRPr="00C82AFB">
        <w:rPr>
          <w:rFonts w:ascii="Arial" w:hAnsi="Arial" w:cs="Arial"/>
          <w:szCs w:val="22"/>
          <w:lang w:val="en-US"/>
        </w:rPr>
        <w:t>It wished to propose</w:t>
      </w:r>
      <w:r w:rsidR="00D315F2" w:rsidRPr="00C82AFB">
        <w:rPr>
          <w:rFonts w:ascii="Arial" w:hAnsi="Arial" w:cs="Arial"/>
          <w:szCs w:val="22"/>
          <w:lang w:val="en-US"/>
        </w:rPr>
        <w:t xml:space="preserve"> </w:t>
      </w:r>
      <w:r w:rsidR="0013335C" w:rsidRPr="00C82AFB">
        <w:rPr>
          <w:rFonts w:ascii="Arial" w:hAnsi="Arial" w:cs="Arial"/>
          <w:szCs w:val="22"/>
          <w:lang w:val="en-US"/>
        </w:rPr>
        <w:t xml:space="preserve">a time limit for each statement, adding that </w:t>
      </w:r>
      <w:r w:rsidR="00D315F2" w:rsidRPr="00C82AFB">
        <w:rPr>
          <w:rFonts w:ascii="Arial" w:hAnsi="Arial" w:cs="Arial"/>
          <w:szCs w:val="22"/>
          <w:lang w:val="en-US"/>
        </w:rPr>
        <w:t>speaker</w:t>
      </w:r>
      <w:r w:rsidR="006A2372" w:rsidRPr="00C82AFB">
        <w:rPr>
          <w:rFonts w:ascii="Arial" w:hAnsi="Arial" w:cs="Arial"/>
          <w:szCs w:val="22"/>
          <w:lang w:val="en-US"/>
        </w:rPr>
        <w:t>s</w:t>
      </w:r>
      <w:r w:rsidR="00D315F2" w:rsidRPr="00C82AFB">
        <w:rPr>
          <w:rFonts w:ascii="Arial" w:hAnsi="Arial" w:cs="Arial"/>
          <w:szCs w:val="22"/>
          <w:lang w:val="en-US"/>
        </w:rPr>
        <w:t xml:space="preserve"> should </w:t>
      </w:r>
      <w:r w:rsidR="0013335C" w:rsidRPr="00C82AFB">
        <w:rPr>
          <w:rFonts w:ascii="Arial" w:hAnsi="Arial" w:cs="Arial"/>
          <w:szCs w:val="22"/>
          <w:lang w:val="en-US"/>
        </w:rPr>
        <w:t xml:space="preserve">be limited to no more </w:t>
      </w:r>
      <w:r w:rsidR="00D315F2" w:rsidRPr="00C82AFB">
        <w:rPr>
          <w:rFonts w:ascii="Arial" w:hAnsi="Arial" w:cs="Arial"/>
          <w:szCs w:val="22"/>
          <w:lang w:val="en-US"/>
        </w:rPr>
        <w:t xml:space="preserve">than two minutes </w:t>
      </w:r>
      <w:proofErr w:type="gramStart"/>
      <w:r w:rsidR="00D315F2" w:rsidRPr="00C82AFB">
        <w:rPr>
          <w:rFonts w:ascii="Arial" w:hAnsi="Arial" w:cs="Arial"/>
          <w:szCs w:val="22"/>
          <w:lang w:val="en-US"/>
        </w:rPr>
        <w:t xml:space="preserve">so </w:t>
      </w:r>
      <w:r w:rsidR="0013335C" w:rsidRPr="00C82AFB">
        <w:rPr>
          <w:rFonts w:ascii="Arial" w:hAnsi="Arial" w:cs="Arial"/>
          <w:szCs w:val="22"/>
          <w:lang w:val="en-US"/>
        </w:rPr>
        <w:t>as to</w:t>
      </w:r>
      <w:proofErr w:type="gramEnd"/>
      <w:r w:rsidR="0013335C" w:rsidRPr="00C82AFB">
        <w:rPr>
          <w:rFonts w:ascii="Arial" w:hAnsi="Arial" w:cs="Arial"/>
          <w:szCs w:val="22"/>
          <w:lang w:val="en-US"/>
        </w:rPr>
        <w:t xml:space="preserve"> </w:t>
      </w:r>
      <w:r w:rsidR="006A2372" w:rsidRPr="00C82AFB">
        <w:rPr>
          <w:rFonts w:ascii="Arial" w:hAnsi="Arial" w:cs="Arial"/>
          <w:szCs w:val="22"/>
          <w:lang w:val="en-US"/>
        </w:rPr>
        <w:t>move more swiftly</w:t>
      </w:r>
      <w:r w:rsidR="00D315F2" w:rsidRPr="00C82AFB">
        <w:rPr>
          <w:rFonts w:ascii="Arial" w:hAnsi="Arial" w:cs="Arial"/>
          <w:szCs w:val="22"/>
          <w:lang w:val="en-US"/>
        </w:rPr>
        <w:t xml:space="preserve">. </w:t>
      </w:r>
      <w:r w:rsidR="0013335C" w:rsidRPr="00C82AFB">
        <w:rPr>
          <w:rFonts w:ascii="Arial" w:hAnsi="Arial" w:cs="Arial"/>
          <w:szCs w:val="22"/>
          <w:lang w:val="en-US"/>
        </w:rPr>
        <w:t xml:space="preserve">The delegation concurred with the remarks </w:t>
      </w:r>
      <w:r w:rsidR="006A2372" w:rsidRPr="00C82AFB">
        <w:rPr>
          <w:rFonts w:ascii="Arial" w:hAnsi="Arial" w:cs="Arial"/>
          <w:szCs w:val="22"/>
          <w:lang w:val="en-US"/>
        </w:rPr>
        <w:t xml:space="preserve">made </w:t>
      </w:r>
      <w:r w:rsidR="0013335C" w:rsidRPr="00C82AFB">
        <w:rPr>
          <w:rFonts w:ascii="Arial" w:hAnsi="Arial" w:cs="Arial"/>
          <w:szCs w:val="22"/>
          <w:lang w:val="en-US"/>
        </w:rPr>
        <w:t xml:space="preserve">by </w:t>
      </w:r>
      <w:r w:rsidR="00D315F2" w:rsidRPr="00C82AFB">
        <w:rPr>
          <w:rFonts w:ascii="Arial" w:hAnsi="Arial" w:cs="Arial"/>
          <w:szCs w:val="22"/>
          <w:lang w:val="en-US"/>
        </w:rPr>
        <w:t>the United Arab Emirates and Yemen</w:t>
      </w:r>
      <w:r w:rsidR="0013335C" w:rsidRPr="00C82AFB">
        <w:rPr>
          <w:rFonts w:ascii="Arial" w:hAnsi="Arial" w:cs="Arial"/>
          <w:szCs w:val="22"/>
          <w:lang w:val="en-US"/>
        </w:rPr>
        <w:t xml:space="preserve">, regarding </w:t>
      </w:r>
      <w:r w:rsidR="00D315F2" w:rsidRPr="00C82AFB">
        <w:rPr>
          <w:rFonts w:ascii="Arial" w:hAnsi="Arial" w:cs="Arial"/>
          <w:szCs w:val="22"/>
          <w:lang w:val="en-US"/>
        </w:rPr>
        <w:t>fair</w:t>
      </w:r>
      <w:r w:rsidR="0013335C" w:rsidRPr="00C82AFB">
        <w:rPr>
          <w:rFonts w:ascii="Arial" w:hAnsi="Arial" w:cs="Arial"/>
          <w:szCs w:val="22"/>
          <w:lang w:val="en-US"/>
        </w:rPr>
        <w:t>ness</w:t>
      </w:r>
      <w:r w:rsidR="00D315F2" w:rsidRPr="00C82AFB">
        <w:rPr>
          <w:rFonts w:ascii="Arial" w:hAnsi="Arial" w:cs="Arial"/>
          <w:szCs w:val="22"/>
          <w:lang w:val="en-US"/>
        </w:rPr>
        <w:t xml:space="preserve"> in the inscription of elements</w:t>
      </w:r>
      <w:r w:rsidR="0013335C" w:rsidRPr="00C82AFB">
        <w:rPr>
          <w:rFonts w:ascii="Arial" w:hAnsi="Arial" w:cs="Arial"/>
          <w:szCs w:val="22"/>
          <w:lang w:val="en-US"/>
        </w:rPr>
        <w:t xml:space="preserve"> on the Lists</w:t>
      </w:r>
      <w:r w:rsidR="00D315F2" w:rsidRPr="00C82AFB">
        <w:rPr>
          <w:rFonts w:ascii="Arial" w:hAnsi="Arial" w:cs="Arial"/>
          <w:szCs w:val="22"/>
          <w:lang w:val="en-US"/>
        </w:rPr>
        <w:t xml:space="preserve"> </w:t>
      </w:r>
      <w:r w:rsidR="0013335C" w:rsidRPr="00C82AFB">
        <w:rPr>
          <w:rFonts w:ascii="Arial" w:hAnsi="Arial" w:cs="Arial"/>
          <w:szCs w:val="22"/>
          <w:lang w:val="en-US"/>
        </w:rPr>
        <w:t xml:space="preserve">by </w:t>
      </w:r>
      <w:r w:rsidR="00D315F2" w:rsidRPr="00C82AFB">
        <w:rPr>
          <w:rFonts w:ascii="Arial" w:hAnsi="Arial" w:cs="Arial"/>
          <w:szCs w:val="22"/>
          <w:lang w:val="en-US"/>
        </w:rPr>
        <w:t>providing financial resources to countries that need</w:t>
      </w:r>
      <w:r w:rsidR="006A2372" w:rsidRPr="00C82AFB">
        <w:rPr>
          <w:rFonts w:ascii="Arial" w:hAnsi="Arial" w:cs="Arial"/>
          <w:szCs w:val="22"/>
          <w:lang w:val="en-US"/>
        </w:rPr>
        <w:t>ed</w:t>
      </w:r>
      <w:r w:rsidR="00D315F2" w:rsidRPr="00C82AFB">
        <w:rPr>
          <w:rFonts w:ascii="Arial" w:hAnsi="Arial" w:cs="Arial"/>
          <w:szCs w:val="22"/>
          <w:lang w:val="en-US"/>
        </w:rPr>
        <w:t xml:space="preserve"> </w:t>
      </w:r>
      <w:r w:rsidR="0013335C" w:rsidRPr="00C82AFB">
        <w:rPr>
          <w:rFonts w:ascii="Arial" w:hAnsi="Arial" w:cs="Arial"/>
          <w:szCs w:val="22"/>
          <w:lang w:val="en-US"/>
        </w:rPr>
        <w:t>it</w:t>
      </w:r>
      <w:r w:rsidR="00D315F2" w:rsidRPr="00C82AFB">
        <w:rPr>
          <w:rFonts w:ascii="Arial" w:hAnsi="Arial" w:cs="Arial"/>
          <w:szCs w:val="22"/>
          <w:lang w:val="en-US"/>
        </w:rPr>
        <w:t xml:space="preserve">. </w:t>
      </w:r>
      <w:r w:rsidR="006A2372" w:rsidRPr="00C82AFB">
        <w:rPr>
          <w:rFonts w:ascii="Arial" w:hAnsi="Arial" w:cs="Arial"/>
          <w:szCs w:val="22"/>
          <w:lang w:val="en-US"/>
        </w:rPr>
        <w:t xml:space="preserve">However, the need for </w:t>
      </w:r>
      <w:r w:rsidR="00D315F2" w:rsidRPr="00C82AFB">
        <w:rPr>
          <w:rFonts w:ascii="Arial" w:hAnsi="Arial" w:cs="Arial"/>
          <w:szCs w:val="22"/>
          <w:lang w:val="en-US"/>
        </w:rPr>
        <w:t xml:space="preserve">financial resources </w:t>
      </w:r>
      <w:r w:rsidR="006A2372" w:rsidRPr="00C82AFB">
        <w:rPr>
          <w:rFonts w:ascii="Arial" w:hAnsi="Arial" w:cs="Arial"/>
          <w:szCs w:val="22"/>
          <w:lang w:val="en-US"/>
        </w:rPr>
        <w:t xml:space="preserve">was </w:t>
      </w:r>
      <w:r w:rsidR="0013335C" w:rsidRPr="00C82AFB">
        <w:rPr>
          <w:rFonts w:ascii="Arial" w:hAnsi="Arial" w:cs="Arial"/>
          <w:szCs w:val="22"/>
          <w:lang w:val="en-US"/>
        </w:rPr>
        <w:t>not the whole story; t</w:t>
      </w:r>
      <w:r w:rsidR="00D315F2" w:rsidRPr="00C82AFB">
        <w:rPr>
          <w:rFonts w:ascii="Arial" w:hAnsi="Arial" w:cs="Arial"/>
          <w:szCs w:val="22"/>
          <w:lang w:val="en-US"/>
        </w:rPr>
        <w:t xml:space="preserve">hey </w:t>
      </w:r>
      <w:r w:rsidR="006A2372" w:rsidRPr="00C82AFB">
        <w:rPr>
          <w:rFonts w:ascii="Arial" w:hAnsi="Arial" w:cs="Arial"/>
          <w:szCs w:val="22"/>
          <w:lang w:val="en-US"/>
        </w:rPr>
        <w:t xml:space="preserve">required </w:t>
      </w:r>
      <w:r w:rsidR="00D315F2" w:rsidRPr="00C82AFB">
        <w:rPr>
          <w:rFonts w:ascii="Arial" w:hAnsi="Arial" w:cs="Arial"/>
          <w:szCs w:val="22"/>
          <w:lang w:val="en-US"/>
        </w:rPr>
        <w:t xml:space="preserve">moral support as well. </w:t>
      </w:r>
      <w:r w:rsidR="00CF512F" w:rsidRPr="00C82AFB">
        <w:rPr>
          <w:rFonts w:ascii="Arial" w:hAnsi="Arial" w:cs="Arial"/>
          <w:szCs w:val="22"/>
          <w:lang w:val="en-US"/>
        </w:rPr>
        <w:t>In addition, t</w:t>
      </w:r>
      <w:r w:rsidR="0013335C" w:rsidRPr="00C82AFB">
        <w:rPr>
          <w:rFonts w:ascii="Arial" w:hAnsi="Arial" w:cs="Arial"/>
          <w:szCs w:val="22"/>
          <w:lang w:val="en-US"/>
        </w:rPr>
        <w:t xml:space="preserve">he Assembly </w:t>
      </w:r>
      <w:r w:rsidR="00D315F2" w:rsidRPr="00C82AFB">
        <w:rPr>
          <w:rFonts w:ascii="Arial" w:hAnsi="Arial" w:cs="Arial"/>
          <w:szCs w:val="22"/>
          <w:lang w:val="en-US"/>
        </w:rPr>
        <w:t xml:space="preserve">should not put in place conditions that </w:t>
      </w:r>
      <w:r w:rsidR="0013335C" w:rsidRPr="00C82AFB">
        <w:rPr>
          <w:rFonts w:ascii="Arial" w:hAnsi="Arial" w:cs="Arial"/>
          <w:szCs w:val="22"/>
          <w:lang w:val="en-US"/>
        </w:rPr>
        <w:t xml:space="preserve">could </w:t>
      </w:r>
      <w:r w:rsidR="00D315F2" w:rsidRPr="00C82AFB">
        <w:rPr>
          <w:rFonts w:ascii="Arial" w:hAnsi="Arial" w:cs="Arial"/>
          <w:szCs w:val="22"/>
          <w:lang w:val="en-US"/>
        </w:rPr>
        <w:t xml:space="preserve">represent a handicap </w:t>
      </w:r>
      <w:r w:rsidR="00CF512F" w:rsidRPr="00C82AFB">
        <w:rPr>
          <w:rFonts w:ascii="Arial" w:hAnsi="Arial" w:cs="Arial"/>
          <w:szCs w:val="22"/>
          <w:lang w:val="en-US"/>
        </w:rPr>
        <w:t xml:space="preserve">to States Parties </w:t>
      </w:r>
      <w:r w:rsidR="00D315F2" w:rsidRPr="00C82AFB">
        <w:rPr>
          <w:rFonts w:ascii="Arial" w:hAnsi="Arial" w:cs="Arial"/>
          <w:szCs w:val="22"/>
          <w:lang w:val="en-US"/>
        </w:rPr>
        <w:t xml:space="preserve">or that might </w:t>
      </w:r>
      <w:proofErr w:type="spellStart"/>
      <w:r w:rsidR="0013335C" w:rsidRPr="00C82AFB">
        <w:rPr>
          <w:rFonts w:ascii="Arial" w:hAnsi="Arial" w:cs="Arial"/>
          <w:szCs w:val="22"/>
          <w:lang w:val="en-US"/>
        </w:rPr>
        <w:t>favour</w:t>
      </w:r>
      <w:proofErr w:type="spellEnd"/>
      <w:r w:rsidR="0013335C" w:rsidRPr="00C82AFB">
        <w:rPr>
          <w:rFonts w:ascii="Arial" w:hAnsi="Arial" w:cs="Arial"/>
          <w:szCs w:val="22"/>
          <w:lang w:val="en-US"/>
        </w:rPr>
        <w:t xml:space="preserve"> </w:t>
      </w:r>
      <w:r w:rsidR="00D315F2" w:rsidRPr="00C82AFB">
        <w:rPr>
          <w:rFonts w:ascii="Arial" w:hAnsi="Arial" w:cs="Arial"/>
          <w:szCs w:val="22"/>
          <w:lang w:val="en-US"/>
        </w:rPr>
        <w:t xml:space="preserve">one geographic region </w:t>
      </w:r>
      <w:r w:rsidR="0013335C" w:rsidRPr="00C82AFB">
        <w:rPr>
          <w:rFonts w:ascii="Arial" w:hAnsi="Arial" w:cs="Arial"/>
          <w:szCs w:val="22"/>
          <w:lang w:val="en-US"/>
        </w:rPr>
        <w:t xml:space="preserve">to the </w:t>
      </w:r>
      <w:r w:rsidR="00CF512F" w:rsidRPr="00C82AFB">
        <w:rPr>
          <w:rFonts w:ascii="Arial" w:hAnsi="Arial" w:cs="Arial"/>
          <w:szCs w:val="22"/>
          <w:lang w:val="en-US"/>
        </w:rPr>
        <w:t>detriment</w:t>
      </w:r>
      <w:r w:rsidR="00D315F2" w:rsidRPr="00C82AFB">
        <w:rPr>
          <w:rFonts w:ascii="Arial" w:hAnsi="Arial" w:cs="Arial"/>
          <w:szCs w:val="22"/>
          <w:lang w:val="en-US"/>
        </w:rPr>
        <w:t xml:space="preserve"> </w:t>
      </w:r>
      <w:r w:rsidR="0013335C" w:rsidRPr="00C82AFB">
        <w:rPr>
          <w:rFonts w:ascii="Arial" w:hAnsi="Arial" w:cs="Arial"/>
          <w:szCs w:val="22"/>
          <w:lang w:val="en-US"/>
        </w:rPr>
        <w:t xml:space="preserve">of </w:t>
      </w:r>
      <w:r w:rsidR="00CF512F" w:rsidRPr="00C82AFB">
        <w:rPr>
          <w:rFonts w:ascii="Arial" w:hAnsi="Arial" w:cs="Arial"/>
          <w:szCs w:val="22"/>
          <w:lang w:val="en-US"/>
        </w:rPr>
        <w:t>an</w:t>
      </w:r>
      <w:r w:rsidR="00D315F2" w:rsidRPr="00C82AFB">
        <w:rPr>
          <w:rFonts w:ascii="Arial" w:hAnsi="Arial" w:cs="Arial"/>
          <w:szCs w:val="22"/>
          <w:lang w:val="en-US"/>
        </w:rPr>
        <w:t xml:space="preserve">other. </w:t>
      </w:r>
      <w:r w:rsidR="0013335C" w:rsidRPr="00C82AFB">
        <w:rPr>
          <w:rFonts w:ascii="Arial" w:hAnsi="Arial" w:cs="Arial"/>
          <w:szCs w:val="22"/>
          <w:lang w:val="en-US"/>
        </w:rPr>
        <w:t xml:space="preserve">The delegation remarked that after </w:t>
      </w:r>
      <w:r w:rsidR="00D315F2" w:rsidRPr="00C82AFB">
        <w:rPr>
          <w:rFonts w:ascii="Arial" w:hAnsi="Arial" w:cs="Arial"/>
          <w:szCs w:val="22"/>
          <w:lang w:val="en-US"/>
        </w:rPr>
        <w:t xml:space="preserve">each session of </w:t>
      </w:r>
      <w:r w:rsidR="0013335C" w:rsidRPr="00C82AFB">
        <w:rPr>
          <w:rFonts w:ascii="Arial" w:hAnsi="Arial" w:cs="Arial"/>
          <w:szCs w:val="22"/>
          <w:lang w:val="en-US"/>
        </w:rPr>
        <w:t xml:space="preserve">the </w:t>
      </w:r>
      <w:r w:rsidR="00D315F2" w:rsidRPr="00C82AFB">
        <w:rPr>
          <w:rFonts w:ascii="Arial" w:hAnsi="Arial" w:cs="Arial"/>
          <w:szCs w:val="22"/>
          <w:lang w:val="en-US"/>
        </w:rPr>
        <w:t xml:space="preserve">Committee or General Assembly, new conditions </w:t>
      </w:r>
      <w:proofErr w:type="gramStart"/>
      <w:r w:rsidR="00CF512F" w:rsidRPr="00C82AFB">
        <w:rPr>
          <w:rFonts w:ascii="Arial" w:hAnsi="Arial" w:cs="Arial"/>
          <w:szCs w:val="22"/>
          <w:lang w:val="en-US"/>
        </w:rPr>
        <w:t xml:space="preserve">were </w:t>
      </w:r>
      <w:r w:rsidR="0013335C" w:rsidRPr="00C82AFB">
        <w:rPr>
          <w:rFonts w:ascii="Arial" w:hAnsi="Arial" w:cs="Arial"/>
          <w:szCs w:val="22"/>
          <w:lang w:val="en-US"/>
        </w:rPr>
        <w:t>put</w:t>
      </w:r>
      <w:proofErr w:type="gramEnd"/>
      <w:r w:rsidR="0013335C" w:rsidRPr="00C82AFB">
        <w:rPr>
          <w:rFonts w:ascii="Arial" w:hAnsi="Arial" w:cs="Arial"/>
          <w:szCs w:val="22"/>
          <w:lang w:val="en-US"/>
        </w:rPr>
        <w:t xml:space="preserve"> in place </w:t>
      </w:r>
      <w:r w:rsidR="00D315F2" w:rsidRPr="00C82AFB">
        <w:rPr>
          <w:rFonts w:ascii="Arial" w:hAnsi="Arial" w:cs="Arial"/>
          <w:szCs w:val="22"/>
          <w:lang w:val="en-US"/>
        </w:rPr>
        <w:t xml:space="preserve">for listing </w:t>
      </w:r>
      <w:r w:rsidR="00CF512F" w:rsidRPr="00C82AFB">
        <w:rPr>
          <w:rFonts w:ascii="Arial" w:hAnsi="Arial" w:cs="Arial"/>
          <w:szCs w:val="22"/>
          <w:lang w:val="en-US"/>
        </w:rPr>
        <w:t xml:space="preserve">such that </w:t>
      </w:r>
      <w:r w:rsidR="0013335C" w:rsidRPr="00C82AFB">
        <w:rPr>
          <w:rFonts w:ascii="Arial" w:hAnsi="Arial" w:cs="Arial"/>
          <w:szCs w:val="22"/>
          <w:lang w:val="en-US"/>
        </w:rPr>
        <w:t xml:space="preserve">there was thus a </w:t>
      </w:r>
      <w:r w:rsidR="00D315F2" w:rsidRPr="00C82AFB">
        <w:rPr>
          <w:rFonts w:ascii="Arial" w:hAnsi="Arial" w:cs="Arial"/>
          <w:szCs w:val="22"/>
          <w:lang w:val="en-US"/>
        </w:rPr>
        <w:t xml:space="preserve">need to study them carefully so that they </w:t>
      </w:r>
      <w:r w:rsidR="00CF512F" w:rsidRPr="00C82AFB">
        <w:rPr>
          <w:rFonts w:ascii="Arial" w:hAnsi="Arial" w:cs="Arial"/>
          <w:szCs w:val="22"/>
          <w:lang w:val="en-US"/>
        </w:rPr>
        <w:t xml:space="preserve">did </w:t>
      </w:r>
      <w:r w:rsidR="00D315F2" w:rsidRPr="00C82AFB">
        <w:rPr>
          <w:rFonts w:ascii="Arial" w:hAnsi="Arial" w:cs="Arial"/>
          <w:szCs w:val="22"/>
          <w:lang w:val="en-US"/>
        </w:rPr>
        <w:t xml:space="preserve">not </w:t>
      </w:r>
      <w:proofErr w:type="spellStart"/>
      <w:r w:rsidR="00D315F2" w:rsidRPr="00C82AFB">
        <w:rPr>
          <w:rFonts w:ascii="Arial" w:hAnsi="Arial" w:cs="Arial"/>
          <w:szCs w:val="22"/>
          <w:lang w:val="en-US"/>
        </w:rPr>
        <w:t>favour</w:t>
      </w:r>
      <w:proofErr w:type="spellEnd"/>
      <w:r w:rsidR="00D315F2" w:rsidRPr="00C82AFB">
        <w:rPr>
          <w:rFonts w:ascii="Arial" w:hAnsi="Arial" w:cs="Arial"/>
          <w:szCs w:val="22"/>
          <w:lang w:val="en-US"/>
        </w:rPr>
        <w:t xml:space="preserve"> one region </w:t>
      </w:r>
      <w:r w:rsidR="0013335C" w:rsidRPr="00C82AFB">
        <w:rPr>
          <w:rFonts w:ascii="Arial" w:hAnsi="Arial" w:cs="Arial"/>
          <w:szCs w:val="22"/>
          <w:lang w:val="en-US"/>
        </w:rPr>
        <w:t xml:space="preserve">over </w:t>
      </w:r>
      <w:r w:rsidR="00CF512F" w:rsidRPr="00C82AFB">
        <w:rPr>
          <w:rFonts w:ascii="Arial" w:hAnsi="Arial" w:cs="Arial"/>
          <w:szCs w:val="22"/>
          <w:lang w:val="en-US"/>
        </w:rPr>
        <w:t>another</w:t>
      </w:r>
      <w:r w:rsidR="0013335C" w:rsidRPr="00C82AFB">
        <w:rPr>
          <w:rFonts w:ascii="Arial" w:hAnsi="Arial" w:cs="Arial"/>
          <w:szCs w:val="22"/>
          <w:lang w:val="en-US"/>
        </w:rPr>
        <w:t xml:space="preserve">. </w:t>
      </w:r>
      <w:r w:rsidR="00CF512F" w:rsidRPr="00C82AFB">
        <w:rPr>
          <w:rFonts w:ascii="Arial" w:hAnsi="Arial" w:cs="Arial"/>
          <w:szCs w:val="22"/>
          <w:lang w:val="en-US"/>
        </w:rPr>
        <w:t xml:space="preserve">In this way, there would </w:t>
      </w:r>
      <w:r w:rsidR="00D315F2" w:rsidRPr="00C82AFB">
        <w:rPr>
          <w:rFonts w:ascii="Arial" w:hAnsi="Arial" w:cs="Arial"/>
          <w:szCs w:val="22"/>
          <w:lang w:val="en-US"/>
        </w:rPr>
        <w:t>be fairness and equality in</w:t>
      </w:r>
      <w:r w:rsidR="0013335C" w:rsidRPr="00C82AFB">
        <w:rPr>
          <w:rFonts w:ascii="Arial" w:hAnsi="Arial" w:cs="Arial"/>
          <w:szCs w:val="22"/>
          <w:lang w:val="en-US"/>
        </w:rPr>
        <w:t xml:space="preserve"> the potential </w:t>
      </w:r>
      <w:r w:rsidR="00CF512F" w:rsidRPr="00C82AFB">
        <w:rPr>
          <w:rFonts w:ascii="Arial" w:hAnsi="Arial" w:cs="Arial"/>
          <w:szCs w:val="22"/>
          <w:lang w:val="en-US"/>
        </w:rPr>
        <w:t xml:space="preserve">[for States Parties] </w:t>
      </w:r>
      <w:r w:rsidR="0013335C" w:rsidRPr="00C82AFB">
        <w:rPr>
          <w:rFonts w:ascii="Arial" w:hAnsi="Arial" w:cs="Arial"/>
          <w:szCs w:val="22"/>
          <w:lang w:val="en-US"/>
        </w:rPr>
        <w:t xml:space="preserve">to list elements, particularly as the </w:t>
      </w:r>
      <w:r w:rsidR="00D315F2" w:rsidRPr="00C82AFB">
        <w:rPr>
          <w:rFonts w:ascii="Arial" w:hAnsi="Arial" w:cs="Arial"/>
          <w:szCs w:val="22"/>
          <w:lang w:val="en-US"/>
        </w:rPr>
        <w:t>Lists represent</w:t>
      </w:r>
      <w:r w:rsidR="00CF512F" w:rsidRPr="00C82AFB">
        <w:rPr>
          <w:rFonts w:ascii="Arial" w:hAnsi="Arial" w:cs="Arial"/>
          <w:szCs w:val="22"/>
          <w:lang w:val="en-US"/>
        </w:rPr>
        <w:t>ed</w:t>
      </w:r>
      <w:r w:rsidR="00D315F2" w:rsidRPr="00C82AFB">
        <w:rPr>
          <w:rFonts w:ascii="Arial" w:hAnsi="Arial" w:cs="Arial"/>
          <w:szCs w:val="22"/>
          <w:lang w:val="en-US"/>
        </w:rPr>
        <w:t xml:space="preserve"> the </w:t>
      </w:r>
      <w:r w:rsidR="0013335C" w:rsidRPr="00C82AFB">
        <w:rPr>
          <w:rFonts w:ascii="Arial" w:hAnsi="Arial" w:cs="Arial"/>
          <w:szCs w:val="22"/>
          <w:lang w:val="en-US"/>
        </w:rPr>
        <w:t xml:space="preserve">world’s </w:t>
      </w:r>
      <w:r w:rsidR="00CF512F" w:rsidRPr="00C82AFB">
        <w:rPr>
          <w:rFonts w:ascii="Arial" w:hAnsi="Arial" w:cs="Arial"/>
          <w:szCs w:val="22"/>
          <w:lang w:val="en-US"/>
        </w:rPr>
        <w:t>cultural diversity</w:t>
      </w:r>
      <w:r w:rsidR="00D315F2" w:rsidRPr="00C82AFB">
        <w:rPr>
          <w:rFonts w:ascii="Arial" w:hAnsi="Arial" w:cs="Arial"/>
          <w:szCs w:val="22"/>
          <w:lang w:val="en-US"/>
        </w:rPr>
        <w:t xml:space="preserve"> </w:t>
      </w:r>
      <w:r w:rsidR="00CF512F" w:rsidRPr="00C82AFB">
        <w:rPr>
          <w:rFonts w:ascii="Arial" w:hAnsi="Arial" w:cs="Arial"/>
          <w:szCs w:val="22"/>
          <w:lang w:val="en-US"/>
        </w:rPr>
        <w:t xml:space="preserve">and thus were very </w:t>
      </w:r>
      <w:r w:rsidR="00D315F2" w:rsidRPr="00C82AFB">
        <w:rPr>
          <w:rFonts w:ascii="Arial" w:hAnsi="Arial" w:cs="Arial"/>
          <w:szCs w:val="22"/>
          <w:lang w:val="en-US"/>
        </w:rPr>
        <w:t>important</w:t>
      </w:r>
      <w:r w:rsidR="00CF512F" w:rsidRPr="00C82AFB">
        <w:rPr>
          <w:rFonts w:ascii="Arial" w:hAnsi="Arial" w:cs="Arial"/>
          <w:szCs w:val="22"/>
          <w:lang w:val="en-US"/>
        </w:rPr>
        <w:t xml:space="preserve">, enabling </w:t>
      </w:r>
      <w:r w:rsidR="00D315F2" w:rsidRPr="00C82AFB">
        <w:rPr>
          <w:rFonts w:ascii="Arial" w:hAnsi="Arial" w:cs="Arial"/>
          <w:szCs w:val="22"/>
          <w:lang w:val="en-US"/>
        </w:rPr>
        <w:t xml:space="preserve">every country </w:t>
      </w:r>
      <w:r w:rsidR="00CF512F" w:rsidRPr="00C82AFB">
        <w:rPr>
          <w:rFonts w:ascii="Arial" w:hAnsi="Arial" w:cs="Arial"/>
          <w:szCs w:val="22"/>
          <w:lang w:val="en-US"/>
        </w:rPr>
        <w:t xml:space="preserve">to </w:t>
      </w:r>
      <w:r w:rsidR="00D315F2" w:rsidRPr="00C82AFB">
        <w:rPr>
          <w:rFonts w:ascii="Arial" w:hAnsi="Arial" w:cs="Arial"/>
          <w:szCs w:val="22"/>
          <w:lang w:val="en-US"/>
        </w:rPr>
        <w:t>inscribe its elements.</w:t>
      </w:r>
    </w:p>
    <w:p w14:paraId="3B0DFF8B" w14:textId="749D7349" w:rsidR="00004BC0" w:rsidRPr="00C82AFB" w:rsidRDefault="009808BA" w:rsidP="002A114F">
      <w:pPr>
        <w:widowControl w:val="0"/>
        <w:numPr>
          <w:ilvl w:val="0"/>
          <w:numId w:val="14"/>
        </w:numPr>
        <w:suppressAutoHyphens/>
        <w:autoSpaceDE w:val="0"/>
        <w:spacing w:after="0"/>
        <w:ind w:left="709" w:hanging="709"/>
        <w:jc w:val="both"/>
        <w:rPr>
          <w:rFonts w:ascii="Arial" w:hAnsi="Arial" w:cs="Arial"/>
          <w:szCs w:val="22"/>
          <w:lang w:val="en-US"/>
        </w:rPr>
      </w:pPr>
      <w:r w:rsidRPr="00C82AFB">
        <w:rPr>
          <w:rFonts w:ascii="Arial" w:hAnsi="Arial" w:cs="Arial"/>
          <w:szCs w:val="22"/>
          <w:lang w:val="en-US"/>
        </w:rPr>
        <w:t xml:space="preserve">The </w:t>
      </w:r>
      <w:r w:rsidR="00D315F2" w:rsidRPr="00C82AFB">
        <w:rPr>
          <w:rFonts w:ascii="Arial" w:hAnsi="Arial" w:cs="Arial"/>
          <w:b/>
          <w:szCs w:val="22"/>
          <w:lang w:val="en-US"/>
        </w:rPr>
        <w:t>Vice-Chairperson</w:t>
      </w:r>
      <w:r w:rsidRPr="00C82AFB">
        <w:rPr>
          <w:rFonts w:ascii="Arial" w:hAnsi="Arial" w:cs="Arial"/>
          <w:szCs w:val="22"/>
          <w:lang w:val="en-US"/>
        </w:rPr>
        <w:t xml:space="preserve"> </w:t>
      </w:r>
      <w:r w:rsidR="00770579" w:rsidRPr="00C82AFB">
        <w:rPr>
          <w:rFonts w:ascii="Arial" w:hAnsi="Arial" w:cs="Arial"/>
          <w:szCs w:val="22"/>
          <w:lang w:val="en-US"/>
        </w:rPr>
        <w:t xml:space="preserve">remarked that there was a desire to move faster, but that it </w:t>
      </w:r>
      <w:proofErr w:type="gramStart"/>
      <w:r w:rsidR="00770579" w:rsidRPr="00C82AFB">
        <w:rPr>
          <w:rFonts w:ascii="Arial" w:hAnsi="Arial" w:cs="Arial"/>
          <w:szCs w:val="22"/>
          <w:lang w:val="en-US"/>
        </w:rPr>
        <w:t>should be done</w:t>
      </w:r>
      <w:proofErr w:type="gramEnd"/>
      <w:r w:rsidR="00770579" w:rsidRPr="00C82AFB">
        <w:rPr>
          <w:rFonts w:ascii="Arial" w:hAnsi="Arial" w:cs="Arial"/>
          <w:szCs w:val="22"/>
          <w:lang w:val="en-US"/>
        </w:rPr>
        <w:t xml:space="preserve"> under </w:t>
      </w:r>
      <w:r w:rsidR="00CF512F" w:rsidRPr="00C82AFB">
        <w:rPr>
          <w:rFonts w:ascii="Arial" w:hAnsi="Arial" w:cs="Arial"/>
          <w:szCs w:val="22"/>
          <w:lang w:val="en-US"/>
        </w:rPr>
        <w:t>the best conditions,</w:t>
      </w:r>
      <w:r w:rsidR="00301F68" w:rsidRPr="00C82AFB">
        <w:rPr>
          <w:rFonts w:ascii="Arial" w:hAnsi="Arial" w:cs="Arial"/>
          <w:szCs w:val="22"/>
          <w:lang w:val="en-US"/>
        </w:rPr>
        <w:t xml:space="preserve"> </w:t>
      </w:r>
      <w:r w:rsidR="00770579" w:rsidRPr="00C82AFB">
        <w:rPr>
          <w:rFonts w:ascii="Arial" w:hAnsi="Arial" w:cs="Arial"/>
          <w:szCs w:val="22"/>
          <w:lang w:val="en-US"/>
        </w:rPr>
        <w:t xml:space="preserve">and </w:t>
      </w:r>
      <w:r w:rsidR="00301F68" w:rsidRPr="00C82AFB">
        <w:rPr>
          <w:rFonts w:ascii="Arial" w:hAnsi="Arial" w:cs="Arial"/>
          <w:szCs w:val="22"/>
          <w:lang w:val="en-US"/>
        </w:rPr>
        <w:t xml:space="preserve">even </w:t>
      </w:r>
      <w:r w:rsidR="00770579" w:rsidRPr="00C82AFB">
        <w:rPr>
          <w:rFonts w:ascii="Arial" w:hAnsi="Arial" w:cs="Arial"/>
          <w:szCs w:val="22"/>
          <w:lang w:val="en-US"/>
        </w:rPr>
        <w:t>though there was no time-keeping</w:t>
      </w:r>
      <w:r w:rsidR="00CF512F" w:rsidRPr="00C82AFB">
        <w:rPr>
          <w:rFonts w:ascii="Arial" w:hAnsi="Arial" w:cs="Arial"/>
          <w:szCs w:val="22"/>
          <w:lang w:val="en-US"/>
        </w:rPr>
        <w:t>,</w:t>
      </w:r>
      <w:r w:rsidR="00301F68" w:rsidRPr="00C82AFB">
        <w:rPr>
          <w:rFonts w:ascii="Arial" w:hAnsi="Arial" w:cs="Arial"/>
          <w:szCs w:val="22"/>
          <w:lang w:val="en-US"/>
        </w:rPr>
        <w:t xml:space="preserve"> </w:t>
      </w:r>
      <w:r w:rsidR="00770579" w:rsidRPr="00C82AFB">
        <w:rPr>
          <w:rFonts w:ascii="Arial" w:hAnsi="Arial" w:cs="Arial"/>
          <w:szCs w:val="22"/>
          <w:lang w:val="en-US"/>
        </w:rPr>
        <w:t xml:space="preserve">speakers should take into consideration </w:t>
      </w:r>
      <w:r w:rsidR="00301F68" w:rsidRPr="00C82AFB">
        <w:rPr>
          <w:rFonts w:ascii="Arial" w:hAnsi="Arial" w:cs="Arial"/>
          <w:szCs w:val="22"/>
          <w:lang w:val="en-US"/>
        </w:rPr>
        <w:t xml:space="preserve">the </w:t>
      </w:r>
      <w:r w:rsidR="00004BC0" w:rsidRPr="00C82AFB">
        <w:rPr>
          <w:rFonts w:ascii="Arial" w:hAnsi="Arial" w:cs="Arial"/>
          <w:szCs w:val="22"/>
          <w:lang w:val="en-US"/>
        </w:rPr>
        <w:t xml:space="preserve">remarks </w:t>
      </w:r>
      <w:r w:rsidR="00301F68" w:rsidRPr="00C82AFB">
        <w:rPr>
          <w:rFonts w:ascii="Arial" w:hAnsi="Arial" w:cs="Arial"/>
          <w:szCs w:val="22"/>
          <w:lang w:val="en-US"/>
        </w:rPr>
        <w:t xml:space="preserve">by Saudi Arabia. </w:t>
      </w:r>
      <w:r w:rsidR="00770579" w:rsidRPr="00C82AFB">
        <w:rPr>
          <w:rFonts w:ascii="Arial" w:hAnsi="Arial" w:cs="Arial"/>
          <w:szCs w:val="22"/>
          <w:lang w:val="en-US"/>
        </w:rPr>
        <w:t xml:space="preserve">Referring to the general points raised, the Vice-Chair noted </w:t>
      </w:r>
      <w:r w:rsidR="00301F68" w:rsidRPr="00C82AFB">
        <w:rPr>
          <w:rFonts w:ascii="Arial" w:hAnsi="Arial" w:cs="Arial"/>
          <w:szCs w:val="22"/>
          <w:lang w:val="en-US"/>
        </w:rPr>
        <w:t xml:space="preserve">two problems: </w:t>
      </w:r>
      <w:proofErr w:type="spellStart"/>
      <w:r w:rsidR="00CF512F" w:rsidRPr="00C82AFB">
        <w:rPr>
          <w:rFonts w:ascii="Arial" w:hAnsi="Arial" w:cs="Arial"/>
          <w:szCs w:val="22"/>
          <w:lang w:val="en-US"/>
        </w:rPr>
        <w:t>i</w:t>
      </w:r>
      <w:proofErr w:type="spellEnd"/>
      <w:r w:rsidR="00CF512F" w:rsidRPr="00C82AFB">
        <w:rPr>
          <w:rFonts w:ascii="Arial" w:hAnsi="Arial" w:cs="Arial"/>
          <w:szCs w:val="22"/>
          <w:lang w:val="en-US"/>
        </w:rPr>
        <w:t xml:space="preserve">) </w:t>
      </w:r>
      <w:r w:rsidR="00301F68" w:rsidRPr="00C82AFB">
        <w:rPr>
          <w:rFonts w:ascii="Arial" w:hAnsi="Arial" w:cs="Arial"/>
          <w:szCs w:val="22"/>
          <w:lang w:val="en-US"/>
        </w:rPr>
        <w:t>the volum</w:t>
      </w:r>
      <w:r w:rsidR="00770579" w:rsidRPr="00C82AFB">
        <w:rPr>
          <w:rFonts w:ascii="Arial" w:hAnsi="Arial" w:cs="Arial"/>
          <w:szCs w:val="22"/>
          <w:lang w:val="en-US"/>
        </w:rPr>
        <w:t>e of work at the S</w:t>
      </w:r>
      <w:r w:rsidR="00301F68" w:rsidRPr="00C82AFB">
        <w:rPr>
          <w:rFonts w:ascii="Arial" w:hAnsi="Arial" w:cs="Arial"/>
          <w:szCs w:val="22"/>
          <w:lang w:val="en-US"/>
        </w:rPr>
        <w:t>ecretariat level</w:t>
      </w:r>
      <w:r w:rsidR="00770579" w:rsidRPr="00C82AFB">
        <w:rPr>
          <w:rFonts w:ascii="Arial" w:hAnsi="Arial" w:cs="Arial"/>
          <w:szCs w:val="22"/>
          <w:lang w:val="en-US"/>
        </w:rPr>
        <w:t xml:space="preserve"> and </w:t>
      </w:r>
      <w:r w:rsidR="00CF512F" w:rsidRPr="00C82AFB">
        <w:rPr>
          <w:rFonts w:ascii="Arial" w:hAnsi="Arial" w:cs="Arial"/>
          <w:szCs w:val="22"/>
          <w:lang w:val="en-US"/>
        </w:rPr>
        <w:t xml:space="preserve">the </w:t>
      </w:r>
      <w:r w:rsidR="00770579" w:rsidRPr="00C82AFB">
        <w:rPr>
          <w:rFonts w:ascii="Arial" w:hAnsi="Arial" w:cs="Arial"/>
          <w:szCs w:val="22"/>
          <w:lang w:val="en-US"/>
        </w:rPr>
        <w:t>lack of</w:t>
      </w:r>
      <w:r w:rsidR="00301F68" w:rsidRPr="00C82AFB">
        <w:rPr>
          <w:rFonts w:ascii="Arial" w:hAnsi="Arial" w:cs="Arial"/>
          <w:szCs w:val="22"/>
          <w:lang w:val="en-US"/>
        </w:rPr>
        <w:t xml:space="preserve"> human </w:t>
      </w:r>
      <w:r w:rsidR="00CF512F" w:rsidRPr="00C82AFB">
        <w:rPr>
          <w:rFonts w:ascii="Arial" w:hAnsi="Arial" w:cs="Arial"/>
          <w:szCs w:val="22"/>
          <w:lang w:val="en-US"/>
        </w:rPr>
        <w:t xml:space="preserve">and financial resources; and ii) </w:t>
      </w:r>
      <w:r w:rsidR="00301F68" w:rsidRPr="00C82AFB">
        <w:rPr>
          <w:rFonts w:ascii="Arial" w:hAnsi="Arial" w:cs="Arial"/>
          <w:szCs w:val="22"/>
          <w:lang w:val="en-US"/>
        </w:rPr>
        <w:t xml:space="preserve">the problem with the </w:t>
      </w:r>
      <w:r w:rsidR="00770579" w:rsidRPr="00C82AFB">
        <w:rPr>
          <w:rFonts w:ascii="Arial" w:hAnsi="Arial" w:cs="Arial"/>
          <w:szCs w:val="22"/>
          <w:lang w:val="en-US"/>
        </w:rPr>
        <w:t>im</w:t>
      </w:r>
      <w:r w:rsidR="00301F68" w:rsidRPr="00C82AFB">
        <w:rPr>
          <w:rFonts w:ascii="Arial" w:hAnsi="Arial" w:cs="Arial"/>
          <w:szCs w:val="22"/>
          <w:lang w:val="en-US"/>
        </w:rPr>
        <w:t xml:space="preserve">balance </w:t>
      </w:r>
      <w:r w:rsidR="00770579" w:rsidRPr="00C82AFB">
        <w:rPr>
          <w:rFonts w:ascii="Arial" w:hAnsi="Arial" w:cs="Arial"/>
          <w:szCs w:val="22"/>
          <w:lang w:val="en-US"/>
        </w:rPr>
        <w:t>of inscriptions to the Lists</w:t>
      </w:r>
      <w:r w:rsidR="00301F68" w:rsidRPr="00C82AFB">
        <w:rPr>
          <w:rFonts w:ascii="Arial" w:hAnsi="Arial" w:cs="Arial"/>
          <w:szCs w:val="22"/>
          <w:lang w:val="en-US"/>
        </w:rPr>
        <w:t>.</w:t>
      </w:r>
      <w:r w:rsidR="00B40A27" w:rsidRPr="00C82AFB">
        <w:rPr>
          <w:rFonts w:ascii="Arial" w:hAnsi="Arial" w:cs="Arial"/>
          <w:szCs w:val="22"/>
          <w:lang w:val="en-US"/>
        </w:rPr>
        <w:t xml:space="preserve"> The Vice-Chair felt that it was essentially a problem of financial resources and human capacity</w:t>
      </w:r>
      <w:r w:rsidR="003F4983" w:rsidRPr="00C82AFB">
        <w:rPr>
          <w:rFonts w:ascii="Arial" w:hAnsi="Arial" w:cs="Arial"/>
          <w:szCs w:val="22"/>
          <w:lang w:val="en-US"/>
        </w:rPr>
        <w:t>,</w:t>
      </w:r>
      <w:r w:rsidR="00B40A27" w:rsidRPr="00C82AFB">
        <w:rPr>
          <w:rFonts w:ascii="Arial" w:hAnsi="Arial" w:cs="Arial"/>
          <w:szCs w:val="22"/>
          <w:lang w:val="en-US"/>
        </w:rPr>
        <w:t xml:space="preserve"> and efforts had to be made so as to have the most balanced and credible representation possible </w:t>
      </w:r>
      <w:r w:rsidR="00CF512F" w:rsidRPr="00C82AFB">
        <w:rPr>
          <w:rFonts w:ascii="Arial" w:hAnsi="Arial" w:cs="Arial"/>
          <w:szCs w:val="22"/>
          <w:lang w:val="en-US"/>
        </w:rPr>
        <w:t>in</w:t>
      </w:r>
      <w:r w:rsidR="00B40A27" w:rsidRPr="00C82AFB">
        <w:rPr>
          <w:rFonts w:ascii="Arial" w:hAnsi="Arial" w:cs="Arial"/>
          <w:szCs w:val="22"/>
          <w:lang w:val="en-US"/>
        </w:rPr>
        <w:t xml:space="preserve"> the diversity of cultural expressions </w:t>
      </w:r>
      <w:r w:rsidR="003F4983" w:rsidRPr="00C82AFB">
        <w:rPr>
          <w:rFonts w:ascii="Arial" w:hAnsi="Arial" w:cs="Arial"/>
          <w:szCs w:val="22"/>
          <w:lang w:val="en-US"/>
        </w:rPr>
        <w:t xml:space="preserve">so </w:t>
      </w:r>
      <w:r w:rsidR="00B40A27" w:rsidRPr="00C82AFB">
        <w:rPr>
          <w:rFonts w:ascii="Arial" w:hAnsi="Arial" w:cs="Arial"/>
          <w:szCs w:val="22"/>
          <w:lang w:val="en-US"/>
        </w:rPr>
        <w:t xml:space="preserve">that countries could express themselves on the Lists. </w:t>
      </w:r>
      <w:r w:rsidR="003F4983" w:rsidRPr="00C82AFB">
        <w:rPr>
          <w:rFonts w:ascii="Arial" w:hAnsi="Arial" w:cs="Arial"/>
          <w:szCs w:val="22"/>
          <w:lang w:val="en-US"/>
        </w:rPr>
        <w:t xml:space="preserve">The Vice-Chair then turned to the </w:t>
      </w:r>
      <w:r w:rsidR="00B40A27" w:rsidRPr="00C82AFB">
        <w:rPr>
          <w:rFonts w:ascii="Arial" w:hAnsi="Arial" w:cs="Arial"/>
          <w:szCs w:val="22"/>
          <w:lang w:val="en-US"/>
        </w:rPr>
        <w:t xml:space="preserve">adoption of </w:t>
      </w:r>
      <w:r w:rsidR="003F4983" w:rsidRPr="00C82AFB">
        <w:rPr>
          <w:rFonts w:ascii="Arial" w:hAnsi="Arial" w:cs="Arial"/>
          <w:szCs w:val="22"/>
          <w:lang w:val="en-US"/>
        </w:rPr>
        <w:t>draft R</w:t>
      </w:r>
      <w:r w:rsidR="00B40A27" w:rsidRPr="00C82AFB">
        <w:rPr>
          <w:rFonts w:ascii="Arial" w:hAnsi="Arial" w:cs="Arial"/>
          <w:szCs w:val="22"/>
          <w:lang w:val="en-US"/>
        </w:rPr>
        <w:t>esol</w:t>
      </w:r>
      <w:r w:rsidR="003F4983" w:rsidRPr="00C82AFB">
        <w:rPr>
          <w:rFonts w:ascii="Arial" w:hAnsi="Arial" w:cs="Arial"/>
          <w:szCs w:val="22"/>
          <w:lang w:val="en-US"/>
        </w:rPr>
        <w:t>ution</w:t>
      </w:r>
      <w:r w:rsidR="002C5568" w:rsidRPr="00C82AFB">
        <w:rPr>
          <w:rFonts w:ascii="Arial" w:hAnsi="Arial" w:cs="Arial"/>
          <w:szCs w:val="22"/>
          <w:lang w:val="en-US"/>
        </w:rPr>
        <w:t> </w:t>
      </w:r>
      <w:r w:rsidR="003F4983" w:rsidRPr="00C82AFB">
        <w:rPr>
          <w:rFonts w:ascii="Arial" w:hAnsi="Arial" w:cs="Arial"/>
          <w:szCs w:val="22"/>
          <w:lang w:val="en-US"/>
        </w:rPr>
        <w:t>6.GA</w:t>
      </w:r>
      <w:r w:rsidR="002C5568" w:rsidRPr="00C82AFB">
        <w:rPr>
          <w:rFonts w:ascii="Arial" w:hAnsi="Arial" w:cs="Arial"/>
          <w:szCs w:val="22"/>
          <w:lang w:val="en-US"/>
        </w:rPr>
        <w:t> </w:t>
      </w:r>
      <w:proofErr w:type="gramStart"/>
      <w:r w:rsidR="003F4983" w:rsidRPr="00C82AFB">
        <w:rPr>
          <w:rFonts w:ascii="Arial" w:hAnsi="Arial" w:cs="Arial"/>
          <w:szCs w:val="22"/>
          <w:lang w:val="en-US"/>
        </w:rPr>
        <w:t>9</w:t>
      </w:r>
      <w:proofErr w:type="gramEnd"/>
      <w:r w:rsidR="003F4983" w:rsidRPr="00C82AFB">
        <w:rPr>
          <w:rFonts w:ascii="Arial" w:hAnsi="Arial" w:cs="Arial"/>
          <w:szCs w:val="22"/>
          <w:lang w:val="en-US"/>
        </w:rPr>
        <w:t xml:space="preserve">, proceeding on a </w:t>
      </w:r>
      <w:r w:rsidR="00B40A27" w:rsidRPr="00C82AFB">
        <w:rPr>
          <w:rFonts w:ascii="Arial" w:hAnsi="Arial" w:cs="Arial"/>
          <w:szCs w:val="22"/>
          <w:lang w:val="en-US"/>
        </w:rPr>
        <w:t>paragraph</w:t>
      </w:r>
      <w:r w:rsidR="003F4983" w:rsidRPr="00C82AFB">
        <w:rPr>
          <w:rFonts w:ascii="Arial" w:hAnsi="Arial" w:cs="Arial"/>
          <w:szCs w:val="22"/>
          <w:lang w:val="en-US"/>
        </w:rPr>
        <w:t>-</w:t>
      </w:r>
      <w:r w:rsidR="00B40A27" w:rsidRPr="00C82AFB">
        <w:rPr>
          <w:rFonts w:ascii="Arial" w:hAnsi="Arial" w:cs="Arial"/>
          <w:szCs w:val="22"/>
          <w:lang w:val="en-US"/>
        </w:rPr>
        <w:t>by</w:t>
      </w:r>
      <w:r w:rsidR="00004BC0" w:rsidRPr="00C82AFB">
        <w:rPr>
          <w:rFonts w:ascii="Arial" w:hAnsi="Arial" w:cs="Arial"/>
          <w:szCs w:val="22"/>
          <w:lang w:val="en-US"/>
        </w:rPr>
        <w:t>-</w:t>
      </w:r>
      <w:r w:rsidR="005144B4" w:rsidRPr="00C82AFB">
        <w:rPr>
          <w:rFonts w:ascii="Arial" w:hAnsi="Arial" w:cs="Arial"/>
          <w:szCs w:val="22"/>
          <w:lang w:val="en-US"/>
        </w:rPr>
        <w:t xml:space="preserve">paragraph </w:t>
      </w:r>
      <w:r w:rsidR="00004BC0" w:rsidRPr="00C82AFB">
        <w:rPr>
          <w:rFonts w:ascii="Arial" w:hAnsi="Arial" w:cs="Arial"/>
          <w:szCs w:val="22"/>
          <w:lang w:val="en-US"/>
        </w:rPr>
        <w:t>basis</w:t>
      </w:r>
      <w:r w:rsidR="005144B4" w:rsidRPr="00C82AFB">
        <w:rPr>
          <w:rFonts w:ascii="Arial" w:hAnsi="Arial" w:cs="Arial"/>
          <w:szCs w:val="22"/>
          <w:lang w:val="en-US"/>
        </w:rPr>
        <w:t xml:space="preserve">. With no comments or objections, paragraph 1 </w:t>
      </w:r>
      <w:proofErr w:type="gramStart"/>
      <w:r w:rsidR="005144B4" w:rsidRPr="00C82AFB">
        <w:rPr>
          <w:rFonts w:ascii="Arial" w:hAnsi="Arial" w:cs="Arial"/>
          <w:szCs w:val="22"/>
          <w:lang w:val="en-US"/>
        </w:rPr>
        <w:t>was adopted</w:t>
      </w:r>
      <w:proofErr w:type="gramEnd"/>
      <w:r w:rsidR="005144B4" w:rsidRPr="00C82AFB">
        <w:rPr>
          <w:rFonts w:ascii="Arial" w:hAnsi="Arial" w:cs="Arial"/>
          <w:szCs w:val="22"/>
          <w:lang w:val="en-US"/>
        </w:rPr>
        <w:t>. Paragraph 2</w:t>
      </w:r>
      <w:r w:rsidR="007F67B8" w:rsidRPr="00C82AFB">
        <w:rPr>
          <w:rFonts w:ascii="Arial" w:hAnsi="Arial" w:cs="Arial"/>
          <w:szCs w:val="22"/>
          <w:lang w:val="en-US"/>
        </w:rPr>
        <w:t>, recalling</w:t>
      </w:r>
      <w:r w:rsidR="005144B4" w:rsidRPr="00C82AFB">
        <w:rPr>
          <w:rFonts w:ascii="Arial" w:hAnsi="Arial" w:cs="Arial"/>
          <w:szCs w:val="22"/>
          <w:lang w:val="en-US"/>
        </w:rPr>
        <w:t xml:space="preserve"> </w:t>
      </w:r>
      <w:r w:rsidR="007F67B8" w:rsidRPr="00C82AFB">
        <w:rPr>
          <w:rFonts w:ascii="Arial" w:hAnsi="Arial" w:cs="Arial"/>
          <w:szCs w:val="22"/>
          <w:lang w:val="en-US"/>
        </w:rPr>
        <w:t>Article 7(c)</w:t>
      </w:r>
      <w:r w:rsidR="005144B4" w:rsidRPr="00C82AFB">
        <w:rPr>
          <w:rFonts w:ascii="Arial" w:hAnsi="Arial" w:cs="Arial"/>
          <w:szCs w:val="22"/>
          <w:lang w:val="en-US"/>
        </w:rPr>
        <w:t xml:space="preserve"> of the Convention and </w:t>
      </w:r>
      <w:r w:rsidR="00C71A95" w:rsidRPr="00C82AFB">
        <w:rPr>
          <w:rFonts w:ascii="Arial" w:hAnsi="Arial" w:cs="Arial"/>
          <w:szCs w:val="22"/>
          <w:lang w:val="en-US"/>
        </w:rPr>
        <w:t xml:space="preserve">the </w:t>
      </w:r>
      <w:r w:rsidR="007F67B8" w:rsidRPr="00C82AFB">
        <w:rPr>
          <w:rFonts w:ascii="Arial" w:hAnsi="Arial" w:cs="Arial"/>
          <w:szCs w:val="22"/>
          <w:lang w:val="en-US"/>
        </w:rPr>
        <w:t xml:space="preserve">relevant </w:t>
      </w:r>
      <w:r w:rsidR="005144B4" w:rsidRPr="00C82AFB">
        <w:rPr>
          <w:rFonts w:ascii="Arial" w:hAnsi="Arial" w:cs="Arial"/>
          <w:szCs w:val="22"/>
          <w:lang w:val="en-US"/>
        </w:rPr>
        <w:t>paragraph</w:t>
      </w:r>
      <w:r w:rsidR="007F67B8" w:rsidRPr="00C82AFB">
        <w:rPr>
          <w:rFonts w:ascii="Arial" w:hAnsi="Arial" w:cs="Arial"/>
          <w:szCs w:val="22"/>
          <w:lang w:val="en-US"/>
        </w:rPr>
        <w:t xml:space="preserve">s of the Operational Guidelines, </w:t>
      </w:r>
      <w:proofErr w:type="gramStart"/>
      <w:r w:rsidR="007F67B8" w:rsidRPr="00C82AFB">
        <w:rPr>
          <w:rFonts w:ascii="Arial" w:hAnsi="Arial" w:cs="Arial"/>
          <w:szCs w:val="22"/>
          <w:lang w:val="en-US"/>
        </w:rPr>
        <w:t>was also adopted</w:t>
      </w:r>
      <w:proofErr w:type="gramEnd"/>
      <w:r w:rsidR="007F67B8" w:rsidRPr="00C82AFB">
        <w:rPr>
          <w:rFonts w:ascii="Arial" w:hAnsi="Arial" w:cs="Arial"/>
          <w:szCs w:val="22"/>
          <w:lang w:val="en-US"/>
        </w:rPr>
        <w:t xml:space="preserve">. Paragraph </w:t>
      </w:r>
      <w:proofErr w:type="gramStart"/>
      <w:r w:rsidR="007F67B8" w:rsidRPr="00C82AFB">
        <w:rPr>
          <w:rFonts w:ascii="Arial" w:hAnsi="Arial" w:cs="Arial"/>
          <w:szCs w:val="22"/>
          <w:lang w:val="en-US"/>
        </w:rPr>
        <w:t>3</w:t>
      </w:r>
      <w:proofErr w:type="gramEnd"/>
      <w:r w:rsidR="007F67B8" w:rsidRPr="00C82AFB">
        <w:rPr>
          <w:rFonts w:ascii="Arial" w:hAnsi="Arial" w:cs="Arial"/>
          <w:szCs w:val="22"/>
          <w:lang w:val="en-US"/>
        </w:rPr>
        <w:t>, approving the P</w:t>
      </w:r>
      <w:r w:rsidR="005144B4" w:rsidRPr="00C82AFB">
        <w:rPr>
          <w:rFonts w:ascii="Arial" w:hAnsi="Arial" w:cs="Arial"/>
          <w:szCs w:val="22"/>
          <w:lang w:val="en-US"/>
        </w:rPr>
        <w:t xml:space="preserve">lan </w:t>
      </w:r>
      <w:r w:rsidR="007F67B8" w:rsidRPr="00C82AFB">
        <w:rPr>
          <w:rFonts w:ascii="Arial" w:hAnsi="Arial" w:cs="Arial"/>
          <w:szCs w:val="22"/>
          <w:lang w:val="en-US"/>
        </w:rPr>
        <w:t>and annexed to the R</w:t>
      </w:r>
      <w:r w:rsidR="005144B4" w:rsidRPr="00C82AFB">
        <w:rPr>
          <w:rFonts w:ascii="Arial" w:hAnsi="Arial" w:cs="Arial"/>
          <w:szCs w:val="22"/>
          <w:lang w:val="en-US"/>
        </w:rPr>
        <w:t xml:space="preserve">esolution, </w:t>
      </w:r>
      <w:r w:rsidR="007F67B8" w:rsidRPr="00C82AFB">
        <w:rPr>
          <w:rFonts w:ascii="Arial" w:hAnsi="Arial" w:cs="Arial"/>
          <w:szCs w:val="22"/>
          <w:lang w:val="en-US"/>
        </w:rPr>
        <w:t>was adopted by first adopting</w:t>
      </w:r>
      <w:r w:rsidR="005144B4" w:rsidRPr="00C82AFB">
        <w:rPr>
          <w:rFonts w:ascii="Arial" w:hAnsi="Arial" w:cs="Arial"/>
          <w:szCs w:val="22"/>
          <w:lang w:val="en-US"/>
        </w:rPr>
        <w:t xml:space="preserve"> </w:t>
      </w:r>
      <w:r w:rsidR="007F67B8" w:rsidRPr="00C82AFB">
        <w:rPr>
          <w:rFonts w:ascii="Arial" w:hAnsi="Arial" w:cs="Arial"/>
          <w:szCs w:val="22"/>
          <w:lang w:val="en-US"/>
        </w:rPr>
        <w:t xml:space="preserve">the </w:t>
      </w:r>
      <w:r w:rsidR="005144B4" w:rsidRPr="00C82AFB">
        <w:rPr>
          <w:rFonts w:ascii="Arial" w:hAnsi="Arial" w:cs="Arial"/>
          <w:szCs w:val="22"/>
          <w:lang w:val="en-US"/>
        </w:rPr>
        <w:t xml:space="preserve">Annex and then </w:t>
      </w:r>
      <w:r w:rsidR="007F67B8" w:rsidRPr="00C82AFB">
        <w:rPr>
          <w:rFonts w:ascii="Arial" w:hAnsi="Arial" w:cs="Arial"/>
          <w:szCs w:val="22"/>
          <w:lang w:val="en-US"/>
        </w:rPr>
        <w:t xml:space="preserve">returning </w:t>
      </w:r>
      <w:r w:rsidR="00004BC0" w:rsidRPr="00C82AFB">
        <w:rPr>
          <w:rFonts w:ascii="Arial" w:hAnsi="Arial" w:cs="Arial"/>
          <w:szCs w:val="22"/>
          <w:lang w:val="en-US"/>
        </w:rPr>
        <w:t xml:space="preserve">later </w:t>
      </w:r>
      <w:r w:rsidR="005144B4" w:rsidRPr="00C82AFB">
        <w:rPr>
          <w:rFonts w:ascii="Arial" w:hAnsi="Arial" w:cs="Arial"/>
          <w:szCs w:val="22"/>
          <w:lang w:val="en-US"/>
        </w:rPr>
        <w:t>to the parag</w:t>
      </w:r>
      <w:r w:rsidR="007F67B8" w:rsidRPr="00C82AFB">
        <w:rPr>
          <w:rFonts w:ascii="Arial" w:hAnsi="Arial" w:cs="Arial"/>
          <w:szCs w:val="22"/>
          <w:lang w:val="en-US"/>
        </w:rPr>
        <w:t xml:space="preserve">raph for adoption. </w:t>
      </w:r>
      <w:r w:rsidR="00004BC0" w:rsidRPr="00C82AFB">
        <w:rPr>
          <w:rFonts w:ascii="Arial" w:hAnsi="Arial" w:cs="Arial"/>
          <w:szCs w:val="22"/>
          <w:lang w:val="en-US"/>
        </w:rPr>
        <w:t>The Vice-Chair then moved to p</w:t>
      </w:r>
      <w:r w:rsidR="007F67B8" w:rsidRPr="00C82AFB">
        <w:rPr>
          <w:rFonts w:ascii="Arial" w:hAnsi="Arial" w:cs="Arial"/>
          <w:szCs w:val="22"/>
          <w:lang w:val="en-US"/>
        </w:rPr>
        <w:t>aragraph</w:t>
      </w:r>
      <w:r w:rsidR="00004BC0" w:rsidRPr="00C82AFB">
        <w:rPr>
          <w:rFonts w:ascii="Arial" w:hAnsi="Arial" w:cs="Arial"/>
          <w:szCs w:val="22"/>
          <w:lang w:val="en-US"/>
        </w:rPr>
        <w:t>s</w:t>
      </w:r>
      <w:r w:rsidR="007F67B8" w:rsidRPr="00C82AFB">
        <w:rPr>
          <w:rFonts w:ascii="Arial" w:hAnsi="Arial" w:cs="Arial"/>
          <w:szCs w:val="22"/>
          <w:lang w:val="en-US"/>
        </w:rPr>
        <w:t xml:space="preserve"> 4</w:t>
      </w:r>
      <w:r w:rsidR="00004BC0" w:rsidRPr="00C82AFB">
        <w:rPr>
          <w:rFonts w:ascii="Arial" w:hAnsi="Arial" w:cs="Arial"/>
          <w:szCs w:val="22"/>
          <w:lang w:val="en-US"/>
        </w:rPr>
        <w:t xml:space="preserve">–8, which were all pronounced adopted with no objections. Finally, the </w:t>
      </w:r>
      <w:r w:rsidR="00004BC0" w:rsidRPr="00C82AFB">
        <w:rPr>
          <w:rFonts w:ascii="Arial" w:hAnsi="Arial" w:cs="Arial"/>
          <w:b/>
          <w:szCs w:val="22"/>
          <w:lang w:val="en-US"/>
        </w:rPr>
        <w:t>Vice-Chair</w:t>
      </w:r>
      <w:r w:rsidR="00225901" w:rsidRPr="00C82AFB">
        <w:rPr>
          <w:rFonts w:ascii="Arial" w:hAnsi="Arial" w:cs="Arial"/>
          <w:b/>
          <w:szCs w:val="22"/>
          <w:lang w:val="en-US"/>
        </w:rPr>
        <w:t>person</w:t>
      </w:r>
      <w:r w:rsidR="00004BC0" w:rsidRPr="00C82AFB">
        <w:rPr>
          <w:rFonts w:ascii="Arial" w:hAnsi="Arial" w:cs="Arial"/>
          <w:b/>
          <w:szCs w:val="22"/>
          <w:lang w:val="en-US"/>
        </w:rPr>
        <w:t xml:space="preserve"> declared Resolution 6.GA 9 adopted</w:t>
      </w:r>
      <w:r w:rsidR="00004BC0" w:rsidRPr="00041FEF">
        <w:rPr>
          <w:rFonts w:ascii="Arial" w:hAnsi="Arial" w:cs="Arial"/>
          <w:bCs/>
          <w:szCs w:val="22"/>
          <w:lang w:val="en-US"/>
        </w:rPr>
        <w:t>.</w:t>
      </w:r>
    </w:p>
    <w:p w14:paraId="6F3CDB61" w14:textId="6B1B75AD" w:rsidR="00D51E1B" w:rsidRPr="00361A0C" w:rsidRDefault="00D51E1B" w:rsidP="002A114F">
      <w:pPr>
        <w:keepNext/>
        <w:tabs>
          <w:tab w:val="left" w:pos="360"/>
        </w:tabs>
        <w:autoSpaceDE w:val="0"/>
        <w:spacing w:before="360"/>
        <w:outlineLvl w:val="0"/>
        <w:rPr>
          <w:rFonts w:ascii="Arial" w:hAnsi="Arial" w:cs="Arial"/>
          <w:b/>
          <w:szCs w:val="22"/>
          <w:lang w:val="en-US"/>
        </w:rPr>
      </w:pPr>
      <w:r w:rsidRPr="006226E5">
        <w:rPr>
          <w:rFonts w:ascii="Arial" w:hAnsi="Arial" w:cs="Arial"/>
          <w:b/>
          <w:szCs w:val="22"/>
          <w:u w:val="single"/>
          <w:lang w:val="en-US"/>
        </w:rPr>
        <w:t>ITEM 10 OF THE AGENDA</w:t>
      </w:r>
      <w:r w:rsidRPr="003064AE">
        <w:rPr>
          <w:rFonts w:ascii="Arial" w:hAnsi="Arial" w:cs="Arial"/>
          <w:b/>
          <w:szCs w:val="22"/>
          <w:lang w:val="en-US"/>
        </w:rPr>
        <w:t>:</w:t>
      </w:r>
    </w:p>
    <w:p w14:paraId="0CB904F6" w14:textId="77777777" w:rsidR="00D51E1B" w:rsidRPr="003064AE" w:rsidRDefault="00D51E1B" w:rsidP="002A114F">
      <w:pPr>
        <w:keepNext/>
        <w:tabs>
          <w:tab w:val="left" w:pos="360"/>
        </w:tabs>
        <w:autoSpaceDE w:val="0"/>
        <w:outlineLvl w:val="1"/>
        <w:rPr>
          <w:rFonts w:ascii="Arial" w:hAnsi="Arial" w:cs="Arial"/>
          <w:b/>
          <w:szCs w:val="22"/>
          <w:lang w:val="en-US"/>
        </w:rPr>
      </w:pPr>
      <w:r w:rsidRPr="003064AE">
        <w:rPr>
          <w:rFonts w:ascii="Arial" w:hAnsi="Arial" w:cs="Arial"/>
          <w:b/>
          <w:szCs w:val="22"/>
          <w:lang w:val="en-US"/>
        </w:rPr>
        <w:t>ELECTION OF THE MEMBERS OF THE INTERGOVERNMENTAL COMMITTEE FOR THE SAFEGUARDING OF THE INTANGIBLE CULTURAL HERITAGE</w:t>
      </w:r>
    </w:p>
    <w:p w14:paraId="31001A6C" w14:textId="39158E68" w:rsidR="00D51E1B" w:rsidRPr="003064AE" w:rsidRDefault="00D51E1B" w:rsidP="00361A0C">
      <w:pPr>
        <w:keepNext/>
        <w:jc w:val="both"/>
        <w:rPr>
          <w:rFonts w:ascii="Arial" w:eastAsia="Cambria" w:hAnsi="Arial" w:cs="Arial"/>
          <w:bCs/>
          <w:i/>
          <w:szCs w:val="22"/>
          <w:lang w:val="en-US" w:eastAsia="en-US"/>
        </w:rPr>
      </w:pPr>
      <w:r w:rsidRPr="003064AE">
        <w:rPr>
          <w:rFonts w:ascii="Arial" w:hAnsi="Arial" w:cs="Arial"/>
          <w:b/>
          <w:szCs w:val="22"/>
          <w:lang w:val="en-US"/>
        </w:rPr>
        <w:t>Document:</w:t>
      </w:r>
      <w:r w:rsidRPr="003064AE">
        <w:rPr>
          <w:rFonts w:ascii="Arial" w:hAnsi="Arial" w:cs="Arial"/>
          <w:i/>
          <w:szCs w:val="22"/>
          <w:lang w:val="en-US"/>
        </w:rPr>
        <w:tab/>
      </w:r>
      <w:hyperlink r:id="rId71" w:history="1">
        <w:r w:rsidRPr="009E29C8">
          <w:rPr>
            <w:rStyle w:val="Hyperlink"/>
            <w:rFonts w:ascii="Arial" w:eastAsia="Cambria" w:hAnsi="Arial" w:cs="Arial"/>
            <w:i/>
            <w:szCs w:val="22"/>
            <w:lang w:val="en-US"/>
          </w:rPr>
          <w:t>ITH/16/6.GA/10</w:t>
        </w:r>
      </w:hyperlink>
    </w:p>
    <w:p w14:paraId="6C027EE4" w14:textId="0B04F537" w:rsidR="00D51E1B" w:rsidRPr="003064AE" w:rsidRDefault="00D51E1B" w:rsidP="00361A0C">
      <w:pPr>
        <w:keepNext/>
        <w:jc w:val="both"/>
        <w:rPr>
          <w:rFonts w:ascii="Arial" w:eastAsia="Cambria" w:hAnsi="Arial" w:cs="Arial"/>
          <w:b/>
          <w:bCs/>
          <w:szCs w:val="22"/>
          <w:lang w:val="en-US" w:eastAsia="en-US"/>
        </w:rPr>
      </w:pPr>
      <w:r w:rsidRPr="003064AE">
        <w:rPr>
          <w:rFonts w:ascii="Arial" w:eastAsia="Cambria" w:hAnsi="Arial" w:cs="Arial"/>
          <w:b/>
          <w:bCs/>
          <w:szCs w:val="22"/>
          <w:lang w:val="en-US" w:eastAsia="en-US"/>
        </w:rPr>
        <w:t>Document:</w:t>
      </w:r>
      <w:r w:rsidRPr="003064AE">
        <w:rPr>
          <w:rFonts w:ascii="Arial" w:eastAsia="Cambria" w:hAnsi="Arial" w:cs="Arial"/>
          <w:b/>
          <w:bCs/>
          <w:szCs w:val="22"/>
          <w:lang w:val="en-US" w:eastAsia="en-US"/>
        </w:rPr>
        <w:tab/>
      </w:r>
      <w:hyperlink r:id="rId72" w:history="1">
        <w:r w:rsidRPr="009E29C8">
          <w:rPr>
            <w:rStyle w:val="Hyperlink"/>
            <w:rFonts w:ascii="Arial" w:eastAsia="Cambria" w:hAnsi="Arial" w:cs="Arial"/>
            <w:i/>
            <w:szCs w:val="22"/>
            <w:lang w:val="en-US"/>
          </w:rPr>
          <w:t>ITH/16/6.GA/INF.10 Rev</w:t>
        </w:r>
      </w:hyperlink>
    </w:p>
    <w:p w14:paraId="31B45C12" w14:textId="575CA523" w:rsidR="00D51E1B" w:rsidRPr="003064AE" w:rsidRDefault="00D51E1B" w:rsidP="00361A0C">
      <w:pPr>
        <w:keepNext/>
        <w:spacing w:before="120" w:after="240"/>
        <w:jc w:val="both"/>
        <w:rPr>
          <w:rFonts w:ascii="Arial" w:hAnsi="Arial" w:cs="Arial"/>
          <w:szCs w:val="22"/>
          <w:lang w:val="en-US"/>
        </w:rPr>
      </w:pPr>
      <w:r w:rsidRPr="003064AE">
        <w:rPr>
          <w:rFonts w:ascii="Arial" w:hAnsi="Arial" w:cs="Arial"/>
          <w:b/>
          <w:szCs w:val="22"/>
          <w:lang w:val="en-US"/>
        </w:rPr>
        <w:t>Resolution:</w:t>
      </w:r>
      <w:r w:rsidRPr="003064AE">
        <w:rPr>
          <w:rFonts w:ascii="Arial" w:hAnsi="Arial" w:cs="Arial"/>
          <w:i/>
          <w:szCs w:val="22"/>
          <w:lang w:val="en-US"/>
        </w:rPr>
        <w:tab/>
        <w:t>6.GA 10</w:t>
      </w:r>
    </w:p>
    <w:p w14:paraId="2DFEA61A" w14:textId="116BEDD9" w:rsidR="003A1FB7" w:rsidRPr="00C82AFB" w:rsidRDefault="003A1FB7" w:rsidP="002A114F">
      <w:pPr>
        <w:widowControl w:val="0"/>
        <w:numPr>
          <w:ilvl w:val="0"/>
          <w:numId w:val="14"/>
        </w:numPr>
        <w:suppressAutoHyphens/>
        <w:autoSpaceDE w:val="0"/>
        <w:ind w:left="709" w:hanging="709"/>
        <w:jc w:val="both"/>
        <w:rPr>
          <w:rFonts w:ascii="Arial" w:hAnsi="Arial" w:cs="Arial"/>
          <w:szCs w:val="22"/>
          <w:lang w:val="en-US"/>
        </w:rPr>
      </w:pPr>
      <w:r w:rsidRPr="00C82AFB">
        <w:rPr>
          <w:rFonts w:ascii="Arial" w:hAnsi="Arial" w:cs="Arial"/>
          <w:szCs w:val="22"/>
          <w:lang w:val="en-US"/>
        </w:rPr>
        <w:t>T</w:t>
      </w:r>
      <w:r w:rsidR="00D51E1B" w:rsidRPr="00C82AFB">
        <w:rPr>
          <w:rFonts w:ascii="Arial" w:hAnsi="Arial" w:cs="Arial"/>
          <w:szCs w:val="22"/>
          <w:lang w:val="en-US"/>
        </w:rPr>
        <w:t xml:space="preserve">he </w:t>
      </w:r>
      <w:r w:rsidR="00D51E1B" w:rsidRPr="00C82AFB">
        <w:rPr>
          <w:rFonts w:ascii="Arial" w:hAnsi="Arial" w:cs="Arial"/>
          <w:b/>
          <w:szCs w:val="22"/>
          <w:lang w:val="en-US"/>
        </w:rPr>
        <w:t xml:space="preserve">Vice-Chairperson </w:t>
      </w:r>
      <w:r w:rsidRPr="005D60CE">
        <w:rPr>
          <w:rFonts w:ascii="Arial" w:hAnsi="Arial" w:cs="Arial"/>
          <w:szCs w:val="22"/>
          <w:lang w:val="en-US"/>
        </w:rPr>
        <w:t xml:space="preserve">invited </w:t>
      </w:r>
      <w:r w:rsidR="004608B8" w:rsidRPr="005D60CE">
        <w:rPr>
          <w:rFonts w:ascii="Arial" w:hAnsi="Arial" w:cs="Arial"/>
          <w:szCs w:val="22"/>
          <w:lang w:val="en-US"/>
        </w:rPr>
        <w:t xml:space="preserve">Poland as </w:t>
      </w:r>
      <w:r w:rsidRPr="00C82AFB">
        <w:rPr>
          <w:rFonts w:ascii="Arial" w:hAnsi="Arial" w:cs="Arial"/>
          <w:szCs w:val="22"/>
          <w:lang w:val="en-US"/>
        </w:rPr>
        <w:t>the Vice-Chair to preside over the Assembly, as item 10 directly involved Senegal</w:t>
      </w:r>
      <w:r w:rsidR="00E673D5" w:rsidRPr="00C82AFB">
        <w:rPr>
          <w:rFonts w:ascii="Arial" w:hAnsi="Arial" w:cs="Arial"/>
          <w:szCs w:val="22"/>
          <w:lang w:val="en-US"/>
        </w:rPr>
        <w:t xml:space="preserve"> and the sitting Vice-Chair</w:t>
      </w:r>
      <w:r w:rsidRPr="00C82AFB">
        <w:rPr>
          <w:rFonts w:ascii="Arial" w:hAnsi="Arial" w:cs="Arial"/>
          <w:szCs w:val="22"/>
          <w:lang w:val="en-US"/>
        </w:rPr>
        <w:t>.</w:t>
      </w:r>
    </w:p>
    <w:p w14:paraId="54632A0E" w14:textId="1F9E91C7" w:rsidR="00554B24" w:rsidRPr="00C82AFB" w:rsidRDefault="00554B24" w:rsidP="002A114F">
      <w:pPr>
        <w:widowControl w:val="0"/>
        <w:numPr>
          <w:ilvl w:val="0"/>
          <w:numId w:val="14"/>
        </w:numPr>
        <w:suppressAutoHyphens/>
        <w:autoSpaceDE w:val="0"/>
        <w:ind w:left="709" w:hanging="709"/>
        <w:jc w:val="both"/>
        <w:rPr>
          <w:rFonts w:ascii="Arial" w:hAnsi="Arial" w:cs="Arial"/>
          <w:szCs w:val="22"/>
          <w:lang w:val="en-US"/>
        </w:rPr>
      </w:pPr>
      <w:r w:rsidRPr="00C82AFB">
        <w:rPr>
          <w:rFonts w:ascii="Arial" w:hAnsi="Arial" w:cs="Arial"/>
          <w:b/>
          <w:szCs w:val="22"/>
          <w:lang w:val="en-US"/>
        </w:rPr>
        <w:t>The Vice-Chairperson (Poland)</w:t>
      </w:r>
      <w:r w:rsidRPr="00C82AFB">
        <w:rPr>
          <w:rFonts w:ascii="Arial" w:hAnsi="Arial" w:cs="Arial"/>
          <w:szCs w:val="22"/>
          <w:lang w:val="en-US"/>
        </w:rPr>
        <w:t xml:space="preserve"> </w:t>
      </w:r>
      <w:r w:rsidR="003A1FB7" w:rsidRPr="00C82AFB">
        <w:rPr>
          <w:rFonts w:ascii="Arial" w:hAnsi="Arial" w:cs="Arial"/>
          <w:szCs w:val="22"/>
          <w:lang w:val="en-US"/>
        </w:rPr>
        <w:t xml:space="preserve">took the </w:t>
      </w:r>
      <w:r w:rsidRPr="00C82AFB">
        <w:rPr>
          <w:rFonts w:ascii="Arial" w:hAnsi="Arial" w:cs="Arial"/>
          <w:szCs w:val="22"/>
          <w:lang w:val="en-US"/>
        </w:rPr>
        <w:t xml:space="preserve">opportunity to express </w:t>
      </w:r>
      <w:r w:rsidR="008A67CD" w:rsidRPr="00C82AFB">
        <w:rPr>
          <w:rFonts w:ascii="Arial" w:hAnsi="Arial" w:cs="Arial"/>
          <w:szCs w:val="22"/>
          <w:lang w:val="en-US"/>
        </w:rPr>
        <w:t>her</w:t>
      </w:r>
      <w:r w:rsidRPr="00C82AFB">
        <w:rPr>
          <w:rFonts w:ascii="Arial" w:hAnsi="Arial" w:cs="Arial"/>
          <w:szCs w:val="22"/>
          <w:lang w:val="en-US"/>
        </w:rPr>
        <w:t xml:space="preserve"> gratitude to the Ch</w:t>
      </w:r>
      <w:r w:rsidR="008A67CD" w:rsidRPr="00C82AFB">
        <w:rPr>
          <w:rFonts w:ascii="Arial" w:hAnsi="Arial" w:cs="Arial"/>
          <w:szCs w:val="22"/>
          <w:lang w:val="en-US"/>
        </w:rPr>
        <w:t>airperson,</w:t>
      </w:r>
      <w:r w:rsidR="00865634" w:rsidRPr="00C82AFB">
        <w:rPr>
          <w:rFonts w:ascii="Arial" w:hAnsi="Arial" w:cs="Arial"/>
          <w:szCs w:val="22"/>
          <w:lang w:val="en-US"/>
        </w:rPr>
        <w:t xml:space="preserve"> </w:t>
      </w:r>
      <w:proofErr w:type="spellStart"/>
      <w:r w:rsidR="00865634" w:rsidRPr="00C82AFB">
        <w:rPr>
          <w:rFonts w:ascii="Arial" w:hAnsi="Arial" w:cs="Arial"/>
          <w:szCs w:val="22"/>
          <w:lang w:val="en-US"/>
        </w:rPr>
        <w:t>Mr</w:t>
      </w:r>
      <w:proofErr w:type="spellEnd"/>
      <w:r w:rsidR="00865634" w:rsidRPr="00C82AFB">
        <w:rPr>
          <w:rFonts w:ascii="Arial" w:hAnsi="Arial" w:cs="Arial"/>
          <w:szCs w:val="22"/>
          <w:lang w:val="en-US"/>
        </w:rPr>
        <w:t xml:space="preserve"> Rodríguez </w:t>
      </w:r>
      <w:proofErr w:type="spellStart"/>
      <w:r w:rsidR="00865634" w:rsidRPr="00C82AFB">
        <w:rPr>
          <w:rFonts w:ascii="Arial" w:hAnsi="Arial" w:cs="Arial"/>
          <w:szCs w:val="22"/>
          <w:lang w:val="en-US"/>
        </w:rPr>
        <w:t>Cuadros</w:t>
      </w:r>
      <w:proofErr w:type="spellEnd"/>
      <w:r w:rsidR="008A67CD" w:rsidRPr="00C82AFB">
        <w:rPr>
          <w:rFonts w:ascii="Arial" w:hAnsi="Arial" w:cs="Arial"/>
          <w:szCs w:val="22"/>
          <w:lang w:val="en-US"/>
        </w:rPr>
        <w:t>,</w:t>
      </w:r>
      <w:r w:rsidRPr="00C82AFB">
        <w:rPr>
          <w:rFonts w:ascii="Arial" w:hAnsi="Arial" w:cs="Arial"/>
          <w:szCs w:val="22"/>
          <w:lang w:val="en-US"/>
        </w:rPr>
        <w:t xml:space="preserve"> for </w:t>
      </w:r>
      <w:r w:rsidR="00865634" w:rsidRPr="00C82AFB">
        <w:rPr>
          <w:rFonts w:ascii="Arial" w:hAnsi="Arial" w:cs="Arial"/>
          <w:szCs w:val="22"/>
          <w:lang w:val="en-US"/>
        </w:rPr>
        <w:t xml:space="preserve">the </w:t>
      </w:r>
      <w:r w:rsidRPr="00C82AFB">
        <w:rPr>
          <w:rFonts w:ascii="Arial" w:hAnsi="Arial" w:cs="Arial"/>
          <w:szCs w:val="22"/>
          <w:lang w:val="en-US"/>
        </w:rPr>
        <w:t xml:space="preserve">atmosphere of consensus </w:t>
      </w:r>
      <w:r w:rsidR="00865634" w:rsidRPr="00C82AFB">
        <w:rPr>
          <w:rFonts w:ascii="Arial" w:hAnsi="Arial" w:cs="Arial"/>
          <w:szCs w:val="22"/>
          <w:lang w:val="en-US"/>
        </w:rPr>
        <w:t xml:space="preserve">after </w:t>
      </w:r>
      <w:r w:rsidRPr="00C82AFB">
        <w:rPr>
          <w:rFonts w:ascii="Arial" w:hAnsi="Arial" w:cs="Arial"/>
          <w:szCs w:val="22"/>
          <w:lang w:val="en-US"/>
        </w:rPr>
        <w:t xml:space="preserve">two days of </w:t>
      </w:r>
      <w:r w:rsidR="008A67CD" w:rsidRPr="00C82AFB">
        <w:rPr>
          <w:rFonts w:ascii="Arial" w:hAnsi="Arial" w:cs="Arial"/>
          <w:szCs w:val="22"/>
          <w:lang w:val="en-US"/>
        </w:rPr>
        <w:t xml:space="preserve">fraught </w:t>
      </w:r>
      <w:r w:rsidRPr="00C82AFB">
        <w:rPr>
          <w:rFonts w:ascii="Arial" w:hAnsi="Arial" w:cs="Arial"/>
          <w:szCs w:val="22"/>
          <w:lang w:val="en-US"/>
        </w:rPr>
        <w:t>discussions</w:t>
      </w:r>
      <w:r w:rsidR="00865634" w:rsidRPr="00C82AFB">
        <w:rPr>
          <w:rFonts w:ascii="Arial" w:hAnsi="Arial" w:cs="Arial"/>
          <w:szCs w:val="22"/>
          <w:lang w:val="en-US"/>
        </w:rPr>
        <w:t>,</w:t>
      </w:r>
      <w:r w:rsidRPr="00C82AFB">
        <w:rPr>
          <w:rFonts w:ascii="Arial" w:hAnsi="Arial" w:cs="Arial"/>
          <w:szCs w:val="22"/>
          <w:lang w:val="en-US"/>
        </w:rPr>
        <w:t xml:space="preserve"> and to </w:t>
      </w:r>
      <w:r w:rsidR="00865634" w:rsidRPr="00C82AFB">
        <w:rPr>
          <w:rFonts w:ascii="Arial" w:hAnsi="Arial" w:cs="Arial"/>
          <w:szCs w:val="22"/>
          <w:lang w:val="en-US"/>
        </w:rPr>
        <w:t xml:space="preserve">the Vice-Chair </w:t>
      </w:r>
      <w:r w:rsidRPr="00C82AFB">
        <w:rPr>
          <w:rFonts w:ascii="Arial" w:hAnsi="Arial" w:cs="Arial"/>
          <w:szCs w:val="22"/>
          <w:lang w:val="en-US"/>
        </w:rPr>
        <w:t xml:space="preserve">from Senegal </w:t>
      </w:r>
      <w:r w:rsidR="008A67CD" w:rsidRPr="00C82AFB">
        <w:rPr>
          <w:rFonts w:ascii="Arial" w:hAnsi="Arial" w:cs="Arial"/>
          <w:szCs w:val="22"/>
          <w:lang w:val="en-US"/>
        </w:rPr>
        <w:t xml:space="preserve">for </w:t>
      </w:r>
      <w:r w:rsidR="00865634" w:rsidRPr="00C82AFB">
        <w:rPr>
          <w:rFonts w:ascii="Arial" w:hAnsi="Arial" w:cs="Arial"/>
          <w:szCs w:val="22"/>
          <w:lang w:val="en-US"/>
        </w:rPr>
        <w:t xml:space="preserve">his </w:t>
      </w:r>
      <w:r w:rsidRPr="00C82AFB">
        <w:rPr>
          <w:rFonts w:ascii="Arial" w:hAnsi="Arial" w:cs="Arial"/>
          <w:szCs w:val="22"/>
          <w:lang w:val="en-US"/>
        </w:rPr>
        <w:t xml:space="preserve">extremely efficient and smooth work. </w:t>
      </w:r>
      <w:r w:rsidR="008A67CD" w:rsidRPr="00C82AFB">
        <w:rPr>
          <w:rFonts w:ascii="Arial" w:hAnsi="Arial" w:cs="Arial"/>
          <w:szCs w:val="22"/>
          <w:lang w:val="en-US"/>
        </w:rPr>
        <w:t xml:space="preserve">She </w:t>
      </w:r>
      <w:r w:rsidR="00865634" w:rsidRPr="00C82AFB">
        <w:rPr>
          <w:rFonts w:ascii="Arial" w:hAnsi="Arial" w:cs="Arial"/>
          <w:szCs w:val="22"/>
          <w:lang w:val="en-US"/>
        </w:rPr>
        <w:t xml:space="preserve">also </w:t>
      </w:r>
      <w:r w:rsidRPr="00C82AFB">
        <w:rPr>
          <w:rFonts w:ascii="Arial" w:hAnsi="Arial" w:cs="Arial"/>
          <w:szCs w:val="22"/>
          <w:lang w:val="en-US"/>
        </w:rPr>
        <w:t>express</w:t>
      </w:r>
      <w:r w:rsidR="00865634" w:rsidRPr="00C82AFB">
        <w:rPr>
          <w:rFonts w:ascii="Arial" w:hAnsi="Arial" w:cs="Arial"/>
          <w:szCs w:val="22"/>
          <w:lang w:val="en-US"/>
        </w:rPr>
        <w:t>ed</w:t>
      </w:r>
      <w:r w:rsidRPr="00C82AFB">
        <w:rPr>
          <w:rFonts w:ascii="Arial" w:hAnsi="Arial" w:cs="Arial"/>
          <w:szCs w:val="22"/>
          <w:lang w:val="en-US"/>
        </w:rPr>
        <w:t xml:space="preserve"> </w:t>
      </w:r>
      <w:r w:rsidR="00865634" w:rsidRPr="00C82AFB">
        <w:rPr>
          <w:rFonts w:ascii="Arial" w:hAnsi="Arial" w:cs="Arial"/>
          <w:szCs w:val="22"/>
          <w:lang w:val="en-US"/>
        </w:rPr>
        <w:t>sincere thanks to the</w:t>
      </w:r>
      <w:r w:rsidRPr="00C82AFB">
        <w:rPr>
          <w:rFonts w:ascii="Arial" w:hAnsi="Arial" w:cs="Arial"/>
          <w:szCs w:val="22"/>
          <w:lang w:val="en-US"/>
        </w:rPr>
        <w:t xml:space="preserve"> extraordinary commitment of the former Secretary, </w:t>
      </w:r>
      <w:proofErr w:type="spellStart"/>
      <w:r w:rsidRPr="00C82AFB">
        <w:rPr>
          <w:rFonts w:ascii="Arial" w:hAnsi="Arial" w:cs="Arial"/>
          <w:szCs w:val="22"/>
          <w:lang w:val="en-US"/>
        </w:rPr>
        <w:t>Ms</w:t>
      </w:r>
      <w:proofErr w:type="spellEnd"/>
      <w:r w:rsidRPr="00C82AFB">
        <w:rPr>
          <w:rFonts w:ascii="Arial" w:hAnsi="Arial" w:cs="Arial"/>
          <w:szCs w:val="22"/>
          <w:lang w:val="en-US"/>
        </w:rPr>
        <w:t xml:space="preserve"> </w:t>
      </w:r>
      <w:r w:rsidR="00865634" w:rsidRPr="00C82AFB">
        <w:rPr>
          <w:rFonts w:ascii="Arial" w:hAnsi="Arial" w:cs="Arial"/>
          <w:szCs w:val="22"/>
          <w:lang w:val="en-US"/>
        </w:rPr>
        <w:t xml:space="preserve">Cécile </w:t>
      </w:r>
      <w:proofErr w:type="spellStart"/>
      <w:r w:rsidR="00865634" w:rsidRPr="00C82AFB">
        <w:rPr>
          <w:rFonts w:ascii="Arial" w:hAnsi="Arial" w:cs="Arial"/>
          <w:szCs w:val="22"/>
          <w:lang w:val="en-US"/>
        </w:rPr>
        <w:t>Duvelle</w:t>
      </w:r>
      <w:proofErr w:type="spellEnd"/>
      <w:r w:rsidR="00865634" w:rsidRPr="00C82AFB">
        <w:rPr>
          <w:rFonts w:ascii="Arial" w:hAnsi="Arial" w:cs="Arial"/>
          <w:szCs w:val="22"/>
          <w:lang w:val="en-US"/>
        </w:rPr>
        <w:t xml:space="preserve">, </w:t>
      </w:r>
      <w:r w:rsidRPr="00C82AFB">
        <w:rPr>
          <w:rFonts w:ascii="Arial" w:hAnsi="Arial" w:cs="Arial"/>
          <w:szCs w:val="22"/>
          <w:lang w:val="en-US"/>
        </w:rPr>
        <w:t>and best wishes to the new Secretary, Mr</w:t>
      </w:r>
      <w:r w:rsidR="006E2373" w:rsidRPr="00C82AFB">
        <w:rPr>
          <w:rFonts w:ascii="Arial" w:hAnsi="Arial" w:cs="Arial"/>
          <w:szCs w:val="22"/>
          <w:lang w:val="en-US"/>
        </w:rPr>
        <w:t> </w:t>
      </w:r>
      <w:r w:rsidRPr="00C82AFB">
        <w:rPr>
          <w:rFonts w:ascii="Arial" w:hAnsi="Arial" w:cs="Arial"/>
          <w:szCs w:val="22"/>
          <w:lang w:val="en-US"/>
        </w:rPr>
        <w:t xml:space="preserve">Tim Curtis, </w:t>
      </w:r>
      <w:r w:rsidR="00865634" w:rsidRPr="00C82AFB">
        <w:rPr>
          <w:rFonts w:ascii="Arial" w:hAnsi="Arial" w:cs="Arial"/>
          <w:szCs w:val="22"/>
          <w:lang w:val="en-US"/>
        </w:rPr>
        <w:t xml:space="preserve">in the </w:t>
      </w:r>
      <w:r w:rsidRPr="00C82AFB">
        <w:rPr>
          <w:rFonts w:ascii="Arial" w:hAnsi="Arial" w:cs="Arial"/>
          <w:szCs w:val="22"/>
          <w:lang w:val="en-US"/>
        </w:rPr>
        <w:t xml:space="preserve">coming years. </w:t>
      </w:r>
      <w:r w:rsidR="00865634" w:rsidRPr="00C82AFB">
        <w:rPr>
          <w:rFonts w:ascii="Arial" w:hAnsi="Arial" w:cs="Arial"/>
          <w:szCs w:val="22"/>
          <w:lang w:val="en-US"/>
        </w:rPr>
        <w:t>The Vice-Chair was also happy</w:t>
      </w:r>
      <w:r w:rsidRPr="00C82AFB">
        <w:rPr>
          <w:rFonts w:ascii="Arial" w:hAnsi="Arial" w:cs="Arial"/>
          <w:szCs w:val="22"/>
          <w:lang w:val="en-US"/>
        </w:rPr>
        <w:t xml:space="preserve"> </w:t>
      </w:r>
      <w:r w:rsidR="00865634" w:rsidRPr="00C82AFB">
        <w:rPr>
          <w:rFonts w:ascii="Arial" w:hAnsi="Arial" w:cs="Arial"/>
          <w:szCs w:val="22"/>
          <w:lang w:val="en-US"/>
        </w:rPr>
        <w:t xml:space="preserve">to note </w:t>
      </w:r>
      <w:r w:rsidR="008A67CD" w:rsidRPr="00C82AFB">
        <w:rPr>
          <w:rFonts w:ascii="Arial" w:hAnsi="Arial" w:cs="Arial"/>
          <w:szCs w:val="22"/>
          <w:lang w:val="en-US"/>
        </w:rPr>
        <w:t xml:space="preserve">the </w:t>
      </w:r>
      <w:r w:rsidRPr="00C82AFB">
        <w:rPr>
          <w:rFonts w:ascii="Arial" w:hAnsi="Arial" w:cs="Arial"/>
          <w:szCs w:val="22"/>
          <w:lang w:val="en-US"/>
        </w:rPr>
        <w:t>gender equ</w:t>
      </w:r>
      <w:r w:rsidR="00865634" w:rsidRPr="00C82AFB">
        <w:rPr>
          <w:rFonts w:ascii="Arial" w:hAnsi="Arial" w:cs="Arial"/>
          <w:szCs w:val="22"/>
          <w:lang w:val="en-US"/>
        </w:rPr>
        <w:t xml:space="preserve">ality in chairing </w:t>
      </w:r>
      <w:r w:rsidR="00865634" w:rsidRPr="00C82AFB">
        <w:rPr>
          <w:rFonts w:ascii="Arial" w:hAnsi="Arial" w:cs="Arial"/>
          <w:szCs w:val="22"/>
          <w:lang w:val="en-US"/>
        </w:rPr>
        <w:lastRenderedPageBreak/>
        <w:t xml:space="preserve">the Assembly, inviting </w:t>
      </w:r>
      <w:r w:rsidRPr="00C82AFB">
        <w:rPr>
          <w:rFonts w:ascii="Arial" w:hAnsi="Arial" w:cs="Arial"/>
          <w:szCs w:val="22"/>
          <w:lang w:val="en-US"/>
        </w:rPr>
        <w:t xml:space="preserve">the Secretary to </w:t>
      </w:r>
      <w:r w:rsidR="00865634" w:rsidRPr="00C82AFB">
        <w:rPr>
          <w:rFonts w:ascii="Arial" w:hAnsi="Arial" w:cs="Arial"/>
          <w:szCs w:val="22"/>
          <w:lang w:val="en-US"/>
        </w:rPr>
        <w:t>introduce i</w:t>
      </w:r>
      <w:r w:rsidRPr="00C82AFB">
        <w:rPr>
          <w:rFonts w:ascii="Arial" w:hAnsi="Arial" w:cs="Arial"/>
          <w:szCs w:val="22"/>
          <w:lang w:val="en-US"/>
        </w:rPr>
        <w:t>tem</w:t>
      </w:r>
      <w:r w:rsidR="00865634" w:rsidRPr="00C82AFB">
        <w:rPr>
          <w:rFonts w:ascii="Arial" w:hAnsi="Arial" w:cs="Arial"/>
          <w:szCs w:val="22"/>
          <w:lang w:val="en-US"/>
        </w:rPr>
        <w:t xml:space="preserve"> 10</w:t>
      </w:r>
      <w:r w:rsidRPr="00C82AFB">
        <w:rPr>
          <w:rFonts w:ascii="Arial" w:hAnsi="Arial" w:cs="Arial"/>
          <w:szCs w:val="22"/>
          <w:lang w:val="en-US"/>
        </w:rPr>
        <w:t>.</w:t>
      </w:r>
    </w:p>
    <w:p w14:paraId="5106A226" w14:textId="583FF2C1" w:rsidR="00554B24" w:rsidRPr="00C82AFB" w:rsidRDefault="00554B24" w:rsidP="002A114F">
      <w:pPr>
        <w:widowControl w:val="0"/>
        <w:numPr>
          <w:ilvl w:val="0"/>
          <w:numId w:val="14"/>
        </w:numPr>
        <w:suppressAutoHyphens/>
        <w:autoSpaceDE w:val="0"/>
        <w:ind w:left="709" w:hanging="709"/>
        <w:jc w:val="both"/>
        <w:rPr>
          <w:rFonts w:ascii="Arial" w:hAnsi="Arial" w:cs="Arial"/>
          <w:szCs w:val="22"/>
          <w:lang w:val="en-US"/>
        </w:rPr>
      </w:pPr>
      <w:r w:rsidRPr="00C82AFB">
        <w:rPr>
          <w:rFonts w:ascii="Arial" w:hAnsi="Arial" w:cs="Arial"/>
          <w:szCs w:val="22"/>
          <w:lang w:val="en-US"/>
        </w:rPr>
        <w:t>The</w:t>
      </w:r>
      <w:r w:rsidRPr="00C82AFB">
        <w:rPr>
          <w:rFonts w:ascii="Arial" w:hAnsi="Arial" w:cs="Arial"/>
          <w:b/>
          <w:szCs w:val="22"/>
          <w:lang w:val="en-US"/>
        </w:rPr>
        <w:t xml:space="preserve"> Secretary</w:t>
      </w:r>
      <w:r w:rsidR="00865634" w:rsidRPr="00C82AFB">
        <w:rPr>
          <w:rFonts w:ascii="Arial" w:hAnsi="Arial" w:cs="Arial"/>
          <w:b/>
          <w:szCs w:val="22"/>
          <w:lang w:val="en-US"/>
        </w:rPr>
        <w:t xml:space="preserve"> </w:t>
      </w:r>
      <w:r w:rsidR="00865634" w:rsidRPr="00C82AFB">
        <w:rPr>
          <w:rFonts w:ascii="Arial" w:hAnsi="Arial" w:cs="Arial"/>
          <w:szCs w:val="22"/>
          <w:lang w:val="en-US" w:eastAsia="zh-CN"/>
        </w:rPr>
        <w:t>remarked that</w:t>
      </w:r>
      <w:r w:rsidR="00E46C5B" w:rsidRPr="00C82AFB">
        <w:rPr>
          <w:rFonts w:ascii="Arial" w:hAnsi="Arial" w:cs="Arial"/>
          <w:szCs w:val="22"/>
          <w:lang w:val="en-US" w:eastAsia="zh-CN"/>
        </w:rPr>
        <w:t>,</w:t>
      </w:r>
      <w:r w:rsidR="00865634" w:rsidRPr="00C82AFB">
        <w:rPr>
          <w:rFonts w:ascii="Arial" w:hAnsi="Arial" w:cs="Arial"/>
          <w:szCs w:val="22"/>
          <w:lang w:val="en-US" w:eastAsia="zh-CN"/>
        </w:rPr>
        <w:t xml:space="preserve"> i</w:t>
      </w:r>
      <w:r w:rsidRPr="00C82AFB">
        <w:rPr>
          <w:rFonts w:ascii="Arial" w:hAnsi="Arial" w:cs="Arial"/>
          <w:szCs w:val="22"/>
          <w:lang w:val="en-US" w:eastAsia="zh-CN"/>
        </w:rPr>
        <w:t xml:space="preserve">n conformity with Article 6 of </w:t>
      </w:r>
      <w:r w:rsidR="00865634" w:rsidRPr="00C82AFB">
        <w:rPr>
          <w:rFonts w:ascii="Arial" w:hAnsi="Arial" w:cs="Arial"/>
          <w:szCs w:val="22"/>
          <w:lang w:val="en-US" w:eastAsia="zh-CN"/>
        </w:rPr>
        <w:t>the Convention, every two years</w:t>
      </w:r>
      <w:r w:rsidRPr="00C82AFB">
        <w:rPr>
          <w:rFonts w:ascii="Arial" w:hAnsi="Arial" w:cs="Arial"/>
          <w:szCs w:val="22"/>
          <w:lang w:val="en-US" w:eastAsia="zh-CN"/>
        </w:rPr>
        <w:t xml:space="preserve"> the General Assembly shall renew half of the States Members of the Committee. Pursuant to Article 14.1 of the Rules of Procedure for the election, three months before the opening of the present session, the Secretariat requested </w:t>
      </w:r>
      <w:r w:rsidR="00E46C5B" w:rsidRPr="00C82AFB">
        <w:rPr>
          <w:rFonts w:ascii="Arial" w:hAnsi="Arial" w:cs="Arial"/>
          <w:szCs w:val="22"/>
          <w:lang w:val="en-US" w:eastAsia="zh-CN"/>
        </w:rPr>
        <w:t xml:space="preserve">that </w:t>
      </w:r>
      <w:r w:rsidRPr="00C82AFB">
        <w:rPr>
          <w:rFonts w:ascii="Arial" w:hAnsi="Arial" w:cs="Arial"/>
          <w:szCs w:val="22"/>
          <w:lang w:val="en-US" w:eastAsia="zh-CN"/>
        </w:rPr>
        <w:t>all States Parties indicate whether they intend</w:t>
      </w:r>
      <w:r w:rsidR="00225901" w:rsidRPr="00C82AFB">
        <w:rPr>
          <w:rFonts w:ascii="Arial" w:hAnsi="Arial" w:cs="Arial"/>
          <w:szCs w:val="22"/>
          <w:lang w:val="en-US" w:eastAsia="zh-CN"/>
        </w:rPr>
        <w:t>ed</w:t>
      </w:r>
      <w:r w:rsidRPr="00C82AFB">
        <w:rPr>
          <w:rFonts w:ascii="Arial" w:hAnsi="Arial" w:cs="Arial"/>
          <w:szCs w:val="22"/>
          <w:lang w:val="en-US" w:eastAsia="zh-CN"/>
        </w:rPr>
        <w:t xml:space="preserve"> to stand for election to the Committee.</w:t>
      </w:r>
      <w:r w:rsidRPr="00C82AFB">
        <w:rPr>
          <w:rFonts w:ascii="Arial" w:hAnsi="Arial" w:cs="Arial"/>
          <w:szCs w:val="22"/>
          <w:lang w:val="en-US"/>
        </w:rPr>
        <w:t xml:space="preserve"> </w:t>
      </w:r>
      <w:r w:rsidRPr="00C82AFB">
        <w:rPr>
          <w:rFonts w:ascii="Arial" w:hAnsi="Arial" w:cs="Arial"/>
          <w:szCs w:val="22"/>
          <w:lang w:val="en-US" w:eastAsia="zh-CN"/>
        </w:rPr>
        <w:t>The provisional l</w:t>
      </w:r>
      <w:r w:rsidR="00865634" w:rsidRPr="00C82AFB">
        <w:rPr>
          <w:rFonts w:ascii="Arial" w:hAnsi="Arial" w:cs="Arial"/>
          <w:szCs w:val="22"/>
          <w:lang w:val="en-US" w:eastAsia="zh-CN"/>
        </w:rPr>
        <w:t xml:space="preserve">ist of candidate States Parties </w:t>
      </w:r>
      <w:proofErr w:type="gramStart"/>
      <w:r w:rsidR="00865634" w:rsidRPr="00C82AFB">
        <w:rPr>
          <w:rFonts w:ascii="Arial" w:hAnsi="Arial" w:cs="Arial"/>
          <w:szCs w:val="22"/>
          <w:lang w:val="en-US" w:eastAsia="zh-CN"/>
        </w:rPr>
        <w:t>was then published</w:t>
      </w:r>
      <w:proofErr w:type="gramEnd"/>
      <w:r w:rsidRPr="00C82AFB">
        <w:rPr>
          <w:rFonts w:ascii="Arial" w:hAnsi="Arial" w:cs="Arial"/>
          <w:szCs w:val="22"/>
          <w:lang w:val="en-US" w:eastAsia="zh-CN"/>
        </w:rPr>
        <w:t xml:space="preserve"> four weeks bef</w:t>
      </w:r>
      <w:r w:rsidR="00865634" w:rsidRPr="00C82AFB">
        <w:rPr>
          <w:rFonts w:ascii="Arial" w:hAnsi="Arial" w:cs="Arial"/>
          <w:szCs w:val="22"/>
          <w:lang w:val="en-US" w:eastAsia="zh-CN"/>
        </w:rPr>
        <w:t xml:space="preserve">ore the opening of the Assembly </w:t>
      </w:r>
      <w:r w:rsidRPr="00C82AFB">
        <w:rPr>
          <w:rFonts w:ascii="Arial" w:hAnsi="Arial" w:cs="Arial"/>
          <w:szCs w:val="22"/>
          <w:lang w:val="en-US" w:eastAsia="zh-CN"/>
        </w:rPr>
        <w:t xml:space="preserve">in </w:t>
      </w:r>
      <w:hyperlink r:id="rId73" w:history="1">
        <w:r w:rsidRPr="00C82AFB">
          <w:rPr>
            <w:rStyle w:val="Hyperlink"/>
            <w:rFonts w:ascii="Arial" w:hAnsi="Arial" w:cs="Arial"/>
            <w:szCs w:val="22"/>
            <w:lang w:val="en-US" w:eastAsia="zh-CN"/>
          </w:rPr>
          <w:t>doc</w:t>
        </w:r>
        <w:r w:rsidRPr="005D60CE">
          <w:rPr>
            <w:rStyle w:val="Hyperlink"/>
            <w:rFonts w:ascii="Arial" w:hAnsi="Arial" w:cs="Arial"/>
            <w:szCs w:val="22"/>
            <w:lang w:val="en-US" w:eastAsia="zh-CN"/>
          </w:rPr>
          <w:t>um</w:t>
        </w:r>
        <w:r w:rsidRPr="00C82AFB">
          <w:rPr>
            <w:rStyle w:val="Hyperlink"/>
            <w:rFonts w:ascii="Arial" w:hAnsi="Arial" w:cs="Arial"/>
            <w:szCs w:val="22"/>
            <w:lang w:val="en-US" w:eastAsia="zh-CN"/>
          </w:rPr>
          <w:t xml:space="preserve">ent </w:t>
        </w:r>
        <w:r w:rsidR="00865634" w:rsidRPr="00C82AFB">
          <w:rPr>
            <w:rStyle w:val="Hyperlink"/>
            <w:rFonts w:ascii="Arial" w:hAnsi="Arial" w:cs="Arial"/>
            <w:szCs w:val="22"/>
            <w:lang w:val="en-US" w:eastAsia="zh-CN"/>
          </w:rPr>
          <w:t>INF.10</w:t>
        </w:r>
        <w:r w:rsidR="00865634" w:rsidRPr="00C82AFB">
          <w:rPr>
            <w:rStyle w:val="Hyperlink"/>
            <w:rFonts w:ascii="Arial" w:hAnsi="Arial" w:cs="Arial"/>
            <w:b/>
            <w:szCs w:val="22"/>
            <w:lang w:val="en-US" w:eastAsia="zh-CN"/>
          </w:rPr>
          <w:t xml:space="preserve"> </w:t>
        </w:r>
        <w:r w:rsidRPr="00C82AFB">
          <w:rPr>
            <w:rStyle w:val="Hyperlink"/>
            <w:rFonts w:ascii="Arial" w:hAnsi="Arial" w:cs="Arial"/>
            <w:szCs w:val="22"/>
            <w:lang w:val="en-US" w:eastAsia="zh-CN"/>
          </w:rPr>
          <w:t>Rev</w:t>
        </w:r>
      </w:hyperlink>
      <w:r w:rsidRPr="00C82AFB">
        <w:rPr>
          <w:rFonts w:ascii="Arial" w:hAnsi="Arial" w:cs="Arial"/>
          <w:szCs w:val="22"/>
          <w:lang w:val="en-US" w:eastAsia="zh-CN"/>
        </w:rPr>
        <w:t xml:space="preserve">. Since this document </w:t>
      </w:r>
      <w:proofErr w:type="gramStart"/>
      <w:r w:rsidR="00E46C5B" w:rsidRPr="00C82AFB">
        <w:rPr>
          <w:rFonts w:ascii="Arial" w:hAnsi="Arial" w:cs="Arial"/>
          <w:szCs w:val="22"/>
          <w:lang w:val="en-US" w:eastAsia="zh-CN"/>
        </w:rPr>
        <w:t>had been</w:t>
      </w:r>
      <w:r w:rsidR="00E46C5B" w:rsidRPr="005D60CE">
        <w:rPr>
          <w:rFonts w:ascii="Arial" w:hAnsi="Arial" w:cs="Arial"/>
          <w:szCs w:val="22"/>
          <w:lang w:val="en-US" w:eastAsia="zh-CN"/>
        </w:rPr>
        <w:t xml:space="preserve"> </w:t>
      </w:r>
      <w:r w:rsidRPr="005D60CE">
        <w:rPr>
          <w:rFonts w:ascii="Arial" w:hAnsi="Arial" w:cs="Arial"/>
          <w:szCs w:val="22"/>
          <w:lang w:val="en-US" w:eastAsia="zh-CN"/>
        </w:rPr>
        <w:t>published</w:t>
      </w:r>
      <w:proofErr w:type="gramEnd"/>
      <w:r w:rsidRPr="005D60CE">
        <w:rPr>
          <w:rFonts w:ascii="Arial" w:hAnsi="Arial" w:cs="Arial"/>
          <w:szCs w:val="22"/>
          <w:lang w:val="en-US" w:eastAsia="zh-CN"/>
        </w:rPr>
        <w:t xml:space="preserve">, </w:t>
      </w:r>
      <w:r w:rsidR="00865634" w:rsidRPr="005D60CE">
        <w:rPr>
          <w:rFonts w:ascii="Arial" w:hAnsi="Arial" w:cs="Arial"/>
          <w:szCs w:val="22"/>
          <w:lang w:val="en-US" w:eastAsia="zh-CN"/>
        </w:rPr>
        <w:t>the Secretariat had</w:t>
      </w:r>
      <w:r w:rsidRPr="005D60CE">
        <w:rPr>
          <w:rFonts w:ascii="Arial" w:hAnsi="Arial" w:cs="Arial"/>
          <w:szCs w:val="22"/>
          <w:lang w:val="en-US" w:eastAsia="zh-CN"/>
        </w:rPr>
        <w:t xml:space="preserve"> received the dues and payments from Colombia.</w:t>
      </w:r>
      <w:r w:rsidRPr="00C82AFB">
        <w:rPr>
          <w:rFonts w:ascii="Arial" w:hAnsi="Arial" w:cs="Arial"/>
          <w:szCs w:val="22"/>
          <w:lang w:val="en-US"/>
        </w:rPr>
        <w:t xml:space="preserve"> </w:t>
      </w:r>
      <w:r w:rsidRPr="00C82AFB">
        <w:rPr>
          <w:rFonts w:ascii="Arial" w:hAnsi="Arial" w:cs="Arial"/>
          <w:szCs w:val="22"/>
          <w:lang w:val="en-US" w:eastAsia="zh-CN"/>
        </w:rPr>
        <w:t xml:space="preserve">In this document, the Secretariat also provided information on all compulsory and voluntary contributions to the Fund made by each of the candidates. All the </w:t>
      </w:r>
      <w:r w:rsidR="00225901" w:rsidRPr="00C82AFB">
        <w:rPr>
          <w:rFonts w:ascii="Arial" w:hAnsi="Arial" w:cs="Arial"/>
          <w:szCs w:val="22"/>
          <w:lang w:val="en-US" w:eastAsia="zh-CN"/>
        </w:rPr>
        <w:t>candidates at this election had</w:t>
      </w:r>
      <w:r w:rsidRPr="00C82AFB">
        <w:rPr>
          <w:rFonts w:ascii="Arial" w:hAnsi="Arial" w:cs="Arial"/>
          <w:szCs w:val="22"/>
          <w:lang w:val="en-US" w:eastAsia="zh-CN"/>
        </w:rPr>
        <w:t xml:space="preserve"> satisfied their obligations to the Fund, as required by Rule 14.2 of the Rules of Procedure and </w:t>
      </w:r>
      <w:r w:rsidR="008002D8" w:rsidRPr="00C82AFB">
        <w:rPr>
          <w:rFonts w:ascii="Arial" w:hAnsi="Arial" w:cs="Arial"/>
          <w:szCs w:val="22"/>
          <w:lang w:val="en-US" w:eastAsia="zh-CN"/>
        </w:rPr>
        <w:t xml:space="preserve">were </w:t>
      </w:r>
      <w:r w:rsidRPr="00C82AFB">
        <w:rPr>
          <w:rFonts w:ascii="Arial" w:hAnsi="Arial" w:cs="Arial"/>
          <w:szCs w:val="22"/>
          <w:lang w:val="en-US" w:eastAsia="zh-CN"/>
        </w:rPr>
        <w:t>therefore eligible to stand for election.</w:t>
      </w:r>
    </w:p>
    <w:p w14:paraId="2AF3B82C" w14:textId="29AE43EA" w:rsidR="00554B24" w:rsidRPr="00C82AFB" w:rsidRDefault="00554B24" w:rsidP="002A114F">
      <w:pPr>
        <w:widowControl w:val="0"/>
        <w:numPr>
          <w:ilvl w:val="0"/>
          <w:numId w:val="14"/>
        </w:numPr>
        <w:suppressAutoHyphens/>
        <w:autoSpaceDE w:val="0"/>
        <w:ind w:left="709" w:hanging="709"/>
        <w:jc w:val="both"/>
        <w:rPr>
          <w:rFonts w:ascii="Arial" w:hAnsi="Arial" w:cs="Arial"/>
          <w:szCs w:val="22"/>
          <w:lang w:val="en-US"/>
        </w:rPr>
      </w:pPr>
      <w:r w:rsidRPr="00C82AFB">
        <w:rPr>
          <w:rFonts w:ascii="Arial" w:hAnsi="Arial" w:cs="Arial"/>
          <w:szCs w:val="22"/>
          <w:lang w:val="en-US"/>
        </w:rPr>
        <w:t>The</w:t>
      </w:r>
      <w:r w:rsidRPr="00C82AFB">
        <w:rPr>
          <w:rFonts w:ascii="Arial" w:hAnsi="Arial" w:cs="Arial"/>
          <w:b/>
          <w:szCs w:val="22"/>
          <w:lang w:val="en-US"/>
        </w:rPr>
        <w:t xml:space="preserve"> Vice-Chairperson </w:t>
      </w:r>
      <w:r w:rsidR="008002D8" w:rsidRPr="00C82AFB">
        <w:rPr>
          <w:rFonts w:ascii="Arial" w:hAnsi="Arial" w:cs="Arial"/>
          <w:szCs w:val="22"/>
          <w:lang w:val="en-US"/>
        </w:rPr>
        <w:t xml:space="preserve">explained </w:t>
      </w:r>
      <w:r w:rsidRPr="00C82AFB">
        <w:rPr>
          <w:rFonts w:ascii="Arial" w:hAnsi="Arial" w:cs="Arial"/>
          <w:szCs w:val="22"/>
          <w:lang w:val="en-US"/>
        </w:rPr>
        <w:t xml:space="preserve">that </w:t>
      </w:r>
      <w:r w:rsidR="00225901" w:rsidRPr="00C82AFB">
        <w:rPr>
          <w:rFonts w:ascii="Arial" w:hAnsi="Arial" w:cs="Arial"/>
          <w:szCs w:val="22"/>
          <w:lang w:val="en-US"/>
        </w:rPr>
        <w:t xml:space="preserve">the </w:t>
      </w:r>
      <w:r w:rsidRPr="00C82AFB">
        <w:rPr>
          <w:rFonts w:ascii="Arial" w:hAnsi="Arial" w:cs="Arial"/>
          <w:szCs w:val="22"/>
          <w:lang w:val="en-US"/>
        </w:rPr>
        <w:t>number of vacan</w:t>
      </w:r>
      <w:r w:rsidR="008002D8" w:rsidRPr="00C82AFB">
        <w:rPr>
          <w:rFonts w:ascii="Arial" w:hAnsi="Arial" w:cs="Arial"/>
          <w:szCs w:val="22"/>
          <w:lang w:val="en-US"/>
        </w:rPr>
        <w:t>t seats in each Electoral Group</w:t>
      </w:r>
      <w:r w:rsidRPr="00C82AFB">
        <w:rPr>
          <w:rFonts w:ascii="Arial" w:hAnsi="Arial" w:cs="Arial"/>
          <w:szCs w:val="22"/>
          <w:lang w:val="en-US"/>
        </w:rPr>
        <w:t xml:space="preserve"> </w:t>
      </w:r>
      <w:r w:rsidR="00470AA3" w:rsidRPr="00C82AFB">
        <w:rPr>
          <w:rFonts w:ascii="Arial" w:hAnsi="Arial" w:cs="Arial"/>
          <w:szCs w:val="22"/>
          <w:lang w:val="en-US"/>
        </w:rPr>
        <w:t xml:space="preserve">was </w:t>
      </w:r>
      <w:r w:rsidRPr="00C82AFB">
        <w:rPr>
          <w:rFonts w:ascii="Arial" w:hAnsi="Arial" w:cs="Arial"/>
          <w:szCs w:val="22"/>
          <w:lang w:val="en-US"/>
        </w:rPr>
        <w:t xml:space="preserve">equal </w:t>
      </w:r>
      <w:r w:rsidR="008002D8" w:rsidRPr="00C82AFB">
        <w:rPr>
          <w:rFonts w:ascii="Arial" w:hAnsi="Arial" w:cs="Arial"/>
          <w:szCs w:val="22"/>
          <w:lang w:val="en-US"/>
        </w:rPr>
        <w:t xml:space="preserve">to the </w:t>
      </w:r>
      <w:r w:rsidRPr="00C82AFB">
        <w:rPr>
          <w:rFonts w:ascii="Arial" w:hAnsi="Arial" w:cs="Arial"/>
          <w:szCs w:val="22"/>
          <w:lang w:val="en-US"/>
        </w:rPr>
        <w:t xml:space="preserve">number </w:t>
      </w:r>
      <w:r w:rsidR="008002D8" w:rsidRPr="00C82AFB">
        <w:rPr>
          <w:rFonts w:ascii="Arial" w:hAnsi="Arial" w:cs="Arial"/>
          <w:szCs w:val="22"/>
          <w:lang w:val="en-US"/>
        </w:rPr>
        <w:t xml:space="preserve">of </w:t>
      </w:r>
      <w:r w:rsidRPr="00C82AFB">
        <w:rPr>
          <w:rFonts w:ascii="Arial" w:hAnsi="Arial" w:cs="Arial"/>
          <w:szCs w:val="22"/>
          <w:lang w:val="en-US"/>
        </w:rPr>
        <w:t xml:space="preserve">States Parties </w:t>
      </w:r>
      <w:r w:rsidR="008002D8" w:rsidRPr="00C82AFB">
        <w:rPr>
          <w:rFonts w:ascii="Arial" w:hAnsi="Arial" w:cs="Arial"/>
          <w:szCs w:val="22"/>
          <w:lang w:val="en-US"/>
        </w:rPr>
        <w:t>presenting</w:t>
      </w:r>
      <w:r w:rsidRPr="00C82AFB">
        <w:rPr>
          <w:rFonts w:ascii="Arial" w:hAnsi="Arial" w:cs="Arial"/>
          <w:szCs w:val="22"/>
          <w:lang w:val="en-US"/>
        </w:rPr>
        <w:t xml:space="preserve"> </w:t>
      </w:r>
      <w:r w:rsidR="008002D8" w:rsidRPr="00C82AFB">
        <w:rPr>
          <w:rFonts w:ascii="Arial" w:hAnsi="Arial" w:cs="Arial"/>
          <w:szCs w:val="22"/>
          <w:lang w:val="en-US"/>
        </w:rPr>
        <w:t>their candidacies for election, which meant</w:t>
      </w:r>
      <w:r w:rsidRPr="00C82AFB">
        <w:rPr>
          <w:rFonts w:ascii="Arial" w:hAnsi="Arial" w:cs="Arial"/>
          <w:szCs w:val="22"/>
          <w:lang w:val="en-US"/>
        </w:rPr>
        <w:t xml:space="preserve"> a clean slate situation where all candidates </w:t>
      </w:r>
      <w:r w:rsidR="008002D8" w:rsidRPr="00C82AFB">
        <w:rPr>
          <w:rFonts w:ascii="Arial" w:hAnsi="Arial" w:cs="Arial"/>
          <w:szCs w:val="22"/>
          <w:lang w:val="en-US"/>
        </w:rPr>
        <w:t xml:space="preserve">would </w:t>
      </w:r>
      <w:r w:rsidRPr="00C82AFB">
        <w:rPr>
          <w:rFonts w:ascii="Arial" w:hAnsi="Arial" w:cs="Arial"/>
          <w:szCs w:val="22"/>
          <w:lang w:val="en-US"/>
        </w:rPr>
        <w:t xml:space="preserve">become </w:t>
      </w:r>
      <w:r w:rsidR="00225901" w:rsidRPr="00C82AFB">
        <w:rPr>
          <w:rFonts w:ascii="Arial" w:hAnsi="Arial" w:cs="Arial"/>
          <w:szCs w:val="22"/>
          <w:lang w:val="en-US"/>
        </w:rPr>
        <w:t>Committee M</w:t>
      </w:r>
      <w:r w:rsidR="008002D8" w:rsidRPr="00C82AFB">
        <w:rPr>
          <w:rFonts w:ascii="Arial" w:hAnsi="Arial" w:cs="Arial"/>
          <w:szCs w:val="22"/>
          <w:lang w:val="en-US"/>
        </w:rPr>
        <w:t>embers automatically</w:t>
      </w:r>
      <w:r w:rsidR="00470AA3" w:rsidRPr="00C82AFB">
        <w:rPr>
          <w:rFonts w:ascii="Arial" w:hAnsi="Arial" w:cs="Arial"/>
          <w:szCs w:val="22"/>
          <w:lang w:val="en-US"/>
        </w:rPr>
        <w:t>,</w:t>
      </w:r>
      <w:r w:rsidRPr="00C82AFB">
        <w:rPr>
          <w:rFonts w:ascii="Arial" w:hAnsi="Arial" w:cs="Arial"/>
          <w:szCs w:val="22"/>
          <w:lang w:val="en-US"/>
        </w:rPr>
        <w:t xml:space="preserve"> without election.</w:t>
      </w:r>
    </w:p>
    <w:p w14:paraId="2FAFAC8C" w14:textId="1D7023E1" w:rsidR="00554B24" w:rsidRPr="00C82AFB" w:rsidRDefault="00554B24" w:rsidP="002A114F">
      <w:pPr>
        <w:widowControl w:val="0"/>
        <w:numPr>
          <w:ilvl w:val="0"/>
          <w:numId w:val="14"/>
        </w:numPr>
        <w:suppressAutoHyphens/>
        <w:autoSpaceDE w:val="0"/>
        <w:autoSpaceDN w:val="0"/>
        <w:adjustRightInd w:val="0"/>
        <w:ind w:left="709" w:hanging="709"/>
        <w:jc w:val="both"/>
        <w:rPr>
          <w:rFonts w:ascii="Arial" w:hAnsi="Arial" w:cs="Arial"/>
          <w:szCs w:val="22"/>
          <w:lang w:val="en-US" w:eastAsia="zh-CN"/>
        </w:rPr>
      </w:pPr>
      <w:proofErr w:type="gramStart"/>
      <w:r w:rsidRPr="00C82AFB">
        <w:rPr>
          <w:rFonts w:ascii="Arial" w:hAnsi="Arial" w:cs="Arial"/>
          <w:szCs w:val="22"/>
          <w:lang w:val="en-US"/>
        </w:rPr>
        <w:t>The</w:t>
      </w:r>
      <w:r w:rsidRPr="00C82AFB">
        <w:rPr>
          <w:rFonts w:ascii="Arial" w:hAnsi="Arial" w:cs="Arial"/>
          <w:b/>
          <w:szCs w:val="22"/>
          <w:lang w:val="en-US"/>
        </w:rPr>
        <w:t xml:space="preserve"> Secretary</w:t>
      </w:r>
      <w:r w:rsidRPr="00C82AFB">
        <w:rPr>
          <w:rFonts w:ascii="Arial" w:hAnsi="Arial" w:cs="Arial"/>
          <w:szCs w:val="22"/>
          <w:lang w:val="en-US"/>
        </w:rPr>
        <w:t xml:space="preserve"> </w:t>
      </w:r>
      <w:r w:rsidR="008002D8" w:rsidRPr="00C82AFB">
        <w:rPr>
          <w:rFonts w:ascii="Arial" w:hAnsi="Arial" w:cs="Arial"/>
          <w:szCs w:val="22"/>
          <w:lang w:val="en-US"/>
        </w:rPr>
        <w:t xml:space="preserve">read out the </w:t>
      </w:r>
      <w:r w:rsidRPr="00C82AFB">
        <w:rPr>
          <w:rFonts w:ascii="Arial" w:hAnsi="Arial" w:cs="Arial"/>
          <w:szCs w:val="22"/>
          <w:lang w:val="en-US" w:eastAsia="zh-CN"/>
        </w:rPr>
        <w:t xml:space="preserve">names of the candidates for election: </w:t>
      </w:r>
      <w:bookmarkStart w:id="1" w:name="OLE_LINK1"/>
      <w:r w:rsidRPr="00C82AFB">
        <w:rPr>
          <w:rFonts w:ascii="Arial" w:hAnsi="Arial" w:cs="Arial"/>
          <w:szCs w:val="22"/>
          <w:lang w:val="en-US" w:eastAsia="zh-CN"/>
        </w:rPr>
        <w:t xml:space="preserve">for </w:t>
      </w:r>
      <w:r w:rsidRPr="00C82AFB">
        <w:rPr>
          <w:rFonts w:ascii="Arial" w:hAnsi="Arial" w:cs="Arial"/>
          <w:b/>
          <w:szCs w:val="22"/>
          <w:lang w:val="en-US" w:eastAsia="zh-CN"/>
        </w:rPr>
        <w:t>Group I</w:t>
      </w:r>
      <w:r w:rsidR="00470AA3" w:rsidRPr="00C82AFB">
        <w:rPr>
          <w:rFonts w:ascii="Arial" w:hAnsi="Arial" w:cs="Arial"/>
          <w:b/>
          <w:szCs w:val="22"/>
          <w:lang w:val="en-US" w:eastAsia="zh-CN"/>
        </w:rPr>
        <w:t>,</w:t>
      </w:r>
      <w:r w:rsidRPr="00C82AFB">
        <w:rPr>
          <w:rFonts w:ascii="Arial" w:hAnsi="Arial" w:cs="Arial"/>
          <w:szCs w:val="22"/>
          <w:lang w:val="en-US" w:eastAsia="zh-CN"/>
        </w:rPr>
        <w:t xml:space="preserve"> </w:t>
      </w:r>
      <w:r w:rsidRPr="00C82AFB">
        <w:rPr>
          <w:rFonts w:ascii="Arial" w:hAnsi="Arial" w:cs="Arial"/>
          <w:b/>
          <w:szCs w:val="22"/>
          <w:lang w:val="en-US" w:eastAsia="zh-CN"/>
        </w:rPr>
        <w:t xml:space="preserve">Austria and Cyprus </w:t>
      </w:r>
      <w:r w:rsidR="008002D8" w:rsidRPr="00C82AFB">
        <w:rPr>
          <w:rFonts w:ascii="Arial" w:hAnsi="Arial" w:cs="Arial"/>
          <w:szCs w:val="22"/>
          <w:lang w:val="en-US" w:eastAsia="zh-CN"/>
        </w:rPr>
        <w:t xml:space="preserve">were </w:t>
      </w:r>
      <w:r w:rsidRPr="00C82AFB">
        <w:rPr>
          <w:rFonts w:ascii="Arial" w:hAnsi="Arial" w:cs="Arial"/>
          <w:szCs w:val="22"/>
          <w:lang w:val="en-US" w:eastAsia="zh-CN"/>
        </w:rPr>
        <w:t>candidates for two</w:t>
      </w:r>
      <w:r w:rsidR="008002D8" w:rsidRPr="00C82AFB">
        <w:rPr>
          <w:rFonts w:ascii="Arial" w:hAnsi="Arial" w:cs="Arial"/>
          <w:szCs w:val="22"/>
          <w:lang w:val="en-US" w:eastAsia="zh-CN"/>
        </w:rPr>
        <w:t xml:space="preserve"> vacant seats; </w:t>
      </w:r>
      <w:r w:rsidRPr="00C82AFB">
        <w:rPr>
          <w:rFonts w:ascii="Arial" w:hAnsi="Arial" w:cs="Arial"/>
          <w:szCs w:val="22"/>
          <w:lang w:val="en-US" w:eastAsia="zh-CN"/>
        </w:rPr>
        <w:t xml:space="preserve">for </w:t>
      </w:r>
      <w:r w:rsidRPr="00C82AFB">
        <w:rPr>
          <w:rFonts w:ascii="Arial" w:hAnsi="Arial" w:cs="Arial"/>
          <w:b/>
          <w:szCs w:val="22"/>
          <w:lang w:val="en-US" w:eastAsia="zh-CN"/>
        </w:rPr>
        <w:t>Group II</w:t>
      </w:r>
      <w:r w:rsidR="00470AA3" w:rsidRPr="00C82AFB">
        <w:rPr>
          <w:rFonts w:ascii="Arial" w:hAnsi="Arial" w:cs="Arial"/>
          <w:b/>
          <w:szCs w:val="22"/>
          <w:lang w:val="en-US" w:eastAsia="zh-CN"/>
        </w:rPr>
        <w:t>,</w:t>
      </w:r>
      <w:r w:rsidR="008002D8" w:rsidRPr="00C82AFB">
        <w:rPr>
          <w:rFonts w:ascii="Arial" w:hAnsi="Arial" w:cs="Arial"/>
          <w:b/>
          <w:szCs w:val="22"/>
          <w:lang w:val="en-US" w:eastAsia="zh-CN"/>
        </w:rPr>
        <w:t xml:space="preserve"> </w:t>
      </w:r>
      <w:r w:rsidRPr="00C82AFB">
        <w:rPr>
          <w:rFonts w:ascii="Arial" w:hAnsi="Arial" w:cs="Arial"/>
          <w:b/>
          <w:szCs w:val="22"/>
          <w:lang w:val="en-US" w:eastAsia="zh-CN"/>
        </w:rPr>
        <w:t xml:space="preserve">Armenia </w:t>
      </w:r>
      <w:r w:rsidR="008002D8" w:rsidRPr="00C82AFB">
        <w:rPr>
          <w:rFonts w:ascii="Arial" w:hAnsi="Arial" w:cs="Arial"/>
          <w:szCs w:val="22"/>
          <w:lang w:val="en-US" w:eastAsia="zh-CN"/>
        </w:rPr>
        <w:t xml:space="preserve">was </w:t>
      </w:r>
      <w:r w:rsidRPr="00C82AFB">
        <w:rPr>
          <w:rFonts w:ascii="Arial" w:hAnsi="Arial" w:cs="Arial"/>
          <w:szCs w:val="22"/>
          <w:lang w:val="en-US" w:eastAsia="zh-CN"/>
        </w:rPr>
        <w:t>a candidate for a single</w:t>
      </w:r>
      <w:r w:rsidR="008002D8" w:rsidRPr="00C82AFB">
        <w:rPr>
          <w:rFonts w:ascii="Arial" w:hAnsi="Arial" w:cs="Arial"/>
          <w:szCs w:val="22"/>
          <w:lang w:val="en-US" w:eastAsia="zh-CN"/>
        </w:rPr>
        <w:t xml:space="preserve"> vacant seat; </w:t>
      </w:r>
      <w:r w:rsidRPr="00C82AFB">
        <w:rPr>
          <w:rFonts w:ascii="Arial" w:hAnsi="Arial" w:cs="Arial"/>
          <w:szCs w:val="22"/>
          <w:lang w:val="en-US" w:eastAsia="zh-CN"/>
        </w:rPr>
        <w:t xml:space="preserve">for </w:t>
      </w:r>
      <w:r w:rsidRPr="00C82AFB">
        <w:rPr>
          <w:rFonts w:ascii="Arial" w:hAnsi="Arial" w:cs="Arial"/>
          <w:b/>
          <w:szCs w:val="22"/>
          <w:lang w:val="en-US" w:eastAsia="zh-CN"/>
        </w:rPr>
        <w:t>Group III</w:t>
      </w:r>
      <w:r w:rsidR="00470AA3" w:rsidRPr="00C82AFB">
        <w:rPr>
          <w:rFonts w:ascii="Arial" w:hAnsi="Arial" w:cs="Arial"/>
          <w:b/>
          <w:szCs w:val="22"/>
          <w:lang w:val="en-US" w:eastAsia="zh-CN"/>
        </w:rPr>
        <w:t>,</w:t>
      </w:r>
      <w:r w:rsidR="008002D8" w:rsidRPr="00C82AFB">
        <w:rPr>
          <w:rFonts w:ascii="Arial" w:hAnsi="Arial" w:cs="Arial"/>
          <w:b/>
          <w:szCs w:val="22"/>
          <w:lang w:val="en-US" w:eastAsia="zh-CN"/>
        </w:rPr>
        <w:t xml:space="preserve"> </w:t>
      </w:r>
      <w:r w:rsidRPr="00C82AFB">
        <w:rPr>
          <w:rFonts w:ascii="Arial" w:hAnsi="Arial" w:cs="Arial"/>
          <w:b/>
          <w:szCs w:val="22"/>
          <w:lang w:val="en-US" w:eastAsia="zh-CN"/>
        </w:rPr>
        <w:t xml:space="preserve">Colombia, Cuba and Guatemala </w:t>
      </w:r>
      <w:r w:rsidR="008002D8" w:rsidRPr="00C82AFB">
        <w:rPr>
          <w:rFonts w:ascii="Arial" w:hAnsi="Arial" w:cs="Arial"/>
          <w:szCs w:val="22"/>
          <w:lang w:val="en-US" w:eastAsia="zh-CN"/>
        </w:rPr>
        <w:t xml:space="preserve">were </w:t>
      </w:r>
      <w:r w:rsidRPr="00C82AFB">
        <w:rPr>
          <w:rFonts w:ascii="Arial" w:hAnsi="Arial" w:cs="Arial"/>
          <w:szCs w:val="22"/>
          <w:lang w:val="en-US" w:eastAsia="zh-CN"/>
        </w:rPr>
        <w:t>candidates for three</w:t>
      </w:r>
      <w:r w:rsidR="008002D8" w:rsidRPr="00C82AFB">
        <w:rPr>
          <w:rFonts w:ascii="Arial" w:hAnsi="Arial" w:cs="Arial"/>
          <w:szCs w:val="22"/>
          <w:lang w:val="en-US" w:eastAsia="zh-CN"/>
        </w:rPr>
        <w:t xml:space="preserve"> vacant seats; </w:t>
      </w:r>
      <w:r w:rsidRPr="00C82AFB">
        <w:rPr>
          <w:rFonts w:ascii="Arial" w:hAnsi="Arial" w:cs="Arial"/>
          <w:szCs w:val="22"/>
          <w:lang w:val="en-US" w:eastAsia="zh-CN"/>
        </w:rPr>
        <w:t xml:space="preserve">for </w:t>
      </w:r>
      <w:r w:rsidRPr="00C82AFB">
        <w:rPr>
          <w:rFonts w:ascii="Arial" w:hAnsi="Arial" w:cs="Arial"/>
          <w:b/>
          <w:szCs w:val="22"/>
          <w:lang w:val="en-US" w:eastAsia="zh-CN"/>
        </w:rPr>
        <w:t>Group IV</w:t>
      </w:r>
      <w:r w:rsidR="00470AA3" w:rsidRPr="00C82AFB">
        <w:rPr>
          <w:rFonts w:ascii="Arial" w:hAnsi="Arial" w:cs="Arial"/>
          <w:b/>
          <w:szCs w:val="22"/>
          <w:lang w:val="en-US" w:eastAsia="zh-CN"/>
        </w:rPr>
        <w:t>,</w:t>
      </w:r>
      <w:r w:rsidRPr="00C82AFB">
        <w:rPr>
          <w:rFonts w:ascii="Arial" w:hAnsi="Arial" w:cs="Arial"/>
          <w:szCs w:val="22"/>
          <w:lang w:val="en-US" w:eastAsia="zh-CN"/>
        </w:rPr>
        <w:t xml:space="preserve"> </w:t>
      </w:r>
      <w:r w:rsidR="00470AA3" w:rsidRPr="00C82AFB">
        <w:rPr>
          <w:rFonts w:ascii="Arial" w:hAnsi="Arial" w:cs="Arial"/>
          <w:b/>
          <w:szCs w:val="22"/>
          <w:lang w:val="en-US" w:eastAsia="zh-CN"/>
        </w:rPr>
        <w:t xml:space="preserve">the </w:t>
      </w:r>
      <w:r w:rsidRPr="00C82AFB">
        <w:rPr>
          <w:rFonts w:ascii="Arial" w:hAnsi="Arial" w:cs="Arial"/>
          <w:b/>
          <w:szCs w:val="22"/>
          <w:lang w:val="en-US" w:eastAsia="zh-CN"/>
        </w:rPr>
        <w:t xml:space="preserve">Philippines </w:t>
      </w:r>
      <w:r w:rsidR="00225901" w:rsidRPr="00C82AFB">
        <w:rPr>
          <w:rFonts w:ascii="Arial" w:hAnsi="Arial" w:cs="Arial"/>
          <w:szCs w:val="22"/>
          <w:lang w:val="en-US" w:eastAsia="zh-CN"/>
        </w:rPr>
        <w:t>was</w:t>
      </w:r>
      <w:r w:rsidRPr="00C82AFB">
        <w:rPr>
          <w:rFonts w:ascii="Arial" w:hAnsi="Arial" w:cs="Arial"/>
          <w:szCs w:val="22"/>
          <w:lang w:val="en-US" w:eastAsia="zh-CN"/>
        </w:rPr>
        <w:t xml:space="preserve"> a candi</w:t>
      </w:r>
      <w:r w:rsidR="00225901" w:rsidRPr="00C82AFB">
        <w:rPr>
          <w:rFonts w:ascii="Arial" w:hAnsi="Arial" w:cs="Arial"/>
          <w:szCs w:val="22"/>
          <w:lang w:val="en-US" w:eastAsia="zh-CN"/>
        </w:rPr>
        <w:t xml:space="preserve">date for a single vacant seat; </w:t>
      </w:r>
      <w:r w:rsidRPr="00C82AFB">
        <w:rPr>
          <w:rFonts w:ascii="Arial" w:hAnsi="Arial" w:cs="Arial"/>
          <w:szCs w:val="22"/>
          <w:lang w:val="en-US" w:eastAsia="zh-CN"/>
        </w:rPr>
        <w:t xml:space="preserve">for </w:t>
      </w:r>
      <w:r w:rsidRPr="00C82AFB">
        <w:rPr>
          <w:rFonts w:ascii="Arial" w:hAnsi="Arial" w:cs="Arial"/>
          <w:b/>
          <w:szCs w:val="22"/>
          <w:lang w:val="en-US" w:eastAsia="zh-CN"/>
        </w:rPr>
        <w:t>Group V(a)</w:t>
      </w:r>
      <w:r w:rsidR="00470AA3" w:rsidRPr="00C82AFB">
        <w:rPr>
          <w:rFonts w:ascii="Arial" w:hAnsi="Arial" w:cs="Arial"/>
          <w:b/>
          <w:szCs w:val="22"/>
          <w:lang w:val="en-US" w:eastAsia="zh-CN"/>
        </w:rPr>
        <w:t>,</w:t>
      </w:r>
      <w:r w:rsidRPr="00C82AFB">
        <w:rPr>
          <w:rFonts w:ascii="Arial" w:hAnsi="Arial" w:cs="Arial"/>
          <w:szCs w:val="22"/>
          <w:lang w:val="en-US" w:eastAsia="zh-CN"/>
        </w:rPr>
        <w:t xml:space="preserve"> </w:t>
      </w:r>
      <w:r w:rsidRPr="00C82AFB">
        <w:rPr>
          <w:rFonts w:ascii="Arial" w:hAnsi="Arial" w:cs="Arial"/>
          <w:b/>
          <w:szCs w:val="22"/>
          <w:lang w:val="en-US" w:eastAsia="zh-CN"/>
        </w:rPr>
        <w:t xml:space="preserve">Mauritius, Senegal and Zambia </w:t>
      </w:r>
      <w:r w:rsidR="008002D8" w:rsidRPr="00C82AFB">
        <w:rPr>
          <w:rFonts w:ascii="Arial" w:hAnsi="Arial" w:cs="Arial"/>
          <w:szCs w:val="22"/>
          <w:lang w:val="en-US" w:eastAsia="zh-CN"/>
        </w:rPr>
        <w:t xml:space="preserve">were </w:t>
      </w:r>
      <w:r w:rsidRPr="00C82AFB">
        <w:rPr>
          <w:rFonts w:ascii="Arial" w:hAnsi="Arial" w:cs="Arial"/>
          <w:szCs w:val="22"/>
          <w:lang w:val="en-US" w:eastAsia="zh-CN"/>
        </w:rPr>
        <w:t xml:space="preserve">candidates for three vacant seats; and for </w:t>
      </w:r>
      <w:r w:rsidRPr="00C82AFB">
        <w:rPr>
          <w:rFonts w:ascii="Arial" w:hAnsi="Arial" w:cs="Arial"/>
          <w:b/>
          <w:szCs w:val="22"/>
          <w:lang w:val="en-US" w:eastAsia="zh-CN"/>
        </w:rPr>
        <w:t>Group V(b)</w:t>
      </w:r>
      <w:r w:rsidR="00470AA3" w:rsidRPr="00C82AFB">
        <w:rPr>
          <w:rFonts w:ascii="Arial" w:hAnsi="Arial" w:cs="Arial"/>
          <w:b/>
          <w:szCs w:val="22"/>
          <w:lang w:val="en-US" w:eastAsia="zh-CN"/>
        </w:rPr>
        <w:t>,</w:t>
      </w:r>
      <w:r w:rsidRPr="00C82AFB">
        <w:rPr>
          <w:rFonts w:ascii="Arial" w:hAnsi="Arial" w:cs="Arial"/>
          <w:b/>
          <w:szCs w:val="22"/>
          <w:lang w:val="en-US" w:eastAsia="zh-CN"/>
        </w:rPr>
        <w:t xml:space="preserve"> Lebanon and Palestine </w:t>
      </w:r>
      <w:r w:rsidR="008002D8" w:rsidRPr="00C82AFB">
        <w:rPr>
          <w:rFonts w:ascii="Arial" w:hAnsi="Arial" w:cs="Arial"/>
          <w:szCs w:val="22"/>
          <w:lang w:val="en-US" w:eastAsia="zh-CN"/>
        </w:rPr>
        <w:t xml:space="preserve">were </w:t>
      </w:r>
      <w:r w:rsidRPr="00C82AFB">
        <w:rPr>
          <w:rFonts w:ascii="Arial" w:hAnsi="Arial" w:cs="Arial"/>
          <w:szCs w:val="22"/>
          <w:lang w:val="en-US" w:eastAsia="zh-CN"/>
        </w:rPr>
        <w:t>candidates for two vacant seats.</w:t>
      </w:r>
      <w:bookmarkEnd w:id="1"/>
      <w:proofErr w:type="gramEnd"/>
    </w:p>
    <w:p w14:paraId="5E603AFD" w14:textId="76D03724" w:rsidR="00554B24" w:rsidRPr="00C82AFB" w:rsidRDefault="008002D8" w:rsidP="002A114F">
      <w:pPr>
        <w:widowControl w:val="0"/>
        <w:numPr>
          <w:ilvl w:val="0"/>
          <w:numId w:val="14"/>
        </w:numPr>
        <w:suppressAutoHyphens/>
        <w:autoSpaceDE w:val="0"/>
        <w:autoSpaceDN w:val="0"/>
        <w:adjustRightInd w:val="0"/>
        <w:ind w:left="709" w:hanging="709"/>
        <w:jc w:val="both"/>
        <w:rPr>
          <w:rFonts w:ascii="Arial" w:hAnsi="Arial" w:cs="Arial"/>
          <w:szCs w:val="22"/>
          <w:lang w:val="en-US" w:eastAsia="zh-CN"/>
        </w:rPr>
      </w:pPr>
      <w:r w:rsidRPr="00C82AFB">
        <w:rPr>
          <w:rFonts w:ascii="Arial" w:hAnsi="Arial" w:cs="Arial"/>
          <w:szCs w:val="22"/>
          <w:lang w:val="en-US"/>
        </w:rPr>
        <w:t xml:space="preserve">Noting </w:t>
      </w:r>
      <w:r w:rsidR="00470AA3" w:rsidRPr="00C82AFB">
        <w:rPr>
          <w:rFonts w:ascii="Arial" w:hAnsi="Arial" w:cs="Arial"/>
          <w:szCs w:val="22"/>
          <w:lang w:val="en-US"/>
        </w:rPr>
        <w:t xml:space="preserve">that </w:t>
      </w:r>
      <w:r w:rsidRPr="00C82AFB">
        <w:rPr>
          <w:rFonts w:ascii="Arial" w:hAnsi="Arial" w:cs="Arial"/>
          <w:szCs w:val="22"/>
          <w:lang w:val="en-US"/>
        </w:rPr>
        <w:t xml:space="preserve">the list was definitive, and with no comments or objections, </w:t>
      </w:r>
      <w:r w:rsidR="00225901" w:rsidRPr="00C82AFB">
        <w:rPr>
          <w:rFonts w:ascii="Arial" w:hAnsi="Arial" w:cs="Arial"/>
          <w:szCs w:val="22"/>
          <w:lang w:val="en-US"/>
        </w:rPr>
        <w:t>the</w:t>
      </w:r>
      <w:r w:rsidR="00225901" w:rsidRPr="00C82AFB">
        <w:rPr>
          <w:rFonts w:ascii="Arial" w:hAnsi="Arial" w:cs="Arial"/>
          <w:b/>
          <w:szCs w:val="22"/>
          <w:lang w:val="en-US"/>
        </w:rPr>
        <w:t xml:space="preserve"> Vice-Chairperson</w:t>
      </w:r>
      <w:r w:rsidR="00225901" w:rsidRPr="00C82AFB">
        <w:rPr>
          <w:rFonts w:ascii="Arial" w:hAnsi="Arial" w:cs="Arial"/>
          <w:szCs w:val="22"/>
          <w:lang w:val="en-US"/>
        </w:rPr>
        <w:t xml:space="preserve"> </w:t>
      </w:r>
      <w:r w:rsidRPr="00C82AFB">
        <w:rPr>
          <w:rFonts w:ascii="Arial" w:hAnsi="Arial" w:cs="Arial"/>
          <w:b/>
          <w:szCs w:val="22"/>
          <w:lang w:val="en-US"/>
        </w:rPr>
        <w:t>declared R</w:t>
      </w:r>
      <w:r w:rsidR="00554B24" w:rsidRPr="00C82AFB">
        <w:rPr>
          <w:rFonts w:ascii="Arial" w:hAnsi="Arial" w:cs="Arial"/>
          <w:b/>
          <w:szCs w:val="22"/>
          <w:lang w:val="en-US"/>
        </w:rPr>
        <w:t>esolution</w:t>
      </w:r>
      <w:r w:rsidR="00B50E92" w:rsidRPr="00C82AFB">
        <w:rPr>
          <w:rFonts w:ascii="Arial" w:hAnsi="Arial" w:cs="Arial"/>
          <w:b/>
          <w:szCs w:val="22"/>
          <w:lang w:val="en-US"/>
        </w:rPr>
        <w:t> </w:t>
      </w:r>
      <w:r w:rsidR="00554B24" w:rsidRPr="00C82AFB">
        <w:rPr>
          <w:rFonts w:ascii="Arial" w:hAnsi="Arial" w:cs="Arial"/>
          <w:b/>
          <w:szCs w:val="22"/>
          <w:lang w:val="en-US"/>
        </w:rPr>
        <w:t>6.GA</w:t>
      </w:r>
      <w:r w:rsidR="00B50E92" w:rsidRPr="00C82AFB">
        <w:rPr>
          <w:rFonts w:ascii="Arial" w:hAnsi="Arial" w:cs="Arial"/>
          <w:b/>
          <w:szCs w:val="22"/>
          <w:lang w:val="en-US"/>
        </w:rPr>
        <w:t> </w:t>
      </w:r>
      <w:r w:rsidR="00554B24" w:rsidRPr="00C82AFB">
        <w:rPr>
          <w:rFonts w:ascii="Arial" w:hAnsi="Arial" w:cs="Arial"/>
          <w:b/>
          <w:szCs w:val="22"/>
          <w:lang w:val="en-US"/>
        </w:rPr>
        <w:t>10 adopted</w:t>
      </w:r>
      <w:r w:rsidR="00554B24" w:rsidRPr="00C82AFB">
        <w:rPr>
          <w:rFonts w:ascii="Arial" w:hAnsi="Arial" w:cs="Arial"/>
          <w:szCs w:val="22"/>
          <w:lang w:val="en-US"/>
        </w:rPr>
        <w:t xml:space="preserve">. </w:t>
      </w:r>
      <w:r w:rsidRPr="00C82AFB">
        <w:rPr>
          <w:rFonts w:ascii="Arial" w:hAnsi="Arial" w:cs="Arial"/>
          <w:szCs w:val="22"/>
          <w:lang w:val="en-US"/>
        </w:rPr>
        <w:t>The Vice-Chair opened the floor for comments</w:t>
      </w:r>
      <w:r w:rsidR="00554B24" w:rsidRPr="00C82AFB">
        <w:rPr>
          <w:rFonts w:ascii="Arial" w:hAnsi="Arial" w:cs="Arial"/>
          <w:szCs w:val="22"/>
          <w:lang w:val="en-US"/>
        </w:rPr>
        <w:t>.</w:t>
      </w:r>
    </w:p>
    <w:p w14:paraId="6CAA8804" w14:textId="2850C3A9" w:rsidR="00813362" w:rsidRPr="00C82AFB" w:rsidRDefault="00554B24" w:rsidP="002A114F">
      <w:pPr>
        <w:widowControl w:val="0"/>
        <w:numPr>
          <w:ilvl w:val="0"/>
          <w:numId w:val="14"/>
        </w:numPr>
        <w:suppressAutoHyphens/>
        <w:autoSpaceDE w:val="0"/>
        <w:autoSpaceDN w:val="0"/>
        <w:adjustRightInd w:val="0"/>
        <w:ind w:left="709" w:hanging="709"/>
        <w:jc w:val="both"/>
        <w:rPr>
          <w:rFonts w:ascii="Arial" w:hAnsi="Arial" w:cs="Arial"/>
          <w:szCs w:val="22"/>
          <w:lang w:val="en-US"/>
        </w:rPr>
      </w:pPr>
      <w:r w:rsidRPr="00C82AFB">
        <w:rPr>
          <w:rFonts w:ascii="Arial" w:hAnsi="Arial" w:cs="Arial"/>
          <w:szCs w:val="22"/>
          <w:lang w:val="en-US"/>
        </w:rPr>
        <w:t xml:space="preserve">The delegation of </w:t>
      </w:r>
      <w:r w:rsidR="002B1CC3" w:rsidRPr="00C82AFB">
        <w:rPr>
          <w:rFonts w:ascii="Arial" w:hAnsi="Arial" w:cs="Arial"/>
          <w:b/>
          <w:szCs w:val="22"/>
          <w:lang w:val="en-US"/>
        </w:rPr>
        <w:t xml:space="preserve">Palestine </w:t>
      </w:r>
      <w:r w:rsidR="008002D8" w:rsidRPr="00C82AFB">
        <w:rPr>
          <w:rFonts w:ascii="Arial" w:hAnsi="Arial" w:cs="Arial"/>
          <w:szCs w:val="22"/>
          <w:lang w:val="en-US"/>
        </w:rPr>
        <w:t xml:space="preserve">wished </w:t>
      </w:r>
      <w:r w:rsidRPr="00C82AFB">
        <w:rPr>
          <w:rFonts w:ascii="Arial" w:hAnsi="Arial" w:cs="Arial"/>
          <w:szCs w:val="22"/>
          <w:lang w:val="en-US"/>
        </w:rPr>
        <w:t xml:space="preserve">to thank the Secretariat for </w:t>
      </w:r>
      <w:r w:rsidR="008002D8" w:rsidRPr="00C82AFB">
        <w:rPr>
          <w:rFonts w:ascii="Arial" w:hAnsi="Arial" w:cs="Arial"/>
          <w:szCs w:val="22"/>
          <w:lang w:val="en-US"/>
        </w:rPr>
        <w:t xml:space="preserve">its </w:t>
      </w:r>
      <w:r w:rsidRPr="00C82AFB">
        <w:rPr>
          <w:rFonts w:ascii="Arial" w:hAnsi="Arial" w:cs="Arial"/>
          <w:szCs w:val="22"/>
          <w:lang w:val="en-US"/>
        </w:rPr>
        <w:t>excellent work</w:t>
      </w:r>
      <w:r w:rsidR="008002D8" w:rsidRPr="00C82AFB">
        <w:rPr>
          <w:rFonts w:ascii="Arial" w:hAnsi="Arial" w:cs="Arial"/>
          <w:szCs w:val="22"/>
          <w:lang w:val="en-US"/>
        </w:rPr>
        <w:t>,</w:t>
      </w:r>
      <w:r w:rsidRPr="00C82AFB">
        <w:rPr>
          <w:rFonts w:ascii="Arial" w:hAnsi="Arial" w:cs="Arial"/>
          <w:szCs w:val="22"/>
          <w:lang w:val="en-US"/>
        </w:rPr>
        <w:t xml:space="preserve"> in particular </w:t>
      </w:r>
      <w:r w:rsidR="008002D8" w:rsidRPr="00C82AFB">
        <w:rPr>
          <w:rFonts w:ascii="Arial" w:hAnsi="Arial" w:cs="Arial"/>
          <w:szCs w:val="22"/>
          <w:lang w:val="en-US"/>
        </w:rPr>
        <w:t>in the preparation of the present Assembly, while also congratulating</w:t>
      </w:r>
      <w:r w:rsidRPr="00C82AFB">
        <w:rPr>
          <w:rFonts w:ascii="Arial" w:hAnsi="Arial" w:cs="Arial"/>
          <w:szCs w:val="22"/>
          <w:lang w:val="en-US"/>
        </w:rPr>
        <w:t xml:space="preserve"> the Bureau Members for this session </w:t>
      </w:r>
      <w:r w:rsidR="008002D8" w:rsidRPr="00C82AFB">
        <w:rPr>
          <w:rFonts w:ascii="Arial" w:hAnsi="Arial" w:cs="Arial"/>
          <w:szCs w:val="22"/>
          <w:lang w:val="en-US"/>
        </w:rPr>
        <w:t xml:space="preserve">for their </w:t>
      </w:r>
      <w:r w:rsidRPr="00C82AFB">
        <w:rPr>
          <w:rFonts w:ascii="Arial" w:hAnsi="Arial" w:cs="Arial"/>
          <w:szCs w:val="22"/>
          <w:lang w:val="en-US"/>
        </w:rPr>
        <w:t xml:space="preserve">excellent work. </w:t>
      </w:r>
      <w:r w:rsidR="008002D8" w:rsidRPr="00C82AFB">
        <w:rPr>
          <w:rFonts w:ascii="Arial" w:hAnsi="Arial" w:cs="Arial"/>
          <w:szCs w:val="22"/>
          <w:lang w:val="en-US"/>
        </w:rPr>
        <w:t xml:space="preserve">The delegation was happy to inform the Assembly of Palestine’s </w:t>
      </w:r>
      <w:r w:rsidRPr="00C82AFB">
        <w:rPr>
          <w:rFonts w:ascii="Arial" w:hAnsi="Arial" w:cs="Arial"/>
          <w:szCs w:val="22"/>
          <w:lang w:val="en-US"/>
        </w:rPr>
        <w:t xml:space="preserve">engagement </w:t>
      </w:r>
      <w:r w:rsidR="008002D8" w:rsidRPr="00C82AFB">
        <w:rPr>
          <w:rFonts w:ascii="Arial" w:hAnsi="Arial" w:cs="Arial"/>
          <w:szCs w:val="22"/>
          <w:lang w:val="en-US"/>
        </w:rPr>
        <w:t xml:space="preserve">following </w:t>
      </w:r>
      <w:r w:rsidR="00470AA3" w:rsidRPr="00C82AFB">
        <w:rPr>
          <w:rFonts w:ascii="Arial" w:hAnsi="Arial" w:cs="Arial"/>
          <w:szCs w:val="22"/>
          <w:lang w:val="en-US"/>
        </w:rPr>
        <w:t xml:space="preserve">the </w:t>
      </w:r>
      <w:r w:rsidRPr="00C82AFB">
        <w:rPr>
          <w:rFonts w:ascii="Arial" w:hAnsi="Arial" w:cs="Arial"/>
          <w:szCs w:val="22"/>
          <w:lang w:val="en-US"/>
        </w:rPr>
        <w:t xml:space="preserve">ratification of the Convention. </w:t>
      </w:r>
      <w:r w:rsidR="008002D8" w:rsidRPr="00C82AFB">
        <w:rPr>
          <w:rFonts w:ascii="Arial" w:hAnsi="Arial" w:cs="Arial"/>
          <w:szCs w:val="22"/>
          <w:lang w:val="en-US"/>
        </w:rPr>
        <w:t>A</w:t>
      </w:r>
      <w:r w:rsidRPr="00C82AFB">
        <w:rPr>
          <w:rFonts w:ascii="Arial" w:hAnsi="Arial" w:cs="Arial"/>
          <w:szCs w:val="22"/>
          <w:lang w:val="en-US"/>
        </w:rPr>
        <w:t xml:space="preserve"> draft </w:t>
      </w:r>
      <w:r w:rsidR="00B50E92" w:rsidRPr="00C82AFB">
        <w:rPr>
          <w:rFonts w:ascii="Arial" w:hAnsi="Arial" w:cs="Arial"/>
          <w:szCs w:val="22"/>
          <w:lang w:val="en-US"/>
        </w:rPr>
        <w:t xml:space="preserve">law </w:t>
      </w:r>
      <w:r w:rsidRPr="00C82AFB">
        <w:rPr>
          <w:rFonts w:ascii="Arial" w:hAnsi="Arial" w:cs="Arial"/>
          <w:szCs w:val="22"/>
          <w:lang w:val="en-US"/>
        </w:rPr>
        <w:t xml:space="preserve">for the protection and promotion of </w:t>
      </w:r>
      <w:r w:rsidR="00470AA3" w:rsidRPr="00C82AFB">
        <w:rPr>
          <w:rFonts w:ascii="Arial" w:hAnsi="Arial" w:cs="Arial"/>
          <w:szCs w:val="22"/>
          <w:lang w:val="en-US"/>
        </w:rPr>
        <w:t>ICH</w:t>
      </w:r>
      <w:r w:rsidRPr="00C82AFB">
        <w:rPr>
          <w:rFonts w:ascii="Arial" w:hAnsi="Arial" w:cs="Arial"/>
          <w:szCs w:val="22"/>
          <w:lang w:val="en-US"/>
        </w:rPr>
        <w:t xml:space="preserve"> </w:t>
      </w:r>
      <w:proofErr w:type="gramStart"/>
      <w:r w:rsidR="00470AA3" w:rsidRPr="00C82AFB">
        <w:rPr>
          <w:rFonts w:ascii="Arial" w:hAnsi="Arial" w:cs="Arial"/>
          <w:szCs w:val="22"/>
          <w:lang w:val="en-US"/>
        </w:rPr>
        <w:t xml:space="preserve">had </w:t>
      </w:r>
      <w:r w:rsidRPr="00C82AFB">
        <w:rPr>
          <w:rFonts w:ascii="Arial" w:hAnsi="Arial" w:cs="Arial"/>
          <w:szCs w:val="22"/>
          <w:lang w:val="en-US"/>
        </w:rPr>
        <w:t xml:space="preserve">recently </w:t>
      </w:r>
      <w:r w:rsidR="00470AA3" w:rsidRPr="00C82AFB">
        <w:rPr>
          <w:rFonts w:ascii="Arial" w:hAnsi="Arial" w:cs="Arial"/>
          <w:szCs w:val="22"/>
          <w:lang w:val="en-US"/>
        </w:rPr>
        <w:t xml:space="preserve">been </w:t>
      </w:r>
      <w:r w:rsidRPr="00C82AFB">
        <w:rPr>
          <w:rFonts w:ascii="Arial" w:hAnsi="Arial" w:cs="Arial"/>
          <w:szCs w:val="22"/>
          <w:lang w:val="en-US"/>
        </w:rPr>
        <w:t>finalized</w:t>
      </w:r>
      <w:proofErr w:type="gramEnd"/>
      <w:r w:rsidRPr="00C82AFB">
        <w:rPr>
          <w:rFonts w:ascii="Arial" w:hAnsi="Arial" w:cs="Arial"/>
          <w:szCs w:val="22"/>
          <w:lang w:val="en-US"/>
        </w:rPr>
        <w:t xml:space="preserve"> in Palestine with the support of the UNESCO Office in Ramallah. Similar draft </w:t>
      </w:r>
      <w:r w:rsidR="00470AA3" w:rsidRPr="00C82AFB">
        <w:rPr>
          <w:rFonts w:ascii="Arial" w:hAnsi="Arial" w:cs="Arial"/>
          <w:szCs w:val="22"/>
          <w:lang w:val="en-US"/>
        </w:rPr>
        <w:t>laws</w:t>
      </w:r>
      <w:r w:rsidR="00B50E92" w:rsidRPr="00C82AFB">
        <w:rPr>
          <w:rFonts w:ascii="Arial" w:hAnsi="Arial" w:cs="Arial"/>
          <w:szCs w:val="22"/>
          <w:lang w:val="en-US"/>
        </w:rPr>
        <w:t xml:space="preserve"> </w:t>
      </w:r>
      <w:r w:rsidR="008002D8" w:rsidRPr="00C82AFB">
        <w:rPr>
          <w:rFonts w:ascii="Arial" w:hAnsi="Arial" w:cs="Arial"/>
          <w:szCs w:val="22"/>
          <w:lang w:val="en-US"/>
        </w:rPr>
        <w:t xml:space="preserve">were </w:t>
      </w:r>
      <w:r w:rsidRPr="00C82AFB">
        <w:rPr>
          <w:rFonts w:ascii="Arial" w:hAnsi="Arial" w:cs="Arial"/>
          <w:szCs w:val="22"/>
          <w:lang w:val="en-US"/>
        </w:rPr>
        <w:t xml:space="preserve">in progress and </w:t>
      </w:r>
      <w:proofErr w:type="gramStart"/>
      <w:r w:rsidR="00225901" w:rsidRPr="00C82AFB">
        <w:rPr>
          <w:rFonts w:ascii="Arial" w:hAnsi="Arial" w:cs="Arial"/>
          <w:szCs w:val="22"/>
          <w:lang w:val="en-US"/>
        </w:rPr>
        <w:t>would be</w:t>
      </w:r>
      <w:r w:rsidRPr="00C82AFB">
        <w:rPr>
          <w:rFonts w:ascii="Arial" w:hAnsi="Arial" w:cs="Arial"/>
          <w:szCs w:val="22"/>
          <w:lang w:val="en-US"/>
        </w:rPr>
        <w:t xml:space="preserve"> </w:t>
      </w:r>
      <w:r w:rsidR="00225901" w:rsidRPr="00C82AFB">
        <w:rPr>
          <w:rFonts w:ascii="Arial" w:hAnsi="Arial" w:cs="Arial"/>
          <w:szCs w:val="22"/>
          <w:lang w:val="en-US"/>
        </w:rPr>
        <w:t>placed</w:t>
      </w:r>
      <w:proofErr w:type="gramEnd"/>
      <w:r w:rsidR="00225901" w:rsidRPr="00C82AFB">
        <w:rPr>
          <w:rFonts w:ascii="Arial" w:hAnsi="Arial" w:cs="Arial"/>
          <w:szCs w:val="22"/>
          <w:lang w:val="en-US"/>
        </w:rPr>
        <w:t xml:space="preserve"> </w:t>
      </w:r>
      <w:r w:rsidRPr="00C82AFB">
        <w:rPr>
          <w:rFonts w:ascii="Arial" w:hAnsi="Arial" w:cs="Arial"/>
          <w:szCs w:val="22"/>
          <w:lang w:val="en-US"/>
        </w:rPr>
        <w:t xml:space="preserve">in conformity </w:t>
      </w:r>
      <w:r w:rsidR="00225901" w:rsidRPr="00C82AFB">
        <w:rPr>
          <w:rFonts w:ascii="Arial" w:hAnsi="Arial" w:cs="Arial"/>
          <w:szCs w:val="22"/>
          <w:lang w:val="en-US"/>
        </w:rPr>
        <w:t xml:space="preserve">with </w:t>
      </w:r>
      <w:r w:rsidRPr="00C82AFB">
        <w:rPr>
          <w:rFonts w:ascii="Arial" w:hAnsi="Arial" w:cs="Arial"/>
          <w:szCs w:val="22"/>
          <w:lang w:val="en-US"/>
        </w:rPr>
        <w:t xml:space="preserve">national legislation </w:t>
      </w:r>
      <w:r w:rsidR="00225901" w:rsidRPr="00C82AFB">
        <w:rPr>
          <w:rFonts w:ascii="Arial" w:hAnsi="Arial" w:cs="Arial"/>
          <w:szCs w:val="22"/>
          <w:lang w:val="en-US"/>
        </w:rPr>
        <w:t xml:space="preserve">and the </w:t>
      </w:r>
      <w:r w:rsidRPr="00C82AFB">
        <w:rPr>
          <w:rFonts w:ascii="Arial" w:hAnsi="Arial" w:cs="Arial"/>
          <w:szCs w:val="22"/>
          <w:lang w:val="en-US"/>
        </w:rPr>
        <w:t>provisions of the other cultura</w:t>
      </w:r>
      <w:r w:rsidR="008002D8" w:rsidRPr="00C82AFB">
        <w:rPr>
          <w:rFonts w:ascii="Arial" w:hAnsi="Arial" w:cs="Arial"/>
          <w:szCs w:val="22"/>
          <w:lang w:val="en-US"/>
        </w:rPr>
        <w:t>l conventions that Palestine had</w:t>
      </w:r>
      <w:r w:rsidRPr="00C82AFB">
        <w:rPr>
          <w:rFonts w:ascii="Arial" w:hAnsi="Arial" w:cs="Arial"/>
          <w:szCs w:val="22"/>
          <w:lang w:val="en-US"/>
        </w:rPr>
        <w:t xml:space="preserve"> ratified. Many other actions and activities related to </w:t>
      </w:r>
      <w:r w:rsidR="008002D8" w:rsidRPr="00C82AFB">
        <w:rPr>
          <w:rFonts w:ascii="Arial" w:hAnsi="Arial" w:cs="Arial"/>
          <w:szCs w:val="22"/>
          <w:lang w:val="en-US"/>
        </w:rPr>
        <w:t xml:space="preserve">the </w:t>
      </w:r>
      <w:r w:rsidRPr="00C82AFB">
        <w:rPr>
          <w:rFonts w:ascii="Arial" w:hAnsi="Arial" w:cs="Arial"/>
          <w:szCs w:val="22"/>
          <w:lang w:val="en-US"/>
        </w:rPr>
        <w:t xml:space="preserve">Convention </w:t>
      </w:r>
      <w:proofErr w:type="gramStart"/>
      <w:r w:rsidR="00470AA3" w:rsidRPr="00C82AFB">
        <w:rPr>
          <w:rFonts w:ascii="Arial" w:hAnsi="Arial" w:cs="Arial"/>
          <w:szCs w:val="22"/>
          <w:lang w:val="en-US"/>
        </w:rPr>
        <w:t xml:space="preserve">had </w:t>
      </w:r>
      <w:r w:rsidR="008002D8" w:rsidRPr="00C82AFB">
        <w:rPr>
          <w:rFonts w:ascii="Arial" w:hAnsi="Arial" w:cs="Arial"/>
          <w:szCs w:val="22"/>
          <w:lang w:val="en-US"/>
        </w:rPr>
        <w:t>also</w:t>
      </w:r>
      <w:r w:rsidR="00470AA3" w:rsidRPr="00C82AFB">
        <w:rPr>
          <w:rFonts w:ascii="Arial" w:hAnsi="Arial" w:cs="Arial"/>
          <w:szCs w:val="22"/>
          <w:lang w:val="en-US"/>
        </w:rPr>
        <w:t xml:space="preserve"> been</w:t>
      </w:r>
      <w:r w:rsidR="008002D8" w:rsidRPr="00C82AFB">
        <w:rPr>
          <w:rFonts w:ascii="Arial" w:hAnsi="Arial" w:cs="Arial"/>
          <w:szCs w:val="22"/>
          <w:lang w:val="en-US"/>
        </w:rPr>
        <w:t xml:space="preserve"> </w:t>
      </w:r>
      <w:r w:rsidRPr="00C82AFB">
        <w:rPr>
          <w:rFonts w:ascii="Arial" w:hAnsi="Arial" w:cs="Arial"/>
          <w:szCs w:val="22"/>
          <w:lang w:val="en-US"/>
        </w:rPr>
        <w:t>implemented</w:t>
      </w:r>
      <w:proofErr w:type="gramEnd"/>
      <w:r w:rsidRPr="00C82AFB">
        <w:rPr>
          <w:rFonts w:ascii="Arial" w:hAnsi="Arial" w:cs="Arial"/>
          <w:szCs w:val="22"/>
          <w:lang w:val="en-US"/>
        </w:rPr>
        <w:t xml:space="preserve"> with the support of the UNESCO Office in Ramallah, </w:t>
      </w:r>
      <w:r w:rsidR="008002D8" w:rsidRPr="00C82AFB">
        <w:rPr>
          <w:rFonts w:ascii="Arial" w:hAnsi="Arial" w:cs="Arial"/>
          <w:szCs w:val="22"/>
          <w:lang w:val="en-US"/>
        </w:rPr>
        <w:t xml:space="preserve">such as </w:t>
      </w:r>
      <w:r w:rsidRPr="00C82AFB">
        <w:rPr>
          <w:rFonts w:ascii="Arial" w:hAnsi="Arial" w:cs="Arial"/>
          <w:szCs w:val="22"/>
          <w:lang w:val="en-US"/>
        </w:rPr>
        <w:t xml:space="preserve">awareness-raising projects and the development of the inventory of </w:t>
      </w:r>
      <w:r w:rsidR="00470AA3" w:rsidRPr="00C82AFB">
        <w:rPr>
          <w:rFonts w:ascii="Arial" w:hAnsi="Arial" w:cs="Arial"/>
          <w:szCs w:val="22"/>
          <w:lang w:val="en-US"/>
        </w:rPr>
        <w:t>ICH</w:t>
      </w:r>
      <w:r w:rsidR="008002D8" w:rsidRPr="00C82AFB">
        <w:rPr>
          <w:rFonts w:ascii="Arial" w:hAnsi="Arial" w:cs="Arial"/>
          <w:szCs w:val="22"/>
          <w:lang w:val="en-US"/>
        </w:rPr>
        <w:t>,</w:t>
      </w:r>
      <w:r w:rsidRPr="00C82AFB">
        <w:rPr>
          <w:rFonts w:ascii="Arial" w:hAnsi="Arial" w:cs="Arial"/>
          <w:szCs w:val="22"/>
          <w:lang w:val="en-US"/>
        </w:rPr>
        <w:t xml:space="preserve"> </w:t>
      </w:r>
      <w:r w:rsidR="00225901" w:rsidRPr="00C82AFB">
        <w:rPr>
          <w:rFonts w:ascii="Arial" w:hAnsi="Arial" w:cs="Arial"/>
          <w:szCs w:val="22"/>
          <w:lang w:val="en-US"/>
        </w:rPr>
        <w:t xml:space="preserve">as well as </w:t>
      </w:r>
      <w:r w:rsidRPr="00C82AFB">
        <w:rPr>
          <w:rFonts w:ascii="Arial" w:hAnsi="Arial" w:cs="Arial"/>
          <w:szCs w:val="22"/>
          <w:lang w:val="en-US"/>
        </w:rPr>
        <w:t xml:space="preserve">many other technical workshops. </w:t>
      </w:r>
      <w:r w:rsidR="00813362" w:rsidRPr="00C82AFB">
        <w:rPr>
          <w:rFonts w:ascii="Arial" w:hAnsi="Arial" w:cs="Arial"/>
          <w:szCs w:val="22"/>
          <w:lang w:val="en-US"/>
        </w:rPr>
        <w:t xml:space="preserve">It also wished to thank all </w:t>
      </w:r>
      <w:r w:rsidR="00470AA3" w:rsidRPr="00C82AFB">
        <w:rPr>
          <w:rFonts w:ascii="Arial" w:hAnsi="Arial" w:cs="Arial"/>
          <w:szCs w:val="22"/>
          <w:lang w:val="en-US"/>
        </w:rPr>
        <w:t xml:space="preserve">the </w:t>
      </w:r>
      <w:r w:rsidR="00813362" w:rsidRPr="00C82AFB">
        <w:rPr>
          <w:rFonts w:ascii="Arial" w:hAnsi="Arial" w:cs="Arial"/>
          <w:szCs w:val="22"/>
          <w:lang w:val="en-US"/>
        </w:rPr>
        <w:t xml:space="preserve">donor countries </w:t>
      </w:r>
      <w:r w:rsidR="00B50E92" w:rsidRPr="00C82AFB">
        <w:rPr>
          <w:rFonts w:ascii="Arial" w:hAnsi="Arial" w:cs="Arial"/>
          <w:szCs w:val="22"/>
          <w:lang w:val="en-US"/>
        </w:rPr>
        <w:t>that had supported</w:t>
      </w:r>
      <w:r w:rsidR="00813362" w:rsidRPr="00C82AFB">
        <w:rPr>
          <w:rFonts w:ascii="Arial" w:hAnsi="Arial" w:cs="Arial"/>
          <w:szCs w:val="22"/>
          <w:lang w:val="en-US"/>
        </w:rPr>
        <w:t xml:space="preserve"> cultural activities in Palestine. Finally, the delegation, together </w:t>
      </w:r>
      <w:r w:rsidR="00225901" w:rsidRPr="00C82AFB">
        <w:rPr>
          <w:rFonts w:ascii="Arial" w:hAnsi="Arial" w:cs="Arial"/>
          <w:szCs w:val="22"/>
          <w:lang w:val="en-US"/>
        </w:rPr>
        <w:t xml:space="preserve">with </w:t>
      </w:r>
      <w:r w:rsidR="00813362" w:rsidRPr="00C82AFB">
        <w:rPr>
          <w:rFonts w:ascii="Arial" w:hAnsi="Arial" w:cs="Arial"/>
          <w:szCs w:val="22"/>
          <w:lang w:val="en-US"/>
        </w:rPr>
        <w:t xml:space="preserve">its expert Prof. Sharif </w:t>
      </w:r>
      <w:proofErr w:type="spellStart"/>
      <w:r w:rsidR="00813362" w:rsidRPr="00C82AFB">
        <w:rPr>
          <w:rFonts w:ascii="Arial" w:hAnsi="Arial" w:cs="Arial"/>
          <w:szCs w:val="22"/>
          <w:lang w:val="en-US"/>
        </w:rPr>
        <w:t>Kanaan</w:t>
      </w:r>
      <w:r w:rsidR="00B50E92" w:rsidRPr="00C82AFB">
        <w:rPr>
          <w:rFonts w:ascii="Arial" w:hAnsi="Arial" w:cs="Arial"/>
          <w:szCs w:val="22"/>
          <w:lang w:val="en-US"/>
        </w:rPr>
        <w:t>eh</w:t>
      </w:r>
      <w:proofErr w:type="spellEnd"/>
      <w:r w:rsidR="00470AA3" w:rsidRPr="00C82AFB">
        <w:rPr>
          <w:rFonts w:ascii="Arial" w:hAnsi="Arial" w:cs="Arial"/>
          <w:szCs w:val="22"/>
          <w:lang w:val="en-US"/>
        </w:rPr>
        <w:t>,</w:t>
      </w:r>
      <w:r w:rsidR="00225901" w:rsidRPr="00C82AFB">
        <w:rPr>
          <w:rFonts w:ascii="Arial" w:hAnsi="Arial" w:cs="Arial"/>
          <w:szCs w:val="22"/>
          <w:lang w:val="en-US"/>
        </w:rPr>
        <w:t xml:space="preserve"> </w:t>
      </w:r>
      <w:r w:rsidR="00813362" w:rsidRPr="00C82AFB">
        <w:rPr>
          <w:rFonts w:ascii="Arial" w:hAnsi="Arial" w:cs="Arial"/>
          <w:szCs w:val="22"/>
          <w:lang w:val="en-US"/>
        </w:rPr>
        <w:t xml:space="preserve">was committed to enriching the Committee's work </w:t>
      </w:r>
      <w:r w:rsidR="00225901" w:rsidRPr="00C82AFB">
        <w:rPr>
          <w:rFonts w:ascii="Arial" w:hAnsi="Arial" w:cs="Arial"/>
          <w:szCs w:val="22"/>
          <w:lang w:val="en-US"/>
        </w:rPr>
        <w:t xml:space="preserve">within </w:t>
      </w:r>
      <w:r w:rsidR="00813362" w:rsidRPr="00C82AFB">
        <w:rPr>
          <w:rFonts w:ascii="Arial" w:hAnsi="Arial" w:cs="Arial"/>
          <w:szCs w:val="22"/>
          <w:lang w:val="en-US"/>
        </w:rPr>
        <w:t>a spirit of openness and consensus.</w:t>
      </w:r>
    </w:p>
    <w:p w14:paraId="34626285" w14:textId="0851556F" w:rsidR="00C138F9" w:rsidRPr="00C82AFB" w:rsidRDefault="0060486E" w:rsidP="002A114F">
      <w:pPr>
        <w:widowControl w:val="0"/>
        <w:numPr>
          <w:ilvl w:val="0"/>
          <w:numId w:val="14"/>
        </w:numPr>
        <w:suppressAutoHyphens/>
        <w:autoSpaceDE w:val="0"/>
        <w:autoSpaceDN w:val="0"/>
        <w:adjustRightInd w:val="0"/>
        <w:ind w:left="709" w:hanging="709"/>
        <w:jc w:val="both"/>
        <w:rPr>
          <w:rFonts w:ascii="Arial" w:hAnsi="Arial" w:cs="Arial"/>
          <w:szCs w:val="22"/>
          <w:lang w:val="en-US"/>
        </w:rPr>
      </w:pPr>
      <w:r w:rsidRPr="00C82AFB">
        <w:rPr>
          <w:rFonts w:ascii="Arial" w:hAnsi="Arial" w:cs="Arial"/>
          <w:szCs w:val="22"/>
          <w:lang w:val="en-US"/>
        </w:rPr>
        <w:t xml:space="preserve">The delegation of </w:t>
      </w:r>
      <w:r w:rsidR="00554B24" w:rsidRPr="00C82AFB">
        <w:rPr>
          <w:rFonts w:ascii="Arial" w:hAnsi="Arial" w:cs="Arial"/>
          <w:b/>
          <w:szCs w:val="22"/>
          <w:lang w:val="en-US"/>
        </w:rPr>
        <w:t>Mauritius</w:t>
      </w:r>
      <w:r w:rsidR="00E628D4" w:rsidRPr="00C82AFB">
        <w:rPr>
          <w:rFonts w:ascii="Arial" w:hAnsi="Arial" w:cs="Arial"/>
          <w:b/>
          <w:szCs w:val="22"/>
          <w:lang w:val="en-US"/>
        </w:rPr>
        <w:t>,</w:t>
      </w:r>
      <w:r w:rsidR="00813362" w:rsidRPr="00C82AFB">
        <w:rPr>
          <w:rFonts w:ascii="Arial" w:hAnsi="Arial" w:cs="Arial"/>
          <w:b/>
          <w:szCs w:val="22"/>
          <w:lang w:val="en-US"/>
        </w:rPr>
        <w:t xml:space="preserve"> </w:t>
      </w:r>
      <w:r w:rsidR="00813362" w:rsidRPr="00C82AFB">
        <w:rPr>
          <w:rFonts w:ascii="Arial" w:hAnsi="Arial" w:cs="Arial"/>
          <w:szCs w:val="22"/>
          <w:lang w:val="en-US"/>
        </w:rPr>
        <w:t xml:space="preserve">represented by </w:t>
      </w:r>
      <w:r w:rsidR="00554B24" w:rsidRPr="00C82AFB">
        <w:rPr>
          <w:rFonts w:ascii="Arial" w:hAnsi="Arial" w:cs="Arial"/>
          <w:szCs w:val="22"/>
          <w:lang w:val="en-US"/>
        </w:rPr>
        <w:t xml:space="preserve">the Minister of Arts and Culture of Mauritius and </w:t>
      </w:r>
      <w:r w:rsidR="00470AA3" w:rsidRPr="00C82AFB">
        <w:rPr>
          <w:rFonts w:ascii="Arial" w:hAnsi="Arial" w:cs="Arial"/>
          <w:szCs w:val="22"/>
          <w:lang w:val="en-US"/>
        </w:rPr>
        <w:t xml:space="preserve">the </w:t>
      </w:r>
      <w:r w:rsidR="00554B24" w:rsidRPr="00C82AFB">
        <w:rPr>
          <w:rFonts w:ascii="Arial" w:hAnsi="Arial" w:cs="Arial"/>
          <w:szCs w:val="22"/>
          <w:lang w:val="en-US"/>
        </w:rPr>
        <w:t xml:space="preserve">Head of the Mauritian Delegation, </w:t>
      </w:r>
      <w:r w:rsidR="00813362" w:rsidRPr="00C82AFB">
        <w:rPr>
          <w:rFonts w:ascii="Arial" w:hAnsi="Arial" w:cs="Arial"/>
          <w:szCs w:val="22"/>
          <w:lang w:val="en-US"/>
        </w:rPr>
        <w:t>s</w:t>
      </w:r>
      <w:r w:rsidR="00E628D4" w:rsidRPr="00C82AFB">
        <w:rPr>
          <w:rFonts w:ascii="Arial" w:hAnsi="Arial" w:cs="Arial"/>
          <w:szCs w:val="22"/>
          <w:lang w:val="en-US"/>
        </w:rPr>
        <w:t>p</w:t>
      </w:r>
      <w:r w:rsidR="00813362" w:rsidRPr="00C82AFB">
        <w:rPr>
          <w:rFonts w:ascii="Arial" w:hAnsi="Arial" w:cs="Arial"/>
          <w:szCs w:val="22"/>
          <w:lang w:val="en-US"/>
        </w:rPr>
        <w:t xml:space="preserve">oke </w:t>
      </w:r>
      <w:r w:rsidR="00E628D4" w:rsidRPr="00C82AFB">
        <w:rPr>
          <w:rFonts w:ascii="Arial" w:hAnsi="Arial" w:cs="Arial"/>
          <w:szCs w:val="22"/>
          <w:lang w:val="en-US"/>
        </w:rPr>
        <w:t xml:space="preserve">of the </w:t>
      </w:r>
      <w:r w:rsidR="00554B24" w:rsidRPr="00C82AFB">
        <w:rPr>
          <w:rFonts w:ascii="Arial" w:hAnsi="Arial" w:cs="Arial"/>
          <w:szCs w:val="22"/>
          <w:lang w:val="en-US"/>
        </w:rPr>
        <w:t xml:space="preserve">great </w:t>
      </w:r>
      <w:proofErr w:type="spellStart"/>
      <w:r w:rsidR="00554B24" w:rsidRPr="00C82AFB">
        <w:rPr>
          <w:rFonts w:ascii="Arial" w:hAnsi="Arial" w:cs="Arial"/>
          <w:szCs w:val="22"/>
          <w:lang w:val="en-US"/>
        </w:rPr>
        <w:t>honour</w:t>
      </w:r>
      <w:proofErr w:type="spellEnd"/>
      <w:r w:rsidR="00554B24" w:rsidRPr="00C82AFB">
        <w:rPr>
          <w:rFonts w:ascii="Arial" w:hAnsi="Arial" w:cs="Arial"/>
          <w:szCs w:val="22"/>
          <w:lang w:val="en-US"/>
        </w:rPr>
        <w:t xml:space="preserve"> f</w:t>
      </w:r>
      <w:r w:rsidR="00E628D4" w:rsidRPr="00C82AFB">
        <w:rPr>
          <w:rFonts w:ascii="Arial" w:hAnsi="Arial" w:cs="Arial"/>
          <w:szCs w:val="22"/>
          <w:lang w:val="en-US"/>
        </w:rPr>
        <w:t xml:space="preserve">or Mauritius to </w:t>
      </w:r>
      <w:proofErr w:type="gramStart"/>
      <w:r w:rsidR="00E628D4" w:rsidRPr="00C82AFB">
        <w:rPr>
          <w:rFonts w:ascii="Arial" w:hAnsi="Arial" w:cs="Arial"/>
          <w:szCs w:val="22"/>
          <w:lang w:val="en-US"/>
        </w:rPr>
        <w:t>be elected</w:t>
      </w:r>
      <w:proofErr w:type="gramEnd"/>
      <w:r w:rsidR="00E628D4" w:rsidRPr="00C82AFB">
        <w:rPr>
          <w:rFonts w:ascii="Arial" w:hAnsi="Arial" w:cs="Arial"/>
          <w:szCs w:val="22"/>
          <w:lang w:val="en-US"/>
        </w:rPr>
        <w:t xml:space="preserve"> as </w:t>
      </w:r>
      <w:r w:rsidR="00554B24" w:rsidRPr="00C82AFB">
        <w:rPr>
          <w:rFonts w:ascii="Arial" w:hAnsi="Arial" w:cs="Arial"/>
          <w:szCs w:val="22"/>
          <w:lang w:val="en-US"/>
        </w:rPr>
        <w:t xml:space="preserve">Member of the Committee. </w:t>
      </w:r>
      <w:r w:rsidR="00E628D4" w:rsidRPr="00C82AFB">
        <w:rPr>
          <w:rFonts w:ascii="Arial" w:hAnsi="Arial" w:cs="Arial"/>
          <w:szCs w:val="22"/>
          <w:lang w:val="en-US"/>
        </w:rPr>
        <w:t xml:space="preserve">He </w:t>
      </w:r>
      <w:r w:rsidR="00554B24" w:rsidRPr="00C82AFB">
        <w:rPr>
          <w:rFonts w:ascii="Arial" w:hAnsi="Arial" w:cs="Arial"/>
          <w:szCs w:val="22"/>
          <w:lang w:val="en-US"/>
        </w:rPr>
        <w:t>thank</w:t>
      </w:r>
      <w:r w:rsidR="00E628D4" w:rsidRPr="00C82AFB">
        <w:rPr>
          <w:rFonts w:ascii="Arial" w:hAnsi="Arial" w:cs="Arial"/>
          <w:szCs w:val="22"/>
          <w:lang w:val="en-US"/>
        </w:rPr>
        <w:t>ed</w:t>
      </w:r>
      <w:r w:rsidR="00554B24" w:rsidRPr="00C82AFB">
        <w:rPr>
          <w:rFonts w:ascii="Arial" w:hAnsi="Arial" w:cs="Arial"/>
          <w:szCs w:val="22"/>
          <w:lang w:val="en-US"/>
        </w:rPr>
        <w:t xml:space="preserve"> all the Member States </w:t>
      </w:r>
      <w:r w:rsidR="00E628D4" w:rsidRPr="00C82AFB">
        <w:rPr>
          <w:rFonts w:ascii="Arial" w:hAnsi="Arial" w:cs="Arial"/>
          <w:szCs w:val="22"/>
          <w:lang w:val="en-US"/>
        </w:rPr>
        <w:t xml:space="preserve">that </w:t>
      </w:r>
      <w:r w:rsidR="00554B24" w:rsidRPr="00C82AFB">
        <w:rPr>
          <w:rFonts w:ascii="Arial" w:hAnsi="Arial" w:cs="Arial"/>
          <w:szCs w:val="22"/>
          <w:lang w:val="en-US"/>
        </w:rPr>
        <w:t xml:space="preserve">supported </w:t>
      </w:r>
      <w:r w:rsidR="00E628D4" w:rsidRPr="00C82AFB">
        <w:rPr>
          <w:rFonts w:ascii="Arial" w:hAnsi="Arial" w:cs="Arial"/>
          <w:szCs w:val="22"/>
          <w:lang w:val="en-US"/>
        </w:rPr>
        <w:t xml:space="preserve">its </w:t>
      </w:r>
      <w:r w:rsidR="00554B24" w:rsidRPr="00C82AFB">
        <w:rPr>
          <w:rFonts w:ascii="Arial" w:hAnsi="Arial" w:cs="Arial"/>
          <w:szCs w:val="22"/>
          <w:lang w:val="en-US"/>
        </w:rPr>
        <w:t xml:space="preserve">candidature, </w:t>
      </w:r>
      <w:r w:rsidR="00E628D4" w:rsidRPr="00C82AFB">
        <w:rPr>
          <w:rFonts w:ascii="Arial" w:hAnsi="Arial" w:cs="Arial"/>
          <w:szCs w:val="22"/>
          <w:lang w:val="en-US"/>
        </w:rPr>
        <w:t>particularly the African Group</w:t>
      </w:r>
      <w:r w:rsidR="00554B24" w:rsidRPr="00C82AFB">
        <w:rPr>
          <w:rFonts w:ascii="Arial" w:hAnsi="Arial" w:cs="Arial"/>
          <w:szCs w:val="22"/>
          <w:lang w:val="en-US"/>
        </w:rPr>
        <w:t xml:space="preserve">. </w:t>
      </w:r>
      <w:r w:rsidR="00E628D4" w:rsidRPr="00C82AFB">
        <w:rPr>
          <w:rFonts w:ascii="Arial" w:hAnsi="Arial" w:cs="Arial"/>
          <w:szCs w:val="22"/>
          <w:lang w:val="en-US"/>
        </w:rPr>
        <w:t xml:space="preserve">The Minister remarked that </w:t>
      </w:r>
      <w:r w:rsidR="00554B24" w:rsidRPr="00C82AFB">
        <w:rPr>
          <w:rFonts w:ascii="Arial" w:hAnsi="Arial" w:cs="Arial"/>
          <w:szCs w:val="22"/>
          <w:lang w:val="en-US"/>
        </w:rPr>
        <w:t xml:space="preserve">Mauritius was one of the first countries </w:t>
      </w:r>
      <w:r w:rsidR="00E628D4" w:rsidRPr="00C82AFB">
        <w:rPr>
          <w:rFonts w:ascii="Arial" w:hAnsi="Arial" w:cs="Arial"/>
          <w:szCs w:val="22"/>
          <w:lang w:val="en-US"/>
        </w:rPr>
        <w:t xml:space="preserve">that </w:t>
      </w:r>
      <w:r w:rsidR="00225901" w:rsidRPr="00C82AFB">
        <w:rPr>
          <w:rFonts w:ascii="Arial" w:hAnsi="Arial" w:cs="Arial"/>
          <w:szCs w:val="22"/>
          <w:lang w:val="en-US"/>
        </w:rPr>
        <w:t xml:space="preserve">had </w:t>
      </w:r>
      <w:r w:rsidR="00554B24" w:rsidRPr="00C82AFB">
        <w:rPr>
          <w:rFonts w:ascii="Arial" w:hAnsi="Arial" w:cs="Arial"/>
          <w:szCs w:val="22"/>
          <w:lang w:val="en-US"/>
        </w:rPr>
        <w:t xml:space="preserve">ratified the Convention and </w:t>
      </w:r>
      <w:r w:rsidR="00470AA3" w:rsidRPr="00C82AFB">
        <w:rPr>
          <w:rFonts w:ascii="Arial" w:hAnsi="Arial" w:cs="Arial"/>
          <w:szCs w:val="22"/>
          <w:lang w:val="en-US"/>
        </w:rPr>
        <w:t xml:space="preserve">that it </w:t>
      </w:r>
      <w:r w:rsidR="00E628D4" w:rsidRPr="00C82AFB">
        <w:rPr>
          <w:rFonts w:ascii="Arial" w:hAnsi="Arial" w:cs="Arial"/>
          <w:szCs w:val="22"/>
          <w:lang w:val="en-US"/>
        </w:rPr>
        <w:t xml:space="preserve">had </w:t>
      </w:r>
      <w:r w:rsidR="00554B24" w:rsidRPr="00C82AFB">
        <w:rPr>
          <w:rFonts w:ascii="Arial" w:hAnsi="Arial" w:cs="Arial"/>
          <w:szCs w:val="22"/>
          <w:lang w:val="en-US"/>
        </w:rPr>
        <w:t xml:space="preserve">learned and achieved a lot since then in terms of safeguarding </w:t>
      </w:r>
      <w:r w:rsidR="00E628D4" w:rsidRPr="00C82AFB">
        <w:rPr>
          <w:rFonts w:ascii="Arial" w:hAnsi="Arial" w:cs="Arial"/>
          <w:szCs w:val="22"/>
          <w:lang w:val="en-US"/>
        </w:rPr>
        <w:t xml:space="preserve">its </w:t>
      </w:r>
      <w:r w:rsidR="00470AA3" w:rsidRPr="00C82AFB">
        <w:rPr>
          <w:rFonts w:ascii="Arial" w:hAnsi="Arial" w:cs="Arial"/>
          <w:szCs w:val="22"/>
          <w:lang w:val="en-US"/>
        </w:rPr>
        <w:t>ICH,</w:t>
      </w:r>
      <w:r w:rsidR="00554B24" w:rsidRPr="00C82AFB">
        <w:rPr>
          <w:rFonts w:ascii="Arial" w:hAnsi="Arial" w:cs="Arial"/>
          <w:szCs w:val="22"/>
          <w:lang w:val="en-US"/>
        </w:rPr>
        <w:t xml:space="preserve"> despite </w:t>
      </w:r>
      <w:r w:rsidR="00E628D4" w:rsidRPr="00C82AFB">
        <w:rPr>
          <w:rFonts w:ascii="Arial" w:hAnsi="Arial" w:cs="Arial"/>
          <w:szCs w:val="22"/>
          <w:lang w:val="en-US"/>
        </w:rPr>
        <w:t>its meagre resources, with</w:t>
      </w:r>
      <w:r w:rsidR="00225901" w:rsidRPr="00C82AFB">
        <w:rPr>
          <w:rFonts w:ascii="Arial" w:hAnsi="Arial" w:cs="Arial"/>
          <w:szCs w:val="22"/>
          <w:lang w:val="en-US"/>
        </w:rPr>
        <w:t xml:space="preserve"> one element</w:t>
      </w:r>
      <w:r w:rsidR="00E628D4" w:rsidRPr="00C82AFB">
        <w:rPr>
          <w:rFonts w:ascii="Arial" w:hAnsi="Arial" w:cs="Arial"/>
          <w:szCs w:val="22"/>
          <w:lang w:val="en-US"/>
        </w:rPr>
        <w:t xml:space="preserve"> </w:t>
      </w:r>
      <w:r w:rsidR="00225901" w:rsidRPr="00C82AFB">
        <w:rPr>
          <w:rFonts w:ascii="Arial" w:hAnsi="Arial" w:cs="Arial"/>
          <w:szCs w:val="22"/>
          <w:lang w:val="en-US"/>
        </w:rPr>
        <w:t>‘</w:t>
      </w:r>
      <w:r w:rsidR="00E628D4" w:rsidRPr="00C82AFB">
        <w:rPr>
          <w:rFonts w:ascii="Arial" w:hAnsi="Arial" w:cs="Arial"/>
          <w:szCs w:val="22"/>
          <w:lang w:val="en-US"/>
        </w:rPr>
        <w:t>the Traditional Mauritian Sega</w:t>
      </w:r>
      <w:r w:rsidR="00225901" w:rsidRPr="00C82AFB">
        <w:rPr>
          <w:rFonts w:ascii="Arial" w:hAnsi="Arial" w:cs="Arial"/>
          <w:szCs w:val="22"/>
          <w:lang w:val="en-US"/>
        </w:rPr>
        <w:t>’</w:t>
      </w:r>
      <w:r w:rsidR="00E628D4" w:rsidRPr="00C82AFB">
        <w:rPr>
          <w:rFonts w:ascii="Arial" w:hAnsi="Arial" w:cs="Arial"/>
          <w:szCs w:val="22"/>
          <w:lang w:val="en-US"/>
        </w:rPr>
        <w:t xml:space="preserve"> </w:t>
      </w:r>
      <w:r w:rsidR="00470AA3" w:rsidRPr="00C82AFB">
        <w:rPr>
          <w:rFonts w:ascii="Arial" w:hAnsi="Arial" w:cs="Arial"/>
          <w:szCs w:val="22"/>
          <w:lang w:val="en-US"/>
        </w:rPr>
        <w:t xml:space="preserve">having been </w:t>
      </w:r>
      <w:r w:rsidR="00E628D4" w:rsidRPr="00C82AFB">
        <w:rPr>
          <w:rFonts w:ascii="Arial" w:hAnsi="Arial" w:cs="Arial"/>
          <w:szCs w:val="22"/>
          <w:lang w:val="en-US"/>
        </w:rPr>
        <w:t>inscribed on the Representative List.</w:t>
      </w:r>
      <w:r w:rsidR="00554B24" w:rsidRPr="00C82AFB">
        <w:rPr>
          <w:rFonts w:ascii="Arial" w:hAnsi="Arial" w:cs="Arial"/>
          <w:szCs w:val="22"/>
          <w:lang w:val="en-US"/>
        </w:rPr>
        <w:t xml:space="preserve"> </w:t>
      </w:r>
      <w:r w:rsidR="00E628D4" w:rsidRPr="00C82AFB">
        <w:rPr>
          <w:rFonts w:ascii="Arial" w:hAnsi="Arial" w:cs="Arial"/>
          <w:szCs w:val="22"/>
          <w:lang w:val="en-US"/>
        </w:rPr>
        <w:t xml:space="preserve">As </w:t>
      </w:r>
      <w:r w:rsidR="00554B24" w:rsidRPr="00C82AFB">
        <w:rPr>
          <w:rFonts w:ascii="Arial" w:hAnsi="Arial" w:cs="Arial"/>
          <w:szCs w:val="22"/>
          <w:lang w:val="en-US"/>
        </w:rPr>
        <w:t>a multi-ethnic and multicultural country, Mauritius is rich in terms of cultural heritage</w:t>
      </w:r>
      <w:r w:rsidR="00470AA3" w:rsidRPr="00C82AFB">
        <w:rPr>
          <w:rFonts w:ascii="Arial" w:hAnsi="Arial" w:cs="Arial"/>
          <w:szCs w:val="22"/>
          <w:lang w:val="en-US"/>
        </w:rPr>
        <w:t xml:space="preserve">; </w:t>
      </w:r>
      <w:r w:rsidR="00554B24" w:rsidRPr="00C82AFB">
        <w:rPr>
          <w:rFonts w:ascii="Arial" w:hAnsi="Arial" w:cs="Arial"/>
          <w:szCs w:val="22"/>
          <w:lang w:val="en-US"/>
        </w:rPr>
        <w:t xml:space="preserve">however, there is still a lot to </w:t>
      </w:r>
      <w:proofErr w:type="gramStart"/>
      <w:r w:rsidR="00554B24" w:rsidRPr="00C82AFB">
        <w:rPr>
          <w:rFonts w:ascii="Arial" w:hAnsi="Arial" w:cs="Arial"/>
          <w:szCs w:val="22"/>
          <w:lang w:val="en-US"/>
        </w:rPr>
        <w:t>be done</w:t>
      </w:r>
      <w:proofErr w:type="gramEnd"/>
      <w:r w:rsidR="00554B24" w:rsidRPr="00C82AFB">
        <w:rPr>
          <w:rFonts w:ascii="Arial" w:hAnsi="Arial" w:cs="Arial"/>
          <w:szCs w:val="22"/>
          <w:lang w:val="en-US"/>
        </w:rPr>
        <w:t xml:space="preserve"> </w:t>
      </w:r>
      <w:r w:rsidR="00E628D4" w:rsidRPr="00C82AFB">
        <w:rPr>
          <w:rFonts w:ascii="Arial" w:hAnsi="Arial" w:cs="Arial"/>
          <w:szCs w:val="22"/>
          <w:lang w:val="en-US"/>
        </w:rPr>
        <w:t xml:space="preserve">to </w:t>
      </w:r>
      <w:r w:rsidR="00554B24" w:rsidRPr="00C82AFB">
        <w:rPr>
          <w:rFonts w:ascii="Arial" w:hAnsi="Arial" w:cs="Arial"/>
          <w:szCs w:val="22"/>
          <w:lang w:val="en-US"/>
        </w:rPr>
        <w:t>safegua</w:t>
      </w:r>
      <w:r w:rsidR="00225901" w:rsidRPr="00C82AFB">
        <w:rPr>
          <w:rFonts w:ascii="Arial" w:hAnsi="Arial" w:cs="Arial"/>
          <w:szCs w:val="22"/>
          <w:lang w:val="en-US"/>
        </w:rPr>
        <w:t>rd cultural heritage. As a new M</w:t>
      </w:r>
      <w:r w:rsidR="00554B24" w:rsidRPr="00C82AFB">
        <w:rPr>
          <w:rFonts w:ascii="Arial" w:hAnsi="Arial" w:cs="Arial"/>
          <w:szCs w:val="22"/>
          <w:lang w:val="en-US"/>
        </w:rPr>
        <w:t xml:space="preserve">ember of the Committee, </w:t>
      </w:r>
      <w:r w:rsidR="00E628D4" w:rsidRPr="00C82AFB">
        <w:rPr>
          <w:rFonts w:ascii="Arial" w:hAnsi="Arial" w:cs="Arial"/>
          <w:szCs w:val="22"/>
          <w:lang w:val="en-US"/>
        </w:rPr>
        <w:t xml:space="preserve">the delegation </w:t>
      </w:r>
      <w:r w:rsidR="00554B24" w:rsidRPr="00C82AFB">
        <w:rPr>
          <w:rFonts w:ascii="Arial" w:hAnsi="Arial" w:cs="Arial"/>
          <w:szCs w:val="22"/>
          <w:lang w:val="en-US"/>
        </w:rPr>
        <w:t>pledge</w:t>
      </w:r>
      <w:r w:rsidR="00E628D4" w:rsidRPr="00C82AFB">
        <w:rPr>
          <w:rFonts w:ascii="Arial" w:hAnsi="Arial" w:cs="Arial"/>
          <w:szCs w:val="22"/>
          <w:lang w:val="en-US"/>
        </w:rPr>
        <w:t>d</w:t>
      </w:r>
      <w:r w:rsidR="00554B24" w:rsidRPr="00C82AFB">
        <w:rPr>
          <w:rFonts w:ascii="Arial" w:hAnsi="Arial" w:cs="Arial"/>
          <w:szCs w:val="22"/>
          <w:lang w:val="en-US"/>
        </w:rPr>
        <w:t xml:space="preserve"> to uphold the values and principles of </w:t>
      </w:r>
      <w:r w:rsidR="00E628D4" w:rsidRPr="00C82AFB">
        <w:rPr>
          <w:rFonts w:ascii="Arial" w:hAnsi="Arial" w:cs="Arial"/>
          <w:szCs w:val="22"/>
          <w:lang w:val="en-US"/>
        </w:rPr>
        <w:t xml:space="preserve">the </w:t>
      </w:r>
      <w:r w:rsidR="00554B24" w:rsidRPr="00C82AFB">
        <w:rPr>
          <w:rFonts w:ascii="Arial" w:hAnsi="Arial" w:cs="Arial"/>
          <w:szCs w:val="22"/>
          <w:lang w:val="en-US"/>
        </w:rPr>
        <w:t>Conv</w:t>
      </w:r>
      <w:r w:rsidR="00E628D4" w:rsidRPr="00C82AFB">
        <w:rPr>
          <w:rFonts w:ascii="Arial" w:hAnsi="Arial" w:cs="Arial"/>
          <w:szCs w:val="22"/>
          <w:lang w:val="en-US"/>
        </w:rPr>
        <w:t xml:space="preserve">ention and </w:t>
      </w:r>
      <w:r w:rsidR="00225901" w:rsidRPr="00C82AFB">
        <w:rPr>
          <w:rFonts w:ascii="Arial" w:hAnsi="Arial" w:cs="Arial"/>
          <w:szCs w:val="22"/>
          <w:lang w:val="en-US"/>
        </w:rPr>
        <w:t xml:space="preserve">that </w:t>
      </w:r>
      <w:r w:rsidR="00E628D4" w:rsidRPr="00C82AFB">
        <w:rPr>
          <w:rFonts w:ascii="Arial" w:hAnsi="Arial" w:cs="Arial"/>
          <w:szCs w:val="22"/>
          <w:lang w:val="en-US"/>
        </w:rPr>
        <w:t xml:space="preserve">it would </w:t>
      </w:r>
      <w:r w:rsidR="00554B24" w:rsidRPr="00C82AFB">
        <w:rPr>
          <w:rFonts w:ascii="Arial" w:hAnsi="Arial" w:cs="Arial"/>
          <w:szCs w:val="22"/>
          <w:lang w:val="en-US"/>
        </w:rPr>
        <w:t xml:space="preserve">abide by </w:t>
      </w:r>
      <w:r w:rsidR="00E628D4" w:rsidRPr="00C82AFB">
        <w:rPr>
          <w:rFonts w:ascii="Arial" w:hAnsi="Arial" w:cs="Arial"/>
          <w:szCs w:val="22"/>
          <w:lang w:val="en-US"/>
        </w:rPr>
        <w:t xml:space="preserve">its </w:t>
      </w:r>
      <w:r w:rsidR="00554B24" w:rsidRPr="00C82AFB">
        <w:rPr>
          <w:rFonts w:ascii="Arial" w:hAnsi="Arial" w:cs="Arial"/>
          <w:szCs w:val="22"/>
          <w:lang w:val="en-US"/>
        </w:rPr>
        <w:t xml:space="preserve">principles and do </w:t>
      </w:r>
      <w:r w:rsidR="00E628D4" w:rsidRPr="00C82AFB">
        <w:rPr>
          <w:rFonts w:ascii="Arial" w:hAnsi="Arial" w:cs="Arial"/>
          <w:szCs w:val="22"/>
          <w:lang w:val="en-US"/>
        </w:rPr>
        <w:t xml:space="preserve">its </w:t>
      </w:r>
      <w:r w:rsidR="00554B24" w:rsidRPr="00C82AFB">
        <w:rPr>
          <w:rFonts w:ascii="Arial" w:hAnsi="Arial" w:cs="Arial"/>
          <w:szCs w:val="22"/>
          <w:lang w:val="en-US"/>
        </w:rPr>
        <w:t>utmost to work towards the preservation o</w:t>
      </w:r>
      <w:r w:rsidR="00E628D4" w:rsidRPr="00C82AFB">
        <w:rPr>
          <w:rFonts w:ascii="Arial" w:hAnsi="Arial" w:cs="Arial"/>
          <w:szCs w:val="22"/>
          <w:lang w:val="en-US"/>
        </w:rPr>
        <w:t xml:space="preserve">f </w:t>
      </w:r>
      <w:r w:rsidR="00470AA3" w:rsidRPr="00C82AFB">
        <w:rPr>
          <w:rFonts w:ascii="Arial" w:hAnsi="Arial" w:cs="Arial"/>
          <w:szCs w:val="22"/>
          <w:lang w:val="en-US"/>
        </w:rPr>
        <w:t>ICH</w:t>
      </w:r>
      <w:r w:rsidR="00E628D4" w:rsidRPr="00C82AFB">
        <w:rPr>
          <w:rFonts w:ascii="Arial" w:hAnsi="Arial" w:cs="Arial"/>
          <w:szCs w:val="22"/>
          <w:lang w:val="en-US"/>
        </w:rPr>
        <w:t xml:space="preserve"> in promoting</w:t>
      </w:r>
      <w:r w:rsidR="00554B24" w:rsidRPr="00C82AFB">
        <w:rPr>
          <w:rFonts w:ascii="Arial" w:hAnsi="Arial" w:cs="Arial"/>
          <w:szCs w:val="22"/>
          <w:lang w:val="en-US"/>
        </w:rPr>
        <w:t xml:space="preserve"> intercultural dialogue and mutual respect for </w:t>
      </w:r>
      <w:r w:rsidR="00470AA3" w:rsidRPr="00C82AFB">
        <w:rPr>
          <w:rFonts w:ascii="Arial" w:hAnsi="Arial" w:cs="Arial"/>
          <w:szCs w:val="22"/>
          <w:lang w:val="en-US"/>
        </w:rPr>
        <w:t xml:space="preserve">the </w:t>
      </w:r>
      <w:r w:rsidR="00554B24" w:rsidRPr="00C82AFB">
        <w:rPr>
          <w:rFonts w:ascii="Arial" w:hAnsi="Arial" w:cs="Arial"/>
          <w:szCs w:val="22"/>
          <w:lang w:val="en-US"/>
        </w:rPr>
        <w:t xml:space="preserve">peaceful and sustainable development of the African States. </w:t>
      </w:r>
      <w:r w:rsidR="00E628D4" w:rsidRPr="00C82AFB">
        <w:rPr>
          <w:rFonts w:ascii="Arial" w:hAnsi="Arial" w:cs="Arial"/>
          <w:szCs w:val="22"/>
          <w:lang w:val="en-US"/>
        </w:rPr>
        <w:t xml:space="preserve">It would </w:t>
      </w:r>
      <w:r w:rsidR="00554B24" w:rsidRPr="00C82AFB">
        <w:rPr>
          <w:rFonts w:ascii="Arial" w:hAnsi="Arial" w:cs="Arial"/>
          <w:szCs w:val="22"/>
          <w:lang w:val="en-US"/>
        </w:rPr>
        <w:t xml:space="preserve">also share </w:t>
      </w:r>
      <w:r w:rsidR="00E628D4" w:rsidRPr="00C82AFB">
        <w:rPr>
          <w:rFonts w:ascii="Arial" w:hAnsi="Arial" w:cs="Arial"/>
          <w:szCs w:val="22"/>
          <w:lang w:val="en-US"/>
        </w:rPr>
        <w:t xml:space="preserve">its </w:t>
      </w:r>
      <w:r w:rsidR="00554B24" w:rsidRPr="00C82AFB">
        <w:rPr>
          <w:rFonts w:ascii="Arial" w:hAnsi="Arial" w:cs="Arial"/>
          <w:szCs w:val="22"/>
          <w:lang w:val="en-US"/>
        </w:rPr>
        <w:t>experience and knowledge in the implementation of the Convention.</w:t>
      </w:r>
    </w:p>
    <w:p w14:paraId="220F5330" w14:textId="49FCEAF1" w:rsidR="00C138F9" w:rsidRPr="00C82AFB" w:rsidRDefault="00C138F9" w:rsidP="002A114F">
      <w:pPr>
        <w:widowControl w:val="0"/>
        <w:numPr>
          <w:ilvl w:val="0"/>
          <w:numId w:val="14"/>
        </w:numPr>
        <w:suppressAutoHyphens/>
        <w:autoSpaceDE w:val="0"/>
        <w:autoSpaceDN w:val="0"/>
        <w:adjustRightInd w:val="0"/>
        <w:ind w:left="709" w:hanging="709"/>
        <w:jc w:val="both"/>
        <w:rPr>
          <w:rFonts w:ascii="Arial" w:hAnsi="Arial" w:cs="Arial"/>
          <w:szCs w:val="22"/>
          <w:lang w:val="en-US"/>
        </w:rPr>
      </w:pPr>
      <w:r w:rsidRPr="00C82AFB">
        <w:rPr>
          <w:rFonts w:ascii="Arial" w:hAnsi="Arial" w:cs="Arial"/>
          <w:szCs w:val="22"/>
          <w:lang w:val="en-US"/>
        </w:rPr>
        <w:t xml:space="preserve">The delegation of </w:t>
      </w:r>
      <w:r w:rsidR="00554B24" w:rsidRPr="00C82AFB">
        <w:rPr>
          <w:rFonts w:ascii="Arial" w:hAnsi="Arial" w:cs="Arial"/>
          <w:b/>
          <w:szCs w:val="22"/>
          <w:lang w:val="en-US"/>
        </w:rPr>
        <w:t>Armenia</w:t>
      </w:r>
      <w:r w:rsidRPr="00C82AFB">
        <w:rPr>
          <w:rFonts w:ascii="Arial" w:hAnsi="Arial" w:cs="Arial"/>
          <w:b/>
          <w:szCs w:val="22"/>
          <w:lang w:val="en-US"/>
        </w:rPr>
        <w:t xml:space="preserve"> </w:t>
      </w:r>
      <w:r w:rsidR="00554B24" w:rsidRPr="00C82AFB">
        <w:rPr>
          <w:rFonts w:ascii="Arial" w:hAnsi="Arial" w:cs="Arial"/>
          <w:szCs w:val="22"/>
          <w:lang w:val="en-US"/>
        </w:rPr>
        <w:t>thank</w:t>
      </w:r>
      <w:r w:rsidR="00E628D4" w:rsidRPr="00C82AFB">
        <w:rPr>
          <w:rFonts w:ascii="Arial" w:hAnsi="Arial" w:cs="Arial"/>
          <w:szCs w:val="22"/>
          <w:lang w:val="en-US"/>
        </w:rPr>
        <w:t>ed</w:t>
      </w:r>
      <w:r w:rsidR="00554B24" w:rsidRPr="00C82AFB">
        <w:rPr>
          <w:rFonts w:ascii="Arial" w:hAnsi="Arial" w:cs="Arial"/>
          <w:szCs w:val="22"/>
          <w:lang w:val="en-US"/>
        </w:rPr>
        <w:t xml:space="preserve"> the Assembly and all the Member States for the trust </w:t>
      </w:r>
      <w:r w:rsidR="00E628D4" w:rsidRPr="00C82AFB">
        <w:rPr>
          <w:rFonts w:ascii="Arial" w:hAnsi="Arial" w:cs="Arial"/>
          <w:szCs w:val="22"/>
          <w:lang w:val="en-US"/>
        </w:rPr>
        <w:t>afforded to it</w:t>
      </w:r>
      <w:r w:rsidR="00554B24" w:rsidRPr="00C82AFB">
        <w:rPr>
          <w:rFonts w:ascii="Arial" w:hAnsi="Arial" w:cs="Arial"/>
          <w:szCs w:val="22"/>
          <w:lang w:val="en-US"/>
        </w:rPr>
        <w:t xml:space="preserve">, </w:t>
      </w:r>
      <w:r w:rsidR="00E628D4" w:rsidRPr="00C82AFB">
        <w:rPr>
          <w:rFonts w:ascii="Arial" w:hAnsi="Arial" w:cs="Arial"/>
          <w:szCs w:val="22"/>
          <w:lang w:val="en-US"/>
        </w:rPr>
        <w:t xml:space="preserve">and to </w:t>
      </w:r>
      <w:r w:rsidR="00554B24" w:rsidRPr="00C82AFB">
        <w:rPr>
          <w:rFonts w:ascii="Arial" w:hAnsi="Arial" w:cs="Arial"/>
          <w:szCs w:val="22"/>
          <w:lang w:val="en-US"/>
        </w:rPr>
        <w:t xml:space="preserve">all the countries elected by acclamation. </w:t>
      </w:r>
      <w:r w:rsidR="00E628D4" w:rsidRPr="00C82AFB">
        <w:rPr>
          <w:rFonts w:ascii="Arial" w:hAnsi="Arial" w:cs="Arial"/>
          <w:szCs w:val="22"/>
          <w:lang w:val="en-US"/>
        </w:rPr>
        <w:t xml:space="preserve">It wished to </w:t>
      </w:r>
      <w:r w:rsidR="00554B24" w:rsidRPr="00C82AFB">
        <w:rPr>
          <w:rFonts w:ascii="Arial" w:hAnsi="Arial" w:cs="Arial"/>
          <w:szCs w:val="22"/>
          <w:lang w:val="en-US"/>
        </w:rPr>
        <w:t xml:space="preserve">highlight the </w:t>
      </w:r>
      <w:r w:rsidR="00554B24" w:rsidRPr="00C82AFB">
        <w:rPr>
          <w:rFonts w:ascii="Arial" w:hAnsi="Arial" w:cs="Arial"/>
          <w:szCs w:val="22"/>
          <w:lang w:val="en-US"/>
        </w:rPr>
        <w:lastRenderedPageBreak/>
        <w:t xml:space="preserve">important common sense that prevailed within </w:t>
      </w:r>
      <w:r w:rsidR="00E628D4" w:rsidRPr="00C82AFB">
        <w:rPr>
          <w:rFonts w:ascii="Arial" w:hAnsi="Arial" w:cs="Arial"/>
          <w:szCs w:val="22"/>
          <w:lang w:val="en-US"/>
        </w:rPr>
        <w:t xml:space="preserve">its </w:t>
      </w:r>
      <w:r w:rsidR="00554B24" w:rsidRPr="00C82AFB">
        <w:rPr>
          <w:rFonts w:ascii="Arial" w:hAnsi="Arial" w:cs="Arial"/>
          <w:szCs w:val="22"/>
          <w:lang w:val="en-US"/>
        </w:rPr>
        <w:t xml:space="preserve">Electoral Group </w:t>
      </w:r>
      <w:r w:rsidR="00E628D4" w:rsidRPr="00C82AFB">
        <w:rPr>
          <w:rFonts w:ascii="Arial" w:hAnsi="Arial" w:cs="Arial"/>
          <w:szCs w:val="22"/>
          <w:lang w:val="en-US"/>
        </w:rPr>
        <w:t>in coming</w:t>
      </w:r>
      <w:r w:rsidR="00554B24" w:rsidRPr="00C82AFB">
        <w:rPr>
          <w:rFonts w:ascii="Arial" w:hAnsi="Arial" w:cs="Arial"/>
          <w:szCs w:val="22"/>
          <w:lang w:val="en-US"/>
        </w:rPr>
        <w:t xml:space="preserve"> up with a united candidate without any competition. Armenia </w:t>
      </w:r>
      <w:r w:rsidR="00957002" w:rsidRPr="00C82AFB">
        <w:rPr>
          <w:rFonts w:ascii="Arial" w:hAnsi="Arial" w:cs="Arial"/>
          <w:szCs w:val="22"/>
          <w:lang w:val="en-US"/>
        </w:rPr>
        <w:t xml:space="preserve">had </w:t>
      </w:r>
      <w:r w:rsidR="00554B24" w:rsidRPr="00C82AFB">
        <w:rPr>
          <w:rFonts w:ascii="Arial" w:hAnsi="Arial" w:cs="Arial"/>
          <w:szCs w:val="22"/>
          <w:lang w:val="en-US"/>
        </w:rPr>
        <w:t xml:space="preserve">always </w:t>
      </w:r>
      <w:r w:rsidR="00E628D4" w:rsidRPr="00C82AFB">
        <w:rPr>
          <w:rFonts w:ascii="Arial" w:hAnsi="Arial" w:cs="Arial"/>
          <w:szCs w:val="22"/>
          <w:lang w:val="en-US"/>
        </w:rPr>
        <w:t xml:space="preserve">been </w:t>
      </w:r>
      <w:r w:rsidR="00554B24" w:rsidRPr="00C82AFB">
        <w:rPr>
          <w:rFonts w:ascii="Arial" w:hAnsi="Arial" w:cs="Arial"/>
          <w:szCs w:val="22"/>
          <w:lang w:val="en-US"/>
        </w:rPr>
        <w:t xml:space="preserve">active in the framework of the </w:t>
      </w:r>
      <w:r w:rsidR="00E628D4" w:rsidRPr="00C82AFB">
        <w:rPr>
          <w:rFonts w:ascii="Arial" w:hAnsi="Arial" w:cs="Arial"/>
          <w:szCs w:val="22"/>
          <w:lang w:val="en-US"/>
        </w:rPr>
        <w:t>Convention</w:t>
      </w:r>
      <w:r w:rsidR="00554B24" w:rsidRPr="00C82AFB">
        <w:rPr>
          <w:rFonts w:ascii="Arial" w:hAnsi="Arial" w:cs="Arial"/>
          <w:szCs w:val="22"/>
          <w:lang w:val="en-US"/>
        </w:rPr>
        <w:t xml:space="preserve"> with four inscript</w:t>
      </w:r>
      <w:r w:rsidR="006366BC" w:rsidRPr="00C82AFB">
        <w:rPr>
          <w:rFonts w:ascii="Arial" w:hAnsi="Arial" w:cs="Arial"/>
          <w:szCs w:val="22"/>
          <w:lang w:val="en-US"/>
        </w:rPr>
        <w:t>ions on the Representative List and it</w:t>
      </w:r>
      <w:r w:rsidR="00554B24" w:rsidRPr="00C82AFB">
        <w:rPr>
          <w:rFonts w:ascii="Arial" w:hAnsi="Arial" w:cs="Arial"/>
          <w:szCs w:val="22"/>
          <w:lang w:val="en-US"/>
        </w:rPr>
        <w:t xml:space="preserve"> </w:t>
      </w:r>
      <w:r w:rsidR="00E628D4" w:rsidRPr="00C82AFB">
        <w:rPr>
          <w:rFonts w:ascii="Arial" w:hAnsi="Arial" w:cs="Arial"/>
          <w:szCs w:val="22"/>
          <w:lang w:val="en-US"/>
        </w:rPr>
        <w:t xml:space="preserve">had </w:t>
      </w:r>
      <w:r w:rsidR="00554B24" w:rsidRPr="00C82AFB">
        <w:rPr>
          <w:rFonts w:ascii="Arial" w:hAnsi="Arial" w:cs="Arial"/>
          <w:szCs w:val="22"/>
          <w:lang w:val="en-US"/>
        </w:rPr>
        <w:t>been very actively engaged in all the deliberation</w:t>
      </w:r>
      <w:r w:rsidR="00E628D4" w:rsidRPr="00C82AFB">
        <w:rPr>
          <w:rFonts w:ascii="Arial" w:hAnsi="Arial" w:cs="Arial"/>
          <w:szCs w:val="22"/>
          <w:lang w:val="en-US"/>
        </w:rPr>
        <w:t>s connected with the Convention</w:t>
      </w:r>
      <w:r w:rsidR="00554B24" w:rsidRPr="00C82AFB">
        <w:rPr>
          <w:rFonts w:ascii="Arial" w:hAnsi="Arial" w:cs="Arial"/>
          <w:szCs w:val="22"/>
          <w:lang w:val="en-US"/>
        </w:rPr>
        <w:t xml:space="preserve"> outside of the Committee. </w:t>
      </w:r>
      <w:r w:rsidR="00E628D4" w:rsidRPr="00C82AFB">
        <w:rPr>
          <w:rFonts w:ascii="Arial" w:hAnsi="Arial" w:cs="Arial"/>
          <w:szCs w:val="22"/>
          <w:lang w:val="en-US"/>
        </w:rPr>
        <w:t xml:space="preserve">The delegation was </w:t>
      </w:r>
      <w:r w:rsidR="00554B24" w:rsidRPr="00C82AFB">
        <w:rPr>
          <w:rFonts w:ascii="Arial" w:hAnsi="Arial" w:cs="Arial"/>
          <w:szCs w:val="22"/>
          <w:lang w:val="en-US"/>
        </w:rPr>
        <w:t xml:space="preserve">confident that, </w:t>
      </w:r>
      <w:r w:rsidR="00E628D4" w:rsidRPr="00C82AFB">
        <w:rPr>
          <w:rFonts w:ascii="Arial" w:hAnsi="Arial" w:cs="Arial"/>
          <w:szCs w:val="22"/>
          <w:lang w:val="en-US"/>
        </w:rPr>
        <w:t xml:space="preserve">within </w:t>
      </w:r>
      <w:r w:rsidR="00554B24" w:rsidRPr="00C82AFB">
        <w:rPr>
          <w:rFonts w:ascii="Arial" w:hAnsi="Arial" w:cs="Arial"/>
          <w:szCs w:val="22"/>
          <w:lang w:val="en-US"/>
        </w:rPr>
        <w:t xml:space="preserve">the Committee, </w:t>
      </w:r>
      <w:r w:rsidR="00E628D4" w:rsidRPr="00C82AFB">
        <w:rPr>
          <w:rFonts w:ascii="Arial" w:hAnsi="Arial" w:cs="Arial"/>
          <w:szCs w:val="22"/>
          <w:lang w:val="en-US"/>
        </w:rPr>
        <w:t>it would double or triple</w:t>
      </w:r>
      <w:r w:rsidR="00554B24" w:rsidRPr="00C82AFB">
        <w:rPr>
          <w:rFonts w:ascii="Arial" w:hAnsi="Arial" w:cs="Arial"/>
          <w:szCs w:val="22"/>
          <w:lang w:val="en-US"/>
        </w:rPr>
        <w:t xml:space="preserve"> </w:t>
      </w:r>
      <w:r w:rsidR="00E628D4" w:rsidRPr="00C82AFB">
        <w:rPr>
          <w:rFonts w:ascii="Arial" w:hAnsi="Arial" w:cs="Arial"/>
          <w:szCs w:val="22"/>
          <w:lang w:val="en-US"/>
        </w:rPr>
        <w:t>its efforts and work hand</w:t>
      </w:r>
      <w:r w:rsidR="00957002" w:rsidRPr="00C82AFB">
        <w:rPr>
          <w:rFonts w:ascii="Arial" w:hAnsi="Arial" w:cs="Arial"/>
          <w:szCs w:val="22"/>
          <w:lang w:val="en-US"/>
        </w:rPr>
        <w:t xml:space="preserve"> </w:t>
      </w:r>
      <w:r w:rsidR="00E628D4" w:rsidRPr="00C82AFB">
        <w:rPr>
          <w:rFonts w:ascii="Arial" w:hAnsi="Arial" w:cs="Arial"/>
          <w:szCs w:val="22"/>
          <w:lang w:val="en-US"/>
        </w:rPr>
        <w:t>in</w:t>
      </w:r>
      <w:r w:rsidR="00957002" w:rsidRPr="00C82AFB">
        <w:rPr>
          <w:rFonts w:ascii="Arial" w:hAnsi="Arial" w:cs="Arial"/>
          <w:szCs w:val="22"/>
          <w:lang w:val="en-US"/>
        </w:rPr>
        <w:t xml:space="preserve"> </w:t>
      </w:r>
      <w:r w:rsidR="00554B24" w:rsidRPr="00C82AFB">
        <w:rPr>
          <w:rFonts w:ascii="Arial" w:hAnsi="Arial" w:cs="Arial"/>
          <w:szCs w:val="22"/>
          <w:lang w:val="en-US"/>
        </w:rPr>
        <w:t xml:space="preserve">hand to make things better. </w:t>
      </w:r>
      <w:r w:rsidR="00E628D4" w:rsidRPr="00C82AFB">
        <w:rPr>
          <w:rFonts w:ascii="Arial" w:hAnsi="Arial" w:cs="Arial"/>
          <w:szCs w:val="22"/>
          <w:lang w:val="en-US"/>
        </w:rPr>
        <w:t xml:space="preserve">Finally, it </w:t>
      </w:r>
      <w:r w:rsidR="00957002" w:rsidRPr="00C82AFB">
        <w:rPr>
          <w:rFonts w:ascii="Arial" w:hAnsi="Arial" w:cs="Arial"/>
          <w:szCs w:val="22"/>
          <w:lang w:val="en-US"/>
        </w:rPr>
        <w:t xml:space="preserve">once again </w:t>
      </w:r>
      <w:r w:rsidR="00554B24" w:rsidRPr="00C82AFB">
        <w:rPr>
          <w:rFonts w:ascii="Arial" w:hAnsi="Arial" w:cs="Arial"/>
          <w:szCs w:val="22"/>
          <w:lang w:val="en-US"/>
        </w:rPr>
        <w:t>thank</w:t>
      </w:r>
      <w:r w:rsidR="00E628D4" w:rsidRPr="00C82AFB">
        <w:rPr>
          <w:rFonts w:ascii="Arial" w:hAnsi="Arial" w:cs="Arial"/>
          <w:szCs w:val="22"/>
          <w:lang w:val="en-US"/>
        </w:rPr>
        <w:t xml:space="preserve">ed </w:t>
      </w:r>
      <w:r w:rsidR="00554B24" w:rsidRPr="00C82AFB">
        <w:rPr>
          <w:rFonts w:ascii="Arial" w:hAnsi="Arial" w:cs="Arial"/>
          <w:szCs w:val="22"/>
          <w:lang w:val="en-US"/>
        </w:rPr>
        <w:t>the Assembly and the Secretariat.</w:t>
      </w:r>
    </w:p>
    <w:p w14:paraId="51D72CC4" w14:textId="65AEC73B" w:rsidR="00E628D4" w:rsidRPr="00C82AFB" w:rsidRDefault="00C138F9" w:rsidP="002A114F">
      <w:pPr>
        <w:widowControl w:val="0"/>
        <w:numPr>
          <w:ilvl w:val="0"/>
          <w:numId w:val="14"/>
        </w:numPr>
        <w:suppressAutoHyphens/>
        <w:autoSpaceDE w:val="0"/>
        <w:autoSpaceDN w:val="0"/>
        <w:adjustRightInd w:val="0"/>
        <w:ind w:left="709" w:hanging="709"/>
        <w:jc w:val="both"/>
        <w:rPr>
          <w:rFonts w:ascii="Arial" w:hAnsi="Arial" w:cs="Arial"/>
          <w:szCs w:val="22"/>
          <w:lang w:val="en-US"/>
        </w:rPr>
      </w:pPr>
      <w:r w:rsidRPr="00C82AFB">
        <w:rPr>
          <w:rFonts w:ascii="Arial" w:hAnsi="Arial" w:cs="Arial"/>
          <w:szCs w:val="22"/>
          <w:lang w:val="en-US"/>
        </w:rPr>
        <w:t xml:space="preserve">The delegation of </w:t>
      </w:r>
      <w:r w:rsidR="00554B24" w:rsidRPr="00C82AFB">
        <w:rPr>
          <w:rFonts w:ascii="Arial" w:hAnsi="Arial" w:cs="Arial"/>
          <w:b/>
          <w:szCs w:val="22"/>
          <w:lang w:val="en-US"/>
        </w:rPr>
        <w:t>Senegal</w:t>
      </w:r>
      <w:r w:rsidRPr="00C82AFB">
        <w:rPr>
          <w:rFonts w:ascii="Arial" w:hAnsi="Arial" w:cs="Arial"/>
          <w:b/>
          <w:szCs w:val="22"/>
          <w:lang w:val="en-US"/>
        </w:rPr>
        <w:t xml:space="preserve"> </w:t>
      </w:r>
      <w:r w:rsidR="00E628D4" w:rsidRPr="00C82AFB">
        <w:rPr>
          <w:rFonts w:ascii="Arial" w:hAnsi="Arial" w:cs="Arial"/>
          <w:iCs/>
          <w:szCs w:val="22"/>
          <w:lang w:val="en-US"/>
        </w:rPr>
        <w:t xml:space="preserve">thanked the States Parties for </w:t>
      </w:r>
      <w:r w:rsidR="00E105E8" w:rsidRPr="00C82AFB">
        <w:rPr>
          <w:rFonts w:ascii="Arial" w:hAnsi="Arial" w:cs="Arial"/>
          <w:iCs/>
          <w:szCs w:val="22"/>
          <w:lang w:val="en-US"/>
        </w:rPr>
        <w:t xml:space="preserve">their </w:t>
      </w:r>
      <w:r w:rsidR="00E628D4" w:rsidRPr="00C82AFB">
        <w:rPr>
          <w:rFonts w:ascii="Arial" w:hAnsi="Arial" w:cs="Arial"/>
          <w:iCs/>
          <w:szCs w:val="22"/>
          <w:lang w:val="en-US"/>
        </w:rPr>
        <w:t xml:space="preserve">confidence that </w:t>
      </w:r>
      <w:r w:rsidR="00957002" w:rsidRPr="00C82AFB">
        <w:rPr>
          <w:rFonts w:ascii="Arial" w:hAnsi="Arial" w:cs="Arial"/>
          <w:iCs/>
          <w:szCs w:val="22"/>
          <w:lang w:val="en-US"/>
        </w:rPr>
        <w:t xml:space="preserve">had </w:t>
      </w:r>
      <w:r w:rsidR="00E628D4" w:rsidRPr="00C82AFB">
        <w:rPr>
          <w:rFonts w:ascii="Arial" w:hAnsi="Arial" w:cs="Arial"/>
          <w:iCs/>
          <w:szCs w:val="22"/>
          <w:lang w:val="en-US"/>
        </w:rPr>
        <w:t xml:space="preserve">allowed </w:t>
      </w:r>
      <w:r w:rsidR="00E105E8" w:rsidRPr="00C82AFB">
        <w:rPr>
          <w:rFonts w:ascii="Arial" w:hAnsi="Arial" w:cs="Arial"/>
          <w:iCs/>
          <w:szCs w:val="22"/>
          <w:lang w:val="en-US"/>
        </w:rPr>
        <w:t xml:space="preserve">for its </w:t>
      </w:r>
      <w:r w:rsidR="00E628D4" w:rsidRPr="00C82AFB">
        <w:rPr>
          <w:rFonts w:ascii="Arial" w:hAnsi="Arial" w:cs="Arial"/>
          <w:iCs/>
          <w:szCs w:val="22"/>
          <w:lang w:val="en-US"/>
        </w:rPr>
        <w:t xml:space="preserve">election to the Committee, </w:t>
      </w:r>
      <w:r w:rsidR="00E105E8" w:rsidRPr="00C82AFB">
        <w:rPr>
          <w:rFonts w:ascii="Arial" w:hAnsi="Arial" w:cs="Arial"/>
          <w:iCs/>
          <w:szCs w:val="22"/>
          <w:lang w:val="en-US"/>
        </w:rPr>
        <w:t>especially the Africa Group</w:t>
      </w:r>
      <w:r w:rsidR="00957002" w:rsidRPr="00C82AFB">
        <w:rPr>
          <w:rFonts w:ascii="Arial" w:hAnsi="Arial" w:cs="Arial"/>
          <w:iCs/>
          <w:szCs w:val="22"/>
          <w:lang w:val="en-US"/>
        </w:rPr>
        <w:t>,</w:t>
      </w:r>
      <w:r w:rsidR="00E105E8" w:rsidRPr="00C82AFB">
        <w:rPr>
          <w:rFonts w:ascii="Arial" w:hAnsi="Arial" w:cs="Arial"/>
          <w:iCs/>
          <w:szCs w:val="22"/>
          <w:lang w:val="en-US"/>
        </w:rPr>
        <w:t xml:space="preserve"> </w:t>
      </w:r>
      <w:r w:rsidR="00957002" w:rsidRPr="00C82AFB">
        <w:rPr>
          <w:rFonts w:ascii="Arial" w:hAnsi="Arial" w:cs="Arial"/>
          <w:iCs/>
          <w:szCs w:val="22"/>
          <w:lang w:val="en-US"/>
        </w:rPr>
        <w:t xml:space="preserve">which, </w:t>
      </w:r>
      <w:r w:rsidR="00E628D4" w:rsidRPr="00C82AFB">
        <w:rPr>
          <w:rFonts w:ascii="Arial" w:hAnsi="Arial" w:cs="Arial"/>
          <w:iCs/>
          <w:szCs w:val="22"/>
          <w:lang w:val="en-US"/>
        </w:rPr>
        <w:t xml:space="preserve">in </w:t>
      </w:r>
      <w:r w:rsidR="00E105E8" w:rsidRPr="00C82AFB">
        <w:rPr>
          <w:rFonts w:ascii="Arial" w:hAnsi="Arial" w:cs="Arial"/>
          <w:iCs/>
          <w:szCs w:val="22"/>
          <w:lang w:val="en-US"/>
        </w:rPr>
        <w:t>perfect consensus</w:t>
      </w:r>
      <w:r w:rsidR="00957002" w:rsidRPr="00C82AFB">
        <w:rPr>
          <w:rFonts w:ascii="Arial" w:hAnsi="Arial" w:cs="Arial"/>
          <w:iCs/>
          <w:szCs w:val="22"/>
          <w:lang w:val="en-US"/>
        </w:rPr>
        <w:t>, had</w:t>
      </w:r>
      <w:r w:rsidR="00E628D4" w:rsidRPr="00C82AFB">
        <w:rPr>
          <w:rFonts w:ascii="Arial" w:hAnsi="Arial" w:cs="Arial"/>
          <w:iCs/>
          <w:szCs w:val="22"/>
          <w:lang w:val="en-US"/>
        </w:rPr>
        <w:t xml:space="preserve"> designated the three countries elected to the Committee. Senegal had ratified </w:t>
      </w:r>
      <w:r w:rsidR="00E105E8" w:rsidRPr="00C82AFB">
        <w:rPr>
          <w:rFonts w:ascii="Arial" w:hAnsi="Arial" w:cs="Arial"/>
          <w:iCs/>
          <w:szCs w:val="22"/>
          <w:lang w:val="en-US"/>
        </w:rPr>
        <w:t xml:space="preserve">the Convention </w:t>
      </w:r>
      <w:r w:rsidR="00957002" w:rsidRPr="00C82AFB">
        <w:rPr>
          <w:rFonts w:ascii="Arial" w:hAnsi="Arial" w:cs="Arial"/>
          <w:iCs/>
          <w:szCs w:val="22"/>
          <w:lang w:val="en-US"/>
        </w:rPr>
        <w:t xml:space="preserve">in </w:t>
      </w:r>
      <w:r w:rsidR="00E628D4" w:rsidRPr="00C82AFB">
        <w:rPr>
          <w:rFonts w:ascii="Arial" w:hAnsi="Arial" w:cs="Arial"/>
          <w:iCs/>
          <w:szCs w:val="22"/>
          <w:lang w:val="en-US"/>
        </w:rPr>
        <w:t>5</w:t>
      </w:r>
      <w:r w:rsidR="006E2373" w:rsidRPr="00C82AFB">
        <w:rPr>
          <w:rFonts w:ascii="Arial" w:hAnsi="Arial" w:cs="Arial"/>
          <w:iCs/>
          <w:szCs w:val="22"/>
          <w:lang w:val="en-US"/>
        </w:rPr>
        <w:t> </w:t>
      </w:r>
      <w:r w:rsidR="00E628D4" w:rsidRPr="00C82AFB">
        <w:rPr>
          <w:rFonts w:ascii="Arial" w:hAnsi="Arial" w:cs="Arial"/>
          <w:iCs/>
          <w:szCs w:val="22"/>
          <w:lang w:val="en-US"/>
        </w:rPr>
        <w:t>January</w:t>
      </w:r>
      <w:r w:rsidR="006E2373" w:rsidRPr="00C82AFB">
        <w:rPr>
          <w:rFonts w:ascii="Arial" w:hAnsi="Arial" w:cs="Arial"/>
          <w:iCs/>
          <w:szCs w:val="22"/>
          <w:lang w:val="en-US"/>
        </w:rPr>
        <w:t> </w:t>
      </w:r>
      <w:r w:rsidR="00E628D4" w:rsidRPr="00C82AFB">
        <w:rPr>
          <w:rFonts w:ascii="Arial" w:hAnsi="Arial" w:cs="Arial"/>
          <w:iCs/>
          <w:szCs w:val="22"/>
          <w:lang w:val="en-US"/>
        </w:rPr>
        <w:t>2005</w:t>
      </w:r>
      <w:r w:rsidR="00E105E8" w:rsidRPr="00C82AFB">
        <w:rPr>
          <w:rFonts w:ascii="Arial" w:hAnsi="Arial" w:cs="Arial"/>
          <w:iCs/>
          <w:szCs w:val="22"/>
          <w:lang w:val="en-US"/>
        </w:rPr>
        <w:t xml:space="preserve"> and had </w:t>
      </w:r>
      <w:r w:rsidR="006366BC" w:rsidRPr="00C82AFB">
        <w:rPr>
          <w:rFonts w:ascii="Arial" w:hAnsi="Arial" w:cs="Arial"/>
          <w:iCs/>
          <w:szCs w:val="22"/>
          <w:lang w:val="en-US"/>
        </w:rPr>
        <w:t xml:space="preserve">already </w:t>
      </w:r>
      <w:r w:rsidR="002708F6" w:rsidRPr="00C82AFB">
        <w:rPr>
          <w:rFonts w:ascii="Arial" w:hAnsi="Arial" w:cs="Arial"/>
          <w:iCs/>
          <w:szCs w:val="22"/>
          <w:lang w:val="en-US"/>
        </w:rPr>
        <w:t xml:space="preserve">been </w:t>
      </w:r>
      <w:r w:rsidR="00957002" w:rsidRPr="00C82AFB">
        <w:rPr>
          <w:rFonts w:ascii="Arial" w:hAnsi="Arial" w:cs="Arial"/>
          <w:iCs/>
          <w:szCs w:val="22"/>
          <w:lang w:val="en-US"/>
        </w:rPr>
        <w:t xml:space="preserve">a </w:t>
      </w:r>
      <w:r w:rsidR="002708F6" w:rsidRPr="00C82AFB">
        <w:rPr>
          <w:rFonts w:ascii="Arial" w:hAnsi="Arial" w:cs="Arial"/>
          <w:iCs/>
          <w:szCs w:val="22"/>
          <w:lang w:val="en-US"/>
        </w:rPr>
        <w:t>member of</w:t>
      </w:r>
      <w:r w:rsidR="00E105E8" w:rsidRPr="00C82AFB">
        <w:rPr>
          <w:rFonts w:ascii="Arial" w:hAnsi="Arial" w:cs="Arial"/>
          <w:iCs/>
          <w:szCs w:val="22"/>
          <w:lang w:val="en-US"/>
        </w:rPr>
        <w:t xml:space="preserve"> the Committee </w:t>
      </w:r>
      <w:r w:rsidR="002708F6" w:rsidRPr="00C82AFB">
        <w:rPr>
          <w:rFonts w:ascii="Arial" w:hAnsi="Arial" w:cs="Arial"/>
          <w:iCs/>
          <w:szCs w:val="22"/>
          <w:lang w:val="en-US"/>
        </w:rPr>
        <w:t>from 2008 to</w:t>
      </w:r>
      <w:r w:rsidR="00E105E8" w:rsidRPr="00C82AFB">
        <w:rPr>
          <w:rFonts w:ascii="Arial" w:hAnsi="Arial" w:cs="Arial"/>
          <w:iCs/>
          <w:szCs w:val="22"/>
          <w:lang w:val="en-US"/>
        </w:rPr>
        <w:t xml:space="preserve"> 2012</w:t>
      </w:r>
      <w:r w:rsidR="00957002" w:rsidRPr="00C82AFB">
        <w:rPr>
          <w:rFonts w:ascii="Arial" w:hAnsi="Arial" w:cs="Arial"/>
          <w:iCs/>
          <w:szCs w:val="22"/>
          <w:lang w:val="en-US"/>
        </w:rPr>
        <w:t>.</w:t>
      </w:r>
      <w:r w:rsidR="00E105E8" w:rsidRPr="00C82AFB">
        <w:rPr>
          <w:rFonts w:ascii="Arial" w:hAnsi="Arial" w:cs="Arial"/>
          <w:iCs/>
          <w:szCs w:val="22"/>
          <w:lang w:val="en-US"/>
        </w:rPr>
        <w:t xml:space="preserve"> The delegation </w:t>
      </w:r>
      <w:r w:rsidR="00E628D4" w:rsidRPr="00C82AFB">
        <w:rPr>
          <w:rFonts w:ascii="Arial" w:hAnsi="Arial" w:cs="Arial"/>
          <w:iCs/>
          <w:szCs w:val="22"/>
          <w:lang w:val="en-US"/>
        </w:rPr>
        <w:t>extend</w:t>
      </w:r>
      <w:r w:rsidR="00E105E8" w:rsidRPr="00C82AFB">
        <w:rPr>
          <w:rFonts w:ascii="Arial" w:hAnsi="Arial" w:cs="Arial"/>
          <w:iCs/>
          <w:szCs w:val="22"/>
          <w:lang w:val="en-US"/>
        </w:rPr>
        <w:t>ed</w:t>
      </w:r>
      <w:r w:rsidR="00E628D4" w:rsidRPr="00C82AFB">
        <w:rPr>
          <w:rFonts w:ascii="Arial" w:hAnsi="Arial" w:cs="Arial"/>
          <w:iCs/>
          <w:szCs w:val="22"/>
          <w:lang w:val="en-US"/>
        </w:rPr>
        <w:t xml:space="preserve"> special congr</w:t>
      </w:r>
      <w:r w:rsidR="00E105E8" w:rsidRPr="00C82AFB">
        <w:rPr>
          <w:rFonts w:ascii="Arial" w:hAnsi="Arial" w:cs="Arial"/>
          <w:iCs/>
          <w:szCs w:val="22"/>
          <w:lang w:val="en-US"/>
        </w:rPr>
        <w:t>atulations</w:t>
      </w:r>
      <w:r w:rsidR="002708F6" w:rsidRPr="00C82AFB">
        <w:rPr>
          <w:rFonts w:ascii="Arial" w:hAnsi="Arial" w:cs="Arial"/>
          <w:iCs/>
          <w:szCs w:val="22"/>
          <w:lang w:val="en-US"/>
        </w:rPr>
        <w:t xml:space="preserve"> to the Secretariat and in particular</w:t>
      </w:r>
      <w:r w:rsidR="00E105E8" w:rsidRPr="00C82AFB">
        <w:rPr>
          <w:rFonts w:ascii="Arial" w:hAnsi="Arial" w:cs="Arial"/>
          <w:iCs/>
          <w:szCs w:val="22"/>
          <w:lang w:val="en-US"/>
        </w:rPr>
        <w:t xml:space="preserve"> to </w:t>
      </w:r>
      <w:proofErr w:type="spellStart"/>
      <w:r w:rsidR="00E105E8" w:rsidRPr="00C82AFB">
        <w:rPr>
          <w:rFonts w:ascii="Arial" w:hAnsi="Arial" w:cs="Arial"/>
          <w:iCs/>
          <w:szCs w:val="22"/>
          <w:lang w:val="en-US"/>
        </w:rPr>
        <w:t>Ms</w:t>
      </w:r>
      <w:proofErr w:type="spellEnd"/>
      <w:r w:rsidR="00E105E8" w:rsidRPr="00C82AFB">
        <w:rPr>
          <w:rFonts w:ascii="Arial" w:hAnsi="Arial" w:cs="Arial"/>
          <w:iCs/>
          <w:szCs w:val="22"/>
          <w:lang w:val="en-US"/>
        </w:rPr>
        <w:t xml:space="preserve"> Cécile </w:t>
      </w:r>
      <w:proofErr w:type="spellStart"/>
      <w:r w:rsidR="00E105E8" w:rsidRPr="00C82AFB">
        <w:rPr>
          <w:rFonts w:ascii="Arial" w:hAnsi="Arial" w:cs="Arial"/>
          <w:iCs/>
          <w:szCs w:val="22"/>
          <w:lang w:val="en-US"/>
        </w:rPr>
        <w:t>Duvelle</w:t>
      </w:r>
      <w:proofErr w:type="spellEnd"/>
      <w:r w:rsidR="00E628D4" w:rsidRPr="00C82AFB">
        <w:rPr>
          <w:rFonts w:ascii="Arial" w:hAnsi="Arial" w:cs="Arial"/>
          <w:iCs/>
          <w:szCs w:val="22"/>
          <w:lang w:val="en-US"/>
        </w:rPr>
        <w:t xml:space="preserve"> </w:t>
      </w:r>
      <w:r w:rsidR="00E105E8" w:rsidRPr="00C82AFB">
        <w:rPr>
          <w:rFonts w:ascii="Arial" w:hAnsi="Arial" w:cs="Arial"/>
          <w:iCs/>
          <w:szCs w:val="22"/>
          <w:lang w:val="en-US"/>
        </w:rPr>
        <w:t xml:space="preserve">for </w:t>
      </w:r>
      <w:r w:rsidR="002708F6" w:rsidRPr="00C82AFB">
        <w:rPr>
          <w:rFonts w:ascii="Arial" w:hAnsi="Arial" w:cs="Arial"/>
          <w:iCs/>
          <w:szCs w:val="22"/>
          <w:lang w:val="en-US"/>
        </w:rPr>
        <w:t xml:space="preserve">their </w:t>
      </w:r>
      <w:r w:rsidR="00E105E8" w:rsidRPr="00C82AFB">
        <w:rPr>
          <w:rFonts w:ascii="Arial" w:hAnsi="Arial" w:cs="Arial"/>
          <w:iCs/>
          <w:szCs w:val="22"/>
          <w:lang w:val="en-US"/>
        </w:rPr>
        <w:t>support</w:t>
      </w:r>
      <w:r w:rsidR="00E628D4" w:rsidRPr="00C82AFB">
        <w:rPr>
          <w:rFonts w:ascii="Arial" w:hAnsi="Arial" w:cs="Arial"/>
          <w:iCs/>
          <w:szCs w:val="22"/>
          <w:lang w:val="en-US"/>
        </w:rPr>
        <w:t xml:space="preserve"> </w:t>
      </w:r>
      <w:r w:rsidR="00957002" w:rsidRPr="00C82AFB">
        <w:rPr>
          <w:rFonts w:ascii="Arial" w:hAnsi="Arial" w:cs="Arial"/>
          <w:iCs/>
          <w:szCs w:val="22"/>
          <w:lang w:val="en-US"/>
        </w:rPr>
        <w:t>for the development of</w:t>
      </w:r>
      <w:r w:rsidR="00E105E8" w:rsidRPr="00C82AFB">
        <w:rPr>
          <w:rFonts w:ascii="Arial" w:hAnsi="Arial" w:cs="Arial"/>
          <w:iCs/>
          <w:szCs w:val="22"/>
          <w:lang w:val="en-US"/>
        </w:rPr>
        <w:t xml:space="preserve"> </w:t>
      </w:r>
      <w:r w:rsidR="00E628D4" w:rsidRPr="00C82AFB">
        <w:rPr>
          <w:rFonts w:ascii="Arial" w:hAnsi="Arial" w:cs="Arial"/>
          <w:iCs/>
          <w:szCs w:val="22"/>
          <w:lang w:val="en-US"/>
        </w:rPr>
        <w:t>an inventory</w:t>
      </w:r>
      <w:r w:rsidR="00E105E8" w:rsidRPr="00C82AFB">
        <w:rPr>
          <w:rFonts w:ascii="Arial" w:hAnsi="Arial" w:cs="Arial"/>
          <w:iCs/>
          <w:szCs w:val="22"/>
          <w:lang w:val="en-US"/>
        </w:rPr>
        <w:t xml:space="preserve"> in the field</w:t>
      </w:r>
      <w:r w:rsidR="002708F6" w:rsidRPr="00C82AFB">
        <w:rPr>
          <w:rFonts w:ascii="Arial" w:hAnsi="Arial" w:cs="Arial"/>
          <w:iCs/>
          <w:szCs w:val="22"/>
          <w:lang w:val="en-US"/>
        </w:rPr>
        <w:t>.</w:t>
      </w:r>
      <w:r w:rsidR="003E3BFA" w:rsidRPr="00C82AFB">
        <w:rPr>
          <w:rFonts w:ascii="Arial" w:hAnsi="Arial" w:cs="Arial"/>
          <w:iCs/>
          <w:szCs w:val="22"/>
          <w:lang w:val="en-US"/>
        </w:rPr>
        <w:t xml:space="preserve"> </w:t>
      </w:r>
      <w:r w:rsidR="002708F6" w:rsidRPr="00C82AFB">
        <w:rPr>
          <w:rFonts w:ascii="Arial" w:hAnsi="Arial" w:cs="Arial"/>
          <w:iCs/>
          <w:szCs w:val="22"/>
          <w:lang w:val="en-US"/>
        </w:rPr>
        <w:t>The delegation</w:t>
      </w:r>
      <w:r w:rsidR="006366BC" w:rsidRPr="00C82AFB">
        <w:rPr>
          <w:rFonts w:ascii="Arial" w:hAnsi="Arial" w:cs="Arial"/>
          <w:iCs/>
          <w:szCs w:val="22"/>
          <w:lang w:val="en-US"/>
        </w:rPr>
        <w:t xml:space="preserve"> </w:t>
      </w:r>
      <w:r w:rsidR="00E105E8" w:rsidRPr="00C82AFB">
        <w:rPr>
          <w:rFonts w:ascii="Arial" w:hAnsi="Arial" w:cs="Arial"/>
          <w:iCs/>
          <w:szCs w:val="22"/>
          <w:lang w:val="en-US"/>
        </w:rPr>
        <w:t xml:space="preserve">spoke of </w:t>
      </w:r>
      <w:r w:rsidR="002708F6" w:rsidRPr="00C82AFB">
        <w:rPr>
          <w:rFonts w:ascii="Arial" w:hAnsi="Arial" w:cs="Arial"/>
          <w:iCs/>
          <w:szCs w:val="22"/>
          <w:lang w:val="en-US"/>
        </w:rPr>
        <w:t xml:space="preserve">Senegal’s </w:t>
      </w:r>
      <w:r w:rsidR="00E105E8" w:rsidRPr="00C82AFB">
        <w:rPr>
          <w:rFonts w:ascii="Arial" w:hAnsi="Arial" w:cs="Arial"/>
          <w:iCs/>
          <w:szCs w:val="22"/>
          <w:lang w:val="en-US"/>
        </w:rPr>
        <w:t xml:space="preserve">firm commitment and the two-year projects </w:t>
      </w:r>
      <w:r w:rsidR="002708F6" w:rsidRPr="00C82AFB">
        <w:rPr>
          <w:rFonts w:ascii="Arial" w:hAnsi="Arial" w:cs="Arial"/>
          <w:iCs/>
          <w:szCs w:val="22"/>
          <w:lang w:val="en-US"/>
        </w:rPr>
        <w:t xml:space="preserve">structured </w:t>
      </w:r>
      <w:r w:rsidR="00E105E8" w:rsidRPr="00C82AFB">
        <w:rPr>
          <w:rFonts w:ascii="Arial" w:hAnsi="Arial" w:cs="Arial"/>
          <w:iCs/>
          <w:szCs w:val="22"/>
          <w:lang w:val="en-US"/>
        </w:rPr>
        <w:t xml:space="preserve">around intangible heritage </w:t>
      </w:r>
      <w:r w:rsidR="003E3BFA" w:rsidRPr="00C82AFB">
        <w:rPr>
          <w:rFonts w:ascii="Arial" w:hAnsi="Arial" w:cs="Arial"/>
          <w:iCs/>
          <w:szCs w:val="22"/>
          <w:lang w:val="en-US"/>
        </w:rPr>
        <w:t xml:space="preserve">that </w:t>
      </w:r>
      <w:r w:rsidR="00E105E8" w:rsidRPr="00C82AFB">
        <w:rPr>
          <w:rFonts w:ascii="Arial" w:hAnsi="Arial" w:cs="Arial"/>
          <w:iCs/>
          <w:szCs w:val="22"/>
          <w:lang w:val="en-US"/>
        </w:rPr>
        <w:t>would continue until 2017. Senegal</w:t>
      </w:r>
      <w:r w:rsidR="00957002" w:rsidRPr="00C82AFB">
        <w:rPr>
          <w:rFonts w:ascii="Arial" w:hAnsi="Arial" w:cs="Arial"/>
          <w:iCs/>
          <w:szCs w:val="22"/>
          <w:lang w:val="en-US"/>
        </w:rPr>
        <w:t>’s return</w:t>
      </w:r>
      <w:r w:rsidR="00E105E8" w:rsidRPr="00C82AFB">
        <w:rPr>
          <w:rFonts w:ascii="Arial" w:hAnsi="Arial" w:cs="Arial"/>
          <w:iCs/>
          <w:szCs w:val="22"/>
          <w:lang w:val="en-US"/>
        </w:rPr>
        <w:t xml:space="preserve"> to the Committee </w:t>
      </w:r>
      <w:proofErr w:type="gramStart"/>
      <w:r w:rsidR="00E105E8" w:rsidRPr="00C82AFB">
        <w:rPr>
          <w:rFonts w:ascii="Arial" w:hAnsi="Arial" w:cs="Arial"/>
          <w:iCs/>
          <w:szCs w:val="22"/>
          <w:lang w:val="en-US"/>
        </w:rPr>
        <w:t>would therefore be well</w:t>
      </w:r>
      <w:r w:rsidR="00DF1499" w:rsidRPr="00C82AFB">
        <w:rPr>
          <w:rFonts w:ascii="Arial" w:hAnsi="Arial" w:cs="Arial"/>
          <w:iCs/>
          <w:szCs w:val="22"/>
          <w:lang w:val="en-US"/>
        </w:rPr>
        <w:t xml:space="preserve"> </w:t>
      </w:r>
      <w:r w:rsidR="00E105E8" w:rsidRPr="00C82AFB">
        <w:rPr>
          <w:rFonts w:ascii="Arial" w:hAnsi="Arial" w:cs="Arial"/>
          <w:iCs/>
          <w:szCs w:val="22"/>
          <w:lang w:val="en-US"/>
        </w:rPr>
        <w:t>received</w:t>
      </w:r>
      <w:proofErr w:type="gramEnd"/>
      <w:r w:rsidR="00E105E8" w:rsidRPr="00C82AFB">
        <w:rPr>
          <w:rFonts w:ascii="Arial" w:hAnsi="Arial" w:cs="Arial"/>
          <w:iCs/>
          <w:szCs w:val="22"/>
          <w:lang w:val="en-US"/>
        </w:rPr>
        <w:t xml:space="preserve"> by its authorities, and was a further way to support the local level. The delegation </w:t>
      </w:r>
      <w:r w:rsidR="00EE43A9" w:rsidRPr="00C82AFB">
        <w:rPr>
          <w:rFonts w:ascii="Arial" w:hAnsi="Arial" w:cs="Arial"/>
          <w:iCs/>
          <w:szCs w:val="22"/>
          <w:lang w:val="en-US"/>
        </w:rPr>
        <w:t xml:space="preserve">assured the Assembly </w:t>
      </w:r>
      <w:r w:rsidR="00E105E8" w:rsidRPr="00C82AFB">
        <w:rPr>
          <w:rFonts w:ascii="Arial" w:hAnsi="Arial" w:cs="Arial"/>
          <w:iCs/>
          <w:szCs w:val="22"/>
          <w:lang w:val="en-US"/>
        </w:rPr>
        <w:t xml:space="preserve">that </w:t>
      </w:r>
      <w:r w:rsidR="00EE43A9" w:rsidRPr="00C82AFB">
        <w:rPr>
          <w:rFonts w:ascii="Arial" w:hAnsi="Arial" w:cs="Arial"/>
          <w:iCs/>
          <w:szCs w:val="22"/>
          <w:lang w:val="en-US"/>
        </w:rPr>
        <w:t xml:space="preserve">it </w:t>
      </w:r>
      <w:r w:rsidR="003E3BFA" w:rsidRPr="00C82AFB">
        <w:rPr>
          <w:rFonts w:ascii="Arial" w:hAnsi="Arial" w:cs="Arial"/>
          <w:iCs/>
          <w:szCs w:val="22"/>
          <w:lang w:val="en-US"/>
        </w:rPr>
        <w:t>would</w:t>
      </w:r>
      <w:r w:rsidR="00EE43A9" w:rsidRPr="00C82AFB">
        <w:rPr>
          <w:rFonts w:ascii="Arial" w:hAnsi="Arial" w:cs="Arial"/>
          <w:iCs/>
          <w:szCs w:val="22"/>
          <w:lang w:val="en-US"/>
        </w:rPr>
        <w:t xml:space="preserve"> defend and promote </w:t>
      </w:r>
      <w:r w:rsidR="00E105E8" w:rsidRPr="00C82AFB">
        <w:rPr>
          <w:rFonts w:ascii="Arial" w:hAnsi="Arial" w:cs="Arial"/>
          <w:iCs/>
          <w:szCs w:val="22"/>
          <w:lang w:val="en-US"/>
        </w:rPr>
        <w:t xml:space="preserve">the principles </w:t>
      </w:r>
      <w:r w:rsidR="00EE43A9" w:rsidRPr="00C82AFB">
        <w:rPr>
          <w:rFonts w:ascii="Arial" w:hAnsi="Arial" w:cs="Arial"/>
          <w:iCs/>
          <w:szCs w:val="22"/>
          <w:lang w:val="en-US"/>
        </w:rPr>
        <w:t>of the Convention</w:t>
      </w:r>
      <w:r w:rsidR="00E105E8" w:rsidRPr="00C82AFB">
        <w:rPr>
          <w:rFonts w:ascii="Arial" w:hAnsi="Arial" w:cs="Arial"/>
          <w:iCs/>
          <w:szCs w:val="22"/>
          <w:lang w:val="en-US"/>
        </w:rPr>
        <w:t>.</w:t>
      </w:r>
      <w:r w:rsidR="00957002" w:rsidRPr="00C82AFB">
        <w:rPr>
          <w:rFonts w:ascii="Arial" w:hAnsi="Arial" w:cs="Arial"/>
          <w:iCs/>
          <w:szCs w:val="22"/>
          <w:lang w:val="en-US"/>
        </w:rPr>
        <w:t xml:space="preserve"> </w:t>
      </w:r>
    </w:p>
    <w:p w14:paraId="0FEF02AD" w14:textId="7D1E1DD6" w:rsidR="00C613D3" w:rsidRPr="00C82AFB" w:rsidRDefault="00CC45D1" w:rsidP="002A114F">
      <w:pPr>
        <w:widowControl w:val="0"/>
        <w:numPr>
          <w:ilvl w:val="0"/>
          <w:numId w:val="14"/>
        </w:numPr>
        <w:suppressAutoHyphens/>
        <w:autoSpaceDE w:val="0"/>
        <w:autoSpaceDN w:val="0"/>
        <w:adjustRightInd w:val="0"/>
        <w:ind w:left="709" w:hanging="709"/>
        <w:jc w:val="both"/>
        <w:rPr>
          <w:rFonts w:ascii="Arial" w:hAnsi="Arial" w:cs="Arial"/>
          <w:szCs w:val="22"/>
          <w:lang w:val="en-US"/>
        </w:rPr>
      </w:pPr>
      <w:r w:rsidRPr="00C82AFB">
        <w:rPr>
          <w:rFonts w:ascii="Arial" w:hAnsi="Arial" w:cs="Arial"/>
          <w:szCs w:val="22"/>
          <w:lang w:val="en-US"/>
        </w:rPr>
        <w:t xml:space="preserve">The delegation of </w:t>
      </w:r>
      <w:r w:rsidR="00554B24" w:rsidRPr="00C82AFB">
        <w:rPr>
          <w:rFonts w:ascii="Arial" w:hAnsi="Arial" w:cs="Arial"/>
          <w:b/>
          <w:szCs w:val="22"/>
          <w:lang w:val="en-US"/>
        </w:rPr>
        <w:t>Morocco</w:t>
      </w:r>
      <w:r w:rsidRPr="00C82AFB">
        <w:rPr>
          <w:rFonts w:ascii="Arial" w:hAnsi="Arial" w:cs="Arial"/>
          <w:b/>
          <w:szCs w:val="22"/>
          <w:lang w:val="en-US"/>
        </w:rPr>
        <w:t xml:space="preserve"> </w:t>
      </w:r>
      <w:r w:rsidR="00554B24" w:rsidRPr="00C82AFB">
        <w:rPr>
          <w:rFonts w:ascii="Arial" w:hAnsi="Arial" w:cs="Arial"/>
          <w:szCs w:val="22"/>
          <w:lang w:val="en-US"/>
        </w:rPr>
        <w:t>welcome</w:t>
      </w:r>
      <w:r w:rsidR="00EE43A9" w:rsidRPr="00C82AFB">
        <w:rPr>
          <w:rFonts w:ascii="Arial" w:hAnsi="Arial" w:cs="Arial"/>
          <w:szCs w:val="22"/>
          <w:lang w:val="en-US"/>
        </w:rPr>
        <w:t>d</w:t>
      </w:r>
      <w:r w:rsidR="00554B24" w:rsidRPr="00C82AFB">
        <w:rPr>
          <w:rFonts w:ascii="Arial" w:hAnsi="Arial" w:cs="Arial"/>
          <w:szCs w:val="22"/>
          <w:lang w:val="en-US"/>
        </w:rPr>
        <w:t xml:space="preserve"> </w:t>
      </w:r>
      <w:r w:rsidR="00EE43A9" w:rsidRPr="00C82AFB">
        <w:rPr>
          <w:rFonts w:ascii="Arial" w:hAnsi="Arial" w:cs="Arial"/>
          <w:szCs w:val="22"/>
          <w:lang w:val="en-US"/>
        </w:rPr>
        <w:t xml:space="preserve">the Vice-Chair, adding that it was </w:t>
      </w:r>
      <w:r w:rsidR="00554B24" w:rsidRPr="00C82AFB">
        <w:rPr>
          <w:rFonts w:ascii="Arial" w:hAnsi="Arial" w:cs="Arial"/>
          <w:szCs w:val="22"/>
          <w:lang w:val="en-US"/>
        </w:rPr>
        <w:t>a pleas</w:t>
      </w:r>
      <w:r w:rsidR="00EE43A9" w:rsidRPr="00C82AFB">
        <w:rPr>
          <w:rFonts w:ascii="Arial" w:hAnsi="Arial" w:cs="Arial"/>
          <w:szCs w:val="22"/>
          <w:lang w:val="en-US"/>
        </w:rPr>
        <w:t xml:space="preserve">ure to have a </w:t>
      </w:r>
      <w:r w:rsidR="00DF1499" w:rsidRPr="00C82AFB">
        <w:rPr>
          <w:rFonts w:ascii="Arial" w:hAnsi="Arial" w:cs="Arial"/>
          <w:szCs w:val="22"/>
          <w:lang w:val="en-US"/>
        </w:rPr>
        <w:t xml:space="preserve">woman </w:t>
      </w:r>
      <w:r w:rsidR="00EE43A9" w:rsidRPr="00C82AFB">
        <w:rPr>
          <w:rFonts w:ascii="Arial" w:hAnsi="Arial" w:cs="Arial"/>
          <w:szCs w:val="22"/>
          <w:lang w:val="en-US"/>
        </w:rPr>
        <w:t>in the Chair</w:t>
      </w:r>
      <w:r w:rsidR="00554B24" w:rsidRPr="00C82AFB">
        <w:rPr>
          <w:rFonts w:ascii="Arial" w:hAnsi="Arial" w:cs="Arial"/>
          <w:szCs w:val="22"/>
          <w:lang w:val="en-US"/>
        </w:rPr>
        <w:t xml:space="preserve"> for once. </w:t>
      </w:r>
      <w:r w:rsidR="003E3BFA" w:rsidRPr="00C82AFB">
        <w:rPr>
          <w:rFonts w:ascii="Arial" w:hAnsi="Arial" w:cs="Arial"/>
          <w:szCs w:val="22"/>
          <w:lang w:val="en-US"/>
        </w:rPr>
        <w:t xml:space="preserve">It </w:t>
      </w:r>
      <w:r w:rsidR="00554B24" w:rsidRPr="00C82AFB">
        <w:rPr>
          <w:rFonts w:ascii="Arial" w:hAnsi="Arial" w:cs="Arial"/>
          <w:szCs w:val="22"/>
          <w:lang w:val="en-US"/>
        </w:rPr>
        <w:t>congratulate</w:t>
      </w:r>
      <w:r w:rsidR="00EE43A9" w:rsidRPr="00C82AFB">
        <w:rPr>
          <w:rFonts w:ascii="Arial" w:hAnsi="Arial" w:cs="Arial"/>
          <w:szCs w:val="22"/>
          <w:lang w:val="en-US"/>
        </w:rPr>
        <w:t>d</w:t>
      </w:r>
      <w:r w:rsidR="00554B24" w:rsidRPr="00C82AFB">
        <w:rPr>
          <w:rFonts w:ascii="Arial" w:hAnsi="Arial" w:cs="Arial"/>
          <w:szCs w:val="22"/>
          <w:lang w:val="en-US"/>
        </w:rPr>
        <w:t xml:space="preserve"> all </w:t>
      </w:r>
      <w:r w:rsidR="00EE43A9" w:rsidRPr="00C82AFB">
        <w:rPr>
          <w:rFonts w:ascii="Arial" w:hAnsi="Arial" w:cs="Arial"/>
          <w:szCs w:val="22"/>
          <w:lang w:val="en-US"/>
        </w:rPr>
        <w:t xml:space="preserve">the States that </w:t>
      </w:r>
      <w:proofErr w:type="gramStart"/>
      <w:r w:rsidR="00EE43A9" w:rsidRPr="00C82AFB">
        <w:rPr>
          <w:rFonts w:ascii="Arial" w:hAnsi="Arial" w:cs="Arial"/>
          <w:szCs w:val="22"/>
          <w:lang w:val="en-US"/>
        </w:rPr>
        <w:t>had</w:t>
      </w:r>
      <w:r w:rsidR="00554B24" w:rsidRPr="00C82AFB">
        <w:rPr>
          <w:rFonts w:ascii="Arial" w:hAnsi="Arial" w:cs="Arial"/>
          <w:szCs w:val="22"/>
          <w:lang w:val="en-US"/>
        </w:rPr>
        <w:t xml:space="preserve"> been elected</w:t>
      </w:r>
      <w:proofErr w:type="gramEnd"/>
      <w:r w:rsidR="00554B24" w:rsidRPr="00C82AFB">
        <w:rPr>
          <w:rFonts w:ascii="Arial" w:hAnsi="Arial" w:cs="Arial"/>
          <w:szCs w:val="22"/>
          <w:lang w:val="en-US"/>
        </w:rPr>
        <w:t xml:space="preserve"> to the Committee, and in particular the Ara</w:t>
      </w:r>
      <w:r w:rsidR="00EE43A9" w:rsidRPr="00C82AFB">
        <w:rPr>
          <w:rFonts w:ascii="Arial" w:hAnsi="Arial" w:cs="Arial"/>
          <w:szCs w:val="22"/>
          <w:lang w:val="en-US"/>
        </w:rPr>
        <w:t>b States, Lebanon and Palestine,</w:t>
      </w:r>
      <w:r w:rsidR="00554B24" w:rsidRPr="00C82AFB">
        <w:rPr>
          <w:rFonts w:ascii="Arial" w:hAnsi="Arial" w:cs="Arial"/>
          <w:szCs w:val="22"/>
          <w:lang w:val="en-US"/>
        </w:rPr>
        <w:t xml:space="preserve"> wish</w:t>
      </w:r>
      <w:r w:rsidR="00EE43A9" w:rsidRPr="00C82AFB">
        <w:rPr>
          <w:rFonts w:ascii="Arial" w:hAnsi="Arial" w:cs="Arial"/>
          <w:szCs w:val="22"/>
          <w:lang w:val="en-US"/>
        </w:rPr>
        <w:t>ing</w:t>
      </w:r>
      <w:r w:rsidR="00554B24" w:rsidRPr="00C82AFB">
        <w:rPr>
          <w:rFonts w:ascii="Arial" w:hAnsi="Arial" w:cs="Arial"/>
          <w:szCs w:val="22"/>
          <w:lang w:val="en-US"/>
        </w:rPr>
        <w:t xml:space="preserve"> them every possible success. </w:t>
      </w:r>
      <w:r w:rsidR="003E3BFA" w:rsidRPr="00C82AFB">
        <w:rPr>
          <w:rFonts w:ascii="Arial" w:hAnsi="Arial" w:cs="Arial"/>
          <w:szCs w:val="22"/>
          <w:lang w:val="en-US"/>
        </w:rPr>
        <w:t xml:space="preserve">The delegation </w:t>
      </w:r>
      <w:r w:rsidR="00EE43A9" w:rsidRPr="00C82AFB">
        <w:rPr>
          <w:rFonts w:ascii="Arial" w:hAnsi="Arial" w:cs="Arial"/>
          <w:szCs w:val="22"/>
          <w:lang w:val="en-US"/>
        </w:rPr>
        <w:t xml:space="preserve">was convinced </w:t>
      </w:r>
      <w:r w:rsidR="00554B24" w:rsidRPr="00C82AFB">
        <w:rPr>
          <w:rFonts w:ascii="Arial" w:hAnsi="Arial" w:cs="Arial"/>
          <w:szCs w:val="22"/>
          <w:lang w:val="en-US"/>
        </w:rPr>
        <w:t xml:space="preserve">that Lebanon and Palestine </w:t>
      </w:r>
      <w:r w:rsidR="00EE43A9" w:rsidRPr="00C82AFB">
        <w:rPr>
          <w:rFonts w:ascii="Arial" w:hAnsi="Arial" w:cs="Arial"/>
          <w:szCs w:val="22"/>
          <w:lang w:val="en-US"/>
        </w:rPr>
        <w:t xml:space="preserve">would </w:t>
      </w:r>
      <w:r w:rsidR="00554B24" w:rsidRPr="00C82AFB">
        <w:rPr>
          <w:rFonts w:ascii="Arial" w:hAnsi="Arial" w:cs="Arial"/>
          <w:szCs w:val="22"/>
          <w:lang w:val="en-US"/>
        </w:rPr>
        <w:t>play a very significant and constructive role in the Committee.</w:t>
      </w:r>
    </w:p>
    <w:p w14:paraId="7B00408A" w14:textId="076BA12B" w:rsidR="00C613D3" w:rsidRPr="00C82AFB" w:rsidRDefault="00EE43A9" w:rsidP="002A114F">
      <w:pPr>
        <w:widowControl w:val="0"/>
        <w:numPr>
          <w:ilvl w:val="0"/>
          <w:numId w:val="14"/>
        </w:numPr>
        <w:suppressAutoHyphens/>
        <w:autoSpaceDE w:val="0"/>
        <w:autoSpaceDN w:val="0"/>
        <w:adjustRightInd w:val="0"/>
        <w:ind w:left="709" w:hanging="709"/>
        <w:jc w:val="both"/>
        <w:rPr>
          <w:rFonts w:ascii="Arial" w:hAnsi="Arial" w:cs="Arial"/>
          <w:szCs w:val="22"/>
          <w:lang w:val="en-US"/>
        </w:rPr>
      </w:pPr>
      <w:r w:rsidRPr="00C82AFB">
        <w:rPr>
          <w:rFonts w:ascii="Arial" w:hAnsi="Arial" w:cs="Arial"/>
          <w:szCs w:val="22"/>
          <w:lang w:val="en-US"/>
        </w:rPr>
        <w:t>As an outgoing Committee Member, t</w:t>
      </w:r>
      <w:r w:rsidR="00C613D3" w:rsidRPr="00C82AFB">
        <w:rPr>
          <w:rFonts w:ascii="Arial" w:hAnsi="Arial" w:cs="Arial"/>
          <w:szCs w:val="22"/>
          <w:lang w:val="en-US"/>
        </w:rPr>
        <w:t>he delegation of</w:t>
      </w:r>
      <w:r w:rsidR="00C613D3" w:rsidRPr="00C82AFB">
        <w:rPr>
          <w:rFonts w:ascii="Arial" w:hAnsi="Arial" w:cs="Arial"/>
          <w:b/>
          <w:szCs w:val="22"/>
          <w:lang w:val="en-US"/>
        </w:rPr>
        <w:t xml:space="preserve"> </w:t>
      </w:r>
      <w:r w:rsidR="00554B24" w:rsidRPr="00C82AFB">
        <w:rPr>
          <w:rFonts w:ascii="Arial" w:hAnsi="Arial" w:cs="Arial"/>
          <w:b/>
          <w:szCs w:val="22"/>
          <w:lang w:val="en-US"/>
        </w:rPr>
        <w:t>Belgium</w:t>
      </w:r>
      <w:r w:rsidR="00554B24" w:rsidRPr="00C82AFB">
        <w:rPr>
          <w:rFonts w:ascii="Arial" w:hAnsi="Arial" w:cs="Arial"/>
          <w:szCs w:val="22"/>
          <w:lang w:val="en-US"/>
        </w:rPr>
        <w:t xml:space="preserve"> present</w:t>
      </w:r>
      <w:r w:rsidRPr="00C82AFB">
        <w:rPr>
          <w:rFonts w:ascii="Arial" w:hAnsi="Arial" w:cs="Arial"/>
          <w:szCs w:val="22"/>
          <w:lang w:val="en-US"/>
        </w:rPr>
        <w:t>ed</w:t>
      </w:r>
      <w:r w:rsidR="00554B24" w:rsidRPr="00C82AFB">
        <w:rPr>
          <w:rFonts w:ascii="Arial" w:hAnsi="Arial" w:cs="Arial"/>
          <w:szCs w:val="22"/>
          <w:lang w:val="en-US"/>
        </w:rPr>
        <w:t xml:space="preserve"> its warmest congratulations to the twelve newly elected Committee Members</w:t>
      </w:r>
      <w:r w:rsidRPr="00C82AFB">
        <w:rPr>
          <w:rFonts w:ascii="Arial" w:hAnsi="Arial" w:cs="Arial"/>
          <w:szCs w:val="22"/>
          <w:lang w:val="en-US"/>
        </w:rPr>
        <w:t>,</w:t>
      </w:r>
      <w:r w:rsidR="00554B24" w:rsidRPr="00C82AFB">
        <w:rPr>
          <w:rFonts w:ascii="Arial" w:hAnsi="Arial" w:cs="Arial"/>
          <w:szCs w:val="22"/>
          <w:lang w:val="en-US"/>
        </w:rPr>
        <w:t xml:space="preserve"> convey</w:t>
      </w:r>
      <w:r w:rsidRPr="00C82AFB">
        <w:rPr>
          <w:rFonts w:ascii="Arial" w:hAnsi="Arial" w:cs="Arial"/>
          <w:szCs w:val="22"/>
          <w:lang w:val="en-US"/>
        </w:rPr>
        <w:t>ing</w:t>
      </w:r>
      <w:r w:rsidR="00554B24" w:rsidRPr="00C82AFB">
        <w:rPr>
          <w:rFonts w:ascii="Arial" w:hAnsi="Arial" w:cs="Arial"/>
          <w:szCs w:val="22"/>
          <w:lang w:val="en-US"/>
        </w:rPr>
        <w:t xml:space="preserve"> </w:t>
      </w:r>
      <w:r w:rsidRPr="00C82AFB">
        <w:rPr>
          <w:rFonts w:ascii="Arial" w:hAnsi="Arial" w:cs="Arial"/>
          <w:szCs w:val="22"/>
          <w:lang w:val="en-US"/>
        </w:rPr>
        <w:t xml:space="preserve">its </w:t>
      </w:r>
      <w:r w:rsidR="00554B24" w:rsidRPr="00C82AFB">
        <w:rPr>
          <w:rFonts w:ascii="Arial" w:hAnsi="Arial" w:cs="Arial"/>
          <w:szCs w:val="22"/>
          <w:lang w:val="en-US"/>
        </w:rPr>
        <w:t xml:space="preserve">trust and encouragement for the important responsibility that </w:t>
      </w:r>
      <w:r w:rsidRPr="00C82AFB">
        <w:rPr>
          <w:rFonts w:ascii="Arial" w:hAnsi="Arial" w:cs="Arial"/>
          <w:szCs w:val="22"/>
          <w:lang w:val="en-US"/>
        </w:rPr>
        <w:t xml:space="preserve">lay </w:t>
      </w:r>
      <w:r w:rsidR="00554B24" w:rsidRPr="00C82AFB">
        <w:rPr>
          <w:rFonts w:ascii="Arial" w:hAnsi="Arial" w:cs="Arial"/>
          <w:szCs w:val="22"/>
          <w:lang w:val="en-US"/>
        </w:rPr>
        <w:t>ahead.</w:t>
      </w:r>
    </w:p>
    <w:p w14:paraId="571AA21F" w14:textId="682412E3" w:rsidR="00D02F5B" w:rsidRPr="00C82AFB" w:rsidRDefault="00C613D3" w:rsidP="002A114F">
      <w:pPr>
        <w:widowControl w:val="0"/>
        <w:numPr>
          <w:ilvl w:val="0"/>
          <w:numId w:val="14"/>
        </w:numPr>
        <w:suppressAutoHyphens/>
        <w:autoSpaceDE w:val="0"/>
        <w:autoSpaceDN w:val="0"/>
        <w:adjustRightInd w:val="0"/>
        <w:ind w:left="709" w:hanging="709"/>
        <w:jc w:val="both"/>
        <w:rPr>
          <w:rFonts w:ascii="Arial" w:hAnsi="Arial" w:cs="Arial"/>
          <w:szCs w:val="22"/>
          <w:lang w:val="en-US"/>
        </w:rPr>
      </w:pPr>
      <w:r w:rsidRPr="00C82AFB">
        <w:rPr>
          <w:rFonts w:ascii="Arial" w:hAnsi="Arial" w:cs="Arial"/>
          <w:szCs w:val="22"/>
          <w:lang w:val="en-US"/>
        </w:rPr>
        <w:t xml:space="preserve">The delegation of </w:t>
      </w:r>
      <w:r w:rsidR="00EE43A9" w:rsidRPr="00C82AFB">
        <w:rPr>
          <w:rFonts w:ascii="Arial" w:hAnsi="Arial" w:cs="Arial"/>
          <w:b/>
          <w:szCs w:val="22"/>
          <w:lang w:val="en-US"/>
        </w:rPr>
        <w:t>Colombia</w:t>
      </w:r>
      <w:r w:rsidR="00554B24" w:rsidRPr="00C82AFB">
        <w:rPr>
          <w:rFonts w:ascii="Arial" w:hAnsi="Arial" w:cs="Arial"/>
          <w:b/>
          <w:szCs w:val="22"/>
          <w:lang w:val="en-US"/>
        </w:rPr>
        <w:t xml:space="preserve"> </w:t>
      </w:r>
      <w:r w:rsidR="00554B24" w:rsidRPr="00C82AFB">
        <w:rPr>
          <w:rFonts w:ascii="Arial" w:hAnsi="Arial" w:cs="Arial"/>
          <w:szCs w:val="22"/>
          <w:lang w:val="en-US"/>
        </w:rPr>
        <w:t>thank</w:t>
      </w:r>
      <w:r w:rsidR="00EE43A9" w:rsidRPr="00C82AFB">
        <w:rPr>
          <w:rFonts w:ascii="Arial" w:hAnsi="Arial" w:cs="Arial"/>
          <w:szCs w:val="22"/>
          <w:lang w:val="en-US"/>
        </w:rPr>
        <w:t>ed</w:t>
      </w:r>
      <w:r w:rsidR="00554B24" w:rsidRPr="00C82AFB">
        <w:rPr>
          <w:rFonts w:ascii="Arial" w:hAnsi="Arial" w:cs="Arial"/>
          <w:szCs w:val="22"/>
          <w:lang w:val="en-US"/>
        </w:rPr>
        <w:t xml:space="preserve"> </w:t>
      </w:r>
      <w:r w:rsidR="00EE43A9" w:rsidRPr="00C82AFB">
        <w:rPr>
          <w:rFonts w:ascii="Arial" w:hAnsi="Arial" w:cs="Arial"/>
          <w:szCs w:val="22"/>
          <w:lang w:val="en-US"/>
        </w:rPr>
        <w:t xml:space="preserve">the Assembly </w:t>
      </w:r>
      <w:r w:rsidR="00554B24" w:rsidRPr="00C82AFB">
        <w:rPr>
          <w:rFonts w:ascii="Arial" w:hAnsi="Arial" w:cs="Arial"/>
          <w:szCs w:val="22"/>
          <w:lang w:val="en-US"/>
        </w:rPr>
        <w:t xml:space="preserve">for </w:t>
      </w:r>
      <w:r w:rsidR="00EE43A9" w:rsidRPr="00C82AFB">
        <w:rPr>
          <w:rFonts w:ascii="Arial" w:hAnsi="Arial" w:cs="Arial"/>
          <w:szCs w:val="22"/>
          <w:lang w:val="en-US"/>
        </w:rPr>
        <w:t xml:space="preserve">its </w:t>
      </w:r>
      <w:r w:rsidR="00554B24" w:rsidRPr="00C82AFB">
        <w:rPr>
          <w:rFonts w:ascii="Arial" w:hAnsi="Arial" w:cs="Arial"/>
          <w:szCs w:val="22"/>
          <w:lang w:val="en-US"/>
        </w:rPr>
        <w:t>vote of confidence. I</w:t>
      </w:r>
      <w:r w:rsidR="00ED271A" w:rsidRPr="00C82AFB">
        <w:rPr>
          <w:rFonts w:ascii="Arial" w:hAnsi="Arial" w:cs="Arial"/>
          <w:szCs w:val="22"/>
          <w:lang w:val="en-US"/>
        </w:rPr>
        <w:t xml:space="preserve">t </w:t>
      </w:r>
      <w:r w:rsidR="00DF1499" w:rsidRPr="00C82AFB">
        <w:rPr>
          <w:rFonts w:ascii="Arial" w:hAnsi="Arial" w:cs="Arial"/>
          <w:szCs w:val="22"/>
          <w:lang w:val="en-US"/>
        </w:rPr>
        <w:t xml:space="preserve">had </w:t>
      </w:r>
      <w:r w:rsidR="00ED271A" w:rsidRPr="00C82AFB">
        <w:rPr>
          <w:rFonts w:ascii="Arial" w:hAnsi="Arial" w:cs="Arial"/>
          <w:szCs w:val="22"/>
          <w:lang w:val="en-US"/>
        </w:rPr>
        <w:t>ratified the Convention in</w:t>
      </w:r>
      <w:r w:rsidR="00554B24" w:rsidRPr="00C82AFB">
        <w:rPr>
          <w:rFonts w:ascii="Arial" w:hAnsi="Arial" w:cs="Arial"/>
          <w:szCs w:val="22"/>
          <w:lang w:val="en-US"/>
        </w:rPr>
        <w:t xml:space="preserve"> 200</w:t>
      </w:r>
      <w:r w:rsidR="00E54F94" w:rsidRPr="00C82AFB">
        <w:rPr>
          <w:rFonts w:ascii="Arial" w:hAnsi="Arial" w:cs="Arial"/>
          <w:szCs w:val="22"/>
          <w:lang w:val="en-US"/>
        </w:rPr>
        <w:t>6</w:t>
      </w:r>
      <w:r w:rsidR="00554B24" w:rsidRPr="00C82AFB">
        <w:rPr>
          <w:rFonts w:ascii="Arial" w:hAnsi="Arial" w:cs="Arial"/>
          <w:szCs w:val="22"/>
          <w:lang w:val="en-US"/>
        </w:rPr>
        <w:t xml:space="preserve">, </w:t>
      </w:r>
      <w:r w:rsidR="00DF1499" w:rsidRPr="00C82AFB">
        <w:rPr>
          <w:rFonts w:ascii="Arial" w:hAnsi="Arial" w:cs="Arial"/>
          <w:szCs w:val="22"/>
          <w:lang w:val="en-US"/>
        </w:rPr>
        <w:t xml:space="preserve">and it </w:t>
      </w:r>
      <w:proofErr w:type="gramStart"/>
      <w:r w:rsidR="00DF1499" w:rsidRPr="00C82AFB">
        <w:rPr>
          <w:rFonts w:ascii="Arial" w:hAnsi="Arial" w:cs="Arial"/>
          <w:szCs w:val="22"/>
          <w:lang w:val="en-US"/>
        </w:rPr>
        <w:t>had been</w:t>
      </w:r>
      <w:r w:rsidR="00554B24" w:rsidRPr="00C82AFB">
        <w:rPr>
          <w:rFonts w:ascii="Arial" w:hAnsi="Arial" w:cs="Arial"/>
          <w:szCs w:val="22"/>
          <w:lang w:val="en-US"/>
        </w:rPr>
        <w:t xml:space="preserve"> </w:t>
      </w:r>
      <w:r w:rsidR="003E3BFA" w:rsidRPr="00C82AFB">
        <w:rPr>
          <w:rFonts w:ascii="Arial" w:hAnsi="Arial" w:cs="Arial"/>
          <w:szCs w:val="22"/>
          <w:lang w:val="en-US"/>
        </w:rPr>
        <w:t>incorporated</w:t>
      </w:r>
      <w:proofErr w:type="gramEnd"/>
      <w:r w:rsidR="003E3BFA" w:rsidRPr="00C82AFB">
        <w:rPr>
          <w:rFonts w:ascii="Arial" w:hAnsi="Arial" w:cs="Arial"/>
          <w:szCs w:val="22"/>
          <w:lang w:val="en-US"/>
        </w:rPr>
        <w:t xml:space="preserve"> in</w:t>
      </w:r>
      <w:r w:rsidR="00554B24" w:rsidRPr="00C82AFB">
        <w:rPr>
          <w:rFonts w:ascii="Arial" w:hAnsi="Arial" w:cs="Arial"/>
          <w:szCs w:val="22"/>
          <w:lang w:val="en-US"/>
        </w:rPr>
        <w:t>to national legislation</w:t>
      </w:r>
      <w:r w:rsidR="00ED271A" w:rsidRPr="00C82AFB">
        <w:rPr>
          <w:rFonts w:ascii="Arial" w:hAnsi="Arial" w:cs="Arial"/>
          <w:szCs w:val="22"/>
          <w:lang w:val="en-US"/>
        </w:rPr>
        <w:t xml:space="preserve"> in </w:t>
      </w:r>
      <w:r w:rsidR="00E54F94" w:rsidRPr="00C82AFB">
        <w:rPr>
          <w:rFonts w:ascii="Arial" w:hAnsi="Arial" w:cs="Arial"/>
          <w:szCs w:val="22"/>
          <w:lang w:val="en-US"/>
        </w:rPr>
        <w:t>2008</w:t>
      </w:r>
      <w:r w:rsidR="00554B24" w:rsidRPr="00C82AFB">
        <w:rPr>
          <w:rFonts w:ascii="Arial" w:hAnsi="Arial" w:cs="Arial"/>
          <w:szCs w:val="22"/>
          <w:lang w:val="en-US"/>
        </w:rPr>
        <w:t xml:space="preserve"> with </w:t>
      </w:r>
      <w:r w:rsidR="00DF1499" w:rsidRPr="00C82AFB">
        <w:rPr>
          <w:rFonts w:ascii="Arial" w:hAnsi="Arial" w:cs="Arial"/>
          <w:szCs w:val="22"/>
          <w:lang w:val="en-US"/>
        </w:rPr>
        <w:t xml:space="preserve">ninety-nine </w:t>
      </w:r>
      <w:r w:rsidR="00554B24" w:rsidRPr="00C82AFB">
        <w:rPr>
          <w:rFonts w:ascii="Arial" w:hAnsi="Arial" w:cs="Arial"/>
          <w:szCs w:val="22"/>
          <w:lang w:val="en-US"/>
        </w:rPr>
        <w:t xml:space="preserve">elements inscribed on the </w:t>
      </w:r>
      <w:r w:rsidR="00E54F94" w:rsidRPr="00C82AFB">
        <w:rPr>
          <w:rFonts w:ascii="Arial" w:hAnsi="Arial" w:cs="Arial"/>
          <w:szCs w:val="22"/>
          <w:lang w:val="en-US"/>
        </w:rPr>
        <w:t>r</w:t>
      </w:r>
      <w:r w:rsidR="00554B24" w:rsidRPr="00C82AFB">
        <w:rPr>
          <w:rFonts w:ascii="Arial" w:hAnsi="Arial" w:cs="Arial"/>
          <w:szCs w:val="22"/>
          <w:lang w:val="en-US"/>
        </w:rPr>
        <w:t xml:space="preserve">epresentative </w:t>
      </w:r>
      <w:r w:rsidR="00E54F94" w:rsidRPr="00C82AFB">
        <w:rPr>
          <w:rFonts w:ascii="Arial" w:hAnsi="Arial" w:cs="Arial"/>
          <w:szCs w:val="22"/>
          <w:lang w:val="en-US"/>
        </w:rPr>
        <w:t>l</w:t>
      </w:r>
      <w:r w:rsidR="00554B24" w:rsidRPr="00C82AFB">
        <w:rPr>
          <w:rFonts w:ascii="Arial" w:hAnsi="Arial" w:cs="Arial"/>
          <w:szCs w:val="22"/>
          <w:lang w:val="en-US"/>
        </w:rPr>
        <w:t xml:space="preserve">ist </w:t>
      </w:r>
      <w:r w:rsidR="00E54F94" w:rsidRPr="00C82AFB">
        <w:rPr>
          <w:rFonts w:ascii="Arial" w:hAnsi="Arial" w:cs="Arial"/>
          <w:szCs w:val="22"/>
          <w:lang w:val="en-US"/>
        </w:rPr>
        <w:t>of</w:t>
      </w:r>
      <w:r w:rsidR="00554B24" w:rsidRPr="00C82AFB">
        <w:rPr>
          <w:rFonts w:ascii="Arial" w:hAnsi="Arial" w:cs="Arial"/>
          <w:szCs w:val="22"/>
          <w:lang w:val="en-US"/>
        </w:rPr>
        <w:t xml:space="preserve"> Colombia and </w:t>
      </w:r>
      <w:r w:rsidR="00DF1499" w:rsidRPr="00C82AFB">
        <w:rPr>
          <w:rFonts w:ascii="Arial" w:hAnsi="Arial" w:cs="Arial"/>
          <w:szCs w:val="22"/>
          <w:lang w:val="en-US"/>
        </w:rPr>
        <w:t xml:space="preserve">nine </w:t>
      </w:r>
      <w:r w:rsidR="00554B24" w:rsidRPr="00C82AFB">
        <w:rPr>
          <w:rFonts w:ascii="Arial" w:hAnsi="Arial" w:cs="Arial"/>
          <w:szCs w:val="22"/>
          <w:lang w:val="en-US"/>
        </w:rPr>
        <w:t xml:space="preserve">elements on the </w:t>
      </w:r>
      <w:r w:rsidR="00ED271A" w:rsidRPr="00C82AFB">
        <w:rPr>
          <w:rFonts w:ascii="Arial" w:hAnsi="Arial" w:cs="Arial"/>
          <w:szCs w:val="22"/>
          <w:lang w:val="en-US"/>
        </w:rPr>
        <w:t>Representative</w:t>
      </w:r>
      <w:r w:rsidR="00554B24" w:rsidRPr="00C82AFB">
        <w:rPr>
          <w:rFonts w:ascii="Arial" w:hAnsi="Arial" w:cs="Arial"/>
          <w:szCs w:val="22"/>
          <w:lang w:val="en-US"/>
        </w:rPr>
        <w:t xml:space="preserve"> List</w:t>
      </w:r>
      <w:r w:rsidR="00ED271A" w:rsidRPr="00C82AFB">
        <w:rPr>
          <w:rFonts w:ascii="Arial" w:hAnsi="Arial" w:cs="Arial"/>
          <w:szCs w:val="22"/>
          <w:lang w:val="en-US"/>
        </w:rPr>
        <w:t xml:space="preserve"> of the Convention</w:t>
      </w:r>
      <w:r w:rsidR="00554B24" w:rsidRPr="00C82AFB">
        <w:rPr>
          <w:rFonts w:ascii="Arial" w:hAnsi="Arial" w:cs="Arial"/>
          <w:szCs w:val="22"/>
          <w:lang w:val="en-US"/>
        </w:rPr>
        <w:t xml:space="preserve">. </w:t>
      </w:r>
      <w:r w:rsidR="00ED271A" w:rsidRPr="00C82AFB">
        <w:rPr>
          <w:rFonts w:ascii="Arial" w:hAnsi="Arial" w:cs="Arial"/>
          <w:szCs w:val="22"/>
          <w:lang w:val="en-US"/>
        </w:rPr>
        <w:t xml:space="preserve">The delegation remarked that the </w:t>
      </w:r>
      <w:r w:rsidR="00554B24" w:rsidRPr="00C82AFB">
        <w:rPr>
          <w:rFonts w:ascii="Arial" w:hAnsi="Arial" w:cs="Arial"/>
          <w:szCs w:val="22"/>
          <w:lang w:val="en-US"/>
        </w:rPr>
        <w:t xml:space="preserve">country </w:t>
      </w:r>
      <w:r w:rsidR="00ED271A" w:rsidRPr="00C82AFB">
        <w:rPr>
          <w:rFonts w:ascii="Arial" w:hAnsi="Arial" w:cs="Arial"/>
          <w:szCs w:val="22"/>
          <w:lang w:val="en-US"/>
        </w:rPr>
        <w:t xml:space="preserve">was going through a peace process and </w:t>
      </w:r>
      <w:r w:rsidR="00DF1499" w:rsidRPr="00C82AFB">
        <w:rPr>
          <w:rFonts w:ascii="Arial" w:hAnsi="Arial" w:cs="Arial"/>
          <w:szCs w:val="22"/>
          <w:lang w:val="en-US"/>
        </w:rPr>
        <w:t xml:space="preserve">was </w:t>
      </w:r>
      <w:r w:rsidR="00554B24" w:rsidRPr="00C82AFB">
        <w:rPr>
          <w:rFonts w:ascii="Arial" w:hAnsi="Arial" w:cs="Arial"/>
          <w:szCs w:val="22"/>
          <w:lang w:val="en-US"/>
        </w:rPr>
        <w:t xml:space="preserve">on the verge of signing a peace agreement. </w:t>
      </w:r>
      <w:r w:rsidR="00ED271A" w:rsidRPr="00C82AFB">
        <w:rPr>
          <w:rFonts w:ascii="Arial" w:hAnsi="Arial" w:cs="Arial"/>
          <w:szCs w:val="22"/>
          <w:lang w:val="en-US"/>
        </w:rPr>
        <w:t>Thus</w:t>
      </w:r>
      <w:r w:rsidR="003E3BFA" w:rsidRPr="00C82AFB">
        <w:rPr>
          <w:rFonts w:ascii="Arial" w:hAnsi="Arial" w:cs="Arial"/>
          <w:szCs w:val="22"/>
          <w:lang w:val="en-US"/>
        </w:rPr>
        <w:t>,</w:t>
      </w:r>
      <w:r w:rsidR="00ED271A" w:rsidRPr="00C82AFB">
        <w:rPr>
          <w:rFonts w:ascii="Arial" w:hAnsi="Arial" w:cs="Arial"/>
          <w:szCs w:val="22"/>
          <w:lang w:val="en-US"/>
        </w:rPr>
        <w:t xml:space="preserve"> the </w:t>
      </w:r>
      <w:r w:rsidR="00554B24" w:rsidRPr="00C82AFB">
        <w:rPr>
          <w:rFonts w:ascii="Arial" w:hAnsi="Arial" w:cs="Arial"/>
          <w:szCs w:val="22"/>
          <w:lang w:val="en-US"/>
        </w:rPr>
        <w:t xml:space="preserve">role of the Convention </w:t>
      </w:r>
      <w:r w:rsidR="00ED271A" w:rsidRPr="00C82AFB">
        <w:rPr>
          <w:rFonts w:ascii="Arial" w:hAnsi="Arial" w:cs="Arial"/>
          <w:szCs w:val="22"/>
          <w:lang w:val="en-US"/>
        </w:rPr>
        <w:t xml:space="preserve">would </w:t>
      </w:r>
      <w:r w:rsidR="00554B24" w:rsidRPr="00C82AFB">
        <w:rPr>
          <w:rFonts w:ascii="Arial" w:hAnsi="Arial" w:cs="Arial"/>
          <w:szCs w:val="22"/>
          <w:lang w:val="en-US"/>
        </w:rPr>
        <w:t xml:space="preserve">be an important tool to involve a number of communities that </w:t>
      </w:r>
      <w:r w:rsidR="00ED271A" w:rsidRPr="00C82AFB">
        <w:rPr>
          <w:rFonts w:ascii="Arial" w:hAnsi="Arial" w:cs="Arial"/>
          <w:szCs w:val="22"/>
          <w:lang w:val="en-US"/>
        </w:rPr>
        <w:t xml:space="preserve">had </w:t>
      </w:r>
      <w:r w:rsidR="00554B24" w:rsidRPr="00C82AFB">
        <w:rPr>
          <w:rFonts w:ascii="Arial" w:hAnsi="Arial" w:cs="Arial"/>
          <w:szCs w:val="22"/>
          <w:lang w:val="en-US"/>
        </w:rPr>
        <w:t>been on the margins of development</w:t>
      </w:r>
      <w:r w:rsidR="00ED271A" w:rsidRPr="00C82AFB">
        <w:rPr>
          <w:rFonts w:ascii="Arial" w:hAnsi="Arial" w:cs="Arial"/>
          <w:szCs w:val="22"/>
          <w:lang w:val="en-US"/>
        </w:rPr>
        <w:t xml:space="preserve">, though </w:t>
      </w:r>
      <w:r w:rsidR="00554B24" w:rsidRPr="00C82AFB">
        <w:rPr>
          <w:rFonts w:ascii="Arial" w:hAnsi="Arial" w:cs="Arial"/>
          <w:szCs w:val="22"/>
          <w:lang w:val="en-US"/>
        </w:rPr>
        <w:t xml:space="preserve">very much part of the </w:t>
      </w:r>
      <w:r w:rsidR="00DF1499" w:rsidRPr="00C82AFB">
        <w:rPr>
          <w:rFonts w:ascii="Arial" w:hAnsi="Arial" w:cs="Arial"/>
          <w:szCs w:val="22"/>
          <w:lang w:val="en-US"/>
        </w:rPr>
        <w:t>ICH</w:t>
      </w:r>
      <w:r w:rsidR="00554B24" w:rsidRPr="00C82AFB">
        <w:rPr>
          <w:rFonts w:ascii="Arial" w:hAnsi="Arial" w:cs="Arial"/>
          <w:szCs w:val="22"/>
          <w:lang w:val="en-US"/>
        </w:rPr>
        <w:t xml:space="preserve"> of </w:t>
      </w:r>
      <w:r w:rsidR="00ED271A" w:rsidRPr="00C82AFB">
        <w:rPr>
          <w:rFonts w:ascii="Arial" w:hAnsi="Arial" w:cs="Arial"/>
          <w:szCs w:val="22"/>
          <w:lang w:val="en-US"/>
        </w:rPr>
        <w:t xml:space="preserve">the </w:t>
      </w:r>
      <w:r w:rsidR="003E3BFA" w:rsidRPr="00C82AFB">
        <w:rPr>
          <w:rFonts w:ascii="Arial" w:hAnsi="Arial" w:cs="Arial"/>
          <w:szCs w:val="22"/>
          <w:lang w:val="en-US"/>
        </w:rPr>
        <w:t xml:space="preserve">country, which </w:t>
      </w:r>
      <w:r w:rsidR="00ED271A" w:rsidRPr="00C82AFB">
        <w:rPr>
          <w:rFonts w:ascii="Arial" w:hAnsi="Arial" w:cs="Arial"/>
          <w:szCs w:val="22"/>
          <w:lang w:val="en-US"/>
        </w:rPr>
        <w:t>also involved</w:t>
      </w:r>
      <w:r w:rsidR="00554B24" w:rsidRPr="00C82AFB">
        <w:rPr>
          <w:rFonts w:ascii="Arial" w:hAnsi="Arial" w:cs="Arial"/>
          <w:szCs w:val="22"/>
          <w:lang w:val="en-US"/>
        </w:rPr>
        <w:t xml:space="preserve"> social development in which Colombians </w:t>
      </w:r>
      <w:r w:rsidR="00ED271A" w:rsidRPr="00C82AFB">
        <w:rPr>
          <w:rFonts w:ascii="Arial" w:hAnsi="Arial" w:cs="Arial"/>
          <w:szCs w:val="22"/>
          <w:lang w:val="en-US"/>
        </w:rPr>
        <w:t>were engaged</w:t>
      </w:r>
      <w:r w:rsidR="003E3BFA" w:rsidRPr="00C82AFB">
        <w:rPr>
          <w:rFonts w:ascii="Arial" w:hAnsi="Arial" w:cs="Arial"/>
          <w:szCs w:val="22"/>
          <w:lang w:val="en-US"/>
        </w:rPr>
        <w:t xml:space="preserve"> </w:t>
      </w:r>
      <w:r w:rsidR="00554B24" w:rsidRPr="00C82AFB">
        <w:rPr>
          <w:rFonts w:ascii="Arial" w:hAnsi="Arial" w:cs="Arial"/>
          <w:szCs w:val="22"/>
          <w:lang w:val="en-US"/>
        </w:rPr>
        <w:t>to build a better country.</w:t>
      </w:r>
    </w:p>
    <w:p w14:paraId="1B6B628A" w14:textId="113DDABB" w:rsidR="00936F5E" w:rsidRPr="00C82AFB" w:rsidRDefault="00D02F5B" w:rsidP="002A114F">
      <w:pPr>
        <w:widowControl w:val="0"/>
        <w:numPr>
          <w:ilvl w:val="0"/>
          <w:numId w:val="14"/>
        </w:numPr>
        <w:suppressAutoHyphens/>
        <w:autoSpaceDE w:val="0"/>
        <w:autoSpaceDN w:val="0"/>
        <w:adjustRightInd w:val="0"/>
        <w:ind w:left="709" w:hanging="709"/>
        <w:jc w:val="both"/>
        <w:rPr>
          <w:rFonts w:ascii="Arial" w:hAnsi="Arial" w:cs="Arial"/>
          <w:szCs w:val="22"/>
          <w:lang w:val="en-US"/>
        </w:rPr>
      </w:pPr>
      <w:r w:rsidRPr="00C82AFB">
        <w:rPr>
          <w:rFonts w:ascii="Arial" w:hAnsi="Arial" w:cs="Arial"/>
          <w:szCs w:val="22"/>
          <w:lang w:val="en-US"/>
        </w:rPr>
        <w:t xml:space="preserve">The delegation of </w:t>
      </w:r>
      <w:r w:rsidR="00554B24" w:rsidRPr="00C82AFB">
        <w:rPr>
          <w:rFonts w:ascii="Arial" w:hAnsi="Arial" w:cs="Arial"/>
          <w:b/>
          <w:szCs w:val="22"/>
          <w:lang w:val="en-US"/>
        </w:rPr>
        <w:t>Kyrgyzstan</w:t>
      </w:r>
      <w:r w:rsidRPr="00C82AFB">
        <w:rPr>
          <w:rFonts w:ascii="Arial" w:hAnsi="Arial" w:cs="Arial"/>
          <w:b/>
          <w:szCs w:val="22"/>
          <w:lang w:val="en-US"/>
        </w:rPr>
        <w:t xml:space="preserve"> </w:t>
      </w:r>
      <w:r w:rsidR="00554B24" w:rsidRPr="00C82AFB">
        <w:rPr>
          <w:rFonts w:ascii="Arial" w:hAnsi="Arial" w:cs="Arial"/>
          <w:szCs w:val="22"/>
          <w:lang w:val="en-US"/>
        </w:rPr>
        <w:t>thank</w:t>
      </w:r>
      <w:r w:rsidR="00ED271A" w:rsidRPr="00C82AFB">
        <w:rPr>
          <w:rFonts w:ascii="Arial" w:hAnsi="Arial" w:cs="Arial"/>
          <w:szCs w:val="22"/>
          <w:lang w:val="en-US"/>
        </w:rPr>
        <w:t>ed</w:t>
      </w:r>
      <w:r w:rsidR="00554B24" w:rsidRPr="00C82AFB">
        <w:rPr>
          <w:rFonts w:ascii="Arial" w:hAnsi="Arial" w:cs="Arial"/>
          <w:szCs w:val="22"/>
          <w:lang w:val="en-US"/>
        </w:rPr>
        <w:t xml:space="preserve"> the Bureau </w:t>
      </w:r>
      <w:r w:rsidR="00ED271A" w:rsidRPr="00C82AFB">
        <w:rPr>
          <w:rFonts w:ascii="Arial" w:hAnsi="Arial" w:cs="Arial"/>
          <w:szCs w:val="22"/>
          <w:lang w:val="en-US"/>
        </w:rPr>
        <w:t>Members</w:t>
      </w:r>
      <w:r w:rsidR="00554B24" w:rsidRPr="00C82AFB">
        <w:rPr>
          <w:rFonts w:ascii="Arial" w:hAnsi="Arial" w:cs="Arial"/>
          <w:szCs w:val="22"/>
          <w:lang w:val="en-US"/>
        </w:rPr>
        <w:t xml:space="preserve">, led by </w:t>
      </w:r>
      <w:proofErr w:type="spellStart"/>
      <w:r w:rsidR="00554B24" w:rsidRPr="00C82AFB">
        <w:rPr>
          <w:rFonts w:ascii="Arial" w:hAnsi="Arial" w:cs="Arial"/>
          <w:szCs w:val="22"/>
          <w:lang w:val="en-US"/>
        </w:rPr>
        <w:t>Mr</w:t>
      </w:r>
      <w:proofErr w:type="spellEnd"/>
      <w:r w:rsidR="00554B24" w:rsidRPr="00C82AFB">
        <w:rPr>
          <w:rFonts w:ascii="Arial" w:hAnsi="Arial" w:cs="Arial"/>
          <w:szCs w:val="22"/>
          <w:lang w:val="en-US"/>
        </w:rPr>
        <w:t> Rodríguez </w:t>
      </w:r>
      <w:proofErr w:type="spellStart"/>
      <w:r w:rsidR="00554B24" w:rsidRPr="00C82AFB">
        <w:rPr>
          <w:rFonts w:ascii="Arial" w:hAnsi="Arial" w:cs="Arial"/>
          <w:szCs w:val="22"/>
          <w:lang w:val="en-US"/>
        </w:rPr>
        <w:t>Cuadros</w:t>
      </w:r>
      <w:proofErr w:type="spellEnd"/>
      <w:r w:rsidR="00DF1499" w:rsidRPr="00C82AFB">
        <w:rPr>
          <w:rFonts w:ascii="Arial" w:hAnsi="Arial" w:cs="Arial"/>
          <w:szCs w:val="22"/>
          <w:lang w:val="en-US"/>
        </w:rPr>
        <w:t>,</w:t>
      </w:r>
      <w:r w:rsidR="00554B24" w:rsidRPr="00C82AFB">
        <w:rPr>
          <w:rFonts w:ascii="Arial" w:hAnsi="Arial" w:cs="Arial"/>
          <w:szCs w:val="22"/>
          <w:lang w:val="en-US"/>
        </w:rPr>
        <w:t xml:space="preserve"> for </w:t>
      </w:r>
      <w:r w:rsidR="00ED271A" w:rsidRPr="00C82AFB">
        <w:rPr>
          <w:rFonts w:ascii="Arial" w:hAnsi="Arial" w:cs="Arial"/>
          <w:szCs w:val="22"/>
          <w:lang w:val="en-US"/>
        </w:rPr>
        <w:t>the successful conduct</w:t>
      </w:r>
      <w:r w:rsidR="00554B24" w:rsidRPr="00C82AFB">
        <w:rPr>
          <w:rFonts w:ascii="Arial" w:hAnsi="Arial" w:cs="Arial"/>
          <w:szCs w:val="22"/>
          <w:lang w:val="en-US"/>
        </w:rPr>
        <w:t xml:space="preserve"> of </w:t>
      </w:r>
      <w:r w:rsidR="00ED271A" w:rsidRPr="00C82AFB">
        <w:rPr>
          <w:rFonts w:ascii="Arial" w:hAnsi="Arial" w:cs="Arial"/>
          <w:szCs w:val="22"/>
          <w:lang w:val="en-US"/>
        </w:rPr>
        <w:t xml:space="preserve">the present session and </w:t>
      </w:r>
      <w:r w:rsidR="00554B24" w:rsidRPr="00C82AFB">
        <w:rPr>
          <w:rFonts w:ascii="Arial" w:hAnsi="Arial" w:cs="Arial"/>
          <w:szCs w:val="22"/>
          <w:lang w:val="en-US"/>
        </w:rPr>
        <w:t>congratulate</w:t>
      </w:r>
      <w:r w:rsidR="00ED271A" w:rsidRPr="00C82AFB">
        <w:rPr>
          <w:rFonts w:ascii="Arial" w:hAnsi="Arial" w:cs="Arial"/>
          <w:szCs w:val="22"/>
          <w:lang w:val="en-US"/>
        </w:rPr>
        <w:t>d</w:t>
      </w:r>
      <w:r w:rsidR="00554B24" w:rsidRPr="00C82AFB">
        <w:rPr>
          <w:rFonts w:ascii="Arial" w:hAnsi="Arial" w:cs="Arial"/>
          <w:szCs w:val="22"/>
          <w:lang w:val="en-US"/>
        </w:rPr>
        <w:t xml:space="preserve"> Mr Tim Curtis </w:t>
      </w:r>
      <w:r w:rsidR="00ED271A" w:rsidRPr="00C82AFB">
        <w:rPr>
          <w:rFonts w:ascii="Arial" w:hAnsi="Arial" w:cs="Arial"/>
          <w:szCs w:val="22"/>
          <w:lang w:val="en-US"/>
        </w:rPr>
        <w:t xml:space="preserve">on </w:t>
      </w:r>
      <w:r w:rsidR="00554B24" w:rsidRPr="00C82AFB">
        <w:rPr>
          <w:rFonts w:ascii="Arial" w:hAnsi="Arial" w:cs="Arial"/>
          <w:szCs w:val="22"/>
          <w:lang w:val="en-US"/>
        </w:rPr>
        <w:t xml:space="preserve">his appointment as Secretary of </w:t>
      </w:r>
      <w:r w:rsidR="00ED271A" w:rsidRPr="00C82AFB">
        <w:rPr>
          <w:rFonts w:ascii="Arial" w:hAnsi="Arial" w:cs="Arial"/>
          <w:szCs w:val="22"/>
          <w:lang w:val="en-US"/>
        </w:rPr>
        <w:t xml:space="preserve">the Convention, </w:t>
      </w:r>
      <w:r w:rsidR="00554B24" w:rsidRPr="00C82AFB">
        <w:rPr>
          <w:rFonts w:ascii="Arial" w:hAnsi="Arial" w:cs="Arial"/>
          <w:szCs w:val="22"/>
          <w:lang w:val="en-US"/>
        </w:rPr>
        <w:t>wish</w:t>
      </w:r>
      <w:r w:rsidR="00ED271A" w:rsidRPr="00C82AFB">
        <w:rPr>
          <w:rFonts w:ascii="Arial" w:hAnsi="Arial" w:cs="Arial"/>
          <w:szCs w:val="22"/>
          <w:lang w:val="en-US"/>
        </w:rPr>
        <w:t>ing</w:t>
      </w:r>
      <w:r w:rsidR="00554B24" w:rsidRPr="00C82AFB">
        <w:rPr>
          <w:rFonts w:ascii="Arial" w:hAnsi="Arial" w:cs="Arial"/>
          <w:szCs w:val="22"/>
          <w:lang w:val="en-US"/>
        </w:rPr>
        <w:t xml:space="preserve"> him patience and success. </w:t>
      </w:r>
      <w:proofErr w:type="gramStart"/>
      <w:r w:rsidR="00ED271A" w:rsidRPr="00C82AFB">
        <w:rPr>
          <w:rFonts w:ascii="Arial" w:hAnsi="Arial" w:cs="Arial"/>
          <w:szCs w:val="22"/>
          <w:lang w:val="en-US"/>
        </w:rPr>
        <w:t>A</w:t>
      </w:r>
      <w:r w:rsidR="00554B24" w:rsidRPr="00C82AFB">
        <w:rPr>
          <w:rFonts w:ascii="Arial" w:hAnsi="Arial" w:cs="Arial"/>
          <w:szCs w:val="22"/>
          <w:lang w:val="en-US"/>
        </w:rPr>
        <w:t>s a member of the Committee</w:t>
      </w:r>
      <w:r w:rsidR="00ED271A" w:rsidRPr="00C82AFB">
        <w:rPr>
          <w:rFonts w:ascii="Arial" w:hAnsi="Arial" w:cs="Arial"/>
          <w:szCs w:val="22"/>
          <w:lang w:val="en-US"/>
        </w:rPr>
        <w:t>,</w:t>
      </w:r>
      <w:proofErr w:type="gramEnd"/>
      <w:r w:rsidR="00ED271A" w:rsidRPr="00C82AFB">
        <w:rPr>
          <w:rFonts w:ascii="Arial" w:hAnsi="Arial" w:cs="Arial"/>
          <w:szCs w:val="22"/>
          <w:lang w:val="en-US"/>
        </w:rPr>
        <w:t xml:space="preserve"> </w:t>
      </w:r>
      <w:proofErr w:type="gramStart"/>
      <w:r w:rsidR="00ED271A" w:rsidRPr="00C82AFB">
        <w:rPr>
          <w:rFonts w:ascii="Arial" w:hAnsi="Arial" w:cs="Arial"/>
          <w:szCs w:val="22"/>
          <w:lang w:val="en-US"/>
        </w:rPr>
        <w:t>the delegation</w:t>
      </w:r>
      <w:proofErr w:type="gramEnd"/>
      <w:r w:rsidR="00ED271A" w:rsidRPr="00C82AFB">
        <w:rPr>
          <w:rFonts w:ascii="Arial" w:hAnsi="Arial" w:cs="Arial"/>
          <w:szCs w:val="22"/>
          <w:lang w:val="en-US"/>
        </w:rPr>
        <w:t xml:space="preserve"> placed all its efforts in promoting the</w:t>
      </w:r>
      <w:r w:rsidR="00554B24" w:rsidRPr="00C82AFB">
        <w:rPr>
          <w:rFonts w:ascii="Arial" w:hAnsi="Arial" w:cs="Arial"/>
          <w:szCs w:val="22"/>
          <w:lang w:val="en-US"/>
        </w:rPr>
        <w:t xml:space="preserve"> purposes of the Convention. In this </w:t>
      </w:r>
      <w:r w:rsidR="00ED271A" w:rsidRPr="00C82AFB">
        <w:rPr>
          <w:rFonts w:ascii="Arial" w:hAnsi="Arial" w:cs="Arial"/>
          <w:szCs w:val="22"/>
          <w:lang w:val="en-US"/>
        </w:rPr>
        <w:t>regard</w:t>
      </w:r>
      <w:r w:rsidR="00554B24" w:rsidRPr="00C82AFB">
        <w:rPr>
          <w:rFonts w:ascii="Arial" w:hAnsi="Arial" w:cs="Arial"/>
          <w:szCs w:val="22"/>
          <w:lang w:val="en-US"/>
        </w:rPr>
        <w:t xml:space="preserve">, </w:t>
      </w:r>
      <w:r w:rsidR="00ED271A" w:rsidRPr="00C82AFB">
        <w:rPr>
          <w:rFonts w:ascii="Arial" w:hAnsi="Arial" w:cs="Arial"/>
          <w:szCs w:val="22"/>
          <w:lang w:val="en-US"/>
        </w:rPr>
        <w:t xml:space="preserve">it </w:t>
      </w:r>
      <w:r w:rsidR="00554B24" w:rsidRPr="00C82AFB">
        <w:rPr>
          <w:rFonts w:ascii="Arial" w:hAnsi="Arial" w:cs="Arial"/>
          <w:szCs w:val="22"/>
          <w:lang w:val="en-US"/>
        </w:rPr>
        <w:t>express</w:t>
      </w:r>
      <w:r w:rsidR="00ED271A" w:rsidRPr="00C82AFB">
        <w:rPr>
          <w:rFonts w:ascii="Arial" w:hAnsi="Arial" w:cs="Arial"/>
          <w:szCs w:val="22"/>
          <w:lang w:val="en-US"/>
        </w:rPr>
        <w:t>ed</w:t>
      </w:r>
      <w:r w:rsidR="00554B24" w:rsidRPr="00C82AFB">
        <w:rPr>
          <w:rFonts w:ascii="Arial" w:hAnsi="Arial" w:cs="Arial"/>
          <w:szCs w:val="22"/>
          <w:lang w:val="en-US"/>
        </w:rPr>
        <w:t xml:space="preserve"> sincere gratitude to those with whom </w:t>
      </w:r>
      <w:r w:rsidR="00ED271A" w:rsidRPr="00C82AFB">
        <w:rPr>
          <w:rFonts w:ascii="Arial" w:hAnsi="Arial" w:cs="Arial"/>
          <w:szCs w:val="22"/>
          <w:lang w:val="en-US"/>
        </w:rPr>
        <w:t xml:space="preserve">it had </w:t>
      </w:r>
      <w:r w:rsidR="00554B24" w:rsidRPr="00C82AFB">
        <w:rPr>
          <w:rFonts w:ascii="Arial" w:hAnsi="Arial" w:cs="Arial"/>
          <w:szCs w:val="22"/>
          <w:lang w:val="en-US"/>
        </w:rPr>
        <w:t xml:space="preserve">worked </w:t>
      </w:r>
      <w:r w:rsidR="00DF1499" w:rsidRPr="00C82AFB">
        <w:rPr>
          <w:rFonts w:ascii="Arial" w:hAnsi="Arial" w:cs="Arial"/>
          <w:szCs w:val="22"/>
          <w:lang w:val="en-US"/>
        </w:rPr>
        <w:t xml:space="preserve">over </w:t>
      </w:r>
      <w:r w:rsidR="00ED271A" w:rsidRPr="00C82AFB">
        <w:rPr>
          <w:rFonts w:ascii="Arial" w:hAnsi="Arial" w:cs="Arial"/>
          <w:szCs w:val="22"/>
          <w:lang w:val="en-US"/>
        </w:rPr>
        <w:t xml:space="preserve">the past four years, adding that it </w:t>
      </w:r>
      <w:r w:rsidR="00DF1499" w:rsidRPr="00C82AFB">
        <w:rPr>
          <w:rFonts w:ascii="Arial" w:hAnsi="Arial" w:cs="Arial"/>
          <w:szCs w:val="22"/>
          <w:lang w:val="en-US"/>
        </w:rPr>
        <w:t xml:space="preserve">had been </w:t>
      </w:r>
      <w:r w:rsidR="00554B24" w:rsidRPr="00C82AFB">
        <w:rPr>
          <w:rFonts w:ascii="Arial" w:hAnsi="Arial" w:cs="Arial"/>
          <w:szCs w:val="22"/>
          <w:lang w:val="en-US"/>
        </w:rPr>
        <w:t xml:space="preserve">a very valuable experience. </w:t>
      </w:r>
      <w:r w:rsidR="00ED271A" w:rsidRPr="00C82AFB">
        <w:rPr>
          <w:rFonts w:ascii="Arial" w:hAnsi="Arial" w:cs="Arial"/>
          <w:szCs w:val="22"/>
          <w:lang w:val="en-US"/>
        </w:rPr>
        <w:t xml:space="preserve">The delegation then </w:t>
      </w:r>
      <w:r w:rsidR="00554B24" w:rsidRPr="00C82AFB">
        <w:rPr>
          <w:rFonts w:ascii="Arial" w:hAnsi="Arial" w:cs="Arial"/>
          <w:szCs w:val="22"/>
          <w:lang w:val="en-US"/>
        </w:rPr>
        <w:t>congratulate</w:t>
      </w:r>
      <w:r w:rsidR="00ED271A" w:rsidRPr="00C82AFB">
        <w:rPr>
          <w:rFonts w:ascii="Arial" w:hAnsi="Arial" w:cs="Arial"/>
          <w:szCs w:val="22"/>
          <w:lang w:val="en-US"/>
        </w:rPr>
        <w:t>d</w:t>
      </w:r>
      <w:r w:rsidR="00554B24" w:rsidRPr="00C82AFB">
        <w:rPr>
          <w:rFonts w:ascii="Arial" w:hAnsi="Arial" w:cs="Arial"/>
          <w:szCs w:val="22"/>
          <w:lang w:val="en-US"/>
        </w:rPr>
        <w:t xml:space="preserve"> </w:t>
      </w:r>
      <w:r w:rsidR="00ED271A" w:rsidRPr="00C82AFB">
        <w:rPr>
          <w:rFonts w:ascii="Arial" w:hAnsi="Arial" w:cs="Arial"/>
          <w:szCs w:val="22"/>
          <w:lang w:val="en-US"/>
        </w:rPr>
        <w:t>all the new M</w:t>
      </w:r>
      <w:r w:rsidR="003E3BFA" w:rsidRPr="00C82AFB">
        <w:rPr>
          <w:rFonts w:ascii="Arial" w:hAnsi="Arial" w:cs="Arial"/>
          <w:szCs w:val="22"/>
          <w:lang w:val="en-US"/>
        </w:rPr>
        <w:t>embers of the Committee</w:t>
      </w:r>
      <w:r w:rsidR="00554B24" w:rsidRPr="00C82AFB">
        <w:rPr>
          <w:rFonts w:ascii="Arial" w:hAnsi="Arial" w:cs="Arial"/>
          <w:szCs w:val="22"/>
          <w:lang w:val="en-US"/>
        </w:rPr>
        <w:t xml:space="preserve"> and </w:t>
      </w:r>
      <w:r w:rsidR="003E3BFA" w:rsidRPr="00C82AFB">
        <w:rPr>
          <w:rFonts w:ascii="Arial" w:hAnsi="Arial" w:cs="Arial"/>
          <w:szCs w:val="22"/>
          <w:lang w:val="en-US"/>
        </w:rPr>
        <w:t xml:space="preserve">expressed </w:t>
      </w:r>
      <w:r w:rsidR="00DF1499" w:rsidRPr="00C82AFB">
        <w:rPr>
          <w:rFonts w:ascii="Arial" w:hAnsi="Arial" w:cs="Arial"/>
          <w:szCs w:val="22"/>
          <w:lang w:val="en-US"/>
        </w:rPr>
        <w:t xml:space="preserve">its </w:t>
      </w:r>
      <w:r w:rsidR="00554B24" w:rsidRPr="00C82AFB">
        <w:rPr>
          <w:rFonts w:ascii="Arial" w:hAnsi="Arial" w:cs="Arial"/>
          <w:szCs w:val="22"/>
          <w:lang w:val="en-US"/>
        </w:rPr>
        <w:t xml:space="preserve">best wishes to all </w:t>
      </w:r>
      <w:r w:rsidR="00DF1499" w:rsidRPr="00C82AFB">
        <w:rPr>
          <w:rFonts w:ascii="Arial" w:hAnsi="Arial" w:cs="Arial"/>
          <w:szCs w:val="22"/>
          <w:lang w:val="en-US"/>
        </w:rPr>
        <w:t xml:space="preserve">the </w:t>
      </w:r>
      <w:r w:rsidR="00554B24" w:rsidRPr="00C82AFB">
        <w:rPr>
          <w:rFonts w:ascii="Arial" w:hAnsi="Arial" w:cs="Arial"/>
          <w:szCs w:val="22"/>
          <w:lang w:val="en-US"/>
        </w:rPr>
        <w:t xml:space="preserve">others who </w:t>
      </w:r>
      <w:r w:rsidR="003E3BFA" w:rsidRPr="00C82AFB">
        <w:rPr>
          <w:rFonts w:ascii="Arial" w:hAnsi="Arial" w:cs="Arial"/>
          <w:szCs w:val="22"/>
          <w:lang w:val="en-US"/>
        </w:rPr>
        <w:t xml:space="preserve">would </w:t>
      </w:r>
      <w:r w:rsidR="00554B24" w:rsidRPr="00C82AFB">
        <w:rPr>
          <w:rFonts w:ascii="Arial" w:hAnsi="Arial" w:cs="Arial"/>
          <w:szCs w:val="22"/>
          <w:lang w:val="en-US"/>
        </w:rPr>
        <w:t xml:space="preserve">continue to follow </w:t>
      </w:r>
      <w:r w:rsidR="00ED271A" w:rsidRPr="00C82AFB">
        <w:rPr>
          <w:rFonts w:ascii="Arial" w:hAnsi="Arial" w:cs="Arial"/>
          <w:szCs w:val="22"/>
          <w:lang w:val="en-US"/>
        </w:rPr>
        <w:t xml:space="preserve">the Convention’s </w:t>
      </w:r>
      <w:r w:rsidR="00554B24" w:rsidRPr="00C82AFB">
        <w:rPr>
          <w:rFonts w:ascii="Arial" w:hAnsi="Arial" w:cs="Arial"/>
          <w:szCs w:val="22"/>
          <w:lang w:val="en-US"/>
        </w:rPr>
        <w:t>mission.</w:t>
      </w:r>
    </w:p>
    <w:p w14:paraId="52F32DEA" w14:textId="2292DCA7" w:rsidR="00A36CE7" w:rsidRPr="00C82AFB" w:rsidRDefault="00936F5E" w:rsidP="002A114F">
      <w:pPr>
        <w:widowControl w:val="0"/>
        <w:numPr>
          <w:ilvl w:val="0"/>
          <w:numId w:val="14"/>
        </w:numPr>
        <w:suppressAutoHyphens/>
        <w:autoSpaceDE w:val="0"/>
        <w:autoSpaceDN w:val="0"/>
        <w:adjustRightInd w:val="0"/>
        <w:ind w:left="709" w:hanging="709"/>
        <w:jc w:val="both"/>
        <w:rPr>
          <w:rFonts w:ascii="Arial" w:hAnsi="Arial" w:cs="Arial"/>
          <w:szCs w:val="22"/>
          <w:lang w:val="en-US"/>
        </w:rPr>
      </w:pPr>
      <w:r w:rsidRPr="00C82AFB">
        <w:rPr>
          <w:rFonts w:ascii="Arial" w:hAnsi="Arial" w:cs="Arial"/>
          <w:szCs w:val="22"/>
          <w:lang w:val="en-US"/>
        </w:rPr>
        <w:t xml:space="preserve">The delegation of </w:t>
      </w:r>
      <w:r w:rsidR="00ED271A" w:rsidRPr="00C82AFB">
        <w:rPr>
          <w:rFonts w:ascii="Arial" w:hAnsi="Arial" w:cs="Arial"/>
          <w:b/>
          <w:szCs w:val="22"/>
          <w:lang w:val="en-US"/>
        </w:rPr>
        <w:t>United Arab Emirates</w:t>
      </w:r>
      <w:r w:rsidR="00554B24" w:rsidRPr="00C82AFB">
        <w:rPr>
          <w:rFonts w:ascii="Arial" w:hAnsi="Arial" w:cs="Arial"/>
          <w:b/>
          <w:szCs w:val="22"/>
          <w:lang w:val="en-US"/>
        </w:rPr>
        <w:t xml:space="preserve"> </w:t>
      </w:r>
      <w:r w:rsidR="00554B24" w:rsidRPr="00C82AFB">
        <w:rPr>
          <w:rFonts w:ascii="Arial" w:hAnsi="Arial" w:cs="Arial"/>
          <w:szCs w:val="22"/>
          <w:lang w:val="en-US"/>
        </w:rPr>
        <w:t>con</w:t>
      </w:r>
      <w:r w:rsidR="00ED271A" w:rsidRPr="00C82AFB">
        <w:rPr>
          <w:rFonts w:ascii="Arial" w:hAnsi="Arial" w:cs="Arial"/>
          <w:szCs w:val="22"/>
          <w:lang w:val="en-US"/>
        </w:rPr>
        <w:t>gratulated</w:t>
      </w:r>
      <w:r w:rsidR="00554B24" w:rsidRPr="00C82AFB">
        <w:rPr>
          <w:rFonts w:ascii="Arial" w:hAnsi="Arial" w:cs="Arial"/>
          <w:szCs w:val="22"/>
          <w:lang w:val="en-US"/>
        </w:rPr>
        <w:t xml:space="preserve"> </w:t>
      </w:r>
      <w:r w:rsidR="002B629E" w:rsidRPr="00C82AFB">
        <w:rPr>
          <w:rFonts w:ascii="Arial" w:hAnsi="Arial" w:cs="Arial"/>
          <w:szCs w:val="22"/>
          <w:lang w:val="en-US"/>
        </w:rPr>
        <w:t>t</w:t>
      </w:r>
      <w:r w:rsidR="00ED271A" w:rsidRPr="00C82AFB">
        <w:rPr>
          <w:rFonts w:ascii="Arial" w:hAnsi="Arial" w:cs="Arial"/>
          <w:szCs w:val="22"/>
          <w:lang w:val="en-US"/>
        </w:rPr>
        <w:t xml:space="preserve">he Vice-Chair </w:t>
      </w:r>
      <w:r w:rsidR="002B629E" w:rsidRPr="00C82AFB">
        <w:rPr>
          <w:rFonts w:ascii="Arial" w:hAnsi="Arial" w:cs="Arial"/>
          <w:szCs w:val="22"/>
          <w:lang w:val="en-US"/>
        </w:rPr>
        <w:t xml:space="preserve">on </w:t>
      </w:r>
      <w:r w:rsidR="00ED271A" w:rsidRPr="00C82AFB">
        <w:rPr>
          <w:rFonts w:ascii="Arial" w:hAnsi="Arial" w:cs="Arial"/>
          <w:szCs w:val="22"/>
          <w:lang w:val="en-US"/>
        </w:rPr>
        <w:t>her election</w:t>
      </w:r>
      <w:r w:rsidR="002B629E" w:rsidRPr="00C82AFB">
        <w:rPr>
          <w:rFonts w:ascii="Arial" w:hAnsi="Arial" w:cs="Arial"/>
          <w:szCs w:val="22"/>
          <w:lang w:val="en-US"/>
        </w:rPr>
        <w:t>, adding that i</w:t>
      </w:r>
      <w:r w:rsidR="00554B24" w:rsidRPr="00C82AFB">
        <w:rPr>
          <w:rFonts w:ascii="Arial" w:hAnsi="Arial" w:cs="Arial"/>
          <w:szCs w:val="22"/>
          <w:lang w:val="en-US"/>
        </w:rPr>
        <w:t xml:space="preserve">n Arabic </w:t>
      </w:r>
      <w:r w:rsidR="002B629E" w:rsidRPr="00C82AFB">
        <w:rPr>
          <w:rFonts w:ascii="Arial" w:hAnsi="Arial" w:cs="Arial"/>
          <w:szCs w:val="22"/>
          <w:lang w:val="en-US"/>
        </w:rPr>
        <w:t xml:space="preserve">one </w:t>
      </w:r>
      <w:r w:rsidR="00554B24" w:rsidRPr="00C82AFB">
        <w:rPr>
          <w:rFonts w:ascii="Arial" w:hAnsi="Arial" w:cs="Arial"/>
          <w:szCs w:val="22"/>
          <w:lang w:val="en-US"/>
        </w:rPr>
        <w:t>always say</w:t>
      </w:r>
      <w:r w:rsidR="002B629E" w:rsidRPr="00C82AFB">
        <w:rPr>
          <w:rFonts w:ascii="Arial" w:hAnsi="Arial" w:cs="Arial"/>
          <w:szCs w:val="22"/>
          <w:lang w:val="en-US"/>
        </w:rPr>
        <w:t>s</w:t>
      </w:r>
      <w:r w:rsidR="00554B24" w:rsidRPr="00C82AFB">
        <w:rPr>
          <w:rFonts w:ascii="Arial" w:hAnsi="Arial" w:cs="Arial"/>
          <w:szCs w:val="22"/>
          <w:lang w:val="en-US"/>
        </w:rPr>
        <w:t xml:space="preserve"> that the best things come at the end. </w:t>
      </w:r>
      <w:proofErr w:type="gramStart"/>
      <w:r w:rsidR="002B629E" w:rsidRPr="00C82AFB">
        <w:rPr>
          <w:rFonts w:ascii="Arial" w:hAnsi="Arial" w:cs="Arial"/>
          <w:szCs w:val="22"/>
          <w:lang w:val="en-US"/>
        </w:rPr>
        <w:t xml:space="preserve">It also wished to </w:t>
      </w:r>
      <w:r w:rsidR="00554B24" w:rsidRPr="00C82AFB">
        <w:rPr>
          <w:rFonts w:ascii="Arial" w:hAnsi="Arial" w:cs="Arial"/>
          <w:szCs w:val="22"/>
          <w:lang w:val="en-US"/>
        </w:rPr>
        <w:t xml:space="preserve">congratulate the </w:t>
      </w:r>
      <w:r w:rsidR="002B629E" w:rsidRPr="00C82AFB">
        <w:rPr>
          <w:rFonts w:ascii="Arial" w:hAnsi="Arial" w:cs="Arial"/>
          <w:szCs w:val="22"/>
          <w:lang w:val="en-US"/>
        </w:rPr>
        <w:t xml:space="preserve">newly elected Members </w:t>
      </w:r>
      <w:r w:rsidR="00554B24" w:rsidRPr="00C82AFB">
        <w:rPr>
          <w:rFonts w:ascii="Arial" w:hAnsi="Arial" w:cs="Arial"/>
          <w:szCs w:val="22"/>
          <w:lang w:val="en-US"/>
        </w:rPr>
        <w:t xml:space="preserve">of the Committee and </w:t>
      </w:r>
      <w:r w:rsidR="002B629E" w:rsidRPr="00C82AFB">
        <w:rPr>
          <w:rFonts w:ascii="Arial" w:hAnsi="Arial" w:cs="Arial"/>
          <w:szCs w:val="22"/>
          <w:lang w:val="en-US"/>
        </w:rPr>
        <w:t xml:space="preserve">was </w:t>
      </w:r>
      <w:r w:rsidR="00554B24" w:rsidRPr="00C82AFB">
        <w:rPr>
          <w:rFonts w:ascii="Arial" w:hAnsi="Arial" w:cs="Arial"/>
          <w:szCs w:val="22"/>
          <w:lang w:val="en-US"/>
        </w:rPr>
        <w:t xml:space="preserve">convinced that Lebanon and Palestine </w:t>
      </w:r>
      <w:r w:rsidR="002B629E" w:rsidRPr="00C82AFB">
        <w:rPr>
          <w:rFonts w:ascii="Arial" w:hAnsi="Arial" w:cs="Arial"/>
          <w:szCs w:val="22"/>
          <w:lang w:val="en-US"/>
        </w:rPr>
        <w:t xml:space="preserve">would </w:t>
      </w:r>
      <w:r w:rsidR="00554B24" w:rsidRPr="00C82AFB">
        <w:rPr>
          <w:rFonts w:ascii="Arial" w:hAnsi="Arial" w:cs="Arial"/>
          <w:szCs w:val="22"/>
          <w:lang w:val="en-US"/>
        </w:rPr>
        <w:t>very ably represent the Arab Group.</w:t>
      </w:r>
      <w:proofErr w:type="gramEnd"/>
      <w:r w:rsidR="00554B24" w:rsidRPr="00C82AFB">
        <w:rPr>
          <w:rFonts w:ascii="Arial" w:hAnsi="Arial" w:cs="Arial"/>
          <w:szCs w:val="22"/>
          <w:lang w:val="en-US"/>
        </w:rPr>
        <w:t xml:space="preserve"> </w:t>
      </w:r>
      <w:r w:rsidR="002B629E" w:rsidRPr="00C82AFB">
        <w:rPr>
          <w:rFonts w:ascii="Arial" w:hAnsi="Arial" w:cs="Arial"/>
          <w:szCs w:val="22"/>
          <w:lang w:val="en-US"/>
        </w:rPr>
        <w:t xml:space="preserve">The delegation also noted that </w:t>
      </w:r>
      <w:r w:rsidR="00E54F94" w:rsidRPr="00C82AFB">
        <w:rPr>
          <w:rFonts w:ascii="Arial" w:hAnsi="Arial" w:cs="Arial"/>
          <w:szCs w:val="22"/>
          <w:lang w:val="en-US"/>
        </w:rPr>
        <w:t>new</w:t>
      </w:r>
      <w:r w:rsidR="003E3BFA" w:rsidRPr="00C82AFB">
        <w:rPr>
          <w:rFonts w:ascii="Arial" w:hAnsi="Arial" w:cs="Arial"/>
          <w:szCs w:val="22"/>
          <w:lang w:val="en-US"/>
        </w:rPr>
        <w:t xml:space="preserve"> </w:t>
      </w:r>
      <w:r w:rsidR="002B629E" w:rsidRPr="00C82AFB">
        <w:rPr>
          <w:rFonts w:ascii="Arial" w:hAnsi="Arial" w:cs="Arial"/>
          <w:szCs w:val="22"/>
          <w:lang w:val="en-US"/>
        </w:rPr>
        <w:t>Committee M</w:t>
      </w:r>
      <w:r w:rsidR="00554B24" w:rsidRPr="00C82AFB">
        <w:rPr>
          <w:rFonts w:ascii="Arial" w:hAnsi="Arial" w:cs="Arial"/>
          <w:szCs w:val="22"/>
          <w:lang w:val="en-US"/>
        </w:rPr>
        <w:t xml:space="preserve">embers </w:t>
      </w:r>
      <w:proofErr w:type="gramStart"/>
      <w:r w:rsidR="003E3BFA" w:rsidRPr="00C82AFB">
        <w:rPr>
          <w:rFonts w:ascii="Arial" w:hAnsi="Arial" w:cs="Arial"/>
          <w:szCs w:val="22"/>
          <w:lang w:val="en-US"/>
        </w:rPr>
        <w:t xml:space="preserve">had been </w:t>
      </w:r>
      <w:r w:rsidR="002B629E" w:rsidRPr="00C82AFB">
        <w:rPr>
          <w:rFonts w:ascii="Arial" w:hAnsi="Arial" w:cs="Arial"/>
          <w:szCs w:val="22"/>
          <w:lang w:val="en-US"/>
        </w:rPr>
        <w:t>chosen</w:t>
      </w:r>
      <w:proofErr w:type="gramEnd"/>
      <w:r w:rsidR="002B629E" w:rsidRPr="00C82AFB">
        <w:rPr>
          <w:rFonts w:ascii="Arial" w:hAnsi="Arial" w:cs="Arial"/>
          <w:szCs w:val="22"/>
          <w:lang w:val="en-US"/>
        </w:rPr>
        <w:t xml:space="preserve"> </w:t>
      </w:r>
      <w:r w:rsidR="00554B24" w:rsidRPr="00C82AFB">
        <w:rPr>
          <w:rFonts w:ascii="Arial" w:hAnsi="Arial" w:cs="Arial"/>
          <w:szCs w:val="22"/>
          <w:lang w:val="en-US"/>
        </w:rPr>
        <w:t xml:space="preserve">by consensus, without </w:t>
      </w:r>
      <w:r w:rsidR="002B629E" w:rsidRPr="00C82AFB">
        <w:rPr>
          <w:rFonts w:ascii="Arial" w:hAnsi="Arial" w:cs="Arial"/>
          <w:szCs w:val="22"/>
          <w:lang w:val="en-US"/>
        </w:rPr>
        <w:t>a vote</w:t>
      </w:r>
      <w:r w:rsidR="00554B24" w:rsidRPr="00C82AFB">
        <w:rPr>
          <w:rFonts w:ascii="Arial" w:hAnsi="Arial" w:cs="Arial"/>
          <w:szCs w:val="22"/>
          <w:lang w:val="en-US"/>
        </w:rPr>
        <w:t xml:space="preserve">, </w:t>
      </w:r>
      <w:r w:rsidR="003E3BFA" w:rsidRPr="00C82AFB">
        <w:rPr>
          <w:rFonts w:ascii="Arial" w:hAnsi="Arial" w:cs="Arial"/>
          <w:szCs w:val="22"/>
          <w:lang w:val="en-US"/>
        </w:rPr>
        <w:t>which was a very good thing that reflected how</w:t>
      </w:r>
      <w:r w:rsidR="00DF1499" w:rsidRPr="00C82AFB">
        <w:rPr>
          <w:rFonts w:ascii="Arial" w:hAnsi="Arial" w:cs="Arial"/>
          <w:szCs w:val="22"/>
          <w:lang w:val="en-US"/>
        </w:rPr>
        <w:t xml:space="preserve"> important </w:t>
      </w:r>
      <w:r w:rsidR="00554B24" w:rsidRPr="00C82AFB">
        <w:rPr>
          <w:rFonts w:ascii="Arial" w:hAnsi="Arial" w:cs="Arial"/>
          <w:szCs w:val="22"/>
          <w:lang w:val="en-US"/>
        </w:rPr>
        <w:t xml:space="preserve">culture </w:t>
      </w:r>
      <w:r w:rsidR="002B629E" w:rsidRPr="00C82AFB">
        <w:rPr>
          <w:rFonts w:ascii="Arial" w:hAnsi="Arial" w:cs="Arial"/>
          <w:szCs w:val="22"/>
          <w:lang w:val="en-US"/>
        </w:rPr>
        <w:t xml:space="preserve">was </w:t>
      </w:r>
      <w:r w:rsidR="003E3BFA" w:rsidRPr="00C82AFB">
        <w:rPr>
          <w:rFonts w:ascii="Arial" w:hAnsi="Arial" w:cs="Arial"/>
          <w:szCs w:val="22"/>
          <w:lang w:val="en-US"/>
        </w:rPr>
        <w:t xml:space="preserve">in </w:t>
      </w:r>
      <w:r w:rsidR="00554B24" w:rsidRPr="00C82AFB">
        <w:rPr>
          <w:rFonts w:ascii="Arial" w:hAnsi="Arial" w:cs="Arial"/>
          <w:szCs w:val="22"/>
          <w:lang w:val="en-US"/>
        </w:rPr>
        <w:t>understanding co-existence</w:t>
      </w:r>
      <w:r w:rsidRPr="00C82AFB">
        <w:rPr>
          <w:rFonts w:ascii="Arial" w:hAnsi="Arial" w:cs="Arial"/>
          <w:szCs w:val="22"/>
          <w:lang w:val="en-US"/>
        </w:rPr>
        <w:t>.</w:t>
      </w:r>
    </w:p>
    <w:p w14:paraId="38339B66" w14:textId="0680CC82" w:rsidR="00A36CE7" w:rsidRPr="00041FEF" w:rsidRDefault="00A36CE7" w:rsidP="002A114F">
      <w:pPr>
        <w:widowControl w:val="0"/>
        <w:numPr>
          <w:ilvl w:val="0"/>
          <w:numId w:val="14"/>
        </w:numPr>
        <w:suppressAutoHyphens/>
        <w:autoSpaceDE w:val="0"/>
        <w:autoSpaceDN w:val="0"/>
        <w:adjustRightInd w:val="0"/>
        <w:ind w:left="709" w:hanging="709"/>
        <w:jc w:val="both"/>
        <w:rPr>
          <w:rFonts w:ascii="Arial" w:hAnsi="Arial" w:cs="Arial"/>
          <w:szCs w:val="22"/>
          <w:lang w:val="en-US"/>
        </w:rPr>
      </w:pPr>
      <w:r w:rsidRPr="00041FEF">
        <w:rPr>
          <w:rFonts w:ascii="Arial" w:hAnsi="Arial" w:cs="Arial"/>
          <w:szCs w:val="22"/>
          <w:lang w:val="en-US"/>
        </w:rPr>
        <w:t xml:space="preserve">The delegation of </w:t>
      </w:r>
      <w:r w:rsidR="002B629E" w:rsidRPr="00041FEF">
        <w:rPr>
          <w:rFonts w:ascii="Arial" w:hAnsi="Arial" w:cs="Arial"/>
          <w:b/>
          <w:szCs w:val="22"/>
          <w:lang w:val="en-US"/>
        </w:rPr>
        <w:t>Egypt</w:t>
      </w:r>
      <w:r w:rsidR="00554B24" w:rsidRPr="00041FEF">
        <w:rPr>
          <w:rFonts w:ascii="Arial" w:hAnsi="Arial" w:cs="Arial"/>
          <w:b/>
          <w:szCs w:val="22"/>
          <w:lang w:val="en-US"/>
        </w:rPr>
        <w:t xml:space="preserve"> </w:t>
      </w:r>
      <w:r w:rsidR="00461C0A" w:rsidRPr="00041FEF">
        <w:rPr>
          <w:rFonts w:ascii="Arial" w:hAnsi="Arial" w:cs="Arial"/>
          <w:szCs w:val="22"/>
          <w:lang w:val="en-US"/>
        </w:rPr>
        <w:t xml:space="preserve">was pleased </w:t>
      </w:r>
      <w:r w:rsidR="00554B24" w:rsidRPr="00041FEF">
        <w:rPr>
          <w:rFonts w:ascii="Arial" w:hAnsi="Arial" w:cs="Arial"/>
          <w:szCs w:val="22"/>
          <w:lang w:val="en-US"/>
        </w:rPr>
        <w:t xml:space="preserve">with </w:t>
      </w:r>
      <w:r w:rsidR="00461C0A" w:rsidRPr="00041FEF">
        <w:rPr>
          <w:rFonts w:ascii="Arial" w:hAnsi="Arial" w:cs="Arial"/>
          <w:szCs w:val="22"/>
          <w:lang w:val="en-US"/>
        </w:rPr>
        <w:t xml:space="preserve">the </w:t>
      </w:r>
      <w:r w:rsidR="00554B24" w:rsidRPr="00041FEF">
        <w:rPr>
          <w:rFonts w:ascii="Arial" w:hAnsi="Arial" w:cs="Arial"/>
          <w:szCs w:val="22"/>
          <w:lang w:val="en-US"/>
        </w:rPr>
        <w:t xml:space="preserve">discussions </w:t>
      </w:r>
      <w:r w:rsidR="00461C0A" w:rsidRPr="00041FEF">
        <w:rPr>
          <w:rFonts w:ascii="Arial" w:hAnsi="Arial" w:cs="Arial"/>
          <w:szCs w:val="22"/>
          <w:lang w:val="en-US"/>
        </w:rPr>
        <w:t xml:space="preserve">and decisions during </w:t>
      </w:r>
      <w:r w:rsidR="00554B24" w:rsidRPr="00041FEF">
        <w:rPr>
          <w:rFonts w:ascii="Arial" w:hAnsi="Arial" w:cs="Arial"/>
          <w:szCs w:val="22"/>
          <w:lang w:val="en-US"/>
        </w:rPr>
        <w:t>the session</w:t>
      </w:r>
      <w:r w:rsidR="00461C0A" w:rsidRPr="00041FEF">
        <w:rPr>
          <w:rFonts w:ascii="Arial" w:hAnsi="Arial" w:cs="Arial"/>
          <w:szCs w:val="22"/>
          <w:lang w:val="en-US"/>
        </w:rPr>
        <w:t>, which were very important</w:t>
      </w:r>
      <w:r w:rsidR="00554B24" w:rsidRPr="00041FEF">
        <w:rPr>
          <w:rFonts w:ascii="Arial" w:hAnsi="Arial" w:cs="Arial"/>
          <w:szCs w:val="22"/>
          <w:lang w:val="en-US"/>
        </w:rPr>
        <w:t xml:space="preserve"> </w:t>
      </w:r>
      <w:proofErr w:type="gramStart"/>
      <w:r w:rsidR="00554B24" w:rsidRPr="00041FEF">
        <w:rPr>
          <w:rFonts w:ascii="Arial" w:hAnsi="Arial" w:cs="Arial"/>
          <w:szCs w:val="22"/>
          <w:lang w:val="en-US"/>
        </w:rPr>
        <w:t>both in terms of form and substance</w:t>
      </w:r>
      <w:proofErr w:type="gramEnd"/>
      <w:r w:rsidR="00554B24" w:rsidRPr="00041FEF">
        <w:rPr>
          <w:rFonts w:ascii="Arial" w:hAnsi="Arial" w:cs="Arial"/>
          <w:szCs w:val="22"/>
          <w:lang w:val="en-US"/>
        </w:rPr>
        <w:t xml:space="preserve">. </w:t>
      </w:r>
      <w:r w:rsidR="00461C0A" w:rsidRPr="00041FEF">
        <w:rPr>
          <w:rFonts w:ascii="Arial" w:hAnsi="Arial" w:cs="Arial"/>
          <w:szCs w:val="22"/>
          <w:lang w:val="en-US"/>
        </w:rPr>
        <w:t xml:space="preserve">The </w:t>
      </w:r>
      <w:r w:rsidR="00554B24" w:rsidRPr="00041FEF">
        <w:rPr>
          <w:rFonts w:ascii="Arial" w:hAnsi="Arial" w:cs="Arial"/>
          <w:szCs w:val="22"/>
          <w:lang w:val="en-US"/>
        </w:rPr>
        <w:t xml:space="preserve">Vice-Chairs </w:t>
      </w:r>
      <w:r w:rsidR="00461C0A" w:rsidRPr="00041FEF">
        <w:rPr>
          <w:rFonts w:ascii="Arial" w:hAnsi="Arial" w:cs="Arial"/>
          <w:szCs w:val="22"/>
          <w:lang w:val="en-US"/>
        </w:rPr>
        <w:t xml:space="preserve">had </w:t>
      </w:r>
      <w:r w:rsidR="00554B24" w:rsidRPr="00041FEF">
        <w:rPr>
          <w:rFonts w:ascii="Arial" w:hAnsi="Arial" w:cs="Arial"/>
          <w:szCs w:val="22"/>
          <w:lang w:val="en-US"/>
        </w:rPr>
        <w:t xml:space="preserve">displayed great </w:t>
      </w:r>
      <w:r w:rsidR="00461C0A" w:rsidRPr="00041FEF">
        <w:rPr>
          <w:rFonts w:ascii="Arial" w:hAnsi="Arial" w:cs="Arial"/>
          <w:szCs w:val="22"/>
          <w:lang w:val="en-US"/>
        </w:rPr>
        <w:t xml:space="preserve">skill and </w:t>
      </w:r>
      <w:proofErr w:type="gramStart"/>
      <w:r w:rsidR="00461C0A" w:rsidRPr="00041FEF">
        <w:rPr>
          <w:rFonts w:ascii="Arial" w:hAnsi="Arial" w:cs="Arial"/>
          <w:szCs w:val="22"/>
          <w:lang w:val="en-US"/>
        </w:rPr>
        <w:t>know-how</w:t>
      </w:r>
      <w:proofErr w:type="gramEnd"/>
      <w:r w:rsidR="00461C0A" w:rsidRPr="00041FEF">
        <w:rPr>
          <w:rFonts w:ascii="Arial" w:hAnsi="Arial" w:cs="Arial"/>
          <w:szCs w:val="22"/>
          <w:lang w:val="en-US"/>
        </w:rPr>
        <w:t xml:space="preserve">, which had </w:t>
      </w:r>
      <w:r w:rsidR="00554B24" w:rsidRPr="00041FEF">
        <w:rPr>
          <w:rFonts w:ascii="Arial" w:hAnsi="Arial" w:cs="Arial"/>
          <w:szCs w:val="22"/>
          <w:lang w:val="en-US"/>
        </w:rPr>
        <w:t>contribute</w:t>
      </w:r>
      <w:r w:rsidR="00461C0A" w:rsidRPr="00041FEF">
        <w:rPr>
          <w:rFonts w:ascii="Arial" w:hAnsi="Arial" w:cs="Arial"/>
          <w:szCs w:val="22"/>
          <w:lang w:val="en-US"/>
        </w:rPr>
        <w:t>d</w:t>
      </w:r>
      <w:r w:rsidR="00554B24" w:rsidRPr="00041FEF">
        <w:rPr>
          <w:rFonts w:ascii="Arial" w:hAnsi="Arial" w:cs="Arial"/>
          <w:szCs w:val="22"/>
          <w:lang w:val="en-US"/>
        </w:rPr>
        <w:t xml:space="preserve"> to the smooth</w:t>
      </w:r>
      <w:r w:rsidR="00461C0A" w:rsidRPr="00041FEF">
        <w:rPr>
          <w:rFonts w:ascii="Arial" w:hAnsi="Arial" w:cs="Arial"/>
          <w:szCs w:val="22"/>
          <w:lang w:val="en-US"/>
        </w:rPr>
        <w:t xml:space="preserve">ness of the </w:t>
      </w:r>
      <w:r w:rsidR="00554B24" w:rsidRPr="00041FEF">
        <w:rPr>
          <w:rFonts w:ascii="Arial" w:hAnsi="Arial" w:cs="Arial"/>
          <w:szCs w:val="22"/>
          <w:lang w:val="en-US"/>
        </w:rPr>
        <w:t xml:space="preserve">proceedings. </w:t>
      </w:r>
      <w:r w:rsidR="00461C0A" w:rsidRPr="00041FEF">
        <w:rPr>
          <w:rFonts w:ascii="Arial" w:hAnsi="Arial" w:cs="Arial"/>
          <w:szCs w:val="22"/>
          <w:lang w:val="en-US"/>
        </w:rPr>
        <w:t xml:space="preserve">The delegation </w:t>
      </w:r>
      <w:r w:rsidR="00554B24" w:rsidRPr="00041FEF">
        <w:rPr>
          <w:rFonts w:ascii="Arial" w:hAnsi="Arial" w:cs="Arial"/>
          <w:szCs w:val="22"/>
          <w:lang w:val="en-US"/>
        </w:rPr>
        <w:t>congratulate</w:t>
      </w:r>
      <w:r w:rsidR="00461C0A" w:rsidRPr="00041FEF">
        <w:rPr>
          <w:rFonts w:ascii="Arial" w:hAnsi="Arial" w:cs="Arial"/>
          <w:szCs w:val="22"/>
          <w:lang w:val="en-US"/>
        </w:rPr>
        <w:t>d</w:t>
      </w:r>
      <w:r w:rsidR="00554B24" w:rsidRPr="00041FEF">
        <w:rPr>
          <w:rFonts w:ascii="Arial" w:hAnsi="Arial" w:cs="Arial"/>
          <w:szCs w:val="22"/>
          <w:lang w:val="en-US"/>
        </w:rPr>
        <w:t xml:space="preserve"> </w:t>
      </w:r>
      <w:r w:rsidR="00461C0A" w:rsidRPr="00041FEF">
        <w:rPr>
          <w:rFonts w:ascii="Arial" w:hAnsi="Arial" w:cs="Arial"/>
          <w:szCs w:val="22"/>
          <w:lang w:val="en-US"/>
        </w:rPr>
        <w:t xml:space="preserve">the newly elected </w:t>
      </w:r>
      <w:r w:rsidR="00554B24" w:rsidRPr="00041FEF">
        <w:rPr>
          <w:rFonts w:ascii="Arial" w:hAnsi="Arial" w:cs="Arial"/>
          <w:szCs w:val="22"/>
          <w:lang w:val="en-US"/>
        </w:rPr>
        <w:t xml:space="preserve">countries to the </w:t>
      </w:r>
      <w:r w:rsidR="00461C0A" w:rsidRPr="00041FEF">
        <w:rPr>
          <w:rFonts w:ascii="Arial" w:hAnsi="Arial" w:cs="Arial"/>
          <w:szCs w:val="22"/>
          <w:lang w:val="en-US"/>
        </w:rPr>
        <w:t xml:space="preserve">Committee, </w:t>
      </w:r>
      <w:r w:rsidR="00461C0A" w:rsidRPr="00041FEF">
        <w:rPr>
          <w:rFonts w:ascii="Arial" w:hAnsi="Arial" w:cs="Arial"/>
          <w:szCs w:val="22"/>
          <w:lang w:val="en-US"/>
        </w:rPr>
        <w:lastRenderedPageBreak/>
        <w:t>adding that its own mandate had</w:t>
      </w:r>
      <w:r w:rsidR="00C379B5" w:rsidRPr="00041FEF">
        <w:rPr>
          <w:rFonts w:ascii="Arial" w:hAnsi="Arial" w:cs="Arial"/>
          <w:szCs w:val="22"/>
          <w:lang w:val="en-US"/>
        </w:rPr>
        <w:t xml:space="preserve"> </w:t>
      </w:r>
      <w:proofErr w:type="gramStart"/>
      <w:r w:rsidR="00C379B5" w:rsidRPr="00041FEF">
        <w:rPr>
          <w:rFonts w:ascii="Arial" w:hAnsi="Arial" w:cs="Arial"/>
          <w:szCs w:val="22"/>
          <w:lang w:val="en-US"/>
        </w:rPr>
        <w:t>drawn to an end</w:t>
      </w:r>
      <w:proofErr w:type="gramEnd"/>
      <w:r w:rsidR="00C379B5" w:rsidRPr="00041FEF">
        <w:rPr>
          <w:rFonts w:ascii="Arial" w:hAnsi="Arial" w:cs="Arial"/>
          <w:szCs w:val="22"/>
          <w:lang w:val="en-US"/>
        </w:rPr>
        <w:t xml:space="preserve">, while those </w:t>
      </w:r>
      <w:r w:rsidR="00554B24" w:rsidRPr="00041FEF">
        <w:rPr>
          <w:rFonts w:ascii="Arial" w:hAnsi="Arial" w:cs="Arial"/>
          <w:szCs w:val="22"/>
          <w:lang w:val="en-US"/>
        </w:rPr>
        <w:t>who remain</w:t>
      </w:r>
      <w:r w:rsidR="005B4906" w:rsidRPr="00041FEF">
        <w:rPr>
          <w:rFonts w:ascii="Arial" w:hAnsi="Arial" w:cs="Arial"/>
          <w:szCs w:val="22"/>
          <w:lang w:val="en-US"/>
        </w:rPr>
        <w:t>ed</w:t>
      </w:r>
      <w:r w:rsidR="00554B24" w:rsidRPr="00041FEF">
        <w:rPr>
          <w:rFonts w:ascii="Arial" w:hAnsi="Arial" w:cs="Arial"/>
          <w:szCs w:val="22"/>
          <w:lang w:val="en-US"/>
        </w:rPr>
        <w:t xml:space="preserve"> or </w:t>
      </w:r>
      <w:r w:rsidR="00C379B5" w:rsidRPr="00041FEF">
        <w:rPr>
          <w:rFonts w:ascii="Arial" w:hAnsi="Arial" w:cs="Arial"/>
          <w:szCs w:val="22"/>
          <w:lang w:val="en-US"/>
        </w:rPr>
        <w:t xml:space="preserve">were </w:t>
      </w:r>
      <w:r w:rsidR="00554B24" w:rsidRPr="00041FEF">
        <w:rPr>
          <w:rFonts w:ascii="Arial" w:hAnsi="Arial" w:cs="Arial"/>
          <w:szCs w:val="22"/>
          <w:lang w:val="en-US"/>
        </w:rPr>
        <w:t>outgoing</w:t>
      </w:r>
      <w:r w:rsidR="00C379B5" w:rsidRPr="00041FEF">
        <w:rPr>
          <w:rFonts w:ascii="Arial" w:hAnsi="Arial" w:cs="Arial"/>
          <w:szCs w:val="22"/>
          <w:lang w:val="en-US"/>
        </w:rPr>
        <w:t xml:space="preserve"> had </w:t>
      </w:r>
      <w:r w:rsidR="00554B24" w:rsidRPr="00041FEF">
        <w:rPr>
          <w:rFonts w:ascii="Arial" w:hAnsi="Arial" w:cs="Arial"/>
          <w:szCs w:val="22"/>
          <w:lang w:val="en-US"/>
        </w:rPr>
        <w:t xml:space="preserve">contributed a great deal. </w:t>
      </w:r>
      <w:r w:rsidR="00C379B5" w:rsidRPr="00041FEF">
        <w:rPr>
          <w:rFonts w:ascii="Arial" w:hAnsi="Arial" w:cs="Arial"/>
          <w:szCs w:val="22"/>
          <w:lang w:val="en-US"/>
        </w:rPr>
        <w:t xml:space="preserve">The delegation spoke of the </w:t>
      </w:r>
      <w:r w:rsidR="00554B24" w:rsidRPr="00041FEF">
        <w:rPr>
          <w:rFonts w:ascii="Arial" w:hAnsi="Arial" w:cs="Arial"/>
          <w:szCs w:val="22"/>
          <w:lang w:val="en-US"/>
        </w:rPr>
        <w:t xml:space="preserve">very fulfilling experience for </w:t>
      </w:r>
      <w:r w:rsidR="00C379B5" w:rsidRPr="00041FEF">
        <w:rPr>
          <w:rFonts w:ascii="Arial" w:hAnsi="Arial" w:cs="Arial"/>
          <w:szCs w:val="22"/>
          <w:lang w:val="en-US"/>
        </w:rPr>
        <w:t>Egypt</w:t>
      </w:r>
      <w:r w:rsidR="00554B24" w:rsidRPr="00041FEF">
        <w:rPr>
          <w:rFonts w:ascii="Arial" w:hAnsi="Arial" w:cs="Arial"/>
          <w:szCs w:val="22"/>
          <w:lang w:val="en-US"/>
        </w:rPr>
        <w:t xml:space="preserve">. </w:t>
      </w:r>
      <w:r w:rsidR="00C379B5" w:rsidRPr="00041FEF">
        <w:rPr>
          <w:rFonts w:ascii="Arial" w:hAnsi="Arial" w:cs="Arial"/>
          <w:szCs w:val="22"/>
          <w:lang w:val="en-US"/>
        </w:rPr>
        <w:t xml:space="preserve">It was happy to note </w:t>
      </w:r>
      <w:r w:rsidR="00554B24" w:rsidRPr="00041FEF">
        <w:rPr>
          <w:rFonts w:ascii="Arial" w:hAnsi="Arial" w:cs="Arial"/>
          <w:szCs w:val="22"/>
          <w:lang w:val="en-US"/>
        </w:rPr>
        <w:t>Austria, Cyprus, Armen</w:t>
      </w:r>
      <w:r w:rsidR="00C379B5" w:rsidRPr="00041FEF">
        <w:rPr>
          <w:rFonts w:ascii="Arial" w:hAnsi="Arial" w:cs="Arial"/>
          <w:szCs w:val="22"/>
          <w:lang w:val="en-US"/>
        </w:rPr>
        <w:t>ia, Colombia, Cuba, Guatemala, the</w:t>
      </w:r>
      <w:r w:rsidR="00554B24" w:rsidRPr="00041FEF">
        <w:rPr>
          <w:rFonts w:ascii="Arial" w:hAnsi="Arial" w:cs="Arial"/>
          <w:szCs w:val="22"/>
          <w:lang w:val="en-US"/>
        </w:rPr>
        <w:t xml:space="preserve"> Philippines, Mauritius, Senegal, Zambia, </w:t>
      </w:r>
      <w:r w:rsidR="00C379B5" w:rsidRPr="00041FEF">
        <w:rPr>
          <w:rFonts w:ascii="Arial" w:hAnsi="Arial" w:cs="Arial"/>
          <w:szCs w:val="22"/>
          <w:lang w:val="en-US"/>
        </w:rPr>
        <w:t>Lebanon and Palestine becoming M</w:t>
      </w:r>
      <w:r w:rsidR="00554B24" w:rsidRPr="00041FEF">
        <w:rPr>
          <w:rFonts w:ascii="Arial" w:hAnsi="Arial" w:cs="Arial"/>
          <w:szCs w:val="22"/>
          <w:lang w:val="en-US"/>
        </w:rPr>
        <w:t xml:space="preserve">embers of the </w:t>
      </w:r>
      <w:r w:rsidR="000F3CCB" w:rsidRPr="00041FEF">
        <w:rPr>
          <w:rFonts w:ascii="Arial" w:hAnsi="Arial" w:cs="Arial"/>
          <w:szCs w:val="22"/>
          <w:lang w:val="en-US"/>
        </w:rPr>
        <w:t xml:space="preserve">Committee and it </w:t>
      </w:r>
      <w:r w:rsidR="00554B24" w:rsidRPr="00041FEF">
        <w:rPr>
          <w:rFonts w:ascii="Arial" w:hAnsi="Arial" w:cs="Arial"/>
          <w:szCs w:val="22"/>
          <w:lang w:val="en-US"/>
        </w:rPr>
        <w:t>wish</w:t>
      </w:r>
      <w:r w:rsidR="000F3CCB" w:rsidRPr="00041FEF">
        <w:rPr>
          <w:rFonts w:ascii="Arial" w:hAnsi="Arial" w:cs="Arial"/>
          <w:szCs w:val="22"/>
          <w:lang w:val="en-US"/>
        </w:rPr>
        <w:t>ed</w:t>
      </w:r>
      <w:r w:rsidR="00554B24" w:rsidRPr="00041FEF">
        <w:rPr>
          <w:rFonts w:ascii="Arial" w:hAnsi="Arial" w:cs="Arial"/>
          <w:szCs w:val="22"/>
          <w:lang w:val="en-US"/>
        </w:rPr>
        <w:t xml:space="preserve"> them every success alongside those </w:t>
      </w:r>
      <w:r w:rsidR="00C379B5" w:rsidRPr="00041FEF">
        <w:rPr>
          <w:rFonts w:ascii="Arial" w:hAnsi="Arial" w:cs="Arial"/>
          <w:szCs w:val="22"/>
          <w:lang w:val="en-US"/>
        </w:rPr>
        <w:t>remaining</w:t>
      </w:r>
      <w:r w:rsidR="00554B24" w:rsidRPr="00041FEF">
        <w:rPr>
          <w:rFonts w:ascii="Arial" w:hAnsi="Arial" w:cs="Arial"/>
          <w:szCs w:val="22"/>
          <w:lang w:val="en-US"/>
        </w:rPr>
        <w:t xml:space="preserve"> on the Committee. </w:t>
      </w:r>
      <w:r w:rsidR="00C379B5" w:rsidRPr="00041FEF">
        <w:rPr>
          <w:rFonts w:ascii="Arial" w:hAnsi="Arial" w:cs="Arial"/>
          <w:szCs w:val="22"/>
          <w:lang w:val="en-US"/>
        </w:rPr>
        <w:t xml:space="preserve">The delegation was convinced that </w:t>
      </w:r>
      <w:r w:rsidR="00554B24" w:rsidRPr="00041FEF">
        <w:rPr>
          <w:rFonts w:ascii="Arial" w:hAnsi="Arial" w:cs="Arial"/>
          <w:szCs w:val="22"/>
          <w:lang w:val="en-US"/>
        </w:rPr>
        <w:t xml:space="preserve">they </w:t>
      </w:r>
      <w:r w:rsidR="00C379B5" w:rsidRPr="00041FEF">
        <w:rPr>
          <w:rFonts w:ascii="Arial" w:hAnsi="Arial" w:cs="Arial"/>
          <w:szCs w:val="22"/>
          <w:lang w:val="en-US"/>
        </w:rPr>
        <w:t xml:space="preserve">would </w:t>
      </w:r>
      <w:r w:rsidR="00554B24" w:rsidRPr="00041FEF">
        <w:rPr>
          <w:rFonts w:ascii="Arial" w:hAnsi="Arial" w:cs="Arial"/>
          <w:szCs w:val="22"/>
          <w:lang w:val="en-US"/>
        </w:rPr>
        <w:t xml:space="preserve">continue to enrich </w:t>
      </w:r>
      <w:r w:rsidR="00C379B5" w:rsidRPr="00041FEF">
        <w:rPr>
          <w:rFonts w:ascii="Arial" w:hAnsi="Arial" w:cs="Arial"/>
          <w:szCs w:val="22"/>
          <w:lang w:val="en-US"/>
        </w:rPr>
        <w:t xml:space="preserve">the </w:t>
      </w:r>
      <w:r w:rsidR="00554B24" w:rsidRPr="00041FEF">
        <w:rPr>
          <w:rFonts w:ascii="Arial" w:hAnsi="Arial" w:cs="Arial"/>
          <w:szCs w:val="22"/>
          <w:lang w:val="en-US"/>
        </w:rPr>
        <w:t>culture and co-existence between cultures.</w:t>
      </w:r>
    </w:p>
    <w:p w14:paraId="3F258F7D" w14:textId="1632557F" w:rsidR="00C379B5" w:rsidRPr="00C82AFB" w:rsidRDefault="00A36CE7" w:rsidP="002A114F">
      <w:pPr>
        <w:widowControl w:val="0"/>
        <w:numPr>
          <w:ilvl w:val="0"/>
          <w:numId w:val="14"/>
        </w:numPr>
        <w:suppressAutoHyphens/>
        <w:autoSpaceDE w:val="0"/>
        <w:autoSpaceDN w:val="0"/>
        <w:adjustRightInd w:val="0"/>
        <w:ind w:left="709" w:hanging="709"/>
        <w:jc w:val="both"/>
        <w:rPr>
          <w:rFonts w:ascii="Arial" w:hAnsi="Arial" w:cs="Arial"/>
          <w:szCs w:val="22"/>
          <w:lang w:val="en-US"/>
        </w:rPr>
      </w:pPr>
      <w:r w:rsidRPr="00C82AFB">
        <w:rPr>
          <w:rFonts w:ascii="Arial" w:hAnsi="Arial" w:cs="Arial"/>
          <w:szCs w:val="22"/>
          <w:lang w:val="en-US"/>
        </w:rPr>
        <w:t xml:space="preserve">The delegation of </w:t>
      </w:r>
      <w:r w:rsidR="00554B24" w:rsidRPr="00C82AFB">
        <w:rPr>
          <w:rFonts w:ascii="Arial" w:hAnsi="Arial" w:cs="Arial"/>
          <w:b/>
          <w:szCs w:val="22"/>
          <w:lang w:val="en-US"/>
        </w:rPr>
        <w:t>Cyprus</w:t>
      </w:r>
      <w:r w:rsidRPr="00C82AFB">
        <w:rPr>
          <w:rFonts w:ascii="Arial" w:hAnsi="Arial" w:cs="Arial"/>
          <w:b/>
          <w:szCs w:val="22"/>
          <w:lang w:val="en-US"/>
        </w:rPr>
        <w:t xml:space="preserve"> </w:t>
      </w:r>
      <w:r w:rsidR="00C379B5" w:rsidRPr="00C82AFB">
        <w:rPr>
          <w:rFonts w:ascii="Arial" w:hAnsi="Arial" w:cs="Arial"/>
          <w:szCs w:val="22"/>
          <w:lang w:val="en-US"/>
        </w:rPr>
        <w:t>congratulate</w:t>
      </w:r>
      <w:r w:rsidR="002C5156" w:rsidRPr="00C82AFB">
        <w:rPr>
          <w:rFonts w:ascii="Arial" w:hAnsi="Arial" w:cs="Arial"/>
          <w:szCs w:val="22"/>
          <w:lang w:val="en-US"/>
        </w:rPr>
        <w:t>d</w:t>
      </w:r>
      <w:r w:rsidR="00C379B5" w:rsidRPr="00C82AFB">
        <w:rPr>
          <w:rFonts w:ascii="Arial" w:hAnsi="Arial" w:cs="Arial"/>
          <w:szCs w:val="22"/>
          <w:lang w:val="en-US"/>
        </w:rPr>
        <w:t xml:space="preserve"> the </w:t>
      </w:r>
      <w:r w:rsidR="002C5156" w:rsidRPr="00C82AFB">
        <w:rPr>
          <w:rFonts w:ascii="Arial" w:hAnsi="Arial" w:cs="Arial"/>
          <w:szCs w:val="22"/>
          <w:lang w:val="en-US"/>
        </w:rPr>
        <w:t xml:space="preserve">Secretariat for its </w:t>
      </w:r>
      <w:r w:rsidR="00C379B5" w:rsidRPr="00C82AFB">
        <w:rPr>
          <w:rFonts w:ascii="Arial" w:hAnsi="Arial" w:cs="Arial"/>
          <w:szCs w:val="22"/>
          <w:lang w:val="en-US"/>
        </w:rPr>
        <w:t xml:space="preserve">excellent work, </w:t>
      </w:r>
      <w:r w:rsidR="002C5156" w:rsidRPr="00C82AFB">
        <w:rPr>
          <w:rFonts w:ascii="Arial" w:hAnsi="Arial" w:cs="Arial"/>
          <w:szCs w:val="22"/>
          <w:lang w:val="en-US"/>
        </w:rPr>
        <w:t xml:space="preserve">as well as the Legal Advisor for her </w:t>
      </w:r>
      <w:r w:rsidR="00C379B5" w:rsidRPr="00C82AFB">
        <w:rPr>
          <w:rFonts w:ascii="Arial" w:hAnsi="Arial" w:cs="Arial"/>
          <w:szCs w:val="22"/>
          <w:lang w:val="en-US"/>
        </w:rPr>
        <w:t xml:space="preserve">very clear answers </w:t>
      </w:r>
      <w:r w:rsidR="002C5156" w:rsidRPr="00C82AFB">
        <w:rPr>
          <w:rFonts w:ascii="Arial" w:hAnsi="Arial" w:cs="Arial"/>
          <w:szCs w:val="22"/>
          <w:lang w:val="en-US"/>
        </w:rPr>
        <w:t xml:space="preserve">that </w:t>
      </w:r>
      <w:r w:rsidR="00DF1499" w:rsidRPr="00C82AFB">
        <w:rPr>
          <w:rFonts w:ascii="Arial" w:hAnsi="Arial" w:cs="Arial"/>
          <w:szCs w:val="22"/>
          <w:lang w:val="en-US"/>
        </w:rPr>
        <w:t xml:space="preserve">had </w:t>
      </w:r>
      <w:r w:rsidR="00C379B5" w:rsidRPr="00C82AFB">
        <w:rPr>
          <w:rFonts w:ascii="Arial" w:hAnsi="Arial" w:cs="Arial"/>
          <w:szCs w:val="22"/>
          <w:lang w:val="en-US"/>
        </w:rPr>
        <w:t xml:space="preserve">enabled </w:t>
      </w:r>
      <w:r w:rsidR="002C5156" w:rsidRPr="00C82AFB">
        <w:rPr>
          <w:rFonts w:ascii="Arial" w:hAnsi="Arial" w:cs="Arial"/>
          <w:szCs w:val="22"/>
          <w:lang w:val="en-US"/>
        </w:rPr>
        <w:t xml:space="preserve">the Assembly </w:t>
      </w:r>
      <w:r w:rsidR="00C379B5" w:rsidRPr="00C82AFB">
        <w:rPr>
          <w:rFonts w:ascii="Arial" w:hAnsi="Arial" w:cs="Arial"/>
          <w:szCs w:val="22"/>
          <w:lang w:val="en-US"/>
        </w:rPr>
        <w:t xml:space="preserve">to reach a consensus. </w:t>
      </w:r>
      <w:r w:rsidR="002C5156" w:rsidRPr="00C82AFB">
        <w:rPr>
          <w:rFonts w:ascii="Arial" w:hAnsi="Arial" w:cs="Arial"/>
          <w:szCs w:val="22"/>
          <w:lang w:val="en-US"/>
        </w:rPr>
        <w:t xml:space="preserve">It also wished to </w:t>
      </w:r>
      <w:r w:rsidR="00C379B5" w:rsidRPr="00C82AFB">
        <w:rPr>
          <w:rFonts w:ascii="Arial" w:hAnsi="Arial" w:cs="Arial"/>
          <w:szCs w:val="22"/>
          <w:lang w:val="en-US"/>
        </w:rPr>
        <w:t xml:space="preserve">thank the Member States, </w:t>
      </w:r>
      <w:r w:rsidR="00864B41" w:rsidRPr="00C82AFB">
        <w:rPr>
          <w:rFonts w:ascii="Arial" w:hAnsi="Arial" w:cs="Arial"/>
          <w:szCs w:val="22"/>
          <w:lang w:val="en-US"/>
        </w:rPr>
        <w:t>and particularly Group I,</w:t>
      </w:r>
      <w:r w:rsidR="002C5156" w:rsidRPr="00C82AFB">
        <w:rPr>
          <w:rFonts w:ascii="Arial" w:hAnsi="Arial" w:cs="Arial"/>
          <w:szCs w:val="22"/>
          <w:lang w:val="en-US"/>
        </w:rPr>
        <w:t xml:space="preserve"> adding that </w:t>
      </w:r>
      <w:r w:rsidR="00864B41" w:rsidRPr="00C82AFB">
        <w:rPr>
          <w:rFonts w:ascii="Arial" w:hAnsi="Arial" w:cs="Arial"/>
          <w:szCs w:val="22"/>
          <w:lang w:val="en-US"/>
        </w:rPr>
        <w:t xml:space="preserve">it </w:t>
      </w:r>
      <w:r w:rsidR="002C5156" w:rsidRPr="00C82AFB">
        <w:rPr>
          <w:rFonts w:ascii="Arial" w:hAnsi="Arial" w:cs="Arial"/>
          <w:szCs w:val="22"/>
          <w:lang w:val="en-US"/>
        </w:rPr>
        <w:t xml:space="preserve">had </w:t>
      </w:r>
      <w:r w:rsidR="00C379B5" w:rsidRPr="00C82AFB">
        <w:rPr>
          <w:rFonts w:ascii="Arial" w:hAnsi="Arial" w:cs="Arial"/>
          <w:szCs w:val="22"/>
          <w:lang w:val="en-US"/>
        </w:rPr>
        <w:t xml:space="preserve">been a </w:t>
      </w:r>
      <w:r w:rsidR="002C5156" w:rsidRPr="00C82AFB">
        <w:rPr>
          <w:rFonts w:ascii="Arial" w:hAnsi="Arial" w:cs="Arial"/>
          <w:szCs w:val="22"/>
          <w:lang w:val="en-US"/>
        </w:rPr>
        <w:t>very active M</w:t>
      </w:r>
      <w:r w:rsidR="00C379B5" w:rsidRPr="00C82AFB">
        <w:rPr>
          <w:rFonts w:ascii="Arial" w:hAnsi="Arial" w:cs="Arial"/>
          <w:szCs w:val="22"/>
          <w:lang w:val="en-US"/>
        </w:rPr>
        <w:t xml:space="preserve">ember of </w:t>
      </w:r>
      <w:r w:rsidR="002C5156" w:rsidRPr="00C82AFB">
        <w:rPr>
          <w:rFonts w:ascii="Arial" w:hAnsi="Arial" w:cs="Arial"/>
          <w:szCs w:val="22"/>
          <w:lang w:val="en-US"/>
        </w:rPr>
        <w:t>the Committee</w:t>
      </w:r>
      <w:r w:rsidR="00413B9A" w:rsidRPr="00C82AFB">
        <w:rPr>
          <w:rFonts w:ascii="Arial" w:hAnsi="Arial" w:cs="Arial"/>
          <w:szCs w:val="22"/>
          <w:lang w:val="en-US"/>
        </w:rPr>
        <w:t>,</w:t>
      </w:r>
      <w:r w:rsidR="00C379B5" w:rsidRPr="00C82AFB">
        <w:rPr>
          <w:rFonts w:ascii="Arial" w:hAnsi="Arial" w:cs="Arial"/>
          <w:szCs w:val="22"/>
          <w:lang w:val="en-US"/>
        </w:rPr>
        <w:t xml:space="preserve"> with the participation of the National Commission</w:t>
      </w:r>
      <w:r w:rsidR="00413B9A" w:rsidRPr="00C82AFB">
        <w:rPr>
          <w:rFonts w:ascii="Arial" w:hAnsi="Arial" w:cs="Arial"/>
          <w:szCs w:val="22"/>
          <w:lang w:val="en-US"/>
        </w:rPr>
        <w:t xml:space="preserve"> of Cyprus,</w:t>
      </w:r>
      <w:r w:rsidR="00C379B5" w:rsidRPr="00C82AFB">
        <w:rPr>
          <w:rFonts w:ascii="Arial" w:hAnsi="Arial" w:cs="Arial"/>
          <w:szCs w:val="22"/>
          <w:lang w:val="en-US"/>
        </w:rPr>
        <w:t xml:space="preserve"> and </w:t>
      </w:r>
      <w:r w:rsidR="00413B9A" w:rsidRPr="00C82AFB">
        <w:rPr>
          <w:rFonts w:ascii="Arial" w:hAnsi="Arial" w:cs="Arial"/>
          <w:szCs w:val="22"/>
          <w:lang w:val="en-US"/>
        </w:rPr>
        <w:t xml:space="preserve">would </w:t>
      </w:r>
      <w:r w:rsidR="002C5156" w:rsidRPr="00C82AFB">
        <w:rPr>
          <w:rFonts w:ascii="Arial" w:hAnsi="Arial" w:cs="Arial"/>
          <w:szCs w:val="22"/>
          <w:lang w:val="en-US"/>
        </w:rPr>
        <w:t xml:space="preserve">always </w:t>
      </w:r>
      <w:r w:rsidR="00C379B5" w:rsidRPr="00C82AFB">
        <w:rPr>
          <w:rFonts w:ascii="Arial" w:hAnsi="Arial" w:cs="Arial"/>
          <w:szCs w:val="22"/>
          <w:lang w:val="en-US"/>
        </w:rPr>
        <w:t xml:space="preserve">continue to be </w:t>
      </w:r>
      <w:r w:rsidR="002C5156" w:rsidRPr="00C82AFB">
        <w:rPr>
          <w:rFonts w:ascii="Arial" w:hAnsi="Arial" w:cs="Arial"/>
          <w:szCs w:val="22"/>
          <w:lang w:val="en-US"/>
        </w:rPr>
        <w:t>so</w:t>
      </w:r>
      <w:r w:rsidR="00C379B5" w:rsidRPr="00C82AFB">
        <w:rPr>
          <w:rFonts w:ascii="Arial" w:hAnsi="Arial" w:cs="Arial"/>
          <w:szCs w:val="22"/>
          <w:lang w:val="en-US"/>
        </w:rPr>
        <w:t>.</w:t>
      </w:r>
    </w:p>
    <w:p w14:paraId="5A86AFAA" w14:textId="6CCE6E50" w:rsidR="00332711" w:rsidRPr="00C82AFB" w:rsidRDefault="00332711" w:rsidP="002A114F">
      <w:pPr>
        <w:widowControl w:val="0"/>
        <w:numPr>
          <w:ilvl w:val="0"/>
          <w:numId w:val="14"/>
        </w:numPr>
        <w:suppressAutoHyphens/>
        <w:autoSpaceDE w:val="0"/>
        <w:autoSpaceDN w:val="0"/>
        <w:adjustRightInd w:val="0"/>
        <w:ind w:left="709" w:hanging="709"/>
        <w:jc w:val="both"/>
        <w:rPr>
          <w:rFonts w:ascii="Arial" w:hAnsi="Arial" w:cs="Arial"/>
          <w:szCs w:val="22"/>
          <w:lang w:val="en-US"/>
        </w:rPr>
      </w:pPr>
      <w:r w:rsidRPr="00C82AFB">
        <w:rPr>
          <w:rFonts w:ascii="Arial" w:hAnsi="Arial" w:cs="Arial"/>
          <w:szCs w:val="22"/>
          <w:lang w:val="en-US"/>
        </w:rPr>
        <w:t xml:space="preserve">The delegation of </w:t>
      </w:r>
      <w:r w:rsidR="00554B24" w:rsidRPr="00C82AFB">
        <w:rPr>
          <w:rFonts w:ascii="Arial" w:hAnsi="Arial" w:cs="Arial"/>
          <w:b/>
          <w:szCs w:val="22"/>
          <w:lang w:val="en-US"/>
        </w:rPr>
        <w:t>Saint Lucia</w:t>
      </w:r>
      <w:r w:rsidRPr="00C82AFB">
        <w:rPr>
          <w:rFonts w:ascii="Arial" w:hAnsi="Arial" w:cs="Arial"/>
          <w:b/>
          <w:szCs w:val="22"/>
          <w:lang w:val="en-US"/>
        </w:rPr>
        <w:t xml:space="preserve"> </w:t>
      </w:r>
      <w:r w:rsidR="00C379B5" w:rsidRPr="00C82AFB">
        <w:rPr>
          <w:rFonts w:ascii="Arial" w:hAnsi="Arial" w:cs="Arial"/>
          <w:szCs w:val="22"/>
          <w:lang w:val="en-US"/>
        </w:rPr>
        <w:t>congratulated</w:t>
      </w:r>
      <w:r w:rsidR="00554B24" w:rsidRPr="00C82AFB">
        <w:rPr>
          <w:rFonts w:ascii="Arial" w:hAnsi="Arial" w:cs="Arial"/>
          <w:szCs w:val="22"/>
          <w:lang w:val="en-US"/>
        </w:rPr>
        <w:t xml:space="preserve"> </w:t>
      </w:r>
      <w:r w:rsidR="00C379B5" w:rsidRPr="00C82AFB">
        <w:rPr>
          <w:rFonts w:ascii="Arial" w:hAnsi="Arial" w:cs="Arial"/>
          <w:szCs w:val="22"/>
          <w:lang w:val="en-US"/>
        </w:rPr>
        <w:t xml:space="preserve">the new Members, extending </w:t>
      </w:r>
      <w:r w:rsidR="00DF1499" w:rsidRPr="00C82AFB">
        <w:rPr>
          <w:rFonts w:ascii="Arial" w:hAnsi="Arial" w:cs="Arial"/>
          <w:szCs w:val="22"/>
          <w:lang w:val="en-US"/>
        </w:rPr>
        <w:t xml:space="preserve">its </w:t>
      </w:r>
      <w:r w:rsidR="00C379B5" w:rsidRPr="00C82AFB">
        <w:rPr>
          <w:rFonts w:ascii="Arial" w:hAnsi="Arial" w:cs="Arial"/>
          <w:szCs w:val="22"/>
          <w:lang w:val="en-US"/>
        </w:rPr>
        <w:t xml:space="preserve">best wishes to them, and </w:t>
      </w:r>
      <w:proofErr w:type="gramStart"/>
      <w:r w:rsidR="00C379B5" w:rsidRPr="00C82AFB">
        <w:rPr>
          <w:rFonts w:ascii="Arial" w:hAnsi="Arial" w:cs="Arial"/>
          <w:szCs w:val="22"/>
          <w:lang w:val="en-US"/>
        </w:rPr>
        <w:t>thanked</w:t>
      </w:r>
      <w:proofErr w:type="gramEnd"/>
      <w:r w:rsidR="00C379B5" w:rsidRPr="00C82AFB">
        <w:rPr>
          <w:rFonts w:ascii="Arial" w:hAnsi="Arial" w:cs="Arial"/>
          <w:szCs w:val="22"/>
          <w:lang w:val="en-US"/>
        </w:rPr>
        <w:t xml:space="preserve"> the Vice-Chair </w:t>
      </w:r>
      <w:r w:rsidR="00554B24" w:rsidRPr="00C82AFB">
        <w:rPr>
          <w:rFonts w:ascii="Arial" w:hAnsi="Arial" w:cs="Arial"/>
          <w:szCs w:val="22"/>
          <w:lang w:val="en-US"/>
        </w:rPr>
        <w:t xml:space="preserve">and those responsible for the conduct of the </w:t>
      </w:r>
      <w:r w:rsidR="00C379B5" w:rsidRPr="00C82AFB">
        <w:rPr>
          <w:rFonts w:ascii="Arial" w:hAnsi="Arial" w:cs="Arial"/>
          <w:szCs w:val="22"/>
          <w:lang w:val="en-US"/>
        </w:rPr>
        <w:t xml:space="preserve">present </w:t>
      </w:r>
      <w:r w:rsidR="00554B24" w:rsidRPr="00C82AFB">
        <w:rPr>
          <w:rFonts w:ascii="Arial" w:hAnsi="Arial" w:cs="Arial"/>
          <w:szCs w:val="22"/>
          <w:lang w:val="en-US"/>
        </w:rPr>
        <w:t xml:space="preserve">Assembly. </w:t>
      </w:r>
      <w:r w:rsidR="00C379B5" w:rsidRPr="00C82AFB">
        <w:rPr>
          <w:rFonts w:ascii="Arial" w:hAnsi="Arial" w:cs="Arial"/>
          <w:szCs w:val="22"/>
          <w:lang w:val="en-US"/>
        </w:rPr>
        <w:t xml:space="preserve">It also </w:t>
      </w:r>
      <w:r w:rsidR="00554B24" w:rsidRPr="00C82AFB">
        <w:rPr>
          <w:rFonts w:ascii="Arial" w:hAnsi="Arial" w:cs="Arial"/>
          <w:szCs w:val="22"/>
          <w:lang w:val="en-US"/>
        </w:rPr>
        <w:t>thank</w:t>
      </w:r>
      <w:r w:rsidR="00C379B5" w:rsidRPr="00C82AFB">
        <w:rPr>
          <w:rFonts w:ascii="Arial" w:hAnsi="Arial" w:cs="Arial"/>
          <w:szCs w:val="22"/>
          <w:lang w:val="en-US"/>
        </w:rPr>
        <w:t>ed</w:t>
      </w:r>
      <w:r w:rsidR="008B42FF" w:rsidRPr="00C82AFB">
        <w:rPr>
          <w:rFonts w:ascii="Arial" w:hAnsi="Arial" w:cs="Arial"/>
          <w:szCs w:val="22"/>
          <w:lang w:val="en-US"/>
        </w:rPr>
        <w:t xml:space="preserve"> the outgoing M</w:t>
      </w:r>
      <w:r w:rsidR="00554B24" w:rsidRPr="00C82AFB">
        <w:rPr>
          <w:rFonts w:ascii="Arial" w:hAnsi="Arial" w:cs="Arial"/>
          <w:szCs w:val="22"/>
          <w:lang w:val="en-US"/>
        </w:rPr>
        <w:t xml:space="preserve">embers who </w:t>
      </w:r>
      <w:r w:rsidR="00DF1499" w:rsidRPr="00C82AFB">
        <w:rPr>
          <w:rFonts w:ascii="Arial" w:hAnsi="Arial" w:cs="Arial"/>
          <w:szCs w:val="22"/>
          <w:lang w:val="en-US"/>
        </w:rPr>
        <w:t xml:space="preserve">had been </w:t>
      </w:r>
      <w:r w:rsidR="008B42FF" w:rsidRPr="00C82AFB">
        <w:rPr>
          <w:rFonts w:ascii="Arial" w:hAnsi="Arial" w:cs="Arial"/>
          <w:szCs w:val="22"/>
          <w:lang w:val="en-US"/>
        </w:rPr>
        <w:t>so welcoming in the last year (</w:t>
      </w:r>
      <w:r w:rsidR="00554B24" w:rsidRPr="00C82AFB">
        <w:rPr>
          <w:rFonts w:ascii="Arial" w:hAnsi="Arial" w:cs="Arial"/>
          <w:szCs w:val="22"/>
          <w:lang w:val="en-US"/>
        </w:rPr>
        <w:t xml:space="preserve">the first for </w:t>
      </w:r>
      <w:r w:rsidR="00C379B5" w:rsidRPr="00C82AFB">
        <w:rPr>
          <w:rFonts w:ascii="Arial" w:hAnsi="Arial" w:cs="Arial"/>
          <w:szCs w:val="22"/>
          <w:lang w:val="en-US"/>
        </w:rPr>
        <w:t>the delegate</w:t>
      </w:r>
      <w:r w:rsidR="008B42FF" w:rsidRPr="00C82AFB">
        <w:rPr>
          <w:rFonts w:ascii="Arial" w:hAnsi="Arial" w:cs="Arial"/>
          <w:szCs w:val="22"/>
          <w:lang w:val="en-US"/>
        </w:rPr>
        <w:t>)</w:t>
      </w:r>
      <w:r w:rsidR="00C379B5" w:rsidRPr="00C82AFB">
        <w:rPr>
          <w:rFonts w:ascii="Arial" w:hAnsi="Arial" w:cs="Arial"/>
          <w:szCs w:val="22"/>
          <w:lang w:val="en-US"/>
        </w:rPr>
        <w:t xml:space="preserve">, adding that </w:t>
      </w:r>
      <w:r w:rsidR="008B42FF" w:rsidRPr="00C82AFB">
        <w:rPr>
          <w:rFonts w:ascii="Arial" w:hAnsi="Arial" w:cs="Arial"/>
          <w:szCs w:val="22"/>
          <w:lang w:val="en-US"/>
        </w:rPr>
        <w:t xml:space="preserve">it </w:t>
      </w:r>
      <w:r w:rsidR="00DF1499" w:rsidRPr="00C82AFB">
        <w:rPr>
          <w:rFonts w:ascii="Arial" w:hAnsi="Arial" w:cs="Arial"/>
          <w:szCs w:val="22"/>
          <w:lang w:val="en-US"/>
        </w:rPr>
        <w:t xml:space="preserve">had been </w:t>
      </w:r>
      <w:r w:rsidR="00C379B5" w:rsidRPr="00C82AFB">
        <w:rPr>
          <w:rFonts w:ascii="Arial" w:hAnsi="Arial" w:cs="Arial"/>
          <w:szCs w:val="22"/>
          <w:lang w:val="en-US"/>
        </w:rPr>
        <w:t xml:space="preserve">an invaluable process </w:t>
      </w:r>
      <w:r w:rsidR="008B42FF" w:rsidRPr="00C82AFB">
        <w:rPr>
          <w:rFonts w:ascii="Arial" w:hAnsi="Arial" w:cs="Arial"/>
          <w:szCs w:val="22"/>
          <w:lang w:val="en-US"/>
        </w:rPr>
        <w:t xml:space="preserve">despite its brevity </w:t>
      </w:r>
      <w:r w:rsidR="00C379B5" w:rsidRPr="00C82AFB">
        <w:rPr>
          <w:rFonts w:ascii="Arial" w:hAnsi="Arial" w:cs="Arial"/>
          <w:szCs w:val="22"/>
          <w:lang w:val="en-US"/>
        </w:rPr>
        <w:t xml:space="preserve">and </w:t>
      </w:r>
      <w:r w:rsidR="008B42FF" w:rsidRPr="00C82AFB">
        <w:rPr>
          <w:rFonts w:ascii="Arial" w:hAnsi="Arial" w:cs="Arial"/>
          <w:szCs w:val="22"/>
          <w:lang w:val="en-US"/>
        </w:rPr>
        <w:t xml:space="preserve">that </w:t>
      </w:r>
      <w:r w:rsidR="00C379B5" w:rsidRPr="00C82AFB">
        <w:rPr>
          <w:rFonts w:ascii="Arial" w:hAnsi="Arial" w:cs="Arial"/>
          <w:szCs w:val="22"/>
          <w:lang w:val="en-US"/>
        </w:rPr>
        <w:t xml:space="preserve">it was </w:t>
      </w:r>
      <w:r w:rsidR="00554B24" w:rsidRPr="00C82AFB">
        <w:rPr>
          <w:rFonts w:ascii="Arial" w:hAnsi="Arial" w:cs="Arial"/>
          <w:szCs w:val="22"/>
          <w:lang w:val="en-US"/>
        </w:rPr>
        <w:t xml:space="preserve">wonderful to be part of a group </w:t>
      </w:r>
      <w:r w:rsidR="00C379B5" w:rsidRPr="00C82AFB">
        <w:rPr>
          <w:rFonts w:ascii="Arial" w:hAnsi="Arial" w:cs="Arial"/>
          <w:szCs w:val="22"/>
          <w:lang w:val="en-US"/>
        </w:rPr>
        <w:t xml:space="preserve">that </w:t>
      </w:r>
      <w:r w:rsidR="00554B24" w:rsidRPr="00C82AFB">
        <w:rPr>
          <w:rFonts w:ascii="Arial" w:hAnsi="Arial" w:cs="Arial"/>
          <w:szCs w:val="22"/>
          <w:lang w:val="en-US"/>
        </w:rPr>
        <w:t>work</w:t>
      </w:r>
      <w:r w:rsidR="00C379B5" w:rsidRPr="00C82AFB">
        <w:rPr>
          <w:rFonts w:ascii="Arial" w:hAnsi="Arial" w:cs="Arial"/>
          <w:szCs w:val="22"/>
          <w:lang w:val="en-US"/>
        </w:rPr>
        <w:t>ed</w:t>
      </w:r>
      <w:r w:rsidR="00554B24" w:rsidRPr="00C82AFB">
        <w:rPr>
          <w:rFonts w:ascii="Arial" w:hAnsi="Arial" w:cs="Arial"/>
          <w:szCs w:val="22"/>
          <w:lang w:val="en-US"/>
        </w:rPr>
        <w:t xml:space="preserve"> through differences for the common good. </w:t>
      </w:r>
      <w:r w:rsidR="00C379B5" w:rsidRPr="00C82AFB">
        <w:rPr>
          <w:rFonts w:ascii="Arial" w:hAnsi="Arial" w:cs="Arial"/>
          <w:szCs w:val="22"/>
          <w:lang w:val="en-US"/>
        </w:rPr>
        <w:t xml:space="preserve">Saint Lucia would </w:t>
      </w:r>
      <w:r w:rsidR="00554B24" w:rsidRPr="00C82AFB">
        <w:rPr>
          <w:rFonts w:ascii="Arial" w:hAnsi="Arial" w:cs="Arial"/>
          <w:szCs w:val="22"/>
          <w:lang w:val="en-US"/>
        </w:rPr>
        <w:t xml:space="preserve">continue to remain committed to </w:t>
      </w:r>
      <w:r w:rsidR="00C379B5" w:rsidRPr="00C82AFB">
        <w:rPr>
          <w:rFonts w:ascii="Arial" w:hAnsi="Arial" w:cs="Arial"/>
          <w:szCs w:val="22"/>
          <w:lang w:val="en-US"/>
        </w:rPr>
        <w:t xml:space="preserve">the </w:t>
      </w:r>
      <w:r w:rsidR="00554B24" w:rsidRPr="00C82AFB">
        <w:rPr>
          <w:rFonts w:ascii="Arial" w:hAnsi="Arial" w:cs="Arial"/>
          <w:szCs w:val="22"/>
          <w:lang w:val="en-US"/>
        </w:rPr>
        <w:t>Convention.</w:t>
      </w:r>
    </w:p>
    <w:p w14:paraId="5FE687C4" w14:textId="0CA4F040" w:rsidR="00332711" w:rsidRPr="00C82AFB" w:rsidRDefault="00332711" w:rsidP="002A114F">
      <w:pPr>
        <w:widowControl w:val="0"/>
        <w:numPr>
          <w:ilvl w:val="0"/>
          <w:numId w:val="14"/>
        </w:numPr>
        <w:suppressAutoHyphens/>
        <w:autoSpaceDE w:val="0"/>
        <w:autoSpaceDN w:val="0"/>
        <w:adjustRightInd w:val="0"/>
        <w:ind w:left="709" w:hanging="709"/>
        <w:jc w:val="both"/>
        <w:rPr>
          <w:rFonts w:ascii="Arial" w:hAnsi="Arial" w:cs="Arial"/>
          <w:szCs w:val="22"/>
          <w:lang w:val="en-US"/>
        </w:rPr>
      </w:pPr>
      <w:r w:rsidRPr="00C82AFB">
        <w:rPr>
          <w:rFonts w:ascii="Arial" w:hAnsi="Arial" w:cs="Arial"/>
          <w:szCs w:val="22"/>
          <w:lang w:val="en-US"/>
        </w:rPr>
        <w:t xml:space="preserve">The delegation of </w:t>
      </w:r>
      <w:r w:rsidR="00554B24" w:rsidRPr="00C82AFB">
        <w:rPr>
          <w:rFonts w:ascii="Arial" w:hAnsi="Arial" w:cs="Arial"/>
          <w:b/>
          <w:szCs w:val="22"/>
          <w:lang w:val="en-US"/>
        </w:rPr>
        <w:t>Seychelles</w:t>
      </w:r>
      <w:r w:rsidRPr="00C82AFB">
        <w:rPr>
          <w:rFonts w:ascii="Arial" w:hAnsi="Arial" w:cs="Arial"/>
          <w:b/>
          <w:szCs w:val="22"/>
          <w:lang w:val="en-US"/>
        </w:rPr>
        <w:t xml:space="preserve"> </w:t>
      </w:r>
      <w:r w:rsidR="002C5156" w:rsidRPr="00C82AFB">
        <w:rPr>
          <w:rFonts w:ascii="Arial" w:hAnsi="Arial" w:cs="Arial"/>
          <w:szCs w:val="22"/>
          <w:lang w:val="en-US"/>
        </w:rPr>
        <w:t>thanked</w:t>
      </w:r>
      <w:r w:rsidR="00554B24" w:rsidRPr="00C82AFB">
        <w:rPr>
          <w:rFonts w:ascii="Arial" w:hAnsi="Arial" w:cs="Arial"/>
          <w:szCs w:val="22"/>
          <w:lang w:val="en-US"/>
        </w:rPr>
        <w:t xml:space="preserve"> </w:t>
      </w:r>
      <w:r w:rsidR="002C5156" w:rsidRPr="00C82AFB">
        <w:rPr>
          <w:rFonts w:ascii="Arial" w:hAnsi="Arial" w:cs="Arial"/>
          <w:szCs w:val="22"/>
          <w:lang w:val="en-US"/>
        </w:rPr>
        <w:t xml:space="preserve">the </w:t>
      </w:r>
      <w:r w:rsidR="00554B24" w:rsidRPr="00C82AFB">
        <w:rPr>
          <w:rFonts w:ascii="Arial" w:hAnsi="Arial" w:cs="Arial"/>
          <w:szCs w:val="22"/>
          <w:lang w:val="en-US"/>
        </w:rPr>
        <w:t xml:space="preserve">Vice-Chairs and the Chair for </w:t>
      </w:r>
      <w:r w:rsidR="008B42FF" w:rsidRPr="00C82AFB">
        <w:rPr>
          <w:rFonts w:ascii="Arial" w:hAnsi="Arial" w:cs="Arial"/>
          <w:szCs w:val="22"/>
          <w:lang w:val="en-US"/>
        </w:rPr>
        <w:t xml:space="preserve">their </w:t>
      </w:r>
      <w:r w:rsidR="00554B24" w:rsidRPr="00C82AFB">
        <w:rPr>
          <w:rFonts w:ascii="Arial" w:hAnsi="Arial" w:cs="Arial"/>
          <w:szCs w:val="22"/>
          <w:lang w:val="en-US"/>
        </w:rPr>
        <w:t>good work and congratulate</w:t>
      </w:r>
      <w:r w:rsidR="002C5156" w:rsidRPr="00C82AFB">
        <w:rPr>
          <w:rFonts w:ascii="Arial" w:hAnsi="Arial" w:cs="Arial"/>
          <w:szCs w:val="22"/>
          <w:lang w:val="en-US"/>
        </w:rPr>
        <w:t>d</w:t>
      </w:r>
      <w:r w:rsidR="00554B24" w:rsidRPr="00C82AFB">
        <w:rPr>
          <w:rFonts w:ascii="Arial" w:hAnsi="Arial" w:cs="Arial"/>
          <w:szCs w:val="22"/>
          <w:lang w:val="en-US"/>
        </w:rPr>
        <w:t xml:space="preserve"> the Secretary, Mr</w:t>
      </w:r>
      <w:r w:rsidR="002C5156" w:rsidRPr="00C82AFB">
        <w:rPr>
          <w:rFonts w:ascii="Arial" w:hAnsi="Arial" w:cs="Arial"/>
          <w:szCs w:val="22"/>
          <w:lang w:val="en-US"/>
        </w:rPr>
        <w:t xml:space="preserve"> Tim Curtis, on his appointment, </w:t>
      </w:r>
      <w:r w:rsidR="00554B24" w:rsidRPr="00C82AFB">
        <w:rPr>
          <w:rFonts w:ascii="Arial" w:hAnsi="Arial" w:cs="Arial"/>
          <w:szCs w:val="22"/>
          <w:lang w:val="en-US"/>
        </w:rPr>
        <w:t>wish</w:t>
      </w:r>
      <w:r w:rsidR="002C5156" w:rsidRPr="00C82AFB">
        <w:rPr>
          <w:rFonts w:ascii="Arial" w:hAnsi="Arial" w:cs="Arial"/>
          <w:szCs w:val="22"/>
          <w:lang w:val="en-US"/>
        </w:rPr>
        <w:t>ing</w:t>
      </w:r>
      <w:r w:rsidR="00554B24" w:rsidRPr="00C82AFB">
        <w:rPr>
          <w:rFonts w:ascii="Arial" w:hAnsi="Arial" w:cs="Arial"/>
          <w:szCs w:val="22"/>
          <w:lang w:val="en-US"/>
        </w:rPr>
        <w:t xml:space="preserve"> him </w:t>
      </w:r>
      <w:r w:rsidR="00DF1499" w:rsidRPr="00C82AFB">
        <w:rPr>
          <w:rFonts w:ascii="Arial" w:hAnsi="Arial" w:cs="Arial"/>
          <w:szCs w:val="22"/>
          <w:lang w:val="en-US"/>
        </w:rPr>
        <w:t xml:space="preserve">all </w:t>
      </w:r>
      <w:r w:rsidR="00554B24" w:rsidRPr="00C82AFB">
        <w:rPr>
          <w:rFonts w:ascii="Arial" w:hAnsi="Arial" w:cs="Arial"/>
          <w:szCs w:val="22"/>
          <w:lang w:val="en-US"/>
        </w:rPr>
        <w:t xml:space="preserve">the best. </w:t>
      </w:r>
      <w:r w:rsidR="002C5156" w:rsidRPr="00C82AFB">
        <w:rPr>
          <w:rFonts w:ascii="Arial" w:hAnsi="Arial" w:cs="Arial"/>
          <w:szCs w:val="22"/>
          <w:lang w:val="en-US"/>
        </w:rPr>
        <w:t xml:space="preserve">It also </w:t>
      </w:r>
      <w:r w:rsidR="00554B24" w:rsidRPr="00C82AFB">
        <w:rPr>
          <w:rFonts w:ascii="Arial" w:hAnsi="Arial" w:cs="Arial"/>
          <w:szCs w:val="22"/>
          <w:lang w:val="en-US"/>
        </w:rPr>
        <w:t>congratulate</w:t>
      </w:r>
      <w:r w:rsidR="002C5156" w:rsidRPr="00C82AFB">
        <w:rPr>
          <w:rFonts w:ascii="Arial" w:hAnsi="Arial" w:cs="Arial"/>
          <w:szCs w:val="22"/>
          <w:lang w:val="en-US"/>
        </w:rPr>
        <w:t>d</w:t>
      </w:r>
      <w:r w:rsidR="00554B24" w:rsidRPr="00C82AFB">
        <w:rPr>
          <w:rFonts w:ascii="Arial" w:hAnsi="Arial" w:cs="Arial"/>
          <w:szCs w:val="22"/>
          <w:lang w:val="en-US"/>
        </w:rPr>
        <w:t xml:space="preserve"> the </w:t>
      </w:r>
      <w:r w:rsidR="00DF1499" w:rsidRPr="00C82AFB">
        <w:rPr>
          <w:rFonts w:ascii="Arial" w:hAnsi="Arial" w:cs="Arial"/>
          <w:szCs w:val="22"/>
          <w:lang w:val="en-US"/>
        </w:rPr>
        <w:t xml:space="preserve">twelve </w:t>
      </w:r>
      <w:r w:rsidR="00554B24" w:rsidRPr="00C82AFB">
        <w:rPr>
          <w:rFonts w:ascii="Arial" w:hAnsi="Arial" w:cs="Arial"/>
          <w:szCs w:val="22"/>
          <w:lang w:val="en-US"/>
        </w:rPr>
        <w:t>new</w:t>
      </w:r>
      <w:r w:rsidR="002C5156" w:rsidRPr="00C82AFB">
        <w:rPr>
          <w:rFonts w:ascii="Arial" w:hAnsi="Arial" w:cs="Arial"/>
          <w:szCs w:val="22"/>
          <w:lang w:val="en-US"/>
        </w:rPr>
        <w:t xml:space="preserve"> M</w:t>
      </w:r>
      <w:r w:rsidR="00554B24" w:rsidRPr="00C82AFB">
        <w:rPr>
          <w:rFonts w:ascii="Arial" w:hAnsi="Arial" w:cs="Arial"/>
          <w:szCs w:val="22"/>
          <w:lang w:val="en-US"/>
        </w:rPr>
        <w:t>embers of the Com</w:t>
      </w:r>
      <w:r w:rsidR="0045269B" w:rsidRPr="00C82AFB">
        <w:rPr>
          <w:rFonts w:ascii="Arial" w:hAnsi="Arial" w:cs="Arial"/>
          <w:szCs w:val="22"/>
          <w:lang w:val="en-US"/>
        </w:rPr>
        <w:t>mittee, and in particular the M</w:t>
      </w:r>
      <w:r w:rsidR="00554B24" w:rsidRPr="00C82AFB">
        <w:rPr>
          <w:rFonts w:ascii="Arial" w:hAnsi="Arial" w:cs="Arial"/>
          <w:szCs w:val="22"/>
          <w:lang w:val="en-US"/>
        </w:rPr>
        <w:t>embers from the Africa Group</w:t>
      </w:r>
      <w:r w:rsidR="002C5156" w:rsidRPr="00C82AFB">
        <w:rPr>
          <w:rFonts w:ascii="Arial" w:hAnsi="Arial" w:cs="Arial"/>
          <w:szCs w:val="22"/>
          <w:lang w:val="en-US"/>
        </w:rPr>
        <w:t>,</w:t>
      </w:r>
      <w:r w:rsidR="00554B24" w:rsidRPr="00C82AFB">
        <w:rPr>
          <w:rFonts w:ascii="Arial" w:hAnsi="Arial" w:cs="Arial"/>
          <w:szCs w:val="22"/>
          <w:lang w:val="en-US"/>
        </w:rPr>
        <w:t xml:space="preserve"> </w:t>
      </w:r>
      <w:r w:rsidR="002C5156" w:rsidRPr="00C82AFB">
        <w:rPr>
          <w:rFonts w:ascii="Arial" w:hAnsi="Arial" w:cs="Arial"/>
          <w:szCs w:val="22"/>
          <w:lang w:val="en-US"/>
        </w:rPr>
        <w:t xml:space="preserve">noting </w:t>
      </w:r>
      <w:r w:rsidR="00554B24" w:rsidRPr="00C82AFB">
        <w:rPr>
          <w:rFonts w:ascii="Arial" w:hAnsi="Arial" w:cs="Arial"/>
          <w:szCs w:val="22"/>
          <w:lang w:val="en-US"/>
        </w:rPr>
        <w:t xml:space="preserve">that there </w:t>
      </w:r>
      <w:r w:rsidR="002C5156" w:rsidRPr="00C82AFB">
        <w:rPr>
          <w:rFonts w:ascii="Arial" w:hAnsi="Arial" w:cs="Arial"/>
          <w:szCs w:val="22"/>
          <w:lang w:val="en-US"/>
        </w:rPr>
        <w:t xml:space="preserve">were </w:t>
      </w:r>
      <w:r w:rsidR="00554B24" w:rsidRPr="00C82AFB">
        <w:rPr>
          <w:rFonts w:ascii="Arial" w:hAnsi="Arial" w:cs="Arial"/>
          <w:szCs w:val="22"/>
          <w:lang w:val="en-US"/>
        </w:rPr>
        <w:t xml:space="preserve">quite a few island members with whom </w:t>
      </w:r>
      <w:r w:rsidR="002C5156" w:rsidRPr="00C82AFB">
        <w:rPr>
          <w:rFonts w:ascii="Arial" w:hAnsi="Arial" w:cs="Arial"/>
          <w:szCs w:val="22"/>
          <w:lang w:val="en-US"/>
        </w:rPr>
        <w:t xml:space="preserve">it had </w:t>
      </w:r>
      <w:r w:rsidR="00554B24" w:rsidRPr="00C82AFB">
        <w:rPr>
          <w:rFonts w:ascii="Arial" w:hAnsi="Arial" w:cs="Arial"/>
          <w:szCs w:val="22"/>
          <w:lang w:val="en-US"/>
        </w:rPr>
        <w:t xml:space="preserve">special affinities and </w:t>
      </w:r>
      <w:r w:rsidR="002C5156" w:rsidRPr="00C82AFB">
        <w:rPr>
          <w:rFonts w:ascii="Arial" w:hAnsi="Arial" w:cs="Arial"/>
          <w:szCs w:val="22"/>
          <w:lang w:val="en-US"/>
        </w:rPr>
        <w:t xml:space="preserve">it </w:t>
      </w:r>
      <w:r w:rsidR="00554B24" w:rsidRPr="00C82AFB">
        <w:rPr>
          <w:rFonts w:ascii="Arial" w:hAnsi="Arial" w:cs="Arial"/>
          <w:szCs w:val="22"/>
          <w:lang w:val="en-US"/>
        </w:rPr>
        <w:t>wish</w:t>
      </w:r>
      <w:r w:rsidR="0045269B" w:rsidRPr="00C82AFB">
        <w:rPr>
          <w:rFonts w:ascii="Arial" w:hAnsi="Arial" w:cs="Arial"/>
          <w:szCs w:val="22"/>
          <w:lang w:val="en-US"/>
        </w:rPr>
        <w:t>ed</w:t>
      </w:r>
      <w:r w:rsidR="00554B24" w:rsidRPr="00C82AFB">
        <w:rPr>
          <w:rFonts w:ascii="Arial" w:hAnsi="Arial" w:cs="Arial"/>
          <w:szCs w:val="22"/>
          <w:lang w:val="en-US"/>
        </w:rPr>
        <w:t xml:space="preserve"> them all good work</w:t>
      </w:r>
      <w:r w:rsidR="002C5156" w:rsidRPr="00C82AFB">
        <w:rPr>
          <w:rFonts w:ascii="Arial" w:hAnsi="Arial" w:cs="Arial"/>
          <w:szCs w:val="22"/>
          <w:lang w:val="en-US"/>
        </w:rPr>
        <w:t xml:space="preserve"> </w:t>
      </w:r>
      <w:r w:rsidR="0045269B" w:rsidRPr="00C82AFB">
        <w:rPr>
          <w:rFonts w:ascii="Arial" w:hAnsi="Arial" w:cs="Arial"/>
          <w:szCs w:val="22"/>
          <w:lang w:val="en-US"/>
        </w:rPr>
        <w:t xml:space="preserve">as </w:t>
      </w:r>
      <w:r w:rsidR="002C5156" w:rsidRPr="00C82AFB">
        <w:rPr>
          <w:rFonts w:ascii="Arial" w:hAnsi="Arial" w:cs="Arial"/>
          <w:szCs w:val="22"/>
          <w:lang w:val="en-US"/>
        </w:rPr>
        <w:t xml:space="preserve">it </w:t>
      </w:r>
      <w:r w:rsidR="00554B24" w:rsidRPr="00C82AFB">
        <w:rPr>
          <w:rFonts w:ascii="Arial" w:hAnsi="Arial" w:cs="Arial"/>
          <w:szCs w:val="22"/>
          <w:lang w:val="en-US"/>
        </w:rPr>
        <w:t>look</w:t>
      </w:r>
      <w:r w:rsidR="002C5156" w:rsidRPr="00C82AFB">
        <w:rPr>
          <w:rFonts w:ascii="Arial" w:hAnsi="Arial" w:cs="Arial"/>
          <w:szCs w:val="22"/>
          <w:lang w:val="en-US"/>
        </w:rPr>
        <w:t>ed</w:t>
      </w:r>
      <w:r w:rsidR="00554B24" w:rsidRPr="00C82AFB">
        <w:rPr>
          <w:rFonts w:ascii="Arial" w:hAnsi="Arial" w:cs="Arial"/>
          <w:szCs w:val="22"/>
          <w:lang w:val="en-US"/>
        </w:rPr>
        <w:t xml:space="preserve"> forward to working with the Secretariat and the Committee.</w:t>
      </w:r>
    </w:p>
    <w:p w14:paraId="452A7851" w14:textId="1498F359" w:rsidR="00846739" w:rsidRPr="00C82AFB" w:rsidRDefault="002C5156" w:rsidP="002A114F">
      <w:pPr>
        <w:widowControl w:val="0"/>
        <w:numPr>
          <w:ilvl w:val="0"/>
          <w:numId w:val="14"/>
        </w:numPr>
        <w:suppressAutoHyphens/>
        <w:autoSpaceDE w:val="0"/>
        <w:autoSpaceDN w:val="0"/>
        <w:adjustRightInd w:val="0"/>
        <w:ind w:left="709" w:hanging="709"/>
        <w:jc w:val="both"/>
        <w:rPr>
          <w:rFonts w:ascii="Arial" w:hAnsi="Arial" w:cs="Arial"/>
          <w:szCs w:val="22"/>
          <w:lang w:val="en-US"/>
        </w:rPr>
      </w:pPr>
      <w:r w:rsidRPr="00C82AFB">
        <w:rPr>
          <w:rFonts w:ascii="Arial" w:hAnsi="Arial" w:cs="Arial"/>
          <w:szCs w:val="22"/>
          <w:lang w:val="en-US"/>
        </w:rPr>
        <w:t>Thanking the Assembly, t</w:t>
      </w:r>
      <w:r w:rsidR="00332711" w:rsidRPr="00C82AFB">
        <w:rPr>
          <w:rFonts w:ascii="Arial" w:hAnsi="Arial" w:cs="Arial"/>
          <w:szCs w:val="22"/>
          <w:lang w:val="en-US"/>
        </w:rPr>
        <w:t xml:space="preserve">he delegation of </w:t>
      </w:r>
      <w:r w:rsidR="00554B24" w:rsidRPr="00C82AFB">
        <w:rPr>
          <w:rFonts w:ascii="Arial" w:hAnsi="Arial" w:cs="Arial"/>
          <w:b/>
          <w:szCs w:val="22"/>
          <w:lang w:val="en-US"/>
        </w:rPr>
        <w:t>Cuba</w:t>
      </w:r>
      <w:r w:rsidR="00C379B5" w:rsidRPr="00C82AFB">
        <w:rPr>
          <w:rFonts w:ascii="Arial" w:hAnsi="Arial" w:cs="Arial"/>
          <w:b/>
          <w:szCs w:val="22"/>
          <w:lang w:val="en-US"/>
        </w:rPr>
        <w:t xml:space="preserve"> </w:t>
      </w:r>
      <w:r w:rsidRPr="00C82AFB">
        <w:rPr>
          <w:rFonts w:ascii="Arial" w:hAnsi="Arial" w:cs="Arial"/>
          <w:szCs w:val="22"/>
          <w:lang w:val="en-US"/>
        </w:rPr>
        <w:t xml:space="preserve">was </w:t>
      </w:r>
      <w:r w:rsidR="00554B24" w:rsidRPr="00C82AFB">
        <w:rPr>
          <w:rFonts w:ascii="Arial" w:hAnsi="Arial" w:cs="Arial"/>
          <w:szCs w:val="22"/>
          <w:lang w:val="en-US"/>
        </w:rPr>
        <w:t>very hap</w:t>
      </w:r>
      <w:r w:rsidRPr="00C82AFB">
        <w:rPr>
          <w:rFonts w:ascii="Arial" w:hAnsi="Arial" w:cs="Arial"/>
          <w:szCs w:val="22"/>
          <w:lang w:val="en-US"/>
        </w:rPr>
        <w:t xml:space="preserve">py to </w:t>
      </w:r>
      <w:proofErr w:type="gramStart"/>
      <w:r w:rsidRPr="00C82AFB">
        <w:rPr>
          <w:rFonts w:ascii="Arial" w:hAnsi="Arial" w:cs="Arial"/>
          <w:szCs w:val="22"/>
          <w:lang w:val="en-US"/>
        </w:rPr>
        <w:t>be elected</w:t>
      </w:r>
      <w:proofErr w:type="gramEnd"/>
      <w:r w:rsidRPr="00C82AFB">
        <w:rPr>
          <w:rFonts w:ascii="Arial" w:hAnsi="Arial" w:cs="Arial"/>
          <w:szCs w:val="22"/>
          <w:lang w:val="en-US"/>
        </w:rPr>
        <w:t xml:space="preserve"> to the Committee once again, having been</w:t>
      </w:r>
      <w:r w:rsidR="00554B24" w:rsidRPr="00C82AFB">
        <w:rPr>
          <w:rFonts w:ascii="Arial" w:hAnsi="Arial" w:cs="Arial"/>
          <w:szCs w:val="22"/>
          <w:lang w:val="en-US"/>
        </w:rPr>
        <w:t xml:space="preserve"> </w:t>
      </w:r>
      <w:r w:rsidRPr="00C82AFB">
        <w:rPr>
          <w:rFonts w:ascii="Arial" w:hAnsi="Arial" w:cs="Arial"/>
          <w:szCs w:val="22"/>
          <w:lang w:val="en-US"/>
        </w:rPr>
        <w:t>on the Committee between 2008 and 2011</w:t>
      </w:r>
      <w:r w:rsidR="00554B24" w:rsidRPr="00C82AFB">
        <w:rPr>
          <w:rFonts w:ascii="Arial" w:hAnsi="Arial" w:cs="Arial"/>
          <w:szCs w:val="22"/>
          <w:lang w:val="en-US"/>
        </w:rPr>
        <w:t>.</w:t>
      </w:r>
    </w:p>
    <w:p w14:paraId="5F086035" w14:textId="10551E75" w:rsidR="00CD6C17" w:rsidRPr="00C82AFB" w:rsidRDefault="00846739" w:rsidP="002A114F">
      <w:pPr>
        <w:widowControl w:val="0"/>
        <w:numPr>
          <w:ilvl w:val="0"/>
          <w:numId w:val="14"/>
        </w:numPr>
        <w:suppressAutoHyphens/>
        <w:autoSpaceDE w:val="0"/>
        <w:autoSpaceDN w:val="0"/>
        <w:adjustRightInd w:val="0"/>
        <w:ind w:left="709" w:hanging="709"/>
        <w:jc w:val="both"/>
        <w:rPr>
          <w:rFonts w:ascii="Arial" w:hAnsi="Arial" w:cs="Arial"/>
          <w:szCs w:val="22"/>
          <w:lang w:val="en-US"/>
        </w:rPr>
      </w:pPr>
      <w:r w:rsidRPr="00C82AFB">
        <w:rPr>
          <w:rFonts w:ascii="Arial" w:hAnsi="Arial" w:cs="Arial"/>
          <w:szCs w:val="22"/>
          <w:lang w:val="en-US"/>
        </w:rPr>
        <w:t xml:space="preserve">The delegation of </w:t>
      </w:r>
      <w:r w:rsidR="00554B24" w:rsidRPr="00C82AFB">
        <w:rPr>
          <w:rFonts w:ascii="Arial" w:hAnsi="Arial" w:cs="Arial"/>
          <w:b/>
          <w:szCs w:val="22"/>
          <w:lang w:val="en-US"/>
        </w:rPr>
        <w:t>Austria</w:t>
      </w:r>
      <w:r w:rsidRPr="00C82AFB">
        <w:rPr>
          <w:rFonts w:ascii="Arial" w:hAnsi="Arial" w:cs="Arial"/>
          <w:b/>
          <w:szCs w:val="22"/>
          <w:lang w:val="en-US"/>
        </w:rPr>
        <w:t xml:space="preserve"> </w:t>
      </w:r>
      <w:r w:rsidR="00554B24" w:rsidRPr="00C82AFB">
        <w:rPr>
          <w:rFonts w:ascii="Arial" w:hAnsi="Arial" w:cs="Arial"/>
          <w:szCs w:val="22"/>
          <w:lang w:val="en-US"/>
        </w:rPr>
        <w:t>thank</w:t>
      </w:r>
      <w:r w:rsidR="002C5156" w:rsidRPr="00C82AFB">
        <w:rPr>
          <w:rFonts w:ascii="Arial" w:hAnsi="Arial" w:cs="Arial"/>
          <w:szCs w:val="22"/>
          <w:lang w:val="en-US"/>
        </w:rPr>
        <w:t>ed the outgoing M</w:t>
      </w:r>
      <w:r w:rsidR="00554B24" w:rsidRPr="00C82AFB">
        <w:rPr>
          <w:rFonts w:ascii="Arial" w:hAnsi="Arial" w:cs="Arial"/>
          <w:szCs w:val="22"/>
          <w:lang w:val="en-US"/>
        </w:rPr>
        <w:t>embers for their dedicated work and congratulate</w:t>
      </w:r>
      <w:r w:rsidR="002C5156" w:rsidRPr="00C82AFB">
        <w:rPr>
          <w:rFonts w:ascii="Arial" w:hAnsi="Arial" w:cs="Arial"/>
          <w:szCs w:val="22"/>
          <w:lang w:val="en-US"/>
        </w:rPr>
        <w:t>d all the new M</w:t>
      </w:r>
      <w:r w:rsidR="00554B24" w:rsidRPr="00C82AFB">
        <w:rPr>
          <w:rFonts w:ascii="Arial" w:hAnsi="Arial" w:cs="Arial"/>
          <w:szCs w:val="22"/>
          <w:lang w:val="en-US"/>
        </w:rPr>
        <w:t>embers of th</w:t>
      </w:r>
      <w:r w:rsidR="002C5156" w:rsidRPr="00C82AFB">
        <w:rPr>
          <w:rFonts w:ascii="Arial" w:hAnsi="Arial" w:cs="Arial"/>
          <w:szCs w:val="22"/>
          <w:lang w:val="en-US"/>
        </w:rPr>
        <w:t>e Committee</w:t>
      </w:r>
      <w:r w:rsidR="00DF1499" w:rsidRPr="00C82AFB">
        <w:rPr>
          <w:rFonts w:ascii="Arial" w:hAnsi="Arial" w:cs="Arial"/>
          <w:szCs w:val="22"/>
          <w:lang w:val="en-US"/>
        </w:rPr>
        <w:t>.</w:t>
      </w:r>
      <w:r w:rsidR="002C5156" w:rsidRPr="00C82AFB">
        <w:rPr>
          <w:rFonts w:ascii="Arial" w:hAnsi="Arial" w:cs="Arial"/>
          <w:szCs w:val="22"/>
          <w:lang w:val="en-US"/>
        </w:rPr>
        <w:t xml:space="preserve"> </w:t>
      </w:r>
      <w:r w:rsidR="00DF1499" w:rsidRPr="00C82AFB">
        <w:rPr>
          <w:rFonts w:ascii="Arial" w:hAnsi="Arial" w:cs="Arial"/>
          <w:szCs w:val="22"/>
          <w:lang w:val="en-US"/>
        </w:rPr>
        <w:t xml:space="preserve">It added </w:t>
      </w:r>
      <w:r w:rsidR="002C5156" w:rsidRPr="00C82AFB">
        <w:rPr>
          <w:rFonts w:ascii="Arial" w:hAnsi="Arial" w:cs="Arial"/>
          <w:szCs w:val="22"/>
          <w:lang w:val="en-US"/>
        </w:rPr>
        <w:t xml:space="preserve">that it was </w:t>
      </w:r>
      <w:proofErr w:type="spellStart"/>
      <w:r w:rsidR="002C5156" w:rsidRPr="00C82AFB">
        <w:rPr>
          <w:rFonts w:ascii="Arial" w:hAnsi="Arial" w:cs="Arial"/>
          <w:szCs w:val="22"/>
          <w:lang w:val="en-US"/>
        </w:rPr>
        <w:t>honoured</w:t>
      </w:r>
      <w:proofErr w:type="spellEnd"/>
      <w:r w:rsidR="002C5156" w:rsidRPr="00C82AFB">
        <w:rPr>
          <w:rFonts w:ascii="Arial" w:hAnsi="Arial" w:cs="Arial"/>
          <w:szCs w:val="22"/>
          <w:lang w:val="en-US"/>
        </w:rPr>
        <w:t xml:space="preserve"> and proud to be a M</w:t>
      </w:r>
      <w:r w:rsidR="00554B24" w:rsidRPr="00C82AFB">
        <w:rPr>
          <w:rFonts w:ascii="Arial" w:hAnsi="Arial" w:cs="Arial"/>
          <w:szCs w:val="22"/>
          <w:lang w:val="en-US"/>
        </w:rPr>
        <w:t xml:space="preserve">ember of </w:t>
      </w:r>
      <w:r w:rsidR="002C5156" w:rsidRPr="00C82AFB">
        <w:rPr>
          <w:rFonts w:ascii="Arial" w:hAnsi="Arial" w:cs="Arial"/>
          <w:szCs w:val="22"/>
          <w:lang w:val="en-US"/>
        </w:rPr>
        <w:t xml:space="preserve">the </w:t>
      </w:r>
      <w:r w:rsidR="00554B24" w:rsidRPr="00C82AFB">
        <w:rPr>
          <w:rFonts w:ascii="Arial" w:hAnsi="Arial" w:cs="Arial"/>
          <w:szCs w:val="22"/>
          <w:lang w:val="en-US"/>
        </w:rPr>
        <w:t xml:space="preserve">Committee for the first time and </w:t>
      </w:r>
      <w:r w:rsidR="00DF1499" w:rsidRPr="00C82AFB">
        <w:rPr>
          <w:rFonts w:ascii="Arial" w:hAnsi="Arial" w:cs="Arial"/>
          <w:szCs w:val="22"/>
          <w:lang w:val="en-US"/>
        </w:rPr>
        <w:t xml:space="preserve">that </w:t>
      </w:r>
      <w:r w:rsidR="002C5156" w:rsidRPr="00C82AFB">
        <w:rPr>
          <w:rFonts w:ascii="Arial" w:hAnsi="Arial" w:cs="Arial"/>
          <w:szCs w:val="22"/>
          <w:lang w:val="en-US"/>
        </w:rPr>
        <w:t xml:space="preserve">it was </w:t>
      </w:r>
      <w:r w:rsidR="00554B24" w:rsidRPr="00C82AFB">
        <w:rPr>
          <w:rFonts w:ascii="Arial" w:hAnsi="Arial" w:cs="Arial"/>
          <w:szCs w:val="22"/>
          <w:lang w:val="en-US"/>
        </w:rPr>
        <w:t xml:space="preserve">firmly determined to promote and strengthen </w:t>
      </w:r>
      <w:r w:rsidR="00DF1499" w:rsidRPr="00C82AFB">
        <w:rPr>
          <w:rFonts w:ascii="Arial" w:hAnsi="Arial" w:cs="Arial"/>
          <w:szCs w:val="22"/>
          <w:lang w:val="en-US"/>
        </w:rPr>
        <w:t>ICH</w:t>
      </w:r>
      <w:r w:rsidR="00554B24" w:rsidRPr="00C82AFB">
        <w:rPr>
          <w:rFonts w:ascii="Arial" w:hAnsi="Arial" w:cs="Arial"/>
          <w:szCs w:val="22"/>
          <w:lang w:val="en-US"/>
        </w:rPr>
        <w:t xml:space="preserve"> by cooperating in a spirit of dialogue and consensus by working actively with the</w:t>
      </w:r>
      <w:r w:rsidR="002C5156" w:rsidRPr="00C82AFB">
        <w:rPr>
          <w:rFonts w:ascii="Arial" w:hAnsi="Arial" w:cs="Arial"/>
          <w:szCs w:val="22"/>
          <w:lang w:val="en-US"/>
        </w:rPr>
        <w:t xml:space="preserve"> other M</w:t>
      </w:r>
      <w:r w:rsidR="00554B24" w:rsidRPr="00C82AFB">
        <w:rPr>
          <w:rFonts w:ascii="Arial" w:hAnsi="Arial" w:cs="Arial"/>
          <w:szCs w:val="22"/>
          <w:lang w:val="en-US"/>
        </w:rPr>
        <w:t xml:space="preserve">embers at the service of all States Parties. </w:t>
      </w:r>
      <w:r w:rsidR="002C5156" w:rsidRPr="00C82AFB">
        <w:rPr>
          <w:rFonts w:ascii="Arial" w:hAnsi="Arial" w:cs="Arial"/>
          <w:szCs w:val="22"/>
          <w:lang w:val="en-US"/>
        </w:rPr>
        <w:t xml:space="preserve">It also saw </w:t>
      </w:r>
      <w:r w:rsidR="00554B24" w:rsidRPr="00C82AFB">
        <w:rPr>
          <w:rFonts w:ascii="Arial" w:hAnsi="Arial" w:cs="Arial"/>
          <w:szCs w:val="22"/>
          <w:lang w:val="en-US"/>
        </w:rPr>
        <w:t xml:space="preserve">the function of the Committee as one of great responsibility, especially with the view to sharing experience and good practice, learning </w:t>
      </w:r>
      <w:r w:rsidR="007A38D2" w:rsidRPr="00C82AFB">
        <w:rPr>
          <w:rFonts w:ascii="Arial" w:hAnsi="Arial" w:cs="Arial"/>
          <w:szCs w:val="22"/>
          <w:lang w:val="en-US"/>
        </w:rPr>
        <w:t xml:space="preserve">from and supporting </w:t>
      </w:r>
      <w:r w:rsidR="00554B24" w:rsidRPr="00C82AFB">
        <w:rPr>
          <w:rFonts w:ascii="Arial" w:hAnsi="Arial" w:cs="Arial"/>
          <w:szCs w:val="22"/>
          <w:lang w:val="en-US"/>
        </w:rPr>
        <w:t xml:space="preserve">each </w:t>
      </w:r>
      <w:r w:rsidR="00531378" w:rsidRPr="00C82AFB">
        <w:rPr>
          <w:rFonts w:ascii="Arial" w:hAnsi="Arial" w:cs="Arial"/>
          <w:szCs w:val="22"/>
          <w:lang w:val="en-US"/>
        </w:rPr>
        <w:t>other in efforts to safeguard</w:t>
      </w:r>
      <w:r w:rsidR="00554B24" w:rsidRPr="00C82AFB">
        <w:rPr>
          <w:rFonts w:ascii="Arial" w:hAnsi="Arial" w:cs="Arial"/>
          <w:szCs w:val="22"/>
          <w:lang w:val="en-US"/>
        </w:rPr>
        <w:t xml:space="preserve"> </w:t>
      </w:r>
      <w:r w:rsidR="00DF1499" w:rsidRPr="00C82AFB">
        <w:rPr>
          <w:rFonts w:ascii="Arial" w:hAnsi="Arial" w:cs="Arial"/>
          <w:szCs w:val="22"/>
          <w:lang w:val="en-US"/>
        </w:rPr>
        <w:t>ICH</w:t>
      </w:r>
      <w:r w:rsidR="00554B24" w:rsidRPr="00C82AFB">
        <w:rPr>
          <w:rFonts w:ascii="Arial" w:hAnsi="Arial" w:cs="Arial"/>
          <w:szCs w:val="22"/>
          <w:lang w:val="en-US"/>
        </w:rPr>
        <w:t>.</w:t>
      </w:r>
    </w:p>
    <w:p w14:paraId="5EC4FA07" w14:textId="2C7E3935" w:rsidR="00CD6C17" w:rsidRPr="00C82AFB" w:rsidRDefault="00CD6C17" w:rsidP="002A114F">
      <w:pPr>
        <w:widowControl w:val="0"/>
        <w:numPr>
          <w:ilvl w:val="0"/>
          <w:numId w:val="14"/>
        </w:numPr>
        <w:suppressAutoHyphens/>
        <w:autoSpaceDE w:val="0"/>
        <w:autoSpaceDN w:val="0"/>
        <w:adjustRightInd w:val="0"/>
        <w:ind w:left="709" w:hanging="709"/>
        <w:jc w:val="both"/>
        <w:rPr>
          <w:rFonts w:ascii="Arial" w:hAnsi="Arial" w:cs="Arial"/>
          <w:szCs w:val="22"/>
          <w:lang w:val="en-US"/>
        </w:rPr>
      </w:pPr>
      <w:r w:rsidRPr="00C82AFB">
        <w:rPr>
          <w:rFonts w:ascii="Arial" w:hAnsi="Arial" w:cs="Arial"/>
          <w:szCs w:val="22"/>
          <w:lang w:val="en-US"/>
        </w:rPr>
        <w:t xml:space="preserve">The delegation of </w:t>
      </w:r>
      <w:r w:rsidR="00554B24" w:rsidRPr="00C82AFB">
        <w:rPr>
          <w:rFonts w:ascii="Arial" w:hAnsi="Arial" w:cs="Arial"/>
          <w:b/>
          <w:szCs w:val="22"/>
          <w:lang w:val="en-US"/>
        </w:rPr>
        <w:t>Tunisia</w:t>
      </w:r>
      <w:r w:rsidRPr="00C82AFB">
        <w:rPr>
          <w:rFonts w:ascii="Arial" w:hAnsi="Arial" w:cs="Arial"/>
          <w:b/>
          <w:szCs w:val="22"/>
          <w:lang w:val="en-US"/>
        </w:rPr>
        <w:t xml:space="preserve"> </w:t>
      </w:r>
      <w:r w:rsidR="007A38D2" w:rsidRPr="00C82AFB">
        <w:rPr>
          <w:rFonts w:ascii="Arial" w:hAnsi="Arial" w:cs="Arial"/>
          <w:szCs w:val="22"/>
          <w:lang w:val="en-US"/>
        </w:rPr>
        <w:t xml:space="preserve">remarked that it was </w:t>
      </w:r>
      <w:r w:rsidR="00554B24" w:rsidRPr="00C82AFB">
        <w:rPr>
          <w:rFonts w:ascii="Arial" w:hAnsi="Arial" w:cs="Arial"/>
          <w:szCs w:val="22"/>
          <w:lang w:val="en-US"/>
        </w:rPr>
        <w:t xml:space="preserve">now leaving the Committee after its four-year mandate and </w:t>
      </w:r>
      <w:r w:rsidR="007A38D2" w:rsidRPr="00C82AFB">
        <w:rPr>
          <w:rFonts w:ascii="Arial" w:hAnsi="Arial" w:cs="Arial"/>
          <w:szCs w:val="22"/>
          <w:lang w:val="en-US"/>
        </w:rPr>
        <w:t xml:space="preserve">it was </w:t>
      </w:r>
      <w:r w:rsidR="00554B24" w:rsidRPr="00C82AFB">
        <w:rPr>
          <w:rFonts w:ascii="Arial" w:hAnsi="Arial" w:cs="Arial"/>
          <w:szCs w:val="22"/>
          <w:lang w:val="en-US"/>
        </w:rPr>
        <w:t xml:space="preserve">very grateful for the experience acquired during </w:t>
      </w:r>
      <w:r w:rsidR="007A38D2" w:rsidRPr="00C82AFB">
        <w:rPr>
          <w:rFonts w:ascii="Arial" w:hAnsi="Arial" w:cs="Arial"/>
          <w:szCs w:val="22"/>
          <w:lang w:val="en-US"/>
        </w:rPr>
        <w:t xml:space="preserve">its </w:t>
      </w:r>
      <w:r w:rsidR="00554B24" w:rsidRPr="00C82AFB">
        <w:rPr>
          <w:rFonts w:ascii="Arial" w:hAnsi="Arial" w:cs="Arial"/>
          <w:szCs w:val="22"/>
          <w:lang w:val="en-US"/>
        </w:rPr>
        <w:t>time through the work accomplished</w:t>
      </w:r>
      <w:r w:rsidR="007A38D2" w:rsidRPr="00C82AFB">
        <w:rPr>
          <w:rFonts w:ascii="Arial" w:hAnsi="Arial" w:cs="Arial"/>
          <w:szCs w:val="22"/>
          <w:lang w:val="en-US"/>
        </w:rPr>
        <w:t xml:space="preserve"> in a number of the subsidiary b</w:t>
      </w:r>
      <w:r w:rsidR="00554B24" w:rsidRPr="00C82AFB">
        <w:rPr>
          <w:rFonts w:ascii="Arial" w:hAnsi="Arial" w:cs="Arial"/>
          <w:szCs w:val="22"/>
          <w:lang w:val="en-US"/>
        </w:rPr>
        <w:t xml:space="preserve">odies. </w:t>
      </w:r>
      <w:r w:rsidR="007A38D2" w:rsidRPr="00C82AFB">
        <w:rPr>
          <w:rFonts w:ascii="Arial" w:hAnsi="Arial" w:cs="Arial"/>
          <w:szCs w:val="22"/>
          <w:lang w:val="en-US"/>
        </w:rPr>
        <w:t xml:space="preserve">The delegation would </w:t>
      </w:r>
      <w:r w:rsidR="00531378" w:rsidRPr="00C82AFB">
        <w:rPr>
          <w:rFonts w:ascii="Arial" w:hAnsi="Arial" w:cs="Arial"/>
          <w:szCs w:val="22"/>
          <w:lang w:val="en-US"/>
        </w:rPr>
        <w:t xml:space="preserve">nevertheless </w:t>
      </w:r>
      <w:r w:rsidR="00554B24" w:rsidRPr="00C82AFB">
        <w:rPr>
          <w:rFonts w:ascii="Arial" w:hAnsi="Arial" w:cs="Arial"/>
          <w:szCs w:val="22"/>
          <w:lang w:val="en-US"/>
        </w:rPr>
        <w:t>contin</w:t>
      </w:r>
      <w:r w:rsidR="007A38D2" w:rsidRPr="00C82AFB">
        <w:rPr>
          <w:rFonts w:ascii="Arial" w:hAnsi="Arial" w:cs="Arial"/>
          <w:szCs w:val="22"/>
          <w:lang w:val="en-US"/>
        </w:rPr>
        <w:t>ue to work with the same spirit</w:t>
      </w:r>
      <w:r w:rsidR="00554B24" w:rsidRPr="00C82AFB">
        <w:rPr>
          <w:rFonts w:ascii="Arial" w:hAnsi="Arial" w:cs="Arial"/>
          <w:szCs w:val="22"/>
          <w:lang w:val="en-US"/>
        </w:rPr>
        <w:t xml:space="preserve"> </w:t>
      </w:r>
      <w:r w:rsidR="007A38D2" w:rsidRPr="00C82AFB">
        <w:rPr>
          <w:rFonts w:ascii="Arial" w:hAnsi="Arial" w:cs="Arial"/>
          <w:szCs w:val="22"/>
          <w:lang w:val="en-US"/>
        </w:rPr>
        <w:t xml:space="preserve">and </w:t>
      </w:r>
      <w:r w:rsidR="00554B24" w:rsidRPr="00C82AFB">
        <w:rPr>
          <w:rFonts w:ascii="Arial" w:hAnsi="Arial" w:cs="Arial"/>
          <w:szCs w:val="22"/>
          <w:lang w:val="en-US"/>
        </w:rPr>
        <w:t xml:space="preserve">enthusiasm and </w:t>
      </w:r>
      <w:r w:rsidR="007A38D2" w:rsidRPr="00C82AFB">
        <w:rPr>
          <w:rFonts w:ascii="Arial" w:hAnsi="Arial" w:cs="Arial"/>
          <w:szCs w:val="22"/>
          <w:lang w:val="en-US"/>
        </w:rPr>
        <w:t xml:space="preserve">it </w:t>
      </w:r>
      <w:r w:rsidR="00554B24" w:rsidRPr="00C82AFB">
        <w:rPr>
          <w:rFonts w:ascii="Arial" w:hAnsi="Arial" w:cs="Arial"/>
          <w:szCs w:val="22"/>
          <w:lang w:val="en-US"/>
        </w:rPr>
        <w:t>believe</w:t>
      </w:r>
      <w:r w:rsidR="007A38D2" w:rsidRPr="00C82AFB">
        <w:rPr>
          <w:rFonts w:ascii="Arial" w:hAnsi="Arial" w:cs="Arial"/>
          <w:szCs w:val="22"/>
          <w:lang w:val="en-US"/>
        </w:rPr>
        <w:t>d</w:t>
      </w:r>
      <w:r w:rsidR="00554B24" w:rsidRPr="00C82AFB">
        <w:rPr>
          <w:rFonts w:ascii="Arial" w:hAnsi="Arial" w:cs="Arial"/>
          <w:szCs w:val="22"/>
          <w:lang w:val="en-US"/>
        </w:rPr>
        <w:t xml:space="preserve"> </w:t>
      </w:r>
      <w:r w:rsidR="007A38D2" w:rsidRPr="00C82AFB">
        <w:rPr>
          <w:rFonts w:ascii="Arial" w:hAnsi="Arial" w:cs="Arial"/>
          <w:szCs w:val="22"/>
          <w:lang w:val="en-US"/>
        </w:rPr>
        <w:t xml:space="preserve">that </w:t>
      </w:r>
      <w:r w:rsidR="00554B24" w:rsidRPr="00C82AFB">
        <w:rPr>
          <w:rFonts w:ascii="Arial" w:hAnsi="Arial" w:cs="Arial"/>
          <w:szCs w:val="22"/>
          <w:lang w:val="en-US"/>
        </w:rPr>
        <w:t xml:space="preserve">Lebanon and Palestine </w:t>
      </w:r>
      <w:r w:rsidR="007A38D2" w:rsidRPr="00C82AFB">
        <w:rPr>
          <w:rFonts w:ascii="Arial" w:hAnsi="Arial" w:cs="Arial"/>
          <w:szCs w:val="22"/>
          <w:lang w:val="en-US"/>
        </w:rPr>
        <w:t xml:space="preserve">would </w:t>
      </w:r>
      <w:r w:rsidR="00554B24" w:rsidRPr="00C82AFB">
        <w:rPr>
          <w:rFonts w:ascii="Arial" w:hAnsi="Arial" w:cs="Arial"/>
          <w:szCs w:val="22"/>
          <w:lang w:val="en-US"/>
        </w:rPr>
        <w:t xml:space="preserve">be excellent replacements for </w:t>
      </w:r>
      <w:r w:rsidR="007A38D2" w:rsidRPr="00C82AFB">
        <w:rPr>
          <w:rFonts w:ascii="Arial" w:hAnsi="Arial" w:cs="Arial"/>
          <w:szCs w:val="22"/>
          <w:lang w:val="en-US"/>
        </w:rPr>
        <w:t xml:space="preserve">Tunisia and Egypt, as </w:t>
      </w:r>
      <w:r w:rsidR="00554B24" w:rsidRPr="00C82AFB">
        <w:rPr>
          <w:rFonts w:ascii="Arial" w:hAnsi="Arial" w:cs="Arial"/>
          <w:szCs w:val="22"/>
          <w:lang w:val="en-US"/>
        </w:rPr>
        <w:t xml:space="preserve">Group </w:t>
      </w:r>
      <w:proofErr w:type="gramStart"/>
      <w:r w:rsidR="007A38D2" w:rsidRPr="00C82AFB">
        <w:rPr>
          <w:rFonts w:ascii="Arial" w:hAnsi="Arial" w:cs="Arial"/>
          <w:szCs w:val="22"/>
          <w:lang w:val="en-US"/>
        </w:rPr>
        <w:t>V(</w:t>
      </w:r>
      <w:proofErr w:type="gramEnd"/>
      <w:r w:rsidR="007A38D2" w:rsidRPr="00C82AFB">
        <w:rPr>
          <w:rFonts w:ascii="Arial" w:hAnsi="Arial" w:cs="Arial"/>
          <w:szCs w:val="22"/>
          <w:lang w:val="en-US"/>
        </w:rPr>
        <w:t xml:space="preserve">b) representatives. The delegation </w:t>
      </w:r>
      <w:r w:rsidR="00554B24" w:rsidRPr="00C82AFB">
        <w:rPr>
          <w:rFonts w:ascii="Arial" w:hAnsi="Arial" w:cs="Arial"/>
          <w:szCs w:val="22"/>
          <w:lang w:val="en-US"/>
        </w:rPr>
        <w:t>express</w:t>
      </w:r>
      <w:r w:rsidR="007A38D2" w:rsidRPr="00C82AFB">
        <w:rPr>
          <w:rFonts w:ascii="Arial" w:hAnsi="Arial" w:cs="Arial"/>
          <w:szCs w:val="22"/>
          <w:lang w:val="en-US"/>
        </w:rPr>
        <w:t>ed</w:t>
      </w:r>
      <w:r w:rsidR="00554B24" w:rsidRPr="00C82AFB">
        <w:rPr>
          <w:rFonts w:ascii="Arial" w:hAnsi="Arial" w:cs="Arial"/>
          <w:szCs w:val="22"/>
          <w:lang w:val="en-US"/>
        </w:rPr>
        <w:t xml:space="preserve"> </w:t>
      </w:r>
      <w:r w:rsidR="007A38D2" w:rsidRPr="00C82AFB">
        <w:rPr>
          <w:rFonts w:ascii="Arial" w:hAnsi="Arial" w:cs="Arial"/>
          <w:szCs w:val="22"/>
          <w:lang w:val="en-US"/>
        </w:rPr>
        <w:t xml:space="preserve">its </w:t>
      </w:r>
      <w:r w:rsidR="00554B24" w:rsidRPr="00C82AFB">
        <w:rPr>
          <w:rFonts w:ascii="Arial" w:hAnsi="Arial" w:cs="Arial"/>
          <w:szCs w:val="22"/>
          <w:lang w:val="en-US"/>
        </w:rPr>
        <w:t xml:space="preserve">thanks for the spirit of cooperation that </w:t>
      </w:r>
      <w:r w:rsidR="00DF1499" w:rsidRPr="00C82AFB">
        <w:rPr>
          <w:rFonts w:ascii="Arial" w:hAnsi="Arial" w:cs="Arial"/>
          <w:szCs w:val="22"/>
          <w:lang w:val="en-US"/>
        </w:rPr>
        <w:t xml:space="preserve">had </w:t>
      </w:r>
      <w:r w:rsidR="00554B24" w:rsidRPr="00C82AFB">
        <w:rPr>
          <w:rFonts w:ascii="Arial" w:hAnsi="Arial" w:cs="Arial"/>
          <w:szCs w:val="22"/>
          <w:lang w:val="en-US"/>
        </w:rPr>
        <w:t xml:space="preserve">prevailed throughout </w:t>
      </w:r>
      <w:r w:rsidR="007A38D2" w:rsidRPr="00C82AFB">
        <w:rPr>
          <w:rFonts w:ascii="Arial" w:hAnsi="Arial" w:cs="Arial"/>
          <w:szCs w:val="22"/>
          <w:lang w:val="en-US"/>
        </w:rPr>
        <w:t xml:space="preserve">the </w:t>
      </w:r>
      <w:r w:rsidR="00554B24" w:rsidRPr="00C82AFB">
        <w:rPr>
          <w:rFonts w:ascii="Arial" w:hAnsi="Arial" w:cs="Arial"/>
          <w:szCs w:val="22"/>
          <w:lang w:val="en-US"/>
        </w:rPr>
        <w:t>session.</w:t>
      </w:r>
    </w:p>
    <w:p w14:paraId="3C60BEC9" w14:textId="2E7CC40E" w:rsidR="002B629E" w:rsidRPr="00C82AFB" w:rsidRDefault="00CD6C17" w:rsidP="002A114F">
      <w:pPr>
        <w:widowControl w:val="0"/>
        <w:numPr>
          <w:ilvl w:val="0"/>
          <w:numId w:val="14"/>
        </w:numPr>
        <w:suppressAutoHyphens/>
        <w:autoSpaceDE w:val="0"/>
        <w:autoSpaceDN w:val="0"/>
        <w:adjustRightInd w:val="0"/>
        <w:spacing w:after="0"/>
        <w:ind w:left="709" w:hanging="709"/>
        <w:jc w:val="both"/>
        <w:rPr>
          <w:rFonts w:ascii="Arial" w:hAnsi="Arial" w:cs="Arial"/>
          <w:szCs w:val="22"/>
          <w:lang w:val="en-US"/>
        </w:rPr>
      </w:pPr>
      <w:r w:rsidRPr="00C82AFB">
        <w:rPr>
          <w:rFonts w:ascii="Arial" w:hAnsi="Arial" w:cs="Arial"/>
          <w:szCs w:val="22"/>
          <w:lang w:val="en-US"/>
        </w:rPr>
        <w:t xml:space="preserve">The </w:t>
      </w:r>
      <w:r w:rsidR="00554B24" w:rsidRPr="00C82AFB">
        <w:rPr>
          <w:rFonts w:ascii="Arial" w:hAnsi="Arial" w:cs="Arial"/>
          <w:b/>
          <w:szCs w:val="22"/>
          <w:lang w:val="en-US"/>
        </w:rPr>
        <w:t>Vice-Chairperson</w:t>
      </w:r>
      <w:r w:rsidRPr="00C82AFB">
        <w:rPr>
          <w:rFonts w:ascii="Arial" w:hAnsi="Arial" w:cs="Arial"/>
          <w:b/>
          <w:szCs w:val="22"/>
          <w:lang w:val="en-US"/>
        </w:rPr>
        <w:t xml:space="preserve"> </w:t>
      </w:r>
      <w:r w:rsidR="002B629E" w:rsidRPr="00C82AFB">
        <w:rPr>
          <w:rFonts w:ascii="Arial" w:hAnsi="Arial" w:cs="Arial"/>
          <w:szCs w:val="22"/>
          <w:lang w:val="en-US"/>
        </w:rPr>
        <w:t xml:space="preserve">also took the </w:t>
      </w:r>
      <w:r w:rsidR="00554B24" w:rsidRPr="00C82AFB">
        <w:rPr>
          <w:rFonts w:ascii="Arial" w:hAnsi="Arial" w:cs="Arial"/>
          <w:szCs w:val="22"/>
          <w:lang w:val="en-US"/>
        </w:rPr>
        <w:t xml:space="preserve">opportunity to congratulate </w:t>
      </w:r>
      <w:r w:rsidR="002B629E" w:rsidRPr="00C82AFB">
        <w:rPr>
          <w:rFonts w:ascii="Arial" w:hAnsi="Arial" w:cs="Arial"/>
          <w:szCs w:val="22"/>
          <w:lang w:val="en-US"/>
        </w:rPr>
        <w:t xml:space="preserve">the </w:t>
      </w:r>
      <w:r w:rsidR="00554B24" w:rsidRPr="00C82AFB">
        <w:rPr>
          <w:rFonts w:ascii="Arial" w:hAnsi="Arial" w:cs="Arial"/>
          <w:szCs w:val="22"/>
          <w:lang w:val="en-US"/>
        </w:rPr>
        <w:t>new Member</w:t>
      </w:r>
      <w:r w:rsidR="00531378" w:rsidRPr="00C82AFB">
        <w:rPr>
          <w:rFonts w:ascii="Arial" w:hAnsi="Arial" w:cs="Arial"/>
          <w:szCs w:val="22"/>
          <w:lang w:val="en-US"/>
        </w:rPr>
        <w:t>s</w:t>
      </w:r>
      <w:r w:rsidR="00554B24" w:rsidRPr="00C82AFB">
        <w:rPr>
          <w:rFonts w:ascii="Arial" w:hAnsi="Arial" w:cs="Arial"/>
          <w:szCs w:val="22"/>
          <w:lang w:val="en-US"/>
        </w:rPr>
        <w:t xml:space="preserve"> of the Committee</w:t>
      </w:r>
      <w:r w:rsidR="002B629E" w:rsidRPr="00C82AFB">
        <w:rPr>
          <w:rFonts w:ascii="Arial" w:hAnsi="Arial" w:cs="Arial"/>
          <w:szCs w:val="22"/>
          <w:lang w:val="en-US"/>
        </w:rPr>
        <w:t>,</w:t>
      </w:r>
      <w:r w:rsidR="00554B24" w:rsidRPr="00C82AFB">
        <w:rPr>
          <w:rFonts w:ascii="Arial" w:hAnsi="Arial" w:cs="Arial"/>
          <w:szCs w:val="22"/>
          <w:lang w:val="en-US"/>
        </w:rPr>
        <w:t xml:space="preserve"> wish</w:t>
      </w:r>
      <w:r w:rsidR="002B629E" w:rsidRPr="00C82AFB">
        <w:rPr>
          <w:rFonts w:ascii="Arial" w:hAnsi="Arial" w:cs="Arial"/>
          <w:szCs w:val="22"/>
          <w:lang w:val="en-US"/>
        </w:rPr>
        <w:t>ing</w:t>
      </w:r>
      <w:r w:rsidR="00554B24" w:rsidRPr="00C82AFB">
        <w:rPr>
          <w:rFonts w:ascii="Arial" w:hAnsi="Arial" w:cs="Arial"/>
          <w:szCs w:val="22"/>
          <w:lang w:val="en-US"/>
        </w:rPr>
        <w:t xml:space="preserve"> them good luck wi</w:t>
      </w:r>
      <w:r w:rsidR="002B629E" w:rsidRPr="00C82AFB">
        <w:rPr>
          <w:rFonts w:ascii="Arial" w:hAnsi="Arial" w:cs="Arial"/>
          <w:szCs w:val="22"/>
          <w:lang w:val="en-US"/>
        </w:rPr>
        <w:t xml:space="preserve">th </w:t>
      </w:r>
      <w:r w:rsidR="00531378" w:rsidRPr="00C82AFB">
        <w:rPr>
          <w:rFonts w:ascii="Arial" w:hAnsi="Arial" w:cs="Arial"/>
          <w:szCs w:val="22"/>
          <w:lang w:val="en-US"/>
        </w:rPr>
        <w:t xml:space="preserve">the </w:t>
      </w:r>
      <w:r w:rsidR="002B629E" w:rsidRPr="00C82AFB">
        <w:rPr>
          <w:rFonts w:ascii="Arial" w:hAnsi="Arial" w:cs="Arial"/>
          <w:szCs w:val="22"/>
          <w:lang w:val="en-US"/>
        </w:rPr>
        <w:t>tasks ahead.</w:t>
      </w:r>
    </w:p>
    <w:p w14:paraId="574420E2" w14:textId="2A429372" w:rsidR="00AE3E06" w:rsidRPr="003064AE" w:rsidRDefault="00AE3E06" w:rsidP="00361A0C">
      <w:pPr>
        <w:widowControl w:val="0"/>
        <w:suppressAutoHyphens/>
        <w:autoSpaceDE w:val="0"/>
        <w:autoSpaceDN w:val="0"/>
        <w:adjustRightInd w:val="0"/>
        <w:spacing w:before="360"/>
        <w:jc w:val="both"/>
        <w:outlineLvl w:val="0"/>
        <w:rPr>
          <w:rFonts w:ascii="Arial" w:hAnsi="Arial" w:cs="Arial"/>
          <w:szCs w:val="22"/>
          <w:lang w:val="en-US"/>
        </w:rPr>
      </w:pPr>
      <w:r w:rsidRPr="003064AE">
        <w:rPr>
          <w:rFonts w:ascii="Arial" w:hAnsi="Arial" w:cs="Arial"/>
          <w:b/>
          <w:szCs w:val="22"/>
          <w:u w:val="single"/>
          <w:lang w:val="en-US"/>
        </w:rPr>
        <w:t>ITEM 11 OF THE AGENDA</w:t>
      </w:r>
      <w:r w:rsidRPr="003064AE">
        <w:rPr>
          <w:rFonts w:ascii="Arial" w:hAnsi="Arial" w:cs="Arial"/>
          <w:b/>
          <w:szCs w:val="22"/>
          <w:lang w:val="en-US"/>
        </w:rPr>
        <w:t>:</w:t>
      </w:r>
    </w:p>
    <w:p w14:paraId="6BAE62E1" w14:textId="77777777" w:rsidR="00AE3E06" w:rsidRDefault="00AE3E06" w:rsidP="002A114F">
      <w:pPr>
        <w:keepNext/>
        <w:tabs>
          <w:tab w:val="left" w:pos="360"/>
        </w:tabs>
        <w:autoSpaceDE w:val="0"/>
        <w:spacing w:before="120"/>
        <w:jc w:val="both"/>
        <w:outlineLvl w:val="1"/>
        <w:rPr>
          <w:rFonts w:ascii="Arial" w:hAnsi="Arial" w:cs="Arial"/>
          <w:b/>
          <w:szCs w:val="22"/>
          <w:lang w:val="en-US"/>
        </w:rPr>
      </w:pPr>
      <w:r w:rsidRPr="003064AE">
        <w:rPr>
          <w:rFonts w:ascii="Arial" w:hAnsi="Arial" w:cs="Arial"/>
          <w:b/>
          <w:szCs w:val="22"/>
          <w:lang w:val="en-US"/>
        </w:rPr>
        <w:t>OTHER BUSINESS: FOLLOW-UP TO THE AUDIT OF THE GOVERNANCE OF UNESCO AND DEPENDENT FUNDS, PROGRAMMES AND ENTITIES</w:t>
      </w:r>
    </w:p>
    <w:p w14:paraId="4EE2F4EF" w14:textId="037A1C5E" w:rsidR="00695580" w:rsidRPr="00695580" w:rsidRDefault="00695580" w:rsidP="00361A0C">
      <w:pPr>
        <w:keepNext/>
        <w:spacing w:before="120" w:after="240"/>
        <w:jc w:val="both"/>
        <w:rPr>
          <w:rFonts w:ascii="Arial" w:hAnsi="Arial" w:cs="Arial"/>
          <w:i/>
          <w:szCs w:val="22"/>
          <w:lang w:val="en-US"/>
        </w:rPr>
      </w:pPr>
      <w:r w:rsidRPr="003064AE">
        <w:rPr>
          <w:rFonts w:ascii="Arial" w:hAnsi="Arial" w:cs="Arial"/>
          <w:b/>
          <w:szCs w:val="22"/>
          <w:lang w:val="en-US"/>
        </w:rPr>
        <w:t>Resolution:</w:t>
      </w:r>
      <w:r>
        <w:rPr>
          <w:rFonts w:ascii="Arial" w:hAnsi="Arial" w:cs="Arial"/>
          <w:i/>
          <w:szCs w:val="22"/>
          <w:lang w:val="en-US"/>
        </w:rPr>
        <w:tab/>
        <w:t>6.GA 11</w:t>
      </w:r>
    </w:p>
    <w:p w14:paraId="2DEFD77F" w14:textId="7E9EE181" w:rsidR="00A61EEB" w:rsidRPr="003064AE" w:rsidRDefault="00A61EEB" w:rsidP="002A114F">
      <w:pPr>
        <w:pStyle w:val="Marge"/>
        <w:widowControl w:val="0"/>
        <w:spacing w:before="240"/>
        <w:jc w:val="center"/>
        <w:rPr>
          <w:rFonts w:cs="Arial"/>
          <w:i/>
          <w:szCs w:val="22"/>
          <w:lang w:val="en-US"/>
        </w:rPr>
      </w:pPr>
      <w:r w:rsidRPr="003064AE">
        <w:rPr>
          <w:rFonts w:cs="Arial"/>
          <w:i/>
          <w:szCs w:val="22"/>
          <w:lang w:val="en-US"/>
        </w:rPr>
        <w:t>[The Chairperson reprised his role]</w:t>
      </w:r>
    </w:p>
    <w:p w14:paraId="7FA15234" w14:textId="3C5F88B2" w:rsidR="005F04DE" w:rsidRPr="003064AE" w:rsidRDefault="00E46D28" w:rsidP="002A114F">
      <w:pPr>
        <w:widowControl w:val="0"/>
        <w:numPr>
          <w:ilvl w:val="0"/>
          <w:numId w:val="14"/>
        </w:numPr>
        <w:suppressAutoHyphens/>
        <w:autoSpaceDE w:val="0"/>
        <w:autoSpaceDN w:val="0"/>
        <w:adjustRightInd w:val="0"/>
        <w:ind w:left="709" w:hanging="709"/>
        <w:jc w:val="both"/>
        <w:rPr>
          <w:rFonts w:ascii="Arial" w:hAnsi="Arial" w:cs="Arial"/>
          <w:szCs w:val="22"/>
          <w:lang w:val="en-US" w:eastAsia="zh-CN"/>
        </w:rPr>
      </w:pPr>
      <w:r w:rsidRPr="003064AE">
        <w:rPr>
          <w:rFonts w:ascii="Arial" w:hAnsi="Arial" w:cs="Arial"/>
          <w:szCs w:val="22"/>
          <w:lang w:val="en-US"/>
        </w:rPr>
        <w:t xml:space="preserve">The </w:t>
      </w:r>
      <w:r w:rsidR="00A61EEB" w:rsidRPr="003064AE">
        <w:rPr>
          <w:rFonts w:ascii="Arial" w:hAnsi="Arial" w:cs="Arial"/>
          <w:b/>
          <w:szCs w:val="22"/>
          <w:lang w:val="en-US"/>
        </w:rPr>
        <w:t>Secretary</w:t>
      </w:r>
      <w:r w:rsidRPr="003064AE">
        <w:rPr>
          <w:rFonts w:ascii="Arial" w:hAnsi="Arial" w:cs="Arial"/>
          <w:b/>
          <w:szCs w:val="22"/>
          <w:lang w:val="en-US"/>
        </w:rPr>
        <w:t xml:space="preserve"> </w:t>
      </w:r>
      <w:r w:rsidR="00AE4197" w:rsidRPr="003064AE">
        <w:rPr>
          <w:rFonts w:ascii="Arial" w:hAnsi="Arial" w:cs="Arial"/>
          <w:szCs w:val="22"/>
          <w:lang w:val="en-US" w:eastAsia="zh-CN"/>
        </w:rPr>
        <w:t xml:space="preserve">returned to the </w:t>
      </w:r>
      <w:r w:rsidR="00A61EEB" w:rsidRPr="003064AE">
        <w:rPr>
          <w:rFonts w:ascii="Arial" w:hAnsi="Arial" w:cs="Arial"/>
          <w:szCs w:val="22"/>
          <w:lang w:val="en-US" w:eastAsia="zh-CN"/>
        </w:rPr>
        <w:t xml:space="preserve">question raised </w:t>
      </w:r>
      <w:r w:rsidR="00AE4197" w:rsidRPr="003064AE">
        <w:rPr>
          <w:rFonts w:ascii="Arial" w:hAnsi="Arial" w:cs="Arial"/>
          <w:szCs w:val="22"/>
          <w:lang w:val="en-US" w:eastAsia="zh-CN"/>
        </w:rPr>
        <w:t xml:space="preserve">at </w:t>
      </w:r>
      <w:r w:rsidR="00A61EEB" w:rsidRPr="003064AE">
        <w:rPr>
          <w:rFonts w:ascii="Arial" w:hAnsi="Arial" w:cs="Arial"/>
          <w:szCs w:val="22"/>
          <w:lang w:val="en-US" w:eastAsia="zh-CN"/>
        </w:rPr>
        <w:t xml:space="preserve">the </w:t>
      </w:r>
      <w:r w:rsidR="00AE4197" w:rsidRPr="003064AE">
        <w:rPr>
          <w:rFonts w:ascii="Arial" w:hAnsi="Arial" w:cs="Arial"/>
          <w:szCs w:val="22"/>
          <w:lang w:val="en-US" w:eastAsia="zh-CN"/>
        </w:rPr>
        <w:t xml:space="preserve">start of the meeting </w:t>
      </w:r>
      <w:r w:rsidR="00A61EEB" w:rsidRPr="003064AE">
        <w:rPr>
          <w:rFonts w:ascii="Arial" w:hAnsi="Arial" w:cs="Arial"/>
          <w:szCs w:val="22"/>
          <w:lang w:val="en-US" w:eastAsia="zh-CN"/>
        </w:rPr>
        <w:t xml:space="preserve">concerning the </w:t>
      </w:r>
      <w:r w:rsidR="00A61EEB" w:rsidRPr="003064AE">
        <w:rPr>
          <w:rFonts w:ascii="Arial" w:hAnsi="Arial" w:cs="Arial"/>
          <w:szCs w:val="22"/>
          <w:lang w:val="en-US" w:eastAsia="zh-CN"/>
        </w:rPr>
        <w:lastRenderedPageBreak/>
        <w:t xml:space="preserve">governance mechanisms and the Resolution of the 37C/96 of </w:t>
      </w:r>
      <w:r w:rsidR="00AE4197" w:rsidRPr="003064AE">
        <w:rPr>
          <w:rFonts w:ascii="Arial" w:hAnsi="Arial" w:cs="Arial"/>
          <w:szCs w:val="22"/>
          <w:lang w:val="en-US" w:eastAsia="zh-CN"/>
        </w:rPr>
        <w:t xml:space="preserve">the </w:t>
      </w:r>
      <w:r w:rsidR="00A61EEB" w:rsidRPr="003064AE">
        <w:rPr>
          <w:rFonts w:ascii="Arial" w:hAnsi="Arial" w:cs="Arial"/>
          <w:szCs w:val="22"/>
          <w:lang w:val="en-US" w:eastAsia="zh-CN"/>
        </w:rPr>
        <w:t>37</w:t>
      </w:r>
      <w:r w:rsidR="00A61EEB" w:rsidRPr="003064AE">
        <w:rPr>
          <w:rFonts w:ascii="Arial" w:hAnsi="Arial" w:cs="Arial"/>
          <w:szCs w:val="22"/>
          <w:vertAlign w:val="superscript"/>
          <w:lang w:val="en-US" w:eastAsia="zh-CN"/>
        </w:rPr>
        <w:t>th</w:t>
      </w:r>
      <w:r w:rsidR="00AE4197" w:rsidRPr="003064AE">
        <w:rPr>
          <w:rFonts w:ascii="Arial" w:hAnsi="Arial" w:cs="Arial"/>
          <w:szCs w:val="22"/>
          <w:lang w:val="en-US" w:eastAsia="zh-CN"/>
        </w:rPr>
        <w:t xml:space="preserve"> </w:t>
      </w:r>
      <w:r w:rsidR="00A61EEB" w:rsidRPr="003064AE">
        <w:rPr>
          <w:rFonts w:ascii="Arial" w:hAnsi="Arial" w:cs="Arial"/>
          <w:szCs w:val="22"/>
          <w:lang w:val="en-US" w:eastAsia="zh-CN"/>
        </w:rPr>
        <w:t xml:space="preserve">session of the General Conference. </w:t>
      </w:r>
      <w:proofErr w:type="gramStart"/>
      <w:r w:rsidR="00A61EEB" w:rsidRPr="003064AE">
        <w:rPr>
          <w:rFonts w:ascii="Arial" w:hAnsi="Arial" w:cs="Arial"/>
          <w:szCs w:val="22"/>
          <w:lang w:val="en-US" w:eastAsia="zh-CN"/>
        </w:rPr>
        <w:t>As requested, a self-assessment quest</w:t>
      </w:r>
      <w:r w:rsidR="004E5B98">
        <w:rPr>
          <w:rFonts w:ascii="Arial" w:hAnsi="Arial" w:cs="Arial"/>
          <w:szCs w:val="22"/>
          <w:lang w:val="en-US" w:eastAsia="zh-CN"/>
        </w:rPr>
        <w:t>ionnaire was circulated to the c</w:t>
      </w:r>
      <w:r w:rsidR="00A61EEB" w:rsidRPr="003064AE">
        <w:rPr>
          <w:rFonts w:ascii="Arial" w:hAnsi="Arial" w:cs="Arial"/>
          <w:szCs w:val="22"/>
          <w:lang w:val="en-US" w:eastAsia="zh-CN"/>
        </w:rPr>
        <w:t xml:space="preserve">hairpersons of the governing entities of the </w:t>
      </w:r>
      <w:r w:rsidR="00AE4197" w:rsidRPr="003064AE">
        <w:rPr>
          <w:rFonts w:ascii="Arial" w:hAnsi="Arial" w:cs="Arial"/>
          <w:szCs w:val="22"/>
          <w:lang w:val="en-US" w:eastAsia="zh-CN"/>
        </w:rPr>
        <w:t xml:space="preserve">2003 </w:t>
      </w:r>
      <w:r w:rsidR="00A61EEB" w:rsidRPr="003064AE">
        <w:rPr>
          <w:rFonts w:ascii="Arial" w:hAnsi="Arial" w:cs="Arial"/>
          <w:szCs w:val="22"/>
          <w:lang w:val="en-US" w:eastAsia="zh-CN"/>
        </w:rPr>
        <w:t>Convention, the Chairperson of the ninth session of the Intergovernmental Committee for the Safeguarding of the Intangible Cultural Heritage and the Chairperson of the fifth session of the General</w:t>
      </w:r>
      <w:r w:rsidR="00AE4197" w:rsidRPr="003064AE">
        <w:rPr>
          <w:rFonts w:ascii="Arial" w:hAnsi="Arial" w:cs="Arial"/>
          <w:szCs w:val="22"/>
          <w:lang w:val="en-US" w:eastAsia="zh-CN"/>
        </w:rPr>
        <w:t xml:space="preserve"> Assembly of the States Parties so as</w:t>
      </w:r>
      <w:r w:rsidR="00A61EEB" w:rsidRPr="003064AE">
        <w:rPr>
          <w:rFonts w:ascii="Arial" w:hAnsi="Arial" w:cs="Arial"/>
          <w:szCs w:val="22"/>
          <w:lang w:val="en-US" w:eastAsia="zh-CN"/>
        </w:rPr>
        <w:t xml:space="preserve"> to coordinate the comments by Committ</w:t>
      </w:r>
      <w:r w:rsidR="00AE4197" w:rsidRPr="003064AE">
        <w:rPr>
          <w:rFonts w:ascii="Arial" w:hAnsi="Arial" w:cs="Arial"/>
          <w:szCs w:val="22"/>
          <w:lang w:val="en-US" w:eastAsia="zh-CN"/>
        </w:rPr>
        <w:t>ee M</w:t>
      </w:r>
      <w:r w:rsidR="00A61EEB" w:rsidRPr="003064AE">
        <w:rPr>
          <w:rFonts w:ascii="Arial" w:hAnsi="Arial" w:cs="Arial"/>
          <w:szCs w:val="22"/>
          <w:lang w:val="en-US" w:eastAsia="zh-CN"/>
        </w:rPr>
        <w:t>embers and Sta</w:t>
      </w:r>
      <w:r w:rsidR="00AE4197" w:rsidRPr="003064AE">
        <w:rPr>
          <w:rFonts w:ascii="Arial" w:hAnsi="Arial" w:cs="Arial"/>
          <w:szCs w:val="22"/>
          <w:lang w:val="en-US" w:eastAsia="zh-CN"/>
        </w:rPr>
        <w:t>tes Parties.</w:t>
      </w:r>
      <w:proofErr w:type="gramEnd"/>
      <w:r w:rsidR="00AE4197" w:rsidRPr="003064AE">
        <w:rPr>
          <w:rFonts w:ascii="Arial" w:hAnsi="Arial" w:cs="Arial"/>
          <w:szCs w:val="22"/>
          <w:lang w:val="en-US" w:eastAsia="zh-CN"/>
        </w:rPr>
        <w:t xml:space="preserve"> It </w:t>
      </w:r>
      <w:proofErr w:type="gramStart"/>
      <w:r w:rsidR="00AE4197" w:rsidRPr="003064AE">
        <w:rPr>
          <w:rFonts w:ascii="Arial" w:hAnsi="Arial" w:cs="Arial"/>
          <w:szCs w:val="22"/>
          <w:lang w:val="en-US" w:eastAsia="zh-CN"/>
        </w:rPr>
        <w:t>was noted</w:t>
      </w:r>
      <w:proofErr w:type="gramEnd"/>
      <w:r w:rsidR="00AE4197" w:rsidRPr="003064AE">
        <w:rPr>
          <w:rFonts w:ascii="Arial" w:hAnsi="Arial" w:cs="Arial"/>
          <w:szCs w:val="22"/>
          <w:lang w:val="en-US" w:eastAsia="zh-CN"/>
        </w:rPr>
        <w:t xml:space="preserve"> that </w:t>
      </w:r>
      <w:r w:rsidR="00A61EEB" w:rsidRPr="003064AE">
        <w:rPr>
          <w:rFonts w:ascii="Arial" w:hAnsi="Arial" w:cs="Arial"/>
          <w:szCs w:val="22"/>
          <w:lang w:val="en-US" w:eastAsia="zh-CN"/>
        </w:rPr>
        <w:t>all UNESCO governing bodies</w:t>
      </w:r>
      <w:r w:rsidR="00AE4197" w:rsidRPr="003064AE">
        <w:rPr>
          <w:rFonts w:ascii="Arial" w:hAnsi="Arial" w:cs="Arial"/>
          <w:szCs w:val="22"/>
          <w:lang w:val="en-US" w:eastAsia="zh-CN"/>
        </w:rPr>
        <w:t xml:space="preserve"> had carried out the same exercise</w:t>
      </w:r>
      <w:r w:rsidR="00A61EEB" w:rsidRPr="003064AE">
        <w:rPr>
          <w:rFonts w:ascii="Arial" w:hAnsi="Arial" w:cs="Arial"/>
          <w:szCs w:val="22"/>
          <w:lang w:val="en-US" w:eastAsia="zh-CN"/>
        </w:rPr>
        <w:t>.</w:t>
      </w:r>
      <w:r w:rsidRPr="003064AE">
        <w:rPr>
          <w:rFonts w:ascii="Arial" w:hAnsi="Arial" w:cs="Arial"/>
          <w:szCs w:val="22"/>
          <w:lang w:val="en-US" w:eastAsia="zh-CN"/>
        </w:rPr>
        <w:t xml:space="preserve"> </w:t>
      </w:r>
      <w:r w:rsidR="00A61EEB" w:rsidRPr="003064AE">
        <w:rPr>
          <w:rFonts w:ascii="Arial" w:hAnsi="Arial" w:cs="Arial"/>
          <w:szCs w:val="22"/>
          <w:lang w:val="en-US" w:eastAsia="zh-CN"/>
        </w:rPr>
        <w:t>In April 2015, the 196</w:t>
      </w:r>
      <w:r w:rsidR="00A61EEB" w:rsidRPr="003064AE">
        <w:rPr>
          <w:rFonts w:ascii="Arial" w:hAnsi="Arial" w:cs="Arial"/>
          <w:szCs w:val="22"/>
          <w:vertAlign w:val="superscript"/>
          <w:lang w:val="en-US" w:eastAsia="zh-CN"/>
        </w:rPr>
        <w:t>th</w:t>
      </w:r>
      <w:r w:rsidR="00AE4197" w:rsidRPr="003064AE">
        <w:rPr>
          <w:rFonts w:ascii="Arial" w:hAnsi="Arial" w:cs="Arial"/>
          <w:szCs w:val="22"/>
          <w:lang w:val="en-US" w:eastAsia="zh-CN"/>
        </w:rPr>
        <w:t xml:space="preserve"> </w:t>
      </w:r>
      <w:r w:rsidR="00A61EEB" w:rsidRPr="003064AE">
        <w:rPr>
          <w:rFonts w:ascii="Arial" w:hAnsi="Arial" w:cs="Arial"/>
          <w:szCs w:val="22"/>
          <w:lang w:val="en-US" w:eastAsia="zh-CN"/>
        </w:rPr>
        <w:t xml:space="preserve">session of the Executive Board </w:t>
      </w:r>
      <w:r w:rsidR="008209BD">
        <w:rPr>
          <w:rFonts w:ascii="Arial" w:hAnsi="Arial" w:cs="Arial"/>
          <w:szCs w:val="22"/>
          <w:lang w:val="en-US" w:eastAsia="zh-CN"/>
        </w:rPr>
        <w:t xml:space="preserve">had </w:t>
      </w:r>
      <w:r w:rsidR="00A61EEB" w:rsidRPr="003064AE">
        <w:rPr>
          <w:rFonts w:ascii="Arial" w:hAnsi="Arial" w:cs="Arial"/>
          <w:szCs w:val="22"/>
          <w:lang w:val="en-US" w:eastAsia="zh-CN"/>
        </w:rPr>
        <w:t>discussed the interim report on the findings and main recommendations of the governance rev</w:t>
      </w:r>
      <w:r w:rsidR="00AE4197" w:rsidRPr="003064AE">
        <w:rPr>
          <w:rFonts w:ascii="Arial" w:hAnsi="Arial" w:cs="Arial"/>
          <w:szCs w:val="22"/>
          <w:lang w:val="en-US" w:eastAsia="zh-CN"/>
        </w:rPr>
        <w:t>iew by the External Auditor</w:t>
      </w:r>
      <w:r w:rsidR="008209BD">
        <w:rPr>
          <w:rFonts w:ascii="Arial" w:hAnsi="Arial" w:cs="Arial"/>
          <w:szCs w:val="22"/>
          <w:lang w:val="en-US" w:eastAsia="zh-CN"/>
        </w:rPr>
        <w:t>.</w:t>
      </w:r>
      <w:r w:rsidR="00AE4197" w:rsidRPr="003064AE">
        <w:rPr>
          <w:rFonts w:ascii="Arial" w:hAnsi="Arial" w:cs="Arial"/>
          <w:szCs w:val="22"/>
          <w:lang w:val="en-US" w:eastAsia="zh-CN"/>
        </w:rPr>
        <w:t xml:space="preserve"> </w:t>
      </w:r>
      <w:r w:rsidR="008209BD">
        <w:rPr>
          <w:rFonts w:ascii="Arial" w:hAnsi="Arial" w:cs="Arial"/>
          <w:szCs w:val="22"/>
          <w:lang w:val="en-US" w:eastAsia="zh-CN"/>
        </w:rPr>
        <w:t>A</w:t>
      </w:r>
      <w:r w:rsidR="00AE4197" w:rsidRPr="003064AE">
        <w:rPr>
          <w:rFonts w:ascii="Arial" w:hAnsi="Arial" w:cs="Arial"/>
          <w:szCs w:val="22"/>
          <w:lang w:val="en-US" w:eastAsia="zh-CN"/>
        </w:rPr>
        <w:t>s a result</w:t>
      </w:r>
      <w:r w:rsidR="008209BD">
        <w:rPr>
          <w:rFonts w:ascii="Arial" w:hAnsi="Arial" w:cs="Arial"/>
          <w:szCs w:val="22"/>
          <w:lang w:val="en-US" w:eastAsia="zh-CN"/>
        </w:rPr>
        <w:t>,</w:t>
      </w:r>
      <w:r w:rsidR="00AE4197" w:rsidRPr="003064AE">
        <w:rPr>
          <w:rFonts w:ascii="Arial" w:hAnsi="Arial" w:cs="Arial"/>
          <w:szCs w:val="22"/>
          <w:lang w:val="en-US" w:eastAsia="zh-CN"/>
        </w:rPr>
        <w:t xml:space="preserve"> </w:t>
      </w:r>
      <w:r w:rsidR="00A61EEB" w:rsidRPr="003064AE">
        <w:rPr>
          <w:rFonts w:ascii="Arial" w:hAnsi="Arial" w:cs="Arial"/>
          <w:szCs w:val="22"/>
          <w:lang w:val="en-US" w:eastAsia="zh-CN"/>
        </w:rPr>
        <w:t>the 38</w:t>
      </w:r>
      <w:r w:rsidR="00A61EEB" w:rsidRPr="003064AE">
        <w:rPr>
          <w:rFonts w:ascii="Arial" w:hAnsi="Arial" w:cs="Arial"/>
          <w:szCs w:val="22"/>
          <w:vertAlign w:val="superscript"/>
          <w:lang w:val="en-US" w:eastAsia="zh-CN"/>
        </w:rPr>
        <w:t>th</w:t>
      </w:r>
      <w:r w:rsidR="00AE4197" w:rsidRPr="003064AE">
        <w:rPr>
          <w:rFonts w:ascii="Arial" w:hAnsi="Arial" w:cs="Arial"/>
          <w:szCs w:val="22"/>
          <w:lang w:val="en-US" w:eastAsia="zh-CN"/>
        </w:rPr>
        <w:t xml:space="preserve"> </w:t>
      </w:r>
      <w:r w:rsidR="00A61EEB" w:rsidRPr="003064AE">
        <w:rPr>
          <w:rFonts w:ascii="Arial" w:hAnsi="Arial" w:cs="Arial"/>
          <w:szCs w:val="22"/>
          <w:lang w:val="en-US" w:eastAsia="zh-CN"/>
        </w:rPr>
        <w:t xml:space="preserve">session of the General Conference </w:t>
      </w:r>
      <w:r w:rsidR="008209BD">
        <w:rPr>
          <w:rFonts w:ascii="Arial" w:hAnsi="Arial" w:cs="Arial"/>
          <w:szCs w:val="22"/>
          <w:lang w:val="en-US" w:eastAsia="zh-CN"/>
        </w:rPr>
        <w:t xml:space="preserve">had </w:t>
      </w:r>
      <w:r w:rsidR="00A61EEB" w:rsidRPr="003064AE">
        <w:rPr>
          <w:rFonts w:ascii="Arial" w:hAnsi="Arial" w:cs="Arial"/>
          <w:szCs w:val="22"/>
          <w:lang w:val="en-US" w:eastAsia="zh-CN"/>
        </w:rPr>
        <w:t xml:space="preserve">established an open-ended working group on </w:t>
      </w:r>
      <w:r w:rsidR="008209BD">
        <w:rPr>
          <w:rFonts w:ascii="Arial" w:hAnsi="Arial" w:cs="Arial"/>
          <w:szCs w:val="22"/>
          <w:lang w:val="en-US" w:eastAsia="zh-CN"/>
        </w:rPr>
        <w:t xml:space="preserve">the </w:t>
      </w:r>
      <w:r w:rsidR="00A61EEB" w:rsidRPr="003064AE">
        <w:rPr>
          <w:rFonts w:ascii="Arial" w:hAnsi="Arial" w:cs="Arial"/>
          <w:szCs w:val="22"/>
          <w:lang w:val="en-US" w:eastAsia="zh-CN"/>
        </w:rPr>
        <w:t xml:space="preserve">governance, procedures and working methods of the </w:t>
      </w:r>
      <w:r w:rsidR="00AE4197" w:rsidRPr="003064AE">
        <w:rPr>
          <w:rFonts w:ascii="Arial" w:hAnsi="Arial" w:cs="Arial"/>
          <w:szCs w:val="22"/>
          <w:lang w:val="en-US" w:eastAsia="zh-CN"/>
        </w:rPr>
        <w:t xml:space="preserve">UNESCO </w:t>
      </w:r>
      <w:r w:rsidR="00A61EEB" w:rsidRPr="003064AE">
        <w:rPr>
          <w:rFonts w:ascii="Arial" w:hAnsi="Arial" w:cs="Arial"/>
          <w:szCs w:val="22"/>
          <w:lang w:val="en-US" w:eastAsia="zh-CN"/>
        </w:rPr>
        <w:t>governing bodies.</w:t>
      </w:r>
      <w:r w:rsidRPr="003064AE">
        <w:rPr>
          <w:rFonts w:ascii="Arial" w:hAnsi="Arial" w:cs="Arial"/>
          <w:szCs w:val="22"/>
          <w:lang w:val="en-US" w:eastAsia="zh-CN"/>
        </w:rPr>
        <w:t xml:space="preserve"> </w:t>
      </w:r>
      <w:r w:rsidR="00A61EEB" w:rsidRPr="003064AE">
        <w:rPr>
          <w:rFonts w:ascii="Arial" w:hAnsi="Arial" w:cs="Arial"/>
          <w:szCs w:val="22"/>
          <w:lang w:val="en-US" w:eastAsia="zh-CN"/>
        </w:rPr>
        <w:t xml:space="preserve">It decided to request </w:t>
      </w:r>
      <w:r w:rsidR="008209BD">
        <w:rPr>
          <w:rFonts w:ascii="Arial" w:hAnsi="Arial" w:cs="Arial"/>
          <w:szCs w:val="22"/>
          <w:lang w:val="en-US" w:eastAsia="zh-CN"/>
        </w:rPr>
        <w:t xml:space="preserve">that </w:t>
      </w:r>
      <w:r w:rsidR="00A61EEB" w:rsidRPr="003064AE">
        <w:rPr>
          <w:rFonts w:ascii="Arial" w:hAnsi="Arial" w:cs="Arial"/>
          <w:szCs w:val="22"/>
          <w:lang w:val="en-US" w:eastAsia="zh-CN"/>
        </w:rPr>
        <w:t>the Director-General</w:t>
      </w:r>
      <w:r w:rsidR="008209BD">
        <w:rPr>
          <w:rFonts w:ascii="Arial" w:hAnsi="Arial" w:cs="Arial"/>
          <w:szCs w:val="22"/>
          <w:lang w:val="en-US" w:eastAsia="zh-CN"/>
        </w:rPr>
        <w:t xml:space="preserve"> </w:t>
      </w:r>
      <w:r w:rsidR="00A61EEB" w:rsidRPr="003064AE">
        <w:rPr>
          <w:rFonts w:ascii="Arial" w:hAnsi="Arial" w:cs="Arial"/>
          <w:szCs w:val="22"/>
          <w:lang w:val="en-US" w:eastAsia="zh-CN"/>
        </w:rPr>
        <w:t xml:space="preserve">start with the implementation of recommendations 1, 11 and 13 of the External Auditor’s report. These recommendations </w:t>
      </w:r>
      <w:proofErr w:type="gramStart"/>
      <w:r w:rsidR="001E6DDD" w:rsidRPr="003064AE">
        <w:rPr>
          <w:rFonts w:ascii="Arial" w:hAnsi="Arial" w:cs="Arial"/>
          <w:szCs w:val="22"/>
          <w:lang w:val="en-US" w:eastAsia="zh-CN"/>
        </w:rPr>
        <w:t>were</w:t>
      </w:r>
      <w:r w:rsidR="00A61EEB" w:rsidRPr="003064AE">
        <w:rPr>
          <w:rFonts w:ascii="Arial" w:hAnsi="Arial" w:cs="Arial"/>
          <w:szCs w:val="22"/>
          <w:lang w:val="en-US" w:eastAsia="zh-CN"/>
        </w:rPr>
        <w:t xml:space="preserve"> mainly directed</w:t>
      </w:r>
      <w:proofErr w:type="gramEnd"/>
      <w:r w:rsidR="00A61EEB" w:rsidRPr="003064AE">
        <w:rPr>
          <w:rFonts w:ascii="Arial" w:hAnsi="Arial" w:cs="Arial"/>
          <w:szCs w:val="22"/>
          <w:lang w:val="en-US" w:eastAsia="zh-CN"/>
        </w:rPr>
        <w:t xml:space="preserve"> to the General Conference and the Executive Board of UNESCO.</w:t>
      </w:r>
      <w:r w:rsidRPr="003064AE">
        <w:rPr>
          <w:rFonts w:ascii="Arial" w:hAnsi="Arial" w:cs="Arial"/>
          <w:szCs w:val="22"/>
          <w:lang w:val="en-US" w:eastAsia="zh-CN"/>
        </w:rPr>
        <w:t xml:space="preserve"> </w:t>
      </w:r>
      <w:proofErr w:type="gramStart"/>
      <w:r w:rsidR="00AE4197" w:rsidRPr="003064AE">
        <w:rPr>
          <w:rFonts w:ascii="Arial" w:hAnsi="Arial" w:cs="Arial"/>
          <w:szCs w:val="22"/>
          <w:lang w:val="en-US" w:eastAsia="zh-CN"/>
        </w:rPr>
        <w:t xml:space="preserve">However, </w:t>
      </w:r>
      <w:r w:rsidR="00A61EEB" w:rsidRPr="003064AE">
        <w:rPr>
          <w:rFonts w:ascii="Arial" w:hAnsi="Arial" w:cs="Arial"/>
          <w:szCs w:val="22"/>
          <w:lang w:val="en-US" w:eastAsia="zh-CN"/>
        </w:rPr>
        <w:t>in the same resolution</w:t>
      </w:r>
      <w:r w:rsidR="00AE4197" w:rsidRPr="003064AE">
        <w:rPr>
          <w:rFonts w:ascii="Arial" w:hAnsi="Arial" w:cs="Arial"/>
          <w:szCs w:val="22"/>
          <w:lang w:val="en-US" w:eastAsia="zh-CN"/>
        </w:rPr>
        <w:t>,</w:t>
      </w:r>
      <w:r w:rsidR="00A61EEB" w:rsidRPr="003064AE">
        <w:rPr>
          <w:rFonts w:ascii="Arial" w:hAnsi="Arial" w:cs="Arial"/>
          <w:szCs w:val="22"/>
          <w:lang w:val="en-US" w:eastAsia="zh-CN"/>
        </w:rPr>
        <w:t xml:space="preserve"> the General Conference </w:t>
      </w:r>
      <w:r w:rsidR="008209BD">
        <w:rPr>
          <w:rFonts w:ascii="Arial" w:hAnsi="Arial" w:cs="Arial"/>
          <w:szCs w:val="22"/>
          <w:lang w:val="en-US" w:eastAsia="zh-CN"/>
        </w:rPr>
        <w:t xml:space="preserve">had </w:t>
      </w:r>
      <w:r w:rsidR="00A61EEB" w:rsidRPr="003064AE">
        <w:rPr>
          <w:rFonts w:ascii="Arial" w:hAnsi="Arial" w:cs="Arial"/>
          <w:szCs w:val="22"/>
          <w:lang w:val="en-US" w:eastAsia="zh-CN"/>
        </w:rPr>
        <w:t>invited all intergovernmental programmes, committees and organs of the Conventions to inscribe, in 2016 if feasible, an item on their agenda concerning the follow-up to the recommendations of the External Auditor’s report</w:t>
      </w:r>
      <w:r w:rsidR="001E6DDD" w:rsidRPr="003064AE">
        <w:rPr>
          <w:rFonts w:ascii="Arial" w:hAnsi="Arial" w:cs="Arial"/>
          <w:szCs w:val="22"/>
          <w:lang w:val="en-US" w:eastAsia="zh-CN"/>
        </w:rPr>
        <w:t xml:space="preserve"> contained in document 38 C/23 so as </w:t>
      </w:r>
      <w:r w:rsidR="00A61EEB" w:rsidRPr="003064AE">
        <w:rPr>
          <w:rFonts w:ascii="Arial" w:hAnsi="Arial" w:cs="Arial"/>
          <w:szCs w:val="22"/>
          <w:lang w:val="en-US" w:eastAsia="zh-CN"/>
        </w:rPr>
        <w:t xml:space="preserve">to improve their </w:t>
      </w:r>
      <w:r w:rsidR="001E6DDD" w:rsidRPr="003064AE">
        <w:rPr>
          <w:rFonts w:ascii="Arial" w:hAnsi="Arial" w:cs="Arial"/>
          <w:szCs w:val="22"/>
          <w:lang w:val="en-US" w:eastAsia="zh-CN"/>
        </w:rPr>
        <w:t xml:space="preserve">governance </w:t>
      </w:r>
      <w:r w:rsidR="008209BD">
        <w:rPr>
          <w:rFonts w:ascii="Arial" w:hAnsi="Arial" w:cs="Arial"/>
          <w:szCs w:val="22"/>
          <w:lang w:val="en-US" w:eastAsia="zh-CN"/>
        </w:rPr>
        <w:t>through</w:t>
      </w:r>
      <w:r w:rsidR="008209BD" w:rsidRPr="003064AE">
        <w:rPr>
          <w:rFonts w:ascii="Arial" w:hAnsi="Arial" w:cs="Arial"/>
          <w:szCs w:val="22"/>
          <w:lang w:val="en-US" w:eastAsia="zh-CN"/>
        </w:rPr>
        <w:t xml:space="preserve"> </w:t>
      </w:r>
      <w:r w:rsidR="001E6DDD" w:rsidRPr="003064AE">
        <w:rPr>
          <w:rFonts w:ascii="Arial" w:hAnsi="Arial" w:cs="Arial"/>
          <w:szCs w:val="22"/>
          <w:lang w:val="en-US" w:eastAsia="zh-CN"/>
        </w:rPr>
        <w:t>concrete measures</w:t>
      </w:r>
      <w:r w:rsidR="00A61EEB" w:rsidRPr="003064AE">
        <w:rPr>
          <w:rFonts w:ascii="Arial" w:hAnsi="Arial" w:cs="Arial"/>
          <w:szCs w:val="22"/>
          <w:lang w:val="en-US" w:eastAsia="zh-CN"/>
        </w:rPr>
        <w:t xml:space="preserve"> and to report on their proposals to the Chairperson of the open-ended working group.</w:t>
      </w:r>
      <w:proofErr w:type="gramEnd"/>
      <w:r w:rsidRPr="003064AE">
        <w:rPr>
          <w:rFonts w:ascii="Arial" w:hAnsi="Arial" w:cs="Arial"/>
          <w:szCs w:val="22"/>
          <w:lang w:val="en-US" w:eastAsia="zh-CN"/>
        </w:rPr>
        <w:t xml:space="preserve"> </w:t>
      </w:r>
      <w:proofErr w:type="gramStart"/>
      <w:r w:rsidR="001E6DDD" w:rsidRPr="003064AE">
        <w:rPr>
          <w:rFonts w:ascii="Arial" w:hAnsi="Arial" w:cs="Arial"/>
          <w:szCs w:val="22"/>
          <w:lang w:val="en-US" w:eastAsia="zh-CN"/>
        </w:rPr>
        <w:t>Even though a specific item had</w:t>
      </w:r>
      <w:r w:rsidR="00A61EEB" w:rsidRPr="003064AE">
        <w:rPr>
          <w:rFonts w:ascii="Arial" w:hAnsi="Arial" w:cs="Arial"/>
          <w:szCs w:val="22"/>
          <w:lang w:val="en-US" w:eastAsia="zh-CN"/>
        </w:rPr>
        <w:t xml:space="preserve"> not been inscribed on the agenda of this </w:t>
      </w:r>
      <w:r w:rsidR="00B205A6">
        <w:rPr>
          <w:rFonts w:ascii="Arial" w:hAnsi="Arial" w:cs="Arial"/>
          <w:szCs w:val="22"/>
          <w:lang w:val="en-US" w:eastAsia="zh-CN"/>
        </w:rPr>
        <w:t xml:space="preserve">current </w:t>
      </w:r>
      <w:r w:rsidR="00A61EEB" w:rsidRPr="003064AE">
        <w:rPr>
          <w:rFonts w:ascii="Arial" w:hAnsi="Arial" w:cs="Arial"/>
          <w:szCs w:val="22"/>
          <w:lang w:val="en-US" w:eastAsia="zh-CN"/>
        </w:rPr>
        <w:t xml:space="preserve">session, the Report of the Secretariat </w:t>
      </w:r>
      <w:r w:rsidR="001E6DDD" w:rsidRPr="003064AE">
        <w:rPr>
          <w:rFonts w:ascii="Arial" w:hAnsi="Arial" w:cs="Arial"/>
          <w:szCs w:val="22"/>
          <w:lang w:val="en-US" w:eastAsia="zh-CN"/>
        </w:rPr>
        <w:t>included</w:t>
      </w:r>
      <w:r w:rsidR="00A61EEB" w:rsidRPr="003064AE">
        <w:rPr>
          <w:rFonts w:ascii="Arial" w:hAnsi="Arial" w:cs="Arial"/>
          <w:szCs w:val="22"/>
          <w:lang w:val="en-US" w:eastAsia="zh-CN"/>
        </w:rPr>
        <w:t xml:space="preserve"> an Annex on the follow-up on audits and evaluations, and the </w:t>
      </w:r>
      <w:r w:rsidR="00B205A6">
        <w:rPr>
          <w:rFonts w:ascii="Arial" w:hAnsi="Arial" w:cs="Arial"/>
          <w:szCs w:val="22"/>
          <w:lang w:val="en-US" w:eastAsia="zh-CN"/>
        </w:rPr>
        <w:t xml:space="preserve">Committee’s </w:t>
      </w:r>
      <w:r w:rsidR="00A61EEB" w:rsidRPr="003064AE">
        <w:rPr>
          <w:rFonts w:ascii="Arial" w:hAnsi="Arial" w:cs="Arial"/>
          <w:szCs w:val="22"/>
          <w:lang w:val="en-US" w:eastAsia="zh-CN"/>
        </w:rPr>
        <w:t xml:space="preserve">report presented to </w:t>
      </w:r>
      <w:r w:rsidR="001E6DDD" w:rsidRPr="003064AE">
        <w:rPr>
          <w:rFonts w:ascii="Arial" w:hAnsi="Arial" w:cs="Arial"/>
          <w:szCs w:val="22"/>
          <w:lang w:val="en-US" w:eastAsia="zh-CN"/>
        </w:rPr>
        <w:t xml:space="preserve">the Assembly the previous day </w:t>
      </w:r>
      <w:r w:rsidR="00A61EEB" w:rsidRPr="003064AE">
        <w:rPr>
          <w:rFonts w:ascii="Arial" w:hAnsi="Arial" w:cs="Arial"/>
          <w:szCs w:val="22"/>
          <w:lang w:val="en-US" w:eastAsia="zh-CN"/>
        </w:rPr>
        <w:t>indicate</w:t>
      </w:r>
      <w:r w:rsidR="001E6DDD" w:rsidRPr="003064AE">
        <w:rPr>
          <w:rFonts w:ascii="Arial" w:hAnsi="Arial" w:cs="Arial"/>
          <w:szCs w:val="22"/>
          <w:lang w:val="en-US" w:eastAsia="zh-CN"/>
        </w:rPr>
        <w:t>d</w:t>
      </w:r>
      <w:r w:rsidR="00A61EEB" w:rsidRPr="003064AE">
        <w:rPr>
          <w:rFonts w:ascii="Arial" w:hAnsi="Arial" w:cs="Arial"/>
          <w:szCs w:val="22"/>
          <w:lang w:val="en-US" w:eastAsia="zh-CN"/>
        </w:rPr>
        <w:t xml:space="preserve"> actions taken by the Secretariat and the Committee to improve the governance procedures and working of the governing bodies of the 2003 Convention.</w:t>
      </w:r>
      <w:proofErr w:type="gramEnd"/>
      <w:r w:rsidRPr="003064AE">
        <w:rPr>
          <w:rFonts w:ascii="Arial" w:hAnsi="Arial" w:cs="Arial"/>
          <w:szCs w:val="22"/>
          <w:lang w:val="en-US" w:eastAsia="zh-CN"/>
        </w:rPr>
        <w:t xml:space="preserve"> </w:t>
      </w:r>
      <w:proofErr w:type="gramStart"/>
      <w:r w:rsidR="00A61EEB" w:rsidRPr="003064AE">
        <w:rPr>
          <w:rFonts w:ascii="Arial" w:hAnsi="Arial" w:cs="Arial"/>
          <w:szCs w:val="22"/>
          <w:lang w:val="en-US" w:eastAsia="zh-CN"/>
        </w:rPr>
        <w:t>A set of examples concern</w:t>
      </w:r>
      <w:r w:rsidR="001E6DDD" w:rsidRPr="003064AE">
        <w:rPr>
          <w:rFonts w:ascii="Arial" w:hAnsi="Arial" w:cs="Arial"/>
          <w:szCs w:val="22"/>
          <w:lang w:val="en-US" w:eastAsia="zh-CN"/>
        </w:rPr>
        <w:t>ed</w:t>
      </w:r>
      <w:r w:rsidR="00E25219">
        <w:rPr>
          <w:rFonts w:ascii="Arial" w:hAnsi="Arial" w:cs="Arial"/>
          <w:szCs w:val="22"/>
          <w:lang w:val="en-US" w:eastAsia="zh-CN"/>
        </w:rPr>
        <w:t>,</w:t>
      </w:r>
      <w:r w:rsidR="00A61EEB" w:rsidRPr="003064AE">
        <w:rPr>
          <w:rFonts w:ascii="Arial" w:hAnsi="Arial" w:cs="Arial"/>
          <w:szCs w:val="22"/>
          <w:lang w:val="en-US" w:eastAsia="zh-CN"/>
        </w:rPr>
        <w:t xml:space="preserve"> in particular</w:t>
      </w:r>
      <w:r w:rsidR="00E25219">
        <w:rPr>
          <w:rFonts w:ascii="Arial" w:hAnsi="Arial" w:cs="Arial"/>
          <w:szCs w:val="22"/>
          <w:lang w:val="en-US" w:eastAsia="zh-CN"/>
        </w:rPr>
        <w:t>,</w:t>
      </w:r>
      <w:r w:rsidR="00A61EEB" w:rsidRPr="003064AE">
        <w:rPr>
          <w:rFonts w:ascii="Arial" w:hAnsi="Arial" w:cs="Arial"/>
          <w:szCs w:val="22"/>
          <w:lang w:val="en-US" w:eastAsia="zh-CN"/>
        </w:rPr>
        <w:t xml:space="preserve"> Recommendation number 3 of the said report</w:t>
      </w:r>
      <w:r w:rsidR="001E6DDD" w:rsidRPr="003064AE">
        <w:rPr>
          <w:rFonts w:ascii="Arial" w:hAnsi="Arial" w:cs="Arial"/>
          <w:szCs w:val="22"/>
          <w:lang w:val="en-US"/>
        </w:rPr>
        <w:t xml:space="preserve">: </w:t>
      </w:r>
      <w:r w:rsidR="00E25219">
        <w:rPr>
          <w:rFonts w:ascii="Arial" w:hAnsi="Arial" w:cs="Arial"/>
          <w:szCs w:val="22"/>
          <w:lang w:val="en-US"/>
        </w:rPr>
        <w:t xml:space="preserve">the </w:t>
      </w:r>
      <w:r w:rsidR="00A61EEB" w:rsidRPr="003064AE">
        <w:rPr>
          <w:rFonts w:ascii="Arial" w:hAnsi="Arial" w:cs="Arial"/>
          <w:szCs w:val="22"/>
          <w:lang w:val="en-US" w:eastAsia="zh-CN"/>
        </w:rPr>
        <w:t>use of electronic consultation</w:t>
      </w:r>
      <w:r w:rsidR="00E25219">
        <w:rPr>
          <w:rFonts w:ascii="Arial" w:hAnsi="Arial" w:cs="Arial"/>
          <w:szCs w:val="22"/>
          <w:lang w:val="en-US" w:eastAsia="zh-CN"/>
        </w:rPr>
        <w:t>s</w:t>
      </w:r>
      <w:r w:rsidR="00A61EEB" w:rsidRPr="003064AE">
        <w:rPr>
          <w:rFonts w:ascii="Arial" w:hAnsi="Arial" w:cs="Arial"/>
          <w:szCs w:val="22"/>
          <w:lang w:val="en-US" w:eastAsia="zh-CN"/>
        </w:rPr>
        <w:t xml:space="preserve"> for the Bureau of the Committee, </w:t>
      </w:r>
      <w:r w:rsidR="001E6DDD" w:rsidRPr="003064AE">
        <w:rPr>
          <w:rFonts w:ascii="Arial" w:hAnsi="Arial" w:cs="Arial"/>
          <w:szCs w:val="22"/>
          <w:lang w:val="en-US" w:eastAsia="zh-CN"/>
        </w:rPr>
        <w:t xml:space="preserve">for which the Assembly </w:t>
      </w:r>
      <w:r w:rsidR="00A61EEB" w:rsidRPr="003064AE">
        <w:rPr>
          <w:rFonts w:ascii="Arial" w:hAnsi="Arial" w:cs="Arial"/>
          <w:szCs w:val="22"/>
          <w:lang w:val="en-US" w:eastAsia="zh-CN"/>
        </w:rPr>
        <w:t>approved amendments to the Operational Directives that increase</w:t>
      </w:r>
      <w:r w:rsidR="001E6DDD" w:rsidRPr="003064AE">
        <w:rPr>
          <w:rFonts w:ascii="Arial" w:hAnsi="Arial" w:cs="Arial"/>
          <w:szCs w:val="22"/>
          <w:lang w:val="en-US" w:eastAsia="zh-CN"/>
        </w:rPr>
        <w:t>d</w:t>
      </w:r>
      <w:r w:rsidR="00A61EEB" w:rsidRPr="003064AE">
        <w:rPr>
          <w:rFonts w:ascii="Arial" w:hAnsi="Arial" w:cs="Arial"/>
          <w:szCs w:val="22"/>
          <w:lang w:val="en-US" w:eastAsia="zh-CN"/>
        </w:rPr>
        <w:t xml:space="preserve"> the delegation of authority to the Bureau, shorter sessions of the General Assembly and the Committee</w:t>
      </w:r>
      <w:r w:rsidR="001E6DDD" w:rsidRPr="003064AE">
        <w:rPr>
          <w:rFonts w:ascii="Arial" w:hAnsi="Arial" w:cs="Arial"/>
          <w:szCs w:val="22"/>
          <w:lang w:val="en-US" w:eastAsia="zh-CN"/>
        </w:rPr>
        <w:t>,</w:t>
      </w:r>
      <w:r w:rsidR="00A61EEB" w:rsidRPr="003064AE">
        <w:rPr>
          <w:rFonts w:ascii="Arial" w:hAnsi="Arial" w:cs="Arial"/>
          <w:szCs w:val="22"/>
          <w:lang w:val="en-US" w:eastAsia="zh-CN"/>
        </w:rPr>
        <w:t xml:space="preserve"> and </w:t>
      </w:r>
      <w:r w:rsidR="00E25219">
        <w:rPr>
          <w:rFonts w:ascii="Arial" w:hAnsi="Arial" w:cs="Arial"/>
          <w:szCs w:val="22"/>
          <w:lang w:val="en-US" w:eastAsia="zh-CN"/>
        </w:rPr>
        <w:t xml:space="preserve">the </w:t>
      </w:r>
      <w:r w:rsidR="00A61EEB" w:rsidRPr="003064AE">
        <w:rPr>
          <w:rFonts w:ascii="Arial" w:hAnsi="Arial" w:cs="Arial"/>
          <w:szCs w:val="22"/>
          <w:lang w:val="en-US" w:eastAsia="zh-CN"/>
        </w:rPr>
        <w:t>online dissemination of documents, decisions and resolutions.</w:t>
      </w:r>
      <w:proofErr w:type="gramEnd"/>
      <w:r w:rsidRPr="003064AE">
        <w:rPr>
          <w:rFonts w:ascii="Arial" w:hAnsi="Arial" w:cs="Arial"/>
          <w:szCs w:val="22"/>
          <w:lang w:val="en-US" w:eastAsia="zh-CN"/>
        </w:rPr>
        <w:t xml:space="preserve"> </w:t>
      </w:r>
      <w:r w:rsidR="001E6DDD" w:rsidRPr="003064AE">
        <w:rPr>
          <w:rFonts w:ascii="Arial" w:hAnsi="Arial" w:cs="Arial"/>
          <w:szCs w:val="22"/>
          <w:lang w:val="en-US" w:eastAsia="zh-CN"/>
        </w:rPr>
        <w:t>The Secretariat planned</w:t>
      </w:r>
      <w:r w:rsidR="00A61EEB" w:rsidRPr="003064AE">
        <w:rPr>
          <w:rFonts w:ascii="Arial" w:hAnsi="Arial" w:cs="Arial"/>
          <w:szCs w:val="22"/>
          <w:lang w:val="en-US" w:eastAsia="zh-CN"/>
        </w:rPr>
        <w:t xml:space="preserve"> to prepare a working document on this issue to be </w:t>
      </w:r>
      <w:proofErr w:type="gramStart"/>
      <w:r w:rsidR="00A61EEB" w:rsidRPr="003064AE">
        <w:rPr>
          <w:rFonts w:ascii="Arial" w:hAnsi="Arial" w:cs="Arial"/>
          <w:szCs w:val="22"/>
          <w:lang w:val="en-US" w:eastAsia="zh-CN"/>
        </w:rPr>
        <w:t>discussed</w:t>
      </w:r>
      <w:proofErr w:type="gramEnd"/>
      <w:r w:rsidR="00A61EEB" w:rsidRPr="003064AE">
        <w:rPr>
          <w:rFonts w:ascii="Arial" w:hAnsi="Arial" w:cs="Arial"/>
          <w:szCs w:val="22"/>
          <w:lang w:val="en-US" w:eastAsia="zh-CN"/>
        </w:rPr>
        <w:t xml:space="preserve"> and examined during the eleventh session of the Committee.</w:t>
      </w:r>
      <w:r w:rsidRPr="003064AE">
        <w:rPr>
          <w:rFonts w:ascii="Arial" w:hAnsi="Arial" w:cs="Arial"/>
          <w:szCs w:val="22"/>
          <w:lang w:val="en-US" w:eastAsia="zh-CN"/>
        </w:rPr>
        <w:t xml:space="preserve"> </w:t>
      </w:r>
      <w:r w:rsidR="001E6DDD" w:rsidRPr="003064AE">
        <w:rPr>
          <w:rFonts w:ascii="Arial" w:hAnsi="Arial" w:cs="Arial"/>
          <w:szCs w:val="22"/>
          <w:lang w:val="en-US" w:eastAsia="zh-CN"/>
        </w:rPr>
        <w:t xml:space="preserve">Moreover, </w:t>
      </w:r>
      <w:r w:rsidR="00A61EEB" w:rsidRPr="003064AE">
        <w:rPr>
          <w:rFonts w:ascii="Arial" w:hAnsi="Arial" w:cs="Arial"/>
          <w:szCs w:val="22"/>
          <w:lang w:val="en-US" w:eastAsia="zh-CN"/>
        </w:rPr>
        <w:t xml:space="preserve">similar exercises </w:t>
      </w:r>
      <w:proofErr w:type="gramStart"/>
      <w:r w:rsidR="001E6DDD" w:rsidRPr="003064AE">
        <w:rPr>
          <w:rFonts w:ascii="Arial" w:hAnsi="Arial" w:cs="Arial"/>
          <w:szCs w:val="22"/>
          <w:lang w:val="en-US" w:eastAsia="zh-CN"/>
        </w:rPr>
        <w:t xml:space="preserve">were </w:t>
      </w:r>
      <w:r w:rsidR="00A61EEB" w:rsidRPr="003064AE">
        <w:rPr>
          <w:rFonts w:ascii="Arial" w:hAnsi="Arial" w:cs="Arial"/>
          <w:szCs w:val="22"/>
          <w:lang w:val="en-US" w:eastAsia="zh-CN"/>
        </w:rPr>
        <w:t>being c</w:t>
      </w:r>
      <w:r w:rsidR="00B205A6">
        <w:rPr>
          <w:rFonts w:ascii="Arial" w:hAnsi="Arial" w:cs="Arial"/>
          <w:szCs w:val="22"/>
          <w:lang w:val="en-US" w:eastAsia="zh-CN"/>
        </w:rPr>
        <w:t>arried out</w:t>
      </w:r>
      <w:proofErr w:type="gramEnd"/>
      <w:r w:rsidR="00B205A6">
        <w:rPr>
          <w:rFonts w:ascii="Arial" w:hAnsi="Arial" w:cs="Arial"/>
          <w:szCs w:val="22"/>
          <w:lang w:val="en-US" w:eastAsia="zh-CN"/>
        </w:rPr>
        <w:t xml:space="preserve"> by the other culture</w:t>
      </w:r>
      <w:r w:rsidR="00A61EEB" w:rsidRPr="003064AE">
        <w:rPr>
          <w:rFonts w:ascii="Arial" w:hAnsi="Arial" w:cs="Arial"/>
          <w:szCs w:val="22"/>
          <w:lang w:val="en-US" w:eastAsia="zh-CN"/>
        </w:rPr>
        <w:t xml:space="preserve"> conventions of the Culture Sector.</w:t>
      </w:r>
    </w:p>
    <w:p w14:paraId="0C3A4131" w14:textId="380BD5DA" w:rsidR="003B0EB3" w:rsidRPr="003064AE" w:rsidRDefault="00E46D28" w:rsidP="002A114F">
      <w:pPr>
        <w:widowControl w:val="0"/>
        <w:numPr>
          <w:ilvl w:val="0"/>
          <w:numId w:val="14"/>
        </w:numPr>
        <w:suppressAutoHyphens/>
        <w:autoSpaceDE w:val="0"/>
        <w:autoSpaceDN w:val="0"/>
        <w:adjustRightInd w:val="0"/>
        <w:ind w:left="709" w:hanging="709"/>
        <w:jc w:val="both"/>
        <w:rPr>
          <w:rFonts w:ascii="Arial" w:hAnsi="Arial" w:cs="Arial"/>
          <w:szCs w:val="22"/>
          <w:lang w:val="en-US" w:eastAsia="zh-CN"/>
        </w:rPr>
      </w:pPr>
      <w:r w:rsidRPr="003064AE">
        <w:rPr>
          <w:rFonts w:ascii="Arial" w:hAnsi="Arial" w:cs="Arial"/>
          <w:szCs w:val="22"/>
          <w:lang w:val="en-US" w:eastAsia="zh-CN"/>
        </w:rPr>
        <w:t xml:space="preserve">The </w:t>
      </w:r>
      <w:r w:rsidR="00A61EEB" w:rsidRPr="003064AE">
        <w:rPr>
          <w:rFonts w:ascii="Arial" w:hAnsi="Arial" w:cs="Arial"/>
          <w:b/>
          <w:szCs w:val="22"/>
          <w:lang w:val="en-US"/>
        </w:rPr>
        <w:t>Chairperson</w:t>
      </w:r>
      <w:r w:rsidRPr="003064AE">
        <w:rPr>
          <w:rFonts w:ascii="Arial" w:hAnsi="Arial" w:cs="Arial"/>
          <w:b/>
          <w:szCs w:val="22"/>
          <w:lang w:val="en-US"/>
        </w:rPr>
        <w:t xml:space="preserve"> </w:t>
      </w:r>
      <w:r w:rsidR="000C3D57" w:rsidRPr="003064AE">
        <w:rPr>
          <w:rFonts w:ascii="Arial" w:hAnsi="Arial" w:cs="Arial"/>
          <w:szCs w:val="22"/>
          <w:lang w:val="en-US"/>
        </w:rPr>
        <w:t>t</w:t>
      </w:r>
      <w:r w:rsidR="00A61EEB" w:rsidRPr="003064AE">
        <w:rPr>
          <w:rFonts w:ascii="Arial" w:hAnsi="Arial" w:cs="Arial"/>
          <w:szCs w:val="22"/>
          <w:lang w:val="en-US"/>
        </w:rPr>
        <w:t>hank</w:t>
      </w:r>
      <w:r w:rsidR="000C3D57" w:rsidRPr="003064AE">
        <w:rPr>
          <w:rFonts w:ascii="Arial" w:hAnsi="Arial" w:cs="Arial"/>
          <w:szCs w:val="22"/>
          <w:lang w:val="en-US"/>
        </w:rPr>
        <w:t>ed</w:t>
      </w:r>
      <w:r w:rsidR="00A61EEB" w:rsidRPr="003064AE">
        <w:rPr>
          <w:rFonts w:ascii="Arial" w:hAnsi="Arial" w:cs="Arial"/>
          <w:szCs w:val="22"/>
          <w:lang w:val="en-US"/>
        </w:rPr>
        <w:t xml:space="preserve"> the Secretariat for </w:t>
      </w:r>
      <w:r w:rsidR="001E6DDD" w:rsidRPr="003064AE">
        <w:rPr>
          <w:rFonts w:ascii="Arial" w:hAnsi="Arial" w:cs="Arial"/>
          <w:szCs w:val="22"/>
          <w:lang w:val="en-US"/>
        </w:rPr>
        <w:t xml:space="preserve">the </w:t>
      </w:r>
      <w:r w:rsidR="00A61EEB" w:rsidRPr="003064AE">
        <w:rPr>
          <w:rFonts w:ascii="Arial" w:hAnsi="Arial" w:cs="Arial"/>
          <w:szCs w:val="22"/>
          <w:lang w:val="en-US"/>
        </w:rPr>
        <w:t xml:space="preserve">detailed, </w:t>
      </w:r>
      <w:r w:rsidR="001E6DDD" w:rsidRPr="003064AE">
        <w:rPr>
          <w:rFonts w:ascii="Arial" w:hAnsi="Arial" w:cs="Arial"/>
          <w:szCs w:val="22"/>
          <w:lang w:val="en-US"/>
        </w:rPr>
        <w:t xml:space="preserve">clear and precise report, opening </w:t>
      </w:r>
      <w:r w:rsidR="00A61EEB" w:rsidRPr="003064AE">
        <w:rPr>
          <w:rFonts w:ascii="Arial" w:hAnsi="Arial" w:cs="Arial"/>
          <w:szCs w:val="22"/>
          <w:lang w:val="en-US"/>
        </w:rPr>
        <w:t>the floor for discussion.</w:t>
      </w:r>
    </w:p>
    <w:p w14:paraId="059B4D3F" w14:textId="54D08236" w:rsidR="003B0EB3" w:rsidRPr="003064AE" w:rsidRDefault="005F04DE" w:rsidP="002A114F">
      <w:pPr>
        <w:widowControl w:val="0"/>
        <w:numPr>
          <w:ilvl w:val="0"/>
          <w:numId w:val="14"/>
        </w:numPr>
        <w:suppressAutoHyphens/>
        <w:autoSpaceDE w:val="0"/>
        <w:autoSpaceDN w:val="0"/>
        <w:adjustRightInd w:val="0"/>
        <w:ind w:left="709" w:hanging="709"/>
        <w:jc w:val="both"/>
        <w:rPr>
          <w:rFonts w:ascii="Arial" w:hAnsi="Arial" w:cs="Arial"/>
          <w:szCs w:val="22"/>
          <w:lang w:val="en-US" w:eastAsia="zh-CN"/>
        </w:rPr>
      </w:pPr>
      <w:r w:rsidRPr="003064AE">
        <w:rPr>
          <w:rFonts w:ascii="Arial" w:hAnsi="Arial" w:cs="Arial"/>
          <w:szCs w:val="22"/>
          <w:lang w:val="en-US" w:eastAsia="zh-CN"/>
        </w:rPr>
        <w:t xml:space="preserve">The delegation of </w:t>
      </w:r>
      <w:r w:rsidR="00A61EEB" w:rsidRPr="003064AE">
        <w:rPr>
          <w:rFonts w:ascii="Arial" w:hAnsi="Arial" w:cs="Arial"/>
          <w:b/>
          <w:szCs w:val="22"/>
          <w:lang w:val="en-US"/>
        </w:rPr>
        <w:t>Philippines</w:t>
      </w:r>
      <w:r w:rsidRPr="003064AE">
        <w:rPr>
          <w:rFonts w:ascii="Arial" w:hAnsi="Arial" w:cs="Arial"/>
          <w:b/>
          <w:szCs w:val="22"/>
          <w:lang w:val="en-US"/>
        </w:rPr>
        <w:t xml:space="preserve"> </w:t>
      </w:r>
      <w:r w:rsidR="00A61EEB" w:rsidRPr="003064AE">
        <w:rPr>
          <w:rFonts w:ascii="Arial" w:hAnsi="Arial" w:cs="Arial"/>
          <w:szCs w:val="22"/>
          <w:lang w:val="en-US"/>
        </w:rPr>
        <w:t>appreciate</w:t>
      </w:r>
      <w:r w:rsidR="00E17F60" w:rsidRPr="003064AE">
        <w:rPr>
          <w:rFonts w:ascii="Arial" w:hAnsi="Arial" w:cs="Arial"/>
          <w:szCs w:val="22"/>
          <w:lang w:val="en-US"/>
        </w:rPr>
        <w:t>d</w:t>
      </w:r>
      <w:r w:rsidR="00A61EEB" w:rsidRPr="003064AE">
        <w:rPr>
          <w:rFonts w:ascii="Arial" w:hAnsi="Arial" w:cs="Arial"/>
          <w:szCs w:val="22"/>
          <w:lang w:val="en-US"/>
        </w:rPr>
        <w:t xml:space="preserve"> that </w:t>
      </w:r>
      <w:r w:rsidR="00E17F60" w:rsidRPr="003064AE">
        <w:rPr>
          <w:rFonts w:ascii="Arial" w:hAnsi="Arial" w:cs="Arial"/>
          <w:szCs w:val="22"/>
          <w:lang w:val="en-US"/>
        </w:rPr>
        <w:t xml:space="preserve">the </w:t>
      </w:r>
      <w:r w:rsidR="00A61EEB" w:rsidRPr="003064AE">
        <w:rPr>
          <w:rFonts w:ascii="Arial" w:hAnsi="Arial" w:cs="Arial"/>
          <w:szCs w:val="22"/>
          <w:lang w:val="en-US"/>
        </w:rPr>
        <w:t xml:space="preserve">item was included </w:t>
      </w:r>
      <w:r w:rsidR="00E17F60" w:rsidRPr="003064AE">
        <w:rPr>
          <w:rFonts w:ascii="Arial" w:hAnsi="Arial" w:cs="Arial"/>
          <w:szCs w:val="22"/>
          <w:lang w:val="en-US"/>
        </w:rPr>
        <w:t xml:space="preserve">in the </w:t>
      </w:r>
      <w:r w:rsidR="00A61EEB" w:rsidRPr="003064AE">
        <w:rPr>
          <w:rFonts w:ascii="Arial" w:hAnsi="Arial" w:cs="Arial"/>
          <w:szCs w:val="22"/>
          <w:lang w:val="en-US"/>
        </w:rPr>
        <w:t>agenda</w:t>
      </w:r>
      <w:r w:rsidR="00E17F60" w:rsidRPr="003064AE">
        <w:rPr>
          <w:rFonts w:ascii="Arial" w:hAnsi="Arial" w:cs="Arial"/>
          <w:szCs w:val="22"/>
          <w:lang w:val="en-US"/>
        </w:rPr>
        <w:t xml:space="preserve">, and took note that </w:t>
      </w:r>
      <w:r w:rsidR="00A61EEB" w:rsidRPr="003064AE">
        <w:rPr>
          <w:rFonts w:ascii="Arial" w:hAnsi="Arial" w:cs="Arial"/>
          <w:szCs w:val="22"/>
          <w:lang w:val="en-US"/>
        </w:rPr>
        <w:t>the President of the General Conference</w:t>
      </w:r>
      <w:r w:rsidR="00E17F60" w:rsidRPr="003064AE">
        <w:rPr>
          <w:rFonts w:ascii="Arial" w:hAnsi="Arial" w:cs="Arial"/>
          <w:szCs w:val="22"/>
          <w:lang w:val="en-US"/>
        </w:rPr>
        <w:t>,</w:t>
      </w:r>
      <w:r w:rsidR="00A61EEB" w:rsidRPr="003064AE">
        <w:rPr>
          <w:rFonts w:ascii="Arial" w:hAnsi="Arial" w:cs="Arial"/>
          <w:szCs w:val="22"/>
          <w:lang w:val="en-US"/>
        </w:rPr>
        <w:t xml:space="preserve"> as </w:t>
      </w:r>
      <w:r w:rsidR="005D3917">
        <w:rPr>
          <w:rFonts w:ascii="Arial" w:hAnsi="Arial" w:cs="Arial"/>
          <w:szCs w:val="22"/>
          <w:lang w:val="en-US"/>
        </w:rPr>
        <w:t xml:space="preserve">the </w:t>
      </w:r>
      <w:r w:rsidR="00A61EEB" w:rsidRPr="003064AE">
        <w:rPr>
          <w:rFonts w:ascii="Arial" w:hAnsi="Arial" w:cs="Arial"/>
          <w:szCs w:val="22"/>
          <w:lang w:val="en-US"/>
        </w:rPr>
        <w:t>Chairperson of the working group on governance</w:t>
      </w:r>
      <w:r w:rsidR="00E17F60" w:rsidRPr="003064AE">
        <w:rPr>
          <w:rFonts w:ascii="Arial" w:hAnsi="Arial" w:cs="Arial"/>
          <w:szCs w:val="22"/>
          <w:lang w:val="en-US"/>
        </w:rPr>
        <w:t>, had</w:t>
      </w:r>
      <w:r w:rsidR="00A61EEB" w:rsidRPr="003064AE">
        <w:rPr>
          <w:rFonts w:ascii="Arial" w:hAnsi="Arial" w:cs="Arial"/>
          <w:szCs w:val="22"/>
          <w:lang w:val="en-US"/>
        </w:rPr>
        <w:t xml:space="preserve"> written to the chairpersons of a</w:t>
      </w:r>
      <w:r w:rsidR="00E17F60" w:rsidRPr="003064AE">
        <w:rPr>
          <w:rFonts w:ascii="Arial" w:hAnsi="Arial" w:cs="Arial"/>
          <w:szCs w:val="22"/>
          <w:lang w:val="en-US"/>
        </w:rPr>
        <w:t>ll the intergovernmental bodies and conventions</w:t>
      </w:r>
      <w:r w:rsidR="00A61EEB" w:rsidRPr="003064AE">
        <w:rPr>
          <w:rFonts w:ascii="Arial" w:hAnsi="Arial" w:cs="Arial"/>
          <w:szCs w:val="22"/>
          <w:lang w:val="en-US"/>
        </w:rPr>
        <w:t xml:space="preserve"> ask</w:t>
      </w:r>
      <w:r w:rsidR="00E17F60" w:rsidRPr="003064AE">
        <w:rPr>
          <w:rFonts w:ascii="Arial" w:hAnsi="Arial" w:cs="Arial"/>
          <w:szCs w:val="22"/>
          <w:lang w:val="en-US"/>
        </w:rPr>
        <w:t>ing</w:t>
      </w:r>
      <w:r w:rsidR="00A61EEB" w:rsidRPr="003064AE">
        <w:rPr>
          <w:rFonts w:ascii="Arial" w:hAnsi="Arial" w:cs="Arial"/>
          <w:szCs w:val="22"/>
          <w:lang w:val="en-US"/>
        </w:rPr>
        <w:t xml:space="preserve"> them to place this item on their agendas. Having attended </w:t>
      </w:r>
      <w:r w:rsidR="00E17F60" w:rsidRPr="003064AE">
        <w:rPr>
          <w:rFonts w:ascii="Arial" w:hAnsi="Arial" w:cs="Arial"/>
          <w:szCs w:val="22"/>
          <w:lang w:val="en-US"/>
        </w:rPr>
        <w:t xml:space="preserve">the </w:t>
      </w:r>
      <w:r w:rsidR="00A61EEB" w:rsidRPr="003064AE">
        <w:rPr>
          <w:rFonts w:ascii="Arial" w:hAnsi="Arial" w:cs="Arial"/>
          <w:szCs w:val="22"/>
          <w:lang w:val="en-US"/>
        </w:rPr>
        <w:t xml:space="preserve">session of the General Assembly, </w:t>
      </w:r>
      <w:r w:rsidR="00E17F60" w:rsidRPr="003064AE">
        <w:rPr>
          <w:rFonts w:ascii="Arial" w:hAnsi="Arial" w:cs="Arial"/>
          <w:szCs w:val="22"/>
          <w:lang w:val="en-US"/>
        </w:rPr>
        <w:t xml:space="preserve">the delegation </w:t>
      </w:r>
      <w:r w:rsidR="00A61EEB" w:rsidRPr="003064AE">
        <w:rPr>
          <w:rFonts w:ascii="Arial" w:hAnsi="Arial" w:cs="Arial"/>
          <w:szCs w:val="22"/>
          <w:lang w:val="en-US"/>
        </w:rPr>
        <w:t>suggest</w:t>
      </w:r>
      <w:r w:rsidR="00E17F60" w:rsidRPr="003064AE">
        <w:rPr>
          <w:rFonts w:ascii="Arial" w:hAnsi="Arial" w:cs="Arial"/>
          <w:szCs w:val="22"/>
          <w:lang w:val="en-US"/>
        </w:rPr>
        <w:t>ed</w:t>
      </w:r>
      <w:r w:rsidR="00A61EEB" w:rsidRPr="003064AE">
        <w:rPr>
          <w:rFonts w:ascii="Arial" w:hAnsi="Arial" w:cs="Arial"/>
          <w:szCs w:val="22"/>
          <w:lang w:val="en-US"/>
        </w:rPr>
        <w:t xml:space="preserve"> that perhaps in future </w:t>
      </w:r>
      <w:proofErr w:type="gramStart"/>
      <w:r w:rsidR="00A61EEB" w:rsidRPr="003064AE">
        <w:rPr>
          <w:rFonts w:ascii="Arial" w:hAnsi="Arial" w:cs="Arial"/>
          <w:szCs w:val="22"/>
          <w:lang w:val="en-US"/>
        </w:rPr>
        <w:t>sessions</w:t>
      </w:r>
      <w:proofErr w:type="gramEnd"/>
      <w:r w:rsidR="00A61EEB" w:rsidRPr="003064AE">
        <w:rPr>
          <w:rFonts w:ascii="Arial" w:hAnsi="Arial" w:cs="Arial"/>
          <w:szCs w:val="22"/>
          <w:lang w:val="en-US"/>
        </w:rPr>
        <w:t xml:space="preserve"> governance </w:t>
      </w:r>
      <w:r w:rsidR="00E17F60" w:rsidRPr="003064AE">
        <w:rPr>
          <w:rFonts w:ascii="Arial" w:hAnsi="Arial" w:cs="Arial"/>
          <w:szCs w:val="22"/>
          <w:lang w:val="en-US"/>
        </w:rPr>
        <w:t xml:space="preserve">be </w:t>
      </w:r>
      <w:r w:rsidR="00A61EEB" w:rsidRPr="003064AE">
        <w:rPr>
          <w:rFonts w:ascii="Arial" w:hAnsi="Arial" w:cs="Arial"/>
          <w:szCs w:val="22"/>
          <w:lang w:val="en-US"/>
        </w:rPr>
        <w:t xml:space="preserve">considered </w:t>
      </w:r>
      <w:r w:rsidR="00E17F60" w:rsidRPr="003064AE">
        <w:rPr>
          <w:rFonts w:ascii="Arial" w:hAnsi="Arial" w:cs="Arial"/>
          <w:szCs w:val="22"/>
          <w:lang w:val="en-US"/>
        </w:rPr>
        <w:t>that would see greater intergovernmental preparation</w:t>
      </w:r>
      <w:r w:rsidR="00A61EEB" w:rsidRPr="003064AE">
        <w:rPr>
          <w:rFonts w:ascii="Arial" w:hAnsi="Arial" w:cs="Arial"/>
          <w:szCs w:val="22"/>
          <w:lang w:val="en-US"/>
        </w:rPr>
        <w:t xml:space="preserve"> on substantive items on the agenda, precisely to avoid the situation in </w:t>
      </w:r>
      <w:r w:rsidR="00E17F60" w:rsidRPr="003064AE">
        <w:rPr>
          <w:rFonts w:ascii="Arial" w:hAnsi="Arial" w:cs="Arial"/>
          <w:szCs w:val="22"/>
          <w:lang w:val="en-US"/>
        </w:rPr>
        <w:t xml:space="preserve">which </w:t>
      </w:r>
      <w:r w:rsidR="00A61EEB" w:rsidRPr="003064AE">
        <w:rPr>
          <w:rFonts w:ascii="Arial" w:hAnsi="Arial" w:cs="Arial"/>
          <w:szCs w:val="22"/>
          <w:lang w:val="en-US"/>
        </w:rPr>
        <w:t xml:space="preserve">there </w:t>
      </w:r>
      <w:r w:rsidR="00343175" w:rsidRPr="003064AE">
        <w:rPr>
          <w:rFonts w:ascii="Arial" w:hAnsi="Arial" w:cs="Arial"/>
          <w:szCs w:val="22"/>
          <w:lang w:val="en-US"/>
        </w:rPr>
        <w:t xml:space="preserve">was a major focus </w:t>
      </w:r>
      <w:r w:rsidR="00A61EEB" w:rsidRPr="003064AE">
        <w:rPr>
          <w:rFonts w:ascii="Arial" w:hAnsi="Arial" w:cs="Arial"/>
          <w:szCs w:val="22"/>
          <w:lang w:val="en-US"/>
        </w:rPr>
        <w:t xml:space="preserve">on one particular part of </w:t>
      </w:r>
      <w:r w:rsidR="005D3917">
        <w:rPr>
          <w:rFonts w:ascii="Arial" w:hAnsi="Arial" w:cs="Arial"/>
          <w:szCs w:val="22"/>
          <w:lang w:val="en-US"/>
        </w:rPr>
        <w:t>the</w:t>
      </w:r>
      <w:r w:rsidR="005D3917" w:rsidRPr="003064AE">
        <w:rPr>
          <w:rFonts w:ascii="Arial" w:hAnsi="Arial" w:cs="Arial"/>
          <w:szCs w:val="22"/>
          <w:lang w:val="en-US"/>
        </w:rPr>
        <w:t xml:space="preserve"> </w:t>
      </w:r>
      <w:r w:rsidR="00A61EEB" w:rsidRPr="003064AE">
        <w:rPr>
          <w:rFonts w:ascii="Arial" w:hAnsi="Arial" w:cs="Arial"/>
          <w:szCs w:val="22"/>
          <w:lang w:val="en-US"/>
        </w:rPr>
        <w:t xml:space="preserve">agenda, </w:t>
      </w:r>
      <w:r w:rsidR="00343175" w:rsidRPr="003064AE">
        <w:rPr>
          <w:rFonts w:ascii="Arial" w:hAnsi="Arial" w:cs="Arial"/>
          <w:szCs w:val="22"/>
          <w:lang w:val="en-US"/>
        </w:rPr>
        <w:t xml:space="preserve">in this case </w:t>
      </w:r>
      <w:r w:rsidR="00A61EEB" w:rsidRPr="003064AE">
        <w:rPr>
          <w:rFonts w:ascii="Arial" w:hAnsi="Arial" w:cs="Arial"/>
          <w:szCs w:val="22"/>
          <w:lang w:val="en-US"/>
        </w:rPr>
        <w:t>the amendment</w:t>
      </w:r>
      <w:r w:rsidR="00343175" w:rsidRPr="003064AE">
        <w:rPr>
          <w:rFonts w:ascii="Arial" w:hAnsi="Arial" w:cs="Arial"/>
          <w:szCs w:val="22"/>
          <w:lang w:val="en-US"/>
        </w:rPr>
        <w:t>s</w:t>
      </w:r>
      <w:r w:rsidR="00A61EEB" w:rsidRPr="003064AE">
        <w:rPr>
          <w:rFonts w:ascii="Arial" w:hAnsi="Arial" w:cs="Arial"/>
          <w:szCs w:val="22"/>
          <w:lang w:val="en-US"/>
        </w:rPr>
        <w:t xml:space="preserve"> </w:t>
      </w:r>
      <w:r w:rsidR="00343175" w:rsidRPr="003064AE">
        <w:rPr>
          <w:rFonts w:ascii="Arial" w:hAnsi="Arial" w:cs="Arial"/>
          <w:szCs w:val="22"/>
          <w:lang w:val="en-US"/>
        </w:rPr>
        <w:t xml:space="preserve">to </w:t>
      </w:r>
      <w:r w:rsidR="00A61EEB" w:rsidRPr="003064AE">
        <w:rPr>
          <w:rFonts w:ascii="Arial" w:hAnsi="Arial" w:cs="Arial"/>
          <w:szCs w:val="22"/>
          <w:lang w:val="en-US"/>
        </w:rPr>
        <w:t xml:space="preserve">the Operational Directives. This could be avoided in the future </w:t>
      </w:r>
      <w:r w:rsidR="00343175" w:rsidRPr="003064AE">
        <w:rPr>
          <w:rFonts w:ascii="Arial" w:hAnsi="Arial" w:cs="Arial"/>
          <w:szCs w:val="22"/>
          <w:lang w:val="en-US"/>
        </w:rPr>
        <w:t xml:space="preserve">by </w:t>
      </w:r>
      <w:r w:rsidR="00A61EEB" w:rsidRPr="003064AE">
        <w:rPr>
          <w:rFonts w:ascii="Arial" w:hAnsi="Arial" w:cs="Arial"/>
          <w:szCs w:val="22"/>
          <w:lang w:val="en-US"/>
        </w:rPr>
        <w:t>perhaps request</w:t>
      </w:r>
      <w:r w:rsidR="00343175" w:rsidRPr="003064AE">
        <w:rPr>
          <w:rFonts w:ascii="Arial" w:hAnsi="Arial" w:cs="Arial"/>
          <w:szCs w:val="22"/>
          <w:lang w:val="en-US"/>
        </w:rPr>
        <w:t xml:space="preserve">ing </w:t>
      </w:r>
      <w:r w:rsidR="005D3917">
        <w:rPr>
          <w:rFonts w:ascii="Arial" w:hAnsi="Arial" w:cs="Arial"/>
          <w:szCs w:val="22"/>
          <w:lang w:val="en-US"/>
        </w:rPr>
        <w:t xml:space="preserve">that </w:t>
      </w:r>
      <w:r w:rsidR="00343175" w:rsidRPr="003064AE">
        <w:rPr>
          <w:rFonts w:ascii="Arial" w:hAnsi="Arial" w:cs="Arial"/>
          <w:szCs w:val="22"/>
          <w:lang w:val="en-US"/>
        </w:rPr>
        <w:t>the Committee Members or M</w:t>
      </w:r>
      <w:r w:rsidR="00A61EEB" w:rsidRPr="003064AE">
        <w:rPr>
          <w:rFonts w:ascii="Arial" w:hAnsi="Arial" w:cs="Arial"/>
          <w:szCs w:val="22"/>
          <w:lang w:val="en-US"/>
        </w:rPr>
        <w:t xml:space="preserve">embers of the Bureau consult widely with </w:t>
      </w:r>
      <w:r w:rsidR="00343175" w:rsidRPr="003064AE">
        <w:rPr>
          <w:rFonts w:ascii="Arial" w:hAnsi="Arial" w:cs="Arial"/>
          <w:szCs w:val="22"/>
          <w:lang w:val="en-US"/>
        </w:rPr>
        <w:t>members of their regional g</w:t>
      </w:r>
      <w:r w:rsidR="00A61EEB" w:rsidRPr="003064AE">
        <w:rPr>
          <w:rFonts w:ascii="Arial" w:hAnsi="Arial" w:cs="Arial"/>
          <w:szCs w:val="22"/>
          <w:lang w:val="en-US"/>
        </w:rPr>
        <w:t xml:space="preserve">roups </w:t>
      </w:r>
      <w:proofErr w:type="gramStart"/>
      <w:r w:rsidR="00343175" w:rsidRPr="003064AE">
        <w:rPr>
          <w:rFonts w:ascii="Arial" w:hAnsi="Arial" w:cs="Arial"/>
          <w:szCs w:val="22"/>
          <w:lang w:val="en-US"/>
        </w:rPr>
        <w:t xml:space="preserve">so as </w:t>
      </w:r>
      <w:r w:rsidR="00A61EEB" w:rsidRPr="003064AE">
        <w:rPr>
          <w:rFonts w:ascii="Arial" w:hAnsi="Arial" w:cs="Arial"/>
          <w:szCs w:val="22"/>
          <w:lang w:val="en-US"/>
        </w:rPr>
        <w:t>to</w:t>
      </w:r>
      <w:proofErr w:type="gramEnd"/>
      <w:r w:rsidR="00A61EEB" w:rsidRPr="003064AE">
        <w:rPr>
          <w:rFonts w:ascii="Arial" w:hAnsi="Arial" w:cs="Arial"/>
          <w:szCs w:val="22"/>
          <w:lang w:val="en-US"/>
        </w:rPr>
        <w:t xml:space="preserve"> have a consultation mechanism before entering the General Assembly. </w:t>
      </w:r>
      <w:r w:rsidR="00343175" w:rsidRPr="003064AE">
        <w:rPr>
          <w:rFonts w:ascii="Arial" w:hAnsi="Arial" w:cs="Arial"/>
          <w:szCs w:val="22"/>
          <w:lang w:val="en-US"/>
        </w:rPr>
        <w:t xml:space="preserve">Another issue </w:t>
      </w:r>
      <w:r w:rsidR="00A61EEB" w:rsidRPr="003064AE">
        <w:rPr>
          <w:rFonts w:ascii="Arial" w:hAnsi="Arial" w:cs="Arial"/>
          <w:szCs w:val="22"/>
          <w:lang w:val="en-US"/>
        </w:rPr>
        <w:t xml:space="preserve">raised during </w:t>
      </w:r>
      <w:r w:rsidR="00343175" w:rsidRPr="003064AE">
        <w:rPr>
          <w:rFonts w:ascii="Arial" w:hAnsi="Arial" w:cs="Arial"/>
          <w:szCs w:val="22"/>
          <w:lang w:val="en-US"/>
        </w:rPr>
        <w:t xml:space="preserve">earlier </w:t>
      </w:r>
      <w:r w:rsidR="00A61EEB" w:rsidRPr="003064AE">
        <w:rPr>
          <w:rFonts w:ascii="Arial" w:hAnsi="Arial" w:cs="Arial"/>
          <w:szCs w:val="22"/>
          <w:lang w:val="en-US"/>
        </w:rPr>
        <w:t>discussions</w:t>
      </w:r>
      <w:r w:rsidR="00343175" w:rsidRPr="003064AE">
        <w:rPr>
          <w:rFonts w:ascii="Arial" w:hAnsi="Arial" w:cs="Arial"/>
          <w:szCs w:val="22"/>
          <w:lang w:val="en-US"/>
        </w:rPr>
        <w:t xml:space="preserve"> was that</w:t>
      </w:r>
      <w:r w:rsidR="00B205A6">
        <w:rPr>
          <w:rFonts w:ascii="Arial" w:hAnsi="Arial" w:cs="Arial"/>
          <w:szCs w:val="22"/>
          <w:lang w:val="en-US"/>
        </w:rPr>
        <w:t xml:space="preserve"> other culture</w:t>
      </w:r>
      <w:r w:rsidR="00A61EEB" w:rsidRPr="003064AE">
        <w:rPr>
          <w:rFonts w:ascii="Arial" w:hAnsi="Arial" w:cs="Arial"/>
          <w:szCs w:val="22"/>
          <w:lang w:val="en-US"/>
        </w:rPr>
        <w:t xml:space="preserve"> conventions </w:t>
      </w:r>
      <w:r w:rsidR="00343175" w:rsidRPr="003064AE">
        <w:rPr>
          <w:rFonts w:ascii="Arial" w:hAnsi="Arial" w:cs="Arial"/>
          <w:szCs w:val="22"/>
          <w:lang w:val="en-US"/>
        </w:rPr>
        <w:t xml:space="preserve">had </w:t>
      </w:r>
      <w:r w:rsidR="00B205A6">
        <w:rPr>
          <w:rFonts w:ascii="Arial" w:hAnsi="Arial" w:cs="Arial"/>
          <w:szCs w:val="22"/>
          <w:lang w:val="en-US"/>
        </w:rPr>
        <w:t>O</w:t>
      </w:r>
      <w:r w:rsidR="00A61EEB" w:rsidRPr="003064AE">
        <w:rPr>
          <w:rFonts w:ascii="Arial" w:hAnsi="Arial" w:cs="Arial"/>
          <w:szCs w:val="22"/>
          <w:lang w:val="en-US"/>
        </w:rPr>
        <w:t>perat</w:t>
      </w:r>
      <w:r w:rsidR="00B205A6">
        <w:rPr>
          <w:rFonts w:ascii="Arial" w:hAnsi="Arial" w:cs="Arial"/>
          <w:szCs w:val="22"/>
          <w:lang w:val="en-US"/>
        </w:rPr>
        <w:t>ional Guidelines or D</w:t>
      </w:r>
      <w:r w:rsidR="00343175" w:rsidRPr="003064AE">
        <w:rPr>
          <w:rFonts w:ascii="Arial" w:hAnsi="Arial" w:cs="Arial"/>
          <w:szCs w:val="22"/>
          <w:lang w:val="en-US"/>
        </w:rPr>
        <w:t xml:space="preserve">irectives that </w:t>
      </w:r>
      <w:r w:rsidR="00A61EEB" w:rsidRPr="003064AE">
        <w:rPr>
          <w:rFonts w:ascii="Arial" w:hAnsi="Arial" w:cs="Arial"/>
          <w:szCs w:val="22"/>
          <w:lang w:val="en-US"/>
        </w:rPr>
        <w:t xml:space="preserve">might </w:t>
      </w:r>
      <w:r w:rsidR="00343175" w:rsidRPr="003064AE">
        <w:rPr>
          <w:rFonts w:ascii="Arial" w:hAnsi="Arial" w:cs="Arial"/>
          <w:szCs w:val="22"/>
          <w:lang w:val="en-US"/>
        </w:rPr>
        <w:t xml:space="preserve">warrant </w:t>
      </w:r>
      <w:r w:rsidR="00A61EEB" w:rsidRPr="003064AE">
        <w:rPr>
          <w:rFonts w:ascii="Arial" w:hAnsi="Arial" w:cs="Arial"/>
          <w:szCs w:val="22"/>
          <w:lang w:val="en-US"/>
        </w:rPr>
        <w:t>discuss</w:t>
      </w:r>
      <w:r w:rsidR="00343175" w:rsidRPr="003064AE">
        <w:rPr>
          <w:rFonts w:ascii="Arial" w:hAnsi="Arial" w:cs="Arial"/>
          <w:szCs w:val="22"/>
          <w:lang w:val="en-US"/>
        </w:rPr>
        <w:t>ion</w:t>
      </w:r>
      <w:r w:rsidR="00A61EEB" w:rsidRPr="003064AE">
        <w:rPr>
          <w:rFonts w:ascii="Arial" w:hAnsi="Arial" w:cs="Arial"/>
          <w:szCs w:val="22"/>
          <w:lang w:val="en-US"/>
        </w:rPr>
        <w:t xml:space="preserve"> </w:t>
      </w:r>
      <w:r w:rsidR="00343175" w:rsidRPr="003064AE">
        <w:rPr>
          <w:rFonts w:ascii="Arial" w:hAnsi="Arial" w:cs="Arial"/>
          <w:szCs w:val="22"/>
          <w:lang w:val="en-US"/>
        </w:rPr>
        <w:t xml:space="preserve">on the </w:t>
      </w:r>
      <w:r w:rsidR="00A61EEB" w:rsidRPr="003064AE">
        <w:rPr>
          <w:rFonts w:ascii="Arial" w:hAnsi="Arial" w:cs="Arial"/>
          <w:szCs w:val="22"/>
          <w:lang w:val="en-US"/>
        </w:rPr>
        <w:t>harmonization of procedures in adopting changes or amendments.</w:t>
      </w:r>
    </w:p>
    <w:p w14:paraId="0B3B2AF7" w14:textId="1FF4ED7D" w:rsidR="008D666F" w:rsidRPr="003064AE" w:rsidRDefault="003B0EB3" w:rsidP="002A114F">
      <w:pPr>
        <w:widowControl w:val="0"/>
        <w:numPr>
          <w:ilvl w:val="0"/>
          <w:numId w:val="14"/>
        </w:numPr>
        <w:suppressAutoHyphens/>
        <w:autoSpaceDE w:val="0"/>
        <w:autoSpaceDN w:val="0"/>
        <w:adjustRightInd w:val="0"/>
        <w:ind w:left="709" w:hanging="709"/>
        <w:jc w:val="both"/>
        <w:rPr>
          <w:rFonts w:ascii="Arial" w:hAnsi="Arial" w:cs="Arial"/>
          <w:szCs w:val="22"/>
          <w:lang w:val="en-US" w:eastAsia="zh-CN"/>
        </w:rPr>
      </w:pPr>
      <w:r w:rsidRPr="003064AE">
        <w:rPr>
          <w:rFonts w:ascii="Arial" w:hAnsi="Arial" w:cs="Arial"/>
          <w:szCs w:val="22"/>
          <w:lang w:val="en-US" w:eastAsia="zh-CN"/>
        </w:rPr>
        <w:t xml:space="preserve">The delegation of </w:t>
      </w:r>
      <w:r w:rsidR="00A61EEB" w:rsidRPr="003064AE">
        <w:rPr>
          <w:rFonts w:ascii="Arial" w:hAnsi="Arial" w:cs="Arial"/>
          <w:b/>
          <w:szCs w:val="22"/>
          <w:lang w:val="en-US"/>
        </w:rPr>
        <w:t>Sweden</w:t>
      </w:r>
      <w:r w:rsidRPr="003064AE">
        <w:rPr>
          <w:rFonts w:ascii="Arial" w:hAnsi="Arial" w:cs="Arial"/>
          <w:b/>
          <w:szCs w:val="22"/>
          <w:lang w:val="en-US"/>
        </w:rPr>
        <w:t xml:space="preserve"> </w:t>
      </w:r>
      <w:r w:rsidR="00A61EEB" w:rsidRPr="003064AE">
        <w:rPr>
          <w:rFonts w:ascii="Arial" w:hAnsi="Arial" w:cs="Arial"/>
          <w:szCs w:val="22"/>
          <w:lang w:val="en-US"/>
        </w:rPr>
        <w:t>thank</w:t>
      </w:r>
      <w:r w:rsidR="00343175" w:rsidRPr="003064AE">
        <w:rPr>
          <w:rFonts w:ascii="Arial" w:hAnsi="Arial" w:cs="Arial"/>
          <w:szCs w:val="22"/>
          <w:lang w:val="en-US"/>
        </w:rPr>
        <w:t>ed</w:t>
      </w:r>
      <w:r w:rsidR="00A61EEB" w:rsidRPr="003064AE">
        <w:rPr>
          <w:rFonts w:ascii="Arial" w:hAnsi="Arial" w:cs="Arial"/>
          <w:szCs w:val="22"/>
          <w:lang w:val="en-US"/>
        </w:rPr>
        <w:t xml:space="preserve"> Cuba for taking the initiative </w:t>
      </w:r>
      <w:r w:rsidR="005D3917">
        <w:rPr>
          <w:rFonts w:ascii="Arial" w:hAnsi="Arial" w:cs="Arial"/>
          <w:szCs w:val="22"/>
          <w:lang w:val="en-US"/>
        </w:rPr>
        <w:t>to</w:t>
      </w:r>
      <w:r w:rsidR="005D3917" w:rsidRPr="003064AE">
        <w:rPr>
          <w:rFonts w:ascii="Arial" w:hAnsi="Arial" w:cs="Arial"/>
          <w:szCs w:val="22"/>
          <w:lang w:val="en-US"/>
        </w:rPr>
        <w:t xml:space="preserve"> </w:t>
      </w:r>
      <w:r w:rsidR="00A61EEB" w:rsidRPr="003064AE">
        <w:rPr>
          <w:rFonts w:ascii="Arial" w:hAnsi="Arial" w:cs="Arial"/>
          <w:szCs w:val="22"/>
          <w:lang w:val="en-US"/>
        </w:rPr>
        <w:t>inscri</w:t>
      </w:r>
      <w:r w:rsidR="00343175" w:rsidRPr="003064AE">
        <w:rPr>
          <w:rFonts w:ascii="Arial" w:hAnsi="Arial" w:cs="Arial"/>
          <w:szCs w:val="22"/>
          <w:lang w:val="en-US"/>
        </w:rPr>
        <w:t>b</w:t>
      </w:r>
      <w:r w:rsidR="005D3917">
        <w:rPr>
          <w:rFonts w:ascii="Arial" w:hAnsi="Arial" w:cs="Arial"/>
          <w:szCs w:val="22"/>
          <w:lang w:val="en-US"/>
        </w:rPr>
        <w:t>e</w:t>
      </w:r>
      <w:r w:rsidR="00343175" w:rsidRPr="003064AE">
        <w:rPr>
          <w:rFonts w:ascii="Arial" w:hAnsi="Arial" w:cs="Arial"/>
          <w:szCs w:val="22"/>
          <w:lang w:val="en-US"/>
        </w:rPr>
        <w:t xml:space="preserve"> this item </w:t>
      </w:r>
      <w:r w:rsidR="005D3917">
        <w:rPr>
          <w:rFonts w:ascii="Arial" w:hAnsi="Arial" w:cs="Arial"/>
          <w:szCs w:val="22"/>
          <w:lang w:val="en-US"/>
        </w:rPr>
        <w:t>i</w:t>
      </w:r>
      <w:r w:rsidR="005D3917" w:rsidRPr="003064AE">
        <w:rPr>
          <w:rFonts w:ascii="Arial" w:hAnsi="Arial" w:cs="Arial"/>
          <w:szCs w:val="22"/>
          <w:lang w:val="en-US"/>
        </w:rPr>
        <w:t xml:space="preserve">n </w:t>
      </w:r>
      <w:r w:rsidR="00343175" w:rsidRPr="003064AE">
        <w:rPr>
          <w:rFonts w:ascii="Arial" w:hAnsi="Arial" w:cs="Arial"/>
          <w:szCs w:val="22"/>
          <w:lang w:val="en-US"/>
        </w:rPr>
        <w:t xml:space="preserve">this session, and thanked the Secretariat for its useful </w:t>
      </w:r>
      <w:r w:rsidR="00A61EEB" w:rsidRPr="003064AE">
        <w:rPr>
          <w:rFonts w:ascii="Arial" w:hAnsi="Arial" w:cs="Arial"/>
          <w:szCs w:val="22"/>
          <w:lang w:val="en-US"/>
        </w:rPr>
        <w:t xml:space="preserve">report on the ongoing work on governance. As </w:t>
      </w:r>
      <w:r w:rsidR="00343175" w:rsidRPr="003064AE">
        <w:rPr>
          <w:rFonts w:ascii="Arial" w:hAnsi="Arial" w:cs="Arial"/>
          <w:szCs w:val="22"/>
          <w:lang w:val="en-US"/>
        </w:rPr>
        <w:t xml:space="preserve">stated by </w:t>
      </w:r>
      <w:r w:rsidR="00A61EEB" w:rsidRPr="003064AE">
        <w:rPr>
          <w:rFonts w:ascii="Arial" w:hAnsi="Arial" w:cs="Arial"/>
          <w:szCs w:val="22"/>
          <w:lang w:val="en-US"/>
        </w:rPr>
        <w:t xml:space="preserve">the Secretariat, </w:t>
      </w:r>
      <w:r w:rsidR="00343175" w:rsidRPr="003064AE">
        <w:rPr>
          <w:rFonts w:ascii="Arial" w:hAnsi="Arial" w:cs="Arial"/>
          <w:szCs w:val="22"/>
          <w:lang w:val="en-US"/>
        </w:rPr>
        <w:t xml:space="preserve">the </w:t>
      </w:r>
      <w:r w:rsidR="00B205A6">
        <w:rPr>
          <w:rFonts w:ascii="Arial" w:hAnsi="Arial" w:cs="Arial"/>
          <w:szCs w:val="22"/>
          <w:lang w:val="en-US"/>
        </w:rPr>
        <w:t xml:space="preserve">General </w:t>
      </w:r>
      <w:r w:rsidR="00343175" w:rsidRPr="003064AE">
        <w:rPr>
          <w:rFonts w:ascii="Arial" w:hAnsi="Arial" w:cs="Arial"/>
          <w:szCs w:val="22"/>
          <w:lang w:val="en-US"/>
        </w:rPr>
        <w:t xml:space="preserve">Assembly </w:t>
      </w:r>
      <w:r w:rsidR="00A61EEB" w:rsidRPr="003064AE">
        <w:rPr>
          <w:rFonts w:ascii="Arial" w:hAnsi="Arial" w:cs="Arial"/>
          <w:szCs w:val="22"/>
          <w:lang w:val="en-US"/>
        </w:rPr>
        <w:t xml:space="preserve">took a resolution in the General Conference that all intergovernmental bodies should report to the working group on governance and since this </w:t>
      </w:r>
      <w:r w:rsidR="00B205A6">
        <w:rPr>
          <w:rFonts w:ascii="Arial" w:hAnsi="Arial" w:cs="Arial"/>
          <w:szCs w:val="22"/>
          <w:lang w:val="en-US"/>
        </w:rPr>
        <w:t xml:space="preserve">[Assembly] </w:t>
      </w:r>
      <w:r w:rsidR="00343175" w:rsidRPr="003064AE">
        <w:rPr>
          <w:rFonts w:ascii="Arial" w:hAnsi="Arial" w:cs="Arial"/>
          <w:szCs w:val="22"/>
          <w:lang w:val="en-US"/>
        </w:rPr>
        <w:t xml:space="preserve">was </w:t>
      </w:r>
      <w:r w:rsidR="00A61EEB" w:rsidRPr="003064AE">
        <w:rPr>
          <w:rFonts w:ascii="Arial" w:hAnsi="Arial" w:cs="Arial"/>
          <w:szCs w:val="22"/>
          <w:lang w:val="en-US"/>
        </w:rPr>
        <w:t xml:space="preserve">such an intergovernmental body, </w:t>
      </w:r>
      <w:r w:rsidR="00343175" w:rsidRPr="003064AE">
        <w:rPr>
          <w:rFonts w:ascii="Arial" w:hAnsi="Arial" w:cs="Arial"/>
          <w:szCs w:val="22"/>
          <w:lang w:val="en-US"/>
        </w:rPr>
        <w:t xml:space="preserve">the delegation wished to know </w:t>
      </w:r>
      <w:r w:rsidR="00B205A6">
        <w:rPr>
          <w:rFonts w:ascii="Arial" w:hAnsi="Arial" w:cs="Arial"/>
          <w:szCs w:val="22"/>
          <w:lang w:val="en-US"/>
        </w:rPr>
        <w:t>how –</w:t>
      </w:r>
      <w:r w:rsidR="00A61EEB" w:rsidRPr="003064AE">
        <w:rPr>
          <w:rFonts w:ascii="Arial" w:hAnsi="Arial" w:cs="Arial"/>
          <w:szCs w:val="22"/>
          <w:lang w:val="en-US"/>
        </w:rPr>
        <w:t xml:space="preserve"> if this report </w:t>
      </w:r>
      <w:proofErr w:type="gramStart"/>
      <w:r w:rsidR="00343175" w:rsidRPr="003064AE">
        <w:rPr>
          <w:rFonts w:ascii="Arial" w:hAnsi="Arial" w:cs="Arial"/>
          <w:szCs w:val="22"/>
          <w:lang w:val="en-US"/>
        </w:rPr>
        <w:t xml:space="preserve">was </w:t>
      </w:r>
      <w:r w:rsidR="00B205A6">
        <w:rPr>
          <w:rFonts w:ascii="Arial" w:hAnsi="Arial" w:cs="Arial"/>
          <w:szCs w:val="22"/>
          <w:lang w:val="en-US"/>
        </w:rPr>
        <w:t>foreseen</w:t>
      </w:r>
      <w:proofErr w:type="gramEnd"/>
      <w:r w:rsidR="00B205A6">
        <w:rPr>
          <w:rFonts w:ascii="Arial" w:hAnsi="Arial" w:cs="Arial"/>
          <w:szCs w:val="22"/>
          <w:lang w:val="en-US"/>
        </w:rPr>
        <w:t xml:space="preserve"> –</w:t>
      </w:r>
      <w:r w:rsidR="00A61EEB" w:rsidRPr="003064AE">
        <w:rPr>
          <w:rFonts w:ascii="Arial" w:hAnsi="Arial" w:cs="Arial"/>
          <w:szCs w:val="22"/>
          <w:lang w:val="en-US"/>
        </w:rPr>
        <w:t xml:space="preserve">it </w:t>
      </w:r>
      <w:r w:rsidR="005D3917" w:rsidRPr="003064AE">
        <w:rPr>
          <w:rFonts w:ascii="Arial" w:hAnsi="Arial" w:cs="Arial"/>
          <w:szCs w:val="22"/>
          <w:lang w:val="en-US"/>
        </w:rPr>
        <w:t xml:space="preserve">was </w:t>
      </w:r>
      <w:r w:rsidR="00A61EEB" w:rsidRPr="003064AE">
        <w:rPr>
          <w:rFonts w:ascii="Arial" w:hAnsi="Arial" w:cs="Arial"/>
          <w:szCs w:val="22"/>
          <w:lang w:val="en-US"/>
        </w:rPr>
        <w:t xml:space="preserve">going to work. </w:t>
      </w:r>
      <w:r w:rsidR="00343175" w:rsidRPr="003064AE">
        <w:rPr>
          <w:rFonts w:ascii="Arial" w:hAnsi="Arial" w:cs="Arial"/>
          <w:szCs w:val="22"/>
          <w:lang w:val="en-US"/>
        </w:rPr>
        <w:t xml:space="preserve">With regard </w:t>
      </w:r>
      <w:r w:rsidR="00A61EEB" w:rsidRPr="003064AE">
        <w:rPr>
          <w:rFonts w:ascii="Arial" w:hAnsi="Arial" w:cs="Arial"/>
          <w:szCs w:val="22"/>
          <w:lang w:val="en-US"/>
        </w:rPr>
        <w:t xml:space="preserve">to </w:t>
      </w:r>
      <w:r w:rsidR="00343175" w:rsidRPr="003064AE">
        <w:rPr>
          <w:rFonts w:ascii="Arial" w:hAnsi="Arial" w:cs="Arial"/>
          <w:szCs w:val="22"/>
          <w:lang w:val="en-US"/>
        </w:rPr>
        <w:t xml:space="preserve">the </w:t>
      </w:r>
      <w:r w:rsidR="00A61EEB" w:rsidRPr="003064AE">
        <w:rPr>
          <w:rFonts w:ascii="Arial" w:hAnsi="Arial" w:cs="Arial"/>
          <w:szCs w:val="22"/>
          <w:lang w:val="en-US"/>
        </w:rPr>
        <w:t xml:space="preserve">governance of UNESCO related to this </w:t>
      </w:r>
      <w:r w:rsidR="00343175" w:rsidRPr="003064AE">
        <w:rPr>
          <w:rFonts w:ascii="Arial" w:hAnsi="Arial" w:cs="Arial"/>
          <w:szCs w:val="22"/>
          <w:lang w:val="en-US"/>
        </w:rPr>
        <w:t>Assembly</w:t>
      </w:r>
      <w:r w:rsidR="00A61EEB" w:rsidRPr="003064AE">
        <w:rPr>
          <w:rFonts w:ascii="Arial" w:hAnsi="Arial" w:cs="Arial"/>
          <w:szCs w:val="22"/>
          <w:lang w:val="en-US"/>
        </w:rPr>
        <w:t xml:space="preserve">, </w:t>
      </w:r>
      <w:r w:rsidR="00343175" w:rsidRPr="003064AE">
        <w:rPr>
          <w:rFonts w:ascii="Arial" w:hAnsi="Arial" w:cs="Arial"/>
          <w:szCs w:val="22"/>
          <w:lang w:val="en-US"/>
        </w:rPr>
        <w:t>the d</w:t>
      </w:r>
      <w:r w:rsidR="00A61EEB" w:rsidRPr="003064AE">
        <w:rPr>
          <w:rFonts w:ascii="Arial" w:hAnsi="Arial" w:cs="Arial"/>
          <w:szCs w:val="22"/>
          <w:lang w:val="en-US"/>
        </w:rPr>
        <w:t xml:space="preserve">elegation </w:t>
      </w:r>
      <w:r w:rsidR="00343175" w:rsidRPr="003064AE">
        <w:rPr>
          <w:rFonts w:ascii="Arial" w:hAnsi="Arial" w:cs="Arial"/>
          <w:szCs w:val="22"/>
          <w:lang w:val="en-US"/>
        </w:rPr>
        <w:t xml:space="preserve">wished </w:t>
      </w:r>
      <w:r w:rsidR="00A61EEB" w:rsidRPr="003064AE">
        <w:rPr>
          <w:rFonts w:ascii="Arial" w:hAnsi="Arial" w:cs="Arial"/>
          <w:szCs w:val="22"/>
          <w:lang w:val="en-US"/>
        </w:rPr>
        <w:t xml:space="preserve">to highlight the need </w:t>
      </w:r>
      <w:r w:rsidR="00343175" w:rsidRPr="003064AE">
        <w:rPr>
          <w:rFonts w:ascii="Arial" w:hAnsi="Arial" w:cs="Arial"/>
          <w:szCs w:val="22"/>
          <w:lang w:val="en-US"/>
        </w:rPr>
        <w:lastRenderedPageBreak/>
        <w:t xml:space="preserve">for </w:t>
      </w:r>
      <w:r w:rsidR="00A61EEB" w:rsidRPr="003064AE">
        <w:rPr>
          <w:rFonts w:ascii="Arial" w:hAnsi="Arial" w:cs="Arial"/>
          <w:szCs w:val="22"/>
          <w:lang w:val="en-US"/>
        </w:rPr>
        <w:t xml:space="preserve">harmonization between all intergovernmental bodies, especially in the Culture Sector. Common Rules of Procedure and working methods would facilitate decision-making and a common reporting format of the intergovernmental bodies </w:t>
      </w:r>
      <w:proofErr w:type="gramStart"/>
      <w:r w:rsidR="00A61EEB" w:rsidRPr="003064AE">
        <w:rPr>
          <w:rFonts w:ascii="Arial" w:hAnsi="Arial" w:cs="Arial"/>
          <w:szCs w:val="22"/>
          <w:lang w:val="en-US"/>
        </w:rPr>
        <w:t>would also</w:t>
      </w:r>
      <w:proofErr w:type="gramEnd"/>
      <w:r w:rsidR="00A61EEB" w:rsidRPr="003064AE">
        <w:rPr>
          <w:rFonts w:ascii="Arial" w:hAnsi="Arial" w:cs="Arial"/>
          <w:szCs w:val="22"/>
          <w:lang w:val="en-US"/>
        </w:rPr>
        <w:t xml:space="preserve"> </w:t>
      </w:r>
      <w:r w:rsidR="00B205A6">
        <w:rPr>
          <w:rFonts w:ascii="Arial" w:hAnsi="Arial" w:cs="Arial"/>
          <w:szCs w:val="22"/>
          <w:lang w:val="en-US"/>
        </w:rPr>
        <w:t xml:space="preserve">be </w:t>
      </w:r>
      <w:r w:rsidR="00A61EEB" w:rsidRPr="003064AE">
        <w:rPr>
          <w:rFonts w:ascii="Arial" w:hAnsi="Arial" w:cs="Arial"/>
          <w:szCs w:val="22"/>
          <w:lang w:val="en-US"/>
        </w:rPr>
        <w:t>use</w:t>
      </w:r>
      <w:r w:rsidR="00B205A6">
        <w:rPr>
          <w:rFonts w:ascii="Arial" w:hAnsi="Arial" w:cs="Arial"/>
          <w:szCs w:val="22"/>
          <w:lang w:val="en-US"/>
        </w:rPr>
        <w:t>ful</w:t>
      </w:r>
      <w:r w:rsidR="00A61EEB" w:rsidRPr="003064AE">
        <w:rPr>
          <w:rFonts w:ascii="Arial" w:hAnsi="Arial" w:cs="Arial"/>
          <w:szCs w:val="22"/>
          <w:lang w:val="en-US"/>
        </w:rPr>
        <w:t xml:space="preserve">. The </w:t>
      </w:r>
      <w:r w:rsidR="00343175" w:rsidRPr="003064AE">
        <w:rPr>
          <w:rFonts w:ascii="Arial" w:hAnsi="Arial" w:cs="Arial"/>
          <w:szCs w:val="22"/>
          <w:lang w:val="en-US"/>
        </w:rPr>
        <w:t xml:space="preserve">delegation recognized that the </w:t>
      </w:r>
      <w:r w:rsidR="00A61EEB" w:rsidRPr="003064AE">
        <w:rPr>
          <w:rFonts w:ascii="Arial" w:hAnsi="Arial" w:cs="Arial"/>
          <w:szCs w:val="22"/>
          <w:lang w:val="en-US"/>
        </w:rPr>
        <w:t xml:space="preserve">example </w:t>
      </w:r>
      <w:r w:rsidR="00343175" w:rsidRPr="003064AE">
        <w:rPr>
          <w:rFonts w:ascii="Arial" w:hAnsi="Arial" w:cs="Arial"/>
          <w:szCs w:val="22"/>
          <w:lang w:val="en-US"/>
        </w:rPr>
        <w:t xml:space="preserve">by the </w:t>
      </w:r>
      <w:r w:rsidR="00A61EEB" w:rsidRPr="003064AE">
        <w:rPr>
          <w:rFonts w:ascii="Arial" w:hAnsi="Arial" w:cs="Arial"/>
          <w:szCs w:val="22"/>
          <w:lang w:val="en-US"/>
        </w:rPr>
        <w:t xml:space="preserve">Secretariat of linking its report so clearly to the C/5 </w:t>
      </w:r>
      <w:r w:rsidR="00343175" w:rsidRPr="003064AE">
        <w:rPr>
          <w:rFonts w:ascii="Arial" w:hAnsi="Arial" w:cs="Arial"/>
          <w:szCs w:val="22"/>
          <w:lang w:val="en-US"/>
        </w:rPr>
        <w:t xml:space="preserve">was </w:t>
      </w:r>
      <w:r w:rsidR="00A61EEB" w:rsidRPr="003064AE">
        <w:rPr>
          <w:rFonts w:ascii="Arial" w:hAnsi="Arial" w:cs="Arial"/>
          <w:szCs w:val="22"/>
          <w:lang w:val="en-US"/>
        </w:rPr>
        <w:t xml:space="preserve">an excellent method for enabling follow-up. Generally, in UNESCO and in the Culture Sector specifically, </w:t>
      </w:r>
      <w:r w:rsidR="00343175" w:rsidRPr="003064AE">
        <w:rPr>
          <w:rFonts w:ascii="Arial" w:hAnsi="Arial" w:cs="Arial"/>
          <w:szCs w:val="22"/>
          <w:lang w:val="en-US"/>
        </w:rPr>
        <w:t>there was a need for the States Parties of c</w:t>
      </w:r>
      <w:r w:rsidR="00A61EEB" w:rsidRPr="003064AE">
        <w:rPr>
          <w:rFonts w:ascii="Arial" w:hAnsi="Arial" w:cs="Arial"/>
          <w:szCs w:val="22"/>
          <w:lang w:val="en-US"/>
        </w:rPr>
        <w:t xml:space="preserve">onventions to take decisions on </w:t>
      </w:r>
      <w:r w:rsidR="00343175" w:rsidRPr="003064AE">
        <w:rPr>
          <w:rFonts w:ascii="Arial" w:hAnsi="Arial" w:cs="Arial"/>
          <w:szCs w:val="22"/>
          <w:lang w:val="en-US"/>
        </w:rPr>
        <w:t xml:space="preserve">the prioritization of activities and </w:t>
      </w:r>
      <w:r w:rsidR="00A61EEB" w:rsidRPr="003064AE">
        <w:rPr>
          <w:rFonts w:ascii="Arial" w:hAnsi="Arial" w:cs="Arial"/>
          <w:szCs w:val="22"/>
          <w:lang w:val="en-US"/>
        </w:rPr>
        <w:t xml:space="preserve">to decide where </w:t>
      </w:r>
      <w:r w:rsidR="00343175" w:rsidRPr="003064AE">
        <w:rPr>
          <w:rFonts w:ascii="Arial" w:hAnsi="Arial" w:cs="Arial"/>
          <w:szCs w:val="22"/>
          <w:lang w:val="en-US"/>
        </w:rPr>
        <w:t xml:space="preserve">the </w:t>
      </w:r>
      <w:r w:rsidR="00A61EEB" w:rsidRPr="003064AE">
        <w:rPr>
          <w:rFonts w:ascii="Arial" w:hAnsi="Arial" w:cs="Arial"/>
          <w:szCs w:val="22"/>
          <w:lang w:val="en-US"/>
        </w:rPr>
        <w:t xml:space="preserve">focus </w:t>
      </w:r>
      <w:r w:rsidR="00343175" w:rsidRPr="003064AE">
        <w:rPr>
          <w:rFonts w:ascii="Arial" w:hAnsi="Arial" w:cs="Arial"/>
          <w:szCs w:val="22"/>
          <w:lang w:val="en-US"/>
        </w:rPr>
        <w:t xml:space="preserve">should be, given </w:t>
      </w:r>
      <w:r w:rsidR="00A61EEB" w:rsidRPr="003064AE">
        <w:rPr>
          <w:rFonts w:ascii="Arial" w:hAnsi="Arial" w:cs="Arial"/>
          <w:szCs w:val="22"/>
          <w:lang w:val="en-US"/>
        </w:rPr>
        <w:t xml:space="preserve">the </w:t>
      </w:r>
      <w:r w:rsidR="00343175" w:rsidRPr="003064AE">
        <w:rPr>
          <w:rFonts w:ascii="Arial" w:hAnsi="Arial" w:cs="Arial"/>
          <w:szCs w:val="22"/>
          <w:lang w:val="en-US"/>
        </w:rPr>
        <w:t xml:space="preserve">limited </w:t>
      </w:r>
      <w:r w:rsidR="00A61EEB" w:rsidRPr="003064AE">
        <w:rPr>
          <w:rFonts w:ascii="Arial" w:hAnsi="Arial" w:cs="Arial"/>
          <w:szCs w:val="22"/>
          <w:lang w:val="en-US"/>
        </w:rPr>
        <w:t>financial and hum</w:t>
      </w:r>
      <w:r w:rsidR="00343175" w:rsidRPr="003064AE">
        <w:rPr>
          <w:rFonts w:ascii="Arial" w:hAnsi="Arial" w:cs="Arial"/>
          <w:szCs w:val="22"/>
          <w:lang w:val="en-US"/>
        </w:rPr>
        <w:t>an resources of the Secretariat.</w:t>
      </w:r>
    </w:p>
    <w:p w14:paraId="7495D4F9" w14:textId="60616A0B" w:rsidR="008D666F" w:rsidRPr="003064AE" w:rsidRDefault="008D666F" w:rsidP="002A114F">
      <w:pPr>
        <w:widowControl w:val="0"/>
        <w:numPr>
          <w:ilvl w:val="0"/>
          <w:numId w:val="14"/>
        </w:numPr>
        <w:suppressAutoHyphens/>
        <w:autoSpaceDE w:val="0"/>
        <w:autoSpaceDN w:val="0"/>
        <w:adjustRightInd w:val="0"/>
        <w:ind w:left="709" w:hanging="709"/>
        <w:jc w:val="both"/>
        <w:rPr>
          <w:rFonts w:ascii="Arial" w:hAnsi="Arial" w:cs="Arial"/>
          <w:szCs w:val="22"/>
          <w:lang w:val="en-US" w:eastAsia="zh-CN"/>
        </w:rPr>
      </w:pPr>
      <w:r w:rsidRPr="003064AE">
        <w:rPr>
          <w:rFonts w:ascii="Arial" w:hAnsi="Arial" w:cs="Arial"/>
          <w:szCs w:val="22"/>
          <w:lang w:val="en-US"/>
        </w:rPr>
        <w:t xml:space="preserve">The delegation of </w:t>
      </w:r>
      <w:r w:rsidR="00A61EEB" w:rsidRPr="003064AE">
        <w:rPr>
          <w:rFonts w:ascii="Arial" w:hAnsi="Arial" w:cs="Arial"/>
          <w:b/>
          <w:szCs w:val="22"/>
          <w:lang w:val="en-US"/>
        </w:rPr>
        <w:t>Palestine</w:t>
      </w:r>
      <w:r w:rsidR="00343175" w:rsidRPr="003064AE">
        <w:rPr>
          <w:rFonts w:ascii="Arial" w:hAnsi="Arial" w:cs="Arial"/>
          <w:szCs w:val="22"/>
          <w:lang w:val="en-US"/>
        </w:rPr>
        <w:t xml:space="preserve"> </w:t>
      </w:r>
      <w:r w:rsidR="00C321FE" w:rsidRPr="003064AE">
        <w:rPr>
          <w:rFonts w:ascii="Arial" w:hAnsi="Arial" w:cs="Arial"/>
          <w:szCs w:val="22"/>
          <w:lang w:val="en-US"/>
        </w:rPr>
        <w:t>noted that both the Philippines and Sweden had insisted</w:t>
      </w:r>
      <w:r w:rsidR="00A61EEB" w:rsidRPr="003064AE">
        <w:rPr>
          <w:rFonts w:ascii="Arial" w:hAnsi="Arial" w:cs="Arial"/>
          <w:szCs w:val="22"/>
          <w:lang w:val="en-US"/>
        </w:rPr>
        <w:t xml:space="preserve"> on the harmonization between the</w:t>
      </w:r>
      <w:r w:rsidR="00DF54E8">
        <w:rPr>
          <w:rFonts w:ascii="Arial" w:hAnsi="Arial" w:cs="Arial"/>
          <w:szCs w:val="22"/>
          <w:lang w:val="en-US"/>
        </w:rPr>
        <w:t xml:space="preserve"> different culture</w:t>
      </w:r>
      <w:r w:rsidR="00C321FE" w:rsidRPr="003064AE">
        <w:rPr>
          <w:rFonts w:ascii="Arial" w:hAnsi="Arial" w:cs="Arial"/>
          <w:szCs w:val="22"/>
          <w:lang w:val="en-US"/>
        </w:rPr>
        <w:t xml:space="preserve"> conventions</w:t>
      </w:r>
      <w:r w:rsidR="00A61EEB" w:rsidRPr="003064AE">
        <w:rPr>
          <w:rFonts w:ascii="Arial" w:hAnsi="Arial" w:cs="Arial"/>
          <w:szCs w:val="22"/>
          <w:lang w:val="en-US"/>
        </w:rPr>
        <w:t xml:space="preserve"> </w:t>
      </w:r>
      <w:r w:rsidR="00C321FE" w:rsidRPr="003064AE">
        <w:rPr>
          <w:rFonts w:ascii="Arial" w:hAnsi="Arial" w:cs="Arial"/>
          <w:szCs w:val="22"/>
          <w:lang w:val="en-US"/>
        </w:rPr>
        <w:t xml:space="preserve">in terms of </w:t>
      </w:r>
      <w:r w:rsidR="00A61EEB" w:rsidRPr="003064AE">
        <w:rPr>
          <w:rFonts w:ascii="Arial" w:hAnsi="Arial" w:cs="Arial"/>
          <w:szCs w:val="22"/>
          <w:lang w:val="en-US"/>
        </w:rPr>
        <w:t>their Operational D</w:t>
      </w:r>
      <w:r w:rsidR="00C321FE" w:rsidRPr="003064AE">
        <w:rPr>
          <w:rFonts w:ascii="Arial" w:hAnsi="Arial" w:cs="Arial"/>
          <w:szCs w:val="22"/>
          <w:lang w:val="en-US"/>
        </w:rPr>
        <w:t>irectives and other instruments,</w:t>
      </w:r>
      <w:r w:rsidR="00A61EEB" w:rsidRPr="003064AE">
        <w:rPr>
          <w:rFonts w:ascii="Arial" w:hAnsi="Arial" w:cs="Arial"/>
          <w:szCs w:val="22"/>
          <w:lang w:val="en-US"/>
        </w:rPr>
        <w:t xml:space="preserve"> </w:t>
      </w:r>
      <w:r w:rsidR="00C321FE" w:rsidRPr="003064AE">
        <w:rPr>
          <w:rFonts w:ascii="Arial" w:hAnsi="Arial" w:cs="Arial"/>
          <w:szCs w:val="22"/>
          <w:lang w:val="en-US"/>
        </w:rPr>
        <w:t>with Sweden mentioning</w:t>
      </w:r>
      <w:r w:rsidR="00A61EEB" w:rsidRPr="003064AE">
        <w:rPr>
          <w:rFonts w:ascii="Arial" w:hAnsi="Arial" w:cs="Arial"/>
          <w:szCs w:val="22"/>
          <w:lang w:val="en-US"/>
        </w:rPr>
        <w:t xml:space="preserve"> a common Rules o</w:t>
      </w:r>
      <w:r w:rsidR="00C321FE" w:rsidRPr="003064AE">
        <w:rPr>
          <w:rFonts w:ascii="Arial" w:hAnsi="Arial" w:cs="Arial"/>
          <w:szCs w:val="22"/>
          <w:lang w:val="en-US"/>
        </w:rPr>
        <w:t xml:space="preserve">f Procedure for the different assemblies of the conventions, although </w:t>
      </w:r>
      <w:r w:rsidR="00DF54E8">
        <w:rPr>
          <w:rFonts w:ascii="Arial" w:hAnsi="Arial" w:cs="Arial"/>
          <w:szCs w:val="22"/>
          <w:lang w:val="en-US"/>
        </w:rPr>
        <w:t>the delegation</w:t>
      </w:r>
      <w:r w:rsidR="00C321FE" w:rsidRPr="003064AE">
        <w:rPr>
          <w:rFonts w:ascii="Arial" w:hAnsi="Arial" w:cs="Arial"/>
          <w:szCs w:val="22"/>
          <w:lang w:val="en-US"/>
        </w:rPr>
        <w:t xml:space="preserve"> </w:t>
      </w:r>
      <w:r w:rsidR="00A61EEB" w:rsidRPr="003064AE">
        <w:rPr>
          <w:rFonts w:ascii="Arial" w:hAnsi="Arial" w:cs="Arial"/>
          <w:szCs w:val="22"/>
          <w:lang w:val="en-US"/>
        </w:rPr>
        <w:t xml:space="preserve">would not go so far. </w:t>
      </w:r>
      <w:r w:rsidR="00C321FE" w:rsidRPr="003064AE">
        <w:rPr>
          <w:rFonts w:ascii="Arial" w:hAnsi="Arial" w:cs="Arial"/>
          <w:szCs w:val="22"/>
          <w:lang w:val="en-US"/>
        </w:rPr>
        <w:t xml:space="preserve">This was why </w:t>
      </w:r>
      <w:r w:rsidR="00A61EEB" w:rsidRPr="003064AE">
        <w:rPr>
          <w:rFonts w:ascii="Arial" w:hAnsi="Arial" w:cs="Arial"/>
          <w:szCs w:val="22"/>
          <w:lang w:val="en-US"/>
        </w:rPr>
        <w:t>Palestine proposed a</w:t>
      </w:r>
      <w:r w:rsidR="00C321FE" w:rsidRPr="003064AE">
        <w:rPr>
          <w:rFonts w:ascii="Arial" w:hAnsi="Arial" w:cs="Arial"/>
          <w:szCs w:val="22"/>
          <w:lang w:val="en-US"/>
        </w:rPr>
        <w:t xml:space="preserve"> new </w:t>
      </w:r>
      <w:r w:rsidR="00DF54E8">
        <w:rPr>
          <w:rFonts w:ascii="Arial" w:hAnsi="Arial" w:cs="Arial"/>
          <w:szCs w:val="22"/>
          <w:lang w:val="en-US"/>
        </w:rPr>
        <w:t xml:space="preserve">paragraph </w:t>
      </w:r>
      <w:r w:rsidR="00C321FE" w:rsidRPr="003064AE">
        <w:rPr>
          <w:rFonts w:ascii="Arial" w:hAnsi="Arial" w:cs="Arial"/>
          <w:szCs w:val="22"/>
          <w:lang w:val="en-US"/>
        </w:rPr>
        <w:t xml:space="preserve">on this </w:t>
      </w:r>
      <w:r w:rsidR="00DF54E8">
        <w:rPr>
          <w:rFonts w:ascii="Arial" w:hAnsi="Arial" w:cs="Arial"/>
          <w:szCs w:val="22"/>
          <w:lang w:val="en-US"/>
        </w:rPr>
        <w:t>item</w:t>
      </w:r>
      <w:r w:rsidR="00C321FE" w:rsidRPr="003064AE">
        <w:rPr>
          <w:rFonts w:ascii="Arial" w:hAnsi="Arial" w:cs="Arial"/>
          <w:szCs w:val="22"/>
          <w:lang w:val="en-US"/>
        </w:rPr>
        <w:t xml:space="preserve">, which </w:t>
      </w:r>
      <w:proofErr w:type="gramStart"/>
      <w:r w:rsidR="00DF54E8">
        <w:rPr>
          <w:rFonts w:ascii="Arial" w:hAnsi="Arial" w:cs="Arial"/>
          <w:szCs w:val="22"/>
          <w:lang w:val="en-US"/>
        </w:rPr>
        <w:t xml:space="preserve">had been </w:t>
      </w:r>
      <w:r w:rsidR="00C321FE" w:rsidRPr="003064AE">
        <w:rPr>
          <w:rFonts w:ascii="Arial" w:hAnsi="Arial" w:cs="Arial"/>
          <w:szCs w:val="22"/>
          <w:lang w:val="en-US"/>
        </w:rPr>
        <w:t>given</w:t>
      </w:r>
      <w:proofErr w:type="gramEnd"/>
      <w:r w:rsidR="00C321FE" w:rsidRPr="003064AE">
        <w:rPr>
          <w:rFonts w:ascii="Arial" w:hAnsi="Arial" w:cs="Arial"/>
          <w:szCs w:val="22"/>
          <w:lang w:val="en-US"/>
        </w:rPr>
        <w:t xml:space="preserve"> to the Secretariat</w:t>
      </w:r>
      <w:r w:rsidR="00A61EEB" w:rsidRPr="003064AE">
        <w:rPr>
          <w:rFonts w:ascii="Arial" w:hAnsi="Arial" w:cs="Arial"/>
          <w:szCs w:val="22"/>
          <w:lang w:val="en-US"/>
        </w:rPr>
        <w:t xml:space="preserve">. </w:t>
      </w:r>
      <w:r w:rsidR="00C321FE" w:rsidRPr="003064AE">
        <w:rPr>
          <w:rFonts w:ascii="Arial" w:hAnsi="Arial" w:cs="Arial"/>
          <w:szCs w:val="22"/>
          <w:lang w:val="en-US"/>
        </w:rPr>
        <w:t>Explaining the scope</w:t>
      </w:r>
      <w:r w:rsidR="00A61EEB" w:rsidRPr="003064AE">
        <w:rPr>
          <w:rFonts w:ascii="Arial" w:hAnsi="Arial" w:cs="Arial"/>
          <w:szCs w:val="22"/>
          <w:lang w:val="en-US"/>
        </w:rPr>
        <w:t xml:space="preserve"> behind this proposal</w:t>
      </w:r>
      <w:r w:rsidR="00C321FE" w:rsidRPr="003064AE">
        <w:rPr>
          <w:rFonts w:ascii="Arial" w:hAnsi="Arial" w:cs="Arial"/>
          <w:szCs w:val="22"/>
          <w:lang w:val="en-US"/>
        </w:rPr>
        <w:t>, the delegation referred to the earlier interventions that spoke of creating</w:t>
      </w:r>
      <w:r w:rsidR="00A61EEB" w:rsidRPr="003064AE">
        <w:rPr>
          <w:rFonts w:ascii="Arial" w:hAnsi="Arial" w:cs="Arial"/>
          <w:szCs w:val="22"/>
          <w:lang w:val="en-US"/>
        </w:rPr>
        <w:t xml:space="preserve"> a </w:t>
      </w:r>
      <w:r w:rsidR="00C321FE" w:rsidRPr="003064AE">
        <w:rPr>
          <w:rFonts w:ascii="Arial" w:hAnsi="Arial" w:cs="Arial"/>
          <w:szCs w:val="22"/>
          <w:lang w:val="en-US"/>
        </w:rPr>
        <w:t xml:space="preserve">form </w:t>
      </w:r>
      <w:r w:rsidR="00A61EEB" w:rsidRPr="003064AE">
        <w:rPr>
          <w:rFonts w:ascii="Arial" w:hAnsi="Arial" w:cs="Arial"/>
          <w:szCs w:val="22"/>
          <w:lang w:val="en-US"/>
        </w:rPr>
        <w:t xml:space="preserve">of harmonization. </w:t>
      </w:r>
      <w:r w:rsidR="00DF54E8">
        <w:rPr>
          <w:rFonts w:ascii="Arial" w:hAnsi="Arial" w:cs="Arial"/>
          <w:szCs w:val="22"/>
          <w:lang w:val="en-US"/>
        </w:rPr>
        <w:t>Presenting</w:t>
      </w:r>
      <w:r w:rsidR="00C321FE" w:rsidRPr="003064AE">
        <w:rPr>
          <w:rFonts w:ascii="Arial" w:hAnsi="Arial" w:cs="Arial"/>
          <w:szCs w:val="22"/>
          <w:lang w:val="en-US"/>
        </w:rPr>
        <w:t xml:space="preserve"> some </w:t>
      </w:r>
      <w:r w:rsidR="00DF54E8">
        <w:rPr>
          <w:rFonts w:ascii="Arial" w:hAnsi="Arial" w:cs="Arial"/>
          <w:szCs w:val="22"/>
          <w:lang w:val="en-US"/>
        </w:rPr>
        <w:t xml:space="preserve">practical examples </w:t>
      </w:r>
      <w:r w:rsidR="00C321FE" w:rsidRPr="003064AE">
        <w:rPr>
          <w:rFonts w:ascii="Arial" w:hAnsi="Arial" w:cs="Arial"/>
          <w:szCs w:val="22"/>
          <w:lang w:val="en-US"/>
        </w:rPr>
        <w:t xml:space="preserve">with regard to </w:t>
      </w:r>
      <w:r w:rsidR="00A61EEB" w:rsidRPr="003064AE">
        <w:rPr>
          <w:rFonts w:ascii="Arial" w:hAnsi="Arial" w:cs="Arial"/>
          <w:szCs w:val="22"/>
          <w:lang w:val="en-US"/>
        </w:rPr>
        <w:t>simplifying the proc</w:t>
      </w:r>
      <w:r w:rsidR="00C321FE" w:rsidRPr="003064AE">
        <w:rPr>
          <w:rFonts w:ascii="Arial" w:hAnsi="Arial" w:cs="Arial"/>
          <w:szCs w:val="22"/>
          <w:lang w:val="en-US"/>
        </w:rPr>
        <w:t>edure and the participation of d</w:t>
      </w:r>
      <w:r w:rsidR="00A61EEB" w:rsidRPr="003064AE">
        <w:rPr>
          <w:rFonts w:ascii="Arial" w:hAnsi="Arial" w:cs="Arial"/>
          <w:szCs w:val="22"/>
          <w:lang w:val="en-US"/>
        </w:rPr>
        <w:t>elegates in the differ</w:t>
      </w:r>
      <w:r w:rsidR="00C321FE" w:rsidRPr="003064AE">
        <w:rPr>
          <w:rFonts w:ascii="Arial" w:hAnsi="Arial" w:cs="Arial"/>
          <w:szCs w:val="22"/>
          <w:lang w:val="en-US"/>
        </w:rPr>
        <w:t xml:space="preserve">ent organs, the delegation </w:t>
      </w:r>
      <w:r w:rsidR="00DF54E8">
        <w:rPr>
          <w:rFonts w:ascii="Arial" w:hAnsi="Arial" w:cs="Arial"/>
          <w:szCs w:val="22"/>
          <w:lang w:val="en-US"/>
        </w:rPr>
        <w:t xml:space="preserve">explained </w:t>
      </w:r>
      <w:r w:rsidR="00C321FE" w:rsidRPr="003064AE">
        <w:rPr>
          <w:rFonts w:ascii="Arial" w:hAnsi="Arial" w:cs="Arial"/>
          <w:szCs w:val="22"/>
          <w:lang w:val="en-US"/>
        </w:rPr>
        <w:t xml:space="preserve">that </w:t>
      </w:r>
      <w:r w:rsidR="00A61EEB" w:rsidRPr="003064AE">
        <w:rPr>
          <w:rFonts w:ascii="Arial" w:hAnsi="Arial" w:cs="Arial"/>
          <w:szCs w:val="22"/>
          <w:lang w:val="en-US"/>
        </w:rPr>
        <w:t xml:space="preserve">when </w:t>
      </w:r>
      <w:r w:rsidR="00C321FE" w:rsidRPr="003064AE">
        <w:rPr>
          <w:rFonts w:ascii="Arial" w:hAnsi="Arial" w:cs="Arial"/>
          <w:szCs w:val="22"/>
          <w:lang w:val="en-US"/>
        </w:rPr>
        <w:t xml:space="preserve">this Assembly </w:t>
      </w:r>
      <w:r w:rsidR="00A61EEB" w:rsidRPr="003064AE">
        <w:rPr>
          <w:rFonts w:ascii="Arial" w:hAnsi="Arial" w:cs="Arial"/>
          <w:szCs w:val="22"/>
          <w:lang w:val="en-US"/>
        </w:rPr>
        <w:t>move</w:t>
      </w:r>
      <w:r w:rsidR="00C321FE" w:rsidRPr="003064AE">
        <w:rPr>
          <w:rFonts w:ascii="Arial" w:hAnsi="Arial" w:cs="Arial"/>
          <w:szCs w:val="22"/>
          <w:lang w:val="en-US"/>
        </w:rPr>
        <w:t>d</w:t>
      </w:r>
      <w:r w:rsidR="00A61EEB" w:rsidRPr="003064AE">
        <w:rPr>
          <w:rFonts w:ascii="Arial" w:hAnsi="Arial" w:cs="Arial"/>
          <w:szCs w:val="22"/>
          <w:lang w:val="en-US"/>
        </w:rPr>
        <w:t xml:space="preserve"> </w:t>
      </w:r>
      <w:r w:rsidR="00DF54E8">
        <w:rPr>
          <w:rFonts w:ascii="Arial" w:hAnsi="Arial" w:cs="Arial"/>
          <w:szCs w:val="22"/>
          <w:lang w:val="en-US"/>
        </w:rPr>
        <w:t xml:space="preserve">to </w:t>
      </w:r>
      <w:r w:rsidR="00A61EEB" w:rsidRPr="003064AE">
        <w:rPr>
          <w:rFonts w:ascii="Arial" w:hAnsi="Arial" w:cs="Arial"/>
          <w:szCs w:val="22"/>
          <w:lang w:val="en-US"/>
        </w:rPr>
        <w:t xml:space="preserve">a procedural motion, </w:t>
      </w:r>
      <w:r w:rsidR="00C321FE" w:rsidRPr="003064AE">
        <w:rPr>
          <w:rFonts w:ascii="Arial" w:hAnsi="Arial" w:cs="Arial"/>
          <w:szCs w:val="22"/>
          <w:lang w:val="en-US"/>
        </w:rPr>
        <w:t xml:space="preserve">i.e. the </w:t>
      </w:r>
      <w:r w:rsidR="00A61EEB" w:rsidRPr="003064AE">
        <w:rPr>
          <w:rFonts w:ascii="Arial" w:hAnsi="Arial" w:cs="Arial"/>
          <w:szCs w:val="22"/>
          <w:lang w:val="en-US"/>
        </w:rPr>
        <w:t xml:space="preserve">adjournment of the debate, then </w:t>
      </w:r>
      <w:r w:rsidR="00DF54E8">
        <w:rPr>
          <w:rFonts w:ascii="Arial" w:hAnsi="Arial" w:cs="Arial"/>
          <w:szCs w:val="22"/>
          <w:lang w:val="en-US"/>
        </w:rPr>
        <w:t xml:space="preserve">the motion needed </w:t>
      </w:r>
      <w:r w:rsidR="00C321FE" w:rsidRPr="003064AE">
        <w:rPr>
          <w:rFonts w:ascii="Arial" w:hAnsi="Arial" w:cs="Arial"/>
          <w:szCs w:val="22"/>
          <w:lang w:val="en-US"/>
        </w:rPr>
        <w:t>to be seconded, whereas i</w:t>
      </w:r>
      <w:r w:rsidR="00A61EEB" w:rsidRPr="003064AE">
        <w:rPr>
          <w:rFonts w:ascii="Arial" w:hAnsi="Arial" w:cs="Arial"/>
          <w:szCs w:val="22"/>
          <w:lang w:val="en-US"/>
        </w:rPr>
        <w:t xml:space="preserve">n </w:t>
      </w:r>
      <w:r w:rsidR="00DF54E8">
        <w:rPr>
          <w:rFonts w:ascii="Arial" w:hAnsi="Arial" w:cs="Arial"/>
          <w:szCs w:val="22"/>
          <w:lang w:val="en-US"/>
        </w:rPr>
        <w:t>other assemblies</w:t>
      </w:r>
      <w:r w:rsidR="00A61EEB" w:rsidRPr="003064AE">
        <w:rPr>
          <w:rFonts w:ascii="Arial" w:hAnsi="Arial" w:cs="Arial"/>
          <w:szCs w:val="22"/>
          <w:lang w:val="en-US"/>
        </w:rPr>
        <w:t xml:space="preserve"> </w:t>
      </w:r>
      <w:r w:rsidR="00C321FE" w:rsidRPr="003064AE">
        <w:rPr>
          <w:rFonts w:ascii="Arial" w:hAnsi="Arial" w:cs="Arial"/>
          <w:szCs w:val="22"/>
          <w:lang w:val="en-US"/>
        </w:rPr>
        <w:t xml:space="preserve">there was no </w:t>
      </w:r>
      <w:r w:rsidR="00A61EEB" w:rsidRPr="003064AE">
        <w:rPr>
          <w:rFonts w:ascii="Arial" w:hAnsi="Arial" w:cs="Arial"/>
          <w:szCs w:val="22"/>
          <w:lang w:val="en-US"/>
        </w:rPr>
        <w:t>seconded</w:t>
      </w:r>
      <w:r w:rsidR="00DF54E8">
        <w:rPr>
          <w:rFonts w:ascii="Arial" w:hAnsi="Arial" w:cs="Arial"/>
          <w:szCs w:val="22"/>
          <w:lang w:val="en-US"/>
        </w:rPr>
        <w:t xml:space="preserve"> requirement </w:t>
      </w:r>
      <w:r w:rsidR="00DF54E8" w:rsidRPr="003064AE">
        <w:rPr>
          <w:rFonts w:ascii="Arial" w:hAnsi="Arial" w:cs="Arial"/>
          <w:szCs w:val="22"/>
          <w:lang w:val="en-US"/>
        </w:rPr>
        <w:t>for the same motion of pr</w:t>
      </w:r>
      <w:r w:rsidR="00DF54E8">
        <w:rPr>
          <w:rFonts w:ascii="Arial" w:hAnsi="Arial" w:cs="Arial"/>
          <w:szCs w:val="22"/>
          <w:lang w:val="en-US"/>
        </w:rPr>
        <w:t>ocedure</w:t>
      </w:r>
      <w:r w:rsidR="00A61EEB" w:rsidRPr="003064AE">
        <w:rPr>
          <w:rFonts w:ascii="Arial" w:hAnsi="Arial" w:cs="Arial"/>
          <w:szCs w:val="22"/>
          <w:lang w:val="en-US"/>
        </w:rPr>
        <w:t xml:space="preserve">. </w:t>
      </w:r>
      <w:r w:rsidR="003D6E64" w:rsidRPr="003064AE">
        <w:rPr>
          <w:rFonts w:ascii="Arial" w:hAnsi="Arial" w:cs="Arial"/>
          <w:szCs w:val="22"/>
          <w:lang w:val="en-US"/>
        </w:rPr>
        <w:t>Another example was</w:t>
      </w:r>
      <w:r w:rsidR="00A61EEB" w:rsidRPr="003064AE">
        <w:rPr>
          <w:rFonts w:ascii="Arial" w:hAnsi="Arial" w:cs="Arial"/>
          <w:szCs w:val="22"/>
          <w:lang w:val="en-US"/>
        </w:rPr>
        <w:t xml:space="preserve"> the working documen</w:t>
      </w:r>
      <w:r w:rsidR="00DF54E8">
        <w:rPr>
          <w:rFonts w:ascii="Arial" w:hAnsi="Arial" w:cs="Arial"/>
          <w:szCs w:val="22"/>
          <w:lang w:val="en-US"/>
        </w:rPr>
        <w:t>t distribution to the Assembly</w:t>
      </w:r>
      <w:r w:rsidR="003D6E64" w:rsidRPr="003064AE">
        <w:rPr>
          <w:rFonts w:ascii="Arial" w:hAnsi="Arial" w:cs="Arial"/>
          <w:szCs w:val="22"/>
          <w:lang w:val="en-US"/>
        </w:rPr>
        <w:t xml:space="preserve"> </w:t>
      </w:r>
      <w:r w:rsidR="00DF54E8">
        <w:rPr>
          <w:rFonts w:ascii="Arial" w:hAnsi="Arial" w:cs="Arial"/>
          <w:szCs w:val="22"/>
          <w:lang w:val="en-US"/>
        </w:rPr>
        <w:t xml:space="preserve">in </w:t>
      </w:r>
      <w:r w:rsidR="003D6E64" w:rsidRPr="003064AE">
        <w:rPr>
          <w:rFonts w:ascii="Arial" w:hAnsi="Arial" w:cs="Arial"/>
          <w:szCs w:val="22"/>
          <w:lang w:val="en-US"/>
        </w:rPr>
        <w:t xml:space="preserve">which </w:t>
      </w:r>
      <w:r w:rsidR="00DF54E8">
        <w:rPr>
          <w:rFonts w:ascii="Arial" w:hAnsi="Arial" w:cs="Arial"/>
          <w:szCs w:val="22"/>
          <w:lang w:val="en-US"/>
        </w:rPr>
        <w:t xml:space="preserve">in </w:t>
      </w:r>
      <w:r w:rsidR="003D6E64" w:rsidRPr="003064AE">
        <w:rPr>
          <w:rFonts w:ascii="Arial" w:hAnsi="Arial" w:cs="Arial"/>
          <w:szCs w:val="22"/>
          <w:lang w:val="en-US"/>
        </w:rPr>
        <w:t xml:space="preserve">some instances </w:t>
      </w:r>
      <w:r w:rsidR="00A61EEB" w:rsidRPr="003064AE">
        <w:rPr>
          <w:rFonts w:ascii="Arial" w:hAnsi="Arial" w:cs="Arial"/>
          <w:szCs w:val="22"/>
          <w:lang w:val="en-US"/>
        </w:rPr>
        <w:t>a deadline</w:t>
      </w:r>
      <w:r w:rsidR="00DF54E8">
        <w:rPr>
          <w:rFonts w:ascii="Arial" w:hAnsi="Arial" w:cs="Arial"/>
          <w:szCs w:val="22"/>
          <w:lang w:val="en-US"/>
        </w:rPr>
        <w:t xml:space="preserve"> </w:t>
      </w:r>
      <w:proofErr w:type="gramStart"/>
      <w:r w:rsidR="00DF54E8">
        <w:rPr>
          <w:rFonts w:ascii="Arial" w:hAnsi="Arial" w:cs="Arial"/>
          <w:szCs w:val="22"/>
          <w:lang w:val="en-US"/>
        </w:rPr>
        <w:t>was given</w:t>
      </w:r>
      <w:proofErr w:type="gramEnd"/>
      <w:r w:rsidR="00DF54E8">
        <w:rPr>
          <w:rFonts w:ascii="Arial" w:hAnsi="Arial" w:cs="Arial"/>
          <w:szCs w:val="22"/>
          <w:lang w:val="en-US"/>
        </w:rPr>
        <w:t>,</w:t>
      </w:r>
      <w:r w:rsidR="00A61EEB" w:rsidRPr="003064AE">
        <w:rPr>
          <w:rFonts w:ascii="Arial" w:hAnsi="Arial" w:cs="Arial"/>
          <w:szCs w:val="22"/>
          <w:lang w:val="en-US"/>
        </w:rPr>
        <w:t xml:space="preserve"> </w:t>
      </w:r>
      <w:r w:rsidR="003D6E64" w:rsidRPr="003064AE">
        <w:rPr>
          <w:rFonts w:ascii="Arial" w:hAnsi="Arial" w:cs="Arial"/>
          <w:szCs w:val="22"/>
          <w:lang w:val="en-US"/>
        </w:rPr>
        <w:t xml:space="preserve">while in other </w:t>
      </w:r>
      <w:r w:rsidR="00DF54E8">
        <w:rPr>
          <w:rFonts w:ascii="Arial" w:hAnsi="Arial" w:cs="Arial"/>
          <w:szCs w:val="22"/>
          <w:lang w:val="en-US"/>
        </w:rPr>
        <w:t>cases</w:t>
      </w:r>
      <w:r w:rsidR="00A61EEB" w:rsidRPr="003064AE">
        <w:rPr>
          <w:rFonts w:ascii="Arial" w:hAnsi="Arial" w:cs="Arial"/>
          <w:szCs w:val="22"/>
          <w:lang w:val="en-US"/>
        </w:rPr>
        <w:t xml:space="preserve"> it </w:t>
      </w:r>
      <w:r w:rsidR="003D6E64" w:rsidRPr="003064AE">
        <w:rPr>
          <w:rFonts w:ascii="Arial" w:hAnsi="Arial" w:cs="Arial"/>
          <w:szCs w:val="22"/>
          <w:lang w:val="en-US"/>
        </w:rPr>
        <w:t xml:space="preserve">was </w:t>
      </w:r>
      <w:r w:rsidR="00DF54E8">
        <w:rPr>
          <w:rFonts w:ascii="Arial" w:hAnsi="Arial" w:cs="Arial"/>
          <w:szCs w:val="22"/>
          <w:lang w:val="en-US"/>
        </w:rPr>
        <w:t>not</w:t>
      </w:r>
      <w:r w:rsidR="00A61EEB" w:rsidRPr="003064AE">
        <w:rPr>
          <w:rFonts w:ascii="Arial" w:hAnsi="Arial" w:cs="Arial"/>
          <w:szCs w:val="22"/>
          <w:lang w:val="en-US"/>
        </w:rPr>
        <w:t xml:space="preserve">. </w:t>
      </w:r>
      <w:r w:rsidR="003D6E64" w:rsidRPr="003064AE">
        <w:rPr>
          <w:rFonts w:ascii="Arial" w:hAnsi="Arial" w:cs="Arial"/>
          <w:szCs w:val="22"/>
          <w:lang w:val="en-US"/>
        </w:rPr>
        <w:t xml:space="preserve">Hence the </w:t>
      </w:r>
      <w:r w:rsidR="00A955F0">
        <w:rPr>
          <w:rFonts w:ascii="Arial" w:hAnsi="Arial" w:cs="Arial"/>
          <w:szCs w:val="22"/>
          <w:lang w:val="en-US"/>
        </w:rPr>
        <w:t xml:space="preserve">rationale behind </w:t>
      </w:r>
      <w:r w:rsidR="003D6E64" w:rsidRPr="003064AE">
        <w:rPr>
          <w:rFonts w:ascii="Arial" w:hAnsi="Arial" w:cs="Arial"/>
          <w:szCs w:val="22"/>
          <w:lang w:val="en-US"/>
        </w:rPr>
        <w:t xml:space="preserve">delegation’s simple </w:t>
      </w:r>
      <w:r w:rsidR="00A61EEB" w:rsidRPr="003064AE">
        <w:rPr>
          <w:rFonts w:ascii="Arial" w:hAnsi="Arial" w:cs="Arial"/>
          <w:szCs w:val="22"/>
          <w:lang w:val="en-US"/>
        </w:rPr>
        <w:t>proposal</w:t>
      </w:r>
      <w:r w:rsidR="00A955F0">
        <w:rPr>
          <w:rFonts w:ascii="Arial" w:hAnsi="Arial" w:cs="Arial"/>
          <w:szCs w:val="22"/>
          <w:lang w:val="en-US"/>
        </w:rPr>
        <w:t xml:space="preserve"> that </w:t>
      </w:r>
      <w:r w:rsidR="003D6E64" w:rsidRPr="003064AE">
        <w:rPr>
          <w:rFonts w:ascii="Arial" w:hAnsi="Arial" w:cs="Arial"/>
          <w:szCs w:val="22"/>
          <w:lang w:val="en-US"/>
        </w:rPr>
        <w:t xml:space="preserve">was </w:t>
      </w:r>
      <w:r w:rsidR="00A61EEB" w:rsidRPr="003064AE">
        <w:rPr>
          <w:rFonts w:ascii="Arial" w:hAnsi="Arial" w:cs="Arial"/>
          <w:szCs w:val="22"/>
          <w:lang w:val="en-US"/>
        </w:rPr>
        <w:t xml:space="preserve">purely technical </w:t>
      </w:r>
      <w:r w:rsidR="00A955F0">
        <w:rPr>
          <w:rFonts w:ascii="Arial" w:hAnsi="Arial" w:cs="Arial"/>
          <w:szCs w:val="22"/>
          <w:lang w:val="en-US"/>
        </w:rPr>
        <w:t xml:space="preserve">with the aim </w:t>
      </w:r>
      <w:r w:rsidR="005D3917">
        <w:rPr>
          <w:rFonts w:ascii="Arial" w:hAnsi="Arial" w:cs="Arial"/>
          <w:szCs w:val="22"/>
          <w:lang w:val="en-US"/>
        </w:rPr>
        <w:t>of</w:t>
      </w:r>
      <w:r w:rsidR="005D3917" w:rsidRPr="003064AE">
        <w:rPr>
          <w:rFonts w:ascii="Arial" w:hAnsi="Arial" w:cs="Arial"/>
          <w:szCs w:val="22"/>
          <w:lang w:val="en-US"/>
        </w:rPr>
        <w:t xml:space="preserve"> </w:t>
      </w:r>
      <w:r w:rsidR="003D6E64" w:rsidRPr="003064AE">
        <w:rPr>
          <w:rFonts w:ascii="Arial" w:hAnsi="Arial" w:cs="Arial"/>
          <w:szCs w:val="22"/>
          <w:lang w:val="en-US"/>
        </w:rPr>
        <w:t>simplify</w:t>
      </w:r>
      <w:r w:rsidR="005D3917">
        <w:rPr>
          <w:rFonts w:ascii="Arial" w:hAnsi="Arial" w:cs="Arial"/>
          <w:szCs w:val="22"/>
          <w:lang w:val="en-US"/>
        </w:rPr>
        <w:t>ing</w:t>
      </w:r>
      <w:r w:rsidR="003D6E64" w:rsidRPr="003064AE">
        <w:rPr>
          <w:rFonts w:ascii="Arial" w:hAnsi="Arial" w:cs="Arial"/>
          <w:szCs w:val="22"/>
          <w:lang w:val="en-US"/>
        </w:rPr>
        <w:t xml:space="preserve"> the work of the d</w:t>
      </w:r>
      <w:r w:rsidR="00A955F0">
        <w:rPr>
          <w:rFonts w:ascii="Arial" w:hAnsi="Arial" w:cs="Arial"/>
          <w:szCs w:val="22"/>
          <w:lang w:val="en-US"/>
        </w:rPr>
        <w:t xml:space="preserve">elegations, and </w:t>
      </w:r>
      <w:r w:rsidR="00A955F0" w:rsidRPr="003064AE">
        <w:rPr>
          <w:rFonts w:ascii="Arial" w:hAnsi="Arial" w:cs="Arial"/>
          <w:szCs w:val="22"/>
          <w:lang w:val="en-US"/>
        </w:rPr>
        <w:t xml:space="preserve">which had been done in other assemblies, i.e. in the 1972 Convention and </w:t>
      </w:r>
      <w:r w:rsidR="00A955F0">
        <w:rPr>
          <w:rFonts w:ascii="Arial" w:hAnsi="Arial" w:cs="Arial"/>
          <w:szCs w:val="22"/>
          <w:lang w:val="en-US"/>
        </w:rPr>
        <w:t>the 1954 Convention.</w:t>
      </w:r>
    </w:p>
    <w:p w14:paraId="3151B5DF" w14:textId="36067536" w:rsidR="000E0E44" w:rsidRPr="003064AE" w:rsidRDefault="008D666F" w:rsidP="002A114F">
      <w:pPr>
        <w:widowControl w:val="0"/>
        <w:numPr>
          <w:ilvl w:val="0"/>
          <w:numId w:val="14"/>
        </w:numPr>
        <w:suppressAutoHyphens/>
        <w:autoSpaceDE w:val="0"/>
        <w:autoSpaceDN w:val="0"/>
        <w:adjustRightInd w:val="0"/>
        <w:ind w:left="709" w:hanging="709"/>
        <w:jc w:val="both"/>
        <w:rPr>
          <w:rFonts w:ascii="Arial" w:hAnsi="Arial" w:cs="Arial"/>
          <w:szCs w:val="22"/>
          <w:lang w:val="en-US"/>
        </w:rPr>
      </w:pPr>
      <w:r w:rsidRPr="003064AE">
        <w:rPr>
          <w:rFonts w:ascii="Arial" w:hAnsi="Arial" w:cs="Arial"/>
          <w:szCs w:val="22"/>
          <w:lang w:val="en-US" w:eastAsia="zh-CN"/>
        </w:rPr>
        <w:t xml:space="preserve">The </w:t>
      </w:r>
      <w:r w:rsidR="00C321FE" w:rsidRPr="003064AE">
        <w:rPr>
          <w:rFonts w:ascii="Arial" w:hAnsi="Arial" w:cs="Arial"/>
          <w:b/>
          <w:szCs w:val="22"/>
          <w:lang w:val="en-US"/>
        </w:rPr>
        <w:t>Chairperson</w:t>
      </w:r>
      <w:r w:rsidR="00A61EEB" w:rsidRPr="003064AE">
        <w:rPr>
          <w:rFonts w:ascii="Arial" w:hAnsi="Arial" w:cs="Arial"/>
          <w:b/>
          <w:szCs w:val="22"/>
          <w:lang w:val="en-US"/>
        </w:rPr>
        <w:t xml:space="preserve"> </w:t>
      </w:r>
      <w:r w:rsidR="00C321FE" w:rsidRPr="003064AE">
        <w:rPr>
          <w:rFonts w:ascii="Arial" w:hAnsi="Arial" w:cs="Arial"/>
          <w:szCs w:val="22"/>
          <w:lang w:val="en-US"/>
        </w:rPr>
        <w:t>t</w:t>
      </w:r>
      <w:r w:rsidR="00A61EEB" w:rsidRPr="003064AE">
        <w:rPr>
          <w:rFonts w:ascii="Arial" w:hAnsi="Arial" w:cs="Arial"/>
          <w:szCs w:val="22"/>
          <w:lang w:val="en-US"/>
        </w:rPr>
        <w:t>hank</w:t>
      </w:r>
      <w:r w:rsidR="00C321FE" w:rsidRPr="003064AE">
        <w:rPr>
          <w:rFonts w:ascii="Arial" w:hAnsi="Arial" w:cs="Arial"/>
          <w:szCs w:val="22"/>
          <w:lang w:val="en-US"/>
        </w:rPr>
        <w:t>ed</w:t>
      </w:r>
      <w:r w:rsidR="00A61EEB" w:rsidRPr="003064AE">
        <w:rPr>
          <w:rFonts w:ascii="Arial" w:hAnsi="Arial" w:cs="Arial"/>
          <w:szCs w:val="22"/>
          <w:lang w:val="en-US"/>
        </w:rPr>
        <w:t xml:space="preserve"> </w:t>
      </w:r>
      <w:r w:rsidR="00C321FE" w:rsidRPr="003064AE">
        <w:rPr>
          <w:rFonts w:ascii="Arial" w:hAnsi="Arial" w:cs="Arial"/>
          <w:szCs w:val="22"/>
          <w:lang w:val="en-US"/>
        </w:rPr>
        <w:t>Palestine</w:t>
      </w:r>
      <w:r w:rsidR="00A61EEB" w:rsidRPr="003064AE">
        <w:rPr>
          <w:rFonts w:ascii="Arial" w:hAnsi="Arial" w:cs="Arial"/>
          <w:szCs w:val="22"/>
          <w:lang w:val="en-US"/>
        </w:rPr>
        <w:t xml:space="preserve"> for </w:t>
      </w:r>
      <w:r w:rsidR="00C321FE" w:rsidRPr="003064AE">
        <w:rPr>
          <w:rFonts w:ascii="Arial" w:hAnsi="Arial" w:cs="Arial"/>
          <w:szCs w:val="22"/>
          <w:lang w:val="en-US"/>
        </w:rPr>
        <w:t xml:space="preserve">its </w:t>
      </w:r>
      <w:r w:rsidR="003D6E64" w:rsidRPr="003064AE">
        <w:rPr>
          <w:rFonts w:ascii="Arial" w:hAnsi="Arial" w:cs="Arial"/>
          <w:szCs w:val="22"/>
          <w:lang w:val="en-US"/>
        </w:rPr>
        <w:t xml:space="preserve">remarks, noting that </w:t>
      </w:r>
      <w:r w:rsidR="00A61EEB" w:rsidRPr="003064AE">
        <w:rPr>
          <w:rFonts w:ascii="Arial" w:hAnsi="Arial" w:cs="Arial"/>
          <w:szCs w:val="22"/>
          <w:lang w:val="en-US"/>
        </w:rPr>
        <w:t xml:space="preserve">Cuba </w:t>
      </w:r>
      <w:r w:rsidR="003D6E64" w:rsidRPr="003064AE">
        <w:rPr>
          <w:rFonts w:ascii="Arial" w:hAnsi="Arial" w:cs="Arial"/>
          <w:szCs w:val="22"/>
          <w:lang w:val="en-US"/>
        </w:rPr>
        <w:t xml:space="preserve">had </w:t>
      </w:r>
      <w:r w:rsidR="00A61EEB" w:rsidRPr="003064AE">
        <w:rPr>
          <w:rFonts w:ascii="Arial" w:hAnsi="Arial" w:cs="Arial"/>
          <w:szCs w:val="22"/>
          <w:lang w:val="en-US"/>
        </w:rPr>
        <w:t xml:space="preserve">asked for the floor </w:t>
      </w:r>
      <w:r w:rsidR="003D6E64" w:rsidRPr="003064AE">
        <w:rPr>
          <w:rFonts w:ascii="Arial" w:hAnsi="Arial" w:cs="Arial"/>
          <w:szCs w:val="22"/>
          <w:lang w:val="en-US"/>
        </w:rPr>
        <w:t>after which the Assembly would re</w:t>
      </w:r>
      <w:r w:rsidR="00A61EEB" w:rsidRPr="003064AE">
        <w:rPr>
          <w:rFonts w:ascii="Arial" w:hAnsi="Arial" w:cs="Arial"/>
          <w:szCs w:val="22"/>
          <w:lang w:val="en-US"/>
        </w:rPr>
        <w:t xml:space="preserve">turn to the amendment </w:t>
      </w:r>
      <w:r w:rsidR="00C67ED1" w:rsidRPr="003064AE">
        <w:rPr>
          <w:rFonts w:ascii="Arial" w:hAnsi="Arial" w:cs="Arial"/>
          <w:szCs w:val="22"/>
          <w:lang w:val="en-US"/>
        </w:rPr>
        <w:t xml:space="preserve">submitted </w:t>
      </w:r>
      <w:r w:rsidR="00A61EEB" w:rsidRPr="003064AE">
        <w:rPr>
          <w:rFonts w:ascii="Arial" w:hAnsi="Arial" w:cs="Arial"/>
          <w:szCs w:val="22"/>
          <w:lang w:val="en-US"/>
        </w:rPr>
        <w:t>by Palestine.</w:t>
      </w:r>
    </w:p>
    <w:p w14:paraId="20DB67C3" w14:textId="142E00B7" w:rsidR="00B6301E" w:rsidRPr="003064AE" w:rsidRDefault="000E0E44" w:rsidP="002A114F">
      <w:pPr>
        <w:widowControl w:val="0"/>
        <w:numPr>
          <w:ilvl w:val="0"/>
          <w:numId w:val="14"/>
        </w:numPr>
        <w:suppressAutoHyphens/>
        <w:autoSpaceDE w:val="0"/>
        <w:autoSpaceDN w:val="0"/>
        <w:adjustRightInd w:val="0"/>
        <w:ind w:left="709" w:hanging="709"/>
        <w:jc w:val="both"/>
        <w:rPr>
          <w:rFonts w:ascii="Arial" w:hAnsi="Arial" w:cs="Arial"/>
          <w:szCs w:val="22"/>
          <w:lang w:val="en-US"/>
        </w:rPr>
      </w:pPr>
      <w:r w:rsidRPr="003064AE">
        <w:rPr>
          <w:rFonts w:ascii="Arial" w:hAnsi="Arial" w:cs="Arial"/>
          <w:szCs w:val="22"/>
          <w:lang w:val="en-US"/>
        </w:rPr>
        <w:t xml:space="preserve">The delegation of </w:t>
      </w:r>
      <w:r w:rsidR="00A61EEB" w:rsidRPr="003064AE">
        <w:rPr>
          <w:rFonts w:ascii="Arial" w:hAnsi="Arial" w:cs="Arial"/>
          <w:b/>
          <w:szCs w:val="22"/>
          <w:lang w:val="en-US"/>
        </w:rPr>
        <w:t>Cuba</w:t>
      </w:r>
      <w:r w:rsidRPr="003064AE">
        <w:rPr>
          <w:rFonts w:ascii="Arial" w:hAnsi="Arial" w:cs="Arial"/>
          <w:b/>
          <w:szCs w:val="22"/>
          <w:lang w:val="en-US"/>
        </w:rPr>
        <w:t xml:space="preserve"> </w:t>
      </w:r>
      <w:r w:rsidR="00C67ED1" w:rsidRPr="003064AE">
        <w:rPr>
          <w:rFonts w:ascii="Arial" w:hAnsi="Arial" w:cs="Arial"/>
          <w:szCs w:val="22"/>
          <w:lang w:val="en-US"/>
        </w:rPr>
        <w:t>recalled that a</w:t>
      </w:r>
      <w:r w:rsidR="00A61EEB" w:rsidRPr="003064AE">
        <w:rPr>
          <w:rFonts w:ascii="Arial" w:hAnsi="Arial" w:cs="Arial"/>
          <w:szCs w:val="22"/>
          <w:lang w:val="en-US"/>
        </w:rPr>
        <w:t>t the 38</w:t>
      </w:r>
      <w:r w:rsidR="00A61EEB" w:rsidRPr="003064AE">
        <w:rPr>
          <w:rFonts w:ascii="Arial" w:hAnsi="Arial" w:cs="Arial"/>
          <w:szCs w:val="22"/>
          <w:vertAlign w:val="superscript"/>
          <w:lang w:val="en-US"/>
        </w:rPr>
        <w:t>th</w:t>
      </w:r>
      <w:r w:rsidR="00C67ED1" w:rsidRPr="003064AE">
        <w:rPr>
          <w:rFonts w:ascii="Arial" w:hAnsi="Arial" w:cs="Arial"/>
          <w:szCs w:val="22"/>
          <w:lang w:val="en-US"/>
        </w:rPr>
        <w:t xml:space="preserve"> </w:t>
      </w:r>
      <w:r w:rsidR="00A61EEB" w:rsidRPr="003064AE">
        <w:rPr>
          <w:rFonts w:ascii="Arial" w:hAnsi="Arial" w:cs="Arial"/>
          <w:szCs w:val="22"/>
          <w:lang w:val="en-US"/>
        </w:rPr>
        <w:t xml:space="preserve">General Conference in November 2015, Member States </w:t>
      </w:r>
      <w:r w:rsidR="00644D06">
        <w:rPr>
          <w:rFonts w:ascii="Arial" w:hAnsi="Arial" w:cs="Arial"/>
          <w:szCs w:val="22"/>
          <w:lang w:val="en-US"/>
        </w:rPr>
        <w:t xml:space="preserve">had </w:t>
      </w:r>
      <w:r w:rsidR="00C67ED1" w:rsidRPr="003064AE">
        <w:rPr>
          <w:rFonts w:ascii="Arial" w:hAnsi="Arial" w:cs="Arial"/>
          <w:szCs w:val="22"/>
          <w:lang w:val="en-US"/>
        </w:rPr>
        <w:t xml:space="preserve">approved </w:t>
      </w:r>
      <w:r w:rsidR="00A61EEB" w:rsidRPr="003064AE">
        <w:rPr>
          <w:rFonts w:ascii="Arial" w:hAnsi="Arial" w:cs="Arial"/>
          <w:szCs w:val="22"/>
          <w:lang w:val="en-US"/>
        </w:rPr>
        <w:t xml:space="preserve">a follow-up </w:t>
      </w:r>
      <w:r w:rsidR="00644D06">
        <w:rPr>
          <w:rFonts w:ascii="Arial" w:hAnsi="Arial" w:cs="Arial"/>
          <w:szCs w:val="22"/>
          <w:lang w:val="en-US"/>
        </w:rPr>
        <w:t xml:space="preserve">by </w:t>
      </w:r>
      <w:r w:rsidR="00644D06" w:rsidRPr="003064AE">
        <w:rPr>
          <w:rFonts w:ascii="Arial" w:hAnsi="Arial" w:cs="Arial"/>
          <w:szCs w:val="22"/>
          <w:lang w:val="en-US"/>
        </w:rPr>
        <w:t xml:space="preserve">intergovernmental committees </w:t>
      </w:r>
      <w:r w:rsidR="00A61EEB" w:rsidRPr="003064AE">
        <w:rPr>
          <w:rFonts w:ascii="Arial" w:hAnsi="Arial" w:cs="Arial"/>
          <w:szCs w:val="22"/>
          <w:lang w:val="en-US"/>
        </w:rPr>
        <w:t>to the Auditor’s report</w:t>
      </w:r>
      <w:r w:rsidR="00C67ED1" w:rsidRPr="003064AE">
        <w:rPr>
          <w:rFonts w:ascii="Arial" w:hAnsi="Arial" w:cs="Arial"/>
          <w:szCs w:val="22"/>
          <w:lang w:val="en-US"/>
        </w:rPr>
        <w:t>, as was presently the case. This had</w:t>
      </w:r>
      <w:r w:rsidR="00A61EEB" w:rsidRPr="003064AE">
        <w:rPr>
          <w:rFonts w:ascii="Arial" w:hAnsi="Arial" w:cs="Arial"/>
          <w:szCs w:val="22"/>
          <w:lang w:val="en-US"/>
        </w:rPr>
        <w:t xml:space="preserve"> to </w:t>
      </w:r>
      <w:proofErr w:type="gramStart"/>
      <w:r w:rsidR="00A61EEB" w:rsidRPr="003064AE">
        <w:rPr>
          <w:rFonts w:ascii="Arial" w:hAnsi="Arial" w:cs="Arial"/>
          <w:szCs w:val="22"/>
          <w:lang w:val="en-US"/>
        </w:rPr>
        <w:t>be done</w:t>
      </w:r>
      <w:proofErr w:type="gramEnd"/>
      <w:r w:rsidR="00A61EEB" w:rsidRPr="003064AE">
        <w:rPr>
          <w:rFonts w:ascii="Arial" w:hAnsi="Arial" w:cs="Arial"/>
          <w:szCs w:val="22"/>
          <w:lang w:val="en-US"/>
        </w:rPr>
        <w:t xml:space="preserve"> at the General </w:t>
      </w:r>
      <w:r w:rsidR="00C67ED1" w:rsidRPr="003064AE">
        <w:rPr>
          <w:rFonts w:ascii="Arial" w:hAnsi="Arial" w:cs="Arial"/>
          <w:szCs w:val="22"/>
          <w:lang w:val="en-US"/>
        </w:rPr>
        <w:t>Conference and at the intergovernmental c</w:t>
      </w:r>
      <w:r w:rsidR="00A61EEB" w:rsidRPr="003064AE">
        <w:rPr>
          <w:rFonts w:ascii="Arial" w:hAnsi="Arial" w:cs="Arial"/>
          <w:szCs w:val="22"/>
          <w:lang w:val="en-US"/>
        </w:rPr>
        <w:t>ommittees of the</w:t>
      </w:r>
      <w:r w:rsidR="00C67ED1" w:rsidRPr="003064AE">
        <w:rPr>
          <w:rFonts w:ascii="Arial" w:hAnsi="Arial" w:cs="Arial"/>
          <w:szCs w:val="22"/>
          <w:lang w:val="en-US"/>
        </w:rPr>
        <w:t xml:space="preserve"> different cultural conventions,</w:t>
      </w:r>
      <w:r w:rsidR="00A61EEB" w:rsidRPr="003064AE">
        <w:rPr>
          <w:rFonts w:ascii="Arial" w:hAnsi="Arial" w:cs="Arial"/>
          <w:szCs w:val="22"/>
          <w:lang w:val="en-US"/>
        </w:rPr>
        <w:t xml:space="preserve"> and </w:t>
      </w:r>
      <w:r w:rsidR="00C67ED1" w:rsidRPr="003064AE">
        <w:rPr>
          <w:rFonts w:ascii="Arial" w:hAnsi="Arial" w:cs="Arial"/>
          <w:szCs w:val="22"/>
          <w:lang w:val="en-US"/>
        </w:rPr>
        <w:t xml:space="preserve">as such, it </w:t>
      </w:r>
      <w:r w:rsidR="00A61EEB" w:rsidRPr="003064AE">
        <w:rPr>
          <w:rFonts w:ascii="Arial" w:hAnsi="Arial" w:cs="Arial"/>
          <w:szCs w:val="22"/>
          <w:lang w:val="en-US"/>
        </w:rPr>
        <w:t>should closely respect the relevant resolution</w:t>
      </w:r>
      <w:r w:rsidR="00C67ED1" w:rsidRPr="003064AE">
        <w:rPr>
          <w:rFonts w:ascii="Arial" w:hAnsi="Arial" w:cs="Arial"/>
          <w:szCs w:val="22"/>
          <w:lang w:val="en-US"/>
        </w:rPr>
        <w:t xml:space="preserve">. The delegation highlighted </w:t>
      </w:r>
      <w:r w:rsidR="00A61EEB" w:rsidRPr="003064AE">
        <w:rPr>
          <w:rFonts w:ascii="Arial" w:hAnsi="Arial" w:cs="Arial"/>
          <w:szCs w:val="22"/>
          <w:lang w:val="en-US"/>
        </w:rPr>
        <w:t>the importance of improving the governance system at UNESCO in order to deal with the challenges facing the Organization, including the 2030 Agenda for Sustainable Development.</w:t>
      </w:r>
    </w:p>
    <w:p w14:paraId="3D627134" w14:textId="711C3D9D" w:rsidR="002D7ACA" w:rsidRPr="003064AE" w:rsidRDefault="000E0E44" w:rsidP="002A114F">
      <w:pPr>
        <w:widowControl w:val="0"/>
        <w:numPr>
          <w:ilvl w:val="0"/>
          <w:numId w:val="14"/>
        </w:numPr>
        <w:suppressAutoHyphens/>
        <w:autoSpaceDE w:val="0"/>
        <w:autoSpaceDN w:val="0"/>
        <w:adjustRightInd w:val="0"/>
        <w:ind w:left="709" w:hanging="709"/>
        <w:jc w:val="both"/>
        <w:rPr>
          <w:rFonts w:ascii="Arial" w:hAnsi="Arial" w:cs="Arial"/>
          <w:szCs w:val="22"/>
          <w:lang w:val="en-US"/>
        </w:rPr>
      </w:pPr>
      <w:r w:rsidRPr="003064AE">
        <w:rPr>
          <w:rFonts w:ascii="Arial" w:hAnsi="Arial" w:cs="Arial"/>
          <w:szCs w:val="22"/>
          <w:lang w:val="en-US"/>
        </w:rPr>
        <w:t xml:space="preserve">The </w:t>
      </w:r>
      <w:r w:rsidR="00A61EEB" w:rsidRPr="003064AE">
        <w:rPr>
          <w:rFonts w:ascii="Arial" w:hAnsi="Arial" w:cs="Arial"/>
          <w:b/>
          <w:szCs w:val="22"/>
          <w:lang w:val="en-US"/>
        </w:rPr>
        <w:t>Chairperson</w:t>
      </w:r>
      <w:r w:rsidRPr="003064AE">
        <w:rPr>
          <w:rFonts w:ascii="Arial" w:hAnsi="Arial" w:cs="Arial"/>
          <w:b/>
          <w:szCs w:val="22"/>
          <w:lang w:val="en-US"/>
        </w:rPr>
        <w:t xml:space="preserve"> </w:t>
      </w:r>
      <w:r w:rsidR="00C67ED1" w:rsidRPr="003064AE">
        <w:rPr>
          <w:rFonts w:ascii="Arial" w:hAnsi="Arial" w:cs="Arial"/>
          <w:szCs w:val="22"/>
          <w:lang w:val="en-US"/>
        </w:rPr>
        <w:t>thanked</w:t>
      </w:r>
      <w:r w:rsidR="00A61EEB" w:rsidRPr="003064AE">
        <w:rPr>
          <w:rFonts w:ascii="Arial" w:hAnsi="Arial" w:cs="Arial"/>
          <w:szCs w:val="22"/>
          <w:lang w:val="en-US"/>
        </w:rPr>
        <w:t xml:space="preserve"> Cuba for </w:t>
      </w:r>
      <w:r w:rsidR="00C67ED1" w:rsidRPr="003064AE">
        <w:rPr>
          <w:rFonts w:ascii="Arial" w:hAnsi="Arial" w:cs="Arial"/>
          <w:szCs w:val="22"/>
          <w:lang w:val="en-US"/>
        </w:rPr>
        <w:t xml:space="preserve">its </w:t>
      </w:r>
      <w:r w:rsidR="00A61EEB" w:rsidRPr="003064AE">
        <w:rPr>
          <w:rFonts w:ascii="Arial" w:hAnsi="Arial" w:cs="Arial"/>
          <w:szCs w:val="22"/>
          <w:lang w:val="en-US"/>
        </w:rPr>
        <w:t xml:space="preserve">remarks. Before </w:t>
      </w:r>
      <w:r w:rsidR="00C67ED1" w:rsidRPr="003064AE">
        <w:rPr>
          <w:rFonts w:ascii="Arial" w:hAnsi="Arial" w:cs="Arial"/>
          <w:szCs w:val="22"/>
          <w:lang w:val="en-US"/>
        </w:rPr>
        <w:t xml:space="preserve">giving </w:t>
      </w:r>
      <w:r w:rsidR="00A61EEB" w:rsidRPr="003064AE">
        <w:rPr>
          <w:rFonts w:ascii="Arial" w:hAnsi="Arial" w:cs="Arial"/>
          <w:szCs w:val="22"/>
          <w:lang w:val="en-US"/>
        </w:rPr>
        <w:t xml:space="preserve">the floor to </w:t>
      </w:r>
      <w:r w:rsidR="005D3917">
        <w:rPr>
          <w:rFonts w:ascii="Arial" w:hAnsi="Arial" w:cs="Arial"/>
          <w:szCs w:val="22"/>
          <w:lang w:val="en-US"/>
        </w:rPr>
        <w:t xml:space="preserve">the </w:t>
      </w:r>
      <w:r w:rsidR="00C67ED1" w:rsidRPr="003064AE">
        <w:rPr>
          <w:rFonts w:ascii="Arial" w:hAnsi="Arial" w:cs="Arial"/>
          <w:szCs w:val="22"/>
          <w:lang w:val="en-US"/>
        </w:rPr>
        <w:t>delegations</w:t>
      </w:r>
      <w:r w:rsidR="00A61EEB" w:rsidRPr="003064AE">
        <w:rPr>
          <w:rFonts w:ascii="Arial" w:hAnsi="Arial" w:cs="Arial"/>
          <w:szCs w:val="22"/>
          <w:lang w:val="en-US"/>
        </w:rPr>
        <w:t xml:space="preserve">, </w:t>
      </w:r>
      <w:r w:rsidR="00C67ED1" w:rsidRPr="003064AE">
        <w:rPr>
          <w:rFonts w:ascii="Arial" w:hAnsi="Arial" w:cs="Arial"/>
          <w:szCs w:val="22"/>
          <w:lang w:val="en-US"/>
        </w:rPr>
        <w:t xml:space="preserve">the Chairperson </w:t>
      </w:r>
      <w:r w:rsidR="00A61EEB" w:rsidRPr="003064AE">
        <w:rPr>
          <w:rFonts w:ascii="Arial" w:hAnsi="Arial" w:cs="Arial"/>
          <w:szCs w:val="22"/>
          <w:lang w:val="en-US"/>
        </w:rPr>
        <w:t>inform</w:t>
      </w:r>
      <w:r w:rsidR="00C67ED1" w:rsidRPr="003064AE">
        <w:rPr>
          <w:rFonts w:ascii="Arial" w:hAnsi="Arial" w:cs="Arial"/>
          <w:szCs w:val="22"/>
          <w:lang w:val="en-US"/>
        </w:rPr>
        <w:t xml:space="preserve">ed the Assembly that there would </w:t>
      </w:r>
      <w:r w:rsidR="00A61EEB" w:rsidRPr="003064AE">
        <w:rPr>
          <w:rFonts w:ascii="Arial" w:hAnsi="Arial" w:cs="Arial"/>
          <w:szCs w:val="22"/>
          <w:lang w:val="en-US"/>
        </w:rPr>
        <w:t>not be an evening session.</w:t>
      </w:r>
    </w:p>
    <w:p w14:paraId="791C60AD" w14:textId="44A6A230" w:rsidR="002D7ACA" w:rsidRPr="003064AE" w:rsidRDefault="00B6301E" w:rsidP="002A114F">
      <w:pPr>
        <w:widowControl w:val="0"/>
        <w:numPr>
          <w:ilvl w:val="0"/>
          <w:numId w:val="14"/>
        </w:numPr>
        <w:suppressAutoHyphens/>
        <w:autoSpaceDE w:val="0"/>
        <w:autoSpaceDN w:val="0"/>
        <w:adjustRightInd w:val="0"/>
        <w:ind w:left="709" w:hanging="709"/>
        <w:jc w:val="both"/>
        <w:rPr>
          <w:rFonts w:ascii="Arial" w:hAnsi="Arial" w:cs="Arial"/>
          <w:szCs w:val="22"/>
          <w:lang w:val="en-US"/>
        </w:rPr>
      </w:pPr>
      <w:r w:rsidRPr="003064AE">
        <w:rPr>
          <w:rFonts w:ascii="Arial" w:hAnsi="Arial" w:cs="Arial"/>
          <w:szCs w:val="22"/>
          <w:lang w:val="en-US"/>
        </w:rPr>
        <w:t xml:space="preserve">The delegation of </w:t>
      </w:r>
      <w:r w:rsidR="00A61EEB" w:rsidRPr="003064AE">
        <w:rPr>
          <w:rFonts w:ascii="Arial" w:hAnsi="Arial" w:cs="Arial"/>
          <w:b/>
          <w:szCs w:val="22"/>
          <w:lang w:val="en-US"/>
        </w:rPr>
        <w:t>Greece</w:t>
      </w:r>
      <w:r w:rsidRPr="003064AE">
        <w:rPr>
          <w:rFonts w:ascii="Arial" w:hAnsi="Arial" w:cs="Arial"/>
          <w:b/>
          <w:szCs w:val="22"/>
          <w:lang w:val="en-US"/>
        </w:rPr>
        <w:t xml:space="preserve"> </w:t>
      </w:r>
      <w:r w:rsidR="00C67ED1" w:rsidRPr="003064AE">
        <w:rPr>
          <w:rFonts w:ascii="Arial" w:hAnsi="Arial" w:cs="Arial"/>
          <w:szCs w:val="22"/>
          <w:lang w:val="en-US"/>
        </w:rPr>
        <w:t>remarked that s</w:t>
      </w:r>
      <w:r w:rsidR="00A61EEB" w:rsidRPr="003064AE">
        <w:rPr>
          <w:rFonts w:ascii="Arial" w:hAnsi="Arial" w:cs="Arial"/>
          <w:szCs w:val="22"/>
          <w:lang w:val="en-US"/>
        </w:rPr>
        <w:t xml:space="preserve">ince </w:t>
      </w:r>
      <w:r w:rsidR="00C67ED1" w:rsidRPr="003064AE">
        <w:rPr>
          <w:rFonts w:ascii="Arial" w:hAnsi="Arial" w:cs="Arial"/>
          <w:szCs w:val="22"/>
          <w:lang w:val="en-US"/>
        </w:rPr>
        <w:t xml:space="preserve">the Assembly was </w:t>
      </w:r>
      <w:r w:rsidR="00A61EEB" w:rsidRPr="003064AE">
        <w:rPr>
          <w:rFonts w:ascii="Arial" w:hAnsi="Arial" w:cs="Arial"/>
          <w:szCs w:val="22"/>
          <w:lang w:val="en-US"/>
        </w:rPr>
        <w:t xml:space="preserve">discussing governance issues among several conventions, </w:t>
      </w:r>
      <w:r w:rsidR="00C67ED1" w:rsidRPr="003064AE">
        <w:rPr>
          <w:rFonts w:ascii="Arial" w:hAnsi="Arial" w:cs="Arial"/>
          <w:szCs w:val="22"/>
          <w:lang w:val="en-US"/>
        </w:rPr>
        <w:t xml:space="preserve">it should </w:t>
      </w:r>
      <w:r w:rsidR="00A61EEB" w:rsidRPr="003064AE">
        <w:rPr>
          <w:rFonts w:ascii="Arial" w:hAnsi="Arial" w:cs="Arial"/>
          <w:szCs w:val="22"/>
          <w:lang w:val="en-US"/>
        </w:rPr>
        <w:t xml:space="preserve">also </w:t>
      </w:r>
      <w:r w:rsidR="005D3917">
        <w:rPr>
          <w:rFonts w:ascii="Arial" w:hAnsi="Arial" w:cs="Arial"/>
          <w:szCs w:val="22"/>
          <w:lang w:val="en-US"/>
        </w:rPr>
        <w:t xml:space="preserve">join </w:t>
      </w:r>
      <w:r w:rsidR="00644D06">
        <w:rPr>
          <w:rFonts w:ascii="Arial" w:hAnsi="Arial" w:cs="Arial"/>
          <w:szCs w:val="22"/>
          <w:lang w:val="en-US"/>
        </w:rPr>
        <w:t>forces with other culture</w:t>
      </w:r>
      <w:r w:rsidR="00A61EEB" w:rsidRPr="003064AE">
        <w:rPr>
          <w:rFonts w:ascii="Arial" w:hAnsi="Arial" w:cs="Arial"/>
          <w:szCs w:val="22"/>
          <w:lang w:val="en-US"/>
        </w:rPr>
        <w:t xml:space="preserve"> conventions deal</w:t>
      </w:r>
      <w:r w:rsidR="00C052C6" w:rsidRPr="003064AE">
        <w:rPr>
          <w:rFonts w:ascii="Arial" w:hAnsi="Arial" w:cs="Arial"/>
          <w:szCs w:val="22"/>
          <w:lang w:val="en-US"/>
        </w:rPr>
        <w:t>ing</w:t>
      </w:r>
      <w:r w:rsidR="00A61EEB" w:rsidRPr="003064AE">
        <w:rPr>
          <w:rFonts w:ascii="Arial" w:hAnsi="Arial" w:cs="Arial"/>
          <w:szCs w:val="22"/>
          <w:lang w:val="en-US"/>
        </w:rPr>
        <w:t xml:space="preserve"> with </w:t>
      </w:r>
      <w:r w:rsidR="00C67ED1" w:rsidRPr="003064AE">
        <w:rPr>
          <w:rFonts w:ascii="Arial" w:hAnsi="Arial" w:cs="Arial"/>
          <w:szCs w:val="22"/>
          <w:lang w:val="en-US"/>
        </w:rPr>
        <w:t xml:space="preserve">the </w:t>
      </w:r>
      <w:r w:rsidR="00A61EEB" w:rsidRPr="003064AE">
        <w:rPr>
          <w:rFonts w:ascii="Arial" w:hAnsi="Arial" w:cs="Arial"/>
          <w:szCs w:val="22"/>
          <w:lang w:val="en-US"/>
        </w:rPr>
        <w:t xml:space="preserve">protection of cultural properties in armed conflicts. </w:t>
      </w:r>
      <w:r w:rsidR="00C052C6" w:rsidRPr="003064AE">
        <w:rPr>
          <w:rFonts w:ascii="Arial" w:hAnsi="Arial" w:cs="Arial"/>
          <w:szCs w:val="22"/>
          <w:lang w:val="en-US"/>
        </w:rPr>
        <w:t xml:space="preserve">The delegation explained that although </w:t>
      </w:r>
      <w:r w:rsidR="005D3917">
        <w:rPr>
          <w:rFonts w:ascii="Arial" w:hAnsi="Arial" w:cs="Arial"/>
          <w:szCs w:val="22"/>
          <w:lang w:val="en-US"/>
        </w:rPr>
        <w:t>ICH</w:t>
      </w:r>
      <w:r w:rsidR="00C052C6" w:rsidRPr="003064AE">
        <w:rPr>
          <w:rFonts w:ascii="Arial" w:hAnsi="Arial" w:cs="Arial"/>
          <w:szCs w:val="22"/>
          <w:lang w:val="en-US"/>
        </w:rPr>
        <w:t xml:space="preserve"> was not a property</w:t>
      </w:r>
      <w:r w:rsidR="00A61EEB" w:rsidRPr="003064AE">
        <w:rPr>
          <w:rFonts w:ascii="Arial" w:hAnsi="Arial" w:cs="Arial"/>
          <w:szCs w:val="22"/>
          <w:lang w:val="en-US"/>
        </w:rPr>
        <w:t xml:space="preserve"> it </w:t>
      </w:r>
      <w:proofErr w:type="gramStart"/>
      <w:r w:rsidR="00C052C6" w:rsidRPr="003064AE">
        <w:rPr>
          <w:rFonts w:ascii="Arial" w:hAnsi="Arial" w:cs="Arial"/>
          <w:szCs w:val="22"/>
          <w:lang w:val="en-US"/>
        </w:rPr>
        <w:t xml:space="preserve">could still </w:t>
      </w:r>
      <w:r w:rsidR="00A61EEB" w:rsidRPr="003064AE">
        <w:rPr>
          <w:rFonts w:ascii="Arial" w:hAnsi="Arial" w:cs="Arial"/>
          <w:szCs w:val="22"/>
          <w:lang w:val="en-US"/>
        </w:rPr>
        <w:t>be very critic</w:t>
      </w:r>
      <w:r w:rsidR="00C052C6" w:rsidRPr="003064AE">
        <w:rPr>
          <w:rFonts w:ascii="Arial" w:hAnsi="Arial" w:cs="Arial"/>
          <w:szCs w:val="22"/>
          <w:lang w:val="en-US"/>
        </w:rPr>
        <w:t>ally affected</w:t>
      </w:r>
      <w:proofErr w:type="gramEnd"/>
      <w:r w:rsidR="00C052C6" w:rsidRPr="003064AE">
        <w:rPr>
          <w:rFonts w:ascii="Arial" w:hAnsi="Arial" w:cs="Arial"/>
          <w:szCs w:val="22"/>
          <w:lang w:val="en-US"/>
        </w:rPr>
        <w:t xml:space="preserve"> in armed conflict</w:t>
      </w:r>
      <w:r w:rsidR="005D3917">
        <w:rPr>
          <w:rFonts w:ascii="Arial" w:hAnsi="Arial" w:cs="Arial"/>
          <w:szCs w:val="22"/>
          <w:lang w:val="en-US"/>
        </w:rPr>
        <w:t>.</w:t>
      </w:r>
      <w:r w:rsidR="005D3917" w:rsidRPr="003064AE">
        <w:rPr>
          <w:rFonts w:ascii="Arial" w:hAnsi="Arial" w:cs="Arial"/>
          <w:szCs w:val="22"/>
          <w:lang w:val="en-US"/>
        </w:rPr>
        <w:t xml:space="preserve"> </w:t>
      </w:r>
      <w:proofErr w:type="gramStart"/>
      <w:r w:rsidR="005D3917">
        <w:rPr>
          <w:rFonts w:ascii="Arial" w:hAnsi="Arial" w:cs="Arial"/>
          <w:szCs w:val="22"/>
          <w:lang w:val="en-US"/>
        </w:rPr>
        <w:t>I</w:t>
      </w:r>
      <w:r w:rsidR="00C052C6" w:rsidRPr="003064AE">
        <w:rPr>
          <w:rFonts w:ascii="Arial" w:hAnsi="Arial" w:cs="Arial"/>
          <w:szCs w:val="22"/>
          <w:lang w:val="en-US"/>
        </w:rPr>
        <w:t xml:space="preserve">t </w:t>
      </w:r>
      <w:r w:rsidR="005D3917">
        <w:rPr>
          <w:rFonts w:ascii="Arial" w:hAnsi="Arial" w:cs="Arial"/>
          <w:szCs w:val="22"/>
          <w:lang w:val="en-US"/>
        </w:rPr>
        <w:t xml:space="preserve">therefore </w:t>
      </w:r>
      <w:r w:rsidR="00C052C6" w:rsidRPr="003064AE">
        <w:rPr>
          <w:rFonts w:ascii="Arial" w:hAnsi="Arial" w:cs="Arial"/>
          <w:szCs w:val="22"/>
          <w:lang w:val="en-US"/>
        </w:rPr>
        <w:t xml:space="preserve">sought a </w:t>
      </w:r>
      <w:r w:rsidR="00A61EEB" w:rsidRPr="003064AE">
        <w:rPr>
          <w:rFonts w:ascii="Arial" w:hAnsi="Arial" w:cs="Arial"/>
          <w:szCs w:val="22"/>
          <w:lang w:val="en-US"/>
        </w:rPr>
        <w:t>discussion on the possibility of wo</w:t>
      </w:r>
      <w:r w:rsidR="00C052C6" w:rsidRPr="003064AE">
        <w:rPr>
          <w:rFonts w:ascii="Arial" w:hAnsi="Arial" w:cs="Arial"/>
          <w:szCs w:val="22"/>
          <w:lang w:val="en-US"/>
        </w:rPr>
        <w:t>rking with The Hague Convention</w:t>
      </w:r>
      <w:r w:rsidR="00A61EEB" w:rsidRPr="003064AE">
        <w:rPr>
          <w:rFonts w:ascii="Arial" w:hAnsi="Arial" w:cs="Arial"/>
          <w:szCs w:val="22"/>
          <w:lang w:val="en-US"/>
        </w:rPr>
        <w:t xml:space="preserve"> on </w:t>
      </w:r>
      <w:r w:rsidR="00C052C6" w:rsidRPr="003064AE">
        <w:rPr>
          <w:rFonts w:ascii="Arial" w:hAnsi="Arial" w:cs="Arial"/>
          <w:szCs w:val="22"/>
          <w:lang w:val="en-US"/>
        </w:rPr>
        <w:t xml:space="preserve">the </w:t>
      </w:r>
      <w:r w:rsidR="00A61EEB" w:rsidRPr="003064AE">
        <w:rPr>
          <w:rFonts w:ascii="Arial" w:hAnsi="Arial" w:cs="Arial"/>
          <w:szCs w:val="22"/>
          <w:lang w:val="en-US"/>
        </w:rPr>
        <w:t xml:space="preserve">Protection of Cultural Property in </w:t>
      </w:r>
      <w:r w:rsidR="00C052C6" w:rsidRPr="003064AE">
        <w:rPr>
          <w:rFonts w:ascii="Arial" w:hAnsi="Arial" w:cs="Arial"/>
          <w:szCs w:val="22"/>
          <w:lang w:val="en-US"/>
        </w:rPr>
        <w:t>the Event of Armed Conflict</w:t>
      </w:r>
      <w:r w:rsidR="00A61EEB" w:rsidRPr="003064AE">
        <w:rPr>
          <w:rFonts w:ascii="Arial" w:hAnsi="Arial" w:cs="Arial"/>
          <w:szCs w:val="22"/>
          <w:lang w:val="en-US"/>
        </w:rPr>
        <w:t xml:space="preserve"> </w:t>
      </w:r>
      <w:r w:rsidR="00C052C6" w:rsidRPr="003064AE">
        <w:rPr>
          <w:rFonts w:ascii="Arial" w:hAnsi="Arial" w:cs="Arial"/>
          <w:szCs w:val="22"/>
          <w:lang w:val="en-US"/>
        </w:rPr>
        <w:t xml:space="preserve">to </w:t>
      </w:r>
      <w:r w:rsidR="00A61EEB" w:rsidRPr="003064AE">
        <w:rPr>
          <w:rFonts w:ascii="Arial" w:hAnsi="Arial" w:cs="Arial"/>
          <w:szCs w:val="22"/>
          <w:lang w:val="en-US"/>
        </w:rPr>
        <w:t xml:space="preserve">find a way to work together </w:t>
      </w:r>
      <w:r w:rsidR="00C052C6" w:rsidRPr="003064AE">
        <w:rPr>
          <w:rFonts w:ascii="Arial" w:hAnsi="Arial" w:cs="Arial"/>
          <w:szCs w:val="22"/>
          <w:lang w:val="en-US"/>
        </w:rPr>
        <w:t xml:space="preserve">for the </w:t>
      </w:r>
      <w:r w:rsidR="00A61EEB" w:rsidRPr="003064AE">
        <w:rPr>
          <w:rFonts w:ascii="Arial" w:hAnsi="Arial" w:cs="Arial"/>
          <w:szCs w:val="22"/>
          <w:lang w:val="en-US"/>
        </w:rPr>
        <w:t>safeguard</w:t>
      </w:r>
      <w:r w:rsidR="00C052C6" w:rsidRPr="003064AE">
        <w:rPr>
          <w:rFonts w:ascii="Arial" w:hAnsi="Arial" w:cs="Arial"/>
          <w:szCs w:val="22"/>
          <w:lang w:val="en-US"/>
        </w:rPr>
        <w:t xml:space="preserve">ing of </w:t>
      </w:r>
      <w:r w:rsidR="005D3917">
        <w:rPr>
          <w:rFonts w:ascii="Arial" w:hAnsi="Arial" w:cs="Arial"/>
          <w:szCs w:val="22"/>
          <w:lang w:val="en-US"/>
        </w:rPr>
        <w:t>ICH</w:t>
      </w:r>
      <w:r w:rsidR="00C052C6" w:rsidRPr="003064AE">
        <w:rPr>
          <w:rFonts w:ascii="Arial" w:hAnsi="Arial" w:cs="Arial"/>
          <w:szCs w:val="22"/>
          <w:lang w:val="en-US"/>
        </w:rPr>
        <w:t xml:space="preserve"> </w:t>
      </w:r>
      <w:r w:rsidR="00A61EEB" w:rsidRPr="003064AE">
        <w:rPr>
          <w:rFonts w:ascii="Arial" w:hAnsi="Arial" w:cs="Arial"/>
          <w:szCs w:val="22"/>
          <w:lang w:val="en-US"/>
        </w:rPr>
        <w:t xml:space="preserve">during armed conflict, and most importantly, </w:t>
      </w:r>
      <w:r w:rsidR="00C052C6" w:rsidRPr="003064AE">
        <w:rPr>
          <w:rFonts w:ascii="Arial" w:hAnsi="Arial" w:cs="Arial"/>
          <w:szCs w:val="22"/>
          <w:lang w:val="en-US"/>
        </w:rPr>
        <w:t xml:space="preserve">to </w:t>
      </w:r>
      <w:r w:rsidR="00A61EEB" w:rsidRPr="003064AE">
        <w:rPr>
          <w:rFonts w:ascii="Arial" w:hAnsi="Arial" w:cs="Arial"/>
          <w:szCs w:val="22"/>
          <w:lang w:val="en-US"/>
        </w:rPr>
        <w:t xml:space="preserve">use the great potential </w:t>
      </w:r>
      <w:r w:rsidR="005D3917">
        <w:rPr>
          <w:rFonts w:ascii="Arial" w:hAnsi="Arial" w:cs="Arial"/>
          <w:szCs w:val="22"/>
          <w:lang w:val="en-US"/>
        </w:rPr>
        <w:t>of</w:t>
      </w:r>
      <w:r w:rsidR="005D3917" w:rsidRPr="003064AE">
        <w:rPr>
          <w:rFonts w:ascii="Arial" w:hAnsi="Arial" w:cs="Arial"/>
          <w:szCs w:val="22"/>
          <w:lang w:val="en-US"/>
        </w:rPr>
        <w:t xml:space="preserve"> </w:t>
      </w:r>
      <w:r w:rsidR="005D3917">
        <w:rPr>
          <w:rFonts w:ascii="Arial" w:hAnsi="Arial" w:cs="Arial"/>
          <w:szCs w:val="22"/>
          <w:lang w:val="en-US"/>
        </w:rPr>
        <w:t>ICH</w:t>
      </w:r>
      <w:r w:rsidR="00C052C6" w:rsidRPr="003064AE">
        <w:rPr>
          <w:rFonts w:ascii="Arial" w:hAnsi="Arial" w:cs="Arial"/>
          <w:szCs w:val="22"/>
          <w:lang w:val="en-US"/>
        </w:rPr>
        <w:t xml:space="preserve"> </w:t>
      </w:r>
      <w:r w:rsidR="00A61EEB" w:rsidRPr="003064AE">
        <w:rPr>
          <w:rFonts w:ascii="Arial" w:hAnsi="Arial" w:cs="Arial"/>
          <w:szCs w:val="22"/>
          <w:lang w:val="en-US"/>
        </w:rPr>
        <w:t>to overco</w:t>
      </w:r>
      <w:r w:rsidR="00C052C6" w:rsidRPr="003064AE">
        <w:rPr>
          <w:rFonts w:ascii="Arial" w:hAnsi="Arial" w:cs="Arial"/>
          <w:szCs w:val="22"/>
          <w:lang w:val="en-US"/>
        </w:rPr>
        <w:t>me the impact of armed conflict</w:t>
      </w:r>
      <w:r w:rsidR="00644D06">
        <w:rPr>
          <w:rFonts w:ascii="Arial" w:hAnsi="Arial" w:cs="Arial"/>
          <w:szCs w:val="22"/>
          <w:lang w:val="en-US"/>
        </w:rPr>
        <w:t xml:space="preserve"> </w:t>
      </w:r>
      <w:r w:rsidR="00A61EEB" w:rsidRPr="003064AE">
        <w:rPr>
          <w:rFonts w:ascii="Arial" w:hAnsi="Arial" w:cs="Arial"/>
          <w:szCs w:val="22"/>
          <w:lang w:val="en-US"/>
        </w:rPr>
        <w:t>on communities</w:t>
      </w:r>
      <w:r w:rsidR="00C052C6" w:rsidRPr="003064AE">
        <w:rPr>
          <w:rFonts w:ascii="Arial" w:hAnsi="Arial" w:cs="Arial"/>
          <w:szCs w:val="22"/>
          <w:lang w:val="en-US"/>
        </w:rPr>
        <w:t>,</w:t>
      </w:r>
      <w:r w:rsidR="00A61EEB" w:rsidRPr="003064AE">
        <w:rPr>
          <w:rFonts w:ascii="Arial" w:hAnsi="Arial" w:cs="Arial"/>
          <w:szCs w:val="22"/>
          <w:lang w:val="en-US"/>
        </w:rPr>
        <w:t xml:space="preserve"> groups and individuals</w:t>
      </w:r>
      <w:r w:rsidR="00644D06">
        <w:rPr>
          <w:rFonts w:ascii="Arial" w:hAnsi="Arial" w:cs="Arial"/>
          <w:szCs w:val="22"/>
          <w:lang w:val="en-US"/>
        </w:rPr>
        <w:t>,</w:t>
      </w:r>
      <w:r w:rsidR="00A61EEB" w:rsidRPr="003064AE">
        <w:rPr>
          <w:rFonts w:ascii="Arial" w:hAnsi="Arial" w:cs="Arial"/>
          <w:szCs w:val="22"/>
          <w:lang w:val="en-US"/>
        </w:rPr>
        <w:t xml:space="preserve"> </w:t>
      </w:r>
      <w:r w:rsidR="00C052C6" w:rsidRPr="003064AE">
        <w:rPr>
          <w:rFonts w:ascii="Arial" w:hAnsi="Arial" w:cs="Arial"/>
          <w:szCs w:val="22"/>
          <w:lang w:val="en-US"/>
        </w:rPr>
        <w:t xml:space="preserve">as </w:t>
      </w:r>
      <w:r w:rsidR="00A61EEB" w:rsidRPr="003064AE">
        <w:rPr>
          <w:rFonts w:ascii="Arial" w:hAnsi="Arial" w:cs="Arial"/>
          <w:szCs w:val="22"/>
          <w:lang w:val="en-US"/>
        </w:rPr>
        <w:t xml:space="preserve">this </w:t>
      </w:r>
      <w:r w:rsidR="00644D06">
        <w:rPr>
          <w:rFonts w:ascii="Arial" w:hAnsi="Arial" w:cs="Arial"/>
          <w:szCs w:val="22"/>
          <w:lang w:val="en-US"/>
        </w:rPr>
        <w:t xml:space="preserve">could </w:t>
      </w:r>
      <w:r w:rsidR="00A61EEB" w:rsidRPr="003064AE">
        <w:rPr>
          <w:rFonts w:ascii="Arial" w:hAnsi="Arial" w:cs="Arial"/>
          <w:szCs w:val="22"/>
          <w:lang w:val="en-US"/>
        </w:rPr>
        <w:t>potential</w:t>
      </w:r>
      <w:r w:rsidR="00644D06">
        <w:rPr>
          <w:rFonts w:ascii="Arial" w:hAnsi="Arial" w:cs="Arial"/>
          <w:szCs w:val="22"/>
          <w:lang w:val="en-US"/>
        </w:rPr>
        <w:t>ly</w:t>
      </w:r>
      <w:r w:rsidR="00A61EEB" w:rsidRPr="003064AE">
        <w:rPr>
          <w:rFonts w:ascii="Arial" w:hAnsi="Arial" w:cs="Arial"/>
          <w:szCs w:val="22"/>
          <w:lang w:val="en-US"/>
        </w:rPr>
        <w:t xml:space="preserve"> restore their sense of identity and continuity.</w:t>
      </w:r>
      <w:proofErr w:type="gramEnd"/>
      <w:r w:rsidR="00A61EEB" w:rsidRPr="003064AE">
        <w:rPr>
          <w:rFonts w:ascii="Arial" w:hAnsi="Arial" w:cs="Arial"/>
          <w:szCs w:val="22"/>
          <w:lang w:val="en-US"/>
        </w:rPr>
        <w:t xml:space="preserve"> </w:t>
      </w:r>
      <w:r w:rsidR="00C052C6" w:rsidRPr="003064AE">
        <w:rPr>
          <w:rFonts w:ascii="Arial" w:hAnsi="Arial" w:cs="Arial"/>
          <w:szCs w:val="22"/>
          <w:lang w:val="en-US"/>
        </w:rPr>
        <w:t xml:space="preserve">The delegation thus </w:t>
      </w:r>
      <w:r w:rsidR="00A61EEB" w:rsidRPr="003064AE">
        <w:rPr>
          <w:rFonts w:ascii="Arial" w:hAnsi="Arial" w:cs="Arial"/>
          <w:szCs w:val="22"/>
          <w:lang w:val="en-US"/>
        </w:rPr>
        <w:t>invite</w:t>
      </w:r>
      <w:r w:rsidR="00C052C6" w:rsidRPr="003064AE">
        <w:rPr>
          <w:rFonts w:ascii="Arial" w:hAnsi="Arial" w:cs="Arial"/>
          <w:szCs w:val="22"/>
          <w:lang w:val="en-US"/>
        </w:rPr>
        <w:t>d</w:t>
      </w:r>
      <w:r w:rsidR="00A61EEB" w:rsidRPr="003064AE">
        <w:rPr>
          <w:rFonts w:ascii="Arial" w:hAnsi="Arial" w:cs="Arial"/>
          <w:szCs w:val="22"/>
          <w:lang w:val="en-US"/>
        </w:rPr>
        <w:t xml:space="preserve"> the Secretariat and the Committee to facilitate further deliberation and elaboration on the value of </w:t>
      </w:r>
      <w:r w:rsidR="005D3917">
        <w:rPr>
          <w:rFonts w:ascii="Arial" w:hAnsi="Arial" w:cs="Arial"/>
          <w:szCs w:val="22"/>
          <w:lang w:val="en-US"/>
        </w:rPr>
        <w:t>ICH</w:t>
      </w:r>
      <w:r w:rsidR="00A61EEB" w:rsidRPr="003064AE">
        <w:rPr>
          <w:rFonts w:ascii="Arial" w:hAnsi="Arial" w:cs="Arial"/>
          <w:szCs w:val="22"/>
          <w:lang w:val="en-US"/>
        </w:rPr>
        <w:t xml:space="preserve">, </w:t>
      </w:r>
      <w:proofErr w:type="gramStart"/>
      <w:r w:rsidR="00A61EEB" w:rsidRPr="003064AE">
        <w:rPr>
          <w:rFonts w:ascii="Arial" w:hAnsi="Arial" w:cs="Arial"/>
          <w:szCs w:val="22"/>
          <w:lang w:val="en-US"/>
        </w:rPr>
        <w:t>its</w:t>
      </w:r>
      <w:proofErr w:type="gramEnd"/>
      <w:r w:rsidR="00A61EEB" w:rsidRPr="003064AE">
        <w:rPr>
          <w:rFonts w:ascii="Arial" w:hAnsi="Arial" w:cs="Arial"/>
          <w:szCs w:val="22"/>
          <w:lang w:val="en-US"/>
        </w:rPr>
        <w:t xml:space="preserve"> safeguarding in cases of armed conflict</w:t>
      </w:r>
      <w:r w:rsidR="00C052C6" w:rsidRPr="003064AE">
        <w:rPr>
          <w:rFonts w:ascii="Arial" w:hAnsi="Arial" w:cs="Arial"/>
          <w:szCs w:val="22"/>
          <w:lang w:val="en-US"/>
        </w:rPr>
        <w:t>,</w:t>
      </w:r>
      <w:r w:rsidR="00A61EEB" w:rsidRPr="003064AE">
        <w:rPr>
          <w:rFonts w:ascii="Arial" w:hAnsi="Arial" w:cs="Arial"/>
          <w:szCs w:val="22"/>
          <w:lang w:val="en-US"/>
        </w:rPr>
        <w:t xml:space="preserve"> and on its role in reconciliation, using any method deemed appropriate, e.g. calling an expert meeting on the subject or any other such method.</w:t>
      </w:r>
    </w:p>
    <w:p w14:paraId="2E882261" w14:textId="47A8F529" w:rsidR="00D9661F" w:rsidRPr="003064AE" w:rsidRDefault="002D7ACA" w:rsidP="002A114F">
      <w:pPr>
        <w:widowControl w:val="0"/>
        <w:numPr>
          <w:ilvl w:val="0"/>
          <w:numId w:val="14"/>
        </w:numPr>
        <w:suppressAutoHyphens/>
        <w:autoSpaceDE w:val="0"/>
        <w:autoSpaceDN w:val="0"/>
        <w:adjustRightInd w:val="0"/>
        <w:ind w:left="709" w:hanging="709"/>
        <w:jc w:val="both"/>
        <w:rPr>
          <w:rFonts w:ascii="Arial" w:hAnsi="Arial" w:cs="Arial"/>
          <w:szCs w:val="22"/>
          <w:lang w:val="en-US"/>
        </w:rPr>
      </w:pPr>
      <w:r w:rsidRPr="003064AE">
        <w:rPr>
          <w:rFonts w:ascii="Arial" w:hAnsi="Arial" w:cs="Arial"/>
          <w:szCs w:val="22"/>
          <w:lang w:val="en-US"/>
        </w:rPr>
        <w:t xml:space="preserve">The </w:t>
      </w:r>
      <w:r w:rsidR="00A61EEB" w:rsidRPr="003064AE">
        <w:rPr>
          <w:rFonts w:ascii="Arial" w:hAnsi="Arial" w:cs="Arial"/>
          <w:b/>
          <w:szCs w:val="22"/>
          <w:lang w:val="en-US"/>
        </w:rPr>
        <w:t>Chairperson</w:t>
      </w:r>
      <w:r w:rsidRPr="003064AE">
        <w:rPr>
          <w:rFonts w:ascii="Arial" w:hAnsi="Arial" w:cs="Arial"/>
          <w:b/>
          <w:szCs w:val="22"/>
          <w:lang w:val="en-US"/>
        </w:rPr>
        <w:t xml:space="preserve"> </w:t>
      </w:r>
      <w:r w:rsidR="00A61EEB" w:rsidRPr="003064AE">
        <w:rPr>
          <w:rFonts w:ascii="Arial" w:hAnsi="Arial" w:cs="Arial"/>
          <w:szCs w:val="22"/>
          <w:lang w:val="en-US"/>
        </w:rPr>
        <w:t xml:space="preserve">now </w:t>
      </w:r>
      <w:r w:rsidR="00C052C6" w:rsidRPr="003064AE">
        <w:rPr>
          <w:rFonts w:ascii="Arial" w:hAnsi="Arial" w:cs="Arial"/>
          <w:szCs w:val="22"/>
          <w:lang w:val="en-US"/>
        </w:rPr>
        <w:t>turned to the d</w:t>
      </w:r>
      <w:r w:rsidR="00A61EEB" w:rsidRPr="003064AE">
        <w:rPr>
          <w:rFonts w:ascii="Arial" w:hAnsi="Arial" w:cs="Arial"/>
          <w:szCs w:val="22"/>
          <w:lang w:val="en-US"/>
        </w:rPr>
        <w:t xml:space="preserve">raft </w:t>
      </w:r>
      <w:r w:rsidR="00C052C6" w:rsidRPr="003064AE">
        <w:rPr>
          <w:rFonts w:ascii="Arial" w:hAnsi="Arial" w:cs="Arial"/>
          <w:szCs w:val="22"/>
          <w:lang w:val="en-US"/>
        </w:rPr>
        <w:t xml:space="preserve">Resolution by Palestine, which </w:t>
      </w:r>
      <w:proofErr w:type="gramStart"/>
      <w:r w:rsidR="00C052C6" w:rsidRPr="003064AE">
        <w:rPr>
          <w:rFonts w:ascii="Arial" w:hAnsi="Arial" w:cs="Arial"/>
          <w:szCs w:val="22"/>
          <w:lang w:val="en-US"/>
        </w:rPr>
        <w:t>was projected</w:t>
      </w:r>
      <w:proofErr w:type="gramEnd"/>
      <w:r w:rsidR="00C052C6" w:rsidRPr="003064AE">
        <w:rPr>
          <w:rFonts w:ascii="Arial" w:hAnsi="Arial" w:cs="Arial"/>
          <w:szCs w:val="22"/>
          <w:lang w:val="en-US"/>
        </w:rPr>
        <w:t xml:space="preserve"> onto the screen.</w:t>
      </w:r>
    </w:p>
    <w:p w14:paraId="6AB739AD" w14:textId="54AD84F4" w:rsidR="00D9661F" w:rsidRPr="003064AE" w:rsidRDefault="00D9661F" w:rsidP="002A114F">
      <w:pPr>
        <w:widowControl w:val="0"/>
        <w:numPr>
          <w:ilvl w:val="0"/>
          <w:numId w:val="14"/>
        </w:numPr>
        <w:suppressAutoHyphens/>
        <w:autoSpaceDE w:val="0"/>
        <w:autoSpaceDN w:val="0"/>
        <w:adjustRightInd w:val="0"/>
        <w:ind w:left="709" w:hanging="709"/>
        <w:jc w:val="both"/>
        <w:rPr>
          <w:rFonts w:ascii="Arial" w:hAnsi="Arial" w:cs="Arial"/>
          <w:szCs w:val="22"/>
          <w:lang w:val="en-US"/>
        </w:rPr>
      </w:pPr>
      <w:r w:rsidRPr="003064AE">
        <w:rPr>
          <w:rFonts w:ascii="Arial" w:hAnsi="Arial" w:cs="Arial"/>
          <w:szCs w:val="22"/>
          <w:lang w:val="en-US"/>
        </w:rPr>
        <w:t xml:space="preserve">The delegation of </w:t>
      </w:r>
      <w:r w:rsidR="00A61EEB" w:rsidRPr="003064AE">
        <w:rPr>
          <w:rFonts w:ascii="Arial" w:hAnsi="Arial" w:cs="Arial"/>
          <w:b/>
          <w:szCs w:val="22"/>
          <w:lang w:val="en-US"/>
        </w:rPr>
        <w:t>Germany</w:t>
      </w:r>
      <w:r w:rsidRPr="003064AE">
        <w:rPr>
          <w:rFonts w:ascii="Arial" w:hAnsi="Arial" w:cs="Arial"/>
          <w:b/>
          <w:szCs w:val="22"/>
          <w:lang w:val="en-US"/>
        </w:rPr>
        <w:t xml:space="preserve"> </w:t>
      </w:r>
      <w:r w:rsidR="00C052C6" w:rsidRPr="003064AE">
        <w:rPr>
          <w:rFonts w:ascii="Arial" w:hAnsi="Arial" w:cs="Arial"/>
          <w:szCs w:val="22"/>
          <w:lang w:val="en-US"/>
        </w:rPr>
        <w:t xml:space="preserve">had a comment on </w:t>
      </w:r>
      <w:r w:rsidR="00A61EEB" w:rsidRPr="003064AE">
        <w:rPr>
          <w:rFonts w:ascii="Arial" w:hAnsi="Arial" w:cs="Arial"/>
          <w:szCs w:val="22"/>
          <w:lang w:val="en-US"/>
        </w:rPr>
        <w:t xml:space="preserve">the second </w:t>
      </w:r>
      <w:r w:rsidR="00C052C6" w:rsidRPr="003064AE">
        <w:rPr>
          <w:rFonts w:ascii="Arial" w:hAnsi="Arial" w:cs="Arial"/>
          <w:szCs w:val="22"/>
          <w:lang w:val="en-US"/>
        </w:rPr>
        <w:t>paragraph</w:t>
      </w:r>
      <w:r w:rsidR="00A61EEB" w:rsidRPr="003064AE">
        <w:rPr>
          <w:rFonts w:ascii="Arial" w:hAnsi="Arial" w:cs="Arial"/>
          <w:szCs w:val="22"/>
          <w:lang w:val="en-US"/>
        </w:rPr>
        <w:t xml:space="preserve">, </w:t>
      </w:r>
      <w:r w:rsidR="00C052C6" w:rsidRPr="003064AE">
        <w:rPr>
          <w:rFonts w:ascii="Arial" w:hAnsi="Arial" w:cs="Arial"/>
          <w:szCs w:val="22"/>
          <w:lang w:val="en-US"/>
        </w:rPr>
        <w:t>proposing ‘improvement of coherence’</w:t>
      </w:r>
      <w:r w:rsidR="00A61EEB" w:rsidRPr="003064AE">
        <w:rPr>
          <w:rFonts w:ascii="Arial" w:hAnsi="Arial" w:cs="Arial"/>
          <w:szCs w:val="22"/>
          <w:lang w:val="en-US"/>
        </w:rPr>
        <w:t xml:space="preserve"> </w:t>
      </w:r>
      <w:r w:rsidR="00C052C6" w:rsidRPr="003064AE">
        <w:rPr>
          <w:rFonts w:ascii="Arial" w:hAnsi="Arial" w:cs="Arial"/>
          <w:szCs w:val="22"/>
          <w:lang w:val="en-US"/>
        </w:rPr>
        <w:t xml:space="preserve">as this was </w:t>
      </w:r>
      <w:r w:rsidR="00A61EEB" w:rsidRPr="003064AE">
        <w:rPr>
          <w:rFonts w:ascii="Arial" w:hAnsi="Arial" w:cs="Arial"/>
          <w:szCs w:val="22"/>
          <w:lang w:val="en-US"/>
        </w:rPr>
        <w:t>more</w:t>
      </w:r>
      <w:r w:rsidRPr="003064AE">
        <w:rPr>
          <w:rFonts w:ascii="Arial" w:hAnsi="Arial" w:cs="Arial"/>
          <w:szCs w:val="22"/>
          <w:lang w:val="en-US"/>
        </w:rPr>
        <w:t xml:space="preserve"> logical </w:t>
      </w:r>
      <w:r w:rsidR="00C052C6" w:rsidRPr="003064AE">
        <w:rPr>
          <w:rFonts w:ascii="Arial" w:hAnsi="Arial" w:cs="Arial"/>
          <w:szCs w:val="22"/>
          <w:lang w:val="en-US"/>
        </w:rPr>
        <w:t>than ‘harmony’.</w:t>
      </w:r>
    </w:p>
    <w:p w14:paraId="2310B416" w14:textId="37D20B0C" w:rsidR="00D9661F" w:rsidRPr="003064AE" w:rsidRDefault="00D9661F" w:rsidP="002A114F">
      <w:pPr>
        <w:widowControl w:val="0"/>
        <w:numPr>
          <w:ilvl w:val="0"/>
          <w:numId w:val="14"/>
        </w:numPr>
        <w:suppressAutoHyphens/>
        <w:autoSpaceDE w:val="0"/>
        <w:autoSpaceDN w:val="0"/>
        <w:adjustRightInd w:val="0"/>
        <w:ind w:left="709" w:hanging="709"/>
        <w:jc w:val="both"/>
        <w:rPr>
          <w:rFonts w:ascii="Arial" w:hAnsi="Arial" w:cs="Arial"/>
          <w:szCs w:val="22"/>
          <w:lang w:val="en-US"/>
        </w:rPr>
      </w:pPr>
      <w:r w:rsidRPr="003064AE">
        <w:rPr>
          <w:rFonts w:ascii="Arial" w:hAnsi="Arial" w:cs="Arial"/>
          <w:szCs w:val="22"/>
          <w:lang w:val="en-US"/>
        </w:rPr>
        <w:lastRenderedPageBreak/>
        <w:t xml:space="preserve">The </w:t>
      </w:r>
      <w:r w:rsidR="00A61EEB" w:rsidRPr="003064AE">
        <w:rPr>
          <w:rFonts w:ascii="Arial" w:hAnsi="Arial" w:cs="Arial"/>
          <w:b/>
          <w:szCs w:val="22"/>
          <w:lang w:val="en-US"/>
        </w:rPr>
        <w:t>Chairperson</w:t>
      </w:r>
      <w:r w:rsidRPr="003064AE">
        <w:rPr>
          <w:rFonts w:ascii="Arial" w:hAnsi="Arial" w:cs="Arial"/>
          <w:b/>
          <w:szCs w:val="22"/>
          <w:lang w:val="en-US"/>
        </w:rPr>
        <w:t xml:space="preserve"> </w:t>
      </w:r>
      <w:r w:rsidR="00C052C6" w:rsidRPr="003064AE">
        <w:rPr>
          <w:rFonts w:ascii="Arial" w:hAnsi="Arial" w:cs="Arial"/>
          <w:szCs w:val="22"/>
          <w:lang w:val="en-US"/>
        </w:rPr>
        <w:t xml:space="preserve">felt that it was a </w:t>
      </w:r>
      <w:r w:rsidR="00A61EEB" w:rsidRPr="003064AE">
        <w:rPr>
          <w:rFonts w:ascii="Arial" w:hAnsi="Arial" w:cs="Arial"/>
          <w:szCs w:val="22"/>
          <w:lang w:val="en-US"/>
        </w:rPr>
        <w:t xml:space="preserve">reasonable proposal </w:t>
      </w:r>
      <w:r w:rsidR="00C052C6" w:rsidRPr="003064AE">
        <w:rPr>
          <w:rFonts w:ascii="Arial" w:hAnsi="Arial" w:cs="Arial"/>
          <w:szCs w:val="22"/>
          <w:lang w:val="en-US"/>
        </w:rPr>
        <w:t>to replace ‘harmony’ with ‘coherence’.</w:t>
      </w:r>
    </w:p>
    <w:p w14:paraId="260B5AE3" w14:textId="0FFEAD72" w:rsidR="00D9661F" w:rsidRPr="003064AE" w:rsidRDefault="00D9661F" w:rsidP="002A114F">
      <w:pPr>
        <w:widowControl w:val="0"/>
        <w:numPr>
          <w:ilvl w:val="0"/>
          <w:numId w:val="14"/>
        </w:numPr>
        <w:suppressAutoHyphens/>
        <w:autoSpaceDE w:val="0"/>
        <w:autoSpaceDN w:val="0"/>
        <w:adjustRightInd w:val="0"/>
        <w:ind w:left="709" w:hanging="709"/>
        <w:jc w:val="both"/>
        <w:rPr>
          <w:rFonts w:ascii="Arial" w:hAnsi="Arial" w:cs="Arial"/>
          <w:szCs w:val="22"/>
          <w:lang w:val="en-US"/>
        </w:rPr>
      </w:pPr>
      <w:r w:rsidRPr="003064AE">
        <w:rPr>
          <w:rFonts w:ascii="Arial" w:hAnsi="Arial" w:cs="Arial"/>
          <w:szCs w:val="22"/>
          <w:lang w:val="en-US"/>
        </w:rPr>
        <w:t xml:space="preserve">The delegation of </w:t>
      </w:r>
      <w:r w:rsidR="00A61EEB" w:rsidRPr="003064AE">
        <w:rPr>
          <w:rFonts w:ascii="Arial" w:hAnsi="Arial" w:cs="Arial"/>
          <w:b/>
          <w:szCs w:val="22"/>
          <w:lang w:val="en-US"/>
        </w:rPr>
        <w:t>Greece</w:t>
      </w:r>
      <w:r w:rsidR="00C052C6" w:rsidRPr="003064AE">
        <w:rPr>
          <w:rFonts w:ascii="Arial" w:hAnsi="Arial" w:cs="Arial"/>
          <w:szCs w:val="22"/>
          <w:lang w:val="en-US"/>
        </w:rPr>
        <w:t xml:space="preserve"> </w:t>
      </w:r>
      <w:r w:rsidR="001D0F47" w:rsidRPr="003064AE">
        <w:rPr>
          <w:rFonts w:ascii="Arial" w:hAnsi="Arial" w:cs="Arial"/>
          <w:szCs w:val="22"/>
          <w:lang w:val="en-US"/>
        </w:rPr>
        <w:t>concurred.</w:t>
      </w:r>
    </w:p>
    <w:p w14:paraId="19EF49CD" w14:textId="5562596D" w:rsidR="00C83A33" w:rsidRPr="003064AE" w:rsidRDefault="00D9661F" w:rsidP="002A114F">
      <w:pPr>
        <w:widowControl w:val="0"/>
        <w:numPr>
          <w:ilvl w:val="0"/>
          <w:numId w:val="14"/>
        </w:numPr>
        <w:suppressAutoHyphens/>
        <w:autoSpaceDE w:val="0"/>
        <w:autoSpaceDN w:val="0"/>
        <w:adjustRightInd w:val="0"/>
        <w:ind w:left="709" w:hanging="709"/>
        <w:jc w:val="both"/>
        <w:rPr>
          <w:rFonts w:ascii="Arial" w:hAnsi="Arial" w:cs="Arial"/>
          <w:szCs w:val="22"/>
          <w:lang w:val="en-US"/>
        </w:rPr>
      </w:pPr>
      <w:r w:rsidRPr="003064AE">
        <w:rPr>
          <w:rFonts w:ascii="Arial" w:hAnsi="Arial" w:cs="Arial"/>
          <w:szCs w:val="22"/>
          <w:lang w:val="en-US"/>
        </w:rPr>
        <w:t xml:space="preserve">The delegation of </w:t>
      </w:r>
      <w:r w:rsidR="00A61EEB" w:rsidRPr="003064AE">
        <w:rPr>
          <w:rFonts w:ascii="Arial" w:hAnsi="Arial" w:cs="Arial"/>
          <w:b/>
          <w:szCs w:val="22"/>
          <w:lang w:val="en-US"/>
        </w:rPr>
        <w:t>Palestine</w:t>
      </w:r>
      <w:r w:rsidRPr="003064AE">
        <w:rPr>
          <w:rFonts w:ascii="Arial" w:hAnsi="Arial" w:cs="Arial"/>
          <w:b/>
          <w:szCs w:val="22"/>
          <w:lang w:val="en-US"/>
        </w:rPr>
        <w:t xml:space="preserve"> </w:t>
      </w:r>
      <w:r w:rsidR="00A61EEB" w:rsidRPr="003064AE">
        <w:rPr>
          <w:rFonts w:ascii="Arial" w:hAnsi="Arial" w:cs="Arial"/>
          <w:szCs w:val="22"/>
          <w:lang w:val="en-US"/>
        </w:rPr>
        <w:t xml:space="preserve">fully </w:t>
      </w:r>
      <w:r w:rsidR="001D0F47" w:rsidRPr="003064AE">
        <w:rPr>
          <w:rFonts w:ascii="Arial" w:hAnsi="Arial" w:cs="Arial"/>
          <w:szCs w:val="22"/>
          <w:lang w:val="en-US"/>
        </w:rPr>
        <w:t xml:space="preserve">agreed </w:t>
      </w:r>
      <w:r w:rsidR="00A61EEB" w:rsidRPr="003064AE">
        <w:rPr>
          <w:rFonts w:ascii="Arial" w:hAnsi="Arial" w:cs="Arial"/>
          <w:szCs w:val="22"/>
          <w:lang w:val="en-US"/>
        </w:rPr>
        <w:t xml:space="preserve">with Germany, </w:t>
      </w:r>
      <w:r w:rsidR="001D0F47" w:rsidRPr="003064AE">
        <w:rPr>
          <w:rFonts w:ascii="Arial" w:hAnsi="Arial" w:cs="Arial"/>
          <w:szCs w:val="22"/>
          <w:lang w:val="en-US"/>
        </w:rPr>
        <w:t>adding that some colleagues were wondering</w:t>
      </w:r>
      <w:r w:rsidR="00A61EEB" w:rsidRPr="003064AE">
        <w:rPr>
          <w:rFonts w:ascii="Arial" w:hAnsi="Arial" w:cs="Arial"/>
          <w:szCs w:val="22"/>
          <w:lang w:val="en-US"/>
        </w:rPr>
        <w:t xml:space="preserve"> whether the date proposed, 13 November 2017, </w:t>
      </w:r>
      <w:r w:rsidR="001D0F47" w:rsidRPr="003064AE">
        <w:rPr>
          <w:rFonts w:ascii="Arial" w:hAnsi="Arial" w:cs="Arial"/>
          <w:szCs w:val="22"/>
          <w:lang w:val="en-US"/>
        </w:rPr>
        <w:t xml:space="preserve">might </w:t>
      </w:r>
      <w:r w:rsidR="00A61EEB" w:rsidRPr="003064AE">
        <w:rPr>
          <w:rFonts w:ascii="Arial" w:hAnsi="Arial" w:cs="Arial"/>
          <w:szCs w:val="22"/>
          <w:lang w:val="en-US"/>
        </w:rPr>
        <w:t>be too late</w:t>
      </w:r>
      <w:r w:rsidR="001D0F47" w:rsidRPr="003064AE">
        <w:rPr>
          <w:rFonts w:ascii="Arial" w:hAnsi="Arial" w:cs="Arial"/>
          <w:szCs w:val="22"/>
          <w:lang w:val="en-US"/>
        </w:rPr>
        <w:t xml:space="preserve">. It asked the Secretariat whether from a practical standpoint the date ought to be </w:t>
      </w:r>
      <w:r w:rsidR="00A61EEB" w:rsidRPr="003064AE">
        <w:rPr>
          <w:rFonts w:ascii="Arial" w:hAnsi="Arial" w:cs="Arial"/>
          <w:szCs w:val="22"/>
          <w:lang w:val="en-US"/>
        </w:rPr>
        <w:t>change</w:t>
      </w:r>
      <w:r w:rsidR="001D0F47" w:rsidRPr="003064AE">
        <w:rPr>
          <w:rFonts w:ascii="Arial" w:hAnsi="Arial" w:cs="Arial"/>
          <w:szCs w:val="22"/>
          <w:lang w:val="en-US"/>
        </w:rPr>
        <w:t>d</w:t>
      </w:r>
      <w:r w:rsidR="00A61EEB" w:rsidRPr="003064AE">
        <w:rPr>
          <w:rFonts w:ascii="Arial" w:hAnsi="Arial" w:cs="Arial"/>
          <w:szCs w:val="22"/>
          <w:lang w:val="en-US"/>
        </w:rPr>
        <w:t>.</w:t>
      </w:r>
    </w:p>
    <w:p w14:paraId="3236B812" w14:textId="385098F9" w:rsidR="00C83A33" w:rsidRPr="003064AE" w:rsidRDefault="00C83A33" w:rsidP="002A114F">
      <w:pPr>
        <w:widowControl w:val="0"/>
        <w:numPr>
          <w:ilvl w:val="0"/>
          <w:numId w:val="14"/>
        </w:numPr>
        <w:suppressAutoHyphens/>
        <w:autoSpaceDE w:val="0"/>
        <w:autoSpaceDN w:val="0"/>
        <w:adjustRightInd w:val="0"/>
        <w:ind w:left="709" w:hanging="709"/>
        <w:jc w:val="both"/>
        <w:rPr>
          <w:rFonts w:ascii="Arial" w:hAnsi="Arial" w:cs="Arial"/>
          <w:szCs w:val="22"/>
          <w:lang w:val="en-US"/>
        </w:rPr>
      </w:pPr>
      <w:r w:rsidRPr="003064AE">
        <w:rPr>
          <w:rFonts w:ascii="Arial" w:hAnsi="Arial" w:cs="Arial"/>
          <w:szCs w:val="22"/>
          <w:lang w:val="en-US"/>
        </w:rPr>
        <w:t>The</w:t>
      </w:r>
      <w:r w:rsidRPr="003064AE">
        <w:rPr>
          <w:rFonts w:ascii="Arial" w:hAnsi="Arial" w:cs="Arial"/>
          <w:b/>
          <w:szCs w:val="22"/>
          <w:lang w:val="en-US"/>
        </w:rPr>
        <w:t xml:space="preserve"> </w:t>
      </w:r>
      <w:r w:rsidR="00A61EEB" w:rsidRPr="003064AE">
        <w:rPr>
          <w:rFonts w:ascii="Arial" w:hAnsi="Arial" w:cs="Arial"/>
          <w:b/>
          <w:szCs w:val="22"/>
          <w:lang w:val="en-US"/>
        </w:rPr>
        <w:t>Secretary</w:t>
      </w:r>
      <w:r w:rsidRPr="003064AE">
        <w:rPr>
          <w:rFonts w:ascii="Arial" w:hAnsi="Arial" w:cs="Arial"/>
          <w:b/>
          <w:szCs w:val="22"/>
          <w:lang w:val="en-US"/>
        </w:rPr>
        <w:t xml:space="preserve"> </w:t>
      </w:r>
      <w:r w:rsidR="001D0F47" w:rsidRPr="003064AE">
        <w:rPr>
          <w:rFonts w:ascii="Arial" w:hAnsi="Arial" w:cs="Arial"/>
          <w:szCs w:val="22"/>
          <w:lang w:val="en-US"/>
        </w:rPr>
        <w:t>t</w:t>
      </w:r>
      <w:r w:rsidR="00A61EEB" w:rsidRPr="003064AE">
        <w:rPr>
          <w:rFonts w:ascii="Arial" w:hAnsi="Arial" w:cs="Arial"/>
          <w:szCs w:val="22"/>
          <w:lang w:val="en-US"/>
        </w:rPr>
        <w:t>hank</w:t>
      </w:r>
      <w:r w:rsidR="001D0F47" w:rsidRPr="003064AE">
        <w:rPr>
          <w:rFonts w:ascii="Arial" w:hAnsi="Arial" w:cs="Arial"/>
          <w:szCs w:val="22"/>
          <w:lang w:val="en-US"/>
        </w:rPr>
        <w:t xml:space="preserve">ed Palestine for its </w:t>
      </w:r>
      <w:r w:rsidR="00A61EEB" w:rsidRPr="003064AE">
        <w:rPr>
          <w:rFonts w:ascii="Arial" w:hAnsi="Arial" w:cs="Arial"/>
          <w:szCs w:val="22"/>
          <w:lang w:val="en-US"/>
        </w:rPr>
        <w:t xml:space="preserve">question. In terms of receiving proposals, it </w:t>
      </w:r>
      <w:r w:rsidR="005D3917">
        <w:rPr>
          <w:rFonts w:ascii="Arial" w:hAnsi="Arial" w:cs="Arial"/>
          <w:szCs w:val="22"/>
          <w:lang w:val="en-US"/>
        </w:rPr>
        <w:t>would</w:t>
      </w:r>
      <w:r w:rsidR="005D3917" w:rsidRPr="003064AE">
        <w:rPr>
          <w:rFonts w:ascii="Arial" w:hAnsi="Arial" w:cs="Arial"/>
          <w:szCs w:val="22"/>
          <w:lang w:val="en-US"/>
        </w:rPr>
        <w:t xml:space="preserve"> </w:t>
      </w:r>
      <w:r w:rsidR="001D0F47" w:rsidRPr="003064AE">
        <w:rPr>
          <w:rFonts w:ascii="Arial" w:hAnsi="Arial" w:cs="Arial"/>
          <w:szCs w:val="22"/>
          <w:lang w:val="en-US"/>
        </w:rPr>
        <w:t xml:space="preserve">probably </w:t>
      </w:r>
      <w:r w:rsidR="005D3917">
        <w:rPr>
          <w:rFonts w:ascii="Arial" w:hAnsi="Arial" w:cs="Arial"/>
          <w:szCs w:val="22"/>
          <w:lang w:val="en-US"/>
        </w:rPr>
        <w:t xml:space="preserve">be </w:t>
      </w:r>
      <w:r w:rsidR="00A61EEB" w:rsidRPr="003064AE">
        <w:rPr>
          <w:rFonts w:ascii="Arial" w:hAnsi="Arial" w:cs="Arial"/>
          <w:szCs w:val="22"/>
          <w:lang w:val="en-US"/>
        </w:rPr>
        <w:t xml:space="preserve">more useful for </w:t>
      </w:r>
      <w:r w:rsidR="001D0F47" w:rsidRPr="003064AE">
        <w:rPr>
          <w:rFonts w:ascii="Arial" w:hAnsi="Arial" w:cs="Arial"/>
          <w:szCs w:val="22"/>
          <w:lang w:val="en-US"/>
        </w:rPr>
        <w:t>the Secretariat to receive them this year, adding that the Sector</w:t>
      </w:r>
      <w:r w:rsidR="00A61EEB" w:rsidRPr="003064AE">
        <w:rPr>
          <w:rFonts w:ascii="Arial" w:hAnsi="Arial" w:cs="Arial"/>
          <w:szCs w:val="22"/>
          <w:lang w:val="en-US"/>
        </w:rPr>
        <w:t xml:space="preserve">, and not just under </w:t>
      </w:r>
      <w:r w:rsidR="001D0F47" w:rsidRPr="003064AE">
        <w:rPr>
          <w:rFonts w:ascii="Arial" w:hAnsi="Arial" w:cs="Arial"/>
          <w:szCs w:val="22"/>
          <w:lang w:val="en-US"/>
        </w:rPr>
        <w:t xml:space="preserve">the 2003 </w:t>
      </w:r>
      <w:r w:rsidR="00A61EEB" w:rsidRPr="003064AE">
        <w:rPr>
          <w:rFonts w:ascii="Arial" w:hAnsi="Arial" w:cs="Arial"/>
          <w:szCs w:val="22"/>
          <w:lang w:val="en-US"/>
        </w:rPr>
        <w:t xml:space="preserve">Convention, </w:t>
      </w:r>
      <w:r w:rsidR="001D0F47" w:rsidRPr="003064AE">
        <w:rPr>
          <w:rFonts w:ascii="Arial" w:hAnsi="Arial" w:cs="Arial"/>
          <w:szCs w:val="22"/>
          <w:lang w:val="en-US"/>
        </w:rPr>
        <w:t xml:space="preserve">was expected </w:t>
      </w:r>
      <w:r w:rsidR="00A61EEB" w:rsidRPr="003064AE">
        <w:rPr>
          <w:rFonts w:ascii="Arial" w:hAnsi="Arial" w:cs="Arial"/>
          <w:szCs w:val="22"/>
          <w:lang w:val="en-US"/>
        </w:rPr>
        <w:t xml:space="preserve">to </w:t>
      </w:r>
      <w:proofErr w:type="gramStart"/>
      <w:r w:rsidR="00A61EEB" w:rsidRPr="003064AE">
        <w:rPr>
          <w:rFonts w:ascii="Arial" w:hAnsi="Arial" w:cs="Arial"/>
          <w:szCs w:val="22"/>
          <w:lang w:val="en-US"/>
        </w:rPr>
        <w:t>report back</w:t>
      </w:r>
      <w:proofErr w:type="gramEnd"/>
      <w:r w:rsidR="00A61EEB" w:rsidRPr="003064AE">
        <w:rPr>
          <w:rFonts w:ascii="Arial" w:hAnsi="Arial" w:cs="Arial"/>
          <w:szCs w:val="22"/>
          <w:lang w:val="en-US"/>
        </w:rPr>
        <w:t xml:space="preserve"> to the next sessions of the Executive Board and the General Conference. </w:t>
      </w:r>
      <w:r w:rsidR="001D0F47" w:rsidRPr="003064AE">
        <w:rPr>
          <w:rFonts w:ascii="Arial" w:hAnsi="Arial" w:cs="Arial"/>
          <w:szCs w:val="22"/>
          <w:lang w:val="en-US"/>
        </w:rPr>
        <w:t>Thus, it would suit the Secretariat to receive suggestions</w:t>
      </w:r>
      <w:r w:rsidR="00A61EEB" w:rsidRPr="003064AE">
        <w:rPr>
          <w:rFonts w:ascii="Arial" w:hAnsi="Arial" w:cs="Arial"/>
          <w:szCs w:val="22"/>
          <w:lang w:val="en-US"/>
        </w:rPr>
        <w:t xml:space="preserve"> </w:t>
      </w:r>
      <w:r w:rsidR="001D0F47" w:rsidRPr="003064AE">
        <w:rPr>
          <w:rFonts w:ascii="Arial" w:hAnsi="Arial" w:cs="Arial"/>
          <w:szCs w:val="22"/>
          <w:lang w:val="en-US"/>
        </w:rPr>
        <w:t xml:space="preserve">or proposals earlier, which would give the team </w:t>
      </w:r>
      <w:r w:rsidR="00A61EEB" w:rsidRPr="003064AE">
        <w:rPr>
          <w:rFonts w:ascii="Arial" w:hAnsi="Arial" w:cs="Arial"/>
          <w:szCs w:val="22"/>
          <w:lang w:val="en-US"/>
        </w:rPr>
        <w:t xml:space="preserve">more time to work on them. </w:t>
      </w:r>
      <w:r w:rsidR="005A60B5" w:rsidRPr="003064AE">
        <w:rPr>
          <w:rFonts w:ascii="Arial" w:hAnsi="Arial" w:cs="Arial"/>
          <w:szCs w:val="22"/>
          <w:lang w:val="en-US"/>
        </w:rPr>
        <w:t xml:space="preserve">The date was </w:t>
      </w:r>
      <w:r w:rsidR="00A61EEB" w:rsidRPr="003064AE">
        <w:rPr>
          <w:rFonts w:ascii="Arial" w:hAnsi="Arial" w:cs="Arial"/>
          <w:szCs w:val="22"/>
          <w:lang w:val="en-US"/>
        </w:rPr>
        <w:t xml:space="preserve">acceptable </w:t>
      </w:r>
      <w:r w:rsidR="005A60B5" w:rsidRPr="003064AE">
        <w:rPr>
          <w:rFonts w:ascii="Arial" w:hAnsi="Arial" w:cs="Arial"/>
          <w:szCs w:val="22"/>
          <w:lang w:val="en-US"/>
        </w:rPr>
        <w:t xml:space="preserve">for the next General Assembly if it was the sole </w:t>
      </w:r>
      <w:r w:rsidR="00A61EEB" w:rsidRPr="003064AE">
        <w:rPr>
          <w:rFonts w:ascii="Arial" w:hAnsi="Arial" w:cs="Arial"/>
          <w:szCs w:val="22"/>
          <w:lang w:val="en-US"/>
        </w:rPr>
        <w:t>issue</w:t>
      </w:r>
      <w:r w:rsidR="005A60B5" w:rsidRPr="003064AE">
        <w:rPr>
          <w:rFonts w:ascii="Arial" w:hAnsi="Arial" w:cs="Arial"/>
          <w:szCs w:val="22"/>
          <w:lang w:val="en-US"/>
        </w:rPr>
        <w:t>,</w:t>
      </w:r>
      <w:r w:rsidR="00A61EEB" w:rsidRPr="003064AE">
        <w:rPr>
          <w:rFonts w:ascii="Arial" w:hAnsi="Arial" w:cs="Arial"/>
          <w:szCs w:val="22"/>
          <w:lang w:val="en-US"/>
        </w:rPr>
        <w:t xml:space="preserve"> but in order to harmonize the work going on house-wide, it would be easier to </w:t>
      </w:r>
      <w:r w:rsidR="005A60B5" w:rsidRPr="003064AE">
        <w:rPr>
          <w:rFonts w:ascii="Arial" w:hAnsi="Arial" w:cs="Arial"/>
          <w:szCs w:val="22"/>
          <w:lang w:val="en-US"/>
        </w:rPr>
        <w:t>receive the</w:t>
      </w:r>
      <w:r w:rsidR="00A61EEB" w:rsidRPr="003064AE">
        <w:rPr>
          <w:rFonts w:ascii="Arial" w:hAnsi="Arial" w:cs="Arial"/>
          <w:szCs w:val="22"/>
          <w:lang w:val="en-US"/>
        </w:rPr>
        <w:t xml:space="preserve"> proposals towards the end of </w:t>
      </w:r>
      <w:r w:rsidR="005A60B5" w:rsidRPr="003064AE">
        <w:rPr>
          <w:rFonts w:ascii="Arial" w:hAnsi="Arial" w:cs="Arial"/>
          <w:szCs w:val="22"/>
          <w:lang w:val="en-US"/>
        </w:rPr>
        <w:t xml:space="preserve">2016, and </w:t>
      </w:r>
      <w:r w:rsidR="00644D06">
        <w:rPr>
          <w:rFonts w:ascii="Arial" w:hAnsi="Arial" w:cs="Arial"/>
          <w:szCs w:val="22"/>
          <w:lang w:val="en-US"/>
        </w:rPr>
        <w:t>possibly</w:t>
      </w:r>
      <w:r w:rsidR="005A60B5" w:rsidRPr="003064AE">
        <w:rPr>
          <w:rFonts w:ascii="Arial" w:hAnsi="Arial" w:cs="Arial"/>
          <w:szCs w:val="22"/>
          <w:lang w:val="en-US"/>
        </w:rPr>
        <w:t xml:space="preserve"> </w:t>
      </w:r>
      <w:r w:rsidR="00A61EEB" w:rsidRPr="003064AE">
        <w:rPr>
          <w:rFonts w:ascii="Arial" w:hAnsi="Arial" w:cs="Arial"/>
          <w:szCs w:val="22"/>
          <w:lang w:val="en-US"/>
        </w:rPr>
        <w:t xml:space="preserve">even </w:t>
      </w:r>
      <w:r w:rsidR="005A60B5" w:rsidRPr="003064AE">
        <w:rPr>
          <w:rFonts w:ascii="Arial" w:hAnsi="Arial" w:cs="Arial"/>
          <w:szCs w:val="22"/>
          <w:lang w:val="en-US"/>
        </w:rPr>
        <w:t>before the Committee</w:t>
      </w:r>
      <w:r w:rsidR="00644D06">
        <w:rPr>
          <w:rFonts w:ascii="Arial" w:hAnsi="Arial" w:cs="Arial"/>
          <w:szCs w:val="22"/>
          <w:lang w:val="en-US"/>
        </w:rPr>
        <w:t>,</w:t>
      </w:r>
      <w:r w:rsidR="005A60B5" w:rsidRPr="003064AE">
        <w:rPr>
          <w:rFonts w:ascii="Arial" w:hAnsi="Arial" w:cs="Arial"/>
          <w:szCs w:val="22"/>
          <w:lang w:val="en-US"/>
        </w:rPr>
        <w:t xml:space="preserve"> as it would be </w:t>
      </w:r>
      <w:r w:rsidR="00A61EEB" w:rsidRPr="003064AE">
        <w:rPr>
          <w:rFonts w:ascii="Arial" w:hAnsi="Arial" w:cs="Arial"/>
          <w:szCs w:val="22"/>
          <w:lang w:val="en-US"/>
        </w:rPr>
        <w:t xml:space="preserve">interesting information </w:t>
      </w:r>
      <w:r w:rsidR="005A60B5" w:rsidRPr="003064AE">
        <w:rPr>
          <w:rFonts w:ascii="Arial" w:hAnsi="Arial" w:cs="Arial"/>
          <w:szCs w:val="22"/>
          <w:lang w:val="en-US"/>
        </w:rPr>
        <w:t>to share</w:t>
      </w:r>
      <w:r w:rsidR="00A61EEB" w:rsidRPr="003064AE">
        <w:rPr>
          <w:rFonts w:ascii="Arial" w:hAnsi="Arial" w:cs="Arial"/>
          <w:szCs w:val="22"/>
          <w:lang w:val="en-US"/>
        </w:rPr>
        <w:t>.</w:t>
      </w:r>
    </w:p>
    <w:p w14:paraId="7DFA2463" w14:textId="070968E5" w:rsidR="00597761" w:rsidRPr="003064AE" w:rsidRDefault="00C83A33" w:rsidP="002A114F">
      <w:pPr>
        <w:widowControl w:val="0"/>
        <w:numPr>
          <w:ilvl w:val="0"/>
          <w:numId w:val="14"/>
        </w:numPr>
        <w:suppressAutoHyphens/>
        <w:autoSpaceDE w:val="0"/>
        <w:autoSpaceDN w:val="0"/>
        <w:adjustRightInd w:val="0"/>
        <w:ind w:left="709" w:hanging="709"/>
        <w:jc w:val="both"/>
        <w:rPr>
          <w:rFonts w:ascii="Arial" w:hAnsi="Arial" w:cs="Arial"/>
          <w:szCs w:val="22"/>
          <w:lang w:val="en-US"/>
        </w:rPr>
      </w:pPr>
      <w:r w:rsidRPr="003064AE">
        <w:rPr>
          <w:rFonts w:ascii="Arial" w:hAnsi="Arial" w:cs="Arial"/>
          <w:szCs w:val="22"/>
          <w:lang w:val="en-US"/>
        </w:rPr>
        <w:t xml:space="preserve">The delegation of </w:t>
      </w:r>
      <w:r w:rsidR="00A61EEB" w:rsidRPr="003064AE">
        <w:rPr>
          <w:rFonts w:ascii="Arial" w:hAnsi="Arial" w:cs="Arial"/>
          <w:b/>
          <w:szCs w:val="22"/>
          <w:lang w:val="en-US"/>
        </w:rPr>
        <w:t>Saint Vincent and the Grenadines</w:t>
      </w:r>
      <w:r w:rsidRPr="003064AE">
        <w:rPr>
          <w:rFonts w:ascii="Arial" w:hAnsi="Arial" w:cs="Arial"/>
          <w:b/>
          <w:szCs w:val="22"/>
          <w:lang w:val="en-US"/>
        </w:rPr>
        <w:t xml:space="preserve"> </w:t>
      </w:r>
      <w:r w:rsidR="001D0F47" w:rsidRPr="003064AE">
        <w:rPr>
          <w:rFonts w:ascii="Arial" w:hAnsi="Arial" w:cs="Arial"/>
          <w:szCs w:val="22"/>
          <w:lang w:val="en-US"/>
        </w:rPr>
        <w:t>t</w:t>
      </w:r>
      <w:r w:rsidR="00A61EEB" w:rsidRPr="003064AE">
        <w:rPr>
          <w:rFonts w:ascii="Arial" w:hAnsi="Arial" w:cs="Arial"/>
          <w:szCs w:val="22"/>
          <w:lang w:val="en-US"/>
        </w:rPr>
        <w:t>hank</w:t>
      </w:r>
      <w:r w:rsidR="001D0F47" w:rsidRPr="003064AE">
        <w:rPr>
          <w:rFonts w:ascii="Arial" w:hAnsi="Arial" w:cs="Arial"/>
          <w:szCs w:val="22"/>
          <w:lang w:val="en-US"/>
        </w:rPr>
        <w:t>ed</w:t>
      </w:r>
      <w:r w:rsidR="00A61EEB" w:rsidRPr="003064AE">
        <w:rPr>
          <w:rFonts w:ascii="Arial" w:hAnsi="Arial" w:cs="Arial"/>
          <w:szCs w:val="22"/>
          <w:lang w:val="en-US"/>
        </w:rPr>
        <w:t xml:space="preserve"> Palestine </w:t>
      </w:r>
      <w:r w:rsidR="001D0F47" w:rsidRPr="003064AE">
        <w:rPr>
          <w:rFonts w:ascii="Arial" w:hAnsi="Arial" w:cs="Arial"/>
          <w:szCs w:val="22"/>
          <w:lang w:val="en-US"/>
        </w:rPr>
        <w:t xml:space="preserve">for </w:t>
      </w:r>
      <w:r w:rsidR="00A61EEB" w:rsidRPr="003064AE">
        <w:rPr>
          <w:rFonts w:ascii="Arial" w:hAnsi="Arial" w:cs="Arial"/>
          <w:szCs w:val="22"/>
          <w:lang w:val="en-US"/>
        </w:rPr>
        <w:t>present</w:t>
      </w:r>
      <w:r w:rsidR="001D0F47" w:rsidRPr="003064AE">
        <w:rPr>
          <w:rFonts w:ascii="Arial" w:hAnsi="Arial" w:cs="Arial"/>
          <w:szCs w:val="22"/>
          <w:lang w:val="en-US"/>
        </w:rPr>
        <w:t>ing this d</w:t>
      </w:r>
      <w:r w:rsidR="00644D06">
        <w:rPr>
          <w:rFonts w:ascii="Arial" w:hAnsi="Arial" w:cs="Arial"/>
          <w:szCs w:val="22"/>
          <w:lang w:val="en-US"/>
        </w:rPr>
        <w:t>raft Resolution</w:t>
      </w:r>
      <w:r w:rsidR="00A61EEB" w:rsidRPr="003064AE">
        <w:rPr>
          <w:rFonts w:ascii="Arial" w:hAnsi="Arial" w:cs="Arial"/>
          <w:szCs w:val="22"/>
          <w:lang w:val="en-US"/>
        </w:rPr>
        <w:t xml:space="preserve"> </w:t>
      </w:r>
      <w:r w:rsidR="007C339E" w:rsidRPr="003064AE">
        <w:rPr>
          <w:rFonts w:ascii="Arial" w:hAnsi="Arial" w:cs="Arial"/>
          <w:szCs w:val="22"/>
          <w:lang w:val="en-US"/>
        </w:rPr>
        <w:t xml:space="preserve">and sought an explanation </w:t>
      </w:r>
      <w:r w:rsidR="00244587" w:rsidRPr="003064AE">
        <w:rPr>
          <w:rFonts w:ascii="Arial" w:hAnsi="Arial" w:cs="Arial"/>
          <w:szCs w:val="22"/>
          <w:lang w:val="en-US"/>
        </w:rPr>
        <w:t xml:space="preserve">to </w:t>
      </w:r>
      <w:r w:rsidR="00A61EEB" w:rsidRPr="003064AE">
        <w:rPr>
          <w:rFonts w:ascii="Arial" w:hAnsi="Arial" w:cs="Arial"/>
          <w:szCs w:val="22"/>
          <w:lang w:val="en-US"/>
        </w:rPr>
        <w:t>paragraph 3</w:t>
      </w:r>
      <w:r w:rsidR="00244587" w:rsidRPr="003064AE">
        <w:rPr>
          <w:rFonts w:ascii="Arial" w:hAnsi="Arial" w:cs="Arial"/>
          <w:szCs w:val="22"/>
          <w:lang w:val="en-US"/>
        </w:rPr>
        <w:t>,</w:t>
      </w:r>
      <w:r w:rsidR="007C339E" w:rsidRPr="003064AE">
        <w:rPr>
          <w:rFonts w:ascii="Arial" w:hAnsi="Arial" w:cs="Arial"/>
          <w:szCs w:val="22"/>
          <w:lang w:val="en-US"/>
        </w:rPr>
        <w:t xml:space="preserve"> which read,</w:t>
      </w:r>
      <w:r w:rsidR="00644D06">
        <w:rPr>
          <w:rFonts w:ascii="Arial" w:hAnsi="Arial" w:cs="Arial"/>
          <w:szCs w:val="22"/>
          <w:lang w:val="en-US"/>
        </w:rPr>
        <w:t xml:space="preserve"> ‘</w:t>
      </w:r>
      <w:r w:rsidR="00244587" w:rsidRPr="003064AE">
        <w:rPr>
          <w:rFonts w:ascii="Arial" w:hAnsi="Arial" w:cs="Arial"/>
          <w:szCs w:val="22"/>
          <w:lang w:val="en-US"/>
        </w:rPr>
        <w:t>I</w:t>
      </w:r>
      <w:r w:rsidR="00A61EEB" w:rsidRPr="003064AE">
        <w:rPr>
          <w:rFonts w:ascii="Arial" w:hAnsi="Arial" w:cs="Arial"/>
          <w:szCs w:val="22"/>
          <w:lang w:val="en-US"/>
        </w:rPr>
        <w:t>nvites States Parties to communicate to the Secretariat proposals for the modific</w:t>
      </w:r>
      <w:r w:rsidR="00644D06">
        <w:rPr>
          <w:rFonts w:ascii="Arial" w:hAnsi="Arial" w:cs="Arial"/>
          <w:szCs w:val="22"/>
          <w:lang w:val="en-US"/>
        </w:rPr>
        <w:t>ation of its Rules of Procedure’</w:t>
      </w:r>
      <w:r w:rsidR="00A61EEB" w:rsidRPr="003064AE">
        <w:rPr>
          <w:rFonts w:ascii="Arial" w:hAnsi="Arial" w:cs="Arial"/>
          <w:szCs w:val="22"/>
          <w:lang w:val="en-US"/>
        </w:rPr>
        <w:t xml:space="preserve">. </w:t>
      </w:r>
      <w:r w:rsidR="00244587" w:rsidRPr="003064AE">
        <w:rPr>
          <w:rFonts w:ascii="Arial" w:hAnsi="Arial" w:cs="Arial"/>
          <w:szCs w:val="22"/>
          <w:lang w:val="en-US"/>
        </w:rPr>
        <w:t xml:space="preserve">The delegation wondered whether it referred to the </w:t>
      </w:r>
      <w:r w:rsidR="00A61EEB" w:rsidRPr="003064AE">
        <w:rPr>
          <w:rFonts w:ascii="Arial" w:hAnsi="Arial" w:cs="Arial"/>
          <w:szCs w:val="22"/>
          <w:lang w:val="en-US"/>
        </w:rPr>
        <w:t>Rules</w:t>
      </w:r>
      <w:r w:rsidR="00244587" w:rsidRPr="003064AE">
        <w:rPr>
          <w:rFonts w:ascii="Arial" w:hAnsi="Arial" w:cs="Arial"/>
          <w:szCs w:val="22"/>
          <w:lang w:val="en-US"/>
        </w:rPr>
        <w:t xml:space="preserve"> of Procedure of the Convention, adding that</w:t>
      </w:r>
      <w:r w:rsidR="00A61EEB" w:rsidRPr="003064AE">
        <w:rPr>
          <w:rFonts w:ascii="Arial" w:hAnsi="Arial" w:cs="Arial"/>
          <w:szCs w:val="22"/>
          <w:lang w:val="en-US"/>
        </w:rPr>
        <w:t xml:space="preserve"> </w:t>
      </w:r>
      <w:r w:rsidR="00244587" w:rsidRPr="003064AE">
        <w:rPr>
          <w:rFonts w:ascii="Arial" w:hAnsi="Arial" w:cs="Arial"/>
          <w:szCs w:val="22"/>
          <w:lang w:val="en-US"/>
        </w:rPr>
        <w:t xml:space="preserve">there were </w:t>
      </w:r>
      <w:r w:rsidR="00A61EEB" w:rsidRPr="003064AE">
        <w:rPr>
          <w:rFonts w:ascii="Arial" w:hAnsi="Arial" w:cs="Arial"/>
          <w:szCs w:val="22"/>
          <w:lang w:val="en-US"/>
        </w:rPr>
        <w:t>Basic Texts in the 2003 Convention, Rules o</w:t>
      </w:r>
      <w:r w:rsidR="00244587" w:rsidRPr="003064AE">
        <w:rPr>
          <w:rFonts w:ascii="Arial" w:hAnsi="Arial" w:cs="Arial"/>
          <w:szCs w:val="22"/>
          <w:lang w:val="en-US"/>
        </w:rPr>
        <w:t xml:space="preserve">f Procedure of </w:t>
      </w:r>
      <w:r w:rsidR="003C281A">
        <w:rPr>
          <w:rFonts w:ascii="Arial" w:hAnsi="Arial" w:cs="Arial"/>
          <w:szCs w:val="22"/>
          <w:lang w:val="en-US"/>
        </w:rPr>
        <w:t xml:space="preserve">the </w:t>
      </w:r>
      <w:r w:rsidR="00244587" w:rsidRPr="003064AE">
        <w:rPr>
          <w:rFonts w:ascii="Arial" w:hAnsi="Arial" w:cs="Arial"/>
          <w:szCs w:val="22"/>
          <w:lang w:val="en-US"/>
        </w:rPr>
        <w:t xml:space="preserve">General Assembly, and </w:t>
      </w:r>
      <w:r w:rsidR="00A61EEB" w:rsidRPr="003064AE">
        <w:rPr>
          <w:rFonts w:ascii="Arial" w:hAnsi="Arial" w:cs="Arial"/>
          <w:szCs w:val="22"/>
          <w:lang w:val="en-US"/>
        </w:rPr>
        <w:t>Rules of Procedure of the Committee.</w:t>
      </w:r>
    </w:p>
    <w:p w14:paraId="2E6CD7E4" w14:textId="30825F3E" w:rsidR="00597761" w:rsidRPr="003064AE" w:rsidRDefault="00597761" w:rsidP="002A114F">
      <w:pPr>
        <w:widowControl w:val="0"/>
        <w:numPr>
          <w:ilvl w:val="0"/>
          <w:numId w:val="14"/>
        </w:numPr>
        <w:suppressAutoHyphens/>
        <w:autoSpaceDE w:val="0"/>
        <w:autoSpaceDN w:val="0"/>
        <w:adjustRightInd w:val="0"/>
        <w:ind w:left="709" w:hanging="709"/>
        <w:jc w:val="both"/>
        <w:rPr>
          <w:rFonts w:ascii="Arial" w:hAnsi="Arial" w:cs="Arial"/>
          <w:szCs w:val="22"/>
          <w:lang w:val="en-US"/>
        </w:rPr>
      </w:pPr>
      <w:r w:rsidRPr="003064AE">
        <w:rPr>
          <w:rFonts w:ascii="Arial" w:hAnsi="Arial" w:cs="Arial"/>
          <w:szCs w:val="22"/>
          <w:lang w:val="en-US"/>
        </w:rPr>
        <w:t xml:space="preserve">The </w:t>
      </w:r>
      <w:r w:rsidR="00A61EEB" w:rsidRPr="003064AE">
        <w:rPr>
          <w:rFonts w:ascii="Arial" w:hAnsi="Arial" w:cs="Arial"/>
          <w:b/>
          <w:szCs w:val="22"/>
          <w:lang w:val="en-US"/>
        </w:rPr>
        <w:t>Chairperson</w:t>
      </w:r>
      <w:r w:rsidR="00244587" w:rsidRPr="003064AE">
        <w:rPr>
          <w:rFonts w:ascii="Arial" w:hAnsi="Arial" w:cs="Arial"/>
          <w:b/>
          <w:szCs w:val="22"/>
          <w:lang w:val="en-US"/>
        </w:rPr>
        <w:t xml:space="preserve"> </w:t>
      </w:r>
      <w:r w:rsidR="00A61EEB" w:rsidRPr="003064AE">
        <w:rPr>
          <w:rFonts w:ascii="Arial" w:hAnsi="Arial" w:cs="Arial"/>
          <w:szCs w:val="22"/>
          <w:lang w:val="en-US"/>
        </w:rPr>
        <w:t>believe</w:t>
      </w:r>
      <w:r w:rsidR="00244587" w:rsidRPr="003064AE">
        <w:rPr>
          <w:rFonts w:ascii="Arial" w:hAnsi="Arial" w:cs="Arial"/>
          <w:szCs w:val="22"/>
          <w:lang w:val="en-US"/>
        </w:rPr>
        <w:t>d that</w:t>
      </w:r>
      <w:r w:rsidR="00A61EEB" w:rsidRPr="003064AE">
        <w:rPr>
          <w:rFonts w:ascii="Arial" w:hAnsi="Arial" w:cs="Arial"/>
          <w:szCs w:val="22"/>
          <w:lang w:val="en-US"/>
        </w:rPr>
        <w:t xml:space="preserve"> Palestine’s proposal </w:t>
      </w:r>
      <w:r w:rsidR="00244587" w:rsidRPr="003064AE">
        <w:rPr>
          <w:rFonts w:ascii="Arial" w:hAnsi="Arial" w:cs="Arial"/>
          <w:szCs w:val="22"/>
          <w:lang w:val="en-US"/>
        </w:rPr>
        <w:t>referred</w:t>
      </w:r>
      <w:r w:rsidR="00A61EEB" w:rsidRPr="003064AE">
        <w:rPr>
          <w:rFonts w:ascii="Arial" w:hAnsi="Arial" w:cs="Arial"/>
          <w:szCs w:val="22"/>
          <w:lang w:val="en-US"/>
        </w:rPr>
        <w:t xml:space="preserve"> to the initiatives seeking to harmonize the Rules of Procedure.</w:t>
      </w:r>
    </w:p>
    <w:p w14:paraId="0EACC4E7" w14:textId="0F09C3E7" w:rsidR="00015A2A" w:rsidRPr="003064AE" w:rsidRDefault="00597761" w:rsidP="002A114F">
      <w:pPr>
        <w:widowControl w:val="0"/>
        <w:numPr>
          <w:ilvl w:val="0"/>
          <w:numId w:val="14"/>
        </w:numPr>
        <w:suppressAutoHyphens/>
        <w:autoSpaceDE w:val="0"/>
        <w:autoSpaceDN w:val="0"/>
        <w:adjustRightInd w:val="0"/>
        <w:ind w:left="709" w:hanging="709"/>
        <w:jc w:val="both"/>
        <w:rPr>
          <w:rFonts w:ascii="Arial" w:hAnsi="Arial" w:cs="Arial"/>
          <w:szCs w:val="22"/>
          <w:lang w:val="en-US"/>
        </w:rPr>
      </w:pPr>
      <w:r w:rsidRPr="003064AE">
        <w:rPr>
          <w:rFonts w:ascii="Arial" w:hAnsi="Arial" w:cs="Arial"/>
          <w:szCs w:val="22"/>
          <w:lang w:val="en-US"/>
        </w:rPr>
        <w:t xml:space="preserve">The delegation of </w:t>
      </w:r>
      <w:r w:rsidR="00A61EEB" w:rsidRPr="003064AE">
        <w:rPr>
          <w:rFonts w:ascii="Arial" w:hAnsi="Arial" w:cs="Arial"/>
          <w:b/>
          <w:szCs w:val="22"/>
          <w:lang w:val="en-US"/>
        </w:rPr>
        <w:t>Palestine</w:t>
      </w:r>
      <w:r w:rsidR="007A38D2" w:rsidRPr="003064AE">
        <w:rPr>
          <w:rFonts w:ascii="Arial" w:hAnsi="Arial" w:cs="Arial"/>
          <w:b/>
          <w:szCs w:val="22"/>
          <w:lang w:val="en-US"/>
        </w:rPr>
        <w:t xml:space="preserve"> </w:t>
      </w:r>
      <w:r w:rsidR="00244587" w:rsidRPr="003064AE">
        <w:rPr>
          <w:rFonts w:ascii="Arial" w:hAnsi="Arial" w:cs="Arial"/>
          <w:szCs w:val="22"/>
          <w:lang w:val="en-US"/>
        </w:rPr>
        <w:t>noted that the</w:t>
      </w:r>
      <w:r w:rsidR="00A61EEB" w:rsidRPr="003064AE">
        <w:rPr>
          <w:rFonts w:ascii="Arial" w:hAnsi="Arial" w:cs="Arial"/>
          <w:szCs w:val="22"/>
          <w:lang w:val="en-US"/>
        </w:rPr>
        <w:t xml:space="preserve"> Philippines </w:t>
      </w:r>
      <w:r w:rsidR="00244587" w:rsidRPr="003064AE">
        <w:rPr>
          <w:rFonts w:ascii="Arial" w:hAnsi="Arial" w:cs="Arial"/>
          <w:szCs w:val="22"/>
          <w:lang w:val="en-US"/>
        </w:rPr>
        <w:t>had an earlier request</w:t>
      </w:r>
      <w:r w:rsidR="00A61EEB" w:rsidRPr="003064AE">
        <w:rPr>
          <w:rFonts w:ascii="Arial" w:hAnsi="Arial" w:cs="Arial"/>
          <w:szCs w:val="22"/>
          <w:lang w:val="en-US"/>
        </w:rPr>
        <w:t xml:space="preserve"> </w:t>
      </w:r>
      <w:r w:rsidR="00244587" w:rsidRPr="003064AE">
        <w:rPr>
          <w:rFonts w:ascii="Arial" w:hAnsi="Arial" w:cs="Arial"/>
          <w:szCs w:val="22"/>
          <w:lang w:val="en-US"/>
        </w:rPr>
        <w:t>to speak.</w:t>
      </w:r>
    </w:p>
    <w:p w14:paraId="0BEF44AB" w14:textId="050718EF" w:rsidR="00015A2A" w:rsidRPr="003064AE" w:rsidRDefault="00015A2A" w:rsidP="002A114F">
      <w:pPr>
        <w:widowControl w:val="0"/>
        <w:numPr>
          <w:ilvl w:val="0"/>
          <w:numId w:val="14"/>
        </w:numPr>
        <w:suppressAutoHyphens/>
        <w:autoSpaceDE w:val="0"/>
        <w:autoSpaceDN w:val="0"/>
        <w:adjustRightInd w:val="0"/>
        <w:ind w:left="709" w:hanging="709"/>
        <w:jc w:val="both"/>
        <w:rPr>
          <w:rFonts w:ascii="Arial" w:hAnsi="Arial" w:cs="Arial"/>
          <w:szCs w:val="22"/>
          <w:lang w:val="en-US"/>
        </w:rPr>
      </w:pPr>
      <w:r w:rsidRPr="003064AE">
        <w:rPr>
          <w:rFonts w:ascii="Arial" w:hAnsi="Arial" w:cs="Arial"/>
          <w:szCs w:val="22"/>
          <w:lang w:val="en-US"/>
        </w:rPr>
        <w:t xml:space="preserve">The delegation of </w:t>
      </w:r>
      <w:r w:rsidR="00A61EEB" w:rsidRPr="003064AE">
        <w:rPr>
          <w:rFonts w:ascii="Arial" w:hAnsi="Arial" w:cs="Arial"/>
          <w:b/>
          <w:szCs w:val="22"/>
          <w:lang w:val="en-US"/>
        </w:rPr>
        <w:t>Philippines</w:t>
      </w:r>
      <w:r w:rsidRPr="003064AE">
        <w:rPr>
          <w:rFonts w:ascii="Arial" w:hAnsi="Arial" w:cs="Arial"/>
          <w:b/>
          <w:szCs w:val="22"/>
          <w:lang w:val="en-US"/>
        </w:rPr>
        <w:t xml:space="preserve"> </w:t>
      </w:r>
      <w:r w:rsidR="00A61EEB" w:rsidRPr="003064AE">
        <w:rPr>
          <w:rFonts w:ascii="Arial" w:hAnsi="Arial" w:cs="Arial"/>
          <w:szCs w:val="22"/>
          <w:lang w:val="en-US"/>
        </w:rPr>
        <w:t>concur</w:t>
      </w:r>
      <w:r w:rsidR="00244587" w:rsidRPr="003064AE">
        <w:rPr>
          <w:rFonts w:ascii="Arial" w:hAnsi="Arial" w:cs="Arial"/>
          <w:szCs w:val="22"/>
          <w:lang w:val="en-US"/>
        </w:rPr>
        <w:t xml:space="preserve">red with the Secretariat on the question of the deadline, adding that </w:t>
      </w:r>
      <w:r w:rsidR="00A61EEB" w:rsidRPr="003064AE">
        <w:rPr>
          <w:rFonts w:ascii="Arial" w:hAnsi="Arial" w:cs="Arial"/>
          <w:szCs w:val="22"/>
          <w:lang w:val="en-US"/>
        </w:rPr>
        <w:t xml:space="preserve">sooner </w:t>
      </w:r>
      <w:r w:rsidR="00244587" w:rsidRPr="003064AE">
        <w:rPr>
          <w:rFonts w:ascii="Arial" w:hAnsi="Arial" w:cs="Arial"/>
          <w:szCs w:val="22"/>
          <w:lang w:val="en-US"/>
        </w:rPr>
        <w:t xml:space="preserve">would be </w:t>
      </w:r>
      <w:r w:rsidR="00A61EEB" w:rsidRPr="003064AE">
        <w:rPr>
          <w:rFonts w:ascii="Arial" w:hAnsi="Arial" w:cs="Arial"/>
          <w:szCs w:val="22"/>
          <w:lang w:val="en-US"/>
        </w:rPr>
        <w:t xml:space="preserve">better for the receipt of proposals </w:t>
      </w:r>
      <w:proofErr w:type="gramStart"/>
      <w:r w:rsidR="00A61EEB" w:rsidRPr="003064AE">
        <w:rPr>
          <w:rFonts w:ascii="Arial" w:hAnsi="Arial" w:cs="Arial"/>
          <w:szCs w:val="22"/>
          <w:lang w:val="en-US"/>
        </w:rPr>
        <w:t>and also</w:t>
      </w:r>
      <w:proofErr w:type="gramEnd"/>
      <w:r w:rsidR="00A61EEB" w:rsidRPr="003064AE">
        <w:rPr>
          <w:rFonts w:ascii="Arial" w:hAnsi="Arial" w:cs="Arial"/>
          <w:szCs w:val="22"/>
          <w:lang w:val="en-US"/>
        </w:rPr>
        <w:t xml:space="preserve"> because of the process of the open-en</w:t>
      </w:r>
      <w:r w:rsidR="00244587" w:rsidRPr="003064AE">
        <w:rPr>
          <w:rFonts w:ascii="Arial" w:hAnsi="Arial" w:cs="Arial"/>
          <w:szCs w:val="22"/>
          <w:lang w:val="en-US"/>
        </w:rPr>
        <w:t xml:space="preserve">ded working group on governance, which </w:t>
      </w:r>
      <w:r w:rsidR="007F7F43" w:rsidRPr="003064AE">
        <w:rPr>
          <w:rFonts w:ascii="Arial" w:hAnsi="Arial" w:cs="Arial"/>
          <w:szCs w:val="22"/>
          <w:lang w:val="en-US"/>
        </w:rPr>
        <w:t>would take</w:t>
      </w:r>
      <w:r w:rsidR="00244587" w:rsidRPr="003064AE">
        <w:rPr>
          <w:rFonts w:ascii="Arial" w:hAnsi="Arial" w:cs="Arial"/>
          <w:szCs w:val="22"/>
          <w:lang w:val="en-US"/>
        </w:rPr>
        <w:t xml:space="preserve"> </w:t>
      </w:r>
      <w:r w:rsidR="007F7F43" w:rsidRPr="003064AE">
        <w:rPr>
          <w:rFonts w:ascii="Arial" w:hAnsi="Arial" w:cs="Arial"/>
          <w:szCs w:val="22"/>
          <w:lang w:val="en-US"/>
        </w:rPr>
        <w:t xml:space="preserve">two years to conclude its work, </w:t>
      </w:r>
      <w:r w:rsidR="00A61EEB" w:rsidRPr="003064AE">
        <w:rPr>
          <w:rFonts w:ascii="Arial" w:hAnsi="Arial" w:cs="Arial"/>
          <w:szCs w:val="22"/>
          <w:lang w:val="en-US"/>
        </w:rPr>
        <w:t>submit</w:t>
      </w:r>
      <w:r w:rsidR="007F7F43" w:rsidRPr="003064AE">
        <w:rPr>
          <w:rFonts w:ascii="Arial" w:hAnsi="Arial" w:cs="Arial"/>
          <w:szCs w:val="22"/>
          <w:lang w:val="en-US"/>
        </w:rPr>
        <w:t>ting</w:t>
      </w:r>
      <w:r w:rsidR="00A61EEB" w:rsidRPr="003064AE">
        <w:rPr>
          <w:rFonts w:ascii="Arial" w:hAnsi="Arial" w:cs="Arial"/>
          <w:szCs w:val="22"/>
          <w:lang w:val="en-US"/>
        </w:rPr>
        <w:t xml:space="preserve"> </w:t>
      </w:r>
      <w:r w:rsidR="007F7F43" w:rsidRPr="003064AE">
        <w:rPr>
          <w:rFonts w:ascii="Arial" w:hAnsi="Arial" w:cs="Arial"/>
          <w:szCs w:val="22"/>
          <w:lang w:val="en-US"/>
        </w:rPr>
        <w:t xml:space="preserve">its </w:t>
      </w:r>
      <w:r w:rsidR="00A61EEB" w:rsidRPr="003064AE">
        <w:rPr>
          <w:rFonts w:ascii="Arial" w:hAnsi="Arial" w:cs="Arial"/>
          <w:szCs w:val="22"/>
          <w:lang w:val="en-US"/>
        </w:rPr>
        <w:t xml:space="preserve">recommendations to the next General Conference in 2017. </w:t>
      </w:r>
      <w:r w:rsidR="007F7F43" w:rsidRPr="003064AE">
        <w:rPr>
          <w:rFonts w:ascii="Arial" w:hAnsi="Arial" w:cs="Arial"/>
          <w:szCs w:val="22"/>
          <w:lang w:val="en-US"/>
        </w:rPr>
        <w:t xml:space="preserve">It suggested moving the </w:t>
      </w:r>
      <w:r w:rsidR="00A61EEB" w:rsidRPr="003064AE">
        <w:rPr>
          <w:rFonts w:ascii="Arial" w:hAnsi="Arial" w:cs="Arial"/>
          <w:szCs w:val="22"/>
          <w:lang w:val="en-US"/>
        </w:rPr>
        <w:t xml:space="preserve">deadline to 30 November 2016, </w:t>
      </w:r>
      <w:r w:rsidR="007F7F43" w:rsidRPr="003064AE">
        <w:rPr>
          <w:rFonts w:ascii="Arial" w:hAnsi="Arial" w:cs="Arial"/>
          <w:szCs w:val="22"/>
          <w:lang w:val="en-US"/>
        </w:rPr>
        <w:t xml:space="preserve">so that </w:t>
      </w:r>
      <w:r w:rsidR="00A61EEB" w:rsidRPr="003064AE">
        <w:rPr>
          <w:rFonts w:ascii="Arial" w:hAnsi="Arial" w:cs="Arial"/>
          <w:szCs w:val="22"/>
          <w:lang w:val="en-US"/>
        </w:rPr>
        <w:t>the sub</w:t>
      </w:r>
      <w:r w:rsidR="007F7F43" w:rsidRPr="003064AE">
        <w:rPr>
          <w:rFonts w:ascii="Arial" w:hAnsi="Arial" w:cs="Arial"/>
          <w:szCs w:val="22"/>
          <w:lang w:val="en-US"/>
        </w:rPr>
        <w:t>-</w:t>
      </w:r>
      <w:r w:rsidR="00A61EEB" w:rsidRPr="003064AE">
        <w:rPr>
          <w:rFonts w:ascii="Arial" w:hAnsi="Arial" w:cs="Arial"/>
          <w:szCs w:val="22"/>
          <w:lang w:val="en-US"/>
        </w:rPr>
        <w:t xml:space="preserve">group of the working group </w:t>
      </w:r>
      <w:r w:rsidR="007F7F43" w:rsidRPr="003064AE">
        <w:rPr>
          <w:rFonts w:ascii="Arial" w:hAnsi="Arial" w:cs="Arial"/>
          <w:szCs w:val="22"/>
          <w:lang w:val="en-US"/>
        </w:rPr>
        <w:t xml:space="preserve">could </w:t>
      </w:r>
      <w:r w:rsidR="00A61EEB" w:rsidRPr="003064AE">
        <w:rPr>
          <w:rFonts w:ascii="Arial" w:hAnsi="Arial" w:cs="Arial"/>
          <w:szCs w:val="22"/>
          <w:lang w:val="en-US"/>
        </w:rPr>
        <w:t xml:space="preserve">also </w:t>
      </w:r>
      <w:r w:rsidR="007F7F43" w:rsidRPr="003064AE">
        <w:rPr>
          <w:rFonts w:ascii="Arial" w:hAnsi="Arial" w:cs="Arial"/>
          <w:szCs w:val="22"/>
          <w:lang w:val="en-US"/>
        </w:rPr>
        <w:t xml:space="preserve">look at the proposals, </w:t>
      </w:r>
      <w:r w:rsidR="00925265" w:rsidRPr="003064AE">
        <w:rPr>
          <w:rFonts w:ascii="Arial" w:hAnsi="Arial" w:cs="Arial"/>
          <w:szCs w:val="22"/>
          <w:lang w:val="en-US"/>
        </w:rPr>
        <w:t xml:space="preserve">but also </w:t>
      </w:r>
      <w:r w:rsidR="007F7F43" w:rsidRPr="003064AE">
        <w:rPr>
          <w:rFonts w:ascii="Arial" w:hAnsi="Arial" w:cs="Arial"/>
          <w:szCs w:val="22"/>
          <w:lang w:val="en-US"/>
        </w:rPr>
        <w:t xml:space="preserve">additional </w:t>
      </w:r>
      <w:r w:rsidR="00A61EEB" w:rsidRPr="003064AE">
        <w:rPr>
          <w:rFonts w:ascii="Arial" w:hAnsi="Arial" w:cs="Arial"/>
          <w:szCs w:val="22"/>
          <w:lang w:val="en-US"/>
        </w:rPr>
        <w:t xml:space="preserve">proposals on </w:t>
      </w:r>
      <w:r w:rsidR="00925265" w:rsidRPr="003064AE">
        <w:rPr>
          <w:rFonts w:ascii="Arial" w:hAnsi="Arial" w:cs="Arial"/>
          <w:szCs w:val="22"/>
          <w:lang w:val="en-US"/>
        </w:rPr>
        <w:t xml:space="preserve">other </w:t>
      </w:r>
      <w:r w:rsidR="00A61EEB" w:rsidRPr="003064AE">
        <w:rPr>
          <w:rFonts w:ascii="Arial" w:hAnsi="Arial" w:cs="Arial"/>
          <w:szCs w:val="22"/>
          <w:lang w:val="en-US"/>
        </w:rPr>
        <w:t>governance issues</w:t>
      </w:r>
      <w:r w:rsidR="007F7F43" w:rsidRPr="003064AE">
        <w:rPr>
          <w:rFonts w:ascii="Arial" w:hAnsi="Arial" w:cs="Arial"/>
          <w:szCs w:val="22"/>
          <w:lang w:val="en-US"/>
        </w:rPr>
        <w:t xml:space="preserve"> </w:t>
      </w:r>
      <w:r w:rsidR="00925265" w:rsidRPr="003064AE">
        <w:rPr>
          <w:rFonts w:ascii="Arial" w:hAnsi="Arial" w:cs="Arial"/>
          <w:szCs w:val="22"/>
          <w:lang w:val="en-US"/>
        </w:rPr>
        <w:t>could be welcome</w:t>
      </w:r>
      <w:r w:rsidR="00644D06">
        <w:rPr>
          <w:rFonts w:ascii="Arial" w:hAnsi="Arial" w:cs="Arial"/>
          <w:szCs w:val="22"/>
          <w:lang w:val="en-US"/>
        </w:rPr>
        <w:t>d</w:t>
      </w:r>
      <w:r w:rsidR="00925265" w:rsidRPr="003064AE">
        <w:rPr>
          <w:rFonts w:ascii="Arial" w:hAnsi="Arial" w:cs="Arial"/>
          <w:szCs w:val="22"/>
          <w:lang w:val="en-US"/>
        </w:rPr>
        <w:t xml:space="preserve"> that might </w:t>
      </w:r>
      <w:r w:rsidR="00A61EEB" w:rsidRPr="003064AE">
        <w:rPr>
          <w:rFonts w:ascii="Arial" w:hAnsi="Arial" w:cs="Arial"/>
          <w:szCs w:val="22"/>
          <w:lang w:val="en-US"/>
        </w:rPr>
        <w:t>improve the func</w:t>
      </w:r>
      <w:r w:rsidR="00644D06">
        <w:rPr>
          <w:rFonts w:ascii="Arial" w:hAnsi="Arial" w:cs="Arial"/>
          <w:szCs w:val="22"/>
          <w:lang w:val="en-US"/>
        </w:rPr>
        <w:t>tioning of the General Assembly</w:t>
      </w:r>
      <w:r w:rsidR="00925265" w:rsidRPr="003064AE">
        <w:rPr>
          <w:rFonts w:ascii="Arial" w:hAnsi="Arial" w:cs="Arial"/>
          <w:szCs w:val="22"/>
          <w:lang w:val="en-US"/>
        </w:rPr>
        <w:t xml:space="preserve"> and not just </w:t>
      </w:r>
      <w:r w:rsidR="00644D06">
        <w:rPr>
          <w:rFonts w:ascii="Arial" w:hAnsi="Arial" w:cs="Arial"/>
          <w:szCs w:val="22"/>
          <w:lang w:val="en-US"/>
        </w:rPr>
        <w:t xml:space="preserve">on </w:t>
      </w:r>
      <w:r w:rsidR="00925265" w:rsidRPr="003064AE">
        <w:rPr>
          <w:rFonts w:ascii="Arial" w:hAnsi="Arial" w:cs="Arial"/>
          <w:szCs w:val="22"/>
          <w:lang w:val="en-US"/>
        </w:rPr>
        <w:t>the Rules of Procedure.</w:t>
      </w:r>
    </w:p>
    <w:p w14:paraId="5D1A2456" w14:textId="7273E29D" w:rsidR="00EA0372" w:rsidRPr="003064AE" w:rsidRDefault="00015A2A" w:rsidP="002A114F">
      <w:pPr>
        <w:widowControl w:val="0"/>
        <w:numPr>
          <w:ilvl w:val="0"/>
          <w:numId w:val="14"/>
        </w:numPr>
        <w:suppressAutoHyphens/>
        <w:autoSpaceDE w:val="0"/>
        <w:autoSpaceDN w:val="0"/>
        <w:adjustRightInd w:val="0"/>
        <w:ind w:left="709" w:hanging="709"/>
        <w:jc w:val="both"/>
        <w:rPr>
          <w:rFonts w:ascii="Arial" w:hAnsi="Arial" w:cs="Arial"/>
          <w:szCs w:val="22"/>
          <w:lang w:val="en-US"/>
        </w:rPr>
      </w:pPr>
      <w:r w:rsidRPr="003064AE">
        <w:rPr>
          <w:rFonts w:ascii="Arial" w:hAnsi="Arial" w:cs="Arial"/>
          <w:szCs w:val="22"/>
          <w:lang w:val="en-US"/>
        </w:rPr>
        <w:t xml:space="preserve">The delegation of </w:t>
      </w:r>
      <w:r w:rsidR="00A61EEB" w:rsidRPr="003064AE">
        <w:rPr>
          <w:rFonts w:ascii="Arial" w:hAnsi="Arial" w:cs="Arial"/>
          <w:b/>
          <w:szCs w:val="22"/>
          <w:lang w:val="en-US"/>
        </w:rPr>
        <w:t>Palestine</w:t>
      </w:r>
      <w:r w:rsidRPr="003064AE">
        <w:rPr>
          <w:rFonts w:ascii="Arial" w:hAnsi="Arial" w:cs="Arial"/>
          <w:b/>
          <w:szCs w:val="22"/>
          <w:lang w:val="en-US"/>
        </w:rPr>
        <w:t xml:space="preserve"> </w:t>
      </w:r>
      <w:r w:rsidR="00925265" w:rsidRPr="003064AE">
        <w:rPr>
          <w:rFonts w:ascii="Arial" w:hAnsi="Arial" w:cs="Arial"/>
          <w:szCs w:val="22"/>
          <w:lang w:val="en-US"/>
        </w:rPr>
        <w:t xml:space="preserve">clarified that </w:t>
      </w:r>
      <w:r w:rsidR="00CA0C6B">
        <w:rPr>
          <w:rFonts w:ascii="Arial" w:hAnsi="Arial" w:cs="Arial"/>
          <w:szCs w:val="22"/>
          <w:lang w:val="en-US"/>
        </w:rPr>
        <w:t xml:space="preserve">the </w:t>
      </w:r>
      <w:r w:rsidR="00925265" w:rsidRPr="003064AE">
        <w:rPr>
          <w:rFonts w:ascii="Arial" w:hAnsi="Arial" w:cs="Arial"/>
          <w:szCs w:val="22"/>
          <w:lang w:val="en-US"/>
        </w:rPr>
        <w:t xml:space="preserve">last paragraph 3 </w:t>
      </w:r>
      <w:r w:rsidR="003C281A">
        <w:rPr>
          <w:rFonts w:ascii="Arial" w:hAnsi="Arial" w:cs="Arial"/>
          <w:szCs w:val="22"/>
          <w:lang w:val="en-US"/>
        </w:rPr>
        <w:t>requested</w:t>
      </w:r>
      <w:r w:rsidR="00A61EEB" w:rsidRPr="003064AE">
        <w:rPr>
          <w:rFonts w:ascii="Arial" w:hAnsi="Arial" w:cs="Arial"/>
          <w:szCs w:val="22"/>
          <w:lang w:val="en-US"/>
        </w:rPr>
        <w:t xml:space="preserve"> suggestions on the Rules of Procedure </w:t>
      </w:r>
      <w:r w:rsidR="00925265" w:rsidRPr="003064AE">
        <w:rPr>
          <w:rFonts w:ascii="Arial" w:hAnsi="Arial" w:cs="Arial"/>
          <w:szCs w:val="22"/>
          <w:lang w:val="en-US"/>
        </w:rPr>
        <w:t>of the General Assembly of the 2003 Convention so that they be modified in conformity,</w:t>
      </w:r>
      <w:r w:rsidR="00A61EEB" w:rsidRPr="003064AE">
        <w:rPr>
          <w:rFonts w:ascii="Arial" w:hAnsi="Arial" w:cs="Arial"/>
          <w:szCs w:val="22"/>
          <w:lang w:val="en-US"/>
        </w:rPr>
        <w:t xml:space="preserve"> or in coherence, with the other Rules of Procedure </w:t>
      </w:r>
      <w:proofErr w:type="gramStart"/>
      <w:r w:rsidR="00925265" w:rsidRPr="003064AE">
        <w:rPr>
          <w:rFonts w:ascii="Arial" w:hAnsi="Arial" w:cs="Arial"/>
          <w:szCs w:val="22"/>
          <w:lang w:val="en-US"/>
        </w:rPr>
        <w:t xml:space="preserve">so as </w:t>
      </w:r>
      <w:r w:rsidR="00A61EEB" w:rsidRPr="003064AE">
        <w:rPr>
          <w:rFonts w:ascii="Arial" w:hAnsi="Arial" w:cs="Arial"/>
          <w:szCs w:val="22"/>
          <w:lang w:val="en-US"/>
        </w:rPr>
        <w:t>to</w:t>
      </w:r>
      <w:proofErr w:type="gramEnd"/>
      <w:r w:rsidR="00A61EEB" w:rsidRPr="003064AE">
        <w:rPr>
          <w:rFonts w:ascii="Arial" w:hAnsi="Arial" w:cs="Arial"/>
          <w:szCs w:val="22"/>
          <w:lang w:val="en-US"/>
        </w:rPr>
        <w:t xml:space="preserve"> simp</w:t>
      </w:r>
      <w:r w:rsidR="00D235DF">
        <w:rPr>
          <w:rFonts w:ascii="Arial" w:hAnsi="Arial" w:cs="Arial"/>
          <w:szCs w:val="22"/>
          <w:lang w:val="en-US"/>
        </w:rPr>
        <w:t>lify the work of the different a</w:t>
      </w:r>
      <w:r w:rsidR="00A61EEB" w:rsidRPr="003064AE">
        <w:rPr>
          <w:rFonts w:ascii="Arial" w:hAnsi="Arial" w:cs="Arial"/>
          <w:szCs w:val="22"/>
          <w:lang w:val="en-US"/>
        </w:rPr>
        <w:t xml:space="preserve">ssemblies </w:t>
      </w:r>
      <w:r w:rsidR="00925265" w:rsidRPr="003064AE">
        <w:rPr>
          <w:rFonts w:ascii="Arial" w:hAnsi="Arial" w:cs="Arial"/>
          <w:szCs w:val="22"/>
          <w:lang w:val="en-US"/>
        </w:rPr>
        <w:t>by making</w:t>
      </w:r>
      <w:r w:rsidR="00A61EEB" w:rsidRPr="003064AE">
        <w:rPr>
          <w:rFonts w:ascii="Arial" w:hAnsi="Arial" w:cs="Arial"/>
          <w:szCs w:val="22"/>
          <w:lang w:val="en-US"/>
        </w:rPr>
        <w:t xml:space="preserve"> </w:t>
      </w:r>
      <w:r w:rsidR="00925265" w:rsidRPr="003064AE">
        <w:rPr>
          <w:rFonts w:ascii="Arial" w:hAnsi="Arial" w:cs="Arial"/>
          <w:szCs w:val="22"/>
          <w:lang w:val="en-US"/>
        </w:rPr>
        <w:t xml:space="preserve">them </w:t>
      </w:r>
      <w:r w:rsidR="00A61EEB" w:rsidRPr="003064AE">
        <w:rPr>
          <w:rFonts w:ascii="Arial" w:hAnsi="Arial" w:cs="Arial"/>
          <w:szCs w:val="22"/>
          <w:lang w:val="en-US"/>
        </w:rPr>
        <w:t xml:space="preserve">more similar. </w:t>
      </w:r>
      <w:r w:rsidR="00925265" w:rsidRPr="003064AE">
        <w:rPr>
          <w:rFonts w:ascii="Arial" w:hAnsi="Arial" w:cs="Arial"/>
          <w:szCs w:val="22"/>
          <w:lang w:val="en-US"/>
        </w:rPr>
        <w:t xml:space="preserve">It noted that </w:t>
      </w:r>
      <w:r w:rsidR="00A61EEB" w:rsidRPr="003064AE">
        <w:rPr>
          <w:rFonts w:ascii="Arial" w:hAnsi="Arial" w:cs="Arial"/>
          <w:szCs w:val="22"/>
          <w:lang w:val="en-US"/>
        </w:rPr>
        <w:t xml:space="preserve">Sweden </w:t>
      </w:r>
      <w:r w:rsidR="00925265" w:rsidRPr="003064AE">
        <w:rPr>
          <w:rFonts w:ascii="Arial" w:hAnsi="Arial" w:cs="Arial"/>
          <w:szCs w:val="22"/>
          <w:lang w:val="en-US"/>
        </w:rPr>
        <w:t xml:space="preserve">had spoken about a common Rules of Procedure, adding that this would be </w:t>
      </w:r>
      <w:r w:rsidR="00A61EEB" w:rsidRPr="003064AE">
        <w:rPr>
          <w:rFonts w:ascii="Arial" w:hAnsi="Arial" w:cs="Arial"/>
          <w:szCs w:val="22"/>
          <w:lang w:val="en-US"/>
        </w:rPr>
        <w:t xml:space="preserve">the ideal if </w:t>
      </w:r>
      <w:r w:rsidR="00925265" w:rsidRPr="003064AE">
        <w:rPr>
          <w:rFonts w:ascii="Arial" w:hAnsi="Arial" w:cs="Arial"/>
          <w:szCs w:val="22"/>
          <w:lang w:val="en-US"/>
        </w:rPr>
        <w:t xml:space="preserve">it </w:t>
      </w:r>
      <w:proofErr w:type="gramStart"/>
      <w:r w:rsidR="00925265" w:rsidRPr="003064AE">
        <w:rPr>
          <w:rFonts w:ascii="Arial" w:hAnsi="Arial" w:cs="Arial"/>
          <w:szCs w:val="22"/>
          <w:lang w:val="en-US"/>
        </w:rPr>
        <w:t xml:space="preserve">could be </w:t>
      </w:r>
      <w:r w:rsidR="00D235DF">
        <w:rPr>
          <w:rFonts w:ascii="Arial" w:hAnsi="Arial" w:cs="Arial"/>
          <w:szCs w:val="22"/>
          <w:lang w:val="en-US"/>
        </w:rPr>
        <w:t>accomplished</w:t>
      </w:r>
      <w:proofErr w:type="gramEnd"/>
      <w:r w:rsidR="00A61EEB" w:rsidRPr="003064AE">
        <w:rPr>
          <w:rFonts w:ascii="Arial" w:hAnsi="Arial" w:cs="Arial"/>
          <w:szCs w:val="22"/>
          <w:lang w:val="en-US"/>
        </w:rPr>
        <w:t xml:space="preserve">. </w:t>
      </w:r>
      <w:r w:rsidR="00925265" w:rsidRPr="003064AE">
        <w:rPr>
          <w:rFonts w:ascii="Arial" w:hAnsi="Arial" w:cs="Arial"/>
          <w:szCs w:val="22"/>
          <w:lang w:val="en-US"/>
        </w:rPr>
        <w:t>The delegation recognized the</w:t>
      </w:r>
      <w:r w:rsidR="00A61EEB" w:rsidRPr="003064AE">
        <w:rPr>
          <w:rFonts w:ascii="Arial" w:hAnsi="Arial" w:cs="Arial"/>
          <w:szCs w:val="22"/>
          <w:lang w:val="en-US"/>
        </w:rPr>
        <w:t xml:space="preserve"> many </w:t>
      </w:r>
      <w:r w:rsidR="00925265" w:rsidRPr="003064AE">
        <w:rPr>
          <w:rFonts w:ascii="Arial" w:hAnsi="Arial" w:cs="Arial"/>
          <w:szCs w:val="22"/>
          <w:lang w:val="en-US"/>
        </w:rPr>
        <w:t xml:space="preserve">items </w:t>
      </w:r>
      <w:r w:rsidR="00A61EEB" w:rsidRPr="003064AE">
        <w:rPr>
          <w:rFonts w:ascii="Arial" w:hAnsi="Arial" w:cs="Arial"/>
          <w:szCs w:val="22"/>
          <w:lang w:val="en-US"/>
        </w:rPr>
        <w:t xml:space="preserve">included in the Rules of Procedure, </w:t>
      </w:r>
      <w:r w:rsidR="00925265" w:rsidRPr="003064AE">
        <w:rPr>
          <w:rFonts w:ascii="Arial" w:hAnsi="Arial" w:cs="Arial"/>
          <w:szCs w:val="22"/>
          <w:lang w:val="en-US"/>
        </w:rPr>
        <w:t xml:space="preserve">for example </w:t>
      </w:r>
      <w:r w:rsidR="00A61EEB" w:rsidRPr="003064AE">
        <w:rPr>
          <w:rFonts w:ascii="Arial" w:hAnsi="Arial" w:cs="Arial"/>
          <w:szCs w:val="22"/>
          <w:lang w:val="en-US"/>
        </w:rPr>
        <w:t xml:space="preserve">the deadline for </w:t>
      </w:r>
      <w:r w:rsidR="00925265" w:rsidRPr="003064AE">
        <w:rPr>
          <w:rFonts w:ascii="Arial" w:hAnsi="Arial" w:cs="Arial"/>
          <w:szCs w:val="22"/>
          <w:lang w:val="en-US"/>
        </w:rPr>
        <w:t xml:space="preserve">proposals and </w:t>
      </w:r>
      <w:r w:rsidR="00A61EEB" w:rsidRPr="003064AE">
        <w:rPr>
          <w:rFonts w:ascii="Arial" w:hAnsi="Arial" w:cs="Arial"/>
          <w:szCs w:val="22"/>
          <w:lang w:val="en-US"/>
        </w:rPr>
        <w:t>working documents, the official languages, the motions of procedures</w:t>
      </w:r>
      <w:r w:rsidR="00925265" w:rsidRPr="003064AE">
        <w:rPr>
          <w:rFonts w:ascii="Arial" w:hAnsi="Arial" w:cs="Arial"/>
          <w:szCs w:val="22"/>
          <w:lang w:val="en-US"/>
        </w:rPr>
        <w:t>, and the vote</w:t>
      </w:r>
      <w:r w:rsidR="00A61EEB" w:rsidRPr="003064AE">
        <w:rPr>
          <w:rFonts w:ascii="Arial" w:hAnsi="Arial" w:cs="Arial"/>
          <w:szCs w:val="22"/>
          <w:lang w:val="en-US"/>
        </w:rPr>
        <w:t xml:space="preserve"> </w:t>
      </w:r>
      <w:r w:rsidR="00925265" w:rsidRPr="003064AE">
        <w:rPr>
          <w:rFonts w:ascii="Arial" w:hAnsi="Arial" w:cs="Arial"/>
          <w:szCs w:val="22"/>
          <w:lang w:val="en-US"/>
        </w:rPr>
        <w:t>by two-thirds</w:t>
      </w:r>
      <w:r w:rsidR="00A61EEB" w:rsidRPr="003064AE">
        <w:rPr>
          <w:rFonts w:ascii="Arial" w:hAnsi="Arial" w:cs="Arial"/>
          <w:szCs w:val="22"/>
          <w:lang w:val="en-US"/>
        </w:rPr>
        <w:t xml:space="preserve"> majority</w:t>
      </w:r>
      <w:r w:rsidR="00925265" w:rsidRPr="003064AE">
        <w:rPr>
          <w:rFonts w:ascii="Arial" w:hAnsi="Arial" w:cs="Arial"/>
          <w:szCs w:val="22"/>
          <w:lang w:val="en-US"/>
        </w:rPr>
        <w:t>, and so on,</w:t>
      </w:r>
      <w:r w:rsidR="00A61EEB" w:rsidRPr="003064AE">
        <w:rPr>
          <w:rFonts w:ascii="Arial" w:hAnsi="Arial" w:cs="Arial"/>
          <w:szCs w:val="22"/>
          <w:lang w:val="en-US"/>
        </w:rPr>
        <w:t xml:space="preserve"> </w:t>
      </w:r>
      <w:r w:rsidR="00925265" w:rsidRPr="003064AE">
        <w:rPr>
          <w:rFonts w:ascii="Arial" w:hAnsi="Arial" w:cs="Arial"/>
          <w:szCs w:val="22"/>
          <w:lang w:val="en-US"/>
        </w:rPr>
        <w:t xml:space="preserve">which differed </w:t>
      </w:r>
      <w:r w:rsidR="00A61EEB" w:rsidRPr="003064AE">
        <w:rPr>
          <w:rFonts w:ascii="Arial" w:hAnsi="Arial" w:cs="Arial"/>
          <w:szCs w:val="22"/>
          <w:lang w:val="en-US"/>
        </w:rPr>
        <w:t xml:space="preserve">from </w:t>
      </w:r>
      <w:r w:rsidR="00925265" w:rsidRPr="003064AE">
        <w:rPr>
          <w:rFonts w:ascii="Arial" w:hAnsi="Arial" w:cs="Arial"/>
          <w:szCs w:val="22"/>
          <w:lang w:val="en-US"/>
        </w:rPr>
        <w:t xml:space="preserve">other assemblies, </w:t>
      </w:r>
      <w:r w:rsidR="00D235DF">
        <w:rPr>
          <w:rFonts w:ascii="Arial" w:hAnsi="Arial" w:cs="Arial"/>
          <w:szCs w:val="22"/>
          <w:lang w:val="en-US"/>
        </w:rPr>
        <w:t xml:space="preserve">clarifying </w:t>
      </w:r>
      <w:r w:rsidR="00925265" w:rsidRPr="003064AE">
        <w:rPr>
          <w:rFonts w:ascii="Arial" w:hAnsi="Arial" w:cs="Arial"/>
          <w:szCs w:val="22"/>
          <w:lang w:val="en-US"/>
        </w:rPr>
        <w:t xml:space="preserve">that modifications were </w:t>
      </w:r>
      <w:r w:rsidR="00A61EEB" w:rsidRPr="003064AE">
        <w:rPr>
          <w:rFonts w:ascii="Arial" w:hAnsi="Arial" w:cs="Arial"/>
          <w:szCs w:val="22"/>
          <w:lang w:val="en-US"/>
        </w:rPr>
        <w:t xml:space="preserve">purely technical </w:t>
      </w:r>
      <w:r w:rsidR="00925265" w:rsidRPr="003064AE">
        <w:rPr>
          <w:rFonts w:ascii="Arial" w:hAnsi="Arial" w:cs="Arial"/>
          <w:szCs w:val="22"/>
          <w:lang w:val="en-US"/>
        </w:rPr>
        <w:t xml:space="preserve">and did </w:t>
      </w:r>
      <w:r w:rsidR="00A61EEB" w:rsidRPr="003064AE">
        <w:rPr>
          <w:rFonts w:ascii="Arial" w:hAnsi="Arial" w:cs="Arial"/>
          <w:szCs w:val="22"/>
          <w:lang w:val="en-US"/>
        </w:rPr>
        <w:t xml:space="preserve">not affect the content of any Convention. </w:t>
      </w:r>
      <w:r w:rsidR="00925265" w:rsidRPr="003064AE">
        <w:rPr>
          <w:rFonts w:ascii="Arial" w:hAnsi="Arial" w:cs="Arial"/>
          <w:szCs w:val="22"/>
          <w:lang w:val="en-US"/>
        </w:rPr>
        <w:t xml:space="preserve">In addition, work on the </w:t>
      </w:r>
      <w:r w:rsidR="00A61EEB" w:rsidRPr="003064AE">
        <w:rPr>
          <w:rFonts w:ascii="Arial" w:hAnsi="Arial" w:cs="Arial"/>
          <w:szCs w:val="22"/>
          <w:lang w:val="en-US"/>
        </w:rPr>
        <w:t>Rules of Proced</w:t>
      </w:r>
      <w:r w:rsidR="00925265" w:rsidRPr="003064AE">
        <w:rPr>
          <w:rFonts w:ascii="Arial" w:hAnsi="Arial" w:cs="Arial"/>
          <w:szCs w:val="22"/>
          <w:lang w:val="en-US"/>
        </w:rPr>
        <w:t>ure</w:t>
      </w:r>
      <w:r w:rsidR="00A61EEB" w:rsidRPr="003064AE">
        <w:rPr>
          <w:rFonts w:ascii="Arial" w:hAnsi="Arial" w:cs="Arial"/>
          <w:szCs w:val="22"/>
          <w:lang w:val="en-US"/>
        </w:rPr>
        <w:t xml:space="preserve"> </w:t>
      </w:r>
      <w:r w:rsidR="00925265" w:rsidRPr="003064AE">
        <w:rPr>
          <w:rFonts w:ascii="Arial" w:hAnsi="Arial" w:cs="Arial"/>
          <w:szCs w:val="22"/>
          <w:lang w:val="en-US"/>
        </w:rPr>
        <w:t xml:space="preserve">might </w:t>
      </w:r>
      <w:r w:rsidR="00A61EEB" w:rsidRPr="003064AE">
        <w:rPr>
          <w:rFonts w:ascii="Arial" w:hAnsi="Arial" w:cs="Arial"/>
          <w:szCs w:val="22"/>
          <w:lang w:val="en-US"/>
        </w:rPr>
        <w:t>be</w:t>
      </w:r>
      <w:r w:rsidR="00517C2C" w:rsidRPr="003064AE">
        <w:rPr>
          <w:rFonts w:ascii="Arial" w:hAnsi="Arial" w:cs="Arial"/>
          <w:szCs w:val="22"/>
          <w:lang w:val="en-US"/>
        </w:rPr>
        <w:t>come</w:t>
      </w:r>
      <w:r w:rsidR="00A61EEB" w:rsidRPr="003064AE">
        <w:rPr>
          <w:rFonts w:ascii="Arial" w:hAnsi="Arial" w:cs="Arial"/>
          <w:szCs w:val="22"/>
          <w:lang w:val="en-US"/>
        </w:rPr>
        <w:t xml:space="preserve"> an example </w:t>
      </w:r>
      <w:r w:rsidR="00517C2C" w:rsidRPr="003064AE">
        <w:rPr>
          <w:rFonts w:ascii="Arial" w:hAnsi="Arial" w:cs="Arial"/>
          <w:szCs w:val="22"/>
          <w:lang w:val="en-US"/>
        </w:rPr>
        <w:t xml:space="preserve">to other conventions that were </w:t>
      </w:r>
      <w:r w:rsidR="00A61EEB" w:rsidRPr="003064AE">
        <w:rPr>
          <w:rFonts w:ascii="Arial" w:hAnsi="Arial" w:cs="Arial"/>
          <w:szCs w:val="22"/>
          <w:lang w:val="en-US"/>
        </w:rPr>
        <w:t>also modifying the</w:t>
      </w:r>
      <w:r w:rsidR="00517C2C" w:rsidRPr="003064AE">
        <w:rPr>
          <w:rFonts w:ascii="Arial" w:hAnsi="Arial" w:cs="Arial"/>
          <w:szCs w:val="22"/>
          <w:lang w:val="en-US"/>
        </w:rPr>
        <w:t>ir</w:t>
      </w:r>
      <w:r w:rsidR="00A61EEB" w:rsidRPr="003064AE">
        <w:rPr>
          <w:rFonts w:ascii="Arial" w:hAnsi="Arial" w:cs="Arial"/>
          <w:szCs w:val="22"/>
          <w:lang w:val="en-US"/>
        </w:rPr>
        <w:t xml:space="preserve"> Rules of Procedure. </w:t>
      </w:r>
      <w:r w:rsidR="00517C2C" w:rsidRPr="003064AE">
        <w:rPr>
          <w:rFonts w:ascii="Arial" w:hAnsi="Arial" w:cs="Arial"/>
          <w:szCs w:val="22"/>
          <w:lang w:val="en-US"/>
        </w:rPr>
        <w:t xml:space="preserve">Thus, harmonization did not </w:t>
      </w:r>
      <w:r w:rsidR="00D235DF">
        <w:rPr>
          <w:rFonts w:ascii="Arial" w:hAnsi="Arial" w:cs="Arial"/>
          <w:szCs w:val="22"/>
          <w:lang w:val="en-US"/>
        </w:rPr>
        <w:t xml:space="preserve">[specifically] </w:t>
      </w:r>
      <w:r w:rsidR="00517C2C" w:rsidRPr="003064AE">
        <w:rPr>
          <w:rFonts w:ascii="Arial" w:hAnsi="Arial" w:cs="Arial"/>
          <w:szCs w:val="22"/>
          <w:lang w:val="en-US"/>
        </w:rPr>
        <w:t xml:space="preserve">concern </w:t>
      </w:r>
      <w:r w:rsidR="00A61EEB" w:rsidRPr="003064AE">
        <w:rPr>
          <w:rFonts w:ascii="Arial" w:hAnsi="Arial" w:cs="Arial"/>
          <w:szCs w:val="22"/>
          <w:lang w:val="en-US"/>
        </w:rPr>
        <w:t xml:space="preserve">the content, </w:t>
      </w:r>
      <w:r w:rsidR="00517C2C" w:rsidRPr="003064AE">
        <w:rPr>
          <w:rFonts w:ascii="Arial" w:hAnsi="Arial" w:cs="Arial"/>
          <w:szCs w:val="22"/>
          <w:lang w:val="en-US"/>
        </w:rPr>
        <w:t xml:space="preserve">i.e. issues of </w:t>
      </w:r>
      <w:r w:rsidR="00A61EEB" w:rsidRPr="003064AE">
        <w:rPr>
          <w:rFonts w:ascii="Arial" w:hAnsi="Arial" w:cs="Arial"/>
          <w:szCs w:val="22"/>
          <w:lang w:val="en-US"/>
        </w:rPr>
        <w:t xml:space="preserve">sustainable development or the </w:t>
      </w:r>
      <w:r w:rsidR="00517C2C" w:rsidRPr="003064AE">
        <w:rPr>
          <w:rFonts w:ascii="Arial" w:hAnsi="Arial" w:cs="Arial"/>
          <w:szCs w:val="22"/>
          <w:lang w:val="en-US"/>
        </w:rPr>
        <w:t xml:space="preserve">aims of the Conventions or safeguarding </w:t>
      </w:r>
      <w:r w:rsidR="003C281A">
        <w:rPr>
          <w:rFonts w:ascii="Arial" w:hAnsi="Arial" w:cs="Arial"/>
          <w:szCs w:val="22"/>
          <w:lang w:val="en-US"/>
        </w:rPr>
        <w:t>ICH</w:t>
      </w:r>
      <w:r w:rsidR="00A61EEB" w:rsidRPr="003064AE">
        <w:rPr>
          <w:rFonts w:ascii="Arial" w:hAnsi="Arial" w:cs="Arial"/>
          <w:szCs w:val="22"/>
          <w:lang w:val="en-US"/>
        </w:rPr>
        <w:t>.</w:t>
      </w:r>
    </w:p>
    <w:p w14:paraId="32FA21E9" w14:textId="62C9885C" w:rsidR="00EA0372" w:rsidRPr="003064AE" w:rsidRDefault="00EA0372" w:rsidP="002A114F">
      <w:pPr>
        <w:widowControl w:val="0"/>
        <w:numPr>
          <w:ilvl w:val="0"/>
          <w:numId w:val="14"/>
        </w:numPr>
        <w:suppressAutoHyphens/>
        <w:autoSpaceDE w:val="0"/>
        <w:autoSpaceDN w:val="0"/>
        <w:adjustRightInd w:val="0"/>
        <w:ind w:left="709" w:hanging="709"/>
        <w:jc w:val="both"/>
        <w:rPr>
          <w:rFonts w:ascii="Arial" w:hAnsi="Arial" w:cs="Arial"/>
          <w:szCs w:val="22"/>
          <w:lang w:val="en-US"/>
        </w:rPr>
      </w:pPr>
      <w:r w:rsidRPr="003064AE">
        <w:rPr>
          <w:rFonts w:ascii="Arial" w:hAnsi="Arial" w:cs="Arial"/>
          <w:szCs w:val="22"/>
          <w:lang w:val="en-US"/>
        </w:rPr>
        <w:t xml:space="preserve">The </w:t>
      </w:r>
      <w:r w:rsidR="00A61EEB" w:rsidRPr="003064AE">
        <w:rPr>
          <w:rFonts w:ascii="Arial" w:hAnsi="Arial" w:cs="Arial"/>
          <w:b/>
          <w:szCs w:val="22"/>
          <w:lang w:val="en-US"/>
        </w:rPr>
        <w:t>Chairperson</w:t>
      </w:r>
      <w:r w:rsidR="00517C2C" w:rsidRPr="003064AE">
        <w:rPr>
          <w:rFonts w:ascii="Arial" w:hAnsi="Arial" w:cs="Arial"/>
          <w:b/>
          <w:szCs w:val="22"/>
          <w:lang w:val="en-US"/>
        </w:rPr>
        <w:t xml:space="preserve"> </w:t>
      </w:r>
      <w:r w:rsidR="00517C2C" w:rsidRPr="003064AE">
        <w:rPr>
          <w:rFonts w:ascii="Arial" w:hAnsi="Arial" w:cs="Arial"/>
          <w:szCs w:val="22"/>
          <w:lang w:val="en-US"/>
        </w:rPr>
        <w:t xml:space="preserve">felt satisfied that the object </w:t>
      </w:r>
      <w:r w:rsidR="00A61EEB" w:rsidRPr="003064AE">
        <w:rPr>
          <w:rFonts w:ascii="Arial" w:hAnsi="Arial" w:cs="Arial"/>
          <w:szCs w:val="22"/>
          <w:lang w:val="en-US"/>
        </w:rPr>
        <w:t xml:space="preserve">of the proposal </w:t>
      </w:r>
      <w:r w:rsidR="00517C2C" w:rsidRPr="003064AE">
        <w:rPr>
          <w:rFonts w:ascii="Arial" w:hAnsi="Arial" w:cs="Arial"/>
          <w:szCs w:val="22"/>
          <w:lang w:val="en-US"/>
        </w:rPr>
        <w:t xml:space="preserve">was </w:t>
      </w:r>
      <w:r w:rsidR="00A61EEB" w:rsidRPr="003064AE">
        <w:rPr>
          <w:rFonts w:ascii="Arial" w:hAnsi="Arial" w:cs="Arial"/>
          <w:szCs w:val="22"/>
          <w:lang w:val="en-US"/>
        </w:rPr>
        <w:t>crystal clear</w:t>
      </w:r>
      <w:r w:rsidR="00517C2C" w:rsidRPr="003064AE">
        <w:rPr>
          <w:rFonts w:ascii="Arial" w:hAnsi="Arial" w:cs="Arial"/>
          <w:szCs w:val="22"/>
          <w:lang w:val="en-US"/>
        </w:rPr>
        <w:t xml:space="preserve">, requesting </w:t>
      </w:r>
      <w:r w:rsidR="00CE1957" w:rsidRPr="003064AE">
        <w:rPr>
          <w:rFonts w:ascii="Arial" w:hAnsi="Arial" w:cs="Arial"/>
          <w:szCs w:val="22"/>
          <w:lang w:val="en-US"/>
        </w:rPr>
        <w:t xml:space="preserve">the </w:t>
      </w:r>
      <w:r w:rsidR="00517C2C" w:rsidRPr="003064AE">
        <w:rPr>
          <w:rFonts w:ascii="Arial" w:hAnsi="Arial" w:cs="Arial"/>
          <w:szCs w:val="22"/>
          <w:lang w:val="en-US"/>
        </w:rPr>
        <w:t xml:space="preserve">future </w:t>
      </w:r>
      <w:r w:rsidR="00CE1957" w:rsidRPr="003064AE">
        <w:rPr>
          <w:rFonts w:ascii="Arial" w:hAnsi="Arial" w:cs="Arial"/>
          <w:szCs w:val="22"/>
          <w:lang w:val="en-US"/>
        </w:rPr>
        <w:t xml:space="preserve">speakers </w:t>
      </w:r>
      <w:r w:rsidR="003C281A">
        <w:rPr>
          <w:rFonts w:ascii="Arial" w:hAnsi="Arial" w:cs="Arial"/>
          <w:szCs w:val="22"/>
          <w:lang w:val="en-US"/>
        </w:rPr>
        <w:t xml:space="preserve">– </w:t>
      </w:r>
      <w:r w:rsidR="00517C2C" w:rsidRPr="003064AE">
        <w:rPr>
          <w:rFonts w:ascii="Arial" w:hAnsi="Arial" w:cs="Arial"/>
          <w:szCs w:val="22"/>
          <w:lang w:val="en-US"/>
        </w:rPr>
        <w:t xml:space="preserve">Lebanon, </w:t>
      </w:r>
      <w:r w:rsidR="00A61EEB" w:rsidRPr="003064AE">
        <w:rPr>
          <w:rFonts w:ascii="Arial" w:hAnsi="Arial" w:cs="Arial"/>
          <w:szCs w:val="22"/>
          <w:lang w:val="en-US"/>
        </w:rPr>
        <w:t xml:space="preserve">Cuba </w:t>
      </w:r>
      <w:r w:rsidR="00517C2C" w:rsidRPr="003064AE">
        <w:rPr>
          <w:rFonts w:ascii="Arial" w:hAnsi="Arial" w:cs="Arial"/>
          <w:szCs w:val="22"/>
          <w:lang w:val="en-US"/>
        </w:rPr>
        <w:t xml:space="preserve">and Egypt </w:t>
      </w:r>
      <w:r w:rsidR="003C281A">
        <w:rPr>
          <w:rFonts w:ascii="Arial" w:hAnsi="Arial" w:cs="Arial"/>
          <w:szCs w:val="22"/>
          <w:lang w:val="en-US"/>
        </w:rPr>
        <w:t xml:space="preserve">– </w:t>
      </w:r>
      <w:r w:rsidR="00517C2C" w:rsidRPr="003064AE">
        <w:rPr>
          <w:rFonts w:ascii="Arial" w:hAnsi="Arial" w:cs="Arial"/>
          <w:szCs w:val="22"/>
          <w:lang w:val="en-US"/>
        </w:rPr>
        <w:t xml:space="preserve">to </w:t>
      </w:r>
      <w:r w:rsidR="00A61EEB" w:rsidRPr="003064AE">
        <w:rPr>
          <w:rFonts w:ascii="Arial" w:hAnsi="Arial" w:cs="Arial"/>
          <w:szCs w:val="22"/>
          <w:lang w:val="en-US"/>
        </w:rPr>
        <w:t>keep their remarks short.</w:t>
      </w:r>
    </w:p>
    <w:p w14:paraId="71E06317" w14:textId="2EB366D5" w:rsidR="00CE1957" w:rsidRPr="003064AE" w:rsidRDefault="00EA0372" w:rsidP="002A114F">
      <w:pPr>
        <w:widowControl w:val="0"/>
        <w:numPr>
          <w:ilvl w:val="0"/>
          <w:numId w:val="14"/>
        </w:numPr>
        <w:suppressAutoHyphens/>
        <w:autoSpaceDE w:val="0"/>
        <w:autoSpaceDN w:val="0"/>
        <w:adjustRightInd w:val="0"/>
        <w:ind w:left="709" w:hanging="709"/>
        <w:jc w:val="both"/>
        <w:rPr>
          <w:rFonts w:ascii="Arial" w:hAnsi="Arial" w:cs="Arial"/>
          <w:szCs w:val="22"/>
          <w:lang w:val="en-US"/>
        </w:rPr>
      </w:pPr>
      <w:r w:rsidRPr="003064AE">
        <w:rPr>
          <w:rFonts w:ascii="Arial" w:hAnsi="Arial" w:cs="Arial"/>
          <w:szCs w:val="22"/>
          <w:lang w:val="en-US"/>
        </w:rPr>
        <w:t xml:space="preserve">The delegation of </w:t>
      </w:r>
      <w:r w:rsidR="00A61EEB" w:rsidRPr="003064AE">
        <w:rPr>
          <w:rFonts w:ascii="Arial" w:hAnsi="Arial" w:cs="Arial"/>
          <w:b/>
          <w:szCs w:val="22"/>
          <w:lang w:val="en-US"/>
        </w:rPr>
        <w:t>Lebanon</w:t>
      </w:r>
      <w:r w:rsidRPr="003064AE">
        <w:rPr>
          <w:rFonts w:ascii="Arial" w:hAnsi="Arial" w:cs="Arial"/>
          <w:szCs w:val="22"/>
          <w:lang w:val="en-US"/>
        </w:rPr>
        <w:t xml:space="preserve"> </w:t>
      </w:r>
      <w:r w:rsidR="00CE1957" w:rsidRPr="003064AE">
        <w:rPr>
          <w:rFonts w:ascii="Arial" w:hAnsi="Arial" w:cs="Arial"/>
          <w:szCs w:val="22"/>
          <w:lang w:val="en-US"/>
        </w:rPr>
        <w:t xml:space="preserve">spoke of its honor in becoming a Member of the Committee for the first time and thanked all the delegations at the present session. It congratulated the </w:t>
      </w:r>
      <w:r w:rsidR="003C281A">
        <w:rPr>
          <w:rFonts w:ascii="Arial" w:hAnsi="Arial" w:cs="Arial"/>
          <w:szCs w:val="22"/>
          <w:lang w:val="en-US"/>
        </w:rPr>
        <w:t>twelve</w:t>
      </w:r>
      <w:r w:rsidR="003C281A" w:rsidRPr="003064AE">
        <w:rPr>
          <w:rFonts w:ascii="Arial" w:hAnsi="Arial" w:cs="Arial"/>
          <w:szCs w:val="22"/>
          <w:lang w:val="en-US"/>
        </w:rPr>
        <w:t xml:space="preserve"> </w:t>
      </w:r>
      <w:r w:rsidR="00CE1957" w:rsidRPr="003064AE">
        <w:rPr>
          <w:rFonts w:ascii="Arial" w:hAnsi="Arial" w:cs="Arial"/>
          <w:szCs w:val="22"/>
          <w:lang w:val="en-US"/>
        </w:rPr>
        <w:t>newly elected Members, as well as the outgoing Members, for support</w:t>
      </w:r>
      <w:r w:rsidR="00D235DF">
        <w:rPr>
          <w:rFonts w:ascii="Arial" w:hAnsi="Arial" w:cs="Arial"/>
          <w:szCs w:val="22"/>
          <w:lang w:val="en-US"/>
        </w:rPr>
        <w:t>ing</w:t>
      </w:r>
      <w:r w:rsidR="00CE1957" w:rsidRPr="003064AE">
        <w:rPr>
          <w:rFonts w:ascii="Arial" w:hAnsi="Arial" w:cs="Arial"/>
          <w:szCs w:val="22"/>
          <w:lang w:val="en-US"/>
        </w:rPr>
        <w:t xml:space="preserve"> Lebanon’s candidacy. The delegation would work within the Committee closely with all groups to improve the performance of the Convention in order to safeguard the world’s heritage. </w:t>
      </w:r>
      <w:r w:rsidR="00CE1957" w:rsidRPr="003064AE">
        <w:rPr>
          <w:rFonts w:ascii="Arial" w:hAnsi="Arial" w:cs="Arial"/>
          <w:szCs w:val="22"/>
          <w:lang w:val="en-US"/>
        </w:rPr>
        <w:lastRenderedPageBreak/>
        <w:t xml:space="preserve">Lebanon was committed to the implementation of the Convention and </w:t>
      </w:r>
      <w:r w:rsidR="003C281A">
        <w:rPr>
          <w:rFonts w:ascii="Arial" w:hAnsi="Arial" w:cs="Arial"/>
          <w:szCs w:val="22"/>
          <w:lang w:val="en-US"/>
        </w:rPr>
        <w:t xml:space="preserve">had </w:t>
      </w:r>
      <w:r w:rsidR="00CE1957" w:rsidRPr="003064AE">
        <w:rPr>
          <w:rFonts w:ascii="Arial" w:hAnsi="Arial" w:cs="Arial"/>
          <w:szCs w:val="22"/>
          <w:lang w:val="en-US"/>
        </w:rPr>
        <w:t xml:space="preserve">managed to inscribe its </w:t>
      </w:r>
      <w:r w:rsidR="00B11569">
        <w:rPr>
          <w:rFonts w:ascii="Arial" w:hAnsi="Arial" w:cs="Arial"/>
          <w:szCs w:val="22"/>
          <w:lang w:val="en-US"/>
        </w:rPr>
        <w:t>first element</w:t>
      </w:r>
      <w:r w:rsidR="006625BE" w:rsidRPr="003064AE">
        <w:rPr>
          <w:rFonts w:ascii="Arial" w:hAnsi="Arial" w:cs="Arial"/>
          <w:szCs w:val="22"/>
          <w:lang w:val="en-US"/>
        </w:rPr>
        <w:t xml:space="preserve"> </w:t>
      </w:r>
      <w:r w:rsidR="00B11569">
        <w:rPr>
          <w:rFonts w:ascii="Arial" w:hAnsi="Arial" w:cs="Arial"/>
          <w:szCs w:val="22"/>
          <w:lang w:val="en-US"/>
        </w:rPr>
        <w:t>‘</w:t>
      </w:r>
      <w:r w:rsidR="006625BE" w:rsidRPr="003064AE">
        <w:rPr>
          <w:rFonts w:ascii="Arial" w:hAnsi="Arial" w:cs="Arial"/>
          <w:szCs w:val="22"/>
          <w:lang w:val="en-US"/>
        </w:rPr>
        <w:t>Al-</w:t>
      </w:r>
      <w:proofErr w:type="spellStart"/>
      <w:r w:rsidR="006625BE" w:rsidRPr="003064AE">
        <w:rPr>
          <w:rFonts w:ascii="Arial" w:hAnsi="Arial" w:cs="Arial"/>
          <w:szCs w:val="22"/>
          <w:lang w:val="en-US"/>
        </w:rPr>
        <w:t>Zajal</w:t>
      </w:r>
      <w:proofErr w:type="spellEnd"/>
      <w:r w:rsidR="006625BE" w:rsidRPr="003064AE">
        <w:rPr>
          <w:rFonts w:ascii="Arial" w:hAnsi="Arial" w:cs="Arial"/>
          <w:szCs w:val="22"/>
          <w:lang w:val="en-US"/>
        </w:rPr>
        <w:t>, recited or sung poetry</w:t>
      </w:r>
      <w:r w:rsidR="00B11569">
        <w:rPr>
          <w:rFonts w:ascii="Arial" w:hAnsi="Arial" w:cs="Arial"/>
          <w:szCs w:val="22"/>
          <w:lang w:val="en-US"/>
        </w:rPr>
        <w:t>’</w:t>
      </w:r>
      <w:r w:rsidR="003C281A">
        <w:rPr>
          <w:rFonts w:ascii="Arial" w:hAnsi="Arial" w:cs="Arial"/>
          <w:szCs w:val="22"/>
          <w:lang w:val="en-US"/>
        </w:rPr>
        <w:t>,</w:t>
      </w:r>
      <w:r w:rsidR="006625BE" w:rsidRPr="003064AE">
        <w:rPr>
          <w:rFonts w:ascii="Arial" w:hAnsi="Arial" w:cs="Arial"/>
          <w:szCs w:val="22"/>
          <w:lang w:val="en-US"/>
        </w:rPr>
        <w:t xml:space="preserve"> </w:t>
      </w:r>
      <w:r w:rsidR="003C281A">
        <w:rPr>
          <w:rFonts w:ascii="Arial" w:hAnsi="Arial" w:cs="Arial"/>
          <w:szCs w:val="22"/>
          <w:lang w:val="en-US"/>
        </w:rPr>
        <w:t>which</w:t>
      </w:r>
      <w:r w:rsidR="006625BE" w:rsidRPr="003064AE">
        <w:rPr>
          <w:rFonts w:ascii="Arial" w:hAnsi="Arial" w:cs="Arial"/>
          <w:szCs w:val="22"/>
          <w:lang w:val="en-US"/>
        </w:rPr>
        <w:t xml:space="preserve"> was </w:t>
      </w:r>
      <w:r w:rsidR="00CE1957" w:rsidRPr="003064AE">
        <w:rPr>
          <w:rFonts w:ascii="Arial" w:hAnsi="Arial" w:cs="Arial"/>
          <w:szCs w:val="22"/>
          <w:lang w:val="en-US"/>
        </w:rPr>
        <w:t>evidence of wanti</w:t>
      </w:r>
      <w:r w:rsidR="006625BE" w:rsidRPr="003064AE">
        <w:rPr>
          <w:rFonts w:ascii="Arial" w:hAnsi="Arial" w:cs="Arial"/>
          <w:szCs w:val="22"/>
          <w:lang w:val="en-US"/>
        </w:rPr>
        <w:t>ng to live together and sharing</w:t>
      </w:r>
      <w:r w:rsidR="00CE1957" w:rsidRPr="003064AE">
        <w:rPr>
          <w:rFonts w:ascii="Arial" w:hAnsi="Arial" w:cs="Arial"/>
          <w:szCs w:val="22"/>
          <w:lang w:val="en-US"/>
        </w:rPr>
        <w:t>.</w:t>
      </w:r>
    </w:p>
    <w:p w14:paraId="0AD2357E" w14:textId="29FCFF6D" w:rsidR="00CD708D" w:rsidRPr="003064AE" w:rsidRDefault="006625BE" w:rsidP="002A114F">
      <w:pPr>
        <w:widowControl w:val="0"/>
        <w:numPr>
          <w:ilvl w:val="0"/>
          <w:numId w:val="14"/>
        </w:numPr>
        <w:suppressAutoHyphens/>
        <w:autoSpaceDE w:val="0"/>
        <w:autoSpaceDN w:val="0"/>
        <w:adjustRightInd w:val="0"/>
        <w:ind w:left="709" w:hanging="709"/>
        <w:jc w:val="both"/>
        <w:rPr>
          <w:rFonts w:ascii="Arial" w:hAnsi="Arial" w:cs="Arial"/>
          <w:szCs w:val="22"/>
          <w:lang w:val="en-US"/>
        </w:rPr>
      </w:pPr>
      <w:r w:rsidRPr="003064AE">
        <w:rPr>
          <w:rFonts w:ascii="Arial" w:hAnsi="Arial" w:cs="Arial"/>
          <w:szCs w:val="22"/>
          <w:lang w:val="en-US"/>
        </w:rPr>
        <w:t>With regard to the question on governance, t</w:t>
      </w:r>
      <w:r w:rsidR="00F235F5" w:rsidRPr="003064AE">
        <w:rPr>
          <w:rFonts w:ascii="Arial" w:hAnsi="Arial" w:cs="Arial"/>
          <w:szCs w:val="22"/>
          <w:lang w:val="en-US"/>
        </w:rPr>
        <w:t>he delegation of</w:t>
      </w:r>
      <w:r w:rsidR="00F235F5" w:rsidRPr="003064AE">
        <w:rPr>
          <w:rFonts w:ascii="Arial" w:hAnsi="Arial" w:cs="Arial"/>
          <w:b/>
          <w:szCs w:val="22"/>
          <w:lang w:val="en-US"/>
        </w:rPr>
        <w:t xml:space="preserve"> </w:t>
      </w:r>
      <w:r w:rsidR="00A61EEB" w:rsidRPr="003064AE">
        <w:rPr>
          <w:rFonts w:ascii="Arial" w:hAnsi="Arial" w:cs="Arial"/>
          <w:b/>
          <w:szCs w:val="22"/>
          <w:lang w:val="en-US"/>
        </w:rPr>
        <w:t>Cuba</w:t>
      </w:r>
      <w:r w:rsidR="007C339E" w:rsidRPr="003064AE">
        <w:rPr>
          <w:rFonts w:ascii="Arial" w:hAnsi="Arial" w:cs="Arial"/>
          <w:b/>
          <w:szCs w:val="22"/>
          <w:lang w:val="en-US"/>
        </w:rPr>
        <w:t xml:space="preserve"> </w:t>
      </w:r>
      <w:r w:rsidRPr="003064AE">
        <w:rPr>
          <w:rFonts w:ascii="Arial" w:hAnsi="Arial" w:cs="Arial"/>
          <w:szCs w:val="22"/>
          <w:lang w:val="en-US"/>
        </w:rPr>
        <w:t xml:space="preserve">felt that it was </w:t>
      </w:r>
      <w:r w:rsidR="00A61EEB" w:rsidRPr="003064AE">
        <w:rPr>
          <w:rFonts w:ascii="Arial" w:hAnsi="Arial" w:cs="Arial"/>
          <w:szCs w:val="22"/>
          <w:lang w:val="en-US"/>
        </w:rPr>
        <w:t>a rather limited approach to deal o</w:t>
      </w:r>
      <w:r w:rsidR="00C20E65" w:rsidRPr="003064AE">
        <w:rPr>
          <w:rFonts w:ascii="Arial" w:hAnsi="Arial" w:cs="Arial"/>
          <w:szCs w:val="22"/>
          <w:lang w:val="en-US"/>
        </w:rPr>
        <w:t xml:space="preserve">nly with the Rules of Procedure, adding that when </w:t>
      </w:r>
      <w:r w:rsidR="00A61EEB" w:rsidRPr="003064AE">
        <w:rPr>
          <w:rFonts w:ascii="Arial" w:hAnsi="Arial" w:cs="Arial"/>
          <w:szCs w:val="22"/>
          <w:lang w:val="en-US"/>
        </w:rPr>
        <w:t xml:space="preserve">it </w:t>
      </w:r>
      <w:r w:rsidR="00C20E65" w:rsidRPr="003064AE">
        <w:rPr>
          <w:rFonts w:ascii="Arial" w:hAnsi="Arial" w:cs="Arial"/>
          <w:szCs w:val="22"/>
          <w:lang w:val="en-US"/>
        </w:rPr>
        <w:t xml:space="preserve">came </w:t>
      </w:r>
      <w:r w:rsidR="00A61EEB" w:rsidRPr="003064AE">
        <w:rPr>
          <w:rFonts w:ascii="Arial" w:hAnsi="Arial" w:cs="Arial"/>
          <w:szCs w:val="22"/>
          <w:lang w:val="en-US"/>
        </w:rPr>
        <w:t xml:space="preserve">to </w:t>
      </w:r>
      <w:r w:rsidR="00C20E65" w:rsidRPr="003064AE">
        <w:rPr>
          <w:rFonts w:ascii="Arial" w:hAnsi="Arial" w:cs="Arial"/>
          <w:szCs w:val="22"/>
          <w:lang w:val="en-US"/>
        </w:rPr>
        <w:t>g</w:t>
      </w:r>
      <w:r w:rsidR="00A61EEB" w:rsidRPr="003064AE">
        <w:rPr>
          <w:rFonts w:ascii="Arial" w:hAnsi="Arial" w:cs="Arial"/>
          <w:szCs w:val="22"/>
          <w:lang w:val="en-US"/>
        </w:rPr>
        <w:t>overnin</w:t>
      </w:r>
      <w:r w:rsidR="00C20E65" w:rsidRPr="003064AE">
        <w:rPr>
          <w:rFonts w:ascii="Arial" w:hAnsi="Arial" w:cs="Arial"/>
          <w:szCs w:val="22"/>
          <w:lang w:val="en-US"/>
        </w:rPr>
        <w:t>g b</w:t>
      </w:r>
      <w:r w:rsidR="00A61EEB" w:rsidRPr="003064AE">
        <w:rPr>
          <w:rFonts w:ascii="Arial" w:hAnsi="Arial" w:cs="Arial"/>
          <w:szCs w:val="22"/>
          <w:lang w:val="en-US"/>
        </w:rPr>
        <w:t xml:space="preserve">odies, </w:t>
      </w:r>
      <w:r w:rsidR="00C20E65" w:rsidRPr="003064AE">
        <w:rPr>
          <w:rFonts w:ascii="Arial" w:hAnsi="Arial" w:cs="Arial"/>
          <w:szCs w:val="22"/>
          <w:lang w:val="en-US"/>
        </w:rPr>
        <w:t>the Committee and the Assembly</w:t>
      </w:r>
      <w:r w:rsidR="00A61EEB" w:rsidRPr="003064AE">
        <w:rPr>
          <w:rFonts w:ascii="Arial" w:hAnsi="Arial" w:cs="Arial"/>
          <w:szCs w:val="22"/>
          <w:lang w:val="en-US"/>
        </w:rPr>
        <w:t xml:space="preserve"> should </w:t>
      </w:r>
      <w:r w:rsidR="00C20E65" w:rsidRPr="003064AE">
        <w:rPr>
          <w:rFonts w:ascii="Arial" w:hAnsi="Arial" w:cs="Arial"/>
          <w:szCs w:val="22"/>
          <w:lang w:val="en-US"/>
        </w:rPr>
        <w:t xml:space="preserve">also </w:t>
      </w:r>
      <w:r w:rsidR="00A61EEB" w:rsidRPr="003064AE">
        <w:rPr>
          <w:rFonts w:ascii="Arial" w:hAnsi="Arial" w:cs="Arial"/>
          <w:szCs w:val="22"/>
          <w:lang w:val="en-US"/>
        </w:rPr>
        <w:t xml:space="preserve">be part of the consultation. </w:t>
      </w:r>
      <w:r w:rsidR="00C20E65" w:rsidRPr="003064AE">
        <w:rPr>
          <w:rFonts w:ascii="Arial" w:hAnsi="Arial" w:cs="Arial"/>
          <w:szCs w:val="22"/>
          <w:lang w:val="en-US"/>
        </w:rPr>
        <w:t>The delegation sought to have a modern Convention in terms of its regulation,</w:t>
      </w:r>
      <w:r w:rsidR="00A61EEB" w:rsidRPr="003064AE">
        <w:rPr>
          <w:rFonts w:ascii="Arial" w:hAnsi="Arial" w:cs="Arial"/>
          <w:szCs w:val="22"/>
          <w:lang w:val="en-US"/>
        </w:rPr>
        <w:t xml:space="preserve"> </w:t>
      </w:r>
      <w:r w:rsidR="00C20E65" w:rsidRPr="003064AE">
        <w:rPr>
          <w:rFonts w:ascii="Arial" w:hAnsi="Arial" w:cs="Arial"/>
          <w:szCs w:val="22"/>
          <w:lang w:val="en-US"/>
        </w:rPr>
        <w:t xml:space="preserve">operation and </w:t>
      </w:r>
      <w:r w:rsidR="00A61EEB" w:rsidRPr="003064AE">
        <w:rPr>
          <w:rFonts w:ascii="Arial" w:hAnsi="Arial" w:cs="Arial"/>
          <w:szCs w:val="22"/>
          <w:lang w:val="en-US"/>
        </w:rPr>
        <w:t xml:space="preserve">implementation. </w:t>
      </w:r>
      <w:r w:rsidR="00C20E65" w:rsidRPr="003064AE">
        <w:rPr>
          <w:rFonts w:ascii="Arial" w:hAnsi="Arial" w:cs="Arial"/>
          <w:szCs w:val="22"/>
          <w:lang w:val="en-US"/>
        </w:rPr>
        <w:t xml:space="preserve">However, it seemed to </w:t>
      </w:r>
      <w:r w:rsidR="00695580">
        <w:rPr>
          <w:rFonts w:ascii="Arial" w:hAnsi="Arial" w:cs="Arial"/>
          <w:szCs w:val="22"/>
          <w:lang w:val="en-US"/>
        </w:rPr>
        <w:t xml:space="preserve">be </w:t>
      </w:r>
      <w:r w:rsidR="00C20E65" w:rsidRPr="003064AE">
        <w:rPr>
          <w:rFonts w:ascii="Arial" w:hAnsi="Arial" w:cs="Arial"/>
          <w:szCs w:val="22"/>
          <w:lang w:val="en-US"/>
        </w:rPr>
        <w:t xml:space="preserve">going </w:t>
      </w:r>
      <w:r w:rsidR="00A61EEB" w:rsidRPr="003064AE">
        <w:rPr>
          <w:rFonts w:ascii="Arial" w:hAnsi="Arial" w:cs="Arial"/>
          <w:szCs w:val="22"/>
          <w:lang w:val="en-US"/>
        </w:rPr>
        <w:t xml:space="preserve">further down the line and </w:t>
      </w:r>
      <w:r w:rsidR="00C20E65" w:rsidRPr="003064AE">
        <w:rPr>
          <w:rFonts w:ascii="Arial" w:hAnsi="Arial" w:cs="Arial"/>
          <w:szCs w:val="22"/>
          <w:lang w:val="en-US"/>
        </w:rPr>
        <w:t xml:space="preserve">was </w:t>
      </w:r>
      <w:r w:rsidR="00A61EEB" w:rsidRPr="003064AE">
        <w:rPr>
          <w:rFonts w:ascii="Arial" w:hAnsi="Arial" w:cs="Arial"/>
          <w:szCs w:val="22"/>
          <w:lang w:val="en-US"/>
        </w:rPr>
        <w:t>not really in line with the</w:t>
      </w:r>
      <w:r w:rsidR="00C20E65" w:rsidRPr="003064AE">
        <w:rPr>
          <w:rFonts w:ascii="Arial" w:hAnsi="Arial" w:cs="Arial"/>
          <w:szCs w:val="22"/>
          <w:lang w:val="en-US"/>
        </w:rPr>
        <w:t xml:space="preserve"> General Conference Resolution, adding that the </w:t>
      </w:r>
      <w:r w:rsidR="00A61EEB" w:rsidRPr="003064AE">
        <w:rPr>
          <w:rFonts w:ascii="Arial" w:hAnsi="Arial" w:cs="Arial"/>
          <w:szCs w:val="22"/>
          <w:lang w:val="en-US"/>
        </w:rPr>
        <w:t xml:space="preserve">first paragraph </w:t>
      </w:r>
      <w:r w:rsidR="00C20E65" w:rsidRPr="003064AE">
        <w:rPr>
          <w:rFonts w:ascii="Arial" w:hAnsi="Arial" w:cs="Arial"/>
          <w:szCs w:val="22"/>
          <w:lang w:val="en-US"/>
        </w:rPr>
        <w:t>should read,</w:t>
      </w:r>
      <w:r w:rsidR="00695580">
        <w:rPr>
          <w:rFonts w:ascii="Arial" w:hAnsi="Arial" w:cs="Arial"/>
          <w:szCs w:val="22"/>
          <w:lang w:val="en-US"/>
        </w:rPr>
        <w:t xml:space="preserve"> ‘</w:t>
      </w:r>
      <w:r w:rsidR="00A61EEB" w:rsidRPr="003064AE">
        <w:rPr>
          <w:rFonts w:ascii="Arial" w:hAnsi="Arial" w:cs="Arial"/>
          <w:szCs w:val="22"/>
          <w:lang w:val="en-US"/>
        </w:rPr>
        <w:t>Recalling the General Conference Resolution from the 38</w:t>
      </w:r>
      <w:r w:rsidR="00A61EEB" w:rsidRPr="003064AE">
        <w:rPr>
          <w:rFonts w:ascii="Arial" w:hAnsi="Arial" w:cs="Arial"/>
          <w:szCs w:val="22"/>
          <w:vertAlign w:val="superscript"/>
          <w:lang w:val="en-US"/>
        </w:rPr>
        <w:t>th</w:t>
      </w:r>
      <w:r w:rsidR="00C20E65" w:rsidRPr="003064AE">
        <w:rPr>
          <w:rFonts w:ascii="Arial" w:hAnsi="Arial" w:cs="Arial"/>
          <w:szCs w:val="22"/>
          <w:lang w:val="en-US"/>
        </w:rPr>
        <w:t xml:space="preserve"> </w:t>
      </w:r>
      <w:r w:rsidR="00695580">
        <w:rPr>
          <w:rFonts w:ascii="Arial" w:hAnsi="Arial" w:cs="Arial"/>
          <w:szCs w:val="22"/>
          <w:lang w:val="en-US"/>
        </w:rPr>
        <w:t>Conference’</w:t>
      </w:r>
      <w:r w:rsidR="00A61EEB" w:rsidRPr="003064AE">
        <w:rPr>
          <w:rFonts w:ascii="Arial" w:hAnsi="Arial" w:cs="Arial"/>
          <w:szCs w:val="22"/>
          <w:lang w:val="en-US"/>
        </w:rPr>
        <w:t xml:space="preserve">. </w:t>
      </w:r>
      <w:r w:rsidR="00C20E65" w:rsidRPr="003064AE">
        <w:rPr>
          <w:rFonts w:ascii="Arial" w:hAnsi="Arial" w:cs="Arial"/>
          <w:szCs w:val="22"/>
          <w:lang w:val="en-US"/>
        </w:rPr>
        <w:t>The delegation also bel</w:t>
      </w:r>
      <w:r w:rsidR="003C13E0" w:rsidRPr="003064AE">
        <w:rPr>
          <w:rFonts w:ascii="Arial" w:hAnsi="Arial" w:cs="Arial"/>
          <w:szCs w:val="22"/>
          <w:lang w:val="en-US"/>
        </w:rPr>
        <w:t xml:space="preserve">ieved that the Assembly should </w:t>
      </w:r>
      <w:r w:rsidR="00A61EEB" w:rsidRPr="003064AE">
        <w:rPr>
          <w:rFonts w:ascii="Arial" w:hAnsi="Arial" w:cs="Arial"/>
          <w:szCs w:val="22"/>
          <w:lang w:val="en-US"/>
        </w:rPr>
        <w:t xml:space="preserve">not limit </w:t>
      </w:r>
      <w:r w:rsidR="00C20E65" w:rsidRPr="003064AE">
        <w:rPr>
          <w:rFonts w:ascii="Arial" w:hAnsi="Arial" w:cs="Arial"/>
          <w:szCs w:val="22"/>
          <w:lang w:val="en-US"/>
        </w:rPr>
        <w:t xml:space="preserve">itself </w:t>
      </w:r>
      <w:r w:rsidR="00A61EEB" w:rsidRPr="003064AE">
        <w:rPr>
          <w:rFonts w:ascii="Arial" w:hAnsi="Arial" w:cs="Arial"/>
          <w:szCs w:val="22"/>
          <w:lang w:val="en-US"/>
        </w:rPr>
        <w:t>to the difficulties exist</w:t>
      </w:r>
      <w:r w:rsidR="003C281A">
        <w:rPr>
          <w:rFonts w:ascii="Arial" w:hAnsi="Arial" w:cs="Arial"/>
          <w:szCs w:val="22"/>
          <w:lang w:val="en-US"/>
        </w:rPr>
        <w:t>ing</w:t>
      </w:r>
      <w:r w:rsidR="00A61EEB" w:rsidRPr="003064AE">
        <w:rPr>
          <w:rFonts w:ascii="Arial" w:hAnsi="Arial" w:cs="Arial"/>
          <w:szCs w:val="22"/>
          <w:lang w:val="en-US"/>
        </w:rPr>
        <w:t xml:space="preserve"> within and between the different Rules of Procedur</w:t>
      </w:r>
      <w:r w:rsidR="00695580">
        <w:rPr>
          <w:rFonts w:ascii="Arial" w:hAnsi="Arial" w:cs="Arial"/>
          <w:szCs w:val="22"/>
          <w:lang w:val="en-US"/>
        </w:rPr>
        <w:t>es of the culture</w:t>
      </w:r>
      <w:r w:rsidR="003C13E0" w:rsidRPr="003064AE">
        <w:rPr>
          <w:rFonts w:ascii="Arial" w:hAnsi="Arial" w:cs="Arial"/>
          <w:szCs w:val="22"/>
          <w:lang w:val="en-US"/>
        </w:rPr>
        <w:t xml:space="preserve"> conventions, even though the </w:t>
      </w:r>
      <w:r w:rsidR="00A61EEB" w:rsidRPr="003064AE">
        <w:rPr>
          <w:rFonts w:ascii="Arial" w:hAnsi="Arial" w:cs="Arial"/>
          <w:szCs w:val="22"/>
          <w:lang w:val="en-US"/>
        </w:rPr>
        <w:t>Assembly would not have a mandate to take a pos</w:t>
      </w:r>
      <w:r w:rsidR="003C13E0" w:rsidRPr="003064AE">
        <w:rPr>
          <w:rFonts w:ascii="Arial" w:hAnsi="Arial" w:cs="Arial"/>
          <w:szCs w:val="22"/>
          <w:lang w:val="en-US"/>
        </w:rPr>
        <w:t xml:space="preserve">ition on the other conventions and had to focus </w:t>
      </w:r>
      <w:r w:rsidR="00A61EEB" w:rsidRPr="003064AE">
        <w:rPr>
          <w:rFonts w:ascii="Arial" w:hAnsi="Arial" w:cs="Arial"/>
          <w:szCs w:val="22"/>
          <w:lang w:val="en-US"/>
        </w:rPr>
        <w:t xml:space="preserve">on </w:t>
      </w:r>
      <w:r w:rsidR="003C13E0" w:rsidRPr="003064AE">
        <w:rPr>
          <w:rFonts w:ascii="Arial" w:hAnsi="Arial" w:cs="Arial"/>
          <w:szCs w:val="22"/>
          <w:lang w:val="en-US"/>
        </w:rPr>
        <w:t xml:space="preserve">the 2003 </w:t>
      </w:r>
      <w:r w:rsidR="00A61EEB" w:rsidRPr="003064AE">
        <w:rPr>
          <w:rFonts w:ascii="Arial" w:hAnsi="Arial" w:cs="Arial"/>
          <w:szCs w:val="22"/>
          <w:lang w:val="en-US"/>
        </w:rPr>
        <w:t xml:space="preserve">Convention. </w:t>
      </w:r>
      <w:r w:rsidR="003C13E0" w:rsidRPr="003064AE">
        <w:rPr>
          <w:rFonts w:ascii="Arial" w:hAnsi="Arial" w:cs="Arial"/>
          <w:szCs w:val="22"/>
          <w:lang w:val="en-US"/>
        </w:rPr>
        <w:t xml:space="preserve">The Assembly should also exercise caution </w:t>
      </w:r>
      <w:r w:rsidR="00A61EEB" w:rsidRPr="003064AE">
        <w:rPr>
          <w:rFonts w:ascii="Arial" w:hAnsi="Arial" w:cs="Arial"/>
          <w:szCs w:val="22"/>
          <w:lang w:val="en-US"/>
        </w:rPr>
        <w:t>during the debate on the Auditor’s</w:t>
      </w:r>
      <w:r w:rsidR="003C13E0" w:rsidRPr="003064AE">
        <w:rPr>
          <w:rFonts w:ascii="Arial" w:hAnsi="Arial" w:cs="Arial"/>
          <w:szCs w:val="22"/>
          <w:lang w:val="en-US"/>
        </w:rPr>
        <w:t xml:space="preserve"> report and </w:t>
      </w:r>
      <w:r w:rsidR="00A61EEB" w:rsidRPr="003064AE">
        <w:rPr>
          <w:rFonts w:ascii="Arial" w:hAnsi="Arial" w:cs="Arial"/>
          <w:szCs w:val="22"/>
          <w:lang w:val="en-US"/>
        </w:rPr>
        <w:t>not acce</w:t>
      </w:r>
      <w:r w:rsidR="003C13E0" w:rsidRPr="003064AE">
        <w:rPr>
          <w:rFonts w:ascii="Arial" w:hAnsi="Arial" w:cs="Arial"/>
          <w:szCs w:val="22"/>
          <w:lang w:val="en-US"/>
        </w:rPr>
        <w:t xml:space="preserve">pt the recommendation to unify or </w:t>
      </w:r>
      <w:r w:rsidR="00A61EEB" w:rsidRPr="003064AE">
        <w:rPr>
          <w:rFonts w:ascii="Arial" w:hAnsi="Arial" w:cs="Arial"/>
          <w:szCs w:val="22"/>
          <w:lang w:val="en-US"/>
        </w:rPr>
        <w:t xml:space="preserve">to create only </w:t>
      </w:r>
      <w:r w:rsidR="003C13E0" w:rsidRPr="003064AE">
        <w:rPr>
          <w:rFonts w:ascii="Arial" w:hAnsi="Arial" w:cs="Arial"/>
          <w:szCs w:val="22"/>
          <w:lang w:val="en-US"/>
        </w:rPr>
        <w:t>one Rules of Procedure or one session, as this issue required greater depth</w:t>
      </w:r>
      <w:r w:rsidR="00A61EEB" w:rsidRPr="003064AE">
        <w:rPr>
          <w:rFonts w:ascii="Arial" w:hAnsi="Arial" w:cs="Arial"/>
          <w:szCs w:val="22"/>
          <w:lang w:val="en-US"/>
        </w:rPr>
        <w:t xml:space="preserve"> </w:t>
      </w:r>
      <w:r w:rsidR="003C13E0" w:rsidRPr="003064AE">
        <w:rPr>
          <w:rFonts w:ascii="Arial" w:hAnsi="Arial" w:cs="Arial"/>
          <w:szCs w:val="22"/>
          <w:lang w:val="en-US"/>
        </w:rPr>
        <w:t xml:space="preserve">and </w:t>
      </w:r>
      <w:r w:rsidR="00A61EEB" w:rsidRPr="003064AE">
        <w:rPr>
          <w:rFonts w:ascii="Arial" w:hAnsi="Arial" w:cs="Arial"/>
          <w:szCs w:val="22"/>
          <w:lang w:val="en-US"/>
        </w:rPr>
        <w:t xml:space="preserve">analysis. </w:t>
      </w:r>
      <w:r w:rsidR="003C13E0" w:rsidRPr="003064AE">
        <w:rPr>
          <w:rFonts w:ascii="Arial" w:hAnsi="Arial" w:cs="Arial"/>
          <w:szCs w:val="22"/>
          <w:lang w:val="en-US"/>
        </w:rPr>
        <w:t xml:space="preserve">Concluding, the Assembly should </w:t>
      </w:r>
      <w:r w:rsidR="00A61EEB" w:rsidRPr="003064AE">
        <w:rPr>
          <w:rFonts w:ascii="Arial" w:hAnsi="Arial" w:cs="Arial"/>
          <w:szCs w:val="22"/>
          <w:lang w:val="en-US"/>
        </w:rPr>
        <w:t xml:space="preserve">limit </w:t>
      </w:r>
      <w:r w:rsidR="003C13E0" w:rsidRPr="003064AE">
        <w:rPr>
          <w:rFonts w:ascii="Arial" w:hAnsi="Arial" w:cs="Arial"/>
          <w:szCs w:val="22"/>
          <w:lang w:val="en-US"/>
        </w:rPr>
        <w:t xml:space="preserve">itself </w:t>
      </w:r>
      <w:r w:rsidR="00A61EEB" w:rsidRPr="003064AE">
        <w:rPr>
          <w:rFonts w:ascii="Arial" w:hAnsi="Arial" w:cs="Arial"/>
          <w:szCs w:val="22"/>
          <w:lang w:val="en-US"/>
        </w:rPr>
        <w:t>to the Rules of Procedures of the 2003</w:t>
      </w:r>
      <w:r w:rsidR="006E2373">
        <w:rPr>
          <w:rFonts w:ascii="Arial" w:hAnsi="Arial" w:cs="Arial"/>
          <w:szCs w:val="22"/>
          <w:lang w:val="en-US"/>
        </w:rPr>
        <w:t> </w:t>
      </w:r>
      <w:r w:rsidR="00A61EEB" w:rsidRPr="003064AE">
        <w:rPr>
          <w:rFonts w:ascii="Arial" w:hAnsi="Arial" w:cs="Arial"/>
          <w:szCs w:val="22"/>
          <w:lang w:val="en-US"/>
        </w:rPr>
        <w:t xml:space="preserve">Convention and not </w:t>
      </w:r>
      <w:r w:rsidR="003C13E0" w:rsidRPr="003064AE">
        <w:rPr>
          <w:rFonts w:ascii="Arial" w:hAnsi="Arial" w:cs="Arial"/>
          <w:szCs w:val="22"/>
          <w:lang w:val="en-US"/>
        </w:rPr>
        <w:t xml:space="preserve">the others, as its sole </w:t>
      </w:r>
      <w:r w:rsidR="00A61EEB" w:rsidRPr="003064AE">
        <w:rPr>
          <w:rFonts w:ascii="Arial" w:hAnsi="Arial" w:cs="Arial"/>
          <w:szCs w:val="22"/>
          <w:lang w:val="en-US"/>
        </w:rPr>
        <w:t>jurisdiction</w:t>
      </w:r>
      <w:r w:rsidR="00695580">
        <w:rPr>
          <w:rFonts w:ascii="Arial" w:hAnsi="Arial" w:cs="Arial"/>
          <w:szCs w:val="22"/>
          <w:lang w:val="en-US"/>
        </w:rPr>
        <w:t>.</w:t>
      </w:r>
    </w:p>
    <w:p w14:paraId="2223BED1" w14:textId="45C7BBD7" w:rsidR="00CD708D" w:rsidRPr="003064AE" w:rsidRDefault="00CD708D" w:rsidP="002A114F">
      <w:pPr>
        <w:widowControl w:val="0"/>
        <w:numPr>
          <w:ilvl w:val="0"/>
          <w:numId w:val="14"/>
        </w:numPr>
        <w:suppressAutoHyphens/>
        <w:autoSpaceDE w:val="0"/>
        <w:autoSpaceDN w:val="0"/>
        <w:adjustRightInd w:val="0"/>
        <w:ind w:left="709" w:hanging="709"/>
        <w:jc w:val="both"/>
        <w:rPr>
          <w:rFonts w:ascii="Arial" w:hAnsi="Arial" w:cs="Arial"/>
          <w:szCs w:val="22"/>
          <w:lang w:val="en-US"/>
        </w:rPr>
      </w:pPr>
      <w:r w:rsidRPr="003064AE">
        <w:rPr>
          <w:rFonts w:ascii="Arial" w:hAnsi="Arial" w:cs="Arial"/>
          <w:szCs w:val="22"/>
          <w:lang w:val="en-US"/>
        </w:rPr>
        <w:t>The</w:t>
      </w:r>
      <w:r w:rsidRPr="003064AE">
        <w:rPr>
          <w:rFonts w:ascii="Arial" w:hAnsi="Arial" w:cs="Arial"/>
          <w:b/>
          <w:szCs w:val="22"/>
          <w:lang w:val="en-US"/>
        </w:rPr>
        <w:t xml:space="preserve"> </w:t>
      </w:r>
      <w:r w:rsidR="00A61EEB" w:rsidRPr="003064AE">
        <w:rPr>
          <w:rFonts w:ascii="Arial" w:hAnsi="Arial" w:cs="Arial"/>
          <w:b/>
          <w:szCs w:val="22"/>
          <w:lang w:val="en-US"/>
        </w:rPr>
        <w:t>Chairperson</w:t>
      </w:r>
      <w:r w:rsidRPr="003064AE">
        <w:rPr>
          <w:rFonts w:ascii="Arial" w:hAnsi="Arial" w:cs="Arial"/>
          <w:b/>
          <w:szCs w:val="22"/>
          <w:lang w:val="en-US"/>
        </w:rPr>
        <w:t xml:space="preserve"> </w:t>
      </w:r>
      <w:r w:rsidR="003C13E0" w:rsidRPr="003064AE">
        <w:rPr>
          <w:rFonts w:ascii="Arial" w:hAnsi="Arial" w:cs="Arial"/>
          <w:szCs w:val="22"/>
          <w:lang w:val="en-US"/>
        </w:rPr>
        <w:t xml:space="preserve">agreed that there was a need for a </w:t>
      </w:r>
      <w:r w:rsidR="00A61EEB" w:rsidRPr="003064AE">
        <w:rPr>
          <w:rFonts w:ascii="Arial" w:hAnsi="Arial" w:cs="Arial"/>
          <w:szCs w:val="22"/>
          <w:lang w:val="en-US"/>
        </w:rPr>
        <w:t xml:space="preserve">forum to discuss </w:t>
      </w:r>
      <w:r w:rsidR="003C13E0" w:rsidRPr="003064AE">
        <w:rPr>
          <w:rFonts w:ascii="Arial" w:hAnsi="Arial" w:cs="Arial"/>
          <w:szCs w:val="22"/>
          <w:lang w:val="en-US"/>
        </w:rPr>
        <w:t xml:space="preserve">all these </w:t>
      </w:r>
      <w:r w:rsidR="00A61EEB" w:rsidRPr="003064AE">
        <w:rPr>
          <w:rFonts w:ascii="Arial" w:hAnsi="Arial" w:cs="Arial"/>
          <w:szCs w:val="22"/>
          <w:lang w:val="en-US"/>
        </w:rPr>
        <w:t>topics</w:t>
      </w:r>
      <w:r w:rsidR="003C13E0" w:rsidRPr="003064AE">
        <w:rPr>
          <w:rFonts w:ascii="Arial" w:hAnsi="Arial" w:cs="Arial"/>
          <w:szCs w:val="22"/>
          <w:lang w:val="en-US"/>
        </w:rPr>
        <w:t xml:space="preserve">, and that </w:t>
      </w:r>
      <w:r w:rsidR="00A61EEB" w:rsidRPr="003064AE">
        <w:rPr>
          <w:rFonts w:ascii="Arial" w:hAnsi="Arial" w:cs="Arial"/>
          <w:szCs w:val="22"/>
          <w:lang w:val="en-US"/>
        </w:rPr>
        <w:t xml:space="preserve">the </w:t>
      </w:r>
      <w:r w:rsidR="003C13E0" w:rsidRPr="003064AE">
        <w:rPr>
          <w:rFonts w:ascii="Arial" w:hAnsi="Arial" w:cs="Arial"/>
          <w:szCs w:val="22"/>
          <w:lang w:val="en-US"/>
        </w:rPr>
        <w:t xml:space="preserve">Assembly of the 2003 Convention could of course </w:t>
      </w:r>
      <w:r w:rsidR="00A61EEB" w:rsidRPr="003064AE">
        <w:rPr>
          <w:rFonts w:ascii="Arial" w:hAnsi="Arial" w:cs="Arial"/>
          <w:szCs w:val="22"/>
          <w:lang w:val="en-US"/>
        </w:rPr>
        <w:t xml:space="preserve">harmonize </w:t>
      </w:r>
      <w:r w:rsidR="003C13E0" w:rsidRPr="003064AE">
        <w:rPr>
          <w:rFonts w:ascii="Arial" w:hAnsi="Arial" w:cs="Arial"/>
          <w:szCs w:val="22"/>
          <w:lang w:val="en-US"/>
        </w:rPr>
        <w:t>the Convention</w:t>
      </w:r>
      <w:r w:rsidR="00A61EEB" w:rsidRPr="003064AE">
        <w:rPr>
          <w:rFonts w:ascii="Arial" w:hAnsi="Arial" w:cs="Arial"/>
          <w:szCs w:val="22"/>
          <w:lang w:val="en-US"/>
        </w:rPr>
        <w:t xml:space="preserve">, but </w:t>
      </w:r>
      <w:r w:rsidR="003C13E0" w:rsidRPr="003064AE">
        <w:rPr>
          <w:rFonts w:ascii="Arial" w:hAnsi="Arial" w:cs="Arial"/>
          <w:szCs w:val="22"/>
          <w:lang w:val="en-US"/>
        </w:rPr>
        <w:t xml:space="preserve">it did not have the </w:t>
      </w:r>
      <w:r w:rsidR="00A61EEB" w:rsidRPr="003064AE">
        <w:rPr>
          <w:rFonts w:ascii="Arial" w:hAnsi="Arial" w:cs="Arial"/>
          <w:szCs w:val="22"/>
          <w:lang w:val="en-US"/>
        </w:rPr>
        <w:t>mandate or jurisdiction to amend other conventions.</w:t>
      </w:r>
    </w:p>
    <w:p w14:paraId="19048C0C" w14:textId="1A7E03B8" w:rsidR="00CB2429" w:rsidRPr="003064AE" w:rsidRDefault="00CD708D" w:rsidP="002A114F">
      <w:pPr>
        <w:widowControl w:val="0"/>
        <w:numPr>
          <w:ilvl w:val="0"/>
          <w:numId w:val="14"/>
        </w:numPr>
        <w:suppressAutoHyphens/>
        <w:autoSpaceDE w:val="0"/>
        <w:autoSpaceDN w:val="0"/>
        <w:adjustRightInd w:val="0"/>
        <w:ind w:left="709" w:hanging="709"/>
        <w:jc w:val="both"/>
        <w:rPr>
          <w:rFonts w:ascii="Arial" w:hAnsi="Arial" w:cs="Arial"/>
          <w:szCs w:val="22"/>
          <w:lang w:val="en-US"/>
        </w:rPr>
      </w:pPr>
      <w:r w:rsidRPr="003064AE">
        <w:rPr>
          <w:rFonts w:ascii="Arial" w:hAnsi="Arial" w:cs="Arial"/>
          <w:szCs w:val="22"/>
          <w:lang w:val="en-US"/>
        </w:rPr>
        <w:t xml:space="preserve">The delegation of </w:t>
      </w:r>
      <w:r w:rsidR="003C13E0" w:rsidRPr="003064AE">
        <w:rPr>
          <w:rFonts w:ascii="Arial" w:hAnsi="Arial" w:cs="Arial"/>
          <w:b/>
          <w:szCs w:val="22"/>
          <w:lang w:val="en-US"/>
        </w:rPr>
        <w:t xml:space="preserve">Egypt </w:t>
      </w:r>
      <w:r w:rsidR="003C13E0" w:rsidRPr="003064AE">
        <w:rPr>
          <w:rFonts w:ascii="Arial" w:hAnsi="Arial" w:cs="Arial"/>
          <w:szCs w:val="22"/>
          <w:lang w:val="en-US"/>
        </w:rPr>
        <w:t xml:space="preserve">agreed with the </w:t>
      </w:r>
      <w:r w:rsidR="00216DA2" w:rsidRPr="003064AE">
        <w:rPr>
          <w:rFonts w:ascii="Arial" w:hAnsi="Arial" w:cs="Arial"/>
          <w:szCs w:val="22"/>
          <w:lang w:val="en-US"/>
        </w:rPr>
        <w:t>Chairperson and Palestine’s</w:t>
      </w:r>
      <w:r w:rsidR="00A61EEB" w:rsidRPr="003064AE">
        <w:rPr>
          <w:rFonts w:ascii="Arial" w:hAnsi="Arial" w:cs="Arial"/>
          <w:szCs w:val="22"/>
          <w:lang w:val="en-US"/>
        </w:rPr>
        <w:t xml:space="preserve"> proposal.</w:t>
      </w:r>
    </w:p>
    <w:p w14:paraId="4E2E5329" w14:textId="64DDE7FA" w:rsidR="00CB2429" w:rsidRPr="003064AE" w:rsidRDefault="00CB2429" w:rsidP="002A114F">
      <w:pPr>
        <w:widowControl w:val="0"/>
        <w:numPr>
          <w:ilvl w:val="0"/>
          <w:numId w:val="14"/>
        </w:numPr>
        <w:suppressAutoHyphens/>
        <w:autoSpaceDE w:val="0"/>
        <w:autoSpaceDN w:val="0"/>
        <w:adjustRightInd w:val="0"/>
        <w:ind w:left="709" w:hanging="709"/>
        <w:jc w:val="both"/>
        <w:rPr>
          <w:rFonts w:ascii="Arial" w:hAnsi="Arial" w:cs="Arial"/>
          <w:szCs w:val="22"/>
          <w:lang w:val="en-US"/>
        </w:rPr>
      </w:pPr>
      <w:r w:rsidRPr="003064AE">
        <w:rPr>
          <w:rFonts w:ascii="Arial" w:hAnsi="Arial" w:cs="Arial"/>
          <w:szCs w:val="22"/>
          <w:lang w:val="en-US"/>
        </w:rPr>
        <w:t xml:space="preserve">The delegation of </w:t>
      </w:r>
      <w:r w:rsidR="00A61EEB" w:rsidRPr="003064AE">
        <w:rPr>
          <w:rFonts w:ascii="Arial" w:hAnsi="Arial" w:cs="Arial"/>
          <w:b/>
          <w:szCs w:val="22"/>
          <w:lang w:val="en-US"/>
        </w:rPr>
        <w:t>Netherlands</w:t>
      </w:r>
      <w:r w:rsidRPr="003064AE">
        <w:rPr>
          <w:rFonts w:ascii="Arial" w:hAnsi="Arial" w:cs="Arial"/>
          <w:b/>
          <w:szCs w:val="22"/>
          <w:lang w:val="en-US"/>
        </w:rPr>
        <w:t xml:space="preserve"> </w:t>
      </w:r>
      <w:r w:rsidR="00A61EEB" w:rsidRPr="003064AE">
        <w:rPr>
          <w:rFonts w:ascii="Arial" w:hAnsi="Arial" w:cs="Arial"/>
          <w:szCs w:val="22"/>
          <w:lang w:val="en-US"/>
        </w:rPr>
        <w:t>support</w:t>
      </w:r>
      <w:r w:rsidR="00216DA2" w:rsidRPr="003064AE">
        <w:rPr>
          <w:rFonts w:ascii="Arial" w:hAnsi="Arial" w:cs="Arial"/>
          <w:szCs w:val="22"/>
          <w:lang w:val="en-US"/>
        </w:rPr>
        <w:t>ed</w:t>
      </w:r>
      <w:r w:rsidR="00A61EEB" w:rsidRPr="003064AE">
        <w:rPr>
          <w:rFonts w:ascii="Arial" w:hAnsi="Arial" w:cs="Arial"/>
          <w:szCs w:val="22"/>
          <w:lang w:val="en-US"/>
        </w:rPr>
        <w:t xml:space="preserve"> the suggestion </w:t>
      </w:r>
      <w:r w:rsidR="00216DA2" w:rsidRPr="003064AE">
        <w:rPr>
          <w:rFonts w:ascii="Arial" w:hAnsi="Arial" w:cs="Arial"/>
          <w:szCs w:val="22"/>
          <w:lang w:val="en-US"/>
        </w:rPr>
        <w:t>by Greece</w:t>
      </w:r>
      <w:r w:rsidR="00A61EEB" w:rsidRPr="003064AE">
        <w:rPr>
          <w:rFonts w:ascii="Arial" w:hAnsi="Arial" w:cs="Arial"/>
          <w:szCs w:val="22"/>
          <w:lang w:val="en-US"/>
        </w:rPr>
        <w:t xml:space="preserve"> to give more attention to </w:t>
      </w:r>
      <w:r w:rsidR="003C281A">
        <w:rPr>
          <w:rFonts w:ascii="Arial" w:hAnsi="Arial" w:cs="Arial"/>
          <w:szCs w:val="22"/>
          <w:lang w:val="en-US"/>
        </w:rPr>
        <w:t>ICH</w:t>
      </w:r>
      <w:r w:rsidR="00216DA2" w:rsidRPr="003064AE">
        <w:rPr>
          <w:rFonts w:ascii="Arial" w:hAnsi="Arial" w:cs="Arial"/>
          <w:szCs w:val="22"/>
          <w:lang w:val="en-US"/>
        </w:rPr>
        <w:t xml:space="preserve"> </w:t>
      </w:r>
      <w:r w:rsidR="00A61EEB" w:rsidRPr="003064AE">
        <w:rPr>
          <w:rFonts w:ascii="Arial" w:hAnsi="Arial" w:cs="Arial"/>
          <w:szCs w:val="22"/>
          <w:lang w:val="en-US"/>
        </w:rPr>
        <w:t xml:space="preserve">in armed conflict and to see how </w:t>
      </w:r>
      <w:r w:rsidR="00216DA2" w:rsidRPr="003064AE">
        <w:rPr>
          <w:rFonts w:ascii="Arial" w:hAnsi="Arial" w:cs="Arial"/>
          <w:szCs w:val="22"/>
          <w:lang w:val="en-US"/>
        </w:rPr>
        <w:t xml:space="preserve">it </w:t>
      </w:r>
      <w:proofErr w:type="gramStart"/>
      <w:r w:rsidR="003C281A">
        <w:rPr>
          <w:rFonts w:ascii="Arial" w:hAnsi="Arial" w:cs="Arial"/>
          <w:szCs w:val="22"/>
          <w:lang w:val="en-US"/>
        </w:rPr>
        <w:t>could</w:t>
      </w:r>
      <w:r w:rsidR="003C281A" w:rsidRPr="003064AE">
        <w:rPr>
          <w:rFonts w:ascii="Arial" w:hAnsi="Arial" w:cs="Arial"/>
          <w:szCs w:val="22"/>
          <w:lang w:val="en-US"/>
        </w:rPr>
        <w:t xml:space="preserve"> </w:t>
      </w:r>
      <w:r w:rsidR="00216DA2" w:rsidRPr="003064AE">
        <w:rPr>
          <w:rFonts w:ascii="Arial" w:hAnsi="Arial" w:cs="Arial"/>
          <w:szCs w:val="22"/>
          <w:lang w:val="en-US"/>
        </w:rPr>
        <w:t xml:space="preserve">be </w:t>
      </w:r>
      <w:r w:rsidR="00A61EEB" w:rsidRPr="003064AE">
        <w:rPr>
          <w:rFonts w:ascii="Arial" w:hAnsi="Arial" w:cs="Arial"/>
          <w:szCs w:val="22"/>
          <w:lang w:val="en-US"/>
        </w:rPr>
        <w:t>link</w:t>
      </w:r>
      <w:r w:rsidR="00216DA2" w:rsidRPr="003064AE">
        <w:rPr>
          <w:rFonts w:ascii="Arial" w:hAnsi="Arial" w:cs="Arial"/>
          <w:szCs w:val="22"/>
          <w:lang w:val="en-US"/>
        </w:rPr>
        <w:t>ed</w:t>
      </w:r>
      <w:proofErr w:type="gramEnd"/>
      <w:r w:rsidR="00A61EEB" w:rsidRPr="003064AE">
        <w:rPr>
          <w:rFonts w:ascii="Arial" w:hAnsi="Arial" w:cs="Arial"/>
          <w:szCs w:val="22"/>
          <w:lang w:val="en-US"/>
        </w:rPr>
        <w:t xml:space="preserve"> with The Hague Convention.</w:t>
      </w:r>
    </w:p>
    <w:p w14:paraId="2E7B9898" w14:textId="301952AA" w:rsidR="00CB2429" w:rsidRPr="003064AE" w:rsidRDefault="00CB2429" w:rsidP="002A114F">
      <w:pPr>
        <w:widowControl w:val="0"/>
        <w:numPr>
          <w:ilvl w:val="0"/>
          <w:numId w:val="14"/>
        </w:numPr>
        <w:suppressAutoHyphens/>
        <w:autoSpaceDE w:val="0"/>
        <w:autoSpaceDN w:val="0"/>
        <w:adjustRightInd w:val="0"/>
        <w:ind w:left="709" w:hanging="709"/>
        <w:jc w:val="both"/>
        <w:rPr>
          <w:rFonts w:ascii="Arial" w:hAnsi="Arial" w:cs="Arial"/>
          <w:szCs w:val="22"/>
          <w:lang w:val="en-US"/>
        </w:rPr>
      </w:pPr>
      <w:r w:rsidRPr="003064AE">
        <w:rPr>
          <w:rFonts w:ascii="Arial" w:hAnsi="Arial" w:cs="Arial"/>
          <w:szCs w:val="22"/>
          <w:lang w:val="en-US"/>
        </w:rPr>
        <w:t xml:space="preserve">The </w:t>
      </w:r>
      <w:r w:rsidR="00EE3530" w:rsidRPr="003064AE">
        <w:rPr>
          <w:rFonts w:ascii="Arial" w:hAnsi="Arial" w:cs="Arial"/>
          <w:b/>
          <w:szCs w:val="22"/>
          <w:lang w:val="en-US"/>
        </w:rPr>
        <w:t xml:space="preserve">Chairperson </w:t>
      </w:r>
      <w:r w:rsidR="00EE3530" w:rsidRPr="003064AE">
        <w:rPr>
          <w:rFonts w:ascii="Arial" w:hAnsi="Arial" w:cs="Arial"/>
          <w:szCs w:val="22"/>
          <w:lang w:val="en-US"/>
        </w:rPr>
        <w:t>thanked the Netherlands for its remark</w:t>
      </w:r>
      <w:r w:rsidR="003C281A">
        <w:rPr>
          <w:rFonts w:ascii="Arial" w:hAnsi="Arial" w:cs="Arial"/>
          <w:szCs w:val="22"/>
          <w:lang w:val="en-US"/>
        </w:rPr>
        <w:t>,</w:t>
      </w:r>
      <w:r w:rsidR="00EE3530" w:rsidRPr="003064AE">
        <w:rPr>
          <w:rFonts w:ascii="Arial" w:hAnsi="Arial" w:cs="Arial"/>
          <w:szCs w:val="22"/>
          <w:lang w:val="en-US"/>
        </w:rPr>
        <w:t xml:space="preserve"> </w:t>
      </w:r>
      <w:r w:rsidR="003C281A">
        <w:rPr>
          <w:rFonts w:ascii="Arial" w:hAnsi="Arial" w:cs="Arial"/>
          <w:szCs w:val="22"/>
          <w:lang w:val="en-US"/>
        </w:rPr>
        <w:t>which</w:t>
      </w:r>
      <w:r w:rsidR="003C281A" w:rsidRPr="003064AE">
        <w:rPr>
          <w:rFonts w:ascii="Arial" w:hAnsi="Arial" w:cs="Arial"/>
          <w:szCs w:val="22"/>
          <w:lang w:val="en-US"/>
        </w:rPr>
        <w:t xml:space="preserve"> </w:t>
      </w:r>
      <w:proofErr w:type="gramStart"/>
      <w:r w:rsidR="00EE3530" w:rsidRPr="003064AE">
        <w:rPr>
          <w:rFonts w:ascii="Arial" w:hAnsi="Arial" w:cs="Arial"/>
          <w:szCs w:val="22"/>
          <w:lang w:val="en-US"/>
        </w:rPr>
        <w:t>would be taken</w:t>
      </w:r>
      <w:proofErr w:type="gramEnd"/>
      <w:r w:rsidR="00EE3530" w:rsidRPr="003064AE">
        <w:rPr>
          <w:rFonts w:ascii="Arial" w:hAnsi="Arial" w:cs="Arial"/>
          <w:szCs w:val="22"/>
          <w:lang w:val="en-US"/>
        </w:rPr>
        <w:t xml:space="preserve"> into consideration </w:t>
      </w:r>
      <w:r w:rsidR="00A61EEB" w:rsidRPr="003064AE">
        <w:rPr>
          <w:rFonts w:ascii="Arial" w:hAnsi="Arial" w:cs="Arial"/>
          <w:szCs w:val="22"/>
          <w:lang w:val="en-US"/>
        </w:rPr>
        <w:t xml:space="preserve">in the summary report of the Assembly. </w:t>
      </w:r>
      <w:r w:rsidR="00EE3530" w:rsidRPr="003064AE">
        <w:rPr>
          <w:rFonts w:ascii="Arial" w:hAnsi="Arial" w:cs="Arial"/>
          <w:szCs w:val="22"/>
          <w:lang w:val="en-US"/>
        </w:rPr>
        <w:t xml:space="preserve">The Chairperson then turned </w:t>
      </w:r>
      <w:r w:rsidR="00A61EEB" w:rsidRPr="003064AE">
        <w:rPr>
          <w:rFonts w:ascii="Arial" w:hAnsi="Arial" w:cs="Arial"/>
          <w:szCs w:val="22"/>
          <w:lang w:val="en-US"/>
        </w:rPr>
        <w:t xml:space="preserve">to </w:t>
      </w:r>
      <w:r w:rsidR="00EE3530" w:rsidRPr="003064AE">
        <w:rPr>
          <w:rFonts w:ascii="Arial" w:hAnsi="Arial" w:cs="Arial"/>
          <w:szCs w:val="22"/>
          <w:lang w:val="en-US"/>
        </w:rPr>
        <w:t xml:space="preserve">the draft Resolution 6.GA </w:t>
      </w:r>
      <w:r w:rsidR="00A61EEB" w:rsidRPr="003064AE">
        <w:rPr>
          <w:rFonts w:ascii="Arial" w:hAnsi="Arial" w:cs="Arial"/>
          <w:szCs w:val="22"/>
          <w:lang w:val="en-US"/>
        </w:rPr>
        <w:t>11</w:t>
      </w:r>
      <w:r w:rsidR="00EE3530" w:rsidRPr="003064AE">
        <w:rPr>
          <w:rFonts w:ascii="Arial" w:hAnsi="Arial" w:cs="Arial"/>
          <w:szCs w:val="22"/>
          <w:lang w:val="en-US"/>
        </w:rPr>
        <w:t>,</w:t>
      </w:r>
      <w:r w:rsidR="00A61EEB" w:rsidRPr="003064AE">
        <w:rPr>
          <w:rFonts w:ascii="Arial" w:hAnsi="Arial" w:cs="Arial"/>
          <w:szCs w:val="22"/>
          <w:lang w:val="en-US"/>
        </w:rPr>
        <w:t xml:space="preserve"> which </w:t>
      </w:r>
      <w:proofErr w:type="gramStart"/>
      <w:r w:rsidR="00EE3530" w:rsidRPr="003064AE">
        <w:rPr>
          <w:rFonts w:ascii="Arial" w:hAnsi="Arial" w:cs="Arial"/>
          <w:szCs w:val="22"/>
          <w:lang w:val="en-US"/>
        </w:rPr>
        <w:t xml:space="preserve">had </w:t>
      </w:r>
      <w:r w:rsidR="00A61EEB" w:rsidRPr="003064AE">
        <w:rPr>
          <w:rFonts w:ascii="Arial" w:hAnsi="Arial" w:cs="Arial"/>
          <w:szCs w:val="22"/>
          <w:lang w:val="en-US"/>
        </w:rPr>
        <w:t>been amended</w:t>
      </w:r>
      <w:proofErr w:type="gramEnd"/>
      <w:r w:rsidR="00A61EEB" w:rsidRPr="003064AE">
        <w:rPr>
          <w:rFonts w:ascii="Arial" w:hAnsi="Arial" w:cs="Arial"/>
          <w:szCs w:val="22"/>
          <w:lang w:val="en-US"/>
        </w:rPr>
        <w:t xml:space="preserve"> </w:t>
      </w:r>
      <w:r w:rsidR="00EE3530" w:rsidRPr="003064AE">
        <w:rPr>
          <w:rFonts w:ascii="Arial" w:hAnsi="Arial" w:cs="Arial"/>
          <w:szCs w:val="22"/>
          <w:lang w:val="en-US"/>
        </w:rPr>
        <w:t xml:space="preserve">from </w:t>
      </w:r>
      <w:r w:rsidR="00A61EEB" w:rsidRPr="003064AE">
        <w:rPr>
          <w:rFonts w:ascii="Arial" w:hAnsi="Arial" w:cs="Arial"/>
          <w:szCs w:val="22"/>
          <w:lang w:val="en-US"/>
        </w:rPr>
        <w:t>2017 to 2016.</w:t>
      </w:r>
    </w:p>
    <w:p w14:paraId="46245F7B" w14:textId="207148F4" w:rsidR="00CB2429" w:rsidRPr="003064AE" w:rsidRDefault="00EE3530" w:rsidP="002A114F">
      <w:pPr>
        <w:widowControl w:val="0"/>
        <w:numPr>
          <w:ilvl w:val="0"/>
          <w:numId w:val="14"/>
        </w:numPr>
        <w:suppressAutoHyphens/>
        <w:autoSpaceDE w:val="0"/>
        <w:autoSpaceDN w:val="0"/>
        <w:adjustRightInd w:val="0"/>
        <w:ind w:left="709" w:hanging="709"/>
        <w:jc w:val="both"/>
        <w:rPr>
          <w:rFonts w:ascii="Arial" w:hAnsi="Arial" w:cs="Arial"/>
          <w:szCs w:val="22"/>
          <w:lang w:val="en-US"/>
        </w:rPr>
      </w:pPr>
      <w:r w:rsidRPr="003064AE">
        <w:rPr>
          <w:rFonts w:ascii="Arial" w:hAnsi="Arial" w:cs="Arial"/>
          <w:szCs w:val="22"/>
          <w:lang w:val="en-US"/>
        </w:rPr>
        <w:t>Following the explanation by Palestine and Cuba, t</w:t>
      </w:r>
      <w:r w:rsidR="00CB2429" w:rsidRPr="003064AE">
        <w:rPr>
          <w:rFonts w:ascii="Arial" w:hAnsi="Arial" w:cs="Arial"/>
          <w:szCs w:val="22"/>
          <w:lang w:val="en-US"/>
        </w:rPr>
        <w:t xml:space="preserve">he delegation of </w:t>
      </w:r>
      <w:r w:rsidR="00A61EEB" w:rsidRPr="003064AE">
        <w:rPr>
          <w:rFonts w:ascii="Arial" w:hAnsi="Arial" w:cs="Arial"/>
          <w:b/>
          <w:szCs w:val="22"/>
          <w:lang w:val="en-US"/>
        </w:rPr>
        <w:t>Saint Vincent and the Grenadines</w:t>
      </w:r>
      <w:r w:rsidR="00CB2429" w:rsidRPr="003064AE">
        <w:rPr>
          <w:rFonts w:ascii="Arial" w:hAnsi="Arial" w:cs="Arial"/>
          <w:b/>
          <w:szCs w:val="22"/>
          <w:lang w:val="en-US"/>
        </w:rPr>
        <w:t xml:space="preserve"> </w:t>
      </w:r>
      <w:r w:rsidRPr="003064AE">
        <w:rPr>
          <w:rFonts w:ascii="Arial" w:hAnsi="Arial" w:cs="Arial"/>
          <w:szCs w:val="22"/>
          <w:lang w:val="en-US"/>
        </w:rPr>
        <w:t xml:space="preserve">had </w:t>
      </w:r>
      <w:r w:rsidR="00A61EEB" w:rsidRPr="003064AE">
        <w:rPr>
          <w:rFonts w:ascii="Arial" w:hAnsi="Arial" w:cs="Arial"/>
          <w:szCs w:val="22"/>
          <w:lang w:val="en-US"/>
        </w:rPr>
        <w:t xml:space="preserve">a </w:t>
      </w:r>
      <w:r w:rsidRPr="003064AE">
        <w:rPr>
          <w:rFonts w:ascii="Arial" w:hAnsi="Arial" w:cs="Arial"/>
          <w:szCs w:val="22"/>
          <w:lang w:val="en-US"/>
        </w:rPr>
        <w:t xml:space="preserve">question for the Legal Advisor in paragraph 3 as to what </w:t>
      </w:r>
      <w:proofErr w:type="gramStart"/>
      <w:r w:rsidRPr="003064AE">
        <w:rPr>
          <w:rFonts w:ascii="Arial" w:hAnsi="Arial" w:cs="Arial"/>
          <w:szCs w:val="22"/>
          <w:lang w:val="en-US"/>
        </w:rPr>
        <w:t>was implied</w:t>
      </w:r>
      <w:proofErr w:type="gramEnd"/>
      <w:r w:rsidRPr="003064AE">
        <w:rPr>
          <w:rFonts w:ascii="Arial" w:hAnsi="Arial" w:cs="Arial"/>
          <w:szCs w:val="22"/>
          <w:lang w:val="en-US"/>
        </w:rPr>
        <w:t xml:space="preserve"> by inviting the Secretariat of the</w:t>
      </w:r>
      <w:r w:rsidR="00A61EEB" w:rsidRPr="003064AE">
        <w:rPr>
          <w:rFonts w:ascii="Arial" w:hAnsi="Arial" w:cs="Arial"/>
          <w:szCs w:val="22"/>
          <w:lang w:val="en-US"/>
        </w:rPr>
        <w:t xml:space="preserve"> </w:t>
      </w:r>
      <w:r w:rsidR="00AF7753">
        <w:rPr>
          <w:rFonts w:ascii="Arial" w:hAnsi="Arial" w:cs="Arial"/>
          <w:szCs w:val="22"/>
          <w:lang w:val="en-US"/>
        </w:rPr>
        <w:t>ICH</w:t>
      </w:r>
      <w:r w:rsidR="002C7C9E">
        <w:rPr>
          <w:rFonts w:ascii="Arial" w:hAnsi="Arial" w:cs="Arial"/>
          <w:szCs w:val="22"/>
          <w:lang w:val="en-US"/>
        </w:rPr>
        <w:t xml:space="preserve"> Section</w:t>
      </w:r>
      <w:r w:rsidR="00A61EEB" w:rsidRPr="003064AE">
        <w:rPr>
          <w:rFonts w:ascii="Arial" w:hAnsi="Arial" w:cs="Arial"/>
          <w:szCs w:val="22"/>
          <w:lang w:val="en-US"/>
        </w:rPr>
        <w:t xml:space="preserve"> to harmonize the Rules of</w:t>
      </w:r>
      <w:r w:rsidRPr="003064AE">
        <w:rPr>
          <w:rFonts w:ascii="Arial" w:hAnsi="Arial" w:cs="Arial"/>
          <w:szCs w:val="22"/>
          <w:lang w:val="en-US"/>
        </w:rPr>
        <w:t xml:space="preserve"> Procedures of all conventions, when the </w:t>
      </w:r>
      <w:r w:rsidR="00A61EEB" w:rsidRPr="003064AE">
        <w:rPr>
          <w:rFonts w:ascii="Arial" w:hAnsi="Arial" w:cs="Arial"/>
          <w:szCs w:val="22"/>
          <w:lang w:val="en-US"/>
        </w:rPr>
        <w:t xml:space="preserve">General Assembly </w:t>
      </w:r>
      <w:r w:rsidRPr="003064AE">
        <w:rPr>
          <w:rFonts w:ascii="Arial" w:hAnsi="Arial" w:cs="Arial"/>
          <w:szCs w:val="22"/>
          <w:lang w:val="en-US"/>
        </w:rPr>
        <w:t xml:space="preserve">could also </w:t>
      </w:r>
      <w:r w:rsidR="00A61EEB" w:rsidRPr="003064AE">
        <w:rPr>
          <w:rFonts w:ascii="Arial" w:hAnsi="Arial" w:cs="Arial"/>
          <w:szCs w:val="22"/>
          <w:lang w:val="en-US"/>
        </w:rPr>
        <w:t>change the Rules of Procedure.</w:t>
      </w:r>
    </w:p>
    <w:p w14:paraId="29D50343" w14:textId="350888BD" w:rsidR="00B3037E" w:rsidRPr="003064AE" w:rsidRDefault="00CB2429" w:rsidP="002A114F">
      <w:pPr>
        <w:widowControl w:val="0"/>
        <w:numPr>
          <w:ilvl w:val="0"/>
          <w:numId w:val="14"/>
        </w:numPr>
        <w:suppressAutoHyphens/>
        <w:autoSpaceDE w:val="0"/>
        <w:autoSpaceDN w:val="0"/>
        <w:adjustRightInd w:val="0"/>
        <w:ind w:left="709" w:hanging="709"/>
        <w:jc w:val="both"/>
        <w:rPr>
          <w:rFonts w:ascii="Arial" w:hAnsi="Arial" w:cs="Arial"/>
          <w:szCs w:val="22"/>
          <w:lang w:val="en-US"/>
        </w:rPr>
      </w:pPr>
      <w:r w:rsidRPr="003064AE">
        <w:rPr>
          <w:rFonts w:ascii="Arial" w:hAnsi="Arial" w:cs="Arial"/>
          <w:szCs w:val="22"/>
          <w:lang w:val="en-US"/>
        </w:rPr>
        <w:t>The</w:t>
      </w:r>
      <w:r w:rsidRPr="003064AE">
        <w:rPr>
          <w:rFonts w:ascii="Arial" w:hAnsi="Arial" w:cs="Arial"/>
          <w:b/>
          <w:szCs w:val="22"/>
          <w:lang w:val="en-US"/>
        </w:rPr>
        <w:t xml:space="preserve"> </w:t>
      </w:r>
      <w:r w:rsidR="00EE3530" w:rsidRPr="003064AE">
        <w:rPr>
          <w:rFonts w:ascii="Arial" w:hAnsi="Arial" w:cs="Arial"/>
          <w:b/>
          <w:szCs w:val="22"/>
          <w:lang w:val="en-US"/>
        </w:rPr>
        <w:t>Chairperson</w:t>
      </w:r>
      <w:r w:rsidR="00A61EEB" w:rsidRPr="003064AE">
        <w:rPr>
          <w:rFonts w:ascii="Arial" w:hAnsi="Arial" w:cs="Arial"/>
          <w:b/>
          <w:szCs w:val="22"/>
          <w:lang w:val="en-US"/>
        </w:rPr>
        <w:t xml:space="preserve"> </w:t>
      </w:r>
      <w:r w:rsidR="00EE3530" w:rsidRPr="003064AE">
        <w:rPr>
          <w:rFonts w:ascii="Arial" w:hAnsi="Arial" w:cs="Arial"/>
          <w:szCs w:val="22"/>
          <w:lang w:val="en-US"/>
        </w:rPr>
        <w:t xml:space="preserve">agreed that </w:t>
      </w:r>
      <w:r w:rsidR="00A61EEB" w:rsidRPr="003064AE">
        <w:rPr>
          <w:rFonts w:ascii="Arial" w:hAnsi="Arial" w:cs="Arial"/>
          <w:szCs w:val="22"/>
          <w:lang w:val="en-US"/>
        </w:rPr>
        <w:t xml:space="preserve">this </w:t>
      </w:r>
      <w:r w:rsidR="00EE3530" w:rsidRPr="003064AE">
        <w:rPr>
          <w:rFonts w:ascii="Arial" w:hAnsi="Arial" w:cs="Arial"/>
          <w:szCs w:val="22"/>
          <w:lang w:val="en-US"/>
        </w:rPr>
        <w:t xml:space="preserve">required a legal opinion, adding that </w:t>
      </w:r>
      <w:r w:rsidR="00A61EEB" w:rsidRPr="003064AE">
        <w:rPr>
          <w:rFonts w:ascii="Arial" w:hAnsi="Arial" w:cs="Arial"/>
          <w:szCs w:val="22"/>
          <w:lang w:val="en-US"/>
        </w:rPr>
        <w:t xml:space="preserve">it </w:t>
      </w:r>
      <w:r w:rsidR="00EE3530" w:rsidRPr="003064AE">
        <w:rPr>
          <w:rFonts w:ascii="Arial" w:hAnsi="Arial" w:cs="Arial"/>
          <w:szCs w:val="22"/>
          <w:lang w:val="en-US"/>
        </w:rPr>
        <w:t xml:space="preserve">was </w:t>
      </w:r>
      <w:r w:rsidR="00A61EEB" w:rsidRPr="003064AE">
        <w:rPr>
          <w:rFonts w:ascii="Arial" w:hAnsi="Arial" w:cs="Arial"/>
          <w:szCs w:val="22"/>
          <w:lang w:val="en-US"/>
        </w:rPr>
        <w:t xml:space="preserve">clear that </w:t>
      </w:r>
      <w:r w:rsidR="00EE3530" w:rsidRPr="003064AE">
        <w:rPr>
          <w:rFonts w:ascii="Arial" w:hAnsi="Arial" w:cs="Arial"/>
          <w:szCs w:val="22"/>
          <w:lang w:val="en-US"/>
        </w:rPr>
        <w:t xml:space="preserve">the </w:t>
      </w:r>
      <w:r w:rsidR="00A61EEB" w:rsidRPr="003064AE">
        <w:rPr>
          <w:rFonts w:ascii="Arial" w:hAnsi="Arial" w:cs="Arial"/>
          <w:szCs w:val="22"/>
          <w:lang w:val="en-US"/>
        </w:rPr>
        <w:t xml:space="preserve">Assembly </w:t>
      </w:r>
      <w:r w:rsidR="00EE3530" w:rsidRPr="003064AE">
        <w:rPr>
          <w:rFonts w:ascii="Arial" w:hAnsi="Arial" w:cs="Arial"/>
          <w:szCs w:val="22"/>
          <w:lang w:val="en-US"/>
        </w:rPr>
        <w:t xml:space="preserve">could not </w:t>
      </w:r>
      <w:r w:rsidR="00A61EEB" w:rsidRPr="003064AE">
        <w:rPr>
          <w:rFonts w:ascii="Arial" w:hAnsi="Arial" w:cs="Arial"/>
          <w:szCs w:val="22"/>
          <w:lang w:val="en-US"/>
        </w:rPr>
        <w:t>take decisions regarding the Rules of</w:t>
      </w:r>
      <w:r w:rsidR="00EE3530" w:rsidRPr="003064AE">
        <w:rPr>
          <w:rFonts w:ascii="Arial" w:hAnsi="Arial" w:cs="Arial"/>
          <w:szCs w:val="22"/>
          <w:lang w:val="en-US"/>
        </w:rPr>
        <w:t xml:space="preserve"> Procedure of other conventions</w:t>
      </w:r>
      <w:r w:rsidR="00A61EEB" w:rsidRPr="003064AE">
        <w:rPr>
          <w:rFonts w:ascii="Arial" w:hAnsi="Arial" w:cs="Arial"/>
          <w:szCs w:val="22"/>
          <w:lang w:val="en-US"/>
        </w:rPr>
        <w:t xml:space="preserve"> </w:t>
      </w:r>
      <w:r w:rsidR="00EE3530" w:rsidRPr="003064AE">
        <w:rPr>
          <w:rFonts w:ascii="Arial" w:hAnsi="Arial" w:cs="Arial"/>
          <w:szCs w:val="22"/>
          <w:lang w:val="en-US"/>
        </w:rPr>
        <w:t>or other a</w:t>
      </w:r>
      <w:r w:rsidR="00A61EEB" w:rsidRPr="003064AE">
        <w:rPr>
          <w:rFonts w:ascii="Arial" w:hAnsi="Arial" w:cs="Arial"/>
          <w:szCs w:val="22"/>
          <w:lang w:val="en-US"/>
        </w:rPr>
        <w:t>ssemblies. Each A</w:t>
      </w:r>
      <w:r w:rsidR="00EE3530" w:rsidRPr="003064AE">
        <w:rPr>
          <w:rFonts w:ascii="Arial" w:hAnsi="Arial" w:cs="Arial"/>
          <w:szCs w:val="22"/>
          <w:lang w:val="en-US"/>
        </w:rPr>
        <w:t>ssembly adopted</w:t>
      </w:r>
      <w:r w:rsidR="00A61EEB" w:rsidRPr="003064AE">
        <w:rPr>
          <w:rFonts w:ascii="Arial" w:hAnsi="Arial" w:cs="Arial"/>
          <w:szCs w:val="22"/>
          <w:lang w:val="en-US"/>
        </w:rPr>
        <w:t xml:space="preserve"> decisions with respect to its own area of jurisdiction, and so </w:t>
      </w:r>
      <w:r w:rsidR="00EE3530" w:rsidRPr="003064AE">
        <w:rPr>
          <w:rFonts w:ascii="Arial" w:hAnsi="Arial" w:cs="Arial"/>
          <w:szCs w:val="22"/>
          <w:lang w:val="en-US"/>
        </w:rPr>
        <w:t xml:space="preserve">could not </w:t>
      </w:r>
      <w:r w:rsidR="00A61EEB" w:rsidRPr="003064AE">
        <w:rPr>
          <w:rFonts w:ascii="Arial" w:hAnsi="Arial" w:cs="Arial"/>
          <w:szCs w:val="22"/>
          <w:lang w:val="en-US"/>
        </w:rPr>
        <w:t>approve a document referr</w:t>
      </w:r>
      <w:r w:rsidR="00EE3530" w:rsidRPr="003064AE">
        <w:rPr>
          <w:rFonts w:ascii="Arial" w:hAnsi="Arial" w:cs="Arial"/>
          <w:szCs w:val="22"/>
          <w:lang w:val="en-US"/>
        </w:rPr>
        <w:t xml:space="preserve">ing to </w:t>
      </w:r>
      <w:r w:rsidR="00AF7753">
        <w:rPr>
          <w:rFonts w:ascii="Arial" w:hAnsi="Arial" w:cs="Arial"/>
          <w:szCs w:val="22"/>
          <w:lang w:val="en-US"/>
        </w:rPr>
        <w:t xml:space="preserve">the </w:t>
      </w:r>
      <w:r w:rsidR="00EE3530" w:rsidRPr="003064AE">
        <w:rPr>
          <w:rFonts w:ascii="Arial" w:hAnsi="Arial" w:cs="Arial"/>
          <w:szCs w:val="22"/>
          <w:lang w:val="en-US"/>
        </w:rPr>
        <w:t>Rules of Procedures and b</w:t>
      </w:r>
      <w:r w:rsidR="00A61EEB" w:rsidRPr="003064AE">
        <w:rPr>
          <w:rFonts w:ascii="Arial" w:hAnsi="Arial" w:cs="Arial"/>
          <w:szCs w:val="22"/>
          <w:lang w:val="en-US"/>
        </w:rPr>
        <w:t>odies of other conventions.</w:t>
      </w:r>
    </w:p>
    <w:p w14:paraId="39B6A9CD" w14:textId="646875A4" w:rsidR="00383FBB" w:rsidRPr="003064AE" w:rsidRDefault="00B3037E" w:rsidP="002A114F">
      <w:pPr>
        <w:widowControl w:val="0"/>
        <w:numPr>
          <w:ilvl w:val="0"/>
          <w:numId w:val="14"/>
        </w:numPr>
        <w:suppressAutoHyphens/>
        <w:autoSpaceDE w:val="0"/>
        <w:autoSpaceDN w:val="0"/>
        <w:adjustRightInd w:val="0"/>
        <w:ind w:left="709" w:hanging="709"/>
        <w:jc w:val="both"/>
        <w:rPr>
          <w:rFonts w:ascii="Arial" w:hAnsi="Arial" w:cs="Arial"/>
          <w:szCs w:val="22"/>
          <w:lang w:val="en-US"/>
        </w:rPr>
      </w:pPr>
      <w:r w:rsidRPr="003064AE">
        <w:rPr>
          <w:rFonts w:ascii="Arial" w:hAnsi="Arial" w:cs="Arial"/>
          <w:szCs w:val="22"/>
          <w:lang w:val="en-US"/>
        </w:rPr>
        <w:t>The</w:t>
      </w:r>
      <w:r w:rsidRPr="003064AE">
        <w:rPr>
          <w:rFonts w:ascii="Arial" w:hAnsi="Arial" w:cs="Arial"/>
          <w:b/>
          <w:szCs w:val="22"/>
          <w:lang w:val="en-US"/>
        </w:rPr>
        <w:t xml:space="preserve"> </w:t>
      </w:r>
      <w:r w:rsidR="00A61EEB" w:rsidRPr="003064AE">
        <w:rPr>
          <w:rFonts w:ascii="Arial" w:hAnsi="Arial" w:cs="Arial"/>
          <w:b/>
          <w:szCs w:val="22"/>
          <w:lang w:val="en-US"/>
        </w:rPr>
        <w:t>Secretary</w:t>
      </w:r>
      <w:r w:rsidR="000F294F" w:rsidRPr="003064AE">
        <w:rPr>
          <w:rFonts w:ascii="Arial" w:hAnsi="Arial" w:cs="Arial"/>
          <w:b/>
          <w:szCs w:val="22"/>
          <w:lang w:val="en-US"/>
        </w:rPr>
        <w:t xml:space="preserve"> </w:t>
      </w:r>
      <w:r w:rsidR="000F294F" w:rsidRPr="003064AE">
        <w:rPr>
          <w:rFonts w:ascii="Arial" w:hAnsi="Arial" w:cs="Arial"/>
          <w:szCs w:val="22"/>
          <w:lang w:val="en-US"/>
        </w:rPr>
        <w:t xml:space="preserve">concurred that </w:t>
      </w:r>
      <w:r w:rsidR="00A61EEB" w:rsidRPr="003064AE">
        <w:rPr>
          <w:rFonts w:ascii="Arial" w:hAnsi="Arial" w:cs="Arial"/>
          <w:szCs w:val="22"/>
          <w:lang w:val="en-US"/>
        </w:rPr>
        <w:t xml:space="preserve">some of </w:t>
      </w:r>
      <w:r w:rsidR="000F294F" w:rsidRPr="003064AE">
        <w:rPr>
          <w:rFonts w:ascii="Arial" w:hAnsi="Arial" w:cs="Arial"/>
          <w:szCs w:val="22"/>
          <w:lang w:val="en-US"/>
        </w:rPr>
        <w:t xml:space="preserve">the </w:t>
      </w:r>
      <w:r w:rsidR="00A61EEB" w:rsidRPr="003064AE">
        <w:rPr>
          <w:rFonts w:ascii="Arial" w:hAnsi="Arial" w:cs="Arial"/>
          <w:szCs w:val="22"/>
          <w:lang w:val="en-US"/>
        </w:rPr>
        <w:t xml:space="preserve">questions </w:t>
      </w:r>
      <w:r w:rsidR="000F294F" w:rsidRPr="003064AE">
        <w:rPr>
          <w:rFonts w:ascii="Arial" w:hAnsi="Arial" w:cs="Arial"/>
          <w:szCs w:val="22"/>
          <w:lang w:val="en-US"/>
        </w:rPr>
        <w:t>raised mirrored</w:t>
      </w:r>
      <w:r w:rsidR="00A61EEB" w:rsidRPr="003064AE">
        <w:rPr>
          <w:rFonts w:ascii="Arial" w:hAnsi="Arial" w:cs="Arial"/>
          <w:szCs w:val="22"/>
          <w:lang w:val="en-US"/>
        </w:rPr>
        <w:t xml:space="preserve"> processes </w:t>
      </w:r>
      <w:proofErr w:type="gramStart"/>
      <w:r w:rsidR="00A61EEB" w:rsidRPr="003064AE">
        <w:rPr>
          <w:rFonts w:ascii="Arial" w:hAnsi="Arial" w:cs="Arial"/>
          <w:szCs w:val="22"/>
          <w:lang w:val="en-US"/>
        </w:rPr>
        <w:t xml:space="preserve">that </w:t>
      </w:r>
      <w:r w:rsidR="000F294F" w:rsidRPr="003064AE">
        <w:rPr>
          <w:rFonts w:ascii="Arial" w:hAnsi="Arial" w:cs="Arial"/>
          <w:szCs w:val="22"/>
          <w:lang w:val="en-US"/>
        </w:rPr>
        <w:t xml:space="preserve">were </w:t>
      </w:r>
      <w:r w:rsidR="00A61EEB" w:rsidRPr="003064AE">
        <w:rPr>
          <w:rFonts w:ascii="Arial" w:hAnsi="Arial" w:cs="Arial"/>
          <w:szCs w:val="22"/>
          <w:lang w:val="en-US"/>
        </w:rPr>
        <w:t xml:space="preserve">already ongoing and which </w:t>
      </w:r>
      <w:r w:rsidR="000F294F" w:rsidRPr="003064AE">
        <w:rPr>
          <w:rFonts w:ascii="Arial" w:hAnsi="Arial" w:cs="Arial"/>
          <w:szCs w:val="22"/>
          <w:lang w:val="en-US"/>
        </w:rPr>
        <w:t>were</w:t>
      </w:r>
      <w:r w:rsidR="00A61EEB" w:rsidRPr="003064AE">
        <w:rPr>
          <w:rFonts w:ascii="Arial" w:hAnsi="Arial" w:cs="Arial"/>
          <w:szCs w:val="22"/>
          <w:lang w:val="en-US"/>
        </w:rPr>
        <w:t xml:space="preserve"> beyond the purview of </w:t>
      </w:r>
      <w:r w:rsidR="000F294F" w:rsidRPr="003064AE">
        <w:rPr>
          <w:rFonts w:ascii="Arial" w:hAnsi="Arial" w:cs="Arial"/>
          <w:szCs w:val="22"/>
          <w:lang w:val="en-US"/>
        </w:rPr>
        <w:t>the Assembly of the Convention</w:t>
      </w:r>
      <w:proofErr w:type="gramEnd"/>
      <w:r w:rsidR="00A61EEB" w:rsidRPr="003064AE">
        <w:rPr>
          <w:rFonts w:ascii="Arial" w:hAnsi="Arial" w:cs="Arial"/>
          <w:szCs w:val="22"/>
          <w:lang w:val="en-US"/>
        </w:rPr>
        <w:t xml:space="preserve">. </w:t>
      </w:r>
      <w:r w:rsidR="000F294F" w:rsidRPr="003064AE">
        <w:rPr>
          <w:rFonts w:ascii="Arial" w:hAnsi="Arial" w:cs="Arial"/>
          <w:szCs w:val="22"/>
          <w:lang w:val="en-US"/>
        </w:rPr>
        <w:t xml:space="preserve">Thus, </w:t>
      </w:r>
      <w:r w:rsidR="00A61EEB" w:rsidRPr="003064AE">
        <w:rPr>
          <w:rFonts w:ascii="Arial" w:hAnsi="Arial" w:cs="Arial"/>
          <w:szCs w:val="22"/>
          <w:lang w:val="en-US"/>
        </w:rPr>
        <w:t xml:space="preserve">a request to the general Culture Sector would be difficult </w:t>
      </w:r>
      <w:r w:rsidR="000F294F" w:rsidRPr="003064AE">
        <w:rPr>
          <w:rFonts w:ascii="Arial" w:hAnsi="Arial" w:cs="Arial"/>
          <w:szCs w:val="22"/>
          <w:lang w:val="en-US"/>
        </w:rPr>
        <w:t>[o implement given that it concerned</w:t>
      </w:r>
      <w:r w:rsidR="00A61EEB" w:rsidRPr="003064AE">
        <w:rPr>
          <w:rFonts w:ascii="Arial" w:hAnsi="Arial" w:cs="Arial"/>
          <w:szCs w:val="22"/>
          <w:lang w:val="en-US"/>
        </w:rPr>
        <w:t xml:space="preserve"> all six </w:t>
      </w:r>
      <w:r w:rsidR="000F294F" w:rsidRPr="003064AE">
        <w:rPr>
          <w:rFonts w:ascii="Arial" w:hAnsi="Arial" w:cs="Arial"/>
          <w:szCs w:val="22"/>
          <w:lang w:val="en-US"/>
        </w:rPr>
        <w:t xml:space="preserve">of the culture conventions, and the issue was </w:t>
      </w:r>
      <w:r w:rsidR="00602E96">
        <w:rPr>
          <w:rFonts w:ascii="Arial" w:hAnsi="Arial" w:cs="Arial"/>
          <w:szCs w:val="22"/>
          <w:lang w:val="en-US"/>
        </w:rPr>
        <w:t xml:space="preserve">up </w:t>
      </w:r>
      <w:r w:rsidR="000F294F" w:rsidRPr="003064AE">
        <w:rPr>
          <w:rFonts w:ascii="Arial" w:hAnsi="Arial" w:cs="Arial"/>
          <w:szCs w:val="22"/>
          <w:lang w:val="en-US"/>
        </w:rPr>
        <w:t xml:space="preserve">for discussion in the </w:t>
      </w:r>
      <w:r w:rsidR="002C7C9E">
        <w:rPr>
          <w:rFonts w:ascii="Arial" w:hAnsi="Arial" w:cs="Arial"/>
          <w:szCs w:val="22"/>
          <w:lang w:val="en-US"/>
        </w:rPr>
        <w:t>Executive</w:t>
      </w:r>
      <w:r w:rsidR="000F294F" w:rsidRPr="003064AE">
        <w:rPr>
          <w:rFonts w:ascii="Arial" w:hAnsi="Arial" w:cs="Arial"/>
          <w:szCs w:val="22"/>
          <w:lang w:val="en-US"/>
        </w:rPr>
        <w:t xml:space="preserve"> Board and in the open-ended working group. The Secretary understood</w:t>
      </w:r>
      <w:r w:rsidR="00A61EEB" w:rsidRPr="003064AE">
        <w:rPr>
          <w:rFonts w:ascii="Arial" w:hAnsi="Arial" w:cs="Arial"/>
          <w:szCs w:val="22"/>
          <w:lang w:val="en-US"/>
        </w:rPr>
        <w:t xml:space="preserve"> that the text proposed by Palestine </w:t>
      </w:r>
      <w:proofErr w:type="gramStart"/>
      <w:r w:rsidR="000F294F" w:rsidRPr="003064AE">
        <w:rPr>
          <w:rFonts w:ascii="Arial" w:hAnsi="Arial" w:cs="Arial"/>
          <w:szCs w:val="22"/>
          <w:lang w:val="en-US"/>
        </w:rPr>
        <w:t xml:space="preserve">was </w:t>
      </w:r>
      <w:r w:rsidR="00A61EEB" w:rsidRPr="003064AE">
        <w:rPr>
          <w:rFonts w:ascii="Arial" w:hAnsi="Arial" w:cs="Arial"/>
          <w:szCs w:val="22"/>
          <w:lang w:val="en-US"/>
        </w:rPr>
        <w:t>related</w:t>
      </w:r>
      <w:proofErr w:type="gramEnd"/>
      <w:r w:rsidR="00A61EEB" w:rsidRPr="003064AE">
        <w:rPr>
          <w:rFonts w:ascii="Arial" w:hAnsi="Arial" w:cs="Arial"/>
          <w:szCs w:val="22"/>
          <w:lang w:val="en-US"/>
        </w:rPr>
        <w:t xml:space="preserve"> to the Rules of Procedure of the General </w:t>
      </w:r>
      <w:r w:rsidR="000F294F" w:rsidRPr="003064AE">
        <w:rPr>
          <w:rFonts w:ascii="Arial" w:hAnsi="Arial" w:cs="Arial"/>
          <w:szCs w:val="22"/>
          <w:lang w:val="en-US"/>
        </w:rPr>
        <w:t>Assembly of the 2003 Convention, reminding the Assembly that the Committee adopted its own Rules of Procedure</w:t>
      </w:r>
      <w:r w:rsidR="00A61EEB" w:rsidRPr="003064AE">
        <w:rPr>
          <w:rFonts w:ascii="Arial" w:hAnsi="Arial" w:cs="Arial"/>
          <w:szCs w:val="22"/>
          <w:lang w:val="en-US"/>
        </w:rPr>
        <w:t xml:space="preserve"> and </w:t>
      </w:r>
      <w:r w:rsidR="00AF7753">
        <w:rPr>
          <w:rFonts w:ascii="Arial" w:hAnsi="Arial" w:cs="Arial"/>
          <w:szCs w:val="22"/>
          <w:lang w:val="en-US"/>
        </w:rPr>
        <w:t xml:space="preserve">it </w:t>
      </w:r>
      <w:r w:rsidR="000F294F" w:rsidRPr="003064AE">
        <w:rPr>
          <w:rFonts w:ascii="Arial" w:hAnsi="Arial" w:cs="Arial"/>
          <w:szCs w:val="22"/>
          <w:lang w:val="en-US"/>
        </w:rPr>
        <w:t xml:space="preserve">was </w:t>
      </w:r>
      <w:r w:rsidR="00A61EEB" w:rsidRPr="003064AE">
        <w:rPr>
          <w:rFonts w:ascii="Arial" w:hAnsi="Arial" w:cs="Arial"/>
          <w:szCs w:val="22"/>
          <w:lang w:val="en-US"/>
        </w:rPr>
        <w:t xml:space="preserve">not </w:t>
      </w:r>
      <w:r w:rsidR="000F294F" w:rsidRPr="003064AE">
        <w:rPr>
          <w:rFonts w:ascii="Arial" w:hAnsi="Arial" w:cs="Arial"/>
          <w:szCs w:val="22"/>
          <w:lang w:val="en-US"/>
        </w:rPr>
        <w:t xml:space="preserve">adopted by </w:t>
      </w:r>
      <w:r w:rsidR="00A61EEB" w:rsidRPr="003064AE">
        <w:rPr>
          <w:rFonts w:ascii="Arial" w:hAnsi="Arial" w:cs="Arial"/>
          <w:szCs w:val="22"/>
          <w:lang w:val="en-US"/>
        </w:rPr>
        <w:t xml:space="preserve">the General Assembly. </w:t>
      </w:r>
      <w:r w:rsidR="000F294F" w:rsidRPr="003064AE">
        <w:rPr>
          <w:rFonts w:ascii="Arial" w:hAnsi="Arial" w:cs="Arial"/>
          <w:szCs w:val="22"/>
          <w:lang w:val="en-US"/>
        </w:rPr>
        <w:t>Nevertheless</w:t>
      </w:r>
      <w:r w:rsidR="00A61EEB" w:rsidRPr="003064AE">
        <w:rPr>
          <w:rFonts w:ascii="Arial" w:hAnsi="Arial" w:cs="Arial"/>
          <w:szCs w:val="22"/>
          <w:lang w:val="en-US"/>
        </w:rPr>
        <w:t xml:space="preserve">, whether purely on procedural or other governance issues, </w:t>
      </w:r>
      <w:r w:rsidR="000F294F" w:rsidRPr="003064AE">
        <w:rPr>
          <w:rFonts w:ascii="Arial" w:hAnsi="Arial" w:cs="Arial"/>
          <w:szCs w:val="22"/>
          <w:lang w:val="en-US"/>
        </w:rPr>
        <w:t xml:space="preserve">the Assembly had to </w:t>
      </w:r>
      <w:r w:rsidR="00A61EEB" w:rsidRPr="003064AE">
        <w:rPr>
          <w:rFonts w:ascii="Arial" w:hAnsi="Arial" w:cs="Arial"/>
          <w:szCs w:val="22"/>
          <w:lang w:val="en-US"/>
        </w:rPr>
        <w:t xml:space="preserve">move the discussions through the Committee </w:t>
      </w:r>
      <w:r w:rsidR="000F294F" w:rsidRPr="003064AE">
        <w:rPr>
          <w:rFonts w:ascii="Arial" w:hAnsi="Arial" w:cs="Arial"/>
          <w:szCs w:val="22"/>
          <w:lang w:val="en-US"/>
        </w:rPr>
        <w:t xml:space="preserve">and then </w:t>
      </w:r>
      <w:r w:rsidR="00A61EEB" w:rsidRPr="003064AE">
        <w:rPr>
          <w:rFonts w:ascii="Arial" w:hAnsi="Arial" w:cs="Arial"/>
          <w:szCs w:val="22"/>
          <w:lang w:val="en-US"/>
        </w:rPr>
        <w:t>back to the General Assembly.</w:t>
      </w:r>
    </w:p>
    <w:p w14:paraId="6BB234AC" w14:textId="1676044D" w:rsidR="00383FBB" w:rsidRPr="003064AE" w:rsidRDefault="00B3037E" w:rsidP="002A114F">
      <w:pPr>
        <w:widowControl w:val="0"/>
        <w:numPr>
          <w:ilvl w:val="0"/>
          <w:numId w:val="14"/>
        </w:numPr>
        <w:suppressAutoHyphens/>
        <w:autoSpaceDE w:val="0"/>
        <w:autoSpaceDN w:val="0"/>
        <w:adjustRightInd w:val="0"/>
        <w:ind w:left="709" w:hanging="709"/>
        <w:jc w:val="both"/>
        <w:rPr>
          <w:rFonts w:ascii="Arial" w:hAnsi="Arial" w:cs="Arial"/>
          <w:szCs w:val="22"/>
          <w:lang w:val="en-US"/>
        </w:rPr>
      </w:pPr>
      <w:r w:rsidRPr="003064AE">
        <w:rPr>
          <w:rFonts w:ascii="Arial" w:hAnsi="Arial" w:cs="Arial"/>
          <w:szCs w:val="22"/>
          <w:lang w:val="en-US"/>
        </w:rPr>
        <w:t>The</w:t>
      </w:r>
      <w:r w:rsidRPr="003064AE">
        <w:rPr>
          <w:rFonts w:ascii="Arial" w:hAnsi="Arial" w:cs="Arial"/>
          <w:b/>
          <w:szCs w:val="22"/>
          <w:lang w:val="en-US"/>
        </w:rPr>
        <w:t xml:space="preserve"> </w:t>
      </w:r>
      <w:r w:rsidR="00A61EEB" w:rsidRPr="003064AE">
        <w:rPr>
          <w:rFonts w:ascii="Arial" w:hAnsi="Arial" w:cs="Arial"/>
          <w:b/>
          <w:szCs w:val="22"/>
          <w:lang w:val="en-US"/>
        </w:rPr>
        <w:t>Chairperson</w:t>
      </w:r>
      <w:r w:rsidRPr="003064AE">
        <w:rPr>
          <w:rFonts w:ascii="Arial" w:hAnsi="Arial" w:cs="Arial"/>
          <w:b/>
          <w:szCs w:val="22"/>
          <w:lang w:val="en-US"/>
        </w:rPr>
        <w:t xml:space="preserve"> </w:t>
      </w:r>
      <w:r w:rsidR="000F294F" w:rsidRPr="003064AE">
        <w:rPr>
          <w:rFonts w:ascii="Arial" w:hAnsi="Arial" w:cs="Arial"/>
          <w:szCs w:val="22"/>
          <w:lang w:val="en-US"/>
        </w:rPr>
        <w:t xml:space="preserve">thanked the Secretary for the </w:t>
      </w:r>
      <w:r w:rsidR="00A61EEB" w:rsidRPr="003064AE">
        <w:rPr>
          <w:rFonts w:ascii="Arial" w:hAnsi="Arial" w:cs="Arial"/>
          <w:szCs w:val="22"/>
          <w:lang w:val="en-US"/>
        </w:rPr>
        <w:t>clear</w:t>
      </w:r>
      <w:r w:rsidR="00602E96">
        <w:rPr>
          <w:rFonts w:ascii="Arial" w:hAnsi="Arial" w:cs="Arial"/>
          <w:szCs w:val="22"/>
          <w:lang w:val="en-US"/>
        </w:rPr>
        <w:t xml:space="preserve"> answer and moved</w:t>
      </w:r>
      <w:r w:rsidR="000F294F" w:rsidRPr="003064AE">
        <w:rPr>
          <w:rFonts w:ascii="Arial" w:hAnsi="Arial" w:cs="Arial"/>
          <w:szCs w:val="22"/>
          <w:lang w:val="en-US"/>
        </w:rPr>
        <w:t xml:space="preserve"> </w:t>
      </w:r>
      <w:r w:rsidR="00A61EEB" w:rsidRPr="003064AE">
        <w:rPr>
          <w:rFonts w:ascii="Arial" w:hAnsi="Arial" w:cs="Arial"/>
          <w:szCs w:val="22"/>
          <w:lang w:val="en-US"/>
        </w:rPr>
        <w:t xml:space="preserve">to </w:t>
      </w:r>
      <w:r w:rsidR="000F294F" w:rsidRPr="003064AE">
        <w:rPr>
          <w:rFonts w:ascii="Arial" w:hAnsi="Arial" w:cs="Arial"/>
          <w:szCs w:val="22"/>
          <w:lang w:val="en-US"/>
        </w:rPr>
        <w:t xml:space="preserve">the adoption of the draft Resolution 6.GA11, and with no objections or comments, the </w:t>
      </w:r>
      <w:r w:rsidR="000F294F" w:rsidRPr="003064AE">
        <w:rPr>
          <w:rFonts w:ascii="Arial" w:hAnsi="Arial" w:cs="Arial"/>
          <w:b/>
          <w:szCs w:val="22"/>
          <w:lang w:val="en-US"/>
        </w:rPr>
        <w:t xml:space="preserve">Chairperson declared Resolution 6.GA </w:t>
      </w:r>
      <w:r w:rsidR="00A61EEB" w:rsidRPr="003064AE">
        <w:rPr>
          <w:rFonts w:ascii="Arial" w:hAnsi="Arial" w:cs="Arial"/>
          <w:b/>
          <w:szCs w:val="22"/>
          <w:lang w:val="en-US"/>
        </w:rPr>
        <w:t>11 adopted</w:t>
      </w:r>
      <w:r w:rsidR="00A61EEB" w:rsidRPr="003064AE">
        <w:rPr>
          <w:rFonts w:ascii="Arial" w:hAnsi="Arial" w:cs="Arial"/>
          <w:szCs w:val="22"/>
          <w:lang w:val="en-US"/>
        </w:rPr>
        <w:t>.</w:t>
      </w:r>
    </w:p>
    <w:p w14:paraId="7E36A272" w14:textId="4A9785F5" w:rsidR="00383FBB" w:rsidRPr="003064AE" w:rsidRDefault="00383FBB" w:rsidP="002A114F">
      <w:pPr>
        <w:widowControl w:val="0"/>
        <w:numPr>
          <w:ilvl w:val="0"/>
          <w:numId w:val="14"/>
        </w:numPr>
        <w:suppressAutoHyphens/>
        <w:autoSpaceDE w:val="0"/>
        <w:autoSpaceDN w:val="0"/>
        <w:adjustRightInd w:val="0"/>
        <w:ind w:left="709" w:hanging="709"/>
        <w:jc w:val="both"/>
        <w:rPr>
          <w:rFonts w:ascii="Arial" w:hAnsi="Arial" w:cs="Arial"/>
          <w:szCs w:val="22"/>
          <w:lang w:val="en-US"/>
        </w:rPr>
      </w:pPr>
      <w:r w:rsidRPr="003064AE">
        <w:rPr>
          <w:rFonts w:ascii="Arial" w:hAnsi="Arial" w:cs="Arial"/>
          <w:szCs w:val="22"/>
          <w:lang w:val="en-US"/>
        </w:rPr>
        <w:t xml:space="preserve">The delegation of </w:t>
      </w:r>
      <w:r w:rsidR="00A61EEB" w:rsidRPr="003064AE">
        <w:rPr>
          <w:rFonts w:ascii="Arial" w:hAnsi="Arial" w:cs="Arial"/>
          <w:b/>
          <w:szCs w:val="22"/>
          <w:lang w:val="en-US"/>
        </w:rPr>
        <w:t>Germany</w:t>
      </w:r>
      <w:r w:rsidRPr="003064AE">
        <w:rPr>
          <w:rFonts w:ascii="Arial" w:hAnsi="Arial" w:cs="Arial"/>
          <w:b/>
          <w:szCs w:val="22"/>
          <w:lang w:val="en-US"/>
        </w:rPr>
        <w:t xml:space="preserve"> </w:t>
      </w:r>
      <w:r w:rsidR="00DF7704" w:rsidRPr="003064AE">
        <w:rPr>
          <w:rFonts w:ascii="Arial" w:hAnsi="Arial" w:cs="Arial"/>
          <w:szCs w:val="22"/>
          <w:lang w:val="en-US"/>
        </w:rPr>
        <w:t xml:space="preserve">wished to share </w:t>
      </w:r>
      <w:r w:rsidR="003B0D4F" w:rsidRPr="003064AE">
        <w:rPr>
          <w:rFonts w:ascii="Arial" w:hAnsi="Arial" w:cs="Arial"/>
          <w:szCs w:val="22"/>
          <w:lang w:val="en-US"/>
        </w:rPr>
        <w:t xml:space="preserve">some views on the </w:t>
      </w:r>
      <w:r w:rsidR="00A61EEB" w:rsidRPr="003064AE">
        <w:rPr>
          <w:rFonts w:ascii="Arial" w:hAnsi="Arial" w:cs="Arial"/>
          <w:szCs w:val="22"/>
          <w:lang w:val="en-US"/>
        </w:rPr>
        <w:t>Convention</w:t>
      </w:r>
      <w:r w:rsidR="003B0D4F" w:rsidRPr="003064AE">
        <w:rPr>
          <w:rFonts w:ascii="Arial" w:hAnsi="Arial" w:cs="Arial"/>
          <w:szCs w:val="22"/>
          <w:lang w:val="en-US"/>
        </w:rPr>
        <w:t>, noting that</w:t>
      </w:r>
      <w:r w:rsidR="00A61EEB" w:rsidRPr="003064AE">
        <w:rPr>
          <w:rFonts w:ascii="Arial" w:hAnsi="Arial" w:cs="Arial"/>
          <w:szCs w:val="22"/>
          <w:lang w:val="en-US"/>
        </w:rPr>
        <w:t xml:space="preserve"> </w:t>
      </w:r>
      <w:r w:rsidR="003B0D4F" w:rsidRPr="003064AE">
        <w:rPr>
          <w:rFonts w:ascii="Arial" w:hAnsi="Arial" w:cs="Arial"/>
          <w:szCs w:val="22"/>
          <w:lang w:val="en-US"/>
        </w:rPr>
        <w:t xml:space="preserve">it was </w:t>
      </w:r>
      <w:r w:rsidR="00A61EEB" w:rsidRPr="003064AE">
        <w:rPr>
          <w:rFonts w:ascii="Arial" w:hAnsi="Arial" w:cs="Arial"/>
          <w:szCs w:val="22"/>
          <w:lang w:val="en-US"/>
        </w:rPr>
        <w:t xml:space="preserve">increasingly finding </w:t>
      </w:r>
      <w:r w:rsidR="003B0D4F" w:rsidRPr="003064AE">
        <w:rPr>
          <w:rFonts w:ascii="Arial" w:hAnsi="Arial" w:cs="Arial"/>
          <w:szCs w:val="22"/>
          <w:lang w:val="en-US"/>
        </w:rPr>
        <w:t xml:space="preserve">resonance and relevance </w:t>
      </w:r>
      <w:r w:rsidR="00A61EEB" w:rsidRPr="003064AE">
        <w:rPr>
          <w:rFonts w:ascii="Arial" w:hAnsi="Arial" w:cs="Arial"/>
          <w:szCs w:val="22"/>
          <w:lang w:val="en-US"/>
        </w:rPr>
        <w:t>in other specialized agencies with</w:t>
      </w:r>
      <w:r w:rsidR="003B0D4F" w:rsidRPr="003064AE">
        <w:rPr>
          <w:rFonts w:ascii="Arial" w:hAnsi="Arial" w:cs="Arial"/>
          <w:szCs w:val="22"/>
          <w:lang w:val="en-US"/>
        </w:rPr>
        <w:t>in</w:t>
      </w:r>
      <w:r w:rsidR="00A61EEB" w:rsidRPr="003064AE">
        <w:rPr>
          <w:rFonts w:ascii="Arial" w:hAnsi="Arial" w:cs="Arial"/>
          <w:szCs w:val="22"/>
          <w:lang w:val="en-US"/>
        </w:rPr>
        <w:t xml:space="preserve"> the </w:t>
      </w:r>
      <w:r w:rsidR="00A61EEB" w:rsidRPr="003064AE">
        <w:rPr>
          <w:rFonts w:ascii="Arial" w:hAnsi="Arial" w:cs="Arial"/>
          <w:szCs w:val="22"/>
          <w:lang w:val="en-US"/>
        </w:rPr>
        <w:lastRenderedPageBreak/>
        <w:t xml:space="preserve">United Nations system, </w:t>
      </w:r>
      <w:r w:rsidR="003B0D4F" w:rsidRPr="003064AE">
        <w:rPr>
          <w:rFonts w:ascii="Arial" w:hAnsi="Arial" w:cs="Arial"/>
          <w:szCs w:val="22"/>
          <w:lang w:val="en-US"/>
        </w:rPr>
        <w:t xml:space="preserve">in </w:t>
      </w:r>
      <w:r w:rsidR="00A61EEB" w:rsidRPr="003064AE">
        <w:rPr>
          <w:rFonts w:ascii="Arial" w:hAnsi="Arial" w:cs="Arial"/>
          <w:szCs w:val="22"/>
          <w:lang w:val="en-US"/>
        </w:rPr>
        <w:t>particular the World Health Organization and the Fo</w:t>
      </w:r>
      <w:r w:rsidR="003B0D4F" w:rsidRPr="003064AE">
        <w:rPr>
          <w:rFonts w:ascii="Arial" w:hAnsi="Arial" w:cs="Arial"/>
          <w:szCs w:val="22"/>
          <w:lang w:val="en-US"/>
        </w:rPr>
        <w:t>od and Agriculture Organization.</w:t>
      </w:r>
      <w:r w:rsidR="00A61EEB" w:rsidRPr="003064AE">
        <w:rPr>
          <w:rFonts w:ascii="Arial" w:hAnsi="Arial" w:cs="Arial"/>
          <w:szCs w:val="22"/>
          <w:lang w:val="en-US"/>
        </w:rPr>
        <w:t xml:space="preserve"> </w:t>
      </w:r>
      <w:proofErr w:type="gramStart"/>
      <w:r w:rsidR="003B0D4F" w:rsidRPr="003064AE">
        <w:rPr>
          <w:rFonts w:ascii="Arial" w:hAnsi="Arial" w:cs="Arial"/>
          <w:szCs w:val="22"/>
          <w:lang w:val="en-US"/>
        </w:rPr>
        <w:t>The delegation thus wished to learn from other delegations and experts, as t</w:t>
      </w:r>
      <w:r w:rsidR="00A61EEB" w:rsidRPr="003064AE">
        <w:rPr>
          <w:rFonts w:ascii="Arial" w:hAnsi="Arial" w:cs="Arial"/>
          <w:szCs w:val="22"/>
          <w:lang w:val="en-US"/>
        </w:rPr>
        <w:t xml:space="preserve">here </w:t>
      </w:r>
      <w:r w:rsidR="003B0D4F" w:rsidRPr="003064AE">
        <w:rPr>
          <w:rFonts w:ascii="Arial" w:hAnsi="Arial" w:cs="Arial"/>
          <w:szCs w:val="22"/>
          <w:lang w:val="en-US"/>
        </w:rPr>
        <w:t xml:space="preserve">appeared to be </w:t>
      </w:r>
      <w:r w:rsidR="00A61EEB" w:rsidRPr="003064AE">
        <w:rPr>
          <w:rFonts w:ascii="Arial" w:hAnsi="Arial" w:cs="Arial"/>
          <w:szCs w:val="22"/>
          <w:lang w:val="en-US"/>
        </w:rPr>
        <w:t xml:space="preserve">more </w:t>
      </w:r>
      <w:r w:rsidR="003B0D4F" w:rsidRPr="003064AE">
        <w:rPr>
          <w:rFonts w:ascii="Arial" w:hAnsi="Arial" w:cs="Arial"/>
          <w:szCs w:val="22"/>
          <w:lang w:val="en-US"/>
        </w:rPr>
        <w:t xml:space="preserve">work being carried out on the subject than mentioned by the </w:t>
      </w:r>
      <w:r w:rsidR="00A61EEB" w:rsidRPr="003064AE">
        <w:rPr>
          <w:rFonts w:ascii="Arial" w:hAnsi="Arial" w:cs="Arial"/>
          <w:szCs w:val="22"/>
          <w:lang w:val="en-US"/>
        </w:rPr>
        <w:t>two Organizations</w:t>
      </w:r>
      <w:r w:rsidR="003B0D4F" w:rsidRPr="003064AE">
        <w:rPr>
          <w:rFonts w:ascii="Arial" w:hAnsi="Arial" w:cs="Arial"/>
          <w:szCs w:val="22"/>
          <w:lang w:val="en-US"/>
        </w:rPr>
        <w:t xml:space="preserve"> by including</w:t>
      </w:r>
      <w:r w:rsidR="00A61EEB" w:rsidRPr="003064AE">
        <w:rPr>
          <w:rFonts w:ascii="Arial" w:hAnsi="Arial" w:cs="Arial"/>
          <w:szCs w:val="22"/>
          <w:lang w:val="en-US"/>
        </w:rPr>
        <w:t xml:space="preserve"> </w:t>
      </w:r>
      <w:r w:rsidR="00602E96">
        <w:rPr>
          <w:rFonts w:ascii="Arial" w:hAnsi="Arial" w:cs="Arial"/>
          <w:szCs w:val="22"/>
          <w:lang w:val="en-US"/>
        </w:rPr>
        <w:t xml:space="preserve">an agenda item </w:t>
      </w:r>
      <w:r w:rsidR="003B0D4F" w:rsidRPr="003064AE">
        <w:rPr>
          <w:rFonts w:ascii="Arial" w:hAnsi="Arial" w:cs="Arial"/>
          <w:szCs w:val="22"/>
          <w:lang w:val="en-US"/>
        </w:rPr>
        <w:t xml:space="preserve">at the next </w:t>
      </w:r>
      <w:r w:rsidR="00A61EEB" w:rsidRPr="003064AE">
        <w:rPr>
          <w:rFonts w:ascii="Arial" w:hAnsi="Arial" w:cs="Arial"/>
          <w:szCs w:val="22"/>
          <w:lang w:val="en-US"/>
        </w:rPr>
        <w:t xml:space="preserve">Committee meeting to explore this dimension further </w:t>
      </w:r>
      <w:r w:rsidR="003B0D4F" w:rsidRPr="003064AE">
        <w:rPr>
          <w:rFonts w:ascii="Arial" w:hAnsi="Arial" w:cs="Arial"/>
          <w:szCs w:val="22"/>
          <w:lang w:val="en-US"/>
        </w:rPr>
        <w:t xml:space="preserve">as gaining </w:t>
      </w:r>
      <w:r w:rsidR="00A61EEB" w:rsidRPr="003064AE">
        <w:rPr>
          <w:rFonts w:ascii="Arial" w:hAnsi="Arial" w:cs="Arial"/>
          <w:szCs w:val="22"/>
          <w:lang w:val="en-US"/>
        </w:rPr>
        <w:t xml:space="preserve">good feedback about the pertinence of the work being done </w:t>
      </w:r>
      <w:r w:rsidR="003B0D4F" w:rsidRPr="003064AE">
        <w:rPr>
          <w:rFonts w:ascii="Arial" w:hAnsi="Arial" w:cs="Arial"/>
          <w:szCs w:val="22"/>
          <w:lang w:val="en-US"/>
        </w:rPr>
        <w:t xml:space="preserve">in the 2003 Convention </w:t>
      </w:r>
      <w:r w:rsidR="00A61EEB" w:rsidRPr="003064AE">
        <w:rPr>
          <w:rFonts w:ascii="Arial" w:hAnsi="Arial" w:cs="Arial"/>
          <w:szCs w:val="22"/>
          <w:lang w:val="en-US"/>
        </w:rPr>
        <w:t xml:space="preserve">might </w:t>
      </w:r>
      <w:r w:rsidR="003B0D4F" w:rsidRPr="003064AE">
        <w:rPr>
          <w:rFonts w:ascii="Arial" w:hAnsi="Arial" w:cs="Arial"/>
          <w:szCs w:val="22"/>
          <w:lang w:val="en-US"/>
        </w:rPr>
        <w:t xml:space="preserve">also </w:t>
      </w:r>
      <w:r w:rsidR="00A61EEB" w:rsidRPr="003064AE">
        <w:rPr>
          <w:rFonts w:ascii="Arial" w:hAnsi="Arial" w:cs="Arial"/>
          <w:szCs w:val="22"/>
          <w:lang w:val="en-US"/>
        </w:rPr>
        <w:t xml:space="preserve">broaden </w:t>
      </w:r>
      <w:r w:rsidR="00AF7753">
        <w:rPr>
          <w:rFonts w:ascii="Arial" w:hAnsi="Arial" w:cs="Arial"/>
          <w:szCs w:val="22"/>
          <w:lang w:val="en-US"/>
        </w:rPr>
        <w:t xml:space="preserve">the </w:t>
      </w:r>
      <w:r w:rsidR="00A61EEB" w:rsidRPr="003064AE">
        <w:rPr>
          <w:rFonts w:ascii="Arial" w:hAnsi="Arial" w:cs="Arial"/>
          <w:szCs w:val="22"/>
          <w:lang w:val="en-US"/>
        </w:rPr>
        <w:t xml:space="preserve">understanding </w:t>
      </w:r>
      <w:r w:rsidR="00AF7753" w:rsidRPr="003064AE">
        <w:rPr>
          <w:rFonts w:ascii="Arial" w:hAnsi="Arial" w:cs="Arial"/>
          <w:szCs w:val="22"/>
          <w:lang w:val="en-US"/>
        </w:rPr>
        <w:t>o</w:t>
      </w:r>
      <w:r w:rsidR="00AF7753">
        <w:rPr>
          <w:rFonts w:ascii="Arial" w:hAnsi="Arial" w:cs="Arial"/>
          <w:szCs w:val="22"/>
          <w:lang w:val="en-US"/>
        </w:rPr>
        <w:t>f</w:t>
      </w:r>
      <w:r w:rsidR="00AF7753" w:rsidRPr="003064AE">
        <w:rPr>
          <w:rFonts w:ascii="Arial" w:hAnsi="Arial" w:cs="Arial"/>
          <w:szCs w:val="22"/>
          <w:lang w:val="en-US"/>
        </w:rPr>
        <w:t xml:space="preserve"> </w:t>
      </w:r>
      <w:r w:rsidR="003B0D4F" w:rsidRPr="003064AE">
        <w:rPr>
          <w:rFonts w:ascii="Arial" w:hAnsi="Arial" w:cs="Arial"/>
          <w:szCs w:val="22"/>
          <w:lang w:val="en-US"/>
        </w:rPr>
        <w:t xml:space="preserve">why the Convention was </w:t>
      </w:r>
      <w:r w:rsidR="00A61EEB" w:rsidRPr="003064AE">
        <w:rPr>
          <w:rFonts w:ascii="Arial" w:hAnsi="Arial" w:cs="Arial"/>
          <w:szCs w:val="22"/>
          <w:lang w:val="en-US"/>
        </w:rPr>
        <w:t>appreciated on a different level as well.</w:t>
      </w:r>
      <w:proofErr w:type="gramEnd"/>
    </w:p>
    <w:p w14:paraId="64C6BD80" w14:textId="321A9140" w:rsidR="008D5EAE" w:rsidRPr="003064AE" w:rsidRDefault="008D5EAE" w:rsidP="002A114F">
      <w:pPr>
        <w:keepNext/>
        <w:tabs>
          <w:tab w:val="left" w:pos="360"/>
        </w:tabs>
        <w:autoSpaceDE w:val="0"/>
        <w:spacing w:before="360"/>
        <w:jc w:val="both"/>
        <w:outlineLvl w:val="0"/>
        <w:rPr>
          <w:rFonts w:ascii="Arial" w:hAnsi="Arial" w:cs="Arial"/>
          <w:b/>
          <w:szCs w:val="22"/>
          <w:lang w:val="en-US"/>
        </w:rPr>
      </w:pPr>
      <w:r w:rsidRPr="003064AE">
        <w:rPr>
          <w:rFonts w:ascii="Arial" w:hAnsi="Arial" w:cs="Arial"/>
          <w:b/>
          <w:szCs w:val="22"/>
          <w:u w:val="single"/>
          <w:lang w:val="en-US"/>
        </w:rPr>
        <w:t>ITEM 12 OF THE AGENDA</w:t>
      </w:r>
      <w:r w:rsidRPr="003064AE">
        <w:rPr>
          <w:rFonts w:ascii="Arial" w:hAnsi="Arial" w:cs="Arial"/>
          <w:b/>
          <w:szCs w:val="22"/>
          <w:lang w:val="en-US"/>
        </w:rPr>
        <w:t>:</w:t>
      </w:r>
    </w:p>
    <w:p w14:paraId="1837BC6B" w14:textId="31FAF6E6" w:rsidR="008D5EAE" w:rsidRPr="003064AE" w:rsidRDefault="008D5EAE" w:rsidP="002A114F">
      <w:pPr>
        <w:keepNext/>
        <w:tabs>
          <w:tab w:val="left" w:pos="360"/>
        </w:tabs>
        <w:autoSpaceDE w:val="0"/>
        <w:spacing w:before="120" w:after="240"/>
        <w:jc w:val="both"/>
        <w:outlineLvl w:val="1"/>
        <w:rPr>
          <w:rFonts w:ascii="Arial" w:hAnsi="Arial" w:cs="Arial"/>
          <w:szCs w:val="22"/>
          <w:lang w:val="en-US"/>
        </w:rPr>
      </w:pPr>
      <w:r w:rsidRPr="003064AE">
        <w:rPr>
          <w:rFonts w:ascii="Arial" w:hAnsi="Arial" w:cs="Arial"/>
          <w:b/>
          <w:szCs w:val="22"/>
          <w:lang w:val="en-US"/>
        </w:rPr>
        <w:t>CLOSURE</w:t>
      </w:r>
    </w:p>
    <w:p w14:paraId="26DB6606" w14:textId="6FDCC32D" w:rsidR="00B052B8" w:rsidRPr="003064AE" w:rsidRDefault="00383FBB" w:rsidP="002A114F">
      <w:pPr>
        <w:widowControl w:val="0"/>
        <w:numPr>
          <w:ilvl w:val="0"/>
          <w:numId w:val="14"/>
        </w:numPr>
        <w:suppressAutoHyphens/>
        <w:autoSpaceDE w:val="0"/>
        <w:autoSpaceDN w:val="0"/>
        <w:adjustRightInd w:val="0"/>
        <w:ind w:left="709" w:hanging="709"/>
        <w:jc w:val="both"/>
        <w:rPr>
          <w:rFonts w:ascii="Arial" w:hAnsi="Arial" w:cs="Arial"/>
          <w:szCs w:val="22"/>
          <w:lang w:val="en-US"/>
        </w:rPr>
      </w:pPr>
      <w:r w:rsidRPr="003064AE">
        <w:rPr>
          <w:rFonts w:ascii="Arial" w:hAnsi="Arial" w:cs="Arial"/>
          <w:szCs w:val="22"/>
          <w:lang w:val="en-US"/>
        </w:rPr>
        <w:t xml:space="preserve">The </w:t>
      </w:r>
      <w:r w:rsidR="003B0D4F" w:rsidRPr="003064AE">
        <w:rPr>
          <w:rFonts w:ascii="Arial" w:hAnsi="Arial" w:cs="Arial"/>
          <w:b/>
          <w:szCs w:val="22"/>
          <w:lang w:val="en-US"/>
        </w:rPr>
        <w:t>Chairperson</w:t>
      </w:r>
      <w:r w:rsidR="00A61EEB" w:rsidRPr="003064AE">
        <w:rPr>
          <w:rFonts w:ascii="Arial" w:hAnsi="Arial" w:cs="Arial"/>
          <w:b/>
          <w:szCs w:val="22"/>
          <w:lang w:val="en-US"/>
        </w:rPr>
        <w:t xml:space="preserve"> </w:t>
      </w:r>
      <w:r w:rsidR="003B0D4F" w:rsidRPr="003064AE">
        <w:rPr>
          <w:rFonts w:ascii="Arial" w:hAnsi="Arial" w:cs="Arial"/>
          <w:szCs w:val="22"/>
          <w:lang w:val="en-US"/>
        </w:rPr>
        <w:t xml:space="preserve">noted that the Assembly had come to the end of its deliberations and had </w:t>
      </w:r>
      <w:r w:rsidR="00A61EEB" w:rsidRPr="003064AE">
        <w:rPr>
          <w:rFonts w:ascii="Arial" w:hAnsi="Arial" w:cs="Arial"/>
          <w:szCs w:val="22"/>
          <w:lang w:val="en-US"/>
        </w:rPr>
        <w:t>managed to take important decisions. Thirteen years after the coming into force of the Convention and ten years after its implementation</w:t>
      </w:r>
      <w:r w:rsidR="003B0D4F" w:rsidRPr="003064AE">
        <w:rPr>
          <w:rFonts w:ascii="Arial" w:hAnsi="Arial" w:cs="Arial"/>
          <w:szCs w:val="22"/>
          <w:lang w:val="en-US"/>
        </w:rPr>
        <w:t xml:space="preserve"> in practice, the Convention had</w:t>
      </w:r>
      <w:r w:rsidR="00A61EEB" w:rsidRPr="003064AE">
        <w:rPr>
          <w:rFonts w:ascii="Arial" w:hAnsi="Arial" w:cs="Arial"/>
          <w:szCs w:val="22"/>
          <w:lang w:val="en-US"/>
        </w:rPr>
        <w:t xml:space="preserve"> become an international normative instrument with 168 States having ratified it and part of efforts to promote and preserve </w:t>
      </w:r>
      <w:r w:rsidR="00AF7753">
        <w:rPr>
          <w:rFonts w:ascii="Arial" w:hAnsi="Arial" w:cs="Arial"/>
          <w:szCs w:val="22"/>
          <w:lang w:val="en-US"/>
        </w:rPr>
        <w:t>ICH</w:t>
      </w:r>
      <w:r w:rsidR="00A61EEB" w:rsidRPr="003064AE">
        <w:rPr>
          <w:rFonts w:ascii="Arial" w:hAnsi="Arial" w:cs="Arial"/>
          <w:szCs w:val="22"/>
          <w:lang w:val="en-US"/>
        </w:rPr>
        <w:t xml:space="preserve">. </w:t>
      </w:r>
      <w:r w:rsidR="003B0D4F" w:rsidRPr="003064AE">
        <w:rPr>
          <w:rFonts w:ascii="Arial" w:hAnsi="Arial" w:cs="Arial"/>
          <w:szCs w:val="22"/>
          <w:lang w:val="en-US"/>
        </w:rPr>
        <w:t xml:space="preserve">The Chairperson remarked that </w:t>
      </w:r>
      <w:r w:rsidR="008742AD" w:rsidRPr="003064AE">
        <w:rPr>
          <w:rFonts w:ascii="Arial" w:hAnsi="Arial" w:cs="Arial"/>
          <w:szCs w:val="22"/>
          <w:lang w:val="en-US"/>
        </w:rPr>
        <w:t>the time passed</w:t>
      </w:r>
      <w:r w:rsidR="00A61EEB" w:rsidRPr="003064AE">
        <w:rPr>
          <w:rFonts w:ascii="Arial" w:hAnsi="Arial" w:cs="Arial"/>
          <w:szCs w:val="22"/>
          <w:lang w:val="en-US"/>
        </w:rPr>
        <w:t xml:space="preserve"> should give </w:t>
      </w:r>
      <w:r w:rsidR="003B0D4F" w:rsidRPr="003064AE">
        <w:rPr>
          <w:rFonts w:ascii="Arial" w:hAnsi="Arial" w:cs="Arial"/>
          <w:szCs w:val="22"/>
          <w:lang w:val="en-US"/>
        </w:rPr>
        <w:t xml:space="preserve">the Assembly </w:t>
      </w:r>
      <w:r w:rsidR="00A61EEB" w:rsidRPr="003064AE">
        <w:rPr>
          <w:rFonts w:ascii="Arial" w:hAnsi="Arial" w:cs="Arial"/>
          <w:szCs w:val="22"/>
          <w:lang w:val="en-US"/>
        </w:rPr>
        <w:t xml:space="preserve">confidence to confront the present and future challenges. </w:t>
      </w:r>
      <w:r w:rsidR="003B0D4F" w:rsidRPr="003064AE">
        <w:rPr>
          <w:rFonts w:ascii="Arial" w:hAnsi="Arial" w:cs="Arial"/>
          <w:szCs w:val="22"/>
          <w:lang w:val="en-US"/>
        </w:rPr>
        <w:t xml:space="preserve">Recalling the decisions </w:t>
      </w:r>
      <w:r w:rsidR="00A61EEB" w:rsidRPr="003064AE">
        <w:rPr>
          <w:rFonts w:ascii="Arial" w:hAnsi="Arial" w:cs="Arial"/>
          <w:szCs w:val="22"/>
          <w:lang w:val="en-US"/>
        </w:rPr>
        <w:t xml:space="preserve">taken during </w:t>
      </w:r>
      <w:r w:rsidR="008742AD" w:rsidRPr="003064AE">
        <w:rPr>
          <w:rFonts w:ascii="Arial" w:hAnsi="Arial" w:cs="Arial"/>
          <w:szCs w:val="22"/>
          <w:lang w:val="en-US"/>
        </w:rPr>
        <w:t xml:space="preserve">the present Assembly, the Chairperson spoke of having </w:t>
      </w:r>
      <w:r w:rsidR="00A61EEB" w:rsidRPr="003064AE">
        <w:rPr>
          <w:rFonts w:ascii="Arial" w:hAnsi="Arial" w:cs="Arial"/>
          <w:szCs w:val="22"/>
          <w:lang w:val="en-US"/>
        </w:rPr>
        <w:t>wo</w:t>
      </w:r>
      <w:r w:rsidR="008742AD" w:rsidRPr="003064AE">
        <w:rPr>
          <w:rFonts w:ascii="Arial" w:hAnsi="Arial" w:cs="Arial"/>
          <w:szCs w:val="22"/>
          <w:lang w:val="en-US"/>
        </w:rPr>
        <w:t xml:space="preserve">rked together through consensus, </w:t>
      </w:r>
      <w:r w:rsidR="00A61EEB" w:rsidRPr="003064AE">
        <w:rPr>
          <w:rFonts w:ascii="Arial" w:hAnsi="Arial" w:cs="Arial"/>
          <w:szCs w:val="22"/>
          <w:lang w:val="en-US"/>
        </w:rPr>
        <w:t xml:space="preserve">often </w:t>
      </w:r>
      <w:r w:rsidR="008742AD" w:rsidRPr="003064AE">
        <w:rPr>
          <w:rFonts w:ascii="Arial" w:hAnsi="Arial" w:cs="Arial"/>
          <w:szCs w:val="22"/>
          <w:lang w:val="en-US"/>
        </w:rPr>
        <w:t xml:space="preserve">exerting </w:t>
      </w:r>
      <w:r w:rsidR="00A61EEB" w:rsidRPr="003064AE">
        <w:rPr>
          <w:rFonts w:ascii="Arial" w:hAnsi="Arial" w:cs="Arial"/>
          <w:szCs w:val="22"/>
          <w:lang w:val="en-US"/>
        </w:rPr>
        <w:t>intense effort</w:t>
      </w:r>
      <w:r w:rsidR="008742AD" w:rsidRPr="003064AE">
        <w:rPr>
          <w:rFonts w:ascii="Arial" w:hAnsi="Arial" w:cs="Arial"/>
          <w:szCs w:val="22"/>
          <w:lang w:val="en-US"/>
        </w:rPr>
        <w:t>s, to show once again that when d</w:t>
      </w:r>
      <w:r w:rsidR="00A61EEB" w:rsidRPr="003064AE">
        <w:rPr>
          <w:rFonts w:ascii="Arial" w:hAnsi="Arial" w:cs="Arial"/>
          <w:szCs w:val="22"/>
          <w:lang w:val="en-US"/>
        </w:rPr>
        <w:t xml:space="preserve">elegations </w:t>
      </w:r>
      <w:proofErr w:type="gramStart"/>
      <w:r w:rsidR="008742AD" w:rsidRPr="003064AE">
        <w:rPr>
          <w:rFonts w:ascii="Arial" w:hAnsi="Arial" w:cs="Arial"/>
          <w:szCs w:val="22"/>
          <w:lang w:val="en-US"/>
        </w:rPr>
        <w:t xml:space="preserve">were </w:t>
      </w:r>
      <w:r w:rsidR="00A61EEB" w:rsidRPr="003064AE">
        <w:rPr>
          <w:rFonts w:ascii="Arial" w:hAnsi="Arial" w:cs="Arial"/>
          <w:szCs w:val="22"/>
          <w:lang w:val="en-US"/>
        </w:rPr>
        <w:t>pointed</w:t>
      </w:r>
      <w:proofErr w:type="gramEnd"/>
      <w:r w:rsidR="00A61EEB" w:rsidRPr="003064AE">
        <w:rPr>
          <w:rFonts w:ascii="Arial" w:hAnsi="Arial" w:cs="Arial"/>
          <w:szCs w:val="22"/>
          <w:lang w:val="en-US"/>
        </w:rPr>
        <w:t xml:space="preserve"> in the same direction, </w:t>
      </w:r>
      <w:r w:rsidR="008742AD" w:rsidRPr="003064AE">
        <w:rPr>
          <w:rFonts w:ascii="Arial" w:hAnsi="Arial" w:cs="Arial"/>
          <w:szCs w:val="22"/>
          <w:lang w:val="en-US"/>
        </w:rPr>
        <w:t xml:space="preserve">a </w:t>
      </w:r>
      <w:r w:rsidR="00A61EEB" w:rsidRPr="003064AE">
        <w:rPr>
          <w:rFonts w:ascii="Arial" w:hAnsi="Arial" w:cs="Arial"/>
          <w:szCs w:val="22"/>
          <w:lang w:val="en-US"/>
        </w:rPr>
        <w:t>solution</w:t>
      </w:r>
      <w:r w:rsidR="008742AD" w:rsidRPr="003064AE">
        <w:rPr>
          <w:rFonts w:ascii="Arial" w:hAnsi="Arial" w:cs="Arial"/>
          <w:szCs w:val="22"/>
          <w:lang w:val="en-US"/>
        </w:rPr>
        <w:t xml:space="preserve"> </w:t>
      </w:r>
      <w:r w:rsidR="00AF7753" w:rsidRPr="003064AE">
        <w:rPr>
          <w:rFonts w:ascii="Arial" w:hAnsi="Arial" w:cs="Arial"/>
          <w:szCs w:val="22"/>
          <w:lang w:val="en-US"/>
        </w:rPr>
        <w:t>c</w:t>
      </w:r>
      <w:r w:rsidR="00AF7753">
        <w:rPr>
          <w:rFonts w:ascii="Arial" w:hAnsi="Arial" w:cs="Arial"/>
          <w:szCs w:val="22"/>
          <w:lang w:val="en-US"/>
        </w:rPr>
        <w:t>ould</w:t>
      </w:r>
      <w:r w:rsidR="00AF7753" w:rsidRPr="003064AE">
        <w:rPr>
          <w:rFonts w:ascii="Arial" w:hAnsi="Arial" w:cs="Arial"/>
          <w:szCs w:val="22"/>
          <w:lang w:val="en-US"/>
        </w:rPr>
        <w:t xml:space="preserve"> </w:t>
      </w:r>
      <w:r w:rsidR="008742AD" w:rsidRPr="003064AE">
        <w:rPr>
          <w:rFonts w:ascii="Arial" w:hAnsi="Arial" w:cs="Arial"/>
          <w:szCs w:val="22"/>
          <w:lang w:val="en-US"/>
        </w:rPr>
        <w:t>be found</w:t>
      </w:r>
      <w:r w:rsidR="00A61EEB" w:rsidRPr="003064AE">
        <w:rPr>
          <w:rFonts w:ascii="Arial" w:hAnsi="Arial" w:cs="Arial"/>
          <w:szCs w:val="22"/>
          <w:lang w:val="en-US"/>
        </w:rPr>
        <w:t xml:space="preserve">. </w:t>
      </w:r>
      <w:r w:rsidR="008742AD" w:rsidRPr="003064AE">
        <w:rPr>
          <w:rFonts w:ascii="Arial" w:hAnsi="Arial" w:cs="Arial"/>
          <w:szCs w:val="22"/>
          <w:lang w:val="en-US"/>
        </w:rPr>
        <w:t>W</w:t>
      </w:r>
      <w:r w:rsidR="00A61EEB" w:rsidRPr="003064AE">
        <w:rPr>
          <w:rFonts w:ascii="Arial" w:hAnsi="Arial" w:cs="Arial"/>
          <w:szCs w:val="22"/>
          <w:lang w:val="en-US"/>
        </w:rPr>
        <w:t xml:space="preserve">hen it came to the Operational Directives and the amendments, </w:t>
      </w:r>
      <w:r w:rsidR="008742AD" w:rsidRPr="003064AE">
        <w:rPr>
          <w:rFonts w:ascii="Arial" w:hAnsi="Arial" w:cs="Arial"/>
          <w:szCs w:val="22"/>
          <w:lang w:val="en-US"/>
        </w:rPr>
        <w:t xml:space="preserve">the Assembly </w:t>
      </w:r>
      <w:r w:rsidR="00602E96">
        <w:rPr>
          <w:rFonts w:ascii="Arial" w:hAnsi="Arial" w:cs="Arial"/>
          <w:szCs w:val="22"/>
          <w:lang w:val="en-US"/>
        </w:rPr>
        <w:t>was</w:t>
      </w:r>
      <w:r w:rsidR="008742AD" w:rsidRPr="003064AE">
        <w:rPr>
          <w:rFonts w:ascii="Arial" w:hAnsi="Arial" w:cs="Arial"/>
          <w:szCs w:val="22"/>
          <w:lang w:val="en-US"/>
        </w:rPr>
        <w:t xml:space="preserve"> on </w:t>
      </w:r>
      <w:r w:rsidR="00A61EEB" w:rsidRPr="003064AE">
        <w:rPr>
          <w:rFonts w:ascii="Arial" w:hAnsi="Arial" w:cs="Arial"/>
          <w:szCs w:val="22"/>
          <w:lang w:val="en-US"/>
        </w:rPr>
        <w:t xml:space="preserve">the right path to strengthen the Convention. </w:t>
      </w:r>
      <w:r w:rsidR="008742AD" w:rsidRPr="003064AE">
        <w:rPr>
          <w:rFonts w:ascii="Arial" w:hAnsi="Arial" w:cs="Arial"/>
          <w:szCs w:val="22"/>
          <w:lang w:val="en-US"/>
        </w:rPr>
        <w:t xml:space="preserve">It had </w:t>
      </w:r>
      <w:r w:rsidR="00A61EEB" w:rsidRPr="003064AE">
        <w:rPr>
          <w:rFonts w:ascii="Arial" w:hAnsi="Arial" w:cs="Arial"/>
          <w:szCs w:val="22"/>
          <w:lang w:val="en-US"/>
        </w:rPr>
        <w:t xml:space="preserve">also increased the budget amount that </w:t>
      </w:r>
      <w:proofErr w:type="gramStart"/>
      <w:r w:rsidR="00AF7753" w:rsidRPr="003064AE">
        <w:rPr>
          <w:rFonts w:ascii="Arial" w:hAnsi="Arial" w:cs="Arial"/>
          <w:szCs w:val="22"/>
          <w:lang w:val="en-US"/>
        </w:rPr>
        <w:t>c</w:t>
      </w:r>
      <w:r w:rsidR="00AF7753">
        <w:rPr>
          <w:rFonts w:ascii="Arial" w:hAnsi="Arial" w:cs="Arial"/>
          <w:szCs w:val="22"/>
          <w:lang w:val="en-US"/>
        </w:rPr>
        <w:t>ould</w:t>
      </w:r>
      <w:r w:rsidR="00AF7753" w:rsidRPr="003064AE">
        <w:rPr>
          <w:rFonts w:ascii="Arial" w:hAnsi="Arial" w:cs="Arial"/>
          <w:szCs w:val="22"/>
          <w:lang w:val="en-US"/>
        </w:rPr>
        <w:t xml:space="preserve"> </w:t>
      </w:r>
      <w:r w:rsidR="008742AD" w:rsidRPr="003064AE">
        <w:rPr>
          <w:rFonts w:ascii="Arial" w:hAnsi="Arial" w:cs="Arial"/>
          <w:szCs w:val="22"/>
          <w:lang w:val="en-US"/>
        </w:rPr>
        <w:t>be examined</w:t>
      </w:r>
      <w:proofErr w:type="gramEnd"/>
      <w:r w:rsidR="008742AD" w:rsidRPr="003064AE">
        <w:rPr>
          <w:rFonts w:ascii="Arial" w:hAnsi="Arial" w:cs="Arial"/>
          <w:szCs w:val="22"/>
          <w:lang w:val="en-US"/>
        </w:rPr>
        <w:t xml:space="preserve"> by the Bureau for </w:t>
      </w:r>
      <w:r w:rsidR="00AF7753">
        <w:rPr>
          <w:rFonts w:ascii="Arial" w:hAnsi="Arial" w:cs="Arial"/>
          <w:szCs w:val="22"/>
          <w:lang w:val="en-US"/>
        </w:rPr>
        <w:t>I</w:t>
      </w:r>
      <w:r w:rsidR="00AF7753" w:rsidRPr="003064AE">
        <w:rPr>
          <w:rFonts w:ascii="Arial" w:hAnsi="Arial" w:cs="Arial"/>
          <w:szCs w:val="22"/>
          <w:lang w:val="en-US"/>
        </w:rPr>
        <w:t xml:space="preserve">nternational </w:t>
      </w:r>
      <w:r w:rsidR="00AF7753">
        <w:rPr>
          <w:rFonts w:ascii="Arial" w:hAnsi="Arial" w:cs="Arial"/>
          <w:szCs w:val="22"/>
          <w:lang w:val="en-US"/>
        </w:rPr>
        <w:t>A</w:t>
      </w:r>
      <w:r w:rsidR="00AF7753" w:rsidRPr="003064AE">
        <w:rPr>
          <w:rFonts w:ascii="Arial" w:hAnsi="Arial" w:cs="Arial"/>
          <w:szCs w:val="22"/>
          <w:lang w:val="en-US"/>
        </w:rPr>
        <w:t>ssistance</w:t>
      </w:r>
      <w:r w:rsidR="008742AD" w:rsidRPr="003064AE">
        <w:rPr>
          <w:rFonts w:ascii="Arial" w:hAnsi="Arial" w:cs="Arial"/>
          <w:szCs w:val="22"/>
          <w:lang w:val="en-US"/>
        </w:rPr>
        <w:t xml:space="preserve">, which was deemed </w:t>
      </w:r>
      <w:r w:rsidR="00AF7753">
        <w:rPr>
          <w:rFonts w:ascii="Arial" w:hAnsi="Arial" w:cs="Arial"/>
          <w:szCs w:val="22"/>
          <w:lang w:val="en-US"/>
        </w:rPr>
        <w:t xml:space="preserve">to be </w:t>
      </w:r>
      <w:r w:rsidR="008742AD" w:rsidRPr="003064AE">
        <w:rPr>
          <w:rFonts w:ascii="Arial" w:hAnsi="Arial" w:cs="Arial"/>
          <w:szCs w:val="22"/>
          <w:lang w:val="en-US"/>
        </w:rPr>
        <w:t xml:space="preserve">of </w:t>
      </w:r>
      <w:r w:rsidR="00A61EEB" w:rsidRPr="003064AE">
        <w:rPr>
          <w:rFonts w:ascii="Arial" w:hAnsi="Arial" w:cs="Arial"/>
          <w:szCs w:val="22"/>
          <w:lang w:val="en-US"/>
        </w:rPr>
        <w:t xml:space="preserve">paramount importance. </w:t>
      </w:r>
      <w:r w:rsidR="008742AD" w:rsidRPr="003064AE">
        <w:rPr>
          <w:rFonts w:ascii="Arial" w:hAnsi="Arial" w:cs="Arial"/>
          <w:szCs w:val="22"/>
          <w:lang w:val="en-US"/>
        </w:rPr>
        <w:t xml:space="preserve">It had </w:t>
      </w:r>
      <w:r w:rsidR="00A61EEB" w:rsidRPr="003064AE">
        <w:rPr>
          <w:rFonts w:ascii="Arial" w:hAnsi="Arial" w:cs="Arial"/>
          <w:szCs w:val="22"/>
          <w:lang w:val="en-US"/>
        </w:rPr>
        <w:t>also been able to incorporate important questions around legislation, gender and the involvement of NGOs</w:t>
      </w:r>
      <w:r w:rsidR="008742AD" w:rsidRPr="003064AE">
        <w:rPr>
          <w:rFonts w:ascii="Arial" w:hAnsi="Arial" w:cs="Arial"/>
          <w:szCs w:val="22"/>
          <w:lang w:val="en-US"/>
        </w:rPr>
        <w:t xml:space="preserve"> into the periodic reporting mechanism</w:t>
      </w:r>
      <w:r w:rsidR="00A61EEB" w:rsidRPr="003064AE">
        <w:rPr>
          <w:rFonts w:ascii="Arial" w:hAnsi="Arial" w:cs="Arial"/>
          <w:szCs w:val="22"/>
          <w:lang w:val="en-US"/>
        </w:rPr>
        <w:t xml:space="preserve">. </w:t>
      </w:r>
      <w:r w:rsidR="008742AD" w:rsidRPr="003064AE">
        <w:rPr>
          <w:rFonts w:ascii="Arial" w:hAnsi="Arial" w:cs="Arial"/>
          <w:szCs w:val="22"/>
          <w:lang w:val="en-US"/>
        </w:rPr>
        <w:t xml:space="preserve">It had </w:t>
      </w:r>
      <w:r w:rsidR="00A61EEB" w:rsidRPr="003064AE">
        <w:rPr>
          <w:rFonts w:ascii="Arial" w:hAnsi="Arial" w:cs="Arial"/>
          <w:szCs w:val="22"/>
          <w:lang w:val="en-US"/>
        </w:rPr>
        <w:t xml:space="preserve">been able to broaden the basis of civil </w:t>
      </w:r>
      <w:r w:rsidR="00EF79C5" w:rsidRPr="003064AE">
        <w:rPr>
          <w:rFonts w:ascii="Arial" w:hAnsi="Arial" w:cs="Arial"/>
          <w:szCs w:val="22"/>
          <w:lang w:val="en-US"/>
        </w:rPr>
        <w:t>societ</w:t>
      </w:r>
      <w:r w:rsidR="00EF79C5">
        <w:rPr>
          <w:rFonts w:ascii="Arial" w:hAnsi="Arial" w:cs="Arial"/>
          <w:szCs w:val="22"/>
          <w:lang w:val="en-US"/>
        </w:rPr>
        <w:t>y’s</w:t>
      </w:r>
      <w:r w:rsidR="00EF79C5" w:rsidRPr="003064AE">
        <w:rPr>
          <w:rFonts w:ascii="Arial" w:hAnsi="Arial" w:cs="Arial"/>
          <w:szCs w:val="22"/>
          <w:lang w:val="en-US"/>
        </w:rPr>
        <w:t xml:space="preserve"> </w:t>
      </w:r>
      <w:r w:rsidR="00A61EEB" w:rsidRPr="003064AE">
        <w:rPr>
          <w:rFonts w:ascii="Arial" w:hAnsi="Arial" w:cs="Arial"/>
          <w:szCs w:val="22"/>
          <w:lang w:val="en-US"/>
        </w:rPr>
        <w:t>partic</w:t>
      </w:r>
      <w:r w:rsidR="008742AD" w:rsidRPr="003064AE">
        <w:rPr>
          <w:rFonts w:ascii="Arial" w:hAnsi="Arial" w:cs="Arial"/>
          <w:szCs w:val="22"/>
          <w:lang w:val="en-US"/>
        </w:rPr>
        <w:t xml:space="preserve">ipation in intangible heritage, </w:t>
      </w:r>
      <w:r w:rsidR="00A61EEB" w:rsidRPr="003064AE">
        <w:rPr>
          <w:rFonts w:ascii="Arial" w:hAnsi="Arial" w:cs="Arial"/>
          <w:szCs w:val="22"/>
          <w:lang w:val="en-US"/>
        </w:rPr>
        <w:t xml:space="preserve">an essential role. </w:t>
      </w:r>
      <w:r w:rsidR="008742AD" w:rsidRPr="003064AE">
        <w:rPr>
          <w:rFonts w:ascii="Arial" w:hAnsi="Arial" w:cs="Arial"/>
          <w:szCs w:val="22"/>
          <w:lang w:val="en-US"/>
        </w:rPr>
        <w:t xml:space="preserve">It </w:t>
      </w:r>
      <w:r w:rsidR="00EF79C5">
        <w:rPr>
          <w:rFonts w:ascii="Arial" w:hAnsi="Arial" w:cs="Arial"/>
          <w:szCs w:val="22"/>
          <w:lang w:val="en-US"/>
        </w:rPr>
        <w:t xml:space="preserve">had </w:t>
      </w:r>
      <w:r w:rsidR="00A61EEB" w:rsidRPr="003064AE">
        <w:rPr>
          <w:rFonts w:ascii="Arial" w:hAnsi="Arial" w:cs="Arial"/>
          <w:szCs w:val="22"/>
          <w:lang w:val="en-US"/>
        </w:rPr>
        <w:t>accredited 24 NGOs</w:t>
      </w:r>
      <w:r w:rsidR="008742AD" w:rsidRPr="003064AE">
        <w:rPr>
          <w:rFonts w:ascii="Arial" w:hAnsi="Arial" w:cs="Arial"/>
          <w:szCs w:val="22"/>
          <w:lang w:val="en-US"/>
        </w:rPr>
        <w:t>,</w:t>
      </w:r>
      <w:r w:rsidR="00A61EEB" w:rsidRPr="003064AE">
        <w:rPr>
          <w:rFonts w:ascii="Arial" w:hAnsi="Arial" w:cs="Arial"/>
          <w:szCs w:val="22"/>
          <w:lang w:val="en-US"/>
        </w:rPr>
        <w:t xml:space="preserve"> </w:t>
      </w:r>
      <w:r w:rsidR="008742AD" w:rsidRPr="003064AE">
        <w:rPr>
          <w:rFonts w:ascii="Arial" w:hAnsi="Arial" w:cs="Arial"/>
          <w:szCs w:val="22"/>
          <w:lang w:val="en-US"/>
        </w:rPr>
        <w:t>thus increasing</w:t>
      </w:r>
      <w:r w:rsidR="00A61EEB" w:rsidRPr="003064AE">
        <w:rPr>
          <w:rFonts w:ascii="Arial" w:hAnsi="Arial" w:cs="Arial"/>
          <w:szCs w:val="22"/>
          <w:lang w:val="en-US"/>
        </w:rPr>
        <w:t xml:space="preserve"> the</w:t>
      </w:r>
      <w:r w:rsidR="00F97B11">
        <w:rPr>
          <w:rFonts w:ascii="Arial" w:hAnsi="Arial" w:cs="Arial"/>
          <w:szCs w:val="22"/>
          <w:lang w:val="en-US"/>
        </w:rPr>
        <w:t>ir</w:t>
      </w:r>
      <w:r w:rsidR="00A61EEB" w:rsidRPr="003064AE">
        <w:rPr>
          <w:rFonts w:ascii="Arial" w:hAnsi="Arial" w:cs="Arial"/>
          <w:szCs w:val="22"/>
          <w:lang w:val="en-US"/>
        </w:rPr>
        <w:t xml:space="preserve"> number</w:t>
      </w:r>
      <w:r w:rsidR="00F97B11">
        <w:rPr>
          <w:rFonts w:ascii="Arial" w:hAnsi="Arial" w:cs="Arial"/>
          <w:szCs w:val="22"/>
          <w:lang w:val="en-US"/>
        </w:rPr>
        <w:t>s</w:t>
      </w:r>
      <w:r w:rsidR="00A61EEB" w:rsidRPr="003064AE">
        <w:rPr>
          <w:rFonts w:ascii="Arial" w:hAnsi="Arial" w:cs="Arial"/>
          <w:szCs w:val="22"/>
          <w:lang w:val="en-US"/>
        </w:rPr>
        <w:t xml:space="preserve"> to 174</w:t>
      </w:r>
      <w:proofErr w:type="gramStart"/>
      <w:r w:rsidR="00F97B11">
        <w:rPr>
          <w:rFonts w:ascii="Arial" w:hAnsi="Arial" w:cs="Arial"/>
          <w:szCs w:val="22"/>
          <w:lang w:val="en-US"/>
        </w:rPr>
        <w:t>.</w:t>
      </w:r>
      <w:r w:rsidR="00A61EEB" w:rsidRPr="003064AE">
        <w:rPr>
          <w:rFonts w:ascii="Arial" w:hAnsi="Arial" w:cs="Arial"/>
          <w:szCs w:val="22"/>
          <w:lang w:val="en-US"/>
        </w:rPr>
        <w:t>.</w:t>
      </w:r>
      <w:proofErr w:type="gramEnd"/>
      <w:r w:rsidR="00A61EEB" w:rsidRPr="003064AE">
        <w:rPr>
          <w:rFonts w:ascii="Arial" w:hAnsi="Arial" w:cs="Arial"/>
          <w:szCs w:val="22"/>
          <w:lang w:val="en-US"/>
        </w:rPr>
        <w:t xml:space="preserve"> </w:t>
      </w:r>
      <w:r w:rsidR="008742AD" w:rsidRPr="003064AE">
        <w:rPr>
          <w:rFonts w:ascii="Arial" w:hAnsi="Arial" w:cs="Arial"/>
          <w:szCs w:val="22"/>
          <w:lang w:val="en-US"/>
        </w:rPr>
        <w:t xml:space="preserve">It also had </w:t>
      </w:r>
      <w:r w:rsidR="00A61EEB" w:rsidRPr="003064AE">
        <w:rPr>
          <w:rFonts w:ascii="Arial" w:hAnsi="Arial" w:cs="Arial"/>
          <w:szCs w:val="22"/>
          <w:lang w:val="en-US"/>
        </w:rPr>
        <w:t>t</w:t>
      </w:r>
      <w:r w:rsidR="008742AD" w:rsidRPr="003064AE">
        <w:rPr>
          <w:rFonts w:ascii="Arial" w:hAnsi="Arial" w:cs="Arial"/>
          <w:szCs w:val="22"/>
          <w:lang w:val="en-US"/>
        </w:rPr>
        <w:t xml:space="preserve">he pleasure of electing </w:t>
      </w:r>
      <w:r w:rsidR="00AF7753">
        <w:rPr>
          <w:rFonts w:ascii="Arial" w:hAnsi="Arial" w:cs="Arial"/>
          <w:szCs w:val="22"/>
          <w:lang w:val="en-US"/>
        </w:rPr>
        <w:t>twelve</w:t>
      </w:r>
      <w:r w:rsidR="00AF7753" w:rsidRPr="003064AE">
        <w:rPr>
          <w:rFonts w:ascii="Arial" w:hAnsi="Arial" w:cs="Arial"/>
          <w:szCs w:val="22"/>
          <w:lang w:val="en-US"/>
        </w:rPr>
        <w:t xml:space="preserve"> </w:t>
      </w:r>
      <w:r w:rsidR="008742AD" w:rsidRPr="003064AE">
        <w:rPr>
          <w:rFonts w:ascii="Arial" w:hAnsi="Arial" w:cs="Arial"/>
          <w:szCs w:val="22"/>
          <w:lang w:val="en-US"/>
        </w:rPr>
        <w:t>new M</w:t>
      </w:r>
      <w:r w:rsidR="00A61EEB" w:rsidRPr="003064AE">
        <w:rPr>
          <w:rFonts w:ascii="Arial" w:hAnsi="Arial" w:cs="Arial"/>
          <w:szCs w:val="22"/>
          <w:lang w:val="en-US"/>
        </w:rPr>
        <w:t xml:space="preserve">embers to the </w:t>
      </w:r>
      <w:r w:rsidR="008742AD" w:rsidRPr="003064AE">
        <w:rPr>
          <w:rFonts w:ascii="Arial" w:hAnsi="Arial" w:cs="Arial"/>
          <w:szCs w:val="22"/>
          <w:lang w:val="en-US"/>
        </w:rPr>
        <w:t xml:space="preserve">Committee with </w:t>
      </w:r>
      <w:r w:rsidR="00AF7753">
        <w:rPr>
          <w:rFonts w:ascii="Arial" w:hAnsi="Arial" w:cs="Arial"/>
          <w:szCs w:val="22"/>
          <w:lang w:val="en-US"/>
        </w:rPr>
        <w:t>twelve</w:t>
      </w:r>
      <w:r w:rsidR="00AF7753" w:rsidRPr="003064AE">
        <w:rPr>
          <w:rFonts w:ascii="Arial" w:hAnsi="Arial" w:cs="Arial"/>
          <w:szCs w:val="22"/>
          <w:lang w:val="en-US"/>
        </w:rPr>
        <w:t xml:space="preserve"> </w:t>
      </w:r>
      <w:r w:rsidR="00A61EEB" w:rsidRPr="003064AE">
        <w:rPr>
          <w:rFonts w:ascii="Arial" w:hAnsi="Arial" w:cs="Arial"/>
          <w:szCs w:val="22"/>
          <w:lang w:val="en-US"/>
        </w:rPr>
        <w:t xml:space="preserve">outgoing colleagues. </w:t>
      </w:r>
      <w:r w:rsidR="008742AD" w:rsidRPr="003064AE">
        <w:rPr>
          <w:rFonts w:ascii="Arial" w:hAnsi="Arial" w:cs="Arial"/>
          <w:szCs w:val="22"/>
          <w:lang w:val="en-US"/>
        </w:rPr>
        <w:t xml:space="preserve">The Chairperson </w:t>
      </w:r>
      <w:r w:rsidR="001C3326">
        <w:rPr>
          <w:rFonts w:ascii="Arial" w:hAnsi="Arial" w:cs="Arial"/>
          <w:szCs w:val="22"/>
          <w:lang w:val="en-US"/>
        </w:rPr>
        <w:t>referred</w:t>
      </w:r>
      <w:r w:rsidR="00A61EEB" w:rsidRPr="003064AE">
        <w:rPr>
          <w:rFonts w:ascii="Arial" w:hAnsi="Arial" w:cs="Arial"/>
          <w:szCs w:val="22"/>
          <w:lang w:val="en-US"/>
        </w:rPr>
        <w:t xml:space="preserve"> to </w:t>
      </w:r>
      <w:r w:rsidR="008742AD" w:rsidRPr="003064AE">
        <w:rPr>
          <w:rFonts w:ascii="Arial" w:hAnsi="Arial" w:cs="Arial"/>
          <w:szCs w:val="22"/>
          <w:lang w:val="en-US"/>
        </w:rPr>
        <w:t>the shared spirit among all d</w:t>
      </w:r>
      <w:r w:rsidR="00A61EEB" w:rsidRPr="003064AE">
        <w:rPr>
          <w:rFonts w:ascii="Arial" w:hAnsi="Arial" w:cs="Arial"/>
          <w:szCs w:val="22"/>
          <w:lang w:val="en-US"/>
        </w:rPr>
        <w:t xml:space="preserve">elegations to gather together </w:t>
      </w:r>
      <w:r w:rsidR="008742AD" w:rsidRPr="003064AE">
        <w:rPr>
          <w:rFonts w:ascii="Arial" w:hAnsi="Arial" w:cs="Arial"/>
          <w:szCs w:val="22"/>
          <w:lang w:val="en-US"/>
        </w:rPr>
        <w:t xml:space="preserve">the </w:t>
      </w:r>
      <w:r w:rsidR="00A61EEB" w:rsidRPr="003064AE">
        <w:rPr>
          <w:rFonts w:ascii="Arial" w:hAnsi="Arial" w:cs="Arial"/>
          <w:szCs w:val="22"/>
          <w:lang w:val="en-US"/>
        </w:rPr>
        <w:t>collective will in the interests of the Convention to create new instruments</w:t>
      </w:r>
      <w:r w:rsidR="008742AD" w:rsidRPr="003064AE">
        <w:rPr>
          <w:rFonts w:ascii="Arial" w:hAnsi="Arial" w:cs="Arial"/>
          <w:szCs w:val="22"/>
          <w:lang w:val="en-US"/>
        </w:rPr>
        <w:t>,</w:t>
      </w:r>
      <w:r w:rsidR="00A61EEB" w:rsidRPr="003064AE">
        <w:rPr>
          <w:rFonts w:ascii="Arial" w:hAnsi="Arial" w:cs="Arial"/>
          <w:szCs w:val="22"/>
          <w:lang w:val="en-US"/>
        </w:rPr>
        <w:t xml:space="preserve"> but also the will and awareness that consensus is the best way forward to imprint initiatives with </w:t>
      </w:r>
      <w:r w:rsidR="001C3326" w:rsidRPr="003064AE">
        <w:rPr>
          <w:rFonts w:ascii="Arial" w:hAnsi="Arial" w:cs="Arial"/>
          <w:szCs w:val="22"/>
          <w:lang w:val="en-US"/>
        </w:rPr>
        <w:t>ever</w:t>
      </w:r>
      <w:r w:rsidR="001C3326">
        <w:rPr>
          <w:rFonts w:ascii="Arial" w:hAnsi="Arial" w:cs="Arial"/>
          <w:szCs w:val="22"/>
          <w:lang w:val="en-US"/>
        </w:rPr>
        <w:t>-</w:t>
      </w:r>
      <w:r w:rsidR="00A61EEB" w:rsidRPr="003064AE">
        <w:rPr>
          <w:rFonts w:ascii="Arial" w:hAnsi="Arial" w:cs="Arial"/>
          <w:szCs w:val="22"/>
          <w:lang w:val="en-US"/>
        </w:rPr>
        <w:t xml:space="preserve">greater legitimacy. </w:t>
      </w:r>
      <w:r w:rsidR="008742AD" w:rsidRPr="003064AE">
        <w:rPr>
          <w:rFonts w:ascii="Arial" w:hAnsi="Arial" w:cs="Arial"/>
          <w:szCs w:val="22"/>
          <w:lang w:val="en-US"/>
        </w:rPr>
        <w:t>The Chairperson thanked the Secretary</w:t>
      </w:r>
      <w:r w:rsidR="00A61EEB" w:rsidRPr="003064AE">
        <w:rPr>
          <w:rFonts w:ascii="Arial" w:hAnsi="Arial" w:cs="Arial"/>
          <w:szCs w:val="22"/>
          <w:lang w:val="en-US"/>
        </w:rPr>
        <w:t xml:space="preserve"> </w:t>
      </w:r>
      <w:r w:rsidR="008742AD" w:rsidRPr="003064AE">
        <w:rPr>
          <w:rFonts w:ascii="Arial" w:hAnsi="Arial" w:cs="Arial"/>
          <w:szCs w:val="22"/>
          <w:lang w:val="en-US"/>
        </w:rPr>
        <w:t xml:space="preserve">and the </w:t>
      </w:r>
      <w:r w:rsidR="00A61EEB" w:rsidRPr="003064AE">
        <w:rPr>
          <w:rFonts w:ascii="Arial" w:hAnsi="Arial" w:cs="Arial"/>
          <w:szCs w:val="22"/>
          <w:lang w:val="en-US"/>
        </w:rPr>
        <w:t>Secretariat</w:t>
      </w:r>
      <w:r w:rsidR="008742AD" w:rsidRPr="003064AE">
        <w:rPr>
          <w:rFonts w:ascii="Arial" w:hAnsi="Arial" w:cs="Arial"/>
          <w:szCs w:val="22"/>
          <w:lang w:val="en-US"/>
        </w:rPr>
        <w:t xml:space="preserve"> for </w:t>
      </w:r>
      <w:r w:rsidR="00F97B11">
        <w:rPr>
          <w:rFonts w:ascii="Arial" w:hAnsi="Arial" w:cs="Arial"/>
          <w:szCs w:val="22"/>
          <w:lang w:val="en-US"/>
        </w:rPr>
        <w:t>their</w:t>
      </w:r>
      <w:r w:rsidR="00F97B11" w:rsidRPr="003064AE">
        <w:rPr>
          <w:rFonts w:ascii="Arial" w:hAnsi="Arial" w:cs="Arial"/>
          <w:szCs w:val="22"/>
          <w:lang w:val="en-US"/>
        </w:rPr>
        <w:t xml:space="preserve"> </w:t>
      </w:r>
      <w:r w:rsidR="008742AD" w:rsidRPr="003064AE">
        <w:rPr>
          <w:rFonts w:ascii="Arial" w:hAnsi="Arial" w:cs="Arial"/>
          <w:szCs w:val="22"/>
          <w:lang w:val="en-US"/>
        </w:rPr>
        <w:t>work</w:t>
      </w:r>
      <w:r w:rsidR="00A61EEB" w:rsidRPr="003064AE">
        <w:rPr>
          <w:rFonts w:ascii="Arial" w:hAnsi="Arial" w:cs="Arial"/>
          <w:szCs w:val="22"/>
          <w:lang w:val="en-US"/>
        </w:rPr>
        <w:t xml:space="preserve">. </w:t>
      </w:r>
      <w:r w:rsidR="008742AD" w:rsidRPr="003064AE">
        <w:rPr>
          <w:rFonts w:ascii="Arial" w:hAnsi="Arial" w:cs="Arial"/>
          <w:szCs w:val="22"/>
          <w:lang w:val="en-US"/>
        </w:rPr>
        <w:t xml:space="preserve">He warmly thanked </w:t>
      </w:r>
      <w:r w:rsidR="00A61EEB" w:rsidRPr="003064AE">
        <w:rPr>
          <w:rFonts w:ascii="Arial" w:hAnsi="Arial" w:cs="Arial"/>
          <w:szCs w:val="22"/>
          <w:lang w:val="en-US"/>
        </w:rPr>
        <w:t>the interpreters for carrying out their work with responsibility</w:t>
      </w:r>
      <w:r w:rsidR="008742AD" w:rsidRPr="003064AE">
        <w:rPr>
          <w:rFonts w:ascii="Arial" w:hAnsi="Arial" w:cs="Arial"/>
          <w:szCs w:val="22"/>
          <w:lang w:val="en-US"/>
        </w:rPr>
        <w:t>,</w:t>
      </w:r>
      <w:r w:rsidR="00A61EEB" w:rsidRPr="003064AE">
        <w:rPr>
          <w:rFonts w:ascii="Arial" w:hAnsi="Arial" w:cs="Arial"/>
          <w:szCs w:val="22"/>
          <w:lang w:val="en-US"/>
        </w:rPr>
        <w:t xml:space="preserve"> </w:t>
      </w:r>
      <w:proofErr w:type="gramStart"/>
      <w:r w:rsidR="00A61EEB" w:rsidRPr="003064AE">
        <w:rPr>
          <w:rFonts w:ascii="Arial" w:hAnsi="Arial" w:cs="Arial"/>
          <w:szCs w:val="22"/>
          <w:lang w:val="en-US"/>
        </w:rPr>
        <w:t>and also</w:t>
      </w:r>
      <w:proofErr w:type="gramEnd"/>
      <w:r w:rsidR="00A61EEB" w:rsidRPr="003064AE">
        <w:rPr>
          <w:rFonts w:ascii="Arial" w:hAnsi="Arial" w:cs="Arial"/>
          <w:szCs w:val="22"/>
          <w:lang w:val="en-US"/>
        </w:rPr>
        <w:t xml:space="preserve"> the administrative and technical staff</w:t>
      </w:r>
      <w:r w:rsidR="008742AD" w:rsidRPr="003064AE">
        <w:rPr>
          <w:rFonts w:ascii="Arial" w:hAnsi="Arial" w:cs="Arial"/>
          <w:szCs w:val="22"/>
          <w:lang w:val="en-US"/>
        </w:rPr>
        <w:t>.</w:t>
      </w:r>
      <w:r w:rsidR="00A61EEB" w:rsidRPr="003064AE">
        <w:rPr>
          <w:rFonts w:ascii="Arial" w:hAnsi="Arial" w:cs="Arial"/>
          <w:szCs w:val="22"/>
          <w:lang w:val="en-US"/>
        </w:rPr>
        <w:t xml:space="preserve"> </w:t>
      </w:r>
      <w:r w:rsidR="008742AD" w:rsidRPr="003064AE">
        <w:rPr>
          <w:rFonts w:ascii="Arial" w:hAnsi="Arial" w:cs="Arial"/>
          <w:szCs w:val="22"/>
          <w:lang w:val="en-US"/>
        </w:rPr>
        <w:t>He thanked the different delegations of States Parties</w:t>
      </w:r>
      <w:r w:rsidR="00EF79C5">
        <w:rPr>
          <w:rFonts w:ascii="Arial" w:hAnsi="Arial" w:cs="Arial"/>
          <w:szCs w:val="22"/>
          <w:lang w:val="en-US"/>
        </w:rPr>
        <w:t>,</w:t>
      </w:r>
      <w:r w:rsidR="008742AD" w:rsidRPr="003064AE">
        <w:rPr>
          <w:rFonts w:ascii="Arial" w:hAnsi="Arial" w:cs="Arial"/>
          <w:szCs w:val="22"/>
          <w:lang w:val="en-US"/>
        </w:rPr>
        <w:t xml:space="preserve"> Observers</w:t>
      </w:r>
      <w:r w:rsidR="00EF79C5">
        <w:rPr>
          <w:rFonts w:ascii="Arial" w:hAnsi="Arial" w:cs="Arial"/>
          <w:szCs w:val="22"/>
          <w:lang w:val="en-US"/>
        </w:rPr>
        <w:t xml:space="preserve"> and</w:t>
      </w:r>
      <w:r w:rsidR="00EF79C5" w:rsidRPr="003064AE">
        <w:rPr>
          <w:rFonts w:ascii="Arial" w:hAnsi="Arial" w:cs="Arial"/>
          <w:szCs w:val="22"/>
          <w:lang w:val="en-US"/>
        </w:rPr>
        <w:t xml:space="preserve"> </w:t>
      </w:r>
      <w:r w:rsidR="00A61EEB" w:rsidRPr="003064AE">
        <w:rPr>
          <w:rFonts w:ascii="Arial" w:hAnsi="Arial" w:cs="Arial"/>
          <w:szCs w:val="22"/>
          <w:lang w:val="en-US"/>
        </w:rPr>
        <w:t xml:space="preserve">NGOs </w:t>
      </w:r>
      <w:r w:rsidR="008742AD" w:rsidRPr="003064AE">
        <w:rPr>
          <w:rFonts w:ascii="Arial" w:hAnsi="Arial" w:cs="Arial"/>
          <w:szCs w:val="22"/>
          <w:lang w:val="en-US"/>
        </w:rPr>
        <w:t>that</w:t>
      </w:r>
      <w:r w:rsidR="00EF79C5">
        <w:rPr>
          <w:rFonts w:ascii="Arial" w:hAnsi="Arial" w:cs="Arial"/>
          <w:szCs w:val="22"/>
          <w:lang w:val="en-US"/>
        </w:rPr>
        <w:t>,</w:t>
      </w:r>
      <w:r w:rsidR="008742AD" w:rsidRPr="003064AE">
        <w:rPr>
          <w:rFonts w:ascii="Arial" w:hAnsi="Arial" w:cs="Arial"/>
          <w:szCs w:val="22"/>
          <w:lang w:val="en-US"/>
        </w:rPr>
        <w:t xml:space="preserve"> through their commitment, </w:t>
      </w:r>
      <w:r w:rsidR="00A61EEB" w:rsidRPr="003064AE">
        <w:rPr>
          <w:rFonts w:ascii="Arial" w:hAnsi="Arial" w:cs="Arial"/>
          <w:szCs w:val="22"/>
          <w:lang w:val="en-US"/>
        </w:rPr>
        <w:t xml:space="preserve">proposals and ongoing willingness to discuss and exchange, </w:t>
      </w:r>
      <w:r w:rsidR="008742AD" w:rsidRPr="003064AE">
        <w:rPr>
          <w:rFonts w:ascii="Arial" w:hAnsi="Arial" w:cs="Arial"/>
          <w:szCs w:val="22"/>
          <w:lang w:val="en-US"/>
        </w:rPr>
        <w:t xml:space="preserve">had </w:t>
      </w:r>
      <w:r w:rsidR="00A61EEB" w:rsidRPr="003064AE">
        <w:rPr>
          <w:rFonts w:ascii="Arial" w:hAnsi="Arial" w:cs="Arial"/>
          <w:szCs w:val="22"/>
          <w:lang w:val="en-US"/>
        </w:rPr>
        <w:t xml:space="preserve">enabled </w:t>
      </w:r>
      <w:r w:rsidR="008742AD" w:rsidRPr="003064AE">
        <w:rPr>
          <w:rFonts w:ascii="Arial" w:hAnsi="Arial" w:cs="Arial"/>
          <w:szCs w:val="22"/>
          <w:lang w:val="en-US"/>
        </w:rPr>
        <w:t xml:space="preserve">the Assembly to </w:t>
      </w:r>
      <w:r w:rsidR="00A61EEB" w:rsidRPr="003064AE">
        <w:rPr>
          <w:rFonts w:ascii="Arial" w:hAnsi="Arial" w:cs="Arial"/>
          <w:szCs w:val="22"/>
          <w:lang w:val="en-US"/>
        </w:rPr>
        <w:t xml:space="preserve">carry out </w:t>
      </w:r>
      <w:r w:rsidR="008742AD" w:rsidRPr="003064AE">
        <w:rPr>
          <w:rFonts w:ascii="Arial" w:hAnsi="Arial" w:cs="Arial"/>
          <w:szCs w:val="22"/>
          <w:lang w:val="en-US"/>
        </w:rPr>
        <w:t xml:space="preserve">its </w:t>
      </w:r>
      <w:r w:rsidR="00A61EEB" w:rsidRPr="003064AE">
        <w:rPr>
          <w:rFonts w:ascii="Arial" w:hAnsi="Arial" w:cs="Arial"/>
          <w:szCs w:val="22"/>
          <w:lang w:val="en-US"/>
        </w:rPr>
        <w:t xml:space="preserve">work with success. </w:t>
      </w:r>
      <w:r w:rsidR="008742AD" w:rsidRPr="003064AE">
        <w:rPr>
          <w:rFonts w:ascii="Arial" w:hAnsi="Arial" w:cs="Arial"/>
          <w:szCs w:val="22"/>
          <w:lang w:val="en-US"/>
        </w:rPr>
        <w:t xml:space="preserve">The Chairperson then thanked his </w:t>
      </w:r>
      <w:r w:rsidR="00A61EEB" w:rsidRPr="003064AE">
        <w:rPr>
          <w:rFonts w:ascii="Arial" w:hAnsi="Arial" w:cs="Arial"/>
          <w:szCs w:val="22"/>
          <w:lang w:val="en-US"/>
        </w:rPr>
        <w:t xml:space="preserve">Vice-Chairs who had </w:t>
      </w:r>
      <w:r w:rsidR="00EF79C5">
        <w:rPr>
          <w:rFonts w:ascii="Arial" w:hAnsi="Arial" w:cs="Arial"/>
          <w:szCs w:val="22"/>
          <w:lang w:val="en-US"/>
        </w:rPr>
        <w:t xml:space="preserve">had </w:t>
      </w:r>
      <w:r w:rsidR="00A61EEB" w:rsidRPr="003064AE">
        <w:rPr>
          <w:rFonts w:ascii="Arial" w:hAnsi="Arial" w:cs="Arial"/>
          <w:szCs w:val="22"/>
          <w:lang w:val="en-US"/>
        </w:rPr>
        <w:t xml:space="preserve">occasion to replace </w:t>
      </w:r>
      <w:r w:rsidR="008742AD" w:rsidRPr="003064AE">
        <w:rPr>
          <w:rFonts w:ascii="Arial" w:hAnsi="Arial" w:cs="Arial"/>
          <w:szCs w:val="22"/>
          <w:lang w:val="en-US"/>
        </w:rPr>
        <w:t>him, carrying</w:t>
      </w:r>
      <w:r w:rsidR="00A61EEB" w:rsidRPr="003064AE">
        <w:rPr>
          <w:rFonts w:ascii="Arial" w:hAnsi="Arial" w:cs="Arial"/>
          <w:szCs w:val="22"/>
          <w:lang w:val="en-US"/>
        </w:rPr>
        <w:t xml:space="preserve"> out their work with talent, efficiency and eloquence. Thanks </w:t>
      </w:r>
      <w:r w:rsidR="008742AD" w:rsidRPr="003064AE">
        <w:rPr>
          <w:rFonts w:ascii="Arial" w:hAnsi="Arial" w:cs="Arial"/>
          <w:szCs w:val="22"/>
          <w:lang w:val="en-US"/>
        </w:rPr>
        <w:t>went to the delegations fo</w:t>
      </w:r>
      <w:r w:rsidR="009A7012" w:rsidRPr="003064AE">
        <w:rPr>
          <w:rFonts w:ascii="Arial" w:hAnsi="Arial" w:cs="Arial"/>
          <w:szCs w:val="22"/>
          <w:lang w:val="en-US"/>
        </w:rPr>
        <w:t xml:space="preserve">r their </w:t>
      </w:r>
      <w:r w:rsidR="00A61EEB" w:rsidRPr="003064AE">
        <w:rPr>
          <w:rFonts w:ascii="Arial" w:hAnsi="Arial" w:cs="Arial"/>
          <w:szCs w:val="22"/>
          <w:lang w:val="en-US"/>
        </w:rPr>
        <w:t>contributions</w:t>
      </w:r>
      <w:r w:rsidR="009A7012" w:rsidRPr="003064AE">
        <w:rPr>
          <w:rFonts w:ascii="Arial" w:hAnsi="Arial" w:cs="Arial"/>
          <w:szCs w:val="22"/>
          <w:lang w:val="en-US"/>
        </w:rPr>
        <w:t>,</w:t>
      </w:r>
      <w:r w:rsidR="00A61EEB" w:rsidRPr="003064AE">
        <w:rPr>
          <w:rFonts w:ascii="Arial" w:hAnsi="Arial" w:cs="Arial"/>
          <w:szCs w:val="22"/>
          <w:lang w:val="en-US"/>
        </w:rPr>
        <w:t xml:space="preserve"> UNESCO staff, the Director of the Division</w:t>
      </w:r>
      <w:r w:rsidR="00F97B11">
        <w:rPr>
          <w:rFonts w:ascii="Arial" w:hAnsi="Arial" w:cs="Arial"/>
          <w:szCs w:val="22"/>
          <w:lang w:val="en-US"/>
        </w:rPr>
        <w:t xml:space="preserve"> for Creativity</w:t>
      </w:r>
      <w:r w:rsidR="009A7012" w:rsidRPr="003064AE">
        <w:rPr>
          <w:rFonts w:ascii="Arial" w:hAnsi="Arial" w:cs="Arial"/>
          <w:szCs w:val="22"/>
          <w:lang w:val="en-US"/>
        </w:rPr>
        <w:t>,</w:t>
      </w:r>
      <w:r w:rsidR="00A61EEB" w:rsidRPr="003064AE">
        <w:rPr>
          <w:rFonts w:ascii="Arial" w:hAnsi="Arial" w:cs="Arial"/>
          <w:szCs w:val="22"/>
          <w:lang w:val="en-US"/>
        </w:rPr>
        <w:t xml:space="preserve"> </w:t>
      </w:r>
      <w:proofErr w:type="gramStart"/>
      <w:r w:rsidR="00A61EEB" w:rsidRPr="003064AE">
        <w:rPr>
          <w:rFonts w:ascii="Arial" w:hAnsi="Arial" w:cs="Arial"/>
          <w:szCs w:val="22"/>
          <w:lang w:val="en-US"/>
        </w:rPr>
        <w:t>and also</w:t>
      </w:r>
      <w:proofErr w:type="gramEnd"/>
      <w:r w:rsidR="00A61EEB" w:rsidRPr="003064AE">
        <w:rPr>
          <w:rFonts w:ascii="Arial" w:hAnsi="Arial" w:cs="Arial"/>
          <w:szCs w:val="22"/>
          <w:lang w:val="en-US"/>
        </w:rPr>
        <w:t xml:space="preserve"> the Director-General for her ongoing support. </w:t>
      </w:r>
      <w:r w:rsidR="009A7012" w:rsidRPr="003064AE">
        <w:rPr>
          <w:rFonts w:ascii="Arial" w:hAnsi="Arial" w:cs="Arial"/>
          <w:szCs w:val="22"/>
          <w:lang w:val="en-US"/>
        </w:rPr>
        <w:t xml:space="preserve">Before declaring the </w:t>
      </w:r>
      <w:r w:rsidR="00A61EEB" w:rsidRPr="003064AE">
        <w:rPr>
          <w:rFonts w:ascii="Arial" w:hAnsi="Arial" w:cs="Arial"/>
          <w:szCs w:val="22"/>
          <w:lang w:val="en-US"/>
        </w:rPr>
        <w:t xml:space="preserve">General Assembly closed, </w:t>
      </w:r>
      <w:r w:rsidR="00602E96">
        <w:rPr>
          <w:rFonts w:ascii="Arial" w:hAnsi="Arial" w:cs="Arial"/>
          <w:szCs w:val="22"/>
          <w:lang w:val="en-US"/>
        </w:rPr>
        <w:t xml:space="preserve">he </w:t>
      </w:r>
      <w:r w:rsidR="009A7012" w:rsidRPr="003064AE">
        <w:rPr>
          <w:rFonts w:ascii="Arial" w:hAnsi="Arial" w:cs="Arial"/>
          <w:szCs w:val="22"/>
          <w:lang w:val="en-US"/>
        </w:rPr>
        <w:t>wished to give the floor</w:t>
      </w:r>
      <w:r w:rsidR="00A61EEB" w:rsidRPr="003064AE">
        <w:rPr>
          <w:rFonts w:ascii="Arial" w:hAnsi="Arial" w:cs="Arial"/>
          <w:szCs w:val="22"/>
          <w:lang w:val="en-US"/>
        </w:rPr>
        <w:t xml:space="preserve"> </w:t>
      </w:r>
      <w:r w:rsidR="009A7012" w:rsidRPr="003064AE">
        <w:rPr>
          <w:rFonts w:ascii="Arial" w:hAnsi="Arial" w:cs="Arial"/>
          <w:szCs w:val="22"/>
          <w:lang w:val="en-US"/>
        </w:rPr>
        <w:t>to the d</w:t>
      </w:r>
      <w:r w:rsidR="00A61EEB" w:rsidRPr="003064AE">
        <w:rPr>
          <w:rFonts w:ascii="Arial" w:hAnsi="Arial" w:cs="Arial"/>
          <w:szCs w:val="22"/>
          <w:lang w:val="en-US"/>
        </w:rPr>
        <w:t xml:space="preserve">elegations and to the </w:t>
      </w:r>
      <w:r w:rsidR="009A7012" w:rsidRPr="003064AE">
        <w:rPr>
          <w:rFonts w:ascii="Arial" w:hAnsi="Arial" w:cs="Arial"/>
          <w:szCs w:val="22"/>
          <w:lang w:val="en-US"/>
        </w:rPr>
        <w:t>Director of the Division</w:t>
      </w:r>
      <w:r w:rsidR="00F97B11">
        <w:rPr>
          <w:rFonts w:ascii="Arial" w:hAnsi="Arial" w:cs="Arial"/>
          <w:szCs w:val="22"/>
          <w:lang w:val="en-US"/>
        </w:rPr>
        <w:t xml:space="preserve"> for Creativity</w:t>
      </w:r>
      <w:r w:rsidR="009A7012" w:rsidRPr="003064AE">
        <w:rPr>
          <w:rFonts w:ascii="Arial" w:hAnsi="Arial" w:cs="Arial"/>
          <w:szCs w:val="22"/>
          <w:lang w:val="en-US"/>
        </w:rPr>
        <w:t xml:space="preserve"> who had</w:t>
      </w:r>
      <w:r w:rsidR="00A61EEB" w:rsidRPr="003064AE">
        <w:rPr>
          <w:rFonts w:ascii="Arial" w:hAnsi="Arial" w:cs="Arial"/>
          <w:szCs w:val="22"/>
          <w:lang w:val="en-US"/>
        </w:rPr>
        <w:t xml:space="preserve"> a few words to close the General Assembly</w:t>
      </w:r>
      <w:r w:rsidR="009A7012" w:rsidRPr="003064AE">
        <w:rPr>
          <w:rFonts w:ascii="Arial" w:hAnsi="Arial" w:cs="Arial"/>
          <w:szCs w:val="22"/>
          <w:lang w:val="en-US"/>
        </w:rPr>
        <w:t>.</w:t>
      </w:r>
    </w:p>
    <w:p w14:paraId="2CE9DB84" w14:textId="5633CFB1" w:rsidR="00B052B8" w:rsidRPr="003064AE" w:rsidRDefault="008742AD" w:rsidP="002A114F">
      <w:pPr>
        <w:widowControl w:val="0"/>
        <w:numPr>
          <w:ilvl w:val="0"/>
          <w:numId w:val="14"/>
        </w:numPr>
        <w:suppressAutoHyphens/>
        <w:autoSpaceDE w:val="0"/>
        <w:autoSpaceDN w:val="0"/>
        <w:adjustRightInd w:val="0"/>
        <w:ind w:left="709" w:hanging="709"/>
        <w:jc w:val="both"/>
        <w:rPr>
          <w:rFonts w:ascii="Arial" w:hAnsi="Arial" w:cs="Arial"/>
          <w:szCs w:val="22"/>
          <w:lang w:val="en-US"/>
        </w:rPr>
      </w:pPr>
      <w:proofErr w:type="gramStart"/>
      <w:r w:rsidRPr="003064AE">
        <w:rPr>
          <w:rFonts w:ascii="Arial" w:hAnsi="Arial" w:cs="Arial"/>
          <w:szCs w:val="22"/>
          <w:lang w:val="en-US"/>
        </w:rPr>
        <w:t xml:space="preserve">The </w:t>
      </w:r>
      <w:r w:rsidR="00A61EEB" w:rsidRPr="003064AE">
        <w:rPr>
          <w:rFonts w:ascii="Arial" w:hAnsi="Arial" w:cs="Arial"/>
          <w:b/>
          <w:szCs w:val="22"/>
          <w:lang w:val="en-US"/>
        </w:rPr>
        <w:t xml:space="preserve">Director of the Division </w:t>
      </w:r>
      <w:r w:rsidR="00F97B11">
        <w:rPr>
          <w:rFonts w:ascii="Arial" w:hAnsi="Arial" w:cs="Arial"/>
          <w:b/>
          <w:szCs w:val="22"/>
          <w:lang w:val="en-US"/>
        </w:rPr>
        <w:t>for</w:t>
      </w:r>
      <w:r w:rsidR="00F97B11" w:rsidRPr="003064AE">
        <w:rPr>
          <w:rFonts w:ascii="Arial" w:hAnsi="Arial" w:cs="Arial"/>
          <w:b/>
          <w:szCs w:val="22"/>
          <w:lang w:val="en-US"/>
        </w:rPr>
        <w:t xml:space="preserve"> </w:t>
      </w:r>
      <w:r w:rsidR="00A61EEB" w:rsidRPr="003064AE">
        <w:rPr>
          <w:rFonts w:ascii="Arial" w:hAnsi="Arial" w:cs="Arial"/>
          <w:b/>
          <w:szCs w:val="22"/>
          <w:lang w:val="en-US"/>
        </w:rPr>
        <w:t>Creativity</w:t>
      </w:r>
      <w:r w:rsidR="009A7012" w:rsidRPr="003064AE">
        <w:rPr>
          <w:rFonts w:ascii="Arial" w:hAnsi="Arial" w:cs="Arial"/>
          <w:b/>
          <w:szCs w:val="22"/>
          <w:lang w:val="en-US"/>
        </w:rPr>
        <w:t xml:space="preserve">, </w:t>
      </w:r>
      <w:r w:rsidR="009A7012" w:rsidRPr="003064AE">
        <w:rPr>
          <w:rFonts w:ascii="Arial" w:eastAsia="SimSun" w:hAnsi="Arial" w:cs="Arial"/>
          <w:szCs w:val="22"/>
          <w:lang w:val="en-US"/>
        </w:rPr>
        <w:t>Ms Jyoti Hosagrahar,</w:t>
      </w:r>
      <w:r w:rsidR="009A7012" w:rsidRPr="003064AE">
        <w:rPr>
          <w:rFonts w:ascii="Arial" w:hAnsi="Arial" w:cs="Arial"/>
          <w:szCs w:val="22"/>
          <w:lang w:val="en-US"/>
        </w:rPr>
        <w:t xml:space="preserve"> spoke of </w:t>
      </w:r>
      <w:r w:rsidR="00EF79C5">
        <w:rPr>
          <w:rFonts w:ascii="Arial" w:hAnsi="Arial" w:cs="Arial"/>
          <w:szCs w:val="22"/>
          <w:lang w:val="en-US"/>
        </w:rPr>
        <w:t xml:space="preserve">the fact that this was </w:t>
      </w:r>
      <w:r w:rsidR="009A7012" w:rsidRPr="003064AE">
        <w:rPr>
          <w:rFonts w:ascii="Arial" w:hAnsi="Arial" w:cs="Arial"/>
          <w:szCs w:val="22"/>
          <w:lang w:val="en-US"/>
        </w:rPr>
        <w:t xml:space="preserve">her </w:t>
      </w:r>
      <w:r w:rsidR="00A61EEB" w:rsidRPr="003064AE">
        <w:rPr>
          <w:rFonts w:ascii="Arial" w:hAnsi="Arial" w:cs="Arial"/>
          <w:szCs w:val="22"/>
          <w:lang w:val="en-US"/>
        </w:rPr>
        <w:t xml:space="preserve">first time attending a session of the General Assembly of the States Parties for the </w:t>
      </w:r>
      <w:r w:rsidR="009A7012" w:rsidRPr="003064AE">
        <w:rPr>
          <w:rFonts w:ascii="Arial" w:hAnsi="Arial" w:cs="Arial"/>
          <w:szCs w:val="22"/>
          <w:lang w:val="en-US"/>
        </w:rPr>
        <w:t xml:space="preserve">2003 </w:t>
      </w:r>
      <w:r w:rsidR="00A61EEB" w:rsidRPr="003064AE">
        <w:rPr>
          <w:rFonts w:ascii="Arial" w:hAnsi="Arial" w:cs="Arial"/>
          <w:szCs w:val="22"/>
          <w:lang w:val="en-US"/>
        </w:rPr>
        <w:t xml:space="preserve">Convention </w:t>
      </w:r>
      <w:r w:rsidR="009A7012" w:rsidRPr="003064AE">
        <w:rPr>
          <w:rFonts w:ascii="Arial" w:hAnsi="Arial" w:cs="Arial"/>
          <w:szCs w:val="22"/>
          <w:lang w:val="en-US"/>
        </w:rPr>
        <w:t xml:space="preserve">in her new role, adding that she was </w:t>
      </w:r>
      <w:r w:rsidR="00A61EEB" w:rsidRPr="003064AE">
        <w:rPr>
          <w:rFonts w:ascii="Arial" w:hAnsi="Arial" w:cs="Arial"/>
          <w:szCs w:val="22"/>
          <w:lang w:val="en-US"/>
        </w:rPr>
        <w:t xml:space="preserve">extremely impressed by the scope and depth of the debates and by the interest and commitment shown by </w:t>
      </w:r>
      <w:r w:rsidR="009A7012" w:rsidRPr="003064AE">
        <w:rPr>
          <w:rFonts w:ascii="Arial" w:hAnsi="Arial" w:cs="Arial"/>
          <w:szCs w:val="22"/>
          <w:lang w:val="en-US"/>
        </w:rPr>
        <w:t>all</w:t>
      </w:r>
      <w:r w:rsidR="00A61EEB" w:rsidRPr="003064AE">
        <w:rPr>
          <w:rFonts w:ascii="Arial" w:hAnsi="Arial" w:cs="Arial"/>
          <w:szCs w:val="22"/>
          <w:lang w:val="en-US"/>
        </w:rPr>
        <w:t>.</w:t>
      </w:r>
      <w:proofErr w:type="gramEnd"/>
      <w:r w:rsidR="00A61EEB" w:rsidRPr="003064AE">
        <w:rPr>
          <w:rFonts w:ascii="Arial" w:hAnsi="Arial" w:cs="Arial"/>
          <w:szCs w:val="22"/>
          <w:lang w:val="en-US"/>
        </w:rPr>
        <w:t xml:space="preserve"> </w:t>
      </w:r>
      <w:r w:rsidR="009A7012" w:rsidRPr="00602E96">
        <w:rPr>
          <w:rFonts w:ascii="Arial" w:eastAsia="SimSun" w:hAnsi="Arial" w:cs="Arial"/>
          <w:szCs w:val="22"/>
          <w:lang w:val="en-US"/>
        </w:rPr>
        <w:t>Ms Hosagrahar</w:t>
      </w:r>
      <w:r w:rsidR="009A7012" w:rsidRPr="003064AE">
        <w:rPr>
          <w:rFonts w:ascii="Arial" w:hAnsi="Arial" w:cs="Arial"/>
          <w:b/>
          <w:szCs w:val="22"/>
          <w:lang w:val="en-US"/>
        </w:rPr>
        <w:t xml:space="preserve"> </w:t>
      </w:r>
      <w:r w:rsidR="009A7012" w:rsidRPr="003064AE">
        <w:rPr>
          <w:rFonts w:ascii="Arial" w:hAnsi="Arial" w:cs="Arial"/>
          <w:szCs w:val="22"/>
          <w:lang w:val="en-US"/>
        </w:rPr>
        <w:t xml:space="preserve">took the </w:t>
      </w:r>
      <w:r w:rsidR="00A61EEB" w:rsidRPr="003064AE">
        <w:rPr>
          <w:rFonts w:ascii="Arial" w:hAnsi="Arial" w:cs="Arial"/>
          <w:szCs w:val="22"/>
          <w:lang w:val="en-US"/>
        </w:rPr>
        <w:t xml:space="preserve">opportunity to congratulate </w:t>
      </w:r>
      <w:r w:rsidR="009A7012" w:rsidRPr="003064AE">
        <w:rPr>
          <w:rFonts w:ascii="Arial" w:hAnsi="Arial" w:cs="Arial"/>
          <w:szCs w:val="22"/>
          <w:lang w:val="en-US"/>
        </w:rPr>
        <w:t>the Chairperson</w:t>
      </w:r>
      <w:r w:rsidR="00A61EEB" w:rsidRPr="003064AE">
        <w:rPr>
          <w:rFonts w:ascii="Arial" w:hAnsi="Arial" w:cs="Arial"/>
          <w:szCs w:val="22"/>
          <w:lang w:val="en-US"/>
        </w:rPr>
        <w:t xml:space="preserve"> for </w:t>
      </w:r>
      <w:r w:rsidR="009A7012" w:rsidRPr="003064AE">
        <w:rPr>
          <w:rFonts w:ascii="Arial" w:hAnsi="Arial" w:cs="Arial"/>
          <w:szCs w:val="22"/>
          <w:lang w:val="en-US"/>
        </w:rPr>
        <w:t xml:space="preserve">his </w:t>
      </w:r>
      <w:r w:rsidR="00A61EEB" w:rsidRPr="003064AE">
        <w:rPr>
          <w:rFonts w:ascii="Arial" w:hAnsi="Arial" w:cs="Arial"/>
          <w:szCs w:val="22"/>
          <w:lang w:val="en-US"/>
        </w:rPr>
        <w:t xml:space="preserve">excellent leadership in guiding the debates, </w:t>
      </w:r>
      <w:r w:rsidR="009A7012" w:rsidRPr="003064AE">
        <w:rPr>
          <w:rFonts w:ascii="Arial" w:hAnsi="Arial" w:cs="Arial"/>
          <w:szCs w:val="22"/>
          <w:lang w:val="en-US"/>
        </w:rPr>
        <w:t xml:space="preserve">which </w:t>
      </w:r>
      <w:r w:rsidR="00A61EEB" w:rsidRPr="003064AE">
        <w:rPr>
          <w:rFonts w:ascii="Arial" w:hAnsi="Arial" w:cs="Arial"/>
          <w:szCs w:val="22"/>
          <w:lang w:val="en-US"/>
        </w:rPr>
        <w:t xml:space="preserve">at times </w:t>
      </w:r>
      <w:r w:rsidR="00605C44">
        <w:rPr>
          <w:rFonts w:ascii="Arial" w:hAnsi="Arial" w:cs="Arial"/>
          <w:szCs w:val="22"/>
          <w:lang w:val="en-US"/>
        </w:rPr>
        <w:t>had been</w:t>
      </w:r>
      <w:r w:rsidR="00605C44" w:rsidRPr="003064AE">
        <w:rPr>
          <w:rFonts w:ascii="Arial" w:hAnsi="Arial" w:cs="Arial"/>
          <w:szCs w:val="22"/>
          <w:lang w:val="en-US"/>
        </w:rPr>
        <w:t xml:space="preserve"> </w:t>
      </w:r>
      <w:r w:rsidR="00A61EEB" w:rsidRPr="003064AE">
        <w:rPr>
          <w:rFonts w:ascii="Arial" w:hAnsi="Arial" w:cs="Arial"/>
          <w:szCs w:val="22"/>
          <w:lang w:val="en-US"/>
        </w:rPr>
        <w:t xml:space="preserve">intense, in a very efficient and cordial manner. </w:t>
      </w:r>
      <w:r w:rsidR="002B248B" w:rsidRPr="003064AE">
        <w:rPr>
          <w:rFonts w:ascii="Arial" w:hAnsi="Arial" w:cs="Arial"/>
          <w:szCs w:val="22"/>
          <w:lang w:val="en-US"/>
        </w:rPr>
        <w:t>She also thanked and congratulated</w:t>
      </w:r>
      <w:r w:rsidR="00A61EEB" w:rsidRPr="003064AE">
        <w:rPr>
          <w:rFonts w:ascii="Arial" w:hAnsi="Arial" w:cs="Arial"/>
          <w:szCs w:val="22"/>
          <w:lang w:val="en-US"/>
        </w:rPr>
        <w:t xml:space="preserve"> the Vice-Chairs who replaced </w:t>
      </w:r>
      <w:r w:rsidR="002B248B" w:rsidRPr="003064AE">
        <w:rPr>
          <w:rFonts w:ascii="Arial" w:hAnsi="Arial" w:cs="Arial"/>
          <w:szCs w:val="22"/>
          <w:lang w:val="en-US"/>
        </w:rPr>
        <w:t xml:space="preserve">him. </w:t>
      </w:r>
      <w:r w:rsidR="00A61EEB" w:rsidRPr="003064AE">
        <w:rPr>
          <w:rFonts w:ascii="Arial" w:hAnsi="Arial" w:cs="Arial"/>
          <w:szCs w:val="22"/>
          <w:lang w:val="en-US"/>
        </w:rPr>
        <w:t xml:space="preserve">Having followed </w:t>
      </w:r>
      <w:r w:rsidR="002B248B" w:rsidRPr="003064AE">
        <w:rPr>
          <w:rFonts w:ascii="Arial" w:hAnsi="Arial" w:cs="Arial"/>
          <w:szCs w:val="22"/>
          <w:lang w:val="en-US"/>
        </w:rPr>
        <w:t xml:space="preserve">the </w:t>
      </w:r>
      <w:r w:rsidR="00A61EEB" w:rsidRPr="003064AE">
        <w:rPr>
          <w:rFonts w:ascii="Arial" w:hAnsi="Arial" w:cs="Arial"/>
          <w:szCs w:val="22"/>
          <w:lang w:val="en-US"/>
        </w:rPr>
        <w:t xml:space="preserve">work over the past days and </w:t>
      </w:r>
      <w:r w:rsidR="002B248B" w:rsidRPr="003064AE">
        <w:rPr>
          <w:rFonts w:ascii="Arial" w:hAnsi="Arial" w:cs="Arial"/>
          <w:szCs w:val="22"/>
          <w:lang w:val="en-US"/>
        </w:rPr>
        <w:t xml:space="preserve">noting some of the key achievements, </w:t>
      </w:r>
      <w:r w:rsidR="002B248B" w:rsidRPr="003064AE">
        <w:rPr>
          <w:rFonts w:ascii="Arial" w:eastAsia="SimSun" w:hAnsi="Arial" w:cs="Arial"/>
          <w:szCs w:val="22"/>
          <w:lang w:val="en-US"/>
        </w:rPr>
        <w:t>Ms Hosagrahar</w:t>
      </w:r>
      <w:r w:rsidR="002B248B" w:rsidRPr="003064AE">
        <w:rPr>
          <w:rFonts w:ascii="Arial" w:hAnsi="Arial" w:cs="Arial"/>
          <w:szCs w:val="22"/>
          <w:lang w:val="en-US"/>
        </w:rPr>
        <w:t xml:space="preserve"> felt </w:t>
      </w:r>
      <w:r w:rsidR="00A61EEB" w:rsidRPr="003064AE">
        <w:rPr>
          <w:rFonts w:ascii="Arial" w:hAnsi="Arial" w:cs="Arial"/>
          <w:szCs w:val="22"/>
          <w:lang w:val="en-US"/>
        </w:rPr>
        <w:t>greatly encouraged by the major commitment made by all to better acknowledge and strengthen the role of herit</w:t>
      </w:r>
      <w:r w:rsidR="002B248B" w:rsidRPr="003064AE">
        <w:rPr>
          <w:rFonts w:ascii="Arial" w:hAnsi="Arial" w:cs="Arial"/>
          <w:szCs w:val="22"/>
          <w:lang w:val="en-US"/>
        </w:rPr>
        <w:t>age in sustainable development</w:t>
      </w:r>
      <w:r w:rsidR="00A55EA0">
        <w:rPr>
          <w:rFonts w:ascii="Arial" w:hAnsi="Arial" w:cs="Arial"/>
          <w:szCs w:val="22"/>
          <w:lang w:val="en-US"/>
        </w:rPr>
        <w:t>. She</w:t>
      </w:r>
      <w:r w:rsidR="002B248B" w:rsidRPr="003064AE">
        <w:rPr>
          <w:rFonts w:ascii="Arial" w:hAnsi="Arial" w:cs="Arial"/>
          <w:szCs w:val="22"/>
          <w:lang w:val="en-US"/>
        </w:rPr>
        <w:t xml:space="preserve"> add</w:t>
      </w:r>
      <w:r w:rsidR="00A55EA0">
        <w:rPr>
          <w:rFonts w:ascii="Arial" w:hAnsi="Arial" w:cs="Arial"/>
          <w:szCs w:val="22"/>
          <w:lang w:val="en-US"/>
        </w:rPr>
        <w:t>ed</w:t>
      </w:r>
      <w:r w:rsidR="002B248B" w:rsidRPr="003064AE">
        <w:rPr>
          <w:rFonts w:ascii="Arial" w:hAnsi="Arial" w:cs="Arial"/>
          <w:szCs w:val="22"/>
          <w:lang w:val="en-US"/>
        </w:rPr>
        <w:t xml:space="preserve"> that </w:t>
      </w:r>
      <w:r w:rsidR="00A61EEB" w:rsidRPr="003064AE">
        <w:rPr>
          <w:rFonts w:ascii="Arial" w:hAnsi="Arial" w:cs="Arial"/>
          <w:szCs w:val="22"/>
          <w:lang w:val="en-US"/>
        </w:rPr>
        <w:t xml:space="preserve">the 2003 Convention </w:t>
      </w:r>
      <w:r w:rsidR="002B248B" w:rsidRPr="003064AE">
        <w:rPr>
          <w:rFonts w:ascii="Arial" w:hAnsi="Arial" w:cs="Arial"/>
          <w:szCs w:val="22"/>
          <w:lang w:val="en-US"/>
        </w:rPr>
        <w:t xml:space="preserve">could undoubtedly </w:t>
      </w:r>
      <w:r w:rsidR="00A61EEB" w:rsidRPr="003064AE">
        <w:rPr>
          <w:rFonts w:ascii="Arial" w:hAnsi="Arial" w:cs="Arial"/>
          <w:szCs w:val="22"/>
          <w:lang w:val="en-US"/>
        </w:rPr>
        <w:t xml:space="preserve">play a vital role in implementing and achieving the goals of the 2030 Agenda for Sustainable Development. </w:t>
      </w:r>
      <w:r w:rsidR="002B248B" w:rsidRPr="003064AE">
        <w:rPr>
          <w:rFonts w:ascii="Arial" w:hAnsi="Arial" w:cs="Arial"/>
          <w:szCs w:val="22"/>
          <w:lang w:val="en-US"/>
        </w:rPr>
        <w:t>S</w:t>
      </w:r>
      <w:r w:rsidR="00A61EEB" w:rsidRPr="003064AE">
        <w:rPr>
          <w:rFonts w:ascii="Arial" w:hAnsi="Arial" w:cs="Arial"/>
          <w:szCs w:val="22"/>
          <w:lang w:val="en-US"/>
        </w:rPr>
        <w:t>ustain</w:t>
      </w:r>
      <w:r w:rsidR="002B248B" w:rsidRPr="003064AE">
        <w:rPr>
          <w:rFonts w:ascii="Arial" w:hAnsi="Arial" w:cs="Arial"/>
          <w:szCs w:val="22"/>
          <w:lang w:val="en-US"/>
        </w:rPr>
        <w:t>able development that integrates</w:t>
      </w:r>
      <w:r w:rsidR="00A61EEB" w:rsidRPr="003064AE">
        <w:rPr>
          <w:rFonts w:ascii="Arial" w:hAnsi="Arial" w:cs="Arial"/>
          <w:szCs w:val="22"/>
          <w:lang w:val="en-US"/>
        </w:rPr>
        <w:t xml:space="preserve"> cultural heritage </w:t>
      </w:r>
      <w:r w:rsidR="002B248B" w:rsidRPr="003064AE">
        <w:rPr>
          <w:rFonts w:ascii="Arial" w:hAnsi="Arial" w:cs="Arial"/>
          <w:szCs w:val="22"/>
          <w:lang w:val="en-US"/>
        </w:rPr>
        <w:t xml:space="preserve">is </w:t>
      </w:r>
      <w:r w:rsidR="00A61EEB" w:rsidRPr="003064AE">
        <w:rPr>
          <w:rFonts w:ascii="Arial" w:hAnsi="Arial" w:cs="Arial"/>
          <w:szCs w:val="22"/>
          <w:lang w:val="en-US"/>
        </w:rPr>
        <w:t xml:space="preserve">critical for the safeguarding of </w:t>
      </w:r>
      <w:r w:rsidR="002B248B" w:rsidRPr="003064AE">
        <w:rPr>
          <w:rFonts w:ascii="Arial" w:hAnsi="Arial" w:cs="Arial"/>
          <w:szCs w:val="22"/>
          <w:lang w:val="en-US"/>
        </w:rPr>
        <w:t xml:space="preserve">heritage itself, and the Convention </w:t>
      </w:r>
      <w:r w:rsidR="00A61EEB" w:rsidRPr="003064AE">
        <w:rPr>
          <w:rFonts w:ascii="Arial" w:hAnsi="Arial" w:cs="Arial"/>
          <w:szCs w:val="22"/>
          <w:lang w:val="en-US"/>
        </w:rPr>
        <w:t xml:space="preserve">must take full advantage of </w:t>
      </w:r>
      <w:r w:rsidR="00A61EEB" w:rsidRPr="003064AE">
        <w:rPr>
          <w:rFonts w:ascii="Arial" w:hAnsi="Arial" w:cs="Arial"/>
          <w:szCs w:val="22"/>
          <w:lang w:val="en-US"/>
        </w:rPr>
        <w:lastRenderedPageBreak/>
        <w:t xml:space="preserve">the potential of </w:t>
      </w:r>
      <w:r w:rsidR="00605C44">
        <w:rPr>
          <w:rFonts w:ascii="Arial" w:hAnsi="Arial" w:cs="Arial"/>
          <w:szCs w:val="22"/>
          <w:lang w:val="en-US"/>
        </w:rPr>
        <w:t>ICH</w:t>
      </w:r>
      <w:r w:rsidR="00A61EEB" w:rsidRPr="003064AE">
        <w:rPr>
          <w:rFonts w:ascii="Arial" w:hAnsi="Arial" w:cs="Arial"/>
          <w:szCs w:val="22"/>
          <w:lang w:val="en-US"/>
        </w:rPr>
        <w:t xml:space="preserve"> to improve lives and livelihoods</w:t>
      </w:r>
      <w:r w:rsidR="002B248B" w:rsidRPr="003064AE">
        <w:rPr>
          <w:rFonts w:ascii="Arial" w:hAnsi="Arial" w:cs="Arial"/>
          <w:szCs w:val="22"/>
          <w:lang w:val="en-US"/>
        </w:rPr>
        <w:t>,</w:t>
      </w:r>
      <w:r w:rsidR="00A61EEB" w:rsidRPr="003064AE">
        <w:rPr>
          <w:rFonts w:ascii="Arial" w:hAnsi="Arial" w:cs="Arial"/>
          <w:szCs w:val="22"/>
          <w:lang w:val="en-US"/>
        </w:rPr>
        <w:t xml:space="preserve"> and achieve the </w:t>
      </w:r>
      <w:r w:rsidR="00605C44">
        <w:rPr>
          <w:rFonts w:ascii="Arial" w:hAnsi="Arial" w:cs="Arial"/>
          <w:szCs w:val="22"/>
          <w:lang w:val="en-US"/>
        </w:rPr>
        <w:t>S</w:t>
      </w:r>
      <w:r w:rsidR="00605C44" w:rsidRPr="003064AE">
        <w:rPr>
          <w:rFonts w:ascii="Arial" w:hAnsi="Arial" w:cs="Arial"/>
          <w:szCs w:val="22"/>
          <w:lang w:val="en-US"/>
        </w:rPr>
        <w:t xml:space="preserve">ustainable </w:t>
      </w:r>
      <w:r w:rsidR="00605C44">
        <w:rPr>
          <w:rFonts w:ascii="Arial" w:hAnsi="Arial" w:cs="Arial"/>
          <w:szCs w:val="22"/>
          <w:lang w:val="en-US"/>
        </w:rPr>
        <w:t>D</w:t>
      </w:r>
      <w:r w:rsidR="00605C44" w:rsidRPr="003064AE">
        <w:rPr>
          <w:rFonts w:ascii="Arial" w:hAnsi="Arial" w:cs="Arial"/>
          <w:szCs w:val="22"/>
          <w:lang w:val="en-US"/>
        </w:rPr>
        <w:t xml:space="preserve">evelopment </w:t>
      </w:r>
      <w:r w:rsidR="00605C44">
        <w:rPr>
          <w:rFonts w:ascii="Arial" w:hAnsi="Arial" w:cs="Arial"/>
          <w:szCs w:val="22"/>
          <w:lang w:val="en-US"/>
        </w:rPr>
        <w:t>G</w:t>
      </w:r>
      <w:r w:rsidR="00605C44" w:rsidRPr="003064AE">
        <w:rPr>
          <w:rFonts w:ascii="Arial" w:hAnsi="Arial" w:cs="Arial"/>
          <w:szCs w:val="22"/>
          <w:lang w:val="en-US"/>
        </w:rPr>
        <w:t>oals</w:t>
      </w:r>
      <w:r w:rsidR="00A61EEB" w:rsidRPr="003064AE">
        <w:rPr>
          <w:rFonts w:ascii="Arial" w:hAnsi="Arial" w:cs="Arial"/>
          <w:szCs w:val="22"/>
          <w:lang w:val="en-US"/>
        </w:rPr>
        <w:t xml:space="preserve">. Living traditions </w:t>
      </w:r>
      <w:r w:rsidR="002B248B" w:rsidRPr="003064AE">
        <w:rPr>
          <w:rFonts w:ascii="Arial" w:hAnsi="Arial" w:cs="Arial"/>
          <w:szCs w:val="22"/>
          <w:lang w:val="en-US"/>
        </w:rPr>
        <w:t xml:space="preserve">are </w:t>
      </w:r>
      <w:r w:rsidR="00A61EEB" w:rsidRPr="003064AE">
        <w:rPr>
          <w:rFonts w:ascii="Arial" w:hAnsi="Arial" w:cs="Arial"/>
          <w:szCs w:val="22"/>
          <w:lang w:val="en-US"/>
        </w:rPr>
        <w:t>indeed at the centre of the most pressing chall</w:t>
      </w:r>
      <w:r w:rsidR="002B248B" w:rsidRPr="003064AE">
        <w:rPr>
          <w:rFonts w:ascii="Arial" w:hAnsi="Arial" w:cs="Arial"/>
          <w:szCs w:val="22"/>
          <w:lang w:val="en-US"/>
        </w:rPr>
        <w:t>enges faced by humanity today: climate change, loss of bio</w:t>
      </w:r>
      <w:r w:rsidR="00A61EEB" w:rsidRPr="003064AE">
        <w:rPr>
          <w:rFonts w:ascii="Arial" w:hAnsi="Arial" w:cs="Arial"/>
          <w:szCs w:val="22"/>
          <w:lang w:val="en-US"/>
        </w:rPr>
        <w:t>diversity, conflicts and disasters, unequal access to food and safe water, education, health, migration, urbanization, social modernization and economic inequalities</w:t>
      </w:r>
      <w:r w:rsidR="00605C44">
        <w:rPr>
          <w:rFonts w:ascii="Arial" w:hAnsi="Arial" w:cs="Arial"/>
          <w:szCs w:val="22"/>
          <w:lang w:val="en-US"/>
        </w:rPr>
        <w:t xml:space="preserve"> and so on</w:t>
      </w:r>
      <w:r w:rsidR="00A61EEB" w:rsidRPr="003064AE">
        <w:rPr>
          <w:rFonts w:ascii="Arial" w:hAnsi="Arial" w:cs="Arial"/>
          <w:szCs w:val="22"/>
          <w:lang w:val="en-US"/>
        </w:rPr>
        <w:t xml:space="preserve">. </w:t>
      </w:r>
      <w:r w:rsidR="002B248B" w:rsidRPr="003064AE">
        <w:rPr>
          <w:rFonts w:ascii="Arial" w:eastAsia="SimSun" w:hAnsi="Arial" w:cs="Arial"/>
          <w:szCs w:val="22"/>
          <w:lang w:val="en-US"/>
        </w:rPr>
        <w:t>Ms Hosagrahar</w:t>
      </w:r>
      <w:r w:rsidR="002B248B" w:rsidRPr="003064AE">
        <w:rPr>
          <w:rFonts w:ascii="Arial" w:hAnsi="Arial" w:cs="Arial"/>
          <w:szCs w:val="22"/>
          <w:lang w:val="en-US"/>
        </w:rPr>
        <w:t xml:space="preserve"> spoke of the new C</w:t>
      </w:r>
      <w:r w:rsidR="00A61EEB" w:rsidRPr="003064AE">
        <w:rPr>
          <w:rFonts w:ascii="Arial" w:hAnsi="Arial" w:cs="Arial"/>
          <w:szCs w:val="22"/>
          <w:lang w:val="en-US"/>
        </w:rPr>
        <w:t xml:space="preserve">hapter of the Operational Directives on </w:t>
      </w:r>
      <w:r w:rsidR="00605C44">
        <w:rPr>
          <w:rFonts w:ascii="Arial" w:hAnsi="Arial" w:cs="Arial"/>
          <w:szCs w:val="22"/>
          <w:lang w:val="en-US"/>
        </w:rPr>
        <w:t>ICH</w:t>
      </w:r>
      <w:r w:rsidR="00A61EEB" w:rsidRPr="003064AE">
        <w:rPr>
          <w:rFonts w:ascii="Arial" w:hAnsi="Arial" w:cs="Arial"/>
          <w:szCs w:val="22"/>
          <w:lang w:val="en-US"/>
        </w:rPr>
        <w:t xml:space="preserve"> and sustainable development at the national level</w:t>
      </w:r>
      <w:r w:rsidR="002B248B" w:rsidRPr="003064AE">
        <w:rPr>
          <w:rFonts w:ascii="Arial" w:hAnsi="Arial" w:cs="Arial"/>
          <w:szCs w:val="22"/>
          <w:lang w:val="en-US"/>
        </w:rPr>
        <w:t xml:space="preserve"> that </w:t>
      </w:r>
      <w:r w:rsidR="00605C44">
        <w:rPr>
          <w:rFonts w:ascii="Arial" w:hAnsi="Arial" w:cs="Arial"/>
          <w:szCs w:val="22"/>
          <w:lang w:val="en-US"/>
        </w:rPr>
        <w:t>had been</w:t>
      </w:r>
      <w:r w:rsidR="00605C44" w:rsidRPr="003064AE">
        <w:rPr>
          <w:rFonts w:ascii="Arial" w:hAnsi="Arial" w:cs="Arial"/>
          <w:szCs w:val="22"/>
          <w:lang w:val="en-US"/>
        </w:rPr>
        <w:t xml:space="preserve"> </w:t>
      </w:r>
      <w:r w:rsidR="00A61EEB" w:rsidRPr="003064AE">
        <w:rPr>
          <w:rFonts w:ascii="Arial" w:hAnsi="Arial" w:cs="Arial"/>
          <w:szCs w:val="22"/>
          <w:lang w:val="en-US"/>
        </w:rPr>
        <w:t>adopted</w:t>
      </w:r>
      <w:r w:rsidR="002B248B" w:rsidRPr="003064AE">
        <w:rPr>
          <w:rFonts w:ascii="Arial" w:hAnsi="Arial" w:cs="Arial"/>
          <w:szCs w:val="22"/>
          <w:lang w:val="en-US"/>
        </w:rPr>
        <w:t>,</w:t>
      </w:r>
      <w:r w:rsidR="00A61EEB" w:rsidRPr="003064AE">
        <w:rPr>
          <w:rFonts w:ascii="Arial" w:hAnsi="Arial" w:cs="Arial"/>
          <w:szCs w:val="22"/>
          <w:lang w:val="en-US"/>
        </w:rPr>
        <w:t xml:space="preserve"> </w:t>
      </w:r>
      <w:r w:rsidR="002B248B" w:rsidRPr="003064AE">
        <w:rPr>
          <w:rFonts w:ascii="Arial" w:hAnsi="Arial" w:cs="Arial"/>
          <w:szCs w:val="22"/>
          <w:lang w:val="en-US"/>
        </w:rPr>
        <w:t xml:space="preserve">which was </w:t>
      </w:r>
      <w:r w:rsidR="00A61EEB" w:rsidRPr="003064AE">
        <w:rPr>
          <w:rFonts w:ascii="Arial" w:hAnsi="Arial" w:cs="Arial"/>
          <w:szCs w:val="22"/>
          <w:lang w:val="en-US"/>
        </w:rPr>
        <w:t xml:space="preserve">precisely what </w:t>
      </w:r>
      <w:r w:rsidR="002B248B" w:rsidRPr="003064AE">
        <w:rPr>
          <w:rFonts w:ascii="Arial" w:hAnsi="Arial" w:cs="Arial"/>
          <w:szCs w:val="22"/>
          <w:lang w:val="en-US"/>
        </w:rPr>
        <w:t xml:space="preserve">was needed </w:t>
      </w:r>
      <w:r w:rsidR="00A61EEB" w:rsidRPr="003064AE">
        <w:rPr>
          <w:rFonts w:ascii="Arial" w:hAnsi="Arial" w:cs="Arial"/>
          <w:szCs w:val="22"/>
          <w:lang w:val="en-US"/>
        </w:rPr>
        <w:t xml:space="preserve">today to guide the efforts of all States Parties in the integration in national policies of culture as a driver of sustainability. </w:t>
      </w:r>
      <w:r w:rsidR="002B248B" w:rsidRPr="003064AE">
        <w:rPr>
          <w:rFonts w:ascii="Arial" w:hAnsi="Arial" w:cs="Arial"/>
          <w:szCs w:val="22"/>
          <w:lang w:val="en-US"/>
        </w:rPr>
        <w:t xml:space="preserve">With regard to the need for harmonization, </w:t>
      </w:r>
      <w:r w:rsidR="002B248B" w:rsidRPr="003064AE">
        <w:rPr>
          <w:rFonts w:ascii="Arial" w:eastAsia="SimSun" w:hAnsi="Arial" w:cs="Arial"/>
          <w:szCs w:val="22"/>
          <w:lang w:val="en-US"/>
        </w:rPr>
        <w:t>Ms Hosagrahar</w:t>
      </w:r>
      <w:r w:rsidR="00A61EEB" w:rsidRPr="003064AE">
        <w:rPr>
          <w:rFonts w:ascii="Arial" w:hAnsi="Arial" w:cs="Arial"/>
          <w:szCs w:val="22"/>
          <w:lang w:val="en-US"/>
        </w:rPr>
        <w:t xml:space="preserve"> </w:t>
      </w:r>
      <w:r w:rsidR="002B248B" w:rsidRPr="003064AE">
        <w:rPr>
          <w:rFonts w:ascii="Arial" w:hAnsi="Arial" w:cs="Arial"/>
          <w:szCs w:val="22"/>
          <w:lang w:val="en-US"/>
        </w:rPr>
        <w:t xml:space="preserve">remarked on the </w:t>
      </w:r>
      <w:r w:rsidR="00A61EEB" w:rsidRPr="003064AE">
        <w:rPr>
          <w:rFonts w:ascii="Arial" w:hAnsi="Arial" w:cs="Arial"/>
          <w:szCs w:val="22"/>
          <w:lang w:val="en-US"/>
        </w:rPr>
        <w:t>complementarity of the 2003 Convention with other standard-setting instruments of UNESCO</w:t>
      </w:r>
      <w:r w:rsidR="002B248B" w:rsidRPr="003064AE">
        <w:rPr>
          <w:rFonts w:ascii="Arial" w:hAnsi="Arial" w:cs="Arial"/>
          <w:szCs w:val="22"/>
          <w:lang w:val="en-US"/>
        </w:rPr>
        <w:t xml:space="preserve">, </w:t>
      </w:r>
      <w:r w:rsidR="00B935A4" w:rsidRPr="003064AE">
        <w:rPr>
          <w:rFonts w:ascii="Arial" w:hAnsi="Arial" w:cs="Arial"/>
          <w:szCs w:val="22"/>
          <w:lang w:val="en-US"/>
        </w:rPr>
        <w:t xml:space="preserve">describing it </w:t>
      </w:r>
      <w:r w:rsidR="004D1AF6">
        <w:rPr>
          <w:rFonts w:ascii="Arial" w:hAnsi="Arial" w:cs="Arial"/>
          <w:szCs w:val="22"/>
          <w:lang w:val="en-US"/>
        </w:rPr>
        <w:t>a</w:t>
      </w:r>
      <w:r w:rsidR="004D1AF6" w:rsidRPr="003064AE">
        <w:rPr>
          <w:rFonts w:ascii="Arial" w:hAnsi="Arial" w:cs="Arial"/>
          <w:szCs w:val="22"/>
          <w:lang w:val="en-US"/>
        </w:rPr>
        <w:t xml:space="preserve">s </w:t>
      </w:r>
      <w:r w:rsidR="00A61EEB" w:rsidRPr="003064AE">
        <w:rPr>
          <w:rFonts w:ascii="Arial" w:hAnsi="Arial" w:cs="Arial"/>
          <w:szCs w:val="22"/>
          <w:lang w:val="en-US"/>
        </w:rPr>
        <w:t>an important aspect</w:t>
      </w:r>
      <w:r w:rsidR="00B935A4" w:rsidRPr="003064AE">
        <w:rPr>
          <w:rFonts w:ascii="Arial" w:hAnsi="Arial" w:cs="Arial"/>
          <w:szCs w:val="22"/>
          <w:lang w:val="en-US"/>
        </w:rPr>
        <w:t xml:space="preserve"> and, </w:t>
      </w:r>
      <w:r w:rsidR="00A61EEB" w:rsidRPr="003064AE">
        <w:rPr>
          <w:rFonts w:ascii="Arial" w:hAnsi="Arial" w:cs="Arial"/>
          <w:szCs w:val="22"/>
          <w:lang w:val="en-US"/>
        </w:rPr>
        <w:t xml:space="preserve">as the Director of the Creativity Division, </w:t>
      </w:r>
      <w:r w:rsidR="00B935A4" w:rsidRPr="003064AE">
        <w:rPr>
          <w:rFonts w:ascii="Arial" w:hAnsi="Arial" w:cs="Arial"/>
          <w:szCs w:val="22"/>
          <w:lang w:val="en-US"/>
        </w:rPr>
        <w:t>reinforcing</w:t>
      </w:r>
      <w:r w:rsidR="00A61EEB" w:rsidRPr="003064AE">
        <w:rPr>
          <w:rFonts w:ascii="Arial" w:hAnsi="Arial" w:cs="Arial"/>
          <w:szCs w:val="22"/>
          <w:lang w:val="en-US"/>
        </w:rPr>
        <w:t xml:space="preserve"> this complementary between the 2003 Convention and the 2005 Convention</w:t>
      </w:r>
      <w:r w:rsidR="004D1AF6">
        <w:rPr>
          <w:rFonts w:ascii="Arial" w:hAnsi="Arial" w:cs="Arial"/>
          <w:szCs w:val="22"/>
          <w:lang w:val="en-US"/>
        </w:rPr>
        <w:t>,</w:t>
      </w:r>
      <w:r w:rsidR="00A61EEB" w:rsidRPr="003064AE">
        <w:rPr>
          <w:rFonts w:ascii="Arial" w:hAnsi="Arial" w:cs="Arial"/>
          <w:szCs w:val="22"/>
          <w:lang w:val="en-US"/>
        </w:rPr>
        <w:t xml:space="preserve"> along with UNE</w:t>
      </w:r>
      <w:r w:rsidR="00B935A4" w:rsidRPr="003064AE">
        <w:rPr>
          <w:rFonts w:ascii="Arial" w:hAnsi="Arial" w:cs="Arial"/>
          <w:szCs w:val="22"/>
          <w:lang w:val="en-US"/>
        </w:rPr>
        <w:t>SCO’s other culture conventions</w:t>
      </w:r>
      <w:r w:rsidR="004D1AF6">
        <w:rPr>
          <w:rFonts w:ascii="Arial" w:hAnsi="Arial" w:cs="Arial"/>
          <w:szCs w:val="22"/>
          <w:lang w:val="en-US"/>
        </w:rPr>
        <w:t>,</w:t>
      </w:r>
      <w:r w:rsidR="00B935A4" w:rsidRPr="003064AE">
        <w:rPr>
          <w:rFonts w:ascii="Arial" w:hAnsi="Arial" w:cs="Arial"/>
          <w:szCs w:val="22"/>
          <w:lang w:val="en-US"/>
        </w:rPr>
        <w:t xml:space="preserve"> was one of her key priorities. E</w:t>
      </w:r>
      <w:r w:rsidR="00A61EEB" w:rsidRPr="003064AE">
        <w:rPr>
          <w:rFonts w:ascii="Arial" w:hAnsi="Arial" w:cs="Arial"/>
          <w:szCs w:val="22"/>
          <w:lang w:val="en-US"/>
        </w:rPr>
        <w:t>ach convention of UNESCO has, of course, its own scope and specificities, its own committees</w:t>
      </w:r>
      <w:r w:rsidR="004D1AF6">
        <w:rPr>
          <w:rFonts w:ascii="Arial" w:hAnsi="Arial" w:cs="Arial"/>
          <w:szCs w:val="22"/>
          <w:lang w:val="en-US"/>
        </w:rPr>
        <w:t xml:space="preserve"> and</w:t>
      </w:r>
      <w:r w:rsidR="00A61EEB" w:rsidRPr="003064AE">
        <w:rPr>
          <w:rFonts w:ascii="Arial" w:hAnsi="Arial" w:cs="Arial"/>
          <w:szCs w:val="22"/>
          <w:lang w:val="en-US"/>
        </w:rPr>
        <w:t xml:space="preserve"> jurisdiction. However, there </w:t>
      </w:r>
      <w:r w:rsidR="00B935A4" w:rsidRPr="003064AE">
        <w:rPr>
          <w:rFonts w:ascii="Arial" w:hAnsi="Arial" w:cs="Arial"/>
          <w:szCs w:val="22"/>
          <w:lang w:val="en-US"/>
        </w:rPr>
        <w:t xml:space="preserve">were </w:t>
      </w:r>
      <w:r w:rsidR="00A61EEB" w:rsidRPr="003064AE">
        <w:rPr>
          <w:rFonts w:ascii="Arial" w:hAnsi="Arial" w:cs="Arial"/>
          <w:szCs w:val="22"/>
          <w:lang w:val="en-US"/>
        </w:rPr>
        <w:t>numerous links between the built heritage, national heritage, intangible heritage, immovable cultural objects</w:t>
      </w:r>
      <w:r w:rsidR="00B935A4" w:rsidRPr="003064AE">
        <w:rPr>
          <w:rFonts w:ascii="Arial" w:hAnsi="Arial" w:cs="Arial"/>
          <w:szCs w:val="22"/>
          <w:lang w:val="en-US"/>
        </w:rPr>
        <w:t>,</w:t>
      </w:r>
      <w:r w:rsidR="00A61EEB" w:rsidRPr="003064AE">
        <w:rPr>
          <w:rFonts w:ascii="Arial" w:hAnsi="Arial" w:cs="Arial"/>
          <w:szCs w:val="22"/>
          <w:lang w:val="en-US"/>
        </w:rPr>
        <w:t xml:space="preserve"> and expressions of creativit</w:t>
      </w:r>
      <w:r w:rsidR="00B935A4" w:rsidRPr="003064AE">
        <w:rPr>
          <w:rFonts w:ascii="Arial" w:hAnsi="Arial" w:cs="Arial"/>
          <w:szCs w:val="22"/>
          <w:lang w:val="en-US"/>
        </w:rPr>
        <w:t xml:space="preserve">y, and she </w:t>
      </w:r>
      <w:r w:rsidR="00A61EEB" w:rsidRPr="003064AE">
        <w:rPr>
          <w:rFonts w:ascii="Arial" w:hAnsi="Arial" w:cs="Arial"/>
          <w:szCs w:val="22"/>
          <w:lang w:val="en-US"/>
        </w:rPr>
        <w:t>firmly believe</w:t>
      </w:r>
      <w:r w:rsidR="00B935A4" w:rsidRPr="003064AE">
        <w:rPr>
          <w:rFonts w:ascii="Arial" w:hAnsi="Arial" w:cs="Arial"/>
          <w:szCs w:val="22"/>
          <w:lang w:val="en-US"/>
        </w:rPr>
        <w:t>d</w:t>
      </w:r>
      <w:r w:rsidR="00A61EEB" w:rsidRPr="003064AE">
        <w:rPr>
          <w:rFonts w:ascii="Arial" w:hAnsi="Arial" w:cs="Arial"/>
          <w:szCs w:val="22"/>
          <w:lang w:val="en-US"/>
        </w:rPr>
        <w:t xml:space="preserve"> that a holistic approach to culture </w:t>
      </w:r>
      <w:r w:rsidR="00B935A4" w:rsidRPr="003064AE">
        <w:rPr>
          <w:rFonts w:ascii="Arial" w:hAnsi="Arial" w:cs="Arial"/>
          <w:szCs w:val="22"/>
          <w:lang w:val="en-US"/>
        </w:rPr>
        <w:t xml:space="preserve">was </w:t>
      </w:r>
      <w:r w:rsidR="00A61EEB" w:rsidRPr="003064AE">
        <w:rPr>
          <w:rFonts w:ascii="Arial" w:hAnsi="Arial" w:cs="Arial"/>
          <w:szCs w:val="22"/>
          <w:lang w:val="en-US"/>
        </w:rPr>
        <w:t>necessary to successfully place culture at the heart of development at the global and national levels.</w:t>
      </w:r>
      <w:r w:rsidR="00B935A4" w:rsidRPr="003064AE">
        <w:rPr>
          <w:rFonts w:ascii="Arial" w:hAnsi="Arial" w:cs="Arial"/>
          <w:szCs w:val="22"/>
          <w:lang w:val="en-US"/>
        </w:rPr>
        <w:t xml:space="preserve"> </w:t>
      </w:r>
      <w:r w:rsidR="00B935A4" w:rsidRPr="003064AE">
        <w:rPr>
          <w:rFonts w:ascii="Arial" w:eastAsia="SimSun" w:hAnsi="Arial" w:cs="Arial"/>
          <w:szCs w:val="22"/>
          <w:lang w:val="en-US"/>
        </w:rPr>
        <w:t>Ms Hosagrahar</w:t>
      </w:r>
      <w:r w:rsidR="00A61EEB" w:rsidRPr="003064AE">
        <w:rPr>
          <w:rFonts w:ascii="Arial" w:hAnsi="Arial" w:cs="Arial"/>
          <w:szCs w:val="22"/>
          <w:lang w:val="en-US"/>
        </w:rPr>
        <w:t xml:space="preserve"> thank</w:t>
      </w:r>
      <w:r w:rsidR="00B935A4" w:rsidRPr="003064AE">
        <w:rPr>
          <w:rFonts w:ascii="Arial" w:hAnsi="Arial" w:cs="Arial"/>
          <w:szCs w:val="22"/>
          <w:lang w:val="en-US"/>
        </w:rPr>
        <w:t xml:space="preserve">ed everyone </w:t>
      </w:r>
      <w:r w:rsidR="00A61EEB" w:rsidRPr="003064AE">
        <w:rPr>
          <w:rFonts w:ascii="Arial" w:hAnsi="Arial" w:cs="Arial"/>
          <w:szCs w:val="22"/>
          <w:lang w:val="en-US"/>
        </w:rPr>
        <w:t xml:space="preserve">once again for </w:t>
      </w:r>
      <w:proofErr w:type="gramStart"/>
      <w:r w:rsidR="00B935A4" w:rsidRPr="003064AE">
        <w:rPr>
          <w:rFonts w:ascii="Arial" w:hAnsi="Arial" w:cs="Arial"/>
          <w:szCs w:val="22"/>
          <w:lang w:val="en-US"/>
        </w:rPr>
        <w:t>their</w:t>
      </w:r>
      <w:proofErr w:type="gramEnd"/>
      <w:r w:rsidR="00B935A4" w:rsidRPr="003064AE">
        <w:rPr>
          <w:rFonts w:ascii="Arial" w:hAnsi="Arial" w:cs="Arial"/>
          <w:szCs w:val="22"/>
          <w:lang w:val="en-US"/>
        </w:rPr>
        <w:t xml:space="preserve"> </w:t>
      </w:r>
      <w:r w:rsidR="00A61EEB" w:rsidRPr="003064AE">
        <w:rPr>
          <w:rFonts w:ascii="Arial" w:hAnsi="Arial" w:cs="Arial"/>
          <w:szCs w:val="22"/>
          <w:lang w:val="en-US"/>
        </w:rPr>
        <w:t>participation and cooperation</w:t>
      </w:r>
      <w:r w:rsidR="00B935A4" w:rsidRPr="003064AE">
        <w:rPr>
          <w:rFonts w:ascii="Arial" w:hAnsi="Arial" w:cs="Arial"/>
          <w:szCs w:val="22"/>
          <w:lang w:val="en-US"/>
        </w:rPr>
        <w:t>,</w:t>
      </w:r>
      <w:r w:rsidR="00A61EEB" w:rsidRPr="003064AE">
        <w:rPr>
          <w:rFonts w:ascii="Arial" w:hAnsi="Arial" w:cs="Arial"/>
          <w:szCs w:val="22"/>
          <w:lang w:val="en-US"/>
        </w:rPr>
        <w:t xml:space="preserve"> thank</w:t>
      </w:r>
      <w:r w:rsidR="00B935A4" w:rsidRPr="003064AE">
        <w:rPr>
          <w:rFonts w:ascii="Arial" w:hAnsi="Arial" w:cs="Arial"/>
          <w:szCs w:val="22"/>
          <w:lang w:val="en-US"/>
        </w:rPr>
        <w:t>ing</w:t>
      </w:r>
      <w:r w:rsidR="00A61EEB" w:rsidRPr="003064AE">
        <w:rPr>
          <w:rFonts w:ascii="Arial" w:hAnsi="Arial" w:cs="Arial"/>
          <w:szCs w:val="22"/>
          <w:lang w:val="en-US"/>
        </w:rPr>
        <w:t xml:space="preserve"> again the Chairperson</w:t>
      </w:r>
      <w:r w:rsidR="00B935A4" w:rsidRPr="003064AE">
        <w:rPr>
          <w:rFonts w:ascii="Arial" w:hAnsi="Arial" w:cs="Arial"/>
          <w:szCs w:val="22"/>
          <w:lang w:val="en-US"/>
        </w:rPr>
        <w:t>,</w:t>
      </w:r>
      <w:r w:rsidR="00A61EEB" w:rsidRPr="003064AE">
        <w:rPr>
          <w:rFonts w:ascii="Arial" w:hAnsi="Arial" w:cs="Arial"/>
          <w:szCs w:val="22"/>
          <w:lang w:val="en-US"/>
        </w:rPr>
        <w:t xml:space="preserve"> and also </w:t>
      </w:r>
      <w:r w:rsidR="00B935A4" w:rsidRPr="003064AE">
        <w:rPr>
          <w:rFonts w:ascii="Arial" w:hAnsi="Arial" w:cs="Arial"/>
          <w:szCs w:val="22"/>
          <w:lang w:val="en-US"/>
        </w:rPr>
        <w:t>the Secretariat</w:t>
      </w:r>
      <w:r w:rsidR="004D1AF6">
        <w:rPr>
          <w:rFonts w:ascii="Arial" w:hAnsi="Arial" w:cs="Arial"/>
          <w:szCs w:val="22"/>
          <w:lang w:val="en-US"/>
        </w:rPr>
        <w:t>,</w:t>
      </w:r>
      <w:r w:rsidR="00B935A4" w:rsidRPr="003064AE">
        <w:rPr>
          <w:rFonts w:ascii="Arial" w:hAnsi="Arial" w:cs="Arial"/>
          <w:szCs w:val="22"/>
          <w:lang w:val="en-US"/>
        </w:rPr>
        <w:t xml:space="preserve"> whose </w:t>
      </w:r>
      <w:r w:rsidR="00A61EEB" w:rsidRPr="003064AE">
        <w:rPr>
          <w:rFonts w:ascii="Arial" w:hAnsi="Arial" w:cs="Arial"/>
          <w:szCs w:val="22"/>
          <w:lang w:val="en-US"/>
        </w:rPr>
        <w:t xml:space="preserve">hard work </w:t>
      </w:r>
      <w:r w:rsidR="00B935A4" w:rsidRPr="003064AE">
        <w:rPr>
          <w:rFonts w:ascii="Arial" w:hAnsi="Arial" w:cs="Arial"/>
          <w:szCs w:val="22"/>
          <w:lang w:val="en-US"/>
        </w:rPr>
        <w:t>was much appreciated</w:t>
      </w:r>
      <w:r w:rsidR="004D1AF6">
        <w:rPr>
          <w:rFonts w:ascii="Arial" w:hAnsi="Arial" w:cs="Arial"/>
          <w:szCs w:val="22"/>
          <w:lang w:val="en-US"/>
        </w:rPr>
        <w:t>.</w:t>
      </w:r>
      <w:r w:rsidR="004D1AF6" w:rsidRPr="003064AE">
        <w:rPr>
          <w:rFonts w:ascii="Arial" w:hAnsi="Arial" w:cs="Arial"/>
          <w:szCs w:val="22"/>
          <w:lang w:val="en-US"/>
        </w:rPr>
        <w:t xml:space="preserve"> </w:t>
      </w:r>
      <w:r w:rsidR="004D1AF6">
        <w:rPr>
          <w:rFonts w:ascii="Arial" w:hAnsi="Arial" w:cs="Arial"/>
          <w:szCs w:val="22"/>
          <w:lang w:val="en-US"/>
        </w:rPr>
        <w:t>She added</w:t>
      </w:r>
      <w:r w:rsidR="004D1AF6" w:rsidRPr="003064AE">
        <w:rPr>
          <w:rFonts w:ascii="Arial" w:hAnsi="Arial" w:cs="Arial"/>
          <w:szCs w:val="22"/>
          <w:lang w:val="en-US"/>
        </w:rPr>
        <w:t xml:space="preserve"> </w:t>
      </w:r>
      <w:r w:rsidR="00B935A4" w:rsidRPr="003064AE">
        <w:rPr>
          <w:rFonts w:ascii="Arial" w:hAnsi="Arial" w:cs="Arial"/>
          <w:szCs w:val="22"/>
          <w:lang w:val="en-US"/>
        </w:rPr>
        <w:t xml:space="preserve">that it was </w:t>
      </w:r>
      <w:r w:rsidR="00A61EEB" w:rsidRPr="003064AE">
        <w:rPr>
          <w:rFonts w:ascii="Arial" w:hAnsi="Arial" w:cs="Arial"/>
          <w:szCs w:val="22"/>
          <w:lang w:val="en-US"/>
        </w:rPr>
        <w:t xml:space="preserve">very heartening to hear </w:t>
      </w:r>
      <w:r w:rsidR="00B935A4" w:rsidRPr="003064AE">
        <w:rPr>
          <w:rFonts w:ascii="Arial" w:hAnsi="Arial" w:cs="Arial"/>
          <w:szCs w:val="22"/>
          <w:lang w:val="en-US"/>
        </w:rPr>
        <w:t xml:space="preserve">the </w:t>
      </w:r>
      <w:r w:rsidR="00A61EEB" w:rsidRPr="003064AE">
        <w:rPr>
          <w:rFonts w:ascii="Arial" w:hAnsi="Arial" w:cs="Arial"/>
          <w:szCs w:val="22"/>
          <w:lang w:val="en-US"/>
        </w:rPr>
        <w:t>solidarity and support for the work of</w:t>
      </w:r>
      <w:r w:rsidR="00B935A4" w:rsidRPr="003064AE">
        <w:rPr>
          <w:rFonts w:ascii="Arial" w:hAnsi="Arial" w:cs="Arial"/>
          <w:szCs w:val="22"/>
          <w:lang w:val="en-US"/>
        </w:rPr>
        <w:t xml:space="preserve"> the </w:t>
      </w:r>
      <w:r w:rsidR="004D1AF6" w:rsidRPr="003064AE">
        <w:rPr>
          <w:rFonts w:ascii="Arial" w:hAnsi="Arial" w:cs="Arial"/>
          <w:szCs w:val="22"/>
          <w:lang w:val="en-US"/>
        </w:rPr>
        <w:t>Secretariat, which</w:t>
      </w:r>
      <w:r w:rsidR="00B935A4" w:rsidRPr="003064AE">
        <w:rPr>
          <w:rFonts w:ascii="Arial" w:hAnsi="Arial" w:cs="Arial"/>
          <w:szCs w:val="22"/>
          <w:lang w:val="en-US"/>
        </w:rPr>
        <w:t xml:space="preserve"> </w:t>
      </w:r>
      <w:r w:rsidR="004D1AF6">
        <w:rPr>
          <w:rFonts w:ascii="Arial" w:hAnsi="Arial" w:cs="Arial"/>
          <w:szCs w:val="22"/>
          <w:lang w:val="en-US"/>
        </w:rPr>
        <w:t>was</w:t>
      </w:r>
      <w:r w:rsidR="004D1AF6" w:rsidRPr="003064AE">
        <w:rPr>
          <w:rFonts w:ascii="Arial" w:hAnsi="Arial" w:cs="Arial"/>
          <w:szCs w:val="22"/>
          <w:lang w:val="en-US"/>
        </w:rPr>
        <w:t xml:space="preserve"> </w:t>
      </w:r>
      <w:r w:rsidR="00B935A4" w:rsidRPr="003064AE">
        <w:rPr>
          <w:rFonts w:ascii="Arial" w:hAnsi="Arial" w:cs="Arial"/>
          <w:szCs w:val="22"/>
          <w:lang w:val="en-US"/>
        </w:rPr>
        <w:t>under</w:t>
      </w:r>
      <w:r w:rsidR="00A61EEB" w:rsidRPr="003064AE">
        <w:rPr>
          <w:rFonts w:ascii="Arial" w:hAnsi="Arial" w:cs="Arial"/>
          <w:szCs w:val="22"/>
          <w:lang w:val="en-US"/>
        </w:rPr>
        <w:t xml:space="preserve"> tremendous pressure</w:t>
      </w:r>
      <w:r w:rsidR="00B935A4" w:rsidRPr="003064AE">
        <w:rPr>
          <w:rFonts w:ascii="Arial" w:hAnsi="Arial" w:cs="Arial"/>
          <w:szCs w:val="22"/>
          <w:lang w:val="en-US"/>
        </w:rPr>
        <w:t>,</w:t>
      </w:r>
      <w:r w:rsidR="00A61EEB" w:rsidRPr="003064AE">
        <w:rPr>
          <w:rFonts w:ascii="Arial" w:hAnsi="Arial" w:cs="Arial"/>
          <w:szCs w:val="22"/>
          <w:lang w:val="en-US"/>
        </w:rPr>
        <w:t xml:space="preserve"> and </w:t>
      </w:r>
      <w:r w:rsidR="00B935A4" w:rsidRPr="003064AE">
        <w:rPr>
          <w:rFonts w:ascii="Arial" w:hAnsi="Arial" w:cs="Arial"/>
          <w:szCs w:val="22"/>
          <w:lang w:val="en-US"/>
        </w:rPr>
        <w:t xml:space="preserve">she </w:t>
      </w:r>
      <w:r w:rsidR="00A61EEB" w:rsidRPr="003064AE">
        <w:rPr>
          <w:rFonts w:ascii="Arial" w:hAnsi="Arial" w:cs="Arial"/>
          <w:szCs w:val="22"/>
          <w:lang w:val="en-US"/>
        </w:rPr>
        <w:t>look</w:t>
      </w:r>
      <w:r w:rsidR="00B935A4" w:rsidRPr="003064AE">
        <w:rPr>
          <w:rFonts w:ascii="Arial" w:hAnsi="Arial" w:cs="Arial"/>
          <w:szCs w:val="22"/>
          <w:lang w:val="en-US"/>
        </w:rPr>
        <w:t>ed</w:t>
      </w:r>
      <w:r w:rsidR="00A61EEB" w:rsidRPr="003064AE">
        <w:rPr>
          <w:rFonts w:ascii="Arial" w:hAnsi="Arial" w:cs="Arial"/>
          <w:szCs w:val="22"/>
          <w:lang w:val="en-US"/>
        </w:rPr>
        <w:t xml:space="preserve"> forward to continued support </w:t>
      </w:r>
      <w:r w:rsidR="00B935A4" w:rsidRPr="003064AE">
        <w:rPr>
          <w:rFonts w:ascii="Arial" w:hAnsi="Arial" w:cs="Arial"/>
          <w:szCs w:val="22"/>
          <w:lang w:val="en-US"/>
        </w:rPr>
        <w:t>and work</w:t>
      </w:r>
      <w:r w:rsidR="00A61EEB" w:rsidRPr="003064AE">
        <w:rPr>
          <w:rFonts w:ascii="Arial" w:hAnsi="Arial" w:cs="Arial"/>
          <w:szCs w:val="22"/>
          <w:lang w:val="en-US"/>
        </w:rPr>
        <w:t xml:space="preserve"> in the near future</w:t>
      </w:r>
      <w:r w:rsidR="00B052B8" w:rsidRPr="003064AE">
        <w:rPr>
          <w:rFonts w:ascii="Arial" w:hAnsi="Arial" w:cs="Arial"/>
          <w:szCs w:val="22"/>
          <w:lang w:val="en-US"/>
        </w:rPr>
        <w:t>.</w:t>
      </w:r>
    </w:p>
    <w:p w14:paraId="5D64F4F7" w14:textId="1CB38D13" w:rsidR="004A6F10" w:rsidRPr="003064AE" w:rsidRDefault="00B935A4" w:rsidP="002A114F">
      <w:pPr>
        <w:widowControl w:val="0"/>
        <w:numPr>
          <w:ilvl w:val="0"/>
          <w:numId w:val="14"/>
        </w:numPr>
        <w:suppressAutoHyphens/>
        <w:autoSpaceDE w:val="0"/>
        <w:autoSpaceDN w:val="0"/>
        <w:adjustRightInd w:val="0"/>
        <w:ind w:left="709" w:hanging="709"/>
        <w:jc w:val="both"/>
        <w:rPr>
          <w:rFonts w:ascii="Arial" w:hAnsi="Arial" w:cs="Arial"/>
          <w:szCs w:val="22"/>
          <w:lang w:val="en-US"/>
        </w:rPr>
      </w:pPr>
      <w:r w:rsidRPr="003064AE">
        <w:rPr>
          <w:rFonts w:ascii="Arial" w:hAnsi="Arial" w:cs="Arial"/>
          <w:szCs w:val="22"/>
          <w:lang w:val="en-US"/>
        </w:rPr>
        <w:t>O</w:t>
      </w:r>
      <w:r w:rsidR="00A61EEB" w:rsidRPr="003064AE">
        <w:rPr>
          <w:rFonts w:ascii="Arial" w:hAnsi="Arial" w:cs="Arial"/>
          <w:szCs w:val="22"/>
          <w:lang w:val="en-US"/>
        </w:rPr>
        <w:t>n behalf of the Lati</w:t>
      </w:r>
      <w:r w:rsidRPr="003064AE">
        <w:rPr>
          <w:rFonts w:ascii="Arial" w:hAnsi="Arial" w:cs="Arial"/>
          <w:szCs w:val="22"/>
          <w:lang w:val="en-US"/>
        </w:rPr>
        <w:t xml:space="preserve">n American and Caribbean Group and </w:t>
      </w:r>
      <w:r w:rsidR="00A61EEB" w:rsidRPr="003064AE">
        <w:rPr>
          <w:rFonts w:ascii="Arial" w:hAnsi="Arial" w:cs="Arial"/>
          <w:szCs w:val="22"/>
          <w:lang w:val="en-US"/>
        </w:rPr>
        <w:t xml:space="preserve">the Presidency of the GRULAC Group, </w:t>
      </w:r>
      <w:r w:rsidRPr="003064AE">
        <w:rPr>
          <w:rFonts w:ascii="Arial" w:hAnsi="Arial" w:cs="Arial"/>
          <w:szCs w:val="22"/>
          <w:lang w:val="en-US"/>
        </w:rPr>
        <w:t xml:space="preserve">the delegation of </w:t>
      </w:r>
      <w:r w:rsidRPr="003064AE">
        <w:rPr>
          <w:rFonts w:ascii="Arial" w:hAnsi="Arial" w:cs="Arial"/>
          <w:b/>
          <w:szCs w:val="22"/>
          <w:lang w:val="en-US"/>
        </w:rPr>
        <w:t xml:space="preserve">Ecuador </w:t>
      </w:r>
      <w:r w:rsidRPr="003064AE">
        <w:rPr>
          <w:rFonts w:ascii="Arial" w:hAnsi="Arial" w:cs="Arial"/>
          <w:szCs w:val="22"/>
          <w:lang w:val="en-US"/>
        </w:rPr>
        <w:t xml:space="preserve">wished </w:t>
      </w:r>
      <w:proofErr w:type="gramStart"/>
      <w:r w:rsidRPr="003064AE">
        <w:rPr>
          <w:rFonts w:ascii="Arial" w:hAnsi="Arial" w:cs="Arial"/>
          <w:szCs w:val="22"/>
          <w:lang w:val="en-US"/>
        </w:rPr>
        <w:t xml:space="preserve">to personally </w:t>
      </w:r>
      <w:r w:rsidR="00A61EEB" w:rsidRPr="003064AE">
        <w:rPr>
          <w:rFonts w:ascii="Arial" w:hAnsi="Arial" w:cs="Arial"/>
          <w:szCs w:val="22"/>
          <w:lang w:val="en-US"/>
        </w:rPr>
        <w:t>thank</w:t>
      </w:r>
      <w:proofErr w:type="gramEnd"/>
      <w:r w:rsidR="00A61EEB" w:rsidRPr="003064AE">
        <w:rPr>
          <w:rFonts w:ascii="Arial" w:hAnsi="Arial" w:cs="Arial"/>
          <w:szCs w:val="22"/>
          <w:lang w:val="en-US"/>
        </w:rPr>
        <w:t xml:space="preserve"> </w:t>
      </w:r>
      <w:r w:rsidRPr="003064AE">
        <w:rPr>
          <w:rFonts w:ascii="Arial" w:hAnsi="Arial" w:cs="Arial"/>
          <w:szCs w:val="22"/>
          <w:lang w:val="en-US"/>
        </w:rPr>
        <w:t>the Chairperson, congratulating</w:t>
      </w:r>
      <w:r w:rsidR="00A61EEB" w:rsidRPr="003064AE">
        <w:rPr>
          <w:rFonts w:ascii="Arial" w:hAnsi="Arial" w:cs="Arial"/>
          <w:szCs w:val="22"/>
          <w:lang w:val="en-US"/>
        </w:rPr>
        <w:t xml:space="preserve"> </w:t>
      </w:r>
      <w:r w:rsidRPr="003064AE">
        <w:rPr>
          <w:rFonts w:ascii="Arial" w:hAnsi="Arial" w:cs="Arial"/>
          <w:szCs w:val="22"/>
          <w:lang w:val="en-US"/>
        </w:rPr>
        <w:t xml:space="preserve">him for his </w:t>
      </w:r>
      <w:r w:rsidR="00A61EEB" w:rsidRPr="003064AE">
        <w:rPr>
          <w:rFonts w:ascii="Arial" w:hAnsi="Arial" w:cs="Arial"/>
          <w:szCs w:val="22"/>
          <w:lang w:val="en-US"/>
        </w:rPr>
        <w:t xml:space="preserve">leadership </w:t>
      </w:r>
      <w:r w:rsidRPr="003064AE">
        <w:rPr>
          <w:rFonts w:ascii="Arial" w:hAnsi="Arial" w:cs="Arial"/>
          <w:szCs w:val="22"/>
          <w:lang w:val="en-US"/>
        </w:rPr>
        <w:t xml:space="preserve">that </w:t>
      </w:r>
      <w:r w:rsidR="00A61EEB" w:rsidRPr="003064AE">
        <w:rPr>
          <w:rFonts w:ascii="Arial" w:hAnsi="Arial" w:cs="Arial"/>
          <w:szCs w:val="22"/>
          <w:lang w:val="en-US"/>
        </w:rPr>
        <w:t xml:space="preserve">enabled </w:t>
      </w:r>
      <w:r w:rsidRPr="003064AE">
        <w:rPr>
          <w:rFonts w:ascii="Arial" w:hAnsi="Arial" w:cs="Arial"/>
          <w:szCs w:val="22"/>
          <w:lang w:val="en-US"/>
        </w:rPr>
        <w:t>the completion</w:t>
      </w:r>
      <w:r w:rsidR="00A61EEB" w:rsidRPr="003064AE">
        <w:rPr>
          <w:rFonts w:ascii="Arial" w:hAnsi="Arial" w:cs="Arial"/>
          <w:szCs w:val="22"/>
          <w:lang w:val="en-US"/>
        </w:rPr>
        <w:t xml:space="preserve"> </w:t>
      </w:r>
      <w:r w:rsidRPr="003064AE">
        <w:rPr>
          <w:rFonts w:ascii="Arial" w:hAnsi="Arial" w:cs="Arial"/>
          <w:szCs w:val="22"/>
          <w:lang w:val="en-US"/>
        </w:rPr>
        <w:t xml:space="preserve">of </w:t>
      </w:r>
      <w:r w:rsidR="00A61EEB" w:rsidRPr="003064AE">
        <w:rPr>
          <w:rFonts w:ascii="Arial" w:hAnsi="Arial" w:cs="Arial"/>
          <w:szCs w:val="22"/>
          <w:lang w:val="en-US"/>
        </w:rPr>
        <w:t xml:space="preserve">work through consensus. </w:t>
      </w:r>
      <w:r w:rsidRPr="003064AE">
        <w:rPr>
          <w:rFonts w:ascii="Arial" w:hAnsi="Arial" w:cs="Arial"/>
          <w:szCs w:val="22"/>
          <w:lang w:val="en-US"/>
        </w:rPr>
        <w:t xml:space="preserve">The delegation </w:t>
      </w:r>
      <w:r w:rsidR="00A61EEB" w:rsidRPr="003064AE">
        <w:rPr>
          <w:rFonts w:ascii="Arial" w:hAnsi="Arial" w:cs="Arial"/>
          <w:szCs w:val="22"/>
          <w:lang w:val="en-US"/>
        </w:rPr>
        <w:t>congratulate</w:t>
      </w:r>
      <w:r w:rsidRPr="003064AE">
        <w:rPr>
          <w:rFonts w:ascii="Arial" w:hAnsi="Arial" w:cs="Arial"/>
          <w:szCs w:val="22"/>
          <w:lang w:val="en-US"/>
        </w:rPr>
        <w:t>d the new M</w:t>
      </w:r>
      <w:r w:rsidR="00A61EEB" w:rsidRPr="003064AE">
        <w:rPr>
          <w:rFonts w:ascii="Arial" w:hAnsi="Arial" w:cs="Arial"/>
          <w:szCs w:val="22"/>
          <w:lang w:val="en-US"/>
        </w:rPr>
        <w:t>embers of the Committee and the Secretariat for the</w:t>
      </w:r>
      <w:r w:rsidRPr="003064AE">
        <w:rPr>
          <w:rFonts w:ascii="Arial" w:hAnsi="Arial" w:cs="Arial"/>
          <w:szCs w:val="22"/>
          <w:lang w:val="en-US"/>
        </w:rPr>
        <w:t>ir</w:t>
      </w:r>
      <w:r w:rsidR="00A61EEB" w:rsidRPr="003064AE">
        <w:rPr>
          <w:rFonts w:ascii="Arial" w:hAnsi="Arial" w:cs="Arial"/>
          <w:szCs w:val="22"/>
          <w:lang w:val="en-US"/>
        </w:rPr>
        <w:t xml:space="preserve"> efforts. </w:t>
      </w:r>
      <w:r w:rsidRPr="003064AE">
        <w:rPr>
          <w:rFonts w:ascii="Arial" w:hAnsi="Arial" w:cs="Arial"/>
          <w:szCs w:val="22"/>
          <w:lang w:val="en-US"/>
        </w:rPr>
        <w:t xml:space="preserve">Finally, it </w:t>
      </w:r>
      <w:r w:rsidR="00A61EEB" w:rsidRPr="003064AE">
        <w:rPr>
          <w:rFonts w:ascii="Arial" w:hAnsi="Arial" w:cs="Arial"/>
          <w:szCs w:val="22"/>
          <w:lang w:val="en-US"/>
        </w:rPr>
        <w:t>invite</w:t>
      </w:r>
      <w:r w:rsidRPr="003064AE">
        <w:rPr>
          <w:rFonts w:ascii="Arial" w:hAnsi="Arial" w:cs="Arial"/>
          <w:szCs w:val="22"/>
          <w:lang w:val="en-US"/>
        </w:rPr>
        <w:t>d everyone</w:t>
      </w:r>
      <w:r w:rsidR="00A61EEB" w:rsidRPr="003064AE">
        <w:rPr>
          <w:rFonts w:ascii="Arial" w:hAnsi="Arial" w:cs="Arial"/>
          <w:szCs w:val="22"/>
          <w:lang w:val="en-US"/>
        </w:rPr>
        <w:t xml:space="preserve"> to </w:t>
      </w:r>
      <w:proofErr w:type="gramStart"/>
      <w:r w:rsidR="00A61EEB" w:rsidRPr="003064AE">
        <w:rPr>
          <w:rFonts w:ascii="Arial" w:hAnsi="Arial" w:cs="Arial"/>
          <w:szCs w:val="22"/>
          <w:lang w:val="en-US"/>
        </w:rPr>
        <w:t>take a look</w:t>
      </w:r>
      <w:proofErr w:type="gramEnd"/>
      <w:r w:rsidR="00A61EEB" w:rsidRPr="003064AE">
        <w:rPr>
          <w:rFonts w:ascii="Arial" w:hAnsi="Arial" w:cs="Arial"/>
          <w:szCs w:val="22"/>
          <w:lang w:val="en-US"/>
        </w:rPr>
        <w:t xml:space="preserve"> at the displays for the Latin American Caribbean Week </w:t>
      </w:r>
      <w:r w:rsidRPr="003064AE">
        <w:rPr>
          <w:rFonts w:ascii="Arial" w:hAnsi="Arial" w:cs="Arial"/>
          <w:szCs w:val="22"/>
          <w:lang w:val="en-US"/>
        </w:rPr>
        <w:t xml:space="preserve">currently </w:t>
      </w:r>
      <w:r w:rsidR="00A61EEB" w:rsidRPr="003064AE">
        <w:rPr>
          <w:rFonts w:ascii="Arial" w:hAnsi="Arial" w:cs="Arial"/>
          <w:szCs w:val="22"/>
          <w:lang w:val="en-US"/>
        </w:rPr>
        <w:t>at UNESCO.</w:t>
      </w:r>
    </w:p>
    <w:p w14:paraId="757488FF" w14:textId="1C29DAE2" w:rsidR="004A6F10" w:rsidRPr="003064AE" w:rsidRDefault="004A6F10" w:rsidP="002A114F">
      <w:pPr>
        <w:widowControl w:val="0"/>
        <w:numPr>
          <w:ilvl w:val="0"/>
          <w:numId w:val="14"/>
        </w:numPr>
        <w:suppressAutoHyphens/>
        <w:autoSpaceDE w:val="0"/>
        <w:autoSpaceDN w:val="0"/>
        <w:adjustRightInd w:val="0"/>
        <w:ind w:left="709" w:hanging="709"/>
        <w:jc w:val="both"/>
        <w:rPr>
          <w:rFonts w:ascii="Arial" w:hAnsi="Arial" w:cs="Arial"/>
          <w:szCs w:val="22"/>
          <w:lang w:val="en-US"/>
        </w:rPr>
      </w:pPr>
      <w:r w:rsidRPr="003064AE">
        <w:rPr>
          <w:rFonts w:ascii="Arial" w:hAnsi="Arial" w:cs="Arial"/>
          <w:szCs w:val="22"/>
          <w:lang w:val="en-US"/>
        </w:rPr>
        <w:t xml:space="preserve">The delegation of </w:t>
      </w:r>
      <w:r w:rsidR="00A61EEB" w:rsidRPr="003064AE">
        <w:rPr>
          <w:rFonts w:ascii="Arial" w:hAnsi="Arial" w:cs="Arial"/>
          <w:b/>
          <w:szCs w:val="22"/>
          <w:lang w:val="en-US"/>
        </w:rPr>
        <w:t>Brazil</w:t>
      </w:r>
      <w:r w:rsidR="00B935A4" w:rsidRPr="003064AE">
        <w:rPr>
          <w:rFonts w:ascii="Arial" w:hAnsi="Arial" w:cs="Arial"/>
          <w:b/>
          <w:szCs w:val="22"/>
          <w:lang w:val="en-US"/>
        </w:rPr>
        <w:t xml:space="preserve"> </w:t>
      </w:r>
      <w:r w:rsidR="00A61EEB" w:rsidRPr="003064AE">
        <w:rPr>
          <w:rFonts w:ascii="Arial" w:hAnsi="Arial" w:cs="Arial"/>
          <w:szCs w:val="22"/>
          <w:lang w:val="en-US"/>
        </w:rPr>
        <w:t>join</w:t>
      </w:r>
      <w:r w:rsidR="00B935A4" w:rsidRPr="003064AE">
        <w:rPr>
          <w:rFonts w:ascii="Arial" w:hAnsi="Arial" w:cs="Arial"/>
          <w:szCs w:val="22"/>
          <w:lang w:val="en-US"/>
        </w:rPr>
        <w:t>ed</w:t>
      </w:r>
      <w:r w:rsidR="00A61EEB" w:rsidRPr="003064AE">
        <w:rPr>
          <w:rFonts w:ascii="Arial" w:hAnsi="Arial" w:cs="Arial"/>
          <w:szCs w:val="22"/>
          <w:lang w:val="en-US"/>
        </w:rPr>
        <w:t xml:space="preserve"> </w:t>
      </w:r>
      <w:r w:rsidR="00B935A4" w:rsidRPr="003064AE">
        <w:rPr>
          <w:rFonts w:ascii="Arial" w:hAnsi="Arial" w:cs="Arial"/>
          <w:szCs w:val="22"/>
          <w:lang w:val="en-US"/>
        </w:rPr>
        <w:t>Ecuador</w:t>
      </w:r>
      <w:r w:rsidR="00A61EEB" w:rsidRPr="003064AE">
        <w:rPr>
          <w:rFonts w:ascii="Arial" w:hAnsi="Arial" w:cs="Arial"/>
          <w:szCs w:val="22"/>
          <w:lang w:val="en-US"/>
        </w:rPr>
        <w:t xml:space="preserve"> in thanking </w:t>
      </w:r>
      <w:r w:rsidR="00B935A4" w:rsidRPr="003064AE">
        <w:rPr>
          <w:rFonts w:ascii="Arial" w:hAnsi="Arial" w:cs="Arial"/>
          <w:szCs w:val="22"/>
          <w:lang w:val="en-US"/>
        </w:rPr>
        <w:t>the Chairperson, congratulating</w:t>
      </w:r>
      <w:r w:rsidR="00A61EEB" w:rsidRPr="003064AE">
        <w:rPr>
          <w:rFonts w:ascii="Arial" w:hAnsi="Arial" w:cs="Arial"/>
          <w:szCs w:val="22"/>
          <w:lang w:val="en-US"/>
        </w:rPr>
        <w:t xml:space="preserve"> </w:t>
      </w:r>
      <w:r w:rsidR="00B935A4" w:rsidRPr="003064AE">
        <w:rPr>
          <w:rFonts w:ascii="Arial" w:hAnsi="Arial" w:cs="Arial"/>
          <w:szCs w:val="22"/>
          <w:lang w:val="en-US"/>
        </w:rPr>
        <w:t xml:space="preserve">him on his excellent </w:t>
      </w:r>
      <w:proofErr w:type="gramStart"/>
      <w:r w:rsidR="00B935A4" w:rsidRPr="003064AE">
        <w:rPr>
          <w:rFonts w:ascii="Arial" w:hAnsi="Arial" w:cs="Arial"/>
          <w:szCs w:val="22"/>
          <w:lang w:val="en-US"/>
        </w:rPr>
        <w:t>chairma</w:t>
      </w:r>
      <w:r w:rsidR="00371631">
        <w:rPr>
          <w:rFonts w:ascii="Arial" w:hAnsi="Arial" w:cs="Arial"/>
          <w:szCs w:val="22"/>
          <w:lang w:val="en-US"/>
        </w:rPr>
        <w:t>nship</w:t>
      </w:r>
      <w:proofErr w:type="gramEnd"/>
      <w:r w:rsidR="00371631">
        <w:rPr>
          <w:rFonts w:ascii="Arial" w:hAnsi="Arial" w:cs="Arial"/>
          <w:szCs w:val="22"/>
          <w:lang w:val="en-US"/>
        </w:rPr>
        <w:t xml:space="preserve"> and </w:t>
      </w:r>
      <w:r w:rsidR="00B935A4" w:rsidRPr="003064AE">
        <w:rPr>
          <w:rFonts w:ascii="Arial" w:hAnsi="Arial" w:cs="Arial"/>
          <w:szCs w:val="22"/>
          <w:lang w:val="en-US"/>
        </w:rPr>
        <w:t xml:space="preserve">adding that the </w:t>
      </w:r>
      <w:r w:rsidR="00A61EEB" w:rsidRPr="003064AE">
        <w:rPr>
          <w:rFonts w:ascii="Arial" w:hAnsi="Arial" w:cs="Arial"/>
          <w:szCs w:val="22"/>
          <w:lang w:val="en-US"/>
        </w:rPr>
        <w:t xml:space="preserve">General Assembly </w:t>
      </w:r>
      <w:r w:rsidR="00B935A4" w:rsidRPr="003064AE">
        <w:rPr>
          <w:rFonts w:ascii="Arial" w:hAnsi="Arial" w:cs="Arial"/>
          <w:szCs w:val="22"/>
          <w:lang w:val="en-US"/>
        </w:rPr>
        <w:t xml:space="preserve">was </w:t>
      </w:r>
      <w:r w:rsidR="00A61EEB" w:rsidRPr="003064AE">
        <w:rPr>
          <w:rFonts w:ascii="Arial" w:hAnsi="Arial" w:cs="Arial"/>
          <w:szCs w:val="22"/>
          <w:lang w:val="en-US"/>
        </w:rPr>
        <w:t xml:space="preserve">actually a crowning achievement for the work done by Peru </w:t>
      </w:r>
      <w:r w:rsidR="00B935A4" w:rsidRPr="003064AE">
        <w:rPr>
          <w:rFonts w:ascii="Arial" w:hAnsi="Arial" w:cs="Arial"/>
          <w:szCs w:val="22"/>
          <w:lang w:val="en-US"/>
        </w:rPr>
        <w:t>on intangible heritage. Peru had</w:t>
      </w:r>
      <w:r w:rsidR="00A61EEB" w:rsidRPr="003064AE">
        <w:rPr>
          <w:rFonts w:ascii="Arial" w:hAnsi="Arial" w:cs="Arial"/>
          <w:szCs w:val="22"/>
          <w:lang w:val="en-US"/>
        </w:rPr>
        <w:t xml:space="preserve"> played a leadership role around the Convention in Latin America</w:t>
      </w:r>
      <w:r w:rsidR="00831DE9" w:rsidRPr="003064AE">
        <w:rPr>
          <w:rFonts w:ascii="Arial" w:hAnsi="Arial" w:cs="Arial"/>
          <w:szCs w:val="22"/>
          <w:lang w:val="en-US"/>
        </w:rPr>
        <w:t>,</w:t>
      </w:r>
      <w:r w:rsidR="00A61EEB" w:rsidRPr="003064AE">
        <w:rPr>
          <w:rFonts w:ascii="Arial" w:hAnsi="Arial" w:cs="Arial"/>
          <w:szCs w:val="22"/>
          <w:lang w:val="en-US"/>
        </w:rPr>
        <w:t xml:space="preserve"> and Brazil </w:t>
      </w:r>
      <w:r w:rsidR="00B935A4" w:rsidRPr="003064AE">
        <w:rPr>
          <w:rFonts w:ascii="Arial" w:hAnsi="Arial" w:cs="Arial"/>
          <w:szCs w:val="22"/>
          <w:lang w:val="en-US"/>
        </w:rPr>
        <w:t>had worked side</w:t>
      </w:r>
      <w:r w:rsidR="001710BA">
        <w:rPr>
          <w:rFonts w:ascii="Arial" w:hAnsi="Arial" w:cs="Arial"/>
          <w:szCs w:val="22"/>
          <w:lang w:val="en-US"/>
        </w:rPr>
        <w:t xml:space="preserve"> </w:t>
      </w:r>
      <w:r w:rsidR="00B935A4" w:rsidRPr="003064AE">
        <w:rPr>
          <w:rFonts w:ascii="Arial" w:hAnsi="Arial" w:cs="Arial"/>
          <w:szCs w:val="22"/>
          <w:lang w:val="en-US"/>
        </w:rPr>
        <w:t>by</w:t>
      </w:r>
      <w:r w:rsidR="001710BA">
        <w:rPr>
          <w:rFonts w:ascii="Arial" w:hAnsi="Arial" w:cs="Arial"/>
          <w:szCs w:val="22"/>
          <w:lang w:val="en-US"/>
        </w:rPr>
        <w:t xml:space="preserve"> </w:t>
      </w:r>
      <w:r w:rsidR="00A61EEB" w:rsidRPr="003064AE">
        <w:rPr>
          <w:rFonts w:ascii="Arial" w:hAnsi="Arial" w:cs="Arial"/>
          <w:szCs w:val="22"/>
          <w:lang w:val="en-US"/>
        </w:rPr>
        <w:t xml:space="preserve">side </w:t>
      </w:r>
      <w:r w:rsidR="00831DE9" w:rsidRPr="003064AE">
        <w:rPr>
          <w:rFonts w:ascii="Arial" w:hAnsi="Arial" w:cs="Arial"/>
          <w:szCs w:val="22"/>
          <w:lang w:val="en-US"/>
        </w:rPr>
        <w:t xml:space="preserve">with </w:t>
      </w:r>
      <w:r w:rsidR="00A61EEB" w:rsidRPr="003064AE">
        <w:rPr>
          <w:rFonts w:ascii="Arial" w:hAnsi="Arial" w:cs="Arial"/>
          <w:szCs w:val="22"/>
          <w:lang w:val="en-US"/>
        </w:rPr>
        <w:t xml:space="preserve">Peru and </w:t>
      </w:r>
      <w:r w:rsidR="00831DE9" w:rsidRPr="003064AE">
        <w:rPr>
          <w:rFonts w:ascii="Arial" w:hAnsi="Arial" w:cs="Arial"/>
          <w:szCs w:val="22"/>
          <w:lang w:val="en-US"/>
        </w:rPr>
        <w:t xml:space="preserve">the Chairperson </w:t>
      </w:r>
      <w:r w:rsidR="00A61EEB" w:rsidRPr="003064AE">
        <w:rPr>
          <w:rFonts w:ascii="Arial" w:hAnsi="Arial" w:cs="Arial"/>
          <w:szCs w:val="22"/>
          <w:lang w:val="en-US"/>
        </w:rPr>
        <w:t xml:space="preserve">personally. </w:t>
      </w:r>
      <w:r w:rsidR="00831DE9" w:rsidRPr="003064AE">
        <w:rPr>
          <w:rFonts w:ascii="Arial" w:hAnsi="Arial" w:cs="Arial"/>
          <w:szCs w:val="22"/>
          <w:lang w:val="en-US"/>
        </w:rPr>
        <w:t xml:space="preserve">The delegation </w:t>
      </w:r>
      <w:r w:rsidR="00A61EEB" w:rsidRPr="003064AE">
        <w:rPr>
          <w:rFonts w:ascii="Arial" w:hAnsi="Arial" w:cs="Arial"/>
          <w:szCs w:val="22"/>
          <w:lang w:val="en-US"/>
        </w:rPr>
        <w:t>thank</w:t>
      </w:r>
      <w:r w:rsidR="00831DE9" w:rsidRPr="003064AE">
        <w:rPr>
          <w:rFonts w:ascii="Arial" w:hAnsi="Arial" w:cs="Arial"/>
          <w:szCs w:val="22"/>
          <w:lang w:val="en-US"/>
        </w:rPr>
        <w:t xml:space="preserve">ed the Chairperson for </w:t>
      </w:r>
      <w:r w:rsidR="00A61EEB" w:rsidRPr="003064AE">
        <w:rPr>
          <w:rFonts w:ascii="Arial" w:hAnsi="Arial" w:cs="Arial"/>
          <w:szCs w:val="22"/>
          <w:lang w:val="en-US"/>
        </w:rPr>
        <w:t xml:space="preserve">helping </w:t>
      </w:r>
      <w:r w:rsidR="00831DE9" w:rsidRPr="003064AE">
        <w:rPr>
          <w:rFonts w:ascii="Arial" w:hAnsi="Arial" w:cs="Arial"/>
          <w:szCs w:val="22"/>
          <w:lang w:val="en-US"/>
        </w:rPr>
        <w:t xml:space="preserve">the Assembly </w:t>
      </w:r>
      <w:r w:rsidR="00A61EEB" w:rsidRPr="003064AE">
        <w:rPr>
          <w:rFonts w:ascii="Arial" w:hAnsi="Arial" w:cs="Arial"/>
          <w:szCs w:val="22"/>
          <w:lang w:val="en-US"/>
        </w:rPr>
        <w:t xml:space="preserve">reach the necessary consensus and for ensuring that </w:t>
      </w:r>
      <w:r w:rsidR="00831DE9" w:rsidRPr="003064AE">
        <w:rPr>
          <w:rFonts w:ascii="Arial" w:hAnsi="Arial" w:cs="Arial"/>
          <w:szCs w:val="22"/>
          <w:lang w:val="en-US"/>
        </w:rPr>
        <w:t xml:space="preserve">the </w:t>
      </w:r>
      <w:r w:rsidR="00A61EEB" w:rsidRPr="003064AE">
        <w:rPr>
          <w:rFonts w:ascii="Arial" w:hAnsi="Arial" w:cs="Arial"/>
          <w:szCs w:val="22"/>
          <w:lang w:val="en-US"/>
        </w:rPr>
        <w:t xml:space="preserve">General Assembly took place harmoniously. </w:t>
      </w:r>
      <w:r w:rsidR="00831DE9" w:rsidRPr="003064AE">
        <w:rPr>
          <w:rFonts w:ascii="Arial" w:hAnsi="Arial" w:cs="Arial"/>
          <w:szCs w:val="22"/>
          <w:lang w:val="en-US"/>
        </w:rPr>
        <w:t xml:space="preserve">It thanked </w:t>
      </w:r>
      <w:r w:rsidR="00A61EEB" w:rsidRPr="003064AE">
        <w:rPr>
          <w:rFonts w:ascii="Arial" w:hAnsi="Arial" w:cs="Arial"/>
          <w:szCs w:val="22"/>
          <w:lang w:val="en-US"/>
        </w:rPr>
        <w:t>the Secretariat and Mr Curtis in particular</w:t>
      </w:r>
      <w:r w:rsidR="00831DE9" w:rsidRPr="003064AE">
        <w:rPr>
          <w:rFonts w:ascii="Arial" w:hAnsi="Arial" w:cs="Arial"/>
          <w:szCs w:val="22"/>
          <w:lang w:val="en-US"/>
        </w:rPr>
        <w:t>,</w:t>
      </w:r>
      <w:r w:rsidR="00A61EEB" w:rsidRPr="003064AE">
        <w:rPr>
          <w:rFonts w:ascii="Arial" w:hAnsi="Arial" w:cs="Arial"/>
          <w:szCs w:val="22"/>
          <w:lang w:val="en-US"/>
        </w:rPr>
        <w:t xml:space="preserve"> and all his team who helped advance the implementation of this very important Convention. </w:t>
      </w:r>
      <w:r w:rsidR="00831DE9" w:rsidRPr="003064AE">
        <w:rPr>
          <w:rFonts w:ascii="Arial" w:hAnsi="Arial" w:cs="Arial"/>
          <w:szCs w:val="22"/>
          <w:lang w:val="en-US"/>
        </w:rPr>
        <w:t xml:space="preserve">Finally, it </w:t>
      </w:r>
      <w:r w:rsidR="00A61EEB" w:rsidRPr="003064AE">
        <w:rPr>
          <w:rFonts w:ascii="Arial" w:hAnsi="Arial" w:cs="Arial"/>
          <w:szCs w:val="22"/>
          <w:lang w:val="en-US"/>
        </w:rPr>
        <w:t>congratulate</w:t>
      </w:r>
      <w:r w:rsidR="00831DE9" w:rsidRPr="003064AE">
        <w:rPr>
          <w:rFonts w:ascii="Arial" w:hAnsi="Arial" w:cs="Arial"/>
          <w:szCs w:val="22"/>
          <w:lang w:val="en-US"/>
        </w:rPr>
        <w:t>d</w:t>
      </w:r>
      <w:r w:rsidR="00A61EEB" w:rsidRPr="003064AE">
        <w:rPr>
          <w:rFonts w:ascii="Arial" w:hAnsi="Arial" w:cs="Arial"/>
          <w:szCs w:val="22"/>
          <w:lang w:val="en-US"/>
        </w:rPr>
        <w:t xml:space="preserve"> </w:t>
      </w:r>
      <w:r w:rsidR="00831DE9" w:rsidRPr="003064AE">
        <w:rPr>
          <w:rFonts w:ascii="Arial" w:hAnsi="Arial" w:cs="Arial"/>
          <w:szCs w:val="22"/>
          <w:lang w:val="en-US"/>
        </w:rPr>
        <w:t xml:space="preserve">the newly </w:t>
      </w:r>
      <w:r w:rsidR="00A61EEB" w:rsidRPr="003064AE">
        <w:rPr>
          <w:rFonts w:ascii="Arial" w:hAnsi="Arial" w:cs="Arial"/>
          <w:szCs w:val="22"/>
          <w:lang w:val="en-US"/>
        </w:rPr>
        <w:t xml:space="preserve">elected </w:t>
      </w:r>
      <w:r w:rsidR="00831DE9" w:rsidRPr="003064AE">
        <w:rPr>
          <w:rFonts w:ascii="Arial" w:hAnsi="Arial" w:cs="Arial"/>
          <w:szCs w:val="22"/>
          <w:lang w:val="en-US"/>
        </w:rPr>
        <w:t xml:space="preserve">colleagues </w:t>
      </w:r>
      <w:r w:rsidR="00A61EEB" w:rsidRPr="003064AE">
        <w:rPr>
          <w:rFonts w:ascii="Arial" w:hAnsi="Arial" w:cs="Arial"/>
          <w:szCs w:val="22"/>
          <w:lang w:val="en-US"/>
        </w:rPr>
        <w:t>to the Committee.</w:t>
      </w:r>
    </w:p>
    <w:p w14:paraId="3E623360" w14:textId="2A2ADABF" w:rsidR="00CF10AE" w:rsidRPr="003064AE" w:rsidRDefault="004A6F10" w:rsidP="002A114F">
      <w:pPr>
        <w:widowControl w:val="0"/>
        <w:numPr>
          <w:ilvl w:val="0"/>
          <w:numId w:val="14"/>
        </w:numPr>
        <w:suppressAutoHyphens/>
        <w:autoSpaceDE w:val="0"/>
        <w:autoSpaceDN w:val="0"/>
        <w:adjustRightInd w:val="0"/>
        <w:ind w:left="709" w:hanging="709"/>
        <w:jc w:val="both"/>
        <w:rPr>
          <w:rFonts w:ascii="Arial" w:hAnsi="Arial" w:cs="Arial"/>
          <w:szCs w:val="22"/>
          <w:lang w:val="en-US"/>
        </w:rPr>
      </w:pPr>
      <w:r w:rsidRPr="003064AE">
        <w:rPr>
          <w:rFonts w:ascii="Arial" w:hAnsi="Arial" w:cs="Arial"/>
          <w:szCs w:val="22"/>
          <w:lang w:val="en-US"/>
        </w:rPr>
        <w:t xml:space="preserve">The delegation of </w:t>
      </w:r>
      <w:r w:rsidR="00831DE9" w:rsidRPr="003064AE">
        <w:rPr>
          <w:rFonts w:ascii="Arial" w:hAnsi="Arial" w:cs="Arial"/>
          <w:b/>
          <w:szCs w:val="22"/>
          <w:lang w:val="en-US"/>
        </w:rPr>
        <w:t>Palestine</w:t>
      </w:r>
      <w:r w:rsidR="00A61EEB" w:rsidRPr="003064AE">
        <w:rPr>
          <w:rFonts w:ascii="Arial" w:hAnsi="Arial" w:cs="Arial"/>
          <w:b/>
          <w:szCs w:val="22"/>
          <w:lang w:val="en-US"/>
        </w:rPr>
        <w:t xml:space="preserve"> </w:t>
      </w:r>
      <w:r w:rsidR="00D75B64" w:rsidRPr="003064AE">
        <w:rPr>
          <w:rFonts w:ascii="Arial" w:hAnsi="Arial" w:cs="Arial"/>
          <w:szCs w:val="22"/>
          <w:lang w:val="en-US"/>
        </w:rPr>
        <w:t>thank</w:t>
      </w:r>
      <w:r w:rsidR="00CF10AE" w:rsidRPr="003064AE">
        <w:rPr>
          <w:rFonts w:ascii="Arial" w:hAnsi="Arial" w:cs="Arial"/>
          <w:szCs w:val="22"/>
          <w:lang w:val="en-US"/>
        </w:rPr>
        <w:t>ed</w:t>
      </w:r>
      <w:r w:rsidR="00D75B64" w:rsidRPr="003064AE">
        <w:rPr>
          <w:rFonts w:ascii="Arial" w:hAnsi="Arial" w:cs="Arial"/>
          <w:szCs w:val="22"/>
          <w:lang w:val="en-US"/>
        </w:rPr>
        <w:t xml:space="preserve"> </w:t>
      </w:r>
      <w:r w:rsidR="00CF10AE" w:rsidRPr="003064AE">
        <w:rPr>
          <w:rFonts w:ascii="Arial" w:hAnsi="Arial" w:cs="Arial"/>
          <w:szCs w:val="22"/>
          <w:lang w:val="en-US"/>
        </w:rPr>
        <w:t xml:space="preserve">and </w:t>
      </w:r>
      <w:r w:rsidR="00D75B64" w:rsidRPr="003064AE">
        <w:rPr>
          <w:rFonts w:ascii="Arial" w:hAnsi="Arial" w:cs="Arial"/>
          <w:szCs w:val="22"/>
          <w:lang w:val="en-US"/>
        </w:rPr>
        <w:t>congratulate</w:t>
      </w:r>
      <w:r w:rsidR="00CF10AE" w:rsidRPr="003064AE">
        <w:rPr>
          <w:rFonts w:ascii="Arial" w:hAnsi="Arial" w:cs="Arial"/>
          <w:szCs w:val="22"/>
          <w:lang w:val="en-US"/>
        </w:rPr>
        <w:t xml:space="preserve">d the Chairperson for having </w:t>
      </w:r>
      <w:r w:rsidR="00D75B64" w:rsidRPr="003064AE">
        <w:rPr>
          <w:rFonts w:ascii="Arial" w:hAnsi="Arial" w:cs="Arial"/>
          <w:szCs w:val="22"/>
          <w:lang w:val="en-US"/>
        </w:rPr>
        <w:t xml:space="preserve">kindly agreed to chair </w:t>
      </w:r>
      <w:r w:rsidR="00CF10AE" w:rsidRPr="003064AE">
        <w:rPr>
          <w:rFonts w:ascii="Arial" w:hAnsi="Arial" w:cs="Arial"/>
          <w:szCs w:val="22"/>
          <w:lang w:val="en-US"/>
        </w:rPr>
        <w:t xml:space="preserve">the </w:t>
      </w:r>
      <w:r w:rsidR="00D75B64" w:rsidRPr="003064AE">
        <w:rPr>
          <w:rFonts w:ascii="Arial" w:hAnsi="Arial" w:cs="Arial"/>
          <w:szCs w:val="22"/>
          <w:lang w:val="en-US"/>
        </w:rPr>
        <w:t xml:space="preserve">meeting and for </w:t>
      </w:r>
      <w:r w:rsidR="00CF10AE" w:rsidRPr="003064AE">
        <w:rPr>
          <w:rFonts w:ascii="Arial" w:hAnsi="Arial" w:cs="Arial"/>
          <w:szCs w:val="22"/>
          <w:lang w:val="en-US"/>
        </w:rPr>
        <w:t xml:space="preserve">his </w:t>
      </w:r>
      <w:r w:rsidR="00D75B64" w:rsidRPr="003064AE">
        <w:rPr>
          <w:rFonts w:ascii="Arial" w:hAnsi="Arial" w:cs="Arial"/>
          <w:szCs w:val="22"/>
          <w:lang w:val="en-US"/>
        </w:rPr>
        <w:t>skill and expertise</w:t>
      </w:r>
      <w:r w:rsidR="00CF10AE" w:rsidRPr="003064AE">
        <w:rPr>
          <w:rFonts w:ascii="Arial" w:hAnsi="Arial" w:cs="Arial"/>
          <w:szCs w:val="22"/>
          <w:lang w:val="en-US"/>
        </w:rPr>
        <w:t xml:space="preserve">, adding that it was delighted with the </w:t>
      </w:r>
      <w:r w:rsidR="00D75B64" w:rsidRPr="003064AE">
        <w:rPr>
          <w:rFonts w:ascii="Arial" w:hAnsi="Arial" w:cs="Arial"/>
          <w:szCs w:val="22"/>
          <w:lang w:val="en-US"/>
        </w:rPr>
        <w:t>results</w:t>
      </w:r>
      <w:r w:rsidR="00CF10AE" w:rsidRPr="003064AE">
        <w:rPr>
          <w:rFonts w:ascii="Arial" w:hAnsi="Arial" w:cs="Arial"/>
          <w:szCs w:val="22"/>
          <w:lang w:val="en-US"/>
        </w:rPr>
        <w:t>.</w:t>
      </w:r>
      <w:r w:rsidR="00D75B64" w:rsidRPr="003064AE">
        <w:rPr>
          <w:rFonts w:ascii="Arial" w:hAnsi="Arial" w:cs="Arial"/>
          <w:szCs w:val="22"/>
          <w:lang w:val="en-US"/>
        </w:rPr>
        <w:t xml:space="preserve"> </w:t>
      </w:r>
      <w:r w:rsidR="00CF10AE" w:rsidRPr="003064AE">
        <w:rPr>
          <w:rFonts w:ascii="Arial" w:hAnsi="Arial" w:cs="Arial"/>
          <w:szCs w:val="22"/>
          <w:lang w:val="en-US"/>
        </w:rPr>
        <w:t xml:space="preserve">It reiterated </w:t>
      </w:r>
      <w:proofErr w:type="gramStart"/>
      <w:r w:rsidR="001710BA">
        <w:rPr>
          <w:rFonts w:ascii="Arial" w:hAnsi="Arial" w:cs="Arial"/>
          <w:szCs w:val="22"/>
          <w:lang w:val="en-US"/>
        </w:rPr>
        <w:t>its</w:t>
      </w:r>
      <w:proofErr w:type="gramEnd"/>
      <w:r w:rsidR="001710BA">
        <w:rPr>
          <w:rFonts w:ascii="Arial" w:hAnsi="Arial" w:cs="Arial"/>
          <w:szCs w:val="22"/>
          <w:lang w:val="en-US"/>
        </w:rPr>
        <w:t xml:space="preserve"> </w:t>
      </w:r>
      <w:r w:rsidR="00CF10AE" w:rsidRPr="003064AE">
        <w:rPr>
          <w:rFonts w:ascii="Arial" w:hAnsi="Arial" w:cs="Arial"/>
          <w:szCs w:val="22"/>
          <w:lang w:val="en-US"/>
        </w:rPr>
        <w:t xml:space="preserve">thanks to all the States Parties that had supported its candidature, in particular, the Arab Group for its unflagging support and continuous efforts in the work of UNESCO, especially in safeguarding tangible and intangible heritage. The delegation also thanked the Bureau and the Vice-Chairs, as well as the Rapporteur. It gave thanks to Mr Tim Curtis and </w:t>
      </w:r>
      <w:r w:rsidR="001710BA">
        <w:rPr>
          <w:rFonts w:ascii="Arial" w:hAnsi="Arial" w:cs="Arial"/>
          <w:szCs w:val="22"/>
          <w:lang w:val="en-US"/>
        </w:rPr>
        <w:t xml:space="preserve">the </w:t>
      </w:r>
      <w:r w:rsidR="00CF10AE" w:rsidRPr="003064AE">
        <w:rPr>
          <w:rFonts w:ascii="Arial" w:hAnsi="Arial" w:cs="Arial"/>
          <w:szCs w:val="22"/>
          <w:lang w:val="en-US"/>
        </w:rPr>
        <w:t xml:space="preserve">Secretariat for its great work, without whom the Assembly could not move forward, and which </w:t>
      </w:r>
      <w:r w:rsidR="001710BA" w:rsidRPr="003064AE">
        <w:rPr>
          <w:rFonts w:ascii="Arial" w:hAnsi="Arial" w:cs="Arial"/>
          <w:szCs w:val="22"/>
          <w:lang w:val="en-US"/>
        </w:rPr>
        <w:t>w</w:t>
      </w:r>
      <w:r w:rsidR="001710BA">
        <w:rPr>
          <w:rFonts w:ascii="Arial" w:hAnsi="Arial" w:cs="Arial"/>
          <w:szCs w:val="22"/>
          <w:lang w:val="en-US"/>
        </w:rPr>
        <w:t>as</w:t>
      </w:r>
      <w:r w:rsidR="001710BA" w:rsidRPr="003064AE">
        <w:rPr>
          <w:rFonts w:ascii="Arial" w:hAnsi="Arial" w:cs="Arial"/>
          <w:szCs w:val="22"/>
          <w:lang w:val="en-US"/>
        </w:rPr>
        <w:t xml:space="preserve"> </w:t>
      </w:r>
      <w:r w:rsidR="00CF10AE" w:rsidRPr="003064AE">
        <w:rPr>
          <w:rFonts w:ascii="Arial" w:hAnsi="Arial" w:cs="Arial"/>
          <w:szCs w:val="22"/>
          <w:lang w:val="en-US"/>
        </w:rPr>
        <w:t xml:space="preserve">always successful and very well organized. It also thanked </w:t>
      </w:r>
      <w:r w:rsidR="009F2AD9" w:rsidRPr="003064AE">
        <w:rPr>
          <w:rFonts w:ascii="Arial" w:hAnsi="Arial" w:cs="Arial"/>
          <w:szCs w:val="22"/>
          <w:lang w:val="en-US"/>
        </w:rPr>
        <w:t xml:space="preserve">the Legal </w:t>
      </w:r>
      <w:r w:rsidR="00371631">
        <w:rPr>
          <w:rFonts w:ascii="Arial" w:hAnsi="Arial" w:cs="Arial"/>
          <w:szCs w:val="22"/>
          <w:lang w:val="en-US"/>
        </w:rPr>
        <w:t>Advisor</w:t>
      </w:r>
      <w:r w:rsidR="009F2AD9" w:rsidRPr="003064AE">
        <w:rPr>
          <w:rFonts w:ascii="Arial" w:hAnsi="Arial" w:cs="Arial"/>
          <w:szCs w:val="22"/>
          <w:lang w:val="en-US"/>
        </w:rPr>
        <w:t xml:space="preserve"> and spoke </w:t>
      </w:r>
      <w:r w:rsidR="001710BA">
        <w:rPr>
          <w:rFonts w:ascii="Arial" w:hAnsi="Arial" w:cs="Arial"/>
          <w:szCs w:val="22"/>
          <w:lang w:val="en-US"/>
        </w:rPr>
        <w:t xml:space="preserve">of </w:t>
      </w:r>
      <w:r w:rsidR="009F2AD9" w:rsidRPr="003064AE">
        <w:rPr>
          <w:rFonts w:ascii="Arial" w:hAnsi="Arial" w:cs="Arial"/>
          <w:szCs w:val="22"/>
          <w:lang w:val="en-US"/>
        </w:rPr>
        <w:t>how</w:t>
      </w:r>
      <w:r w:rsidR="001710BA">
        <w:rPr>
          <w:rFonts w:ascii="Arial" w:hAnsi="Arial" w:cs="Arial"/>
          <w:szCs w:val="22"/>
          <w:lang w:val="en-US"/>
        </w:rPr>
        <w:t>,</w:t>
      </w:r>
      <w:r w:rsidR="009F2AD9" w:rsidRPr="003064AE">
        <w:rPr>
          <w:rFonts w:ascii="Arial" w:hAnsi="Arial" w:cs="Arial"/>
          <w:szCs w:val="22"/>
          <w:lang w:val="en-US"/>
        </w:rPr>
        <w:t xml:space="preserve"> in reality</w:t>
      </w:r>
      <w:r w:rsidR="001710BA">
        <w:rPr>
          <w:rFonts w:ascii="Arial" w:hAnsi="Arial" w:cs="Arial"/>
          <w:szCs w:val="22"/>
          <w:lang w:val="en-US"/>
        </w:rPr>
        <w:t>,</w:t>
      </w:r>
      <w:r w:rsidR="009F2AD9" w:rsidRPr="003064AE">
        <w:rPr>
          <w:rFonts w:ascii="Arial" w:hAnsi="Arial" w:cs="Arial"/>
          <w:szCs w:val="22"/>
          <w:lang w:val="en-US"/>
        </w:rPr>
        <w:t xml:space="preserve"> there was a </w:t>
      </w:r>
      <w:r w:rsidR="00CF10AE" w:rsidRPr="003064AE">
        <w:rPr>
          <w:rFonts w:ascii="Arial" w:hAnsi="Arial" w:cs="Arial"/>
          <w:szCs w:val="22"/>
          <w:lang w:val="en-US"/>
        </w:rPr>
        <w:t xml:space="preserve">need for the Legal </w:t>
      </w:r>
      <w:r w:rsidR="00371631">
        <w:rPr>
          <w:rFonts w:ascii="Arial" w:hAnsi="Arial" w:cs="Arial"/>
          <w:szCs w:val="22"/>
          <w:lang w:val="en-US"/>
        </w:rPr>
        <w:t>Advisor</w:t>
      </w:r>
      <w:r w:rsidR="00CF10AE" w:rsidRPr="003064AE">
        <w:rPr>
          <w:rFonts w:ascii="Arial" w:hAnsi="Arial" w:cs="Arial"/>
          <w:szCs w:val="22"/>
          <w:lang w:val="en-US"/>
        </w:rPr>
        <w:t xml:space="preserve"> to be </w:t>
      </w:r>
      <w:r w:rsidR="00371631" w:rsidRPr="003064AE">
        <w:rPr>
          <w:rFonts w:ascii="Arial" w:hAnsi="Arial" w:cs="Arial"/>
          <w:szCs w:val="22"/>
          <w:lang w:val="en-US"/>
        </w:rPr>
        <w:t xml:space="preserve">continuously </w:t>
      </w:r>
      <w:r w:rsidR="00CF10AE" w:rsidRPr="003064AE">
        <w:rPr>
          <w:rFonts w:ascii="Arial" w:hAnsi="Arial" w:cs="Arial"/>
          <w:szCs w:val="22"/>
          <w:lang w:val="en-US"/>
        </w:rPr>
        <w:t xml:space="preserve">present </w:t>
      </w:r>
      <w:r w:rsidR="009F2AD9" w:rsidRPr="003064AE">
        <w:rPr>
          <w:rFonts w:ascii="Arial" w:hAnsi="Arial" w:cs="Arial"/>
          <w:szCs w:val="22"/>
          <w:lang w:val="en-US"/>
        </w:rPr>
        <w:t>during meetings</w:t>
      </w:r>
      <w:r w:rsidR="00CF10AE" w:rsidRPr="003064AE">
        <w:rPr>
          <w:rFonts w:ascii="Arial" w:hAnsi="Arial" w:cs="Arial"/>
          <w:szCs w:val="22"/>
          <w:lang w:val="en-US"/>
        </w:rPr>
        <w:t>, both the Gene</w:t>
      </w:r>
      <w:r w:rsidR="009F2AD9" w:rsidRPr="003064AE">
        <w:rPr>
          <w:rFonts w:ascii="Arial" w:hAnsi="Arial" w:cs="Arial"/>
          <w:szCs w:val="22"/>
          <w:lang w:val="en-US"/>
        </w:rPr>
        <w:t xml:space="preserve">ral Assembly and the Committee, </w:t>
      </w:r>
      <w:proofErr w:type="gramStart"/>
      <w:r w:rsidR="009F2AD9" w:rsidRPr="003064AE">
        <w:rPr>
          <w:rFonts w:ascii="Arial" w:hAnsi="Arial" w:cs="Arial"/>
          <w:szCs w:val="22"/>
          <w:lang w:val="en-US"/>
        </w:rPr>
        <w:t>so as to</w:t>
      </w:r>
      <w:proofErr w:type="gramEnd"/>
      <w:r w:rsidR="009F2AD9" w:rsidRPr="003064AE">
        <w:rPr>
          <w:rFonts w:ascii="Arial" w:hAnsi="Arial" w:cs="Arial"/>
          <w:szCs w:val="22"/>
          <w:lang w:val="en-US"/>
        </w:rPr>
        <w:t xml:space="preserve"> answer </w:t>
      </w:r>
      <w:r w:rsidR="00CF10AE" w:rsidRPr="003064AE">
        <w:rPr>
          <w:rFonts w:ascii="Arial" w:hAnsi="Arial" w:cs="Arial"/>
          <w:szCs w:val="22"/>
          <w:lang w:val="en-US"/>
        </w:rPr>
        <w:t>question</w:t>
      </w:r>
      <w:r w:rsidR="009F2AD9" w:rsidRPr="003064AE">
        <w:rPr>
          <w:rFonts w:ascii="Arial" w:hAnsi="Arial" w:cs="Arial"/>
          <w:szCs w:val="22"/>
          <w:lang w:val="en-US"/>
        </w:rPr>
        <w:t>s at any time</w:t>
      </w:r>
      <w:r w:rsidR="00CF10AE" w:rsidRPr="003064AE">
        <w:rPr>
          <w:rFonts w:ascii="Arial" w:hAnsi="Arial" w:cs="Arial"/>
          <w:szCs w:val="22"/>
          <w:lang w:val="en-US"/>
        </w:rPr>
        <w:t xml:space="preserve">. </w:t>
      </w:r>
      <w:r w:rsidR="009F2AD9" w:rsidRPr="003064AE">
        <w:rPr>
          <w:rFonts w:ascii="Arial" w:hAnsi="Arial" w:cs="Arial"/>
          <w:szCs w:val="22"/>
          <w:lang w:val="en-US"/>
        </w:rPr>
        <w:t xml:space="preserve">The delegation concluded </w:t>
      </w:r>
      <w:r w:rsidR="001710BA">
        <w:rPr>
          <w:rFonts w:ascii="Arial" w:hAnsi="Arial" w:cs="Arial"/>
          <w:szCs w:val="22"/>
          <w:lang w:val="en-US"/>
        </w:rPr>
        <w:t>by thanking</w:t>
      </w:r>
      <w:r w:rsidR="009F2AD9" w:rsidRPr="003064AE">
        <w:rPr>
          <w:rFonts w:ascii="Arial" w:hAnsi="Arial" w:cs="Arial"/>
          <w:szCs w:val="22"/>
          <w:lang w:val="en-US"/>
        </w:rPr>
        <w:t xml:space="preserve"> the Chairperson </w:t>
      </w:r>
      <w:r w:rsidR="001710BA" w:rsidRPr="003064AE">
        <w:rPr>
          <w:rFonts w:ascii="Arial" w:hAnsi="Arial" w:cs="Arial"/>
          <w:szCs w:val="22"/>
          <w:lang w:val="en-US"/>
        </w:rPr>
        <w:t xml:space="preserve">once again </w:t>
      </w:r>
      <w:r w:rsidR="009F2AD9" w:rsidRPr="003064AE">
        <w:rPr>
          <w:rFonts w:ascii="Arial" w:hAnsi="Arial" w:cs="Arial"/>
          <w:szCs w:val="22"/>
          <w:lang w:val="en-US"/>
        </w:rPr>
        <w:t xml:space="preserve">and </w:t>
      </w:r>
      <w:r w:rsidR="001710BA">
        <w:rPr>
          <w:rFonts w:ascii="Arial" w:hAnsi="Arial" w:cs="Arial"/>
          <w:szCs w:val="22"/>
          <w:lang w:val="en-US"/>
        </w:rPr>
        <w:t>congratulating</w:t>
      </w:r>
      <w:r w:rsidR="001710BA" w:rsidRPr="003064AE">
        <w:rPr>
          <w:rFonts w:ascii="Arial" w:hAnsi="Arial" w:cs="Arial"/>
          <w:szCs w:val="22"/>
          <w:lang w:val="en-US"/>
        </w:rPr>
        <w:t xml:space="preserve"> </w:t>
      </w:r>
      <w:r w:rsidR="009F2AD9" w:rsidRPr="003064AE">
        <w:rPr>
          <w:rFonts w:ascii="Arial" w:hAnsi="Arial" w:cs="Arial"/>
          <w:szCs w:val="22"/>
          <w:lang w:val="en-US"/>
        </w:rPr>
        <w:t>all</w:t>
      </w:r>
      <w:r w:rsidR="00CF10AE" w:rsidRPr="003064AE">
        <w:rPr>
          <w:rFonts w:ascii="Arial" w:hAnsi="Arial" w:cs="Arial"/>
          <w:szCs w:val="22"/>
          <w:lang w:val="en-US"/>
        </w:rPr>
        <w:t xml:space="preserve"> on the success of </w:t>
      </w:r>
      <w:r w:rsidR="009F2AD9" w:rsidRPr="003064AE">
        <w:rPr>
          <w:rFonts w:ascii="Arial" w:hAnsi="Arial" w:cs="Arial"/>
          <w:szCs w:val="22"/>
          <w:lang w:val="en-US"/>
        </w:rPr>
        <w:t>the session</w:t>
      </w:r>
      <w:r w:rsidR="00CF10AE" w:rsidRPr="003064AE">
        <w:rPr>
          <w:rFonts w:ascii="Arial" w:hAnsi="Arial" w:cs="Arial"/>
          <w:szCs w:val="22"/>
          <w:lang w:val="en-US"/>
        </w:rPr>
        <w:t>.</w:t>
      </w:r>
    </w:p>
    <w:p w14:paraId="40AC08EE" w14:textId="1CCCA895" w:rsidR="00696C4C" w:rsidRPr="003064AE" w:rsidRDefault="00C31C7B" w:rsidP="002A114F">
      <w:pPr>
        <w:widowControl w:val="0"/>
        <w:numPr>
          <w:ilvl w:val="0"/>
          <w:numId w:val="14"/>
        </w:numPr>
        <w:suppressAutoHyphens/>
        <w:autoSpaceDE w:val="0"/>
        <w:autoSpaceDN w:val="0"/>
        <w:adjustRightInd w:val="0"/>
        <w:ind w:left="709" w:hanging="709"/>
        <w:jc w:val="both"/>
        <w:rPr>
          <w:rFonts w:ascii="Arial" w:hAnsi="Arial" w:cs="Arial"/>
          <w:szCs w:val="22"/>
          <w:lang w:val="en-US"/>
        </w:rPr>
      </w:pPr>
      <w:r w:rsidRPr="003064AE">
        <w:rPr>
          <w:rFonts w:ascii="Arial" w:hAnsi="Arial" w:cs="Arial"/>
          <w:szCs w:val="22"/>
          <w:lang w:val="en-US"/>
        </w:rPr>
        <w:t xml:space="preserve">The delegation of </w:t>
      </w:r>
      <w:r w:rsidR="001650C7" w:rsidRPr="003064AE">
        <w:rPr>
          <w:rFonts w:ascii="Arial" w:hAnsi="Arial" w:cs="Arial"/>
          <w:b/>
          <w:szCs w:val="22"/>
          <w:lang w:val="en-US"/>
        </w:rPr>
        <w:t xml:space="preserve">United Arab Emirates </w:t>
      </w:r>
      <w:r w:rsidR="001650C7" w:rsidRPr="003064AE">
        <w:rPr>
          <w:rFonts w:ascii="Arial" w:hAnsi="Arial" w:cs="Arial"/>
          <w:szCs w:val="22"/>
          <w:lang w:val="en-US"/>
        </w:rPr>
        <w:t xml:space="preserve">spoke of the </w:t>
      </w:r>
      <w:r w:rsidR="00A61EEB" w:rsidRPr="003064AE">
        <w:rPr>
          <w:rFonts w:ascii="Arial" w:hAnsi="Arial" w:cs="Arial"/>
          <w:szCs w:val="22"/>
          <w:lang w:val="en-US"/>
        </w:rPr>
        <w:t xml:space="preserve">extremely able </w:t>
      </w:r>
      <w:r w:rsidR="001650C7" w:rsidRPr="003064AE">
        <w:rPr>
          <w:rFonts w:ascii="Arial" w:hAnsi="Arial" w:cs="Arial"/>
          <w:szCs w:val="22"/>
          <w:lang w:val="en-US"/>
        </w:rPr>
        <w:t xml:space="preserve">Chairperson and his Vice-Chairs </w:t>
      </w:r>
      <w:r w:rsidR="00A61EEB" w:rsidRPr="003064AE">
        <w:rPr>
          <w:rFonts w:ascii="Arial" w:hAnsi="Arial" w:cs="Arial"/>
          <w:szCs w:val="22"/>
          <w:lang w:val="en-US"/>
        </w:rPr>
        <w:t xml:space="preserve">in guiding </w:t>
      </w:r>
      <w:r w:rsidR="001650C7" w:rsidRPr="003064AE">
        <w:rPr>
          <w:rFonts w:ascii="Arial" w:hAnsi="Arial" w:cs="Arial"/>
          <w:szCs w:val="22"/>
          <w:lang w:val="en-US"/>
        </w:rPr>
        <w:t xml:space="preserve">the Assembly </w:t>
      </w:r>
      <w:r w:rsidR="00A61EEB" w:rsidRPr="003064AE">
        <w:rPr>
          <w:rFonts w:ascii="Arial" w:hAnsi="Arial" w:cs="Arial"/>
          <w:szCs w:val="22"/>
          <w:lang w:val="en-US"/>
        </w:rPr>
        <w:t>through to a positive conclusion</w:t>
      </w:r>
      <w:r w:rsidR="001650C7" w:rsidRPr="003064AE">
        <w:rPr>
          <w:rFonts w:ascii="Arial" w:hAnsi="Arial" w:cs="Arial"/>
          <w:szCs w:val="22"/>
          <w:lang w:val="en-US"/>
        </w:rPr>
        <w:t xml:space="preserve">, </w:t>
      </w:r>
      <w:r w:rsidR="004F5E50" w:rsidRPr="003064AE">
        <w:rPr>
          <w:rFonts w:ascii="Arial" w:hAnsi="Arial" w:cs="Arial"/>
          <w:szCs w:val="22"/>
          <w:lang w:val="en-US"/>
        </w:rPr>
        <w:t>and hoping that he would chair</w:t>
      </w:r>
      <w:r w:rsidR="00A61EEB" w:rsidRPr="003064AE">
        <w:rPr>
          <w:rFonts w:ascii="Arial" w:hAnsi="Arial" w:cs="Arial"/>
          <w:szCs w:val="22"/>
          <w:lang w:val="en-US"/>
        </w:rPr>
        <w:t xml:space="preserve"> future meetings at the service of </w:t>
      </w:r>
      <w:r w:rsidR="001650C7" w:rsidRPr="003064AE">
        <w:rPr>
          <w:rFonts w:ascii="Arial" w:hAnsi="Arial" w:cs="Arial"/>
          <w:szCs w:val="22"/>
          <w:lang w:val="en-US"/>
        </w:rPr>
        <w:t xml:space="preserve">the </w:t>
      </w:r>
      <w:r w:rsidR="00A61EEB" w:rsidRPr="003064AE">
        <w:rPr>
          <w:rFonts w:ascii="Arial" w:hAnsi="Arial" w:cs="Arial"/>
          <w:szCs w:val="22"/>
          <w:lang w:val="en-US"/>
        </w:rPr>
        <w:t xml:space="preserve">Convention </w:t>
      </w:r>
      <w:r w:rsidR="001710BA">
        <w:rPr>
          <w:rFonts w:ascii="Arial" w:hAnsi="Arial" w:cs="Arial"/>
          <w:szCs w:val="22"/>
          <w:lang w:val="en-US"/>
        </w:rPr>
        <w:t>as well</w:t>
      </w:r>
      <w:r w:rsidR="001710BA" w:rsidRPr="003064AE">
        <w:rPr>
          <w:rFonts w:ascii="Arial" w:hAnsi="Arial" w:cs="Arial"/>
          <w:szCs w:val="22"/>
          <w:lang w:val="en-US"/>
        </w:rPr>
        <w:t xml:space="preserve"> </w:t>
      </w:r>
      <w:r w:rsidR="001710BA">
        <w:rPr>
          <w:rFonts w:ascii="Arial" w:hAnsi="Arial" w:cs="Arial"/>
          <w:szCs w:val="22"/>
          <w:lang w:val="en-US"/>
        </w:rPr>
        <w:t xml:space="preserve">as </w:t>
      </w:r>
      <w:r w:rsidR="00A61EEB" w:rsidRPr="003064AE">
        <w:rPr>
          <w:rFonts w:ascii="Arial" w:hAnsi="Arial" w:cs="Arial"/>
          <w:szCs w:val="22"/>
          <w:lang w:val="en-US"/>
        </w:rPr>
        <w:t xml:space="preserve">other conventions. </w:t>
      </w:r>
      <w:r w:rsidR="001650C7" w:rsidRPr="003064AE">
        <w:rPr>
          <w:rFonts w:ascii="Arial" w:hAnsi="Arial" w:cs="Arial"/>
          <w:szCs w:val="22"/>
          <w:lang w:val="en-US"/>
        </w:rPr>
        <w:t xml:space="preserve">The delegation </w:t>
      </w:r>
      <w:r w:rsidR="00A61EEB" w:rsidRPr="003064AE">
        <w:rPr>
          <w:rFonts w:ascii="Arial" w:hAnsi="Arial" w:cs="Arial"/>
          <w:szCs w:val="22"/>
          <w:lang w:val="en-US"/>
        </w:rPr>
        <w:t>also thank</w:t>
      </w:r>
      <w:r w:rsidR="004F5E50" w:rsidRPr="003064AE">
        <w:rPr>
          <w:rFonts w:ascii="Arial" w:hAnsi="Arial" w:cs="Arial"/>
          <w:szCs w:val="22"/>
          <w:lang w:val="en-US"/>
        </w:rPr>
        <w:t>ed the Secretariat, reitera</w:t>
      </w:r>
      <w:r w:rsidR="00371631">
        <w:rPr>
          <w:rFonts w:ascii="Arial" w:hAnsi="Arial" w:cs="Arial"/>
          <w:szCs w:val="22"/>
          <w:lang w:val="en-US"/>
        </w:rPr>
        <w:t>ting</w:t>
      </w:r>
      <w:r w:rsidR="00A61EEB" w:rsidRPr="003064AE">
        <w:rPr>
          <w:rFonts w:ascii="Arial" w:hAnsi="Arial" w:cs="Arial"/>
          <w:szCs w:val="22"/>
          <w:lang w:val="en-US"/>
        </w:rPr>
        <w:t xml:space="preserve"> </w:t>
      </w:r>
      <w:r w:rsidR="004F5E50" w:rsidRPr="003064AE">
        <w:rPr>
          <w:rFonts w:ascii="Arial" w:hAnsi="Arial" w:cs="Arial"/>
          <w:szCs w:val="22"/>
          <w:lang w:val="en-US"/>
        </w:rPr>
        <w:t xml:space="preserve">its </w:t>
      </w:r>
      <w:r w:rsidR="00A61EEB" w:rsidRPr="003064AE">
        <w:rPr>
          <w:rFonts w:ascii="Arial" w:hAnsi="Arial" w:cs="Arial"/>
          <w:szCs w:val="22"/>
          <w:lang w:val="en-US"/>
        </w:rPr>
        <w:t>support</w:t>
      </w:r>
      <w:r w:rsidR="00371631">
        <w:rPr>
          <w:rFonts w:ascii="Arial" w:hAnsi="Arial" w:cs="Arial"/>
          <w:szCs w:val="22"/>
          <w:lang w:val="en-US"/>
        </w:rPr>
        <w:t xml:space="preserve"> at this very difficult time</w:t>
      </w:r>
      <w:r w:rsidR="004F5E50" w:rsidRPr="003064AE">
        <w:rPr>
          <w:rFonts w:ascii="Arial" w:hAnsi="Arial" w:cs="Arial"/>
          <w:szCs w:val="22"/>
          <w:lang w:val="en-US"/>
        </w:rPr>
        <w:t xml:space="preserve">, and </w:t>
      </w:r>
      <w:r w:rsidR="00371631">
        <w:rPr>
          <w:rFonts w:ascii="Arial" w:hAnsi="Arial" w:cs="Arial"/>
          <w:szCs w:val="22"/>
          <w:lang w:val="en-US"/>
        </w:rPr>
        <w:t>the Secretary, Mr Curtis</w:t>
      </w:r>
      <w:r w:rsidR="004F5E50" w:rsidRPr="003064AE">
        <w:rPr>
          <w:rFonts w:ascii="Arial" w:hAnsi="Arial" w:cs="Arial"/>
          <w:szCs w:val="22"/>
          <w:lang w:val="en-US"/>
        </w:rPr>
        <w:t xml:space="preserve">. It also </w:t>
      </w:r>
      <w:r w:rsidR="00A61EEB" w:rsidRPr="003064AE">
        <w:rPr>
          <w:rFonts w:ascii="Arial" w:hAnsi="Arial" w:cs="Arial"/>
          <w:szCs w:val="22"/>
          <w:lang w:val="en-US"/>
        </w:rPr>
        <w:t>thank</w:t>
      </w:r>
      <w:r w:rsidR="004F5E50" w:rsidRPr="003064AE">
        <w:rPr>
          <w:rFonts w:ascii="Arial" w:hAnsi="Arial" w:cs="Arial"/>
          <w:szCs w:val="22"/>
          <w:lang w:val="en-US"/>
        </w:rPr>
        <w:t>ed</w:t>
      </w:r>
      <w:r w:rsidR="00A61EEB" w:rsidRPr="003064AE">
        <w:rPr>
          <w:rFonts w:ascii="Arial" w:hAnsi="Arial" w:cs="Arial"/>
          <w:szCs w:val="22"/>
          <w:lang w:val="en-US"/>
        </w:rPr>
        <w:t xml:space="preserve"> colleagues from </w:t>
      </w:r>
      <w:r w:rsidR="004F5E50" w:rsidRPr="003064AE">
        <w:rPr>
          <w:rFonts w:ascii="Arial" w:hAnsi="Arial" w:cs="Arial"/>
          <w:szCs w:val="22"/>
          <w:lang w:val="en-US"/>
        </w:rPr>
        <w:t>the other d</w:t>
      </w:r>
      <w:r w:rsidR="00A61EEB" w:rsidRPr="003064AE">
        <w:rPr>
          <w:rFonts w:ascii="Arial" w:hAnsi="Arial" w:cs="Arial"/>
          <w:szCs w:val="22"/>
          <w:lang w:val="en-US"/>
        </w:rPr>
        <w:t xml:space="preserve">elegations for having </w:t>
      </w:r>
      <w:r w:rsidR="00A61EEB" w:rsidRPr="003064AE">
        <w:rPr>
          <w:rFonts w:ascii="Arial" w:hAnsi="Arial" w:cs="Arial"/>
          <w:szCs w:val="22"/>
          <w:lang w:val="en-US"/>
        </w:rPr>
        <w:lastRenderedPageBreak/>
        <w:t>contributed to the success o</w:t>
      </w:r>
      <w:r w:rsidR="002B248B" w:rsidRPr="003064AE">
        <w:rPr>
          <w:rFonts w:ascii="Arial" w:hAnsi="Arial" w:cs="Arial"/>
          <w:szCs w:val="22"/>
          <w:lang w:val="en-US"/>
        </w:rPr>
        <w:t xml:space="preserve">f this session </w:t>
      </w:r>
      <w:r w:rsidR="004F5E50" w:rsidRPr="003064AE">
        <w:rPr>
          <w:rFonts w:ascii="Arial" w:hAnsi="Arial" w:cs="Arial"/>
          <w:szCs w:val="22"/>
          <w:lang w:val="en-US"/>
        </w:rPr>
        <w:t xml:space="preserve">in the </w:t>
      </w:r>
      <w:r w:rsidR="00A61EEB" w:rsidRPr="003064AE">
        <w:rPr>
          <w:rFonts w:ascii="Arial" w:hAnsi="Arial" w:cs="Arial"/>
          <w:szCs w:val="22"/>
          <w:lang w:val="en-US"/>
        </w:rPr>
        <w:t>spirit of reconciliation.</w:t>
      </w:r>
    </w:p>
    <w:p w14:paraId="206C00AB" w14:textId="662E3AC7" w:rsidR="00696C4C" w:rsidRPr="003064AE" w:rsidRDefault="00696C4C" w:rsidP="002A114F">
      <w:pPr>
        <w:widowControl w:val="0"/>
        <w:numPr>
          <w:ilvl w:val="0"/>
          <w:numId w:val="14"/>
        </w:numPr>
        <w:suppressAutoHyphens/>
        <w:autoSpaceDE w:val="0"/>
        <w:autoSpaceDN w:val="0"/>
        <w:adjustRightInd w:val="0"/>
        <w:ind w:left="709" w:hanging="709"/>
        <w:jc w:val="both"/>
        <w:rPr>
          <w:rFonts w:ascii="Arial" w:hAnsi="Arial" w:cs="Arial"/>
          <w:szCs w:val="22"/>
          <w:lang w:val="en-US"/>
        </w:rPr>
      </w:pPr>
      <w:r w:rsidRPr="003064AE">
        <w:rPr>
          <w:rFonts w:ascii="Arial" w:hAnsi="Arial" w:cs="Arial"/>
          <w:szCs w:val="22"/>
          <w:lang w:val="en-US"/>
        </w:rPr>
        <w:t xml:space="preserve">The delegation of </w:t>
      </w:r>
      <w:r w:rsidR="00A61EEB" w:rsidRPr="003064AE">
        <w:rPr>
          <w:rFonts w:ascii="Arial" w:hAnsi="Arial" w:cs="Arial"/>
          <w:b/>
          <w:szCs w:val="22"/>
          <w:lang w:val="en-US"/>
        </w:rPr>
        <w:t>Nepal</w:t>
      </w:r>
      <w:r w:rsidRPr="003064AE">
        <w:rPr>
          <w:rFonts w:ascii="Arial" w:hAnsi="Arial" w:cs="Arial"/>
          <w:b/>
          <w:szCs w:val="22"/>
          <w:lang w:val="en-US"/>
        </w:rPr>
        <w:t xml:space="preserve"> </w:t>
      </w:r>
      <w:r w:rsidR="00A61EEB" w:rsidRPr="003064AE">
        <w:rPr>
          <w:rFonts w:ascii="Arial" w:hAnsi="Arial" w:cs="Arial"/>
          <w:szCs w:val="22"/>
          <w:lang w:val="en-US"/>
        </w:rPr>
        <w:t>join</w:t>
      </w:r>
      <w:r w:rsidR="004F5E50" w:rsidRPr="003064AE">
        <w:rPr>
          <w:rFonts w:ascii="Arial" w:hAnsi="Arial" w:cs="Arial"/>
          <w:szCs w:val="22"/>
          <w:lang w:val="en-US"/>
        </w:rPr>
        <w:t>ed</w:t>
      </w:r>
      <w:r w:rsidR="00A61EEB" w:rsidRPr="003064AE">
        <w:rPr>
          <w:rFonts w:ascii="Arial" w:hAnsi="Arial" w:cs="Arial"/>
          <w:szCs w:val="22"/>
          <w:lang w:val="en-US"/>
        </w:rPr>
        <w:t xml:space="preserve"> the previous speakers </w:t>
      </w:r>
      <w:r w:rsidR="004F5E50" w:rsidRPr="003064AE">
        <w:rPr>
          <w:rFonts w:ascii="Arial" w:hAnsi="Arial" w:cs="Arial"/>
          <w:szCs w:val="22"/>
          <w:lang w:val="en-US"/>
        </w:rPr>
        <w:t xml:space="preserve">in </w:t>
      </w:r>
      <w:r w:rsidR="00A61EEB" w:rsidRPr="003064AE">
        <w:rPr>
          <w:rFonts w:ascii="Arial" w:hAnsi="Arial" w:cs="Arial"/>
          <w:szCs w:val="22"/>
          <w:lang w:val="en-US"/>
        </w:rPr>
        <w:t xml:space="preserve">expressing congratulations and appreciation </w:t>
      </w:r>
      <w:r w:rsidR="004F5E50" w:rsidRPr="003064AE">
        <w:rPr>
          <w:rFonts w:ascii="Arial" w:hAnsi="Arial" w:cs="Arial"/>
          <w:szCs w:val="22"/>
          <w:lang w:val="en-US"/>
        </w:rPr>
        <w:t>of the Chairperson’s leadership and</w:t>
      </w:r>
      <w:r w:rsidR="00A61EEB" w:rsidRPr="003064AE">
        <w:rPr>
          <w:rFonts w:ascii="Arial" w:hAnsi="Arial" w:cs="Arial"/>
          <w:szCs w:val="22"/>
          <w:lang w:val="en-US"/>
        </w:rPr>
        <w:t xml:space="preserve"> the excellent </w:t>
      </w:r>
      <w:r w:rsidR="00371631">
        <w:rPr>
          <w:rFonts w:ascii="Arial" w:hAnsi="Arial" w:cs="Arial"/>
          <w:szCs w:val="22"/>
          <w:lang w:val="en-US"/>
        </w:rPr>
        <w:t xml:space="preserve">way </w:t>
      </w:r>
      <w:r w:rsidR="004F5E50" w:rsidRPr="003064AE">
        <w:rPr>
          <w:rFonts w:ascii="Arial" w:hAnsi="Arial" w:cs="Arial"/>
          <w:szCs w:val="22"/>
          <w:lang w:val="en-US"/>
        </w:rPr>
        <w:t xml:space="preserve">he </w:t>
      </w:r>
      <w:r w:rsidR="001710BA">
        <w:rPr>
          <w:rFonts w:ascii="Arial" w:hAnsi="Arial" w:cs="Arial"/>
          <w:szCs w:val="22"/>
          <w:lang w:val="en-US"/>
        </w:rPr>
        <w:t xml:space="preserve">had </w:t>
      </w:r>
      <w:r w:rsidR="00A61EEB" w:rsidRPr="003064AE">
        <w:rPr>
          <w:rFonts w:ascii="Arial" w:hAnsi="Arial" w:cs="Arial"/>
          <w:szCs w:val="22"/>
          <w:lang w:val="en-US"/>
        </w:rPr>
        <w:t xml:space="preserve">conducted the meeting. </w:t>
      </w:r>
      <w:r w:rsidR="004F5E50" w:rsidRPr="003064AE">
        <w:rPr>
          <w:rFonts w:ascii="Arial" w:hAnsi="Arial" w:cs="Arial"/>
          <w:szCs w:val="22"/>
          <w:lang w:val="en-US"/>
        </w:rPr>
        <w:t>O</w:t>
      </w:r>
      <w:r w:rsidR="00A61EEB" w:rsidRPr="003064AE">
        <w:rPr>
          <w:rFonts w:ascii="Arial" w:hAnsi="Arial" w:cs="Arial"/>
          <w:szCs w:val="22"/>
          <w:lang w:val="en-US"/>
        </w:rPr>
        <w:t xml:space="preserve">n behalf of the Group of Asian-Pacific countries, </w:t>
      </w:r>
      <w:r w:rsidR="004F5E50" w:rsidRPr="003064AE">
        <w:rPr>
          <w:rFonts w:ascii="Arial" w:hAnsi="Arial" w:cs="Arial"/>
          <w:szCs w:val="22"/>
          <w:lang w:val="en-US"/>
        </w:rPr>
        <w:t xml:space="preserve">it </w:t>
      </w:r>
      <w:r w:rsidR="00A61EEB" w:rsidRPr="003064AE">
        <w:rPr>
          <w:rFonts w:ascii="Arial" w:hAnsi="Arial" w:cs="Arial"/>
          <w:szCs w:val="22"/>
          <w:lang w:val="en-US"/>
        </w:rPr>
        <w:t>extend</w:t>
      </w:r>
      <w:r w:rsidR="004F5E50" w:rsidRPr="003064AE">
        <w:rPr>
          <w:rFonts w:ascii="Arial" w:hAnsi="Arial" w:cs="Arial"/>
          <w:szCs w:val="22"/>
          <w:lang w:val="en-US"/>
        </w:rPr>
        <w:t>ed</w:t>
      </w:r>
      <w:r w:rsidR="00A61EEB" w:rsidRPr="003064AE">
        <w:rPr>
          <w:rFonts w:ascii="Arial" w:hAnsi="Arial" w:cs="Arial"/>
          <w:szCs w:val="22"/>
          <w:lang w:val="en-US"/>
        </w:rPr>
        <w:t xml:space="preserve"> </w:t>
      </w:r>
      <w:r w:rsidR="004F5E50" w:rsidRPr="003064AE">
        <w:rPr>
          <w:rFonts w:ascii="Arial" w:hAnsi="Arial" w:cs="Arial"/>
          <w:szCs w:val="22"/>
          <w:lang w:val="en-US"/>
        </w:rPr>
        <w:t xml:space="preserve">its </w:t>
      </w:r>
      <w:r w:rsidR="00A61EEB" w:rsidRPr="003064AE">
        <w:rPr>
          <w:rFonts w:ascii="Arial" w:hAnsi="Arial" w:cs="Arial"/>
          <w:szCs w:val="22"/>
          <w:lang w:val="en-US"/>
        </w:rPr>
        <w:t xml:space="preserve">sincere appreciation to the Secretariat and to all </w:t>
      </w:r>
      <w:r w:rsidR="004F5E50" w:rsidRPr="003064AE">
        <w:rPr>
          <w:rFonts w:ascii="Arial" w:hAnsi="Arial" w:cs="Arial"/>
          <w:szCs w:val="22"/>
          <w:lang w:val="en-US"/>
        </w:rPr>
        <w:t>the d</w:t>
      </w:r>
      <w:r w:rsidR="00A61EEB" w:rsidRPr="003064AE">
        <w:rPr>
          <w:rFonts w:ascii="Arial" w:hAnsi="Arial" w:cs="Arial"/>
          <w:szCs w:val="22"/>
          <w:lang w:val="en-US"/>
        </w:rPr>
        <w:t xml:space="preserve">elegations </w:t>
      </w:r>
      <w:r w:rsidR="004F5E50" w:rsidRPr="003064AE">
        <w:rPr>
          <w:rFonts w:ascii="Arial" w:hAnsi="Arial" w:cs="Arial"/>
          <w:szCs w:val="22"/>
          <w:lang w:val="en-US"/>
        </w:rPr>
        <w:t>that had contributed</w:t>
      </w:r>
      <w:r w:rsidR="00A61EEB" w:rsidRPr="003064AE">
        <w:rPr>
          <w:rFonts w:ascii="Arial" w:hAnsi="Arial" w:cs="Arial"/>
          <w:szCs w:val="22"/>
          <w:lang w:val="en-US"/>
        </w:rPr>
        <w:t xml:space="preserve"> to</w:t>
      </w:r>
      <w:r w:rsidR="004F5E50" w:rsidRPr="003064AE">
        <w:rPr>
          <w:rFonts w:ascii="Arial" w:hAnsi="Arial" w:cs="Arial"/>
          <w:szCs w:val="22"/>
          <w:lang w:val="en-US"/>
        </w:rPr>
        <w:t xml:space="preserve"> the success of the </w:t>
      </w:r>
      <w:r w:rsidR="00A61EEB" w:rsidRPr="003064AE">
        <w:rPr>
          <w:rFonts w:ascii="Arial" w:hAnsi="Arial" w:cs="Arial"/>
          <w:szCs w:val="22"/>
          <w:lang w:val="en-US"/>
        </w:rPr>
        <w:t>Assembly</w:t>
      </w:r>
      <w:r w:rsidR="004F5E50" w:rsidRPr="003064AE">
        <w:rPr>
          <w:rFonts w:ascii="Arial" w:hAnsi="Arial" w:cs="Arial"/>
          <w:szCs w:val="22"/>
          <w:lang w:val="en-US"/>
        </w:rPr>
        <w:t>,</w:t>
      </w:r>
      <w:r w:rsidR="00A61EEB" w:rsidRPr="003064AE">
        <w:rPr>
          <w:rFonts w:ascii="Arial" w:hAnsi="Arial" w:cs="Arial"/>
          <w:szCs w:val="22"/>
          <w:lang w:val="en-US"/>
        </w:rPr>
        <w:t xml:space="preserve"> </w:t>
      </w:r>
      <w:r w:rsidR="004F5E50" w:rsidRPr="003064AE">
        <w:rPr>
          <w:rFonts w:ascii="Arial" w:hAnsi="Arial" w:cs="Arial"/>
          <w:szCs w:val="22"/>
          <w:lang w:val="en-US"/>
        </w:rPr>
        <w:t>having</w:t>
      </w:r>
      <w:r w:rsidR="00A61EEB" w:rsidRPr="003064AE">
        <w:rPr>
          <w:rFonts w:ascii="Arial" w:hAnsi="Arial" w:cs="Arial"/>
          <w:szCs w:val="22"/>
          <w:lang w:val="en-US"/>
        </w:rPr>
        <w:t xml:space="preserve"> made some progress through this Assembly in the implementation of </w:t>
      </w:r>
      <w:r w:rsidR="004F5E50" w:rsidRPr="003064AE">
        <w:rPr>
          <w:rFonts w:ascii="Arial" w:hAnsi="Arial" w:cs="Arial"/>
          <w:szCs w:val="22"/>
          <w:lang w:val="en-US"/>
        </w:rPr>
        <w:t xml:space="preserve">the </w:t>
      </w:r>
      <w:r w:rsidR="00A61EEB" w:rsidRPr="003064AE">
        <w:rPr>
          <w:rFonts w:ascii="Arial" w:hAnsi="Arial" w:cs="Arial"/>
          <w:szCs w:val="22"/>
          <w:lang w:val="en-US"/>
        </w:rPr>
        <w:t>Convention</w:t>
      </w:r>
      <w:r w:rsidR="004F5E50" w:rsidRPr="003064AE">
        <w:rPr>
          <w:rFonts w:ascii="Arial" w:hAnsi="Arial" w:cs="Arial"/>
          <w:szCs w:val="22"/>
          <w:lang w:val="en-US"/>
        </w:rPr>
        <w:t xml:space="preserve">, adding that it </w:t>
      </w:r>
      <w:proofErr w:type="gramStart"/>
      <w:r w:rsidR="004F5E50" w:rsidRPr="003064AE">
        <w:rPr>
          <w:rFonts w:ascii="Arial" w:hAnsi="Arial" w:cs="Arial"/>
          <w:szCs w:val="22"/>
          <w:lang w:val="en-US"/>
        </w:rPr>
        <w:t>was dedicated</w:t>
      </w:r>
      <w:proofErr w:type="gramEnd"/>
      <w:r w:rsidR="004F5E50" w:rsidRPr="003064AE">
        <w:rPr>
          <w:rFonts w:ascii="Arial" w:hAnsi="Arial" w:cs="Arial"/>
          <w:szCs w:val="22"/>
          <w:lang w:val="en-US"/>
        </w:rPr>
        <w:t xml:space="preserve"> to </w:t>
      </w:r>
      <w:r w:rsidR="00A61EEB" w:rsidRPr="003064AE">
        <w:rPr>
          <w:rFonts w:ascii="Arial" w:hAnsi="Arial" w:cs="Arial"/>
          <w:szCs w:val="22"/>
          <w:lang w:val="en-US"/>
        </w:rPr>
        <w:t>achieving t</w:t>
      </w:r>
      <w:r w:rsidR="004F5E50" w:rsidRPr="003064AE">
        <w:rPr>
          <w:rFonts w:ascii="Arial" w:hAnsi="Arial" w:cs="Arial"/>
          <w:szCs w:val="22"/>
          <w:lang w:val="en-US"/>
        </w:rPr>
        <w:t>he objectives of the Convention.</w:t>
      </w:r>
    </w:p>
    <w:p w14:paraId="76912DA2" w14:textId="350AD1D4" w:rsidR="00696C4C" w:rsidRPr="003064AE" w:rsidRDefault="00696C4C" w:rsidP="002A114F">
      <w:pPr>
        <w:widowControl w:val="0"/>
        <w:numPr>
          <w:ilvl w:val="0"/>
          <w:numId w:val="14"/>
        </w:numPr>
        <w:suppressAutoHyphens/>
        <w:autoSpaceDE w:val="0"/>
        <w:autoSpaceDN w:val="0"/>
        <w:adjustRightInd w:val="0"/>
        <w:ind w:left="709" w:hanging="709"/>
        <w:jc w:val="both"/>
        <w:rPr>
          <w:rFonts w:ascii="Arial" w:hAnsi="Arial" w:cs="Arial"/>
          <w:szCs w:val="22"/>
          <w:lang w:val="en-US"/>
        </w:rPr>
      </w:pPr>
      <w:r w:rsidRPr="003064AE">
        <w:rPr>
          <w:rFonts w:ascii="Arial" w:hAnsi="Arial" w:cs="Arial"/>
          <w:szCs w:val="22"/>
          <w:lang w:val="en-US"/>
        </w:rPr>
        <w:t xml:space="preserve">The </w:t>
      </w:r>
      <w:r w:rsidR="00A61EEB" w:rsidRPr="003064AE">
        <w:rPr>
          <w:rFonts w:ascii="Arial" w:hAnsi="Arial" w:cs="Arial"/>
          <w:b/>
          <w:szCs w:val="22"/>
          <w:lang w:val="en-US"/>
        </w:rPr>
        <w:t>Secretary</w:t>
      </w:r>
      <w:r w:rsidRPr="003064AE">
        <w:rPr>
          <w:rFonts w:ascii="Arial" w:hAnsi="Arial" w:cs="Arial"/>
          <w:b/>
          <w:szCs w:val="22"/>
          <w:lang w:val="en-US"/>
        </w:rPr>
        <w:t xml:space="preserve"> </w:t>
      </w:r>
      <w:r w:rsidR="00A61EEB" w:rsidRPr="003064AE">
        <w:rPr>
          <w:rFonts w:ascii="Arial" w:hAnsi="Arial" w:cs="Arial"/>
          <w:szCs w:val="22"/>
          <w:lang w:val="en-US"/>
        </w:rPr>
        <w:t>remind</w:t>
      </w:r>
      <w:r w:rsidR="00F237E9" w:rsidRPr="003064AE">
        <w:rPr>
          <w:rFonts w:ascii="Arial" w:hAnsi="Arial" w:cs="Arial"/>
          <w:szCs w:val="22"/>
          <w:lang w:val="en-US"/>
        </w:rPr>
        <w:t>ed</w:t>
      </w:r>
      <w:r w:rsidR="00A61EEB" w:rsidRPr="003064AE">
        <w:rPr>
          <w:rFonts w:ascii="Arial" w:hAnsi="Arial" w:cs="Arial"/>
          <w:szCs w:val="22"/>
          <w:lang w:val="en-US"/>
        </w:rPr>
        <w:t xml:space="preserve"> </w:t>
      </w:r>
      <w:r w:rsidR="00F237E9" w:rsidRPr="003064AE">
        <w:rPr>
          <w:rFonts w:ascii="Arial" w:hAnsi="Arial" w:cs="Arial"/>
          <w:szCs w:val="22"/>
          <w:lang w:val="en-US"/>
        </w:rPr>
        <w:t xml:space="preserve">the delegations of </w:t>
      </w:r>
      <w:r w:rsidR="00A61EEB" w:rsidRPr="003064AE">
        <w:rPr>
          <w:rFonts w:ascii="Arial" w:hAnsi="Arial" w:cs="Arial"/>
          <w:szCs w:val="22"/>
          <w:lang w:val="en-US"/>
        </w:rPr>
        <w:t>the survey email</w:t>
      </w:r>
      <w:r w:rsidR="00371631">
        <w:rPr>
          <w:rFonts w:ascii="Arial" w:hAnsi="Arial" w:cs="Arial"/>
          <w:szCs w:val="22"/>
          <w:lang w:val="en-US"/>
        </w:rPr>
        <w:t xml:space="preserve"> for which </w:t>
      </w:r>
      <w:r w:rsidR="00F237E9" w:rsidRPr="003064AE">
        <w:rPr>
          <w:rFonts w:ascii="Arial" w:hAnsi="Arial" w:cs="Arial"/>
          <w:szCs w:val="22"/>
          <w:lang w:val="en-US"/>
        </w:rPr>
        <w:t xml:space="preserve">their feedback </w:t>
      </w:r>
      <w:r w:rsidR="00A61EEB" w:rsidRPr="003064AE">
        <w:rPr>
          <w:rFonts w:ascii="Arial" w:hAnsi="Arial" w:cs="Arial"/>
          <w:szCs w:val="22"/>
          <w:lang w:val="en-US"/>
        </w:rPr>
        <w:t xml:space="preserve">on the organization of </w:t>
      </w:r>
      <w:r w:rsidR="00F237E9" w:rsidRPr="003064AE">
        <w:rPr>
          <w:rFonts w:ascii="Arial" w:hAnsi="Arial" w:cs="Arial"/>
          <w:szCs w:val="22"/>
          <w:lang w:val="en-US"/>
        </w:rPr>
        <w:t xml:space="preserve">the </w:t>
      </w:r>
      <w:r w:rsidR="00A61EEB" w:rsidRPr="003064AE">
        <w:rPr>
          <w:rFonts w:ascii="Arial" w:hAnsi="Arial" w:cs="Arial"/>
          <w:szCs w:val="22"/>
          <w:lang w:val="en-US"/>
        </w:rPr>
        <w:t>General Assembly</w:t>
      </w:r>
      <w:r w:rsidR="00F237E9" w:rsidRPr="003064AE">
        <w:rPr>
          <w:rFonts w:ascii="Arial" w:hAnsi="Arial" w:cs="Arial"/>
          <w:szCs w:val="22"/>
          <w:lang w:val="en-US"/>
        </w:rPr>
        <w:t xml:space="preserve"> </w:t>
      </w:r>
      <w:proofErr w:type="gramStart"/>
      <w:r w:rsidR="00F237E9" w:rsidRPr="003064AE">
        <w:rPr>
          <w:rFonts w:ascii="Arial" w:hAnsi="Arial" w:cs="Arial"/>
          <w:szCs w:val="22"/>
          <w:lang w:val="en-US"/>
        </w:rPr>
        <w:t>would be much appreciated</w:t>
      </w:r>
      <w:proofErr w:type="gramEnd"/>
      <w:r w:rsidR="00A61EEB" w:rsidRPr="003064AE">
        <w:rPr>
          <w:rFonts w:ascii="Arial" w:hAnsi="Arial" w:cs="Arial"/>
          <w:szCs w:val="22"/>
          <w:lang w:val="en-US"/>
        </w:rPr>
        <w:t xml:space="preserve">. </w:t>
      </w:r>
      <w:r w:rsidR="00F237E9" w:rsidRPr="003064AE">
        <w:rPr>
          <w:rFonts w:ascii="Arial" w:hAnsi="Arial" w:cs="Arial"/>
          <w:szCs w:val="22"/>
          <w:lang w:val="en-US"/>
        </w:rPr>
        <w:t xml:space="preserve">The Secretary further reminded </w:t>
      </w:r>
      <w:r w:rsidR="00A61EEB" w:rsidRPr="003064AE">
        <w:rPr>
          <w:rFonts w:ascii="Arial" w:hAnsi="Arial" w:cs="Arial"/>
          <w:szCs w:val="22"/>
          <w:lang w:val="en-US"/>
        </w:rPr>
        <w:t xml:space="preserve">Bureau members of the Committee </w:t>
      </w:r>
      <w:r w:rsidR="00F237E9" w:rsidRPr="003064AE">
        <w:rPr>
          <w:rFonts w:ascii="Arial" w:hAnsi="Arial" w:cs="Arial"/>
          <w:szCs w:val="22"/>
          <w:lang w:val="en-US"/>
        </w:rPr>
        <w:t xml:space="preserve">that it would meet </w:t>
      </w:r>
      <w:r w:rsidR="00371631">
        <w:rPr>
          <w:rFonts w:ascii="Arial" w:hAnsi="Arial" w:cs="Arial"/>
          <w:szCs w:val="22"/>
          <w:lang w:val="en-US"/>
        </w:rPr>
        <w:t>tomorrow, though O</w:t>
      </w:r>
      <w:r w:rsidR="00F237E9" w:rsidRPr="003064AE">
        <w:rPr>
          <w:rFonts w:ascii="Arial" w:hAnsi="Arial" w:cs="Arial"/>
          <w:szCs w:val="22"/>
          <w:lang w:val="en-US"/>
        </w:rPr>
        <w:t xml:space="preserve">bservers were also welcome. </w:t>
      </w:r>
      <w:r w:rsidR="00A61EEB" w:rsidRPr="003064AE">
        <w:rPr>
          <w:rFonts w:ascii="Arial" w:hAnsi="Arial" w:cs="Arial"/>
          <w:szCs w:val="22"/>
          <w:lang w:val="en-US"/>
        </w:rPr>
        <w:t xml:space="preserve">Finally, </w:t>
      </w:r>
      <w:r w:rsidR="00F237E9" w:rsidRPr="003064AE">
        <w:rPr>
          <w:rFonts w:ascii="Arial" w:hAnsi="Arial" w:cs="Arial"/>
          <w:szCs w:val="22"/>
          <w:lang w:val="en-US"/>
        </w:rPr>
        <w:t xml:space="preserve">the delegations </w:t>
      </w:r>
      <w:proofErr w:type="gramStart"/>
      <w:r w:rsidR="00F237E9" w:rsidRPr="003064AE">
        <w:rPr>
          <w:rFonts w:ascii="Arial" w:hAnsi="Arial" w:cs="Arial"/>
          <w:szCs w:val="22"/>
          <w:lang w:val="en-US"/>
        </w:rPr>
        <w:t xml:space="preserve">were </w:t>
      </w:r>
      <w:r w:rsidR="00A61EEB" w:rsidRPr="003064AE">
        <w:rPr>
          <w:rFonts w:ascii="Arial" w:hAnsi="Arial" w:cs="Arial"/>
          <w:szCs w:val="22"/>
          <w:lang w:val="en-US"/>
        </w:rPr>
        <w:t>all invited</w:t>
      </w:r>
      <w:proofErr w:type="gramEnd"/>
      <w:r w:rsidR="00A61EEB" w:rsidRPr="003064AE">
        <w:rPr>
          <w:rFonts w:ascii="Arial" w:hAnsi="Arial" w:cs="Arial"/>
          <w:szCs w:val="22"/>
          <w:lang w:val="en-US"/>
        </w:rPr>
        <w:t xml:space="preserve"> to the Latin American and Caribbean party </w:t>
      </w:r>
      <w:r w:rsidR="00F237E9" w:rsidRPr="003064AE">
        <w:rPr>
          <w:rFonts w:ascii="Arial" w:hAnsi="Arial" w:cs="Arial"/>
          <w:szCs w:val="22"/>
          <w:lang w:val="en-US"/>
        </w:rPr>
        <w:t xml:space="preserve">that same evening with </w:t>
      </w:r>
      <w:r w:rsidR="00A61EEB" w:rsidRPr="003064AE">
        <w:rPr>
          <w:rFonts w:ascii="Arial" w:hAnsi="Arial" w:cs="Arial"/>
          <w:szCs w:val="22"/>
          <w:lang w:val="en-US"/>
        </w:rPr>
        <w:t>a Cuban music group</w:t>
      </w:r>
      <w:r w:rsidR="00F237E9" w:rsidRPr="003064AE">
        <w:rPr>
          <w:rFonts w:ascii="Arial" w:hAnsi="Arial" w:cs="Arial"/>
          <w:szCs w:val="22"/>
          <w:lang w:val="en-US"/>
        </w:rPr>
        <w:t xml:space="preserve">, which was </w:t>
      </w:r>
      <w:r w:rsidR="00A61EEB" w:rsidRPr="003064AE">
        <w:rPr>
          <w:rFonts w:ascii="Arial" w:hAnsi="Arial" w:cs="Arial"/>
          <w:szCs w:val="22"/>
          <w:lang w:val="en-US"/>
        </w:rPr>
        <w:t xml:space="preserve">organized by the GRULAC Group </w:t>
      </w:r>
      <w:r w:rsidR="00371631">
        <w:rPr>
          <w:rFonts w:ascii="Arial" w:hAnsi="Arial" w:cs="Arial"/>
          <w:szCs w:val="22"/>
          <w:lang w:val="en-US"/>
        </w:rPr>
        <w:t>with</w:t>
      </w:r>
      <w:r w:rsidR="00A61EEB" w:rsidRPr="003064AE">
        <w:rPr>
          <w:rFonts w:ascii="Arial" w:hAnsi="Arial" w:cs="Arial"/>
          <w:szCs w:val="22"/>
          <w:lang w:val="en-US"/>
        </w:rPr>
        <w:t>in the framework of the Latin American and the Caribbean Week.</w:t>
      </w:r>
    </w:p>
    <w:p w14:paraId="55CBA2CA" w14:textId="7B207EF7" w:rsidR="00A61EEB" w:rsidRPr="003064AE" w:rsidRDefault="00565649" w:rsidP="002A114F">
      <w:pPr>
        <w:widowControl w:val="0"/>
        <w:numPr>
          <w:ilvl w:val="0"/>
          <w:numId w:val="14"/>
        </w:numPr>
        <w:suppressAutoHyphens/>
        <w:autoSpaceDE w:val="0"/>
        <w:autoSpaceDN w:val="0"/>
        <w:adjustRightInd w:val="0"/>
        <w:spacing w:after="0"/>
        <w:ind w:left="709" w:hanging="709"/>
        <w:jc w:val="both"/>
        <w:rPr>
          <w:rFonts w:ascii="Arial" w:hAnsi="Arial" w:cs="Arial"/>
          <w:szCs w:val="22"/>
          <w:lang w:val="en-US"/>
        </w:rPr>
      </w:pPr>
      <w:r w:rsidRPr="003064AE">
        <w:rPr>
          <w:rFonts w:ascii="Arial" w:hAnsi="Arial" w:cs="Arial"/>
          <w:szCs w:val="22"/>
          <w:lang w:val="en-US"/>
        </w:rPr>
        <w:t xml:space="preserve">The </w:t>
      </w:r>
      <w:r w:rsidRPr="003064AE">
        <w:rPr>
          <w:rFonts w:ascii="Arial" w:hAnsi="Arial" w:cs="Arial"/>
          <w:b/>
          <w:szCs w:val="22"/>
          <w:lang w:val="en-US"/>
        </w:rPr>
        <w:t xml:space="preserve">Chairperson </w:t>
      </w:r>
      <w:r w:rsidRPr="003064AE">
        <w:rPr>
          <w:rFonts w:ascii="Arial" w:hAnsi="Arial" w:cs="Arial"/>
          <w:szCs w:val="22"/>
          <w:lang w:val="en-US"/>
        </w:rPr>
        <w:t>declared t</w:t>
      </w:r>
      <w:r w:rsidR="00A61EEB" w:rsidRPr="003064AE">
        <w:rPr>
          <w:rFonts w:ascii="Arial" w:hAnsi="Arial" w:cs="Arial"/>
          <w:szCs w:val="22"/>
          <w:lang w:val="en-US"/>
        </w:rPr>
        <w:t xml:space="preserve">he </w:t>
      </w:r>
      <w:r w:rsidRPr="003064AE">
        <w:rPr>
          <w:rFonts w:ascii="Arial" w:hAnsi="Arial" w:cs="Arial"/>
          <w:szCs w:val="22"/>
          <w:lang w:val="en-US"/>
        </w:rPr>
        <w:t xml:space="preserve">sixth </w:t>
      </w:r>
      <w:r w:rsidR="00A61EEB" w:rsidRPr="003064AE">
        <w:rPr>
          <w:rFonts w:ascii="Arial" w:hAnsi="Arial" w:cs="Arial"/>
          <w:szCs w:val="22"/>
          <w:lang w:val="en-US"/>
        </w:rPr>
        <w:t>General Assembly of the Convention for the Safeguarding of the Intangible Cultural Heritage closed.</w:t>
      </w:r>
    </w:p>
    <w:p w14:paraId="510B55E1" w14:textId="6A666062" w:rsidR="001820F4" w:rsidRPr="003064AE" w:rsidRDefault="00FA05F5" w:rsidP="00C5210B">
      <w:pPr>
        <w:suppressAutoHyphens/>
        <w:autoSpaceDE w:val="0"/>
        <w:autoSpaceDN w:val="0"/>
        <w:adjustRightInd w:val="0"/>
        <w:spacing w:before="240" w:after="240"/>
        <w:jc w:val="center"/>
        <w:rPr>
          <w:rFonts w:ascii="Arial" w:hAnsi="Arial" w:cs="Arial"/>
          <w:i/>
          <w:szCs w:val="22"/>
          <w:lang w:val="en-US"/>
        </w:rPr>
      </w:pPr>
      <w:r w:rsidRPr="003064AE">
        <w:rPr>
          <w:rFonts w:ascii="Arial" w:hAnsi="Arial" w:cs="Arial"/>
          <w:i/>
          <w:szCs w:val="22"/>
          <w:lang w:val="en-US"/>
        </w:rPr>
        <w:t>[Applause]</w:t>
      </w:r>
    </w:p>
    <w:sectPr w:rsidR="001820F4" w:rsidRPr="003064AE" w:rsidSect="000B7794">
      <w:headerReference w:type="even" r:id="rId74"/>
      <w:headerReference w:type="default" r:id="rId75"/>
      <w:headerReference w:type="first" r:id="rId76"/>
      <w:pgSz w:w="11906" w:h="16838" w:code="9"/>
      <w:pgMar w:top="1418" w:right="1134" w:bottom="1134" w:left="1134" w:header="39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A539A5" w14:textId="77777777" w:rsidR="009D04DE" w:rsidRDefault="009D04DE" w:rsidP="00FA05F5">
      <w:pPr>
        <w:spacing w:after="0"/>
      </w:pPr>
      <w:r>
        <w:separator/>
      </w:r>
    </w:p>
  </w:endnote>
  <w:endnote w:type="continuationSeparator" w:id="0">
    <w:p w14:paraId="5CA5590E" w14:textId="77777777" w:rsidR="009D04DE" w:rsidRDefault="009D04DE" w:rsidP="00FA05F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khbar MT">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TFangsong">
    <w:charset w:val="86"/>
    <w:family w:val="auto"/>
    <w:pitch w:val="variable"/>
    <w:sig w:usb0="00000287" w:usb1="080F0000" w:usb2="00000010" w:usb3="00000000" w:csb0="0004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EA823D" w14:textId="77777777" w:rsidR="009D04DE" w:rsidRDefault="009D04DE" w:rsidP="00FA05F5">
      <w:pPr>
        <w:spacing w:after="0"/>
      </w:pPr>
      <w:r>
        <w:separator/>
      </w:r>
    </w:p>
  </w:footnote>
  <w:footnote w:type="continuationSeparator" w:id="0">
    <w:p w14:paraId="16683A3A" w14:textId="77777777" w:rsidR="009D04DE" w:rsidRDefault="009D04DE" w:rsidP="00FA05F5">
      <w:pPr>
        <w:spacing w:after="0"/>
      </w:pPr>
      <w:r>
        <w:continuationSeparator/>
      </w:r>
    </w:p>
  </w:footnote>
  <w:footnote w:id="1">
    <w:p w14:paraId="56A902FF" w14:textId="6509432A" w:rsidR="009D04DE" w:rsidRPr="002A114F" w:rsidRDefault="009D04DE">
      <w:pPr>
        <w:pStyle w:val="FootnoteText"/>
        <w:rPr>
          <w:rFonts w:ascii="Arial" w:hAnsi="Arial" w:cs="Arial"/>
          <w:sz w:val="18"/>
          <w:szCs w:val="18"/>
          <w:lang w:val="da-DK"/>
        </w:rPr>
      </w:pPr>
      <w:r w:rsidRPr="002A114F">
        <w:rPr>
          <w:rStyle w:val="FootnoteReference"/>
          <w:rFonts w:ascii="Arial" w:hAnsi="Arial" w:cs="Arial"/>
          <w:szCs w:val="18"/>
          <w:vertAlign w:val="baseline"/>
        </w:rPr>
        <w:footnoteRef/>
      </w:r>
      <w:r w:rsidRPr="002A114F">
        <w:rPr>
          <w:rFonts w:ascii="Arial" w:hAnsi="Arial" w:cs="Arial"/>
          <w:sz w:val="18"/>
          <w:szCs w:val="18"/>
        </w:rPr>
        <w:t xml:space="preserve">. </w:t>
      </w:r>
      <w:r w:rsidRPr="002A114F">
        <w:rPr>
          <w:rFonts w:ascii="Arial" w:hAnsi="Arial" w:cs="Arial"/>
          <w:sz w:val="18"/>
          <w:szCs w:val="18"/>
        </w:rPr>
        <w:tab/>
      </w:r>
      <w:r w:rsidRPr="002A114F">
        <w:rPr>
          <w:rFonts w:ascii="Arial" w:eastAsiaTheme="minorEastAsia" w:hAnsi="Arial" w:cs="Arial"/>
          <w:color w:val="424242"/>
          <w:sz w:val="18"/>
          <w:szCs w:val="18"/>
          <w:lang w:val="en-US" w:eastAsia="ja-JP"/>
        </w:rPr>
        <w:t>Latin American and Caribbean Group</w:t>
      </w:r>
    </w:p>
  </w:footnote>
  <w:footnote w:id="2">
    <w:p w14:paraId="0B42038A" w14:textId="205A2937" w:rsidR="009D04DE" w:rsidRPr="002A114F" w:rsidRDefault="009D04DE" w:rsidP="00B80CBD">
      <w:pPr>
        <w:pStyle w:val="FootnoteText"/>
        <w:ind w:left="709" w:hanging="709"/>
        <w:rPr>
          <w:rFonts w:ascii="Arial" w:hAnsi="Arial" w:cs="Arial"/>
          <w:sz w:val="18"/>
          <w:szCs w:val="18"/>
          <w:lang w:val="da-DK"/>
        </w:rPr>
      </w:pPr>
      <w:r w:rsidRPr="002A114F">
        <w:rPr>
          <w:rStyle w:val="FootnoteReference"/>
          <w:rFonts w:ascii="Arial" w:hAnsi="Arial" w:cs="Arial"/>
          <w:szCs w:val="18"/>
          <w:vertAlign w:val="baseline"/>
        </w:rPr>
        <w:footnoteRef/>
      </w:r>
      <w:r w:rsidRPr="002A114F">
        <w:rPr>
          <w:rFonts w:ascii="Arial" w:hAnsi="Arial" w:cs="Arial"/>
          <w:sz w:val="18"/>
          <w:szCs w:val="18"/>
        </w:rPr>
        <w:t xml:space="preserve">. </w:t>
      </w:r>
      <w:r w:rsidRPr="002A114F">
        <w:rPr>
          <w:rFonts w:ascii="Arial" w:hAnsi="Arial" w:cs="Arial"/>
          <w:sz w:val="18"/>
          <w:szCs w:val="18"/>
        </w:rPr>
        <w:tab/>
      </w:r>
      <w:r w:rsidRPr="002A114F">
        <w:rPr>
          <w:rFonts w:ascii="Arial" w:eastAsiaTheme="minorEastAsia" w:hAnsi="Arial" w:cs="Arial"/>
          <w:color w:val="1A1A1A"/>
          <w:sz w:val="18"/>
          <w:szCs w:val="18"/>
          <w:lang w:val="en-US" w:eastAsia="ja-JP"/>
        </w:rPr>
        <w:t>World Intellectual Property Organization</w:t>
      </w:r>
    </w:p>
  </w:footnote>
  <w:footnote w:id="3">
    <w:p w14:paraId="2C73A6B8" w14:textId="4DC09451" w:rsidR="009D04DE" w:rsidRPr="002A114F" w:rsidRDefault="009D04DE" w:rsidP="00B80CBD">
      <w:pPr>
        <w:pStyle w:val="FootnoteText"/>
        <w:ind w:left="709" w:hanging="709"/>
        <w:rPr>
          <w:rFonts w:ascii="Arial" w:hAnsi="Arial" w:cs="Arial"/>
          <w:sz w:val="18"/>
          <w:szCs w:val="18"/>
          <w:lang w:val="da-DK"/>
        </w:rPr>
      </w:pPr>
      <w:r w:rsidRPr="002A114F">
        <w:rPr>
          <w:rStyle w:val="FootnoteReference"/>
          <w:rFonts w:ascii="Arial" w:hAnsi="Arial" w:cs="Arial"/>
          <w:szCs w:val="18"/>
          <w:vertAlign w:val="baseline"/>
        </w:rPr>
        <w:footnoteRef/>
      </w:r>
      <w:r w:rsidRPr="002A114F">
        <w:rPr>
          <w:rFonts w:ascii="Arial" w:hAnsi="Arial" w:cs="Arial"/>
          <w:sz w:val="18"/>
          <w:szCs w:val="18"/>
        </w:rPr>
        <w:t xml:space="preserve">. </w:t>
      </w:r>
      <w:r w:rsidRPr="002A114F">
        <w:rPr>
          <w:rFonts w:ascii="Arial" w:hAnsi="Arial" w:cs="Arial"/>
          <w:sz w:val="18"/>
          <w:szCs w:val="18"/>
        </w:rPr>
        <w:tab/>
      </w:r>
      <w:r w:rsidRPr="002A114F">
        <w:rPr>
          <w:rFonts w:ascii="Arial" w:eastAsiaTheme="minorEastAsia" w:hAnsi="Arial" w:cs="Arial"/>
          <w:bCs/>
          <w:color w:val="1C1C1C"/>
          <w:sz w:val="18"/>
          <w:szCs w:val="18"/>
          <w:lang w:val="en-US" w:eastAsia="ja-JP"/>
        </w:rPr>
        <w:t>Convention on the Protection and Promotion of the Diversity of Cultural Expressions</w:t>
      </w:r>
    </w:p>
  </w:footnote>
  <w:footnote w:id="4">
    <w:p w14:paraId="49D89CCE" w14:textId="2DB182EF" w:rsidR="009D04DE" w:rsidRPr="002A114F" w:rsidRDefault="009D04DE" w:rsidP="00B80CBD">
      <w:pPr>
        <w:pStyle w:val="FootnoteText"/>
        <w:ind w:left="709" w:hanging="709"/>
        <w:rPr>
          <w:rFonts w:ascii="Arial" w:hAnsi="Arial" w:cs="Arial"/>
          <w:sz w:val="18"/>
          <w:szCs w:val="18"/>
          <w:lang w:val="da-DK"/>
        </w:rPr>
      </w:pPr>
      <w:r w:rsidRPr="002A114F">
        <w:rPr>
          <w:rStyle w:val="FootnoteReference"/>
          <w:rFonts w:ascii="Arial" w:hAnsi="Arial" w:cs="Arial"/>
          <w:szCs w:val="18"/>
          <w:vertAlign w:val="baseline"/>
        </w:rPr>
        <w:footnoteRef/>
      </w:r>
      <w:r w:rsidRPr="002A114F">
        <w:rPr>
          <w:rFonts w:ascii="Arial" w:hAnsi="Arial" w:cs="Arial"/>
          <w:sz w:val="18"/>
          <w:szCs w:val="18"/>
        </w:rPr>
        <w:t xml:space="preserve">. </w:t>
      </w:r>
      <w:r w:rsidRPr="002A114F">
        <w:rPr>
          <w:rFonts w:ascii="Arial" w:hAnsi="Arial" w:cs="Arial"/>
          <w:sz w:val="18"/>
          <w:szCs w:val="18"/>
        </w:rPr>
        <w:tab/>
      </w:r>
      <w:r w:rsidRPr="002A114F">
        <w:rPr>
          <w:rFonts w:ascii="Arial" w:hAnsi="Arial" w:cs="Arial"/>
          <w:sz w:val="18"/>
          <w:szCs w:val="18"/>
          <w:lang w:val="da-DK"/>
        </w:rPr>
        <w:t>The 2030 Agenda for Sustainable Development</w:t>
      </w:r>
    </w:p>
  </w:footnote>
  <w:footnote w:id="5">
    <w:p w14:paraId="3ECB11D0" w14:textId="151E1CE5" w:rsidR="009D04DE" w:rsidRPr="002A114F" w:rsidRDefault="009D04DE" w:rsidP="00B80CBD">
      <w:pPr>
        <w:pStyle w:val="FootnoteText"/>
        <w:ind w:left="709" w:hanging="709"/>
        <w:rPr>
          <w:rFonts w:ascii="Arial" w:hAnsi="Arial" w:cs="Arial"/>
          <w:sz w:val="18"/>
          <w:szCs w:val="18"/>
          <w:lang w:val="da-DK"/>
        </w:rPr>
      </w:pPr>
      <w:r w:rsidRPr="002A114F">
        <w:rPr>
          <w:rStyle w:val="FootnoteReference"/>
          <w:rFonts w:ascii="Arial" w:hAnsi="Arial" w:cs="Arial"/>
          <w:szCs w:val="18"/>
          <w:vertAlign w:val="baseline"/>
        </w:rPr>
        <w:footnoteRef/>
      </w:r>
      <w:r w:rsidRPr="002A114F">
        <w:rPr>
          <w:rFonts w:ascii="Arial" w:hAnsi="Arial" w:cs="Arial"/>
          <w:sz w:val="18"/>
          <w:szCs w:val="18"/>
        </w:rPr>
        <w:t xml:space="preserve">. </w:t>
      </w:r>
      <w:r w:rsidRPr="002A114F">
        <w:rPr>
          <w:rFonts w:ascii="Arial" w:hAnsi="Arial" w:cs="Arial"/>
          <w:sz w:val="18"/>
          <w:szCs w:val="18"/>
        </w:rPr>
        <w:tab/>
        <w:t>Regional Centre of the Safeguarding of Intangible Cultural Heritage in Latin America</w:t>
      </w:r>
    </w:p>
  </w:footnote>
  <w:footnote w:id="6">
    <w:p w14:paraId="508B1B02" w14:textId="78A9C44D" w:rsidR="009D04DE" w:rsidRPr="002A114F" w:rsidRDefault="009D04DE" w:rsidP="00B5075B">
      <w:pPr>
        <w:pStyle w:val="FootnoteText"/>
        <w:ind w:left="709" w:hanging="709"/>
        <w:rPr>
          <w:rFonts w:ascii="Arial" w:hAnsi="Arial" w:cs="Arial"/>
          <w:sz w:val="18"/>
          <w:szCs w:val="18"/>
          <w:lang w:val="da-DK"/>
        </w:rPr>
      </w:pPr>
      <w:r w:rsidRPr="002A114F">
        <w:rPr>
          <w:rStyle w:val="FootnoteReference"/>
          <w:rFonts w:ascii="Arial" w:hAnsi="Arial" w:cs="Arial"/>
          <w:szCs w:val="18"/>
          <w:vertAlign w:val="baseline"/>
        </w:rPr>
        <w:footnoteRef/>
      </w:r>
      <w:r w:rsidRPr="002A114F">
        <w:rPr>
          <w:rFonts w:ascii="Arial" w:hAnsi="Arial" w:cs="Arial"/>
          <w:sz w:val="18"/>
          <w:szCs w:val="18"/>
        </w:rPr>
        <w:t xml:space="preserve">. </w:t>
      </w:r>
      <w:r w:rsidRPr="002A114F">
        <w:rPr>
          <w:rFonts w:ascii="Arial" w:hAnsi="Arial" w:cs="Arial"/>
          <w:sz w:val="18"/>
          <w:szCs w:val="18"/>
        </w:rPr>
        <w:tab/>
        <w:t>Five elements on the Representative List, two elements on the Urgent Safeguarding List, and one Best Safeguarding Practice.</w:t>
      </w:r>
    </w:p>
  </w:footnote>
  <w:footnote w:id="7">
    <w:p w14:paraId="5C92259B" w14:textId="36206841" w:rsidR="009D04DE" w:rsidRPr="002A114F" w:rsidRDefault="009D04DE" w:rsidP="001C32E6">
      <w:pPr>
        <w:pStyle w:val="FootnoteText"/>
        <w:ind w:left="709" w:hanging="709"/>
        <w:rPr>
          <w:rFonts w:ascii="Arial" w:hAnsi="Arial" w:cs="Arial"/>
          <w:sz w:val="18"/>
          <w:szCs w:val="18"/>
          <w:lang w:val="da-DK"/>
        </w:rPr>
      </w:pPr>
      <w:r w:rsidRPr="002A114F">
        <w:rPr>
          <w:rStyle w:val="FootnoteReference"/>
          <w:rFonts w:ascii="Arial" w:hAnsi="Arial" w:cs="Arial"/>
          <w:szCs w:val="18"/>
          <w:vertAlign w:val="baseline"/>
        </w:rPr>
        <w:footnoteRef/>
      </w:r>
      <w:r>
        <w:rPr>
          <w:rFonts w:ascii="Arial" w:hAnsi="Arial" w:cs="Arial"/>
          <w:sz w:val="18"/>
          <w:szCs w:val="18"/>
        </w:rPr>
        <w:t>.</w:t>
      </w:r>
      <w:r w:rsidRPr="002A114F">
        <w:rPr>
          <w:rFonts w:ascii="Arial" w:hAnsi="Arial" w:cs="Arial"/>
          <w:sz w:val="18"/>
          <w:szCs w:val="18"/>
        </w:rPr>
        <w:t xml:space="preserve"> </w:t>
      </w:r>
      <w:r>
        <w:rPr>
          <w:rFonts w:ascii="Arial" w:hAnsi="Arial" w:cs="Arial"/>
          <w:sz w:val="18"/>
          <w:szCs w:val="18"/>
        </w:rPr>
        <w:tab/>
      </w:r>
      <w:r w:rsidRPr="002A114F">
        <w:rPr>
          <w:rFonts w:ascii="Arial" w:hAnsi="Arial" w:cs="Arial"/>
          <w:sz w:val="18"/>
          <w:szCs w:val="18"/>
        </w:rPr>
        <w:t>The insertion of “and encourages the Secretariat to strengthen the cooperation with UNESCO Chairs in the field of intangible cultural heritage.”</w:t>
      </w:r>
    </w:p>
  </w:footnote>
  <w:footnote w:id="8">
    <w:p w14:paraId="771DE48F" w14:textId="2E5E72A9" w:rsidR="009D04DE" w:rsidRPr="002A114F" w:rsidRDefault="009D04DE" w:rsidP="00B5075B">
      <w:pPr>
        <w:pStyle w:val="FootnoteText"/>
        <w:ind w:left="709" w:hanging="709"/>
        <w:rPr>
          <w:rFonts w:ascii="Arial" w:hAnsi="Arial" w:cs="Arial"/>
          <w:sz w:val="18"/>
          <w:szCs w:val="18"/>
          <w:lang w:val="da-DK"/>
        </w:rPr>
      </w:pPr>
      <w:r w:rsidRPr="002A114F">
        <w:rPr>
          <w:rStyle w:val="FootnoteReference"/>
          <w:rFonts w:ascii="Arial" w:hAnsi="Arial" w:cs="Arial"/>
          <w:szCs w:val="18"/>
          <w:vertAlign w:val="baseline"/>
        </w:rPr>
        <w:footnoteRef/>
      </w:r>
      <w:r>
        <w:rPr>
          <w:rFonts w:ascii="Arial" w:hAnsi="Arial" w:cs="Arial"/>
          <w:sz w:val="18"/>
          <w:szCs w:val="18"/>
        </w:rPr>
        <w:t>.</w:t>
      </w:r>
      <w:r w:rsidRPr="002A114F">
        <w:rPr>
          <w:rFonts w:ascii="Arial" w:hAnsi="Arial" w:cs="Arial"/>
          <w:sz w:val="18"/>
          <w:szCs w:val="18"/>
        </w:rPr>
        <w:t xml:space="preserve"> </w:t>
      </w:r>
      <w:r>
        <w:rPr>
          <w:rFonts w:ascii="Arial" w:hAnsi="Arial" w:cs="Arial"/>
          <w:sz w:val="18"/>
          <w:szCs w:val="18"/>
        </w:rPr>
        <w:tab/>
      </w:r>
      <w:r w:rsidRPr="002A114F">
        <w:rPr>
          <w:rFonts w:ascii="Arial" w:hAnsi="Arial" w:cs="Arial"/>
          <w:sz w:val="18"/>
          <w:szCs w:val="18"/>
        </w:rPr>
        <w:t xml:space="preserve">The addition of paragraph 9, which, after adoption, read, “Requests the Director-General, on the occasion of the tenth anniversary of the entry into force of the Convention, to write a letter to States </w:t>
      </w:r>
      <w:proofErr w:type="spellStart"/>
      <w:r w:rsidRPr="002A114F">
        <w:rPr>
          <w:rFonts w:ascii="Arial" w:hAnsi="Arial" w:cs="Arial"/>
          <w:sz w:val="18"/>
          <w:szCs w:val="18"/>
        </w:rPr>
        <w:t>non party</w:t>
      </w:r>
      <w:proofErr w:type="spellEnd"/>
      <w:r w:rsidRPr="002A114F">
        <w:rPr>
          <w:rFonts w:ascii="Arial" w:hAnsi="Arial" w:cs="Arial"/>
          <w:sz w:val="18"/>
          <w:szCs w:val="18"/>
        </w:rPr>
        <w:t xml:space="preserve"> to the Convention to encourage them to ratify”.</w:t>
      </w:r>
    </w:p>
  </w:footnote>
  <w:footnote w:id="9">
    <w:p w14:paraId="0DEF8BB3" w14:textId="471C10BD" w:rsidR="009D04DE" w:rsidRPr="009D04DE" w:rsidRDefault="009D04DE" w:rsidP="009D04DE">
      <w:pPr>
        <w:pStyle w:val="FootnoteText"/>
        <w:ind w:left="709" w:hanging="709"/>
        <w:rPr>
          <w:rFonts w:ascii="Arial" w:hAnsi="Arial" w:cs="Arial"/>
          <w:sz w:val="18"/>
          <w:szCs w:val="18"/>
        </w:rPr>
      </w:pPr>
      <w:r w:rsidRPr="009D04DE">
        <w:rPr>
          <w:rStyle w:val="FootnoteReference"/>
          <w:rFonts w:ascii="Arial" w:hAnsi="Arial" w:cs="Arial"/>
          <w:szCs w:val="18"/>
          <w:vertAlign w:val="baseline"/>
        </w:rPr>
        <w:footnoteRef/>
      </w:r>
      <w:r w:rsidRPr="009D04DE">
        <w:rPr>
          <w:rFonts w:ascii="Arial" w:hAnsi="Arial" w:cs="Arial"/>
          <w:sz w:val="18"/>
          <w:szCs w:val="18"/>
        </w:rPr>
        <w:t xml:space="preserve">. </w:t>
      </w:r>
      <w:r w:rsidRPr="009D04DE">
        <w:rPr>
          <w:rFonts w:ascii="Arial" w:hAnsi="Arial" w:cs="Arial"/>
          <w:sz w:val="18"/>
          <w:szCs w:val="18"/>
        </w:rPr>
        <w:tab/>
        <w:t xml:space="preserve">Available online at: </w:t>
      </w:r>
      <w:hyperlink r:id="rId1" w:history="1">
        <w:r w:rsidRPr="009D04DE">
          <w:rPr>
            <w:rStyle w:val="Hyperlink"/>
            <w:rFonts w:ascii="Arial" w:hAnsi="Arial" w:cs="Arial"/>
            <w:sz w:val="18"/>
            <w:szCs w:val="18"/>
          </w:rPr>
          <w:t>https://sustainabledevelopment.un.org/post2015/transformingourworld</w:t>
        </w:r>
      </w:hyperlink>
    </w:p>
  </w:footnote>
  <w:footnote w:id="10">
    <w:p w14:paraId="14331D62" w14:textId="1B5A55BA" w:rsidR="009D04DE" w:rsidRPr="002A114F" w:rsidRDefault="009D04DE" w:rsidP="005464E2">
      <w:pPr>
        <w:pStyle w:val="FootnoteText"/>
        <w:ind w:left="709" w:hanging="709"/>
        <w:rPr>
          <w:rFonts w:ascii="Arial" w:hAnsi="Arial" w:cs="Arial"/>
          <w:sz w:val="18"/>
          <w:szCs w:val="18"/>
          <w:lang w:val="da-DK"/>
        </w:rPr>
      </w:pPr>
      <w:r w:rsidRPr="002A114F">
        <w:rPr>
          <w:rStyle w:val="FootnoteReference"/>
          <w:rFonts w:ascii="Arial" w:hAnsi="Arial" w:cs="Arial"/>
          <w:szCs w:val="18"/>
          <w:vertAlign w:val="baseline"/>
        </w:rPr>
        <w:footnoteRef/>
      </w:r>
      <w:r>
        <w:rPr>
          <w:rFonts w:ascii="Arial" w:hAnsi="Arial" w:cs="Arial"/>
          <w:sz w:val="18"/>
          <w:szCs w:val="18"/>
        </w:rPr>
        <w:t>.</w:t>
      </w:r>
      <w:r w:rsidRPr="002A114F">
        <w:rPr>
          <w:rFonts w:ascii="Arial" w:hAnsi="Arial" w:cs="Arial"/>
          <w:sz w:val="18"/>
          <w:szCs w:val="18"/>
        </w:rPr>
        <w:t xml:space="preserve"> </w:t>
      </w:r>
      <w:r>
        <w:rPr>
          <w:rFonts w:ascii="Arial" w:hAnsi="Arial" w:cs="Arial"/>
          <w:sz w:val="18"/>
          <w:szCs w:val="18"/>
        </w:rPr>
        <w:tab/>
      </w:r>
      <w:r w:rsidRPr="002A114F">
        <w:rPr>
          <w:rFonts w:ascii="Arial" w:hAnsi="Arial" w:cs="Arial"/>
          <w:sz w:val="18"/>
          <w:szCs w:val="18"/>
          <w:lang w:val="da-DK"/>
        </w:rPr>
        <w:t xml:space="preserve">For more information: </w:t>
      </w:r>
      <w:hyperlink r:id="rId2" w:history="1">
        <w:r w:rsidRPr="002A114F">
          <w:rPr>
            <w:rStyle w:val="Hyperlink"/>
            <w:rFonts w:ascii="Arial" w:hAnsi="Arial" w:cs="Arial"/>
            <w:sz w:val="18"/>
            <w:szCs w:val="18"/>
            <w:lang w:val="da-DK"/>
          </w:rPr>
          <w:t>http://carta.milan</w:t>
        </w:r>
        <w:r w:rsidRPr="002A114F">
          <w:rPr>
            <w:rStyle w:val="Hyperlink"/>
            <w:rFonts w:ascii="Arial" w:hAnsi="Arial" w:cs="Arial"/>
            <w:sz w:val="18"/>
            <w:szCs w:val="18"/>
            <w:lang w:val="da-DK"/>
          </w:rPr>
          <w:t>o</w:t>
        </w:r>
        <w:r w:rsidRPr="002A114F">
          <w:rPr>
            <w:rStyle w:val="Hyperlink"/>
            <w:rFonts w:ascii="Arial" w:hAnsi="Arial" w:cs="Arial"/>
            <w:sz w:val="18"/>
            <w:szCs w:val="18"/>
            <w:lang w:val="da-DK"/>
          </w:rPr>
          <w:t>.it/en/</w:t>
        </w:r>
      </w:hyperlink>
    </w:p>
  </w:footnote>
  <w:footnote w:id="11">
    <w:p w14:paraId="58856B17" w14:textId="4AD38FE4" w:rsidR="009D04DE" w:rsidRPr="002A114F" w:rsidRDefault="009D04DE" w:rsidP="005464E2">
      <w:pPr>
        <w:pStyle w:val="FootnoteText"/>
        <w:ind w:left="709" w:hanging="709"/>
        <w:rPr>
          <w:rFonts w:ascii="Arial" w:hAnsi="Arial" w:cs="Arial"/>
          <w:sz w:val="18"/>
          <w:szCs w:val="18"/>
          <w:lang w:val="da-DK"/>
        </w:rPr>
      </w:pPr>
      <w:r w:rsidRPr="002A114F">
        <w:rPr>
          <w:rStyle w:val="FootnoteReference"/>
          <w:rFonts w:ascii="Arial" w:hAnsi="Arial" w:cs="Arial"/>
          <w:szCs w:val="18"/>
          <w:vertAlign w:val="baseline"/>
        </w:rPr>
        <w:footnoteRef/>
      </w:r>
      <w:r>
        <w:rPr>
          <w:rFonts w:ascii="Arial" w:hAnsi="Arial" w:cs="Arial"/>
          <w:sz w:val="18"/>
          <w:szCs w:val="18"/>
        </w:rPr>
        <w:t>.</w:t>
      </w:r>
      <w:r w:rsidRPr="002A114F">
        <w:rPr>
          <w:rFonts w:ascii="Arial" w:hAnsi="Arial" w:cs="Arial"/>
          <w:sz w:val="18"/>
          <w:szCs w:val="18"/>
        </w:rPr>
        <w:t xml:space="preserve"> </w:t>
      </w:r>
      <w:r>
        <w:rPr>
          <w:rFonts w:ascii="Arial" w:hAnsi="Arial" w:cs="Arial"/>
          <w:sz w:val="18"/>
          <w:szCs w:val="18"/>
        </w:rPr>
        <w:tab/>
      </w:r>
      <w:r w:rsidRPr="002A114F">
        <w:rPr>
          <w:rFonts w:ascii="Arial" w:hAnsi="Arial" w:cs="Arial"/>
          <w:sz w:val="18"/>
          <w:szCs w:val="18"/>
          <w:lang w:val="da-DK"/>
        </w:rPr>
        <w:t xml:space="preserve">For more information: </w:t>
      </w:r>
      <w:hyperlink r:id="rId3" w:history="1">
        <w:r w:rsidRPr="002A114F">
          <w:rPr>
            <w:rStyle w:val="Hyperlink"/>
            <w:rFonts w:ascii="Arial" w:hAnsi="Arial" w:cs="Arial"/>
            <w:sz w:val="18"/>
            <w:szCs w:val="18"/>
            <w:lang w:val="da-DK"/>
          </w:rPr>
          <w:t>http://www.unite4heritage.org/en/</w:t>
        </w:r>
      </w:hyperlink>
    </w:p>
  </w:footnote>
  <w:footnote w:id="12">
    <w:p w14:paraId="27AF4B8E" w14:textId="2DC5E8B5" w:rsidR="009D04DE" w:rsidRPr="002A114F" w:rsidRDefault="009D04DE" w:rsidP="007768E7">
      <w:pPr>
        <w:pStyle w:val="FootnoteText"/>
        <w:ind w:left="709" w:hanging="709"/>
        <w:rPr>
          <w:rFonts w:ascii="Arial" w:hAnsi="Arial" w:cs="Arial"/>
          <w:sz w:val="18"/>
          <w:szCs w:val="18"/>
          <w:lang w:val="da-DK"/>
        </w:rPr>
      </w:pPr>
      <w:r w:rsidRPr="002A114F">
        <w:rPr>
          <w:rStyle w:val="FootnoteReference"/>
          <w:rFonts w:ascii="Arial" w:hAnsi="Arial" w:cs="Arial"/>
          <w:szCs w:val="18"/>
          <w:vertAlign w:val="baseline"/>
        </w:rPr>
        <w:footnoteRef/>
      </w:r>
      <w:r>
        <w:rPr>
          <w:rFonts w:ascii="Arial" w:hAnsi="Arial" w:cs="Arial"/>
          <w:sz w:val="18"/>
          <w:szCs w:val="18"/>
        </w:rPr>
        <w:t>.</w:t>
      </w:r>
      <w:r w:rsidRPr="002A114F">
        <w:rPr>
          <w:rFonts w:ascii="Arial" w:hAnsi="Arial" w:cs="Arial"/>
          <w:sz w:val="18"/>
          <w:szCs w:val="18"/>
        </w:rPr>
        <w:t xml:space="preserve"> </w:t>
      </w:r>
      <w:r>
        <w:rPr>
          <w:rFonts w:ascii="Arial" w:hAnsi="Arial" w:cs="Arial"/>
          <w:sz w:val="18"/>
          <w:szCs w:val="18"/>
        </w:rPr>
        <w:tab/>
      </w:r>
      <w:r w:rsidRPr="002A114F">
        <w:rPr>
          <w:rFonts w:ascii="Arial" w:eastAsiaTheme="minorEastAsia" w:hAnsi="Arial" w:cs="Arial"/>
          <w:sz w:val="18"/>
          <w:szCs w:val="18"/>
          <w:lang w:val="en-US" w:eastAsia="ja-JP"/>
        </w:rPr>
        <w:t xml:space="preserve">International Congress ‘Culture: Key to Sustainable Development’ held in Hangzhou (China) from 15 May to 17 May 2013. For more information: </w:t>
      </w:r>
      <w:hyperlink r:id="rId4" w:history="1">
        <w:r w:rsidRPr="002A114F">
          <w:rPr>
            <w:rStyle w:val="Hyperlink"/>
            <w:rFonts w:ascii="Arial" w:eastAsiaTheme="minorEastAsia" w:hAnsi="Arial" w:cs="Arial"/>
            <w:sz w:val="18"/>
            <w:szCs w:val="18"/>
            <w:lang w:val="en-US" w:eastAsia="ja-JP"/>
          </w:rPr>
          <w:t>http://www.unesco.org/new/en/culture/themes/culture-and-development/hangzhou-congress/</w:t>
        </w:r>
      </w:hyperlink>
      <w:r w:rsidRPr="002A114F">
        <w:rPr>
          <w:rFonts w:ascii="Arial" w:eastAsiaTheme="minorEastAsia" w:hAnsi="Arial" w:cs="Arial"/>
          <w:sz w:val="18"/>
          <w:szCs w:val="18"/>
          <w:lang w:val="en-US" w:eastAsia="ja-JP"/>
        </w:rPr>
        <w:t xml:space="preserve"> </w:t>
      </w:r>
    </w:p>
  </w:footnote>
  <w:footnote w:id="13">
    <w:p w14:paraId="078486B3" w14:textId="7533F6E5" w:rsidR="009D04DE" w:rsidRPr="002A114F" w:rsidRDefault="009D04DE" w:rsidP="007768E7">
      <w:pPr>
        <w:widowControl w:val="0"/>
        <w:autoSpaceDE w:val="0"/>
        <w:autoSpaceDN w:val="0"/>
        <w:adjustRightInd w:val="0"/>
        <w:spacing w:after="0"/>
        <w:ind w:left="709" w:hanging="709"/>
        <w:rPr>
          <w:rFonts w:ascii="Arial" w:eastAsiaTheme="minorEastAsia" w:hAnsi="Arial" w:cs="Arial"/>
          <w:sz w:val="18"/>
          <w:szCs w:val="18"/>
          <w:lang w:val="en-US" w:eastAsia="ja-JP"/>
        </w:rPr>
      </w:pPr>
      <w:r w:rsidRPr="002A114F">
        <w:rPr>
          <w:rStyle w:val="FootnoteReference"/>
          <w:rFonts w:ascii="Arial" w:hAnsi="Arial" w:cs="Arial"/>
          <w:szCs w:val="18"/>
          <w:vertAlign w:val="baseline"/>
        </w:rPr>
        <w:footnoteRef/>
      </w:r>
      <w:r w:rsidRPr="002A114F">
        <w:rPr>
          <w:rFonts w:ascii="Arial" w:hAnsi="Arial" w:cs="Arial"/>
          <w:sz w:val="18"/>
          <w:szCs w:val="18"/>
        </w:rPr>
        <w:t xml:space="preserve">. </w:t>
      </w:r>
      <w:r w:rsidRPr="002A114F">
        <w:rPr>
          <w:rFonts w:ascii="Arial" w:hAnsi="Arial" w:cs="Arial"/>
          <w:sz w:val="18"/>
          <w:szCs w:val="18"/>
        </w:rPr>
        <w:tab/>
      </w:r>
      <w:r w:rsidRPr="002A114F">
        <w:rPr>
          <w:rFonts w:ascii="Arial" w:eastAsiaTheme="minorEastAsia" w:hAnsi="Arial" w:cs="Arial"/>
          <w:bCs/>
          <w:sz w:val="18"/>
          <w:szCs w:val="18"/>
          <w:lang w:val="en-US" w:eastAsia="ja-JP"/>
        </w:rPr>
        <w:t>Second Protocol to the Hague Convention of 1954 for the Protection of Cultural Property in the Event of Armed Conflict 1999</w:t>
      </w:r>
    </w:p>
  </w:footnote>
  <w:footnote w:id="14">
    <w:p w14:paraId="3CE115CA" w14:textId="30E51D5F" w:rsidR="009D04DE" w:rsidRPr="002A114F" w:rsidRDefault="009D04DE" w:rsidP="007768E7">
      <w:pPr>
        <w:pStyle w:val="FootnoteText"/>
        <w:ind w:left="709" w:hanging="709"/>
        <w:rPr>
          <w:rFonts w:ascii="Arial" w:hAnsi="Arial" w:cs="Arial"/>
          <w:sz w:val="18"/>
          <w:szCs w:val="18"/>
          <w:lang w:val="da-DK"/>
        </w:rPr>
      </w:pPr>
      <w:r w:rsidRPr="002A114F">
        <w:rPr>
          <w:rStyle w:val="FootnoteReference"/>
          <w:rFonts w:ascii="Arial" w:hAnsi="Arial" w:cs="Arial"/>
          <w:szCs w:val="18"/>
          <w:vertAlign w:val="baseline"/>
        </w:rPr>
        <w:footnoteRef/>
      </w:r>
      <w:r w:rsidRPr="002A114F">
        <w:rPr>
          <w:rFonts w:ascii="Arial" w:hAnsi="Arial" w:cs="Arial"/>
          <w:sz w:val="18"/>
          <w:szCs w:val="18"/>
        </w:rPr>
        <w:t xml:space="preserve">. </w:t>
      </w:r>
      <w:r w:rsidRPr="002A114F">
        <w:rPr>
          <w:rFonts w:ascii="Arial" w:hAnsi="Arial" w:cs="Arial"/>
          <w:sz w:val="18"/>
          <w:szCs w:val="18"/>
        </w:rPr>
        <w:tab/>
        <w:t xml:space="preserve">For more information: </w:t>
      </w:r>
      <w:hyperlink r:id="rId5" w:history="1">
        <w:r w:rsidRPr="002A114F">
          <w:rPr>
            <w:rStyle w:val="Hyperlink"/>
            <w:rFonts w:ascii="Arial" w:hAnsi="Arial" w:cs="Arial"/>
          </w:rPr>
          <w:t>https://sustainabledevelopment.un.org/</w:t>
        </w:r>
        <w:r w:rsidRPr="002A114F">
          <w:rPr>
            <w:rStyle w:val="Hyperlink"/>
            <w:rFonts w:ascii="Arial" w:hAnsi="Arial" w:cs="Arial"/>
          </w:rPr>
          <w:t>p</w:t>
        </w:r>
        <w:r w:rsidRPr="002A114F">
          <w:rPr>
            <w:rStyle w:val="Hyperlink"/>
            <w:rFonts w:ascii="Arial" w:hAnsi="Arial" w:cs="Arial"/>
          </w:rPr>
          <w:t>ost2015/transformingourworld</w:t>
        </w:r>
      </w:hyperlink>
    </w:p>
  </w:footnote>
  <w:footnote w:id="15">
    <w:p w14:paraId="339546A0" w14:textId="7ACE28BF" w:rsidR="009D04DE" w:rsidRPr="002A114F" w:rsidRDefault="009D04DE" w:rsidP="002A114F">
      <w:pPr>
        <w:pStyle w:val="FootnoteText"/>
        <w:ind w:left="709" w:hanging="709"/>
        <w:jc w:val="both"/>
        <w:rPr>
          <w:rFonts w:ascii="Arial" w:hAnsi="Arial" w:cs="Arial"/>
          <w:sz w:val="18"/>
          <w:szCs w:val="18"/>
          <w:lang w:val="da-DK"/>
        </w:rPr>
      </w:pPr>
      <w:r w:rsidRPr="002A114F">
        <w:rPr>
          <w:rStyle w:val="FootnoteReference"/>
          <w:rFonts w:ascii="Arial" w:hAnsi="Arial" w:cs="Arial"/>
          <w:szCs w:val="18"/>
          <w:vertAlign w:val="baseline"/>
        </w:rPr>
        <w:footnoteRef/>
      </w:r>
      <w:r>
        <w:rPr>
          <w:rFonts w:ascii="Arial" w:hAnsi="Arial" w:cs="Arial"/>
          <w:sz w:val="18"/>
          <w:szCs w:val="18"/>
        </w:rPr>
        <w:t>.</w:t>
      </w:r>
      <w:r w:rsidRPr="002A114F">
        <w:rPr>
          <w:rFonts w:ascii="Arial" w:hAnsi="Arial" w:cs="Arial"/>
          <w:sz w:val="18"/>
          <w:szCs w:val="18"/>
        </w:rPr>
        <w:t xml:space="preserve"> </w:t>
      </w:r>
      <w:r>
        <w:rPr>
          <w:rFonts w:ascii="Arial" w:hAnsi="Arial" w:cs="Arial"/>
          <w:sz w:val="18"/>
          <w:szCs w:val="18"/>
        </w:rPr>
        <w:tab/>
      </w:r>
      <w:r w:rsidRPr="002A114F">
        <w:rPr>
          <w:rFonts w:ascii="Arial" w:hAnsi="Arial" w:cs="Arial"/>
          <w:sz w:val="18"/>
          <w:szCs w:val="18"/>
        </w:rPr>
        <w:t xml:space="preserve">The first reference to ‘peace and security’ </w:t>
      </w:r>
      <w:proofErr w:type="gramStart"/>
      <w:r w:rsidRPr="002A114F">
        <w:rPr>
          <w:rFonts w:ascii="Arial" w:hAnsi="Arial" w:cs="Arial"/>
          <w:sz w:val="18"/>
          <w:szCs w:val="18"/>
        </w:rPr>
        <w:t>was deleted and inserted later in the paragraph, to read</w:t>
      </w:r>
      <w:proofErr w:type="gramEnd"/>
      <w:r w:rsidRPr="002A114F">
        <w:rPr>
          <w:rFonts w:ascii="Arial" w:hAnsi="Arial" w:cs="Arial"/>
          <w:sz w:val="18"/>
          <w:szCs w:val="18"/>
        </w:rPr>
        <w:t xml:space="preserve"> “</w:t>
      </w:r>
      <w:r>
        <w:rPr>
          <w:rFonts w:ascii="Arial" w:hAnsi="Arial" w:cs="Arial"/>
          <w:sz w:val="18"/>
          <w:szCs w:val="18"/>
        </w:rPr>
        <w:t xml:space="preserve">[…] </w:t>
      </w:r>
      <w:r w:rsidRPr="002A114F">
        <w:rPr>
          <w:rStyle w:val="st1"/>
          <w:rFonts w:ascii="Arial" w:hAnsi="Arial" w:cs="Arial"/>
          <w:sz w:val="18"/>
          <w:szCs w:val="18"/>
        </w:rPr>
        <w:t>three dimensions of sustainable development (the economic, social and environmental), as well as their interdependence with peace and security […]”</w:t>
      </w:r>
      <w:r>
        <w:rPr>
          <w:rStyle w:val="st1"/>
          <w:rFonts w:ascii="Arial" w:hAnsi="Arial" w:cs="Arial"/>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BBB923" w14:textId="24B54416" w:rsidR="009D04DE" w:rsidRPr="002E5638" w:rsidRDefault="009D04DE" w:rsidP="00FA05F5">
    <w:pPr>
      <w:pStyle w:val="Header"/>
      <w:rPr>
        <w:rFonts w:ascii="Arial" w:hAnsi="Arial" w:cs="Arial"/>
      </w:rPr>
    </w:pPr>
    <w:r>
      <w:rPr>
        <w:rFonts w:ascii="Arial" w:hAnsi="Arial" w:cs="Arial"/>
        <w:sz w:val="20"/>
        <w:szCs w:val="20"/>
      </w:rPr>
      <w:t>ITH/18/7</w:t>
    </w:r>
    <w:r w:rsidRPr="00D81948">
      <w:rPr>
        <w:rFonts w:ascii="Arial" w:hAnsi="Arial" w:cs="Arial"/>
        <w:sz w:val="20"/>
        <w:szCs w:val="20"/>
      </w:rPr>
      <w:t>.GA/INF.</w:t>
    </w:r>
    <w:r>
      <w:rPr>
        <w:rFonts w:ascii="Arial" w:hAnsi="Arial" w:cs="Arial"/>
        <w:sz w:val="20"/>
        <w:szCs w:val="20"/>
      </w:rPr>
      <w:t>1</w:t>
    </w:r>
    <w:r w:rsidRPr="00D81948">
      <w:rPr>
        <w:rFonts w:ascii="Arial" w:hAnsi="Arial" w:cs="Arial"/>
        <w:sz w:val="20"/>
        <w:szCs w:val="20"/>
      </w:rPr>
      <w:t xml:space="preserve"> – page </w:t>
    </w:r>
    <w:r w:rsidRPr="00D81948">
      <w:rPr>
        <w:rStyle w:val="PageNumber"/>
        <w:rFonts w:ascii="Arial" w:hAnsi="Arial" w:cs="Arial"/>
        <w:sz w:val="20"/>
        <w:szCs w:val="20"/>
      </w:rPr>
      <w:fldChar w:fldCharType="begin"/>
    </w:r>
    <w:r w:rsidRPr="00D81948">
      <w:rPr>
        <w:rStyle w:val="PageNumber"/>
        <w:rFonts w:ascii="Arial" w:hAnsi="Arial" w:cs="Arial"/>
        <w:sz w:val="20"/>
        <w:szCs w:val="20"/>
      </w:rPr>
      <w:instrText xml:space="preserve"> PAGE </w:instrText>
    </w:r>
    <w:r w:rsidRPr="00D81948">
      <w:rPr>
        <w:rStyle w:val="PageNumber"/>
        <w:rFonts w:ascii="Arial" w:hAnsi="Arial" w:cs="Arial"/>
        <w:sz w:val="20"/>
        <w:szCs w:val="20"/>
      </w:rPr>
      <w:fldChar w:fldCharType="separate"/>
    </w:r>
    <w:r w:rsidR="005464E2">
      <w:rPr>
        <w:rStyle w:val="PageNumber"/>
        <w:rFonts w:ascii="Arial" w:hAnsi="Arial" w:cs="Arial"/>
        <w:noProof/>
        <w:sz w:val="20"/>
        <w:szCs w:val="20"/>
      </w:rPr>
      <w:t>98</w:t>
    </w:r>
    <w:r w:rsidRPr="00D81948">
      <w:rPr>
        <w:rStyle w:val="PageNumber"/>
        <w:rFonts w:ascii="Arial" w:hAnsi="Arial" w:cs="Arial"/>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FB4731" w14:textId="2B27F3A5" w:rsidR="009D04DE" w:rsidRPr="003127D2" w:rsidRDefault="009D04DE" w:rsidP="000B7794">
    <w:pPr>
      <w:pStyle w:val="Header"/>
      <w:ind w:left="2544" w:firstLine="3828"/>
      <w:jc w:val="right"/>
      <w:rPr>
        <w:rFonts w:ascii="Arial" w:hAnsi="Arial" w:cs="Arial"/>
      </w:rPr>
    </w:pPr>
    <w:r>
      <w:rPr>
        <w:rFonts w:ascii="Arial" w:hAnsi="Arial" w:cs="Arial"/>
        <w:sz w:val="20"/>
        <w:szCs w:val="20"/>
        <w:lang w:val="en-US"/>
      </w:rPr>
      <w:t xml:space="preserve">ITH/18/7.GA/INF.1 </w:t>
    </w:r>
    <w:r w:rsidRPr="00EF563B">
      <w:rPr>
        <w:rFonts w:ascii="Arial" w:hAnsi="Arial" w:cs="Arial"/>
        <w:sz w:val="20"/>
        <w:szCs w:val="20"/>
        <w:lang w:val="en-US"/>
      </w:rPr>
      <w:t xml:space="preserve">– page </w:t>
    </w:r>
    <w:r w:rsidRPr="00EF563B">
      <w:rPr>
        <w:rStyle w:val="PageNumber"/>
        <w:rFonts w:ascii="Arial" w:hAnsi="Arial" w:cs="Arial"/>
        <w:sz w:val="20"/>
        <w:szCs w:val="20"/>
      </w:rPr>
      <w:fldChar w:fldCharType="begin"/>
    </w:r>
    <w:r w:rsidRPr="00EF563B">
      <w:rPr>
        <w:rStyle w:val="PageNumber"/>
        <w:rFonts w:ascii="Arial" w:hAnsi="Arial" w:cs="Arial"/>
        <w:sz w:val="20"/>
        <w:szCs w:val="20"/>
        <w:lang w:val="en-US"/>
      </w:rPr>
      <w:instrText xml:space="preserve"> </w:instrText>
    </w:r>
    <w:r>
      <w:rPr>
        <w:rStyle w:val="PageNumber"/>
        <w:rFonts w:ascii="Arial" w:hAnsi="Arial" w:cs="Arial"/>
        <w:sz w:val="20"/>
        <w:szCs w:val="20"/>
        <w:lang w:val="en-US"/>
      </w:rPr>
      <w:instrText>PAGE</w:instrText>
    </w:r>
    <w:r w:rsidRPr="00EF563B">
      <w:rPr>
        <w:rStyle w:val="PageNumber"/>
        <w:rFonts w:ascii="Arial" w:hAnsi="Arial" w:cs="Arial"/>
        <w:sz w:val="20"/>
        <w:szCs w:val="20"/>
        <w:lang w:val="en-US"/>
      </w:rPr>
      <w:instrText xml:space="preserve"> </w:instrText>
    </w:r>
    <w:r w:rsidRPr="00EF563B">
      <w:rPr>
        <w:rStyle w:val="PageNumber"/>
        <w:rFonts w:ascii="Arial" w:hAnsi="Arial" w:cs="Arial"/>
        <w:sz w:val="20"/>
        <w:szCs w:val="20"/>
      </w:rPr>
      <w:fldChar w:fldCharType="separate"/>
    </w:r>
    <w:r w:rsidR="005464E2">
      <w:rPr>
        <w:rStyle w:val="PageNumber"/>
        <w:rFonts w:ascii="Arial" w:hAnsi="Arial" w:cs="Arial"/>
        <w:noProof/>
        <w:sz w:val="20"/>
        <w:szCs w:val="20"/>
        <w:lang w:val="en-US"/>
      </w:rPr>
      <w:t>97</w:t>
    </w:r>
    <w:r w:rsidRPr="00EF563B">
      <w:rPr>
        <w:rStyle w:val="PageNumber"/>
        <w:rFonts w:ascii="Arial" w:hAnsi="Arial" w:cs="Arial"/>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B6030B" w14:textId="77777777" w:rsidR="009D04DE" w:rsidRPr="008724E5" w:rsidRDefault="009D04DE">
    <w:pPr>
      <w:pStyle w:val="Header"/>
    </w:pPr>
    <w:r>
      <w:rPr>
        <w:noProof/>
        <w:lang w:val="en-US" w:eastAsia="ko-KR"/>
      </w:rPr>
      <w:drawing>
        <wp:anchor distT="0" distB="0" distL="114300" distR="114300" simplePos="0" relativeHeight="251659264" behindDoc="0" locked="0" layoutInCell="1" allowOverlap="1" wp14:anchorId="395FB46E" wp14:editId="2799B289">
          <wp:simplePos x="0" y="0"/>
          <wp:positionH relativeFrom="column">
            <wp:posOffset>-567690</wp:posOffset>
          </wp:positionH>
          <wp:positionV relativeFrom="paragraph">
            <wp:posOffset>3810</wp:posOffset>
          </wp:positionV>
          <wp:extent cx="2228215" cy="1367790"/>
          <wp:effectExtent l="0" t="0" r="635" b="3810"/>
          <wp:wrapNone/>
          <wp:docPr id="6" name="Picture 6" descr="unesco_logo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nesco_logo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8215" cy="13677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2B6203" w14:textId="2290D519" w:rsidR="009D04DE" w:rsidRPr="00BC1C2D" w:rsidRDefault="009D04DE" w:rsidP="000B7794">
    <w:pPr>
      <w:pStyle w:val="Header"/>
      <w:spacing w:after="520"/>
      <w:jc w:val="right"/>
      <w:rPr>
        <w:rFonts w:ascii="Arial" w:hAnsi="Arial" w:cs="Arial"/>
        <w:b/>
        <w:sz w:val="44"/>
        <w:szCs w:val="44"/>
        <w:lang w:val="en-US"/>
      </w:rPr>
    </w:pPr>
    <w:r>
      <w:rPr>
        <w:rFonts w:ascii="Arial" w:hAnsi="Arial" w:cs="Arial"/>
        <w:b/>
        <w:sz w:val="44"/>
        <w:szCs w:val="44"/>
        <w:lang w:val="en-US"/>
      </w:rPr>
      <w:t>7</w:t>
    </w:r>
    <w:r w:rsidRPr="00BC1C2D">
      <w:rPr>
        <w:rFonts w:ascii="Arial" w:hAnsi="Arial" w:cs="Arial"/>
        <w:b/>
        <w:sz w:val="44"/>
        <w:szCs w:val="44"/>
        <w:lang w:val="en-US"/>
      </w:rPr>
      <w:t xml:space="preserve"> GA</w:t>
    </w:r>
  </w:p>
  <w:p w14:paraId="295BED99" w14:textId="6751FD74" w:rsidR="009D04DE" w:rsidRPr="00BC1C2D" w:rsidRDefault="009D04DE" w:rsidP="000B7794">
    <w:pPr>
      <w:spacing w:after="0"/>
      <w:jc w:val="right"/>
      <w:rPr>
        <w:rFonts w:ascii="Arial" w:hAnsi="Arial" w:cs="Arial"/>
        <w:b/>
        <w:szCs w:val="22"/>
        <w:lang w:val="en-US"/>
      </w:rPr>
    </w:pPr>
    <w:r w:rsidRPr="00BC1C2D">
      <w:rPr>
        <w:rFonts w:ascii="Arial" w:hAnsi="Arial" w:cs="Arial"/>
        <w:b/>
        <w:szCs w:val="22"/>
        <w:lang w:val="en-US"/>
      </w:rPr>
      <w:t>ITH/1</w:t>
    </w:r>
    <w:r>
      <w:rPr>
        <w:rFonts w:ascii="Arial" w:hAnsi="Arial" w:cs="Arial"/>
        <w:b/>
        <w:szCs w:val="22"/>
        <w:lang w:val="en-US"/>
      </w:rPr>
      <w:t>8</w:t>
    </w:r>
    <w:r w:rsidRPr="00BC1C2D">
      <w:rPr>
        <w:rFonts w:ascii="Arial" w:hAnsi="Arial" w:cs="Arial"/>
        <w:b/>
        <w:szCs w:val="22"/>
        <w:lang w:val="en-US"/>
      </w:rPr>
      <w:t>/</w:t>
    </w:r>
    <w:r>
      <w:rPr>
        <w:rFonts w:ascii="Arial" w:hAnsi="Arial" w:cs="Arial"/>
        <w:b/>
        <w:szCs w:val="22"/>
        <w:lang w:val="en-US"/>
      </w:rPr>
      <w:t>7</w:t>
    </w:r>
    <w:r w:rsidRPr="00BC1C2D">
      <w:rPr>
        <w:rFonts w:ascii="Arial" w:hAnsi="Arial" w:cs="Arial"/>
        <w:b/>
        <w:szCs w:val="22"/>
        <w:lang w:val="en-US"/>
      </w:rPr>
      <w:t>.GA/INF.1</w:t>
    </w:r>
  </w:p>
  <w:p w14:paraId="46B6DE9F" w14:textId="00F999B0" w:rsidR="009D04DE" w:rsidRPr="00BC1C2D" w:rsidRDefault="009D04DE" w:rsidP="0034283C">
    <w:pPr>
      <w:spacing w:after="0"/>
      <w:jc w:val="right"/>
      <w:rPr>
        <w:rFonts w:ascii="Arial" w:hAnsi="Arial" w:cs="Arial"/>
        <w:b/>
        <w:szCs w:val="22"/>
        <w:lang w:val="en-US"/>
      </w:rPr>
    </w:pPr>
    <w:r w:rsidRPr="00BC1C2D">
      <w:rPr>
        <w:rFonts w:ascii="Arial" w:hAnsi="Arial" w:cs="Arial"/>
        <w:b/>
        <w:szCs w:val="22"/>
        <w:lang w:val="en-US"/>
      </w:rPr>
      <w:t xml:space="preserve">Paris, </w:t>
    </w:r>
    <w:r>
      <w:rPr>
        <w:rFonts w:ascii="Arial" w:hAnsi="Arial" w:cs="Arial"/>
        <w:b/>
        <w:szCs w:val="22"/>
        <w:lang w:val="en-US"/>
      </w:rPr>
      <w:t>27 April 2018</w:t>
    </w:r>
  </w:p>
  <w:p w14:paraId="049FA753" w14:textId="70876402" w:rsidR="009D04DE" w:rsidRPr="00D81948" w:rsidRDefault="009D04DE" w:rsidP="000B7794">
    <w:pPr>
      <w:spacing w:after="0"/>
      <w:jc w:val="right"/>
      <w:rPr>
        <w:rFonts w:ascii="Arial" w:hAnsi="Arial" w:cs="Arial"/>
        <w:b/>
        <w:szCs w:val="22"/>
      </w:rPr>
    </w:pPr>
    <w:r w:rsidRPr="00D81948">
      <w:rPr>
        <w:rFonts w:ascii="Arial" w:hAnsi="Arial" w:cs="Arial"/>
        <w:b/>
        <w:szCs w:val="22"/>
      </w:rPr>
      <w:t xml:space="preserve">Original: </w:t>
    </w:r>
    <w:r>
      <w:rPr>
        <w:rFonts w:ascii="Arial" w:hAnsi="Arial" w:cs="Arial"/>
        <w:b/>
        <w:szCs w:val="22"/>
      </w:rPr>
      <w:t>English</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204A352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singleLevel"/>
    <w:tmpl w:val="00000001"/>
    <w:name w:val="WW8Num1"/>
    <w:lvl w:ilvl="0">
      <w:start w:val="1"/>
      <w:numFmt w:val="decimal"/>
      <w:lvlText w:val="%1."/>
      <w:lvlJc w:val="left"/>
      <w:pPr>
        <w:tabs>
          <w:tab w:val="num" w:pos="1440"/>
        </w:tabs>
        <w:ind w:left="1440" w:hanging="360"/>
      </w:pPr>
      <w:rPr>
        <w:b w:val="0"/>
        <w:color w:val="auto"/>
        <w:lang w:val="en-US"/>
      </w:rPr>
    </w:lvl>
  </w:abstractNum>
  <w:abstractNum w:abstractNumId="2" w15:restartNumberingAfterBreak="0">
    <w:nsid w:val="00000002"/>
    <w:multiLevelType w:val="multilevel"/>
    <w:tmpl w:val="00000002"/>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0000003"/>
    <w:multiLevelType w:val="singleLevel"/>
    <w:tmpl w:val="00000003"/>
    <w:name w:val="WW8Num5"/>
    <w:lvl w:ilvl="0">
      <w:start w:val="1"/>
      <w:numFmt w:val="decimal"/>
      <w:lvlText w:val="%1)"/>
      <w:lvlJc w:val="left"/>
      <w:pPr>
        <w:tabs>
          <w:tab w:val="num" w:pos="720"/>
        </w:tabs>
        <w:ind w:left="720" w:hanging="360"/>
      </w:pPr>
    </w:lvl>
  </w:abstractNum>
  <w:abstractNum w:abstractNumId="4" w15:restartNumberingAfterBreak="0">
    <w:nsid w:val="00000004"/>
    <w:multiLevelType w:val="multilevel"/>
    <w:tmpl w:val="0000000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5" w15:restartNumberingAfterBreak="0">
    <w:nsid w:val="0A5E72C1"/>
    <w:multiLevelType w:val="hybridMultilevel"/>
    <w:tmpl w:val="6A4C78D6"/>
    <w:lvl w:ilvl="0" w:tplc="0809000F">
      <w:start w:val="1"/>
      <w:numFmt w:val="decimal"/>
      <w:lvlText w:val="%1."/>
      <w:lvlJc w:val="left"/>
      <w:pPr>
        <w:ind w:left="927" w:hanging="360"/>
      </w:p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6" w15:restartNumberingAfterBreak="0">
    <w:nsid w:val="0F2F2BBC"/>
    <w:multiLevelType w:val="hybridMultilevel"/>
    <w:tmpl w:val="E7F666A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8" w15:restartNumberingAfterBreak="0">
    <w:nsid w:val="100F3855"/>
    <w:multiLevelType w:val="multilevel"/>
    <w:tmpl w:val="E9DC5A3E"/>
    <w:lvl w:ilvl="0">
      <w:start w:val="1"/>
      <w:numFmt w:val="decimal"/>
      <w:lvlText w:val="%1."/>
      <w:lvlJc w:val="left"/>
      <w:pPr>
        <w:ind w:left="4608" w:hanging="360"/>
      </w:pPr>
      <w:rPr>
        <w:rFonts w:ascii="Arial" w:hAnsi="Arial" w:cs="Akhbar MT" w:hint="default"/>
        <w:b w:val="0"/>
        <w:i w:val="0"/>
        <w:color w:val="auto"/>
        <w:sz w:val="22"/>
        <w:szCs w:val="22"/>
      </w:rPr>
    </w:lvl>
    <w:lvl w:ilvl="1">
      <w:start w:val="1"/>
      <w:numFmt w:val="lowerLetter"/>
      <w:lvlText w:val="%2."/>
      <w:lvlJc w:val="left"/>
      <w:pPr>
        <w:ind w:left="6408" w:hanging="360"/>
      </w:pPr>
    </w:lvl>
    <w:lvl w:ilvl="2">
      <w:start w:val="1"/>
      <w:numFmt w:val="lowerRoman"/>
      <w:lvlText w:val="%3."/>
      <w:lvlJc w:val="right"/>
      <w:pPr>
        <w:ind w:left="7128" w:hanging="180"/>
      </w:pPr>
    </w:lvl>
    <w:lvl w:ilvl="3">
      <w:start w:val="1"/>
      <w:numFmt w:val="decimal"/>
      <w:lvlText w:val="%4."/>
      <w:lvlJc w:val="left"/>
      <w:pPr>
        <w:ind w:left="7848" w:hanging="360"/>
      </w:pPr>
    </w:lvl>
    <w:lvl w:ilvl="4">
      <w:start w:val="1"/>
      <w:numFmt w:val="lowerLetter"/>
      <w:lvlText w:val="%5."/>
      <w:lvlJc w:val="left"/>
      <w:pPr>
        <w:ind w:left="8568" w:hanging="360"/>
      </w:pPr>
    </w:lvl>
    <w:lvl w:ilvl="5">
      <w:start w:val="1"/>
      <w:numFmt w:val="lowerRoman"/>
      <w:lvlText w:val="%6."/>
      <w:lvlJc w:val="right"/>
      <w:pPr>
        <w:ind w:left="9288" w:hanging="180"/>
      </w:pPr>
    </w:lvl>
    <w:lvl w:ilvl="6">
      <w:start w:val="1"/>
      <w:numFmt w:val="decimal"/>
      <w:lvlText w:val="%7."/>
      <w:lvlJc w:val="left"/>
      <w:pPr>
        <w:ind w:left="10008" w:hanging="360"/>
      </w:pPr>
    </w:lvl>
    <w:lvl w:ilvl="7">
      <w:start w:val="1"/>
      <w:numFmt w:val="lowerLetter"/>
      <w:lvlText w:val="%8."/>
      <w:lvlJc w:val="left"/>
      <w:pPr>
        <w:ind w:left="10728" w:hanging="360"/>
      </w:pPr>
    </w:lvl>
    <w:lvl w:ilvl="8">
      <w:start w:val="1"/>
      <w:numFmt w:val="lowerRoman"/>
      <w:lvlText w:val="%9."/>
      <w:lvlJc w:val="right"/>
      <w:pPr>
        <w:ind w:left="11448" w:hanging="180"/>
      </w:pPr>
    </w:lvl>
  </w:abstractNum>
  <w:abstractNum w:abstractNumId="9" w15:restartNumberingAfterBreak="0">
    <w:nsid w:val="156D2E08"/>
    <w:multiLevelType w:val="hybridMultilevel"/>
    <w:tmpl w:val="38A2ECB8"/>
    <w:lvl w:ilvl="0" w:tplc="040C000F">
      <w:start w:val="1"/>
      <w:numFmt w:val="decimal"/>
      <w:lvlText w:val="%1."/>
      <w:lvlJc w:val="left"/>
      <w:pPr>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11" w15:restartNumberingAfterBreak="0">
    <w:nsid w:val="1E8E639D"/>
    <w:multiLevelType w:val="hybridMultilevel"/>
    <w:tmpl w:val="41D4E9AE"/>
    <w:lvl w:ilvl="0" w:tplc="FFFFFFFF">
      <w:start w:val="44"/>
      <w:numFmt w:val="decimal"/>
      <w:lvlText w:val="%1."/>
      <w:lvlJc w:val="left"/>
      <w:pPr>
        <w:ind w:left="36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26CC15C8"/>
    <w:multiLevelType w:val="hybridMultilevel"/>
    <w:tmpl w:val="F7EA6FC0"/>
    <w:lvl w:ilvl="0" w:tplc="1E1EE1A0">
      <w:start w:val="1"/>
      <w:numFmt w:val="lowerRoman"/>
      <w:lvlText w:val="(%1)"/>
      <w:lvlJc w:val="left"/>
      <w:pPr>
        <w:tabs>
          <w:tab w:val="num" w:pos="1080"/>
        </w:tabs>
        <w:ind w:left="1080" w:hanging="72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4" w15:restartNumberingAfterBreak="0">
    <w:nsid w:val="33B14D83"/>
    <w:multiLevelType w:val="singleLevel"/>
    <w:tmpl w:val="1E94858C"/>
    <w:lvl w:ilvl="0">
      <w:start w:val="1"/>
      <w:numFmt w:val="bullet"/>
      <w:pStyle w:val="NormalWeb"/>
      <w:lvlText w:val=""/>
      <w:lvlJc w:val="left"/>
      <w:pPr>
        <w:tabs>
          <w:tab w:val="num" w:pos="644"/>
        </w:tabs>
        <w:ind w:left="284" w:firstLine="0"/>
      </w:pPr>
      <w:rPr>
        <w:rFonts w:ascii="Symbol" w:hAnsi="Symbol" w:hint="default"/>
      </w:rPr>
    </w:lvl>
  </w:abstractNum>
  <w:abstractNum w:abstractNumId="15" w15:restartNumberingAfterBreak="0">
    <w:nsid w:val="35F07BFE"/>
    <w:multiLevelType w:val="hybridMultilevel"/>
    <w:tmpl w:val="6CC67502"/>
    <w:lvl w:ilvl="0" w:tplc="3864E488">
      <w:start w:val="1"/>
      <w:numFmt w:val="decimal"/>
      <w:pStyle w:val="1GAPara"/>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7" w15:restartNumberingAfterBreak="0">
    <w:nsid w:val="3FC0640F"/>
    <w:multiLevelType w:val="hybridMultilevel"/>
    <w:tmpl w:val="DF10EEE6"/>
    <w:lvl w:ilvl="0" w:tplc="0809001B">
      <w:start w:val="1"/>
      <w:numFmt w:val="lowerRoman"/>
      <w:lvlText w:val="%1."/>
      <w:lvlJc w:val="right"/>
      <w:pPr>
        <w:ind w:left="1494" w:hanging="360"/>
      </w:p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8" w15:restartNumberingAfterBreak="0">
    <w:nsid w:val="55155AE9"/>
    <w:multiLevelType w:val="hybridMultilevel"/>
    <w:tmpl w:val="DFE29FF2"/>
    <w:lvl w:ilvl="0" w:tplc="879837F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6235415"/>
    <w:multiLevelType w:val="hybridMultilevel"/>
    <w:tmpl w:val="F676A7D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6F125AC"/>
    <w:multiLevelType w:val="hybridMultilevel"/>
    <w:tmpl w:val="F10ACBB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56F82A56"/>
    <w:multiLevelType w:val="hybridMultilevel"/>
    <w:tmpl w:val="9B549660"/>
    <w:lvl w:ilvl="0" w:tplc="040C0003">
      <w:start w:val="1"/>
      <w:numFmt w:val="bullet"/>
      <w:lvlText w:val="o"/>
      <w:lvlJc w:val="left"/>
      <w:pPr>
        <w:ind w:left="1145" w:hanging="360"/>
      </w:pPr>
      <w:rPr>
        <w:rFonts w:ascii="Courier New" w:hAnsi="Courier New" w:cs="Courier New" w:hint="default"/>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22" w15:restartNumberingAfterBreak="0">
    <w:nsid w:val="5994573A"/>
    <w:multiLevelType w:val="hybridMultilevel"/>
    <w:tmpl w:val="7256B022"/>
    <w:lvl w:ilvl="0" w:tplc="A574CF68">
      <w:start w:val="1"/>
      <w:numFmt w:val="bullet"/>
      <w:pStyle w:val="Bullet1"/>
      <w:lvlText w:val=""/>
      <w:lvlJc w:val="left"/>
      <w:pPr>
        <w:ind w:left="720" w:hanging="360"/>
      </w:pPr>
      <w:rPr>
        <w:rFonts w:ascii="Symbol" w:hAnsi="Symbol" w:hint="default"/>
      </w:rPr>
    </w:lvl>
    <w:lvl w:ilvl="1" w:tplc="19845772">
      <w:start w:val="1"/>
      <w:numFmt w:val="bullet"/>
      <w:pStyle w:val="Bullet2"/>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ECD35B7"/>
    <w:multiLevelType w:val="hybridMultilevel"/>
    <w:tmpl w:val="E40E899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5FE17E7A"/>
    <w:multiLevelType w:val="hybridMultilevel"/>
    <w:tmpl w:val="08FC02D8"/>
    <w:lvl w:ilvl="0" w:tplc="42ECB7E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670F701D"/>
    <w:multiLevelType w:val="multilevel"/>
    <w:tmpl w:val="E9DC5A3E"/>
    <w:lvl w:ilvl="0">
      <w:start w:val="1"/>
      <w:numFmt w:val="decimal"/>
      <w:lvlText w:val="%1."/>
      <w:lvlJc w:val="left"/>
      <w:pPr>
        <w:ind w:left="4608" w:hanging="360"/>
      </w:pPr>
      <w:rPr>
        <w:rFonts w:ascii="Arial" w:hAnsi="Arial" w:cs="Akhbar MT" w:hint="default"/>
        <w:b w:val="0"/>
        <w:i w:val="0"/>
        <w:color w:val="auto"/>
        <w:sz w:val="22"/>
        <w:szCs w:val="22"/>
      </w:rPr>
    </w:lvl>
    <w:lvl w:ilvl="1">
      <w:start w:val="1"/>
      <w:numFmt w:val="lowerLetter"/>
      <w:lvlText w:val="%2."/>
      <w:lvlJc w:val="left"/>
      <w:pPr>
        <w:ind w:left="6408" w:hanging="360"/>
      </w:pPr>
    </w:lvl>
    <w:lvl w:ilvl="2">
      <w:start w:val="1"/>
      <w:numFmt w:val="lowerRoman"/>
      <w:lvlText w:val="%3."/>
      <w:lvlJc w:val="right"/>
      <w:pPr>
        <w:ind w:left="7128" w:hanging="180"/>
      </w:pPr>
    </w:lvl>
    <w:lvl w:ilvl="3">
      <w:start w:val="1"/>
      <w:numFmt w:val="decimal"/>
      <w:lvlText w:val="%4."/>
      <w:lvlJc w:val="left"/>
      <w:pPr>
        <w:ind w:left="7848" w:hanging="360"/>
      </w:pPr>
    </w:lvl>
    <w:lvl w:ilvl="4">
      <w:start w:val="1"/>
      <w:numFmt w:val="lowerLetter"/>
      <w:lvlText w:val="%5."/>
      <w:lvlJc w:val="left"/>
      <w:pPr>
        <w:ind w:left="8568" w:hanging="360"/>
      </w:pPr>
    </w:lvl>
    <w:lvl w:ilvl="5">
      <w:start w:val="1"/>
      <w:numFmt w:val="lowerRoman"/>
      <w:lvlText w:val="%6."/>
      <w:lvlJc w:val="right"/>
      <w:pPr>
        <w:ind w:left="9288" w:hanging="180"/>
      </w:pPr>
    </w:lvl>
    <w:lvl w:ilvl="6">
      <w:start w:val="1"/>
      <w:numFmt w:val="decimal"/>
      <w:lvlText w:val="%7."/>
      <w:lvlJc w:val="left"/>
      <w:pPr>
        <w:ind w:left="10008" w:hanging="360"/>
      </w:pPr>
    </w:lvl>
    <w:lvl w:ilvl="7">
      <w:start w:val="1"/>
      <w:numFmt w:val="lowerLetter"/>
      <w:lvlText w:val="%8."/>
      <w:lvlJc w:val="left"/>
      <w:pPr>
        <w:ind w:left="10728" w:hanging="360"/>
      </w:pPr>
    </w:lvl>
    <w:lvl w:ilvl="8">
      <w:start w:val="1"/>
      <w:numFmt w:val="lowerRoman"/>
      <w:lvlText w:val="%9."/>
      <w:lvlJc w:val="right"/>
      <w:pPr>
        <w:ind w:left="11448" w:hanging="180"/>
      </w:pPr>
    </w:lvl>
  </w:abstractNum>
  <w:abstractNum w:abstractNumId="27" w15:restartNumberingAfterBreak="0">
    <w:nsid w:val="71092416"/>
    <w:multiLevelType w:val="hybridMultilevel"/>
    <w:tmpl w:val="6A243DBA"/>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8" w15:restartNumberingAfterBreak="0">
    <w:nsid w:val="71122093"/>
    <w:multiLevelType w:val="hybridMultilevel"/>
    <w:tmpl w:val="E9DC5A3E"/>
    <w:lvl w:ilvl="0" w:tplc="958A3DAE">
      <w:start w:val="1"/>
      <w:numFmt w:val="decimal"/>
      <w:lvlText w:val="%1."/>
      <w:lvlJc w:val="left"/>
      <w:pPr>
        <w:ind w:left="4608" w:hanging="360"/>
      </w:pPr>
      <w:rPr>
        <w:rFonts w:ascii="Arial" w:hAnsi="Arial" w:cs="Akhbar MT" w:hint="default"/>
        <w:b w:val="0"/>
        <w:i w:val="0"/>
        <w:color w:val="auto"/>
        <w:sz w:val="22"/>
        <w:szCs w:val="22"/>
      </w:rPr>
    </w:lvl>
    <w:lvl w:ilvl="1" w:tplc="040C0019">
      <w:start w:val="1"/>
      <w:numFmt w:val="lowerLetter"/>
      <w:lvlText w:val="%2."/>
      <w:lvlJc w:val="left"/>
      <w:pPr>
        <w:ind w:left="6408" w:hanging="360"/>
      </w:pPr>
    </w:lvl>
    <w:lvl w:ilvl="2" w:tplc="040C001B" w:tentative="1">
      <w:start w:val="1"/>
      <w:numFmt w:val="lowerRoman"/>
      <w:lvlText w:val="%3."/>
      <w:lvlJc w:val="right"/>
      <w:pPr>
        <w:ind w:left="7128" w:hanging="180"/>
      </w:pPr>
    </w:lvl>
    <w:lvl w:ilvl="3" w:tplc="040C000F" w:tentative="1">
      <w:start w:val="1"/>
      <w:numFmt w:val="decimal"/>
      <w:lvlText w:val="%4."/>
      <w:lvlJc w:val="left"/>
      <w:pPr>
        <w:ind w:left="7848" w:hanging="360"/>
      </w:pPr>
    </w:lvl>
    <w:lvl w:ilvl="4" w:tplc="040C0019" w:tentative="1">
      <w:start w:val="1"/>
      <w:numFmt w:val="lowerLetter"/>
      <w:lvlText w:val="%5."/>
      <w:lvlJc w:val="left"/>
      <w:pPr>
        <w:ind w:left="8568" w:hanging="360"/>
      </w:pPr>
    </w:lvl>
    <w:lvl w:ilvl="5" w:tplc="040C001B" w:tentative="1">
      <w:start w:val="1"/>
      <w:numFmt w:val="lowerRoman"/>
      <w:lvlText w:val="%6."/>
      <w:lvlJc w:val="right"/>
      <w:pPr>
        <w:ind w:left="9288" w:hanging="180"/>
      </w:pPr>
    </w:lvl>
    <w:lvl w:ilvl="6" w:tplc="040C000F" w:tentative="1">
      <w:start w:val="1"/>
      <w:numFmt w:val="decimal"/>
      <w:lvlText w:val="%7."/>
      <w:lvlJc w:val="left"/>
      <w:pPr>
        <w:ind w:left="10008" w:hanging="360"/>
      </w:pPr>
    </w:lvl>
    <w:lvl w:ilvl="7" w:tplc="040C0019" w:tentative="1">
      <w:start w:val="1"/>
      <w:numFmt w:val="lowerLetter"/>
      <w:lvlText w:val="%8."/>
      <w:lvlJc w:val="left"/>
      <w:pPr>
        <w:ind w:left="10728" w:hanging="360"/>
      </w:pPr>
    </w:lvl>
    <w:lvl w:ilvl="8" w:tplc="040C001B" w:tentative="1">
      <w:start w:val="1"/>
      <w:numFmt w:val="lowerRoman"/>
      <w:lvlText w:val="%9."/>
      <w:lvlJc w:val="right"/>
      <w:pPr>
        <w:ind w:left="11448" w:hanging="180"/>
      </w:pPr>
    </w:lvl>
  </w:abstractNum>
  <w:abstractNum w:abstractNumId="29" w15:restartNumberingAfterBreak="0">
    <w:nsid w:val="713959EA"/>
    <w:multiLevelType w:val="hybridMultilevel"/>
    <w:tmpl w:val="07EE8C52"/>
    <w:lvl w:ilvl="0" w:tplc="85523C76">
      <w:start w:val="170"/>
      <w:numFmt w:val="decimal"/>
      <w:lvlText w:val="%1."/>
      <w:lvlJc w:val="left"/>
      <w:pPr>
        <w:ind w:left="502" w:hanging="360"/>
      </w:pPr>
      <w:rPr>
        <w:rFonts w:hint="default"/>
      </w:rPr>
    </w:lvl>
    <w:lvl w:ilvl="1" w:tplc="4664FD18">
      <w:start w:val="1"/>
      <w:numFmt w:val="lowerLetter"/>
      <w:lvlText w:val="(%2)"/>
      <w:lvlJc w:val="left"/>
      <w:pPr>
        <w:ind w:left="1080" w:hanging="360"/>
      </w:pPr>
      <w:rPr>
        <w:rFonts w:hint="default"/>
      </w:r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0" w15:restartNumberingAfterBreak="0">
    <w:nsid w:val="75713B56"/>
    <w:multiLevelType w:val="hybridMultilevel"/>
    <w:tmpl w:val="076041E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74B4E7C"/>
    <w:multiLevelType w:val="hybridMultilevel"/>
    <w:tmpl w:val="DB10B0C0"/>
    <w:lvl w:ilvl="0" w:tplc="522267D6">
      <w:start w:val="1"/>
      <w:numFmt w:val="bullet"/>
      <w:lvlText w:val=""/>
      <w:lvlJc w:val="left"/>
      <w:pPr>
        <w:tabs>
          <w:tab w:val="num" w:pos="927"/>
        </w:tabs>
        <w:ind w:left="851" w:hanging="284"/>
      </w:pPr>
      <w:rPr>
        <w:rFonts w:ascii="Symbol" w:hAnsi="Symbol" w:hint="default"/>
      </w:rPr>
    </w:lvl>
    <w:lvl w:ilvl="1" w:tplc="04090003" w:tentative="1">
      <w:start w:val="1"/>
      <w:numFmt w:val="bullet"/>
      <w:lvlText w:val="o"/>
      <w:lvlJc w:val="left"/>
      <w:pPr>
        <w:tabs>
          <w:tab w:val="num" w:pos="2040"/>
        </w:tabs>
        <w:ind w:left="2040" w:hanging="360"/>
      </w:pPr>
      <w:rPr>
        <w:rFonts w:ascii="Courier New" w:hAnsi="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32" w15:restartNumberingAfterBreak="0">
    <w:nsid w:val="79131FC7"/>
    <w:multiLevelType w:val="hybridMultilevel"/>
    <w:tmpl w:val="1AFA47EC"/>
    <w:lvl w:ilvl="0" w:tplc="5FE44AEC">
      <w:start w:val="142"/>
      <w:numFmt w:val="bullet"/>
      <w:lvlText w:val="•"/>
      <w:lvlJc w:val="left"/>
      <w:pPr>
        <w:ind w:left="420" w:hanging="42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7E560CCD"/>
    <w:multiLevelType w:val="hybridMultilevel"/>
    <w:tmpl w:val="E9DC5A3E"/>
    <w:lvl w:ilvl="0" w:tplc="958A3DAE">
      <w:start w:val="1"/>
      <w:numFmt w:val="decimal"/>
      <w:lvlText w:val="%1."/>
      <w:lvlJc w:val="left"/>
      <w:pPr>
        <w:ind w:left="4608" w:hanging="360"/>
      </w:pPr>
      <w:rPr>
        <w:rFonts w:ascii="Arial" w:hAnsi="Arial" w:cs="Akhbar MT" w:hint="default"/>
        <w:b w:val="0"/>
        <w:i w:val="0"/>
        <w:color w:val="auto"/>
        <w:sz w:val="22"/>
        <w:szCs w:val="22"/>
      </w:rPr>
    </w:lvl>
    <w:lvl w:ilvl="1" w:tplc="040C0019">
      <w:start w:val="1"/>
      <w:numFmt w:val="lowerLetter"/>
      <w:lvlText w:val="%2."/>
      <w:lvlJc w:val="left"/>
      <w:pPr>
        <w:ind w:left="6408" w:hanging="360"/>
      </w:pPr>
    </w:lvl>
    <w:lvl w:ilvl="2" w:tplc="040C001B">
      <w:start w:val="1"/>
      <w:numFmt w:val="lowerRoman"/>
      <w:lvlText w:val="%3."/>
      <w:lvlJc w:val="right"/>
      <w:pPr>
        <w:ind w:left="7128" w:hanging="180"/>
      </w:pPr>
    </w:lvl>
    <w:lvl w:ilvl="3" w:tplc="040C000F" w:tentative="1">
      <w:start w:val="1"/>
      <w:numFmt w:val="decimal"/>
      <w:lvlText w:val="%4."/>
      <w:lvlJc w:val="left"/>
      <w:pPr>
        <w:ind w:left="7848" w:hanging="360"/>
      </w:pPr>
    </w:lvl>
    <w:lvl w:ilvl="4" w:tplc="040C0019" w:tentative="1">
      <w:start w:val="1"/>
      <w:numFmt w:val="lowerLetter"/>
      <w:lvlText w:val="%5."/>
      <w:lvlJc w:val="left"/>
      <w:pPr>
        <w:ind w:left="8568" w:hanging="360"/>
      </w:pPr>
    </w:lvl>
    <w:lvl w:ilvl="5" w:tplc="040C001B" w:tentative="1">
      <w:start w:val="1"/>
      <w:numFmt w:val="lowerRoman"/>
      <w:lvlText w:val="%6."/>
      <w:lvlJc w:val="right"/>
      <w:pPr>
        <w:ind w:left="9288" w:hanging="180"/>
      </w:pPr>
    </w:lvl>
    <w:lvl w:ilvl="6" w:tplc="040C000F" w:tentative="1">
      <w:start w:val="1"/>
      <w:numFmt w:val="decimal"/>
      <w:lvlText w:val="%7."/>
      <w:lvlJc w:val="left"/>
      <w:pPr>
        <w:ind w:left="10008" w:hanging="360"/>
      </w:pPr>
    </w:lvl>
    <w:lvl w:ilvl="7" w:tplc="040C0019" w:tentative="1">
      <w:start w:val="1"/>
      <w:numFmt w:val="lowerLetter"/>
      <w:lvlText w:val="%8."/>
      <w:lvlJc w:val="left"/>
      <w:pPr>
        <w:ind w:left="10728" w:hanging="360"/>
      </w:pPr>
    </w:lvl>
    <w:lvl w:ilvl="8" w:tplc="040C001B" w:tentative="1">
      <w:start w:val="1"/>
      <w:numFmt w:val="lowerRoman"/>
      <w:lvlText w:val="%9."/>
      <w:lvlJc w:val="right"/>
      <w:pPr>
        <w:ind w:left="11448" w:hanging="180"/>
      </w:pPr>
    </w:lvl>
  </w:abstractNum>
  <w:num w:numId="1">
    <w:abstractNumId w:val="23"/>
  </w:num>
  <w:num w:numId="2">
    <w:abstractNumId w:val="16"/>
  </w:num>
  <w:num w:numId="3">
    <w:abstractNumId w:val="10"/>
  </w:num>
  <w:num w:numId="4">
    <w:abstractNumId w:val="33"/>
  </w:num>
  <w:num w:numId="5">
    <w:abstractNumId w:val="25"/>
  </w:num>
  <w:num w:numId="6">
    <w:abstractNumId w:val="7"/>
  </w:num>
  <w:num w:numId="7">
    <w:abstractNumId w:val="12"/>
  </w:num>
  <w:num w:numId="8">
    <w:abstractNumId w:val="15"/>
  </w:num>
  <w:num w:numId="9">
    <w:abstractNumId w:val="27"/>
  </w:num>
  <w:num w:numId="10">
    <w:abstractNumId w:val="9"/>
  </w:num>
  <w:num w:numId="11">
    <w:abstractNumId w:val="6"/>
  </w:num>
  <w:num w:numId="12">
    <w:abstractNumId w:val="1"/>
  </w:num>
  <w:num w:numId="13">
    <w:abstractNumId w:val="2"/>
  </w:num>
  <w:num w:numId="14">
    <w:abstractNumId w:val="34"/>
  </w:num>
  <w:num w:numId="15">
    <w:abstractNumId w:val="19"/>
  </w:num>
  <w:num w:numId="16">
    <w:abstractNumId w:val="11"/>
  </w:num>
  <w:num w:numId="17">
    <w:abstractNumId w:val="3"/>
  </w:num>
  <w:num w:numId="18">
    <w:abstractNumId w:val="4"/>
  </w:num>
  <w:num w:numId="19">
    <w:abstractNumId w:val="5"/>
  </w:num>
  <w:num w:numId="20">
    <w:abstractNumId w:val="20"/>
  </w:num>
  <w:num w:numId="21">
    <w:abstractNumId w:val="14"/>
  </w:num>
  <w:num w:numId="22">
    <w:abstractNumId w:val="13"/>
  </w:num>
  <w:num w:numId="23">
    <w:abstractNumId w:val="0"/>
  </w:num>
  <w:num w:numId="24">
    <w:abstractNumId w:val="32"/>
  </w:num>
  <w:num w:numId="25">
    <w:abstractNumId w:val="24"/>
  </w:num>
  <w:num w:numId="26">
    <w:abstractNumId w:val="31"/>
  </w:num>
  <w:num w:numId="27">
    <w:abstractNumId w:val="17"/>
  </w:num>
  <w:num w:numId="28">
    <w:abstractNumId w:val="30"/>
  </w:num>
  <w:num w:numId="29">
    <w:abstractNumId w:val="18"/>
  </w:num>
  <w:num w:numId="30">
    <w:abstractNumId w:val="8"/>
  </w:num>
  <w:num w:numId="31">
    <w:abstractNumId w:val="21"/>
  </w:num>
  <w:num w:numId="32">
    <w:abstractNumId w:val="26"/>
  </w:num>
  <w:num w:numId="33">
    <w:abstractNumId w:val="28"/>
  </w:num>
  <w:num w:numId="34">
    <w:abstractNumId w:val="22"/>
  </w:num>
  <w:num w:numId="3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evenAndOddHeaders/>
  <w:characterSpacingControl w:val="doNotCompress"/>
  <w:hdrShapeDefaults>
    <o:shapedefaults v:ext="edit" spidmax="860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5F5"/>
    <w:rsid w:val="00002F54"/>
    <w:rsid w:val="00004772"/>
    <w:rsid w:val="00004BC0"/>
    <w:rsid w:val="00004FDE"/>
    <w:rsid w:val="000129AD"/>
    <w:rsid w:val="00012AFA"/>
    <w:rsid w:val="000131D1"/>
    <w:rsid w:val="000134EE"/>
    <w:rsid w:val="00014E61"/>
    <w:rsid w:val="000152E0"/>
    <w:rsid w:val="00015A2A"/>
    <w:rsid w:val="00015C30"/>
    <w:rsid w:val="00015F53"/>
    <w:rsid w:val="00016F94"/>
    <w:rsid w:val="000213FC"/>
    <w:rsid w:val="00021CB5"/>
    <w:rsid w:val="000233F6"/>
    <w:rsid w:val="0002522B"/>
    <w:rsid w:val="00033F93"/>
    <w:rsid w:val="00034501"/>
    <w:rsid w:val="00041BF5"/>
    <w:rsid w:val="00041FEF"/>
    <w:rsid w:val="000428A2"/>
    <w:rsid w:val="000449AE"/>
    <w:rsid w:val="00046A54"/>
    <w:rsid w:val="00046E99"/>
    <w:rsid w:val="000479CA"/>
    <w:rsid w:val="00047B69"/>
    <w:rsid w:val="0005069A"/>
    <w:rsid w:val="00050778"/>
    <w:rsid w:val="00052CC8"/>
    <w:rsid w:val="00052E38"/>
    <w:rsid w:val="000550A3"/>
    <w:rsid w:val="000560CB"/>
    <w:rsid w:val="0005764D"/>
    <w:rsid w:val="000635E8"/>
    <w:rsid w:val="00064D86"/>
    <w:rsid w:val="00065ACF"/>
    <w:rsid w:val="00065FBE"/>
    <w:rsid w:val="00070622"/>
    <w:rsid w:val="0007316F"/>
    <w:rsid w:val="00073298"/>
    <w:rsid w:val="00077370"/>
    <w:rsid w:val="00077411"/>
    <w:rsid w:val="0008016B"/>
    <w:rsid w:val="000823AF"/>
    <w:rsid w:val="00083695"/>
    <w:rsid w:val="000844FE"/>
    <w:rsid w:val="000848DC"/>
    <w:rsid w:val="00084B27"/>
    <w:rsid w:val="000857F5"/>
    <w:rsid w:val="00087F44"/>
    <w:rsid w:val="000915F5"/>
    <w:rsid w:val="000929C1"/>
    <w:rsid w:val="00093568"/>
    <w:rsid w:val="00094E48"/>
    <w:rsid w:val="00096259"/>
    <w:rsid w:val="000973BD"/>
    <w:rsid w:val="00097B84"/>
    <w:rsid w:val="000A013C"/>
    <w:rsid w:val="000A0C90"/>
    <w:rsid w:val="000A0C95"/>
    <w:rsid w:val="000A0CF3"/>
    <w:rsid w:val="000A13AE"/>
    <w:rsid w:val="000A153B"/>
    <w:rsid w:val="000A158C"/>
    <w:rsid w:val="000A3142"/>
    <w:rsid w:val="000A44AF"/>
    <w:rsid w:val="000A58CC"/>
    <w:rsid w:val="000A6FD6"/>
    <w:rsid w:val="000B488E"/>
    <w:rsid w:val="000B4F9F"/>
    <w:rsid w:val="000B505A"/>
    <w:rsid w:val="000B5D07"/>
    <w:rsid w:val="000B7794"/>
    <w:rsid w:val="000C10F6"/>
    <w:rsid w:val="000C2303"/>
    <w:rsid w:val="000C25C2"/>
    <w:rsid w:val="000C3153"/>
    <w:rsid w:val="000C37E3"/>
    <w:rsid w:val="000C3D57"/>
    <w:rsid w:val="000C76F0"/>
    <w:rsid w:val="000C7B38"/>
    <w:rsid w:val="000D1F0E"/>
    <w:rsid w:val="000D2A88"/>
    <w:rsid w:val="000D472A"/>
    <w:rsid w:val="000D5105"/>
    <w:rsid w:val="000D69F8"/>
    <w:rsid w:val="000D6F32"/>
    <w:rsid w:val="000E0E44"/>
    <w:rsid w:val="000E2A23"/>
    <w:rsid w:val="000E2F56"/>
    <w:rsid w:val="000E3952"/>
    <w:rsid w:val="000E4222"/>
    <w:rsid w:val="000E4630"/>
    <w:rsid w:val="000E527C"/>
    <w:rsid w:val="000E5985"/>
    <w:rsid w:val="000E67AB"/>
    <w:rsid w:val="000E7804"/>
    <w:rsid w:val="000F294F"/>
    <w:rsid w:val="000F3CCB"/>
    <w:rsid w:val="000F4843"/>
    <w:rsid w:val="000F6AB0"/>
    <w:rsid w:val="001008EA"/>
    <w:rsid w:val="00101246"/>
    <w:rsid w:val="00106042"/>
    <w:rsid w:val="001066E5"/>
    <w:rsid w:val="001103C6"/>
    <w:rsid w:val="00110B41"/>
    <w:rsid w:val="00111879"/>
    <w:rsid w:val="0011229F"/>
    <w:rsid w:val="0011589A"/>
    <w:rsid w:val="001215C4"/>
    <w:rsid w:val="0012266B"/>
    <w:rsid w:val="001227A5"/>
    <w:rsid w:val="001228CA"/>
    <w:rsid w:val="0012349A"/>
    <w:rsid w:val="0012375A"/>
    <w:rsid w:val="0012394C"/>
    <w:rsid w:val="0012449E"/>
    <w:rsid w:val="00124910"/>
    <w:rsid w:val="00124E6E"/>
    <w:rsid w:val="00125A89"/>
    <w:rsid w:val="00125DD8"/>
    <w:rsid w:val="001268ED"/>
    <w:rsid w:val="00127276"/>
    <w:rsid w:val="0013335C"/>
    <w:rsid w:val="00134461"/>
    <w:rsid w:val="00135A66"/>
    <w:rsid w:val="001375F8"/>
    <w:rsid w:val="00137B41"/>
    <w:rsid w:val="00142392"/>
    <w:rsid w:val="001453B1"/>
    <w:rsid w:val="00145AB5"/>
    <w:rsid w:val="00145EBB"/>
    <w:rsid w:val="00146A45"/>
    <w:rsid w:val="001527A5"/>
    <w:rsid w:val="00155EBF"/>
    <w:rsid w:val="001575C4"/>
    <w:rsid w:val="00157CB2"/>
    <w:rsid w:val="001650C7"/>
    <w:rsid w:val="00165B0F"/>
    <w:rsid w:val="00165D07"/>
    <w:rsid w:val="00166503"/>
    <w:rsid w:val="00166A34"/>
    <w:rsid w:val="0017023A"/>
    <w:rsid w:val="00170B44"/>
    <w:rsid w:val="001710BA"/>
    <w:rsid w:val="00171F51"/>
    <w:rsid w:val="001745C0"/>
    <w:rsid w:val="00175242"/>
    <w:rsid w:val="00175818"/>
    <w:rsid w:val="00175C78"/>
    <w:rsid w:val="00177CBB"/>
    <w:rsid w:val="0018124C"/>
    <w:rsid w:val="00181CEB"/>
    <w:rsid w:val="001820BA"/>
    <w:rsid w:val="001820F4"/>
    <w:rsid w:val="0018318E"/>
    <w:rsid w:val="00185094"/>
    <w:rsid w:val="00185C95"/>
    <w:rsid w:val="001904FF"/>
    <w:rsid w:val="00190D1C"/>
    <w:rsid w:val="00192B71"/>
    <w:rsid w:val="00193BC5"/>
    <w:rsid w:val="0019470B"/>
    <w:rsid w:val="00194E0F"/>
    <w:rsid w:val="00195646"/>
    <w:rsid w:val="00196181"/>
    <w:rsid w:val="00196F07"/>
    <w:rsid w:val="001973C7"/>
    <w:rsid w:val="001A0A1C"/>
    <w:rsid w:val="001A2847"/>
    <w:rsid w:val="001A3BE6"/>
    <w:rsid w:val="001A59FE"/>
    <w:rsid w:val="001A5CDC"/>
    <w:rsid w:val="001A6056"/>
    <w:rsid w:val="001A7326"/>
    <w:rsid w:val="001B0C04"/>
    <w:rsid w:val="001B20A7"/>
    <w:rsid w:val="001B2383"/>
    <w:rsid w:val="001B3F07"/>
    <w:rsid w:val="001B462D"/>
    <w:rsid w:val="001B48BD"/>
    <w:rsid w:val="001B63C9"/>
    <w:rsid w:val="001B671C"/>
    <w:rsid w:val="001B6A93"/>
    <w:rsid w:val="001B7C7E"/>
    <w:rsid w:val="001C09DA"/>
    <w:rsid w:val="001C2188"/>
    <w:rsid w:val="001C2278"/>
    <w:rsid w:val="001C32E6"/>
    <w:rsid w:val="001C3326"/>
    <w:rsid w:val="001C347C"/>
    <w:rsid w:val="001C4AFA"/>
    <w:rsid w:val="001D0F47"/>
    <w:rsid w:val="001D13BC"/>
    <w:rsid w:val="001D1BC9"/>
    <w:rsid w:val="001D3546"/>
    <w:rsid w:val="001D4D4B"/>
    <w:rsid w:val="001D531D"/>
    <w:rsid w:val="001D5E1B"/>
    <w:rsid w:val="001D7C80"/>
    <w:rsid w:val="001E047D"/>
    <w:rsid w:val="001E04CF"/>
    <w:rsid w:val="001E04E4"/>
    <w:rsid w:val="001E0AA4"/>
    <w:rsid w:val="001E183B"/>
    <w:rsid w:val="001E56D6"/>
    <w:rsid w:val="001E6491"/>
    <w:rsid w:val="001E6DDD"/>
    <w:rsid w:val="001E7B02"/>
    <w:rsid w:val="001F004D"/>
    <w:rsid w:val="001F2960"/>
    <w:rsid w:val="001F4772"/>
    <w:rsid w:val="001F4CA4"/>
    <w:rsid w:val="001F50B9"/>
    <w:rsid w:val="001F6268"/>
    <w:rsid w:val="00200C94"/>
    <w:rsid w:val="00201E7E"/>
    <w:rsid w:val="00206E28"/>
    <w:rsid w:val="0020787E"/>
    <w:rsid w:val="00207A28"/>
    <w:rsid w:val="00207C60"/>
    <w:rsid w:val="00207F32"/>
    <w:rsid w:val="00211886"/>
    <w:rsid w:val="00211FA3"/>
    <w:rsid w:val="00212079"/>
    <w:rsid w:val="002128DF"/>
    <w:rsid w:val="00212F7D"/>
    <w:rsid w:val="00213A75"/>
    <w:rsid w:val="002149AB"/>
    <w:rsid w:val="002149AF"/>
    <w:rsid w:val="00214BBC"/>
    <w:rsid w:val="00216014"/>
    <w:rsid w:val="0021629A"/>
    <w:rsid w:val="00216DA2"/>
    <w:rsid w:val="0021737E"/>
    <w:rsid w:val="00223B3A"/>
    <w:rsid w:val="00225901"/>
    <w:rsid w:val="00225E8B"/>
    <w:rsid w:val="0022635F"/>
    <w:rsid w:val="00226B7D"/>
    <w:rsid w:val="00226FF7"/>
    <w:rsid w:val="00227358"/>
    <w:rsid w:val="00227870"/>
    <w:rsid w:val="00227C2D"/>
    <w:rsid w:val="00227C60"/>
    <w:rsid w:val="00230F19"/>
    <w:rsid w:val="002316C1"/>
    <w:rsid w:val="00232679"/>
    <w:rsid w:val="002333C8"/>
    <w:rsid w:val="00233E04"/>
    <w:rsid w:val="0023550B"/>
    <w:rsid w:val="002375B5"/>
    <w:rsid w:val="002375C1"/>
    <w:rsid w:val="00237C27"/>
    <w:rsid w:val="002406D4"/>
    <w:rsid w:val="00241D05"/>
    <w:rsid w:val="0024302E"/>
    <w:rsid w:val="002432AA"/>
    <w:rsid w:val="00243660"/>
    <w:rsid w:val="002440BC"/>
    <w:rsid w:val="0024449E"/>
    <w:rsid w:val="00244587"/>
    <w:rsid w:val="00244B5A"/>
    <w:rsid w:val="00246162"/>
    <w:rsid w:val="002475A2"/>
    <w:rsid w:val="00250380"/>
    <w:rsid w:val="0025098A"/>
    <w:rsid w:val="002515A0"/>
    <w:rsid w:val="00251A1E"/>
    <w:rsid w:val="00253167"/>
    <w:rsid w:val="002546B7"/>
    <w:rsid w:val="00254F23"/>
    <w:rsid w:val="00256CC7"/>
    <w:rsid w:val="002572BE"/>
    <w:rsid w:val="00257541"/>
    <w:rsid w:val="00257F30"/>
    <w:rsid w:val="00261290"/>
    <w:rsid w:val="00261CF2"/>
    <w:rsid w:val="002620DD"/>
    <w:rsid w:val="00262DFE"/>
    <w:rsid w:val="0026650E"/>
    <w:rsid w:val="00266BB6"/>
    <w:rsid w:val="00270883"/>
    <w:rsid w:val="002708F6"/>
    <w:rsid w:val="00271A32"/>
    <w:rsid w:val="002728EE"/>
    <w:rsid w:val="002729E5"/>
    <w:rsid w:val="00273244"/>
    <w:rsid w:val="0027470C"/>
    <w:rsid w:val="00274995"/>
    <w:rsid w:val="0027562F"/>
    <w:rsid w:val="00276017"/>
    <w:rsid w:val="002771E5"/>
    <w:rsid w:val="00277BCA"/>
    <w:rsid w:val="00281757"/>
    <w:rsid w:val="00281BCA"/>
    <w:rsid w:val="00282115"/>
    <w:rsid w:val="002852FE"/>
    <w:rsid w:val="00290357"/>
    <w:rsid w:val="00294242"/>
    <w:rsid w:val="00295096"/>
    <w:rsid w:val="002A0C0D"/>
    <w:rsid w:val="002A0CC0"/>
    <w:rsid w:val="002A114F"/>
    <w:rsid w:val="002A11A9"/>
    <w:rsid w:val="002A14D3"/>
    <w:rsid w:val="002A1EE4"/>
    <w:rsid w:val="002A2A50"/>
    <w:rsid w:val="002A3403"/>
    <w:rsid w:val="002A53E1"/>
    <w:rsid w:val="002A7B93"/>
    <w:rsid w:val="002A7CA7"/>
    <w:rsid w:val="002B018D"/>
    <w:rsid w:val="002B0976"/>
    <w:rsid w:val="002B1CC3"/>
    <w:rsid w:val="002B248B"/>
    <w:rsid w:val="002B282F"/>
    <w:rsid w:val="002B365F"/>
    <w:rsid w:val="002B629E"/>
    <w:rsid w:val="002B6BE8"/>
    <w:rsid w:val="002C3916"/>
    <w:rsid w:val="002C5156"/>
    <w:rsid w:val="002C5568"/>
    <w:rsid w:val="002C5BB6"/>
    <w:rsid w:val="002C6291"/>
    <w:rsid w:val="002C6CED"/>
    <w:rsid w:val="002C7C9E"/>
    <w:rsid w:val="002D042F"/>
    <w:rsid w:val="002D0936"/>
    <w:rsid w:val="002D2276"/>
    <w:rsid w:val="002D41E5"/>
    <w:rsid w:val="002D78CB"/>
    <w:rsid w:val="002D7ACA"/>
    <w:rsid w:val="002E1914"/>
    <w:rsid w:val="002E7222"/>
    <w:rsid w:val="002E7758"/>
    <w:rsid w:val="002F10DD"/>
    <w:rsid w:val="002F2DC5"/>
    <w:rsid w:val="002F4AEE"/>
    <w:rsid w:val="002F7D09"/>
    <w:rsid w:val="003001ED"/>
    <w:rsid w:val="00301F68"/>
    <w:rsid w:val="00305B96"/>
    <w:rsid w:val="00305BE1"/>
    <w:rsid w:val="003064AE"/>
    <w:rsid w:val="00312CD6"/>
    <w:rsid w:val="00313924"/>
    <w:rsid w:val="00313ADE"/>
    <w:rsid w:val="0031428A"/>
    <w:rsid w:val="003153AD"/>
    <w:rsid w:val="0031601C"/>
    <w:rsid w:val="00320634"/>
    <w:rsid w:val="00322F7A"/>
    <w:rsid w:val="00322FB1"/>
    <w:rsid w:val="00331551"/>
    <w:rsid w:val="00332711"/>
    <w:rsid w:val="0033379D"/>
    <w:rsid w:val="003347DD"/>
    <w:rsid w:val="00335ABD"/>
    <w:rsid w:val="00335FB9"/>
    <w:rsid w:val="00337EE3"/>
    <w:rsid w:val="00340A98"/>
    <w:rsid w:val="00341603"/>
    <w:rsid w:val="00341E7C"/>
    <w:rsid w:val="0034283C"/>
    <w:rsid w:val="003428D6"/>
    <w:rsid w:val="00343175"/>
    <w:rsid w:val="00343500"/>
    <w:rsid w:val="0034460D"/>
    <w:rsid w:val="00347957"/>
    <w:rsid w:val="0035249C"/>
    <w:rsid w:val="00354202"/>
    <w:rsid w:val="0036018D"/>
    <w:rsid w:val="00361020"/>
    <w:rsid w:val="003614B6"/>
    <w:rsid w:val="003619AA"/>
    <w:rsid w:val="00361A0C"/>
    <w:rsid w:val="00361C39"/>
    <w:rsid w:val="00361DE3"/>
    <w:rsid w:val="00362777"/>
    <w:rsid w:val="00366A81"/>
    <w:rsid w:val="00371631"/>
    <w:rsid w:val="00371A11"/>
    <w:rsid w:val="00372BFA"/>
    <w:rsid w:val="00374BC5"/>
    <w:rsid w:val="003752CC"/>
    <w:rsid w:val="00380F7D"/>
    <w:rsid w:val="00383FBB"/>
    <w:rsid w:val="00384DCA"/>
    <w:rsid w:val="00385CDB"/>
    <w:rsid w:val="00386717"/>
    <w:rsid w:val="003867DF"/>
    <w:rsid w:val="003877DF"/>
    <w:rsid w:val="00387F77"/>
    <w:rsid w:val="003904B7"/>
    <w:rsid w:val="0039114B"/>
    <w:rsid w:val="00395E53"/>
    <w:rsid w:val="003A1FB7"/>
    <w:rsid w:val="003A296C"/>
    <w:rsid w:val="003A3AF1"/>
    <w:rsid w:val="003B0D4F"/>
    <w:rsid w:val="003B0EB3"/>
    <w:rsid w:val="003B2E84"/>
    <w:rsid w:val="003B2F73"/>
    <w:rsid w:val="003B5F6E"/>
    <w:rsid w:val="003B7896"/>
    <w:rsid w:val="003C13E0"/>
    <w:rsid w:val="003C2623"/>
    <w:rsid w:val="003C281A"/>
    <w:rsid w:val="003C3E47"/>
    <w:rsid w:val="003C6770"/>
    <w:rsid w:val="003C7C71"/>
    <w:rsid w:val="003D1796"/>
    <w:rsid w:val="003D4401"/>
    <w:rsid w:val="003D6E64"/>
    <w:rsid w:val="003E28C3"/>
    <w:rsid w:val="003E3BFA"/>
    <w:rsid w:val="003E7998"/>
    <w:rsid w:val="003E7DBF"/>
    <w:rsid w:val="003F278B"/>
    <w:rsid w:val="003F39E4"/>
    <w:rsid w:val="003F4983"/>
    <w:rsid w:val="003F58D6"/>
    <w:rsid w:val="003F5C42"/>
    <w:rsid w:val="004007D1"/>
    <w:rsid w:val="0040154A"/>
    <w:rsid w:val="00402A82"/>
    <w:rsid w:val="00404F94"/>
    <w:rsid w:val="00406F4D"/>
    <w:rsid w:val="0040769A"/>
    <w:rsid w:val="00407E02"/>
    <w:rsid w:val="00407FEA"/>
    <w:rsid w:val="0041147F"/>
    <w:rsid w:val="00412C05"/>
    <w:rsid w:val="004138DE"/>
    <w:rsid w:val="00413B9A"/>
    <w:rsid w:val="00413BA3"/>
    <w:rsid w:val="004150EE"/>
    <w:rsid w:val="004165E9"/>
    <w:rsid w:val="0041742A"/>
    <w:rsid w:val="004203BE"/>
    <w:rsid w:val="00421948"/>
    <w:rsid w:val="004244CF"/>
    <w:rsid w:val="00424C22"/>
    <w:rsid w:val="00424D71"/>
    <w:rsid w:val="00426317"/>
    <w:rsid w:val="00426B42"/>
    <w:rsid w:val="00426D77"/>
    <w:rsid w:val="00426EE8"/>
    <w:rsid w:val="00427405"/>
    <w:rsid w:val="004276ED"/>
    <w:rsid w:val="00427C64"/>
    <w:rsid w:val="00427D95"/>
    <w:rsid w:val="00430C6D"/>
    <w:rsid w:val="00430CEC"/>
    <w:rsid w:val="00433FC6"/>
    <w:rsid w:val="004346C6"/>
    <w:rsid w:val="004347C9"/>
    <w:rsid w:val="0043484A"/>
    <w:rsid w:val="004358B8"/>
    <w:rsid w:val="0043703B"/>
    <w:rsid w:val="0043731F"/>
    <w:rsid w:val="00437FF8"/>
    <w:rsid w:val="00440787"/>
    <w:rsid w:val="00440F77"/>
    <w:rsid w:val="00442F38"/>
    <w:rsid w:val="0044493B"/>
    <w:rsid w:val="00450588"/>
    <w:rsid w:val="00450EBC"/>
    <w:rsid w:val="0045245F"/>
    <w:rsid w:val="0045269B"/>
    <w:rsid w:val="00453394"/>
    <w:rsid w:val="00454691"/>
    <w:rsid w:val="00454CA6"/>
    <w:rsid w:val="004571EB"/>
    <w:rsid w:val="00457AB3"/>
    <w:rsid w:val="00457E82"/>
    <w:rsid w:val="004608B8"/>
    <w:rsid w:val="00461C0A"/>
    <w:rsid w:val="004628E1"/>
    <w:rsid w:val="004639CC"/>
    <w:rsid w:val="00463EAC"/>
    <w:rsid w:val="0046497C"/>
    <w:rsid w:val="0046678A"/>
    <w:rsid w:val="00467BDE"/>
    <w:rsid w:val="004702A1"/>
    <w:rsid w:val="00470AA3"/>
    <w:rsid w:val="00471F7F"/>
    <w:rsid w:val="0047220B"/>
    <w:rsid w:val="00474D95"/>
    <w:rsid w:val="00476520"/>
    <w:rsid w:val="0047787A"/>
    <w:rsid w:val="004814BD"/>
    <w:rsid w:val="00481B89"/>
    <w:rsid w:val="0048259E"/>
    <w:rsid w:val="0048298E"/>
    <w:rsid w:val="00482A48"/>
    <w:rsid w:val="00482FE9"/>
    <w:rsid w:val="00485AF7"/>
    <w:rsid w:val="00486A26"/>
    <w:rsid w:val="00487C9F"/>
    <w:rsid w:val="00490F4D"/>
    <w:rsid w:val="004947E2"/>
    <w:rsid w:val="00494D0C"/>
    <w:rsid w:val="00497893"/>
    <w:rsid w:val="004A118B"/>
    <w:rsid w:val="004A42CF"/>
    <w:rsid w:val="004A4813"/>
    <w:rsid w:val="004A4BB8"/>
    <w:rsid w:val="004A4DCB"/>
    <w:rsid w:val="004A5F0A"/>
    <w:rsid w:val="004A6F10"/>
    <w:rsid w:val="004A786D"/>
    <w:rsid w:val="004B2251"/>
    <w:rsid w:val="004B45E8"/>
    <w:rsid w:val="004B636B"/>
    <w:rsid w:val="004B7F75"/>
    <w:rsid w:val="004B7FAF"/>
    <w:rsid w:val="004C1106"/>
    <w:rsid w:val="004C125F"/>
    <w:rsid w:val="004C1A0E"/>
    <w:rsid w:val="004C2D14"/>
    <w:rsid w:val="004C3833"/>
    <w:rsid w:val="004C387D"/>
    <w:rsid w:val="004C3E72"/>
    <w:rsid w:val="004C4FFC"/>
    <w:rsid w:val="004C6324"/>
    <w:rsid w:val="004C71B3"/>
    <w:rsid w:val="004C7663"/>
    <w:rsid w:val="004C7B9E"/>
    <w:rsid w:val="004D1AF6"/>
    <w:rsid w:val="004D1BDB"/>
    <w:rsid w:val="004D3724"/>
    <w:rsid w:val="004D3AD2"/>
    <w:rsid w:val="004D5692"/>
    <w:rsid w:val="004D6906"/>
    <w:rsid w:val="004D6FFD"/>
    <w:rsid w:val="004E1F00"/>
    <w:rsid w:val="004E5632"/>
    <w:rsid w:val="004E5B98"/>
    <w:rsid w:val="004E6F1B"/>
    <w:rsid w:val="004E735A"/>
    <w:rsid w:val="004F2109"/>
    <w:rsid w:val="004F2EA6"/>
    <w:rsid w:val="004F404C"/>
    <w:rsid w:val="004F5E50"/>
    <w:rsid w:val="004F6DB0"/>
    <w:rsid w:val="00500310"/>
    <w:rsid w:val="00500426"/>
    <w:rsid w:val="005046AD"/>
    <w:rsid w:val="00505A11"/>
    <w:rsid w:val="00507523"/>
    <w:rsid w:val="00507CC6"/>
    <w:rsid w:val="00512E77"/>
    <w:rsid w:val="00513912"/>
    <w:rsid w:val="005144B4"/>
    <w:rsid w:val="00517C2C"/>
    <w:rsid w:val="00517DD4"/>
    <w:rsid w:val="00520DF2"/>
    <w:rsid w:val="00521FC8"/>
    <w:rsid w:val="0052282A"/>
    <w:rsid w:val="00523008"/>
    <w:rsid w:val="00524A5D"/>
    <w:rsid w:val="00524CDE"/>
    <w:rsid w:val="00525813"/>
    <w:rsid w:val="00526414"/>
    <w:rsid w:val="005279C0"/>
    <w:rsid w:val="00527BDD"/>
    <w:rsid w:val="00531378"/>
    <w:rsid w:val="00531C19"/>
    <w:rsid w:val="00532472"/>
    <w:rsid w:val="0053384C"/>
    <w:rsid w:val="00534335"/>
    <w:rsid w:val="00534436"/>
    <w:rsid w:val="00535701"/>
    <w:rsid w:val="005359CB"/>
    <w:rsid w:val="0053624B"/>
    <w:rsid w:val="005373C3"/>
    <w:rsid w:val="00537985"/>
    <w:rsid w:val="005427D9"/>
    <w:rsid w:val="00544757"/>
    <w:rsid w:val="005464E2"/>
    <w:rsid w:val="00551189"/>
    <w:rsid w:val="00551B73"/>
    <w:rsid w:val="00551E90"/>
    <w:rsid w:val="00554B1A"/>
    <w:rsid w:val="00554B24"/>
    <w:rsid w:val="0055644B"/>
    <w:rsid w:val="00563F8E"/>
    <w:rsid w:val="005640E9"/>
    <w:rsid w:val="00565649"/>
    <w:rsid w:val="0056609B"/>
    <w:rsid w:val="0056640F"/>
    <w:rsid w:val="00567A46"/>
    <w:rsid w:val="00567D22"/>
    <w:rsid w:val="0057108C"/>
    <w:rsid w:val="005720F4"/>
    <w:rsid w:val="00572323"/>
    <w:rsid w:val="005738F9"/>
    <w:rsid w:val="00574800"/>
    <w:rsid w:val="00575C56"/>
    <w:rsid w:val="00576809"/>
    <w:rsid w:val="00576BC8"/>
    <w:rsid w:val="005815F5"/>
    <w:rsid w:val="005818B9"/>
    <w:rsid w:val="00581CEE"/>
    <w:rsid w:val="00581F62"/>
    <w:rsid w:val="00582C8F"/>
    <w:rsid w:val="00585855"/>
    <w:rsid w:val="0058700C"/>
    <w:rsid w:val="00587BAB"/>
    <w:rsid w:val="00591337"/>
    <w:rsid w:val="005914F7"/>
    <w:rsid w:val="005944B6"/>
    <w:rsid w:val="0059466F"/>
    <w:rsid w:val="00594688"/>
    <w:rsid w:val="00597496"/>
    <w:rsid w:val="00597761"/>
    <w:rsid w:val="00597CC3"/>
    <w:rsid w:val="005A01BB"/>
    <w:rsid w:val="005A0677"/>
    <w:rsid w:val="005A1FE3"/>
    <w:rsid w:val="005A25E7"/>
    <w:rsid w:val="005A60B5"/>
    <w:rsid w:val="005A781A"/>
    <w:rsid w:val="005B0877"/>
    <w:rsid w:val="005B1396"/>
    <w:rsid w:val="005B2592"/>
    <w:rsid w:val="005B362F"/>
    <w:rsid w:val="005B441F"/>
    <w:rsid w:val="005B4906"/>
    <w:rsid w:val="005B7EBD"/>
    <w:rsid w:val="005C00FF"/>
    <w:rsid w:val="005C13D4"/>
    <w:rsid w:val="005C240B"/>
    <w:rsid w:val="005C3992"/>
    <w:rsid w:val="005C41D1"/>
    <w:rsid w:val="005C4A9D"/>
    <w:rsid w:val="005C696E"/>
    <w:rsid w:val="005D06E2"/>
    <w:rsid w:val="005D3206"/>
    <w:rsid w:val="005D38F8"/>
    <w:rsid w:val="005D3917"/>
    <w:rsid w:val="005D4AE9"/>
    <w:rsid w:val="005D57C4"/>
    <w:rsid w:val="005D60CE"/>
    <w:rsid w:val="005E071A"/>
    <w:rsid w:val="005E200B"/>
    <w:rsid w:val="005E2D9B"/>
    <w:rsid w:val="005E429F"/>
    <w:rsid w:val="005E67A4"/>
    <w:rsid w:val="005E7EB8"/>
    <w:rsid w:val="005F04DE"/>
    <w:rsid w:val="005F0DE6"/>
    <w:rsid w:val="005F168D"/>
    <w:rsid w:val="005F2A26"/>
    <w:rsid w:val="005F3C99"/>
    <w:rsid w:val="005F4057"/>
    <w:rsid w:val="005F4069"/>
    <w:rsid w:val="005F5DA5"/>
    <w:rsid w:val="005F66FA"/>
    <w:rsid w:val="005F67B0"/>
    <w:rsid w:val="00602AA1"/>
    <w:rsid w:val="00602E96"/>
    <w:rsid w:val="00603438"/>
    <w:rsid w:val="0060351F"/>
    <w:rsid w:val="0060486E"/>
    <w:rsid w:val="0060498E"/>
    <w:rsid w:val="00605C44"/>
    <w:rsid w:val="00606B56"/>
    <w:rsid w:val="0060710C"/>
    <w:rsid w:val="0060760C"/>
    <w:rsid w:val="00607AE5"/>
    <w:rsid w:val="00611B6C"/>
    <w:rsid w:val="00611D77"/>
    <w:rsid w:val="006136CF"/>
    <w:rsid w:val="00614A68"/>
    <w:rsid w:val="00615CC1"/>
    <w:rsid w:val="00616A39"/>
    <w:rsid w:val="006178D0"/>
    <w:rsid w:val="0062017B"/>
    <w:rsid w:val="006226E5"/>
    <w:rsid w:val="00623591"/>
    <w:rsid w:val="00623BB5"/>
    <w:rsid w:val="006304C2"/>
    <w:rsid w:val="006336E0"/>
    <w:rsid w:val="006337FA"/>
    <w:rsid w:val="00634DD0"/>
    <w:rsid w:val="0063501A"/>
    <w:rsid w:val="006366BC"/>
    <w:rsid w:val="0063751A"/>
    <w:rsid w:val="0063782C"/>
    <w:rsid w:val="0064051D"/>
    <w:rsid w:val="00641435"/>
    <w:rsid w:val="00642752"/>
    <w:rsid w:val="00642C9D"/>
    <w:rsid w:val="00644D06"/>
    <w:rsid w:val="00646034"/>
    <w:rsid w:val="0065033B"/>
    <w:rsid w:val="006505D4"/>
    <w:rsid w:val="00651452"/>
    <w:rsid w:val="006543DC"/>
    <w:rsid w:val="006577FC"/>
    <w:rsid w:val="00657899"/>
    <w:rsid w:val="006611BA"/>
    <w:rsid w:val="006625BE"/>
    <w:rsid w:val="00663561"/>
    <w:rsid w:val="00665BC6"/>
    <w:rsid w:val="006707B5"/>
    <w:rsid w:val="00670955"/>
    <w:rsid w:val="00672DB1"/>
    <w:rsid w:val="00674AB7"/>
    <w:rsid w:val="006763B6"/>
    <w:rsid w:val="00676F05"/>
    <w:rsid w:val="0068034C"/>
    <w:rsid w:val="00680853"/>
    <w:rsid w:val="00680907"/>
    <w:rsid w:val="0068103D"/>
    <w:rsid w:val="006813D2"/>
    <w:rsid w:val="006814CF"/>
    <w:rsid w:val="00681FFB"/>
    <w:rsid w:val="006824B4"/>
    <w:rsid w:val="006839EC"/>
    <w:rsid w:val="00685DBD"/>
    <w:rsid w:val="00686397"/>
    <w:rsid w:val="00687154"/>
    <w:rsid w:val="00690117"/>
    <w:rsid w:val="0069050C"/>
    <w:rsid w:val="006907C7"/>
    <w:rsid w:val="00690985"/>
    <w:rsid w:val="006909DD"/>
    <w:rsid w:val="00690B68"/>
    <w:rsid w:val="00692D60"/>
    <w:rsid w:val="00693925"/>
    <w:rsid w:val="00694095"/>
    <w:rsid w:val="006947E9"/>
    <w:rsid w:val="00695580"/>
    <w:rsid w:val="00695F65"/>
    <w:rsid w:val="00696988"/>
    <w:rsid w:val="00696C4C"/>
    <w:rsid w:val="006A0B25"/>
    <w:rsid w:val="006A1C83"/>
    <w:rsid w:val="006A2255"/>
    <w:rsid w:val="006A2372"/>
    <w:rsid w:val="006A4059"/>
    <w:rsid w:val="006A40A0"/>
    <w:rsid w:val="006A4477"/>
    <w:rsid w:val="006B1C26"/>
    <w:rsid w:val="006B2966"/>
    <w:rsid w:val="006B2F43"/>
    <w:rsid w:val="006B458D"/>
    <w:rsid w:val="006B7C3E"/>
    <w:rsid w:val="006C007A"/>
    <w:rsid w:val="006C1B29"/>
    <w:rsid w:val="006C3F84"/>
    <w:rsid w:val="006C56B5"/>
    <w:rsid w:val="006C7CC4"/>
    <w:rsid w:val="006D1BD6"/>
    <w:rsid w:val="006D1D36"/>
    <w:rsid w:val="006D2168"/>
    <w:rsid w:val="006D618F"/>
    <w:rsid w:val="006D6484"/>
    <w:rsid w:val="006D6F2F"/>
    <w:rsid w:val="006D7114"/>
    <w:rsid w:val="006E1023"/>
    <w:rsid w:val="006E1641"/>
    <w:rsid w:val="006E2373"/>
    <w:rsid w:val="006E29E3"/>
    <w:rsid w:val="006E2AF8"/>
    <w:rsid w:val="006E2FD7"/>
    <w:rsid w:val="006E3CD2"/>
    <w:rsid w:val="006E4392"/>
    <w:rsid w:val="006E5F5C"/>
    <w:rsid w:val="006E6121"/>
    <w:rsid w:val="006E687A"/>
    <w:rsid w:val="006E78FC"/>
    <w:rsid w:val="006F016C"/>
    <w:rsid w:val="006F055D"/>
    <w:rsid w:val="006F1506"/>
    <w:rsid w:val="006F1876"/>
    <w:rsid w:val="006F1CFC"/>
    <w:rsid w:val="006F2DCB"/>
    <w:rsid w:val="006F3F7C"/>
    <w:rsid w:val="006F7E8C"/>
    <w:rsid w:val="00705881"/>
    <w:rsid w:val="00707A4E"/>
    <w:rsid w:val="0071064A"/>
    <w:rsid w:val="00710EF5"/>
    <w:rsid w:val="007112A0"/>
    <w:rsid w:val="00713884"/>
    <w:rsid w:val="00713A8F"/>
    <w:rsid w:val="007145C4"/>
    <w:rsid w:val="00716322"/>
    <w:rsid w:val="00723096"/>
    <w:rsid w:val="00723C6E"/>
    <w:rsid w:val="00723D7E"/>
    <w:rsid w:val="00724B5C"/>
    <w:rsid w:val="007256D5"/>
    <w:rsid w:val="00725943"/>
    <w:rsid w:val="00726412"/>
    <w:rsid w:val="00726754"/>
    <w:rsid w:val="00730963"/>
    <w:rsid w:val="00730E65"/>
    <w:rsid w:val="007342B6"/>
    <w:rsid w:val="00736157"/>
    <w:rsid w:val="0073619A"/>
    <w:rsid w:val="0073725C"/>
    <w:rsid w:val="00737F06"/>
    <w:rsid w:val="00740C03"/>
    <w:rsid w:val="007416DC"/>
    <w:rsid w:val="00747165"/>
    <w:rsid w:val="00752B2C"/>
    <w:rsid w:val="00753076"/>
    <w:rsid w:val="00757142"/>
    <w:rsid w:val="007578EF"/>
    <w:rsid w:val="0076008D"/>
    <w:rsid w:val="00760C98"/>
    <w:rsid w:val="00761D27"/>
    <w:rsid w:val="0076243C"/>
    <w:rsid w:val="0076244C"/>
    <w:rsid w:val="00762E1B"/>
    <w:rsid w:val="007644E2"/>
    <w:rsid w:val="0076491F"/>
    <w:rsid w:val="00770579"/>
    <w:rsid w:val="007712F2"/>
    <w:rsid w:val="00773159"/>
    <w:rsid w:val="00774B71"/>
    <w:rsid w:val="007768E7"/>
    <w:rsid w:val="00782E04"/>
    <w:rsid w:val="00783668"/>
    <w:rsid w:val="00783FDD"/>
    <w:rsid w:val="00785551"/>
    <w:rsid w:val="00785AA9"/>
    <w:rsid w:val="007862CC"/>
    <w:rsid w:val="007867C3"/>
    <w:rsid w:val="00790FB0"/>
    <w:rsid w:val="00791CAC"/>
    <w:rsid w:val="00791F17"/>
    <w:rsid w:val="00792B9B"/>
    <w:rsid w:val="00793212"/>
    <w:rsid w:val="00794D1F"/>
    <w:rsid w:val="00797291"/>
    <w:rsid w:val="007A087C"/>
    <w:rsid w:val="007A27CE"/>
    <w:rsid w:val="007A37F5"/>
    <w:rsid w:val="007A38D2"/>
    <w:rsid w:val="007A3E73"/>
    <w:rsid w:val="007A49B9"/>
    <w:rsid w:val="007A5C39"/>
    <w:rsid w:val="007A5F66"/>
    <w:rsid w:val="007B0A20"/>
    <w:rsid w:val="007B14A6"/>
    <w:rsid w:val="007B2610"/>
    <w:rsid w:val="007B26B7"/>
    <w:rsid w:val="007B3637"/>
    <w:rsid w:val="007B5F06"/>
    <w:rsid w:val="007B619C"/>
    <w:rsid w:val="007B6456"/>
    <w:rsid w:val="007B7369"/>
    <w:rsid w:val="007B7E5B"/>
    <w:rsid w:val="007C011F"/>
    <w:rsid w:val="007C299A"/>
    <w:rsid w:val="007C339E"/>
    <w:rsid w:val="007C546D"/>
    <w:rsid w:val="007D28CC"/>
    <w:rsid w:val="007D386E"/>
    <w:rsid w:val="007D3D50"/>
    <w:rsid w:val="007D4520"/>
    <w:rsid w:val="007D478C"/>
    <w:rsid w:val="007D4FFD"/>
    <w:rsid w:val="007D569D"/>
    <w:rsid w:val="007D7239"/>
    <w:rsid w:val="007D7D0C"/>
    <w:rsid w:val="007E1048"/>
    <w:rsid w:val="007E1C3D"/>
    <w:rsid w:val="007E202D"/>
    <w:rsid w:val="007E21E0"/>
    <w:rsid w:val="007E2377"/>
    <w:rsid w:val="007E3322"/>
    <w:rsid w:val="007E4729"/>
    <w:rsid w:val="007E4B7D"/>
    <w:rsid w:val="007E5ABA"/>
    <w:rsid w:val="007E71BB"/>
    <w:rsid w:val="007E74F4"/>
    <w:rsid w:val="007E7FB0"/>
    <w:rsid w:val="007F0D72"/>
    <w:rsid w:val="007F0F0B"/>
    <w:rsid w:val="007F1496"/>
    <w:rsid w:val="007F2B13"/>
    <w:rsid w:val="007F4A8F"/>
    <w:rsid w:val="007F635F"/>
    <w:rsid w:val="007F67B8"/>
    <w:rsid w:val="007F6C6F"/>
    <w:rsid w:val="007F6DD3"/>
    <w:rsid w:val="007F7575"/>
    <w:rsid w:val="007F7914"/>
    <w:rsid w:val="007F7F43"/>
    <w:rsid w:val="008002D8"/>
    <w:rsid w:val="00801655"/>
    <w:rsid w:val="00802548"/>
    <w:rsid w:val="0080335D"/>
    <w:rsid w:val="008035DA"/>
    <w:rsid w:val="0080378A"/>
    <w:rsid w:val="00805966"/>
    <w:rsid w:val="008062CF"/>
    <w:rsid w:val="0081044C"/>
    <w:rsid w:val="00810821"/>
    <w:rsid w:val="008110EE"/>
    <w:rsid w:val="00812CB9"/>
    <w:rsid w:val="00813362"/>
    <w:rsid w:val="00814117"/>
    <w:rsid w:val="00814FF3"/>
    <w:rsid w:val="00815BE1"/>
    <w:rsid w:val="00817527"/>
    <w:rsid w:val="008201AB"/>
    <w:rsid w:val="008209BD"/>
    <w:rsid w:val="00820D64"/>
    <w:rsid w:val="008210A6"/>
    <w:rsid w:val="00821242"/>
    <w:rsid w:val="00821C2F"/>
    <w:rsid w:val="00824D09"/>
    <w:rsid w:val="00824D63"/>
    <w:rsid w:val="0083120D"/>
    <w:rsid w:val="00831B8E"/>
    <w:rsid w:val="00831DE9"/>
    <w:rsid w:val="00834888"/>
    <w:rsid w:val="00834A6B"/>
    <w:rsid w:val="008357FC"/>
    <w:rsid w:val="00836E17"/>
    <w:rsid w:val="0083733D"/>
    <w:rsid w:val="00837BEA"/>
    <w:rsid w:val="00840275"/>
    <w:rsid w:val="00840DEA"/>
    <w:rsid w:val="0084314B"/>
    <w:rsid w:val="00843BEB"/>
    <w:rsid w:val="00844603"/>
    <w:rsid w:val="00846739"/>
    <w:rsid w:val="00847557"/>
    <w:rsid w:val="00847626"/>
    <w:rsid w:val="0085174C"/>
    <w:rsid w:val="00851939"/>
    <w:rsid w:val="008532FC"/>
    <w:rsid w:val="00854156"/>
    <w:rsid w:val="008554D7"/>
    <w:rsid w:val="00855D98"/>
    <w:rsid w:val="0085761B"/>
    <w:rsid w:val="00861374"/>
    <w:rsid w:val="00861C08"/>
    <w:rsid w:val="00862B0E"/>
    <w:rsid w:val="00864AC1"/>
    <w:rsid w:val="00864B41"/>
    <w:rsid w:val="00865634"/>
    <w:rsid w:val="00865691"/>
    <w:rsid w:val="00866050"/>
    <w:rsid w:val="0086633A"/>
    <w:rsid w:val="00866C11"/>
    <w:rsid w:val="00866DD3"/>
    <w:rsid w:val="00870DEA"/>
    <w:rsid w:val="00871EAE"/>
    <w:rsid w:val="00873A89"/>
    <w:rsid w:val="0087427D"/>
    <w:rsid w:val="008742AD"/>
    <w:rsid w:val="00875889"/>
    <w:rsid w:val="00875D8E"/>
    <w:rsid w:val="00875FD4"/>
    <w:rsid w:val="00877A63"/>
    <w:rsid w:val="00877CA5"/>
    <w:rsid w:val="00880ABD"/>
    <w:rsid w:val="00882EC0"/>
    <w:rsid w:val="00883D99"/>
    <w:rsid w:val="00883EEA"/>
    <w:rsid w:val="00884F12"/>
    <w:rsid w:val="008852A6"/>
    <w:rsid w:val="00885597"/>
    <w:rsid w:val="0088597F"/>
    <w:rsid w:val="00887010"/>
    <w:rsid w:val="008875E8"/>
    <w:rsid w:val="00891FBA"/>
    <w:rsid w:val="00892DAB"/>
    <w:rsid w:val="0089461B"/>
    <w:rsid w:val="00895804"/>
    <w:rsid w:val="00895A34"/>
    <w:rsid w:val="00895D98"/>
    <w:rsid w:val="008963EF"/>
    <w:rsid w:val="00896905"/>
    <w:rsid w:val="008A0E61"/>
    <w:rsid w:val="008A2F0C"/>
    <w:rsid w:val="008A2F76"/>
    <w:rsid w:val="008A5A3D"/>
    <w:rsid w:val="008A5A95"/>
    <w:rsid w:val="008A5AD2"/>
    <w:rsid w:val="008A64D1"/>
    <w:rsid w:val="008A67CD"/>
    <w:rsid w:val="008A7173"/>
    <w:rsid w:val="008B0831"/>
    <w:rsid w:val="008B0FDF"/>
    <w:rsid w:val="008B3218"/>
    <w:rsid w:val="008B35F3"/>
    <w:rsid w:val="008B384A"/>
    <w:rsid w:val="008B38D3"/>
    <w:rsid w:val="008B3A8A"/>
    <w:rsid w:val="008B42FF"/>
    <w:rsid w:val="008B6995"/>
    <w:rsid w:val="008C16DC"/>
    <w:rsid w:val="008C178E"/>
    <w:rsid w:val="008C1BA8"/>
    <w:rsid w:val="008C3AF2"/>
    <w:rsid w:val="008C48EB"/>
    <w:rsid w:val="008C7DC5"/>
    <w:rsid w:val="008D1193"/>
    <w:rsid w:val="008D1282"/>
    <w:rsid w:val="008D2698"/>
    <w:rsid w:val="008D3394"/>
    <w:rsid w:val="008D3D14"/>
    <w:rsid w:val="008D5461"/>
    <w:rsid w:val="008D56D6"/>
    <w:rsid w:val="008D5C85"/>
    <w:rsid w:val="008D5EAE"/>
    <w:rsid w:val="008D666F"/>
    <w:rsid w:val="008E0D98"/>
    <w:rsid w:val="008E0FD6"/>
    <w:rsid w:val="008E1D4E"/>
    <w:rsid w:val="008E4D86"/>
    <w:rsid w:val="008E521E"/>
    <w:rsid w:val="008E7371"/>
    <w:rsid w:val="008E77F6"/>
    <w:rsid w:val="008F1B52"/>
    <w:rsid w:val="008F4A57"/>
    <w:rsid w:val="008F5192"/>
    <w:rsid w:val="008F5265"/>
    <w:rsid w:val="008F7D74"/>
    <w:rsid w:val="00902464"/>
    <w:rsid w:val="00902BF6"/>
    <w:rsid w:val="00904416"/>
    <w:rsid w:val="00904770"/>
    <w:rsid w:val="00904D4E"/>
    <w:rsid w:val="00905AB9"/>
    <w:rsid w:val="00906B11"/>
    <w:rsid w:val="009075A5"/>
    <w:rsid w:val="00911D46"/>
    <w:rsid w:val="00915277"/>
    <w:rsid w:val="009152D1"/>
    <w:rsid w:val="00920C5C"/>
    <w:rsid w:val="009211FD"/>
    <w:rsid w:val="0092262D"/>
    <w:rsid w:val="0092302B"/>
    <w:rsid w:val="0092503C"/>
    <w:rsid w:val="00925265"/>
    <w:rsid w:val="009254C5"/>
    <w:rsid w:val="00925698"/>
    <w:rsid w:val="009261E4"/>
    <w:rsid w:val="009315E8"/>
    <w:rsid w:val="009320B3"/>
    <w:rsid w:val="00934ED3"/>
    <w:rsid w:val="00936F5E"/>
    <w:rsid w:val="00936F71"/>
    <w:rsid w:val="009370A0"/>
    <w:rsid w:val="00940A6A"/>
    <w:rsid w:val="009416CE"/>
    <w:rsid w:val="00941AEB"/>
    <w:rsid w:val="00941DCD"/>
    <w:rsid w:val="00942EFD"/>
    <w:rsid w:val="00943BF4"/>
    <w:rsid w:val="00944E32"/>
    <w:rsid w:val="00945DAB"/>
    <w:rsid w:val="00947F0B"/>
    <w:rsid w:val="009507E5"/>
    <w:rsid w:val="00950C98"/>
    <w:rsid w:val="00950EF2"/>
    <w:rsid w:val="00951903"/>
    <w:rsid w:val="0095514B"/>
    <w:rsid w:val="009560C0"/>
    <w:rsid w:val="0095676F"/>
    <w:rsid w:val="00957002"/>
    <w:rsid w:val="009610E3"/>
    <w:rsid w:val="0096171E"/>
    <w:rsid w:val="009624D3"/>
    <w:rsid w:val="00965D8E"/>
    <w:rsid w:val="00967EAA"/>
    <w:rsid w:val="00971E0C"/>
    <w:rsid w:val="00974084"/>
    <w:rsid w:val="00974510"/>
    <w:rsid w:val="00974BA6"/>
    <w:rsid w:val="00975017"/>
    <w:rsid w:val="009759B5"/>
    <w:rsid w:val="0097758B"/>
    <w:rsid w:val="0098011A"/>
    <w:rsid w:val="009801A7"/>
    <w:rsid w:val="009808BA"/>
    <w:rsid w:val="009909A9"/>
    <w:rsid w:val="0099252C"/>
    <w:rsid w:val="00992545"/>
    <w:rsid w:val="009933AE"/>
    <w:rsid w:val="009A03FA"/>
    <w:rsid w:val="009A0662"/>
    <w:rsid w:val="009A0F3E"/>
    <w:rsid w:val="009A20CC"/>
    <w:rsid w:val="009A2584"/>
    <w:rsid w:val="009A44A6"/>
    <w:rsid w:val="009A50E5"/>
    <w:rsid w:val="009A6700"/>
    <w:rsid w:val="009A69EA"/>
    <w:rsid w:val="009A7012"/>
    <w:rsid w:val="009B0530"/>
    <w:rsid w:val="009B2E56"/>
    <w:rsid w:val="009B3DF9"/>
    <w:rsid w:val="009B4774"/>
    <w:rsid w:val="009B7079"/>
    <w:rsid w:val="009B7F08"/>
    <w:rsid w:val="009C01E4"/>
    <w:rsid w:val="009C0325"/>
    <w:rsid w:val="009C3D09"/>
    <w:rsid w:val="009C4CA1"/>
    <w:rsid w:val="009C7C50"/>
    <w:rsid w:val="009C7E63"/>
    <w:rsid w:val="009D0281"/>
    <w:rsid w:val="009D04DE"/>
    <w:rsid w:val="009D145A"/>
    <w:rsid w:val="009D1EB3"/>
    <w:rsid w:val="009D5E24"/>
    <w:rsid w:val="009D798B"/>
    <w:rsid w:val="009D7A5C"/>
    <w:rsid w:val="009E17A5"/>
    <w:rsid w:val="009E29C8"/>
    <w:rsid w:val="009E5F99"/>
    <w:rsid w:val="009F0C24"/>
    <w:rsid w:val="009F2AD9"/>
    <w:rsid w:val="009F2C95"/>
    <w:rsid w:val="009F413A"/>
    <w:rsid w:val="009F7594"/>
    <w:rsid w:val="009F7C86"/>
    <w:rsid w:val="009F7D17"/>
    <w:rsid w:val="00A003B4"/>
    <w:rsid w:val="00A00DE1"/>
    <w:rsid w:val="00A016F3"/>
    <w:rsid w:val="00A02504"/>
    <w:rsid w:val="00A02CDC"/>
    <w:rsid w:val="00A03099"/>
    <w:rsid w:val="00A03C49"/>
    <w:rsid w:val="00A04CEF"/>
    <w:rsid w:val="00A0537F"/>
    <w:rsid w:val="00A078AE"/>
    <w:rsid w:val="00A12C77"/>
    <w:rsid w:val="00A147CB"/>
    <w:rsid w:val="00A1515F"/>
    <w:rsid w:val="00A20ACC"/>
    <w:rsid w:val="00A2405B"/>
    <w:rsid w:val="00A2583D"/>
    <w:rsid w:val="00A3075E"/>
    <w:rsid w:val="00A357CE"/>
    <w:rsid w:val="00A36CE7"/>
    <w:rsid w:val="00A37EEA"/>
    <w:rsid w:val="00A40352"/>
    <w:rsid w:val="00A4198F"/>
    <w:rsid w:val="00A42884"/>
    <w:rsid w:val="00A43AB8"/>
    <w:rsid w:val="00A46CC7"/>
    <w:rsid w:val="00A4700A"/>
    <w:rsid w:val="00A52001"/>
    <w:rsid w:val="00A52726"/>
    <w:rsid w:val="00A5334B"/>
    <w:rsid w:val="00A55C00"/>
    <w:rsid w:val="00A55EA0"/>
    <w:rsid w:val="00A564A3"/>
    <w:rsid w:val="00A615A2"/>
    <w:rsid w:val="00A618C5"/>
    <w:rsid w:val="00A61EEB"/>
    <w:rsid w:val="00A637EA"/>
    <w:rsid w:val="00A63D38"/>
    <w:rsid w:val="00A63D80"/>
    <w:rsid w:val="00A642F1"/>
    <w:rsid w:val="00A65616"/>
    <w:rsid w:val="00A66E18"/>
    <w:rsid w:val="00A701EE"/>
    <w:rsid w:val="00A712BC"/>
    <w:rsid w:val="00A73907"/>
    <w:rsid w:val="00A74598"/>
    <w:rsid w:val="00A7726F"/>
    <w:rsid w:val="00A779A4"/>
    <w:rsid w:val="00A77F0F"/>
    <w:rsid w:val="00A80F73"/>
    <w:rsid w:val="00A816FE"/>
    <w:rsid w:val="00A82DB1"/>
    <w:rsid w:val="00A83C66"/>
    <w:rsid w:val="00A84CD2"/>
    <w:rsid w:val="00A8535B"/>
    <w:rsid w:val="00A85D80"/>
    <w:rsid w:val="00A85F42"/>
    <w:rsid w:val="00A8734D"/>
    <w:rsid w:val="00A8737D"/>
    <w:rsid w:val="00A90A55"/>
    <w:rsid w:val="00A94E46"/>
    <w:rsid w:val="00A950D6"/>
    <w:rsid w:val="00A955F0"/>
    <w:rsid w:val="00AA4F1D"/>
    <w:rsid w:val="00AA55BB"/>
    <w:rsid w:val="00AA6040"/>
    <w:rsid w:val="00AA61C4"/>
    <w:rsid w:val="00AB0C5B"/>
    <w:rsid w:val="00AB50D0"/>
    <w:rsid w:val="00AB5D38"/>
    <w:rsid w:val="00AB7386"/>
    <w:rsid w:val="00AC0A9C"/>
    <w:rsid w:val="00AC105F"/>
    <w:rsid w:val="00AC4340"/>
    <w:rsid w:val="00AC4686"/>
    <w:rsid w:val="00AC5C50"/>
    <w:rsid w:val="00AD040C"/>
    <w:rsid w:val="00AD2692"/>
    <w:rsid w:val="00AD367A"/>
    <w:rsid w:val="00AD4E1F"/>
    <w:rsid w:val="00AD500D"/>
    <w:rsid w:val="00AD6A76"/>
    <w:rsid w:val="00AD708B"/>
    <w:rsid w:val="00AE0824"/>
    <w:rsid w:val="00AE09E4"/>
    <w:rsid w:val="00AE257E"/>
    <w:rsid w:val="00AE2FCE"/>
    <w:rsid w:val="00AE335E"/>
    <w:rsid w:val="00AE3E06"/>
    <w:rsid w:val="00AE4197"/>
    <w:rsid w:val="00AE46AD"/>
    <w:rsid w:val="00AE6D10"/>
    <w:rsid w:val="00AF4428"/>
    <w:rsid w:val="00AF51A1"/>
    <w:rsid w:val="00AF54FE"/>
    <w:rsid w:val="00AF5A8C"/>
    <w:rsid w:val="00AF7753"/>
    <w:rsid w:val="00B01F8D"/>
    <w:rsid w:val="00B03D59"/>
    <w:rsid w:val="00B052B8"/>
    <w:rsid w:val="00B11505"/>
    <w:rsid w:val="00B11569"/>
    <w:rsid w:val="00B12CE7"/>
    <w:rsid w:val="00B12F13"/>
    <w:rsid w:val="00B13DF1"/>
    <w:rsid w:val="00B17C9D"/>
    <w:rsid w:val="00B205A6"/>
    <w:rsid w:val="00B20D0B"/>
    <w:rsid w:val="00B220B7"/>
    <w:rsid w:val="00B2386F"/>
    <w:rsid w:val="00B23CBF"/>
    <w:rsid w:val="00B2580C"/>
    <w:rsid w:val="00B25BE7"/>
    <w:rsid w:val="00B26EEE"/>
    <w:rsid w:val="00B27670"/>
    <w:rsid w:val="00B3037E"/>
    <w:rsid w:val="00B311D8"/>
    <w:rsid w:val="00B321D9"/>
    <w:rsid w:val="00B33C74"/>
    <w:rsid w:val="00B33EC3"/>
    <w:rsid w:val="00B34AF7"/>
    <w:rsid w:val="00B34CEF"/>
    <w:rsid w:val="00B34F1A"/>
    <w:rsid w:val="00B354B2"/>
    <w:rsid w:val="00B358CF"/>
    <w:rsid w:val="00B35EC1"/>
    <w:rsid w:val="00B36903"/>
    <w:rsid w:val="00B4005D"/>
    <w:rsid w:val="00B40A27"/>
    <w:rsid w:val="00B40BAE"/>
    <w:rsid w:val="00B41084"/>
    <w:rsid w:val="00B4229C"/>
    <w:rsid w:val="00B4252E"/>
    <w:rsid w:val="00B44219"/>
    <w:rsid w:val="00B452FB"/>
    <w:rsid w:val="00B45845"/>
    <w:rsid w:val="00B46975"/>
    <w:rsid w:val="00B47BB2"/>
    <w:rsid w:val="00B5075B"/>
    <w:rsid w:val="00B5087C"/>
    <w:rsid w:val="00B50D76"/>
    <w:rsid w:val="00B50E92"/>
    <w:rsid w:val="00B52BA0"/>
    <w:rsid w:val="00B546BD"/>
    <w:rsid w:val="00B55F9F"/>
    <w:rsid w:val="00B56062"/>
    <w:rsid w:val="00B57AD5"/>
    <w:rsid w:val="00B607CA"/>
    <w:rsid w:val="00B6234F"/>
    <w:rsid w:val="00B6301E"/>
    <w:rsid w:val="00B66F86"/>
    <w:rsid w:val="00B7050D"/>
    <w:rsid w:val="00B70BAF"/>
    <w:rsid w:val="00B719D5"/>
    <w:rsid w:val="00B71C96"/>
    <w:rsid w:val="00B72C7F"/>
    <w:rsid w:val="00B73120"/>
    <w:rsid w:val="00B741A0"/>
    <w:rsid w:val="00B74F56"/>
    <w:rsid w:val="00B75AE0"/>
    <w:rsid w:val="00B76CE7"/>
    <w:rsid w:val="00B80CBD"/>
    <w:rsid w:val="00B844CF"/>
    <w:rsid w:val="00B84BE9"/>
    <w:rsid w:val="00B85A81"/>
    <w:rsid w:val="00B85F78"/>
    <w:rsid w:val="00B870BD"/>
    <w:rsid w:val="00B8722E"/>
    <w:rsid w:val="00B875E4"/>
    <w:rsid w:val="00B91DE4"/>
    <w:rsid w:val="00B935A4"/>
    <w:rsid w:val="00B93A28"/>
    <w:rsid w:val="00B9436B"/>
    <w:rsid w:val="00B94852"/>
    <w:rsid w:val="00B9509C"/>
    <w:rsid w:val="00B95912"/>
    <w:rsid w:val="00B969F9"/>
    <w:rsid w:val="00B96DD3"/>
    <w:rsid w:val="00BA0814"/>
    <w:rsid w:val="00BA146F"/>
    <w:rsid w:val="00BA2C23"/>
    <w:rsid w:val="00BA3283"/>
    <w:rsid w:val="00BA43AF"/>
    <w:rsid w:val="00BA7086"/>
    <w:rsid w:val="00BB00F0"/>
    <w:rsid w:val="00BB08C9"/>
    <w:rsid w:val="00BB12E8"/>
    <w:rsid w:val="00BB1A29"/>
    <w:rsid w:val="00BB2ACB"/>
    <w:rsid w:val="00BB2E52"/>
    <w:rsid w:val="00BB4472"/>
    <w:rsid w:val="00BB6210"/>
    <w:rsid w:val="00BB6FB8"/>
    <w:rsid w:val="00BB7411"/>
    <w:rsid w:val="00BB79F4"/>
    <w:rsid w:val="00BB7CA7"/>
    <w:rsid w:val="00BC1B6D"/>
    <w:rsid w:val="00BC2763"/>
    <w:rsid w:val="00BC2818"/>
    <w:rsid w:val="00BC2B9C"/>
    <w:rsid w:val="00BC39E9"/>
    <w:rsid w:val="00BC6590"/>
    <w:rsid w:val="00BC6E9D"/>
    <w:rsid w:val="00BC78C0"/>
    <w:rsid w:val="00BD0959"/>
    <w:rsid w:val="00BD0EE9"/>
    <w:rsid w:val="00BD3990"/>
    <w:rsid w:val="00BD50E4"/>
    <w:rsid w:val="00BD6409"/>
    <w:rsid w:val="00BD66E8"/>
    <w:rsid w:val="00BD69F0"/>
    <w:rsid w:val="00BE2448"/>
    <w:rsid w:val="00BE476B"/>
    <w:rsid w:val="00BE4DE0"/>
    <w:rsid w:val="00BE741C"/>
    <w:rsid w:val="00BE7B28"/>
    <w:rsid w:val="00BF0E97"/>
    <w:rsid w:val="00BF13D7"/>
    <w:rsid w:val="00BF1668"/>
    <w:rsid w:val="00BF2592"/>
    <w:rsid w:val="00BF2A3B"/>
    <w:rsid w:val="00BF361A"/>
    <w:rsid w:val="00BF5549"/>
    <w:rsid w:val="00C002A0"/>
    <w:rsid w:val="00C01949"/>
    <w:rsid w:val="00C01AF7"/>
    <w:rsid w:val="00C04430"/>
    <w:rsid w:val="00C05036"/>
    <w:rsid w:val="00C052C6"/>
    <w:rsid w:val="00C052C9"/>
    <w:rsid w:val="00C068DF"/>
    <w:rsid w:val="00C11EAC"/>
    <w:rsid w:val="00C138F9"/>
    <w:rsid w:val="00C14AC9"/>
    <w:rsid w:val="00C15785"/>
    <w:rsid w:val="00C163C4"/>
    <w:rsid w:val="00C16CFD"/>
    <w:rsid w:val="00C203F6"/>
    <w:rsid w:val="00C20BFF"/>
    <w:rsid w:val="00C20E65"/>
    <w:rsid w:val="00C21762"/>
    <w:rsid w:val="00C22F39"/>
    <w:rsid w:val="00C235F3"/>
    <w:rsid w:val="00C250B5"/>
    <w:rsid w:val="00C25109"/>
    <w:rsid w:val="00C30B93"/>
    <w:rsid w:val="00C30E87"/>
    <w:rsid w:val="00C31C7B"/>
    <w:rsid w:val="00C321FE"/>
    <w:rsid w:val="00C33F34"/>
    <w:rsid w:val="00C34EB4"/>
    <w:rsid w:val="00C358D4"/>
    <w:rsid w:val="00C35A5A"/>
    <w:rsid w:val="00C36F87"/>
    <w:rsid w:val="00C379B5"/>
    <w:rsid w:val="00C37CF6"/>
    <w:rsid w:val="00C40E68"/>
    <w:rsid w:val="00C4322A"/>
    <w:rsid w:val="00C43611"/>
    <w:rsid w:val="00C4447E"/>
    <w:rsid w:val="00C4588A"/>
    <w:rsid w:val="00C45EAB"/>
    <w:rsid w:val="00C5012C"/>
    <w:rsid w:val="00C50458"/>
    <w:rsid w:val="00C5103B"/>
    <w:rsid w:val="00C515A2"/>
    <w:rsid w:val="00C51DE4"/>
    <w:rsid w:val="00C51FB7"/>
    <w:rsid w:val="00C5210B"/>
    <w:rsid w:val="00C54C7A"/>
    <w:rsid w:val="00C5537E"/>
    <w:rsid w:val="00C559AA"/>
    <w:rsid w:val="00C55EAD"/>
    <w:rsid w:val="00C56785"/>
    <w:rsid w:val="00C576B1"/>
    <w:rsid w:val="00C613D3"/>
    <w:rsid w:val="00C61A58"/>
    <w:rsid w:val="00C62742"/>
    <w:rsid w:val="00C63151"/>
    <w:rsid w:val="00C67D15"/>
    <w:rsid w:val="00C67ED1"/>
    <w:rsid w:val="00C7062D"/>
    <w:rsid w:val="00C717F0"/>
    <w:rsid w:val="00C719D1"/>
    <w:rsid w:val="00C71A95"/>
    <w:rsid w:val="00C74295"/>
    <w:rsid w:val="00C74939"/>
    <w:rsid w:val="00C76CBB"/>
    <w:rsid w:val="00C774F7"/>
    <w:rsid w:val="00C82AFB"/>
    <w:rsid w:val="00C83218"/>
    <w:rsid w:val="00C8353B"/>
    <w:rsid w:val="00C83A33"/>
    <w:rsid w:val="00C83AB6"/>
    <w:rsid w:val="00C8416A"/>
    <w:rsid w:val="00C84CE5"/>
    <w:rsid w:val="00C85347"/>
    <w:rsid w:val="00C868FF"/>
    <w:rsid w:val="00C87150"/>
    <w:rsid w:val="00C872FD"/>
    <w:rsid w:val="00C87C1A"/>
    <w:rsid w:val="00C90428"/>
    <w:rsid w:val="00C90E53"/>
    <w:rsid w:val="00C91B56"/>
    <w:rsid w:val="00C93100"/>
    <w:rsid w:val="00C9386D"/>
    <w:rsid w:val="00C943B3"/>
    <w:rsid w:val="00C94ECF"/>
    <w:rsid w:val="00C96377"/>
    <w:rsid w:val="00CA0C6B"/>
    <w:rsid w:val="00CA1197"/>
    <w:rsid w:val="00CA37F0"/>
    <w:rsid w:val="00CA79EE"/>
    <w:rsid w:val="00CB16F1"/>
    <w:rsid w:val="00CB2429"/>
    <w:rsid w:val="00CB5694"/>
    <w:rsid w:val="00CB5FC9"/>
    <w:rsid w:val="00CB6525"/>
    <w:rsid w:val="00CB690F"/>
    <w:rsid w:val="00CB6AD3"/>
    <w:rsid w:val="00CB6E90"/>
    <w:rsid w:val="00CB788E"/>
    <w:rsid w:val="00CB7A2B"/>
    <w:rsid w:val="00CC1229"/>
    <w:rsid w:val="00CC1321"/>
    <w:rsid w:val="00CC1885"/>
    <w:rsid w:val="00CC265D"/>
    <w:rsid w:val="00CC43BB"/>
    <w:rsid w:val="00CC45D1"/>
    <w:rsid w:val="00CC46E1"/>
    <w:rsid w:val="00CC5898"/>
    <w:rsid w:val="00CC634D"/>
    <w:rsid w:val="00CD0703"/>
    <w:rsid w:val="00CD171D"/>
    <w:rsid w:val="00CD1ACD"/>
    <w:rsid w:val="00CD1E90"/>
    <w:rsid w:val="00CD39C3"/>
    <w:rsid w:val="00CD50F0"/>
    <w:rsid w:val="00CD5174"/>
    <w:rsid w:val="00CD6C17"/>
    <w:rsid w:val="00CD6DF7"/>
    <w:rsid w:val="00CD708D"/>
    <w:rsid w:val="00CD757A"/>
    <w:rsid w:val="00CD7775"/>
    <w:rsid w:val="00CE1586"/>
    <w:rsid w:val="00CE1957"/>
    <w:rsid w:val="00CE40B6"/>
    <w:rsid w:val="00CE4596"/>
    <w:rsid w:val="00CE4946"/>
    <w:rsid w:val="00CE497D"/>
    <w:rsid w:val="00CF0B59"/>
    <w:rsid w:val="00CF10AE"/>
    <w:rsid w:val="00CF247C"/>
    <w:rsid w:val="00CF31A8"/>
    <w:rsid w:val="00CF512F"/>
    <w:rsid w:val="00CF74BB"/>
    <w:rsid w:val="00CF78DF"/>
    <w:rsid w:val="00D00686"/>
    <w:rsid w:val="00D00D40"/>
    <w:rsid w:val="00D00DA4"/>
    <w:rsid w:val="00D00DF1"/>
    <w:rsid w:val="00D02F5B"/>
    <w:rsid w:val="00D03C74"/>
    <w:rsid w:val="00D05FC6"/>
    <w:rsid w:val="00D13143"/>
    <w:rsid w:val="00D143B9"/>
    <w:rsid w:val="00D17BAC"/>
    <w:rsid w:val="00D17FB3"/>
    <w:rsid w:val="00D2018D"/>
    <w:rsid w:val="00D211ED"/>
    <w:rsid w:val="00D21724"/>
    <w:rsid w:val="00D21D3A"/>
    <w:rsid w:val="00D22E57"/>
    <w:rsid w:val="00D235DF"/>
    <w:rsid w:val="00D255A8"/>
    <w:rsid w:val="00D269B0"/>
    <w:rsid w:val="00D2782D"/>
    <w:rsid w:val="00D27AA1"/>
    <w:rsid w:val="00D307F9"/>
    <w:rsid w:val="00D3099A"/>
    <w:rsid w:val="00D315F2"/>
    <w:rsid w:val="00D321B6"/>
    <w:rsid w:val="00D32ADE"/>
    <w:rsid w:val="00D3543B"/>
    <w:rsid w:val="00D35783"/>
    <w:rsid w:val="00D40D83"/>
    <w:rsid w:val="00D40F06"/>
    <w:rsid w:val="00D42C64"/>
    <w:rsid w:val="00D43BAF"/>
    <w:rsid w:val="00D46687"/>
    <w:rsid w:val="00D46C37"/>
    <w:rsid w:val="00D50290"/>
    <w:rsid w:val="00D51CF9"/>
    <w:rsid w:val="00D51E1B"/>
    <w:rsid w:val="00D53570"/>
    <w:rsid w:val="00D53669"/>
    <w:rsid w:val="00D55855"/>
    <w:rsid w:val="00D5610C"/>
    <w:rsid w:val="00D56450"/>
    <w:rsid w:val="00D5679A"/>
    <w:rsid w:val="00D56940"/>
    <w:rsid w:val="00D573F4"/>
    <w:rsid w:val="00D57852"/>
    <w:rsid w:val="00D57AED"/>
    <w:rsid w:val="00D6112F"/>
    <w:rsid w:val="00D61748"/>
    <w:rsid w:val="00D619D5"/>
    <w:rsid w:val="00D644DE"/>
    <w:rsid w:val="00D65B2C"/>
    <w:rsid w:val="00D665DF"/>
    <w:rsid w:val="00D67CE1"/>
    <w:rsid w:val="00D72CAC"/>
    <w:rsid w:val="00D74A8A"/>
    <w:rsid w:val="00D7504E"/>
    <w:rsid w:val="00D75B64"/>
    <w:rsid w:val="00D77CCF"/>
    <w:rsid w:val="00D804C1"/>
    <w:rsid w:val="00D840D3"/>
    <w:rsid w:val="00D8433D"/>
    <w:rsid w:val="00D843A7"/>
    <w:rsid w:val="00D846FF"/>
    <w:rsid w:val="00D8587C"/>
    <w:rsid w:val="00D91DB6"/>
    <w:rsid w:val="00D953CD"/>
    <w:rsid w:val="00D95667"/>
    <w:rsid w:val="00D95B59"/>
    <w:rsid w:val="00D95CB7"/>
    <w:rsid w:val="00D95EF5"/>
    <w:rsid w:val="00D962C7"/>
    <w:rsid w:val="00D9661F"/>
    <w:rsid w:val="00D9700A"/>
    <w:rsid w:val="00DA01AF"/>
    <w:rsid w:val="00DA0435"/>
    <w:rsid w:val="00DA1530"/>
    <w:rsid w:val="00DA2289"/>
    <w:rsid w:val="00DA292C"/>
    <w:rsid w:val="00DA4DE1"/>
    <w:rsid w:val="00DA5988"/>
    <w:rsid w:val="00DB043E"/>
    <w:rsid w:val="00DB05B6"/>
    <w:rsid w:val="00DB28A6"/>
    <w:rsid w:val="00DB32D7"/>
    <w:rsid w:val="00DB5853"/>
    <w:rsid w:val="00DB6A8C"/>
    <w:rsid w:val="00DB745D"/>
    <w:rsid w:val="00DC002C"/>
    <w:rsid w:val="00DC0B0C"/>
    <w:rsid w:val="00DC0B10"/>
    <w:rsid w:val="00DC22F4"/>
    <w:rsid w:val="00DC25D5"/>
    <w:rsid w:val="00DC4791"/>
    <w:rsid w:val="00DC53C7"/>
    <w:rsid w:val="00DC5CB8"/>
    <w:rsid w:val="00DC658D"/>
    <w:rsid w:val="00DC7FFB"/>
    <w:rsid w:val="00DD4521"/>
    <w:rsid w:val="00DD51B6"/>
    <w:rsid w:val="00DD578D"/>
    <w:rsid w:val="00DD5BC4"/>
    <w:rsid w:val="00DD5FD2"/>
    <w:rsid w:val="00DD65F6"/>
    <w:rsid w:val="00DD6762"/>
    <w:rsid w:val="00DE0C93"/>
    <w:rsid w:val="00DE1A47"/>
    <w:rsid w:val="00DE391C"/>
    <w:rsid w:val="00DE3FD0"/>
    <w:rsid w:val="00DE5176"/>
    <w:rsid w:val="00DE6BD7"/>
    <w:rsid w:val="00DE6CCD"/>
    <w:rsid w:val="00DE785E"/>
    <w:rsid w:val="00DF0A8D"/>
    <w:rsid w:val="00DF0FFD"/>
    <w:rsid w:val="00DF13CC"/>
    <w:rsid w:val="00DF1499"/>
    <w:rsid w:val="00DF48AD"/>
    <w:rsid w:val="00DF4A34"/>
    <w:rsid w:val="00DF4E2E"/>
    <w:rsid w:val="00DF54DC"/>
    <w:rsid w:val="00DF54E8"/>
    <w:rsid w:val="00DF56D7"/>
    <w:rsid w:val="00DF6057"/>
    <w:rsid w:val="00DF7704"/>
    <w:rsid w:val="00DF7C31"/>
    <w:rsid w:val="00E00746"/>
    <w:rsid w:val="00E01C22"/>
    <w:rsid w:val="00E01E6E"/>
    <w:rsid w:val="00E0390B"/>
    <w:rsid w:val="00E04C5E"/>
    <w:rsid w:val="00E06731"/>
    <w:rsid w:val="00E105E8"/>
    <w:rsid w:val="00E10D47"/>
    <w:rsid w:val="00E1193D"/>
    <w:rsid w:val="00E11DDD"/>
    <w:rsid w:val="00E15855"/>
    <w:rsid w:val="00E16957"/>
    <w:rsid w:val="00E17F60"/>
    <w:rsid w:val="00E2196E"/>
    <w:rsid w:val="00E21A9A"/>
    <w:rsid w:val="00E24068"/>
    <w:rsid w:val="00E2423B"/>
    <w:rsid w:val="00E24804"/>
    <w:rsid w:val="00E25219"/>
    <w:rsid w:val="00E262FF"/>
    <w:rsid w:val="00E272B8"/>
    <w:rsid w:val="00E27E8C"/>
    <w:rsid w:val="00E30BD4"/>
    <w:rsid w:val="00E30CFB"/>
    <w:rsid w:val="00E31D9A"/>
    <w:rsid w:val="00E3274A"/>
    <w:rsid w:val="00E330FE"/>
    <w:rsid w:val="00E33331"/>
    <w:rsid w:val="00E354EE"/>
    <w:rsid w:val="00E35D6D"/>
    <w:rsid w:val="00E4069E"/>
    <w:rsid w:val="00E415CA"/>
    <w:rsid w:val="00E42A69"/>
    <w:rsid w:val="00E43A70"/>
    <w:rsid w:val="00E44D27"/>
    <w:rsid w:val="00E46146"/>
    <w:rsid w:val="00E46C5B"/>
    <w:rsid w:val="00E46D28"/>
    <w:rsid w:val="00E50062"/>
    <w:rsid w:val="00E52D4A"/>
    <w:rsid w:val="00E54F94"/>
    <w:rsid w:val="00E55AB4"/>
    <w:rsid w:val="00E55CD2"/>
    <w:rsid w:val="00E570B4"/>
    <w:rsid w:val="00E575C6"/>
    <w:rsid w:val="00E6186C"/>
    <w:rsid w:val="00E61CD8"/>
    <w:rsid w:val="00E62772"/>
    <w:rsid w:val="00E62797"/>
    <w:rsid w:val="00E628D4"/>
    <w:rsid w:val="00E63623"/>
    <w:rsid w:val="00E65B45"/>
    <w:rsid w:val="00E67192"/>
    <w:rsid w:val="00E673D5"/>
    <w:rsid w:val="00E713D4"/>
    <w:rsid w:val="00E724F6"/>
    <w:rsid w:val="00E7352F"/>
    <w:rsid w:val="00E7375F"/>
    <w:rsid w:val="00E75C65"/>
    <w:rsid w:val="00E77757"/>
    <w:rsid w:val="00E8059E"/>
    <w:rsid w:val="00E8071F"/>
    <w:rsid w:val="00E8123C"/>
    <w:rsid w:val="00E813A5"/>
    <w:rsid w:val="00E81E50"/>
    <w:rsid w:val="00E8458A"/>
    <w:rsid w:val="00E869B6"/>
    <w:rsid w:val="00E87898"/>
    <w:rsid w:val="00E87AFB"/>
    <w:rsid w:val="00E943A5"/>
    <w:rsid w:val="00E9636F"/>
    <w:rsid w:val="00E97023"/>
    <w:rsid w:val="00E970E2"/>
    <w:rsid w:val="00EA0372"/>
    <w:rsid w:val="00EA0E29"/>
    <w:rsid w:val="00EA3ADF"/>
    <w:rsid w:val="00EB084C"/>
    <w:rsid w:val="00EB2F2C"/>
    <w:rsid w:val="00EB3422"/>
    <w:rsid w:val="00EB35B8"/>
    <w:rsid w:val="00EB4A9D"/>
    <w:rsid w:val="00EB57ED"/>
    <w:rsid w:val="00EB65B5"/>
    <w:rsid w:val="00EB72C7"/>
    <w:rsid w:val="00EB76B4"/>
    <w:rsid w:val="00EB79FE"/>
    <w:rsid w:val="00EB7BAF"/>
    <w:rsid w:val="00EC305A"/>
    <w:rsid w:val="00EC3955"/>
    <w:rsid w:val="00EC3C1B"/>
    <w:rsid w:val="00EC4538"/>
    <w:rsid w:val="00EC4D73"/>
    <w:rsid w:val="00EC4DDA"/>
    <w:rsid w:val="00EC787A"/>
    <w:rsid w:val="00ED271A"/>
    <w:rsid w:val="00ED2D43"/>
    <w:rsid w:val="00ED2F52"/>
    <w:rsid w:val="00ED301A"/>
    <w:rsid w:val="00ED3840"/>
    <w:rsid w:val="00ED5126"/>
    <w:rsid w:val="00EE0187"/>
    <w:rsid w:val="00EE0EB3"/>
    <w:rsid w:val="00EE1591"/>
    <w:rsid w:val="00EE3530"/>
    <w:rsid w:val="00EE4010"/>
    <w:rsid w:val="00EE43A9"/>
    <w:rsid w:val="00EE4D59"/>
    <w:rsid w:val="00EE6486"/>
    <w:rsid w:val="00EE6BD0"/>
    <w:rsid w:val="00EE734E"/>
    <w:rsid w:val="00EE7D8B"/>
    <w:rsid w:val="00EF04F6"/>
    <w:rsid w:val="00EF1117"/>
    <w:rsid w:val="00EF154A"/>
    <w:rsid w:val="00EF546A"/>
    <w:rsid w:val="00EF79C5"/>
    <w:rsid w:val="00F0253E"/>
    <w:rsid w:val="00F0272E"/>
    <w:rsid w:val="00F0453D"/>
    <w:rsid w:val="00F04A00"/>
    <w:rsid w:val="00F05918"/>
    <w:rsid w:val="00F06F2E"/>
    <w:rsid w:val="00F113CE"/>
    <w:rsid w:val="00F11FC6"/>
    <w:rsid w:val="00F13ADE"/>
    <w:rsid w:val="00F15E1B"/>
    <w:rsid w:val="00F15E27"/>
    <w:rsid w:val="00F1691D"/>
    <w:rsid w:val="00F20AE3"/>
    <w:rsid w:val="00F2219B"/>
    <w:rsid w:val="00F235F5"/>
    <w:rsid w:val="00F237E9"/>
    <w:rsid w:val="00F2441C"/>
    <w:rsid w:val="00F24FC1"/>
    <w:rsid w:val="00F2530E"/>
    <w:rsid w:val="00F257E8"/>
    <w:rsid w:val="00F276A1"/>
    <w:rsid w:val="00F27B16"/>
    <w:rsid w:val="00F327B8"/>
    <w:rsid w:val="00F327E4"/>
    <w:rsid w:val="00F33BA4"/>
    <w:rsid w:val="00F33CDC"/>
    <w:rsid w:val="00F33D0A"/>
    <w:rsid w:val="00F371B8"/>
    <w:rsid w:val="00F37A4F"/>
    <w:rsid w:val="00F410A2"/>
    <w:rsid w:val="00F44C7B"/>
    <w:rsid w:val="00F45D2A"/>
    <w:rsid w:val="00F46A34"/>
    <w:rsid w:val="00F513BA"/>
    <w:rsid w:val="00F51E91"/>
    <w:rsid w:val="00F51F78"/>
    <w:rsid w:val="00F5401D"/>
    <w:rsid w:val="00F54028"/>
    <w:rsid w:val="00F5558D"/>
    <w:rsid w:val="00F55A99"/>
    <w:rsid w:val="00F561B6"/>
    <w:rsid w:val="00F5630D"/>
    <w:rsid w:val="00F56B09"/>
    <w:rsid w:val="00F606F1"/>
    <w:rsid w:val="00F60D85"/>
    <w:rsid w:val="00F60EEC"/>
    <w:rsid w:val="00F6221C"/>
    <w:rsid w:val="00F6431A"/>
    <w:rsid w:val="00F644D8"/>
    <w:rsid w:val="00F67AE8"/>
    <w:rsid w:val="00F714C7"/>
    <w:rsid w:val="00F722BF"/>
    <w:rsid w:val="00F73036"/>
    <w:rsid w:val="00F73EF7"/>
    <w:rsid w:val="00F776DF"/>
    <w:rsid w:val="00F804A9"/>
    <w:rsid w:val="00F81DCF"/>
    <w:rsid w:val="00F8201F"/>
    <w:rsid w:val="00F82073"/>
    <w:rsid w:val="00F824DB"/>
    <w:rsid w:val="00F82D47"/>
    <w:rsid w:val="00F82EA7"/>
    <w:rsid w:val="00F83088"/>
    <w:rsid w:val="00F840A0"/>
    <w:rsid w:val="00F8557B"/>
    <w:rsid w:val="00F856E6"/>
    <w:rsid w:val="00F866DD"/>
    <w:rsid w:val="00F87CA8"/>
    <w:rsid w:val="00F87F8C"/>
    <w:rsid w:val="00F87F99"/>
    <w:rsid w:val="00F90B42"/>
    <w:rsid w:val="00F91D21"/>
    <w:rsid w:val="00F927FD"/>
    <w:rsid w:val="00F9353F"/>
    <w:rsid w:val="00F93F09"/>
    <w:rsid w:val="00F943E5"/>
    <w:rsid w:val="00F944F8"/>
    <w:rsid w:val="00F94D5D"/>
    <w:rsid w:val="00F968DA"/>
    <w:rsid w:val="00F97218"/>
    <w:rsid w:val="00F9790F"/>
    <w:rsid w:val="00F97B11"/>
    <w:rsid w:val="00FA05F5"/>
    <w:rsid w:val="00FA497D"/>
    <w:rsid w:val="00FA67DE"/>
    <w:rsid w:val="00FA73AD"/>
    <w:rsid w:val="00FA77B8"/>
    <w:rsid w:val="00FB03C8"/>
    <w:rsid w:val="00FB3040"/>
    <w:rsid w:val="00FB315B"/>
    <w:rsid w:val="00FB3817"/>
    <w:rsid w:val="00FB4954"/>
    <w:rsid w:val="00FB58E8"/>
    <w:rsid w:val="00FC0245"/>
    <w:rsid w:val="00FC266A"/>
    <w:rsid w:val="00FC7364"/>
    <w:rsid w:val="00FC75B4"/>
    <w:rsid w:val="00FC7E02"/>
    <w:rsid w:val="00FD0889"/>
    <w:rsid w:val="00FD0F60"/>
    <w:rsid w:val="00FD1E20"/>
    <w:rsid w:val="00FD3C2D"/>
    <w:rsid w:val="00FD4D24"/>
    <w:rsid w:val="00FD54CC"/>
    <w:rsid w:val="00FD6633"/>
    <w:rsid w:val="00FE0318"/>
    <w:rsid w:val="00FE0D7F"/>
    <w:rsid w:val="00FE10B4"/>
    <w:rsid w:val="00FE148F"/>
    <w:rsid w:val="00FE46B2"/>
    <w:rsid w:val="00FF0499"/>
    <w:rsid w:val="00FF2423"/>
    <w:rsid w:val="00FF2E54"/>
    <w:rsid w:val="00FF3858"/>
    <w:rsid w:val="00FF7BD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6017"/>
    <o:shapelayout v:ext="edit">
      <o:idmap v:ext="edit" data="1"/>
    </o:shapelayout>
  </w:shapeDefaults>
  <w:decimalSymbol w:val="."/>
  <w:listSeparator w:val=","/>
  <w14:docId w14:val="43F8A870"/>
  <w14:defaultImageDpi w14:val="300"/>
  <w15:docId w15:val="{EB9D464C-4A15-4186-AF91-C5E25A28E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ok title"/>
    <w:qFormat/>
    <w:rsid w:val="0083733D"/>
    <w:pPr>
      <w:spacing w:after="120"/>
    </w:pPr>
    <w:rPr>
      <w:rFonts w:ascii="Times New Roman" w:eastAsia="Times New Roman" w:hAnsi="Times New Roman" w:cs="Times New Roman"/>
      <w:sz w:val="22"/>
      <w:lang w:val="en-GB" w:eastAsia="fr-FR"/>
    </w:rPr>
  </w:style>
  <w:style w:type="paragraph" w:styleId="Heading1">
    <w:name w:val="heading 1"/>
    <w:basedOn w:val="Normal"/>
    <w:next w:val="Normal"/>
    <w:link w:val="Heading1Char"/>
    <w:autoRedefine/>
    <w:uiPriority w:val="99"/>
    <w:qFormat/>
    <w:rsid w:val="00211FA3"/>
    <w:pPr>
      <w:keepNext/>
      <w:keepLines/>
      <w:spacing w:before="480" w:line="276" w:lineRule="auto"/>
      <w:outlineLvl w:val="0"/>
    </w:pPr>
    <w:rPr>
      <w:rFonts w:eastAsiaTheme="majorEastAsia" w:cstheme="majorBidi"/>
      <w:b/>
      <w:bCs/>
      <w:color w:val="365F91" w:themeColor="accent1" w:themeShade="BF"/>
      <w:sz w:val="28"/>
      <w:szCs w:val="28"/>
      <w:lang w:val="en-US" w:eastAsia="ja-JP"/>
    </w:rPr>
  </w:style>
  <w:style w:type="paragraph" w:styleId="Heading2">
    <w:name w:val="heading 2"/>
    <w:basedOn w:val="Normal"/>
    <w:next w:val="Normal"/>
    <w:link w:val="Heading2Char"/>
    <w:autoRedefine/>
    <w:uiPriority w:val="99"/>
    <w:qFormat/>
    <w:rsid w:val="00C91B56"/>
    <w:pPr>
      <w:suppressAutoHyphens/>
      <w:spacing w:before="240" w:after="240" w:line="276" w:lineRule="auto"/>
      <w:jc w:val="both"/>
      <w:outlineLvl w:val="1"/>
    </w:pPr>
    <w:rPr>
      <w:rFonts w:asciiTheme="minorHAnsi" w:hAnsiTheme="minorHAnsi"/>
      <w:b/>
      <w:szCs w:val="22"/>
      <w:lang w:val="en-US" w:eastAsia="ru-RU"/>
    </w:rPr>
  </w:style>
  <w:style w:type="paragraph" w:styleId="Heading3">
    <w:name w:val="heading 3"/>
    <w:basedOn w:val="Normal"/>
    <w:next w:val="Normal"/>
    <w:link w:val="Heading3Char"/>
    <w:autoRedefine/>
    <w:uiPriority w:val="99"/>
    <w:qFormat/>
    <w:rsid w:val="00C91B56"/>
    <w:pPr>
      <w:keepNext/>
      <w:keepLines/>
      <w:spacing w:before="200"/>
      <w:jc w:val="both"/>
      <w:outlineLvl w:val="2"/>
    </w:pPr>
    <w:rPr>
      <w:rFonts w:ascii="Times" w:eastAsia="MS Gothic" w:hAnsi="Times"/>
      <w:b/>
      <w:bCs/>
      <w:i/>
      <w:sz w:val="24"/>
      <w:lang w:eastAsia="ja-JP"/>
    </w:rPr>
  </w:style>
  <w:style w:type="paragraph" w:styleId="Heading4">
    <w:name w:val="heading 4"/>
    <w:aliases w:val="GA Heading"/>
    <w:basedOn w:val="Normal"/>
    <w:next w:val="Normal"/>
    <w:link w:val="Heading4Char"/>
    <w:uiPriority w:val="99"/>
    <w:qFormat/>
    <w:rsid w:val="00FA05F5"/>
    <w:pPr>
      <w:keepNext/>
      <w:keepLines/>
      <w:tabs>
        <w:tab w:val="left" w:pos="567"/>
      </w:tabs>
      <w:snapToGrid w:val="0"/>
      <w:spacing w:after="240"/>
      <w:outlineLvl w:val="3"/>
    </w:pPr>
    <w:rPr>
      <w:rFonts w:ascii="Arial" w:hAnsi="Arial"/>
      <w:b/>
      <w:bCs/>
      <w:snapToGrid w:val="0"/>
      <w:lang w:eastAsia="en-US"/>
    </w:rPr>
  </w:style>
  <w:style w:type="paragraph" w:styleId="Heading5">
    <w:name w:val="heading 5"/>
    <w:basedOn w:val="Normal"/>
    <w:next w:val="Marge"/>
    <w:link w:val="Heading5Char"/>
    <w:uiPriority w:val="99"/>
    <w:qFormat/>
    <w:rsid w:val="00FA05F5"/>
    <w:pPr>
      <w:keepNext/>
      <w:keepLines/>
      <w:tabs>
        <w:tab w:val="left" w:pos="1134"/>
      </w:tabs>
      <w:snapToGrid w:val="0"/>
      <w:spacing w:after="240"/>
      <w:ind w:left="1134" w:hanging="567"/>
      <w:outlineLvl w:val="4"/>
    </w:pPr>
    <w:rPr>
      <w:rFonts w:ascii="Arial" w:hAnsi="Arial"/>
      <w:b/>
      <w:bCs/>
      <w:snapToGrid w:val="0"/>
      <w:lang w:val="x-none" w:eastAsia="en-US"/>
    </w:rPr>
  </w:style>
  <w:style w:type="paragraph" w:styleId="Heading6">
    <w:name w:val="heading 6"/>
    <w:basedOn w:val="Normal"/>
    <w:next w:val="Marge"/>
    <w:link w:val="Heading6Char"/>
    <w:uiPriority w:val="99"/>
    <w:qFormat/>
    <w:rsid w:val="00FA05F5"/>
    <w:pPr>
      <w:keepNext/>
      <w:keepLines/>
      <w:tabs>
        <w:tab w:val="left" w:pos="1134"/>
      </w:tabs>
      <w:snapToGrid w:val="0"/>
      <w:spacing w:after="240"/>
      <w:ind w:left="567"/>
      <w:outlineLvl w:val="5"/>
    </w:pPr>
    <w:rPr>
      <w:rFonts w:ascii="Arial" w:hAnsi="Arial"/>
      <w:b/>
      <w:iCs/>
      <w:snapToGrid w:val="0"/>
      <w:szCs w:val="22"/>
      <w:lang w:val="x-none" w:eastAsia="en-US"/>
    </w:rPr>
  </w:style>
  <w:style w:type="paragraph" w:styleId="Heading8">
    <w:name w:val="heading 8"/>
    <w:basedOn w:val="Normal"/>
    <w:next w:val="Normal"/>
    <w:link w:val="Heading8Char"/>
    <w:qFormat/>
    <w:rsid w:val="00FA05F5"/>
    <w:pPr>
      <w:keepNext/>
      <w:tabs>
        <w:tab w:val="left" w:pos="567"/>
      </w:tabs>
      <w:suppressAutoHyphens/>
      <w:snapToGrid w:val="0"/>
      <w:spacing w:before="240" w:after="0"/>
      <w:ind w:left="6327" w:hanging="360"/>
      <w:jc w:val="right"/>
      <w:outlineLvl w:val="7"/>
    </w:pPr>
    <w:rPr>
      <w:rFonts w:ascii="Arial" w:eastAsia="SimSun" w:hAnsi="Arial"/>
      <w:b/>
      <w:sz w:val="36"/>
      <w:szCs w:val="36"/>
      <w:lang w:val="nl-NL"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rsid w:val="00C91B56"/>
    <w:rPr>
      <w:rFonts w:ascii="Times" w:eastAsia="MS Gothic" w:hAnsi="Times"/>
      <w:b/>
      <w:bCs/>
      <w:i/>
      <w:lang w:val="en-GB"/>
    </w:rPr>
  </w:style>
  <w:style w:type="character" w:customStyle="1" w:styleId="Heading1Char">
    <w:name w:val="Heading 1 Char"/>
    <w:basedOn w:val="DefaultParagraphFont"/>
    <w:link w:val="Heading1"/>
    <w:uiPriority w:val="99"/>
    <w:rsid w:val="00211FA3"/>
    <w:rPr>
      <w:rFonts w:ascii="Times New Roman" w:eastAsiaTheme="majorEastAsia" w:hAnsi="Times New Roman" w:cstheme="majorBidi"/>
      <w:b/>
      <w:bCs/>
      <w:color w:val="365F91" w:themeColor="accent1" w:themeShade="BF"/>
      <w:sz w:val="28"/>
      <w:szCs w:val="28"/>
    </w:rPr>
  </w:style>
  <w:style w:type="paragraph" w:styleId="BodyText">
    <w:name w:val="Body Text"/>
    <w:basedOn w:val="Normal"/>
    <w:next w:val="Normal"/>
    <w:link w:val="BodyTextChar"/>
    <w:autoRedefine/>
    <w:qFormat/>
    <w:rsid w:val="008A64D1"/>
    <w:pPr>
      <w:suppressAutoHyphens/>
      <w:spacing w:line="240" w:lineRule="atLeast"/>
    </w:pPr>
    <w:rPr>
      <w:rFonts w:asciiTheme="minorHAnsi" w:hAnsiTheme="minorHAnsi"/>
      <w:sz w:val="24"/>
      <w:lang w:val="en-US"/>
    </w:rPr>
  </w:style>
  <w:style w:type="character" w:customStyle="1" w:styleId="BodyTextChar">
    <w:name w:val="Body Text Char"/>
    <w:link w:val="BodyText"/>
    <w:rsid w:val="008A64D1"/>
    <w:rPr>
      <w:lang w:eastAsia="en-US"/>
    </w:rPr>
  </w:style>
  <w:style w:type="paragraph" w:styleId="List">
    <w:name w:val="List"/>
    <w:aliases w:val="List Text"/>
    <w:basedOn w:val="Normal"/>
    <w:autoRedefine/>
    <w:qFormat/>
    <w:rsid w:val="008A64D1"/>
    <w:pPr>
      <w:suppressAutoHyphens/>
      <w:spacing w:line="240" w:lineRule="atLeast"/>
      <w:ind w:left="283" w:hanging="283"/>
    </w:pPr>
    <w:rPr>
      <w:sz w:val="20"/>
      <w:szCs w:val="20"/>
    </w:rPr>
  </w:style>
  <w:style w:type="character" w:customStyle="1" w:styleId="Heading2Char">
    <w:name w:val="Heading 2 Char"/>
    <w:link w:val="Heading2"/>
    <w:uiPriority w:val="99"/>
    <w:rsid w:val="00C91B56"/>
    <w:rPr>
      <w:rFonts w:cs="Times New Roman"/>
      <w:b/>
      <w:sz w:val="22"/>
      <w:szCs w:val="22"/>
      <w:lang w:eastAsia="ru-RU"/>
    </w:rPr>
  </w:style>
  <w:style w:type="paragraph" w:styleId="BalloonText">
    <w:name w:val="Balloon Text"/>
    <w:basedOn w:val="Normal"/>
    <w:link w:val="BalloonTextChar"/>
    <w:uiPriority w:val="99"/>
    <w:unhideWhenUsed/>
    <w:rsid w:val="00437FF8"/>
    <w:rPr>
      <w:rFonts w:ascii="Lucida Grande" w:hAnsi="Lucida Grande" w:cs="Lucida Grande"/>
      <w:sz w:val="18"/>
      <w:szCs w:val="18"/>
    </w:rPr>
  </w:style>
  <w:style w:type="character" w:customStyle="1" w:styleId="BalloonTextChar">
    <w:name w:val="Balloon Text Char"/>
    <w:basedOn w:val="DefaultParagraphFont"/>
    <w:link w:val="BalloonText"/>
    <w:uiPriority w:val="99"/>
    <w:rsid w:val="00437FF8"/>
    <w:rPr>
      <w:rFonts w:ascii="Lucida Grande" w:hAnsi="Lucida Grande" w:cs="Lucida Grande"/>
      <w:sz w:val="18"/>
      <w:szCs w:val="18"/>
      <w:lang w:val="en-GB" w:eastAsia="en-US"/>
    </w:rPr>
  </w:style>
  <w:style w:type="paragraph" w:customStyle="1" w:styleId="ChapterHead">
    <w:name w:val="Chapter Head"/>
    <w:basedOn w:val="Heading1"/>
    <w:autoRedefine/>
    <w:qFormat/>
    <w:rsid w:val="00C91B56"/>
    <w:pPr>
      <w:spacing w:line="240" w:lineRule="auto"/>
      <w:jc w:val="center"/>
    </w:pPr>
    <w:rPr>
      <w:rFonts w:eastAsia="MS Gothic" w:cs="Times New Roman"/>
      <w:color w:val="auto"/>
      <w:szCs w:val="32"/>
      <w:lang w:eastAsia="en-US"/>
    </w:rPr>
  </w:style>
  <w:style w:type="character" w:customStyle="1" w:styleId="Heading4Char">
    <w:name w:val="Heading 4 Char"/>
    <w:aliases w:val="GA Heading Char"/>
    <w:basedOn w:val="DefaultParagraphFont"/>
    <w:link w:val="Heading4"/>
    <w:uiPriority w:val="99"/>
    <w:rsid w:val="00FA05F5"/>
    <w:rPr>
      <w:rFonts w:ascii="Arial" w:eastAsia="Times New Roman" w:hAnsi="Arial" w:cs="Times New Roman"/>
      <w:b/>
      <w:bCs/>
      <w:snapToGrid w:val="0"/>
      <w:sz w:val="22"/>
      <w:lang w:val="en-GB" w:eastAsia="en-US"/>
    </w:rPr>
  </w:style>
  <w:style w:type="character" w:customStyle="1" w:styleId="Heading5Char">
    <w:name w:val="Heading 5 Char"/>
    <w:basedOn w:val="DefaultParagraphFont"/>
    <w:link w:val="Heading5"/>
    <w:uiPriority w:val="99"/>
    <w:rsid w:val="00FA05F5"/>
    <w:rPr>
      <w:rFonts w:ascii="Arial" w:eastAsia="Times New Roman" w:hAnsi="Arial" w:cs="Times New Roman"/>
      <w:b/>
      <w:bCs/>
      <w:snapToGrid w:val="0"/>
      <w:sz w:val="22"/>
      <w:lang w:val="x-none" w:eastAsia="en-US"/>
    </w:rPr>
  </w:style>
  <w:style w:type="character" w:customStyle="1" w:styleId="Heading6Char">
    <w:name w:val="Heading 6 Char"/>
    <w:basedOn w:val="DefaultParagraphFont"/>
    <w:link w:val="Heading6"/>
    <w:uiPriority w:val="99"/>
    <w:rsid w:val="00FA05F5"/>
    <w:rPr>
      <w:rFonts w:ascii="Arial" w:eastAsia="Times New Roman" w:hAnsi="Arial" w:cs="Times New Roman"/>
      <w:b/>
      <w:iCs/>
      <w:snapToGrid w:val="0"/>
      <w:sz w:val="22"/>
      <w:szCs w:val="22"/>
      <w:lang w:val="x-none" w:eastAsia="en-US"/>
    </w:rPr>
  </w:style>
  <w:style w:type="character" w:customStyle="1" w:styleId="Heading8Char">
    <w:name w:val="Heading 8 Char"/>
    <w:basedOn w:val="DefaultParagraphFont"/>
    <w:link w:val="Heading8"/>
    <w:rsid w:val="00FA05F5"/>
    <w:rPr>
      <w:rFonts w:ascii="Arial" w:eastAsia="SimSun" w:hAnsi="Arial" w:cs="Times New Roman"/>
      <w:b/>
      <w:sz w:val="36"/>
      <w:szCs w:val="36"/>
      <w:lang w:val="nl-NL" w:eastAsia="ar-SA"/>
    </w:rPr>
  </w:style>
  <w:style w:type="paragraph" w:styleId="Header">
    <w:name w:val="header"/>
    <w:basedOn w:val="Normal"/>
    <w:link w:val="HeaderChar"/>
    <w:uiPriority w:val="99"/>
    <w:unhideWhenUsed/>
    <w:rsid w:val="00FA05F5"/>
    <w:pPr>
      <w:tabs>
        <w:tab w:val="center" w:pos="4536"/>
        <w:tab w:val="right" w:pos="9072"/>
      </w:tabs>
      <w:spacing w:after="0"/>
    </w:pPr>
  </w:style>
  <w:style w:type="character" w:customStyle="1" w:styleId="HeaderChar">
    <w:name w:val="Header Char"/>
    <w:basedOn w:val="DefaultParagraphFont"/>
    <w:link w:val="Header"/>
    <w:uiPriority w:val="99"/>
    <w:rsid w:val="00FA05F5"/>
    <w:rPr>
      <w:rFonts w:ascii="Times New Roman" w:eastAsia="Times New Roman" w:hAnsi="Times New Roman" w:cs="Times New Roman"/>
      <w:sz w:val="22"/>
      <w:lang w:val="en-GB" w:eastAsia="fr-FR"/>
    </w:rPr>
  </w:style>
  <w:style w:type="paragraph" w:styleId="Footer">
    <w:name w:val="footer"/>
    <w:basedOn w:val="Normal"/>
    <w:link w:val="FooterChar"/>
    <w:uiPriority w:val="99"/>
    <w:unhideWhenUsed/>
    <w:rsid w:val="00FA05F5"/>
    <w:pPr>
      <w:tabs>
        <w:tab w:val="center" w:pos="4536"/>
        <w:tab w:val="right" w:pos="9072"/>
      </w:tabs>
      <w:spacing w:after="0"/>
    </w:pPr>
  </w:style>
  <w:style w:type="character" w:customStyle="1" w:styleId="FooterChar">
    <w:name w:val="Footer Char"/>
    <w:basedOn w:val="DefaultParagraphFont"/>
    <w:link w:val="Footer"/>
    <w:uiPriority w:val="99"/>
    <w:rsid w:val="00FA05F5"/>
    <w:rPr>
      <w:rFonts w:ascii="Times New Roman" w:eastAsia="Times New Roman" w:hAnsi="Times New Roman" w:cs="Times New Roman"/>
      <w:sz w:val="22"/>
      <w:lang w:val="en-GB" w:eastAsia="fr-FR"/>
    </w:rPr>
  </w:style>
  <w:style w:type="paragraph" w:customStyle="1" w:styleId="Sansinterligne1">
    <w:name w:val="Sans interligne1"/>
    <w:qFormat/>
    <w:rsid w:val="00FA05F5"/>
    <w:rPr>
      <w:rFonts w:ascii="Times New Roman" w:eastAsia="Times New Roman" w:hAnsi="Times New Roman" w:cs="Times New Roman"/>
      <w:lang w:val="fr-FR" w:eastAsia="fr-FR"/>
    </w:rPr>
  </w:style>
  <w:style w:type="table" w:styleId="TableGrid">
    <w:name w:val="Table Grid"/>
    <w:basedOn w:val="TableNormal"/>
    <w:uiPriority w:val="59"/>
    <w:rsid w:val="00FA05F5"/>
    <w:rPr>
      <w:rFonts w:ascii="Calibri" w:eastAsia="SimSun" w:hAnsi="Calibri" w:cs="Times New Roman"/>
      <w:sz w:val="20"/>
      <w:szCs w:val="20"/>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rsid w:val="00FA05F5"/>
  </w:style>
  <w:style w:type="paragraph" w:customStyle="1" w:styleId="ColorfulList-Accent11">
    <w:name w:val="Colorful List - Accent 11"/>
    <w:basedOn w:val="Normal"/>
    <w:uiPriority w:val="34"/>
    <w:qFormat/>
    <w:rsid w:val="00FA05F5"/>
    <w:pPr>
      <w:ind w:left="720"/>
      <w:contextualSpacing/>
    </w:pPr>
  </w:style>
  <w:style w:type="paragraph" w:customStyle="1" w:styleId="b">
    <w:name w:val="(b)"/>
    <w:basedOn w:val="Normal"/>
    <w:rsid w:val="00FA05F5"/>
    <w:pPr>
      <w:tabs>
        <w:tab w:val="left" w:pos="-737"/>
        <w:tab w:val="left" w:pos="1134"/>
      </w:tabs>
      <w:snapToGrid w:val="0"/>
      <w:spacing w:after="240"/>
      <w:ind w:left="1134" w:hanging="567"/>
      <w:jc w:val="both"/>
    </w:pPr>
    <w:rPr>
      <w:rFonts w:ascii="Arial" w:hAnsi="Arial"/>
      <w:snapToGrid w:val="0"/>
      <w:lang w:eastAsia="en-US"/>
    </w:rPr>
  </w:style>
  <w:style w:type="paragraph" w:customStyle="1" w:styleId="Par">
    <w:name w:val="Par"/>
    <w:basedOn w:val="Normal"/>
    <w:uiPriority w:val="99"/>
    <w:rsid w:val="00FA05F5"/>
    <w:pPr>
      <w:tabs>
        <w:tab w:val="left" w:pos="567"/>
      </w:tabs>
      <w:snapToGrid w:val="0"/>
      <w:spacing w:after="240"/>
      <w:ind w:firstLine="567"/>
      <w:jc w:val="both"/>
    </w:pPr>
    <w:rPr>
      <w:rFonts w:ascii="Arial" w:hAnsi="Arial"/>
      <w:snapToGrid w:val="0"/>
      <w:lang w:eastAsia="en-US"/>
    </w:rPr>
  </w:style>
  <w:style w:type="paragraph" w:customStyle="1" w:styleId="Marge">
    <w:name w:val="Marge"/>
    <w:basedOn w:val="Par"/>
    <w:uiPriority w:val="99"/>
    <w:rsid w:val="00FA05F5"/>
    <w:pPr>
      <w:ind w:firstLine="0"/>
    </w:pPr>
  </w:style>
  <w:style w:type="paragraph" w:customStyle="1" w:styleId="TIRETbul1cm">
    <w:name w:val="TIRET bul 1cm"/>
    <w:basedOn w:val="Normal"/>
    <w:uiPriority w:val="99"/>
    <w:rsid w:val="00FA05F5"/>
    <w:pPr>
      <w:numPr>
        <w:numId w:val="6"/>
      </w:numPr>
      <w:tabs>
        <w:tab w:val="left" w:pos="851"/>
      </w:tabs>
      <w:adjustRightInd w:val="0"/>
      <w:snapToGrid w:val="0"/>
      <w:spacing w:after="240"/>
      <w:jc w:val="both"/>
    </w:pPr>
    <w:rPr>
      <w:rFonts w:ascii="Arial" w:eastAsia="SimSun" w:hAnsi="Arial"/>
      <w:snapToGrid w:val="0"/>
      <w:lang w:eastAsia="zh-CN"/>
    </w:rPr>
  </w:style>
  <w:style w:type="character" w:customStyle="1" w:styleId="apple-style-span">
    <w:name w:val="apple-style-span"/>
    <w:basedOn w:val="DefaultParagraphFont"/>
    <w:rsid w:val="00FA05F5"/>
  </w:style>
  <w:style w:type="character" w:customStyle="1" w:styleId="apple-converted-space">
    <w:name w:val="apple-converted-space"/>
    <w:basedOn w:val="DefaultParagraphFont"/>
    <w:rsid w:val="00FA05F5"/>
  </w:style>
  <w:style w:type="character" w:styleId="CommentReference">
    <w:name w:val="annotation reference"/>
    <w:uiPriority w:val="99"/>
    <w:rsid w:val="00FA05F5"/>
    <w:rPr>
      <w:sz w:val="16"/>
      <w:szCs w:val="16"/>
    </w:rPr>
  </w:style>
  <w:style w:type="paragraph" w:styleId="CommentText">
    <w:name w:val="annotation text"/>
    <w:basedOn w:val="Normal"/>
    <w:link w:val="CommentTextChar"/>
    <w:uiPriority w:val="99"/>
    <w:rsid w:val="00FA05F5"/>
    <w:rPr>
      <w:sz w:val="20"/>
      <w:szCs w:val="20"/>
    </w:rPr>
  </w:style>
  <w:style w:type="character" w:customStyle="1" w:styleId="CommentTextChar">
    <w:name w:val="Comment Text Char"/>
    <w:basedOn w:val="DefaultParagraphFont"/>
    <w:link w:val="CommentText"/>
    <w:uiPriority w:val="99"/>
    <w:rsid w:val="00FA05F5"/>
    <w:rPr>
      <w:rFonts w:ascii="Times New Roman" w:eastAsia="Times New Roman" w:hAnsi="Times New Roman" w:cs="Times New Roman"/>
      <w:sz w:val="20"/>
      <w:szCs w:val="20"/>
      <w:lang w:val="en-GB" w:eastAsia="fr-FR"/>
    </w:rPr>
  </w:style>
  <w:style w:type="paragraph" w:styleId="CommentSubject">
    <w:name w:val="annotation subject"/>
    <w:basedOn w:val="CommentText"/>
    <w:next w:val="CommentText"/>
    <w:link w:val="CommentSubjectChar"/>
    <w:uiPriority w:val="99"/>
    <w:rsid w:val="00FA05F5"/>
    <w:rPr>
      <w:b/>
      <w:bCs/>
    </w:rPr>
  </w:style>
  <w:style w:type="character" w:customStyle="1" w:styleId="CommentSubjectChar">
    <w:name w:val="Comment Subject Char"/>
    <w:basedOn w:val="CommentTextChar"/>
    <w:link w:val="CommentSubject"/>
    <w:uiPriority w:val="99"/>
    <w:rsid w:val="00FA05F5"/>
    <w:rPr>
      <w:rFonts w:ascii="Times New Roman" w:eastAsia="Times New Roman" w:hAnsi="Times New Roman" w:cs="Times New Roman"/>
      <w:b/>
      <w:bCs/>
      <w:sz w:val="20"/>
      <w:szCs w:val="20"/>
      <w:lang w:val="en-GB" w:eastAsia="fr-FR"/>
    </w:rPr>
  </w:style>
  <w:style w:type="paragraph" w:customStyle="1" w:styleId="1GAPara">
    <w:name w:val="1. GA Para"/>
    <w:qFormat/>
    <w:rsid w:val="00FA05F5"/>
    <w:pPr>
      <w:numPr>
        <w:numId w:val="8"/>
      </w:numPr>
      <w:spacing w:after="120"/>
      <w:ind w:left="567" w:hanging="567"/>
    </w:pPr>
    <w:rPr>
      <w:rFonts w:ascii="Arial" w:eastAsia="Times New Roman" w:hAnsi="Arial" w:cs="Arial"/>
      <w:snapToGrid w:val="0"/>
      <w:sz w:val="22"/>
      <w:szCs w:val="22"/>
      <w:lang w:val="en-GB" w:eastAsia="en-US"/>
    </w:rPr>
  </w:style>
  <w:style w:type="paragraph" w:customStyle="1" w:styleId="NoSpacing2">
    <w:name w:val="No Spacing2"/>
    <w:qFormat/>
    <w:rsid w:val="00FA05F5"/>
    <w:rPr>
      <w:rFonts w:ascii="Times New Roman" w:eastAsia="Times New Roman" w:hAnsi="Times New Roman" w:cs="Times New Roman"/>
      <w:lang w:val="fr-FR" w:eastAsia="fr-FR"/>
    </w:rPr>
  </w:style>
  <w:style w:type="character" w:customStyle="1" w:styleId="HeaderChar1">
    <w:name w:val="Header Char1"/>
    <w:uiPriority w:val="99"/>
    <w:rsid w:val="00FA05F5"/>
    <w:rPr>
      <w:rFonts w:ascii="Calibri" w:eastAsia="SimSun" w:hAnsi="Calibri" w:cs="Times New Roman"/>
      <w:sz w:val="20"/>
      <w:szCs w:val="20"/>
      <w:lang w:val="en-GB" w:eastAsia="x-none"/>
    </w:rPr>
  </w:style>
  <w:style w:type="character" w:customStyle="1" w:styleId="FooterChar1">
    <w:name w:val="Footer Char1"/>
    <w:rsid w:val="00FA05F5"/>
    <w:rPr>
      <w:rFonts w:ascii="Calibri" w:eastAsia="SimSun" w:hAnsi="Calibri" w:cs="Times New Roman"/>
      <w:sz w:val="20"/>
      <w:szCs w:val="20"/>
      <w:lang w:val="en-GB" w:eastAsia="x-none"/>
    </w:rPr>
  </w:style>
  <w:style w:type="character" w:customStyle="1" w:styleId="BalloonTextChar1">
    <w:name w:val="Balloon Text Char1"/>
    <w:uiPriority w:val="99"/>
    <w:rsid w:val="00FA05F5"/>
    <w:rPr>
      <w:rFonts w:ascii="Tahoma" w:eastAsia="SimSun" w:hAnsi="Tahoma" w:cs="Times New Roman"/>
      <w:sz w:val="16"/>
      <w:szCs w:val="16"/>
      <w:lang w:val="en-GB" w:eastAsia="x-none"/>
    </w:rPr>
  </w:style>
  <w:style w:type="character" w:customStyle="1" w:styleId="CommentTextChar1">
    <w:name w:val="Comment Text Char1"/>
    <w:rsid w:val="00FA05F5"/>
    <w:rPr>
      <w:rFonts w:ascii="Times New Roman" w:eastAsia="Times New Roman" w:hAnsi="Times New Roman" w:cs="Times New Roman"/>
      <w:sz w:val="20"/>
      <w:szCs w:val="20"/>
      <w:lang w:val="en-GB" w:eastAsia="x-none"/>
    </w:rPr>
  </w:style>
  <w:style w:type="character" w:customStyle="1" w:styleId="CommentSubjectChar1">
    <w:name w:val="Comment Subject Char1"/>
    <w:rsid w:val="00FA05F5"/>
    <w:rPr>
      <w:rFonts w:ascii="Times New Roman" w:eastAsia="Times New Roman" w:hAnsi="Times New Roman" w:cs="Times New Roman"/>
      <w:b/>
      <w:bCs/>
      <w:sz w:val="20"/>
      <w:szCs w:val="20"/>
      <w:lang w:val="en-GB" w:eastAsia="x-none"/>
    </w:rPr>
  </w:style>
  <w:style w:type="character" w:styleId="Strong">
    <w:name w:val="Strong"/>
    <w:uiPriority w:val="22"/>
    <w:qFormat/>
    <w:rsid w:val="00FA05F5"/>
    <w:rPr>
      <w:b/>
      <w:bCs/>
    </w:rPr>
  </w:style>
  <w:style w:type="paragraph" w:styleId="NormalWeb">
    <w:name w:val="Normal (Web)"/>
    <w:basedOn w:val="Normal"/>
    <w:rsid w:val="00FA05F5"/>
    <w:pPr>
      <w:numPr>
        <w:numId w:val="21"/>
      </w:numPr>
      <w:tabs>
        <w:tab w:val="clear" w:pos="644"/>
      </w:tabs>
      <w:spacing w:before="100" w:beforeAutospacing="1" w:after="100" w:afterAutospacing="1"/>
      <w:ind w:left="0"/>
    </w:pPr>
    <w:rPr>
      <w:rFonts w:eastAsia="SimSun"/>
      <w:sz w:val="24"/>
      <w:lang w:val="en-US" w:eastAsia="zh-CN"/>
    </w:rPr>
  </w:style>
  <w:style w:type="paragraph" w:styleId="FootnoteText">
    <w:name w:val="footnote text"/>
    <w:aliases w:val="Footnote Text Char Char,Footnote Text Char Char Char,Texto,nota,pie,Ref.,al"/>
    <w:basedOn w:val="Normal"/>
    <w:link w:val="FootnoteTextChar1"/>
    <w:uiPriority w:val="99"/>
    <w:rsid w:val="00FA05F5"/>
    <w:pPr>
      <w:spacing w:after="0"/>
    </w:pPr>
    <w:rPr>
      <w:sz w:val="20"/>
      <w:szCs w:val="20"/>
      <w:lang w:eastAsia="x-none"/>
    </w:rPr>
  </w:style>
  <w:style w:type="character" w:customStyle="1" w:styleId="FootnoteTextChar">
    <w:name w:val="Footnote Text Char"/>
    <w:aliases w:val="Footnote Text Char Char Char1,Footnote Text Char Char Char Char1,Texto Char,nota Char,pie Char,Ref. Char,al Char"/>
    <w:basedOn w:val="DefaultParagraphFont"/>
    <w:uiPriority w:val="99"/>
    <w:rsid w:val="00FA05F5"/>
    <w:rPr>
      <w:rFonts w:ascii="Times New Roman" w:eastAsia="Times New Roman" w:hAnsi="Times New Roman" w:cs="Times New Roman"/>
      <w:lang w:val="en-GB" w:eastAsia="fr-FR"/>
    </w:rPr>
  </w:style>
  <w:style w:type="paragraph" w:customStyle="1" w:styleId="Bibliography1">
    <w:name w:val="Bibliography1"/>
    <w:basedOn w:val="Normal"/>
    <w:next w:val="Normal"/>
    <w:autoRedefine/>
    <w:rsid w:val="00FA05F5"/>
    <w:pPr>
      <w:suppressAutoHyphens/>
      <w:spacing w:after="200" w:line="276" w:lineRule="auto"/>
    </w:pPr>
    <w:rPr>
      <w:rFonts w:eastAsia="Calibri" w:cs="Calibri"/>
      <w:sz w:val="24"/>
      <w:szCs w:val="22"/>
      <w:lang w:eastAsia="en-US"/>
    </w:rPr>
  </w:style>
  <w:style w:type="paragraph" w:customStyle="1" w:styleId="Author">
    <w:name w:val="Author"/>
    <w:basedOn w:val="Title"/>
    <w:autoRedefine/>
    <w:rsid w:val="00FA05F5"/>
    <w:pPr>
      <w:pBdr>
        <w:bottom w:val="none" w:sz="0" w:space="0" w:color="auto"/>
      </w:pBdr>
      <w:spacing w:after="0"/>
      <w:contextualSpacing w:val="0"/>
    </w:pPr>
    <w:rPr>
      <w:rFonts w:ascii="Times New Roman" w:hAnsi="Times New Roman"/>
      <w:bCs/>
      <w:iCs/>
      <w:color w:val="auto"/>
      <w:spacing w:val="0"/>
      <w:kern w:val="0"/>
      <w:sz w:val="24"/>
      <w:szCs w:val="22"/>
      <w:lang w:eastAsia="pt-BR"/>
    </w:rPr>
  </w:style>
  <w:style w:type="paragraph" w:styleId="Title">
    <w:name w:val="Title"/>
    <w:basedOn w:val="Normal"/>
    <w:next w:val="Normal"/>
    <w:link w:val="TitleChar"/>
    <w:uiPriority w:val="10"/>
    <w:qFormat/>
    <w:rsid w:val="00FA05F5"/>
    <w:pPr>
      <w:pBdr>
        <w:bottom w:val="single" w:sz="8" w:space="4" w:color="4F81BD"/>
      </w:pBdr>
      <w:suppressAutoHyphens/>
      <w:spacing w:after="300"/>
      <w:contextualSpacing/>
    </w:pPr>
    <w:rPr>
      <w:rFonts w:ascii="Calibri" w:hAnsi="Calibri"/>
      <w:color w:val="183A63"/>
      <w:spacing w:val="5"/>
      <w:kern w:val="28"/>
      <w:sz w:val="52"/>
      <w:szCs w:val="52"/>
      <w:lang w:eastAsia="ar-SA"/>
    </w:rPr>
  </w:style>
  <w:style w:type="character" w:customStyle="1" w:styleId="TitleChar">
    <w:name w:val="Title Char"/>
    <w:basedOn w:val="DefaultParagraphFont"/>
    <w:link w:val="Title"/>
    <w:uiPriority w:val="10"/>
    <w:rsid w:val="00FA05F5"/>
    <w:rPr>
      <w:rFonts w:ascii="Calibri" w:eastAsia="Times New Roman" w:hAnsi="Calibri" w:cs="Times New Roman"/>
      <w:color w:val="183A63"/>
      <w:spacing w:val="5"/>
      <w:kern w:val="28"/>
      <w:sz w:val="52"/>
      <w:szCs w:val="52"/>
      <w:lang w:val="en-GB" w:eastAsia="ar-SA"/>
    </w:rPr>
  </w:style>
  <w:style w:type="character" w:styleId="FootnoteReference">
    <w:name w:val="footnote reference"/>
    <w:uiPriority w:val="99"/>
    <w:rsid w:val="00FA05F5"/>
    <w:rPr>
      <w:rFonts w:ascii="Times New Roman" w:hAnsi="Times New Roman"/>
      <w:sz w:val="18"/>
      <w:vertAlign w:val="superscript"/>
    </w:rPr>
  </w:style>
  <w:style w:type="character" w:customStyle="1" w:styleId="FootnoteTextChar2">
    <w:name w:val="Footnote Text Char2"/>
    <w:aliases w:val="Footnote Text Char Char2,Footnote Text Char Char Char2,Footnote Text Char Char Char Char"/>
    <w:rsid w:val="00FA05F5"/>
    <w:rPr>
      <w:rFonts w:ascii="Times New Roman" w:hAnsi="Times New Roman"/>
      <w:sz w:val="18"/>
      <w:lang w:val="en-AU" w:eastAsia="en-US" w:bidi="ar-SA"/>
    </w:rPr>
  </w:style>
  <w:style w:type="character" w:customStyle="1" w:styleId="WW8Num1z0">
    <w:name w:val="WW8Num1z0"/>
    <w:rsid w:val="00FA05F5"/>
    <w:rPr>
      <w:b w:val="0"/>
      <w:color w:val="auto"/>
      <w:lang w:val="en-US"/>
    </w:rPr>
  </w:style>
  <w:style w:type="character" w:customStyle="1" w:styleId="Absatz-Standardschriftart">
    <w:name w:val="Absatz-Standardschriftart"/>
    <w:rsid w:val="00FA05F5"/>
  </w:style>
  <w:style w:type="character" w:customStyle="1" w:styleId="WW8Num2z0">
    <w:name w:val="WW8Num2z0"/>
    <w:rsid w:val="00FA05F5"/>
    <w:rPr>
      <w:b w:val="0"/>
    </w:rPr>
  </w:style>
  <w:style w:type="character" w:customStyle="1" w:styleId="WW8Num3z0">
    <w:name w:val="WW8Num3z0"/>
    <w:rsid w:val="00FA05F5"/>
    <w:rPr>
      <w:b w:val="0"/>
    </w:rPr>
  </w:style>
  <w:style w:type="character" w:customStyle="1" w:styleId="WW8Num4z0">
    <w:name w:val="WW8Num4z0"/>
    <w:rsid w:val="00FA05F5"/>
    <w:rPr>
      <w:rFonts w:ascii="Symbol" w:hAnsi="Symbol"/>
    </w:rPr>
  </w:style>
  <w:style w:type="character" w:customStyle="1" w:styleId="WW8Num4z2">
    <w:name w:val="WW8Num4z2"/>
    <w:rsid w:val="00FA05F5"/>
    <w:rPr>
      <w:rFonts w:ascii="Wingdings" w:hAnsi="Wingdings"/>
    </w:rPr>
  </w:style>
  <w:style w:type="character" w:customStyle="1" w:styleId="WW8Num4z4">
    <w:name w:val="WW8Num4z4"/>
    <w:rsid w:val="00FA05F5"/>
    <w:rPr>
      <w:rFonts w:ascii="Courier New" w:hAnsi="Courier New"/>
    </w:rPr>
  </w:style>
  <w:style w:type="character" w:customStyle="1" w:styleId="WW8Num5z0">
    <w:name w:val="WW8Num5z0"/>
    <w:rsid w:val="00FA05F5"/>
    <w:rPr>
      <w:b w:val="0"/>
      <w:lang w:val="fr-FR"/>
    </w:rPr>
  </w:style>
  <w:style w:type="character" w:customStyle="1" w:styleId="WW8Num7z0">
    <w:name w:val="WW8Num7z0"/>
    <w:rsid w:val="00FA05F5"/>
    <w:rPr>
      <w:b w:val="0"/>
    </w:rPr>
  </w:style>
  <w:style w:type="character" w:customStyle="1" w:styleId="WW8Num8z0">
    <w:name w:val="WW8Num8z0"/>
    <w:rsid w:val="00FA05F5"/>
    <w:rPr>
      <w:b w:val="0"/>
    </w:rPr>
  </w:style>
  <w:style w:type="character" w:customStyle="1" w:styleId="WW8Num9z0">
    <w:name w:val="WW8Num9z0"/>
    <w:rsid w:val="00FA05F5"/>
    <w:rPr>
      <w:u w:val="none"/>
    </w:rPr>
  </w:style>
  <w:style w:type="character" w:customStyle="1" w:styleId="WW8Num11z0">
    <w:name w:val="WW8Num11z0"/>
    <w:rsid w:val="00FA05F5"/>
    <w:rPr>
      <w:b w:val="0"/>
    </w:rPr>
  </w:style>
  <w:style w:type="character" w:customStyle="1" w:styleId="WW8Num13z0">
    <w:name w:val="WW8Num13z0"/>
    <w:rsid w:val="00FA05F5"/>
    <w:rPr>
      <w:rFonts w:ascii="Courier New" w:hAnsi="Courier New"/>
      <w:color w:val="auto"/>
    </w:rPr>
  </w:style>
  <w:style w:type="character" w:customStyle="1" w:styleId="WW8Num13z1">
    <w:name w:val="WW8Num13z1"/>
    <w:rsid w:val="00FA05F5"/>
    <w:rPr>
      <w:b w:val="0"/>
      <w:color w:val="auto"/>
    </w:rPr>
  </w:style>
  <w:style w:type="character" w:customStyle="1" w:styleId="WW8Num13z2">
    <w:name w:val="WW8Num13z2"/>
    <w:rsid w:val="00FA05F5"/>
    <w:rPr>
      <w:rFonts w:ascii="Wingdings" w:hAnsi="Wingdings"/>
    </w:rPr>
  </w:style>
  <w:style w:type="character" w:customStyle="1" w:styleId="WW8Num13z3">
    <w:name w:val="WW8Num13z3"/>
    <w:rsid w:val="00FA05F5"/>
    <w:rPr>
      <w:rFonts w:ascii="Symbol" w:hAnsi="Symbol"/>
    </w:rPr>
  </w:style>
  <w:style w:type="character" w:customStyle="1" w:styleId="WW8Num13z4">
    <w:name w:val="WW8Num13z4"/>
    <w:rsid w:val="00FA05F5"/>
    <w:rPr>
      <w:rFonts w:ascii="Courier New" w:hAnsi="Courier New" w:cs="Wingdings"/>
    </w:rPr>
  </w:style>
  <w:style w:type="character" w:customStyle="1" w:styleId="WW8Num15z0">
    <w:name w:val="WW8Num15z0"/>
    <w:rsid w:val="00FA05F5"/>
    <w:rPr>
      <w:b w:val="0"/>
    </w:rPr>
  </w:style>
  <w:style w:type="character" w:customStyle="1" w:styleId="WW8Num18z0">
    <w:name w:val="WW8Num18z0"/>
    <w:rsid w:val="00FA05F5"/>
    <w:rPr>
      <w:b w:val="0"/>
      <w:color w:val="auto"/>
      <w:lang w:val="en-US"/>
    </w:rPr>
  </w:style>
  <w:style w:type="character" w:customStyle="1" w:styleId="WW8Num19z0">
    <w:name w:val="WW8Num19z0"/>
    <w:rsid w:val="00FA05F5"/>
    <w:rPr>
      <w:b w:val="0"/>
    </w:rPr>
  </w:style>
  <w:style w:type="character" w:customStyle="1" w:styleId="WW8Num20z0">
    <w:name w:val="WW8Num20z0"/>
    <w:rsid w:val="00FA05F5"/>
    <w:rPr>
      <w:b w:val="0"/>
    </w:rPr>
  </w:style>
  <w:style w:type="character" w:customStyle="1" w:styleId="WW8Num21z0">
    <w:name w:val="WW8Num21z0"/>
    <w:rsid w:val="00FA05F5"/>
    <w:rPr>
      <w:rFonts w:ascii="Symbol" w:hAnsi="Symbol"/>
      <w:b w:val="0"/>
    </w:rPr>
  </w:style>
  <w:style w:type="character" w:customStyle="1" w:styleId="WW8Num21z1">
    <w:name w:val="WW8Num21z1"/>
    <w:rsid w:val="00FA05F5"/>
    <w:rPr>
      <w:b w:val="0"/>
    </w:rPr>
  </w:style>
  <w:style w:type="character" w:customStyle="1" w:styleId="WW8Num22z0">
    <w:name w:val="WW8Num22z0"/>
    <w:rsid w:val="00FA05F5"/>
    <w:rPr>
      <w:b w:val="0"/>
    </w:rPr>
  </w:style>
  <w:style w:type="character" w:customStyle="1" w:styleId="WW8Num23z0">
    <w:name w:val="WW8Num23z0"/>
    <w:rsid w:val="00FA05F5"/>
    <w:rPr>
      <w:rFonts w:eastAsia="Times New Roman"/>
    </w:rPr>
  </w:style>
  <w:style w:type="character" w:customStyle="1" w:styleId="WW8Num24z0">
    <w:name w:val="WW8Num24z0"/>
    <w:rsid w:val="00FA05F5"/>
    <w:rPr>
      <w:b w:val="0"/>
    </w:rPr>
  </w:style>
  <w:style w:type="character" w:customStyle="1" w:styleId="WW8Num28z0">
    <w:name w:val="WW8Num28z0"/>
    <w:rsid w:val="00FA05F5"/>
    <w:rPr>
      <w:b w:val="0"/>
    </w:rPr>
  </w:style>
  <w:style w:type="character" w:customStyle="1" w:styleId="WW8Num29z0">
    <w:name w:val="WW8Num29z0"/>
    <w:rsid w:val="00FA05F5"/>
    <w:rPr>
      <w:b w:val="0"/>
    </w:rPr>
  </w:style>
  <w:style w:type="character" w:customStyle="1" w:styleId="WW8Num31z0">
    <w:name w:val="WW8Num31z0"/>
    <w:rsid w:val="00FA05F5"/>
    <w:rPr>
      <w:rFonts w:ascii="Symbol" w:hAnsi="Symbol"/>
    </w:rPr>
  </w:style>
  <w:style w:type="character" w:customStyle="1" w:styleId="WW8Num31z1">
    <w:name w:val="WW8Num31z1"/>
    <w:rsid w:val="00FA05F5"/>
    <w:rPr>
      <w:rFonts w:ascii="Courier New" w:hAnsi="Courier New" w:cs="Wingdings"/>
    </w:rPr>
  </w:style>
  <w:style w:type="character" w:customStyle="1" w:styleId="WW8Num31z2">
    <w:name w:val="WW8Num31z2"/>
    <w:rsid w:val="00FA05F5"/>
    <w:rPr>
      <w:rFonts w:ascii="Wingdings" w:hAnsi="Wingdings"/>
    </w:rPr>
  </w:style>
  <w:style w:type="character" w:customStyle="1" w:styleId="WW8Num32z0">
    <w:name w:val="WW8Num32z0"/>
    <w:rsid w:val="00FA05F5"/>
    <w:rPr>
      <w:b w:val="0"/>
    </w:rPr>
  </w:style>
  <w:style w:type="character" w:customStyle="1" w:styleId="mediumtext1">
    <w:name w:val="medium_text1"/>
    <w:rsid w:val="00FA05F5"/>
    <w:rPr>
      <w:sz w:val="30"/>
      <w:szCs w:val="30"/>
    </w:rPr>
  </w:style>
  <w:style w:type="character" w:customStyle="1" w:styleId="BodyTextIndentChar">
    <w:name w:val="Body Text Indent Char"/>
    <w:rsid w:val="00FA05F5"/>
    <w:rPr>
      <w:rFonts w:ascii="Arial" w:eastAsia="Times New Roman" w:hAnsi="Arial"/>
      <w:sz w:val="24"/>
      <w:szCs w:val="24"/>
      <w:lang w:val="en-AU"/>
    </w:rPr>
  </w:style>
  <w:style w:type="character" w:customStyle="1" w:styleId="CommentaireCar1">
    <w:name w:val="Commentaire Car1"/>
    <w:rsid w:val="00FA05F5"/>
    <w:rPr>
      <w:rFonts w:ascii="Times New Roman" w:eastAsia="Times New Roman" w:hAnsi="Times New Roman"/>
    </w:rPr>
  </w:style>
  <w:style w:type="character" w:customStyle="1" w:styleId="ObjetducommentaireCar1">
    <w:name w:val="Objet du commentaire Car1"/>
    <w:rsid w:val="00FA05F5"/>
    <w:rPr>
      <w:rFonts w:ascii="Times New Roman" w:eastAsia="Times New Roman" w:hAnsi="Times New Roman"/>
      <w:b/>
      <w:bCs/>
    </w:rPr>
  </w:style>
  <w:style w:type="character" w:customStyle="1" w:styleId="DateChar">
    <w:name w:val="Date Char"/>
    <w:rsid w:val="00FA05F5"/>
    <w:rPr>
      <w:rFonts w:ascii="Times New Roman" w:hAnsi="Times New Roman"/>
      <w:sz w:val="24"/>
      <w:szCs w:val="24"/>
      <w:lang w:val="en-US"/>
    </w:rPr>
  </w:style>
  <w:style w:type="character" w:styleId="Hyperlink">
    <w:name w:val="Hyperlink"/>
    <w:uiPriority w:val="99"/>
    <w:rsid w:val="00FA05F5"/>
    <w:rPr>
      <w:color w:val="0000FF"/>
      <w:u w:val="single"/>
    </w:rPr>
  </w:style>
  <w:style w:type="character" w:customStyle="1" w:styleId="MargeCar">
    <w:name w:val="Marge Car"/>
    <w:rsid w:val="00FA05F5"/>
    <w:rPr>
      <w:rFonts w:ascii="Arial" w:hAnsi="Arial"/>
      <w:sz w:val="32"/>
      <w:szCs w:val="24"/>
      <w:lang w:val="en-GB" w:eastAsia="ar-SA" w:bidi="ar-SA"/>
    </w:rPr>
  </w:style>
  <w:style w:type="character" w:customStyle="1" w:styleId="BodyText2Char">
    <w:name w:val="Body Text 2 Char"/>
    <w:rsid w:val="00FA05F5"/>
    <w:rPr>
      <w:rFonts w:ascii="Arial" w:eastAsia="Times New Roman" w:hAnsi="Arial"/>
      <w:sz w:val="24"/>
      <w:szCs w:val="24"/>
      <w:lang w:val="en-GB"/>
    </w:rPr>
  </w:style>
  <w:style w:type="character" w:customStyle="1" w:styleId="longtext1">
    <w:name w:val="long_text1"/>
    <w:rsid w:val="00FA05F5"/>
    <w:rPr>
      <w:sz w:val="24"/>
      <w:szCs w:val="24"/>
    </w:rPr>
  </w:style>
  <w:style w:type="paragraph" w:customStyle="1" w:styleId="Titre1">
    <w:name w:val="Titre1"/>
    <w:basedOn w:val="Normal"/>
    <w:next w:val="BodyText"/>
    <w:rsid w:val="00FA05F5"/>
    <w:pPr>
      <w:keepNext/>
      <w:suppressAutoHyphens/>
      <w:spacing w:before="240"/>
    </w:pPr>
    <w:rPr>
      <w:rFonts w:ascii="Arial" w:eastAsia="MS Mincho" w:hAnsi="Arial" w:cs="Tahoma"/>
      <w:sz w:val="28"/>
      <w:szCs w:val="28"/>
      <w:lang w:eastAsia="ar-SA"/>
    </w:rPr>
  </w:style>
  <w:style w:type="paragraph" w:customStyle="1" w:styleId="Lgende1">
    <w:name w:val="Légende1"/>
    <w:basedOn w:val="Normal"/>
    <w:rsid w:val="00FA05F5"/>
    <w:pPr>
      <w:suppressLineNumbers/>
      <w:suppressAutoHyphens/>
      <w:spacing w:before="120"/>
    </w:pPr>
    <w:rPr>
      <w:rFonts w:cs="Tahoma"/>
      <w:i/>
      <w:iCs/>
      <w:sz w:val="24"/>
      <w:lang w:eastAsia="ar-SA"/>
    </w:rPr>
  </w:style>
  <w:style w:type="paragraph" w:customStyle="1" w:styleId="Rpertoire">
    <w:name w:val="Répertoire"/>
    <w:basedOn w:val="Normal"/>
    <w:rsid w:val="00FA05F5"/>
    <w:pPr>
      <w:suppressLineNumbers/>
      <w:suppressAutoHyphens/>
      <w:spacing w:after="0"/>
    </w:pPr>
    <w:rPr>
      <w:rFonts w:cs="Tahoma"/>
      <w:sz w:val="24"/>
      <w:lang w:eastAsia="ar-SA"/>
    </w:rPr>
  </w:style>
  <w:style w:type="paragraph" w:customStyle="1" w:styleId="NoSpacing1">
    <w:name w:val="No Spacing1"/>
    <w:rsid w:val="00FA05F5"/>
    <w:pPr>
      <w:suppressAutoHyphens/>
      <w:ind w:left="851" w:hanging="851"/>
      <w:jc w:val="both"/>
    </w:pPr>
    <w:rPr>
      <w:rFonts w:ascii="Times New Roman" w:eastAsia="Times New Roman" w:hAnsi="Times New Roman" w:cs="Calibri"/>
      <w:lang w:val="fr-FR" w:eastAsia="ar-SA"/>
    </w:rPr>
  </w:style>
  <w:style w:type="character" w:customStyle="1" w:styleId="BodyTextIndentChar1">
    <w:name w:val="Body Text Indent Char1"/>
    <w:link w:val="BodyTextIndent"/>
    <w:rsid w:val="00FA05F5"/>
    <w:rPr>
      <w:rFonts w:ascii="Arial" w:eastAsia="Times New Roman" w:hAnsi="Arial" w:cs="Calibri"/>
      <w:lang w:val="en-AU" w:eastAsia="ar-SA"/>
    </w:rPr>
  </w:style>
  <w:style w:type="paragraph" w:styleId="BodyTextIndent">
    <w:name w:val="Body Text Indent"/>
    <w:basedOn w:val="Normal"/>
    <w:link w:val="BodyTextIndentChar1"/>
    <w:rsid w:val="00FA05F5"/>
    <w:pPr>
      <w:suppressAutoHyphens/>
      <w:autoSpaceDE w:val="0"/>
      <w:spacing w:after="0"/>
      <w:ind w:left="709" w:hanging="709"/>
      <w:jc w:val="both"/>
    </w:pPr>
    <w:rPr>
      <w:rFonts w:ascii="Arial" w:hAnsi="Arial" w:cs="Calibri"/>
      <w:sz w:val="24"/>
      <w:lang w:val="en-AU" w:eastAsia="ar-SA"/>
    </w:rPr>
  </w:style>
  <w:style w:type="character" w:customStyle="1" w:styleId="BodyTextIndentChar2">
    <w:name w:val="Body Text Indent Char2"/>
    <w:basedOn w:val="DefaultParagraphFont"/>
    <w:rsid w:val="00FA05F5"/>
    <w:rPr>
      <w:rFonts w:ascii="Times New Roman" w:eastAsia="Times New Roman" w:hAnsi="Times New Roman" w:cs="Times New Roman"/>
      <w:sz w:val="22"/>
      <w:lang w:val="en-GB" w:eastAsia="fr-FR"/>
    </w:rPr>
  </w:style>
  <w:style w:type="character" w:customStyle="1" w:styleId="RetraitcorpsdetexteCar1">
    <w:name w:val="Retrait corps de texte Car1"/>
    <w:uiPriority w:val="99"/>
    <w:rsid w:val="00FA05F5"/>
    <w:rPr>
      <w:rFonts w:ascii="Times New Roman" w:eastAsia="Times New Roman" w:hAnsi="Times New Roman"/>
      <w:sz w:val="24"/>
      <w:szCs w:val="24"/>
      <w:lang w:val="en-GB" w:eastAsia="fr-FR"/>
    </w:rPr>
  </w:style>
  <w:style w:type="paragraph" w:customStyle="1" w:styleId="Date1">
    <w:name w:val="Date1"/>
    <w:basedOn w:val="Normal"/>
    <w:next w:val="Normal"/>
    <w:rsid w:val="00FA05F5"/>
    <w:pPr>
      <w:suppressAutoHyphens/>
      <w:spacing w:after="0"/>
      <w:ind w:left="851" w:hanging="851"/>
      <w:jc w:val="both"/>
    </w:pPr>
    <w:rPr>
      <w:rFonts w:eastAsia="SimSun" w:cs="Calibri"/>
      <w:sz w:val="24"/>
      <w:lang w:val="en-US" w:eastAsia="ar-SA"/>
    </w:rPr>
  </w:style>
  <w:style w:type="paragraph" w:styleId="BodyText2">
    <w:name w:val="Body Text 2"/>
    <w:basedOn w:val="Normal"/>
    <w:link w:val="BodyText2Char1"/>
    <w:rsid w:val="00FA05F5"/>
    <w:pPr>
      <w:suppressAutoHyphens/>
      <w:spacing w:line="480" w:lineRule="auto"/>
      <w:ind w:left="851" w:hanging="851"/>
      <w:jc w:val="both"/>
    </w:pPr>
    <w:rPr>
      <w:rFonts w:ascii="Arial" w:hAnsi="Arial"/>
      <w:sz w:val="24"/>
      <w:lang w:eastAsia="ar-SA"/>
    </w:rPr>
  </w:style>
  <w:style w:type="character" w:customStyle="1" w:styleId="BodyText2Char1">
    <w:name w:val="Body Text 2 Char1"/>
    <w:basedOn w:val="DefaultParagraphFont"/>
    <w:link w:val="BodyText2"/>
    <w:rsid w:val="00FA05F5"/>
    <w:rPr>
      <w:rFonts w:ascii="Arial" w:eastAsia="Times New Roman" w:hAnsi="Arial" w:cs="Times New Roman"/>
      <w:lang w:val="en-GB" w:eastAsia="ar-SA"/>
    </w:rPr>
  </w:style>
  <w:style w:type="paragraph" w:customStyle="1" w:styleId="NormalArial9">
    <w:name w:val="Normal Arial 9"/>
    <w:basedOn w:val="Normal"/>
    <w:uiPriority w:val="99"/>
    <w:rsid w:val="00FA05F5"/>
    <w:pPr>
      <w:suppressAutoHyphens/>
      <w:ind w:left="851" w:hanging="851"/>
      <w:jc w:val="both"/>
    </w:pPr>
    <w:rPr>
      <w:rFonts w:ascii="Arial" w:eastAsia="STFangsong" w:hAnsi="Arial" w:cs="Akhbar MT"/>
      <w:sz w:val="18"/>
      <w:lang w:eastAsia="ar-SA"/>
    </w:rPr>
  </w:style>
  <w:style w:type="paragraph" w:customStyle="1" w:styleId="Contenuducadre">
    <w:name w:val="Contenu du cadre"/>
    <w:basedOn w:val="BodyText"/>
    <w:rsid w:val="00FA05F5"/>
    <w:pPr>
      <w:autoSpaceDE w:val="0"/>
      <w:spacing w:after="240" w:line="240" w:lineRule="auto"/>
      <w:ind w:left="851" w:hanging="851"/>
      <w:jc w:val="both"/>
    </w:pPr>
    <w:rPr>
      <w:rFonts w:ascii="Times New Roman" w:hAnsi="Times New Roman" w:cs="Arial"/>
      <w:i/>
      <w:lang w:val="en-GB" w:eastAsia="ar-SA"/>
    </w:rPr>
  </w:style>
  <w:style w:type="paragraph" w:customStyle="1" w:styleId="Contenudetableau">
    <w:name w:val="Contenu de tableau"/>
    <w:basedOn w:val="Normal"/>
    <w:rsid w:val="00FA05F5"/>
    <w:pPr>
      <w:suppressLineNumbers/>
      <w:suppressAutoHyphens/>
      <w:spacing w:after="0"/>
    </w:pPr>
    <w:rPr>
      <w:rFonts w:cs="Calibri"/>
      <w:sz w:val="24"/>
      <w:lang w:eastAsia="ar-SA"/>
    </w:rPr>
  </w:style>
  <w:style w:type="paragraph" w:customStyle="1" w:styleId="Titredetableau">
    <w:name w:val="Titre de tableau"/>
    <w:basedOn w:val="Contenudetableau"/>
    <w:rsid w:val="00FA05F5"/>
    <w:pPr>
      <w:jc w:val="center"/>
    </w:pPr>
    <w:rPr>
      <w:b/>
      <w:bCs/>
      <w:i/>
      <w:iCs/>
    </w:rPr>
  </w:style>
  <w:style w:type="character" w:customStyle="1" w:styleId="shorttext1">
    <w:name w:val="short_text1"/>
    <w:rsid w:val="00FA05F5"/>
    <w:rPr>
      <w:sz w:val="34"/>
      <w:szCs w:val="34"/>
    </w:rPr>
  </w:style>
  <w:style w:type="character" w:styleId="FollowedHyperlink">
    <w:name w:val="FollowedHyperlink"/>
    <w:uiPriority w:val="99"/>
    <w:rsid w:val="00FA05F5"/>
    <w:rPr>
      <w:color w:val="800080"/>
      <w:u w:val="single"/>
    </w:rPr>
  </w:style>
  <w:style w:type="paragraph" w:customStyle="1" w:styleId="Default">
    <w:name w:val="Default"/>
    <w:rsid w:val="00FA05F5"/>
    <w:pPr>
      <w:autoSpaceDE w:val="0"/>
      <w:autoSpaceDN w:val="0"/>
      <w:adjustRightInd w:val="0"/>
    </w:pPr>
    <w:rPr>
      <w:rFonts w:ascii="Arial" w:eastAsia="SimSun" w:hAnsi="Arial" w:cs="Arial"/>
      <w:color w:val="000000"/>
      <w:lang w:val="fr-FR" w:eastAsia="zh-CN"/>
    </w:rPr>
  </w:style>
  <w:style w:type="paragraph" w:customStyle="1" w:styleId="Paranumrotrecommenc1">
    <w:name w:val="Para numéroté recommencé à 1"/>
    <w:basedOn w:val="Normal"/>
    <w:rsid w:val="00FA05F5"/>
    <w:pPr>
      <w:tabs>
        <w:tab w:val="num" w:pos="360"/>
      </w:tabs>
      <w:ind w:left="284" w:hanging="284"/>
      <w:jc w:val="both"/>
    </w:pPr>
    <w:rPr>
      <w:rFonts w:ascii="Arial" w:hAnsi="Arial" w:cs="Arial"/>
      <w:bCs/>
      <w:szCs w:val="22"/>
    </w:rPr>
  </w:style>
  <w:style w:type="character" w:customStyle="1" w:styleId="Policepardfaut1">
    <w:name w:val="Police par défaut1"/>
    <w:rsid w:val="00FA05F5"/>
  </w:style>
  <w:style w:type="character" w:customStyle="1" w:styleId="Car2">
    <w:name w:val="Car2"/>
    <w:rsid w:val="00FA05F5"/>
    <w:rPr>
      <w:rFonts w:ascii="Tahoma" w:hAnsi="Tahoma" w:cs="Tahoma"/>
      <w:sz w:val="16"/>
      <w:szCs w:val="16"/>
    </w:rPr>
  </w:style>
  <w:style w:type="character" w:customStyle="1" w:styleId="Car3">
    <w:name w:val="Car3"/>
    <w:rsid w:val="00FA05F5"/>
    <w:rPr>
      <w:rFonts w:cs="Calibri"/>
      <w:sz w:val="24"/>
      <w:szCs w:val="24"/>
    </w:rPr>
  </w:style>
  <w:style w:type="character" w:customStyle="1" w:styleId="Marquedecommentaire1">
    <w:name w:val="Marque de commentaire1"/>
    <w:rsid w:val="00FA05F5"/>
    <w:rPr>
      <w:sz w:val="16"/>
      <w:szCs w:val="16"/>
    </w:rPr>
  </w:style>
  <w:style w:type="character" w:customStyle="1" w:styleId="Car1">
    <w:name w:val="Car1"/>
    <w:rsid w:val="00FA05F5"/>
    <w:rPr>
      <w:rFonts w:cs="Calibri"/>
      <w:lang w:val="en-GB"/>
    </w:rPr>
  </w:style>
  <w:style w:type="character" w:customStyle="1" w:styleId="Car">
    <w:name w:val="Car"/>
    <w:rsid w:val="00FA05F5"/>
    <w:rPr>
      <w:rFonts w:cs="Calibri"/>
      <w:b/>
      <w:bCs/>
      <w:lang w:val="en-GB"/>
    </w:rPr>
  </w:style>
  <w:style w:type="paragraph" w:customStyle="1" w:styleId="Titre2">
    <w:name w:val="Titre2"/>
    <w:basedOn w:val="Normal"/>
    <w:next w:val="BodyText"/>
    <w:rsid w:val="00FA05F5"/>
    <w:pPr>
      <w:keepNext/>
      <w:suppressAutoHyphens/>
      <w:spacing w:before="240"/>
    </w:pPr>
    <w:rPr>
      <w:rFonts w:ascii="Arial" w:eastAsia="SimSun" w:hAnsi="Arial" w:cs="Tahoma"/>
      <w:sz w:val="28"/>
      <w:szCs w:val="28"/>
      <w:lang w:eastAsia="ar-SA"/>
    </w:rPr>
  </w:style>
  <w:style w:type="paragraph" w:customStyle="1" w:styleId="Lgende2">
    <w:name w:val="Légende2"/>
    <w:basedOn w:val="Normal"/>
    <w:rsid w:val="00FA05F5"/>
    <w:pPr>
      <w:suppressLineNumbers/>
      <w:suppressAutoHyphens/>
      <w:spacing w:before="120"/>
    </w:pPr>
    <w:rPr>
      <w:rFonts w:cs="Tahoma"/>
      <w:i/>
      <w:iCs/>
      <w:sz w:val="24"/>
      <w:lang w:eastAsia="ar-SA"/>
    </w:rPr>
  </w:style>
  <w:style w:type="paragraph" w:customStyle="1" w:styleId="Index">
    <w:name w:val="Index"/>
    <w:basedOn w:val="Normal"/>
    <w:rsid w:val="00FA05F5"/>
    <w:pPr>
      <w:suppressLineNumbers/>
      <w:suppressAutoHyphens/>
      <w:spacing w:after="0"/>
    </w:pPr>
    <w:rPr>
      <w:rFonts w:cs="Tahoma"/>
      <w:sz w:val="24"/>
      <w:lang w:eastAsia="ar-SA"/>
    </w:rPr>
  </w:style>
  <w:style w:type="paragraph" w:customStyle="1" w:styleId="Commentaire1">
    <w:name w:val="Commentaire1"/>
    <w:basedOn w:val="Normal"/>
    <w:rsid w:val="00FA05F5"/>
    <w:pPr>
      <w:suppressAutoHyphens/>
      <w:spacing w:after="0"/>
    </w:pPr>
    <w:rPr>
      <w:rFonts w:cs="Calibri"/>
      <w:sz w:val="20"/>
      <w:szCs w:val="20"/>
      <w:lang w:eastAsia="ar-SA"/>
    </w:rPr>
  </w:style>
  <w:style w:type="paragraph" w:customStyle="1" w:styleId="Texteduscnario">
    <w:name w:val="Texte du scénario"/>
    <w:basedOn w:val="Normal"/>
    <w:qFormat/>
    <w:rsid w:val="00FA05F5"/>
    <w:pPr>
      <w:spacing w:after="240" w:line="360" w:lineRule="auto"/>
      <w:jc w:val="both"/>
    </w:pPr>
    <w:rPr>
      <w:rFonts w:ascii="Arial" w:eastAsia="SimSun" w:hAnsi="Arial" w:cs="Arial"/>
      <w:sz w:val="24"/>
    </w:rPr>
  </w:style>
  <w:style w:type="character" w:customStyle="1" w:styleId="longtext">
    <w:name w:val="long_text"/>
    <w:basedOn w:val="DefaultParagraphFont"/>
    <w:rsid w:val="00FA05F5"/>
  </w:style>
  <w:style w:type="character" w:customStyle="1" w:styleId="gt-icon-text1">
    <w:name w:val="gt-icon-text1"/>
    <w:basedOn w:val="DefaultParagraphFont"/>
    <w:rsid w:val="00FA05F5"/>
  </w:style>
  <w:style w:type="paragraph" w:styleId="Date">
    <w:name w:val="Date"/>
    <w:basedOn w:val="Normal"/>
    <w:next w:val="Normal"/>
    <w:link w:val="DateChar1"/>
    <w:uiPriority w:val="99"/>
    <w:unhideWhenUsed/>
    <w:rsid w:val="00FA05F5"/>
    <w:pPr>
      <w:spacing w:after="0"/>
    </w:pPr>
    <w:rPr>
      <w:sz w:val="24"/>
    </w:rPr>
  </w:style>
  <w:style w:type="character" w:customStyle="1" w:styleId="DateChar1">
    <w:name w:val="Date Char1"/>
    <w:basedOn w:val="DefaultParagraphFont"/>
    <w:link w:val="Date"/>
    <w:uiPriority w:val="99"/>
    <w:rsid w:val="00FA05F5"/>
    <w:rPr>
      <w:rFonts w:ascii="Times New Roman" w:eastAsia="Times New Roman" w:hAnsi="Times New Roman" w:cs="Times New Roman"/>
      <w:lang w:val="en-GB" w:eastAsia="fr-FR"/>
    </w:rPr>
  </w:style>
  <w:style w:type="character" w:customStyle="1" w:styleId="FootnoteTextChar1">
    <w:name w:val="Footnote Text Char1"/>
    <w:aliases w:val="Footnote Text Char Char Char3,Footnote Text Char Char Char Char2,Texto Char1,nota Char1,pie Char1,Ref. Char1,al Char1"/>
    <w:link w:val="FootnoteText"/>
    <w:rsid w:val="00FA05F5"/>
    <w:rPr>
      <w:rFonts w:ascii="Times New Roman" w:eastAsia="Times New Roman" w:hAnsi="Times New Roman" w:cs="Times New Roman"/>
      <w:sz w:val="20"/>
      <w:szCs w:val="20"/>
      <w:lang w:val="en-GB" w:eastAsia="x-none"/>
    </w:rPr>
  </w:style>
  <w:style w:type="paragraph" w:styleId="DocumentMap">
    <w:name w:val="Document Map"/>
    <w:aliases w:val="UNESCO"/>
    <w:basedOn w:val="Normal"/>
    <w:link w:val="DocumentMapChar"/>
    <w:autoRedefine/>
    <w:uiPriority w:val="99"/>
    <w:rsid w:val="00FA05F5"/>
    <w:pPr>
      <w:spacing w:after="0"/>
    </w:pPr>
    <w:rPr>
      <w:color w:val="000000"/>
      <w:sz w:val="24"/>
      <w:lang w:eastAsia="x-none"/>
    </w:rPr>
  </w:style>
  <w:style w:type="character" w:customStyle="1" w:styleId="DocumentMapChar">
    <w:name w:val="Document Map Char"/>
    <w:aliases w:val="UNESCO Char"/>
    <w:basedOn w:val="DefaultParagraphFont"/>
    <w:link w:val="DocumentMap"/>
    <w:uiPriority w:val="99"/>
    <w:rsid w:val="00FA05F5"/>
    <w:rPr>
      <w:rFonts w:ascii="Times New Roman" w:eastAsia="Times New Roman" w:hAnsi="Times New Roman" w:cs="Times New Roman"/>
      <w:color w:val="000000"/>
      <w:lang w:val="en-GB" w:eastAsia="x-none"/>
    </w:rPr>
  </w:style>
  <w:style w:type="character" w:customStyle="1" w:styleId="shorttext">
    <w:name w:val="short_text"/>
    <w:rsid w:val="00FA05F5"/>
  </w:style>
  <w:style w:type="character" w:customStyle="1" w:styleId="hps">
    <w:name w:val="hps"/>
    <w:rsid w:val="00FA05F5"/>
  </w:style>
  <w:style w:type="paragraph" w:customStyle="1" w:styleId="a">
    <w:name w:val="(a)"/>
    <w:basedOn w:val="Normal"/>
    <w:uiPriority w:val="99"/>
    <w:rsid w:val="00FA05F5"/>
    <w:pPr>
      <w:tabs>
        <w:tab w:val="left" w:pos="-737"/>
        <w:tab w:val="left" w:pos="567"/>
      </w:tabs>
      <w:snapToGrid w:val="0"/>
      <w:spacing w:after="240"/>
      <w:ind w:left="567" w:hanging="567"/>
      <w:jc w:val="both"/>
    </w:pPr>
    <w:rPr>
      <w:rFonts w:ascii="Arial" w:hAnsi="Arial"/>
      <w:snapToGrid w:val="0"/>
      <w:lang w:val="fr-FR" w:eastAsia="en-US"/>
    </w:rPr>
  </w:style>
  <w:style w:type="paragraph" w:customStyle="1" w:styleId="c">
    <w:name w:val="(c)"/>
    <w:basedOn w:val="Normal"/>
    <w:uiPriority w:val="99"/>
    <w:rsid w:val="00FA05F5"/>
    <w:pPr>
      <w:tabs>
        <w:tab w:val="left" w:pos="1701"/>
      </w:tabs>
      <w:snapToGrid w:val="0"/>
      <w:spacing w:after="240"/>
      <w:ind w:left="1701" w:hanging="567"/>
      <w:jc w:val="both"/>
    </w:pPr>
    <w:rPr>
      <w:rFonts w:ascii="Arial" w:eastAsia="Cambria" w:hAnsi="Arial"/>
      <w:snapToGrid w:val="0"/>
      <w:lang w:val="fr-FR" w:eastAsia="zh-TW"/>
    </w:rPr>
  </w:style>
  <w:style w:type="paragraph" w:customStyle="1" w:styleId="alina">
    <w:name w:val="alinéa"/>
    <w:basedOn w:val="Normal"/>
    <w:uiPriority w:val="99"/>
    <w:rsid w:val="00FA05F5"/>
    <w:pPr>
      <w:tabs>
        <w:tab w:val="left" w:pos="567"/>
      </w:tabs>
      <w:spacing w:after="240"/>
      <w:ind w:left="567"/>
      <w:jc w:val="both"/>
    </w:pPr>
    <w:rPr>
      <w:rFonts w:ascii="Arial" w:hAnsi="Arial"/>
      <w:lang w:val="fr-FR" w:eastAsia="en-US"/>
    </w:rPr>
  </w:style>
  <w:style w:type="paragraph" w:customStyle="1" w:styleId="Serre">
    <w:name w:val="Serre"/>
    <w:basedOn w:val="Normal"/>
    <w:rsid w:val="00FA05F5"/>
    <w:pPr>
      <w:suppressAutoHyphens/>
      <w:spacing w:after="0"/>
      <w:jc w:val="both"/>
      <w:outlineLvl w:val="2"/>
    </w:pPr>
    <w:rPr>
      <w:rFonts w:ascii="Arial" w:hAnsi="Arial"/>
      <w:szCs w:val="20"/>
      <w:lang w:val="fr-FR"/>
    </w:rPr>
  </w:style>
  <w:style w:type="character" w:customStyle="1" w:styleId="hpsalt-edited">
    <w:name w:val="hps alt-edited"/>
    <w:rsid w:val="00FA05F5"/>
  </w:style>
  <w:style w:type="character" w:customStyle="1" w:styleId="hpsatn">
    <w:name w:val="hps atn"/>
    <w:rsid w:val="00FA05F5"/>
  </w:style>
  <w:style w:type="paragraph" w:styleId="ListParagraph">
    <w:name w:val="List Paragraph"/>
    <w:basedOn w:val="Normal"/>
    <w:uiPriority w:val="34"/>
    <w:qFormat/>
    <w:rsid w:val="00FA05F5"/>
    <w:pPr>
      <w:spacing w:after="0"/>
      <w:ind w:left="720"/>
      <w:contextualSpacing/>
    </w:pPr>
    <w:rPr>
      <w:sz w:val="24"/>
    </w:rPr>
  </w:style>
  <w:style w:type="paragraph" w:customStyle="1" w:styleId="JOBSTYLE">
    <w:name w:val="JOBSTYLE"/>
    <w:basedOn w:val="Normal"/>
    <w:rsid w:val="00FA05F5"/>
    <w:pPr>
      <w:tabs>
        <w:tab w:val="left" w:pos="567"/>
        <w:tab w:val="left" w:pos="1134"/>
        <w:tab w:val="left" w:pos="6237"/>
      </w:tabs>
      <w:overflowPunct w:val="0"/>
      <w:autoSpaceDE w:val="0"/>
      <w:autoSpaceDN w:val="0"/>
      <w:adjustRightInd w:val="0"/>
      <w:spacing w:after="0" w:line="960" w:lineRule="auto"/>
      <w:jc w:val="both"/>
      <w:textAlignment w:val="baseline"/>
    </w:pPr>
    <w:rPr>
      <w:sz w:val="24"/>
      <w:lang w:eastAsia="en-US"/>
    </w:rPr>
  </w:style>
  <w:style w:type="paragraph" w:styleId="Revision">
    <w:name w:val="Revision"/>
    <w:hidden/>
    <w:uiPriority w:val="99"/>
    <w:semiHidden/>
    <w:rsid w:val="00FA05F5"/>
    <w:rPr>
      <w:rFonts w:ascii="Times New Roman" w:eastAsia="Times New Roman" w:hAnsi="Times New Roman" w:cs="Times New Roman"/>
      <w:lang w:val="en-GB" w:eastAsia="fr-FR"/>
    </w:rPr>
  </w:style>
  <w:style w:type="paragraph" w:customStyle="1" w:styleId="Bullet1">
    <w:name w:val="Bullet_1"/>
    <w:basedOn w:val="Marge"/>
    <w:link w:val="Bullet1Char"/>
    <w:qFormat/>
    <w:rsid w:val="00693925"/>
    <w:pPr>
      <w:numPr>
        <w:numId w:val="34"/>
      </w:numPr>
      <w:tabs>
        <w:tab w:val="clear" w:pos="567"/>
      </w:tabs>
      <w:spacing w:before="240" w:line="360" w:lineRule="auto"/>
    </w:pPr>
    <w:rPr>
      <w:rFonts w:eastAsia="SimSun" w:cs="Arial"/>
      <w:sz w:val="28"/>
      <w:szCs w:val="28"/>
      <w:lang w:eastAsia="zh-CN"/>
    </w:rPr>
  </w:style>
  <w:style w:type="paragraph" w:customStyle="1" w:styleId="Bullet2">
    <w:name w:val="Bullet_2"/>
    <w:basedOn w:val="Marge"/>
    <w:link w:val="Bullet2Char"/>
    <w:qFormat/>
    <w:rsid w:val="00693925"/>
    <w:pPr>
      <w:numPr>
        <w:ilvl w:val="1"/>
        <w:numId w:val="34"/>
      </w:numPr>
      <w:tabs>
        <w:tab w:val="clear" w:pos="567"/>
      </w:tabs>
      <w:spacing w:before="240" w:line="360" w:lineRule="auto"/>
    </w:pPr>
    <w:rPr>
      <w:rFonts w:eastAsia="SimSun" w:cs="Arial"/>
      <w:sz w:val="28"/>
      <w:szCs w:val="28"/>
      <w:lang w:eastAsia="zh-CN"/>
    </w:rPr>
  </w:style>
  <w:style w:type="character" w:customStyle="1" w:styleId="Bullet1Char">
    <w:name w:val="Bullet_1 Char"/>
    <w:link w:val="Bullet1"/>
    <w:rsid w:val="00693925"/>
    <w:rPr>
      <w:rFonts w:ascii="Arial" w:eastAsia="SimSun" w:hAnsi="Arial" w:cs="Arial"/>
      <w:snapToGrid w:val="0"/>
      <w:sz w:val="28"/>
      <w:szCs w:val="28"/>
      <w:lang w:val="en-GB" w:eastAsia="zh-CN"/>
    </w:rPr>
  </w:style>
  <w:style w:type="character" w:customStyle="1" w:styleId="Bullet2Char">
    <w:name w:val="Bullet_2 Char"/>
    <w:link w:val="Bullet2"/>
    <w:rsid w:val="00693925"/>
    <w:rPr>
      <w:rFonts w:ascii="Arial" w:eastAsia="SimSun" w:hAnsi="Arial" w:cs="Arial"/>
      <w:snapToGrid w:val="0"/>
      <w:sz w:val="28"/>
      <w:szCs w:val="28"/>
      <w:lang w:val="en-GB" w:eastAsia="zh-CN"/>
    </w:rPr>
  </w:style>
  <w:style w:type="paragraph" w:customStyle="1" w:styleId="Remarks">
    <w:name w:val="Remarks"/>
    <w:basedOn w:val="Header"/>
    <w:link w:val="RemarksChar"/>
    <w:qFormat/>
    <w:rsid w:val="009A2584"/>
    <w:pPr>
      <w:tabs>
        <w:tab w:val="clear" w:pos="4536"/>
        <w:tab w:val="clear" w:pos="9072"/>
      </w:tabs>
      <w:spacing w:before="240" w:after="240" w:line="360" w:lineRule="auto"/>
      <w:jc w:val="both"/>
    </w:pPr>
    <w:rPr>
      <w:rFonts w:ascii="Arial" w:eastAsia="Times" w:hAnsi="Arial" w:cs="Arial"/>
      <w:bCs/>
      <w:sz w:val="28"/>
      <w:szCs w:val="28"/>
      <w:lang w:eastAsia="en-US"/>
    </w:rPr>
  </w:style>
  <w:style w:type="character" w:customStyle="1" w:styleId="RemarksChar">
    <w:name w:val="Remarks Char"/>
    <w:link w:val="Remarks"/>
    <w:rsid w:val="009A2584"/>
    <w:rPr>
      <w:rFonts w:ascii="Arial" w:eastAsia="Times" w:hAnsi="Arial" w:cs="Arial"/>
      <w:bCs/>
      <w:sz w:val="28"/>
      <w:szCs w:val="28"/>
      <w:lang w:val="en-GB" w:eastAsia="en-US"/>
    </w:rPr>
  </w:style>
  <w:style w:type="paragraph" w:styleId="ListBullet">
    <w:name w:val="List Bullet"/>
    <w:basedOn w:val="Normal"/>
    <w:uiPriority w:val="99"/>
    <w:rsid w:val="00426317"/>
    <w:pPr>
      <w:tabs>
        <w:tab w:val="num" w:pos="360"/>
        <w:tab w:val="left" w:pos="567"/>
      </w:tabs>
      <w:snapToGrid w:val="0"/>
      <w:spacing w:after="0"/>
      <w:ind w:left="360" w:hanging="360"/>
    </w:pPr>
    <w:rPr>
      <w:sz w:val="24"/>
      <w:lang w:eastAsia="en-US"/>
    </w:rPr>
  </w:style>
  <w:style w:type="paragraph" w:customStyle="1" w:styleId="Itemtitleyellow">
    <w:name w:val="Item title yellow"/>
    <w:basedOn w:val="Normal"/>
    <w:qFormat/>
    <w:rsid w:val="00426317"/>
    <w:pPr>
      <w:keepNext/>
      <w:keepLines/>
      <w:pBdr>
        <w:top w:val="single" w:sz="4" w:space="4" w:color="auto"/>
        <w:left w:val="single" w:sz="4" w:space="4" w:color="auto"/>
        <w:bottom w:val="single" w:sz="4" w:space="4" w:color="auto"/>
        <w:right w:val="single" w:sz="4" w:space="4" w:color="auto"/>
      </w:pBdr>
      <w:shd w:val="clear" w:color="auto" w:fill="FFFF00"/>
      <w:spacing w:after="360"/>
    </w:pPr>
    <w:rPr>
      <w:rFonts w:ascii="Arial" w:eastAsia="SimSun" w:hAnsi="Arial" w:cs="Arial"/>
      <w:b/>
      <w:sz w:val="32"/>
      <w:szCs w:val="32"/>
      <w:u w:val="single"/>
    </w:rPr>
  </w:style>
  <w:style w:type="paragraph" w:customStyle="1" w:styleId="Orateurengris">
    <w:name w:val="Orateur en grisé"/>
    <w:basedOn w:val="Normal"/>
    <w:qFormat/>
    <w:rsid w:val="00426317"/>
    <w:pPr>
      <w:keepNext/>
      <w:keepLines/>
      <w:shd w:val="clear" w:color="auto" w:fill="E0E0E0"/>
      <w:spacing w:before="360" w:after="240" w:line="360" w:lineRule="auto"/>
    </w:pPr>
    <w:rPr>
      <w:rFonts w:ascii="Arial" w:eastAsia="SimSun" w:hAnsi="Arial" w:cs="Arial"/>
      <w:b/>
      <w:i/>
      <w:color w:val="000000"/>
      <w:sz w:val="28"/>
      <w:szCs w:val="28"/>
    </w:rPr>
  </w:style>
  <w:style w:type="paragraph" w:customStyle="1" w:styleId="Marteau">
    <w:name w:val="Marteau"/>
    <w:basedOn w:val="Normal"/>
    <w:qFormat/>
    <w:rsid w:val="00426317"/>
    <w:pPr>
      <w:keepNext/>
      <w:keepLines/>
      <w:spacing w:before="240" w:after="240" w:line="360" w:lineRule="auto"/>
      <w:jc w:val="center"/>
    </w:pPr>
    <w:rPr>
      <w:rFonts w:ascii="Arial" w:eastAsia="SimSun" w:hAnsi="Arial" w:cs="Arial"/>
      <w:b/>
      <w:i/>
      <w:color w:val="FF0000"/>
      <w:sz w:val="28"/>
      <w:szCs w:val="28"/>
    </w:rPr>
  </w:style>
  <w:style w:type="paragraph" w:customStyle="1" w:styleId="GAPara">
    <w:name w:val="GA Para"/>
    <w:qFormat/>
    <w:rsid w:val="00426317"/>
    <w:pPr>
      <w:spacing w:after="120"/>
      <w:ind w:left="644" w:hanging="360"/>
    </w:pPr>
    <w:rPr>
      <w:rFonts w:ascii="Arial" w:eastAsia="Times New Roman" w:hAnsi="Arial" w:cs="Arial"/>
      <w:snapToGrid w:val="0"/>
      <w:sz w:val="22"/>
      <w:szCs w:val="22"/>
      <w:lang w:val="en-GB" w:eastAsia="en-US"/>
    </w:rPr>
  </w:style>
  <w:style w:type="paragraph" w:customStyle="1" w:styleId="Titre0">
    <w:name w:val="Titre 0"/>
    <w:basedOn w:val="Marge"/>
    <w:next w:val="Normal"/>
    <w:link w:val="Titre0Car"/>
    <w:qFormat/>
    <w:rsid w:val="00426317"/>
    <w:pPr>
      <w:keepNext/>
      <w:keepLines/>
      <w:widowControl w:val="0"/>
      <w:spacing w:after="0"/>
    </w:pPr>
    <w:rPr>
      <w:b/>
      <w:lang w:val="fr-FR"/>
    </w:rPr>
  </w:style>
  <w:style w:type="character" w:customStyle="1" w:styleId="Titre0Car">
    <w:name w:val="Titre 0 Car"/>
    <w:basedOn w:val="DefaultParagraphFont"/>
    <w:link w:val="Titre0"/>
    <w:rsid w:val="00426317"/>
    <w:rPr>
      <w:rFonts w:ascii="Arial" w:eastAsia="Times New Roman" w:hAnsi="Arial" w:cs="Times New Roman"/>
      <w:b/>
      <w:snapToGrid w:val="0"/>
      <w:sz w:val="22"/>
      <w:lang w:val="fr-FR" w:eastAsia="en-US"/>
    </w:rPr>
  </w:style>
  <w:style w:type="character" w:customStyle="1" w:styleId="st1">
    <w:name w:val="st1"/>
    <w:rsid w:val="00A4198F"/>
  </w:style>
  <w:style w:type="character" w:styleId="PlaceholderText">
    <w:name w:val="Placeholder Text"/>
    <w:basedOn w:val="DefaultParagraphFont"/>
    <w:uiPriority w:val="99"/>
    <w:semiHidden/>
    <w:rsid w:val="002C6291"/>
    <w:rPr>
      <w:color w:val="808080"/>
    </w:rPr>
  </w:style>
  <w:style w:type="paragraph" w:customStyle="1" w:styleId="Sansinterligne2">
    <w:name w:val="Sans interligne2"/>
    <w:uiPriority w:val="1"/>
    <w:rsid w:val="009C3D09"/>
    <w:rPr>
      <w:rFonts w:ascii="Times New Roman" w:eastAsia="Times New Roman" w:hAnsi="Times New Roman" w:cs="Times New Roman"/>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ch.unesco.org/doc/src/ITH-16-11.COM-4-EN.docx" TargetMode="External"/><Relationship Id="rId21" Type="http://schemas.openxmlformats.org/officeDocument/2006/relationships/hyperlink" Target="https://ich.unesco.org/doc/src/ITH-16-6.GA-4-EN.docx" TargetMode="External"/><Relationship Id="rId42" Type="http://schemas.openxmlformats.org/officeDocument/2006/relationships/hyperlink" Target="http://www.unesco.org/culture/ich/doc/src/ITH-16-6.GA-6-EN.docx" TargetMode="External"/><Relationship Id="rId47" Type="http://schemas.openxmlformats.org/officeDocument/2006/relationships/hyperlink" Target="https://ich.unesco.org/doc/src/ITH-16-6.GA-7-EN.docx" TargetMode="External"/><Relationship Id="rId63" Type="http://schemas.openxmlformats.org/officeDocument/2006/relationships/hyperlink" Target="http://www.ichngoforum.org/category/heritage-alive/" TargetMode="External"/><Relationship Id="rId68" Type="http://schemas.openxmlformats.org/officeDocument/2006/relationships/hyperlink" Target="https://ich.unesco.org/doc/src/ITH-16-6.GA-9-EN.docx" TargetMode="External"/><Relationship Id="rId16" Type="http://schemas.openxmlformats.org/officeDocument/2006/relationships/hyperlink" Target="https://ich.unesco.org/doc/src/ITH-16-6.GA-INF.1-EN.docx" TargetMode="External"/><Relationship Id="rId11" Type="http://schemas.openxmlformats.org/officeDocument/2006/relationships/hyperlink" Target="https://ich.unesco.org/en/list-of-participants-00853" TargetMode="External"/><Relationship Id="rId24" Type="http://schemas.openxmlformats.org/officeDocument/2006/relationships/hyperlink" Target="https://ich.unesco.org/doc/src/ITH-16-6.GA-7-EN.docx" TargetMode="External"/><Relationship Id="rId32" Type="http://schemas.openxmlformats.org/officeDocument/2006/relationships/hyperlink" Target="https://ich.unesco.org/doc/src/ITH-16-6.GA-INF.10_Rev.-EN.docx" TargetMode="External"/><Relationship Id="rId37" Type="http://schemas.openxmlformats.org/officeDocument/2006/relationships/hyperlink" Target="https://ich.unesco.org/en/facilitator" TargetMode="External"/><Relationship Id="rId40" Type="http://schemas.openxmlformats.org/officeDocument/2006/relationships/hyperlink" Target="http://www.unesco.org/culture/ich/en/forms" TargetMode="External"/><Relationship Id="rId45" Type="http://schemas.openxmlformats.org/officeDocument/2006/relationships/hyperlink" Target="https://ich.unesco.org/doc/src/ITH-16-6.GA-5-EN.docx" TargetMode="External"/><Relationship Id="rId53" Type="http://schemas.openxmlformats.org/officeDocument/2006/relationships/hyperlink" Target="http://www.unesco.org/culture/ich/en/submissions-and-deadlines-00861" TargetMode="External"/><Relationship Id="rId58" Type="http://schemas.openxmlformats.org/officeDocument/2006/relationships/hyperlink" Target="https://sustainabledevelopment.un.org/post2015/transformingourworld" TargetMode="External"/><Relationship Id="rId66" Type="http://schemas.openxmlformats.org/officeDocument/2006/relationships/hyperlink" Target="https://ich.unesco.org/doc/src/ITH-16-6.GA-INF.9.1-EN.doc" TargetMode="External"/><Relationship Id="rId74"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hyperlink" Target="https://ich.unesco.org/doc/src/ITH-16-6.GA-8-EN.docx" TargetMode="External"/><Relationship Id="rId19" Type="http://schemas.openxmlformats.org/officeDocument/2006/relationships/hyperlink" Target="https://ich.unesco.org/doc/src/ITH-16-6.GA-INF.3.2_Rev.3-EN.docx" TargetMode="External"/><Relationship Id="rId14" Type="http://schemas.openxmlformats.org/officeDocument/2006/relationships/hyperlink" Target="https://ich.unesco.org/doc/src/ITH-16-6.GA-INF.3.1_Rev.2-EN.docx" TargetMode="External"/><Relationship Id="rId22" Type="http://schemas.openxmlformats.org/officeDocument/2006/relationships/hyperlink" Target="https://ich.unesco.org/doc/src/ITH-16-6.GA-5-EN.docx" TargetMode="External"/><Relationship Id="rId27" Type="http://schemas.openxmlformats.org/officeDocument/2006/relationships/hyperlink" Target="https://ich.unesco.org/doc/src/ITH-16-6.GA-8-EN.docx" TargetMode="External"/><Relationship Id="rId30" Type="http://schemas.openxmlformats.org/officeDocument/2006/relationships/hyperlink" Target="https://ich.unesco.org/doc/src/ITH-16-6.GA-INF.9.2-EN.doc" TargetMode="External"/><Relationship Id="rId35" Type="http://schemas.openxmlformats.org/officeDocument/2006/relationships/hyperlink" Target="https://ich.unesco.org/doc/src/ITH-16-6.GA-6-EN.docx" TargetMode="External"/><Relationship Id="rId43" Type="http://schemas.openxmlformats.org/officeDocument/2006/relationships/hyperlink" Target="https://ich.unesco.org/en/lists?display=default&amp;text=&amp;inscription=0&amp;country=00104&amp;multinational=3&amp;type=0&amp;domain=0&amp;display1=inscriptionID" TargetMode="External"/><Relationship Id="rId48" Type="http://schemas.openxmlformats.org/officeDocument/2006/relationships/hyperlink" Target="http://www.unesco.org/culture/ich/doc/src/ITH-16-6.GA-6-EN.docx" TargetMode="External"/><Relationship Id="rId56" Type="http://schemas.openxmlformats.org/officeDocument/2006/relationships/hyperlink" Target="https://ich.unesco.org/doc/src/ITH-16-11.COM-4-EN.docx" TargetMode="External"/><Relationship Id="rId64" Type="http://schemas.openxmlformats.org/officeDocument/2006/relationships/hyperlink" Target="http://www.ichngoforum.org" TargetMode="External"/><Relationship Id="rId69" Type="http://schemas.openxmlformats.org/officeDocument/2006/relationships/hyperlink" Target="http://www.unesco.org/culture/ich/doc/src/ITH-16-6.GA-INF.9.1-EN.doc" TargetMode="External"/><Relationship Id="rId77" Type="http://schemas.openxmlformats.org/officeDocument/2006/relationships/fontTable" Target="fontTable.xml"/><Relationship Id="rId8" Type="http://schemas.openxmlformats.org/officeDocument/2006/relationships/hyperlink" Target="https://ich.unesco.org/en/list-of-participants-00853" TargetMode="External"/><Relationship Id="rId51" Type="http://schemas.openxmlformats.org/officeDocument/2006/relationships/hyperlink" Target="https://ich.unesco.org/doc/src/ITH-16-6.GA-7-EN.docx" TargetMode="External"/><Relationship Id="rId72" Type="http://schemas.openxmlformats.org/officeDocument/2006/relationships/hyperlink" Target="https://ich.unesco.org/doc/src/ITH-16-6.GA-INF.10_Rev.-EN.docx" TargetMode="External"/><Relationship Id="rId3" Type="http://schemas.openxmlformats.org/officeDocument/2006/relationships/styles" Target="styles.xml"/><Relationship Id="rId12" Type="http://schemas.openxmlformats.org/officeDocument/2006/relationships/hyperlink" Target="https://ich.unesco.org/doc/src/ITH-16-6.GA-2-EN.docx" TargetMode="External"/><Relationship Id="rId17" Type="http://schemas.openxmlformats.org/officeDocument/2006/relationships/hyperlink" Target="https://ich.unesco.org/doc/src/ITH-16-6.GA-3-EN.docx" TargetMode="External"/><Relationship Id="rId25" Type="http://schemas.openxmlformats.org/officeDocument/2006/relationships/hyperlink" Target="https://ich.unesco.org/doc/src/ITH-15-10.COM-4_EN.docx" TargetMode="External"/><Relationship Id="rId33" Type="http://schemas.openxmlformats.org/officeDocument/2006/relationships/hyperlink" Target="http://www.unesco.org/culture/ich/doc/src/ITH-16-6.GA-4-EN.docx" TargetMode="External"/><Relationship Id="rId38" Type="http://schemas.openxmlformats.org/officeDocument/2006/relationships/hyperlink" Target="https://ich.unesco.org/doc/src/ICH-04-2017-aide-m%C3%A9moire-EN.doc" TargetMode="External"/><Relationship Id="rId46" Type="http://schemas.openxmlformats.org/officeDocument/2006/relationships/hyperlink" Target="https://ich.unesco.org/doc/src/ITH-15-10.COM-4_EN.docx" TargetMode="External"/><Relationship Id="rId59" Type="http://schemas.openxmlformats.org/officeDocument/2006/relationships/hyperlink" Target="http://www.unite4heritage.org/en/unite4heritage-celebrating-safeguarding-cultural-heritage" TargetMode="External"/><Relationship Id="rId67" Type="http://schemas.openxmlformats.org/officeDocument/2006/relationships/hyperlink" Target="https://ich.unesco.org/doc/src/ITH-16-6.GA-INF.9.2-EN.doc" TargetMode="External"/><Relationship Id="rId20" Type="http://schemas.openxmlformats.org/officeDocument/2006/relationships/hyperlink" Target="https://ich.unesco.org/en/6.ga" TargetMode="External"/><Relationship Id="rId41" Type="http://schemas.openxmlformats.org/officeDocument/2006/relationships/hyperlink" Target="http://www.unesco.org/culture/ich/en/submissions-and-deadlines-00861" TargetMode="External"/><Relationship Id="rId54" Type="http://schemas.openxmlformats.org/officeDocument/2006/relationships/hyperlink" Target="https://ich.unesco.org/doc/src/ITH-16-6.GA-7-EN.docx" TargetMode="External"/><Relationship Id="rId62" Type="http://schemas.openxmlformats.org/officeDocument/2006/relationships/hyperlink" Target="http://www.unesco.org/culture/ich/doc/src/ITH-16-6.GA-8-EN.docx" TargetMode="External"/><Relationship Id="rId70" Type="http://schemas.openxmlformats.org/officeDocument/2006/relationships/hyperlink" Target="http://www.unesco.org/culture/ich/doc/src/ITH-16-6.GA-INF.9.2-EN.doc" TargetMode="External"/><Relationship Id="rId75"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ich.unesco.org/doc/src/ITH-16-6.GA-INF.3.2_Rev.3-EN.docx" TargetMode="External"/><Relationship Id="rId23" Type="http://schemas.openxmlformats.org/officeDocument/2006/relationships/hyperlink" Target="https://ich.unesco.org/doc/src/ITH-16-6.GA-6-EN.docx" TargetMode="External"/><Relationship Id="rId28" Type="http://schemas.openxmlformats.org/officeDocument/2006/relationships/hyperlink" Target="https://ich.unesco.org/doc/src/ITH-16-6.GA-9-EN.docx" TargetMode="External"/><Relationship Id="rId36" Type="http://schemas.openxmlformats.org/officeDocument/2006/relationships/hyperlink" Target="https://ich.unesco.org/en/ethics-and-ich-00866" TargetMode="External"/><Relationship Id="rId49" Type="http://schemas.openxmlformats.org/officeDocument/2006/relationships/hyperlink" Target="http://www.unesco.org/culture/ich/doc/src/ITH-16-6.GA-5-EN.docx" TargetMode="External"/><Relationship Id="rId57" Type="http://schemas.openxmlformats.org/officeDocument/2006/relationships/hyperlink" Target="https://ich.unesco.org/doc/src/ITH-16-6.GA-7-EN.docx" TargetMode="External"/><Relationship Id="rId10" Type="http://schemas.openxmlformats.org/officeDocument/2006/relationships/hyperlink" Target="https://ich.unesco.org/en/6.ga" TargetMode="External"/><Relationship Id="rId31" Type="http://schemas.openxmlformats.org/officeDocument/2006/relationships/hyperlink" Target="https://ich.unesco.org/doc/src/ITH-16-6.GA-10-EN.docx" TargetMode="External"/><Relationship Id="rId44" Type="http://schemas.openxmlformats.org/officeDocument/2006/relationships/hyperlink" Target="https://en.unesco.org/events/world-culture-forum-2016" TargetMode="External"/><Relationship Id="rId52" Type="http://schemas.openxmlformats.org/officeDocument/2006/relationships/hyperlink" Target="http://www.unesco.org/culture/ich/en/forms" TargetMode="External"/><Relationship Id="rId60" Type="http://schemas.openxmlformats.org/officeDocument/2006/relationships/hyperlink" Target="http://www.unesco.org/culture/ich/doc/src/ITH-16-6.GA-7-EN.docx" TargetMode="External"/><Relationship Id="rId65" Type="http://schemas.openxmlformats.org/officeDocument/2006/relationships/hyperlink" Target="https://ich.unesco.org/doc/src/ITH-16-6.GA-9-EN.docx" TargetMode="External"/><Relationship Id="rId73" Type="http://schemas.openxmlformats.org/officeDocument/2006/relationships/hyperlink" Target="https://ich.unesco.org/doc/src/ITH-16-6.GA-INF.10_Rev.-EN.docx" TargetMode="External"/><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ich.unesco.org/doc/src/ITH-16-6.GA-INF.1-EN.docx" TargetMode="External"/><Relationship Id="rId13" Type="http://schemas.openxmlformats.org/officeDocument/2006/relationships/hyperlink" Target="https://ich.unesco.org/doc/src/ITH-16-6.GA-3-EN.docx" TargetMode="External"/><Relationship Id="rId18" Type="http://schemas.openxmlformats.org/officeDocument/2006/relationships/hyperlink" Target="https://ich.unesco.org/doc/src/ITH-16-6.GA-INF.3.1_Rev.2-EN.docx" TargetMode="External"/><Relationship Id="rId39" Type="http://schemas.openxmlformats.org/officeDocument/2006/relationships/hyperlink" Target="https://ich.unesco.org/doc/src/ICH-04-2017-aide-m%C3%A9moire-FR.doc" TargetMode="External"/><Relationship Id="rId34" Type="http://schemas.openxmlformats.org/officeDocument/2006/relationships/hyperlink" Target="https://ich.unesco.org/doc/src/ITH-16-6.GA-4-EN.docx" TargetMode="External"/><Relationship Id="rId50" Type="http://schemas.openxmlformats.org/officeDocument/2006/relationships/hyperlink" Target="https://ich.unesco.org/en/ethics-and-ich-00866" TargetMode="External"/><Relationship Id="rId55" Type="http://schemas.openxmlformats.org/officeDocument/2006/relationships/hyperlink" Target="https://ich.unesco.org/doc/src/ITH-15-10.COM-4_EN.docx" TargetMode="External"/><Relationship Id="rId76" Type="http://schemas.openxmlformats.org/officeDocument/2006/relationships/header" Target="header3.xml"/><Relationship Id="rId7" Type="http://schemas.openxmlformats.org/officeDocument/2006/relationships/endnotes" Target="endnotes.xml"/><Relationship Id="rId71" Type="http://schemas.openxmlformats.org/officeDocument/2006/relationships/hyperlink" Target="https://ich.unesco.org/doc/src/ITH-16-6.GA-10-EN.docx" TargetMode="External"/><Relationship Id="rId2" Type="http://schemas.openxmlformats.org/officeDocument/2006/relationships/numbering" Target="numbering.xml"/><Relationship Id="rId29" Type="http://schemas.openxmlformats.org/officeDocument/2006/relationships/hyperlink" Target="https://ich.unesco.org/doc/src/ITH-16-6.GA-INF.9.1-EN.doc"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unite4heritage.org/en/" TargetMode="External"/><Relationship Id="rId2" Type="http://schemas.openxmlformats.org/officeDocument/2006/relationships/hyperlink" Target="http://carta.milano.it/en/" TargetMode="External"/><Relationship Id="rId1" Type="http://schemas.openxmlformats.org/officeDocument/2006/relationships/hyperlink" Target="https://sustainabledevelopment.un.org/post2015/transformingourworld" TargetMode="External"/><Relationship Id="rId5" Type="http://schemas.openxmlformats.org/officeDocument/2006/relationships/hyperlink" Target="https://sustainabledevelopment.un.org/post2015/transformingourworld" TargetMode="External"/><Relationship Id="rId4" Type="http://schemas.openxmlformats.org/officeDocument/2006/relationships/hyperlink" Target="http://www.unesco.org/new/en/culture/themes/culture-and-development/hangzhou-congress/"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A4A6A6-8A25-489F-88DE-192A87F92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714</TotalTime>
  <Pages>98</Pages>
  <Words>64120</Words>
  <Characters>365485</Characters>
  <Application>Microsoft Office Word</Application>
  <DocSecurity>0</DocSecurity>
  <Lines>3045</Lines>
  <Paragraphs>857</Paragraphs>
  <ScaleCrop>false</ScaleCrop>
  <HeadingPairs>
    <vt:vector size="2" baseType="variant">
      <vt:variant>
        <vt:lpstr>Title</vt:lpstr>
      </vt:variant>
      <vt:variant>
        <vt:i4>1</vt:i4>
      </vt:variant>
    </vt:vector>
  </HeadingPairs>
  <TitlesOfParts>
    <vt:vector size="1" baseType="lpstr">
      <vt:lpstr/>
    </vt:vector>
  </TitlesOfParts>
  <Company>Atea A/S</Company>
  <LinksUpToDate>false</LinksUpToDate>
  <CharactersWithSpaces>428748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Shin, Eunkyung</dc:creator>
  <cp:keywords/>
  <dc:description/>
  <cp:lastModifiedBy>Shin, Eunkyung</cp:lastModifiedBy>
  <cp:revision>20</cp:revision>
  <dcterms:created xsi:type="dcterms:W3CDTF">2018-04-03T13:04:00Z</dcterms:created>
  <dcterms:modified xsi:type="dcterms:W3CDTF">2018-04-27T16:23:00Z</dcterms:modified>
</cp:coreProperties>
</file>