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81D63" w14:textId="77777777" w:rsidR="0015461B" w:rsidRPr="00DE4E56" w:rsidRDefault="0015461B" w:rsidP="0015461B">
      <w:pPr>
        <w:spacing w:before="1440"/>
        <w:jc w:val="center"/>
        <w:rPr>
          <w:rFonts w:ascii="Arial" w:hAnsi="Arial" w:cs="Arial"/>
          <w:b/>
          <w:sz w:val="22"/>
          <w:szCs w:val="22"/>
        </w:rPr>
      </w:pPr>
      <w:r>
        <w:rPr>
          <w:rFonts w:ascii="Arial" w:hAnsi="Arial"/>
          <w:b/>
          <w:sz w:val="22"/>
        </w:rPr>
        <w:t>CONVENTION POUR LA SAUVEGARDE DU</w:t>
      </w:r>
      <w:r>
        <w:br/>
      </w:r>
      <w:r>
        <w:rPr>
          <w:rFonts w:ascii="Arial" w:hAnsi="Arial"/>
          <w:b/>
          <w:sz w:val="22"/>
        </w:rPr>
        <w:t>PATRIMOINE CULTUREL IMMATÉRIEL</w:t>
      </w:r>
    </w:p>
    <w:p w14:paraId="502C45B1" w14:textId="77777777" w:rsidR="0015461B" w:rsidRPr="00DE4E56" w:rsidRDefault="0015461B" w:rsidP="0015461B">
      <w:pPr>
        <w:spacing w:before="1200"/>
        <w:jc w:val="center"/>
        <w:rPr>
          <w:rFonts w:ascii="Arial" w:hAnsi="Arial" w:cs="Arial"/>
          <w:b/>
          <w:sz w:val="22"/>
          <w:szCs w:val="22"/>
        </w:rPr>
      </w:pPr>
      <w:r>
        <w:rPr>
          <w:rFonts w:ascii="Arial" w:hAnsi="Arial"/>
          <w:b/>
          <w:sz w:val="22"/>
        </w:rPr>
        <w:t>COMITÉ INTERGOUVERNEMENTAL DE</w:t>
      </w:r>
      <w:r w:rsidR="00F76D6F" w:rsidRPr="00F76D6F">
        <w:rPr>
          <w:rFonts w:ascii="Arial" w:hAnsi="Arial"/>
          <w:b/>
          <w:sz w:val="22"/>
        </w:rPr>
        <w:t xml:space="preserve"> </w:t>
      </w:r>
      <w:r w:rsidR="00F76D6F">
        <w:rPr>
          <w:rFonts w:ascii="Arial" w:hAnsi="Arial"/>
          <w:b/>
          <w:sz w:val="22"/>
        </w:rPr>
        <w:t>SAUVEGARDE</w:t>
      </w:r>
      <w:r>
        <w:br/>
      </w:r>
      <w:r>
        <w:rPr>
          <w:rFonts w:ascii="Arial" w:hAnsi="Arial"/>
          <w:b/>
          <w:sz w:val="22"/>
        </w:rPr>
        <w:t>DU PATRIMOINE CULTUREL IMMATÉRIEL</w:t>
      </w:r>
    </w:p>
    <w:p w14:paraId="4D7A7257" w14:textId="77777777" w:rsidR="00B946A4" w:rsidRPr="005473A2" w:rsidRDefault="00B946A4" w:rsidP="00B946A4">
      <w:pPr>
        <w:spacing w:before="840"/>
        <w:jc w:val="center"/>
        <w:rPr>
          <w:rFonts w:ascii="Arial" w:hAnsi="Arial" w:cs="Arial"/>
          <w:b/>
          <w:sz w:val="22"/>
          <w:szCs w:val="22"/>
        </w:rPr>
      </w:pPr>
      <w:r w:rsidRPr="005473A2">
        <w:rPr>
          <w:rFonts w:ascii="Arial" w:hAnsi="Arial" w:cs="Arial"/>
          <w:b/>
          <w:sz w:val="22"/>
          <w:szCs w:val="22"/>
        </w:rPr>
        <w:t>Réunion du Bureau</w:t>
      </w:r>
    </w:p>
    <w:p w14:paraId="6D8141AE" w14:textId="6C709B58" w:rsidR="00B946A4" w:rsidRPr="00174780" w:rsidRDefault="00B946A4" w:rsidP="003E640C">
      <w:pPr>
        <w:jc w:val="center"/>
        <w:rPr>
          <w:rFonts w:ascii="Arial" w:hAnsi="Arial"/>
          <w:b/>
          <w:sz w:val="22"/>
        </w:rPr>
      </w:pPr>
      <w:r w:rsidRPr="005473A2">
        <w:rPr>
          <w:rFonts w:ascii="Arial" w:hAnsi="Arial" w:cs="Arial"/>
          <w:b/>
          <w:sz w:val="22"/>
          <w:szCs w:val="22"/>
        </w:rPr>
        <w:t xml:space="preserve">Siège </w:t>
      </w:r>
      <w:r>
        <w:rPr>
          <w:rFonts w:ascii="Arial" w:hAnsi="Arial"/>
          <w:b/>
          <w:sz w:val="22"/>
        </w:rPr>
        <w:t>de l</w:t>
      </w:r>
      <w:r w:rsidR="003501DE">
        <w:rPr>
          <w:rFonts w:ascii="Arial" w:hAnsi="Arial"/>
          <w:b/>
          <w:sz w:val="22"/>
        </w:rPr>
        <w:t>’</w:t>
      </w:r>
      <w:r>
        <w:rPr>
          <w:rFonts w:ascii="Arial" w:hAnsi="Arial"/>
          <w:b/>
          <w:sz w:val="22"/>
        </w:rPr>
        <w:t xml:space="preserve">UNESCO, Paris, Salle </w:t>
      </w:r>
      <w:r w:rsidR="003E640C">
        <w:rPr>
          <w:rFonts w:ascii="Arial" w:hAnsi="Arial"/>
          <w:b/>
          <w:sz w:val="22"/>
        </w:rPr>
        <w:t>XV</w:t>
      </w:r>
      <w:r>
        <w:rPr>
          <w:rFonts w:ascii="Arial" w:hAnsi="Arial"/>
          <w:b/>
          <w:sz w:val="22"/>
        </w:rPr>
        <w:t>I</w:t>
      </w:r>
    </w:p>
    <w:p w14:paraId="12C19465" w14:textId="79105332" w:rsidR="00B946A4" w:rsidRPr="00C84054" w:rsidRDefault="00B946A4" w:rsidP="003E640C">
      <w:pPr>
        <w:jc w:val="center"/>
        <w:rPr>
          <w:rFonts w:ascii="Arial" w:hAnsi="Arial" w:cs="Arial"/>
          <w:b/>
          <w:sz w:val="22"/>
          <w:szCs w:val="22"/>
        </w:rPr>
      </w:pPr>
      <w:r>
        <w:rPr>
          <w:rFonts w:ascii="Arial" w:hAnsi="Arial" w:cs="Arial"/>
          <w:b/>
          <w:sz w:val="22"/>
          <w:szCs w:val="22"/>
        </w:rPr>
        <w:t>2</w:t>
      </w:r>
      <w:r w:rsidR="003E640C">
        <w:rPr>
          <w:rFonts w:ascii="Arial" w:hAnsi="Arial" w:cs="Arial"/>
          <w:b/>
          <w:sz w:val="22"/>
          <w:szCs w:val="22"/>
        </w:rPr>
        <w:t>1</w:t>
      </w:r>
      <w:r w:rsidRPr="00EF2D67">
        <w:rPr>
          <w:rFonts w:ascii="Arial" w:hAnsi="Arial" w:cs="Arial"/>
          <w:b/>
          <w:sz w:val="22"/>
          <w:szCs w:val="22"/>
        </w:rPr>
        <w:t> </w:t>
      </w:r>
      <w:r w:rsidR="003E640C">
        <w:rPr>
          <w:rFonts w:ascii="Arial" w:hAnsi="Arial" w:cs="Arial"/>
          <w:b/>
          <w:sz w:val="22"/>
          <w:szCs w:val="22"/>
        </w:rPr>
        <w:t>mars </w:t>
      </w:r>
      <w:r>
        <w:rPr>
          <w:rFonts w:ascii="Arial" w:hAnsi="Arial" w:cs="Arial"/>
          <w:b/>
          <w:sz w:val="22"/>
          <w:szCs w:val="22"/>
        </w:rPr>
        <w:t>201</w:t>
      </w:r>
      <w:r w:rsidR="003E640C">
        <w:rPr>
          <w:rFonts w:ascii="Arial" w:hAnsi="Arial" w:cs="Arial"/>
          <w:b/>
          <w:sz w:val="22"/>
          <w:szCs w:val="22"/>
        </w:rPr>
        <w:t>9</w:t>
      </w:r>
      <w:r w:rsidR="00C84054" w:rsidRPr="00C84054">
        <w:rPr>
          <w:rFonts w:ascii="Arial" w:hAnsi="Arial" w:cs="Arial"/>
          <w:b/>
          <w:sz w:val="22"/>
          <w:szCs w:val="22"/>
        </w:rPr>
        <w:t>, 10</w:t>
      </w:r>
      <w:r w:rsidR="00794073">
        <w:rPr>
          <w:rFonts w:ascii="Arial" w:hAnsi="Arial" w:cs="Arial"/>
          <w:b/>
          <w:sz w:val="22"/>
          <w:szCs w:val="22"/>
        </w:rPr>
        <w:t> </w:t>
      </w:r>
      <w:r w:rsidR="009D5DFA">
        <w:rPr>
          <w:rFonts w:ascii="Arial" w:hAnsi="Arial" w:cs="Arial"/>
          <w:b/>
          <w:sz w:val="22"/>
          <w:szCs w:val="22"/>
        </w:rPr>
        <w:t>h</w:t>
      </w:r>
      <w:r w:rsidR="00794073">
        <w:rPr>
          <w:rFonts w:ascii="Arial" w:hAnsi="Arial" w:cs="Arial"/>
          <w:b/>
          <w:sz w:val="22"/>
          <w:szCs w:val="22"/>
        </w:rPr>
        <w:t> </w:t>
      </w:r>
      <w:r w:rsidR="006F4111">
        <w:rPr>
          <w:rFonts w:ascii="Arial" w:hAnsi="Arial" w:cs="Arial"/>
          <w:b/>
          <w:sz w:val="22"/>
          <w:szCs w:val="22"/>
        </w:rPr>
        <w:t>00</w:t>
      </w:r>
      <w:r w:rsidR="00C84054" w:rsidRPr="00C84054">
        <w:rPr>
          <w:rFonts w:ascii="Arial" w:hAnsi="Arial" w:cs="Arial"/>
          <w:b/>
          <w:sz w:val="22"/>
          <w:szCs w:val="22"/>
        </w:rPr>
        <w:t xml:space="preserve"> –</w:t>
      </w:r>
      <w:r w:rsidR="00C84054">
        <w:rPr>
          <w:rFonts w:ascii="Arial" w:hAnsi="Arial" w:cs="Arial"/>
          <w:b/>
          <w:sz w:val="22"/>
          <w:szCs w:val="22"/>
        </w:rPr>
        <w:t xml:space="preserve"> 13</w:t>
      </w:r>
      <w:r w:rsidR="00794073">
        <w:rPr>
          <w:rFonts w:ascii="Arial" w:hAnsi="Arial" w:cs="Arial"/>
          <w:b/>
          <w:sz w:val="22"/>
          <w:szCs w:val="22"/>
        </w:rPr>
        <w:t> </w:t>
      </w:r>
      <w:r w:rsidR="009D5DFA">
        <w:rPr>
          <w:rFonts w:ascii="Arial" w:hAnsi="Arial" w:cs="Arial"/>
          <w:b/>
          <w:sz w:val="22"/>
          <w:szCs w:val="22"/>
        </w:rPr>
        <w:t>h</w:t>
      </w:r>
      <w:r w:rsidR="00794073">
        <w:rPr>
          <w:rFonts w:ascii="Arial" w:hAnsi="Arial" w:cs="Arial"/>
          <w:b/>
          <w:sz w:val="22"/>
          <w:szCs w:val="22"/>
        </w:rPr>
        <w:t> </w:t>
      </w:r>
      <w:r w:rsidR="006F4111">
        <w:rPr>
          <w:rFonts w:ascii="Arial" w:hAnsi="Arial" w:cs="Arial"/>
          <w:b/>
          <w:sz w:val="22"/>
          <w:szCs w:val="22"/>
        </w:rPr>
        <w:t>00</w:t>
      </w:r>
    </w:p>
    <w:p w14:paraId="276694A0" w14:textId="3F0055CE" w:rsidR="0015461B" w:rsidRPr="00DE4E56" w:rsidRDefault="00DF42D0" w:rsidP="0015461B">
      <w:pPr>
        <w:pStyle w:val="Sansinterligne2"/>
        <w:spacing w:before="1200"/>
        <w:jc w:val="center"/>
        <w:rPr>
          <w:rFonts w:ascii="Arial" w:hAnsi="Arial" w:cs="Arial"/>
          <w:b/>
          <w:sz w:val="22"/>
          <w:szCs w:val="22"/>
        </w:rPr>
      </w:pPr>
      <w:r w:rsidRPr="00C4102A">
        <w:rPr>
          <w:rFonts w:ascii="Arial" w:hAnsi="Arial"/>
          <w:b/>
          <w:sz w:val="22"/>
          <w:u w:val="single"/>
        </w:rPr>
        <w:t>Point </w:t>
      </w:r>
      <w:r w:rsidR="003E640C">
        <w:rPr>
          <w:rFonts w:ascii="Arial" w:hAnsi="Arial"/>
          <w:b/>
          <w:sz w:val="22"/>
          <w:u w:val="single"/>
        </w:rPr>
        <w:t>3</w:t>
      </w:r>
      <w:r w:rsidRPr="00C4102A">
        <w:rPr>
          <w:rFonts w:ascii="Arial" w:hAnsi="Arial"/>
          <w:b/>
          <w:sz w:val="22"/>
          <w:u w:val="single"/>
        </w:rPr>
        <w:t> </w:t>
      </w:r>
      <w:r w:rsidR="00C4102A" w:rsidRPr="00C4102A">
        <w:rPr>
          <w:rFonts w:ascii="Arial" w:eastAsia="SimSun" w:hAnsi="Arial" w:cs="Arial"/>
          <w:b/>
          <w:bCs/>
          <w:sz w:val="22"/>
          <w:szCs w:val="22"/>
          <w:u w:val="single"/>
          <w:lang w:eastAsia="zh-CN"/>
        </w:rPr>
        <w:t>de</w:t>
      </w:r>
      <w:r w:rsidR="00C4102A" w:rsidRPr="005473A2">
        <w:rPr>
          <w:rFonts w:ascii="Arial" w:eastAsia="SimSun" w:hAnsi="Arial" w:cs="Arial"/>
          <w:b/>
          <w:bCs/>
          <w:sz w:val="22"/>
          <w:szCs w:val="22"/>
          <w:u w:val="single"/>
          <w:lang w:eastAsia="zh-CN"/>
        </w:rPr>
        <w:t xml:space="preserve"> l</w:t>
      </w:r>
      <w:r w:rsidR="003501DE">
        <w:rPr>
          <w:rFonts w:ascii="Arial" w:eastAsia="SimSun" w:hAnsi="Arial" w:cs="Arial"/>
          <w:b/>
          <w:bCs/>
          <w:sz w:val="22"/>
          <w:szCs w:val="22"/>
          <w:u w:val="single"/>
          <w:lang w:eastAsia="zh-CN"/>
        </w:rPr>
        <w:t>’</w:t>
      </w:r>
      <w:r w:rsidR="00C4102A" w:rsidRPr="005473A2">
        <w:rPr>
          <w:rFonts w:ascii="Arial" w:eastAsia="SimSun" w:hAnsi="Arial" w:cs="Arial"/>
          <w:b/>
          <w:bCs/>
          <w:sz w:val="22"/>
          <w:szCs w:val="22"/>
          <w:u w:val="single"/>
          <w:lang w:eastAsia="zh-CN"/>
        </w:rPr>
        <w:t xml:space="preserve">ordre du jour </w:t>
      </w:r>
      <w:r w:rsidR="00C4102A">
        <w:rPr>
          <w:rFonts w:ascii="Arial" w:eastAsia="SimSun" w:hAnsi="Arial" w:cs="Arial"/>
          <w:b/>
          <w:bCs/>
          <w:sz w:val="22"/>
          <w:szCs w:val="22"/>
          <w:u w:val="single"/>
          <w:lang w:eastAsia="zh-CN"/>
        </w:rPr>
        <w:t>proviso</w:t>
      </w:r>
      <w:r w:rsidR="00C4102A" w:rsidRPr="005473A2">
        <w:rPr>
          <w:rFonts w:ascii="Arial" w:eastAsia="SimSun" w:hAnsi="Arial" w:cs="Arial"/>
          <w:b/>
          <w:bCs/>
          <w:sz w:val="22"/>
          <w:szCs w:val="22"/>
          <w:u w:val="single"/>
          <w:lang w:eastAsia="zh-CN"/>
        </w:rPr>
        <w:t>ire</w:t>
      </w:r>
      <w:r w:rsidR="00FC6426" w:rsidRPr="009D5DFA">
        <w:rPr>
          <w:rFonts w:ascii="Arial" w:eastAsia="SimSun" w:hAnsi="Arial" w:cs="Arial"/>
          <w:b/>
          <w:bCs/>
          <w:sz w:val="22"/>
          <w:szCs w:val="22"/>
          <w:lang w:eastAsia="zh-CN"/>
        </w:rPr>
        <w:t xml:space="preserve"> </w:t>
      </w:r>
      <w:r>
        <w:rPr>
          <w:rFonts w:ascii="Arial" w:hAnsi="Arial"/>
          <w:b/>
          <w:sz w:val="22"/>
        </w:rPr>
        <w:t>:</w:t>
      </w:r>
    </w:p>
    <w:p w14:paraId="25607EDD" w14:textId="1C72D623" w:rsidR="0015461B" w:rsidRPr="00DE4E56" w:rsidRDefault="0015461B" w:rsidP="006F4111">
      <w:pPr>
        <w:pStyle w:val="Sansinterligne2"/>
        <w:spacing w:after="1200"/>
        <w:jc w:val="center"/>
        <w:rPr>
          <w:rFonts w:ascii="Arial" w:hAnsi="Arial" w:cs="Arial"/>
          <w:b/>
          <w:sz w:val="22"/>
          <w:szCs w:val="22"/>
        </w:rPr>
      </w:pPr>
      <w:r>
        <w:rPr>
          <w:rFonts w:ascii="Arial" w:hAnsi="Arial"/>
          <w:b/>
          <w:sz w:val="22"/>
        </w:rPr>
        <w:t>Examen des demandes</w:t>
      </w:r>
      <w:r w:rsidR="006F4111">
        <w:rPr>
          <w:rFonts w:ascii="Arial" w:hAnsi="Arial"/>
          <w:b/>
          <w:sz w:val="22"/>
        </w:rPr>
        <w:t xml:space="preserve"> </w:t>
      </w:r>
      <w:r>
        <w:rPr>
          <w:rFonts w:ascii="Arial" w:hAnsi="Arial"/>
          <w:b/>
          <w:sz w:val="22"/>
        </w:rPr>
        <w:t>d</w:t>
      </w:r>
      <w:r w:rsidR="003501DE">
        <w:rPr>
          <w:rFonts w:ascii="Arial" w:hAnsi="Arial"/>
          <w:b/>
          <w:sz w:val="22"/>
        </w:rPr>
        <w:t>’</w:t>
      </w:r>
      <w:r>
        <w:rPr>
          <w:rFonts w:ascii="Arial" w:hAnsi="Arial"/>
          <w:b/>
          <w:sz w:val="22"/>
        </w:rPr>
        <w:t xml:space="preserve">assistance internationale </w:t>
      </w:r>
      <w:r w:rsidR="006F4111">
        <w:rPr>
          <w:rFonts w:ascii="Arial" w:hAnsi="Arial"/>
          <w:b/>
          <w:sz w:val="22"/>
        </w:rPr>
        <w:br/>
      </w:r>
      <w:r>
        <w:rPr>
          <w:rFonts w:ascii="Arial" w:hAnsi="Arial"/>
          <w:b/>
          <w:sz w:val="22"/>
        </w:rPr>
        <w:t>jusqu</w:t>
      </w:r>
      <w:r w:rsidR="003501DE">
        <w:rPr>
          <w:rFonts w:ascii="Arial" w:hAnsi="Arial"/>
          <w:b/>
          <w:sz w:val="22"/>
        </w:rPr>
        <w:t>’</w:t>
      </w:r>
      <w:r>
        <w:rPr>
          <w:rFonts w:ascii="Arial" w:hAnsi="Arial"/>
          <w:b/>
          <w:sz w:val="22"/>
        </w:rPr>
        <w:t>à 100 000 dollars des États-Unis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15461B" w:rsidRPr="00DE4E56" w14:paraId="773B02BD" w14:textId="77777777" w:rsidTr="00A20861">
        <w:trPr>
          <w:jc w:val="center"/>
        </w:trPr>
        <w:tc>
          <w:tcPr>
            <w:tcW w:w="5670" w:type="dxa"/>
            <w:vAlign w:val="center"/>
          </w:tcPr>
          <w:p w14:paraId="01EFBBBB" w14:textId="77777777" w:rsidR="0015461B" w:rsidRPr="00DE4E56" w:rsidRDefault="0015461B" w:rsidP="0015461B">
            <w:pPr>
              <w:pStyle w:val="Sansinterligne1"/>
              <w:spacing w:before="200" w:after="200"/>
              <w:jc w:val="center"/>
              <w:rPr>
                <w:rFonts w:ascii="Arial" w:hAnsi="Arial" w:cs="Arial"/>
                <w:b/>
                <w:sz w:val="22"/>
                <w:szCs w:val="22"/>
              </w:rPr>
            </w:pPr>
            <w:r>
              <w:rPr>
                <w:rFonts w:ascii="Arial" w:hAnsi="Arial"/>
                <w:b/>
                <w:sz w:val="22"/>
              </w:rPr>
              <w:t>Résumé</w:t>
            </w:r>
          </w:p>
          <w:p w14:paraId="6501A76F" w14:textId="244705EC" w:rsidR="0015461B" w:rsidRPr="00DE4E56" w:rsidRDefault="0015461B" w:rsidP="003E640C">
            <w:pPr>
              <w:pStyle w:val="Sansinterligne2"/>
              <w:spacing w:before="200" w:after="200"/>
              <w:jc w:val="both"/>
              <w:rPr>
                <w:rFonts w:ascii="Arial" w:hAnsi="Arial" w:cs="Arial"/>
                <w:sz w:val="22"/>
                <w:szCs w:val="22"/>
              </w:rPr>
            </w:pPr>
            <w:r>
              <w:rPr>
                <w:rFonts w:ascii="Arial" w:hAnsi="Arial"/>
                <w:sz w:val="22"/>
              </w:rPr>
              <w:t>Le paragraphe 49 des Directives opérationnelles dispose que les demandes jusqu</w:t>
            </w:r>
            <w:r w:rsidR="003501DE">
              <w:rPr>
                <w:rFonts w:ascii="Arial" w:hAnsi="Arial"/>
                <w:sz w:val="22"/>
              </w:rPr>
              <w:t>’</w:t>
            </w:r>
            <w:r>
              <w:rPr>
                <w:rFonts w:ascii="Arial" w:hAnsi="Arial"/>
                <w:sz w:val="22"/>
              </w:rPr>
              <w:t xml:space="preserve">à 100 000 dollars des États-Unis sont examinées et approuvées par le Bureau du Comité. Le présent document comprend une </w:t>
            </w:r>
            <w:r w:rsidR="004027AA">
              <w:rPr>
                <w:rFonts w:ascii="Arial" w:hAnsi="Arial"/>
                <w:sz w:val="22"/>
              </w:rPr>
              <w:t>vue d</w:t>
            </w:r>
            <w:r w:rsidR="003501DE">
              <w:rPr>
                <w:rFonts w:ascii="Arial" w:hAnsi="Arial"/>
                <w:sz w:val="22"/>
              </w:rPr>
              <w:t>’</w:t>
            </w:r>
            <w:r w:rsidR="004027AA">
              <w:rPr>
                <w:rFonts w:ascii="Arial" w:hAnsi="Arial"/>
                <w:sz w:val="22"/>
              </w:rPr>
              <w:t>ensemble</w:t>
            </w:r>
            <w:r>
              <w:rPr>
                <w:rFonts w:ascii="Arial" w:hAnsi="Arial"/>
                <w:sz w:val="22"/>
              </w:rPr>
              <w:t xml:space="preserve"> de</w:t>
            </w:r>
            <w:r w:rsidR="00CD0EE0">
              <w:rPr>
                <w:rFonts w:ascii="Arial" w:hAnsi="Arial"/>
                <w:sz w:val="22"/>
              </w:rPr>
              <w:t>s</w:t>
            </w:r>
            <w:r>
              <w:rPr>
                <w:rFonts w:ascii="Arial" w:hAnsi="Arial"/>
                <w:sz w:val="22"/>
              </w:rPr>
              <w:t xml:space="preserve"> </w:t>
            </w:r>
            <w:r w:rsidR="003E640C">
              <w:rPr>
                <w:rFonts w:ascii="Arial" w:hAnsi="Arial"/>
                <w:sz w:val="22"/>
              </w:rPr>
              <w:t xml:space="preserve">cinq </w:t>
            </w:r>
            <w:r>
              <w:rPr>
                <w:rFonts w:ascii="Arial" w:hAnsi="Arial"/>
                <w:sz w:val="22"/>
              </w:rPr>
              <w:t>demandes traitées par le Secrétariat</w:t>
            </w:r>
            <w:r w:rsidR="00CD0EE0">
              <w:rPr>
                <w:rFonts w:ascii="Arial" w:hAnsi="Arial"/>
                <w:sz w:val="22"/>
              </w:rPr>
              <w:t xml:space="preserve">, ainsi que </w:t>
            </w:r>
            <w:r w:rsidR="004027AA">
              <w:rPr>
                <w:rFonts w:ascii="Arial" w:hAnsi="Arial"/>
                <w:sz w:val="22"/>
              </w:rPr>
              <w:t>l</w:t>
            </w:r>
            <w:r>
              <w:rPr>
                <w:rFonts w:ascii="Arial" w:hAnsi="Arial"/>
                <w:sz w:val="22"/>
              </w:rPr>
              <w:t xml:space="preserve">es projets de décision </w:t>
            </w:r>
            <w:r w:rsidR="004027AA">
              <w:rPr>
                <w:rFonts w:ascii="Arial" w:hAnsi="Arial"/>
                <w:sz w:val="22"/>
              </w:rPr>
              <w:t>pour</w:t>
            </w:r>
            <w:r w:rsidR="00CD0EE0">
              <w:rPr>
                <w:rFonts w:ascii="Arial" w:hAnsi="Arial"/>
                <w:sz w:val="22"/>
              </w:rPr>
              <w:t xml:space="preserve"> chaque demande</w:t>
            </w:r>
            <w:r w:rsidR="00B946A4">
              <w:rPr>
                <w:rFonts w:ascii="Arial" w:hAnsi="Arial"/>
                <w:sz w:val="22"/>
              </w:rPr>
              <w:t>.</w:t>
            </w:r>
          </w:p>
          <w:p w14:paraId="0B813781" w14:textId="770D394D" w:rsidR="0015461B" w:rsidRPr="00B6640C" w:rsidRDefault="0015461B" w:rsidP="001A1BFB">
            <w:pPr>
              <w:pStyle w:val="Sansinterligne2"/>
              <w:spacing w:before="200" w:after="200"/>
              <w:jc w:val="both"/>
              <w:rPr>
                <w:rFonts w:ascii="Arial" w:eastAsia="Malgun Gothic" w:hAnsi="Arial" w:cs="Arial"/>
                <w:sz w:val="22"/>
                <w:szCs w:val="22"/>
              </w:rPr>
            </w:pPr>
            <w:r>
              <w:rPr>
                <w:rFonts w:ascii="Arial" w:hAnsi="Arial"/>
                <w:b/>
                <w:sz w:val="22"/>
              </w:rPr>
              <w:t>Décisions requises</w:t>
            </w:r>
            <w:r w:rsidRPr="003501DE">
              <w:rPr>
                <w:rFonts w:ascii="Arial" w:hAnsi="Arial"/>
                <w:bCs/>
                <w:sz w:val="22"/>
              </w:rPr>
              <w:t xml:space="preserve"> : </w:t>
            </w:r>
            <w:r>
              <w:rPr>
                <w:rFonts w:ascii="Arial" w:hAnsi="Arial"/>
                <w:sz w:val="22"/>
              </w:rPr>
              <w:t>paragraphe </w:t>
            </w:r>
            <w:r w:rsidR="003501DE">
              <w:rPr>
                <w:rFonts w:ascii="Arial" w:hAnsi="Arial"/>
                <w:sz w:val="22"/>
              </w:rPr>
              <w:t>9</w:t>
            </w:r>
          </w:p>
        </w:tc>
      </w:tr>
    </w:tbl>
    <w:p w14:paraId="2DE4F350" w14:textId="796BE0B8" w:rsidR="0015461B" w:rsidRPr="00DE4E56" w:rsidRDefault="0015461B" w:rsidP="00F11BAB">
      <w:pPr>
        <w:pStyle w:val="COMPara"/>
        <w:ind w:left="567" w:hanging="567"/>
        <w:jc w:val="both"/>
      </w:pPr>
      <w:r>
        <w:br w:type="page"/>
      </w:r>
      <w:r>
        <w:rPr>
          <w:snapToGrid/>
        </w:rPr>
        <w:lastRenderedPageBreak/>
        <w:t>Comme le stipule l</w:t>
      </w:r>
      <w:r w:rsidR="003501DE">
        <w:rPr>
          <w:snapToGrid/>
        </w:rPr>
        <w:t>’</w:t>
      </w:r>
      <w:r>
        <w:rPr>
          <w:snapToGrid/>
        </w:rPr>
        <w:t xml:space="preserve">article 20 de la Convention, </w:t>
      </w:r>
      <w:r w:rsidR="00DD6C73">
        <w:rPr>
          <w:snapToGrid/>
        </w:rPr>
        <w:t xml:space="preserve">une </w:t>
      </w:r>
      <w:r>
        <w:rPr>
          <w:snapToGrid/>
        </w:rPr>
        <w:t xml:space="preserve">assistance internationale peut être accordée aux États parties pour des objectifs </w:t>
      </w:r>
      <w:r w:rsidR="00DD6C73">
        <w:rPr>
          <w:snapToGrid/>
        </w:rPr>
        <w:t>relatifs à la</w:t>
      </w:r>
      <w:r>
        <w:rPr>
          <w:snapToGrid/>
        </w:rPr>
        <w:t xml:space="preserve"> sauvegarde du patrimoine inscrit sur la Liste du patrimoine culturel immatériel nécessitant une sauvegarde urgente, à la préparation d</w:t>
      </w:r>
      <w:r w:rsidR="003501DE">
        <w:rPr>
          <w:snapToGrid/>
        </w:rPr>
        <w:t>’</w:t>
      </w:r>
      <w:r>
        <w:rPr>
          <w:snapToGrid/>
        </w:rPr>
        <w:t xml:space="preserve">inventaires au sens des articles 11 et 12 de la Convention, </w:t>
      </w:r>
      <w:r w:rsidR="00F11BAB">
        <w:rPr>
          <w:snapToGrid/>
        </w:rPr>
        <w:t>à l</w:t>
      </w:r>
      <w:r w:rsidR="003501DE">
        <w:rPr>
          <w:snapToGrid/>
        </w:rPr>
        <w:t>’</w:t>
      </w:r>
      <w:r w:rsidR="00F11BAB">
        <w:rPr>
          <w:snapToGrid/>
        </w:rPr>
        <w:t>appui</w:t>
      </w:r>
      <w:r w:rsidR="00DD6C73">
        <w:rPr>
          <w:snapToGrid/>
        </w:rPr>
        <w:t xml:space="preserve"> des</w:t>
      </w:r>
      <w:r>
        <w:rPr>
          <w:snapToGrid/>
        </w:rPr>
        <w:t xml:space="preserve"> programmes, projets et activités </w:t>
      </w:r>
      <w:r w:rsidR="00F11BAB">
        <w:rPr>
          <w:snapToGrid/>
        </w:rPr>
        <w:t xml:space="preserve">conduits </w:t>
      </w:r>
      <w:r w:rsidR="00E61A48">
        <w:rPr>
          <w:snapToGrid/>
        </w:rPr>
        <w:t xml:space="preserve">aux </w:t>
      </w:r>
      <w:r>
        <w:rPr>
          <w:snapToGrid/>
        </w:rPr>
        <w:t>niveau</w:t>
      </w:r>
      <w:r w:rsidR="00E61A48">
        <w:rPr>
          <w:snapToGrid/>
        </w:rPr>
        <w:t>x</w:t>
      </w:r>
      <w:r>
        <w:rPr>
          <w:snapToGrid/>
        </w:rPr>
        <w:t xml:space="preserve"> national, </w:t>
      </w:r>
      <w:proofErr w:type="spellStart"/>
      <w:r>
        <w:rPr>
          <w:snapToGrid/>
        </w:rPr>
        <w:t>sous-régional</w:t>
      </w:r>
      <w:proofErr w:type="spellEnd"/>
      <w:r>
        <w:rPr>
          <w:snapToGrid/>
        </w:rPr>
        <w:t xml:space="preserve"> </w:t>
      </w:r>
      <w:r w:rsidR="00F11BAB">
        <w:rPr>
          <w:snapToGrid/>
        </w:rPr>
        <w:t xml:space="preserve">et </w:t>
      </w:r>
      <w:r>
        <w:rPr>
          <w:snapToGrid/>
        </w:rPr>
        <w:t>régional, visant à la sauvegarde du patrimoine culturel immatériel</w:t>
      </w:r>
      <w:r w:rsidR="00DD6C73">
        <w:rPr>
          <w:snapToGrid/>
        </w:rPr>
        <w:t>,</w:t>
      </w:r>
      <w:r>
        <w:rPr>
          <w:snapToGrid/>
        </w:rPr>
        <w:t xml:space="preserve"> et pour tout autre objectif que le Comité jugerait nécessaire. Conformément au paragraphe 47 des Directives opérationnelles, les demandes d</w:t>
      </w:r>
      <w:r w:rsidR="003501DE">
        <w:rPr>
          <w:snapToGrid/>
        </w:rPr>
        <w:t>’</w:t>
      </w:r>
      <w:r>
        <w:rPr>
          <w:snapToGrid/>
        </w:rPr>
        <w:t>assistance internationale jusqu</w:t>
      </w:r>
      <w:r w:rsidR="003501DE">
        <w:rPr>
          <w:snapToGrid/>
        </w:rPr>
        <w:t>’</w:t>
      </w:r>
      <w:r>
        <w:rPr>
          <w:snapToGrid/>
        </w:rPr>
        <w:t>à 100 000 dollars des États-Unis (à l</w:t>
      </w:r>
      <w:r w:rsidR="003501DE">
        <w:rPr>
          <w:snapToGrid/>
        </w:rPr>
        <w:t>’</w:t>
      </w:r>
      <w:r>
        <w:rPr>
          <w:snapToGrid/>
        </w:rPr>
        <w:t>exception des demandes d</w:t>
      </w:r>
      <w:r w:rsidR="003501DE">
        <w:rPr>
          <w:snapToGrid/>
        </w:rPr>
        <w:t>’</w:t>
      </w:r>
      <w:r>
        <w:rPr>
          <w:snapToGrid/>
        </w:rPr>
        <w:t>assistance préparatoire) peuvent être soumises à tout moment. Le paragraphe 49 précise en outre que les demandes jusqu</w:t>
      </w:r>
      <w:r w:rsidR="003501DE">
        <w:rPr>
          <w:snapToGrid/>
        </w:rPr>
        <w:t>’</w:t>
      </w:r>
      <w:r>
        <w:rPr>
          <w:snapToGrid/>
        </w:rPr>
        <w:t>à 100 000 dollars des États-Unis sont examinées et approuvées par le Bureau du Comité.</w:t>
      </w:r>
    </w:p>
    <w:p w14:paraId="43571835" w14:textId="7A689DF8" w:rsidR="0015461B" w:rsidRPr="00DE4E56" w:rsidRDefault="00E61A48" w:rsidP="00254098">
      <w:pPr>
        <w:pStyle w:val="NoSpacing1"/>
        <w:keepNext/>
        <w:numPr>
          <w:ilvl w:val="0"/>
          <w:numId w:val="5"/>
        </w:numPr>
        <w:tabs>
          <w:tab w:val="left" w:pos="567"/>
        </w:tabs>
        <w:spacing w:before="360" w:after="240"/>
        <w:ind w:left="567" w:hanging="567"/>
        <w:jc w:val="both"/>
        <w:outlineLvl w:val="0"/>
        <w:rPr>
          <w:rFonts w:ascii="Arial" w:hAnsi="Arial" w:cs="Arial"/>
          <w:b/>
        </w:rPr>
      </w:pPr>
      <w:r>
        <w:rPr>
          <w:rFonts w:ascii="Arial" w:hAnsi="Arial"/>
          <w:b/>
        </w:rPr>
        <w:t>Vue d</w:t>
      </w:r>
      <w:r w:rsidR="003501DE">
        <w:rPr>
          <w:rFonts w:ascii="Arial" w:hAnsi="Arial"/>
          <w:b/>
        </w:rPr>
        <w:t>’</w:t>
      </w:r>
      <w:r>
        <w:rPr>
          <w:rFonts w:ascii="Arial" w:hAnsi="Arial"/>
          <w:b/>
        </w:rPr>
        <w:t>ensemble</w:t>
      </w:r>
      <w:r w:rsidR="0015461B">
        <w:rPr>
          <w:rFonts w:ascii="Arial" w:hAnsi="Arial"/>
          <w:b/>
        </w:rPr>
        <w:t xml:space="preserve"> des demandes actuelles</w:t>
      </w:r>
    </w:p>
    <w:p w14:paraId="081E991E" w14:textId="6D0E3685" w:rsidR="000B4237" w:rsidRPr="00301747" w:rsidRDefault="00E61A48" w:rsidP="006C1453">
      <w:pPr>
        <w:pStyle w:val="COMPara"/>
        <w:ind w:left="567" w:hanging="567"/>
        <w:jc w:val="both"/>
      </w:pPr>
      <w:r>
        <w:rPr>
          <w:snapToGrid/>
        </w:rPr>
        <w:t>Le</w:t>
      </w:r>
      <w:r w:rsidR="0015461B">
        <w:rPr>
          <w:snapToGrid/>
        </w:rPr>
        <w:t xml:space="preserve"> Bureau </w:t>
      </w:r>
      <w:r>
        <w:rPr>
          <w:snapToGrid/>
        </w:rPr>
        <w:t xml:space="preserve">est invité à </w:t>
      </w:r>
      <w:r w:rsidR="0015461B">
        <w:rPr>
          <w:snapToGrid/>
        </w:rPr>
        <w:t xml:space="preserve">examiner et </w:t>
      </w:r>
      <w:r>
        <w:rPr>
          <w:snapToGrid/>
        </w:rPr>
        <w:t>à</w:t>
      </w:r>
      <w:r w:rsidR="0015461B">
        <w:rPr>
          <w:snapToGrid/>
        </w:rPr>
        <w:t xml:space="preserve"> prendre une décision concernant les </w:t>
      </w:r>
      <w:r w:rsidR="006C1453">
        <w:rPr>
          <w:snapToGrid/>
        </w:rPr>
        <w:t>cinq</w:t>
      </w:r>
      <w:r w:rsidR="00F8070E">
        <w:rPr>
          <w:snapToGrid/>
        </w:rPr>
        <w:t xml:space="preserve"> </w:t>
      </w:r>
      <w:r w:rsidR="0015461B">
        <w:rPr>
          <w:snapToGrid/>
        </w:rPr>
        <w:t>demandes complètes suivantes</w:t>
      </w:r>
      <w:r w:rsidR="006C1453">
        <w:rPr>
          <w:snapToGrid/>
        </w:rPr>
        <w:t xml:space="preserve">, </w:t>
      </w:r>
      <w:r w:rsidR="006C1453">
        <w:t>prenant la</w:t>
      </w:r>
      <w:r w:rsidR="006C1453" w:rsidRPr="000B4237">
        <w:t xml:space="preserve"> forme </w:t>
      </w:r>
      <w:r w:rsidR="006C1453">
        <w:t>d</w:t>
      </w:r>
      <w:r w:rsidR="003501DE">
        <w:t>’</w:t>
      </w:r>
      <w:r w:rsidR="006C1453">
        <w:t>octroi d</w:t>
      </w:r>
      <w:r w:rsidR="003501DE">
        <w:t>’</w:t>
      </w:r>
      <w:r w:rsidR="006C1453">
        <w:t>un don</w:t>
      </w:r>
      <w:r w:rsidR="0015461B">
        <w:rPr>
          <w:snapToGrid/>
        </w:rPr>
        <w:t> :</w:t>
      </w:r>
    </w:p>
    <w:tbl>
      <w:tblPr>
        <w:tblW w:w="9072"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092"/>
        <w:gridCol w:w="1470"/>
        <w:gridCol w:w="3206"/>
        <w:gridCol w:w="1397"/>
        <w:gridCol w:w="907"/>
      </w:tblGrid>
      <w:tr w:rsidR="000C204C" w:rsidRPr="00DE4E56" w14:paraId="0E0297CE" w14:textId="77777777" w:rsidTr="006C1453">
        <w:trPr>
          <w:cantSplit/>
          <w:tblHeader/>
        </w:trPr>
        <w:tc>
          <w:tcPr>
            <w:tcW w:w="1153" w:type="pct"/>
            <w:tcBorders>
              <w:top w:val="single" w:sz="4" w:space="0" w:color="auto"/>
              <w:bottom w:val="single" w:sz="4" w:space="0" w:color="auto"/>
              <w:right w:val="nil"/>
            </w:tcBorders>
            <w:shd w:val="clear" w:color="auto" w:fill="BFBFBF"/>
            <w:vAlign w:val="center"/>
          </w:tcPr>
          <w:p w14:paraId="7989A7A1" w14:textId="77777777" w:rsidR="0015461B" w:rsidRPr="00DE4E56" w:rsidRDefault="0015461B" w:rsidP="0015461B">
            <w:pPr>
              <w:spacing w:before="120" w:after="120"/>
              <w:jc w:val="center"/>
              <w:rPr>
                <w:rFonts w:ascii="Arial" w:hAnsi="Arial" w:cs="Arial"/>
                <w:sz w:val="20"/>
                <w:szCs w:val="18"/>
              </w:rPr>
            </w:pPr>
            <w:bookmarkStart w:id="0" w:name="DraftDecision"/>
            <w:bookmarkEnd w:id="0"/>
            <w:r>
              <w:rPr>
                <w:rFonts w:ascii="Arial" w:hAnsi="Arial"/>
                <w:b/>
                <w:sz w:val="20"/>
              </w:rPr>
              <w:t>Projet de décision</w:t>
            </w:r>
          </w:p>
        </w:tc>
        <w:tc>
          <w:tcPr>
            <w:tcW w:w="810" w:type="pct"/>
            <w:tcBorders>
              <w:top w:val="single" w:sz="4" w:space="0" w:color="auto"/>
              <w:left w:val="nil"/>
              <w:bottom w:val="single" w:sz="4" w:space="0" w:color="auto"/>
            </w:tcBorders>
            <w:shd w:val="clear" w:color="auto" w:fill="BFBFBF"/>
            <w:vAlign w:val="center"/>
          </w:tcPr>
          <w:p w14:paraId="30F0D655" w14:textId="77777777" w:rsidR="0015461B" w:rsidRPr="00DE4E56" w:rsidRDefault="0015461B" w:rsidP="0015461B">
            <w:pPr>
              <w:spacing w:before="120" w:after="120"/>
              <w:jc w:val="center"/>
              <w:rPr>
                <w:rFonts w:ascii="Arial" w:hAnsi="Arial" w:cs="Arial"/>
                <w:sz w:val="20"/>
                <w:szCs w:val="18"/>
              </w:rPr>
            </w:pPr>
            <w:r>
              <w:rPr>
                <w:rFonts w:ascii="Arial" w:hAnsi="Arial"/>
                <w:b/>
                <w:sz w:val="20"/>
              </w:rPr>
              <w:t>État demandeur</w:t>
            </w:r>
          </w:p>
        </w:tc>
        <w:tc>
          <w:tcPr>
            <w:tcW w:w="1767" w:type="pct"/>
            <w:tcBorders>
              <w:top w:val="single" w:sz="4" w:space="0" w:color="auto"/>
              <w:bottom w:val="single" w:sz="4" w:space="0" w:color="auto"/>
            </w:tcBorders>
            <w:shd w:val="clear" w:color="auto" w:fill="BFBFBF"/>
            <w:vAlign w:val="center"/>
          </w:tcPr>
          <w:p w14:paraId="225B44AF" w14:textId="77777777" w:rsidR="0015461B" w:rsidRPr="00DE4E56" w:rsidRDefault="0015461B" w:rsidP="0015461B">
            <w:pPr>
              <w:spacing w:before="120" w:after="120"/>
              <w:jc w:val="center"/>
              <w:rPr>
                <w:rFonts w:ascii="Arial" w:hAnsi="Arial" w:cs="Arial"/>
                <w:sz w:val="20"/>
                <w:szCs w:val="18"/>
              </w:rPr>
            </w:pPr>
            <w:r>
              <w:rPr>
                <w:rFonts w:ascii="Arial" w:hAnsi="Arial"/>
                <w:b/>
                <w:sz w:val="20"/>
              </w:rPr>
              <w:t>Titre</w:t>
            </w:r>
          </w:p>
        </w:tc>
        <w:tc>
          <w:tcPr>
            <w:tcW w:w="770" w:type="pct"/>
            <w:tcBorders>
              <w:top w:val="single" w:sz="4" w:space="0" w:color="auto"/>
              <w:bottom w:val="single" w:sz="4" w:space="0" w:color="auto"/>
            </w:tcBorders>
            <w:shd w:val="clear" w:color="auto" w:fill="BFBFBF"/>
            <w:vAlign w:val="center"/>
          </w:tcPr>
          <w:p w14:paraId="2266C432" w14:textId="77777777" w:rsidR="0015461B" w:rsidRPr="00DE4E56" w:rsidRDefault="0015461B" w:rsidP="0015461B">
            <w:pPr>
              <w:spacing w:before="120" w:after="120"/>
              <w:jc w:val="center"/>
              <w:rPr>
                <w:rFonts w:ascii="Arial" w:hAnsi="Arial" w:cs="Arial"/>
                <w:b/>
                <w:bCs/>
                <w:sz w:val="20"/>
                <w:szCs w:val="18"/>
              </w:rPr>
            </w:pPr>
            <w:r>
              <w:rPr>
                <w:rFonts w:ascii="Arial" w:hAnsi="Arial"/>
                <w:b/>
                <w:sz w:val="20"/>
              </w:rPr>
              <w:t>Montant demandé</w:t>
            </w:r>
          </w:p>
        </w:tc>
        <w:tc>
          <w:tcPr>
            <w:tcW w:w="500" w:type="pct"/>
            <w:tcBorders>
              <w:top w:val="single" w:sz="4" w:space="0" w:color="auto"/>
              <w:bottom w:val="single" w:sz="4" w:space="0" w:color="auto"/>
            </w:tcBorders>
            <w:shd w:val="clear" w:color="auto" w:fill="BFBFBF"/>
            <w:vAlign w:val="center"/>
          </w:tcPr>
          <w:p w14:paraId="5B8164BD" w14:textId="77777777" w:rsidR="0015461B" w:rsidRPr="00DE4E56" w:rsidRDefault="0015461B" w:rsidP="0015461B">
            <w:pPr>
              <w:spacing w:before="120" w:after="120"/>
              <w:jc w:val="center"/>
              <w:rPr>
                <w:rFonts w:ascii="Arial" w:hAnsi="Arial" w:cs="Arial"/>
                <w:sz w:val="20"/>
                <w:szCs w:val="18"/>
              </w:rPr>
            </w:pPr>
            <w:r>
              <w:rPr>
                <w:rFonts w:ascii="Arial" w:hAnsi="Arial"/>
                <w:b/>
                <w:sz w:val="20"/>
              </w:rPr>
              <w:t>N° de dossier</w:t>
            </w:r>
          </w:p>
        </w:tc>
      </w:tr>
      <w:tr w:rsidR="006C1453" w:rsidRPr="00DE4E56" w14:paraId="5B34C499" w14:textId="77777777" w:rsidTr="006C1453">
        <w:trPr>
          <w:cantSplit/>
        </w:trPr>
        <w:tc>
          <w:tcPr>
            <w:tcW w:w="1153" w:type="pct"/>
            <w:tcBorders>
              <w:top w:val="single" w:sz="4" w:space="0" w:color="auto"/>
              <w:bottom w:val="single" w:sz="4" w:space="0" w:color="auto"/>
              <w:right w:val="nil"/>
            </w:tcBorders>
            <w:shd w:val="clear" w:color="auto" w:fill="auto"/>
          </w:tcPr>
          <w:p w14:paraId="148677F4" w14:textId="3A98F43F" w:rsidR="006C1453" w:rsidRDefault="00897869" w:rsidP="006C1453">
            <w:pPr>
              <w:spacing w:before="120" w:after="120"/>
              <w:jc w:val="center"/>
              <w:rPr>
                <w:rFonts w:ascii="Arial" w:hAnsi="Arial"/>
                <w:color w:val="000000"/>
                <w:sz w:val="20"/>
              </w:rPr>
            </w:pPr>
            <w:hyperlink w:anchor="Decision01" w:history="1">
              <w:r w:rsidR="006C1453" w:rsidRPr="00B55E79">
                <w:rPr>
                  <w:rStyle w:val="Hyperlink"/>
                  <w:rFonts w:ascii="Arial" w:hAnsi="Arial"/>
                  <w:sz w:val="20"/>
                </w:rPr>
                <w:t>14.COM 1.BUR 3.1</w:t>
              </w:r>
            </w:hyperlink>
          </w:p>
        </w:tc>
        <w:tc>
          <w:tcPr>
            <w:tcW w:w="810" w:type="pct"/>
            <w:tcBorders>
              <w:top w:val="single" w:sz="4" w:space="0" w:color="auto"/>
              <w:left w:val="nil"/>
              <w:bottom w:val="single" w:sz="4" w:space="0" w:color="auto"/>
            </w:tcBorders>
            <w:shd w:val="clear" w:color="auto" w:fill="auto"/>
          </w:tcPr>
          <w:p w14:paraId="05B49560" w14:textId="25A1F96F" w:rsidR="006C1453" w:rsidRDefault="006C1453" w:rsidP="006C1453">
            <w:pPr>
              <w:spacing w:before="120" w:after="120"/>
              <w:jc w:val="center"/>
              <w:rPr>
                <w:rFonts w:ascii="Arial" w:hAnsi="Arial"/>
                <w:sz w:val="20"/>
              </w:rPr>
            </w:pPr>
            <w:r>
              <w:rPr>
                <w:rFonts w:ascii="Arial" w:hAnsi="Arial"/>
                <w:sz w:val="20"/>
              </w:rPr>
              <w:t>Camerou</w:t>
            </w:r>
            <w:r w:rsidRPr="00B55E79">
              <w:rPr>
                <w:rFonts w:ascii="Arial" w:hAnsi="Arial"/>
                <w:sz w:val="20"/>
              </w:rPr>
              <w:t>n</w:t>
            </w:r>
          </w:p>
        </w:tc>
        <w:tc>
          <w:tcPr>
            <w:tcW w:w="1767" w:type="pct"/>
            <w:tcBorders>
              <w:top w:val="single" w:sz="4" w:space="0" w:color="auto"/>
              <w:bottom w:val="single" w:sz="4" w:space="0" w:color="auto"/>
            </w:tcBorders>
            <w:shd w:val="clear" w:color="auto" w:fill="auto"/>
          </w:tcPr>
          <w:p w14:paraId="7BD32D28" w14:textId="18DEE30A" w:rsidR="006C1453" w:rsidRPr="00A92E6F" w:rsidRDefault="006C1453" w:rsidP="00C16208">
            <w:pPr>
              <w:spacing w:before="120" w:after="120"/>
              <w:jc w:val="both"/>
              <w:rPr>
                <w:rFonts w:ascii="Arial" w:hAnsi="Arial"/>
                <w:sz w:val="20"/>
              </w:rPr>
            </w:pPr>
            <w:r w:rsidRPr="006C1453">
              <w:rPr>
                <w:rFonts w:ascii="Arial" w:eastAsiaTheme="minorEastAsia" w:hAnsi="Arial"/>
                <w:sz w:val="20"/>
                <w:lang w:eastAsia="ko-KR"/>
              </w:rPr>
              <w:t xml:space="preserve">Le renforcement des capacités pour la sauvegarde et la gestion du patrimoine culturel immatériel </w:t>
            </w:r>
            <w:r w:rsidR="00C16208">
              <w:rPr>
                <w:rFonts w:ascii="Arial" w:eastAsiaTheme="minorEastAsia" w:hAnsi="Arial"/>
                <w:sz w:val="20"/>
                <w:lang w:eastAsia="ko-KR"/>
              </w:rPr>
              <w:t>a</w:t>
            </w:r>
            <w:r w:rsidRPr="006C1453">
              <w:rPr>
                <w:rFonts w:ascii="Arial" w:eastAsiaTheme="minorEastAsia" w:hAnsi="Arial"/>
                <w:sz w:val="20"/>
                <w:lang w:eastAsia="ko-KR"/>
              </w:rPr>
              <w:t>u Cameroun</w:t>
            </w:r>
          </w:p>
        </w:tc>
        <w:tc>
          <w:tcPr>
            <w:tcW w:w="770" w:type="pct"/>
            <w:tcBorders>
              <w:top w:val="single" w:sz="4" w:space="0" w:color="auto"/>
              <w:bottom w:val="single" w:sz="4" w:space="0" w:color="auto"/>
            </w:tcBorders>
          </w:tcPr>
          <w:p w14:paraId="6F785AF4" w14:textId="76C74366" w:rsidR="006C1453" w:rsidRDefault="006C1453" w:rsidP="006C1453">
            <w:pPr>
              <w:spacing w:before="120" w:after="120"/>
              <w:jc w:val="center"/>
              <w:rPr>
                <w:rFonts w:ascii="Arial" w:hAnsi="Arial"/>
                <w:sz w:val="20"/>
              </w:rPr>
            </w:pPr>
            <w:r w:rsidRPr="00B55E79">
              <w:rPr>
                <w:rFonts w:ascii="Arial" w:hAnsi="Arial"/>
                <w:sz w:val="20"/>
              </w:rPr>
              <w:t>98</w:t>
            </w:r>
            <w:r>
              <w:rPr>
                <w:rFonts w:ascii="Arial" w:hAnsi="Arial"/>
                <w:sz w:val="20"/>
              </w:rPr>
              <w:t> </w:t>
            </w:r>
            <w:r w:rsidRPr="00B55E79">
              <w:rPr>
                <w:rFonts w:ascii="Arial" w:hAnsi="Arial"/>
                <w:sz w:val="20"/>
              </w:rPr>
              <w:t>200</w:t>
            </w:r>
            <w:r>
              <w:rPr>
                <w:rFonts w:ascii="Arial" w:hAnsi="Arial"/>
                <w:sz w:val="20"/>
              </w:rPr>
              <w:br/>
              <w:t>dollars des États-Unis</w:t>
            </w:r>
          </w:p>
        </w:tc>
        <w:tc>
          <w:tcPr>
            <w:tcW w:w="500" w:type="pct"/>
            <w:tcBorders>
              <w:top w:val="single" w:sz="4" w:space="0" w:color="auto"/>
              <w:bottom w:val="single" w:sz="4" w:space="0" w:color="auto"/>
            </w:tcBorders>
            <w:shd w:val="clear" w:color="auto" w:fill="auto"/>
          </w:tcPr>
          <w:p w14:paraId="7746338E" w14:textId="19D73C54" w:rsidR="006C1453" w:rsidRPr="00E96E0E" w:rsidRDefault="006C1453" w:rsidP="006C1453">
            <w:pPr>
              <w:spacing w:before="120" w:after="120"/>
              <w:jc w:val="center"/>
              <w:rPr>
                <w:rFonts w:ascii="Arial" w:hAnsi="Arial"/>
                <w:sz w:val="20"/>
              </w:rPr>
            </w:pPr>
            <w:r w:rsidRPr="00B55E79">
              <w:rPr>
                <w:rFonts w:ascii="Arial" w:hAnsi="Arial"/>
                <w:sz w:val="20"/>
              </w:rPr>
              <w:t>01531</w:t>
            </w:r>
          </w:p>
        </w:tc>
      </w:tr>
      <w:tr w:rsidR="006C1453" w:rsidRPr="00DE4E56" w14:paraId="485187E0" w14:textId="77777777" w:rsidTr="006C1453">
        <w:trPr>
          <w:cantSplit/>
        </w:trPr>
        <w:tc>
          <w:tcPr>
            <w:tcW w:w="1153" w:type="pct"/>
            <w:tcBorders>
              <w:top w:val="single" w:sz="4" w:space="0" w:color="auto"/>
              <w:bottom w:val="single" w:sz="4" w:space="0" w:color="auto"/>
              <w:right w:val="nil"/>
            </w:tcBorders>
            <w:shd w:val="clear" w:color="auto" w:fill="auto"/>
          </w:tcPr>
          <w:p w14:paraId="1266FEB9" w14:textId="39B8BB6B" w:rsidR="006C1453" w:rsidRDefault="00897869" w:rsidP="006C1453">
            <w:pPr>
              <w:spacing w:before="120" w:after="120"/>
              <w:jc w:val="center"/>
              <w:rPr>
                <w:rFonts w:ascii="Arial" w:hAnsi="Arial"/>
                <w:color w:val="000000"/>
                <w:sz w:val="20"/>
              </w:rPr>
            </w:pPr>
            <w:hyperlink w:anchor="Decision02" w:history="1">
              <w:r w:rsidR="006C1453" w:rsidRPr="00B55E79">
                <w:rPr>
                  <w:rStyle w:val="Hyperlink"/>
                  <w:rFonts w:ascii="Arial" w:hAnsi="Arial"/>
                  <w:sz w:val="20"/>
                </w:rPr>
                <w:t>14.COM 1.BUR 3.2</w:t>
              </w:r>
            </w:hyperlink>
          </w:p>
        </w:tc>
        <w:tc>
          <w:tcPr>
            <w:tcW w:w="810" w:type="pct"/>
            <w:tcBorders>
              <w:top w:val="single" w:sz="4" w:space="0" w:color="auto"/>
              <w:left w:val="nil"/>
              <w:bottom w:val="single" w:sz="4" w:space="0" w:color="auto"/>
            </w:tcBorders>
            <w:shd w:val="clear" w:color="auto" w:fill="auto"/>
          </w:tcPr>
          <w:p w14:paraId="1446AA38" w14:textId="346FA9BF" w:rsidR="006C1453" w:rsidRDefault="006C1453" w:rsidP="006C1453">
            <w:pPr>
              <w:spacing w:before="120" w:after="120"/>
              <w:jc w:val="center"/>
              <w:rPr>
                <w:rFonts w:ascii="Arial" w:hAnsi="Arial"/>
                <w:sz w:val="20"/>
              </w:rPr>
            </w:pPr>
            <w:r w:rsidRPr="00B55E79">
              <w:rPr>
                <w:rFonts w:ascii="Arial" w:hAnsi="Arial"/>
                <w:sz w:val="20"/>
              </w:rPr>
              <w:t>Djibouti</w:t>
            </w:r>
          </w:p>
        </w:tc>
        <w:tc>
          <w:tcPr>
            <w:tcW w:w="1767" w:type="pct"/>
            <w:tcBorders>
              <w:top w:val="single" w:sz="4" w:space="0" w:color="auto"/>
              <w:bottom w:val="single" w:sz="4" w:space="0" w:color="auto"/>
            </w:tcBorders>
            <w:shd w:val="clear" w:color="auto" w:fill="auto"/>
          </w:tcPr>
          <w:p w14:paraId="75FCE3DB" w14:textId="2321D3EF" w:rsidR="006C1453" w:rsidRDefault="006C1453" w:rsidP="00F107CA">
            <w:pPr>
              <w:spacing w:before="120" w:after="120"/>
              <w:jc w:val="both"/>
              <w:rPr>
                <w:rFonts w:ascii="Arial" w:hAnsi="Arial"/>
                <w:sz w:val="20"/>
              </w:rPr>
            </w:pPr>
            <w:r w:rsidRPr="006C1453">
              <w:rPr>
                <w:rFonts w:ascii="Arial" w:hAnsi="Arial"/>
                <w:sz w:val="20"/>
              </w:rPr>
              <w:t>Renforcement de capacités en matière d</w:t>
            </w:r>
            <w:r w:rsidR="003501DE">
              <w:rPr>
                <w:rFonts w:ascii="Arial" w:hAnsi="Arial"/>
                <w:sz w:val="20"/>
              </w:rPr>
              <w:t>’</w:t>
            </w:r>
            <w:r w:rsidRPr="006C1453">
              <w:rPr>
                <w:rFonts w:ascii="Arial" w:hAnsi="Arial"/>
                <w:sz w:val="20"/>
              </w:rPr>
              <w:t>élaboration d</w:t>
            </w:r>
            <w:r w:rsidR="003501DE">
              <w:rPr>
                <w:rFonts w:ascii="Arial" w:hAnsi="Arial"/>
                <w:sz w:val="20"/>
              </w:rPr>
              <w:t>’</w:t>
            </w:r>
            <w:r w:rsidRPr="006C1453">
              <w:rPr>
                <w:rFonts w:ascii="Arial" w:hAnsi="Arial"/>
                <w:sz w:val="20"/>
              </w:rPr>
              <w:t>inventaire participatif</w:t>
            </w:r>
          </w:p>
        </w:tc>
        <w:tc>
          <w:tcPr>
            <w:tcW w:w="770" w:type="pct"/>
            <w:tcBorders>
              <w:top w:val="single" w:sz="4" w:space="0" w:color="auto"/>
              <w:bottom w:val="single" w:sz="4" w:space="0" w:color="auto"/>
            </w:tcBorders>
          </w:tcPr>
          <w:p w14:paraId="01BE4DA3" w14:textId="0D76A20D" w:rsidR="006C1453" w:rsidRDefault="006C1453" w:rsidP="006C1453">
            <w:pPr>
              <w:spacing w:before="120" w:after="120"/>
              <w:jc w:val="center"/>
              <w:rPr>
                <w:rFonts w:ascii="Arial" w:hAnsi="Arial"/>
                <w:sz w:val="20"/>
              </w:rPr>
            </w:pPr>
            <w:r w:rsidRPr="00B55E79">
              <w:rPr>
                <w:rFonts w:ascii="Arial" w:hAnsi="Arial"/>
                <w:sz w:val="20"/>
              </w:rPr>
              <w:t>82</w:t>
            </w:r>
            <w:r>
              <w:rPr>
                <w:rFonts w:ascii="Arial" w:hAnsi="Arial"/>
                <w:sz w:val="20"/>
              </w:rPr>
              <w:t> </w:t>
            </w:r>
            <w:r w:rsidRPr="00B55E79">
              <w:rPr>
                <w:rFonts w:ascii="Arial" w:hAnsi="Arial"/>
                <w:sz w:val="20"/>
              </w:rPr>
              <w:t>080</w:t>
            </w:r>
            <w:r>
              <w:rPr>
                <w:rFonts w:ascii="Arial" w:hAnsi="Arial"/>
                <w:sz w:val="20"/>
              </w:rPr>
              <w:br/>
              <w:t>dollars des États-Unis</w:t>
            </w:r>
          </w:p>
        </w:tc>
        <w:tc>
          <w:tcPr>
            <w:tcW w:w="500" w:type="pct"/>
            <w:tcBorders>
              <w:top w:val="single" w:sz="4" w:space="0" w:color="auto"/>
              <w:bottom w:val="single" w:sz="4" w:space="0" w:color="auto"/>
            </w:tcBorders>
            <w:shd w:val="clear" w:color="auto" w:fill="auto"/>
          </w:tcPr>
          <w:p w14:paraId="7CB50A1A" w14:textId="52E01A81" w:rsidR="006C1453" w:rsidRPr="003E6CA5" w:rsidRDefault="006C1453" w:rsidP="006C1453">
            <w:pPr>
              <w:spacing w:before="120" w:after="120"/>
              <w:jc w:val="center"/>
              <w:rPr>
                <w:rFonts w:ascii="Arial" w:hAnsi="Arial"/>
                <w:sz w:val="20"/>
              </w:rPr>
            </w:pPr>
            <w:r w:rsidRPr="00B55E79">
              <w:rPr>
                <w:rFonts w:ascii="Arial" w:hAnsi="Arial"/>
                <w:sz w:val="20"/>
              </w:rPr>
              <w:t>01529</w:t>
            </w:r>
          </w:p>
        </w:tc>
      </w:tr>
      <w:tr w:rsidR="006C1453" w:rsidRPr="00DE4E56" w14:paraId="4784E71A" w14:textId="77777777" w:rsidTr="006C1453">
        <w:trPr>
          <w:cantSplit/>
        </w:trPr>
        <w:tc>
          <w:tcPr>
            <w:tcW w:w="1153" w:type="pct"/>
            <w:tcBorders>
              <w:top w:val="single" w:sz="4" w:space="0" w:color="auto"/>
              <w:bottom w:val="single" w:sz="4" w:space="0" w:color="auto"/>
              <w:right w:val="nil"/>
            </w:tcBorders>
            <w:shd w:val="clear" w:color="auto" w:fill="auto"/>
          </w:tcPr>
          <w:p w14:paraId="7AD673AA" w14:textId="7EFAC7F7" w:rsidR="006C1453" w:rsidRDefault="00897869" w:rsidP="006C1453">
            <w:pPr>
              <w:spacing w:before="120" w:after="120"/>
              <w:jc w:val="center"/>
              <w:rPr>
                <w:rFonts w:ascii="Arial" w:hAnsi="Arial"/>
                <w:color w:val="000000"/>
                <w:sz w:val="20"/>
              </w:rPr>
            </w:pPr>
            <w:hyperlink w:anchor="Decision03" w:history="1">
              <w:r w:rsidR="006C1453" w:rsidRPr="00B55E79">
                <w:rPr>
                  <w:rStyle w:val="Hyperlink"/>
                  <w:rFonts w:ascii="Arial" w:hAnsi="Arial"/>
                  <w:sz w:val="20"/>
                </w:rPr>
                <w:t>14.COM 1.BUR 3.3</w:t>
              </w:r>
            </w:hyperlink>
          </w:p>
        </w:tc>
        <w:tc>
          <w:tcPr>
            <w:tcW w:w="810" w:type="pct"/>
            <w:tcBorders>
              <w:top w:val="single" w:sz="4" w:space="0" w:color="auto"/>
              <w:left w:val="nil"/>
              <w:bottom w:val="single" w:sz="4" w:space="0" w:color="auto"/>
            </w:tcBorders>
            <w:shd w:val="clear" w:color="auto" w:fill="auto"/>
          </w:tcPr>
          <w:p w14:paraId="1020320D" w14:textId="68E6ECCA" w:rsidR="006C1453" w:rsidRDefault="006C1453" w:rsidP="006C1453">
            <w:pPr>
              <w:spacing w:before="120" w:after="120"/>
              <w:jc w:val="center"/>
              <w:rPr>
                <w:rFonts w:ascii="Arial" w:hAnsi="Arial"/>
                <w:sz w:val="20"/>
              </w:rPr>
            </w:pPr>
            <w:r w:rsidRPr="00B55E79">
              <w:rPr>
                <w:rFonts w:ascii="Arial" w:hAnsi="Arial"/>
                <w:sz w:val="20"/>
              </w:rPr>
              <w:t>Eswatini</w:t>
            </w:r>
          </w:p>
        </w:tc>
        <w:tc>
          <w:tcPr>
            <w:tcW w:w="1767" w:type="pct"/>
            <w:tcBorders>
              <w:top w:val="single" w:sz="4" w:space="0" w:color="auto"/>
              <w:bottom w:val="single" w:sz="4" w:space="0" w:color="auto"/>
            </w:tcBorders>
            <w:shd w:val="clear" w:color="auto" w:fill="auto"/>
          </w:tcPr>
          <w:p w14:paraId="3E2CE8C6" w14:textId="3A9ECCFD" w:rsidR="006C1453" w:rsidRPr="00F107CA" w:rsidRDefault="00F107CA" w:rsidP="00F107CA">
            <w:pPr>
              <w:spacing w:before="120" w:after="120"/>
              <w:jc w:val="both"/>
              <w:rPr>
                <w:rFonts w:ascii="Arial" w:hAnsi="Arial"/>
                <w:sz w:val="20"/>
              </w:rPr>
            </w:pPr>
            <w:r w:rsidRPr="00F107CA">
              <w:rPr>
                <w:rFonts w:ascii="Arial" w:hAnsi="Arial"/>
                <w:sz w:val="20"/>
              </w:rPr>
              <w:t>Élaboration d</w:t>
            </w:r>
            <w:r w:rsidR="003501DE">
              <w:rPr>
                <w:rFonts w:ascii="Arial" w:hAnsi="Arial"/>
                <w:sz w:val="20"/>
              </w:rPr>
              <w:t>’</w:t>
            </w:r>
            <w:r w:rsidRPr="00F107CA">
              <w:rPr>
                <w:rFonts w:ascii="Arial" w:hAnsi="Arial"/>
                <w:sz w:val="20"/>
              </w:rPr>
              <w:t xml:space="preserve">un inventaire du patrimoine culturel immatériel pour la région de </w:t>
            </w:r>
            <w:proofErr w:type="spellStart"/>
            <w:r w:rsidRPr="00F107CA">
              <w:rPr>
                <w:rFonts w:ascii="Arial" w:hAnsi="Arial"/>
                <w:sz w:val="20"/>
              </w:rPr>
              <w:t>Shiselweni</w:t>
            </w:r>
            <w:proofErr w:type="spellEnd"/>
            <w:r w:rsidRPr="00F107CA">
              <w:rPr>
                <w:rFonts w:ascii="Arial" w:hAnsi="Arial"/>
                <w:sz w:val="20"/>
              </w:rPr>
              <w:t xml:space="preserve"> en Eswatini</w:t>
            </w:r>
          </w:p>
        </w:tc>
        <w:tc>
          <w:tcPr>
            <w:tcW w:w="770" w:type="pct"/>
            <w:tcBorders>
              <w:top w:val="single" w:sz="4" w:space="0" w:color="auto"/>
              <w:bottom w:val="single" w:sz="4" w:space="0" w:color="auto"/>
            </w:tcBorders>
          </w:tcPr>
          <w:p w14:paraId="5BEADBC7" w14:textId="61AF6037" w:rsidR="006C1453" w:rsidRDefault="006C1453" w:rsidP="006C1453">
            <w:pPr>
              <w:spacing w:before="120" w:after="120"/>
              <w:jc w:val="center"/>
              <w:rPr>
                <w:rFonts w:ascii="Arial" w:hAnsi="Arial"/>
                <w:sz w:val="20"/>
              </w:rPr>
            </w:pPr>
            <w:r w:rsidRPr="00B55E79">
              <w:rPr>
                <w:rFonts w:ascii="Arial" w:hAnsi="Arial"/>
                <w:sz w:val="20"/>
              </w:rPr>
              <w:t>64</w:t>
            </w:r>
            <w:r>
              <w:rPr>
                <w:rFonts w:ascii="Arial" w:hAnsi="Arial"/>
                <w:sz w:val="20"/>
              </w:rPr>
              <w:t> </w:t>
            </w:r>
            <w:r w:rsidRPr="00B55E79">
              <w:rPr>
                <w:rFonts w:ascii="Arial" w:hAnsi="Arial"/>
                <w:sz w:val="20"/>
              </w:rPr>
              <w:t>824</w:t>
            </w:r>
            <w:r>
              <w:rPr>
                <w:rFonts w:ascii="Arial" w:hAnsi="Arial"/>
                <w:sz w:val="20"/>
              </w:rPr>
              <w:br/>
              <w:t>dollars des États-Unis</w:t>
            </w:r>
          </w:p>
        </w:tc>
        <w:tc>
          <w:tcPr>
            <w:tcW w:w="500" w:type="pct"/>
            <w:tcBorders>
              <w:top w:val="single" w:sz="4" w:space="0" w:color="auto"/>
              <w:bottom w:val="single" w:sz="4" w:space="0" w:color="auto"/>
            </w:tcBorders>
            <w:shd w:val="clear" w:color="auto" w:fill="auto"/>
          </w:tcPr>
          <w:p w14:paraId="5BFE580E" w14:textId="34C363C8" w:rsidR="006C1453" w:rsidRPr="00E96E0E" w:rsidRDefault="006C1453" w:rsidP="006C1453">
            <w:pPr>
              <w:spacing w:before="120" w:after="120"/>
              <w:jc w:val="center"/>
              <w:rPr>
                <w:rFonts w:ascii="Arial" w:hAnsi="Arial"/>
                <w:sz w:val="20"/>
              </w:rPr>
            </w:pPr>
            <w:r w:rsidRPr="00B55E79">
              <w:rPr>
                <w:rFonts w:ascii="Arial" w:hAnsi="Arial"/>
                <w:sz w:val="20"/>
              </w:rPr>
              <w:t>01517</w:t>
            </w:r>
          </w:p>
        </w:tc>
      </w:tr>
      <w:tr w:rsidR="006C1453" w:rsidRPr="00DE4E56" w14:paraId="35E239F0" w14:textId="77777777" w:rsidTr="006C1453">
        <w:trPr>
          <w:cantSplit/>
        </w:trPr>
        <w:tc>
          <w:tcPr>
            <w:tcW w:w="1153" w:type="pct"/>
            <w:tcBorders>
              <w:top w:val="single" w:sz="4" w:space="0" w:color="auto"/>
              <w:bottom w:val="single" w:sz="4" w:space="0" w:color="auto"/>
              <w:right w:val="nil"/>
            </w:tcBorders>
            <w:shd w:val="clear" w:color="auto" w:fill="auto"/>
          </w:tcPr>
          <w:p w14:paraId="0C409B00" w14:textId="792AC9DE" w:rsidR="006C1453" w:rsidRPr="003501DE" w:rsidRDefault="00897869" w:rsidP="006C1453">
            <w:pPr>
              <w:spacing w:before="120" w:after="120"/>
              <w:jc w:val="center"/>
              <w:rPr>
                <w:rStyle w:val="Hyperlink"/>
                <w:rFonts w:ascii="Arial" w:hAnsi="Arial"/>
                <w:color w:val="auto"/>
                <w:sz w:val="20"/>
              </w:rPr>
            </w:pPr>
            <w:hyperlink w:anchor="Decision04" w:history="1">
              <w:r w:rsidR="006C1453" w:rsidRPr="00B55E79">
                <w:rPr>
                  <w:rStyle w:val="Hyperlink"/>
                  <w:rFonts w:ascii="Arial" w:hAnsi="Arial"/>
                  <w:sz w:val="20"/>
                </w:rPr>
                <w:t>14.COM 1.BUR 3.4</w:t>
              </w:r>
            </w:hyperlink>
          </w:p>
        </w:tc>
        <w:tc>
          <w:tcPr>
            <w:tcW w:w="810" w:type="pct"/>
            <w:tcBorders>
              <w:top w:val="single" w:sz="4" w:space="0" w:color="auto"/>
              <w:left w:val="nil"/>
              <w:bottom w:val="single" w:sz="4" w:space="0" w:color="auto"/>
            </w:tcBorders>
            <w:shd w:val="clear" w:color="auto" w:fill="auto"/>
          </w:tcPr>
          <w:p w14:paraId="25870A1F" w14:textId="64194C5E" w:rsidR="006C1453" w:rsidRPr="0077096C" w:rsidRDefault="006C1453" w:rsidP="006C1453">
            <w:pPr>
              <w:spacing w:before="120" w:after="120"/>
              <w:jc w:val="center"/>
              <w:rPr>
                <w:rFonts w:ascii="Arial" w:hAnsi="Arial"/>
                <w:sz w:val="20"/>
                <w:lang w:val="en-US"/>
              </w:rPr>
            </w:pPr>
            <w:r w:rsidRPr="00B55E79">
              <w:rPr>
                <w:rFonts w:ascii="Arial" w:hAnsi="Arial"/>
                <w:sz w:val="20"/>
              </w:rPr>
              <w:t>Malawi</w:t>
            </w:r>
          </w:p>
        </w:tc>
        <w:tc>
          <w:tcPr>
            <w:tcW w:w="1767" w:type="pct"/>
            <w:tcBorders>
              <w:top w:val="single" w:sz="4" w:space="0" w:color="auto"/>
              <w:bottom w:val="single" w:sz="4" w:space="0" w:color="auto"/>
            </w:tcBorders>
            <w:shd w:val="clear" w:color="auto" w:fill="auto"/>
          </w:tcPr>
          <w:p w14:paraId="489C06CD" w14:textId="5B0BDEF5" w:rsidR="006C1453" w:rsidRPr="006A254D" w:rsidRDefault="00F107CA" w:rsidP="00F107CA">
            <w:pPr>
              <w:spacing w:before="120" w:after="120"/>
              <w:jc w:val="both"/>
              <w:rPr>
                <w:rFonts w:ascii="Arial" w:eastAsiaTheme="minorEastAsia" w:hAnsi="Arial"/>
                <w:sz w:val="20"/>
                <w:lang w:eastAsia="ko-KR"/>
              </w:rPr>
            </w:pPr>
            <w:r>
              <w:rPr>
                <w:rFonts w:ascii="Arial" w:hAnsi="Arial"/>
                <w:sz w:val="20"/>
              </w:rPr>
              <w:t>S</w:t>
            </w:r>
            <w:r w:rsidR="006A254D" w:rsidRPr="006A254D">
              <w:rPr>
                <w:rFonts w:ascii="Arial" w:hAnsi="Arial"/>
                <w:sz w:val="20"/>
              </w:rPr>
              <w:t>auvegarde</w:t>
            </w:r>
            <w:r>
              <w:rPr>
                <w:rFonts w:ascii="Arial" w:hAnsi="Arial"/>
                <w:sz w:val="20"/>
              </w:rPr>
              <w:t>r</w:t>
            </w:r>
            <w:r w:rsidR="006A254D" w:rsidRPr="006A254D">
              <w:rPr>
                <w:rFonts w:ascii="Arial" w:hAnsi="Arial"/>
                <w:sz w:val="20"/>
              </w:rPr>
              <w:t xml:space="preserve"> </w:t>
            </w:r>
            <w:r>
              <w:rPr>
                <w:rFonts w:ascii="Arial" w:hAnsi="Arial"/>
                <w:sz w:val="20"/>
              </w:rPr>
              <w:t xml:space="preserve">le </w:t>
            </w:r>
            <w:r w:rsidR="006A254D" w:rsidRPr="006A254D">
              <w:rPr>
                <w:rFonts w:ascii="Arial" w:hAnsi="Arial"/>
                <w:sz w:val="20"/>
              </w:rPr>
              <w:t>PCI au Malawi par la transmission et l</w:t>
            </w:r>
            <w:r w:rsidR="003501DE">
              <w:rPr>
                <w:rFonts w:ascii="Arial" w:hAnsi="Arial"/>
                <w:sz w:val="20"/>
              </w:rPr>
              <w:t>’</w:t>
            </w:r>
            <w:r w:rsidR="006A254D" w:rsidRPr="006A254D">
              <w:rPr>
                <w:rFonts w:ascii="Arial" w:hAnsi="Arial"/>
                <w:sz w:val="20"/>
              </w:rPr>
              <w:t>apprentissage non formel</w:t>
            </w:r>
          </w:p>
        </w:tc>
        <w:tc>
          <w:tcPr>
            <w:tcW w:w="770" w:type="pct"/>
            <w:tcBorders>
              <w:top w:val="single" w:sz="4" w:space="0" w:color="auto"/>
              <w:bottom w:val="single" w:sz="4" w:space="0" w:color="auto"/>
            </w:tcBorders>
          </w:tcPr>
          <w:p w14:paraId="24BDC183" w14:textId="322ED643" w:rsidR="006C1453" w:rsidRDefault="006C1453" w:rsidP="006C1453">
            <w:pPr>
              <w:spacing w:before="120" w:after="120"/>
              <w:jc w:val="center"/>
              <w:rPr>
                <w:rFonts w:ascii="Arial" w:hAnsi="Arial"/>
                <w:sz w:val="20"/>
              </w:rPr>
            </w:pPr>
            <w:r w:rsidRPr="00B55E79">
              <w:rPr>
                <w:rFonts w:ascii="Arial" w:hAnsi="Arial"/>
                <w:sz w:val="20"/>
              </w:rPr>
              <w:t>91</w:t>
            </w:r>
            <w:r>
              <w:rPr>
                <w:rFonts w:ascii="Arial" w:hAnsi="Arial"/>
                <w:sz w:val="20"/>
              </w:rPr>
              <w:t> </w:t>
            </w:r>
            <w:r w:rsidRPr="00B55E79">
              <w:rPr>
                <w:rFonts w:ascii="Arial" w:hAnsi="Arial"/>
                <w:sz w:val="20"/>
              </w:rPr>
              <w:t>860</w:t>
            </w:r>
            <w:r>
              <w:rPr>
                <w:rFonts w:ascii="Arial" w:hAnsi="Arial"/>
                <w:sz w:val="20"/>
              </w:rPr>
              <w:br/>
              <w:t>dollars des États-Unis</w:t>
            </w:r>
          </w:p>
        </w:tc>
        <w:tc>
          <w:tcPr>
            <w:tcW w:w="500" w:type="pct"/>
            <w:tcBorders>
              <w:top w:val="single" w:sz="4" w:space="0" w:color="auto"/>
              <w:bottom w:val="single" w:sz="4" w:space="0" w:color="auto"/>
            </w:tcBorders>
            <w:shd w:val="clear" w:color="auto" w:fill="auto"/>
          </w:tcPr>
          <w:p w14:paraId="1EB58CAB" w14:textId="31F3F435" w:rsidR="006C1453" w:rsidRPr="0077096C" w:rsidRDefault="006C1453" w:rsidP="006C1453">
            <w:pPr>
              <w:spacing w:before="120" w:after="120"/>
              <w:jc w:val="center"/>
              <w:rPr>
                <w:rFonts w:ascii="Arial" w:hAnsi="Arial"/>
                <w:sz w:val="20"/>
                <w:lang w:val="en-US"/>
              </w:rPr>
            </w:pPr>
            <w:r w:rsidRPr="00B55E79">
              <w:rPr>
                <w:rFonts w:ascii="Arial" w:hAnsi="Arial"/>
                <w:sz w:val="20"/>
              </w:rPr>
              <w:t>01530</w:t>
            </w:r>
          </w:p>
        </w:tc>
      </w:tr>
      <w:tr w:rsidR="006C1453" w:rsidRPr="00DE4E56" w14:paraId="50017FCD" w14:textId="77777777" w:rsidTr="006C1453">
        <w:trPr>
          <w:cantSplit/>
        </w:trPr>
        <w:tc>
          <w:tcPr>
            <w:tcW w:w="1153" w:type="pct"/>
            <w:tcBorders>
              <w:top w:val="single" w:sz="4" w:space="0" w:color="auto"/>
              <w:bottom w:val="single" w:sz="4" w:space="0" w:color="auto"/>
              <w:right w:val="nil"/>
            </w:tcBorders>
            <w:shd w:val="clear" w:color="auto" w:fill="auto"/>
          </w:tcPr>
          <w:p w14:paraId="19485ED1" w14:textId="7175465A" w:rsidR="006C1453" w:rsidRPr="003501DE" w:rsidRDefault="00897869" w:rsidP="006C1453">
            <w:pPr>
              <w:spacing w:before="120" w:after="120"/>
              <w:jc w:val="center"/>
              <w:rPr>
                <w:rStyle w:val="Hyperlink"/>
                <w:rFonts w:ascii="Arial" w:hAnsi="Arial"/>
                <w:color w:val="auto"/>
                <w:sz w:val="20"/>
                <w:lang w:val="en-US"/>
              </w:rPr>
            </w:pPr>
            <w:hyperlink w:anchor="Decision05" w:history="1">
              <w:r w:rsidR="006C1453" w:rsidRPr="00B55E79">
                <w:rPr>
                  <w:rStyle w:val="Hyperlink"/>
                  <w:rFonts w:ascii="Arial" w:hAnsi="Arial"/>
                  <w:sz w:val="20"/>
                </w:rPr>
                <w:t>14.COM 1.BUR 3.5</w:t>
              </w:r>
            </w:hyperlink>
          </w:p>
        </w:tc>
        <w:tc>
          <w:tcPr>
            <w:tcW w:w="810" w:type="pct"/>
            <w:tcBorders>
              <w:top w:val="single" w:sz="4" w:space="0" w:color="auto"/>
              <w:left w:val="nil"/>
              <w:bottom w:val="single" w:sz="4" w:space="0" w:color="auto"/>
            </w:tcBorders>
            <w:shd w:val="clear" w:color="auto" w:fill="auto"/>
          </w:tcPr>
          <w:p w14:paraId="086A2689" w14:textId="18CC8F8D" w:rsidR="006C1453" w:rsidRPr="0077096C" w:rsidRDefault="006C1453" w:rsidP="006C1453">
            <w:pPr>
              <w:spacing w:before="120" w:after="120"/>
              <w:jc w:val="center"/>
              <w:rPr>
                <w:rFonts w:ascii="Arial" w:hAnsi="Arial"/>
                <w:sz w:val="20"/>
                <w:lang w:val="en-US"/>
              </w:rPr>
            </w:pPr>
            <w:r>
              <w:rPr>
                <w:rFonts w:ascii="Arial" w:hAnsi="Arial"/>
                <w:sz w:val="20"/>
              </w:rPr>
              <w:t>Zambie</w:t>
            </w:r>
          </w:p>
        </w:tc>
        <w:tc>
          <w:tcPr>
            <w:tcW w:w="1767" w:type="pct"/>
            <w:tcBorders>
              <w:top w:val="single" w:sz="4" w:space="0" w:color="auto"/>
              <w:bottom w:val="single" w:sz="4" w:space="0" w:color="auto"/>
            </w:tcBorders>
            <w:shd w:val="clear" w:color="auto" w:fill="auto"/>
          </w:tcPr>
          <w:p w14:paraId="6B55087E" w14:textId="3B18D35F" w:rsidR="006C1453" w:rsidRPr="003501DE" w:rsidRDefault="003501DE" w:rsidP="00F107CA">
            <w:pPr>
              <w:spacing w:before="120" w:after="120"/>
              <w:jc w:val="both"/>
              <w:rPr>
                <w:rFonts w:ascii="Arial" w:eastAsiaTheme="minorEastAsia" w:hAnsi="Arial"/>
                <w:sz w:val="20"/>
                <w:lang w:eastAsia="ko-KR"/>
              </w:rPr>
            </w:pPr>
            <w:r w:rsidRPr="003501DE">
              <w:rPr>
                <w:rFonts w:ascii="Arial" w:hAnsi="Arial"/>
                <w:sz w:val="20"/>
              </w:rPr>
              <w:t xml:space="preserve">Inventaire du </w:t>
            </w:r>
            <w:proofErr w:type="spellStart"/>
            <w:r w:rsidRPr="003501DE">
              <w:rPr>
                <w:rFonts w:ascii="Arial" w:hAnsi="Arial"/>
                <w:sz w:val="20"/>
              </w:rPr>
              <w:t>kuyabila</w:t>
            </w:r>
            <w:proofErr w:type="spellEnd"/>
            <w:r w:rsidRPr="003501DE">
              <w:rPr>
                <w:rFonts w:ascii="Arial" w:hAnsi="Arial"/>
                <w:sz w:val="20"/>
              </w:rPr>
              <w:t xml:space="preserve"> du groupe ethnique des Tonga en Zambie</w:t>
            </w:r>
          </w:p>
        </w:tc>
        <w:tc>
          <w:tcPr>
            <w:tcW w:w="770" w:type="pct"/>
            <w:tcBorders>
              <w:top w:val="single" w:sz="4" w:space="0" w:color="auto"/>
              <w:bottom w:val="single" w:sz="4" w:space="0" w:color="auto"/>
            </w:tcBorders>
          </w:tcPr>
          <w:p w14:paraId="3833C8DA" w14:textId="029115DF" w:rsidR="006C1453" w:rsidRDefault="006C1453" w:rsidP="006C1453">
            <w:pPr>
              <w:spacing w:before="120" w:after="120"/>
              <w:jc w:val="center"/>
              <w:rPr>
                <w:rFonts w:ascii="Arial" w:hAnsi="Arial"/>
                <w:sz w:val="20"/>
              </w:rPr>
            </w:pPr>
            <w:r w:rsidRPr="00B55E79">
              <w:rPr>
                <w:rFonts w:ascii="Arial" w:hAnsi="Arial"/>
                <w:sz w:val="20"/>
              </w:rPr>
              <w:t>99</w:t>
            </w:r>
            <w:r>
              <w:rPr>
                <w:rFonts w:ascii="Arial" w:hAnsi="Arial"/>
                <w:sz w:val="20"/>
              </w:rPr>
              <w:t> </w:t>
            </w:r>
            <w:r w:rsidRPr="00B55E79">
              <w:rPr>
                <w:rFonts w:ascii="Arial" w:hAnsi="Arial"/>
                <w:sz w:val="20"/>
              </w:rPr>
              <w:t>977</w:t>
            </w:r>
            <w:r>
              <w:rPr>
                <w:rFonts w:ascii="Arial" w:hAnsi="Arial"/>
                <w:sz w:val="20"/>
              </w:rPr>
              <w:br/>
              <w:t>dollars des États-Unis</w:t>
            </w:r>
          </w:p>
        </w:tc>
        <w:tc>
          <w:tcPr>
            <w:tcW w:w="500" w:type="pct"/>
            <w:tcBorders>
              <w:top w:val="single" w:sz="4" w:space="0" w:color="auto"/>
              <w:bottom w:val="single" w:sz="4" w:space="0" w:color="auto"/>
            </w:tcBorders>
            <w:shd w:val="clear" w:color="auto" w:fill="auto"/>
          </w:tcPr>
          <w:p w14:paraId="35AD2F6F" w14:textId="17E9326F" w:rsidR="006C1453" w:rsidRPr="0077096C" w:rsidRDefault="006C1453" w:rsidP="006C1453">
            <w:pPr>
              <w:spacing w:before="120" w:after="120"/>
              <w:jc w:val="center"/>
              <w:rPr>
                <w:rFonts w:ascii="Arial" w:hAnsi="Arial"/>
                <w:sz w:val="20"/>
                <w:lang w:val="en-US"/>
              </w:rPr>
            </w:pPr>
            <w:r w:rsidRPr="00B55E79">
              <w:rPr>
                <w:rFonts w:ascii="Arial" w:hAnsi="Arial"/>
                <w:sz w:val="20"/>
              </w:rPr>
              <w:t>01524</w:t>
            </w:r>
          </w:p>
        </w:tc>
      </w:tr>
    </w:tbl>
    <w:p w14:paraId="33B722C5" w14:textId="27751AAF" w:rsidR="0015461B" w:rsidRDefault="00B81958" w:rsidP="004D4334">
      <w:pPr>
        <w:pStyle w:val="COMPara"/>
        <w:spacing w:before="120"/>
        <w:ind w:left="567" w:hanging="567"/>
        <w:jc w:val="both"/>
        <w:rPr>
          <w:rStyle w:val="hps"/>
        </w:rPr>
      </w:pPr>
      <w:r>
        <w:rPr>
          <w:snapToGrid/>
        </w:rPr>
        <w:t>Conformément au paragraphe 48 des Directives opérationnelles, l</w:t>
      </w:r>
      <w:r w:rsidR="0015461B">
        <w:rPr>
          <w:snapToGrid/>
        </w:rPr>
        <w:t xml:space="preserve">e Secrétariat a </w:t>
      </w:r>
      <w:r w:rsidR="002C5725">
        <w:rPr>
          <w:snapToGrid/>
        </w:rPr>
        <w:t>évalué</w:t>
      </w:r>
      <w:r w:rsidR="0015461B">
        <w:rPr>
          <w:snapToGrid/>
        </w:rPr>
        <w:t xml:space="preserve"> si les demandes étaient complètes. </w:t>
      </w:r>
      <w:r w:rsidR="002C5725">
        <w:rPr>
          <w:snapToGrid/>
        </w:rPr>
        <w:t>Compte tenu</w:t>
      </w:r>
      <w:r w:rsidR="0015461B">
        <w:rPr>
          <w:snapToGrid/>
        </w:rPr>
        <w:t xml:space="preserve"> de l</w:t>
      </w:r>
      <w:r w:rsidR="003501DE">
        <w:rPr>
          <w:snapToGrid/>
        </w:rPr>
        <w:t>’</w:t>
      </w:r>
      <w:r w:rsidR="0015461B">
        <w:rPr>
          <w:snapToGrid/>
        </w:rPr>
        <w:t>importance de l</w:t>
      </w:r>
      <w:r w:rsidR="003501DE">
        <w:rPr>
          <w:snapToGrid/>
        </w:rPr>
        <w:t>’</w:t>
      </w:r>
      <w:r w:rsidR="0015461B">
        <w:rPr>
          <w:snapToGrid/>
        </w:rPr>
        <w:t>assistance internationale pour atteindre l</w:t>
      </w:r>
      <w:r w:rsidR="003501DE">
        <w:rPr>
          <w:snapToGrid/>
        </w:rPr>
        <w:t>’</w:t>
      </w:r>
      <w:r w:rsidR="0015461B">
        <w:rPr>
          <w:snapToGrid/>
        </w:rPr>
        <w:t xml:space="preserve">objectif </w:t>
      </w:r>
      <w:r w:rsidR="00F77836">
        <w:rPr>
          <w:snapToGrid/>
        </w:rPr>
        <w:t xml:space="preserve">de coopération internationale </w:t>
      </w:r>
      <w:r w:rsidR="0015461B">
        <w:rPr>
          <w:snapToGrid/>
        </w:rPr>
        <w:t xml:space="preserve">de la Convention, le Secrétariat a </w:t>
      </w:r>
      <w:r w:rsidR="00F77836">
        <w:rPr>
          <w:snapToGrid/>
        </w:rPr>
        <w:t>aid</w:t>
      </w:r>
      <w:r w:rsidR="002C5725">
        <w:rPr>
          <w:snapToGrid/>
        </w:rPr>
        <w:t>é</w:t>
      </w:r>
      <w:r w:rsidR="00F77836">
        <w:rPr>
          <w:snapToGrid/>
        </w:rPr>
        <w:t xml:space="preserve"> </w:t>
      </w:r>
      <w:r w:rsidR="006C1453">
        <w:rPr>
          <w:snapToGrid/>
        </w:rPr>
        <w:t>les cinq</w:t>
      </w:r>
      <w:r w:rsidR="0077096C">
        <w:rPr>
          <w:snapToGrid/>
        </w:rPr>
        <w:t> </w:t>
      </w:r>
      <w:r w:rsidR="000B4237" w:rsidRPr="00AF053C">
        <w:t xml:space="preserve">États demandeurs </w:t>
      </w:r>
      <w:r w:rsidR="002C5725" w:rsidRPr="00332819">
        <w:rPr>
          <w:snapToGrid/>
        </w:rPr>
        <w:t>à</w:t>
      </w:r>
      <w:r w:rsidR="000B4237" w:rsidRPr="00A363CC">
        <w:t xml:space="preserve"> </w:t>
      </w:r>
      <w:r w:rsidR="000B4237" w:rsidRPr="00A363CC">
        <w:rPr>
          <w:rStyle w:val="hps"/>
        </w:rPr>
        <w:t xml:space="preserve">améliorer </w:t>
      </w:r>
      <w:r w:rsidR="000B4237" w:rsidRPr="00332819">
        <w:rPr>
          <w:rStyle w:val="hps"/>
        </w:rPr>
        <w:t>leurs</w:t>
      </w:r>
      <w:r w:rsidR="000B4237" w:rsidRPr="00A363CC">
        <w:rPr>
          <w:rStyle w:val="hps"/>
        </w:rPr>
        <w:t xml:space="preserve"> demandes</w:t>
      </w:r>
      <w:r w:rsidR="000B4237" w:rsidRPr="00ED47FF">
        <w:rPr>
          <w:rStyle w:val="hps"/>
        </w:rPr>
        <w:t xml:space="preserve"> </w:t>
      </w:r>
      <w:r w:rsidR="00F77836">
        <w:rPr>
          <w:rStyle w:val="hps"/>
        </w:rPr>
        <w:t>grâce à</w:t>
      </w:r>
      <w:r w:rsidR="0015461B">
        <w:rPr>
          <w:rStyle w:val="hps"/>
        </w:rPr>
        <w:t xml:space="preserve"> une lettre exhaustive et détaillée indiquant toute information manquante ou insuffisante. </w:t>
      </w:r>
      <w:r w:rsidR="00C13825" w:rsidRPr="00C13825">
        <w:rPr>
          <w:snapToGrid/>
        </w:rPr>
        <w:t>Suite à une lettre d</w:t>
      </w:r>
      <w:r w:rsidR="003501DE">
        <w:rPr>
          <w:snapToGrid/>
        </w:rPr>
        <w:t>’</w:t>
      </w:r>
      <w:r w:rsidR="00C13825" w:rsidRPr="00C13825">
        <w:rPr>
          <w:snapToGrid/>
        </w:rPr>
        <w:t xml:space="preserve">informations supplémentaires du Secrétariat, tous les États concernés ont soumis une version révisée de la demande dans les délais indiqués. Les cinq pays </w:t>
      </w:r>
      <w:r w:rsidR="00925D30">
        <w:rPr>
          <w:snapToGrid/>
        </w:rPr>
        <w:t>soumissionnaires</w:t>
      </w:r>
      <w:r w:rsidR="00925D30" w:rsidRPr="00C13825">
        <w:rPr>
          <w:snapToGrid/>
        </w:rPr>
        <w:t xml:space="preserve"> </w:t>
      </w:r>
      <w:r w:rsidR="00925D30">
        <w:rPr>
          <w:snapToGrid/>
        </w:rPr>
        <w:t xml:space="preserve">sont tous originaires </w:t>
      </w:r>
      <w:r w:rsidR="00C13825" w:rsidRPr="00C13825">
        <w:rPr>
          <w:snapToGrid/>
        </w:rPr>
        <w:t>d</w:t>
      </w:r>
      <w:r w:rsidR="003501DE">
        <w:rPr>
          <w:snapToGrid/>
        </w:rPr>
        <w:t>’</w:t>
      </w:r>
      <w:r w:rsidR="00C13825" w:rsidRPr="00C13825">
        <w:rPr>
          <w:snapToGrid/>
        </w:rPr>
        <w:t>Afrique, conformément à la Priorité globale Afrique de l</w:t>
      </w:r>
      <w:r w:rsidR="003501DE">
        <w:rPr>
          <w:snapToGrid/>
        </w:rPr>
        <w:t>’</w:t>
      </w:r>
      <w:r w:rsidR="00C13825" w:rsidRPr="00C13825">
        <w:rPr>
          <w:snapToGrid/>
        </w:rPr>
        <w:t xml:space="preserve">UNESCO. La forte demande de cette région confirme la tendance </w:t>
      </w:r>
      <w:r w:rsidR="00925D30">
        <w:rPr>
          <w:snapToGrid/>
        </w:rPr>
        <w:t>observée</w:t>
      </w:r>
      <w:r w:rsidR="00925D30" w:rsidRPr="00C13825">
        <w:rPr>
          <w:snapToGrid/>
        </w:rPr>
        <w:t xml:space="preserve"> </w:t>
      </w:r>
      <w:r w:rsidR="00C13825" w:rsidRPr="00C13825">
        <w:rPr>
          <w:snapToGrid/>
        </w:rPr>
        <w:t>par le mécanisme d</w:t>
      </w:r>
      <w:r w:rsidR="003501DE">
        <w:rPr>
          <w:snapToGrid/>
        </w:rPr>
        <w:t>’</w:t>
      </w:r>
      <w:r w:rsidR="00C13825" w:rsidRPr="00C13825">
        <w:rPr>
          <w:snapToGrid/>
        </w:rPr>
        <w:t>assistance internationale, selon laquelle l</w:t>
      </w:r>
      <w:r w:rsidR="003501DE">
        <w:rPr>
          <w:snapToGrid/>
        </w:rPr>
        <w:t>’</w:t>
      </w:r>
      <w:r w:rsidR="00C13825" w:rsidRPr="00C13825">
        <w:rPr>
          <w:snapToGrid/>
        </w:rPr>
        <w:t xml:space="preserve">Afrique continue à être la principale région bénéficiaire. En effet, 64 pour cent des demandes approuvées </w:t>
      </w:r>
      <w:r w:rsidR="00925D30">
        <w:rPr>
          <w:snapToGrid/>
        </w:rPr>
        <w:t>à ce jour</w:t>
      </w:r>
      <w:r w:rsidR="00C13825" w:rsidRPr="00C13825">
        <w:rPr>
          <w:snapToGrid/>
        </w:rPr>
        <w:t xml:space="preserve"> ont été soumises par des États parties du Groupe électoral V(a), ce qui représente 3,47 millions de dollars des États-Unis du montant des assistances accordées (jusqu</w:t>
      </w:r>
      <w:r w:rsidR="003501DE">
        <w:rPr>
          <w:snapToGrid/>
        </w:rPr>
        <w:t>’</w:t>
      </w:r>
      <w:r w:rsidR="00C13825" w:rsidRPr="00C13825">
        <w:rPr>
          <w:snapToGrid/>
        </w:rPr>
        <w:t>à octobre 2018).</w:t>
      </w:r>
    </w:p>
    <w:p w14:paraId="2A703960" w14:textId="6CD60C4C" w:rsidR="006C1453" w:rsidRPr="00423810" w:rsidRDefault="00C13825" w:rsidP="004D4334">
      <w:pPr>
        <w:pStyle w:val="COMPara"/>
        <w:spacing w:before="120"/>
        <w:ind w:left="567" w:hanging="567"/>
        <w:jc w:val="both"/>
        <w:rPr>
          <w:rStyle w:val="hps"/>
        </w:rPr>
      </w:pPr>
      <w:r w:rsidRPr="00423810">
        <w:rPr>
          <w:rFonts w:eastAsia="SimSun"/>
          <w:snapToGrid/>
        </w:rPr>
        <w:t xml:space="preserve">Parmi ces cinq États demandeurs, le Cameroun, le Djibouti et </w:t>
      </w:r>
      <w:r w:rsidR="00D822F7" w:rsidRPr="00423810">
        <w:rPr>
          <w:rFonts w:eastAsia="SimSun"/>
          <w:snapToGrid/>
        </w:rPr>
        <w:t>l</w:t>
      </w:r>
      <w:r w:rsidR="003501DE" w:rsidRPr="00423810">
        <w:rPr>
          <w:rFonts w:eastAsia="SimSun"/>
          <w:snapToGrid/>
        </w:rPr>
        <w:t>’</w:t>
      </w:r>
      <w:r w:rsidR="00925D30" w:rsidRPr="00423810">
        <w:rPr>
          <w:rFonts w:eastAsia="SimSun"/>
          <w:snapToGrid/>
        </w:rPr>
        <w:t xml:space="preserve">Eswatini </w:t>
      </w:r>
      <w:r w:rsidRPr="00423810">
        <w:rPr>
          <w:rFonts w:eastAsia="SimSun"/>
          <w:snapToGrid/>
        </w:rPr>
        <w:t xml:space="preserve">ont </w:t>
      </w:r>
      <w:r w:rsidR="004D4334" w:rsidRPr="00423810">
        <w:rPr>
          <w:rFonts w:eastAsia="SimSun"/>
          <w:snapToGrid/>
        </w:rPr>
        <w:t>soumis une demande d</w:t>
      </w:r>
      <w:r w:rsidR="003501DE" w:rsidRPr="00423810">
        <w:rPr>
          <w:rFonts w:eastAsia="SimSun"/>
          <w:snapToGrid/>
        </w:rPr>
        <w:t>’</w:t>
      </w:r>
      <w:r w:rsidRPr="00423810">
        <w:rPr>
          <w:rFonts w:eastAsia="SimSun"/>
          <w:snapToGrid/>
        </w:rPr>
        <w:t xml:space="preserve">assistance internationale pour la première fois. </w:t>
      </w:r>
      <w:r w:rsidR="00925D30" w:rsidRPr="00423810">
        <w:rPr>
          <w:rFonts w:eastAsia="SimSun"/>
          <w:snapToGrid/>
        </w:rPr>
        <w:t>C</w:t>
      </w:r>
      <w:r w:rsidR="003501DE" w:rsidRPr="00423810">
        <w:rPr>
          <w:rFonts w:eastAsia="SimSun"/>
          <w:snapToGrid/>
        </w:rPr>
        <w:t>’</w:t>
      </w:r>
      <w:r w:rsidR="00925D30" w:rsidRPr="00423810">
        <w:rPr>
          <w:rFonts w:eastAsia="SimSun"/>
          <w:snapToGrid/>
        </w:rPr>
        <w:t>est</w:t>
      </w:r>
      <w:r w:rsidRPr="00423810">
        <w:rPr>
          <w:rFonts w:eastAsia="SimSun"/>
          <w:snapToGrid/>
        </w:rPr>
        <w:t xml:space="preserve"> une autre tendance du mécanisme d</w:t>
      </w:r>
      <w:r w:rsidR="003501DE" w:rsidRPr="00423810">
        <w:rPr>
          <w:rFonts w:eastAsia="SimSun"/>
          <w:snapToGrid/>
        </w:rPr>
        <w:t>’</w:t>
      </w:r>
      <w:r w:rsidRPr="00423810">
        <w:rPr>
          <w:rFonts w:eastAsia="SimSun"/>
          <w:snapToGrid/>
        </w:rPr>
        <w:t xml:space="preserve">assistance internationale, dont la portée géographique ne cesse de </w:t>
      </w:r>
      <w:r w:rsidR="00925D30" w:rsidRPr="00423810">
        <w:rPr>
          <w:rFonts w:eastAsia="SimSun"/>
          <w:snapToGrid/>
        </w:rPr>
        <w:t>s</w:t>
      </w:r>
      <w:r w:rsidR="003501DE" w:rsidRPr="00423810">
        <w:rPr>
          <w:rFonts w:eastAsia="SimSun"/>
          <w:snapToGrid/>
        </w:rPr>
        <w:t>’</w:t>
      </w:r>
      <w:r w:rsidR="00925D30" w:rsidRPr="00423810">
        <w:rPr>
          <w:rFonts w:eastAsia="SimSun"/>
          <w:snapToGrid/>
        </w:rPr>
        <w:t>étendre</w:t>
      </w:r>
      <w:r w:rsidRPr="00423810">
        <w:rPr>
          <w:rFonts w:eastAsia="SimSun"/>
          <w:snapToGrid/>
        </w:rPr>
        <w:t xml:space="preserve">. </w:t>
      </w:r>
      <w:r w:rsidRPr="00423810">
        <w:rPr>
          <w:rFonts w:eastAsia="SimSun"/>
          <w:snapToGrid/>
        </w:rPr>
        <w:lastRenderedPageBreak/>
        <w:t>Cette tendance peut s</w:t>
      </w:r>
      <w:r w:rsidR="003501DE" w:rsidRPr="00423810">
        <w:rPr>
          <w:rFonts w:eastAsia="SimSun"/>
          <w:snapToGrid/>
        </w:rPr>
        <w:t>’</w:t>
      </w:r>
      <w:r w:rsidRPr="00423810">
        <w:rPr>
          <w:rFonts w:eastAsia="SimSun"/>
          <w:snapToGrid/>
        </w:rPr>
        <w:t>expliquer par l</w:t>
      </w:r>
      <w:r w:rsidR="003501DE" w:rsidRPr="00423810">
        <w:rPr>
          <w:rFonts w:eastAsia="SimSun"/>
          <w:snapToGrid/>
        </w:rPr>
        <w:t>’</w:t>
      </w:r>
      <w:r w:rsidRPr="00423810">
        <w:rPr>
          <w:rFonts w:eastAsia="SimSun"/>
          <w:snapToGrid/>
        </w:rPr>
        <w:t xml:space="preserve">accès accru au Fonds du patrimoine culturel immatériel. En effet, </w:t>
      </w:r>
      <w:r w:rsidR="00925D30" w:rsidRPr="00423810">
        <w:rPr>
          <w:rFonts w:eastAsia="SimSun"/>
          <w:snapToGrid/>
        </w:rPr>
        <w:t>l</w:t>
      </w:r>
      <w:r w:rsidR="003501DE" w:rsidRPr="00423810">
        <w:rPr>
          <w:rFonts w:eastAsia="SimSun"/>
          <w:snapToGrid/>
        </w:rPr>
        <w:t>’</w:t>
      </w:r>
      <w:r w:rsidR="00925D30" w:rsidRPr="00423810">
        <w:rPr>
          <w:rFonts w:eastAsia="SimSun"/>
          <w:snapToGrid/>
        </w:rPr>
        <w:t>augmentation</w:t>
      </w:r>
      <w:r w:rsidRPr="00423810">
        <w:rPr>
          <w:rFonts w:eastAsia="SimSun"/>
          <w:snapToGrid/>
        </w:rPr>
        <w:t xml:space="preserve"> du plafond de 25 000 à 100 000 dol</w:t>
      </w:r>
      <w:r w:rsidR="00242D28">
        <w:rPr>
          <w:rFonts w:eastAsia="SimSun"/>
          <w:snapToGrid/>
        </w:rPr>
        <w:t>lars des États-Unis depuis juin </w:t>
      </w:r>
      <w:r w:rsidRPr="00423810">
        <w:rPr>
          <w:rFonts w:eastAsia="SimSun"/>
          <w:snapToGrid/>
        </w:rPr>
        <w:t>2016 pour les demandes d</w:t>
      </w:r>
      <w:r w:rsidR="003501DE" w:rsidRPr="00423810">
        <w:rPr>
          <w:rFonts w:eastAsia="SimSun"/>
          <w:snapToGrid/>
        </w:rPr>
        <w:t>’</w:t>
      </w:r>
      <w:r w:rsidRPr="00423810">
        <w:rPr>
          <w:rFonts w:eastAsia="SimSun"/>
          <w:snapToGrid/>
        </w:rPr>
        <w:t>assistance internationale pouvant être examinées par le Bureau du comité intergouvernemental, qui se réunit trois fois par an sans attendre un cycle complet de vingt-et-un mois, a rendu le mécanisme d</w:t>
      </w:r>
      <w:r w:rsidR="003501DE" w:rsidRPr="00423810">
        <w:rPr>
          <w:rFonts w:eastAsia="SimSun"/>
          <w:snapToGrid/>
        </w:rPr>
        <w:t>’</w:t>
      </w:r>
      <w:r w:rsidRPr="00423810">
        <w:rPr>
          <w:rFonts w:eastAsia="SimSun"/>
          <w:snapToGrid/>
        </w:rPr>
        <w:t>assistance internationale plus accessible et attractif.</w:t>
      </w:r>
    </w:p>
    <w:p w14:paraId="6D90CE2A" w14:textId="024C8AE5" w:rsidR="006C1453" w:rsidRPr="00423810" w:rsidRDefault="00C13825" w:rsidP="00242D28">
      <w:pPr>
        <w:pStyle w:val="COMPara"/>
        <w:spacing w:before="120"/>
        <w:ind w:left="567" w:hanging="567"/>
        <w:jc w:val="both"/>
        <w:rPr>
          <w:rStyle w:val="hps"/>
        </w:rPr>
      </w:pPr>
      <w:r w:rsidRPr="00423810">
        <w:t>Il convient de noter que les demandes soumises à l</w:t>
      </w:r>
      <w:r w:rsidR="003501DE" w:rsidRPr="00423810">
        <w:t>’</w:t>
      </w:r>
      <w:r w:rsidRPr="00423810">
        <w:t xml:space="preserve">attention du présent Bureau sont liées </w:t>
      </w:r>
      <w:r w:rsidR="00925D30" w:rsidRPr="00423810">
        <w:t xml:space="preserve">aux </w:t>
      </w:r>
      <w:r w:rsidRPr="00423810">
        <w:t xml:space="preserve">efforts de sauvegarde passés et </w:t>
      </w:r>
      <w:r w:rsidR="00925D30" w:rsidRPr="00423810">
        <w:t>en cours au niveau</w:t>
      </w:r>
      <w:r w:rsidRPr="00423810">
        <w:t xml:space="preserve"> national, </w:t>
      </w:r>
      <w:r w:rsidR="003A300A" w:rsidRPr="00423810">
        <w:t>avec l</w:t>
      </w:r>
      <w:r w:rsidR="003501DE" w:rsidRPr="00423810">
        <w:t>’</w:t>
      </w:r>
      <w:r w:rsidR="003A300A" w:rsidRPr="00423810">
        <w:t>appui</w:t>
      </w:r>
      <w:r w:rsidRPr="00423810">
        <w:t xml:space="preserve"> des activités </w:t>
      </w:r>
      <w:r w:rsidR="003A300A" w:rsidRPr="00423810">
        <w:t xml:space="preserve">globales </w:t>
      </w:r>
      <w:r w:rsidRPr="00423810">
        <w:t>de renforcement des capacités de l</w:t>
      </w:r>
      <w:r w:rsidR="003501DE" w:rsidRPr="00423810">
        <w:t>’</w:t>
      </w:r>
      <w:r w:rsidRPr="00423810">
        <w:t xml:space="preserve">UNESCO. Les activités de sauvegarde proposées dans la demande du </w:t>
      </w:r>
      <w:r w:rsidRPr="00423810">
        <w:rPr>
          <w:b/>
        </w:rPr>
        <w:t>Cameroun</w:t>
      </w:r>
      <w:r w:rsidRPr="00423810">
        <w:t>, par exemple, sont en partie fondées sur les résultats de deux ateliers de renforcement des capacités</w:t>
      </w:r>
      <w:r w:rsidR="004C17DA" w:rsidRPr="00423810">
        <w:t xml:space="preserve"> et de sensibilisation sur</w:t>
      </w:r>
      <w:r w:rsidRPr="00423810">
        <w:t xml:space="preserve"> l</w:t>
      </w:r>
      <w:r w:rsidR="003501DE" w:rsidRPr="00423810">
        <w:t>’</w:t>
      </w:r>
      <w:r w:rsidRPr="00423810">
        <w:t>élaboration d</w:t>
      </w:r>
      <w:r w:rsidR="003501DE" w:rsidRPr="00423810">
        <w:t>’</w:t>
      </w:r>
      <w:r w:rsidRPr="00423810">
        <w:t>inventaires, auxquels les communautés cibles ont participé</w:t>
      </w:r>
      <w:r w:rsidR="004C17DA" w:rsidRPr="00423810">
        <w:t xml:space="preserve"> en 2016 et 2017</w:t>
      </w:r>
      <w:r w:rsidRPr="00423810">
        <w:t xml:space="preserve">. La demande </w:t>
      </w:r>
      <w:r w:rsidR="004C17DA" w:rsidRPr="00423810">
        <w:t xml:space="preserve">de </w:t>
      </w:r>
      <w:r w:rsidRPr="00423810">
        <w:rPr>
          <w:b/>
        </w:rPr>
        <w:t>Djibouti</w:t>
      </w:r>
      <w:r w:rsidRPr="00423810">
        <w:t>, qui s</w:t>
      </w:r>
      <w:r w:rsidR="003501DE" w:rsidRPr="00423810">
        <w:t>’</w:t>
      </w:r>
      <w:r w:rsidRPr="00423810">
        <w:t>appuie sur une analyse approfondie de ses besoins, a été élaborée suite à l</w:t>
      </w:r>
      <w:r w:rsidR="003501DE" w:rsidRPr="00423810">
        <w:t>’</w:t>
      </w:r>
      <w:r w:rsidRPr="00423810">
        <w:t xml:space="preserve">expérience </w:t>
      </w:r>
      <w:r w:rsidR="003A300A" w:rsidRPr="00423810">
        <w:t>acquise dans le cadre d</w:t>
      </w:r>
      <w:r w:rsidR="003501DE" w:rsidRPr="00423810">
        <w:t>’</w:t>
      </w:r>
      <w:r w:rsidRPr="00423810">
        <w:t xml:space="preserve">un projet </w:t>
      </w:r>
      <w:r w:rsidRPr="00242D28">
        <w:t>extrabudgétaire financé par le Fonds-en-dépôt</w:t>
      </w:r>
      <w:r w:rsidR="003501DE" w:rsidRPr="00242D28">
        <w:t xml:space="preserve"> </w:t>
      </w:r>
      <w:r w:rsidRPr="00242D28">
        <w:t>de</w:t>
      </w:r>
      <w:r w:rsidR="003501DE" w:rsidRPr="00242D28">
        <w:t xml:space="preserve"> </w:t>
      </w:r>
      <w:r w:rsidRPr="00242D28">
        <w:t>l</w:t>
      </w:r>
      <w:r w:rsidR="003501DE" w:rsidRPr="00242D28">
        <w:t>’</w:t>
      </w:r>
      <w:r w:rsidRPr="00242D28">
        <w:t>Autorité</w:t>
      </w:r>
      <w:r w:rsidR="00242D28" w:rsidRPr="00242D28">
        <w:t xml:space="preserve"> </w:t>
      </w:r>
      <w:r w:rsidR="00A17678" w:rsidRPr="00242D28">
        <w:t>d</w:t>
      </w:r>
      <w:r w:rsidR="003501DE" w:rsidRPr="00242D28">
        <w:t>’</w:t>
      </w:r>
      <w:r w:rsidR="00A17678" w:rsidRPr="00242D28">
        <w:t xml:space="preserve">Abou Dhabi </w:t>
      </w:r>
      <w:r w:rsidRPr="00242D28">
        <w:t>pour le</w:t>
      </w:r>
      <w:r w:rsidR="00242D28" w:rsidRPr="00242D28">
        <w:t xml:space="preserve"> </w:t>
      </w:r>
      <w:r w:rsidRPr="00242D28">
        <w:t>tourisme</w:t>
      </w:r>
      <w:r w:rsidR="00242D28" w:rsidRPr="00242D28">
        <w:t xml:space="preserve"> </w:t>
      </w:r>
      <w:r w:rsidRPr="00242D28">
        <w:t>et la</w:t>
      </w:r>
      <w:r w:rsidR="00242D28" w:rsidRPr="00242D28">
        <w:t xml:space="preserve"> </w:t>
      </w:r>
      <w:r w:rsidRPr="00242D28">
        <w:t>culture, ainsi qu</w:t>
      </w:r>
      <w:r w:rsidR="003501DE" w:rsidRPr="00242D28">
        <w:t>’</w:t>
      </w:r>
      <w:r w:rsidRPr="00242D28">
        <w:t xml:space="preserve">à un atelier de renforcement des capacités sur la mise en œuvre de la Convention de 2003 organisé en juin 2018. Dans le cas </w:t>
      </w:r>
      <w:r w:rsidR="003A300A" w:rsidRPr="00242D28">
        <w:t xml:space="preserve">de la demande </w:t>
      </w:r>
      <w:r w:rsidR="00A17678" w:rsidRPr="00242D28">
        <w:t>de l</w:t>
      </w:r>
      <w:r w:rsidR="003501DE" w:rsidRPr="00242D28">
        <w:t>’</w:t>
      </w:r>
      <w:r w:rsidR="003A300A" w:rsidRPr="00242D28">
        <w:rPr>
          <w:b/>
          <w:bCs/>
        </w:rPr>
        <w:t>Eswatini</w:t>
      </w:r>
      <w:r w:rsidRPr="00242D28">
        <w:t>, la proposition concerne l</w:t>
      </w:r>
      <w:r w:rsidR="003501DE" w:rsidRPr="00242D28">
        <w:t>’</w:t>
      </w:r>
      <w:r w:rsidRPr="00242D28">
        <w:t>élaboration d</w:t>
      </w:r>
      <w:r w:rsidR="003501DE" w:rsidRPr="00242D28">
        <w:t>’</w:t>
      </w:r>
      <w:r w:rsidRPr="00242D28">
        <w:t>un inventaire pour une région du pays qui jusqu</w:t>
      </w:r>
      <w:r w:rsidR="003501DE" w:rsidRPr="00242D28">
        <w:t>’</w:t>
      </w:r>
      <w:r w:rsidRPr="00242D28">
        <w:t xml:space="preserve">alors </w:t>
      </w:r>
      <w:r w:rsidR="003A300A" w:rsidRPr="00242D28">
        <w:t>n</w:t>
      </w:r>
      <w:r w:rsidR="003501DE" w:rsidRPr="00242D28">
        <w:t>’</w:t>
      </w:r>
      <w:r w:rsidR="003A300A" w:rsidRPr="00242D28">
        <w:t xml:space="preserve">était pas couverte </w:t>
      </w:r>
      <w:r w:rsidRPr="00242D28">
        <w:t xml:space="preserve">par </w:t>
      </w:r>
      <w:r w:rsidR="003A300A" w:rsidRPr="00242D28">
        <w:t>d</w:t>
      </w:r>
      <w:r w:rsidRPr="00242D28">
        <w:t>es activités financées par le Fonds-en-dépôt des Flandres. L</w:t>
      </w:r>
      <w:r w:rsidR="003501DE" w:rsidRPr="00242D28">
        <w:t>’</w:t>
      </w:r>
      <w:r w:rsidRPr="00242D28">
        <w:t>influence positive d</w:t>
      </w:r>
      <w:r w:rsidR="0001541E" w:rsidRPr="00242D28">
        <w:t>’</w:t>
      </w:r>
      <w:r w:rsidRPr="00242D28">
        <w:t>u</w:t>
      </w:r>
      <w:r w:rsidR="0001541E" w:rsidRPr="00242D28">
        <w:t>n</w:t>
      </w:r>
      <w:r w:rsidRPr="00242D28">
        <w:t xml:space="preserve"> projet, également financé par le Fonds-en-</w:t>
      </w:r>
      <w:r w:rsidR="003501DE" w:rsidRPr="00242D28">
        <w:t>d</w:t>
      </w:r>
      <w:r w:rsidRPr="00242D28">
        <w:t xml:space="preserve">épôt des Flandres, </w:t>
      </w:r>
      <w:r w:rsidR="0008306F" w:rsidRPr="00242D28">
        <w:t xml:space="preserve">apparaît </w:t>
      </w:r>
      <w:r w:rsidR="000133FA" w:rsidRPr="00242D28">
        <w:t>de manière aussi</w:t>
      </w:r>
      <w:r w:rsidR="0008306F" w:rsidRPr="00242D28">
        <w:t xml:space="preserve"> évidente </w:t>
      </w:r>
      <w:r w:rsidRPr="00242D28">
        <w:t xml:space="preserve">dans la demande soumise par le </w:t>
      </w:r>
      <w:r w:rsidRPr="00242D28">
        <w:rPr>
          <w:b/>
        </w:rPr>
        <w:t>Malawi</w:t>
      </w:r>
      <w:r w:rsidRPr="00242D28">
        <w:t>, qui repose principalement sur les précédents efforts de renforcement</w:t>
      </w:r>
      <w:r w:rsidRPr="00423810">
        <w:t xml:space="preserve"> des capacités. </w:t>
      </w:r>
      <w:r w:rsidR="0008306F" w:rsidRPr="00423810">
        <w:t>En ce qui concerne</w:t>
      </w:r>
      <w:r w:rsidRPr="00423810">
        <w:t xml:space="preserve"> la demande de la </w:t>
      </w:r>
      <w:r w:rsidRPr="00423810">
        <w:rPr>
          <w:b/>
        </w:rPr>
        <w:t>Zambie</w:t>
      </w:r>
      <w:r w:rsidR="0008306F" w:rsidRPr="00423810">
        <w:rPr>
          <w:bCs/>
        </w:rPr>
        <w:t>,</w:t>
      </w:r>
      <w:r w:rsidRPr="00423810">
        <w:rPr>
          <w:bCs/>
        </w:rPr>
        <w:t xml:space="preserve"> </w:t>
      </w:r>
      <w:r w:rsidR="0008306F" w:rsidRPr="00423810">
        <w:rPr>
          <w:bCs/>
        </w:rPr>
        <w:t xml:space="preserve">elle </w:t>
      </w:r>
      <w:r w:rsidRPr="00423810">
        <w:t>s</w:t>
      </w:r>
      <w:r w:rsidR="003501DE" w:rsidRPr="00423810">
        <w:t>’</w:t>
      </w:r>
      <w:r w:rsidRPr="00423810">
        <w:t>inscrit dans le contexte d</w:t>
      </w:r>
      <w:r w:rsidR="003501DE" w:rsidRPr="00423810">
        <w:t>’</w:t>
      </w:r>
      <w:r w:rsidRPr="00423810">
        <w:t>un projet d</w:t>
      </w:r>
      <w:r w:rsidR="003501DE" w:rsidRPr="00423810">
        <w:t>’</w:t>
      </w:r>
      <w:r w:rsidRPr="00423810">
        <w:t>assistance internationale en cours et de deux autres projets achevés axés sur l</w:t>
      </w:r>
      <w:r w:rsidR="003501DE" w:rsidRPr="00423810">
        <w:t>’</w:t>
      </w:r>
      <w:r w:rsidRPr="00423810">
        <w:t>élaboration d</w:t>
      </w:r>
      <w:r w:rsidR="003501DE" w:rsidRPr="00423810">
        <w:t>’</w:t>
      </w:r>
      <w:r w:rsidRPr="00423810">
        <w:t>inventaires, en étendant les efforts nationaux à une pratique spécifique exercée par l</w:t>
      </w:r>
      <w:r w:rsidR="003501DE" w:rsidRPr="00423810">
        <w:t>’</w:t>
      </w:r>
      <w:r w:rsidRPr="00423810">
        <w:t>un des groupes ethnolinguistiques du pays.</w:t>
      </w:r>
    </w:p>
    <w:p w14:paraId="66A16B59" w14:textId="42BA979B" w:rsidR="005461A7" w:rsidRDefault="005461A7" w:rsidP="00CE76AD">
      <w:pPr>
        <w:pStyle w:val="DocMain"/>
        <w:numPr>
          <w:ilvl w:val="0"/>
          <w:numId w:val="2"/>
        </w:numPr>
        <w:tabs>
          <w:tab w:val="left" w:pos="567"/>
        </w:tabs>
        <w:spacing w:after="120"/>
        <w:ind w:left="567" w:hanging="567"/>
        <w:rPr>
          <w:rStyle w:val="hps"/>
        </w:rPr>
      </w:pPr>
      <w:r>
        <w:t>Les demandes concernées peuvent être consultées en ligne par le Bureau, en anglais et en français, à l</w:t>
      </w:r>
      <w:r w:rsidR="003501DE">
        <w:t>’</w:t>
      </w:r>
      <w:r>
        <w:t xml:space="preserve">adresse </w:t>
      </w:r>
      <w:hyperlink r:id="rId8" w:history="1">
        <w:r w:rsidR="006C1453" w:rsidRPr="000C0805">
          <w:rPr>
            <w:rStyle w:val="Hyperlink"/>
          </w:rPr>
          <w:t>https://ich.unesco.org/fr/14com-bureau</w:t>
        </w:r>
      </w:hyperlink>
      <w:r w:rsidRPr="00FC6426">
        <w:rPr>
          <w:rStyle w:val="Hyperlink"/>
          <w:u w:val="none"/>
        </w:rPr>
        <w:t>,</w:t>
      </w:r>
      <w:r>
        <w:rPr>
          <w:rStyle w:val="Hyperlink"/>
          <w:u w:val="none"/>
        </w:rPr>
        <w:t xml:space="preserve"> </w:t>
      </w:r>
      <w:r>
        <w:t>ainsi que les versions précédentes et la lettre du Secrétariat demandant des informations supplémentaires.</w:t>
      </w:r>
    </w:p>
    <w:p w14:paraId="59A01876" w14:textId="2CC098B1" w:rsidR="0015461B" w:rsidRPr="00DE4E56" w:rsidRDefault="0015461B" w:rsidP="00CE76AD">
      <w:pPr>
        <w:pStyle w:val="DocMain"/>
        <w:numPr>
          <w:ilvl w:val="0"/>
          <w:numId w:val="2"/>
        </w:numPr>
        <w:tabs>
          <w:tab w:val="left" w:pos="567"/>
        </w:tabs>
        <w:spacing w:after="120"/>
        <w:ind w:left="567" w:hanging="567"/>
        <w:rPr>
          <w:rStyle w:val="hps"/>
        </w:rPr>
      </w:pPr>
      <w:r>
        <w:rPr>
          <w:rStyle w:val="hps"/>
        </w:rPr>
        <w:t>Conformément au paragraphe 48 des Directives opérationnelles, l</w:t>
      </w:r>
      <w:r w:rsidR="003F3200">
        <w:rPr>
          <w:rStyle w:val="hps"/>
        </w:rPr>
        <w:t xml:space="preserve">es </w:t>
      </w:r>
      <w:r>
        <w:rPr>
          <w:rStyle w:val="hps"/>
        </w:rPr>
        <w:t>État</w:t>
      </w:r>
      <w:r w:rsidR="003F3200">
        <w:rPr>
          <w:rStyle w:val="hps"/>
        </w:rPr>
        <w:t>s</w:t>
      </w:r>
      <w:r>
        <w:rPr>
          <w:rStyle w:val="hps"/>
        </w:rPr>
        <w:t xml:space="preserve"> partie</w:t>
      </w:r>
      <w:r w:rsidR="003F3200">
        <w:rPr>
          <w:rStyle w:val="hps"/>
        </w:rPr>
        <w:t>s</w:t>
      </w:r>
      <w:r>
        <w:rPr>
          <w:rStyle w:val="hps"/>
        </w:rPr>
        <w:t xml:space="preserve"> </w:t>
      </w:r>
      <w:r w:rsidR="003F3200">
        <w:rPr>
          <w:rStyle w:val="hps"/>
        </w:rPr>
        <w:t>ont</w:t>
      </w:r>
      <w:r w:rsidR="00386149">
        <w:rPr>
          <w:rStyle w:val="hps"/>
        </w:rPr>
        <w:t xml:space="preserve"> </w:t>
      </w:r>
      <w:r>
        <w:rPr>
          <w:rStyle w:val="hps"/>
        </w:rPr>
        <w:t>été informé</w:t>
      </w:r>
      <w:r w:rsidR="003F3200">
        <w:rPr>
          <w:rStyle w:val="hps"/>
        </w:rPr>
        <w:t>s</w:t>
      </w:r>
      <w:r>
        <w:rPr>
          <w:rStyle w:val="hps"/>
        </w:rPr>
        <w:t xml:space="preserve"> de</w:t>
      </w:r>
      <w:r w:rsidR="00314DC4">
        <w:rPr>
          <w:rStyle w:val="hps"/>
        </w:rPr>
        <w:t>s</w:t>
      </w:r>
      <w:r>
        <w:rPr>
          <w:rStyle w:val="hps"/>
        </w:rPr>
        <w:t xml:space="preserve"> date</w:t>
      </w:r>
      <w:r w:rsidR="00314DC4">
        <w:rPr>
          <w:rStyle w:val="hps"/>
        </w:rPr>
        <w:t>s</w:t>
      </w:r>
      <w:r>
        <w:rPr>
          <w:rStyle w:val="hps"/>
        </w:rPr>
        <w:t xml:space="preserve"> </w:t>
      </w:r>
      <w:r w:rsidR="003F3200">
        <w:rPr>
          <w:rStyle w:val="hps"/>
        </w:rPr>
        <w:t xml:space="preserve">possibles </w:t>
      </w:r>
      <w:r>
        <w:rPr>
          <w:rStyle w:val="hps"/>
        </w:rPr>
        <w:t>d</w:t>
      </w:r>
      <w:r w:rsidR="003501DE">
        <w:rPr>
          <w:rStyle w:val="hps"/>
        </w:rPr>
        <w:t>’</w:t>
      </w:r>
      <w:r>
        <w:rPr>
          <w:rStyle w:val="hps"/>
        </w:rPr>
        <w:t xml:space="preserve">examen de </w:t>
      </w:r>
      <w:r w:rsidR="00332819">
        <w:rPr>
          <w:rStyle w:val="hps"/>
        </w:rPr>
        <w:t xml:space="preserve">leurs </w:t>
      </w:r>
      <w:r>
        <w:rPr>
          <w:rStyle w:val="hps"/>
        </w:rPr>
        <w:t>demande</w:t>
      </w:r>
      <w:r w:rsidR="00386149">
        <w:rPr>
          <w:rStyle w:val="hps"/>
        </w:rPr>
        <w:t>s</w:t>
      </w:r>
      <w:r>
        <w:rPr>
          <w:rStyle w:val="hps"/>
        </w:rPr>
        <w:t>. Comme les Directives opérationnelles</w:t>
      </w:r>
      <w:r w:rsidR="00386149">
        <w:rPr>
          <w:rStyle w:val="hps"/>
        </w:rPr>
        <w:t xml:space="preserve"> l</w:t>
      </w:r>
      <w:r w:rsidR="003501DE">
        <w:rPr>
          <w:rStyle w:val="hps"/>
        </w:rPr>
        <w:t>’</w:t>
      </w:r>
      <w:r w:rsidR="00314DC4">
        <w:rPr>
          <w:rStyle w:val="hps"/>
        </w:rPr>
        <w:t xml:space="preserve">indiquent </w:t>
      </w:r>
      <w:r w:rsidR="00386149">
        <w:rPr>
          <w:rStyle w:val="hps"/>
        </w:rPr>
        <w:t>également</w:t>
      </w:r>
      <w:r>
        <w:rPr>
          <w:rStyle w:val="hps"/>
        </w:rPr>
        <w:t>, le Secrétariat communiquera les décisions du Bureau relatives à l</w:t>
      </w:r>
      <w:r w:rsidR="003501DE">
        <w:rPr>
          <w:rStyle w:val="hps"/>
        </w:rPr>
        <w:t>’</w:t>
      </w:r>
      <w:r>
        <w:rPr>
          <w:rStyle w:val="hps"/>
        </w:rPr>
        <w:t>octroi de l</w:t>
      </w:r>
      <w:r w:rsidR="003501DE">
        <w:rPr>
          <w:rStyle w:val="hps"/>
        </w:rPr>
        <w:t>’</w:t>
      </w:r>
      <w:r>
        <w:rPr>
          <w:rStyle w:val="hps"/>
        </w:rPr>
        <w:t xml:space="preserve">assistance dans les deux semaines </w:t>
      </w:r>
      <w:r w:rsidR="00314DC4">
        <w:rPr>
          <w:rStyle w:val="hps"/>
        </w:rPr>
        <w:t xml:space="preserve">qui suivent la </w:t>
      </w:r>
      <w:r>
        <w:rPr>
          <w:rStyle w:val="hps"/>
        </w:rPr>
        <w:t>décision.</w:t>
      </w:r>
    </w:p>
    <w:p w14:paraId="6DD74C9E" w14:textId="248A9B6B" w:rsidR="0015461B" w:rsidRPr="00A62A91" w:rsidRDefault="0015461B" w:rsidP="004D4334">
      <w:pPr>
        <w:pStyle w:val="DocMain"/>
        <w:numPr>
          <w:ilvl w:val="0"/>
          <w:numId w:val="2"/>
        </w:numPr>
        <w:tabs>
          <w:tab w:val="left" w:pos="567"/>
        </w:tabs>
        <w:spacing w:before="120" w:after="120"/>
        <w:ind w:left="567" w:hanging="567"/>
      </w:pPr>
      <w:r>
        <w:rPr>
          <w:rStyle w:val="hps"/>
        </w:rPr>
        <w:t>Comme le Bureau l</w:t>
      </w:r>
      <w:r w:rsidR="003501DE">
        <w:rPr>
          <w:rStyle w:val="hps"/>
        </w:rPr>
        <w:t>’</w:t>
      </w:r>
      <w:r>
        <w:rPr>
          <w:rStyle w:val="hps"/>
        </w:rPr>
        <w:t xml:space="preserve">a précédemment </w:t>
      </w:r>
      <w:r>
        <w:t>demandé</w:t>
      </w:r>
      <w:r>
        <w:rPr>
          <w:rStyle w:val="hps"/>
        </w:rPr>
        <w:t xml:space="preserve">, </w:t>
      </w:r>
      <w:r w:rsidR="00675407">
        <w:rPr>
          <w:rStyle w:val="hps"/>
        </w:rPr>
        <w:t xml:space="preserve">pour </w:t>
      </w:r>
      <w:r w:rsidR="00CE76AD">
        <w:rPr>
          <w:rStyle w:val="hps"/>
        </w:rPr>
        <w:t>les demandes d</w:t>
      </w:r>
      <w:r w:rsidR="003501DE">
        <w:rPr>
          <w:rStyle w:val="hps"/>
        </w:rPr>
        <w:t>’</w:t>
      </w:r>
      <w:r w:rsidR="00675407">
        <w:rPr>
          <w:rStyle w:val="hps"/>
        </w:rPr>
        <w:t>assistance internationale jusqu</w:t>
      </w:r>
      <w:r w:rsidR="003501DE">
        <w:rPr>
          <w:rStyle w:val="hps"/>
        </w:rPr>
        <w:t>’</w:t>
      </w:r>
      <w:r w:rsidR="00675407">
        <w:rPr>
          <w:rStyle w:val="hps"/>
        </w:rPr>
        <w:t xml:space="preserve">à 100 000 dollars des États-Unis, </w:t>
      </w:r>
      <w:r>
        <w:rPr>
          <w:rStyle w:val="hps"/>
        </w:rPr>
        <w:t>le Secrétariat transmet chaque demande</w:t>
      </w:r>
      <w:r w:rsidR="00675407" w:rsidRPr="00675407">
        <w:rPr>
          <w:rStyle w:val="hps"/>
        </w:rPr>
        <w:t xml:space="preserve"> </w:t>
      </w:r>
      <w:r w:rsidR="00675407">
        <w:rPr>
          <w:rStyle w:val="hps"/>
        </w:rPr>
        <w:t>au Bureau</w:t>
      </w:r>
      <w:r>
        <w:rPr>
          <w:rStyle w:val="hps"/>
        </w:rPr>
        <w:t xml:space="preserve"> accompagnée d</w:t>
      </w:r>
      <w:r w:rsidR="003501DE">
        <w:rPr>
          <w:rStyle w:val="hps"/>
        </w:rPr>
        <w:t>’</w:t>
      </w:r>
      <w:r>
        <w:rPr>
          <w:rStyle w:val="hps"/>
        </w:rPr>
        <w:t xml:space="preserve">un projet de décision intégrant </w:t>
      </w:r>
      <w:r w:rsidR="00314DC4">
        <w:rPr>
          <w:rStyle w:val="hps"/>
        </w:rPr>
        <w:t>l</w:t>
      </w:r>
      <w:r w:rsidR="003501DE">
        <w:rPr>
          <w:rStyle w:val="hps"/>
        </w:rPr>
        <w:t>’</w:t>
      </w:r>
      <w:r w:rsidR="00314DC4">
        <w:rPr>
          <w:rStyle w:val="hps"/>
        </w:rPr>
        <w:t xml:space="preserve">évaluation </w:t>
      </w:r>
      <w:r>
        <w:rPr>
          <w:rStyle w:val="hps"/>
        </w:rPr>
        <w:t xml:space="preserve">du Secrétariat </w:t>
      </w:r>
      <w:r w:rsidR="004D4334">
        <w:rPr>
          <w:rStyle w:val="hps"/>
        </w:rPr>
        <w:t>quant aux</w:t>
      </w:r>
      <w:r w:rsidR="009D5DFA">
        <w:rPr>
          <w:rStyle w:val="hps"/>
        </w:rPr>
        <w:t xml:space="preserve"> </w:t>
      </w:r>
      <w:r>
        <w:rPr>
          <w:rStyle w:val="hps"/>
        </w:rPr>
        <w:t>critères d</w:t>
      </w:r>
      <w:r w:rsidR="003501DE">
        <w:rPr>
          <w:rStyle w:val="hps"/>
        </w:rPr>
        <w:t>’</w:t>
      </w:r>
      <w:r>
        <w:rPr>
          <w:rStyle w:val="hps"/>
        </w:rPr>
        <w:t xml:space="preserve">admissibilité et de sélection </w:t>
      </w:r>
      <w:r w:rsidR="00675407">
        <w:rPr>
          <w:rStyle w:val="hps"/>
        </w:rPr>
        <w:t xml:space="preserve">énoncés </w:t>
      </w:r>
      <w:r>
        <w:rPr>
          <w:rStyle w:val="hps"/>
        </w:rPr>
        <w:t>au chapitre I.4 des Directives opérationnelles.</w:t>
      </w:r>
    </w:p>
    <w:p w14:paraId="77A33CDC" w14:textId="77777777" w:rsidR="00A62A91" w:rsidRPr="00BD0033" w:rsidRDefault="00A62A91" w:rsidP="00254098">
      <w:pPr>
        <w:pStyle w:val="NoSpacing1"/>
        <w:keepNext/>
        <w:numPr>
          <w:ilvl w:val="0"/>
          <w:numId w:val="5"/>
        </w:numPr>
        <w:tabs>
          <w:tab w:val="left" w:pos="567"/>
        </w:tabs>
        <w:spacing w:before="360" w:after="240"/>
        <w:ind w:left="567" w:hanging="567"/>
        <w:jc w:val="both"/>
        <w:outlineLvl w:val="0"/>
        <w:rPr>
          <w:rFonts w:ascii="Arial" w:hAnsi="Arial" w:cs="Arial"/>
          <w:b/>
        </w:rPr>
      </w:pPr>
      <w:r>
        <w:rPr>
          <w:rFonts w:ascii="Arial" w:hAnsi="Arial"/>
          <w:b/>
        </w:rPr>
        <w:t>Projets de décision</w:t>
      </w:r>
      <w:r w:rsidR="00386149">
        <w:rPr>
          <w:rFonts w:ascii="Arial" w:hAnsi="Arial"/>
          <w:b/>
        </w:rPr>
        <w:t>s</w:t>
      </w:r>
    </w:p>
    <w:p w14:paraId="4C62C0AD" w14:textId="77777777" w:rsidR="00A62A91" w:rsidRPr="005B123A" w:rsidRDefault="00A62A91" w:rsidP="00FC6426">
      <w:pPr>
        <w:pStyle w:val="COMPara"/>
        <w:spacing w:after="240"/>
        <w:ind w:left="567" w:hanging="567"/>
        <w:jc w:val="both"/>
      </w:pPr>
      <w:r w:rsidRPr="005B123A">
        <w:rPr>
          <w:snapToGrid/>
        </w:rPr>
        <w:t>Le Bureau du Comité intergouvernemental souhaitera peut-être adopter les décisions suivantes :</w:t>
      </w:r>
    </w:p>
    <w:p w14:paraId="050DB32B" w14:textId="651D443C" w:rsidR="005717A9" w:rsidRPr="005B123A" w:rsidRDefault="005717A9" w:rsidP="005717A9">
      <w:pPr>
        <w:keepNext/>
        <w:spacing w:before="120" w:after="120"/>
        <w:ind w:left="567"/>
        <w:jc w:val="both"/>
        <w:outlineLvl w:val="1"/>
        <w:rPr>
          <w:rFonts w:ascii="Arial" w:hAnsi="Arial" w:cs="Arial"/>
          <w:b/>
          <w:sz w:val="22"/>
          <w:szCs w:val="22"/>
        </w:rPr>
      </w:pPr>
      <w:bookmarkStart w:id="1" w:name="Decision01"/>
      <w:bookmarkEnd w:id="1"/>
      <w:r w:rsidRPr="005B123A">
        <w:rPr>
          <w:rFonts w:ascii="Arial" w:hAnsi="Arial" w:cs="Arial"/>
          <w:b/>
          <w:sz w:val="22"/>
          <w:szCs w:val="22"/>
        </w:rPr>
        <w:t xml:space="preserve">PROJET DE DÉCISION </w:t>
      </w:r>
      <w:r w:rsidR="006C1453" w:rsidRPr="005B123A">
        <w:rPr>
          <w:rFonts w:ascii="Arial" w:hAnsi="Arial" w:cs="Arial"/>
          <w:b/>
          <w:sz w:val="22"/>
          <w:szCs w:val="22"/>
        </w:rPr>
        <w:t>14.COM 1.BUR 3.</w:t>
      </w:r>
      <w:r w:rsidRPr="005B123A">
        <w:rPr>
          <w:rFonts w:ascii="Arial" w:hAnsi="Arial" w:cs="Arial"/>
          <w:b/>
          <w:sz w:val="22"/>
          <w:szCs w:val="22"/>
        </w:rPr>
        <w:t>1</w:t>
      </w:r>
      <w:r w:rsidR="00D04174" w:rsidRPr="005B123A">
        <w:rPr>
          <w:rFonts w:ascii="Arial" w:hAnsi="Arial" w:cs="Arial"/>
          <w:b/>
          <w:sz w:val="22"/>
          <w:szCs w:val="22"/>
        </w:rPr>
        <w:tab/>
      </w:r>
      <w:r w:rsidR="00D04174" w:rsidRPr="005B123A">
        <w:rPr>
          <w:rFonts w:ascii="Arial" w:hAnsi="Arial" w:cs="Arial"/>
          <w:b/>
          <w:sz w:val="22"/>
          <w:szCs w:val="22"/>
        </w:rPr>
        <w:tab/>
      </w:r>
      <w:r w:rsidR="00D04174" w:rsidRPr="005B123A">
        <w:rPr>
          <w:rFonts w:ascii="Arial" w:hAnsi="Arial" w:cs="Arial"/>
          <w:noProof/>
          <w:sz w:val="22"/>
          <w:szCs w:val="22"/>
          <w:lang w:val="en-US" w:eastAsia="ko-KR"/>
        </w:rPr>
        <w:drawing>
          <wp:inline distT="0" distB="0" distL="0" distR="0" wp14:anchorId="0F1340F5" wp14:editId="37290C63">
            <wp:extent cx="103505" cy="103505"/>
            <wp:effectExtent l="0" t="0" r="0" b="0"/>
            <wp:docPr id="7" name="Picture 7" descr="Return to to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1375A88D" w14:textId="77777777" w:rsidR="00A26B54" w:rsidRPr="005B123A" w:rsidRDefault="00A26B54" w:rsidP="00A26B54">
      <w:pPr>
        <w:keepNext/>
        <w:spacing w:before="120" w:after="120"/>
        <w:ind w:left="1134" w:hanging="567"/>
        <w:jc w:val="both"/>
        <w:rPr>
          <w:rFonts w:ascii="Arial" w:hAnsi="Arial" w:cs="Arial"/>
          <w:sz w:val="22"/>
          <w:szCs w:val="22"/>
        </w:rPr>
      </w:pPr>
      <w:r w:rsidRPr="005B123A">
        <w:rPr>
          <w:rFonts w:ascii="Arial" w:hAnsi="Arial" w:cs="Arial"/>
          <w:sz w:val="22"/>
          <w:szCs w:val="22"/>
        </w:rPr>
        <w:t>Le Bureau,</w:t>
      </w:r>
    </w:p>
    <w:p w14:paraId="146152A1" w14:textId="74792040" w:rsidR="004F1C80" w:rsidRPr="005B123A" w:rsidRDefault="004F1C80" w:rsidP="004F1C80">
      <w:pPr>
        <w:pStyle w:val="COMParaDecision"/>
        <w:numPr>
          <w:ilvl w:val="0"/>
          <w:numId w:val="7"/>
        </w:numPr>
        <w:ind w:left="1134" w:hanging="567"/>
      </w:pPr>
      <w:r w:rsidRPr="005B123A">
        <w:t>Rappelant</w:t>
      </w:r>
      <w:r w:rsidRPr="005B123A">
        <w:rPr>
          <w:u w:val="none"/>
        </w:rPr>
        <w:t xml:space="preserve"> l</w:t>
      </w:r>
      <w:r w:rsidR="003501DE" w:rsidRPr="005B123A">
        <w:rPr>
          <w:u w:val="none"/>
        </w:rPr>
        <w:t>’</w:t>
      </w:r>
      <w:r w:rsidRPr="005B123A">
        <w:rPr>
          <w:u w:val="none"/>
        </w:rPr>
        <w:t xml:space="preserve">article 23 de la Convention ainsi que le chapitre </w:t>
      </w:r>
      <w:r w:rsidR="008832A6" w:rsidRPr="005B123A">
        <w:rPr>
          <w:u w:val="none"/>
        </w:rPr>
        <w:t>I</w:t>
      </w:r>
      <w:r w:rsidRPr="005B123A">
        <w:rPr>
          <w:u w:val="none"/>
        </w:rPr>
        <w:t>.4 des Directives opérationnelles relatifs à l</w:t>
      </w:r>
      <w:r w:rsidR="003501DE" w:rsidRPr="005B123A">
        <w:rPr>
          <w:u w:val="none"/>
        </w:rPr>
        <w:t>’</w:t>
      </w:r>
      <w:r w:rsidRPr="005B123A">
        <w:rPr>
          <w:u w:val="none"/>
        </w:rPr>
        <w:t>admissibilité et aux critères des demandes d</w:t>
      </w:r>
      <w:r w:rsidR="003501DE" w:rsidRPr="005B123A">
        <w:rPr>
          <w:u w:val="none"/>
        </w:rPr>
        <w:t>’</w:t>
      </w:r>
      <w:r w:rsidRPr="005B123A">
        <w:rPr>
          <w:u w:val="none"/>
        </w:rPr>
        <w:t>assistance internationale,</w:t>
      </w:r>
    </w:p>
    <w:p w14:paraId="74AB93FF" w14:textId="09639254" w:rsidR="004F1C80" w:rsidRPr="005B123A" w:rsidRDefault="004F1C80" w:rsidP="004F1C80">
      <w:pPr>
        <w:pStyle w:val="COMParaDecision"/>
        <w:ind w:left="1134" w:hanging="567"/>
      </w:pPr>
      <w:r w:rsidRPr="005B123A">
        <w:t>Ayant examiné</w:t>
      </w:r>
      <w:r w:rsidRPr="005B123A">
        <w:rPr>
          <w:u w:val="none"/>
        </w:rPr>
        <w:t xml:space="preserve"> le </w:t>
      </w:r>
      <w:r w:rsidR="008832A6" w:rsidRPr="005B123A">
        <w:rPr>
          <w:u w:val="none"/>
        </w:rPr>
        <w:t xml:space="preserve">document </w:t>
      </w:r>
      <w:r w:rsidRPr="005B123A">
        <w:rPr>
          <w:u w:val="none"/>
        </w:rPr>
        <w:t>LHE/19/14.</w:t>
      </w:r>
      <w:r w:rsidR="00D76B74" w:rsidRPr="005B123A">
        <w:rPr>
          <w:u w:val="none"/>
        </w:rPr>
        <w:t>COM </w:t>
      </w:r>
      <w:r w:rsidRPr="005B123A">
        <w:rPr>
          <w:u w:val="none"/>
        </w:rPr>
        <w:t>1.BUR/3, ainsi que la demande d</w:t>
      </w:r>
      <w:r w:rsidR="003501DE" w:rsidRPr="005B123A">
        <w:rPr>
          <w:u w:val="none"/>
        </w:rPr>
        <w:t>’</w:t>
      </w:r>
      <w:r w:rsidRPr="005B123A">
        <w:rPr>
          <w:u w:val="none"/>
        </w:rPr>
        <w:t xml:space="preserve">assistance internationale n° 01531 </w:t>
      </w:r>
      <w:r w:rsidRPr="005B123A">
        <w:rPr>
          <w:snapToGrid w:val="0"/>
          <w:u w:val="none"/>
        </w:rPr>
        <w:t>soumise par le Cameroun,</w:t>
      </w:r>
    </w:p>
    <w:p w14:paraId="75598F9A" w14:textId="4BF144C8" w:rsidR="004F1C80" w:rsidRPr="005B123A" w:rsidRDefault="004F1C80" w:rsidP="005B123A">
      <w:pPr>
        <w:pStyle w:val="COMParaDecision"/>
        <w:keepNext/>
        <w:ind w:left="1134" w:hanging="567"/>
        <w:rPr>
          <w:u w:val="none"/>
        </w:rPr>
      </w:pPr>
      <w:r w:rsidRPr="005B123A">
        <w:lastRenderedPageBreak/>
        <w:t>Prend note que</w:t>
      </w:r>
      <w:r w:rsidRPr="005B123A">
        <w:rPr>
          <w:u w:val="none"/>
        </w:rPr>
        <w:t xml:space="preserve"> le Cameroun a demandé une </w:t>
      </w:r>
      <w:r w:rsidR="008832A6" w:rsidRPr="005B123A">
        <w:rPr>
          <w:u w:val="none"/>
        </w:rPr>
        <w:t xml:space="preserve">assistance </w:t>
      </w:r>
      <w:r w:rsidRPr="005B123A">
        <w:rPr>
          <w:u w:val="none"/>
        </w:rPr>
        <w:t xml:space="preserve">internationale pour le projet intitulé </w:t>
      </w:r>
      <w:r w:rsidRPr="005B123A">
        <w:rPr>
          <w:b/>
          <w:u w:val="none"/>
        </w:rPr>
        <w:t>Le renforcement des capacités pour la sauvegarde et la gestion du patrimoine culturel immatériel au Cameroun</w:t>
      </w:r>
      <w:r w:rsidR="008832A6" w:rsidRPr="005B123A">
        <w:rPr>
          <w:b/>
          <w:u w:val="none"/>
        </w:rPr>
        <w:t> </w:t>
      </w:r>
      <w:r w:rsidR="008832A6" w:rsidRPr="005B123A">
        <w:rPr>
          <w:u w:val="none"/>
        </w:rPr>
        <w:t>:</w:t>
      </w:r>
    </w:p>
    <w:p w14:paraId="585C098B" w14:textId="767F9462" w:rsidR="004F1C80" w:rsidRDefault="004F1C80" w:rsidP="001D3185">
      <w:pPr>
        <w:pStyle w:val="COMParaDecision"/>
        <w:numPr>
          <w:ilvl w:val="0"/>
          <w:numId w:val="0"/>
        </w:numPr>
        <w:ind w:left="1134"/>
        <w:rPr>
          <w:u w:val="none"/>
        </w:rPr>
      </w:pPr>
      <w:r>
        <w:rPr>
          <w:u w:val="none"/>
        </w:rPr>
        <w:t xml:space="preserve">Mis en œuvre par </w:t>
      </w:r>
      <w:r w:rsidR="008832A6">
        <w:rPr>
          <w:u w:val="none"/>
        </w:rPr>
        <w:t xml:space="preserve">la Direction </w:t>
      </w:r>
      <w:r>
        <w:rPr>
          <w:u w:val="none"/>
        </w:rPr>
        <w:t xml:space="preserve">du patrimoine culturel du </w:t>
      </w:r>
      <w:r w:rsidR="008832A6">
        <w:rPr>
          <w:u w:val="none"/>
        </w:rPr>
        <w:t>M</w:t>
      </w:r>
      <w:r>
        <w:rPr>
          <w:u w:val="none"/>
        </w:rPr>
        <w:t xml:space="preserve">inistère des </w:t>
      </w:r>
      <w:r w:rsidR="008832A6">
        <w:rPr>
          <w:u w:val="none"/>
        </w:rPr>
        <w:t>a</w:t>
      </w:r>
      <w:r>
        <w:rPr>
          <w:u w:val="none"/>
        </w:rPr>
        <w:t xml:space="preserve">rts et de la </w:t>
      </w:r>
      <w:r w:rsidR="008832A6">
        <w:rPr>
          <w:u w:val="none"/>
        </w:rPr>
        <w:t xml:space="preserve">culture </w:t>
      </w:r>
      <w:r>
        <w:rPr>
          <w:u w:val="none"/>
        </w:rPr>
        <w:t xml:space="preserve">sur une période de dix-huit mois, le projet proposé vise à renforcer les capacités des </w:t>
      </w:r>
      <w:r w:rsidR="008832A6">
        <w:rPr>
          <w:u w:val="none"/>
        </w:rPr>
        <w:t xml:space="preserve">communautés </w:t>
      </w:r>
      <w:proofErr w:type="spellStart"/>
      <w:r>
        <w:rPr>
          <w:u w:val="none"/>
        </w:rPr>
        <w:t>Bamoun</w:t>
      </w:r>
      <w:proofErr w:type="spellEnd"/>
      <w:r>
        <w:rPr>
          <w:u w:val="none"/>
        </w:rPr>
        <w:t xml:space="preserve"> et </w:t>
      </w:r>
      <w:proofErr w:type="spellStart"/>
      <w:r>
        <w:rPr>
          <w:u w:val="none"/>
        </w:rPr>
        <w:t>Sawa</w:t>
      </w:r>
      <w:proofErr w:type="spellEnd"/>
      <w:r>
        <w:rPr>
          <w:u w:val="none"/>
        </w:rPr>
        <w:t xml:space="preserve"> afin de sauvegarder leur patrimoine culturel immatériel. L</w:t>
      </w:r>
      <w:r w:rsidR="003501DE">
        <w:rPr>
          <w:u w:val="none"/>
        </w:rPr>
        <w:t>’</w:t>
      </w:r>
      <w:r>
        <w:rPr>
          <w:u w:val="none"/>
        </w:rPr>
        <w:t>initiative proposée s</w:t>
      </w:r>
      <w:r w:rsidR="003501DE">
        <w:rPr>
          <w:u w:val="none"/>
        </w:rPr>
        <w:t>’</w:t>
      </w:r>
      <w:r>
        <w:rPr>
          <w:u w:val="none"/>
        </w:rPr>
        <w:t xml:space="preserve">inscrirait dans le cadre </w:t>
      </w:r>
      <w:r w:rsidR="008832A6">
        <w:rPr>
          <w:u w:val="none"/>
        </w:rPr>
        <w:t xml:space="preserve">plus général </w:t>
      </w:r>
      <w:r>
        <w:rPr>
          <w:u w:val="none"/>
        </w:rPr>
        <w:t>du programme national d</w:t>
      </w:r>
      <w:r w:rsidR="003501DE">
        <w:rPr>
          <w:u w:val="none"/>
        </w:rPr>
        <w:t>’</w:t>
      </w:r>
      <w:r>
        <w:rPr>
          <w:u w:val="none"/>
        </w:rPr>
        <w:t>inventaire du patrimoine culturel, au titre duquel deux ateliers de formation ont déjà été organisés dans les régions de l</w:t>
      </w:r>
      <w:r w:rsidR="003501DE">
        <w:rPr>
          <w:u w:val="none"/>
        </w:rPr>
        <w:t>’</w:t>
      </w:r>
      <w:r>
        <w:rPr>
          <w:u w:val="none"/>
        </w:rPr>
        <w:t xml:space="preserve">ouest et du littoral du Cameroun depuis 2016. Le projet proposé, qui couvrira trois départements géographiques (le Noun, le Wouri et le </w:t>
      </w:r>
      <w:proofErr w:type="spellStart"/>
      <w:r>
        <w:rPr>
          <w:u w:val="none"/>
        </w:rPr>
        <w:t>Nkam</w:t>
      </w:r>
      <w:proofErr w:type="spellEnd"/>
      <w:r>
        <w:rPr>
          <w:u w:val="none"/>
        </w:rPr>
        <w:t>) vise à former quatre-vingt</w:t>
      </w:r>
      <w:r w:rsidR="008832A6">
        <w:rPr>
          <w:u w:val="none"/>
        </w:rPr>
        <w:t>s</w:t>
      </w:r>
      <w:r>
        <w:rPr>
          <w:u w:val="none"/>
        </w:rPr>
        <w:t xml:space="preserve"> représentants des </w:t>
      </w:r>
      <w:r w:rsidR="008832A6">
        <w:rPr>
          <w:u w:val="none"/>
        </w:rPr>
        <w:t xml:space="preserve">communautés </w:t>
      </w:r>
      <w:proofErr w:type="spellStart"/>
      <w:r>
        <w:rPr>
          <w:u w:val="none"/>
        </w:rPr>
        <w:t>Bamoun</w:t>
      </w:r>
      <w:proofErr w:type="spellEnd"/>
      <w:r>
        <w:rPr>
          <w:u w:val="none"/>
        </w:rPr>
        <w:t xml:space="preserve"> et </w:t>
      </w:r>
      <w:proofErr w:type="spellStart"/>
      <w:r>
        <w:rPr>
          <w:u w:val="none"/>
        </w:rPr>
        <w:t>Sawa</w:t>
      </w:r>
      <w:proofErr w:type="spellEnd"/>
      <w:r>
        <w:rPr>
          <w:u w:val="none"/>
        </w:rPr>
        <w:t xml:space="preserve"> à la sauvegarde de leur patrimoine culturel immatériel, grâce à deux ateliers organisés à </w:t>
      </w:r>
      <w:r w:rsidR="008832A6">
        <w:rPr>
          <w:u w:val="none"/>
        </w:rPr>
        <w:t xml:space="preserve">Foumban </w:t>
      </w:r>
      <w:r>
        <w:rPr>
          <w:u w:val="none"/>
        </w:rPr>
        <w:t xml:space="preserve">et à Douala ; à mettre en place des </w:t>
      </w:r>
      <w:r w:rsidR="00405A2F" w:rsidRPr="005B123A">
        <w:rPr>
          <w:u w:val="none"/>
        </w:rPr>
        <w:t>plateformes</w:t>
      </w:r>
      <w:r>
        <w:rPr>
          <w:u w:val="none"/>
        </w:rPr>
        <w:t xml:space="preserve"> de communication intergénérationnelle en organisant des réunions mensuelles au cours desquelles les membres des communautés pourront </w:t>
      </w:r>
      <w:r w:rsidR="00405A2F">
        <w:rPr>
          <w:u w:val="none"/>
        </w:rPr>
        <w:t xml:space="preserve">échanger à propos de </w:t>
      </w:r>
      <w:r w:rsidR="001F3AA1">
        <w:rPr>
          <w:u w:val="none"/>
        </w:rPr>
        <w:t>leurs pratiques</w:t>
      </w:r>
      <w:r>
        <w:rPr>
          <w:u w:val="none"/>
        </w:rPr>
        <w:t xml:space="preserve"> de vie et </w:t>
      </w:r>
      <w:r w:rsidR="00405A2F">
        <w:rPr>
          <w:u w:val="none"/>
        </w:rPr>
        <w:t>effectuer le suivi d</w:t>
      </w:r>
      <w:r>
        <w:rPr>
          <w:u w:val="none"/>
        </w:rPr>
        <w:t xml:space="preserve">es activités du projet ; à créer une banque </w:t>
      </w:r>
      <w:r w:rsidR="001F3AA1">
        <w:rPr>
          <w:u w:val="none"/>
        </w:rPr>
        <w:t xml:space="preserve">publique </w:t>
      </w:r>
      <w:r>
        <w:rPr>
          <w:u w:val="none"/>
        </w:rPr>
        <w:t>de données sur le patrimoine vivant, ainsi qu</w:t>
      </w:r>
      <w:r w:rsidR="003501DE">
        <w:rPr>
          <w:u w:val="none"/>
        </w:rPr>
        <w:t>’</w:t>
      </w:r>
      <w:r>
        <w:rPr>
          <w:u w:val="none"/>
        </w:rPr>
        <w:t xml:space="preserve">un réseau de praticiens ; et à diffuser </w:t>
      </w:r>
      <w:r w:rsidR="00B23FBC">
        <w:rPr>
          <w:u w:val="none"/>
        </w:rPr>
        <w:t>d</w:t>
      </w:r>
      <w:r>
        <w:rPr>
          <w:u w:val="none"/>
        </w:rPr>
        <w:t xml:space="preserve">es informations relatives à deux éléments spécifiques du patrimoine culturel immatériel (le </w:t>
      </w:r>
      <w:proofErr w:type="spellStart"/>
      <w:r>
        <w:rPr>
          <w:u w:val="none"/>
        </w:rPr>
        <w:t>Ngondo</w:t>
      </w:r>
      <w:proofErr w:type="spellEnd"/>
      <w:r>
        <w:rPr>
          <w:u w:val="none"/>
        </w:rPr>
        <w:t xml:space="preserve"> et le </w:t>
      </w:r>
      <w:proofErr w:type="spellStart"/>
      <w:r>
        <w:rPr>
          <w:u w:val="none"/>
        </w:rPr>
        <w:t>Ngouon</w:t>
      </w:r>
      <w:proofErr w:type="spellEnd"/>
      <w:r>
        <w:rPr>
          <w:u w:val="none"/>
        </w:rPr>
        <w:t>) auprès des membres des communautés de tout âge, grâce à des émissions de radio hebdomadaires, un documentaire vidéo et une publication traduite dans les lang</w:t>
      </w:r>
      <w:r w:rsidR="00405A2F">
        <w:rPr>
          <w:u w:val="none"/>
        </w:rPr>
        <w:t>u</w:t>
      </w:r>
      <w:r>
        <w:rPr>
          <w:u w:val="none"/>
        </w:rPr>
        <w:t>es locales.</w:t>
      </w:r>
    </w:p>
    <w:p w14:paraId="254D70E3" w14:textId="0D10B846" w:rsidR="004F1C80" w:rsidRDefault="004F1C80" w:rsidP="0067340C">
      <w:pPr>
        <w:pStyle w:val="COMParaDecision"/>
        <w:ind w:left="1134" w:hanging="567"/>
        <w:rPr>
          <w:u w:val="none"/>
        </w:rPr>
      </w:pPr>
      <w:r>
        <w:t>Prend note en outre</w:t>
      </w:r>
      <w:r w:rsidR="005914B8" w:rsidRPr="005914B8">
        <w:rPr>
          <w:u w:val="none"/>
        </w:rPr>
        <w:t>,</w:t>
      </w:r>
      <w:r w:rsidRPr="004F1C80">
        <w:rPr>
          <w:u w:val="none"/>
        </w:rPr>
        <w:t xml:space="preserve"> </w:t>
      </w:r>
      <w:r>
        <w:rPr>
          <w:u w:val="none"/>
        </w:rPr>
        <w:t xml:space="preserve">que cette assistance </w:t>
      </w:r>
      <w:r w:rsidR="00B23FBC">
        <w:rPr>
          <w:u w:val="none"/>
        </w:rPr>
        <w:t>concerne l</w:t>
      </w:r>
      <w:r w:rsidR="003501DE">
        <w:rPr>
          <w:u w:val="none"/>
        </w:rPr>
        <w:t>’</w:t>
      </w:r>
      <w:r w:rsidR="00B23FBC">
        <w:rPr>
          <w:u w:val="none"/>
        </w:rPr>
        <w:t>appui à</w:t>
      </w:r>
      <w:r>
        <w:rPr>
          <w:u w:val="none"/>
        </w:rPr>
        <w:t xml:space="preserve"> un projet mis en œuvre au niveau local, conformément à l</w:t>
      </w:r>
      <w:r w:rsidR="003501DE">
        <w:rPr>
          <w:u w:val="none"/>
        </w:rPr>
        <w:t>’</w:t>
      </w:r>
      <w:r>
        <w:rPr>
          <w:u w:val="none"/>
        </w:rPr>
        <w:t>article 20 (c) de la Convention, et qu</w:t>
      </w:r>
      <w:r w:rsidR="003501DE">
        <w:rPr>
          <w:u w:val="none"/>
        </w:rPr>
        <w:t>’</w:t>
      </w:r>
      <w:r>
        <w:rPr>
          <w:u w:val="none"/>
        </w:rPr>
        <w:t xml:space="preserve">il prend la forme </w:t>
      </w:r>
      <w:r>
        <w:rPr>
          <w:b/>
          <w:u w:val="none"/>
        </w:rPr>
        <w:t>d</w:t>
      </w:r>
      <w:r w:rsidR="003501DE">
        <w:rPr>
          <w:b/>
          <w:u w:val="none"/>
        </w:rPr>
        <w:t>’</w:t>
      </w:r>
      <w:r>
        <w:rPr>
          <w:b/>
          <w:u w:val="none"/>
        </w:rPr>
        <w:t>octroi d</w:t>
      </w:r>
      <w:r w:rsidR="003501DE">
        <w:rPr>
          <w:b/>
          <w:u w:val="none"/>
        </w:rPr>
        <w:t>’</w:t>
      </w:r>
      <w:r>
        <w:rPr>
          <w:b/>
          <w:u w:val="none"/>
        </w:rPr>
        <w:t>un don</w:t>
      </w:r>
      <w:r>
        <w:rPr>
          <w:u w:val="none"/>
        </w:rPr>
        <w:t xml:space="preserve">, </w:t>
      </w:r>
      <w:r w:rsidR="0067340C" w:rsidRPr="0067340C">
        <w:rPr>
          <w:u w:val="none"/>
        </w:rPr>
        <w:t>conformément à</w:t>
      </w:r>
      <w:r w:rsidR="0067340C" w:rsidRPr="0067340C" w:rsidDel="0067340C">
        <w:rPr>
          <w:u w:val="none"/>
        </w:rPr>
        <w:t xml:space="preserve"> </w:t>
      </w:r>
      <w:r>
        <w:rPr>
          <w:u w:val="none"/>
        </w:rPr>
        <w:t>l</w:t>
      </w:r>
      <w:r w:rsidR="003501DE">
        <w:rPr>
          <w:u w:val="none"/>
        </w:rPr>
        <w:t>’</w:t>
      </w:r>
      <w:r>
        <w:rPr>
          <w:u w:val="none"/>
        </w:rPr>
        <w:t>article 21 (g) de la Convention ;</w:t>
      </w:r>
    </w:p>
    <w:p w14:paraId="26F08025" w14:textId="557A0083" w:rsidR="004F1C80" w:rsidRDefault="004F1C80" w:rsidP="004F1C80">
      <w:pPr>
        <w:pStyle w:val="COMParaDecision"/>
        <w:ind w:left="1134" w:hanging="567"/>
        <w:rPr>
          <w:u w:val="none"/>
        </w:rPr>
      </w:pPr>
      <w:r>
        <w:t>Prend également note</w:t>
      </w:r>
      <w:r>
        <w:rPr>
          <w:u w:val="none"/>
        </w:rPr>
        <w:t xml:space="preserve"> que le Cameroun a demandé une allocation d</w:t>
      </w:r>
      <w:r w:rsidR="003501DE">
        <w:rPr>
          <w:u w:val="none"/>
        </w:rPr>
        <w:t>’</w:t>
      </w:r>
      <w:r>
        <w:rPr>
          <w:u w:val="none"/>
        </w:rPr>
        <w:t xml:space="preserve">un montant de 98 200 dollars des États-Unis </w:t>
      </w:r>
      <w:r w:rsidR="00B23FBC">
        <w:rPr>
          <w:u w:val="none"/>
        </w:rPr>
        <w:t xml:space="preserve">du </w:t>
      </w:r>
      <w:r>
        <w:rPr>
          <w:u w:val="none"/>
        </w:rPr>
        <w:t>Fonds du patrimoine culturel immatériel pour la mise en œuvre de ce projet ;</w:t>
      </w:r>
    </w:p>
    <w:p w14:paraId="7370D073" w14:textId="44728C70" w:rsidR="004F1C80" w:rsidRPr="005B123A" w:rsidRDefault="004F1C80" w:rsidP="004F1C80">
      <w:pPr>
        <w:pStyle w:val="COMParaDecision"/>
        <w:ind w:left="1134" w:hanging="567"/>
      </w:pPr>
      <w:r w:rsidRPr="005B123A">
        <w:t>Décide</w:t>
      </w:r>
      <w:r w:rsidRPr="005B123A">
        <w:rPr>
          <w:u w:val="none"/>
        </w:rPr>
        <w:t xml:space="preserve"> que, d</w:t>
      </w:r>
      <w:r w:rsidR="003501DE" w:rsidRPr="005B123A">
        <w:rPr>
          <w:u w:val="none"/>
        </w:rPr>
        <w:t>’</w:t>
      </w:r>
      <w:r w:rsidRPr="005B123A">
        <w:rPr>
          <w:u w:val="none"/>
        </w:rPr>
        <w:t>après les informations fournies dans le dossier n°</w:t>
      </w:r>
      <w:r w:rsidR="001D3185" w:rsidRPr="005B123A">
        <w:rPr>
          <w:u w:val="none"/>
        </w:rPr>
        <w:t> </w:t>
      </w:r>
      <w:r w:rsidRPr="005B123A">
        <w:rPr>
          <w:u w:val="none"/>
        </w:rPr>
        <w:t>01531, la demande satisfait comme suit aux critères d</w:t>
      </w:r>
      <w:r w:rsidR="003501DE" w:rsidRPr="005B123A">
        <w:rPr>
          <w:u w:val="none"/>
        </w:rPr>
        <w:t>’</w:t>
      </w:r>
      <w:r w:rsidRPr="005B123A">
        <w:rPr>
          <w:u w:val="none"/>
        </w:rPr>
        <w:t>octroi de l</w:t>
      </w:r>
      <w:r w:rsidR="003501DE" w:rsidRPr="005B123A">
        <w:rPr>
          <w:u w:val="none"/>
        </w:rPr>
        <w:t>’</w:t>
      </w:r>
      <w:r w:rsidRPr="005B123A">
        <w:rPr>
          <w:u w:val="none"/>
        </w:rPr>
        <w:t xml:space="preserve">assistance internationale énoncés dans les paragraphes 10 et 12 des </w:t>
      </w:r>
      <w:r w:rsidR="00B23FBC" w:rsidRPr="005B123A">
        <w:rPr>
          <w:u w:val="none"/>
        </w:rPr>
        <w:t>D</w:t>
      </w:r>
      <w:r w:rsidRPr="005B123A">
        <w:rPr>
          <w:u w:val="none"/>
        </w:rPr>
        <w:t>irectives opérationnelles :</w:t>
      </w:r>
    </w:p>
    <w:p w14:paraId="4B364C03" w14:textId="0BDE68C2" w:rsidR="004F1C80" w:rsidRPr="005B123A" w:rsidRDefault="004F1C80" w:rsidP="004F1C80">
      <w:pPr>
        <w:pStyle w:val="ListParagraph"/>
        <w:spacing w:before="120" w:after="120"/>
        <w:ind w:left="1134"/>
        <w:contextualSpacing w:val="0"/>
        <w:jc w:val="both"/>
        <w:rPr>
          <w:rFonts w:ascii="Arial" w:eastAsia="SimSun" w:hAnsi="Arial" w:cs="Arial"/>
          <w:sz w:val="22"/>
          <w:szCs w:val="22"/>
        </w:rPr>
      </w:pPr>
      <w:r w:rsidRPr="005B123A">
        <w:rPr>
          <w:rFonts w:ascii="Arial" w:hAnsi="Arial" w:cs="Arial"/>
          <w:b/>
          <w:snapToGrid w:val="0"/>
          <w:sz w:val="22"/>
          <w:szCs w:val="22"/>
        </w:rPr>
        <w:t>Critère A.1</w:t>
      </w:r>
      <w:r w:rsidRPr="005B123A">
        <w:rPr>
          <w:rFonts w:ascii="Arial" w:hAnsi="Arial" w:cs="Arial"/>
          <w:sz w:val="22"/>
          <w:szCs w:val="22"/>
        </w:rPr>
        <w:t> </w:t>
      </w:r>
      <w:r w:rsidRPr="005B123A">
        <w:rPr>
          <w:rFonts w:ascii="Arial" w:hAnsi="Arial" w:cs="Arial"/>
          <w:snapToGrid w:val="0"/>
          <w:sz w:val="22"/>
          <w:szCs w:val="22"/>
        </w:rPr>
        <w:t xml:space="preserve">: </w:t>
      </w:r>
      <w:r w:rsidRPr="005B123A">
        <w:rPr>
          <w:rFonts w:ascii="Arial" w:hAnsi="Arial" w:cs="Arial"/>
          <w:sz w:val="22"/>
          <w:szCs w:val="22"/>
        </w:rPr>
        <w:t xml:space="preserve">Le projet prévoit une </w:t>
      </w:r>
      <w:r w:rsidR="00337C12" w:rsidRPr="005B123A">
        <w:rPr>
          <w:rFonts w:ascii="Arial" w:hAnsi="Arial" w:cs="Arial"/>
          <w:sz w:val="22"/>
          <w:szCs w:val="22"/>
        </w:rPr>
        <w:t xml:space="preserve">large </w:t>
      </w:r>
      <w:r w:rsidRPr="005B123A">
        <w:rPr>
          <w:rFonts w:ascii="Arial" w:hAnsi="Arial" w:cs="Arial"/>
          <w:sz w:val="22"/>
          <w:szCs w:val="22"/>
        </w:rPr>
        <w:t xml:space="preserve">participation des communautés </w:t>
      </w:r>
      <w:proofErr w:type="spellStart"/>
      <w:r w:rsidRPr="005B123A">
        <w:rPr>
          <w:rFonts w:ascii="Arial" w:hAnsi="Arial" w:cs="Arial"/>
          <w:sz w:val="22"/>
          <w:szCs w:val="22"/>
        </w:rPr>
        <w:t>Bamoun</w:t>
      </w:r>
      <w:proofErr w:type="spellEnd"/>
      <w:r w:rsidRPr="005B123A">
        <w:rPr>
          <w:rFonts w:ascii="Arial" w:hAnsi="Arial" w:cs="Arial"/>
          <w:sz w:val="22"/>
          <w:szCs w:val="22"/>
        </w:rPr>
        <w:t xml:space="preserve"> et </w:t>
      </w:r>
      <w:proofErr w:type="spellStart"/>
      <w:r w:rsidRPr="005B123A">
        <w:rPr>
          <w:rFonts w:ascii="Arial" w:hAnsi="Arial" w:cs="Arial"/>
          <w:sz w:val="22"/>
          <w:szCs w:val="22"/>
        </w:rPr>
        <w:t>Sawa</w:t>
      </w:r>
      <w:proofErr w:type="spellEnd"/>
      <w:r w:rsidRPr="005B123A">
        <w:rPr>
          <w:rFonts w:ascii="Arial" w:hAnsi="Arial" w:cs="Arial"/>
          <w:sz w:val="22"/>
          <w:szCs w:val="22"/>
        </w:rPr>
        <w:t xml:space="preserve"> </w:t>
      </w:r>
      <w:r w:rsidR="00337C12" w:rsidRPr="005B123A">
        <w:rPr>
          <w:rFonts w:ascii="Arial" w:hAnsi="Arial" w:cs="Arial"/>
          <w:sz w:val="22"/>
          <w:szCs w:val="22"/>
        </w:rPr>
        <w:t>à toutes les étapes du projet</w:t>
      </w:r>
      <w:r w:rsidRPr="005B123A">
        <w:rPr>
          <w:rFonts w:ascii="Arial" w:hAnsi="Arial" w:cs="Arial"/>
          <w:sz w:val="22"/>
          <w:szCs w:val="22"/>
        </w:rPr>
        <w:t>, y compris lors des phases de préparation, de mise en œuvre et d</w:t>
      </w:r>
      <w:r w:rsidR="003501DE" w:rsidRPr="005B123A">
        <w:rPr>
          <w:rFonts w:ascii="Arial" w:hAnsi="Arial" w:cs="Arial"/>
          <w:sz w:val="22"/>
          <w:szCs w:val="22"/>
        </w:rPr>
        <w:t>’</w:t>
      </w:r>
      <w:r w:rsidRPr="005B123A">
        <w:rPr>
          <w:rFonts w:ascii="Arial" w:hAnsi="Arial" w:cs="Arial"/>
          <w:sz w:val="22"/>
          <w:szCs w:val="22"/>
        </w:rPr>
        <w:t>évaluation. En outre, les activités semblent reposer en partie sur les résultats de deux ateliers de renforcement des capacités organisés en 2016 et 2017, auxquels ont participé des représentants des deux communautés concernées. Toutefois, les informations fournies ne précisent pas clairement si la demande vise à répondre à des besoins spécifiques identifiés par ces communautés. Il s</w:t>
      </w:r>
      <w:r w:rsidR="003501DE" w:rsidRPr="005B123A">
        <w:rPr>
          <w:rFonts w:ascii="Arial" w:hAnsi="Arial" w:cs="Arial"/>
          <w:sz w:val="22"/>
          <w:szCs w:val="22"/>
        </w:rPr>
        <w:t>’</w:t>
      </w:r>
      <w:r w:rsidRPr="005B123A">
        <w:rPr>
          <w:rFonts w:ascii="Arial" w:hAnsi="Arial" w:cs="Arial"/>
          <w:sz w:val="22"/>
          <w:szCs w:val="22"/>
        </w:rPr>
        <w:t>agit de clarifier, par exemple, si l</w:t>
      </w:r>
      <w:r w:rsidR="003501DE" w:rsidRPr="005B123A">
        <w:rPr>
          <w:rFonts w:ascii="Arial" w:hAnsi="Arial" w:cs="Arial"/>
          <w:sz w:val="22"/>
          <w:szCs w:val="22"/>
        </w:rPr>
        <w:t>’</w:t>
      </w:r>
      <w:r w:rsidRPr="005B123A">
        <w:rPr>
          <w:rFonts w:ascii="Arial" w:hAnsi="Arial" w:cs="Arial"/>
          <w:sz w:val="22"/>
          <w:szCs w:val="22"/>
        </w:rPr>
        <w:t>attention</w:t>
      </w:r>
      <w:r w:rsidR="001F3AA1" w:rsidRPr="005B123A">
        <w:rPr>
          <w:rFonts w:ascii="Arial" w:hAnsi="Arial" w:cs="Arial"/>
          <w:sz w:val="22"/>
          <w:szCs w:val="22"/>
        </w:rPr>
        <w:t xml:space="preserve"> particulière</w:t>
      </w:r>
      <w:r w:rsidRPr="005B123A">
        <w:rPr>
          <w:rFonts w:ascii="Arial" w:hAnsi="Arial" w:cs="Arial"/>
          <w:sz w:val="22"/>
          <w:szCs w:val="22"/>
        </w:rPr>
        <w:t xml:space="preserve"> accordée à deux éléments spécifiques du patrimoine vivant (le </w:t>
      </w:r>
      <w:proofErr w:type="spellStart"/>
      <w:r w:rsidRPr="005B123A">
        <w:rPr>
          <w:rFonts w:ascii="Arial" w:hAnsi="Arial" w:cs="Arial"/>
          <w:sz w:val="22"/>
          <w:szCs w:val="22"/>
        </w:rPr>
        <w:t>Ngondo</w:t>
      </w:r>
      <w:proofErr w:type="spellEnd"/>
      <w:r w:rsidRPr="005B123A">
        <w:rPr>
          <w:rFonts w:ascii="Arial" w:hAnsi="Arial" w:cs="Arial"/>
          <w:sz w:val="22"/>
          <w:szCs w:val="22"/>
        </w:rPr>
        <w:t xml:space="preserve"> et le </w:t>
      </w:r>
      <w:proofErr w:type="spellStart"/>
      <w:r w:rsidRPr="005B123A">
        <w:rPr>
          <w:rFonts w:ascii="Arial" w:hAnsi="Arial" w:cs="Arial"/>
          <w:sz w:val="22"/>
          <w:szCs w:val="22"/>
        </w:rPr>
        <w:t>Ngouon</w:t>
      </w:r>
      <w:proofErr w:type="spellEnd"/>
      <w:r w:rsidRPr="005B123A">
        <w:rPr>
          <w:rFonts w:ascii="Arial" w:hAnsi="Arial" w:cs="Arial"/>
          <w:sz w:val="22"/>
          <w:szCs w:val="22"/>
        </w:rPr>
        <w:t xml:space="preserve">) </w:t>
      </w:r>
      <w:r w:rsidR="008832A6" w:rsidRPr="005B123A">
        <w:rPr>
          <w:rFonts w:ascii="Arial" w:hAnsi="Arial" w:cs="Arial"/>
          <w:sz w:val="22"/>
          <w:szCs w:val="22"/>
        </w:rPr>
        <w:t>reflète</w:t>
      </w:r>
      <w:r w:rsidRPr="005B123A">
        <w:rPr>
          <w:rFonts w:ascii="Arial" w:hAnsi="Arial" w:cs="Arial"/>
          <w:sz w:val="22"/>
          <w:szCs w:val="22"/>
        </w:rPr>
        <w:t xml:space="preserve"> effectivement le souhait de ces communautés</w:t>
      </w:r>
      <w:r w:rsidR="005B123A">
        <w:rPr>
          <w:rFonts w:ascii="Arial" w:hAnsi="Arial" w:cs="Arial"/>
          <w:sz w:val="22"/>
          <w:szCs w:val="22"/>
        </w:rPr>
        <w:t>.</w:t>
      </w:r>
    </w:p>
    <w:p w14:paraId="7D0ED944" w14:textId="3C48D129" w:rsidR="004F1C80" w:rsidRPr="005B123A" w:rsidRDefault="004F1C80" w:rsidP="004F1C80">
      <w:pPr>
        <w:pStyle w:val="ListParagraph"/>
        <w:spacing w:before="120" w:after="120"/>
        <w:ind w:left="1134"/>
        <w:contextualSpacing w:val="0"/>
        <w:jc w:val="both"/>
        <w:rPr>
          <w:rFonts w:ascii="Arial" w:eastAsia="SimSun" w:hAnsi="Arial" w:cs="Arial"/>
          <w:sz w:val="22"/>
          <w:szCs w:val="22"/>
        </w:rPr>
      </w:pPr>
      <w:r w:rsidRPr="005B123A">
        <w:rPr>
          <w:rFonts w:ascii="Arial" w:hAnsi="Arial" w:cs="Arial"/>
          <w:b/>
          <w:snapToGrid w:val="0"/>
          <w:sz w:val="22"/>
          <w:szCs w:val="22"/>
        </w:rPr>
        <w:t>Critère A.2</w:t>
      </w:r>
      <w:r w:rsidRPr="005B123A">
        <w:rPr>
          <w:rFonts w:ascii="Arial" w:hAnsi="Arial" w:cs="Arial"/>
          <w:sz w:val="22"/>
          <w:szCs w:val="22"/>
        </w:rPr>
        <w:t> </w:t>
      </w:r>
      <w:r w:rsidRPr="005B123A">
        <w:rPr>
          <w:rFonts w:ascii="Arial" w:hAnsi="Arial" w:cs="Arial"/>
          <w:snapToGrid w:val="0"/>
          <w:sz w:val="22"/>
          <w:szCs w:val="22"/>
        </w:rPr>
        <w:t xml:space="preserve">: </w:t>
      </w:r>
      <w:r w:rsidRPr="005B123A">
        <w:rPr>
          <w:rFonts w:ascii="Arial" w:hAnsi="Arial" w:cs="Arial"/>
          <w:sz w:val="22"/>
          <w:szCs w:val="22"/>
        </w:rPr>
        <w:t>Le budget n</w:t>
      </w:r>
      <w:r w:rsidR="003501DE" w:rsidRPr="005B123A">
        <w:rPr>
          <w:rFonts w:ascii="Arial" w:hAnsi="Arial" w:cs="Arial"/>
          <w:sz w:val="22"/>
          <w:szCs w:val="22"/>
        </w:rPr>
        <w:t>’</w:t>
      </w:r>
      <w:r w:rsidRPr="005B123A">
        <w:rPr>
          <w:rFonts w:ascii="Arial" w:hAnsi="Arial" w:cs="Arial"/>
          <w:sz w:val="22"/>
          <w:szCs w:val="22"/>
        </w:rPr>
        <w:t xml:space="preserve">est pas présenté de manière suffisamment structurée et cohérente pour appuyer la description des activités proposées. Par ailleurs, un certain nombre de dépenses prévues semblent avoir été omises, ce qui </w:t>
      </w:r>
      <w:r w:rsidR="00337C12" w:rsidRPr="005B123A">
        <w:rPr>
          <w:rFonts w:ascii="Arial" w:hAnsi="Arial" w:cs="Arial"/>
          <w:sz w:val="22"/>
          <w:szCs w:val="22"/>
        </w:rPr>
        <w:t xml:space="preserve">soulève la question de savoir </w:t>
      </w:r>
      <w:r w:rsidRPr="005B123A">
        <w:rPr>
          <w:rFonts w:ascii="Arial" w:hAnsi="Arial" w:cs="Arial"/>
          <w:sz w:val="22"/>
          <w:szCs w:val="22"/>
        </w:rPr>
        <w:t xml:space="preserve">si le montant demandé suffira à </w:t>
      </w:r>
      <w:r w:rsidR="00337C12" w:rsidRPr="005B123A">
        <w:rPr>
          <w:rFonts w:ascii="Arial" w:hAnsi="Arial" w:cs="Arial"/>
          <w:sz w:val="22"/>
          <w:szCs w:val="22"/>
        </w:rPr>
        <w:t xml:space="preserve">pleinement </w:t>
      </w:r>
      <w:r w:rsidRPr="005B123A">
        <w:rPr>
          <w:rFonts w:ascii="Arial" w:hAnsi="Arial" w:cs="Arial"/>
          <w:sz w:val="22"/>
          <w:szCs w:val="22"/>
        </w:rPr>
        <w:t xml:space="preserve">mettre </w:t>
      </w:r>
      <w:r w:rsidR="00337C12" w:rsidRPr="005B123A">
        <w:rPr>
          <w:rFonts w:ascii="Arial" w:hAnsi="Arial" w:cs="Arial"/>
          <w:sz w:val="22"/>
          <w:szCs w:val="22"/>
        </w:rPr>
        <w:t>e</w:t>
      </w:r>
      <w:r w:rsidRPr="005B123A">
        <w:rPr>
          <w:rFonts w:ascii="Arial" w:hAnsi="Arial" w:cs="Arial"/>
          <w:sz w:val="22"/>
          <w:szCs w:val="22"/>
        </w:rPr>
        <w:t xml:space="preserve">n œuvre le projet. En outre, plusieurs des calculs présentés dans le tableau budgétaire ne sont pas expliqués de manière détaillée. </w:t>
      </w:r>
      <w:r w:rsidR="00337C12" w:rsidRPr="005B123A">
        <w:rPr>
          <w:rFonts w:ascii="Arial" w:hAnsi="Arial" w:cs="Arial"/>
          <w:sz w:val="22"/>
          <w:szCs w:val="22"/>
        </w:rPr>
        <w:t>En raison de l</w:t>
      </w:r>
      <w:r w:rsidRPr="005B123A">
        <w:rPr>
          <w:rFonts w:ascii="Arial" w:hAnsi="Arial" w:cs="Arial"/>
          <w:sz w:val="22"/>
          <w:szCs w:val="22"/>
        </w:rPr>
        <w:t>a conjonction de ces problèmes</w:t>
      </w:r>
      <w:r w:rsidR="00337C12" w:rsidRPr="005B123A">
        <w:rPr>
          <w:rFonts w:ascii="Arial" w:hAnsi="Arial" w:cs="Arial"/>
          <w:sz w:val="22"/>
          <w:szCs w:val="22"/>
        </w:rPr>
        <w:t xml:space="preserve">, </w:t>
      </w:r>
      <w:r w:rsidRPr="005B123A">
        <w:rPr>
          <w:rFonts w:ascii="Arial" w:hAnsi="Arial" w:cs="Arial"/>
          <w:sz w:val="22"/>
          <w:szCs w:val="22"/>
        </w:rPr>
        <w:t>la justesse du montant demandé</w:t>
      </w:r>
      <w:r w:rsidR="00337C12" w:rsidRPr="005B123A">
        <w:rPr>
          <w:rFonts w:ascii="Arial" w:hAnsi="Arial" w:cs="Arial"/>
          <w:sz w:val="22"/>
          <w:szCs w:val="22"/>
        </w:rPr>
        <w:t xml:space="preserve"> ne peut pas être évaluée adéquatement</w:t>
      </w:r>
      <w:r w:rsidR="005B123A">
        <w:rPr>
          <w:rFonts w:ascii="Arial" w:hAnsi="Arial" w:cs="Arial"/>
          <w:sz w:val="22"/>
          <w:szCs w:val="22"/>
        </w:rPr>
        <w:t>.</w:t>
      </w:r>
    </w:p>
    <w:p w14:paraId="3DB1FF2A" w14:textId="0DFCEEE3" w:rsidR="004F1C80" w:rsidRPr="005B123A" w:rsidRDefault="004F1C80" w:rsidP="004F1C80">
      <w:pPr>
        <w:pStyle w:val="ListParagraph"/>
        <w:spacing w:before="120" w:after="120"/>
        <w:ind w:left="1134"/>
        <w:contextualSpacing w:val="0"/>
        <w:jc w:val="both"/>
        <w:rPr>
          <w:rFonts w:ascii="Arial" w:eastAsia="SimSun" w:hAnsi="Arial" w:cs="Arial"/>
          <w:sz w:val="22"/>
          <w:szCs w:val="22"/>
        </w:rPr>
      </w:pPr>
      <w:r w:rsidRPr="005B123A">
        <w:rPr>
          <w:rFonts w:ascii="Arial" w:hAnsi="Arial" w:cs="Arial"/>
          <w:b/>
          <w:sz w:val="22"/>
          <w:szCs w:val="22"/>
        </w:rPr>
        <w:t>Critère A.3 </w:t>
      </w:r>
      <w:r w:rsidRPr="005B123A">
        <w:rPr>
          <w:rFonts w:ascii="Arial" w:hAnsi="Arial" w:cs="Arial"/>
          <w:sz w:val="22"/>
          <w:szCs w:val="22"/>
        </w:rPr>
        <w:t xml:space="preserve">: La demande présente sept activités distinctes, </w:t>
      </w:r>
      <w:r w:rsidR="00CD7CC3" w:rsidRPr="005B123A">
        <w:rPr>
          <w:rFonts w:ascii="Arial" w:hAnsi="Arial" w:cs="Arial"/>
          <w:sz w:val="22"/>
          <w:szCs w:val="22"/>
        </w:rPr>
        <w:t>comprenant</w:t>
      </w:r>
      <w:r w:rsidRPr="005B123A">
        <w:rPr>
          <w:rFonts w:ascii="Arial" w:hAnsi="Arial" w:cs="Arial"/>
          <w:sz w:val="22"/>
          <w:szCs w:val="22"/>
        </w:rPr>
        <w:t xml:space="preserve"> à la fois des activités visant à sensibiliser et à renforcer les capacités g</w:t>
      </w:r>
      <w:r w:rsidR="00CD7CC3" w:rsidRPr="005B123A">
        <w:rPr>
          <w:rFonts w:ascii="Arial" w:hAnsi="Arial" w:cs="Arial"/>
          <w:sz w:val="22"/>
          <w:szCs w:val="22"/>
        </w:rPr>
        <w:t>énérales</w:t>
      </w:r>
      <w:r w:rsidRPr="005B123A">
        <w:rPr>
          <w:rFonts w:ascii="Arial" w:hAnsi="Arial" w:cs="Arial"/>
          <w:sz w:val="22"/>
          <w:szCs w:val="22"/>
        </w:rPr>
        <w:t xml:space="preserve"> de deux communautés </w:t>
      </w:r>
      <w:r w:rsidR="00CD7CC3" w:rsidRPr="005B123A">
        <w:rPr>
          <w:rFonts w:ascii="Arial" w:hAnsi="Arial" w:cs="Arial"/>
          <w:sz w:val="22"/>
          <w:szCs w:val="22"/>
        </w:rPr>
        <w:t>à</w:t>
      </w:r>
      <w:r w:rsidRPr="005B123A">
        <w:rPr>
          <w:rFonts w:ascii="Arial" w:hAnsi="Arial" w:cs="Arial"/>
          <w:sz w:val="22"/>
          <w:szCs w:val="22"/>
        </w:rPr>
        <w:t xml:space="preserve"> sauvegarde</w:t>
      </w:r>
      <w:r w:rsidR="00CD7CC3" w:rsidRPr="005B123A">
        <w:rPr>
          <w:rFonts w:ascii="Arial" w:hAnsi="Arial" w:cs="Arial"/>
          <w:sz w:val="22"/>
          <w:szCs w:val="22"/>
        </w:rPr>
        <w:t>r</w:t>
      </w:r>
      <w:r w:rsidRPr="005B123A">
        <w:rPr>
          <w:rFonts w:ascii="Arial" w:hAnsi="Arial" w:cs="Arial"/>
          <w:sz w:val="22"/>
          <w:szCs w:val="22"/>
        </w:rPr>
        <w:t xml:space="preserve"> leur patrimoine vivant, et des activités </w:t>
      </w:r>
      <w:r w:rsidR="00CD7CC3" w:rsidRPr="005B123A">
        <w:rPr>
          <w:rFonts w:ascii="Arial" w:hAnsi="Arial" w:cs="Arial"/>
          <w:sz w:val="22"/>
          <w:szCs w:val="22"/>
        </w:rPr>
        <w:t xml:space="preserve">visant </w:t>
      </w:r>
      <w:r w:rsidRPr="005B123A">
        <w:rPr>
          <w:rFonts w:ascii="Arial" w:hAnsi="Arial" w:cs="Arial"/>
          <w:sz w:val="22"/>
          <w:szCs w:val="22"/>
        </w:rPr>
        <w:t xml:space="preserve">spécifiquement </w:t>
      </w:r>
      <w:r w:rsidR="00CD7CC3" w:rsidRPr="005B123A">
        <w:rPr>
          <w:rFonts w:ascii="Arial" w:hAnsi="Arial" w:cs="Arial"/>
          <w:sz w:val="22"/>
          <w:szCs w:val="22"/>
        </w:rPr>
        <w:t>à</w:t>
      </w:r>
      <w:r w:rsidRPr="005B123A">
        <w:rPr>
          <w:rFonts w:ascii="Arial" w:hAnsi="Arial" w:cs="Arial"/>
          <w:sz w:val="22"/>
          <w:szCs w:val="22"/>
        </w:rPr>
        <w:t xml:space="preserve"> améliorer la visibilité de deux éléments, </w:t>
      </w:r>
      <w:r w:rsidR="00CD7CC3" w:rsidRPr="005B123A">
        <w:rPr>
          <w:rFonts w:ascii="Arial" w:hAnsi="Arial" w:cs="Arial"/>
          <w:sz w:val="22"/>
          <w:szCs w:val="22"/>
        </w:rPr>
        <w:t>sans aucune explication de la justification du choix de ces deux éléments</w:t>
      </w:r>
      <w:r w:rsidRPr="005B123A">
        <w:rPr>
          <w:rFonts w:ascii="Arial" w:hAnsi="Arial" w:cs="Arial"/>
          <w:sz w:val="22"/>
          <w:szCs w:val="22"/>
        </w:rPr>
        <w:t>. L</w:t>
      </w:r>
      <w:r w:rsidR="003501DE" w:rsidRPr="005B123A">
        <w:rPr>
          <w:rFonts w:ascii="Arial" w:hAnsi="Arial" w:cs="Arial"/>
          <w:sz w:val="22"/>
          <w:szCs w:val="22"/>
        </w:rPr>
        <w:t>’</w:t>
      </w:r>
      <w:r w:rsidRPr="005B123A">
        <w:rPr>
          <w:rFonts w:ascii="Arial" w:hAnsi="Arial" w:cs="Arial"/>
          <w:sz w:val="22"/>
          <w:szCs w:val="22"/>
        </w:rPr>
        <w:t xml:space="preserve">ordre logique qui relie les sept activités est très </w:t>
      </w:r>
      <w:r w:rsidR="007855D6" w:rsidRPr="005B123A">
        <w:rPr>
          <w:rFonts w:ascii="Arial" w:hAnsi="Arial" w:cs="Arial"/>
          <w:sz w:val="22"/>
          <w:szCs w:val="22"/>
        </w:rPr>
        <w:t>précaire</w:t>
      </w:r>
      <w:r w:rsidRPr="005B123A">
        <w:rPr>
          <w:rFonts w:ascii="Arial" w:hAnsi="Arial" w:cs="Arial"/>
          <w:sz w:val="22"/>
          <w:szCs w:val="22"/>
        </w:rPr>
        <w:t xml:space="preserve">. </w:t>
      </w:r>
      <w:r w:rsidR="00D51730" w:rsidRPr="005B123A">
        <w:rPr>
          <w:rFonts w:ascii="Arial" w:hAnsi="Arial" w:cs="Arial"/>
          <w:sz w:val="22"/>
          <w:szCs w:val="22"/>
        </w:rPr>
        <w:t xml:space="preserve">Celles-ci </w:t>
      </w:r>
      <w:r w:rsidRPr="005B123A">
        <w:rPr>
          <w:rFonts w:ascii="Arial" w:hAnsi="Arial" w:cs="Arial"/>
          <w:sz w:val="22"/>
          <w:szCs w:val="22"/>
        </w:rPr>
        <w:t xml:space="preserve">incluent des activités de formation consacrées aux </w:t>
      </w:r>
      <w:r w:rsidRPr="005B123A">
        <w:rPr>
          <w:rFonts w:ascii="Arial" w:hAnsi="Arial" w:cs="Arial"/>
          <w:sz w:val="22"/>
          <w:szCs w:val="22"/>
        </w:rPr>
        <w:lastRenderedPageBreak/>
        <w:t xml:space="preserve">méthodologies de sauvegarde et aux candidatures, des activités de documentation sur les </w:t>
      </w:r>
      <w:r w:rsidR="007855D6" w:rsidRPr="005B123A">
        <w:rPr>
          <w:rFonts w:ascii="Arial" w:hAnsi="Arial" w:cs="Arial"/>
          <w:sz w:val="22"/>
          <w:szCs w:val="22"/>
        </w:rPr>
        <w:t>pratiques vivantes</w:t>
      </w:r>
      <w:r w:rsidRPr="005B123A">
        <w:rPr>
          <w:rFonts w:ascii="Arial" w:hAnsi="Arial" w:cs="Arial"/>
          <w:sz w:val="22"/>
          <w:szCs w:val="22"/>
        </w:rPr>
        <w:t xml:space="preserve"> des communautés </w:t>
      </w:r>
      <w:proofErr w:type="spellStart"/>
      <w:r w:rsidRPr="005B123A">
        <w:rPr>
          <w:rFonts w:ascii="Arial" w:hAnsi="Arial" w:cs="Arial"/>
          <w:sz w:val="22"/>
          <w:szCs w:val="22"/>
        </w:rPr>
        <w:t>Bamoun</w:t>
      </w:r>
      <w:proofErr w:type="spellEnd"/>
      <w:r w:rsidRPr="005B123A">
        <w:rPr>
          <w:rFonts w:ascii="Arial" w:hAnsi="Arial" w:cs="Arial"/>
          <w:sz w:val="22"/>
          <w:szCs w:val="22"/>
        </w:rPr>
        <w:t xml:space="preserve"> et </w:t>
      </w:r>
      <w:proofErr w:type="spellStart"/>
      <w:r w:rsidRPr="005B123A">
        <w:rPr>
          <w:rFonts w:ascii="Arial" w:hAnsi="Arial" w:cs="Arial"/>
          <w:sz w:val="22"/>
          <w:szCs w:val="22"/>
        </w:rPr>
        <w:t>Sawa</w:t>
      </w:r>
      <w:proofErr w:type="spellEnd"/>
      <w:r w:rsidRPr="005B123A">
        <w:rPr>
          <w:rFonts w:ascii="Arial" w:hAnsi="Arial" w:cs="Arial"/>
          <w:sz w:val="22"/>
          <w:szCs w:val="22"/>
        </w:rPr>
        <w:t xml:space="preserve">, mais aussi des actions de sensibilisation concernant </w:t>
      </w:r>
      <w:r w:rsidR="007855D6" w:rsidRPr="005B123A">
        <w:rPr>
          <w:rFonts w:ascii="Arial" w:hAnsi="Arial" w:cs="Arial"/>
          <w:sz w:val="22"/>
          <w:szCs w:val="22"/>
        </w:rPr>
        <w:t xml:space="preserve">seulement </w:t>
      </w:r>
      <w:r w:rsidRPr="005B123A">
        <w:rPr>
          <w:rFonts w:ascii="Arial" w:hAnsi="Arial" w:cs="Arial"/>
          <w:sz w:val="22"/>
          <w:szCs w:val="22"/>
        </w:rPr>
        <w:t xml:space="preserve">deux </w:t>
      </w:r>
      <w:r w:rsidR="007855D6" w:rsidRPr="005B123A">
        <w:rPr>
          <w:rFonts w:ascii="Arial" w:hAnsi="Arial" w:cs="Arial"/>
          <w:sz w:val="22"/>
          <w:szCs w:val="22"/>
        </w:rPr>
        <w:t>éléments</w:t>
      </w:r>
      <w:r w:rsidRPr="005B123A">
        <w:rPr>
          <w:rFonts w:ascii="Arial" w:hAnsi="Arial" w:cs="Arial"/>
          <w:sz w:val="22"/>
          <w:szCs w:val="22"/>
        </w:rPr>
        <w:t xml:space="preserve"> de leur patrimoine vivant, la création d</w:t>
      </w:r>
      <w:r w:rsidR="003501DE" w:rsidRPr="005B123A">
        <w:rPr>
          <w:rFonts w:ascii="Arial" w:hAnsi="Arial" w:cs="Arial"/>
          <w:sz w:val="22"/>
          <w:szCs w:val="22"/>
        </w:rPr>
        <w:t>’</w:t>
      </w:r>
      <w:r w:rsidRPr="005B123A">
        <w:rPr>
          <w:rFonts w:ascii="Arial" w:hAnsi="Arial" w:cs="Arial"/>
          <w:sz w:val="22"/>
          <w:szCs w:val="22"/>
        </w:rPr>
        <w:t>une base de données et plusieurs mesures de suivi du projet. Si certaines des activités proposées, telles que les ateliers de formation, contribuent clairement et directement aux objectifs du projet, d</w:t>
      </w:r>
      <w:r w:rsidR="003501DE" w:rsidRPr="005B123A">
        <w:rPr>
          <w:rFonts w:ascii="Arial" w:hAnsi="Arial" w:cs="Arial"/>
          <w:sz w:val="22"/>
          <w:szCs w:val="22"/>
        </w:rPr>
        <w:t>’</w:t>
      </w:r>
      <w:r w:rsidRPr="005B123A">
        <w:rPr>
          <w:rFonts w:ascii="Arial" w:hAnsi="Arial" w:cs="Arial"/>
          <w:sz w:val="22"/>
          <w:szCs w:val="22"/>
        </w:rPr>
        <w:t>autres manquent d</w:t>
      </w:r>
      <w:r w:rsidR="003501DE" w:rsidRPr="005B123A">
        <w:rPr>
          <w:rFonts w:ascii="Arial" w:hAnsi="Arial" w:cs="Arial"/>
          <w:sz w:val="22"/>
          <w:szCs w:val="22"/>
        </w:rPr>
        <w:t>’</w:t>
      </w:r>
      <w:r w:rsidRPr="005B123A">
        <w:rPr>
          <w:rFonts w:ascii="Arial" w:hAnsi="Arial" w:cs="Arial"/>
          <w:sz w:val="22"/>
          <w:szCs w:val="22"/>
        </w:rPr>
        <w:t>explication</w:t>
      </w:r>
      <w:r w:rsidR="007855D6" w:rsidRPr="005B123A">
        <w:rPr>
          <w:rFonts w:ascii="Arial" w:hAnsi="Arial" w:cs="Arial"/>
          <w:sz w:val="22"/>
          <w:szCs w:val="22"/>
        </w:rPr>
        <w:t>s</w:t>
      </w:r>
      <w:r w:rsidRPr="005B123A">
        <w:rPr>
          <w:rFonts w:ascii="Arial" w:hAnsi="Arial" w:cs="Arial"/>
          <w:sz w:val="22"/>
          <w:szCs w:val="22"/>
        </w:rPr>
        <w:t xml:space="preserve"> et de justification</w:t>
      </w:r>
      <w:r w:rsidR="007855D6" w:rsidRPr="005B123A">
        <w:rPr>
          <w:rFonts w:ascii="Arial" w:hAnsi="Arial" w:cs="Arial"/>
          <w:sz w:val="22"/>
          <w:szCs w:val="22"/>
        </w:rPr>
        <w:t>s</w:t>
      </w:r>
      <w:r w:rsidRPr="005B123A">
        <w:rPr>
          <w:rFonts w:ascii="Arial" w:hAnsi="Arial" w:cs="Arial"/>
          <w:sz w:val="22"/>
          <w:szCs w:val="22"/>
        </w:rPr>
        <w:t xml:space="preserve"> adéquates au regard du but recherché</w:t>
      </w:r>
      <w:r w:rsidR="005B123A">
        <w:rPr>
          <w:rFonts w:ascii="Arial" w:hAnsi="Arial" w:cs="Arial"/>
          <w:sz w:val="22"/>
          <w:szCs w:val="22"/>
        </w:rPr>
        <w:t>.</w:t>
      </w:r>
    </w:p>
    <w:p w14:paraId="7096B2AA" w14:textId="02AC5DA9" w:rsidR="004F1C80" w:rsidRPr="005B123A" w:rsidRDefault="004F1C80" w:rsidP="004F1C80">
      <w:pPr>
        <w:pStyle w:val="ListParagraph"/>
        <w:spacing w:before="120" w:after="120"/>
        <w:ind w:left="1134"/>
        <w:contextualSpacing w:val="0"/>
        <w:jc w:val="both"/>
        <w:rPr>
          <w:rFonts w:ascii="Arial" w:eastAsia="SimSun" w:hAnsi="Arial" w:cs="Arial"/>
          <w:sz w:val="22"/>
          <w:szCs w:val="22"/>
        </w:rPr>
      </w:pPr>
      <w:r w:rsidRPr="005B123A">
        <w:rPr>
          <w:rFonts w:ascii="Arial" w:hAnsi="Arial" w:cs="Arial"/>
          <w:b/>
          <w:sz w:val="22"/>
          <w:szCs w:val="22"/>
        </w:rPr>
        <w:t>Critère A.4</w:t>
      </w:r>
      <w:r w:rsidRPr="005B123A">
        <w:rPr>
          <w:rFonts w:ascii="Arial" w:hAnsi="Arial" w:cs="Arial"/>
          <w:sz w:val="22"/>
          <w:szCs w:val="22"/>
        </w:rPr>
        <w:t xml:space="preserve"> : Le projet prévoit des mesures susceptibles de contribuer à la pérennité des résultats escomptés, </w:t>
      </w:r>
      <w:r w:rsidR="007100A2" w:rsidRPr="005B123A">
        <w:rPr>
          <w:rFonts w:ascii="Arial" w:hAnsi="Arial" w:cs="Arial"/>
          <w:sz w:val="22"/>
          <w:szCs w:val="22"/>
        </w:rPr>
        <w:t xml:space="preserve">telles que </w:t>
      </w:r>
      <w:r w:rsidRPr="005B123A">
        <w:rPr>
          <w:rFonts w:ascii="Arial" w:hAnsi="Arial" w:cs="Arial"/>
          <w:sz w:val="22"/>
          <w:szCs w:val="22"/>
        </w:rPr>
        <w:t xml:space="preserve">la création de comités locaux établis dans les communautés et responsables de superviser les activités pendant et après le projet. Cependant, </w:t>
      </w:r>
      <w:r w:rsidR="007100A2" w:rsidRPr="005B123A">
        <w:rPr>
          <w:rFonts w:ascii="Arial" w:hAnsi="Arial" w:cs="Arial"/>
          <w:sz w:val="22"/>
          <w:szCs w:val="22"/>
        </w:rPr>
        <w:t xml:space="preserve">afin de démontrer la capacité du projet à obtenir des résultats durables, </w:t>
      </w:r>
      <w:r w:rsidRPr="005B123A">
        <w:rPr>
          <w:rFonts w:ascii="Arial" w:hAnsi="Arial" w:cs="Arial"/>
          <w:sz w:val="22"/>
          <w:szCs w:val="22"/>
        </w:rPr>
        <w:t>des informations supplémentaires s</w:t>
      </w:r>
      <w:r w:rsidR="007100A2" w:rsidRPr="005B123A">
        <w:rPr>
          <w:rFonts w:ascii="Arial" w:hAnsi="Arial" w:cs="Arial"/>
          <w:sz w:val="22"/>
          <w:szCs w:val="22"/>
        </w:rPr>
        <w:t>ont</w:t>
      </w:r>
      <w:r w:rsidRPr="005B123A">
        <w:rPr>
          <w:rFonts w:ascii="Arial" w:hAnsi="Arial" w:cs="Arial"/>
          <w:sz w:val="22"/>
          <w:szCs w:val="22"/>
        </w:rPr>
        <w:t xml:space="preserve"> nécessaires concernant plusieurs de ces mesures, comme la réalisation d</w:t>
      </w:r>
      <w:r w:rsidR="003501DE" w:rsidRPr="005B123A">
        <w:rPr>
          <w:rFonts w:ascii="Arial" w:hAnsi="Arial" w:cs="Arial"/>
          <w:sz w:val="22"/>
          <w:szCs w:val="22"/>
        </w:rPr>
        <w:t>’</w:t>
      </w:r>
      <w:r w:rsidRPr="005B123A">
        <w:rPr>
          <w:rFonts w:ascii="Arial" w:hAnsi="Arial" w:cs="Arial"/>
          <w:sz w:val="22"/>
          <w:szCs w:val="22"/>
        </w:rPr>
        <w:t>un guide pratique de documentation du patrimoine culturel immatériel ou la création d</w:t>
      </w:r>
      <w:r w:rsidR="003501DE" w:rsidRPr="005B123A">
        <w:rPr>
          <w:rFonts w:ascii="Arial" w:hAnsi="Arial" w:cs="Arial"/>
          <w:sz w:val="22"/>
          <w:szCs w:val="22"/>
        </w:rPr>
        <w:t>’</w:t>
      </w:r>
      <w:r w:rsidRPr="005B123A">
        <w:rPr>
          <w:rFonts w:ascii="Arial" w:hAnsi="Arial" w:cs="Arial"/>
          <w:sz w:val="22"/>
          <w:szCs w:val="22"/>
        </w:rPr>
        <w:t>un réseau de formateurs et de promoteurs de la documentation du patrimoine culturel immatériel</w:t>
      </w:r>
      <w:r w:rsidR="007100A2" w:rsidRPr="005B123A">
        <w:rPr>
          <w:rFonts w:ascii="Arial" w:hAnsi="Arial" w:cs="Arial"/>
          <w:sz w:val="22"/>
          <w:szCs w:val="22"/>
        </w:rPr>
        <w:t xml:space="preserve"> avec la participation des communautés</w:t>
      </w:r>
      <w:r w:rsidRPr="005B123A">
        <w:rPr>
          <w:rFonts w:ascii="Arial" w:hAnsi="Arial" w:cs="Arial"/>
          <w:sz w:val="22"/>
          <w:szCs w:val="22"/>
        </w:rPr>
        <w:t>. En outre, la demande ne démontre pas comment la création d</w:t>
      </w:r>
      <w:r w:rsidR="003501DE" w:rsidRPr="005B123A">
        <w:rPr>
          <w:rFonts w:ascii="Arial" w:hAnsi="Arial" w:cs="Arial"/>
          <w:sz w:val="22"/>
          <w:szCs w:val="22"/>
        </w:rPr>
        <w:t>’</w:t>
      </w:r>
      <w:r w:rsidRPr="005B123A">
        <w:rPr>
          <w:rFonts w:ascii="Arial" w:hAnsi="Arial" w:cs="Arial"/>
          <w:sz w:val="22"/>
          <w:szCs w:val="22"/>
        </w:rPr>
        <w:t>une base de données sur les pratiques vivantes dans les deux communautés désignées permettra d</w:t>
      </w:r>
      <w:r w:rsidR="003501DE" w:rsidRPr="005B123A">
        <w:rPr>
          <w:rFonts w:ascii="Arial" w:hAnsi="Arial" w:cs="Arial"/>
          <w:sz w:val="22"/>
          <w:szCs w:val="22"/>
        </w:rPr>
        <w:t>’</w:t>
      </w:r>
      <w:r w:rsidRPr="005B123A">
        <w:rPr>
          <w:rFonts w:ascii="Arial" w:hAnsi="Arial" w:cs="Arial"/>
          <w:sz w:val="22"/>
          <w:szCs w:val="22"/>
        </w:rPr>
        <w:t xml:space="preserve">identifier, de définir et de mettre en </w:t>
      </w:r>
      <w:r w:rsidR="007100A2" w:rsidRPr="005B123A">
        <w:rPr>
          <w:rFonts w:ascii="Arial" w:hAnsi="Arial" w:cs="Arial"/>
          <w:sz w:val="22"/>
          <w:szCs w:val="22"/>
        </w:rPr>
        <w:t>œuvre d</w:t>
      </w:r>
      <w:r w:rsidRPr="005B123A">
        <w:rPr>
          <w:rFonts w:ascii="Arial" w:hAnsi="Arial" w:cs="Arial"/>
          <w:sz w:val="22"/>
          <w:szCs w:val="22"/>
        </w:rPr>
        <w:t>es mesures de sauvegarde appropriées pour les éléments identifiés</w:t>
      </w:r>
      <w:r w:rsidR="005B123A">
        <w:rPr>
          <w:rFonts w:ascii="Arial" w:hAnsi="Arial" w:cs="Arial"/>
          <w:sz w:val="22"/>
          <w:szCs w:val="22"/>
        </w:rPr>
        <w:t>.</w:t>
      </w:r>
    </w:p>
    <w:p w14:paraId="60511DBD" w14:textId="2991D81D" w:rsidR="004F1C80" w:rsidRDefault="004F1C80" w:rsidP="004F1C80">
      <w:pPr>
        <w:pStyle w:val="Marge"/>
        <w:spacing w:before="120" w:after="120"/>
        <w:ind w:left="1134"/>
        <w:rPr>
          <w:rFonts w:eastAsia="SimSun" w:cs="Arial"/>
        </w:rPr>
      </w:pPr>
      <w:r>
        <w:rPr>
          <w:rFonts w:cs="Arial"/>
          <w:b/>
        </w:rPr>
        <w:t>Critère A.5</w:t>
      </w:r>
      <w:r>
        <w:t> </w:t>
      </w:r>
      <w:r>
        <w:rPr>
          <w:rFonts w:cs="Arial"/>
        </w:rPr>
        <w:t>: L</w:t>
      </w:r>
      <w:r w:rsidR="003501DE">
        <w:rPr>
          <w:rFonts w:cs="Arial"/>
        </w:rPr>
        <w:t>’</w:t>
      </w:r>
      <w:r>
        <w:rPr>
          <w:rFonts w:cs="Arial"/>
        </w:rPr>
        <w:t>État demandeur couvrira 27 pour cent du budget total du projet pour lequel l</w:t>
      </w:r>
      <w:r w:rsidR="003501DE">
        <w:rPr>
          <w:rFonts w:cs="Arial"/>
        </w:rPr>
        <w:t>’</w:t>
      </w:r>
      <w:r>
        <w:rPr>
          <w:rFonts w:cs="Arial"/>
        </w:rPr>
        <w:t>assistance internationale est demandée au Fonds du patrimoine culturel immatériel</w:t>
      </w:r>
      <w:r w:rsidR="005B123A">
        <w:rPr>
          <w:rFonts w:cs="Arial"/>
        </w:rPr>
        <w:t>.</w:t>
      </w:r>
    </w:p>
    <w:p w14:paraId="22EED0C6" w14:textId="670AF848" w:rsidR="004F1C80" w:rsidRPr="005B123A" w:rsidRDefault="004F1C80" w:rsidP="001D3185">
      <w:pPr>
        <w:pStyle w:val="ListParagraph"/>
        <w:spacing w:before="120" w:after="120"/>
        <w:ind w:left="1134"/>
        <w:contextualSpacing w:val="0"/>
        <w:jc w:val="both"/>
        <w:rPr>
          <w:rFonts w:ascii="Arial" w:eastAsia="SimSun" w:hAnsi="Arial" w:cs="Arial"/>
          <w:sz w:val="22"/>
          <w:szCs w:val="22"/>
        </w:rPr>
      </w:pPr>
      <w:r>
        <w:rPr>
          <w:rFonts w:ascii="Arial" w:hAnsi="Arial" w:cs="Arial"/>
          <w:b/>
          <w:sz w:val="22"/>
        </w:rPr>
        <w:t>Critère A.6</w:t>
      </w:r>
      <w:r>
        <w:rPr>
          <w:rFonts w:ascii="Arial" w:hAnsi="Arial" w:cs="Arial"/>
          <w:sz w:val="22"/>
        </w:rPr>
        <w:t xml:space="preserve"> : Le projet vise à renforcer les capacités des communautés </w:t>
      </w:r>
      <w:proofErr w:type="spellStart"/>
      <w:r>
        <w:rPr>
          <w:rFonts w:ascii="Arial" w:hAnsi="Arial" w:cs="Arial"/>
          <w:sz w:val="22"/>
        </w:rPr>
        <w:t>Bamoun</w:t>
      </w:r>
      <w:proofErr w:type="spellEnd"/>
      <w:r>
        <w:rPr>
          <w:rFonts w:ascii="Arial" w:hAnsi="Arial" w:cs="Arial"/>
          <w:sz w:val="22"/>
        </w:rPr>
        <w:t xml:space="preserve"> et </w:t>
      </w:r>
      <w:proofErr w:type="spellStart"/>
      <w:r>
        <w:rPr>
          <w:rFonts w:ascii="Arial" w:hAnsi="Arial" w:cs="Arial"/>
          <w:sz w:val="22"/>
        </w:rPr>
        <w:t>Sawa</w:t>
      </w:r>
      <w:proofErr w:type="spellEnd"/>
      <w:r>
        <w:rPr>
          <w:rFonts w:ascii="Arial" w:hAnsi="Arial" w:cs="Arial"/>
          <w:sz w:val="22"/>
        </w:rPr>
        <w:t xml:space="preserve"> afin de sauvegarder leur patrimoine vivant à travers l</w:t>
      </w:r>
      <w:r w:rsidR="003501DE">
        <w:rPr>
          <w:rFonts w:ascii="Arial" w:hAnsi="Arial" w:cs="Arial"/>
          <w:sz w:val="22"/>
        </w:rPr>
        <w:t>’</w:t>
      </w:r>
      <w:r>
        <w:rPr>
          <w:rFonts w:ascii="Arial" w:hAnsi="Arial" w:cs="Arial"/>
          <w:sz w:val="22"/>
        </w:rPr>
        <w:t xml:space="preserve">organisation de deux ateliers de </w:t>
      </w:r>
      <w:r w:rsidRPr="004F1C80">
        <w:rPr>
          <w:rFonts w:ascii="Arial" w:hAnsi="Arial" w:cs="Arial"/>
          <w:sz w:val="22"/>
          <w:szCs w:val="22"/>
        </w:rPr>
        <w:t xml:space="preserve">formation consacrés aux méthodologies de sauvegarde et à la préparation de </w:t>
      </w:r>
      <w:r w:rsidRPr="005B123A">
        <w:rPr>
          <w:rFonts w:ascii="Arial" w:hAnsi="Arial" w:cs="Arial"/>
          <w:sz w:val="22"/>
          <w:szCs w:val="22"/>
        </w:rPr>
        <w:t xml:space="preserve">candidatures aux </w:t>
      </w:r>
      <w:r w:rsidR="007100A2" w:rsidRPr="005B123A">
        <w:rPr>
          <w:rFonts w:ascii="Arial" w:hAnsi="Arial" w:cs="Arial"/>
          <w:sz w:val="22"/>
          <w:szCs w:val="22"/>
        </w:rPr>
        <w:t xml:space="preserve">listes </w:t>
      </w:r>
      <w:r w:rsidRPr="005B123A">
        <w:rPr>
          <w:rFonts w:ascii="Arial" w:hAnsi="Arial" w:cs="Arial"/>
          <w:sz w:val="22"/>
          <w:szCs w:val="22"/>
        </w:rPr>
        <w:t xml:space="preserve">de la Convention. Toutefois, la demande ne définit pas clairement en quoi les activités de formation proposées complèteront les ateliers déjà organisés en 2016 et 2017. De plus, </w:t>
      </w:r>
      <w:r w:rsidR="007100A2" w:rsidRPr="005B123A">
        <w:rPr>
          <w:rFonts w:ascii="Arial" w:hAnsi="Arial" w:cs="Arial"/>
          <w:sz w:val="22"/>
          <w:szCs w:val="22"/>
        </w:rPr>
        <w:t>le lien</w:t>
      </w:r>
      <w:r w:rsidRPr="005B123A">
        <w:rPr>
          <w:rFonts w:ascii="Arial" w:hAnsi="Arial" w:cs="Arial"/>
          <w:sz w:val="22"/>
          <w:szCs w:val="22"/>
        </w:rPr>
        <w:t xml:space="preserve"> entre le contenu prévu des ateliers de formation et les activités </w:t>
      </w:r>
      <w:r w:rsidR="005E7597" w:rsidRPr="005B123A">
        <w:rPr>
          <w:rFonts w:ascii="Arial" w:hAnsi="Arial" w:cs="Arial"/>
          <w:sz w:val="22"/>
          <w:szCs w:val="22"/>
        </w:rPr>
        <w:t xml:space="preserve">ultérieures </w:t>
      </w:r>
      <w:r w:rsidRPr="005B123A">
        <w:rPr>
          <w:rFonts w:ascii="Arial" w:hAnsi="Arial" w:cs="Arial"/>
          <w:sz w:val="22"/>
          <w:szCs w:val="22"/>
        </w:rPr>
        <w:t>de documentation et d</w:t>
      </w:r>
      <w:r w:rsidR="003501DE" w:rsidRPr="005B123A">
        <w:rPr>
          <w:rFonts w:ascii="Arial" w:hAnsi="Arial" w:cs="Arial"/>
          <w:sz w:val="22"/>
          <w:szCs w:val="22"/>
        </w:rPr>
        <w:t>’</w:t>
      </w:r>
      <w:r w:rsidRPr="005B123A">
        <w:rPr>
          <w:rFonts w:ascii="Arial" w:hAnsi="Arial" w:cs="Arial"/>
          <w:sz w:val="22"/>
          <w:szCs w:val="22"/>
        </w:rPr>
        <w:t>inventaire du patrimoine vivant</w:t>
      </w:r>
      <w:r w:rsidR="007100A2" w:rsidRPr="005B123A">
        <w:rPr>
          <w:rFonts w:ascii="Arial" w:hAnsi="Arial" w:cs="Arial"/>
          <w:sz w:val="22"/>
          <w:szCs w:val="22"/>
        </w:rPr>
        <w:t xml:space="preserve"> n</w:t>
      </w:r>
      <w:r w:rsidR="003501DE" w:rsidRPr="005B123A">
        <w:rPr>
          <w:rFonts w:ascii="Arial" w:hAnsi="Arial" w:cs="Arial"/>
          <w:sz w:val="22"/>
          <w:szCs w:val="22"/>
        </w:rPr>
        <w:t>’</w:t>
      </w:r>
      <w:r w:rsidR="007100A2" w:rsidRPr="005B123A">
        <w:rPr>
          <w:rFonts w:ascii="Arial" w:hAnsi="Arial" w:cs="Arial"/>
          <w:sz w:val="22"/>
          <w:szCs w:val="22"/>
        </w:rPr>
        <w:t>est pas étayé</w:t>
      </w:r>
      <w:r w:rsidRPr="005B123A">
        <w:rPr>
          <w:rFonts w:ascii="Arial" w:hAnsi="Arial" w:cs="Arial"/>
          <w:sz w:val="22"/>
          <w:szCs w:val="22"/>
        </w:rPr>
        <w:t>, ce qui soulève des questions quant à la capacité future des communautés à améliorer effectivement la sauvegarde de leur patrimoine</w:t>
      </w:r>
      <w:r w:rsidR="005B123A" w:rsidRPr="005B123A">
        <w:rPr>
          <w:rFonts w:ascii="Arial" w:hAnsi="Arial" w:cs="Arial"/>
          <w:sz w:val="22"/>
          <w:szCs w:val="22"/>
        </w:rPr>
        <w:t>.</w:t>
      </w:r>
    </w:p>
    <w:p w14:paraId="3ECC1219" w14:textId="7817AC37" w:rsidR="004F1C80" w:rsidRPr="005B123A" w:rsidRDefault="004F1C80" w:rsidP="00D9262B">
      <w:pPr>
        <w:pStyle w:val="ListParagraph"/>
        <w:spacing w:before="120" w:after="120"/>
        <w:ind w:left="1134"/>
        <w:contextualSpacing w:val="0"/>
        <w:jc w:val="both"/>
        <w:rPr>
          <w:rFonts w:ascii="Arial" w:hAnsi="Arial" w:cs="Arial"/>
          <w:sz w:val="22"/>
          <w:szCs w:val="22"/>
        </w:rPr>
      </w:pPr>
      <w:r w:rsidRPr="005B123A">
        <w:rPr>
          <w:rFonts w:ascii="Arial" w:hAnsi="Arial" w:cs="Arial"/>
          <w:b/>
          <w:sz w:val="22"/>
          <w:szCs w:val="22"/>
        </w:rPr>
        <w:t>Critère A.7</w:t>
      </w:r>
      <w:r w:rsidRPr="005B123A">
        <w:rPr>
          <w:rFonts w:ascii="Arial" w:hAnsi="Arial" w:cs="Arial"/>
          <w:sz w:val="22"/>
          <w:szCs w:val="22"/>
        </w:rPr>
        <w:t xml:space="preserve"> : </w:t>
      </w:r>
      <w:r w:rsidR="00D9262B" w:rsidRPr="00D9262B">
        <w:rPr>
          <w:rFonts w:ascii="Arial" w:hAnsi="Arial" w:cs="Arial"/>
          <w:sz w:val="22"/>
          <w:szCs w:val="22"/>
        </w:rPr>
        <w:t xml:space="preserve">L’État partie </w:t>
      </w:r>
      <w:r w:rsidRPr="005B123A">
        <w:rPr>
          <w:rFonts w:ascii="Arial" w:hAnsi="Arial" w:cs="Arial"/>
          <w:sz w:val="22"/>
          <w:szCs w:val="22"/>
        </w:rPr>
        <w:t>n</w:t>
      </w:r>
      <w:r w:rsidR="003501DE" w:rsidRPr="005B123A">
        <w:rPr>
          <w:rFonts w:ascii="Arial" w:hAnsi="Arial" w:cs="Arial"/>
          <w:sz w:val="22"/>
          <w:szCs w:val="22"/>
        </w:rPr>
        <w:t>’</w:t>
      </w:r>
      <w:r w:rsidRPr="005B123A">
        <w:rPr>
          <w:rFonts w:ascii="Arial" w:hAnsi="Arial" w:cs="Arial"/>
          <w:sz w:val="22"/>
          <w:szCs w:val="22"/>
        </w:rPr>
        <w:t>a, à ce jour, bénéficié d</w:t>
      </w:r>
      <w:r w:rsidR="003501DE" w:rsidRPr="005B123A">
        <w:rPr>
          <w:rFonts w:ascii="Arial" w:hAnsi="Arial" w:cs="Arial"/>
          <w:sz w:val="22"/>
          <w:szCs w:val="22"/>
        </w:rPr>
        <w:t>’</w:t>
      </w:r>
      <w:r w:rsidRPr="005B123A">
        <w:rPr>
          <w:rFonts w:ascii="Arial" w:hAnsi="Arial" w:cs="Arial"/>
          <w:sz w:val="22"/>
          <w:szCs w:val="22"/>
        </w:rPr>
        <w:t>aucune assistance financière du Fonds du patrimoine culturel immatériel de la Convention de 2003 de l</w:t>
      </w:r>
      <w:r w:rsidR="003501DE" w:rsidRPr="005B123A">
        <w:rPr>
          <w:rFonts w:ascii="Arial" w:hAnsi="Arial" w:cs="Arial"/>
          <w:sz w:val="22"/>
          <w:szCs w:val="22"/>
        </w:rPr>
        <w:t>’</w:t>
      </w:r>
      <w:r w:rsidRPr="005B123A">
        <w:rPr>
          <w:rFonts w:ascii="Arial" w:hAnsi="Arial" w:cs="Arial"/>
          <w:sz w:val="22"/>
          <w:szCs w:val="22"/>
        </w:rPr>
        <w:t>UNESCO pour mettre en œuvre des activités similaires ou connexes dans le domaine du patrimoine culturel immatériel</w:t>
      </w:r>
      <w:r w:rsidR="005B123A" w:rsidRPr="005B123A">
        <w:rPr>
          <w:rFonts w:ascii="Arial" w:hAnsi="Arial" w:cs="Arial"/>
          <w:sz w:val="22"/>
          <w:szCs w:val="22"/>
        </w:rPr>
        <w:t>.</w:t>
      </w:r>
    </w:p>
    <w:p w14:paraId="35DF1E93" w14:textId="2C1C2BDD" w:rsidR="004F1C80" w:rsidRPr="005B123A" w:rsidRDefault="004F1C80" w:rsidP="005B123A">
      <w:pPr>
        <w:pStyle w:val="Marge"/>
        <w:spacing w:before="120" w:after="120"/>
        <w:ind w:left="1134"/>
        <w:rPr>
          <w:rFonts w:cs="Arial"/>
          <w:szCs w:val="22"/>
        </w:rPr>
      </w:pPr>
      <w:r w:rsidRPr="005B123A">
        <w:rPr>
          <w:rFonts w:cs="Arial"/>
          <w:b/>
          <w:szCs w:val="22"/>
        </w:rPr>
        <w:t>Paragraphe 10(a)</w:t>
      </w:r>
      <w:r w:rsidRPr="005B123A">
        <w:rPr>
          <w:rFonts w:cs="Arial"/>
          <w:szCs w:val="22"/>
        </w:rPr>
        <w:t xml:space="preserve"> : Le projet a une portée nationale et </w:t>
      </w:r>
      <w:r w:rsidR="005B123A" w:rsidRPr="005B123A">
        <w:rPr>
          <w:rFonts w:cs="Arial"/>
          <w:szCs w:val="22"/>
        </w:rPr>
        <w:t xml:space="preserve">sa mise en œuvre </w:t>
      </w:r>
      <w:r w:rsidRPr="005B123A">
        <w:rPr>
          <w:rFonts w:cs="Arial"/>
          <w:szCs w:val="22"/>
        </w:rPr>
        <w:t>implique de</w:t>
      </w:r>
      <w:r w:rsidR="005B123A" w:rsidRPr="005B123A">
        <w:rPr>
          <w:rFonts w:cs="Arial"/>
          <w:szCs w:val="22"/>
        </w:rPr>
        <w:t>s</w:t>
      </w:r>
      <w:r w:rsidRPr="005B123A">
        <w:rPr>
          <w:rFonts w:cs="Arial"/>
          <w:szCs w:val="22"/>
        </w:rPr>
        <w:t xml:space="preserve"> partenaires locaux et nationaux, dont le </w:t>
      </w:r>
      <w:r w:rsidR="005E7597" w:rsidRPr="005B123A">
        <w:rPr>
          <w:rFonts w:cs="Arial"/>
          <w:szCs w:val="22"/>
        </w:rPr>
        <w:t>M</w:t>
      </w:r>
      <w:r w:rsidRPr="005B123A">
        <w:rPr>
          <w:rFonts w:cs="Arial"/>
          <w:szCs w:val="22"/>
        </w:rPr>
        <w:t xml:space="preserve">inistère des </w:t>
      </w:r>
      <w:r w:rsidR="005E7597" w:rsidRPr="005B123A">
        <w:rPr>
          <w:rFonts w:cs="Arial"/>
          <w:szCs w:val="22"/>
        </w:rPr>
        <w:t>a</w:t>
      </w:r>
      <w:r w:rsidRPr="005B123A">
        <w:rPr>
          <w:rFonts w:cs="Arial"/>
          <w:szCs w:val="22"/>
        </w:rPr>
        <w:t xml:space="preserve">rts et de la </w:t>
      </w:r>
      <w:r w:rsidR="005E7597" w:rsidRPr="005B123A">
        <w:rPr>
          <w:rFonts w:cs="Arial"/>
          <w:szCs w:val="22"/>
        </w:rPr>
        <w:t>c</w:t>
      </w:r>
      <w:r w:rsidRPr="005B123A">
        <w:rPr>
          <w:rFonts w:cs="Arial"/>
          <w:szCs w:val="22"/>
        </w:rPr>
        <w:t>ulture</w:t>
      </w:r>
      <w:r w:rsidR="005E7597" w:rsidRPr="005B123A">
        <w:rPr>
          <w:rFonts w:cs="Arial"/>
          <w:szCs w:val="22"/>
        </w:rPr>
        <w:t xml:space="preserve"> et</w:t>
      </w:r>
      <w:r w:rsidRPr="005B123A">
        <w:rPr>
          <w:rFonts w:cs="Arial"/>
          <w:szCs w:val="22"/>
        </w:rPr>
        <w:t xml:space="preserve"> </w:t>
      </w:r>
      <w:r w:rsidR="005E7597" w:rsidRPr="005B123A">
        <w:rPr>
          <w:rFonts w:cs="Arial"/>
          <w:szCs w:val="22"/>
        </w:rPr>
        <w:t>de</w:t>
      </w:r>
      <w:r w:rsidR="00D51730" w:rsidRPr="005B123A">
        <w:rPr>
          <w:rFonts w:cs="Arial"/>
          <w:szCs w:val="22"/>
        </w:rPr>
        <w:t>s</w:t>
      </w:r>
      <w:r w:rsidR="005E7597" w:rsidRPr="005B123A">
        <w:rPr>
          <w:rFonts w:cs="Arial"/>
          <w:szCs w:val="22"/>
        </w:rPr>
        <w:t xml:space="preserve"> </w:t>
      </w:r>
      <w:r w:rsidRPr="005B123A">
        <w:rPr>
          <w:rFonts w:cs="Arial"/>
          <w:szCs w:val="22"/>
        </w:rPr>
        <w:t>comités locaux participant à la sauvegarde du patrimoine culturel immatériel</w:t>
      </w:r>
      <w:r w:rsidR="005B123A">
        <w:rPr>
          <w:rFonts w:cs="Arial"/>
          <w:szCs w:val="22"/>
        </w:rPr>
        <w:t>.</w:t>
      </w:r>
    </w:p>
    <w:p w14:paraId="4BA4D0E8" w14:textId="0182F814" w:rsidR="004F1C80" w:rsidRPr="005B123A" w:rsidRDefault="004F1C80" w:rsidP="004F1C80">
      <w:pPr>
        <w:pStyle w:val="ListParagraph1"/>
        <w:tabs>
          <w:tab w:val="left" w:pos="1701"/>
        </w:tabs>
        <w:spacing w:before="120" w:after="120"/>
        <w:ind w:left="1134"/>
        <w:jc w:val="both"/>
        <w:rPr>
          <w:rFonts w:ascii="Arial" w:hAnsi="Arial" w:cs="Arial"/>
          <w:sz w:val="22"/>
          <w:szCs w:val="22"/>
          <w:lang w:val="fr-FR"/>
        </w:rPr>
      </w:pPr>
      <w:r w:rsidRPr="005B123A">
        <w:rPr>
          <w:rFonts w:ascii="Arial" w:hAnsi="Arial" w:cs="Arial"/>
          <w:b/>
          <w:sz w:val="22"/>
          <w:szCs w:val="22"/>
          <w:lang w:val="fr-FR"/>
        </w:rPr>
        <w:t>Paragraphe 10(b)</w:t>
      </w:r>
      <w:r w:rsidRPr="005B123A">
        <w:rPr>
          <w:rFonts w:ascii="Arial" w:hAnsi="Arial" w:cs="Arial"/>
          <w:sz w:val="22"/>
          <w:szCs w:val="22"/>
          <w:lang w:val="fr-FR"/>
        </w:rPr>
        <w:t> : La demande estime que l</w:t>
      </w:r>
      <w:r w:rsidR="003501DE" w:rsidRPr="005B123A">
        <w:rPr>
          <w:rFonts w:ascii="Arial" w:hAnsi="Arial" w:cs="Arial"/>
          <w:sz w:val="22"/>
          <w:szCs w:val="22"/>
          <w:lang w:val="fr-FR"/>
        </w:rPr>
        <w:t>’</w:t>
      </w:r>
      <w:r w:rsidRPr="005B123A">
        <w:rPr>
          <w:rFonts w:ascii="Arial" w:hAnsi="Arial" w:cs="Arial"/>
          <w:sz w:val="22"/>
          <w:szCs w:val="22"/>
          <w:lang w:val="fr-FR"/>
        </w:rPr>
        <w:t xml:space="preserve">amélioration de la sauvegarde de deux pratiques spécifiques contribuera à la cohésion sociale et à la </w:t>
      </w:r>
      <w:r w:rsidR="008832A6" w:rsidRPr="005B123A">
        <w:rPr>
          <w:rFonts w:ascii="Arial" w:hAnsi="Arial" w:cs="Arial"/>
          <w:sz w:val="22"/>
          <w:szCs w:val="22"/>
          <w:lang w:val="fr-FR"/>
        </w:rPr>
        <w:t>consolidation</w:t>
      </w:r>
      <w:r w:rsidRPr="005B123A">
        <w:rPr>
          <w:rFonts w:ascii="Arial" w:hAnsi="Arial" w:cs="Arial"/>
          <w:sz w:val="22"/>
          <w:szCs w:val="22"/>
          <w:lang w:val="fr-FR"/>
        </w:rPr>
        <w:t xml:space="preserve"> de la paix dans les zones cibles et dans le reste du pays, ce qui devrait encourager l</w:t>
      </w:r>
      <w:r w:rsidR="003501DE" w:rsidRPr="005B123A">
        <w:rPr>
          <w:rFonts w:ascii="Arial" w:hAnsi="Arial" w:cs="Arial"/>
          <w:sz w:val="22"/>
          <w:szCs w:val="22"/>
          <w:lang w:val="fr-FR"/>
        </w:rPr>
        <w:t>’</w:t>
      </w:r>
      <w:r w:rsidRPr="005B123A">
        <w:rPr>
          <w:rFonts w:ascii="Arial" w:hAnsi="Arial" w:cs="Arial"/>
          <w:sz w:val="22"/>
          <w:szCs w:val="22"/>
          <w:lang w:val="fr-FR"/>
        </w:rPr>
        <w:t>octroi de contributions financières supplémentaires de la part des autorités nationales. Cependant, le projet sembl</w:t>
      </w:r>
      <w:r w:rsidR="005E7597" w:rsidRPr="005B123A">
        <w:rPr>
          <w:rFonts w:ascii="Arial" w:hAnsi="Arial" w:cs="Arial"/>
          <w:sz w:val="22"/>
          <w:szCs w:val="22"/>
          <w:lang w:val="fr-FR"/>
        </w:rPr>
        <w:t>ant</w:t>
      </w:r>
      <w:r w:rsidRPr="005B123A">
        <w:rPr>
          <w:rFonts w:ascii="Arial" w:hAnsi="Arial" w:cs="Arial"/>
          <w:sz w:val="22"/>
          <w:szCs w:val="22"/>
          <w:lang w:val="fr-FR"/>
        </w:rPr>
        <w:t xml:space="preserve"> prévoir uniquement des activités de sensibilisation pour ces deux éléments, </w:t>
      </w:r>
      <w:r w:rsidR="005E7597" w:rsidRPr="005B123A">
        <w:rPr>
          <w:rFonts w:ascii="Arial" w:hAnsi="Arial" w:cs="Arial"/>
          <w:sz w:val="22"/>
          <w:szCs w:val="22"/>
          <w:lang w:val="fr-FR"/>
        </w:rPr>
        <w:t>sa</w:t>
      </w:r>
      <w:r w:rsidRPr="005B123A">
        <w:rPr>
          <w:rFonts w:ascii="Arial" w:hAnsi="Arial" w:cs="Arial"/>
          <w:sz w:val="22"/>
          <w:szCs w:val="22"/>
          <w:lang w:val="fr-FR"/>
        </w:rPr>
        <w:t xml:space="preserve"> capacité à mobiliser des ressources supplémentaires n</w:t>
      </w:r>
      <w:r w:rsidR="003501DE" w:rsidRPr="005B123A">
        <w:rPr>
          <w:rFonts w:ascii="Arial" w:hAnsi="Arial" w:cs="Arial"/>
          <w:sz w:val="22"/>
          <w:szCs w:val="22"/>
          <w:lang w:val="fr-FR"/>
        </w:rPr>
        <w:t>’</w:t>
      </w:r>
      <w:r w:rsidRPr="005B123A">
        <w:rPr>
          <w:rFonts w:ascii="Arial" w:hAnsi="Arial" w:cs="Arial"/>
          <w:sz w:val="22"/>
          <w:szCs w:val="22"/>
          <w:lang w:val="fr-FR"/>
        </w:rPr>
        <w:t>est donc pas clairement démontrée</w:t>
      </w:r>
      <w:r w:rsidR="005B123A">
        <w:rPr>
          <w:rFonts w:ascii="Arial" w:hAnsi="Arial" w:cs="Arial"/>
          <w:sz w:val="22"/>
          <w:szCs w:val="22"/>
          <w:lang w:val="fr-FR"/>
        </w:rPr>
        <w:t>.</w:t>
      </w:r>
    </w:p>
    <w:p w14:paraId="3FA1D01E" w14:textId="1873BB76" w:rsidR="004F1C80" w:rsidRPr="005B123A" w:rsidRDefault="004F1C80" w:rsidP="004F1C80">
      <w:pPr>
        <w:pStyle w:val="COMParaDecision"/>
        <w:ind w:left="1134" w:hanging="567"/>
      </w:pPr>
      <w:r>
        <w:t>Décide de renvoyer</w:t>
      </w:r>
      <w:r w:rsidRPr="005E7597">
        <w:rPr>
          <w:u w:val="none"/>
        </w:rPr>
        <w:t xml:space="preserve"> </w:t>
      </w:r>
      <w:r>
        <w:rPr>
          <w:u w:val="none"/>
        </w:rPr>
        <w:t>à l</w:t>
      </w:r>
      <w:r w:rsidR="003501DE">
        <w:rPr>
          <w:u w:val="none"/>
        </w:rPr>
        <w:t>’</w:t>
      </w:r>
      <w:r>
        <w:rPr>
          <w:u w:val="none"/>
        </w:rPr>
        <w:t>État demandeur la demande d</w:t>
      </w:r>
      <w:r w:rsidR="003501DE">
        <w:rPr>
          <w:u w:val="none"/>
        </w:rPr>
        <w:t>’</w:t>
      </w:r>
      <w:r>
        <w:rPr>
          <w:u w:val="none"/>
        </w:rPr>
        <w:t xml:space="preserve">assistance internationale pour le projet intitulé </w:t>
      </w:r>
      <w:r w:rsidRPr="002032DE">
        <w:rPr>
          <w:b/>
          <w:u w:val="none"/>
        </w:rPr>
        <w:t xml:space="preserve">Le renforcement des capacités pour la sauvegarde et la gestion du </w:t>
      </w:r>
      <w:r w:rsidRPr="005B123A">
        <w:rPr>
          <w:b/>
          <w:u w:val="none"/>
        </w:rPr>
        <w:t xml:space="preserve">patrimoine culturel immatériel au Cameroun </w:t>
      </w:r>
      <w:r w:rsidRPr="005B123A">
        <w:rPr>
          <w:u w:val="none"/>
        </w:rPr>
        <w:t>et l</w:t>
      </w:r>
      <w:r w:rsidR="003501DE" w:rsidRPr="005B123A">
        <w:rPr>
          <w:u w:val="none"/>
        </w:rPr>
        <w:t>’</w:t>
      </w:r>
      <w:r w:rsidRPr="005B123A">
        <w:t>invite</w:t>
      </w:r>
      <w:r w:rsidRPr="005B123A">
        <w:rPr>
          <w:u w:val="none"/>
        </w:rPr>
        <w:t xml:space="preserve"> à soumettre une demande révisée au Bureau pour examen lors d</w:t>
      </w:r>
      <w:r w:rsidR="003501DE" w:rsidRPr="005B123A">
        <w:rPr>
          <w:u w:val="none"/>
        </w:rPr>
        <w:t>’</w:t>
      </w:r>
      <w:r w:rsidRPr="005B123A">
        <w:rPr>
          <w:u w:val="none"/>
        </w:rPr>
        <w:t>une prochaine session ;</w:t>
      </w:r>
    </w:p>
    <w:p w14:paraId="3DB9D6D4" w14:textId="3E0A18FF" w:rsidR="004F1C80" w:rsidRPr="005B123A" w:rsidRDefault="004F1C80" w:rsidP="004F1C80">
      <w:pPr>
        <w:pStyle w:val="COMParaDecision"/>
        <w:ind w:left="1134" w:hanging="567"/>
      </w:pPr>
      <w:r w:rsidRPr="005B123A">
        <w:t>Prend note</w:t>
      </w:r>
      <w:r w:rsidRPr="005B123A">
        <w:rPr>
          <w:u w:val="none"/>
        </w:rPr>
        <w:t xml:space="preserve"> que la demande constitue une version révisée soumise par l</w:t>
      </w:r>
      <w:r w:rsidR="003501DE" w:rsidRPr="005B123A">
        <w:rPr>
          <w:u w:val="none"/>
        </w:rPr>
        <w:t>’</w:t>
      </w:r>
      <w:r w:rsidRPr="005B123A">
        <w:rPr>
          <w:u w:val="none"/>
        </w:rPr>
        <w:t>État suite à l</w:t>
      </w:r>
      <w:r w:rsidR="003501DE" w:rsidRPr="005B123A">
        <w:rPr>
          <w:u w:val="none"/>
        </w:rPr>
        <w:t>’</w:t>
      </w:r>
      <w:r w:rsidRPr="005B123A">
        <w:rPr>
          <w:u w:val="none"/>
        </w:rPr>
        <w:t xml:space="preserve">aide fournie par le Secrétariat pour améliorer la demande initiale grâce à une lettre </w:t>
      </w:r>
      <w:r w:rsidRPr="005B123A">
        <w:rPr>
          <w:u w:val="none"/>
        </w:rPr>
        <w:lastRenderedPageBreak/>
        <w:t>d</w:t>
      </w:r>
      <w:r w:rsidR="003501DE" w:rsidRPr="005B123A">
        <w:rPr>
          <w:u w:val="none"/>
        </w:rPr>
        <w:t>’</w:t>
      </w:r>
      <w:r w:rsidRPr="005B123A">
        <w:rPr>
          <w:u w:val="none"/>
        </w:rPr>
        <w:t>information</w:t>
      </w:r>
      <w:r w:rsidR="005E7597" w:rsidRPr="005B123A">
        <w:rPr>
          <w:u w:val="none"/>
        </w:rPr>
        <w:t>s</w:t>
      </w:r>
      <w:r w:rsidRPr="005B123A">
        <w:rPr>
          <w:u w:val="none"/>
        </w:rPr>
        <w:t xml:space="preserve"> supplémentaire</w:t>
      </w:r>
      <w:r w:rsidR="005E7597" w:rsidRPr="005B123A">
        <w:rPr>
          <w:u w:val="none"/>
        </w:rPr>
        <w:t>s</w:t>
      </w:r>
      <w:r w:rsidRPr="005B123A">
        <w:rPr>
          <w:u w:val="none"/>
        </w:rPr>
        <w:t xml:space="preserve"> et </w:t>
      </w:r>
      <w:r w:rsidRPr="005B123A">
        <w:t>reconnaît</w:t>
      </w:r>
      <w:r w:rsidRPr="005B123A">
        <w:rPr>
          <w:u w:val="none"/>
        </w:rPr>
        <w:t xml:space="preserve"> les difficultés rencontrées par l</w:t>
      </w:r>
      <w:r w:rsidR="003501DE" w:rsidRPr="005B123A">
        <w:rPr>
          <w:u w:val="none"/>
        </w:rPr>
        <w:t>’</w:t>
      </w:r>
      <w:r w:rsidRPr="005B123A">
        <w:rPr>
          <w:u w:val="none"/>
        </w:rPr>
        <w:t>État demandeur pour réviser la demande ;</w:t>
      </w:r>
    </w:p>
    <w:p w14:paraId="1D736B3E" w14:textId="7BE85A25" w:rsidR="004F1C80" w:rsidRPr="005B123A" w:rsidRDefault="004F1C80" w:rsidP="004F1C80">
      <w:pPr>
        <w:pStyle w:val="COMParaDecision"/>
        <w:ind w:left="1134" w:hanging="567"/>
      </w:pPr>
      <w:r w:rsidRPr="005B123A">
        <w:t>Invite en outre</w:t>
      </w:r>
      <w:r w:rsidRPr="005B123A">
        <w:rPr>
          <w:u w:val="none"/>
        </w:rPr>
        <w:t xml:space="preserve"> l</w:t>
      </w:r>
      <w:r w:rsidR="003501DE" w:rsidRPr="005B123A">
        <w:rPr>
          <w:u w:val="none"/>
        </w:rPr>
        <w:t>’</w:t>
      </w:r>
      <w:r w:rsidRPr="005B123A">
        <w:rPr>
          <w:u w:val="none"/>
        </w:rPr>
        <w:t xml:space="preserve">État demandeur à envisager </w:t>
      </w:r>
      <w:r w:rsidR="005E7597" w:rsidRPr="005B123A">
        <w:rPr>
          <w:u w:val="none"/>
        </w:rPr>
        <w:t xml:space="preserve">de recevoir </w:t>
      </w:r>
      <w:r w:rsidRPr="005B123A">
        <w:rPr>
          <w:u w:val="none"/>
        </w:rPr>
        <w:t>une assistance technique fournie par des experts, comme décrit dans l</w:t>
      </w:r>
      <w:r w:rsidR="003501DE" w:rsidRPr="005B123A">
        <w:rPr>
          <w:u w:val="none"/>
        </w:rPr>
        <w:t>’</w:t>
      </w:r>
      <w:r w:rsidRPr="005B123A">
        <w:rPr>
          <w:u w:val="none"/>
        </w:rPr>
        <w:t xml:space="preserve">article 21 de la Convention, et </w:t>
      </w:r>
      <w:r w:rsidRPr="005B123A">
        <w:t>demande</w:t>
      </w:r>
      <w:r w:rsidRPr="005B123A">
        <w:rPr>
          <w:u w:val="none"/>
        </w:rPr>
        <w:t xml:space="preserve"> au Secrétariat de prendre les dispositions nécessaires à une telle assistance si l</w:t>
      </w:r>
      <w:r w:rsidR="003501DE" w:rsidRPr="005B123A">
        <w:rPr>
          <w:u w:val="none"/>
        </w:rPr>
        <w:t>’</w:t>
      </w:r>
      <w:r w:rsidRPr="005B123A">
        <w:rPr>
          <w:u w:val="none"/>
        </w:rPr>
        <w:t>État demandeur souhaite en bénéficier ;</w:t>
      </w:r>
    </w:p>
    <w:p w14:paraId="6FE5F666" w14:textId="20CBC582" w:rsidR="004F1C80" w:rsidRDefault="004F1C80" w:rsidP="004F1C80">
      <w:pPr>
        <w:pStyle w:val="COMParaDecision"/>
        <w:ind w:left="1134" w:hanging="567"/>
      </w:pPr>
      <w:r w:rsidRPr="005B123A">
        <w:t>Encourage</w:t>
      </w:r>
      <w:r w:rsidRPr="005B123A">
        <w:rPr>
          <w:u w:val="none"/>
        </w:rPr>
        <w:t xml:space="preserve"> l</w:t>
      </w:r>
      <w:r w:rsidR="003501DE" w:rsidRPr="005B123A">
        <w:rPr>
          <w:u w:val="none"/>
        </w:rPr>
        <w:t>’</w:t>
      </w:r>
      <w:r w:rsidRPr="005B123A">
        <w:rPr>
          <w:u w:val="none"/>
        </w:rPr>
        <w:t>État partie, s</w:t>
      </w:r>
      <w:r w:rsidR="003501DE" w:rsidRPr="005B123A">
        <w:rPr>
          <w:u w:val="none"/>
        </w:rPr>
        <w:t>’</w:t>
      </w:r>
      <w:r w:rsidRPr="005B123A">
        <w:rPr>
          <w:u w:val="none"/>
        </w:rPr>
        <w:t xml:space="preserve">il souhaite </w:t>
      </w:r>
      <w:r w:rsidR="005E7597" w:rsidRPr="005B123A">
        <w:rPr>
          <w:u w:val="none"/>
        </w:rPr>
        <w:t>re</w:t>
      </w:r>
      <w:r w:rsidRPr="005B123A">
        <w:rPr>
          <w:u w:val="none"/>
        </w:rPr>
        <w:t>soumettre sa demande, à réviser le contenu du projet en tenant compte des préoccupations</w:t>
      </w:r>
      <w:r>
        <w:rPr>
          <w:u w:val="none"/>
        </w:rPr>
        <w:t xml:space="preserve"> soulevées ci-dessus et à veiller à établir un lien clair entre les objectifs </w:t>
      </w:r>
      <w:r w:rsidR="005E7597">
        <w:rPr>
          <w:u w:val="none"/>
        </w:rPr>
        <w:t xml:space="preserve">généraux </w:t>
      </w:r>
      <w:r>
        <w:rPr>
          <w:u w:val="none"/>
        </w:rPr>
        <w:t>et les activités, le budget et le calendrier proposés pour ce projet.</w:t>
      </w:r>
    </w:p>
    <w:p w14:paraId="54F9DF66" w14:textId="6E62D8E6" w:rsidR="00CE7CAE" w:rsidRPr="005B123A" w:rsidRDefault="00CE7CAE" w:rsidP="00A8098D">
      <w:pPr>
        <w:keepNext/>
        <w:spacing w:before="240" w:after="120"/>
        <w:ind w:left="567"/>
        <w:jc w:val="both"/>
        <w:outlineLvl w:val="1"/>
        <w:rPr>
          <w:rFonts w:ascii="Arial" w:hAnsi="Arial" w:cs="Arial"/>
          <w:b/>
          <w:sz w:val="22"/>
          <w:szCs w:val="22"/>
        </w:rPr>
      </w:pPr>
      <w:bookmarkStart w:id="2" w:name="Decision02"/>
      <w:r w:rsidRPr="005B123A">
        <w:rPr>
          <w:rFonts w:ascii="Arial" w:hAnsi="Arial" w:cs="Arial"/>
          <w:b/>
          <w:sz w:val="22"/>
          <w:szCs w:val="22"/>
        </w:rPr>
        <w:t xml:space="preserve">PROJET DE DÉCISION </w:t>
      </w:r>
      <w:r w:rsidR="006C1453" w:rsidRPr="005B123A">
        <w:rPr>
          <w:rFonts w:ascii="Arial" w:hAnsi="Arial" w:cs="Arial"/>
          <w:b/>
          <w:sz w:val="22"/>
          <w:szCs w:val="22"/>
        </w:rPr>
        <w:t>14.COM 1.BUR 3.</w:t>
      </w:r>
      <w:r w:rsidR="005717A9" w:rsidRPr="005B123A">
        <w:rPr>
          <w:rFonts w:ascii="Arial" w:hAnsi="Arial" w:cs="Arial"/>
          <w:b/>
          <w:sz w:val="22"/>
          <w:szCs w:val="22"/>
        </w:rPr>
        <w:t>2</w:t>
      </w:r>
      <w:r w:rsidR="00D04174" w:rsidRPr="005B123A">
        <w:rPr>
          <w:rFonts w:ascii="Arial" w:hAnsi="Arial" w:cs="Arial"/>
          <w:b/>
          <w:sz w:val="22"/>
          <w:szCs w:val="22"/>
        </w:rPr>
        <w:tab/>
      </w:r>
      <w:r w:rsidR="00D04174" w:rsidRPr="005B123A">
        <w:rPr>
          <w:rFonts w:ascii="Arial" w:hAnsi="Arial" w:cs="Arial"/>
          <w:b/>
          <w:sz w:val="22"/>
          <w:szCs w:val="22"/>
        </w:rPr>
        <w:tab/>
      </w:r>
      <w:r w:rsidR="00D04174" w:rsidRPr="005B123A">
        <w:rPr>
          <w:rFonts w:ascii="Arial" w:hAnsi="Arial" w:cs="Arial"/>
          <w:noProof/>
          <w:sz w:val="22"/>
          <w:szCs w:val="22"/>
          <w:lang w:val="en-US" w:eastAsia="ko-KR"/>
        </w:rPr>
        <w:drawing>
          <wp:inline distT="0" distB="0" distL="0" distR="0" wp14:anchorId="48AB0725" wp14:editId="643DE916">
            <wp:extent cx="103505" cy="103505"/>
            <wp:effectExtent l="0" t="0" r="0" b="0"/>
            <wp:docPr id="2" name="Picture 2" descr="Return to to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bookmarkEnd w:id="2"/>
    <w:p w14:paraId="10FC3A47" w14:textId="77777777" w:rsidR="00CE7CAE" w:rsidRPr="005B123A" w:rsidRDefault="00CE7CAE" w:rsidP="00A8098D">
      <w:pPr>
        <w:keepNext/>
        <w:spacing w:before="120" w:after="120"/>
        <w:ind w:left="1134" w:hanging="567"/>
        <w:jc w:val="both"/>
        <w:rPr>
          <w:rFonts w:ascii="Arial" w:hAnsi="Arial" w:cs="Arial"/>
          <w:sz w:val="22"/>
          <w:szCs w:val="22"/>
        </w:rPr>
      </w:pPr>
      <w:r w:rsidRPr="005B123A">
        <w:rPr>
          <w:rFonts w:ascii="Arial" w:hAnsi="Arial" w:cs="Arial"/>
          <w:sz w:val="22"/>
          <w:szCs w:val="22"/>
        </w:rPr>
        <w:t>Le Bureau,</w:t>
      </w:r>
    </w:p>
    <w:p w14:paraId="4C23B3CE" w14:textId="6AC26F54" w:rsidR="000B6F4E" w:rsidRPr="005B123A" w:rsidRDefault="000B6F4E" w:rsidP="00A8098D">
      <w:pPr>
        <w:pStyle w:val="ListParagraph"/>
        <w:numPr>
          <w:ilvl w:val="0"/>
          <w:numId w:val="41"/>
        </w:numPr>
        <w:spacing w:before="120" w:after="120"/>
        <w:ind w:left="1134" w:hanging="567"/>
        <w:contextualSpacing w:val="0"/>
        <w:jc w:val="both"/>
        <w:rPr>
          <w:rFonts w:ascii="Arial" w:hAnsi="Arial" w:cs="Arial"/>
          <w:sz w:val="22"/>
          <w:szCs w:val="22"/>
        </w:rPr>
      </w:pPr>
      <w:r w:rsidRPr="005B123A">
        <w:rPr>
          <w:rFonts w:ascii="Arial" w:hAnsi="Arial" w:cs="Arial"/>
          <w:sz w:val="22"/>
          <w:szCs w:val="22"/>
          <w:u w:val="single"/>
        </w:rPr>
        <w:t>Rappelant</w:t>
      </w:r>
      <w:r w:rsidRPr="005B123A">
        <w:rPr>
          <w:rFonts w:ascii="Arial" w:hAnsi="Arial" w:cs="Arial"/>
          <w:sz w:val="22"/>
          <w:szCs w:val="22"/>
        </w:rPr>
        <w:t xml:space="preserve"> l</w:t>
      </w:r>
      <w:r w:rsidR="003501DE" w:rsidRPr="005B123A">
        <w:rPr>
          <w:rFonts w:ascii="Arial" w:hAnsi="Arial" w:cs="Arial"/>
          <w:sz w:val="22"/>
          <w:szCs w:val="22"/>
        </w:rPr>
        <w:t>’</w:t>
      </w:r>
      <w:r w:rsidRPr="005B123A">
        <w:rPr>
          <w:rFonts w:ascii="Arial" w:hAnsi="Arial" w:cs="Arial"/>
          <w:sz w:val="22"/>
          <w:szCs w:val="22"/>
        </w:rPr>
        <w:t>article 23 de la Convention ainsi que le chapitre I.4 des Directives opérationnelles relatifs à l</w:t>
      </w:r>
      <w:r w:rsidR="003501DE" w:rsidRPr="005B123A">
        <w:rPr>
          <w:rFonts w:ascii="Arial" w:hAnsi="Arial" w:cs="Arial"/>
          <w:sz w:val="22"/>
          <w:szCs w:val="22"/>
        </w:rPr>
        <w:t>’</w:t>
      </w:r>
      <w:r w:rsidRPr="005B123A">
        <w:rPr>
          <w:rFonts w:ascii="Arial" w:hAnsi="Arial" w:cs="Arial"/>
          <w:sz w:val="22"/>
          <w:szCs w:val="22"/>
        </w:rPr>
        <w:t>admissibilité et aux critères des demandes d</w:t>
      </w:r>
      <w:r w:rsidR="003501DE" w:rsidRPr="005B123A">
        <w:rPr>
          <w:rFonts w:ascii="Arial" w:hAnsi="Arial" w:cs="Arial"/>
          <w:sz w:val="22"/>
          <w:szCs w:val="22"/>
        </w:rPr>
        <w:t>’</w:t>
      </w:r>
      <w:r w:rsidRPr="005B123A">
        <w:rPr>
          <w:rFonts w:ascii="Arial" w:hAnsi="Arial" w:cs="Arial"/>
          <w:sz w:val="22"/>
          <w:szCs w:val="22"/>
        </w:rPr>
        <w:t>assistance internationale,</w:t>
      </w:r>
    </w:p>
    <w:p w14:paraId="25D22235" w14:textId="67D4C13B" w:rsidR="004F1C80" w:rsidRPr="005B123A" w:rsidRDefault="004F1C80" w:rsidP="00A8098D">
      <w:pPr>
        <w:pStyle w:val="ListParagraph"/>
        <w:numPr>
          <w:ilvl w:val="0"/>
          <w:numId w:val="41"/>
        </w:numPr>
        <w:spacing w:before="120" w:after="120"/>
        <w:ind w:left="1134" w:hanging="567"/>
        <w:contextualSpacing w:val="0"/>
        <w:jc w:val="both"/>
        <w:rPr>
          <w:rFonts w:ascii="Arial" w:hAnsi="Arial" w:cs="Arial"/>
          <w:sz w:val="22"/>
          <w:szCs w:val="22"/>
        </w:rPr>
      </w:pPr>
      <w:r w:rsidRPr="005B123A">
        <w:rPr>
          <w:rFonts w:ascii="Arial" w:hAnsi="Arial" w:cs="Arial"/>
          <w:sz w:val="22"/>
          <w:szCs w:val="22"/>
          <w:u w:val="single"/>
        </w:rPr>
        <w:t>Ayant examiné</w:t>
      </w:r>
      <w:r w:rsidRPr="005B123A">
        <w:rPr>
          <w:rFonts w:ascii="Arial" w:hAnsi="Arial" w:cs="Arial"/>
          <w:sz w:val="22"/>
          <w:szCs w:val="22"/>
        </w:rPr>
        <w:t xml:space="preserve"> le </w:t>
      </w:r>
      <w:r w:rsidR="00D30E88" w:rsidRPr="005B123A">
        <w:rPr>
          <w:rFonts w:ascii="Arial" w:hAnsi="Arial" w:cs="Arial"/>
          <w:sz w:val="22"/>
          <w:szCs w:val="22"/>
        </w:rPr>
        <w:t xml:space="preserve">document </w:t>
      </w:r>
      <w:r w:rsidRPr="005B123A">
        <w:rPr>
          <w:rFonts w:ascii="Arial" w:hAnsi="Arial" w:cs="Arial"/>
          <w:sz w:val="22"/>
          <w:szCs w:val="22"/>
        </w:rPr>
        <w:t>LHE/19/14.COM 1.BUR/3, ainsi que la demande d</w:t>
      </w:r>
      <w:r w:rsidR="003501DE" w:rsidRPr="005B123A">
        <w:rPr>
          <w:rFonts w:ascii="Arial" w:hAnsi="Arial" w:cs="Arial"/>
          <w:sz w:val="22"/>
          <w:szCs w:val="22"/>
        </w:rPr>
        <w:t>’</w:t>
      </w:r>
      <w:r w:rsidRPr="005B123A">
        <w:rPr>
          <w:rFonts w:ascii="Arial" w:hAnsi="Arial" w:cs="Arial"/>
          <w:sz w:val="22"/>
          <w:szCs w:val="22"/>
        </w:rPr>
        <w:t>assistance internationale n° 01529 soumise par Djibouti,</w:t>
      </w:r>
    </w:p>
    <w:p w14:paraId="2A783FA3" w14:textId="42767D36" w:rsidR="000B6F4E" w:rsidRPr="005B123A" w:rsidRDefault="004F1C80" w:rsidP="00CD3F12">
      <w:pPr>
        <w:pStyle w:val="ListParagraph"/>
        <w:numPr>
          <w:ilvl w:val="0"/>
          <w:numId w:val="41"/>
        </w:numPr>
        <w:spacing w:before="120" w:after="120"/>
        <w:ind w:left="1134" w:hanging="567"/>
        <w:contextualSpacing w:val="0"/>
        <w:jc w:val="both"/>
        <w:rPr>
          <w:rFonts w:ascii="Arial" w:hAnsi="Arial" w:cs="Arial"/>
          <w:sz w:val="22"/>
          <w:szCs w:val="22"/>
        </w:rPr>
      </w:pPr>
      <w:r w:rsidRPr="005B123A">
        <w:rPr>
          <w:rFonts w:ascii="Arial" w:hAnsi="Arial" w:cs="Arial"/>
          <w:sz w:val="22"/>
          <w:szCs w:val="22"/>
          <w:u w:val="single"/>
        </w:rPr>
        <w:t>Prend note</w:t>
      </w:r>
      <w:r w:rsidRPr="005B123A">
        <w:rPr>
          <w:rFonts w:ascii="Arial" w:hAnsi="Arial" w:cs="Arial"/>
          <w:sz w:val="22"/>
          <w:szCs w:val="22"/>
        </w:rPr>
        <w:t xml:space="preserve"> que Djibouti a demandé une assistance internationale pour le projet intitulé </w:t>
      </w:r>
      <w:r w:rsidRPr="005B123A">
        <w:rPr>
          <w:rFonts w:ascii="Arial" w:hAnsi="Arial" w:cs="Arial"/>
          <w:b/>
          <w:sz w:val="22"/>
          <w:szCs w:val="22"/>
        </w:rPr>
        <w:t>Renforcement de capacités en matière d</w:t>
      </w:r>
      <w:r w:rsidR="003501DE" w:rsidRPr="005B123A">
        <w:rPr>
          <w:rFonts w:ascii="Arial" w:hAnsi="Arial" w:cs="Arial"/>
          <w:b/>
          <w:sz w:val="22"/>
          <w:szCs w:val="22"/>
        </w:rPr>
        <w:t>’</w:t>
      </w:r>
      <w:r w:rsidRPr="005B123A">
        <w:rPr>
          <w:rFonts w:ascii="Arial" w:hAnsi="Arial" w:cs="Arial"/>
          <w:b/>
          <w:sz w:val="22"/>
          <w:szCs w:val="22"/>
        </w:rPr>
        <w:t>élaboration d</w:t>
      </w:r>
      <w:r w:rsidR="003501DE" w:rsidRPr="005B123A">
        <w:rPr>
          <w:rFonts w:ascii="Arial" w:hAnsi="Arial" w:cs="Arial"/>
          <w:b/>
          <w:sz w:val="22"/>
          <w:szCs w:val="22"/>
        </w:rPr>
        <w:t>’</w:t>
      </w:r>
      <w:r w:rsidRPr="005B123A">
        <w:rPr>
          <w:rFonts w:ascii="Arial" w:hAnsi="Arial" w:cs="Arial"/>
          <w:b/>
          <w:sz w:val="22"/>
          <w:szCs w:val="22"/>
        </w:rPr>
        <w:t>inventaire participatif </w:t>
      </w:r>
      <w:r w:rsidR="000B6F4E" w:rsidRPr="005B123A">
        <w:rPr>
          <w:rFonts w:ascii="Arial" w:hAnsi="Arial" w:cs="Arial"/>
          <w:sz w:val="22"/>
          <w:szCs w:val="22"/>
        </w:rPr>
        <w:t>:</w:t>
      </w:r>
    </w:p>
    <w:p w14:paraId="46072C5B" w14:textId="0DCFC25D" w:rsidR="004F1C80" w:rsidRPr="005B123A" w:rsidRDefault="004F1C80" w:rsidP="00A8098D">
      <w:pPr>
        <w:pStyle w:val="COMParaDecision"/>
        <w:numPr>
          <w:ilvl w:val="0"/>
          <w:numId w:val="0"/>
        </w:numPr>
        <w:adjustRightInd/>
        <w:spacing w:before="120"/>
        <w:ind w:left="1134"/>
        <w:rPr>
          <w:u w:val="none"/>
        </w:rPr>
      </w:pPr>
      <w:r w:rsidRPr="005B123A">
        <w:rPr>
          <w:u w:val="none"/>
        </w:rPr>
        <w:t xml:space="preserve">Mis en œuvre par le </w:t>
      </w:r>
      <w:r w:rsidR="005914B8" w:rsidRPr="005B123A">
        <w:rPr>
          <w:u w:val="none"/>
        </w:rPr>
        <w:t>M</w:t>
      </w:r>
      <w:r w:rsidRPr="005B123A">
        <w:rPr>
          <w:u w:val="none"/>
        </w:rPr>
        <w:t xml:space="preserve">inistère des </w:t>
      </w:r>
      <w:r w:rsidR="005914B8" w:rsidRPr="005B123A">
        <w:rPr>
          <w:u w:val="none"/>
        </w:rPr>
        <w:t>a</w:t>
      </w:r>
      <w:r w:rsidRPr="005B123A">
        <w:rPr>
          <w:u w:val="none"/>
        </w:rPr>
        <w:t xml:space="preserve">ffaires musulmanes, de la </w:t>
      </w:r>
      <w:r w:rsidR="005914B8" w:rsidRPr="005B123A">
        <w:rPr>
          <w:u w:val="none"/>
        </w:rPr>
        <w:t>c</w:t>
      </w:r>
      <w:r w:rsidRPr="005B123A">
        <w:rPr>
          <w:u w:val="none"/>
        </w:rPr>
        <w:t xml:space="preserve">ulture et des </w:t>
      </w:r>
      <w:r w:rsidR="00C16208" w:rsidRPr="005B123A">
        <w:rPr>
          <w:u w:val="none"/>
        </w:rPr>
        <w:t>b</w:t>
      </w:r>
      <w:r w:rsidRPr="005B123A">
        <w:rPr>
          <w:u w:val="none"/>
        </w:rPr>
        <w:t xml:space="preserve">iens </w:t>
      </w:r>
      <w:proofErr w:type="spellStart"/>
      <w:r w:rsidR="00C16208" w:rsidRPr="005B123A">
        <w:rPr>
          <w:u w:val="none"/>
        </w:rPr>
        <w:t>w</w:t>
      </w:r>
      <w:r w:rsidRPr="005B123A">
        <w:rPr>
          <w:u w:val="none"/>
        </w:rPr>
        <w:t>aq</w:t>
      </w:r>
      <w:r w:rsidR="00C16208" w:rsidRPr="005B123A">
        <w:rPr>
          <w:u w:val="none"/>
        </w:rPr>
        <w:t>f</w:t>
      </w:r>
      <w:r w:rsidRPr="005B123A">
        <w:rPr>
          <w:u w:val="none"/>
        </w:rPr>
        <w:t>s</w:t>
      </w:r>
      <w:proofErr w:type="spellEnd"/>
      <w:r w:rsidRPr="005B123A">
        <w:rPr>
          <w:u w:val="none"/>
        </w:rPr>
        <w:t xml:space="preserve"> du </w:t>
      </w:r>
      <w:r w:rsidR="00C16208" w:rsidRPr="005B123A">
        <w:rPr>
          <w:u w:val="none"/>
        </w:rPr>
        <w:t>D</w:t>
      </w:r>
      <w:r w:rsidRPr="005B123A">
        <w:rPr>
          <w:u w:val="none"/>
        </w:rPr>
        <w:t xml:space="preserve">épartement de la </w:t>
      </w:r>
      <w:r w:rsidR="00C16208" w:rsidRPr="005B123A">
        <w:rPr>
          <w:u w:val="none"/>
        </w:rPr>
        <w:t>c</w:t>
      </w:r>
      <w:r w:rsidRPr="005B123A">
        <w:rPr>
          <w:u w:val="none"/>
        </w:rPr>
        <w:t xml:space="preserve">ulture de la </w:t>
      </w:r>
      <w:r w:rsidR="00C16208" w:rsidRPr="005B123A">
        <w:rPr>
          <w:u w:val="none"/>
        </w:rPr>
        <w:t>R</w:t>
      </w:r>
      <w:r w:rsidRPr="005B123A">
        <w:rPr>
          <w:u w:val="none"/>
        </w:rPr>
        <w:t>épublique de Djibouti pendant une durée de neuf mois, ce projet vise à renforcer les capacités nationales pour réaliser un inventaire des éléments du patrimoine culturel immatériel en vue d</w:t>
      </w:r>
      <w:r w:rsidR="003501DE" w:rsidRPr="005B123A">
        <w:rPr>
          <w:u w:val="none"/>
        </w:rPr>
        <w:t>’</w:t>
      </w:r>
      <w:r w:rsidRPr="005B123A">
        <w:rPr>
          <w:u w:val="none"/>
        </w:rPr>
        <w:t xml:space="preserve">assurer leur sauvegarde. Malgré les efforts récents entrepris par le pays pour mettre en place des structures administratives capables de sauvegarder le patrimoine vivant, les différentes parties prenantes ne sont pas suffisamment sensibilisées et </w:t>
      </w:r>
      <w:r w:rsidR="0016614D" w:rsidRPr="005B123A">
        <w:rPr>
          <w:u w:val="none"/>
        </w:rPr>
        <w:t>expérimentées</w:t>
      </w:r>
      <w:r w:rsidRPr="005B123A">
        <w:rPr>
          <w:u w:val="none"/>
        </w:rPr>
        <w:t xml:space="preserve"> dans l</w:t>
      </w:r>
      <w:r w:rsidR="003501DE" w:rsidRPr="005B123A">
        <w:rPr>
          <w:u w:val="none"/>
        </w:rPr>
        <w:t>’</w:t>
      </w:r>
      <w:r w:rsidRPr="005B123A">
        <w:rPr>
          <w:u w:val="none"/>
        </w:rPr>
        <w:t>élaboration d</w:t>
      </w:r>
      <w:r w:rsidR="003501DE" w:rsidRPr="005B123A">
        <w:rPr>
          <w:u w:val="none"/>
        </w:rPr>
        <w:t>’</w:t>
      </w:r>
      <w:r w:rsidRPr="005B123A">
        <w:rPr>
          <w:u w:val="none"/>
        </w:rPr>
        <w:t xml:space="preserve">inventaires, </w:t>
      </w:r>
      <w:r w:rsidR="0016614D" w:rsidRPr="005B123A">
        <w:rPr>
          <w:u w:val="none"/>
        </w:rPr>
        <w:t xml:space="preserve">et ne possèdent pas les connaissances </w:t>
      </w:r>
      <w:r w:rsidRPr="005B123A">
        <w:rPr>
          <w:u w:val="none"/>
        </w:rPr>
        <w:t>de base, essentielles pour développer un plan de sauvegarde concret. Dans ce contexte, le projet proposé vise à former plus de soixante participants grâce à des ateliers de renforcement des capacités axés sur l</w:t>
      </w:r>
      <w:r w:rsidR="003501DE" w:rsidRPr="005B123A">
        <w:rPr>
          <w:u w:val="none"/>
        </w:rPr>
        <w:t>’</w:t>
      </w:r>
      <w:r w:rsidRPr="005B123A">
        <w:rPr>
          <w:u w:val="none"/>
        </w:rPr>
        <w:t>élaboration d</w:t>
      </w:r>
      <w:r w:rsidR="003501DE" w:rsidRPr="005B123A">
        <w:rPr>
          <w:u w:val="none"/>
        </w:rPr>
        <w:t>’</w:t>
      </w:r>
      <w:r w:rsidRPr="005B123A">
        <w:rPr>
          <w:u w:val="none"/>
        </w:rPr>
        <w:t>inventaires avec la participation de</w:t>
      </w:r>
      <w:r w:rsidR="0016614D" w:rsidRPr="005B123A">
        <w:rPr>
          <w:u w:val="none"/>
        </w:rPr>
        <w:t>s</w:t>
      </w:r>
      <w:r w:rsidRPr="005B123A">
        <w:rPr>
          <w:u w:val="none"/>
        </w:rPr>
        <w:t xml:space="preserve"> communauté</w:t>
      </w:r>
      <w:r w:rsidR="0016614D" w:rsidRPr="005B123A">
        <w:rPr>
          <w:u w:val="none"/>
        </w:rPr>
        <w:t>s</w:t>
      </w:r>
      <w:r w:rsidRPr="005B123A">
        <w:rPr>
          <w:u w:val="none"/>
        </w:rPr>
        <w:t>, ainsi qu</w:t>
      </w:r>
      <w:r w:rsidR="003501DE" w:rsidRPr="005B123A">
        <w:rPr>
          <w:u w:val="none"/>
        </w:rPr>
        <w:t>’</w:t>
      </w:r>
      <w:r w:rsidRPr="005B123A">
        <w:rPr>
          <w:u w:val="none"/>
        </w:rPr>
        <w:t>à préparer des plans de sauvegarde et de</w:t>
      </w:r>
      <w:r w:rsidR="0016614D" w:rsidRPr="005B123A">
        <w:rPr>
          <w:u w:val="none"/>
        </w:rPr>
        <w:t>s</w:t>
      </w:r>
      <w:r w:rsidRPr="005B123A">
        <w:rPr>
          <w:u w:val="none"/>
        </w:rPr>
        <w:t xml:space="preserve"> demandes d</w:t>
      </w:r>
      <w:r w:rsidR="003501DE" w:rsidRPr="005B123A">
        <w:rPr>
          <w:u w:val="none"/>
        </w:rPr>
        <w:t>’</w:t>
      </w:r>
      <w:r w:rsidRPr="005B123A">
        <w:rPr>
          <w:u w:val="none"/>
        </w:rPr>
        <w:t>assistance internationale au Fonds du patrimoine culturel immatériel de la Convention de 2003. Le projet couvrira trois régions, chacune associée à différentes com</w:t>
      </w:r>
      <w:r w:rsidR="0016614D" w:rsidRPr="005B123A">
        <w:rPr>
          <w:u w:val="none"/>
        </w:rPr>
        <w:t>posantes</w:t>
      </w:r>
      <w:r w:rsidRPr="005B123A">
        <w:rPr>
          <w:u w:val="none"/>
        </w:rPr>
        <w:t xml:space="preserve"> des </w:t>
      </w:r>
      <w:r w:rsidR="0016614D" w:rsidRPr="005B123A">
        <w:rPr>
          <w:u w:val="none"/>
        </w:rPr>
        <w:t xml:space="preserve">communautés </w:t>
      </w:r>
      <w:r w:rsidRPr="005B123A">
        <w:rPr>
          <w:u w:val="none"/>
        </w:rPr>
        <w:t>Afars, Arabes et Somalis. Un travail de terrain pilote sera également mené à bien pour réaliser un inventaire des éléments d</w:t>
      </w:r>
      <w:r w:rsidR="0016614D" w:rsidRPr="005B123A">
        <w:rPr>
          <w:u w:val="none"/>
        </w:rPr>
        <w:t>u</w:t>
      </w:r>
      <w:r w:rsidRPr="005B123A">
        <w:rPr>
          <w:u w:val="none"/>
        </w:rPr>
        <w:t xml:space="preserve"> patrimoine culturel immatériel de ces communautés.</w:t>
      </w:r>
    </w:p>
    <w:p w14:paraId="1F2A371B" w14:textId="26F712B1" w:rsidR="000B6F4E" w:rsidRPr="005B123A" w:rsidRDefault="000B6F4E" w:rsidP="00945B9C">
      <w:pPr>
        <w:numPr>
          <w:ilvl w:val="0"/>
          <w:numId w:val="41"/>
        </w:numPr>
        <w:autoSpaceDE w:val="0"/>
        <w:autoSpaceDN w:val="0"/>
        <w:spacing w:before="120" w:after="120"/>
        <w:ind w:left="1134" w:hanging="567"/>
        <w:jc w:val="both"/>
        <w:rPr>
          <w:rFonts w:ascii="Arial" w:eastAsia="SimSun" w:hAnsi="Arial" w:cs="Arial"/>
          <w:sz w:val="22"/>
          <w:szCs w:val="22"/>
        </w:rPr>
      </w:pPr>
      <w:r w:rsidRPr="005B123A">
        <w:rPr>
          <w:rFonts w:ascii="Arial" w:hAnsi="Arial" w:cs="Arial"/>
          <w:sz w:val="22"/>
          <w:szCs w:val="22"/>
          <w:u w:val="single"/>
        </w:rPr>
        <w:t>Prend note en outre</w:t>
      </w:r>
      <w:r w:rsidR="00AA4849" w:rsidRPr="005B123A">
        <w:rPr>
          <w:rFonts w:ascii="Arial" w:hAnsi="Arial" w:cs="Arial"/>
          <w:sz w:val="22"/>
          <w:szCs w:val="22"/>
        </w:rPr>
        <w:t>,</w:t>
      </w:r>
      <w:r w:rsidRPr="005B123A">
        <w:rPr>
          <w:rFonts w:ascii="Arial" w:hAnsi="Arial" w:cs="Arial"/>
          <w:sz w:val="22"/>
          <w:szCs w:val="22"/>
        </w:rPr>
        <w:t xml:space="preserve"> que cette assistance concerne l</w:t>
      </w:r>
      <w:r w:rsidR="003501DE" w:rsidRPr="005B123A">
        <w:rPr>
          <w:rFonts w:ascii="Arial" w:hAnsi="Arial" w:cs="Arial"/>
          <w:sz w:val="22"/>
          <w:szCs w:val="22"/>
        </w:rPr>
        <w:t>’</w:t>
      </w:r>
      <w:r w:rsidRPr="005B123A">
        <w:rPr>
          <w:rFonts w:ascii="Arial" w:hAnsi="Arial" w:cs="Arial"/>
          <w:sz w:val="22"/>
          <w:szCs w:val="22"/>
        </w:rPr>
        <w:t>appui à un projet mis en œuvre au niveau national, conformément à l</w:t>
      </w:r>
      <w:r w:rsidR="003501DE" w:rsidRPr="005B123A">
        <w:rPr>
          <w:rFonts w:ascii="Arial" w:hAnsi="Arial" w:cs="Arial"/>
          <w:sz w:val="22"/>
          <w:szCs w:val="22"/>
        </w:rPr>
        <w:t>’</w:t>
      </w:r>
      <w:r w:rsidRPr="005B123A">
        <w:rPr>
          <w:rFonts w:ascii="Arial" w:hAnsi="Arial" w:cs="Arial"/>
          <w:sz w:val="22"/>
          <w:szCs w:val="22"/>
        </w:rPr>
        <w:t>article 20 (c) de la Convention, et qu</w:t>
      </w:r>
      <w:r w:rsidR="003501DE" w:rsidRPr="005B123A">
        <w:rPr>
          <w:rFonts w:ascii="Arial" w:hAnsi="Arial" w:cs="Arial"/>
          <w:sz w:val="22"/>
          <w:szCs w:val="22"/>
        </w:rPr>
        <w:t>’</w:t>
      </w:r>
      <w:r w:rsidRPr="005B123A">
        <w:rPr>
          <w:rFonts w:ascii="Arial" w:hAnsi="Arial" w:cs="Arial"/>
          <w:sz w:val="22"/>
          <w:szCs w:val="22"/>
        </w:rPr>
        <w:t xml:space="preserve">elle prend la forme </w:t>
      </w:r>
      <w:r w:rsidRPr="005B123A">
        <w:rPr>
          <w:rFonts w:ascii="Arial" w:hAnsi="Arial" w:cs="Arial"/>
          <w:b/>
          <w:sz w:val="22"/>
          <w:szCs w:val="22"/>
        </w:rPr>
        <w:t>d</w:t>
      </w:r>
      <w:r w:rsidR="003501DE" w:rsidRPr="005B123A">
        <w:rPr>
          <w:rFonts w:ascii="Arial" w:hAnsi="Arial" w:cs="Arial"/>
          <w:b/>
          <w:sz w:val="22"/>
          <w:szCs w:val="22"/>
        </w:rPr>
        <w:t>’</w:t>
      </w:r>
      <w:r w:rsidRPr="005B123A">
        <w:rPr>
          <w:rFonts w:ascii="Arial" w:hAnsi="Arial" w:cs="Arial"/>
          <w:b/>
          <w:sz w:val="22"/>
          <w:szCs w:val="22"/>
        </w:rPr>
        <w:t>octroi d</w:t>
      </w:r>
      <w:r w:rsidR="003501DE" w:rsidRPr="005B123A">
        <w:rPr>
          <w:rFonts w:ascii="Arial" w:hAnsi="Arial" w:cs="Arial"/>
          <w:b/>
          <w:sz w:val="22"/>
          <w:szCs w:val="22"/>
        </w:rPr>
        <w:t>’</w:t>
      </w:r>
      <w:r w:rsidRPr="005B123A">
        <w:rPr>
          <w:rFonts w:ascii="Arial" w:hAnsi="Arial" w:cs="Arial"/>
          <w:b/>
          <w:sz w:val="22"/>
          <w:szCs w:val="22"/>
        </w:rPr>
        <w:t>un don</w:t>
      </w:r>
      <w:r w:rsidRPr="005B123A">
        <w:rPr>
          <w:rFonts w:ascii="Arial" w:hAnsi="Arial" w:cs="Arial"/>
          <w:sz w:val="22"/>
          <w:szCs w:val="22"/>
        </w:rPr>
        <w:t>, conformément à l</w:t>
      </w:r>
      <w:r w:rsidR="003501DE" w:rsidRPr="005B123A">
        <w:rPr>
          <w:rFonts w:ascii="Arial" w:hAnsi="Arial" w:cs="Arial"/>
          <w:sz w:val="22"/>
          <w:szCs w:val="22"/>
        </w:rPr>
        <w:t>’</w:t>
      </w:r>
      <w:r w:rsidRPr="005B123A">
        <w:rPr>
          <w:rFonts w:ascii="Arial" w:hAnsi="Arial" w:cs="Arial"/>
          <w:sz w:val="22"/>
          <w:szCs w:val="22"/>
        </w:rPr>
        <w:t>article 21 (g) de la Convention ;</w:t>
      </w:r>
    </w:p>
    <w:p w14:paraId="16A1A536" w14:textId="0BB70EB0" w:rsidR="004F1C80" w:rsidRPr="005B123A" w:rsidRDefault="004F1C80" w:rsidP="00945B9C">
      <w:pPr>
        <w:numPr>
          <w:ilvl w:val="0"/>
          <w:numId w:val="41"/>
        </w:numPr>
        <w:autoSpaceDE w:val="0"/>
        <w:autoSpaceDN w:val="0"/>
        <w:spacing w:before="120" w:after="120"/>
        <w:ind w:left="1134" w:hanging="567"/>
        <w:jc w:val="both"/>
        <w:rPr>
          <w:rFonts w:ascii="Arial" w:hAnsi="Arial" w:cs="Arial"/>
          <w:sz w:val="22"/>
          <w:szCs w:val="22"/>
        </w:rPr>
      </w:pPr>
      <w:r w:rsidRPr="005B123A">
        <w:rPr>
          <w:rFonts w:ascii="Arial" w:hAnsi="Arial" w:cs="Arial"/>
          <w:sz w:val="22"/>
          <w:szCs w:val="22"/>
          <w:u w:val="single"/>
        </w:rPr>
        <w:t>Prend également note</w:t>
      </w:r>
      <w:r w:rsidRPr="005B123A">
        <w:rPr>
          <w:rFonts w:ascii="Arial" w:hAnsi="Arial" w:cs="Arial"/>
          <w:sz w:val="22"/>
          <w:szCs w:val="22"/>
        </w:rPr>
        <w:t xml:space="preserve"> </w:t>
      </w:r>
      <w:r w:rsidR="00945B9C" w:rsidRPr="005B123A">
        <w:rPr>
          <w:rFonts w:ascii="Arial" w:hAnsi="Arial" w:cs="Arial"/>
          <w:sz w:val="22"/>
          <w:szCs w:val="22"/>
        </w:rPr>
        <w:t xml:space="preserve">que </w:t>
      </w:r>
      <w:r w:rsidR="005914B8" w:rsidRPr="005B123A">
        <w:rPr>
          <w:rFonts w:ascii="Arial" w:hAnsi="Arial" w:cs="Arial"/>
          <w:sz w:val="22"/>
          <w:szCs w:val="22"/>
        </w:rPr>
        <w:t xml:space="preserve">Djibouti </w:t>
      </w:r>
      <w:r w:rsidR="00945B9C" w:rsidRPr="005B123A">
        <w:rPr>
          <w:rFonts w:ascii="Arial" w:hAnsi="Arial" w:cs="Arial"/>
          <w:sz w:val="22"/>
          <w:szCs w:val="22"/>
        </w:rPr>
        <w:t>a demandé une allocation d</w:t>
      </w:r>
      <w:r w:rsidR="003501DE" w:rsidRPr="005B123A">
        <w:rPr>
          <w:rFonts w:ascii="Arial" w:hAnsi="Arial" w:cs="Arial"/>
          <w:sz w:val="22"/>
          <w:szCs w:val="22"/>
        </w:rPr>
        <w:t>’</w:t>
      </w:r>
      <w:r w:rsidR="00945B9C" w:rsidRPr="005B123A">
        <w:rPr>
          <w:rFonts w:ascii="Arial" w:hAnsi="Arial" w:cs="Arial"/>
          <w:sz w:val="22"/>
          <w:szCs w:val="22"/>
        </w:rPr>
        <w:t xml:space="preserve">un montant de </w:t>
      </w:r>
      <w:r w:rsidR="005914B8" w:rsidRPr="005B123A">
        <w:rPr>
          <w:rFonts w:ascii="Arial" w:hAnsi="Arial" w:cs="Arial"/>
          <w:sz w:val="22"/>
          <w:szCs w:val="22"/>
        </w:rPr>
        <w:t>82 080 </w:t>
      </w:r>
      <w:r w:rsidR="00945B9C" w:rsidRPr="005B123A">
        <w:rPr>
          <w:rFonts w:ascii="Arial" w:hAnsi="Arial" w:cs="Arial"/>
          <w:sz w:val="22"/>
          <w:szCs w:val="22"/>
        </w:rPr>
        <w:t xml:space="preserve">dollars des États-Unis </w:t>
      </w:r>
      <w:r w:rsidR="00C16208" w:rsidRPr="005B123A">
        <w:rPr>
          <w:rFonts w:ascii="Arial" w:hAnsi="Arial" w:cs="Arial"/>
          <w:sz w:val="22"/>
          <w:szCs w:val="22"/>
        </w:rPr>
        <w:t>d</w:t>
      </w:r>
      <w:r w:rsidR="00945B9C" w:rsidRPr="005B123A">
        <w:rPr>
          <w:rFonts w:ascii="Arial" w:hAnsi="Arial" w:cs="Arial"/>
          <w:sz w:val="22"/>
          <w:szCs w:val="22"/>
        </w:rPr>
        <w:t>u Fonds du patrimoine culturel immatériel pour la mise en œuvre de ce projet ;</w:t>
      </w:r>
    </w:p>
    <w:p w14:paraId="524BD891" w14:textId="08BB1F60" w:rsidR="004F1C80" w:rsidRPr="005B123A" w:rsidRDefault="004F1C80" w:rsidP="00945B9C">
      <w:pPr>
        <w:numPr>
          <w:ilvl w:val="0"/>
          <w:numId w:val="41"/>
        </w:numPr>
        <w:autoSpaceDE w:val="0"/>
        <w:autoSpaceDN w:val="0"/>
        <w:spacing w:before="120" w:after="120"/>
        <w:ind w:left="1134" w:hanging="567"/>
        <w:jc w:val="both"/>
        <w:rPr>
          <w:rFonts w:ascii="Arial" w:hAnsi="Arial" w:cs="Arial"/>
          <w:sz w:val="22"/>
          <w:szCs w:val="22"/>
        </w:rPr>
      </w:pPr>
      <w:r w:rsidRPr="005B123A">
        <w:rPr>
          <w:rFonts w:ascii="Arial" w:hAnsi="Arial" w:cs="Arial"/>
          <w:sz w:val="22"/>
          <w:szCs w:val="22"/>
          <w:u w:val="single"/>
        </w:rPr>
        <w:t>Décide</w:t>
      </w:r>
      <w:r w:rsidRPr="005B123A">
        <w:rPr>
          <w:rFonts w:ascii="Arial" w:hAnsi="Arial" w:cs="Arial"/>
          <w:sz w:val="22"/>
          <w:szCs w:val="22"/>
        </w:rPr>
        <w:t xml:space="preserve"> </w:t>
      </w:r>
      <w:r w:rsidR="00945B9C" w:rsidRPr="005B123A">
        <w:rPr>
          <w:rFonts w:ascii="Arial" w:hAnsi="Arial" w:cs="Arial"/>
          <w:sz w:val="22"/>
          <w:szCs w:val="22"/>
        </w:rPr>
        <w:t>que, d</w:t>
      </w:r>
      <w:r w:rsidR="003501DE" w:rsidRPr="005B123A">
        <w:rPr>
          <w:rFonts w:ascii="Arial" w:hAnsi="Arial" w:cs="Arial"/>
          <w:sz w:val="22"/>
          <w:szCs w:val="22"/>
        </w:rPr>
        <w:t>’</w:t>
      </w:r>
      <w:r w:rsidR="00945B9C" w:rsidRPr="005B123A">
        <w:rPr>
          <w:rFonts w:ascii="Arial" w:hAnsi="Arial" w:cs="Arial"/>
          <w:sz w:val="22"/>
          <w:szCs w:val="22"/>
        </w:rPr>
        <w:t>après les informations contenues dans le dossier n° </w:t>
      </w:r>
      <w:r w:rsidR="00C16208" w:rsidRPr="005B123A">
        <w:rPr>
          <w:rFonts w:ascii="Arial" w:hAnsi="Arial" w:cs="Arial"/>
          <w:sz w:val="22"/>
          <w:szCs w:val="22"/>
        </w:rPr>
        <w:t>01529</w:t>
      </w:r>
      <w:r w:rsidR="00945B9C" w:rsidRPr="005B123A">
        <w:rPr>
          <w:rFonts w:ascii="Arial" w:hAnsi="Arial" w:cs="Arial"/>
          <w:sz w:val="22"/>
          <w:szCs w:val="22"/>
        </w:rPr>
        <w:t>, la demande satisfait comme suit aux critères d</w:t>
      </w:r>
      <w:r w:rsidR="003501DE" w:rsidRPr="005B123A">
        <w:rPr>
          <w:rFonts w:ascii="Arial" w:hAnsi="Arial" w:cs="Arial"/>
          <w:sz w:val="22"/>
          <w:szCs w:val="22"/>
        </w:rPr>
        <w:t>’</w:t>
      </w:r>
      <w:r w:rsidR="00945B9C" w:rsidRPr="005B123A">
        <w:rPr>
          <w:rFonts w:ascii="Arial" w:hAnsi="Arial" w:cs="Arial"/>
          <w:sz w:val="22"/>
          <w:szCs w:val="22"/>
        </w:rPr>
        <w:t>octroi de l</w:t>
      </w:r>
      <w:r w:rsidR="003501DE" w:rsidRPr="005B123A">
        <w:rPr>
          <w:rFonts w:ascii="Arial" w:hAnsi="Arial" w:cs="Arial"/>
          <w:sz w:val="22"/>
          <w:szCs w:val="22"/>
        </w:rPr>
        <w:t>’</w:t>
      </w:r>
      <w:r w:rsidR="00945B9C" w:rsidRPr="005B123A">
        <w:rPr>
          <w:rFonts w:ascii="Arial" w:hAnsi="Arial" w:cs="Arial"/>
          <w:sz w:val="22"/>
          <w:szCs w:val="22"/>
        </w:rPr>
        <w:t>assistance internationale énoncés aux paragraphes 10 et 12 des Directives opérationnelles :</w:t>
      </w:r>
    </w:p>
    <w:p w14:paraId="129EE083" w14:textId="1D95E5C1" w:rsidR="004F1C80" w:rsidRPr="005B123A" w:rsidRDefault="004F1C80" w:rsidP="00A8098D">
      <w:pPr>
        <w:pStyle w:val="COMParaDecision"/>
        <w:numPr>
          <w:ilvl w:val="0"/>
          <w:numId w:val="0"/>
        </w:numPr>
        <w:adjustRightInd/>
        <w:spacing w:before="120"/>
        <w:ind w:left="1134"/>
        <w:rPr>
          <w:u w:val="none"/>
        </w:rPr>
      </w:pPr>
      <w:r w:rsidRPr="005B123A">
        <w:rPr>
          <w:b/>
          <w:u w:val="none"/>
        </w:rPr>
        <w:t>Critère A.1</w:t>
      </w:r>
      <w:r w:rsidRPr="005B123A">
        <w:rPr>
          <w:u w:val="none"/>
        </w:rPr>
        <w:t> : La demande attribue un rôle majeur aux communautés Afars, Arabes et Somalis implantées dans trois régions différentes, avec l</w:t>
      </w:r>
      <w:r w:rsidR="003501DE" w:rsidRPr="005B123A">
        <w:rPr>
          <w:u w:val="none"/>
        </w:rPr>
        <w:t>’</w:t>
      </w:r>
      <w:r w:rsidRPr="005B123A">
        <w:rPr>
          <w:u w:val="none"/>
        </w:rPr>
        <w:t>objectif plus général de renforcer les capacités nationales d</w:t>
      </w:r>
      <w:r w:rsidR="0016614D" w:rsidRPr="005B123A">
        <w:rPr>
          <w:u w:val="none"/>
        </w:rPr>
        <w:t>e</w:t>
      </w:r>
      <w:r w:rsidRPr="005B123A">
        <w:rPr>
          <w:u w:val="none"/>
        </w:rPr>
        <w:t xml:space="preserve"> Djibouti afin de sauv</w:t>
      </w:r>
      <w:r w:rsidR="007B10F3" w:rsidRPr="005B123A">
        <w:rPr>
          <w:u w:val="none"/>
        </w:rPr>
        <w:t xml:space="preserve">egarder son patrimoine vivant. </w:t>
      </w:r>
      <w:r w:rsidRPr="005B123A">
        <w:rPr>
          <w:u w:val="none"/>
        </w:rPr>
        <w:t xml:space="preserve">Les communautés concernées seront impliquées dans la </w:t>
      </w:r>
      <w:r w:rsidR="002E2577" w:rsidRPr="005B123A">
        <w:rPr>
          <w:u w:val="none"/>
        </w:rPr>
        <w:t xml:space="preserve">supervision </w:t>
      </w:r>
      <w:r w:rsidRPr="005B123A">
        <w:rPr>
          <w:u w:val="none"/>
        </w:rPr>
        <w:t>et le suivi des activités. La participation des communautés semble également assurée tout au long de la phase de mise en œuvre, puisqu</w:t>
      </w:r>
      <w:r w:rsidR="003501DE" w:rsidRPr="005B123A">
        <w:rPr>
          <w:u w:val="none"/>
        </w:rPr>
        <w:t>’</w:t>
      </w:r>
      <w:r w:rsidRPr="005B123A">
        <w:rPr>
          <w:u w:val="none"/>
        </w:rPr>
        <w:t>elles seront activement impliquées en tant qu</w:t>
      </w:r>
      <w:r w:rsidR="003501DE" w:rsidRPr="005B123A">
        <w:rPr>
          <w:u w:val="none"/>
        </w:rPr>
        <w:t>’</w:t>
      </w:r>
      <w:r w:rsidRPr="005B123A">
        <w:rPr>
          <w:u w:val="none"/>
        </w:rPr>
        <w:t xml:space="preserve">acteurs </w:t>
      </w:r>
      <w:r w:rsidRPr="005B123A">
        <w:rPr>
          <w:u w:val="none"/>
        </w:rPr>
        <w:lastRenderedPageBreak/>
        <w:t>clés dans l</w:t>
      </w:r>
      <w:r w:rsidR="003501DE" w:rsidRPr="005B123A">
        <w:rPr>
          <w:u w:val="none"/>
        </w:rPr>
        <w:t>’</w:t>
      </w:r>
      <w:r w:rsidRPr="005B123A">
        <w:rPr>
          <w:u w:val="none"/>
        </w:rPr>
        <w:t>identification et la définition des éléments du patrimoine culturel immatériel, ainsi que dans l</w:t>
      </w:r>
      <w:r w:rsidR="003501DE" w:rsidRPr="005B123A">
        <w:rPr>
          <w:u w:val="none"/>
        </w:rPr>
        <w:t>’</w:t>
      </w:r>
      <w:r w:rsidRPr="005B123A">
        <w:rPr>
          <w:u w:val="none"/>
        </w:rPr>
        <w:t>élaboration de l</w:t>
      </w:r>
      <w:r w:rsidR="003501DE" w:rsidRPr="005B123A">
        <w:rPr>
          <w:u w:val="none"/>
        </w:rPr>
        <w:t>’</w:t>
      </w:r>
      <w:r w:rsidRPr="005B123A">
        <w:rPr>
          <w:u w:val="none"/>
        </w:rPr>
        <w:t>inventaire et du plan de sauvegarde.</w:t>
      </w:r>
    </w:p>
    <w:p w14:paraId="7417AFBE" w14:textId="26F59EE7" w:rsidR="004F1C80" w:rsidRPr="005B123A" w:rsidRDefault="004F1C80" w:rsidP="00A8098D">
      <w:pPr>
        <w:pStyle w:val="COMParaDecision"/>
        <w:numPr>
          <w:ilvl w:val="0"/>
          <w:numId w:val="0"/>
        </w:numPr>
        <w:adjustRightInd/>
        <w:spacing w:before="120"/>
        <w:ind w:left="1134"/>
        <w:rPr>
          <w:strike/>
          <w:u w:val="none"/>
        </w:rPr>
      </w:pPr>
      <w:r w:rsidRPr="005B123A">
        <w:rPr>
          <w:b/>
          <w:bCs/>
          <w:u w:val="none"/>
        </w:rPr>
        <w:t>Critère A.2</w:t>
      </w:r>
      <w:r w:rsidRPr="005B123A">
        <w:rPr>
          <w:u w:val="none"/>
        </w:rPr>
        <w:t> : Le budget est présenté de manière claire</w:t>
      </w:r>
      <w:r w:rsidR="002E2577" w:rsidRPr="005B123A">
        <w:rPr>
          <w:u w:val="none"/>
        </w:rPr>
        <w:t>,</w:t>
      </w:r>
      <w:r w:rsidRPr="005B123A">
        <w:rPr>
          <w:u w:val="none"/>
        </w:rPr>
        <w:t xml:space="preserve"> complète et détail</w:t>
      </w:r>
      <w:r w:rsidR="002E2577" w:rsidRPr="005B123A">
        <w:rPr>
          <w:u w:val="none"/>
        </w:rPr>
        <w:t xml:space="preserve">lée, </w:t>
      </w:r>
      <w:r w:rsidRPr="005B123A">
        <w:rPr>
          <w:u w:val="none"/>
        </w:rPr>
        <w:t>conform</w:t>
      </w:r>
      <w:r w:rsidR="002E2577" w:rsidRPr="005B123A">
        <w:rPr>
          <w:u w:val="none"/>
        </w:rPr>
        <w:t>ément</w:t>
      </w:r>
      <w:r w:rsidRPr="005B123A">
        <w:rPr>
          <w:u w:val="none"/>
        </w:rPr>
        <w:t xml:space="preserve"> aux activités proposées. Le montant de l</w:t>
      </w:r>
      <w:r w:rsidR="003501DE" w:rsidRPr="005B123A">
        <w:rPr>
          <w:u w:val="none"/>
        </w:rPr>
        <w:t>’</w:t>
      </w:r>
      <w:r w:rsidRPr="005B123A">
        <w:rPr>
          <w:u w:val="none"/>
        </w:rPr>
        <w:t>assistance demandée peut donc être jugé approprié pour la mise en œuvre des activités proposées.</w:t>
      </w:r>
    </w:p>
    <w:p w14:paraId="4BBE0808" w14:textId="3E1975BB" w:rsidR="004F1C80" w:rsidRPr="005B123A" w:rsidRDefault="004F1C80" w:rsidP="00A8098D">
      <w:pPr>
        <w:pStyle w:val="Marge"/>
        <w:snapToGrid/>
        <w:spacing w:before="120" w:after="120"/>
        <w:ind w:left="1134"/>
        <w:rPr>
          <w:rFonts w:cs="Arial"/>
          <w:szCs w:val="22"/>
        </w:rPr>
      </w:pPr>
      <w:r w:rsidRPr="005B123A">
        <w:rPr>
          <w:rFonts w:cs="Arial"/>
          <w:b/>
          <w:szCs w:val="22"/>
        </w:rPr>
        <w:t>Critère A.3</w:t>
      </w:r>
      <w:r w:rsidRPr="005B123A">
        <w:rPr>
          <w:rFonts w:cs="Arial"/>
          <w:szCs w:val="22"/>
        </w:rPr>
        <w:t> : La demande présente une série de quatre activités. Elles incluent une formation à l</w:t>
      </w:r>
      <w:r w:rsidR="003501DE" w:rsidRPr="005B123A">
        <w:rPr>
          <w:rFonts w:cs="Arial"/>
          <w:szCs w:val="22"/>
        </w:rPr>
        <w:t>’</w:t>
      </w:r>
      <w:r w:rsidRPr="005B123A">
        <w:rPr>
          <w:rFonts w:cs="Arial"/>
          <w:szCs w:val="22"/>
        </w:rPr>
        <w:t>élaboration d</w:t>
      </w:r>
      <w:r w:rsidR="003501DE" w:rsidRPr="005B123A">
        <w:rPr>
          <w:rFonts w:cs="Arial"/>
          <w:szCs w:val="22"/>
        </w:rPr>
        <w:t>’</w:t>
      </w:r>
      <w:r w:rsidRPr="005B123A">
        <w:rPr>
          <w:rFonts w:cs="Arial"/>
          <w:szCs w:val="22"/>
        </w:rPr>
        <w:t xml:space="preserve">inventaires avec </w:t>
      </w:r>
      <w:r w:rsidR="002E2577" w:rsidRPr="005B123A">
        <w:rPr>
          <w:rFonts w:cs="Arial"/>
          <w:szCs w:val="22"/>
        </w:rPr>
        <w:t xml:space="preserve">la </w:t>
      </w:r>
      <w:r w:rsidRPr="005B123A">
        <w:rPr>
          <w:rFonts w:cs="Arial"/>
          <w:szCs w:val="22"/>
        </w:rPr>
        <w:t>participation des communautés</w:t>
      </w:r>
      <w:r w:rsidR="002E2577" w:rsidRPr="005B123A">
        <w:rPr>
          <w:rFonts w:cs="Arial"/>
          <w:szCs w:val="22"/>
        </w:rPr>
        <w:t>,</w:t>
      </w:r>
      <w:r w:rsidRPr="005B123A">
        <w:rPr>
          <w:rFonts w:cs="Arial"/>
          <w:szCs w:val="22"/>
        </w:rPr>
        <w:t xml:space="preserve"> la réalisation d</w:t>
      </w:r>
      <w:r w:rsidR="003501DE" w:rsidRPr="005B123A">
        <w:rPr>
          <w:rFonts w:cs="Arial"/>
          <w:szCs w:val="22"/>
        </w:rPr>
        <w:t>’</w:t>
      </w:r>
      <w:r w:rsidRPr="005B123A">
        <w:rPr>
          <w:rFonts w:cs="Arial"/>
          <w:szCs w:val="22"/>
        </w:rPr>
        <w:t xml:space="preserve">un inventaire pilote </w:t>
      </w:r>
      <w:r w:rsidR="002E2577" w:rsidRPr="005B123A">
        <w:rPr>
          <w:rFonts w:cs="Arial"/>
          <w:szCs w:val="22"/>
        </w:rPr>
        <w:t>et une</w:t>
      </w:r>
      <w:r w:rsidRPr="005B123A">
        <w:rPr>
          <w:rFonts w:cs="Arial"/>
          <w:szCs w:val="22"/>
        </w:rPr>
        <w:t xml:space="preserve"> formation</w:t>
      </w:r>
      <w:r w:rsidR="002E2577" w:rsidRPr="005B123A">
        <w:rPr>
          <w:rFonts w:cs="Arial"/>
          <w:szCs w:val="22"/>
        </w:rPr>
        <w:t xml:space="preserve"> approfondie</w:t>
      </w:r>
      <w:r w:rsidRPr="005B123A">
        <w:rPr>
          <w:rFonts w:cs="Arial"/>
          <w:szCs w:val="22"/>
        </w:rPr>
        <w:t xml:space="preserve"> sur l</w:t>
      </w:r>
      <w:r w:rsidR="003501DE" w:rsidRPr="005B123A">
        <w:rPr>
          <w:rFonts w:cs="Arial"/>
          <w:szCs w:val="22"/>
        </w:rPr>
        <w:t>’</w:t>
      </w:r>
      <w:r w:rsidRPr="005B123A">
        <w:rPr>
          <w:rFonts w:cs="Arial"/>
          <w:szCs w:val="22"/>
        </w:rPr>
        <w:t>élaboration de plans de sauvegarde. Les activités sont bien conçues et présentées dans un ordre logique. Elles tiennent compte des récentes initiatives de renforcement des capacités mises en œuvre par le pays, et s</w:t>
      </w:r>
      <w:r w:rsidR="003501DE" w:rsidRPr="005B123A">
        <w:rPr>
          <w:rFonts w:cs="Arial"/>
          <w:szCs w:val="22"/>
        </w:rPr>
        <w:t>’</w:t>
      </w:r>
      <w:r w:rsidRPr="005B123A">
        <w:rPr>
          <w:rFonts w:cs="Arial"/>
          <w:szCs w:val="22"/>
        </w:rPr>
        <w:t>inscrivent donc dans un effort de sauvegarde général mis en œuvre au niveau national. Les résultats escomptés semblent réalisables compte tenu de la durée et du calendrier proposés dans le projet.</w:t>
      </w:r>
    </w:p>
    <w:p w14:paraId="5446E60F" w14:textId="16A5C92A" w:rsidR="004F1C80" w:rsidRPr="005B123A" w:rsidRDefault="004F1C80" w:rsidP="00A8098D">
      <w:pPr>
        <w:pStyle w:val="Marge"/>
        <w:snapToGrid/>
        <w:spacing w:before="120" w:after="120"/>
        <w:ind w:left="1134"/>
        <w:rPr>
          <w:rFonts w:cs="Arial"/>
          <w:szCs w:val="22"/>
        </w:rPr>
      </w:pPr>
      <w:r w:rsidRPr="005B123A">
        <w:rPr>
          <w:rFonts w:cs="Arial"/>
          <w:b/>
          <w:szCs w:val="22"/>
        </w:rPr>
        <w:t>Critère A.4</w:t>
      </w:r>
      <w:r w:rsidRPr="005B123A">
        <w:rPr>
          <w:rFonts w:cs="Arial"/>
          <w:szCs w:val="22"/>
        </w:rPr>
        <w:t xml:space="preserve"> : Conformément à la stratégie nationale à long terme du pays et à </w:t>
      </w:r>
      <w:r w:rsidR="00DE5220" w:rsidRPr="005B123A">
        <w:rPr>
          <w:rFonts w:cs="Arial"/>
          <w:szCs w:val="22"/>
        </w:rPr>
        <w:t>s</w:t>
      </w:r>
      <w:r w:rsidRPr="005B123A">
        <w:rPr>
          <w:rFonts w:cs="Arial"/>
          <w:szCs w:val="22"/>
        </w:rPr>
        <w:t xml:space="preserve">a </w:t>
      </w:r>
      <w:r w:rsidR="00DE5220" w:rsidRPr="005B123A">
        <w:rPr>
          <w:rFonts w:cs="Arial"/>
          <w:szCs w:val="22"/>
        </w:rPr>
        <w:t xml:space="preserve">mise en œuvre </w:t>
      </w:r>
      <w:r w:rsidRPr="005B123A">
        <w:rPr>
          <w:rFonts w:cs="Arial"/>
          <w:szCs w:val="22"/>
        </w:rPr>
        <w:t>de la Convention de 2003, les résultats du projet devraient perdurer après la fin de l</w:t>
      </w:r>
      <w:r w:rsidR="003501DE" w:rsidRPr="005B123A">
        <w:rPr>
          <w:rFonts w:cs="Arial"/>
          <w:szCs w:val="22"/>
        </w:rPr>
        <w:t>’</w:t>
      </w:r>
      <w:r w:rsidRPr="005B123A">
        <w:rPr>
          <w:rFonts w:cs="Arial"/>
          <w:szCs w:val="22"/>
        </w:rPr>
        <w:t>assistance et servir de base à l</w:t>
      </w:r>
      <w:r w:rsidR="003501DE" w:rsidRPr="005B123A">
        <w:rPr>
          <w:rFonts w:cs="Arial"/>
          <w:szCs w:val="22"/>
        </w:rPr>
        <w:t>’</w:t>
      </w:r>
      <w:r w:rsidRPr="005B123A">
        <w:rPr>
          <w:rFonts w:cs="Arial"/>
          <w:szCs w:val="22"/>
        </w:rPr>
        <w:t>élaboration d</w:t>
      </w:r>
      <w:r w:rsidR="003501DE" w:rsidRPr="005B123A">
        <w:rPr>
          <w:rFonts w:cs="Arial"/>
          <w:szCs w:val="22"/>
        </w:rPr>
        <w:t>’</w:t>
      </w:r>
      <w:r w:rsidRPr="005B123A">
        <w:rPr>
          <w:rFonts w:cs="Arial"/>
          <w:szCs w:val="22"/>
        </w:rPr>
        <w:t>inventaires au niveau national. L</w:t>
      </w:r>
      <w:r w:rsidR="003501DE" w:rsidRPr="005B123A">
        <w:rPr>
          <w:rFonts w:cs="Arial"/>
          <w:szCs w:val="22"/>
        </w:rPr>
        <w:t>’</w:t>
      </w:r>
      <w:r w:rsidRPr="005B123A">
        <w:rPr>
          <w:rFonts w:cs="Arial"/>
          <w:szCs w:val="22"/>
        </w:rPr>
        <w:t>accent mis sur le renforcement des capacités des institutions pertinentes et des communautés concernées, ainsi que l</w:t>
      </w:r>
      <w:r w:rsidR="003501DE" w:rsidRPr="005B123A">
        <w:rPr>
          <w:rFonts w:cs="Arial"/>
          <w:szCs w:val="22"/>
        </w:rPr>
        <w:t>’</w:t>
      </w:r>
      <w:r w:rsidRPr="005B123A">
        <w:rPr>
          <w:rFonts w:cs="Arial"/>
          <w:szCs w:val="22"/>
        </w:rPr>
        <w:t>acquisition d</w:t>
      </w:r>
      <w:r w:rsidR="003501DE" w:rsidRPr="005B123A">
        <w:rPr>
          <w:rFonts w:cs="Arial"/>
          <w:szCs w:val="22"/>
        </w:rPr>
        <w:t>’</w:t>
      </w:r>
      <w:r w:rsidRPr="005B123A">
        <w:rPr>
          <w:rFonts w:cs="Arial"/>
          <w:szCs w:val="22"/>
        </w:rPr>
        <w:t>équipements pour la documentation et l</w:t>
      </w:r>
      <w:r w:rsidR="00DE5220" w:rsidRPr="005B123A">
        <w:rPr>
          <w:rFonts w:cs="Arial"/>
          <w:szCs w:val="22"/>
        </w:rPr>
        <w:t>a réalisation d</w:t>
      </w:r>
      <w:r w:rsidR="003501DE" w:rsidRPr="005B123A">
        <w:rPr>
          <w:rFonts w:cs="Arial"/>
          <w:szCs w:val="22"/>
        </w:rPr>
        <w:t>’</w:t>
      </w:r>
      <w:r w:rsidRPr="005B123A">
        <w:rPr>
          <w:rFonts w:cs="Arial"/>
          <w:szCs w:val="22"/>
        </w:rPr>
        <w:t>inventaire</w:t>
      </w:r>
      <w:r w:rsidR="00DE5220" w:rsidRPr="005B123A">
        <w:rPr>
          <w:rFonts w:cs="Arial"/>
          <w:szCs w:val="22"/>
        </w:rPr>
        <w:t>s</w:t>
      </w:r>
      <w:r w:rsidRPr="005B123A">
        <w:rPr>
          <w:rFonts w:cs="Arial"/>
          <w:szCs w:val="22"/>
        </w:rPr>
        <w:t xml:space="preserve">, devraient également </w:t>
      </w:r>
      <w:r w:rsidR="00DE5220" w:rsidRPr="005B123A">
        <w:rPr>
          <w:rFonts w:cs="Arial"/>
          <w:szCs w:val="22"/>
        </w:rPr>
        <w:t>améliorer la durabilité</w:t>
      </w:r>
      <w:r w:rsidRPr="005B123A">
        <w:rPr>
          <w:rFonts w:cs="Arial"/>
          <w:szCs w:val="22"/>
        </w:rPr>
        <w:t xml:space="preserve"> du projet.</w:t>
      </w:r>
    </w:p>
    <w:p w14:paraId="3EF4AE68" w14:textId="4D4BFAE8" w:rsidR="004F1C80" w:rsidRPr="005B123A" w:rsidRDefault="004F1C80" w:rsidP="00A8098D">
      <w:pPr>
        <w:pStyle w:val="Marge"/>
        <w:snapToGrid/>
        <w:spacing w:before="120" w:after="120"/>
        <w:ind w:left="1134"/>
        <w:rPr>
          <w:rFonts w:cs="Arial"/>
          <w:szCs w:val="22"/>
        </w:rPr>
      </w:pPr>
      <w:r w:rsidRPr="005B123A">
        <w:rPr>
          <w:rFonts w:cs="Arial"/>
          <w:b/>
          <w:szCs w:val="22"/>
        </w:rPr>
        <w:t>Critère A.5</w:t>
      </w:r>
      <w:r w:rsidRPr="005B123A">
        <w:rPr>
          <w:rFonts w:cs="Arial"/>
          <w:szCs w:val="22"/>
        </w:rPr>
        <w:t> : L</w:t>
      </w:r>
      <w:r w:rsidR="003501DE" w:rsidRPr="005B123A">
        <w:rPr>
          <w:rFonts w:cs="Arial"/>
          <w:szCs w:val="22"/>
        </w:rPr>
        <w:t>’</w:t>
      </w:r>
      <w:r w:rsidRPr="005B123A">
        <w:rPr>
          <w:rFonts w:cs="Arial"/>
          <w:szCs w:val="22"/>
        </w:rPr>
        <w:t>État demandeur couvrira 4 pour cent du budget total du projet pour lequel l</w:t>
      </w:r>
      <w:r w:rsidR="003501DE" w:rsidRPr="005B123A">
        <w:rPr>
          <w:rFonts w:cs="Arial"/>
          <w:szCs w:val="22"/>
        </w:rPr>
        <w:t>’</w:t>
      </w:r>
      <w:r w:rsidRPr="005B123A">
        <w:rPr>
          <w:rFonts w:cs="Arial"/>
          <w:szCs w:val="22"/>
        </w:rPr>
        <w:t>assistance internationale est demandée au Fonds du patrimoine culturel immatériel.</w:t>
      </w:r>
    </w:p>
    <w:p w14:paraId="4BD3A745" w14:textId="71231DBB" w:rsidR="004F1C80" w:rsidRPr="005B123A" w:rsidRDefault="004F1C80" w:rsidP="00A8098D">
      <w:pPr>
        <w:pStyle w:val="Marge"/>
        <w:snapToGrid/>
        <w:spacing w:before="120" w:after="120"/>
        <w:ind w:left="1134"/>
        <w:rPr>
          <w:rFonts w:cs="Arial"/>
          <w:szCs w:val="22"/>
        </w:rPr>
      </w:pPr>
      <w:r w:rsidRPr="005B123A">
        <w:rPr>
          <w:rFonts w:cs="Arial"/>
          <w:b/>
          <w:szCs w:val="22"/>
        </w:rPr>
        <w:t>Critère A.6</w:t>
      </w:r>
      <w:r w:rsidRPr="005B123A">
        <w:rPr>
          <w:rFonts w:cs="Arial"/>
          <w:szCs w:val="22"/>
        </w:rPr>
        <w:t xml:space="preserve"> : Le renforcement des capacités des communautés concernées et des institutions nationales participant à la sauvegarde du patrimoine culturel immatériel apparaît comme </w:t>
      </w:r>
      <w:r w:rsidR="00D76B74" w:rsidRPr="005B123A">
        <w:rPr>
          <w:rFonts w:cs="Arial"/>
          <w:szCs w:val="22"/>
        </w:rPr>
        <w:t>une dimension</w:t>
      </w:r>
      <w:r w:rsidRPr="005B123A">
        <w:rPr>
          <w:rFonts w:cs="Arial"/>
          <w:szCs w:val="22"/>
        </w:rPr>
        <w:t xml:space="preserve"> essentiel</w:t>
      </w:r>
      <w:r w:rsidR="00D76B74" w:rsidRPr="005B123A">
        <w:rPr>
          <w:rFonts w:cs="Arial"/>
          <w:szCs w:val="22"/>
        </w:rPr>
        <w:t>le</w:t>
      </w:r>
      <w:r w:rsidRPr="005B123A">
        <w:rPr>
          <w:rFonts w:cs="Arial"/>
          <w:szCs w:val="22"/>
        </w:rPr>
        <w:t xml:space="preserve"> du projet. La demande démontre de manière adéquate que le projet contribuera au renforcement des capacités des communautés en matière d</w:t>
      </w:r>
      <w:r w:rsidR="00D76B74" w:rsidRPr="005B123A">
        <w:rPr>
          <w:rFonts w:cs="Arial"/>
          <w:szCs w:val="22"/>
        </w:rPr>
        <w:t>e réalisation d</w:t>
      </w:r>
      <w:r w:rsidR="003501DE" w:rsidRPr="005B123A">
        <w:rPr>
          <w:rFonts w:cs="Arial"/>
          <w:szCs w:val="22"/>
        </w:rPr>
        <w:t>’</w:t>
      </w:r>
      <w:r w:rsidRPr="005B123A">
        <w:rPr>
          <w:rFonts w:cs="Arial"/>
          <w:szCs w:val="22"/>
        </w:rPr>
        <w:t>inventaire</w:t>
      </w:r>
      <w:r w:rsidR="00D76B74" w:rsidRPr="005B123A">
        <w:rPr>
          <w:rFonts w:cs="Arial"/>
          <w:szCs w:val="22"/>
        </w:rPr>
        <w:t>s</w:t>
      </w:r>
      <w:r w:rsidRPr="005B123A">
        <w:rPr>
          <w:rFonts w:cs="Arial"/>
          <w:szCs w:val="22"/>
        </w:rPr>
        <w:t xml:space="preserve"> de leur patrimoine vivant, tout en renforçant simultanément les capacités professionnelles nationales relatives au développement de cadres législatifs et institutionnels de sauvegarde.</w:t>
      </w:r>
    </w:p>
    <w:p w14:paraId="11C4D397" w14:textId="6B388817" w:rsidR="004F1C80" w:rsidRPr="005B123A" w:rsidRDefault="00A8098D" w:rsidP="00A8098D">
      <w:pPr>
        <w:pStyle w:val="Marge"/>
        <w:snapToGrid/>
        <w:spacing w:before="120" w:after="120"/>
        <w:ind w:left="1134"/>
        <w:rPr>
          <w:rFonts w:cs="Arial"/>
          <w:szCs w:val="22"/>
        </w:rPr>
      </w:pPr>
      <w:r w:rsidRPr="005B123A">
        <w:rPr>
          <w:rFonts w:cs="Arial"/>
          <w:b/>
          <w:snapToGrid/>
          <w:szCs w:val="22"/>
        </w:rPr>
        <w:t>Critère A.7 </w:t>
      </w:r>
      <w:r w:rsidR="004F1C80" w:rsidRPr="005B123A">
        <w:rPr>
          <w:rFonts w:cs="Arial"/>
          <w:snapToGrid/>
          <w:szCs w:val="22"/>
        </w:rPr>
        <w:t>:</w:t>
      </w:r>
      <w:r w:rsidR="004F1C80" w:rsidRPr="005B123A">
        <w:rPr>
          <w:rFonts w:cs="Arial"/>
          <w:szCs w:val="22"/>
        </w:rPr>
        <w:t xml:space="preserve"> L</w:t>
      </w:r>
      <w:r w:rsidR="003501DE" w:rsidRPr="005B123A">
        <w:rPr>
          <w:rFonts w:cs="Arial"/>
          <w:szCs w:val="22"/>
        </w:rPr>
        <w:t>’</w:t>
      </w:r>
      <w:r w:rsidR="004F1C80" w:rsidRPr="005B123A">
        <w:rPr>
          <w:rFonts w:cs="Arial"/>
          <w:szCs w:val="22"/>
        </w:rPr>
        <w:t>État partie n</w:t>
      </w:r>
      <w:r w:rsidR="003501DE" w:rsidRPr="005B123A">
        <w:rPr>
          <w:rFonts w:cs="Arial"/>
          <w:szCs w:val="22"/>
        </w:rPr>
        <w:t>’</w:t>
      </w:r>
      <w:r w:rsidR="004F1C80" w:rsidRPr="005B123A">
        <w:rPr>
          <w:rFonts w:cs="Arial"/>
          <w:szCs w:val="22"/>
        </w:rPr>
        <w:t>a, à ce jour, bénéficié d</w:t>
      </w:r>
      <w:r w:rsidR="003501DE" w:rsidRPr="005B123A">
        <w:rPr>
          <w:rFonts w:cs="Arial"/>
          <w:szCs w:val="22"/>
        </w:rPr>
        <w:t>’</w:t>
      </w:r>
      <w:r w:rsidR="004F1C80" w:rsidRPr="005B123A">
        <w:rPr>
          <w:rFonts w:cs="Arial"/>
          <w:szCs w:val="22"/>
        </w:rPr>
        <w:t>aucune assistance financière du Fonds du patrimoine culturel immatériel de la Convention de 2003 de l</w:t>
      </w:r>
      <w:r w:rsidR="003501DE" w:rsidRPr="005B123A">
        <w:rPr>
          <w:rFonts w:cs="Arial"/>
          <w:szCs w:val="22"/>
        </w:rPr>
        <w:t>’</w:t>
      </w:r>
      <w:r w:rsidR="004F1C80" w:rsidRPr="005B123A">
        <w:rPr>
          <w:rFonts w:cs="Arial"/>
          <w:szCs w:val="22"/>
        </w:rPr>
        <w:t>UNESCO pour mettre en œuvre des activités similaires ou connexes dans le domaine du patrimoine culturel immatériel</w:t>
      </w:r>
      <w:r w:rsidR="00A415F2" w:rsidRPr="005B123A">
        <w:rPr>
          <w:rFonts w:cs="Arial"/>
          <w:szCs w:val="22"/>
        </w:rPr>
        <w:t>.</w:t>
      </w:r>
    </w:p>
    <w:p w14:paraId="46F6134F" w14:textId="2B7EC48D" w:rsidR="004F1C80" w:rsidRPr="005B123A" w:rsidRDefault="004F1C80" w:rsidP="00BB188C">
      <w:pPr>
        <w:pStyle w:val="Marge"/>
        <w:snapToGrid/>
        <w:spacing w:before="120" w:after="120"/>
        <w:ind w:left="1134"/>
        <w:rPr>
          <w:rFonts w:cs="Arial"/>
          <w:szCs w:val="22"/>
        </w:rPr>
      </w:pPr>
      <w:r w:rsidRPr="005B123A">
        <w:rPr>
          <w:rFonts w:cs="Arial"/>
          <w:b/>
          <w:szCs w:val="22"/>
        </w:rPr>
        <w:t>Paragraphe 10(a)</w:t>
      </w:r>
      <w:r w:rsidRPr="005B123A">
        <w:rPr>
          <w:rFonts w:cs="Arial"/>
          <w:szCs w:val="22"/>
        </w:rPr>
        <w:t xml:space="preserve"> : Le projet a une portée nationale et </w:t>
      </w:r>
      <w:r w:rsidR="00BB188C">
        <w:rPr>
          <w:rFonts w:cs="Arial"/>
          <w:szCs w:val="22"/>
        </w:rPr>
        <w:t xml:space="preserve">sa mise en œuvre </w:t>
      </w:r>
      <w:r w:rsidR="00D76B74" w:rsidRPr="005B123A">
        <w:rPr>
          <w:rFonts w:cs="Arial"/>
          <w:szCs w:val="22"/>
        </w:rPr>
        <w:t>implique</w:t>
      </w:r>
      <w:r w:rsidRPr="005B123A">
        <w:rPr>
          <w:rFonts w:cs="Arial"/>
          <w:szCs w:val="22"/>
        </w:rPr>
        <w:t xml:space="preserve"> des partenaires locaux et nationaux, </w:t>
      </w:r>
      <w:r w:rsidR="00BB188C">
        <w:rPr>
          <w:rFonts w:cs="Arial"/>
          <w:szCs w:val="22"/>
        </w:rPr>
        <w:t xml:space="preserve">dont </w:t>
      </w:r>
      <w:r w:rsidRPr="005B123A">
        <w:rPr>
          <w:rFonts w:cs="Arial"/>
          <w:szCs w:val="22"/>
        </w:rPr>
        <w:t xml:space="preserve">le Comité national du patrimoine culturel immatériel, la Direction des archives nationales, ainsi que les médias locaux et les organisations </w:t>
      </w:r>
      <w:r w:rsidR="00D76B74" w:rsidRPr="005B123A">
        <w:rPr>
          <w:rFonts w:cs="Arial"/>
          <w:szCs w:val="22"/>
        </w:rPr>
        <w:t>non gouvernementales</w:t>
      </w:r>
      <w:r w:rsidRPr="005B123A">
        <w:rPr>
          <w:rFonts w:cs="Arial"/>
          <w:szCs w:val="22"/>
        </w:rPr>
        <w:t>.</w:t>
      </w:r>
    </w:p>
    <w:p w14:paraId="694F942A" w14:textId="6C48E22D" w:rsidR="004F1C80" w:rsidRPr="005B123A" w:rsidRDefault="004F1C80" w:rsidP="00A8098D">
      <w:pPr>
        <w:pStyle w:val="Marge"/>
        <w:snapToGrid/>
        <w:spacing w:before="120" w:after="120"/>
        <w:ind w:left="1134"/>
        <w:rPr>
          <w:rFonts w:cs="Arial"/>
          <w:szCs w:val="22"/>
          <w:highlight w:val="yellow"/>
        </w:rPr>
      </w:pPr>
      <w:r w:rsidRPr="005B123A">
        <w:rPr>
          <w:rFonts w:cs="Arial"/>
          <w:b/>
          <w:szCs w:val="22"/>
        </w:rPr>
        <w:t>Paragraphe 10(b)</w:t>
      </w:r>
      <w:r w:rsidRPr="005B123A">
        <w:rPr>
          <w:rFonts w:cs="Arial"/>
          <w:szCs w:val="22"/>
        </w:rPr>
        <w:t xml:space="preserve"> : La formation reçue par les communautés et les autorités nationales, ainsi que les équipements acquis pour dresser les inventaires avec </w:t>
      </w:r>
      <w:r w:rsidR="00D76B74" w:rsidRPr="005B123A">
        <w:rPr>
          <w:rFonts w:cs="Arial"/>
          <w:szCs w:val="22"/>
        </w:rPr>
        <w:t xml:space="preserve">la </w:t>
      </w:r>
      <w:r w:rsidRPr="005B123A">
        <w:rPr>
          <w:rFonts w:cs="Arial"/>
          <w:szCs w:val="22"/>
        </w:rPr>
        <w:t>participation des communautés permettront à d</w:t>
      </w:r>
      <w:r w:rsidR="003501DE" w:rsidRPr="005B123A">
        <w:rPr>
          <w:rFonts w:cs="Arial"/>
          <w:szCs w:val="22"/>
        </w:rPr>
        <w:t>’</w:t>
      </w:r>
      <w:r w:rsidRPr="005B123A">
        <w:rPr>
          <w:rFonts w:cs="Arial"/>
          <w:szCs w:val="22"/>
        </w:rPr>
        <w:t>autres communautés de reproduire cet exercice à l</w:t>
      </w:r>
      <w:r w:rsidR="003501DE" w:rsidRPr="005B123A">
        <w:rPr>
          <w:rFonts w:cs="Arial"/>
          <w:szCs w:val="22"/>
        </w:rPr>
        <w:t>’</w:t>
      </w:r>
      <w:r w:rsidRPr="005B123A">
        <w:rPr>
          <w:rFonts w:cs="Arial"/>
          <w:szCs w:val="22"/>
        </w:rPr>
        <w:t>échelle nationale.</w:t>
      </w:r>
    </w:p>
    <w:p w14:paraId="3FABB7BB" w14:textId="39472CAA" w:rsidR="00A8098D" w:rsidRPr="005B123A" w:rsidRDefault="00A8098D" w:rsidP="00B627D7">
      <w:pPr>
        <w:pStyle w:val="COMParaDecision"/>
        <w:numPr>
          <w:ilvl w:val="0"/>
          <w:numId w:val="36"/>
        </w:numPr>
        <w:adjustRightInd/>
        <w:spacing w:before="120"/>
        <w:ind w:left="1134" w:hanging="567"/>
        <w:rPr>
          <w:u w:val="none"/>
        </w:rPr>
      </w:pPr>
      <w:r w:rsidRPr="005B123A">
        <w:t>Approuve</w:t>
      </w:r>
      <w:r w:rsidRPr="005B123A">
        <w:rPr>
          <w:u w:val="none"/>
        </w:rPr>
        <w:t xml:space="preserve"> la demande d</w:t>
      </w:r>
      <w:r w:rsidR="003501DE" w:rsidRPr="005B123A">
        <w:rPr>
          <w:u w:val="none"/>
        </w:rPr>
        <w:t>’</w:t>
      </w:r>
      <w:r w:rsidRPr="005B123A">
        <w:rPr>
          <w:u w:val="none"/>
        </w:rPr>
        <w:t>assistance internationale d</w:t>
      </w:r>
      <w:r w:rsidR="00C16208" w:rsidRPr="005B123A">
        <w:rPr>
          <w:u w:val="none"/>
        </w:rPr>
        <w:t>e</w:t>
      </w:r>
      <w:r w:rsidRPr="005B123A">
        <w:rPr>
          <w:u w:val="none"/>
        </w:rPr>
        <w:t xml:space="preserve"> Djibouti pour le projet intitulé </w:t>
      </w:r>
      <w:r w:rsidRPr="005B123A">
        <w:rPr>
          <w:b/>
          <w:u w:val="none"/>
        </w:rPr>
        <w:t>Renforcement de capacités en matière d</w:t>
      </w:r>
      <w:r w:rsidR="003501DE" w:rsidRPr="005B123A">
        <w:rPr>
          <w:b/>
          <w:u w:val="none"/>
        </w:rPr>
        <w:t>’</w:t>
      </w:r>
      <w:r w:rsidRPr="005B123A">
        <w:rPr>
          <w:b/>
          <w:u w:val="none"/>
        </w:rPr>
        <w:t>élaboration d</w:t>
      </w:r>
      <w:r w:rsidR="003501DE" w:rsidRPr="005B123A">
        <w:rPr>
          <w:b/>
          <w:u w:val="none"/>
        </w:rPr>
        <w:t>’</w:t>
      </w:r>
      <w:r w:rsidRPr="005B123A">
        <w:rPr>
          <w:b/>
          <w:u w:val="none"/>
        </w:rPr>
        <w:t>inventaire participatif</w:t>
      </w:r>
      <w:r w:rsidRPr="005B123A">
        <w:rPr>
          <w:u w:val="none"/>
        </w:rPr>
        <w:t xml:space="preserve"> et </w:t>
      </w:r>
      <w:r w:rsidRPr="005B123A">
        <w:t>accorde</w:t>
      </w:r>
      <w:r w:rsidRPr="005B123A">
        <w:rPr>
          <w:u w:val="none"/>
        </w:rPr>
        <w:t xml:space="preserve"> un montant de 82 080 dollars des États-Unis</w:t>
      </w:r>
      <w:r w:rsidR="00D76B74" w:rsidRPr="005B123A">
        <w:rPr>
          <w:u w:val="none"/>
        </w:rPr>
        <w:t xml:space="preserve"> à l’État partie</w:t>
      </w:r>
      <w:r w:rsidRPr="005B123A">
        <w:rPr>
          <w:u w:val="none"/>
        </w:rPr>
        <w:t xml:space="preserve"> à cette fin ;</w:t>
      </w:r>
    </w:p>
    <w:p w14:paraId="39B45A06" w14:textId="029C5A22" w:rsidR="00A8098D" w:rsidRPr="005B123A" w:rsidRDefault="00A8098D" w:rsidP="00A8098D">
      <w:pPr>
        <w:pStyle w:val="COMParaDecision"/>
        <w:numPr>
          <w:ilvl w:val="0"/>
          <w:numId w:val="36"/>
        </w:numPr>
        <w:adjustRightInd/>
        <w:spacing w:before="120"/>
        <w:ind w:left="1134" w:hanging="567"/>
        <w:rPr>
          <w:u w:val="none"/>
        </w:rPr>
      </w:pPr>
      <w:r w:rsidRPr="005B123A">
        <w:t>Demande</w:t>
      </w:r>
      <w:r w:rsidRPr="005B123A">
        <w:rPr>
          <w:u w:val="none"/>
        </w:rPr>
        <w:t xml:space="preserve"> au Secrétariat de se mettre d</w:t>
      </w:r>
      <w:r w:rsidR="003501DE" w:rsidRPr="005B123A">
        <w:rPr>
          <w:u w:val="none"/>
        </w:rPr>
        <w:t>’</w:t>
      </w:r>
      <w:r w:rsidRPr="005B123A">
        <w:rPr>
          <w:u w:val="none"/>
        </w:rPr>
        <w:t>accord avec l</w:t>
      </w:r>
      <w:r w:rsidR="003501DE" w:rsidRPr="005B123A">
        <w:rPr>
          <w:u w:val="none"/>
        </w:rPr>
        <w:t>’</w:t>
      </w:r>
      <w:r w:rsidRPr="005B123A">
        <w:rPr>
          <w:u w:val="none"/>
        </w:rPr>
        <w:t>État partie demandeur sur les détails techniques de l</w:t>
      </w:r>
      <w:r w:rsidR="003501DE" w:rsidRPr="005B123A">
        <w:rPr>
          <w:u w:val="none"/>
        </w:rPr>
        <w:t>’</w:t>
      </w:r>
      <w:r w:rsidRPr="005B123A">
        <w:rPr>
          <w:u w:val="none"/>
        </w:rPr>
        <w:t>assistance, en accordant une attention particulière à ce que le budget et le plan de travail des activités à couvrir par le Fonds du patrimoine culturel immatériel soient suffisamment détaillés et précis pour justifier toutes les dépenses ;</w:t>
      </w:r>
    </w:p>
    <w:p w14:paraId="025819A0" w14:textId="1AC85988" w:rsidR="000B6F4E" w:rsidRPr="005B123A" w:rsidRDefault="00A8098D" w:rsidP="00A8098D">
      <w:pPr>
        <w:pStyle w:val="COMParaDecision"/>
        <w:numPr>
          <w:ilvl w:val="0"/>
          <w:numId w:val="36"/>
        </w:numPr>
        <w:adjustRightInd/>
        <w:spacing w:before="120"/>
        <w:ind w:left="1134" w:hanging="567"/>
        <w:rPr>
          <w:u w:val="none"/>
        </w:rPr>
      </w:pPr>
      <w:r w:rsidRPr="005B123A">
        <w:t>Invite</w:t>
      </w:r>
      <w:r w:rsidRPr="005B123A">
        <w:rPr>
          <w:u w:val="none"/>
        </w:rPr>
        <w:t xml:space="preserve"> l</w:t>
      </w:r>
      <w:r w:rsidR="003501DE" w:rsidRPr="005B123A">
        <w:rPr>
          <w:u w:val="none"/>
        </w:rPr>
        <w:t>’</w:t>
      </w:r>
      <w:r w:rsidRPr="005B123A">
        <w:rPr>
          <w:u w:val="none"/>
        </w:rPr>
        <w:t>État Partie à utiliser le formulaire ICH-04-Rapport pour rendre compte de l</w:t>
      </w:r>
      <w:r w:rsidR="003501DE" w:rsidRPr="005B123A">
        <w:rPr>
          <w:u w:val="none"/>
        </w:rPr>
        <w:t>’</w:t>
      </w:r>
      <w:r w:rsidRPr="005B123A">
        <w:rPr>
          <w:u w:val="none"/>
        </w:rPr>
        <w:t>utilisation de l</w:t>
      </w:r>
      <w:r w:rsidR="003501DE" w:rsidRPr="005B123A">
        <w:rPr>
          <w:u w:val="none"/>
        </w:rPr>
        <w:t>’</w:t>
      </w:r>
      <w:r w:rsidRPr="005B123A">
        <w:rPr>
          <w:u w:val="none"/>
        </w:rPr>
        <w:t>assistance accordée.</w:t>
      </w:r>
    </w:p>
    <w:p w14:paraId="5EE46FFF" w14:textId="3A5B180A" w:rsidR="00CE7CAE" w:rsidRPr="005B123A" w:rsidRDefault="00CE7CAE" w:rsidP="00CE7CAE">
      <w:pPr>
        <w:keepNext/>
        <w:spacing w:before="240" w:after="120"/>
        <w:ind w:left="567"/>
        <w:jc w:val="both"/>
        <w:outlineLvl w:val="1"/>
        <w:rPr>
          <w:rFonts w:ascii="Arial" w:hAnsi="Arial" w:cs="Arial"/>
          <w:b/>
          <w:sz w:val="22"/>
          <w:szCs w:val="22"/>
        </w:rPr>
      </w:pPr>
      <w:bookmarkStart w:id="3" w:name="Decision03"/>
      <w:r w:rsidRPr="005B123A">
        <w:rPr>
          <w:rFonts w:ascii="Arial" w:hAnsi="Arial" w:cs="Arial"/>
          <w:b/>
          <w:sz w:val="22"/>
          <w:szCs w:val="22"/>
        </w:rPr>
        <w:lastRenderedPageBreak/>
        <w:t xml:space="preserve">PROJET DE DÉCISION </w:t>
      </w:r>
      <w:r w:rsidR="006C1453" w:rsidRPr="005B123A">
        <w:rPr>
          <w:rFonts w:ascii="Arial" w:hAnsi="Arial" w:cs="Arial"/>
          <w:b/>
          <w:sz w:val="22"/>
          <w:szCs w:val="22"/>
        </w:rPr>
        <w:t>14.COM 1.BUR 3.</w:t>
      </w:r>
      <w:r w:rsidR="00F16773" w:rsidRPr="005B123A">
        <w:rPr>
          <w:rFonts w:ascii="Arial" w:hAnsi="Arial" w:cs="Arial"/>
          <w:b/>
          <w:sz w:val="22"/>
          <w:szCs w:val="22"/>
        </w:rPr>
        <w:t>3</w:t>
      </w:r>
      <w:r w:rsidR="00D04174" w:rsidRPr="005B123A">
        <w:rPr>
          <w:rFonts w:ascii="Arial" w:hAnsi="Arial" w:cs="Arial"/>
          <w:b/>
          <w:sz w:val="22"/>
          <w:szCs w:val="22"/>
        </w:rPr>
        <w:tab/>
      </w:r>
      <w:r w:rsidR="00D04174" w:rsidRPr="005B123A">
        <w:rPr>
          <w:rFonts w:ascii="Arial" w:hAnsi="Arial" w:cs="Arial"/>
          <w:b/>
          <w:sz w:val="22"/>
          <w:szCs w:val="22"/>
        </w:rPr>
        <w:tab/>
      </w:r>
      <w:r w:rsidR="00D04174" w:rsidRPr="005B123A">
        <w:rPr>
          <w:rFonts w:ascii="Arial" w:hAnsi="Arial" w:cs="Arial"/>
          <w:noProof/>
          <w:sz w:val="22"/>
          <w:szCs w:val="22"/>
          <w:lang w:val="en-US" w:eastAsia="ko-KR"/>
        </w:rPr>
        <w:drawing>
          <wp:inline distT="0" distB="0" distL="0" distR="0" wp14:anchorId="65EE680A" wp14:editId="061A4537">
            <wp:extent cx="103505" cy="103505"/>
            <wp:effectExtent l="0" t="0" r="0" b="0"/>
            <wp:docPr id="3" name="Picture 3" descr="Return to to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bookmarkEnd w:id="3"/>
    <w:p w14:paraId="6271238A" w14:textId="77777777" w:rsidR="000B6F4E" w:rsidRPr="005B123A" w:rsidRDefault="000B6F4E" w:rsidP="000B6F4E">
      <w:pPr>
        <w:keepNext/>
        <w:spacing w:before="120" w:after="120"/>
        <w:ind w:left="1134" w:hanging="567"/>
        <w:jc w:val="both"/>
        <w:rPr>
          <w:rFonts w:ascii="Arial" w:hAnsi="Arial" w:cs="Arial"/>
          <w:sz w:val="22"/>
          <w:szCs w:val="22"/>
        </w:rPr>
      </w:pPr>
      <w:r w:rsidRPr="005B123A">
        <w:rPr>
          <w:rFonts w:ascii="Arial" w:hAnsi="Arial" w:cs="Arial"/>
          <w:sz w:val="22"/>
          <w:szCs w:val="22"/>
        </w:rPr>
        <w:t>Le Bureau,</w:t>
      </w:r>
    </w:p>
    <w:p w14:paraId="296D4977" w14:textId="0BCAF800" w:rsidR="000B6F4E" w:rsidRPr="005B123A" w:rsidRDefault="000B6F4E" w:rsidP="000B6F4E">
      <w:pPr>
        <w:pStyle w:val="ListParagraph"/>
        <w:numPr>
          <w:ilvl w:val="0"/>
          <w:numId w:val="33"/>
        </w:numPr>
        <w:spacing w:before="120" w:after="120" w:line="259" w:lineRule="auto"/>
        <w:ind w:left="1134" w:hanging="567"/>
        <w:contextualSpacing w:val="0"/>
        <w:jc w:val="both"/>
        <w:rPr>
          <w:rFonts w:ascii="Arial" w:hAnsi="Arial" w:cs="Arial"/>
          <w:sz w:val="22"/>
          <w:szCs w:val="22"/>
        </w:rPr>
      </w:pPr>
      <w:r w:rsidRPr="005B123A">
        <w:rPr>
          <w:rFonts w:ascii="Arial" w:hAnsi="Arial" w:cs="Arial"/>
          <w:sz w:val="22"/>
          <w:szCs w:val="22"/>
          <w:u w:val="single"/>
        </w:rPr>
        <w:t>Rappelant</w:t>
      </w:r>
      <w:r w:rsidRPr="005B123A">
        <w:rPr>
          <w:rFonts w:ascii="Arial" w:hAnsi="Arial" w:cs="Arial"/>
          <w:sz w:val="22"/>
          <w:szCs w:val="22"/>
        </w:rPr>
        <w:t xml:space="preserve"> l</w:t>
      </w:r>
      <w:r w:rsidR="003501DE" w:rsidRPr="005B123A">
        <w:rPr>
          <w:rFonts w:ascii="Arial" w:hAnsi="Arial" w:cs="Arial"/>
          <w:sz w:val="22"/>
          <w:szCs w:val="22"/>
        </w:rPr>
        <w:t>’</w:t>
      </w:r>
      <w:r w:rsidRPr="005B123A">
        <w:rPr>
          <w:rFonts w:ascii="Arial" w:hAnsi="Arial" w:cs="Arial"/>
          <w:sz w:val="22"/>
          <w:szCs w:val="22"/>
        </w:rPr>
        <w:t>article 23 de la Convention ainsi que le chapitre I.4 des Directives opérationnelles relatifs à l</w:t>
      </w:r>
      <w:r w:rsidR="003501DE" w:rsidRPr="005B123A">
        <w:rPr>
          <w:rFonts w:ascii="Arial" w:hAnsi="Arial" w:cs="Arial"/>
          <w:sz w:val="22"/>
          <w:szCs w:val="22"/>
        </w:rPr>
        <w:t>’</w:t>
      </w:r>
      <w:r w:rsidRPr="005B123A">
        <w:rPr>
          <w:rFonts w:ascii="Arial" w:hAnsi="Arial" w:cs="Arial"/>
          <w:sz w:val="22"/>
          <w:szCs w:val="22"/>
        </w:rPr>
        <w:t>admissibilité et aux critères des demandes d</w:t>
      </w:r>
      <w:r w:rsidR="003501DE" w:rsidRPr="005B123A">
        <w:rPr>
          <w:rFonts w:ascii="Arial" w:hAnsi="Arial" w:cs="Arial"/>
          <w:sz w:val="22"/>
          <w:szCs w:val="22"/>
        </w:rPr>
        <w:t>’</w:t>
      </w:r>
      <w:r w:rsidRPr="005B123A">
        <w:rPr>
          <w:rFonts w:ascii="Arial" w:hAnsi="Arial" w:cs="Arial"/>
          <w:sz w:val="22"/>
          <w:szCs w:val="22"/>
        </w:rPr>
        <w:t>assistance internationale,</w:t>
      </w:r>
    </w:p>
    <w:p w14:paraId="60A81606" w14:textId="33411D51" w:rsidR="000B6F4E" w:rsidRPr="005B123A" w:rsidRDefault="000B6F4E" w:rsidP="00945B9C">
      <w:pPr>
        <w:pStyle w:val="ListParagraph"/>
        <w:numPr>
          <w:ilvl w:val="0"/>
          <w:numId w:val="33"/>
        </w:numPr>
        <w:spacing w:before="120" w:after="120" w:line="259" w:lineRule="auto"/>
        <w:ind w:left="1134" w:hanging="567"/>
        <w:contextualSpacing w:val="0"/>
        <w:jc w:val="both"/>
        <w:rPr>
          <w:rFonts w:ascii="Arial" w:hAnsi="Arial" w:cs="Arial"/>
          <w:sz w:val="22"/>
          <w:szCs w:val="22"/>
        </w:rPr>
      </w:pPr>
      <w:r w:rsidRPr="005B123A">
        <w:rPr>
          <w:rFonts w:ascii="Arial" w:hAnsi="Arial" w:cs="Arial"/>
          <w:sz w:val="22"/>
          <w:szCs w:val="22"/>
          <w:u w:val="single"/>
        </w:rPr>
        <w:t>Ayant examiné</w:t>
      </w:r>
      <w:r w:rsidRPr="005B123A">
        <w:rPr>
          <w:rFonts w:ascii="Arial" w:hAnsi="Arial" w:cs="Arial"/>
          <w:sz w:val="22"/>
          <w:szCs w:val="22"/>
        </w:rPr>
        <w:t xml:space="preserve"> </w:t>
      </w:r>
      <w:r w:rsidR="00945B9C" w:rsidRPr="005B123A">
        <w:rPr>
          <w:rFonts w:ascii="Arial" w:hAnsi="Arial" w:cs="Arial"/>
          <w:sz w:val="22"/>
          <w:szCs w:val="22"/>
        </w:rPr>
        <w:t>le document LHE/19/14.COM 1.BUR/3, ainsi que la demande d</w:t>
      </w:r>
      <w:r w:rsidR="003501DE" w:rsidRPr="005B123A">
        <w:rPr>
          <w:rFonts w:ascii="Arial" w:hAnsi="Arial" w:cs="Arial"/>
          <w:sz w:val="22"/>
          <w:szCs w:val="22"/>
        </w:rPr>
        <w:t>’</w:t>
      </w:r>
      <w:r w:rsidR="00945B9C" w:rsidRPr="005B123A">
        <w:rPr>
          <w:rFonts w:ascii="Arial" w:hAnsi="Arial" w:cs="Arial"/>
          <w:sz w:val="22"/>
          <w:szCs w:val="22"/>
        </w:rPr>
        <w:t>assistance internationale n° 01517 soumise par l</w:t>
      </w:r>
      <w:r w:rsidR="003501DE" w:rsidRPr="005B123A">
        <w:rPr>
          <w:rFonts w:ascii="Arial" w:hAnsi="Arial" w:cs="Arial"/>
          <w:sz w:val="22"/>
          <w:szCs w:val="22"/>
        </w:rPr>
        <w:t>’</w:t>
      </w:r>
      <w:r w:rsidR="00945B9C" w:rsidRPr="005B123A">
        <w:rPr>
          <w:rFonts w:ascii="Arial" w:hAnsi="Arial" w:cs="Arial"/>
          <w:sz w:val="22"/>
          <w:szCs w:val="22"/>
        </w:rPr>
        <w:t>Eswatini</w:t>
      </w:r>
      <w:r w:rsidRPr="005B123A">
        <w:rPr>
          <w:rFonts w:ascii="Arial" w:hAnsi="Arial" w:cs="Arial"/>
          <w:sz w:val="22"/>
          <w:szCs w:val="22"/>
        </w:rPr>
        <w:t>,</w:t>
      </w:r>
    </w:p>
    <w:p w14:paraId="2B61BC12" w14:textId="7A894E9F" w:rsidR="000B6F4E" w:rsidRPr="005B123A" w:rsidRDefault="000B6F4E" w:rsidP="007B10F3">
      <w:pPr>
        <w:pStyle w:val="ListParagraph"/>
        <w:numPr>
          <w:ilvl w:val="0"/>
          <w:numId w:val="33"/>
        </w:numPr>
        <w:spacing w:before="120" w:after="120" w:line="259" w:lineRule="auto"/>
        <w:ind w:left="1134" w:hanging="567"/>
        <w:contextualSpacing w:val="0"/>
        <w:jc w:val="both"/>
        <w:rPr>
          <w:rFonts w:ascii="Arial" w:hAnsi="Arial" w:cs="Arial"/>
          <w:sz w:val="22"/>
          <w:szCs w:val="22"/>
        </w:rPr>
      </w:pPr>
      <w:r w:rsidRPr="005B123A">
        <w:rPr>
          <w:rFonts w:ascii="Arial" w:hAnsi="Arial" w:cs="Arial"/>
          <w:sz w:val="22"/>
          <w:szCs w:val="22"/>
          <w:u w:val="single"/>
        </w:rPr>
        <w:t>Prend note</w:t>
      </w:r>
      <w:r w:rsidRPr="005B123A">
        <w:rPr>
          <w:rFonts w:ascii="Arial" w:hAnsi="Arial" w:cs="Arial"/>
          <w:sz w:val="22"/>
          <w:szCs w:val="22"/>
        </w:rPr>
        <w:t xml:space="preserve"> </w:t>
      </w:r>
      <w:r w:rsidR="007B10F3" w:rsidRPr="005B123A">
        <w:rPr>
          <w:rFonts w:ascii="Arial" w:hAnsi="Arial" w:cs="Arial"/>
          <w:sz w:val="22"/>
          <w:szCs w:val="22"/>
        </w:rPr>
        <w:t>que l</w:t>
      </w:r>
      <w:r w:rsidR="003501DE" w:rsidRPr="005B123A">
        <w:rPr>
          <w:rFonts w:ascii="Arial" w:hAnsi="Arial" w:cs="Arial"/>
          <w:sz w:val="22"/>
          <w:szCs w:val="22"/>
        </w:rPr>
        <w:t>’</w:t>
      </w:r>
      <w:r w:rsidR="007B10F3" w:rsidRPr="005B123A">
        <w:rPr>
          <w:rFonts w:ascii="Arial" w:hAnsi="Arial" w:cs="Arial"/>
          <w:sz w:val="22"/>
          <w:szCs w:val="22"/>
        </w:rPr>
        <w:t xml:space="preserve">Eswatini a demandé une assistance internationale pour le projet intitulé </w:t>
      </w:r>
      <w:r w:rsidR="007B10F3" w:rsidRPr="005B123A">
        <w:rPr>
          <w:rFonts w:ascii="Arial" w:hAnsi="Arial" w:cs="Arial"/>
          <w:b/>
          <w:sz w:val="22"/>
          <w:szCs w:val="22"/>
        </w:rPr>
        <w:t>Élaboration d</w:t>
      </w:r>
      <w:r w:rsidR="003501DE" w:rsidRPr="005B123A">
        <w:rPr>
          <w:rFonts w:ascii="Arial" w:hAnsi="Arial" w:cs="Arial"/>
          <w:b/>
          <w:sz w:val="22"/>
          <w:szCs w:val="22"/>
        </w:rPr>
        <w:t>’</w:t>
      </w:r>
      <w:r w:rsidR="007B10F3" w:rsidRPr="005B123A">
        <w:rPr>
          <w:rFonts w:ascii="Arial" w:hAnsi="Arial" w:cs="Arial"/>
          <w:b/>
          <w:sz w:val="22"/>
          <w:szCs w:val="22"/>
        </w:rPr>
        <w:t xml:space="preserve">un inventaire du patrimoine culturel immatériel pour la région de </w:t>
      </w:r>
      <w:proofErr w:type="spellStart"/>
      <w:r w:rsidR="007B10F3" w:rsidRPr="005B123A">
        <w:rPr>
          <w:rFonts w:ascii="Arial" w:hAnsi="Arial" w:cs="Arial"/>
          <w:b/>
          <w:sz w:val="22"/>
          <w:szCs w:val="22"/>
        </w:rPr>
        <w:t>Shiselweni</w:t>
      </w:r>
      <w:proofErr w:type="spellEnd"/>
      <w:r w:rsidR="007B10F3" w:rsidRPr="005B123A">
        <w:rPr>
          <w:rFonts w:ascii="Arial" w:hAnsi="Arial" w:cs="Arial"/>
          <w:b/>
          <w:sz w:val="22"/>
          <w:szCs w:val="22"/>
        </w:rPr>
        <w:t xml:space="preserve"> </w:t>
      </w:r>
      <w:r w:rsidR="008264D8" w:rsidRPr="005B123A">
        <w:rPr>
          <w:rFonts w:ascii="Arial" w:hAnsi="Arial" w:cs="Arial"/>
          <w:b/>
          <w:sz w:val="22"/>
          <w:szCs w:val="22"/>
        </w:rPr>
        <w:t>en Eswatini</w:t>
      </w:r>
      <w:r w:rsidR="007B10F3" w:rsidRPr="005B123A">
        <w:rPr>
          <w:rFonts w:ascii="Arial" w:hAnsi="Arial" w:cs="Arial"/>
          <w:sz w:val="22"/>
          <w:szCs w:val="22"/>
        </w:rPr>
        <w:t> </w:t>
      </w:r>
      <w:r w:rsidRPr="005B123A">
        <w:rPr>
          <w:rFonts w:ascii="Arial" w:hAnsi="Arial" w:cs="Arial"/>
          <w:sz w:val="22"/>
          <w:szCs w:val="22"/>
        </w:rPr>
        <w:t>:</w:t>
      </w:r>
    </w:p>
    <w:p w14:paraId="5F78DAD9" w14:textId="52BBFBC6" w:rsidR="000B6F4E" w:rsidRPr="005B123A" w:rsidRDefault="00945B9C" w:rsidP="00897869">
      <w:pPr>
        <w:pStyle w:val="ListParagraph"/>
        <w:spacing w:before="120" w:after="120" w:line="259" w:lineRule="auto"/>
        <w:ind w:left="1134"/>
        <w:contextualSpacing w:val="0"/>
        <w:jc w:val="both"/>
        <w:rPr>
          <w:rFonts w:ascii="Arial" w:hAnsi="Arial" w:cs="Arial"/>
          <w:sz w:val="22"/>
          <w:szCs w:val="22"/>
        </w:rPr>
      </w:pPr>
      <w:r w:rsidRPr="005B123A">
        <w:rPr>
          <w:rFonts w:ascii="Arial" w:hAnsi="Arial" w:cs="Arial"/>
          <w:sz w:val="22"/>
          <w:szCs w:val="22"/>
        </w:rPr>
        <w:t xml:space="preserve">Le projet proposé, qui sera mis en œuvre par la Eswatini National Trust Commission pendant une durée de </w:t>
      </w:r>
      <w:r w:rsidR="00897869">
        <w:rPr>
          <w:rFonts w:ascii="Arial" w:hAnsi="Arial" w:cs="Arial"/>
          <w:sz w:val="22"/>
          <w:szCs w:val="22"/>
        </w:rPr>
        <w:t>douze</w:t>
      </w:r>
      <w:r w:rsidRPr="005B123A">
        <w:rPr>
          <w:rFonts w:ascii="Arial" w:hAnsi="Arial" w:cs="Arial"/>
          <w:sz w:val="22"/>
          <w:szCs w:val="22"/>
        </w:rPr>
        <w:t> mois, vise à sensibiliser les parties prenantes à l</w:t>
      </w:r>
      <w:r w:rsidR="003501DE" w:rsidRPr="005B123A">
        <w:rPr>
          <w:rFonts w:ascii="Arial" w:hAnsi="Arial" w:cs="Arial"/>
          <w:sz w:val="22"/>
          <w:szCs w:val="22"/>
        </w:rPr>
        <w:t>’</w:t>
      </w:r>
      <w:r w:rsidRPr="005B123A">
        <w:rPr>
          <w:rFonts w:ascii="Arial" w:hAnsi="Arial" w:cs="Arial"/>
          <w:sz w:val="22"/>
          <w:szCs w:val="22"/>
        </w:rPr>
        <w:t xml:space="preserve">importance de la sauvegarde du patrimoine culturel immatériel, à renforcer les capacités des membres de la communauté pour </w:t>
      </w:r>
      <w:r w:rsidR="008264D8" w:rsidRPr="005B123A">
        <w:rPr>
          <w:rFonts w:ascii="Arial" w:hAnsi="Arial" w:cs="Arial"/>
          <w:sz w:val="22"/>
          <w:szCs w:val="22"/>
        </w:rPr>
        <w:t>mener des activités de terrain</w:t>
      </w:r>
      <w:r w:rsidRPr="005B123A">
        <w:rPr>
          <w:rFonts w:ascii="Arial" w:hAnsi="Arial" w:cs="Arial"/>
          <w:sz w:val="22"/>
          <w:szCs w:val="22"/>
        </w:rPr>
        <w:t xml:space="preserve"> et à réaliser un inven</w:t>
      </w:r>
      <w:bookmarkStart w:id="4" w:name="_GoBack"/>
      <w:bookmarkEnd w:id="4"/>
      <w:r w:rsidRPr="005B123A">
        <w:rPr>
          <w:rFonts w:ascii="Arial" w:hAnsi="Arial" w:cs="Arial"/>
          <w:sz w:val="22"/>
          <w:szCs w:val="22"/>
        </w:rPr>
        <w:t xml:space="preserve">taire des éléments composant le patrimoine culturel immatériel dans la région de </w:t>
      </w:r>
      <w:proofErr w:type="spellStart"/>
      <w:r w:rsidRPr="005B123A">
        <w:rPr>
          <w:rFonts w:ascii="Arial" w:hAnsi="Arial" w:cs="Arial"/>
          <w:sz w:val="22"/>
          <w:szCs w:val="22"/>
        </w:rPr>
        <w:t>Shiselweni</w:t>
      </w:r>
      <w:proofErr w:type="spellEnd"/>
      <w:r w:rsidRPr="005B123A">
        <w:rPr>
          <w:rFonts w:ascii="Arial" w:hAnsi="Arial" w:cs="Arial"/>
          <w:sz w:val="22"/>
          <w:szCs w:val="22"/>
        </w:rPr>
        <w:t xml:space="preserve">. Situé au sud-est du pays, le </w:t>
      </w:r>
      <w:proofErr w:type="spellStart"/>
      <w:r w:rsidRPr="005B123A">
        <w:rPr>
          <w:rFonts w:ascii="Arial" w:hAnsi="Arial" w:cs="Arial"/>
          <w:sz w:val="22"/>
          <w:szCs w:val="22"/>
        </w:rPr>
        <w:t>Shiselweni</w:t>
      </w:r>
      <w:proofErr w:type="spellEnd"/>
      <w:r w:rsidRPr="005B123A">
        <w:rPr>
          <w:rFonts w:ascii="Arial" w:hAnsi="Arial" w:cs="Arial"/>
          <w:sz w:val="22"/>
          <w:szCs w:val="22"/>
        </w:rPr>
        <w:t xml:space="preserve"> est la seule région à n</w:t>
      </w:r>
      <w:r w:rsidR="003501DE" w:rsidRPr="005B123A">
        <w:rPr>
          <w:rFonts w:ascii="Arial" w:hAnsi="Arial" w:cs="Arial"/>
          <w:sz w:val="22"/>
          <w:szCs w:val="22"/>
        </w:rPr>
        <w:t>’</w:t>
      </w:r>
      <w:r w:rsidRPr="005B123A">
        <w:rPr>
          <w:rFonts w:ascii="Arial" w:hAnsi="Arial" w:cs="Arial"/>
          <w:sz w:val="22"/>
          <w:szCs w:val="22"/>
        </w:rPr>
        <w:t>avoir pas encore réalisé d</w:t>
      </w:r>
      <w:r w:rsidR="003501DE" w:rsidRPr="005B123A">
        <w:rPr>
          <w:rFonts w:ascii="Arial" w:hAnsi="Arial" w:cs="Arial"/>
          <w:sz w:val="22"/>
          <w:szCs w:val="22"/>
        </w:rPr>
        <w:t>’</w:t>
      </w:r>
      <w:r w:rsidRPr="005B123A">
        <w:rPr>
          <w:rFonts w:ascii="Arial" w:hAnsi="Arial" w:cs="Arial"/>
          <w:sz w:val="22"/>
          <w:szCs w:val="22"/>
        </w:rPr>
        <w:t>inventaire. Par conséquent, le projet, qui a fait l</w:t>
      </w:r>
      <w:r w:rsidR="003501DE" w:rsidRPr="005B123A">
        <w:rPr>
          <w:rFonts w:ascii="Arial" w:hAnsi="Arial" w:cs="Arial"/>
          <w:sz w:val="22"/>
          <w:szCs w:val="22"/>
        </w:rPr>
        <w:t>’</w:t>
      </w:r>
      <w:r w:rsidRPr="005B123A">
        <w:rPr>
          <w:rFonts w:ascii="Arial" w:hAnsi="Arial" w:cs="Arial"/>
          <w:sz w:val="22"/>
          <w:szCs w:val="22"/>
        </w:rPr>
        <w:t>objet d</w:t>
      </w:r>
      <w:r w:rsidR="003501DE" w:rsidRPr="005B123A">
        <w:rPr>
          <w:rFonts w:ascii="Arial" w:hAnsi="Arial" w:cs="Arial"/>
          <w:sz w:val="22"/>
          <w:szCs w:val="22"/>
        </w:rPr>
        <w:t>’</w:t>
      </w:r>
      <w:r w:rsidRPr="005B123A">
        <w:rPr>
          <w:rFonts w:ascii="Arial" w:hAnsi="Arial" w:cs="Arial"/>
          <w:sz w:val="22"/>
          <w:szCs w:val="22"/>
        </w:rPr>
        <w:t xml:space="preserve">une demande des dirigeants locaux, vise à combler cette lacune en formant quatorze membres de la communauté et six agents culturels à réaliser des inventaires avec participation des communautés. Un minimum de trente éléments seront identifiés et répertoriés dans la région de </w:t>
      </w:r>
      <w:proofErr w:type="spellStart"/>
      <w:r w:rsidRPr="005B123A">
        <w:rPr>
          <w:rFonts w:ascii="Arial" w:hAnsi="Arial" w:cs="Arial"/>
          <w:sz w:val="22"/>
          <w:szCs w:val="22"/>
        </w:rPr>
        <w:t>Shiselweni</w:t>
      </w:r>
      <w:proofErr w:type="spellEnd"/>
      <w:r w:rsidRPr="005B123A">
        <w:rPr>
          <w:rFonts w:ascii="Arial" w:hAnsi="Arial" w:cs="Arial"/>
          <w:sz w:val="22"/>
          <w:szCs w:val="22"/>
        </w:rPr>
        <w:t>, à l</w:t>
      </w:r>
      <w:r w:rsidR="003501DE" w:rsidRPr="005B123A">
        <w:rPr>
          <w:rFonts w:ascii="Arial" w:hAnsi="Arial" w:cs="Arial"/>
          <w:sz w:val="22"/>
          <w:szCs w:val="22"/>
        </w:rPr>
        <w:t>’</w:t>
      </w:r>
      <w:r w:rsidRPr="005B123A">
        <w:rPr>
          <w:rFonts w:ascii="Arial" w:hAnsi="Arial" w:cs="Arial"/>
          <w:sz w:val="22"/>
          <w:szCs w:val="22"/>
        </w:rPr>
        <w:t>aide d</w:t>
      </w:r>
      <w:r w:rsidR="003501DE" w:rsidRPr="005B123A">
        <w:rPr>
          <w:rFonts w:ascii="Arial" w:hAnsi="Arial" w:cs="Arial"/>
          <w:sz w:val="22"/>
          <w:szCs w:val="22"/>
        </w:rPr>
        <w:t>’</w:t>
      </w:r>
      <w:r w:rsidRPr="005B123A">
        <w:rPr>
          <w:rFonts w:ascii="Arial" w:hAnsi="Arial" w:cs="Arial"/>
          <w:sz w:val="22"/>
          <w:szCs w:val="22"/>
        </w:rPr>
        <w:t>entrevues enregistrées et de sessions vidéo. L</w:t>
      </w:r>
      <w:r w:rsidR="003501DE" w:rsidRPr="005B123A">
        <w:rPr>
          <w:rFonts w:ascii="Arial" w:hAnsi="Arial" w:cs="Arial"/>
          <w:sz w:val="22"/>
          <w:szCs w:val="22"/>
        </w:rPr>
        <w:t>’</w:t>
      </w:r>
      <w:r w:rsidRPr="005B123A">
        <w:rPr>
          <w:rFonts w:ascii="Arial" w:hAnsi="Arial" w:cs="Arial"/>
          <w:sz w:val="22"/>
          <w:szCs w:val="22"/>
        </w:rPr>
        <w:t xml:space="preserve">inventaire, qui </w:t>
      </w:r>
      <w:r w:rsidR="000920C8" w:rsidRPr="005B123A">
        <w:rPr>
          <w:rFonts w:ascii="Arial" w:hAnsi="Arial" w:cs="Arial"/>
          <w:sz w:val="22"/>
          <w:szCs w:val="22"/>
        </w:rPr>
        <w:t>fera partie de</w:t>
      </w:r>
      <w:r w:rsidRPr="005B123A">
        <w:rPr>
          <w:rFonts w:ascii="Arial" w:hAnsi="Arial" w:cs="Arial"/>
          <w:sz w:val="22"/>
          <w:szCs w:val="22"/>
        </w:rPr>
        <w:t xml:space="preserve"> l</w:t>
      </w:r>
      <w:r w:rsidR="003501DE" w:rsidRPr="005B123A">
        <w:rPr>
          <w:rFonts w:ascii="Arial" w:hAnsi="Arial" w:cs="Arial"/>
          <w:sz w:val="22"/>
          <w:szCs w:val="22"/>
        </w:rPr>
        <w:t>’</w:t>
      </w:r>
      <w:r w:rsidRPr="005B123A">
        <w:rPr>
          <w:rFonts w:ascii="Arial" w:hAnsi="Arial" w:cs="Arial"/>
          <w:sz w:val="22"/>
          <w:szCs w:val="22"/>
        </w:rPr>
        <w:t>inventaire national, sera publié et mis à disposition de plusieurs parties prenantes, dont les établissements d</w:t>
      </w:r>
      <w:r w:rsidR="003501DE" w:rsidRPr="005B123A">
        <w:rPr>
          <w:rFonts w:ascii="Arial" w:hAnsi="Arial" w:cs="Arial"/>
          <w:sz w:val="22"/>
          <w:szCs w:val="22"/>
        </w:rPr>
        <w:t>’</w:t>
      </w:r>
      <w:r w:rsidRPr="005B123A">
        <w:rPr>
          <w:rFonts w:ascii="Arial" w:hAnsi="Arial" w:cs="Arial"/>
          <w:sz w:val="22"/>
          <w:szCs w:val="22"/>
        </w:rPr>
        <w:t>enseignement.</w:t>
      </w:r>
    </w:p>
    <w:p w14:paraId="3A70AEA5" w14:textId="272C9378" w:rsidR="000B6F4E" w:rsidRPr="005B123A" w:rsidRDefault="000B6F4E" w:rsidP="00945B9C">
      <w:pPr>
        <w:numPr>
          <w:ilvl w:val="0"/>
          <w:numId w:val="33"/>
        </w:numPr>
        <w:autoSpaceDE w:val="0"/>
        <w:autoSpaceDN w:val="0"/>
        <w:adjustRightInd w:val="0"/>
        <w:spacing w:before="120" w:after="120"/>
        <w:ind w:left="1134" w:hanging="567"/>
        <w:jc w:val="both"/>
        <w:rPr>
          <w:rFonts w:ascii="Arial" w:eastAsia="SimSun" w:hAnsi="Arial" w:cs="Arial"/>
          <w:sz w:val="22"/>
          <w:szCs w:val="22"/>
        </w:rPr>
      </w:pPr>
      <w:r w:rsidRPr="005B123A">
        <w:rPr>
          <w:rFonts w:ascii="Arial" w:hAnsi="Arial" w:cs="Arial"/>
          <w:sz w:val="22"/>
          <w:szCs w:val="22"/>
          <w:u w:val="single"/>
        </w:rPr>
        <w:t>Prend note en outre</w:t>
      </w:r>
      <w:r w:rsidRPr="005B123A">
        <w:rPr>
          <w:rFonts w:ascii="Arial" w:hAnsi="Arial" w:cs="Arial"/>
          <w:sz w:val="22"/>
          <w:szCs w:val="22"/>
        </w:rPr>
        <w:t>, que cette assistance concerne l</w:t>
      </w:r>
      <w:r w:rsidR="003501DE" w:rsidRPr="005B123A">
        <w:rPr>
          <w:rFonts w:ascii="Arial" w:hAnsi="Arial" w:cs="Arial"/>
          <w:sz w:val="22"/>
          <w:szCs w:val="22"/>
        </w:rPr>
        <w:t>’</w:t>
      </w:r>
      <w:r w:rsidRPr="005B123A">
        <w:rPr>
          <w:rFonts w:ascii="Arial" w:hAnsi="Arial" w:cs="Arial"/>
          <w:sz w:val="22"/>
          <w:szCs w:val="22"/>
        </w:rPr>
        <w:t>appui à un projet mis en œuvre au niveau national, conformément à l</w:t>
      </w:r>
      <w:r w:rsidR="003501DE" w:rsidRPr="005B123A">
        <w:rPr>
          <w:rFonts w:ascii="Arial" w:hAnsi="Arial" w:cs="Arial"/>
          <w:sz w:val="22"/>
          <w:szCs w:val="22"/>
        </w:rPr>
        <w:t>’</w:t>
      </w:r>
      <w:r w:rsidRPr="005B123A">
        <w:rPr>
          <w:rFonts w:ascii="Arial" w:hAnsi="Arial" w:cs="Arial"/>
          <w:sz w:val="22"/>
          <w:szCs w:val="22"/>
        </w:rPr>
        <w:t>article 20 (c) de la Convention, et qu</w:t>
      </w:r>
      <w:r w:rsidR="003501DE" w:rsidRPr="005B123A">
        <w:rPr>
          <w:rFonts w:ascii="Arial" w:hAnsi="Arial" w:cs="Arial"/>
          <w:sz w:val="22"/>
          <w:szCs w:val="22"/>
        </w:rPr>
        <w:t>’</w:t>
      </w:r>
      <w:r w:rsidRPr="005B123A">
        <w:rPr>
          <w:rFonts w:ascii="Arial" w:hAnsi="Arial" w:cs="Arial"/>
          <w:sz w:val="22"/>
          <w:szCs w:val="22"/>
        </w:rPr>
        <w:t xml:space="preserve">elle prend la forme </w:t>
      </w:r>
      <w:r w:rsidRPr="005B123A">
        <w:rPr>
          <w:rFonts w:ascii="Arial" w:hAnsi="Arial" w:cs="Arial"/>
          <w:b/>
          <w:sz w:val="22"/>
          <w:szCs w:val="22"/>
        </w:rPr>
        <w:t>d</w:t>
      </w:r>
      <w:r w:rsidR="003501DE" w:rsidRPr="005B123A">
        <w:rPr>
          <w:rFonts w:ascii="Arial" w:hAnsi="Arial" w:cs="Arial"/>
          <w:b/>
          <w:sz w:val="22"/>
          <w:szCs w:val="22"/>
        </w:rPr>
        <w:t>’</w:t>
      </w:r>
      <w:r w:rsidRPr="005B123A">
        <w:rPr>
          <w:rFonts w:ascii="Arial" w:hAnsi="Arial" w:cs="Arial"/>
          <w:b/>
          <w:sz w:val="22"/>
          <w:szCs w:val="22"/>
        </w:rPr>
        <w:t>octroi d</w:t>
      </w:r>
      <w:r w:rsidR="003501DE" w:rsidRPr="005B123A">
        <w:rPr>
          <w:rFonts w:ascii="Arial" w:hAnsi="Arial" w:cs="Arial"/>
          <w:b/>
          <w:sz w:val="22"/>
          <w:szCs w:val="22"/>
        </w:rPr>
        <w:t>’</w:t>
      </w:r>
      <w:r w:rsidRPr="005B123A">
        <w:rPr>
          <w:rFonts w:ascii="Arial" w:hAnsi="Arial" w:cs="Arial"/>
          <w:b/>
          <w:sz w:val="22"/>
          <w:szCs w:val="22"/>
        </w:rPr>
        <w:t>un don</w:t>
      </w:r>
      <w:r w:rsidRPr="005B123A">
        <w:rPr>
          <w:rFonts w:ascii="Arial" w:hAnsi="Arial" w:cs="Arial"/>
          <w:sz w:val="22"/>
          <w:szCs w:val="22"/>
        </w:rPr>
        <w:t>, conformément à l</w:t>
      </w:r>
      <w:r w:rsidR="003501DE" w:rsidRPr="005B123A">
        <w:rPr>
          <w:rFonts w:ascii="Arial" w:hAnsi="Arial" w:cs="Arial"/>
          <w:sz w:val="22"/>
          <w:szCs w:val="22"/>
        </w:rPr>
        <w:t>’</w:t>
      </w:r>
      <w:r w:rsidRPr="005B123A">
        <w:rPr>
          <w:rFonts w:ascii="Arial" w:hAnsi="Arial" w:cs="Arial"/>
          <w:sz w:val="22"/>
          <w:szCs w:val="22"/>
        </w:rPr>
        <w:t>article 21 (g) de la Convention ;</w:t>
      </w:r>
    </w:p>
    <w:p w14:paraId="00A3ECCF" w14:textId="6FC12837" w:rsidR="007B10F3" w:rsidRPr="005B123A" w:rsidRDefault="000B6F4E" w:rsidP="007B10F3">
      <w:pPr>
        <w:pStyle w:val="ListParagraph"/>
        <w:numPr>
          <w:ilvl w:val="0"/>
          <w:numId w:val="33"/>
        </w:numPr>
        <w:spacing w:before="120" w:after="120" w:line="259" w:lineRule="auto"/>
        <w:ind w:left="1134" w:hanging="567"/>
        <w:contextualSpacing w:val="0"/>
        <w:jc w:val="both"/>
        <w:rPr>
          <w:rFonts w:ascii="Arial" w:hAnsi="Arial" w:cs="Arial"/>
          <w:sz w:val="22"/>
          <w:szCs w:val="22"/>
        </w:rPr>
      </w:pPr>
      <w:r w:rsidRPr="005B123A">
        <w:rPr>
          <w:rFonts w:ascii="Arial" w:hAnsi="Arial" w:cs="Arial"/>
          <w:sz w:val="22"/>
          <w:szCs w:val="22"/>
          <w:u w:val="single"/>
        </w:rPr>
        <w:t>Prend également note</w:t>
      </w:r>
      <w:r w:rsidRPr="005B123A">
        <w:rPr>
          <w:rFonts w:ascii="Arial" w:hAnsi="Arial" w:cs="Arial"/>
          <w:sz w:val="22"/>
          <w:szCs w:val="22"/>
        </w:rPr>
        <w:t xml:space="preserve"> que </w:t>
      </w:r>
      <w:r w:rsidR="007B10F3" w:rsidRPr="005B123A">
        <w:rPr>
          <w:rFonts w:ascii="Arial" w:hAnsi="Arial" w:cs="Arial"/>
          <w:sz w:val="22"/>
          <w:szCs w:val="22"/>
        </w:rPr>
        <w:t>l</w:t>
      </w:r>
      <w:r w:rsidR="003501DE" w:rsidRPr="005B123A">
        <w:rPr>
          <w:rFonts w:ascii="Arial" w:hAnsi="Arial" w:cs="Arial"/>
          <w:sz w:val="22"/>
          <w:szCs w:val="22"/>
        </w:rPr>
        <w:t>’</w:t>
      </w:r>
      <w:r w:rsidR="007B10F3" w:rsidRPr="005B123A">
        <w:rPr>
          <w:rFonts w:ascii="Arial" w:hAnsi="Arial" w:cs="Arial"/>
          <w:sz w:val="22"/>
          <w:szCs w:val="22"/>
        </w:rPr>
        <w:t>Eswatini a demandé une allocation d</w:t>
      </w:r>
      <w:r w:rsidR="003501DE" w:rsidRPr="005B123A">
        <w:rPr>
          <w:rFonts w:ascii="Arial" w:hAnsi="Arial" w:cs="Arial"/>
          <w:sz w:val="22"/>
          <w:szCs w:val="22"/>
        </w:rPr>
        <w:t>’</w:t>
      </w:r>
      <w:r w:rsidR="007B10F3" w:rsidRPr="005B123A">
        <w:rPr>
          <w:rFonts w:ascii="Arial" w:hAnsi="Arial" w:cs="Arial"/>
          <w:sz w:val="22"/>
          <w:szCs w:val="22"/>
        </w:rPr>
        <w:t xml:space="preserve">un montant de </w:t>
      </w:r>
      <w:r w:rsidR="00185492" w:rsidRPr="005B123A">
        <w:rPr>
          <w:rFonts w:ascii="Arial" w:hAnsi="Arial" w:cs="Arial"/>
          <w:sz w:val="22"/>
          <w:szCs w:val="22"/>
        </w:rPr>
        <w:t>64 824</w:t>
      </w:r>
      <w:r w:rsidR="007B10F3" w:rsidRPr="005B123A">
        <w:rPr>
          <w:rFonts w:ascii="Arial" w:hAnsi="Arial" w:cs="Arial"/>
          <w:sz w:val="22"/>
          <w:szCs w:val="22"/>
        </w:rPr>
        <w:t xml:space="preserve"> dollars des États-Unis au Fonds du patrimoine culturel immatériel pour la mise en œuvre de ce projet ;</w:t>
      </w:r>
    </w:p>
    <w:p w14:paraId="2BC07666" w14:textId="0E8523C5" w:rsidR="007B10F3" w:rsidRPr="005B123A" w:rsidRDefault="007B10F3" w:rsidP="007B10F3">
      <w:pPr>
        <w:pStyle w:val="ListParagraph"/>
        <w:numPr>
          <w:ilvl w:val="0"/>
          <w:numId w:val="33"/>
        </w:numPr>
        <w:spacing w:before="120" w:after="120" w:line="259" w:lineRule="auto"/>
        <w:ind w:left="1134" w:hanging="567"/>
        <w:contextualSpacing w:val="0"/>
        <w:jc w:val="both"/>
        <w:rPr>
          <w:rFonts w:ascii="Arial" w:hAnsi="Arial" w:cs="Arial"/>
          <w:sz w:val="22"/>
          <w:szCs w:val="22"/>
        </w:rPr>
      </w:pPr>
      <w:r w:rsidRPr="007B10F3">
        <w:rPr>
          <w:rFonts w:ascii="Arial" w:hAnsi="Arial"/>
          <w:sz w:val="22"/>
          <w:szCs w:val="22"/>
          <w:u w:val="single"/>
        </w:rPr>
        <w:t>Décide</w:t>
      </w:r>
      <w:r w:rsidRPr="007B10F3">
        <w:rPr>
          <w:rFonts w:ascii="Arial" w:hAnsi="Arial"/>
          <w:sz w:val="22"/>
          <w:szCs w:val="22"/>
        </w:rPr>
        <w:t xml:space="preserve"> que, d</w:t>
      </w:r>
      <w:r w:rsidR="003501DE">
        <w:rPr>
          <w:rFonts w:ascii="Arial" w:hAnsi="Arial"/>
          <w:sz w:val="22"/>
          <w:szCs w:val="22"/>
        </w:rPr>
        <w:t>’</w:t>
      </w:r>
      <w:r w:rsidRPr="007B10F3">
        <w:rPr>
          <w:rFonts w:ascii="Arial" w:hAnsi="Arial"/>
          <w:sz w:val="22"/>
          <w:szCs w:val="22"/>
        </w:rPr>
        <w:t xml:space="preserve">après les informations contenues dans le dossier n° 01517, la demande satisfait </w:t>
      </w:r>
      <w:r w:rsidRPr="005B123A">
        <w:rPr>
          <w:rFonts w:ascii="Arial" w:hAnsi="Arial" w:cs="Arial"/>
          <w:sz w:val="22"/>
          <w:szCs w:val="22"/>
        </w:rPr>
        <w:t>comme suit aux critères d</w:t>
      </w:r>
      <w:r w:rsidR="003501DE" w:rsidRPr="005B123A">
        <w:rPr>
          <w:rFonts w:ascii="Arial" w:hAnsi="Arial" w:cs="Arial"/>
          <w:sz w:val="22"/>
          <w:szCs w:val="22"/>
        </w:rPr>
        <w:t>’</w:t>
      </w:r>
      <w:r w:rsidRPr="005B123A">
        <w:rPr>
          <w:rFonts w:ascii="Arial" w:hAnsi="Arial" w:cs="Arial"/>
          <w:sz w:val="22"/>
          <w:szCs w:val="22"/>
        </w:rPr>
        <w:t>octroi de l</w:t>
      </w:r>
      <w:r w:rsidR="003501DE" w:rsidRPr="005B123A">
        <w:rPr>
          <w:rFonts w:ascii="Arial" w:hAnsi="Arial" w:cs="Arial"/>
          <w:sz w:val="22"/>
          <w:szCs w:val="22"/>
        </w:rPr>
        <w:t>’</w:t>
      </w:r>
      <w:r w:rsidRPr="005B123A">
        <w:rPr>
          <w:rFonts w:ascii="Arial" w:hAnsi="Arial" w:cs="Arial"/>
          <w:sz w:val="22"/>
          <w:szCs w:val="22"/>
        </w:rPr>
        <w:t>assistance internationale énoncés aux paragraphes 10 et 12 des Directives opérationnelles :</w:t>
      </w:r>
    </w:p>
    <w:p w14:paraId="372F75EC" w14:textId="44003C52" w:rsidR="007B10F3" w:rsidRPr="005B123A" w:rsidRDefault="007B10F3" w:rsidP="007B10F3">
      <w:pPr>
        <w:pStyle w:val="COMParaDecision"/>
        <w:numPr>
          <w:ilvl w:val="0"/>
          <w:numId w:val="0"/>
        </w:numPr>
        <w:adjustRightInd/>
        <w:spacing w:before="120"/>
        <w:ind w:left="1134"/>
        <w:rPr>
          <w:u w:val="none"/>
        </w:rPr>
      </w:pPr>
      <w:r w:rsidRPr="005B123A">
        <w:rPr>
          <w:b/>
          <w:u w:val="none"/>
        </w:rPr>
        <w:t>Critère A.1</w:t>
      </w:r>
      <w:r w:rsidRPr="005B123A">
        <w:rPr>
          <w:u w:val="none"/>
        </w:rPr>
        <w:t> : Les informations fournies dans la demande démontrent l</w:t>
      </w:r>
      <w:r w:rsidR="003501DE" w:rsidRPr="005B123A">
        <w:rPr>
          <w:u w:val="none"/>
        </w:rPr>
        <w:t>’</w:t>
      </w:r>
      <w:r w:rsidRPr="005B123A">
        <w:rPr>
          <w:u w:val="none"/>
        </w:rPr>
        <w:t>implication des communautés concernées dans la préparation, la mise en œuvre et l</w:t>
      </w:r>
      <w:r w:rsidR="003501DE" w:rsidRPr="005B123A">
        <w:rPr>
          <w:u w:val="none"/>
        </w:rPr>
        <w:t>’</w:t>
      </w:r>
      <w:r w:rsidRPr="005B123A">
        <w:rPr>
          <w:u w:val="none"/>
        </w:rPr>
        <w:t xml:space="preserve">évaluation du projet. Le projet a été élaboré à la demande expresse des chefs de village des quatorze districts de la région de </w:t>
      </w:r>
      <w:proofErr w:type="spellStart"/>
      <w:r w:rsidRPr="005B123A">
        <w:rPr>
          <w:u w:val="none"/>
        </w:rPr>
        <w:t>Shiselweni</w:t>
      </w:r>
      <w:proofErr w:type="spellEnd"/>
      <w:r w:rsidRPr="005B123A">
        <w:rPr>
          <w:u w:val="none"/>
        </w:rPr>
        <w:t xml:space="preserve">, qui ont fait part en 2015 du besoin de sauvegarder et de documenter leur patrimoine culturel immatériel. </w:t>
      </w:r>
      <w:r w:rsidR="006B6BEE" w:rsidRPr="005B123A">
        <w:rPr>
          <w:u w:val="none"/>
        </w:rPr>
        <w:t>La demande présente clairement l</w:t>
      </w:r>
      <w:r w:rsidRPr="005B123A">
        <w:rPr>
          <w:u w:val="none"/>
        </w:rPr>
        <w:t xml:space="preserve">e rôle </w:t>
      </w:r>
      <w:r w:rsidR="00185492" w:rsidRPr="005B123A">
        <w:rPr>
          <w:u w:val="none"/>
        </w:rPr>
        <w:t xml:space="preserve">central </w:t>
      </w:r>
      <w:r w:rsidR="006B6BEE" w:rsidRPr="005B123A">
        <w:rPr>
          <w:u w:val="none"/>
        </w:rPr>
        <w:t>d</w:t>
      </w:r>
      <w:r w:rsidRPr="005B123A">
        <w:rPr>
          <w:u w:val="none"/>
        </w:rPr>
        <w:t xml:space="preserve">es communautés dans la mise en œuvre des activités, telles que </w:t>
      </w:r>
      <w:r w:rsidR="006B6BEE" w:rsidRPr="005B123A">
        <w:rPr>
          <w:u w:val="none"/>
        </w:rPr>
        <w:t xml:space="preserve">dans </w:t>
      </w:r>
      <w:r w:rsidRPr="005B123A">
        <w:rPr>
          <w:u w:val="none"/>
        </w:rPr>
        <w:t xml:space="preserve">les ateliers de renforcement des capacités et </w:t>
      </w:r>
      <w:r w:rsidR="00185492" w:rsidRPr="005B123A">
        <w:rPr>
          <w:u w:val="none"/>
        </w:rPr>
        <w:t>l</w:t>
      </w:r>
      <w:r w:rsidRPr="005B123A">
        <w:rPr>
          <w:u w:val="none"/>
        </w:rPr>
        <w:t>e travail de terrain pour la réalisation de l</w:t>
      </w:r>
      <w:r w:rsidR="003501DE" w:rsidRPr="005B123A">
        <w:rPr>
          <w:u w:val="none"/>
        </w:rPr>
        <w:t>’</w:t>
      </w:r>
      <w:r w:rsidRPr="005B123A">
        <w:rPr>
          <w:u w:val="none"/>
        </w:rPr>
        <w:t>inventaire, ainsi que dans les processus de suivi et d</w:t>
      </w:r>
      <w:r w:rsidR="003501DE" w:rsidRPr="005B123A">
        <w:rPr>
          <w:u w:val="none"/>
        </w:rPr>
        <w:t>’</w:t>
      </w:r>
      <w:r w:rsidRPr="005B123A">
        <w:rPr>
          <w:u w:val="none"/>
        </w:rPr>
        <w:t>évaluation du projet.</w:t>
      </w:r>
    </w:p>
    <w:p w14:paraId="32CBA518" w14:textId="5816FD90" w:rsidR="007B10F3" w:rsidRPr="005B123A" w:rsidRDefault="007B10F3" w:rsidP="007B10F3">
      <w:pPr>
        <w:pStyle w:val="COMParaDecision"/>
        <w:numPr>
          <w:ilvl w:val="0"/>
          <w:numId w:val="0"/>
        </w:numPr>
        <w:adjustRightInd/>
        <w:ind w:left="1134"/>
        <w:rPr>
          <w:u w:val="none"/>
        </w:rPr>
      </w:pPr>
      <w:r w:rsidRPr="005B123A">
        <w:rPr>
          <w:b/>
          <w:u w:val="none"/>
        </w:rPr>
        <w:t>Critère A.2</w:t>
      </w:r>
      <w:r w:rsidRPr="005B123A">
        <w:rPr>
          <w:u w:val="none"/>
        </w:rPr>
        <w:t> : Le budget est clairement structuré et reflète les activités prévues ainsi que les dépenses connexes. Le montant de l</w:t>
      </w:r>
      <w:r w:rsidR="003501DE" w:rsidRPr="005B123A">
        <w:rPr>
          <w:u w:val="none"/>
        </w:rPr>
        <w:t>’</w:t>
      </w:r>
      <w:r w:rsidRPr="005B123A">
        <w:rPr>
          <w:u w:val="none"/>
        </w:rPr>
        <w:t xml:space="preserve">assistance demandée peut donc être jugé approprié pour la mise en œuvre des activités proposées. </w:t>
      </w:r>
      <w:r w:rsidR="00185492" w:rsidRPr="005B123A">
        <w:rPr>
          <w:u w:val="none"/>
        </w:rPr>
        <w:t>Néanmoins</w:t>
      </w:r>
      <w:r w:rsidRPr="005B123A">
        <w:rPr>
          <w:u w:val="none"/>
        </w:rPr>
        <w:t>, des informations plus précises et détaillées auraient été appréciées concernant certains éléments de dépense, comme « l</w:t>
      </w:r>
      <w:r w:rsidR="003501DE" w:rsidRPr="005B123A">
        <w:rPr>
          <w:u w:val="none"/>
        </w:rPr>
        <w:t>’</w:t>
      </w:r>
      <w:r w:rsidRPr="005B123A">
        <w:rPr>
          <w:u w:val="none"/>
        </w:rPr>
        <w:t>acquisition de l</w:t>
      </w:r>
      <w:r w:rsidR="003501DE" w:rsidRPr="005B123A">
        <w:rPr>
          <w:u w:val="none"/>
        </w:rPr>
        <w:t>’</w:t>
      </w:r>
      <w:r w:rsidRPr="005B123A">
        <w:rPr>
          <w:u w:val="none"/>
        </w:rPr>
        <w:t>équipement numérique » mentionné dans l</w:t>
      </w:r>
      <w:r w:rsidR="003501DE" w:rsidRPr="005B123A">
        <w:rPr>
          <w:u w:val="none"/>
        </w:rPr>
        <w:t>’</w:t>
      </w:r>
      <w:r w:rsidRPr="005B123A">
        <w:rPr>
          <w:u w:val="none"/>
        </w:rPr>
        <w:t>activité 3 et les différents honoraires alloués aux coordinateurs et auditeurs des diverses activités.</w:t>
      </w:r>
    </w:p>
    <w:p w14:paraId="498952B3" w14:textId="6CFAF775" w:rsidR="007B10F3" w:rsidRPr="005B123A" w:rsidRDefault="007B10F3" w:rsidP="007B10F3">
      <w:pPr>
        <w:pStyle w:val="COMParaDecision"/>
        <w:numPr>
          <w:ilvl w:val="0"/>
          <w:numId w:val="0"/>
        </w:numPr>
        <w:adjustRightInd/>
        <w:ind w:left="1134"/>
        <w:rPr>
          <w:u w:val="none"/>
        </w:rPr>
      </w:pPr>
      <w:r w:rsidRPr="005B123A">
        <w:rPr>
          <w:b/>
          <w:u w:val="none"/>
        </w:rPr>
        <w:t>Critère A.3</w:t>
      </w:r>
      <w:r w:rsidRPr="005B123A">
        <w:rPr>
          <w:u w:val="none"/>
        </w:rPr>
        <w:t> : La demande se compose de six activités structurées dans un ordre logique et cohérent. Elles incluent une réunion de sensibilisation des parties prenantes, un atelier de formation à la réalisation d</w:t>
      </w:r>
      <w:r w:rsidR="003501DE" w:rsidRPr="005B123A">
        <w:rPr>
          <w:u w:val="none"/>
        </w:rPr>
        <w:t>’</w:t>
      </w:r>
      <w:r w:rsidRPr="005B123A">
        <w:rPr>
          <w:u w:val="none"/>
        </w:rPr>
        <w:t xml:space="preserve">inventaires avec participation des communautés, des </w:t>
      </w:r>
      <w:r w:rsidRPr="005B123A">
        <w:rPr>
          <w:u w:val="none"/>
        </w:rPr>
        <w:lastRenderedPageBreak/>
        <w:t>exercices d</w:t>
      </w:r>
      <w:r w:rsidR="003501DE" w:rsidRPr="005B123A">
        <w:rPr>
          <w:u w:val="none"/>
        </w:rPr>
        <w:t>’</w:t>
      </w:r>
      <w:r w:rsidRPr="005B123A">
        <w:rPr>
          <w:u w:val="none"/>
        </w:rPr>
        <w:t>inventaires sur le terrain et l</w:t>
      </w:r>
      <w:r w:rsidR="003501DE" w:rsidRPr="005B123A">
        <w:rPr>
          <w:u w:val="none"/>
        </w:rPr>
        <w:t>’</w:t>
      </w:r>
      <w:r w:rsidRPr="005B123A">
        <w:rPr>
          <w:u w:val="none"/>
        </w:rPr>
        <w:t>élaboration d</w:t>
      </w:r>
      <w:r w:rsidR="003501DE" w:rsidRPr="005B123A">
        <w:rPr>
          <w:u w:val="none"/>
        </w:rPr>
        <w:t>’</w:t>
      </w:r>
      <w:r w:rsidRPr="005B123A">
        <w:rPr>
          <w:u w:val="none"/>
        </w:rPr>
        <w:t>un inventaire. Ces activités sont bien conçues et correspondent aux objectifs et résultats escomptés du projet.</w:t>
      </w:r>
    </w:p>
    <w:p w14:paraId="343673B8" w14:textId="3F8A127A" w:rsidR="007B10F3" w:rsidRPr="005B123A" w:rsidRDefault="007B10F3" w:rsidP="007B10F3">
      <w:pPr>
        <w:pStyle w:val="Marge"/>
        <w:snapToGrid/>
        <w:spacing w:after="120"/>
        <w:ind w:left="1134"/>
        <w:rPr>
          <w:rFonts w:cs="Arial"/>
          <w:szCs w:val="22"/>
        </w:rPr>
      </w:pPr>
      <w:r w:rsidRPr="005B123A">
        <w:rPr>
          <w:rFonts w:cs="Arial"/>
          <w:b/>
          <w:szCs w:val="22"/>
        </w:rPr>
        <w:t>Critère A.4</w:t>
      </w:r>
      <w:r w:rsidRPr="005B123A">
        <w:rPr>
          <w:rFonts w:cs="Arial"/>
          <w:szCs w:val="22"/>
        </w:rPr>
        <w:t xml:space="preserve"> : Le projet </w:t>
      </w:r>
      <w:r w:rsidR="00185492" w:rsidRPr="005B123A">
        <w:rPr>
          <w:rFonts w:cs="Arial"/>
          <w:szCs w:val="22"/>
        </w:rPr>
        <w:t>est en ligne avec</w:t>
      </w:r>
      <w:r w:rsidRPr="005B123A">
        <w:rPr>
          <w:rFonts w:cs="Arial"/>
          <w:szCs w:val="22"/>
        </w:rPr>
        <w:t xml:space="preserve"> la Stratégie de développement nationale du Swaziland, qui vise à générer une prise de conscience culturelle, à </w:t>
      </w:r>
      <w:r w:rsidR="00185492" w:rsidRPr="005B123A">
        <w:rPr>
          <w:rFonts w:cs="Arial"/>
          <w:szCs w:val="22"/>
        </w:rPr>
        <w:t xml:space="preserve">revitaliser </w:t>
      </w:r>
      <w:r w:rsidRPr="005B123A">
        <w:rPr>
          <w:rFonts w:cs="Arial"/>
          <w:szCs w:val="22"/>
        </w:rPr>
        <w:t>et promouvoir les pratiques traditionnelles et à intégrer les valeurs culturelles au système éducatif. Les activités proposées, qui</w:t>
      </w:r>
      <w:r>
        <w:rPr>
          <w:rFonts w:cs="Arial"/>
        </w:rPr>
        <w:t xml:space="preserve"> se concentrent sur le renforcement des capacités, créeront un environnement propice qui permettra aux communautés de </w:t>
      </w:r>
      <w:r w:rsidR="00185492">
        <w:rPr>
          <w:rFonts w:cs="Arial"/>
        </w:rPr>
        <w:t xml:space="preserve">poursuivre </w:t>
      </w:r>
      <w:r w:rsidRPr="005B123A">
        <w:rPr>
          <w:rFonts w:cs="Arial"/>
          <w:szCs w:val="22"/>
        </w:rPr>
        <w:t>l</w:t>
      </w:r>
      <w:r w:rsidR="003501DE" w:rsidRPr="005B123A">
        <w:rPr>
          <w:rFonts w:cs="Arial"/>
          <w:szCs w:val="22"/>
        </w:rPr>
        <w:t>’</w:t>
      </w:r>
      <w:r w:rsidRPr="005B123A">
        <w:rPr>
          <w:rFonts w:cs="Arial"/>
          <w:szCs w:val="22"/>
        </w:rPr>
        <w:t>inventaire de leur patrimoine culturel immatériel, y compris après l</w:t>
      </w:r>
      <w:r w:rsidR="003501DE" w:rsidRPr="005B123A">
        <w:rPr>
          <w:rFonts w:cs="Arial"/>
          <w:szCs w:val="22"/>
        </w:rPr>
        <w:t>’</w:t>
      </w:r>
      <w:r w:rsidRPr="005B123A">
        <w:rPr>
          <w:rFonts w:cs="Arial"/>
          <w:szCs w:val="22"/>
        </w:rPr>
        <w:t>achèvement du projet. Il est également prévu que les équipements achetés pour l</w:t>
      </w:r>
      <w:r w:rsidR="003501DE" w:rsidRPr="005B123A">
        <w:rPr>
          <w:rFonts w:cs="Arial"/>
          <w:szCs w:val="22"/>
        </w:rPr>
        <w:t>’</w:t>
      </w:r>
      <w:r w:rsidRPr="005B123A">
        <w:rPr>
          <w:rFonts w:cs="Arial"/>
          <w:szCs w:val="22"/>
        </w:rPr>
        <w:t>inventaire seront utilisés par ces communautés pour les futurs projets de sauvegarde.</w:t>
      </w:r>
    </w:p>
    <w:p w14:paraId="280239C1" w14:textId="2EF3B00F" w:rsidR="007B10F3" w:rsidRPr="005B123A" w:rsidRDefault="007B10F3" w:rsidP="007B10F3">
      <w:pPr>
        <w:pStyle w:val="ListParagraph1"/>
        <w:tabs>
          <w:tab w:val="left" w:pos="1134"/>
        </w:tabs>
        <w:spacing w:before="120" w:after="120"/>
        <w:ind w:left="1134"/>
        <w:jc w:val="both"/>
        <w:rPr>
          <w:rFonts w:ascii="Arial" w:hAnsi="Arial" w:cs="Arial"/>
          <w:sz w:val="22"/>
          <w:szCs w:val="22"/>
          <w:lang w:val="fr-FR"/>
        </w:rPr>
      </w:pPr>
      <w:r w:rsidRPr="005B123A">
        <w:rPr>
          <w:rFonts w:ascii="Arial" w:hAnsi="Arial" w:cs="Arial"/>
          <w:b/>
          <w:sz w:val="22"/>
          <w:szCs w:val="22"/>
          <w:lang w:val="fr-FR"/>
        </w:rPr>
        <w:t>Critère A.5</w:t>
      </w:r>
      <w:r w:rsidRPr="005B123A">
        <w:rPr>
          <w:rFonts w:ascii="Arial" w:hAnsi="Arial" w:cs="Arial"/>
          <w:sz w:val="22"/>
          <w:szCs w:val="22"/>
          <w:lang w:val="fr-FR"/>
        </w:rPr>
        <w:t> : L</w:t>
      </w:r>
      <w:r w:rsidR="003501DE" w:rsidRPr="005B123A">
        <w:rPr>
          <w:rFonts w:ascii="Arial" w:hAnsi="Arial" w:cs="Arial"/>
          <w:sz w:val="22"/>
          <w:szCs w:val="22"/>
          <w:lang w:val="fr-FR"/>
        </w:rPr>
        <w:t>’</w:t>
      </w:r>
      <w:r w:rsidRPr="005B123A">
        <w:rPr>
          <w:rFonts w:ascii="Arial" w:hAnsi="Arial" w:cs="Arial"/>
          <w:sz w:val="22"/>
          <w:szCs w:val="22"/>
          <w:lang w:val="fr-FR"/>
        </w:rPr>
        <w:t xml:space="preserve">État demandeur couvrira </w:t>
      </w:r>
      <w:r w:rsidR="00185492" w:rsidRPr="005B123A">
        <w:rPr>
          <w:rFonts w:ascii="Arial" w:hAnsi="Arial" w:cs="Arial"/>
          <w:sz w:val="22"/>
          <w:szCs w:val="22"/>
          <w:lang w:val="fr-FR"/>
        </w:rPr>
        <w:t>3</w:t>
      </w:r>
      <w:r w:rsidRPr="005B123A">
        <w:rPr>
          <w:rFonts w:ascii="Arial" w:hAnsi="Arial" w:cs="Arial"/>
          <w:sz w:val="22"/>
          <w:szCs w:val="22"/>
          <w:lang w:val="fr-FR"/>
        </w:rPr>
        <w:t xml:space="preserve"> pour cent du budget total du projet pour lequel l</w:t>
      </w:r>
      <w:r w:rsidR="003501DE" w:rsidRPr="005B123A">
        <w:rPr>
          <w:rFonts w:ascii="Arial" w:hAnsi="Arial" w:cs="Arial"/>
          <w:sz w:val="22"/>
          <w:szCs w:val="22"/>
          <w:lang w:val="fr-FR"/>
        </w:rPr>
        <w:t>’</w:t>
      </w:r>
      <w:r w:rsidRPr="005B123A">
        <w:rPr>
          <w:rFonts w:ascii="Arial" w:hAnsi="Arial" w:cs="Arial"/>
          <w:sz w:val="22"/>
          <w:szCs w:val="22"/>
          <w:lang w:val="fr-FR"/>
        </w:rPr>
        <w:t>assistance internationale est demandée au Fonds de patrimoine culturel immatériel.</w:t>
      </w:r>
    </w:p>
    <w:p w14:paraId="786E67C4" w14:textId="3F258061" w:rsidR="007B10F3" w:rsidRPr="005B123A" w:rsidRDefault="007B10F3" w:rsidP="007B10F3">
      <w:pPr>
        <w:pStyle w:val="ListParagraph1"/>
        <w:tabs>
          <w:tab w:val="left" w:pos="1134"/>
        </w:tabs>
        <w:spacing w:before="120" w:after="120"/>
        <w:ind w:left="1134"/>
        <w:jc w:val="both"/>
        <w:rPr>
          <w:rFonts w:ascii="Arial" w:hAnsi="Arial" w:cs="Arial"/>
          <w:sz w:val="22"/>
          <w:szCs w:val="22"/>
          <w:lang w:val="fr-FR"/>
        </w:rPr>
      </w:pPr>
      <w:r w:rsidRPr="005B123A">
        <w:rPr>
          <w:rFonts w:ascii="Arial" w:hAnsi="Arial" w:cs="Arial"/>
          <w:b/>
          <w:sz w:val="22"/>
          <w:szCs w:val="22"/>
          <w:lang w:val="fr-FR"/>
        </w:rPr>
        <w:t>Critère A.6</w:t>
      </w:r>
      <w:r w:rsidRPr="005B123A">
        <w:rPr>
          <w:rFonts w:ascii="Arial" w:hAnsi="Arial" w:cs="Arial"/>
          <w:sz w:val="22"/>
          <w:szCs w:val="22"/>
          <w:lang w:val="fr-FR"/>
        </w:rPr>
        <w:t xml:space="preserve"> : Le renforcement des capacités bénéficiera principalement aux membres de la communauté, y compris les </w:t>
      </w:r>
      <w:r w:rsidR="00185492" w:rsidRPr="005B123A">
        <w:rPr>
          <w:rFonts w:ascii="Arial" w:hAnsi="Arial" w:cs="Arial"/>
          <w:sz w:val="22"/>
          <w:szCs w:val="22"/>
          <w:lang w:val="fr-FR"/>
        </w:rPr>
        <w:t>détenteurs</w:t>
      </w:r>
      <w:r w:rsidRPr="005B123A">
        <w:rPr>
          <w:rFonts w:ascii="Arial" w:hAnsi="Arial" w:cs="Arial"/>
          <w:sz w:val="22"/>
          <w:szCs w:val="22"/>
          <w:lang w:val="fr-FR"/>
        </w:rPr>
        <w:t>, les praticiens et les jeunes ; grâce à leur participation active aux activités, ils acquerront des compétences pratiques, une expérience de terrain et des connaissances spécifiques sur l</w:t>
      </w:r>
      <w:r w:rsidR="003501DE" w:rsidRPr="005B123A">
        <w:rPr>
          <w:rFonts w:ascii="Arial" w:hAnsi="Arial" w:cs="Arial"/>
          <w:sz w:val="22"/>
          <w:szCs w:val="22"/>
          <w:lang w:val="fr-FR"/>
        </w:rPr>
        <w:t>’</w:t>
      </w:r>
      <w:r w:rsidRPr="005B123A">
        <w:rPr>
          <w:rFonts w:ascii="Arial" w:hAnsi="Arial" w:cs="Arial"/>
          <w:sz w:val="22"/>
          <w:szCs w:val="22"/>
          <w:lang w:val="fr-FR"/>
        </w:rPr>
        <w:t>inventaire du patrimoine culturel immatériel, comme la collecte de données, leur traitement et leur archivage. De plus, la demande prévoit de renforcer les capacités des agents culturels de la région, qui aideront à poursuivre le travail d</w:t>
      </w:r>
      <w:r w:rsidR="003501DE" w:rsidRPr="005B123A">
        <w:rPr>
          <w:rFonts w:ascii="Arial" w:hAnsi="Arial" w:cs="Arial"/>
          <w:sz w:val="22"/>
          <w:szCs w:val="22"/>
          <w:lang w:val="fr-FR"/>
        </w:rPr>
        <w:t>’</w:t>
      </w:r>
      <w:r w:rsidRPr="005B123A">
        <w:rPr>
          <w:rFonts w:ascii="Arial" w:hAnsi="Arial" w:cs="Arial"/>
          <w:sz w:val="22"/>
          <w:szCs w:val="22"/>
          <w:lang w:val="fr-FR"/>
        </w:rPr>
        <w:t>inventaire et les efforts de sauvegarde dans la région.</w:t>
      </w:r>
    </w:p>
    <w:p w14:paraId="3E8FD56C" w14:textId="1914F6C5" w:rsidR="007B10F3" w:rsidRPr="005B123A" w:rsidRDefault="007B10F3" w:rsidP="007B10F3">
      <w:pPr>
        <w:pStyle w:val="ListParagraph1"/>
        <w:tabs>
          <w:tab w:val="left" w:pos="1134"/>
        </w:tabs>
        <w:spacing w:before="120" w:after="120"/>
        <w:ind w:left="1134"/>
        <w:jc w:val="both"/>
        <w:rPr>
          <w:rFonts w:ascii="Arial" w:hAnsi="Arial" w:cs="Arial"/>
          <w:sz w:val="22"/>
          <w:szCs w:val="22"/>
          <w:lang w:val="fr-FR"/>
        </w:rPr>
      </w:pPr>
      <w:r w:rsidRPr="005B123A">
        <w:rPr>
          <w:rFonts w:ascii="Arial" w:hAnsi="Arial" w:cs="Arial"/>
          <w:b/>
          <w:sz w:val="22"/>
          <w:szCs w:val="22"/>
          <w:lang w:val="fr-FR"/>
        </w:rPr>
        <w:t>Critère A.7</w:t>
      </w:r>
      <w:r w:rsidRPr="005B123A">
        <w:rPr>
          <w:rFonts w:ascii="Arial" w:hAnsi="Arial" w:cs="Arial"/>
          <w:sz w:val="22"/>
          <w:szCs w:val="22"/>
          <w:lang w:val="fr-FR"/>
        </w:rPr>
        <w:t> : L</w:t>
      </w:r>
      <w:r w:rsidR="003501DE" w:rsidRPr="005B123A">
        <w:rPr>
          <w:rFonts w:ascii="Arial" w:hAnsi="Arial" w:cs="Arial"/>
          <w:sz w:val="22"/>
          <w:szCs w:val="22"/>
          <w:lang w:val="fr-FR"/>
        </w:rPr>
        <w:t>’</w:t>
      </w:r>
      <w:r w:rsidRPr="005B123A">
        <w:rPr>
          <w:rFonts w:ascii="Arial" w:hAnsi="Arial" w:cs="Arial"/>
          <w:sz w:val="22"/>
          <w:szCs w:val="22"/>
          <w:lang w:val="fr-FR"/>
        </w:rPr>
        <w:t>État partie n</w:t>
      </w:r>
      <w:r w:rsidR="003501DE" w:rsidRPr="005B123A">
        <w:rPr>
          <w:rFonts w:ascii="Arial" w:hAnsi="Arial" w:cs="Arial"/>
          <w:sz w:val="22"/>
          <w:szCs w:val="22"/>
          <w:lang w:val="fr-FR"/>
        </w:rPr>
        <w:t>’</w:t>
      </w:r>
      <w:r w:rsidRPr="005B123A">
        <w:rPr>
          <w:rFonts w:ascii="Arial" w:hAnsi="Arial" w:cs="Arial"/>
          <w:sz w:val="22"/>
          <w:szCs w:val="22"/>
          <w:lang w:val="fr-FR"/>
        </w:rPr>
        <w:t>a, à ce jour, bénéficié d</w:t>
      </w:r>
      <w:r w:rsidR="003501DE" w:rsidRPr="005B123A">
        <w:rPr>
          <w:rFonts w:ascii="Arial" w:hAnsi="Arial" w:cs="Arial"/>
          <w:sz w:val="22"/>
          <w:szCs w:val="22"/>
          <w:lang w:val="fr-FR"/>
        </w:rPr>
        <w:t>’</w:t>
      </w:r>
      <w:r w:rsidRPr="005B123A">
        <w:rPr>
          <w:rFonts w:ascii="Arial" w:hAnsi="Arial" w:cs="Arial"/>
          <w:sz w:val="22"/>
          <w:szCs w:val="22"/>
          <w:lang w:val="fr-FR"/>
        </w:rPr>
        <w:t>aucune assistance financière du Fonds du patrimoine culturel immatériel de la Convention de 2003 de l</w:t>
      </w:r>
      <w:r w:rsidR="003501DE" w:rsidRPr="005B123A">
        <w:rPr>
          <w:rFonts w:ascii="Arial" w:hAnsi="Arial" w:cs="Arial"/>
          <w:sz w:val="22"/>
          <w:szCs w:val="22"/>
          <w:lang w:val="fr-FR"/>
        </w:rPr>
        <w:t>’</w:t>
      </w:r>
      <w:r w:rsidRPr="005B123A">
        <w:rPr>
          <w:rFonts w:ascii="Arial" w:hAnsi="Arial" w:cs="Arial"/>
          <w:sz w:val="22"/>
          <w:szCs w:val="22"/>
          <w:lang w:val="fr-FR"/>
        </w:rPr>
        <w:t>UNESCO pour mettre en œuvre des activités similaires ou connexes dans le domaine du patrimoine culturel immatériel.</w:t>
      </w:r>
    </w:p>
    <w:p w14:paraId="2EFB5698" w14:textId="49D41A5C" w:rsidR="007B10F3" w:rsidRPr="005B123A" w:rsidRDefault="007B10F3" w:rsidP="00BB188C">
      <w:pPr>
        <w:pStyle w:val="ListParagraph1"/>
        <w:tabs>
          <w:tab w:val="left" w:pos="1134"/>
        </w:tabs>
        <w:spacing w:before="120" w:after="120"/>
        <w:ind w:left="1134"/>
        <w:jc w:val="both"/>
        <w:rPr>
          <w:rFonts w:ascii="Arial" w:hAnsi="Arial" w:cs="Arial"/>
          <w:sz w:val="22"/>
          <w:szCs w:val="22"/>
          <w:lang w:val="fr-FR"/>
        </w:rPr>
      </w:pPr>
      <w:r w:rsidRPr="005B123A">
        <w:rPr>
          <w:rFonts w:ascii="Arial" w:hAnsi="Arial" w:cs="Arial"/>
          <w:b/>
          <w:sz w:val="22"/>
          <w:szCs w:val="22"/>
          <w:lang w:val="fr-FR"/>
        </w:rPr>
        <w:t>Paragraphe 10(a)</w:t>
      </w:r>
      <w:r w:rsidRPr="005B123A">
        <w:rPr>
          <w:rFonts w:ascii="Arial" w:hAnsi="Arial" w:cs="Arial"/>
          <w:sz w:val="22"/>
          <w:szCs w:val="22"/>
          <w:lang w:val="fr-FR"/>
        </w:rPr>
        <w:t xml:space="preserve"> : Le projet a une portée locale et </w:t>
      </w:r>
      <w:r w:rsidR="00BB188C">
        <w:rPr>
          <w:rFonts w:ascii="Arial" w:hAnsi="Arial" w:cs="Arial"/>
          <w:sz w:val="22"/>
          <w:szCs w:val="22"/>
          <w:lang w:val="fr-FR"/>
        </w:rPr>
        <w:t xml:space="preserve">sa mise en œuvre implique </w:t>
      </w:r>
      <w:r w:rsidRPr="005B123A">
        <w:rPr>
          <w:rFonts w:ascii="Arial" w:hAnsi="Arial" w:cs="Arial"/>
          <w:sz w:val="22"/>
          <w:szCs w:val="22"/>
          <w:lang w:val="fr-FR"/>
        </w:rPr>
        <w:t>des partenaires locaux et nationaux, y compris des institutions gouvernementales telles que le Comité du patrimoine culturel immatériel national et la Commission nationale d</w:t>
      </w:r>
      <w:r w:rsidR="003501DE" w:rsidRPr="005B123A">
        <w:rPr>
          <w:rFonts w:ascii="Arial" w:hAnsi="Arial" w:cs="Arial"/>
          <w:sz w:val="22"/>
          <w:szCs w:val="22"/>
          <w:lang w:val="fr-FR"/>
        </w:rPr>
        <w:t>’</w:t>
      </w:r>
      <w:r w:rsidR="00707DA4" w:rsidRPr="005B123A">
        <w:rPr>
          <w:rFonts w:ascii="Arial" w:hAnsi="Arial" w:cs="Arial"/>
          <w:sz w:val="22"/>
          <w:szCs w:val="22"/>
          <w:lang w:val="fr-FR"/>
        </w:rPr>
        <w:t>Eswatini</w:t>
      </w:r>
      <w:r w:rsidRPr="005B123A">
        <w:rPr>
          <w:rFonts w:ascii="Arial" w:hAnsi="Arial" w:cs="Arial"/>
          <w:sz w:val="22"/>
          <w:szCs w:val="22"/>
          <w:lang w:val="fr-FR"/>
        </w:rPr>
        <w:t xml:space="preserve"> pour l</w:t>
      </w:r>
      <w:r w:rsidR="003501DE" w:rsidRPr="005B123A">
        <w:rPr>
          <w:rFonts w:ascii="Arial" w:hAnsi="Arial" w:cs="Arial"/>
          <w:sz w:val="22"/>
          <w:szCs w:val="22"/>
          <w:lang w:val="fr-FR"/>
        </w:rPr>
        <w:t>’</w:t>
      </w:r>
      <w:r w:rsidRPr="005B123A">
        <w:rPr>
          <w:rFonts w:ascii="Arial" w:hAnsi="Arial" w:cs="Arial"/>
          <w:sz w:val="22"/>
          <w:szCs w:val="22"/>
          <w:lang w:val="fr-FR"/>
        </w:rPr>
        <w:t>UNESCO.</w:t>
      </w:r>
    </w:p>
    <w:p w14:paraId="7B35CE32" w14:textId="69040A18" w:rsidR="007B10F3" w:rsidRPr="005B123A" w:rsidRDefault="007B10F3" w:rsidP="007B10F3">
      <w:pPr>
        <w:pStyle w:val="ListParagraph1"/>
        <w:tabs>
          <w:tab w:val="left" w:pos="1134"/>
        </w:tabs>
        <w:spacing w:before="120" w:after="120"/>
        <w:ind w:left="1134"/>
        <w:jc w:val="both"/>
        <w:rPr>
          <w:rFonts w:ascii="Arial" w:hAnsi="Arial" w:cs="Arial"/>
          <w:sz w:val="22"/>
          <w:szCs w:val="22"/>
          <w:lang w:val="fr-FR"/>
        </w:rPr>
      </w:pPr>
      <w:r w:rsidRPr="005B123A">
        <w:rPr>
          <w:rFonts w:ascii="Arial" w:hAnsi="Arial" w:cs="Arial"/>
          <w:b/>
          <w:sz w:val="22"/>
          <w:szCs w:val="22"/>
          <w:lang w:val="fr-FR"/>
        </w:rPr>
        <w:t>Paragraphe 10(b)</w:t>
      </w:r>
      <w:r w:rsidRPr="005B123A">
        <w:rPr>
          <w:rFonts w:ascii="Arial" w:hAnsi="Arial" w:cs="Arial"/>
          <w:sz w:val="22"/>
          <w:szCs w:val="22"/>
          <w:lang w:val="fr-FR"/>
        </w:rPr>
        <w:t> : Les activités proposées dans le cadre de ce projet s</w:t>
      </w:r>
      <w:r w:rsidR="003501DE" w:rsidRPr="005B123A">
        <w:rPr>
          <w:rFonts w:ascii="Arial" w:hAnsi="Arial" w:cs="Arial"/>
          <w:sz w:val="22"/>
          <w:szCs w:val="22"/>
          <w:lang w:val="fr-FR"/>
        </w:rPr>
        <w:t>’</w:t>
      </w:r>
      <w:r w:rsidRPr="005B123A">
        <w:rPr>
          <w:rFonts w:ascii="Arial" w:hAnsi="Arial" w:cs="Arial"/>
          <w:sz w:val="22"/>
          <w:szCs w:val="22"/>
          <w:lang w:val="fr-FR"/>
        </w:rPr>
        <w:t>inscrivent dans les efforts nationaux précédemment entrepris par les autorités locales pour sauvegarder le patrimoine culturel immatériel du pays. Par conséquent, la diffusion des activités dans les écoles et les musées devrait avoir des effets multiplicateurs. La demande souligne également que le projet pourrait encourager l</w:t>
      </w:r>
      <w:r w:rsidR="003501DE" w:rsidRPr="005B123A">
        <w:rPr>
          <w:rFonts w:ascii="Arial" w:hAnsi="Arial" w:cs="Arial"/>
          <w:sz w:val="22"/>
          <w:szCs w:val="22"/>
          <w:lang w:val="fr-FR"/>
        </w:rPr>
        <w:t>’</w:t>
      </w:r>
      <w:r w:rsidRPr="005B123A">
        <w:rPr>
          <w:rFonts w:ascii="Arial" w:hAnsi="Arial" w:cs="Arial"/>
          <w:sz w:val="22"/>
          <w:szCs w:val="22"/>
          <w:lang w:val="fr-FR"/>
        </w:rPr>
        <w:t>octroi de contributions financières supplémentaires de la part du ministère des Finances ou du secteur privé. Il pourrait également susciter l</w:t>
      </w:r>
      <w:r w:rsidR="003501DE" w:rsidRPr="005B123A">
        <w:rPr>
          <w:rFonts w:ascii="Arial" w:hAnsi="Arial" w:cs="Arial"/>
          <w:sz w:val="22"/>
          <w:szCs w:val="22"/>
          <w:lang w:val="fr-FR"/>
        </w:rPr>
        <w:t>’</w:t>
      </w:r>
      <w:r w:rsidRPr="005B123A">
        <w:rPr>
          <w:rFonts w:ascii="Arial" w:hAnsi="Arial" w:cs="Arial"/>
          <w:sz w:val="22"/>
          <w:szCs w:val="22"/>
          <w:lang w:val="fr-FR"/>
        </w:rPr>
        <w:t xml:space="preserve">intérêt des membres du Parlement, qui pourraient alors </w:t>
      </w:r>
      <w:r w:rsidR="00707DA4" w:rsidRPr="005B123A">
        <w:rPr>
          <w:rFonts w:ascii="Arial" w:hAnsi="Arial" w:cs="Arial"/>
          <w:sz w:val="22"/>
          <w:szCs w:val="22"/>
          <w:lang w:val="fr-FR"/>
        </w:rPr>
        <w:t xml:space="preserve">plaider pour </w:t>
      </w:r>
      <w:r w:rsidRPr="005B123A">
        <w:rPr>
          <w:rFonts w:ascii="Arial" w:hAnsi="Arial" w:cs="Arial"/>
          <w:sz w:val="22"/>
          <w:szCs w:val="22"/>
          <w:lang w:val="fr-FR"/>
        </w:rPr>
        <w:t>des fonds supplémentaires.</w:t>
      </w:r>
    </w:p>
    <w:p w14:paraId="54E51F2B" w14:textId="2C97220F" w:rsidR="007B10F3" w:rsidRDefault="007B10F3" w:rsidP="00492ED9">
      <w:pPr>
        <w:pStyle w:val="COMParaDecision"/>
        <w:numPr>
          <w:ilvl w:val="0"/>
          <w:numId w:val="33"/>
        </w:numPr>
        <w:spacing w:before="120"/>
        <w:ind w:left="1134" w:hanging="567"/>
        <w:rPr>
          <w:u w:val="none"/>
        </w:rPr>
      </w:pPr>
      <w:r w:rsidRPr="005B123A">
        <w:t>Approuve</w:t>
      </w:r>
      <w:r w:rsidRPr="005B123A">
        <w:rPr>
          <w:u w:val="none"/>
        </w:rPr>
        <w:t xml:space="preserve"> la demande d</w:t>
      </w:r>
      <w:r w:rsidR="003501DE" w:rsidRPr="005B123A">
        <w:rPr>
          <w:u w:val="none"/>
        </w:rPr>
        <w:t>’</w:t>
      </w:r>
      <w:r w:rsidRPr="005B123A">
        <w:rPr>
          <w:u w:val="none"/>
        </w:rPr>
        <w:t>assistance internationale</w:t>
      </w:r>
      <w:r>
        <w:rPr>
          <w:u w:val="none"/>
        </w:rPr>
        <w:t xml:space="preserve"> d</w:t>
      </w:r>
      <w:r w:rsidR="003501DE">
        <w:rPr>
          <w:u w:val="none"/>
        </w:rPr>
        <w:t>’</w:t>
      </w:r>
      <w:r w:rsidR="00707DA4">
        <w:rPr>
          <w:u w:val="none"/>
        </w:rPr>
        <w:t xml:space="preserve">Eswatini </w:t>
      </w:r>
      <w:r>
        <w:rPr>
          <w:u w:val="none"/>
        </w:rPr>
        <w:t xml:space="preserve">pour le projet intitulé </w:t>
      </w:r>
      <w:r>
        <w:rPr>
          <w:b/>
          <w:u w:val="none"/>
        </w:rPr>
        <w:t>Élaboration d</w:t>
      </w:r>
      <w:r w:rsidR="003501DE">
        <w:rPr>
          <w:b/>
          <w:u w:val="none"/>
        </w:rPr>
        <w:t>’</w:t>
      </w:r>
      <w:r>
        <w:rPr>
          <w:b/>
          <w:u w:val="none"/>
        </w:rPr>
        <w:t xml:space="preserve">un inventaire du patrimoine culturel immatériel </w:t>
      </w:r>
      <w:r w:rsidR="00492ED9">
        <w:rPr>
          <w:b/>
          <w:u w:val="none"/>
        </w:rPr>
        <w:t>pour</w:t>
      </w:r>
      <w:r>
        <w:rPr>
          <w:b/>
          <w:u w:val="none"/>
        </w:rPr>
        <w:t xml:space="preserve"> la région de </w:t>
      </w:r>
      <w:proofErr w:type="spellStart"/>
      <w:r>
        <w:rPr>
          <w:b/>
          <w:u w:val="none"/>
        </w:rPr>
        <w:t>Shiselweni</w:t>
      </w:r>
      <w:proofErr w:type="spellEnd"/>
      <w:r>
        <w:rPr>
          <w:b/>
          <w:u w:val="none"/>
        </w:rPr>
        <w:t xml:space="preserve"> </w:t>
      </w:r>
      <w:r w:rsidR="00707DA4">
        <w:rPr>
          <w:b/>
          <w:u w:val="none"/>
        </w:rPr>
        <w:t xml:space="preserve">en Eswatini </w:t>
      </w:r>
      <w:r>
        <w:rPr>
          <w:u w:val="none"/>
        </w:rPr>
        <w:t xml:space="preserve">et </w:t>
      </w:r>
      <w:r>
        <w:t>accorde</w:t>
      </w:r>
      <w:r>
        <w:rPr>
          <w:u w:val="none"/>
        </w:rPr>
        <w:t xml:space="preserve"> un montant de </w:t>
      </w:r>
      <w:r w:rsidR="00707DA4" w:rsidRPr="00702248">
        <w:rPr>
          <w:u w:val="none"/>
        </w:rPr>
        <w:t>64</w:t>
      </w:r>
      <w:r w:rsidRPr="00702248">
        <w:rPr>
          <w:u w:val="none"/>
        </w:rPr>
        <w:t> </w:t>
      </w:r>
      <w:r w:rsidR="00707DA4" w:rsidRPr="00702248">
        <w:rPr>
          <w:u w:val="none"/>
        </w:rPr>
        <w:t>824</w:t>
      </w:r>
      <w:r w:rsidRPr="00702248">
        <w:rPr>
          <w:u w:val="none"/>
        </w:rPr>
        <w:t> dollars des États-Unis</w:t>
      </w:r>
      <w:r>
        <w:rPr>
          <w:u w:val="none"/>
        </w:rPr>
        <w:t xml:space="preserve"> à l</w:t>
      </w:r>
      <w:r w:rsidR="003501DE">
        <w:rPr>
          <w:u w:val="none"/>
        </w:rPr>
        <w:t>’</w:t>
      </w:r>
      <w:r>
        <w:rPr>
          <w:u w:val="none"/>
        </w:rPr>
        <w:t>État partie à cette fin ;</w:t>
      </w:r>
    </w:p>
    <w:p w14:paraId="74E989BD" w14:textId="69D50983" w:rsidR="007B10F3" w:rsidRDefault="007B10F3" w:rsidP="007B10F3">
      <w:pPr>
        <w:pStyle w:val="COMParaDecision"/>
        <w:numPr>
          <w:ilvl w:val="0"/>
          <w:numId w:val="33"/>
        </w:numPr>
        <w:spacing w:before="120"/>
        <w:ind w:left="1134" w:hanging="567"/>
      </w:pPr>
      <w:r>
        <w:t>Demande</w:t>
      </w:r>
      <w:r>
        <w:rPr>
          <w:u w:val="none"/>
        </w:rPr>
        <w:t xml:space="preserve"> au Secrétariat de se mettre d</w:t>
      </w:r>
      <w:r w:rsidR="003501DE">
        <w:rPr>
          <w:u w:val="none"/>
        </w:rPr>
        <w:t>’</w:t>
      </w:r>
      <w:r>
        <w:rPr>
          <w:u w:val="none"/>
        </w:rPr>
        <w:t>accord avec l</w:t>
      </w:r>
      <w:r w:rsidR="003501DE">
        <w:rPr>
          <w:u w:val="none"/>
        </w:rPr>
        <w:t>’</w:t>
      </w:r>
      <w:r>
        <w:rPr>
          <w:u w:val="none"/>
        </w:rPr>
        <w:t>État partie demandeur sur les détails techniques de l</w:t>
      </w:r>
      <w:r w:rsidR="003501DE">
        <w:rPr>
          <w:u w:val="none"/>
        </w:rPr>
        <w:t>’</w:t>
      </w:r>
      <w:r>
        <w:rPr>
          <w:u w:val="none"/>
        </w:rPr>
        <w:t>assistance, en accordant une attention particulière à ce que le budget et le plan de travail des activités à couvrir par le Fonds du patrimoine culturel immatériel soient suffisamment détaillés et précis pour justifier toutes les dépenses ;</w:t>
      </w:r>
    </w:p>
    <w:p w14:paraId="6EB54F87" w14:textId="3FB32166" w:rsidR="00CE7CAE" w:rsidRPr="007B10F3" w:rsidRDefault="007B10F3" w:rsidP="007B10F3">
      <w:pPr>
        <w:pStyle w:val="COMParaDecision"/>
        <w:numPr>
          <w:ilvl w:val="0"/>
          <w:numId w:val="33"/>
        </w:numPr>
        <w:spacing w:before="120"/>
        <w:ind w:left="1134" w:hanging="567"/>
      </w:pPr>
      <w:r>
        <w:t>Invite</w:t>
      </w:r>
      <w:r>
        <w:rPr>
          <w:u w:val="none"/>
        </w:rPr>
        <w:t xml:space="preserve"> l</w:t>
      </w:r>
      <w:r w:rsidR="003501DE">
        <w:rPr>
          <w:u w:val="none"/>
        </w:rPr>
        <w:t>’</w:t>
      </w:r>
      <w:r>
        <w:rPr>
          <w:u w:val="none"/>
        </w:rPr>
        <w:t>État Partie à utiliser le formulaire ICH-04-Rapport pour rendre compte de l</w:t>
      </w:r>
      <w:r w:rsidR="003501DE">
        <w:rPr>
          <w:u w:val="none"/>
        </w:rPr>
        <w:t>’</w:t>
      </w:r>
      <w:r>
        <w:rPr>
          <w:u w:val="none"/>
        </w:rPr>
        <w:t>utilisation de l</w:t>
      </w:r>
      <w:r w:rsidR="003501DE">
        <w:rPr>
          <w:u w:val="none"/>
        </w:rPr>
        <w:t>’</w:t>
      </w:r>
      <w:r>
        <w:rPr>
          <w:u w:val="none"/>
        </w:rPr>
        <w:t>assistance accordée.</w:t>
      </w:r>
    </w:p>
    <w:p w14:paraId="3CB8EEC5" w14:textId="54427B63" w:rsidR="00CE7CAE" w:rsidRPr="00BD0033" w:rsidRDefault="00CE7CAE" w:rsidP="007B10F3">
      <w:pPr>
        <w:keepNext/>
        <w:spacing w:before="240" w:after="120"/>
        <w:ind w:left="567"/>
        <w:jc w:val="both"/>
        <w:outlineLvl w:val="1"/>
        <w:rPr>
          <w:rFonts w:ascii="Arial" w:hAnsi="Arial" w:cs="Arial"/>
          <w:b/>
          <w:sz w:val="22"/>
          <w:szCs w:val="22"/>
        </w:rPr>
      </w:pPr>
      <w:bookmarkStart w:id="5" w:name="Decision04"/>
      <w:r w:rsidRPr="00FC6426">
        <w:rPr>
          <w:rFonts w:ascii="Arial" w:hAnsi="Arial"/>
          <w:b/>
          <w:sz w:val="22"/>
          <w:szCs w:val="22"/>
        </w:rPr>
        <w:t xml:space="preserve">PROJET DE DÉCISION </w:t>
      </w:r>
      <w:r w:rsidR="006C1453">
        <w:rPr>
          <w:rFonts w:ascii="Arial" w:hAnsi="Arial"/>
          <w:b/>
          <w:sz w:val="22"/>
          <w:szCs w:val="22"/>
        </w:rPr>
        <w:t>14.COM 1.BUR 3.</w:t>
      </w:r>
      <w:r w:rsidR="00412285">
        <w:rPr>
          <w:rFonts w:ascii="Arial" w:hAnsi="Arial"/>
          <w:b/>
          <w:sz w:val="22"/>
          <w:szCs w:val="22"/>
        </w:rPr>
        <w:t>4</w:t>
      </w:r>
      <w:r w:rsidR="00D04174">
        <w:rPr>
          <w:b/>
        </w:rPr>
        <w:tab/>
      </w:r>
      <w:r w:rsidR="00D04174">
        <w:rPr>
          <w:b/>
        </w:rPr>
        <w:tab/>
      </w:r>
      <w:r w:rsidR="00D04174" w:rsidRPr="002E373B">
        <w:rPr>
          <w:noProof/>
          <w:lang w:val="en-US" w:eastAsia="ko-KR"/>
        </w:rPr>
        <w:drawing>
          <wp:inline distT="0" distB="0" distL="0" distR="0" wp14:anchorId="61A4B8D2" wp14:editId="075332F9">
            <wp:extent cx="103505" cy="103505"/>
            <wp:effectExtent l="0" t="0" r="0" b="0"/>
            <wp:docPr id="4" name="Picture 4" descr="Return to to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bookmarkEnd w:id="5"/>
    <w:p w14:paraId="62AE3012" w14:textId="77777777" w:rsidR="004C4CA4" w:rsidRPr="00CE145E" w:rsidRDefault="004C4CA4" w:rsidP="004C4CA4">
      <w:pPr>
        <w:keepNext/>
        <w:spacing w:before="120" w:after="120"/>
        <w:ind w:left="1134" w:hanging="567"/>
        <w:jc w:val="both"/>
        <w:rPr>
          <w:rFonts w:ascii="Arial" w:hAnsi="Arial" w:cs="Arial"/>
          <w:sz w:val="22"/>
          <w:szCs w:val="22"/>
        </w:rPr>
      </w:pPr>
      <w:r w:rsidRPr="00CE145E">
        <w:rPr>
          <w:rFonts w:ascii="Arial" w:hAnsi="Arial"/>
          <w:sz w:val="22"/>
          <w:szCs w:val="22"/>
        </w:rPr>
        <w:t>Le Bureau,</w:t>
      </w:r>
    </w:p>
    <w:p w14:paraId="4F77067E" w14:textId="07519639" w:rsidR="004C4CA4" w:rsidRPr="00CE145E" w:rsidRDefault="004C4CA4" w:rsidP="004C4CA4">
      <w:pPr>
        <w:pStyle w:val="ListParagraph"/>
        <w:numPr>
          <w:ilvl w:val="0"/>
          <w:numId w:val="42"/>
        </w:numPr>
        <w:spacing w:before="120" w:after="120" w:line="259" w:lineRule="auto"/>
        <w:ind w:left="1134" w:hanging="567"/>
        <w:contextualSpacing w:val="0"/>
        <w:jc w:val="both"/>
        <w:rPr>
          <w:rFonts w:ascii="Arial" w:hAnsi="Arial" w:cs="Arial"/>
          <w:sz w:val="22"/>
          <w:szCs w:val="22"/>
        </w:rPr>
      </w:pPr>
      <w:r w:rsidRPr="00CE145E">
        <w:rPr>
          <w:rFonts w:ascii="Arial" w:hAnsi="Arial"/>
          <w:sz w:val="22"/>
          <w:szCs w:val="22"/>
          <w:u w:val="single"/>
        </w:rPr>
        <w:t>Rappelant</w:t>
      </w:r>
      <w:r w:rsidRPr="00CE145E">
        <w:rPr>
          <w:rFonts w:ascii="Arial" w:hAnsi="Arial"/>
          <w:sz w:val="22"/>
          <w:szCs w:val="22"/>
        </w:rPr>
        <w:t xml:space="preserve"> l</w:t>
      </w:r>
      <w:r w:rsidR="003501DE">
        <w:rPr>
          <w:rFonts w:ascii="Arial" w:hAnsi="Arial"/>
          <w:sz w:val="22"/>
          <w:szCs w:val="22"/>
        </w:rPr>
        <w:t>’</w:t>
      </w:r>
      <w:r w:rsidRPr="00CE145E">
        <w:rPr>
          <w:rFonts w:ascii="Arial" w:hAnsi="Arial"/>
          <w:sz w:val="22"/>
          <w:szCs w:val="22"/>
        </w:rPr>
        <w:t>article 23 de la Convention ainsi que le chapitre I.4 des Directives opérationnelles relatifs à l</w:t>
      </w:r>
      <w:r w:rsidR="003501DE">
        <w:rPr>
          <w:rFonts w:ascii="Arial" w:hAnsi="Arial"/>
          <w:sz w:val="22"/>
          <w:szCs w:val="22"/>
        </w:rPr>
        <w:t>’</w:t>
      </w:r>
      <w:r w:rsidRPr="00CE145E">
        <w:rPr>
          <w:rFonts w:ascii="Arial" w:hAnsi="Arial"/>
          <w:sz w:val="22"/>
          <w:szCs w:val="22"/>
        </w:rPr>
        <w:t>admissibilité et aux critères des demandes d</w:t>
      </w:r>
      <w:r w:rsidR="003501DE">
        <w:rPr>
          <w:rFonts w:ascii="Arial" w:hAnsi="Arial"/>
          <w:sz w:val="22"/>
          <w:szCs w:val="22"/>
        </w:rPr>
        <w:t>’</w:t>
      </w:r>
      <w:r w:rsidRPr="00CE145E">
        <w:rPr>
          <w:rFonts w:ascii="Arial" w:hAnsi="Arial"/>
          <w:sz w:val="22"/>
          <w:szCs w:val="22"/>
        </w:rPr>
        <w:t>assistance internationale,</w:t>
      </w:r>
    </w:p>
    <w:p w14:paraId="2440F574" w14:textId="6635F35C" w:rsidR="004C4CA4" w:rsidRPr="00CE145E" w:rsidRDefault="004C4CA4" w:rsidP="007B10F3">
      <w:pPr>
        <w:pStyle w:val="ListParagraph"/>
        <w:numPr>
          <w:ilvl w:val="0"/>
          <w:numId w:val="42"/>
        </w:numPr>
        <w:spacing w:before="120" w:after="120" w:line="259" w:lineRule="auto"/>
        <w:ind w:left="1134" w:hanging="567"/>
        <w:contextualSpacing w:val="0"/>
        <w:jc w:val="both"/>
        <w:rPr>
          <w:rFonts w:ascii="Arial" w:hAnsi="Arial" w:cs="Arial"/>
          <w:sz w:val="22"/>
          <w:szCs w:val="22"/>
        </w:rPr>
      </w:pPr>
      <w:r w:rsidRPr="00CE145E">
        <w:rPr>
          <w:rFonts w:ascii="Arial" w:hAnsi="Arial"/>
          <w:sz w:val="22"/>
          <w:szCs w:val="22"/>
          <w:u w:val="single"/>
        </w:rPr>
        <w:lastRenderedPageBreak/>
        <w:t>Ayant examiné</w:t>
      </w:r>
      <w:r w:rsidRPr="00CE145E">
        <w:rPr>
          <w:rFonts w:ascii="Arial" w:hAnsi="Arial"/>
          <w:sz w:val="22"/>
          <w:szCs w:val="22"/>
        </w:rPr>
        <w:t xml:space="preserve"> le document </w:t>
      </w:r>
      <w:r w:rsidR="007B10F3" w:rsidRPr="007B10F3">
        <w:rPr>
          <w:rFonts w:ascii="Arial" w:hAnsi="Arial"/>
          <w:sz w:val="22"/>
          <w:szCs w:val="22"/>
        </w:rPr>
        <w:t>LHE/19/14.COM</w:t>
      </w:r>
      <w:r w:rsidR="00707DA4">
        <w:rPr>
          <w:rFonts w:ascii="Arial" w:hAnsi="Arial"/>
          <w:sz w:val="22"/>
          <w:szCs w:val="22"/>
        </w:rPr>
        <w:t> </w:t>
      </w:r>
      <w:r w:rsidR="007B10F3" w:rsidRPr="007B10F3">
        <w:rPr>
          <w:rFonts w:ascii="Arial" w:hAnsi="Arial"/>
          <w:sz w:val="22"/>
          <w:szCs w:val="22"/>
        </w:rPr>
        <w:t>1.BUR/3, ainsi que la demande d</w:t>
      </w:r>
      <w:r w:rsidR="003501DE">
        <w:rPr>
          <w:rFonts w:ascii="Arial" w:hAnsi="Arial"/>
          <w:sz w:val="22"/>
          <w:szCs w:val="22"/>
        </w:rPr>
        <w:t>’</w:t>
      </w:r>
      <w:r w:rsidR="007B10F3" w:rsidRPr="007B10F3">
        <w:rPr>
          <w:rFonts w:ascii="Arial" w:hAnsi="Arial"/>
          <w:sz w:val="22"/>
          <w:szCs w:val="22"/>
        </w:rPr>
        <w:t>assistance internationale n°</w:t>
      </w:r>
      <w:r w:rsidR="007B10F3">
        <w:rPr>
          <w:rFonts w:ascii="Arial" w:hAnsi="Arial"/>
          <w:sz w:val="22"/>
          <w:szCs w:val="22"/>
        </w:rPr>
        <w:t> </w:t>
      </w:r>
      <w:r w:rsidR="007B10F3" w:rsidRPr="007B10F3">
        <w:rPr>
          <w:rFonts w:ascii="Arial" w:hAnsi="Arial"/>
          <w:sz w:val="22"/>
          <w:szCs w:val="22"/>
        </w:rPr>
        <w:t>01530 soumise par le Malawi,</w:t>
      </w:r>
    </w:p>
    <w:p w14:paraId="6B152945" w14:textId="49EF7B8E" w:rsidR="004C4CA4" w:rsidRPr="004C4CA4" w:rsidRDefault="004C4CA4" w:rsidP="007B10F3">
      <w:pPr>
        <w:pStyle w:val="ListParagraph"/>
        <w:numPr>
          <w:ilvl w:val="0"/>
          <w:numId w:val="42"/>
        </w:numPr>
        <w:spacing w:before="120" w:after="120" w:line="259" w:lineRule="auto"/>
        <w:ind w:left="1134" w:hanging="567"/>
        <w:contextualSpacing w:val="0"/>
        <w:jc w:val="both"/>
        <w:rPr>
          <w:rFonts w:ascii="Arial" w:hAnsi="Arial" w:cs="Arial"/>
          <w:sz w:val="22"/>
          <w:szCs w:val="22"/>
        </w:rPr>
      </w:pPr>
      <w:r w:rsidRPr="00CE145E">
        <w:rPr>
          <w:rFonts w:ascii="Arial" w:hAnsi="Arial"/>
          <w:sz w:val="22"/>
          <w:szCs w:val="22"/>
          <w:u w:val="single"/>
        </w:rPr>
        <w:t>Prend note</w:t>
      </w:r>
      <w:r w:rsidRPr="00CE145E">
        <w:rPr>
          <w:rFonts w:ascii="Arial" w:hAnsi="Arial"/>
          <w:sz w:val="22"/>
          <w:szCs w:val="22"/>
        </w:rPr>
        <w:t xml:space="preserve"> </w:t>
      </w:r>
      <w:r w:rsidR="007B10F3" w:rsidRPr="007B10F3">
        <w:rPr>
          <w:rFonts w:ascii="Arial" w:hAnsi="Arial"/>
          <w:sz w:val="22"/>
          <w:szCs w:val="22"/>
        </w:rPr>
        <w:t xml:space="preserve">que le Malawi a demandé une assistance internationale pour le projet intitulé </w:t>
      </w:r>
      <w:r w:rsidR="00F107CA">
        <w:rPr>
          <w:rFonts w:ascii="Arial" w:hAnsi="Arial"/>
          <w:b/>
          <w:sz w:val="22"/>
          <w:szCs w:val="22"/>
        </w:rPr>
        <w:t>S</w:t>
      </w:r>
      <w:r w:rsidR="007B10F3" w:rsidRPr="007B10F3">
        <w:rPr>
          <w:rFonts w:ascii="Arial" w:hAnsi="Arial"/>
          <w:b/>
          <w:sz w:val="22"/>
          <w:szCs w:val="22"/>
        </w:rPr>
        <w:t>auvegarde</w:t>
      </w:r>
      <w:r w:rsidR="00F107CA">
        <w:rPr>
          <w:rFonts w:ascii="Arial" w:hAnsi="Arial"/>
          <w:b/>
          <w:sz w:val="22"/>
          <w:szCs w:val="22"/>
        </w:rPr>
        <w:t>r</w:t>
      </w:r>
      <w:r w:rsidR="007B10F3" w:rsidRPr="007B10F3">
        <w:rPr>
          <w:rFonts w:ascii="Arial" w:hAnsi="Arial"/>
          <w:b/>
          <w:sz w:val="22"/>
          <w:szCs w:val="22"/>
        </w:rPr>
        <w:t xml:space="preserve"> </w:t>
      </w:r>
      <w:r w:rsidR="00F107CA">
        <w:rPr>
          <w:rFonts w:ascii="Arial" w:hAnsi="Arial"/>
          <w:b/>
          <w:sz w:val="22"/>
          <w:szCs w:val="22"/>
        </w:rPr>
        <w:t xml:space="preserve">le </w:t>
      </w:r>
      <w:r w:rsidR="007B10F3" w:rsidRPr="007B10F3">
        <w:rPr>
          <w:rFonts w:ascii="Arial" w:hAnsi="Arial"/>
          <w:b/>
          <w:sz w:val="22"/>
          <w:szCs w:val="22"/>
        </w:rPr>
        <w:t>PCI au Malawi par la transmission et l</w:t>
      </w:r>
      <w:r w:rsidR="003501DE">
        <w:rPr>
          <w:rFonts w:ascii="Arial" w:hAnsi="Arial"/>
          <w:b/>
          <w:sz w:val="22"/>
          <w:szCs w:val="22"/>
        </w:rPr>
        <w:t>’</w:t>
      </w:r>
      <w:r w:rsidR="007B10F3" w:rsidRPr="007B10F3">
        <w:rPr>
          <w:rFonts w:ascii="Arial" w:hAnsi="Arial"/>
          <w:b/>
          <w:sz w:val="22"/>
          <w:szCs w:val="22"/>
        </w:rPr>
        <w:t>apprentissage non formel</w:t>
      </w:r>
      <w:r w:rsidR="007B10F3" w:rsidRPr="007B10F3">
        <w:rPr>
          <w:rFonts w:ascii="Arial" w:hAnsi="Arial"/>
          <w:sz w:val="22"/>
          <w:szCs w:val="22"/>
        </w:rPr>
        <w:t> :</w:t>
      </w:r>
    </w:p>
    <w:p w14:paraId="25DD3CDF" w14:textId="0363CE68" w:rsidR="004C4CA4" w:rsidRPr="00CE145E" w:rsidRDefault="007B10F3" w:rsidP="007B10F3">
      <w:pPr>
        <w:pStyle w:val="COMParaDecision"/>
        <w:numPr>
          <w:ilvl w:val="0"/>
          <w:numId w:val="0"/>
        </w:numPr>
        <w:adjustRightInd/>
        <w:spacing w:before="120"/>
        <w:ind w:left="1134"/>
        <w:rPr>
          <w:u w:val="none"/>
        </w:rPr>
      </w:pPr>
      <w:r w:rsidRPr="007B10F3">
        <w:rPr>
          <w:u w:val="none"/>
        </w:rPr>
        <w:t>Mis en œuvre par la Commission nationale du Malawi pour l</w:t>
      </w:r>
      <w:r w:rsidR="003501DE">
        <w:rPr>
          <w:u w:val="none"/>
        </w:rPr>
        <w:t>’</w:t>
      </w:r>
      <w:r w:rsidRPr="007B10F3">
        <w:rPr>
          <w:u w:val="none"/>
        </w:rPr>
        <w:t>UNESCO, le projet proposé, d</w:t>
      </w:r>
      <w:r w:rsidR="003501DE">
        <w:rPr>
          <w:u w:val="none"/>
        </w:rPr>
        <w:t>’</w:t>
      </w:r>
      <w:r w:rsidRPr="007B10F3">
        <w:rPr>
          <w:u w:val="none"/>
        </w:rPr>
        <w:t>une durée de vingt-quatre mois, vise à contribuer à la sauvegarde du patrimoine culturel immatériel du Malawi en augmentant le nombre d</w:t>
      </w:r>
      <w:r w:rsidR="003501DE">
        <w:rPr>
          <w:u w:val="none"/>
        </w:rPr>
        <w:t>’</w:t>
      </w:r>
      <w:r w:rsidRPr="007B10F3">
        <w:rPr>
          <w:u w:val="none"/>
        </w:rPr>
        <w:t>experts formés à la sauvegarde, la mise à jour et l</w:t>
      </w:r>
      <w:r w:rsidR="003501DE">
        <w:rPr>
          <w:u w:val="none"/>
        </w:rPr>
        <w:t>’</w:t>
      </w:r>
      <w:r w:rsidRPr="007B10F3">
        <w:rPr>
          <w:u w:val="none"/>
        </w:rPr>
        <w:t>élaboration de nouveaux inventaires, ainsi qu</w:t>
      </w:r>
      <w:r w:rsidR="003501DE">
        <w:rPr>
          <w:u w:val="none"/>
        </w:rPr>
        <w:t>’</w:t>
      </w:r>
      <w:r w:rsidRPr="007B10F3">
        <w:rPr>
          <w:u w:val="none"/>
        </w:rPr>
        <w:t>en diffusant les informations au moyen de l</w:t>
      </w:r>
      <w:r w:rsidR="003501DE">
        <w:rPr>
          <w:u w:val="none"/>
        </w:rPr>
        <w:t>’</w:t>
      </w:r>
      <w:r w:rsidRPr="007B10F3">
        <w:rPr>
          <w:u w:val="none"/>
        </w:rPr>
        <w:t>éducation non formelle. Les précédents efforts de renforcement des capacités ont permis de former un groupe d</w:t>
      </w:r>
      <w:r w:rsidR="003501DE">
        <w:rPr>
          <w:u w:val="none"/>
        </w:rPr>
        <w:t>’</w:t>
      </w:r>
      <w:r w:rsidRPr="007B10F3">
        <w:rPr>
          <w:u w:val="none"/>
        </w:rPr>
        <w:t>enseignants et de jeunes praticiens à la mise en œuvre de la Convention de 2003 et aux mesures de sauvegarde, ainsi que de réaliser trois inventaires avec la participation de</w:t>
      </w:r>
      <w:r w:rsidR="003C684A">
        <w:rPr>
          <w:u w:val="none"/>
        </w:rPr>
        <w:t>s</w:t>
      </w:r>
      <w:r w:rsidRPr="007B10F3">
        <w:rPr>
          <w:u w:val="none"/>
        </w:rPr>
        <w:t xml:space="preserve"> communauté</w:t>
      </w:r>
      <w:r w:rsidR="003C684A">
        <w:rPr>
          <w:u w:val="none"/>
        </w:rPr>
        <w:t>s</w:t>
      </w:r>
      <w:r w:rsidRPr="007B10F3">
        <w:rPr>
          <w:u w:val="none"/>
        </w:rPr>
        <w:t>. Cependant, les inventaires existants ne font pas état de la variété des traditions en matière de tissage et de poterie au Malawi. Dans ce contexte, le projet vise à former quatre-vingt-dix jeunes et enseignants d</w:t>
      </w:r>
      <w:r w:rsidR="003501DE">
        <w:rPr>
          <w:u w:val="none"/>
        </w:rPr>
        <w:t>’</w:t>
      </w:r>
      <w:r w:rsidRPr="007B10F3">
        <w:rPr>
          <w:u w:val="none"/>
        </w:rPr>
        <w:t>école primaire supplémentaires et à offrir des opportunités d</w:t>
      </w:r>
      <w:r w:rsidR="003501DE">
        <w:rPr>
          <w:u w:val="none"/>
        </w:rPr>
        <w:t>’</w:t>
      </w:r>
      <w:r w:rsidRPr="007B10F3">
        <w:rPr>
          <w:u w:val="none"/>
        </w:rPr>
        <w:t xml:space="preserve">apprentissage ; à réaliser des inventaires avec la participation des communautés dans les régions du nord, du centre et du sud du Malawi et à diffuser les inventaires mis à jour dans les écoles ; à traduire la Convention de 2003 dans quatre langues locales (le </w:t>
      </w:r>
      <w:proofErr w:type="spellStart"/>
      <w:r w:rsidRPr="007B10F3">
        <w:rPr>
          <w:u w:val="none"/>
        </w:rPr>
        <w:t>citumbuka</w:t>
      </w:r>
      <w:proofErr w:type="spellEnd"/>
      <w:r w:rsidRPr="007B10F3">
        <w:rPr>
          <w:u w:val="none"/>
        </w:rPr>
        <w:t xml:space="preserve">, le </w:t>
      </w:r>
      <w:proofErr w:type="spellStart"/>
      <w:r w:rsidRPr="007B10F3">
        <w:rPr>
          <w:u w:val="none"/>
        </w:rPr>
        <w:t>ciyao</w:t>
      </w:r>
      <w:proofErr w:type="spellEnd"/>
      <w:r w:rsidRPr="007B10F3">
        <w:rPr>
          <w:u w:val="none"/>
        </w:rPr>
        <w:t xml:space="preserve">, le </w:t>
      </w:r>
      <w:proofErr w:type="spellStart"/>
      <w:r w:rsidRPr="007B10F3">
        <w:rPr>
          <w:u w:val="none"/>
        </w:rPr>
        <w:t>cilhomwe</w:t>
      </w:r>
      <w:proofErr w:type="spellEnd"/>
      <w:r w:rsidRPr="007B10F3">
        <w:rPr>
          <w:u w:val="none"/>
        </w:rPr>
        <w:t xml:space="preserve"> et le </w:t>
      </w:r>
      <w:proofErr w:type="spellStart"/>
      <w:r w:rsidRPr="007B10F3">
        <w:rPr>
          <w:u w:val="none"/>
        </w:rPr>
        <w:t>kyangonde</w:t>
      </w:r>
      <w:proofErr w:type="spellEnd"/>
      <w:r w:rsidRPr="007B10F3">
        <w:rPr>
          <w:u w:val="none"/>
        </w:rPr>
        <w:t>) ; et à promouvoir le patrimoine culturel immatériel à travers des expositions locales.</w:t>
      </w:r>
    </w:p>
    <w:p w14:paraId="49FBCFC2" w14:textId="26F21AC3" w:rsidR="007B10F3" w:rsidRPr="007B10F3" w:rsidRDefault="004C4CA4" w:rsidP="007B10F3">
      <w:pPr>
        <w:pStyle w:val="ListParagraph"/>
        <w:numPr>
          <w:ilvl w:val="0"/>
          <w:numId w:val="42"/>
        </w:numPr>
        <w:spacing w:before="120" w:after="120"/>
        <w:ind w:left="1134" w:hanging="567"/>
        <w:contextualSpacing w:val="0"/>
        <w:jc w:val="both"/>
        <w:rPr>
          <w:rFonts w:ascii="Arial" w:hAnsi="Arial"/>
          <w:sz w:val="22"/>
          <w:szCs w:val="22"/>
        </w:rPr>
      </w:pPr>
      <w:r w:rsidRPr="00CE145E">
        <w:rPr>
          <w:rFonts w:ascii="Arial" w:hAnsi="Arial"/>
          <w:sz w:val="22"/>
          <w:szCs w:val="22"/>
          <w:u w:val="single"/>
        </w:rPr>
        <w:t>Prend note en outre</w:t>
      </w:r>
      <w:r w:rsidRPr="00CE145E">
        <w:rPr>
          <w:rFonts w:ascii="Arial" w:hAnsi="Arial"/>
          <w:sz w:val="22"/>
          <w:szCs w:val="22"/>
        </w:rPr>
        <w:t xml:space="preserve"> </w:t>
      </w:r>
      <w:r w:rsidR="007B10F3" w:rsidRPr="007B10F3">
        <w:rPr>
          <w:rFonts w:ascii="Arial" w:hAnsi="Arial"/>
          <w:sz w:val="22"/>
          <w:szCs w:val="22"/>
        </w:rPr>
        <w:t>que cette assistance concerne l</w:t>
      </w:r>
      <w:r w:rsidR="003501DE">
        <w:rPr>
          <w:rFonts w:ascii="Arial" w:hAnsi="Arial"/>
          <w:sz w:val="22"/>
          <w:szCs w:val="22"/>
        </w:rPr>
        <w:t>’</w:t>
      </w:r>
      <w:r w:rsidR="007B10F3" w:rsidRPr="007B10F3">
        <w:rPr>
          <w:rFonts w:ascii="Arial" w:hAnsi="Arial"/>
          <w:sz w:val="22"/>
          <w:szCs w:val="22"/>
        </w:rPr>
        <w:t>appui à un projet mis en œuvre au niveau national, conformément à l</w:t>
      </w:r>
      <w:r w:rsidR="003501DE">
        <w:rPr>
          <w:rFonts w:ascii="Arial" w:hAnsi="Arial"/>
          <w:sz w:val="22"/>
          <w:szCs w:val="22"/>
        </w:rPr>
        <w:t>’</w:t>
      </w:r>
      <w:r w:rsidR="007B10F3" w:rsidRPr="007B10F3">
        <w:rPr>
          <w:rFonts w:ascii="Arial" w:hAnsi="Arial"/>
          <w:sz w:val="22"/>
          <w:szCs w:val="22"/>
        </w:rPr>
        <w:t>article 20 (c) de la Convention, et qu</w:t>
      </w:r>
      <w:r w:rsidR="003501DE">
        <w:rPr>
          <w:rFonts w:ascii="Arial" w:hAnsi="Arial"/>
          <w:sz w:val="22"/>
          <w:szCs w:val="22"/>
        </w:rPr>
        <w:t>’</w:t>
      </w:r>
      <w:r w:rsidR="007B10F3" w:rsidRPr="007B10F3">
        <w:rPr>
          <w:rFonts w:ascii="Arial" w:hAnsi="Arial"/>
          <w:sz w:val="22"/>
          <w:szCs w:val="22"/>
        </w:rPr>
        <w:t xml:space="preserve">elle prend la forme </w:t>
      </w:r>
      <w:r w:rsidR="007B10F3" w:rsidRPr="007B10F3">
        <w:rPr>
          <w:rFonts w:ascii="Arial" w:hAnsi="Arial"/>
          <w:b/>
          <w:bCs/>
          <w:sz w:val="22"/>
          <w:szCs w:val="22"/>
        </w:rPr>
        <w:t>d</w:t>
      </w:r>
      <w:r w:rsidR="003501DE">
        <w:rPr>
          <w:rFonts w:ascii="Arial" w:hAnsi="Arial"/>
          <w:b/>
          <w:bCs/>
          <w:sz w:val="22"/>
          <w:szCs w:val="22"/>
        </w:rPr>
        <w:t>’</w:t>
      </w:r>
      <w:r w:rsidR="007B10F3" w:rsidRPr="007B10F3">
        <w:rPr>
          <w:rFonts w:ascii="Arial" w:hAnsi="Arial"/>
          <w:b/>
          <w:bCs/>
          <w:sz w:val="22"/>
          <w:szCs w:val="22"/>
        </w:rPr>
        <w:t>octroi d</w:t>
      </w:r>
      <w:r w:rsidR="003501DE">
        <w:rPr>
          <w:rFonts w:ascii="Arial" w:hAnsi="Arial"/>
          <w:b/>
          <w:bCs/>
          <w:sz w:val="22"/>
          <w:szCs w:val="22"/>
        </w:rPr>
        <w:t>’</w:t>
      </w:r>
      <w:r w:rsidR="007B10F3" w:rsidRPr="007B10F3">
        <w:rPr>
          <w:rFonts w:ascii="Arial" w:hAnsi="Arial"/>
          <w:b/>
          <w:bCs/>
          <w:sz w:val="22"/>
          <w:szCs w:val="22"/>
        </w:rPr>
        <w:t>un don</w:t>
      </w:r>
      <w:r w:rsidR="007B10F3" w:rsidRPr="007B10F3">
        <w:rPr>
          <w:rFonts w:ascii="Arial" w:hAnsi="Arial"/>
          <w:sz w:val="22"/>
          <w:szCs w:val="22"/>
        </w:rPr>
        <w:t xml:space="preserve">, </w:t>
      </w:r>
      <w:r w:rsidR="003C684A" w:rsidRPr="00702248">
        <w:rPr>
          <w:rFonts w:ascii="Arial" w:hAnsi="Arial"/>
          <w:sz w:val="22"/>
          <w:szCs w:val="22"/>
        </w:rPr>
        <w:t>conformément</w:t>
      </w:r>
      <w:r w:rsidR="003C684A">
        <w:rPr>
          <w:rFonts w:ascii="Arial" w:hAnsi="Arial"/>
          <w:sz w:val="22"/>
          <w:szCs w:val="22"/>
        </w:rPr>
        <w:t xml:space="preserve"> à</w:t>
      </w:r>
      <w:r w:rsidR="007B10F3" w:rsidRPr="007B10F3">
        <w:rPr>
          <w:rFonts w:ascii="Arial" w:hAnsi="Arial"/>
          <w:sz w:val="22"/>
          <w:szCs w:val="22"/>
        </w:rPr>
        <w:t xml:space="preserve"> l</w:t>
      </w:r>
      <w:r w:rsidR="003501DE">
        <w:rPr>
          <w:rFonts w:ascii="Arial" w:hAnsi="Arial"/>
          <w:sz w:val="22"/>
          <w:szCs w:val="22"/>
        </w:rPr>
        <w:t>’</w:t>
      </w:r>
      <w:r w:rsidR="007B10F3" w:rsidRPr="007B10F3">
        <w:rPr>
          <w:rFonts w:ascii="Arial" w:hAnsi="Arial"/>
          <w:sz w:val="22"/>
          <w:szCs w:val="22"/>
        </w:rPr>
        <w:t>article 21 (g) de la Convention ;</w:t>
      </w:r>
    </w:p>
    <w:p w14:paraId="5C5E2216" w14:textId="1351CB2B" w:rsidR="007B10F3" w:rsidRPr="007B10F3" w:rsidRDefault="007B10F3" w:rsidP="007B10F3">
      <w:pPr>
        <w:pStyle w:val="ListParagraph"/>
        <w:numPr>
          <w:ilvl w:val="0"/>
          <w:numId w:val="42"/>
        </w:numPr>
        <w:spacing w:before="120" w:after="120"/>
        <w:ind w:left="1134" w:hanging="567"/>
        <w:contextualSpacing w:val="0"/>
        <w:jc w:val="both"/>
        <w:rPr>
          <w:rFonts w:ascii="Arial" w:hAnsi="Arial"/>
          <w:sz w:val="22"/>
          <w:szCs w:val="22"/>
        </w:rPr>
      </w:pPr>
      <w:r w:rsidRPr="007B10F3">
        <w:rPr>
          <w:rFonts w:ascii="Arial" w:hAnsi="Arial"/>
          <w:sz w:val="22"/>
          <w:szCs w:val="22"/>
          <w:u w:val="single"/>
        </w:rPr>
        <w:t>Prend également note</w:t>
      </w:r>
      <w:r w:rsidRPr="007B10F3">
        <w:rPr>
          <w:rFonts w:ascii="Arial" w:hAnsi="Arial"/>
          <w:sz w:val="22"/>
          <w:szCs w:val="22"/>
        </w:rPr>
        <w:t xml:space="preserve"> que le Malawi a demandé une allocation d</w:t>
      </w:r>
      <w:r w:rsidR="003501DE">
        <w:rPr>
          <w:rFonts w:ascii="Arial" w:hAnsi="Arial"/>
          <w:sz w:val="22"/>
          <w:szCs w:val="22"/>
        </w:rPr>
        <w:t>’</w:t>
      </w:r>
      <w:r w:rsidRPr="007B10F3">
        <w:rPr>
          <w:rFonts w:ascii="Arial" w:hAnsi="Arial"/>
          <w:sz w:val="22"/>
          <w:szCs w:val="22"/>
        </w:rPr>
        <w:t>un montant de 91 860 dollars des États-Unis au Fonds du patrimoine culturel immatériel pour la mise en œuvre de ce projet ;</w:t>
      </w:r>
    </w:p>
    <w:p w14:paraId="224E9351" w14:textId="17DC620D" w:rsidR="007B10F3" w:rsidRPr="007B10F3" w:rsidRDefault="007B10F3" w:rsidP="007B10F3">
      <w:pPr>
        <w:pStyle w:val="ListParagraph"/>
        <w:numPr>
          <w:ilvl w:val="0"/>
          <w:numId w:val="42"/>
        </w:numPr>
        <w:spacing w:before="120" w:after="120"/>
        <w:ind w:left="1134" w:hanging="567"/>
        <w:contextualSpacing w:val="0"/>
        <w:jc w:val="both"/>
        <w:rPr>
          <w:rFonts w:ascii="Arial" w:hAnsi="Arial"/>
          <w:sz w:val="22"/>
          <w:szCs w:val="22"/>
          <w:u w:val="single"/>
        </w:rPr>
      </w:pPr>
      <w:r w:rsidRPr="007B10F3">
        <w:rPr>
          <w:rFonts w:ascii="Arial" w:hAnsi="Arial"/>
          <w:sz w:val="22"/>
          <w:szCs w:val="22"/>
          <w:u w:val="single"/>
        </w:rPr>
        <w:t>Décide</w:t>
      </w:r>
      <w:r w:rsidRPr="007B10F3">
        <w:rPr>
          <w:rFonts w:ascii="Arial" w:hAnsi="Arial"/>
          <w:sz w:val="22"/>
          <w:szCs w:val="22"/>
        </w:rPr>
        <w:t xml:space="preserve"> que, d</w:t>
      </w:r>
      <w:r w:rsidR="003501DE">
        <w:rPr>
          <w:rFonts w:ascii="Arial" w:hAnsi="Arial"/>
          <w:sz w:val="22"/>
          <w:szCs w:val="22"/>
        </w:rPr>
        <w:t>’</w:t>
      </w:r>
      <w:r w:rsidRPr="007B10F3">
        <w:rPr>
          <w:rFonts w:ascii="Arial" w:hAnsi="Arial"/>
          <w:sz w:val="22"/>
          <w:szCs w:val="22"/>
        </w:rPr>
        <w:t>après les informations contenues dans le dossier n°</w:t>
      </w:r>
      <w:r w:rsidR="001D3185">
        <w:rPr>
          <w:rFonts w:ascii="Arial" w:hAnsi="Arial"/>
          <w:sz w:val="22"/>
          <w:szCs w:val="22"/>
        </w:rPr>
        <w:t> </w:t>
      </w:r>
      <w:r w:rsidRPr="007B10F3">
        <w:rPr>
          <w:rFonts w:ascii="Arial" w:hAnsi="Arial"/>
          <w:sz w:val="22"/>
          <w:szCs w:val="22"/>
        </w:rPr>
        <w:t>01530, la demande satisfait comme suit aux critères d</w:t>
      </w:r>
      <w:r w:rsidR="003501DE">
        <w:rPr>
          <w:rFonts w:ascii="Arial" w:hAnsi="Arial"/>
          <w:sz w:val="22"/>
          <w:szCs w:val="22"/>
        </w:rPr>
        <w:t>’</w:t>
      </w:r>
      <w:r w:rsidRPr="007B10F3">
        <w:rPr>
          <w:rFonts w:ascii="Arial" w:hAnsi="Arial"/>
          <w:sz w:val="22"/>
          <w:szCs w:val="22"/>
        </w:rPr>
        <w:t>octroi de l</w:t>
      </w:r>
      <w:r w:rsidR="003501DE">
        <w:rPr>
          <w:rFonts w:ascii="Arial" w:hAnsi="Arial"/>
          <w:sz w:val="22"/>
          <w:szCs w:val="22"/>
        </w:rPr>
        <w:t>’</w:t>
      </w:r>
      <w:r w:rsidRPr="007B10F3">
        <w:rPr>
          <w:rFonts w:ascii="Arial" w:hAnsi="Arial"/>
          <w:sz w:val="22"/>
          <w:szCs w:val="22"/>
        </w:rPr>
        <w:t>assistance internationale énoncés aux paragraphes 10 et 12 des Directives opérationnelles :</w:t>
      </w:r>
    </w:p>
    <w:p w14:paraId="53FA7E55" w14:textId="6EC00040" w:rsidR="007B10F3" w:rsidRPr="00BB188C" w:rsidRDefault="007B10F3" w:rsidP="007B10F3">
      <w:pPr>
        <w:pStyle w:val="Marge"/>
        <w:tabs>
          <w:tab w:val="clear" w:pos="567"/>
          <w:tab w:val="left" w:pos="1134"/>
        </w:tabs>
        <w:snapToGrid/>
        <w:spacing w:before="120" w:after="120"/>
        <w:ind w:left="1134"/>
        <w:rPr>
          <w:rFonts w:cs="Arial"/>
          <w:bCs/>
          <w:szCs w:val="22"/>
        </w:rPr>
      </w:pPr>
      <w:r w:rsidRPr="00BB188C">
        <w:rPr>
          <w:rFonts w:cs="Arial"/>
          <w:b/>
          <w:szCs w:val="22"/>
        </w:rPr>
        <w:t>Critère A.1</w:t>
      </w:r>
      <w:r w:rsidRPr="00BB188C">
        <w:rPr>
          <w:rFonts w:cs="Arial"/>
          <w:szCs w:val="22"/>
        </w:rPr>
        <w:t> : Les principaux bénéficiaires de la demande sont un groupe d</w:t>
      </w:r>
      <w:r w:rsidR="003501DE" w:rsidRPr="00BB188C">
        <w:rPr>
          <w:rFonts w:cs="Arial"/>
          <w:szCs w:val="22"/>
        </w:rPr>
        <w:t>’</w:t>
      </w:r>
      <w:r w:rsidRPr="00BB188C">
        <w:rPr>
          <w:rFonts w:cs="Arial"/>
          <w:szCs w:val="22"/>
        </w:rPr>
        <w:t>enseignants et de jeunes des écoles primaires dans les régions du sud, du nord et du centre du Malawi, qui ne sont pas toujours des communautés qui créent, conservent et transmettent leur propre patrimoine vivant. Cependant, il semble que des efforts ont été entrepris pour assurer une participation aussi large que possible des communautés concernées à chaque étape du projet, de la préparation et la mise en œuvre à l</w:t>
      </w:r>
      <w:r w:rsidR="003501DE" w:rsidRPr="00BB188C">
        <w:rPr>
          <w:rFonts w:cs="Arial"/>
          <w:szCs w:val="22"/>
        </w:rPr>
        <w:t>’</w:t>
      </w:r>
      <w:r w:rsidRPr="00BB188C">
        <w:rPr>
          <w:rFonts w:cs="Arial"/>
          <w:szCs w:val="22"/>
        </w:rPr>
        <w:t xml:space="preserve">évaluation et au suivi. Le projet a été conçu en réponse à la demande des chefs des communautés et des jeunes praticiens, et </w:t>
      </w:r>
      <w:r w:rsidR="003C684A" w:rsidRPr="00BB188C">
        <w:rPr>
          <w:rFonts w:cs="Arial"/>
          <w:szCs w:val="22"/>
        </w:rPr>
        <w:t>en impliquant l</w:t>
      </w:r>
      <w:r w:rsidRPr="00BB188C">
        <w:rPr>
          <w:rFonts w:cs="Arial"/>
          <w:szCs w:val="22"/>
        </w:rPr>
        <w:t>es fondations et associations représentant les communautés de praticiens. Les praticiens des communautés désigneront également les enseignants et les jeunes qui prendront part au projet et interagiront directement avec eux, tandis que les chefs des communautés seront impliqués dans les processus de validation et d</w:t>
      </w:r>
      <w:r w:rsidR="003501DE" w:rsidRPr="00BB188C">
        <w:rPr>
          <w:rFonts w:cs="Arial"/>
          <w:szCs w:val="22"/>
        </w:rPr>
        <w:t>’</w:t>
      </w:r>
      <w:r w:rsidRPr="00BB188C">
        <w:rPr>
          <w:rFonts w:cs="Arial"/>
          <w:szCs w:val="22"/>
        </w:rPr>
        <w:t>évaluation des activités.</w:t>
      </w:r>
    </w:p>
    <w:p w14:paraId="4BCD7332" w14:textId="3E575E4F" w:rsidR="007B10F3" w:rsidRPr="00BB188C" w:rsidRDefault="007B10F3" w:rsidP="007B10F3">
      <w:pPr>
        <w:pStyle w:val="Marge"/>
        <w:tabs>
          <w:tab w:val="clear" w:pos="567"/>
          <w:tab w:val="left" w:pos="1134"/>
        </w:tabs>
        <w:snapToGrid/>
        <w:spacing w:before="120" w:after="120"/>
        <w:ind w:left="1134"/>
        <w:rPr>
          <w:rFonts w:cs="Arial"/>
          <w:szCs w:val="22"/>
        </w:rPr>
      </w:pPr>
      <w:r w:rsidRPr="00BB188C">
        <w:rPr>
          <w:rFonts w:cs="Arial"/>
          <w:b/>
          <w:szCs w:val="22"/>
        </w:rPr>
        <w:t>Critère A.2</w:t>
      </w:r>
      <w:r w:rsidRPr="00BB188C">
        <w:rPr>
          <w:rFonts w:cs="Arial"/>
          <w:szCs w:val="22"/>
        </w:rPr>
        <w:t> : Le budget est présenté de manière claire et concise, et est cohérent par rapport aux activités prévues. Le montant global demandé par l</w:t>
      </w:r>
      <w:r w:rsidR="003501DE" w:rsidRPr="00BB188C">
        <w:rPr>
          <w:rFonts w:cs="Arial"/>
          <w:szCs w:val="22"/>
        </w:rPr>
        <w:t>’</w:t>
      </w:r>
      <w:r w:rsidRPr="00BB188C">
        <w:rPr>
          <w:rFonts w:cs="Arial"/>
          <w:szCs w:val="22"/>
        </w:rPr>
        <w:t>État partie est suffisant pour couvrir chacune des activités prévues, et peut donc être jugé approprié.</w:t>
      </w:r>
    </w:p>
    <w:p w14:paraId="23C929B8" w14:textId="0220E772" w:rsidR="007B10F3" w:rsidRPr="00BB188C" w:rsidRDefault="007B10F3" w:rsidP="007B10F3">
      <w:pPr>
        <w:pStyle w:val="Marge"/>
        <w:tabs>
          <w:tab w:val="clear" w:pos="567"/>
          <w:tab w:val="left" w:pos="1134"/>
        </w:tabs>
        <w:snapToGrid/>
        <w:spacing w:before="120" w:after="120"/>
        <w:ind w:left="1134"/>
        <w:rPr>
          <w:rFonts w:cs="Arial"/>
          <w:szCs w:val="22"/>
        </w:rPr>
      </w:pPr>
      <w:r w:rsidRPr="00BB188C">
        <w:rPr>
          <w:rFonts w:cs="Arial"/>
          <w:b/>
          <w:szCs w:val="22"/>
        </w:rPr>
        <w:t>Critère A.3</w:t>
      </w:r>
      <w:r w:rsidRPr="00BB188C">
        <w:rPr>
          <w:rFonts w:cs="Arial"/>
          <w:szCs w:val="22"/>
        </w:rPr>
        <w:t> : Bien que certaines activités pourraient être davantage détaillées, la demande est clairement structurée et présente sept activités, dont des ateliers de formation pour les enseignants et les jeunes dans trois régions, l</w:t>
      </w:r>
      <w:r w:rsidR="003501DE" w:rsidRPr="00BB188C">
        <w:rPr>
          <w:rFonts w:cs="Arial"/>
          <w:szCs w:val="22"/>
        </w:rPr>
        <w:t>’</w:t>
      </w:r>
      <w:r w:rsidRPr="00BB188C">
        <w:rPr>
          <w:rFonts w:cs="Arial"/>
          <w:szCs w:val="22"/>
        </w:rPr>
        <w:t>inventaire des traditions en matière de poterie et de tissage, la traduction du texte de</w:t>
      </w:r>
      <w:r>
        <w:rPr>
          <w:rFonts w:cs="Arial"/>
        </w:rPr>
        <w:t xml:space="preserve"> la Convention dans quatre langues locales, et la transmission du patrimoine culturel immatériel à travers un apprentissage et des expositions. Chaque activité est clairement identifiée et correspond aux objectifs et résultats escomptés exposés dans la demande. Toutefois, des informations et explications plus précises auraient été appréciées concernant les liens </w:t>
      </w:r>
      <w:r>
        <w:rPr>
          <w:rFonts w:cs="Arial"/>
        </w:rPr>
        <w:lastRenderedPageBreak/>
        <w:t>entre les différentes activités proposées</w:t>
      </w:r>
      <w:r w:rsidR="003C684A">
        <w:rPr>
          <w:rFonts w:cs="Arial"/>
        </w:rPr>
        <w:t xml:space="preserve"> dans la mesure où le projet semble présenter trois </w:t>
      </w:r>
      <w:r w:rsidR="003C684A" w:rsidRPr="00BB188C">
        <w:rPr>
          <w:rFonts w:cs="Arial"/>
          <w:szCs w:val="22"/>
        </w:rPr>
        <w:t>type d</w:t>
      </w:r>
      <w:r w:rsidR="003501DE" w:rsidRPr="00BB188C">
        <w:rPr>
          <w:rFonts w:cs="Arial"/>
          <w:szCs w:val="22"/>
        </w:rPr>
        <w:t>’</w:t>
      </w:r>
      <w:r w:rsidR="003C684A" w:rsidRPr="00BB188C">
        <w:rPr>
          <w:rFonts w:cs="Arial"/>
          <w:szCs w:val="22"/>
        </w:rPr>
        <w:t>activités de sauvegarde bien distincts</w:t>
      </w:r>
      <w:r w:rsidRPr="00BB188C">
        <w:rPr>
          <w:rFonts w:cs="Arial"/>
          <w:szCs w:val="22"/>
        </w:rPr>
        <w:t xml:space="preserve">. Les activités sont réalisables dans les délais proposés pour le projet, malgré une légère incohérence entre la durée de </w:t>
      </w:r>
      <w:r w:rsidR="0076779A" w:rsidRPr="00BB188C">
        <w:rPr>
          <w:rFonts w:cs="Arial"/>
          <w:szCs w:val="22"/>
        </w:rPr>
        <w:t>vingt-quatre</w:t>
      </w:r>
      <w:r w:rsidRPr="00BB188C">
        <w:rPr>
          <w:rFonts w:cs="Arial"/>
          <w:szCs w:val="22"/>
        </w:rPr>
        <w:t xml:space="preserve"> mois et la période de </w:t>
      </w:r>
      <w:r w:rsidR="0076779A" w:rsidRPr="00BB188C">
        <w:rPr>
          <w:rFonts w:cs="Arial"/>
          <w:szCs w:val="22"/>
        </w:rPr>
        <w:t>vingt-et-un</w:t>
      </w:r>
      <w:r w:rsidRPr="00BB188C">
        <w:rPr>
          <w:rFonts w:cs="Arial"/>
          <w:szCs w:val="22"/>
        </w:rPr>
        <w:t> mois mentionnée dans le calendrier.</w:t>
      </w:r>
    </w:p>
    <w:p w14:paraId="7752488A" w14:textId="5EC5AB6F" w:rsidR="007B10F3" w:rsidRPr="00BB188C" w:rsidRDefault="007B10F3" w:rsidP="007B10F3">
      <w:pPr>
        <w:pStyle w:val="Marge"/>
        <w:tabs>
          <w:tab w:val="clear" w:pos="567"/>
          <w:tab w:val="left" w:pos="1134"/>
        </w:tabs>
        <w:snapToGrid/>
        <w:spacing w:before="120" w:after="120"/>
        <w:ind w:left="1134"/>
        <w:rPr>
          <w:rFonts w:cs="Arial"/>
          <w:szCs w:val="22"/>
        </w:rPr>
      </w:pPr>
      <w:r w:rsidRPr="00BB188C">
        <w:rPr>
          <w:rFonts w:cs="Arial"/>
          <w:b/>
          <w:szCs w:val="22"/>
        </w:rPr>
        <w:t>Critère A.4</w:t>
      </w:r>
      <w:r w:rsidRPr="00BB188C">
        <w:rPr>
          <w:rFonts w:cs="Arial"/>
          <w:szCs w:val="22"/>
        </w:rPr>
        <w:t> : La participation des enseignants, des jeunes et des praticiens des communautés aux activités de formation et d</w:t>
      </w:r>
      <w:r w:rsidR="003501DE" w:rsidRPr="00BB188C">
        <w:rPr>
          <w:rFonts w:cs="Arial"/>
          <w:szCs w:val="22"/>
        </w:rPr>
        <w:t>’</w:t>
      </w:r>
      <w:r w:rsidRPr="00BB188C">
        <w:rPr>
          <w:rFonts w:cs="Arial"/>
          <w:szCs w:val="22"/>
        </w:rPr>
        <w:t xml:space="preserve">apprentissage pourrait garantir la viabilité des résultats et contribuer à la transmission </w:t>
      </w:r>
      <w:r w:rsidR="0076779A" w:rsidRPr="00BB188C">
        <w:rPr>
          <w:rFonts w:cs="Arial"/>
          <w:szCs w:val="22"/>
        </w:rPr>
        <w:t xml:space="preserve">en cours </w:t>
      </w:r>
      <w:r w:rsidRPr="00BB188C">
        <w:rPr>
          <w:rFonts w:cs="Arial"/>
          <w:szCs w:val="22"/>
        </w:rPr>
        <w:t>des connaissances et du savoir-faire liés aux pratiques traditionnelles au-delà du cadre du projet. La demande mentionne également que la mise en œuvre du programme d</w:t>
      </w:r>
      <w:r w:rsidR="003501DE" w:rsidRPr="00BB188C">
        <w:rPr>
          <w:rFonts w:cs="Arial"/>
          <w:szCs w:val="22"/>
        </w:rPr>
        <w:t>’</w:t>
      </w:r>
      <w:r w:rsidRPr="00BB188C">
        <w:rPr>
          <w:rFonts w:cs="Arial"/>
          <w:szCs w:val="22"/>
        </w:rPr>
        <w:t xml:space="preserve">apprentissage pourrait donner lieu à un rattachement continu des praticiens aux écoles locales et à leurs programmes. De plus, la traduction </w:t>
      </w:r>
      <w:r w:rsidR="0076779A" w:rsidRPr="00BB188C">
        <w:rPr>
          <w:rFonts w:cs="Arial"/>
          <w:szCs w:val="22"/>
        </w:rPr>
        <w:t xml:space="preserve">du texte </w:t>
      </w:r>
      <w:r w:rsidRPr="00BB188C">
        <w:rPr>
          <w:rFonts w:cs="Arial"/>
          <w:szCs w:val="22"/>
        </w:rPr>
        <w:t xml:space="preserve">de la Convention devrait générer une sensibilisation </w:t>
      </w:r>
      <w:r w:rsidR="0076779A" w:rsidRPr="00BB188C">
        <w:rPr>
          <w:rFonts w:cs="Arial"/>
          <w:szCs w:val="22"/>
        </w:rPr>
        <w:t>à la Convention pour l</w:t>
      </w:r>
      <w:r w:rsidRPr="00BB188C">
        <w:rPr>
          <w:rFonts w:cs="Arial"/>
          <w:szCs w:val="22"/>
        </w:rPr>
        <w:t>es communautés parlant l</w:t>
      </w:r>
      <w:r w:rsidR="003501DE" w:rsidRPr="00BB188C">
        <w:rPr>
          <w:rFonts w:cs="Arial"/>
          <w:szCs w:val="22"/>
        </w:rPr>
        <w:t>’</w:t>
      </w:r>
      <w:r w:rsidRPr="00BB188C">
        <w:rPr>
          <w:rFonts w:cs="Arial"/>
          <w:szCs w:val="22"/>
        </w:rPr>
        <w:t>une des quatre langues et améliorer leurs connaissances sur ce thème ainsi que sur l</w:t>
      </w:r>
      <w:r w:rsidR="003501DE" w:rsidRPr="00BB188C">
        <w:rPr>
          <w:rFonts w:cs="Arial"/>
          <w:szCs w:val="22"/>
        </w:rPr>
        <w:t>’</w:t>
      </w:r>
      <w:r w:rsidRPr="00BB188C">
        <w:rPr>
          <w:rFonts w:cs="Arial"/>
          <w:szCs w:val="22"/>
        </w:rPr>
        <w:t>importance de la sauvegarde du patrimoine culturel immatériel.</w:t>
      </w:r>
    </w:p>
    <w:p w14:paraId="2AB5C807" w14:textId="2D7B589B" w:rsidR="007B10F3" w:rsidRPr="00BB188C" w:rsidRDefault="007B10F3" w:rsidP="007B10F3">
      <w:pPr>
        <w:pStyle w:val="Marge"/>
        <w:tabs>
          <w:tab w:val="clear" w:pos="567"/>
          <w:tab w:val="left" w:pos="1134"/>
        </w:tabs>
        <w:snapToGrid/>
        <w:spacing w:before="120" w:after="120"/>
        <w:ind w:left="1134"/>
        <w:rPr>
          <w:rFonts w:cs="Arial"/>
          <w:szCs w:val="22"/>
        </w:rPr>
      </w:pPr>
      <w:r w:rsidRPr="00BB188C">
        <w:rPr>
          <w:rFonts w:cs="Arial"/>
          <w:b/>
          <w:szCs w:val="22"/>
        </w:rPr>
        <w:t>Critère A.5</w:t>
      </w:r>
      <w:r w:rsidRPr="00BB188C">
        <w:rPr>
          <w:rFonts w:cs="Arial"/>
          <w:szCs w:val="22"/>
        </w:rPr>
        <w:t> : L</w:t>
      </w:r>
      <w:r w:rsidR="003501DE" w:rsidRPr="00BB188C">
        <w:rPr>
          <w:rFonts w:cs="Arial"/>
          <w:szCs w:val="22"/>
        </w:rPr>
        <w:t>’</w:t>
      </w:r>
      <w:r w:rsidRPr="00BB188C">
        <w:rPr>
          <w:rFonts w:cs="Arial"/>
          <w:szCs w:val="22"/>
        </w:rPr>
        <w:t>État demandeur couvrira 6 pour cent du budget total du projet pour lequel l</w:t>
      </w:r>
      <w:r w:rsidR="003501DE" w:rsidRPr="00BB188C">
        <w:rPr>
          <w:rFonts w:cs="Arial"/>
          <w:szCs w:val="22"/>
        </w:rPr>
        <w:t>’</w:t>
      </w:r>
      <w:r w:rsidRPr="00BB188C">
        <w:rPr>
          <w:rFonts w:cs="Arial"/>
          <w:szCs w:val="22"/>
        </w:rPr>
        <w:t>assistance internationale est demandée au Fonds du patrimoine culturel immatériel.</w:t>
      </w:r>
    </w:p>
    <w:p w14:paraId="1AC76B9E" w14:textId="4729D7D0" w:rsidR="007B10F3" w:rsidRPr="00BB188C" w:rsidRDefault="007B10F3" w:rsidP="007B10F3">
      <w:pPr>
        <w:pStyle w:val="Marge"/>
        <w:tabs>
          <w:tab w:val="clear" w:pos="567"/>
          <w:tab w:val="left" w:pos="1134"/>
        </w:tabs>
        <w:snapToGrid/>
        <w:spacing w:before="120" w:after="120"/>
        <w:ind w:left="1134"/>
        <w:rPr>
          <w:rFonts w:cs="Arial"/>
          <w:szCs w:val="22"/>
        </w:rPr>
      </w:pPr>
      <w:r w:rsidRPr="00BB188C">
        <w:rPr>
          <w:rFonts w:cs="Arial"/>
          <w:b/>
          <w:szCs w:val="22"/>
        </w:rPr>
        <w:t>Critère A.6</w:t>
      </w:r>
      <w:r w:rsidRPr="00BB188C">
        <w:rPr>
          <w:rFonts w:cs="Arial"/>
          <w:szCs w:val="22"/>
        </w:rPr>
        <w:t> : Le projet inclut un élément important de renforcement des capacités grâce à la formation et l</w:t>
      </w:r>
      <w:r w:rsidR="003501DE" w:rsidRPr="00BB188C">
        <w:rPr>
          <w:rFonts w:cs="Arial"/>
          <w:szCs w:val="22"/>
        </w:rPr>
        <w:t>’</w:t>
      </w:r>
      <w:r w:rsidRPr="00BB188C">
        <w:rPr>
          <w:rFonts w:cs="Arial"/>
          <w:szCs w:val="22"/>
        </w:rPr>
        <w:t xml:space="preserve">apprentissage de </w:t>
      </w:r>
      <w:r w:rsidR="006B6BEE" w:rsidRPr="00BB188C">
        <w:rPr>
          <w:rFonts w:cs="Arial"/>
          <w:szCs w:val="22"/>
        </w:rPr>
        <w:t>quatre-vingt-dix </w:t>
      </w:r>
      <w:r w:rsidRPr="00BB188C">
        <w:rPr>
          <w:rFonts w:cs="Arial"/>
          <w:szCs w:val="22"/>
        </w:rPr>
        <w:t>jeunes et enseignants sur la mise en œuvre de la Convention de 2003 et la sauvegarde en général, et plus spécifiquement sur la documentation et l</w:t>
      </w:r>
      <w:r w:rsidR="003501DE" w:rsidRPr="00BB188C">
        <w:rPr>
          <w:rFonts w:cs="Arial"/>
          <w:szCs w:val="22"/>
        </w:rPr>
        <w:t>’</w:t>
      </w:r>
      <w:r w:rsidRPr="00BB188C">
        <w:rPr>
          <w:rFonts w:cs="Arial"/>
          <w:szCs w:val="22"/>
        </w:rPr>
        <w:t>inventaire du patrimoine culturel immatériel. Les bénéficiaires de l</w:t>
      </w:r>
      <w:r w:rsidR="003501DE" w:rsidRPr="00BB188C">
        <w:rPr>
          <w:rFonts w:cs="Arial"/>
          <w:szCs w:val="22"/>
        </w:rPr>
        <w:t>’</w:t>
      </w:r>
      <w:r w:rsidRPr="00BB188C">
        <w:rPr>
          <w:rFonts w:cs="Arial"/>
          <w:szCs w:val="22"/>
        </w:rPr>
        <w:t>atelier de formation devraient approfondir leurs compétences en matière de recherches et d</w:t>
      </w:r>
      <w:r w:rsidR="003501DE" w:rsidRPr="00BB188C">
        <w:rPr>
          <w:rFonts w:cs="Arial"/>
          <w:szCs w:val="22"/>
        </w:rPr>
        <w:t>’</w:t>
      </w:r>
      <w:r w:rsidRPr="00BB188C">
        <w:rPr>
          <w:rFonts w:cs="Arial"/>
          <w:szCs w:val="22"/>
        </w:rPr>
        <w:t>analyses, ainsi que leurs connaissances pratiques sur la collecte de données, la documentation et la réalisation d</w:t>
      </w:r>
      <w:r w:rsidR="003501DE" w:rsidRPr="00BB188C">
        <w:rPr>
          <w:rFonts w:cs="Arial"/>
          <w:szCs w:val="22"/>
        </w:rPr>
        <w:t>’</w:t>
      </w:r>
      <w:r w:rsidRPr="00BB188C">
        <w:rPr>
          <w:rFonts w:cs="Arial"/>
          <w:szCs w:val="22"/>
        </w:rPr>
        <w:t>inventaires. Les activités de traduction et d</w:t>
      </w:r>
      <w:r w:rsidR="003501DE" w:rsidRPr="00BB188C">
        <w:rPr>
          <w:rFonts w:cs="Arial"/>
          <w:szCs w:val="22"/>
        </w:rPr>
        <w:t>’</w:t>
      </w:r>
      <w:r w:rsidRPr="00BB188C">
        <w:rPr>
          <w:rFonts w:cs="Arial"/>
          <w:szCs w:val="22"/>
        </w:rPr>
        <w:t>exposition visent également à renforcer les capacités des écoles et des bibliothèques et à améliorer les connaissances du grand public sur le patrimoine culturel immatériel.</w:t>
      </w:r>
    </w:p>
    <w:p w14:paraId="6F785347" w14:textId="343D8A5D" w:rsidR="007B10F3" w:rsidRPr="00BB188C" w:rsidRDefault="007B10F3" w:rsidP="001D3185">
      <w:pPr>
        <w:pStyle w:val="Marge"/>
        <w:tabs>
          <w:tab w:val="clear" w:pos="567"/>
          <w:tab w:val="left" w:pos="1134"/>
        </w:tabs>
        <w:snapToGrid/>
        <w:spacing w:before="120" w:after="120"/>
        <w:ind w:left="1134"/>
        <w:rPr>
          <w:rFonts w:cs="Arial"/>
          <w:szCs w:val="22"/>
        </w:rPr>
      </w:pPr>
      <w:r w:rsidRPr="00BB188C">
        <w:rPr>
          <w:rFonts w:cs="Arial"/>
          <w:b/>
          <w:szCs w:val="22"/>
        </w:rPr>
        <w:t>Critère A.7</w:t>
      </w:r>
      <w:r w:rsidRPr="00BB188C">
        <w:rPr>
          <w:rFonts w:cs="Arial"/>
          <w:bCs/>
          <w:snapToGrid/>
          <w:szCs w:val="22"/>
        </w:rPr>
        <w:t> : Le Malawi a bénéficié de l</w:t>
      </w:r>
      <w:r w:rsidR="003501DE" w:rsidRPr="00BB188C">
        <w:rPr>
          <w:rFonts w:cs="Arial"/>
          <w:bCs/>
          <w:snapToGrid/>
          <w:szCs w:val="22"/>
        </w:rPr>
        <w:t>’</w:t>
      </w:r>
      <w:r w:rsidRPr="00BB188C">
        <w:rPr>
          <w:rFonts w:cs="Arial"/>
          <w:bCs/>
          <w:snapToGrid/>
          <w:szCs w:val="22"/>
        </w:rPr>
        <w:t xml:space="preserve">assistance internationale du Fonds du patrimoine culturel immatériel à deux reprises, pour les projets intitulés </w:t>
      </w:r>
      <w:r w:rsidR="003501DE" w:rsidRPr="00BB188C">
        <w:rPr>
          <w:rFonts w:cs="Arial"/>
          <w:bCs/>
          <w:snapToGrid/>
          <w:szCs w:val="22"/>
        </w:rPr>
        <w:t>‘</w:t>
      </w:r>
      <w:r w:rsidRPr="00BB188C">
        <w:rPr>
          <w:rFonts w:cs="Arial"/>
          <w:snapToGrid/>
          <w:szCs w:val="22"/>
        </w:rPr>
        <w:t xml:space="preserve">La sauvegarde des proverbes et contes populaires des </w:t>
      </w:r>
      <w:proofErr w:type="spellStart"/>
      <w:r w:rsidRPr="00BB188C">
        <w:rPr>
          <w:rFonts w:cs="Arial"/>
          <w:snapToGrid/>
          <w:szCs w:val="22"/>
        </w:rPr>
        <w:t>Nkhonde</w:t>
      </w:r>
      <w:proofErr w:type="spellEnd"/>
      <w:r w:rsidRPr="00BB188C">
        <w:rPr>
          <w:rFonts w:cs="Arial"/>
          <w:snapToGrid/>
          <w:szCs w:val="22"/>
        </w:rPr>
        <w:t xml:space="preserve">, </w:t>
      </w:r>
      <w:proofErr w:type="spellStart"/>
      <w:r w:rsidRPr="00BB188C">
        <w:rPr>
          <w:rFonts w:cs="Arial"/>
          <w:snapToGrid/>
          <w:szCs w:val="22"/>
        </w:rPr>
        <w:t>Tumbuka</w:t>
      </w:r>
      <w:proofErr w:type="spellEnd"/>
      <w:r w:rsidRPr="00BB188C">
        <w:rPr>
          <w:rFonts w:cs="Arial"/>
          <w:snapToGrid/>
          <w:szCs w:val="22"/>
        </w:rPr>
        <w:t xml:space="preserve"> et </w:t>
      </w:r>
      <w:proofErr w:type="spellStart"/>
      <w:r w:rsidRPr="00BB188C">
        <w:rPr>
          <w:rFonts w:cs="Arial"/>
          <w:snapToGrid/>
          <w:szCs w:val="22"/>
        </w:rPr>
        <w:t>Chewa</w:t>
      </w:r>
      <w:proofErr w:type="spellEnd"/>
      <w:r w:rsidR="003501DE" w:rsidRPr="00BB188C">
        <w:rPr>
          <w:rFonts w:cs="Arial"/>
          <w:snapToGrid/>
          <w:szCs w:val="22"/>
        </w:rPr>
        <w:t>’</w:t>
      </w:r>
      <w:r w:rsidRPr="00BB188C">
        <w:rPr>
          <w:rFonts w:cs="Arial"/>
          <w:bCs/>
          <w:snapToGrid/>
          <w:szCs w:val="22"/>
        </w:rPr>
        <w:t xml:space="preserve"> (</w:t>
      </w:r>
      <w:r w:rsidR="0076779A" w:rsidRPr="00BB188C">
        <w:rPr>
          <w:rFonts w:cs="Arial"/>
          <w:bCs/>
          <w:snapToGrid/>
          <w:szCs w:val="22"/>
        </w:rPr>
        <w:t xml:space="preserve">dossier </w:t>
      </w:r>
      <w:r w:rsidRPr="00BB188C">
        <w:rPr>
          <w:rFonts w:cs="Arial"/>
          <w:bCs/>
          <w:snapToGrid/>
          <w:szCs w:val="22"/>
        </w:rPr>
        <w:t>n°</w:t>
      </w:r>
      <w:r w:rsidR="001D3185" w:rsidRPr="00BB188C">
        <w:rPr>
          <w:rFonts w:cs="Arial"/>
          <w:bCs/>
          <w:snapToGrid/>
          <w:szCs w:val="22"/>
        </w:rPr>
        <w:t> </w:t>
      </w:r>
      <w:r w:rsidRPr="00BB188C">
        <w:rPr>
          <w:rFonts w:cs="Arial"/>
          <w:bCs/>
          <w:snapToGrid/>
          <w:szCs w:val="22"/>
        </w:rPr>
        <w:t xml:space="preserve">01060, 2015-2017, 90 533 dollars des États-Unis) et </w:t>
      </w:r>
      <w:r w:rsidR="003501DE" w:rsidRPr="00BB188C">
        <w:rPr>
          <w:rFonts w:cs="Arial"/>
          <w:bCs/>
          <w:snapToGrid/>
          <w:szCs w:val="22"/>
        </w:rPr>
        <w:t>‘</w:t>
      </w:r>
      <w:r w:rsidRPr="00BB188C">
        <w:rPr>
          <w:rFonts w:cs="Arial"/>
          <w:bCs/>
          <w:snapToGrid/>
          <w:szCs w:val="22"/>
        </w:rPr>
        <w:t>Élaboration d</w:t>
      </w:r>
      <w:r w:rsidR="003501DE" w:rsidRPr="00BB188C">
        <w:rPr>
          <w:rFonts w:cs="Arial"/>
          <w:bCs/>
          <w:snapToGrid/>
          <w:szCs w:val="22"/>
        </w:rPr>
        <w:t>’</w:t>
      </w:r>
      <w:r w:rsidRPr="00BB188C">
        <w:rPr>
          <w:rFonts w:cs="Arial"/>
          <w:bCs/>
          <w:snapToGrid/>
          <w:szCs w:val="22"/>
        </w:rPr>
        <w:t>un inventaire du patrimoine immatériel du Malawi</w:t>
      </w:r>
      <w:r w:rsidR="003501DE" w:rsidRPr="00BB188C">
        <w:rPr>
          <w:rFonts w:cs="Arial"/>
          <w:bCs/>
          <w:snapToGrid/>
          <w:szCs w:val="22"/>
        </w:rPr>
        <w:t>’</w:t>
      </w:r>
      <w:r w:rsidRPr="00BB188C">
        <w:rPr>
          <w:rFonts w:cs="Arial"/>
          <w:bCs/>
          <w:snapToGrid/>
          <w:szCs w:val="22"/>
        </w:rPr>
        <w:t xml:space="preserve"> (</w:t>
      </w:r>
      <w:r w:rsidR="0076779A" w:rsidRPr="00BB188C">
        <w:rPr>
          <w:rFonts w:cs="Arial"/>
          <w:bCs/>
          <w:snapToGrid/>
          <w:szCs w:val="22"/>
        </w:rPr>
        <w:t xml:space="preserve">dossier </w:t>
      </w:r>
      <w:r w:rsidRPr="00BB188C">
        <w:rPr>
          <w:rFonts w:cs="Arial"/>
          <w:bCs/>
          <w:snapToGrid/>
          <w:szCs w:val="22"/>
        </w:rPr>
        <w:t>n°</w:t>
      </w:r>
      <w:r w:rsidR="001D3185" w:rsidRPr="00BB188C">
        <w:rPr>
          <w:rFonts w:cs="Arial"/>
          <w:bCs/>
          <w:snapToGrid/>
          <w:szCs w:val="22"/>
        </w:rPr>
        <w:t> </w:t>
      </w:r>
      <w:r w:rsidRPr="00BB188C">
        <w:rPr>
          <w:rFonts w:cs="Arial"/>
          <w:bCs/>
          <w:snapToGrid/>
          <w:szCs w:val="22"/>
        </w:rPr>
        <w:t xml:space="preserve">00609, 2012-2013, 24 947 dollars des États-Unis). </w:t>
      </w:r>
      <w:proofErr w:type="gramStart"/>
      <w:r w:rsidRPr="00BB188C">
        <w:rPr>
          <w:rFonts w:cs="Arial"/>
          <w:bCs/>
          <w:snapToGrid/>
          <w:szCs w:val="22"/>
        </w:rPr>
        <w:t xml:space="preserve">Les </w:t>
      </w:r>
      <w:r w:rsidR="0076779A" w:rsidRPr="00BB188C">
        <w:rPr>
          <w:rFonts w:cs="Arial"/>
          <w:bCs/>
          <w:snapToGrid/>
          <w:szCs w:val="22"/>
        </w:rPr>
        <w:t xml:space="preserve">tâches </w:t>
      </w:r>
      <w:r w:rsidRPr="00BB188C">
        <w:rPr>
          <w:rFonts w:cs="Arial"/>
          <w:bCs/>
          <w:snapToGrid/>
          <w:szCs w:val="22"/>
        </w:rPr>
        <w:t>stipulés</w:t>
      </w:r>
      <w:proofErr w:type="gramEnd"/>
      <w:r w:rsidRPr="00BB188C">
        <w:rPr>
          <w:rFonts w:cs="Arial"/>
          <w:bCs/>
          <w:snapToGrid/>
          <w:szCs w:val="22"/>
        </w:rPr>
        <w:t xml:space="preserve"> par les contrats relatifs à ces projets ont été menés conformément aux réglementations de l</w:t>
      </w:r>
      <w:r w:rsidR="003501DE" w:rsidRPr="00BB188C">
        <w:rPr>
          <w:rFonts w:cs="Arial"/>
          <w:bCs/>
          <w:snapToGrid/>
          <w:szCs w:val="22"/>
        </w:rPr>
        <w:t>’</w:t>
      </w:r>
      <w:r w:rsidRPr="00BB188C">
        <w:rPr>
          <w:rFonts w:cs="Arial"/>
          <w:bCs/>
          <w:snapToGrid/>
          <w:szCs w:val="22"/>
        </w:rPr>
        <w:t>UNESCO et tous les projets ont été achevés.</w:t>
      </w:r>
    </w:p>
    <w:p w14:paraId="761FC48C" w14:textId="300D168A" w:rsidR="007B10F3" w:rsidRPr="00BB188C" w:rsidRDefault="007B10F3" w:rsidP="00BB188C">
      <w:pPr>
        <w:pStyle w:val="Marge"/>
        <w:tabs>
          <w:tab w:val="clear" w:pos="567"/>
          <w:tab w:val="left" w:pos="1134"/>
        </w:tabs>
        <w:snapToGrid/>
        <w:spacing w:before="120" w:after="120"/>
        <w:ind w:left="1134"/>
        <w:rPr>
          <w:rFonts w:cs="Arial"/>
          <w:szCs w:val="22"/>
        </w:rPr>
      </w:pPr>
      <w:r w:rsidRPr="00BB188C">
        <w:rPr>
          <w:rFonts w:cs="Arial"/>
          <w:b/>
          <w:szCs w:val="22"/>
        </w:rPr>
        <w:t>Paragraphe 10(a)</w:t>
      </w:r>
      <w:r w:rsidRPr="00BB188C">
        <w:rPr>
          <w:rFonts w:cs="Arial"/>
          <w:szCs w:val="22"/>
        </w:rPr>
        <w:t xml:space="preserve"> : Le projet a une portée nationale et </w:t>
      </w:r>
      <w:r w:rsidR="00BB188C">
        <w:rPr>
          <w:rFonts w:cs="Arial"/>
          <w:szCs w:val="22"/>
        </w:rPr>
        <w:t xml:space="preserve">sa mise en œuvre </w:t>
      </w:r>
      <w:r w:rsidRPr="00BB188C">
        <w:rPr>
          <w:rFonts w:cs="Arial"/>
          <w:szCs w:val="22"/>
        </w:rPr>
        <w:t>implique de</w:t>
      </w:r>
      <w:r w:rsidR="00BB188C">
        <w:rPr>
          <w:rFonts w:cs="Arial"/>
          <w:szCs w:val="22"/>
        </w:rPr>
        <w:t>s</w:t>
      </w:r>
      <w:r w:rsidRPr="00BB188C">
        <w:rPr>
          <w:rFonts w:cs="Arial"/>
          <w:szCs w:val="22"/>
        </w:rPr>
        <w:t xml:space="preserve"> partenaires locaux et nationaux, dont les organisations représentant les communautés, les musées du Malawi et le </w:t>
      </w:r>
      <w:r w:rsidR="0076779A" w:rsidRPr="00BB188C">
        <w:rPr>
          <w:rFonts w:cs="Arial"/>
          <w:szCs w:val="22"/>
        </w:rPr>
        <w:t>C</w:t>
      </w:r>
      <w:r w:rsidRPr="00BB188C">
        <w:rPr>
          <w:rFonts w:cs="Arial"/>
          <w:szCs w:val="22"/>
        </w:rPr>
        <w:t>entre d</w:t>
      </w:r>
      <w:r w:rsidR="003501DE" w:rsidRPr="00BB188C">
        <w:rPr>
          <w:rFonts w:cs="Arial"/>
          <w:szCs w:val="22"/>
        </w:rPr>
        <w:t>’</w:t>
      </w:r>
      <w:r w:rsidRPr="00BB188C">
        <w:rPr>
          <w:rFonts w:cs="Arial"/>
          <w:szCs w:val="22"/>
        </w:rPr>
        <w:t>études linguistiques.</w:t>
      </w:r>
    </w:p>
    <w:p w14:paraId="225C91C3" w14:textId="0BCA83CA" w:rsidR="004C4CA4" w:rsidRPr="00BB188C" w:rsidRDefault="007B10F3" w:rsidP="001D3185">
      <w:pPr>
        <w:pStyle w:val="ListParagraph1"/>
        <w:tabs>
          <w:tab w:val="left" w:pos="1134"/>
          <w:tab w:val="left" w:pos="1701"/>
        </w:tabs>
        <w:spacing w:before="120" w:after="120"/>
        <w:ind w:left="1134"/>
        <w:jc w:val="both"/>
        <w:rPr>
          <w:rFonts w:ascii="Arial" w:hAnsi="Arial" w:cs="Arial"/>
          <w:sz w:val="22"/>
          <w:szCs w:val="22"/>
          <w:lang w:val="fr-FR"/>
        </w:rPr>
      </w:pPr>
      <w:r w:rsidRPr="00BB188C">
        <w:rPr>
          <w:rFonts w:ascii="Arial" w:hAnsi="Arial" w:cs="Arial"/>
          <w:b/>
          <w:sz w:val="22"/>
          <w:szCs w:val="22"/>
          <w:lang w:val="fr-FR"/>
        </w:rPr>
        <w:t>Paragraphe 10(b)</w:t>
      </w:r>
      <w:r w:rsidRPr="00BB188C">
        <w:rPr>
          <w:rFonts w:ascii="Arial" w:hAnsi="Arial" w:cs="Arial"/>
          <w:bCs/>
          <w:sz w:val="22"/>
          <w:szCs w:val="22"/>
          <w:lang w:val="fr-FR"/>
        </w:rPr>
        <w:t> : Le demande prévoit des fonds supplémentaires et un soutien technique accordés par d</w:t>
      </w:r>
      <w:r w:rsidR="003501DE" w:rsidRPr="00BB188C">
        <w:rPr>
          <w:rFonts w:ascii="Arial" w:hAnsi="Arial" w:cs="Arial"/>
          <w:bCs/>
          <w:sz w:val="22"/>
          <w:szCs w:val="22"/>
          <w:lang w:val="fr-FR"/>
        </w:rPr>
        <w:t>’</w:t>
      </w:r>
      <w:r w:rsidRPr="00BB188C">
        <w:rPr>
          <w:rFonts w:ascii="Arial" w:hAnsi="Arial" w:cs="Arial"/>
          <w:bCs/>
          <w:sz w:val="22"/>
          <w:szCs w:val="22"/>
          <w:lang w:val="fr-FR"/>
        </w:rPr>
        <w:t>autres sources afin de poursuivre la formation et l</w:t>
      </w:r>
      <w:r w:rsidR="003501DE" w:rsidRPr="00BB188C">
        <w:rPr>
          <w:rFonts w:ascii="Arial" w:hAnsi="Arial" w:cs="Arial"/>
          <w:bCs/>
          <w:sz w:val="22"/>
          <w:szCs w:val="22"/>
          <w:lang w:val="fr-FR"/>
        </w:rPr>
        <w:t>’</w:t>
      </w:r>
      <w:r w:rsidRPr="00BB188C">
        <w:rPr>
          <w:rFonts w:ascii="Arial" w:hAnsi="Arial" w:cs="Arial"/>
          <w:bCs/>
          <w:sz w:val="22"/>
          <w:szCs w:val="22"/>
          <w:lang w:val="fr-FR"/>
        </w:rPr>
        <w:t xml:space="preserve">élaboration des inventaires. Elle suppose également des effets multiplicateurs potentiels, en promouvant le patrimoine vivant à travers des programmes de télévision et de radio, et en encourageant le </w:t>
      </w:r>
      <w:r w:rsidR="00CF35D6" w:rsidRPr="00BB188C">
        <w:rPr>
          <w:rFonts w:ascii="Arial" w:hAnsi="Arial" w:cs="Arial"/>
          <w:bCs/>
          <w:sz w:val="22"/>
          <w:szCs w:val="22"/>
          <w:lang w:val="fr-FR"/>
        </w:rPr>
        <w:t>M</w:t>
      </w:r>
      <w:r w:rsidRPr="00BB188C">
        <w:rPr>
          <w:rFonts w:ascii="Arial" w:hAnsi="Arial" w:cs="Arial"/>
          <w:bCs/>
          <w:sz w:val="22"/>
          <w:szCs w:val="22"/>
          <w:lang w:val="fr-FR"/>
        </w:rPr>
        <w:t>inistère de l</w:t>
      </w:r>
      <w:r w:rsidR="003501DE" w:rsidRPr="00BB188C">
        <w:rPr>
          <w:rFonts w:ascii="Arial" w:hAnsi="Arial" w:cs="Arial"/>
          <w:bCs/>
          <w:sz w:val="22"/>
          <w:szCs w:val="22"/>
          <w:lang w:val="fr-FR"/>
        </w:rPr>
        <w:t>’</w:t>
      </w:r>
      <w:r w:rsidR="00CF35D6" w:rsidRPr="00BB188C">
        <w:rPr>
          <w:rFonts w:ascii="Arial" w:hAnsi="Arial" w:cs="Arial"/>
          <w:bCs/>
          <w:sz w:val="22"/>
          <w:szCs w:val="22"/>
          <w:lang w:val="fr-FR"/>
        </w:rPr>
        <w:t>é</w:t>
      </w:r>
      <w:r w:rsidRPr="00BB188C">
        <w:rPr>
          <w:rFonts w:ascii="Arial" w:hAnsi="Arial" w:cs="Arial"/>
          <w:bCs/>
          <w:sz w:val="22"/>
          <w:szCs w:val="22"/>
          <w:lang w:val="fr-FR"/>
        </w:rPr>
        <w:t>ducation à développer des programmes d</w:t>
      </w:r>
      <w:r w:rsidR="003501DE" w:rsidRPr="00BB188C">
        <w:rPr>
          <w:rFonts w:ascii="Arial" w:hAnsi="Arial" w:cs="Arial"/>
          <w:bCs/>
          <w:sz w:val="22"/>
          <w:szCs w:val="22"/>
          <w:lang w:val="fr-FR"/>
        </w:rPr>
        <w:t>’</w:t>
      </w:r>
      <w:r w:rsidRPr="00BB188C">
        <w:rPr>
          <w:rFonts w:ascii="Arial" w:hAnsi="Arial" w:cs="Arial"/>
          <w:bCs/>
          <w:sz w:val="22"/>
          <w:szCs w:val="22"/>
          <w:lang w:val="fr-FR"/>
        </w:rPr>
        <w:t xml:space="preserve">études </w:t>
      </w:r>
      <w:r w:rsidR="006B6BEE" w:rsidRPr="00BB188C">
        <w:rPr>
          <w:rFonts w:ascii="Arial" w:hAnsi="Arial" w:cs="Arial"/>
          <w:bCs/>
          <w:sz w:val="22"/>
          <w:szCs w:val="22"/>
          <w:lang w:val="fr-FR"/>
        </w:rPr>
        <w:t>intégrant le contenu culturel local</w:t>
      </w:r>
      <w:r w:rsidRPr="00BB188C">
        <w:rPr>
          <w:rFonts w:ascii="Arial" w:hAnsi="Arial" w:cs="Arial"/>
          <w:bCs/>
          <w:sz w:val="22"/>
          <w:szCs w:val="22"/>
          <w:lang w:val="fr-FR"/>
        </w:rPr>
        <w:t>.</w:t>
      </w:r>
    </w:p>
    <w:p w14:paraId="7EF1642B" w14:textId="5E4E85B4" w:rsidR="007B10F3" w:rsidRPr="00192BC9" w:rsidRDefault="007B10F3" w:rsidP="007B10F3">
      <w:pPr>
        <w:pStyle w:val="COMParaDecision"/>
        <w:numPr>
          <w:ilvl w:val="0"/>
          <w:numId w:val="42"/>
        </w:numPr>
        <w:spacing w:before="120"/>
        <w:ind w:left="1134" w:hanging="567"/>
      </w:pPr>
      <w:r w:rsidRPr="0060305F">
        <w:t>Approuve</w:t>
      </w:r>
      <w:r w:rsidRPr="00637F30">
        <w:rPr>
          <w:u w:val="none"/>
        </w:rPr>
        <w:t xml:space="preserve"> la demande d</w:t>
      </w:r>
      <w:r w:rsidR="003501DE">
        <w:rPr>
          <w:u w:val="none"/>
        </w:rPr>
        <w:t>’</w:t>
      </w:r>
      <w:r w:rsidRPr="00637F30">
        <w:rPr>
          <w:u w:val="none"/>
        </w:rPr>
        <w:t xml:space="preserve">assistance internationale du Malawi pour le projet intitulé </w:t>
      </w:r>
      <w:r w:rsidR="00CF35D6">
        <w:rPr>
          <w:b/>
          <w:u w:val="none"/>
        </w:rPr>
        <w:t>S</w:t>
      </w:r>
      <w:r w:rsidRPr="00F53C76">
        <w:rPr>
          <w:b/>
          <w:u w:val="none"/>
        </w:rPr>
        <w:t>auvegarde</w:t>
      </w:r>
      <w:r w:rsidR="00CF35D6">
        <w:rPr>
          <w:b/>
          <w:u w:val="none"/>
        </w:rPr>
        <w:t>r</w:t>
      </w:r>
      <w:r w:rsidRPr="00F53C76">
        <w:rPr>
          <w:b/>
          <w:u w:val="none"/>
        </w:rPr>
        <w:t xml:space="preserve"> </w:t>
      </w:r>
      <w:r w:rsidR="00CF35D6">
        <w:rPr>
          <w:b/>
          <w:u w:val="none"/>
        </w:rPr>
        <w:t xml:space="preserve">le </w:t>
      </w:r>
      <w:r w:rsidRPr="00F53C76">
        <w:rPr>
          <w:b/>
          <w:u w:val="none"/>
        </w:rPr>
        <w:t>PCI au Malawi par la transmission et l</w:t>
      </w:r>
      <w:r w:rsidR="003501DE">
        <w:rPr>
          <w:b/>
          <w:u w:val="none"/>
        </w:rPr>
        <w:t>’</w:t>
      </w:r>
      <w:r w:rsidRPr="00F53C76">
        <w:rPr>
          <w:b/>
          <w:u w:val="none"/>
        </w:rPr>
        <w:t>apprentissage non formel</w:t>
      </w:r>
      <w:r w:rsidRPr="00637F30">
        <w:rPr>
          <w:u w:val="none"/>
        </w:rPr>
        <w:t xml:space="preserve"> et </w:t>
      </w:r>
      <w:r w:rsidRPr="00726E17">
        <w:t>accorde</w:t>
      </w:r>
      <w:r w:rsidRPr="00637F30">
        <w:rPr>
          <w:u w:val="none"/>
        </w:rPr>
        <w:t xml:space="preserve"> un montant de 91 860 dollars des États-Unis à l</w:t>
      </w:r>
      <w:r w:rsidR="003501DE">
        <w:rPr>
          <w:u w:val="none"/>
        </w:rPr>
        <w:t>’</w:t>
      </w:r>
      <w:r w:rsidRPr="00637F30">
        <w:rPr>
          <w:u w:val="none"/>
        </w:rPr>
        <w:t>État partie à cette fin ;</w:t>
      </w:r>
    </w:p>
    <w:p w14:paraId="0D9CCA06" w14:textId="26A067E9" w:rsidR="007B10F3" w:rsidRPr="00192BC9" w:rsidRDefault="007B10F3" w:rsidP="007B10F3">
      <w:pPr>
        <w:pStyle w:val="COMParaDecision"/>
        <w:numPr>
          <w:ilvl w:val="0"/>
          <w:numId w:val="42"/>
        </w:numPr>
        <w:spacing w:before="120"/>
        <w:ind w:left="1134" w:hanging="567"/>
      </w:pPr>
      <w:r w:rsidRPr="00CD6C39">
        <w:t>Demande</w:t>
      </w:r>
      <w:r w:rsidRPr="00E0582A">
        <w:rPr>
          <w:u w:val="none"/>
        </w:rPr>
        <w:t xml:space="preserve"> au Secrétariat de se mettre d</w:t>
      </w:r>
      <w:r w:rsidR="003501DE">
        <w:rPr>
          <w:u w:val="none"/>
        </w:rPr>
        <w:t>’</w:t>
      </w:r>
      <w:r w:rsidRPr="00E0582A">
        <w:rPr>
          <w:u w:val="none"/>
        </w:rPr>
        <w:t>accord avec l</w:t>
      </w:r>
      <w:r w:rsidR="003501DE">
        <w:rPr>
          <w:u w:val="none"/>
        </w:rPr>
        <w:t>’</w:t>
      </w:r>
      <w:r w:rsidRPr="00E0582A">
        <w:rPr>
          <w:u w:val="none"/>
        </w:rPr>
        <w:t>État partie demandeur sur les détails techniques de l</w:t>
      </w:r>
      <w:r w:rsidR="003501DE">
        <w:rPr>
          <w:u w:val="none"/>
        </w:rPr>
        <w:t>’</w:t>
      </w:r>
      <w:r w:rsidRPr="00E0582A">
        <w:rPr>
          <w:u w:val="none"/>
        </w:rPr>
        <w:t>assistance, en accordant une attention particulière à ce que le budget et le plan de travail des activités à couvrir par le Fonds du patrimoine culturel immatériel soient suffisamment détaillés et précis pour justifier toutes les dépenses ;</w:t>
      </w:r>
    </w:p>
    <w:p w14:paraId="068A829A" w14:textId="472A46B8" w:rsidR="004C4CA4" w:rsidRPr="007B10F3" w:rsidRDefault="007B10F3" w:rsidP="007B10F3">
      <w:pPr>
        <w:pStyle w:val="COMParaDecision"/>
        <w:numPr>
          <w:ilvl w:val="0"/>
          <w:numId w:val="42"/>
        </w:numPr>
        <w:spacing w:before="120"/>
        <w:ind w:left="1134" w:hanging="567"/>
      </w:pPr>
      <w:r w:rsidRPr="009516AB">
        <w:t>Invite</w:t>
      </w:r>
      <w:r>
        <w:rPr>
          <w:u w:val="none"/>
        </w:rPr>
        <w:t xml:space="preserve"> l</w:t>
      </w:r>
      <w:r w:rsidR="003501DE">
        <w:rPr>
          <w:u w:val="none"/>
        </w:rPr>
        <w:t>’</w:t>
      </w:r>
      <w:r>
        <w:rPr>
          <w:u w:val="none"/>
        </w:rPr>
        <w:t>État Partie à utiliser le formulaire ICH-04-Rapport pour rendre compte de l</w:t>
      </w:r>
      <w:r w:rsidR="003501DE">
        <w:rPr>
          <w:u w:val="none"/>
        </w:rPr>
        <w:t>’</w:t>
      </w:r>
      <w:r>
        <w:rPr>
          <w:u w:val="none"/>
        </w:rPr>
        <w:t>utilisation de l</w:t>
      </w:r>
      <w:r w:rsidR="003501DE">
        <w:rPr>
          <w:u w:val="none"/>
        </w:rPr>
        <w:t>’</w:t>
      </w:r>
      <w:r>
        <w:rPr>
          <w:u w:val="none"/>
        </w:rPr>
        <w:t>assistance accordée.</w:t>
      </w:r>
    </w:p>
    <w:p w14:paraId="4B2834C2" w14:textId="44B9AA1A" w:rsidR="00CE7CAE" w:rsidRPr="00BB188C" w:rsidRDefault="00CE7CAE" w:rsidP="00412285">
      <w:pPr>
        <w:keepNext/>
        <w:spacing w:before="240" w:after="120"/>
        <w:ind w:left="567"/>
        <w:jc w:val="both"/>
        <w:outlineLvl w:val="1"/>
        <w:rPr>
          <w:rFonts w:ascii="Arial" w:hAnsi="Arial" w:cs="Arial"/>
          <w:b/>
          <w:sz w:val="22"/>
          <w:szCs w:val="22"/>
        </w:rPr>
      </w:pPr>
      <w:bookmarkStart w:id="6" w:name="Decision05"/>
      <w:r w:rsidRPr="00BB188C">
        <w:rPr>
          <w:rFonts w:ascii="Arial" w:hAnsi="Arial" w:cs="Arial"/>
          <w:b/>
          <w:sz w:val="22"/>
          <w:szCs w:val="22"/>
        </w:rPr>
        <w:lastRenderedPageBreak/>
        <w:t xml:space="preserve">PROJET DE DÉCISION </w:t>
      </w:r>
      <w:r w:rsidR="006C1453" w:rsidRPr="00BB188C">
        <w:rPr>
          <w:rFonts w:ascii="Arial" w:hAnsi="Arial" w:cs="Arial"/>
          <w:b/>
          <w:sz w:val="22"/>
          <w:szCs w:val="22"/>
        </w:rPr>
        <w:t>14.COM 1.BUR 3.</w:t>
      </w:r>
      <w:r w:rsidR="00412285" w:rsidRPr="00BB188C">
        <w:rPr>
          <w:rFonts w:ascii="Arial" w:hAnsi="Arial" w:cs="Arial"/>
          <w:b/>
          <w:sz w:val="22"/>
          <w:szCs w:val="22"/>
        </w:rPr>
        <w:t>5</w:t>
      </w:r>
      <w:r w:rsidR="00D04174" w:rsidRPr="00BB188C">
        <w:rPr>
          <w:rFonts w:ascii="Arial" w:hAnsi="Arial" w:cs="Arial"/>
          <w:b/>
          <w:sz w:val="22"/>
          <w:szCs w:val="22"/>
        </w:rPr>
        <w:tab/>
      </w:r>
      <w:r w:rsidR="00D04174" w:rsidRPr="00BB188C">
        <w:rPr>
          <w:rFonts w:ascii="Arial" w:hAnsi="Arial" w:cs="Arial"/>
          <w:b/>
          <w:sz w:val="22"/>
          <w:szCs w:val="22"/>
        </w:rPr>
        <w:tab/>
      </w:r>
      <w:r w:rsidR="00D04174" w:rsidRPr="00BB188C">
        <w:rPr>
          <w:rFonts w:ascii="Arial" w:hAnsi="Arial" w:cs="Arial"/>
          <w:noProof/>
          <w:sz w:val="22"/>
          <w:szCs w:val="22"/>
          <w:lang w:val="en-US" w:eastAsia="ko-KR"/>
        </w:rPr>
        <w:drawing>
          <wp:inline distT="0" distB="0" distL="0" distR="0" wp14:anchorId="0BF0402F" wp14:editId="1ADB0885">
            <wp:extent cx="103505" cy="103505"/>
            <wp:effectExtent l="0" t="0" r="0" b="0"/>
            <wp:docPr id="5" name="Picture 5" descr="Return to to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bookmarkEnd w:id="6"/>
    <w:p w14:paraId="7672372F" w14:textId="77777777" w:rsidR="00795C3F" w:rsidRPr="00BB188C" w:rsidRDefault="00795C3F" w:rsidP="00795C3F">
      <w:pPr>
        <w:keepNext/>
        <w:spacing w:before="120" w:after="120"/>
        <w:ind w:left="1134" w:hanging="567"/>
        <w:jc w:val="both"/>
        <w:rPr>
          <w:rFonts w:ascii="Arial" w:hAnsi="Arial" w:cs="Arial"/>
          <w:sz w:val="22"/>
          <w:szCs w:val="22"/>
        </w:rPr>
      </w:pPr>
      <w:r w:rsidRPr="00BB188C">
        <w:rPr>
          <w:rFonts w:ascii="Arial" w:hAnsi="Arial" w:cs="Arial"/>
          <w:sz w:val="22"/>
          <w:szCs w:val="22"/>
        </w:rPr>
        <w:t>Le Bureau,</w:t>
      </w:r>
    </w:p>
    <w:p w14:paraId="16BC0CA6" w14:textId="4B24F8A4" w:rsidR="00795C3F" w:rsidRPr="00BB188C" w:rsidRDefault="00795C3F" w:rsidP="00795C3F">
      <w:pPr>
        <w:pStyle w:val="ListParagraph"/>
        <w:numPr>
          <w:ilvl w:val="0"/>
          <w:numId w:val="43"/>
        </w:numPr>
        <w:spacing w:before="120" w:after="120" w:line="259" w:lineRule="auto"/>
        <w:ind w:left="1134" w:hanging="567"/>
        <w:contextualSpacing w:val="0"/>
        <w:jc w:val="both"/>
        <w:rPr>
          <w:rFonts w:ascii="Arial" w:hAnsi="Arial" w:cs="Arial"/>
          <w:sz w:val="22"/>
          <w:szCs w:val="22"/>
        </w:rPr>
      </w:pPr>
      <w:r w:rsidRPr="00BB188C">
        <w:rPr>
          <w:rFonts w:ascii="Arial" w:hAnsi="Arial" w:cs="Arial"/>
          <w:sz w:val="22"/>
          <w:szCs w:val="22"/>
          <w:u w:val="single"/>
        </w:rPr>
        <w:t>Rappelant</w:t>
      </w:r>
      <w:r w:rsidRPr="00BB188C">
        <w:rPr>
          <w:rFonts w:ascii="Arial" w:hAnsi="Arial" w:cs="Arial"/>
          <w:sz w:val="22"/>
          <w:szCs w:val="22"/>
        </w:rPr>
        <w:t xml:space="preserve"> l</w:t>
      </w:r>
      <w:r w:rsidR="003501DE" w:rsidRPr="00BB188C">
        <w:rPr>
          <w:rFonts w:ascii="Arial" w:hAnsi="Arial" w:cs="Arial"/>
          <w:sz w:val="22"/>
          <w:szCs w:val="22"/>
        </w:rPr>
        <w:t>’</w:t>
      </w:r>
      <w:r w:rsidRPr="00BB188C">
        <w:rPr>
          <w:rFonts w:ascii="Arial" w:hAnsi="Arial" w:cs="Arial"/>
          <w:sz w:val="22"/>
          <w:szCs w:val="22"/>
        </w:rPr>
        <w:t>article 23 de la Convention ainsi que le chapitre I.4 des Directives opérationnelles relatifs à l</w:t>
      </w:r>
      <w:r w:rsidR="003501DE" w:rsidRPr="00BB188C">
        <w:rPr>
          <w:rFonts w:ascii="Arial" w:hAnsi="Arial" w:cs="Arial"/>
          <w:sz w:val="22"/>
          <w:szCs w:val="22"/>
        </w:rPr>
        <w:t>’</w:t>
      </w:r>
      <w:r w:rsidRPr="00BB188C">
        <w:rPr>
          <w:rFonts w:ascii="Arial" w:hAnsi="Arial" w:cs="Arial"/>
          <w:sz w:val="22"/>
          <w:szCs w:val="22"/>
        </w:rPr>
        <w:t>admissibilité et aux critères des demandes d</w:t>
      </w:r>
      <w:r w:rsidR="003501DE" w:rsidRPr="00BB188C">
        <w:rPr>
          <w:rFonts w:ascii="Arial" w:hAnsi="Arial" w:cs="Arial"/>
          <w:sz w:val="22"/>
          <w:szCs w:val="22"/>
        </w:rPr>
        <w:t>’</w:t>
      </w:r>
      <w:r w:rsidRPr="00BB188C">
        <w:rPr>
          <w:rFonts w:ascii="Arial" w:hAnsi="Arial" w:cs="Arial"/>
          <w:sz w:val="22"/>
          <w:szCs w:val="22"/>
        </w:rPr>
        <w:t>assistance internationale,</w:t>
      </w:r>
    </w:p>
    <w:p w14:paraId="473DF879" w14:textId="5B2FDDEB" w:rsidR="00795C3F" w:rsidRPr="00BB188C" w:rsidRDefault="00795C3F" w:rsidP="00220895">
      <w:pPr>
        <w:pStyle w:val="ListParagraph"/>
        <w:numPr>
          <w:ilvl w:val="0"/>
          <w:numId w:val="43"/>
        </w:numPr>
        <w:spacing w:before="120" w:after="120" w:line="259" w:lineRule="auto"/>
        <w:ind w:left="1134" w:hanging="567"/>
        <w:contextualSpacing w:val="0"/>
        <w:jc w:val="both"/>
        <w:rPr>
          <w:rFonts w:ascii="Arial" w:hAnsi="Arial" w:cs="Arial"/>
          <w:sz w:val="22"/>
          <w:szCs w:val="22"/>
        </w:rPr>
      </w:pPr>
      <w:r w:rsidRPr="00BB188C">
        <w:rPr>
          <w:rFonts w:ascii="Arial" w:hAnsi="Arial" w:cs="Arial"/>
          <w:sz w:val="22"/>
          <w:szCs w:val="22"/>
          <w:u w:val="single"/>
        </w:rPr>
        <w:t>Ayant examiné</w:t>
      </w:r>
      <w:r w:rsidRPr="00BB188C">
        <w:rPr>
          <w:rFonts w:ascii="Arial" w:hAnsi="Arial" w:cs="Arial"/>
          <w:sz w:val="22"/>
          <w:szCs w:val="22"/>
        </w:rPr>
        <w:t xml:space="preserve"> le </w:t>
      </w:r>
      <w:r w:rsidR="00220895" w:rsidRPr="00BB188C">
        <w:rPr>
          <w:rFonts w:ascii="Arial" w:hAnsi="Arial" w:cs="Arial"/>
          <w:sz w:val="22"/>
          <w:szCs w:val="22"/>
        </w:rPr>
        <w:t>document LHE/19/14.COM 1.BUR/3, ainsi que la demande d</w:t>
      </w:r>
      <w:r w:rsidR="003501DE" w:rsidRPr="00BB188C">
        <w:rPr>
          <w:rFonts w:ascii="Arial" w:hAnsi="Arial" w:cs="Arial"/>
          <w:sz w:val="22"/>
          <w:szCs w:val="22"/>
        </w:rPr>
        <w:t>’</w:t>
      </w:r>
      <w:r w:rsidR="00220895" w:rsidRPr="00BB188C">
        <w:rPr>
          <w:rFonts w:ascii="Arial" w:hAnsi="Arial" w:cs="Arial"/>
          <w:sz w:val="22"/>
          <w:szCs w:val="22"/>
        </w:rPr>
        <w:t>assistance internationale n° 01524 soumise par la Zambie</w:t>
      </w:r>
      <w:r w:rsidRPr="00BB188C">
        <w:rPr>
          <w:rFonts w:ascii="Arial" w:hAnsi="Arial" w:cs="Arial"/>
          <w:sz w:val="22"/>
          <w:szCs w:val="22"/>
        </w:rPr>
        <w:t>,</w:t>
      </w:r>
    </w:p>
    <w:p w14:paraId="2F720E54" w14:textId="056C2356" w:rsidR="00795C3F" w:rsidRPr="00BB188C" w:rsidRDefault="00795C3F" w:rsidP="00220895">
      <w:pPr>
        <w:pStyle w:val="ListParagraph"/>
        <w:numPr>
          <w:ilvl w:val="0"/>
          <w:numId w:val="43"/>
        </w:numPr>
        <w:spacing w:before="120" w:after="120" w:line="259" w:lineRule="auto"/>
        <w:ind w:left="1134" w:hanging="567"/>
        <w:contextualSpacing w:val="0"/>
        <w:jc w:val="both"/>
        <w:rPr>
          <w:rFonts w:ascii="Arial" w:hAnsi="Arial" w:cs="Arial"/>
          <w:sz w:val="22"/>
          <w:szCs w:val="22"/>
        </w:rPr>
      </w:pPr>
      <w:r w:rsidRPr="00BB188C">
        <w:rPr>
          <w:rFonts w:ascii="Arial" w:hAnsi="Arial" w:cs="Arial"/>
          <w:sz w:val="22"/>
          <w:szCs w:val="22"/>
          <w:u w:val="single"/>
        </w:rPr>
        <w:t>Prend note</w:t>
      </w:r>
      <w:r w:rsidRPr="00BB188C">
        <w:rPr>
          <w:rFonts w:ascii="Arial" w:hAnsi="Arial" w:cs="Arial"/>
          <w:sz w:val="22"/>
          <w:szCs w:val="22"/>
        </w:rPr>
        <w:t xml:space="preserve"> que </w:t>
      </w:r>
      <w:r w:rsidR="00220895" w:rsidRPr="00BB188C">
        <w:rPr>
          <w:rFonts w:ascii="Arial" w:hAnsi="Arial" w:cs="Arial"/>
          <w:sz w:val="22"/>
          <w:szCs w:val="22"/>
        </w:rPr>
        <w:t xml:space="preserve">la Zambie a demandé une assistance internationale pour le projet intitulé </w:t>
      </w:r>
      <w:r w:rsidR="00220895" w:rsidRPr="00BB188C">
        <w:rPr>
          <w:rFonts w:ascii="Arial" w:hAnsi="Arial" w:cs="Arial"/>
          <w:b/>
          <w:sz w:val="22"/>
          <w:szCs w:val="22"/>
        </w:rPr>
        <w:t xml:space="preserve">Inventaire du </w:t>
      </w:r>
      <w:proofErr w:type="spellStart"/>
      <w:r w:rsidR="004651AE" w:rsidRPr="00BB188C">
        <w:rPr>
          <w:rFonts w:ascii="Arial" w:hAnsi="Arial" w:cs="Arial"/>
          <w:b/>
          <w:sz w:val="22"/>
          <w:szCs w:val="22"/>
        </w:rPr>
        <w:t>kuyabila</w:t>
      </w:r>
      <w:proofErr w:type="spellEnd"/>
      <w:r w:rsidR="004651AE" w:rsidRPr="00BB188C">
        <w:rPr>
          <w:rFonts w:ascii="Arial" w:hAnsi="Arial" w:cs="Arial"/>
          <w:b/>
          <w:sz w:val="22"/>
          <w:szCs w:val="22"/>
        </w:rPr>
        <w:t xml:space="preserve"> </w:t>
      </w:r>
      <w:r w:rsidR="00220895" w:rsidRPr="00BB188C">
        <w:rPr>
          <w:rFonts w:ascii="Arial" w:hAnsi="Arial" w:cs="Arial"/>
          <w:b/>
          <w:sz w:val="22"/>
          <w:szCs w:val="22"/>
        </w:rPr>
        <w:t xml:space="preserve">du groupe ethnique </w:t>
      </w:r>
      <w:r w:rsidR="004651AE" w:rsidRPr="00BB188C">
        <w:rPr>
          <w:rFonts w:ascii="Arial" w:hAnsi="Arial" w:cs="Arial"/>
          <w:b/>
          <w:sz w:val="22"/>
          <w:szCs w:val="22"/>
        </w:rPr>
        <w:t xml:space="preserve">des </w:t>
      </w:r>
      <w:r w:rsidR="00220895" w:rsidRPr="00BB188C">
        <w:rPr>
          <w:rFonts w:ascii="Arial" w:hAnsi="Arial" w:cs="Arial"/>
          <w:b/>
          <w:sz w:val="22"/>
          <w:szCs w:val="22"/>
        </w:rPr>
        <w:t>Tonga en Zambie</w:t>
      </w:r>
      <w:r w:rsidR="00220895" w:rsidRPr="00BB188C">
        <w:rPr>
          <w:rFonts w:ascii="Arial" w:hAnsi="Arial" w:cs="Arial"/>
          <w:sz w:val="22"/>
          <w:szCs w:val="22"/>
        </w:rPr>
        <w:t> </w:t>
      </w:r>
      <w:r w:rsidRPr="00BB188C">
        <w:rPr>
          <w:rFonts w:ascii="Arial" w:hAnsi="Arial" w:cs="Arial"/>
          <w:bCs/>
          <w:sz w:val="22"/>
          <w:szCs w:val="22"/>
        </w:rPr>
        <w:t>:</w:t>
      </w:r>
    </w:p>
    <w:p w14:paraId="459C7439" w14:textId="7EE0EA76" w:rsidR="00795C3F" w:rsidRPr="00BB188C" w:rsidRDefault="00220895" w:rsidP="00981E5F">
      <w:pPr>
        <w:pStyle w:val="ListParagraph"/>
        <w:spacing w:before="120" w:after="120" w:line="259" w:lineRule="auto"/>
        <w:ind w:left="1134"/>
        <w:contextualSpacing w:val="0"/>
        <w:jc w:val="both"/>
        <w:rPr>
          <w:rFonts w:ascii="Arial" w:hAnsi="Arial" w:cs="Arial"/>
          <w:sz w:val="22"/>
          <w:szCs w:val="22"/>
        </w:rPr>
      </w:pPr>
      <w:r w:rsidRPr="00BB188C">
        <w:rPr>
          <w:rFonts w:ascii="Arial" w:hAnsi="Arial" w:cs="Arial"/>
          <w:sz w:val="22"/>
          <w:szCs w:val="22"/>
        </w:rPr>
        <w:t xml:space="preserve">Mis en œuvre par le </w:t>
      </w:r>
      <w:r w:rsidR="00826AE1" w:rsidRPr="00BB188C">
        <w:rPr>
          <w:rFonts w:ascii="Arial" w:hAnsi="Arial" w:cs="Arial"/>
          <w:sz w:val="22"/>
          <w:szCs w:val="22"/>
        </w:rPr>
        <w:t>M</w:t>
      </w:r>
      <w:r w:rsidRPr="00BB188C">
        <w:rPr>
          <w:rFonts w:ascii="Arial" w:hAnsi="Arial" w:cs="Arial"/>
          <w:sz w:val="22"/>
          <w:szCs w:val="22"/>
        </w:rPr>
        <w:t xml:space="preserve">inistère du </w:t>
      </w:r>
      <w:r w:rsidR="00826AE1" w:rsidRPr="00BB188C">
        <w:rPr>
          <w:rFonts w:ascii="Arial" w:hAnsi="Arial" w:cs="Arial"/>
          <w:sz w:val="22"/>
          <w:szCs w:val="22"/>
        </w:rPr>
        <w:t xml:space="preserve">tourisme </w:t>
      </w:r>
      <w:r w:rsidRPr="00BB188C">
        <w:rPr>
          <w:rFonts w:ascii="Arial" w:hAnsi="Arial" w:cs="Arial"/>
          <w:sz w:val="22"/>
          <w:szCs w:val="22"/>
        </w:rPr>
        <w:t xml:space="preserve">et des </w:t>
      </w:r>
      <w:r w:rsidR="00826AE1" w:rsidRPr="00BB188C">
        <w:rPr>
          <w:rFonts w:ascii="Arial" w:hAnsi="Arial" w:cs="Arial"/>
          <w:sz w:val="22"/>
          <w:szCs w:val="22"/>
        </w:rPr>
        <w:t xml:space="preserve">arts </w:t>
      </w:r>
      <w:r w:rsidRPr="00BB188C">
        <w:rPr>
          <w:rFonts w:ascii="Arial" w:hAnsi="Arial" w:cs="Arial"/>
          <w:sz w:val="22"/>
          <w:szCs w:val="22"/>
        </w:rPr>
        <w:t>de Zambie, le projet d</w:t>
      </w:r>
      <w:r w:rsidR="003501DE" w:rsidRPr="00BB188C">
        <w:rPr>
          <w:rFonts w:ascii="Arial" w:hAnsi="Arial" w:cs="Arial"/>
          <w:sz w:val="22"/>
          <w:szCs w:val="22"/>
        </w:rPr>
        <w:t>’</w:t>
      </w:r>
      <w:r w:rsidRPr="00BB188C">
        <w:rPr>
          <w:rFonts w:ascii="Arial" w:hAnsi="Arial" w:cs="Arial"/>
          <w:sz w:val="22"/>
          <w:szCs w:val="22"/>
        </w:rPr>
        <w:t xml:space="preserve">une durée de </w:t>
      </w:r>
      <w:r w:rsidR="006B6BEE" w:rsidRPr="00BB188C">
        <w:rPr>
          <w:rFonts w:ascii="Arial" w:hAnsi="Arial" w:cs="Arial"/>
          <w:sz w:val="22"/>
          <w:szCs w:val="22"/>
        </w:rPr>
        <w:t xml:space="preserve">douze </w:t>
      </w:r>
      <w:r w:rsidRPr="00BB188C">
        <w:rPr>
          <w:rFonts w:ascii="Arial" w:hAnsi="Arial" w:cs="Arial"/>
          <w:sz w:val="22"/>
          <w:szCs w:val="22"/>
        </w:rPr>
        <w:t>mois vise à dresser l</w:t>
      </w:r>
      <w:r w:rsidR="003501DE" w:rsidRPr="00BB188C">
        <w:rPr>
          <w:rFonts w:ascii="Arial" w:hAnsi="Arial" w:cs="Arial"/>
          <w:sz w:val="22"/>
          <w:szCs w:val="22"/>
        </w:rPr>
        <w:t>’</w:t>
      </w:r>
      <w:r w:rsidRPr="00BB188C">
        <w:rPr>
          <w:rFonts w:ascii="Arial" w:hAnsi="Arial" w:cs="Arial"/>
          <w:sz w:val="22"/>
          <w:szCs w:val="22"/>
        </w:rPr>
        <w:t xml:space="preserve">inventaire des poèmes du groupe ethnique Tonga dans les districts de </w:t>
      </w:r>
      <w:proofErr w:type="spellStart"/>
      <w:r w:rsidRPr="00BB188C">
        <w:rPr>
          <w:rFonts w:ascii="Arial" w:hAnsi="Arial" w:cs="Arial"/>
          <w:sz w:val="22"/>
          <w:szCs w:val="22"/>
        </w:rPr>
        <w:t>Monze</w:t>
      </w:r>
      <w:proofErr w:type="spellEnd"/>
      <w:r w:rsidRPr="00BB188C">
        <w:rPr>
          <w:rFonts w:ascii="Arial" w:hAnsi="Arial" w:cs="Arial"/>
          <w:sz w:val="22"/>
          <w:szCs w:val="22"/>
        </w:rPr>
        <w:t xml:space="preserve"> et </w:t>
      </w:r>
      <w:proofErr w:type="spellStart"/>
      <w:r w:rsidRPr="00BB188C">
        <w:rPr>
          <w:rFonts w:ascii="Arial" w:hAnsi="Arial" w:cs="Arial"/>
          <w:sz w:val="22"/>
          <w:szCs w:val="22"/>
        </w:rPr>
        <w:t>Namwala</w:t>
      </w:r>
      <w:proofErr w:type="spellEnd"/>
      <w:r w:rsidRPr="00BB188C">
        <w:rPr>
          <w:rFonts w:ascii="Arial" w:hAnsi="Arial" w:cs="Arial"/>
          <w:sz w:val="22"/>
          <w:szCs w:val="22"/>
        </w:rPr>
        <w:t>, dans la province sud du pays. Accompagné de musique et d</w:t>
      </w:r>
      <w:r w:rsidR="003501DE" w:rsidRPr="00BB188C">
        <w:rPr>
          <w:rFonts w:ascii="Arial" w:hAnsi="Arial" w:cs="Arial"/>
          <w:sz w:val="22"/>
          <w:szCs w:val="22"/>
        </w:rPr>
        <w:t>’</w:t>
      </w:r>
      <w:r w:rsidRPr="00BB188C">
        <w:rPr>
          <w:rFonts w:ascii="Arial" w:hAnsi="Arial" w:cs="Arial"/>
          <w:sz w:val="22"/>
          <w:szCs w:val="22"/>
        </w:rPr>
        <w:t xml:space="preserve">une danse particulière, le </w:t>
      </w:r>
      <w:proofErr w:type="spellStart"/>
      <w:r w:rsidR="00D37C08">
        <w:rPr>
          <w:rFonts w:ascii="Arial" w:hAnsi="Arial" w:cs="Arial"/>
          <w:sz w:val="22"/>
          <w:szCs w:val="22"/>
        </w:rPr>
        <w:t>k</w:t>
      </w:r>
      <w:r w:rsidRPr="00BB188C">
        <w:rPr>
          <w:rFonts w:ascii="Arial" w:hAnsi="Arial" w:cs="Arial"/>
          <w:sz w:val="22"/>
          <w:szCs w:val="22"/>
        </w:rPr>
        <w:t>uyabila</w:t>
      </w:r>
      <w:proofErr w:type="spellEnd"/>
      <w:r w:rsidRPr="00BB188C">
        <w:rPr>
          <w:rFonts w:ascii="Arial" w:hAnsi="Arial" w:cs="Arial"/>
          <w:sz w:val="22"/>
          <w:szCs w:val="22"/>
        </w:rPr>
        <w:t xml:space="preserve"> </w:t>
      </w:r>
      <w:r w:rsidR="00E874BB" w:rsidRPr="00BB188C">
        <w:rPr>
          <w:rFonts w:ascii="Arial" w:hAnsi="Arial" w:cs="Arial"/>
          <w:sz w:val="22"/>
          <w:szCs w:val="22"/>
        </w:rPr>
        <w:t>est l</w:t>
      </w:r>
      <w:r w:rsidR="003501DE" w:rsidRPr="00BB188C">
        <w:rPr>
          <w:rFonts w:ascii="Arial" w:hAnsi="Arial" w:cs="Arial"/>
          <w:sz w:val="22"/>
          <w:szCs w:val="22"/>
        </w:rPr>
        <w:t>’</w:t>
      </w:r>
      <w:r w:rsidR="00E874BB" w:rsidRPr="00BB188C">
        <w:rPr>
          <w:rFonts w:ascii="Arial" w:hAnsi="Arial" w:cs="Arial"/>
          <w:sz w:val="22"/>
          <w:szCs w:val="22"/>
        </w:rPr>
        <w:t>expression</w:t>
      </w:r>
      <w:r w:rsidRPr="00BB188C">
        <w:rPr>
          <w:rFonts w:ascii="Arial" w:hAnsi="Arial" w:cs="Arial"/>
          <w:sz w:val="22"/>
          <w:szCs w:val="22"/>
        </w:rPr>
        <w:t xml:space="preserve"> </w:t>
      </w:r>
      <w:r w:rsidR="00E874BB" w:rsidRPr="00BB188C">
        <w:rPr>
          <w:rFonts w:ascii="Arial" w:hAnsi="Arial" w:cs="Arial"/>
          <w:sz w:val="22"/>
          <w:szCs w:val="22"/>
        </w:rPr>
        <w:t xml:space="preserve">poétique </w:t>
      </w:r>
      <w:r w:rsidRPr="00BB188C">
        <w:rPr>
          <w:rFonts w:ascii="Arial" w:hAnsi="Arial" w:cs="Arial"/>
          <w:sz w:val="22"/>
          <w:szCs w:val="22"/>
        </w:rPr>
        <w:t xml:space="preserve">du peuple Tonga. </w:t>
      </w:r>
      <w:r w:rsidR="00E874BB" w:rsidRPr="00BB188C">
        <w:rPr>
          <w:rFonts w:ascii="Arial" w:hAnsi="Arial" w:cs="Arial"/>
          <w:sz w:val="22"/>
          <w:szCs w:val="22"/>
        </w:rPr>
        <w:t xml:space="preserve">Il </w:t>
      </w:r>
      <w:r w:rsidRPr="00BB188C">
        <w:rPr>
          <w:rFonts w:ascii="Arial" w:hAnsi="Arial" w:cs="Arial"/>
          <w:sz w:val="22"/>
          <w:szCs w:val="22"/>
        </w:rPr>
        <w:t>est interprété à l</w:t>
      </w:r>
      <w:r w:rsidR="003501DE" w:rsidRPr="00BB188C">
        <w:rPr>
          <w:rFonts w:ascii="Arial" w:hAnsi="Arial" w:cs="Arial"/>
          <w:sz w:val="22"/>
          <w:szCs w:val="22"/>
        </w:rPr>
        <w:t>’</w:t>
      </w:r>
      <w:r w:rsidRPr="00BB188C">
        <w:rPr>
          <w:rFonts w:ascii="Arial" w:hAnsi="Arial" w:cs="Arial"/>
          <w:sz w:val="22"/>
          <w:szCs w:val="22"/>
        </w:rPr>
        <w:t>occasion d</w:t>
      </w:r>
      <w:r w:rsidR="003501DE" w:rsidRPr="00BB188C">
        <w:rPr>
          <w:rFonts w:ascii="Arial" w:hAnsi="Arial" w:cs="Arial"/>
          <w:sz w:val="22"/>
          <w:szCs w:val="22"/>
        </w:rPr>
        <w:t>’</w:t>
      </w:r>
      <w:r w:rsidRPr="00BB188C">
        <w:rPr>
          <w:rFonts w:ascii="Arial" w:hAnsi="Arial" w:cs="Arial"/>
          <w:sz w:val="22"/>
          <w:szCs w:val="22"/>
        </w:rPr>
        <w:t>événements sociaux divers, comme les funérailles, les festivals, les rites d</w:t>
      </w:r>
      <w:r w:rsidR="003501DE" w:rsidRPr="00BB188C">
        <w:rPr>
          <w:rFonts w:ascii="Arial" w:hAnsi="Arial" w:cs="Arial"/>
          <w:sz w:val="22"/>
          <w:szCs w:val="22"/>
        </w:rPr>
        <w:t>’</w:t>
      </w:r>
      <w:r w:rsidRPr="00BB188C">
        <w:rPr>
          <w:rFonts w:ascii="Arial" w:hAnsi="Arial" w:cs="Arial"/>
          <w:sz w:val="22"/>
          <w:szCs w:val="22"/>
        </w:rPr>
        <w:t xml:space="preserve">initiation et autres cérémonies traditionnelles. </w:t>
      </w:r>
      <w:r w:rsidR="00E874BB" w:rsidRPr="00BB188C">
        <w:rPr>
          <w:rFonts w:ascii="Arial" w:hAnsi="Arial" w:cs="Arial"/>
          <w:sz w:val="22"/>
          <w:szCs w:val="22"/>
        </w:rPr>
        <w:t xml:space="preserve">Il </w:t>
      </w:r>
      <w:r w:rsidRPr="00BB188C">
        <w:rPr>
          <w:rFonts w:ascii="Arial" w:hAnsi="Arial" w:cs="Arial"/>
          <w:sz w:val="22"/>
          <w:szCs w:val="22"/>
        </w:rPr>
        <w:t>sert également d</w:t>
      </w:r>
      <w:r w:rsidR="003501DE" w:rsidRPr="00BB188C">
        <w:rPr>
          <w:rFonts w:ascii="Arial" w:hAnsi="Arial" w:cs="Arial"/>
          <w:sz w:val="22"/>
          <w:szCs w:val="22"/>
        </w:rPr>
        <w:t>’</w:t>
      </w:r>
      <w:r w:rsidRPr="00BB188C">
        <w:rPr>
          <w:rFonts w:ascii="Arial" w:hAnsi="Arial" w:cs="Arial"/>
          <w:sz w:val="22"/>
          <w:szCs w:val="22"/>
        </w:rPr>
        <w:t xml:space="preserve">outil pédagogique pour sensibiliser les membres de la communauté à des problèmes tels que la violence sexiste et les questions de santé. Cependant, la majorité des praticiens du </w:t>
      </w:r>
      <w:proofErr w:type="spellStart"/>
      <w:r w:rsidR="00D37C08">
        <w:rPr>
          <w:rFonts w:ascii="Arial" w:hAnsi="Arial" w:cs="Arial"/>
          <w:sz w:val="22"/>
          <w:szCs w:val="22"/>
        </w:rPr>
        <w:t>k</w:t>
      </w:r>
      <w:r w:rsidRPr="00BB188C">
        <w:rPr>
          <w:rFonts w:ascii="Arial" w:hAnsi="Arial" w:cs="Arial"/>
          <w:sz w:val="22"/>
          <w:szCs w:val="22"/>
        </w:rPr>
        <w:t>uyabila</w:t>
      </w:r>
      <w:proofErr w:type="spellEnd"/>
      <w:r w:rsidRPr="00BB188C">
        <w:rPr>
          <w:rFonts w:ascii="Arial" w:hAnsi="Arial" w:cs="Arial"/>
          <w:sz w:val="22"/>
          <w:szCs w:val="22"/>
        </w:rPr>
        <w:t xml:space="preserve"> ayant atteint un âge avancé, cette pratique risque de disparaître si des mesures de sauvegarde ne sont pas entreprises. Dans ce contexte, le projet vise à sauvegarder et à promouvoir le </w:t>
      </w:r>
      <w:proofErr w:type="spellStart"/>
      <w:r w:rsidR="00D37C08">
        <w:rPr>
          <w:rFonts w:ascii="Arial" w:hAnsi="Arial" w:cs="Arial"/>
          <w:sz w:val="22"/>
          <w:szCs w:val="22"/>
        </w:rPr>
        <w:t>k</w:t>
      </w:r>
      <w:r w:rsidRPr="00BB188C">
        <w:rPr>
          <w:rFonts w:ascii="Arial" w:hAnsi="Arial" w:cs="Arial"/>
          <w:sz w:val="22"/>
          <w:szCs w:val="22"/>
        </w:rPr>
        <w:t>uyabila</w:t>
      </w:r>
      <w:proofErr w:type="spellEnd"/>
      <w:r w:rsidRPr="00BB188C">
        <w:rPr>
          <w:rFonts w:ascii="Arial" w:hAnsi="Arial" w:cs="Arial"/>
          <w:sz w:val="22"/>
          <w:szCs w:val="22"/>
        </w:rPr>
        <w:t xml:space="preserve"> à travers les activités suivantes : des réunions de sensibilisation au sein de la communauté</w:t>
      </w:r>
      <w:r w:rsidR="00981E5F">
        <w:rPr>
          <w:rFonts w:ascii="Arial" w:hAnsi="Arial" w:cs="Arial"/>
          <w:sz w:val="22"/>
          <w:szCs w:val="22"/>
        </w:rPr>
        <w:t> </w:t>
      </w:r>
      <w:r w:rsidRPr="00BB188C">
        <w:rPr>
          <w:rFonts w:ascii="Arial" w:hAnsi="Arial" w:cs="Arial"/>
          <w:sz w:val="22"/>
          <w:szCs w:val="22"/>
        </w:rPr>
        <w:t xml:space="preserve">; </w:t>
      </w:r>
      <w:r w:rsidR="00E874BB" w:rsidRPr="00BB188C">
        <w:rPr>
          <w:rFonts w:ascii="Arial" w:hAnsi="Arial" w:cs="Arial"/>
          <w:sz w:val="22"/>
          <w:szCs w:val="22"/>
        </w:rPr>
        <w:t xml:space="preserve">des </w:t>
      </w:r>
      <w:r w:rsidRPr="00BB188C">
        <w:rPr>
          <w:rFonts w:ascii="Arial" w:hAnsi="Arial" w:cs="Arial"/>
          <w:sz w:val="22"/>
          <w:szCs w:val="22"/>
        </w:rPr>
        <w:t>formation</w:t>
      </w:r>
      <w:r w:rsidR="00E874BB" w:rsidRPr="00BB188C">
        <w:rPr>
          <w:rFonts w:ascii="Arial" w:hAnsi="Arial" w:cs="Arial"/>
          <w:sz w:val="22"/>
          <w:szCs w:val="22"/>
        </w:rPr>
        <w:t>s</w:t>
      </w:r>
      <w:r w:rsidRPr="00BB188C">
        <w:rPr>
          <w:rFonts w:ascii="Arial" w:hAnsi="Arial" w:cs="Arial"/>
          <w:sz w:val="22"/>
          <w:szCs w:val="22"/>
        </w:rPr>
        <w:t xml:space="preserve"> </w:t>
      </w:r>
      <w:r w:rsidR="00E874BB" w:rsidRPr="00BB188C">
        <w:rPr>
          <w:rFonts w:ascii="Arial" w:hAnsi="Arial" w:cs="Arial"/>
          <w:sz w:val="22"/>
          <w:szCs w:val="22"/>
        </w:rPr>
        <w:t>de</w:t>
      </w:r>
      <w:r w:rsidRPr="00BB188C">
        <w:rPr>
          <w:rFonts w:ascii="Arial" w:hAnsi="Arial" w:cs="Arial"/>
          <w:sz w:val="22"/>
          <w:szCs w:val="22"/>
        </w:rPr>
        <w:t xml:space="preserve"> renforcement des capacités </w:t>
      </w:r>
      <w:r w:rsidR="00E874BB" w:rsidRPr="00BB188C">
        <w:rPr>
          <w:rFonts w:ascii="Arial" w:hAnsi="Arial" w:cs="Arial"/>
          <w:sz w:val="22"/>
          <w:szCs w:val="22"/>
        </w:rPr>
        <w:t>en matière d</w:t>
      </w:r>
      <w:r w:rsidR="003501DE" w:rsidRPr="00BB188C">
        <w:rPr>
          <w:rFonts w:ascii="Arial" w:hAnsi="Arial" w:cs="Arial"/>
          <w:sz w:val="22"/>
          <w:szCs w:val="22"/>
        </w:rPr>
        <w:t>’</w:t>
      </w:r>
      <w:r w:rsidRPr="00BB188C">
        <w:rPr>
          <w:rFonts w:ascii="Arial" w:hAnsi="Arial" w:cs="Arial"/>
          <w:sz w:val="22"/>
          <w:szCs w:val="22"/>
        </w:rPr>
        <w:t>élaboration d</w:t>
      </w:r>
      <w:r w:rsidR="003501DE" w:rsidRPr="00BB188C">
        <w:rPr>
          <w:rFonts w:ascii="Arial" w:hAnsi="Arial" w:cs="Arial"/>
          <w:sz w:val="22"/>
          <w:szCs w:val="22"/>
        </w:rPr>
        <w:t>’</w:t>
      </w:r>
      <w:r w:rsidRPr="00BB188C">
        <w:rPr>
          <w:rFonts w:ascii="Arial" w:hAnsi="Arial" w:cs="Arial"/>
          <w:sz w:val="22"/>
          <w:szCs w:val="22"/>
        </w:rPr>
        <w:t>inventaires</w:t>
      </w:r>
      <w:r w:rsidR="00981E5F">
        <w:rPr>
          <w:rFonts w:ascii="Arial" w:hAnsi="Arial" w:cs="Arial"/>
          <w:sz w:val="22"/>
          <w:szCs w:val="22"/>
        </w:rPr>
        <w:t> </w:t>
      </w:r>
      <w:r w:rsidRPr="00BB188C">
        <w:rPr>
          <w:rFonts w:ascii="Arial" w:hAnsi="Arial" w:cs="Arial"/>
          <w:sz w:val="22"/>
          <w:szCs w:val="22"/>
        </w:rPr>
        <w:t xml:space="preserve">; </w:t>
      </w:r>
      <w:r w:rsidR="00E874BB" w:rsidRPr="00BB188C">
        <w:rPr>
          <w:rFonts w:ascii="Arial" w:hAnsi="Arial" w:cs="Arial"/>
          <w:sz w:val="22"/>
          <w:szCs w:val="22"/>
        </w:rPr>
        <w:t>l</w:t>
      </w:r>
      <w:r w:rsidR="003501DE" w:rsidRPr="00BB188C">
        <w:rPr>
          <w:rFonts w:ascii="Arial" w:hAnsi="Arial" w:cs="Arial"/>
          <w:sz w:val="22"/>
          <w:szCs w:val="22"/>
        </w:rPr>
        <w:t>’</w:t>
      </w:r>
      <w:r w:rsidRPr="00BB188C">
        <w:rPr>
          <w:rFonts w:ascii="Arial" w:hAnsi="Arial" w:cs="Arial"/>
          <w:sz w:val="22"/>
          <w:szCs w:val="22"/>
        </w:rPr>
        <w:t>inventaire de trente poèmes</w:t>
      </w:r>
      <w:r w:rsidR="00981E5F">
        <w:rPr>
          <w:rFonts w:ascii="Arial" w:hAnsi="Arial" w:cs="Arial"/>
          <w:sz w:val="22"/>
          <w:szCs w:val="22"/>
        </w:rPr>
        <w:t> </w:t>
      </w:r>
      <w:r w:rsidRPr="00BB188C">
        <w:rPr>
          <w:rFonts w:ascii="Arial" w:hAnsi="Arial" w:cs="Arial"/>
          <w:sz w:val="22"/>
          <w:szCs w:val="22"/>
        </w:rPr>
        <w:t>; et l</w:t>
      </w:r>
      <w:r w:rsidR="003501DE" w:rsidRPr="00BB188C">
        <w:rPr>
          <w:rFonts w:ascii="Arial" w:hAnsi="Arial" w:cs="Arial"/>
          <w:sz w:val="22"/>
          <w:szCs w:val="22"/>
        </w:rPr>
        <w:t>’</w:t>
      </w:r>
      <w:r w:rsidRPr="00BB188C">
        <w:rPr>
          <w:rFonts w:ascii="Arial" w:hAnsi="Arial" w:cs="Arial"/>
          <w:sz w:val="22"/>
          <w:szCs w:val="22"/>
        </w:rPr>
        <w:t>organisation d</w:t>
      </w:r>
      <w:r w:rsidR="003501DE" w:rsidRPr="00BB188C">
        <w:rPr>
          <w:rFonts w:ascii="Arial" w:hAnsi="Arial" w:cs="Arial"/>
          <w:sz w:val="22"/>
          <w:szCs w:val="22"/>
        </w:rPr>
        <w:t>’</w:t>
      </w:r>
      <w:r w:rsidRPr="00BB188C">
        <w:rPr>
          <w:rFonts w:ascii="Arial" w:hAnsi="Arial" w:cs="Arial"/>
          <w:sz w:val="22"/>
          <w:szCs w:val="22"/>
        </w:rPr>
        <w:t>un festival de poésie pour susciter l</w:t>
      </w:r>
      <w:r w:rsidR="003501DE" w:rsidRPr="00BB188C">
        <w:rPr>
          <w:rFonts w:ascii="Arial" w:hAnsi="Arial" w:cs="Arial"/>
          <w:sz w:val="22"/>
          <w:szCs w:val="22"/>
        </w:rPr>
        <w:t>’</w:t>
      </w:r>
      <w:r w:rsidRPr="00BB188C">
        <w:rPr>
          <w:rFonts w:ascii="Arial" w:hAnsi="Arial" w:cs="Arial"/>
          <w:sz w:val="22"/>
          <w:szCs w:val="22"/>
        </w:rPr>
        <w:t>attention du public.</w:t>
      </w:r>
    </w:p>
    <w:p w14:paraId="715B9693" w14:textId="04CD63D3" w:rsidR="00220895" w:rsidRPr="00BB188C" w:rsidRDefault="00220895" w:rsidP="002B3F7B">
      <w:pPr>
        <w:pStyle w:val="ListParagraph"/>
        <w:numPr>
          <w:ilvl w:val="0"/>
          <w:numId w:val="43"/>
        </w:numPr>
        <w:spacing w:before="120" w:after="120" w:line="259" w:lineRule="auto"/>
        <w:ind w:left="1134" w:hanging="567"/>
        <w:contextualSpacing w:val="0"/>
        <w:jc w:val="both"/>
        <w:rPr>
          <w:rFonts w:ascii="Arial" w:hAnsi="Arial" w:cs="Arial"/>
          <w:sz w:val="22"/>
          <w:szCs w:val="22"/>
        </w:rPr>
      </w:pPr>
      <w:r w:rsidRPr="00BB188C">
        <w:rPr>
          <w:rFonts w:ascii="Arial" w:hAnsi="Arial" w:cs="Arial"/>
          <w:sz w:val="22"/>
          <w:szCs w:val="22"/>
          <w:u w:val="single"/>
        </w:rPr>
        <w:t>Prend note en outre</w:t>
      </w:r>
      <w:r w:rsidRPr="00BB188C">
        <w:rPr>
          <w:rFonts w:ascii="Arial" w:hAnsi="Arial" w:cs="Arial"/>
          <w:sz w:val="22"/>
          <w:szCs w:val="22"/>
        </w:rPr>
        <w:t xml:space="preserve"> que cette assistance concerne l</w:t>
      </w:r>
      <w:r w:rsidR="003501DE" w:rsidRPr="00BB188C">
        <w:rPr>
          <w:rFonts w:ascii="Arial" w:hAnsi="Arial" w:cs="Arial"/>
          <w:sz w:val="22"/>
          <w:szCs w:val="22"/>
        </w:rPr>
        <w:t>’</w:t>
      </w:r>
      <w:r w:rsidRPr="00BB188C">
        <w:rPr>
          <w:rFonts w:ascii="Arial" w:hAnsi="Arial" w:cs="Arial"/>
          <w:sz w:val="22"/>
          <w:szCs w:val="22"/>
        </w:rPr>
        <w:t>appui à un projet mis en œuvre au niveau local, conformément à l</w:t>
      </w:r>
      <w:r w:rsidR="003501DE" w:rsidRPr="00BB188C">
        <w:rPr>
          <w:rFonts w:ascii="Arial" w:hAnsi="Arial" w:cs="Arial"/>
          <w:sz w:val="22"/>
          <w:szCs w:val="22"/>
        </w:rPr>
        <w:t>’</w:t>
      </w:r>
      <w:r w:rsidRPr="00BB188C">
        <w:rPr>
          <w:rFonts w:ascii="Arial" w:hAnsi="Arial" w:cs="Arial"/>
          <w:sz w:val="22"/>
          <w:szCs w:val="22"/>
        </w:rPr>
        <w:t>article 20 (c) de la Convention, et qu</w:t>
      </w:r>
      <w:r w:rsidR="003501DE" w:rsidRPr="00BB188C">
        <w:rPr>
          <w:rFonts w:ascii="Arial" w:hAnsi="Arial" w:cs="Arial"/>
          <w:sz w:val="22"/>
          <w:szCs w:val="22"/>
        </w:rPr>
        <w:t>’</w:t>
      </w:r>
      <w:r w:rsidRPr="00BB188C">
        <w:rPr>
          <w:rFonts w:ascii="Arial" w:hAnsi="Arial" w:cs="Arial"/>
          <w:sz w:val="22"/>
          <w:szCs w:val="22"/>
        </w:rPr>
        <w:t xml:space="preserve">elle prend la forme </w:t>
      </w:r>
      <w:r w:rsidRPr="00BB188C">
        <w:rPr>
          <w:rFonts w:ascii="Arial" w:hAnsi="Arial" w:cs="Arial"/>
          <w:b/>
          <w:bCs/>
          <w:sz w:val="22"/>
          <w:szCs w:val="22"/>
        </w:rPr>
        <w:t>d</w:t>
      </w:r>
      <w:r w:rsidR="003501DE" w:rsidRPr="00BB188C">
        <w:rPr>
          <w:rFonts w:ascii="Arial" w:hAnsi="Arial" w:cs="Arial"/>
          <w:b/>
          <w:bCs/>
          <w:sz w:val="22"/>
          <w:szCs w:val="22"/>
        </w:rPr>
        <w:t>’</w:t>
      </w:r>
      <w:r w:rsidRPr="00BB188C">
        <w:rPr>
          <w:rFonts w:ascii="Arial" w:hAnsi="Arial" w:cs="Arial"/>
          <w:b/>
          <w:bCs/>
          <w:sz w:val="22"/>
          <w:szCs w:val="22"/>
        </w:rPr>
        <w:t>octroi d</w:t>
      </w:r>
      <w:r w:rsidR="003501DE" w:rsidRPr="00BB188C">
        <w:rPr>
          <w:rFonts w:ascii="Arial" w:hAnsi="Arial" w:cs="Arial"/>
          <w:b/>
          <w:bCs/>
          <w:sz w:val="22"/>
          <w:szCs w:val="22"/>
        </w:rPr>
        <w:t>’</w:t>
      </w:r>
      <w:r w:rsidRPr="00BB188C">
        <w:rPr>
          <w:rFonts w:ascii="Arial" w:hAnsi="Arial" w:cs="Arial"/>
          <w:b/>
          <w:bCs/>
          <w:sz w:val="22"/>
          <w:szCs w:val="22"/>
        </w:rPr>
        <w:t>un don</w:t>
      </w:r>
      <w:r w:rsidRPr="00BB188C">
        <w:rPr>
          <w:rFonts w:ascii="Arial" w:hAnsi="Arial" w:cs="Arial"/>
          <w:sz w:val="22"/>
          <w:szCs w:val="22"/>
        </w:rPr>
        <w:t xml:space="preserve">, </w:t>
      </w:r>
      <w:r w:rsidR="002B3F7B" w:rsidRPr="00BB188C">
        <w:rPr>
          <w:rFonts w:ascii="Arial" w:hAnsi="Arial" w:cs="Arial"/>
          <w:sz w:val="22"/>
          <w:szCs w:val="22"/>
        </w:rPr>
        <w:t>conformément à</w:t>
      </w:r>
      <w:r w:rsidR="002B3F7B" w:rsidRPr="00BB188C" w:rsidDel="002B3F7B">
        <w:rPr>
          <w:rFonts w:ascii="Arial" w:hAnsi="Arial" w:cs="Arial"/>
          <w:sz w:val="22"/>
          <w:szCs w:val="22"/>
        </w:rPr>
        <w:t xml:space="preserve"> </w:t>
      </w:r>
      <w:r w:rsidRPr="00BB188C">
        <w:rPr>
          <w:rFonts w:ascii="Arial" w:hAnsi="Arial" w:cs="Arial"/>
          <w:sz w:val="22"/>
          <w:szCs w:val="22"/>
        </w:rPr>
        <w:t>l</w:t>
      </w:r>
      <w:r w:rsidR="003501DE" w:rsidRPr="00BB188C">
        <w:rPr>
          <w:rFonts w:ascii="Arial" w:hAnsi="Arial" w:cs="Arial"/>
          <w:sz w:val="22"/>
          <w:szCs w:val="22"/>
        </w:rPr>
        <w:t>’</w:t>
      </w:r>
      <w:r w:rsidRPr="00BB188C">
        <w:rPr>
          <w:rFonts w:ascii="Arial" w:hAnsi="Arial" w:cs="Arial"/>
          <w:sz w:val="22"/>
          <w:szCs w:val="22"/>
        </w:rPr>
        <w:t>article 21 (g) de la Convention ;</w:t>
      </w:r>
    </w:p>
    <w:p w14:paraId="61AC7B6A" w14:textId="62D1E68B" w:rsidR="00220895" w:rsidRPr="00BB188C" w:rsidRDefault="00220895" w:rsidP="00220895">
      <w:pPr>
        <w:pStyle w:val="ListParagraph"/>
        <w:numPr>
          <w:ilvl w:val="0"/>
          <w:numId w:val="43"/>
        </w:numPr>
        <w:spacing w:before="120" w:after="120" w:line="259" w:lineRule="auto"/>
        <w:ind w:left="1134" w:hanging="567"/>
        <w:contextualSpacing w:val="0"/>
        <w:jc w:val="both"/>
        <w:rPr>
          <w:rFonts w:ascii="Arial" w:hAnsi="Arial" w:cs="Arial"/>
          <w:sz w:val="22"/>
          <w:szCs w:val="22"/>
        </w:rPr>
      </w:pPr>
      <w:r w:rsidRPr="00BB188C">
        <w:rPr>
          <w:rFonts w:ascii="Arial" w:hAnsi="Arial" w:cs="Arial"/>
          <w:sz w:val="22"/>
          <w:szCs w:val="22"/>
          <w:u w:val="single"/>
        </w:rPr>
        <w:t>Prend également note</w:t>
      </w:r>
      <w:r w:rsidRPr="00BB188C">
        <w:rPr>
          <w:rFonts w:ascii="Arial" w:hAnsi="Arial" w:cs="Arial"/>
          <w:sz w:val="22"/>
          <w:szCs w:val="22"/>
        </w:rPr>
        <w:t xml:space="preserve"> que la Zambie a demandé une allocation d</w:t>
      </w:r>
      <w:r w:rsidR="003501DE" w:rsidRPr="00BB188C">
        <w:rPr>
          <w:rFonts w:ascii="Arial" w:hAnsi="Arial" w:cs="Arial"/>
          <w:sz w:val="22"/>
          <w:szCs w:val="22"/>
        </w:rPr>
        <w:t>’</w:t>
      </w:r>
      <w:r w:rsidRPr="00BB188C">
        <w:rPr>
          <w:rFonts w:ascii="Arial" w:hAnsi="Arial" w:cs="Arial"/>
          <w:sz w:val="22"/>
          <w:szCs w:val="22"/>
        </w:rPr>
        <w:t>un montant de 99 977 dollars des États-Unis au Fonds du patrimoine culturel immatériel pour la mise en œuvre de ce projet ;</w:t>
      </w:r>
    </w:p>
    <w:p w14:paraId="31076EA5" w14:textId="59B5BE06" w:rsidR="00220895" w:rsidRPr="00BB188C" w:rsidRDefault="00220895" w:rsidP="00220895">
      <w:pPr>
        <w:pStyle w:val="ListParagraph"/>
        <w:numPr>
          <w:ilvl w:val="0"/>
          <w:numId w:val="43"/>
        </w:numPr>
        <w:spacing w:before="120" w:after="120" w:line="259" w:lineRule="auto"/>
        <w:ind w:left="1134" w:hanging="567"/>
        <w:contextualSpacing w:val="0"/>
        <w:jc w:val="both"/>
        <w:rPr>
          <w:rFonts w:ascii="Arial" w:hAnsi="Arial" w:cs="Arial"/>
          <w:sz w:val="22"/>
          <w:szCs w:val="22"/>
        </w:rPr>
      </w:pPr>
      <w:r w:rsidRPr="00BB188C">
        <w:rPr>
          <w:rFonts w:ascii="Arial" w:hAnsi="Arial" w:cs="Arial"/>
          <w:sz w:val="22"/>
          <w:szCs w:val="22"/>
          <w:u w:val="single"/>
        </w:rPr>
        <w:t>Décide</w:t>
      </w:r>
      <w:r w:rsidRPr="00BB188C">
        <w:rPr>
          <w:rFonts w:ascii="Arial" w:hAnsi="Arial" w:cs="Arial"/>
          <w:sz w:val="22"/>
          <w:szCs w:val="22"/>
        </w:rPr>
        <w:t xml:space="preserve"> que, d</w:t>
      </w:r>
      <w:r w:rsidR="003501DE" w:rsidRPr="00BB188C">
        <w:rPr>
          <w:rFonts w:ascii="Arial" w:hAnsi="Arial" w:cs="Arial"/>
          <w:sz w:val="22"/>
          <w:szCs w:val="22"/>
        </w:rPr>
        <w:t>’</w:t>
      </w:r>
      <w:r w:rsidRPr="00BB188C">
        <w:rPr>
          <w:rFonts w:ascii="Arial" w:hAnsi="Arial" w:cs="Arial"/>
          <w:sz w:val="22"/>
          <w:szCs w:val="22"/>
        </w:rPr>
        <w:t>après les informations contenues dans le dossier n°</w:t>
      </w:r>
      <w:r w:rsidR="001D3185" w:rsidRPr="00BB188C">
        <w:rPr>
          <w:rFonts w:ascii="Arial" w:hAnsi="Arial" w:cs="Arial"/>
          <w:sz w:val="22"/>
          <w:szCs w:val="22"/>
        </w:rPr>
        <w:t> </w:t>
      </w:r>
      <w:r w:rsidRPr="00BB188C">
        <w:rPr>
          <w:rFonts w:ascii="Arial" w:hAnsi="Arial" w:cs="Arial"/>
          <w:sz w:val="22"/>
          <w:szCs w:val="22"/>
        </w:rPr>
        <w:t>01524, la demande satisfait comme suit aux critères d</w:t>
      </w:r>
      <w:r w:rsidR="003501DE" w:rsidRPr="00BB188C">
        <w:rPr>
          <w:rFonts w:ascii="Arial" w:hAnsi="Arial" w:cs="Arial"/>
          <w:sz w:val="22"/>
          <w:szCs w:val="22"/>
        </w:rPr>
        <w:t>’</w:t>
      </w:r>
      <w:r w:rsidRPr="00BB188C">
        <w:rPr>
          <w:rFonts w:ascii="Arial" w:hAnsi="Arial" w:cs="Arial"/>
          <w:sz w:val="22"/>
          <w:szCs w:val="22"/>
        </w:rPr>
        <w:t>octroi de l</w:t>
      </w:r>
      <w:r w:rsidR="003501DE" w:rsidRPr="00BB188C">
        <w:rPr>
          <w:rFonts w:ascii="Arial" w:hAnsi="Arial" w:cs="Arial"/>
          <w:sz w:val="22"/>
          <w:szCs w:val="22"/>
        </w:rPr>
        <w:t>’</w:t>
      </w:r>
      <w:r w:rsidRPr="00BB188C">
        <w:rPr>
          <w:rFonts w:ascii="Arial" w:hAnsi="Arial" w:cs="Arial"/>
          <w:sz w:val="22"/>
          <w:szCs w:val="22"/>
        </w:rPr>
        <w:t>assistance internationale énoncés aux paragraphes 10 et 12 des Directives opérationnelles :</w:t>
      </w:r>
    </w:p>
    <w:p w14:paraId="7F13A5C9" w14:textId="7482FCDB" w:rsidR="009848AD" w:rsidRPr="00BB188C" w:rsidRDefault="009848AD" w:rsidP="009848AD">
      <w:pPr>
        <w:pStyle w:val="Marge"/>
        <w:tabs>
          <w:tab w:val="clear" w:pos="567"/>
          <w:tab w:val="left" w:pos="1134"/>
        </w:tabs>
        <w:spacing w:after="120"/>
        <w:ind w:left="1134"/>
        <w:rPr>
          <w:rFonts w:cs="Arial"/>
          <w:szCs w:val="22"/>
        </w:rPr>
      </w:pPr>
      <w:r w:rsidRPr="00BB188C">
        <w:rPr>
          <w:rFonts w:cs="Arial"/>
          <w:b/>
          <w:szCs w:val="22"/>
        </w:rPr>
        <w:t>Critère A.1</w:t>
      </w:r>
      <w:r w:rsidRPr="00BB188C">
        <w:rPr>
          <w:rFonts w:cs="Arial"/>
          <w:szCs w:val="22"/>
        </w:rPr>
        <w:t xml:space="preserve"> : La demande met en évidence le rôle actif joué par les communautés de la province sud de la Zambie dans la planification, la mise en œuvre et le </w:t>
      </w:r>
      <w:r w:rsidR="00E874BB" w:rsidRPr="00BB188C">
        <w:rPr>
          <w:rFonts w:cs="Arial"/>
          <w:szCs w:val="22"/>
        </w:rPr>
        <w:t xml:space="preserve">suivi </w:t>
      </w:r>
      <w:r w:rsidRPr="00BB188C">
        <w:rPr>
          <w:rFonts w:cs="Arial"/>
          <w:szCs w:val="22"/>
        </w:rPr>
        <w:t>du projet. Il est plus particulièrement prévu d</w:t>
      </w:r>
      <w:r w:rsidR="003501DE" w:rsidRPr="00BB188C">
        <w:rPr>
          <w:rFonts w:cs="Arial"/>
          <w:szCs w:val="22"/>
        </w:rPr>
        <w:t>’</w:t>
      </w:r>
      <w:r w:rsidRPr="00BB188C">
        <w:rPr>
          <w:rFonts w:cs="Arial"/>
          <w:szCs w:val="22"/>
        </w:rPr>
        <w:t xml:space="preserve">encourager la participation des communautés grâce à un </w:t>
      </w:r>
      <w:r w:rsidR="00E874BB" w:rsidRPr="00BB188C">
        <w:rPr>
          <w:rFonts w:cs="Arial"/>
          <w:szCs w:val="22"/>
        </w:rPr>
        <w:t xml:space="preserve">large </w:t>
      </w:r>
      <w:r w:rsidRPr="00BB188C">
        <w:rPr>
          <w:rFonts w:cs="Arial"/>
          <w:szCs w:val="22"/>
        </w:rPr>
        <w:t>processus de consultation et à l</w:t>
      </w:r>
      <w:r w:rsidR="003501DE" w:rsidRPr="00BB188C">
        <w:rPr>
          <w:rFonts w:cs="Arial"/>
          <w:szCs w:val="22"/>
        </w:rPr>
        <w:t>’</w:t>
      </w:r>
      <w:r w:rsidRPr="00BB188C">
        <w:rPr>
          <w:rFonts w:cs="Arial"/>
          <w:szCs w:val="22"/>
        </w:rPr>
        <w:t xml:space="preserve">intervention de </w:t>
      </w:r>
      <w:r w:rsidR="00E874BB" w:rsidRPr="00BB188C">
        <w:rPr>
          <w:rFonts w:cs="Arial"/>
          <w:szCs w:val="22"/>
        </w:rPr>
        <w:t>détenteurs</w:t>
      </w:r>
      <w:r w:rsidRPr="00BB188C">
        <w:rPr>
          <w:rFonts w:cs="Arial"/>
          <w:szCs w:val="22"/>
        </w:rPr>
        <w:t xml:space="preserve">, de </w:t>
      </w:r>
      <w:r w:rsidR="00E874BB" w:rsidRPr="00BB188C">
        <w:rPr>
          <w:rFonts w:cs="Arial"/>
          <w:szCs w:val="22"/>
        </w:rPr>
        <w:t xml:space="preserve">chefs </w:t>
      </w:r>
      <w:r w:rsidRPr="00BB188C">
        <w:rPr>
          <w:rFonts w:cs="Arial"/>
          <w:szCs w:val="22"/>
        </w:rPr>
        <w:t>traditionnels et de membres des organisations communautaires. Bien que l</w:t>
      </w:r>
      <w:r w:rsidR="003501DE" w:rsidRPr="00BB188C">
        <w:rPr>
          <w:rFonts w:cs="Arial"/>
          <w:szCs w:val="22"/>
        </w:rPr>
        <w:t>’</w:t>
      </w:r>
      <w:r w:rsidRPr="00BB188C">
        <w:rPr>
          <w:rFonts w:cs="Arial"/>
          <w:szCs w:val="22"/>
        </w:rPr>
        <w:t>implication des communautés soit prévue dans le processus de mise en œuvre, de l</w:t>
      </w:r>
      <w:r w:rsidR="003501DE" w:rsidRPr="00BB188C">
        <w:rPr>
          <w:rFonts w:cs="Arial"/>
          <w:szCs w:val="22"/>
        </w:rPr>
        <w:t>’</w:t>
      </w:r>
      <w:r w:rsidRPr="00BB188C">
        <w:rPr>
          <w:rFonts w:cs="Arial"/>
          <w:szCs w:val="22"/>
        </w:rPr>
        <w:t xml:space="preserve">identification des </w:t>
      </w:r>
      <w:r w:rsidR="006B6BEE" w:rsidRPr="00BB188C">
        <w:rPr>
          <w:rFonts w:cs="Arial"/>
          <w:szCs w:val="22"/>
        </w:rPr>
        <w:t xml:space="preserve">détenteurs </w:t>
      </w:r>
      <w:r w:rsidRPr="00BB188C">
        <w:rPr>
          <w:rFonts w:cs="Arial"/>
          <w:szCs w:val="22"/>
        </w:rPr>
        <w:t>à la validation et à la diffusion des résultats du projet, il serait utile de fournir certaines informations supplémentaires pour comprendre comment elles participeront à ces activités sur le plan pratique.</w:t>
      </w:r>
    </w:p>
    <w:p w14:paraId="2FCBF94C" w14:textId="184E10EB" w:rsidR="009848AD" w:rsidRPr="00BB188C" w:rsidRDefault="009848AD" w:rsidP="009848AD">
      <w:pPr>
        <w:pStyle w:val="Marge"/>
        <w:tabs>
          <w:tab w:val="clear" w:pos="567"/>
          <w:tab w:val="left" w:pos="1134"/>
        </w:tabs>
        <w:spacing w:after="120"/>
        <w:ind w:left="1134"/>
        <w:rPr>
          <w:rFonts w:cs="Arial"/>
          <w:bCs/>
          <w:szCs w:val="22"/>
        </w:rPr>
      </w:pPr>
      <w:r w:rsidRPr="00BB188C">
        <w:rPr>
          <w:rFonts w:cs="Arial"/>
          <w:b/>
          <w:szCs w:val="22"/>
        </w:rPr>
        <w:t>Critère A.2</w:t>
      </w:r>
      <w:r w:rsidRPr="00BB188C">
        <w:rPr>
          <w:rFonts w:cs="Arial"/>
          <w:szCs w:val="22"/>
        </w:rPr>
        <w:t> : Bien que le budget reflète les activités proposées, il n</w:t>
      </w:r>
      <w:r w:rsidR="003501DE" w:rsidRPr="00BB188C">
        <w:rPr>
          <w:rFonts w:cs="Arial"/>
          <w:szCs w:val="22"/>
        </w:rPr>
        <w:t>’</w:t>
      </w:r>
      <w:r w:rsidRPr="00BB188C">
        <w:rPr>
          <w:rFonts w:cs="Arial"/>
          <w:szCs w:val="22"/>
        </w:rPr>
        <w:t>est pas présenté de manière suffisamment précise et détaillée. L</w:t>
      </w:r>
      <w:r w:rsidR="003501DE" w:rsidRPr="00BB188C">
        <w:rPr>
          <w:rFonts w:cs="Arial"/>
          <w:szCs w:val="22"/>
        </w:rPr>
        <w:t>’</w:t>
      </w:r>
      <w:r w:rsidRPr="00BB188C">
        <w:rPr>
          <w:rFonts w:cs="Arial"/>
          <w:szCs w:val="22"/>
        </w:rPr>
        <w:t>absence d</w:t>
      </w:r>
      <w:r w:rsidR="003501DE" w:rsidRPr="00BB188C">
        <w:rPr>
          <w:rFonts w:cs="Arial"/>
          <w:szCs w:val="22"/>
        </w:rPr>
        <w:t>’</w:t>
      </w:r>
      <w:r w:rsidRPr="00BB188C">
        <w:rPr>
          <w:rFonts w:cs="Arial"/>
          <w:szCs w:val="22"/>
        </w:rPr>
        <w:t>explication et de justification adéquates concernant l</w:t>
      </w:r>
      <w:r w:rsidR="003501DE" w:rsidRPr="00BB188C">
        <w:rPr>
          <w:rFonts w:cs="Arial"/>
          <w:szCs w:val="22"/>
        </w:rPr>
        <w:t>’</w:t>
      </w:r>
      <w:r w:rsidRPr="00BB188C">
        <w:rPr>
          <w:rFonts w:cs="Arial"/>
          <w:szCs w:val="22"/>
        </w:rPr>
        <w:t>ensemble des dépenses budgétisées, ainsi que les inconsistances entre la description des activités et les dépenses prévues ne permettent pas d</w:t>
      </w:r>
      <w:r w:rsidR="003501DE" w:rsidRPr="00BB188C">
        <w:rPr>
          <w:rFonts w:cs="Arial"/>
          <w:szCs w:val="22"/>
        </w:rPr>
        <w:t>’</w:t>
      </w:r>
      <w:r w:rsidRPr="00BB188C">
        <w:rPr>
          <w:rFonts w:cs="Arial"/>
          <w:szCs w:val="22"/>
        </w:rPr>
        <w:t>évaluer la justesse du montant demandé. De plus, le budget comporte un certain nombre d</w:t>
      </w:r>
      <w:r w:rsidR="003501DE" w:rsidRPr="00BB188C">
        <w:rPr>
          <w:rFonts w:cs="Arial"/>
          <w:szCs w:val="22"/>
        </w:rPr>
        <w:t>’</w:t>
      </w:r>
      <w:r w:rsidRPr="00BB188C">
        <w:rPr>
          <w:rFonts w:cs="Arial"/>
          <w:szCs w:val="22"/>
        </w:rPr>
        <w:t>erreurs de calcul et certaines des dépenses prévues pour les activités planifiées, comme l</w:t>
      </w:r>
      <w:r w:rsidR="003501DE" w:rsidRPr="00BB188C">
        <w:rPr>
          <w:rFonts w:cs="Arial"/>
          <w:szCs w:val="22"/>
        </w:rPr>
        <w:t>’</w:t>
      </w:r>
      <w:r w:rsidRPr="00BB188C">
        <w:rPr>
          <w:rFonts w:cs="Arial"/>
          <w:szCs w:val="22"/>
        </w:rPr>
        <w:t>achat d</w:t>
      </w:r>
      <w:r w:rsidR="003501DE" w:rsidRPr="00BB188C">
        <w:rPr>
          <w:rFonts w:cs="Arial"/>
          <w:szCs w:val="22"/>
        </w:rPr>
        <w:t>’</w:t>
      </w:r>
      <w:r w:rsidRPr="00BB188C">
        <w:rPr>
          <w:rFonts w:cs="Arial"/>
          <w:szCs w:val="22"/>
        </w:rPr>
        <w:t>un projecteur, n</w:t>
      </w:r>
      <w:r w:rsidR="003501DE" w:rsidRPr="00BB188C">
        <w:rPr>
          <w:rFonts w:cs="Arial"/>
          <w:szCs w:val="22"/>
        </w:rPr>
        <w:t>’</w:t>
      </w:r>
      <w:r w:rsidRPr="00BB188C">
        <w:rPr>
          <w:rFonts w:cs="Arial"/>
          <w:szCs w:val="22"/>
        </w:rPr>
        <w:t>y figurent pas.</w:t>
      </w:r>
    </w:p>
    <w:p w14:paraId="3F279407" w14:textId="7B42CD60" w:rsidR="009848AD" w:rsidRPr="00BB188C" w:rsidRDefault="009848AD" w:rsidP="009848AD">
      <w:pPr>
        <w:pStyle w:val="Marge"/>
        <w:tabs>
          <w:tab w:val="clear" w:pos="567"/>
          <w:tab w:val="left" w:pos="1134"/>
        </w:tabs>
        <w:spacing w:after="120"/>
        <w:ind w:left="1134"/>
        <w:rPr>
          <w:rFonts w:cs="Arial"/>
          <w:bCs/>
          <w:szCs w:val="22"/>
        </w:rPr>
      </w:pPr>
      <w:r w:rsidRPr="00BB188C">
        <w:rPr>
          <w:rFonts w:cs="Arial"/>
          <w:b/>
          <w:szCs w:val="22"/>
        </w:rPr>
        <w:lastRenderedPageBreak/>
        <w:t>Critère A.3</w:t>
      </w:r>
      <w:r w:rsidRPr="00BB188C">
        <w:rPr>
          <w:rFonts w:cs="Arial"/>
          <w:szCs w:val="22"/>
        </w:rPr>
        <w:t> : Le projet propose une série de sept activités, dont l</w:t>
      </w:r>
      <w:r w:rsidR="003501DE" w:rsidRPr="00BB188C">
        <w:rPr>
          <w:rFonts w:cs="Arial"/>
          <w:szCs w:val="22"/>
        </w:rPr>
        <w:t>’</w:t>
      </w:r>
      <w:r w:rsidRPr="00BB188C">
        <w:rPr>
          <w:rFonts w:cs="Arial"/>
          <w:szCs w:val="22"/>
        </w:rPr>
        <w:t>objectif est d</w:t>
      </w:r>
      <w:r w:rsidR="003501DE" w:rsidRPr="00BB188C">
        <w:rPr>
          <w:rFonts w:cs="Arial"/>
          <w:szCs w:val="22"/>
        </w:rPr>
        <w:t>’</w:t>
      </w:r>
      <w:r w:rsidRPr="00BB188C">
        <w:rPr>
          <w:rFonts w:cs="Arial"/>
          <w:szCs w:val="22"/>
        </w:rPr>
        <w:t xml:space="preserve">inventorier et de sauvegarder la pratique du </w:t>
      </w:r>
      <w:proofErr w:type="spellStart"/>
      <w:r w:rsidR="00D37C08">
        <w:rPr>
          <w:rFonts w:cs="Arial"/>
          <w:szCs w:val="22"/>
        </w:rPr>
        <w:t>k</w:t>
      </w:r>
      <w:r w:rsidRPr="00BB188C">
        <w:rPr>
          <w:rFonts w:cs="Arial"/>
          <w:szCs w:val="22"/>
        </w:rPr>
        <w:t>uyabila</w:t>
      </w:r>
      <w:proofErr w:type="spellEnd"/>
      <w:r w:rsidRPr="00BB188C">
        <w:rPr>
          <w:rFonts w:cs="Arial"/>
          <w:szCs w:val="22"/>
        </w:rPr>
        <w:t xml:space="preserve"> du groupe ethnique Tonga. Elles sont présentées dans un ordre logique, et incluent des réunions de sensibilisation, des formations sur l</w:t>
      </w:r>
      <w:r w:rsidR="003501DE" w:rsidRPr="00BB188C">
        <w:rPr>
          <w:rFonts w:cs="Arial"/>
          <w:szCs w:val="22"/>
        </w:rPr>
        <w:t>’</w:t>
      </w:r>
      <w:r w:rsidRPr="00BB188C">
        <w:rPr>
          <w:rFonts w:cs="Arial"/>
          <w:szCs w:val="22"/>
        </w:rPr>
        <w:t>élaboration d</w:t>
      </w:r>
      <w:r w:rsidR="003501DE" w:rsidRPr="00BB188C">
        <w:rPr>
          <w:rFonts w:cs="Arial"/>
          <w:szCs w:val="22"/>
        </w:rPr>
        <w:t>’</w:t>
      </w:r>
      <w:r w:rsidRPr="00BB188C">
        <w:rPr>
          <w:rFonts w:cs="Arial"/>
          <w:szCs w:val="22"/>
        </w:rPr>
        <w:t>inventaires et la promotion de l</w:t>
      </w:r>
      <w:r w:rsidR="003501DE" w:rsidRPr="00BB188C">
        <w:rPr>
          <w:rFonts w:cs="Arial"/>
          <w:szCs w:val="22"/>
        </w:rPr>
        <w:t>’</w:t>
      </w:r>
      <w:r w:rsidRPr="00BB188C">
        <w:rPr>
          <w:rFonts w:cs="Arial"/>
          <w:szCs w:val="22"/>
        </w:rPr>
        <w:t>élément concerné. Cependant, le manque de détails sur les modalités de mise en œuvre des activités, ainsi que les divergences entre les activités et le budget proposé, ne permettent pas d</w:t>
      </w:r>
      <w:r w:rsidR="003501DE" w:rsidRPr="00BB188C">
        <w:rPr>
          <w:rFonts w:cs="Arial"/>
          <w:szCs w:val="22"/>
        </w:rPr>
        <w:t>’</w:t>
      </w:r>
      <w:r w:rsidRPr="00BB188C">
        <w:rPr>
          <w:rFonts w:cs="Arial"/>
          <w:szCs w:val="22"/>
        </w:rPr>
        <w:t>évaluer si les activités sont bien conçues. Le calendrier pourrait également être révisé afin d</w:t>
      </w:r>
      <w:r w:rsidR="00E874BB" w:rsidRPr="00BB188C">
        <w:rPr>
          <w:rFonts w:cs="Arial"/>
          <w:szCs w:val="22"/>
        </w:rPr>
        <w:t>e s</w:t>
      </w:r>
      <w:r w:rsidR="003501DE" w:rsidRPr="00BB188C">
        <w:rPr>
          <w:rFonts w:cs="Arial"/>
          <w:szCs w:val="22"/>
        </w:rPr>
        <w:t>’</w:t>
      </w:r>
      <w:r w:rsidRPr="00BB188C">
        <w:rPr>
          <w:rFonts w:cs="Arial"/>
          <w:szCs w:val="22"/>
        </w:rPr>
        <w:t>assurer que la durée du projet soit suffisante pour atteindre les résultats escomptés.</w:t>
      </w:r>
    </w:p>
    <w:p w14:paraId="6C66ABF4" w14:textId="4CCDDC9A" w:rsidR="009848AD" w:rsidRPr="00BB188C" w:rsidRDefault="009848AD" w:rsidP="00D37C08">
      <w:pPr>
        <w:pStyle w:val="Marge"/>
        <w:tabs>
          <w:tab w:val="clear" w:pos="567"/>
          <w:tab w:val="left" w:pos="1134"/>
        </w:tabs>
        <w:spacing w:after="120"/>
        <w:ind w:left="1134"/>
        <w:rPr>
          <w:rFonts w:cs="Arial"/>
          <w:szCs w:val="22"/>
        </w:rPr>
      </w:pPr>
      <w:r w:rsidRPr="00BB188C">
        <w:rPr>
          <w:rFonts w:cs="Arial"/>
          <w:b/>
          <w:szCs w:val="22"/>
        </w:rPr>
        <w:t>Critère A.4</w:t>
      </w:r>
      <w:r w:rsidRPr="00BB188C">
        <w:rPr>
          <w:rFonts w:cs="Arial"/>
          <w:szCs w:val="22"/>
        </w:rPr>
        <w:t> : L</w:t>
      </w:r>
      <w:r w:rsidR="003501DE" w:rsidRPr="00BB188C">
        <w:rPr>
          <w:rFonts w:cs="Arial"/>
          <w:szCs w:val="22"/>
        </w:rPr>
        <w:t>’</w:t>
      </w:r>
      <w:r w:rsidRPr="00BB188C">
        <w:rPr>
          <w:rFonts w:cs="Arial"/>
          <w:szCs w:val="22"/>
        </w:rPr>
        <w:t xml:space="preserve">implication des jeunes dans les activités est suggérée comme un important facteur de viabilité du projet et favoriserait la transmission des connaissances et du savoir-faire de la pratique du </w:t>
      </w:r>
      <w:proofErr w:type="spellStart"/>
      <w:r w:rsidR="00D37C08">
        <w:rPr>
          <w:rFonts w:cs="Arial"/>
          <w:szCs w:val="22"/>
        </w:rPr>
        <w:t>k</w:t>
      </w:r>
      <w:r w:rsidRPr="00BB188C">
        <w:rPr>
          <w:rFonts w:cs="Arial"/>
          <w:szCs w:val="22"/>
        </w:rPr>
        <w:t>uyabila</w:t>
      </w:r>
      <w:proofErr w:type="spellEnd"/>
      <w:r w:rsidRPr="00BB188C">
        <w:rPr>
          <w:rFonts w:cs="Arial"/>
          <w:szCs w:val="22"/>
        </w:rPr>
        <w:t xml:space="preserve"> après l</w:t>
      </w:r>
      <w:r w:rsidR="003501DE" w:rsidRPr="00BB188C">
        <w:rPr>
          <w:rFonts w:cs="Arial"/>
          <w:szCs w:val="22"/>
        </w:rPr>
        <w:t>’</w:t>
      </w:r>
      <w:r w:rsidRPr="00BB188C">
        <w:rPr>
          <w:rFonts w:cs="Arial"/>
          <w:szCs w:val="22"/>
        </w:rPr>
        <w:t>achèvement du projet. La demande laisse également entendre que la documentation relative à cette pratique pourrait susciter d</w:t>
      </w:r>
      <w:r w:rsidR="003501DE" w:rsidRPr="00BB188C">
        <w:rPr>
          <w:rFonts w:cs="Arial"/>
          <w:szCs w:val="22"/>
        </w:rPr>
        <w:t>’</w:t>
      </w:r>
      <w:r w:rsidRPr="00BB188C">
        <w:rPr>
          <w:rFonts w:cs="Arial"/>
          <w:szCs w:val="22"/>
        </w:rPr>
        <w:t>autres initiatives d</w:t>
      </w:r>
      <w:r w:rsidR="003501DE" w:rsidRPr="00BB188C">
        <w:rPr>
          <w:rFonts w:cs="Arial"/>
          <w:szCs w:val="22"/>
        </w:rPr>
        <w:t>’</w:t>
      </w:r>
      <w:r w:rsidRPr="00BB188C">
        <w:rPr>
          <w:rFonts w:cs="Arial"/>
          <w:szCs w:val="22"/>
        </w:rPr>
        <w:t>apprentissage et de recherche.</w:t>
      </w:r>
    </w:p>
    <w:p w14:paraId="39DFA08F" w14:textId="1932A087" w:rsidR="009848AD" w:rsidRPr="00BB188C" w:rsidRDefault="009848AD" w:rsidP="009848AD">
      <w:pPr>
        <w:pStyle w:val="Marge"/>
        <w:tabs>
          <w:tab w:val="clear" w:pos="567"/>
          <w:tab w:val="left" w:pos="1134"/>
        </w:tabs>
        <w:spacing w:after="120"/>
        <w:ind w:left="1134"/>
        <w:rPr>
          <w:rFonts w:cs="Arial"/>
          <w:szCs w:val="22"/>
        </w:rPr>
      </w:pPr>
      <w:r w:rsidRPr="00BB188C">
        <w:rPr>
          <w:rFonts w:cs="Arial"/>
          <w:b/>
          <w:szCs w:val="22"/>
        </w:rPr>
        <w:t>Critère A.5</w:t>
      </w:r>
      <w:r w:rsidRPr="00BB188C">
        <w:rPr>
          <w:rFonts w:cs="Arial"/>
          <w:szCs w:val="22"/>
        </w:rPr>
        <w:t> : L</w:t>
      </w:r>
      <w:r w:rsidR="003501DE" w:rsidRPr="00BB188C">
        <w:rPr>
          <w:rFonts w:cs="Arial"/>
          <w:szCs w:val="22"/>
        </w:rPr>
        <w:t>’</w:t>
      </w:r>
      <w:r w:rsidRPr="00BB188C">
        <w:rPr>
          <w:rFonts w:cs="Arial"/>
          <w:szCs w:val="22"/>
        </w:rPr>
        <w:t>État partie couvrira 5 pour cent du budget total du projet pour lequel l</w:t>
      </w:r>
      <w:r w:rsidR="003501DE" w:rsidRPr="00BB188C">
        <w:rPr>
          <w:rFonts w:cs="Arial"/>
          <w:szCs w:val="22"/>
        </w:rPr>
        <w:t>’</w:t>
      </w:r>
      <w:r w:rsidRPr="00BB188C">
        <w:rPr>
          <w:rFonts w:cs="Arial"/>
          <w:szCs w:val="22"/>
        </w:rPr>
        <w:t>assistance internationale est demandée au Fonds du patrimoine culturel immatériel.</w:t>
      </w:r>
    </w:p>
    <w:p w14:paraId="531F5D99" w14:textId="1094DC2F" w:rsidR="009848AD" w:rsidRPr="00BB188C" w:rsidRDefault="009848AD" w:rsidP="009848AD">
      <w:pPr>
        <w:pStyle w:val="Marge"/>
        <w:tabs>
          <w:tab w:val="clear" w:pos="567"/>
          <w:tab w:val="left" w:pos="1134"/>
        </w:tabs>
        <w:spacing w:after="120"/>
        <w:ind w:left="1134"/>
        <w:rPr>
          <w:rFonts w:cs="Arial"/>
          <w:szCs w:val="22"/>
        </w:rPr>
      </w:pPr>
      <w:r w:rsidRPr="00BB188C">
        <w:rPr>
          <w:rFonts w:cs="Arial"/>
          <w:b/>
          <w:szCs w:val="22"/>
        </w:rPr>
        <w:t>Critère A.6</w:t>
      </w:r>
      <w:r w:rsidRPr="00BB188C">
        <w:rPr>
          <w:rFonts w:cs="Arial"/>
          <w:szCs w:val="22"/>
        </w:rPr>
        <w:t> : Le projet manifeste clairement l</w:t>
      </w:r>
      <w:r w:rsidR="003501DE" w:rsidRPr="00BB188C">
        <w:rPr>
          <w:rFonts w:cs="Arial"/>
          <w:szCs w:val="22"/>
        </w:rPr>
        <w:t>’</w:t>
      </w:r>
      <w:r w:rsidRPr="00BB188C">
        <w:rPr>
          <w:rFonts w:cs="Arial"/>
          <w:szCs w:val="22"/>
        </w:rPr>
        <w:t>objectif de renforcer les capacités afin d</w:t>
      </w:r>
      <w:r w:rsidR="003501DE" w:rsidRPr="00BB188C">
        <w:rPr>
          <w:rFonts w:cs="Arial"/>
          <w:szCs w:val="22"/>
        </w:rPr>
        <w:t>’</w:t>
      </w:r>
      <w:r w:rsidRPr="00BB188C">
        <w:rPr>
          <w:rFonts w:cs="Arial"/>
          <w:szCs w:val="22"/>
        </w:rPr>
        <w:t xml:space="preserve">améliorer les compétences et les connaissances des communautés concernées </w:t>
      </w:r>
      <w:r w:rsidR="00E874BB" w:rsidRPr="00BB188C">
        <w:rPr>
          <w:rFonts w:cs="Arial"/>
          <w:szCs w:val="22"/>
        </w:rPr>
        <w:t>en vue de documenter et de dresser l</w:t>
      </w:r>
      <w:r w:rsidR="003501DE" w:rsidRPr="00BB188C">
        <w:rPr>
          <w:rFonts w:cs="Arial"/>
          <w:szCs w:val="22"/>
        </w:rPr>
        <w:t>’</w:t>
      </w:r>
      <w:r w:rsidR="00E874BB" w:rsidRPr="00BB188C">
        <w:rPr>
          <w:rFonts w:cs="Arial"/>
          <w:szCs w:val="22"/>
        </w:rPr>
        <w:t>inventaire de</w:t>
      </w:r>
      <w:r w:rsidRPr="00BB188C">
        <w:rPr>
          <w:rFonts w:cs="Arial"/>
          <w:szCs w:val="22"/>
        </w:rPr>
        <w:t xml:space="preserve"> leur patrimoine culturel immatériel. Quarante praticiens du patrimoine culturel immatériel seront formés sur les principes de la Convention, les mesures de sauvegarde et l</w:t>
      </w:r>
      <w:r w:rsidR="003501DE" w:rsidRPr="00BB188C">
        <w:rPr>
          <w:rFonts w:cs="Arial"/>
          <w:szCs w:val="22"/>
        </w:rPr>
        <w:t>’</w:t>
      </w:r>
      <w:r w:rsidRPr="00BB188C">
        <w:rPr>
          <w:rFonts w:cs="Arial"/>
          <w:szCs w:val="22"/>
        </w:rPr>
        <w:t>élaboration d</w:t>
      </w:r>
      <w:r w:rsidR="003501DE" w:rsidRPr="00BB188C">
        <w:rPr>
          <w:rFonts w:cs="Arial"/>
          <w:szCs w:val="22"/>
        </w:rPr>
        <w:t>’</w:t>
      </w:r>
      <w:r w:rsidRPr="00BB188C">
        <w:rPr>
          <w:rFonts w:cs="Arial"/>
          <w:szCs w:val="22"/>
        </w:rPr>
        <w:t xml:space="preserve">un inventaire avec </w:t>
      </w:r>
      <w:r w:rsidR="00E874BB" w:rsidRPr="00BB188C">
        <w:rPr>
          <w:rFonts w:cs="Arial"/>
          <w:szCs w:val="22"/>
        </w:rPr>
        <w:t xml:space="preserve">la </w:t>
      </w:r>
      <w:r w:rsidRPr="00BB188C">
        <w:rPr>
          <w:rFonts w:cs="Arial"/>
          <w:szCs w:val="22"/>
        </w:rPr>
        <w:t>participation des communautés. Les agents culturels du district et le personnel de l</w:t>
      </w:r>
      <w:r w:rsidR="003501DE" w:rsidRPr="00BB188C">
        <w:rPr>
          <w:rFonts w:cs="Arial"/>
          <w:szCs w:val="22"/>
        </w:rPr>
        <w:t>’</w:t>
      </w:r>
      <w:r w:rsidRPr="00BB188C">
        <w:rPr>
          <w:rFonts w:cs="Arial"/>
          <w:szCs w:val="22"/>
        </w:rPr>
        <w:t>Université de Zambie tireront également partie du projet et de ses activités pour renforcer leurs compétences en matière de sauvegarde.</w:t>
      </w:r>
    </w:p>
    <w:p w14:paraId="755693A4" w14:textId="5734E69A" w:rsidR="009848AD" w:rsidRPr="00BB188C" w:rsidRDefault="009848AD" w:rsidP="00A415F2">
      <w:pPr>
        <w:pStyle w:val="Marge"/>
        <w:tabs>
          <w:tab w:val="clear" w:pos="567"/>
          <w:tab w:val="left" w:pos="1134"/>
        </w:tabs>
        <w:spacing w:after="120"/>
        <w:ind w:left="1134"/>
        <w:rPr>
          <w:rFonts w:cs="Arial"/>
          <w:szCs w:val="22"/>
        </w:rPr>
      </w:pPr>
      <w:r w:rsidRPr="00130F3B">
        <w:rPr>
          <w:rFonts w:cs="Arial"/>
          <w:b/>
        </w:rPr>
        <w:t>Critère A.7</w:t>
      </w:r>
      <w:r w:rsidRPr="00FC3659">
        <w:rPr>
          <w:rFonts w:cs="Arial"/>
          <w:bCs/>
        </w:rPr>
        <w:t> : La Zambie a bénéficié d</w:t>
      </w:r>
      <w:r w:rsidR="003501DE">
        <w:rPr>
          <w:rFonts w:cs="Arial"/>
          <w:bCs/>
        </w:rPr>
        <w:t>’</w:t>
      </w:r>
      <w:r w:rsidRPr="00FC3659">
        <w:rPr>
          <w:rFonts w:cs="Arial"/>
          <w:bCs/>
        </w:rPr>
        <w:t xml:space="preserve">une assistance internationale du Fonds du patrimoine culturel immatériel pour deux projets menés à terme, intitulés </w:t>
      </w:r>
      <w:r>
        <w:rPr>
          <w:rFonts w:cs="Arial"/>
          <w:bCs/>
        </w:rPr>
        <w:t>« </w:t>
      </w:r>
      <w:r w:rsidRPr="00130F3B">
        <w:rPr>
          <w:rFonts w:cs="Arial"/>
        </w:rPr>
        <w:t>L</w:t>
      </w:r>
      <w:r w:rsidR="003501DE">
        <w:rPr>
          <w:rFonts w:cs="Arial"/>
        </w:rPr>
        <w:t>’</w:t>
      </w:r>
      <w:r w:rsidRPr="00130F3B">
        <w:rPr>
          <w:rFonts w:cs="Arial"/>
        </w:rPr>
        <w:t xml:space="preserve">inventaire des proverbes </w:t>
      </w:r>
      <w:r w:rsidRPr="00BB188C">
        <w:rPr>
          <w:rFonts w:cs="Arial"/>
          <w:szCs w:val="22"/>
        </w:rPr>
        <w:t xml:space="preserve">de la communauté Lala du district de </w:t>
      </w:r>
      <w:proofErr w:type="spellStart"/>
      <w:r w:rsidRPr="00BB188C">
        <w:rPr>
          <w:rFonts w:cs="Arial"/>
          <w:szCs w:val="22"/>
        </w:rPr>
        <w:t>Luano</w:t>
      </w:r>
      <w:proofErr w:type="spellEnd"/>
      <w:r w:rsidRPr="00BB188C">
        <w:rPr>
          <w:rFonts w:cs="Arial"/>
          <w:szCs w:val="22"/>
        </w:rPr>
        <w:t xml:space="preserve"> en Zambie</w:t>
      </w:r>
      <w:r w:rsidRPr="00BB188C">
        <w:rPr>
          <w:rFonts w:cs="Arial"/>
          <w:bCs/>
          <w:szCs w:val="22"/>
        </w:rPr>
        <w:t> » (</w:t>
      </w:r>
      <w:r w:rsidR="00A415F2" w:rsidRPr="00BB188C">
        <w:rPr>
          <w:rFonts w:cs="Arial"/>
          <w:szCs w:val="22"/>
        </w:rPr>
        <w:t xml:space="preserve">dossier </w:t>
      </w:r>
      <w:r w:rsidRPr="00BB188C">
        <w:rPr>
          <w:rFonts w:cs="Arial"/>
          <w:szCs w:val="22"/>
        </w:rPr>
        <w:t>n°</w:t>
      </w:r>
      <w:r w:rsidR="001D3185" w:rsidRPr="00BB188C">
        <w:rPr>
          <w:rFonts w:cs="Arial"/>
          <w:szCs w:val="22"/>
        </w:rPr>
        <w:t> </w:t>
      </w:r>
      <w:r w:rsidRPr="00BB188C">
        <w:rPr>
          <w:rFonts w:cs="Arial"/>
          <w:szCs w:val="22"/>
        </w:rPr>
        <w:t>01216, 2016-2017, 24 999,90 dollars des États-Unis) et</w:t>
      </w:r>
      <w:r w:rsidRPr="00BB188C">
        <w:rPr>
          <w:rFonts w:cs="Arial"/>
          <w:bCs/>
          <w:szCs w:val="22"/>
        </w:rPr>
        <w:t xml:space="preserve"> « </w:t>
      </w:r>
      <w:r w:rsidRPr="00BB188C">
        <w:rPr>
          <w:rFonts w:cs="Arial"/>
          <w:szCs w:val="22"/>
        </w:rPr>
        <w:t xml:space="preserve">Inventaire de la musique et de la danse des Lozi et des </w:t>
      </w:r>
      <w:proofErr w:type="spellStart"/>
      <w:r w:rsidRPr="00BB188C">
        <w:rPr>
          <w:rFonts w:cs="Arial"/>
          <w:szCs w:val="22"/>
        </w:rPr>
        <w:t>Nkoya</w:t>
      </w:r>
      <w:proofErr w:type="spellEnd"/>
      <w:r w:rsidRPr="00BB188C">
        <w:rPr>
          <w:rFonts w:cs="Arial"/>
          <w:szCs w:val="22"/>
        </w:rPr>
        <w:t xml:space="preserve"> du district de Kaoma</w:t>
      </w:r>
      <w:r w:rsidRPr="00BB188C">
        <w:rPr>
          <w:rFonts w:cs="Arial"/>
          <w:bCs/>
          <w:szCs w:val="22"/>
        </w:rPr>
        <w:t> » (</w:t>
      </w:r>
      <w:r w:rsidR="00A415F2" w:rsidRPr="00BB188C">
        <w:rPr>
          <w:rFonts w:cs="Arial"/>
          <w:bCs/>
          <w:szCs w:val="22"/>
        </w:rPr>
        <w:t xml:space="preserve">dossier </w:t>
      </w:r>
      <w:r w:rsidRPr="00BB188C">
        <w:rPr>
          <w:rFonts w:cs="Arial"/>
          <w:bCs/>
          <w:szCs w:val="22"/>
        </w:rPr>
        <w:t>n°</w:t>
      </w:r>
      <w:r w:rsidR="001D3185" w:rsidRPr="00BB188C">
        <w:rPr>
          <w:rFonts w:cs="Arial"/>
          <w:bCs/>
          <w:szCs w:val="22"/>
        </w:rPr>
        <w:t> </w:t>
      </w:r>
      <w:r w:rsidRPr="00BB188C">
        <w:rPr>
          <w:rFonts w:cs="Arial"/>
          <w:bCs/>
          <w:szCs w:val="22"/>
        </w:rPr>
        <w:t>01217, 2016-2017, 24 928,30 dollars des États-Unis), ainsi que pour un projet actuellement en cours, intitulé « </w:t>
      </w:r>
      <w:r w:rsidRPr="00BB188C">
        <w:rPr>
          <w:rFonts w:cs="Arial"/>
          <w:szCs w:val="22"/>
        </w:rPr>
        <w:t>Le renforcement des capacités pour la sauvegarde et la gestion du patrimoine culturel immatériel en Zambie</w:t>
      </w:r>
      <w:r w:rsidRPr="00BB188C">
        <w:rPr>
          <w:rFonts w:cs="Arial"/>
          <w:bCs/>
          <w:szCs w:val="22"/>
        </w:rPr>
        <w:t> » (</w:t>
      </w:r>
      <w:r w:rsidR="00A415F2" w:rsidRPr="00BB188C">
        <w:rPr>
          <w:rFonts w:cs="Arial"/>
          <w:bCs/>
          <w:szCs w:val="22"/>
        </w:rPr>
        <w:t xml:space="preserve">dossier </w:t>
      </w:r>
      <w:r w:rsidRPr="00BB188C">
        <w:rPr>
          <w:rFonts w:cs="Arial"/>
          <w:bCs/>
          <w:szCs w:val="22"/>
        </w:rPr>
        <w:t>n°</w:t>
      </w:r>
      <w:r w:rsidR="001D3185" w:rsidRPr="00BB188C">
        <w:rPr>
          <w:rFonts w:cs="Arial"/>
          <w:bCs/>
          <w:szCs w:val="22"/>
        </w:rPr>
        <w:t> </w:t>
      </w:r>
      <w:r w:rsidRPr="00BB188C">
        <w:rPr>
          <w:rFonts w:cs="Arial"/>
          <w:bCs/>
          <w:szCs w:val="22"/>
        </w:rPr>
        <w:t>01281, 2018-2021, 334 820 dollars des États-Unis). Les travaux stipulés par les contrats relatifs à ces projets ont été et continuent d</w:t>
      </w:r>
      <w:r w:rsidR="003501DE" w:rsidRPr="00BB188C">
        <w:rPr>
          <w:rFonts w:cs="Arial"/>
          <w:bCs/>
          <w:szCs w:val="22"/>
        </w:rPr>
        <w:t>’</w:t>
      </w:r>
      <w:r w:rsidRPr="00BB188C">
        <w:rPr>
          <w:rFonts w:cs="Arial"/>
          <w:bCs/>
          <w:szCs w:val="22"/>
        </w:rPr>
        <w:t>être menés conformément aux réglementations de l</w:t>
      </w:r>
      <w:r w:rsidR="003501DE" w:rsidRPr="00BB188C">
        <w:rPr>
          <w:rFonts w:cs="Arial"/>
          <w:bCs/>
          <w:szCs w:val="22"/>
        </w:rPr>
        <w:t>’</w:t>
      </w:r>
      <w:r w:rsidRPr="00BB188C">
        <w:rPr>
          <w:rFonts w:cs="Arial"/>
          <w:bCs/>
          <w:szCs w:val="22"/>
        </w:rPr>
        <w:t>UNESCO.</w:t>
      </w:r>
    </w:p>
    <w:p w14:paraId="156AEB59" w14:textId="1CD0AF70" w:rsidR="009848AD" w:rsidRPr="00BB188C" w:rsidRDefault="009848AD" w:rsidP="009848AD">
      <w:pPr>
        <w:pStyle w:val="Marge"/>
        <w:tabs>
          <w:tab w:val="clear" w:pos="567"/>
          <w:tab w:val="left" w:pos="1134"/>
        </w:tabs>
        <w:spacing w:after="120"/>
        <w:ind w:left="1134"/>
        <w:rPr>
          <w:rFonts w:cs="Arial"/>
          <w:szCs w:val="22"/>
        </w:rPr>
      </w:pPr>
      <w:r w:rsidRPr="00BB188C">
        <w:rPr>
          <w:rFonts w:cs="Arial"/>
          <w:b/>
          <w:szCs w:val="22"/>
        </w:rPr>
        <w:t>Paragraphe 10(a)</w:t>
      </w:r>
      <w:r w:rsidRPr="00BB188C">
        <w:rPr>
          <w:rFonts w:cs="Arial"/>
          <w:szCs w:val="22"/>
        </w:rPr>
        <w:t xml:space="preserve"> : Le projet a une portée locale et </w:t>
      </w:r>
      <w:r w:rsidR="006B6BEE" w:rsidRPr="00BB188C">
        <w:rPr>
          <w:rFonts w:cs="Arial"/>
          <w:szCs w:val="22"/>
        </w:rPr>
        <w:t xml:space="preserve">sa mise en œuvre </w:t>
      </w:r>
      <w:r w:rsidRPr="00BB188C">
        <w:rPr>
          <w:rFonts w:cs="Arial"/>
          <w:szCs w:val="22"/>
        </w:rPr>
        <w:t xml:space="preserve">implique </w:t>
      </w:r>
      <w:r w:rsidR="006B6BEE" w:rsidRPr="00BB188C">
        <w:rPr>
          <w:rFonts w:cs="Arial"/>
          <w:szCs w:val="22"/>
        </w:rPr>
        <w:t>des</w:t>
      </w:r>
      <w:r w:rsidRPr="00BB188C">
        <w:rPr>
          <w:rFonts w:cs="Arial"/>
          <w:szCs w:val="22"/>
        </w:rPr>
        <w:t xml:space="preserve"> partenaires locaux et nationaux, dont des organisations communautaires, l</w:t>
      </w:r>
      <w:r w:rsidR="003501DE" w:rsidRPr="00BB188C">
        <w:rPr>
          <w:rFonts w:cs="Arial"/>
          <w:szCs w:val="22"/>
        </w:rPr>
        <w:t>’</w:t>
      </w:r>
      <w:r w:rsidRPr="00BB188C">
        <w:rPr>
          <w:rFonts w:cs="Arial"/>
          <w:szCs w:val="22"/>
        </w:rPr>
        <w:t>Université de Zambie et le Comité national du patrimoine culturel immatériel.</w:t>
      </w:r>
    </w:p>
    <w:p w14:paraId="6F42E7FC" w14:textId="592D8979" w:rsidR="00795C3F" w:rsidRPr="00BB188C" w:rsidRDefault="009848AD" w:rsidP="009848AD">
      <w:pPr>
        <w:pStyle w:val="ListParagraph1"/>
        <w:tabs>
          <w:tab w:val="left" w:pos="1134"/>
          <w:tab w:val="left" w:pos="1701"/>
        </w:tabs>
        <w:spacing w:after="120"/>
        <w:ind w:left="1134"/>
        <w:jc w:val="both"/>
        <w:rPr>
          <w:rFonts w:ascii="Arial" w:hAnsi="Arial" w:cs="Arial"/>
          <w:sz w:val="22"/>
          <w:szCs w:val="22"/>
          <w:lang w:val="fr-FR"/>
        </w:rPr>
      </w:pPr>
      <w:r w:rsidRPr="00BB188C">
        <w:rPr>
          <w:rFonts w:ascii="Arial" w:hAnsi="Arial" w:cs="Arial"/>
          <w:b/>
          <w:sz w:val="22"/>
          <w:szCs w:val="22"/>
          <w:lang w:val="fr-FR"/>
        </w:rPr>
        <w:t>Paragraphe 10(b)</w:t>
      </w:r>
      <w:r w:rsidRPr="00BB188C">
        <w:rPr>
          <w:rFonts w:ascii="Arial" w:hAnsi="Arial" w:cs="Arial"/>
          <w:sz w:val="22"/>
          <w:szCs w:val="22"/>
          <w:lang w:val="fr-FR"/>
        </w:rPr>
        <w:t xml:space="preserve"> : La demande vise à encourager les contributions techniques du </w:t>
      </w:r>
      <w:r w:rsidR="00E874BB" w:rsidRPr="00BB188C">
        <w:rPr>
          <w:rFonts w:ascii="Arial" w:hAnsi="Arial" w:cs="Arial"/>
          <w:sz w:val="22"/>
          <w:szCs w:val="22"/>
          <w:lang w:val="fr-FR"/>
        </w:rPr>
        <w:t>D</w:t>
      </w:r>
      <w:r w:rsidRPr="00BB188C">
        <w:rPr>
          <w:rFonts w:ascii="Arial" w:hAnsi="Arial" w:cs="Arial"/>
          <w:sz w:val="22"/>
          <w:szCs w:val="22"/>
          <w:lang w:val="fr-FR"/>
        </w:rPr>
        <w:t xml:space="preserve">épartement des </w:t>
      </w:r>
      <w:r w:rsidR="00E874BB" w:rsidRPr="00BB188C">
        <w:rPr>
          <w:rFonts w:ascii="Arial" w:hAnsi="Arial" w:cs="Arial"/>
          <w:sz w:val="22"/>
          <w:szCs w:val="22"/>
          <w:lang w:val="fr-FR"/>
        </w:rPr>
        <w:t xml:space="preserve">arts </w:t>
      </w:r>
      <w:r w:rsidRPr="00BB188C">
        <w:rPr>
          <w:rFonts w:ascii="Arial" w:hAnsi="Arial" w:cs="Arial"/>
          <w:sz w:val="22"/>
          <w:szCs w:val="22"/>
          <w:lang w:val="fr-FR"/>
        </w:rPr>
        <w:t xml:space="preserve">et de la </w:t>
      </w:r>
      <w:r w:rsidR="00E874BB" w:rsidRPr="00BB188C">
        <w:rPr>
          <w:rFonts w:ascii="Arial" w:hAnsi="Arial" w:cs="Arial"/>
          <w:sz w:val="22"/>
          <w:szCs w:val="22"/>
          <w:lang w:val="fr-FR"/>
        </w:rPr>
        <w:t xml:space="preserve">culture </w:t>
      </w:r>
      <w:r w:rsidRPr="00BB188C">
        <w:rPr>
          <w:rFonts w:ascii="Arial" w:hAnsi="Arial" w:cs="Arial"/>
          <w:sz w:val="22"/>
          <w:szCs w:val="22"/>
          <w:lang w:val="fr-FR"/>
        </w:rPr>
        <w:t>et à inciter d</w:t>
      </w:r>
      <w:r w:rsidR="003501DE" w:rsidRPr="00BB188C">
        <w:rPr>
          <w:rFonts w:ascii="Arial" w:hAnsi="Arial" w:cs="Arial"/>
          <w:sz w:val="22"/>
          <w:szCs w:val="22"/>
          <w:lang w:val="fr-FR"/>
        </w:rPr>
        <w:t>’</w:t>
      </w:r>
      <w:r w:rsidRPr="00BB188C">
        <w:rPr>
          <w:rFonts w:ascii="Arial" w:hAnsi="Arial" w:cs="Arial"/>
          <w:sz w:val="22"/>
          <w:szCs w:val="22"/>
          <w:lang w:val="fr-FR"/>
        </w:rPr>
        <w:t xml:space="preserve">autres communautés à mettre en œuvre des projets similaires. Cependant, celles-ci sont mentionnées de manière abstraite. La demande indique également que le festival de poésie attirerait un public local et des touristes internationaux, ce qui pourrait poser des problèmes de </w:t>
      </w:r>
      <w:proofErr w:type="spellStart"/>
      <w:r w:rsidRPr="00BB188C">
        <w:rPr>
          <w:rFonts w:ascii="Arial" w:hAnsi="Arial" w:cs="Arial"/>
          <w:sz w:val="22"/>
          <w:szCs w:val="22"/>
          <w:lang w:val="fr-FR"/>
        </w:rPr>
        <w:t>décontextualisation</w:t>
      </w:r>
      <w:proofErr w:type="spellEnd"/>
      <w:r w:rsidRPr="00BB188C">
        <w:rPr>
          <w:rFonts w:ascii="Arial" w:hAnsi="Arial" w:cs="Arial"/>
          <w:sz w:val="22"/>
          <w:szCs w:val="22"/>
          <w:lang w:val="fr-FR"/>
        </w:rPr>
        <w:t xml:space="preserve"> de la pratique et de dénaturation de sa signification pour les praticiens.</w:t>
      </w:r>
    </w:p>
    <w:p w14:paraId="0150CF75" w14:textId="42FFD28E" w:rsidR="009848AD" w:rsidRPr="00BB188C" w:rsidRDefault="009848AD" w:rsidP="00D37C08">
      <w:pPr>
        <w:pStyle w:val="COMParaDecision"/>
        <w:numPr>
          <w:ilvl w:val="0"/>
          <w:numId w:val="43"/>
        </w:numPr>
        <w:ind w:left="1134" w:hanging="567"/>
        <w:rPr>
          <w:u w:val="none"/>
        </w:rPr>
      </w:pPr>
      <w:r w:rsidRPr="00BB188C">
        <w:t>Décide de renvoyer</w:t>
      </w:r>
      <w:r w:rsidRPr="00BB188C">
        <w:rPr>
          <w:u w:val="none"/>
        </w:rPr>
        <w:t xml:space="preserve"> à l</w:t>
      </w:r>
      <w:r w:rsidR="003501DE" w:rsidRPr="00BB188C">
        <w:rPr>
          <w:u w:val="none"/>
        </w:rPr>
        <w:t>’</w:t>
      </w:r>
      <w:r w:rsidRPr="00BB188C">
        <w:rPr>
          <w:u w:val="none"/>
        </w:rPr>
        <w:t>État demandeur la demande d</w:t>
      </w:r>
      <w:r w:rsidR="003501DE" w:rsidRPr="00BB188C">
        <w:rPr>
          <w:u w:val="none"/>
        </w:rPr>
        <w:t>’</w:t>
      </w:r>
      <w:r w:rsidRPr="00BB188C">
        <w:rPr>
          <w:u w:val="none"/>
        </w:rPr>
        <w:t xml:space="preserve">assistance internationale pour le projet intitulé </w:t>
      </w:r>
      <w:r w:rsidRPr="00BB188C">
        <w:rPr>
          <w:b/>
          <w:u w:val="none"/>
        </w:rPr>
        <w:t xml:space="preserve">Inventaire du </w:t>
      </w:r>
      <w:proofErr w:type="spellStart"/>
      <w:r w:rsidR="00D37C08">
        <w:rPr>
          <w:b/>
          <w:u w:val="none"/>
        </w:rPr>
        <w:t>k</w:t>
      </w:r>
      <w:r w:rsidRPr="00BB188C">
        <w:rPr>
          <w:b/>
          <w:u w:val="none"/>
        </w:rPr>
        <w:t>uyabila</w:t>
      </w:r>
      <w:proofErr w:type="spellEnd"/>
      <w:r w:rsidRPr="00BB188C">
        <w:rPr>
          <w:b/>
          <w:u w:val="none"/>
        </w:rPr>
        <w:t xml:space="preserve"> du groupe ethnique</w:t>
      </w:r>
      <w:r w:rsidR="00D37C08">
        <w:rPr>
          <w:b/>
          <w:u w:val="none"/>
        </w:rPr>
        <w:t xml:space="preserve"> des</w:t>
      </w:r>
      <w:r w:rsidRPr="00BB188C">
        <w:rPr>
          <w:b/>
          <w:u w:val="none"/>
        </w:rPr>
        <w:t xml:space="preserve"> Tonga en Zambie</w:t>
      </w:r>
      <w:r w:rsidRPr="00BB188C">
        <w:rPr>
          <w:u w:val="none"/>
        </w:rPr>
        <w:t xml:space="preserve"> et l</w:t>
      </w:r>
      <w:r w:rsidR="003501DE" w:rsidRPr="00BB188C">
        <w:rPr>
          <w:u w:val="none"/>
        </w:rPr>
        <w:t>’</w:t>
      </w:r>
      <w:r w:rsidRPr="00BB188C">
        <w:t>invite</w:t>
      </w:r>
      <w:r w:rsidRPr="00BB188C">
        <w:rPr>
          <w:u w:val="none"/>
        </w:rPr>
        <w:t xml:space="preserve"> à soumettre une demande révisée au Bureau pour examen lors d</w:t>
      </w:r>
      <w:r w:rsidR="003501DE" w:rsidRPr="00BB188C">
        <w:rPr>
          <w:u w:val="none"/>
        </w:rPr>
        <w:t>’</w:t>
      </w:r>
      <w:r w:rsidRPr="00BB188C">
        <w:rPr>
          <w:u w:val="none"/>
        </w:rPr>
        <w:t>une prochaine session ;</w:t>
      </w:r>
    </w:p>
    <w:p w14:paraId="0BD76A2D" w14:textId="0D5A1103" w:rsidR="00795C3F" w:rsidRPr="009848AD" w:rsidRDefault="009848AD" w:rsidP="009848AD">
      <w:pPr>
        <w:pStyle w:val="COMParaDecision"/>
        <w:numPr>
          <w:ilvl w:val="0"/>
          <w:numId w:val="43"/>
        </w:numPr>
        <w:ind w:left="1134" w:hanging="567"/>
      </w:pPr>
      <w:r w:rsidRPr="003B3075">
        <w:t>Encourage</w:t>
      </w:r>
      <w:r w:rsidRPr="003B3075">
        <w:rPr>
          <w:u w:val="none"/>
        </w:rPr>
        <w:t> l</w:t>
      </w:r>
      <w:r w:rsidR="003501DE">
        <w:rPr>
          <w:u w:val="none"/>
        </w:rPr>
        <w:t>’</w:t>
      </w:r>
      <w:r w:rsidRPr="003B3075">
        <w:rPr>
          <w:u w:val="none"/>
        </w:rPr>
        <w:t>État partie, s</w:t>
      </w:r>
      <w:r w:rsidR="003501DE">
        <w:rPr>
          <w:u w:val="none"/>
        </w:rPr>
        <w:t>’</w:t>
      </w:r>
      <w:r w:rsidRPr="003B3075">
        <w:rPr>
          <w:u w:val="none"/>
        </w:rPr>
        <w:t>il souhaite soumettre à nouveau sa demande, à réviser le contenu du projet en tenant compte des préoccupations soulevées ci-dessus et à veille</w:t>
      </w:r>
      <w:r>
        <w:rPr>
          <w:u w:val="none"/>
        </w:rPr>
        <w:t>r à établir un lien clair entre</w:t>
      </w:r>
      <w:r w:rsidRPr="003B3075">
        <w:rPr>
          <w:u w:val="none"/>
        </w:rPr>
        <w:t xml:space="preserve"> les activités proposées et le budget, ainsi qu</w:t>
      </w:r>
      <w:r w:rsidR="003501DE">
        <w:rPr>
          <w:u w:val="none"/>
        </w:rPr>
        <w:t>’</w:t>
      </w:r>
      <w:r w:rsidRPr="003B3075">
        <w:rPr>
          <w:u w:val="none"/>
        </w:rPr>
        <w:t>à présenter un budget rigoureux et cohérent appuyé par des détails clairs et transparents.</w:t>
      </w:r>
    </w:p>
    <w:p w14:paraId="6606B920" w14:textId="79825CA1" w:rsidR="00CE7CAE" w:rsidRPr="009848AD" w:rsidRDefault="00CE7CAE" w:rsidP="009848AD">
      <w:pPr>
        <w:spacing w:before="120" w:after="120" w:line="259" w:lineRule="auto"/>
        <w:jc w:val="both"/>
        <w:rPr>
          <w:rFonts w:ascii="Arial" w:hAnsi="Arial" w:cs="Arial"/>
          <w:sz w:val="22"/>
          <w:szCs w:val="22"/>
        </w:rPr>
      </w:pPr>
    </w:p>
    <w:sectPr w:rsidR="00CE7CAE" w:rsidRPr="009848AD" w:rsidSect="0015461B">
      <w:headerReference w:type="even" r:id="rId12"/>
      <w:headerReference w:type="default" r:id="rId13"/>
      <w:headerReference w:type="first" r:id="rId1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DCF73" w14:textId="77777777" w:rsidR="00242D28" w:rsidRDefault="00242D28" w:rsidP="0015461B">
      <w:r>
        <w:separator/>
      </w:r>
    </w:p>
  </w:endnote>
  <w:endnote w:type="continuationSeparator" w:id="0">
    <w:p w14:paraId="7D03065D" w14:textId="77777777" w:rsidR="00242D28" w:rsidRDefault="00242D28" w:rsidP="0015461B">
      <w:r>
        <w:continuationSeparator/>
      </w:r>
    </w:p>
  </w:endnote>
  <w:endnote w:type="continuationNotice" w:id="1">
    <w:p w14:paraId="11EBA884" w14:textId="77777777" w:rsidR="00242D28" w:rsidRDefault="0024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DF8BF" w14:textId="77777777" w:rsidR="00242D28" w:rsidRDefault="00242D28" w:rsidP="0015461B">
      <w:r>
        <w:separator/>
      </w:r>
    </w:p>
  </w:footnote>
  <w:footnote w:type="continuationSeparator" w:id="0">
    <w:p w14:paraId="5C68E84C" w14:textId="77777777" w:rsidR="00242D28" w:rsidRDefault="00242D28" w:rsidP="0015461B">
      <w:r>
        <w:continuationSeparator/>
      </w:r>
    </w:p>
  </w:footnote>
  <w:footnote w:type="continuationNotice" w:id="1">
    <w:p w14:paraId="56029CB8" w14:textId="77777777" w:rsidR="00242D28" w:rsidRDefault="00242D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8EFE5" w14:textId="5FA60ACD" w:rsidR="00242D28" w:rsidRPr="00C23A97" w:rsidRDefault="00242D28" w:rsidP="003E640C">
    <w:pPr>
      <w:pStyle w:val="Header"/>
      <w:rPr>
        <w:rFonts w:ascii="Arial" w:hAnsi="Arial" w:cs="Arial"/>
      </w:rPr>
    </w:pPr>
    <w:r>
      <w:rPr>
        <w:rFonts w:ascii="Arial" w:hAnsi="Arial"/>
      </w:rPr>
      <w:t>LHE/19/14.COM 1.BUR</w:t>
    </w:r>
    <w:r w:rsidRPr="00FC6426">
      <w:rPr>
        <w:rFonts w:ascii="Arial" w:hAnsi="Arial"/>
      </w:rPr>
      <w:t>/</w:t>
    </w:r>
    <w:r>
      <w:rPr>
        <w:rFonts w:ascii="Arial" w:hAnsi="Arial"/>
      </w:rPr>
      <w:t xml:space="preserve">3 – 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897869">
      <w:rPr>
        <w:rStyle w:val="PageNumber"/>
        <w:rFonts w:ascii="Arial" w:hAnsi="Arial"/>
        <w:noProof/>
      </w:rPr>
      <w:t>8</w:t>
    </w:r>
    <w:r>
      <w:rPr>
        <w:rStyle w:val="PageNumber"/>
        <w:rFonts w:ascii="Arial" w:hAnsi="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53C09" w14:textId="18135ED2" w:rsidR="00242D28" w:rsidRPr="0063300C" w:rsidRDefault="00242D28" w:rsidP="006C1453">
    <w:pPr>
      <w:pStyle w:val="Header"/>
      <w:jc w:val="right"/>
      <w:rPr>
        <w:rFonts w:ascii="Arial" w:hAnsi="Arial" w:cs="Arial"/>
      </w:rPr>
    </w:pPr>
    <w:r>
      <w:rPr>
        <w:rFonts w:ascii="Arial" w:hAnsi="Arial"/>
      </w:rPr>
      <w:t xml:space="preserve">LHE/19/14.COM 1.BUR/3 – 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897869">
      <w:rPr>
        <w:rStyle w:val="PageNumber"/>
        <w:rFonts w:ascii="Arial" w:hAnsi="Arial"/>
        <w:noProof/>
      </w:rPr>
      <w:t>9</w:t>
    </w:r>
    <w:r>
      <w:rPr>
        <w:rStyle w:val="PageNumber"/>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52661" w14:textId="77777777" w:rsidR="00242D28" w:rsidRPr="00FC6426" w:rsidRDefault="00242D28">
    <w:pPr>
      <w:pStyle w:val="Header"/>
      <w:rPr>
        <w:rFonts w:ascii="Times New Roman" w:hAnsi="Times New Roman"/>
        <w:sz w:val="24"/>
      </w:rPr>
    </w:pPr>
    <w:r>
      <w:rPr>
        <w:noProof/>
        <w:lang w:val="en-US" w:eastAsia="ko-KR"/>
      </w:rPr>
      <w:drawing>
        <wp:anchor distT="0" distB="0" distL="114300" distR="114300" simplePos="0" relativeHeight="251659264" behindDoc="0" locked="0" layoutInCell="1" allowOverlap="1" wp14:anchorId="23F4C486" wp14:editId="00241197">
          <wp:simplePos x="0" y="0"/>
          <wp:positionH relativeFrom="page">
            <wp:posOffset>342265</wp:posOffset>
          </wp:positionH>
          <wp:positionV relativeFrom="page">
            <wp:posOffset>255905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E587C" w14:textId="28DF7362" w:rsidR="00242D28" w:rsidRPr="0078577C" w:rsidRDefault="00242D28" w:rsidP="003E640C">
    <w:pPr>
      <w:pStyle w:val="Header"/>
      <w:spacing w:after="520"/>
      <w:jc w:val="right"/>
      <w:rPr>
        <w:rFonts w:ascii="Arial" w:hAnsi="Arial" w:cs="Arial"/>
        <w:b/>
        <w:sz w:val="44"/>
        <w:szCs w:val="44"/>
        <w:lang w:val="en-US"/>
      </w:rPr>
    </w:pPr>
    <w:r w:rsidRPr="0078577C">
      <w:rPr>
        <w:rFonts w:ascii="Arial" w:hAnsi="Arial"/>
        <w:b/>
        <w:sz w:val="44"/>
        <w:lang w:val="en-US"/>
      </w:rPr>
      <w:t>1</w:t>
    </w:r>
    <w:r>
      <w:rPr>
        <w:rFonts w:ascii="Arial" w:hAnsi="Arial"/>
        <w:b/>
        <w:sz w:val="44"/>
        <w:lang w:val="en-US"/>
      </w:rPr>
      <w:t>4</w:t>
    </w:r>
    <w:r w:rsidRPr="0078577C">
      <w:rPr>
        <w:rFonts w:ascii="Arial" w:hAnsi="Arial"/>
        <w:b/>
        <w:sz w:val="44"/>
        <w:lang w:val="en-US"/>
      </w:rPr>
      <w:t> COM </w:t>
    </w:r>
    <w:r>
      <w:rPr>
        <w:rFonts w:ascii="Arial" w:hAnsi="Arial"/>
        <w:b/>
        <w:sz w:val="44"/>
        <w:lang w:val="en-US"/>
      </w:rPr>
      <w:t>1</w:t>
    </w:r>
    <w:r w:rsidRPr="0078577C">
      <w:rPr>
        <w:rFonts w:ascii="Arial" w:hAnsi="Arial"/>
        <w:b/>
        <w:sz w:val="44"/>
        <w:lang w:val="en-US"/>
      </w:rPr>
      <w:t> BUR</w:t>
    </w:r>
  </w:p>
  <w:p w14:paraId="64A599FC" w14:textId="748A544C" w:rsidR="00242D28" w:rsidRPr="006C1453" w:rsidRDefault="00242D28" w:rsidP="003E640C">
    <w:pPr>
      <w:jc w:val="right"/>
      <w:rPr>
        <w:rFonts w:ascii="Arial" w:eastAsia="Malgun Gothic" w:hAnsi="Arial" w:cs="Arial"/>
        <w:b/>
        <w:sz w:val="22"/>
        <w:szCs w:val="22"/>
        <w:lang w:val="en-US"/>
      </w:rPr>
    </w:pPr>
    <w:r w:rsidRPr="006C1453">
      <w:rPr>
        <w:rFonts w:ascii="Arial" w:hAnsi="Arial"/>
        <w:b/>
        <w:sz w:val="22"/>
        <w:lang w:val="en-US"/>
      </w:rPr>
      <w:t>LHE/19/14.COM 1.BUR/3</w:t>
    </w:r>
  </w:p>
  <w:p w14:paraId="40114C03" w14:textId="0CCAED6A" w:rsidR="00242D28" w:rsidRPr="009576D4" w:rsidRDefault="00242D28" w:rsidP="003E640C">
    <w:pPr>
      <w:jc w:val="right"/>
      <w:rPr>
        <w:rFonts w:ascii="Arial" w:eastAsia="Malgun Gothic" w:hAnsi="Arial" w:cs="Arial"/>
        <w:b/>
        <w:sz w:val="22"/>
        <w:szCs w:val="22"/>
      </w:rPr>
    </w:pPr>
    <w:r>
      <w:rPr>
        <w:rFonts w:ascii="Arial" w:hAnsi="Arial"/>
        <w:b/>
        <w:sz w:val="22"/>
      </w:rPr>
      <w:t>Paris, le 7 mars 2019</w:t>
    </w:r>
  </w:p>
  <w:p w14:paraId="729DE568" w14:textId="77777777" w:rsidR="00242D28" w:rsidRPr="005B123A" w:rsidRDefault="00242D28" w:rsidP="00FC6426">
    <w:pPr>
      <w:jc w:val="right"/>
      <w:rPr>
        <w:rFonts w:ascii="Arial" w:hAnsi="Arial" w:cs="Arial"/>
        <w:b/>
        <w:bCs/>
        <w:sz w:val="22"/>
        <w:szCs w:val="22"/>
      </w:rPr>
    </w:pPr>
    <w:r>
      <w:rPr>
        <w:rFonts w:ascii="Arial" w:hAnsi="Arial"/>
        <w:b/>
        <w:sz w:val="22"/>
      </w:rPr>
      <w:t>Original : anglais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FD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8A576D"/>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0B1C9C"/>
    <w:multiLevelType w:val="hybridMultilevel"/>
    <w:tmpl w:val="F60E309C"/>
    <w:lvl w:ilvl="0" w:tplc="34CAB924">
      <w:start w:val="1"/>
      <w:numFmt w:val="bullet"/>
      <w:pStyle w:val="TIRETbul1cm"/>
      <w:lvlText w:val=""/>
      <w:lvlJc w:val="left"/>
      <w:pPr>
        <w:tabs>
          <w:tab w:val="num" w:pos="360"/>
        </w:tabs>
        <w:ind w:left="284" w:hanging="284"/>
      </w:pPr>
      <w:rPr>
        <w:rFonts w:ascii="Symbol" w:hAnsi="Symbol" w:hint="default"/>
      </w:rPr>
    </w:lvl>
    <w:lvl w:ilvl="1" w:tplc="443C164E">
      <w:start w:val="1"/>
      <w:numFmt w:val="decimal"/>
      <w:lvlText w:val="%2."/>
      <w:lvlJc w:val="left"/>
      <w:pPr>
        <w:tabs>
          <w:tab w:val="num" w:pos="1157"/>
        </w:tabs>
        <w:ind w:left="1157" w:hanging="360"/>
      </w:pPr>
      <w:rPr>
        <w:rFonts w:hint="default"/>
      </w:rPr>
    </w:lvl>
    <w:lvl w:ilvl="2" w:tplc="F0966ADC" w:tentative="1">
      <w:start w:val="1"/>
      <w:numFmt w:val="bullet"/>
      <w:lvlText w:val=""/>
      <w:lvlJc w:val="left"/>
      <w:pPr>
        <w:tabs>
          <w:tab w:val="num" w:pos="1877"/>
        </w:tabs>
        <w:ind w:left="1877" w:hanging="360"/>
      </w:pPr>
      <w:rPr>
        <w:rFonts w:ascii="Wingdings" w:hAnsi="Wingdings" w:hint="default"/>
      </w:rPr>
    </w:lvl>
    <w:lvl w:ilvl="3" w:tplc="DC7E7C8A" w:tentative="1">
      <w:start w:val="1"/>
      <w:numFmt w:val="bullet"/>
      <w:lvlText w:val=""/>
      <w:lvlJc w:val="left"/>
      <w:pPr>
        <w:tabs>
          <w:tab w:val="num" w:pos="2597"/>
        </w:tabs>
        <w:ind w:left="2597" w:hanging="360"/>
      </w:pPr>
      <w:rPr>
        <w:rFonts w:ascii="Symbol" w:hAnsi="Symbol" w:hint="default"/>
      </w:rPr>
    </w:lvl>
    <w:lvl w:ilvl="4" w:tplc="3F7CF7A2" w:tentative="1">
      <w:start w:val="1"/>
      <w:numFmt w:val="bullet"/>
      <w:lvlText w:val="o"/>
      <w:lvlJc w:val="left"/>
      <w:pPr>
        <w:tabs>
          <w:tab w:val="num" w:pos="3317"/>
        </w:tabs>
        <w:ind w:left="3317" w:hanging="360"/>
      </w:pPr>
      <w:rPr>
        <w:rFonts w:ascii="Courier New" w:hAnsi="Courier New" w:hint="default"/>
      </w:rPr>
    </w:lvl>
    <w:lvl w:ilvl="5" w:tplc="A83455C4" w:tentative="1">
      <w:start w:val="1"/>
      <w:numFmt w:val="bullet"/>
      <w:lvlText w:val=""/>
      <w:lvlJc w:val="left"/>
      <w:pPr>
        <w:tabs>
          <w:tab w:val="num" w:pos="4037"/>
        </w:tabs>
        <w:ind w:left="4037" w:hanging="360"/>
      </w:pPr>
      <w:rPr>
        <w:rFonts w:ascii="Wingdings" w:hAnsi="Wingdings" w:hint="default"/>
      </w:rPr>
    </w:lvl>
    <w:lvl w:ilvl="6" w:tplc="9F5E88B2" w:tentative="1">
      <w:start w:val="1"/>
      <w:numFmt w:val="bullet"/>
      <w:lvlText w:val=""/>
      <w:lvlJc w:val="left"/>
      <w:pPr>
        <w:tabs>
          <w:tab w:val="num" w:pos="4757"/>
        </w:tabs>
        <w:ind w:left="4757" w:hanging="360"/>
      </w:pPr>
      <w:rPr>
        <w:rFonts w:ascii="Symbol" w:hAnsi="Symbol" w:hint="default"/>
      </w:rPr>
    </w:lvl>
    <w:lvl w:ilvl="7" w:tplc="91AE6346" w:tentative="1">
      <w:start w:val="1"/>
      <w:numFmt w:val="bullet"/>
      <w:lvlText w:val="o"/>
      <w:lvlJc w:val="left"/>
      <w:pPr>
        <w:tabs>
          <w:tab w:val="num" w:pos="5477"/>
        </w:tabs>
        <w:ind w:left="5477" w:hanging="360"/>
      </w:pPr>
      <w:rPr>
        <w:rFonts w:ascii="Courier New" w:hAnsi="Courier New" w:hint="default"/>
      </w:rPr>
    </w:lvl>
    <w:lvl w:ilvl="8" w:tplc="F1A85454"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0DF7C1C"/>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5E59CC"/>
    <w:multiLevelType w:val="hybridMultilevel"/>
    <w:tmpl w:val="037C05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33261D"/>
    <w:multiLevelType w:val="hybridMultilevel"/>
    <w:tmpl w:val="2724DAD4"/>
    <w:lvl w:ilvl="0" w:tplc="480417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26882"/>
    <w:multiLevelType w:val="hybridMultilevel"/>
    <w:tmpl w:val="BCFCC14C"/>
    <w:lvl w:ilvl="0" w:tplc="FEDAABFE">
      <w:start w:val="1"/>
      <w:numFmt w:val="lowerRoman"/>
      <w:lvlText w:val="%1."/>
      <w:lvlJc w:val="left"/>
      <w:pPr>
        <w:ind w:left="1647" w:hanging="360"/>
      </w:pPr>
      <w:rPr>
        <w:rFonts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7" w15:restartNumberingAfterBreak="0">
    <w:nsid w:val="29C775EA"/>
    <w:multiLevelType w:val="multilevel"/>
    <w:tmpl w:val="D3DE7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9273AF"/>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EB21B89"/>
    <w:multiLevelType w:val="hybridMultilevel"/>
    <w:tmpl w:val="119873A4"/>
    <w:lvl w:ilvl="0" w:tplc="165E7546">
      <w:start w:val="1"/>
      <w:numFmt w:val="upperLetter"/>
      <w:lvlText w:val="%1."/>
      <w:lvlJc w:val="left"/>
      <w:pPr>
        <w:ind w:left="720" w:hanging="360"/>
      </w:pPr>
    </w:lvl>
    <w:lvl w:ilvl="1" w:tplc="64AA31CC" w:tentative="1">
      <w:start w:val="1"/>
      <w:numFmt w:val="lowerLetter"/>
      <w:lvlText w:val="%2."/>
      <w:lvlJc w:val="left"/>
      <w:pPr>
        <w:ind w:left="1440" w:hanging="360"/>
      </w:pPr>
    </w:lvl>
    <w:lvl w:ilvl="2" w:tplc="DFCC14AA" w:tentative="1">
      <w:start w:val="1"/>
      <w:numFmt w:val="lowerRoman"/>
      <w:lvlText w:val="%3."/>
      <w:lvlJc w:val="right"/>
      <w:pPr>
        <w:ind w:left="2160" w:hanging="180"/>
      </w:pPr>
    </w:lvl>
    <w:lvl w:ilvl="3" w:tplc="379CD74C" w:tentative="1">
      <w:start w:val="1"/>
      <w:numFmt w:val="decimal"/>
      <w:lvlText w:val="%4."/>
      <w:lvlJc w:val="left"/>
      <w:pPr>
        <w:ind w:left="2880" w:hanging="360"/>
      </w:pPr>
    </w:lvl>
    <w:lvl w:ilvl="4" w:tplc="3876948E" w:tentative="1">
      <w:start w:val="1"/>
      <w:numFmt w:val="lowerLetter"/>
      <w:lvlText w:val="%5."/>
      <w:lvlJc w:val="left"/>
      <w:pPr>
        <w:ind w:left="3600" w:hanging="360"/>
      </w:pPr>
    </w:lvl>
    <w:lvl w:ilvl="5" w:tplc="77FC81F8" w:tentative="1">
      <w:start w:val="1"/>
      <w:numFmt w:val="lowerRoman"/>
      <w:lvlText w:val="%6."/>
      <w:lvlJc w:val="right"/>
      <w:pPr>
        <w:ind w:left="4320" w:hanging="180"/>
      </w:pPr>
    </w:lvl>
    <w:lvl w:ilvl="6" w:tplc="69C40200" w:tentative="1">
      <w:start w:val="1"/>
      <w:numFmt w:val="decimal"/>
      <w:lvlText w:val="%7."/>
      <w:lvlJc w:val="left"/>
      <w:pPr>
        <w:ind w:left="5040" w:hanging="360"/>
      </w:pPr>
    </w:lvl>
    <w:lvl w:ilvl="7" w:tplc="08C857DC" w:tentative="1">
      <w:start w:val="1"/>
      <w:numFmt w:val="lowerLetter"/>
      <w:lvlText w:val="%8."/>
      <w:lvlJc w:val="left"/>
      <w:pPr>
        <w:ind w:left="5760" w:hanging="360"/>
      </w:pPr>
    </w:lvl>
    <w:lvl w:ilvl="8" w:tplc="F75C4C00" w:tentative="1">
      <w:start w:val="1"/>
      <w:numFmt w:val="lowerRoman"/>
      <w:lvlText w:val="%9."/>
      <w:lvlJc w:val="right"/>
      <w:pPr>
        <w:ind w:left="6480" w:hanging="180"/>
      </w:pPr>
    </w:lvl>
  </w:abstractNum>
  <w:abstractNum w:abstractNumId="10" w15:restartNumberingAfterBreak="0">
    <w:nsid w:val="35BF14D0"/>
    <w:multiLevelType w:val="hybridMultilevel"/>
    <w:tmpl w:val="2724DAD4"/>
    <w:lvl w:ilvl="0" w:tplc="480417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07BFE"/>
    <w:multiLevelType w:val="hybridMultilevel"/>
    <w:tmpl w:val="992EF6E6"/>
    <w:lvl w:ilvl="0" w:tplc="BFACB83E">
      <w:start w:val="1"/>
      <w:numFmt w:val="decimal"/>
      <w:pStyle w:val="COMPara"/>
      <w:lvlText w:val="%1."/>
      <w:lvlJc w:val="left"/>
      <w:pPr>
        <w:ind w:left="720" w:hanging="360"/>
      </w:pPr>
    </w:lvl>
    <w:lvl w:ilvl="1" w:tplc="C7C8FB2E">
      <w:start w:val="1"/>
      <w:numFmt w:val="lowerRoman"/>
      <w:lvlText w:val="%2."/>
      <w:lvlJc w:val="left"/>
      <w:pPr>
        <w:ind w:left="1440" w:hanging="360"/>
      </w:pPr>
      <w:rPr>
        <w:rFonts w:hint="default"/>
      </w:rPr>
    </w:lvl>
    <w:lvl w:ilvl="2" w:tplc="6E286E3C">
      <w:start w:val="1"/>
      <w:numFmt w:val="lowerRoman"/>
      <w:lvlText w:val="%3."/>
      <w:lvlJc w:val="right"/>
      <w:pPr>
        <w:ind w:left="2160" w:hanging="180"/>
      </w:pPr>
    </w:lvl>
    <w:lvl w:ilvl="3" w:tplc="6A8AC5D6">
      <w:start w:val="1"/>
      <w:numFmt w:val="decimal"/>
      <w:lvlText w:val="%4."/>
      <w:lvlJc w:val="left"/>
      <w:pPr>
        <w:ind w:left="2880" w:hanging="360"/>
      </w:pPr>
    </w:lvl>
    <w:lvl w:ilvl="4" w:tplc="18480946" w:tentative="1">
      <w:start w:val="1"/>
      <w:numFmt w:val="lowerLetter"/>
      <w:lvlText w:val="%5."/>
      <w:lvlJc w:val="left"/>
      <w:pPr>
        <w:ind w:left="3600" w:hanging="360"/>
      </w:pPr>
    </w:lvl>
    <w:lvl w:ilvl="5" w:tplc="2EE09F86" w:tentative="1">
      <w:start w:val="1"/>
      <w:numFmt w:val="lowerRoman"/>
      <w:lvlText w:val="%6."/>
      <w:lvlJc w:val="right"/>
      <w:pPr>
        <w:ind w:left="4320" w:hanging="180"/>
      </w:pPr>
    </w:lvl>
    <w:lvl w:ilvl="6" w:tplc="867CE364" w:tentative="1">
      <w:start w:val="1"/>
      <w:numFmt w:val="decimal"/>
      <w:lvlText w:val="%7."/>
      <w:lvlJc w:val="left"/>
      <w:pPr>
        <w:ind w:left="5040" w:hanging="360"/>
      </w:pPr>
    </w:lvl>
    <w:lvl w:ilvl="7" w:tplc="FD72841C" w:tentative="1">
      <w:start w:val="1"/>
      <w:numFmt w:val="lowerLetter"/>
      <w:lvlText w:val="%8."/>
      <w:lvlJc w:val="left"/>
      <w:pPr>
        <w:ind w:left="5760" w:hanging="360"/>
      </w:pPr>
    </w:lvl>
    <w:lvl w:ilvl="8" w:tplc="936E4D62" w:tentative="1">
      <w:start w:val="1"/>
      <w:numFmt w:val="lowerRoman"/>
      <w:lvlText w:val="%9."/>
      <w:lvlJc w:val="right"/>
      <w:pPr>
        <w:ind w:left="6480" w:hanging="180"/>
      </w:pPr>
    </w:lvl>
  </w:abstractNum>
  <w:abstractNum w:abstractNumId="12"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97A4DB1"/>
    <w:multiLevelType w:val="hybridMultilevel"/>
    <w:tmpl w:val="2F30AC90"/>
    <w:lvl w:ilvl="0" w:tplc="AAC014D0">
      <w:start w:val="1"/>
      <w:numFmt w:val="decimal"/>
      <w:pStyle w:val="COMParaDecision"/>
      <w:lvlText w:val="%1."/>
      <w:lvlJc w:val="left"/>
      <w:pPr>
        <w:ind w:left="1287" w:hanging="360"/>
      </w:pPr>
    </w:lvl>
    <w:lvl w:ilvl="1" w:tplc="CB344384" w:tentative="1">
      <w:start w:val="1"/>
      <w:numFmt w:val="lowerLetter"/>
      <w:lvlText w:val="%2."/>
      <w:lvlJc w:val="left"/>
      <w:pPr>
        <w:ind w:left="2007" w:hanging="360"/>
      </w:pPr>
    </w:lvl>
    <w:lvl w:ilvl="2" w:tplc="97ECA6A4" w:tentative="1">
      <w:start w:val="1"/>
      <w:numFmt w:val="lowerRoman"/>
      <w:lvlText w:val="%3."/>
      <w:lvlJc w:val="right"/>
      <w:pPr>
        <w:ind w:left="2727" w:hanging="180"/>
      </w:pPr>
    </w:lvl>
    <w:lvl w:ilvl="3" w:tplc="5FAE02AC" w:tentative="1">
      <w:start w:val="1"/>
      <w:numFmt w:val="decimal"/>
      <w:lvlText w:val="%4."/>
      <w:lvlJc w:val="left"/>
      <w:pPr>
        <w:ind w:left="3447" w:hanging="360"/>
      </w:pPr>
    </w:lvl>
    <w:lvl w:ilvl="4" w:tplc="EF8425F6" w:tentative="1">
      <w:start w:val="1"/>
      <w:numFmt w:val="lowerLetter"/>
      <w:lvlText w:val="%5."/>
      <w:lvlJc w:val="left"/>
      <w:pPr>
        <w:ind w:left="4167" w:hanging="360"/>
      </w:pPr>
    </w:lvl>
    <w:lvl w:ilvl="5" w:tplc="97A4F9D0" w:tentative="1">
      <w:start w:val="1"/>
      <w:numFmt w:val="lowerRoman"/>
      <w:lvlText w:val="%6."/>
      <w:lvlJc w:val="right"/>
      <w:pPr>
        <w:ind w:left="4887" w:hanging="180"/>
      </w:pPr>
    </w:lvl>
    <w:lvl w:ilvl="6" w:tplc="3EA00146" w:tentative="1">
      <w:start w:val="1"/>
      <w:numFmt w:val="decimal"/>
      <w:lvlText w:val="%7."/>
      <w:lvlJc w:val="left"/>
      <w:pPr>
        <w:ind w:left="5607" w:hanging="360"/>
      </w:pPr>
    </w:lvl>
    <w:lvl w:ilvl="7" w:tplc="189A5050" w:tentative="1">
      <w:start w:val="1"/>
      <w:numFmt w:val="lowerLetter"/>
      <w:lvlText w:val="%8."/>
      <w:lvlJc w:val="left"/>
      <w:pPr>
        <w:ind w:left="6327" w:hanging="360"/>
      </w:pPr>
    </w:lvl>
    <w:lvl w:ilvl="8" w:tplc="91B8CBD4" w:tentative="1">
      <w:start w:val="1"/>
      <w:numFmt w:val="lowerRoman"/>
      <w:lvlText w:val="%9."/>
      <w:lvlJc w:val="right"/>
      <w:pPr>
        <w:ind w:left="7047" w:hanging="180"/>
      </w:pPr>
    </w:lvl>
  </w:abstractNum>
  <w:abstractNum w:abstractNumId="14" w15:restartNumberingAfterBreak="0">
    <w:nsid w:val="3AC30BD2"/>
    <w:multiLevelType w:val="hybridMultilevel"/>
    <w:tmpl w:val="2F02E984"/>
    <w:lvl w:ilvl="0" w:tplc="E81E6A26">
      <w:start w:val="1"/>
      <w:numFmt w:val="upperRoman"/>
      <w:pStyle w:val="Heading4"/>
      <w:lvlText w:val="%1."/>
      <w:lvlJc w:val="right"/>
      <w:pPr>
        <w:ind w:left="720" w:hanging="360"/>
      </w:pPr>
      <w:rPr>
        <w:rFonts w:hint="default"/>
        <w:b/>
        <w:i w:val="0"/>
      </w:rPr>
    </w:lvl>
    <w:lvl w:ilvl="1" w:tplc="D316AEAA" w:tentative="1">
      <w:start w:val="1"/>
      <w:numFmt w:val="lowerLetter"/>
      <w:lvlText w:val="%2."/>
      <w:lvlJc w:val="left"/>
      <w:pPr>
        <w:ind w:left="1440" w:hanging="360"/>
      </w:pPr>
    </w:lvl>
    <w:lvl w:ilvl="2" w:tplc="351E2506" w:tentative="1">
      <w:start w:val="1"/>
      <w:numFmt w:val="lowerRoman"/>
      <w:lvlText w:val="%3."/>
      <w:lvlJc w:val="right"/>
      <w:pPr>
        <w:ind w:left="2160" w:hanging="180"/>
      </w:pPr>
    </w:lvl>
    <w:lvl w:ilvl="3" w:tplc="B9F6CC2C" w:tentative="1">
      <w:start w:val="1"/>
      <w:numFmt w:val="decimal"/>
      <w:lvlText w:val="%4."/>
      <w:lvlJc w:val="left"/>
      <w:pPr>
        <w:ind w:left="2880" w:hanging="360"/>
      </w:pPr>
    </w:lvl>
    <w:lvl w:ilvl="4" w:tplc="6B306D3E" w:tentative="1">
      <w:start w:val="1"/>
      <w:numFmt w:val="lowerLetter"/>
      <w:lvlText w:val="%5."/>
      <w:lvlJc w:val="left"/>
      <w:pPr>
        <w:ind w:left="3600" w:hanging="360"/>
      </w:pPr>
    </w:lvl>
    <w:lvl w:ilvl="5" w:tplc="86864238" w:tentative="1">
      <w:start w:val="1"/>
      <w:numFmt w:val="lowerRoman"/>
      <w:lvlText w:val="%6."/>
      <w:lvlJc w:val="right"/>
      <w:pPr>
        <w:ind w:left="4320" w:hanging="180"/>
      </w:pPr>
    </w:lvl>
    <w:lvl w:ilvl="6" w:tplc="D2BE4456" w:tentative="1">
      <w:start w:val="1"/>
      <w:numFmt w:val="decimal"/>
      <w:lvlText w:val="%7."/>
      <w:lvlJc w:val="left"/>
      <w:pPr>
        <w:ind w:left="5040" w:hanging="360"/>
      </w:pPr>
    </w:lvl>
    <w:lvl w:ilvl="7" w:tplc="20860E0E" w:tentative="1">
      <w:start w:val="1"/>
      <w:numFmt w:val="lowerLetter"/>
      <w:lvlText w:val="%8."/>
      <w:lvlJc w:val="left"/>
      <w:pPr>
        <w:ind w:left="5760" w:hanging="360"/>
      </w:pPr>
    </w:lvl>
    <w:lvl w:ilvl="8" w:tplc="707A83F4" w:tentative="1">
      <w:start w:val="1"/>
      <w:numFmt w:val="lowerRoman"/>
      <w:lvlText w:val="%9."/>
      <w:lvlJc w:val="right"/>
      <w:pPr>
        <w:ind w:left="6480" w:hanging="180"/>
      </w:pPr>
    </w:lvl>
  </w:abstractNum>
  <w:abstractNum w:abstractNumId="15" w15:restartNumberingAfterBreak="0">
    <w:nsid w:val="3C5B31DA"/>
    <w:multiLevelType w:val="hybridMultilevel"/>
    <w:tmpl w:val="5E20848C"/>
    <w:lvl w:ilvl="0" w:tplc="B8120A96">
      <w:start w:val="1"/>
      <w:numFmt w:val="decimal"/>
      <w:lvlText w:val="%1."/>
      <w:lvlJc w:val="left"/>
      <w:pPr>
        <w:ind w:left="720" w:hanging="360"/>
      </w:pPr>
      <w:rPr>
        <w:rFonts w:ascii="Arial" w:hAnsi="Arial" w:hint="default"/>
      </w:rPr>
    </w:lvl>
    <w:lvl w:ilvl="1" w:tplc="5802B9C2" w:tentative="1">
      <w:start w:val="1"/>
      <w:numFmt w:val="lowerLetter"/>
      <w:lvlText w:val="%2."/>
      <w:lvlJc w:val="left"/>
      <w:pPr>
        <w:ind w:left="1440" w:hanging="360"/>
      </w:pPr>
    </w:lvl>
    <w:lvl w:ilvl="2" w:tplc="D09C9822" w:tentative="1">
      <w:start w:val="1"/>
      <w:numFmt w:val="lowerRoman"/>
      <w:lvlText w:val="%3."/>
      <w:lvlJc w:val="right"/>
      <w:pPr>
        <w:ind w:left="2160" w:hanging="180"/>
      </w:pPr>
    </w:lvl>
    <w:lvl w:ilvl="3" w:tplc="CE24CBF0" w:tentative="1">
      <w:start w:val="1"/>
      <w:numFmt w:val="decimal"/>
      <w:lvlText w:val="%4."/>
      <w:lvlJc w:val="left"/>
      <w:pPr>
        <w:ind w:left="2880" w:hanging="360"/>
      </w:pPr>
    </w:lvl>
    <w:lvl w:ilvl="4" w:tplc="52F26D82" w:tentative="1">
      <w:start w:val="1"/>
      <w:numFmt w:val="lowerLetter"/>
      <w:lvlText w:val="%5."/>
      <w:lvlJc w:val="left"/>
      <w:pPr>
        <w:ind w:left="3600" w:hanging="360"/>
      </w:pPr>
    </w:lvl>
    <w:lvl w:ilvl="5" w:tplc="B1F6CB84" w:tentative="1">
      <w:start w:val="1"/>
      <w:numFmt w:val="lowerRoman"/>
      <w:lvlText w:val="%6."/>
      <w:lvlJc w:val="right"/>
      <w:pPr>
        <w:ind w:left="4320" w:hanging="180"/>
      </w:pPr>
    </w:lvl>
    <w:lvl w:ilvl="6" w:tplc="0054D718" w:tentative="1">
      <w:start w:val="1"/>
      <w:numFmt w:val="decimal"/>
      <w:lvlText w:val="%7."/>
      <w:lvlJc w:val="left"/>
      <w:pPr>
        <w:ind w:left="5040" w:hanging="360"/>
      </w:pPr>
    </w:lvl>
    <w:lvl w:ilvl="7" w:tplc="6324C7CC" w:tentative="1">
      <w:start w:val="1"/>
      <w:numFmt w:val="lowerLetter"/>
      <w:lvlText w:val="%8."/>
      <w:lvlJc w:val="left"/>
      <w:pPr>
        <w:ind w:left="5760" w:hanging="360"/>
      </w:pPr>
    </w:lvl>
    <w:lvl w:ilvl="8" w:tplc="5E8A29E0" w:tentative="1">
      <w:start w:val="1"/>
      <w:numFmt w:val="lowerRoman"/>
      <w:lvlText w:val="%9."/>
      <w:lvlJc w:val="right"/>
      <w:pPr>
        <w:ind w:left="6480" w:hanging="180"/>
      </w:pPr>
    </w:lvl>
  </w:abstractNum>
  <w:abstractNum w:abstractNumId="16" w15:restartNumberingAfterBreak="0">
    <w:nsid w:val="3F23742D"/>
    <w:multiLevelType w:val="hybridMultilevel"/>
    <w:tmpl w:val="AD9EFE3C"/>
    <w:lvl w:ilvl="0" w:tplc="43A0E65E">
      <w:start w:val="1"/>
      <w:numFmt w:val="lowerRoman"/>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17" w15:restartNumberingAfterBreak="0">
    <w:nsid w:val="40EE3DF0"/>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7F2370"/>
    <w:multiLevelType w:val="hybridMultilevel"/>
    <w:tmpl w:val="8D30DE7A"/>
    <w:lvl w:ilvl="0" w:tplc="C7C8FB2E">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C14BFE"/>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9CE0FA1"/>
    <w:multiLevelType w:val="hybridMultilevel"/>
    <w:tmpl w:val="8806D96A"/>
    <w:lvl w:ilvl="0" w:tplc="F8A80480">
      <w:start w:val="1"/>
      <w:numFmt w:val="decimal"/>
      <w:lvlText w:val="%1."/>
      <w:lvlJc w:val="left"/>
      <w:pPr>
        <w:ind w:left="1287" w:hanging="360"/>
      </w:pPr>
    </w:lvl>
    <w:lvl w:ilvl="1" w:tplc="13526FD4" w:tentative="1">
      <w:start w:val="1"/>
      <w:numFmt w:val="lowerLetter"/>
      <w:lvlText w:val="%2."/>
      <w:lvlJc w:val="left"/>
      <w:pPr>
        <w:ind w:left="2007" w:hanging="360"/>
      </w:pPr>
    </w:lvl>
    <w:lvl w:ilvl="2" w:tplc="B4384A90" w:tentative="1">
      <w:start w:val="1"/>
      <w:numFmt w:val="lowerRoman"/>
      <w:lvlText w:val="%3."/>
      <w:lvlJc w:val="right"/>
      <w:pPr>
        <w:ind w:left="2727" w:hanging="180"/>
      </w:pPr>
    </w:lvl>
    <w:lvl w:ilvl="3" w:tplc="C9D0B972" w:tentative="1">
      <w:start w:val="1"/>
      <w:numFmt w:val="decimal"/>
      <w:lvlText w:val="%4."/>
      <w:lvlJc w:val="left"/>
      <w:pPr>
        <w:ind w:left="3447" w:hanging="360"/>
      </w:pPr>
    </w:lvl>
    <w:lvl w:ilvl="4" w:tplc="C9CAF8C6" w:tentative="1">
      <w:start w:val="1"/>
      <w:numFmt w:val="lowerLetter"/>
      <w:lvlText w:val="%5."/>
      <w:lvlJc w:val="left"/>
      <w:pPr>
        <w:ind w:left="4167" w:hanging="360"/>
      </w:pPr>
    </w:lvl>
    <w:lvl w:ilvl="5" w:tplc="7A487E96" w:tentative="1">
      <w:start w:val="1"/>
      <w:numFmt w:val="lowerRoman"/>
      <w:lvlText w:val="%6."/>
      <w:lvlJc w:val="right"/>
      <w:pPr>
        <w:ind w:left="4887" w:hanging="180"/>
      </w:pPr>
    </w:lvl>
    <w:lvl w:ilvl="6" w:tplc="DA7A28C0" w:tentative="1">
      <w:start w:val="1"/>
      <w:numFmt w:val="decimal"/>
      <w:lvlText w:val="%7."/>
      <w:lvlJc w:val="left"/>
      <w:pPr>
        <w:ind w:left="5607" w:hanging="360"/>
      </w:pPr>
    </w:lvl>
    <w:lvl w:ilvl="7" w:tplc="91BAFDD2" w:tentative="1">
      <w:start w:val="1"/>
      <w:numFmt w:val="lowerLetter"/>
      <w:lvlText w:val="%8."/>
      <w:lvlJc w:val="left"/>
      <w:pPr>
        <w:ind w:left="6327" w:hanging="360"/>
      </w:pPr>
    </w:lvl>
    <w:lvl w:ilvl="8" w:tplc="17160B7C" w:tentative="1">
      <w:start w:val="1"/>
      <w:numFmt w:val="lowerRoman"/>
      <w:lvlText w:val="%9."/>
      <w:lvlJc w:val="right"/>
      <w:pPr>
        <w:ind w:left="7047" w:hanging="180"/>
      </w:pPr>
    </w:lvl>
  </w:abstractNum>
  <w:abstractNum w:abstractNumId="21" w15:restartNumberingAfterBreak="0">
    <w:nsid w:val="5E104A76"/>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A1011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3452090"/>
    <w:multiLevelType w:val="hybridMultilevel"/>
    <w:tmpl w:val="2F24C386"/>
    <w:lvl w:ilvl="0" w:tplc="DAE8807A">
      <w:start w:val="1"/>
      <w:numFmt w:val="lowerRoman"/>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4" w15:restartNumberingAfterBreak="0">
    <w:nsid w:val="6B323E31"/>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BA436E2"/>
    <w:multiLevelType w:val="hybridMultilevel"/>
    <w:tmpl w:val="26328E92"/>
    <w:lvl w:ilvl="0" w:tplc="D8A82CE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E3417F9"/>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7891235"/>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980668A"/>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C0A5421"/>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1"/>
  </w:num>
  <w:num w:numId="3">
    <w:abstractNumId w:val="13"/>
  </w:num>
  <w:num w:numId="4">
    <w:abstractNumId w:val="14"/>
  </w:num>
  <w:num w:numId="5">
    <w:abstractNumId w:val="9"/>
  </w:num>
  <w:num w:numId="6">
    <w:abstractNumId w:val="20"/>
  </w:num>
  <w:num w:numId="7">
    <w:abstractNumId w:val="13"/>
    <w:lvlOverride w:ilvl="0">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lvlOverride w:ilvl="0">
      <w:startOverride w:val="1"/>
    </w:lvlOverride>
  </w:num>
  <w:num w:numId="11">
    <w:abstractNumId w:val="13"/>
    <w:lvlOverride w:ilvl="0">
      <w:startOverride w:val="1"/>
    </w:lvlOverride>
  </w:num>
  <w:num w:numId="12">
    <w:abstractNumId w:val="13"/>
  </w:num>
  <w:num w:numId="13">
    <w:abstractNumId w:val="13"/>
    <w:lvlOverride w:ilvl="0">
      <w:startOverride w:val="1"/>
    </w:lvlOverride>
  </w:num>
  <w:num w:numId="14">
    <w:abstractNumId w:val="13"/>
    <w:lvlOverride w:ilvl="0">
      <w:startOverride w:val="1"/>
    </w:lvlOverride>
  </w:num>
  <w:num w:numId="15">
    <w:abstractNumId w:val="13"/>
  </w:num>
  <w:num w:numId="16">
    <w:abstractNumId w:val="13"/>
  </w:num>
  <w:num w:numId="17">
    <w:abstractNumId w:val="7"/>
    <w:lvlOverride w:ilvl="0">
      <w:lvl w:ilvl="0">
        <w:numFmt w:val="decimal"/>
        <w:lvlText w:val="%1."/>
        <w:lvlJc w:val="left"/>
      </w:lvl>
    </w:lvlOverride>
  </w:num>
  <w:num w:numId="18">
    <w:abstractNumId w:val="13"/>
  </w:num>
  <w:num w:numId="19">
    <w:abstractNumId w:val="0"/>
  </w:num>
  <w:num w:numId="20">
    <w:abstractNumId w:val="12"/>
  </w:num>
  <w:num w:numId="21">
    <w:abstractNumId w:val="19"/>
  </w:num>
  <w:num w:numId="22">
    <w:abstractNumId w:val="25"/>
  </w:num>
  <w:num w:numId="23">
    <w:abstractNumId w:val="24"/>
  </w:num>
  <w:num w:numId="24">
    <w:abstractNumId w:val="11"/>
  </w:num>
  <w:num w:numId="25">
    <w:abstractNumId w:val="11"/>
  </w:num>
  <w:num w:numId="26">
    <w:abstractNumId w:val="11"/>
  </w:num>
  <w:num w:numId="27">
    <w:abstractNumId w:val="11"/>
  </w:num>
  <w:num w:numId="28">
    <w:abstractNumId w:val="11"/>
    <w:lvlOverride w:ilvl="0">
      <w:startOverride w:val="1"/>
    </w:lvlOverride>
  </w:num>
  <w:num w:numId="29">
    <w:abstractNumId w:val="11"/>
    <w:lvlOverride w:ilvl="0">
      <w:startOverride w:val="1"/>
    </w:lvlOverride>
  </w:num>
  <w:num w:numId="30">
    <w:abstractNumId w:val="23"/>
  </w:num>
  <w:num w:numId="31">
    <w:abstractNumId w:val="21"/>
  </w:num>
  <w:num w:numId="32">
    <w:abstractNumId w:val="6"/>
  </w:num>
  <w:num w:numId="33">
    <w:abstractNumId w:val="22"/>
  </w:num>
  <w:num w:numId="34">
    <w:abstractNumId w:val="3"/>
  </w:num>
  <w:num w:numId="35">
    <w:abstractNumId w:val="17"/>
  </w:num>
  <w:num w:numId="36">
    <w:abstractNumId w:val="10"/>
  </w:num>
  <w:num w:numId="37">
    <w:abstractNumId w:val="28"/>
  </w:num>
  <w:num w:numId="38">
    <w:abstractNumId w:val="18"/>
  </w:num>
  <w:num w:numId="39">
    <w:abstractNumId w:val="8"/>
  </w:num>
  <w:num w:numId="40">
    <w:abstractNumId w:val="16"/>
  </w:num>
  <w:num w:numId="41">
    <w:abstractNumId w:val="27"/>
  </w:num>
  <w:num w:numId="42">
    <w:abstractNumId w:val="26"/>
  </w:num>
  <w:num w:numId="43">
    <w:abstractNumId w:val="29"/>
  </w:num>
  <w:num w:numId="44">
    <w:abstractNumId w:val="5"/>
  </w:num>
  <w:num w:numId="45">
    <w:abstractNumId w:val="1"/>
  </w:num>
  <w:num w:numId="46">
    <w:abstractNumId w:val="4"/>
  </w:num>
  <w:num w:numId="4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evenAndOddHeaders/>
  <w:characterSpacingControl w:val="doNotCompress"/>
  <w:hdrShapeDefaults>
    <o:shapedefaults v:ext="edit" spidmax="942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55D9"/>
    <w:rsid w:val="00005774"/>
    <w:rsid w:val="000133FA"/>
    <w:rsid w:val="00013AF8"/>
    <w:rsid w:val="00013D6F"/>
    <w:rsid w:val="0001541E"/>
    <w:rsid w:val="00015FAC"/>
    <w:rsid w:val="00016D16"/>
    <w:rsid w:val="00023325"/>
    <w:rsid w:val="00024CA0"/>
    <w:rsid w:val="00032A20"/>
    <w:rsid w:val="0003687A"/>
    <w:rsid w:val="0004070A"/>
    <w:rsid w:val="00041A8E"/>
    <w:rsid w:val="00041A9E"/>
    <w:rsid w:val="00043E1B"/>
    <w:rsid w:val="00044B61"/>
    <w:rsid w:val="00046CD9"/>
    <w:rsid w:val="00050A9F"/>
    <w:rsid w:val="00054A36"/>
    <w:rsid w:val="00063B18"/>
    <w:rsid w:val="000705BB"/>
    <w:rsid w:val="0007251A"/>
    <w:rsid w:val="000755F7"/>
    <w:rsid w:val="0008306F"/>
    <w:rsid w:val="000847DA"/>
    <w:rsid w:val="00091673"/>
    <w:rsid w:val="00091993"/>
    <w:rsid w:val="000920C8"/>
    <w:rsid w:val="00092BFE"/>
    <w:rsid w:val="00094277"/>
    <w:rsid w:val="0009459F"/>
    <w:rsid w:val="000A30D3"/>
    <w:rsid w:val="000A34E2"/>
    <w:rsid w:val="000A5E09"/>
    <w:rsid w:val="000B169C"/>
    <w:rsid w:val="000B4237"/>
    <w:rsid w:val="000B6F4E"/>
    <w:rsid w:val="000B7D26"/>
    <w:rsid w:val="000C204C"/>
    <w:rsid w:val="000C3F7E"/>
    <w:rsid w:val="000E238D"/>
    <w:rsid w:val="000E5455"/>
    <w:rsid w:val="000E79C0"/>
    <w:rsid w:val="000F4916"/>
    <w:rsid w:val="00114699"/>
    <w:rsid w:val="00114893"/>
    <w:rsid w:val="00116988"/>
    <w:rsid w:val="001231C5"/>
    <w:rsid w:val="00125F60"/>
    <w:rsid w:val="00126C51"/>
    <w:rsid w:val="00130D15"/>
    <w:rsid w:val="001358A0"/>
    <w:rsid w:val="00143D1D"/>
    <w:rsid w:val="001460D2"/>
    <w:rsid w:val="00150D19"/>
    <w:rsid w:val="00152952"/>
    <w:rsid w:val="0015461B"/>
    <w:rsid w:val="00154F01"/>
    <w:rsid w:val="0015796A"/>
    <w:rsid w:val="0016614D"/>
    <w:rsid w:val="00170136"/>
    <w:rsid w:val="00181BC7"/>
    <w:rsid w:val="00185492"/>
    <w:rsid w:val="001922C2"/>
    <w:rsid w:val="00193519"/>
    <w:rsid w:val="001A0ABD"/>
    <w:rsid w:val="001A0ADE"/>
    <w:rsid w:val="001A1BFB"/>
    <w:rsid w:val="001A2368"/>
    <w:rsid w:val="001A74D7"/>
    <w:rsid w:val="001B3191"/>
    <w:rsid w:val="001B4A2D"/>
    <w:rsid w:val="001B5FA8"/>
    <w:rsid w:val="001B7E79"/>
    <w:rsid w:val="001C4C7D"/>
    <w:rsid w:val="001C5CA4"/>
    <w:rsid w:val="001D3185"/>
    <w:rsid w:val="001D5E5C"/>
    <w:rsid w:val="001E09F7"/>
    <w:rsid w:val="001E49B8"/>
    <w:rsid w:val="001F08B1"/>
    <w:rsid w:val="001F3AA1"/>
    <w:rsid w:val="001F5432"/>
    <w:rsid w:val="001F5DC3"/>
    <w:rsid w:val="002032DE"/>
    <w:rsid w:val="00204D65"/>
    <w:rsid w:val="00220895"/>
    <w:rsid w:val="002226F2"/>
    <w:rsid w:val="00224E75"/>
    <w:rsid w:val="00230906"/>
    <w:rsid w:val="00237270"/>
    <w:rsid w:val="00242D28"/>
    <w:rsid w:val="00244354"/>
    <w:rsid w:val="00244805"/>
    <w:rsid w:val="00244A41"/>
    <w:rsid w:val="002453D7"/>
    <w:rsid w:val="00247505"/>
    <w:rsid w:val="00252DA2"/>
    <w:rsid w:val="00254098"/>
    <w:rsid w:val="00254634"/>
    <w:rsid w:val="00261656"/>
    <w:rsid w:val="002655C5"/>
    <w:rsid w:val="00282428"/>
    <w:rsid w:val="00295D89"/>
    <w:rsid w:val="00296BDE"/>
    <w:rsid w:val="002A6DA0"/>
    <w:rsid w:val="002B1674"/>
    <w:rsid w:val="002B22F5"/>
    <w:rsid w:val="002B2E9D"/>
    <w:rsid w:val="002B3F7B"/>
    <w:rsid w:val="002B698A"/>
    <w:rsid w:val="002C061C"/>
    <w:rsid w:val="002C234A"/>
    <w:rsid w:val="002C4BCF"/>
    <w:rsid w:val="002C5725"/>
    <w:rsid w:val="002D5B78"/>
    <w:rsid w:val="002D5FE9"/>
    <w:rsid w:val="002D6AA9"/>
    <w:rsid w:val="002E14AD"/>
    <w:rsid w:val="002E2577"/>
    <w:rsid w:val="002E6903"/>
    <w:rsid w:val="002F0F51"/>
    <w:rsid w:val="002F330A"/>
    <w:rsid w:val="00301747"/>
    <w:rsid w:val="00305A77"/>
    <w:rsid w:val="00314DC4"/>
    <w:rsid w:val="00321C52"/>
    <w:rsid w:val="00331FFF"/>
    <w:rsid w:val="00332819"/>
    <w:rsid w:val="00337C12"/>
    <w:rsid w:val="003404E8"/>
    <w:rsid w:val="00345900"/>
    <w:rsid w:val="003501DE"/>
    <w:rsid w:val="00350259"/>
    <w:rsid w:val="00350FD5"/>
    <w:rsid w:val="003819C6"/>
    <w:rsid w:val="00385B6A"/>
    <w:rsid w:val="00386149"/>
    <w:rsid w:val="00393FEC"/>
    <w:rsid w:val="00395B73"/>
    <w:rsid w:val="00396DF6"/>
    <w:rsid w:val="003A300A"/>
    <w:rsid w:val="003A6138"/>
    <w:rsid w:val="003A7EA1"/>
    <w:rsid w:val="003A7EC3"/>
    <w:rsid w:val="003B6BC0"/>
    <w:rsid w:val="003C043D"/>
    <w:rsid w:val="003C5AAB"/>
    <w:rsid w:val="003C684A"/>
    <w:rsid w:val="003D0D1B"/>
    <w:rsid w:val="003D2CE5"/>
    <w:rsid w:val="003D6BAA"/>
    <w:rsid w:val="003E25EE"/>
    <w:rsid w:val="003E503B"/>
    <w:rsid w:val="003E640C"/>
    <w:rsid w:val="003E6CA5"/>
    <w:rsid w:val="003E6D74"/>
    <w:rsid w:val="003E79B0"/>
    <w:rsid w:val="003F0C1F"/>
    <w:rsid w:val="003F3200"/>
    <w:rsid w:val="003F3B84"/>
    <w:rsid w:val="003F62EA"/>
    <w:rsid w:val="003F6F23"/>
    <w:rsid w:val="003F7581"/>
    <w:rsid w:val="004008E1"/>
    <w:rsid w:val="00401A12"/>
    <w:rsid w:val="004027AA"/>
    <w:rsid w:val="004036FA"/>
    <w:rsid w:val="00405A2F"/>
    <w:rsid w:val="00406CAA"/>
    <w:rsid w:val="00410831"/>
    <w:rsid w:val="00412285"/>
    <w:rsid w:val="00415A46"/>
    <w:rsid w:val="00416200"/>
    <w:rsid w:val="00422F0D"/>
    <w:rsid w:val="00423810"/>
    <w:rsid w:val="00425854"/>
    <w:rsid w:val="00436277"/>
    <w:rsid w:val="00465031"/>
    <w:rsid w:val="004651AE"/>
    <w:rsid w:val="00470D2A"/>
    <w:rsid w:val="00471D69"/>
    <w:rsid w:val="00473C17"/>
    <w:rsid w:val="00475068"/>
    <w:rsid w:val="004813E6"/>
    <w:rsid w:val="004830D5"/>
    <w:rsid w:val="00485417"/>
    <w:rsid w:val="0048723F"/>
    <w:rsid w:val="00492ED9"/>
    <w:rsid w:val="004936B9"/>
    <w:rsid w:val="00497D46"/>
    <w:rsid w:val="004A051E"/>
    <w:rsid w:val="004A3D7A"/>
    <w:rsid w:val="004A46F1"/>
    <w:rsid w:val="004A70FA"/>
    <w:rsid w:val="004A7A54"/>
    <w:rsid w:val="004B1CC6"/>
    <w:rsid w:val="004B29EE"/>
    <w:rsid w:val="004B63A3"/>
    <w:rsid w:val="004B664D"/>
    <w:rsid w:val="004C13EF"/>
    <w:rsid w:val="004C17DA"/>
    <w:rsid w:val="004C4CA4"/>
    <w:rsid w:val="004D05B3"/>
    <w:rsid w:val="004D4334"/>
    <w:rsid w:val="004E1CC4"/>
    <w:rsid w:val="004E1D1A"/>
    <w:rsid w:val="004E66C9"/>
    <w:rsid w:val="004F1C80"/>
    <w:rsid w:val="00504FD6"/>
    <w:rsid w:val="00510C5A"/>
    <w:rsid w:val="0051168B"/>
    <w:rsid w:val="00520B0F"/>
    <w:rsid w:val="00524A17"/>
    <w:rsid w:val="0052727C"/>
    <w:rsid w:val="005461A7"/>
    <w:rsid w:val="00554ADB"/>
    <w:rsid w:val="0055506C"/>
    <w:rsid w:val="00560223"/>
    <w:rsid w:val="00562476"/>
    <w:rsid w:val="005634B8"/>
    <w:rsid w:val="005717A9"/>
    <w:rsid w:val="00576206"/>
    <w:rsid w:val="00576EA0"/>
    <w:rsid w:val="005778D7"/>
    <w:rsid w:val="00586658"/>
    <w:rsid w:val="00586A6C"/>
    <w:rsid w:val="0059056C"/>
    <w:rsid w:val="005914B8"/>
    <w:rsid w:val="00593DA4"/>
    <w:rsid w:val="005A66AA"/>
    <w:rsid w:val="005B123A"/>
    <w:rsid w:val="005B4279"/>
    <w:rsid w:val="005C5FF3"/>
    <w:rsid w:val="005C79D7"/>
    <w:rsid w:val="005E188C"/>
    <w:rsid w:val="005E3AEA"/>
    <w:rsid w:val="005E7597"/>
    <w:rsid w:val="005F25E5"/>
    <w:rsid w:val="005F4545"/>
    <w:rsid w:val="0060381B"/>
    <w:rsid w:val="0060612A"/>
    <w:rsid w:val="00614449"/>
    <w:rsid w:val="00616C17"/>
    <w:rsid w:val="00625113"/>
    <w:rsid w:val="0063045B"/>
    <w:rsid w:val="00633EA5"/>
    <w:rsid w:val="00633FA6"/>
    <w:rsid w:val="0064183C"/>
    <w:rsid w:val="006425EA"/>
    <w:rsid w:val="00646591"/>
    <w:rsid w:val="00653A76"/>
    <w:rsid w:val="00655E18"/>
    <w:rsid w:val="0066246E"/>
    <w:rsid w:val="00663162"/>
    <w:rsid w:val="00666307"/>
    <w:rsid w:val="0067340C"/>
    <w:rsid w:val="00674FB5"/>
    <w:rsid w:val="00675407"/>
    <w:rsid w:val="00675B3F"/>
    <w:rsid w:val="00675DB0"/>
    <w:rsid w:val="00680A58"/>
    <w:rsid w:val="006837F2"/>
    <w:rsid w:val="006867FB"/>
    <w:rsid w:val="00692360"/>
    <w:rsid w:val="006963CC"/>
    <w:rsid w:val="006A254D"/>
    <w:rsid w:val="006B081F"/>
    <w:rsid w:val="006B1D8F"/>
    <w:rsid w:val="006B2233"/>
    <w:rsid w:val="006B2DD4"/>
    <w:rsid w:val="006B6BEE"/>
    <w:rsid w:val="006C1453"/>
    <w:rsid w:val="006C56BA"/>
    <w:rsid w:val="006C72B5"/>
    <w:rsid w:val="006D037E"/>
    <w:rsid w:val="006D17FB"/>
    <w:rsid w:val="006D2E2C"/>
    <w:rsid w:val="006D3A68"/>
    <w:rsid w:val="006D6E79"/>
    <w:rsid w:val="006F1294"/>
    <w:rsid w:val="006F3D03"/>
    <w:rsid w:val="006F4111"/>
    <w:rsid w:val="006F46F7"/>
    <w:rsid w:val="006F5F06"/>
    <w:rsid w:val="00700071"/>
    <w:rsid w:val="00702248"/>
    <w:rsid w:val="00706072"/>
    <w:rsid w:val="00707DA4"/>
    <w:rsid w:val="007100A2"/>
    <w:rsid w:val="00715CB6"/>
    <w:rsid w:val="00717705"/>
    <w:rsid w:val="0072654D"/>
    <w:rsid w:val="00726A10"/>
    <w:rsid w:val="00726D20"/>
    <w:rsid w:val="0073403D"/>
    <w:rsid w:val="007471CA"/>
    <w:rsid w:val="007639EA"/>
    <w:rsid w:val="0076779A"/>
    <w:rsid w:val="00767EFF"/>
    <w:rsid w:val="0077096C"/>
    <w:rsid w:val="00782341"/>
    <w:rsid w:val="0078416A"/>
    <w:rsid w:val="007855D6"/>
    <w:rsid w:val="0078577C"/>
    <w:rsid w:val="00794073"/>
    <w:rsid w:val="007946D1"/>
    <w:rsid w:val="00795C3F"/>
    <w:rsid w:val="0079798F"/>
    <w:rsid w:val="007A0F52"/>
    <w:rsid w:val="007A6024"/>
    <w:rsid w:val="007B10F3"/>
    <w:rsid w:val="007B2E97"/>
    <w:rsid w:val="007B7C05"/>
    <w:rsid w:val="007C2B74"/>
    <w:rsid w:val="007C3B05"/>
    <w:rsid w:val="007C4706"/>
    <w:rsid w:val="007C7436"/>
    <w:rsid w:val="007D5B98"/>
    <w:rsid w:val="007E008E"/>
    <w:rsid w:val="007E27E2"/>
    <w:rsid w:val="007E51D8"/>
    <w:rsid w:val="007E7D35"/>
    <w:rsid w:val="007F604C"/>
    <w:rsid w:val="008011AC"/>
    <w:rsid w:val="00806620"/>
    <w:rsid w:val="00824277"/>
    <w:rsid w:val="00825F21"/>
    <w:rsid w:val="008264D8"/>
    <w:rsid w:val="00826AE1"/>
    <w:rsid w:val="008334DA"/>
    <w:rsid w:val="00842329"/>
    <w:rsid w:val="0084291D"/>
    <w:rsid w:val="008433C4"/>
    <w:rsid w:val="008440E2"/>
    <w:rsid w:val="008461BA"/>
    <w:rsid w:val="008577DF"/>
    <w:rsid w:val="008638B1"/>
    <w:rsid w:val="00863CA7"/>
    <w:rsid w:val="008667B7"/>
    <w:rsid w:val="00866BBF"/>
    <w:rsid w:val="008723E7"/>
    <w:rsid w:val="008832A6"/>
    <w:rsid w:val="0088594B"/>
    <w:rsid w:val="00897869"/>
    <w:rsid w:val="00897D6F"/>
    <w:rsid w:val="00897ED9"/>
    <w:rsid w:val="008B02DB"/>
    <w:rsid w:val="008B0681"/>
    <w:rsid w:val="008C11E6"/>
    <w:rsid w:val="008C2D3A"/>
    <w:rsid w:val="008C2F1A"/>
    <w:rsid w:val="008C38D3"/>
    <w:rsid w:val="008C4B93"/>
    <w:rsid w:val="008C6385"/>
    <w:rsid w:val="008C7A40"/>
    <w:rsid w:val="008E45BE"/>
    <w:rsid w:val="009000E7"/>
    <w:rsid w:val="00913629"/>
    <w:rsid w:val="00924140"/>
    <w:rsid w:val="00925D30"/>
    <w:rsid w:val="00933E89"/>
    <w:rsid w:val="009441B5"/>
    <w:rsid w:val="00945B9C"/>
    <w:rsid w:val="009576D4"/>
    <w:rsid w:val="009750E8"/>
    <w:rsid w:val="00975CB5"/>
    <w:rsid w:val="00976A3C"/>
    <w:rsid w:val="00981E5F"/>
    <w:rsid w:val="00982F6E"/>
    <w:rsid w:val="009848AD"/>
    <w:rsid w:val="00984B31"/>
    <w:rsid w:val="0098541B"/>
    <w:rsid w:val="009A2191"/>
    <w:rsid w:val="009A5B62"/>
    <w:rsid w:val="009B7F00"/>
    <w:rsid w:val="009C1A6D"/>
    <w:rsid w:val="009C2A91"/>
    <w:rsid w:val="009C6504"/>
    <w:rsid w:val="009D0E9B"/>
    <w:rsid w:val="009D1352"/>
    <w:rsid w:val="009D37A6"/>
    <w:rsid w:val="009D5DFA"/>
    <w:rsid w:val="009D76B8"/>
    <w:rsid w:val="009E4718"/>
    <w:rsid w:val="009E5232"/>
    <w:rsid w:val="009F042B"/>
    <w:rsid w:val="00A02131"/>
    <w:rsid w:val="00A03651"/>
    <w:rsid w:val="00A054BA"/>
    <w:rsid w:val="00A13AB3"/>
    <w:rsid w:val="00A17678"/>
    <w:rsid w:val="00A177BA"/>
    <w:rsid w:val="00A17FEF"/>
    <w:rsid w:val="00A20861"/>
    <w:rsid w:val="00A26B54"/>
    <w:rsid w:val="00A30CF0"/>
    <w:rsid w:val="00A363CC"/>
    <w:rsid w:val="00A415F2"/>
    <w:rsid w:val="00A47400"/>
    <w:rsid w:val="00A57626"/>
    <w:rsid w:val="00A62A91"/>
    <w:rsid w:val="00A66523"/>
    <w:rsid w:val="00A8098D"/>
    <w:rsid w:val="00A82AD3"/>
    <w:rsid w:val="00A84EBA"/>
    <w:rsid w:val="00A84FDF"/>
    <w:rsid w:val="00A90A81"/>
    <w:rsid w:val="00A91F06"/>
    <w:rsid w:val="00A92E6F"/>
    <w:rsid w:val="00A958FB"/>
    <w:rsid w:val="00AA4849"/>
    <w:rsid w:val="00AB0D38"/>
    <w:rsid w:val="00AB1639"/>
    <w:rsid w:val="00AC217A"/>
    <w:rsid w:val="00AC49D8"/>
    <w:rsid w:val="00AD49DA"/>
    <w:rsid w:val="00AD79D1"/>
    <w:rsid w:val="00AD7A61"/>
    <w:rsid w:val="00AE1F94"/>
    <w:rsid w:val="00AE5AA7"/>
    <w:rsid w:val="00AE7628"/>
    <w:rsid w:val="00AF053C"/>
    <w:rsid w:val="00B0275E"/>
    <w:rsid w:val="00B060BE"/>
    <w:rsid w:val="00B06581"/>
    <w:rsid w:val="00B07828"/>
    <w:rsid w:val="00B11599"/>
    <w:rsid w:val="00B16B46"/>
    <w:rsid w:val="00B23FBC"/>
    <w:rsid w:val="00B25D41"/>
    <w:rsid w:val="00B44078"/>
    <w:rsid w:val="00B45C00"/>
    <w:rsid w:val="00B517E6"/>
    <w:rsid w:val="00B5540E"/>
    <w:rsid w:val="00B627D7"/>
    <w:rsid w:val="00B62B67"/>
    <w:rsid w:val="00B63D25"/>
    <w:rsid w:val="00B6640C"/>
    <w:rsid w:val="00B81958"/>
    <w:rsid w:val="00B84D4C"/>
    <w:rsid w:val="00B86A8B"/>
    <w:rsid w:val="00B946A4"/>
    <w:rsid w:val="00BA3B85"/>
    <w:rsid w:val="00BA4D71"/>
    <w:rsid w:val="00BA52BB"/>
    <w:rsid w:val="00BB188C"/>
    <w:rsid w:val="00BB644C"/>
    <w:rsid w:val="00BC2CC9"/>
    <w:rsid w:val="00BC3FC5"/>
    <w:rsid w:val="00BD0033"/>
    <w:rsid w:val="00BD2567"/>
    <w:rsid w:val="00BD4220"/>
    <w:rsid w:val="00BD5359"/>
    <w:rsid w:val="00BD6DA0"/>
    <w:rsid w:val="00BE49B7"/>
    <w:rsid w:val="00BF1525"/>
    <w:rsid w:val="00BF1838"/>
    <w:rsid w:val="00BF53B5"/>
    <w:rsid w:val="00BF5F28"/>
    <w:rsid w:val="00BF6537"/>
    <w:rsid w:val="00C059BF"/>
    <w:rsid w:val="00C13825"/>
    <w:rsid w:val="00C16208"/>
    <w:rsid w:val="00C20B3D"/>
    <w:rsid w:val="00C20C0C"/>
    <w:rsid w:val="00C20DE5"/>
    <w:rsid w:val="00C225BA"/>
    <w:rsid w:val="00C22A9A"/>
    <w:rsid w:val="00C24D6B"/>
    <w:rsid w:val="00C26097"/>
    <w:rsid w:val="00C37493"/>
    <w:rsid w:val="00C4102A"/>
    <w:rsid w:val="00C4352F"/>
    <w:rsid w:val="00C45DAA"/>
    <w:rsid w:val="00C465D6"/>
    <w:rsid w:val="00C5138B"/>
    <w:rsid w:val="00C53BEF"/>
    <w:rsid w:val="00C575CD"/>
    <w:rsid w:val="00C57F78"/>
    <w:rsid w:val="00C62DDA"/>
    <w:rsid w:val="00C6446E"/>
    <w:rsid w:val="00C6547F"/>
    <w:rsid w:val="00C66E92"/>
    <w:rsid w:val="00C70385"/>
    <w:rsid w:val="00C75B54"/>
    <w:rsid w:val="00C84054"/>
    <w:rsid w:val="00C91BEB"/>
    <w:rsid w:val="00CA3F40"/>
    <w:rsid w:val="00CA5532"/>
    <w:rsid w:val="00CB0542"/>
    <w:rsid w:val="00CB61A9"/>
    <w:rsid w:val="00CD0EE0"/>
    <w:rsid w:val="00CD19AB"/>
    <w:rsid w:val="00CD3F12"/>
    <w:rsid w:val="00CD7CC3"/>
    <w:rsid w:val="00CE76AD"/>
    <w:rsid w:val="00CE7CAE"/>
    <w:rsid w:val="00CF2BF4"/>
    <w:rsid w:val="00CF35D6"/>
    <w:rsid w:val="00D0285F"/>
    <w:rsid w:val="00D04174"/>
    <w:rsid w:val="00D062BC"/>
    <w:rsid w:val="00D170F0"/>
    <w:rsid w:val="00D17408"/>
    <w:rsid w:val="00D30E88"/>
    <w:rsid w:val="00D3620A"/>
    <w:rsid w:val="00D37C08"/>
    <w:rsid w:val="00D4305E"/>
    <w:rsid w:val="00D4326C"/>
    <w:rsid w:val="00D4336F"/>
    <w:rsid w:val="00D51730"/>
    <w:rsid w:val="00D52393"/>
    <w:rsid w:val="00D54907"/>
    <w:rsid w:val="00D60C4C"/>
    <w:rsid w:val="00D70BBB"/>
    <w:rsid w:val="00D7151C"/>
    <w:rsid w:val="00D7273C"/>
    <w:rsid w:val="00D72BD1"/>
    <w:rsid w:val="00D76B74"/>
    <w:rsid w:val="00D822F7"/>
    <w:rsid w:val="00D9262B"/>
    <w:rsid w:val="00DA11E4"/>
    <w:rsid w:val="00DA2642"/>
    <w:rsid w:val="00DA44B2"/>
    <w:rsid w:val="00DB4A4A"/>
    <w:rsid w:val="00DC0B6F"/>
    <w:rsid w:val="00DC185D"/>
    <w:rsid w:val="00DD35C9"/>
    <w:rsid w:val="00DD6C73"/>
    <w:rsid w:val="00DE4E56"/>
    <w:rsid w:val="00DE5220"/>
    <w:rsid w:val="00DF3EBD"/>
    <w:rsid w:val="00DF42D0"/>
    <w:rsid w:val="00E04022"/>
    <w:rsid w:val="00E102A9"/>
    <w:rsid w:val="00E10CF4"/>
    <w:rsid w:val="00E14702"/>
    <w:rsid w:val="00E321EF"/>
    <w:rsid w:val="00E40185"/>
    <w:rsid w:val="00E52769"/>
    <w:rsid w:val="00E54718"/>
    <w:rsid w:val="00E6096C"/>
    <w:rsid w:val="00E61A48"/>
    <w:rsid w:val="00E71686"/>
    <w:rsid w:val="00E80B98"/>
    <w:rsid w:val="00E873BB"/>
    <w:rsid w:val="00E874BB"/>
    <w:rsid w:val="00E9342C"/>
    <w:rsid w:val="00E9530B"/>
    <w:rsid w:val="00EB3C6B"/>
    <w:rsid w:val="00ED257E"/>
    <w:rsid w:val="00ED42BD"/>
    <w:rsid w:val="00ED4BED"/>
    <w:rsid w:val="00ED6D6A"/>
    <w:rsid w:val="00EE0057"/>
    <w:rsid w:val="00EE3BAB"/>
    <w:rsid w:val="00EF1C41"/>
    <w:rsid w:val="00EF4077"/>
    <w:rsid w:val="00EF5465"/>
    <w:rsid w:val="00EF5ED7"/>
    <w:rsid w:val="00F02890"/>
    <w:rsid w:val="00F04114"/>
    <w:rsid w:val="00F06572"/>
    <w:rsid w:val="00F107CA"/>
    <w:rsid w:val="00F11BAB"/>
    <w:rsid w:val="00F16773"/>
    <w:rsid w:val="00F27954"/>
    <w:rsid w:val="00F310C7"/>
    <w:rsid w:val="00F402B3"/>
    <w:rsid w:val="00F41E8B"/>
    <w:rsid w:val="00F52981"/>
    <w:rsid w:val="00F55AD6"/>
    <w:rsid w:val="00F5648D"/>
    <w:rsid w:val="00F651D0"/>
    <w:rsid w:val="00F65B5E"/>
    <w:rsid w:val="00F66F89"/>
    <w:rsid w:val="00F7009F"/>
    <w:rsid w:val="00F76984"/>
    <w:rsid w:val="00F76C7F"/>
    <w:rsid w:val="00F76D6F"/>
    <w:rsid w:val="00F77836"/>
    <w:rsid w:val="00F8070E"/>
    <w:rsid w:val="00F80AF7"/>
    <w:rsid w:val="00F823A8"/>
    <w:rsid w:val="00F8359F"/>
    <w:rsid w:val="00FA662E"/>
    <w:rsid w:val="00FA79C3"/>
    <w:rsid w:val="00FA7F90"/>
    <w:rsid w:val="00FC2071"/>
    <w:rsid w:val="00FC4628"/>
    <w:rsid w:val="00FC6426"/>
    <w:rsid w:val="00FD5C20"/>
    <w:rsid w:val="00FD6F7F"/>
    <w:rsid w:val="00FD74FF"/>
    <w:rsid w:val="00FE4748"/>
    <w:rsid w:val="00FF0A6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F5FC34E"/>
  <w15:docId w15:val="{1A794CBC-AC42-4722-B167-598E124A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ko-K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0033"/>
    <w:rPr>
      <w:rFonts w:ascii="Times New Roman" w:eastAsia="Times New Roman" w:hAnsi="Times New Roman"/>
      <w:sz w:val="24"/>
      <w:szCs w:val="24"/>
      <w:lang w:eastAsia="en-GB"/>
    </w:rPr>
  </w:style>
  <w:style w:type="paragraph" w:styleId="Heading1">
    <w:name w:val="heading 1"/>
    <w:basedOn w:val="Normal"/>
    <w:next w:val="Normal"/>
    <w:link w:val="Heading1Char"/>
    <w:uiPriority w:val="9"/>
    <w:rsid w:val="00A92E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rPr>
      <w:rFonts w:ascii="Calibri" w:eastAsia="SimSun" w:hAnsi="Calibri"/>
      <w:sz w:val="20"/>
      <w:szCs w:val="20"/>
    </w:rPr>
  </w:style>
  <w:style w:type="character" w:customStyle="1" w:styleId="HeaderChar">
    <w:name w:val="Header Char"/>
    <w:link w:val="Header"/>
    <w:rsid w:val="008724E5"/>
    <w:rPr>
      <w:lang w:val="fr-FR" w:eastAsia="en-GB"/>
    </w:rPr>
  </w:style>
  <w:style w:type="paragraph" w:styleId="Footer">
    <w:name w:val="footer"/>
    <w:basedOn w:val="Normal"/>
    <w:link w:val="FooterChar"/>
    <w:uiPriority w:val="99"/>
    <w:unhideWhenUsed/>
    <w:rsid w:val="008724E5"/>
    <w:pPr>
      <w:tabs>
        <w:tab w:val="center" w:pos="4536"/>
        <w:tab w:val="right" w:pos="9072"/>
      </w:tabs>
    </w:pPr>
    <w:rPr>
      <w:rFonts w:ascii="Calibri" w:eastAsia="SimSun" w:hAnsi="Calibri"/>
      <w:sz w:val="20"/>
      <w:szCs w:val="20"/>
    </w:rPr>
  </w:style>
  <w:style w:type="character" w:customStyle="1" w:styleId="FooterChar">
    <w:name w:val="Footer Char"/>
    <w:link w:val="Footer"/>
    <w:uiPriority w:val="99"/>
    <w:rsid w:val="008724E5"/>
    <w:rPr>
      <w:lang w:val="fr-FR" w:eastAsia="en-GB"/>
    </w:rPr>
  </w:style>
  <w:style w:type="paragraph" w:styleId="BalloonText">
    <w:name w:val="Balloon Text"/>
    <w:basedOn w:val="Normal"/>
    <w:link w:val="BalloonTextChar"/>
    <w:uiPriority w:val="99"/>
    <w:semiHidden/>
    <w:unhideWhenUsed/>
    <w:rsid w:val="008724E5"/>
    <w:rPr>
      <w:rFonts w:ascii="Tahoma" w:eastAsia="SimSun" w:hAnsi="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eastAsia="en-GB"/>
    </w:rPr>
  </w:style>
  <w:style w:type="paragraph" w:customStyle="1" w:styleId="Sansinterligne2">
    <w:name w:val="Sans interligne2"/>
    <w:uiPriority w:val="1"/>
    <w:rsid w:val="006C3FFC"/>
    <w:rPr>
      <w:rFonts w:ascii="Times New Roman" w:eastAsia="Times New Roman" w:hAnsi="Times New Roman"/>
      <w:sz w:val="24"/>
      <w:szCs w:val="24"/>
      <w:lang w:eastAsia="en-GB"/>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fr-FR" w:eastAsia="en-GB"/>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lang w:val="fr-FR" w:eastAsia="en-GB"/>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eastAsia="en-GB"/>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eastAsia="en-GB"/>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rPr>
  </w:style>
  <w:style w:type="paragraph" w:customStyle="1" w:styleId="Paragraph">
    <w:name w:val="Paragraph"/>
    <w:basedOn w:val="Marge"/>
    <w:qFormat/>
    <w:rsid w:val="00715AAA"/>
    <w:pPr>
      <w:tabs>
        <w:tab w:val="clear" w:pos="567"/>
        <w:tab w:val="num" w:pos="360"/>
      </w:tabs>
      <w:ind w:left="360" w:hanging="360"/>
    </w:pPr>
    <w:rPr>
      <w:rFonts w:cs="Arial"/>
      <w:szCs w:val="22"/>
    </w:rPr>
  </w:style>
  <w:style w:type="character" w:customStyle="1" w:styleId="MargeChar">
    <w:name w:val="Marge Char"/>
    <w:link w:val="Marge"/>
    <w:rsid w:val="00715AAA"/>
    <w:rPr>
      <w:rFonts w:ascii="Arial" w:eastAsia="Times New Roman" w:hAnsi="Arial"/>
      <w:snapToGrid w:val="0"/>
      <w:sz w:val="22"/>
      <w:szCs w:val="24"/>
      <w:lang w:val="fr-FR" w:eastAsia="en-GB"/>
    </w:rPr>
  </w:style>
  <w:style w:type="paragraph" w:customStyle="1" w:styleId="NoSpacing1">
    <w:name w:val="No Spacing1"/>
    <w:uiPriority w:val="99"/>
    <w:qFormat/>
    <w:rsid w:val="00715AAA"/>
    <w:rPr>
      <w:sz w:val="22"/>
      <w:szCs w:val="22"/>
      <w:lang w:eastAsia="en-GB"/>
    </w:rPr>
  </w:style>
  <w:style w:type="character" w:styleId="Hyperlink">
    <w:name w:val="Hyperlink"/>
    <w:uiPriority w:val="99"/>
    <w:rsid w:val="00715AAA"/>
    <w:rPr>
      <w:color w:val="0000FF"/>
      <w:u w:val="single"/>
      <w:lang w:val="fr-FR" w:eastAsia="en-GB"/>
    </w:rPr>
  </w:style>
  <w:style w:type="paragraph" w:customStyle="1" w:styleId="DocMain">
    <w:name w:val="Doc_Main"/>
    <w:basedOn w:val="NoSpacing"/>
    <w:uiPriority w:val="99"/>
    <w:qFormat/>
    <w:rsid w:val="00C93BF2"/>
    <w:pPr>
      <w:spacing w:before="240" w:after="240"/>
      <w:ind w:left="720" w:hanging="360"/>
      <w:jc w:val="both"/>
    </w:pPr>
    <w:rPr>
      <w:rFonts w:ascii="Arial" w:eastAsia="SimSun" w:hAnsi="Arial" w:cs="Arial"/>
      <w:sz w:val="22"/>
      <w:szCs w:val="22"/>
    </w:rPr>
  </w:style>
  <w:style w:type="paragraph" w:styleId="NoSpacing">
    <w:name w:val="No Spacing"/>
    <w:uiPriority w:val="1"/>
    <w:rsid w:val="00C93BF2"/>
    <w:rPr>
      <w:rFonts w:ascii="Times New Roman" w:eastAsia="Times New Roman" w:hAnsi="Times New Roman"/>
      <w:sz w:val="24"/>
      <w:szCs w:val="24"/>
      <w:lang w:eastAsia="en-GB"/>
    </w:rPr>
  </w:style>
  <w:style w:type="character" w:customStyle="1" w:styleId="hps">
    <w:name w:val="hps"/>
    <w:rsid w:val="00C93BF2"/>
  </w:style>
  <w:style w:type="paragraph" w:styleId="CommentText">
    <w:name w:val="annotation text"/>
    <w:basedOn w:val="Normal"/>
    <w:link w:val="CommentTextChar"/>
    <w:uiPriority w:val="99"/>
    <w:semiHidden/>
    <w:unhideWhenUsed/>
    <w:rsid w:val="006E05D6"/>
    <w:rPr>
      <w:sz w:val="20"/>
      <w:szCs w:val="20"/>
    </w:rPr>
  </w:style>
  <w:style w:type="character" w:customStyle="1" w:styleId="CommentTextChar">
    <w:name w:val="Comment Text Char"/>
    <w:link w:val="CommentText"/>
    <w:uiPriority w:val="99"/>
    <w:semiHidden/>
    <w:rsid w:val="006E05D6"/>
    <w:rPr>
      <w:rFonts w:ascii="Times New Roman" w:eastAsia="Times New Roman" w:hAnsi="Times New Roman"/>
      <w:lang w:val="fr-FR" w:eastAsia="en-GB"/>
    </w:rPr>
  </w:style>
  <w:style w:type="character" w:styleId="CommentReference">
    <w:name w:val="annotation reference"/>
    <w:uiPriority w:val="99"/>
    <w:semiHidden/>
    <w:unhideWhenUsed/>
    <w:rsid w:val="006E05D6"/>
    <w:rPr>
      <w:sz w:val="16"/>
      <w:szCs w:val="16"/>
      <w:lang w:val="fr-FR" w:eastAsia="en-GB"/>
    </w:rPr>
  </w:style>
  <w:style w:type="paragraph" w:styleId="Revision">
    <w:name w:val="Revision"/>
    <w:hidden/>
    <w:uiPriority w:val="99"/>
    <w:semiHidden/>
    <w:rsid w:val="00CA4973"/>
    <w:rPr>
      <w:rFonts w:ascii="Times New Roman" w:eastAsia="Times New Roman" w:hAnsi="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6F695A"/>
    <w:rPr>
      <w:b/>
      <w:bCs/>
    </w:rPr>
  </w:style>
  <w:style w:type="character" w:customStyle="1" w:styleId="CommentSubjectChar">
    <w:name w:val="Comment Subject Char"/>
    <w:link w:val="CommentSubject"/>
    <w:uiPriority w:val="99"/>
    <w:semiHidden/>
    <w:rsid w:val="006F695A"/>
    <w:rPr>
      <w:rFonts w:ascii="Times New Roman" w:eastAsia="Times New Roman" w:hAnsi="Times New Roman"/>
      <w:b/>
      <w:bCs/>
      <w:lang w:val="fr-FR" w:eastAsia="en-GB"/>
    </w:rPr>
  </w:style>
  <w:style w:type="paragraph" w:styleId="ListParagraph">
    <w:name w:val="List Paragraph"/>
    <w:basedOn w:val="Normal"/>
    <w:uiPriority w:val="34"/>
    <w:qFormat/>
    <w:rsid w:val="00286B1D"/>
    <w:pPr>
      <w:ind w:left="720"/>
      <w:contextualSpacing/>
    </w:pPr>
  </w:style>
  <w:style w:type="paragraph" w:styleId="NormalWeb">
    <w:name w:val="Normal (Web)"/>
    <w:basedOn w:val="Normal"/>
    <w:uiPriority w:val="99"/>
    <w:unhideWhenUsed/>
    <w:rsid w:val="000C0CCB"/>
  </w:style>
  <w:style w:type="character" w:styleId="FollowedHyperlink">
    <w:name w:val="FollowedHyperlink"/>
    <w:uiPriority w:val="99"/>
    <w:semiHidden/>
    <w:unhideWhenUsed/>
    <w:rsid w:val="00066385"/>
    <w:rPr>
      <w:color w:val="800080"/>
      <w:u w:val="single"/>
      <w:lang w:val="fr-FR" w:eastAsia="en-GB"/>
    </w:rPr>
  </w:style>
  <w:style w:type="character" w:customStyle="1" w:styleId="Heading1Char">
    <w:name w:val="Heading 1 Char"/>
    <w:basedOn w:val="DefaultParagraphFont"/>
    <w:link w:val="Heading1"/>
    <w:uiPriority w:val="9"/>
    <w:rsid w:val="00A92E6F"/>
    <w:rPr>
      <w:rFonts w:asciiTheme="majorHAnsi" w:eastAsiaTheme="majorEastAsia" w:hAnsiTheme="majorHAnsi" w:cstheme="majorBidi"/>
      <w:color w:val="2E74B5" w:themeColor="accent1" w:themeShade="BF"/>
      <w:sz w:val="32"/>
      <w:szCs w:val="32"/>
      <w:lang w:eastAsia="en-GB"/>
    </w:rPr>
  </w:style>
  <w:style w:type="paragraph" w:customStyle="1" w:styleId="ListParagraph1">
    <w:name w:val="List Paragraph1"/>
    <w:basedOn w:val="Normal"/>
    <w:uiPriority w:val="34"/>
    <w:qFormat/>
    <w:rsid w:val="00254098"/>
    <w:pPr>
      <w:ind w:left="708"/>
    </w:pPr>
    <w:rPr>
      <w:rFonts w:eastAsia="SimSun"/>
      <w:lang w:val="en-US" w:eastAsia="en-US"/>
    </w:rPr>
  </w:style>
  <w:style w:type="paragraph" w:customStyle="1" w:styleId="COMPreambulaDecision">
    <w:name w:val="COM Preambula Decision"/>
    <w:basedOn w:val="Marge"/>
    <w:qFormat/>
    <w:rsid w:val="00254098"/>
    <w:pPr>
      <w:keepNext/>
      <w:spacing w:after="120"/>
      <w:ind w:left="567"/>
    </w:pPr>
    <w:rPr>
      <w:rFonts w:eastAsia="SimSun" w:cs="Arial"/>
      <w:szCs w:val="22"/>
      <w:lang w:eastAsia="en-US"/>
    </w:rPr>
  </w:style>
  <w:style w:type="paragraph" w:customStyle="1" w:styleId="formtext">
    <w:name w:val="formtext"/>
    <w:basedOn w:val="Normal"/>
    <w:rsid w:val="00254098"/>
    <w:pPr>
      <w:spacing w:before="80" w:after="80" w:line="240" w:lineRule="exact"/>
      <w:jc w:val="both"/>
    </w:pPr>
    <w:rPr>
      <w:rFonts w:ascii="Arial" w:eastAsia="SimSun" w:hAnsi="Arial"/>
      <w:sz w:val="22"/>
      <w:szCs w:val="22"/>
      <w:lang w:val="en-US" w:eastAsia="fr-FR"/>
    </w:rPr>
  </w:style>
  <w:style w:type="paragraph" w:customStyle="1" w:styleId="xmsolistparagraph">
    <w:name w:val="x_msolistparagraph"/>
    <w:basedOn w:val="Normal"/>
    <w:rsid w:val="000B6F4E"/>
    <w:rPr>
      <w:rFonts w:eastAsiaTheme="minorHAnsi"/>
      <w:lang w:eastAsia="fr-FR"/>
    </w:rPr>
  </w:style>
  <w:style w:type="paragraph" w:customStyle="1" w:styleId="xmsonormal">
    <w:name w:val="x_msonormal"/>
    <w:basedOn w:val="Normal"/>
    <w:rsid w:val="000B6F4E"/>
    <w:rPr>
      <w:rFonts w:eastAsiaTheme="minorHAnsi"/>
      <w:lang w:eastAsia="fr-FR"/>
    </w:rPr>
  </w:style>
  <w:style w:type="paragraph" w:customStyle="1" w:styleId="Grille02N">
    <w:name w:val="Grille02N"/>
    <w:rsid w:val="00F27954"/>
    <w:pPr>
      <w:keepNext/>
      <w:spacing w:before="120" w:after="120"/>
      <w:ind w:left="113"/>
      <w:jc w:val="right"/>
    </w:pPr>
    <w:rPr>
      <w:rFonts w:ascii="Arial" w:hAnsi="Arial" w:cs="Arial"/>
      <w:b/>
      <w:bCs/>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268255">
      <w:bodyDiv w:val="1"/>
      <w:marLeft w:val="0"/>
      <w:marRight w:val="0"/>
      <w:marTop w:val="0"/>
      <w:marBottom w:val="0"/>
      <w:divBdr>
        <w:top w:val="none" w:sz="0" w:space="0" w:color="auto"/>
        <w:left w:val="none" w:sz="0" w:space="0" w:color="auto"/>
        <w:bottom w:val="none" w:sz="0" w:space="0" w:color="auto"/>
        <w:right w:val="none" w:sz="0" w:space="0" w:color="auto"/>
      </w:divBdr>
    </w:div>
    <w:div w:id="428895291">
      <w:bodyDiv w:val="1"/>
      <w:marLeft w:val="0"/>
      <w:marRight w:val="0"/>
      <w:marTop w:val="0"/>
      <w:marBottom w:val="0"/>
      <w:divBdr>
        <w:top w:val="none" w:sz="0" w:space="0" w:color="auto"/>
        <w:left w:val="none" w:sz="0" w:space="0" w:color="auto"/>
        <w:bottom w:val="none" w:sz="0" w:space="0" w:color="auto"/>
        <w:right w:val="none" w:sz="0" w:space="0" w:color="auto"/>
      </w:divBdr>
    </w:div>
    <w:div w:id="661927535">
      <w:bodyDiv w:val="1"/>
      <w:marLeft w:val="0"/>
      <w:marRight w:val="0"/>
      <w:marTop w:val="0"/>
      <w:marBottom w:val="0"/>
      <w:divBdr>
        <w:top w:val="none" w:sz="0" w:space="0" w:color="auto"/>
        <w:left w:val="none" w:sz="0" w:space="0" w:color="auto"/>
        <w:bottom w:val="none" w:sz="0" w:space="0" w:color="auto"/>
        <w:right w:val="none" w:sz="0" w:space="0" w:color="auto"/>
      </w:divBdr>
    </w:div>
    <w:div w:id="804851013">
      <w:bodyDiv w:val="1"/>
      <w:marLeft w:val="0"/>
      <w:marRight w:val="0"/>
      <w:marTop w:val="0"/>
      <w:marBottom w:val="0"/>
      <w:divBdr>
        <w:top w:val="none" w:sz="0" w:space="0" w:color="auto"/>
        <w:left w:val="none" w:sz="0" w:space="0" w:color="auto"/>
        <w:bottom w:val="none" w:sz="0" w:space="0" w:color="auto"/>
        <w:right w:val="none" w:sz="0" w:space="0" w:color="auto"/>
      </w:divBdr>
    </w:div>
    <w:div w:id="828982940">
      <w:bodyDiv w:val="1"/>
      <w:marLeft w:val="0"/>
      <w:marRight w:val="0"/>
      <w:marTop w:val="0"/>
      <w:marBottom w:val="0"/>
      <w:divBdr>
        <w:top w:val="none" w:sz="0" w:space="0" w:color="auto"/>
        <w:left w:val="none" w:sz="0" w:space="0" w:color="auto"/>
        <w:bottom w:val="none" w:sz="0" w:space="0" w:color="auto"/>
        <w:right w:val="none" w:sz="0" w:space="0" w:color="auto"/>
      </w:divBdr>
    </w:div>
    <w:div w:id="1351948685">
      <w:bodyDiv w:val="1"/>
      <w:marLeft w:val="0"/>
      <w:marRight w:val="0"/>
      <w:marTop w:val="0"/>
      <w:marBottom w:val="0"/>
      <w:divBdr>
        <w:top w:val="none" w:sz="0" w:space="0" w:color="auto"/>
        <w:left w:val="none" w:sz="0" w:space="0" w:color="auto"/>
        <w:bottom w:val="none" w:sz="0" w:space="0" w:color="auto"/>
        <w:right w:val="none" w:sz="0" w:space="0" w:color="auto"/>
      </w:divBdr>
    </w:div>
    <w:div w:id="201556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14com-bure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esco.org/culture/ich/index.php?lg=en&amp;pg=00407#top" TargetMode="External"/><Relationship Id="rId4" Type="http://schemas.openxmlformats.org/officeDocument/2006/relationships/settings" Target="settings.xml"/><Relationship Id="rId9" Type="http://schemas.openxmlformats.org/officeDocument/2006/relationships/hyperlink" Target="#DraftDecision"/><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C4FF9-D686-4651-99F1-B7793841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6</TotalTime>
  <Pages>13</Pages>
  <Words>7024</Words>
  <Characters>40042</Characters>
  <Application>Microsoft Office Word</Application>
  <DocSecurity>0</DocSecurity>
  <Lines>333</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46973</CharactersWithSpaces>
  <SharedDoc>false</SharedDoc>
  <HLinks>
    <vt:vector size="12" baseType="variant">
      <vt:variant>
        <vt:i4>7143475</vt:i4>
      </vt:variant>
      <vt:variant>
        <vt:i4>3</vt:i4>
      </vt:variant>
      <vt:variant>
        <vt:i4>0</vt:i4>
      </vt:variant>
      <vt:variant>
        <vt:i4>5</vt:i4>
      </vt:variant>
      <vt:variant>
        <vt:lpwstr>http://www.unesco.org/culture/ich/en/12.com-bureau</vt:lpwstr>
      </vt:variant>
      <vt:variant>
        <vt:lpwstr/>
      </vt:variant>
      <vt:variant>
        <vt:i4>6225946</vt:i4>
      </vt:variant>
      <vt:variant>
        <vt:i4>0</vt:i4>
      </vt:variant>
      <vt:variant>
        <vt:i4>0</vt:i4>
      </vt:variant>
      <vt:variant>
        <vt:i4>5</vt:i4>
      </vt:variant>
      <vt:variant>
        <vt:lpwstr>http://www.unesco.org/culture/ich/en/Decisions/8.COM/7.c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Shin, Eunkyung</cp:lastModifiedBy>
  <cp:revision>7</cp:revision>
  <cp:lastPrinted>2019-03-06T19:11:00Z</cp:lastPrinted>
  <dcterms:created xsi:type="dcterms:W3CDTF">2019-03-07T16:26:00Z</dcterms:created>
  <dcterms:modified xsi:type="dcterms:W3CDTF">2019-03-08T09:27:00Z</dcterms:modified>
</cp:coreProperties>
</file>