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77777777" w:rsidR="0015461B" w:rsidRPr="00B55E79" w:rsidRDefault="0015461B" w:rsidP="0015461B">
      <w:pPr>
        <w:spacing w:before="1440"/>
        <w:jc w:val="center"/>
        <w:rPr>
          <w:rFonts w:ascii="Arial" w:hAnsi="Arial" w:cs="Arial"/>
          <w:b/>
          <w:sz w:val="22"/>
          <w:szCs w:val="22"/>
        </w:rPr>
      </w:pPr>
      <w:r w:rsidRPr="00B55E79">
        <w:rPr>
          <w:rFonts w:ascii="Arial" w:hAnsi="Arial"/>
          <w:b/>
          <w:sz w:val="22"/>
        </w:rPr>
        <w:t>CONVENTION FOR THE SAFEGUARDING OF THE</w:t>
      </w:r>
      <w:r w:rsidRPr="00B55E79">
        <w:br/>
      </w:r>
      <w:r w:rsidRPr="00B55E79">
        <w:rPr>
          <w:rFonts w:ascii="Arial" w:hAnsi="Arial"/>
          <w:b/>
          <w:sz w:val="22"/>
        </w:rPr>
        <w:t>INTANGIBLE CULTURAL HERITAGE</w:t>
      </w:r>
      <w:bookmarkStart w:id="0" w:name="_GoBack"/>
      <w:bookmarkEnd w:id="0"/>
    </w:p>
    <w:p w14:paraId="61FEAB1A" w14:textId="77777777" w:rsidR="0015461B" w:rsidRPr="00B55E79" w:rsidRDefault="0015461B" w:rsidP="0015461B">
      <w:pPr>
        <w:spacing w:before="1200"/>
        <w:jc w:val="center"/>
        <w:rPr>
          <w:rFonts w:ascii="Arial" w:hAnsi="Arial" w:cs="Arial"/>
          <w:b/>
          <w:sz w:val="22"/>
          <w:szCs w:val="22"/>
        </w:rPr>
      </w:pPr>
      <w:r w:rsidRPr="00B55E79">
        <w:rPr>
          <w:rFonts w:ascii="Arial" w:hAnsi="Arial"/>
          <w:b/>
          <w:sz w:val="22"/>
        </w:rPr>
        <w:t>INTERGOVERNMENTAL COMMITTEE FOR THE</w:t>
      </w:r>
      <w:r w:rsidRPr="00B55E79">
        <w:br/>
      </w:r>
      <w:r w:rsidRPr="00B55E79">
        <w:rPr>
          <w:rFonts w:ascii="Arial" w:hAnsi="Arial"/>
          <w:b/>
          <w:sz w:val="22"/>
        </w:rPr>
        <w:t>SAFEGUARDING OF THE INTANGIBLE CULTURAL HERITAGE</w:t>
      </w:r>
    </w:p>
    <w:p w14:paraId="01F700AE" w14:textId="6503D7E5" w:rsidR="0015461B" w:rsidRPr="00B55E79" w:rsidRDefault="0015461B" w:rsidP="0015461B">
      <w:pPr>
        <w:spacing w:before="840"/>
        <w:jc w:val="center"/>
        <w:rPr>
          <w:rFonts w:ascii="Arial" w:eastAsia="Malgun Gothic" w:hAnsi="Arial" w:cs="Arial"/>
          <w:b/>
          <w:sz w:val="22"/>
          <w:szCs w:val="22"/>
        </w:rPr>
      </w:pPr>
      <w:r w:rsidRPr="00B55E79">
        <w:rPr>
          <w:rFonts w:ascii="Arial" w:hAnsi="Arial"/>
          <w:b/>
          <w:sz w:val="22"/>
        </w:rPr>
        <w:t>Meeting of the Bureau</w:t>
      </w:r>
      <w:r w:rsidRPr="00B55E79">
        <w:br/>
      </w:r>
      <w:r w:rsidR="00302C6E" w:rsidRPr="00B55E79">
        <w:rPr>
          <w:rFonts w:ascii="Arial" w:hAnsi="Arial"/>
          <w:b/>
          <w:sz w:val="22"/>
        </w:rPr>
        <w:t>UNESCO Headquarters</w:t>
      </w:r>
      <w:r w:rsidR="009576D4" w:rsidRPr="00B55E79">
        <w:rPr>
          <w:rFonts w:ascii="Arial" w:hAnsi="Arial"/>
          <w:b/>
          <w:sz w:val="22"/>
        </w:rPr>
        <w:t xml:space="preserve">, </w:t>
      </w:r>
      <w:r w:rsidR="002A5D98" w:rsidRPr="00B55E79">
        <w:rPr>
          <w:rFonts w:ascii="Arial" w:hAnsi="Arial"/>
          <w:b/>
          <w:sz w:val="22"/>
        </w:rPr>
        <w:t xml:space="preserve">Paris, </w:t>
      </w:r>
      <w:r w:rsidR="00302C6E" w:rsidRPr="00B55E79">
        <w:rPr>
          <w:rFonts w:ascii="Arial" w:hAnsi="Arial"/>
          <w:b/>
          <w:sz w:val="22"/>
        </w:rPr>
        <w:t>Room VI</w:t>
      </w:r>
      <w:r w:rsidR="00B15783">
        <w:rPr>
          <w:rFonts w:ascii="Arial" w:hAnsi="Arial"/>
          <w:b/>
          <w:sz w:val="22"/>
        </w:rPr>
        <w:t>II</w:t>
      </w:r>
    </w:p>
    <w:p w14:paraId="7BE1CCD4" w14:textId="7673D045" w:rsidR="0015461B" w:rsidRPr="00B55E79" w:rsidRDefault="00B15783" w:rsidP="00B15783">
      <w:pPr>
        <w:jc w:val="center"/>
        <w:rPr>
          <w:rFonts w:ascii="Arial" w:eastAsia="Malgun Gothic" w:hAnsi="Arial" w:cs="Arial"/>
          <w:b/>
          <w:sz w:val="22"/>
          <w:szCs w:val="22"/>
        </w:rPr>
      </w:pPr>
      <w:r>
        <w:rPr>
          <w:rFonts w:ascii="Arial" w:hAnsi="Arial"/>
          <w:b/>
          <w:sz w:val="22"/>
        </w:rPr>
        <w:t>18</w:t>
      </w:r>
      <w:r w:rsidR="00716BDF" w:rsidRPr="00B55E79">
        <w:rPr>
          <w:rFonts w:ascii="Arial" w:hAnsi="Arial"/>
          <w:b/>
          <w:sz w:val="22"/>
        </w:rPr>
        <w:t xml:space="preserve"> </w:t>
      </w:r>
      <w:r>
        <w:rPr>
          <w:rFonts w:ascii="Arial" w:hAnsi="Arial"/>
          <w:b/>
          <w:sz w:val="22"/>
        </w:rPr>
        <w:t>June </w:t>
      </w:r>
      <w:r w:rsidR="00716BDF" w:rsidRPr="00B55E79">
        <w:rPr>
          <w:rFonts w:ascii="Arial" w:hAnsi="Arial"/>
          <w:b/>
          <w:sz w:val="22"/>
        </w:rPr>
        <w:t>201</w:t>
      </w:r>
      <w:r w:rsidR="0096634F" w:rsidRPr="00B55E79">
        <w:rPr>
          <w:rFonts w:ascii="Arial" w:hAnsi="Arial"/>
          <w:b/>
          <w:sz w:val="22"/>
        </w:rPr>
        <w:t>9</w:t>
      </w:r>
      <w:r w:rsidR="00DE2239">
        <w:rPr>
          <w:rFonts w:ascii="Arial" w:hAnsi="Arial"/>
          <w:b/>
          <w:sz w:val="22"/>
        </w:rPr>
        <w:t>, 10 a.m. – 1 p.m.</w:t>
      </w:r>
    </w:p>
    <w:p w14:paraId="207BD502" w14:textId="7DC1993D" w:rsidR="0015461B" w:rsidRPr="00B55E79" w:rsidRDefault="00DF42D0" w:rsidP="0015461B">
      <w:pPr>
        <w:pStyle w:val="Sansinterligne2"/>
        <w:spacing w:before="1200"/>
        <w:jc w:val="center"/>
        <w:rPr>
          <w:rFonts w:ascii="Arial" w:hAnsi="Arial" w:cs="Arial"/>
          <w:b/>
          <w:sz w:val="22"/>
          <w:szCs w:val="22"/>
        </w:rPr>
      </w:pPr>
      <w:r w:rsidRPr="00B55E79">
        <w:rPr>
          <w:rFonts w:ascii="Arial" w:hAnsi="Arial"/>
          <w:b/>
          <w:sz w:val="22"/>
          <w:u w:val="single"/>
        </w:rPr>
        <w:t xml:space="preserve">Item </w:t>
      </w:r>
      <w:r w:rsidR="00B15783">
        <w:rPr>
          <w:rFonts w:ascii="Arial" w:hAnsi="Arial"/>
          <w:b/>
          <w:sz w:val="22"/>
          <w:u w:val="single"/>
        </w:rPr>
        <w:t>5</w:t>
      </w:r>
      <w:r w:rsidR="00716BDF" w:rsidRPr="00B55E79">
        <w:rPr>
          <w:rFonts w:ascii="Arial" w:hAnsi="Arial"/>
          <w:b/>
          <w:sz w:val="22"/>
          <w:u w:val="single"/>
        </w:rPr>
        <w:t xml:space="preserve"> of the Provisional Agenda</w:t>
      </w:r>
      <w:r w:rsidR="0015461B" w:rsidRPr="00B55E79">
        <w:rPr>
          <w:rFonts w:ascii="Arial" w:hAnsi="Arial"/>
          <w:b/>
          <w:sz w:val="22"/>
        </w:rPr>
        <w:t>:</w:t>
      </w:r>
    </w:p>
    <w:p w14:paraId="49A77F2C" w14:textId="77777777" w:rsidR="0015461B" w:rsidRPr="00B55E79" w:rsidRDefault="0015461B" w:rsidP="0015461B">
      <w:pPr>
        <w:pStyle w:val="Sansinterligne2"/>
        <w:spacing w:after="1200"/>
        <w:jc w:val="center"/>
        <w:rPr>
          <w:rFonts w:ascii="Arial" w:hAnsi="Arial" w:cs="Arial"/>
          <w:b/>
          <w:sz w:val="22"/>
          <w:szCs w:val="22"/>
        </w:rPr>
      </w:pPr>
      <w:r w:rsidRPr="00B55E79">
        <w:rPr>
          <w:rFonts w:ascii="Arial" w:hAnsi="Arial"/>
          <w:b/>
          <w:sz w:val="22"/>
        </w:rPr>
        <w:t>Examination of requests for</w:t>
      </w:r>
      <w:r w:rsidRPr="00B55E79">
        <w:br/>
      </w:r>
      <w:r w:rsidRPr="00B55E79">
        <w:rPr>
          <w:rFonts w:ascii="Arial" w:hAnsi="Arial"/>
          <w:b/>
          <w:sz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B55E79" w14:paraId="15E719C1" w14:textId="77777777" w:rsidTr="0015461B">
        <w:trPr>
          <w:jc w:val="center"/>
        </w:trPr>
        <w:tc>
          <w:tcPr>
            <w:tcW w:w="5670" w:type="dxa"/>
            <w:vAlign w:val="center"/>
          </w:tcPr>
          <w:p w14:paraId="39C6A5D5" w14:textId="77777777" w:rsidR="0015461B" w:rsidRPr="00B55E79" w:rsidRDefault="0015461B" w:rsidP="0015461B">
            <w:pPr>
              <w:pStyle w:val="Sansinterligne1"/>
              <w:spacing w:before="200" w:after="200"/>
              <w:jc w:val="center"/>
              <w:rPr>
                <w:rFonts w:ascii="Arial" w:hAnsi="Arial" w:cs="Arial"/>
                <w:b/>
                <w:sz w:val="22"/>
                <w:szCs w:val="22"/>
              </w:rPr>
            </w:pPr>
            <w:r w:rsidRPr="00B55E79">
              <w:rPr>
                <w:rFonts w:ascii="Arial" w:hAnsi="Arial"/>
                <w:b/>
                <w:sz w:val="22"/>
              </w:rPr>
              <w:t>Summary</w:t>
            </w:r>
          </w:p>
          <w:p w14:paraId="14D4B6F8" w14:textId="7A6BD160" w:rsidR="0015461B" w:rsidRPr="00B55E79" w:rsidRDefault="0015461B" w:rsidP="00041E40">
            <w:pPr>
              <w:pStyle w:val="Sansinterligne2"/>
              <w:spacing w:before="200" w:after="200"/>
              <w:jc w:val="both"/>
              <w:rPr>
                <w:rFonts w:ascii="Arial" w:hAnsi="Arial" w:cs="Arial"/>
                <w:sz w:val="22"/>
                <w:szCs w:val="22"/>
              </w:rPr>
            </w:pPr>
            <w:r w:rsidRPr="00B55E79">
              <w:rPr>
                <w:rFonts w:ascii="Arial" w:hAnsi="Arial"/>
                <w:sz w:val="22"/>
              </w:rPr>
              <w:t xml:space="preserve">Paragraph 49 of the Operational Directives provides that requests up to US$100,000 </w:t>
            </w:r>
            <w:r w:rsidR="00293C4A">
              <w:rPr>
                <w:rFonts w:ascii="Arial" w:hAnsi="Arial"/>
                <w:sz w:val="22"/>
              </w:rPr>
              <w:t>be</w:t>
            </w:r>
            <w:r w:rsidRPr="00B55E79">
              <w:rPr>
                <w:rFonts w:ascii="Arial" w:hAnsi="Arial"/>
                <w:sz w:val="22"/>
              </w:rPr>
              <w:t xml:space="preserve"> examined and approved by the Bureau of the Committee. The present document includes an overview of </w:t>
            </w:r>
            <w:r w:rsidR="00041E40">
              <w:rPr>
                <w:rFonts w:ascii="Arial" w:hAnsi="Arial"/>
                <w:sz w:val="22"/>
              </w:rPr>
              <w:t>five</w:t>
            </w:r>
            <w:r w:rsidR="007E54E0" w:rsidRPr="00B55E79">
              <w:rPr>
                <w:rFonts w:ascii="Arial" w:hAnsi="Arial"/>
                <w:sz w:val="22"/>
              </w:rPr>
              <w:t xml:space="preserve"> </w:t>
            </w:r>
            <w:r w:rsidRPr="00B55E79">
              <w:rPr>
                <w:rFonts w:ascii="Arial" w:hAnsi="Arial"/>
                <w:sz w:val="22"/>
              </w:rPr>
              <w:t xml:space="preserve">requests that the Secretariat treated, together with </w:t>
            </w:r>
            <w:r w:rsidR="009D3D7B" w:rsidRPr="00B55E79">
              <w:rPr>
                <w:rFonts w:ascii="Arial" w:hAnsi="Arial"/>
                <w:sz w:val="22"/>
              </w:rPr>
              <w:t xml:space="preserve">the </w:t>
            </w:r>
            <w:r w:rsidRPr="00B55E79">
              <w:rPr>
                <w:rFonts w:ascii="Arial" w:hAnsi="Arial"/>
                <w:sz w:val="22"/>
              </w:rPr>
              <w:t xml:space="preserve">draft decisions </w:t>
            </w:r>
            <w:r w:rsidR="009D3D7B" w:rsidRPr="00B55E79">
              <w:rPr>
                <w:rFonts w:ascii="Arial" w:hAnsi="Arial"/>
                <w:sz w:val="22"/>
              </w:rPr>
              <w:t xml:space="preserve">for </w:t>
            </w:r>
            <w:r w:rsidRPr="00B55E79">
              <w:rPr>
                <w:rFonts w:ascii="Arial" w:hAnsi="Arial"/>
                <w:sz w:val="22"/>
              </w:rPr>
              <w:t>each request.</w:t>
            </w:r>
          </w:p>
          <w:p w14:paraId="3F7C12B9" w14:textId="3BB9B7EC" w:rsidR="0015461B" w:rsidRPr="00E94D65" w:rsidRDefault="0015461B" w:rsidP="00181EEE">
            <w:pPr>
              <w:pStyle w:val="Sansinterligne2"/>
              <w:spacing w:before="200" w:after="200"/>
              <w:jc w:val="both"/>
              <w:rPr>
                <w:rFonts w:ascii="Arial" w:eastAsia="Malgun Gothic" w:hAnsi="Arial" w:cs="Arial"/>
                <w:sz w:val="22"/>
                <w:szCs w:val="22"/>
              </w:rPr>
            </w:pPr>
            <w:r w:rsidRPr="00B55E79">
              <w:rPr>
                <w:rFonts w:ascii="Arial" w:hAnsi="Arial"/>
                <w:b/>
                <w:sz w:val="22"/>
              </w:rPr>
              <w:t>Decisions required</w:t>
            </w:r>
            <w:r w:rsidRPr="00E94D65">
              <w:rPr>
                <w:rFonts w:ascii="Arial" w:hAnsi="Arial"/>
                <w:bCs/>
                <w:sz w:val="22"/>
              </w:rPr>
              <w:t xml:space="preserve">: </w:t>
            </w:r>
            <w:r w:rsidR="00A13AB3" w:rsidRPr="00B55E79">
              <w:rPr>
                <w:rFonts w:ascii="Arial" w:hAnsi="Arial"/>
                <w:sz w:val="22"/>
              </w:rPr>
              <w:t>paragraph </w:t>
            </w:r>
            <w:r w:rsidR="00181EEE" w:rsidRPr="00DA2C40">
              <w:rPr>
                <w:rFonts w:ascii="Arial" w:hAnsi="Arial"/>
                <w:sz w:val="22"/>
              </w:rPr>
              <w:t>8</w:t>
            </w:r>
          </w:p>
        </w:tc>
      </w:tr>
    </w:tbl>
    <w:p w14:paraId="5DD3ACB8" w14:textId="4E734A20" w:rsidR="0015461B" w:rsidRPr="00B55E79" w:rsidRDefault="0015461B" w:rsidP="00E14ABF">
      <w:pPr>
        <w:pStyle w:val="COMPara"/>
        <w:ind w:left="567" w:hanging="567"/>
        <w:jc w:val="both"/>
      </w:pPr>
      <w:r w:rsidRPr="00B55E79">
        <w:br w:type="page"/>
      </w:r>
      <w:r w:rsidRPr="00B55E79">
        <w:rPr>
          <w:snapToGrid/>
        </w:rPr>
        <w:lastRenderedPageBreak/>
        <w:t xml:space="preserve">As stipulated in Article 20 of the Convention, International Assistance may be granted to States Parties for purposes relating to: the safeguarding of </w:t>
      </w:r>
      <w:r w:rsidR="00293C4A">
        <w:rPr>
          <w:snapToGrid/>
        </w:rPr>
        <w:t xml:space="preserve">elements of intangible cultural </w:t>
      </w:r>
      <w:r w:rsidRPr="00B55E79">
        <w:rPr>
          <w:snapToGrid/>
        </w:rPr>
        <w:t xml:space="preserve">heritage inscribed on the List of Intangible Cultural Heritage in Need of Urgent Safeguarding; the preparation of inventories in the sense of Articles 11 and 12 of the Convention, in support of programmes, projects and activities undertaken at the </w:t>
      </w:r>
      <w:r w:rsidR="002A26C8">
        <w:rPr>
          <w:snapToGrid/>
        </w:rPr>
        <w:t xml:space="preserve">local, </w:t>
      </w:r>
      <w:r w:rsidRPr="00B55E79">
        <w:rPr>
          <w:snapToGrid/>
        </w:rPr>
        <w:t xml:space="preserve">national, subregional and regional levels for the safeguarding of intangible cultural heritage; and for any other purpose that the Committee may deem necessary. In conformity with paragraph 47 of the Operational Directives, International Assistance requests up to US$100,000 (except </w:t>
      </w:r>
      <w:r w:rsidR="008A5774" w:rsidRPr="00B55E79">
        <w:rPr>
          <w:snapToGrid/>
        </w:rPr>
        <w:t xml:space="preserve">for </w:t>
      </w:r>
      <w:r w:rsidRPr="00B55E79">
        <w:rPr>
          <w:snapToGrid/>
        </w:rPr>
        <w:t xml:space="preserve">requests for preparatory assistance) can be submitted at any time. Paragraph 49 further provides that requests up to US$100,000 </w:t>
      </w:r>
      <w:r w:rsidR="00293C4A">
        <w:rPr>
          <w:snapToGrid/>
        </w:rPr>
        <w:t>be</w:t>
      </w:r>
      <w:r w:rsidRPr="00B55E79">
        <w:rPr>
          <w:snapToGrid/>
        </w:rPr>
        <w:t xml:space="preserve"> examined and approved by the Bureau of the Committee.</w:t>
      </w:r>
    </w:p>
    <w:p w14:paraId="1C96041C" w14:textId="77777777" w:rsidR="0015461B" w:rsidRPr="00B55E79" w:rsidRDefault="0015461B"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B55E79">
        <w:rPr>
          <w:rFonts w:ascii="Arial" w:hAnsi="Arial"/>
          <w:b/>
        </w:rPr>
        <w:t>Overview of the present requests</w:t>
      </w:r>
    </w:p>
    <w:p w14:paraId="422863EA" w14:textId="6A479FFD" w:rsidR="0015461B" w:rsidRPr="00B55E79" w:rsidRDefault="0015461B" w:rsidP="0017700B">
      <w:pPr>
        <w:pStyle w:val="COMPara"/>
        <w:spacing w:after="240"/>
        <w:ind w:left="567" w:hanging="567"/>
      </w:pPr>
      <w:r w:rsidRPr="00B55E79">
        <w:rPr>
          <w:snapToGrid/>
        </w:rPr>
        <w:t xml:space="preserve">The Bureau is asked to examine and decide on the following </w:t>
      </w:r>
      <w:r w:rsidR="002A26C8">
        <w:rPr>
          <w:snapToGrid/>
        </w:rPr>
        <w:t>five</w:t>
      </w:r>
      <w:r w:rsidR="002A26C8" w:rsidRPr="00B55E79">
        <w:rPr>
          <w:snapToGrid/>
        </w:rPr>
        <w:t xml:space="preserve"> </w:t>
      </w:r>
      <w:r w:rsidRPr="00B55E79">
        <w:rPr>
          <w:snapToGrid/>
        </w:rPr>
        <w:t>completed requests</w:t>
      </w:r>
      <w:r w:rsidR="0096634F" w:rsidRPr="00B55E79">
        <w:rPr>
          <w:snapToGrid/>
        </w:rPr>
        <w:t xml:space="preserve"> (all of </w:t>
      </w:r>
      <w:r w:rsidR="00293C4A">
        <w:rPr>
          <w:snapToGrid/>
        </w:rPr>
        <w:t>which</w:t>
      </w:r>
      <w:r w:rsidR="00293C4A" w:rsidRPr="00B55E79">
        <w:rPr>
          <w:snapToGrid/>
        </w:rPr>
        <w:t xml:space="preserve"> </w:t>
      </w:r>
      <w:r w:rsidR="0096634F" w:rsidRPr="00B55E79">
        <w:rPr>
          <w:snapToGrid/>
        </w:rPr>
        <w:t>take the form of the provision of a grant)</w:t>
      </w:r>
      <w:r w:rsidRPr="00B55E79">
        <w:rPr>
          <w:snapToGrid/>
        </w:rPr>
        <w:t>:</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326"/>
        <w:gridCol w:w="1513"/>
        <w:gridCol w:w="760"/>
      </w:tblGrid>
      <w:tr w:rsidR="0015461B" w:rsidRPr="00B55E79" w14:paraId="23F37E9F" w14:textId="77777777" w:rsidTr="0096634F">
        <w:trPr>
          <w:cantSplit/>
          <w:tblHeader/>
        </w:trPr>
        <w:tc>
          <w:tcPr>
            <w:tcW w:w="1152" w:type="pct"/>
            <w:tcBorders>
              <w:top w:val="single" w:sz="4" w:space="0" w:color="auto"/>
              <w:bottom w:val="single" w:sz="4" w:space="0" w:color="auto"/>
              <w:right w:val="nil"/>
            </w:tcBorders>
            <w:shd w:val="clear" w:color="auto" w:fill="BFBFBF"/>
            <w:vAlign w:val="center"/>
          </w:tcPr>
          <w:p w14:paraId="228DD543" w14:textId="169FB979" w:rsidR="0015461B" w:rsidRPr="00B55E79" w:rsidRDefault="0015461B" w:rsidP="00DC306D">
            <w:pPr>
              <w:spacing w:before="120" w:after="120"/>
              <w:jc w:val="center"/>
              <w:rPr>
                <w:rFonts w:ascii="Arial" w:hAnsi="Arial" w:cs="Arial"/>
                <w:sz w:val="20"/>
                <w:szCs w:val="18"/>
              </w:rPr>
            </w:pPr>
            <w:bookmarkStart w:id="1" w:name="DraftDecision"/>
            <w:r w:rsidRPr="00B55E79">
              <w:rPr>
                <w:rFonts w:ascii="Arial" w:hAnsi="Arial"/>
                <w:b/>
                <w:sz w:val="20"/>
              </w:rPr>
              <w:t xml:space="preserve">Draft </w:t>
            </w:r>
            <w:r w:rsidR="00DC306D">
              <w:rPr>
                <w:rFonts w:ascii="Arial" w:hAnsi="Arial"/>
                <w:b/>
                <w:sz w:val="20"/>
              </w:rPr>
              <w:t>d</w:t>
            </w:r>
            <w:r w:rsidRPr="00B55E79">
              <w:rPr>
                <w:rFonts w:ascii="Arial" w:hAnsi="Arial"/>
                <w:b/>
                <w:sz w:val="20"/>
              </w:rPr>
              <w:t>ecision</w:t>
            </w:r>
            <w:bookmarkEnd w:id="1"/>
          </w:p>
        </w:tc>
        <w:tc>
          <w:tcPr>
            <w:tcW w:w="762" w:type="pct"/>
            <w:tcBorders>
              <w:top w:val="single" w:sz="4" w:space="0" w:color="auto"/>
              <w:left w:val="nil"/>
              <w:bottom w:val="single" w:sz="4" w:space="0" w:color="auto"/>
            </w:tcBorders>
            <w:shd w:val="clear" w:color="auto" w:fill="BFBFBF"/>
            <w:vAlign w:val="center"/>
          </w:tcPr>
          <w:p w14:paraId="363B293B" w14:textId="77777777" w:rsidR="0015461B" w:rsidRPr="00B55E79" w:rsidRDefault="0015461B" w:rsidP="00720864">
            <w:pPr>
              <w:spacing w:before="120" w:after="120"/>
              <w:jc w:val="center"/>
              <w:rPr>
                <w:rFonts w:ascii="Arial" w:hAnsi="Arial" w:cs="Arial"/>
                <w:sz w:val="20"/>
                <w:szCs w:val="18"/>
              </w:rPr>
            </w:pPr>
            <w:r w:rsidRPr="00B55E79">
              <w:rPr>
                <w:rFonts w:ascii="Arial" w:hAnsi="Arial"/>
                <w:b/>
                <w:sz w:val="20"/>
              </w:rPr>
              <w:t>Requesting State</w:t>
            </w:r>
          </w:p>
        </w:tc>
        <w:tc>
          <w:tcPr>
            <w:tcW w:w="1833" w:type="pct"/>
            <w:tcBorders>
              <w:top w:val="single" w:sz="4" w:space="0" w:color="auto"/>
              <w:bottom w:val="single" w:sz="4" w:space="0" w:color="auto"/>
            </w:tcBorders>
            <w:shd w:val="clear" w:color="auto" w:fill="BFBFBF"/>
            <w:vAlign w:val="center"/>
          </w:tcPr>
          <w:p w14:paraId="16A997A0" w14:textId="77777777" w:rsidR="0015461B" w:rsidRPr="00B55E79" w:rsidRDefault="0015461B" w:rsidP="00720864">
            <w:pPr>
              <w:spacing w:before="120" w:after="120"/>
              <w:jc w:val="center"/>
              <w:rPr>
                <w:rFonts w:ascii="Arial" w:hAnsi="Arial" w:cs="Arial"/>
                <w:sz w:val="20"/>
                <w:szCs w:val="18"/>
              </w:rPr>
            </w:pPr>
            <w:r w:rsidRPr="00B55E79">
              <w:rPr>
                <w:rFonts w:ascii="Arial" w:hAnsi="Arial"/>
                <w:b/>
                <w:sz w:val="20"/>
              </w:rPr>
              <w:t>Title</w:t>
            </w:r>
          </w:p>
        </w:tc>
        <w:tc>
          <w:tcPr>
            <w:tcW w:w="834" w:type="pct"/>
            <w:tcBorders>
              <w:top w:val="single" w:sz="4" w:space="0" w:color="auto"/>
              <w:bottom w:val="single" w:sz="4" w:space="0" w:color="auto"/>
            </w:tcBorders>
            <w:shd w:val="clear" w:color="auto" w:fill="BFBFBF"/>
            <w:vAlign w:val="center"/>
          </w:tcPr>
          <w:p w14:paraId="032A8AC7" w14:textId="77777777" w:rsidR="0015461B" w:rsidRPr="00B55E79" w:rsidRDefault="0015461B" w:rsidP="00720864">
            <w:pPr>
              <w:spacing w:before="120" w:after="120"/>
              <w:jc w:val="center"/>
              <w:rPr>
                <w:rFonts w:ascii="Arial" w:hAnsi="Arial" w:cs="Arial"/>
                <w:b/>
                <w:bCs/>
                <w:sz w:val="20"/>
                <w:szCs w:val="18"/>
              </w:rPr>
            </w:pPr>
            <w:r w:rsidRPr="00B55E79">
              <w:rPr>
                <w:rFonts w:ascii="Arial" w:hAnsi="Arial"/>
                <w:b/>
                <w:sz w:val="20"/>
              </w:rPr>
              <w:t>Amount requested</w:t>
            </w:r>
          </w:p>
        </w:tc>
        <w:tc>
          <w:tcPr>
            <w:tcW w:w="419" w:type="pct"/>
            <w:tcBorders>
              <w:top w:val="single" w:sz="4" w:space="0" w:color="auto"/>
              <w:bottom w:val="single" w:sz="4" w:space="0" w:color="auto"/>
            </w:tcBorders>
            <w:shd w:val="clear" w:color="auto" w:fill="BFBFBF"/>
            <w:vAlign w:val="center"/>
          </w:tcPr>
          <w:p w14:paraId="121AA9DF" w14:textId="77777777" w:rsidR="0015461B" w:rsidRPr="00B55E79" w:rsidRDefault="0015461B" w:rsidP="00720864">
            <w:pPr>
              <w:spacing w:before="120" w:after="120"/>
              <w:jc w:val="center"/>
              <w:rPr>
                <w:rFonts w:ascii="Arial" w:hAnsi="Arial" w:cs="Arial"/>
                <w:sz w:val="20"/>
                <w:szCs w:val="18"/>
              </w:rPr>
            </w:pPr>
            <w:r w:rsidRPr="00B55E79">
              <w:rPr>
                <w:rFonts w:ascii="Arial" w:hAnsi="Arial"/>
                <w:b/>
                <w:sz w:val="20"/>
              </w:rPr>
              <w:t>File no.</w:t>
            </w:r>
          </w:p>
        </w:tc>
      </w:tr>
      <w:tr w:rsidR="00B15783" w:rsidRPr="00B55E79" w14:paraId="4B0CB4D8" w14:textId="77777777" w:rsidTr="0096634F">
        <w:trPr>
          <w:cantSplit/>
        </w:trPr>
        <w:tc>
          <w:tcPr>
            <w:tcW w:w="1152" w:type="pct"/>
            <w:tcBorders>
              <w:top w:val="single" w:sz="4" w:space="0" w:color="auto"/>
              <w:bottom w:val="single" w:sz="4" w:space="0" w:color="auto"/>
              <w:right w:val="nil"/>
            </w:tcBorders>
            <w:shd w:val="clear" w:color="auto" w:fill="auto"/>
          </w:tcPr>
          <w:p w14:paraId="2AEEBDA2" w14:textId="13A56A22" w:rsidR="00B15783" w:rsidRPr="00B55E79" w:rsidRDefault="004114C9" w:rsidP="00B15783">
            <w:pPr>
              <w:spacing w:before="120" w:after="120"/>
              <w:jc w:val="center"/>
              <w:rPr>
                <w:rFonts w:ascii="Arial" w:hAnsi="Arial"/>
                <w:sz w:val="20"/>
              </w:rPr>
            </w:pPr>
            <w:hyperlink w:anchor="Decision1" w:history="1">
              <w:r w:rsidR="00B15783" w:rsidRPr="00B55E79">
                <w:rPr>
                  <w:rStyle w:val="Hyperlink"/>
                  <w:rFonts w:ascii="Arial" w:hAnsi="Arial"/>
                  <w:sz w:val="20"/>
                </w:rPr>
                <w:t>14.COM </w:t>
              </w:r>
              <w:r w:rsidR="00B15783">
                <w:rPr>
                  <w:rStyle w:val="Hyperlink"/>
                  <w:rFonts w:ascii="Arial" w:hAnsi="Arial"/>
                  <w:sz w:val="20"/>
                </w:rPr>
                <w:t>2.BUR 5</w:t>
              </w:r>
              <w:r w:rsidR="00B15783" w:rsidRPr="00B55E79">
                <w:rPr>
                  <w:rStyle w:val="Hyperlink"/>
                  <w:rFonts w:ascii="Arial" w:hAnsi="Arial"/>
                  <w:sz w:val="20"/>
                </w:rPr>
                <w:t>.1</w:t>
              </w:r>
            </w:hyperlink>
          </w:p>
        </w:tc>
        <w:tc>
          <w:tcPr>
            <w:tcW w:w="762" w:type="pct"/>
            <w:tcBorders>
              <w:top w:val="single" w:sz="4" w:space="0" w:color="auto"/>
              <w:left w:val="nil"/>
              <w:bottom w:val="single" w:sz="4" w:space="0" w:color="auto"/>
            </w:tcBorders>
            <w:shd w:val="clear" w:color="auto" w:fill="auto"/>
          </w:tcPr>
          <w:p w14:paraId="23EDB9CF" w14:textId="65761F3D" w:rsidR="00B15783" w:rsidRPr="00B15783" w:rsidRDefault="00CD5FB5" w:rsidP="00B15783">
            <w:pPr>
              <w:spacing w:before="120" w:after="120"/>
              <w:jc w:val="center"/>
              <w:rPr>
                <w:rFonts w:ascii="Arial" w:hAnsi="Arial" w:cs="Arial"/>
                <w:sz w:val="20"/>
                <w:szCs w:val="20"/>
              </w:rPr>
            </w:pPr>
            <w:r>
              <w:rPr>
                <w:rFonts w:ascii="Arial" w:hAnsi="Arial" w:cs="Arial"/>
                <w:sz w:val="20"/>
                <w:szCs w:val="20"/>
              </w:rPr>
              <w:t>Cook Islands</w:t>
            </w:r>
          </w:p>
        </w:tc>
        <w:tc>
          <w:tcPr>
            <w:tcW w:w="1833" w:type="pct"/>
            <w:tcBorders>
              <w:top w:val="single" w:sz="4" w:space="0" w:color="auto"/>
              <w:bottom w:val="single" w:sz="4" w:space="0" w:color="auto"/>
            </w:tcBorders>
            <w:shd w:val="clear" w:color="auto" w:fill="auto"/>
          </w:tcPr>
          <w:p w14:paraId="71FDF863" w14:textId="7AB6D75B" w:rsidR="00B15783" w:rsidRPr="00CD5FB5" w:rsidRDefault="00CD5FB5" w:rsidP="00B15783">
            <w:pPr>
              <w:spacing w:before="120" w:after="120"/>
              <w:rPr>
                <w:rFonts w:ascii="Arial" w:eastAsiaTheme="minorEastAsia" w:hAnsi="Arial"/>
                <w:sz w:val="20"/>
                <w:highlight w:val="yellow"/>
                <w:lang w:val="en-US" w:eastAsia="ko-KR"/>
              </w:rPr>
            </w:pPr>
            <w:r w:rsidRPr="00CD5FB5">
              <w:rPr>
                <w:rFonts w:ascii="Arial" w:eastAsiaTheme="minorEastAsia" w:hAnsi="Arial"/>
                <w:sz w:val="20"/>
                <w:lang w:val="en-US" w:eastAsia="ko-KR"/>
              </w:rPr>
              <w:t>Establishment of the Community-based ICH Inventory in the Cook Islands</w:t>
            </w:r>
          </w:p>
        </w:tc>
        <w:tc>
          <w:tcPr>
            <w:tcW w:w="834" w:type="pct"/>
            <w:tcBorders>
              <w:top w:val="single" w:sz="4" w:space="0" w:color="auto"/>
              <w:bottom w:val="single" w:sz="4" w:space="0" w:color="auto"/>
            </w:tcBorders>
          </w:tcPr>
          <w:p w14:paraId="372EE507" w14:textId="32A59855" w:rsidR="00B15783" w:rsidRPr="00B55E79" w:rsidRDefault="00CD5FB5" w:rsidP="00B15783">
            <w:pPr>
              <w:spacing w:before="120" w:after="120"/>
              <w:jc w:val="center"/>
              <w:rPr>
                <w:rFonts w:ascii="Arial" w:hAnsi="Arial"/>
                <w:sz w:val="20"/>
              </w:rPr>
            </w:pPr>
            <w:r>
              <w:rPr>
                <w:rFonts w:ascii="Arial" w:hAnsi="Arial"/>
                <w:sz w:val="20"/>
              </w:rPr>
              <w:t>US$100,000</w:t>
            </w:r>
          </w:p>
        </w:tc>
        <w:tc>
          <w:tcPr>
            <w:tcW w:w="419" w:type="pct"/>
            <w:tcBorders>
              <w:top w:val="single" w:sz="4" w:space="0" w:color="auto"/>
              <w:bottom w:val="single" w:sz="4" w:space="0" w:color="auto"/>
            </w:tcBorders>
            <w:shd w:val="clear" w:color="auto" w:fill="auto"/>
          </w:tcPr>
          <w:p w14:paraId="1D150926" w14:textId="1D048762" w:rsidR="00B15783" w:rsidRPr="00B55E79" w:rsidRDefault="00CD5FB5" w:rsidP="00B15783">
            <w:pPr>
              <w:spacing w:before="120" w:after="120"/>
              <w:jc w:val="center"/>
              <w:rPr>
                <w:rFonts w:ascii="Arial" w:hAnsi="Arial"/>
                <w:sz w:val="20"/>
              </w:rPr>
            </w:pPr>
            <w:r>
              <w:rPr>
                <w:rFonts w:ascii="Arial" w:hAnsi="Arial"/>
                <w:sz w:val="20"/>
              </w:rPr>
              <w:t>01525</w:t>
            </w:r>
          </w:p>
        </w:tc>
      </w:tr>
      <w:tr w:rsidR="00CD5FB5" w:rsidRPr="00B55E79" w14:paraId="669472B8" w14:textId="77777777" w:rsidTr="0096634F">
        <w:trPr>
          <w:cantSplit/>
        </w:trPr>
        <w:tc>
          <w:tcPr>
            <w:tcW w:w="1152" w:type="pct"/>
            <w:tcBorders>
              <w:top w:val="single" w:sz="4" w:space="0" w:color="auto"/>
              <w:bottom w:val="single" w:sz="4" w:space="0" w:color="auto"/>
              <w:right w:val="nil"/>
            </w:tcBorders>
            <w:shd w:val="clear" w:color="auto" w:fill="auto"/>
          </w:tcPr>
          <w:p w14:paraId="10826EB8" w14:textId="4778E39F" w:rsidR="00CD5FB5" w:rsidRPr="00B55E79" w:rsidRDefault="004114C9" w:rsidP="00CD5FB5">
            <w:pPr>
              <w:spacing w:before="120" w:after="120"/>
              <w:jc w:val="center"/>
              <w:rPr>
                <w:rFonts w:ascii="Arial" w:hAnsi="Arial"/>
                <w:sz w:val="20"/>
              </w:rPr>
            </w:pPr>
            <w:hyperlink w:anchor="Decision2" w:history="1">
              <w:r w:rsidR="00CD5FB5" w:rsidRPr="00B55E79">
                <w:rPr>
                  <w:rStyle w:val="Hyperlink"/>
                  <w:rFonts w:ascii="Arial" w:hAnsi="Arial"/>
                  <w:sz w:val="20"/>
                </w:rPr>
                <w:t>14.COM </w:t>
              </w:r>
              <w:r w:rsidR="00CD5FB5">
                <w:rPr>
                  <w:rStyle w:val="Hyperlink"/>
                  <w:rFonts w:ascii="Arial" w:hAnsi="Arial"/>
                  <w:sz w:val="20"/>
                </w:rPr>
                <w:t>2.BUR 5</w:t>
              </w:r>
              <w:r w:rsidR="00CD5FB5" w:rsidRPr="00B55E79">
                <w:rPr>
                  <w:rStyle w:val="Hyperlink"/>
                  <w:rFonts w:ascii="Arial" w:hAnsi="Arial"/>
                  <w:sz w:val="20"/>
                </w:rPr>
                <w:t>.2</w:t>
              </w:r>
            </w:hyperlink>
          </w:p>
        </w:tc>
        <w:tc>
          <w:tcPr>
            <w:tcW w:w="762" w:type="pct"/>
            <w:tcBorders>
              <w:top w:val="single" w:sz="4" w:space="0" w:color="auto"/>
              <w:left w:val="nil"/>
              <w:bottom w:val="single" w:sz="4" w:space="0" w:color="auto"/>
            </w:tcBorders>
            <w:shd w:val="clear" w:color="auto" w:fill="auto"/>
          </w:tcPr>
          <w:p w14:paraId="76DE31FA" w14:textId="6659341D" w:rsidR="00CD5FB5" w:rsidRPr="00B15783" w:rsidRDefault="00CD5FB5" w:rsidP="00CD5FB5">
            <w:pPr>
              <w:spacing w:before="120" w:after="120"/>
              <w:jc w:val="center"/>
              <w:rPr>
                <w:rFonts w:ascii="Arial" w:hAnsi="Arial" w:cs="Arial"/>
                <w:sz w:val="20"/>
                <w:szCs w:val="20"/>
              </w:rPr>
            </w:pPr>
            <w:r w:rsidRPr="00B15783">
              <w:rPr>
                <w:rFonts w:ascii="Arial" w:hAnsi="Arial" w:cs="Arial"/>
                <w:sz w:val="20"/>
                <w:szCs w:val="20"/>
              </w:rPr>
              <w:t>Guinea</w:t>
            </w:r>
          </w:p>
        </w:tc>
        <w:tc>
          <w:tcPr>
            <w:tcW w:w="1833" w:type="pct"/>
            <w:tcBorders>
              <w:top w:val="single" w:sz="4" w:space="0" w:color="auto"/>
              <w:bottom w:val="single" w:sz="4" w:space="0" w:color="auto"/>
            </w:tcBorders>
            <w:shd w:val="clear" w:color="auto" w:fill="auto"/>
          </w:tcPr>
          <w:p w14:paraId="4530394F" w14:textId="19344EBA" w:rsidR="00CD5FB5" w:rsidRPr="00B16958" w:rsidRDefault="00B16958" w:rsidP="00CD5FB5">
            <w:pPr>
              <w:spacing w:before="120" w:after="120"/>
              <w:rPr>
                <w:rFonts w:ascii="Arial" w:hAnsi="Arial"/>
                <w:sz w:val="20"/>
                <w:lang w:val="en-US"/>
              </w:rPr>
            </w:pPr>
            <w:r w:rsidRPr="00B16958">
              <w:rPr>
                <w:rFonts w:ascii="Arial" w:eastAsiaTheme="minorEastAsia" w:hAnsi="Arial"/>
                <w:sz w:val="20"/>
                <w:lang w:val="en-US" w:eastAsia="ko-KR"/>
              </w:rPr>
              <w:t>Participatory inventory and promotion of instrumental ensembles of traditional music in Guinea</w:t>
            </w:r>
          </w:p>
        </w:tc>
        <w:tc>
          <w:tcPr>
            <w:tcW w:w="834" w:type="pct"/>
            <w:tcBorders>
              <w:top w:val="single" w:sz="4" w:space="0" w:color="auto"/>
              <w:bottom w:val="single" w:sz="4" w:space="0" w:color="auto"/>
            </w:tcBorders>
          </w:tcPr>
          <w:p w14:paraId="66135E58" w14:textId="03D4D44A" w:rsidR="00CD5FB5" w:rsidRPr="00B55E79" w:rsidRDefault="00CD5FB5" w:rsidP="00CD5FB5">
            <w:pPr>
              <w:spacing w:before="120" w:after="120"/>
              <w:jc w:val="center"/>
              <w:rPr>
                <w:rFonts w:ascii="Arial" w:hAnsi="Arial"/>
                <w:sz w:val="20"/>
              </w:rPr>
            </w:pPr>
            <w:r w:rsidRPr="00B55E79">
              <w:rPr>
                <w:rFonts w:ascii="Arial" w:hAnsi="Arial"/>
                <w:sz w:val="20"/>
              </w:rPr>
              <w:t>US$8</w:t>
            </w:r>
            <w:r>
              <w:rPr>
                <w:rFonts w:ascii="Arial" w:hAnsi="Arial"/>
                <w:sz w:val="20"/>
              </w:rPr>
              <w:t>9</w:t>
            </w:r>
            <w:r w:rsidRPr="00B55E79">
              <w:rPr>
                <w:rFonts w:ascii="Arial" w:hAnsi="Arial"/>
                <w:sz w:val="20"/>
              </w:rPr>
              <w:t>,</w:t>
            </w:r>
            <w:r>
              <w:rPr>
                <w:rFonts w:ascii="Arial" w:hAnsi="Arial"/>
                <w:sz w:val="20"/>
              </w:rPr>
              <w:t>02</w:t>
            </w:r>
            <w:r w:rsidRPr="00B55E79">
              <w:rPr>
                <w:rFonts w:ascii="Arial" w:hAnsi="Arial"/>
                <w:sz w:val="20"/>
              </w:rPr>
              <w:t>0</w:t>
            </w:r>
          </w:p>
        </w:tc>
        <w:tc>
          <w:tcPr>
            <w:tcW w:w="419" w:type="pct"/>
            <w:tcBorders>
              <w:top w:val="single" w:sz="4" w:space="0" w:color="auto"/>
              <w:bottom w:val="single" w:sz="4" w:space="0" w:color="auto"/>
            </w:tcBorders>
            <w:shd w:val="clear" w:color="auto" w:fill="auto"/>
          </w:tcPr>
          <w:p w14:paraId="10173D39" w14:textId="16E0C8AB" w:rsidR="00CD5FB5" w:rsidRPr="00B55E79" w:rsidRDefault="00CD5FB5" w:rsidP="00CD5FB5">
            <w:pPr>
              <w:spacing w:before="120" w:after="120"/>
              <w:jc w:val="center"/>
              <w:rPr>
                <w:rFonts w:ascii="Arial" w:hAnsi="Arial"/>
                <w:sz w:val="20"/>
              </w:rPr>
            </w:pPr>
            <w:r>
              <w:rPr>
                <w:rFonts w:ascii="Arial" w:hAnsi="Arial"/>
                <w:sz w:val="20"/>
              </w:rPr>
              <w:t>01526</w:t>
            </w:r>
          </w:p>
        </w:tc>
      </w:tr>
      <w:tr w:rsidR="00CD5FB5" w:rsidRPr="00B55E79" w14:paraId="62B005E4" w14:textId="77777777" w:rsidTr="0096634F">
        <w:trPr>
          <w:cantSplit/>
        </w:trPr>
        <w:tc>
          <w:tcPr>
            <w:tcW w:w="1152" w:type="pct"/>
            <w:tcBorders>
              <w:top w:val="single" w:sz="4" w:space="0" w:color="auto"/>
              <w:bottom w:val="single" w:sz="4" w:space="0" w:color="auto"/>
              <w:right w:val="nil"/>
            </w:tcBorders>
            <w:shd w:val="clear" w:color="auto" w:fill="auto"/>
          </w:tcPr>
          <w:p w14:paraId="2A1BCFF3" w14:textId="242753CD" w:rsidR="00CD5FB5" w:rsidRPr="00B55E79" w:rsidRDefault="004114C9" w:rsidP="00CD5FB5">
            <w:pPr>
              <w:spacing w:before="120" w:after="120"/>
              <w:jc w:val="center"/>
              <w:rPr>
                <w:rFonts w:ascii="Arial" w:hAnsi="Arial"/>
                <w:sz w:val="20"/>
              </w:rPr>
            </w:pPr>
            <w:hyperlink w:anchor="Decision3" w:history="1">
              <w:r w:rsidR="00CD5FB5" w:rsidRPr="00B55E79">
                <w:rPr>
                  <w:rStyle w:val="Hyperlink"/>
                  <w:rFonts w:ascii="Arial" w:hAnsi="Arial"/>
                  <w:sz w:val="20"/>
                </w:rPr>
                <w:t>14.COM </w:t>
              </w:r>
              <w:r w:rsidR="00CD5FB5">
                <w:rPr>
                  <w:rStyle w:val="Hyperlink"/>
                  <w:rFonts w:ascii="Arial" w:hAnsi="Arial"/>
                  <w:sz w:val="20"/>
                </w:rPr>
                <w:t>2.BUR 5</w:t>
              </w:r>
              <w:r w:rsidR="00CD5FB5" w:rsidRPr="00B55E79">
                <w:rPr>
                  <w:rStyle w:val="Hyperlink"/>
                  <w:rFonts w:ascii="Arial" w:hAnsi="Arial"/>
                  <w:sz w:val="20"/>
                </w:rPr>
                <w:t>.3</w:t>
              </w:r>
            </w:hyperlink>
          </w:p>
        </w:tc>
        <w:tc>
          <w:tcPr>
            <w:tcW w:w="762" w:type="pct"/>
            <w:tcBorders>
              <w:top w:val="single" w:sz="4" w:space="0" w:color="auto"/>
              <w:left w:val="nil"/>
              <w:bottom w:val="single" w:sz="4" w:space="0" w:color="auto"/>
            </w:tcBorders>
            <w:shd w:val="clear" w:color="auto" w:fill="auto"/>
          </w:tcPr>
          <w:p w14:paraId="0805794B" w14:textId="49628163" w:rsidR="00CD5FB5" w:rsidRPr="00B15783" w:rsidRDefault="00CD5FB5" w:rsidP="00CD5FB5">
            <w:pPr>
              <w:spacing w:before="120" w:after="120"/>
              <w:jc w:val="center"/>
              <w:rPr>
                <w:rFonts w:ascii="Arial" w:hAnsi="Arial" w:cs="Arial"/>
                <w:sz w:val="20"/>
                <w:szCs w:val="20"/>
              </w:rPr>
            </w:pPr>
            <w:r>
              <w:rPr>
                <w:rFonts w:ascii="Arial" w:hAnsi="Arial" w:cs="Arial"/>
                <w:sz w:val="20"/>
                <w:szCs w:val="20"/>
              </w:rPr>
              <w:t>Lao People’</w:t>
            </w:r>
            <w:r w:rsidRPr="00B15783">
              <w:rPr>
                <w:rFonts w:ascii="Arial" w:hAnsi="Arial" w:cs="Arial"/>
                <w:sz w:val="20"/>
                <w:szCs w:val="20"/>
              </w:rPr>
              <w:t>s Democratic Republic</w:t>
            </w:r>
          </w:p>
        </w:tc>
        <w:tc>
          <w:tcPr>
            <w:tcW w:w="1833" w:type="pct"/>
            <w:tcBorders>
              <w:top w:val="single" w:sz="4" w:space="0" w:color="auto"/>
              <w:bottom w:val="single" w:sz="4" w:space="0" w:color="auto"/>
            </w:tcBorders>
            <w:shd w:val="clear" w:color="auto" w:fill="auto"/>
          </w:tcPr>
          <w:p w14:paraId="550AE7D2" w14:textId="7B4F3059" w:rsidR="00CD5FB5" w:rsidRPr="007B707F" w:rsidRDefault="000D6EB7" w:rsidP="000D6EB7">
            <w:pPr>
              <w:spacing w:before="120" w:after="120"/>
              <w:rPr>
                <w:rFonts w:ascii="Arial" w:hAnsi="Arial"/>
                <w:sz w:val="20"/>
                <w:highlight w:val="yellow"/>
                <w:lang w:val="en-US"/>
              </w:rPr>
            </w:pPr>
            <w:r w:rsidRPr="000D6EB7">
              <w:rPr>
                <w:rFonts w:ascii="Arial" w:hAnsi="Arial"/>
                <w:sz w:val="20"/>
              </w:rPr>
              <w:t xml:space="preserve">Capacity </w:t>
            </w:r>
            <w:r>
              <w:rPr>
                <w:rFonts w:ascii="Arial" w:hAnsi="Arial"/>
                <w:sz w:val="20"/>
              </w:rPr>
              <w:t>b</w:t>
            </w:r>
            <w:r w:rsidRPr="000D6EB7">
              <w:rPr>
                <w:rFonts w:ascii="Arial" w:hAnsi="Arial"/>
                <w:sz w:val="20"/>
              </w:rPr>
              <w:t xml:space="preserve">uilding for </w:t>
            </w:r>
            <w:r>
              <w:rPr>
                <w:rFonts w:ascii="Arial" w:hAnsi="Arial"/>
                <w:sz w:val="20"/>
              </w:rPr>
              <w:t>s</w:t>
            </w:r>
            <w:r w:rsidRPr="000D6EB7">
              <w:rPr>
                <w:rFonts w:ascii="Arial" w:hAnsi="Arial"/>
                <w:sz w:val="20"/>
              </w:rPr>
              <w:t xml:space="preserve">afeguarding </w:t>
            </w:r>
            <w:r>
              <w:rPr>
                <w:rFonts w:ascii="Arial" w:hAnsi="Arial"/>
                <w:sz w:val="20"/>
              </w:rPr>
              <w:t>i</w:t>
            </w:r>
            <w:r w:rsidRPr="000D6EB7">
              <w:rPr>
                <w:rFonts w:ascii="Arial" w:hAnsi="Arial"/>
                <w:sz w:val="20"/>
              </w:rPr>
              <w:t xml:space="preserve">ntangible </w:t>
            </w:r>
            <w:r>
              <w:rPr>
                <w:rFonts w:ascii="Arial" w:hAnsi="Arial"/>
                <w:sz w:val="20"/>
              </w:rPr>
              <w:t>c</w:t>
            </w:r>
            <w:r w:rsidRPr="000D6EB7">
              <w:rPr>
                <w:rFonts w:ascii="Arial" w:hAnsi="Arial"/>
                <w:sz w:val="20"/>
              </w:rPr>
              <w:t xml:space="preserve">ultural </w:t>
            </w:r>
            <w:r>
              <w:rPr>
                <w:rFonts w:ascii="Arial" w:hAnsi="Arial"/>
                <w:sz w:val="20"/>
              </w:rPr>
              <w:t>h</w:t>
            </w:r>
            <w:r w:rsidRPr="000D6EB7">
              <w:rPr>
                <w:rFonts w:ascii="Arial" w:hAnsi="Arial"/>
                <w:sz w:val="20"/>
              </w:rPr>
              <w:t>eritage through creation of a community based ICH inventory for Luang Prabang</w:t>
            </w:r>
          </w:p>
        </w:tc>
        <w:tc>
          <w:tcPr>
            <w:tcW w:w="834" w:type="pct"/>
            <w:tcBorders>
              <w:top w:val="single" w:sz="4" w:space="0" w:color="auto"/>
              <w:bottom w:val="single" w:sz="4" w:space="0" w:color="auto"/>
            </w:tcBorders>
          </w:tcPr>
          <w:p w14:paraId="1E6C3843" w14:textId="2489A660" w:rsidR="00CD5FB5" w:rsidRPr="00B55E79" w:rsidRDefault="00CD5FB5" w:rsidP="00CD5FB5">
            <w:pPr>
              <w:spacing w:before="120" w:after="120"/>
              <w:jc w:val="center"/>
              <w:rPr>
                <w:rFonts w:ascii="Arial" w:hAnsi="Arial"/>
                <w:sz w:val="20"/>
              </w:rPr>
            </w:pPr>
            <w:r w:rsidRPr="00B55E79">
              <w:rPr>
                <w:rFonts w:ascii="Arial" w:hAnsi="Arial"/>
                <w:sz w:val="20"/>
              </w:rPr>
              <w:t>US$</w:t>
            </w:r>
            <w:r>
              <w:rPr>
                <w:rFonts w:ascii="Arial" w:hAnsi="Arial"/>
                <w:sz w:val="20"/>
              </w:rPr>
              <w:t>99</w:t>
            </w:r>
            <w:r w:rsidRPr="00B55E79">
              <w:rPr>
                <w:rFonts w:ascii="Arial" w:hAnsi="Arial"/>
                <w:sz w:val="20"/>
              </w:rPr>
              <w:t>,</w:t>
            </w:r>
            <w:r>
              <w:rPr>
                <w:rFonts w:ascii="Arial" w:hAnsi="Arial"/>
                <w:sz w:val="20"/>
              </w:rPr>
              <w:t>886</w:t>
            </w:r>
          </w:p>
        </w:tc>
        <w:tc>
          <w:tcPr>
            <w:tcW w:w="419" w:type="pct"/>
            <w:tcBorders>
              <w:top w:val="single" w:sz="4" w:space="0" w:color="auto"/>
              <w:bottom w:val="single" w:sz="4" w:space="0" w:color="auto"/>
            </w:tcBorders>
            <w:shd w:val="clear" w:color="auto" w:fill="auto"/>
          </w:tcPr>
          <w:p w14:paraId="38B71511" w14:textId="4FC0767C" w:rsidR="00CD5FB5" w:rsidRPr="00B55E79" w:rsidRDefault="00CD5FB5" w:rsidP="00CD5FB5">
            <w:pPr>
              <w:spacing w:before="120" w:after="120"/>
              <w:jc w:val="center"/>
              <w:rPr>
                <w:rFonts w:ascii="Arial" w:hAnsi="Arial"/>
                <w:sz w:val="20"/>
              </w:rPr>
            </w:pPr>
            <w:r>
              <w:rPr>
                <w:rFonts w:ascii="Arial" w:hAnsi="Arial"/>
                <w:sz w:val="20"/>
              </w:rPr>
              <w:t>01448</w:t>
            </w:r>
          </w:p>
        </w:tc>
      </w:tr>
      <w:tr w:rsidR="00CD5FB5" w:rsidRPr="00B55E79" w14:paraId="5DDD18CF" w14:textId="77777777" w:rsidTr="0096634F">
        <w:trPr>
          <w:cantSplit/>
        </w:trPr>
        <w:tc>
          <w:tcPr>
            <w:tcW w:w="1152" w:type="pct"/>
            <w:tcBorders>
              <w:top w:val="single" w:sz="4" w:space="0" w:color="auto"/>
              <w:bottom w:val="single" w:sz="4" w:space="0" w:color="auto"/>
              <w:right w:val="nil"/>
            </w:tcBorders>
            <w:shd w:val="clear" w:color="auto" w:fill="auto"/>
          </w:tcPr>
          <w:p w14:paraId="2B77CFA2" w14:textId="44E35BBC" w:rsidR="00CD5FB5" w:rsidRPr="00B55E79" w:rsidRDefault="004114C9" w:rsidP="00CD5FB5">
            <w:pPr>
              <w:spacing w:before="120" w:after="120"/>
              <w:jc w:val="center"/>
              <w:rPr>
                <w:rStyle w:val="Hyperlink"/>
                <w:rFonts w:ascii="Arial" w:hAnsi="Arial"/>
                <w:color w:val="auto"/>
                <w:sz w:val="20"/>
                <w:u w:val="none"/>
              </w:rPr>
            </w:pPr>
            <w:hyperlink w:anchor="Decision4" w:history="1">
              <w:r w:rsidR="00CD5FB5" w:rsidRPr="00B55E79">
                <w:rPr>
                  <w:rStyle w:val="Hyperlink"/>
                  <w:rFonts w:ascii="Arial" w:hAnsi="Arial"/>
                  <w:sz w:val="20"/>
                </w:rPr>
                <w:t>14.COM </w:t>
              </w:r>
              <w:r w:rsidR="00CD5FB5">
                <w:rPr>
                  <w:rStyle w:val="Hyperlink"/>
                  <w:rFonts w:ascii="Arial" w:hAnsi="Arial"/>
                  <w:sz w:val="20"/>
                </w:rPr>
                <w:t>2.BUR 5</w:t>
              </w:r>
              <w:r w:rsidR="00CD5FB5" w:rsidRPr="00B55E79">
                <w:rPr>
                  <w:rStyle w:val="Hyperlink"/>
                  <w:rFonts w:ascii="Arial" w:hAnsi="Arial"/>
                  <w:sz w:val="20"/>
                </w:rPr>
                <w:t>.4</w:t>
              </w:r>
            </w:hyperlink>
          </w:p>
        </w:tc>
        <w:tc>
          <w:tcPr>
            <w:tcW w:w="762" w:type="pct"/>
            <w:tcBorders>
              <w:top w:val="single" w:sz="4" w:space="0" w:color="auto"/>
              <w:left w:val="nil"/>
              <w:bottom w:val="single" w:sz="4" w:space="0" w:color="auto"/>
            </w:tcBorders>
            <w:shd w:val="clear" w:color="auto" w:fill="auto"/>
          </w:tcPr>
          <w:p w14:paraId="2E653186" w14:textId="642B196D" w:rsidR="00CD5FB5" w:rsidRPr="00B15783" w:rsidRDefault="00CD5FB5" w:rsidP="00CD5FB5">
            <w:pPr>
              <w:spacing w:before="120" w:after="120"/>
              <w:jc w:val="center"/>
              <w:rPr>
                <w:rFonts w:ascii="Arial" w:hAnsi="Arial" w:cs="Arial"/>
                <w:sz w:val="20"/>
                <w:szCs w:val="20"/>
              </w:rPr>
            </w:pPr>
            <w:r w:rsidRPr="00B15783">
              <w:rPr>
                <w:rFonts w:ascii="Arial" w:hAnsi="Arial" w:cs="Arial"/>
                <w:sz w:val="20"/>
                <w:szCs w:val="20"/>
              </w:rPr>
              <w:t>Mauritania</w:t>
            </w:r>
          </w:p>
        </w:tc>
        <w:tc>
          <w:tcPr>
            <w:tcW w:w="1833" w:type="pct"/>
            <w:tcBorders>
              <w:top w:val="single" w:sz="4" w:space="0" w:color="auto"/>
              <w:bottom w:val="single" w:sz="4" w:space="0" w:color="auto"/>
            </w:tcBorders>
            <w:shd w:val="clear" w:color="auto" w:fill="auto"/>
          </w:tcPr>
          <w:p w14:paraId="7B29B9F1" w14:textId="482F58DF" w:rsidR="00CD5FB5" w:rsidRPr="0072372C" w:rsidRDefault="00B16958" w:rsidP="00CD5FB5">
            <w:pPr>
              <w:spacing w:before="120" w:after="120"/>
              <w:rPr>
                <w:rFonts w:ascii="Arial" w:hAnsi="Arial"/>
                <w:sz w:val="20"/>
                <w:highlight w:val="yellow"/>
                <w:lang w:val="fr-FR"/>
              </w:rPr>
            </w:pPr>
            <w:r w:rsidRPr="00B16958">
              <w:rPr>
                <w:rFonts w:ascii="Arial" w:hAnsi="Arial"/>
                <w:sz w:val="20"/>
                <w:lang w:val="fr-FR"/>
              </w:rPr>
              <w:t>National Oral Traditions (NOT), additional collection component</w:t>
            </w:r>
          </w:p>
        </w:tc>
        <w:tc>
          <w:tcPr>
            <w:tcW w:w="834" w:type="pct"/>
            <w:tcBorders>
              <w:top w:val="single" w:sz="4" w:space="0" w:color="auto"/>
              <w:bottom w:val="single" w:sz="4" w:space="0" w:color="auto"/>
            </w:tcBorders>
          </w:tcPr>
          <w:p w14:paraId="0ACF51B5" w14:textId="09DA772A" w:rsidR="00CD5FB5" w:rsidRPr="00B55E79" w:rsidRDefault="00CD5FB5" w:rsidP="00CD5FB5">
            <w:pPr>
              <w:spacing w:before="120" w:after="120"/>
              <w:jc w:val="center"/>
              <w:rPr>
                <w:rFonts w:ascii="Arial" w:hAnsi="Arial"/>
                <w:sz w:val="20"/>
              </w:rPr>
            </w:pPr>
            <w:r w:rsidRPr="00B55E79">
              <w:rPr>
                <w:rFonts w:ascii="Arial" w:hAnsi="Arial"/>
                <w:sz w:val="20"/>
              </w:rPr>
              <w:t>US$</w:t>
            </w:r>
            <w:r>
              <w:rPr>
                <w:rFonts w:ascii="Arial" w:hAnsi="Arial"/>
                <w:sz w:val="20"/>
              </w:rPr>
              <w:t>90</w:t>
            </w:r>
            <w:r w:rsidRPr="00B55E79">
              <w:rPr>
                <w:rFonts w:ascii="Arial" w:hAnsi="Arial"/>
                <w:sz w:val="20"/>
              </w:rPr>
              <w:t>,</w:t>
            </w:r>
            <w:r>
              <w:rPr>
                <w:rFonts w:ascii="Arial" w:hAnsi="Arial"/>
                <w:sz w:val="20"/>
              </w:rPr>
              <w:t>5</w:t>
            </w:r>
            <w:r w:rsidR="007240D7">
              <w:rPr>
                <w:rFonts w:ascii="Arial" w:hAnsi="Arial"/>
                <w:sz w:val="20"/>
              </w:rPr>
              <w:t>62</w:t>
            </w:r>
          </w:p>
        </w:tc>
        <w:tc>
          <w:tcPr>
            <w:tcW w:w="419" w:type="pct"/>
            <w:tcBorders>
              <w:top w:val="single" w:sz="4" w:space="0" w:color="auto"/>
              <w:bottom w:val="single" w:sz="4" w:space="0" w:color="auto"/>
            </w:tcBorders>
            <w:shd w:val="clear" w:color="auto" w:fill="auto"/>
          </w:tcPr>
          <w:p w14:paraId="4E7E49AC" w14:textId="24DBD139" w:rsidR="00CD5FB5" w:rsidRPr="00B55E79" w:rsidRDefault="00CD5FB5" w:rsidP="00CD5FB5">
            <w:pPr>
              <w:spacing w:before="120" w:after="120"/>
              <w:jc w:val="center"/>
              <w:rPr>
                <w:rFonts w:ascii="Arial" w:hAnsi="Arial"/>
                <w:sz w:val="20"/>
              </w:rPr>
            </w:pPr>
            <w:r>
              <w:rPr>
                <w:rFonts w:ascii="Arial" w:hAnsi="Arial"/>
                <w:sz w:val="20"/>
              </w:rPr>
              <w:t>01528</w:t>
            </w:r>
          </w:p>
        </w:tc>
      </w:tr>
      <w:tr w:rsidR="00CD5FB5" w:rsidRPr="00B55E79" w14:paraId="344C67E2" w14:textId="77777777" w:rsidTr="0096634F">
        <w:trPr>
          <w:cantSplit/>
        </w:trPr>
        <w:tc>
          <w:tcPr>
            <w:tcW w:w="1152" w:type="pct"/>
            <w:tcBorders>
              <w:top w:val="single" w:sz="4" w:space="0" w:color="auto"/>
              <w:bottom w:val="single" w:sz="4" w:space="0" w:color="auto"/>
              <w:right w:val="nil"/>
            </w:tcBorders>
            <w:shd w:val="clear" w:color="auto" w:fill="auto"/>
          </w:tcPr>
          <w:p w14:paraId="6DBF1BFE" w14:textId="71FF0BBE" w:rsidR="00CD5FB5" w:rsidRPr="00CD5FB5" w:rsidRDefault="004114C9" w:rsidP="00CD5FB5">
            <w:pPr>
              <w:spacing w:before="120" w:after="120"/>
              <w:jc w:val="center"/>
              <w:rPr>
                <w:rFonts w:ascii="Arial" w:hAnsi="Arial" w:cs="Arial"/>
                <w:sz w:val="20"/>
                <w:szCs w:val="20"/>
              </w:rPr>
            </w:pPr>
            <w:hyperlink w:anchor="Decision5" w:history="1">
              <w:r w:rsidR="00CD5FB5" w:rsidRPr="00CD5FB5">
                <w:rPr>
                  <w:rStyle w:val="Hyperlink"/>
                  <w:rFonts w:ascii="Arial" w:hAnsi="Arial" w:cs="Arial"/>
                  <w:sz w:val="20"/>
                  <w:szCs w:val="20"/>
                </w:rPr>
                <w:t>14.COM 2.BUR 5.5</w:t>
              </w:r>
            </w:hyperlink>
          </w:p>
        </w:tc>
        <w:tc>
          <w:tcPr>
            <w:tcW w:w="762" w:type="pct"/>
            <w:tcBorders>
              <w:top w:val="single" w:sz="4" w:space="0" w:color="auto"/>
              <w:left w:val="nil"/>
              <w:bottom w:val="single" w:sz="4" w:space="0" w:color="auto"/>
            </w:tcBorders>
            <w:shd w:val="clear" w:color="auto" w:fill="auto"/>
          </w:tcPr>
          <w:p w14:paraId="57A1C4CD" w14:textId="535B3F58" w:rsidR="00CD5FB5" w:rsidRPr="00B15783" w:rsidRDefault="00CD5FB5" w:rsidP="00CD5FB5">
            <w:pPr>
              <w:spacing w:before="120" w:after="120"/>
              <w:jc w:val="center"/>
              <w:rPr>
                <w:rFonts w:ascii="Arial" w:hAnsi="Arial" w:cs="Arial"/>
                <w:sz w:val="20"/>
                <w:szCs w:val="20"/>
              </w:rPr>
            </w:pPr>
            <w:r w:rsidRPr="00B15783">
              <w:rPr>
                <w:rFonts w:ascii="Arial" w:hAnsi="Arial" w:cs="Arial"/>
                <w:sz w:val="20"/>
                <w:szCs w:val="20"/>
              </w:rPr>
              <w:t>Mozambique</w:t>
            </w:r>
          </w:p>
        </w:tc>
        <w:tc>
          <w:tcPr>
            <w:tcW w:w="1833" w:type="pct"/>
            <w:tcBorders>
              <w:top w:val="single" w:sz="4" w:space="0" w:color="auto"/>
              <w:bottom w:val="single" w:sz="4" w:space="0" w:color="auto"/>
            </w:tcBorders>
            <w:shd w:val="clear" w:color="auto" w:fill="auto"/>
          </w:tcPr>
          <w:p w14:paraId="7407CB1B" w14:textId="137C91D8" w:rsidR="00CD5FB5" w:rsidRPr="00B16958" w:rsidRDefault="00B16958" w:rsidP="00CD5FB5">
            <w:pPr>
              <w:spacing w:before="120" w:after="120"/>
              <w:rPr>
                <w:rFonts w:ascii="Arial" w:hAnsi="Arial"/>
                <w:sz w:val="20"/>
                <w:highlight w:val="yellow"/>
                <w:lang w:val="en-US"/>
              </w:rPr>
            </w:pPr>
            <w:r w:rsidRPr="00B16958">
              <w:rPr>
                <w:rFonts w:ascii="Arial" w:hAnsi="Arial"/>
                <w:sz w:val="20"/>
                <w:lang w:val="en-US"/>
              </w:rPr>
              <w:t>Pilot project to create a local ICH management committee and first steps towards a national strategy for decentralized ICH management</w:t>
            </w:r>
          </w:p>
        </w:tc>
        <w:tc>
          <w:tcPr>
            <w:tcW w:w="834" w:type="pct"/>
            <w:tcBorders>
              <w:top w:val="single" w:sz="4" w:space="0" w:color="auto"/>
              <w:bottom w:val="single" w:sz="4" w:space="0" w:color="auto"/>
            </w:tcBorders>
          </w:tcPr>
          <w:p w14:paraId="6A07B475" w14:textId="21527C0E" w:rsidR="00CD5FB5" w:rsidRPr="00B55E79" w:rsidRDefault="00CD5FB5" w:rsidP="00CD5FB5">
            <w:pPr>
              <w:spacing w:before="120" w:after="120"/>
              <w:jc w:val="center"/>
              <w:rPr>
                <w:rFonts w:ascii="Arial" w:hAnsi="Arial"/>
                <w:sz w:val="20"/>
              </w:rPr>
            </w:pPr>
            <w:r w:rsidRPr="00B55E79">
              <w:rPr>
                <w:rFonts w:ascii="Arial" w:hAnsi="Arial"/>
                <w:sz w:val="20"/>
              </w:rPr>
              <w:t>US$91,</w:t>
            </w:r>
            <w:r>
              <w:rPr>
                <w:rFonts w:ascii="Arial" w:hAnsi="Arial"/>
                <w:sz w:val="20"/>
              </w:rPr>
              <w:t>430</w:t>
            </w:r>
          </w:p>
        </w:tc>
        <w:tc>
          <w:tcPr>
            <w:tcW w:w="419" w:type="pct"/>
            <w:tcBorders>
              <w:top w:val="single" w:sz="4" w:space="0" w:color="auto"/>
              <w:bottom w:val="single" w:sz="4" w:space="0" w:color="auto"/>
            </w:tcBorders>
            <w:shd w:val="clear" w:color="auto" w:fill="auto"/>
          </w:tcPr>
          <w:p w14:paraId="44A2CAD7" w14:textId="746DF03C" w:rsidR="00CD5FB5" w:rsidRDefault="00CD5FB5" w:rsidP="00CD5FB5">
            <w:pPr>
              <w:spacing w:before="120" w:after="120"/>
              <w:jc w:val="center"/>
              <w:rPr>
                <w:rFonts w:ascii="Arial" w:hAnsi="Arial"/>
                <w:sz w:val="20"/>
              </w:rPr>
            </w:pPr>
            <w:r>
              <w:rPr>
                <w:rFonts w:ascii="Arial" w:hAnsi="Arial"/>
                <w:sz w:val="20"/>
              </w:rPr>
              <w:t>01523</w:t>
            </w:r>
          </w:p>
        </w:tc>
      </w:tr>
    </w:tbl>
    <w:p w14:paraId="5D9C1082" w14:textId="72589B6E" w:rsidR="000E37A5" w:rsidRDefault="0015461B" w:rsidP="00E14ABF">
      <w:pPr>
        <w:pStyle w:val="COMPara"/>
        <w:spacing w:before="120"/>
        <w:ind w:left="567" w:hanging="567"/>
        <w:jc w:val="both"/>
        <w:rPr>
          <w:rStyle w:val="hps"/>
        </w:rPr>
      </w:pPr>
      <w:r w:rsidRPr="00B55E79">
        <w:rPr>
          <w:snapToGrid/>
        </w:rPr>
        <w:t xml:space="preserve">In conformity with paragraph 48 of the Operational Directives, the Secretariat assessed the completeness of the requests. </w:t>
      </w:r>
      <w:r w:rsidR="005634B8" w:rsidRPr="00B55E79">
        <w:rPr>
          <w:snapToGrid/>
        </w:rPr>
        <w:t>C</w:t>
      </w:r>
      <w:r w:rsidRPr="00B55E79">
        <w:rPr>
          <w:snapToGrid/>
        </w:rPr>
        <w:t>onsidering the importance of International Assistance for achieving the purpose of international cooperation</w:t>
      </w:r>
      <w:r w:rsidR="00293C4A" w:rsidRPr="00293C4A">
        <w:rPr>
          <w:snapToGrid/>
        </w:rPr>
        <w:t xml:space="preserve"> </w:t>
      </w:r>
      <w:r w:rsidR="00293C4A">
        <w:rPr>
          <w:snapToGrid/>
        </w:rPr>
        <w:t xml:space="preserve">of the </w:t>
      </w:r>
      <w:r w:rsidR="00293C4A" w:rsidRPr="00B55E79">
        <w:rPr>
          <w:snapToGrid/>
        </w:rPr>
        <w:t>Convention</w:t>
      </w:r>
      <w:r w:rsidRPr="00B55E79">
        <w:rPr>
          <w:snapToGrid/>
        </w:rPr>
        <w:t xml:space="preserve">, the Secretariat provided support to </w:t>
      </w:r>
      <w:r w:rsidR="004B2F8D" w:rsidRPr="00B55E79">
        <w:rPr>
          <w:snapToGrid/>
        </w:rPr>
        <w:t xml:space="preserve">all </w:t>
      </w:r>
      <w:r w:rsidR="00C93C96">
        <w:rPr>
          <w:snapToGrid/>
        </w:rPr>
        <w:t>five</w:t>
      </w:r>
      <w:r w:rsidR="007E54E0" w:rsidRPr="00B55E79">
        <w:rPr>
          <w:snapToGrid/>
        </w:rPr>
        <w:t xml:space="preserve"> </w:t>
      </w:r>
      <w:r w:rsidR="00F310C7" w:rsidRPr="00B55E79">
        <w:rPr>
          <w:snapToGrid/>
        </w:rPr>
        <w:t>requesting State</w:t>
      </w:r>
      <w:r w:rsidR="000C51F0" w:rsidRPr="00B55E79">
        <w:rPr>
          <w:snapToGrid/>
        </w:rPr>
        <w:t>s</w:t>
      </w:r>
      <w:r w:rsidRPr="00B55E79">
        <w:rPr>
          <w:snapToGrid/>
        </w:rPr>
        <w:t xml:space="preserve"> in </w:t>
      </w:r>
      <w:r w:rsidRPr="00B55E79">
        <w:rPr>
          <w:rStyle w:val="hps"/>
        </w:rPr>
        <w:t xml:space="preserve">improving </w:t>
      </w:r>
      <w:r w:rsidR="000C51F0" w:rsidRPr="00B55E79">
        <w:rPr>
          <w:rStyle w:val="hps"/>
        </w:rPr>
        <w:t>their</w:t>
      </w:r>
      <w:r w:rsidRPr="00B55E79">
        <w:rPr>
          <w:rStyle w:val="hps"/>
        </w:rPr>
        <w:t xml:space="preserve"> requests </w:t>
      </w:r>
      <w:r w:rsidR="002B1674" w:rsidRPr="00B55E79">
        <w:rPr>
          <w:rStyle w:val="hps"/>
        </w:rPr>
        <w:t xml:space="preserve">through </w:t>
      </w:r>
      <w:r w:rsidRPr="00B55E79">
        <w:rPr>
          <w:rStyle w:val="hps"/>
        </w:rPr>
        <w:t>comprehensive</w:t>
      </w:r>
      <w:r w:rsidR="00CD12AC" w:rsidRPr="00B55E79">
        <w:rPr>
          <w:rStyle w:val="hps"/>
        </w:rPr>
        <w:t>,</w:t>
      </w:r>
      <w:r w:rsidRPr="00B55E79">
        <w:rPr>
          <w:rStyle w:val="hps"/>
        </w:rPr>
        <w:t xml:space="preserve"> detaile</w:t>
      </w:r>
      <w:r w:rsidR="002B1674" w:rsidRPr="00B55E79">
        <w:rPr>
          <w:rStyle w:val="hps"/>
        </w:rPr>
        <w:t>d letter</w:t>
      </w:r>
      <w:r w:rsidR="000C51F0" w:rsidRPr="00B55E79">
        <w:rPr>
          <w:rStyle w:val="hps"/>
        </w:rPr>
        <w:t>s</w:t>
      </w:r>
      <w:r w:rsidRPr="00B55E79">
        <w:rPr>
          <w:rStyle w:val="hps"/>
        </w:rPr>
        <w:t xml:space="preserve"> </w:t>
      </w:r>
      <w:r w:rsidR="00E14ABF">
        <w:rPr>
          <w:rStyle w:val="hps"/>
        </w:rPr>
        <w:t xml:space="preserve">indicating </w:t>
      </w:r>
      <w:r w:rsidRPr="00B55E79">
        <w:rPr>
          <w:rStyle w:val="hps"/>
        </w:rPr>
        <w:t>that information was missing or insufficient.</w:t>
      </w:r>
    </w:p>
    <w:p w14:paraId="2CD4A6E4" w14:textId="5F2C1DC5" w:rsidR="007D4000" w:rsidRPr="00DA2C40" w:rsidRDefault="00700DA1" w:rsidP="00E14ABF">
      <w:pPr>
        <w:pStyle w:val="COMPara"/>
        <w:spacing w:before="120"/>
        <w:ind w:left="567" w:hanging="567"/>
        <w:jc w:val="both"/>
        <w:rPr>
          <w:snapToGrid/>
        </w:rPr>
      </w:pPr>
      <w:r>
        <w:rPr>
          <w:rStyle w:val="hps"/>
        </w:rPr>
        <w:t xml:space="preserve">In addition, the International Assistance request submitted by Lao People’s Democratic Republic was identified as requiring </w:t>
      </w:r>
      <w:r w:rsidR="00E14ABF">
        <w:rPr>
          <w:rStyle w:val="hps"/>
        </w:rPr>
        <w:t xml:space="preserve">a </w:t>
      </w:r>
      <w:r>
        <w:rPr>
          <w:rStyle w:val="hps"/>
        </w:rPr>
        <w:t>more substantial revision</w:t>
      </w:r>
      <w:r w:rsidR="00E14ABF">
        <w:rPr>
          <w:rStyle w:val="hps"/>
        </w:rPr>
        <w:t>.</w:t>
      </w:r>
      <w:r>
        <w:rPr>
          <w:rStyle w:val="hps"/>
        </w:rPr>
        <w:t xml:space="preserve"> </w:t>
      </w:r>
      <w:r w:rsidR="00E14ABF">
        <w:rPr>
          <w:rStyle w:val="hps"/>
        </w:rPr>
        <w:t xml:space="preserve">It </w:t>
      </w:r>
      <w:r>
        <w:rPr>
          <w:rStyle w:val="hps"/>
        </w:rPr>
        <w:t xml:space="preserve">therefore benefitted from the technical assistance mechanism set up by the Committee in its </w:t>
      </w:r>
      <w:hyperlink r:id="rId8" w:history="1">
        <w:r w:rsidRPr="00895A20">
          <w:rPr>
            <w:rStyle w:val="Hyperlink"/>
          </w:rPr>
          <w:t>Decision 8.COM 7.c</w:t>
        </w:r>
      </w:hyperlink>
      <w:r>
        <w:rPr>
          <w:rStyle w:val="hps"/>
        </w:rPr>
        <w:t>, in the form of specific advice provided by an expert.</w:t>
      </w:r>
      <w:r w:rsidR="007E421F">
        <w:rPr>
          <w:rStyle w:val="hps"/>
        </w:rPr>
        <w:t xml:space="preserve"> </w:t>
      </w:r>
      <w:r w:rsidR="002A26C8" w:rsidRPr="00DA2C40">
        <w:rPr>
          <w:snapToGrid/>
        </w:rPr>
        <w:t>Th</w:t>
      </w:r>
      <w:r w:rsidR="00E14ABF" w:rsidRPr="00DA2C40">
        <w:rPr>
          <w:snapToGrid/>
        </w:rPr>
        <w:t>e</w:t>
      </w:r>
      <w:r w:rsidR="002A26C8" w:rsidRPr="00DA2C40">
        <w:rPr>
          <w:snapToGrid/>
        </w:rPr>
        <w:t xml:space="preserve"> expert</w:t>
      </w:r>
      <w:r w:rsidR="007D4000" w:rsidRPr="00DA2C40">
        <w:rPr>
          <w:snapToGrid/>
        </w:rPr>
        <w:t xml:space="preserve"> was </w:t>
      </w:r>
      <w:r w:rsidR="002A26C8" w:rsidRPr="00DA2C40">
        <w:rPr>
          <w:snapToGrid/>
        </w:rPr>
        <w:t>asked to analyse the request</w:t>
      </w:r>
      <w:r w:rsidR="00E14ABF" w:rsidRPr="00DA2C40">
        <w:rPr>
          <w:snapToGrid/>
        </w:rPr>
        <w:t>,</w:t>
      </w:r>
      <w:r w:rsidR="002A26C8" w:rsidRPr="00DA2C40">
        <w:rPr>
          <w:snapToGrid/>
        </w:rPr>
        <w:t xml:space="preserve"> taking into account the points raised in the additional information letter previously sent by the Secretariat</w:t>
      </w:r>
      <w:r w:rsidR="000E37A5" w:rsidRPr="00DA2C40">
        <w:rPr>
          <w:snapToGrid/>
        </w:rPr>
        <w:t>.</w:t>
      </w:r>
      <w:r w:rsidR="002A26C8" w:rsidRPr="00DA2C40">
        <w:rPr>
          <w:snapToGrid/>
        </w:rPr>
        <w:t xml:space="preserve"> Her tasks also included </w:t>
      </w:r>
      <w:r w:rsidR="00E14ABF" w:rsidRPr="00DA2C40">
        <w:rPr>
          <w:snapToGrid/>
        </w:rPr>
        <w:t xml:space="preserve">identifying </w:t>
      </w:r>
      <w:r w:rsidR="007D4000" w:rsidRPr="00DA2C40">
        <w:rPr>
          <w:snapToGrid/>
        </w:rPr>
        <w:t xml:space="preserve">those aspects </w:t>
      </w:r>
      <w:r w:rsidR="002A26C8" w:rsidRPr="00DA2C40">
        <w:rPr>
          <w:snapToGrid/>
        </w:rPr>
        <w:t xml:space="preserve">of the request </w:t>
      </w:r>
      <w:r w:rsidR="007D4000" w:rsidRPr="00DA2C40">
        <w:rPr>
          <w:snapToGrid/>
        </w:rPr>
        <w:t>that required significant improvement</w:t>
      </w:r>
      <w:r w:rsidR="002A26C8" w:rsidRPr="00DA2C40">
        <w:rPr>
          <w:snapToGrid/>
        </w:rPr>
        <w:t>s</w:t>
      </w:r>
      <w:r w:rsidR="007D4000" w:rsidRPr="00DA2C40">
        <w:rPr>
          <w:snapToGrid/>
        </w:rPr>
        <w:t xml:space="preserve">, </w:t>
      </w:r>
      <w:r w:rsidR="002A26C8" w:rsidRPr="00DA2C40">
        <w:rPr>
          <w:snapToGrid/>
        </w:rPr>
        <w:t xml:space="preserve">in keeping </w:t>
      </w:r>
      <w:r w:rsidR="00E14ABF" w:rsidRPr="00DA2C40">
        <w:rPr>
          <w:snapToGrid/>
        </w:rPr>
        <w:t xml:space="preserve">with </w:t>
      </w:r>
      <w:r w:rsidR="007D4000" w:rsidRPr="00DA2C40">
        <w:rPr>
          <w:snapToGrid/>
        </w:rPr>
        <w:t xml:space="preserve">the spirit and objectives of the Convention as well as the eligibility and selection criteria of </w:t>
      </w:r>
      <w:r w:rsidR="00E14ABF" w:rsidRPr="00DA2C40">
        <w:rPr>
          <w:snapToGrid/>
        </w:rPr>
        <w:t>I</w:t>
      </w:r>
      <w:r w:rsidR="007D4000" w:rsidRPr="00DA2C40">
        <w:rPr>
          <w:snapToGrid/>
        </w:rPr>
        <w:t xml:space="preserve">nternational </w:t>
      </w:r>
      <w:r w:rsidR="00E14ABF" w:rsidRPr="00DA2C40">
        <w:rPr>
          <w:snapToGrid/>
        </w:rPr>
        <w:t>A</w:t>
      </w:r>
      <w:r w:rsidR="007D4000" w:rsidRPr="00DA2C40">
        <w:rPr>
          <w:snapToGrid/>
        </w:rPr>
        <w:t xml:space="preserve">ssistance requests as set </w:t>
      </w:r>
      <w:r w:rsidR="00E14ABF" w:rsidRPr="00DA2C40">
        <w:rPr>
          <w:snapToGrid/>
        </w:rPr>
        <w:t xml:space="preserve">out </w:t>
      </w:r>
      <w:r w:rsidR="007D4000" w:rsidRPr="00DA2C40">
        <w:rPr>
          <w:snapToGrid/>
        </w:rPr>
        <w:t xml:space="preserve">in Chapter I.4 of the Operational Directives. The advice was provided through </w:t>
      </w:r>
      <w:r w:rsidR="008C5394" w:rsidRPr="00DA2C40">
        <w:rPr>
          <w:snapToGrid/>
        </w:rPr>
        <w:t xml:space="preserve">emails, </w:t>
      </w:r>
      <w:r w:rsidR="007D4000" w:rsidRPr="00DA2C40">
        <w:rPr>
          <w:snapToGrid/>
        </w:rPr>
        <w:t>telephone</w:t>
      </w:r>
      <w:r w:rsidR="008C5394" w:rsidRPr="00DA2C40">
        <w:rPr>
          <w:snapToGrid/>
        </w:rPr>
        <w:t xml:space="preserve"> calls</w:t>
      </w:r>
      <w:r w:rsidR="007D4000" w:rsidRPr="00DA2C40">
        <w:rPr>
          <w:snapToGrid/>
        </w:rPr>
        <w:t xml:space="preserve"> and </w:t>
      </w:r>
      <w:r w:rsidR="007D4000" w:rsidRPr="00DA2C40">
        <w:rPr>
          <w:snapToGrid/>
        </w:rPr>
        <w:lastRenderedPageBreak/>
        <w:t>Skype conferences</w:t>
      </w:r>
      <w:r w:rsidR="000E37A5" w:rsidRPr="00DA2C40">
        <w:rPr>
          <w:snapToGrid/>
        </w:rPr>
        <w:t xml:space="preserve"> between November 2018 and January 2019, and the State Party submitted the revised version of the request in March 2019</w:t>
      </w:r>
      <w:r w:rsidR="007D4000" w:rsidRPr="00DA2C40">
        <w:rPr>
          <w:snapToGrid/>
        </w:rPr>
        <w:t>.</w:t>
      </w:r>
    </w:p>
    <w:p w14:paraId="126D51D2" w14:textId="3A7EEB41" w:rsidR="009E42E3" w:rsidRPr="00B55E79" w:rsidRDefault="00527855" w:rsidP="000E0631">
      <w:pPr>
        <w:pStyle w:val="DocMain"/>
        <w:numPr>
          <w:ilvl w:val="0"/>
          <w:numId w:val="2"/>
        </w:numPr>
        <w:tabs>
          <w:tab w:val="left" w:pos="567"/>
        </w:tabs>
        <w:spacing w:before="120" w:after="120"/>
        <w:ind w:left="567" w:hanging="567"/>
        <w:rPr>
          <w:rStyle w:val="hps"/>
        </w:rPr>
      </w:pPr>
      <w:r>
        <w:t>All five</w:t>
      </w:r>
      <w:r w:rsidR="009E42E3" w:rsidRPr="00B55E79">
        <w:t xml:space="preserve"> requests in question are available online for the Bureau</w:t>
      </w:r>
      <w:r w:rsidR="002E109E" w:rsidRPr="00B55E79">
        <w:rPr>
          <w:rtl/>
          <w:cs/>
        </w:rPr>
        <w:t>’</w:t>
      </w:r>
      <w:r w:rsidR="009E42E3" w:rsidRPr="00B55E79">
        <w:t xml:space="preserve">s consultation, in English and French, at </w:t>
      </w:r>
      <w:hyperlink r:id="rId9" w:history="1">
        <w:r w:rsidR="0096634F" w:rsidRPr="00B55E79">
          <w:rPr>
            <w:rStyle w:val="Hyperlink"/>
          </w:rPr>
          <w:t>https://ich.unesco.org/en/14com-bureau</w:t>
        </w:r>
      </w:hyperlink>
      <w:r w:rsidR="009E42E3" w:rsidRPr="00B55E79">
        <w:t>, together with the preceding versions and the Secretariat</w:t>
      </w:r>
      <w:r w:rsidR="002E109E" w:rsidRPr="00B55E79">
        <w:rPr>
          <w:rtl/>
          <w:cs/>
        </w:rPr>
        <w:t>’</w:t>
      </w:r>
      <w:r w:rsidR="009E42E3" w:rsidRPr="00B55E79">
        <w:t>s letter requesting additional information.</w:t>
      </w:r>
    </w:p>
    <w:p w14:paraId="442BAD4F" w14:textId="34835376" w:rsidR="0015461B" w:rsidRPr="00B55E79" w:rsidRDefault="0015461B" w:rsidP="00183A03">
      <w:pPr>
        <w:pStyle w:val="DocMain"/>
        <w:numPr>
          <w:ilvl w:val="0"/>
          <w:numId w:val="2"/>
        </w:numPr>
        <w:tabs>
          <w:tab w:val="left" w:pos="567"/>
        </w:tabs>
        <w:spacing w:before="120" w:after="120"/>
        <w:ind w:left="567" w:hanging="567"/>
        <w:rPr>
          <w:rStyle w:val="hps"/>
        </w:rPr>
      </w:pPr>
      <w:r w:rsidRPr="00B55E79">
        <w:rPr>
          <w:rStyle w:val="hps"/>
        </w:rPr>
        <w:t xml:space="preserve">In accordance with paragraph 48 of the Operational Directives, </w:t>
      </w:r>
      <w:r w:rsidR="00E9653E" w:rsidRPr="00B55E79">
        <w:rPr>
          <w:rStyle w:val="hps"/>
        </w:rPr>
        <w:t xml:space="preserve">the </w:t>
      </w:r>
      <w:r w:rsidRPr="00B55E79">
        <w:rPr>
          <w:rStyle w:val="hps"/>
        </w:rPr>
        <w:t>State</w:t>
      </w:r>
      <w:r w:rsidR="009B7CA1" w:rsidRPr="00B55E79">
        <w:rPr>
          <w:rStyle w:val="hps"/>
        </w:rPr>
        <w:t>s</w:t>
      </w:r>
      <w:r w:rsidRPr="00B55E79">
        <w:rPr>
          <w:rStyle w:val="hps"/>
        </w:rPr>
        <w:t xml:space="preserve"> Part</w:t>
      </w:r>
      <w:r w:rsidR="00830FA7" w:rsidRPr="00B55E79">
        <w:rPr>
          <w:rStyle w:val="hps"/>
        </w:rPr>
        <w:t>ies</w:t>
      </w:r>
      <w:r w:rsidRPr="00B55E79">
        <w:rPr>
          <w:rStyle w:val="hps"/>
        </w:rPr>
        <w:t xml:space="preserve"> ha</w:t>
      </w:r>
      <w:r w:rsidR="00830FA7" w:rsidRPr="00B55E79">
        <w:rPr>
          <w:rStyle w:val="hps"/>
        </w:rPr>
        <w:t>ve</w:t>
      </w:r>
      <w:r w:rsidRPr="00B55E79">
        <w:rPr>
          <w:rStyle w:val="hps"/>
        </w:rPr>
        <w:t xml:space="preserve"> been informed about the possible examination dates of </w:t>
      </w:r>
      <w:r w:rsidR="009E42E3" w:rsidRPr="00B55E79">
        <w:rPr>
          <w:rStyle w:val="hps"/>
        </w:rPr>
        <w:t xml:space="preserve">their </w:t>
      </w:r>
      <w:r w:rsidRPr="00B55E79">
        <w:rPr>
          <w:rStyle w:val="hps"/>
        </w:rPr>
        <w:t>requests. As also provided in the Operational Directives, the Secretariat shall communicate the decisions of the Bureau concerning the granting of assistance within two weeks following the decision.</w:t>
      </w:r>
    </w:p>
    <w:p w14:paraId="5AA48BEF" w14:textId="76DA2E1B" w:rsidR="0015461B" w:rsidRPr="00B55E79" w:rsidRDefault="0015461B" w:rsidP="0096634F">
      <w:pPr>
        <w:pStyle w:val="DocMain"/>
        <w:numPr>
          <w:ilvl w:val="0"/>
          <w:numId w:val="2"/>
        </w:numPr>
        <w:tabs>
          <w:tab w:val="left" w:pos="567"/>
        </w:tabs>
        <w:spacing w:before="120" w:after="120"/>
        <w:ind w:left="567" w:hanging="567"/>
      </w:pPr>
      <w:r w:rsidRPr="00B55E79">
        <w:rPr>
          <w:rStyle w:val="hps"/>
        </w:rPr>
        <w:t xml:space="preserve">As previously </w:t>
      </w:r>
      <w:r w:rsidRPr="00B55E79">
        <w:t>requested</w:t>
      </w:r>
      <w:r w:rsidRPr="00B55E79">
        <w:rPr>
          <w:rStyle w:val="hps"/>
        </w:rPr>
        <w:t xml:space="preserve"> by the Bureau, for International Assistance </w:t>
      </w:r>
      <w:r w:rsidR="00183A03">
        <w:rPr>
          <w:rStyle w:val="hps"/>
        </w:rPr>
        <w:t xml:space="preserve">requests </w:t>
      </w:r>
      <w:r w:rsidRPr="00B55E79">
        <w:rPr>
          <w:rStyle w:val="hps"/>
        </w:rPr>
        <w:t>up to US$100,000, the Secretariat forwards each request to the Bureau together with a draft decision incorporating the Secretariat</w:t>
      </w:r>
      <w:r w:rsidR="002E109E" w:rsidRPr="00B55E79">
        <w:rPr>
          <w:rStyle w:val="hps"/>
          <w:rtl/>
          <w:cs/>
        </w:rPr>
        <w:t>’</w:t>
      </w:r>
      <w:r w:rsidRPr="00B55E79">
        <w:rPr>
          <w:rStyle w:val="hps"/>
        </w:rPr>
        <w:t>s assessment of how it responds to the eligibility and selection criteria set out in Chapter I</w:t>
      </w:r>
      <w:r w:rsidR="005634B8" w:rsidRPr="00B55E79">
        <w:rPr>
          <w:rStyle w:val="hps"/>
        </w:rPr>
        <w:t>.4</w:t>
      </w:r>
      <w:r w:rsidRPr="00B55E79">
        <w:rPr>
          <w:rStyle w:val="hps"/>
        </w:rPr>
        <w:t xml:space="preserve"> of the Operational Directives.</w:t>
      </w:r>
    </w:p>
    <w:p w14:paraId="759940AA" w14:textId="2D25A5BE" w:rsidR="00A62A91" w:rsidRPr="00B55E79" w:rsidRDefault="00A62A91"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B55E79">
        <w:rPr>
          <w:rFonts w:ascii="Arial" w:hAnsi="Arial" w:cs="Arial"/>
          <w:b/>
        </w:rPr>
        <w:t xml:space="preserve">Draft </w:t>
      </w:r>
      <w:r w:rsidR="00183A03">
        <w:rPr>
          <w:rFonts w:ascii="Arial" w:hAnsi="Arial" w:cs="Arial"/>
          <w:b/>
        </w:rPr>
        <w:t>d</w:t>
      </w:r>
      <w:r w:rsidRPr="00B55E79">
        <w:rPr>
          <w:rFonts w:ascii="Arial" w:hAnsi="Arial" w:cs="Arial"/>
          <w:b/>
        </w:rPr>
        <w:t>ecisions</w:t>
      </w:r>
    </w:p>
    <w:p w14:paraId="1352A8BB" w14:textId="77777777" w:rsidR="00A62A91" w:rsidRPr="00B077F5" w:rsidRDefault="00A62A91" w:rsidP="00820930">
      <w:pPr>
        <w:pStyle w:val="COMPara"/>
        <w:keepNext/>
        <w:spacing w:after="240"/>
        <w:ind w:left="567" w:hanging="567"/>
      </w:pPr>
      <w:r w:rsidRPr="00B077F5">
        <w:rPr>
          <w:rFonts w:eastAsia="SimSun"/>
          <w:snapToGrid/>
          <w:lang w:eastAsia="zh-CN"/>
        </w:rPr>
        <w:t>The Bureau of the Intergovernmental Committee may wish to adopt the following decisions:</w:t>
      </w:r>
    </w:p>
    <w:p w14:paraId="5BEB0F96" w14:textId="77777777" w:rsidR="00CD5FB5" w:rsidRPr="00B077F5" w:rsidRDefault="00CD5FB5" w:rsidP="00CD5FB5">
      <w:pPr>
        <w:keepNext/>
        <w:spacing w:before="120" w:after="120"/>
        <w:ind w:left="567"/>
        <w:jc w:val="both"/>
        <w:outlineLvl w:val="1"/>
        <w:rPr>
          <w:rFonts w:ascii="Arial" w:hAnsi="Arial" w:cs="Arial"/>
          <w:b/>
          <w:sz w:val="22"/>
          <w:szCs w:val="22"/>
        </w:rPr>
      </w:pPr>
      <w:bookmarkStart w:id="2" w:name="Decision1"/>
      <w:r w:rsidRPr="00B077F5">
        <w:rPr>
          <w:rFonts w:ascii="Arial" w:hAnsi="Arial" w:cs="Arial"/>
          <w:b/>
          <w:sz w:val="22"/>
          <w:szCs w:val="22"/>
        </w:rPr>
        <w:t xml:space="preserve">DRAFT DECISION 14.COM </w:t>
      </w:r>
      <w:r>
        <w:rPr>
          <w:rFonts w:ascii="Arial" w:hAnsi="Arial" w:cs="Arial"/>
          <w:b/>
          <w:sz w:val="22"/>
          <w:szCs w:val="22"/>
        </w:rPr>
        <w:t>2.BUR 5</w:t>
      </w:r>
      <w:r w:rsidRPr="00B077F5">
        <w:rPr>
          <w:rFonts w:ascii="Arial" w:hAnsi="Arial" w:cs="Arial"/>
          <w:b/>
          <w:sz w:val="22"/>
          <w:szCs w:val="22"/>
        </w:rPr>
        <w:t>.1</w:t>
      </w:r>
      <w:r w:rsidRPr="00B077F5">
        <w:rPr>
          <w:rFonts w:ascii="Arial" w:hAnsi="Arial" w:cs="Arial"/>
          <w:b/>
          <w:sz w:val="22"/>
          <w:szCs w:val="22"/>
        </w:rPr>
        <w:tab/>
      </w:r>
      <w:r w:rsidRPr="00B077F5">
        <w:rPr>
          <w:rFonts w:ascii="Arial" w:hAnsi="Arial" w:cs="Arial"/>
          <w:noProof/>
          <w:color w:val="0000FF"/>
          <w:sz w:val="22"/>
          <w:szCs w:val="22"/>
          <w:lang w:val="en-US" w:eastAsia="ko-KR"/>
        </w:rPr>
        <w:drawing>
          <wp:inline distT="0" distB="0" distL="0" distR="0" wp14:anchorId="46EF7683" wp14:editId="6BA2693D">
            <wp:extent cx="104775" cy="104775"/>
            <wp:effectExtent l="0" t="0" r="9525" b="9525"/>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
    <w:p w14:paraId="63C1C455" w14:textId="77777777" w:rsidR="00CD5FB5" w:rsidRPr="00B077F5" w:rsidRDefault="00CD5FB5" w:rsidP="00CD5FB5">
      <w:pPr>
        <w:keepNext/>
        <w:spacing w:before="120" w:after="120"/>
        <w:ind w:left="1134" w:hanging="567"/>
        <w:jc w:val="both"/>
        <w:rPr>
          <w:rFonts w:ascii="Arial" w:hAnsi="Arial" w:cs="Arial"/>
          <w:sz w:val="22"/>
          <w:szCs w:val="22"/>
        </w:rPr>
      </w:pPr>
      <w:r w:rsidRPr="00B077F5">
        <w:rPr>
          <w:rFonts w:ascii="Arial" w:hAnsi="Arial" w:cs="Arial"/>
          <w:sz w:val="22"/>
          <w:szCs w:val="22"/>
        </w:rPr>
        <w:t>The Bureau,</w:t>
      </w:r>
    </w:p>
    <w:p w14:paraId="1B95DEBA" w14:textId="77777777" w:rsidR="00CD5FB5" w:rsidRPr="00B55E79" w:rsidRDefault="00CD5FB5" w:rsidP="00CD5FB5">
      <w:pPr>
        <w:pStyle w:val="ListParagraph"/>
        <w:numPr>
          <w:ilvl w:val="0"/>
          <w:numId w:val="9"/>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14:paraId="5F8E43FC" w14:textId="4B9FB625" w:rsidR="00CD5FB5" w:rsidRPr="00B55E79" w:rsidRDefault="00CD5FB5" w:rsidP="00CD5FB5">
      <w:pPr>
        <w:pStyle w:val="ListParagraph"/>
        <w:numPr>
          <w:ilvl w:val="0"/>
          <w:numId w:val="9"/>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LHE/19/14.COM </w:t>
      </w:r>
      <w:r>
        <w:rPr>
          <w:rFonts w:ascii="Arial" w:hAnsi="Arial" w:cs="Arial"/>
          <w:sz w:val="22"/>
          <w:szCs w:val="22"/>
        </w:rPr>
        <w:t>2.BUR/5</w:t>
      </w:r>
      <w:r w:rsidRPr="00B55E79">
        <w:rPr>
          <w:rFonts w:ascii="Arial" w:hAnsi="Arial" w:cs="Arial"/>
          <w:sz w:val="22"/>
          <w:szCs w:val="22"/>
        </w:rPr>
        <w:t xml:space="preserve"> as well as International Assistance request no. 015</w:t>
      </w:r>
      <w:r>
        <w:rPr>
          <w:rFonts w:ascii="Arial" w:hAnsi="Arial" w:cs="Arial"/>
          <w:sz w:val="22"/>
          <w:szCs w:val="22"/>
        </w:rPr>
        <w:t>25</w:t>
      </w:r>
      <w:r w:rsidRPr="00B55E79">
        <w:rPr>
          <w:rFonts w:ascii="Arial" w:hAnsi="Arial" w:cs="Arial"/>
          <w:sz w:val="22"/>
          <w:szCs w:val="22"/>
        </w:rPr>
        <w:t xml:space="preserve"> submitted by </w:t>
      </w:r>
      <w:r w:rsidR="000A1FDC">
        <w:rPr>
          <w:rFonts w:ascii="Arial" w:hAnsi="Arial" w:cs="Arial"/>
          <w:sz w:val="22"/>
          <w:szCs w:val="22"/>
        </w:rPr>
        <w:t xml:space="preserve">the </w:t>
      </w:r>
      <w:r>
        <w:rPr>
          <w:rFonts w:ascii="Arial" w:hAnsi="Arial" w:cs="Arial"/>
          <w:sz w:val="22"/>
          <w:szCs w:val="22"/>
        </w:rPr>
        <w:t>Cook Islands</w:t>
      </w:r>
      <w:r w:rsidRPr="00B55E79">
        <w:rPr>
          <w:rFonts w:ascii="Arial" w:hAnsi="Arial" w:cs="Arial"/>
          <w:sz w:val="22"/>
          <w:szCs w:val="22"/>
        </w:rPr>
        <w:t>,</w:t>
      </w:r>
    </w:p>
    <w:p w14:paraId="6FD30026" w14:textId="3213EA8A" w:rsidR="00CD5FB5" w:rsidRPr="007B707F" w:rsidRDefault="00CD5FB5" w:rsidP="007B707F">
      <w:pPr>
        <w:pStyle w:val="ListParagraph"/>
        <w:numPr>
          <w:ilvl w:val="0"/>
          <w:numId w:val="9"/>
        </w:numPr>
        <w:spacing w:before="120" w:after="120" w:line="259" w:lineRule="auto"/>
        <w:ind w:left="1134" w:hanging="567"/>
        <w:contextualSpacing w:val="0"/>
        <w:jc w:val="both"/>
        <w:rPr>
          <w:rFonts w:ascii="Arial" w:hAnsi="Arial" w:cs="Arial"/>
          <w:sz w:val="22"/>
          <w:szCs w:val="22"/>
        </w:rPr>
      </w:pPr>
      <w:r w:rsidRPr="00B077F5">
        <w:rPr>
          <w:rFonts w:ascii="Arial" w:hAnsi="Arial" w:cs="Arial"/>
          <w:sz w:val="22"/>
          <w:szCs w:val="22"/>
          <w:u w:val="single"/>
        </w:rPr>
        <w:t>Takes note</w:t>
      </w:r>
      <w:r w:rsidRPr="00B077F5">
        <w:rPr>
          <w:rFonts w:ascii="Arial" w:hAnsi="Arial" w:cs="Arial"/>
          <w:sz w:val="22"/>
          <w:szCs w:val="22"/>
        </w:rPr>
        <w:t xml:space="preserve"> that </w:t>
      </w:r>
      <w:r w:rsidR="006A51FE">
        <w:rPr>
          <w:rFonts w:ascii="Arial" w:hAnsi="Arial" w:cs="Arial"/>
          <w:sz w:val="22"/>
          <w:szCs w:val="22"/>
        </w:rPr>
        <w:t xml:space="preserve">the </w:t>
      </w:r>
      <w:r w:rsidR="007B707F">
        <w:rPr>
          <w:rFonts w:ascii="Arial" w:hAnsi="Arial" w:cs="Arial"/>
          <w:sz w:val="22"/>
          <w:szCs w:val="22"/>
        </w:rPr>
        <w:t>Cook Islands</w:t>
      </w:r>
      <w:r w:rsidRPr="00B077F5">
        <w:rPr>
          <w:rFonts w:ascii="Arial" w:hAnsi="Arial" w:cs="Arial"/>
          <w:sz w:val="22"/>
          <w:szCs w:val="22"/>
        </w:rPr>
        <w:t xml:space="preserve"> has requested International Assistance for the project entitled </w:t>
      </w:r>
      <w:r w:rsidR="007B707F" w:rsidRPr="00FE420F">
        <w:rPr>
          <w:rFonts w:ascii="Arial" w:hAnsi="Arial" w:cs="Arial"/>
          <w:b/>
          <w:color w:val="000000" w:themeColor="text1"/>
          <w:sz w:val="22"/>
          <w:szCs w:val="22"/>
          <w:lang w:val="en-US"/>
        </w:rPr>
        <w:t>Establishment of the Community-based ICH Inventory in the Cook Islands</w:t>
      </w:r>
      <w:r w:rsidRPr="00B077F5">
        <w:rPr>
          <w:rFonts w:ascii="Arial" w:hAnsi="Arial" w:cs="Arial"/>
          <w:bCs/>
          <w:sz w:val="22"/>
          <w:szCs w:val="22"/>
        </w:rPr>
        <w:t>:</w:t>
      </w:r>
    </w:p>
    <w:p w14:paraId="16072B0D" w14:textId="61373330" w:rsidR="007B707F" w:rsidRPr="00B077F5" w:rsidRDefault="007B707F" w:rsidP="007B707F">
      <w:pPr>
        <w:pStyle w:val="ListParagraph"/>
        <w:spacing w:before="120" w:after="120" w:line="259" w:lineRule="auto"/>
        <w:ind w:left="1134"/>
        <w:contextualSpacing w:val="0"/>
        <w:jc w:val="both"/>
        <w:rPr>
          <w:rFonts w:ascii="Arial" w:hAnsi="Arial" w:cs="Arial"/>
          <w:sz w:val="22"/>
          <w:szCs w:val="22"/>
        </w:rPr>
      </w:pPr>
      <w:r w:rsidRPr="00583881">
        <w:rPr>
          <w:rFonts w:ascii="Arial" w:hAnsi="Arial" w:cs="Arial"/>
          <w:color w:val="000000" w:themeColor="text1"/>
          <w:sz w:val="22"/>
          <w:szCs w:val="22"/>
        </w:rPr>
        <w:t>To be implemented by the Cook Islands Ministry of Cultural Development, in partnership with the Island Governments, the proposed eighteen-month project is aimed at researching and recording intangible cultural heritage related to performing arts in Rarotonga and the eleven other inhabited islands. The Are Korero (Traditional Houses of Knowledge) on each island will be used to help gather information on performing arts from island elders and this information will then be collected, stored and shared to ensure its viability for future generations. In the short term, the project will identify knowledge-bearers in the communities, develop awareness among the communities about their own and neighbouring communities’ performing arts, and manage a rich cultural resource for future generations. In the medium term, it will utilize members to research their own communities and recognize the Are Korero as an on-site location for research. The expected results of the project include twenty community members being trained in inventorying living heritage, a group of four community members being formed to assist with inventorying and research, and a database with all the knowledge stored in the Are Korero of each community being established before such information is lost. As a result, the Ministry of Cultural Development will benefit from a centralised resource containing data on performing arts around the Cook Islands.</w:t>
      </w:r>
    </w:p>
    <w:p w14:paraId="46CF4AC5" w14:textId="5B329566" w:rsidR="007B707F" w:rsidRPr="00FE420F" w:rsidRDefault="007B707F" w:rsidP="007B707F">
      <w:pPr>
        <w:pStyle w:val="COMParaDecision"/>
        <w:numPr>
          <w:ilvl w:val="0"/>
          <w:numId w:val="9"/>
        </w:numPr>
        <w:spacing w:before="120"/>
        <w:ind w:left="1134" w:hanging="567"/>
        <w:rPr>
          <w:color w:val="000000" w:themeColor="text1"/>
          <w:u w:val="none"/>
          <w:lang w:val="en-US"/>
        </w:rPr>
      </w:pPr>
      <w:r w:rsidRPr="00FE420F">
        <w:rPr>
          <w:color w:val="000000" w:themeColor="text1"/>
          <w:lang w:val="en-US"/>
        </w:rPr>
        <w:t>Further takes note</w:t>
      </w:r>
      <w:r w:rsidRPr="00FE420F">
        <w:rPr>
          <w:color w:val="000000" w:themeColor="text1"/>
          <w:u w:val="none"/>
          <w:lang w:val="en-US"/>
        </w:rPr>
        <w:t xml:space="preserve"> that this assistance </w:t>
      </w:r>
      <w:r w:rsidR="005963A9">
        <w:rPr>
          <w:u w:val="none"/>
        </w:rPr>
        <w:t>includes the preparation</w:t>
      </w:r>
      <w:r w:rsidR="005963A9" w:rsidRPr="004860B1">
        <w:rPr>
          <w:u w:val="none"/>
        </w:rPr>
        <w:t xml:space="preserve"> </w:t>
      </w:r>
      <w:r w:rsidR="005963A9">
        <w:rPr>
          <w:u w:val="none"/>
        </w:rPr>
        <w:t xml:space="preserve">of inventories and </w:t>
      </w:r>
      <w:r w:rsidRPr="00FE420F">
        <w:rPr>
          <w:color w:val="000000" w:themeColor="text1"/>
          <w:u w:val="none"/>
          <w:lang w:val="en-US"/>
        </w:rPr>
        <w:t>is to support a project implemented at the national level, in accordance with Article 20 </w:t>
      </w:r>
      <w:r>
        <w:rPr>
          <w:color w:val="000000" w:themeColor="text1"/>
          <w:u w:val="none"/>
          <w:lang w:val="en-US"/>
        </w:rPr>
        <w:t xml:space="preserve">(b) and </w:t>
      </w:r>
      <w:r w:rsidRPr="00FE420F">
        <w:rPr>
          <w:color w:val="000000" w:themeColor="text1"/>
          <w:u w:val="none"/>
          <w:lang w:val="en-US"/>
        </w:rPr>
        <w:t xml:space="preserve">(c) of the Convention, and that it takes the form of the </w:t>
      </w:r>
      <w:r w:rsidRPr="00FE420F">
        <w:rPr>
          <w:b/>
          <w:bCs/>
          <w:color w:val="000000" w:themeColor="text1"/>
          <w:u w:val="none"/>
          <w:lang w:val="en-US"/>
        </w:rPr>
        <w:t>provision of a grant</w:t>
      </w:r>
      <w:r w:rsidRPr="00FE420F">
        <w:rPr>
          <w:color w:val="000000" w:themeColor="text1"/>
          <w:u w:val="none"/>
          <w:lang w:val="en-US"/>
        </w:rPr>
        <w:t>, pursuant to Article 21 (g) of the Convention;</w:t>
      </w:r>
    </w:p>
    <w:p w14:paraId="1974532B" w14:textId="53719804" w:rsidR="007B707F" w:rsidRPr="00FE420F" w:rsidRDefault="007B707F" w:rsidP="007B707F">
      <w:pPr>
        <w:pStyle w:val="ListParagraph"/>
        <w:numPr>
          <w:ilvl w:val="0"/>
          <w:numId w:val="9"/>
        </w:numPr>
        <w:spacing w:before="120" w:after="120" w:line="259" w:lineRule="auto"/>
        <w:ind w:left="1134" w:hanging="567"/>
        <w:contextualSpacing w:val="0"/>
        <w:jc w:val="both"/>
        <w:rPr>
          <w:rFonts w:ascii="Arial" w:hAnsi="Arial" w:cs="Arial"/>
          <w:color w:val="000000" w:themeColor="text1"/>
          <w:sz w:val="22"/>
          <w:szCs w:val="22"/>
          <w:lang w:val="en-US"/>
        </w:rPr>
      </w:pPr>
      <w:r w:rsidRPr="00FE420F">
        <w:rPr>
          <w:rFonts w:ascii="Arial" w:hAnsi="Arial" w:cs="Arial"/>
          <w:color w:val="000000" w:themeColor="text1"/>
          <w:sz w:val="22"/>
          <w:szCs w:val="22"/>
          <w:u w:val="single"/>
          <w:lang w:val="en-US"/>
        </w:rPr>
        <w:lastRenderedPageBreak/>
        <w:t>Also takes note</w:t>
      </w:r>
      <w:r w:rsidRPr="00FE420F">
        <w:rPr>
          <w:rFonts w:ascii="Arial" w:hAnsi="Arial" w:cs="Arial"/>
          <w:color w:val="000000" w:themeColor="text1"/>
          <w:sz w:val="22"/>
          <w:szCs w:val="22"/>
          <w:lang w:val="en-US"/>
        </w:rPr>
        <w:t xml:space="preserve"> that </w:t>
      </w:r>
      <w:r w:rsidR="006A51FE">
        <w:rPr>
          <w:rFonts w:ascii="Arial" w:hAnsi="Arial" w:cs="Arial"/>
          <w:color w:val="000000" w:themeColor="text1"/>
          <w:sz w:val="22"/>
          <w:szCs w:val="22"/>
          <w:lang w:val="en-US"/>
        </w:rPr>
        <w:t xml:space="preserve">the </w:t>
      </w:r>
      <w:r w:rsidRPr="00FE420F">
        <w:rPr>
          <w:rFonts w:ascii="Arial" w:hAnsi="Arial" w:cs="Arial"/>
          <w:color w:val="000000" w:themeColor="text1"/>
          <w:sz w:val="22"/>
          <w:szCs w:val="22"/>
          <w:lang w:val="en-US"/>
        </w:rPr>
        <w:t>Cook Islands has requested assistance in the amount of US$100,000 from the Intangible Cultural Heritage Fund for the implementation of this project;</w:t>
      </w:r>
    </w:p>
    <w:p w14:paraId="1EA745CE" w14:textId="77777777" w:rsidR="007B707F" w:rsidRPr="00FE420F" w:rsidRDefault="007B707F" w:rsidP="007B707F">
      <w:pPr>
        <w:pStyle w:val="ListParagraph"/>
        <w:numPr>
          <w:ilvl w:val="0"/>
          <w:numId w:val="9"/>
        </w:numPr>
        <w:spacing w:before="120" w:after="120" w:line="259" w:lineRule="auto"/>
        <w:ind w:left="1134" w:hanging="567"/>
        <w:contextualSpacing w:val="0"/>
        <w:jc w:val="both"/>
        <w:rPr>
          <w:rFonts w:ascii="Arial" w:hAnsi="Arial" w:cs="Arial"/>
          <w:color w:val="000000" w:themeColor="text1"/>
          <w:sz w:val="22"/>
          <w:szCs w:val="22"/>
          <w:lang w:val="en-US"/>
        </w:rPr>
      </w:pPr>
      <w:r w:rsidRPr="00FE420F">
        <w:rPr>
          <w:rFonts w:ascii="Arial" w:hAnsi="Arial" w:cs="Arial"/>
          <w:color w:val="000000" w:themeColor="text1"/>
          <w:sz w:val="22"/>
          <w:szCs w:val="22"/>
          <w:u w:val="single"/>
          <w:lang w:val="en-US"/>
        </w:rPr>
        <w:t>Decides</w:t>
      </w:r>
      <w:r w:rsidRPr="00FE420F">
        <w:rPr>
          <w:rFonts w:ascii="Arial" w:hAnsi="Arial" w:cs="Arial"/>
          <w:color w:val="000000" w:themeColor="text1"/>
          <w:sz w:val="22"/>
          <w:szCs w:val="22"/>
          <w:lang w:val="en-US"/>
        </w:rPr>
        <w:t xml:space="preserve"> that, from the information provided in file </w:t>
      </w:r>
      <w:r>
        <w:rPr>
          <w:rFonts w:ascii="Arial" w:hAnsi="Arial" w:cs="Arial"/>
          <w:color w:val="000000" w:themeColor="text1"/>
          <w:sz w:val="22"/>
          <w:szCs w:val="22"/>
          <w:lang w:val="en-US"/>
        </w:rPr>
        <w:t>n</w:t>
      </w:r>
      <w:r w:rsidRPr="00FE420F">
        <w:rPr>
          <w:rFonts w:ascii="Arial" w:hAnsi="Arial" w:cs="Arial"/>
          <w:color w:val="000000" w:themeColor="text1"/>
          <w:sz w:val="22"/>
          <w:szCs w:val="22"/>
          <w:lang w:val="en-US"/>
        </w:rPr>
        <w:t>o. 01525, the request responds as follows to the criteria for granting International Assistance given in paragraphs 10 and 12 of the Operational Directives:</w:t>
      </w:r>
    </w:p>
    <w:p w14:paraId="122DB79F" w14:textId="765F1F47"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A.1</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C</w:t>
      </w:r>
      <w:r w:rsidRPr="00FE420F">
        <w:rPr>
          <w:rFonts w:ascii="Arial" w:hAnsi="Arial" w:cs="Arial"/>
          <w:color w:val="000000" w:themeColor="text1"/>
          <w:sz w:val="22"/>
          <w:szCs w:val="22"/>
          <w:lang w:val="en-US"/>
        </w:rPr>
        <w:t xml:space="preserve">ommunity members </w:t>
      </w:r>
      <w:r>
        <w:rPr>
          <w:rFonts w:ascii="Arial" w:hAnsi="Arial" w:cs="Arial"/>
          <w:color w:val="000000" w:themeColor="text1"/>
          <w:sz w:val="22"/>
          <w:szCs w:val="22"/>
          <w:lang w:val="en-US"/>
        </w:rPr>
        <w:t xml:space="preserve">are described in the request </w:t>
      </w:r>
      <w:r w:rsidRPr="00FE420F">
        <w:rPr>
          <w:rFonts w:ascii="Arial" w:hAnsi="Arial" w:cs="Arial"/>
          <w:color w:val="000000" w:themeColor="text1"/>
          <w:sz w:val="22"/>
          <w:szCs w:val="22"/>
          <w:lang w:val="en-US"/>
        </w:rPr>
        <w:t>as key actors in the different phases of the project</w:t>
      </w:r>
      <w:r>
        <w:rPr>
          <w:rFonts w:ascii="Arial" w:hAnsi="Arial" w:cs="Arial"/>
          <w:color w:val="000000" w:themeColor="text1"/>
          <w:sz w:val="22"/>
          <w:szCs w:val="22"/>
          <w:lang w:val="en-US"/>
        </w:rPr>
        <w:t>,</w:t>
      </w:r>
      <w:r w:rsidRPr="00FE420F">
        <w:rPr>
          <w:rFonts w:ascii="Arial" w:hAnsi="Arial" w:cs="Arial"/>
          <w:color w:val="000000" w:themeColor="text1"/>
          <w:sz w:val="22"/>
          <w:szCs w:val="22"/>
          <w:lang w:val="en-US"/>
        </w:rPr>
        <w:t xml:space="preserve"> especially for the inventory</w:t>
      </w:r>
      <w:r>
        <w:rPr>
          <w:rFonts w:ascii="Arial" w:hAnsi="Arial" w:cs="Arial"/>
          <w:color w:val="000000" w:themeColor="text1"/>
          <w:sz w:val="22"/>
          <w:szCs w:val="22"/>
          <w:lang w:val="en-US"/>
        </w:rPr>
        <w:t>ing</w:t>
      </w:r>
      <w:r w:rsidRPr="00FE420F">
        <w:rPr>
          <w:rFonts w:ascii="Arial" w:hAnsi="Arial" w:cs="Arial"/>
          <w:color w:val="000000" w:themeColor="text1"/>
          <w:sz w:val="22"/>
          <w:szCs w:val="22"/>
          <w:lang w:val="en-US"/>
        </w:rPr>
        <w:t xml:space="preserve"> o</w:t>
      </w:r>
      <w:r>
        <w:rPr>
          <w:rFonts w:ascii="Arial" w:hAnsi="Arial" w:cs="Arial"/>
          <w:color w:val="000000" w:themeColor="text1"/>
          <w:sz w:val="22"/>
          <w:szCs w:val="22"/>
          <w:lang w:val="en-US"/>
        </w:rPr>
        <w:t>f</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practices and knowledge related to </w:t>
      </w:r>
      <w:r w:rsidRPr="00FE420F">
        <w:rPr>
          <w:rFonts w:ascii="Arial" w:hAnsi="Arial" w:cs="Arial"/>
          <w:color w:val="000000" w:themeColor="text1"/>
          <w:sz w:val="22"/>
          <w:szCs w:val="22"/>
          <w:lang w:val="en-US"/>
        </w:rPr>
        <w:t xml:space="preserve">performing arts foreseen to take place in each of the twelve inhabited islands. Even though the </w:t>
      </w:r>
      <w:r w:rsidRPr="00FE420F">
        <w:rPr>
          <w:rFonts w:ascii="Arial" w:eastAsia="DengXian" w:hAnsi="Arial" w:cs="Arial"/>
          <w:color w:val="000000" w:themeColor="text1"/>
          <w:sz w:val="22"/>
          <w:szCs w:val="22"/>
          <w:lang w:val="en-US" w:eastAsia="zh-CN"/>
        </w:rPr>
        <w:t xml:space="preserve">request highlights their </w:t>
      </w:r>
      <w:r>
        <w:rPr>
          <w:rFonts w:ascii="Arial" w:eastAsia="DengXian" w:hAnsi="Arial" w:cs="Arial"/>
          <w:color w:val="000000" w:themeColor="text1"/>
          <w:sz w:val="22"/>
          <w:szCs w:val="22"/>
          <w:lang w:val="en-US" w:eastAsia="zh-CN"/>
        </w:rPr>
        <w:t xml:space="preserve">possible </w:t>
      </w:r>
      <w:r w:rsidRPr="00FE420F">
        <w:rPr>
          <w:rFonts w:ascii="Arial" w:eastAsia="DengXian" w:hAnsi="Arial" w:cs="Arial"/>
          <w:color w:val="000000" w:themeColor="text1"/>
          <w:sz w:val="22"/>
          <w:szCs w:val="22"/>
          <w:lang w:val="en-US" w:eastAsia="zh-CN"/>
        </w:rPr>
        <w:t xml:space="preserve">participation </w:t>
      </w:r>
      <w:r>
        <w:rPr>
          <w:rFonts w:ascii="Arial" w:eastAsia="DengXian" w:hAnsi="Arial" w:cs="Arial"/>
          <w:color w:val="000000" w:themeColor="text1"/>
          <w:sz w:val="22"/>
          <w:szCs w:val="22"/>
          <w:lang w:val="en-US" w:eastAsia="zh-CN"/>
        </w:rPr>
        <w:t>and contribution in this sense</w:t>
      </w:r>
      <w:r w:rsidRPr="00FE420F">
        <w:rPr>
          <w:rFonts w:ascii="Arial" w:eastAsia="DengXian" w:hAnsi="Arial" w:cs="Arial"/>
          <w:color w:val="000000" w:themeColor="text1"/>
          <w:sz w:val="22"/>
          <w:szCs w:val="22"/>
          <w:lang w:val="en-US" w:eastAsia="zh-CN"/>
        </w:rPr>
        <w:t xml:space="preserve">, there is no clear information on </w:t>
      </w:r>
      <w:r>
        <w:rPr>
          <w:rFonts w:ascii="Arial" w:eastAsia="DengXian" w:hAnsi="Arial" w:cs="Arial"/>
          <w:color w:val="000000" w:themeColor="text1"/>
          <w:sz w:val="22"/>
          <w:szCs w:val="22"/>
          <w:lang w:val="en-US" w:eastAsia="zh-CN"/>
        </w:rPr>
        <w:t>their involvement in the preparation of the request itself</w:t>
      </w:r>
      <w:r w:rsidRPr="00FE420F">
        <w:rPr>
          <w:rFonts w:ascii="Arial" w:eastAsia="DengXian" w:hAnsi="Arial" w:cs="Arial"/>
          <w:color w:val="000000" w:themeColor="text1"/>
          <w:sz w:val="22"/>
          <w:szCs w:val="22"/>
          <w:lang w:val="en-US" w:eastAsia="zh-CN"/>
        </w:rPr>
        <w:t xml:space="preserve">. </w:t>
      </w:r>
      <w:r>
        <w:rPr>
          <w:rFonts w:ascii="Arial" w:eastAsia="DengXian" w:hAnsi="Arial" w:cs="Arial"/>
          <w:color w:val="000000" w:themeColor="text1"/>
          <w:sz w:val="22"/>
          <w:szCs w:val="22"/>
          <w:lang w:val="en-US" w:eastAsia="zh-CN"/>
        </w:rPr>
        <w:t xml:space="preserve">This gives the impression that no </w:t>
      </w:r>
      <w:r w:rsidRPr="00FE420F">
        <w:rPr>
          <w:rFonts w:ascii="Arial" w:eastAsia="DengXian" w:hAnsi="Arial" w:cs="Arial"/>
          <w:color w:val="000000" w:themeColor="text1"/>
          <w:sz w:val="22"/>
          <w:szCs w:val="22"/>
          <w:lang w:val="en-US" w:eastAsia="zh-CN"/>
        </w:rPr>
        <w:t xml:space="preserve">prior consultations </w:t>
      </w:r>
      <w:r>
        <w:rPr>
          <w:rFonts w:ascii="Arial" w:eastAsia="DengXian" w:hAnsi="Arial" w:cs="Arial"/>
          <w:color w:val="000000" w:themeColor="text1"/>
          <w:sz w:val="22"/>
          <w:szCs w:val="22"/>
          <w:lang w:val="en-US" w:eastAsia="zh-CN"/>
        </w:rPr>
        <w:t xml:space="preserve">took place either </w:t>
      </w:r>
      <w:r w:rsidRPr="00FE420F">
        <w:rPr>
          <w:rFonts w:ascii="Arial" w:eastAsia="DengXian" w:hAnsi="Arial" w:cs="Arial"/>
          <w:color w:val="000000" w:themeColor="text1"/>
          <w:sz w:val="22"/>
          <w:szCs w:val="22"/>
          <w:lang w:val="en-US" w:eastAsia="zh-CN"/>
        </w:rPr>
        <w:t>with the practitioners</w:t>
      </w:r>
      <w:r>
        <w:rPr>
          <w:rFonts w:ascii="Arial" w:eastAsia="DengXian" w:hAnsi="Arial" w:cs="Arial"/>
          <w:color w:val="000000" w:themeColor="text1"/>
          <w:sz w:val="22"/>
          <w:szCs w:val="22"/>
          <w:lang w:val="en-US" w:eastAsia="zh-CN"/>
        </w:rPr>
        <w:t xml:space="preserve"> themselves or with the traditional leaders and local communities, and that they were not actively involved in designing the project</w:t>
      </w:r>
      <w:r w:rsidRPr="00FE420F">
        <w:rPr>
          <w:rFonts w:ascii="Arial" w:eastAsia="DengXian" w:hAnsi="Arial" w:cs="Arial"/>
          <w:color w:val="000000" w:themeColor="text1"/>
          <w:sz w:val="22"/>
          <w:szCs w:val="22"/>
          <w:lang w:val="en-US" w:eastAsia="zh-CN"/>
        </w:rPr>
        <w:t xml:space="preserve">. </w:t>
      </w:r>
      <w:r>
        <w:rPr>
          <w:rFonts w:ascii="Arial" w:eastAsia="DengXian" w:hAnsi="Arial" w:cs="Arial"/>
          <w:color w:val="000000" w:themeColor="text1"/>
          <w:sz w:val="22"/>
          <w:szCs w:val="22"/>
          <w:lang w:val="en-US" w:eastAsia="zh-CN"/>
        </w:rPr>
        <w:t xml:space="preserve">From the request, it is also not clear how the communities will be involved in </w:t>
      </w:r>
      <w:r w:rsidRPr="00FE420F">
        <w:rPr>
          <w:rFonts w:ascii="Arial" w:eastAsia="DengXian" w:hAnsi="Arial" w:cs="Arial"/>
          <w:color w:val="000000" w:themeColor="text1"/>
          <w:sz w:val="22"/>
          <w:szCs w:val="22"/>
          <w:lang w:val="en-US" w:eastAsia="zh-CN"/>
        </w:rPr>
        <w:t>the monitoring and evaluation of the project</w:t>
      </w:r>
      <w:r>
        <w:rPr>
          <w:rFonts w:ascii="Arial" w:eastAsia="DengXian" w:hAnsi="Arial" w:cs="Arial"/>
          <w:color w:val="000000" w:themeColor="text1"/>
          <w:sz w:val="22"/>
          <w:szCs w:val="22"/>
          <w:lang w:val="en-US" w:eastAsia="zh-CN"/>
        </w:rPr>
        <w:t>.</w:t>
      </w:r>
    </w:p>
    <w:p w14:paraId="7EEA02AF" w14:textId="0E3EA671"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A.2</w:t>
      </w:r>
      <w:r w:rsidRPr="00FE420F">
        <w:rPr>
          <w:rFonts w:ascii="Arial" w:hAnsi="Arial" w:cs="Arial"/>
          <w:color w:val="000000" w:themeColor="text1"/>
          <w:sz w:val="22"/>
          <w:szCs w:val="22"/>
          <w:lang w:val="en-US"/>
        </w:rPr>
        <w:t xml:space="preserve">: </w:t>
      </w:r>
      <w:r w:rsidRPr="00FE420F">
        <w:rPr>
          <w:rFonts w:ascii="Arial" w:hAnsi="Arial" w:cs="Arial"/>
          <w:color w:val="000000" w:themeColor="text1"/>
          <w:sz w:val="22"/>
          <w:szCs w:val="22"/>
        </w:rPr>
        <w:t xml:space="preserve">The budget is not presented in a </w:t>
      </w:r>
      <w:r>
        <w:rPr>
          <w:rFonts w:ascii="Arial" w:hAnsi="Arial" w:cs="Arial"/>
          <w:color w:val="000000" w:themeColor="text1"/>
          <w:sz w:val="22"/>
          <w:szCs w:val="22"/>
        </w:rPr>
        <w:t>detailed</w:t>
      </w:r>
      <w:r w:rsidRPr="00FE420F">
        <w:rPr>
          <w:rFonts w:ascii="Arial" w:hAnsi="Arial" w:cs="Arial"/>
          <w:color w:val="000000" w:themeColor="text1"/>
          <w:sz w:val="22"/>
          <w:szCs w:val="22"/>
        </w:rPr>
        <w:t xml:space="preserve"> and comprehensive manner</w:t>
      </w:r>
      <w:r>
        <w:rPr>
          <w:rFonts w:ascii="Arial" w:hAnsi="Arial" w:cs="Arial"/>
          <w:color w:val="000000" w:themeColor="text1"/>
          <w:sz w:val="22"/>
          <w:szCs w:val="22"/>
        </w:rPr>
        <w:t>,</w:t>
      </w:r>
      <w:r w:rsidRPr="00FE420F">
        <w:rPr>
          <w:rFonts w:ascii="Arial" w:hAnsi="Arial" w:cs="Arial"/>
          <w:color w:val="000000" w:themeColor="text1"/>
          <w:sz w:val="22"/>
          <w:szCs w:val="22"/>
        </w:rPr>
        <w:t xml:space="preserve"> </w:t>
      </w:r>
      <w:r>
        <w:rPr>
          <w:rFonts w:ascii="Arial" w:hAnsi="Arial" w:cs="Arial"/>
          <w:color w:val="000000" w:themeColor="text1"/>
          <w:sz w:val="22"/>
          <w:szCs w:val="22"/>
        </w:rPr>
        <w:t>lacking</w:t>
      </w:r>
      <w:r w:rsidRPr="00FE420F">
        <w:rPr>
          <w:rFonts w:ascii="Arial" w:hAnsi="Arial" w:cs="Arial"/>
          <w:color w:val="000000" w:themeColor="text1"/>
          <w:sz w:val="22"/>
          <w:szCs w:val="22"/>
        </w:rPr>
        <w:t xml:space="preserve"> sufficient information to provide an adequate justification for the planned expenditures. More detailed information about the expenditures for each activity, avoiding lump sums to the extent possible, is needed to determine whether all the amounts budgeted for are appropriate. Furthermore, the</w:t>
      </w:r>
      <w:r>
        <w:rPr>
          <w:rFonts w:ascii="Arial" w:hAnsi="Arial" w:cs="Arial"/>
          <w:color w:val="000000" w:themeColor="text1"/>
          <w:sz w:val="22"/>
          <w:szCs w:val="22"/>
        </w:rPr>
        <w:t>re is a discrepancy between the</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budget overview presented </w:t>
      </w:r>
      <w:r w:rsidRPr="00FE420F">
        <w:rPr>
          <w:rFonts w:ascii="Arial" w:hAnsi="Arial" w:cs="Arial"/>
          <w:color w:val="000000" w:themeColor="text1"/>
          <w:sz w:val="22"/>
          <w:szCs w:val="22"/>
        </w:rPr>
        <w:t>in Section 17 of Form ICH-04</w:t>
      </w:r>
      <w:r>
        <w:rPr>
          <w:rFonts w:ascii="Arial" w:hAnsi="Arial" w:cs="Arial"/>
          <w:color w:val="000000" w:themeColor="text1"/>
          <w:sz w:val="22"/>
          <w:szCs w:val="22"/>
        </w:rPr>
        <w:t xml:space="preserve"> and the overall amounts and contributions included </w:t>
      </w:r>
      <w:r w:rsidRPr="00FE420F">
        <w:rPr>
          <w:rFonts w:ascii="Arial" w:hAnsi="Arial" w:cs="Arial"/>
          <w:color w:val="000000" w:themeColor="text1"/>
          <w:sz w:val="22"/>
          <w:szCs w:val="22"/>
        </w:rPr>
        <w:t xml:space="preserve">in </w:t>
      </w:r>
      <w:r>
        <w:rPr>
          <w:rFonts w:ascii="Arial" w:hAnsi="Arial" w:cs="Arial"/>
          <w:color w:val="000000" w:themeColor="text1"/>
          <w:sz w:val="22"/>
          <w:szCs w:val="22"/>
        </w:rPr>
        <w:t xml:space="preserve">Form ICH-04, </w:t>
      </w:r>
      <w:r>
        <w:rPr>
          <w:rFonts w:ascii="Arial" w:hAnsi="Arial" w:cs="Arial"/>
          <w:color w:val="000000" w:themeColor="text1"/>
          <w:sz w:val="22"/>
          <w:szCs w:val="22"/>
          <w:lang w:val="en-US"/>
        </w:rPr>
        <w:t>Timetable and</w:t>
      </w:r>
      <w:r>
        <w:rPr>
          <w:rFonts w:ascii="Arial" w:hAnsi="Arial" w:cs="Arial"/>
          <w:color w:val="000000" w:themeColor="text1"/>
          <w:sz w:val="22"/>
          <w:szCs w:val="22"/>
        </w:rPr>
        <w:t xml:space="preserve"> b</w:t>
      </w:r>
      <w:r w:rsidRPr="00FE420F">
        <w:rPr>
          <w:rFonts w:ascii="Arial" w:hAnsi="Arial" w:cs="Arial"/>
          <w:color w:val="000000" w:themeColor="text1"/>
          <w:sz w:val="22"/>
          <w:szCs w:val="22"/>
        </w:rPr>
        <w:t xml:space="preserve">udget. </w:t>
      </w:r>
      <w:r>
        <w:rPr>
          <w:rFonts w:ascii="Arial" w:hAnsi="Arial" w:cs="Arial"/>
          <w:color w:val="000000" w:themeColor="text1"/>
          <w:sz w:val="22"/>
          <w:szCs w:val="22"/>
        </w:rPr>
        <w:t xml:space="preserve">Due to </w:t>
      </w:r>
      <w:r w:rsidRPr="00FE420F">
        <w:rPr>
          <w:rFonts w:ascii="Arial" w:hAnsi="Arial" w:cs="Arial"/>
          <w:color w:val="000000" w:themeColor="text1"/>
          <w:sz w:val="22"/>
          <w:szCs w:val="22"/>
        </w:rPr>
        <w:t xml:space="preserve">the </w:t>
      </w:r>
      <w:r>
        <w:rPr>
          <w:rFonts w:ascii="Arial" w:hAnsi="Arial" w:cs="Arial"/>
          <w:color w:val="000000" w:themeColor="text1"/>
          <w:sz w:val="22"/>
          <w:szCs w:val="22"/>
        </w:rPr>
        <w:t>absence</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of a detailed breakdown </w:t>
      </w:r>
      <w:r w:rsidRPr="00FE420F">
        <w:rPr>
          <w:rFonts w:ascii="Arial" w:hAnsi="Arial" w:cs="Arial"/>
          <w:color w:val="000000" w:themeColor="text1"/>
          <w:sz w:val="22"/>
          <w:szCs w:val="22"/>
        </w:rPr>
        <w:t xml:space="preserve">and </w:t>
      </w:r>
      <w:r>
        <w:rPr>
          <w:rFonts w:ascii="Arial" w:hAnsi="Arial" w:cs="Arial"/>
          <w:color w:val="000000" w:themeColor="text1"/>
          <w:sz w:val="22"/>
          <w:szCs w:val="22"/>
        </w:rPr>
        <w:t xml:space="preserve">the </w:t>
      </w:r>
      <w:r w:rsidRPr="00FE420F">
        <w:rPr>
          <w:rFonts w:ascii="Arial" w:hAnsi="Arial" w:cs="Arial"/>
          <w:color w:val="000000" w:themeColor="text1"/>
          <w:sz w:val="22"/>
          <w:szCs w:val="22"/>
        </w:rPr>
        <w:t>discrepancy of information, it is difficult to assess the overall amount requested in regard to the objectives</w:t>
      </w:r>
      <w:r>
        <w:rPr>
          <w:rFonts w:ascii="Arial" w:hAnsi="Arial" w:cs="Arial"/>
          <w:color w:val="000000" w:themeColor="text1"/>
          <w:sz w:val="22"/>
          <w:szCs w:val="22"/>
        </w:rPr>
        <w:t>, activities</w:t>
      </w:r>
      <w:r w:rsidRPr="00FE420F">
        <w:rPr>
          <w:rFonts w:ascii="Arial" w:hAnsi="Arial" w:cs="Arial"/>
          <w:color w:val="000000" w:themeColor="text1"/>
          <w:sz w:val="22"/>
          <w:szCs w:val="22"/>
        </w:rPr>
        <w:t xml:space="preserve"> and scope of</w:t>
      </w:r>
      <w:r>
        <w:rPr>
          <w:rFonts w:ascii="Arial" w:hAnsi="Arial" w:cs="Arial"/>
          <w:color w:val="000000" w:themeColor="text1"/>
          <w:sz w:val="22"/>
          <w:szCs w:val="22"/>
        </w:rPr>
        <w:t xml:space="preserve"> the project.</w:t>
      </w:r>
    </w:p>
    <w:p w14:paraId="7275EF0E" w14:textId="4031137D"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rPr>
      </w:pPr>
      <w:r w:rsidRPr="00FE420F">
        <w:rPr>
          <w:rFonts w:ascii="Arial" w:hAnsi="Arial" w:cs="Arial"/>
          <w:b/>
          <w:color w:val="000000" w:themeColor="text1"/>
          <w:sz w:val="22"/>
          <w:szCs w:val="22"/>
          <w:lang w:val="en-US"/>
        </w:rPr>
        <w:t>Criterion A.3</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In</w:t>
      </w:r>
      <w:r w:rsidRPr="00FE420F">
        <w:rPr>
          <w:rFonts w:ascii="Arial" w:hAnsi="Arial" w:cs="Arial"/>
          <w:color w:val="000000" w:themeColor="text1"/>
          <w:sz w:val="22"/>
          <w:szCs w:val="22"/>
        </w:rPr>
        <w:t xml:space="preserve"> general, the request presents a series of activities articulated in a logical sequence, such as </w:t>
      </w:r>
      <w:r>
        <w:rPr>
          <w:rFonts w:ascii="Arial" w:hAnsi="Arial" w:cs="Arial"/>
          <w:color w:val="000000" w:themeColor="text1"/>
          <w:sz w:val="22"/>
          <w:szCs w:val="22"/>
        </w:rPr>
        <w:t>the identification of</w:t>
      </w:r>
      <w:r w:rsidRPr="00FE420F">
        <w:rPr>
          <w:rFonts w:ascii="Arial" w:hAnsi="Arial" w:cs="Arial"/>
          <w:color w:val="000000" w:themeColor="text1"/>
          <w:sz w:val="22"/>
          <w:szCs w:val="22"/>
        </w:rPr>
        <w:t xml:space="preserve"> individuals in each community as </w:t>
      </w:r>
      <w:r>
        <w:rPr>
          <w:rFonts w:ascii="Arial" w:hAnsi="Arial" w:cs="Arial"/>
          <w:color w:val="000000" w:themeColor="text1"/>
          <w:sz w:val="22"/>
          <w:szCs w:val="22"/>
        </w:rPr>
        <w:t>‘</w:t>
      </w:r>
      <w:r w:rsidRPr="00FE420F">
        <w:rPr>
          <w:rFonts w:ascii="Arial" w:hAnsi="Arial" w:cs="Arial"/>
          <w:color w:val="000000" w:themeColor="text1"/>
          <w:sz w:val="22"/>
          <w:szCs w:val="22"/>
        </w:rPr>
        <w:t>ICH researchers</w:t>
      </w:r>
      <w:r>
        <w:rPr>
          <w:rFonts w:ascii="Arial" w:hAnsi="Arial" w:cs="Arial"/>
          <w:color w:val="000000" w:themeColor="text1"/>
          <w:sz w:val="22"/>
          <w:szCs w:val="22"/>
        </w:rPr>
        <w:t>’</w:t>
      </w:r>
      <w:r w:rsidRPr="00FE420F">
        <w:rPr>
          <w:rFonts w:ascii="Arial" w:hAnsi="Arial" w:cs="Arial"/>
          <w:color w:val="000000" w:themeColor="text1"/>
          <w:sz w:val="22"/>
          <w:szCs w:val="22"/>
        </w:rPr>
        <w:t xml:space="preserve">, </w:t>
      </w:r>
      <w:r>
        <w:rPr>
          <w:rFonts w:ascii="Arial" w:hAnsi="Arial" w:cs="Arial"/>
          <w:color w:val="000000" w:themeColor="text1"/>
          <w:sz w:val="22"/>
          <w:szCs w:val="22"/>
        </w:rPr>
        <w:t>the organization of</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a </w:t>
      </w:r>
      <w:r w:rsidRPr="00FE420F">
        <w:rPr>
          <w:rFonts w:ascii="Arial" w:hAnsi="Arial" w:cs="Arial"/>
          <w:color w:val="000000" w:themeColor="text1"/>
          <w:sz w:val="22"/>
          <w:szCs w:val="22"/>
        </w:rPr>
        <w:t>capacity-</w:t>
      </w:r>
      <w:r>
        <w:rPr>
          <w:rFonts w:ascii="Arial" w:hAnsi="Arial" w:cs="Arial"/>
          <w:color w:val="000000" w:themeColor="text1"/>
          <w:sz w:val="22"/>
          <w:szCs w:val="22"/>
        </w:rPr>
        <w:t xml:space="preserve">building </w:t>
      </w:r>
      <w:r w:rsidRPr="00FE420F">
        <w:rPr>
          <w:rFonts w:ascii="Arial" w:hAnsi="Arial" w:cs="Arial"/>
          <w:color w:val="000000" w:themeColor="text1"/>
          <w:sz w:val="22"/>
          <w:szCs w:val="22"/>
        </w:rPr>
        <w:t xml:space="preserve">workshop, </w:t>
      </w:r>
      <w:r>
        <w:rPr>
          <w:rFonts w:ascii="Arial" w:hAnsi="Arial" w:cs="Arial"/>
          <w:color w:val="000000" w:themeColor="text1"/>
          <w:sz w:val="22"/>
          <w:szCs w:val="22"/>
        </w:rPr>
        <w:t>the establishment of</w:t>
      </w:r>
      <w:r w:rsidRPr="00FE420F">
        <w:rPr>
          <w:rFonts w:ascii="Arial" w:hAnsi="Arial" w:cs="Arial"/>
          <w:color w:val="000000" w:themeColor="text1"/>
          <w:sz w:val="22"/>
          <w:szCs w:val="22"/>
        </w:rPr>
        <w:t xml:space="preserve"> </w:t>
      </w:r>
      <w:r>
        <w:rPr>
          <w:rFonts w:ascii="Arial" w:hAnsi="Arial" w:cs="Arial"/>
          <w:color w:val="000000" w:themeColor="text1"/>
          <w:sz w:val="22"/>
          <w:szCs w:val="22"/>
        </w:rPr>
        <w:t xml:space="preserve">a </w:t>
      </w:r>
      <w:r w:rsidRPr="00FE420F">
        <w:rPr>
          <w:rFonts w:ascii="Arial" w:hAnsi="Arial" w:cs="Arial"/>
          <w:color w:val="000000" w:themeColor="text1"/>
          <w:sz w:val="22"/>
          <w:szCs w:val="22"/>
        </w:rPr>
        <w:t xml:space="preserve">database </w:t>
      </w:r>
      <w:r>
        <w:rPr>
          <w:rFonts w:ascii="Arial" w:hAnsi="Arial" w:cs="Arial"/>
          <w:color w:val="000000" w:themeColor="text1"/>
          <w:sz w:val="22"/>
          <w:szCs w:val="22"/>
        </w:rPr>
        <w:t>and so on</w:t>
      </w:r>
      <w:r w:rsidRPr="00FE420F">
        <w:rPr>
          <w:rFonts w:ascii="Arial" w:hAnsi="Arial" w:cs="Arial"/>
          <w:color w:val="000000" w:themeColor="text1"/>
          <w:sz w:val="22"/>
          <w:szCs w:val="22"/>
        </w:rPr>
        <w:t>.</w:t>
      </w:r>
      <w:r>
        <w:rPr>
          <w:rFonts w:ascii="Arial" w:hAnsi="Arial" w:cs="Arial"/>
          <w:color w:val="000000" w:themeColor="text1"/>
          <w:sz w:val="22"/>
          <w:szCs w:val="22"/>
        </w:rPr>
        <w:t xml:space="preserve"> </w:t>
      </w:r>
      <w:r w:rsidRPr="00FE420F">
        <w:rPr>
          <w:rFonts w:ascii="Arial" w:hAnsi="Arial" w:cs="Arial"/>
          <w:color w:val="000000" w:themeColor="text1"/>
          <w:sz w:val="22"/>
          <w:szCs w:val="22"/>
        </w:rPr>
        <w:t xml:space="preserve">However, </w:t>
      </w:r>
      <w:r>
        <w:rPr>
          <w:rFonts w:ascii="Arial" w:hAnsi="Arial" w:cs="Arial"/>
          <w:color w:val="000000" w:themeColor="text1"/>
          <w:sz w:val="22"/>
          <w:szCs w:val="22"/>
        </w:rPr>
        <w:t xml:space="preserve">most of the </w:t>
      </w:r>
      <w:r w:rsidRPr="00FE420F">
        <w:rPr>
          <w:rFonts w:ascii="Arial" w:hAnsi="Arial" w:cs="Arial"/>
          <w:color w:val="000000" w:themeColor="text1"/>
          <w:sz w:val="22"/>
          <w:szCs w:val="22"/>
        </w:rPr>
        <w:t xml:space="preserve">activities are not described in sufficient detail to </w:t>
      </w:r>
      <w:r>
        <w:rPr>
          <w:rFonts w:ascii="Arial" w:hAnsi="Arial" w:cs="Arial"/>
          <w:color w:val="000000" w:themeColor="text1"/>
          <w:sz w:val="22"/>
          <w:szCs w:val="22"/>
        </w:rPr>
        <w:t xml:space="preserve">allow for the assessment of </w:t>
      </w:r>
      <w:r w:rsidRPr="00FE420F">
        <w:rPr>
          <w:rFonts w:ascii="Arial" w:hAnsi="Arial" w:cs="Arial"/>
          <w:color w:val="000000" w:themeColor="text1"/>
          <w:sz w:val="22"/>
          <w:szCs w:val="22"/>
        </w:rPr>
        <w:t xml:space="preserve">their feasibility </w:t>
      </w:r>
      <w:r w:rsidRPr="0000328C">
        <w:rPr>
          <w:rFonts w:ascii="Arial" w:hAnsi="Arial" w:cs="Arial"/>
          <w:color w:val="000000" w:themeColor="text1"/>
          <w:sz w:val="22"/>
          <w:szCs w:val="22"/>
        </w:rPr>
        <w:t>and associated costs. Furthermore</w:t>
      </w:r>
      <w:r w:rsidRPr="00FE420F">
        <w:rPr>
          <w:rFonts w:ascii="Arial" w:hAnsi="Arial" w:cs="Arial"/>
          <w:color w:val="000000" w:themeColor="text1"/>
          <w:sz w:val="22"/>
          <w:szCs w:val="22"/>
        </w:rPr>
        <w:t xml:space="preserve">, considering </w:t>
      </w:r>
      <w:r>
        <w:rPr>
          <w:rFonts w:ascii="Arial" w:hAnsi="Arial" w:cs="Arial"/>
          <w:color w:val="000000" w:themeColor="text1"/>
          <w:sz w:val="22"/>
          <w:szCs w:val="22"/>
        </w:rPr>
        <w:t>that</w:t>
      </w:r>
      <w:r w:rsidRPr="00FE420F">
        <w:rPr>
          <w:rFonts w:ascii="Arial" w:hAnsi="Arial" w:cs="Arial"/>
          <w:color w:val="000000" w:themeColor="text1"/>
          <w:sz w:val="22"/>
          <w:szCs w:val="22"/>
        </w:rPr>
        <w:t xml:space="preserve"> the project covers twelve islands, the coordination strategy of the implementing organization with the different communities concerned needs to be further explained. </w:t>
      </w:r>
      <w:r>
        <w:rPr>
          <w:rFonts w:ascii="Arial" w:hAnsi="Arial" w:cs="Arial"/>
          <w:color w:val="000000" w:themeColor="text1"/>
          <w:sz w:val="22"/>
          <w:szCs w:val="22"/>
        </w:rPr>
        <w:t xml:space="preserve">It is also mentioned that the information stored in the database will be accessible by others with prior consent from the knowledge holders or Are Korero (traditional houses of knowledge) on each island. This important point needs to be elaborated to demonstrate how it will be made possible in concrete terms. </w:t>
      </w:r>
      <w:r w:rsidRPr="00FE420F">
        <w:rPr>
          <w:rFonts w:ascii="Arial" w:hAnsi="Arial" w:cs="Arial"/>
          <w:color w:val="000000" w:themeColor="text1"/>
          <w:sz w:val="22"/>
          <w:szCs w:val="22"/>
        </w:rPr>
        <w:t xml:space="preserve">Therefore, additional information is needed </w:t>
      </w:r>
      <w:r>
        <w:rPr>
          <w:rFonts w:ascii="Arial" w:hAnsi="Arial" w:cs="Arial"/>
          <w:color w:val="000000" w:themeColor="text1"/>
          <w:sz w:val="22"/>
          <w:szCs w:val="22"/>
        </w:rPr>
        <w:t>on</w:t>
      </w:r>
      <w:r w:rsidRPr="00FE420F">
        <w:rPr>
          <w:rFonts w:ascii="Arial" w:hAnsi="Arial" w:cs="Arial"/>
          <w:color w:val="000000" w:themeColor="text1"/>
          <w:sz w:val="22"/>
          <w:szCs w:val="22"/>
        </w:rPr>
        <w:t xml:space="preserve"> the implementation </w:t>
      </w:r>
      <w:r>
        <w:rPr>
          <w:rFonts w:ascii="Arial" w:hAnsi="Arial" w:cs="Arial"/>
          <w:color w:val="000000" w:themeColor="text1"/>
          <w:sz w:val="22"/>
          <w:szCs w:val="22"/>
        </w:rPr>
        <w:t xml:space="preserve">modalities </w:t>
      </w:r>
      <w:r w:rsidRPr="00FE420F">
        <w:rPr>
          <w:rFonts w:ascii="Arial" w:hAnsi="Arial" w:cs="Arial"/>
          <w:color w:val="000000" w:themeColor="text1"/>
          <w:sz w:val="22"/>
          <w:szCs w:val="22"/>
        </w:rPr>
        <w:t xml:space="preserve">and the role of the various project stakeholders in each activity to demonstrate </w:t>
      </w:r>
      <w:r>
        <w:rPr>
          <w:rFonts w:ascii="Arial" w:hAnsi="Arial" w:cs="Arial"/>
          <w:color w:val="000000" w:themeColor="text1"/>
          <w:sz w:val="22"/>
          <w:szCs w:val="22"/>
        </w:rPr>
        <w:t>their feasibility.</w:t>
      </w:r>
    </w:p>
    <w:p w14:paraId="3160D31D" w14:textId="41198660"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A.4</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The database to be created, in the language of the communities concerned and English, on performing arts practised among the communities</w:t>
      </w:r>
      <w:r w:rsidRPr="00092B49">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in each of the twelve inhabited islands of the Cook islands will provide a useful source of information for future generations. However</w:t>
      </w:r>
      <w:r w:rsidRPr="00FE420F">
        <w:rPr>
          <w:rFonts w:ascii="Arial" w:hAnsi="Arial" w:cs="Arial"/>
          <w:color w:val="000000" w:themeColor="text1"/>
          <w:sz w:val="22"/>
          <w:szCs w:val="22"/>
          <w:lang w:val="en-US"/>
        </w:rPr>
        <w:t xml:space="preserve">, the request does not </w:t>
      </w:r>
      <w:r>
        <w:rPr>
          <w:rFonts w:ascii="Arial" w:hAnsi="Arial" w:cs="Arial"/>
          <w:color w:val="000000" w:themeColor="text1"/>
          <w:sz w:val="22"/>
          <w:szCs w:val="22"/>
          <w:lang w:val="en-US"/>
        </w:rPr>
        <w:t xml:space="preserve">fully </w:t>
      </w:r>
      <w:r w:rsidRPr="00FE420F">
        <w:rPr>
          <w:rFonts w:ascii="Arial" w:hAnsi="Arial" w:cs="Arial"/>
          <w:color w:val="000000" w:themeColor="text1"/>
          <w:sz w:val="22"/>
          <w:szCs w:val="22"/>
          <w:lang w:val="en-US"/>
        </w:rPr>
        <w:t>describe how the</w:t>
      </w:r>
      <w:r>
        <w:rPr>
          <w:rFonts w:ascii="Arial" w:hAnsi="Arial" w:cs="Arial"/>
          <w:color w:val="000000" w:themeColor="text1"/>
          <w:sz w:val="22"/>
          <w:szCs w:val="22"/>
          <w:lang w:val="en-US"/>
        </w:rPr>
        <w:t xml:space="preserve"> data</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collected </w:t>
      </w:r>
      <w:r w:rsidRPr="00FE420F">
        <w:rPr>
          <w:rFonts w:ascii="Arial" w:hAnsi="Arial" w:cs="Arial"/>
          <w:color w:val="000000" w:themeColor="text1"/>
          <w:sz w:val="22"/>
          <w:szCs w:val="22"/>
          <w:lang w:val="en-US"/>
        </w:rPr>
        <w:t>will be used to raise public awareness</w:t>
      </w:r>
      <w:r>
        <w:rPr>
          <w:rFonts w:ascii="Arial" w:hAnsi="Arial" w:cs="Arial"/>
          <w:color w:val="000000" w:themeColor="text1"/>
          <w:sz w:val="22"/>
          <w:szCs w:val="22"/>
          <w:lang w:val="en-US"/>
        </w:rPr>
        <w:t>,</w:t>
      </w:r>
      <w:r w:rsidRPr="00FE420F">
        <w:rPr>
          <w:rFonts w:ascii="Arial" w:hAnsi="Arial" w:cs="Arial"/>
          <w:color w:val="000000" w:themeColor="text1"/>
          <w:sz w:val="22"/>
          <w:szCs w:val="22"/>
          <w:lang w:val="en-US"/>
        </w:rPr>
        <w:t xml:space="preserve"> in particular among youth, </w:t>
      </w:r>
      <w:r>
        <w:rPr>
          <w:rFonts w:ascii="Arial" w:hAnsi="Arial" w:cs="Arial"/>
          <w:color w:val="000000" w:themeColor="text1"/>
          <w:sz w:val="22"/>
          <w:szCs w:val="22"/>
          <w:lang w:val="en-US"/>
        </w:rPr>
        <w:t>or</w:t>
      </w:r>
      <w:r w:rsidRPr="00FE420F">
        <w:rPr>
          <w:rFonts w:ascii="Arial" w:hAnsi="Arial" w:cs="Arial"/>
          <w:color w:val="000000" w:themeColor="text1"/>
          <w:sz w:val="22"/>
          <w:szCs w:val="22"/>
          <w:lang w:val="en-US"/>
        </w:rPr>
        <w:t xml:space="preserve"> how they will contribute towards the </w:t>
      </w:r>
      <w:r>
        <w:rPr>
          <w:rFonts w:ascii="Arial" w:hAnsi="Arial" w:cs="Arial"/>
          <w:color w:val="000000" w:themeColor="text1"/>
          <w:sz w:val="22"/>
          <w:szCs w:val="22"/>
          <w:lang w:val="en-US"/>
        </w:rPr>
        <w:t xml:space="preserve">overall </w:t>
      </w:r>
      <w:r w:rsidRPr="00FE420F">
        <w:rPr>
          <w:rFonts w:ascii="Arial" w:hAnsi="Arial" w:cs="Arial"/>
          <w:color w:val="000000" w:themeColor="text1"/>
          <w:sz w:val="22"/>
          <w:szCs w:val="22"/>
          <w:lang w:val="en-US"/>
        </w:rPr>
        <w:t xml:space="preserve">viability of the </w:t>
      </w:r>
      <w:r>
        <w:rPr>
          <w:rFonts w:ascii="Arial" w:hAnsi="Arial" w:cs="Arial"/>
          <w:color w:val="000000" w:themeColor="text1"/>
          <w:sz w:val="22"/>
          <w:szCs w:val="22"/>
          <w:lang w:val="en-US"/>
        </w:rPr>
        <w:t>performing arts expressions.</w:t>
      </w:r>
    </w:p>
    <w:p w14:paraId="6A8FD015" w14:textId="3A0A07D9"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A.5</w:t>
      </w:r>
      <w:r w:rsidRPr="00FE420F">
        <w:rPr>
          <w:rFonts w:ascii="Arial" w:hAnsi="Arial" w:cs="Arial"/>
          <w:color w:val="000000" w:themeColor="text1"/>
          <w:sz w:val="22"/>
          <w:szCs w:val="22"/>
          <w:lang w:val="en-US"/>
        </w:rPr>
        <w:t xml:space="preserve">: The State Party </w:t>
      </w:r>
      <w:r>
        <w:rPr>
          <w:rFonts w:ascii="Arial" w:hAnsi="Arial" w:cs="Arial"/>
          <w:color w:val="000000" w:themeColor="text1"/>
          <w:sz w:val="22"/>
          <w:szCs w:val="22"/>
          <w:lang w:val="en-US"/>
        </w:rPr>
        <w:t>would</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share the costs of implementing the project but there is a discrepancy in the information presented in the request. Form ICH-04, Timetable and budget, indicates that the State will </w:t>
      </w:r>
      <w:r w:rsidRPr="00FE420F">
        <w:rPr>
          <w:rFonts w:ascii="Arial" w:hAnsi="Arial" w:cs="Arial"/>
          <w:color w:val="000000" w:themeColor="text1"/>
          <w:sz w:val="22"/>
          <w:szCs w:val="22"/>
          <w:lang w:val="en-US"/>
        </w:rPr>
        <w:t xml:space="preserve">contribute 41 per cent and the partner agencies </w:t>
      </w:r>
      <w:r>
        <w:rPr>
          <w:rFonts w:ascii="Arial" w:hAnsi="Arial" w:cs="Arial"/>
          <w:color w:val="000000" w:themeColor="text1"/>
          <w:sz w:val="22"/>
          <w:szCs w:val="22"/>
          <w:lang w:val="en-US"/>
        </w:rPr>
        <w:t xml:space="preserve">will contribute </w:t>
      </w:r>
      <w:r w:rsidRPr="00FE420F">
        <w:rPr>
          <w:rFonts w:ascii="Arial" w:hAnsi="Arial" w:cs="Arial"/>
          <w:color w:val="000000" w:themeColor="text1"/>
          <w:sz w:val="22"/>
          <w:szCs w:val="22"/>
          <w:lang w:val="en-US"/>
        </w:rPr>
        <w:t>another 5 per cent of the total amount of the project for which the International Assistance is requested</w:t>
      </w:r>
      <w:r>
        <w:rPr>
          <w:rFonts w:ascii="Arial" w:hAnsi="Arial" w:cs="Arial"/>
          <w:color w:val="000000" w:themeColor="text1"/>
          <w:sz w:val="22"/>
          <w:szCs w:val="22"/>
          <w:lang w:val="en-US"/>
        </w:rPr>
        <w:t>. According to Section 17 of the request, the State will contribute 13 per cent and there will be no other contributions from partners.</w:t>
      </w:r>
    </w:p>
    <w:p w14:paraId="2A2E9996" w14:textId="3B50755C"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A.6</w:t>
      </w:r>
      <w:r w:rsidRPr="00FE420F">
        <w:rPr>
          <w:rFonts w:ascii="Arial" w:hAnsi="Arial" w:cs="Arial"/>
          <w:color w:val="000000" w:themeColor="text1"/>
          <w:sz w:val="22"/>
          <w:szCs w:val="22"/>
          <w:lang w:val="en-US"/>
        </w:rPr>
        <w:t xml:space="preserve">: </w:t>
      </w:r>
      <w:r w:rsidRPr="00FE420F">
        <w:rPr>
          <w:rFonts w:ascii="Arial" w:hAnsi="Arial" w:cs="Arial"/>
          <w:color w:val="000000" w:themeColor="text1"/>
          <w:sz w:val="22"/>
          <w:szCs w:val="22"/>
        </w:rPr>
        <w:t xml:space="preserve">The </w:t>
      </w:r>
      <w:r>
        <w:rPr>
          <w:rFonts w:ascii="Arial" w:hAnsi="Arial" w:cs="Arial"/>
          <w:color w:val="000000" w:themeColor="text1"/>
          <w:sz w:val="22"/>
          <w:szCs w:val="22"/>
        </w:rPr>
        <w:t xml:space="preserve">project includes </w:t>
      </w:r>
      <w:r w:rsidRPr="00FE420F">
        <w:rPr>
          <w:rFonts w:ascii="Arial" w:hAnsi="Arial" w:cs="Arial"/>
          <w:color w:val="000000" w:themeColor="text1"/>
          <w:sz w:val="22"/>
          <w:szCs w:val="22"/>
        </w:rPr>
        <w:t>the training of community members on community</w:t>
      </w:r>
      <w:r w:rsidRPr="00FE420F">
        <w:rPr>
          <w:rFonts w:ascii="Arial" w:hAnsi="Arial" w:cs="Arial"/>
          <w:color w:val="000000" w:themeColor="text1"/>
          <w:sz w:val="22"/>
          <w:szCs w:val="22"/>
        </w:rPr>
        <w:noBreakHyphen/>
        <w:t xml:space="preserve">based inventorying </w:t>
      </w:r>
      <w:r>
        <w:rPr>
          <w:rFonts w:ascii="Arial" w:hAnsi="Arial" w:cs="Arial"/>
          <w:color w:val="000000" w:themeColor="text1"/>
          <w:sz w:val="22"/>
          <w:szCs w:val="22"/>
        </w:rPr>
        <w:t>with the development of</w:t>
      </w:r>
      <w:r w:rsidRPr="00FE420F">
        <w:rPr>
          <w:rFonts w:ascii="Arial" w:hAnsi="Arial" w:cs="Arial"/>
          <w:color w:val="000000" w:themeColor="text1"/>
          <w:sz w:val="22"/>
          <w:szCs w:val="22"/>
        </w:rPr>
        <w:t xml:space="preserve"> a</w:t>
      </w:r>
      <w:r>
        <w:rPr>
          <w:rFonts w:ascii="Arial" w:hAnsi="Arial" w:cs="Arial"/>
          <w:color w:val="000000" w:themeColor="text1"/>
          <w:sz w:val="22"/>
          <w:szCs w:val="22"/>
        </w:rPr>
        <w:t>n</w:t>
      </w:r>
      <w:r w:rsidRPr="00FE420F">
        <w:rPr>
          <w:rFonts w:ascii="Arial" w:hAnsi="Arial" w:cs="Arial"/>
          <w:color w:val="000000" w:themeColor="text1"/>
          <w:sz w:val="22"/>
          <w:szCs w:val="22"/>
        </w:rPr>
        <w:t xml:space="preserve"> inventory on performing arts. It is expected that the twenty community members as well as the four </w:t>
      </w:r>
      <w:r>
        <w:rPr>
          <w:rFonts w:ascii="Arial" w:hAnsi="Arial" w:cs="Arial"/>
          <w:color w:val="000000" w:themeColor="text1"/>
          <w:sz w:val="22"/>
          <w:szCs w:val="22"/>
        </w:rPr>
        <w:t>‘</w:t>
      </w:r>
      <w:r w:rsidRPr="00FE420F">
        <w:rPr>
          <w:rFonts w:ascii="Arial" w:hAnsi="Arial" w:cs="Arial"/>
          <w:color w:val="000000" w:themeColor="text1"/>
          <w:sz w:val="22"/>
          <w:szCs w:val="22"/>
        </w:rPr>
        <w:t>ICH overseers</w:t>
      </w:r>
      <w:r>
        <w:rPr>
          <w:rFonts w:ascii="Arial" w:hAnsi="Arial" w:cs="Arial"/>
          <w:color w:val="000000" w:themeColor="text1"/>
          <w:sz w:val="22"/>
          <w:szCs w:val="22"/>
        </w:rPr>
        <w:t>’</w:t>
      </w:r>
      <w:r w:rsidRPr="00FE420F">
        <w:rPr>
          <w:rFonts w:ascii="Arial" w:hAnsi="Arial" w:cs="Arial"/>
          <w:color w:val="000000" w:themeColor="text1"/>
          <w:sz w:val="22"/>
          <w:szCs w:val="22"/>
        </w:rPr>
        <w:t xml:space="preserve"> </w:t>
      </w:r>
      <w:r>
        <w:rPr>
          <w:rFonts w:ascii="Arial" w:hAnsi="Arial" w:cs="Arial"/>
          <w:color w:val="000000" w:themeColor="text1"/>
          <w:sz w:val="22"/>
          <w:szCs w:val="22"/>
        </w:rPr>
        <w:lastRenderedPageBreak/>
        <w:t xml:space="preserve">from the Ministry of Cultural Development, </w:t>
      </w:r>
      <w:r w:rsidRPr="00FE420F">
        <w:rPr>
          <w:rFonts w:ascii="Arial" w:hAnsi="Arial" w:cs="Arial"/>
          <w:color w:val="000000" w:themeColor="text1"/>
          <w:sz w:val="22"/>
          <w:szCs w:val="22"/>
        </w:rPr>
        <w:t>with their enhanced knowledge</w:t>
      </w:r>
      <w:r>
        <w:rPr>
          <w:rFonts w:ascii="Arial" w:hAnsi="Arial" w:cs="Arial"/>
          <w:color w:val="000000" w:themeColor="text1"/>
          <w:sz w:val="22"/>
          <w:szCs w:val="22"/>
        </w:rPr>
        <w:t>, will</w:t>
      </w:r>
      <w:r w:rsidRPr="00FE420F">
        <w:rPr>
          <w:rFonts w:ascii="Arial" w:hAnsi="Arial" w:cs="Arial"/>
          <w:color w:val="000000" w:themeColor="text1"/>
          <w:sz w:val="22"/>
          <w:szCs w:val="22"/>
        </w:rPr>
        <w:t xml:space="preserve"> be able to </w:t>
      </w:r>
      <w:r>
        <w:rPr>
          <w:rFonts w:ascii="Arial" w:hAnsi="Arial" w:cs="Arial"/>
          <w:color w:val="000000" w:themeColor="text1"/>
          <w:sz w:val="22"/>
          <w:szCs w:val="22"/>
        </w:rPr>
        <w:t xml:space="preserve">continue </w:t>
      </w:r>
      <w:r w:rsidRPr="00FE420F">
        <w:rPr>
          <w:rFonts w:ascii="Arial" w:hAnsi="Arial" w:cs="Arial"/>
          <w:color w:val="000000" w:themeColor="text1"/>
          <w:sz w:val="22"/>
          <w:szCs w:val="22"/>
        </w:rPr>
        <w:t>build</w:t>
      </w:r>
      <w:r>
        <w:rPr>
          <w:rFonts w:ascii="Arial" w:hAnsi="Arial" w:cs="Arial"/>
          <w:color w:val="000000" w:themeColor="text1"/>
          <w:sz w:val="22"/>
          <w:szCs w:val="22"/>
        </w:rPr>
        <w:t>ing</w:t>
      </w:r>
      <w:r w:rsidRPr="00FE420F">
        <w:rPr>
          <w:rFonts w:ascii="Arial" w:hAnsi="Arial" w:cs="Arial"/>
          <w:color w:val="000000" w:themeColor="text1"/>
          <w:sz w:val="22"/>
          <w:szCs w:val="22"/>
        </w:rPr>
        <w:t xml:space="preserve"> up </w:t>
      </w:r>
      <w:r>
        <w:rPr>
          <w:rFonts w:ascii="Arial" w:hAnsi="Arial" w:cs="Arial"/>
          <w:color w:val="000000" w:themeColor="text1"/>
          <w:sz w:val="22"/>
          <w:szCs w:val="22"/>
        </w:rPr>
        <w:t xml:space="preserve">local </w:t>
      </w:r>
      <w:r w:rsidRPr="00FE420F">
        <w:rPr>
          <w:rFonts w:ascii="Arial" w:hAnsi="Arial" w:cs="Arial"/>
          <w:color w:val="000000" w:themeColor="text1"/>
          <w:sz w:val="22"/>
          <w:szCs w:val="22"/>
        </w:rPr>
        <w:t>inventor</w:t>
      </w:r>
      <w:r>
        <w:rPr>
          <w:rFonts w:ascii="Arial" w:hAnsi="Arial" w:cs="Arial"/>
          <w:color w:val="000000" w:themeColor="text1"/>
          <w:sz w:val="22"/>
          <w:szCs w:val="22"/>
        </w:rPr>
        <w:t>ies and safeguarding performing arts in the different islands. At the same time, staff at the Ministry of Cultural Development will also be trained and acquire competencies to further develop the cultural policy and strategy of the Cook Islands with the inclusion of intangible cultural heritage safeguarding</w:t>
      </w:r>
      <w:r>
        <w:rPr>
          <w:rFonts w:ascii="Arial" w:eastAsiaTheme="minorEastAsia" w:hAnsi="Arial" w:cs="Arial"/>
          <w:bCs/>
          <w:noProof/>
          <w:color w:val="000000" w:themeColor="text1"/>
          <w:sz w:val="22"/>
          <w:szCs w:val="22"/>
          <w:lang w:val="en-US" w:eastAsia="zh-CN"/>
        </w:rPr>
        <w:t>.</w:t>
      </w:r>
    </w:p>
    <w:p w14:paraId="58C6CECE" w14:textId="063B4459"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Criterion A.7</w:t>
      </w:r>
      <w:r w:rsidRPr="00FE420F">
        <w:rPr>
          <w:rFonts w:ascii="Arial" w:hAnsi="Arial" w:cs="Arial"/>
          <w:color w:val="000000" w:themeColor="text1"/>
          <w:sz w:val="22"/>
          <w:szCs w:val="22"/>
          <w:lang w:val="en-US"/>
        </w:rPr>
        <w:t xml:space="preserve">: </w:t>
      </w:r>
      <w:r w:rsidRPr="00FE420F">
        <w:rPr>
          <w:rFonts w:ascii="Arial" w:hAnsi="Arial" w:cs="Arial"/>
          <w:color w:val="000000" w:themeColor="text1"/>
          <w:sz w:val="22"/>
          <w:szCs w:val="22"/>
        </w:rPr>
        <w:t xml:space="preserve">The State Party has not previously received any financial assistance from UNESCO under the Intangible Cultural Heritage Fund of the 2003 Convention to implement similar or related activities in the field </w:t>
      </w:r>
      <w:r>
        <w:rPr>
          <w:rFonts w:ascii="Arial" w:hAnsi="Arial" w:cs="Arial"/>
          <w:color w:val="000000" w:themeColor="text1"/>
          <w:sz w:val="22"/>
          <w:szCs w:val="22"/>
        </w:rPr>
        <w:t>of intangible cultural heritage.</w:t>
      </w:r>
    </w:p>
    <w:p w14:paraId="5DF8A155" w14:textId="7709953E"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Paragraph 10(a)</w:t>
      </w:r>
      <w:r w:rsidRPr="00FE420F">
        <w:rPr>
          <w:rFonts w:ascii="Arial" w:hAnsi="Arial" w:cs="Arial"/>
          <w:color w:val="000000" w:themeColor="text1"/>
          <w:sz w:val="22"/>
          <w:szCs w:val="22"/>
          <w:lang w:val="en-US"/>
        </w:rPr>
        <w:t xml:space="preserve">: The project is national in scope and its implementation involves national and local partners, including </w:t>
      </w:r>
      <w:r>
        <w:rPr>
          <w:rFonts w:ascii="Arial" w:hAnsi="Arial" w:cs="Arial"/>
          <w:color w:val="000000" w:themeColor="text1"/>
          <w:sz w:val="22"/>
          <w:szCs w:val="22"/>
          <w:lang w:val="en-US"/>
        </w:rPr>
        <w:t>the Ministry of Cultural Development, the</w:t>
      </w:r>
      <w:r w:rsidRPr="00FE420F">
        <w:rPr>
          <w:rFonts w:ascii="Arial" w:hAnsi="Arial" w:cs="Arial"/>
          <w:color w:val="000000" w:themeColor="text1"/>
          <w:sz w:val="22"/>
          <w:szCs w:val="22"/>
          <w:lang w:val="en-US"/>
        </w:rPr>
        <w:t xml:space="preserve"> Ministry of Education</w:t>
      </w:r>
      <w:r>
        <w:rPr>
          <w:rFonts w:ascii="Arial" w:hAnsi="Arial" w:cs="Arial"/>
          <w:color w:val="000000" w:themeColor="text1"/>
          <w:sz w:val="22"/>
          <w:szCs w:val="22"/>
          <w:lang w:val="en-US"/>
        </w:rPr>
        <w:t>,</w:t>
      </w:r>
      <w:r w:rsidRPr="00FE420F">
        <w:rPr>
          <w:rFonts w:ascii="Arial" w:hAnsi="Arial" w:cs="Arial"/>
          <w:color w:val="000000" w:themeColor="text1"/>
          <w:sz w:val="22"/>
          <w:szCs w:val="22"/>
          <w:lang w:val="en-US"/>
        </w:rPr>
        <w:t xml:space="preserve"> Island </w:t>
      </w:r>
      <w:r>
        <w:rPr>
          <w:rFonts w:ascii="Arial" w:hAnsi="Arial" w:cs="Arial"/>
          <w:color w:val="000000" w:themeColor="text1"/>
          <w:sz w:val="22"/>
          <w:szCs w:val="22"/>
          <w:lang w:val="en-US"/>
        </w:rPr>
        <w:t>Governments</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and community representatives.</w:t>
      </w:r>
    </w:p>
    <w:p w14:paraId="26521452" w14:textId="77777777" w:rsidR="007B707F" w:rsidRPr="00FE420F" w:rsidRDefault="007B707F" w:rsidP="007B707F">
      <w:pPr>
        <w:pStyle w:val="ListParagraph"/>
        <w:spacing w:before="120" w:after="120"/>
        <w:ind w:left="1134"/>
        <w:contextualSpacing w:val="0"/>
        <w:jc w:val="both"/>
        <w:rPr>
          <w:rFonts w:ascii="Arial" w:hAnsi="Arial" w:cs="Arial"/>
          <w:color w:val="000000" w:themeColor="text1"/>
          <w:sz w:val="22"/>
          <w:szCs w:val="22"/>
          <w:lang w:val="en-US"/>
        </w:rPr>
      </w:pPr>
      <w:r w:rsidRPr="00FE420F">
        <w:rPr>
          <w:rFonts w:ascii="Arial" w:hAnsi="Arial" w:cs="Arial"/>
          <w:b/>
          <w:color w:val="000000" w:themeColor="text1"/>
          <w:sz w:val="22"/>
          <w:szCs w:val="22"/>
          <w:lang w:val="en-US"/>
        </w:rPr>
        <w:t>Paragraph 10(b)</w:t>
      </w:r>
      <w:r w:rsidRPr="00FE420F">
        <w:rPr>
          <w:rFonts w:ascii="Arial" w:hAnsi="Arial" w:cs="Arial"/>
          <w:color w:val="000000" w:themeColor="text1"/>
          <w:sz w:val="22"/>
          <w:szCs w:val="22"/>
          <w:lang w:val="en-US"/>
        </w:rPr>
        <w:t xml:space="preserve">: The request is expected to raise interest among other similar research processes in the field of inventorying living heritage as well as safeguarding it. However, </w:t>
      </w:r>
      <w:r>
        <w:rPr>
          <w:rFonts w:ascii="Arial" w:hAnsi="Arial" w:cs="Arial"/>
          <w:color w:val="000000" w:themeColor="text1"/>
          <w:sz w:val="22"/>
          <w:szCs w:val="22"/>
          <w:lang w:val="en-US"/>
        </w:rPr>
        <w:t>little information</w:t>
      </w:r>
      <w:r w:rsidRPr="00FE420F">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is provided on </w:t>
      </w:r>
      <w:r w:rsidRPr="00FE420F">
        <w:rPr>
          <w:rFonts w:ascii="Arial" w:hAnsi="Arial" w:cs="Arial"/>
          <w:color w:val="000000" w:themeColor="text1"/>
          <w:sz w:val="22"/>
          <w:szCs w:val="22"/>
          <w:lang w:val="en-US"/>
        </w:rPr>
        <w:t>how the project activities would stimulate financial and technical contributions from other sources.</w:t>
      </w:r>
    </w:p>
    <w:p w14:paraId="35E24A7B" w14:textId="0B44ED57" w:rsidR="007B707F" w:rsidRPr="00FE420F" w:rsidRDefault="007B707F" w:rsidP="007B707F">
      <w:pPr>
        <w:pStyle w:val="ListParagraph"/>
        <w:numPr>
          <w:ilvl w:val="0"/>
          <w:numId w:val="9"/>
        </w:numPr>
        <w:spacing w:before="120" w:after="120" w:line="259" w:lineRule="auto"/>
        <w:ind w:left="1134" w:hanging="567"/>
        <w:contextualSpacing w:val="0"/>
        <w:jc w:val="both"/>
        <w:rPr>
          <w:rFonts w:ascii="Arial" w:hAnsi="Arial" w:cs="Arial"/>
          <w:color w:val="000000" w:themeColor="text1"/>
          <w:sz w:val="22"/>
          <w:szCs w:val="22"/>
          <w:lang w:val="en-US"/>
        </w:rPr>
      </w:pPr>
      <w:r w:rsidRPr="00FE420F">
        <w:rPr>
          <w:rFonts w:ascii="Arial" w:hAnsi="Arial" w:cs="Arial"/>
          <w:color w:val="000000" w:themeColor="text1"/>
          <w:sz w:val="22"/>
          <w:szCs w:val="22"/>
          <w:u w:val="single"/>
          <w:lang w:val="en-US"/>
        </w:rPr>
        <w:t>Decides to refer</w:t>
      </w:r>
      <w:r w:rsidRPr="00FE420F">
        <w:rPr>
          <w:rFonts w:ascii="Arial" w:hAnsi="Arial" w:cs="Arial"/>
          <w:color w:val="000000" w:themeColor="text1"/>
          <w:sz w:val="22"/>
          <w:szCs w:val="22"/>
          <w:lang w:val="en-US"/>
        </w:rPr>
        <w:t xml:space="preserve"> to the requesting State the International Assistance request for the project entitled </w:t>
      </w:r>
      <w:r w:rsidRPr="00FE420F">
        <w:rPr>
          <w:rFonts w:ascii="Arial" w:hAnsi="Arial" w:cs="Arial"/>
          <w:b/>
          <w:color w:val="000000" w:themeColor="text1"/>
          <w:sz w:val="22"/>
          <w:szCs w:val="22"/>
          <w:lang w:val="en-US"/>
        </w:rPr>
        <w:t>Establishment of the Community-based ICH Inventory in the Cook Islands</w:t>
      </w:r>
      <w:r w:rsidRPr="00FE420F">
        <w:rPr>
          <w:rFonts w:ascii="Arial" w:hAnsi="Arial" w:cs="Arial"/>
          <w:color w:val="000000" w:themeColor="text1"/>
          <w:sz w:val="22"/>
          <w:szCs w:val="22"/>
          <w:lang w:val="en-US"/>
        </w:rPr>
        <w:t>;</w:t>
      </w:r>
    </w:p>
    <w:p w14:paraId="45502F78" w14:textId="77777777" w:rsidR="007B707F" w:rsidRPr="00FE420F" w:rsidRDefault="007B707F" w:rsidP="007B707F">
      <w:pPr>
        <w:pStyle w:val="ListParagraph"/>
        <w:numPr>
          <w:ilvl w:val="0"/>
          <w:numId w:val="9"/>
        </w:numPr>
        <w:spacing w:before="120" w:after="120" w:line="259" w:lineRule="auto"/>
        <w:ind w:left="1134" w:hanging="567"/>
        <w:contextualSpacing w:val="0"/>
        <w:jc w:val="both"/>
        <w:rPr>
          <w:rFonts w:ascii="Arial" w:eastAsia="SimSun" w:hAnsi="Arial" w:cs="Arial"/>
          <w:color w:val="000000" w:themeColor="text1"/>
          <w:sz w:val="22"/>
          <w:szCs w:val="22"/>
          <w:lang w:val="en-US"/>
        </w:rPr>
      </w:pPr>
      <w:r w:rsidRPr="00FE420F">
        <w:rPr>
          <w:rFonts w:ascii="Arial" w:eastAsia="SimSun" w:hAnsi="Arial" w:cs="Arial"/>
          <w:color w:val="000000" w:themeColor="text1"/>
          <w:sz w:val="22"/>
          <w:szCs w:val="22"/>
          <w:u w:val="single"/>
          <w:lang w:val="en-US"/>
        </w:rPr>
        <w:t>Takes note</w:t>
      </w:r>
      <w:r w:rsidRPr="00FE420F">
        <w:rPr>
          <w:rFonts w:ascii="Arial" w:eastAsia="SimSun" w:hAnsi="Arial" w:cs="Arial"/>
          <w:color w:val="000000" w:themeColor="text1"/>
          <w:sz w:val="22"/>
          <w:szCs w:val="22"/>
          <w:lang w:val="en-US"/>
        </w:rPr>
        <w:t xml:space="preserve"> that the request is a revised version submitted by the State following support provided by the Secretariat to improve the initial request through an additional information letter and </w:t>
      </w:r>
      <w:r w:rsidRPr="00CD0169">
        <w:rPr>
          <w:rFonts w:ascii="Arial" w:eastAsia="SimSun" w:hAnsi="Arial" w:cs="Arial"/>
          <w:color w:val="000000" w:themeColor="text1"/>
          <w:sz w:val="22"/>
          <w:szCs w:val="22"/>
          <w:u w:val="single"/>
          <w:lang w:val="en-US"/>
        </w:rPr>
        <w:t>acknowledges</w:t>
      </w:r>
      <w:r w:rsidRPr="00FE420F">
        <w:rPr>
          <w:rFonts w:ascii="Arial" w:eastAsia="SimSun" w:hAnsi="Arial" w:cs="Arial"/>
          <w:color w:val="000000" w:themeColor="text1"/>
          <w:sz w:val="22"/>
          <w:szCs w:val="22"/>
          <w:lang w:val="en-US"/>
        </w:rPr>
        <w:t xml:space="preserve"> the recurrent difficulty that the submitting State is facing in revising the request;</w:t>
      </w:r>
    </w:p>
    <w:p w14:paraId="3039DFD1" w14:textId="77777777" w:rsidR="007B707F" w:rsidRPr="00FE420F" w:rsidRDefault="007B707F" w:rsidP="007B707F">
      <w:pPr>
        <w:pStyle w:val="COMParaDecision"/>
        <w:numPr>
          <w:ilvl w:val="0"/>
          <w:numId w:val="9"/>
        </w:numPr>
        <w:spacing w:before="120"/>
        <w:ind w:left="1134" w:hanging="567"/>
        <w:rPr>
          <w:color w:val="000000" w:themeColor="text1"/>
          <w:u w:val="none"/>
          <w:lang w:val="en-US"/>
        </w:rPr>
      </w:pPr>
      <w:r w:rsidRPr="00FE420F">
        <w:rPr>
          <w:color w:val="000000" w:themeColor="text1"/>
        </w:rPr>
        <w:t>Invites</w:t>
      </w:r>
      <w:r w:rsidRPr="00FE420F">
        <w:rPr>
          <w:color w:val="000000" w:themeColor="text1"/>
          <w:u w:val="none"/>
        </w:rPr>
        <w:t xml:space="preserve"> the submitting State to consider receiving technical assistance through the provision of experts, as described in Article 21 of the Convention, and </w:t>
      </w:r>
      <w:r w:rsidRPr="00CD0169">
        <w:rPr>
          <w:color w:val="000000" w:themeColor="text1"/>
        </w:rPr>
        <w:t>requests</w:t>
      </w:r>
      <w:r w:rsidRPr="00FE420F">
        <w:rPr>
          <w:color w:val="000000" w:themeColor="text1"/>
          <w:u w:val="none"/>
        </w:rPr>
        <w:t xml:space="preserve"> that the Secretariat make timely arrangements for such assistance should the requesting State wish to receive it</w:t>
      </w:r>
      <w:r w:rsidRPr="00FE420F">
        <w:rPr>
          <w:color w:val="000000" w:themeColor="text1"/>
          <w:u w:val="none"/>
          <w:lang w:val="en-US"/>
        </w:rPr>
        <w:t>;</w:t>
      </w:r>
    </w:p>
    <w:p w14:paraId="0CB99756" w14:textId="4E23975A" w:rsidR="00CD5FB5" w:rsidRPr="007B707F" w:rsidRDefault="007B707F" w:rsidP="007B707F">
      <w:pPr>
        <w:pStyle w:val="COMParaDecision"/>
        <w:numPr>
          <w:ilvl w:val="0"/>
          <w:numId w:val="9"/>
        </w:numPr>
        <w:spacing w:before="120"/>
        <w:ind w:left="1134" w:hanging="567"/>
        <w:rPr>
          <w:color w:val="000000" w:themeColor="text1"/>
          <w:u w:val="none"/>
          <w:lang w:val="en-US"/>
        </w:rPr>
      </w:pPr>
      <w:r w:rsidRPr="00FE420F">
        <w:rPr>
          <w:color w:val="000000" w:themeColor="text1"/>
          <w:lang w:val="en-US"/>
        </w:rPr>
        <w:t>Encourages</w:t>
      </w:r>
      <w:r w:rsidRPr="00FE420F">
        <w:rPr>
          <w:color w:val="000000" w:themeColor="text1"/>
          <w:u w:val="none"/>
          <w:lang w:val="en-US"/>
        </w:rPr>
        <w:t xml:space="preserve"> the State Party, if it wishes to resubmit its request, to revise the content of the project, taking into account the above-mentioned concerns, and ensure </w:t>
      </w:r>
      <w:r>
        <w:rPr>
          <w:color w:val="000000" w:themeColor="text1"/>
          <w:u w:val="none"/>
          <w:lang w:val="en-US"/>
        </w:rPr>
        <w:t xml:space="preserve">both that </w:t>
      </w:r>
      <w:r w:rsidRPr="00FE420F">
        <w:rPr>
          <w:color w:val="000000" w:themeColor="text1"/>
          <w:u w:val="none"/>
          <w:lang w:val="en-US"/>
        </w:rPr>
        <w:t>there is a clear correspondence between the overall objectives and the proposed activities, budget and timetable of the project</w:t>
      </w:r>
      <w:r>
        <w:rPr>
          <w:color w:val="000000" w:themeColor="text1"/>
          <w:u w:val="none"/>
          <w:lang w:val="en-US"/>
        </w:rPr>
        <w:t>,</w:t>
      </w:r>
      <w:r w:rsidRPr="00FE420F">
        <w:rPr>
          <w:color w:val="000000" w:themeColor="text1"/>
          <w:u w:val="none"/>
          <w:lang w:val="en-US"/>
        </w:rPr>
        <w:t xml:space="preserve"> and that clear and </w:t>
      </w:r>
      <w:r>
        <w:rPr>
          <w:color w:val="000000" w:themeColor="text1"/>
          <w:u w:val="none"/>
          <w:lang w:val="en-US"/>
        </w:rPr>
        <w:t>sufficient</w:t>
      </w:r>
      <w:r w:rsidRPr="00FE420F">
        <w:rPr>
          <w:color w:val="000000" w:themeColor="text1"/>
          <w:u w:val="none"/>
          <w:lang w:val="en-US"/>
        </w:rPr>
        <w:t xml:space="preserve"> details are provided through the presentation of a</w:t>
      </w:r>
      <w:r>
        <w:rPr>
          <w:color w:val="000000" w:themeColor="text1"/>
          <w:u w:val="none"/>
          <w:lang w:val="en-US"/>
        </w:rPr>
        <w:t xml:space="preserve"> </w:t>
      </w:r>
      <w:r w:rsidRPr="00FE420F">
        <w:rPr>
          <w:color w:val="000000" w:themeColor="text1"/>
          <w:u w:val="none"/>
          <w:lang w:val="en-US"/>
        </w:rPr>
        <w:t>coherent budget.</w:t>
      </w:r>
    </w:p>
    <w:p w14:paraId="5D386449" w14:textId="1458F197" w:rsidR="00CF71FB" w:rsidRPr="00B077F5" w:rsidRDefault="00CF71FB" w:rsidP="001019E4">
      <w:pPr>
        <w:keepNext/>
        <w:spacing w:before="240" w:after="120"/>
        <w:ind w:left="567"/>
        <w:jc w:val="both"/>
        <w:outlineLvl w:val="1"/>
        <w:rPr>
          <w:rFonts w:ascii="Arial" w:hAnsi="Arial" w:cs="Arial"/>
          <w:b/>
          <w:sz w:val="22"/>
          <w:szCs w:val="22"/>
        </w:rPr>
      </w:pPr>
      <w:bookmarkStart w:id="3" w:name="Decision2"/>
      <w:r w:rsidRPr="00B077F5">
        <w:rPr>
          <w:rFonts w:ascii="Arial" w:hAnsi="Arial" w:cs="Arial"/>
          <w:b/>
          <w:sz w:val="22"/>
          <w:szCs w:val="22"/>
        </w:rPr>
        <w:t xml:space="preserve">DRAFT DECISION </w:t>
      </w:r>
      <w:r w:rsidR="0096634F" w:rsidRPr="00B077F5">
        <w:rPr>
          <w:rFonts w:ascii="Arial" w:hAnsi="Arial" w:cs="Arial"/>
          <w:b/>
          <w:sz w:val="22"/>
          <w:szCs w:val="22"/>
        </w:rPr>
        <w:t>14.COM</w:t>
      </w:r>
      <w:r w:rsidRPr="00B077F5">
        <w:rPr>
          <w:rFonts w:ascii="Arial" w:hAnsi="Arial" w:cs="Arial"/>
          <w:b/>
          <w:sz w:val="22"/>
          <w:szCs w:val="22"/>
        </w:rPr>
        <w:t xml:space="preserve"> </w:t>
      </w:r>
      <w:r w:rsidR="00B15783">
        <w:rPr>
          <w:rFonts w:ascii="Arial" w:hAnsi="Arial" w:cs="Arial"/>
          <w:b/>
          <w:sz w:val="22"/>
          <w:szCs w:val="22"/>
        </w:rPr>
        <w:t>2.BUR 5</w:t>
      </w:r>
      <w:r w:rsidRPr="00B077F5">
        <w:rPr>
          <w:rFonts w:ascii="Arial" w:hAnsi="Arial" w:cs="Arial"/>
          <w:b/>
          <w:sz w:val="22"/>
          <w:szCs w:val="22"/>
        </w:rPr>
        <w:t>.</w:t>
      </w:r>
      <w:r w:rsidR="00CD5FB5">
        <w:rPr>
          <w:rFonts w:ascii="Arial" w:hAnsi="Arial" w:cs="Arial"/>
          <w:b/>
          <w:sz w:val="22"/>
          <w:szCs w:val="22"/>
        </w:rPr>
        <w:t>2</w:t>
      </w:r>
      <w:r w:rsidR="00763CC0" w:rsidRPr="00B077F5">
        <w:rPr>
          <w:rFonts w:ascii="Arial" w:hAnsi="Arial" w:cs="Arial"/>
          <w:b/>
          <w:sz w:val="22"/>
          <w:szCs w:val="22"/>
        </w:rPr>
        <w:tab/>
      </w:r>
      <w:r w:rsidR="00763CC0" w:rsidRPr="00B077F5">
        <w:rPr>
          <w:rFonts w:ascii="Arial" w:hAnsi="Arial" w:cs="Arial"/>
          <w:noProof/>
          <w:color w:val="0000FF"/>
          <w:sz w:val="22"/>
          <w:szCs w:val="22"/>
          <w:lang w:val="en-US" w:eastAsia="ko-KR"/>
        </w:rPr>
        <w:drawing>
          <wp:inline distT="0" distB="0" distL="0" distR="0" wp14:anchorId="303BB324" wp14:editId="41C3B394">
            <wp:extent cx="104775" cy="104775"/>
            <wp:effectExtent l="0" t="0" r="9525" b="952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
    <w:p w14:paraId="576C1E0F" w14:textId="77777777" w:rsidR="00CF71FB" w:rsidRPr="00B077F5" w:rsidRDefault="00CF71FB" w:rsidP="00CF71FB">
      <w:pPr>
        <w:keepNext/>
        <w:spacing w:before="120" w:after="120"/>
        <w:ind w:left="1134" w:hanging="567"/>
        <w:jc w:val="both"/>
        <w:rPr>
          <w:rFonts w:ascii="Arial" w:hAnsi="Arial" w:cs="Arial"/>
          <w:sz w:val="22"/>
          <w:szCs w:val="22"/>
        </w:rPr>
      </w:pPr>
      <w:r w:rsidRPr="00B077F5">
        <w:rPr>
          <w:rFonts w:ascii="Arial" w:hAnsi="Arial" w:cs="Arial"/>
          <w:sz w:val="22"/>
          <w:szCs w:val="22"/>
        </w:rPr>
        <w:t>The Bureau,</w:t>
      </w:r>
    </w:p>
    <w:p w14:paraId="69CA019C" w14:textId="42314BD1" w:rsidR="00CF71FB" w:rsidRPr="00B55E79" w:rsidRDefault="00CF71FB" w:rsidP="00041E40">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r w:rsidR="008A5774" w:rsidRPr="00B55E79">
        <w:rPr>
          <w:rFonts w:ascii="Arial" w:hAnsi="Arial" w:cs="Arial"/>
          <w:sz w:val="22"/>
          <w:szCs w:val="22"/>
        </w:rPr>
        <w:t>,</w:t>
      </w:r>
    </w:p>
    <w:p w14:paraId="05ACA78D" w14:textId="55FC8B60" w:rsidR="00CF71FB" w:rsidRPr="00B55E79" w:rsidRDefault="00CF71FB" w:rsidP="00041E40">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w:t>
      </w:r>
      <w:r w:rsidR="0096634F" w:rsidRPr="00B55E79">
        <w:rPr>
          <w:rFonts w:ascii="Arial" w:hAnsi="Arial" w:cs="Arial"/>
          <w:sz w:val="22"/>
          <w:szCs w:val="22"/>
        </w:rPr>
        <w:t>LHE/19/14.COM</w:t>
      </w:r>
      <w:r w:rsidRPr="00B55E79">
        <w:rPr>
          <w:rFonts w:ascii="Arial" w:hAnsi="Arial" w:cs="Arial"/>
          <w:sz w:val="22"/>
          <w:szCs w:val="22"/>
        </w:rPr>
        <w:t> </w:t>
      </w:r>
      <w:r w:rsidR="00B15783">
        <w:rPr>
          <w:rFonts w:ascii="Arial" w:hAnsi="Arial" w:cs="Arial"/>
          <w:sz w:val="22"/>
          <w:szCs w:val="22"/>
        </w:rPr>
        <w:t>2.BUR/5</w:t>
      </w:r>
      <w:r w:rsidRPr="00B55E79">
        <w:rPr>
          <w:rFonts w:ascii="Arial" w:hAnsi="Arial" w:cs="Arial"/>
          <w:sz w:val="22"/>
          <w:szCs w:val="22"/>
        </w:rPr>
        <w:t xml:space="preserve"> as well as International Assistance request </w:t>
      </w:r>
      <w:r w:rsidR="008A5774" w:rsidRPr="00B55E79">
        <w:rPr>
          <w:rFonts w:ascii="Arial" w:hAnsi="Arial" w:cs="Arial"/>
          <w:sz w:val="22"/>
          <w:szCs w:val="22"/>
        </w:rPr>
        <w:t>no</w:t>
      </w:r>
      <w:r w:rsidRPr="00B55E79">
        <w:rPr>
          <w:rFonts w:ascii="Arial" w:hAnsi="Arial" w:cs="Arial"/>
          <w:sz w:val="22"/>
          <w:szCs w:val="22"/>
        </w:rPr>
        <w:t xml:space="preserve">. </w:t>
      </w:r>
      <w:r w:rsidR="00FB32AF" w:rsidRPr="00B55E79">
        <w:rPr>
          <w:rFonts w:ascii="Arial" w:hAnsi="Arial" w:cs="Arial"/>
          <w:sz w:val="22"/>
          <w:szCs w:val="22"/>
        </w:rPr>
        <w:t>015</w:t>
      </w:r>
      <w:r w:rsidR="00895A20">
        <w:rPr>
          <w:rFonts w:ascii="Arial" w:hAnsi="Arial" w:cs="Arial"/>
          <w:sz w:val="22"/>
          <w:szCs w:val="22"/>
        </w:rPr>
        <w:t>26</w:t>
      </w:r>
      <w:r w:rsidRPr="00B55E79">
        <w:rPr>
          <w:rFonts w:ascii="Arial" w:hAnsi="Arial" w:cs="Arial"/>
          <w:sz w:val="22"/>
          <w:szCs w:val="22"/>
        </w:rPr>
        <w:t xml:space="preserve"> submitted by </w:t>
      </w:r>
      <w:r w:rsidR="00895A20">
        <w:rPr>
          <w:rFonts w:ascii="Arial" w:hAnsi="Arial" w:cs="Arial"/>
          <w:sz w:val="22"/>
          <w:szCs w:val="22"/>
        </w:rPr>
        <w:t>Guinea</w:t>
      </w:r>
      <w:r w:rsidR="008A5774" w:rsidRPr="00B55E79">
        <w:rPr>
          <w:rFonts w:ascii="Arial" w:hAnsi="Arial" w:cs="Arial"/>
          <w:sz w:val="22"/>
          <w:szCs w:val="22"/>
        </w:rPr>
        <w:t>,</w:t>
      </w:r>
    </w:p>
    <w:p w14:paraId="24D96DBB" w14:textId="6420B220" w:rsidR="00A218CA" w:rsidRPr="00351EFF" w:rsidRDefault="00A218CA" w:rsidP="00351EFF">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B077F5">
        <w:rPr>
          <w:rFonts w:ascii="Arial" w:hAnsi="Arial" w:cs="Arial"/>
          <w:sz w:val="22"/>
          <w:szCs w:val="22"/>
          <w:u w:val="single"/>
        </w:rPr>
        <w:t>Takes note</w:t>
      </w:r>
      <w:r w:rsidRPr="00B077F5">
        <w:rPr>
          <w:rFonts w:ascii="Arial" w:hAnsi="Arial" w:cs="Arial"/>
          <w:sz w:val="22"/>
          <w:szCs w:val="22"/>
        </w:rPr>
        <w:t xml:space="preserve"> that </w:t>
      </w:r>
      <w:r w:rsidR="00895A20">
        <w:rPr>
          <w:rFonts w:ascii="Arial" w:hAnsi="Arial" w:cs="Arial"/>
          <w:sz w:val="22"/>
          <w:szCs w:val="22"/>
        </w:rPr>
        <w:t>Guinea</w:t>
      </w:r>
      <w:r w:rsidRPr="00B077F5">
        <w:rPr>
          <w:rFonts w:ascii="Arial" w:hAnsi="Arial" w:cs="Arial"/>
          <w:sz w:val="22"/>
          <w:szCs w:val="22"/>
        </w:rPr>
        <w:t xml:space="preserve"> has requested International Assistance for the project entitled </w:t>
      </w:r>
      <w:r w:rsidR="00351EFF" w:rsidRPr="008A5DCC">
        <w:rPr>
          <w:rFonts w:ascii="Arial" w:hAnsi="Arial" w:cs="Arial"/>
          <w:b/>
          <w:sz w:val="22"/>
          <w:szCs w:val="22"/>
        </w:rPr>
        <w:t>Participatory inventory and promotion of instrumental ensembles of traditional music in Guinea</w:t>
      </w:r>
      <w:r w:rsidRPr="00B077F5">
        <w:rPr>
          <w:rFonts w:ascii="Arial" w:hAnsi="Arial" w:cs="Arial"/>
          <w:bCs/>
          <w:sz w:val="22"/>
          <w:szCs w:val="22"/>
        </w:rPr>
        <w:t>:</w:t>
      </w:r>
    </w:p>
    <w:p w14:paraId="555E58E7" w14:textId="6E51DBA0" w:rsidR="00351EFF" w:rsidRPr="00B077F5" w:rsidRDefault="00351EFF" w:rsidP="00351EFF">
      <w:pPr>
        <w:pStyle w:val="ListParagraph"/>
        <w:spacing w:before="120" w:after="120" w:line="259" w:lineRule="auto"/>
        <w:ind w:left="1134"/>
        <w:contextualSpacing w:val="0"/>
        <w:jc w:val="both"/>
        <w:rPr>
          <w:rFonts w:ascii="Arial" w:hAnsi="Arial" w:cs="Arial"/>
          <w:sz w:val="22"/>
          <w:szCs w:val="22"/>
        </w:rPr>
      </w:pPr>
      <w:r w:rsidRPr="00627B8A">
        <w:rPr>
          <w:rFonts w:ascii="Arial" w:hAnsi="Arial" w:cs="Arial"/>
          <w:sz w:val="22"/>
          <w:szCs w:val="22"/>
        </w:rPr>
        <w:t xml:space="preserve">The proposed </w:t>
      </w:r>
      <w:r>
        <w:rPr>
          <w:rFonts w:ascii="Arial" w:hAnsi="Arial" w:cs="Arial"/>
          <w:sz w:val="22"/>
          <w:szCs w:val="22"/>
        </w:rPr>
        <w:t>eight</w:t>
      </w:r>
      <w:r w:rsidRPr="00627B8A">
        <w:rPr>
          <w:rFonts w:ascii="Arial" w:hAnsi="Arial" w:cs="Arial"/>
          <w:sz w:val="22"/>
          <w:szCs w:val="22"/>
        </w:rPr>
        <w:t>-month project – an initiative of the Ministry of Sports, Culture and Historical Heritage through the National Directorate of Historical Heritage – is geared at the participatory inventorying and promotion of instrumental ensembles of traditional music in</w:t>
      </w:r>
      <w:r>
        <w:rPr>
          <w:rFonts w:ascii="Arial" w:hAnsi="Arial" w:cs="Arial"/>
          <w:sz w:val="22"/>
          <w:szCs w:val="22"/>
        </w:rPr>
        <w:t xml:space="preserve"> two regions of</w:t>
      </w:r>
      <w:r w:rsidRPr="00627B8A">
        <w:rPr>
          <w:rFonts w:ascii="Arial" w:hAnsi="Arial" w:cs="Arial"/>
          <w:sz w:val="22"/>
          <w:szCs w:val="22"/>
        </w:rPr>
        <w:t xml:space="preserve"> Guinea</w:t>
      </w:r>
      <w:r>
        <w:rPr>
          <w:rFonts w:ascii="Arial" w:hAnsi="Arial" w:cs="Arial"/>
          <w:sz w:val="22"/>
          <w:szCs w:val="22"/>
        </w:rPr>
        <w:t>, Kankan and Kindia</w:t>
      </w:r>
      <w:r w:rsidRPr="00627B8A">
        <w:rPr>
          <w:rFonts w:ascii="Arial" w:hAnsi="Arial" w:cs="Arial"/>
          <w:sz w:val="22"/>
          <w:szCs w:val="22"/>
        </w:rPr>
        <w:t xml:space="preserve">. The project was identified by representatives of communities and institutions in charge of culture who participated in a workshop to validate the results of a national consultation on living heritage in Guinea. Given the many functions played by instrumental ensembles of traditional music in the country as well as the many threats that they face – as identified by a needs assessment </w:t>
      </w:r>
      <w:r w:rsidRPr="00627B8A">
        <w:rPr>
          <w:rFonts w:ascii="Arial" w:hAnsi="Arial" w:cs="Arial"/>
          <w:sz w:val="22"/>
          <w:szCs w:val="22"/>
        </w:rPr>
        <w:lastRenderedPageBreak/>
        <w:t>in 2017 – a participatory inventory is deemed essential to safeguard, enhance and transmit them. To this end, the proposed project aims, inter alia, to identify, describe and document these instrumental ensembles and train prefectural inventory teams in techniques for identifying, describing and documenting the elements to be inventoried. The activities will be implemented by a steering committee in partnership with regional coordination teams and prefectural inventory teams. The project is expected to</w:t>
      </w:r>
      <w:r>
        <w:rPr>
          <w:rFonts w:ascii="Arial" w:hAnsi="Arial" w:cs="Arial"/>
          <w:sz w:val="22"/>
          <w:szCs w:val="22"/>
        </w:rPr>
        <w:t xml:space="preserve"> be later extended at the national level in order to</w:t>
      </w:r>
      <w:r w:rsidRPr="00627B8A">
        <w:rPr>
          <w:rFonts w:ascii="Arial" w:hAnsi="Arial" w:cs="Arial"/>
          <w:sz w:val="22"/>
          <w:szCs w:val="22"/>
        </w:rPr>
        <w:t xml:space="preserve"> establish a picture of Guinean instrumental ensembles of traditional music,</w:t>
      </w:r>
      <w:r>
        <w:rPr>
          <w:rFonts w:ascii="Arial" w:hAnsi="Arial" w:cs="Arial"/>
          <w:sz w:val="22"/>
          <w:szCs w:val="22"/>
        </w:rPr>
        <w:t xml:space="preserve"> by</w:t>
      </w:r>
      <w:r w:rsidRPr="00627B8A">
        <w:rPr>
          <w:rFonts w:ascii="Arial" w:hAnsi="Arial" w:cs="Arial"/>
          <w:sz w:val="22"/>
          <w:szCs w:val="22"/>
        </w:rPr>
        <w:t xml:space="preserve"> obtain</w:t>
      </w:r>
      <w:r>
        <w:rPr>
          <w:rFonts w:ascii="Arial" w:hAnsi="Arial" w:cs="Arial"/>
          <w:sz w:val="22"/>
          <w:szCs w:val="22"/>
        </w:rPr>
        <w:t>ing</w:t>
      </w:r>
      <w:r w:rsidRPr="00627B8A">
        <w:rPr>
          <w:rFonts w:ascii="Arial" w:hAnsi="Arial" w:cs="Arial"/>
          <w:sz w:val="22"/>
          <w:szCs w:val="22"/>
        </w:rPr>
        <w:t xml:space="preserve"> quantitative and qualitative data on these elements, identify</w:t>
      </w:r>
      <w:r>
        <w:rPr>
          <w:rFonts w:ascii="Arial" w:hAnsi="Arial" w:cs="Arial"/>
          <w:sz w:val="22"/>
          <w:szCs w:val="22"/>
        </w:rPr>
        <w:t>ing</w:t>
      </w:r>
      <w:r w:rsidRPr="00627B8A">
        <w:rPr>
          <w:rFonts w:ascii="Arial" w:hAnsi="Arial" w:cs="Arial"/>
          <w:sz w:val="22"/>
          <w:szCs w:val="22"/>
        </w:rPr>
        <w:t xml:space="preserve"> their state of viability and ensur</w:t>
      </w:r>
      <w:r>
        <w:rPr>
          <w:rFonts w:ascii="Arial" w:hAnsi="Arial" w:cs="Arial"/>
          <w:sz w:val="22"/>
          <w:szCs w:val="22"/>
        </w:rPr>
        <w:t>ing</w:t>
      </w:r>
      <w:r w:rsidRPr="00627B8A">
        <w:rPr>
          <w:rFonts w:ascii="Arial" w:hAnsi="Arial" w:cs="Arial"/>
          <w:sz w:val="22"/>
          <w:szCs w:val="22"/>
        </w:rPr>
        <w:t xml:space="preserve"> their promotion and transmission.</w:t>
      </w:r>
    </w:p>
    <w:p w14:paraId="51E8D925" w14:textId="2CC0D62C" w:rsidR="00351EFF" w:rsidRPr="00627B8A" w:rsidRDefault="00351EFF" w:rsidP="005963A9">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627B8A">
        <w:rPr>
          <w:rFonts w:ascii="Arial" w:hAnsi="Arial" w:cs="Arial"/>
          <w:sz w:val="22"/>
          <w:szCs w:val="22"/>
          <w:u w:val="single"/>
        </w:rPr>
        <w:t>Further takes note</w:t>
      </w:r>
      <w:r w:rsidRPr="00627B8A">
        <w:rPr>
          <w:rFonts w:ascii="Arial" w:hAnsi="Arial" w:cs="Arial"/>
          <w:sz w:val="22"/>
          <w:szCs w:val="22"/>
        </w:rPr>
        <w:t xml:space="preserve"> that this assistance </w:t>
      </w:r>
      <w:r w:rsidR="005963A9" w:rsidRPr="005963A9">
        <w:rPr>
          <w:rFonts w:ascii="Arial" w:hAnsi="Arial" w:cs="Arial"/>
          <w:sz w:val="22"/>
          <w:szCs w:val="22"/>
        </w:rPr>
        <w:t xml:space="preserve">includes the preparation of inventories and </w:t>
      </w:r>
      <w:r w:rsidRPr="00627B8A">
        <w:rPr>
          <w:rFonts w:ascii="Arial" w:hAnsi="Arial" w:cs="Arial"/>
          <w:sz w:val="22"/>
          <w:szCs w:val="22"/>
        </w:rPr>
        <w:t>is to support a project implemented at the local level, in accordance with Article 20 (b)</w:t>
      </w:r>
      <w:r w:rsidR="00275582">
        <w:rPr>
          <w:rFonts w:ascii="Arial" w:hAnsi="Arial" w:cs="Arial"/>
          <w:sz w:val="22"/>
          <w:szCs w:val="22"/>
        </w:rPr>
        <w:t xml:space="preserve"> and (c)</w:t>
      </w:r>
      <w:r w:rsidRPr="00627B8A">
        <w:rPr>
          <w:rFonts w:ascii="Arial" w:hAnsi="Arial" w:cs="Arial"/>
          <w:sz w:val="22"/>
          <w:szCs w:val="22"/>
        </w:rPr>
        <w:t xml:space="preserve"> of the Convention, and that it takes the form of the </w:t>
      </w:r>
      <w:r w:rsidRPr="00627B8A">
        <w:rPr>
          <w:rFonts w:ascii="Arial" w:hAnsi="Arial" w:cs="Arial"/>
          <w:b/>
          <w:sz w:val="22"/>
          <w:szCs w:val="22"/>
        </w:rPr>
        <w:t>provision of a grant</w:t>
      </w:r>
      <w:r w:rsidRPr="00627B8A">
        <w:rPr>
          <w:rFonts w:ascii="Arial" w:hAnsi="Arial" w:cs="Arial"/>
          <w:sz w:val="22"/>
          <w:szCs w:val="22"/>
        </w:rPr>
        <w:t>, pursuant to Article 21 (g) of the Convention;</w:t>
      </w:r>
    </w:p>
    <w:p w14:paraId="6CDF5195" w14:textId="77777777" w:rsidR="00351EFF" w:rsidRPr="00CD3285" w:rsidRDefault="00351EFF" w:rsidP="00351EFF">
      <w:pPr>
        <w:pStyle w:val="ListParagraph"/>
        <w:numPr>
          <w:ilvl w:val="0"/>
          <w:numId w:val="11"/>
        </w:numPr>
        <w:spacing w:before="120" w:after="120" w:line="259" w:lineRule="auto"/>
        <w:ind w:left="1134" w:hanging="567"/>
        <w:contextualSpacing w:val="0"/>
        <w:jc w:val="both"/>
        <w:rPr>
          <w:rFonts w:ascii="Arial" w:hAnsi="Arial" w:cs="Arial"/>
          <w:color w:val="000000"/>
          <w:sz w:val="22"/>
          <w:szCs w:val="22"/>
        </w:rPr>
      </w:pPr>
      <w:r w:rsidRPr="008636DF">
        <w:rPr>
          <w:rFonts w:ascii="Arial" w:hAnsi="Arial" w:cs="Arial"/>
          <w:sz w:val="22"/>
          <w:szCs w:val="22"/>
          <w:u w:val="single"/>
        </w:rPr>
        <w:t>Also takes note</w:t>
      </w:r>
      <w:r w:rsidRPr="00CD3285">
        <w:rPr>
          <w:rFonts w:ascii="Arial" w:hAnsi="Arial" w:cs="Arial"/>
          <w:sz w:val="22"/>
          <w:szCs w:val="22"/>
        </w:rPr>
        <w:t xml:space="preserve"> that Guinea has requested assistance in the amount of US$89</w:t>
      </w:r>
      <w:r>
        <w:rPr>
          <w:rFonts w:ascii="Arial" w:hAnsi="Arial" w:cs="Arial"/>
          <w:sz w:val="22"/>
          <w:szCs w:val="22"/>
        </w:rPr>
        <w:t>,</w:t>
      </w:r>
      <w:r w:rsidRPr="00CD3285">
        <w:rPr>
          <w:rFonts w:ascii="Arial" w:hAnsi="Arial" w:cs="Arial"/>
          <w:sz w:val="22"/>
          <w:szCs w:val="22"/>
        </w:rPr>
        <w:t xml:space="preserve">020 </w:t>
      </w:r>
      <w:r w:rsidRPr="00CD3285">
        <w:rPr>
          <w:rFonts w:ascii="Arial" w:hAnsi="Arial" w:cs="Arial"/>
          <w:color w:val="000000"/>
          <w:sz w:val="22"/>
          <w:szCs w:val="22"/>
        </w:rPr>
        <w:t>from the Intangible Cultural Heritage Fund for the implementation of this project;</w:t>
      </w:r>
    </w:p>
    <w:p w14:paraId="4E49A59B" w14:textId="5FCC3108" w:rsidR="00351EFF" w:rsidRDefault="00351EFF" w:rsidP="00351EFF">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CD3285">
        <w:rPr>
          <w:rFonts w:ascii="Arial" w:hAnsi="Arial" w:cs="Arial"/>
          <w:sz w:val="22"/>
          <w:szCs w:val="22"/>
          <w:u w:val="single"/>
        </w:rPr>
        <w:t>Decides</w:t>
      </w:r>
      <w:r w:rsidRPr="00CD3285">
        <w:rPr>
          <w:rFonts w:ascii="Arial" w:hAnsi="Arial" w:cs="Arial"/>
          <w:sz w:val="22"/>
          <w:szCs w:val="22"/>
        </w:rPr>
        <w:t xml:space="preserve"> that, from the i</w:t>
      </w:r>
      <w:r>
        <w:rPr>
          <w:rFonts w:ascii="Arial" w:hAnsi="Arial" w:cs="Arial"/>
          <w:sz w:val="22"/>
          <w:szCs w:val="22"/>
        </w:rPr>
        <w:t>nformation provided in file no. </w:t>
      </w:r>
      <w:r w:rsidRPr="00CD3285">
        <w:rPr>
          <w:rFonts w:ascii="Arial" w:hAnsi="Arial" w:cs="Arial"/>
          <w:sz w:val="22"/>
          <w:szCs w:val="22"/>
        </w:rPr>
        <w:t>01526</w:t>
      </w:r>
      <w:r>
        <w:rPr>
          <w:rFonts w:ascii="Arial" w:hAnsi="Arial" w:cs="Arial"/>
          <w:sz w:val="22"/>
          <w:szCs w:val="22"/>
        </w:rPr>
        <w:t>,</w:t>
      </w:r>
      <w:r w:rsidRPr="00CD3285">
        <w:rPr>
          <w:rFonts w:ascii="Arial" w:hAnsi="Arial" w:cs="Arial"/>
          <w:sz w:val="22"/>
          <w:szCs w:val="22"/>
        </w:rPr>
        <w:t xml:space="preserve"> the request responds as follows to the criteria for granting International Assistance given in paragraphs 10 and 12 of the Operational Directives:</w:t>
      </w:r>
    </w:p>
    <w:p w14:paraId="1FB4B6B1" w14:textId="77777777" w:rsidR="00351EFF" w:rsidRPr="00787EA9" w:rsidRDefault="00351EFF" w:rsidP="00351EFF">
      <w:pPr>
        <w:pStyle w:val="ListParagraph"/>
        <w:spacing w:before="120" w:after="120"/>
        <w:ind w:left="1134"/>
        <w:contextualSpacing w:val="0"/>
        <w:jc w:val="both"/>
        <w:rPr>
          <w:rFonts w:ascii="Arial" w:hAnsi="Arial" w:cs="Arial"/>
          <w:sz w:val="22"/>
          <w:szCs w:val="22"/>
        </w:rPr>
      </w:pPr>
      <w:r w:rsidRPr="004E0D4E">
        <w:rPr>
          <w:rFonts w:ascii="Arial" w:hAnsi="Arial" w:cs="Arial"/>
          <w:b/>
          <w:sz w:val="22"/>
          <w:szCs w:val="22"/>
          <w:lang w:val="en-US"/>
        </w:rPr>
        <w:t>Criterion A.1</w:t>
      </w:r>
      <w:r w:rsidRPr="004E0D4E">
        <w:rPr>
          <w:rFonts w:ascii="Arial" w:hAnsi="Arial" w:cs="Arial"/>
          <w:sz w:val="22"/>
          <w:szCs w:val="22"/>
          <w:lang w:val="en-US"/>
        </w:rPr>
        <w:t xml:space="preserve">: </w:t>
      </w:r>
      <w:r w:rsidRPr="00787EA9">
        <w:rPr>
          <w:rFonts w:ascii="Arial" w:hAnsi="Arial" w:cs="Arial"/>
          <w:sz w:val="22"/>
          <w:szCs w:val="22"/>
        </w:rPr>
        <w:t>The project is based on a need</w:t>
      </w:r>
      <w:r>
        <w:rPr>
          <w:rFonts w:ascii="Arial" w:hAnsi="Arial" w:cs="Arial"/>
          <w:sz w:val="22"/>
          <w:szCs w:val="22"/>
        </w:rPr>
        <w:t>s</w:t>
      </w:r>
      <w:r w:rsidRPr="00787EA9">
        <w:rPr>
          <w:rFonts w:ascii="Arial" w:hAnsi="Arial" w:cs="Arial"/>
          <w:sz w:val="22"/>
          <w:szCs w:val="22"/>
        </w:rPr>
        <w:t xml:space="preserve"> assessment carried out in 2017 during which several local communities expressed their concern</w:t>
      </w:r>
      <w:r>
        <w:rPr>
          <w:rFonts w:ascii="Arial" w:hAnsi="Arial" w:cs="Arial"/>
          <w:sz w:val="22"/>
          <w:szCs w:val="22"/>
        </w:rPr>
        <w:t>s</w:t>
      </w:r>
      <w:r w:rsidRPr="00787EA9">
        <w:rPr>
          <w:rFonts w:ascii="Arial" w:hAnsi="Arial" w:cs="Arial"/>
          <w:sz w:val="22"/>
          <w:szCs w:val="22"/>
        </w:rPr>
        <w:t xml:space="preserve"> regarding the </w:t>
      </w:r>
      <w:r>
        <w:rPr>
          <w:rFonts w:ascii="Arial" w:hAnsi="Arial" w:cs="Arial"/>
          <w:sz w:val="22"/>
          <w:szCs w:val="22"/>
        </w:rPr>
        <w:t>decreasing</w:t>
      </w:r>
      <w:r w:rsidRPr="00787EA9">
        <w:rPr>
          <w:rFonts w:ascii="Arial" w:hAnsi="Arial" w:cs="Arial"/>
          <w:sz w:val="22"/>
          <w:szCs w:val="22"/>
        </w:rPr>
        <w:t xml:space="preserve"> viability of their intangible cultural heritage </w:t>
      </w:r>
      <w:r>
        <w:rPr>
          <w:rFonts w:ascii="Arial" w:hAnsi="Arial" w:cs="Arial"/>
          <w:sz w:val="22"/>
          <w:szCs w:val="22"/>
        </w:rPr>
        <w:t>associated</w:t>
      </w:r>
      <w:r w:rsidRPr="00787EA9">
        <w:rPr>
          <w:rFonts w:ascii="Arial" w:hAnsi="Arial" w:cs="Arial"/>
          <w:sz w:val="22"/>
          <w:szCs w:val="22"/>
        </w:rPr>
        <w:t xml:space="preserve"> with musical instruments. </w:t>
      </w:r>
      <w:r>
        <w:rPr>
          <w:rFonts w:ascii="Arial" w:hAnsi="Arial" w:cs="Arial"/>
          <w:sz w:val="22"/>
          <w:szCs w:val="22"/>
        </w:rPr>
        <w:t>The communities</w:t>
      </w:r>
      <w:r w:rsidRPr="00787EA9">
        <w:rPr>
          <w:rFonts w:ascii="Arial" w:hAnsi="Arial" w:cs="Arial"/>
          <w:sz w:val="22"/>
          <w:szCs w:val="22"/>
        </w:rPr>
        <w:t xml:space="preserve"> concerned in the two target regions, Kindia and Kankan, </w:t>
      </w:r>
      <w:r>
        <w:rPr>
          <w:rFonts w:ascii="Arial" w:hAnsi="Arial" w:cs="Arial"/>
          <w:sz w:val="22"/>
          <w:szCs w:val="22"/>
        </w:rPr>
        <w:t>are expected to</w:t>
      </w:r>
      <w:r w:rsidRPr="00787EA9">
        <w:rPr>
          <w:rFonts w:ascii="Arial" w:hAnsi="Arial" w:cs="Arial"/>
          <w:sz w:val="22"/>
          <w:szCs w:val="22"/>
        </w:rPr>
        <w:t xml:space="preserve"> actively participate in the implementation</w:t>
      </w:r>
      <w:r>
        <w:rPr>
          <w:rFonts w:ascii="Arial" w:hAnsi="Arial" w:cs="Arial"/>
          <w:sz w:val="22"/>
          <w:szCs w:val="22"/>
        </w:rPr>
        <w:t>, monitoring</w:t>
      </w:r>
      <w:r w:rsidRPr="00787EA9">
        <w:rPr>
          <w:rFonts w:ascii="Arial" w:hAnsi="Arial" w:cs="Arial"/>
          <w:sz w:val="22"/>
          <w:szCs w:val="22"/>
        </w:rPr>
        <w:t xml:space="preserve"> and evaluation of the project, through the </w:t>
      </w:r>
      <w:r>
        <w:rPr>
          <w:rFonts w:ascii="Arial" w:hAnsi="Arial" w:cs="Arial"/>
          <w:sz w:val="22"/>
          <w:szCs w:val="22"/>
        </w:rPr>
        <w:t>s</w:t>
      </w:r>
      <w:r w:rsidRPr="00787EA9">
        <w:rPr>
          <w:rFonts w:ascii="Arial" w:hAnsi="Arial" w:cs="Arial"/>
          <w:sz w:val="22"/>
          <w:szCs w:val="22"/>
        </w:rPr>
        <w:t xml:space="preserve">teering </w:t>
      </w:r>
      <w:r>
        <w:rPr>
          <w:rFonts w:ascii="Arial" w:hAnsi="Arial" w:cs="Arial"/>
          <w:sz w:val="22"/>
          <w:szCs w:val="22"/>
        </w:rPr>
        <w:t>c</w:t>
      </w:r>
      <w:r w:rsidRPr="00787EA9">
        <w:rPr>
          <w:rFonts w:ascii="Arial" w:hAnsi="Arial" w:cs="Arial"/>
          <w:sz w:val="22"/>
          <w:szCs w:val="22"/>
        </w:rPr>
        <w:t>ommittee of the project, regional coordination entities and inventorying teams</w:t>
      </w:r>
      <w:r>
        <w:rPr>
          <w:rFonts w:ascii="Arial" w:hAnsi="Arial" w:cs="Arial"/>
          <w:sz w:val="22"/>
          <w:szCs w:val="22"/>
        </w:rPr>
        <w:t>.</w:t>
      </w:r>
    </w:p>
    <w:p w14:paraId="72D1681C" w14:textId="77777777" w:rsidR="00351EFF" w:rsidRPr="004E0D4E" w:rsidRDefault="00351EFF" w:rsidP="00351EFF">
      <w:pPr>
        <w:pStyle w:val="ListParagraph"/>
        <w:spacing w:before="120" w:after="120"/>
        <w:ind w:left="1134"/>
        <w:contextualSpacing w:val="0"/>
        <w:jc w:val="both"/>
        <w:rPr>
          <w:rFonts w:ascii="Arial" w:hAnsi="Arial" w:cs="Arial"/>
          <w:sz w:val="22"/>
          <w:szCs w:val="22"/>
        </w:rPr>
      </w:pPr>
      <w:r w:rsidRPr="004E0D4E">
        <w:rPr>
          <w:rFonts w:ascii="Arial" w:hAnsi="Arial" w:cs="Arial"/>
          <w:b/>
          <w:sz w:val="22"/>
          <w:szCs w:val="22"/>
          <w:lang w:val="en-US"/>
        </w:rPr>
        <w:t>Criterion A.2</w:t>
      </w:r>
      <w:r w:rsidRPr="004E0D4E">
        <w:rPr>
          <w:rFonts w:ascii="Arial" w:hAnsi="Arial" w:cs="Arial"/>
          <w:sz w:val="22"/>
          <w:szCs w:val="22"/>
          <w:lang w:val="en-US"/>
        </w:rPr>
        <w:t xml:space="preserve">: </w:t>
      </w:r>
      <w:r w:rsidRPr="00CB2857">
        <w:rPr>
          <w:rFonts w:ascii="Arial" w:eastAsia="SimSun" w:hAnsi="Arial" w:cs="Arial"/>
          <w:sz w:val="22"/>
          <w:szCs w:val="22"/>
        </w:rPr>
        <w:t>The budget is presented in a structured manner</w:t>
      </w:r>
      <w:r>
        <w:rPr>
          <w:rFonts w:ascii="Arial" w:eastAsia="SimSun" w:hAnsi="Arial" w:cs="Arial"/>
          <w:sz w:val="22"/>
          <w:szCs w:val="22"/>
        </w:rPr>
        <w:t>.</w:t>
      </w:r>
      <w:r w:rsidRPr="00CB2857">
        <w:rPr>
          <w:rFonts w:ascii="Arial" w:eastAsia="SimSun" w:hAnsi="Arial" w:cs="Arial"/>
          <w:sz w:val="22"/>
          <w:szCs w:val="22"/>
        </w:rPr>
        <w:t xml:space="preserve"> However, </w:t>
      </w:r>
      <w:r w:rsidRPr="00CB2857">
        <w:rPr>
          <w:rFonts w:ascii="Arial" w:eastAsiaTheme="minorEastAsia" w:hAnsi="Arial" w:cs="Arial"/>
          <w:sz w:val="22"/>
          <w:szCs w:val="22"/>
          <w:lang w:eastAsia="zh-CN"/>
        </w:rPr>
        <w:t xml:space="preserve">the </w:t>
      </w:r>
      <w:r w:rsidRPr="00CB2857">
        <w:rPr>
          <w:rFonts w:ascii="Arial" w:eastAsia="SimSun" w:hAnsi="Arial" w:cs="Arial"/>
          <w:sz w:val="22"/>
          <w:szCs w:val="22"/>
        </w:rPr>
        <w:t xml:space="preserve">modalities </w:t>
      </w:r>
      <w:r>
        <w:rPr>
          <w:rFonts w:ascii="Arial" w:eastAsia="SimSun" w:hAnsi="Arial" w:cs="Arial"/>
          <w:sz w:val="22"/>
          <w:szCs w:val="22"/>
        </w:rPr>
        <w:t xml:space="preserve">for implementing the </w:t>
      </w:r>
      <w:r w:rsidRPr="00CB2857">
        <w:rPr>
          <w:rFonts w:ascii="Arial" w:eastAsia="SimSun" w:hAnsi="Arial" w:cs="Arial"/>
          <w:sz w:val="22"/>
          <w:szCs w:val="22"/>
        </w:rPr>
        <w:t>proposed activities are not sufficiently detailed</w:t>
      </w:r>
      <w:r>
        <w:rPr>
          <w:rFonts w:ascii="Arial" w:eastAsia="SimSun" w:hAnsi="Arial" w:cs="Arial"/>
          <w:sz w:val="22"/>
          <w:szCs w:val="22"/>
        </w:rPr>
        <w:t xml:space="preserve"> in the request to allow the </w:t>
      </w:r>
      <w:r w:rsidRPr="00CB2857">
        <w:rPr>
          <w:rFonts w:ascii="Arial" w:eastAsiaTheme="minorEastAsia" w:hAnsi="Arial" w:cs="Arial"/>
          <w:sz w:val="22"/>
          <w:szCs w:val="22"/>
          <w:lang w:eastAsia="zh-CN"/>
        </w:rPr>
        <w:t>appropria</w:t>
      </w:r>
      <w:r>
        <w:rPr>
          <w:rFonts w:ascii="Arial" w:eastAsiaTheme="minorEastAsia" w:hAnsi="Arial" w:cs="Arial"/>
          <w:sz w:val="22"/>
          <w:szCs w:val="22"/>
          <w:lang w:eastAsia="zh-CN"/>
        </w:rPr>
        <w:t>teness of the amount requested</w:t>
      </w:r>
      <w:r w:rsidRPr="00CB2857">
        <w:rPr>
          <w:rFonts w:ascii="Arial" w:eastAsiaTheme="minorEastAsia" w:hAnsi="Arial" w:cs="Arial"/>
          <w:sz w:val="22"/>
          <w:szCs w:val="22"/>
          <w:lang w:eastAsia="zh-CN"/>
        </w:rPr>
        <w:t xml:space="preserve"> </w:t>
      </w:r>
      <w:r>
        <w:rPr>
          <w:rFonts w:ascii="Arial" w:eastAsiaTheme="minorEastAsia" w:hAnsi="Arial" w:cs="Arial"/>
          <w:sz w:val="22"/>
          <w:szCs w:val="22"/>
          <w:lang w:eastAsia="zh-CN"/>
        </w:rPr>
        <w:t xml:space="preserve">to </w:t>
      </w:r>
      <w:r w:rsidRPr="00CB2857">
        <w:rPr>
          <w:rFonts w:ascii="Arial" w:eastAsiaTheme="minorEastAsia" w:hAnsi="Arial" w:cs="Arial"/>
          <w:sz w:val="22"/>
          <w:szCs w:val="22"/>
          <w:lang w:eastAsia="zh-CN"/>
        </w:rPr>
        <w:t>be fully assessed</w:t>
      </w:r>
      <w:r w:rsidRPr="00CB2857">
        <w:rPr>
          <w:rFonts w:ascii="Arial" w:eastAsia="SimSun" w:hAnsi="Arial" w:cs="Arial"/>
          <w:sz w:val="22"/>
          <w:szCs w:val="22"/>
        </w:rPr>
        <w:t xml:space="preserve">. </w:t>
      </w:r>
      <w:r>
        <w:rPr>
          <w:rFonts w:ascii="Arial" w:eastAsia="SimSun" w:hAnsi="Arial" w:cs="Arial"/>
          <w:sz w:val="22"/>
          <w:szCs w:val="22"/>
        </w:rPr>
        <w:t>Moreover, there are</w:t>
      </w:r>
      <w:r w:rsidRPr="00CB2857">
        <w:rPr>
          <w:rFonts w:ascii="Arial" w:eastAsia="SimSun" w:hAnsi="Arial" w:cs="Arial"/>
          <w:sz w:val="22"/>
          <w:szCs w:val="22"/>
        </w:rPr>
        <w:t xml:space="preserve"> </w:t>
      </w:r>
      <w:r>
        <w:rPr>
          <w:rFonts w:ascii="Arial" w:eastAsia="SimSun" w:hAnsi="Arial" w:cs="Arial"/>
          <w:sz w:val="22"/>
          <w:szCs w:val="22"/>
        </w:rPr>
        <w:t>some</w:t>
      </w:r>
      <w:r w:rsidRPr="00CB2857">
        <w:rPr>
          <w:rFonts w:ascii="Arial" w:eastAsia="SimSun" w:hAnsi="Arial" w:cs="Arial"/>
          <w:sz w:val="22"/>
          <w:szCs w:val="22"/>
        </w:rPr>
        <w:t xml:space="preserve"> miscalculations and lump sums </w:t>
      </w:r>
      <w:r>
        <w:rPr>
          <w:rFonts w:ascii="Arial" w:eastAsia="SimSun" w:hAnsi="Arial" w:cs="Arial"/>
          <w:sz w:val="22"/>
          <w:szCs w:val="22"/>
        </w:rPr>
        <w:t xml:space="preserve">are overused </w:t>
      </w:r>
      <w:r w:rsidRPr="00CB2857">
        <w:rPr>
          <w:rFonts w:ascii="Arial" w:eastAsia="SimSun" w:hAnsi="Arial" w:cs="Arial"/>
          <w:sz w:val="22"/>
          <w:szCs w:val="22"/>
        </w:rPr>
        <w:t>for a number of planned expenditures.</w:t>
      </w:r>
    </w:p>
    <w:p w14:paraId="6693E2C5" w14:textId="77777777" w:rsidR="00351EFF" w:rsidRPr="006C3EC6" w:rsidRDefault="00351EFF" w:rsidP="00351EFF">
      <w:pPr>
        <w:pStyle w:val="ListParagraph"/>
        <w:spacing w:before="120" w:after="120"/>
        <w:ind w:left="1134"/>
        <w:contextualSpacing w:val="0"/>
        <w:jc w:val="both"/>
        <w:rPr>
          <w:rFonts w:ascii="Arial" w:hAnsi="Arial" w:cs="Arial"/>
          <w:sz w:val="22"/>
          <w:szCs w:val="22"/>
        </w:rPr>
      </w:pPr>
      <w:r w:rsidRPr="004E0D4E">
        <w:rPr>
          <w:rFonts w:ascii="Arial" w:hAnsi="Arial" w:cs="Arial"/>
          <w:b/>
          <w:sz w:val="22"/>
          <w:szCs w:val="22"/>
          <w:lang w:val="en-US"/>
        </w:rPr>
        <w:t>Criterion A.3</w:t>
      </w:r>
      <w:r w:rsidRPr="004E0D4E">
        <w:rPr>
          <w:rFonts w:ascii="Arial" w:hAnsi="Arial" w:cs="Arial"/>
          <w:sz w:val="22"/>
          <w:szCs w:val="22"/>
          <w:lang w:val="en-US"/>
        </w:rPr>
        <w:t xml:space="preserve">: </w:t>
      </w:r>
      <w:r w:rsidRPr="006C3EC6">
        <w:rPr>
          <w:rFonts w:ascii="Arial" w:hAnsi="Arial" w:cs="Arial"/>
          <w:sz w:val="22"/>
          <w:szCs w:val="22"/>
        </w:rPr>
        <w:t xml:space="preserve">The </w:t>
      </w:r>
      <w:r>
        <w:rPr>
          <w:rFonts w:ascii="Arial" w:hAnsi="Arial" w:cs="Arial"/>
          <w:sz w:val="22"/>
          <w:szCs w:val="22"/>
        </w:rPr>
        <w:t>project comprises</w:t>
      </w:r>
      <w:r w:rsidRPr="006C3EC6">
        <w:rPr>
          <w:rFonts w:ascii="Arial" w:hAnsi="Arial" w:cs="Arial"/>
          <w:sz w:val="22"/>
          <w:szCs w:val="22"/>
        </w:rPr>
        <w:t xml:space="preserve"> a set of sixteen activities, from the training of authorities and communities in the community-based approach to inventorying </w:t>
      </w:r>
      <w:r>
        <w:rPr>
          <w:rFonts w:ascii="Arial" w:hAnsi="Arial" w:cs="Arial"/>
          <w:sz w:val="22"/>
          <w:szCs w:val="22"/>
        </w:rPr>
        <w:t xml:space="preserve">and </w:t>
      </w:r>
      <w:r w:rsidRPr="006C3EC6">
        <w:rPr>
          <w:rFonts w:ascii="Arial" w:hAnsi="Arial" w:cs="Arial"/>
          <w:sz w:val="22"/>
          <w:szCs w:val="22"/>
        </w:rPr>
        <w:t>the development of a pilot inventory of practices associated with traditional music</w:t>
      </w:r>
      <w:r>
        <w:rPr>
          <w:rFonts w:ascii="Arial" w:hAnsi="Arial" w:cs="Arial"/>
          <w:sz w:val="22"/>
          <w:szCs w:val="22"/>
        </w:rPr>
        <w:t>al</w:t>
      </w:r>
      <w:r w:rsidRPr="006C3EC6">
        <w:rPr>
          <w:rFonts w:ascii="Arial" w:hAnsi="Arial" w:cs="Arial"/>
          <w:sz w:val="22"/>
          <w:szCs w:val="22"/>
        </w:rPr>
        <w:t xml:space="preserve"> instruments in two regions of Guinea. </w:t>
      </w:r>
      <w:r>
        <w:rPr>
          <w:rFonts w:ascii="Arial" w:hAnsi="Arial" w:cs="Arial"/>
          <w:sz w:val="22"/>
          <w:szCs w:val="22"/>
        </w:rPr>
        <w:t>W</w:t>
      </w:r>
      <w:r w:rsidRPr="006C3EC6">
        <w:rPr>
          <w:rFonts w:ascii="Arial" w:hAnsi="Arial" w:cs="Arial"/>
          <w:sz w:val="22"/>
          <w:szCs w:val="22"/>
        </w:rPr>
        <w:t xml:space="preserve">hile </w:t>
      </w:r>
      <w:r>
        <w:rPr>
          <w:rFonts w:ascii="Arial" w:hAnsi="Arial" w:cs="Arial"/>
          <w:sz w:val="22"/>
          <w:szCs w:val="22"/>
        </w:rPr>
        <w:t xml:space="preserve">the </w:t>
      </w:r>
      <w:r w:rsidRPr="006C3EC6">
        <w:rPr>
          <w:rFonts w:ascii="Arial" w:hAnsi="Arial" w:cs="Arial"/>
          <w:sz w:val="22"/>
          <w:szCs w:val="22"/>
        </w:rPr>
        <w:t xml:space="preserve">inventorying </w:t>
      </w:r>
      <w:r>
        <w:rPr>
          <w:rFonts w:ascii="Arial" w:hAnsi="Arial" w:cs="Arial"/>
          <w:sz w:val="22"/>
          <w:szCs w:val="22"/>
        </w:rPr>
        <w:t>initiatives</w:t>
      </w:r>
      <w:r w:rsidRPr="006C3EC6">
        <w:rPr>
          <w:rFonts w:ascii="Arial" w:hAnsi="Arial" w:cs="Arial"/>
          <w:sz w:val="22"/>
          <w:szCs w:val="22"/>
        </w:rPr>
        <w:t xml:space="preserve"> are </w:t>
      </w:r>
      <w:r>
        <w:rPr>
          <w:rFonts w:ascii="Arial" w:hAnsi="Arial" w:cs="Arial"/>
          <w:sz w:val="22"/>
          <w:szCs w:val="22"/>
        </w:rPr>
        <w:t xml:space="preserve">set out </w:t>
      </w:r>
      <w:r w:rsidRPr="006C3EC6">
        <w:rPr>
          <w:rFonts w:ascii="Arial" w:hAnsi="Arial" w:cs="Arial"/>
          <w:sz w:val="22"/>
          <w:szCs w:val="22"/>
        </w:rPr>
        <w:t>in a logical manner, other activities</w:t>
      </w:r>
      <w:r>
        <w:rPr>
          <w:rFonts w:ascii="Arial" w:hAnsi="Arial" w:cs="Arial"/>
          <w:sz w:val="22"/>
          <w:szCs w:val="22"/>
        </w:rPr>
        <w:t xml:space="preserve"> are not structured around a coherent sequence. Notably,</w:t>
      </w:r>
      <w:r w:rsidRPr="006C3EC6">
        <w:rPr>
          <w:rFonts w:ascii="Arial" w:hAnsi="Arial" w:cs="Arial"/>
          <w:sz w:val="22"/>
          <w:szCs w:val="22"/>
        </w:rPr>
        <w:t xml:space="preserve"> the formulation of </w:t>
      </w:r>
      <w:r>
        <w:rPr>
          <w:rFonts w:ascii="Arial" w:hAnsi="Arial" w:cs="Arial"/>
          <w:sz w:val="22"/>
          <w:szCs w:val="22"/>
        </w:rPr>
        <w:t>a</w:t>
      </w:r>
      <w:r w:rsidRPr="006C3EC6">
        <w:rPr>
          <w:rFonts w:ascii="Arial" w:hAnsi="Arial" w:cs="Arial"/>
          <w:sz w:val="22"/>
          <w:szCs w:val="22"/>
        </w:rPr>
        <w:t xml:space="preserve"> ‘strategy’</w:t>
      </w:r>
      <w:r>
        <w:rPr>
          <w:rFonts w:ascii="Arial" w:hAnsi="Arial" w:cs="Arial"/>
          <w:sz w:val="22"/>
          <w:szCs w:val="22"/>
        </w:rPr>
        <w:t xml:space="preserve"> without clear objectives does not appear to provide a clear basis for the implementation of subsequent activities. </w:t>
      </w:r>
      <w:r w:rsidRPr="006C3EC6">
        <w:rPr>
          <w:rFonts w:ascii="Arial" w:hAnsi="Arial" w:cs="Arial"/>
          <w:sz w:val="22"/>
          <w:szCs w:val="22"/>
        </w:rPr>
        <w:t>Furthermore,</w:t>
      </w:r>
      <w:r>
        <w:rPr>
          <w:rFonts w:ascii="Arial" w:hAnsi="Arial" w:cs="Arial"/>
          <w:sz w:val="22"/>
          <w:szCs w:val="22"/>
        </w:rPr>
        <w:t xml:space="preserve"> t</w:t>
      </w:r>
      <w:r w:rsidRPr="006C3EC6">
        <w:rPr>
          <w:rFonts w:ascii="Arial" w:hAnsi="Arial" w:cs="Arial"/>
          <w:sz w:val="22"/>
          <w:szCs w:val="22"/>
        </w:rPr>
        <w:t>he</w:t>
      </w:r>
      <w:r>
        <w:rPr>
          <w:rFonts w:ascii="Arial" w:hAnsi="Arial" w:cs="Arial"/>
          <w:sz w:val="22"/>
          <w:szCs w:val="22"/>
        </w:rPr>
        <w:t xml:space="preserve"> planning of a</w:t>
      </w:r>
      <w:r w:rsidRPr="006C3EC6">
        <w:rPr>
          <w:rFonts w:ascii="Arial" w:hAnsi="Arial" w:cs="Arial"/>
          <w:sz w:val="22"/>
          <w:szCs w:val="22"/>
        </w:rPr>
        <w:t xml:space="preserve"> training</w:t>
      </w:r>
      <w:r>
        <w:rPr>
          <w:rFonts w:ascii="Arial" w:hAnsi="Arial" w:cs="Arial"/>
          <w:sz w:val="22"/>
          <w:szCs w:val="22"/>
        </w:rPr>
        <w:t xml:space="preserve"> workshop</w:t>
      </w:r>
      <w:r w:rsidRPr="006C3EC6">
        <w:rPr>
          <w:rFonts w:ascii="Arial" w:hAnsi="Arial" w:cs="Arial"/>
          <w:sz w:val="22"/>
          <w:szCs w:val="22"/>
        </w:rPr>
        <w:t xml:space="preserve"> on the development of safeguarding measures </w:t>
      </w:r>
      <w:r>
        <w:rPr>
          <w:rFonts w:ascii="Arial" w:hAnsi="Arial" w:cs="Arial"/>
          <w:sz w:val="22"/>
          <w:szCs w:val="22"/>
        </w:rPr>
        <w:t>prior to capacity-building efforts focused on inventorying and without any subsequent activity aimed at developing safeguarding plans raises doubts as to</w:t>
      </w:r>
      <w:r w:rsidRPr="00F95E2E">
        <w:rPr>
          <w:rFonts w:ascii="Arial" w:hAnsi="Arial" w:cs="Arial"/>
          <w:sz w:val="22"/>
          <w:szCs w:val="22"/>
        </w:rPr>
        <w:t xml:space="preserve"> the feasibility of the project</w:t>
      </w:r>
      <w:r>
        <w:rPr>
          <w:rFonts w:ascii="Arial" w:hAnsi="Arial" w:cs="Arial"/>
          <w:sz w:val="22"/>
          <w:szCs w:val="22"/>
        </w:rPr>
        <w:t>.</w:t>
      </w:r>
    </w:p>
    <w:p w14:paraId="526F8F49" w14:textId="77777777" w:rsidR="00351EFF" w:rsidRPr="00FE0221" w:rsidRDefault="00351EFF" w:rsidP="00351EFF">
      <w:pPr>
        <w:pStyle w:val="ListParagraph"/>
        <w:spacing w:before="120" w:after="120"/>
        <w:ind w:left="1134"/>
        <w:contextualSpacing w:val="0"/>
        <w:jc w:val="both"/>
        <w:rPr>
          <w:rFonts w:ascii="Arial" w:hAnsi="Arial" w:cs="Arial"/>
          <w:sz w:val="22"/>
          <w:szCs w:val="22"/>
        </w:rPr>
      </w:pPr>
      <w:r w:rsidRPr="004E0D4E">
        <w:rPr>
          <w:rFonts w:ascii="Arial" w:hAnsi="Arial" w:cs="Arial"/>
          <w:b/>
          <w:sz w:val="22"/>
          <w:szCs w:val="22"/>
          <w:lang w:val="en-US"/>
        </w:rPr>
        <w:t>Criterion A.4</w:t>
      </w:r>
      <w:r w:rsidRPr="004E0D4E">
        <w:rPr>
          <w:rFonts w:ascii="Arial" w:hAnsi="Arial" w:cs="Arial"/>
          <w:sz w:val="22"/>
          <w:szCs w:val="22"/>
          <w:lang w:val="en-US"/>
        </w:rPr>
        <w:t xml:space="preserve">: </w:t>
      </w:r>
      <w:r w:rsidRPr="00FE0221">
        <w:rPr>
          <w:rFonts w:ascii="Arial" w:hAnsi="Arial" w:cs="Arial"/>
          <w:sz w:val="22"/>
          <w:szCs w:val="22"/>
        </w:rPr>
        <w:t xml:space="preserve">The request describes how the results of a nationwide inventorying project could be sustained with the development of a database and the creation of a permanent national committee overseeing the implementation of the Convention in Guinea within the framework of the current national cultural policy. However, the request does not distinguish the </w:t>
      </w:r>
      <w:r>
        <w:rPr>
          <w:rFonts w:ascii="Arial" w:hAnsi="Arial" w:cs="Arial"/>
          <w:sz w:val="22"/>
          <w:szCs w:val="22"/>
        </w:rPr>
        <w:t xml:space="preserve">sustainability of </w:t>
      </w:r>
      <w:r w:rsidRPr="00FE0221">
        <w:rPr>
          <w:rFonts w:ascii="Arial" w:hAnsi="Arial" w:cs="Arial"/>
          <w:sz w:val="22"/>
          <w:szCs w:val="22"/>
        </w:rPr>
        <w:t xml:space="preserve">future national inventorying efforts from that of the proposed project in </w:t>
      </w:r>
      <w:r>
        <w:rPr>
          <w:rFonts w:ascii="Arial" w:hAnsi="Arial" w:cs="Arial"/>
          <w:sz w:val="22"/>
          <w:szCs w:val="22"/>
        </w:rPr>
        <w:t xml:space="preserve">the </w:t>
      </w:r>
      <w:r w:rsidRPr="00FE0221">
        <w:rPr>
          <w:rFonts w:ascii="Arial" w:hAnsi="Arial" w:cs="Arial"/>
          <w:sz w:val="22"/>
          <w:szCs w:val="22"/>
        </w:rPr>
        <w:t xml:space="preserve">two pilot regions. </w:t>
      </w:r>
      <w:r>
        <w:rPr>
          <w:rFonts w:ascii="Arial" w:hAnsi="Arial" w:cs="Arial"/>
          <w:sz w:val="22"/>
          <w:szCs w:val="22"/>
        </w:rPr>
        <w:t>In particular, i</w:t>
      </w:r>
      <w:r w:rsidRPr="00FE0221">
        <w:rPr>
          <w:rFonts w:ascii="Arial" w:hAnsi="Arial" w:cs="Arial"/>
          <w:sz w:val="22"/>
          <w:szCs w:val="22"/>
        </w:rPr>
        <w:t>t does not clearly explain how the results</w:t>
      </w:r>
      <w:r>
        <w:rPr>
          <w:rFonts w:ascii="Arial" w:hAnsi="Arial" w:cs="Arial"/>
          <w:sz w:val="22"/>
          <w:szCs w:val="22"/>
        </w:rPr>
        <w:t xml:space="preserve"> and</w:t>
      </w:r>
      <w:r w:rsidRPr="00FE0221">
        <w:rPr>
          <w:rFonts w:ascii="Arial" w:hAnsi="Arial" w:cs="Arial"/>
          <w:sz w:val="22"/>
          <w:szCs w:val="22"/>
        </w:rPr>
        <w:t xml:space="preserve"> lessons learned </w:t>
      </w:r>
      <w:r>
        <w:rPr>
          <w:rFonts w:ascii="Arial" w:hAnsi="Arial" w:cs="Arial"/>
          <w:sz w:val="22"/>
          <w:szCs w:val="22"/>
        </w:rPr>
        <w:t>from</w:t>
      </w:r>
      <w:r w:rsidRPr="00FE0221">
        <w:rPr>
          <w:rFonts w:ascii="Arial" w:hAnsi="Arial" w:cs="Arial"/>
          <w:sz w:val="22"/>
          <w:szCs w:val="22"/>
        </w:rPr>
        <w:t xml:space="preserve"> the pilot project will </w:t>
      </w:r>
      <w:r>
        <w:rPr>
          <w:rFonts w:ascii="Arial" w:hAnsi="Arial" w:cs="Arial"/>
          <w:sz w:val="22"/>
          <w:szCs w:val="22"/>
        </w:rPr>
        <w:t>guide</w:t>
      </w:r>
      <w:r w:rsidRPr="00FE0221">
        <w:rPr>
          <w:rFonts w:ascii="Arial" w:hAnsi="Arial" w:cs="Arial"/>
          <w:sz w:val="22"/>
          <w:szCs w:val="22"/>
        </w:rPr>
        <w:t xml:space="preserve"> the</w:t>
      </w:r>
      <w:r>
        <w:rPr>
          <w:rFonts w:ascii="Arial" w:hAnsi="Arial" w:cs="Arial"/>
          <w:sz w:val="22"/>
          <w:szCs w:val="22"/>
        </w:rPr>
        <w:t xml:space="preserve"> future</w:t>
      </w:r>
      <w:r w:rsidRPr="00FE0221">
        <w:rPr>
          <w:rFonts w:ascii="Arial" w:hAnsi="Arial" w:cs="Arial"/>
          <w:sz w:val="22"/>
          <w:szCs w:val="22"/>
        </w:rPr>
        <w:t xml:space="preserve"> development of a national inventory of intangible cultural heritage associated with music</w:t>
      </w:r>
      <w:r>
        <w:rPr>
          <w:rFonts w:ascii="Arial" w:hAnsi="Arial" w:cs="Arial"/>
          <w:sz w:val="22"/>
          <w:szCs w:val="22"/>
        </w:rPr>
        <w:t>al instruments as stated in the request</w:t>
      </w:r>
      <w:r w:rsidRPr="00FE0221">
        <w:rPr>
          <w:rFonts w:ascii="Arial" w:hAnsi="Arial" w:cs="Arial"/>
          <w:sz w:val="22"/>
          <w:szCs w:val="22"/>
        </w:rPr>
        <w:t>. Furthermore, additional information</w:t>
      </w:r>
      <w:r>
        <w:rPr>
          <w:rFonts w:ascii="Arial" w:hAnsi="Arial" w:cs="Arial"/>
          <w:sz w:val="22"/>
          <w:szCs w:val="22"/>
        </w:rPr>
        <w:t xml:space="preserve"> could have been provided</w:t>
      </w:r>
      <w:r w:rsidRPr="00FE0221">
        <w:rPr>
          <w:rFonts w:ascii="Arial" w:hAnsi="Arial" w:cs="Arial"/>
          <w:sz w:val="22"/>
          <w:szCs w:val="22"/>
        </w:rPr>
        <w:t xml:space="preserve"> on </w:t>
      </w:r>
      <w:r w:rsidRPr="00FE0221">
        <w:rPr>
          <w:rFonts w:ascii="Arial" w:hAnsi="Arial" w:cs="Arial"/>
          <w:sz w:val="22"/>
          <w:szCs w:val="22"/>
        </w:rPr>
        <w:lastRenderedPageBreak/>
        <w:t xml:space="preserve">the ways in which </w:t>
      </w:r>
      <w:r>
        <w:rPr>
          <w:rFonts w:ascii="Arial" w:hAnsi="Arial" w:cs="Arial"/>
          <w:sz w:val="22"/>
          <w:szCs w:val="22"/>
        </w:rPr>
        <w:t xml:space="preserve">the </w:t>
      </w:r>
      <w:r w:rsidRPr="00FE0221">
        <w:rPr>
          <w:rFonts w:ascii="Arial" w:hAnsi="Arial" w:cs="Arial"/>
          <w:sz w:val="22"/>
          <w:szCs w:val="22"/>
        </w:rPr>
        <w:t xml:space="preserve">data collected during the project will be </w:t>
      </w:r>
      <w:r>
        <w:rPr>
          <w:rFonts w:ascii="Arial" w:hAnsi="Arial" w:cs="Arial"/>
          <w:sz w:val="22"/>
          <w:szCs w:val="22"/>
        </w:rPr>
        <w:t xml:space="preserve">used </w:t>
      </w:r>
      <w:r w:rsidRPr="00FE0221">
        <w:rPr>
          <w:rFonts w:ascii="Arial" w:hAnsi="Arial" w:cs="Arial"/>
          <w:sz w:val="22"/>
          <w:szCs w:val="22"/>
        </w:rPr>
        <w:t xml:space="preserve">for the </w:t>
      </w:r>
      <w:r>
        <w:rPr>
          <w:rFonts w:ascii="Arial" w:hAnsi="Arial" w:cs="Arial"/>
          <w:sz w:val="22"/>
          <w:szCs w:val="22"/>
        </w:rPr>
        <w:t xml:space="preserve">development </w:t>
      </w:r>
      <w:r w:rsidRPr="00FE0221">
        <w:rPr>
          <w:rFonts w:ascii="Arial" w:hAnsi="Arial" w:cs="Arial"/>
          <w:sz w:val="22"/>
          <w:szCs w:val="22"/>
        </w:rPr>
        <w:t>of safeguarding strategies, plans and measures</w:t>
      </w:r>
      <w:r>
        <w:rPr>
          <w:rFonts w:ascii="Arial" w:hAnsi="Arial" w:cs="Arial"/>
          <w:sz w:val="22"/>
          <w:szCs w:val="22"/>
        </w:rPr>
        <w:t>.</w:t>
      </w:r>
    </w:p>
    <w:p w14:paraId="1CD8B6B1" w14:textId="77777777" w:rsidR="00351EFF" w:rsidRPr="004A0C6A" w:rsidRDefault="00351EFF" w:rsidP="00351EFF">
      <w:pPr>
        <w:pStyle w:val="Marge"/>
        <w:spacing w:before="120" w:after="120"/>
        <w:ind w:left="1134"/>
        <w:rPr>
          <w:rFonts w:eastAsia="SimSun" w:cs="Arial"/>
          <w:szCs w:val="22"/>
          <w:lang w:eastAsia="fr-FR"/>
        </w:rPr>
      </w:pPr>
      <w:r w:rsidRPr="004E0D4E">
        <w:rPr>
          <w:rFonts w:cs="Arial"/>
          <w:b/>
          <w:szCs w:val="22"/>
          <w:lang w:val="en-US"/>
        </w:rPr>
        <w:t>Criterion A.5</w:t>
      </w:r>
      <w:r w:rsidRPr="004E0D4E">
        <w:rPr>
          <w:rFonts w:cs="Arial"/>
          <w:szCs w:val="22"/>
          <w:lang w:val="en-US"/>
        </w:rPr>
        <w:t xml:space="preserve">: </w:t>
      </w:r>
      <w:r w:rsidRPr="00CB2857">
        <w:rPr>
          <w:rFonts w:eastAsia="SimSun" w:cs="Arial"/>
          <w:szCs w:val="22"/>
          <w:lang w:eastAsia="fr-FR"/>
        </w:rPr>
        <w:t>The requesting State will share 10 per cent of the overall budget of the project for which International Assistance is requested from the Intangible Cultural Heritage Fund</w:t>
      </w:r>
      <w:r>
        <w:rPr>
          <w:rFonts w:eastAsia="SimSun" w:cs="Arial"/>
          <w:szCs w:val="22"/>
          <w:lang w:eastAsia="fr-FR"/>
        </w:rPr>
        <w:t>.</w:t>
      </w:r>
    </w:p>
    <w:p w14:paraId="40E56F9B" w14:textId="77777777" w:rsidR="00351EFF" w:rsidRPr="00C82B04" w:rsidRDefault="00351EFF" w:rsidP="00351EFF">
      <w:pPr>
        <w:pStyle w:val="Marge"/>
        <w:spacing w:before="120" w:after="120"/>
        <w:ind w:left="1134"/>
        <w:rPr>
          <w:rFonts w:eastAsia="SimSun" w:cs="Arial"/>
          <w:szCs w:val="22"/>
        </w:rPr>
      </w:pPr>
      <w:r w:rsidRPr="004E0D4E">
        <w:rPr>
          <w:rFonts w:cs="Arial"/>
          <w:b/>
          <w:szCs w:val="22"/>
          <w:lang w:val="en-US"/>
        </w:rPr>
        <w:t>Criterion A.6</w:t>
      </w:r>
      <w:r w:rsidRPr="004E0D4E">
        <w:rPr>
          <w:rFonts w:cs="Arial"/>
          <w:szCs w:val="22"/>
          <w:lang w:val="en-US"/>
        </w:rPr>
        <w:t xml:space="preserve">: </w:t>
      </w:r>
      <w:r w:rsidRPr="00C82B04">
        <w:rPr>
          <w:rFonts w:eastAsia="SimSun" w:cs="Arial"/>
          <w:szCs w:val="22"/>
        </w:rPr>
        <w:t xml:space="preserve">The project is aimed at reinforcing the capacities of communities as well as national and local authorities </w:t>
      </w:r>
      <w:r>
        <w:rPr>
          <w:rFonts w:eastAsia="SimSun" w:cs="Arial"/>
          <w:szCs w:val="22"/>
        </w:rPr>
        <w:t xml:space="preserve">to </w:t>
      </w:r>
      <w:r w:rsidRPr="00C82B04">
        <w:rPr>
          <w:rFonts w:eastAsia="SimSun" w:cs="Arial"/>
          <w:szCs w:val="22"/>
        </w:rPr>
        <w:t xml:space="preserve">safeguard and </w:t>
      </w:r>
      <w:r>
        <w:rPr>
          <w:rFonts w:eastAsia="SimSun" w:cs="Arial"/>
          <w:szCs w:val="22"/>
        </w:rPr>
        <w:t>transmit</w:t>
      </w:r>
      <w:r w:rsidRPr="00C82B04">
        <w:rPr>
          <w:rFonts w:eastAsia="SimSun" w:cs="Arial"/>
          <w:szCs w:val="22"/>
        </w:rPr>
        <w:t xml:space="preserve"> traditional music</w:t>
      </w:r>
      <w:r>
        <w:rPr>
          <w:rFonts w:eastAsia="SimSun" w:cs="Arial"/>
          <w:szCs w:val="22"/>
        </w:rPr>
        <w:t>al</w:t>
      </w:r>
      <w:r w:rsidRPr="00C82B04">
        <w:rPr>
          <w:rFonts w:eastAsia="SimSun" w:cs="Arial"/>
          <w:szCs w:val="22"/>
        </w:rPr>
        <w:t xml:space="preserve"> instruments and associated practices. To this end, the request foresees the organization of two training workshops</w:t>
      </w:r>
      <w:r>
        <w:rPr>
          <w:rFonts w:eastAsia="SimSun" w:cs="Arial"/>
          <w:szCs w:val="22"/>
        </w:rPr>
        <w:t xml:space="preserve"> </w:t>
      </w:r>
      <w:r w:rsidRPr="00C82B04">
        <w:rPr>
          <w:rFonts w:eastAsia="SimSun" w:cs="Arial"/>
          <w:szCs w:val="22"/>
        </w:rPr>
        <w:t>focusing</w:t>
      </w:r>
      <w:r>
        <w:rPr>
          <w:rFonts w:eastAsia="SimSun" w:cs="Arial"/>
          <w:szCs w:val="22"/>
        </w:rPr>
        <w:t>, respectively,</w:t>
      </w:r>
      <w:r w:rsidRPr="00C82B04">
        <w:rPr>
          <w:rFonts w:eastAsia="SimSun" w:cs="Arial"/>
          <w:szCs w:val="22"/>
        </w:rPr>
        <w:t xml:space="preserve"> on</w:t>
      </w:r>
      <w:r>
        <w:rPr>
          <w:rFonts w:eastAsia="SimSun" w:cs="Arial"/>
          <w:szCs w:val="22"/>
        </w:rPr>
        <w:t>:</w:t>
      </w:r>
      <w:r w:rsidRPr="00C82B04">
        <w:rPr>
          <w:rFonts w:eastAsia="SimSun" w:cs="Arial"/>
          <w:szCs w:val="22"/>
        </w:rPr>
        <w:t xml:space="preserve"> </w:t>
      </w:r>
      <w:r>
        <w:rPr>
          <w:rFonts w:eastAsia="SimSun" w:cs="Arial"/>
          <w:szCs w:val="22"/>
        </w:rPr>
        <w:t xml:space="preserve">(1) </w:t>
      </w:r>
      <w:r w:rsidRPr="00C82B04">
        <w:rPr>
          <w:rFonts w:eastAsia="SimSun" w:cs="Arial"/>
          <w:szCs w:val="22"/>
        </w:rPr>
        <w:t>the development of safeguarding measures for national and regional project teams</w:t>
      </w:r>
      <w:r>
        <w:rPr>
          <w:rFonts w:eastAsia="SimSun" w:cs="Arial"/>
          <w:szCs w:val="22"/>
        </w:rPr>
        <w:t>;</w:t>
      </w:r>
      <w:r w:rsidRPr="00C82B04">
        <w:rPr>
          <w:rFonts w:eastAsia="SimSun" w:cs="Arial"/>
          <w:szCs w:val="22"/>
        </w:rPr>
        <w:t xml:space="preserve"> and </w:t>
      </w:r>
      <w:r>
        <w:rPr>
          <w:rFonts w:eastAsia="SimSun" w:cs="Arial"/>
          <w:szCs w:val="22"/>
        </w:rPr>
        <w:t xml:space="preserve">(2) </w:t>
      </w:r>
      <w:r w:rsidRPr="00C82B04">
        <w:rPr>
          <w:rFonts w:eastAsia="SimSun" w:cs="Arial"/>
          <w:szCs w:val="22"/>
        </w:rPr>
        <w:t xml:space="preserve">community-based inventorying techniques for local inventory teams. However, the training on the development of safeguarding measures </w:t>
      </w:r>
      <w:r>
        <w:rPr>
          <w:rFonts w:eastAsia="SimSun" w:cs="Arial"/>
          <w:szCs w:val="22"/>
        </w:rPr>
        <w:t>is not followed by any specific activity that would allow community members to develop safeguarding plans and measures</w:t>
      </w:r>
      <w:r w:rsidRPr="00C82B04">
        <w:rPr>
          <w:rFonts w:eastAsia="SimSun" w:cs="Arial"/>
          <w:szCs w:val="22"/>
        </w:rPr>
        <w:t xml:space="preserve">; it is therefore difficult to understand how </w:t>
      </w:r>
      <w:r>
        <w:rPr>
          <w:rFonts w:eastAsia="SimSun" w:cs="Arial"/>
          <w:szCs w:val="22"/>
        </w:rPr>
        <w:t xml:space="preserve">the </w:t>
      </w:r>
      <w:r w:rsidRPr="00C82B04">
        <w:rPr>
          <w:rFonts w:eastAsia="SimSun" w:cs="Arial"/>
          <w:szCs w:val="22"/>
        </w:rPr>
        <w:t xml:space="preserve">communities will be in a position to </w:t>
      </w:r>
      <w:r>
        <w:rPr>
          <w:rFonts w:eastAsia="SimSun" w:cs="Arial"/>
          <w:szCs w:val="22"/>
        </w:rPr>
        <w:t>better safeguard</w:t>
      </w:r>
      <w:r w:rsidRPr="00C82B04">
        <w:rPr>
          <w:rFonts w:eastAsia="SimSun" w:cs="Arial"/>
          <w:szCs w:val="22"/>
        </w:rPr>
        <w:t xml:space="preserve"> their living heritage</w:t>
      </w:r>
      <w:r>
        <w:rPr>
          <w:rFonts w:eastAsia="SimSun" w:cs="Arial"/>
          <w:szCs w:val="22"/>
        </w:rPr>
        <w:t xml:space="preserve"> upon the completion of the project.</w:t>
      </w:r>
    </w:p>
    <w:p w14:paraId="3CF755D7" w14:textId="77777777" w:rsidR="00351EFF" w:rsidRPr="00D1797A" w:rsidRDefault="00351EFF" w:rsidP="00351EFF">
      <w:pPr>
        <w:pStyle w:val="Marge"/>
        <w:spacing w:before="120" w:after="120"/>
        <w:ind w:left="1134"/>
        <w:rPr>
          <w:rFonts w:eastAsia="SimSun" w:cs="Arial"/>
          <w:szCs w:val="22"/>
        </w:rPr>
      </w:pPr>
      <w:r w:rsidRPr="00D1797A">
        <w:rPr>
          <w:rFonts w:cs="Arial"/>
          <w:b/>
          <w:szCs w:val="22"/>
          <w:lang w:val="en-US"/>
        </w:rPr>
        <w:t>Criterion A.7</w:t>
      </w:r>
      <w:r w:rsidRPr="00D1797A">
        <w:rPr>
          <w:rFonts w:cs="Arial"/>
          <w:szCs w:val="22"/>
          <w:lang w:val="en-US"/>
        </w:rPr>
        <w:t xml:space="preserve">: </w:t>
      </w:r>
      <w:r w:rsidRPr="00D1797A">
        <w:rPr>
          <w:rFonts w:eastAsia="SimSun" w:cs="Arial"/>
          <w:szCs w:val="22"/>
        </w:rPr>
        <w:t>The State Party has not previously received any financial assistance from UNESCO under the Intangible Cultural Heritage Fund of the 2003 Convention to implement similar or related activities in the field of intangible cultural heritage</w:t>
      </w:r>
      <w:r>
        <w:rPr>
          <w:rFonts w:eastAsia="SimSun" w:cs="Arial"/>
          <w:szCs w:val="22"/>
        </w:rPr>
        <w:t>.</w:t>
      </w:r>
    </w:p>
    <w:p w14:paraId="77A4EC59" w14:textId="77777777" w:rsidR="00351EFF" w:rsidRPr="00D1797A" w:rsidRDefault="00351EFF" w:rsidP="00351EFF">
      <w:pPr>
        <w:pStyle w:val="Marge"/>
        <w:spacing w:before="120" w:after="120"/>
        <w:ind w:left="1134"/>
        <w:rPr>
          <w:rFonts w:cs="Arial"/>
          <w:szCs w:val="22"/>
        </w:rPr>
      </w:pPr>
      <w:r w:rsidRPr="00D1797A">
        <w:rPr>
          <w:rFonts w:cs="Arial"/>
          <w:b/>
          <w:szCs w:val="22"/>
          <w:lang w:val="en-US"/>
        </w:rPr>
        <w:t>Paragraph 10(a)</w:t>
      </w:r>
      <w:r w:rsidRPr="00D1797A">
        <w:rPr>
          <w:rFonts w:cs="Arial"/>
          <w:szCs w:val="22"/>
          <w:lang w:val="en-US"/>
        </w:rPr>
        <w:t xml:space="preserve">: The project is </w:t>
      </w:r>
      <w:r w:rsidRPr="00D1797A">
        <w:rPr>
          <w:rFonts w:cs="Arial"/>
          <w:szCs w:val="22"/>
        </w:rPr>
        <w:t>local in scope and its implementation involves national and local partners, including</w:t>
      </w:r>
      <w:r w:rsidRPr="00D1797A">
        <w:rPr>
          <w:szCs w:val="22"/>
        </w:rPr>
        <w:t xml:space="preserve"> </w:t>
      </w:r>
      <w:r w:rsidRPr="00D1797A">
        <w:rPr>
          <w:rFonts w:cs="Arial"/>
          <w:szCs w:val="22"/>
        </w:rPr>
        <w:t>the central and decentralized services of the cultural administration, the Ministry of Environment, Water and Forestry, the Guinean National Commission for UNESCO, research institutes and civil society organizations</w:t>
      </w:r>
      <w:r>
        <w:rPr>
          <w:rFonts w:cs="Arial"/>
          <w:szCs w:val="22"/>
        </w:rPr>
        <w:t>.</w:t>
      </w:r>
    </w:p>
    <w:p w14:paraId="0D0C0AF8" w14:textId="77777777" w:rsidR="00351EFF" w:rsidRPr="00CD3285" w:rsidRDefault="00351EFF" w:rsidP="00351EFF">
      <w:pPr>
        <w:pStyle w:val="ListParagraph"/>
        <w:spacing w:before="120" w:after="120"/>
        <w:ind w:left="1134"/>
        <w:contextualSpacing w:val="0"/>
        <w:jc w:val="both"/>
        <w:rPr>
          <w:rFonts w:ascii="Arial" w:hAnsi="Arial" w:cs="Arial"/>
          <w:sz w:val="22"/>
          <w:szCs w:val="22"/>
          <w:lang w:val="en-US"/>
        </w:rPr>
      </w:pPr>
      <w:r w:rsidRPr="00AB14C2">
        <w:rPr>
          <w:rFonts w:ascii="Arial" w:hAnsi="Arial" w:cs="Arial"/>
          <w:b/>
          <w:sz w:val="22"/>
          <w:szCs w:val="22"/>
          <w:lang w:val="en-US"/>
        </w:rPr>
        <w:t>Paragraph 10(b)</w:t>
      </w:r>
      <w:r w:rsidRPr="00AB14C2">
        <w:rPr>
          <w:rFonts w:ascii="Arial" w:hAnsi="Arial" w:cs="Arial"/>
          <w:sz w:val="22"/>
          <w:szCs w:val="22"/>
          <w:lang w:val="en-US"/>
        </w:rPr>
        <w:t xml:space="preserve">: The proposed project is planned as a pilot project to </w:t>
      </w:r>
      <w:r>
        <w:rPr>
          <w:rFonts w:ascii="Arial" w:hAnsi="Arial" w:cs="Arial"/>
          <w:sz w:val="22"/>
          <w:szCs w:val="22"/>
          <w:lang w:val="en-US"/>
        </w:rPr>
        <w:t xml:space="preserve">be </w:t>
      </w:r>
      <w:r w:rsidRPr="00AB14C2">
        <w:rPr>
          <w:rFonts w:ascii="Arial" w:hAnsi="Arial" w:cs="Arial"/>
          <w:sz w:val="22"/>
          <w:szCs w:val="22"/>
          <w:lang w:val="en-US"/>
        </w:rPr>
        <w:t>extended at the national level, although the funding sources of this extension are not specified</w:t>
      </w:r>
      <w:r>
        <w:rPr>
          <w:rFonts w:ascii="Arial" w:hAnsi="Arial" w:cs="Arial"/>
          <w:sz w:val="22"/>
          <w:szCs w:val="22"/>
          <w:lang w:val="en-US"/>
        </w:rPr>
        <w:t>.</w:t>
      </w:r>
      <w:r w:rsidRPr="00AB14C2">
        <w:rPr>
          <w:rFonts w:ascii="Arial" w:hAnsi="Arial" w:cs="Arial"/>
          <w:sz w:val="22"/>
          <w:szCs w:val="22"/>
          <w:lang w:val="en-US"/>
        </w:rPr>
        <w:t xml:space="preserve"> </w:t>
      </w:r>
      <w:r>
        <w:rPr>
          <w:rFonts w:ascii="Arial" w:hAnsi="Arial" w:cs="Arial"/>
          <w:sz w:val="22"/>
          <w:szCs w:val="22"/>
          <w:lang w:val="en-US"/>
        </w:rPr>
        <w:t>F</w:t>
      </w:r>
      <w:r w:rsidRPr="00AB14C2">
        <w:rPr>
          <w:rFonts w:ascii="Arial" w:hAnsi="Arial" w:cs="Arial"/>
          <w:sz w:val="22"/>
          <w:szCs w:val="22"/>
          <w:lang w:val="en-US"/>
        </w:rPr>
        <w:t>urthermore, the results of the project are expected to stimulate the interest of partners from the private sector.</w:t>
      </w:r>
    </w:p>
    <w:p w14:paraId="3FA0E22E" w14:textId="77777777" w:rsidR="00351EFF" w:rsidRPr="008636DF" w:rsidRDefault="00351EFF" w:rsidP="00351EFF">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8636DF">
        <w:rPr>
          <w:rFonts w:ascii="Arial" w:hAnsi="Arial" w:cs="Arial"/>
          <w:sz w:val="22"/>
          <w:szCs w:val="22"/>
          <w:u w:val="single"/>
        </w:rPr>
        <w:t>Decides to refer</w:t>
      </w:r>
      <w:r w:rsidRPr="008636DF">
        <w:rPr>
          <w:rFonts w:ascii="Arial" w:hAnsi="Arial" w:cs="Arial"/>
          <w:sz w:val="22"/>
          <w:szCs w:val="22"/>
        </w:rPr>
        <w:t xml:space="preserve"> to the requesting State the International Assistance request for the project entitled </w:t>
      </w:r>
      <w:r w:rsidRPr="008D691C">
        <w:rPr>
          <w:rFonts w:ascii="Arial" w:hAnsi="Arial" w:cs="Arial"/>
          <w:b/>
          <w:sz w:val="22"/>
          <w:szCs w:val="22"/>
        </w:rPr>
        <w:t>Participatory inventory and promotion of instrumental ensembles of traditional music in Guinea</w:t>
      </w:r>
      <w:r w:rsidRPr="008D691C">
        <w:rPr>
          <w:rFonts w:ascii="Arial" w:hAnsi="Arial" w:cs="Arial"/>
          <w:sz w:val="22"/>
          <w:szCs w:val="22"/>
        </w:rPr>
        <w:t xml:space="preserve"> </w:t>
      </w:r>
      <w:r w:rsidRPr="008636DF">
        <w:rPr>
          <w:rFonts w:ascii="Arial" w:hAnsi="Arial" w:cs="Arial"/>
          <w:sz w:val="22"/>
          <w:szCs w:val="22"/>
        </w:rPr>
        <w:t xml:space="preserve">and </w:t>
      </w:r>
      <w:r w:rsidRPr="008636DF">
        <w:rPr>
          <w:rFonts w:ascii="Arial" w:hAnsi="Arial" w:cs="Arial"/>
          <w:sz w:val="22"/>
          <w:szCs w:val="22"/>
          <w:u w:val="single"/>
        </w:rPr>
        <w:t>invites</w:t>
      </w:r>
      <w:r w:rsidRPr="008636DF">
        <w:rPr>
          <w:rFonts w:ascii="Arial" w:hAnsi="Arial" w:cs="Arial"/>
          <w:sz w:val="22"/>
          <w:szCs w:val="22"/>
        </w:rPr>
        <w:t xml:space="preserve"> it to submit a revised request to the Bureau for examination at a forthcoming session;</w:t>
      </w:r>
    </w:p>
    <w:p w14:paraId="626895D5" w14:textId="5AEA35F5" w:rsidR="00A218CA" w:rsidRPr="00351EFF" w:rsidRDefault="00351EFF" w:rsidP="00351EFF">
      <w:pPr>
        <w:pStyle w:val="ListParagraph"/>
        <w:numPr>
          <w:ilvl w:val="0"/>
          <w:numId w:val="11"/>
        </w:numPr>
        <w:spacing w:before="120" w:after="120" w:line="259" w:lineRule="auto"/>
        <w:ind w:left="1134" w:hanging="567"/>
        <w:contextualSpacing w:val="0"/>
        <w:jc w:val="both"/>
        <w:rPr>
          <w:rFonts w:ascii="Arial" w:hAnsi="Arial" w:cs="Arial"/>
          <w:sz w:val="22"/>
          <w:szCs w:val="22"/>
        </w:rPr>
      </w:pPr>
      <w:r w:rsidRPr="00CD3285">
        <w:rPr>
          <w:rFonts w:ascii="Arial" w:hAnsi="Arial" w:cs="Arial"/>
          <w:sz w:val="22"/>
          <w:szCs w:val="22"/>
          <w:u w:val="single"/>
        </w:rPr>
        <w:t>Encourages</w:t>
      </w:r>
      <w:r w:rsidRPr="00CD3285">
        <w:rPr>
          <w:rFonts w:ascii="Arial" w:hAnsi="Arial" w:cs="Arial"/>
          <w:sz w:val="22"/>
          <w:szCs w:val="22"/>
        </w:rPr>
        <w:t xml:space="preserve"> the State Party, if it wishes to resubmit its request, to revise the content of the project, taking into account the above-mentioned concerns, and to ensure there is a clear correspondence between the overall objectives and the proposed activities, budget and timetable of the project.</w:t>
      </w:r>
    </w:p>
    <w:p w14:paraId="01F6D8C8" w14:textId="2EE619F8" w:rsidR="00CF71FB" w:rsidRPr="00B55E79" w:rsidRDefault="00CF71FB" w:rsidP="00CD5FB5">
      <w:pPr>
        <w:keepNext/>
        <w:spacing w:before="240" w:after="120"/>
        <w:ind w:left="567"/>
        <w:jc w:val="both"/>
        <w:outlineLvl w:val="1"/>
        <w:rPr>
          <w:rFonts w:ascii="Arial" w:hAnsi="Arial" w:cs="Arial"/>
          <w:b/>
          <w:sz w:val="22"/>
          <w:szCs w:val="22"/>
        </w:rPr>
      </w:pPr>
      <w:bookmarkStart w:id="4" w:name="Decision3"/>
      <w:r w:rsidRPr="00B55E79">
        <w:rPr>
          <w:rFonts w:ascii="Arial" w:hAnsi="Arial" w:cs="Arial"/>
          <w:b/>
          <w:sz w:val="22"/>
          <w:szCs w:val="22"/>
        </w:rPr>
        <w:t xml:space="preserve">DRAFT DECISION </w:t>
      </w:r>
      <w:r w:rsidR="0096634F" w:rsidRPr="00B55E79">
        <w:rPr>
          <w:rFonts w:ascii="Arial" w:hAnsi="Arial" w:cs="Arial"/>
          <w:b/>
          <w:sz w:val="22"/>
          <w:szCs w:val="22"/>
        </w:rPr>
        <w:t>14.COM</w:t>
      </w:r>
      <w:r w:rsidRPr="00B55E79">
        <w:rPr>
          <w:rFonts w:ascii="Arial" w:hAnsi="Arial" w:cs="Arial"/>
          <w:b/>
          <w:sz w:val="22"/>
          <w:szCs w:val="22"/>
        </w:rPr>
        <w:t xml:space="preserve"> </w:t>
      </w:r>
      <w:r w:rsidR="00B15783">
        <w:rPr>
          <w:rFonts w:ascii="Arial" w:hAnsi="Arial" w:cs="Arial"/>
          <w:b/>
          <w:sz w:val="22"/>
          <w:szCs w:val="22"/>
        </w:rPr>
        <w:t>2.BUR 5</w:t>
      </w:r>
      <w:r w:rsidRPr="00B55E79">
        <w:rPr>
          <w:rFonts w:ascii="Arial" w:hAnsi="Arial" w:cs="Arial"/>
          <w:b/>
          <w:sz w:val="22"/>
          <w:szCs w:val="22"/>
        </w:rPr>
        <w:t>.</w:t>
      </w:r>
      <w:r w:rsidR="00CD5FB5">
        <w:rPr>
          <w:rFonts w:ascii="Arial" w:hAnsi="Arial" w:cs="Arial"/>
          <w:b/>
          <w:sz w:val="22"/>
          <w:szCs w:val="22"/>
        </w:rPr>
        <w:t>3</w:t>
      </w:r>
      <w:r w:rsidR="00763CC0" w:rsidRPr="00B55E79">
        <w:rPr>
          <w:rFonts w:ascii="Arial" w:hAnsi="Arial" w:cs="Arial"/>
          <w:b/>
          <w:sz w:val="22"/>
          <w:szCs w:val="22"/>
        </w:rPr>
        <w:tab/>
      </w:r>
      <w:r w:rsidR="00763CC0" w:rsidRPr="00B55E79">
        <w:rPr>
          <w:rFonts w:ascii="Arial" w:hAnsi="Arial" w:cs="Arial"/>
          <w:noProof/>
          <w:color w:val="0000FF"/>
          <w:sz w:val="22"/>
          <w:szCs w:val="22"/>
          <w:lang w:val="en-US" w:eastAsia="ko-KR"/>
        </w:rPr>
        <w:drawing>
          <wp:inline distT="0" distB="0" distL="0" distR="0" wp14:anchorId="7F36679F" wp14:editId="653247A7">
            <wp:extent cx="104775" cy="104775"/>
            <wp:effectExtent l="0" t="0" r="9525" b="9525"/>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4"/>
    <w:p w14:paraId="75E729F9" w14:textId="77777777" w:rsidR="00CF71FB" w:rsidRPr="00B55E79" w:rsidRDefault="00CF71FB" w:rsidP="00CF71FB">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14:paraId="404233F0" w14:textId="303D40AC" w:rsidR="00CF71FB" w:rsidRPr="00B55E79" w:rsidRDefault="00CF71FB" w:rsidP="008C5394">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r w:rsidR="00195361" w:rsidRPr="00B55E79">
        <w:rPr>
          <w:rFonts w:ascii="Arial" w:hAnsi="Arial" w:cs="Arial"/>
          <w:sz w:val="22"/>
          <w:szCs w:val="22"/>
        </w:rPr>
        <w:t>,</w:t>
      </w:r>
    </w:p>
    <w:p w14:paraId="46CF601E" w14:textId="2D6B3325" w:rsidR="00CF71FB" w:rsidRPr="00B55E79" w:rsidRDefault="00CF71FB" w:rsidP="008C5394">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w:t>
      </w:r>
      <w:r w:rsidR="0096634F" w:rsidRPr="00B55E79">
        <w:rPr>
          <w:rFonts w:ascii="Arial" w:hAnsi="Arial" w:cs="Arial"/>
          <w:sz w:val="22"/>
          <w:szCs w:val="22"/>
        </w:rPr>
        <w:t>LHE/19/14.COM</w:t>
      </w:r>
      <w:r w:rsidRPr="00B55E79">
        <w:rPr>
          <w:rFonts w:ascii="Arial" w:hAnsi="Arial" w:cs="Arial"/>
          <w:sz w:val="22"/>
          <w:szCs w:val="22"/>
        </w:rPr>
        <w:t> </w:t>
      </w:r>
      <w:r w:rsidR="00B15783">
        <w:rPr>
          <w:rFonts w:ascii="Arial" w:hAnsi="Arial" w:cs="Arial"/>
          <w:sz w:val="22"/>
          <w:szCs w:val="22"/>
        </w:rPr>
        <w:t>2.BUR/5</w:t>
      </w:r>
      <w:r w:rsidRPr="00B55E79">
        <w:rPr>
          <w:rFonts w:ascii="Arial" w:hAnsi="Arial" w:cs="Arial"/>
          <w:sz w:val="22"/>
          <w:szCs w:val="22"/>
        </w:rPr>
        <w:t xml:space="preserve"> as well as International Assistance request </w:t>
      </w:r>
      <w:r w:rsidR="00195361" w:rsidRPr="00B55E79">
        <w:rPr>
          <w:rFonts w:ascii="Arial" w:hAnsi="Arial" w:cs="Arial"/>
          <w:sz w:val="22"/>
          <w:szCs w:val="22"/>
        </w:rPr>
        <w:t>no</w:t>
      </w:r>
      <w:r w:rsidRPr="00B55E79">
        <w:rPr>
          <w:rFonts w:ascii="Arial" w:hAnsi="Arial" w:cs="Arial"/>
          <w:sz w:val="22"/>
          <w:szCs w:val="22"/>
        </w:rPr>
        <w:t xml:space="preserve">. </w:t>
      </w:r>
      <w:r w:rsidR="00FB32AF" w:rsidRPr="00B55E79">
        <w:rPr>
          <w:rFonts w:ascii="Arial" w:hAnsi="Arial" w:cs="Arial"/>
          <w:sz w:val="22"/>
          <w:szCs w:val="22"/>
        </w:rPr>
        <w:t>01</w:t>
      </w:r>
      <w:r w:rsidR="00895A20">
        <w:rPr>
          <w:rFonts w:ascii="Arial" w:hAnsi="Arial" w:cs="Arial"/>
          <w:sz w:val="22"/>
          <w:szCs w:val="22"/>
        </w:rPr>
        <w:t>448</w:t>
      </w:r>
      <w:r w:rsidRPr="00B55E79">
        <w:rPr>
          <w:rFonts w:ascii="Arial" w:hAnsi="Arial" w:cs="Arial"/>
          <w:sz w:val="22"/>
          <w:szCs w:val="22"/>
        </w:rPr>
        <w:t xml:space="preserve"> submitted by </w:t>
      </w:r>
      <w:r w:rsidR="00895A20" w:rsidRPr="00895A20">
        <w:rPr>
          <w:rFonts w:ascii="Arial" w:hAnsi="Arial" w:cs="Arial"/>
          <w:sz w:val="22"/>
          <w:szCs w:val="22"/>
        </w:rPr>
        <w:t>Lao People’s Democratic Republic</w:t>
      </w:r>
      <w:r w:rsidR="00195361" w:rsidRPr="00B55E79">
        <w:rPr>
          <w:rFonts w:ascii="Arial" w:hAnsi="Arial" w:cs="Arial"/>
          <w:sz w:val="22"/>
          <w:szCs w:val="22"/>
        </w:rPr>
        <w:t>,</w:t>
      </w:r>
    </w:p>
    <w:p w14:paraId="5BB222FD" w14:textId="025B730B" w:rsidR="008F5FCE" w:rsidRPr="00C93C96" w:rsidRDefault="008F5FCE" w:rsidP="000D6EB7">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Takes note</w:t>
      </w:r>
      <w:r w:rsidRPr="00B55E79">
        <w:rPr>
          <w:rFonts w:ascii="Arial" w:hAnsi="Arial" w:cs="Arial"/>
          <w:sz w:val="22"/>
          <w:szCs w:val="22"/>
        </w:rPr>
        <w:t xml:space="preserve"> that </w:t>
      </w:r>
      <w:r w:rsidR="00895A20" w:rsidRPr="00895A20">
        <w:rPr>
          <w:rFonts w:ascii="Arial" w:hAnsi="Arial" w:cs="Arial"/>
          <w:sz w:val="22"/>
          <w:szCs w:val="22"/>
        </w:rPr>
        <w:t>Lao People’s Democratic Republic</w:t>
      </w:r>
      <w:r w:rsidR="00895A20" w:rsidRPr="00B55E79">
        <w:rPr>
          <w:rFonts w:ascii="Arial" w:hAnsi="Arial" w:cs="Arial"/>
          <w:sz w:val="22"/>
          <w:szCs w:val="22"/>
        </w:rPr>
        <w:t xml:space="preserve"> </w:t>
      </w:r>
      <w:r w:rsidRPr="00B55E79">
        <w:rPr>
          <w:rFonts w:ascii="Arial" w:hAnsi="Arial" w:cs="Arial"/>
          <w:sz w:val="22"/>
          <w:szCs w:val="22"/>
        </w:rPr>
        <w:t xml:space="preserve">has requested International Assistance for the project entitled </w:t>
      </w:r>
      <w:r w:rsidR="00C93C96" w:rsidRPr="004860B1">
        <w:rPr>
          <w:rFonts w:ascii="Arial" w:hAnsi="Arial" w:cs="Arial"/>
          <w:b/>
          <w:sz w:val="22"/>
          <w:szCs w:val="22"/>
        </w:rPr>
        <w:t xml:space="preserve">Capacity </w:t>
      </w:r>
      <w:r w:rsidR="000D6EB7">
        <w:rPr>
          <w:rFonts w:ascii="Arial" w:hAnsi="Arial" w:cs="Arial"/>
          <w:b/>
          <w:sz w:val="22"/>
          <w:szCs w:val="22"/>
        </w:rPr>
        <w:t>b</w:t>
      </w:r>
      <w:r w:rsidR="00C93C96" w:rsidRPr="004860B1">
        <w:rPr>
          <w:rFonts w:ascii="Arial" w:hAnsi="Arial" w:cs="Arial"/>
          <w:b/>
          <w:sz w:val="22"/>
          <w:szCs w:val="22"/>
        </w:rPr>
        <w:t xml:space="preserve">uilding for </w:t>
      </w:r>
      <w:r w:rsidR="000D6EB7">
        <w:rPr>
          <w:rFonts w:ascii="Arial" w:hAnsi="Arial" w:cs="Arial"/>
          <w:b/>
          <w:sz w:val="22"/>
          <w:szCs w:val="22"/>
        </w:rPr>
        <w:t>s</w:t>
      </w:r>
      <w:r w:rsidR="00C93C96" w:rsidRPr="004860B1">
        <w:rPr>
          <w:rFonts w:ascii="Arial" w:hAnsi="Arial" w:cs="Arial"/>
          <w:b/>
          <w:sz w:val="22"/>
          <w:szCs w:val="22"/>
        </w:rPr>
        <w:t xml:space="preserve">afeguarding </w:t>
      </w:r>
      <w:r w:rsidR="000D6EB7">
        <w:rPr>
          <w:rFonts w:ascii="Arial" w:hAnsi="Arial" w:cs="Arial"/>
          <w:b/>
          <w:sz w:val="22"/>
          <w:szCs w:val="22"/>
        </w:rPr>
        <w:t>i</w:t>
      </w:r>
      <w:r w:rsidR="00C93C96" w:rsidRPr="004860B1">
        <w:rPr>
          <w:rFonts w:ascii="Arial" w:hAnsi="Arial" w:cs="Arial"/>
          <w:b/>
          <w:sz w:val="22"/>
          <w:szCs w:val="22"/>
        </w:rPr>
        <w:t xml:space="preserve">ntangible </w:t>
      </w:r>
      <w:r w:rsidR="000D6EB7">
        <w:rPr>
          <w:rFonts w:ascii="Arial" w:hAnsi="Arial" w:cs="Arial"/>
          <w:b/>
          <w:sz w:val="22"/>
          <w:szCs w:val="22"/>
        </w:rPr>
        <w:t>c</w:t>
      </w:r>
      <w:r w:rsidR="00C93C96" w:rsidRPr="004860B1">
        <w:rPr>
          <w:rFonts w:ascii="Arial" w:hAnsi="Arial" w:cs="Arial"/>
          <w:b/>
          <w:sz w:val="22"/>
          <w:szCs w:val="22"/>
        </w:rPr>
        <w:t xml:space="preserve">ultural </w:t>
      </w:r>
      <w:r w:rsidR="000D6EB7">
        <w:rPr>
          <w:rFonts w:ascii="Arial" w:hAnsi="Arial" w:cs="Arial"/>
          <w:b/>
          <w:sz w:val="22"/>
          <w:szCs w:val="22"/>
        </w:rPr>
        <w:t>h</w:t>
      </w:r>
      <w:r w:rsidR="00C93C96" w:rsidRPr="004860B1">
        <w:rPr>
          <w:rFonts w:ascii="Arial" w:hAnsi="Arial" w:cs="Arial"/>
          <w:b/>
          <w:sz w:val="22"/>
          <w:szCs w:val="22"/>
        </w:rPr>
        <w:t>eritage through creation of a community based ICH inventory for Luang Prabang</w:t>
      </w:r>
      <w:r w:rsidRPr="00326159">
        <w:rPr>
          <w:rFonts w:ascii="Arial" w:hAnsi="Arial" w:cs="Arial"/>
          <w:bCs/>
          <w:sz w:val="22"/>
          <w:szCs w:val="22"/>
        </w:rPr>
        <w:t>:</w:t>
      </w:r>
    </w:p>
    <w:p w14:paraId="29070C21" w14:textId="5A5E560C" w:rsidR="00C93C96" w:rsidRPr="00B55E79" w:rsidRDefault="00C93C96" w:rsidP="00250BED">
      <w:pPr>
        <w:pStyle w:val="ListParagraph"/>
        <w:spacing w:before="120" w:after="120" w:line="259" w:lineRule="auto"/>
        <w:ind w:left="1134"/>
        <w:contextualSpacing w:val="0"/>
        <w:jc w:val="both"/>
        <w:rPr>
          <w:rFonts w:ascii="Arial" w:hAnsi="Arial" w:cs="Arial"/>
          <w:sz w:val="22"/>
          <w:szCs w:val="22"/>
        </w:rPr>
      </w:pPr>
      <w:r w:rsidRPr="00B7086D">
        <w:rPr>
          <w:rFonts w:ascii="Arial" w:hAnsi="Arial" w:cs="Arial"/>
          <w:sz w:val="22"/>
          <w:szCs w:val="22"/>
        </w:rPr>
        <w:t xml:space="preserve">The proposed twenty-four-month project – to be implemented by the Intangible Cultural Heritage Team of the Department of Information, Culture and Tourism in Luang Prabang – is geared at building capacities for safeguarding living heritage through the creation of a community-based inventory for Luang Prabang. In the long term, the project plans to </w:t>
      </w:r>
      <w:r w:rsidRPr="00B7086D">
        <w:rPr>
          <w:rFonts w:ascii="Arial" w:hAnsi="Arial" w:cs="Arial"/>
          <w:sz w:val="22"/>
          <w:szCs w:val="22"/>
        </w:rPr>
        <w:lastRenderedPageBreak/>
        <w:t xml:space="preserve">merge intangible cultural heritage mapping with the existing Luang Prabang World Heritage Town Management Plan, to ensure that the safeguarding of living heritage and </w:t>
      </w:r>
      <w:r w:rsidR="00250BED">
        <w:rPr>
          <w:rFonts w:ascii="Arial" w:hAnsi="Arial" w:cs="Arial"/>
          <w:sz w:val="22"/>
          <w:szCs w:val="22"/>
        </w:rPr>
        <w:t xml:space="preserve">the </w:t>
      </w:r>
      <w:r w:rsidRPr="00B7086D">
        <w:rPr>
          <w:rFonts w:ascii="Arial" w:hAnsi="Arial" w:cs="Arial"/>
          <w:sz w:val="22"/>
          <w:szCs w:val="22"/>
        </w:rPr>
        <w:t xml:space="preserve">management of Luang Prabang World Heritage Town </w:t>
      </w:r>
      <w:r w:rsidR="00250BED">
        <w:rPr>
          <w:rFonts w:ascii="Arial" w:hAnsi="Arial" w:cs="Arial"/>
          <w:sz w:val="22"/>
          <w:szCs w:val="22"/>
        </w:rPr>
        <w:t>are</w:t>
      </w:r>
      <w:r w:rsidR="009D2ED1">
        <w:rPr>
          <w:rFonts w:ascii="Arial" w:hAnsi="Arial" w:cs="Arial"/>
          <w:sz w:val="22"/>
          <w:szCs w:val="22"/>
        </w:rPr>
        <w:t xml:space="preserve"> </w:t>
      </w:r>
      <w:r w:rsidRPr="00B7086D">
        <w:rPr>
          <w:rFonts w:ascii="Arial" w:hAnsi="Arial" w:cs="Arial"/>
          <w:sz w:val="22"/>
          <w:szCs w:val="22"/>
        </w:rPr>
        <w:t>develop</w:t>
      </w:r>
      <w:r w:rsidR="00250BED">
        <w:rPr>
          <w:rFonts w:ascii="Arial" w:hAnsi="Arial" w:cs="Arial"/>
          <w:sz w:val="22"/>
          <w:szCs w:val="22"/>
        </w:rPr>
        <w:t>ed</w:t>
      </w:r>
      <w:r w:rsidRPr="00B7086D">
        <w:rPr>
          <w:rFonts w:ascii="Arial" w:hAnsi="Arial" w:cs="Arial"/>
          <w:sz w:val="22"/>
          <w:szCs w:val="22"/>
        </w:rPr>
        <w:t xml:space="preserve"> in a coordinated manner. To this end, a pilot project is proposed, with the following medium-term objectives: strengthen the capacities of communities, academic personnel and government officers in conducting community-based inventorying; develop tested training materials for trainers and materials for community members in the Lao language; enhance the participation and leadership of communities in creating inventories; evaluate the viability of elements of living heritage and identify those at risk; and raise awareness of the significance of intangible cultural heritage generally. The training of trainers will be organized at the provincial level and will include resource persons who have undergone training in previous UNESCO capacity-building programmes, and extended to community members, government officials, academics and cultural focal points. This is expected to build a network of national trainers to lay the foundation for subsequent safeguarding projects related to intangible cultural heritage. The project also foresees to conduct a provincial survey to understand the overall situation of living heritage and identify the elements at risk. Overall, the pilot project model of safeguarding intangible cultural heritage is aimed to be replicated all over Luang Prabang Province and to serve as a model at the national level.</w:t>
      </w:r>
    </w:p>
    <w:p w14:paraId="0470253C" w14:textId="55636BBB" w:rsidR="00C93C96" w:rsidRPr="004860B1" w:rsidRDefault="00C93C96" w:rsidP="00C93C96">
      <w:pPr>
        <w:pStyle w:val="COMParaDecision"/>
        <w:numPr>
          <w:ilvl w:val="0"/>
          <w:numId w:val="6"/>
        </w:numPr>
        <w:spacing w:before="120"/>
        <w:ind w:left="1134" w:hanging="567"/>
        <w:rPr>
          <w:u w:val="none"/>
        </w:rPr>
      </w:pPr>
      <w:r w:rsidRPr="004860B1">
        <w:t>Further takes note</w:t>
      </w:r>
      <w:r w:rsidRPr="004860B1">
        <w:rPr>
          <w:u w:val="none"/>
        </w:rPr>
        <w:t xml:space="preserve"> that this assistance </w:t>
      </w:r>
      <w:r w:rsidR="00C157A8">
        <w:rPr>
          <w:u w:val="none"/>
        </w:rPr>
        <w:t>includes the preparation</w:t>
      </w:r>
      <w:r w:rsidR="00C157A8" w:rsidRPr="004860B1">
        <w:rPr>
          <w:u w:val="none"/>
        </w:rPr>
        <w:t xml:space="preserve"> </w:t>
      </w:r>
      <w:r w:rsidR="00C157A8">
        <w:rPr>
          <w:u w:val="none"/>
        </w:rPr>
        <w:t xml:space="preserve">of inventories and is </w:t>
      </w:r>
      <w:r w:rsidRPr="004860B1">
        <w:rPr>
          <w:u w:val="none"/>
        </w:rPr>
        <w:t>to support a project implemented at the local level, in accordance with Article 20 </w:t>
      </w:r>
      <w:r w:rsidR="00C157A8">
        <w:rPr>
          <w:u w:val="none"/>
        </w:rPr>
        <w:t xml:space="preserve">(b) and </w:t>
      </w:r>
      <w:r w:rsidRPr="004860B1">
        <w:rPr>
          <w:u w:val="none"/>
        </w:rPr>
        <w:t xml:space="preserve">(c) of the Convention, and that it takes the form of the </w:t>
      </w:r>
      <w:r w:rsidRPr="00E4772A">
        <w:rPr>
          <w:b/>
          <w:bCs/>
          <w:u w:val="none"/>
        </w:rPr>
        <w:t>provision of a grant</w:t>
      </w:r>
      <w:r w:rsidRPr="004860B1">
        <w:rPr>
          <w:u w:val="none"/>
        </w:rPr>
        <w:t>, pursuant to Article 21 (g) of the Convention;</w:t>
      </w:r>
    </w:p>
    <w:p w14:paraId="5D51183B" w14:textId="77777777" w:rsidR="00C93C96" w:rsidRPr="004860B1" w:rsidRDefault="00C93C96" w:rsidP="00C93C96">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4860B1">
        <w:rPr>
          <w:rFonts w:ascii="Arial" w:hAnsi="Arial" w:cs="Arial"/>
          <w:sz w:val="22"/>
          <w:szCs w:val="22"/>
          <w:u w:val="single"/>
        </w:rPr>
        <w:t>Also takes note</w:t>
      </w:r>
      <w:r w:rsidRPr="004860B1">
        <w:rPr>
          <w:rFonts w:ascii="Arial" w:hAnsi="Arial" w:cs="Arial"/>
          <w:sz w:val="22"/>
          <w:szCs w:val="22"/>
        </w:rPr>
        <w:t xml:space="preserve"> that Lao People’s Democratic Republic has requested assistance in the amount of US$99,886 from the Intangible Cultural Heritage Fund for the implementation of this project;</w:t>
      </w:r>
    </w:p>
    <w:p w14:paraId="0B1B7A6F" w14:textId="77777777" w:rsidR="00C93C96" w:rsidRPr="004860B1" w:rsidRDefault="00C93C96" w:rsidP="00C93C96">
      <w:pPr>
        <w:pStyle w:val="ListParagraph"/>
        <w:numPr>
          <w:ilvl w:val="0"/>
          <w:numId w:val="6"/>
        </w:numPr>
        <w:spacing w:before="120" w:after="120" w:line="259" w:lineRule="auto"/>
        <w:ind w:left="1134" w:hanging="567"/>
        <w:contextualSpacing w:val="0"/>
        <w:jc w:val="both"/>
        <w:rPr>
          <w:rFonts w:ascii="Arial" w:hAnsi="Arial" w:cs="Arial"/>
          <w:sz w:val="22"/>
          <w:szCs w:val="22"/>
        </w:rPr>
      </w:pPr>
      <w:r w:rsidRPr="004860B1">
        <w:rPr>
          <w:rFonts w:ascii="Arial" w:hAnsi="Arial" w:cs="Arial"/>
          <w:sz w:val="22"/>
          <w:szCs w:val="22"/>
          <w:u w:val="single"/>
        </w:rPr>
        <w:t>Decides</w:t>
      </w:r>
      <w:r w:rsidRPr="004860B1">
        <w:rPr>
          <w:rFonts w:ascii="Arial" w:hAnsi="Arial" w:cs="Arial"/>
          <w:sz w:val="22"/>
          <w:szCs w:val="22"/>
        </w:rPr>
        <w:t xml:space="preserve"> that, from the information provided in file </w:t>
      </w:r>
      <w:r>
        <w:rPr>
          <w:rFonts w:ascii="Arial" w:hAnsi="Arial" w:cs="Arial"/>
          <w:sz w:val="22"/>
          <w:szCs w:val="22"/>
        </w:rPr>
        <w:t>n</w:t>
      </w:r>
      <w:r w:rsidRPr="004860B1">
        <w:rPr>
          <w:rFonts w:ascii="Arial" w:hAnsi="Arial" w:cs="Arial"/>
          <w:sz w:val="22"/>
          <w:szCs w:val="22"/>
        </w:rPr>
        <w:t>o. 01448, the request responds as follows to the criteria for granting International Assistance given in paragraphs 10 and 12 of the Operational Directives:</w:t>
      </w:r>
    </w:p>
    <w:p w14:paraId="3834B67D" w14:textId="77777777"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Criterion A.1</w:t>
      </w:r>
      <w:r w:rsidRPr="004860B1">
        <w:rPr>
          <w:rFonts w:ascii="Arial" w:hAnsi="Arial" w:cs="Arial"/>
          <w:sz w:val="22"/>
          <w:szCs w:val="22"/>
        </w:rPr>
        <w:t xml:space="preserve">: The information provided in the request indicates the interest, enthusiasm and active participation of community members </w:t>
      </w:r>
      <w:r>
        <w:rPr>
          <w:rFonts w:ascii="Arial" w:hAnsi="Arial" w:cs="Arial"/>
          <w:sz w:val="22"/>
          <w:szCs w:val="22"/>
        </w:rPr>
        <w:t xml:space="preserve">concerned </w:t>
      </w:r>
      <w:r w:rsidRPr="004860B1">
        <w:rPr>
          <w:rFonts w:ascii="Arial" w:hAnsi="Arial" w:cs="Arial"/>
          <w:sz w:val="22"/>
          <w:szCs w:val="22"/>
        </w:rPr>
        <w:t>from the Luang Prabang province in the preparation of the project. In particular, the year</w:t>
      </w:r>
      <w:r>
        <w:rPr>
          <w:rFonts w:ascii="Arial" w:hAnsi="Arial" w:cs="Arial"/>
          <w:sz w:val="22"/>
          <w:szCs w:val="22"/>
        </w:rPr>
        <w:t>-</w:t>
      </w:r>
      <w:r w:rsidRPr="004860B1">
        <w:rPr>
          <w:rFonts w:ascii="Arial" w:hAnsi="Arial" w:cs="Arial"/>
          <w:sz w:val="22"/>
          <w:szCs w:val="22"/>
        </w:rPr>
        <w:t>long consultation undertaken with the Had Hien community, where the pilot community-based inventory is foreseen to take place</w:t>
      </w:r>
      <w:r>
        <w:rPr>
          <w:rFonts w:ascii="Arial" w:hAnsi="Arial" w:cs="Arial"/>
          <w:sz w:val="22"/>
          <w:szCs w:val="22"/>
        </w:rPr>
        <w:t>,</w:t>
      </w:r>
      <w:r w:rsidRPr="004860B1">
        <w:rPr>
          <w:rFonts w:ascii="Arial" w:hAnsi="Arial" w:cs="Arial"/>
          <w:sz w:val="22"/>
          <w:szCs w:val="22"/>
        </w:rPr>
        <w:t xml:space="preserve"> further implies the central role communities </w:t>
      </w:r>
      <w:r>
        <w:rPr>
          <w:rFonts w:ascii="Arial" w:hAnsi="Arial" w:cs="Arial"/>
          <w:sz w:val="22"/>
          <w:szCs w:val="22"/>
        </w:rPr>
        <w:t>may</w:t>
      </w:r>
      <w:r w:rsidRPr="004860B1">
        <w:rPr>
          <w:rFonts w:ascii="Arial" w:hAnsi="Arial" w:cs="Arial"/>
          <w:sz w:val="22"/>
          <w:szCs w:val="22"/>
        </w:rPr>
        <w:t xml:space="preserve"> play </w:t>
      </w:r>
      <w:r>
        <w:rPr>
          <w:rFonts w:ascii="Arial" w:hAnsi="Arial" w:cs="Arial"/>
          <w:sz w:val="22"/>
          <w:szCs w:val="22"/>
        </w:rPr>
        <w:t xml:space="preserve">during </w:t>
      </w:r>
      <w:r w:rsidRPr="004860B1">
        <w:rPr>
          <w:rFonts w:ascii="Arial" w:hAnsi="Arial" w:cs="Arial"/>
          <w:sz w:val="22"/>
          <w:szCs w:val="22"/>
        </w:rPr>
        <w:t>the implementation of the project. Community participation is further nurtured through the</w:t>
      </w:r>
      <w:r>
        <w:rPr>
          <w:rFonts w:ascii="Arial" w:hAnsi="Arial" w:cs="Arial"/>
          <w:sz w:val="22"/>
          <w:szCs w:val="22"/>
        </w:rPr>
        <w:t xml:space="preserve"> different activities foreseen within </w:t>
      </w:r>
      <w:r w:rsidRPr="004860B1">
        <w:rPr>
          <w:rFonts w:ascii="Arial" w:hAnsi="Arial" w:cs="Arial"/>
          <w:sz w:val="22"/>
          <w:szCs w:val="22"/>
        </w:rPr>
        <w:t xml:space="preserve">the framework </w:t>
      </w:r>
      <w:r>
        <w:rPr>
          <w:rFonts w:ascii="Arial" w:hAnsi="Arial" w:cs="Arial"/>
          <w:sz w:val="22"/>
          <w:szCs w:val="22"/>
        </w:rPr>
        <w:t xml:space="preserve">of the project, including </w:t>
      </w:r>
      <w:r w:rsidRPr="004860B1">
        <w:rPr>
          <w:rFonts w:ascii="Arial" w:hAnsi="Arial" w:cs="Arial"/>
          <w:sz w:val="22"/>
          <w:szCs w:val="22"/>
        </w:rPr>
        <w:t xml:space="preserve">in the preparation of the </w:t>
      </w:r>
      <w:r>
        <w:rPr>
          <w:rFonts w:ascii="Arial" w:hAnsi="Arial" w:cs="Arial"/>
          <w:sz w:val="22"/>
          <w:szCs w:val="22"/>
        </w:rPr>
        <w:t>training</w:t>
      </w:r>
      <w:r w:rsidRPr="004860B1">
        <w:rPr>
          <w:rFonts w:ascii="Arial" w:hAnsi="Arial" w:cs="Arial"/>
          <w:sz w:val="22"/>
          <w:szCs w:val="22"/>
        </w:rPr>
        <w:t xml:space="preserve"> manual</w:t>
      </w:r>
      <w:r>
        <w:rPr>
          <w:rFonts w:ascii="Arial" w:hAnsi="Arial" w:cs="Arial"/>
          <w:sz w:val="22"/>
          <w:szCs w:val="22"/>
        </w:rPr>
        <w:t>,</w:t>
      </w:r>
      <w:r w:rsidRPr="004860B1">
        <w:rPr>
          <w:rFonts w:ascii="Arial" w:hAnsi="Arial" w:cs="Arial"/>
          <w:sz w:val="22"/>
          <w:szCs w:val="22"/>
        </w:rPr>
        <w:t xml:space="preserve"> the training of trainers</w:t>
      </w:r>
      <w:r>
        <w:rPr>
          <w:rFonts w:ascii="Arial" w:hAnsi="Arial" w:cs="Arial"/>
          <w:sz w:val="22"/>
          <w:szCs w:val="22"/>
        </w:rPr>
        <w:t xml:space="preserve"> and</w:t>
      </w:r>
      <w:r w:rsidRPr="004860B1">
        <w:rPr>
          <w:rFonts w:ascii="Arial" w:hAnsi="Arial" w:cs="Arial"/>
          <w:sz w:val="22"/>
          <w:szCs w:val="22"/>
        </w:rPr>
        <w:t xml:space="preserve"> </w:t>
      </w:r>
      <w:r>
        <w:rPr>
          <w:rFonts w:ascii="Arial" w:hAnsi="Arial" w:cs="Arial"/>
          <w:sz w:val="22"/>
          <w:szCs w:val="22"/>
        </w:rPr>
        <w:t xml:space="preserve">the </w:t>
      </w:r>
      <w:r w:rsidRPr="004860B1">
        <w:rPr>
          <w:rFonts w:ascii="Arial" w:hAnsi="Arial" w:cs="Arial"/>
          <w:sz w:val="22"/>
          <w:szCs w:val="22"/>
        </w:rPr>
        <w:t xml:space="preserve">pilot community-based inventory. </w:t>
      </w:r>
      <w:r>
        <w:rPr>
          <w:rFonts w:ascii="Arial" w:hAnsi="Arial" w:cs="Arial"/>
          <w:sz w:val="22"/>
          <w:szCs w:val="22"/>
        </w:rPr>
        <w:t>Communities will be closely involved during the evaluation of these activities.</w:t>
      </w:r>
    </w:p>
    <w:p w14:paraId="59499BCC" w14:textId="77777777"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Criterion A.2</w:t>
      </w:r>
      <w:r w:rsidRPr="004860B1">
        <w:rPr>
          <w:rFonts w:ascii="Arial" w:hAnsi="Arial" w:cs="Arial"/>
          <w:sz w:val="22"/>
          <w:szCs w:val="22"/>
        </w:rPr>
        <w:t xml:space="preserve">: The budget is presented in a systematic manner, reflecting the planned activities and related expenses. Therefore, the amount of assistance requested </w:t>
      </w:r>
      <w:r>
        <w:rPr>
          <w:rFonts w:ascii="Arial" w:hAnsi="Arial" w:cs="Arial"/>
          <w:sz w:val="22"/>
          <w:szCs w:val="22"/>
        </w:rPr>
        <w:t>can</w:t>
      </w:r>
      <w:r w:rsidRPr="004860B1">
        <w:rPr>
          <w:rFonts w:ascii="Arial" w:hAnsi="Arial" w:cs="Arial"/>
          <w:sz w:val="22"/>
          <w:szCs w:val="22"/>
        </w:rPr>
        <w:t xml:space="preserve"> be considered </w:t>
      </w:r>
      <w:r>
        <w:rPr>
          <w:rFonts w:ascii="Arial" w:hAnsi="Arial" w:cs="Arial"/>
          <w:sz w:val="22"/>
          <w:szCs w:val="22"/>
        </w:rPr>
        <w:t xml:space="preserve">as </w:t>
      </w:r>
      <w:r w:rsidRPr="004860B1">
        <w:rPr>
          <w:rFonts w:ascii="Arial" w:hAnsi="Arial" w:cs="Arial"/>
          <w:sz w:val="22"/>
          <w:szCs w:val="22"/>
        </w:rPr>
        <w:t xml:space="preserve">appropriate for the implementation of the proposed activities. Nevertheless, more precise and detailed information would have been </w:t>
      </w:r>
      <w:r>
        <w:rPr>
          <w:rFonts w:ascii="Arial" w:hAnsi="Arial" w:cs="Arial"/>
          <w:sz w:val="22"/>
          <w:szCs w:val="22"/>
        </w:rPr>
        <w:t>desirable</w:t>
      </w:r>
      <w:r w:rsidRPr="004860B1">
        <w:rPr>
          <w:rFonts w:ascii="Arial" w:hAnsi="Arial" w:cs="Arial"/>
          <w:sz w:val="22"/>
          <w:szCs w:val="22"/>
        </w:rPr>
        <w:t xml:space="preserve"> for some expenditure items </w:t>
      </w:r>
      <w:r>
        <w:rPr>
          <w:rFonts w:ascii="Arial" w:hAnsi="Arial" w:cs="Arial"/>
          <w:sz w:val="22"/>
          <w:szCs w:val="22"/>
        </w:rPr>
        <w:t>in all three components of the project.</w:t>
      </w:r>
    </w:p>
    <w:p w14:paraId="77EAB866" w14:textId="77777777"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Criterion A.3</w:t>
      </w:r>
      <w:r w:rsidRPr="004860B1">
        <w:rPr>
          <w:rFonts w:ascii="Arial" w:hAnsi="Arial" w:cs="Arial"/>
          <w:sz w:val="22"/>
          <w:szCs w:val="22"/>
        </w:rPr>
        <w:t xml:space="preserve">: The request consists of three main activities </w:t>
      </w:r>
      <w:r>
        <w:rPr>
          <w:rFonts w:ascii="Arial" w:hAnsi="Arial" w:cs="Arial"/>
          <w:sz w:val="22"/>
          <w:szCs w:val="22"/>
        </w:rPr>
        <w:t>presented</w:t>
      </w:r>
      <w:r w:rsidRPr="004860B1">
        <w:rPr>
          <w:rFonts w:ascii="Arial" w:hAnsi="Arial" w:cs="Arial"/>
          <w:sz w:val="22"/>
          <w:szCs w:val="22"/>
        </w:rPr>
        <w:t xml:space="preserve"> </w:t>
      </w:r>
      <w:r>
        <w:rPr>
          <w:rFonts w:ascii="Arial" w:hAnsi="Arial" w:cs="Arial"/>
          <w:sz w:val="22"/>
          <w:szCs w:val="22"/>
        </w:rPr>
        <w:t>in a sequential manner, partly</w:t>
      </w:r>
      <w:r w:rsidRPr="004860B1">
        <w:rPr>
          <w:rFonts w:ascii="Arial" w:hAnsi="Arial" w:cs="Arial"/>
          <w:sz w:val="22"/>
          <w:szCs w:val="22"/>
        </w:rPr>
        <w:t xml:space="preserve"> taking into account the recommendation </w:t>
      </w:r>
      <w:r>
        <w:rPr>
          <w:rFonts w:ascii="Arial" w:hAnsi="Arial" w:cs="Arial"/>
          <w:sz w:val="22"/>
          <w:szCs w:val="22"/>
        </w:rPr>
        <w:t xml:space="preserve">to </w:t>
      </w:r>
      <w:r w:rsidRPr="004860B1">
        <w:rPr>
          <w:rFonts w:ascii="Arial" w:hAnsi="Arial" w:cs="Arial"/>
          <w:sz w:val="22"/>
          <w:szCs w:val="22"/>
        </w:rPr>
        <w:t xml:space="preserve">link safeguarding projects with sustainable development put forward </w:t>
      </w:r>
      <w:r>
        <w:rPr>
          <w:rFonts w:ascii="Arial" w:hAnsi="Arial" w:cs="Arial"/>
          <w:sz w:val="22"/>
          <w:szCs w:val="22"/>
        </w:rPr>
        <w:t xml:space="preserve">through the Japanese Fund-in-Trust project on capacity building for the </w:t>
      </w:r>
      <w:r w:rsidRPr="00403907">
        <w:rPr>
          <w:rFonts w:ascii="Arial" w:hAnsi="Arial" w:cs="Arial"/>
          <w:sz w:val="22"/>
          <w:szCs w:val="22"/>
        </w:rPr>
        <w:t>safeguarding of intangible cultural heritage in Asia and the Pacific. Each activity is clearly identified and corresponds to the objectives an</w:t>
      </w:r>
      <w:r w:rsidRPr="004860B1">
        <w:rPr>
          <w:rFonts w:ascii="Arial" w:hAnsi="Arial" w:cs="Arial"/>
          <w:sz w:val="22"/>
          <w:szCs w:val="22"/>
        </w:rPr>
        <w:t xml:space="preserve">d expected results outlined in the request. </w:t>
      </w:r>
      <w:r>
        <w:rPr>
          <w:rFonts w:ascii="Arial" w:hAnsi="Arial" w:cs="Arial"/>
          <w:sz w:val="22"/>
          <w:szCs w:val="22"/>
        </w:rPr>
        <w:t xml:space="preserve">Even though more </w:t>
      </w:r>
      <w:r w:rsidRPr="004860B1">
        <w:rPr>
          <w:rFonts w:ascii="Arial" w:hAnsi="Arial" w:cs="Arial"/>
          <w:sz w:val="22"/>
          <w:szCs w:val="22"/>
        </w:rPr>
        <w:t>precise information</w:t>
      </w:r>
      <w:r>
        <w:rPr>
          <w:rFonts w:ascii="Arial" w:hAnsi="Arial" w:cs="Arial"/>
          <w:sz w:val="22"/>
          <w:szCs w:val="22"/>
        </w:rPr>
        <w:t>, f</w:t>
      </w:r>
      <w:r w:rsidRPr="004860B1">
        <w:rPr>
          <w:rFonts w:ascii="Arial" w:hAnsi="Arial" w:cs="Arial"/>
          <w:sz w:val="22"/>
          <w:szCs w:val="22"/>
        </w:rPr>
        <w:t xml:space="preserve">or instance </w:t>
      </w:r>
      <w:r>
        <w:rPr>
          <w:rFonts w:ascii="Arial" w:hAnsi="Arial" w:cs="Arial"/>
          <w:sz w:val="22"/>
          <w:szCs w:val="22"/>
        </w:rPr>
        <w:t xml:space="preserve">on </w:t>
      </w:r>
      <w:r w:rsidRPr="004860B1">
        <w:rPr>
          <w:rFonts w:ascii="Arial" w:hAnsi="Arial" w:cs="Arial"/>
          <w:sz w:val="22"/>
          <w:szCs w:val="22"/>
        </w:rPr>
        <w:t>the number of community members undertaking the training of trainers</w:t>
      </w:r>
      <w:r>
        <w:rPr>
          <w:rFonts w:ascii="Arial" w:hAnsi="Arial" w:cs="Arial"/>
          <w:sz w:val="22"/>
          <w:szCs w:val="22"/>
        </w:rPr>
        <w:t>,</w:t>
      </w:r>
      <w:r w:rsidRPr="004860B1">
        <w:rPr>
          <w:rFonts w:ascii="Arial" w:hAnsi="Arial" w:cs="Arial"/>
          <w:sz w:val="22"/>
          <w:szCs w:val="22"/>
        </w:rPr>
        <w:t xml:space="preserve"> would have </w:t>
      </w:r>
      <w:r>
        <w:rPr>
          <w:rFonts w:ascii="Arial" w:hAnsi="Arial" w:cs="Arial"/>
          <w:sz w:val="22"/>
          <w:szCs w:val="22"/>
        </w:rPr>
        <w:t>been desirable,</w:t>
      </w:r>
      <w:r w:rsidRPr="004860B1">
        <w:rPr>
          <w:rFonts w:ascii="Arial" w:hAnsi="Arial" w:cs="Arial"/>
          <w:sz w:val="22"/>
          <w:szCs w:val="22"/>
        </w:rPr>
        <w:t xml:space="preserve"> </w:t>
      </w:r>
      <w:r>
        <w:rPr>
          <w:rFonts w:ascii="Arial" w:hAnsi="Arial" w:cs="Arial"/>
          <w:sz w:val="22"/>
          <w:szCs w:val="22"/>
        </w:rPr>
        <w:t>t</w:t>
      </w:r>
      <w:r w:rsidRPr="004860B1">
        <w:rPr>
          <w:rFonts w:ascii="Arial" w:hAnsi="Arial" w:cs="Arial"/>
          <w:sz w:val="22"/>
          <w:szCs w:val="22"/>
        </w:rPr>
        <w:t xml:space="preserve">he </w:t>
      </w:r>
      <w:r>
        <w:rPr>
          <w:rFonts w:ascii="Arial" w:hAnsi="Arial" w:cs="Arial"/>
          <w:sz w:val="22"/>
          <w:szCs w:val="22"/>
        </w:rPr>
        <w:t xml:space="preserve">planned activities seem to be </w:t>
      </w:r>
      <w:r w:rsidRPr="004860B1">
        <w:rPr>
          <w:rFonts w:ascii="Arial" w:hAnsi="Arial" w:cs="Arial"/>
          <w:sz w:val="22"/>
          <w:szCs w:val="22"/>
        </w:rPr>
        <w:t>feasible within the proposed project duration.</w:t>
      </w:r>
    </w:p>
    <w:p w14:paraId="02B1125A" w14:textId="6228C045"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lastRenderedPageBreak/>
        <w:t>Criterion A.4</w:t>
      </w:r>
      <w:r w:rsidRPr="004860B1">
        <w:rPr>
          <w:rFonts w:ascii="Arial" w:hAnsi="Arial" w:cs="Arial"/>
          <w:sz w:val="22"/>
          <w:szCs w:val="22"/>
        </w:rPr>
        <w:t xml:space="preserve">: The sustainability of the project depends on the training of trainers approach, to ensure that the capacities and skills acquired continue to be transmitted beyond the duration of the project. As the participants identified for this training primarily include community members, government officials, academics and culture focal points who have previously been involved in the inventorying activities, the reinforcement of their capacities will create a conducive environment for </w:t>
      </w:r>
      <w:r>
        <w:rPr>
          <w:rFonts w:ascii="Arial" w:hAnsi="Arial" w:cs="Arial"/>
          <w:sz w:val="22"/>
          <w:szCs w:val="22"/>
        </w:rPr>
        <w:t xml:space="preserve">the </w:t>
      </w:r>
      <w:r w:rsidRPr="004860B1">
        <w:rPr>
          <w:rFonts w:ascii="Arial" w:hAnsi="Arial" w:cs="Arial"/>
          <w:sz w:val="22"/>
          <w:szCs w:val="22"/>
        </w:rPr>
        <w:t xml:space="preserve">further transmission of this knowledge to other community members. This will </w:t>
      </w:r>
      <w:r>
        <w:rPr>
          <w:rFonts w:ascii="Arial" w:hAnsi="Arial" w:cs="Arial"/>
          <w:sz w:val="22"/>
          <w:szCs w:val="22"/>
        </w:rPr>
        <w:t>make it possible to</w:t>
      </w:r>
      <w:r w:rsidRPr="004860B1">
        <w:rPr>
          <w:rFonts w:ascii="Arial" w:hAnsi="Arial" w:cs="Arial"/>
          <w:sz w:val="22"/>
          <w:szCs w:val="22"/>
        </w:rPr>
        <w:t xml:space="preserve"> </w:t>
      </w:r>
      <w:r>
        <w:rPr>
          <w:rFonts w:ascii="Arial" w:hAnsi="Arial" w:cs="Arial"/>
          <w:sz w:val="22"/>
          <w:szCs w:val="22"/>
        </w:rPr>
        <w:t>merge elements of living heritage with the existing Luang Prabang World Heritage Town Management Plan and establish</w:t>
      </w:r>
      <w:r w:rsidRPr="004860B1">
        <w:rPr>
          <w:rFonts w:ascii="Arial" w:hAnsi="Arial" w:cs="Arial"/>
          <w:sz w:val="22"/>
          <w:szCs w:val="22"/>
        </w:rPr>
        <w:t xml:space="preserve"> a well-rounded development plan for the Town.</w:t>
      </w:r>
    </w:p>
    <w:p w14:paraId="5E19AC62" w14:textId="77777777"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Criterion A.5</w:t>
      </w:r>
      <w:r w:rsidRPr="004860B1">
        <w:rPr>
          <w:rFonts w:ascii="Arial" w:hAnsi="Arial" w:cs="Arial"/>
          <w:sz w:val="22"/>
          <w:szCs w:val="22"/>
        </w:rPr>
        <w:t xml:space="preserve">: The contribution of the State Party </w:t>
      </w:r>
      <w:r>
        <w:rPr>
          <w:rFonts w:ascii="Arial" w:hAnsi="Arial" w:cs="Arial"/>
          <w:sz w:val="22"/>
          <w:szCs w:val="22"/>
        </w:rPr>
        <w:t xml:space="preserve">mainly </w:t>
      </w:r>
      <w:r w:rsidRPr="004860B1">
        <w:rPr>
          <w:rFonts w:ascii="Arial" w:hAnsi="Arial" w:cs="Arial"/>
          <w:sz w:val="22"/>
          <w:szCs w:val="22"/>
        </w:rPr>
        <w:t>relates to sharing the associated staff costs</w:t>
      </w:r>
      <w:r>
        <w:rPr>
          <w:rFonts w:ascii="Arial" w:hAnsi="Arial" w:cs="Arial"/>
          <w:sz w:val="22"/>
          <w:szCs w:val="22"/>
        </w:rPr>
        <w:t xml:space="preserve">, </w:t>
      </w:r>
      <w:r w:rsidRPr="004860B1">
        <w:rPr>
          <w:rFonts w:ascii="Arial" w:hAnsi="Arial" w:cs="Arial"/>
          <w:sz w:val="22"/>
          <w:szCs w:val="22"/>
        </w:rPr>
        <w:t>which represent 29 per cent of the overall budget of the project for which International Assistance is requested from the Intangible Cultural Heritage Fund.</w:t>
      </w:r>
    </w:p>
    <w:p w14:paraId="19F71375" w14:textId="77777777"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Criterion A.6</w:t>
      </w:r>
      <w:r w:rsidRPr="004860B1">
        <w:rPr>
          <w:rFonts w:ascii="Arial" w:hAnsi="Arial" w:cs="Arial"/>
          <w:sz w:val="22"/>
          <w:szCs w:val="22"/>
        </w:rPr>
        <w:t>: The project is aimed at reinforcing the capacities of communities inhabiting the Luang Prabang province in safeguarding their living heritage through training on community-based inventorying as well as providing hands</w:t>
      </w:r>
      <w:r w:rsidRPr="004860B1">
        <w:rPr>
          <w:rFonts w:ascii="Arial" w:hAnsi="Arial" w:cs="Arial"/>
          <w:sz w:val="22"/>
          <w:szCs w:val="22"/>
        </w:rPr>
        <w:noBreakHyphen/>
        <w:t xml:space="preserve">on experience through </w:t>
      </w:r>
      <w:r>
        <w:rPr>
          <w:rFonts w:ascii="Arial" w:hAnsi="Arial" w:cs="Arial"/>
          <w:sz w:val="22"/>
          <w:szCs w:val="22"/>
        </w:rPr>
        <w:t xml:space="preserve">a </w:t>
      </w:r>
      <w:r w:rsidRPr="004860B1">
        <w:rPr>
          <w:rFonts w:ascii="Arial" w:hAnsi="Arial" w:cs="Arial"/>
          <w:sz w:val="22"/>
          <w:szCs w:val="22"/>
        </w:rPr>
        <w:t xml:space="preserve">pilot inventory in </w:t>
      </w:r>
      <w:r>
        <w:rPr>
          <w:rFonts w:ascii="Arial" w:hAnsi="Arial" w:cs="Arial"/>
          <w:sz w:val="22"/>
          <w:szCs w:val="22"/>
        </w:rPr>
        <w:t xml:space="preserve">the </w:t>
      </w:r>
      <w:r w:rsidRPr="004860B1">
        <w:rPr>
          <w:rFonts w:ascii="Arial" w:hAnsi="Arial" w:cs="Arial"/>
          <w:sz w:val="22"/>
          <w:szCs w:val="22"/>
        </w:rPr>
        <w:t xml:space="preserve">Had Hien community. Since the project is </w:t>
      </w:r>
      <w:r>
        <w:rPr>
          <w:rFonts w:ascii="Arial" w:hAnsi="Arial" w:cs="Arial"/>
          <w:sz w:val="22"/>
          <w:szCs w:val="22"/>
        </w:rPr>
        <w:t xml:space="preserve">grounded on </w:t>
      </w:r>
      <w:r w:rsidRPr="004860B1">
        <w:rPr>
          <w:rFonts w:ascii="Arial" w:hAnsi="Arial" w:cs="Arial"/>
          <w:sz w:val="22"/>
          <w:szCs w:val="22"/>
        </w:rPr>
        <w:t xml:space="preserve">the capacity-building activities </w:t>
      </w:r>
      <w:r>
        <w:rPr>
          <w:rFonts w:ascii="Arial" w:hAnsi="Arial" w:cs="Arial"/>
          <w:sz w:val="22"/>
          <w:szCs w:val="22"/>
        </w:rPr>
        <w:t xml:space="preserve">already </w:t>
      </w:r>
      <w:r w:rsidRPr="004860B1">
        <w:rPr>
          <w:rFonts w:ascii="Arial" w:hAnsi="Arial" w:cs="Arial"/>
          <w:sz w:val="22"/>
          <w:szCs w:val="22"/>
        </w:rPr>
        <w:t xml:space="preserve">conducted in the State, </w:t>
      </w:r>
      <w:r>
        <w:rPr>
          <w:rFonts w:ascii="Arial" w:hAnsi="Arial" w:cs="Arial"/>
          <w:sz w:val="22"/>
          <w:szCs w:val="22"/>
        </w:rPr>
        <w:t xml:space="preserve">an increased number of </w:t>
      </w:r>
      <w:r w:rsidRPr="004860B1">
        <w:rPr>
          <w:rFonts w:ascii="Arial" w:hAnsi="Arial" w:cs="Arial"/>
          <w:sz w:val="22"/>
          <w:szCs w:val="22"/>
        </w:rPr>
        <w:t xml:space="preserve">community members, government officials and civil society organizations </w:t>
      </w:r>
      <w:r w:rsidRPr="00082B04">
        <w:rPr>
          <w:rFonts w:ascii="Arial" w:hAnsi="Arial" w:cs="Arial"/>
          <w:sz w:val="22"/>
          <w:szCs w:val="22"/>
        </w:rPr>
        <w:t xml:space="preserve">will be trained, </w:t>
      </w:r>
      <w:r>
        <w:rPr>
          <w:rFonts w:ascii="Arial" w:hAnsi="Arial" w:cs="Arial"/>
          <w:sz w:val="22"/>
          <w:szCs w:val="22"/>
        </w:rPr>
        <w:t xml:space="preserve">further </w:t>
      </w:r>
      <w:r w:rsidRPr="004860B1">
        <w:rPr>
          <w:rFonts w:ascii="Arial" w:hAnsi="Arial" w:cs="Arial"/>
          <w:sz w:val="22"/>
          <w:szCs w:val="22"/>
        </w:rPr>
        <w:t>ensur</w:t>
      </w:r>
      <w:r>
        <w:rPr>
          <w:rFonts w:ascii="Arial" w:hAnsi="Arial" w:cs="Arial"/>
          <w:sz w:val="22"/>
          <w:szCs w:val="22"/>
        </w:rPr>
        <w:t>ing</w:t>
      </w:r>
      <w:r w:rsidRPr="004860B1">
        <w:rPr>
          <w:rFonts w:ascii="Arial" w:hAnsi="Arial" w:cs="Arial"/>
          <w:sz w:val="22"/>
          <w:szCs w:val="22"/>
        </w:rPr>
        <w:t xml:space="preserve"> the transmission of knowledge to community members in the province and assist</w:t>
      </w:r>
      <w:r>
        <w:rPr>
          <w:rFonts w:ascii="Arial" w:hAnsi="Arial" w:cs="Arial"/>
          <w:sz w:val="22"/>
          <w:szCs w:val="22"/>
        </w:rPr>
        <w:t>ing</w:t>
      </w:r>
      <w:r w:rsidRPr="004860B1">
        <w:rPr>
          <w:rFonts w:ascii="Arial" w:hAnsi="Arial" w:cs="Arial"/>
          <w:sz w:val="22"/>
          <w:szCs w:val="22"/>
        </w:rPr>
        <w:t xml:space="preserve"> </w:t>
      </w:r>
      <w:r>
        <w:rPr>
          <w:rFonts w:ascii="Arial" w:hAnsi="Arial" w:cs="Arial"/>
          <w:sz w:val="22"/>
          <w:szCs w:val="22"/>
        </w:rPr>
        <w:t>with</w:t>
      </w:r>
      <w:r w:rsidRPr="004860B1">
        <w:rPr>
          <w:rFonts w:ascii="Arial" w:hAnsi="Arial" w:cs="Arial"/>
          <w:sz w:val="22"/>
          <w:szCs w:val="22"/>
        </w:rPr>
        <w:t xml:space="preserve"> develop</w:t>
      </w:r>
      <w:r>
        <w:rPr>
          <w:rFonts w:ascii="Arial" w:hAnsi="Arial" w:cs="Arial"/>
          <w:sz w:val="22"/>
          <w:szCs w:val="22"/>
        </w:rPr>
        <w:t>ing</w:t>
      </w:r>
      <w:r w:rsidRPr="004860B1">
        <w:rPr>
          <w:rFonts w:ascii="Arial" w:hAnsi="Arial" w:cs="Arial"/>
          <w:sz w:val="22"/>
          <w:szCs w:val="22"/>
        </w:rPr>
        <w:t xml:space="preserve"> </w:t>
      </w:r>
      <w:r>
        <w:rPr>
          <w:rFonts w:ascii="Arial" w:hAnsi="Arial" w:cs="Arial"/>
          <w:sz w:val="22"/>
          <w:szCs w:val="22"/>
        </w:rPr>
        <w:t xml:space="preserve">additional </w:t>
      </w:r>
      <w:r w:rsidRPr="004860B1">
        <w:rPr>
          <w:rFonts w:ascii="Arial" w:hAnsi="Arial" w:cs="Arial"/>
          <w:sz w:val="22"/>
          <w:szCs w:val="22"/>
        </w:rPr>
        <w:t>inventories</w:t>
      </w:r>
      <w:r>
        <w:rPr>
          <w:rFonts w:ascii="Arial" w:hAnsi="Arial" w:cs="Arial"/>
          <w:sz w:val="22"/>
          <w:szCs w:val="22"/>
        </w:rPr>
        <w:t xml:space="preserve"> at the local and national level</w:t>
      </w:r>
      <w:r w:rsidRPr="004860B1">
        <w:rPr>
          <w:rFonts w:ascii="Arial" w:hAnsi="Arial" w:cs="Arial"/>
          <w:sz w:val="22"/>
          <w:szCs w:val="22"/>
        </w:rPr>
        <w:t>.</w:t>
      </w:r>
    </w:p>
    <w:p w14:paraId="36B2308B" w14:textId="4DE4CA26" w:rsidR="00C93C96" w:rsidRPr="004860B1" w:rsidRDefault="00C93C96" w:rsidP="005E0F23">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Criterion A.7</w:t>
      </w:r>
      <w:r w:rsidRPr="004860B1">
        <w:rPr>
          <w:rFonts w:ascii="Arial" w:hAnsi="Arial" w:cs="Arial"/>
          <w:sz w:val="22"/>
          <w:szCs w:val="22"/>
        </w:rPr>
        <w:t xml:space="preserve">: </w:t>
      </w:r>
      <w:r w:rsidR="005E0F23" w:rsidRPr="005E0F23">
        <w:rPr>
          <w:rFonts w:ascii="Arial" w:hAnsi="Arial" w:cs="Arial"/>
          <w:sz w:val="22"/>
          <w:szCs w:val="22"/>
        </w:rPr>
        <w:t xml:space="preserve">The State Party has not previously received any financial assistance from UNESCO under the Intangible Cultural Heritage Fund of the 2003 Convention to implement similar or related activities in the field </w:t>
      </w:r>
      <w:r w:rsidR="005E0F23">
        <w:rPr>
          <w:rFonts w:ascii="Arial" w:hAnsi="Arial" w:cs="Arial"/>
          <w:sz w:val="22"/>
          <w:szCs w:val="22"/>
        </w:rPr>
        <w:t>of intangible cultural heritage</w:t>
      </w:r>
      <w:r w:rsidRPr="004860B1">
        <w:rPr>
          <w:rFonts w:ascii="Arial" w:hAnsi="Arial" w:cs="Arial"/>
          <w:sz w:val="22"/>
          <w:szCs w:val="22"/>
        </w:rPr>
        <w:t>.</w:t>
      </w:r>
    </w:p>
    <w:p w14:paraId="6CFD1172" w14:textId="78AA8BB9"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Paragraph 10(a)</w:t>
      </w:r>
      <w:r w:rsidRPr="004860B1">
        <w:rPr>
          <w:rFonts w:ascii="Arial" w:hAnsi="Arial" w:cs="Arial"/>
          <w:sz w:val="22"/>
          <w:szCs w:val="22"/>
        </w:rPr>
        <w:t>: The project is local in scope and would imply cooperation with partners at different levels, including the Department of Information, Culture and Tourism</w:t>
      </w:r>
      <w:r>
        <w:rPr>
          <w:rFonts w:ascii="Arial" w:hAnsi="Arial" w:cs="Arial"/>
          <w:sz w:val="22"/>
          <w:szCs w:val="22"/>
        </w:rPr>
        <w:t xml:space="preserve"> in Luang Prabang</w:t>
      </w:r>
      <w:r w:rsidRPr="004860B1">
        <w:rPr>
          <w:rFonts w:ascii="Arial" w:hAnsi="Arial" w:cs="Arial"/>
          <w:sz w:val="22"/>
          <w:szCs w:val="22"/>
        </w:rPr>
        <w:t xml:space="preserve"> and the Traditional Arts and Ethnology Centre at the </w:t>
      </w:r>
      <w:r>
        <w:rPr>
          <w:rFonts w:ascii="Arial" w:hAnsi="Arial" w:cs="Arial"/>
          <w:sz w:val="22"/>
          <w:szCs w:val="22"/>
        </w:rPr>
        <w:t>provincial</w:t>
      </w:r>
      <w:r w:rsidRPr="004860B1">
        <w:rPr>
          <w:rFonts w:ascii="Arial" w:hAnsi="Arial" w:cs="Arial"/>
          <w:sz w:val="22"/>
          <w:szCs w:val="22"/>
        </w:rPr>
        <w:t xml:space="preserve"> level, as well as the Korea Cultural Heritage Foundation</w:t>
      </w:r>
      <w:r>
        <w:rPr>
          <w:rFonts w:ascii="Arial" w:hAnsi="Arial" w:cs="Arial"/>
          <w:sz w:val="22"/>
          <w:szCs w:val="22"/>
        </w:rPr>
        <w:t xml:space="preserve">, an </w:t>
      </w:r>
      <w:r w:rsidRPr="004860B1">
        <w:rPr>
          <w:rFonts w:ascii="Arial" w:hAnsi="Arial" w:cs="Arial"/>
          <w:sz w:val="22"/>
          <w:szCs w:val="22"/>
        </w:rPr>
        <w:t xml:space="preserve">accredited NGO that </w:t>
      </w:r>
      <w:r>
        <w:rPr>
          <w:rFonts w:ascii="Arial" w:hAnsi="Arial" w:cs="Arial"/>
          <w:sz w:val="22"/>
          <w:szCs w:val="22"/>
        </w:rPr>
        <w:t xml:space="preserve">has </w:t>
      </w:r>
      <w:r w:rsidRPr="004860B1">
        <w:rPr>
          <w:rFonts w:ascii="Arial" w:hAnsi="Arial" w:cs="Arial"/>
          <w:sz w:val="22"/>
          <w:szCs w:val="22"/>
        </w:rPr>
        <w:t>provided support with past community-based inventory projects in the country since 2015</w:t>
      </w:r>
      <w:r w:rsidR="009D2ED1">
        <w:rPr>
          <w:rFonts w:ascii="Arial" w:hAnsi="Arial" w:cs="Arial"/>
          <w:sz w:val="22"/>
          <w:szCs w:val="22"/>
        </w:rPr>
        <w:t>.</w:t>
      </w:r>
    </w:p>
    <w:p w14:paraId="43933128" w14:textId="77777777" w:rsidR="00C93C96" w:rsidRPr="004860B1" w:rsidRDefault="00C93C96" w:rsidP="00C93C96">
      <w:pPr>
        <w:pStyle w:val="ListParagraph"/>
        <w:spacing w:before="120" w:after="120"/>
        <w:ind w:left="1134"/>
        <w:contextualSpacing w:val="0"/>
        <w:jc w:val="both"/>
        <w:rPr>
          <w:rFonts w:ascii="Arial" w:hAnsi="Arial" w:cs="Arial"/>
          <w:sz w:val="22"/>
          <w:szCs w:val="22"/>
        </w:rPr>
      </w:pPr>
      <w:r w:rsidRPr="004860B1">
        <w:rPr>
          <w:rFonts w:ascii="Arial" w:hAnsi="Arial" w:cs="Arial"/>
          <w:b/>
          <w:sz w:val="22"/>
          <w:szCs w:val="22"/>
        </w:rPr>
        <w:t>Paragraph 10(b)</w:t>
      </w:r>
      <w:r w:rsidRPr="004860B1">
        <w:rPr>
          <w:rFonts w:ascii="Arial" w:hAnsi="Arial" w:cs="Arial"/>
          <w:sz w:val="22"/>
          <w:szCs w:val="22"/>
        </w:rPr>
        <w:t xml:space="preserve">: </w:t>
      </w:r>
      <w:r>
        <w:rPr>
          <w:rFonts w:ascii="Arial" w:hAnsi="Arial" w:cs="Arial"/>
          <w:sz w:val="22"/>
          <w:szCs w:val="22"/>
        </w:rPr>
        <w:t xml:space="preserve">The </w:t>
      </w:r>
      <w:r w:rsidRPr="004860B1">
        <w:rPr>
          <w:rFonts w:ascii="Arial" w:hAnsi="Arial" w:cs="Arial"/>
          <w:sz w:val="22"/>
          <w:szCs w:val="22"/>
        </w:rPr>
        <w:t xml:space="preserve">request suggests </w:t>
      </w:r>
      <w:r>
        <w:rPr>
          <w:rFonts w:ascii="Arial" w:hAnsi="Arial" w:cs="Arial"/>
          <w:sz w:val="22"/>
          <w:szCs w:val="22"/>
        </w:rPr>
        <w:t xml:space="preserve">that </w:t>
      </w:r>
      <w:r w:rsidRPr="004860B1">
        <w:rPr>
          <w:rFonts w:ascii="Arial" w:hAnsi="Arial" w:cs="Arial"/>
          <w:sz w:val="22"/>
          <w:szCs w:val="22"/>
        </w:rPr>
        <w:t xml:space="preserve">the assistance would have a multiplier effect by replicating the </w:t>
      </w:r>
      <w:r>
        <w:rPr>
          <w:rFonts w:ascii="Arial" w:hAnsi="Arial" w:cs="Arial"/>
          <w:sz w:val="22"/>
          <w:szCs w:val="22"/>
        </w:rPr>
        <w:t xml:space="preserve">experience gained through the proposed </w:t>
      </w:r>
      <w:r w:rsidRPr="004860B1">
        <w:rPr>
          <w:rFonts w:ascii="Arial" w:hAnsi="Arial" w:cs="Arial"/>
          <w:sz w:val="22"/>
          <w:szCs w:val="22"/>
        </w:rPr>
        <w:t>pilot community-based inventory</w:t>
      </w:r>
      <w:r>
        <w:rPr>
          <w:rFonts w:ascii="Arial" w:hAnsi="Arial" w:cs="Arial"/>
          <w:sz w:val="22"/>
          <w:szCs w:val="22"/>
        </w:rPr>
        <w:t>ing</w:t>
      </w:r>
      <w:r w:rsidRPr="004860B1">
        <w:rPr>
          <w:rFonts w:ascii="Arial" w:hAnsi="Arial" w:cs="Arial"/>
          <w:sz w:val="22"/>
          <w:szCs w:val="22"/>
        </w:rPr>
        <w:t xml:space="preserve"> methodology in other provinces and districts of Lao People’s Democratic Republic. Furthermore, the materials developed within the framework of the project would be used in other parts of the country to develop </w:t>
      </w:r>
      <w:r>
        <w:rPr>
          <w:rFonts w:ascii="Arial" w:hAnsi="Arial" w:cs="Arial"/>
          <w:sz w:val="22"/>
          <w:szCs w:val="22"/>
        </w:rPr>
        <w:t xml:space="preserve">the </w:t>
      </w:r>
      <w:r w:rsidRPr="004860B1">
        <w:rPr>
          <w:rFonts w:ascii="Arial" w:hAnsi="Arial" w:cs="Arial"/>
          <w:sz w:val="22"/>
          <w:szCs w:val="22"/>
        </w:rPr>
        <w:t xml:space="preserve">capacities of community members in the inventorying process. </w:t>
      </w:r>
      <w:r w:rsidRPr="004860B1">
        <w:rPr>
          <w:rFonts w:ascii="Arial" w:hAnsi="Arial"/>
          <w:bCs/>
          <w:sz w:val="22"/>
          <w:szCs w:val="22"/>
        </w:rPr>
        <w:t xml:space="preserve">The request also highlights that the project could stimulate synergies with other </w:t>
      </w:r>
      <w:r>
        <w:rPr>
          <w:rFonts w:ascii="Arial" w:hAnsi="Arial"/>
          <w:bCs/>
          <w:sz w:val="22"/>
          <w:szCs w:val="22"/>
        </w:rPr>
        <w:t>civil society organizations</w:t>
      </w:r>
      <w:r w:rsidRPr="004860B1">
        <w:rPr>
          <w:rFonts w:ascii="Arial" w:hAnsi="Arial"/>
          <w:bCs/>
          <w:sz w:val="22"/>
          <w:szCs w:val="22"/>
        </w:rPr>
        <w:t xml:space="preserve">, institutes </w:t>
      </w:r>
      <w:r>
        <w:rPr>
          <w:rFonts w:ascii="Arial" w:hAnsi="Arial"/>
          <w:bCs/>
          <w:sz w:val="22"/>
          <w:szCs w:val="22"/>
        </w:rPr>
        <w:t>and</w:t>
      </w:r>
      <w:r w:rsidRPr="004860B1">
        <w:rPr>
          <w:rFonts w:ascii="Arial" w:hAnsi="Arial"/>
          <w:bCs/>
          <w:sz w:val="22"/>
          <w:szCs w:val="22"/>
        </w:rPr>
        <w:t xml:space="preserve"> international NGOs.</w:t>
      </w:r>
    </w:p>
    <w:p w14:paraId="00D1B75B" w14:textId="5DE3AB3E" w:rsidR="00C93C96" w:rsidRPr="004860B1" w:rsidRDefault="00C93C96" w:rsidP="000D6EB7">
      <w:pPr>
        <w:pStyle w:val="ListParagraph"/>
        <w:numPr>
          <w:ilvl w:val="0"/>
          <w:numId w:val="12"/>
        </w:numPr>
        <w:spacing w:before="120" w:after="120" w:line="259" w:lineRule="auto"/>
        <w:ind w:left="1134" w:hanging="567"/>
        <w:contextualSpacing w:val="0"/>
        <w:jc w:val="both"/>
        <w:rPr>
          <w:rFonts w:ascii="Arial" w:hAnsi="Arial" w:cs="Arial"/>
          <w:sz w:val="22"/>
          <w:szCs w:val="22"/>
        </w:rPr>
      </w:pPr>
      <w:r w:rsidRPr="004860B1">
        <w:rPr>
          <w:rFonts w:ascii="Arial" w:hAnsi="Arial" w:cs="Arial"/>
          <w:sz w:val="22"/>
          <w:szCs w:val="22"/>
          <w:u w:val="single"/>
        </w:rPr>
        <w:t>Approves</w:t>
      </w:r>
      <w:r w:rsidRPr="004860B1">
        <w:rPr>
          <w:rFonts w:ascii="Arial" w:hAnsi="Arial" w:cs="Arial"/>
          <w:sz w:val="22"/>
          <w:szCs w:val="22"/>
        </w:rPr>
        <w:t xml:space="preserve"> the International Assistance request from Lao People’s Democratic Republic for the project entitled </w:t>
      </w:r>
      <w:r w:rsidRPr="004860B1">
        <w:rPr>
          <w:rFonts w:ascii="Arial" w:hAnsi="Arial" w:cs="Arial"/>
          <w:b/>
          <w:sz w:val="22"/>
          <w:szCs w:val="22"/>
        </w:rPr>
        <w:t xml:space="preserve">Capacity </w:t>
      </w:r>
      <w:r w:rsidR="000D6EB7">
        <w:rPr>
          <w:rFonts w:ascii="Arial" w:hAnsi="Arial" w:cs="Arial"/>
          <w:b/>
          <w:sz w:val="22"/>
          <w:szCs w:val="22"/>
        </w:rPr>
        <w:t>b</w:t>
      </w:r>
      <w:r w:rsidRPr="004860B1">
        <w:rPr>
          <w:rFonts w:ascii="Arial" w:hAnsi="Arial" w:cs="Arial"/>
          <w:b/>
          <w:sz w:val="22"/>
          <w:szCs w:val="22"/>
        </w:rPr>
        <w:t xml:space="preserve">uilding for </w:t>
      </w:r>
      <w:r w:rsidR="000D6EB7">
        <w:rPr>
          <w:rFonts w:ascii="Arial" w:hAnsi="Arial" w:cs="Arial"/>
          <w:b/>
          <w:sz w:val="22"/>
          <w:szCs w:val="22"/>
        </w:rPr>
        <w:t>s</w:t>
      </w:r>
      <w:r w:rsidRPr="004860B1">
        <w:rPr>
          <w:rFonts w:ascii="Arial" w:hAnsi="Arial" w:cs="Arial"/>
          <w:b/>
          <w:sz w:val="22"/>
          <w:szCs w:val="22"/>
        </w:rPr>
        <w:t xml:space="preserve">afeguarding </w:t>
      </w:r>
      <w:r w:rsidR="000D6EB7">
        <w:rPr>
          <w:rFonts w:ascii="Arial" w:hAnsi="Arial" w:cs="Arial"/>
          <w:b/>
          <w:sz w:val="22"/>
          <w:szCs w:val="22"/>
        </w:rPr>
        <w:t>i</w:t>
      </w:r>
      <w:r w:rsidRPr="004860B1">
        <w:rPr>
          <w:rFonts w:ascii="Arial" w:hAnsi="Arial" w:cs="Arial"/>
          <w:b/>
          <w:sz w:val="22"/>
          <w:szCs w:val="22"/>
        </w:rPr>
        <w:t xml:space="preserve">ntangible </w:t>
      </w:r>
      <w:r w:rsidR="000D6EB7">
        <w:rPr>
          <w:rFonts w:ascii="Arial" w:hAnsi="Arial" w:cs="Arial"/>
          <w:b/>
          <w:sz w:val="22"/>
          <w:szCs w:val="22"/>
        </w:rPr>
        <w:t>c</w:t>
      </w:r>
      <w:r w:rsidRPr="004860B1">
        <w:rPr>
          <w:rFonts w:ascii="Arial" w:hAnsi="Arial" w:cs="Arial"/>
          <w:b/>
          <w:sz w:val="22"/>
          <w:szCs w:val="22"/>
        </w:rPr>
        <w:t xml:space="preserve">ultural </w:t>
      </w:r>
      <w:r w:rsidR="000D6EB7">
        <w:rPr>
          <w:rFonts w:ascii="Arial" w:hAnsi="Arial" w:cs="Arial"/>
          <w:b/>
          <w:sz w:val="22"/>
          <w:szCs w:val="22"/>
        </w:rPr>
        <w:t>h</w:t>
      </w:r>
      <w:r w:rsidRPr="004860B1">
        <w:rPr>
          <w:rFonts w:ascii="Arial" w:hAnsi="Arial" w:cs="Arial"/>
          <w:b/>
          <w:sz w:val="22"/>
          <w:szCs w:val="22"/>
        </w:rPr>
        <w:t>eritage through creation of a community based ICH inventory for Luang Prabang</w:t>
      </w:r>
      <w:r w:rsidRPr="004860B1">
        <w:rPr>
          <w:rFonts w:ascii="Arial" w:hAnsi="Arial" w:cs="Arial"/>
          <w:sz w:val="22"/>
          <w:szCs w:val="22"/>
        </w:rPr>
        <w:t xml:space="preserve"> and </w:t>
      </w:r>
      <w:r w:rsidRPr="004860B1">
        <w:rPr>
          <w:rFonts w:ascii="Arial" w:hAnsi="Arial" w:cs="Arial"/>
          <w:sz w:val="22"/>
          <w:szCs w:val="22"/>
          <w:u w:val="single"/>
        </w:rPr>
        <w:t>grants</w:t>
      </w:r>
      <w:r w:rsidRPr="004860B1">
        <w:rPr>
          <w:rFonts w:ascii="Arial" w:hAnsi="Arial" w:cs="Arial"/>
          <w:sz w:val="22"/>
          <w:szCs w:val="22"/>
        </w:rPr>
        <w:t xml:space="preserve"> the amount of US$99,886 to the State Party to this end;</w:t>
      </w:r>
    </w:p>
    <w:p w14:paraId="0873E026" w14:textId="77777777" w:rsidR="00C93C96" w:rsidRPr="004860B1" w:rsidRDefault="00C93C96" w:rsidP="00C93C96">
      <w:pPr>
        <w:pStyle w:val="ListParagraph"/>
        <w:numPr>
          <w:ilvl w:val="0"/>
          <w:numId w:val="12"/>
        </w:numPr>
        <w:spacing w:before="120" w:after="120" w:line="259" w:lineRule="auto"/>
        <w:ind w:left="1134" w:hanging="567"/>
        <w:contextualSpacing w:val="0"/>
        <w:jc w:val="both"/>
        <w:rPr>
          <w:rFonts w:ascii="Arial" w:eastAsia="SimSun" w:hAnsi="Arial" w:cs="Arial"/>
          <w:sz w:val="22"/>
          <w:szCs w:val="22"/>
          <w:u w:val="single"/>
        </w:rPr>
      </w:pPr>
      <w:r w:rsidRPr="004860B1">
        <w:rPr>
          <w:rFonts w:ascii="Arial" w:eastAsia="SimSun" w:hAnsi="Arial" w:cs="Arial"/>
          <w:sz w:val="22"/>
          <w:szCs w:val="22"/>
          <w:u w:val="single"/>
        </w:rPr>
        <w:t>Takes notes</w:t>
      </w:r>
      <w:r w:rsidRPr="004860B1">
        <w:rPr>
          <w:rFonts w:ascii="Arial" w:eastAsia="SimSun" w:hAnsi="Arial" w:cs="Arial"/>
          <w:sz w:val="22"/>
          <w:szCs w:val="22"/>
        </w:rPr>
        <w:t xml:space="preserve"> of the positive experience of the technical assistance provided to </w:t>
      </w:r>
      <w:r w:rsidRPr="004860B1">
        <w:rPr>
          <w:rFonts w:ascii="Arial" w:hAnsi="Arial" w:cs="Arial"/>
          <w:sz w:val="22"/>
          <w:szCs w:val="22"/>
        </w:rPr>
        <w:t>Lao People’s Democratic Republic</w:t>
      </w:r>
      <w:r w:rsidRPr="004860B1">
        <w:rPr>
          <w:rFonts w:ascii="Arial" w:eastAsia="SimSun" w:hAnsi="Arial" w:cs="Arial"/>
          <w:sz w:val="22"/>
          <w:szCs w:val="22"/>
        </w:rPr>
        <w:t xml:space="preserve"> in finalizing this request, and </w:t>
      </w:r>
      <w:r w:rsidRPr="006921B9">
        <w:rPr>
          <w:rFonts w:ascii="Arial" w:eastAsia="SimSun" w:hAnsi="Arial" w:cs="Arial"/>
          <w:sz w:val="22"/>
          <w:szCs w:val="22"/>
          <w:u w:val="single"/>
        </w:rPr>
        <w:t>invites</w:t>
      </w:r>
      <w:r w:rsidRPr="004860B1">
        <w:rPr>
          <w:rFonts w:ascii="Arial" w:eastAsia="SimSun" w:hAnsi="Arial" w:cs="Arial"/>
          <w:sz w:val="22"/>
          <w:szCs w:val="22"/>
        </w:rPr>
        <w:t xml:space="preserve"> the State Party to capitalize on the skills of the staff who directly benefited from this assistance;</w:t>
      </w:r>
    </w:p>
    <w:p w14:paraId="606ACD39" w14:textId="77777777" w:rsidR="00C93C96" w:rsidRPr="006921B9" w:rsidRDefault="00C93C96" w:rsidP="00C93C96">
      <w:pPr>
        <w:pStyle w:val="COMParaDecision"/>
        <w:numPr>
          <w:ilvl w:val="0"/>
          <w:numId w:val="12"/>
        </w:numPr>
        <w:spacing w:before="120"/>
        <w:ind w:left="1134" w:hanging="567"/>
      </w:pPr>
      <w:r w:rsidRPr="004860B1">
        <w:t>Requests</w:t>
      </w:r>
      <w:r w:rsidRPr="004860B1">
        <w:rPr>
          <w:u w:val="none"/>
        </w:rPr>
        <w:t xml:space="preserve"> that the Secretariat reach an agreement with the requesting State Party on the technical details of the assistance, paying particular attention to ensuring that the work plan of the activities to be covered by the Intangible Cultural Heritage Fund is </w:t>
      </w:r>
      <w:r>
        <w:rPr>
          <w:u w:val="none"/>
        </w:rPr>
        <w:t>precise</w:t>
      </w:r>
      <w:r w:rsidRPr="004860B1">
        <w:rPr>
          <w:u w:val="none"/>
        </w:rPr>
        <w:t xml:space="preserve"> and specific enough to provide a sufficient justification of the expenditures</w:t>
      </w:r>
      <w:r>
        <w:rPr>
          <w:u w:val="none"/>
        </w:rPr>
        <w:t xml:space="preserve"> and to reflect the desired duration of the project</w:t>
      </w:r>
      <w:r w:rsidRPr="004860B1">
        <w:rPr>
          <w:u w:val="none"/>
        </w:rPr>
        <w:t>;</w:t>
      </w:r>
    </w:p>
    <w:p w14:paraId="7C4FEA9E" w14:textId="77777777" w:rsidR="00C93C96" w:rsidRPr="004860B1" w:rsidRDefault="00C93C96" w:rsidP="00C93C96">
      <w:pPr>
        <w:pStyle w:val="COMParaDecision"/>
        <w:numPr>
          <w:ilvl w:val="0"/>
          <w:numId w:val="12"/>
        </w:numPr>
        <w:spacing w:before="120"/>
        <w:ind w:left="1134" w:hanging="567"/>
      </w:pPr>
      <w:r>
        <w:rPr>
          <w:bCs/>
        </w:rPr>
        <w:lastRenderedPageBreak/>
        <w:t>Further r</w:t>
      </w:r>
      <w:r w:rsidRPr="00F50EF1">
        <w:rPr>
          <w:bCs/>
        </w:rPr>
        <w:t>equests</w:t>
      </w:r>
      <w:r w:rsidRPr="006921B9">
        <w:rPr>
          <w:bCs/>
          <w:u w:val="none"/>
        </w:rPr>
        <w:t xml:space="preserve"> that the submitting State work with the Secretariat at the earliest possible opportunity to clarify the budget breakdown and ensure that detailed information is included for all components of the project;</w:t>
      </w:r>
    </w:p>
    <w:p w14:paraId="71DE0E5B" w14:textId="142E1B69" w:rsidR="008F5FCE" w:rsidRPr="005E0F23" w:rsidRDefault="00C93C96" w:rsidP="005E0F23">
      <w:pPr>
        <w:pStyle w:val="ListParagraph"/>
        <w:numPr>
          <w:ilvl w:val="0"/>
          <w:numId w:val="12"/>
        </w:numPr>
        <w:spacing w:before="120" w:after="120" w:line="259" w:lineRule="auto"/>
        <w:ind w:left="1134" w:hanging="567"/>
        <w:contextualSpacing w:val="0"/>
        <w:jc w:val="both"/>
        <w:rPr>
          <w:rFonts w:ascii="Arial" w:hAnsi="Arial" w:cs="Arial"/>
          <w:sz w:val="22"/>
          <w:szCs w:val="22"/>
        </w:rPr>
      </w:pPr>
      <w:r w:rsidRPr="004860B1">
        <w:rPr>
          <w:rFonts w:ascii="Arial" w:hAnsi="Arial" w:cs="Arial"/>
          <w:sz w:val="22"/>
          <w:szCs w:val="22"/>
          <w:u w:val="single"/>
        </w:rPr>
        <w:t>Invites</w:t>
      </w:r>
      <w:r w:rsidRPr="004860B1">
        <w:rPr>
          <w:rFonts w:ascii="Arial" w:hAnsi="Arial" w:cs="Arial"/>
          <w:sz w:val="22"/>
          <w:szCs w:val="22"/>
        </w:rPr>
        <w:t xml:space="preserve"> the State Party to use Form ICH-04 Report when reporting on the use of the assistance provided.</w:t>
      </w:r>
    </w:p>
    <w:p w14:paraId="515BB4E7" w14:textId="0498926E" w:rsidR="00CF71FB" w:rsidRPr="00B55E79" w:rsidRDefault="00CF71FB" w:rsidP="00CF71FB">
      <w:pPr>
        <w:keepNext/>
        <w:spacing w:before="240" w:after="120"/>
        <w:ind w:left="567"/>
        <w:jc w:val="both"/>
        <w:outlineLvl w:val="1"/>
        <w:rPr>
          <w:rFonts w:ascii="Arial" w:hAnsi="Arial" w:cs="Arial"/>
          <w:b/>
          <w:sz w:val="22"/>
        </w:rPr>
      </w:pPr>
      <w:bookmarkStart w:id="5" w:name="Decision4"/>
      <w:r w:rsidRPr="00B55E79">
        <w:rPr>
          <w:rFonts w:ascii="Arial" w:hAnsi="Arial" w:cs="Arial"/>
          <w:b/>
          <w:sz w:val="22"/>
        </w:rPr>
        <w:t xml:space="preserve">DRAFT DECISION </w:t>
      </w:r>
      <w:r w:rsidR="0096634F" w:rsidRPr="00B55E79">
        <w:rPr>
          <w:rFonts w:ascii="Arial" w:hAnsi="Arial" w:cs="Arial"/>
          <w:b/>
          <w:sz w:val="22"/>
        </w:rPr>
        <w:t>14.COM</w:t>
      </w:r>
      <w:r w:rsidRPr="00B55E79">
        <w:rPr>
          <w:rFonts w:ascii="Arial" w:hAnsi="Arial" w:cs="Arial"/>
          <w:b/>
          <w:sz w:val="22"/>
        </w:rPr>
        <w:t xml:space="preserve"> </w:t>
      </w:r>
      <w:r w:rsidR="00B15783">
        <w:rPr>
          <w:rFonts w:ascii="Arial" w:hAnsi="Arial" w:cs="Arial"/>
          <w:b/>
          <w:sz w:val="22"/>
        </w:rPr>
        <w:t>2.BUR 5</w:t>
      </w:r>
      <w:r w:rsidR="00CD5FB5">
        <w:rPr>
          <w:rFonts w:ascii="Arial" w:hAnsi="Arial" w:cs="Arial"/>
          <w:b/>
          <w:sz w:val="22"/>
        </w:rPr>
        <w:t>.4</w:t>
      </w:r>
      <w:r w:rsidR="00763CC0" w:rsidRPr="00B55E79">
        <w:rPr>
          <w:rFonts w:ascii="Arial" w:hAnsi="Arial" w:cs="Arial"/>
          <w:b/>
          <w:sz w:val="22"/>
          <w:szCs w:val="22"/>
        </w:rPr>
        <w:tab/>
      </w:r>
      <w:r w:rsidR="00763CC0" w:rsidRPr="00B55E79">
        <w:rPr>
          <w:rFonts w:ascii="Arial" w:hAnsi="Arial" w:cs="Arial"/>
          <w:noProof/>
          <w:color w:val="0000FF"/>
          <w:sz w:val="22"/>
          <w:szCs w:val="22"/>
          <w:lang w:val="en-US" w:eastAsia="ko-KR"/>
        </w:rPr>
        <w:drawing>
          <wp:inline distT="0" distB="0" distL="0" distR="0" wp14:anchorId="552426D2" wp14:editId="66F21F87">
            <wp:extent cx="104775" cy="104775"/>
            <wp:effectExtent l="0" t="0" r="9525" b="9525"/>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5"/>
    <w:p w14:paraId="4637DFBA" w14:textId="77777777" w:rsidR="00CF71FB" w:rsidRPr="00B55E79" w:rsidRDefault="00CF71FB" w:rsidP="00CF71FB">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14:paraId="688ECC4B" w14:textId="77777777" w:rsidR="00CF71FB" w:rsidRPr="00B55E79" w:rsidRDefault="00CF71FB" w:rsidP="008C5394">
      <w:pPr>
        <w:numPr>
          <w:ilvl w:val="0"/>
          <w:numId w:val="7"/>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Recalling</w:t>
      </w:r>
      <w:r w:rsidRPr="00B55E79">
        <w:rPr>
          <w:rFonts w:ascii="Arial" w:eastAsia="DengXian" w:hAnsi="Arial" w:cs="Arial"/>
          <w:sz w:val="22"/>
          <w:szCs w:val="22"/>
          <w:lang w:eastAsia="zh-CN"/>
        </w:rPr>
        <w:t xml:space="preserve"> Article 23 of the Convention as well as Chapter I.4 of the Operational Directives relating to the eligibility and criteria of International Assistance requests,</w:t>
      </w:r>
    </w:p>
    <w:p w14:paraId="49403E66" w14:textId="4D048373" w:rsidR="00CF71FB" w:rsidRPr="00B55E79" w:rsidRDefault="00CF71FB" w:rsidP="008C5394">
      <w:pPr>
        <w:numPr>
          <w:ilvl w:val="0"/>
          <w:numId w:val="7"/>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Having examined</w:t>
      </w:r>
      <w:r w:rsidRPr="00B55E79">
        <w:rPr>
          <w:rFonts w:ascii="Arial" w:eastAsia="DengXian" w:hAnsi="Arial" w:cs="Arial"/>
          <w:sz w:val="22"/>
          <w:szCs w:val="22"/>
          <w:lang w:eastAsia="zh-CN"/>
        </w:rPr>
        <w:t xml:space="preserve"> Document </w:t>
      </w:r>
      <w:r w:rsidR="0096634F" w:rsidRPr="00B55E79">
        <w:rPr>
          <w:rFonts w:ascii="Arial" w:eastAsia="DengXian" w:hAnsi="Arial" w:cs="Arial"/>
          <w:sz w:val="22"/>
          <w:szCs w:val="22"/>
          <w:lang w:eastAsia="zh-CN"/>
        </w:rPr>
        <w:t>LHE/19/14.COM</w:t>
      </w:r>
      <w:r w:rsidRPr="00B55E79">
        <w:rPr>
          <w:rFonts w:ascii="Arial" w:eastAsia="DengXian" w:hAnsi="Arial" w:cs="Arial"/>
          <w:sz w:val="22"/>
          <w:szCs w:val="22"/>
          <w:lang w:eastAsia="zh-CN"/>
        </w:rPr>
        <w:t> </w:t>
      </w:r>
      <w:r w:rsidR="00B15783">
        <w:rPr>
          <w:rFonts w:ascii="Arial" w:eastAsia="DengXian" w:hAnsi="Arial" w:cs="Arial"/>
          <w:sz w:val="22"/>
          <w:szCs w:val="22"/>
          <w:lang w:eastAsia="zh-CN"/>
        </w:rPr>
        <w:t>2.BUR/5</w:t>
      </w:r>
      <w:r w:rsidRPr="00B55E79">
        <w:rPr>
          <w:rFonts w:ascii="Arial" w:eastAsia="DengXian" w:hAnsi="Arial" w:cs="Arial"/>
          <w:sz w:val="22"/>
          <w:szCs w:val="22"/>
          <w:lang w:eastAsia="zh-CN"/>
        </w:rPr>
        <w:t xml:space="preserve"> as well as International Assistance request </w:t>
      </w:r>
      <w:r w:rsidR="00714833" w:rsidRPr="00B55E79">
        <w:rPr>
          <w:rFonts w:ascii="Arial" w:eastAsia="DengXian" w:hAnsi="Arial" w:cs="Arial"/>
          <w:sz w:val="22"/>
          <w:szCs w:val="22"/>
          <w:lang w:eastAsia="zh-CN"/>
        </w:rPr>
        <w:t>no</w:t>
      </w:r>
      <w:r w:rsidRPr="00B55E79">
        <w:rPr>
          <w:rFonts w:ascii="Arial" w:eastAsia="DengXian" w:hAnsi="Arial" w:cs="Arial"/>
          <w:sz w:val="22"/>
          <w:szCs w:val="22"/>
          <w:lang w:eastAsia="zh-CN"/>
        </w:rPr>
        <w:t xml:space="preserve">. </w:t>
      </w:r>
      <w:r w:rsidR="00FB32AF" w:rsidRPr="00B55E79">
        <w:rPr>
          <w:rFonts w:ascii="Arial" w:eastAsia="DengXian" w:hAnsi="Arial" w:cs="Arial"/>
          <w:sz w:val="22"/>
          <w:szCs w:val="22"/>
          <w:lang w:eastAsia="zh-CN"/>
        </w:rPr>
        <w:t>015</w:t>
      </w:r>
      <w:r w:rsidR="00895A20">
        <w:rPr>
          <w:rFonts w:ascii="Arial" w:eastAsia="DengXian" w:hAnsi="Arial" w:cs="Arial"/>
          <w:sz w:val="22"/>
          <w:szCs w:val="22"/>
          <w:lang w:eastAsia="zh-CN"/>
        </w:rPr>
        <w:t>28</w:t>
      </w:r>
      <w:r w:rsidRPr="00B55E79">
        <w:rPr>
          <w:rFonts w:ascii="Arial" w:eastAsia="DengXian" w:hAnsi="Arial" w:cs="Arial"/>
          <w:sz w:val="22"/>
          <w:szCs w:val="22"/>
          <w:lang w:eastAsia="zh-CN"/>
        </w:rPr>
        <w:t xml:space="preserve"> submitted by </w:t>
      </w:r>
      <w:r w:rsidR="00895A20">
        <w:rPr>
          <w:rFonts w:ascii="Arial" w:eastAsia="DengXian" w:hAnsi="Arial" w:cs="Arial"/>
          <w:sz w:val="22"/>
          <w:szCs w:val="22"/>
          <w:lang w:eastAsia="zh-CN"/>
        </w:rPr>
        <w:t>Mauritania</w:t>
      </w:r>
      <w:r w:rsidRPr="00B55E79">
        <w:rPr>
          <w:rFonts w:ascii="Arial" w:eastAsia="DengXian" w:hAnsi="Arial" w:cs="Arial"/>
          <w:sz w:val="22"/>
          <w:szCs w:val="22"/>
          <w:lang w:eastAsia="zh-CN"/>
        </w:rPr>
        <w:t>,</w:t>
      </w:r>
    </w:p>
    <w:p w14:paraId="3D3C0964" w14:textId="3916271E" w:rsidR="008F5FCE" w:rsidRPr="007231C7" w:rsidRDefault="008F5FCE" w:rsidP="007231C7">
      <w:pPr>
        <w:numPr>
          <w:ilvl w:val="0"/>
          <w:numId w:val="7"/>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lang w:eastAsia="zh-CN"/>
        </w:rPr>
        <w:t xml:space="preserve">Takes note that </w:t>
      </w:r>
      <w:r w:rsidR="00895A20">
        <w:rPr>
          <w:rFonts w:ascii="Arial" w:eastAsia="DengXian" w:hAnsi="Arial" w:cs="Arial"/>
          <w:sz w:val="22"/>
          <w:szCs w:val="22"/>
          <w:lang w:eastAsia="zh-CN"/>
        </w:rPr>
        <w:t>Mauritania</w:t>
      </w:r>
      <w:r w:rsidRPr="00B55E79">
        <w:rPr>
          <w:rFonts w:ascii="Arial" w:eastAsia="DengXian" w:hAnsi="Arial" w:cs="Arial"/>
          <w:sz w:val="22"/>
          <w:szCs w:val="22"/>
          <w:lang w:eastAsia="zh-CN"/>
        </w:rPr>
        <w:t xml:space="preserve"> has requested International Assistance for the project entitled </w:t>
      </w:r>
      <w:r w:rsidR="007231C7" w:rsidRPr="007D70C8">
        <w:rPr>
          <w:rFonts w:ascii="Arial" w:hAnsi="Arial" w:cs="Arial"/>
          <w:b/>
          <w:bCs/>
          <w:sz w:val="22"/>
          <w:szCs w:val="22"/>
          <w:lang w:val="en-US"/>
        </w:rPr>
        <w:t>National Oral Traditions (NOT), additional collection component</w:t>
      </w:r>
      <w:r w:rsidRPr="00B55E79">
        <w:rPr>
          <w:rFonts w:ascii="Arial" w:eastAsia="DengXian" w:hAnsi="Arial" w:cs="Arial"/>
          <w:bCs/>
          <w:sz w:val="22"/>
          <w:szCs w:val="22"/>
          <w:lang w:eastAsia="zh-CN"/>
        </w:rPr>
        <w:t>:</w:t>
      </w:r>
    </w:p>
    <w:p w14:paraId="21E76E33" w14:textId="48DAFC57" w:rsidR="007231C7" w:rsidRPr="00B55E79" w:rsidRDefault="007231C7" w:rsidP="007231C7">
      <w:pPr>
        <w:spacing w:before="120" w:after="120" w:line="259" w:lineRule="auto"/>
        <w:ind w:left="1134"/>
        <w:jc w:val="both"/>
        <w:rPr>
          <w:rFonts w:ascii="Arial" w:eastAsia="DengXian" w:hAnsi="Arial" w:cs="Arial"/>
          <w:sz w:val="22"/>
          <w:szCs w:val="22"/>
          <w:lang w:eastAsia="zh-CN"/>
        </w:rPr>
      </w:pPr>
      <w:r w:rsidRPr="008D4955">
        <w:rPr>
          <w:rFonts w:ascii="Arial" w:hAnsi="Arial" w:cs="Arial"/>
          <w:sz w:val="22"/>
          <w:szCs w:val="22"/>
        </w:rPr>
        <w:t xml:space="preserve">The proposed six-month project is an additional component of the National Oral Traditions (NOT) project, </w:t>
      </w:r>
      <w:r>
        <w:rPr>
          <w:rFonts w:ascii="Arial" w:hAnsi="Arial" w:cs="Arial"/>
          <w:sz w:val="22"/>
          <w:szCs w:val="22"/>
        </w:rPr>
        <w:t>to</w:t>
      </w:r>
      <w:r w:rsidRPr="008D4955">
        <w:rPr>
          <w:rFonts w:ascii="Arial" w:hAnsi="Arial" w:cs="Arial"/>
          <w:sz w:val="22"/>
          <w:szCs w:val="22"/>
        </w:rPr>
        <w:t xml:space="preserve"> be implemented by the Mauritanian Institute for Research and Training in Heritage and Culture (IMRFPC). The project was set up in 2015 to safeguard and enhance the sound corpus of the IMRFPC. Despite the high value of the corpus of oral traditions housed at the IMRFPC, it is not very representative of the country’s regions. This project is thus aimed at conducting an additional campaign to collect oral traditions from communities not originally targeted, giving priority to groups whose heritage </w:t>
      </w:r>
      <w:r w:rsidRPr="00806CA5">
        <w:rPr>
          <w:rFonts w:ascii="Arial" w:hAnsi="Arial" w:cs="Arial"/>
          <w:sz w:val="22"/>
          <w:szCs w:val="22"/>
        </w:rPr>
        <w:t>is absent from written tradition, with the overall objective of supporting the safeguarding of local oral traditions through documentation, data collection and capacity building. Specifically, the project proposes to train resource persons from within the communities, prioritize the safeguarding of oral traditions at risk, correct a geographical and linguistic imbalance in previous collections, update the NOT project database and website, improve the technical and scientific skills of selected individuals and involve local</w:t>
      </w:r>
      <w:r w:rsidRPr="008D4955">
        <w:rPr>
          <w:rFonts w:ascii="Arial" w:hAnsi="Arial" w:cs="Arial"/>
          <w:sz w:val="22"/>
          <w:szCs w:val="22"/>
        </w:rPr>
        <w:t xml:space="preserve"> associations and community representatives in safeguarding living heritage. At the end of this additional component, the project would thus make a more comprehensive, representative corpus of oral traditions from different regions and communities of Mauritania available to the public</w:t>
      </w:r>
      <w:r>
        <w:rPr>
          <w:rFonts w:ascii="Arial" w:hAnsi="Arial" w:cs="Arial"/>
          <w:sz w:val="22"/>
          <w:szCs w:val="22"/>
        </w:rPr>
        <w:t>.</w:t>
      </w:r>
    </w:p>
    <w:p w14:paraId="7AA743B9" w14:textId="77777777" w:rsidR="007231C7" w:rsidRPr="002D0DB0" w:rsidRDefault="007231C7" w:rsidP="007231C7">
      <w:pPr>
        <w:pStyle w:val="COMParaDecision"/>
        <w:numPr>
          <w:ilvl w:val="0"/>
          <w:numId w:val="7"/>
        </w:numPr>
        <w:spacing w:before="120"/>
        <w:ind w:left="1134" w:hanging="567"/>
        <w:rPr>
          <w:u w:val="none"/>
          <w:lang w:val="en-US"/>
        </w:rPr>
      </w:pPr>
      <w:r w:rsidRPr="002D0DB0">
        <w:rPr>
          <w:lang w:val="en-US"/>
        </w:rPr>
        <w:t>Further takes note</w:t>
      </w:r>
      <w:r w:rsidRPr="002D0DB0">
        <w:rPr>
          <w:u w:val="none"/>
          <w:lang w:val="en-US"/>
        </w:rPr>
        <w:t xml:space="preserve"> that this assistance is to support a project implemented at the local level, in accordance with Article 20 (c) of the Convention, and that it takes the form of the </w:t>
      </w:r>
      <w:r w:rsidRPr="002D0DB0">
        <w:rPr>
          <w:b/>
          <w:bCs/>
          <w:u w:val="none"/>
          <w:lang w:val="en-US"/>
        </w:rPr>
        <w:t>provision of a grant</w:t>
      </w:r>
      <w:r w:rsidRPr="002D0DB0">
        <w:rPr>
          <w:u w:val="none"/>
          <w:lang w:val="en-US"/>
        </w:rPr>
        <w:t>, pursuant to Article 21 (g) of the Convention;</w:t>
      </w:r>
    </w:p>
    <w:p w14:paraId="7DDE1773" w14:textId="77777777" w:rsidR="007231C7" w:rsidRPr="002D0DB0" w:rsidRDefault="007231C7" w:rsidP="007231C7">
      <w:pPr>
        <w:pStyle w:val="ListParagraph"/>
        <w:numPr>
          <w:ilvl w:val="0"/>
          <w:numId w:val="7"/>
        </w:numPr>
        <w:spacing w:before="120" w:after="120" w:line="259" w:lineRule="auto"/>
        <w:ind w:left="1134" w:hanging="567"/>
        <w:contextualSpacing w:val="0"/>
        <w:jc w:val="both"/>
        <w:rPr>
          <w:rFonts w:ascii="Arial" w:hAnsi="Arial" w:cs="Arial"/>
          <w:color w:val="000000"/>
          <w:sz w:val="22"/>
          <w:szCs w:val="22"/>
          <w:lang w:val="en-US"/>
        </w:rPr>
      </w:pPr>
      <w:r w:rsidRPr="002D0DB0">
        <w:rPr>
          <w:rFonts w:ascii="Arial" w:hAnsi="Arial" w:cs="Arial"/>
          <w:sz w:val="22"/>
          <w:szCs w:val="22"/>
          <w:u w:val="single"/>
          <w:lang w:val="en-US"/>
        </w:rPr>
        <w:t>Also takes note</w:t>
      </w:r>
      <w:r w:rsidRPr="002D0DB0">
        <w:rPr>
          <w:rFonts w:ascii="Arial" w:hAnsi="Arial" w:cs="Arial"/>
          <w:sz w:val="22"/>
          <w:szCs w:val="22"/>
          <w:lang w:val="en-US"/>
        </w:rPr>
        <w:t xml:space="preserve"> that Mauritania has requested assistance in the amount of US$90</w:t>
      </w:r>
      <w:r>
        <w:rPr>
          <w:rFonts w:ascii="Arial" w:hAnsi="Arial" w:cs="Arial"/>
          <w:sz w:val="22"/>
          <w:szCs w:val="22"/>
          <w:lang w:val="en-US"/>
        </w:rPr>
        <w:t>,</w:t>
      </w:r>
      <w:r w:rsidRPr="002D0DB0">
        <w:rPr>
          <w:rFonts w:ascii="Arial" w:hAnsi="Arial" w:cs="Arial"/>
          <w:sz w:val="22"/>
          <w:szCs w:val="22"/>
          <w:lang w:val="en-US"/>
        </w:rPr>
        <w:t xml:space="preserve">562 from the Intangible Cultural Heritage </w:t>
      </w:r>
      <w:r w:rsidRPr="002D0DB0">
        <w:rPr>
          <w:rFonts w:ascii="Arial" w:hAnsi="Arial" w:cs="Arial"/>
          <w:color w:val="000000"/>
          <w:sz w:val="22"/>
          <w:szCs w:val="22"/>
          <w:lang w:val="en-US"/>
        </w:rPr>
        <w:t>Fund for the implementation of this project;</w:t>
      </w:r>
    </w:p>
    <w:p w14:paraId="4C3691BC" w14:textId="32A63725" w:rsidR="007231C7" w:rsidRDefault="007231C7" w:rsidP="007231C7">
      <w:pPr>
        <w:pStyle w:val="ListParagraph"/>
        <w:numPr>
          <w:ilvl w:val="0"/>
          <w:numId w:val="7"/>
        </w:numPr>
        <w:spacing w:before="120" w:after="120" w:line="259" w:lineRule="auto"/>
        <w:ind w:left="1134" w:hanging="567"/>
        <w:contextualSpacing w:val="0"/>
        <w:jc w:val="both"/>
        <w:rPr>
          <w:rFonts w:ascii="Arial" w:hAnsi="Arial" w:cs="Arial"/>
          <w:sz w:val="22"/>
          <w:szCs w:val="22"/>
          <w:lang w:val="en-US"/>
        </w:rPr>
      </w:pPr>
      <w:r w:rsidRPr="002D0DB0">
        <w:rPr>
          <w:rFonts w:ascii="Arial" w:hAnsi="Arial" w:cs="Arial"/>
          <w:sz w:val="22"/>
          <w:szCs w:val="22"/>
          <w:u w:val="single"/>
          <w:lang w:val="en-US"/>
        </w:rPr>
        <w:t>Decides</w:t>
      </w:r>
      <w:r w:rsidRPr="002D0DB0">
        <w:rPr>
          <w:rFonts w:ascii="Arial" w:hAnsi="Arial" w:cs="Arial"/>
          <w:sz w:val="22"/>
          <w:szCs w:val="22"/>
          <w:lang w:val="en-US"/>
        </w:rPr>
        <w:t xml:space="preserve"> that, from the information provided in file no. 01528, the request responds as follows to the criteria for granting International Assistance given in paragraphs 10 and 12 of the Operational Directives:</w:t>
      </w:r>
    </w:p>
    <w:p w14:paraId="69C3AF27" w14:textId="5174149D" w:rsidR="007231C7" w:rsidRPr="00806CA5" w:rsidRDefault="007231C7" w:rsidP="002B4EC2">
      <w:pPr>
        <w:pStyle w:val="ListParagraph"/>
        <w:spacing w:before="120" w:after="120"/>
        <w:ind w:left="1134"/>
        <w:contextualSpacing w:val="0"/>
        <w:jc w:val="both"/>
        <w:rPr>
          <w:rFonts w:ascii="Arial" w:hAnsi="Arial" w:cs="Arial"/>
          <w:sz w:val="22"/>
          <w:szCs w:val="22"/>
          <w:lang w:val="en-US"/>
        </w:rPr>
      </w:pPr>
      <w:r w:rsidRPr="002D0DB0">
        <w:rPr>
          <w:rFonts w:ascii="Arial" w:hAnsi="Arial" w:cs="Arial"/>
          <w:b/>
          <w:sz w:val="22"/>
          <w:szCs w:val="22"/>
          <w:lang w:val="en-US"/>
        </w:rPr>
        <w:t>Criterion A.1</w:t>
      </w:r>
      <w:r w:rsidRPr="002D0DB0">
        <w:rPr>
          <w:rFonts w:ascii="Arial" w:hAnsi="Arial" w:cs="Arial"/>
          <w:sz w:val="22"/>
          <w:szCs w:val="22"/>
          <w:lang w:val="en-US"/>
        </w:rPr>
        <w:t xml:space="preserve">: The request </w:t>
      </w:r>
      <w:r>
        <w:rPr>
          <w:rFonts w:ascii="Arial" w:hAnsi="Arial" w:cs="Arial"/>
          <w:sz w:val="22"/>
          <w:szCs w:val="22"/>
          <w:lang w:val="en-US"/>
        </w:rPr>
        <w:t xml:space="preserve">was prepared based on </w:t>
      </w:r>
      <w:r w:rsidRPr="002D0DB0">
        <w:rPr>
          <w:rFonts w:ascii="Arial" w:hAnsi="Arial" w:cs="Arial"/>
          <w:sz w:val="22"/>
          <w:szCs w:val="22"/>
          <w:lang w:val="en-US"/>
        </w:rPr>
        <w:t xml:space="preserve">consultations </w:t>
      </w:r>
      <w:r>
        <w:rPr>
          <w:rFonts w:ascii="Arial" w:hAnsi="Arial" w:cs="Arial"/>
          <w:sz w:val="22"/>
          <w:szCs w:val="22"/>
          <w:lang w:val="en-US"/>
        </w:rPr>
        <w:t xml:space="preserve">with </w:t>
      </w:r>
      <w:r w:rsidRPr="002D0DB0">
        <w:rPr>
          <w:rFonts w:ascii="Arial" w:hAnsi="Arial" w:cs="Arial"/>
          <w:sz w:val="22"/>
          <w:szCs w:val="22"/>
          <w:lang w:val="en-US"/>
        </w:rPr>
        <w:t xml:space="preserve">and </w:t>
      </w:r>
      <w:r>
        <w:rPr>
          <w:rFonts w:ascii="Arial" w:hAnsi="Arial" w:cs="Arial"/>
          <w:sz w:val="22"/>
          <w:szCs w:val="22"/>
          <w:lang w:val="en-US"/>
        </w:rPr>
        <w:t xml:space="preserve">the </w:t>
      </w:r>
      <w:r w:rsidRPr="002D0DB0">
        <w:rPr>
          <w:rFonts w:ascii="Arial" w:hAnsi="Arial" w:cs="Arial"/>
          <w:sz w:val="22"/>
          <w:szCs w:val="22"/>
          <w:lang w:val="en-US"/>
        </w:rPr>
        <w:t xml:space="preserve">involvement of communities from the regions Hodh Chargui, Hodh </w:t>
      </w:r>
      <w:r w:rsidR="002B4EC2">
        <w:rPr>
          <w:rFonts w:ascii="Arial" w:hAnsi="Arial" w:cs="Arial"/>
          <w:sz w:val="22"/>
          <w:szCs w:val="22"/>
          <w:lang w:val="en-US"/>
        </w:rPr>
        <w:t xml:space="preserve">Al </w:t>
      </w:r>
      <w:r w:rsidRPr="002D0DB0">
        <w:rPr>
          <w:rFonts w:ascii="Arial" w:hAnsi="Arial" w:cs="Arial"/>
          <w:sz w:val="22"/>
          <w:szCs w:val="22"/>
          <w:lang w:val="en-US"/>
        </w:rPr>
        <w:t xml:space="preserve">Gharbi, Assaba, Trarza, </w:t>
      </w:r>
      <w:r w:rsidRPr="00806CA5">
        <w:rPr>
          <w:rFonts w:ascii="Arial" w:hAnsi="Arial" w:cs="Arial"/>
          <w:sz w:val="22"/>
          <w:szCs w:val="22"/>
          <w:lang w:val="en-US"/>
        </w:rPr>
        <w:t>Guidimakha, Tagant and Tiris-Zemmour in Mauritania, who will be the primary beneficiaries of the project. The project foresees that the communities concerned will designate the resource persons themselves, who will be trained to support the collection of data on oral traditions at the local level and ensure that the project contributes to efficient community-based safeguarding of living heritage.</w:t>
      </w:r>
    </w:p>
    <w:p w14:paraId="13236395" w14:textId="77777777" w:rsidR="007231C7" w:rsidRPr="00806CA5" w:rsidRDefault="007231C7" w:rsidP="007231C7">
      <w:pPr>
        <w:pStyle w:val="ListParagraph"/>
        <w:spacing w:before="120" w:after="120"/>
        <w:ind w:left="1134"/>
        <w:contextualSpacing w:val="0"/>
        <w:jc w:val="both"/>
        <w:rPr>
          <w:rFonts w:ascii="Arial" w:hAnsi="Arial" w:cs="Arial"/>
          <w:sz w:val="22"/>
          <w:szCs w:val="22"/>
          <w:lang w:val="en-US"/>
        </w:rPr>
      </w:pPr>
      <w:r w:rsidRPr="00806CA5">
        <w:rPr>
          <w:rFonts w:ascii="Arial" w:hAnsi="Arial" w:cs="Arial"/>
          <w:b/>
          <w:sz w:val="22"/>
          <w:szCs w:val="22"/>
          <w:lang w:val="en-US"/>
        </w:rPr>
        <w:t>Criterion A.2</w:t>
      </w:r>
      <w:r w:rsidRPr="00806CA5">
        <w:rPr>
          <w:rFonts w:ascii="Arial" w:hAnsi="Arial" w:cs="Arial"/>
          <w:sz w:val="22"/>
          <w:szCs w:val="22"/>
          <w:lang w:val="en-US"/>
        </w:rPr>
        <w:t>: The budget generally corresponds to the planned activities throughout the request, with sufficient detail provided, and the overall amount is appropriate.</w:t>
      </w:r>
    </w:p>
    <w:p w14:paraId="4FAFFAA2" w14:textId="77777777" w:rsidR="007231C7" w:rsidRPr="00806CA5" w:rsidRDefault="007231C7" w:rsidP="007231C7">
      <w:pPr>
        <w:pStyle w:val="ListParagraph"/>
        <w:spacing w:before="120" w:after="120"/>
        <w:ind w:left="1134"/>
        <w:contextualSpacing w:val="0"/>
        <w:jc w:val="both"/>
        <w:rPr>
          <w:rFonts w:ascii="Arial" w:hAnsi="Arial" w:cs="Arial"/>
          <w:sz w:val="22"/>
          <w:szCs w:val="22"/>
          <w:lang w:val="en-US"/>
        </w:rPr>
      </w:pPr>
      <w:r w:rsidRPr="00806CA5">
        <w:rPr>
          <w:rFonts w:ascii="Arial" w:hAnsi="Arial" w:cs="Arial"/>
          <w:b/>
          <w:sz w:val="22"/>
          <w:szCs w:val="22"/>
          <w:lang w:val="en-US"/>
        </w:rPr>
        <w:lastRenderedPageBreak/>
        <w:t>Criterion A.3</w:t>
      </w:r>
      <w:r w:rsidRPr="00806CA5">
        <w:rPr>
          <w:rFonts w:ascii="Arial" w:hAnsi="Arial" w:cs="Arial"/>
          <w:sz w:val="22"/>
          <w:szCs w:val="22"/>
          <w:lang w:val="en-US"/>
        </w:rPr>
        <w:t xml:space="preserve">: The activities are well-designed and feasible in relation to the timeframe proposed and include training, field missions and different stages of data collection and processing such as sound treatment, filing, cataloguing and the updating of a dedicated data base and website. </w:t>
      </w:r>
      <w:r w:rsidRPr="00806CA5">
        <w:rPr>
          <w:rFonts w:ascii="Arial" w:hAnsi="Arial" w:cs="Arial"/>
          <w:sz w:val="22"/>
          <w:szCs w:val="22"/>
        </w:rPr>
        <w:t xml:space="preserve">Each activity is clearly identified and corresponds to the objectives and expected results outlined in the request. </w:t>
      </w:r>
      <w:r w:rsidRPr="00806CA5">
        <w:rPr>
          <w:rFonts w:ascii="Arial" w:hAnsi="Arial" w:cs="Arial"/>
          <w:sz w:val="22"/>
          <w:szCs w:val="22"/>
          <w:lang w:val="en-US"/>
        </w:rPr>
        <w:t>The attention paid to the linguistic specificity of the project is noteworthy as the request foresees the inclusion of a supervisor for each of the three languages of the pilot communities, to support community-based inventorying.</w:t>
      </w:r>
    </w:p>
    <w:p w14:paraId="2D2EF8D6" w14:textId="77777777" w:rsidR="007231C7" w:rsidRPr="00806CA5" w:rsidRDefault="007231C7" w:rsidP="007231C7">
      <w:pPr>
        <w:pStyle w:val="ListParagraph"/>
        <w:spacing w:before="120" w:after="120"/>
        <w:ind w:left="1134"/>
        <w:contextualSpacing w:val="0"/>
        <w:jc w:val="both"/>
        <w:rPr>
          <w:rFonts w:ascii="Arial" w:hAnsi="Arial" w:cs="Arial"/>
          <w:sz w:val="22"/>
          <w:szCs w:val="22"/>
          <w:lang w:val="en-US"/>
        </w:rPr>
      </w:pPr>
      <w:r w:rsidRPr="00806CA5">
        <w:rPr>
          <w:rFonts w:ascii="Arial" w:hAnsi="Arial" w:cs="Arial"/>
          <w:b/>
          <w:sz w:val="22"/>
          <w:szCs w:val="22"/>
          <w:lang w:val="en-US"/>
        </w:rPr>
        <w:t>Criterion A.4</w:t>
      </w:r>
      <w:r w:rsidRPr="00806CA5">
        <w:rPr>
          <w:rFonts w:ascii="Arial" w:hAnsi="Arial" w:cs="Arial"/>
          <w:sz w:val="22"/>
          <w:szCs w:val="22"/>
          <w:lang w:val="en-US"/>
        </w:rPr>
        <w:t>: The project may have lasting results as it could also encourage similar initiatives for the safeguarding of oral traditions in other regions of Mauritania. Moreover, communities may benefit from the work of the archiving units to be established under the project in the regions concerned even after the completion of the project.</w:t>
      </w:r>
    </w:p>
    <w:p w14:paraId="7E0CF75D" w14:textId="77777777" w:rsidR="007231C7" w:rsidRPr="00806CA5" w:rsidRDefault="007231C7" w:rsidP="007231C7">
      <w:pPr>
        <w:pStyle w:val="ListParagraph"/>
        <w:spacing w:before="120" w:after="120"/>
        <w:ind w:left="1134"/>
        <w:contextualSpacing w:val="0"/>
        <w:jc w:val="both"/>
        <w:rPr>
          <w:rFonts w:ascii="Arial" w:hAnsi="Arial" w:cs="Arial"/>
          <w:sz w:val="22"/>
          <w:szCs w:val="22"/>
          <w:lang w:val="en-US"/>
        </w:rPr>
      </w:pPr>
      <w:r w:rsidRPr="00806CA5">
        <w:rPr>
          <w:rFonts w:ascii="Arial" w:hAnsi="Arial" w:cs="Arial"/>
          <w:b/>
          <w:sz w:val="22"/>
          <w:szCs w:val="22"/>
          <w:lang w:val="en-US"/>
        </w:rPr>
        <w:t>Criterion A.5</w:t>
      </w:r>
      <w:r w:rsidRPr="00806CA5">
        <w:rPr>
          <w:rFonts w:ascii="Arial" w:hAnsi="Arial" w:cs="Arial"/>
          <w:sz w:val="22"/>
          <w:szCs w:val="22"/>
          <w:lang w:val="en-US"/>
        </w:rPr>
        <w:t>: The State Party is committed to sharing 20 per cent of the cost of the project.</w:t>
      </w:r>
    </w:p>
    <w:p w14:paraId="527AB1E1" w14:textId="77777777" w:rsidR="007231C7" w:rsidRPr="00806CA5" w:rsidRDefault="007231C7" w:rsidP="007231C7">
      <w:pPr>
        <w:pStyle w:val="ListParagraph"/>
        <w:spacing w:before="120" w:after="120"/>
        <w:ind w:left="1134"/>
        <w:contextualSpacing w:val="0"/>
        <w:jc w:val="both"/>
        <w:rPr>
          <w:rFonts w:ascii="Arial" w:hAnsi="Arial" w:cs="Arial"/>
          <w:sz w:val="22"/>
          <w:szCs w:val="22"/>
          <w:lang w:val="en-US"/>
        </w:rPr>
      </w:pPr>
      <w:r w:rsidRPr="00806CA5">
        <w:rPr>
          <w:rFonts w:ascii="Arial" w:hAnsi="Arial" w:cs="Arial"/>
          <w:b/>
          <w:sz w:val="22"/>
          <w:szCs w:val="22"/>
          <w:lang w:val="en-US"/>
        </w:rPr>
        <w:t>Criterion A.6</w:t>
      </w:r>
      <w:r w:rsidRPr="00806CA5">
        <w:rPr>
          <w:rFonts w:ascii="Arial" w:hAnsi="Arial" w:cs="Arial"/>
          <w:sz w:val="22"/>
          <w:szCs w:val="22"/>
          <w:lang w:val="en-US"/>
        </w:rPr>
        <w:t>: The State Party confirms that the project could strengthen community members’ capacities to undertake subsequent efforts to inventory their living heritage and develop safeguarding plans. The training of resource persons from seven regions of the country designated among community members will make it possible not only to support experts in the implementation of the project, but also to help identify new resource persons within the communities who could play an important role in the safeguarding process in the future.</w:t>
      </w:r>
    </w:p>
    <w:p w14:paraId="4806F1C2" w14:textId="77777777" w:rsidR="007231C7" w:rsidRPr="002D0DB0" w:rsidRDefault="007231C7" w:rsidP="007231C7">
      <w:pPr>
        <w:pStyle w:val="ListParagraph"/>
        <w:spacing w:before="120" w:after="120"/>
        <w:ind w:left="1134"/>
        <w:contextualSpacing w:val="0"/>
        <w:jc w:val="both"/>
        <w:rPr>
          <w:rFonts w:ascii="Arial" w:hAnsi="Arial" w:cs="Arial"/>
          <w:sz w:val="22"/>
          <w:szCs w:val="22"/>
          <w:lang w:val="en-US"/>
        </w:rPr>
      </w:pPr>
      <w:r w:rsidRPr="00806CA5">
        <w:rPr>
          <w:rFonts w:ascii="Arial" w:hAnsi="Arial" w:cs="Arial"/>
          <w:b/>
          <w:sz w:val="22"/>
          <w:szCs w:val="22"/>
          <w:lang w:val="en-US"/>
        </w:rPr>
        <w:t>Criterion A.7</w:t>
      </w:r>
      <w:r w:rsidRPr="00806CA5">
        <w:rPr>
          <w:rFonts w:ascii="Arial" w:hAnsi="Arial" w:cs="Arial"/>
          <w:sz w:val="22"/>
          <w:szCs w:val="22"/>
          <w:lang w:val="en-US"/>
        </w:rPr>
        <w:t xml:space="preserve">: </w:t>
      </w:r>
      <w:r w:rsidRPr="00806CA5">
        <w:rPr>
          <w:rFonts w:ascii="Arial" w:eastAsiaTheme="minorEastAsia" w:hAnsi="Arial" w:cs="Arial"/>
          <w:sz w:val="22"/>
          <w:szCs w:val="22"/>
          <w:lang w:eastAsia="zh-CN"/>
        </w:rPr>
        <w:t>Mauritania received preparatory</w:t>
      </w:r>
      <w:r w:rsidRPr="00D93DEF">
        <w:rPr>
          <w:rFonts w:ascii="Arial" w:eastAsiaTheme="minorEastAsia" w:hAnsi="Arial" w:cs="Arial"/>
          <w:sz w:val="22"/>
          <w:szCs w:val="22"/>
          <w:lang w:eastAsia="zh-CN"/>
        </w:rPr>
        <w:t xml:space="preserve"> assistance in the amount of US$9,800 from the Intangible Cultural Heritage Fund for the preparation of a nomination to the List of Intangible Cultural Heritage in Need of Urgent Safeguarding in 2009</w:t>
      </w:r>
      <w:r>
        <w:rPr>
          <w:rFonts w:ascii="Arial" w:eastAsiaTheme="minorEastAsia" w:hAnsi="Arial" w:cs="Arial"/>
          <w:sz w:val="22"/>
          <w:szCs w:val="22"/>
          <w:lang w:eastAsia="zh-CN"/>
        </w:rPr>
        <w:t xml:space="preserve"> (file no. 00487).</w:t>
      </w:r>
      <w:r w:rsidRPr="00D93DEF">
        <w:rPr>
          <w:rFonts w:ascii="Arial" w:eastAsiaTheme="minorEastAsia" w:hAnsi="Arial" w:cs="Arial"/>
          <w:sz w:val="22"/>
          <w:szCs w:val="22"/>
          <w:lang w:eastAsia="zh-CN"/>
        </w:rPr>
        <w:t xml:space="preserve"> </w:t>
      </w:r>
      <w:r>
        <w:rPr>
          <w:rFonts w:ascii="Arial" w:eastAsiaTheme="minorEastAsia" w:hAnsi="Arial" w:cs="Arial"/>
          <w:sz w:val="22"/>
          <w:szCs w:val="22"/>
          <w:lang w:eastAsia="zh-CN"/>
        </w:rPr>
        <w:t>I</w:t>
      </w:r>
      <w:r w:rsidRPr="00D93DEF">
        <w:rPr>
          <w:rFonts w:ascii="Arial" w:eastAsiaTheme="minorEastAsia" w:hAnsi="Arial" w:cs="Arial"/>
          <w:sz w:val="22"/>
          <w:szCs w:val="22"/>
          <w:lang w:eastAsia="zh-CN"/>
        </w:rPr>
        <w:t xml:space="preserve">n addition, it </w:t>
      </w:r>
      <w:r>
        <w:rPr>
          <w:rFonts w:ascii="Arial" w:eastAsiaTheme="minorEastAsia" w:hAnsi="Arial" w:cs="Arial"/>
          <w:sz w:val="22"/>
          <w:szCs w:val="22"/>
          <w:lang w:eastAsia="zh-CN"/>
        </w:rPr>
        <w:t xml:space="preserve">was </w:t>
      </w:r>
      <w:r w:rsidRPr="00D93DEF">
        <w:rPr>
          <w:rFonts w:ascii="Arial" w:hAnsi="Arial" w:cs="Arial"/>
          <w:sz w:val="22"/>
          <w:szCs w:val="22"/>
        </w:rPr>
        <w:t>one of three beneficiary countries of a capacity-building project for the safeguarding of intangible cultural heritage (2013</w:t>
      </w:r>
      <w:r>
        <w:rPr>
          <w:rFonts w:ascii="Arial" w:hAnsi="Arial" w:cs="Arial"/>
          <w:sz w:val="22"/>
          <w:szCs w:val="22"/>
        </w:rPr>
        <w:t>–</w:t>
      </w:r>
      <w:r w:rsidRPr="00D93DEF">
        <w:rPr>
          <w:rFonts w:ascii="Arial" w:hAnsi="Arial" w:cs="Arial"/>
          <w:sz w:val="22"/>
          <w:szCs w:val="22"/>
        </w:rPr>
        <w:t xml:space="preserve">2018) funded by the Intangible Cultural Heritage Fund thanks to voluntary supplementary contributions from Norway and </w:t>
      </w:r>
      <w:r w:rsidRPr="00806CA5">
        <w:rPr>
          <w:rFonts w:ascii="Arial" w:hAnsi="Arial" w:cs="Arial"/>
          <w:sz w:val="22"/>
          <w:szCs w:val="22"/>
        </w:rPr>
        <w:t>Spain (</w:t>
      </w:r>
      <w:r w:rsidRPr="00806CA5">
        <w:rPr>
          <w:rFonts w:ascii="Arial" w:hAnsi="Arial" w:cs="Arial"/>
          <w:i/>
          <w:sz w:val="22"/>
          <w:szCs w:val="22"/>
        </w:rPr>
        <w:t>Generalitat de Catalunya</w:t>
      </w:r>
      <w:r w:rsidRPr="00806CA5">
        <w:rPr>
          <w:rFonts w:ascii="Arial" w:hAnsi="Arial" w:cs="Arial"/>
          <w:sz w:val="22"/>
          <w:szCs w:val="22"/>
        </w:rPr>
        <w:t>); work</w:t>
      </w:r>
      <w:r w:rsidRPr="00D93DEF">
        <w:rPr>
          <w:rFonts w:ascii="Arial" w:hAnsi="Arial" w:cs="Arial"/>
          <w:sz w:val="22"/>
          <w:szCs w:val="22"/>
        </w:rPr>
        <w:t xml:space="preserve"> stipulated by contracts with national counterparts related to this project was carried out in compliance with UNESCO regulations</w:t>
      </w:r>
      <w:r>
        <w:rPr>
          <w:rFonts w:ascii="Arial" w:hAnsi="Arial" w:cs="Arial"/>
          <w:sz w:val="22"/>
          <w:szCs w:val="22"/>
        </w:rPr>
        <w:t>.</w:t>
      </w:r>
      <w:r w:rsidRPr="0079401A" w:rsidDel="0079401A">
        <w:rPr>
          <w:rFonts w:ascii="Arial" w:hAnsi="Arial" w:cs="Arial"/>
          <w:sz w:val="22"/>
          <w:szCs w:val="22"/>
          <w:lang w:val="en-US"/>
        </w:rPr>
        <w:t xml:space="preserve"> </w:t>
      </w:r>
      <w:r>
        <w:rPr>
          <w:rFonts w:ascii="Arial" w:hAnsi="Arial" w:cs="Arial"/>
          <w:sz w:val="22"/>
          <w:szCs w:val="22"/>
          <w:lang w:val="en-US"/>
        </w:rPr>
        <w:t>Finally, t</w:t>
      </w:r>
      <w:r w:rsidRPr="0079401A">
        <w:rPr>
          <w:rFonts w:ascii="Arial" w:hAnsi="Arial" w:cs="Arial"/>
          <w:sz w:val="22"/>
          <w:szCs w:val="22"/>
          <w:lang w:val="en-US"/>
        </w:rPr>
        <w:t xml:space="preserve">he State Party received financial assistance from UNESCO under the Intangible Cultural Heritage Fund to implement </w:t>
      </w:r>
      <w:r>
        <w:rPr>
          <w:rFonts w:ascii="Arial" w:hAnsi="Arial" w:cs="Arial"/>
          <w:sz w:val="22"/>
          <w:szCs w:val="22"/>
          <w:lang w:val="en-US"/>
        </w:rPr>
        <w:t xml:space="preserve">the </w:t>
      </w:r>
      <w:r w:rsidRPr="0079401A">
        <w:rPr>
          <w:rFonts w:ascii="Arial" w:hAnsi="Arial" w:cs="Arial"/>
          <w:sz w:val="22"/>
          <w:szCs w:val="22"/>
          <w:lang w:val="en-US"/>
        </w:rPr>
        <w:t xml:space="preserve">project entitled </w:t>
      </w:r>
      <w:r>
        <w:rPr>
          <w:rFonts w:ascii="Arial" w:hAnsi="Arial" w:cs="Arial"/>
          <w:sz w:val="22"/>
          <w:szCs w:val="22"/>
          <w:lang w:val="en-US"/>
        </w:rPr>
        <w:t>‘</w:t>
      </w:r>
      <w:r w:rsidRPr="0079401A">
        <w:rPr>
          <w:rFonts w:ascii="Arial" w:hAnsi="Arial" w:cs="Arial"/>
          <w:sz w:val="22"/>
          <w:szCs w:val="22"/>
          <w:lang w:val="en-US"/>
        </w:rPr>
        <w:t xml:space="preserve">Strengthening the capacities of NGOs active in the field of intangible </w:t>
      </w:r>
      <w:r>
        <w:rPr>
          <w:rFonts w:ascii="Arial" w:hAnsi="Arial" w:cs="Arial"/>
          <w:sz w:val="22"/>
          <w:szCs w:val="22"/>
          <w:lang w:val="en-US"/>
        </w:rPr>
        <w:t>cultural heritage in Mauritania’</w:t>
      </w:r>
      <w:r w:rsidRPr="0079401A">
        <w:rPr>
          <w:rFonts w:ascii="Arial" w:hAnsi="Arial" w:cs="Arial"/>
          <w:sz w:val="22"/>
          <w:szCs w:val="22"/>
          <w:lang w:val="en-US"/>
        </w:rPr>
        <w:t xml:space="preserve"> </w:t>
      </w:r>
      <w:r>
        <w:rPr>
          <w:rFonts w:ascii="Arial" w:hAnsi="Arial" w:cs="Arial"/>
          <w:sz w:val="22"/>
          <w:szCs w:val="22"/>
          <w:lang w:val="en-US"/>
        </w:rPr>
        <w:t xml:space="preserve">granted by the Bureau in June 2018 by its Decision </w:t>
      </w:r>
      <w:r w:rsidRPr="0079401A">
        <w:rPr>
          <w:rFonts w:ascii="Arial" w:hAnsi="Arial" w:cs="Arial"/>
          <w:sz w:val="22"/>
          <w:szCs w:val="22"/>
          <w:lang w:val="en-US"/>
        </w:rPr>
        <w:t>13.COM 1.BUR 3.7</w:t>
      </w:r>
      <w:r>
        <w:rPr>
          <w:rFonts w:ascii="Arial" w:hAnsi="Arial" w:cs="Arial"/>
          <w:sz w:val="22"/>
          <w:szCs w:val="22"/>
          <w:lang w:val="en-US"/>
        </w:rPr>
        <w:t xml:space="preserve">. This project is currently being implemented by </w:t>
      </w:r>
      <w:r w:rsidRPr="00FA4C41">
        <w:rPr>
          <w:rFonts w:ascii="Arial" w:hAnsi="Arial" w:cs="Arial"/>
          <w:sz w:val="22"/>
          <w:szCs w:val="22"/>
        </w:rPr>
        <w:t xml:space="preserve">the </w:t>
      </w:r>
      <w:r w:rsidRPr="00135FBA">
        <w:rPr>
          <w:rFonts w:ascii="Arial" w:hAnsi="Arial" w:cs="Arial"/>
          <w:i/>
          <w:sz w:val="22"/>
          <w:szCs w:val="22"/>
        </w:rPr>
        <w:t>Conservation Nationale du Patrimoine Culturel</w:t>
      </w:r>
      <w:r>
        <w:rPr>
          <w:rFonts w:ascii="Arial" w:hAnsi="Arial" w:cs="Arial"/>
          <w:sz w:val="22"/>
          <w:szCs w:val="22"/>
          <w:lang w:val="en-US"/>
        </w:rPr>
        <w:t>.</w:t>
      </w:r>
    </w:p>
    <w:p w14:paraId="4D758454" w14:textId="77777777" w:rsidR="007231C7" w:rsidRPr="002D0DB0" w:rsidRDefault="007231C7" w:rsidP="007231C7">
      <w:pPr>
        <w:pStyle w:val="ListParagraph"/>
        <w:spacing w:before="120" w:after="120"/>
        <w:ind w:left="1134"/>
        <w:contextualSpacing w:val="0"/>
        <w:jc w:val="both"/>
        <w:rPr>
          <w:rFonts w:ascii="Arial" w:hAnsi="Arial" w:cs="Arial"/>
          <w:sz w:val="22"/>
          <w:szCs w:val="22"/>
          <w:lang w:val="en-US"/>
        </w:rPr>
      </w:pPr>
      <w:r w:rsidRPr="002D0DB0">
        <w:rPr>
          <w:rFonts w:ascii="Arial" w:hAnsi="Arial" w:cs="Arial"/>
          <w:b/>
          <w:sz w:val="22"/>
          <w:szCs w:val="22"/>
          <w:lang w:val="en-US"/>
        </w:rPr>
        <w:t>Paragraph 10(a)</w:t>
      </w:r>
      <w:r w:rsidRPr="002D0DB0">
        <w:rPr>
          <w:rFonts w:ascii="Arial" w:hAnsi="Arial" w:cs="Arial"/>
          <w:sz w:val="22"/>
          <w:szCs w:val="22"/>
          <w:lang w:val="en-US"/>
        </w:rPr>
        <w:t xml:space="preserve">: The project is </w:t>
      </w:r>
      <w:r w:rsidRPr="0010484B">
        <w:rPr>
          <w:rFonts w:ascii="Arial" w:hAnsi="Arial" w:cs="Arial"/>
          <w:sz w:val="22"/>
          <w:szCs w:val="22"/>
          <w:lang w:val="en-US"/>
        </w:rPr>
        <w:t xml:space="preserve">local </w:t>
      </w:r>
      <w:r w:rsidRPr="002D0DB0">
        <w:rPr>
          <w:rFonts w:ascii="Arial" w:hAnsi="Arial" w:cs="Arial"/>
          <w:sz w:val="22"/>
          <w:szCs w:val="22"/>
          <w:lang w:val="en-US"/>
        </w:rPr>
        <w:t>in scope and its implementation involves national and local partners</w:t>
      </w:r>
      <w:r>
        <w:rPr>
          <w:rFonts w:ascii="Arial" w:hAnsi="Arial" w:cs="Arial"/>
          <w:sz w:val="22"/>
          <w:szCs w:val="22"/>
          <w:lang w:val="en-US"/>
        </w:rPr>
        <w:t xml:space="preserve">. It will be affiliated with the </w:t>
      </w:r>
      <w:r w:rsidRPr="0010484B">
        <w:rPr>
          <w:rFonts w:ascii="Arial" w:hAnsi="Arial" w:cs="Arial"/>
          <w:sz w:val="22"/>
          <w:szCs w:val="22"/>
          <w:lang w:val="en-US"/>
        </w:rPr>
        <w:t>Mauritanian Institute for Research and Training in Heritage and Culture</w:t>
      </w:r>
      <w:r>
        <w:rPr>
          <w:rFonts w:ascii="Arial" w:hAnsi="Arial" w:cs="Arial"/>
          <w:sz w:val="22"/>
          <w:szCs w:val="22"/>
          <w:lang w:val="en-US"/>
        </w:rPr>
        <w:t xml:space="preserve"> and does not foresee </w:t>
      </w:r>
      <w:r w:rsidRPr="0010484B">
        <w:rPr>
          <w:rFonts w:ascii="Arial" w:hAnsi="Arial" w:cs="Arial"/>
          <w:sz w:val="22"/>
          <w:szCs w:val="22"/>
          <w:lang w:val="en-US"/>
        </w:rPr>
        <w:t>cooperation at the bilateral, regional or international levels</w:t>
      </w:r>
      <w:r>
        <w:rPr>
          <w:rFonts w:ascii="Arial" w:hAnsi="Arial" w:cs="Arial"/>
          <w:sz w:val="22"/>
          <w:szCs w:val="22"/>
          <w:lang w:val="en-US"/>
        </w:rPr>
        <w:t>.</w:t>
      </w:r>
    </w:p>
    <w:p w14:paraId="30627717" w14:textId="77777777" w:rsidR="007231C7" w:rsidRPr="002C26A1" w:rsidRDefault="007231C7" w:rsidP="007231C7">
      <w:pPr>
        <w:pStyle w:val="ListParagraph"/>
        <w:spacing w:before="120" w:after="120"/>
        <w:ind w:left="1134"/>
        <w:contextualSpacing w:val="0"/>
        <w:jc w:val="both"/>
        <w:rPr>
          <w:rFonts w:ascii="Arial" w:hAnsi="Arial" w:cs="Arial"/>
          <w:sz w:val="22"/>
          <w:szCs w:val="22"/>
          <w:lang w:val="en-US"/>
        </w:rPr>
      </w:pPr>
      <w:r w:rsidRPr="002D0DB0">
        <w:rPr>
          <w:rFonts w:ascii="Arial" w:hAnsi="Arial" w:cs="Arial"/>
          <w:b/>
          <w:sz w:val="22"/>
          <w:szCs w:val="22"/>
          <w:lang w:val="en-US"/>
        </w:rPr>
        <w:t>Paragraph 10(b)</w:t>
      </w:r>
      <w:r w:rsidRPr="002D0DB0">
        <w:rPr>
          <w:rFonts w:ascii="Arial" w:hAnsi="Arial" w:cs="Arial"/>
          <w:sz w:val="22"/>
          <w:szCs w:val="22"/>
          <w:lang w:val="en-US"/>
        </w:rPr>
        <w:t xml:space="preserve">: </w:t>
      </w:r>
      <w:r>
        <w:rPr>
          <w:rFonts w:ascii="Arial" w:hAnsi="Arial" w:cs="Arial"/>
          <w:sz w:val="22"/>
          <w:szCs w:val="22"/>
          <w:lang w:val="en-US"/>
        </w:rPr>
        <w:t>T</w:t>
      </w:r>
      <w:r w:rsidRPr="002E1320">
        <w:rPr>
          <w:rFonts w:ascii="Arial" w:hAnsi="Arial" w:cs="Arial"/>
          <w:sz w:val="22"/>
          <w:szCs w:val="22"/>
          <w:lang w:val="en-US"/>
        </w:rPr>
        <w:t xml:space="preserve">he project is </w:t>
      </w:r>
      <w:r>
        <w:rPr>
          <w:rFonts w:ascii="Arial" w:hAnsi="Arial" w:cs="Arial"/>
          <w:sz w:val="22"/>
          <w:szCs w:val="22"/>
          <w:lang w:val="en-US"/>
        </w:rPr>
        <w:t>expected to allow communities to identify and document oral traditions, especially those at risk, the practice and transmission of which are expected to continue after the termination of the project. It could also potentially lead to other forms of future cooperation between stakeholders involved to raise further awareness about living heritage.</w:t>
      </w:r>
    </w:p>
    <w:p w14:paraId="3DF5A281" w14:textId="77777777" w:rsidR="007231C7" w:rsidRPr="002C26A1" w:rsidRDefault="007231C7" w:rsidP="007231C7">
      <w:pPr>
        <w:pStyle w:val="ListParagraph"/>
        <w:numPr>
          <w:ilvl w:val="0"/>
          <w:numId w:val="7"/>
        </w:numPr>
        <w:spacing w:before="120" w:after="120" w:line="259" w:lineRule="auto"/>
        <w:ind w:left="1134" w:hanging="567"/>
        <w:contextualSpacing w:val="0"/>
        <w:jc w:val="both"/>
        <w:rPr>
          <w:rFonts w:ascii="Arial" w:hAnsi="Arial" w:cs="Arial"/>
          <w:sz w:val="22"/>
          <w:szCs w:val="22"/>
          <w:lang w:val="en-US"/>
        </w:rPr>
      </w:pPr>
      <w:r w:rsidRPr="002C26A1">
        <w:rPr>
          <w:rFonts w:ascii="Arial" w:hAnsi="Arial" w:cs="Arial"/>
          <w:sz w:val="22"/>
          <w:szCs w:val="22"/>
          <w:u w:val="single"/>
          <w:lang w:val="en-US"/>
        </w:rPr>
        <w:t>Approves</w:t>
      </w:r>
      <w:r w:rsidRPr="002C26A1">
        <w:rPr>
          <w:rFonts w:ascii="Arial" w:hAnsi="Arial" w:cs="Arial"/>
          <w:sz w:val="22"/>
          <w:szCs w:val="22"/>
          <w:lang w:val="en-US"/>
        </w:rPr>
        <w:t xml:space="preserve"> the International Assistance request from </w:t>
      </w:r>
      <w:r>
        <w:rPr>
          <w:rFonts w:ascii="Arial" w:hAnsi="Arial" w:cs="Arial"/>
          <w:sz w:val="22"/>
          <w:szCs w:val="22"/>
          <w:lang w:val="en-US"/>
        </w:rPr>
        <w:t xml:space="preserve">Mauritania </w:t>
      </w:r>
      <w:r w:rsidRPr="002C26A1">
        <w:rPr>
          <w:rFonts w:ascii="Arial" w:hAnsi="Arial" w:cs="Arial"/>
          <w:sz w:val="22"/>
          <w:szCs w:val="22"/>
          <w:lang w:val="en-US"/>
        </w:rPr>
        <w:t xml:space="preserve">for the project entitled </w:t>
      </w:r>
      <w:r w:rsidRPr="00DE7E61">
        <w:rPr>
          <w:rFonts w:ascii="Arial" w:hAnsi="Arial" w:cs="Arial"/>
          <w:sz w:val="22"/>
          <w:szCs w:val="22"/>
          <w:lang w:val="en-US"/>
        </w:rPr>
        <w:t xml:space="preserve"> </w:t>
      </w:r>
      <w:r w:rsidRPr="00DE7E61">
        <w:rPr>
          <w:rFonts w:ascii="Arial" w:hAnsi="Arial" w:cs="Arial"/>
          <w:b/>
          <w:bCs/>
          <w:sz w:val="22"/>
          <w:szCs w:val="22"/>
          <w:lang w:val="en-US"/>
        </w:rPr>
        <w:t>National Oral Traditions (NOT), additional collection component</w:t>
      </w:r>
      <w:r>
        <w:rPr>
          <w:rFonts w:ascii="Arial" w:hAnsi="Arial" w:cs="Arial"/>
          <w:sz w:val="22"/>
          <w:szCs w:val="22"/>
          <w:lang w:val="en-US"/>
        </w:rPr>
        <w:t xml:space="preserve"> </w:t>
      </w:r>
      <w:r w:rsidRPr="002C26A1">
        <w:rPr>
          <w:rFonts w:ascii="Arial" w:hAnsi="Arial" w:cs="Arial"/>
          <w:sz w:val="22"/>
          <w:szCs w:val="22"/>
          <w:lang w:val="en-US"/>
        </w:rPr>
        <w:t xml:space="preserve">and </w:t>
      </w:r>
      <w:r w:rsidRPr="002C26A1">
        <w:rPr>
          <w:rFonts w:ascii="Arial" w:hAnsi="Arial" w:cs="Arial"/>
          <w:sz w:val="22"/>
          <w:szCs w:val="22"/>
          <w:u w:val="single"/>
          <w:lang w:val="en-US"/>
        </w:rPr>
        <w:t>grants</w:t>
      </w:r>
      <w:r w:rsidRPr="002C26A1">
        <w:rPr>
          <w:rFonts w:ascii="Arial" w:hAnsi="Arial" w:cs="Arial"/>
          <w:sz w:val="22"/>
          <w:szCs w:val="22"/>
          <w:lang w:val="en-US"/>
        </w:rPr>
        <w:t xml:space="preserve"> the amount of US$</w:t>
      </w:r>
      <w:r w:rsidRPr="002D0DB0">
        <w:rPr>
          <w:rFonts w:ascii="Arial" w:hAnsi="Arial" w:cs="Arial"/>
          <w:sz w:val="22"/>
          <w:szCs w:val="22"/>
          <w:lang w:val="en-US"/>
        </w:rPr>
        <w:t>90</w:t>
      </w:r>
      <w:r>
        <w:rPr>
          <w:rFonts w:ascii="Arial" w:hAnsi="Arial" w:cs="Arial"/>
          <w:sz w:val="22"/>
          <w:szCs w:val="22"/>
          <w:lang w:val="en-US"/>
        </w:rPr>
        <w:t>,</w:t>
      </w:r>
      <w:r w:rsidRPr="002D0DB0">
        <w:rPr>
          <w:rFonts w:ascii="Arial" w:hAnsi="Arial" w:cs="Arial"/>
          <w:sz w:val="22"/>
          <w:szCs w:val="22"/>
          <w:lang w:val="en-US"/>
        </w:rPr>
        <w:t xml:space="preserve">562 </w:t>
      </w:r>
      <w:r w:rsidRPr="002C26A1">
        <w:rPr>
          <w:rFonts w:ascii="Arial" w:hAnsi="Arial" w:cs="Arial"/>
          <w:sz w:val="22"/>
          <w:szCs w:val="22"/>
          <w:lang w:val="en-US"/>
        </w:rPr>
        <w:t>to the State Party to this end;</w:t>
      </w:r>
    </w:p>
    <w:p w14:paraId="2BD6D5DF" w14:textId="1367F4ED" w:rsidR="008F5FCE" w:rsidRPr="00B55E79" w:rsidRDefault="007231C7" w:rsidP="007231C7">
      <w:pPr>
        <w:pStyle w:val="COMParaDecision"/>
        <w:numPr>
          <w:ilvl w:val="0"/>
          <w:numId w:val="7"/>
        </w:numPr>
        <w:ind w:left="1134" w:hanging="567"/>
      </w:pPr>
      <w:r w:rsidRPr="002C26A1">
        <w:rPr>
          <w:lang w:val="en-US"/>
        </w:rPr>
        <w:t>Invites</w:t>
      </w:r>
      <w:r w:rsidRPr="007231C7">
        <w:rPr>
          <w:u w:val="none"/>
          <w:lang w:val="en-US"/>
        </w:rPr>
        <w:t xml:space="preserve"> the State Party to use Form ICH-04 Report when reporting on the use of the assistance provided.</w:t>
      </w:r>
    </w:p>
    <w:p w14:paraId="558D498B" w14:textId="681F1894" w:rsidR="00CF71FB" w:rsidRPr="00B55E79" w:rsidRDefault="00CF71FB" w:rsidP="00FA4C41">
      <w:pPr>
        <w:keepNext/>
        <w:spacing w:before="240" w:after="120"/>
        <w:ind w:left="1134" w:hanging="567"/>
        <w:jc w:val="both"/>
        <w:outlineLvl w:val="1"/>
        <w:rPr>
          <w:rFonts w:ascii="Arial" w:hAnsi="Arial" w:cs="Arial"/>
          <w:b/>
          <w:sz w:val="22"/>
        </w:rPr>
      </w:pPr>
      <w:bookmarkStart w:id="6" w:name="Decision5"/>
      <w:r w:rsidRPr="00B55E79">
        <w:rPr>
          <w:rFonts w:ascii="Arial" w:hAnsi="Arial" w:cs="Arial"/>
          <w:b/>
          <w:sz w:val="22"/>
        </w:rPr>
        <w:lastRenderedPageBreak/>
        <w:t xml:space="preserve">DRAFT DECISION </w:t>
      </w:r>
      <w:r w:rsidR="0096634F" w:rsidRPr="00B55E79">
        <w:rPr>
          <w:rFonts w:ascii="Arial" w:hAnsi="Arial" w:cs="Arial"/>
          <w:b/>
          <w:sz w:val="22"/>
        </w:rPr>
        <w:t>14.COM</w:t>
      </w:r>
      <w:r w:rsidRPr="00B55E79">
        <w:rPr>
          <w:rFonts w:ascii="Arial" w:hAnsi="Arial" w:cs="Arial"/>
          <w:b/>
          <w:sz w:val="22"/>
        </w:rPr>
        <w:t xml:space="preserve"> </w:t>
      </w:r>
      <w:r w:rsidR="00B15783">
        <w:rPr>
          <w:rFonts w:ascii="Arial" w:hAnsi="Arial" w:cs="Arial"/>
          <w:b/>
          <w:sz w:val="22"/>
        </w:rPr>
        <w:t>2.BUR 5</w:t>
      </w:r>
      <w:r w:rsidR="00CD5FB5">
        <w:rPr>
          <w:rFonts w:ascii="Arial" w:hAnsi="Arial" w:cs="Arial"/>
          <w:b/>
          <w:sz w:val="22"/>
        </w:rPr>
        <w:t>.5</w:t>
      </w:r>
      <w:r w:rsidR="00763CC0" w:rsidRPr="00B55E79">
        <w:rPr>
          <w:rFonts w:ascii="Arial" w:hAnsi="Arial" w:cs="Arial"/>
          <w:b/>
          <w:sz w:val="22"/>
          <w:szCs w:val="22"/>
        </w:rPr>
        <w:tab/>
      </w:r>
      <w:r w:rsidR="00763CC0" w:rsidRPr="00B55E79">
        <w:rPr>
          <w:rFonts w:ascii="Arial" w:hAnsi="Arial" w:cs="Arial"/>
          <w:noProof/>
          <w:color w:val="0000FF"/>
          <w:sz w:val="22"/>
          <w:szCs w:val="22"/>
          <w:lang w:val="en-US" w:eastAsia="ko-KR"/>
        </w:rPr>
        <w:drawing>
          <wp:inline distT="0" distB="0" distL="0" distR="0" wp14:anchorId="267EB03F" wp14:editId="653C3661">
            <wp:extent cx="104775" cy="104775"/>
            <wp:effectExtent l="0" t="0" r="9525" b="9525"/>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6"/>
    <w:p w14:paraId="284B4206" w14:textId="77777777" w:rsidR="00CF71FB" w:rsidRPr="00B55E79" w:rsidRDefault="00CF71FB" w:rsidP="00CF71FB">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14:paraId="6A30A290" w14:textId="77777777" w:rsidR="00CF71FB" w:rsidRPr="00B55E79" w:rsidRDefault="00CF71FB" w:rsidP="008C5394">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14:paraId="66D96BF7" w14:textId="6AFF2556" w:rsidR="00CF71FB" w:rsidRPr="00B55E79" w:rsidRDefault="00CF71FB" w:rsidP="008C5394">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w:t>
      </w:r>
      <w:r w:rsidR="0096634F" w:rsidRPr="00B55E79">
        <w:rPr>
          <w:rFonts w:ascii="Arial" w:hAnsi="Arial" w:cs="Arial"/>
          <w:sz w:val="22"/>
          <w:szCs w:val="22"/>
        </w:rPr>
        <w:t>LHE/19/14.COM</w:t>
      </w:r>
      <w:r w:rsidRPr="00B55E79">
        <w:rPr>
          <w:rFonts w:ascii="Arial" w:hAnsi="Arial" w:cs="Arial"/>
          <w:sz w:val="22"/>
          <w:szCs w:val="22"/>
        </w:rPr>
        <w:t> </w:t>
      </w:r>
      <w:r w:rsidR="00B15783">
        <w:rPr>
          <w:rFonts w:ascii="Arial" w:hAnsi="Arial" w:cs="Arial"/>
          <w:sz w:val="22"/>
          <w:szCs w:val="22"/>
        </w:rPr>
        <w:t>2.BUR/5</w:t>
      </w:r>
      <w:r w:rsidRPr="00B55E79">
        <w:rPr>
          <w:rFonts w:ascii="Arial" w:hAnsi="Arial" w:cs="Arial"/>
          <w:sz w:val="22"/>
          <w:szCs w:val="22"/>
        </w:rPr>
        <w:t xml:space="preserve"> as well as International Assistance request </w:t>
      </w:r>
      <w:r w:rsidR="006601C1" w:rsidRPr="00B55E79">
        <w:rPr>
          <w:rFonts w:ascii="Arial" w:hAnsi="Arial" w:cs="Arial"/>
          <w:sz w:val="22"/>
          <w:szCs w:val="22"/>
        </w:rPr>
        <w:t>no</w:t>
      </w:r>
      <w:r w:rsidRPr="00B55E79">
        <w:rPr>
          <w:rFonts w:ascii="Arial" w:hAnsi="Arial" w:cs="Arial"/>
          <w:sz w:val="22"/>
          <w:szCs w:val="22"/>
        </w:rPr>
        <w:t xml:space="preserve">. </w:t>
      </w:r>
      <w:r w:rsidR="00CA3412" w:rsidRPr="00B55E79">
        <w:rPr>
          <w:rFonts w:ascii="Arial" w:hAnsi="Arial" w:cs="Arial"/>
          <w:sz w:val="22"/>
          <w:szCs w:val="22"/>
        </w:rPr>
        <w:t>015</w:t>
      </w:r>
      <w:r w:rsidR="008617C3">
        <w:rPr>
          <w:rFonts w:ascii="Arial" w:hAnsi="Arial" w:cs="Arial"/>
          <w:sz w:val="22"/>
          <w:szCs w:val="22"/>
        </w:rPr>
        <w:t>23</w:t>
      </w:r>
      <w:r w:rsidRPr="00B55E79">
        <w:rPr>
          <w:rFonts w:ascii="Arial" w:hAnsi="Arial" w:cs="Arial"/>
          <w:sz w:val="22"/>
          <w:szCs w:val="22"/>
        </w:rPr>
        <w:t xml:space="preserve"> submitted by </w:t>
      </w:r>
      <w:r w:rsidR="008617C3">
        <w:rPr>
          <w:rFonts w:ascii="Arial" w:hAnsi="Arial" w:cs="Arial"/>
          <w:sz w:val="22"/>
          <w:szCs w:val="22"/>
        </w:rPr>
        <w:t>Mozambique</w:t>
      </w:r>
      <w:r w:rsidRPr="00B55E79">
        <w:rPr>
          <w:rFonts w:ascii="Arial" w:hAnsi="Arial" w:cs="Arial"/>
          <w:sz w:val="22"/>
          <w:szCs w:val="22"/>
        </w:rPr>
        <w:t>,</w:t>
      </w:r>
    </w:p>
    <w:p w14:paraId="212674D4" w14:textId="1E14570E" w:rsidR="008F5FCE" w:rsidRDefault="008F5FCE" w:rsidP="00ED7C21">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Takes note</w:t>
      </w:r>
      <w:r w:rsidRPr="00B55E79">
        <w:rPr>
          <w:rFonts w:ascii="Arial" w:hAnsi="Arial" w:cs="Arial"/>
          <w:sz w:val="22"/>
          <w:szCs w:val="22"/>
        </w:rPr>
        <w:t xml:space="preserve"> that </w:t>
      </w:r>
      <w:r w:rsidR="008617C3">
        <w:rPr>
          <w:rFonts w:ascii="Arial" w:hAnsi="Arial" w:cs="Arial"/>
          <w:sz w:val="22"/>
          <w:szCs w:val="22"/>
        </w:rPr>
        <w:t>Mozambique</w:t>
      </w:r>
      <w:r w:rsidRPr="00B55E79">
        <w:rPr>
          <w:rFonts w:ascii="Arial" w:hAnsi="Arial" w:cs="Arial"/>
          <w:sz w:val="22"/>
          <w:szCs w:val="22"/>
        </w:rPr>
        <w:t xml:space="preserve"> has requested International Assistance for the project entitled </w:t>
      </w:r>
      <w:r w:rsidR="00ED7C21" w:rsidRPr="00EA2271">
        <w:rPr>
          <w:rFonts w:ascii="Arial" w:hAnsi="Arial" w:cs="Arial"/>
          <w:b/>
          <w:color w:val="323232"/>
          <w:sz w:val="22"/>
          <w:szCs w:val="22"/>
        </w:rPr>
        <w:t>Pilot project to create a local ICH management committee and first steps towards a national strategy for decentralized ICH management</w:t>
      </w:r>
      <w:r w:rsidRPr="00B55E79">
        <w:rPr>
          <w:rFonts w:ascii="Arial" w:hAnsi="Arial" w:cs="Arial"/>
          <w:sz w:val="22"/>
          <w:szCs w:val="22"/>
        </w:rPr>
        <w:t>:</w:t>
      </w:r>
    </w:p>
    <w:p w14:paraId="654EEC82" w14:textId="77777777" w:rsidR="00ED7C21" w:rsidRPr="00EA34F4" w:rsidRDefault="00ED7C21" w:rsidP="00ED7C21">
      <w:pPr>
        <w:pStyle w:val="ListParagraph"/>
        <w:spacing w:before="120" w:after="120" w:line="259" w:lineRule="auto"/>
        <w:ind w:left="1134"/>
        <w:contextualSpacing w:val="0"/>
        <w:jc w:val="both"/>
        <w:rPr>
          <w:rFonts w:ascii="Arial" w:hAnsi="Arial" w:cs="Arial"/>
          <w:sz w:val="22"/>
          <w:szCs w:val="22"/>
          <w:lang w:val="en-US"/>
        </w:rPr>
      </w:pPr>
      <w:r w:rsidRPr="00582147">
        <w:rPr>
          <w:rFonts w:ascii="Arial" w:hAnsi="Arial" w:cs="Arial"/>
          <w:sz w:val="22"/>
          <w:szCs w:val="22"/>
        </w:rPr>
        <w:t xml:space="preserve">The proposed twenty-two-month pilot project – to be implemented by the ARPAC Provincial Delegation in Manica – is directed at creating a local committee for the management of intangible cultural heritage in the community of Chinhambudzi, Manica Province. Despite positive results achieved in recent years in safeguarding living heritage in Mozambique, resources and a defined institutional structure for managing living heritage are still lacking. To fill this lack, the proposed pilot project is intended to establish a local committee for intangible cultural heritage management in Chinhambudzi. In the medium term, the evaluation of this pilot community management project is expected to contribute to the development of a national strategy for the decentralized management of intangible cultural heritage throughout Mozambique. Through participatory community forums, participants will be encouraged to take ownership of the issues related to the creation of a local management committee and invited to develop a plan for its creation, operation and activities. These forums will be followed by coordinated efforts on the ground, leading to the creation of the </w:t>
      </w:r>
      <w:r>
        <w:rPr>
          <w:rFonts w:ascii="Arial" w:hAnsi="Arial" w:cs="Arial"/>
          <w:sz w:val="22"/>
          <w:szCs w:val="22"/>
        </w:rPr>
        <w:t xml:space="preserve">local management </w:t>
      </w:r>
      <w:r w:rsidRPr="00582147">
        <w:rPr>
          <w:rFonts w:ascii="Arial" w:hAnsi="Arial" w:cs="Arial"/>
          <w:sz w:val="22"/>
          <w:szCs w:val="22"/>
        </w:rPr>
        <w:t xml:space="preserve">committee. To </w:t>
      </w:r>
      <w:r>
        <w:rPr>
          <w:rFonts w:ascii="Arial" w:hAnsi="Arial" w:cs="Arial"/>
          <w:sz w:val="22"/>
          <w:szCs w:val="22"/>
        </w:rPr>
        <w:t xml:space="preserve">enhance </w:t>
      </w:r>
      <w:r w:rsidRPr="00582147">
        <w:rPr>
          <w:rFonts w:ascii="Arial" w:hAnsi="Arial" w:cs="Arial"/>
          <w:sz w:val="22"/>
          <w:szCs w:val="22"/>
        </w:rPr>
        <w:t>the continuity of its operations and activities, members of the committee will receive targeted training in Mozambican legislation and procedures, as well as in managing safeguarding projects. Finally, an evaluation of this pilot experience will be conducted by an independent expert, including strategic orientations and guidelines to support the development of a national strategy for the decentralized management of intangible cultural heritage in Mozambique.</w:t>
      </w:r>
    </w:p>
    <w:p w14:paraId="6CA61E40" w14:textId="77777777" w:rsidR="00ED7C21" w:rsidRPr="00EA34F4" w:rsidRDefault="00ED7C21" w:rsidP="00ED7C21">
      <w:pPr>
        <w:pStyle w:val="COMParaDecision"/>
        <w:numPr>
          <w:ilvl w:val="0"/>
          <w:numId w:val="8"/>
        </w:numPr>
        <w:spacing w:before="120"/>
        <w:ind w:left="1134" w:hanging="567"/>
        <w:rPr>
          <w:u w:val="none"/>
          <w:lang w:val="en-US"/>
        </w:rPr>
      </w:pPr>
      <w:r w:rsidRPr="00EA34F4">
        <w:rPr>
          <w:lang w:val="en-US"/>
        </w:rPr>
        <w:t>Further takes note</w:t>
      </w:r>
      <w:r w:rsidRPr="00EA34F4">
        <w:rPr>
          <w:u w:val="none"/>
          <w:lang w:val="en-US"/>
        </w:rPr>
        <w:t xml:space="preserve"> that this assistance is to support a project implemented at the </w:t>
      </w:r>
      <w:r w:rsidRPr="00010B83">
        <w:rPr>
          <w:u w:val="none"/>
          <w:lang w:val="en-US"/>
        </w:rPr>
        <w:t>local</w:t>
      </w:r>
      <w:r w:rsidRPr="00EA34F4">
        <w:rPr>
          <w:u w:val="none"/>
          <w:lang w:val="en-US"/>
        </w:rPr>
        <w:t xml:space="preserve"> level, in accordance with Article 20 (c) of the Convention, an</w:t>
      </w:r>
      <w:r>
        <w:rPr>
          <w:u w:val="none"/>
          <w:lang w:val="en-US"/>
        </w:rPr>
        <w:t xml:space="preserve">d that it takes the form of the </w:t>
      </w:r>
      <w:r w:rsidRPr="008E600D">
        <w:rPr>
          <w:b/>
          <w:u w:val="none"/>
          <w:lang w:val="en-US"/>
        </w:rPr>
        <w:t>provision of a grant</w:t>
      </w:r>
      <w:r w:rsidRPr="00EA34F4">
        <w:rPr>
          <w:u w:val="none"/>
          <w:lang w:val="en-US"/>
        </w:rPr>
        <w:t>, pursuant to Article 21 (g) of the Convention;</w:t>
      </w:r>
    </w:p>
    <w:p w14:paraId="3BE380E6" w14:textId="77777777" w:rsidR="00ED7C21" w:rsidRPr="00EA34F4" w:rsidRDefault="00ED7C21" w:rsidP="00ED7C21">
      <w:pPr>
        <w:pStyle w:val="ListParagraph"/>
        <w:numPr>
          <w:ilvl w:val="0"/>
          <w:numId w:val="8"/>
        </w:numPr>
        <w:spacing w:before="120" w:after="120" w:line="259" w:lineRule="auto"/>
        <w:ind w:left="1134" w:hanging="567"/>
        <w:contextualSpacing w:val="0"/>
        <w:jc w:val="both"/>
        <w:rPr>
          <w:rFonts w:ascii="Arial" w:hAnsi="Arial" w:cs="Arial"/>
          <w:color w:val="000000"/>
          <w:sz w:val="22"/>
          <w:szCs w:val="22"/>
          <w:lang w:val="en-US"/>
        </w:rPr>
      </w:pPr>
      <w:r w:rsidRPr="00EA34F4">
        <w:rPr>
          <w:rFonts w:ascii="Arial" w:hAnsi="Arial" w:cs="Arial"/>
          <w:sz w:val="22"/>
          <w:szCs w:val="22"/>
          <w:u w:val="single"/>
          <w:lang w:val="en-US"/>
        </w:rPr>
        <w:t>Also takes note</w:t>
      </w:r>
      <w:r w:rsidRPr="00EA34F4">
        <w:rPr>
          <w:rFonts w:ascii="Arial" w:hAnsi="Arial" w:cs="Arial"/>
          <w:sz w:val="22"/>
          <w:szCs w:val="22"/>
          <w:lang w:val="en-US"/>
        </w:rPr>
        <w:t xml:space="preserve"> that Mozambique has requested assistance in the </w:t>
      </w:r>
      <w:r w:rsidRPr="008E600D">
        <w:rPr>
          <w:rFonts w:ascii="Arial" w:hAnsi="Arial" w:cs="Arial"/>
          <w:sz w:val="22"/>
          <w:szCs w:val="22"/>
          <w:lang w:val="en-US"/>
        </w:rPr>
        <w:t>amount of US$91</w:t>
      </w:r>
      <w:r>
        <w:rPr>
          <w:rFonts w:ascii="Arial" w:hAnsi="Arial" w:cs="Arial"/>
          <w:sz w:val="22"/>
          <w:szCs w:val="22"/>
          <w:lang w:val="en-US"/>
        </w:rPr>
        <w:t>,</w:t>
      </w:r>
      <w:r w:rsidRPr="008E600D">
        <w:rPr>
          <w:rFonts w:ascii="Arial" w:hAnsi="Arial" w:cs="Arial"/>
          <w:sz w:val="22"/>
          <w:szCs w:val="22"/>
          <w:lang w:val="en-US"/>
        </w:rPr>
        <w:t>430</w:t>
      </w:r>
      <w:r w:rsidRPr="00EA34F4">
        <w:rPr>
          <w:rFonts w:ascii="Arial" w:hAnsi="Arial" w:cs="Arial"/>
          <w:sz w:val="22"/>
          <w:szCs w:val="22"/>
          <w:lang w:val="en-US"/>
        </w:rPr>
        <w:t xml:space="preserve"> </w:t>
      </w:r>
      <w:r w:rsidRPr="00EA34F4">
        <w:rPr>
          <w:rFonts w:ascii="Arial" w:hAnsi="Arial" w:cs="Arial"/>
          <w:color w:val="000000"/>
          <w:sz w:val="22"/>
          <w:szCs w:val="22"/>
          <w:lang w:val="en-US"/>
        </w:rPr>
        <w:t>from the Intangible Cultural Heritage Fund for the implementation of this project;</w:t>
      </w:r>
    </w:p>
    <w:p w14:paraId="21D4D6F1" w14:textId="01940C5F" w:rsidR="00ED7C21" w:rsidRDefault="00ED7C21" w:rsidP="00ED7C21">
      <w:pPr>
        <w:pStyle w:val="ListParagraph"/>
        <w:numPr>
          <w:ilvl w:val="0"/>
          <w:numId w:val="8"/>
        </w:numPr>
        <w:spacing w:before="120" w:after="120" w:line="259" w:lineRule="auto"/>
        <w:ind w:left="1134" w:hanging="567"/>
        <w:contextualSpacing w:val="0"/>
        <w:jc w:val="both"/>
        <w:rPr>
          <w:rFonts w:ascii="Arial" w:hAnsi="Arial" w:cs="Arial"/>
          <w:sz w:val="22"/>
          <w:szCs w:val="22"/>
          <w:lang w:val="en-US"/>
        </w:rPr>
      </w:pPr>
      <w:r w:rsidRPr="00EA34F4">
        <w:rPr>
          <w:rFonts w:ascii="Arial" w:hAnsi="Arial" w:cs="Arial"/>
          <w:sz w:val="22"/>
          <w:szCs w:val="22"/>
          <w:u w:val="single"/>
          <w:lang w:val="en-US"/>
        </w:rPr>
        <w:t>Decides</w:t>
      </w:r>
      <w:r w:rsidRPr="00EA34F4">
        <w:rPr>
          <w:rFonts w:ascii="Arial" w:hAnsi="Arial" w:cs="Arial"/>
          <w:sz w:val="22"/>
          <w:szCs w:val="22"/>
          <w:lang w:val="en-US"/>
        </w:rPr>
        <w:t xml:space="preserve"> that, from the i</w:t>
      </w:r>
      <w:r>
        <w:rPr>
          <w:rFonts w:ascii="Arial" w:hAnsi="Arial" w:cs="Arial"/>
          <w:sz w:val="22"/>
          <w:szCs w:val="22"/>
          <w:lang w:val="en-US"/>
        </w:rPr>
        <w:t>nformation provided in file n</w:t>
      </w:r>
      <w:r w:rsidRPr="00EA34F4">
        <w:rPr>
          <w:rFonts w:ascii="Arial" w:hAnsi="Arial" w:cs="Arial"/>
          <w:sz w:val="22"/>
          <w:szCs w:val="22"/>
          <w:lang w:val="en-US"/>
        </w:rPr>
        <w:t>o.</w:t>
      </w:r>
      <w:r>
        <w:rPr>
          <w:rFonts w:ascii="Arial" w:hAnsi="Arial" w:cs="Arial"/>
          <w:sz w:val="22"/>
          <w:szCs w:val="22"/>
          <w:lang w:val="en-US"/>
        </w:rPr>
        <w:t xml:space="preserve"> 0</w:t>
      </w:r>
      <w:r w:rsidRPr="00EA34F4">
        <w:rPr>
          <w:rFonts w:ascii="Arial" w:hAnsi="Arial" w:cs="Arial"/>
          <w:sz w:val="22"/>
          <w:szCs w:val="22"/>
          <w:lang w:val="en-US"/>
        </w:rPr>
        <w:t>1523 the request responds as follows to the criteria for granting International Assistance given in paragraphs 10 and 12 of the Operational Directives:</w:t>
      </w:r>
    </w:p>
    <w:p w14:paraId="1312E0C2" w14:textId="77777777" w:rsidR="00ED7C21" w:rsidRPr="00EA2271" w:rsidRDefault="00ED7C21" w:rsidP="00ED7C21">
      <w:pPr>
        <w:pStyle w:val="ListParagraph"/>
        <w:spacing w:before="120" w:after="120"/>
        <w:ind w:left="1134"/>
        <w:contextualSpacing w:val="0"/>
        <w:jc w:val="both"/>
        <w:rPr>
          <w:rFonts w:ascii="Arial" w:hAnsi="Arial" w:cs="Arial"/>
          <w:sz w:val="22"/>
          <w:szCs w:val="22"/>
          <w:lang w:val="en-US"/>
        </w:rPr>
      </w:pPr>
      <w:r w:rsidRPr="00EA34F4">
        <w:rPr>
          <w:rFonts w:ascii="Arial" w:hAnsi="Arial" w:cs="Arial"/>
          <w:b/>
          <w:sz w:val="22"/>
          <w:szCs w:val="22"/>
          <w:lang w:val="en-US"/>
        </w:rPr>
        <w:t>Criterion A.1</w:t>
      </w:r>
      <w:r w:rsidRPr="00EA34F4">
        <w:rPr>
          <w:rFonts w:ascii="Arial" w:hAnsi="Arial" w:cs="Arial"/>
          <w:sz w:val="22"/>
          <w:szCs w:val="22"/>
          <w:lang w:val="en-US"/>
        </w:rPr>
        <w:t xml:space="preserve">: </w:t>
      </w:r>
      <w:r>
        <w:rPr>
          <w:rFonts w:ascii="Arial" w:hAnsi="Arial" w:cs="Arial"/>
          <w:sz w:val="22"/>
          <w:szCs w:val="22"/>
          <w:lang w:val="en-US"/>
        </w:rPr>
        <w:t>The information provided in the request demonstrates t</w:t>
      </w:r>
      <w:r w:rsidRPr="00EA34F4">
        <w:rPr>
          <w:rFonts w:ascii="Arial" w:hAnsi="Arial" w:cs="Arial"/>
          <w:sz w:val="22"/>
          <w:szCs w:val="22"/>
          <w:lang w:val="en-US"/>
        </w:rPr>
        <w:t xml:space="preserve">he </w:t>
      </w:r>
      <w:r>
        <w:rPr>
          <w:rFonts w:ascii="Arial" w:hAnsi="Arial" w:cs="Arial"/>
          <w:sz w:val="22"/>
          <w:szCs w:val="22"/>
          <w:lang w:val="en-US"/>
        </w:rPr>
        <w:t xml:space="preserve">active role </w:t>
      </w:r>
      <w:r w:rsidRPr="00EA34F4">
        <w:rPr>
          <w:rFonts w:ascii="Arial" w:hAnsi="Arial" w:cs="Arial"/>
          <w:sz w:val="22"/>
          <w:szCs w:val="22"/>
          <w:lang w:val="en-US"/>
        </w:rPr>
        <w:t xml:space="preserve">of the Chinhambudzi communities in </w:t>
      </w:r>
      <w:r>
        <w:rPr>
          <w:rFonts w:ascii="Arial" w:hAnsi="Arial" w:cs="Arial"/>
          <w:sz w:val="22"/>
          <w:szCs w:val="22"/>
          <w:lang w:val="en-US"/>
        </w:rPr>
        <w:t xml:space="preserve">the </w:t>
      </w:r>
      <w:r w:rsidRPr="00EA34F4">
        <w:rPr>
          <w:rFonts w:ascii="Arial" w:hAnsi="Arial" w:cs="Arial"/>
          <w:sz w:val="22"/>
          <w:szCs w:val="22"/>
          <w:lang w:val="en-US"/>
        </w:rPr>
        <w:t>p</w:t>
      </w:r>
      <w:r>
        <w:rPr>
          <w:rFonts w:ascii="Arial" w:hAnsi="Arial" w:cs="Arial"/>
          <w:sz w:val="22"/>
          <w:szCs w:val="22"/>
          <w:lang w:val="en-US"/>
        </w:rPr>
        <w:t>lanning</w:t>
      </w:r>
      <w:r w:rsidRPr="00EA34F4">
        <w:rPr>
          <w:rFonts w:ascii="Arial" w:hAnsi="Arial" w:cs="Arial"/>
          <w:sz w:val="22"/>
          <w:szCs w:val="22"/>
          <w:lang w:val="en-US"/>
        </w:rPr>
        <w:t xml:space="preserve">, implementation </w:t>
      </w:r>
      <w:r>
        <w:rPr>
          <w:rFonts w:ascii="Arial" w:hAnsi="Arial" w:cs="Arial"/>
          <w:sz w:val="22"/>
          <w:szCs w:val="22"/>
          <w:lang w:val="en-US"/>
        </w:rPr>
        <w:t>and follow-up</w:t>
      </w:r>
      <w:r w:rsidRPr="00EA34F4">
        <w:rPr>
          <w:rFonts w:ascii="Arial" w:hAnsi="Arial" w:cs="Arial"/>
          <w:sz w:val="22"/>
          <w:szCs w:val="22"/>
          <w:lang w:val="en-US"/>
        </w:rPr>
        <w:t xml:space="preserve"> of the project. </w:t>
      </w:r>
      <w:r>
        <w:rPr>
          <w:rFonts w:ascii="Arial" w:hAnsi="Arial" w:cs="Arial"/>
          <w:sz w:val="22"/>
          <w:szCs w:val="22"/>
          <w:lang w:val="en-US"/>
        </w:rPr>
        <w:t>The project was prepared as a direct request by t</w:t>
      </w:r>
      <w:r w:rsidRPr="00EA34F4">
        <w:rPr>
          <w:rFonts w:ascii="Arial" w:hAnsi="Arial" w:cs="Arial"/>
          <w:sz w:val="22"/>
          <w:szCs w:val="22"/>
          <w:lang w:val="en-US"/>
        </w:rPr>
        <w:t xml:space="preserve">he </w:t>
      </w:r>
      <w:r w:rsidRPr="00EA2271">
        <w:rPr>
          <w:rFonts w:ascii="Arial" w:hAnsi="Arial" w:cs="Arial"/>
          <w:sz w:val="22"/>
          <w:szCs w:val="22"/>
          <w:lang w:val="en-US"/>
        </w:rPr>
        <w:t>Chinhambudzi communities who had previously been trained in community-based inventorying and had expressed a further need to strengthen their safeguarding efforts. Through community-based forums and training workshops, the communities concerned will be actively involved in the creation of the local management committee for intangible cultural heritage. It is also envisaged that the communities will participate in the monitoring of the project through the Council of Elders as well as through their involvement in the steering committee of the project.</w:t>
      </w:r>
    </w:p>
    <w:p w14:paraId="56452DBE" w14:textId="77777777" w:rsidR="00ED7C21" w:rsidRPr="00EA2271" w:rsidRDefault="00ED7C21" w:rsidP="00ED7C21">
      <w:pPr>
        <w:pStyle w:val="ListParagraph"/>
        <w:spacing w:before="120" w:after="120"/>
        <w:ind w:left="1134"/>
        <w:contextualSpacing w:val="0"/>
        <w:jc w:val="both"/>
        <w:rPr>
          <w:rFonts w:ascii="Arial" w:eastAsia="SimSun" w:hAnsi="Arial" w:cs="Arial"/>
          <w:sz w:val="22"/>
          <w:szCs w:val="22"/>
          <w:lang w:val="en-US" w:eastAsia="ko-KR"/>
        </w:rPr>
      </w:pPr>
      <w:r w:rsidRPr="00EA2271">
        <w:rPr>
          <w:rFonts w:ascii="Arial" w:hAnsi="Arial" w:cs="Arial"/>
          <w:b/>
          <w:sz w:val="22"/>
          <w:szCs w:val="22"/>
          <w:lang w:val="en-US"/>
        </w:rPr>
        <w:t>Criterion A.2</w:t>
      </w:r>
      <w:r w:rsidRPr="00EA2271">
        <w:rPr>
          <w:rFonts w:ascii="Arial" w:hAnsi="Arial" w:cs="Arial"/>
          <w:sz w:val="22"/>
          <w:szCs w:val="22"/>
          <w:lang w:val="en-US"/>
        </w:rPr>
        <w:t xml:space="preserve">: </w:t>
      </w:r>
      <w:r w:rsidRPr="00EA2271">
        <w:rPr>
          <w:rFonts w:ascii="Arial" w:eastAsia="SimSun" w:hAnsi="Arial" w:cs="Arial"/>
          <w:sz w:val="22"/>
          <w:szCs w:val="22"/>
          <w:lang w:val="en-US" w:eastAsia="ko-KR"/>
        </w:rPr>
        <w:t xml:space="preserve">The budget is presented in a structured manner, reflecting the planned activities and related expenses; therefore, the amount of assistance requested may be </w:t>
      </w:r>
      <w:r w:rsidRPr="00EA2271">
        <w:rPr>
          <w:rFonts w:ascii="Arial" w:eastAsia="SimSun" w:hAnsi="Arial" w:cs="Arial"/>
          <w:sz w:val="22"/>
          <w:szCs w:val="22"/>
          <w:lang w:val="en-US" w:eastAsia="ko-KR"/>
        </w:rPr>
        <w:lastRenderedPageBreak/>
        <w:t>considered as appropriate for the implementation of the project. However, more precise and detailed information would have been appreciated for certain expenditures, such as ‘bank/financial fees’.</w:t>
      </w:r>
    </w:p>
    <w:p w14:paraId="36F8C5DD" w14:textId="77777777" w:rsidR="00ED7C21" w:rsidRPr="00EA2271" w:rsidRDefault="00ED7C21" w:rsidP="00ED7C21">
      <w:pPr>
        <w:pStyle w:val="ListParagraph"/>
        <w:spacing w:before="120" w:after="120"/>
        <w:ind w:left="1134"/>
        <w:contextualSpacing w:val="0"/>
        <w:jc w:val="both"/>
        <w:rPr>
          <w:rFonts w:ascii="Arial" w:hAnsi="Arial" w:cs="Arial"/>
          <w:sz w:val="22"/>
          <w:szCs w:val="22"/>
          <w:lang w:val="en-US"/>
        </w:rPr>
      </w:pPr>
      <w:r w:rsidRPr="00EA2271">
        <w:rPr>
          <w:rFonts w:ascii="Arial" w:hAnsi="Arial" w:cs="Arial"/>
          <w:b/>
          <w:sz w:val="22"/>
          <w:szCs w:val="22"/>
          <w:lang w:val="en-US"/>
        </w:rPr>
        <w:t>Criterion A.3</w:t>
      </w:r>
      <w:r w:rsidRPr="00EA2271">
        <w:rPr>
          <w:rFonts w:ascii="Arial" w:hAnsi="Arial" w:cs="Arial"/>
          <w:sz w:val="22"/>
          <w:szCs w:val="22"/>
          <w:lang w:val="en-US"/>
        </w:rPr>
        <w:t xml:space="preserve">: </w:t>
      </w:r>
      <w:r w:rsidRPr="00EA2271">
        <w:rPr>
          <w:rFonts w:ascii="Arial" w:eastAsia="SimSun" w:hAnsi="Arial" w:cs="Arial"/>
          <w:sz w:val="22"/>
          <w:szCs w:val="22"/>
          <w:lang w:val="en-US" w:eastAsia="ko-KR"/>
        </w:rPr>
        <w:t xml:space="preserve">The proposed activities, which include community-based forums, training workshops on legislation and project management, as well as the development of guidelines for the national strategy, </w:t>
      </w:r>
      <w:r w:rsidRPr="00EA2271">
        <w:rPr>
          <w:rFonts w:ascii="Arial" w:hAnsi="Arial" w:cs="Arial"/>
          <w:sz w:val="22"/>
          <w:szCs w:val="22"/>
          <w:lang w:val="en-US"/>
        </w:rPr>
        <w:t>correspond to the expected results of the project. The activities appear to be</w:t>
      </w:r>
      <w:r w:rsidRPr="00EA2271">
        <w:rPr>
          <w:rFonts w:ascii="Arial" w:eastAsia="SimSun" w:hAnsi="Arial" w:cs="Arial"/>
          <w:sz w:val="22"/>
          <w:szCs w:val="22"/>
          <w:lang w:val="en-US" w:eastAsia="ko-KR"/>
        </w:rPr>
        <w:t xml:space="preserve"> well-conceived and articulated in a logical sequence. </w:t>
      </w:r>
      <w:r w:rsidRPr="00EA2271">
        <w:rPr>
          <w:rFonts w:ascii="Arial" w:hAnsi="Arial" w:cs="Arial"/>
          <w:sz w:val="22"/>
          <w:szCs w:val="22"/>
          <w:lang w:val="en-US"/>
        </w:rPr>
        <w:t>The request also presents an evaluation framework</w:t>
      </w:r>
      <w:r w:rsidRPr="00EA2271">
        <w:rPr>
          <w:rFonts w:ascii="Arial" w:eastAsia="SimSun" w:hAnsi="Arial" w:cs="Arial"/>
          <w:sz w:val="22"/>
          <w:szCs w:val="22"/>
          <w:lang w:val="en-US" w:eastAsia="ko-KR"/>
        </w:rPr>
        <w:t xml:space="preserve"> involving the implementing organization, the Council of Elders and the communities concerned.</w:t>
      </w:r>
    </w:p>
    <w:p w14:paraId="00CB8216" w14:textId="77777777" w:rsidR="00ED7C21" w:rsidRPr="00EA2271" w:rsidRDefault="00ED7C21" w:rsidP="00ED7C21">
      <w:pPr>
        <w:pStyle w:val="ListParagraph"/>
        <w:spacing w:before="120" w:after="120"/>
        <w:ind w:left="1134"/>
        <w:contextualSpacing w:val="0"/>
        <w:jc w:val="both"/>
        <w:rPr>
          <w:rFonts w:ascii="Arial" w:hAnsi="Arial" w:cs="Arial"/>
          <w:sz w:val="22"/>
          <w:szCs w:val="22"/>
          <w:lang w:val="en-US"/>
        </w:rPr>
      </w:pPr>
      <w:r w:rsidRPr="00EA2271">
        <w:rPr>
          <w:rFonts w:ascii="Arial" w:hAnsi="Arial" w:cs="Arial"/>
          <w:b/>
          <w:sz w:val="22"/>
          <w:szCs w:val="22"/>
          <w:lang w:val="en-US"/>
        </w:rPr>
        <w:t>Criterion A.4</w:t>
      </w:r>
      <w:r w:rsidRPr="00EA2271">
        <w:rPr>
          <w:rFonts w:ascii="Arial" w:hAnsi="Arial" w:cs="Arial"/>
          <w:sz w:val="22"/>
          <w:szCs w:val="22"/>
          <w:lang w:val="en-US"/>
        </w:rPr>
        <w:t>: The community-based forums and trainings are expected to raise awareness among a large number of community members on the importance of safeguarding their own intangible cultural heritage. The establishment of a local management committee could also ensure the continuation of safeguarding activities beyond the implementation of the project. Furthermore, the project intends to place communities at the centre of the development of a national strategy for the decentralized management of intangible cultural heritage. Nevertheless, the proposed measures to continue the structure and operation of the local management committee would need to be further strengthened in order to ensure the sustainability of the project. In addition, more precise information on the concrete and practical modalities to support the development of a national strategy would have been helpful to better understand how the project could achieve its long-term objective.</w:t>
      </w:r>
    </w:p>
    <w:p w14:paraId="1A4A2E75" w14:textId="77777777" w:rsidR="00ED7C21" w:rsidRPr="00EA2271" w:rsidRDefault="00ED7C21" w:rsidP="00ED7C21">
      <w:pPr>
        <w:pStyle w:val="ListParagraph"/>
        <w:spacing w:before="120" w:after="120"/>
        <w:ind w:left="1134"/>
        <w:contextualSpacing w:val="0"/>
        <w:jc w:val="both"/>
        <w:rPr>
          <w:rFonts w:ascii="Arial" w:hAnsi="Arial" w:cs="Arial"/>
          <w:sz w:val="22"/>
          <w:szCs w:val="22"/>
          <w:lang w:val="en-US"/>
        </w:rPr>
      </w:pPr>
      <w:r w:rsidRPr="00EA2271">
        <w:rPr>
          <w:rFonts w:ascii="Arial" w:hAnsi="Arial" w:cs="Arial"/>
          <w:b/>
          <w:sz w:val="22"/>
          <w:szCs w:val="22"/>
          <w:lang w:val="en-US"/>
        </w:rPr>
        <w:t>Criterion A.5</w:t>
      </w:r>
      <w:r w:rsidRPr="00EA2271">
        <w:rPr>
          <w:rFonts w:ascii="Arial" w:hAnsi="Arial" w:cs="Arial"/>
          <w:sz w:val="22"/>
          <w:szCs w:val="22"/>
          <w:lang w:val="en-US"/>
        </w:rPr>
        <w:t>: The requesting State will share 25 per cent of the overall budget of the project for which International Assistance is requested from the Intangible Cultural Heritage Fund.</w:t>
      </w:r>
    </w:p>
    <w:p w14:paraId="2AE4F547" w14:textId="77777777" w:rsidR="00ED7C21" w:rsidRPr="00EA2271" w:rsidRDefault="00ED7C21" w:rsidP="00ED7C21">
      <w:pPr>
        <w:pStyle w:val="ListParagraph"/>
        <w:spacing w:before="120" w:after="120"/>
        <w:ind w:left="1134"/>
        <w:contextualSpacing w:val="0"/>
        <w:jc w:val="both"/>
        <w:rPr>
          <w:rFonts w:ascii="Arial" w:hAnsi="Arial" w:cs="Arial"/>
          <w:sz w:val="22"/>
          <w:szCs w:val="22"/>
          <w:lang w:val="en-US"/>
        </w:rPr>
      </w:pPr>
      <w:r w:rsidRPr="00EA2271">
        <w:rPr>
          <w:rFonts w:ascii="Arial" w:hAnsi="Arial" w:cs="Arial"/>
          <w:b/>
          <w:sz w:val="22"/>
          <w:szCs w:val="22"/>
          <w:lang w:val="en-US"/>
        </w:rPr>
        <w:t>Criterion A.6</w:t>
      </w:r>
      <w:r w:rsidRPr="00EA2271">
        <w:rPr>
          <w:rFonts w:ascii="Arial" w:hAnsi="Arial" w:cs="Arial"/>
          <w:sz w:val="22"/>
          <w:szCs w:val="22"/>
          <w:lang w:val="en-US"/>
        </w:rPr>
        <w:t>: The project includes a capacity-building component that will provide the local management committee members with basic knowledge and operational skills relating to legislations for safeguarding intangible cultural heritage and project planning and management. The training workshops will be tailored to the needs and capacities of the members of the committee and implemented in a participatory and collaborative manner. The teaching materials will also be available to local management committee members to ensure the continuous training of future members.</w:t>
      </w:r>
    </w:p>
    <w:p w14:paraId="2CA281AB" w14:textId="77777777" w:rsidR="00ED7C21" w:rsidRPr="00EA2271" w:rsidRDefault="00ED7C21" w:rsidP="00ED7C21">
      <w:pPr>
        <w:pStyle w:val="ListParagraph"/>
        <w:spacing w:before="120" w:after="120"/>
        <w:ind w:left="1134"/>
        <w:contextualSpacing w:val="0"/>
        <w:jc w:val="both"/>
        <w:rPr>
          <w:rFonts w:ascii="Arial" w:hAnsi="Arial" w:cs="Arial"/>
          <w:sz w:val="22"/>
          <w:szCs w:val="22"/>
          <w:lang w:val="en-US"/>
        </w:rPr>
      </w:pPr>
      <w:r w:rsidRPr="00EA2271">
        <w:rPr>
          <w:rFonts w:ascii="Arial" w:hAnsi="Arial" w:cs="Arial"/>
          <w:b/>
          <w:sz w:val="22"/>
          <w:szCs w:val="22"/>
          <w:lang w:val="en-US"/>
        </w:rPr>
        <w:t>Criterion A.7</w:t>
      </w:r>
      <w:r w:rsidRPr="00EA2271">
        <w:rPr>
          <w:rFonts w:ascii="Arial" w:hAnsi="Arial" w:cs="Arial"/>
          <w:sz w:val="22"/>
          <w:szCs w:val="22"/>
          <w:lang w:val="en-US"/>
        </w:rPr>
        <w:t>: The State Party has not previously received any financial assistance from UNESCO under the Intangible Cultural Heritage Fund of the 2003 Convention to implement similar or related activities in the field of intangible cultural heritage.</w:t>
      </w:r>
    </w:p>
    <w:p w14:paraId="71554948" w14:textId="77777777" w:rsidR="00ED7C21" w:rsidRPr="00EA2271" w:rsidRDefault="00ED7C21" w:rsidP="00ED7C21">
      <w:pPr>
        <w:pStyle w:val="ListParagraph"/>
        <w:spacing w:before="120" w:after="120"/>
        <w:ind w:left="1134"/>
        <w:contextualSpacing w:val="0"/>
        <w:jc w:val="both"/>
        <w:rPr>
          <w:rFonts w:ascii="Arial" w:hAnsi="Arial" w:cs="Arial"/>
          <w:sz w:val="22"/>
          <w:szCs w:val="22"/>
          <w:lang w:val="en-US"/>
        </w:rPr>
      </w:pPr>
      <w:r w:rsidRPr="00EA2271">
        <w:rPr>
          <w:rFonts w:ascii="Arial" w:hAnsi="Arial" w:cs="Arial"/>
          <w:b/>
          <w:sz w:val="22"/>
          <w:szCs w:val="22"/>
          <w:lang w:val="en-US"/>
        </w:rPr>
        <w:t>Paragraph 10(a)</w:t>
      </w:r>
      <w:r w:rsidRPr="00EA2271">
        <w:rPr>
          <w:rFonts w:ascii="Arial" w:hAnsi="Arial" w:cs="Arial"/>
          <w:sz w:val="22"/>
          <w:szCs w:val="22"/>
          <w:lang w:val="en-US"/>
        </w:rPr>
        <w:t>: The project is local in scope and its implementation involves local partners, including the Council of Elders and the District Government of Manica.</w:t>
      </w:r>
    </w:p>
    <w:p w14:paraId="6FE954A3" w14:textId="77777777" w:rsidR="00ED7C21" w:rsidRPr="004709DA" w:rsidRDefault="00ED7C21" w:rsidP="00ED7C21">
      <w:pPr>
        <w:pStyle w:val="ListParagraph"/>
        <w:spacing w:before="120" w:after="120"/>
        <w:ind w:left="1134"/>
        <w:contextualSpacing w:val="0"/>
        <w:jc w:val="both"/>
        <w:rPr>
          <w:rFonts w:ascii="Arial" w:hAnsi="Arial" w:cs="Arial"/>
          <w:sz w:val="22"/>
          <w:szCs w:val="22"/>
          <w:lang w:val="en-US"/>
        </w:rPr>
      </w:pPr>
      <w:r w:rsidRPr="00EA2271">
        <w:rPr>
          <w:rFonts w:ascii="Arial" w:hAnsi="Arial" w:cs="Arial"/>
          <w:b/>
          <w:sz w:val="22"/>
          <w:szCs w:val="22"/>
          <w:lang w:val="en-US"/>
        </w:rPr>
        <w:t>Paragraph 10(b)</w:t>
      </w:r>
      <w:r w:rsidRPr="00EA2271">
        <w:rPr>
          <w:rFonts w:ascii="Arial" w:hAnsi="Arial" w:cs="Arial"/>
          <w:sz w:val="22"/>
          <w:szCs w:val="22"/>
          <w:lang w:val="en-US"/>
        </w:rPr>
        <w:t>: The request indicates that the results of the project could stimulate the creation of local management committees for</w:t>
      </w:r>
      <w:r>
        <w:rPr>
          <w:rFonts w:ascii="Arial" w:hAnsi="Arial" w:cs="Arial"/>
          <w:sz w:val="22"/>
          <w:szCs w:val="22"/>
          <w:lang w:val="en-US"/>
        </w:rPr>
        <w:t xml:space="preserve"> other</w:t>
      </w:r>
      <w:r w:rsidRPr="004709DA">
        <w:rPr>
          <w:rFonts w:ascii="Arial" w:hAnsi="Arial" w:cs="Arial"/>
          <w:sz w:val="22"/>
          <w:szCs w:val="22"/>
          <w:lang w:val="en-US"/>
        </w:rPr>
        <w:t xml:space="preserve"> </w:t>
      </w:r>
      <w:r>
        <w:rPr>
          <w:rFonts w:ascii="Arial" w:hAnsi="Arial" w:cs="Arial"/>
          <w:sz w:val="22"/>
          <w:szCs w:val="22"/>
          <w:lang w:val="en-US"/>
        </w:rPr>
        <w:t xml:space="preserve">communities </w:t>
      </w:r>
      <w:r w:rsidRPr="004709DA">
        <w:rPr>
          <w:rFonts w:ascii="Arial" w:hAnsi="Arial" w:cs="Arial"/>
          <w:sz w:val="22"/>
          <w:szCs w:val="22"/>
          <w:lang w:val="en-US"/>
        </w:rPr>
        <w:t xml:space="preserve">and contribute to the </w:t>
      </w:r>
      <w:r>
        <w:rPr>
          <w:rFonts w:ascii="Arial" w:hAnsi="Arial" w:cs="Arial"/>
          <w:sz w:val="22"/>
          <w:szCs w:val="22"/>
          <w:lang w:val="en-US"/>
        </w:rPr>
        <w:t>development</w:t>
      </w:r>
      <w:r w:rsidRPr="004709DA">
        <w:rPr>
          <w:rFonts w:ascii="Arial" w:hAnsi="Arial" w:cs="Arial"/>
          <w:sz w:val="22"/>
          <w:szCs w:val="22"/>
          <w:lang w:val="en-US"/>
        </w:rPr>
        <w:t xml:space="preserve"> of a national strategy for the decentralized management of intangible cultural heritage.</w:t>
      </w:r>
    </w:p>
    <w:p w14:paraId="009F7FCC" w14:textId="77777777" w:rsidR="00ED7C21" w:rsidRPr="00F46429" w:rsidRDefault="00ED7C21" w:rsidP="00ED7C21">
      <w:pPr>
        <w:pStyle w:val="ListParagraph"/>
        <w:numPr>
          <w:ilvl w:val="0"/>
          <w:numId w:val="8"/>
        </w:numPr>
        <w:spacing w:before="120" w:after="120" w:line="259" w:lineRule="auto"/>
        <w:ind w:left="1134" w:hanging="567"/>
        <w:contextualSpacing w:val="0"/>
        <w:jc w:val="both"/>
        <w:rPr>
          <w:rFonts w:ascii="Arial" w:hAnsi="Arial" w:cs="Arial"/>
          <w:sz w:val="22"/>
          <w:szCs w:val="22"/>
          <w:lang w:val="en-US"/>
        </w:rPr>
      </w:pPr>
      <w:r w:rsidRPr="00010B83">
        <w:rPr>
          <w:rFonts w:ascii="Arial" w:hAnsi="Arial" w:cs="Arial"/>
          <w:sz w:val="22"/>
          <w:szCs w:val="22"/>
          <w:u w:val="single"/>
          <w:lang w:val="en-US"/>
        </w:rPr>
        <w:t>Approves</w:t>
      </w:r>
      <w:r w:rsidRPr="00EA34F4">
        <w:rPr>
          <w:rFonts w:ascii="Arial" w:hAnsi="Arial" w:cs="Arial"/>
          <w:sz w:val="22"/>
          <w:szCs w:val="22"/>
          <w:lang w:val="en-US"/>
        </w:rPr>
        <w:t xml:space="preserve"> the International Assistance request from </w:t>
      </w:r>
      <w:r>
        <w:rPr>
          <w:rFonts w:ascii="Arial" w:hAnsi="Arial" w:cs="Arial"/>
          <w:sz w:val="22"/>
          <w:szCs w:val="22"/>
          <w:lang w:val="en-US"/>
        </w:rPr>
        <w:t>Mozambique</w:t>
      </w:r>
      <w:r w:rsidRPr="00EA34F4">
        <w:rPr>
          <w:rFonts w:ascii="Arial" w:hAnsi="Arial" w:cs="Arial"/>
          <w:sz w:val="22"/>
          <w:szCs w:val="22"/>
          <w:lang w:val="en-US"/>
        </w:rPr>
        <w:t xml:space="preserve"> for the project entitled </w:t>
      </w:r>
      <w:r w:rsidRPr="00EA2271">
        <w:rPr>
          <w:rFonts w:ascii="Arial" w:hAnsi="Arial" w:cs="Arial"/>
          <w:b/>
          <w:color w:val="323232"/>
          <w:sz w:val="22"/>
          <w:szCs w:val="22"/>
        </w:rPr>
        <w:t>Pilot project to create a local ICH management committee and first steps towards a national strategy for decentralized ICH management</w:t>
      </w:r>
      <w:r w:rsidRPr="00EA2271">
        <w:rPr>
          <w:rFonts w:ascii="Arial" w:hAnsi="Arial" w:cs="Arial"/>
          <w:b/>
          <w:color w:val="323232"/>
          <w:sz w:val="22"/>
          <w:szCs w:val="22"/>
          <w:lang w:val="en-US"/>
        </w:rPr>
        <w:t xml:space="preserve"> </w:t>
      </w:r>
      <w:r w:rsidRPr="00F46429">
        <w:rPr>
          <w:rFonts w:ascii="Arial" w:hAnsi="Arial" w:cs="Arial"/>
          <w:sz w:val="22"/>
          <w:szCs w:val="22"/>
          <w:lang w:val="en-US"/>
        </w:rPr>
        <w:t xml:space="preserve">and </w:t>
      </w:r>
      <w:r w:rsidRPr="00010B83">
        <w:rPr>
          <w:rFonts w:ascii="Arial" w:hAnsi="Arial" w:cs="Arial"/>
          <w:sz w:val="22"/>
          <w:szCs w:val="22"/>
          <w:u w:val="single"/>
          <w:lang w:val="en-US"/>
        </w:rPr>
        <w:t>grants</w:t>
      </w:r>
      <w:r w:rsidRPr="00F46429">
        <w:rPr>
          <w:rFonts w:ascii="Arial" w:hAnsi="Arial" w:cs="Arial"/>
          <w:sz w:val="22"/>
          <w:szCs w:val="22"/>
          <w:lang w:val="en-US"/>
        </w:rPr>
        <w:t xml:space="preserve"> the amount of </w:t>
      </w:r>
      <w:r w:rsidRPr="00A11832">
        <w:rPr>
          <w:rFonts w:ascii="Arial" w:hAnsi="Arial" w:cs="Arial"/>
          <w:sz w:val="22"/>
          <w:szCs w:val="22"/>
          <w:lang w:val="en-US"/>
        </w:rPr>
        <w:t>US$91</w:t>
      </w:r>
      <w:r>
        <w:rPr>
          <w:rFonts w:ascii="Arial" w:hAnsi="Arial" w:cs="Arial"/>
          <w:sz w:val="22"/>
          <w:szCs w:val="22"/>
          <w:lang w:val="en-US"/>
        </w:rPr>
        <w:t>,</w:t>
      </w:r>
      <w:r w:rsidRPr="00A11832">
        <w:rPr>
          <w:rFonts w:ascii="Arial" w:hAnsi="Arial" w:cs="Arial"/>
          <w:sz w:val="22"/>
          <w:szCs w:val="22"/>
          <w:lang w:val="en-US"/>
        </w:rPr>
        <w:t>430</w:t>
      </w:r>
      <w:r w:rsidRPr="00EA34F4">
        <w:rPr>
          <w:rFonts w:ascii="Arial" w:hAnsi="Arial" w:cs="Arial"/>
          <w:sz w:val="22"/>
          <w:szCs w:val="22"/>
          <w:lang w:val="en-US"/>
        </w:rPr>
        <w:t xml:space="preserve"> </w:t>
      </w:r>
      <w:r w:rsidRPr="00F46429">
        <w:rPr>
          <w:rFonts w:ascii="Arial" w:hAnsi="Arial" w:cs="Arial"/>
          <w:sz w:val="22"/>
          <w:szCs w:val="22"/>
          <w:lang w:val="en-US"/>
        </w:rPr>
        <w:t>to the State Party to this end;</w:t>
      </w:r>
    </w:p>
    <w:p w14:paraId="01F6582E" w14:textId="77777777" w:rsidR="00ED7C21" w:rsidRPr="00F46429" w:rsidRDefault="00ED7C21" w:rsidP="00ED7C21">
      <w:pPr>
        <w:pStyle w:val="COMParaDecision"/>
        <w:numPr>
          <w:ilvl w:val="0"/>
          <w:numId w:val="8"/>
        </w:numPr>
        <w:spacing w:before="120"/>
        <w:ind w:left="1134" w:hanging="567"/>
        <w:rPr>
          <w:lang w:val="en-US"/>
        </w:rPr>
      </w:pPr>
      <w:r w:rsidRPr="00F46429">
        <w:rPr>
          <w:lang w:val="en-US"/>
        </w:rPr>
        <w:t>Requests</w:t>
      </w:r>
      <w:r w:rsidRPr="00F46429">
        <w:rPr>
          <w:u w:val="none"/>
          <w:lang w:val="en-US"/>
        </w:rPr>
        <w:t xml:space="preserve"> that the Secretariat reach an agreement with the requesting State Party on the technical details of the assistance, paying particular attention to ensuring that the </w:t>
      </w:r>
      <w:r>
        <w:rPr>
          <w:u w:val="none"/>
          <w:lang w:val="en-US"/>
        </w:rPr>
        <w:t xml:space="preserve">budget and the </w:t>
      </w:r>
      <w:r w:rsidRPr="00F46429">
        <w:rPr>
          <w:u w:val="none"/>
          <w:lang w:val="en-US"/>
        </w:rPr>
        <w:t xml:space="preserve">work plan of the activities to be covered by the Intangible Cultural Heritage Fund </w:t>
      </w:r>
      <w:r>
        <w:rPr>
          <w:u w:val="none"/>
          <w:lang w:val="en-US"/>
        </w:rPr>
        <w:t xml:space="preserve">are detailed and </w:t>
      </w:r>
      <w:r w:rsidRPr="00F46429">
        <w:rPr>
          <w:u w:val="none"/>
          <w:lang w:val="en-US"/>
        </w:rPr>
        <w:t xml:space="preserve">specific enough to provide a sufficient justification of </w:t>
      </w:r>
      <w:r>
        <w:rPr>
          <w:u w:val="none"/>
          <w:lang w:val="en-US"/>
        </w:rPr>
        <w:t xml:space="preserve">all </w:t>
      </w:r>
      <w:r w:rsidRPr="00F46429">
        <w:rPr>
          <w:u w:val="none"/>
          <w:lang w:val="en-US"/>
        </w:rPr>
        <w:t>the expenditures;</w:t>
      </w:r>
    </w:p>
    <w:p w14:paraId="6D2DE23E" w14:textId="7BD7D51E" w:rsidR="00393FEC" w:rsidRPr="00ED7C21" w:rsidRDefault="00ED7C21" w:rsidP="00ED7C21">
      <w:pPr>
        <w:pStyle w:val="ListParagraph"/>
        <w:numPr>
          <w:ilvl w:val="0"/>
          <w:numId w:val="8"/>
        </w:numPr>
        <w:spacing w:before="120" w:after="120" w:line="259" w:lineRule="auto"/>
        <w:ind w:left="1134" w:hanging="567"/>
        <w:contextualSpacing w:val="0"/>
        <w:jc w:val="both"/>
        <w:rPr>
          <w:rFonts w:ascii="Arial" w:hAnsi="Arial" w:cs="Arial"/>
          <w:sz w:val="22"/>
          <w:szCs w:val="22"/>
          <w:lang w:val="en-US"/>
        </w:rPr>
      </w:pPr>
      <w:r w:rsidRPr="00F46429">
        <w:rPr>
          <w:rFonts w:ascii="Arial" w:hAnsi="Arial" w:cs="Arial"/>
          <w:sz w:val="22"/>
          <w:szCs w:val="22"/>
          <w:u w:val="single"/>
          <w:lang w:val="en-US"/>
        </w:rPr>
        <w:t>Invites</w:t>
      </w:r>
      <w:r w:rsidRPr="00F46429">
        <w:rPr>
          <w:rFonts w:ascii="Arial" w:hAnsi="Arial" w:cs="Arial"/>
          <w:sz w:val="22"/>
          <w:szCs w:val="22"/>
          <w:lang w:val="en-US"/>
        </w:rPr>
        <w:t xml:space="preserve"> the State Party to use Form ICH-04</w:t>
      </w:r>
      <w:r>
        <w:rPr>
          <w:rFonts w:ascii="Arial" w:hAnsi="Arial" w:cs="Arial"/>
          <w:sz w:val="22"/>
          <w:szCs w:val="22"/>
          <w:lang w:val="en-US"/>
        </w:rPr>
        <w:t>-</w:t>
      </w:r>
      <w:r w:rsidRPr="00F46429">
        <w:rPr>
          <w:rFonts w:ascii="Arial" w:hAnsi="Arial" w:cs="Arial"/>
          <w:sz w:val="22"/>
          <w:szCs w:val="22"/>
          <w:lang w:val="en-US"/>
        </w:rPr>
        <w:t xml:space="preserve">Report when reporting on the use of the </w:t>
      </w:r>
      <w:r>
        <w:rPr>
          <w:rFonts w:ascii="Arial" w:hAnsi="Arial" w:cs="Arial"/>
          <w:sz w:val="22"/>
          <w:szCs w:val="22"/>
          <w:lang w:val="en-US"/>
        </w:rPr>
        <w:t>International A</w:t>
      </w:r>
      <w:r w:rsidRPr="00F46429">
        <w:rPr>
          <w:rFonts w:ascii="Arial" w:hAnsi="Arial" w:cs="Arial"/>
          <w:sz w:val="22"/>
          <w:szCs w:val="22"/>
          <w:lang w:val="en-US"/>
        </w:rPr>
        <w:t>ssistance provided.</w:t>
      </w:r>
    </w:p>
    <w:sectPr w:rsidR="00393FEC" w:rsidRPr="00ED7C21" w:rsidSect="0015461B">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9400" w14:textId="77777777" w:rsidR="00CD7B45" w:rsidRDefault="00CD7B45" w:rsidP="0015461B">
      <w:r>
        <w:separator/>
      </w:r>
    </w:p>
  </w:endnote>
  <w:endnote w:type="continuationSeparator" w:id="0">
    <w:p w14:paraId="09679667" w14:textId="77777777" w:rsidR="00CD7B45" w:rsidRDefault="00CD7B45"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A37A" w14:textId="77777777" w:rsidR="00CD7B45" w:rsidRDefault="00CD7B45" w:rsidP="0015461B">
      <w:r>
        <w:separator/>
      </w:r>
    </w:p>
  </w:footnote>
  <w:footnote w:type="continuationSeparator" w:id="0">
    <w:p w14:paraId="37F27E52" w14:textId="77777777" w:rsidR="00CD7B45" w:rsidRDefault="00CD7B45"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6FD190CD" w:rsidR="00CD7B45" w:rsidRPr="00363DA4" w:rsidRDefault="0096634F" w:rsidP="00B15783">
    <w:pPr>
      <w:pStyle w:val="Header"/>
      <w:rPr>
        <w:rFonts w:ascii="Arial" w:hAnsi="Arial" w:cs="Arial"/>
        <w:lang w:val="en-US"/>
      </w:rPr>
    </w:pPr>
    <w:r>
      <w:rPr>
        <w:rFonts w:ascii="Arial" w:hAnsi="Arial"/>
        <w:lang w:val="en-US"/>
      </w:rPr>
      <w:t>LHE/19/14.COM</w:t>
    </w:r>
    <w:r w:rsidR="00CD7B45">
      <w:rPr>
        <w:rFonts w:ascii="Arial" w:hAnsi="Arial"/>
        <w:lang w:val="en-US"/>
      </w:rPr>
      <w:t> </w:t>
    </w:r>
    <w:r w:rsidR="00B15783">
      <w:rPr>
        <w:rFonts w:ascii="Arial" w:hAnsi="Arial"/>
        <w:lang w:val="en-US"/>
      </w:rPr>
      <w:t>2</w:t>
    </w:r>
    <w:r w:rsidR="00CD7B45" w:rsidRPr="00363DA4">
      <w:rPr>
        <w:rFonts w:ascii="Arial" w:hAnsi="Arial"/>
        <w:lang w:val="en-US"/>
      </w:rPr>
      <w:t>.BUR/</w:t>
    </w:r>
    <w:r w:rsidR="00B15783">
      <w:rPr>
        <w:rFonts w:ascii="Arial" w:hAnsi="Arial"/>
        <w:lang w:val="en-US"/>
      </w:rPr>
      <w:t>5</w:t>
    </w:r>
    <w:r w:rsidR="00CD7B45">
      <w:rPr>
        <w:rFonts w:ascii="Arial" w:hAnsi="Arial"/>
        <w:lang w:val="en-US"/>
      </w:rPr>
      <w:t xml:space="preserve"> – </w:t>
    </w:r>
    <w:r w:rsidR="00CD7B45" w:rsidRPr="00363DA4">
      <w:rPr>
        <w:rFonts w:ascii="Arial" w:hAnsi="Arial"/>
        <w:lang w:val="en-US"/>
      </w:rPr>
      <w:t xml:space="preserve">page </w:t>
    </w:r>
    <w:r w:rsidR="00CD7B45" w:rsidRPr="00363DA4">
      <w:rPr>
        <w:rStyle w:val="PageNumber"/>
        <w:rFonts w:ascii="Arial" w:hAnsi="Arial"/>
        <w:lang w:val="en-US"/>
      </w:rPr>
      <w:fldChar w:fldCharType="begin"/>
    </w:r>
    <w:r w:rsidR="00CD7B45" w:rsidRPr="00363DA4">
      <w:rPr>
        <w:rStyle w:val="PageNumber"/>
        <w:rFonts w:ascii="Arial" w:hAnsi="Arial"/>
        <w:lang w:val="en-US"/>
      </w:rPr>
      <w:instrText xml:space="preserve"> PAGE </w:instrText>
    </w:r>
    <w:r w:rsidR="00CD7B45" w:rsidRPr="00363DA4">
      <w:rPr>
        <w:rStyle w:val="PageNumber"/>
        <w:rFonts w:ascii="Arial" w:hAnsi="Arial"/>
        <w:lang w:val="en-US"/>
      </w:rPr>
      <w:fldChar w:fldCharType="separate"/>
    </w:r>
    <w:r w:rsidR="004114C9">
      <w:rPr>
        <w:rStyle w:val="PageNumber"/>
        <w:rFonts w:ascii="Arial" w:hAnsi="Arial"/>
        <w:noProof/>
        <w:lang w:val="en-US"/>
      </w:rPr>
      <w:t>12</w:t>
    </w:r>
    <w:r w:rsidR="00CD7B45" w:rsidRPr="00363DA4">
      <w:rPr>
        <w:rStyle w:val="PageNumber"/>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67F98033" w:rsidR="00CD7B45" w:rsidRPr="00363DA4" w:rsidRDefault="0096634F" w:rsidP="00B15783">
    <w:pPr>
      <w:pStyle w:val="Header"/>
      <w:jc w:val="right"/>
      <w:rPr>
        <w:rFonts w:ascii="Arial" w:hAnsi="Arial" w:cs="Arial"/>
        <w:lang w:val="en-US"/>
      </w:rPr>
    </w:pPr>
    <w:r>
      <w:rPr>
        <w:rFonts w:ascii="Arial" w:hAnsi="Arial"/>
        <w:lang w:val="en-US"/>
      </w:rPr>
      <w:t>LHE/19/14.COM</w:t>
    </w:r>
    <w:r w:rsidR="00CD7B45" w:rsidRPr="00363DA4">
      <w:rPr>
        <w:rFonts w:ascii="Arial" w:hAnsi="Arial"/>
        <w:lang w:val="en-US"/>
      </w:rPr>
      <w:t> </w:t>
    </w:r>
    <w:r w:rsidR="00B15783">
      <w:rPr>
        <w:rFonts w:ascii="Arial" w:hAnsi="Arial"/>
        <w:lang w:val="en-US"/>
      </w:rPr>
      <w:t>2</w:t>
    </w:r>
    <w:r w:rsidR="00CD7B45" w:rsidRPr="00363DA4">
      <w:rPr>
        <w:rFonts w:ascii="Arial" w:hAnsi="Arial"/>
        <w:lang w:val="en-US"/>
      </w:rPr>
      <w:t>.BUR/</w:t>
    </w:r>
    <w:r w:rsidR="00B15783">
      <w:rPr>
        <w:rFonts w:ascii="Arial" w:hAnsi="Arial"/>
        <w:lang w:val="en-US"/>
      </w:rPr>
      <w:t>5</w:t>
    </w:r>
    <w:r w:rsidR="00CD7B45">
      <w:rPr>
        <w:rFonts w:ascii="Arial" w:hAnsi="Arial"/>
        <w:lang w:val="en-US"/>
      </w:rPr>
      <w:t xml:space="preserve"> – </w:t>
    </w:r>
    <w:r w:rsidR="00CD7B45" w:rsidRPr="00363DA4">
      <w:rPr>
        <w:rFonts w:ascii="Arial" w:hAnsi="Arial"/>
        <w:lang w:val="en-US"/>
      </w:rPr>
      <w:t xml:space="preserve">page </w:t>
    </w:r>
    <w:r w:rsidR="00CD7B45" w:rsidRPr="00363DA4">
      <w:rPr>
        <w:rStyle w:val="PageNumber"/>
        <w:rFonts w:ascii="Arial" w:hAnsi="Arial"/>
        <w:lang w:val="en-US"/>
      </w:rPr>
      <w:fldChar w:fldCharType="begin"/>
    </w:r>
    <w:r w:rsidR="00CD7B45" w:rsidRPr="00363DA4">
      <w:rPr>
        <w:rStyle w:val="PageNumber"/>
        <w:rFonts w:ascii="Arial" w:hAnsi="Arial"/>
        <w:lang w:val="en-US"/>
      </w:rPr>
      <w:instrText xml:space="preserve"> PAGE </w:instrText>
    </w:r>
    <w:r w:rsidR="00CD7B45" w:rsidRPr="00363DA4">
      <w:rPr>
        <w:rStyle w:val="PageNumber"/>
        <w:rFonts w:ascii="Arial" w:hAnsi="Arial"/>
        <w:lang w:val="en-US"/>
      </w:rPr>
      <w:fldChar w:fldCharType="separate"/>
    </w:r>
    <w:r w:rsidR="004114C9">
      <w:rPr>
        <w:rStyle w:val="PageNumber"/>
        <w:rFonts w:ascii="Arial" w:hAnsi="Arial"/>
        <w:noProof/>
        <w:lang w:val="en-US"/>
      </w:rPr>
      <w:t>13</w:t>
    </w:r>
    <w:r w:rsidR="00CD7B45" w:rsidRPr="00363DA4">
      <w:rPr>
        <w:rStyle w:val="PageNumber"/>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77777777" w:rsidR="00CD7B45" w:rsidRPr="00363DA4" w:rsidRDefault="00CD7B45">
    <w:pPr>
      <w:pStyle w:val="Header"/>
      <w:rPr>
        <w:rFonts w:ascii="Times New Roman" w:hAnsi="Times New Roman"/>
        <w:sz w:val="24"/>
      </w:rPr>
    </w:pPr>
    <w:r w:rsidRPr="00363DA4">
      <w:rPr>
        <w:rFonts w:ascii="Times New Roman" w:hAnsi="Times New Roman"/>
        <w:noProof/>
        <w:sz w:val="24"/>
        <w:lang w:val="en-US" w:eastAsia="ko-K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8"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6DC372D0" w:rsidR="00CD7B45" w:rsidRPr="00F30DC6" w:rsidRDefault="00CD7B45" w:rsidP="0096634F">
    <w:pPr>
      <w:pStyle w:val="Header"/>
      <w:spacing w:after="520"/>
      <w:jc w:val="right"/>
      <w:rPr>
        <w:rFonts w:ascii="Arial" w:hAnsi="Arial" w:cs="Arial"/>
        <w:b/>
        <w:sz w:val="44"/>
        <w:szCs w:val="44"/>
      </w:rPr>
    </w:pPr>
    <w:r>
      <w:rPr>
        <w:rFonts w:ascii="Arial" w:hAnsi="Arial"/>
        <w:b/>
        <w:sz w:val="44"/>
      </w:rPr>
      <w:t>1</w:t>
    </w:r>
    <w:r w:rsidR="0096634F">
      <w:rPr>
        <w:rFonts w:ascii="Arial" w:hAnsi="Arial"/>
        <w:b/>
        <w:sz w:val="44"/>
      </w:rPr>
      <w:t>4</w:t>
    </w:r>
    <w:r w:rsidR="00B15783">
      <w:rPr>
        <w:rFonts w:ascii="Arial" w:hAnsi="Arial"/>
        <w:b/>
        <w:sz w:val="44"/>
      </w:rPr>
      <w:t> COM 2</w:t>
    </w:r>
    <w:r>
      <w:rPr>
        <w:rFonts w:ascii="Arial" w:hAnsi="Arial"/>
        <w:b/>
        <w:sz w:val="44"/>
      </w:rPr>
      <w:t> BUR</w:t>
    </w:r>
  </w:p>
  <w:p w14:paraId="0362A119" w14:textId="4B27656A" w:rsidR="00CD7B45" w:rsidRPr="009576D4" w:rsidRDefault="0096634F" w:rsidP="0015461B">
    <w:pPr>
      <w:jc w:val="right"/>
      <w:rPr>
        <w:rFonts w:ascii="Arial" w:eastAsia="Malgun Gothic" w:hAnsi="Arial" w:cs="Arial"/>
        <w:b/>
        <w:sz w:val="22"/>
        <w:szCs w:val="22"/>
      </w:rPr>
    </w:pPr>
    <w:r>
      <w:rPr>
        <w:rFonts w:ascii="Arial" w:hAnsi="Arial"/>
        <w:b/>
        <w:sz w:val="22"/>
      </w:rPr>
      <w:t>LHE/19/14</w:t>
    </w:r>
    <w:r w:rsidR="00B15783">
      <w:rPr>
        <w:rFonts w:ascii="Arial" w:hAnsi="Arial"/>
        <w:b/>
        <w:sz w:val="22"/>
      </w:rPr>
      <w:t>.COM 2</w:t>
    </w:r>
    <w:r w:rsidR="00CD7B45">
      <w:rPr>
        <w:rFonts w:ascii="Arial" w:hAnsi="Arial"/>
        <w:b/>
        <w:sz w:val="22"/>
      </w:rPr>
      <w:t>.BUR/</w:t>
    </w:r>
    <w:r w:rsidR="00B15783">
      <w:rPr>
        <w:rFonts w:ascii="Arial" w:hAnsi="Arial"/>
        <w:b/>
        <w:sz w:val="22"/>
      </w:rPr>
      <w:t>5</w:t>
    </w:r>
  </w:p>
  <w:p w14:paraId="79CAE0A5" w14:textId="5F4B8CD2" w:rsidR="00CD7B45" w:rsidRPr="009576D4" w:rsidRDefault="00CD7B45" w:rsidP="00DA2C40">
    <w:pPr>
      <w:jc w:val="right"/>
      <w:rPr>
        <w:rFonts w:ascii="Arial" w:eastAsia="Malgun Gothic" w:hAnsi="Arial" w:cs="Arial"/>
        <w:b/>
        <w:sz w:val="22"/>
        <w:szCs w:val="22"/>
      </w:rPr>
    </w:pPr>
    <w:r w:rsidRPr="009576D4">
      <w:rPr>
        <w:rFonts w:ascii="Arial" w:hAnsi="Arial"/>
        <w:b/>
        <w:sz w:val="22"/>
      </w:rPr>
      <w:t xml:space="preserve">Paris, </w:t>
    </w:r>
    <w:r w:rsidR="00DA2C40">
      <w:rPr>
        <w:rFonts w:ascii="Arial" w:hAnsi="Arial"/>
        <w:b/>
        <w:sz w:val="22"/>
      </w:rPr>
      <w:t>4</w:t>
    </w:r>
    <w:r w:rsidR="00B15783">
      <w:rPr>
        <w:rFonts w:ascii="Arial" w:hAnsi="Arial"/>
        <w:b/>
        <w:sz w:val="22"/>
      </w:rPr>
      <w:t xml:space="preserve"> </w:t>
    </w:r>
    <w:r w:rsidR="00DA2C40">
      <w:rPr>
        <w:rFonts w:ascii="Arial" w:hAnsi="Arial"/>
        <w:b/>
        <w:sz w:val="22"/>
      </w:rPr>
      <w:t>June</w:t>
    </w:r>
    <w:r w:rsidR="00B15783">
      <w:rPr>
        <w:rFonts w:ascii="Arial" w:hAnsi="Arial"/>
        <w:b/>
        <w:sz w:val="22"/>
      </w:rPr>
      <w:t xml:space="preserve"> </w:t>
    </w:r>
    <w:r w:rsidR="0096634F">
      <w:rPr>
        <w:rFonts w:ascii="Arial" w:hAnsi="Arial"/>
        <w:b/>
        <w:sz w:val="22"/>
      </w:rPr>
      <w:t>2019</w:t>
    </w:r>
  </w:p>
  <w:p w14:paraId="16FBE6FD" w14:textId="1F9D3B91" w:rsidR="00CD7B45" w:rsidRDefault="00CD7B45" w:rsidP="00363DA4">
    <w:pPr>
      <w:jc w:val="right"/>
      <w:rPr>
        <w:rFonts w:ascii="Arial" w:hAnsi="Arial" w:cs="Arial"/>
        <w:b/>
        <w:sz w:val="22"/>
        <w:szCs w:val="22"/>
      </w:rPr>
    </w:pPr>
    <w:r w:rsidRPr="009576D4">
      <w:rPr>
        <w:rFonts w:ascii="Arial" w:hAnsi="Arial"/>
        <w:b/>
        <w:sz w:val="22"/>
      </w:rPr>
      <w:t xml:space="preserve">Original: </w:t>
    </w:r>
    <w:r w:rsidRPr="00903194">
      <w:rPr>
        <w:rFonts w:ascii="Arial" w:hAnsi="Arial" w:cs="Arial"/>
        <w:b/>
        <w:sz w:val="22"/>
        <w:szCs w:val="22"/>
      </w:rPr>
      <w:t>English</w:t>
    </w:r>
  </w:p>
  <w:p w14:paraId="6E02F5A7" w14:textId="77777777" w:rsidR="00DA2C40" w:rsidRPr="00DA2C40" w:rsidRDefault="00DA2C40" w:rsidP="00DA2C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4"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07BFE"/>
    <w:multiLevelType w:val="hybridMultilevel"/>
    <w:tmpl w:val="FF90F12A"/>
    <w:lvl w:ilvl="0" w:tplc="BFACB83E">
      <w:start w:val="1"/>
      <w:numFmt w:val="decimal"/>
      <w:pStyle w:val="COMPara"/>
      <w:lvlText w:val="%1."/>
      <w:lvlJc w:val="left"/>
      <w:pPr>
        <w:ind w:left="928"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6"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8" w15:restartNumberingAfterBreak="0">
    <w:nsid w:val="4CC14BFE"/>
    <w:multiLevelType w:val="hybridMultilevel"/>
    <w:tmpl w:val="B3E25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B523AA"/>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3"/>
  </w:num>
  <w:num w:numId="6">
    <w:abstractNumId w:val="8"/>
  </w:num>
  <w:num w:numId="7">
    <w:abstractNumId w:val="11"/>
  </w:num>
  <w:num w:numId="8">
    <w:abstractNumId w:val="10"/>
  </w:num>
  <w:num w:numId="9">
    <w:abstractNumId w:val="2"/>
  </w:num>
  <w:num w:numId="10">
    <w:abstractNumId w:val="0"/>
  </w:num>
  <w:num w:numId="11">
    <w:abstractNumId w:val="9"/>
  </w:num>
  <w:num w:numId="12">
    <w:abstractNumId w:val="4"/>
  </w:num>
  <w:num w:numId="13">
    <w:abstractNumId w:val="6"/>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3293"/>
    <w:rsid w:val="00005774"/>
    <w:rsid w:val="00032A20"/>
    <w:rsid w:val="0003687A"/>
    <w:rsid w:val="000368C0"/>
    <w:rsid w:val="00037FF9"/>
    <w:rsid w:val="0004070A"/>
    <w:rsid w:val="00040C36"/>
    <w:rsid w:val="00041A9E"/>
    <w:rsid w:val="00041E40"/>
    <w:rsid w:val="00043E1B"/>
    <w:rsid w:val="00046CD9"/>
    <w:rsid w:val="000472F8"/>
    <w:rsid w:val="00050944"/>
    <w:rsid w:val="00050A9F"/>
    <w:rsid w:val="00054864"/>
    <w:rsid w:val="00063B18"/>
    <w:rsid w:val="000705BB"/>
    <w:rsid w:val="00076F90"/>
    <w:rsid w:val="0008568B"/>
    <w:rsid w:val="00091673"/>
    <w:rsid w:val="00091993"/>
    <w:rsid w:val="00092541"/>
    <w:rsid w:val="00092BFE"/>
    <w:rsid w:val="0009459F"/>
    <w:rsid w:val="000A1FDC"/>
    <w:rsid w:val="000A30D3"/>
    <w:rsid w:val="000B169C"/>
    <w:rsid w:val="000B3B2A"/>
    <w:rsid w:val="000B61FA"/>
    <w:rsid w:val="000B7D26"/>
    <w:rsid w:val="000C348C"/>
    <w:rsid w:val="000C51F0"/>
    <w:rsid w:val="000D6EB7"/>
    <w:rsid w:val="000E0631"/>
    <w:rsid w:val="000E37A5"/>
    <w:rsid w:val="000E79C0"/>
    <w:rsid w:val="000F02D1"/>
    <w:rsid w:val="000F21BF"/>
    <w:rsid w:val="000F360B"/>
    <w:rsid w:val="000F4916"/>
    <w:rsid w:val="000F6E87"/>
    <w:rsid w:val="001019E4"/>
    <w:rsid w:val="0010452C"/>
    <w:rsid w:val="00104D46"/>
    <w:rsid w:val="00111A5A"/>
    <w:rsid w:val="00114699"/>
    <w:rsid w:val="00116988"/>
    <w:rsid w:val="001231C5"/>
    <w:rsid w:val="00135FBA"/>
    <w:rsid w:val="00143DE6"/>
    <w:rsid w:val="00144694"/>
    <w:rsid w:val="0015461B"/>
    <w:rsid w:val="00154F01"/>
    <w:rsid w:val="0017279E"/>
    <w:rsid w:val="00174936"/>
    <w:rsid w:val="0017700B"/>
    <w:rsid w:val="00177410"/>
    <w:rsid w:val="00181BC7"/>
    <w:rsid w:val="00181EEE"/>
    <w:rsid w:val="00183A03"/>
    <w:rsid w:val="001922C2"/>
    <w:rsid w:val="00195361"/>
    <w:rsid w:val="001A0ABD"/>
    <w:rsid w:val="001A0ADE"/>
    <w:rsid w:val="001A1BFB"/>
    <w:rsid w:val="001A2F19"/>
    <w:rsid w:val="001A4F55"/>
    <w:rsid w:val="001A573D"/>
    <w:rsid w:val="001A7AB1"/>
    <w:rsid w:val="001B4A2D"/>
    <w:rsid w:val="001B4DC2"/>
    <w:rsid w:val="001B5FA8"/>
    <w:rsid w:val="001B7E79"/>
    <w:rsid w:val="001C1EBD"/>
    <w:rsid w:val="001C5CA4"/>
    <w:rsid w:val="001D5E5C"/>
    <w:rsid w:val="001E5A44"/>
    <w:rsid w:val="001F4299"/>
    <w:rsid w:val="001F46DC"/>
    <w:rsid w:val="002043A8"/>
    <w:rsid w:val="00205E67"/>
    <w:rsid w:val="00210A6E"/>
    <w:rsid w:val="00212B34"/>
    <w:rsid w:val="002226F2"/>
    <w:rsid w:val="00224A4D"/>
    <w:rsid w:val="00224E75"/>
    <w:rsid w:val="00227DE3"/>
    <w:rsid w:val="00244354"/>
    <w:rsid w:val="00244805"/>
    <w:rsid w:val="00244A41"/>
    <w:rsid w:val="002453D7"/>
    <w:rsid w:val="00245F08"/>
    <w:rsid w:val="00250BED"/>
    <w:rsid w:val="00260DDB"/>
    <w:rsid w:val="00261656"/>
    <w:rsid w:val="002655C5"/>
    <w:rsid w:val="00274ADF"/>
    <w:rsid w:val="00275582"/>
    <w:rsid w:val="00286C15"/>
    <w:rsid w:val="00293C4A"/>
    <w:rsid w:val="00295D89"/>
    <w:rsid w:val="00296BDE"/>
    <w:rsid w:val="002A05A5"/>
    <w:rsid w:val="002A26C8"/>
    <w:rsid w:val="002A5CE7"/>
    <w:rsid w:val="002A5D98"/>
    <w:rsid w:val="002B1674"/>
    <w:rsid w:val="002B4EC2"/>
    <w:rsid w:val="002B698A"/>
    <w:rsid w:val="002D4FB4"/>
    <w:rsid w:val="002D5B78"/>
    <w:rsid w:val="002D6AA9"/>
    <w:rsid w:val="002E109E"/>
    <w:rsid w:val="002E67AC"/>
    <w:rsid w:val="002E6903"/>
    <w:rsid w:val="002F0F51"/>
    <w:rsid w:val="002F330A"/>
    <w:rsid w:val="002F436E"/>
    <w:rsid w:val="00302C6E"/>
    <w:rsid w:val="00305A77"/>
    <w:rsid w:val="003065C2"/>
    <w:rsid w:val="00310D99"/>
    <w:rsid w:val="00320E07"/>
    <w:rsid w:val="00321126"/>
    <w:rsid w:val="003212D8"/>
    <w:rsid w:val="00321C52"/>
    <w:rsid w:val="00325826"/>
    <w:rsid w:val="00326159"/>
    <w:rsid w:val="00331FFF"/>
    <w:rsid w:val="003348AB"/>
    <w:rsid w:val="003400E6"/>
    <w:rsid w:val="003411C5"/>
    <w:rsid w:val="00350259"/>
    <w:rsid w:val="00350B05"/>
    <w:rsid w:val="00350C03"/>
    <w:rsid w:val="00351EFF"/>
    <w:rsid w:val="003534B7"/>
    <w:rsid w:val="00363DA4"/>
    <w:rsid w:val="00374F03"/>
    <w:rsid w:val="00382A57"/>
    <w:rsid w:val="00392F13"/>
    <w:rsid w:val="00393FEC"/>
    <w:rsid w:val="00395B73"/>
    <w:rsid w:val="003A4166"/>
    <w:rsid w:val="003A7EA1"/>
    <w:rsid w:val="003B046E"/>
    <w:rsid w:val="003B6BC0"/>
    <w:rsid w:val="003C66C9"/>
    <w:rsid w:val="003D2CE5"/>
    <w:rsid w:val="003D7EFD"/>
    <w:rsid w:val="003E6CA5"/>
    <w:rsid w:val="003E6D74"/>
    <w:rsid w:val="003E79B0"/>
    <w:rsid w:val="003F62EA"/>
    <w:rsid w:val="003F64AA"/>
    <w:rsid w:val="003F6F23"/>
    <w:rsid w:val="003F7109"/>
    <w:rsid w:val="003F7581"/>
    <w:rsid w:val="004008E1"/>
    <w:rsid w:val="00403649"/>
    <w:rsid w:val="004036FA"/>
    <w:rsid w:val="00410831"/>
    <w:rsid w:val="004114C9"/>
    <w:rsid w:val="0041306B"/>
    <w:rsid w:val="00415A46"/>
    <w:rsid w:val="004217EF"/>
    <w:rsid w:val="004262E4"/>
    <w:rsid w:val="00427B1C"/>
    <w:rsid w:val="00436ABE"/>
    <w:rsid w:val="004432EF"/>
    <w:rsid w:val="00443D73"/>
    <w:rsid w:val="004569E6"/>
    <w:rsid w:val="00461911"/>
    <w:rsid w:val="00461AD8"/>
    <w:rsid w:val="00470CD2"/>
    <w:rsid w:val="00470D2A"/>
    <w:rsid w:val="00471D69"/>
    <w:rsid w:val="004730FF"/>
    <w:rsid w:val="00475334"/>
    <w:rsid w:val="0048723F"/>
    <w:rsid w:val="004950EB"/>
    <w:rsid w:val="00497367"/>
    <w:rsid w:val="004A3D7A"/>
    <w:rsid w:val="004A70FA"/>
    <w:rsid w:val="004A75E9"/>
    <w:rsid w:val="004B09B9"/>
    <w:rsid w:val="004B29EE"/>
    <w:rsid w:val="004B2F8D"/>
    <w:rsid w:val="004B57A4"/>
    <w:rsid w:val="004B664D"/>
    <w:rsid w:val="004C6534"/>
    <w:rsid w:val="004D05B3"/>
    <w:rsid w:val="004D4C41"/>
    <w:rsid w:val="004E1D1A"/>
    <w:rsid w:val="004E386A"/>
    <w:rsid w:val="004E4753"/>
    <w:rsid w:val="004E66C9"/>
    <w:rsid w:val="004F6E26"/>
    <w:rsid w:val="005007D1"/>
    <w:rsid w:val="00501B9E"/>
    <w:rsid w:val="00502151"/>
    <w:rsid w:val="00503BCA"/>
    <w:rsid w:val="00504FD6"/>
    <w:rsid w:val="00514DFA"/>
    <w:rsid w:val="005249B7"/>
    <w:rsid w:val="00524A17"/>
    <w:rsid w:val="00527855"/>
    <w:rsid w:val="005319D5"/>
    <w:rsid w:val="005402FA"/>
    <w:rsid w:val="00542B66"/>
    <w:rsid w:val="005434E6"/>
    <w:rsid w:val="0055282E"/>
    <w:rsid w:val="00554ADB"/>
    <w:rsid w:val="00560223"/>
    <w:rsid w:val="005634B8"/>
    <w:rsid w:val="005716A7"/>
    <w:rsid w:val="005716C8"/>
    <w:rsid w:val="00574052"/>
    <w:rsid w:val="00586A6C"/>
    <w:rsid w:val="0059056C"/>
    <w:rsid w:val="0059345B"/>
    <w:rsid w:val="00593DA4"/>
    <w:rsid w:val="005963A9"/>
    <w:rsid w:val="00596722"/>
    <w:rsid w:val="00597AB7"/>
    <w:rsid w:val="005A7FE3"/>
    <w:rsid w:val="005C2277"/>
    <w:rsid w:val="005C5B8C"/>
    <w:rsid w:val="005C5FF3"/>
    <w:rsid w:val="005C6F27"/>
    <w:rsid w:val="005C79D7"/>
    <w:rsid w:val="005E0BF0"/>
    <w:rsid w:val="005E0F23"/>
    <w:rsid w:val="005E188C"/>
    <w:rsid w:val="005E2865"/>
    <w:rsid w:val="005E3AEA"/>
    <w:rsid w:val="005E47E7"/>
    <w:rsid w:val="005E619C"/>
    <w:rsid w:val="005E6B7C"/>
    <w:rsid w:val="005F25E5"/>
    <w:rsid w:val="006077DE"/>
    <w:rsid w:val="006143EF"/>
    <w:rsid w:val="00616C17"/>
    <w:rsid w:val="00616DE6"/>
    <w:rsid w:val="006238DF"/>
    <w:rsid w:val="00626343"/>
    <w:rsid w:val="0063045B"/>
    <w:rsid w:val="00633FA6"/>
    <w:rsid w:val="00641B4C"/>
    <w:rsid w:val="00644F2A"/>
    <w:rsid w:val="00645044"/>
    <w:rsid w:val="00646591"/>
    <w:rsid w:val="006507D3"/>
    <w:rsid w:val="00652B5E"/>
    <w:rsid w:val="00653A76"/>
    <w:rsid w:val="006601C1"/>
    <w:rsid w:val="0066246E"/>
    <w:rsid w:val="00662E1D"/>
    <w:rsid w:val="00664815"/>
    <w:rsid w:val="00666307"/>
    <w:rsid w:val="00674FB5"/>
    <w:rsid w:val="00675B3F"/>
    <w:rsid w:val="0068308E"/>
    <w:rsid w:val="006837F2"/>
    <w:rsid w:val="00683A6E"/>
    <w:rsid w:val="006916D5"/>
    <w:rsid w:val="006963CC"/>
    <w:rsid w:val="006A0EDF"/>
    <w:rsid w:val="006A51FE"/>
    <w:rsid w:val="006B1D8F"/>
    <w:rsid w:val="006B2DD4"/>
    <w:rsid w:val="006C018C"/>
    <w:rsid w:val="006D2E2C"/>
    <w:rsid w:val="006D42D5"/>
    <w:rsid w:val="006D76D4"/>
    <w:rsid w:val="006E4773"/>
    <w:rsid w:val="006F3D03"/>
    <w:rsid w:val="006F46F7"/>
    <w:rsid w:val="006F587E"/>
    <w:rsid w:val="00700071"/>
    <w:rsid w:val="00700DA1"/>
    <w:rsid w:val="00701B53"/>
    <w:rsid w:val="00706072"/>
    <w:rsid w:val="00707A41"/>
    <w:rsid w:val="00712779"/>
    <w:rsid w:val="00714833"/>
    <w:rsid w:val="007149FA"/>
    <w:rsid w:val="00716BDF"/>
    <w:rsid w:val="00717151"/>
    <w:rsid w:val="00720864"/>
    <w:rsid w:val="007231C7"/>
    <w:rsid w:val="0072372C"/>
    <w:rsid w:val="007240D7"/>
    <w:rsid w:val="0072654D"/>
    <w:rsid w:val="00726A10"/>
    <w:rsid w:val="00726E17"/>
    <w:rsid w:val="00732DC3"/>
    <w:rsid w:val="00737994"/>
    <w:rsid w:val="00742C5A"/>
    <w:rsid w:val="007471CA"/>
    <w:rsid w:val="00754336"/>
    <w:rsid w:val="00754EF0"/>
    <w:rsid w:val="00763CC0"/>
    <w:rsid w:val="0076587D"/>
    <w:rsid w:val="00767EFF"/>
    <w:rsid w:val="00776A24"/>
    <w:rsid w:val="007802EF"/>
    <w:rsid w:val="0078416A"/>
    <w:rsid w:val="00787E2D"/>
    <w:rsid w:val="007904BB"/>
    <w:rsid w:val="007946D1"/>
    <w:rsid w:val="007A42BA"/>
    <w:rsid w:val="007A44AD"/>
    <w:rsid w:val="007A4E31"/>
    <w:rsid w:val="007A6024"/>
    <w:rsid w:val="007B2232"/>
    <w:rsid w:val="007B6A39"/>
    <w:rsid w:val="007B707F"/>
    <w:rsid w:val="007B7C05"/>
    <w:rsid w:val="007C0029"/>
    <w:rsid w:val="007C29A7"/>
    <w:rsid w:val="007C2B74"/>
    <w:rsid w:val="007C40CA"/>
    <w:rsid w:val="007C6C82"/>
    <w:rsid w:val="007C7265"/>
    <w:rsid w:val="007D4000"/>
    <w:rsid w:val="007D4534"/>
    <w:rsid w:val="007D5B98"/>
    <w:rsid w:val="007D76A1"/>
    <w:rsid w:val="007E27E2"/>
    <w:rsid w:val="007E421F"/>
    <w:rsid w:val="007E51D8"/>
    <w:rsid w:val="007E54E0"/>
    <w:rsid w:val="00800610"/>
    <w:rsid w:val="00806620"/>
    <w:rsid w:val="00816EBF"/>
    <w:rsid w:val="00820930"/>
    <w:rsid w:val="00826860"/>
    <w:rsid w:val="00830F53"/>
    <w:rsid w:val="00830FA7"/>
    <w:rsid w:val="0083240D"/>
    <w:rsid w:val="008334DA"/>
    <w:rsid w:val="00833E2E"/>
    <w:rsid w:val="00841B84"/>
    <w:rsid w:val="0084291D"/>
    <w:rsid w:val="008440E2"/>
    <w:rsid w:val="0085285D"/>
    <w:rsid w:val="008547C6"/>
    <w:rsid w:val="008577DF"/>
    <w:rsid w:val="008617C3"/>
    <w:rsid w:val="008723E7"/>
    <w:rsid w:val="00872E73"/>
    <w:rsid w:val="0087300C"/>
    <w:rsid w:val="008762EF"/>
    <w:rsid w:val="00877952"/>
    <w:rsid w:val="00884205"/>
    <w:rsid w:val="00885879"/>
    <w:rsid w:val="00892E5D"/>
    <w:rsid w:val="00895A20"/>
    <w:rsid w:val="00897D6F"/>
    <w:rsid w:val="008A276B"/>
    <w:rsid w:val="008A5774"/>
    <w:rsid w:val="008B02DB"/>
    <w:rsid w:val="008B0681"/>
    <w:rsid w:val="008C11E6"/>
    <w:rsid w:val="008C5394"/>
    <w:rsid w:val="008C5AF7"/>
    <w:rsid w:val="008E6778"/>
    <w:rsid w:val="008E7E00"/>
    <w:rsid w:val="008F3D80"/>
    <w:rsid w:val="008F5FCE"/>
    <w:rsid w:val="008F640C"/>
    <w:rsid w:val="00901708"/>
    <w:rsid w:val="00903194"/>
    <w:rsid w:val="00931DE8"/>
    <w:rsid w:val="00932B8D"/>
    <w:rsid w:val="009441B5"/>
    <w:rsid w:val="009576D4"/>
    <w:rsid w:val="00961F0D"/>
    <w:rsid w:val="0096634F"/>
    <w:rsid w:val="009707BE"/>
    <w:rsid w:val="00972C1D"/>
    <w:rsid w:val="009750E8"/>
    <w:rsid w:val="009770FD"/>
    <w:rsid w:val="00982362"/>
    <w:rsid w:val="00982F6E"/>
    <w:rsid w:val="00984F5D"/>
    <w:rsid w:val="0098541B"/>
    <w:rsid w:val="00986DC9"/>
    <w:rsid w:val="009A4074"/>
    <w:rsid w:val="009B7CA1"/>
    <w:rsid w:val="009B7F00"/>
    <w:rsid w:val="009C0D44"/>
    <w:rsid w:val="009C1A6D"/>
    <w:rsid w:val="009C2AB5"/>
    <w:rsid w:val="009D0467"/>
    <w:rsid w:val="009D2ED1"/>
    <w:rsid w:val="009D3D7B"/>
    <w:rsid w:val="009D76B8"/>
    <w:rsid w:val="009E2271"/>
    <w:rsid w:val="009E330B"/>
    <w:rsid w:val="009E42E3"/>
    <w:rsid w:val="009E4718"/>
    <w:rsid w:val="009E5914"/>
    <w:rsid w:val="009F042B"/>
    <w:rsid w:val="009F7F5C"/>
    <w:rsid w:val="00A0218C"/>
    <w:rsid w:val="00A13AB3"/>
    <w:rsid w:val="00A17FEF"/>
    <w:rsid w:val="00A218CA"/>
    <w:rsid w:val="00A30B62"/>
    <w:rsid w:val="00A30CF0"/>
    <w:rsid w:val="00A41952"/>
    <w:rsid w:val="00A57626"/>
    <w:rsid w:val="00A62A91"/>
    <w:rsid w:val="00A73EF7"/>
    <w:rsid w:val="00A7600C"/>
    <w:rsid w:val="00A777F4"/>
    <w:rsid w:val="00A83E33"/>
    <w:rsid w:val="00A84FDF"/>
    <w:rsid w:val="00A90A81"/>
    <w:rsid w:val="00A91505"/>
    <w:rsid w:val="00A958FB"/>
    <w:rsid w:val="00AA55A1"/>
    <w:rsid w:val="00AA74F3"/>
    <w:rsid w:val="00AB1639"/>
    <w:rsid w:val="00AB3F27"/>
    <w:rsid w:val="00AB55F8"/>
    <w:rsid w:val="00AB6C88"/>
    <w:rsid w:val="00AC217A"/>
    <w:rsid w:val="00AD0D19"/>
    <w:rsid w:val="00AD3B75"/>
    <w:rsid w:val="00AD49DA"/>
    <w:rsid w:val="00AD6765"/>
    <w:rsid w:val="00AD79D1"/>
    <w:rsid w:val="00AD7A61"/>
    <w:rsid w:val="00AE1F94"/>
    <w:rsid w:val="00AE5AA7"/>
    <w:rsid w:val="00AE73B6"/>
    <w:rsid w:val="00AF5833"/>
    <w:rsid w:val="00B0275E"/>
    <w:rsid w:val="00B05EDF"/>
    <w:rsid w:val="00B060BE"/>
    <w:rsid w:val="00B06581"/>
    <w:rsid w:val="00B06CBA"/>
    <w:rsid w:val="00B077F5"/>
    <w:rsid w:val="00B1083E"/>
    <w:rsid w:val="00B10DD3"/>
    <w:rsid w:val="00B11599"/>
    <w:rsid w:val="00B12AC4"/>
    <w:rsid w:val="00B1503D"/>
    <w:rsid w:val="00B15125"/>
    <w:rsid w:val="00B15783"/>
    <w:rsid w:val="00B15E5E"/>
    <w:rsid w:val="00B16749"/>
    <w:rsid w:val="00B16958"/>
    <w:rsid w:val="00B16B46"/>
    <w:rsid w:val="00B242A5"/>
    <w:rsid w:val="00B255C4"/>
    <w:rsid w:val="00B25D41"/>
    <w:rsid w:val="00B44078"/>
    <w:rsid w:val="00B45054"/>
    <w:rsid w:val="00B45C00"/>
    <w:rsid w:val="00B54D19"/>
    <w:rsid w:val="00B5540E"/>
    <w:rsid w:val="00B55E79"/>
    <w:rsid w:val="00B61788"/>
    <w:rsid w:val="00B61AB0"/>
    <w:rsid w:val="00B7647D"/>
    <w:rsid w:val="00B86A8B"/>
    <w:rsid w:val="00B921F2"/>
    <w:rsid w:val="00B9705B"/>
    <w:rsid w:val="00BA1CB5"/>
    <w:rsid w:val="00BA3627"/>
    <w:rsid w:val="00BB4BFA"/>
    <w:rsid w:val="00BC2CC9"/>
    <w:rsid w:val="00BC3FC5"/>
    <w:rsid w:val="00BC53A2"/>
    <w:rsid w:val="00BD0033"/>
    <w:rsid w:val="00BD2567"/>
    <w:rsid w:val="00BD4220"/>
    <w:rsid w:val="00BE6C02"/>
    <w:rsid w:val="00BF1525"/>
    <w:rsid w:val="00BF1838"/>
    <w:rsid w:val="00C129D3"/>
    <w:rsid w:val="00C136E7"/>
    <w:rsid w:val="00C14353"/>
    <w:rsid w:val="00C157A8"/>
    <w:rsid w:val="00C20396"/>
    <w:rsid w:val="00C20DE5"/>
    <w:rsid w:val="00C225BA"/>
    <w:rsid w:val="00C24D6B"/>
    <w:rsid w:val="00C26097"/>
    <w:rsid w:val="00C411A3"/>
    <w:rsid w:val="00C45DAA"/>
    <w:rsid w:val="00C53BEF"/>
    <w:rsid w:val="00C5724D"/>
    <w:rsid w:val="00C575CD"/>
    <w:rsid w:val="00C66E92"/>
    <w:rsid w:val="00C677F1"/>
    <w:rsid w:val="00C75B54"/>
    <w:rsid w:val="00C8694A"/>
    <w:rsid w:val="00C87070"/>
    <w:rsid w:val="00C93C96"/>
    <w:rsid w:val="00CA0752"/>
    <w:rsid w:val="00CA3412"/>
    <w:rsid w:val="00CA5532"/>
    <w:rsid w:val="00CA6EE6"/>
    <w:rsid w:val="00CB0542"/>
    <w:rsid w:val="00CB177D"/>
    <w:rsid w:val="00CD12AC"/>
    <w:rsid w:val="00CD40CB"/>
    <w:rsid w:val="00CD5FB5"/>
    <w:rsid w:val="00CD7B45"/>
    <w:rsid w:val="00CD7BAF"/>
    <w:rsid w:val="00CF2BF4"/>
    <w:rsid w:val="00CF63A5"/>
    <w:rsid w:val="00CF71FB"/>
    <w:rsid w:val="00D11B1D"/>
    <w:rsid w:val="00D13243"/>
    <w:rsid w:val="00D25601"/>
    <w:rsid w:val="00D2581C"/>
    <w:rsid w:val="00D30E21"/>
    <w:rsid w:val="00D31675"/>
    <w:rsid w:val="00D3565F"/>
    <w:rsid w:val="00D3620A"/>
    <w:rsid w:val="00D4305E"/>
    <w:rsid w:val="00D434B4"/>
    <w:rsid w:val="00D43551"/>
    <w:rsid w:val="00D44B7E"/>
    <w:rsid w:val="00D67E31"/>
    <w:rsid w:val="00D70BBB"/>
    <w:rsid w:val="00D838F0"/>
    <w:rsid w:val="00D93DEF"/>
    <w:rsid w:val="00DA09BB"/>
    <w:rsid w:val="00DA2AFF"/>
    <w:rsid w:val="00DA2C40"/>
    <w:rsid w:val="00DB4A4A"/>
    <w:rsid w:val="00DC2C48"/>
    <w:rsid w:val="00DC306D"/>
    <w:rsid w:val="00DD1FAB"/>
    <w:rsid w:val="00DD5344"/>
    <w:rsid w:val="00DD6D88"/>
    <w:rsid w:val="00DD7DAF"/>
    <w:rsid w:val="00DE1638"/>
    <w:rsid w:val="00DE2239"/>
    <w:rsid w:val="00DE4E56"/>
    <w:rsid w:val="00DE69C9"/>
    <w:rsid w:val="00DF1426"/>
    <w:rsid w:val="00DF3EBD"/>
    <w:rsid w:val="00DF42D0"/>
    <w:rsid w:val="00E01878"/>
    <w:rsid w:val="00E036AB"/>
    <w:rsid w:val="00E0373A"/>
    <w:rsid w:val="00E04022"/>
    <w:rsid w:val="00E10CF4"/>
    <w:rsid w:val="00E14702"/>
    <w:rsid w:val="00E14ABF"/>
    <w:rsid w:val="00E15B98"/>
    <w:rsid w:val="00E3104A"/>
    <w:rsid w:val="00E320E1"/>
    <w:rsid w:val="00E35B92"/>
    <w:rsid w:val="00E4029B"/>
    <w:rsid w:val="00E43A35"/>
    <w:rsid w:val="00E47387"/>
    <w:rsid w:val="00E50950"/>
    <w:rsid w:val="00E52769"/>
    <w:rsid w:val="00E563C6"/>
    <w:rsid w:val="00E6096C"/>
    <w:rsid w:val="00E71686"/>
    <w:rsid w:val="00E73545"/>
    <w:rsid w:val="00E73CE0"/>
    <w:rsid w:val="00E80B98"/>
    <w:rsid w:val="00E9342C"/>
    <w:rsid w:val="00E94D65"/>
    <w:rsid w:val="00E9530B"/>
    <w:rsid w:val="00E9653E"/>
    <w:rsid w:val="00E96E0E"/>
    <w:rsid w:val="00E97789"/>
    <w:rsid w:val="00EA586B"/>
    <w:rsid w:val="00EA69B0"/>
    <w:rsid w:val="00EB37D7"/>
    <w:rsid w:val="00EC15DC"/>
    <w:rsid w:val="00EC2A57"/>
    <w:rsid w:val="00ED350B"/>
    <w:rsid w:val="00ED4BED"/>
    <w:rsid w:val="00ED6D6A"/>
    <w:rsid w:val="00ED7C21"/>
    <w:rsid w:val="00EE0057"/>
    <w:rsid w:val="00EE1230"/>
    <w:rsid w:val="00EE5C4A"/>
    <w:rsid w:val="00EE5FF9"/>
    <w:rsid w:val="00EF1C41"/>
    <w:rsid w:val="00EF398D"/>
    <w:rsid w:val="00EF6444"/>
    <w:rsid w:val="00EF662F"/>
    <w:rsid w:val="00F019A4"/>
    <w:rsid w:val="00F02890"/>
    <w:rsid w:val="00F02A1E"/>
    <w:rsid w:val="00F0395B"/>
    <w:rsid w:val="00F04114"/>
    <w:rsid w:val="00F13525"/>
    <w:rsid w:val="00F15826"/>
    <w:rsid w:val="00F217F1"/>
    <w:rsid w:val="00F310C7"/>
    <w:rsid w:val="00F323DF"/>
    <w:rsid w:val="00F36EC9"/>
    <w:rsid w:val="00F44668"/>
    <w:rsid w:val="00F46A31"/>
    <w:rsid w:val="00F549C5"/>
    <w:rsid w:val="00F554B7"/>
    <w:rsid w:val="00F55AD6"/>
    <w:rsid w:val="00F6143F"/>
    <w:rsid w:val="00F651D0"/>
    <w:rsid w:val="00F66B21"/>
    <w:rsid w:val="00F66F89"/>
    <w:rsid w:val="00F72A2E"/>
    <w:rsid w:val="00F72C94"/>
    <w:rsid w:val="00F75C70"/>
    <w:rsid w:val="00F76984"/>
    <w:rsid w:val="00F76C7F"/>
    <w:rsid w:val="00F80AF7"/>
    <w:rsid w:val="00F823A8"/>
    <w:rsid w:val="00F9285E"/>
    <w:rsid w:val="00FA4C41"/>
    <w:rsid w:val="00FA662E"/>
    <w:rsid w:val="00FB1B7F"/>
    <w:rsid w:val="00FB32AF"/>
    <w:rsid w:val="00FB42E2"/>
    <w:rsid w:val="00FC45D8"/>
    <w:rsid w:val="00FC4628"/>
    <w:rsid w:val="00FC5925"/>
    <w:rsid w:val="00FD6F7F"/>
    <w:rsid w:val="00FE4748"/>
    <w:rsid w:val="00FF0A6C"/>
    <w:rsid w:val="00FF330F"/>
    <w:rsid w:val="00FF40EE"/>
    <w:rsid w:val="00FF431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2AEABFD"/>
  <w15:docId w15:val="{EFFCEAC3-F272-4F28-9B62-B879D85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ind w:left="7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8.COM/7.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raftDecision"/><Relationship Id="rId4" Type="http://schemas.openxmlformats.org/officeDocument/2006/relationships/settings" Target="settings.xml"/><Relationship Id="rId9" Type="http://schemas.openxmlformats.org/officeDocument/2006/relationships/hyperlink" Target="https://ich.unesco.org/en/14com-bure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D644-A137-441F-A97C-BBD6FF97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8</TotalTime>
  <Pages>13</Pages>
  <Words>6894</Words>
  <Characters>39302</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46104</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3</cp:revision>
  <cp:lastPrinted>2018-03-09T12:41:00Z</cp:lastPrinted>
  <dcterms:created xsi:type="dcterms:W3CDTF">2019-06-04T15:01:00Z</dcterms:created>
  <dcterms:modified xsi:type="dcterms:W3CDTF">2019-06-04T15:39:00Z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