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933FA" w14:textId="77777777" w:rsidR="008724E5" w:rsidRPr="0080497A" w:rsidRDefault="00F3749C" w:rsidP="0005458E">
      <w:pPr>
        <w:spacing w:before="1440"/>
        <w:jc w:val="center"/>
        <w:rPr>
          <w:rFonts w:ascii="Arial" w:hAnsi="Arial" w:cs="Arial"/>
          <w:b/>
          <w:sz w:val="22"/>
          <w:szCs w:val="22"/>
        </w:rPr>
      </w:pPr>
      <w:r w:rsidRPr="0080497A">
        <w:rPr>
          <w:rFonts w:ascii="Arial" w:hAnsi="Arial" w:cs="Arial"/>
          <w:b/>
          <w:sz w:val="22"/>
          <w:szCs w:val="22"/>
        </w:rPr>
        <w:t>CONVENT</w:t>
      </w:r>
      <w:r w:rsidR="000F6EA4">
        <w:rPr>
          <w:rFonts w:ascii="Arial" w:hAnsi="Arial" w:cs="Arial"/>
          <w:b/>
          <w:sz w:val="22"/>
          <w:szCs w:val="22"/>
        </w:rPr>
        <w:t>ION FOR THE SAFEGUARDING OF THE</w:t>
      </w:r>
      <w:r w:rsidRPr="0080497A">
        <w:rPr>
          <w:rFonts w:ascii="Arial" w:hAnsi="Arial" w:cs="Arial"/>
          <w:b/>
          <w:sz w:val="22"/>
          <w:szCs w:val="22"/>
        </w:rPr>
        <w:br/>
        <w:t>INTANGIBLE CULTURAL HERITAGE</w:t>
      </w:r>
    </w:p>
    <w:p w14:paraId="51DBDA6E" w14:textId="77777777" w:rsidR="008724E5" w:rsidRPr="0080497A" w:rsidRDefault="00CB149B" w:rsidP="0005458E">
      <w:pPr>
        <w:spacing w:before="1200"/>
        <w:jc w:val="center"/>
        <w:rPr>
          <w:rFonts w:ascii="Arial" w:hAnsi="Arial" w:cs="Arial"/>
          <w:b/>
          <w:sz w:val="22"/>
          <w:szCs w:val="22"/>
        </w:rPr>
      </w:pPr>
      <w:r w:rsidRPr="0080497A">
        <w:rPr>
          <w:rFonts w:ascii="Arial" w:hAnsi="Arial" w:cs="Arial"/>
          <w:b/>
          <w:sz w:val="22"/>
          <w:szCs w:val="22"/>
        </w:rPr>
        <w:t>INTER</w:t>
      </w:r>
      <w:r w:rsidR="000F6EA4">
        <w:rPr>
          <w:rFonts w:ascii="Arial" w:hAnsi="Arial" w:cs="Arial"/>
          <w:b/>
          <w:sz w:val="22"/>
          <w:szCs w:val="22"/>
        </w:rPr>
        <w:t>GOVERNMENTAL COMMITTEE FOR THE</w:t>
      </w:r>
      <w:r w:rsidR="000F6EA4">
        <w:rPr>
          <w:rFonts w:ascii="Arial" w:hAnsi="Arial" w:cs="Arial"/>
          <w:b/>
          <w:sz w:val="22"/>
          <w:szCs w:val="22"/>
        </w:rPr>
        <w:br/>
      </w:r>
      <w:r w:rsidRPr="0080497A">
        <w:rPr>
          <w:rFonts w:ascii="Arial" w:hAnsi="Arial" w:cs="Arial"/>
          <w:b/>
          <w:sz w:val="22"/>
          <w:szCs w:val="22"/>
        </w:rPr>
        <w:t>SAFEGUARDING OF THE INTANGIBLE CULTURAL HERITAGE</w:t>
      </w:r>
    </w:p>
    <w:p w14:paraId="7A579B47" w14:textId="77777777" w:rsidR="00DC2DAE" w:rsidRPr="0080497A" w:rsidRDefault="007566B7" w:rsidP="00DC2DAE">
      <w:pPr>
        <w:spacing w:before="840"/>
        <w:jc w:val="center"/>
        <w:rPr>
          <w:rFonts w:ascii="Arial" w:hAnsi="Arial" w:cs="Arial"/>
          <w:b/>
          <w:sz w:val="22"/>
          <w:szCs w:val="22"/>
        </w:rPr>
      </w:pPr>
      <w:r>
        <w:rPr>
          <w:rFonts w:ascii="Arial" w:hAnsi="Arial" w:cs="Arial"/>
          <w:b/>
          <w:sz w:val="22"/>
          <w:szCs w:val="22"/>
        </w:rPr>
        <w:t>Electronic Bureau consultation</w:t>
      </w:r>
    </w:p>
    <w:p w14:paraId="0DECF386" w14:textId="4692695D" w:rsidR="00DC2DAE" w:rsidRPr="0080497A" w:rsidRDefault="007E4A36" w:rsidP="0079099A">
      <w:pPr>
        <w:jc w:val="center"/>
        <w:rPr>
          <w:rFonts w:ascii="Arial" w:hAnsi="Arial" w:cs="Arial"/>
          <w:b/>
          <w:sz w:val="22"/>
          <w:szCs w:val="22"/>
        </w:rPr>
      </w:pPr>
      <w:r w:rsidRPr="00462FA5">
        <w:rPr>
          <w:rFonts w:ascii="Arial" w:hAnsi="Arial"/>
          <w:b/>
          <w:sz w:val="22"/>
          <w:lang w:eastAsia="en-GB"/>
        </w:rPr>
        <w:t>9</w:t>
      </w:r>
      <w:r w:rsidR="007566B7" w:rsidRPr="00462FA5">
        <w:rPr>
          <w:rFonts w:ascii="Arial" w:hAnsi="Arial"/>
          <w:b/>
          <w:sz w:val="22"/>
          <w:lang w:eastAsia="en-GB"/>
        </w:rPr>
        <w:t xml:space="preserve"> to </w:t>
      </w:r>
      <w:r w:rsidRPr="00462FA5">
        <w:rPr>
          <w:rFonts w:ascii="Arial" w:hAnsi="Arial"/>
          <w:b/>
          <w:sz w:val="22"/>
          <w:lang w:eastAsia="en-GB"/>
        </w:rPr>
        <w:t>1</w:t>
      </w:r>
      <w:r w:rsidR="00462FA5" w:rsidRPr="00462FA5">
        <w:rPr>
          <w:rFonts w:ascii="Arial" w:hAnsi="Arial"/>
          <w:b/>
          <w:sz w:val="22"/>
          <w:lang w:eastAsia="en-GB"/>
        </w:rPr>
        <w:t>2</w:t>
      </w:r>
      <w:r w:rsidR="00434776" w:rsidRPr="00050736">
        <w:rPr>
          <w:rFonts w:ascii="Arial" w:hAnsi="Arial"/>
          <w:b/>
          <w:sz w:val="22"/>
          <w:lang w:eastAsia="en-GB"/>
        </w:rPr>
        <w:t xml:space="preserve"> </w:t>
      </w:r>
      <w:r w:rsidR="007566B7">
        <w:rPr>
          <w:rFonts w:ascii="Arial" w:hAnsi="Arial"/>
          <w:b/>
          <w:sz w:val="22"/>
          <w:lang w:eastAsia="en-GB"/>
        </w:rPr>
        <w:t>November 2020</w:t>
      </w:r>
    </w:p>
    <w:p w14:paraId="5647118D" w14:textId="25BB887E" w:rsidR="00987083" w:rsidRPr="00187873" w:rsidRDefault="004364D7" w:rsidP="00121108">
      <w:pPr>
        <w:pStyle w:val="Sansinterligne"/>
        <w:spacing w:before="1200" w:after="1200"/>
        <w:jc w:val="center"/>
        <w:rPr>
          <w:rFonts w:ascii="Arial" w:eastAsia="SimSun" w:hAnsi="Arial" w:cs="Arial"/>
          <w:b/>
          <w:bCs/>
          <w:i/>
          <w:sz w:val="22"/>
          <w:szCs w:val="22"/>
          <w:lang w:val="en-GB" w:eastAsia="zh-CN"/>
        </w:rPr>
      </w:pPr>
      <w:r w:rsidRPr="00BA62AC">
        <w:rPr>
          <w:rFonts w:ascii="Arial" w:eastAsia="SimSun" w:hAnsi="Arial" w:cs="Arial"/>
          <w:b/>
          <w:bCs/>
          <w:sz w:val="22"/>
          <w:szCs w:val="22"/>
          <w:u w:val="single"/>
          <w:lang w:val="en-GB" w:eastAsia="zh-CN"/>
        </w:rPr>
        <w:t xml:space="preserve">Item </w:t>
      </w:r>
      <w:r w:rsidR="007566B7">
        <w:rPr>
          <w:rFonts w:ascii="Arial" w:eastAsia="SimSun" w:hAnsi="Arial" w:cs="Arial"/>
          <w:b/>
          <w:bCs/>
          <w:sz w:val="22"/>
          <w:szCs w:val="22"/>
          <w:u w:val="single"/>
          <w:lang w:val="en-GB" w:eastAsia="zh-CN"/>
        </w:rPr>
        <w:t>1</w:t>
      </w:r>
      <w:r w:rsidRPr="0080497A">
        <w:rPr>
          <w:rFonts w:ascii="Arial" w:eastAsia="SimSun" w:hAnsi="Arial" w:cs="Arial"/>
          <w:b/>
          <w:bCs/>
          <w:sz w:val="22"/>
          <w:szCs w:val="22"/>
          <w:lang w:val="en-GB" w:eastAsia="zh-CN"/>
        </w:rPr>
        <w:t>:</w:t>
      </w:r>
      <w:r w:rsidRPr="0080497A">
        <w:rPr>
          <w:rFonts w:ascii="Arial" w:eastAsia="SimSun" w:hAnsi="Arial" w:cs="Arial"/>
          <w:b/>
          <w:bCs/>
          <w:sz w:val="22"/>
          <w:szCs w:val="22"/>
          <w:lang w:val="en-GB" w:eastAsia="zh-CN"/>
        </w:rPr>
        <w:br/>
      </w:r>
      <w:r w:rsidR="00BF6C14">
        <w:rPr>
          <w:rFonts w:ascii="Arial" w:hAnsi="Arial" w:cs="Arial"/>
          <w:b/>
          <w:noProof/>
          <w:sz w:val="22"/>
          <w:szCs w:val="22"/>
          <w:lang w:val="en-GB"/>
        </w:rPr>
        <w:t>Meeting modality of the</w:t>
      </w:r>
      <w:r w:rsidR="0079099A" w:rsidRPr="0062618A">
        <w:rPr>
          <w:rFonts w:ascii="Arial" w:eastAsia="SimSun" w:hAnsi="Arial" w:cs="Arial"/>
          <w:b/>
          <w:sz w:val="22"/>
          <w:szCs w:val="22"/>
          <w:lang w:val="en-US"/>
        </w:rPr>
        <w:t xml:space="preserve"> </w:t>
      </w:r>
      <w:r w:rsidR="0079099A">
        <w:rPr>
          <w:rFonts w:ascii="Arial" w:eastAsia="SimSun" w:hAnsi="Arial" w:cs="Arial"/>
          <w:b/>
          <w:sz w:val="22"/>
          <w:szCs w:val="22"/>
          <w:lang w:val="en-US"/>
        </w:rPr>
        <w:br/>
      </w:r>
      <w:r w:rsidR="007566B7">
        <w:rPr>
          <w:rFonts w:ascii="Arial" w:eastAsia="SimSun" w:hAnsi="Arial" w:cs="Arial"/>
          <w:b/>
          <w:sz w:val="22"/>
          <w:szCs w:val="22"/>
          <w:lang w:val="en-US"/>
        </w:rPr>
        <w:t>fif</w:t>
      </w:r>
      <w:r w:rsidR="00121108">
        <w:rPr>
          <w:rFonts w:ascii="Arial" w:eastAsia="SimSun" w:hAnsi="Arial" w:cs="Arial"/>
          <w:b/>
          <w:sz w:val="22"/>
          <w:szCs w:val="22"/>
          <w:lang w:val="en-US"/>
        </w:rPr>
        <w:t>teenth</w:t>
      </w:r>
      <w:r w:rsidR="00121108" w:rsidRPr="0062618A">
        <w:rPr>
          <w:rFonts w:ascii="Arial" w:eastAsia="SimSun" w:hAnsi="Arial" w:cs="Arial"/>
          <w:b/>
          <w:sz w:val="22"/>
          <w:szCs w:val="22"/>
          <w:lang w:val="en-US"/>
        </w:rPr>
        <w:t xml:space="preserve"> </w:t>
      </w:r>
      <w:r w:rsidR="0079099A" w:rsidRPr="0062618A">
        <w:rPr>
          <w:rFonts w:ascii="Arial" w:eastAsia="SimSun" w:hAnsi="Arial" w:cs="Arial"/>
          <w:b/>
          <w:sz w:val="22"/>
          <w:szCs w:val="22"/>
          <w:lang w:val="en-US"/>
        </w:rPr>
        <w:t>session of the Committee</w:t>
      </w:r>
    </w:p>
    <w:tbl>
      <w:tblPr>
        <w:tblW w:w="5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9"/>
      </w:tblGrid>
      <w:tr w:rsidR="006C3FFC" w:rsidRPr="0080497A" w14:paraId="697537C7" w14:textId="77777777" w:rsidTr="000F6555">
        <w:trPr>
          <w:jc w:val="center"/>
        </w:trPr>
        <w:tc>
          <w:tcPr>
            <w:tcW w:w="5669" w:type="dxa"/>
            <w:vAlign w:val="center"/>
          </w:tcPr>
          <w:p w14:paraId="5CB118D9" w14:textId="103977F3" w:rsidR="001B08E3" w:rsidRPr="001B08E3" w:rsidRDefault="001B08E3" w:rsidP="001B08E3">
            <w:pPr>
              <w:pStyle w:val="Sansinterligne"/>
              <w:spacing w:before="200" w:after="200"/>
              <w:jc w:val="center"/>
              <w:rPr>
                <w:rFonts w:ascii="Arial" w:hAnsi="Arial" w:cs="Arial"/>
                <w:b/>
                <w:sz w:val="22"/>
                <w:szCs w:val="22"/>
                <w:lang w:val="en-GB"/>
              </w:rPr>
            </w:pPr>
            <w:r>
              <w:rPr>
                <w:rFonts w:ascii="Arial" w:hAnsi="Arial" w:cs="Arial"/>
                <w:b/>
                <w:sz w:val="22"/>
                <w:szCs w:val="22"/>
                <w:lang w:val="en-GB"/>
              </w:rPr>
              <w:t>Summary</w:t>
            </w:r>
          </w:p>
          <w:p w14:paraId="4E2FB2B4" w14:textId="6902A4DD" w:rsidR="001B08E3" w:rsidRPr="001B08E3" w:rsidRDefault="001B08E3" w:rsidP="001B08E3">
            <w:pPr>
              <w:pStyle w:val="Sansinterligne"/>
              <w:spacing w:before="200" w:after="200"/>
              <w:jc w:val="both"/>
              <w:rPr>
                <w:rFonts w:ascii="Arial" w:hAnsi="Arial" w:cs="Arial"/>
                <w:bCs/>
                <w:sz w:val="22"/>
                <w:szCs w:val="22"/>
                <w:lang w:val="en-GB"/>
              </w:rPr>
            </w:pPr>
            <w:r>
              <w:rPr>
                <w:rFonts w:ascii="Arial" w:hAnsi="Arial" w:cs="Arial"/>
                <w:bCs/>
                <w:sz w:val="22"/>
                <w:szCs w:val="22"/>
                <w:lang w:val="en-GB"/>
              </w:rPr>
              <w:t>Given</w:t>
            </w:r>
            <w:r w:rsidRPr="005F4277">
              <w:rPr>
                <w:rFonts w:ascii="Arial" w:hAnsi="Arial" w:cs="Arial"/>
                <w:bCs/>
                <w:sz w:val="22"/>
                <w:szCs w:val="22"/>
                <w:lang w:val="en-GB"/>
              </w:rPr>
              <w:t xml:space="preserve"> </w:t>
            </w:r>
            <w:r w:rsidR="00E31488">
              <w:rPr>
                <w:rFonts w:ascii="Arial" w:hAnsi="Arial" w:cs="Arial"/>
                <w:bCs/>
                <w:sz w:val="22"/>
                <w:szCs w:val="22"/>
                <w:lang w:val="en-GB"/>
              </w:rPr>
              <w:t xml:space="preserve">the continuing </w:t>
            </w:r>
            <w:r w:rsidR="00F920CC">
              <w:rPr>
                <w:rFonts w:ascii="Arial" w:hAnsi="Arial" w:cs="Arial"/>
                <w:bCs/>
                <w:sz w:val="22"/>
                <w:szCs w:val="22"/>
                <w:lang w:val="en-GB"/>
              </w:rPr>
              <w:t>uncertainty</w:t>
            </w:r>
            <w:r>
              <w:rPr>
                <w:rFonts w:ascii="Arial" w:hAnsi="Arial" w:cs="Arial"/>
                <w:bCs/>
                <w:sz w:val="22"/>
                <w:szCs w:val="22"/>
                <w:lang w:val="en-GB"/>
              </w:rPr>
              <w:t xml:space="preserve"> </w:t>
            </w:r>
            <w:r w:rsidR="00E31488">
              <w:rPr>
                <w:rFonts w:ascii="Arial" w:hAnsi="Arial" w:cs="Arial"/>
                <w:bCs/>
                <w:sz w:val="22"/>
                <w:szCs w:val="22"/>
                <w:lang w:val="en-GB"/>
              </w:rPr>
              <w:t>surrounding</w:t>
            </w:r>
            <w:r>
              <w:rPr>
                <w:rFonts w:ascii="Arial" w:hAnsi="Arial" w:cs="Arial"/>
                <w:bCs/>
                <w:sz w:val="22"/>
                <w:szCs w:val="22"/>
                <w:lang w:val="en-GB"/>
              </w:rPr>
              <w:t xml:space="preserve"> the ongoing COVID-19 pandemic, the Bureau is invited to </w:t>
            </w:r>
            <w:r w:rsidR="00E31488">
              <w:rPr>
                <w:rFonts w:ascii="Arial" w:hAnsi="Arial" w:cs="Arial"/>
                <w:bCs/>
                <w:sz w:val="22"/>
                <w:szCs w:val="22"/>
                <w:lang w:val="en-GB"/>
              </w:rPr>
              <w:t>decide on</w:t>
            </w:r>
            <w:r>
              <w:rPr>
                <w:rFonts w:ascii="Arial" w:hAnsi="Arial" w:cs="Arial"/>
                <w:bCs/>
                <w:sz w:val="22"/>
                <w:szCs w:val="22"/>
                <w:lang w:val="en-GB"/>
              </w:rPr>
              <w:t xml:space="preserve"> </w:t>
            </w:r>
            <w:r w:rsidR="00E31488">
              <w:rPr>
                <w:rFonts w:ascii="Arial" w:hAnsi="Arial" w:cs="Arial"/>
                <w:bCs/>
                <w:sz w:val="22"/>
                <w:szCs w:val="22"/>
                <w:lang w:val="en-GB"/>
              </w:rPr>
              <w:t>the meeting modality for the</w:t>
            </w:r>
            <w:r>
              <w:rPr>
                <w:rFonts w:ascii="Arial" w:hAnsi="Arial" w:cs="Arial"/>
                <w:bCs/>
                <w:sz w:val="22"/>
                <w:szCs w:val="22"/>
                <w:lang w:val="en-GB"/>
              </w:rPr>
              <w:t xml:space="preserve"> fifteenth session of the Intergovernmental Committee, following discussions on this topic at the third meeting of the Bureau (15.COM 3.BUR) and a</w:t>
            </w:r>
            <w:r w:rsidR="006B353B">
              <w:rPr>
                <w:rFonts w:ascii="Arial" w:hAnsi="Arial" w:cs="Arial"/>
                <w:bCs/>
                <w:sz w:val="22"/>
                <w:szCs w:val="22"/>
                <w:lang w:val="en-GB"/>
              </w:rPr>
              <w:t xml:space="preserve">n </w:t>
            </w:r>
            <w:r w:rsidR="004F2F32">
              <w:rPr>
                <w:rFonts w:ascii="Arial" w:hAnsi="Arial" w:cs="Arial"/>
                <w:bCs/>
                <w:sz w:val="22"/>
                <w:szCs w:val="22"/>
                <w:lang w:val="en-GB"/>
              </w:rPr>
              <w:t xml:space="preserve">electronic </w:t>
            </w:r>
            <w:bookmarkStart w:id="0" w:name="_GoBack"/>
            <w:bookmarkEnd w:id="0"/>
            <w:r>
              <w:rPr>
                <w:rFonts w:ascii="Arial" w:hAnsi="Arial" w:cs="Arial"/>
                <w:bCs/>
                <w:sz w:val="22"/>
                <w:szCs w:val="22"/>
                <w:lang w:val="en-GB"/>
              </w:rPr>
              <w:t>consultation with members of the Committee.</w:t>
            </w:r>
          </w:p>
          <w:p w14:paraId="7F793F10" w14:textId="42A2B846" w:rsidR="006C3FFC" w:rsidRPr="006325B8" w:rsidRDefault="00F3749C" w:rsidP="0070594E">
            <w:pPr>
              <w:pStyle w:val="Sansinterligne"/>
              <w:spacing w:before="200" w:after="200"/>
              <w:rPr>
                <w:rFonts w:ascii="Arial" w:hAnsi="Arial" w:cs="Arial"/>
                <w:i/>
                <w:sz w:val="22"/>
                <w:szCs w:val="22"/>
                <w:lang w:val="en-GB"/>
              </w:rPr>
            </w:pPr>
            <w:r w:rsidRPr="00B3366A">
              <w:rPr>
                <w:rFonts w:ascii="Arial" w:hAnsi="Arial" w:cs="Arial"/>
                <w:b/>
                <w:sz w:val="22"/>
                <w:szCs w:val="22"/>
                <w:lang w:val="en-GB"/>
              </w:rPr>
              <w:t>Decision required</w:t>
            </w:r>
            <w:r w:rsidRPr="00B3366A">
              <w:rPr>
                <w:rFonts w:ascii="Arial" w:hAnsi="Arial" w:cs="Arial"/>
                <w:sz w:val="22"/>
                <w:szCs w:val="22"/>
                <w:lang w:val="en-GB"/>
              </w:rPr>
              <w:t xml:space="preserve">: </w:t>
            </w:r>
            <w:r w:rsidR="006A0BB0" w:rsidRPr="00E31488">
              <w:rPr>
                <w:rFonts w:ascii="Arial" w:hAnsi="Arial" w:cs="Arial"/>
                <w:bCs/>
                <w:sz w:val="22"/>
                <w:szCs w:val="22"/>
                <w:lang w:val="en-GB"/>
              </w:rPr>
              <w:t>paragraph </w:t>
            </w:r>
            <w:r w:rsidR="006C4932">
              <w:rPr>
                <w:rFonts w:ascii="Arial" w:hAnsi="Arial" w:cs="Arial"/>
                <w:bCs/>
                <w:sz w:val="22"/>
                <w:szCs w:val="22"/>
                <w:lang w:val="en-GB"/>
              </w:rPr>
              <w:t xml:space="preserve">4 </w:t>
            </w:r>
          </w:p>
        </w:tc>
      </w:tr>
    </w:tbl>
    <w:p w14:paraId="314B22C8" w14:textId="1BF0D39A" w:rsidR="00C96F27" w:rsidRDefault="00EF563B" w:rsidP="001B08E3">
      <w:pPr>
        <w:pStyle w:val="Marge"/>
        <w:widowControl w:val="0"/>
        <w:numPr>
          <w:ilvl w:val="0"/>
          <w:numId w:val="44"/>
        </w:numPr>
        <w:spacing w:after="120"/>
        <w:ind w:left="567" w:hanging="567"/>
        <w:rPr>
          <w:lang w:val="en-US"/>
        </w:rPr>
      </w:pPr>
      <w:r w:rsidRPr="0080497A">
        <w:br w:type="page"/>
      </w:r>
      <w:r w:rsidR="00884B47">
        <w:lastRenderedPageBreak/>
        <w:t>The present electronic consultation was called for following the decision of the Bureau</w:t>
      </w:r>
      <w:r w:rsidR="00CE5ED2">
        <w:t xml:space="preserve"> on 30</w:t>
      </w:r>
      <w:r w:rsidR="002E6866">
        <w:t> </w:t>
      </w:r>
      <w:r w:rsidR="00CE5ED2">
        <w:t xml:space="preserve">October 2020 </w:t>
      </w:r>
      <w:r w:rsidR="00CE5ED2">
        <w:rPr>
          <w:rFonts w:cs="Arial"/>
          <w:color w:val="414042"/>
          <w:sz w:val="21"/>
          <w:szCs w:val="21"/>
          <w:shd w:val="clear" w:color="auto" w:fill="FFFFFF"/>
        </w:rPr>
        <w:t>(</w:t>
      </w:r>
      <w:hyperlink r:id="rId8" w:history="1">
        <w:r w:rsidR="00CE5ED2" w:rsidRPr="00C950BC">
          <w:rPr>
            <w:rStyle w:val="Lienhypertexte"/>
            <w:rFonts w:asciiTheme="minorBidi" w:hAnsiTheme="minorBidi" w:cstheme="minorBidi"/>
            <w:szCs w:val="22"/>
            <w:lang w:val="en-US"/>
          </w:rPr>
          <w:t>Decision 15.COM 3.BUR 4</w:t>
        </w:r>
      </w:hyperlink>
      <w:r w:rsidR="00CE5ED2">
        <w:rPr>
          <w:rFonts w:asciiTheme="minorBidi" w:hAnsiTheme="minorBidi" w:cstheme="minorBidi"/>
          <w:szCs w:val="22"/>
          <w:lang w:val="en-US"/>
        </w:rPr>
        <w:t>)</w:t>
      </w:r>
      <w:r w:rsidR="00CE5ED2">
        <w:t xml:space="preserve"> </w:t>
      </w:r>
      <w:r w:rsidR="00E269B7">
        <w:t>, which</w:t>
      </w:r>
      <w:r w:rsidR="00884B47">
        <w:t xml:space="preserve"> discussed how to convene the fifteenth session of the Committee in light of the</w:t>
      </w:r>
      <w:r w:rsidR="00CE5ED2">
        <w:t xml:space="preserve"> ongoing COVID-19</w:t>
      </w:r>
      <w:r w:rsidR="00884B47">
        <w:t xml:space="preserve"> pandemic.</w:t>
      </w:r>
    </w:p>
    <w:p w14:paraId="100BA406" w14:textId="5C859497" w:rsidR="00884B47" w:rsidRPr="00884B47" w:rsidRDefault="00884B47" w:rsidP="00B34E3A">
      <w:pPr>
        <w:pStyle w:val="Marge"/>
        <w:widowControl w:val="0"/>
        <w:numPr>
          <w:ilvl w:val="0"/>
          <w:numId w:val="44"/>
        </w:numPr>
        <w:spacing w:after="120"/>
        <w:ind w:left="567" w:hanging="567"/>
      </w:pPr>
      <w:r>
        <w:t>T</w:t>
      </w:r>
      <w:r w:rsidR="00C74EA7">
        <w:t>he</w:t>
      </w:r>
      <w:r w:rsidR="0002060A">
        <w:t xml:space="preserve"> </w:t>
      </w:r>
      <w:r w:rsidR="00C74EA7">
        <w:t>Committee members</w:t>
      </w:r>
      <w:r>
        <w:t xml:space="preserve"> were invited</w:t>
      </w:r>
      <w:r w:rsidR="00C74EA7">
        <w:t xml:space="preserve"> to express their preference between </w:t>
      </w:r>
      <w:r w:rsidR="00C74EA7" w:rsidRPr="00C74EA7">
        <w:t>a fully</w:t>
      </w:r>
      <w:r w:rsidR="00C74EA7">
        <w:t xml:space="preserve"> </w:t>
      </w:r>
      <w:r w:rsidR="00C74EA7" w:rsidRPr="00C74EA7">
        <w:t>online meeting from 14 to 19 December 2020 and a postponement of the fifteenth session to 2021</w:t>
      </w:r>
      <w:r w:rsidR="00414BFF">
        <w:t xml:space="preserve"> </w:t>
      </w:r>
      <w:r w:rsidR="00414BFF" w:rsidRPr="00414BFF">
        <w:t>until such a time that a presential meeting can be safely held</w:t>
      </w:r>
      <w:r w:rsidR="00C74EA7">
        <w:rPr>
          <w:rFonts w:asciiTheme="minorBidi" w:hAnsiTheme="minorBidi" w:cstheme="minorBidi"/>
          <w:szCs w:val="22"/>
          <w:lang w:val="en-US"/>
        </w:rPr>
        <w:t>.</w:t>
      </w:r>
      <w:r>
        <w:rPr>
          <w:rFonts w:asciiTheme="minorBidi" w:hAnsiTheme="minorBidi" w:cstheme="minorBidi"/>
          <w:szCs w:val="22"/>
          <w:lang w:val="en-US"/>
        </w:rPr>
        <w:t xml:space="preserve"> The Secretariat sent a letter on 3 November 2020 to initiate the consultation with all members of the Committee. It provided a detailed explanation about each option, including the advantages and challenges for each one as well as the procedural requirements involved.</w:t>
      </w:r>
    </w:p>
    <w:p w14:paraId="29A8FEE2" w14:textId="77A363BE" w:rsidR="00B34E3A" w:rsidRPr="006E7A35" w:rsidRDefault="00884B47" w:rsidP="00B34E3A">
      <w:pPr>
        <w:pStyle w:val="Marge"/>
        <w:widowControl w:val="0"/>
        <w:numPr>
          <w:ilvl w:val="0"/>
          <w:numId w:val="44"/>
        </w:numPr>
        <w:spacing w:after="120"/>
        <w:ind w:left="567" w:hanging="567"/>
      </w:pPr>
      <w:r>
        <w:rPr>
          <w:rFonts w:asciiTheme="minorBidi" w:hAnsiTheme="minorBidi" w:cstheme="minorBidi"/>
          <w:szCs w:val="22"/>
          <w:lang w:val="en-US"/>
        </w:rPr>
        <w:t>The electronic consultation closed at noon on 6 November 2020. The result</w:t>
      </w:r>
      <w:r w:rsidR="00E269B7">
        <w:rPr>
          <w:rFonts w:asciiTheme="minorBidi" w:hAnsiTheme="minorBidi" w:cstheme="minorBidi"/>
          <w:szCs w:val="22"/>
          <w:lang w:val="en-US"/>
        </w:rPr>
        <w:t>s</w:t>
      </w:r>
      <w:r>
        <w:rPr>
          <w:rFonts w:asciiTheme="minorBidi" w:hAnsiTheme="minorBidi" w:cstheme="minorBidi"/>
          <w:szCs w:val="22"/>
          <w:lang w:val="en-US"/>
        </w:rPr>
        <w:t xml:space="preserve"> showed that </w:t>
      </w:r>
      <w:r w:rsidR="00C3717B">
        <w:rPr>
          <w:rFonts w:asciiTheme="minorBidi" w:hAnsiTheme="minorBidi" w:cstheme="minorBidi"/>
          <w:szCs w:val="22"/>
          <w:lang w:val="en-US"/>
        </w:rPr>
        <w:t>twenty</w:t>
      </w:r>
      <w:r>
        <w:rPr>
          <w:rFonts w:asciiTheme="minorBidi" w:hAnsiTheme="minorBidi" w:cstheme="minorBidi"/>
          <w:szCs w:val="22"/>
          <w:lang w:val="en-US"/>
        </w:rPr>
        <w:t xml:space="preserve"> States supported </w:t>
      </w:r>
      <w:r w:rsidRPr="00CE5ED2">
        <w:rPr>
          <w:rFonts w:asciiTheme="minorBidi" w:hAnsiTheme="minorBidi" w:cstheme="minorBidi"/>
          <w:szCs w:val="22"/>
          <w:lang w:val="en-US"/>
        </w:rPr>
        <w:t>hold</w:t>
      </w:r>
      <w:r w:rsidR="00CE5ED2" w:rsidRPr="00CE5ED2">
        <w:rPr>
          <w:rFonts w:asciiTheme="minorBidi" w:hAnsiTheme="minorBidi" w:cstheme="minorBidi"/>
          <w:szCs w:val="22"/>
          <w:lang w:val="en-US"/>
        </w:rPr>
        <w:t xml:space="preserve">ing the meeting fully online while </w:t>
      </w:r>
      <w:r w:rsidR="00C3717B">
        <w:rPr>
          <w:rFonts w:asciiTheme="minorBidi" w:hAnsiTheme="minorBidi" w:cstheme="minorBidi"/>
          <w:szCs w:val="22"/>
          <w:lang w:val="en-US"/>
        </w:rPr>
        <w:t>four</w:t>
      </w:r>
      <w:r>
        <w:rPr>
          <w:rFonts w:asciiTheme="minorBidi" w:hAnsiTheme="minorBidi" w:cstheme="minorBidi"/>
          <w:szCs w:val="22"/>
          <w:lang w:val="en-US"/>
        </w:rPr>
        <w:t xml:space="preserve"> preferred </w:t>
      </w:r>
      <w:r w:rsidR="00CE5ED2">
        <w:rPr>
          <w:rFonts w:asciiTheme="minorBidi" w:hAnsiTheme="minorBidi" w:cstheme="minorBidi"/>
          <w:szCs w:val="22"/>
          <w:lang w:val="en-US"/>
        </w:rPr>
        <w:t xml:space="preserve">a </w:t>
      </w:r>
      <w:r w:rsidRPr="00CE5ED2">
        <w:rPr>
          <w:rFonts w:asciiTheme="minorBidi" w:hAnsiTheme="minorBidi" w:cstheme="minorBidi"/>
          <w:szCs w:val="22"/>
          <w:lang w:val="en-US"/>
        </w:rPr>
        <w:t>postponement to</w:t>
      </w:r>
      <w:r>
        <w:rPr>
          <w:rFonts w:asciiTheme="minorBidi" w:hAnsiTheme="minorBidi" w:cstheme="minorBidi"/>
          <w:szCs w:val="22"/>
          <w:lang w:val="en-US"/>
        </w:rPr>
        <w:t xml:space="preserve"> 2021</w:t>
      </w:r>
      <w:r w:rsidRPr="006E7A35">
        <w:rPr>
          <w:rFonts w:asciiTheme="minorBidi" w:hAnsiTheme="minorBidi" w:cstheme="minorBidi"/>
          <w:szCs w:val="22"/>
          <w:lang w:val="en-US"/>
        </w:rPr>
        <w:t xml:space="preserve">. </w:t>
      </w:r>
      <w:r w:rsidR="003B1CD0" w:rsidRPr="006E7A35">
        <w:rPr>
          <w:rFonts w:asciiTheme="minorBidi" w:hAnsiTheme="minorBidi" w:cstheme="minorBidi"/>
          <w:szCs w:val="22"/>
          <w:lang w:val="en-US"/>
        </w:rPr>
        <w:t>The vast</w:t>
      </w:r>
      <w:r w:rsidR="00E31488" w:rsidRPr="006E7A35">
        <w:rPr>
          <w:rFonts w:asciiTheme="minorBidi" w:hAnsiTheme="minorBidi" w:cstheme="minorBidi"/>
          <w:szCs w:val="22"/>
          <w:lang w:val="en-US"/>
        </w:rPr>
        <w:t xml:space="preserve"> majority of the members of the Committee expressed a preference to hold a fully online meeting</w:t>
      </w:r>
      <w:r w:rsidR="00605202" w:rsidRPr="006E7A35">
        <w:rPr>
          <w:rFonts w:asciiTheme="minorBidi" w:hAnsiTheme="minorBidi" w:cstheme="minorBidi"/>
          <w:szCs w:val="22"/>
          <w:lang w:val="en-US"/>
        </w:rPr>
        <w:t xml:space="preserve"> </w:t>
      </w:r>
      <w:r w:rsidR="00605202" w:rsidRPr="006E7A35">
        <w:t>from 14 to 19 December 2020</w:t>
      </w:r>
      <w:r w:rsidR="00E31488" w:rsidRPr="006E7A35">
        <w:rPr>
          <w:rFonts w:asciiTheme="minorBidi" w:hAnsiTheme="minorBidi" w:cstheme="minorBidi"/>
          <w:szCs w:val="22"/>
          <w:lang w:val="en-US"/>
        </w:rPr>
        <w:t>.</w:t>
      </w:r>
      <w:r w:rsidR="00C74EA7" w:rsidRPr="006E7A35">
        <w:rPr>
          <w:rFonts w:asciiTheme="minorBidi" w:hAnsiTheme="minorBidi" w:cstheme="minorBidi"/>
          <w:szCs w:val="22"/>
          <w:lang w:val="en-US"/>
        </w:rPr>
        <w:t xml:space="preserve"> The results of this consultation</w:t>
      </w:r>
      <w:r w:rsidRPr="006E7A35">
        <w:rPr>
          <w:rFonts w:asciiTheme="minorBidi" w:hAnsiTheme="minorBidi" w:cstheme="minorBidi"/>
          <w:szCs w:val="22"/>
          <w:lang w:val="en-US"/>
        </w:rPr>
        <w:t xml:space="preserve"> are listed nominally by member of the Committee </w:t>
      </w:r>
      <w:r w:rsidR="00462FA5" w:rsidRPr="006E7A35">
        <w:rPr>
          <w:rFonts w:asciiTheme="minorBidi" w:hAnsiTheme="minorBidi" w:cstheme="minorBidi"/>
          <w:szCs w:val="22"/>
          <w:lang w:val="en-US"/>
        </w:rPr>
        <w:t>(</w:t>
      </w:r>
      <w:r w:rsidRPr="006E7A35">
        <w:rPr>
          <w:rFonts w:asciiTheme="minorBidi" w:hAnsiTheme="minorBidi" w:cstheme="minorBidi"/>
          <w:szCs w:val="22"/>
          <w:lang w:val="en-US"/>
        </w:rPr>
        <w:t>with comments</w:t>
      </w:r>
      <w:r w:rsidR="00462FA5" w:rsidRPr="006E7A35">
        <w:rPr>
          <w:rFonts w:asciiTheme="minorBidi" w:hAnsiTheme="minorBidi" w:cstheme="minorBidi"/>
          <w:szCs w:val="22"/>
          <w:lang w:val="en-US"/>
        </w:rPr>
        <w:t>)</w:t>
      </w:r>
      <w:r w:rsidR="00E31488" w:rsidRPr="006E7A35">
        <w:rPr>
          <w:rFonts w:asciiTheme="minorBidi" w:hAnsiTheme="minorBidi" w:cstheme="minorBidi"/>
          <w:szCs w:val="22"/>
          <w:lang w:val="en-US"/>
        </w:rPr>
        <w:t xml:space="preserve"> </w:t>
      </w:r>
      <w:r w:rsidR="00C74EA7" w:rsidRPr="006E7A35">
        <w:rPr>
          <w:rFonts w:asciiTheme="minorBidi" w:hAnsiTheme="minorBidi" w:cstheme="minorBidi"/>
          <w:szCs w:val="22"/>
          <w:lang w:val="en-US"/>
        </w:rPr>
        <w:t>in the annex.</w:t>
      </w:r>
    </w:p>
    <w:p w14:paraId="348E9209" w14:textId="77777777" w:rsidR="0079099A" w:rsidRPr="00353D32" w:rsidRDefault="0079099A" w:rsidP="00C950BC">
      <w:pPr>
        <w:numPr>
          <w:ilvl w:val="0"/>
          <w:numId w:val="44"/>
        </w:numPr>
        <w:spacing w:after="240"/>
        <w:ind w:left="540" w:hanging="540"/>
        <w:jc w:val="both"/>
        <w:rPr>
          <w:rFonts w:ascii="Arial" w:eastAsia="SimSun" w:hAnsi="Arial" w:cs="Arial"/>
          <w:noProof/>
          <w:sz w:val="22"/>
          <w:szCs w:val="22"/>
        </w:rPr>
      </w:pPr>
      <w:r w:rsidRPr="00353D32">
        <w:rPr>
          <w:rFonts w:ascii="Arial" w:hAnsi="Arial" w:cs="Arial"/>
          <w:noProof/>
          <w:sz w:val="22"/>
          <w:szCs w:val="22"/>
        </w:rPr>
        <w:t xml:space="preserve">The </w:t>
      </w:r>
      <w:r>
        <w:rPr>
          <w:rFonts w:ascii="Arial" w:hAnsi="Arial" w:cs="Arial"/>
          <w:noProof/>
          <w:sz w:val="22"/>
          <w:szCs w:val="22"/>
        </w:rPr>
        <w:t xml:space="preserve">Bureau of the </w:t>
      </w:r>
      <w:r w:rsidRPr="00353D32">
        <w:rPr>
          <w:rFonts w:ascii="Arial" w:hAnsi="Arial" w:cs="Arial"/>
          <w:noProof/>
          <w:sz w:val="22"/>
          <w:szCs w:val="22"/>
        </w:rPr>
        <w:t>Committee may wish to adopt the following decision:</w:t>
      </w:r>
    </w:p>
    <w:p w14:paraId="5C8523EE" w14:textId="36D3D28E" w:rsidR="0079099A" w:rsidRPr="00353D32" w:rsidRDefault="00433337" w:rsidP="00504DC8">
      <w:pPr>
        <w:spacing w:before="360" w:after="240"/>
        <w:ind w:left="1134" w:hanging="567"/>
        <w:jc w:val="both"/>
        <w:rPr>
          <w:rFonts w:ascii="Arial" w:eastAsia="SimSun" w:hAnsi="Arial" w:cs="Arial"/>
          <w:b/>
          <w:noProof/>
          <w:sz w:val="22"/>
          <w:szCs w:val="22"/>
        </w:rPr>
      </w:pPr>
      <w:r>
        <w:rPr>
          <w:rFonts w:ascii="Arial" w:hAnsi="Arial" w:cs="Arial"/>
          <w:b/>
          <w:noProof/>
          <w:sz w:val="22"/>
          <w:szCs w:val="22"/>
        </w:rPr>
        <w:t>DRAFT DECISION 15</w:t>
      </w:r>
      <w:r w:rsidR="0079099A">
        <w:rPr>
          <w:rFonts w:ascii="Arial" w:hAnsi="Arial" w:cs="Arial"/>
          <w:b/>
          <w:noProof/>
          <w:sz w:val="22"/>
          <w:szCs w:val="22"/>
        </w:rPr>
        <w:t>.COM </w:t>
      </w:r>
      <w:r w:rsidR="00504DC8">
        <w:rPr>
          <w:rFonts w:ascii="Arial" w:hAnsi="Arial" w:cs="Arial"/>
          <w:b/>
          <w:noProof/>
          <w:sz w:val="22"/>
          <w:szCs w:val="22"/>
        </w:rPr>
        <w:t>4</w:t>
      </w:r>
      <w:r w:rsidR="0079099A">
        <w:rPr>
          <w:rFonts w:ascii="Arial" w:hAnsi="Arial" w:cs="Arial"/>
          <w:b/>
          <w:noProof/>
          <w:sz w:val="22"/>
          <w:szCs w:val="22"/>
        </w:rPr>
        <w:t>.</w:t>
      </w:r>
      <w:r w:rsidR="0079099A" w:rsidRPr="00C64C04">
        <w:rPr>
          <w:rFonts w:ascii="Arial" w:hAnsi="Arial" w:cs="Arial"/>
          <w:b/>
          <w:noProof/>
          <w:sz w:val="22"/>
          <w:szCs w:val="22"/>
        </w:rPr>
        <w:t>BUR </w:t>
      </w:r>
      <w:r w:rsidR="00BF6C14">
        <w:rPr>
          <w:rFonts w:ascii="Arial" w:hAnsi="Arial" w:cs="Arial"/>
          <w:b/>
          <w:noProof/>
          <w:sz w:val="22"/>
          <w:szCs w:val="22"/>
        </w:rPr>
        <w:t>1</w:t>
      </w:r>
    </w:p>
    <w:p w14:paraId="7AC0584B" w14:textId="77777777" w:rsidR="0079099A" w:rsidRPr="001D1EA7" w:rsidRDefault="0079099A" w:rsidP="0079099A">
      <w:pPr>
        <w:spacing w:after="120"/>
        <w:ind w:left="1134" w:hanging="567"/>
        <w:jc w:val="both"/>
        <w:rPr>
          <w:rFonts w:ascii="Arial" w:eastAsia="SimSun" w:hAnsi="Arial" w:cs="Arial"/>
          <w:noProof/>
          <w:sz w:val="22"/>
          <w:szCs w:val="22"/>
        </w:rPr>
      </w:pPr>
      <w:r w:rsidRPr="001D1EA7">
        <w:rPr>
          <w:rFonts w:ascii="Arial" w:hAnsi="Arial" w:cs="Arial"/>
          <w:noProof/>
          <w:sz w:val="22"/>
          <w:szCs w:val="22"/>
        </w:rPr>
        <w:t>The Bureau,</w:t>
      </w:r>
    </w:p>
    <w:p w14:paraId="40083899" w14:textId="7DA4899D" w:rsidR="0079099A" w:rsidRPr="00C64C04" w:rsidRDefault="0079099A" w:rsidP="00504DC8">
      <w:pPr>
        <w:numPr>
          <w:ilvl w:val="0"/>
          <w:numId w:val="5"/>
        </w:numPr>
        <w:spacing w:before="120" w:after="120" w:line="240" w:lineRule="exact"/>
        <w:ind w:left="1134" w:hanging="567"/>
        <w:jc w:val="both"/>
        <w:rPr>
          <w:rFonts w:ascii="Arial" w:eastAsia="SimSun" w:hAnsi="Arial" w:cs="Arial"/>
          <w:noProof/>
          <w:sz w:val="22"/>
          <w:szCs w:val="22"/>
        </w:rPr>
      </w:pPr>
      <w:r w:rsidRPr="003710C5">
        <w:rPr>
          <w:rFonts w:ascii="Arial" w:eastAsia="SimSun" w:hAnsi="Arial" w:cs="Arial"/>
          <w:noProof/>
          <w:sz w:val="22"/>
          <w:szCs w:val="22"/>
          <w:u w:val="single"/>
        </w:rPr>
        <w:t>Having examined</w:t>
      </w:r>
      <w:r w:rsidRPr="003710C5">
        <w:rPr>
          <w:rFonts w:ascii="Arial" w:eastAsia="SimSun" w:hAnsi="Arial" w:cs="Arial"/>
          <w:noProof/>
          <w:sz w:val="22"/>
          <w:szCs w:val="22"/>
        </w:rPr>
        <w:t xml:space="preserve"> document </w:t>
      </w:r>
      <w:r w:rsidR="007566B7">
        <w:rPr>
          <w:rFonts w:ascii="Arial" w:hAnsi="Arial" w:cs="Arial"/>
          <w:sz w:val="22"/>
          <w:szCs w:val="22"/>
          <w:lang w:val="en-US"/>
        </w:rPr>
        <w:t>LHE/20/15</w:t>
      </w:r>
      <w:r>
        <w:rPr>
          <w:rFonts w:ascii="Arial" w:hAnsi="Arial" w:cs="Arial"/>
          <w:sz w:val="22"/>
          <w:szCs w:val="22"/>
          <w:lang w:val="en-US"/>
        </w:rPr>
        <w:t>.COM </w:t>
      </w:r>
      <w:r w:rsidR="00504DC8">
        <w:rPr>
          <w:rFonts w:ascii="Arial" w:hAnsi="Arial" w:cs="Arial"/>
          <w:sz w:val="22"/>
          <w:szCs w:val="22"/>
          <w:lang w:val="en-US"/>
        </w:rPr>
        <w:t>4</w:t>
      </w:r>
      <w:r w:rsidRPr="003710C5">
        <w:rPr>
          <w:rFonts w:ascii="Arial" w:hAnsi="Arial" w:cs="Arial"/>
          <w:sz w:val="22"/>
          <w:szCs w:val="22"/>
          <w:lang w:val="en-US"/>
        </w:rPr>
        <w:t>.BUR</w:t>
      </w:r>
      <w:r w:rsidRPr="00C64C04">
        <w:rPr>
          <w:rFonts w:ascii="Arial" w:hAnsi="Arial" w:cs="Arial"/>
          <w:sz w:val="22"/>
          <w:szCs w:val="22"/>
          <w:lang w:val="en-US"/>
        </w:rPr>
        <w:t>/</w:t>
      </w:r>
      <w:r w:rsidR="00BF6C14">
        <w:rPr>
          <w:rFonts w:ascii="Arial" w:hAnsi="Arial" w:cs="Arial"/>
          <w:sz w:val="22"/>
          <w:szCs w:val="22"/>
          <w:lang w:val="en-US"/>
        </w:rPr>
        <w:t>1</w:t>
      </w:r>
      <w:r w:rsidR="002F7438">
        <w:rPr>
          <w:rFonts w:ascii="Arial" w:hAnsi="Arial" w:cs="Arial"/>
          <w:sz w:val="22"/>
          <w:szCs w:val="22"/>
          <w:lang w:val="en-US"/>
        </w:rPr>
        <w:t xml:space="preserve"> and its annex</w:t>
      </w:r>
      <w:r w:rsidRPr="00C64C04">
        <w:rPr>
          <w:rFonts w:ascii="Arial" w:hAnsi="Arial" w:cs="Arial"/>
          <w:noProof/>
          <w:sz w:val="22"/>
          <w:szCs w:val="22"/>
        </w:rPr>
        <w:t>,</w:t>
      </w:r>
    </w:p>
    <w:p w14:paraId="7E18DC48" w14:textId="32180922" w:rsidR="007566B7" w:rsidRPr="00C950BC" w:rsidRDefault="00E56FE6" w:rsidP="00BF6C14">
      <w:pPr>
        <w:numPr>
          <w:ilvl w:val="0"/>
          <w:numId w:val="5"/>
        </w:numPr>
        <w:spacing w:before="120" w:after="120" w:line="240" w:lineRule="exact"/>
        <w:ind w:left="1134" w:hanging="567"/>
        <w:jc w:val="both"/>
        <w:rPr>
          <w:rFonts w:asciiTheme="minorBidi" w:eastAsia="SimSun" w:hAnsiTheme="minorBidi" w:cstheme="minorBidi"/>
          <w:noProof/>
          <w:sz w:val="22"/>
          <w:szCs w:val="22"/>
        </w:rPr>
      </w:pPr>
      <w:r w:rsidRPr="00C950BC">
        <w:rPr>
          <w:rFonts w:asciiTheme="minorBidi" w:hAnsiTheme="minorBidi" w:cstheme="minorBidi"/>
          <w:sz w:val="22"/>
          <w:szCs w:val="22"/>
          <w:u w:val="single"/>
        </w:rPr>
        <w:t>Recalling</w:t>
      </w:r>
      <w:r w:rsidRPr="00C950BC">
        <w:rPr>
          <w:rFonts w:asciiTheme="minorBidi" w:hAnsiTheme="minorBidi" w:cstheme="minorBidi"/>
          <w:sz w:val="22"/>
          <w:szCs w:val="22"/>
        </w:rPr>
        <w:t xml:space="preserve"> </w:t>
      </w:r>
      <w:bookmarkStart w:id="1" w:name="_Hlk55393290"/>
      <w:r w:rsidRPr="00C950BC">
        <w:rPr>
          <w:rFonts w:asciiTheme="minorBidi" w:hAnsiTheme="minorBidi" w:cstheme="minorBidi"/>
          <w:sz w:val="22"/>
          <w:szCs w:val="22"/>
          <w:lang w:val="en-US"/>
        </w:rPr>
        <w:fldChar w:fldCharType="begin"/>
      </w:r>
      <w:r w:rsidRPr="00C950BC">
        <w:rPr>
          <w:rFonts w:asciiTheme="minorBidi" w:hAnsiTheme="minorBidi" w:cstheme="minorBidi"/>
          <w:sz w:val="22"/>
          <w:szCs w:val="22"/>
          <w:lang w:val="en-US"/>
        </w:rPr>
        <w:instrText xml:space="preserve"> HYPERLINK "https://ich.unesco.org/en/decisions-bureau/15.COM%203.BUR/4" </w:instrText>
      </w:r>
      <w:r w:rsidRPr="00C950BC">
        <w:rPr>
          <w:rFonts w:asciiTheme="minorBidi" w:hAnsiTheme="minorBidi" w:cstheme="minorBidi"/>
          <w:sz w:val="22"/>
          <w:szCs w:val="22"/>
          <w:lang w:val="en-US"/>
        </w:rPr>
        <w:fldChar w:fldCharType="separate"/>
      </w:r>
      <w:r w:rsidRPr="00C950BC">
        <w:rPr>
          <w:rStyle w:val="Lienhypertexte"/>
          <w:rFonts w:asciiTheme="minorBidi" w:hAnsiTheme="minorBidi" w:cstheme="minorBidi"/>
          <w:sz w:val="22"/>
          <w:szCs w:val="22"/>
          <w:lang w:val="en-US"/>
        </w:rPr>
        <w:t>Decision</w:t>
      </w:r>
      <w:r w:rsidR="0070594E">
        <w:rPr>
          <w:rStyle w:val="Lienhypertexte"/>
          <w:rFonts w:asciiTheme="minorBidi" w:hAnsiTheme="minorBidi" w:cstheme="minorBidi"/>
          <w:sz w:val="22"/>
          <w:szCs w:val="22"/>
          <w:lang w:val="en-US"/>
        </w:rPr>
        <w:t> </w:t>
      </w:r>
      <w:r w:rsidRPr="00C950BC">
        <w:rPr>
          <w:rStyle w:val="Lienhypertexte"/>
          <w:rFonts w:asciiTheme="minorBidi" w:hAnsiTheme="minorBidi" w:cstheme="minorBidi"/>
          <w:sz w:val="22"/>
          <w:szCs w:val="22"/>
          <w:lang w:val="en-US"/>
        </w:rPr>
        <w:t>15.COM</w:t>
      </w:r>
      <w:r w:rsidR="0070594E">
        <w:rPr>
          <w:rStyle w:val="Lienhypertexte"/>
          <w:rFonts w:asciiTheme="minorBidi" w:hAnsiTheme="minorBidi" w:cstheme="minorBidi"/>
          <w:sz w:val="22"/>
          <w:szCs w:val="22"/>
          <w:lang w:val="en-US"/>
        </w:rPr>
        <w:t> </w:t>
      </w:r>
      <w:r w:rsidRPr="00C950BC">
        <w:rPr>
          <w:rStyle w:val="Lienhypertexte"/>
          <w:rFonts w:asciiTheme="minorBidi" w:hAnsiTheme="minorBidi" w:cstheme="minorBidi"/>
          <w:sz w:val="22"/>
          <w:szCs w:val="22"/>
          <w:lang w:val="en-US"/>
        </w:rPr>
        <w:t>3.BUR 4</w:t>
      </w:r>
      <w:r w:rsidRPr="00C950BC">
        <w:rPr>
          <w:rFonts w:asciiTheme="minorBidi" w:hAnsiTheme="minorBidi" w:cstheme="minorBidi"/>
          <w:sz w:val="22"/>
          <w:szCs w:val="22"/>
          <w:lang w:val="en-US"/>
        </w:rPr>
        <w:fldChar w:fldCharType="end"/>
      </w:r>
      <w:bookmarkEnd w:id="1"/>
      <w:r w:rsidR="00C950BC" w:rsidRPr="00C950BC">
        <w:rPr>
          <w:rFonts w:asciiTheme="minorBidi" w:hAnsiTheme="minorBidi" w:cstheme="minorBidi"/>
          <w:sz w:val="22"/>
          <w:szCs w:val="22"/>
          <w:lang w:val="en-US"/>
        </w:rPr>
        <w:t>,</w:t>
      </w:r>
    </w:p>
    <w:p w14:paraId="7354BF8B" w14:textId="265C6E31" w:rsidR="006528C9" w:rsidRPr="00E56FE6" w:rsidRDefault="00E56FE6" w:rsidP="00E56FE6">
      <w:pPr>
        <w:pStyle w:val="Marge"/>
        <w:numPr>
          <w:ilvl w:val="0"/>
          <w:numId w:val="42"/>
        </w:numPr>
        <w:spacing w:after="120"/>
        <w:ind w:left="1134" w:hanging="567"/>
        <w:rPr>
          <w:rFonts w:eastAsia="Yu Mincho" w:cs="Arial"/>
          <w:u w:val="single"/>
          <w:lang w:val="en-US" w:eastAsia="ja-JP"/>
        </w:rPr>
      </w:pPr>
      <w:r w:rsidRPr="00E56FE6">
        <w:rPr>
          <w:rFonts w:eastAsia="Yu Mincho" w:cs="Arial"/>
          <w:u w:val="single"/>
          <w:lang w:val="en-US" w:eastAsia="ja-JP"/>
        </w:rPr>
        <w:t>Tak</w:t>
      </w:r>
      <w:r w:rsidR="001B08E3">
        <w:rPr>
          <w:rFonts w:eastAsia="Yu Mincho" w:cs="Arial"/>
          <w:u w:val="single"/>
          <w:lang w:val="en-US" w:eastAsia="ja-JP"/>
        </w:rPr>
        <w:t>es</w:t>
      </w:r>
      <w:r w:rsidRPr="00E56FE6">
        <w:rPr>
          <w:rFonts w:eastAsia="Yu Mincho" w:cs="Arial"/>
          <w:u w:val="single"/>
          <w:lang w:val="en-US" w:eastAsia="ja-JP"/>
        </w:rPr>
        <w:t xml:space="preserve"> note</w:t>
      </w:r>
      <w:r w:rsidRPr="00E56FE6">
        <w:rPr>
          <w:rFonts w:eastAsia="Yu Mincho" w:cs="Arial"/>
          <w:lang w:val="en-US" w:eastAsia="ja-JP"/>
        </w:rPr>
        <w:t xml:space="preserve"> </w:t>
      </w:r>
      <w:r w:rsidRPr="00462FA5">
        <w:rPr>
          <w:rFonts w:eastAsia="Yu Mincho" w:cs="Arial"/>
          <w:lang w:val="en-US" w:eastAsia="ja-JP"/>
        </w:rPr>
        <w:t xml:space="preserve">of the preference of </w:t>
      </w:r>
      <w:r w:rsidR="006528C9" w:rsidRPr="00462FA5">
        <w:rPr>
          <w:rFonts w:eastAsia="Yu Mincho" w:cs="Arial"/>
          <w:lang w:val="en-US" w:eastAsia="ja-JP"/>
        </w:rPr>
        <w:t xml:space="preserve">the </w:t>
      </w:r>
      <w:r w:rsidRPr="00462FA5">
        <w:rPr>
          <w:rFonts w:eastAsia="Yu Mincho" w:cs="Arial"/>
          <w:lang w:val="en-US" w:eastAsia="ja-JP"/>
        </w:rPr>
        <w:t xml:space="preserve">members of the Committee to hold the fifteenth session </w:t>
      </w:r>
      <w:r w:rsidR="00922CC6" w:rsidRPr="00462FA5">
        <w:rPr>
          <w:rFonts w:eastAsia="Yu Mincho" w:cs="Arial"/>
          <w:lang w:val="en-US" w:eastAsia="ja-JP"/>
        </w:rPr>
        <w:t xml:space="preserve">of </w:t>
      </w:r>
      <w:r w:rsidRPr="00462FA5">
        <w:rPr>
          <w:rFonts w:eastAsia="Yu Mincho" w:cs="Arial"/>
          <w:lang w:val="en-US" w:eastAsia="ja-JP"/>
        </w:rPr>
        <w:t>the Intergovernmental Committee for the Safeguarding of the Intangible Cultural Heritage as a fully online meeting</w:t>
      </w:r>
      <w:r w:rsidR="00304ED4" w:rsidRPr="00462FA5">
        <w:rPr>
          <w:rFonts w:eastAsia="Yu Mincho" w:cs="Arial"/>
          <w:lang w:val="en-US" w:eastAsia="ja-JP"/>
        </w:rPr>
        <w:t xml:space="preserve"> from</w:t>
      </w:r>
      <w:r w:rsidR="006528C9" w:rsidRPr="00462FA5">
        <w:rPr>
          <w:rFonts w:eastAsia="Yu Mincho" w:cs="Arial"/>
          <w:lang w:val="en-US" w:eastAsia="ja-JP"/>
        </w:rPr>
        <w:t xml:space="preserve"> </w:t>
      </w:r>
      <w:r w:rsidR="00304ED4" w:rsidRPr="00462FA5">
        <w:rPr>
          <w:rFonts w:eastAsia="Yu Mincho" w:cs="Arial"/>
          <w:lang w:val="en-US" w:eastAsia="ja-JP"/>
        </w:rPr>
        <w:t>14 to 19 December 2020</w:t>
      </w:r>
      <w:r w:rsidRPr="00462FA5">
        <w:rPr>
          <w:rFonts w:eastAsia="Yu Mincho" w:cs="Arial"/>
          <w:lang w:val="en-US" w:eastAsia="ja-JP"/>
        </w:rPr>
        <w:t>;</w:t>
      </w:r>
    </w:p>
    <w:p w14:paraId="7A8688BC" w14:textId="5C8B471F" w:rsidR="00277184" w:rsidRDefault="00E56FE6" w:rsidP="00277184">
      <w:pPr>
        <w:pStyle w:val="Marge"/>
        <w:numPr>
          <w:ilvl w:val="0"/>
          <w:numId w:val="42"/>
        </w:numPr>
        <w:spacing w:after="120"/>
        <w:ind w:left="1134" w:hanging="567"/>
        <w:rPr>
          <w:rFonts w:eastAsia="Yu Mincho" w:cs="Arial"/>
          <w:lang w:val="en-US" w:eastAsia="ja-JP"/>
        </w:rPr>
      </w:pPr>
      <w:r w:rsidRPr="006528C9">
        <w:rPr>
          <w:rFonts w:eastAsia="Yu Mincho" w:cs="Arial"/>
          <w:u w:val="single"/>
          <w:lang w:val="en-US" w:eastAsia="ja-JP"/>
        </w:rPr>
        <w:t>Decides</w:t>
      </w:r>
      <w:r w:rsidR="001B08E3" w:rsidRPr="001727A6">
        <w:t xml:space="preserve"> that the fifteenth session of the Committee take place, due to</w:t>
      </w:r>
      <w:r w:rsidR="00922CC6">
        <w:t xml:space="preserve"> the impossibility </w:t>
      </w:r>
      <w:r w:rsidR="003B1CD0">
        <w:t>of</w:t>
      </w:r>
      <w:r w:rsidR="00922CC6">
        <w:t xml:space="preserve"> hold</w:t>
      </w:r>
      <w:r w:rsidR="003B1CD0">
        <w:t>ing</w:t>
      </w:r>
      <w:r w:rsidR="00922CC6">
        <w:t xml:space="preserve"> a meeting </w:t>
      </w:r>
      <w:r w:rsidR="003B1CD0" w:rsidRPr="003B1CD0">
        <w:rPr>
          <w:i/>
          <w:iCs/>
        </w:rPr>
        <w:t>in-presentia</w:t>
      </w:r>
      <w:r w:rsidR="003B1CD0">
        <w:t xml:space="preserve"> </w:t>
      </w:r>
      <w:r w:rsidR="00922CC6">
        <w:t>during</w:t>
      </w:r>
      <w:r w:rsidR="001B08E3" w:rsidRPr="001727A6">
        <w:t xml:space="preserve"> the ongoing COVID-19 pandemic, exceptionally as</w:t>
      </w:r>
      <w:r w:rsidR="001B08E3">
        <w:t xml:space="preserve"> a </w:t>
      </w:r>
      <w:r w:rsidRPr="006528C9">
        <w:rPr>
          <w:rFonts w:eastAsia="Yu Mincho" w:cs="Arial"/>
          <w:lang w:val="en-US" w:eastAsia="ja-JP"/>
        </w:rPr>
        <w:t xml:space="preserve">fully online meeting from </w:t>
      </w:r>
      <w:r w:rsidRPr="00462FA5">
        <w:rPr>
          <w:rFonts w:eastAsia="Yu Mincho" w:cs="Arial"/>
          <w:lang w:val="en-US" w:eastAsia="ja-JP"/>
        </w:rPr>
        <w:t>14 to 19 December</w:t>
      </w:r>
      <w:r w:rsidR="001B08E3" w:rsidRPr="00462FA5">
        <w:rPr>
          <w:rFonts w:eastAsia="Yu Mincho" w:cs="Arial"/>
          <w:lang w:val="en-US" w:eastAsia="ja-JP"/>
        </w:rPr>
        <w:t xml:space="preserve"> 2020</w:t>
      </w:r>
      <w:r w:rsidR="0070594E" w:rsidRPr="006528C9">
        <w:rPr>
          <w:rFonts w:eastAsia="Yu Mincho" w:cs="Arial"/>
          <w:lang w:val="en-US" w:eastAsia="ja-JP"/>
        </w:rPr>
        <w:t xml:space="preserve"> </w:t>
      </w:r>
      <w:r w:rsidR="0070594E" w:rsidRPr="006528C9">
        <w:rPr>
          <w:szCs w:val="22"/>
        </w:rPr>
        <w:t>with one three-hour session per day (3 p.m. – 6 p.m. Paris time)</w:t>
      </w:r>
      <w:r w:rsidR="00304ED4">
        <w:rPr>
          <w:szCs w:val="22"/>
        </w:rPr>
        <w:t xml:space="preserve"> and </w:t>
      </w:r>
      <w:r w:rsidR="00304ED4" w:rsidRPr="00304ED4">
        <w:rPr>
          <w:szCs w:val="22"/>
          <w:u w:val="single"/>
        </w:rPr>
        <w:t>renews</w:t>
      </w:r>
      <w:r w:rsidR="00304ED4">
        <w:rPr>
          <w:szCs w:val="22"/>
        </w:rPr>
        <w:t xml:space="preserve"> its recommendation to the Committee to adopt a provisional agenda for that session with fewer items as contained in annex 3 of the document </w:t>
      </w:r>
      <w:hyperlink r:id="rId9" w:history="1">
        <w:r w:rsidR="00304ED4" w:rsidRPr="00295A8F">
          <w:rPr>
            <w:rStyle w:val="Lienhypertexte"/>
            <w:szCs w:val="22"/>
          </w:rPr>
          <w:t>15.COM 3.BUR 4</w:t>
        </w:r>
      </w:hyperlink>
      <w:r w:rsidR="00304ED4">
        <w:rPr>
          <w:rFonts w:eastAsia="Yu Mincho" w:cs="Arial"/>
          <w:lang w:val="en-US" w:eastAsia="ja-JP"/>
        </w:rPr>
        <w:t>.</w:t>
      </w:r>
      <w:r w:rsidR="00277184">
        <w:rPr>
          <w:rFonts w:eastAsia="Yu Mincho" w:cs="Arial"/>
          <w:lang w:val="en-US" w:eastAsia="ja-JP"/>
        </w:rPr>
        <w:br w:type="page"/>
      </w:r>
    </w:p>
    <w:p w14:paraId="3A8B6864" w14:textId="3BE63F6F" w:rsidR="002F7438" w:rsidRDefault="002F7438" w:rsidP="00277184">
      <w:pPr>
        <w:pStyle w:val="Marge"/>
        <w:spacing w:after="120"/>
        <w:ind w:left="567"/>
        <w:jc w:val="center"/>
        <w:rPr>
          <w:b/>
          <w:bCs/>
        </w:rPr>
      </w:pPr>
      <w:r w:rsidRPr="002F7438">
        <w:rPr>
          <w:rFonts w:eastAsia="Yu Mincho" w:cs="Arial"/>
          <w:b/>
          <w:bCs/>
          <w:lang w:val="en-US" w:eastAsia="ja-JP"/>
        </w:rPr>
        <w:lastRenderedPageBreak/>
        <w:t>Annex</w:t>
      </w:r>
      <w:r>
        <w:rPr>
          <w:rFonts w:eastAsia="Yu Mincho" w:cs="Arial"/>
          <w:b/>
          <w:bCs/>
          <w:lang w:val="en-US" w:eastAsia="ja-JP"/>
        </w:rPr>
        <w:t xml:space="preserve">: </w:t>
      </w:r>
      <w:r w:rsidRPr="002F7438">
        <w:rPr>
          <w:b/>
          <w:bCs/>
        </w:rPr>
        <w:t>Results of the electronic consultation with the members of the Committee</w:t>
      </w:r>
    </w:p>
    <w:tbl>
      <w:tblPr>
        <w:tblW w:w="882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3510"/>
        <w:gridCol w:w="5310"/>
      </w:tblGrid>
      <w:tr w:rsidR="00192151" w:rsidRPr="009F18A8" w14:paraId="6A6105BA" w14:textId="77777777" w:rsidTr="00192151">
        <w:trPr>
          <w:trHeight w:val="23"/>
          <w:tblHeader/>
          <w:tblCellSpacing w:w="15" w:type="dxa"/>
        </w:trPr>
        <w:tc>
          <w:tcPr>
            <w:tcW w:w="3465" w:type="dxa"/>
            <w:tcBorders>
              <w:top w:val="nil"/>
              <w:bottom w:val="nil"/>
              <w:right w:val="nil"/>
            </w:tcBorders>
            <w:shd w:val="clear" w:color="auto" w:fill="2980B9"/>
            <w:tcMar>
              <w:top w:w="150" w:type="dxa"/>
              <w:left w:w="150" w:type="dxa"/>
              <w:bottom w:w="150" w:type="dxa"/>
              <w:right w:w="150" w:type="dxa"/>
            </w:tcMar>
            <w:hideMark/>
          </w:tcPr>
          <w:p w14:paraId="71E2DBD4" w14:textId="77777777" w:rsidR="00192151" w:rsidRPr="00192151" w:rsidRDefault="00192151" w:rsidP="00562049">
            <w:pPr>
              <w:snapToGrid w:val="0"/>
              <w:jc w:val="center"/>
              <w:rPr>
                <w:rFonts w:ascii="Arial" w:hAnsi="Arial" w:cs="Arial"/>
                <w:b/>
                <w:bCs/>
                <w:color w:val="FFFFFF"/>
                <w:sz w:val="22"/>
                <w:szCs w:val="22"/>
              </w:rPr>
            </w:pPr>
            <w:bookmarkStart w:id="2" w:name="_Hlk55407485"/>
            <w:r w:rsidRPr="00192151">
              <w:rPr>
                <w:rFonts w:ascii="Arial" w:hAnsi="Arial" w:cs="Arial"/>
                <w:b/>
                <w:bCs/>
                <w:color w:val="FFFFFF"/>
                <w:sz w:val="22"/>
                <w:szCs w:val="22"/>
              </w:rPr>
              <w:t>Committee Members</w:t>
            </w:r>
          </w:p>
        </w:tc>
        <w:tc>
          <w:tcPr>
            <w:tcW w:w="5265" w:type="dxa"/>
            <w:tcBorders>
              <w:top w:val="nil"/>
              <w:bottom w:val="nil"/>
              <w:right w:val="nil"/>
            </w:tcBorders>
            <w:shd w:val="clear" w:color="auto" w:fill="2980B9"/>
            <w:tcMar>
              <w:top w:w="150" w:type="dxa"/>
              <w:left w:w="150" w:type="dxa"/>
              <w:bottom w:w="150" w:type="dxa"/>
              <w:right w:w="150" w:type="dxa"/>
            </w:tcMar>
            <w:hideMark/>
          </w:tcPr>
          <w:p w14:paraId="27184D7A" w14:textId="77777777" w:rsidR="00192151" w:rsidRPr="00192151" w:rsidRDefault="00192151" w:rsidP="00562049">
            <w:pPr>
              <w:jc w:val="center"/>
              <w:rPr>
                <w:rFonts w:ascii="Arial" w:hAnsi="Arial" w:cs="Arial"/>
                <w:b/>
                <w:bCs/>
                <w:color w:val="FFFFFF"/>
                <w:sz w:val="22"/>
                <w:szCs w:val="22"/>
              </w:rPr>
            </w:pPr>
            <w:r w:rsidRPr="00192151">
              <w:rPr>
                <w:rFonts w:ascii="Arial" w:hAnsi="Arial" w:cs="Arial"/>
                <w:b/>
                <w:bCs/>
                <w:color w:val="FFFFFF"/>
                <w:sz w:val="22"/>
                <w:szCs w:val="22"/>
              </w:rPr>
              <w:t>Preference</w:t>
            </w:r>
          </w:p>
        </w:tc>
      </w:tr>
      <w:tr w:rsidR="00192151" w:rsidRPr="009F18A8" w14:paraId="6B0CD855" w14:textId="77777777" w:rsidTr="00192151">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2725AA8E" w14:textId="77777777" w:rsidR="00192151" w:rsidRPr="00192151" w:rsidRDefault="00192151" w:rsidP="00562049">
            <w:pPr>
              <w:snapToGrid w:val="0"/>
              <w:rPr>
                <w:rFonts w:ascii="Arial" w:hAnsi="Arial" w:cs="Arial"/>
                <w:color w:val="FFFFFF"/>
                <w:sz w:val="22"/>
                <w:szCs w:val="22"/>
              </w:rPr>
            </w:pPr>
            <w:r w:rsidRPr="00192151">
              <w:rPr>
                <w:rFonts w:ascii="Arial" w:hAnsi="Arial" w:cs="Arial"/>
                <w:color w:val="FFFFFF"/>
                <w:sz w:val="22"/>
                <w:szCs w:val="22"/>
              </w:rPr>
              <w:t>Group I</w:t>
            </w:r>
          </w:p>
        </w:tc>
      </w:tr>
      <w:tr w:rsidR="00192151" w:rsidRPr="009F18A8" w14:paraId="25D93677"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66D43168" w14:textId="77777777" w:rsidR="00192151" w:rsidRPr="009A733B" w:rsidRDefault="00192151" w:rsidP="00562049">
            <w:pPr>
              <w:snapToGrid w:val="0"/>
              <w:jc w:val="center"/>
              <w:rPr>
                <w:rFonts w:ascii="Arial" w:hAnsi="Arial" w:cs="Arial"/>
                <w:color w:val="000000" w:themeColor="text1"/>
                <w:sz w:val="22"/>
                <w:szCs w:val="22"/>
              </w:rPr>
            </w:pPr>
            <w:r w:rsidRPr="009A733B">
              <w:rPr>
                <w:rFonts w:ascii="Arial" w:hAnsi="Arial" w:cs="Arial"/>
                <w:color w:val="000000" w:themeColor="text1"/>
                <w:sz w:val="22"/>
                <w:szCs w:val="22"/>
              </w:rPr>
              <w:t>Netherlands</w:t>
            </w:r>
          </w:p>
        </w:tc>
        <w:tc>
          <w:tcPr>
            <w:tcW w:w="5265" w:type="dxa"/>
            <w:tcBorders>
              <w:bottom w:val="nil"/>
              <w:right w:val="nil"/>
            </w:tcBorders>
            <w:shd w:val="clear" w:color="auto" w:fill="EBEBEB"/>
            <w:tcMar>
              <w:top w:w="120" w:type="dxa"/>
              <w:left w:w="120" w:type="dxa"/>
              <w:bottom w:w="120" w:type="dxa"/>
              <w:right w:w="120" w:type="dxa"/>
            </w:tcMar>
            <w:hideMark/>
          </w:tcPr>
          <w:p w14:paraId="75785EC9" w14:textId="6FEE99C7" w:rsidR="00192151" w:rsidRPr="009A733B" w:rsidRDefault="00192151" w:rsidP="00562049">
            <w:pPr>
              <w:jc w:val="center"/>
              <w:rPr>
                <w:rFonts w:ascii="Arial" w:hAnsi="Arial" w:cs="Arial"/>
                <w:color w:val="000000" w:themeColor="text1"/>
                <w:sz w:val="22"/>
                <w:szCs w:val="22"/>
              </w:rPr>
            </w:pPr>
            <w:r w:rsidRPr="009A733B">
              <w:rPr>
                <w:rFonts w:ascii="Arial" w:hAnsi="Arial" w:cs="Arial"/>
                <w:color w:val="000000" w:themeColor="text1"/>
                <w:sz w:val="22"/>
                <w:szCs w:val="22"/>
              </w:rPr>
              <w:t>Online</w:t>
            </w:r>
            <w:r w:rsidR="009C7C5D" w:rsidRPr="009A733B">
              <w:rPr>
                <w:rStyle w:val="Appeldenotedefin"/>
                <w:rFonts w:ascii="Arial" w:hAnsi="Arial" w:cs="Arial"/>
                <w:color w:val="000000" w:themeColor="text1"/>
                <w:sz w:val="22"/>
                <w:szCs w:val="22"/>
              </w:rPr>
              <w:endnoteReference w:id="1"/>
            </w:r>
          </w:p>
        </w:tc>
      </w:tr>
      <w:tr w:rsidR="00192151" w:rsidRPr="009F18A8" w14:paraId="5E4E398C" w14:textId="77777777" w:rsidTr="00192151">
        <w:trPr>
          <w:trHeight w:val="18"/>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190B2702" w14:textId="77777777" w:rsidR="00192151" w:rsidRPr="009A733B" w:rsidRDefault="00192151" w:rsidP="00562049">
            <w:pPr>
              <w:snapToGrid w:val="0"/>
              <w:jc w:val="center"/>
              <w:rPr>
                <w:rFonts w:ascii="Arial" w:hAnsi="Arial" w:cs="Arial"/>
                <w:color w:val="000000" w:themeColor="text1"/>
                <w:sz w:val="22"/>
                <w:szCs w:val="22"/>
              </w:rPr>
            </w:pPr>
            <w:r w:rsidRPr="009A733B">
              <w:rPr>
                <w:rFonts w:ascii="Arial" w:hAnsi="Arial" w:cs="Arial"/>
                <w:color w:val="000000" w:themeColor="text1"/>
                <w:sz w:val="22"/>
                <w:szCs w:val="22"/>
              </w:rPr>
              <w:t>Sweden</w:t>
            </w:r>
          </w:p>
        </w:tc>
        <w:tc>
          <w:tcPr>
            <w:tcW w:w="5265" w:type="dxa"/>
            <w:tcBorders>
              <w:bottom w:val="nil"/>
              <w:right w:val="nil"/>
            </w:tcBorders>
            <w:shd w:val="clear" w:color="auto" w:fill="EBEBEB"/>
            <w:tcMar>
              <w:top w:w="120" w:type="dxa"/>
              <w:left w:w="120" w:type="dxa"/>
              <w:bottom w:w="120" w:type="dxa"/>
              <w:right w:w="120" w:type="dxa"/>
            </w:tcMar>
            <w:hideMark/>
          </w:tcPr>
          <w:p w14:paraId="5BE43EE8" w14:textId="77777777" w:rsidR="00192151" w:rsidRPr="009A733B" w:rsidRDefault="00192151" w:rsidP="00562049">
            <w:pPr>
              <w:jc w:val="center"/>
              <w:rPr>
                <w:rFonts w:ascii="Arial" w:hAnsi="Arial" w:cs="Arial"/>
                <w:color w:val="000000" w:themeColor="text1"/>
                <w:sz w:val="22"/>
                <w:szCs w:val="22"/>
              </w:rPr>
            </w:pPr>
            <w:r w:rsidRPr="009A733B">
              <w:rPr>
                <w:rFonts w:ascii="Arial" w:hAnsi="Arial" w:cs="Arial"/>
                <w:color w:val="000000" w:themeColor="text1"/>
                <w:sz w:val="22"/>
                <w:szCs w:val="22"/>
              </w:rPr>
              <w:t>Online</w:t>
            </w:r>
          </w:p>
        </w:tc>
      </w:tr>
      <w:tr w:rsidR="00192151" w:rsidRPr="009F18A8" w14:paraId="22BAC246" w14:textId="77777777" w:rsidTr="00192151">
        <w:trPr>
          <w:trHeight w:val="31"/>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7A02A5F1" w14:textId="77777777" w:rsidR="00192151" w:rsidRPr="009A733B" w:rsidRDefault="00192151" w:rsidP="00562049">
            <w:pPr>
              <w:snapToGrid w:val="0"/>
              <w:jc w:val="center"/>
              <w:rPr>
                <w:rFonts w:ascii="Arial" w:hAnsi="Arial" w:cs="Arial"/>
                <w:color w:val="000000" w:themeColor="text1"/>
                <w:sz w:val="22"/>
                <w:szCs w:val="22"/>
              </w:rPr>
            </w:pPr>
            <w:r w:rsidRPr="009A733B">
              <w:rPr>
                <w:rFonts w:ascii="Arial" w:hAnsi="Arial" w:cs="Arial"/>
                <w:color w:val="000000" w:themeColor="text1"/>
                <w:sz w:val="22"/>
                <w:szCs w:val="22"/>
              </w:rPr>
              <w:t>Switzerland</w:t>
            </w:r>
          </w:p>
        </w:tc>
        <w:tc>
          <w:tcPr>
            <w:tcW w:w="5265" w:type="dxa"/>
            <w:tcBorders>
              <w:bottom w:val="nil"/>
              <w:right w:val="nil"/>
            </w:tcBorders>
            <w:shd w:val="clear" w:color="auto" w:fill="EBEBEB"/>
            <w:tcMar>
              <w:top w:w="120" w:type="dxa"/>
              <w:left w:w="120" w:type="dxa"/>
              <w:bottom w:w="120" w:type="dxa"/>
              <w:right w:w="120" w:type="dxa"/>
            </w:tcMar>
            <w:hideMark/>
          </w:tcPr>
          <w:p w14:paraId="52A518F1" w14:textId="1FEDA946" w:rsidR="00192151" w:rsidRPr="009A733B" w:rsidRDefault="00192151" w:rsidP="00562049">
            <w:pPr>
              <w:jc w:val="center"/>
              <w:rPr>
                <w:rFonts w:ascii="Arial" w:hAnsi="Arial" w:cs="Arial"/>
                <w:color w:val="000000" w:themeColor="text1"/>
                <w:sz w:val="22"/>
                <w:szCs w:val="22"/>
              </w:rPr>
            </w:pPr>
            <w:r w:rsidRPr="009A733B">
              <w:rPr>
                <w:rFonts w:ascii="Arial" w:hAnsi="Arial" w:cs="Arial"/>
                <w:color w:val="000000" w:themeColor="text1"/>
                <w:sz w:val="22"/>
                <w:szCs w:val="22"/>
              </w:rPr>
              <w:t>Online</w:t>
            </w:r>
            <w:r w:rsidR="00F67841" w:rsidRPr="009A733B">
              <w:rPr>
                <w:rStyle w:val="Appeldenotedefin"/>
                <w:rFonts w:ascii="Arial" w:hAnsi="Arial" w:cs="Arial"/>
                <w:color w:val="000000" w:themeColor="text1"/>
                <w:sz w:val="22"/>
                <w:szCs w:val="22"/>
              </w:rPr>
              <w:endnoteReference w:id="2"/>
            </w:r>
          </w:p>
        </w:tc>
      </w:tr>
      <w:tr w:rsidR="00192151" w:rsidRPr="009F18A8" w14:paraId="4AD152D6" w14:textId="77777777" w:rsidTr="00192151">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71BBC068" w14:textId="77777777" w:rsidR="00192151" w:rsidRPr="00192151" w:rsidRDefault="00192151" w:rsidP="00562049">
            <w:pPr>
              <w:snapToGrid w:val="0"/>
              <w:rPr>
                <w:rFonts w:ascii="Arial" w:hAnsi="Arial" w:cs="Arial"/>
                <w:color w:val="FFFFFF"/>
                <w:sz w:val="22"/>
                <w:szCs w:val="22"/>
              </w:rPr>
            </w:pPr>
            <w:r w:rsidRPr="00192151">
              <w:rPr>
                <w:rFonts w:ascii="Arial" w:hAnsi="Arial" w:cs="Arial"/>
                <w:color w:val="FFFFFF"/>
                <w:sz w:val="22"/>
                <w:szCs w:val="22"/>
              </w:rPr>
              <w:t>Group II</w:t>
            </w:r>
          </w:p>
        </w:tc>
      </w:tr>
      <w:tr w:rsidR="00192151" w:rsidRPr="009F18A8" w14:paraId="69E60AE5"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B63BBB9" w14:textId="77777777" w:rsidR="00192151" w:rsidRPr="009A733B" w:rsidRDefault="00192151" w:rsidP="00562049">
            <w:pPr>
              <w:snapToGrid w:val="0"/>
              <w:jc w:val="center"/>
              <w:rPr>
                <w:rFonts w:ascii="Arial" w:hAnsi="Arial" w:cs="Arial"/>
                <w:color w:val="000000" w:themeColor="text1"/>
                <w:sz w:val="22"/>
                <w:szCs w:val="22"/>
              </w:rPr>
            </w:pPr>
            <w:r w:rsidRPr="009A733B">
              <w:rPr>
                <w:rFonts w:ascii="Arial" w:hAnsi="Arial" w:cs="Arial"/>
                <w:color w:val="000000" w:themeColor="text1"/>
                <w:sz w:val="22"/>
                <w:szCs w:val="22"/>
              </w:rPr>
              <w:t>Azerbaijan</w:t>
            </w:r>
          </w:p>
        </w:tc>
        <w:tc>
          <w:tcPr>
            <w:tcW w:w="5265" w:type="dxa"/>
            <w:tcBorders>
              <w:bottom w:val="nil"/>
              <w:right w:val="nil"/>
            </w:tcBorders>
            <w:shd w:val="clear" w:color="auto" w:fill="EBEBEB"/>
            <w:tcMar>
              <w:top w:w="120" w:type="dxa"/>
              <w:left w:w="120" w:type="dxa"/>
              <w:bottom w:w="120" w:type="dxa"/>
              <w:right w:w="120" w:type="dxa"/>
            </w:tcMar>
            <w:hideMark/>
          </w:tcPr>
          <w:p w14:paraId="1C259C33" w14:textId="77777777" w:rsidR="00192151" w:rsidRPr="009A733B" w:rsidRDefault="00192151" w:rsidP="00562049">
            <w:pPr>
              <w:jc w:val="center"/>
              <w:rPr>
                <w:rFonts w:ascii="Arial" w:hAnsi="Arial" w:cs="Arial"/>
                <w:color w:val="000000" w:themeColor="text1"/>
                <w:sz w:val="22"/>
                <w:szCs w:val="22"/>
              </w:rPr>
            </w:pPr>
            <w:r w:rsidRPr="009A733B">
              <w:rPr>
                <w:rFonts w:ascii="Arial" w:hAnsi="Arial" w:cs="Arial"/>
                <w:color w:val="000000" w:themeColor="text1"/>
                <w:sz w:val="22"/>
                <w:szCs w:val="22"/>
              </w:rPr>
              <w:t>Online</w:t>
            </w:r>
          </w:p>
        </w:tc>
      </w:tr>
      <w:tr w:rsidR="00192151" w:rsidRPr="009F18A8" w14:paraId="230BEA47"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93CE023" w14:textId="77777777" w:rsidR="00192151" w:rsidRPr="009A733B" w:rsidRDefault="00192151" w:rsidP="00562049">
            <w:pPr>
              <w:snapToGrid w:val="0"/>
              <w:jc w:val="center"/>
              <w:rPr>
                <w:rFonts w:ascii="Arial" w:hAnsi="Arial" w:cs="Arial"/>
                <w:color w:val="000000" w:themeColor="text1"/>
                <w:sz w:val="22"/>
                <w:szCs w:val="22"/>
              </w:rPr>
            </w:pPr>
            <w:r w:rsidRPr="009A733B">
              <w:rPr>
                <w:rFonts w:ascii="Arial" w:hAnsi="Arial" w:cs="Arial"/>
                <w:color w:val="000000" w:themeColor="text1"/>
                <w:sz w:val="22"/>
                <w:szCs w:val="22"/>
              </w:rPr>
              <w:t>Czechia</w:t>
            </w:r>
          </w:p>
        </w:tc>
        <w:tc>
          <w:tcPr>
            <w:tcW w:w="5265" w:type="dxa"/>
            <w:tcBorders>
              <w:bottom w:val="nil"/>
              <w:right w:val="nil"/>
            </w:tcBorders>
            <w:shd w:val="clear" w:color="auto" w:fill="EBEBEB"/>
            <w:tcMar>
              <w:top w:w="120" w:type="dxa"/>
              <w:left w:w="120" w:type="dxa"/>
              <w:bottom w:w="120" w:type="dxa"/>
              <w:right w:w="120" w:type="dxa"/>
            </w:tcMar>
            <w:hideMark/>
          </w:tcPr>
          <w:p w14:paraId="6F6F7C99" w14:textId="77777777" w:rsidR="00192151" w:rsidRPr="009A733B" w:rsidRDefault="00192151" w:rsidP="00562049">
            <w:pPr>
              <w:jc w:val="center"/>
              <w:rPr>
                <w:rFonts w:ascii="Arial" w:hAnsi="Arial" w:cs="Arial"/>
                <w:color w:val="000000" w:themeColor="text1"/>
                <w:sz w:val="22"/>
                <w:szCs w:val="22"/>
              </w:rPr>
            </w:pPr>
            <w:r w:rsidRPr="009A733B">
              <w:rPr>
                <w:rFonts w:ascii="Arial" w:hAnsi="Arial" w:cs="Arial"/>
                <w:color w:val="000000" w:themeColor="text1"/>
                <w:sz w:val="22"/>
                <w:szCs w:val="22"/>
              </w:rPr>
              <w:t>Online</w:t>
            </w:r>
          </w:p>
        </w:tc>
      </w:tr>
      <w:tr w:rsidR="00192151" w:rsidRPr="009F18A8" w14:paraId="02844A8F"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1B276077" w14:textId="77777777" w:rsidR="00192151" w:rsidRPr="009A733B" w:rsidRDefault="00192151" w:rsidP="00562049">
            <w:pPr>
              <w:snapToGrid w:val="0"/>
              <w:jc w:val="center"/>
              <w:rPr>
                <w:rFonts w:ascii="Arial" w:hAnsi="Arial" w:cs="Arial"/>
                <w:color w:val="000000" w:themeColor="text1"/>
                <w:sz w:val="22"/>
                <w:szCs w:val="22"/>
              </w:rPr>
            </w:pPr>
            <w:r w:rsidRPr="009A733B">
              <w:rPr>
                <w:rFonts w:ascii="Arial" w:hAnsi="Arial" w:cs="Arial"/>
                <w:color w:val="000000" w:themeColor="text1"/>
                <w:sz w:val="22"/>
                <w:szCs w:val="22"/>
              </w:rPr>
              <w:t>Poland</w:t>
            </w:r>
          </w:p>
        </w:tc>
        <w:tc>
          <w:tcPr>
            <w:tcW w:w="5265" w:type="dxa"/>
            <w:tcBorders>
              <w:bottom w:val="nil"/>
              <w:right w:val="nil"/>
            </w:tcBorders>
            <w:shd w:val="clear" w:color="auto" w:fill="EBEBEB"/>
            <w:tcMar>
              <w:top w:w="120" w:type="dxa"/>
              <w:left w:w="120" w:type="dxa"/>
              <w:bottom w:w="120" w:type="dxa"/>
              <w:right w:w="120" w:type="dxa"/>
            </w:tcMar>
            <w:hideMark/>
          </w:tcPr>
          <w:p w14:paraId="50AC7153" w14:textId="43CE18A8" w:rsidR="00192151" w:rsidRPr="009A733B" w:rsidRDefault="00192151" w:rsidP="00562049">
            <w:pPr>
              <w:jc w:val="center"/>
              <w:rPr>
                <w:rFonts w:ascii="Arial" w:hAnsi="Arial" w:cs="Arial"/>
                <w:color w:val="000000" w:themeColor="text1"/>
                <w:sz w:val="22"/>
                <w:szCs w:val="22"/>
              </w:rPr>
            </w:pPr>
            <w:r w:rsidRPr="009A733B">
              <w:rPr>
                <w:rFonts w:ascii="Arial" w:hAnsi="Arial" w:cs="Arial"/>
                <w:color w:val="000000" w:themeColor="text1"/>
                <w:sz w:val="22"/>
                <w:szCs w:val="22"/>
              </w:rPr>
              <w:t>Online</w:t>
            </w:r>
            <w:r w:rsidR="001E189C" w:rsidRPr="009A733B">
              <w:rPr>
                <w:rStyle w:val="Appeldenotedefin"/>
                <w:rFonts w:ascii="Arial" w:hAnsi="Arial" w:cs="Arial"/>
                <w:color w:val="000000" w:themeColor="text1"/>
                <w:sz w:val="22"/>
                <w:szCs w:val="22"/>
              </w:rPr>
              <w:endnoteReference w:id="3"/>
            </w:r>
          </w:p>
        </w:tc>
      </w:tr>
      <w:tr w:rsidR="00192151" w:rsidRPr="009F18A8" w14:paraId="5FCFB674" w14:textId="77777777" w:rsidTr="00192151">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282CF56A" w14:textId="77777777" w:rsidR="00192151" w:rsidRPr="00192151" w:rsidRDefault="00192151" w:rsidP="00562049">
            <w:pPr>
              <w:snapToGrid w:val="0"/>
              <w:rPr>
                <w:rFonts w:ascii="Arial" w:hAnsi="Arial" w:cs="Arial"/>
                <w:color w:val="FFFFFF"/>
                <w:sz w:val="22"/>
                <w:szCs w:val="22"/>
              </w:rPr>
            </w:pPr>
            <w:r w:rsidRPr="00192151">
              <w:rPr>
                <w:rFonts w:ascii="Arial" w:hAnsi="Arial" w:cs="Arial"/>
                <w:color w:val="FFFFFF"/>
                <w:sz w:val="22"/>
                <w:szCs w:val="22"/>
              </w:rPr>
              <w:t>Group III</w:t>
            </w:r>
          </w:p>
        </w:tc>
      </w:tr>
      <w:tr w:rsidR="00192151" w:rsidRPr="009F18A8" w14:paraId="4C88A01E"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E9773E8"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Brazil</w:t>
            </w:r>
          </w:p>
        </w:tc>
        <w:tc>
          <w:tcPr>
            <w:tcW w:w="5265" w:type="dxa"/>
            <w:tcBorders>
              <w:bottom w:val="nil"/>
              <w:right w:val="nil"/>
            </w:tcBorders>
            <w:shd w:val="clear" w:color="auto" w:fill="EBEBEB"/>
            <w:tcMar>
              <w:top w:w="120" w:type="dxa"/>
              <w:left w:w="120" w:type="dxa"/>
              <w:bottom w:w="120" w:type="dxa"/>
              <w:right w:w="120" w:type="dxa"/>
            </w:tcMar>
            <w:hideMark/>
          </w:tcPr>
          <w:p w14:paraId="5346571C" w14:textId="77777777"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p>
        </w:tc>
      </w:tr>
      <w:tr w:rsidR="00192151" w:rsidRPr="009F18A8" w14:paraId="335F0401"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0737BA9"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Jamaica</w:t>
            </w:r>
          </w:p>
        </w:tc>
        <w:tc>
          <w:tcPr>
            <w:tcW w:w="5265" w:type="dxa"/>
            <w:tcBorders>
              <w:bottom w:val="nil"/>
              <w:right w:val="nil"/>
            </w:tcBorders>
            <w:shd w:val="clear" w:color="auto" w:fill="EBEBEB"/>
            <w:tcMar>
              <w:top w:w="120" w:type="dxa"/>
              <w:left w:w="120" w:type="dxa"/>
              <w:bottom w:w="120" w:type="dxa"/>
              <w:right w:w="120" w:type="dxa"/>
            </w:tcMar>
            <w:hideMark/>
          </w:tcPr>
          <w:p w14:paraId="595BD749" w14:textId="43BE1B48"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900BD3">
              <w:rPr>
                <w:rStyle w:val="Appeldenotedefin"/>
                <w:rFonts w:ascii="Arial" w:hAnsi="Arial" w:cs="Arial"/>
                <w:color w:val="000000" w:themeColor="text1"/>
                <w:sz w:val="22"/>
                <w:szCs w:val="22"/>
              </w:rPr>
              <w:endnoteReference w:id="4"/>
            </w:r>
          </w:p>
        </w:tc>
      </w:tr>
      <w:tr w:rsidR="00192151" w:rsidRPr="009F18A8" w14:paraId="19F7B955"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F297733"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Panama</w:t>
            </w:r>
          </w:p>
        </w:tc>
        <w:tc>
          <w:tcPr>
            <w:tcW w:w="5265" w:type="dxa"/>
            <w:tcBorders>
              <w:bottom w:val="nil"/>
              <w:right w:val="nil"/>
            </w:tcBorders>
            <w:shd w:val="clear" w:color="auto" w:fill="EBEBEB"/>
            <w:tcMar>
              <w:top w:w="120" w:type="dxa"/>
              <w:left w:w="120" w:type="dxa"/>
              <w:bottom w:w="120" w:type="dxa"/>
              <w:right w:w="120" w:type="dxa"/>
            </w:tcMar>
            <w:hideMark/>
          </w:tcPr>
          <w:p w14:paraId="54CEBB63" w14:textId="654E3446"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57780D">
              <w:rPr>
                <w:rStyle w:val="Appeldenotedefin"/>
                <w:rFonts w:ascii="Arial" w:hAnsi="Arial" w:cs="Arial"/>
                <w:color w:val="000000" w:themeColor="text1"/>
                <w:sz w:val="22"/>
                <w:szCs w:val="22"/>
              </w:rPr>
              <w:endnoteReference w:id="5"/>
            </w:r>
          </w:p>
        </w:tc>
      </w:tr>
      <w:tr w:rsidR="00192151" w:rsidRPr="009F18A8" w14:paraId="67652D67"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F8DA8BA"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Peru</w:t>
            </w:r>
          </w:p>
        </w:tc>
        <w:tc>
          <w:tcPr>
            <w:tcW w:w="5265" w:type="dxa"/>
            <w:tcBorders>
              <w:bottom w:val="nil"/>
              <w:right w:val="nil"/>
            </w:tcBorders>
            <w:shd w:val="clear" w:color="auto" w:fill="EBEBEB"/>
            <w:tcMar>
              <w:top w:w="120" w:type="dxa"/>
              <w:left w:w="120" w:type="dxa"/>
              <w:bottom w:w="120" w:type="dxa"/>
              <w:right w:w="120" w:type="dxa"/>
            </w:tcMar>
            <w:hideMark/>
          </w:tcPr>
          <w:p w14:paraId="088EBFEA" w14:textId="2E0E92C6" w:rsidR="00192151" w:rsidRPr="00AF424D" w:rsidRDefault="00431CF3" w:rsidP="00562049">
            <w:pPr>
              <w:jc w:val="center"/>
              <w:rPr>
                <w:rFonts w:ascii="Arial" w:hAnsi="Arial" w:cs="Arial"/>
                <w:color w:val="000000" w:themeColor="text1"/>
                <w:sz w:val="22"/>
                <w:szCs w:val="22"/>
              </w:rPr>
            </w:pPr>
            <w:r w:rsidRPr="00AF424D">
              <w:rPr>
                <w:rFonts w:ascii="Arial" w:hAnsi="Arial" w:cs="Arial"/>
                <w:color w:val="000000" w:themeColor="text1"/>
                <w:sz w:val="22"/>
                <w:szCs w:val="22"/>
                <w:lang w:val="fr-FR"/>
              </w:rPr>
              <w:t>Postponement</w:t>
            </w:r>
            <w:r w:rsidRPr="00AF424D">
              <w:rPr>
                <w:rFonts w:ascii="Arial" w:hAnsi="Arial" w:cs="Arial"/>
                <w:color w:val="000000" w:themeColor="text1"/>
                <w:spacing w:val="-4"/>
                <w:sz w:val="22"/>
                <w:szCs w:val="22"/>
              </w:rPr>
              <w:t xml:space="preserve"> to 2021</w:t>
            </w:r>
          </w:p>
        </w:tc>
      </w:tr>
      <w:tr w:rsidR="00850DA2" w:rsidRPr="009F18A8" w14:paraId="05121295" w14:textId="77777777" w:rsidTr="00E02993">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04993850" w14:textId="5A374911" w:rsidR="00850DA2" w:rsidRPr="00192151" w:rsidRDefault="00850DA2" w:rsidP="00E02993">
            <w:pPr>
              <w:snapToGrid w:val="0"/>
              <w:rPr>
                <w:rFonts w:ascii="Arial" w:hAnsi="Arial" w:cs="Arial"/>
                <w:color w:val="FFFFFF"/>
                <w:sz w:val="22"/>
                <w:szCs w:val="22"/>
              </w:rPr>
            </w:pPr>
            <w:r w:rsidRPr="00192151">
              <w:rPr>
                <w:rFonts w:ascii="Arial" w:hAnsi="Arial" w:cs="Arial"/>
                <w:color w:val="FFFFFF"/>
                <w:sz w:val="22"/>
                <w:szCs w:val="22"/>
              </w:rPr>
              <w:t>Group I</w:t>
            </w:r>
            <w:r>
              <w:rPr>
                <w:rFonts w:ascii="Arial" w:hAnsi="Arial" w:cs="Arial"/>
                <w:color w:val="FFFFFF"/>
                <w:sz w:val="22"/>
                <w:szCs w:val="22"/>
              </w:rPr>
              <w:t>V</w:t>
            </w:r>
          </w:p>
        </w:tc>
      </w:tr>
      <w:tr w:rsidR="00192151" w:rsidRPr="009F18A8" w14:paraId="08D7386A"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1C0A10A" w14:textId="72FDFD15"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China</w:t>
            </w:r>
          </w:p>
        </w:tc>
        <w:tc>
          <w:tcPr>
            <w:tcW w:w="5265" w:type="dxa"/>
            <w:tcBorders>
              <w:bottom w:val="nil"/>
              <w:right w:val="nil"/>
            </w:tcBorders>
            <w:shd w:val="clear" w:color="auto" w:fill="EBEBEB"/>
            <w:tcMar>
              <w:top w:w="120" w:type="dxa"/>
              <w:left w:w="120" w:type="dxa"/>
              <w:bottom w:w="120" w:type="dxa"/>
              <w:right w:w="120" w:type="dxa"/>
            </w:tcMar>
            <w:hideMark/>
          </w:tcPr>
          <w:p w14:paraId="15EEE516" w14:textId="639DC72F"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Postponement</w:t>
            </w:r>
            <w:r w:rsidRPr="00AF424D">
              <w:rPr>
                <w:rFonts w:ascii="Arial" w:hAnsi="Arial" w:cs="Arial"/>
                <w:color w:val="000000" w:themeColor="text1"/>
                <w:spacing w:val="-4"/>
                <w:sz w:val="22"/>
                <w:szCs w:val="22"/>
              </w:rPr>
              <w:t xml:space="preserve"> to 2021</w:t>
            </w:r>
            <w:r w:rsidRPr="00AF424D">
              <w:rPr>
                <w:rStyle w:val="Appeldenotedefin"/>
                <w:rFonts w:ascii="Arial" w:hAnsi="Arial" w:cs="Arial"/>
                <w:color w:val="000000" w:themeColor="text1"/>
                <w:spacing w:val="-4"/>
                <w:sz w:val="22"/>
                <w:szCs w:val="22"/>
              </w:rPr>
              <w:endnoteReference w:id="6"/>
            </w:r>
          </w:p>
        </w:tc>
      </w:tr>
      <w:tr w:rsidR="00192151" w:rsidRPr="009F18A8" w14:paraId="10C02371"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439BEF8F"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Japan</w:t>
            </w:r>
          </w:p>
        </w:tc>
        <w:tc>
          <w:tcPr>
            <w:tcW w:w="5265" w:type="dxa"/>
            <w:tcBorders>
              <w:bottom w:val="nil"/>
              <w:right w:val="nil"/>
            </w:tcBorders>
            <w:shd w:val="clear" w:color="auto" w:fill="EBEBEB"/>
            <w:tcMar>
              <w:top w:w="120" w:type="dxa"/>
              <w:left w:w="120" w:type="dxa"/>
              <w:bottom w:w="120" w:type="dxa"/>
              <w:right w:w="120" w:type="dxa"/>
            </w:tcMar>
            <w:hideMark/>
          </w:tcPr>
          <w:p w14:paraId="50420B81" w14:textId="77777777"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p>
        </w:tc>
      </w:tr>
      <w:tr w:rsidR="00192151" w:rsidRPr="009F18A8" w14:paraId="2527D457"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61C55C8"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Kazakhstan</w:t>
            </w:r>
          </w:p>
        </w:tc>
        <w:tc>
          <w:tcPr>
            <w:tcW w:w="5265" w:type="dxa"/>
            <w:tcBorders>
              <w:bottom w:val="nil"/>
              <w:right w:val="nil"/>
            </w:tcBorders>
            <w:shd w:val="clear" w:color="auto" w:fill="EBEBEB"/>
            <w:tcMar>
              <w:top w:w="120" w:type="dxa"/>
              <w:left w:w="120" w:type="dxa"/>
              <w:bottom w:w="120" w:type="dxa"/>
              <w:right w:w="120" w:type="dxa"/>
            </w:tcMar>
            <w:hideMark/>
          </w:tcPr>
          <w:p w14:paraId="7813A82E" w14:textId="77777777"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lang w:val="fr-FR"/>
              </w:rPr>
              <w:t>Postponement</w:t>
            </w:r>
            <w:r w:rsidRPr="00AF424D">
              <w:rPr>
                <w:rFonts w:ascii="Arial" w:hAnsi="Arial" w:cs="Arial"/>
                <w:color w:val="000000" w:themeColor="text1"/>
                <w:spacing w:val="-4"/>
                <w:sz w:val="22"/>
                <w:szCs w:val="22"/>
              </w:rPr>
              <w:t xml:space="preserve"> to 2021</w:t>
            </w:r>
          </w:p>
        </w:tc>
      </w:tr>
      <w:tr w:rsidR="00192151" w:rsidRPr="009F18A8" w14:paraId="3269538E"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0409C92D"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Republic of Korea</w:t>
            </w:r>
          </w:p>
        </w:tc>
        <w:tc>
          <w:tcPr>
            <w:tcW w:w="5265" w:type="dxa"/>
            <w:tcBorders>
              <w:bottom w:val="nil"/>
              <w:right w:val="nil"/>
            </w:tcBorders>
            <w:shd w:val="clear" w:color="auto" w:fill="EBEBEB"/>
            <w:tcMar>
              <w:top w:w="120" w:type="dxa"/>
              <w:left w:w="120" w:type="dxa"/>
              <w:bottom w:w="120" w:type="dxa"/>
              <w:right w:w="120" w:type="dxa"/>
            </w:tcMar>
            <w:hideMark/>
          </w:tcPr>
          <w:p w14:paraId="06778656" w14:textId="07D47A5B"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630511">
              <w:rPr>
                <w:rStyle w:val="Appeldenotedefin"/>
                <w:rFonts w:ascii="Arial" w:hAnsi="Arial" w:cs="Arial"/>
                <w:color w:val="000000" w:themeColor="text1"/>
                <w:sz w:val="22"/>
                <w:szCs w:val="22"/>
              </w:rPr>
              <w:endnoteReference w:id="7"/>
            </w:r>
          </w:p>
        </w:tc>
      </w:tr>
      <w:tr w:rsidR="00192151" w:rsidRPr="009F18A8" w14:paraId="60995B57"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0DB73EEA"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Sri Lanka</w:t>
            </w:r>
          </w:p>
        </w:tc>
        <w:tc>
          <w:tcPr>
            <w:tcW w:w="5265" w:type="dxa"/>
            <w:tcBorders>
              <w:bottom w:val="nil"/>
              <w:right w:val="nil"/>
            </w:tcBorders>
            <w:shd w:val="clear" w:color="auto" w:fill="EBEBEB"/>
            <w:tcMar>
              <w:top w:w="120" w:type="dxa"/>
              <w:left w:w="120" w:type="dxa"/>
              <w:bottom w:w="120" w:type="dxa"/>
              <w:right w:w="120" w:type="dxa"/>
            </w:tcMar>
            <w:hideMark/>
          </w:tcPr>
          <w:p w14:paraId="49F53FB2" w14:textId="60937EC4"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630511">
              <w:rPr>
                <w:rStyle w:val="Appeldenotedefin"/>
                <w:rFonts w:ascii="Arial" w:hAnsi="Arial" w:cs="Arial"/>
                <w:color w:val="000000" w:themeColor="text1"/>
                <w:sz w:val="22"/>
                <w:szCs w:val="22"/>
              </w:rPr>
              <w:endnoteReference w:id="8"/>
            </w:r>
          </w:p>
        </w:tc>
      </w:tr>
      <w:tr w:rsidR="00192151" w:rsidRPr="009F18A8" w14:paraId="436F72D3" w14:textId="77777777" w:rsidTr="00192151">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765203FA" w14:textId="77777777" w:rsidR="00192151" w:rsidRPr="00192151" w:rsidRDefault="00192151" w:rsidP="00562049">
            <w:pPr>
              <w:snapToGrid w:val="0"/>
              <w:rPr>
                <w:rFonts w:ascii="Arial" w:hAnsi="Arial" w:cs="Arial"/>
                <w:color w:val="FFFFFF"/>
                <w:sz w:val="22"/>
                <w:szCs w:val="22"/>
              </w:rPr>
            </w:pPr>
            <w:r w:rsidRPr="00192151">
              <w:rPr>
                <w:rFonts w:ascii="Arial" w:hAnsi="Arial" w:cs="Arial"/>
                <w:color w:val="FFFFFF"/>
                <w:sz w:val="22"/>
                <w:szCs w:val="22"/>
              </w:rPr>
              <w:t>Group V(a)</w:t>
            </w:r>
          </w:p>
        </w:tc>
      </w:tr>
      <w:tr w:rsidR="00192151" w:rsidRPr="009F18A8" w14:paraId="780BF81C"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2594DCCC"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Botswana</w:t>
            </w:r>
          </w:p>
        </w:tc>
        <w:tc>
          <w:tcPr>
            <w:tcW w:w="5265" w:type="dxa"/>
            <w:tcBorders>
              <w:bottom w:val="nil"/>
              <w:right w:val="nil"/>
            </w:tcBorders>
            <w:shd w:val="clear" w:color="auto" w:fill="EBEBEB"/>
            <w:tcMar>
              <w:top w:w="120" w:type="dxa"/>
              <w:left w:w="120" w:type="dxa"/>
              <w:bottom w:w="120" w:type="dxa"/>
              <w:right w:w="120" w:type="dxa"/>
            </w:tcMar>
            <w:hideMark/>
          </w:tcPr>
          <w:p w14:paraId="5AE75746" w14:textId="6E2BBF72"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850DA2">
              <w:rPr>
                <w:rStyle w:val="Appeldenotedefin"/>
                <w:rFonts w:ascii="Arial" w:hAnsi="Arial" w:cs="Arial"/>
                <w:color w:val="000000" w:themeColor="text1"/>
                <w:sz w:val="22"/>
                <w:szCs w:val="22"/>
              </w:rPr>
              <w:endnoteReference w:id="9"/>
            </w:r>
          </w:p>
        </w:tc>
      </w:tr>
      <w:tr w:rsidR="00192151" w:rsidRPr="009F18A8" w14:paraId="6FCE4ED6"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7E3A48A6"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Cameroon</w:t>
            </w:r>
          </w:p>
        </w:tc>
        <w:tc>
          <w:tcPr>
            <w:tcW w:w="5265" w:type="dxa"/>
            <w:tcBorders>
              <w:bottom w:val="nil"/>
              <w:right w:val="nil"/>
            </w:tcBorders>
            <w:shd w:val="clear" w:color="auto" w:fill="EBEBEB"/>
            <w:tcMar>
              <w:top w:w="120" w:type="dxa"/>
              <w:left w:w="120" w:type="dxa"/>
              <w:bottom w:w="120" w:type="dxa"/>
              <w:right w:w="120" w:type="dxa"/>
            </w:tcMar>
            <w:hideMark/>
          </w:tcPr>
          <w:p w14:paraId="1D01F986" w14:textId="569A9619"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59161A">
              <w:rPr>
                <w:rStyle w:val="Appeldenotedefin"/>
                <w:rFonts w:ascii="Arial" w:hAnsi="Arial" w:cs="Arial"/>
                <w:color w:val="000000" w:themeColor="text1"/>
                <w:sz w:val="22"/>
                <w:szCs w:val="22"/>
              </w:rPr>
              <w:endnoteReference w:id="10"/>
            </w:r>
          </w:p>
        </w:tc>
      </w:tr>
      <w:tr w:rsidR="00192151" w:rsidRPr="009F18A8" w14:paraId="77535CF9"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8B35AAE"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Côte d'Ivoire</w:t>
            </w:r>
          </w:p>
        </w:tc>
        <w:tc>
          <w:tcPr>
            <w:tcW w:w="5265" w:type="dxa"/>
            <w:tcBorders>
              <w:bottom w:val="nil"/>
              <w:right w:val="nil"/>
            </w:tcBorders>
            <w:shd w:val="clear" w:color="auto" w:fill="EBEBEB"/>
            <w:tcMar>
              <w:top w:w="120" w:type="dxa"/>
              <w:left w:w="120" w:type="dxa"/>
              <w:bottom w:w="120" w:type="dxa"/>
              <w:right w:w="120" w:type="dxa"/>
            </w:tcMar>
            <w:hideMark/>
          </w:tcPr>
          <w:p w14:paraId="73AAB7A0" w14:textId="77777777"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p>
        </w:tc>
      </w:tr>
      <w:tr w:rsidR="00192151" w:rsidRPr="009F18A8" w14:paraId="2F6207FF"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422B35E"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Djibouti</w:t>
            </w:r>
          </w:p>
        </w:tc>
        <w:tc>
          <w:tcPr>
            <w:tcW w:w="5265" w:type="dxa"/>
            <w:tcBorders>
              <w:bottom w:val="nil"/>
              <w:right w:val="nil"/>
            </w:tcBorders>
            <w:shd w:val="clear" w:color="auto" w:fill="EBEBEB"/>
            <w:tcMar>
              <w:top w:w="120" w:type="dxa"/>
              <w:left w:w="120" w:type="dxa"/>
              <w:bottom w:w="120" w:type="dxa"/>
              <w:right w:w="120" w:type="dxa"/>
            </w:tcMar>
            <w:hideMark/>
          </w:tcPr>
          <w:p w14:paraId="5248012D" w14:textId="51AF9372"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r w:rsidR="00AF424D" w:rsidRPr="00AF424D">
              <w:rPr>
                <w:rStyle w:val="Appeldenotedefin"/>
                <w:rFonts w:ascii="Arial" w:hAnsi="Arial" w:cs="Arial"/>
                <w:color w:val="000000" w:themeColor="text1"/>
                <w:sz w:val="22"/>
                <w:szCs w:val="22"/>
              </w:rPr>
              <w:endnoteReference w:id="11"/>
            </w:r>
          </w:p>
        </w:tc>
      </w:tr>
      <w:tr w:rsidR="00192151" w:rsidRPr="009F18A8" w14:paraId="5D07286E"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5ED983A6"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Rwanda</w:t>
            </w:r>
          </w:p>
        </w:tc>
        <w:tc>
          <w:tcPr>
            <w:tcW w:w="5265" w:type="dxa"/>
            <w:tcBorders>
              <w:bottom w:val="nil"/>
              <w:right w:val="nil"/>
            </w:tcBorders>
            <w:shd w:val="clear" w:color="auto" w:fill="EBEBEB"/>
            <w:tcMar>
              <w:top w:w="120" w:type="dxa"/>
              <w:left w:w="120" w:type="dxa"/>
              <w:bottom w:w="120" w:type="dxa"/>
              <w:right w:w="120" w:type="dxa"/>
            </w:tcMar>
            <w:hideMark/>
          </w:tcPr>
          <w:p w14:paraId="599C521E" w14:textId="77777777"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p>
        </w:tc>
      </w:tr>
      <w:tr w:rsidR="00192151" w:rsidRPr="009F18A8" w14:paraId="32E360C7"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76A6F480" w14:textId="77777777" w:rsidR="00192151" w:rsidRPr="00AF424D" w:rsidRDefault="00192151" w:rsidP="00562049">
            <w:pPr>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lastRenderedPageBreak/>
              <w:t>Togo</w:t>
            </w:r>
          </w:p>
        </w:tc>
        <w:tc>
          <w:tcPr>
            <w:tcW w:w="5265" w:type="dxa"/>
            <w:tcBorders>
              <w:bottom w:val="nil"/>
              <w:right w:val="nil"/>
            </w:tcBorders>
            <w:shd w:val="clear" w:color="auto" w:fill="EBEBEB"/>
            <w:tcMar>
              <w:top w:w="120" w:type="dxa"/>
              <w:left w:w="120" w:type="dxa"/>
              <w:bottom w:w="120" w:type="dxa"/>
              <w:right w:w="120" w:type="dxa"/>
            </w:tcMar>
            <w:hideMark/>
          </w:tcPr>
          <w:p w14:paraId="7DFECBF5" w14:textId="42543C1F" w:rsidR="00192151" w:rsidRPr="00AF424D" w:rsidRDefault="00462FA5" w:rsidP="00562049">
            <w:pPr>
              <w:jc w:val="center"/>
              <w:rPr>
                <w:rFonts w:ascii="Arial" w:hAnsi="Arial" w:cs="Arial"/>
                <w:color w:val="000000" w:themeColor="text1"/>
                <w:sz w:val="22"/>
                <w:szCs w:val="22"/>
              </w:rPr>
            </w:pPr>
            <w:r>
              <w:rPr>
                <w:rFonts w:ascii="Arial" w:hAnsi="Arial" w:cs="Arial"/>
                <w:color w:val="000000" w:themeColor="text1"/>
                <w:sz w:val="22"/>
                <w:szCs w:val="22"/>
              </w:rPr>
              <w:t>Online</w:t>
            </w:r>
          </w:p>
        </w:tc>
      </w:tr>
      <w:tr w:rsidR="00192151" w:rsidRPr="009F18A8" w14:paraId="409510A1" w14:textId="77777777" w:rsidTr="00192151">
        <w:trPr>
          <w:tblCellSpacing w:w="15" w:type="dxa"/>
        </w:trPr>
        <w:tc>
          <w:tcPr>
            <w:tcW w:w="8760" w:type="dxa"/>
            <w:gridSpan w:val="2"/>
            <w:tcBorders>
              <w:bottom w:val="nil"/>
              <w:right w:val="nil"/>
            </w:tcBorders>
            <w:shd w:val="clear" w:color="auto" w:fill="58595B"/>
            <w:tcMar>
              <w:top w:w="120" w:type="dxa"/>
              <w:left w:w="120" w:type="dxa"/>
              <w:bottom w:w="120" w:type="dxa"/>
              <w:right w:w="120" w:type="dxa"/>
            </w:tcMar>
            <w:hideMark/>
          </w:tcPr>
          <w:p w14:paraId="580485FD" w14:textId="77777777" w:rsidR="00192151" w:rsidRPr="00192151" w:rsidRDefault="00192151" w:rsidP="00562049">
            <w:pPr>
              <w:keepNext/>
              <w:snapToGrid w:val="0"/>
              <w:rPr>
                <w:rFonts w:ascii="Arial" w:hAnsi="Arial" w:cs="Arial"/>
                <w:color w:val="FFFFFF"/>
                <w:sz w:val="22"/>
                <w:szCs w:val="22"/>
              </w:rPr>
            </w:pPr>
            <w:r w:rsidRPr="00192151">
              <w:rPr>
                <w:rFonts w:ascii="Arial" w:hAnsi="Arial" w:cs="Arial"/>
                <w:color w:val="FFFFFF"/>
                <w:sz w:val="22"/>
                <w:szCs w:val="22"/>
              </w:rPr>
              <w:t>Group V(b)</w:t>
            </w:r>
          </w:p>
        </w:tc>
      </w:tr>
      <w:tr w:rsidR="00192151" w:rsidRPr="009F18A8" w14:paraId="76276832" w14:textId="77777777" w:rsidTr="00192151">
        <w:trPr>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31ABC289" w14:textId="77777777" w:rsidR="00192151" w:rsidRPr="00AF424D" w:rsidRDefault="00192151" w:rsidP="00562049">
            <w:pPr>
              <w:keepNext/>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Kuwait</w:t>
            </w:r>
          </w:p>
        </w:tc>
        <w:tc>
          <w:tcPr>
            <w:tcW w:w="5265" w:type="dxa"/>
            <w:tcBorders>
              <w:bottom w:val="nil"/>
              <w:right w:val="nil"/>
            </w:tcBorders>
            <w:shd w:val="clear" w:color="auto" w:fill="EBEBEB"/>
            <w:tcMar>
              <w:top w:w="120" w:type="dxa"/>
              <w:left w:w="120" w:type="dxa"/>
              <w:bottom w:w="120" w:type="dxa"/>
              <w:right w:w="120" w:type="dxa"/>
            </w:tcMar>
            <w:hideMark/>
          </w:tcPr>
          <w:p w14:paraId="2552D7A4" w14:textId="77777777"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p>
        </w:tc>
      </w:tr>
      <w:tr w:rsidR="00192151" w:rsidRPr="009F18A8" w14:paraId="7188C67F" w14:textId="77777777" w:rsidTr="00192151">
        <w:trPr>
          <w:trHeight w:val="25"/>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60D53A27" w14:textId="77777777" w:rsidR="00192151" w:rsidRPr="00AF424D" w:rsidRDefault="00192151" w:rsidP="00562049">
            <w:pPr>
              <w:keepNext/>
              <w:snapToGrid w:val="0"/>
              <w:jc w:val="center"/>
              <w:rPr>
                <w:rFonts w:ascii="Arial" w:hAnsi="Arial" w:cs="Arial"/>
                <w:color w:val="000000" w:themeColor="text1"/>
                <w:sz w:val="22"/>
                <w:szCs w:val="22"/>
              </w:rPr>
            </w:pPr>
            <w:r w:rsidRPr="00AF424D">
              <w:rPr>
                <w:rFonts w:ascii="Arial" w:hAnsi="Arial" w:cs="Arial"/>
                <w:color w:val="000000" w:themeColor="text1"/>
                <w:sz w:val="22"/>
                <w:szCs w:val="22"/>
              </w:rPr>
              <w:t>Morocco</w:t>
            </w:r>
          </w:p>
        </w:tc>
        <w:tc>
          <w:tcPr>
            <w:tcW w:w="5265" w:type="dxa"/>
            <w:tcBorders>
              <w:bottom w:val="nil"/>
              <w:right w:val="nil"/>
            </w:tcBorders>
            <w:shd w:val="clear" w:color="auto" w:fill="EBEBEB"/>
            <w:tcMar>
              <w:top w:w="120" w:type="dxa"/>
              <w:left w:w="120" w:type="dxa"/>
              <w:bottom w:w="120" w:type="dxa"/>
              <w:right w:w="120" w:type="dxa"/>
            </w:tcMar>
            <w:hideMark/>
          </w:tcPr>
          <w:p w14:paraId="6F24CAE6" w14:textId="50091F62" w:rsidR="00192151" w:rsidRPr="00AF424D" w:rsidRDefault="0019215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Postponement</w:t>
            </w:r>
            <w:r w:rsidRPr="00AF424D">
              <w:rPr>
                <w:rFonts w:ascii="Arial" w:hAnsi="Arial" w:cs="Arial"/>
                <w:color w:val="000000" w:themeColor="text1"/>
                <w:spacing w:val="-4"/>
                <w:sz w:val="22"/>
                <w:szCs w:val="22"/>
              </w:rPr>
              <w:t xml:space="preserve"> to 2021</w:t>
            </w:r>
            <w:r w:rsidR="009C7C5D">
              <w:rPr>
                <w:rStyle w:val="Appeldenotedefin"/>
                <w:rFonts w:ascii="Arial" w:hAnsi="Arial" w:cs="Arial"/>
                <w:color w:val="000000" w:themeColor="text1"/>
                <w:spacing w:val="-4"/>
                <w:sz w:val="22"/>
                <w:szCs w:val="22"/>
              </w:rPr>
              <w:endnoteReference w:id="12"/>
            </w:r>
          </w:p>
        </w:tc>
      </w:tr>
      <w:tr w:rsidR="00192151" w:rsidRPr="009F18A8" w14:paraId="17D23BEF" w14:textId="77777777" w:rsidTr="00192151">
        <w:trPr>
          <w:trHeight w:val="49"/>
          <w:tblCellSpacing w:w="15" w:type="dxa"/>
        </w:trPr>
        <w:tc>
          <w:tcPr>
            <w:tcW w:w="3465" w:type="dxa"/>
            <w:tcBorders>
              <w:bottom w:val="nil"/>
              <w:right w:val="nil"/>
            </w:tcBorders>
            <w:shd w:val="clear" w:color="auto" w:fill="EBEBEB"/>
            <w:tcMar>
              <w:top w:w="120" w:type="dxa"/>
              <w:left w:w="120" w:type="dxa"/>
              <w:bottom w:w="120" w:type="dxa"/>
              <w:right w:w="120" w:type="dxa"/>
            </w:tcMar>
            <w:hideMark/>
          </w:tcPr>
          <w:p w14:paraId="2733FA89" w14:textId="103C5F8D" w:rsidR="00192151" w:rsidRPr="00AF424D" w:rsidRDefault="00192151" w:rsidP="00562049">
            <w:pPr>
              <w:keepNext/>
              <w:jc w:val="center"/>
              <w:rPr>
                <w:rFonts w:ascii="Arial" w:hAnsi="Arial" w:cs="Arial"/>
                <w:color w:val="000000" w:themeColor="text1"/>
                <w:sz w:val="22"/>
                <w:szCs w:val="22"/>
              </w:rPr>
            </w:pPr>
            <w:bookmarkStart w:id="3" w:name="_Hlk55555148"/>
            <w:r w:rsidRPr="00AF424D">
              <w:rPr>
                <w:rFonts w:ascii="Arial" w:hAnsi="Arial" w:cs="Arial"/>
                <w:color w:val="000000" w:themeColor="text1"/>
                <w:sz w:val="22"/>
                <w:szCs w:val="22"/>
              </w:rPr>
              <w:t>Saudi Arabia</w:t>
            </w:r>
            <w:bookmarkEnd w:id="3"/>
          </w:p>
        </w:tc>
        <w:tc>
          <w:tcPr>
            <w:tcW w:w="5265" w:type="dxa"/>
            <w:tcBorders>
              <w:bottom w:val="nil"/>
              <w:right w:val="nil"/>
            </w:tcBorders>
            <w:shd w:val="clear" w:color="auto" w:fill="EBEBEB"/>
            <w:tcMar>
              <w:top w:w="120" w:type="dxa"/>
              <w:left w:w="120" w:type="dxa"/>
              <w:bottom w:w="120" w:type="dxa"/>
              <w:right w:w="120" w:type="dxa"/>
            </w:tcMar>
            <w:hideMark/>
          </w:tcPr>
          <w:p w14:paraId="101F321D" w14:textId="27026078" w:rsidR="00192151" w:rsidRPr="00AF424D" w:rsidRDefault="00630511" w:rsidP="00562049">
            <w:pPr>
              <w:jc w:val="center"/>
              <w:rPr>
                <w:rFonts w:ascii="Arial" w:hAnsi="Arial" w:cs="Arial"/>
                <w:color w:val="000000" w:themeColor="text1"/>
                <w:sz w:val="22"/>
                <w:szCs w:val="22"/>
              </w:rPr>
            </w:pPr>
            <w:r w:rsidRPr="00AF424D">
              <w:rPr>
                <w:rFonts w:ascii="Arial" w:hAnsi="Arial" w:cs="Arial"/>
                <w:color w:val="000000" w:themeColor="text1"/>
                <w:sz w:val="22"/>
                <w:szCs w:val="22"/>
              </w:rPr>
              <w:t>Online</w:t>
            </w:r>
          </w:p>
        </w:tc>
      </w:tr>
      <w:bookmarkEnd w:id="2"/>
    </w:tbl>
    <w:p w14:paraId="5C631CEA" w14:textId="21F92113" w:rsidR="00C950BC" w:rsidRPr="00C950BC" w:rsidRDefault="00C950BC" w:rsidP="002F7438">
      <w:pPr>
        <w:pStyle w:val="Marge"/>
        <w:spacing w:after="120"/>
        <w:ind w:left="567"/>
        <w:jc w:val="center"/>
        <w:rPr>
          <w:rFonts w:eastAsia="Yu Mincho" w:cs="Arial"/>
          <w:lang w:val="en-US" w:eastAsia="ja-JP"/>
        </w:rPr>
      </w:pPr>
    </w:p>
    <w:sectPr w:rsidR="00C950BC" w:rsidRPr="00C950BC" w:rsidSect="00462FA5">
      <w:headerReference w:type="even" r:id="rId10"/>
      <w:headerReference w:type="default" r:id="rId11"/>
      <w:headerReference w:type="first" r:id="rId12"/>
      <w:endnotePr>
        <w:numFmt w:val="decimal"/>
      </w:endnotePr>
      <w:type w:val="continuous"/>
      <w:pgSz w:w="11906" w:h="16838" w:code="9"/>
      <w:pgMar w:top="1418" w:right="1134" w:bottom="1134" w:left="1134" w:header="63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37121" w14:textId="77777777" w:rsidR="004D56ED" w:rsidRDefault="004D56ED" w:rsidP="008724E5">
      <w:r>
        <w:separator/>
      </w:r>
    </w:p>
  </w:endnote>
  <w:endnote w:type="continuationSeparator" w:id="0">
    <w:p w14:paraId="58CC80B8" w14:textId="77777777" w:rsidR="004D56ED" w:rsidRDefault="004D56ED" w:rsidP="008724E5">
      <w:r>
        <w:continuationSeparator/>
      </w:r>
    </w:p>
  </w:endnote>
  <w:endnote w:id="1">
    <w:p w14:paraId="2F8E67B9" w14:textId="1E08A3E5" w:rsidR="009C7C5D" w:rsidRPr="009900E9" w:rsidRDefault="009C7C5D" w:rsidP="00850DA2">
      <w:pPr>
        <w:pStyle w:val="Notedefin"/>
        <w:tabs>
          <w:tab w:val="left" w:pos="360"/>
        </w:tabs>
        <w:spacing w:after="120"/>
        <w:ind w:left="360" w:hanging="360"/>
        <w:jc w:val="both"/>
        <w:rPr>
          <w:sz w:val="22"/>
          <w:szCs w:val="22"/>
          <w:lang w:val="en-US"/>
        </w:rPr>
      </w:pPr>
      <w:r w:rsidRPr="009900E9">
        <w:rPr>
          <w:rFonts w:ascii="Arial" w:hAnsi="Arial" w:cs="Arial"/>
          <w:sz w:val="22"/>
          <w:szCs w:val="22"/>
        </w:rPr>
        <w:endnoteRef/>
      </w:r>
      <w:r w:rsidRPr="009900E9">
        <w:rPr>
          <w:rFonts w:ascii="Arial" w:hAnsi="Arial" w:cs="Arial"/>
          <w:sz w:val="22"/>
          <w:szCs w:val="22"/>
        </w:rPr>
        <w:t>.</w:t>
      </w:r>
      <w:r w:rsidRPr="009900E9">
        <w:rPr>
          <w:rFonts w:ascii="Arial" w:hAnsi="Arial" w:cs="Arial"/>
          <w:sz w:val="22"/>
          <w:szCs w:val="22"/>
        </w:rPr>
        <w:tab/>
      </w:r>
      <w:r w:rsidR="00684C68" w:rsidRPr="009900E9">
        <w:rPr>
          <w:rFonts w:ascii="Arial" w:hAnsi="Arial" w:cs="Arial"/>
          <w:b/>
          <w:bCs/>
          <w:sz w:val="22"/>
          <w:szCs w:val="22"/>
        </w:rPr>
        <w:t>Netherlands</w:t>
      </w:r>
      <w:r w:rsidR="00684C68" w:rsidRPr="009900E9">
        <w:rPr>
          <w:rFonts w:ascii="Arial" w:hAnsi="Arial" w:cs="Arial"/>
          <w:sz w:val="22"/>
          <w:szCs w:val="22"/>
        </w:rPr>
        <w:t xml:space="preserve">: </w:t>
      </w:r>
      <w:r w:rsidRPr="009900E9">
        <w:rPr>
          <w:rFonts w:ascii="Arial" w:hAnsi="Arial" w:cs="Arial"/>
          <w:sz w:val="22"/>
          <w:szCs w:val="22"/>
        </w:rPr>
        <w:t>The Netherlands prefers an online meeting because we wish to comply to our obligations and responsibilities, not in the least towards the extensive network of communities that are awaiting confirmation on their nomination files.</w:t>
      </w:r>
    </w:p>
  </w:endnote>
  <w:endnote w:id="2">
    <w:p w14:paraId="7B83A796" w14:textId="697F30B1" w:rsidR="00F67841" w:rsidRPr="009900E9" w:rsidRDefault="00F67841" w:rsidP="00850DA2">
      <w:pPr>
        <w:pStyle w:val="Notedefin"/>
        <w:tabs>
          <w:tab w:val="left" w:pos="360"/>
        </w:tabs>
        <w:spacing w:after="120"/>
        <w:ind w:left="360" w:hanging="360"/>
        <w:jc w:val="both"/>
        <w:rPr>
          <w:sz w:val="22"/>
          <w:szCs w:val="22"/>
          <w:lang w:val="en-US"/>
        </w:rPr>
      </w:pPr>
      <w:r w:rsidRPr="009900E9">
        <w:rPr>
          <w:rFonts w:ascii="Arial" w:hAnsi="Arial" w:cs="Arial"/>
          <w:sz w:val="22"/>
          <w:szCs w:val="22"/>
        </w:rPr>
        <w:endnoteRef/>
      </w:r>
      <w:r w:rsidRPr="009900E9">
        <w:rPr>
          <w:rFonts w:ascii="Arial" w:hAnsi="Arial" w:cs="Arial"/>
          <w:sz w:val="22"/>
          <w:szCs w:val="22"/>
        </w:rPr>
        <w:t>.</w:t>
      </w:r>
      <w:r w:rsidRPr="009900E9">
        <w:rPr>
          <w:rFonts w:ascii="Arial" w:hAnsi="Arial" w:cs="Arial"/>
          <w:sz w:val="22"/>
          <w:szCs w:val="22"/>
        </w:rPr>
        <w:tab/>
      </w:r>
      <w:r w:rsidR="00684C68" w:rsidRPr="009900E9">
        <w:rPr>
          <w:rFonts w:ascii="Arial" w:hAnsi="Arial" w:cs="Arial"/>
          <w:b/>
          <w:bCs/>
          <w:sz w:val="22"/>
          <w:szCs w:val="22"/>
        </w:rPr>
        <w:t>Switzerland</w:t>
      </w:r>
      <w:r w:rsidR="00684C68" w:rsidRPr="009900E9">
        <w:rPr>
          <w:rFonts w:ascii="Arial" w:hAnsi="Arial" w:cs="Arial"/>
          <w:sz w:val="22"/>
          <w:szCs w:val="22"/>
        </w:rPr>
        <w:t>: We believe that it is necessary for the Committee to meet this year in order to carry out its statutory tasks and we invite the Bureau to adapt the agenda to these new online meeting modalities.</w:t>
      </w:r>
    </w:p>
  </w:endnote>
  <w:endnote w:id="3">
    <w:p w14:paraId="5EF9C6FE" w14:textId="298CF095" w:rsidR="001E189C" w:rsidRPr="009900E9" w:rsidRDefault="001E189C" w:rsidP="00850DA2">
      <w:pPr>
        <w:tabs>
          <w:tab w:val="left" w:pos="360"/>
        </w:tabs>
        <w:jc w:val="both"/>
        <w:rPr>
          <w:rFonts w:ascii="Arial" w:hAnsi="Arial" w:cs="Arial"/>
          <w:spacing w:val="-4"/>
          <w:sz w:val="22"/>
          <w:szCs w:val="22"/>
        </w:rPr>
      </w:pPr>
      <w:r w:rsidRPr="009900E9">
        <w:rPr>
          <w:rStyle w:val="Appeldenotedefin"/>
          <w:rFonts w:ascii="Arial" w:hAnsi="Arial" w:cs="Arial"/>
          <w:sz w:val="22"/>
          <w:szCs w:val="22"/>
          <w:vertAlign w:val="baseline"/>
        </w:rPr>
        <w:endnoteRef/>
      </w:r>
      <w:r w:rsidRPr="009900E9">
        <w:rPr>
          <w:rFonts w:ascii="Arial" w:hAnsi="Arial" w:cs="Arial"/>
          <w:sz w:val="22"/>
          <w:szCs w:val="22"/>
        </w:rPr>
        <w:t>.</w:t>
      </w:r>
      <w:r w:rsidRPr="009900E9">
        <w:rPr>
          <w:rFonts w:ascii="Arial" w:hAnsi="Arial" w:cs="Arial"/>
          <w:sz w:val="22"/>
          <w:szCs w:val="22"/>
        </w:rPr>
        <w:tab/>
      </w:r>
      <w:r w:rsidR="00F00BD8" w:rsidRPr="009900E9">
        <w:rPr>
          <w:rFonts w:ascii="Arial" w:hAnsi="Arial" w:cs="Arial"/>
          <w:b/>
          <w:bCs/>
          <w:sz w:val="22"/>
          <w:szCs w:val="22"/>
        </w:rPr>
        <w:t>Poland</w:t>
      </w:r>
      <w:r w:rsidR="00F00BD8" w:rsidRPr="009900E9">
        <w:rPr>
          <w:rFonts w:ascii="Arial" w:hAnsi="Arial" w:cs="Arial"/>
          <w:sz w:val="22"/>
          <w:szCs w:val="22"/>
        </w:rPr>
        <w:t xml:space="preserve">: </w:t>
      </w:r>
      <w:r w:rsidRPr="009900E9">
        <w:rPr>
          <w:rFonts w:ascii="Arial" w:hAnsi="Arial" w:cs="Arial"/>
          <w:spacing w:val="-4"/>
          <w:sz w:val="22"/>
          <w:szCs w:val="22"/>
        </w:rPr>
        <w:t>2 questions to ask:</w:t>
      </w:r>
    </w:p>
    <w:p w14:paraId="2F53DA49" w14:textId="109B663F" w:rsidR="001E189C" w:rsidRPr="009900E9" w:rsidRDefault="001E189C" w:rsidP="00850DA2">
      <w:pPr>
        <w:pStyle w:val="Paragraphedeliste"/>
        <w:numPr>
          <w:ilvl w:val="0"/>
          <w:numId w:val="45"/>
        </w:numPr>
        <w:contextualSpacing w:val="0"/>
        <w:jc w:val="both"/>
        <w:rPr>
          <w:rFonts w:ascii="Arial" w:hAnsi="Arial" w:cs="Arial"/>
          <w:spacing w:val="-4"/>
          <w:sz w:val="22"/>
          <w:szCs w:val="22"/>
        </w:rPr>
      </w:pPr>
      <w:r w:rsidRPr="009900E9">
        <w:rPr>
          <w:rFonts w:ascii="Arial" w:hAnsi="Arial" w:cs="Arial"/>
          <w:spacing w:val="-4"/>
          <w:sz w:val="22"/>
          <w:szCs w:val="22"/>
        </w:rPr>
        <w:t>How the elections to E</w:t>
      </w:r>
      <w:r w:rsidR="00850DA2" w:rsidRPr="009900E9">
        <w:rPr>
          <w:rFonts w:ascii="Arial" w:hAnsi="Arial" w:cs="Arial"/>
          <w:spacing w:val="-4"/>
          <w:sz w:val="22"/>
          <w:szCs w:val="22"/>
        </w:rPr>
        <w:t>valuation Body</w:t>
      </w:r>
      <w:r w:rsidRPr="009900E9">
        <w:rPr>
          <w:rFonts w:ascii="Arial" w:hAnsi="Arial" w:cs="Arial"/>
          <w:spacing w:val="-4"/>
          <w:sz w:val="22"/>
          <w:szCs w:val="22"/>
        </w:rPr>
        <w:t xml:space="preserve"> will be organised</w:t>
      </w:r>
      <w:r w:rsidR="00850DA2" w:rsidRPr="009900E9">
        <w:rPr>
          <w:rFonts w:ascii="Arial" w:hAnsi="Arial" w:cs="Arial"/>
          <w:spacing w:val="-4"/>
          <w:sz w:val="22"/>
          <w:szCs w:val="22"/>
        </w:rPr>
        <w:t>?</w:t>
      </w:r>
    </w:p>
    <w:p w14:paraId="5494C623" w14:textId="4FC8718E" w:rsidR="001E189C" w:rsidRPr="009900E9" w:rsidRDefault="001E189C" w:rsidP="00850DA2">
      <w:pPr>
        <w:pStyle w:val="Notedefin"/>
        <w:numPr>
          <w:ilvl w:val="0"/>
          <w:numId w:val="45"/>
        </w:numPr>
        <w:spacing w:after="120"/>
        <w:jc w:val="both"/>
        <w:rPr>
          <w:rFonts w:ascii="Arial" w:hAnsi="Arial" w:cs="Arial"/>
          <w:sz w:val="22"/>
          <w:szCs w:val="22"/>
          <w:lang w:val="en-US"/>
        </w:rPr>
      </w:pPr>
      <w:r w:rsidRPr="009900E9">
        <w:rPr>
          <w:rFonts w:ascii="Arial" w:hAnsi="Arial" w:cs="Arial"/>
          <w:spacing w:val="-4"/>
          <w:sz w:val="22"/>
          <w:szCs w:val="22"/>
        </w:rPr>
        <w:t>How the discussion regarding the nomination process would look like?</w:t>
      </w:r>
    </w:p>
  </w:endnote>
  <w:endnote w:id="4">
    <w:p w14:paraId="6F298427" w14:textId="570D5FD4" w:rsidR="00900BD3" w:rsidRPr="009900E9" w:rsidRDefault="00900BD3" w:rsidP="00850DA2">
      <w:pPr>
        <w:pStyle w:val="Notedefin"/>
        <w:spacing w:after="120"/>
        <w:ind w:left="360" w:hanging="360"/>
        <w:jc w:val="both"/>
        <w:rPr>
          <w:sz w:val="22"/>
          <w:szCs w:val="22"/>
          <w:lang w:val="en-US"/>
        </w:rPr>
      </w:pPr>
      <w:r w:rsidRPr="009900E9">
        <w:rPr>
          <w:rStyle w:val="Appeldenotedefin"/>
          <w:rFonts w:asciiTheme="minorBidi" w:hAnsiTheme="minorBidi" w:cstheme="minorBidi"/>
          <w:sz w:val="22"/>
          <w:szCs w:val="22"/>
          <w:vertAlign w:val="baseline"/>
        </w:rPr>
        <w:endnoteRef/>
      </w:r>
      <w:r w:rsidRPr="009900E9">
        <w:rPr>
          <w:rFonts w:asciiTheme="minorBidi" w:hAnsiTheme="minorBidi" w:cstheme="minorBidi"/>
          <w:sz w:val="22"/>
          <w:szCs w:val="22"/>
        </w:rPr>
        <w:t>.</w:t>
      </w:r>
      <w:r w:rsidRPr="009900E9">
        <w:rPr>
          <w:rFonts w:asciiTheme="minorBidi" w:hAnsiTheme="minorBidi" w:cstheme="minorBidi"/>
          <w:sz w:val="22"/>
          <w:szCs w:val="22"/>
        </w:rPr>
        <w:tab/>
      </w:r>
      <w:r w:rsidR="00F00BD8" w:rsidRPr="009900E9">
        <w:rPr>
          <w:rFonts w:ascii="Arial" w:hAnsi="Arial" w:cs="Arial"/>
          <w:b/>
          <w:bCs/>
          <w:spacing w:val="-4"/>
          <w:sz w:val="22"/>
          <w:szCs w:val="22"/>
        </w:rPr>
        <w:t>Jamaica</w:t>
      </w:r>
      <w:r w:rsidR="00F00BD8" w:rsidRPr="009900E9">
        <w:rPr>
          <w:rFonts w:ascii="Arial" w:hAnsi="Arial" w:cs="Arial"/>
          <w:spacing w:val="-4"/>
          <w:sz w:val="22"/>
          <w:szCs w:val="22"/>
        </w:rPr>
        <w:t xml:space="preserve">: </w:t>
      </w:r>
      <w:r w:rsidRPr="009900E9">
        <w:rPr>
          <w:rFonts w:ascii="Arial" w:hAnsi="Arial" w:cs="Arial"/>
          <w:spacing w:val="-4"/>
          <w:sz w:val="22"/>
          <w:szCs w:val="22"/>
        </w:rPr>
        <w:t>The Session should include an adjusted agenda, that would allow for nomination files that are recommended for a referral to be able to engage in further discussion as needed at a later date. Those files recommended for an inscription could be addressed within the 15.COM if held virtually.</w:t>
      </w:r>
    </w:p>
  </w:endnote>
  <w:endnote w:id="5">
    <w:p w14:paraId="04384C5B" w14:textId="7DBEBB6C" w:rsidR="0057780D" w:rsidRPr="009900E9" w:rsidRDefault="0057780D" w:rsidP="00850DA2">
      <w:pPr>
        <w:pStyle w:val="Notedefin"/>
        <w:spacing w:after="120"/>
        <w:ind w:left="360" w:hanging="360"/>
        <w:jc w:val="both"/>
        <w:rPr>
          <w:sz w:val="22"/>
          <w:szCs w:val="22"/>
          <w:lang w:val="en-US"/>
        </w:rPr>
      </w:pPr>
      <w:r w:rsidRPr="009900E9">
        <w:rPr>
          <w:rFonts w:ascii="Arial" w:hAnsi="Arial" w:cs="Arial"/>
          <w:sz w:val="22"/>
          <w:szCs w:val="22"/>
        </w:rPr>
        <w:endnoteRef/>
      </w:r>
      <w:r w:rsidRPr="009900E9">
        <w:rPr>
          <w:rFonts w:ascii="Arial" w:hAnsi="Arial" w:cs="Arial"/>
          <w:sz w:val="22"/>
          <w:szCs w:val="22"/>
        </w:rPr>
        <w:t>.</w:t>
      </w:r>
      <w:r w:rsidRPr="009900E9">
        <w:rPr>
          <w:rFonts w:ascii="Arial" w:hAnsi="Arial" w:cs="Arial"/>
          <w:sz w:val="22"/>
          <w:szCs w:val="22"/>
        </w:rPr>
        <w:tab/>
      </w:r>
      <w:r w:rsidR="00F00BD8" w:rsidRPr="009900E9">
        <w:rPr>
          <w:rFonts w:ascii="Arial" w:hAnsi="Arial" w:cs="Arial"/>
          <w:b/>
          <w:bCs/>
          <w:sz w:val="22"/>
          <w:szCs w:val="22"/>
        </w:rPr>
        <w:t>Panama</w:t>
      </w:r>
      <w:r w:rsidR="00F00BD8" w:rsidRPr="009900E9">
        <w:rPr>
          <w:rFonts w:ascii="Arial" w:hAnsi="Arial" w:cs="Arial"/>
          <w:sz w:val="22"/>
          <w:szCs w:val="22"/>
        </w:rPr>
        <w:t xml:space="preserve">: </w:t>
      </w:r>
      <w:r w:rsidRPr="009900E9">
        <w:rPr>
          <w:rFonts w:ascii="Arial" w:hAnsi="Arial" w:cs="Arial"/>
          <w:sz w:val="22"/>
          <w:szCs w:val="22"/>
        </w:rPr>
        <w:t>Regarding the options for the next Committee meeting our authorities preferred to have a virtual meeting in December but a shorter one. Probably the most urgent matters could be dealt with in December and those not necessarily urgent could be left for sometime in 2021.</w:t>
      </w:r>
    </w:p>
  </w:endnote>
  <w:endnote w:id="6">
    <w:p w14:paraId="36EF32B0" w14:textId="5A949665" w:rsidR="00192151" w:rsidRPr="009900E9" w:rsidRDefault="00192151" w:rsidP="00850DA2">
      <w:pPr>
        <w:pStyle w:val="Notedefin"/>
        <w:spacing w:after="120"/>
        <w:ind w:left="360" w:hanging="360"/>
        <w:jc w:val="both"/>
        <w:rPr>
          <w:rFonts w:ascii="Arial" w:hAnsi="Arial" w:cs="Arial"/>
          <w:sz w:val="22"/>
          <w:szCs w:val="22"/>
          <w:lang w:val="en-US"/>
        </w:rPr>
      </w:pPr>
      <w:r w:rsidRPr="009900E9">
        <w:rPr>
          <w:rStyle w:val="Appeldenotedefin"/>
          <w:rFonts w:ascii="Arial" w:hAnsi="Arial" w:cs="Arial"/>
          <w:sz w:val="22"/>
          <w:szCs w:val="22"/>
          <w:vertAlign w:val="baseline"/>
        </w:rPr>
        <w:endnoteRef/>
      </w:r>
      <w:r w:rsidRPr="009900E9">
        <w:rPr>
          <w:rFonts w:ascii="Arial" w:hAnsi="Arial" w:cs="Arial"/>
          <w:sz w:val="22"/>
          <w:szCs w:val="22"/>
        </w:rPr>
        <w:t>.</w:t>
      </w:r>
      <w:r w:rsidRPr="009900E9">
        <w:rPr>
          <w:rFonts w:ascii="Arial" w:hAnsi="Arial" w:cs="Arial"/>
          <w:sz w:val="22"/>
          <w:szCs w:val="22"/>
        </w:rPr>
        <w:tab/>
      </w:r>
      <w:r w:rsidR="00F00BD8" w:rsidRPr="009900E9">
        <w:rPr>
          <w:rFonts w:ascii="Arial" w:hAnsi="Arial" w:cs="Arial"/>
          <w:b/>
          <w:bCs/>
          <w:sz w:val="22"/>
          <w:szCs w:val="22"/>
        </w:rPr>
        <w:t>China</w:t>
      </w:r>
      <w:r w:rsidR="00F00BD8" w:rsidRPr="009900E9">
        <w:rPr>
          <w:rFonts w:ascii="Arial" w:hAnsi="Arial" w:cs="Arial"/>
          <w:sz w:val="22"/>
          <w:szCs w:val="22"/>
        </w:rPr>
        <w:t xml:space="preserve">: </w:t>
      </w:r>
      <w:r w:rsidRPr="009900E9">
        <w:rPr>
          <w:rFonts w:ascii="Arial" w:hAnsi="Arial" w:cs="Arial"/>
          <w:sz w:val="22"/>
          <w:szCs w:val="22"/>
        </w:rPr>
        <w:t>Although fully online meeting can be held without being affected by the COVID-19 pandemic, it is difficult to conduct a full debate in an online way. Participants' interventions and debates as well as consultations cannot be secured and ensured due to different technical problems among countries. Our recent experiences explain this problem a lot. The sessions of the Intergovernmental Committee are very important. In order to ensure that all members of the Committee can participate on equal terms and can effectively perform their duties and obligations through adequate debate and interactions without the constraints of technical problems, it is highly recommended and prefer</w:t>
      </w:r>
      <w:r w:rsidR="00850DA2" w:rsidRPr="009900E9">
        <w:rPr>
          <w:rFonts w:ascii="Arial" w:hAnsi="Arial" w:cs="Arial"/>
          <w:sz w:val="22"/>
          <w:szCs w:val="22"/>
        </w:rPr>
        <w:t>r</w:t>
      </w:r>
      <w:r w:rsidRPr="009900E9">
        <w:rPr>
          <w:rFonts w:ascii="Arial" w:hAnsi="Arial" w:cs="Arial"/>
          <w:sz w:val="22"/>
          <w:szCs w:val="22"/>
        </w:rPr>
        <w:t>ed to postpone this session till members of the Committee could be physically present in the meeting room, in a semi-presential and semi-virtual way.</w:t>
      </w:r>
    </w:p>
  </w:endnote>
  <w:endnote w:id="7">
    <w:p w14:paraId="7D66A9A8" w14:textId="45B1C0E1" w:rsidR="00630511" w:rsidRPr="009900E9" w:rsidRDefault="00630511" w:rsidP="00850DA2">
      <w:pPr>
        <w:pStyle w:val="Notedefin"/>
        <w:tabs>
          <w:tab w:val="left" w:pos="360"/>
        </w:tabs>
        <w:spacing w:after="120"/>
        <w:ind w:left="360" w:hanging="360"/>
        <w:jc w:val="both"/>
        <w:rPr>
          <w:sz w:val="22"/>
          <w:szCs w:val="22"/>
          <w:lang w:val="en-US"/>
        </w:rPr>
      </w:pPr>
      <w:r w:rsidRPr="009900E9">
        <w:rPr>
          <w:rFonts w:asciiTheme="minorBidi" w:hAnsiTheme="minorBidi" w:cstheme="minorBidi"/>
          <w:sz w:val="22"/>
          <w:szCs w:val="22"/>
        </w:rPr>
        <w:endnoteRef/>
      </w:r>
      <w:r w:rsidRPr="009900E9">
        <w:rPr>
          <w:rFonts w:asciiTheme="minorBidi" w:hAnsiTheme="minorBidi" w:cstheme="minorBidi"/>
          <w:sz w:val="22"/>
          <w:szCs w:val="22"/>
        </w:rPr>
        <w:t>.</w:t>
      </w:r>
      <w:r w:rsidRPr="009900E9">
        <w:rPr>
          <w:rFonts w:asciiTheme="minorBidi" w:hAnsiTheme="minorBidi" w:cstheme="minorBidi"/>
          <w:sz w:val="22"/>
          <w:szCs w:val="22"/>
        </w:rPr>
        <w:tab/>
      </w:r>
      <w:r w:rsidR="00684C68" w:rsidRPr="009900E9">
        <w:rPr>
          <w:rFonts w:asciiTheme="minorBidi" w:hAnsiTheme="minorBidi" w:cstheme="minorBidi"/>
          <w:b/>
          <w:bCs/>
          <w:sz w:val="22"/>
          <w:szCs w:val="22"/>
        </w:rPr>
        <w:t>Republic of Korea</w:t>
      </w:r>
      <w:r w:rsidR="00684C68" w:rsidRPr="009900E9">
        <w:rPr>
          <w:rFonts w:asciiTheme="minorBidi" w:hAnsiTheme="minorBidi" w:cstheme="minorBidi"/>
          <w:sz w:val="22"/>
          <w:szCs w:val="22"/>
        </w:rPr>
        <w:t xml:space="preserve">: </w:t>
      </w:r>
      <w:r w:rsidRPr="009900E9">
        <w:rPr>
          <w:rFonts w:asciiTheme="minorBidi" w:hAnsiTheme="minorBidi" w:cstheme="minorBidi"/>
          <w:sz w:val="22"/>
          <w:szCs w:val="22"/>
        </w:rPr>
        <w:t>We wish that the proposed meeting time</w:t>
      </w:r>
      <w:r w:rsidR="009900E9">
        <w:rPr>
          <w:rFonts w:asciiTheme="minorBidi" w:hAnsiTheme="minorBidi" w:cstheme="minorBidi"/>
          <w:sz w:val="22"/>
          <w:szCs w:val="22"/>
        </w:rPr>
        <w:t xml:space="preserve"> </w:t>
      </w:r>
      <w:r w:rsidRPr="009900E9">
        <w:rPr>
          <w:rFonts w:asciiTheme="minorBidi" w:hAnsiTheme="minorBidi" w:cstheme="minorBidi"/>
          <w:sz w:val="22"/>
          <w:szCs w:val="22"/>
        </w:rPr>
        <w:t>(3p.m.-6p.m.) be adjusted to an earlier time, given that 3pm-6pm is after midnight in Asia</w:t>
      </w:r>
      <w:r w:rsidR="009900E9">
        <w:rPr>
          <w:rFonts w:asciiTheme="minorBidi" w:hAnsiTheme="minorBidi" w:cstheme="minorBidi"/>
          <w:sz w:val="22"/>
          <w:szCs w:val="22"/>
        </w:rPr>
        <w:t xml:space="preserve">n </w:t>
      </w:r>
      <w:r w:rsidRPr="009900E9">
        <w:rPr>
          <w:rFonts w:asciiTheme="minorBidi" w:hAnsiTheme="minorBidi" w:cstheme="minorBidi"/>
          <w:sz w:val="22"/>
          <w:szCs w:val="22"/>
        </w:rPr>
        <w:t>(Korea, China, Japan) time. We understand that because of time differences it is hard to meet every country's convenience. Morning time would be the best for Asia, but inconvenient for Latin American region. In this sense, taking into consideration diverse time differences, we would like to suggest 1p.m.-4p.m. or 12p.m.-3p.m. as alternatives.</w:t>
      </w:r>
    </w:p>
  </w:endnote>
  <w:endnote w:id="8">
    <w:p w14:paraId="15731752" w14:textId="115A7B48" w:rsidR="00630511" w:rsidRPr="009900E9" w:rsidRDefault="00630511" w:rsidP="00850DA2">
      <w:pPr>
        <w:pStyle w:val="Notedefin"/>
        <w:tabs>
          <w:tab w:val="left" w:pos="360"/>
        </w:tabs>
        <w:spacing w:after="120"/>
        <w:jc w:val="both"/>
        <w:rPr>
          <w:rFonts w:asciiTheme="minorBidi" w:hAnsiTheme="minorBidi" w:cstheme="minorBidi"/>
          <w:sz w:val="22"/>
          <w:szCs w:val="22"/>
        </w:rPr>
      </w:pPr>
      <w:r w:rsidRPr="009900E9">
        <w:rPr>
          <w:rFonts w:asciiTheme="minorBidi" w:hAnsiTheme="minorBidi" w:cstheme="minorBidi"/>
          <w:sz w:val="22"/>
          <w:szCs w:val="22"/>
        </w:rPr>
        <w:endnoteRef/>
      </w:r>
      <w:r w:rsidRPr="009900E9">
        <w:rPr>
          <w:rFonts w:asciiTheme="minorBidi" w:hAnsiTheme="minorBidi" w:cstheme="minorBidi"/>
          <w:sz w:val="22"/>
          <w:szCs w:val="22"/>
        </w:rPr>
        <w:t>.</w:t>
      </w:r>
      <w:r w:rsidRPr="009900E9">
        <w:rPr>
          <w:rFonts w:asciiTheme="minorBidi" w:hAnsiTheme="minorBidi" w:cstheme="minorBidi"/>
          <w:sz w:val="22"/>
          <w:szCs w:val="22"/>
        </w:rPr>
        <w:tab/>
      </w:r>
      <w:r w:rsidR="00F00BD8" w:rsidRPr="009900E9">
        <w:rPr>
          <w:rFonts w:asciiTheme="minorBidi" w:hAnsiTheme="minorBidi" w:cstheme="minorBidi"/>
          <w:b/>
          <w:bCs/>
          <w:sz w:val="22"/>
          <w:szCs w:val="22"/>
        </w:rPr>
        <w:t>Sri Lanka</w:t>
      </w:r>
      <w:r w:rsidR="00F00BD8" w:rsidRPr="009900E9">
        <w:rPr>
          <w:rFonts w:asciiTheme="minorBidi" w:hAnsiTheme="minorBidi" w:cstheme="minorBidi"/>
          <w:sz w:val="22"/>
          <w:szCs w:val="22"/>
        </w:rPr>
        <w:t xml:space="preserve">: </w:t>
      </w:r>
      <w:r w:rsidRPr="009900E9">
        <w:rPr>
          <w:rFonts w:asciiTheme="minorBidi" w:hAnsiTheme="minorBidi" w:cstheme="minorBidi"/>
          <w:sz w:val="22"/>
          <w:szCs w:val="22"/>
        </w:rPr>
        <w:t>Fully online with a good online connection.</w:t>
      </w:r>
    </w:p>
  </w:endnote>
  <w:endnote w:id="9">
    <w:p w14:paraId="1F5C7D57" w14:textId="7070AF3D" w:rsidR="00850DA2" w:rsidRPr="009900E9" w:rsidRDefault="00850DA2" w:rsidP="00850DA2">
      <w:pPr>
        <w:pStyle w:val="Notedefin"/>
        <w:tabs>
          <w:tab w:val="left" w:pos="360"/>
        </w:tabs>
        <w:spacing w:after="120"/>
        <w:ind w:left="360" w:hanging="360"/>
        <w:jc w:val="both"/>
        <w:rPr>
          <w:sz w:val="22"/>
          <w:szCs w:val="22"/>
        </w:rPr>
      </w:pPr>
      <w:r w:rsidRPr="009900E9">
        <w:rPr>
          <w:rFonts w:asciiTheme="minorBidi" w:hAnsiTheme="minorBidi" w:cstheme="minorBidi"/>
          <w:sz w:val="22"/>
          <w:szCs w:val="22"/>
        </w:rPr>
        <w:endnoteRef/>
      </w:r>
      <w:r w:rsidRPr="009900E9">
        <w:rPr>
          <w:rFonts w:asciiTheme="minorBidi" w:hAnsiTheme="minorBidi" w:cstheme="minorBidi"/>
          <w:sz w:val="22"/>
          <w:szCs w:val="22"/>
        </w:rPr>
        <w:t xml:space="preserve">. </w:t>
      </w:r>
      <w:r w:rsidRPr="009900E9">
        <w:rPr>
          <w:rFonts w:asciiTheme="minorBidi" w:hAnsiTheme="minorBidi" w:cstheme="minorBidi"/>
          <w:sz w:val="22"/>
          <w:szCs w:val="22"/>
        </w:rPr>
        <w:tab/>
      </w:r>
      <w:r w:rsidRPr="009900E9">
        <w:rPr>
          <w:rFonts w:asciiTheme="minorBidi" w:hAnsiTheme="minorBidi" w:cstheme="minorBidi"/>
          <w:b/>
          <w:bCs/>
          <w:sz w:val="22"/>
          <w:szCs w:val="22"/>
        </w:rPr>
        <w:t>Botswana</w:t>
      </w:r>
      <w:r w:rsidRPr="009900E9">
        <w:rPr>
          <w:rFonts w:asciiTheme="minorBidi" w:hAnsiTheme="minorBidi" w:cstheme="minorBidi"/>
          <w:sz w:val="22"/>
          <w:szCs w:val="22"/>
        </w:rPr>
        <w:t>:  Botswana is of the view that the meeting be held online since there is no guarantee that the situation with COVID-19 will normalize any time sooner.</w:t>
      </w:r>
    </w:p>
  </w:endnote>
  <w:endnote w:id="10">
    <w:p w14:paraId="037D27C9" w14:textId="40010418" w:rsidR="0059161A" w:rsidRPr="009900E9" w:rsidRDefault="0059161A" w:rsidP="00850DA2">
      <w:pPr>
        <w:pStyle w:val="Notedefin"/>
        <w:tabs>
          <w:tab w:val="left" w:pos="360"/>
        </w:tabs>
        <w:spacing w:after="120"/>
        <w:ind w:left="360" w:hanging="360"/>
        <w:jc w:val="both"/>
        <w:rPr>
          <w:sz w:val="22"/>
          <w:szCs w:val="22"/>
          <w:lang w:val="en-US"/>
        </w:rPr>
      </w:pPr>
      <w:r w:rsidRPr="009900E9">
        <w:rPr>
          <w:rFonts w:asciiTheme="minorBidi" w:hAnsiTheme="minorBidi" w:cstheme="minorBidi"/>
          <w:sz w:val="22"/>
          <w:szCs w:val="22"/>
        </w:rPr>
        <w:endnoteRef/>
      </w:r>
      <w:r w:rsidRPr="009900E9">
        <w:rPr>
          <w:rFonts w:asciiTheme="minorBidi" w:hAnsiTheme="minorBidi" w:cstheme="minorBidi"/>
          <w:sz w:val="22"/>
          <w:szCs w:val="22"/>
        </w:rPr>
        <w:t>.</w:t>
      </w:r>
      <w:r w:rsidRPr="009900E9">
        <w:rPr>
          <w:rFonts w:asciiTheme="minorBidi" w:hAnsiTheme="minorBidi" w:cstheme="minorBidi"/>
          <w:sz w:val="22"/>
          <w:szCs w:val="22"/>
        </w:rPr>
        <w:tab/>
      </w:r>
      <w:r w:rsidR="00684C68" w:rsidRPr="009900E9">
        <w:rPr>
          <w:rFonts w:asciiTheme="minorBidi" w:hAnsiTheme="minorBidi" w:cstheme="minorBidi"/>
          <w:b/>
          <w:bCs/>
          <w:sz w:val="22"/>
          <w:szCs w:val="22"/>
        </w:rPr>
        <w:t>Cameroon</w:t>
      </w:r>
      <w:r w:rsidR="00684C68" w:rsidRPr="009900E9">
        <w:rPr>
          <w:rFonts w:asciiTheme="minorBidi" w:hAnsiTheme="minorBidi" w:cstheme="minorBidi"/>
          <w:sz w:val="22"/>
          <w:szCs w:val="22"/>
        </w:rPr>
        <w:t>:</w:t>
      </w:r>
      <w:r w:rsidR="00684C68" w:rsidRPr="009900E9">
        <w:rPr>
          <w:sz w:val="22"/>
          <w:szCs w:val="22"/>
        </w:rPr>
        <w:t xml:space="preserve"> </w:t>
      </w:r>
      <w:r w:rsidR="00684C68" w:rsidRPr="009900E9">
        <w:rPr>
          <w:rFonts w:asciiTheme="minorBidi" w:hAnsiTheme="minorBidi" w:cstheme="minorBidi"/>
          <w:sz w:val="22"/>
          <w:szCs w:val="22"/>
          <w:lang w:val="en-US"/>
        </w:rPr>
        <w:t>The postponement to 2021 could have a significant impact on the nomination process. This could be detrimental to members States that have invested so much and set an agenda for the inscription of their elements for the year 2020.</w:t>
      </w:r>
    </w:p>
  </w:endnote>
  <w:endnote w:id="11">
    <w:p w14:paraId="57B84F82" w14:textId="2027820D" w:rsidR="00AF424D" w:rsidRPr="009900E9" w:rsidRDefault="00AF424D" w:rsidP="00850DA2">
      <w:pPr>
        <w:pStyle w:val="Notedefin"/>
        <w:tabs>
          <w:tab w:val="left" w:pos="360"/>
        </w:tabs>
        <w:spacing w:after="120"/>
        <w:ind w:left="360" w:hanging="360"/>
        <w:jc w:val="both"/>
        <w:rPr>
          <w:rFonts w:asciiTheme="minorBidi" w:hAnsiTheme="minorBidi" w:cstheme="minorBidi"/>
          <w:sz w:val="22"/>
          <w:szCs w:val="22"/>
          <w:lang w:val="en-US"/>
        </w:rPr>
      </w:pPr>
      <w:r w:rsidRPr="009900E9">
        <w:rPr>
          <w:rStyle w:val="Appeldenotedefin"/>
          <w:rFonts w:asciiTheme="minorBidi" w:hAnsiTheme="minorBidi" w:cstheme="minorBidi"/>
          <w:sz w:val="22"/>
          <w:szCs w:val="22"/>
          <w:vertAlign w:val="baseline"/>
        </w:rPr>
        <w:endnoteRef/>
      </w:r>
      <w:r w:rsidRPr="009900E9">
        <w:rPr>
          <w:rFonts w:asciiTheme="minorBidi" w:hAnsiTheme="minorBidi" w:cstheme="minorBidi"/>
          <w:sz w:val="22"/>
          <w:szCs w:val="22"/>
        </w:rPr>
        <w:t>.</w:t>
      </w:r>
      <w:r w:rsidRPr="009900E9">
        <w:rPr>
          <w:rFonts w:asciiTheme="minorBidi" w:hAnsiTheme="minorBidi" w:cstheme="minorBidi"/>
          <w:sz w:val="22"/>
          <w:szCs w:val="22"/>
        </w:rPr>
        <w:tab/>
      </w:r>
      <w:r w:rsidR="00684C68" w:rsidRPr="009900E9">
        <w:rPr>
          <w:rFonts w:asciiTheme="minorBidi" w:hAnsiTheme="minorBidi" w:cstheme="minorBidi"/>
          <w:b/>
          <w:bCs/>
          <w:sz w:val="22"/>
          <w:szCs w:val="22"/>
        </w:rPr>
        <w:t>Djibouti</w:t>
      </w:r>
      <w:r w:rsidR="00684C68" w:rsidRPr="009900E9">
        <w:rPr>
          <w:rFonts w:asciiTheme="minorBidi" w:hAnsiTheme="minorBidi" w:cstheme="minorBidi"/>
          <w:sz w:val="22"/>
          <w:szCs w:val="22"/>
        </w:rPr>
        <w:t>: The Permanent Delegation of Djibouti to UNESCO would like to have more detailed information on the practical modalities for the holding of the session, in particular concerning the inscription of elements on the list of intangible heritage.</w:t>
      </w:r>
    </w:p>
  </w:endnote>
  <w:endnote w:id="12">
    <w:p w14:paraId="0905C70D" w14:textId="6CAAE6D8" w:rsidR="009C7C5D" w:rsidRPr="00684C68" w:rsidRDefault="009C7C5D" w:rsidP="00850DA2">
      <w:pPr>
        <w:pStyle w:val="Notedefin"/>
        <w:tabs>
          <w:tab w:val="left" w:pos="360"/>
        </w:tabs>
        <w:ind w:left="360" w:hanging="360"/>
        <w:jc w:val="both"/>
        <w:rPr>
          <w:lang w:val="en-US"/>
        </w:rPr>
      </w:pPr>
      <w:r w:rsidRPr="009900E9">
        <w:rPr>
          <w:rFonts w:asciiTheme="minorBidi" w:hAnsiTheme="minorBidi" w:cstheme="minorBidi"/>
          <w:sz w:val="22"/>
          <w:szCs w:val="22"/>
        </w:rPr>
        <w:endnoteRef/>
      </w:r>
      <w:r w:rsidRPr="009900E9">
        <w:rPr>
          <w:rFonts w:asciiTheme="minorBidi" w:hAnsiTheme="minorBidi" w:cstheme="minorBidi"/>
          <w:sz w:val="22"/>
          <w:szCs w:val="22"/>
        </w:rPr>
        <w:t>.</w:t>
      </w:r>
      <w:r w:rsidRPr="009900E9">
        <w:rPr>
          <w:rFonts w:asciiTheme="minorBidi" w:hAnsiTheme="minorBidi" w:cstheme="minorBidi"/>
          <w:sz w:val="22"/>
          <w:szCs w:val="22"/>
        </w:rPr>
        <w:tab/>
      </w:r>
      <w:r w:rsidR="00684C68" w:rsidRPr="009900E9">
        <w:rPr>
          <w:rFonts w:asciiTheme="minorBidi" w:hAnsiTheme="minorBidi" w:cstheme="minorBidi"/>
          <w:b/>
          <w:bCs/>
          <w:sz w:val="22"/>
          <w:szCs w:val="22"/>
        </w:rPr>
        <w:t>Morocco</w:t>
      </w:r>
      <w:r w:rsidR="00684C68" w:rsidRPr="009900E9">
        <w:rPr>
          <w:rFonts w:asciiTheme="minorBidi" w:hAnsiTheme="minorBidi" w:cstheme="minorBidi"/>
          <w:sz w:val="22"/>
          <w:szCs w:val="22"/>
        </w:rPr>
        <w:t xml:space="preserve">: </w:t>
      </w:r>
      <w:r w:rsidRPr="009900E9">
        <w:rPr>
          <w:rFonts w:asciiTheme="minorBidi" w:hAnsiTheme="minorBidi" w:cstheme="minorBidi"/>
          <w:sz w:val="22"/>
          <w:szCs w:val="22"/>
        </w:rPr>
        <w:t xml:space="preserve">We prefer to postpone the 15th session of the Intergovernmental Committee for the Safeguarding of the Intangible Cultural Heritage </w:t>
      </w:r>
      <w:r w:rsidR="00684C68" w:rsidRPr="009900E9">
        <w:rPr>
          <w:rFonts w:asciiTheme="minorBidi" w:hAnsiTheme="minorBidi" w:cstheme="minorBidi"/>
          <w:sz w:val="22"/>
          <w:szCs w:val="22"/>
        </w:rPr>
        <w:t>to</w:t>
      </w:r>
      <w:r w:rsidRPr="009900E9">
        <w:rPr>
          <w:rFonts w:asciiTheme="minorBidi" w:hAnsiTheme="minorBidi" w:cstheme="minorBidi"/>
          <w:sz w:val="22"/>
          <w:szCs w:val="22"/>
        </w:rPr>
        <w:t xml:space="preserve"> 2021. This postponement will make it possible to envisage a face-to-face meeting; to better prepare for this important session and to encourage the participation of experts from the different Member States of the Committee.</w:t>
      </w:r>
      <w:r w:rsidR="00684C68" w:rsidRPr="00684C68">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43A3C" w14:textId="77777777" w:rsidR="004D56ED" w:rsidRDefault="004D56ED" w:rsidP="008724E5">
      <w:r>
        <w:separator/>
      </w:r>
    </w:p>
  </w:footnote>
  <w:footnote w:type="continuationSeparator" w:id="0">
    <w:p w14:paraId="155F0845" w14:textId="77777777" w:rsidR="004D56ED" w:rsidRDefault="004D56ED" w:rsidP="0087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39B18" w14:textId="3C884B04" w:rsidR="00462FA5" w:rsidRPr="00462FA5" w:rsidRDefault="00462FA5" w:rsidP="00462FA5">
    <w:pPr>
      <w:tabs>
        <w:tab w:val="left" w:pos="3873"/>
      </w:tabs>
      <w:rPr>
        <w:rFonts w:ascii="Arial" w:hAnsi="Arial" w:cs="Arial"/>
        <w:sz w:val="20"/>
        <w:szCs w:val="20"/>
      </w:rPr>
    </w:pPr>
    <w:r w:rsidRPr="002F7438">
      <w:rPr>
        <w:rFonts w:ascii="Arial" w:hAnsi="Arial" w:cs="Arial"/>
        <w:sz w:val="20"/>
        <w:szCs w:val="20"/>
      </w:rPr>
      <w:t xml:space="preserve">LHE/20/15.COM 4.BUR/1 – page </w:t>
    </w:r>
    <w:r w:rsidRPr="002F7438">
      <w:rPr>
        <w:rFonts w:ascii="Arial" w:hAnsi="Arial" w:cs="Arial"/>
        <w:sz w:val="20"/>
        <w:szCs w:val="20"/>
      </w:rPr>
      <w:fldChar w:fldCharType="begin"/>
    </w:r>
    <w:r w:rsidRPr="002F7438">
      <w:rPr>
        <w:rFonts w:ascii="Arial" w:hAnsi="Arial" w:cs="Arial"/>
        <w:sz w:val="20"/>
        <w:szCs w:val="20"/>
      </w:rPr>
      <w:instrText xml:space="preserve"> PAGE   \* MERGEFORMAT </w:instrText>
    </w:r>
    <w:r w:rsidRPr="002F7438">
      <w:rPr>
        <w:rFonts w:ascii="Arial" w:hAnsi="Arial" w:cs="Arial"/>
        <w:sz w:val="20"/>
        <w:szCs w:val="20"/>
      </w:rPr>
      <w:fldChar w:fldCharType="separate"/>
    </w:r>
    <w:r>
      <w:rPr>
        <w:rFonts w:ascii="Arial" w:hAnsi="Arial" w:cs="Arial"/>
        <w:sz w:val="20"/>
        <w:szCs w:val="20"/>
      </w:rPr>
      <w:t>1</w:t>
    </w:r>
    <w:r w:rsidRPr="002F7438">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E006D" w14:textId="75551A24" w:rsidR="00462FA5" w:rsidRPr="00462FA5" w:rsidRDefault="00462FA5" w:rsidP="00462FA5">
    <w:pPr>
      <w:tabs>
        <w:tab w:val="left" w:pos="3873"/>
      </w:tabs>
      <w:jc w:val="right"/>
      <w:rPr>
        <w:rFonts w:ascii="Arial" w:hAnsi="Arial" w:cs="Arial"/>
        <w:sz w:val="20"/>
        <w:szCs w:val="20"/>
      </w:rPr>
    </w:pPr>
    <w:r w:rsidRPr="002F7438">
      <w:rPr>
        <w:rFonts w:ascii="Arial" w:hAnsi="Arial" w:cs="Arial"/>
        <w:sz w:val="20"/>
        <w:szCs w:val="20"/>
      </w:rPr>
      <w:t xml:space="preserve">LHE/20/15.COM 4.BUR/1 – page </w:t>
    </w:r>
    <w:r w:rsidRPr="002F7438">
      <w:rPr>
        <w:rFonts w:ascii="Arial" w:hAnsi="Arial" w:cs="Arial"/>
        <w:sz w:val="20"/>
        <w:szCs w:val="20"/>
      </w:rPr>
      <w:fldChar w:fldCharType="begin"/>
    </w:r>
    <w:r w:rsidRPr="002F7438">
      <w:rPr>
        <w:rFonts w:ascii="Arial" w:hAnsi="Arial" w:cs="Arial"/>
        <w:sz w:val="20"/>
        <w:szCs w:val="20"/>
      </w:rPr>
      <w:instrText xml:space="preserve"> PAGE   \* MERGEFORMAT </w:instrText>
    </w:r>
    <w:r w:rsidRPr="002F7438">
      <w:rPr>
        <w:rFonts w:ascii="Arial" w:hAnsi="Arial" w:cs="Arial"/>
        <w:sz w:val="20"/>
        <w:szCs w:val="20"/>
      </w:rPr>
      <w:fldChar w:fldCharType="separate"/>
    </w:r>
    <w:r>
      <w:rPr>
        <w:rFonts w:ascii="Arial" w:hAnsi="Arial" w:cs="Arial"/>
        <w:sz w:val="20"/>
        <w:szCs w:val="20"/>
      </w:rPr>
      <w:t>2</w:t>
    </w:r>
    <w:r w:rsidRPr="002F7438">
      <w:rP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BEEE2" w14:textId="18657039" w:rsidR="00462FA5" w:rsidRPr="00462FA5" w:rsidRDefault="00462FA5" w:rsidP="00462FA5">
    <w:pPr>
      <w:tabs>
        <w:tab w:val="center" w:pos="4536"/>
        <w:tab w:val="right" w:pos="9072"/>
      </w:tabs>
      <w:spacing w:after="520"/>
      <w:jc w:val="right"/>
      <w:rPr>
        <w:rFonts w:ascii="Arial" w:hAnsi="Arial" w:cs="Arial"/>
        <w:b/>
        <w:sz w:val="44"/>
        <w:szCs w:val="44"/>
        <w:lang w:val="pt-PT"/>
      </w:rPr>
    </w:pPr>
    <w:r>
      <w:rPr>
        <w:noProof/>
        <w:lang w:val="en-US" w:eastAsia="en-US"/>
      </w:rPr>
      <w:drawing>
        <wp:anchor distT="0" distB="0" distL="114300" distR="114300" simplePos="0" relativeHeight="251659264" behindDoc="0" locked="0" layoutInCell="1" allowOverlap="1" wp14:anchorId="068F04D1" wp14:editId="2E9A1B4A">
          <wp:simplePos x="0" y="0"/>
          <wp:positionH relativeFrom="column">
            <wp:posOffset>-414845</wp:posOffset>
          </wp:positionH>
          <wp:positionV relativeFrom="paragraph">
            <wp:posOffset>-240665</wp:posOffset>
          </wp:positionV>
          <wp:extent cx="2228215" cy="1367790"/>
          <wp:effectExtent l="0" t="0" r="635" b="3810"/>
          <wp:wrapNone/>
          <wp:docPr id="4" name="Picture 4"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FA5">
      <w:rPr>
        <w:rFonts w:ascii="Arial" w:hAnsi="Arial" w:cs="Arial"/>
        <w:b/>
        <w:sz w:val="44"/>
        <w:szCs w:val="44"/>
        <w:lang w:val="pt-PT"/>
      </w:rPr>
      <w:t>15 COM 4 BUR</w:t>
    </w:r>
  </w:p>
  <w:p w14:paraId="4C784252" w14:textId="2163DC01" w:rsidR="00462FA5" w:rsidRPr="00462FA5" w:rsidRDefault="00462FA5" w:rsidP="00462FA5">
    <w:pPr>
      <w:jc w:val="right"/>
      <w:rPr>
        <w:rFonts w:ascii="Arial" w:hAnsi="Arial" w:cs="Arial"/>
        <w:b/>
        <w:sz w:val="22"/>
        <w:szCs w:val="22"/>
        <w:lang w:val="pt-PT"/>
      </w:rPr>
    </w:pPr>
    <w:r w:rsidRPr="00462FA5">
      <w:rPr>
        <w:rFonts w:ascii="Arial" w:hAnsi="Arial" w:cs="Arial"/>
        <w:b/>
        <w:sz w:val="22"/>
        <w:szCs w:val="22"/>
        <w:lang w:val="pt-PT"/>
      </w:rPr>
      <w:t>LHE/20/15.COM 4.BUR/</w:t>
    </w:r>
    <w:r w:rsidR="004832F3">
      <w:rPr>
        <w:rFonts w:ascii="Arial" w:hAnsi="Arial" w:cs="Arial"/>
        <w:b/>
        <w:sz w:val="22"/>
        <w:szCs w:val="22"/>
        <w:lang w:val="pt-PT"/>
      </w:rPr>
      <w:t>1</w:t>
    </w:r>
  </w:p>
  <w:p w14:paraId="3C95250C" w14:textId="77777777" w:rsidR="00462FA5" w:rsidRPr="00462FA5" w:rsidRDefault="00462FA5" w:rsidP="00462FA5">
    <w:pPr>
      <w:jc w:val="right"/>
      <w:rPr>
        <w:rFonts w:ascii="Arial" w:hAnsi="Arial" w:cs="Arial"/>
        <w:b/>
        <w:sz w:val="22"/>
        <w:szCs w:val="22"/>
        <w:lang w:val="en-US"/>
      </w:rPr>
    </w:pPr>
    <w:r w:rsidRPr="00462FA5">
      <w:rPr>
        <w:rFonts w:ascii="Arial" w:hAnsi="Arial" w:cs="Arial"/>
        <w:b/>
        <w:sz w:val="22"/>
        <w:szCs w:val="22"/>
        <w:lang w:val="en-US"/>
      </w:rPr>
      <w:t>Paris, 9 November 2020</w:t>
    </w:r>
  </w:p>
  <w:p w14:paraId="05E6CA9F" w14:textId="41D08FAC" w:rsidR="002F7438" w:rsidRPr="00462FA5" w:rsidRDefault="00462FA5" w:rsidP="00462FA5">
    <w:pPr>
      <w:jc w:val="right"/>
      <w:rPr>
        <w:rFonts w:ascii="Arial" w:hAnsi="Arial" w:cs="Arial"/>
        <w:b/>
        <w:sz w:val="22"/>
        <w:szCs w:val="22"/>
        <w:lang w:val="en-US"/>
      </w:rPr>
    </w:pPr>
    <w:r w:rsidRPr="00462FA5">
      <w:rPr>
        <w:rFonts w:ascii="Arial" w:hAnsi="Arial" w:cs="Arial"/>
        <w:b/>
        <w:sz w:val="22"/>
        <w:szCs w:val="22"/>
        <w:lang w:val="en-US"/>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7309"/>
    <w:multiLevelType w:val="hybridMultilevel"/>
    <w:tmpl w:val="1646FCC0"/>
    <w:lvl w:ilvl="0" w:tplc="F7FE58DA">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3CB227B"/>
    <w:multiLevelType w:val="hybridMultilevel"/>
    <w:tmpl w:val="3640B2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DA270D"/>
    <w:multiLevelType w:val="hybridMultilevel"/>
    <w:tmpl w:val="C56C5D3C"/>
    <w:lvl w:ilvl="0" w:tplc="040C0001">
      <w:start w:val="1"/>
      <w:numFmt w:val="bullet"/>
      <w:lvlText w:val=""/>
      <w:lvlJc w:val="left"/>
      <w:pPr>
        <w:ind w:left="5463" w:hanging="360"/>
      </w:pPr>
      <w:rPr>
        <w:rFonts w:ascii="Symbol" w:hAnsi="Symbol" w:hint="default"/>
      </w:rPr>
    </w:lvl>
    <w:lvl w:ilvl="1" w:tplc="040C0003" w:tentative="1">
      <w:start w:val="1"/>
      <w:numFmt w:val="bullet"/>
      <w:lvlText w:val="o"/>
      <w:lvlJc w:val="left"/>
      <w:pPr>
        <w:ind w:left="6183" w:hanging="360"/>
      </w:pPr>
      <w:rPr>
        <w:rFonts w:ascii="Courier New" w:hAnsi="Courier New" w:cs="Courier New" w:hint="default"/>
      </w:rPr>
    </w:lvl>
    <w:lvl w:ilvl="2" w:tplc="040C0005" w:tentative="1">
      <w:start w:val="1"/>
      <w:numFmt w:val="bullet"/>
      <w:lvlText w:val=""/>
      <w:lvlJc w:val="left"/>
      <w:pPr>
        <w:ind w:left="6903" w:hanging="360"/>
      </w:pPr>
      <w:rPr>
        <w:rFonts w:ascii="Wingdings" w:hAnsi="Wingdings" w:hint="default"/>
      </w:rPr>
    </w:lvl>
    <w:lvl w:ilvl="3" w:tplc="040C0001" w:tentative="1">
      <w:start w:val="1"/>
      <w:numFmt w:val="bullet"/>
      <w:lvlText w:val=""/>
      <w:lvlJc w:val="left"/>
      <w:pPr>
        <w:ind w:left="7623" w:hanging="360"/>
      </w:pPr>
      <w:rPr>
        <w:rFonts w:ascii="Symbol" w:hAnsi="Symbol" w:hint="default"/>
      </w:rPr>
    </w:lvl>
    <w:lvl w:ilvl="4" w:tplc="040C0003" w:tentative="1">
      <w:start w:val="1"/>
      <w:numFmt w:val="bullet"/>
      <w:lvlText w:val="o"/>
      <w:lvlJc w:val="left"/>
      <w:pPr>
        <w:ind w:left="8343" w:hanging="360"/>
      </w:pPr>
      <w:rPr>
        <w:rFonts w:ascii="Courier New" w:hAnsi="Courier New" w:cs="Courier New" w:hint="default"/>
      </w:rPr>
    </w:lvl>
    <w:lvl w:ilvl="5" w:tplc="040C0005" w:tentative="1">
      <w:start w:val="1"/>
      <w:numFmt w:val="bullet"/>
      <w:lvlText w:val=""/>
      <w:lvlJc w:val="left"/>
      <w:pPr>
        <w:ind w:left="9063" w:hanging="360"/>
      </w:pPr>
      <w:rPr>
        <w:rFonts w:ascii="Wingdings" w:hAnsi="Wingdings" w:hint="default"/>
      </w:rPr>
    </w:lvl>
    <w:lvl w:ilvl="6" w:tplc="040C0001" w:tentative="1">
      <w:start w:val="1"/>
      <w:numFmt w:val="bullet"/>
      <w:lvlText w:val=""/>
      <w:lvlJc w:val="left"/>
      <w:pPr>
        <w:ind w:left="9783" w:hanging="360"/>
      </w:pPr>
      <w:rPr>
        <w:rFonts w:ascii="Symbol" w:hAnsi="Symbol" w:hint="default"/>
      </w:rPr>
    </w:lvl>
    <w:lvl w:ilvl="7" w:tplc="040C0003" w:tentative="1">
      <w:start w:val="1"/>
      <w:numFmt w:val="bullet"/>
      <w:lvlText w:val="o"/>
      <w:lvlJc w:val="left"/>
      <w:pPr>
        <w:ind w:left="10503" w:hanging="360"/>
      </w:pPr>
      <w:rPr>
        <w:rFonts w:ascii="Courier New" w:hAnsi="Courier New" w:cs="Courier New" w:hint="default"/>
      </w:rPr>
    </w:lvl>
    <w:lvl w:ilvl="8" w:tplc="040C0005" w:tentative="1">
      <w:start w:val="1"/>
      <w:numFmt w:val="bullet"/>
      <w:lvlText w:val=""/>
      <w:lvlJc w:val="left"/>
      <w:pPr>
        <w:ind w:left="11223" w:hanging="360"/>
      </w:pPr>
      <w:rPr>
        <w:rFonts w:ascii="Wingdings" w:hAnsi="Wingdings" w:hint="default"/>
      </w:rPr>
    </w:lvl>
  </w:abstractNum>
  <w:abstractNum w:abstractNumId="5" w15:restartNumberingAfterBreak="0">
    <w:nsid w:val="0CE1507D"/>
    <w:multiLevelType w:val="hybridMultilevel"/>
    <w:tmpl w:val="0EE261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0B64BA9"/>
    <w:multiLevelType w:val="hybridMultilevel"/>
    <w:tmpl w:val="BC98A680"/>
    <w:lvl w:ilvl="0" w:tplc="96305638">
      <w:start w:val="3"/>
      <w:numFmt w:val="decimal"/>
      <w:lvlText w:val="%1."/>
      <w:lvlJc w:val="left"/>
      <w:pPr>
        <w:ind w:left="26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211CD5"/>
    <w:multiLevelType w:val="hybridMultilevel"/>
    <w:tmpl w:val="74CAE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9A7AE4"/>
    <w:multiLevelType w:val="hybridMultilevel"/>
    <w:tmpl w:val="9AAC5F7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168225A5"/>
    <w:multiLevelType w:val="hybridMultilevel"/>
    <w:tmpl w:val="BAEC7E92"/>
    <w:lvl w:ilvl="0" w:tplc="040C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15:restartNumberingAfterBreak="0">
    <w:nsid w:val="1EC52FED"/>
    <w:multiLevelType w:val="hybridMultilevel"/>
    <w:tmpl w:val="6FDCD916"/>
    <w:lvl w:ilvl="0" w:tplc="ACDC0B04">
      <w:start w:val="1"/>
      <w:numFmt w:val="decimal"/>
      <w:pStyle w:val="Paragraph"/>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2A13BE6"/>
    <w:multiLevelType w:val="hybridMultilevel"/>
    <w:tmpl w:val="6096F732"/>
    <w:lvl w:ilvl="0" w:tplc="0F266BDA">
      <w:start w:val="1"/>
      <w:numFmt w:val="decimal"/>
      <w:lvlText w:val="%1."/>
      <w:lvlJc w:val="left"/>
      <w:pPr>
        <w:ind w:left="2628" w:hanging="360"/>
      </w:pPr>
      <w:rPr>
        <w:rFonts w:hint="default"/>
      </w:rPr>
    </w:lvl>
    <w:lvl w:ilvl="1" w:tplc="04090019">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15:restartNumberingAfterBreak="0">
    <w:nsid w:val="28DF1C0E"/>
    <w:multiLevelType w:val="hybridMultilevel"/>
    <w:tmpl w:val="4AF294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F07BFE"/>
    <w:multiLevelType w:val="hybridMultilevel"/>
    <w:tmpl w:val="A3E07B8E"/>
    <w:lvl w:ilvl="0" w:tplc="8322570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37E45C14"/>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9B6139"/>
    <w:multiLevelType w:val="hybridMultilevel"/>
    <w:tmpl w:val="4C9C7830"/>
    <w:lvl w:ilvl="0" w:tplc="606A5098">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8C342C3"/>
    <w:multiLevelType w:val="hybridMultilevel"/>
    <w:tmpl w:val="ED7C4000"/>
    <w:lvl w:ilvl="0" w:tplc="2E945084">
      <w:start w:val="2"/>
      <w:numFmt w:val="bullet"/>
      <w:lvlText w:val="-"/>
      <w:lvlJc w:val="left"/>
      <w:pPr>
        <w:ind w:left="2628"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B393AB5"/>
    <w:multiLevelType w:val="hybridMultilevel"/>
    <w:tmpl w:val="C600A61C"/>
    <w:lvl w:ilvl="0" w:tplc="E18EB3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AF4112"/>
    <w:multiLevelType w:val="hybridMultilevel"/>
    <w:tmpl w:val="E76A5A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EE63FF"/>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80F33D9"/>
    <w:multiLevelType w:val="hybridMultilevel"/>
    <w:tmpl w:val="B808A24A"/>
    <w:lvl w:ilvl="0" w:tplc="2BB8A730">
      <w:start w:val="4"/>
      <w:numFmt w:val="bullet"/>
      <w:lvlText w:val="-"/>
      <w:lvlJc w:val="left"/>
      <w:pPr>
        <w:ind w:left="720" w:hanging="360"/>
      </w:pPr>
      <w:rPr>
        <w:rFonts w:ascii="Arial" w:eastAsia="SimSu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BF659F1"/>
    <w:multiLevelType w:val="hybridMultilevel"/>
    <w:tmpl w:val="D29AF9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EB1FFC"/>
    <w:multiLevelType w:val="hybridMultilevel"/>
    <w:tmpl w:val="B78CE424"/>
    <w:lvl w:ilvl="0" w:tplc="719AC072">
      <w:start w:val="1"/>
      <w:numFmt w:val="decimal"/>
      <w:lvlText w:val="%1."/>
      <w:lvlJc w:val="left"/>
      <w:pPr>
        <w:ind w:left="786" w:hanging="360"/>
      </w:pPr>
      <w:rPr>
        <w:rFonts w:hint="default"/>
        <w:b w:val="0"/>
        <w:lang w:val="en-G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680E81"/>
    <w:multiLevelType w:val="hybridMultilevel"/>
    <w:tmpl w:val="3DB6D2B2"/>
    <w:lvl w:ilvl="0" w:tplc="69929C82">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31100A4"/>
    <w:multiLevelType w:val="hybridMultilevel"/>
    <w:tmpl w:val="8A0A43E4"/>
    <w:lvl w:ilvl="0" w:tplc="78FAB2BE">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8A2851"/>
    <w:multiLevelType w:val="hybridMultilevel"/>
    <w:tmpl w:val="A672E7EC"/>
    <w:lvl w:ilvl="0" w:tplc="D774262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E42258"/>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5ECD35B7"/>
    <w:multiLevelType w:val="hybridMultilevel"/>
    <w:tmpl w:val="E40E89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06153"/>
    <w:multiLevelType w:val="hybridMultilevel"/>
    <w:tmpl w:val="49E0A178"/>
    <w:lvl w:ilvl="0" w:tplc="D2D2712C">
      <w:start w:val="2"/>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435399"/>
    <w:multiLevelType w:val="hybridMultilevel"/>
    <w:tmpl w:val="632ACF7E"/>
    <w:lvl w:ilvl="0" w:tplc="C3A63220">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8AD050E"/>
    <w:multiLevelType w:val="hybridMultilevel"/>
    <w:tmpl w:val="28E2D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D9C3596"/>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15:restartNumberingAfterBreak="0">
    <w:nsid w:val="6F9C09A2"/>
    <w:multiLevelType w:val="hybridMultilevel"/>
    <w:tmpl w:val="C366A708"/>
    <w:lvl w:ilvl="0" w:tplc="7E72485C">
      <w:start w:val="1"/>
      <w:numFmt w:val="decimal"/>
      <w:lvlText w:val="%1."/>
      <w:lvlJc w:val="left"/>
      <w:pPr>
        <w:ind w:left="720" w:hanging="360"/>
      </w:pPr>
      <w:rPr>
        <w:rFonts w:ascii="Arial" w:eastAsia="SimSu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3B472D"/>
    <w:multiLevelType w:val="hybridMultilevel"/>
    <w:tmpl w:val="B38EE8D0"/>
    <w:lvl w:ilvl="0" w:tplc="62245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499661C"/>
    <w:multiLevelType w:val="hybridMultilevel"/>
    <w:tmpl w:val="4B60F060"/>
    <w:lvl w:ilvl="0" w:tplc="040C000F">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9" w15:restartNumberingAfterBreak="0">
    <w:nsid w:val="75F74A2C"/>
    <w:multiLevelType w:val="hybridMultilevel"/>
    <w:tmpl w:val="86FCE2DA"/>
    <w:lvl w:ilvl="0" w:tplc="2B328E06">
      <w:start w:val="9"/>
      <w:numFmt w:val="decimal"/>
      <w:lvlText w:val="%1."/>
      <w:lvlJc w:val="left"/>
      <w:pPr>
        <w:tabs>
          <w:tab w:val="num" w:pos="360"/>
        </w:tabs>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235E6F"/>
    <w:multiLevelType w:val="hybridMultilevel"/>
    <w:tmpl w:val="A81010B8"/>
    <w:lvl w:ilvl="0" w:tplc="D778B7AC">
      <w:start w:val="1"/>
      <w:numFmt w:val="decimal"/>
      <w:lvlText w:val="%1."/>
      <w:lvlJc w:val="left"/>
      <w:pPr>
        <w:tabs>
          <w:tab w:val="num" w:pos="927"/>
        </w:tabs>
        <w:ind w:left="927" w:hanging="360"/>
      </w:pPr>
      <w:rPr>
        <w:rFonts w:hint="default"/>
        <w:b w:val="0"/>
        <w:u w:val="none"/>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15:restartNumberingAfterBreak="0">
    <w:nsid w:val="77E72781"/>
    <w:multiLevelType w:val="hybridMultilevel"/>
    <w:tmpl w:val="E18410CA"/>
    <w:lvl w:ilvl="0" w:tplc="CB76F62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BE30CD0"/>
    <w:multiLevelType w:val="hybridMultilevel"/>
    <w:tmpl w:val="8E70D19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15:restartNumberingAfterBreak="0">
    <w:nsid w:val="7EAF48B3"/>
    <w:multiLevelType w:val="hybridMultilevel"/>
    <w:tmpl w:val="74600800"/>
    <w:lvl w:ilvl="0" w:tplc="20D26350">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30"/>
  </w:num>
  <w:num w:numId="2">
    <w:abstractNumId w:val="16"/>
  </w:num>
  <w:num w:numId="3">
    <w:abstractNumId w:val="11"/>
  </w:num>
  <w:num w:numId="4">
    <w:abstractNumId w:val="42"/>
  </w:num>
  <w:num w:numId="5">
    <w:abstractNumId w:val="32"/>
  </w:num>
  <w:num w:numId="6">
    <w:abstractNumId w:val="6"/>
  </w:num>
  <w:num w:numId="7">
    <w:abstractNumId w:val="12"/>
  </w:num>
  <w:num w:numId="8">
    <w:abstractNumId w:val="4"/>
  </w:num>
  <w:num w:numId="9">
    <w:abstractNumId w:val="43"/>
  </w:num>
  <w:num w:numId="10">
    <w:abstractNumId w:val="31"/>
  </w:num>
  <w:num w:numId="11">
    <w:abstractNumId w:val="10"/>
  </w:num>
  <w:num w:numId="12">
    <w:abstractNumId w:val="40"/>
  </w:num>
  <w:num w:numId="13">
    <w:abstractNumId w:val="9"/>
  </w:num>
  <w:num w:numId="14">
    <w:abstractNumId w:val="39"/>
  </w:num>
  <w:num w:numId="15">
    <w:abstractNumId w:val="3"/>
  </w:num>
  <w:num w:numId="16">
    <w:abstractNumId w:val="27"/>
  </w:num>
  <w:num w:numId="17">
    <w:abstractNumId w:val="26"/>
  </w:num>
  <w:num w:numId="18">
    <w:abstractNumId w:val="28"/>
  </w:num>
  <w:num w:numId="19">
    <w:abstractNumId w:val="0"/>
  </w:num>
  <w:num w:numId="20">
    <w:abstractNumId w:val="22"/>
  </w:num>
  <w:num w:numId="21">
    <w:abstractNumId w:val="34"/>
  </w:num>
  <w:num w:numId="22">
    <w:abstractNumId w:val="36"/>
  </w:num>
  <w:num w:numId="23">
    <w:abstractNumId w:val="1"/>
  </w:num>
  <w:num w:numId="24">
    <w:abstractNumId w:val="20"/>
  </w:num>
  <w:num w:numId="25">
    <w:abstractNumId w:val="37"/>
  </w:num>
  <w:num w:numId="26">
    <w:abstractNumId w:val="21"/>
  </w:num>
  <w:num w:numId="27">
    <w:abstractNumId w:val="38"/>
  </w:num>
  <w:num w:numId="28">
    <w:abstractNumId w:val="8"/>
  </w:num>
  <w:num w:numId="29">
    <w:abstractNumId w:val="24"/>
  </w:num>
  <w:num w:numId="30">
    <w:abstractNumId w:val="18"/>
  </w:num>
  <w:num w:numId="31">
    <w:abstractNumId w:val="17"/>
  </w:num>
  <w:num w:numId="32">
    <w:abstractNumId w:val="2"/>
  </w:num>
  <w:num w:numId="33">
    <w:abstractNumId w:val="33"/>
  </w:num>
  <w:num w:numId="34">
    <w:abstractNumId w:val="15"/>
  </w:num>
  <w:num w:numId="35">
    <w:abstractNumId w:val="25"/>
  </w:num>
  <w:num w:numId="36">
    <w:abstractNumId w:val="14"/>
  </w:num>
  <w:num w:numId="37">
    <w:abstractNumId w:val="35"/>
  </w:num>
  <w:num w:numId="38">
    <w:abstractNumId w:val="29"/>
  </w:num>
  <w:num w:numId="39">
    <w:abstractNumId w:val="44"/>
  </w:num>
  <w:num w:numId="40">
    <w:abstractNumId w:val="5"/>
  </w:num>
  <w:num w:numId="41">
    <w:abstractNumId w:val="41"/>
  </w:num>
  <w:num w:numId="42">
    <w:abstractNumId w:val="7"/>
  </w:num>
  <w:num w:numId="43">
    <w:abstractNumId w:val="19"/>
  </w:num>
  <w:num w:numId="44">
    <w:abstractNumId w:val="13"/>
  </w:num>
  <w:num w:numId="45">
    <w:abstractNumId w:val="2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TrackFormatting/>
  <w:defaultTabStop w:val="567"/>
  <w:hyphenationZone w:val="425"/>
  <w:evenAndOddHeaders/>
  <w:drawingGridHorizontalSpacing w:val="120"/>
  <w:displayHorizontalDrawingGridEvery w:val="2"/>
  <w:characterSpacingControl w:val="doNotCompress"/>
  <w:hdrShapeDefaults>
    <o:shapedefaults v:ext="edit" spidmax="3072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E5"/>
    <w:rsid w:val="000025D4"/>
    <w:rsid w:val="00003919"/>
    <w:rsid w:val="00005B51"/>
    <w:rsid w:val="00007446"/>
    <w:rsid w:val="00010B47"/>
    <w:rsid w:val="0001346C"/>
    <w:rsid w:val="00015A9E"/>
    <w:rsid w:val="00016521"/>
    <w:rsid w:val="0002060A"/>
    <w:rsid w:val="00021429"/>
    <w:rsid w:val="00024556"/>
    <w:rsid w:val="00030737"/>
    <w:rsid w:val="00035A30"/>
    <w:rsid w:val="000363E7"/>
    <w:rsid w:val="00037338"/>
    <w:rsid w:val="0004359C"/>
    <w:rsid w:val="00043857"/>
    <w:rsid w:val="00045401"/>
    <w:rsid w:val="00046958"/>
    <w:rsid w:val="00050736"/>
    <w:rsid w:val="0005098F"/>
    <w:rsid w:val="0005458E"/>
    <w:rsid w:val="00057EC6"/>
    <w:rsid w:val="000624CF"/>
    <w:rsid w:val="00070F81"/>
    <w:rsid w:val="0007144C"/>
    <w:rsid w:val="00073A8E"/>
    <w:rsid w:val="00074DA8"/>
    <w:rsid w:val="00077333"/>
    <w:rsid w:val="00086641"/>
    <w:rsid w:val="00087FEF"/>
    <w:rsid w:val="0009370A"/>
    <w:rsid w:val="00094423"/>
    <w:rsid w:val="000A000D"/>
    <w:rsid w:val="000A1732"/>
    <w:rsid w:val="000A215A"/>
    <w:rsid w:val="000A7E0E"/>
    <w:rsid w:val="000B07D9"/>
    <w:rsid w:val="000B262B"/>
    <w:rsid w:val="000B2A37"/>
    <w:rsid w:val="000B3098"/>
    <w:rsid w:val="000B5421"/>
    <w:rsid w:val="000C01C2"/>
    <w:rsid w:val="000C6240"/>
    <w:rsid w:val="000C6284"/>
    <w:rsid w:val="000D0646"/>
    <w:rsid w:val="000D10F7"/>
    <w:rsid w:val="000D15DE"/>
    <w:rsid w:val="000D18AC"/>
    <w:rsid w:val="000D1A4D"/>
    <w:rsid w:val="000D3176"/>
    <w:rsid w:val="000D35B3"/>
    <w:rsid w:val="000D4F94"/>
    <w:rsid w:val="000D73F3"/>
    <w:rsid w:val="000E629F"/>
    <w:rsid w:val="000F4874"/>
    <w:rsid w:val="000F6555"/>
    <w:rsid w:val="000F6EA4"/>
    <w:rsid w:val="00101683"/>
    <w:rsid w:val="00106E25"/>
    <w:rsid w:val="00107574"/>
    <w:rsid w:val="00111087"/>
    <w:rsid w:val="00121108"/>
    <w:rsid w:val="0012220E"/>
    <w:rsid w:val="00126136"/>
    <w:rsid w:val="001263D8"/>
    <w:rsid w:val="00131DB8"/>
    <w:rsid w:val="00137C10"/>
    <w:rsid w:val="0014015A"/>
    <w:rsid w:val="00140E53"/>
    <w:rsid w:val="00141C00"/>
    <w:rsid w:val="0014735E"/>
    <w:rsid w:val="0015110A"/>
    <w:rsid w:val="0015136E"/>
    <w:rsid w:val="00151737"/>
    <w:rsid w:val="001536AB"/>
    <w:rsid w:val="00153980"/>
    <w:rsid w:val="00153F82"/>
    <w:rsid w:val="0016212D"/>
    <w:rsid w:val="00166332"/>
    <w:rsid w:val="001674F4"/>
    <w:rsid w:val="001723BC"/>
    <w:rsid w:val="001730D0"/>
    <w:rsid w:val="00174C8B"/>
    <w:rsid w:val="00175620"/>
    <w:rsid w:val="001769C1"/>
    <w:rsid w:val="001774D7"/>
    <w:rsid w:val="001820DD"/>
    <w:rsid w:val="00184A99"/>
    <w:rsid w:val="001856F3"/>
    <w:rsid w:val="00185A93"/>
    <w:rsid w:val="0018609E"/>
    <w:rsid w:val="00187873"/>
    <w:rsid w:val="00192151"/>
    <w:rsid w:val="00194084"/>
    <w:rsid w:val="001942B3"/>
    <w:rsid w:val="00196835"/>
    <w:rsid w:val="001A505B"/>
    <w:rsid w:val="001B08E3"/>
    <w:rsid w:val="001B2627"/>
    <w:rsid w:val="001B2CB8"/>
    <w:rsid w:val="001C0641"/>
    <w:rsid w:val="001C39BF"/>
    <w:rsid w:val="001D097D"/>
    <w:rsid w:val="001D3828"/>
    <w:rsid w:val="001D3CD3"/>
    <w:rsid w:val="001D3E74"/>
    <w:rsid w:val="001D49B2"/>
    <w:rsid w:val="001D6DD9"/>
    <w:rsid w:val="001E1393"/>
    <w:rsid w:val="001E189C"/>
    <w:rsid w:val="001E28E7"/>
    <w:rsid w:val="001E4F0E"/>
    <w:rsid w:val="001E56BE"/>
    <w:rsid w:val="001F02CE"/>
    <w:rsid w:val="001F17D6"/>
    <w:rsid w:val="001F5231"/>
    <w:rsid w:val="001F7A27"/>
    <w:rsid w:val="0020451A"/>
    <w:rsid w:val="0020765D"/>
    <w:rsid w:val="00213159"/>
    <w:rsid w:val="00221017"/>
    <w:rsid w:val="0022117D"/>
    <w:rsid w:val="002214CE"/>
    <w:rsid w:val="002340CD"/>
    <w:rsid w:val="00235EA7"/>
    <w:rsid w:val="00235EEF"/>
    <w:rsid w:val="002456CE"/>
    <w:rsid w:val="0024621B"/>
    <w:rsid w:val="0024796B"/>
    <w:rsid w:val="0025106D"/>
    <w:rsid w:val="00253238"/>
    <w:rsid w:val="002544FF"/>
    <w:rsid w:val="002574AE"/>
    <w:rsid w:val="00257A6E"/>
    <w:rsid w:val="002611A6"/>
    <w:rsid w:val="00261D41"/>
    <w:rsid w:val="00265A67"/>
    <w:rsid w:val="002667B4"/>
    <w:rsid w:val="00270583"/>
    <w:rsid w:val="00270C7D"/>
    <w:rsid w:val="00277184"/>
    <w:rsid w:val="002811C2"/>
    <w:rsid w:val="00281B89"/>
    <w:rsid w:val="0028584B"/>
    <w:rsid w:val="002912B5"/>
    <w:rsid w:val="00295A8F"/>
    <w:rsid w:val="002A53BB"/>
    <w:rsid w:val="002A570B"/>
    <w:rsid w:val="002A65A4"/>
    <w:rsid w:val="002A6744"/>
    <w:rsid w:val="002A73E4"/>
    <w:rsid w:val="002B07D4"/>
    <w:rsid w:val="002B17D9"/>
    <w:rsid w:val="002B2151"/>
    <w:rsid w:val="002B3B61"/>
    <w:rsid w:val="002C0B1E"/>
    <w:rsid w:val="002D2F2A"/>
    <w:rsid w:val="002D3E22"/>
    <w:rsid w:val="002D753D"/>
    <w:rsid w:val="002E12C9"/>
    <w:rsid w:val="002E6866"/>
    <w:rsid w:val="002E799E"/>
    <w:rsid w:val="002F0356"/>
    <w:rsid w:val="002F03E6"/>
    <w:rsid w:val="002F11FC"/>
    <w:rsid w:val="002F1314"/>
    <w:rsid w:val="002F72C5"/>
    <w:rsid w:val="002F7438"/>
    <w:rsid w:val="00304ED4"/>
    <w:rsid w:val="003129E6"/>
    <w:rsid w:val="003141A1"/>
    <w:rsid w:val="0031502C"/>
    <w:rsid w:val="003228F2"/>
    <w:rsid w:val="00322A84"/>
    <w:rsid w:val="0032426A"/>
    <w:rsid w:val="00324554"/>
    <w:rsid w:val="00325327"/>
    <w:rsid w:val="00325CEB"/>
    <w:rsid w:val="00332A8D"/>
    <w:rsid w:val="003347A9"/>
    <w:rsid w:val="00335B24"/>
    <w:rsid w:val="003364A2"/>
    <w:rsid w:val="0034038A"/>
    <w:rsid w:val="003403D7"/>
    <w:rsid w:val="003403F7"/>
    <w:rsid w:val="00343F8D"/>
    <w:rsid w:val="00345DED"/>
    <w:rsid w:val="003527A5"/>
    <w:rsid w:val="003530C9"/>
    <w:rsid w:val="0035575B"/>
    <w:rsid w:val="00356C0F"/>
    <w:rsid w:val="00361BED"/>
    <w:rsid w:val="00363F42"/>
    <w:rsid w:val="0036787A"/>
    <w:rsid w:val="00367CC2"/>
    <w:rsid w:val="00371E99"/>
    <w:rsid w:val="003739EE"/>
    <w:rsid w:val="00374371"/>
    <w:rsid w:val="0037782C"/>
    <w:rsid w:val="003952FB"/>
    <w:rsid w:val="003A5B67"/>
    <w:rsid w:val="003B1CD0"/>
    <w:rsid w:val="003B5022"/>
    <w:rsid w:val="003B657A"/>
    <w:rsid w:val="003C2004"/>
    <w:rsid w:val="003C59F2"/>
    <w:rsid w:val="003D1D8F"/>
    <w:rsid w:val="003D4A40"/>
    <w:rsid w:val="003D4B20"/>
    <w:rsid w:val="003D71F2"/>
    <w:rsid w:val="003E2D1B"/>
    <w:rsid w:val="003E33DC"/>
    <w:rsid w:val="003F49EF"/>
    <w:rsid w:val="00400C1A"/>
    <w:rsid w:val="00401860"/>
    <w:rsid w:val="00402B60"/>
    <w:rsid w:val="00403173"/>
    <w:rsid w:val="0040477A"/>
    <w:rsid w:val="00414BFF"/>
    <w:rsid w:val="00425C4A"/>
    <w:rsid w:val="00427A31"/>
    <w:rsid w:val="00427B06"/>
    <w:rsid w:val="00430222"/>
    <w:rsid w:val="00430827"/>
    <w:rsid w:val="0043123A"/>
    <w:rsid w:val="00431CF3"/>
    <w:rsid w:val="00433337"/>
    <w:rsid w:val="00434776"/>
    <w:rsid w:val="004364D7"/>
    <w:rsid w:val="004405BB"/>
    <w:rsid w:val="00440F3B"/>
    <w:rsid w:val="004437DA"/>
    <w:rsid w:val="00447546"/>
    <w:rsid w:val="00454565"/>
    <w:rsid w:val="00456085"/>
    <w:rsid w:val="004628C8"/>
    <w:rsid w:val="00462FA5"/>
    <w:rsid w:val="004632BA"/>
    <w:rsid w:val="004676E5"/>
    <w:rsid w:val="00475560"/>
    <w:rsid w:val="00480B30"/>
    <w:rsid w:val="00480E55"/>
    <w:rsid w:val="004832F3"/>
    <w:rsid w:val="004918F5"/>
    <w:rsid w:val="004926B4"/>
    <w:rsid w:val="004963B4"/>
    <w:rsid w:val="0049717E"/>
    <w:rsid w:val="004A2030"/>
    <w:rsid w:val="004A2286"/>
    <w:rsid w:val="004A3B71"/>
    <w:rsid w:val="004A4583"/>
    <w:rsid w:val="004A4785"/>
    <w:rsid w:val="004A657A"/>
    <w:rsid w:val="004B1CCD"/>
    <w:rsid w:val="004B2778"/>
    <w:rsid w:val="004B3275"/>
    <w:rsid w:val="004B3609"/>
    <w:rsid w:val="004C182B"/>
    <w:rsid w:val="004C2CA2"/>
    <w:rsid w:val="004C415E"/>
    <w:rsid w:val="004C4AFE"/>
    <w:rsid w:val="004D56ED"/>
    <w:rsid w:val="004E0F0D"/>
    <w:rsid w:val="004E2511"/>
    <w:rsid w:val="004E25D7"/>
    <w:rsid w:val="004E43F1"/>
    <w:rsid w:val="004E5858"/>
    <w:rsid w:val="004E6E9C"/>
    <w:rsid w:val="004E71F9"/>
    <w:rsid w:val="004F0A17"/>
    <w:rsid w:val="004F2F32"/>
    <w:rsid w:val="004F4E26"/>
    <w:rsid w:val="004F4FAA"/>
    <w:rsid w:val="004F7905"/>
    <w:rsid w:val="00501750"/>
    <w:rsid w:val="00501764"/>
    <w:rsid w:val="0050226D"/>
    <w:rsid w:val="00504DC8"/>
    <w:rsid w:val="0050568C"/>
    <w:rsid w:val="0051018E"/>
    <w:rsid w:val="005110B8"/>
    <w:rsid w:val="0051135E"/>
    <w:rsid w:val="00511CD8"/>
    <w:rsid w:val="00515E68"/>
    <w:rsid w:val="00522977"/>
    <w:rsid w:val="005246A8"/>
    <w:rsid w:val="00524A34"/>
    <w:rsid w:val="00525910"/>
    <w:rsid w:val="005272AD"/>
    <w:rsid w:val="005348C3"/>
    <w:rsid w:val="00541EF5"/>
    <w:rsid w:val="00542033"/>
    <w:rsid w:val="00543F10"/>
    <w:rsid w:val="00547C90"/>
    <w:rsid w:val="00550216"/>
    <w:rsid w:val="00550F22"/>
    <w:rsid w:val="005515C9"/>
    <w:rsid w:val="005522B4"/>
    <w:rsid w:val="00552B41"/>
    <w:rsid w:val="00557E2F"/>
    <w:rsid w:val="00563AA8"/>
    <w:rsid w:val="00564DDB"/>
    <w:rsid w:val="00565BA9"/>
    <w:rsid w:val="00565EE8"/>
    <w:rsid w:val="00572187"/>
    <w:rsid w:val="005726A2"/>
    <w:rsid w:val="0057403F"/>
    <w:rsid w:val="0057404F"/>
    <w:rsid w:val="00576583"/>
    <w:rsid w:val="0057780D"/>
    <w:rsid w:val="00580185"/>
    <w:rsid w:val="00580628"/>
    <w:rsid w:val="005853AC"/>
    <w:rsid w:val="0059161A"/>
    <w:rsid w:val="00596FA4"/>
    <w:rsid w:val="005A4537"/>
    <w:rsid w:val="005A71AE"/>
    <w:rsid w:val="005A760A"/>
    <w:rsid w:val="005A7EEA"/>
    <w:rsid w:val="005B3705"/>
    <w:rsid w:val="005B6EC3"/>
    <w:rsid w:val="005B73B3"/>
    <w:rsid w:val="005C1996"/>
    <w:rsid w:val="005C5E61"/>
    <w:rsid w:val="005D04D9"/>
    <w:rsid w:val="005D4397"/>
    <w:rsid w:val="005E003A"/>
    <w:rsid w:val="005E06A2"/>
    <w:rsid w:val="005E5A93"/>
    <w:rsid w:val="005E60D2"/>
    <w:rsid w:val="005E79A1"/>
    <w:rsid w:val="005F54A1"/>
    <w:rsid w:val="005F67B7"/>
    <w:rsid w:val="00600E27"/>
    <w:rsid w:val="0060381A"/>
    <w:rsid w:val="00605202"/>
    <w:rsid w:val="0060533E"/>
    <w:rsid w:val="006165EE"/>
    <w:rsid w:val="006166D6"/>
    <w:rsid w:val="00616A12"/>
    <w:rsid w:val="00616F5D"/>
    <w:rsid w:val="006171BF"/>
    <w:rsid w:val="0062001C"/>
    <w:rsid w:val="006209A2"/>
    <w:rsid w:val="00624469"/>
    <w:rsid w:val="00630511"/>
    <w:rsid w:val="006316A7"/>
    <w:rsid w:val="006325B8"/>
    <w:rsid w:val="00637CFF"/>
    <w:rsid w:val="006446A4"/>
    <w:rsid w:val="00645B7A"/>
    <w:rsid w:val="006528C9"/>
    <w:rsid w:val="006545A0"/>
    <w:rsid w:val="00654840"/>
    <w:rsid w:val="00655893"/>
    <w:rsid w:val="00665115"/>
    <w:rsid w:val="00671ACB"/>
    <w:rsid w:val="0067466A"/>
    <w:rsid w:val="00676B77"/>
    <w:rsid w:val="00680610"/>
    <w:rsid w:val="00680847"/>
    <w:rsid w:val="00680C4B"/>
    <w:rsid w:val="00684BF3"/>
    <w:rsid w:val="00684C68"/>
    <w:rsid w:val="00685F29"/>
    <w:rsid w:val="00686CEA"/>
    <w:rsid w:val="006875D5"/>
    <w:rsid w:val="0069025E"/>
    <w:rsid w:val="0069620B"/>
    <w:rsid w:val="006973AE"/>
    <w:rsid w:val="006A0BB0"/>
    <w:rsid w:val="006A1A12"/>
    <w:rsid w:val="006A320B"/>
    <w:rsid w:val="006A5BFD"/>
    <w:rsid w:val="006A676F"/>
    <w:rsid w:val="006B0F42"/>
    <w:rsid w:val="006B23A9"/>
    <w:rsid w:val="006B353B"/>
    <w:rsid w:val="006B6307"/>
    <w:rsid w:val="006C03E6"/>
    <w:rsid w:val="006C1957"/>
    <w:rsid w:val="006C3FFC"/>
    <w:rsid w:val="006C4932"/>
    <w:rsid w:val="006C51FB"/>
    <w:rsid w:val="006D2C68"/>
    <w:rsid w:val="006D5CDB"/>
    <w:rsid w:val="006D6D68"/>
    <w:rsid w:val="006D6ECF"/>
    <w:rsid w:val="006E1BB8"/>
    <w:rsid w:val="006E221E"/>
    <w:rsid w:val="006E5137"/>
    <w:rsid w:val="006E6C0B"/>
    <w:rsid w:val="006E7A35"/>
    <w:rsid w:val="006F1767"/>
    <w:rsid w:val="006F2EAC"/>
    <w:rsid w:val="006F4D12"/>
    <w:rsid w:val="006F6E40"/>
    <w:rsid w:val="0070594E"/>
    <w:rsid w:val="00706EAC"/>
    <w:rsid w:val="007076C6"/>
    <w:rsid w:val="007130A2"/>
    <w:rsid w:val="0072260B"/>
    <w:rsid w:val="007228DD"/>
    <w:rsid w:val="0073001C"/>
    <w:rsid w:val="00730403"/>
    <w:rsid w:val="00735C75"/>
    <w:rsid w:val="00736D3C"/>
    <w:rsid w:val="007403CC"/>
    <w:rsid w:val="00745849"/>
    <w:rsid w:val="007514D6"/>
    <w:rsid w:val="00752157"/>
    <w:rsid w:val="00755133"/>
    <w:rsid w:val="007566B7"/>
    <w:rsid w:val="00757953"/>
    <w:rsid w:val="00762F35"/>
    <w:rsid w:val="007631BB"/>
    <w:rsid w:val="007736A2"/>
    <w:rsid w:val="00774B22"/>
    <w:rsid w:val="007815A5"/>
    <w:rsid w:val="00782344"/>
    <w:rsid w:val="00784247"/>
    <w:rsid w:val="00787DA9"/>
    <w:rsid w:val="0079099A"/>
    <w:rsid w:val="0079520D"/>
    <w:rsid w:val="00795BB6"/>
    <w:rsid w:val="00795C96"/>
    <w:rsid w:val="00796029"/>
    <w:rsid w:val="00796427"/>
    <w:rsid w:val="007A1674"/>
    <w:rsid w:val="007A377C"/>
    <w:rsid w:val="007A64C3"/>
    <w:rsid w:val="007B0284"/>
    <w:rsid w:val="007B17FF"/>
    <w:rsid w:val="007B4415"/>
    <w:rsid w:val="007B5363"/>
    <w:rsid w:val="007C0712"/>
    <w:rsid w:val="007C458D"/>
    <w:rsid w:val="007D7316"/>
    <w:rsid w:val="007E10CC"/>
    <w:rsid w:val="007E1D24"/>
    <w:rsid w:val="007E4A36"/>
    <w:rsid w:val="007E7752"/>
    <w:rsid w:val="007F05F6"/>
    <w:rsid w:val="007F1E45"/>
    <w:rsid w:val="007F37B6"/>
    <w:rsid w:val="007F4665"/>
    <w:rsid w:val="007F5B80"/>
    <w:rsid w:val="0080497A"/>
    <w:rsid w:val="00805B17"/>
    <w:rsid w:val="00811E0D"/>
    <w:rsid w:val="00812791"/>
    <w:rsid w:val="008152B9"/>
    <w:rsid w:val="00820CD0"/>
    <w:rsid w:val="00837B64"/>
    <w:rsid w:val="008421D9"/>
    <w:rsid w:val="00842849"/>
    <w:rsid w:val="008428CC"/>
    <w:rsid w:val="00843239"/>
    <w:rsid w:val="00844E25"/>
    <w:rsid w:val="00850DA2"/>
    <w:rsid w:val="0085717C"/>
    <w:rsid w:val="00865767"/>
    <w:rsid w:val="00866040"/>
    <w:rsid w:val="0086667B"/>
    <w:rsid w:val="008724E5"/>
    <w:rsid w:val="0088067D"/>
    <w:rsid w:val="008839A6"/>
    <w:rsid w:val="00883C58"/>
    <w:rsid w:val="00884B47"/>
    <w:rsid w:val="00891295"/>
    <w:rsid w:val="00896134"/>
    <w:rsid w:val="008979A0"/>
    <w:rsid w:val="008A012F"/>
    <w:rsid w:val="008A24F4"/>
    <w:rsid w:val="008A4558"/>
    <w:rsid w:val="008A5AFE"/>
    <w:rsid w:val="008B1853"/>
    <w:rsid w:val="008B65E1"/>
    <w:rsid w:val="008B6A53"/>
    <w:rsid w:val="008B7C4E"/>
    <w:rsid w:val="008C01FC"/>
    <w:rsid w:val="008C333C"/>
    <w:rsid w:val="008C67ED"/>
    <w:rsid w:val="008D488D"/>
    <w:rsid w:val="008D798B"/>
    <w:rsid w:val="008E1DA4"/>
    <w:rsid w:val="008E37EF"/>
    <w:rsid w:val="008E6921"/>
    <w:rsid w:val="008E7F28"/>
    <w:rsid w:val="008F244A"/>
    <w:rsid w:val="008F283A"/>
    <w:rsid w:val="008F3C6F"/>
    <w:rsid w:val="008F42A5"/>
    <w:rsid w:val="009005EC"/>
    <w:rsid w:val="009006E7"/>
    <w:rsid w:val="00900BD3"/>
    <w:rsid w:val="009225AF"/>
    <w:rsid w:val="00922CC6"/>
    <w:rsid w:val="009266E2"/>
    <w:rsid w:val="00932660"/>
    <w:rsid w:val="00934D8E"/>
    <w:rsid w:val="00936487"/>
    <w:rsid w:val="00936EAE"/>
    <w:rsid w:val="00937485"/>
    <w:rsid w:val="009406BF"/>
    <w:rsid w:val="009454D4"/>
    <w:rsid w:val="009475F7"/>
    <w:rsid w:val="009503DF"/>
    <w:rsid w:val="00954C39"/>
    <w:rsid w:val="00954EEC"/>
    <w:rsid w:val="0095506F"/>
    <w:rsid w:val="009556BA"/>
    <w:rsid w:val="00956BA0"/>
    <w:rsid w:val="00957740"/>
    <w:rsid w:val="00957F69"/>
    <w:rsid w:val="00962349"/>
    <w:rsid w:val="00962F7C"/>
    <w:rsid w:val="00964C61"/>
    <w:rsid w:val="009669B3"/>
    <w:rsid w:val="00973155"/>
    <w:rsid w:val="009822BA"/>
    <w:rsid w:val="00985AE1"/>
    <w:rsid w:val="00987083"/>
    <w:rsid w:val="009900E9"/>
    <w:rsid w:val="00990228"/>
    <w:rsid w:val="0099096C"/>
    <w:rsid w:val="00990A26"/>
    <w:rsid w:val="00991BC3"/>
    <w:rsid w:val="00991FC7"/>
    <w:rsid w:val="00992D71"/>
    <w:rsid w:val="00996657"/>
    <w:rsid w:val="0099704E"/>
    <w:rsid w:val="009A0B3D"/>
    <w:rsid w:val="009A43C8"/>
    <w:rsid w:val="009A733B"/>
    <w:rsid w:val="009A752A"/>
    <w:rsid w:val="009B6BEE"/>
    <w:rsid w:val="009C2134"/>
    <w:rsid w:val="009C5BA9"/>
    <w:rsid w:val="009C7C5D"/>
    <w:rsid w:val="009D1107"/>
    <w:rsid w:val="009D270E"/>
    <w:rsid w:val="009D3A3A"/>
    <w:rsid w:val="009E012B"/>
    <w:rsid w:val="009E0A13"/>
    <w:rsid w:val="009E33C1"/>
    <w:rsid w:val="00A003EB"/>
    <w:rsid w:val="00A00B15"/>
    <w:rsid w:val="00A037C6"/>
    <w:rsid w:val="00A06881"/>
    <w:rsid w:val="00A06B34"/>
    <w:rsid w:val="00A06D0F"/>
    <w:rsid w:val="00A06DB4"/>
    <w:rsid w:val="00A117AD"/>
    <w:rsid w:val="00A14311"/>
    <w:rsid w:val="00A156EC"/>
    <w:rsid w:val="00A165F9"/>
    <w:rsid w:val="00A16EA7"/>
    <w:rsid w:val="00A1759B"/>
    <w:rsid w:val="00A2501E"/>
    <w:rsid w:val="00A3316B"/>
    <w:rsid w:val="00A3714F"/>
    <w:rsid w:val="00A42295"/>
    <w:rsid w:val="00A43017"/>
    <w:rsid w:val="00A44987"/>
    <w:rsid w:val="00A45CC5"/>
    <w:rsid w:val="00A45E93"/>
    <w:rsid w:val="00A51F18"/>
    <w:rsid w:val="00A6457A"/>
    <w:rsid w:val="00A646E2"/>
    <w:rsid w:val="00A677D4"/>
    <w:rsid w:val="00A71878"/>
    <w:rsid w:val="00A74C90"/>
    <w:rsid w:val="00A77754"/>
    <w:rsid w:val="00A83385"/>
    <w:rsid w:val="00A86168"/>
    <w:rsid w:val="00A87A5F"/>
    <w:rsid w:val="00A87F87"/>
    <w:rsid w:val="00A9140F"/>
    <w:rsid w:val="00AA2E70"/>
    <w:rsid w:val="00AA72F5"/>
    <w:rsid w:val="00AC1002"/>
    <w:rsid w:val="00AC201F"/>
    <w:rsid w:val="00AC6F8A"/>
    <w:rsid w:val="00AC7030"/>
    <w:rsid w:val="00AD063A"/>
    <w:rsid w:val="00AE62B5"/>
    <w:rsid w:val="00AF424D"/>
    <w:rsid w:val="00AF53EC"/>
    <w:rsid w:val="00AF6858"/>
    <w:rsid w:val="00B00FB2"/>
    <w:rsid w:val="00B02B95"/>
    <w:rsid w:val="00B10399"/>
    <w:rsid w:val="00B15099"/>
    <w:rsid w:val="00B15190"/>
    <w:rsid w:val="00B15AB9"/>
    <w:rsid w:val="00B178B6"/>
    <w:rsid w:val="00B21719"/>
    <w:rsid w:val="00B3223C"/>
    <w:rsid w:val="00B33081"/>
    <w:rsid w:val="00B3366A"/>
    <w:rsid w:val="00B34E3A"/>
    <w:rsid w:val="00B36174"/>
    <w:rsid w:val="00B44206"/>
    <w:rsid w:val="00B518A6"/>
    <w:rsid w:val="00B5331C"/>
    <w:rsid w:val="00B54F5E"/>
    <w:rsid w:val="00B6777D"/>
    <w:rsid w:val="00B80F99"/>
    <w:rsid w:val="00B93358"/>
    <w:rsid w:val="00B94A9A"/>
    <w:rsid w:val="00B9533B"/>
    <w:rsid w:val="00BA1CE3"/>
    <w:rsid w:val="00BA3857"/>
    <w:rsid w:val="00BA3A03"/>
    <w:rsid w:val="00BA3AFC"/>
    <w:rsid w:val="00BA5433"/>
    <w:rsid w:val="00BA62AC"/>
    <w:rsid w:val="00BB1A24"/>
    <w:rsid w:val="00BB41D9"/>
    <w:rsid w:val="00BB72E7"/>
    <w:rsid w:val="00BB7503"/>
    <w:rsid w:val="00BC3872"/>
    <w:rsid w:val="00BC5FA6"/>
    <w:rsid w:val="00BC7273"/>
    <w:rsid w:val="00BD1C8D"/>
    <w:rsid w:val="00BD3CBF"/>
    <w:rsid w:val="00BE62F6"/>
    <w:rsid w:val="00BF30AB"/>
    <w:rsid w:val="00BF4DC9"/>
    <w:rsid w:val="00BF6C14"/>
    <w:rsid w:val="00BF73A0"/>
    <w:rsid w:val="00C04564"/>
    <w:rsid w:val="00C06ED9"/>
    <w:rsid w:val="00C15FDD"/>
    <w:rsid w:val="00C202EA"/>
    <w:rsid w:val="00C2777E"/>
    <w:rsid w:val="00C3075F"/>
    <w:rsid w:val="00C30D2C"/>
    <w:rsid w:val="00C34642"/>
    <w:rsid w:val="00C3717B"/>
    <w:rsid w:val="00C371B3"/>
    <w:rsid w:val="00C4020A"/>
    <w:rsid w:val="00C41A13"/>
    <w:rsid w:val="00C52DC1"/>
    <w:rsid w:val="00C54745"/>
    <w:rsid w:val="00C55B2E"/>
    <w:rsid w:val="00C56428"/>
    <w:rsid w:val="00C62C12"/>
    <w:rsid w:val="00C6488D"/>
    <w:rsid w:val="00C74EA7"/>
    <w:rsid w:val="00C8253B"/>
    <w:rsid w:val="00C84DC0"/>
    <w:rsid w:val="00C850EF"/>
    <w:rsid w:val="00C86589"/>
    <w:rsid w:val="00C950BC"/>
    <w:rsid w:val="00C96F27"/>
    <w:rsid w:val="00CA23FD"/>
    <w:rsid w:val="00CA3286"/>
    <w:rsid w:val="00CB149B"/>
    <w:rsid w:val="00CD0BED"/>
    <w:rsid w:val="00CD455B"/>
    <w:rsid w:val="00CD5E91"/>
    <w:rsid w:val="00CE1215"/>
    <w:rsid w:val="00CE3FF1"/>
    <w:rsid w:val="00CE5ED2"/>
    <w:rsid w:val="00CF1026"/>
    <w:rsid w:val="00CF15A0"/>
    <w:rsid w:val="00CF255D"/>
    <w:rsid w:val="00CF6887"/>
    <w:rsid w:val="00D00939"/>
    <w:rsid w:val="00D01982"/>
    <w:rsid w:val="00D019E2"/>
    <w:rsid w:val="00D100C1"/>
    <w:rsid w:val="00D12A0D"/>
    <w:rsid w:val="00D20CB5"/>
    <w:rsid w:val="00D22563"/>
    <w:rsid w:val="00D232A5"/>
    <w:rsid w:val="00D27370"/>
    <w:rsid w:val="00D31923"/>
    <w:rsid w:val="00D44D34"/>
    <w:rsid w:val="00D467D5"/>
    <w:rsid w:val="00D5027A"/>
    <w:rsid w:val="00D53C22"/>
    <w:rsid w:val="00D54FCD"/>
    <w:rsid w:val="00D55110"/>
    <w:rsid w:val="00D557FC"/>
    <w:rsid w:val="00D56047"/>
    <w:rsid w:val="00D60D83"/>
    <w:rsid w:val="00D65400"/>
    <w:rsid w:val="00D66A18"/>
    <w:rsid w:val="00D67DA9"/>
    <w:rsid w:val="00D72222"/>
    <w:rsid w:val="00D726C7"/>
    <w:rsid w:val="00D733B0"/>
    <w:rsid w:val="00D74A76"/>
    <w:rsid w:val="00D76733"/>
    <w:rsid w:val="00D76A8C"/>
    <w:rsid w:val="00D813A6"/>
    <w:rsid w:val="00D8254E"/>
    <w:rsid w:val="00D82CBF"/>
    <w:rsid w:val="00D85F86"/>
    <w:rsid w:val="00D90F30"/>
    <w:rsid w:val="00D956E1"/>
    <w:rsid w:val="00D96A8D"/>
    <w:rsid w:val="00DB138C"/>
    <w:rsid w:val="00DB48EA"/>
    <w:rsid w:val="00DB5131"/>
    <w:rsid w:val="00DB5B33"/>
    <w:rsid w:val="00DB7324"/>
    <w:rsid w:val="00DC0641"/>
    <w:rsid w:val="00DC2033"/>
    <w:rsid w:val="00DC2DAE"/>
    <w:rsid w:val="00DC7BA8"/>
    <w:rsid w:val="00DD3581"/>
    <w:rsid w:val="00DD654D"/>
    <w:rsid w:val="00DD6722"/>
    <w:rsid w:val="00DE34FC"/>
    <w:rsid w:val="00DE4E0B"/>
    <w:rsid w:val="00DE614E"/>
    <w:rsid w:val="00DE7AA3"/>
    <w:rsid w:val="00DF28AF"/>
    <w:rsid w:val="00DF3CF0"/>
    <w:rsid w:val="00DF4886"/>
    <w:rsid w:val="00DF564F"/>
    <w:rsid w:val="00E05A2C"/>
    <w:rsid w:val="00E05DA8"/>
    <w:rsid w:val="00E122A6"/>
    <w:rsid w:val="00E131EE"/>
    <w:rsid w:val="00E20A40"/>
    <w:rsid w:val="00E24C95"/>
    <w:rsid w:val="00E2681C"/>
    <w:rsid w:val="00E2698B"/>
    <w:rsid w:val="00E269B7"/>
    <w:rsid w:val="00E26C8E"/>
    <w:rsid w:val="00E30FE4"/>
    <w:rsid w:val="00E31488"/>
    <w:rsid w:val="00E33A55"/>
    <w:rsid w:val="00E41AF5"/>
    <w:rsid w:val="00E43499"/>
    <w:rsid w:val="00E44379"/>
    <w:rsid w:val="00E469F1"/>
    <w:rsid w:val="00E53241"/>
    <w:rsid w:val="00E56FE6"/>
    <w:rsid w:val="00E636E5"/>
    <w:rsid w:val="00E72336"/>
    <w:rsid w:val="00E73779"/>
    <w:rsid w:val="00E75F59"/>
    <w:rsid w:val="00E766D3"/>
    <w:rsid w:val="00E85C4F"/>
    <w:rsid w:val="00E862B0"/>
    <w:rsid w:val="00E87EDE"/>
    <w:rsid w:val="00E90807"/>
    <w:rsid w:val="00E91BB3"/>
    <w:rsid w:val="00E9261C"/>
    <w:rsid w:val="00E93311"/>
    <w:rsid w:val="00E93856"/>
    <w:rsid w:val="00EA04AB"/>
    <w:rsid w:val="00EA2DC3"/>
    <w:rsid w:val="00EA3FA4"/>
    <w:rsid w:val="00EB2613"/>
    <w:rsid w:val="00EB2DF2"/>
    <w:rsid w:val="00EB2FB2"/>
    <w:rsid w:val="00EB679D"/>
    <w:rsid w:val="00EB78DC"/>
    <w:rsid w:val="00EC0264"/>
    <w:rsid w:val="00EC040E"/>
    <w:rsid w:val="00EC268A"/>
    <w:rsid w:val="00EC31CB"/>
    <w:rsid w:val="00ED6DA8"/>
    <w:rsid w:val="00EE0004"/>
    <w:rsid w:val="00EE07A6"/>
    <w:rsid w:val="00EE4CD6"/>
    <w:rsid w:val="00EE5E18"/>
    <w:rsid w:val="00EF1F0A"/>
    <w:rsid w:val="00EF563B"/>
    <w:rsid w:val="00EF604D"/>
    <w:rsid w:val="00EF6064"/>
    <w:rsid w:val="00F00BD8"/>
    <w:rsid w:val="00F0338A"/>
    <w:rsid w:val="00F041B0"/>
    <w:rsid w:val="00F11D75"/>
    <w:rsid w:val="00F12241"/>
    <w:rsid w:val="00F162C4"/>
    <w:rsid w:val="00F23B16"/>
    <w:rsid w:val="00F2515B"/>
    <w:rsid w:val="00F33C30"/>
    <w:rsid w:val="00F33E84"/>
    <w:rsid w:val="00F341E9"/>
    <w:rsid w:val="00F3749C"/>
    <w:rsid w:val="00F408F3"/>
    <w:rsid w:val="00F4250E"/>
    <w:rsid w:val="00F4611E"/>
    <w:rsid w:val="00F468D7"/>
    <w:rsid w:val="00F515B9"/>
    <w:rsid w:val="00F53ED8"/>
    <w:rsid w:val="00F57C02"/>
    <w:rsid w:val="00F61DDB"/>
    <w:rsid w:val="00F66657"/>
    <w:rsid w:val="00F67841"/>
    <w:rsid w:val="00F73805"/>
    <w:rsid w:val="00F74B65"/>
    <w:rsid w:val="00F7577A"/>
    <w:rsid w:val="00F8529C"/>
    <w:rsid w:val="00F86AD1"/>
    <w:rsid w:val="00F86F3C"/>
    <w:rsid w:val="00F90454"/>
    <w:rsid w:val="00F905A8"/>
    <w:rsid w:val="00F920CC"/>
    <w:rsid w:val="00FA0228"/>
    <w:rsid w:val="00FA4548"/>
    <w:rsid w:val="00FA4EF7"/>
    <w:rsid w:val="00FA60D8"/>
    <w:rsid w:val="00FA7037"/>
    <w:rsid w:val="00FA7AF6"/>
    <w:rsid w:val="00FB0D2A"/>
    <w:rsid w:val="00FB4B80"/>
    <w:rsid w:val="00FB74B1"/>
    <w:rsid w:val="00FC232C"/>
    <w:rsid w:val="00FC3D75"/>
    <w:rsid w:val="00FC7BE3"/>
    <w:rsid w:val="00FD37D1"/>
    <w:rsid w:val="00FD38D2"/>
    <w:rsid w:val="00FD624F"/>
    <w:rsid w:val="00FE196F"/>
    <w:rsid w:val="00FE4CD4"/>
    <w:rsid w:val="00FE4EF1"/>
    <w:rsid w:val="00FE4F63"/>
    <w:rsid w:val="00FE6CAF"/>
    <w:rsid w:val="00FF1605"/>
    <w:rsid w:val="00FF1755"/>
    <w:rsid w:val="00FF1C3A"/>
    <w:rsid w:val="00FF346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374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FA5"/>
    <w:rPr>
      <w:rFonts w:ascii="Times New Roman" w:eastAsia="Times New Roman" w:hAnsi="Times New Roman"/>
      <w:sz w:val="24"/>
      <w:szCs w:val="24"/>
      <w:lang w:val="en-GB" w:eastAsia="fr-FR"/>
    </w:rPr>
  </w:style>
  <w:style w:type="paragraph" w:styleId="Titre2">
    <w:name w:val="heading 2"/>
    <w:basedOn w:val="Normal"/>
    <w:next w:val="Normal"/>
    <w:link w:val="Titre2Car"/>
    <w:uiPriority w:val="9"/>
    <w:semiHidden/>
    <w:unhideWhenUsed/>
    <w:qFormat/>
    <w:rsid w:val="00564DDB"/>
    <w:pPr>
      <w:keepNext/>
      <w:spacing w:before="240" w:after="60"/>
      <w:outlineLvl w:val="1"/>
    </w:pPr>
    <w:rPr>
      <w:rFonts w:ascii="Cambria" w:hAnsi="Cambria"/>
      <w:b/>
      <w:bCs/>
      <w:i/>
      <w:iCs/>
      <w:sz w:val="28"/>
      <w:szCs w:val="28"/>
    </w:rPr>
  </w:style>
  <w:style w:type="paragraph" w:styleId="Titre4">
    <w:name w:val="heading 4"/>
    <w:basedOn w:val="Normal"/>
    <w:next w:val="Normal"/>
    <w:link w:val="Titre4C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n-GB"/>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n-GB"/>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n-GB"/>
    </w:rPr>
  </w:style>
  <w:style w:type="paragraph" w:styleId="Sansinterligne">
    <w:name w:val="No Spacing"/>
    <w:uiPriority w:val="1"/>
    <w:qFormat/>
    <w:rsid w:val="006C3FFC"/>
    <w:rPr>
      <w:rFonts w:ascii="Times New Roman" w:eastAsia="Times New Roman" w:hAnsi="Times New Roman"/>
      <w:sz w:val="24"/>
      <w:szCs w:val="24"/>
      <w:lang w:val="fr-FR" w:eastAsia="fr-FR"/>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link w:val="Titre4"/>
    <w:rsid w:val="00F66657"/>
    <w:rPr>
      <w:rFonts w:ascii="Arial" w:eastAsia="Times New Roman" w:hAnsi="Arial" w:cs="Times New Roman"/>
      <w:b/>
      <w:bCs/>
      <w:snapToGrid w:val="0"/>
      <w:szCs w:val="24"/>
      <w:lang w:eastAsia="en-US"/>
    </w:rPr>
  </w:style>
  <w:style w:type="paragraph" w:styleId="Paragraphedeliste">
    <w:name w:val="List Paragraph"/>
    <w:basedOn w:val="Normal"/>
    <w:uiPriority w:val="34"/>
    <w:qFormat/>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Marquedecommentaire">
    <w:name w:val="annotation reference"/>
    <w:uiPriority w:val="99"/>
    <w:semiHidden/>
    <w:unhideWhenUsed/>
    <w:rsid w:val="00FC7BE3"/>
    <w:rPr>
      <w:sz w:val="16"/>
      <w:szCs w:val="16"/>
    </w:rPr>
  </w:style>
  <w:style w:type="paragraph" w:styleId="Commentaire">
    <w:name w:val="annotation text"/>
    <w:basedOn w:val="Normal"/>
    <w:link w:val="CommentaireCar"/>
    <w:uiPriority w:val="99"/>
    <w:semiHidden/>
    <w:unhideWhenUsed/>
    <w:rsid w:val="00FC7BE3"/>
    <w:rPr>
      <w:sz w:val="20"/>
      <w:szCs w:val="20"/>
    </w:rPr>
  </w:style>
  <w:style w:type="character" w:customStyle="1" w:styleId="CommentaireCar">
    <w:name w:val="Commentaire Car"/>
    <w:link w:val="Commentaire"/>
    <w:uiPriority w:val="99"/>
    <w:semiHidden/>
    <w:rsid w:val="00FC7BE3"/>
    <w:rPr>
      <w:rFonts w:ascii="Times New Roman" w:eastAsia="Times New Roman" w:hAnsi="Times New Roman"/>
      <w:lang w:val="en-GB" w:eastAsia="fr-FR"/>
    </w:rPr>
  </w:style>
  <w:style w:type="paragraph" w:styleId="Objetducommentaire">
    <w:name w:val="annotation subject"/>
    <w:basedOn w:val="Commentaire"/>
    <w:next w:val="Commentaire"/>
    <w:link w:val="ObjetducommentaireCar"/>
    <w:uiPriority w:val="99"/>
    <w:semiHidden/>
    <w:unhideWhenUsed/>
    <w:rsid w:val="00FC7BE3"/>
    <w:rPr>
      <w:b/>
      <w:bCs/>
    </w:rPr>
  </w:style>
  <w:style w:type="character" w:customStyle="1" w:styleId="ObjetducommentaireCar">
    <w:name w:val="Objet du commentaire Car"/>
    <w:link w:val="Objetducommentaire"/>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eastAsia="fr-FR"/>
    </w:rPr>
  </w:style>
  <w:style w:type="paragraph" w:styleId="Corpsdetexte3">
    <w:name w:val="Body Text 3"/>
    <w:basedOn w:val="Normal"/>
    <w:link w:val="Corpsdetexte3C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Corpsdetexte3Car">
    <w:name w:val="Corps de texte 3 Car"/>
    <w:link w:val="Corpsdetexte3"/>
    <w:rsid w:val="002340CD"/>
    <w:rPr>
      <w:rFonts w:ascii="Times New Roman" w:eastAsia="Times New Roman" w:hAnsi="Times New Roman"/>
      <w:sz w:val="22"/>
      <w:szCs w:val="22"/>
      <w:lang w:val="en-GB" w:eastAsia="fr-FR"/>
    </w:rPr>
  </w:style>
  <w:style w:type="character" w:styleId="Lienhypertexte">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eastAsia="fr-FR"/>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7"/>
      </w:numPr>
      <w:tabs>
        <w:tab w:val="clear" w:pos="360"/>
        <w:tab w:val="clear" w:pos="567"/>
      </w:tabs>
      <w:ind w:left="567" w:hanging="567"/>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character" w:customStyle="1" w:styleId="hps">
    <w:name w:val="hps"/>
    <w:basedOn w:val="Policepardfaut"/>
    <w:rsid w:val="00BA1CE3"/>
  </w:style>
  <w:style w:type="paragraph" w:styleId="Notedebasdepage">
    <w:name w:val="footnote text"/>
    <w:basedOn w:val="Normal"/>
    <w:link w:val="NotedebasdepageCar"/>
    <w:uiPriority w:val="99"/>
    <w:semiHidden/>
    <w:unhideWhenUsed/>
    <w:rsid w:val="00BA1CE3"/>
    <w:rPr>
      <w:sz w:val="20"/>
      <w:szCs w:val="20"/>
    </w:rPr>
  </w:style>
  <w:style w:type="character" w:customStyle="1" w:styleId="NotedebasdepageCar">
    <w:name w:val="Note de bas de page Car"/>
    <w:link w:val="Notedebasdepage"/>
    <w:uiPriority w:val="99"/>
    <w:semiHidden/>
    <w:rsid w:val="00BA1CE3"/>
    <w:rPr>
      <w:rFonts w:ascii="Times New Roman" w:eastAsia="Times New Roman" w:hAnsi="Times New Roman"/>
      <w:lang w:val="en-GB"/>
    </w:rPr>
  </w:style>
  <w:style w:type="character" w:styleId="Appelnotedebasdep">
    <w:name w:val="footnote reference"/>
    <w:uiPriority w:val="99"/>
    <w:semiHidden/>
    <w:unhideWhenUsed/>
    <w:rsid w:val="00BA1CE3"/>
    <w:rPr>
      <w:vertAlign w:val="superscript"/>
    </w:rPr>
  </w:style>
  <w:style w:type="character" w:customStyle="1" w:styleId="shorttext">
    <w:name w:val="short_text"/>
    <w:basedOn w:val="Policepardfaut"/>
    <w:rsid w:val="00EA3FA4"/>
  </w:style>
  <w:style w:type="character" w:styleId="Lienhypertextesuivivisit">
    <w:name w:val="FollowedHyperlink"/>
    <w:uiPriority w:val="99"/>
    <w:semiHidden/>
    <w:unhideWhenUsed/>
    <w:rsid w:val="005F54A1"/>
    <w:rPr>
      <w:color w:val="800080"/>
      <w:u w:val="single"/>
    </w:rPr>
  </w:style>
  <w:style w:type="paragraph" w:styleId="Rvision">
    <w:name w:val="Revision"/>
    <w:hidden/>
    <w:uiPriority w:val="99"/>
    <w:semiHidden/>
    <w:rsid w:val="00685F29"/>
    <w:rPr>
      <w:rFonts w:ascii="Times New Roman" w:eastAsia="Times New Roman" w:hAnsi="Times New Roman"/>
      <w:sz w:val="24"/>
      <w:szCs w:val="24"/>
      <w:lang w:val="en-GB" w:eastAsia="fr-FR"/>
    </w:rPr>
  </w:style>
  <w:style w:type="paragraph" w:customStyle="1" w:styleId="1GAPara">
    <w:name w:val="1. GA Para"/>
    <w:qFormat/>
    <w:rsid w:val="0079099A"/>
    <w:pPr>
      <w:spacing w:after="120"/>
      <w:ind w:left="567" w:hanging="567"/>
    </w:pPr>
    <w:rPr>
      <w:rFonts w:ascii="Arial" w:eastAsia="Times New Roman" w:hAnsi="Arial" w:cs="Arial"/>
      <w:snapToGrid w:val="0"/>
      <w:sz w:val="22"/>
      <w:szCs w:val="22"/>
      <w:lang w:val="en-GB" w:eastAsia="en-US"/>
    </w:rPr>
  </w:style>
  <w:style w:type="character" w:styleId="Mentionnonrsolue">
    <w:name w:val="Unresolved Mention"/>
    <w:basedOn w:val="Policepardfaut"/>
    <w:uiPriority w:val="99"/>
    <w:semiHidden/>
    <w:unhideWhenUsed/>
    <w:rsid w:val="00E56FE6"/>
    <w:rPr>
      <w:color w:val="605E5C"/>
      <w:shd w:val="clear" w:color="auto" w:fill="E1DFDD"/>
    </w:rPr>
  </w:style>
  <w:style w:type="paragraph" w:styleId="Notedefin">
    <w:name w:val="endnote text"/>
    <w:basedOn w:val="Normal"/>
    <w:link w:val="NotedefinCar"/>
    <w:uiPriority w:val="99"/>
    <w:semiHidden/>
    <w:unhideWhenUsed/>
    <w:rsid w:val="00192151"/>
    <w:rPr>
      <w:sz w:val="20"/>
      <w:szCs w:val="20"/>
    </w:rPr>
  </w:style>
  <w:style w:type="character" w:customStyle="1" w:styleId="NotedefinCar">
    <w:name w:val="Note de fin Car"/>
    <w:basedOn w:val="Policepardfaut"/>
    <w:link w:val="Notedefin"/>
    <w:uiPriority w:val="99"/>
    <w:semiHidden/>
    <w:rsid w:val="00192151"/>
    <w:rPr>
      <w:rFonts w:ascii="Times New Roman" w:eastAsia="Times New Roman" w:hAnsi="Times New Roman"/>
      <w:lang w:val="en-GB" w:eastAsia="fr-FR"/>
    </w:rPr>
  </w:style>
  <w:style w:type="character" w:styleId="Appeldenotedefin">
    <w:name w:val="endnote reference"/>
    <w:basedOn w:val="Policepardfaut"/>
    <w:uiPriority w:val="99"/>
    <w:semiHidden/>
    <w:unhideWhenUsed/>
    <w:rsid w:val="00192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1">
      <w:bodyDiv w:val="1"/>
      <w:marLeft w:val="0"/>
      <w:marRight w:val="0"/>
      <w:marTop w:val="0"/>
      <w:marBottom w:val="0"/>
      <w:divBdr>
        <w:top w:val="none" w:sz="0" w:space="0" w:color="auto"/>
        <w:left w:val="none" w:sz="0" w:space="0" w:color="auto"/>
        <w:bottom w:val="none" w:sz="0" w:space="0" w:color="auto"/>
        <w:right w:val="none" w:sz="0" w:space="0" w:color="auto"/>
      </w:divBdr>
    </w:div>
    <w:div w:id="144665385">
      <w:bodyDiv w:val="1"/>
      <w:marLeft w:val="0"/>
      <w:marRight w:val="0"/>
      <w:marTop w:val="0"/>
      <w:marBottom w:val="0"/>
      <w:divBdr>
        <w:top w:val="none" w:sz="0" w:space="0" w:color="auto"/>
        <w:left w:val="none" w:sz="0" w:space="0" w:color="auto"/>
        <w:bottom w:val="none" w:sz="0" w:space="0" w:color="auto"/>
        <w:right w:val="none" w:sz="0" w:space="0" w:color="auto"/>
      </w:divBdr>
    </w:div>
    <w:div w:id="417365720">
      <w:bodyDiv w:val="1"/>
      <w:marLeft w:val="0"/>
      <w:marRight w:val="0"/>
      <w:marTop w:val="0"/>
      <w:marBottom w:val="0"/>
      <w:divBdr>
        <w:top w:val="none" w:sz="0" w:space="0" w:color="auto"/>
        <w:left w:val="none" w:sz="0" w:space="0" w:color="auto"/>
        <w:bottom w:val="none" w:sz="0" w:space="0" w:color="auto"/>
        <w:right w:val="none" w:sz="0" w:space="0" w:color="auto"/>
      </w:divBdr>
    </w:div>
    <w:div w:id="696735100">
      <w:bodyDiv w:val="1"/>
      <w:marLeft w:val="0"/>
      <w:marRight w:val="0"/>
      <w:marTop w:val="0"/>
      <w:marBottom w:val="0"/>
      <w:divBdr>
        <w:top w:val="none" w:sz="0" w:space="0" w:color="auto"/>
        <w:left w:val="none" w:sz="0" w:space="0" w:color="auto"/>
        <w:bottom w:val="none" w:sz="0" w:space="0" w:color="auto"/>
        <w:right w:val="none" w:sz="0" w:space="0" w:color="auto"/>
      </w:divBdr>
    </w:div>
    <w:div w:id="925724635">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82278509">
      <w:bodyDiv w:val="1"/>
      <w:marLeft w:val="0"/>
      <w:marRight w:val="0"/>
      <w:marTop w:val="0"/>
      <w:marBottom w:val="0"/>
      <w:divBdr>
        <w:top w:val="none" w:sz="0" w:space="0" w:color="auto"/>
        <w:left w:val="none" w:sz="0" w:space="0" w:color="auto"/>
        <w:bottom w:val="none" w:sz="0" w:space="0" w:color="auto"/>
        <w:right w:val="none" w:sz="0" w:space="0" w:color="auto"/>
      </w:divBdr>
    </w:div>
    <w:div w:id="1959221515">
      <w:bodyDiv w:val="1"/>
      <w:marLeft w:val="0"/>
      <w:marRight w:val="0"/>
      <w:marTop w:val="0"/>
      <w:marBottom w:val="0"/>
      <w:divBdr>
        <w:top w:val="none" w:sz="0" w:space="0" w:color="auto"/>
        <w:left w:val="none" w:sz="0" w:space="0" w:color="auto"/>
        <w:bottom w:val="none" w:sz="0" w:space="0" w:color="auto"/>
        <w:right w:val="none" w:sz="0" w:space="0" w:color="auto"/>
      </w:divBdr>
    </w:div>
    <w:div w:id="207246048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bureau/15.COM%203.BUR/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doc/src/LHE-20-15.COM_3.BUR-4-EN.docx"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D8D5-8247-499F-AC3C-1B492DB3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559</Words>
  <Characters>3076</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2020-11-04T14:32:00Z</dcterms:created>
  <dcterms:modified xsi:type="dcterms:W3CDTF">2020-11-09T15:57:00Z</dcterms:modified>
</cp:coreProperties>
</file>