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33FA" w14:textId="77777777" w:rsidR="008724E5" w:rsidRPr="0080497A" w:rsidRDefault="00F3749C" w:rsidP="0005458E">
      <w:pPr>
        <w:spacing w:before="1440"/>
        <w:jc w:val="center"/>
        <w:rPr>
          <w:rFonts w:ascii="Arial" w:hAnsi="Arial" w:cs="Arial"/>
          <w:b/>
          <w:sz w:val="22"/>
          <w:szCs w:val="22"/>
        </w:rPr>
      </w:pPr>
      <w:r w:rsidRPr="0080497A">
        <w:rPr>
          <w:rFonts w:ascii="Arial" w:hAnsi="Arial" w:cs="Arial"/>
          <w:b/>
          <w:sz w:val="22"/>
          <w:szCs w:val="22"/>
        </w:rPr>
        <w:t>CONVENT</w:t>
      </w:r>
      <w:r w:rsidR="000F6EA4">
        <w:rPr>
          <w:rFonts w:ascii="Arial" w:hAnsi="Arial" w:cs="Arial"/>
          <w:b/>
          <w:sz w:val="22"/>
          <w:szCs w:val="22"/>
        </w:rPr>
        <w:t>ION FOR THE SAFEGUARDING OF THE</w:t>
      </w:r>
      <w:r w:rsidRPr="0080497A">
        <w:rPr>
          <w:rFonts w:ascii="Arial" w:hAnsi="Arial" w:cs="Arial"/>
          <w:b/>
          <w:sz w:val="22"/>
          <w:szCs w:val="22"/>
        </w:rPr>
        <w:br/>
        <w:t>INTANGIBLE CULTURAL HERITAGE</w:t>
      </w:r>
    </w:p>
    <w:p w14:paraId="51DBDA6E" w14:textId="77777777" w:rsidR="008724E5" w:rsidRPr="0080497A" w:rsidRDefault="00CB149B" w:rsidP="0005458E">
      <w:pPr>
        <w:spacing w:before="1200"/>
        <w:jc w:val="center"/>
        <w:rPr>
          <w:rFonts w:ascii="Arial" w:hAnsi="Arial" w:cs="Arial"/>
          <w:b/>
          <w:sz w:val="22"/>
          <w:szCs w:val="22"/>
        </w:rPr>
      </w:pPr>
      <w:r w:rsidRPr="0080497A">
        <w:rPr>
          <w:rFonts w:ascii="Arial" w:hAnsi="Arial" w:cs="Arial"/>
          <w:b/>
          <w:sz w:val="22"/>
          <w:szCs w:val="22"/>
        </w:rPr>
        <w:t>INTER</w:t>
      </w:r>
      <w:r w:rsidR="000F6EA4">
        <w:rPr>
          <w:rFonts w:ascii="Arial" w:hAnsi="Arial" w:cs="Arial"/>
          <w:b/>
          <w:sz w:val="22"/>
          <w:szCs w:val="22"/>
        </w:rPr>
        <w:t>GOVERNMENTAL COMMITTEE FOR THE</w:t>
      </w:r>
      <w:r w:rsidR="000F6EA4">
        <w:rPr>
          <w:rFonts w:ascii="Arial" w:hAnsi="Arial" w:cs="Arial"/>
          <w:b/>
          <w:sz w:val="22"/>
          <w:szCs w:val="22"/>
        </w:rPr>
        <w:br/>
      </w:r>
      <w:r w:rsidRPr="0080497A">
        <w:rPr>
          <w:rFonts w:ascii="Arial" w:hAnsi="Arial" w:cs="Arial"/>
          <w:b/>
          <w:sz w:val="22"/>
          <w:szCs w:val="22"/>
        </w:rPr>
        <w:t>SAFEGUARDING OF THE INTANGIBLE CULTURAL HERITAGE</w:t>
      </w:r>
    </w:p>
    <w:p w14:paraId="7A579B47" w14:textId="77777777" w:rsidR="00DC2DAE" w:rsidRPr="0080497A" w:rsidRDefault="007566B7" w:rsidP="00DC2DAE">
      <w:pPr>
        <w:spacing w:before="840"/>
        <w:jc w:val="center"/>
        <w:rPr>
          <w:rFonts w:ascii="Arial" w:hAnsi="Arial" w:cs="Arial"/>
          <w:b/>
          <w:sz w:val="22"/>
          <w:szCs w:val="22"/>
        </w:rPr>
      </w:pPr>
      <w:r>
        <w:rPr>
          <w:rFonts w:ascii="Arial" w:hAnsi="Arial" w:cs="Arial"/>
          <w:b/>
          <w:sz w:val="22"/>
          <w:szCs w:val="22"/>
        </w:rPr>
        <w:t>Electronic Bureau consultation</w:t>
      </w:r>
    </w:p>
    <w:p w14:paraId="0DECF386" w14:textId="541E7CB2" w:rsidR="00DC2DAE" w:rsidRPr="0080497A" w:rsidRDefault="009F4EA9" w:rsidP="0079099A">
      <w:pPr>
        <w:jc w:val="center"/>
        <w:rPr>
          <w:rFonts w:ascii="Arial" w:hAnsi="Arial" w:cs="Arial"/>
          <w:b/>
          <w:sz w:val="22"/>
          <w:szCs w:val="22"/>
        </w:rPr>
      </w:pPr>
      <w:r w:rsidRPr="009F4EA9">
        <w:rPr>
          <w:rFonts w:ascii="Arial" w:hAnsi="Arial"/>
          <w:b/>
          <w:sz w:val="22"/>
          <w:lang w:eastAsia="en-GB"/>
        </w:rPr>
        <w:t>9</w:t>
      </w:r>
      <w:r w:rsidR="007566B7" w:rsidRPr="009F4EA9">
        <w:rPr>
          <w:rFonts w:ascii="Arial" w:hAnsi="Arial"/>
          <w:b/>
          <w:sz w:val="22"/>
          <w:lang w:eastAsia="en-GB"/>
        </w:rPr>
        <w:t xml:space="preserve"> to </w:t>
      </w:r>
      <w:r>
        <w:rPr>
          <w:rFonts w:ascii="Arial" w:hAnsi="Arial"/>
          <w:b/>
          <w:sz w:val="22"/>
          <w:lang w:eastAsia="en-GB"/>
        </w:rPr>
        <w:t>1</w:t>
      </w:r>
      <w:r w:rsidR="00B53897">
        <w:rPr>
          <w:rFonts w:ascii="Arial" w:hAnsi="Arial"/>
          <w:b/>
          <w:sz w:val="22"/>
          <w:lang w:eastAsia="en-GB"/>
        </w:rPr>
        <w:t>2</w:t>
      </w:r>
      <w:r>
        <w:rPr>
          <w:rFonts w:ascii="Arial" w:hAnsi="Arial"/>
          <w:b/>
          <w:sz w:val="22"/>
          <w:lang w:eastAsia="en-GB"/>
        </w:rPr>
        <w:t xml:space="preserve"> </w:t>
      </w:r>
      <w:r w:rsidR="007566B7">
        <w:rPr>
          <w:rFonts w:ascii="Arial" w:hAnsi="Arial"/>
          <w:b/>
          <w:sz w:val="22"/>
          <w:lang w:eastAsia="en-GB"/>
        </w:rPr>
        <w:t>November 2020</w:t>
      </w:r>
    </w:p>
    <w:p w14:paraId="5647118D" w14:textId="27E62507" w:rsidR="00987083" w:rsidRPr="00187873" w:rsidRDefault="004364D7" w:rsidP="00121108">
      <w:pPr>
        <w:pStyle w:val="Sansinterligne"/>
        <w:spacing w:before="1200" w:after="1200"/>
        <w:jc w:val="center"/>
        <w:rPr>
          <w:rFonts w:ascii="Arial" w:eastAsia="SimSun" w:hAnsi="Arial" w:cs="Arial"/>
          <w:b/>
          <w:bCs/>
          <w:i/>
          <w:sz w:val="22"/>
          <w:szCs w:val="22"/>
          <w:lang w:val="en-GB" w:eastAsia="zh-CN"/>
        </w:rPr>
      </w:pPr>
      <w:r w:rsidRPr="00BA62AC">
        <w:rPr>
          <w:rFonts w:ascii="Arial" w:eastAsia="SimSun" w:hAnsi="Arial" w:cs="Arial"/>
          <w:b/>
          <w:bCs/>
          <w:sz w:val="22"/>
          <w:szCs w:val="22"/>
          <w:u w:val="single"/>
          <w:lang w:val="en-GB" w:eastAsia="zh-CN"/>
        </w:rPr>
        <w:t xml:space="preserve">Item </w:t>
      </w:r>
      <w:r w:rsidR="008A0A30">
        <w:rPr>
          <w:rFonts w:ascii="Arial" w:eastAsia="SimSun" w:hAnsi="Arial" w:cs="Arial"/>
          <w:b/>
          <w:bCs/>
          <w:sz w:val="22"/>
          <w:szCs w:val="22"/>
          <w:u w:val="single"/>
          <w:lang w:val="en-GB" w:eastAsia="zh-CN"/>
        </w:rPr>
        <w:t>2</w:t>
      </w:r>
      <w:r w:rsidRPr="0080497A">
        <w:rPr>
          <w:rFonts w:ascii="Arial" w:eastAsia="SimSun" w:hAnsi="Arial" w:cs="Arial"/>
          <w:b/>
          <w:bCs/>
          <w:sz w:val="22"/>
          <w:szCs w:val="22"/>
          <w:lang w:val="en-GB" w:eastAsia="zh-CN"/>
        </w:rPr>
        <w:t>:</w:t>
      </w:r>
      <w:r w:rsidRPr="0080497A">
        <w:rPr>
          <w:rFonts w:ascii="Arial" w:eastAsia="SimSun" w:hAnsi="Arial" w:cs="Arial"/>
          <w:b/>
          <w:bCs/>
          <w:sz w:val="22"/>
          <w:szCs w:val="22"/>
          <w:lang w:val="en-GB" w:eastAsia="zh-CN"/>
        </w:rPr>
        <w:br/>
      </w:r>
      <w:r w:rsidR="00CF6887" w:rsidRPr="00462F6D">
        <w:rPr>
          <w:rFonts w:ascii="Arial" w:hAnsi="Arial" w:cs="Arial"/>
          <w:b/>
          <w:noProof/>
          <w:sz w:val="22"/>
          <w:szCs w:val="22"/>
          <w:lang w:val="en-GB"/>
        </w:rPr>
        <w:t xml:space="preserve">Adoption </w:t>
      </w:r>
      <w:r w:rsidR="0079099A" w:rsidRPr="0062618A">
        <w:rPr>
          <w:rFonts w:ascii="Arial" w:eastAsia="SimSun" w:hAnsi="Arial" w:cs="Arial"/>
          <w:b/>
          <w:sz w:val="22"/>
          <w:szCs w:val="22"/>
          <w:lang w:val="en-US"/>
        </w:rPr>
        <w:t xml:space="preserve">of the </w:t>
      </w:r>
      <w:r w:rsidR="0079099A">
        <w:rPr>
          <w:rFonts w:ascii="Arial" w:eastAsia="SimSun" w:hAnsi="Arial" w:cs="Arial"/>
          <w:b/>
          <w:sz w:val="22"/>
          <w:szCs w:val="22"/>
          <w:lang w:val="en-US"/>
        </w:rPr>
        <w:t xml:space="preserve">provisional </w:t>
      </w:r>
      <w:r w:rsidR="0079099A" w:rsidRPr="0062618A">
        <w:rPr>
          <w:rFonts w:ascii="Arial" w:eastAsia="SimSun" w:hAnsi="Arial" w:cs="Arial"/>
          <w:b/>
          <w:sz w:val="22"/>
          <w:szCs w:val="22"/>
          <w:lang w:val="en-US"/>
        </w:rPr>
        <w:t xml:space="preserve">timetable </w:t>
      </w:r>
      <w:r w:rsidR="0079099A">
        <w:rPr>
          <w:rFonts w:ascii="Arial" w:eastAsia="SimSun" w:hAnsi="Arial" w:cs="Arial"/>
          <w:b/>
          <w:sz w:val="22"/>
          <w:szCs w:val="22"/>
          <w:lang w:val="en-US"/>
        </w:rPr>
        <w:br/>
      </w:r>
      <w:r w:rsidR="0079099A" w:rsidRPr="0062618A">
        <w:rPr>
          <w:rFonts w:ascii="Arial" w:eastAsia="SimSun" w:hAnsi="Arial" w:cs="Arial"/>
          <w:b/>
          <w:sz w:val="22"/>
          <w:szCs w:val="22"/>
          <w:lang w:val="en-US"/>
        </w:rPr>
        <w:t xml:space="preserve">of the </w:t>
      </w:r>
      <w:r w:rsidR="007566B7">
        <w:rPr>
          <w:rFonts w:ascii="Arial" w:eastAsia="SimSun" w:hAnsi="Arial" w:cs="Arial"/>
          <w:b/>
          <w:sz w:val="22"/>
          <w:szCs w:val="22"/>
          <w:lang w:val="en-US"/>
        </w:rPr>
        <w:t>fif</w:t>
      </w:r>
      <w:r w:rsidR="00121108">
        <w:rPr>
          <w:rFonts w:ascii="Arial" w:eastAsia="SimSun" w:hAnsi="Arial" w:cs="Arial"/>
          <w:b/>
          <w:sz w:val="22"/>
          <w:szCs w:val="22"/>
          <w:lang w:val="en-US"/>
        </w:rPr>
        <w:t>teenth</w:t>
      </w:r>
      <w:r w:rsidR="00121108" w:rsidRPr="0062618A">
        <w:rPr>
          <w:rFonts w:ascii="Arial" w:eastAsia="SimSun" w:hAnsi="Arial" w:cs="Arial"/>
          <w:b/>
          <w:sz w:val="22"/>
          <w:szCs w:val="22"/>
          <w:lang w:val="en-US"/>
        </w:rPr>
        <w:t xml:space="preserve"> </w:t>
      </w:r>
      <w:r w:rsidR="0079099A" w:rsidRPr="0062618A">
        <w:rPr>
          <w:rFonts w:ascii="Arial" w:eastAsia="SimSun" w:hAnsi="Arial" w:cs="Arial"/>
          <w:b/>
          <w:sz w:val="22"/>
          <w:szCs w:val="22"/>
          <w:lang w:val="en-US"/>
        </w:rPr>
        <w:t>session of the Committee</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6C3FFC" w:rsidRPr="0080497A" w14:paraId="697537C7" w14:textId="77777777" w:rsidTr="000F6555">
        <w:trPr>
          <w:jc w:val="center"/>
        </w:trPr>
        <w:tc>
          <w:tcPr>
            <w:tcW w:w="5669" w:type="dxa"/>
            <w:vAlign w:val="center"/>
          </w:tcPr>
          <w:p w14:paraId="7F793F10" w14:textId="77907A3B" w:rsidR="006C3FFC" w:rsidRPr="006325B8" w:rsidRDefault="00F3749C" w:rsidP="0079099A">
            <w:pPr>
              <w:pStyle w:val="Sansinterligne"/>
              <w:spacing w:before="200" w:after="200"/>
              <w:jc w:val="center"/>
              <w:rPr>
                <w:rFonts w:ascii="Arial" w:hAnsi="Arial" w:cs="Arial"/>
                <w:i/>
                <w:sz w:val="22"/>
                <w:szCs w:val="22"/>
                <w:lang w:val="en-GB"/>
              </w:rPr>
            </w:pPr>
            <w:r w:rsidRPr="00B3366A">
              <w:rPr>
                <w:rFonts w:ascii="Arial" w:hAnsi="Arial" w:cs="Arial"/>
                <w:b/>
                <w:sz w:val="22"/>
                <w:szCs w:val="22"/>
                <w:lang w:val="en-GB"/>
              </w:rPr>
              <w:t>Decision required</w:t>
            </w:r>
            <w:r w:rsidRPr="00B3366A">
              <w:rPr>
                <w:rFonts w:ascii="Arial" w:hAnsi="Arial" w:cs="Arial"/>
                <w:sz w:val="22"/>
                <w:szCs w:val="22"/>
                <w:lang w:val="en-GB"/>
              </w:rPr>
              <w:t xml:space="preserve">: </w:t>
            </w:r>
            <w:r w:rsidR="006A0BB0" w:rsidRPr="00B3366A">
              <w:rPr>
                <w:rFonts w:ascii="Arial" w:hAnsi="Arial" w:cs="Arial"/>
                <w:sz w:val="22"/>
                <w:szCs w:val="22"/>
                <w:lang w:val="en-GB"/>
              </w:rPr>
              <w:t>paragraph</w:t>
            </w:r>
            <w:r w:rsidR="006A0BB0" w:rsidRPr="00B3366A">
              <w:rPr>
                <w:rFonts w:ascii="Arial" w:hAnsi="Arial" w:cs="Arial"/>
                <w:bCs/>
                <w:i/>
                <w:color w:val="808080"/>
                <w:sz w:val="22"/>
                <w:szCs w:val="22"/>
                <w:lang w:val="en-GB"/>
              </w:rPr>
              <w:t> </w:t>
            </w:r>
            <w:r w:rsidR="0079099A" w:rsidRPr="00B3366A">
              <w:rPr>
                <w:rFonts w:ascii="Arial" w:hAnsi="Arial" w:cs="Arial"/>
                <w:sz w:val="22"/>
                <w:szCs w:val="22"/>
                <w:lang w:val="en-GB"/>
              </w:rPr>
              <w:t>2</w:t>
            </w:r>
            <w:r w:rsidR="003A4DBB">
              <w:rPr>
                <w:rFonts w:ascii="Arial" w:hAnsi="Arial" w:cs="Arial"/>
                <w:sz w:val="22"/>
                <w:szCs w:val="22"/>
                <w:lang w:val="en-GB"/>
              </w:rPr>
              <w:t xml:space="preserve"> </w:t>
            </w:r>
          </w:p>
        </w:tc>
      </w:tr>
    </w:tbl>
    <w:p w14:paraId="50E9CDF2" w14:textId="2D82D6F6" w:rsidR="0079099A" w:rsidRPr="00CF7AB2" w:rsidRDefault="00EF563B" w:rsidP="0079099A">
      <w:pPr>
        <w:numPr>
          <w:ilvl w:val="0"/>
          <w:numId w:val="4"/>
        </w:numPr>
        <w:spacing w:after="120"/>
        <w:ind w:left="567" w:hanging="567"/>
        <w:jc w:val="both"/>
        <w:rPr>
          <w:rFonts w:asciiTheme="minorBidi" w:eastAsia="SimSun" w:hAnsiTheme="minorBidi" w:cstheme="minorBidi"/>
          <w:sz w:val="22"/>
          <w:szCs w:val="22"/>
        </w:rPr>
      </w:pPr>
      <w:r w:rsidRPr="0080497A">
        <w:br w:type="page"/>
      </w:r>
      <w:r w:rsidR="0079099A" w:rsidRPr="00CF7AB2">
        <w:rPr>
          <w:rFonts w:asciiTheme="minorBidi" w:hAnsiTheme="minorBidi" w:cstheme="minorBidi"/>
          <w:sz w:val="22"/>
          <w:szCs w:val="22"/>
        </w:rPr>
        <w:lastRenderedPageBreak/>
        <w:t>In conformity with Rule 12.2 of the Rules of Procedure</w:t>
      </w:r>
      <w:r w:rsidR="00B53897" w:rsidRPr="00CF7AB2">
        <w:rPr>
          <w:rFonts w:asciiTheme="minorBidi" w:hAnsiTheme="minorBidi" w:cstheme="minorBidi"/>
          <w:sz w:val="22"/>
          <w:szCs w:val="22"/>
        </w:rPr>
        <w:t xml:space="preserve"> of the Committee</w:t>
      </w:r>
      <w:r w:rsidR="0079099A" w:rsidRPr="00CF7AB2">
        <w:rPr>
          <w:rFonts w:asciiTheme="minorBidi" w:hAnsiTheme="minorBidi" w:cstheme="minorBidi"/>
          <w:sz w:val="22"/>
          <w:szCs w:val="22"/>
        </w:rPr>
        <w:t xml:space="preserve">, the Bureau of the Committee ‘shall coordinate the work of the Committee and fix the dates, times and order of business of meetings’, based on the provisional agenda of the Committee prepared by the Director-General </w:t>
      </w:r>
      <w:r w:rsidR="00B53897" w:rsidRPr="00CF7AB2">
        <w:rPr>
          <w:rFonts w:asciiTheme="minorBidi" w:hAnsiTheme="minorBidi" w:cstheme="minorBidi"/>
          <w:sz w:val="22"/>
          <w:szCs w:val="22"/>
        </w:rPr>
        <w:t xml:space="preserve">in the sense of </w:t>
      </w:r>
      <w:r w:rsidR="0079099A" w:rsidRPr="00CF7AB2">
        <w:rPr>
          <w:rFonts w:asciiTheme="minorBidi" w:hAnsiTheme="minorBidi" w:cstheme="minorBidi"/>
          <w:sz w:val="22"/>
          <w:szCs w:val="22"/>
        </w:rPr>
        <w:t>Rule 9.1 of the Rules of Procedure.</w:t>
      </w:r>
    </w:p>
    <w:p w14:paraId="5E7D8BC6" w14:textId="0194EF54" w:rsidR="009F4EA9" w:rsidRPr="00CC4117" w:rsidRDefault="00533BDC" w:rsidP="00CC4117">
      <w:pPr>
        <w:numPr>
          <w:ilvl w:val="0"/>
          <w:numId w:val="4"/>
        </w:numPr>
        <w:spacing w:after="120"/>
        <w:ind w:left="567" w:hanging="567"/>
        <w:jc w:val="both"/>
        <w:rPr>
          <w:rFonts w:asciiTheme="minorBidi" w:eastAsia="SimSun" w:hAnsiTheme="minorBidi" w:cstheme="minorBidi"/>
          <w:sz w:val="22"/>
          <w:szCs w:val="22"/>
        </w:rPr>
      </w:pPr>
      <w:r w:rsidRPr="00CF7AB2">
        <w:rPr>
          <w:rFonts w:asciiTheme="minorBidi" w:hAnsiTheme="minorBidi" w:cstheme="minorBidi"/>
          <w:sz w:val="22"/>
          <w:szCs w:val="22"/>
        </w:rPr>
        <w:t xml:space="preserve">The organisation of the fifteenth session of the Committee meeting has been highly impacted by the ongoing COVID-19 pandemic. </w:t>
      </w:r>
      <w:r w:rsidR="00210091">
        <w:rPr>
          <w:rFonts w:asciiTheme="minorBidi" w:hAnsiTheme="minorBidi" w:cstheme="minorBidi"/>
          <w:sz w:val="22"/>
          <w:szCs w:val="22"/>
        </w:rPr>
        <w:t>A</w:t>
      </w:r>
      <w:r w:rsidR="00E65053">
        <w:rPr>
          <w:rFonts w:asciiTheme="minorBidi" w:hAnsiTheme="minorBidi" w:cstheme="minorBidi"/>
          <w:sz w:val="22"/>
          <w:szCs w:val="22"/>
        </w:rPr>
        <w:t>n</w:t>
      </w:r>
      <w:r w:rsidR="00E65053" w:rsidRPr="00CF7AB2">
        <w:rPr>
          <w:rFonts w:asciiTheme="minorBidi" w:hAnsiTheme="minorBidi" w:cstheme="minorBidi"/>
          <w:sz w:val="22"/>
          <w:szCs w:val="22"/>
        </w:rPr>
        <w:t xml:space="preserve"> </w:t>
      </w:r>
      <w:r w:rsidRPr="00CF7AB2">
        <w:rPr>
          <w:rFonts w:asciiTheme="minorBidi" w:hAnsiTheme="minorBidi" w:cstheme="minorBidi"/>
          <w:sz w:val="22"/>
          <w:szCs w:val="22"/>
        </w:rPr>
        <w:t xml:space="preserve">electronic consultation with the Committee members on </w:t>
      </w:r>
      <w:r w:rsidR="009F4EA9" w:rsidRPr="00CF7AB2">
        <w:rPr>
          <w:rFonts w:asciiTheme="minorBidi" w:hAnsiTheme="minorBidi" w:cstheme="minorBidi"/>
          <w:sz w:val="22"/>
          <w:szCs w:val="22"/>
        </w:rPr>
        <w:t xml:space="preserve">the meeting modality for </w:t>
      </w:r>
      <w:r w:rsidRPr="00CF7AB2">
        <w:rPr>
          <w:rFonts w:asciiTheme="minorBidi" w:hAnsiTheme="minorBidi" w:cstheme="minorBidi"/>
          <w:sz w:val="22"/>
          <w:szCs w:val="22"/>
        </w:rPr>
        <w:t>th</w:t>
      </w:r>
      <w:r w:rsidR="00E65053">
        <w:rPr>
          <w:rFonts w:asciiTheme="minorBidi" w:hAnsiTheme="minorBidi" w:cstheme="minorBidi"/>
          <w:sz w:val="22"/>
          <w:szCs w:val="22"/>
        </w:rPr>
        <w:t>e fifteen</w:t>
      </w:r>
      <w:r w:rsidRPr="00CF7AB2">
        <w:rPr>
          <w:rFonts w:asciiTheme="minorBidi" w:hAnsiTheme="minorBidi" w:cstheme="minorBidi"/>
          <w:sz w:val="22"/>
          <w:szCs w:val="22"/>
        </w:rPr>
        <w:t xml:space="preserve"> session</w:t>
      </w:r>
      <w:r w:rsidR="00210091">
        <w:rPr>
          <w:rFonts w:asciiTheme="minorBidi" w:hAnsiTheme="minorBidi" w:cstheme="minorBidi"/>
          <w:sz w:val="22"/>
          <w:szCs w:val="22"/>
        </w:rPr>
        <w:t xml:space="preserve"> was initiated by</w:t>
      </w:r>
      <w:r w:rsidR="009F4EA9" w:rsidRPr="00CF7AB2">
        <w:rPr>
          <w:rFonts w:asciiTheme="minorBidi" w:hAnsiTheme="minorBidi" w:cstheme="minorBidi"/>
          <w:sz w:val="22"/>
          <w:szCs w:val="22"/>
        </w:rPr>
        <w:t xml:space="preserve"> the Bureau</w:t>
      </w:r>
      <w:r w:rsidR="00210091">
        <w:rPr>
          <w:rFonts w:asciiTheme="minorBidi" w:hAnsiTheme="minorBidi" w:cstheme="minorBidi"/>
          <w:sz w:val="22"/>
          <w:szCs w:val="22"/>
        </w:rPr>
        <w:t xml:space="preserve">. </w:t>
      </w:r>
      <w:r w:rsidR="007235F0">
        <w:rPr>
          <w:rFonts w:asciiTheme="minorBidi" w:hAnsiTheme="minorBidi" w:cstheme="minorBidi"/>
          <w:sz w:val="22"/>
          <w:szCs w:val="22"/>
        </w:rPr>
        <w:t xml:space="preserve">When doing so, the Bureau </w:t>
      </w:r>
      <w:r w:rsidR="00E65053">
        <w:rPr>
          <w:rFonts w:asciiTheme="minorBidi" w:hAnsiTheme="minorBidi" w:cstheme="minorBidi"/>
          <w:sz w:val="22"/>
          <w:szCs w:val="22"/>
        </w:rPr>
        <w:t>also</w:t>
      </w:r>
      <w:r w:rsidR="009F4EA9" w:rsidRPr="00CF7AB2">
        <w:rPr>
          <w:rFonts w:asciiTheme="minorBidi" w:hAnsiTheme="minorBidi" w:cstheme="minorBidi"/>
          <w:sz w:val="22"/>
          <w:szCs w:val="22"/>
        </w:rPr>
        <w:t xml:space="preserve"> requested </w:t>
      </w:r>
      <w:r w:rsidR="00210091">
        <w:rPr>
          <w:rFonts w:asciiTheme="minorBidi" w:hAnsiTheme="minorBidi" w:cstheme="minorBidi"/>
          <w:sz w:val="22"/>
          <w:szCs w:val="22"/>
        </w:rPr>
        <w:t>that the</w:t>
      </w:r>
      <w:r w:rsidR="009F4EA9" w:rsidRPr="00CF7AB2">
        <w:rPr>
          <w:rFonts w:asciiTheme="minorBidi" w:hAnsiTheme="minorBidi" w:cstheme="minorBidi"/>
          <w:sz w:val="22"/>
          <w:szCs w:val="22"/>
        </w:rPr>
        <w:t xml:space="preserve"> Secretariat</w:t>
      </w:r>
      <w:r w:rsidR="00E65053">
        <w:rPr>
          <w:rFonts w:asciiTheme="minorBidi" w:hAnsiTheme="minorBidi" w:cstheme="minorBidi"/>
          <w:sz w:val="22"/>
          <w:szCs w:val="22"/>
        </w:rPr>
        <w:t xml:space="preserve"> </w:t>
      </w:r>
      <w:r w:rsidR="009F4EA9" w:rsidRPr="00CF7AB2">
        <w:rPr>
          <w:rFonts w:asciiTheme="minorBidi" w:hAnsiTheme="minorBidi" w:cstheme="minorBidi"/>
          <w:sz w:val="22"/>
          <w:szCs w:val="22"/>
        </w:rPr>
        <w:t xml:space="preserve">propose a provisional timetable </w:t>
      </w:r>
      <w:r w:rsidR="00210091">
        <w:rPr>
          <w:rFonts w:asciiTheme="minorBidi" w:hAnsiTheme="minorBidi" w:cstheme="minorBidi"/>
          <w:sz w:val="22"/>
          <w:szCs w:val="22"/>
        </w:rPr>
        <w:t>that would be</w:t>
      </w:r>
      <w:r w:rsidR="00E65053" w:rsidRPr="00CF7AB2">
        <w:rPr>
          <w:rFonts w:asciiTheme="minorBidi" w:hAnsiTheme="minorBidi" w:cstheme="minorBidi"/>
          <w:sz w:val="22"/>
          <w:szCs w:val="22"/>
        </w:rPr>
        <w:t xml:space="preserve"> </w:t>
      </w:r>
      <w:r w:rsidR="00345372" w:rsidRPr="00CF7AB2">
        <w:rPr>
          <w:rFonts w:asciiTheme="minorBidi" w:hAnsiTheme="minorBidi" w:cstheme="minorBidi"/>
          <w:sz w:val="22"/>
          <w:szCs w:val="22"/>
        </w:rPr>
        <w:t xml:space="preserve">suitable for an online meeting </w:t>
      </w:r>
      <w:r w:rsidRPr="00CF7AB2">
        <w:rPr>
          <w:rFonts w:asciiTheme="minorBidi" w:hAnsiTheme="minorBidi" w:cstheme="minorBidi"/>
          <w:sz w:val="22"/>
          <w:szCs w:val="22"/>
        </w:rPr>
        <w:t xml:space="preserve">in the eventuality that a fully online modality </w:t>
      </w:r>
      <w:r w:rsidRPr="00210091">
        <w:rPr>
          <w:rFonts w:asciiTheme="minorBidi" w:hAnsiTheme="minorBidi" w:cstheme="minorBidi"/>
          <w:sz w:val="22"/>
          <w:szCs w:val="22"/>
        </w:rPr>
        <w:t>is</w:t>
      </w:r>
      <w:r w:rsidRPr="00CF7AB2">
        <w:rPr>
          <w:rFonts w:asciiTheme="minorBidi" w:hAnsiTheme="minorBidi" w:cstheme="minorBidi"/>
          <w:sz w:val="22"/>
          <w:szCs w:val="22"/>
        </w:rPr>
        <w:t xml:space="preserve"> selected</w:t>
      </w:r>
      <w:r w:rsidR="00E65053">
        <w:rPr>
          <w:rFonts w:asciiTheme="minorBidi" w:hAnsiTheme="minorBidi" w:cstheme="minorBidi"/>
          <w:sz w:val="22"/>
          <w:szCs w:val="22"/>
        </w:rPr>
        <w:t xml:space="preserve"> </w:t>
      </w:r>
      <w:r w:rsidR="00CC4117" w:rsidRPr="00CF7AB2">
        <w:rPr>
          <w:rFonts w:asciiTheme="minorBidi" w:hAnsiTheme="minorBidi" w:cstheme="minorBidi"/>
          <w:sz w:val="22"/>
          <w:szCs w:val="22"/>
        </w:rPr>
        <w:t>(</w:t>
      </w:r>
      <w:hyperlink r:id="rId8" w:history="1">
        <w:r w:rsidR="00CC4117" w:rsidRPr="00CF7AB2">
          <w:rPr>
            <w:rStyle w:val="Lienhypertexte"/>
            <w:rFonts w:asciiTheme="minorBidi" w:hAnsiTheme="minorBidi" w:cstheme="minorBidi"/>
            <w:sz w:val="22"/>
            <w:szCs w:val="22"/>
            <w:lang w:val="en-US"/>
          </w:rPr>
          <w:t>Decision</w:t>
        </w:r>
        <w:r w:rsidR="00CC4117">
          <w:rPr>
            <w:rStyle w:val="Lienhypertexte"/>
            <w:rFonts w:asciiTheme="minorBidi" w:hAnsiTheme="minorBidi" w:cstheme="minorBidi"/>
            <w:sz w:val="22"/>
            <w:szCs w:val="22"/>
            <w:lang w:val="en-US"/>
          </w:rPr>
          <w:t> </w:t>
        </w:r>
        <w:r w:rsidR="00CC4117" w:rsidRPr="00CF7AB2">
          <w:rPr>
            <w:rStyle w:val="Lienhypertexte"/>
            <w:rFonts w:asciiTheme="minorBidi" w:hAnsiTheme="minorBidi" w:cstheme="minorBidi"/>
            <w:sz w:val="22"/>
            <w:szCs w:val="22"/>
            <w:lang w:val="en-US"/>
          </w:rPr>
          <w:t>15.COM</w:t>
        </w:r>
        <w:r w:rsidR="00CC4117">
          <w:rPr>
            <w:rStyle w:val="Lienhypertexte"/>
            <w:rFonts w:asciiTheme="minorBidi" w:hAnsiTheme="minorBidi" w:cstheme="minorBidi"/>
            <w:sz w:val="22"/>
            <w:szCs w:val="22"/>
            <w:lang w:val="en-US"/>
          </w:rPr>
          <w:t> </w:t>
        </w:r>
        <w:r w:rsidR="00CC4117" w:rsidRPr="00CF7AB2">
          <w:rPr>
            <w:rStyle w:val="Lienhypertexte"/>
            <w:rFonts w:asciiTheme="minorBidi" w:hAnsiTheme="minorBidi" w:cstheme="minorBidi"/>
            <w:sz w:val="22"/>
            <w:szCs w:val="22"/>
            <w:lang w:val="en-US"/>
          </w:rPr>
          <w:t>4.BUR</w:t>
        </w:r>
      </w:hyperlink>
      <w:r w:rsidR="00CC4117">
        <w:rPr>
          <w:rStyle w:val="Lienhypertexte"/>
          <w:rFonts w:asciiTheme="minorBidi" w:hAnsiTheme="minorBidi" w:cstheme="minorBidi"/>
          <w:sz w:val="22"/>
          <w:szCs w:val="22"/>
          <w:lang w:val="en-US"/>
        </w:rPr>
        <w:t> </w:t>
      </w:r>
      <w:r w:rsidR="00CC4117" w:rsidRPr="00CF7AB2">
        <w:rPr>
          <w:rStyle w:val="Lienhypertexte"/>
          <w:rFonts w:asciiTheme="minorBidi" w:hAnsiTheme="minorBidi" w:cstheme="minorBidi"/>
          <w:sz w:val="22"/>
          <w:szCs w:val="22"/>
          <w:lang w:val="en-US"/>
        </w:rPr>
        <w:t>4)</w:t>
      </w:r>
      <w:r w:rsidR="00CC4117" w:rsidRPr="00CF7AB2">
        <w:rPr>
          <w:rFonts w:asciiTheme="minorBidi" w:hAnsiTheme="minorBidi" w:cstheme="minorBidi"/>
          <w:spacing w:val="-4"/>
          <w:sz w:val="22"/>
          <w:szCs w:val="22"/>
        </w:rPr>
        <w:t>.</w:t>
      </w:r>
      <w:r w:rsidRPr="00CF7AB2">
        <w:rPr>
          <w:rFonts w:asciiTheme="minorBidi" w:hAnsiTheme="minorBidi" w:cstheme="minorBidi"/>
          <w:sz w:val="22"/>
          <w:szCs w:val="22"/>
        </w:rPr>
        <w:t xml:space="preserve"> </w:t>
      </w:r>
      <w:r w:rsidR="00CC4117" w:rsidRPr="00CC4117">
        <w:rPr>
          <w:rFonts w:asciiTheme="minorBidi" w:eastAsia="SimSun" w:hAnsiTheme="minorBidi" w:cstheme="minorBidi"/>
          <w:sz w:val="22"/>
          <w:szCs w:val="22"/>
        </w:rPr>
        <w:t>Furthermore, the Bureau recommend</w:t>
      </w:r>
      <w:r w:rsidR="00E65053">
        <w:rPr>
          <w:rFonts w:asciiTheme="minorBidi" w:eastAsia="SimSun" w:hAnsiTheme="minorBidi" w:cstheme="minorBidi"/>
          <w:sz w:val="22"/>
          <w:szCs w:val="22"/>
        </w:rPr>
        <w:t>ed</w:t>
      </w:r>
      <w:r w:rsidR="00CC4117" w:rsidRPr="00CC4117">
        <w:rPr>
          <w:rFonts w:asciiTheme="minorBidi" w:eastAsia="SimSun" w:hAnsiTheme="minorBidi" w:cstheme="minorBidi"/>
          <w:sz w:val="22"/>
          <w:szCs w:val="22"/>
        </w:rPr>
        <w:t xml:space="preserve"> to the Committee to adopt a provisional agenda for that session with fewer items as contained in annex 3 of the document</w:t>
      </w:r>
      <w:r w:rsidR="00CC4117" w:rsidRPr="00CC4117">
        <w:rPr>
          <w:rFonts w:asciiTheme="minorBidi" w:hAnsiTheme="minorBidi" w:cstheme="minorBidi"/>
          <w:sz w:val="22"/>
          <w:szCs w:val="22"/>
        </w:rPr>
        <w:t xml:space="preserve"> </w:t>
      </w:r>
      <w:hyperlink r:id="rId9" w:history="1">
        <w:r w:rsidR="00CC4117" w:rsidRPr="00CC4117">
          <w:rPr>
            <w:rStyle w:val="Lienhypertexte"/>
            <w:rFonts w:asciiTheme="minorBidi" w:hAnsiTheme="minorBidi" w:cstheme="minorBidi"/>
            <w:sz w:val="22"/>
            <w:szCs w:val="22"/>
          </w:rPr>
          <w:t>15.COM 3.BUR 4</w:t>
        </w:r>
      </w:hyperlink>
      <w:r w:rsidR="00CC4117" w:rsidRPr="00CC4117">
        <w:rPr>
          <w:rFonts w:asciiTheme="minorBidi" w:eastAsia="Yu Mincho" w:hAnsiTheme="minorBidi" w:cstheme="minorBidi"/>
          <w:sz w:val="22"/>
          <w:szCs w:val="22"/>
          <w:lang w:val="en-US" w:eastAsia="ja-JP"/>
        </w:rPr>
        <w:t>.</w:t>
      </w:r>
    </w:p>
    <w:p w14:paraId="36FEBCA8" w14:textId="7A80C6E3" w:rsidR="008F7F98" w:rsidRPr="00CF7AB2" w:rsidRDefault="008F7F98" w:rsidP="0079099A">
      <w:pPr>
        <w:numPr>
          <w:ilvl w:val="0"/>
          <w:numId w:val="4"/>
        </w:numPr>
        <w:spacing w:after="120"/>
        <w:ind w:left="567" w:hanging="567"/>
        <w:jc w:val="both"/>
        <w:rPr>
          <w:rFonts w:asciiTheme="minorBidi" w:eastAsia="SimSun" w:hAnsiTheme="minorBidi" w:cstheme="minorBidi"/>
          <w:sz w:val="22"/>
          <w:szCs w:val="22"/>
        </w:rPr>
      </w:pPr>
      <w:r>
        <w:rPr>
          <w:rFonts w:asciiTheme="minorBidi" w:eastAsia="SimSun" w:hAnsiTheme="minorBidi" w:cstheme="minorBidi"/>
          <w:sz w:val="22"/>
          <w:szCs w:val="22"/>
        </w:rPr>
        <w:t>In line with the results of the electronic consultation with the Committee members, t</w:t>
      </w:r>
      <w:r w:rsidR="00CC4117">
        <w:rPr>
          <w:rFonts w:asciiTheme="minorBidi" w:eastAsia="SimSun" w:hAnsiTheme="minorBidi" w:cstheme="minorBidi"/>
          <w:sz w:val="22"/>
          <w:szCs w:val="22"/>
        </w:rPr>
        <w:t>he Bureau is asked</w:t>
      </w:r>
      <w:r w:rsidR="00DF7AC5" w:rsidRPr="00CF7AB2">
        <w:rPr>
          <w:rFonts w:asciiTheme="minorBidi" w:eastAsia="SimSun" w:hAnsiTheme="minorBidi" w:cstheme="minorBidi"/>
          <w:sz w:val="22"/>
          <w:szCs w:val="22"/>
        </w:rPr>
        <w:t xml:space="preserve"> under item 1 of the present electronic consultation </w:t>
      </w:r>
      <w:r w:rsidR="00CC4117">
        <w:rPr>
          <w:rFonts w:asciiTheme="minorBidi" w:eastAsia="SimSun" w:hAnsiTheme="minorBidi" w:cstheme="minorBidi"/>
          <w:sz w:val="22"/>
          <w:szCs w:val="22"/>
        </w:rPr>
        <w:t>to</w:t>
      </w:r>
      <w:r w:rsidR="00F53087" w:rsidRPr="00CF7AB2">
        <w:rPr>
          <w:rFonts w:asciiTheme="minorBidi" w:eastAsia="SimSun" w:hAnsiTheme="minorBidi" w:cstheme="minorBidi"/>
          <w:sz w:val="22"/>
          <w:szCs w:val="22"/>
        </w:rPr>
        <w:t xml:space="preserve"> </w:t>
      </w:r>
      <w:r w:rsidR="00CC4117">
        <w:rPr>
          <w:rFonts w:asciiTheme="minorBidi" w:eastAsia="SimSun" w:hAnsiTheme="minorBidi" w:cstheme="minorBidi"/>
          <w:sz w:val="22"/>
          <w:szCs w:val="22"/>
        </w:rPr>
        <w:t xml:space="preserve">confirm </w:t>
      </w:r>
      <w:r w:rsidR="00E33D01" w:rsidRPr="00CF7AB2">
        <w:rPr>
          <w:rFonts w:asciiTheme="minorBidi" w:eastAsia="SimSun" w:hAnsiTheme="minorBidi" w:cstheme="minorBidi"/>
          <w:sz w:val="22"/>
          <w:szCs w:val="22"/>
        </w:rPr>
        <w:t>(</w:t>
      </w:r>
      <w:r w:rsidR="00CC4117" w:rsidRPr="00CF7AB2">
        <w:rPr>
          <w:rFonts w:asciiTheme="minorBidi" w:eastAsia="SimSun" w:hAnsiTheme="minorBidi" w:cstheme="minorBidi"/>
          <w:sz w:val="22"/>
          <w:szCs w:val="22"/>
        </w:rPr>
        <w:t>D</w:t>
      </w:r>
      <w:r w:rsidR="00CC4117">
        <w:rPr>
          <w:rFonts w:asciiTheme="minorBidi" w:eastAsia="SimSun" w:hAnsiTheme="minorBidi" w:cstheme="minorBidi"/>
          <w:sz w:val="22"/>
          <w:szCs w:val="22"/>
        </w:rPr>
        <w:t>ocument</w:t>
      </w:r>
      <w:r>
        <w:rPr>
          <w:rFonts w:asciiTheme="minorBidi" w:eastAsia="SimSun" w:hAnsiTheme="minorBidi" w:cstheme="minorBidi"/>
          <w:sz w:val="22"/>
          <w:szCs w:val="22"/>
        </w:rPr>
        <w:t> </w:t>
      </w:r>
      <w:r w:rsidR="00E33D01" w:rsidRPr="00CF7AB2">
        <w:rPr>
          <w:rFonts w:asciiTheme="minorBidi" w:eastAsia="SimSun" w:hAnsiTheme="minorBidi" w:cstheme="minorBidi"/>
          <w:sz w:val="22"/>
          <w:szCs w:val="22"/>
        </w:rPr>
        <w:t>15.COM</w:t>
      </w:r>
      <w:r w:rsidR="00B5747C">
        <w:rPr>
          <w:rFonts w:asciiTheme="minorBidi" w:eastAsia="SimSun" w:hAnsiTheme="minorBidi" w:cstheme="minorBidi"/>
          <w:sz w:val="22"/>
          <w:szCs w:val="22"/>
        </w:rPr>
        <w:t> </w:t>
      </w:r>
      <w:r w:rsidR="00E33D01" w:rsidRPr="00CF7AB2">
        <w:rPr>
          <w:rFonts w:asciiTheme="minorBidi" w:eastAsia="SimSun" w:hAnsiTheme="minorBidi" w:cstheme="minorBidi"/>
          <w:sz w:val="22"/>
          <w:szCs w:val="22"/>
        </w:rPr>
        <w:t>4.BUR</w:t>
      </w:r>
      <w:r w:rsidR="008B30B2">
        <w:rPr>
          <w:rFonts w:asciiTheme="minorBidi" w:eastAsia="SimSun" w:hAnsiTheme="minorBidi" w:cstheme="minorBidi"/>
          <w:sz w:val="22"/>
          <w:szCs w:val="22"/>
        </w:rPr>
        <w:t> </w:t>
      </w:r>
      <w:r w:rsidR="00E33D01" w:rsidRPr="00CF7AB2">
        <w:rPr>
          <w:rFonts w:asciiTheme="minorBidi" w:eastAsia="SimSun" w:hAnsiTheme="minorBidi" w:cstheme="minorBidi"/>
          <w:sz w:val="22"/>
          <w:szCs w:val="22"/>
        </w:rPr>
        <w:t>1)</w:t>
      </w:r>
      <w:r w:rsidR="00F53087" w:rsidRPr="00CF7AB2">
        <w:rPr>
          <w:rFonts w:asciiTheme="minorBidi" w:eastAsia="SimSun" w:hAnsiTheme="minorBidi" w:cstheme="minorBidi"/>
          <w:sz w:val="22"/>
          <w:szCs w:val="22"/>
        </w:rPr>
        <w:t xml:space="preserve"> that </w:t>
      </w:r>
      <w:r w:rsidR="00F53087" w:rsidRPr="00CF7AB2">
        <w:rPr>
          <w:rFonts w:asciiTheme="minorBidi" w:hAnsiTheme="minorBidi" w:cstheme="minorBidi"/>
          <w:sz w:val="22"/>
          <w:szCs w:val="22"/>
        </w:rPr>
        <w:t>the fifteenth session of the Committee</w:t>
      </w:r>
      <w:r w:rsidR="00CC4117">
        <w:rPr>
          <w:rFonts w:asciiTheme="minorBidi" w:hAnsiTheme="minorBidi" w:cstheme="minorBidi"/>
          <w:sz w:val="22"/>
          <w:szCs w:val="22"/>
        </w:rPr>
        <w:t xml:space="preserve"> will</w:t>
      </w:r>
      <w:r w:rsidR="00F53087" w:rsidRPr="00CF7AB2">
        <w:rPr>
          <w:rFonts w:asciiTheme="minorBidi" w:hAnsiTheme="minorBidi" w:cstheme="minorBidi"/>
          <w:sz w:val="22"/>
          <w:szCs w:val="22"/>
        </w:rPr>
        <w:t xml:space="preserve"> take place, due to the impossibility to hold an in-person meeting during the ongoing COVID-19 pandemic, exceptionally as a </w:t>
      </w:r>
      <w:r w:rsidR="00F53087" w:rsidRPr="00CF7AB2">
        <w:rPr>
          <w:rFonts w:asciiTheme="minorBidi" w:eastAsia="Yu Mincho" w:hAnsiTheme="minorBidi" w:cstheme="minorBidi"/>
          <w:sz w:val="22"/>
          <w:szCs w:val="22"/>
          <w:lang w:val="en-US" w:eastAsia="ja-JP"/>
        </w:rPr>
        <w:t xml:space="preserve">fully online meeting from </w:t>
      </w:r>
      <w:r w:rsidR="00F53087" w:rsidRPr="00E65053">
        <w:rPr>
          <w:rFonts w:asciiTheme="minorBidi" w:eastAsia="Yu Mincho" w:hAnsiTheme="minorBidi" w:cstheme="minorBidi"/>
          <w:sz w:val="22"/>
          <w:szCs w:val="22"/>
          <w:lang w:val="en-US" w:eastAsia="ja-JP"/>
        </w:rPr>
        <w:t>14 to 19 December 2020</w:t>
      </w:r>
      <w:r w:rsidR="00F53087" w:rsidRPr="00CF7AB2">
        <w:rPr>
          <w:rFonts w:asciiTheme="minorBidi" w:eastAsia="Yu Mincho" w:hAnsiTheme="minorBidi" w:cstheme="minorBidi"/>
          <w:sz w:val="22"/>
          <w:szCs w:val="22"/>
          <w:lang w:val="en-US" w:eastAsia="ja-JP"/>
        </w:rPr>
        <w:t xml:space="preserve"> </w:t>
      </w:r>
      <w:r w:rsidR="00F53087" w:rsidRPr="00CF7AB2">
        <w:rPr>
          <w:rFonts w:asciiTheme="minorBidi" w:hAnsiTheme="minorBidi" w:cstheme="minorBidi"/>
          <w:sz w:val="22"/>
          <w:szCs w:val="22"/>
        </w:rPr>
        <w:t>with one three-hour session per day (3 p.m. – 6 p.m. Paris time)</w:t>
      </w:r>
    </w:p>
    <w:p w14:paraId="1CAD5378" w14:textId="32A57AE1" w:rsidR="00AE5088" w:rsidRPr="00CF7AB2" w:rsidRDefault="00AE5088" w:rsidP="0079099A">
      <w:pPr>
        <w:numPr>
          <w:ilvl w:val="0"/>
          <w:numId w:val="4"/>
        </w:numPr>
        <w:spacing w:after="120"/>
        <w:ind w:left="567" w:hanging="567"/>
        <w:jc w:val="both"/>
        <w:rPr>
          <w:rFonts w:asciiTheme="minorBidi" w:eastAsia="SimSun" w:hAnsiTheme="minorBidi" w:cstheme="minorBidi"/>
          <w:sz w:val="22"/>
          <w:szCs w:val="22"/>
        </w:rPr>
      </w:pPr>
      <w:r w:rsidRPr="00CF7AB2">
        <w:rPr>
          <w:rFonts w:asciiTheme="minorBidi" w:eastAsia="SimSun" w:hAnsiTheme="minorBidi" w:cstheme="minorBidi"/>
          <w:sz w:val="22"/>
          <w:szCs w:val="22"/>
        </w:rPr>
        <w:t xml:space="preserve">The provisional timetable contained in annex to this document takes into account </w:t>
      </w:r>
      <w:r w:rsidR="00CF7AB2" w:rsidRPr="00CF7AB2">
        <w:rPr>
          <w:rFonts w:asciiTheme="minorBidi" w:eastAsia="SimSun" w:hAnsiTheme="minorBidi" w:cstheme="minorBidi"/>
          <w:sz w:val="22"/>
          <w:szCs w:val="22"/>
        </w:rPr>
        <w:t xml:space="preserve">the above-mentioned </w:t>
      </w:r>
      <w:r w:rsidRPr="00CF7AB2">
        <w:rPr>
          <w:rFonts w:asciiTheme="minorBidi" w:eastAsia="SimSun" w:hAnsiTheme="minorBidi" w:cstheme="minorBidi"/>
          <w:sz w:val="22"/>
          <w:szCs w:val="22"/>
        </w:rPr>
        <w:t>timeframe for the session</w:t>
      </w:r>
      <w:r w:rsidR="00E33D01">
        <w:rPr>
          <w:rFonts w:asciiTheme="minorBidi" w:eastAsia="SimSun" w:hAnsiTheme="minorBidi" w:cstheme="minorBidi"/>
          <w:sz w:val="22"/>
          <w:szCs w:val="22"/>
        </w:rPr>
        <w:t>. It also reflects</w:t>
      </w:r>
      <w:r w:rsidRPr="00CF7AB2">
        <w:rPr>
          <w:rFonts w:asciiTheme="minorBidi" w:eastAsia="SimSun" w:hAnsiTheme="minorBidi" w:cstheme="minorBidi"/>
          <w:sz w:val="22"/>
          <w:szCs w:val="22"/>
        </w:rPr>
        <w:t xml:space="preserve"> the </w:t>
      </w:r>
      <w:r w:rsidR="00CF7AB2" w:rsidRPr="00CF7AB2">
        <w:rPr>
          <w:rFonts w:asciiTheme="minorBidi" w:eastAsia="SimSun" w:hAnsiTheme="minorBidi" w:cstheme="minorBidi"/>
          <w:sz w:val="22"/>
          <w:szCs w:val="22"/>
        </w:rPr>
        <w:t xml:space="preserve">shorter than usual </w:t>
      </w:r>
      <w:r w:rsidRPr="00CF7AB2">
        <w:rPr>
          <w:rFonts w:asciiTheme="minorBidi" w:eastAsia="SimSun" w:hAnsiTheme="minorBidi" w:cstheme="minorBidi"/>
          <w:sz w:val="22"/>
          <w:szCs w:val="22"/>
        </w:rPr>
        <w:t>provisional agenda to be presented for adoption by the fifteenth session of the Committee.</w:t>
      </w:r>
    </w:p>
    <w:p w14:paraId="348E9209" w14:textId="77777777" w:rsidR="0079099A" w:rsidRPr="00353D32" w:rsidRDefault="0079099A" w:rsidP="0079099A">
      <w:pPr>
        <w:numPr>
          <w:ilvl w:val="0"/>
          <w:numId w:val="4"/>
        </w:numPr>
        <w:spacing w:after="240"/>
        <w:ind w:left="567" w:hanging="567"/>
        <w:jc w:val="both"/>
        <w:rPr>
          <w:rFonts w:ascii="Arial" w:eastAsia="SimSun" w:hAnsi="Arial" w:cs="Arial"/>
          <w:noProof/>
          <w:sz w:val="22"/>
          <w:szCs w:val="22"/>
        </w:rPr>
      </w:pPr>
      <w:r w:rsidRPr="00CF7AB2">
        <w:rPr>
          <w:rFonts w:asciiTheme="minorBidi" w:hAnsiTheme="minorBidi" w:cstheme="minorBidi"/>
          <w:noProof/>
          <w:sz w:val="22"/>
          <w:szCs w:val="22"/>
        </w:rPr>
        <w:t>The Bureau of the Committee may wish to adopt the following decision:</w:t>
      </w:r>
    </w:p>
    <w:p w14:paraId="5C8523EE" w14:textId="16916E80" w:rsidR="0079099A" w:rsidRPr="00353D32" w:rsidRDefault="00433337" w:rsidP="00504DC8">
      <w:pPr>
        <w:spacing w:before="360" w:after="240"/>
        <w:ind w:left="1134" w:hanging="567"/>
        <w:jc w:val="both"/>
        <w:rPr>
          <w:rFonts w:ascii="Arial" w:eastAsia="SimSun" w:hAnsi="Arial" w:cs="Arial"/>
          <w:b/>
          <w:noProof/>
          <w:sz w:val="22"/>
          <w:szCs w:val="22"/>
        </w:rPr>
      </w:pPr>
      <w:r>
        <w:rPr>
          <w:rFonts w:ascii="Arial" w:hAnsi="Arial" w:cs="Arial"/>
          <w:b/>
          <w:noProof/>
          <w:sz w:val="22"/>
          <w:szCs w:val="22"/>
        </w:rPr>
        <w:t>DRAFT DECISION 15</w:t>
      </w:r>
      <w:r w:rsidR="0079099A">
        <w:rPr>
          <w:rFonts w:ascii="Arial" w:hAnsi="Arial" w:cs="Arial"/>
          <w:b/>
          <w:noProof/>
          <w:sz w:val="22"/>
          <w:szCs w:val="22"/>
        </w:rPr>
        <w:t>.COM </w:t>
      </w:r>
      <w:r w:rsidR="00504DC8">
        <w:rPr>
          <w:rFonts w:ascii="Arial" w:hAnsi="Arial" w:cs="Arial"/>
          <w:b/>
          <w:noProof/>
          <w:sz w:val="22"/>
          <w:szCs w:val="22"/>
        </w:rPr>
        <w:t>4</w:t>
      </w:r>
      <w:r w:rsidR="0079099A">
        <w:rPr>
          <w:rFonts w:ascii="Arial" w:hAnsi="Arial" w:cs="Arial"/>
          <w:b/>
          <w:noProof/>
          <w:sz w:val="22"/>
          <w:szCs w:val="22"/>
        </w:rPr>
        <w:t>.</w:t>
      </w:r>
      <w:r w:rsidR="0079099A" w:rsidRPr="00C64C04">
        <w:rPr>
          <w:rFonts w:ascii="Arial" w:hAnsi="Arial" w:cs="Arial"/>
          <w:b/>
          <w:noProof/>
          <w:sz w:val="22"/>
          <w:szCs w:val="22"/>
        </w:rPr>
        <w:t>BUR </w:t>
      </w:r>
      <w:r w:rsidR="006B6307">
        <w:rPr>
          <w:rFonts w:ascii="Arial" w:hAnsi="Arial" w:cs="Arial"/>
          <w:b/>
          <w:noProof/>
          <w:sz w:val="22"/>
          <w:szCs w:val="22"/>
        </w:rPr>
        <w:t>2</w:t>
      </w:r>
    </w:p>
    <w:p w14:paraId="7AC0584B" w14:textId="77777777" w:rsidR="0079099A" w:rsidRPr="001D1EA7" w:rsidRDefault="0079099A" w:rsidP="0079099A">
      <w:pPr>
        <w:spacing w:after="120"/>
        <w:ind w:left="1134" w:hanging="567"/>
        <w:jc w:val="both"/>
        <w:rPr>
          <w:rFonts w:ascii="Arial" w:eastAsia="SimSun" w:hAnsi="Arial" w:cs="Arial"/>
          <w:noProof/>
          <w:sz w:val="22"/>
          <w:szCs w:val="22"/>
        </w:rPr>
      </w:pPr>
      <w:r w:rsidRPr="001D1EA7">
        <w:rPr>
          <w:rFonts w:ascii="Arial" w:hAnsi="Arial" w:cs="Arial"/>
          <w:noProof/>
          <w:sz w:val="22"/>
          <w:szCs w:val="22"/>
        </w:rPr>
        <w:t>The Bureau,</w:t>
      </w:r>
    </w:p>
    <w:p w14:paraId="40083899" w14:textId="1167C828" w:rsidR="0079099A" w:rsidRPr="00533BDC" w:rsidRDefault="0079099A" w:rsidP="00504DC8">
      <w:pPr>
        <w:numPr>
          <w:ilvl w:val="0"/>
          <w:numId w:val="5"/>
        </w:numPr>
        <w:spacing w:before="120" w:after="120" w:line="240" w:lineRule="exact"/>
        <w:ind w:left="1134" w:hanging="567"/>
        <w:jc w:val="both"/>
        <w:rPr>
          <w:rFonts w:ascii="Arial" w:eastAsia="SimSun" w:hAnsi="Arial" w:cs="Arial"/>
          <w:noProof/>
          <w:sz w:val="22"/>
          <w:szCs w:val="22"/>
        </w:rPr>
      </w:pPr>
      <w:r w:rsidRPr="003710C5">
        <w:rPr>
          <w:rFonts w:ascii="Arial" w:eastAsia="SimSun" w:hAnsi="Arial" w:cs="Arial"/>
          <w:noProof/>
          <w:sz w:val="22"/>
          <w:szCs w:val="22"/>
          <w:u w:val="single"/>
        </w:rPr>
        <w:t>Having examined</w:t>
      </w:r>
      <w:r w:rsidRPr="003710C5">
        <w:rPr>
          <w:rFonts w:ascii="Arial" w:eastAsia="SimSun" w:hAnsi="Arial" w:cs="Arial"/>
          <w:noProof/>
          <w:sz w:val="22"/>
          <w:szCs w:val="22"/>
        </w:rPr>
        <w:t xml:space="preserve"> document </w:t>
      </w:r>
      <w:r w:rsidR="007566B7">
        <w:rPr>
          <w:rFonts w:ascii="Arial" w:hAnsi="Arial" w:cs="Arial"/>
          <w:sz w:val="22"/>
          <w:szCs w:val="22"/>
          <w:lang w:val="en-US"/>
        </w:rPr>
        <w:t>LHE/20/15</w:t>
      </w:r>
      <w:r>
        <w:rPr>
          <w:rFonts w:ascii="Arial" w:hAnsi="Arial" w:cs="Arial"/>
          <w:sz w:val="22"/>
          <w:szCs w:val="22"/>
          <w:lang w:val="en-US"/>
        </w:rPr>
        <w:t>.COM </w:t>
      </w:r>
      <w:r w:rsidR="00504DC8">
        <w:rPr>
          <w:rFonts w:ascii="Arial" w:hAnsi="Arial" w:cs="Arial"/>
          <w:sz w:val="22"/>
          <w:szCs w:val="22"/>
          <w:lang w:val="en-US"/>
        </w:rPr>
        <w:t>4</w:t>
      </w:r>
      <w:r w:rsidRPr="003710C5">
        <w:rPr>
          <w:rFonts w:ascii="Arial" w:hAnsi="Arial" w:cs="Arial"/>
          <w:sz w:val="22"/>
          <w:szCs w:val="22"/>
          <w:lang w:val="en-US"/>
        </w:rPr>
        <w:t>.BUR</w:t>
      </w:r>
      <w:r w:rsidRPr="00C64C04">
        <w:rPr>
          <w:rFonts w:ascii="Arial" w:hAnsi="Arial" w:cs="Arial"/>
          <w:sz w:val="22"/>
          <w:szCs w:val="22"/>
          <w:lang w:val="en-US"/>
        </w:rPr>
        <w:t>/</w:t>
      </w:r>
      <w:r w:rsidR="006B6307">
        <w:rPr>
          <w:rFonts w:ascii="Arial" w:hAnsi="Arial" w:cs="Arial"/>
          <w:sz w:val="22"/>
          <w:szCs w:val="22"/>
          <w:lang w:val="en-US"/>
        </w:rPr>
        <w:t>2</w:t>
      </w:r>
      <w:r w:rsidR="00533BDC">
        <w:rPr>
          <w:rFonts w:ascii="Arial" w:hAnsi="Arial" w:cs="Arial"/>
          <w:noProof/>
          <w:sz w:val="22"/>
          <w:szCs w:val="22"/>
        </w:rPr>
        <w:t xml:space="preserve"> and its annex,</w:t>
      </w:r>
    </w:p>
    <w:p w14:paraId="77F85AB4" w14:textId="2B5A8C64" w:rsidR="00533BDC" w:rsidRPr="00533BDC" w:rsidRDefault="00533BDC" w:rsidP="00504DC8">
      <w:pPr>
        <w:numPr>
          <w:ilvl w:val="0"/>
          <w:numId w:val="5"/>
        </w:numPr>
        <w:spacing w:before="120" w:after="120" w:line="240" w:lineRule="exact"/>
        <w:ind w:left="1134" w:hanging="567"/>
        <w:jc w:val="both"/>
        <w:rPr>
          <w:rFonts w:ascii="Arial" w:eastAsia="SimSun" w:hAnsi="Arial" w:cs="Arial"/>
          <w:noProof/>
          <w:sz w:val="22"/>
          <w:szCs w:val="22"/>
        </w:rPr>
      </w:pPr>
      <w:r w:rsidRPr="00533BDC">
        <w:rPr>
          <w:rFonts w:ascii="Arial" w:eastAsia="SimSun" w:hAnsi="Arial" w:cs="Arial"/>
          <w:noProof/>
          <w:sz w:val="22"/>
          <w:szCs w:val="22"/>
          <w:u w:val="single"/>
        </w:rPr>
        <w:t>Recalling</w:t>
      </w:r>
      <w:r w:rsidRPr="00533BDC">
        <w:rPr>
          <w:rFonts w:ascii="Arial" w:eastAsia="SimSun" w:hAnsi="Arial" w:cs="Arial"/>
          <w:noProof/>
          <w:sz w:val="22"/>
          <w:szCs w:val="22"/>
        </w:rPr>
        <w:t xml:space="preserve"> </w:t>
      </w:r>
      <w:hyperlink r:id="rId10" w:history="1">
        <w:r w:rsidRPr="008B30B2">
          <w:rPr>
            <w:rStyle w:val="Lienhypertexte"/>
            <w:rFonts w:ascii="Arial" w:eastAsia="SimSun" w:hAnsi="Arial" w:cs="Arial"/>
            <w:noProof/>
            <w:sz w:val="22"/>
            <w:szCs w:val="22"/>
          </w:rPr>
          <w:t>Decision 15.COM 3.BUR</w:t>
        </w:r>
        <w:r w:rsidR="008B30B2" w:rsidRPr="008B30B2">
          <w:rPr>
            <w:rStyle w:val="Lienhypertexte"/>
            <w:rFonts w:ascii="Arial" w:eastAsia="SimSun" w:hAnsi="Arial" w:cs="Arial"/>
            <w:noProof/>
            <w:sz w:val="22"/>
            <w:szCs w:val="22"/>
          </w:rPr>
          <w:t> </w:t>
        </w:r>
        <w:r w:rsidRPr="008B30B2">
          <w:rPr>
            <w:rStyle w:val="Lienhypertexte"/>
            <w:rFonts w:ascii="Arial" w:eastAsia="SimSun" w:hAnsi="Arial" w:cs="Arial"/>
            <w:noProof/>
            <w:sz w:val="22"/>
            <w:szCs w:val="22"/>
          </w:rPr>
          <w:t>4</w:t>
        </w:r>
      </w:hyperlink>
      <w:r w:rsidRPr="00533BDC">
        <w:rPr>
          <w:rFonts w:ascii="Arial" w:eastAsia="SimSun" w:hAnsi="Arial" w:cs="Arial"/>
          <w:noProof/>
          <w:sz w:val="22"/>
          <w:szCs w:val="22"/>
        </w:rPr>
        <w:t xml:space="preserve"> and </w:t>
      </w:r>
      <w:r>
        <w:rPr>
          <w:rFonts w:ascii="Arial" w:eastAsia="SimSun" w:hAnsi="Arial" w:cs="Arial"/>
          <w:noProof/>
          <w:sz w:val="22"/>
          <w:szCs w:val="22"/>
        </w:rPr>
        <w:t>Decision 15.COM 4.BUR 1</w:t>
      </w:r>
      <w:bookmarkStart w:id="0" w:name="_GoBack"/>
      <w:bookmarkEnd w:id="0"/>
      <w:r>
        <w:rPr>
          <w:rFonts w:ascii="Arial" w:eastAsia="SimSun" w:hAnsi="Arial" w:cs="Arial"/>
          <w:noProof/>
          <w:sz w:val="22"/>
          <w:szCs w:val="22"/>
        </w:rPr>
        <w:t>,</w:t>
      </w:r>
    </w:p>
    <w:p w14:paraId="16700918" w14:textId="77777777" w:rsidR="0079099A" w:rsidRPr="00502131" w:rsidRDefault="0079099A" w:rsidP="0079099A">
      <w:pPr>
        <w:numPr>
          <w:ilvl w:val="0"/>
          <w:numId w:val="5"/>
        </w:numPr>
        <w:spacing w:before="120" w:after="120" w:line="240" w:lineRule="exact"/>
        <w:ind w:left="1134" w:hanging="567"/>
        <w:jc w:val="both"/>
        <w:rPr>
          <w:rFonts w:ascii="Arial" w:eastAsia="SimSun" w:hAnsi="Arial" w:cs="Arial"/>
          <w:noProof/>
          <w:sz w:val="22"/>
          <w:szCs w:val="22"/>
        </w:rPr>
      </w:pPr>
      <w:r w:rsidRPr="001D1EA7">
        <w:rPr>
          <w:rFonts w:ascii="Arial" w:hAnsi="Arial" w:cs="Arial"/>
          <w:sz w:val="22"/>
          <w:szCs w:val="22"/>
          <w:u w:val="single"/>
        </w:rPr>
        <w:t>Takes note</w:t>
      </w:r>
      <w:r w:rsidRPr="00502131">
        <w:rPr>
          <w:rFonts w:ascii="Arial" w:hAnsi="Arial" w:cs="Arial"/>
          <w:sz w:val="22"/>
          <w:szCs w:val="22"/>
        </w:rPr>
        <w:t xml:space="preserve"> of the </w:t>
      </w:r>
      <w:r w:rsidRPr="00FB47BB">
        <w:rPr>
          <w:rFonts w:ascii="Arial" w:hAnsi="Arial" w:cs="Arial"/>
          <w:sz w:val="22"/>
          <w:szCs w:val="22"/>
        </w:rPr>
        <w:t xml:space="preserve">provisional </w:t>
      </w:r>
      <w:r w:rsidRPr="00C12CA0">
        <w:rPr>
          <w:rFonts w:ascii="Arial" w:hAnsi="Arial" w:cs="Arial"/>
          <w:sz w:val="22"/>
          <w:szCs w:val="22"/>
        </w:rPr>
        <w:t>agenda</w:t>
      </w:r>
      <w:r w:rsidRPr="00FB47BB">
        <w:rPr>
          <w:rFonts w:ascii="Arial" w:hAnsi="Arial" w:cs="Arial"/>
          <w:sz w:val="22"/>
          <w:szCs w:val="22"/>
        </w:rPr>
        <w:t xml:space="preserve"> of the</w:t>
      </w:r>
      <w:r w:rsidRPr="00502131">
        <w:rPr>
          <w:rFonts w:ascii="Arial" w:hAnsi="Arial" w:cs="Arial"/>
          <w:sz w:val="22"/>
          <w:szCs w:val="22"/>
        </w:rPr>
        <w:t xml:space="preserve"> </w:t>
      </w:r>
      <w:r w:rsidR="007566B7">
        <w:rPr>
          <w:rFonts w:ascii="Arial" w:hAnsi="Arial" w:cs="Arial"/>
          <w:sz w:val="22"/>
          <w:szCs w:val="22"/>
        </w:rPr>
        <w:t>fif</w:t>
      </w:r>
      <w:r>
        <w:rPr>
          <w:rFonts w:ascii="Arial" w:hAnsi="Arial" w:cs="Arial"/>
          <w:sz w:val="22"/>
          <w:szCs w:val="22"/>
        </w:rPr>
        <w:t>teenth</w:t>
      </w:r>
      <w:r w:rsidRPr="00502131">
        <w:rPr>
          <w:rFonts w:ascii="Arial" w:hAnsi="Arial" w:cs="Arial"/>
          <w:sz w:val="22"/>
          <w:szCs w:val="22"/>
        </w:rPr>
        <w:t xml:space="preserve"> session of the Committee;</w:t>
      </w:r>
    </w:p>
    <w:p w14:paraId="6319AA72" w14:textId="77777777" w:rsidR="0079099A" w:rsidRPr="003710C5" w:rsidRDefault="0079099A" w:rsidP="0079099A">
      <w:pPr>
        <w:numPr>
          <w:ilvl w:val="0"/>
          <w:numId w:val="5"/>
        </w:numPr>
        <w:spacing w:before="120" w:after="240"/>
        <w:ind w:left="1134" w:hanging="567"/>
        <w:jc w:val="both"/>
        <w:rPr>
          <w:rFonts w:ascii="Arial" w:eastAsia="SimSun" w:hAnsi="Arial" w:cs="Arial"/>
          <w:noProof/>
          <w:sz w:val="22"/>
          <w:szCs w:val="22"/>
        </w:rPr>
      </w:pPr>
      <w:r w:rsidRPr="001D1EA7">
        <w:rPr>
          <w:rFonts w:ascii="Arial" w:eastAsia="SimSun" w:hAnsi="Arial" w:cs="Arial"/>
          <w:noProof/>
          <w:sz w:val="22"/>
          <w:szCs w:val="22"/>
          <w:u w:val="single"/>
        </w:rPr>
        <w:t>Submits</w:t>
      </w:r>
      <w:r w:rsidRPr="001D1EA7">
        <w:rPr>
          <w:rFonts w:ascii="Arial" w:eastAsia="SimSun" w:hAnsi="Arial" w:cs="Arial"/>
          <w:noProof/>
          <w:sz w:val="22"/>
          <w:szCs w:val="22"/>
        </w:rPr>
        <w:t xml:space="preserve"> to the Committee the </w:t>
      </w:r>
      <w:r w:rsidRPr="00FB47BB">
        <w:rPr>
          <w:rFonts w:ascii="Arial" w:eastAsia="SimSun" w:hAnsi="Arial" w:cs="Arial"/>
          <w:noProof/>
          <w:sz w:val="22"/>
          <w:szCs w:val="22"/>
        </w:rPr>
        <w:t>pr</w:t>
      </w:r>
      <w:r>
        <w:rPr>
          <w:rFonts w:ascii="Arial" w:eastAsia="SimSun" w:hAnsi="Arial" w:cs="Arial"/>
          <w:noProof/>
          <w:sz w:val="22"/>
          <w:szCs w:val="22"/>
        </w:rPr>
        <w:t>ovisional timetable of its work at</w:t>
      </w:r>
      <w:r w:rsidRPr="001D1EA7">
        <w:rPr>
          <w:rFonts w:ascii="Arial" w:eastAsia="SimSun" w:hAnsi="Arial" w:cs="Arial"/>
          <w:noProof/>
          <w:sz w:val="22"/>
          <w:szCs w:val="22"/>
        </w:rPr>
        <w:t xml:space="preserve"> its</w:t>
      </w:r>
      <w:r w:rsidR="007566B7">
        <w:rPr>
          <w:rFonts w:ascii="Arial" w:eastAsia="SimSun" w:hAnsi="Arial" w:cs="Arial"/>
          <w:noProof/>
          <w:sz w:val="22"/>
          <w:szCs w:val="22"/>
        </w:rPr>
        <w:t xml:space="preserve"> fif</w:t>
      </w:r>
      <w:r>
        <w:rPr>
          <w:rFonts w:ascii="Arial" w:eastAsia="SimSun" w:hAnsi="Arial" w:cs="Arial"/>
          <w:noProof/>
          <w:sz w:val="22"/>
          <w:szCs w:val="22"/>
        </w:rPr>
        <w:t>teenth</w:t>
      </w:r>
      <w:r w:rsidRPr="001D1EA7">
        <w:rPr>
          <w:rFonts w:ascii="Arial" w:eastAsia="SimSun" w:hAnsi="Arial" w:cs="Arial"/>
          <w:noProof/>
          <w:sz w:val="22"/>
          <w:szCs w:val="22"/>
        </w:rPr>
        <w:t xml:space="preserve"> session</w:t>
      </w:r>
      <w:r>
        <w:rPr>
          <w:rFonts w:ascii="Arial" w:eastAsia="SimSun" w:hAnsi="Arial" w:cs="Arial"/>
          <w:noProof/>
          <w:sz w:val="22"/>
          <w:szCs w:val="22"/>
        </w:rPr>
        <w:t>,</w:t>
      </w:r>
      <w:r w:rsidRPr="001D1EA7">
        <w:rPr>
          <w:rFonts w:ascii="Arial" w:eastAsia="SimSun" w:hAnsi="Arial" w:cs="Arial"/>
          <w:noProof/>
          <w:sz w:val="22"/>
          <w:szCs w:val="22"/>
        </w:rPr>
        <w:t xml:space="preserve"> </w:t>
      </w:r>
      <w:r w:rsidRPr="001D1EA7">
        <w:rPr>
          <w:rFonts w:ascii="Arial" w:hAnsi="Arial" w:cs="Arial"/>
          <w:noProof/>
          <w:sz w:val="22"/>
          <w:szCs w:val="22"/>
        </w:rPr>
        <w:t>as annexed to this Decision.</w:t>
      </w:r>
    </w:p>
    <w:p w14:paraId="6AACB140" w14:textId="31F63E14" w:rsidR="0079099A" w:rsidRDefault="0079099A" w:rsidP="007566B7">
      <w:pPr>
        <w:spacing w:before="240" w:after="240"/>
        <w:jc w:val="center"/>
        <w:rPr>
          <w:rFonts w:ascii="Arial" w:eastAsia="SimSun" w:hAnsi="Arial" w:cs="Arial"/>
          <w:b/>
          <w:noProof/>
          <w:sz w:val="22"/>
          <w:szCs w:val="22"/>
          <w:u w:val="single"/>
        </w:rPr>
      </w:pPr>
      <w:r w:rsidRPr="003710C5">
        <w:rPr>
          <w:rFonts w:ascii="Arial" w:eastAsia="SimSun" w:hAnsi="Arial" w:cs="Arial"/>
          <w:b/>
          <w:noProof/>
          <w:sz w:val="22"/>
          <w:szCs w:val="22"/>
          <w:u w:val="single"/>
        </w:rPr>
        <w:t>ANNEX</w:t>
      </w:r>
    </w:p>
    <w:tbl>
      <w:tblPr>
        <w:tblW w:w="4945" w:type="pct"/>
        <w:tblInd w:w="108" w:type="dxa"/>
        <w:tblLayout w:type="fixed"/>
        <w:tblLook w:val="01E0" w:firstRow="1" w:lastRow="1" w:firstColumn="1" w:lastColumn="1" w:noHBand="0" w:noVBand="0"/>
      </w:tblPr>
      <w:tblGrid>
        <w:gridCol w:w="2356"/>
        <w:gridCol w:w="797"/>
        <w:gridCol w:w="6379"/>
      </w:tblGrid>
      <w:tr w:rsidR="00BF563C" w:rsidRPr="00A50705" w14:paraId="2398008A" w14:textId="77777777" w:rsidTr="009D4CBE">
        <w:trPr>
          <w:cantSplit/>
        </w:trPr>
        <w:tc>
          <w:tcPr>
            <w:tcW w:w="5000" w:type="pct"/>
            <w:gridSpan w:val="3"/>
            <w:shd w:val="clear" w:color="auto" w:fill="BFBFBF"/>
          </w:tcPr>
          <w:p w14:paraId="10DDAF3A" w14:textId="77777777" w:rsidR="00BF563C" w:rsidRPr="00A50705" w:rsidRDefault="00BF563C" w:rsidP="009D4CBE">
            <w:pPr>
              <w:spacing w:before="60" w:after="60"/>
              <w:rPr>
                <w:rFonts w:asciiTheme="minorBidi" w:eastAsiaTheme="minorEastAsia" w:hAnsiTheme="minorBidi" w:cstheme="minorBidi"/>
                <w:b/>
                <w:sz w:val="20"/>
                <w:szCs w:val="20"/>
                <w:u w:val="single"/>
                <w:lang w:eastAsia="ko-KR"/>
              </w:rPr>
            </w:pPr>
            <w:r w:rsidRPr="00A50705">
              <w:rPr>
                <w:rFonts w:asciiTheme="minorBidi" w:hAnsiTheme="minorBidi" w:cstheme="minorBidi"/>
                <w:b/>
                <w:sz w:val="20"/>
                <w:szCs w:val="20"/>
                <w:u w:val="single"/>
              </w:rPr>
              <w:t>Monday, 14 Dec</w:t>
            </w:r>
            <w:r w:rsidRPr="00A50705">
              <w:rPr>
                <w:rFonts w:asciiTheme="minorBidi" w:eastAsiaTheme="minorEastAsia" w:hAnsiTheme="minorBidi" w:cstheme="minorBidi"/>
                <w:b/>
                <w:sz w:val="20"/>
                <w:szCs w:val="20"/>
                <w:u w:val="single"/>
                <w:lang w:eastAsia="ko-KR"/>
              </w:rPr>
              <w:t>ember</w:t>
            </w:r>
            <w:r w:rsidRPr="00A50705">
              <w:rPr>
                <w:rFonts w:asciiTheme="minorBidi" w:hAnsiTheme="minorBidi" w:cstheme="minorBidi"/>
                <w:b/>
                <w:sz w:val="20"/>
                <w:szCs w:val="20"/>
                <w:u w:val="single"/>
              </w:rPr>
              <w:t xml:space="preserve"> 2020</w:t>
            </w:r>
          </w:p>
        </w:tc>
      </w:tr>
      <w:tr w:rsidR="00BF563C" w:rsidRPr="00A50705" w14:paraId="65B409AA" w14:textId="77777777" w:rsidTr="009D4CBE">
        <w:trPr>
          <w:cantSplit/>
        </w:trPr>
        <w:tc>
          <w:tcPr>
            <w:tcW w:w="1236" w:type="pct"/>
            <w:vAlign w:val="center"/>
          </w:tcPr>
          <w:p w14:paraId="19597804"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2 p.m. – 3 p.m.</w:t>
            </w:r>
          </w:p>
        </w:tc>
        <w:tc>
          <w:tcPr>
            <w:tcW w:w="3764" w:type="pct"/>
            <w:gridSpan w:val="2"/>
            <w:vAlign w:val="center"/>
          </w:tcPr>
          <w:p w14:paraId="185DE8AE" w14:textId="77777777" w:rsidR="00BF563C" w:rsidRPr="00A50705" w:rsidRDefault="00BF563C" w:rsidP="009D4CBE">
            <w:pPr>
              <w:spacing w:before="60" w:after="60"/>
              <w:rPr>
                <w:rFonts w:asciiTheme="minorBidi" w:hAnsiTheme="minorBidi" w:cstheme="minorBidi"/>
                <w:sz w:val="20"/>
                <w:szCs w:val="20"/>
              </w:rPr>
            </w:pPr>
            <w:r w:rsidRPr="009F15E1">
              <w:rPr>
                <w:rFonts w:asciiTheme="minorBidi" w:hAnsiTheme="minorBidi" w:cstheme="minorBidi"/>
                <w:sz w:val="20"/>
                <w:szCs w:val="20"/>
              </w:rPr>
              <w:t xml:space="preserve">Connectivity </w:t>
            </w:r>
            <w:r w:rsidRPr="00A50705">
              <w:rPr>
                <w:rFonts w:asciiTheme="minorBidi" w:hAnsiTheme="minorBidi" w:cstheme="minorBidi"/>
                <w:sz w:val="20"/>
                <w:szCs w:val="20"/>
              </w:rPr>
              <w:t>test</w:t>
            </w:r>
          </w:p>
        </w:tc>
      </w:tr>
      <w:tr w:rsidR="00BF563C" w:rsidRPr="00A50705" w14:paraId="0C24BEAB" w14:textId="77777777" w:rsidTr="009D4CBE">
        <w:trPr>
          <w:cantSplit/>
        </w:trPr>
        <w:tc>
          <w:tcPr>
            <w:tcW w:w="1236" w:type="pct"/>
          </w:tcPr>
          <w:p w14:paraId="46E3B046"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3 p.m. – 6 p.m.</w:t>
            </w:r>
          </w:p>
        </w:tc>
        <w:tc>
          <w:tcPr>
            <w:tcW w:w="418" w:type="pct"/>
          </w:tcPr>
          <w:p w14:paraId="27EE4E64"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1.</w:t>
            </w:r>
          </w:p>
        </w:tc>
        <w:tc>
          <w:tcPr>
            <w:tcW w:w="3346" w:type="pct"/>
          </w:tcPr>
          <w:p w14:paraId="7C420773"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Opening</w:t>
            </w:r>
          </w:p>
        </w:tc>
      </w:tr>
      <w:tr w:rsidR="00BF563C" w:rsidRPr="00A50705" w14:paraId="5B921C66" w14:textId="77777777" w:rsidTr="009D4CBE">
        <w:trPr>
          <w:cantSplit/>
        </w:trPr>
        <w:tc>
          <w:tcPr>
            <w:tcW w:w="1236" w:type="pct"/>
          </w:tcPr>
          <w:p w14:paraId="78B34B35"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11592D16"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2.</w:t>
            </w:r>
          </w:p>
        </w:tc>
        <w:tc>
          <w:tcPr>
            <w:tcW w:w="3346" w:type="pct"/>
          </w:tcPr>
          <w:p w14:paraId="25237026"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Adoption of the agenda</w:t>
            </w:r>
          </w:p>
        </w:tc>
      </w:tr>
      <w:tr w:rsidR="00BF563C" w:rsidRPr="00A50705" w14:paraId="2BD79289" w14:textId="77777777" w:rsidTr="009D4CBE">
        <w:trPr>
          <w:cantSplit/>
        </w:trPr>
        <w:tc>
          <w:tcPr>
            <w:tcW w:w="1236" w:type="pct"/>
          </w:tcPr>
          <w:p w14:paraId="0F58508C"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4A16B605"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3.</w:t>
            </w:r>
          </w:p>
        </w:tc>
        <w:tc>
          <w:tcPr>
            <w:tcW w:w="3346" w:type="pct"/>
          </w:tcPr>
          <w:p w14:paraId="6451A944"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Replacement of the Rapporteur</w:t>
            </w:r>
          </w:p>
        </w:tc>
      </w:tr>
      <w:tr w:rsidR="00BF563C" w:rsidRPr="00A50705" w14:paraId="6F602D7F" w14:textId="77777777" w:rsidTr="009D4CBE">
        <w:trPr>
          <w:cantSplit/>
        </w:trPr>
        <w:tc>
          <w:tcPr>
            <w:tcW w:w="1236" w:type="pct"/>
          </w:tcPr>
          <w:p w14:paraId="081D5CC7"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697CEAF3"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4.</w:t>
            </w:r>
          </w:p>
        </w:tc>
        <w:tc>
          <w:tcPr>
            <w:tcW w:w="3346" w:type="pct"/>
          </w:tcPr>
          <w:p w14:paraId="784E5001"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Observers</w:t>
            </w:r>
          </w:p>
        </w:tc>
      </w:tr>
      <w:tr w:rsidR="00BF563C" w:rsidRPr="00A50705" w14:paraId="494E70B9" w14:textId="77777777" w:rsidTr="009D4CBE">
        <w:trPr>
          <w:cantSplit/>
        </w:trPr>
        <w:tc>
          <w:tcPr>
            <w:tcW w:w="1236" w:type="pct"/>
          </w:tcPr>
          <w:p w14:paraId="57BE5A25"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3C9524C5"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Pr>
                <w:rFonts w:asciiTheme="minorBidi" w:hAnsiTheme="minorBidi" w:cstheme="minorBidi"/>
                <w:sz w:val="20"/>
                <w:szCs w:val="20"/>
              </w:rPr>
              <w:t>5.</w:t>
            </w:r>
          </w:p>
        </w:tc>
        <w:tc>
          <w:tcPr>
            <w:tcW w:w="3346" w:type="pct"/>
          </w:tcPr>
          <w:p w14:paraId="40B05F8D"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Adoption of the summary records of the fourteenth session of the Committee</w:t>
            </w:r>
          </w:p>
        </w:tc>
      </w:tr>
      <w:tr w:rsidR="00BF563C" w:rsidRPr="00A50705" w14:paraId="3C4BEA14" w14:textId="77777777" w:rsidTr="009D4CBE">
        <w:trPr>
          <w:cantSplit/>
        </w:trPr>
        <w:tc>
          <w:tcPr>
            <w:tcW w:w="1236" w:type="pct"/>
          </w:tcPr>
          <w:p w14:paraId="61475481"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0881B6E7"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Pr>
                <w:rFonts w:asciiTheme="minorBidi" w:hAnsiTheme="minorBidi" w:cstheme="minorBidi"/>
                <w:sz w:val="20"/>
                <w:szCs w:val="20"/>
              </w:rPr>
              <w:t>10</w:t>
            </w:r>
            <w:r w:rsidRPr="00A50705">
              <w:rPr>
                <w:rFonts w:asciiTheme="minorBidi" w:hAnsiTheme="minorBidi" w:cstheme="minorBidi"/>
                <w:sz w:val="20"/>
                <w:szCs w:val="20"/>
              </w:rPr>
              <w:t>.</w:t>
            </w:r>
          </w:p>
        </w:tc>
        <w:tc>
          <w:tcPr>
            <w:tcW w:w="3346" w:type="pct"/>
          </w:tcPr>
          <w:p w14:paraId="73526DD1" w14:textId="77777777" w:rsidR="00BF563C" w:rsidRPr="00A50705" w:rsidRDefault="00BF563C" w:rsidP="009D4CBE">
            <w:pPr>
              <w:adjustRightInd w:val="0"/>
              <w:spacing w:before="60" w:after="60"/>
              <w:rPr>
                <w:rFonts w:asciiTheme="minorBidi" w:hAnsiTheme="minorBidi" w:cstheme="minorBidi"/>
                <w:sz w:val="20"/>
                <w:szCs w:val="20"/>
              </w:rPr>
            </w:pPr>
            <w:r w:rsidRPr="00E324B0">
              <w:rPr>
                <w:rFonts w:asciiTheme="minorBidi" w:hAnsiTheme="minorBidi" w:cstheme="minorBidi"/>
                <w:sz w:val="20"/>
                <w:szCs w:val="20"/>
              </w:rPr>
              <w:t>Establishment of the Evaluation Body for the 2021 cycle</w:t>
            </w:r>
            <w:r w:rsidRPr="00A50705">
              <w:rPr>
                <w:rFonts w:asciiTheme="minorBidi" w:hAnsiTheme="minorBidi" w:cstheme="minorBidi"/>
                <w:sz w:val="20"/>
                <w:szCs w:val="20"/>
              </w:rPr>
              <w:t xml:space="preserve"> </w:t>
            </w:r>
          </w:p>
        </w:tc>
      </w:tr>
      <w:tr w:rsidR="00BF563C" w:rsidRPr="00A50705" w14:paraId="190A14AE" w14:textId="77777777" w:rsidTr="009D4CBE">
        <w:trPr>
          <w:cantSplit/>
        </w:trPr>
        <w:tc>
          <w:tcPr>
            <w:tcW w:w="1236" w:type="pct"/>
          </w:tcPr>
          <w:p w14:paraId="475FE48C"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44CF9C2F"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eastAsiaTheme="minorEastAsia" w:hAnsiTheme="minorBidi" w:cstheme="minorBidi"/>
                <w:sz w:val="20"/>
                <w:szCs w:val="20"/>
                <w:lang w:eastAsia="ko-KR"/>
              </w:rPr>
              <w:t>6.</w:t>
            </w:r>
          </w:p>
        </w:tc>
        <w:tc>
          <w:tcPr>
            <w:tcW w:w="3346" w:type="pct"/>
          </w:tcPr>
          <w:p w14:paraId="6BA7A24B" w14:textId="77777777" w:rsidR="00BF563C" w:rsidRPr="00A50705" w:rsidRDefault="00BF563C" w:rsidP="009D4CBE">
            <w:pPr>
              <w:adjustRightInd w:val="0"/>
              <w:spacing w:before="60" w:after="60"/>
              <w:rPr>
                <w:rFonts w:asciiTheme="minorBidi" w:hAnsiTheme="minorBidi" w:cstheme="minorBidi"/>
                <w:sz w:val="20"/>
                <w:szCs w:val="20"/>
              </w:rPr>
            </w:pPr>
            <w:r w:rsidRPr="00A50705">
              <w:rPr>
                <w:rFonts w:asciiTheme="minorBidi" w:hAnsiTheme="minorBidi" w:cstheme="minorBidi"/>
                <w:sz w:val="20"/>
                <w:szCs w:val="20"/>
              </w:rPr>
              <w:t>Report of the Non-Governmental Organizations Forum</w:t>
            </w:r>
          </w:p>
        </w:tc>
      </w:tr>
      <w:tr w:rsidR="00BF563C" w:rsidRPr="00A50705" w14:paraId="223A3857" w14:textId="77777777" w:rsidTr="009D4CBE">
        <w:trPr>
          <w:cantSplit/>
        </w:trPr>
        <w:tc>
          <w:tcPr>
            <w:tcW w:w="1236" w:type="pct"/>
          </w:tcPr>
          <w:p w14:paraId="32C80D63"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3FB64EF4" w14:textId="77777777" w:rsidR="00BF563C" w:rsidRPr="00A50705" w:rsidRDefault="00BF563C" w:rsidP="009D4CBE">
            <w:pPr>
              <w:tabs>
                <w:tab w:val="decimal" w:pos="284"/>
              </w:tabs>
              <w:spacing w:before="60" w:after="60"/>
              <w:jc w:val="right"/>
              <w:rPr>
                <w:rFonts w:asciiTheme="minorBidi" w:eastAsiaTheme="minorEastAsia" w:hAnsiTheme="minorBidi" w:cstheme="minorBidi"/>
                <w:sz w:val="20"/>
                <w:szCs w:val="20"/>
                <w:lang w:eastAsia="ko-KR"/>
              </w:rPr>
            </w:pPr>
            <w:r w:rsidRPr="00A50705">
              <w:rPr>
                <w:rFonts w:asciiTheme="minorBidi" w:eastAsiaTheme="minorEastAsia" w:hAnsiTheme="minorBidi" w:cstheme="minorBidi"/>
                <w:sz w:val="20"/>
                <w:szCs w:val="20"/>
                <w:lang w:eastAsia="ko-KR"/>
              </w:rPr>
              <w:t>7.</w:t>
            </w:r>
          </w:p>
        </w:tc>
        <w:tc>
          <w:tcPr>
            <w:tcW w:w="3346" w:type="pct"/>
          </w:tcPr>
          <w:p w14:paraId="4FFFC520" w14:textId="77777777" w:rsidR="00BF563C" w:rsidRPr="00A50705" w:rsidRDefault="00BF563C" w:rsidP="009D4CBE">
            <w:pPr>
              <w:adjustRightInd w:val="0"/>
              <w:spacing w:before="60" w:after="60"/>
              <w:rPr>
                <w:rFonts w:asciiTheme="minorBidi" w:hAnsiTheme="minorBidi" w:cstheme="minorBidi"/>
                <w:sz w:val="20"/>
                <w:szCs w:val="20"/>
              </w:rPr>
            </w:pPr>
            <w:r w:rsidRPr="00A50705">
              <w:rPr>
                <w:rFonts w:asciiTheme="minorBidi" w:hAnsiTheme="minorBidi" w:cstheme="minorBidi"/>
                <w:sz w:val="20"/>
                <w:szCs w:val="20"/>
              </w:rPr>
              <w:t>Examination of the reports of States Parties on the current status of elements inscribed on the List of Intangible Cultural Heritage in Need of Urgent Safeguarding</w:t>
            </w:r>
          </w:p>
        </w:tc>
      </w:tr>
      <w:tr w:rsidR="00BF563C" w:rsidRPr="00A50705" w14:paraId="6A688292" w14:textId="77777777" w:rsidTr="009D4CBE">
        <w:trPr>
          <w:cantSplit/>
        </w:trPr>
        <w:tc>
          <w:tcPr>
            <w:tcW w:w="5000" w:type="pct"/>
            <w:gridSpan w:val="3"/>
            <w:shd w:val="clear" w:color="auto" w:fill="BFBFBF"/>
          </w:tcPr>
          <w:p w14:paraId="2E9021AC" w14:textId="77777777" w:rsidR="00BF563C" w:rsidRPr="00A50705" w:rsidRDefault="00BF563C" w:rsidP="00681C20">
            <w:pPr>
              <w:keepNext/>
              <w:spacing w:before="60" w:after="60"/>
              <w:rPr>
                <w:rFonts w:asciiTheme="minorBidi" w:eastAsiaTheme="minorEastAsia" w:hAnsiTheme="minorBidi" w:cstheme="minorBidi"/>
                <w:b/>
                <w:sz w:val="20"/>
                <w:szCs w:val="20"/>
                <w:u w:val="single"/>
                <w:lang w:eastAsia="ko-KR"/>
              </w:rPr>
            </w:pPr>
            <w:r w:rsidRPr="00A50705">
              <w:rPr>
                <w:rFonts w:asciiTheme="minorBidi" w:hAnsiTheme="minorBidi" w:cstheme="minorBidi"/>
                <w:b/>
                <w:sz w:val="20"/>
                <w:szCs w:val="20"/>
                <w:u w:val="single"/>
              </w:rPr>
              <w:lastRenderedPageBreak/>
              <w:t xml:space="preserve">Tuesday, 15 </w:t>
            </w:r>
            <w:r w:rsidRPr="00A50705">
              <w:rPr>
                <w:rFonts w:asciiTheme="minorBidi" w:eastAsiaTheme="minorEastAsia" w:hAnsiTheme="minorBidi" w:cstheme="minorBidi"/>
                <w:b/>
                <w:sz w:val="20"/>
                <w:szCs w:val="20"/>
                <w:u w:val="single"/>
                <w:lang w:eastAsia="ko-KR"/>
              </w:rPr>
              <w:t xml:space="preserve">December </w:t>
            </w:r>
            <w:r w:rsidRPr="00A50705">
              <w:rPr>
                <w:rFonts w:asciiTheme="minorBidi" w:hAnsiTheme="minorBidi" w:cstheme="minorBidi"/>
                <w:b/>
                <w:sz w:val="20"/>
                <w:szCs w:val="20"/>
                <w:u w:val="single"/>
              </w:rPr>
              <w:t>2020</w:t>
            </w:r>
          </w:p>
        </w:tc>
      </w:tr>
      <w:tr w:rsidR="00BF563C" w:rsidRPr="00A50705" w14:paraId="749CCDBA" w14:textId="77777777" w:rsidTr="009D4CBE">
        <w:trPr>
          <w:cantSplit/>
        </w:trPr>
        <w:tc>
          <w:tcPr>
            <w:tcW w:w="1236" w:type="pct"/>
          </w:tcPr>
          <w:p w14:paraId="466618FE"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2.30 p.m. – 3 p.m.</w:t>
            </w:r>
          </w:p>
        </w:tc>
        <w:tc>
          <w:tcPr>
            <w:tcW w:w="418" w:type="pct"/>
          </w:tcPr>
          <w:p w14:paraId="55D9AF13" w14:textId="77777777" w:rsidR="00BF563C" w:rsidRPr="00A50705" w:rsidRDefault="00BF563C" w:rsidP="009D4CBE">
            <w:pPr>
              <w:autoSpaceDE w:val="0"/>
              <w:autoSpaceDN w:val="0"/>
              <w:spacing w:before="60" w:after="60"/>
              <w:ind w:left="567" w:hanging="567"/>
              <w:jc w:val="center"/>
              <w:rPr>
                <w:rFonts w:asciiTheme="minorBidi" w:hAnsiTheme="minorBidi" w:cstheme="minorBidi"/>
                <w:snapToGrid w:val="0"/>
                <w:sz w:val="20"/>
                <w:szCs w:val="20"/>
              </w:rPr>
            </w:pPr>
          </w:p>
        </w:tc>
        <w:tc>
          <w:tcPr>
            <w:tcW w:w="3346" w:type="pct"/>
          </w:tcPr>
          <w:p w14:paraId="1B1E4DD6" w14:textId="77777777" w:rsidR="00BF563C" w:rsidRPr="00A50705" w:rsidRDefault="00BF563C" w:rsidP="009D4CBE">
            <w:pPr>
              <w:autoSpaceDE w:val="0"/>
              <w:autoSpaceDN w:val="0"/>
              <w:spacing w:before="60" w:after="60"/>
              <w:rPr>
                <w:rFonts w:asciiTheme="minorBidi" w:hAnsiTheme="minorBidi" w:cstheme="minorBidi"/>
                <w:sz w:val="20"/>
                <w:szCs w:val="20"/>
              </w:rPr>
            </w:pPr>
            <w:r w:rsidRPr="00A50705">
              <w:rPr>
                <w:rFonts w:asciiTheme="minorBidi" w:hAnsiTheme="minorBidi" w:cstheme="minorBidi"/>
                <w:sz w:val="20"/>
                <w:szCs w:val="20"/>
              </w:rPr>
              <w:t>Meeting of the Bureau</w:t>
            </w:r>
          </w:p>
        </w:tc>
      </w:tr>
      <w:tr w:rsidR="00BF563C" w:rsidRPr="00A50705" w14:paraId="5228B1B0" w14:textId="77777777" w:rsidTr="009D4CBE">
        <w:trPr>
          <w:cantSplit/>
        </w:trPr>
        <w:tc>
          <w:tcPr>
            <w:tcW w:w="1236" w:type="pct"/>
          </w:tcPr>
          <w:p w14:paraId="3E8D413F"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3 p.m. – 6 p.m.</w:t>
            </w:r>
          </w:p>
        </w:tc>
        <w:tc>
          <w:tcPr>
            <w:tcW w:w="418" w:type="pct"/>
          </w:tcPr>
          <w:p w14:paraId="4C0CDE49"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8.</w:t>
            </w:r>
          </w:p>
        </w:tc>
        <w:tc>
          <w:tcPr>
            <w:tcW w:w="3346" w:type="pct"/>
          </w:tcPr>
          <w:p w14:paraId="24B86C8A" w14:textId="77777777" w:rsidR="00BF563C" w:rsidRPr="00A50705" w:rsidRDefault="00BF563C" w:rsidP="009D4CBE">
            <w:pPr>
              <w:autoSpaceDE w:val="0"/>
              <w:autoSpaceDN w:val="0"/>
              <w:spacing w:before="60" w:after="60"/>
              <w:rPr>
                <w:rFonts w:asciiTheme="minorBidi" w:hAnsiTheme="minorBidi" w:cstheme="minorBidi"/>
                <w:sz w:val="20"/>
                <w:szCs w:val="20"/>
              </w:rPr>
            </w:pPr>
            <w:r w:rsidRPr="00A50705">
              <w:rPr>
                <w:rFonts w:asciiTheme="minorBidi" w:hAnsiTheme="minorBidi" w:cstheme="minorBidi"/>
                <w:sz w:val="20"/>
                <w:szCs w:val="20"/>
              </w:rPr>
              <w:t>Report of the Evaluation Body on its work in 2020</w:t>
            </w:r>
          </w:p>
        </w:tc>
      </w:tr>
      <w:tr w:rsidR="00BF563C" w:rsidRPr="00A50705" w14:paraId="1CCB15D2" w14:textId="77777777" w:rsidTr="009D4CBE">
        <w:trPr>
          <w:cantSplit/>
        </w:trPr>
        <w:tc>
          <w:tcPr>
            <w:tcW w:w="1236" w:type="pct"/>
          </w:tcPr>
          <w:p w14:paraId="7E3598AE"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692F530E"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8.a.</w:t>
            </w:r>
          </w:p>
        </w:tc>
        <w:tc>
          <w:tcPr>
            <w:tcW w:w="3346" w:type="pct"/>
          </w:tcPr>
          <w:p w14:paraId="57922610" w14:textId="77777777" w:rsidR="00BF563C" w:rsidRPr="00A50705" w:rsidRDefault="00BF563C" w:rsidP="009D4CBE">
            <w:pPr>
              <w:autoSpaceDE w:val="0"/>
              <w:autoSpaceDN w:val="0"/>
              <w:spacing w:before="60" w:after="60"/>
              <w:rPr>
                <w:rFonts w:asciiTheme="minorBidi" w:hAnsiTheme="minorBidi" w:cstheme="minorBidi"/>
                <w:sz w:val="20"/>
                <w:szCs w:val="20"/>
              </w:rPr>
            </w:pPr>
            <w:r w:rsidRPr="00A50705">
              <w:rPr>
                <w:rFonts w:asciiTheme="minorBidi" w:hAnsiTheme="minorBidi" w:cstheme="minorBidi"/>
                <w:sz w:val="20"/>
                <w:szCs w:val="20"/>
              </w:rPr>
              <w:t>Examination of nominations for inscription on the List of Intangible Cultural Heritage in Need of Urgent Safeguarding</w:t>
            </w:r>
          </w:p>
        </w:tc>
      </w:tr>
      <w:tr w:rsidR="00BF563C" w:rsidRPr="00A50705" w14:paraId="40EAA614" w14:textId="77777777" w:rsidTr="009D4CBE">
        <w:trPr>
          <w:cantSplit/>
        </w:trPr>
        <w:tc>
          <w:tcPr>
            <w:tcW w:w="5000" w:type="pct"/>
            <w:gridSpan w:val="3"/>
            <w:shd w:val="clear" w:color="auto" w:fill="BFBFBF"/>
          </w:tcPr>
          <w:p w14:paraId="3610E33F" w14:textId="77777777" w:rsidR="00BF563C" w:rsidRPr="00A50705" w:rsidRDefault="00BF563C" w:rsidP="009D4CBE">
            <w:pPr>
              <w:keepNext/>
              <w:spacing w:before="60" w:after="60"/>
              <w:rPr>
                <w:rFonts w:asciiTheme="minorBidi" w:eastAsiaTheme="minorEastAsia" w:hAnsiTheme="minorBidi" w:cstheme="minorBidi"/>
                <w:b/>
                <w:sz w:val="20"/>
                <w:szCs w:val="20"/>
                <w:u w:val="single"/>
                <w:lang w:eastAsia="ko-KR"/>
              </w:rPr>
            </w:pPr>
            <w:r w:rsidRPr="00A50705">
              <w:rPr>
                <w:rFonts w:asciiTheme="minorBidi" w:hAnsiTheme="minorBidi" w:cstheme="minorBidi"/>
                <w:b/>
                <w:sz w:val="20"/>
                <w:szCs w:val="20"/>
                <w:u w:val="single"/>
              </w:rPr>
              <w:t>Wednesday, 16 December 2020</w:t>
            </w:r>
          </w:p>
        </w:tc>
      </w:tr>
      <w:tr w:rsidR="00BF563C" w:rsidRPr="00A50705" w14:paraId="0A57DE65" w14:textId="77777777" w:rsidTr="009D4CBE">
        <w:trPr>
          <w:cantSplit/>
        </w:trPr>
        <w:tc>
          <w:tcPr>
            <w:tcW w:w="1236" w:type="pct"/>
          </w:tcPr>
          <w:p w14:paraId="04F21DF8"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2.30 p.m. – 3 p.m.</w:t>
            </w:r>
          </w:p>
        </w:tc>
        <w:tc>
          <w:tcPr>
            <w:tcW w:w="418" w:type="pct"/>
          </w:tcPr>
          <w:p w14:paraId="57745842" w14:textId="77777777" w:rsidR="00BF563C" w:rsidRPr="00A50705" w:rsidRDefault="00BF563C" w:rsidP="009D4CBE">
            <w:pPr>
              <w:keepNext/>
              <w:autoSpaceDE w:val="0"/>
              <w:autoSpaceDN w:val="0"/>
              <w:spacing w:before="60" w:after="60"/>
              <w:ind w:left="567" w:hanging="567"/>
              <w:jc w:val="center"/>
              <w:rPr>
                <w:rFonts w:asciiTheme="minorBidi" w:hAnsiTheme="minorBidi" w:cstheme="minorBidi"/>
                <w:snapToGrid w:val="0"/>
                <w:sz w:val="20"/>
                <w:szCs w:val="20"/>
              </w:rPr>
            </w:pPr>
          </w:p>
        </w:tc>
        <w:tc>
          <w:tcPr>
            <w:tcW w:w="3346" w:type="pct"/>
          </w:tcPr>
          <w:p w14:paraId="256AB96A" w14:textId="77777777" w:rsidR="00BF563C" w:rsidRPr="00A50705" w:rsidRDefault="00BF563C" w:rsidP="009D4CBE">
            <w:pPr>
              <w:keepNext/>
              <w:autoSpaceDE w:val="0"/>
              <w:autoSpaceDN w:val="0"/>
              <w:spacing w:before="60" w:after="60"/>
              <w:rPr>
                <w:rFonts w:asciiTheme="minorBidi" w:hAnsiTheme="minorBidi" w:cstheme="minorBidi"/>
                <w:sz w:val="20"/>
                <w:szCs w:val="20"/>
              </w:rPr>
            </w:pPr>
            <w:r w:rsidRPr="00A50705">
              <w:rPr>
                <w:rFonts w:asciiTheme="minorBidi" w:hAnsiTheme="minorBidi" w:cstheme="minorBidi"/>
                <w:sz w:val="20"/>
                <w:szCs w:val="20"/>
              </w:rPr>
              <w:t>Meeting of the Bureau</w:t>
            </w:r>
          </w:p>
        </w:tc>
      </w:tr>
      <w:tr w:rsidR="00BF563C" w:rsidRPr="00A50705" w14:paraId="16E64F01" w14:textId="77777777" w:rsidTr="009D4CBE">
        <w:trPr>
          <w:cantSplit/>
        </w:trPr>
        <w:tc>
          <w:tcPr>
            <w:tcW w:w="1236" w:type="pct"/>
          </w:tcPr>
          <w:p w14:paraId="67FB75B9"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3 p.m. – 6 p.m.</w:t>
            </w:r>
          </w:p>
        </w:tc>
        <w:tc>
          <w:tcPr>
            <w:tcW w:w="418" w:type="pct"/>
          </w:tcPr>
          <w:p w14:paraId="34E01A6A" w14:textId="77777777" w:rsidR="00BF563C" w:rsidRPr="00A50705" w:rsidRDefault="00BF563C" w:rsidP="009D4CBE">
            <w:pPr>
              <w:keepNext/>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8.b.</w:t>
            </w:r>
          </w:p>
        </w:tc>
        <w:tc>
          <w:tcPr>
            <w:tcW w:w="3346" w:type="pct"/>
          </w:tcPr>
          <w:p w14:paraId="1462370B" w14:textId="77777777" w:rsidR="00BF563C" w:rsidRPr="00A50705" w:rsidRDefault="00BF563C" w:rsidP="009D4CBE">
            <w:pPr>
              <w:keepNext/>
              <w:spacing w:before="60" w:after="60"/>
              <w:rPr>
                <w:rFonts w:asciiTheme="minorBidi" w:hAnsiTheme="minorBidi" w:cstheme="minorBidi"/>
                <w:sz w:val="20"/>
                <w:szCs w:val="20"/>
              </w:rPr>
            </w:pPr>
            <w:r w:rsidRPr="00A50705">
              <w:rPr>
                <w:rFonts w:asciiTheme="minorBidi" w:hAnsiTheme="minorBidi" w:cstheme="minorBidi"/>
                <w:sz w:val="20"/>
                <w:szCs w:val="20"/>
              </w:rPr>
              <w:t>Examination of nominations for inscription on the Representative List of the Intangible Cultural Heritage of Humanity</w:t>
            </w:r>
          </w:p>
        </w:tc>
      </w:tr>
      <w:tr w:rsidR="00BF563C" w:rsidRPr="00A50705" w14:paraId="4E3D02DC" w14:textId="77777777" w:rsidTr="009D4CBE">
        <w:trPr>
          <w:cantSplit/>
        </w:trPr>
        <w:tc>
          <w:tcPr>
            <w:tcW w:w="5000" w:type="pct"/>
            <w:gridSpan w:val="3"/>
            <w:shd w:val="clear" w:color="auto" w:fill="BFBFBF"/>
          </w:tcPr>
          <w:p w14:paraId="1C71A112" w14:textId="77777777" w:rsidR="00BF563C" w:rsidRPr="00A50705" w:rsidRDefault="00BF563C" w:rsidP="009D4CBE">
            <w:pPr>
              <w:keepNext/>
              <w:spacing w:before="60" w:after="60"/>
              <w:rPr>
                <w:rFonts w:asciiTheme="minorBidi" w:eastAsiaTheme="minorEastAsia" w:hAnsiTheme="minorBidi" w:cstheme="minorBidi"/>
                <w:b/>
                <w:sz w:val="20"/>
                <w:szCs w:val="20"/>
                <w:u w:val="single"/>
                <w:lang w:eastAsia="ko-KR"/>
              </w:rPr>
            </w:pPr>
            <w:r w:rsidRPr="00A50705">
              <w:rPr>
                <w:rFonts w:asciiTheme="minorBidi" w:hAnsiTheme="minorBidi" w:cstheme="minorBidi"/>
                <w:b/>
                <w:sz w:val="20"/>
                <w:szCs w:val="20"/>
                <w:u w:val="single"/>
              </w:rPr>
              <w:t>Thursday, 17 December 2020</w:t>
            </w:r>
          </w:p>
        </w:tc>
      </w:tr>
      <w:tr w:rsidR="00BF563C" w:rsidRPr="00A50705" w14:paraId="42E5CCC9" w14:textId="77777777" w:rsidTr="009D4CBE">
        <w:trPr>
          <w:cantSplit/>
        </w:trPr>
        <w:tc>
          <w:tcPr>
            <w:tcW w:w="1236" w:type="pct"/>
          </w:tcPr>
          <w:p w14:paraId="15A38B2A"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2.30 p.m. – 3 p.m.</w:t>
            </w:r>
          </w:p>
        </w:tc>
        <w:tc>
          <w:tcPr>
            <w:tcW w:w="418" w:type="pct"/>
          </w:tcPr>
          <w:p w14:paraId="3E1E8A8C" w14:textId="77777777" w:rsidR="00BF563C" w:rsidRPr="00A50705" w:rsidRDefault="00BF563C" w:rsidP="009D4CBE">
            <w:pPr>
              <w:autoSpaceDE w:val="0"/>
              <w:autoSpaceDN w:val="0"/>
              <w:spacing w:before="60" w:after="60"/>
              <w:ind w:left="567" w:hanging="567"/>
              <w:jc w:val="center"/>
              <w:rPr>
                <w:rFonts w:asciiTheme="minorBidi" w:hAnsiTheme="minorBidi" w:cstheme="minorBidi"/>
                <w:sz w:val="20"/>
                <w:szCs w:val="20"/>
              </w:rPr>
            </w:pPr>
          </w:p>
        </w:tc>
        <w:tc>
          <w:tcPr>
            <w:tcW w:w="3346" w:type="pct"/>
          </w:tcPr>
          <w:p w14:paraId="34B5F0DB" w14:textId="77777777" w:rsidR="00BF563C" w:rsidRPr="00A50705" w:rsidRDefault="00BF563C" w:rsidP="009D4CBE">
            <w:pPr>
              <w:adjustRightInd w:val="0"/>
              <w:spacing w:before="60" w:after="60"/>
              <w:rPr>
                <w:rFonts w:asciiTheme="minorBidi" w:hAnsiTheme="minorBidi" w:cstheme="minorBidi"/>
                <w:sz w:val="20"/>
                <w:szCs w:val="20"/>
              </w:rPr>
            </w:pPr>
            <w:r w:rsidRPr="00A50705">
              <w:rPr>
                <w:rFonts w:asciiTheme="minorBidi" w:hAnsiTheme="minorBidi" w:cstheme="minorBidi"/>
                <w:sz w:val="20"/>
                <w:szCs w:val="20"/>
              </w:rPr>
              <w:t>Meeting of the Bureau</w:t>
            </w:r>
          </w:p>
        </w:tc>
      </w:tr>
      <w:tr w:rsidR="00BF563C" w:rsidRPr="00A50705" w14:paraId="5C7E6A04" w14:textId="77777777" w:rsidTr="009D4CBE">
        <w:trPr>
          <w:cantSplit/>
        </w:trPr>
        <w:tc>
          <w:tcPr>
            <w:tcW w:w="1236" w:type="pct"/>
          </w:tcPr>
          <w:p w14:paraId="04EE22F3"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3 p.m. – 6 p.m.</w:t>
            </w:r>
          </w:p>
        </w:tc>
        <w:tc>
          <w:tcPr>
            <w:tcW w:w="418" w:type="pct"/>
          </w:tcPr>
          <w:p w14:paraId="3EBF7548" w14:textId="77777777" w:rsidR="00BF563C" w:rsidRPr="00A50705" w:rsidRDefault="00BF563C" w:rsidP="009D4CBE">
            <w:pPr>
              <w:keepNext/>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8.b.</w:t>
            </w:r>
          </w:p>
        </w:tc>
        <w:tc>
          <w:tcPr>
            <w:tcW w:w="3346" w:type="pct"/>
          </w:tcPr>
          <w:p w14:paraId="52031D0D" w14:textId="77777777" w:rsidR="00BF563C" w:rsidRPr="00A50705" w:rsidRDefault="00BF563C" w:rsidP="009D4CBE">
            <w:pPr>
              <w:keepNext/>
              <w:spacing w:before="60" w:after="60"/>
              <w:rPr>
                <w:rFonts w:asciiTheme="minorBidi" w:hAnsiTheme="minorBidi" w:cstheme="minorBidi"/>
                <w:sz w:val="20"/>
                <w:szCs w:val="20"/>
              </w:rPr>
            </w:pPr>
            <w:r w:rsidRPr="00A50705">
              <w:rPr>
                <w:rFonts w:asciiTheme="minorBidi" w:hAnsiTheme="minorBidi" w:cstheme="minorBidi"/>
                <w:sz w:val="20"/>
                <w:szCs w:val="20"/>
              </w:rPr>
              <w:t>Examination of nominations for inscription on the Representative List of the Intangible Cultural Heritage of Humanity</w:t>
            </w:r>
          </w:p>
        </w:tc>
      </w:tr>
      <w:tr w:rsidR="00BF563C" w:rsidRPr="00A50705" w14:paraId="79B7F716" w14:textId="77777777" w:rsidTr="009D4CBE">
        <w:trPr>
          <w:cantSplit/>
        </w:trPr>
        <w:tc>
          <w:tcPr>
            <w:tcW w:w="5000" w:type="pct"/>
            <w:gridSpan w:val="3"/>
            <w:shd w:val="clear" w:color="auto" w:fill="BFBFBF"/>
          </w:tcPr>
          <w:p w14:paraId="78B603AD" w14:textId="77777777" w:rsidR="00BF563C" w:rsidRPr="00A50705" w:rsidRDefault="00BF563C" w:rsidP="009D4CBE">
            <w:pPr>
              <w:spacing w:before="60" w:after="60"/>
              <w:rPr>
                <w:rFonts w:asciiTheme="minorBidi" w:eastAsiaTheme="minorEastAsia" w:hAnsiTheme="minorBidi" w:cstheme="minorBidi"/>
                <w:b/>
                <w:sz w:val="20"/>
                <w:szCs w:val="20"/>
                <w:u w:val="single"/>
                <w:lang w:eastAsia="ko-KR"/>
              </w:rPr>
            </w:pPr>
            <w:r w:rsidRPr="00A50705">
              <w:rPr>
                <w:rFonts w:asciiTheme="minorBidi" w:hAnsiTheme="minorBidi" w:cstheme="minorBidi"/>
                <w:b/>
                <w:sz w:val="20"/>
                <w:szCs w:val="20"/>
                <w:u w:val="single"/>
              </w:rPr>
              <w:t>Friday, 18 December 2020</w:t>
            </w:r>
          </w:p>
        </w:tc>
      </w:tr>
      <w:tr w:rsidR="00BF563C" w:rsidRPr="00A50705" w14:paraId="437E57C5" w14:textId="77777777" w:rsidTr="009D4CBE">
        <w:trPr>
          <w:cantSplit/>
        </w:trPr>
        <w:tc>
          <w:tcPr>
            <w:tcW w:w="1236" w:type="pct"/>
          </w:tcPr>
          <w:p w14:paraId="218EEEEB"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2.30 p.m. – 3 p.m.</w:t>
            </w:r>
          </w:p>
        </w:tc>
        <w:tc>
          <w:tcPr>
            <w:tcW w:w="418" w:type="pct"/>
          </w:tcPr>
          <w:p w14:paraId="037084D1" w14:textId="77777777" w:rsidR="00BF563C" w:rsidRPr="00A50705" w:rsidRDefault="00BF563C" w:rsidP="009D4CBE">
            <w:pPr>
              <w:autoSpaceDE w:val="0"/>
              <w:autoSpaceDN w:val="0"/>
              <w:spacing w:before="60" w:after="60"/>
              <w:ind w:left="567" w:hanging="567"/>
              <w:jc w:val="center"/>
              <w:rPr>
                <w:rFonts w:asciiTheme="minorBidi" w:hAnsiTheme="minorBidi" w:cstheme="minorBidi"/>
                <w:sz w:val="20"/>
                <w:szCs w:val="20"/>
              </w:rPr>
            </w:pPr>
          </w:p>
        </w:tc>
        <w:tc>
          <w:tcPr>
            <w:tcW w:w="3346" w:type="pct"/>
          </w:tcPr>
          <w:p w14:paraId="0EA3F86E" w14:textId="77777777" w:rsidR="00BF563C" w:rsidRPr="00A50705" w:rsidRDefault="00BF563C" w:rsidP="009D4CBE">
            <w:pPr>
              <w:adjustRightInd w:val="0"/>
              <w:spacing w:before="60" w:after="60"/>
              <w:rPr>
                <w:rFonts w:asciiTheme="minorBidi" w:hAnsiTheme="minorBidi" w:cstheme="minorBidi"/>
                <w:sz w:val="20"/>
                <w:szCs w:val="20"/>
              </w:rPr>
            </w:pPr>
            <w:r w:rsidRPr="00A50705">
              <w:rPr>
                <w:rFonts w:asciiTheme="minorBidi" w:hAnsiTheme="minorBidi" w:cstheme="minorBidi"/>
                <w:sz w:val="20"/>
                <w:szCs w:val="20"/>
              </w:rPr>
              <w:t>Meeting of the Bureau</w:t>
            </w:r>
          </w:p>
        </w:tc>
      </w:tr>
      <w:tr w:rsidR="00BF563C" w:rsidRPr="00A50705" w14:paraId="542217BA" w14:textId="77777777" w:rsidTr="009D4CBE">
        <w:trPr>
          <w:cantSplit/>
        </w:trPr>
        <w:tc>
          <w:tcPr>
            <w:tcW w:w="1236" w:type="pct"/>
          </w:tcPr>
          <w:p w14:paraId="60FA092A"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3 p.m. – 6 p.m.</w:t>
            </w:r>
          </w:p>
        </w:tc>
        <w:tc>
          <w:tcPr>
            <w:tcW w:w="418" w:type="pct"/>
          </w:tcPr>
          <w:p w14:paraId="733E7FF9" w14:textId="77777777" w:rsidR="00BF563C" w:rsidRPr="00A50705" w:rsidRDefault="00BF563C" w:rsidP="009D4CBE">
            <w:pPr>
              <w:tabs>
                <w:tab w:val="decimal" w:pos="284"/>
              </w:tabs>
              <w:spacing w:before="60" w:after="60"/>
              <w:jc w:val="right"/>
              <w:rPr>
                <w:rFonts w:asciiTheme="minorBidi" w:eastAsiaTheme="minorEastAsia" w:hAnsiTheme="minorBidi" w:cstheme="minorBidi"/>
                <w:sz w:val="20"/>
                <w:szCs w:val="20"/>
                <w:lang w:eastAsia="ko-KR"/>
              </w:rPr>
            </w:pPr>
            <w:r w:rsidRPr="00A50705">
              <w:rPr>
                <w:rFonts w:asciiTheme="minorBidi" w:eastAsiaTheme="minorEastAsia" w:hAnsiTheme="minorBidi" w:cstheme="minorBidi"/>
                <w:sz w:val="20"/>
                <w:szCs w:val="20"/>
                <w:lang w:eastAsia="ko-KR"/>
              </w:rPr>
              <w:t>8.c.</w:t>
            </w:r>
          </w:p>
        </w:tc>
        <w:tc>
          <w:tcPr>
            <w:tcW w:w="3346" w:type="pct"/>
          </w:tcPr>
          <w:p w14:paraId="3FC06CFE" w14:textId="77777777" w:rsidR="00BF563C" w:rsidRPr="00A50705" w:rsidRDefault="00BF563C" w:rsidP="009D4CBE">
            <w:pPr>
              <w:adjustRightInd w:val="0"/>
              <w:spacing w:before="60" w:after="60"/>
              <w:rPr>
                <w:rFonts w:asciiTheme="minorBidi" w:hAnsiTheme="minorBidi" w:cstheme="minorBidi"/>
                <w:sz w:val="20"/>
                <w:szCs w:val="20"/>
              </w:rPr>
            </w:pPr>
            <w:r w:rsidRPr="00A50705">
              <w:rPr>
                <w:rFonts w:asciiTheme="minorBidi" w:hAnsiTheme="minorBidi" w:cstheme="minorBidi"/>
                <w:sz w:val="20"/>
                <w:szCs w:val="20"/>
              </w:rPr>
              <w:t>Examination of proposals to the Register of Good Safeguarding Practices</w:t>
            </w:r>
          </w:p>
        </w:tc>
      </w:tr>
      <w:tr w:rsidR="00BF563C" w:rsidRPr="00A50705" w14:paraId="1F099087" w14:textId="77777777" w:rsidTr="009D4CBE">
        <w:trPr>
          <w:cantSplit/>
        </w:trPr>
        <w:tc>
          <w:tcPr>
            <w:tcW w:w="1236" w:type="pct"/>
          </w:tcPr>
          <w:p w14:paraId="3AF5110A" w14:textId="77777777" w:rsidR="00BF563C" w:rsidRPr="00A50705" w:rsidDel="00C868A0" w:rsidRDefault="00BF563C" w:rsidP="009D4CBE">
            <w:pPr>
              <w:spacing w:before="60" w:after="60"/>
              <w:rPr>
                <w:rFonts w:asciiTheme="minorBidi" w:hAnsiTheme="minorBidi" w:cstheme="minorBidi"/>
                <w:sz w:val="20"/>
                <w:szCs w:val="20"/>
              </w:rPr>
            </w:pPr>
          </w:p>
        </w:tc>
        <w:tc>
          <w:tcPr>
            <w:tcW w:w="418" w:type="pct"/>
          </w:tcPr>
          <w:p w14:paraId="669B77A2" w14:textId="77777777" w:rsidR="00BF563C" w:rsidRPr="00A50705" w:rsidRDefault="00BF563C" w:rsidP="009D4CBE">
            <w:pPr>
              <w:tabs>
                <w:tab w:val="decimal" w:pos="284"/>
              </w:tabs>
              <w:spacing w:before="60" w:after="60"/>
              <w:jc w:val="right"/>
              <w:rPr>
                <w:rFonts w:asciiTheme="minorBidi" w:eastAsiaTheme="minorEastAsia" w:hAnsiTheme="minorBidi" w:cstheme="minorBidi"/>
                <w:sz w:val="20"/>
                <w:szCs w:val="20"/>
                <w:lang w:eastAsia="ko-KR"/>
              </w:rPr>
            </w:pPr>
            <w:r w:rsidRPr="00A50705">
              <w:rPr>
                <w:rFonts w:asciiTheme="minorBidi" w:eastAsiaTheme="minorEastAsia" w:hAnsiTheme="minorBidi" w:cstheme="minorBidi"/>
                <w:sz w:val="20"/>
                <w:szCs w:val="20"/>
                <w:lang w:eastAsia="ko-KR"/>
              </w:rPr>
              <w:t>8.d.</w:t>
            </w:r>
          </w:p>
        </w:tc>
        <w:tc>
          <w:tcPr>
            <w:tcW w:w="3346" w:type="pct"/>
          </w:tcPr>
          <w:p w14:paraId="75497B3C" w14:textId="77777777" w:rsidR="00BF563C" w:rsidRPr="00A50705" w:rsidRDefault="00BF563C" w:rsidP="009D4CBE">
            <w:pPr>
              <w:adjustRightInd w:val="0"/>
              <w:spacing w:before="60" w:after="60"/>
              <w:rPr>
                <w:rFonts w:asciiTheme="minorBidi" w:hAnsiTheme="minorBidi" w:cstheme="minorBidi"/>
                <w:sz w:val="20"/>
                <w:szCs w:val="20"/>
              </w:rPr>
            </w:pPr>
            <w:r w:rsidRPr="00A50705">
              <w:rPr>
                <w:rFonts w:asciiTheme="minorBidi" w:hAnsiTheme="minorBidi" w:cstheme="minorBidi"/>
                <w:sz w:val="20"/>
                <w:szCs w:val="20"/>
              </w:rPr>
              <w:t>Examination of requests for International Assistance</w:t>
            </w:r>
          </w:p>
        </w:tc>
      </w:tr>
      <w:tr w:rsidR="00BF563C" w:rsidRPr="00A50705" w14:paraId="28622BAF" w14:textId="77777777" w:rsidTr="009D4CBE">
        <w:trPr>
          <w:cantSplit/>
        </w:trPr>
        <w:tc>
          <w:tcPr>
            <w:tcW w:w="1236" w:type="pct"/>
          </w:tcPr>
          <w:p w14:paraId="4CFA5BE4"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3BA4134B" w14:textId="77777777" w:rsidR="00BF563C" w:rsidRPr="00A50705" w:rsidRDefault="00BF563C" w:rsidP="009D4CBE">
            <w:pPr>
              <w:tabs>
                <w:tab w:val="decimal" w:pos="284"/>
              </w:tabs>
              <w:spacing w:before="60" w:after="60"/>
              <w:jc w:val="right"/>
              <w:rPr>
                <w:rFonts w:asciiTheme="minorBidi" w:eastAsiaTheme="minorEastAsia" w:hAnsiTheme="minorBidi" w:cstheme="minorBidi"/>
                <w:sz w:val="20"/>
                <w:szCs w:val="20"/>
                <w:lang w:eastAsia="ko-KR"/>
              </w:rPr>
            </w:pPr>
            <w:r w:rsidRPr="00A50705">
              <w:rPr>
                <w:rFonts w:asciiTheme="minorBidi" w:eastAsiaTheme="minorEastAsia" w:hAnsiTheme="minorBidi" w:cstheme="minorBidi"/>
                <w:sz w:val="20"/>
                <w:szCs w:val="20"/>
                <w:lang w:eastAsia="ko-KR"/>
              </w:rPr>
              <w:t>9.</w:t>
            </w:r>
          </w:p>
        </w:tc>
        <w:tc>
          <w:tcPr>
            <w:tcW w:w="3346" w:type="pct"/>
          </w:tcPr>
          <w:p w14:paraId="2084F971" w14:textId="77777777" w:rsidR="00BF563C" w:rsidRPr="00A50705" w:rsidRDefault="00BF563C" w:rsidP="009D4CBE">
            <w:pPr>
              <w:adjustRightInd w:val="0"/>
              <w:spacing w:before="60" w:after="60"/>
              <w:rPr>
                <w:rFonts w:asciiTheme="minorBidi" w:eastAsiaTheme="minorEastAsia" w:hAnsiTheme="minorBidi" w:cstheme="minorBidi"/>
                <w:sz w:val="20"/>
                <w:szCs w:val="20"/>
                <w:lang w:eastAsia="ko-KR"/>
              </w:rPr>
            </w:pPr>
            <w:r w:rsidRPr="00A50705">
              <w:rPr>
                <w:rFonts w:asciiTheme="minorBidi" w:eastAsiaTheme="minorEastAsia" w:hAnsiTheme="minorBidi" w:cstheme="minorBidi"/>
                <w:sz w:val="20"/>
                <w:szCs w:val="20"/>
                <w:lang w:eastAsia="ko-KR"/>
              </w:rPr>
              <w:t>Number of files submitted for the 2020 and 2021 cycles and number of files that can be treated in the 2022 and 2023 cycles</w:t>
            </w:r>
          </w:p>
        </w:tc>
      </w:tr>
      <w:tr w:rsidR="00BF563C" w:rsidRPr="00A50705" w14:paraId="06EDF576" w14:textId="77777777" w:rsidTr="009D4CBE">
        <w:trPr>
          <w:cantSplit/>
        </w:trPr>
        <w:tc>
          <w:tcPr>
            <w:tcW w:w="5000" w:type="pct"/>
            <w:gridSpan w:val="3"/>
            <w:shd w:val="clear" w:color="auto" w:fill="BFBFBF"/>
          </w:tcPr>
          <w:p w14:paraId="5932A4ED" w14:textId="77777777" w:rsidR="00BF563C" w:rsidRPr="00A50705" w:rsidRDefault="00BF563C" w:rsidP="009D4CBE">
            <w:pPr>
              <w:keepNext/>
              <w:spacing w:before="60" w:after="60"/>
              <w:rPr>
                <w:rFonts w:asciiTheme="minorBidi" w:eastAsiaTheme="minorEastAsia" w:hAnsiTheme="minorBidi" w:cstheme="minorBidi"/>
                <w:b/>
                <w:sz w:val="20"/>
                <w:szCs w:val="20"/>
                <w:u w:val="single"/>
                <w:lang w:eastAsia="ko-KR"/>
              </w:rPr>
            </w:pPr>
            <w:r w:rsidRPr="00A50705">
              <w:rPr>
                <w:rFonts w:asciiTheme="minorBidi" w:eastAsiaTheme="minorEastAsia" w:hAnsiTheme="minorBidi" w:cstheme="minorBidi"/>
                <w:b/>
                <w:sz w:val="20"/>
                <w:szCs w:val="20"/>
                <w:u w:val="single"/>
                <w:lang w:eastAsia="ko-KR"/>
              </w:rPr>
              <w:t>Satur</w:t>
            </w:r>
            <w:r w:rsidRPr="00A50705">
              <w:rPr>
                <w:rFonts w:asciiTheme="minorBidi" w:hAnsiTheme="minorBidi" w:cstheme="minorBidi"/>
                <w:b/>
                <w:sz w:val="20"/>
                <w:szCs w:val="20"/>
                <w:u w:val="single"/>
              </w:rPr>
              <w:t>day, 19 December 2020</w:t>
            </w:r>
          </w:p>
        </w:tc>
      </w:tr>
      <w:tr w:rsidR="00BF563C" w:rsidRPr="00A50705" w14:paraId="7275EDFA" w14:textId="77777777" w:rsidTr="009D4CBE">
        <w:trPr>
          <w:cantSplit/>
        </w:trPr>
        <w:tc>
          <w:tcPr>
            <w:tcW w:w="1236" w:type="pct"/>
          </w:tcPr>
          <w:p w14:paraId="71EE6FC7"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2.30 p.m. – 3 p.m.</w:t>
            </w:r>
          </w:p>
        </w:tc>
        <w:tc>
          <w:tcPr>
            <w:tcW w:w="418" w:type="pct"/>
          </w:tcPr>
          <w:p w14:paraId="6343232C" w14:textId="77777777" w:rsidR="00BF563C" w:rsidRPr="00A50705" w:rsidRDefault="00BF563C" w:rsidP="009D4CBE">
            <w:pPr>
              <w:autoSpaceDE w:val="0"/>
              <w:autoSpaceDN w:val="0"/>
              <w:spacing w:before="60" w:after="60"/>
              <w:ind w:left="567" w:hanging="567"/>
              <w:jc w:val="center"/>
              <w:rPr>
                <w:rFonts w:asciiTheme="minorBidi" w:hAnsiTheme="minorBidi" w:cstheme="minorBidi"/>
                <w:sz w:val="20"/>
                <w:szCs w:val="20"/>
              </w:rPr>
            </w:pPr>
          </w:p>
        </w:tc>
        <w:tc>
          <w:tcPr>
            <w:tcW w:w="3346" w:type="pct"/>
          </w:tcPr>
          <w:p w14:paraId="21A92ED2" w14:textId="77777777" w:rsidR="00BF563C" w:rsidRPr="00A50705" w:rsidRDefault="00BF563C" w:rsidP="009D4CBE">
            <w:pPr>
              <w:adjustRightInd w:val="0"/>
              <w:spacing w:before="60" w:after="60"/>
              <w:rPr>
                <w:rFonts w:asciiTheme="minorBidi" w:hAnsiTheme="minorBidi" w:cstheme="minorBidi"/>
                <w:sz w:val="20"/>
                <w:szCs w:val="20"/>
              </w:rPr>
            </w:pPr>
            <w:r w:rsidRPr="00A50705">
              <w:rPr>
                <w:rFonts w:asciiTheme="minorBidi" w:hAnsiTheme="minorBidi" w:cstheme="minorBidi"/>
                <w:sz w:val="20"/>
                <w:szCs w:val="20"/>
              </w:rPr>
              <w:t>Meeting of the Bureau</w:t>
            </w:r>
          </w:p>
        </w:tc>
      </w:tr>
      <w:tr w:rsidR="00BF563C" w:rsidRPr="00A50705" w14:paraId="219706C1" w14:textId="77777777" w:rsidTr="009D4CBE">
        <w:trPr>
          <w:cantSplit/>
        </w:trPr>
        <w:tc>
          <w:tcPr>
            <w:tcW w:w="1236" w:type="pct"/>
          </w:tcPr>
          <w:p w14:paraId="313778CC"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3 p.m. – 6 p.m.</w:t>
            </w:r>
          </w:p>
        </w:tc>
        <w:tc>
          <w:tcPr>
            <w:tcW w:w="418" w:type="pct"/>
          </w:tcPr>
          <w:p w14:paraId="3821F005" w14:textId="77777777" w:rsidR="00BF563C" w:rsidRPr="00A50705" w:rsidRDefault="00BF563C" w:rsidP="009D4CBE">
            <w:pPr>
              <w:tabs>
                <w:tab w:val="decimal" w:pos="284"/>
              </w:tabs>
              <w:spacing w:before="60" w:after="60"/>
              <w:jc w:val="right"/>
              <w:rPr>
                <w:rFonts w:asciiTheme="minorBidi" w:eastAsiaTheme="minorEastAsia" w:hAnsiTheme="minorBidi" w:cstheme="minorBidi"/>
                <w:sz w:val="20"/>
                <w:szCs w:val="20"/>
                <w:lang w:eastAsia="ko-KR"/>
              </w:rPr>
            </w:pPr>
            <w:r w:rsidRPr="00E324B0">
              <w:rPr>
                <w:rFonts w:asciiTheme="minorBidi" w:hAnsiTheme="minorBidi" w:cstheme="minorBidi"/>
                <w:sz w:val="20"/>
                <w:szCs w:val="20"/>
              </w:rPr>
              <w:t>10.</w:t>
            </w:r>
          </w:p>
        </w:tc>
        <w:tc>
          <w:tcPr>
            <w:tcW w:w="3346" w:type="pct"/>
          </w:tcPr>
          <w:p w14:paraId="0901B55B" w14:textId="77777777" w:rsidR="00BF563C" w:rsidRPr="00A50705" w:rsidRDefault="00BF563C" w:rsidP="009D4CBE">
            <w:pPr>
              <w:adjustRightInd w:val="0"/>
              <w:spacing w:before="60" w:after="60"/>
              <w:rPr>
                <w:rFonts w:asciiTheme="minorBidi" w:eastAsiaTheme="minorEastAsia" w:hAnsiTheme="minorBidi" w:cstheme="minorBidi"/>
                <w:sz w:val="20"/>
                <w:szCs w:val="20"/>
                <w:lang w:eastAsia="ko-KR"/>
              </w:rPr>
            </w:pPr>
            <w:r w:rsidRPr="00E324B0">
              <w:rPr>
                <w:rFonts w:asciiTheme="minorBidi" w:hAnsiTheme="minorBidi" w:cstheme="minorBidi"/>
                <w:sz w:val="20"/>
                <w:szCs w:val="20"/>
              </w:rPr>
              <w:t>Establishment of the Evaluation Body for the 2021 cycle</w:t>
            </w:r>
          </w:p>
        </w:tc>
      </w:tr>
      <w:tr w:rsidR="00BF563C" w:rsidRPr="00A50705" w14:paraId="180A31E5" w14:textId="77777777" w:rsidTr="009D4CBE">
        <w:trPr>
          <w:cantSplit/>
        </w:trPr>
        <w:tc>
          <w:tcPr>
            <w:tcW w:w="1236" w:type="pct"/>
          </w:tcPr>
          <w:p w14:paraId="39EAD169"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007084F0" w14:textId="77777777" w:rsidR="00BF563C" w:rsidRPr="00A50705" w:rsidRDefault="00BF563C" w:rsidP="009D4CBE">
            <w:pPr>
              <w:tabs>
                <w:tab w:val="decimal" w:pos="284"/>
              </w:tabs>
              <w:spacing w:before="60" w:after="60"/>
              <w:jc w:val="right"/>
              <w:rPr>
                <w:rFonts w:asciiTheme="minorBidi" w:eastAsiaTheme="minorEastAsia" w:hAnsiTheme="minorBidi" w:cstheme="minorBidi"/>
                <w:sz w:val="20"/>
                <w:szCs w:val="20"/>
                <w:lang w:eastAsia="ko-KR"/>
              </w:rPr>
            </w:pPr>
            <w:r w:rsidRPr="00A50705">
              <w:rPr>
                <w:rFonts w:asciiTheme="minorBidi" w:eastAsiaTheme="minorEastAsia" w:hAnsiTheme="minorBidi" w:cstheme="minorBidi"/>
                <w:sz w:val="20"/>
                <w:szCs w:val="20"/>
                <w:lang w:eastAsia="ko-KR"/>
              </w:rPr>
              <w:t>11.</w:t>
            </w:r>
          </w:p>
        </w:tc>
        <w:tc>
          <w:tcPr>
            <w:tcW w:w="3346" w:type="pct"/>
          </w:tcPr>
          <w:p w14:paraId="77A88BDA" w14:textId="77777777" w:rsidR="00BF563C" w:rsidRPr="00A50705" w:rsidRDefault="00BF563C" w:rsidP="009D4CBE">
            <w:pPr>
              <w:adjustRightInd w:val="0"/>
              <w:spacing w:before="60" w:after="60"/>
              <w:rPr>
                <w:rFonts w:asciiTheme="minorBidi" w:eastAsiaTheme="minorEastAsia" w:hAnsiTheme="minorBidi" w:cstheme="minorBidi"/>
                <w:sz w:val="20"/>
                <w:szCs w:val="20"/>
                <w:lang w:eastAsia="ko-KR"/>
              </w:rPr>
            </w:pPr>
            <w:r w:rsidRPr="00A50705">
              <w:rPr>
                <w:rFonts w:asciiTheme="minorBidi" w:eastAsiaTheme="minorEastAsia" w:hAnsiTheme="minorBidi" w:cstheme="minorBidi"/>
                <w:sz w:val="20"/>
                <w:szCs w:val="20"/>
                <w:lang w:eastAsia="ko-KR"/>
              </w:rPr>
              <w:t>Date and venue of the sixteenth session of the Committee</w:t>
            </w:r>
          </w:p>
        </w:tc>
      </w:tr>
      <w:tr w:rsidR="00BF563C" w:rsidRPr="00A50705" w14:paraId="7D78A65F" w14:textId="77777777" w:rsidTr="009D4CBE">
        <w:trPr>
          <w:cantSplit/>
        </w:trPr>
        <w:tc>
          <w:tcPr>
            <w:tcW w:w="1236" w:type="pct"/>
          </w:tcPr>
          <w:p w14:paraId="5A28DB68"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6C760DFA"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12.</w:t>
            </w:r>
          </w:p>
        </w:tc>
        <w:tc>
          <w:tcPr>
            <w:tcW w:w="3346" w:type="pct"/>
          </w:tcPr>
          <w:p w14:paraId="080330ED" w14:textId="77777777" w:rsidR="00BF563C" w:rsidRPr="00A50705" w:rsidRDefault="00BF563C" w:rsidP="009D4CBE">
            <w:pPr>
              <w:adjustRightInd w:val="0"/>
              <w:spacing w:before="60" w:after="60"/>
              <w:rPr>
                <w:rFonts w:asciiTheme="minorBidi" w:hAnsiTheme="minorBidi" w:cstheme="minorBidi"/>
                <w:sz w:val="20"/>
                <w:szCs w:val="20"/>
              </w:rPr>
            </w:pPr>
            <w:r w:rsidRPr="00A50705">
              <w:rPr>
                <w:rFonts w:asciiTheme="minorBidi" w:hAnsiTheme="minorBidi" w:cstheme="minorBidi"/>
                <w:sz w:val="20"/>
                <w:szCs w:val="20"/>
              </w:rPr>
              <w:t>Election of the members of the Bureau of the sixteenth session of the Committee</w:t>
            </w:r>
          </w:p>
        </w:tc>
      </w:tr>
      <w:tr w:rsidR="00BF563C" w:rsidRPr="00A50705" w14:paraId="11A0A0BD" w14:textId="77777777" w:rsidTr="009D4CBE">
        <w:trPr>
          <w:cantSplit/>
        </w:trPr>
        <w:tc>
          <w:tcPr>
            <w:tcW w:w="1236" w:type="pct"/>
          </w:tcPr>
          <w:p w14:paraId="18938625"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6E8E0830"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13.</w:t>
            </w:r>
          </w:p>
        </w:tc>
        <w:tc>
          <w:tcPr>
            <w:tcW w:w="3346" w:type="pct"/>
          </w:tcPr>
          <w:p w14:paraId="59DD15F8" w14:textId="77777777" w:rsidR="00BF563C" w:rsidRPr="00A50705" w:rsidRDefault="00BF563C" w:rsidP="009D4CBE">
            <w:pPr>
              <w:adjustRightInd w:val="0"/>
              <w:spacing w:before="60" w:after="60"/>
              <w:rPr>
                <w:rFonts w:asciiTheme="minorBidi" w:hAnsiTheme="minorBidi" w:cstheme="minorBidi"/>
                <w:sz w:val="20"/>
                <w:szCs w:val="20"/>
              </w:rPr>
            </w:pPr>
            <w:r w:rsidRPr="00A50705">
              <w:rPr>
                <w:rFonts w:asciiTheme="minorBidi" w:hAnsiTheme="minorBidi" w:cstheme="minorBidi"/>
                <w:sz w:val="20"/>
                <w:szCs w:val="20"/>
              </w:rPr>
              <w:t>Other business</w:t>
            </w:r>
          </w:p>
        </w:tc>
      </w:tr>
      <w:tr w:rsidR="00BF563C" w:rsidRPr="00A50705" w14:paraId="31080228" w14:textId="77777777" w:rsidTr="009D4CBE">
        <w:trPr>
          <w:cantSplit/>
        </w:trPr>
        <w:tc>
          <w:tcPr>
            <w:tcW w:w="1236" w:type="pct"/>
          </w:tcPr>
          <w:p w14:paraId="5A433DBD"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60A455A6"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14.</w:t>
            </w:r>
          </w:p>
        </w:tc>
        <w:tc>
          <w:tcPr>
            <w:tcW w:w="3346" w:type="pct"/>
          </w:tcPr>
          <w:p w14:paraId="1B76A0EA"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Adoption of the list of decisions</w:t>
            </w:r>
          </w:p>
        </w:tc>
      </w:tr>
      <w:tr w:rsidR="00BF563C" w:rsidRPr="00A50705" w14:paraId="0300E20F" w14:textId="77777777" w:rsidTr="009D4CBE">
        <w:trPr>
          <w:cantSplit/>
        </w:trPr>
        <w:tc>
          <w:tcPr>
            <w:tcW w:w="1236" w:type="pct"/>
          </w:tcPr>
          <w:p w14:paraId="1B478782" w14:textId="77777777" w:rsidR="00BF563C" w:rsidRPr="00A50705" w:rsidRDefault="00BF563C" w:rsidP="009D4CBE">
            <w:pPr>
              <w:spacing w:before="60" w:after="60"/>
              <w:rPr>
                <w:rFonts w:asciiTheme="minorBidi" w:hAnsiTheme="minorBidi" w:cstheme="minorBidi"/>
                <w:sz w:val="20"/>
                <w:szCs w:val="20"/>
              </w:rPr>
            </w:pPr>
          </w:p>
        </w:tc>
        <w:tc>
          <w:tcPr>
            <w:tcW w:w="418" w:type="pct"/>
          </w:tcPr>
          <w:p w14:paraId="22264AF0" w14:textId="77777777" w:rsidR="00BF563C" w:rsidRPr="00A50705" w:rsidRDefault="00BF563C" w:rsidP="009D4CBE">
            <w:pPr>
              <w:tabs>
                <w:tab w:val="decimal" w:pos="284"/>
              </w:tabs>
              <w:spacing w:before="60" w:after="60"/>
              <w:jc w:val="right"/>
              <w:rPr>
                <w:rFonts w:asciiTheme="minorBidi" w:hAnsiTheme="minorBidi" w:cstheme="minorBidi"/>
                <w:sz w:val="20"/>
                <w:szCs w:val="20"/>
              </w:rPr>
            </w:pPr>
            <w:r w:rsidRPr="00A50705">
              <w:rPr>
                <w:rFonts w:asciiTheme="minorBidi" w:hAnsiTheme="minorBidi" w:cstheme="minorBidi"/>
                <w:sz w:val="20"/>
                <w:szCs w:val="20"/>
              </w:rPr>
              <w:t>15.</w:t>
            </w:r>
          </w:p>
        </w:tc>
        <w:tc>
          <w:tcPr>
            <w:tcW w:w="3346" w:type="pct"/>
          </w:tcPr>
          <w:p w14:paraId="3215A252" w14:textId="77777777" w:rsidR="00BF563C" w:rsidRPr="00A50705" w:rsidRDefault="00BF563C" w:rsidP="009D4CBE">
            <w:pPr>
              <w:spacing w:before="60" w:after="60"/>
              <w:rPr>
                <w:rFonts w:asciiTheme="minorBidi" w:hAnsiTheme="minorBidi" w:cstheme="minorBidi"/>
                <w:sz w:val="20"/>
                <w:szCs w:val="20"/>
              </w:rPr>
            </w:pPr>
            <w:r w:rsidRPr="00A50705">
              <w:rPr>
                <w:rFonts w:asciiTheme="minorBidi" w:hAnsiTheme="minorBidi" w:cstheme="minorBidi"/>
                <w:sz w:val="20"/>
                <w:szCs w:val="20"/>
              </w:rPr>
              <w:t>Closure</w:t>
            </w:r>
          </w:p>
        </w:tc>
      </w:tr>
    </w:tbl>
    <w:p w14:paraId="4EB85690" w14:textId="77777777" w:rsidR="00BF563C" w:rsidRDefault="00BF563C" w:rsidP="00BF563C">
      <w:pPr>
        <w:spacing w:before="240" w:after="240"/>
        <w:rPr>
          <w:rFonts w:ascii="Arial" w:eastAsia="SimSun" w:hAnsi="Arial" w:cs="Arial"/>
          <w:b/>
          <w:noProof/>
          <w:sz w:val="22"/>
          <w:szCs w:val="22"/>
          <w:u w:val="single"/>
        </w:rPr>
      </w:pPr>
    </w:p>
    <w:sectPr w:rsidR="00BF563C" w:rsidSect="004E0F0D">
      <w:headerReference w:type="even" r:id="rId11"/>
      <w:headerReference w:type="default" r:id="rId12"/>
      <w:head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677CC" w14:textId="77777777" w:rsidR="00C34642" w:rsidRDefault="00C34642" w:rsidP="008724E5">
      <w:r>
        <w:separator/>
      </w:r>
    </w:p>
  </w:endnote>
  <w:endnote w:type="continuationSeparator" w:id="0">
    <w:p w14:paraId="01345937" w14:textId="77777777" w:rsidR="00C34642" w:rsidRDefault="00C34642"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7B5E9" w14:textId="77777777" w:rsidR="00C34642" w:rsidRDefault="00C34642" w:rsidP="008724E5">
      <w:r>
        <w:separator/>
      </w:r>
    </w:p>
  </w:footnote>
  <w:footnote w:type="continuationSeparator" w:id="0">
    <w:p w14:paraId="13450BA3" w14:textId="77777777" w:rsidR="00C34642" w:rsidRDefault="00C34642"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5E6D" w14:textId="6DDCBDDE" w:rsidR="006171BF" w:rsidRPr="0036787A" w:rsidRDefault="00094423" w:rsidP="00504DC8">
    <w:pPr>
      <w:pStyle w:val="En-tte"/>
      <w:rPr>
        <w:rFonts w:ascii="Arial" w:hAnsi="Arial" w:cs="Arial"/>
        <w:sz w:val="20"/>
        <w:szCs w:val="20"/>
      </w:rPr>
    </w:pPr>
    <w:r>
      <w:rPr>
        <w:rFonts w:ascii="Arial" w:hAnsi="Arial" w:cs="Arial"/>
        <w:sz w:val="20"/>
        <w:szCs w:val="20"/>
      </w:rPr>
      <w:t>LHE</w:t>
    </w:r>
    <w:r w:rsidR="00EB2FB2">
      <w:rPr>
        <w:rFonts w:ascii="Arial" w:hAnsi="Arial" w:cs="Arial"/>
        <w:sz w:val="20"/>
        <w:szCs w:val="20"/>
      </w:rPr>
      <w:t>/</w:t>
    </w:r>
    <w:r w:rsidR="007566B7">
      <w:rPr>
        <w:rFonts w:ascii="Arial" w:hAnsi="Arial" w:cs="Arial"/>
        <w:sz w:val="20"/>
        <w:szCs w:val="20"/>
      </w:rPr>
      <w:t>20</w:t>
    </w:r>
    <w:r w:rsidR="00EB2FB2">
      <w:rPr>
        <w:rFonts w:ascii="Arial" w:hAnsi="Arial" w:cs="Arial"/>
        <w:sz w:val="20"/>
        <w:szCs w:val="20"/>
      </w:rPr>
      <w:t>/</w:t>
    </w:r>
    <w:r w:rsidR="00671ACB">
      <w:rPr>
        <w:rFonts w:ascii="Arial" w:hAnsi="Arial" w:cs="Arial"/>
        <w:sz w:val="20"/>
        <w:szCs w:val="20"/>
      </w:rPr>
      <w:t>1</w:t>
    </w:r>
    <w:r w:rsidR="007566B7">
      <w:rPr>
        <w:rFonts w:ascii="Arial" w:hAnsi="Arial" w:cs="Arial"/>
        <w:sz w:val="20"/>
        <w:szCs w:val="20"/>
      </w:rPr>
      <w:t>5</w:t>
    </w:r>
    <w:r w:rsidR="00EB2FB2">
      <w:rPr>
        <w:rFonts w:ascii="Arial" w:hAnsi="Arial" w:cs="Arial"/>
        <w:sz w:val="20"/>
        <w:szCs w:val="20"/>
      </w:rPr>
      <w:t>.COM </w:t>
    </w:r>
    <w:r w:rsidR="00504DC8">
      <w:rPr>
        <w:rFonts w:ascii="Arial" w:hAnsi="Arial" w:cs="Arial"/>
        <w:sz w:val="20"/>
        <w:szCs w:val="20"/>
      </w:rPr>
      <w:t>4</w:t>
    </w:r>
    <w:r w:rsidR="006171BF" w:rsidRPr="0036787A">
      <w:rPr>
        <w:rFonts w:ascii="Arial" w:hAnsi="Arial" w:cs="Arial"/>
        <w:sz w:val="20"/>
        <w:szCs w:val="20"/>
      </w:rPr>
      <w:t>.BUR</w:t>
    </w:r>
    <w:r w:rsidR="006171BF" w:rsidRPr="000363E7">
      <w:rPr>
        <w:rFonts w:ascii="Arial" w:hAnsi="Arial" w:cs="Arial"/>
        <w:sz w:val="20"/>
        <w:szCs w:val="20"/>
      </w:rPr>
      <w:t>/</w:t>
    </w:r>
    <w:r w:rsidR="006B6307">
      <w:rPr>
        <w:rFonts w:ascii="Arial" w:hAnsi="Arial" w:cs="Arial"/>
        <w:sz w:val="20"/>
        <w:szCs w:val="20"/>
      </w:rPr>
      <w:t>2</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433337">
      <w:rPr>
        <w:rFonts w:ascii="Arial" w:hAnsi="Arial" w:cs="Arial"/>
        <w:noProof/>
        <w:sz w:val="20"/>
        <w:szCs w:val="20"/>
      </w:rPr>
      <w:t>2</w:t>
    </w:r>
    <w:r w:rsidR="001E1393" w:rsidRPr="0036787A">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ED39" w14:textId="63732564" w:rsidR="006171BF" w:rsidRPr="0036787A" w:rsidRDefault="000363E7" w:rsidP="0095506F">
    <w:pPr>
      <w:pStyle w:val="En-tte"/>
      <w:jc w:val="right"/>
      <w:rPr>
        <w:rFonts w:ascii="Arial" w:hAnsi="Arial" w:cs="Arial"/>
        <w:sz w:val="20"/>
        <w:szCs w:val="20"/>
      </w:rPr>
    </w:pPr>
    <w:r w:rsidRPr="001E1393">
      <w:rPr>
        <w:rFonts w:ascii="Arial" w:hAnsi="Arial" w:cs="Arial"/>
        <w:noProof/>
        <w:sz w:val="20"/>
        <w:szCs w:val="20"/>
        <w:lang w:val="en-US" w:eastAsia="en-US"/>
      </w:rPr>
      <mc:AlternateContent>
        <mc:Choice Requires="wps">
          <w:drawing>
            <wp:anchor distT="0" distB="0" distL="114300" distR="114300" simplePos="0" relativeHeight="251660288" behindDoc="1" locked="0" layoutInCell="0" allowOverlap="1" wp14:anchorId="793390E2" wp14:editId="4A4A2AB5">
              <wp:simplePos x="0" y="0"/>
              <wp:positionH relativeFrom="margin">
                <wp:align>center</wp:align>
              </wp:positionH>
              <wp:positionV relativeFrom="margin">
                <wp:align>center</wp:align>
              </wp:positionV>
              <wp:extent cx="6163310" cy="2465070"/>
              <wp:effectExtent l="0" t="1666875" r="0" b="135445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0E7348" w14:textId="77777777" w:rsidR="000363E7" w:rsidRDefault="000363E7" w:rsidP="000363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3390E2" id="_x0000_t202" coordsize="21600,21600" o:spt="202" path="m,l,21600r21600,l21600,xe">
              <v:stroke joinstyle="miter"/>
              <v:path gradientshapeok="t" o:connecttype="rect"/>
            </v:shapetype>
            <v:shape id="WordArt 8" o:spid="_x0000_s1026" type="#_x0000_t202" style="position:absolute;left:0;text-align:left;margin-left:0;margin-top:0;width:485.3pt;height:194.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" o:allowincell="f" filled="f" stroked="f">
              <v:stroke joinstyle="round"/>
              <o:lock v:ext="edit" shapetype="t"/>
              <v:textbox style="mso-fit-shape-to-text:t">
                <w:txbxContent>
                  <w:p w14:paraId="600E7348" w14:textId="77777777" w:rsidR="000363E7" w:rsidRDefault="000363E7" w:rsidP="000363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94423">
      <w:rPr>
        <w:rFonts w:ascii="Arial" w:hAnsi="Arial" w:cs="Arial"/>
        <w:noProof/>
        <w:sz w:val="20"/>
        <w:szCs w:val="20"/>
        <w:lang w:val="en-US" w:eastAsia="ko-KR"/>
      </w:rPr>
      <w:t>LHE</w:t>
    </w:r>
    <w:r w:rsidR="00D8254E">
      <w:rPr>
        <w:rFonts w:ascii="Arial" w:hAnsi="Arial" w:cs="Arial"/>
        <w:sz w:val="20"/>
        <w:szCs w:val="20"/>
      </w:rPr>
      <w:t>/1</w:t>
    </w:r>
    <w:r w:rsidR="00094423">
      <w:rPr>
        <w:rFonts w:ascii="Arial" w:hAnsi="Arial" w:cs="Arial"/>
        <w:sz w:val="20"/>
        <w:szCs w:val="20"/>
      </w:rPr>
      <w:t>9</w:t>
    </w:r>
    <w:r w:rsidR="00D8254E">
      <w:rPr>
        <w:rFonts w:ascii="Arial" w:hAnsi="Arial" w:cs="Arial"/>
        <w:sz w:val="20"/>
        <w:szCs w:val="20"/>
      </w:rPr>
      <w:t>/1</w:t>
    </w:r>
    <w:r w:rsidR="00094423">
      <w:rPr>
        <w:rFonts w:ascii="Arial" w:hAnsi="Arial" w:cs="Arial"/>
        <w:sz w:val="20"/>
        <w:szCs w:val="20"/>
      </w:rPr>
      <w:t>4</w:t>
    </w:r>
    <w:r w:rsidR="00934D8E">
      <w:rPr>
        <w:rFonts w:ascii="Arial" w:hAnsi="Arial" w:cs="Arial"/>
        <w:sz w:val="20"/>
        <w:szCs w:val="20"/>
      </w:rPr>
      <w:t>.COM </w:t>
    </w:r>
    <w:r w:rsidR="00504DC8">
      <w:rPr>
        <w:rFonts w:ascii="Arial" w:hAnsi="Arial" w:cs="Arial"/>
        <w:sz w:val="20"/>
        <w:szCs w:val="20"/>
      </w:rPr>
      <w:t>4</w:t>
    </w:r>
    <w:r w:rsidR="006171BF" w:rsidRPr="0036787A">
      <w:rPr>
        <w:rFonts w:ascii="Arial" w:hAnsi="Arial" w:cs="Arial"/>
        <w:sz w:val="20"/>
        <w:szCs w:val="20"/>
      </w:rPr>
      <w:t>.BUR/</w:t>
    </w:r>
    <w:r w:rsidR="00895FB8">
      <w:rPr>
        <w:rFonts w:ascii="Arial" w:hAnsi="Arial" w:cs="Arial"/>
        <w:sz w:val="20"/>
        <w:szCs w:val="20"/>
      </w:rPr>
      <w:t>2</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7566B7">
      <w:rPr>
        <w:rFonts w:ascii="Arial" w:hAnsi="Arial" w:cs="Arial"/>
        <w:noProof/>
        <w:sz w:val="20"/>
        <w:szCs w:val="20"/>
      </w:rPr>
      <w:t>3</w:t>
    </w:r>
    <w:r w:rsidR="001E1393" w:rsidRPr="0036787A">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166F" w14:textId="77777777" w:rsidR="006171BF" w:rsidRPr="008724E5" w:rsidRDefault="000363E7" w:rsidP="004E0F0D">
    <w:pPr>
      <w:pStyle w:val="En-tte"/>
    </w:pPr>
    <w:r>
      <w:rPr>
        <w:noProof/>
        <w:lang w:val="en-US" w:eastAsia="en-US"/>
      </w:rPr>
      <w:drawing>
        <wp:anchor distT="0" distB="0" distL="114300" distR="114300" simplePos="0" relativeHeight="251657216" behindDoc="0" locked="0" layoutInCell="1" allowOverlap="1" wp14:anchorId="1A553E4B" wp14:editId="5343833C">
          <wp:simplePos x="0" y="0"/>
          <wp:positionH relativeFrom="column">
            <wp:posOffset>-567690</wp:posOffset>
          </wp:positionH>
          <wp:positionV relativeFrom="paragraph">
            <wp:posOffset>3810</wp:posOffset>
          </wp:positionV>
          <wp:extent cx="2228215" cy="1367790"/>
          <wp:effectExtent l="0" t="0" r="0" b="0"/>
          <wp:wrapNone/>
          <wp:docPr id="3"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89691" w14:textId="77777777" w:rsidR="006171BF" w:rsidRPr="00BF563C" w:rsidRDefault="00671ACB" w:rsidP="00504DC8">
    <w:pPr>
      <w:pStyle w:val="En-tte"/>
      <w:spacing w:after="520"/>
      <w:jc w:val="right"/>
      <w:rPr>
        <w:rFonts w:ascii="Arial" w:hAnsi="Arial" w:cs="Arial"/>
        <w:b/>
        <w:sz w:val="44"/>
        <w:szCs w:val="44"/>
        <w:lang w:val="pt-PT"/>
      </w:rPr>
    </w:pPr>
    <w:r w:rsidRPr="00BF563C">
      <w:rPr>
        <w:rFonts w:ascii="Arial" w:hAnsi="Arial" w:cs="Arial"/>
        <w:b/>
        <w:sz w:val="44"/>
        <w:szCs w:val="44"/>
        <w:lang w:val="pt-PT"/>
      </w:rPr>
      <w:t>1</w:t>
    </w:r>
    <w:r w:rsidR="007566B7" w:rsidRPr="00BF563C">
      <w:rPr>
        <w:rFonts w:ascii="Arial" w:hAnsi="Arial" w:cs="Arial"/>
        <w:b/>
        <w:sz w:val="44"/>
        <w:szCs w:val="44"/>
        <w:lang w:val="pt-PT"/>
      </w:rPr>
      <w:t>5</w:t>
    </w:r>
    <w:r w:rsidRPr="00BF563C">
      <w:rPr>
        <w:rFonts w:ascii="Arial" w:hAnsi="Arial" w:cs="Arial"/>
        <w:b/>
        <w:sz w:val="44"/>
        <w:szCs w:val="44"/>
        <w:lang w:val="pt-PT"/>
      </w:rPr>
      <w:t> </w:t>
    </w:r>
    <w:r w:rsidR="00EB2FB2" w:rsidRPr="00BF563C">
      <w:rPr>
        <w:rFonts w:ascii="Arial" w:hAnsi="Arial" w:cs="Arial"/>
        <w:b/>
        <w:sz w:val="44"/>
        <w:szCs w:val="44"/>
        <w:lang w:val="pt-PT"/>
      </w:rPr>
      <w:t>COM </w:t>
    </w:r>
    <w:r w:rsidR="00504DC8" w:rsidRPr="00BF563C">
      <w:rPr>
        <w:rFonts w:ascii="Arial" w:hAnsi="Arial" w:cs="Arial"/>
        <w:b/>
        <w:sz w:val="44"/>
        <w:szCs w:val="44"/>
        <w:lang w:val="pt-PT"/>
      </w:rPr>
      <w:t>4</w:t>
    </w:r>
    <w:r w:rsidR="00434776" w:rsidRPr="00BF563C">
      <w:rPr>
        <w:rFonts w:ascii="Arial" w:hAnsi="Arial" w:cs="Arial"/>
        <w:b/>
        <w:sz w:val="44"/>
        <w:szCs w:val="44"/>
        <w:lang w:val="pt-PT"/>
      </w:rPr>
      <w:t> </w:t>
    </w:r>
    <w:r w:rsidR="006171BF" w:rsidRPr="00BF563C">
      <w:rPr>
        <w:rFonts w:ascii="Arial" w:hAnsi="Arial" w:cs="Arial"/>
        <w:b/>
        <w:sz w:val="44"/>
        <w:szCs w:val="44"/>
        <w:lang w:val="pt-PT"/>
      </w:rPr>
      <w:t>BUR</w:t>
    </w:r>
  </w:p>
  <w:p w14:paraId="3544DDEB" w14:textId="26C389D7" w:rsidR="006171BF" w:rsidRPr="00BF563C" w:rsidRDefault="00094423" w:rsidP="00504DC8">
    <w:pPr>
      <w:jc w:val="right"/>
      <w:rPr>
        <w:rFonts w:ascii="Arial" w:hAnsi="Arial" w:cs="Arial"/>
        <w:b/>
        <w:sz w:val="22"/>
        <w:szCs w:val="22"/>
        <w:lang w:val="pt-PT"/>
      </w:rPr>
    </w:pPr>
    <w:r w:rsidRPr="00BF563C">
      <w:rPr>
        <w:rFonts w:ascii="Arial" w:hAnsi="Arial" w:cs="Arial"/>
        <w:b/>
        <w:sz w:val="22"/>
        <w:szCs w:val="22"/>
        <w:lang w:val="pt-PT"/>
      </w:rPr>
      <w:t>LHE</w:t>
    </w:r>
    <w:r w:rsidR="00EB2FB2" w:rsidRPr="00BF563C">
      <w:rPr>
        <w:rFonts w:ascii="Arial" w:hAnsi="Arial" w:cs="Arial"/>
        <w:b/>
        <w:sz w:val="22"/>
        <w:szCs w:val="22"/>
        <w:lang w:val="pt-PT"/>
      </w:rPr>
      <w:t>/</w:t>
    </w:r>
    <w:r w:rsidR="007566B7" w:rsidRPr="00BF563C">
      <w:rPr>
        <w:rFonts w:ascii="Arial" w:hAnsi="Arial" w:cs="Arial"/>
        <w:b/>
        <w:sz w:val="22"/>
        <w:szCs w:val="22"/>
        <w:lang w:val="pt-PT"/>
      </w:rPr>
      <w:t>20</w:t>
    </w:r>
    <w:r w:rsidR="00EB2FB2" w:rsidRPr="00BF563C">
      <w:rPr>
        <w:rFonts w:ascii="Arial" w:hAnsi="Arial" w:cs="Arial"/>
        <w:b/>
        <w:sz w:val="22"/>
        <w:szCs w:val="22"/>
        <w:lang w:val="pt-PT"/>
      </w:rPr>
      <w:t>/</w:t>
    </w:r>
    <w:r w:rsidR="00671ACB" w:rsidRPr="00BF563C">
      <w:rPr>
        <w:rFonts w:ascii="Arial" w:hAnsi="Arial" w:cs="Arial"/>
        <w:b/>
        <w:sz w:val="22"/>
        <w:szCs w:val="22"/>
        <w:lang w:val="pt-PT"/>
      </w:rPr>
      <w:t>1</w:t>
    </w:r>
    <w:r w:rsidR="007566B7" w:rsidRPr="00BF563C">
      <w:rPr>
        <w:rFonts w:ascii="Arial" w:hAnsi="Arial" w:cs="Arial"/>
        <w:b/>
        <w:sz w:val="22"/>
        <w:szCs w:val="22"/>
        <w:lang w:val="pt-PT"/>
      </w:rPr>
      <w:t>5</w:t>
    </w:r>
    <w:r w:rsidR="000F6555" w:rsidRPr="00BF563C">
      <w:rPr>
        <w:rFonts w:ascii="Arial" w:hAnsi="Arial" w:cs="Arial"/>
        <w:b/>
        <w:sz w:val="22"/>
        <w:szCs w:val="22"/>
        <w:lang w:val="pt-PT"/>
      </w:rPr>
      <w:t>.COM </w:t>
    </w:r>
    <w:r w:rsidR="00504DC8" w:rsidRPr="00BF563C">
      <w:rPr>
        <w:rFonts w:ascii="Arial" w:hAnsi="Arial" w:cs="Arial"/>
        <w:b/>
        <w:sz w:val="22"/>
        <w:szCs w:val="22"/>
        <w:lang w:val="pt-PT"/>
      </w:rPr>
      <w:t>4</w:t>
    </w:r>
    <w:r w:rsidR="006171BF" w:rsidRPr="00BF563C">
      <w:rPr>
        <w:rFonts w:ascii="Arial" w:hAnsi="Arial" w:cs="Arial"/>
        <w:b/>
        <w:sz w:val="22"/>
        <w:szCs w:val="22"/>
        <w:lang w:val="pt-PT"/>
      </w:rPr>
      <w:t>.BUR/</w:t>
    </w:r>
    <w:r w:rsidR="006B6307" w:rsidRPr="00BF563C">
      <w:rPr>
        <w:rFonts w:ascii="Arial" w:hAnsi="Arial" w:cs="Arial"/>
        <w:b/>
        <w:sz w:val="22"/>
        <w:szCs w:val="22"/>
        <w:lang w:val="pt-PT"/>
      </w:rPr>
      <w:t>2</w:t>
    </w:r>
  </w:p>
  <w:p w14:paraId="2E023E6A" w14:textId="6632F74F" w:rsidR="006171BF" w:rsidRPr="00B3366A" w:rsidRDefault="006171BF" w:rsidP="0079099A">
    <w:pPr>
      <w:jc w:val="right"/>
      <w:rPr>
        <w:rFonts w:ascii="Arial" w:hAnsi="Arial" w:cs="Arial"/>
        <w:b/>
        <w:sz w:val="22"/>
        <w:szCs w:val="22"/>
        <w:lang w:val="en-US"/>
      </w:rPr>
    </w:pPr>
    <w:r w:rsidRPr="00B3366A">
      <w:rPr>
        <w:rFonts w:ascii="Arial" w:hAnsi="Arial" w:cs="Arial"/>
        <w:b/>
        <w:sz w:val="22"/>
        <w:szCs w:val="22"/>
        <w:lang w:val="en-US"/>
      </w:rPr>
      <w:t xml:space="preserve">Paris, </w:t>
    </w:r>
    <w:r w:rsidR="009F4EA9">
      <w:rPr>
        <w:rFonts w:ascii="Arial" w:hAnsi="Arial" w:cs="Arial"/>
        <w:b/>
        <w:sz w:val="22"/>
        <w:szCs w:val="22"/>
        <w:lang w:val="en-US"/>
      </w:rPr>
      <w:t>9</w:t>
    </w:r>
    <w:r w:rsidR="007566B7">
      <w:rPr>
        <w:rFonts w:ascii="Arial" w:hAnsi="Arial" w:cs="Arial"/>
        <w:b/>
        <w:sz w:val="22"/>
        <w:szCs w:val="22"/>
        <w:lang w:val="en-US"/>
      </w:rPr>
      <w:t xml:space="preserve"> November</w:t>
    </w:r>
    <w:r w:rsidR="004405BB" w:rsidRPr="00B3366A">
      <w:rPr>
        <w:rFonts w:ascii="Arial" w:hAnsi="Arial" w:cs="Arial"/>
        <w:b/>
        <w:sz w:val="22"/>
        <w:szCs w:val="22"/>
        <w:lang w:val="en-US"/>
      </w:rPr>
      <w:t> </w:t>
    </w:r>
    <w:r w:rsidR="007566B7">
      <w:rPr>
        <w:rFonts w:ascii="Arial" w:hAnsi="Arial" w:cs="Arial"/>
        <w:b/>
        <w:sz w:val="22"/>
        <w:szCs w:val="22"/>
        <w:lang w:val="en-US"/>
      </w:rPr>
      <w:t>2020</w:t>
    </w:r>
  </w:p>
  <w:p w14:paraId="27212B45" w14:textId="77777777" w:rsidR="006171BF" w:rsidRDefault="006171BF" w:rsidP="00D01982">
    <w:pPr>
      <w:jc w:val="right"/>
      <w:rPr>
        <w:rFonts w:ascii="Arial" w:hAnsi="Arial" w:cs="Arial"/>
        <w:b/>
        <w:sz w:val="22"/>
        <w:szCs w:val="22"/>
        <w:lang w:val="en-US"/>
      </w:rPr>
    </w:pPr>
    <w:r w:rsidRPr="00B3366A">
      <w:rPr>
        <w:rFonts w:ascii="Arial" w:hAnsi="Arial" w:cs="Arial"/>
        <w:b/>
        <w:sz w:val="22"/>
        <w:szCs w:val="22"/>
        <w:lang w:val="en-US"/>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5" w15:restartNumberingAfterBreak="0">
    <w:nsid w:val="0CE1507D"/>
    <w:multiLevelType w:val="hybridMultilevel"/>
    <w:tmpl w:val="0EE261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8DF1C0E"/>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F07BFE"/>
    <w:multiLevelType w:val="hybridMultilevel"/>
    <w:tmpl w:val="A3E07B8E"/>
    <w:lvl w:ilvl="0" w:tplc="832257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7E45C14"/>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CEB1FFC"/>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E42258"/>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9C3596"/>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15:restartNumberingAfterBreak="0">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15:restartNumberingAfterBreak="0">
    <w:nsid w:val="77E72781"/>
    <w:multiLevelType w:val="hybridMultilevel"/>
    <w:tmpl w:val="E18410CA"/>
    <w:lvl w:ilvl="0" w:tplc="CB76F6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7EAF48B3"/>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6"/>
  </w:num>
  <w:num w:numId="2">
    <w:abstractNumId w:val="14"/>
  </w:num>
  <w:num w:numId="3">
    <w:abstractNumId w:val="10"/>
  </w:num>
  <w:num w:numId="4">
    <w:abstractNumId w:val="38"/>
  </w:num>
  <w:num w:numId="5">
    <w:abstractNumId w:val="28"/>
  </w:num>
  <w:num w:numId="6">
    <w:abstractNumId w:val="6"/>
  </w:num>
  <w:num w:numId="7">
    <w:abstractNumId w:val="11"/>
  </w:num>
  <w:num w:numId="8">
    <w:abstractNumId w:val="4"/>
  </w:num>
  <w:num w:numId="9">
    <w:abstractNumId w:val="39"/>
  </w:num>
  <w:num w:numId="10">
    <w:abstractNumId w:val="27"/>
  </w:num>
  <w:num w:numId="11">
    <w:abstractNumId w:val="9"/>
  </w:num>
  <w:num w:numId="12">
    <w:abstractNumId w:val="36"/>
  </w:num>
  <w:num w:numId="13">
    <w:abstractNumId w:val="8"/>
  </w:num>
  <w:num w:numId="14">
    <w:abstractNumId w:val="35"/>
  </w:num>
  <w:num w:numId="15">
    <w:abstractNumId w:val="3"/>
  </w:num>
  <w:num w:numId="16">
    <w:abstractNumId w:val="23"/>
  </w:num>
  <w:num w:numId="17">
    <w:abstractNumId w:val="22"/>
  </w:num>
  <w:num w:numId="18">
    <w:abstractNumId w:val="24"/>
  </w:num>
  <w:num w:numId="19">
    <w:abstractNumId w:val="0"/>
  </w:num>
  <w:num w:numId="20">
    <w:abstractNumId w:val="19"/>
  </w:num>
  <w:num w:numId="21">
    <w:abstractNumId w:val="30"/>
  </w:num>
  <w:num w:numId="22">
    <w:abstractNumId w:val="32"/>
  </w:num>
  <w:num w:numId="23">
    <w:abstractNumId w:val="1"/>
  </w:num>
  <w:num w:numId="24">
    <w:abstractNumId w:val="17"/>
  </w:num>
  <w:num w:numId="25">
    <w:abstractNumId w:val="33"/>
  </w:num>
  <w:num w:numId="26">
    <w:abstractNumId w:val="18"/>
  </w:num>
  <w:num w:numId="27">
    <w:abstractNumId w:val="34"/>
  </w:num>
  <w:num w:numId="28">
    <w:abstractNumId w:val="7"/>
  </w:num>
  <w:num w:numId="29">
    <w:abstractNumId w:val="20"/>
  </w:num>
  <w:num w:numId="30">
    <w:abstractNumId w:val="16"/>
  </w:num>
  <w:num w:numId="31">
    <w:abstractNumId w:val="15"/>
  </w:num>
  <w:num w:numId="32">
    <w:abstractNumId w:val="2"/>
  </w:num>
  <w:num w:numId="33">
    <w:abstractNumId w:val="29"/>
  </w:num>
  <w:num w:numId="34">
    <w:abstractNumId w:val="13"/>
  </w:num>
  <w:num w:numId="35">
    <w:abstractNumId w:val="21"/>
  </w:num>
  <w:num w:numId="36">
    <w:abstractNumId w:val="12"/>
  </w:num>
  <w:num w:numId="37">
    <w:abstractNumId w:val="31"/>
  </w:num>
  <w:num w:numId="38">
    <w:abstractNumId w:val="25"/>
  </w:num>
  <w:num w:numId="39">
    <w:abstractNumId w:val="40"/>
  </w:num>
  <w:num w:numId="40">
    <w:abstractNumId w:val="5"/>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TrackFormatting/>
  <w:defaultTabStop w:val="567"/>
  <w:hyphenationZone w:val="425"/>
  <w:evenAndOddHeaders/>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E5"/>
    <w:rsid w:val="000025D4"/>
    <w:rsid w:val="00003919"/>
    <w:rsid w:val="00005B51"/>
    <w:rsid w:val="00007446"/>
    <w:rsid w:val="00010B47"/>
    <w:rsid w:val="0001346C"/>
    <w:rsid w:val="00015A9E"/>
    <w:rsid w:val="00016521"/>
    <w:rsid w:val="00021429"/>
    <w:rsid w:val="00024556"/>
    <w:rsid w:val="00030737"/>
    <w:rsid w:val="00035A30"/>
    <w:rsid w:val="000363E7"/>
    <w:rsid w:val="00037338"/>
    <w:rsid w:val="0004359C"/>
    <w:rsid w:val="00043857"/>
    <w:rsid w:val="00045401"/>
    <w:rsid w:val="00046958"/>
    <w:rsid w:val="00050736"/>
    <w:rsid w:val="0005098F"/>
    <w:rsid w:val="0005458E"/>
    <w:rsid w:val="00057EC6"/>
    <w:rsid w:val="000624CF"/>
    <w:rsid w:val="00070F81"/>
    <w:rsid w:val="0007144C"/>
    <w:rsid w:val="00073A8E"/>
    <w:rsid w:val="00074DA8"/>
    <w:rsid w:val="00077333"/>
    <w:rsid w:val="00086641"/>
    <w:rsid w:val="00087FEF"/>
    <w:rsid w:val="0009370A"/>
    <w:rsid w:val="00094423"/>
    <w:rsid w:val="000A000D"/>
    <w:rsid w:val="000A1732"/>
    <w:rsid w:val="000A215A"/>
    <w:rsid w:val="000A7E0E"/>
    <w:rsid w:val="000B07D9"/>
    <w:rsid w:val="000B262B"/>
    <w:rsid w:val="000B2A37"/>
    <w:rsid w:val="000B3098"/>
    <w:rsid w:val="000B5421"/>
    <w:rsid w:val="000C01C2"/>
    <w:rsid w:val="000C6240"/>
    <w:rsid w:val="000C6284"/>
    <w:rsid w:val="000D0646"/>
    <w:rsid w:val="000D10F7"/>
    <w:rsid w:val="000D15DE"/>
    <w:rsid w:val="000D18AC"/>
    <w:rsid w:val="000D1A4D"/>
    <w:rsid w:val="000D3176"/>
    <w:rsid w:val="000D35B3"/>
    <w:rsid w:val="000D4F94"/>
    <w:rsid w:val="000D73F3"/>
    <w:rsid w:val="000E629F"/>
    <w:rsid w:val="000F4874"/>
    <w:rsid w:val="000F6555"/>
    <w:rsid w:val="000F6EA4"/>
    <w:rsid w:val="00101683"/>
    <w:rsid w:val="00106E25"/>
    <w:rsid w:val="00107574"/>
    <w:rsid w:val="00111087"/>
    <w:rsid w:val="00121108"/>
    <w:rsid w:val="0012220E"/>
    <w:rsid w:val="00126136"/>
    <w:rsid w:val="001263D8"/>
    <w:rsid w:val="00131DB8"/>
    <w:rsid w:val="00134F55"/>
    <w:rsid w:val="00137C10"/>
    <w:rsid w:val="0014015A"/>
    <w:rsid w:val="00141C00"/>
    <w:rsid w:val="0014735E"/>
    <w:rsid w:val="0015110A"/>
    <w:rsid w:val="0015136E"/>
    <w:rsid w:val="00151737"/>
    <w:rsid w:val="001536AB"/>
    <w:rsid w:val="00153980"/>
    <w:rsid w:val="00153F82"/>
    <w:rsid w:val="0016212D"/>
    <w:rsid w:val="00166332"/>
    <w:rsid w:val="001674F4"/>
    <w:rsid w:val="001723BC"/>
    <w:rsid w:val="001730D0"/>
    <w:rsid w:val="00174C8B"/>
    <w:rsid w:val="00175620"/>
    <w:rsid w:val="001769C1"/>
    <w:rsid w:val="001774D7"/>
    <w:rsid w:val="001820DD"/>
    <w:rsid w:val="00184A99"/>
    <w:rsid w:val="001856F3"/>
    <w:rsid w:val="00185A93"/>
    <w:rsid w:val="0018609E"/>
    <w:rsid w:val="00187873"/>
    <w:rsid w:val="00194084"/>
    <w:rsid w:val="001942B3"/>
    <w:rsid w:val="00196835"/>
    <w:rsid w:val="001A505B"/>
    <w:rsid w:val="001B2627"/>
    <w:rsid w:val="001B2CB8"/>
    <w:rsid w:val="001C0641"/>
    <w:rsid w:val="001C39BF"/>
    <w:rsid w:val="001D097D"/>
    <w:rsid w:val="001D3828"/>
    <w:rsid w:val="001D3CD3"/>
    <w:rsid w:val="001D3E74"/>
    <w:rsid w:val="001D49B2"/>
    <w:rsid w:val="001D6DD9"/>
    <w:rsid w:val="001E1393"/>
    <w:rsid w:val="001E28E7"/>
    <w:rsid w:val="001E4F0E"/>
    <w:rsid w:val="001E56BE"/>
    <w:rsid w:val="001F02CE"/>
    <w:rsid w:val="001F17D6"/>
    <w:rsid w:val="001F5231"/>
    <w:rsid w:val="001F7A27"/>
    <w:rsid w:val="0020451A"/>
    <w:rsid w:val="0020765D"/>
    <w:rsid w:val="00210091"/>
    <w:rsid w:val="00213159"/>
    <w:rsid w:val="00221017"/>
    <w:rsid w:val="0022117D"/>
    <w:rsid w:val="002214CE"/>
    <w:rsid w:val="002340CD"/>
    <w:rsid w:val="00235EA7"/>
    <w:rsid w:val="00235EEF"/>
    <w:rsid w:val="002456CE"/>
    <w:rsid w:val="0024621B"/>
    <w:rsid w:val="0024796B"/>
    <w:rsid w:val="0025106D"/>
    <w:rsid w:val="00253238"/>
    <w:rsid w:val="002544FF"/>
    <w:rsid w:val="002574AE"/>
    <w:rsid w:val="00257A6E"/>
    <w:rsid w:val="002611A6"/>
    <w:rsid w:val="00261D41"/>
    <w:rsid w:val="00265A67"/>
    <w:rsid w:val="002667B4"/>
    <w:rsid w:val="00270583"/>
    <w:rsid w:val="00270C7D"/>
    <w:rsid w:val="002811C2"/>
    <w:rsid w:val="00281B89"/>
    <w:rsid w:val="0028584B"/>
    <w:rsid w:val="002912B5"/>
    <w:rsid w:val="002A53BB"/>
    <w:rsid w:val="002A570B"/>
    <w:rsid w:val="002A65A4"/>
    <w:rsid w:val="002A6744"/>
    <w:rsid w:val="002A73E4"/>
    <w:rsid w:val="002B07D4"/>
    <w:rsid w:val="002B17D9"/>
    <w:rsid w:val="002B2151"/>
    <w:rsid w:val="002B3B61"/>
    <w:rsid w:val="002C0B1E"/>
    <w:rsid w:val="002D2F2A"/>
    <w:rsid w:val="002D3E22"/>
    <w:rsid w:val="002D753D"/>
    <w:rsid w:val="002E12C9"/>
    <w:rsid w:val="002E799E"/>
    <w:rsid w:val="002F0356"/>
    <w:rsid w:val="002F03E6"/>
    <w:rsid w:val="002F11FC"/>
    <w:rsid w:val="002F1314"/>
    <w:rsid w:val="002F72C5"/>
    <w:rsid w:val="003129E6"/>
    <w:rsid w:val="003141A1"/>
    <w:rsid w:val="0031502C"/>
    <w:rsid w:val="003228F2"/>
    <w:rsid w:val="00322A84"/>
    <w:rsid w:val="0032426A"/>
    <w:rsid w:val="00324554"/>
    <w:rsid w:val="00325327"/>
    <w:rsid w:val="00325CEB"/>
    <w:rsid w:val="00332A8D"/>
    <w:rsid w:val="003347A9"/>
    <w:rsid w:val="00335B24"/>
    <w:rsid w:val="003364A2"/>
    <w:rsid w:val="0034038A"/>
    <w:rsid w:val="003403D7"/>
    <w:rsid w:val="003403F7"/>
    <w:rsid w:val="00343F8D"/>
    <w:rsid w:val="00345372"/>
    <w:rsid w:val="00345DED"/>
    <w:rsid w:val="003527A5"/>
    <w:rsid w:val="003530C9"/>
    <w:rsid w:val="0035575B"/>
    <w:rsid w:val="00356C0F"/>
    <w:rsid w:val="00361BED"/>
    <w:rsid w:val="00363F42"/>
    <w:rsid w:val="0036787A"/>
    <w:rsid w:val="00367CC2"/>
    <w:rsid w:val="00371E99"/>
    <w:rsid w:val="003739EE"/>
    <w:rsid w:val="00374371"/>
    <w:rsid w:val="0037782C"/>
    <w:rsid w:val="003952FB"/>
    <w:rsid w:val="003A4DBB"/>
    <w:rsid w:val="003A5B67"/>
    <w:rsid w:val="003B5022"/>
    <w:rsid w:val="003B657A"/>
    <w:rsid w:val="003C2004"/>
    <w:rsid w:val="003C59F2"/>
    <w:rsid w:val="003D1D8F"/>
    <w:rsid w:val="003D4A40"/>
    <w:rsid w:val="003D4B20"/>
    <w:rsid w:val="003D71F2"/>
    <w:rsid w:val="003E2D1B"/>
    <w:rsid w:val="003E33DC"/>
    <w:rsid w:val="003F49EF"/>
    <w:rsid w:val="00400C1A"/>
    <w:rsid w:val="00401860"/>
    <w:rsid w:val="00402B60"/>
    <w:rsid w:val="00403173"/>
    <w:rsid w:val="0040477A"/>
    <w:rsid w:val="00425C4A"/>
    <w:rsid w:val="00427A31"/>
    <w:rsid w:val="00427B06"/>
    <w:rsid w:val="00430222"/>
    <w:rsid w:val="00430827"/>
    <w:rsid w:val="00433337"/>
    <w:rsid w:val="00434776"/>
    <w:rsid w:val="004364D7"/>
    <w:rsid w:val="004405BB"/>
    <w:rsid w:val="00440F3B"/>
    <w:rsid w:val="004437DA"/>
    <w:rsid w:val="00447546"/>
    <w:rsid w:val="00454565"/>
    <w:rsid w:val="00456085"/>
    <w:rsid w:val="004628C8"/>
    <w:rsid w:val="004632BA"/>
    <w:rsid w:val="004676E5"/>
    <w:rsid w:val="00475560"/>
    <w:rsid w:val="00480B30"/>
    <w:rsid w:val="00480E55"/>
    <w:rsid w:val="004918F5"/>
    <w:rsid w:val="004926B4"/>
    <w:rsid w:val="004963B4"/>
    <w:rsid w:val="0049717E"/>
    <w:rsid w:val="004A2030"/>
    <w:rsid w:val="004A2286"/>
    <w:rsid w:val="004A3B71"/>
    <w:rsid w:val="004A4583"/>
    <w:rsid w:val="004A4785"/>
    <w:rsid w:val="004A657A"/>
    <w:rsid w:val="004B1CCD"/>
    <w:rsid w:val="004B2778"/>
    <w:rsid w:val="004B3609"/>
    <w:rsid w:val="004C182B"/>
    <w:rsid w:val="004C2CA2"/>
    <w:rsid w:val="004C415E"/>
    <w:rsid w:val="004C4AFE"/>
    <w:rsid w:val="004E0F0D"/>
    <w:rsid w:val="004E2511"/>
    <w:rsid w:val="004E25D7"/>
    <w:rsid w:val="004E43F1"/>
    <w:rsid w:val="004E5858"/>
    <w:rsid w:val="004E6E9C"/>
    <w:rsid w:val="004E71F9"/>
    <w:rsid w:val="004F0A17"/>
    <w:rsid w:val="004F4E26"/>
    <w:rsid w:val="004F4FAA"/>
    <w:rsid w:val="004F7905"/>
    <w:rsid w:val="00501750"/>
    <w:rsid w:val="00501764"/>
    <w:rsid w:val="0050226D"/>
    <w:rsid w:val="00504DC8"/>
    <w:rsid w:val="0050568C"/>
    <w:rsid w:val="0051018E"/>
    <w:rsid w:val="005110B8"/>
    <w:rsid w:val="0051135E"/>
    <w:rsid w:val="00511CD8"/>
    <w:rsid w:val="00515E68"/>
    <w:rsid w:val="00522977"/>
    <w:rsid w:val="005246A8"/>
    <w:rsid w:val="00524A34"/>
    <w:rsid w:val="00525910"/>
    <w:rsid w:val="005272AD"/>
    <w:rsid w:val="00533BDC"/>
    <w:rsid w:val="005348C3"/>
    <w:rsid w:val="00541EF5"/>
    <w:rsid w:val="00542033"/>
    <w:rsid w:val="00543F10"/>
    <w:rsid w:val="00547C90"/>
    <w:rsid w:val="00550216"/>
    <w:rsid w:val="00550F22"/>
    <w:rsid w:val="005515C9"/>
    <w:rsid w:val="005522B4"/>
    <w:rsid w:val="00552B41"/>
    <w:rsid w:val="00557E2F"/>
    <w:rsid w:val="00563AA8"/>
    <w:rsid w:val="00564DDB"/>
    <w:rsid w:val="00565BA9"/>
    <w:rsid w:val="00565EE8"/>
    <w:rsid w:val="00572187"/>
    <w:rsid w:val="005726A2"/>
    <w:rsid w:val="0057403F"/>
    <w:rsid w:val="0057404F"/>
    <w:rsid w:val="00576583"/>
    <w:rsid w:val="00580185"/>
    <w:rsid w:val="00580628"/>
    <w:rsid w:val="005853AC"/>
    <w:rsid w:val="00596FA4"/>
    <w:rsid w:val="005A4537"/>
    <w:rsid w:val="005A71AE"/>
    <w:rsid w:val="005A760A"/>
    <w:rsid w:val="005A7EEA"/>
    <w:rsid w:val="005B3705"/>
    <w:rsid w:val="005B6EC3"/>
    <w:rsid w:val="005B73B3"/>
    <w:rsid w:val="005C1996"/>
    <w:rsid w:val="005C5E61"/>
    <w:rsid w:val="005D04D9"/>
    <w:rsid w:val="005D4397"/>
    <w:rsid w:val="005E003A"/>
    <w:rsid w:val="005E06A2"/>
    <w:rsid w:val="005E5A93"/>
    <w:rsid w:val="005E60D2"/>
    <w:rsid w:val="005E79A1"/>
    <w:rsid w:val="005F54A1"/>
    <w:rsid w:val="005F67B7"/>
    <w:rsid w:val="00600E27"/>
    <w:rsid w:val="0060381A"/>
    <w:rsid w:val="0060533E"/>
    <w:rsid w:val="006165EE"/>
    <w:rsid w:val="006166D6"/>
    <w:rsid w:val="00616A12"/>
    <w:rsid w:val="00616F5D"/>
    <w:rsid w:val="006171BF"/>
    <w:rsid w:val="0062001C"/>
    <w:rsid w:val="006209A2"/>
    <w:rsid w:val="00624469"/>
    <w:rsid w:val="006316A7"/>
    <w:rsid w:val="006325B8"/>
    <w:rsid w:val="00637CFF"/>
    <w:rsid w:val="006446A4"/>
    <w:rsid w:val="00645B7A"/>
    <w:rsid w:val="006545A0"/>
    <w:rsid w:val="00654840"/>
    <w:rsid w:val="00655893"/>
    <w:rsid w:val="00665115"/>
    <w:rsid w:val="00671ACB"/>
    <w:rsid w:val="0067466A"/>
    <w:rsid w:val="00676B77"/>
    <w:rsid w:val="00680610"/>
    <w:rsid w:val="00680847"/>
    <w:rsid w:val="00680C4B"/>
    <w:rsid w:val="00681C20"/>
    <w:rsid w:val="00684BF3"/>
    <w:rsid w:val="00685F29"/>
    <w:rsid w:val="00686CEA"/>
    <w:rsid w:val="006875D5"/>
    <w:rsid w:val="0069025E"/>
    <w:rsid w:val="0069620B"/>
    <w:rsid w:val="006973AE"/>
    <w:rsid w:val="006A0BB0"/>
    <w:rsid w:val="006A1A12"/>
    <w:rsid w:val="006A320B"/>
    <w:rsid w:val="006A5BFD"/>
    <w:rsid w:val="006A676F"/>
    <w:rsid w:val="006B0F42"/>
    <w:rsid w:val="006B23A9"/>
    <w:rsid w:val="006B6307"/>
    <w:rsid w:val="006C03E6"/>
    <w:rsid w:val="006C1957"/>
    <w:rsid w:val="006C3FFC"/>
    <w:rsid w:val="006C51FB"/>
    <w:rsid w:val="006D2C68"/>
    <w:rsid w:val="006D5CDB"/>
    <w:rsid w:val="006D6D68"/>
    <w:rsid w:val="006D6ECF"/>
    <w:rsid w:val="006E1BB8"/>
    <w:rsid w:val="006E221E"/>
    <w:rsid w:val="006E5137"/>
    <w:rsid w:val="006E6C0B"/>
    <w:rsid w:val="006F1767"/>
    <w:rsid w:val="006F2EAC"/>
    <w:rsid w:val="006F4D12"/>
    <w:rsid w:val="006F6E40"/>
    <w:rsid w:val="00706EAC"/>
    <w:rsid w:val="007076C6"/>
    <w:rsid w:val="007130A2"/>
    <w:rsid w:val="0072260B"/>
    <w:rsid w:val="007228DD"/>
    <w:rsid w:val="007235F0"/>
    <w:rsid w:val="0073001C"/>
    <w:rsid w:val="00730403"/>
    <w:rsid w:val="00733396"/>
    <w:rsid w:val="00735C75"/>
    <w:rsid w:val="00736D3C"/>
    <w:rsid w:val="007403CC"/>
    <w:rsid w:val="00745849"/>
    <w:rsid w:val="007514D6"/>
    <w:rsid w:val="00752157"/>
    <w:rsid w:val="00755133"/>
    <w:rsid w:val="007566B7"/>
    <w:rsid w:val="00757953"/>
    <w:rsid w:val="00762F35"/>
    <w:rsid w:val="007631BB"/>
    <w:rsid w:val="007736A2"/>
    <w:rsid w:val="00774B22"/>
    <w:rsid w:val="007815A5"/>
    <w:rsid w:val="00782344"/>
    <w:rsid w:val="00784247"/>
    <w:rsid w:val="00787DA9"/>
    <w:rsid w:val="0079099A"/>
    <w:rsid w:val="0079520D"/>
    <w:rsid w:val="00795BB6"/>
    <w:rsid w:val="00795C96"/>
    <w:rsid w:val="00796029"/>
    <w:rsid w:val="00796427"/>
    <w:rsid w:val="007A1674"/>
    <w:rsid w:val="007A377C"/>
    <w:rsid w:val="007A64C3"/>
    <w:rsid w:val="007B0284"/>
    <w:rsid w:val="007B17FF"/>
    <w:rsid w:val="007B4415"/>
    <w:rsid w:val="007B5363"/>
    <w:rsid w:val="007C0712"/>
    <w:rsid w:val="007C458D"/>
    <w:rsid w:val="007D7316"/>
    <w:rsid w:val="007E10CC"/>
    <w:rsid w:val="007E1D24"/>
    <w:rsid w:val="007E7752"/>
    <w:rsid w:val="007F05F6"/>
    <w:rsid w:val="007F1E45"/>
    <w:rsid w:val="007F37B6"/>
    <w:rsid w:val="007F4665"/>
    <w:rsid w:val="007F5B80"/>
    <w:rsid w:val="0080497A"/>
    <w:rsid w:val="00805B17"/>
    <w:rsid w:val="00811E0D"/>
    <w:rsid w:val="00812791"/>
    <w:rsid w:val="008152B9"/>
    <w:rsid w:val="00820CD0"/>
    <w:rsid w:val="00837B64"/>
    <w:rsid w:val="008421D9"/>
    <w:rsid w:val="00842849"/>
    <w:rsid w:val="008428CC"/>
    <w:rsid w:val="00843239"/>
    <w:rsid w:val="00844E25"/>
    <w:rsid w:val="0085717C"/>
    <w:rsid w:val="00865767"/>
    <w:rsid w:val="00866040"/>
    <w:rsid w:val="0086667B"/>
    <w:rsid w:val="008724E5"/>
    <w:rsid w:val="0088067D"/>
    <w:rsid w:val="008839A6"/>
    <w:rsid w:val="00883C58"/>
    <w:rsid w:val="00891295"/>
    <w:rsid w:val="00895FB8"/>
    <w:rsid w:val="00896134"/>
    <w:rsid w:val="008979A0"/>
    <w:rsid w:val="008A012F"/>
    <w:rsid w:val="008A0A30"/>
    <w:rsid w:val="008A24F4"/>
    <w:rsid w:val="008A4558"/>
    <w:rsid w:val="008A5AFE"/>
    <w:rsid w:val="008B1853"/>
    <w:rsid w:val="008B30B2"/>
    <w:rsid w:val="008B65E1"/>
    <w:rsid w:val="008B6A53"/>
    <w:rsid w:val="008B7C4E"/>
    <w:rsid w:val="008C01FC"/>
    <w:rsid w:val="008C333C"/>
    <w:rsid w:val="008C67ED"/>
    <w:rsid w:val="008D488D"/>
    <w:rsid w:val="008D798B"/>
    <w:rsid w:val="008E1DA4"/>
    <w:rsid w:val="008E37EF"/>
    <w:rsid w:val="008E6921"/>
    <w:rsid w:val="008E7F28"/>
    <w:rsid w:val="008F244A"/>
    <w:rsid w:val="008F3C6F"/>
    <w:rsid w:val="008F42A5"/>
    <w:rsid w:val="008F7F98"/>
    <w:rsid w:val="009005EC"/>
    <w:rsid w:val="009006E7"/>
    <w:rsid w:val="009225AF"/>
    <w:rsid w:val="009266E2"/>
    <w:rsid w:val="00932660"/>
    <w:rsid w:val="00934D8E"/>
    <w:rsid w:val="00936487"/>
    <w:rsid w:val="00936EAE"/>
    <w:rsid w:val="00937485"/>
    <w:rsid w:val="009406BF"/>
    <w:rsid w:val="009454D4"/>
    <w:rsid w:val="009475F7"/>
    <w:rsid w:val="009503DF"/>
    <w:rsid w:val="00954C39"/>
    <w:rsid w:val="00954EEC"/>
    <w:rsid w:val="0095506F"/>
    <w:rsid w:val="009556BA"/>
    <w:rsid w:val="00956BA0"/>
    <w:rsid w:val="00957740"/>
    <w:rsid w:val="00957F69"/>
    <w:rsid w:val="00962349"/>
    <w:rsid w:val="00962F7C"/>
    <w:rsid w:val="00964C61"/>
    <w:rsid w:val="009669B3"/>
    <w:rsid w:val="00973155"/>
    <w:rsid w:val="009822BA"/>
    <w:rsid w:val="00985AE1"/>
    <w:rsid w:val="00987083"/>
    <w:rsid w:val="00990228"/>
    <w:rsid w:val="0099096C"/>
    <w:rsid w:val="00990A26"/>
    <w:rsid w:val="00991BC3"/>
    <w:rsid w:val="00991FC7"/>
    <w:rsid w:val="00992D71"/>
    <w:rsid w:val="00996657"/>
    <w:rsid w:val="0099704E"/>
    <w:rsid w:val="009A0B3D"/>
    <w:rsid w:val="009A43C8"/>
    <w:rsid w:val="009A752A"/>
    <w:rsid w:val="009B6BEE"/>
    <w:rsid w:val="009C2134"/>
    <w:rsid w:val="009C5BA9"/>
    <w:rsid w:val="009D1107"/>
    <w:rsid w:val="009D270E"/>
    <w:rsid w:val="009D3A3A"/>
    <w:rsid w:val="009E012B"/>
    <w:rsid w:val="009E0A13"/>
    <w:rsid w:val="009E33C1"/>
    <w:rsid w:val="009F4EA9"/>
    <w:rsid w:val="00A003EB"/>
    <w:rsid w:val="00A00B15"/>
    <w:rsid w:val="00A037C6"/>
    <w:rsid w:val="00A06881"/>
    <w:rsid w:val="00A06B34"/>
    <w:rsid w:val="00A06D0F"/>
    <w:rsid w:val="00A06DB4"/>
    <w:rsid w:val="00A117AD"/>
    <w:rsid w:val="00A14311"/>
    <w:rsid w:val="00A156EC"/>
    <w:rsid w:val="00A165F9"/>
    <w:rsid w:val="00A16EA7"/>
    <w:rsid w:val="00A1759B"/>
    <w:rsid w:val="00A2501E"/>
    <w:rsid w:val="00A3316B"/>
    <w:rsid w:val="00A3714F"/>
    <w:rsid w:val="00A40F91"/>
    <w:rsid w:val="00A42295"/>
    <w:rsid w:val="00A43017"/>
    <w:rsid w:val="00A44987"/>
    <w:rsid w:val="00A45CC5"/>
    <w:rsid w:val="00A45E93"/>
    <w:rsid w:val="00A51F18"/>
    <w:rsid w:val="00A6457A"/>
    <w:rsid w:val="00A646E2"/>
    <w:rsid w:val="00A677D4"/>
    <w:rsid w:val="00A71878"/>
    <w:rsid w:val="00A74C90"/>
    <w:rsid w:val="00A77754"/>
    <w:rsid w:val="00A83385"/>
    <w:rsid w:val="00A86168"/>
    <w:rsid w:val="00A87A5F"/>
    <w:rsid w:val="00A87F87"/>
    <w:rsid w:val="00A9140F"/>
    <w:rsid w:val="00AA2E70"/>
    <w:rsid w:val="00AA72F5"/>
    <w:rsid w:val="00AC1002"/>
    <w:rsid w:val="00AC201F"/>
    <w:rsid w:val="00AC6F8A"/>
    <w:rsid w:val="00AC7030"/>
    <w:rsid w:val="00AD063A"/>
    <w:rsid w:val="00AE5088"/>
    <w:rsid w:val="00AE62B5"/>
    <w:rsid w:val="00AF53EC"/>
    <w:rsid w:val="00AF6858"/>
    <w:rsid w:val="00B00FB2"/>
    <w:rsid w:val="00B02B95"/>
    <w:rsid w:val="00B10399"/>
    <w:rsid w:val="00B15099"/>
    <w:rsid w:val="00B15190"/>
    <w:rsid w:val="00B15AB9"/>
    <w:rsid w:val="00B178B6"/>
    <w:rsid w:val="00B21719"/>
    <w:rsid w:val="00B3223C"/>
    <w:rsid w:val="00B33081"/>
    <w:rsid w:val="00B3366A"/>
    <w:rsid w:val="00B36174"/>
    <w:rsid w:val="00B44206"/>
    <w:rsid w:val="00B518A6"/>
    <w:rsid w:val="00B5331C"/>
    <w:rsid w:val="00B53897"/>
    <w:rsid w:val="00B54F5E"/>
    <w:rsid w:val="00B5747C"/>
    <w:rsid w:val="00B6777D"/>
    <w:rsid w:val="00B80F99"/>
    <w:rsid w:val="00B93358"/>
    <w:rsid w:val="00B94A9A"/>
    <w:rsid w:val="00B9533B"/>
    <w:rsid w:val="00BA1CE3"/>
    <w:rsid w:val="00BA3857"/>
    <w:rsid w:val="00BA3A03"/>
    <w:rsid w:val="00BA3AFC"/>
    <w:rsid w:val="00BA5433"/>
    <w:rsid w:val="00BA62AC"/>
    <w:rsid w:val="00BB1A24"/>
    <w:rsid w:val="00BB41D9"/>
    <w:rsid w:val="00BB72E7"/>
    <w:rsid w:val="00BC3872"/>
    <w:rsid w:val="00BC5FA6"/>
    <w:rsid w:val="00BC7273"/>
    <w:rsid w:val="00BD1C8D"/>
    <w:rsid w:val="00BD3CBF"/>
    <w:rsid w:val="00BE62F6"/>
    <w:rsid w:val="00BF30AB"/>
    <w:rsid w:val="00BF4DC9"/>
    <w:rsid w:val="00BF563C"/>
    <w:rsid w:val="00BF73A0"/>
    <w:rsid w:val="00C0432F"/>
    <w:rsid w:val="00C04564"/>
    <w:rsid w:val="00C06ED9"/>
    <w:rsid w:val="00C15FDD"/>
    <w:rsid w:val="00C202EA"/>
    <w:rsid w:val="00C2777E"/>
    <w:rsid w:val="00C3075F"/>
    <w:rsid w:val="00C30D2C"/>
    <w:rsid w:val="00C34642"/>
    <w:rsid w:val="00C371B3"/>
    <w:rsid w:val="00C4020A"/>
    <w:rsid w:val="00C41A13"/>
    <w:rsid w:val="00C52DC1"/>
    <w:rsid w:val="00C54745"/>
    <w:rsid w:val="00C55B2E"/>
    <w:rsid w:val="00C56428"/>
    <w:rsid w:val="00C62C12"/>
    <w:rsid w:val="00C6488D"/>
    <w:rsid w:val="00C8253B"/>
    <w:rsid w:val="00C84DC0"/>
    <w:rsid w:val="00C850EF"/>
    <w:rsid w:val="00C86589"/>
    <w:rsid w:val="00CA23FD"/>
    <w:rsid w:val="00CA3286"/>
    <w:rsid w:val="00CB149B"/>
    <w:rsid w:val="00CC4117"/>
    <w:rsid w:val="00CD0BED"/>
    <w:rsid w:val="00CD455B"/>
    <w:rsid w:val="00CD5E91"/>
    <w:rsid w:val="00CE1215"/>
    <w:rsid w:val="00CE3FF1"/>
    <w:rsid w:val="00CF1026"/>
    <w:rsid w:val="00CF15A0"/>
    <w:rsid w:val="00CF255D"/>
    <w:rsid w:val="00CF6887"/>
    <w:rsid w:val="00CF7AB2"/>
    <w:rsid w:val="00D00939"/>
    <w:rsid w:val="00D01982"/>
    <w:rsid w:val="00D019E2"/>
    <w:rsid w:val="00D100C1"/>
    <w:rsid w:val="00D12A0D"/>
    <w:rsid w:val="00D20CB5"/>
    <w:rsid w:val="00D22563"/>
    <w:rsid w:val="00D232A5"/>
    <w:rsid w:val="00D27370"/>
    <w:rsid w:val="00D31923"/>
    <w:rsid w:val="00D44D34"/>
    <w:rsid w:val="00D467D5"/>
    <w:rsid w:val="00D5027A"/>
    <w:rsid w:val="00D53C22"/>
    <w:rsid w:val="00D54FCD"/>
    <w:rsid w:val="00D55110"/>
    <w:rsid w:val="00D557FC"/>
    <w:rsid w:val="00D56047"/>
    <w:rsid w:val="00D60D83"/>
    <w:rsid w:val="00D64AA4"/>
    <w:rsid w:val="00D65400"/>
    <w:rsid w:val="00D66A18"/>
    <w:rsid w:val="00D67DA9"/>
    <w:rsid w:val="00D72222"/>
    <w:rsid w:val="00D726C7"/>
    <w:rsid w:val="00D733B0"/>
    <w:rsid w:val="00D74A76"/>
    <w:rsid w:val="00D76733"/>
    <w:rsid w:val="00D76A8C"/>
    <w:rsid w:val="00D813A6"/>
    <w:rsid w:val="00D8254E"/>
    <w:rsid w:val="00D82CBF"/>
    <w:rsid w:val="00D90F30"/>
    <w:rsid w:val="00D956E1"/>
    <w:rsid w:val="00D96A8D"/>
    <w:rsid w:val="00DB138C"/>
    <w:rsid w:val="00DB48EA"/>
    <w:rsid w:val="00DB5131"/>
    <w:rsid w:val="00DB5B33"/>
    <w:rsid w:val="00DB7324"/>
    <w:rsid w:val="00DC0641"/>
    <w:rsid w:val="00DC2033"/>
    <w:rsid w:val="00DC2DAE"/>
    <w:rsid w:val="00DC7BA8"/>
    <w:rsid w:val="00DD3581"/>
    <w:rsid w:val="00DD654D"/>
    <w:rsid w:val="00DD6722"/>
    <w:rsid w:val="00DE34FC"/>
    <w:rsid w:val="00DE4E0B"/>
    <w:rsid w:val="00DE614E"/>
    <w:rsid w:val="00DE7AA3"/>
    <w:rsid w:val="00DF11A2"/>
    <w:rsid w:val="00DF28AF"/>
    <w:rsid w:val="00DF3CF0"/>
    <w:rsid w:val="00DF4886"/>
    <w:rsid w:val="00DF564F"/>
    <w:rsid w:val="00DF7AC5"/>
    <w:rsid w:val="00E05A2C"/>
    <w:rsid w:val="00E05DA8"/>
    <w:rsid w:val="00E122A6"/>
    <w:rsid w:val="00E131EE"/>
    <w:rsid w:val="00E20A40"/>
    <w:rsid w:val="00E24C95"/>
    <w:rsid w:val="00E2681C"/>
    <w:rsid w:val="00E2698B"/>
    <w:rsid w:val="00E26C8E"/>
    <w:rsid w:val="00E30FE4"/>
    <w:rsid w:val="00E33A55"/>
    <w:rsid w:val="00E33D01"/>
    <w:rsid w:val="00E41AF5"/>
    <w:rsid w:val="00E43499"/>
    <w:rsid w:val="00E44379"/>
    <w:rsid w:val="00E469F1"/>
    <w:rsid w:val="00E53241"/>
    <w:rsid w:val="00E636E5"/>
    <w:rsid w:val="00E65053"/>
    <w:rsid w:val="00E72336"/>
    <w:rsid w:val="00E73779"/>
    <w:rsid w:val="00E75F59"/>
    <w:rsid w:val="00E766D3"/>
    <w:rsid w:val="00E85C4F"/>
    <w:rsid w:val="00E862B0"/>
    <w:rsid w:val="00E87EDE"/>
    <w:rsid w:val="00E90807"/>
    <w:rsid w:val="00E91BB3"/>
    <w:rsid w:val="00E9261C"/>
    <w:rsid w:val="00E93311"/>
    <w:rsid w:val="00E93856"/>
    <w:rsid w:val="00EA04AB"/>
    <w:rsid w:val="00EA2DC3"/>
    <w:rsid w:val="00EA3FA4"/>
    <w:rsid w:val="00EB2613"/>
    <w:rsid w:val="00EB2DF2"/>
    <w:rsid w:val="00EB2FB2"/>
    <w:rsid w:val="00EB679D"/>
    <w:rsid w:val="00EB78DC"/>
    <w:rsid w:val="00EC0264"/>
    <w:rsid w:val="00EC040E"/>
    <w:rsid w:val="00EC268A"/>
    <w:rsid w:val="00EC31CB"/>
    <w:rsid w:val="00ED6DA8"/>
    <w:rsid w:val="00EE0004"/>
    <w:rsid w:val="00EE07A6"/>
    <w:rsid w:val="00EE4CD6"/>
    <w:rsid w:val="00EE5E18"/>
    <w:rsid w:val="00EF1F0A"/>
    <w:rsid w:val="00EF563B"/>
    <w:rsid w:val="00EF604D"/>
    <w:rsid w:val="00EF6064"/>
    <w:rsid w:val="00F0338A"/>
    <w:rsid w:val="00F041B0"/>
    <w:rsid w:val="00F11D75"/>
    <w:rsid w:val="00F12241"/>
    <w:rsid w:val="00F162C4"/>
    <w:rsid w:val="00F23B16"/>
    <w:rsid w:val="00F2515B"/>
    <w:rsid w:val="00F33C30"/>
    <w:rsid w:val="00F33E84"/>
    <w:rsid w:val="00F341E9"/>
    <w:rsid w:val="00F3749C"/>
    <w:rsid w:val="00F408F3"/>
    <w:rsid w:val="00F4250E"/>
    <w:rsid w:val="00F4611E"/>
    <w:rsid w:val="00F468D7"/>
    <w:rsid w:val="00F515B9"/>
    <w:rsid w:val="00F53087"/>
    <w:rsid w:val="00F53ED8"/>
    <w:rsid w:val="00F57C02"/>
    <w:rsid w:val="00F61DDB"/>
    <w:rsid w:val="00F66657"/>
    <w:rsid w:val="00F73805"/>
    <w:rsid w:val="00F74B65"/>
    <w:rsid w:val="00F7577A"/>
    <w:rsid w:val="00F80D8B"/>
    <w:rsid w:val="00F8529C"/>
    <w:rsid w:val="00F86AD1"/>
    <w:rsid w:val="00F86F3C"/>
    <w:rsid w:val="00F90454"/>
    <w:rsid w:val="00F905A8"/>
    <w:rsid w:val="00FA0228"/>
    <w:rsid w:val="00FA4548"/>
    <w:rsid w:val="00FA4EF7"/>
    <w:rsid w:val="00FA60D8"/>
    <w:rsid w:val="00FA7037"/>
    <w:rsid w:val="00FA7AF6"/>
    <w:rsid w:val="00FB0D2A"/>
    <w:rsid w:val="00FB1C0D"/>
    <w:rsid w:val="00FB4B80"/>
    <w:rsid w:val="00FB74B1"/>
    <w:rsid w:val="00FC232C"/>
    <w:rsid w:val="00FC3D75"/>
    <w:rsid w:val="00FC7BE3"/>
    <w:rsid w:val="00FD37D1"/>
    <w:rsid w:val="00FD38D2"/>
    <w:rsid w:val="00FD624F"/>
    <w:rsid w:val="00FE196F"/>
    <w:rsid w:val="00FE4CD4"/>
    <w:rsid w:val="00FE4EF1"/>
    <w:rsid w:val="00FE4F63"/>
    <w:rsid w:val="00FE6CAF"/>
    <w:rsid w:val="00FF1605"/>
    <w:rsid w:val="00FF1755"/>
    <w:rsid w:val="00FF1C3A"/>
    <w:rsid w:val="00FF346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637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E5"/>
    <w:rPr>
      <w:rFonts w:ascii="Times New Roman" w:eastAsia="Times New Roman" w:hAnsi="Times New Roman"/>
      <w:sz w:val="24"/>
      <w:szCs w:val="24"/>
      <w:lang w:val="en-GB" w:eastAsia="fr-FR"/>
    </w:rPr>
  </w:style>
  <w:style w:type="paragraph" w:styleId="Titre2">
    <w:name w:val="heading 2"/>
    <w:basedOn w:val="Normal"/>
    <w:next w:val="Normal"/>
    <w:link w:val="Titre2Car"/>
    <w:uiPriority w:val="9"/>
    <w:semiHidden/>
    <w:unhideWhenUsed/>
    <w:qFormat/>
    <w:rsid w:val="00564DDB"/>
    <w:pPr>
      <w:keepNext/>
      <w:spacing w:before="240" w:after="60"/>
      <w:outlineLvl w:val="1"/>
    </w:pPr>
    <w:rPr>
      <w:rFonts w:ascii="Cambria" w:hAnsi="Cambria"/>
      <w:b/>
      <w:bCs/>
      <w:i/>
      <w:iCs/>
      <w:sz w:val="28"/>
      <w:szCs w:val="28"/>
    </w:rPr>
  </w:style>
  <w:style w:type="paragraph" w:styleId="Titre4">
    <w:name w:val="heading 4"/>
    <w:basedOn w:val="Normal"/>
    <w:next w:val="Normal"/>
    <w:link w:val="Titre4C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styleId="Sansinterligne">
    <w:name w:val="No Spacing"/>
    <w:uiPriority w:val="1"/>
    <w:qFormat/>
    <w:rsid w:val="006C3FFC"/>
    <w:rPr>
      <w:rFonts w:ascii="Times New Roman" w:eastAsia="Times New Roman" w:hAnsi="Times New Roman"/>
      <w:sz w:val="24"/>
      <w:szCs w:val="24"/>
      <w:lang w:val="fr-FR"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link w:val="Titre4"/>
    <w:rsid w:val="00F66657"/>
    <w:rPr>
      <w:rFonts w:ascii="Arial" w:eastAsia="Times New Roman" w:hAnsi="Arial" w:cs="Times New Roman"/>
      <w:b/>
      <w:bCs/>
      <w:snapToGrid w:val="0"/>
      <w:szCs w:val="24"/>
      <w:lang w:eastAsia="en-US"/>
    </w:rPr>
  </w:style>
  <w:style w:type="paragraph" w:styleId="Paragraphedeliste">
    <w:name w:val="List Paragraph"/>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Marquedecommentaire">
    <w:name w:val="annotation reference"/>
    <w:uiPriority w:val="99"/>
    <w:semiHidden/>
    <w:unhideWhenUsed/>
    <w:rsid w:val="00FC7BE3"/>
    <w:rPr>
      <w:sz w:val="16"/>
      <w:szCs w:val="16"/>
    </w:rPr>
  </w:style>
  <w:style w:type="paragraph" w:styleId="Commentaire">
    <w:name w:val="annotation text"/>
    <w:basedOn w:val="Normal"/>
    <w:link w:val="CommentaireCar"/>
    <w:uiPriority w:val="99"/>
    <w:semiHidden/>
    <w:unhideWhenUsed/>
    <w:rsid w:val="00FC7BE3"/>
    <w:rPr>
      <w:sz w:val="20"/>
      <w:szCs w:val="20"/>
    </w:rPr>
  </w:style>
  <w:style w:type="character" w:customStyle="1" w:styleId="CommentaireCar">
    <w:name w:val="Commentaire Car"/>
    <w:link w:val="Commentaire"/>
    <w:uiPriority w:val="99"/>
    <w:semiHidden/>
    <w:rsid w:val="00FC7BE3"/>
    <w:rPr>
      <w:rFonts w:ascii="Times New Roman" w:eastAsia="Times New Roman" w:hAnsi="Times New Roman"/>
      <w:lang w:val="en-GB" w:eastAsia="fr-FR"/>
    </w:rPr>
  </w:style>
  <w:style w:type="paragraph" w:styleId="Objetducommentaire">
    <w:name w:val="annotation subject"/>
    <w:basedOn w:val="Commentaire"/>
    <w:next w:val="Commentaire"/>
    <w:link w:val="ObjetducommentaireCar"/>
    <w:uiPriority w:val="99"/>
    <w:semiHidden/>
    <w:unhideWhenUsed/>
    <w:rsid w:val="00FC7BE3"/>
    <w:rPr>
      <w:b/>
      <w:bCs/>
    </w:rPr>
  </w:style>
  <w:style w:type="character" w:customStyle="1" w:styleId="ObjetducommentaireCar">
    <w:name w:val="Objet du commentaire Car"/>
    <w:link w:val="Objetducommentaire"/>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eastAsia="fr-FR"/>
    </w:rPr>
  </w:style>
  <w:style w:type="paragraph" w:styleId="Corpsdetexte3">
    <w:name w:val="Body Text 3"/>
    <w:basedOn w:val="Normal"/>
    <w:link w:val="Corpsdetexte3C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Corpsdetexte3Car">
    <w:name w:val="Corps de texte 3 Car"/>
    <w:link w:val="Corpsdetexte3"/>
    <w:rsid w:val="002340CD"/>
    <w:rPr>
      <w:rFonts w:ascii="Times New Roman" w:eastAsia="Times New Roman" w:hAnsi="Times New Roman"/>
      <w:sz w:val="22"/>
      <w:szCs w:val="22"/>
      <w:lang w:val="en-GB" w:eastAsia="fr-FR"/>
    </w:rPr>
  </w:style>
  <w:style w:type="character" w:styleId="Lienhypertexte">
    <w:name w:val="Hyperlink"/>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eastAsia="fr-FR"/>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character" w:customStyle="1" w:styleId="hps">
    <w:name w:val="hps"/>
    <w:basedOn w:val="Policepardfaut"/>
    <w:rsid w:val="00BA1CE3"/>
  </w:style>
  <w:style w:type="paragraph" w:styleId="Notedebasdepage">
    <w:name w:val="footnote text"/>
    <w:basedOn w:val="Normal"/>
    <w:link w:val="NotedebasdepageCar"/>
    <w:uiPriority w:val="99"/>
    <w:semiHidden/>
    <w:unhideWhenUsed/>
    <w:rsid w:val="00BA1CE3"/>
    <w:rPr>
      <w:sz w:val="20"/>
      <w:szCs w:val="20"/>
    </w:rPr>
  </w:style>
  <w:style w:type="character" w:customStyle="1" w:styleId="NotedebasdepageCar">
    <w:name w:val="Note de bas de page Car"/>
    <w:link w:val="Notedebasdepage"/>
    <w:uiPriority w:val="99"/>
    <w:semiHidden/>
    <w:rsid w:val="00BA1CE3"/>
    <w:rPr>
      <w:rFonts w:ascii="Times New Roman" w:eastAsia="Times New Roman" w:hAnsi="Times New Roman"/>
      <w:lang w:val="en-GB"/>
    </w:rPr>
  </w:style>
  <w:style w:type="character" w:styleId="Appelnotedebasdep">
    <w:name w:val="footnote reference"/>
    <w:uiPriority w:val="99"/>
    <w:semiHidden/>
    <w:unhideWhenUsed/>
    <w:rsid w:val="00BA1CE3"/>
    <w:rPr>
      <w:vertAlign w:val="superscript"/>
    </w:rPr>
  </w:style>
  <w:style w:type="character" w:customStyle="1" w:styleId="shorttext">
    <w:name w:val="short_text"/>
    <w:basedOn w:val="Policepardfaut"/>
    <w:rsid w:val="00EA3FA4"/>
  </w:style>
  <w:style w:type="character" w:styleId="Lienhypertextesuivivisit">
    <w:name w:val="FollowedHyperlink"/>
    <w:uiPriority w:val="99"/>
    <w:semiHidden/>
    <w:unhideWhenUsed/>
    <w:rsid w:val="005F54A1"/>
    <w:rPr>
      <w:color w:val="800080"/>
      <w:u w:val="single"/>
    </w:rPr>
  </w:style>
  <w:style w:type="paragraph" w:styleId="Rvision">
    <w:name w:val="Revision"/>
    <w:hidden/>
    <w:uiPriority w:val="99"/>
    <w:semiHidden/>
    <w:rsid w:val="00685F29"/>
    <w:rPr>
      <w:rFonts w:ascii="Times New Roman" w:eastAsia="Times New Roman" w:hAnsi="Times New Roman"/>
      <w:sz w:val="24"/>
      <w:szCs w:val="24"/>
      <w:lang w:val="en-GB" w:eastAsia="fr-FR"/>
    </w:rPr>
  </w:style>
  <w:style w:type="paragraph" w:customStyle="1" w:styleId="1GAPara">
    <w:name w:val="1. GA Para"/>
    <w:qFormat/>
    <w:rsid w:val="0079099A"/>
    <w:pPr>
      <w:spacing w:after="120"/>
      <w:ind w:left="567" w:hanging="567"/>
    </w:pPr>
    <w:rPr>
      <w:rFonts w:ascii="Arial" w:eastAsia="Times New Roman" w:hAnsi="Arial" w:cs="Arial"/>
      <w:snapToGrid w:val="0"/>
      <w:sz w:val="22"/>
      <w:szCs w:val="22"/>
      <w:lang w:val="en-GB" w:eastAsia="en-US"/>
    </w:rPr>
  </w:style>
  <w:style w:type="character" w:styleId="Mentionnonrsolue">
    <w:name w:val="Unresolved Mention"/>
    <w:basedOn w:val="Policepardfaut"/>
    <w:uiPriority w:val="99"/>
    <w:semiHidden/>
    <w:unhideWhenUsed/>
    <w:rsid w:val="008B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bureau/15.COM%203.BUR/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h.unesco.org/en/decisions-bureau/15.COM%203.BUR/4" TargetMode="External"/><Relationship Id="rId4" Type="http://schemas.openxmlformats.org/officeDocument/2006/relationships/settings" Target="settings.xml"/><Relationship Id="rId9" Type="http://schemas.openxmlformats.org/officeDocument/2006/relationships/hyperlink" Target="https://ich.unesco.org/doc/src/LHE-20-15.COM_3.BUR-4-EN.docx"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837B-4E38-4797-B4BA-8FDAC061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3960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2020-11-09T09:39:00Z</dcterms:created>
  <dcterms:modified xsi:type="dcterms:W3CDTF">2020-11-09T16:10:00Z</dcterms:modified>
</cp:coreProperties>
</file>