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05AE5B" w14:textId="77777777" w:rsidR="0015461B" w:rsidRPr="00CC3F1F" w:rsidRDefault="0015461B" w:rsidP="0015461B">
      <w:pPr>
        <w:spacing w:before="1440"/>
        <w:jc w:val="center"/>
        <w:rPr>
          <w:rFonts w:ascii="Arial" w:hAnsi="Arial" w:cs="Arial"/>
          <w:b/>
          <w:sz w:val="22"/>
          <w:szCs w:val="22"/>
          <w:lang w:val="fr-FR"/>
        </w:rPr>
      </w:pPr>
      <w:r w:rsidRPr="00CC3F1F">
        <w:rPr>
          <w:rFonts w:ascii="Arial" w:hAnsi="Arial" w:cs="Arial"/>
          <w:b/>
          <w:bCs/>
          <w:sz w:val="22"/>
          <w:szCs w:val="22"/>
          <w:lang w:val="fr"/>
        </w:rPr>
        <w:t>CONVENTION POUR LA SAUVEGARDE DU</w:t>
      </w:r>
      <w:r w:rsidRPr="00CC3F1F">
        <w:rPr>
          <w:rFonts w:ascii="Arial" w:hAnsi="Arial" w:cs="Arial"/>
          <w:sz w:val="22"/>
          <w:szCs w:val="22"/>
          <w:lang w:val="fr"/>
        </w:rPr>
        <w:br/>
      </w:r>
      <w:r w:rsidRPr="00CC3F1F">
        <w:rPr>
          <w:rFonts w:ascii="Arial" w:hAnsi="Arial" w:cs="Arial"/>
          <w:b/>
          <w:bCs/>
          <w:sz w:val="22"/>
          <w:szCs w:val="22"/>
          <w:lang w:val="fr"/>
        </w:rPr>
        <w:t>PATRIMOINE CULTUREL IMMATÉRIEL</w:t>
      </w:r>
    </w:p>
    <w:p w14:paraId="61FEAB1A" w14:textId="7B2B95F1" w:rsidR="0015461B" w:rsidRPr="00CC3F1F" w:rsidRDefault="0015461B" w:rsidP="0015461B">
      <w:pPr>
        <w:spacing w:before="1200"/>
        <w:jc w:val="center"/>
        <w:rPr>
          <w:rFonts w:ascii="Arial" w:hAnsi="Arial" w:cs="Arial"/>
          <w:b/>
          <w:sz w:val="22"/>
          <w:szCs w:val="22"/>
          <w:lang w:val="fr-FR"/>
        </w:rPr>
      </w:pPr>
      <w:r w:rsidRPr="00CC3F1F">
        <w:rPr>
          <w:rFonts w:ascii="Arial" w:hAnsi="Arial" w:cs="Arial"/>
          <w:b/>
          <w:bCs/>
          <w:sz w:val="22"/>
          <w:szCs w:val="22"/>
          <w:lang w:val="fr"/>
        </w:rPr>
        <w:t>COMITÉ INTERGOUVERNEMENTAL DE</w:t>
      </w:r>
      <w:r w:rsidR="009B2499" w:rsidRPr="00CC3F1F">
        <w:rPr>
          <w:rFonts w:ascii="Arial" w:hAnsi="Arial" w:cs="Arial"/>
          <w:b/>
          <w:bCs/>
          <w:sz w:val="22"/>
          <w:szCs w:val="22"/>
          <w:lang w:val="fr"/>
        </w:rPr>
        <w:t xml:space="preserve"> SAUVEGARDE</w:t>
      </w:r>
      <w:r w:rsidRPr="00CC3F1F">
        <w:rPr>
          <w:rFonts w:ascii="Arial" w:hAnsi="Arial" w:cs="Arial"/>
          <w:sz w:val="22"/>
          <w:szCs w:val="22"/>
          <w:lang w:val="fr"/>
        </w:rPr>
        <w:br/>
      </w:r>
      <w:r w:rsidRPr="00CC3F1F">
        <w:rPr>
          <w:rFonts w:ascii="Arial" w:hAnsi="Arial" w:cs="Arial"/>
          <w:b/>
          <w:bCs/>
          <w:sz w:val="22"/>
          <w:szCs w:val="22"/>
          <w:lang w:val="fr"/>
        </w:rPr>
        <w:t>DU PATRIMOINE CULTUREL IMMATÉRIEL</w:t>
      </w:r>
    </w:p>
    <w:p w14:paraId="2E003524" w14:textId="77777777" w:rsidR="00001352" w:rsidRPr="00CC3F1F" w:rsidRDefault="00001352" w:rsidP="00001352">
      <w:pPr>
        <w:spacing w:before="840"/>
        <w:jc w:val="center"/>
        <w:rPr>
          <w:rFonts w:ascii="Arial" w:hAnsi="Arial" w:cs="Arial"/>
          <w:b/>
          <w:sz w:val="22"/>
          <w:szCs w:val="22"/>
          <w:lang w:val="fr-FR"/>
        </w:rPr>
      </w:pPr>
      <w:r w:rsidRPr="00CC3F1F">
        <w:rPr>
          <w:rFonts w:ascii="Arial" w:hAnsi="Arial" w:cs="Arial"/>
          <w:b/>
          <w:bCs/>
          <w:sz w:val="22"/>
          <w:szCs w:val="22"/>
          <w:lang w:val="fr"/>
        </w:rPr>
        <w:t>Réunion du Bureau</w:t>
      </w:r>
    </w:p>
    <w:p w14:paraId="5903731A" w14:textId="0A3E2F62" w:rsidR="00001352" w:rsidRPr="00CC3F1F" w:rsidRDefault="00ED711C" w:rsidP="00001352">
      <w:pPr>
        <w:jc w:val="center"/>
        <w:rPr>
          <w:rFonts w:ascii="Arial" w:eastAsia="Malgun Gothic" w:hAnsi="Arial" w:cs="Arial"/>
          <w:b/>
          <w:sz w:val="22"/>
          <w:szCs w:val="22"/>
          <w:lang w:val="fr-FR"/>
        </w:rPr>
      </w:pPr>
      <w:r w:rsidRPr="00CC3F1F">
        <w:rPr>
          <w:rFonts w:ascii="Arial" w:hAnsi="Arial"/>
          <w:b/>
          <w:bCs/>
          <w:sz w:val="22"/>
          <w:lang w:val="fr"/>
        </w:rPr>
        <w:t>En ligne</w:t>
      </w:r>
    </w:p>
    <w:p w14:paraId="6B65F0EB" w14:textId="33CD7F12" w:rsidR="009B7482" w:rsidRPr="00CC3F1F" w:rsidRDefault="009B7482" w:rsidP="009B7482">
      <w:pPr>
        <w:jc w:val="center"/>
        <w:rPr>
          <w:rFonts w:ascii="Arial" w:hAnsi="Arial" w:cs="Arial"/>
          <w:b/>
          <w:sz w:val="22"/>
          <w:szCs w:val="22"/>
          <w:lang w:val="fr-FR"/>
        </w:rPr>
      </w:pPr>
      <w:r w:rsidRPr="00CC3F1F">
        <w:rPr>
          <w:rFonts w:ascii="Arial" w:hAnsi="Arial"/>
          <w:b/>
          <w:bCs/>
          <w:sz w:val="22"/>
          <w:szCs w:val="22"/>
          <w:lang w:val="fr"/>
        </w:rPr>
        <w:t xml:space="preserve">21 mai 2021 </w:t>
      </w:r>
      <w:r w:rsidRPr="00CC3F1F">
        <w:rPr>
          <w:rFonts w:ascii="Arial" w:hAnsi="Arial"/>
          <w:sz w:val="22"/>
          <w:szCs w:val="22"/>
          <w:lang w:val="fr"/>
        </w:rPr>
        <w:br/>
      </w:r>
      <w:r w:rsidR="00E13E91" w:rsidRPr="00CC3F1F">
        <w:rPr>
          <w:rFonts w:ascii="Arial" w:hAnsi="Arial"/>
          <w:b/>
          <w:bCs/>
          <w:sz w:val="22"/>
          <w:szCs w:val="22"/>
          <w:lang w:val="fr"/>
        </w:rPr>
        <w:t xml:space="preserve">9h00 </w:t>
      </w:r>
      <w:r w:rsidRPr="00CC3F1F">
        <w:rPr>
          <w:rFonts w:ascii="Arial" w:hAnsi="Arial"/>
          <w:b/>
          <w:bCs/>
          <w:sz w:val="22"/>
          <w:szCs w:val="22"/>
          <w:lang w:val="fr"/>
        </w:rPr>
        <w:t>- 12h</w:t>
      </w:r>
      <w:r w:rsidR="00A43358" w:rsidRPr="00CC3F1F">
        <w:rPr>
          <w:rFonts w:ascii="Arial" w:hAnsi="Arial"/>
          <w:b/>
          <w:bCs/>
          <w:sz w:val="22"/>
          <w:szCs w:val="22"/>
          <w:lang w:val="fr"/>
        </w:rPr>
        <w:t>00</w:t>
      </w:r>
      <w:r w:rsidRPr="00CC3F1F">
        <w:rPr>
          <w:rFonts w:ascii="Arial" w:hAnsi="Arial"/>
          <w:b/>
          <w:bCs/>
          <w:sz w:val="22"/>
          <w:szCs w:val="22"/>
          <w:lang w:val="fr"/>
        </w:rPr>
        <w:t xml:space="preserve"> </w:t>
      </w:r>
      <w:r w:rsidRPr="00CC3F1F">
        <w:rPr>
          <w:rFonts w:ascii="Arial" w:hAnsi="Arial"/>
          <w:b/>
          <w:bCs/>
          <w:sz w:val="22"/>
          <w:lang w:val="fr"/>
        </w:rPr>
        <w:t>(UTC+2)</w:t>
      </w:r>
    </w:p>
    <w:p w14:paraId="207BD502" w14:textId="6D90936D" w:rsidR="0015461B" w:rsidRPr="00CC3F1F" w:rsidRDefault="00DF42D0" w:rsidP="0015461B">
      <w:pPr>
        <w:pStyle w:val="Sansinterligne2"/>
        <w:spacing w:before="1200"/>
        <w:jc w:val="center"/>
        <w:rPr>
          <w:rFonts w:ascii="Arial" w:hAnsi="Arial" w:cs="Arial"/>
          <w:b/>
          <w:sz w:val="22"/>
          <w:szCs w:val="22"/>
          <w:lang w:val="fr-FR"/>
        </w:rPr>
      </w:pPr>
      <w:r w:rsidRPr="00CC3F1F">
        <w:rPr>
          <w:rFonts w:ascii="Arial" w:hAnsi="Arial" w:cs="Arial"/>
          <w:b/>
          <w:bCs/>
          <w:sz w:val="22"/>
          <w:szCs w:val="22"/>
          <w:u w:val="single"/>
          <w:lang w:val="fr"/>
        </w:rPr>
        <w:t>Point </w:t>
      </w:r>
      <w:r w:rsidR="00F82C76" w:rsidRPr="00CC3F1F">
        <w:rPr>
          <w:rFonts w:ascii="Arial" w:hAnsi="Arial" w:cs="Arial"/>
          <w:b/>
          <w:bCs/>
          <w:sz w:val="22"/>
          <w:szCs w:val="22"/>
          <w:u w:val="single"/>
          <w:lang w:val="fr"/>
        </w:rPr>
        <w:t>3</w:t>
      </w:r>
      <w:r w:rsidR="009B2499" w:rsidRPr="00CC3F1F">
        <w:rPr>
          <w:rFonts w:ascii="Arial" w:hAnsi="Arial" w:cs="Arial"/>
          <w:b/>
          <w:bCs/>
          <w:sz w:val="22"/>
          <w:szCs w:val="22"/>
          <w:u w:val="single"/>
          <w:lang w:val="fr"/>
        </w:rPr>
        <w:t xml:space="preserve"> </w:t>
      </w:r>
      <w:r w:rsidRPr="00CC3F1F">
        <w:rPr>
          <w:rFonts w:ascii="Arial" w:hAnsi="Arial" w:cs="Arial"/>
          <w:b/>
          <w:bCs/>
          <w:sz w:val="22"/>
          <w:szCs w:val="22"/>
          <w:u w:val="single"/>
          <w:lang w:val="fr"/>
        </w:rPr>
        <w:t>de l</w:t>
      </w:r>
      <w:r w:rsidR="00E13E91" w:rsidRPr="00CC3F1F">
        <w:rPr>
          <w:rFonts w:ascii="Arial" w:hAnsi="Arial" w:cs="Arial" w:hint="eastAsia"/>
          <w:b/>
          <w:bCs/>
          <w:sz w:val="22"/>
          <w:szCs w:val="22"/>
          <w:u w:val="single"/>
          <w:lang w:val="fr"/>
        </w:rPr>
        <w:t>’</w:t>
      </w:r>
      <w:r w:rsidRPr="00CC3F1F">
        <w:rPr>
          <w:rFonts w:ascii="Arial" w:hAnsi="Arial" w:cs="Arial"/>
          <w:b/>
          <w:bCs/>
          <w:sz w:val="22"/>
          <w:szCs w:val="22"/>
          <w:u w:val="single"/>
          <w:lang w:val="fr"/>
        </w:rPr>
        <w:t>ordre du jour provisoire </w:t>
      </w:r>
      <w:r w:rsidRPr="00CC3F1F">
        <w:rPr>
          <w:rFonts w:ascii="Arial" w:hAnsi="Arial" w:cs="Arial"/>
          <w:b/>
          <w:bCs/>
          <w:sz w:val="22"/>
          <w:szCs w:val="22"/>
          <w:lang w:val="fr"/>
        </w:rPr>
        <w:t>:</w:t>
      </w:r>
    </w:p>
    <w:p w14:paraId="49A77F2C" w14:textId="3FAF93E4" w:rsidR="0015461B" w:rsidRPr="00CC3F1F" w:rsidRDefault="0015461B" w:rsidP="0015461B">
      <w:pPr>
        <w:pStyle w:val="Sansinterligne2"/>
        <w:spacing w:after="1200"/>
        <w:jc w:val="center"/>
        <w:rPr>
          <w:rFonts w:ascii="Arial" w:hAnsi="Arial" w:cs="Arial"/>
          <w:b/>
          <w:sz w:val="22"/>
          <w:szCs w:val="22"/>
          <w:lang w:val="fr-FR"/>
        </w:rPr>
      </w:pPr>
      <w:r w:rsidRPr="00CC3F1F">
        <w:rPr>
          <w:rFonts w:ascii="Arial" w:hAnsi="Arial" w:cs="Arial"/>
          <w:b/>
          <w:bCs/>
          <w:sz w:val="22"/>
          <w:szCs w:val="22"/>
          <w:lang w:val="fr"/>
        </w:rPr>
        <w:t>Examen des demandes d</w:t>
      </w:r>
      <w:r w:rsidR="00E13E91" w:rsidRPr="00CC3F1F">
        <w:rPr>
          <w:rFonts w:ascii="Arial" w:hAnsi="Arial" w:cs="Arial" w:hint="eastAsia"/>
          <w:b/>
          <w:bCs/>
          <w:sz w:val="22"/>
          <w:szCs w:val="22"/>
          <w:lang w:val="fr"/>
        </w:rPr>
        <w:t>’</w:t>
      </w:r>
      <w:r w:rsidR="009B2499" w:rsidRPr="00CC3F1F">
        <w:rPr>
          <w:rFonts w:ascii="Arial" w:hAnsi="Arial" w:cs="Arial"/>
          <w:b/>
          <w:bCs/>
          <w:sz w:val="22"/>
          <w:szCs w:val="22"/>
          <w:lang w:val="fr"/>
        </w:rPr>
        <w:t>assistance internationale</w:t>
      </w:r>
      <w:r w:rsidRPr="00CC3F1F">
        <w:rPr>
          <w:rFonts w:ascii="Arial" w:hAnsi="Arial" w:cs="Arial"/>
          <w:sz w:val="22"/>
          <w:szCs w:val="22"/>
          <w:lang w:val="fr"/>
        </w:rPr>
        <w:br/>
      </w:r>
      <w:r w:rsidR="00902F77" w:rsidRPr="00CC3F1F">
        <w:rPr>
          <w:rFonts w:ascii="Arial" w:hAnsi="Arial" w:cs="Arial"/>
          <w:b/>
          <w:bCs/>
          <w:sz w:val="22"/>
          <w:szCs w:val="22"/>
          <w:lang w:val="fr"/>
        </w:rPr>
        <w:t>jusqu</w:t>
      </w:r>
      <w:r w:rsidR="00E13E91" w:rsidRPr="00CC3F1F">
        <w:rPr>
          <w:rFonts w:ascii="Arial" w:hAnsi="Arial" w:cs="Arial" w:hint="eastAsia"/>
          <w:b/>
          <w:bCs/>
          <w:sz w:val="22"/>
          <w:szCs w:val="22"/>
          <w:lang w:val="fr"/>
        </w:rPr>
        <w:t>’</w:t>
      </w:r>
      <w:r w:rsidR="00902F77" w:rsidRPr="00CC3F1F">
        <w:rPr>
          <w:rFonts w:ascii="Arial" w:hAnsi="Arial" w:cs="Arial"/>
          <w:b/>
          <w:bCs/>
          <w:sz w:val="22"/>
          <w:szCs w:val="22"/>
          <w:lang w:val="fr"/>
        </w:rPr>
        <w:t xml:space="preserve">à </w:t>
      </w:r>
      <w:r w:rsidRPr="00CC3F1F">
        <w:rPr>
          <w:rFonts w:ascii="Arial" w:hAnsi="Arial" w:cs="Arial"/>
          <w:b/>
          <w:bCs/>
          <w:sz w:val="22"/>
          <w:szCs w:val="22"/>
          <w:lang w:val="fr"/>
        </w:rPr>
        <w:t xml:space="preserve">100 000 dollars </w:t>
      </w:r>
      <w:r w:rsidR="009B2499" w:rsidRPr="00CC3F1F">
        <w:rPr>
          <w:rFonts w:ascii="Arial" w:hAnsi="Arial"/>
          <w:b/>
          <w:sz w:val="22"/>
          <w:lang w:val="fr-FR"/>
        </w:rPr>
        <w:t>des États-Unis</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15461B" w:rsidRPr="00CC3F1F" w14:paraId="15E719C1" w14:textId="77777777" w:rsidTr="0015461B">
        <w:trPr>
          <w:jc w:val="center"/>
        </w:trPr>
        <w:tc>
          <w:tcPr>
            <w:tcW w:w="5670" w:type="dxa"/>
            <w:vAlign w:val="center"/>
          </w:tcPr>
          <w:p w14:paraId="39C6A5D5" w14:textId="77777777" w:rsidR="0015461B" w:rsidRPr="00CC3F1F" w:rsidRDefault="0015461B" w:rsidP="0015461B">
            <w:pPr>
              <w:pStyle w:val="Sansinterligne1"/>
              <w:spacing w:before="200" w:after="200"/>
              <w:jc w:val="center"/>
              <w:rPr>
                <w:rFonts w:ascii="Arial" w:hAnsi="Arial" w:cs="Arial"/>
                <w:b/>
                <w:sz w:val="22"/>
                <w:szCs w:val="22"/>
                <w:lang w:val="fr-FR"/>
              </w:rPr>
            </w:pPr>
            <w:r w:rsidRPr="00CC3F1F">
              <w:rPr>
                <w:rFonts w:ascii="Arial" w:hAnsi="Arial" w:cs="Arial"/>
                <w:b/>
                <w:bCs/>
                <w:sz w:val="22"/>
                <w:szCs w:val="22"/>
                <w:lang w:val="fr"/>
              </w:rPr>
              <w:t>Résumé</w:t>
            </w:r>
          </w:p>
          <w:p w14:paraId="14D4B6F8" w14:textId="685461E7" w:rsidR="0015461B" w:rsidRPr="00CC3F1F" w:rsidRDefault="0015461B" w:rsidP="00D91E97">
            <w:pPr>
              <w:pStyle w:val="Sansinterligne2"/>
              <w:spacing w:before="200" w:after="200"/>
              <w:jc w:val="both"/>
              <w:rPr>
                <w:rFonts w:ascii="Arial" w:hAnsi="Arial" w:cs="Arial"/>
                <w:sz w:val="22"/>
                <w:szCs w:val="22"/>
                <w:lang w:val="fr-FR"/>
              </w:rPr>
            </w:pPr>
            <w:r w:rsidRPr="00CC3F1F">
              <w:rPr>
                <w:rFonts w:ascii="Arial" w:hAnsi="Arial" w:cs="Arial"/>
                <w:sz w:val="22"/>
                <w:szCs w:val="22"/>
                <w:lang w:val="fr"/>
              </w:rPr>
              <w:t xml:space="preserve">Le paragraphe 49 des Directives opérationnelles </w:t>
            </w:r>
            <w:r w:rsidR="009B2499" w:rsidRPr="00CC3F1F">
              <w:rPr>
                <w:rFonts w:ascii="Arial" w:hAnsi="Arial" w:cs="Arial"/>
                <w:sz w:val="22"/>
                <w:szCs w:val="22"/>
                <w:lang w:val="fr"/>
              </w:rPr>
              <w:t xml:space="preserve">dispose </w:t>
            </w:r>
            <w:r w:rsidRPr="00CC3F1F">
              <w:rPr>
                <w:rFonts w:ascii="Arial" w:hAnsi="Arial" w:cs="Arial"/>
                <w:sz w:val="22"/>
                <w:szCs w:val="22"/>
                <w:lang w:val="fr"/>
              </w:rPr>
              <w:t>que les demandes d</w:t>
            </w:r>
            <w:r w:rsidR="00E13E91" w:rsidRPr="00CC3F1F">
              <w:rPr>
                <w:rFonts w:ascii="Arial" w:hAnsi="Arial" w:cs="Arial" w:hint="eastAsia"/>
                <w:sz w:val="22"/>
                <w:szCs w:val="22"/>
                <w:lang w:val="fr"/>
              </w:rPr>
              <w:t>’</w:t>
            </w:r>
            <w:r w:rsidRPr="00CC3F1F">
              <w:rPr>
                <w:rFonts w:ascii="Arial" w:hAnsi="Arial" w:cs="Arial"/>
                <w:sz w:val="22"/>
                <w:szCs w:val="22"/>
                <w:lang w:val="fr"/>
              </w:rPr>
              <w:t>assistance internationale jusqu</w:t>
            </w:r>
            <w:r w:rsidR="00E13E91" w:rsidRPr="00CC3F1F">
              <w:rPr>
                <w:rFonts w:ascii="Arial" w:hAnsi="Arial" w:cs="Arial" w:hint="eastAsia"/>
                <w:sz w:val="22"/>
                <w:szCs w:val="22"/>
                <w:lang w:val="fr"/>
              </w:rPr>
              <w:t>’</w:t>
            </w:r>
            <w:r w:rsidRPr="00CC3F1F">
              <w:rPr>
                <w:rFonts w:ascii="Arial" w:hAnsi="Arial" w:cs="Arial"/>
                <w:sz w:val="22"/>
                <w:szCs w:val="22"/>
                <w:lang w:val="fr"/>
              </w:rPr>
              <w:t>à 100 000 dollars</w:t>
            </w:r>
            <w:r w:rsidR="009A1422" w:rsidRPr="00CC3F1F">
              <w:rPr>
                <w:rFonts w:ascii="Arial" w:hAnsi="Arial" w:cs="Arial"/>
                <w:sz w:val="22"/>
                <w:szCs w:val="22"/>
                <w:lang w:val="fr"/>
              </w:rPr>
              <w:t xml:space="preserve"> des</w:t>
            </w:r>
            <w:r w:rsidRPr="00CC3F1F">
              <w:rPr>
                <w:rFonts w:ascii="Arial" w:hAnsi="Arial" w:cs="Arial"/>
                <w:sz w:val="22"/>
                <w:szCs w:val="22"/>
                <w:lang w:val="fr"/>
              </w:rPr>
              <w:t xml:space="preserve"> </w:t>
            </w:r>
            <w:r w:rsidR="009B2499" w:rsidRPr="00CC3F1F">
              <w:rPr>
                <w:rFonts w:ascii="Arial" w:hAnsi="Arial"/>
                <w:sz w:val="22"/>
                <w:lang w:val="fr-FR"/>
              </w:rPr>
              <w:t>États-Unis</w:t>
            </w:r>
            <w:r w:rsidR="009B2499" w:rsidRPr="00CC3F1F">
              <w:rPr>
                <w:rFonts w:ascii="Arial" w:hAnsi="Arial" w:cs="Arial"/>
                <w:sz w:val="22"/>
                <w:szCs w:val="22"/>
                <w:lang w:val="fr"/>
              </w:rPr>
              <w:t xml:space="preserve"> sont </w:t>
            </w:r>
            <w:r w:rsidRPr="00CC3F1F">
              <w:rPr>
                <w:rFonts w:ascii="Arial" w:hAnsi="Arial" w:cs="Arial"/>
                <w:sz w:val="22"/>
                <w:szCs w:val="22"/>
                <w:lang w:val="fr"/>
              </w:rPr>
              <w:t>examinées et approuvées par le Bureau du Comité. Le présent document comprend u</w:t>
            </w:r>
            <w:r w:rsidR="009B2499" w:rsidRPr="00CC3F1F">
              <w:rPr>
                <w:rFonts w:ascii="Arial" w:hAnsi="Arial" w:cs="Arial"/>
                <w:sz w:val="22"/>
                <w:szCs w:val="22"/>
                <w:lang w:val="fr"/>
              </w:rPr>
              <w:t>ne vue d</w:t>
            </w:r>
            <w:r w:rsidR="00E13E91" w:rsidRPr="00CC3F1F">
              <w:rPr>
                <w:rFonts w:ascii="Arial" w:hAnsi="Arial" w:cs="Arial" w:hint="eastAsia"/>
                <w:sz w:val="22"/>
                <w:szCs w:val="22"/>
                <w:lang w:val="fr"/>
              </w:rPr>
              <w:t>’</w:t>
            </w:r>
            <w:r w:rsidR="009B2499" w:rsidRPr="00CC3F1F">
              <w:rPr>
                <w:rFonts w:ascii="Arial" w:hAnsi="Arial" w:cs="Arial"/>
                <w:sz w:val="22"/>
                <w:szCs w:val="22"/>
                <w:lang w:val="fr"/>
              </w:rPr>
              <w:t>ensemble</w:t>
            </w:r>
            <w:r w:rsidR="00D91E97" w:rsidRPr="00CC3F1F">
              <w:rPr>
                <w:rFonts w:ascii="Arial" w:hAnsi="Arial" w:cs="Arial"/>
                <w:sz w:val="22"/>
                <w:szCs w:val="22"/>
                <w:lang w:val="fr"/>
              </w:rPr>
              <w:t xml:space="preserve"> </w:t>
            </w:r>
            <w:r w:rsidRPr="00CC3F1F">
              <w:rPr>
                <w:rFonts w:ascii="Arial" w:hAnsi="Arial" w:cs="Arial"/>
                <w:sz w:val="22"/>
                <w:szCs w:val="22"/>
                <w:lang w:val="fr"/>
              </w:rPr>
              <w:t xml:space="preserve">des trois demandes </w:t>
            </w:r>
            <w:r w:rsidR="009B2499" w:rsidRPr="00CC3F1F">
              <w:rPr>
                <w:rFonts w:ascii="Arial" w:hAnsi="Arial" w:cs="Arial"/>
                <w:sz w:val="22"/>
                <w:szCs w:val="22"/>
                <w:lang w:val="fr"/>
              </w:rPr>
              <w:t xml:space="preserve">traitées par </w:t>
            </w:r>
            <w:r w:rsidRPr="00CC3F1F">
              <w:rPr>
                <w:rFonts w:ascii="Arial" w:hAnsi="Arial" w:cs="Arial"/>
                <w:sz w:val="22"/>
                <w:szCs w:val="22"/>
                <w:lang w:val="fr"/>
              </w:rPr>
              <w:t xml:space="preserve">le Secrétariat, ainsi que les projets de décision </w:t>
            </w:r>
            <w:r w:rsidR="009B2499" w:rsidRPr="00CC3F1F">
              <w:rPr>
                <w:rFonts w:ascii="Arial" w:hAnsi="Arial" w:cs="Arial"/>
                <w:sz w:val="22"/>
                <w:szCs w:val="22"/>
                <w:lang w:val="fr"/>
              </w:rPr>
              <w:t>relatifs à chaque demande.</w:t>
            </w:r>
          </w:p>
          <w:p w14:paraId="3F7C12B9" w14:textId="75F06306" w:rsidR="0015461B" w:rsidRPr="00CC3F1F" w:rsidRDefault="0015461B" w:rsidP="00886DA0">
            <w:pPr>
              <w:pStyle w:val="Sansinterligne2"/>
              <w:spacing w:before="200" w:after="200"/>
              <w:jc w:val="both"/>
              <w:rPr>
                <w:rFonts w:ascii="Arial" w:eastAsia="Malgun Gothic" w:hAnsi="Arial" w:cs="Arial"/>
                <w:sz w:val="22"/>
                <w:szCs w:val="22"/>
              </w:rPr>
            </w:pPr>
            <w:r w:rsidRPr="00CC3F1F">
              <w:rPr>
                <w:rFonts w:ascii="Arial" w:hAnsi="Arial" w:cs="Arial"/>
                <w:b/>
                <w:bCs/>
                <w:sz w:val="22"/>
                <w:szCs w:val="22"/>
                <w:lang w:val="fr"/>
              </w:rPr>
              <w:t>Décisions requises </w:t>
            </w:r>
            <w:r w:rsidRPr="00CC3F1F">
              <w:rPr>
                <w:rFonts w:ascii="Arial" w:hAnsi="Arial" w:cs="Arial"/>
                <w:sz w:val="22"/>
                <w:szCs w:val="22"/>
                <w:lang w:val="fr"/>
              </w:rPr>
              <w:t>: paragraphe </w:t>
            </w:r>
            <w:r w:rsidR="009B2499" w:rsidRPr="00CC3F1F">
              <w:rPr>
                <w:rFonts w:ascii="Arial" w:hAnsi="Arial" w:cs="Arial"/>
                <w:sz w:val="22"/>
                <w:szCs w:val="22"/>
                <w:lang w:val="fr"/>
              </w:rPr>
              <w:t>7</w:t>
            </w:r>
          </w:p>
        </w:tc>
      </w:tr>
    </w:tbl>
    <w:p w14:paraId="5DD3ACB8" w14:textId="2740D6CB" w:rsidR="0015461B" w:rsidRPr="00CC3F1F" w:rsidRDefault="0015461B" w:rsidP="00EB5AF1">
      <w:pPr>
        <w:pStyle w:val="COMPara"/>
        <w:spacing w:before="120"/>
        <w:ind w:left="567" w:hanging="567"/>
        <w:jc w:val="both"/>
        <w:rPr>
          <w:lang w:val="fr-FR"/>
        </w:rPr>
      </w:pPr>
      <w:r w:rsidRPr="00CC3F1F">
        <w:rPr>
          <w:lang w:val="fr"/>
        </w:rPr>
        <w:br w:type="page"/>
      </w:r>
      <w:r w:rsidRPr="00CC3F1F">
        <w:rPr>
          <w:snapToGrid/>
          <w:lang w:val="fr"/>
        </w:rPr>
        <w:lastRenderedPageBreak/>
        <w:t>Comme le stipule l</w:t>
      </w:r>
      <w:r w:rsidR="00E13E91" w:rsidRPr="00CC3F1F">
        <w:rPr>
          <w:rFonts w:hint="eastAsia"/>
          <w:snapToGrid/>
          <w:lang w:val="fr"/>
        </w:rPr>
        <w:t>’</w:t>
      </w:r>
      <w:r w:rsidRPr="00CC3F1F">
        <w:rPr>
          <w:snapToGrid/>
          <w:lang w:val="fr"/>
        </w:rPr>
        <w:t>article 20 de la Convention, une assistance internationale peut être accordée aux États parties pour toute fin relative à : la sauvegarde des éléments du patrimoine culturel immatériel inscrits sur la Liste du patrimoine culturel immatériel nécessitant une sauvegarde urgente ; la préparation d</w:t>
      </w:r>
      <w:r w:rsidR="00E13E91" w:rsidRPr="00CC3F1F">
        <w:rPr>
          <w:rFonts w:hint="eastAsia"/>
          <w:snapToGrid/>
          <w:lang w:val="fr"/>
        </w:rPr>
        <w:t>’</w:t>
      </w:r>
      <w:r w:rsidRPr="00CC3F1F">
        <w:rPr>
          <w:snapToGrid/>
          <w:lang w:val="fr"/>
        </w:rPr>
        <w:t xml:space="preserve">inventaires </w:t>
      </w:r>
      <w:r w:rsidR="009A1422" w:rsidRPr="00CC3F1F">
        <w:rPr>
          <w:snapToGrid/>
          <w:lang w:val="fr"/>
        </w:rPr>
        <w:t>au sens des</w:t>
      </w:r>
      <w:r w:rsidRPr="00CC3F1F">
        <w:rPr>
          <w:snapToGrid/>
          <w:lang w:val="fr"/>
        </w:rPr>
        <w:t xml:space="preserve"> articles 11 et 12 de la Convention, en soutien des programmes, projets et activités entrepris aux niveaux national, sous-régional et régional pour la sauvegarde du patrimoine culturel immatériel ; et à toute autre fin que le Comité peut juger nécessaire. Conformément au paragraphe 47 des Directives opérationnelles, les demandes d</w:t>
      </w:r>
      <w:r w:rsidR="00E13E91" w:rsidRPr="00CC3F1F">
        <w:rPr>
          <w:rFonts w:hint="eastAsia"/>
          <w:snapToGrid/>
          <w:lang w:val="fr"/>
        </w:rPr>
        <w:t>’</w:t>
      </w:r>
      <w:r w:rsidRPr="00CC3F1F">
        <w:rPr>
          <w:snapToGrid/>
          <w:lang w:val="fr"/>
        </w:rPr>
        <w:t>assistance internationale jusqu</w:t>
      </w:r>
      <w:r w:rsidR="00E13E91" w:rsidRPr="00CC3F1F">
        <w:rPr>
          <w:rFonts w:hint="eastAsia"/>
          <w:snapToGrid/>
          <w:lang w:val="fr"/>
        </w:rPr>
        <w:t>’</w:t>
      </w:r>
      <w:r w:rsidRPr="00CC3F1F">
        <w:rPr>
          <w:snapToGrid/>
          <w:lang w:val="fr"/>
        </w:rPr>
        <w:t xml:space="preserve">à 100 000 dollars </w:t>
      </w:r>
      <w:r w:rsidR="009B2499" w:rsidRPr="00CC3F1F">
        <w:rPr>
          <w:lang w:val="fr-FR"/>
        </w:rPr>
        <w:t>des États-Unis</w:t>
      </w:r>
      <w:r w:rsidR="009B2499" w:rsidRPr="00CC3F1F" w:rsidDel="009B2499">
        <w:rPr>
          <w:snapToGrid/>
          <w:lang w:val="fr"/>
        </w:rPr>
        <w:t xml:space="preserve"> </w:t>
      </w:r>
      <w:r w:rsidRPr="00CC3F1F">
        <w:rPr>
          <w:snapToGrid/>
          <w:lang w:val="fr"/>
        </w:rPr>
        <w:t>(sauf les demandes d</w:t>
      </w:r>
      <w:r w:rsidR="00E13E91" w:rsidRPr="00CC3F1F">
        <w:rPr>
          <w:rFonts w:hint="eastAsia"/>
          <w:snapToGrid/>
          <w:lang w:val="fr"/>
        </w:rPr>
        <w:t>’</w:t>
      </w:r>
      <w:r w:rsidRPr="00CC3F1F">
        <w:rPr>
          <w:snapToGrid/>
          <w:lang w:val="fr"/>
        </w:rPr>
        <w:t>assistance préparatoire) peuvent être soumises à tout moment. Le paragraphe 49 prévoit en outre que les demandes jusqu</w:t>
      </w:r>
      <w:r w:rsidR="00E13E91" w:rsidRPr="00CC3F1F">
        <w:rPr>
          <w:rFonts w:hint="eastAsia"/>
          <w:snapToGrid/>
          <w:lang w:val="fr"/>
        </w:rPr>
        <w:t>’</w:t>
      </w:r>
      <w:r w:rsidRPr="00CC3F1F">
        <w:rPr>
          <w:snapToGrid/>
          <w:lang w:val="fr"/>
        </w:rPr>
        <w:t xml:space="preserve">à 100 000 dollars </w:t>
      </w:r>
      <w:r w:rsidR="00612B4F" w:rsidRPr="00CC3F1F">
        <w:rPr>
          <w:lang w:val="fr-FR"/>
        </w:rPr>
        <w:t>des États-Unis</w:t>
      </w:r>
      <w:r w:rsidR="00612B4F" w:rsidRPr="00CC3F1F" w:rsidDel="00612B4F">
        <w:rPr>
          <w:snapToGrid/>
          <w:lang w:val="fr"/>
        </w:rPr>
        <w:t xml:space="preserve"> </w:t>
      </w:r>
      <w:r w:rsidRPr="00CC3F1F">
        <w:rPr>
          <w:snapToGrid/>
          <w:lang w:val="fr"/>
        </w:rPr>
        <w:t>soient examinées et approuvées par le Bureau du Comité.</w:t>
      </w:r>
    </w:p>
    <w:p w14:paraId="1C96041C" w14:textId="7D7CF352" w:rsidR="0015461B" w:rsidRPr="00CC3F1F" w:rsidRDefault="009B2499" w:rsidP="009B2499">
      <w:pPr>
        <w:pStyle w:val="NoSpacing1"/>
        <w:keepNext/>
        <w:numPr>
          <w:ilvl w:val="0"/>
          <w:numId w:val="5"/>
        </w:numPr>
        <w:tabs>
          <w:tab w:val="left" w:pos="567"/>
        </w:tabs>
        <w:spacing w:before="360" w:after="240"/>
        <w:ind w:left="567" w:hanging="567"/>
        <w:jc w:val="both"/>
        <w:outlineLvl w:val="0"/>
        <w:rPr>
          <w:rFonts w:ascii="Arial" w:hAnsi="Arial" w:cs="Arial"/>
          <w:b/>
          <w:lang w:val="fr-FR"/>
        </w:rPr>
      </w:pPr>
      <w:bookmarkStart w:id="0" w:name="Overview"/>
      <w:r w:rsidRPr="00CC3F1F">
        <w:rPr>
          <w:rFonts w:ascii="Arial" w:hAnsi="Arial" w:cs="Arial"/>
          <w:b/>
          <w:bCs/>
          <w:lang w:val="fr"/>
        </w:rPr>
        <w:t>Vue d</w:t>
      </w:r>
      <w:r w:rsidR="009A1422" w:rsidRPr="00CC3F1F">
        <w:rPr>
          <w:rFonts w:ascii="Arial" w:hAnsi="Arial" w:cs="Arial"/>
          <w:b/>
          <w:bCs/>
          <w:lang w:val="fr"/>
        </w:rPr>
        <w:t>’</w:t>
      </w:r>
      <w:r w:rsidRPr="00CC3F1F">
        <w:rPr>
          <w:rFonts w:ascii="Arial" w:hAnsi="Arial" w:cs="Arial"/>
          <w:b/>
          <w:bCs/>
          <w:lang w:val="fr"/>
        </w:rPr>
        <w:t xml:space="preserve">ensemble des demandes actuelles </w:t>
      </w:r>
    </w:p>
    <w:bookmarkEnd w:id="0"/>
    <w:p w14:paraId="0E6E48D6" w14:textId="4C0426E5" w:rsidR="002D46BE" w:rsidRPr="00CC3F1F" w:rsidRDefault="00612B4F" w:rsidP="00902F77">
      <w:pPr>
        <w:pStyle w:val="COMPara"/>
        <w:spacing w:after="240"/>
        <w:ind w:left="567" w:hanging="567"/>
        <w:rPr>
          <w:lang w:val="fr-FR"/>
        </w:rPr>
      </w:pPr>
      <w:r w:rsidRPr="00CC3F1F">
        <w:rPr>
          <w:snapToGrid/>
          <w:lang w:val="fr"/>
        </w:rPr>
        <w:t>Le Bureau est invité à examiner et à prendre une décision concernant les trois demandes complètes suivantes :</w:t>
      </w:r>
    </w:p>
    <w:tbl>
      <w:tblPr>
        <w:tblW w:w="9072" w:type="dxa"/>
        <w:tblInd w:w="567"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1981"/>
        <w:gridCol w:w="1276"/>
        <w:gridCol w:w="2834"/>
        <w:gridCol w:w="1985"/>
        <w:gridCol w:w="996"/>
      </w:tblGrid>
      <w:tr w:rsidR="0015461B" w:rsidRPr="00CC3F1F" w14:paraId="23F37E9F" w14:textId="77777777" w:rsidTr="00C46980">
        <w:trPr>
          <w:cantSplit/>
          <w:tblHeader/>
        </w:trPr>
        <w:tc>
          <w:tcPr>
            <w:tcW w:w="1092" w:type="pct"/>
            <w:tcBorders>
              <w:top w:val="single" w:sz="4" w:space="0" w:color="auto"/>
              <w:bottom w:val="single" w:sz="4" w:space="0" w:color="auto"/>
              <w:right w:val="nil"/>
            </w:tcBorders>
            <w:shd w:val="clear" w:color="auto" w:fill="BFBFBF"/>
            <w:vAlign w:val="center"/>
          </w:tcPr>
          <w:p w14:paraId="228DD543" w14:textId="169FB979" w:rsidR="0015461B" w:rsidRPr="00CC3F1F" w:rsidRDefault="0015461B" w:rsidP="00DC306D">
            <w:pPr>
              <w:spacing w:before="120" w:after="120"/>
              <w:jc w:val="center"/>
              <w:rPr>
                <w:rFonts w:ascii="Arial" w:hAnsi="Arial" w:cs="Arial"/>
                <w:sz w:val="20"/>
                <w:szCs w:val="20"/>
              </w:rPr>
            </w:pPr>
            <w:r w:rsidRPr="00CC3F1F">
              <w:rPr>
                <w:rFonts w:ascii="Arial" w:hAnsi="Arial" w:cs="Arial"/>
                <w:b/>
                <w:bCs/>
                <w:sz w:val="20"/>
                <w:szCs w:val="20"/>
                <w:lang w:val="fr"/>
              </w:rPr>
              <w:t>Projet de décision</w:t>
            </w:r>
          </w:p>
        </w:tc>
        <w:tc>
          <w:tcPr>
            <w:tcW w:w="703" w:type="pct"/>
            <w:tcBorders>
              <w:top w:val="single" w:sz="4" w:space="0" w:color="auto"/>
              <w:left w:val="nil"/>
              <w:bottom w:val="single" w:sz="4" w:space="0" w:color="auto"/>
            </w:tcBorders>
            <w:shd w:val="clear" w:color="auto" w:fill="BFBFBF"/>
            <w:vAlign w:val="center"/>
          </w:tcPr>
          <w:p w14:paraId="363B293B" w14:textId="5654FB34" w:rsidR="0015461B" w:rsidRPr="00CC3F1F" w:rsidRDefault="0015461B" w:rsidP="00720864">
            <w:pPr>
              <w:spacing w:before="120" w:after="120"/>
              <w:jc w:val="center"/>
              <w:rPr>
                <w:rFonts w:ascii="Arial" w:hAnsi="Arial" w:cs="Arial"/>
                <w:sz w:val="20"/>
                <w:szCs w:val="20"/>
              </w:rPr>
            </w:pPr>
            <w:r w:rsidRPr="00CC3F1F">
              <w:rPr>
                <w:rFonts w:ascii="Arial" w:hAnsi="Arial" w:cs="Arial"/>
                <w:b/>
                <w:bCs/>
                <w:sz w:val="20"/>
                <w:szCs w:val="20"/>
                <w:lang w:val="fr"/>
              </w:rPr>
              <w:t xml:space="preserve">État </w:t>
            </w:r>
            <w:r w:rsidR="00612B4F" w:rsidRPr="00CC3F1F">
              <w:rPr>
                <w:rFonts w:ascii="Arial" w:hAnsi="Arial" w:cs="Arial"/>
                <w:b/>
                <w:bCs/>
                <w:sz w:val="20"/>
                <w:szCs w:val="20"/>
                <w:lang w:val="fr"/>
              </w:rPr>
              <w:t>demandeur</w:t>
            </w:r>
          </w:p>
        </w:tc>
        <w:tc>
          <w:tcPr>
            <w:tcW w:w="1562" w:type="pct"/>
            <w:tcBorders>
              <w:top w:val="single" w:sz="4" w:space="0" w:color="auto"/>
              <w:bottom w:val="single" w:sz="4" w:space="0" w:color="auto"/>
            </w:tcBorders>
            <w:shd w:val="clear" w:color="auto" w:fill="BFBFBF"/>
            <w:vAlign w:val="center"/>
          </w:tcPr>
          <w:p w14:paraId="16A997A0" w14:textId="77777777" w:rsidR="0015461B" w:rsidRPr="00CC3F1F" w:rsidRDefault="0015461B" w:rsidP="00720864">
            <w:pPr>
              <w:spacing w:before="120" w:after="120"/>
              <w:jc w:val="center"/>
              <w:rPr>
                <w:rFonts w:ascii="Arial" w:hAnsi="Arial" w:cs="Arial"/>
                <w:sz w:val="20"/>
                <w:szCs w:val="20"/>
              </w:rPr>
            </w:pPr>
            <w:r w:rsidRPr="00CC3F1F">
              <w:rPr>
                <w:rFonts w:ascii="Arial" w:hAnsi="Arial" w:cs="Arial"/>
                <w:b/>
                <w:bCs/>
                <w:sz w:val="20"/>
                <w:szCs w:val="20"/>
                <w:lang w:val="fr"/>
              </w:rPr>
              <w:t>Titre</w:t>
            </w:r>
          </w:p>
        </w:tc>
        <w:tc>
          <w:tcPr>
            <w:tcW w:w="1094" w:type="pct"/>
            <w:tcBorders>
              <w:top w:val="single" w:sz="4" w:space="0" w:color="auto"/>
              <w:bottom w:val="single" w:sz="4" w:space="0" w:color="auto"/>
            </w:tcBorders>
            <w:shd w:val="clear" w:color="auto" w:fill="BFBFBF"/>
            <w:vAlign w:val="center"/>
          </w:tcPr>
          <w:p w14:paraId="032A8AC7" w14:textId="77777777" w:rsidR="0015461B" w:rsidRPr="00CC3F1F" w:rsidRDefault="0015461B" w:rsidP="00720864">
            <w:pPr>
              <w:spacing w:before="120" w:after="120"/>
              <w:jc w:val="center"/>
              <w:rPr>
                <w:rFonts w:ascii="Arial" w:hAnsi="Arial" w:cs="Arial"/>
                <w:b/>
                <w:bCs/>
                <w:sz w:val="20"/>
                <w:szCs w:val="20"/>
              </w:rPr>
            </w:pPr>
            <w:r w:rsidRPr="00CC3F1F">
              <w:rPr>
                <w:rFonts w:ascii="Arial" w:hAnsi="Arial" w:cs="Arial"/>
                <w:b/>
                <w:bCs/>
                <w:sz w:val="20"/>
                <w:szCs w:val="20"/>
                <w:lang w:val="fr"/>
              </w:rPr>
              <w:t>Montant demandé</w:t>
            </w:r>
          </w:p>
        </w:tc>
        <w:tc>
          <w:tcPr>
            <w:tcW w:w="549" w:type="pct"/>
            <w:tcBorders>
              <w:top w:val="single" w:sz="4" w:space="0" w:color="auto"/>
              <w:bottom w:val="single" w:sz="4" w:space="0" w:color="auto"/>
            </w:tcBorders>
            <w:shd w:val="clear" w:color="auto" w:fill="BFBFBF"/>
            <w:vAlign w:val="center"/>
          </w:tcPr>
          <w:p w14:paraId="121AA9DF" w14:textId="4D58FAFC" w:rsidR="0015461B" w:rsidRPr="00CC3F1F" w:rsidRDefault="00902F77" w:rsidP="00720864">
            <w:pPr>
              <w:spacing w:before="120" w:after="120"/>
              <w:jc w:val="center"/>
              <w:rPr>
                <w:rFonts w:ascii="Arial" w:hAnsi="Arial" w:cs="Arial"/>
                <w:sz w:val="20"/>
                <w:szCs w:val="20"/>
              </w:rPr>
            </w:pPr>
            <w:r w:rsidRPr="00CC3F1F">
              <w:rPr>
                <w:rFonts w:ascii="Arial" w:hAnsi="Arial" w:cs="Arial"/>
                <w:b/>
                <w:bCs/>
                <w:sz w:val="20"/>
                <w:szCs w:val="20"/>
                <w:lang w:val="fr"/>
              </w:rPr>
              <w:t>Dossier n</w:t>
            </w:r>
            <w:r w:rsidR="0015461B" w:rsidRPr="00CC3F1F">
              <w:rPr>
                <w:rFonts w:ascii="Arial" w:hAnsi="Arial" w:cs="Arial"/>
                <w:b/>
                <w:bCs/>
                <w:sz w:val="20"/>
                <w:szCs w:val="20"/>
                <w:lang w:val="fr"/>
              </w:rPr>
              <w:t xml:space="preserve">° </w:t>
            </w:r>
          </w:p>
        </w:tc>
      </w:tr>
      <w:tr w:rsidR="00177410" w:rsidRPr="00CC3F1F" w14:paraId="4B0CB4D8" w14:textId="77777777" w:rsidTr="00C46980">
        <w:trPr>
          <w:cantSplit/>
        </w:trPr>
        <w:tc>
          <w:tcPr>
            <w:tcW w:w="1092" w:type="pct"/>
            <w:tcBorders>
              <w:top w:val="single" w:sz="4" w:space="0" w:color="auto"/>
              <w:bottom w:val="single" w:sz="4" w:space="0" w:color="auto"/>
              <w:right w:val="nil"/>
            </w:tcBorders>
            <w:shd w:val="clear" w:color="auto" w:fill="auto"/>
          </w:tcPr>
          <w:p w14:paraId="2AEEBDA2" w14:textId="6B134A52" w:rsidR="00177410" w:rsidRPr="00CC3F1F" w:rsidRDefault="00CC3F1F" w:rsidP="00C0168C">
            <w:pPr>
              <w:spacing w:before="120" w:after="120"/>
              <w:jc w:val="center"/>
              <w:rPr>
                <w:rFonts w:ascii="Arial" w:hAnsi="Arial" w:cs="Arial"/>
                <w:sz w:val="20"/>
                <w:szCs w:val="20"/>
              </w:rPr>
            </w:pPr>
            <w:hyperlink w:anchor="Decision1" w:history="1">
              <w:r w:rsidR="004D21E9" w:rsidRPr="00CC3F1F">
                <w:rPr>
                  <w:rStyle w:val="Lienhypertexte"/>
                  <w:rFonts w:ascii="Arial" w:hAnsi="Arial" w:cs="Arial"/>
                  <w:sz w:val="20"/>
                  <w:szCs w:val="20"/>
                  <w:lang w:val="fr"/>
                </w:rPr>
                <w:t>16.COM 2.BUR 3.1</w:t>
              </w:r>
            </w:hyperlink>
          </w:p>
        </w:tc>
        <w:tc>
          <w:tcPr>
            <w:tcW w:w="703" w:type="pct"/>
            <w:tcBorders>
              <w:top w:val="single" w:sz="4" w:space="0" w:color="auto"/>
              <w:left w:val="nil"/>
              <w:bottom w:val="single" w:sz="4" w:space="0" w:color="auto"/>
            </w:tcBorders>
            <w:shd w:val="clear" w:color="auto" w:fill="auto"/>
          </w:tcPr>
          <w:p w14:paraId="23EDB9CF" w14:textId="3E6B78CE" w:rsidR="00177410" w:rsidRPr="00CC3F1F" w:rsidRDefault="009B7482" w:rsidP="00C0168C">
            <w:pPr>
              <w:spacing w:before="120" w:after="120"/>
              <w:jc w:val="center"/>
              <w:rPr>
                <w:rFonts w:ascii="Arial" w:hAnsi="Arial" w:cs="Arial"/>
                <w:sz w:val="20"/>
                <w:szCs w:val="20"/>
              </w:rPr>
            </w:pPr>
            <w:r w:rsidRPr="00CC3F1F">
              <w:rPr>
                <w:rFonts w:ascii="Arial" w:hAnsi="Arial" w:cs="Arial"/>
                <w:sz w:val="20"/>
                <w:szCs w:val="20"/>
                <w:lang w:val="fr"/>
              </w:rPr>
              <w:t>Îles Cook</w:t>
            </w:r>
          </w:p>
        </w:tc>
        <w:tc>
          <w:tcPr>
            <w:tcW w:w="1562" w:type="pct"/>
            <w:tcBorders>
              <w:top w:val="single" w:sz="4" w:space="0" w:color="auto"/>
              <w:bottom w:val="single" w:sz="4" w:space="0" w:color="auto"/>
            </w:tcBorders>
            <w:shd w:val="clear" w:color="auto" w:fill="auto"/>
          </w:tcPr>
          <w:p w14:paraId="71FDF863" w14:textId="7D8570F9" w:rsidR="00177410" w:rsidRPr="00CC3F1F" w:rsidRDefault="005301F3" w:rsidP="00C0168C">
            <w:pPr>
              <w:spacing w:before="120" w:after="120"/>
              <w:jc w:val="both"/>
              <w:rPr>
                <w:rFonts w:ascii="Arial" w:eastAsiaTheme="minorEastAsia" w:hAnsi="Arial" w:cs="Arial"/>
                <w:sz w:val="20"/>
                <w:szCs w:val="20"/>
                <w:lang w:val="fr-FR"/>
              </w:rPr>
            </w:pPr>
            <w:r w:rsidRPr="00CC3F1F">
              <w:rPr>
                <w:rFonts w:ascii="Arial" w:eastAsiaTheme="minorEastAsia" w:hAnsi="Arial" w:cs="Arial"/>
                <w:sz w:val="20"/>
                <w:szCs w:val="20"/>
                <w:lang w:val="fr"/>
              </w:rPr>
              <w:t xml:space="preserve">Documentation et inventaire du </w:t>
            </w:r>
            <w:r w:rsidRPr="00CC3F1F">
              <w:rPr>
                <w:rFonts w:ascii="Arial" w:eastAsiaTheme="minorEastAsia" w:hAnsi="Arial" w:cs="Arial"/>
                <w:i/>
                <w:iCs/>
                <w:sz w:val="20"/>
                <w:szCs w:val="20"/>
                <w:lang w:val="fr"/>
              </w:rPr>
              <w:t xml:space="preserve">peu </w:t>
            </w:r>
            <w:proofErr w:type="spellStart"/>
            <w:r w:rsidRPr="00CC3F1F">
              <w:rPr>
                <w:rFonts w:ascii="Arial" w:eastAsiaTheme="minorEastAsia" w:hAnsi="Arial" w:cs="Arial"/>
                <w:i/>
                <w:iCs/>
                <w:sz w:val="20"/>
                <w:szCs w:val="20"/>
                <w:lang w:val="fr"/>
              </w:rPr>
              <w:t>karioi</w:t>
            </w:r>
            <w:proofErr w:type="spellEnd"/>
            <w:r w:rsidRPr="00CC3F1F">
              <w:rPr>
                <w:rFonts w:ascii="Arial" w:eastAsiaTheme="minorEastAsia" w:hAnsi="Arial" w:cs="Arial"/>
                <w:sz w:val="20"/>
                <w:szCs w:val="20"/>
                <w:lang w:val="fr"/>
              </w:rPr>
              <w:t xml:space="preserve"> (</w:t>
            </w:r>
            <w:r w:rsidR="000E4634" w:rsidRPr="00CC3F1F">
              <w:rPr>
                <w:rFonts w:ascii="Arial" w:eastAsiaTheme="minorEastAsia" w:hAnsi="Arial" w:cs="Arial"/>
                <w:sz w:val="20"/>
                <w:szCs w:val="20"/>
                <w:lang w:val="fr"/>
              </w:rPr>
              <w:t>performances artistiques</w:t>
            </w:r>
            <w:r w:rsidRPr="00CC3F1F">
              <w:rPr>
                <w:rFonts w:ascii="Arial" w:eastAsiaTheme="minorEastAsia" w:hAnsi="Arial" w:cs="Arial"/>
                <w:sz w:val="20"/>
                <w:szCs w:val="20"/>
                <w:lang w:val="fr"/>
              </w:rPr>
              <w:t xml:space="preserve">) dans les </w:t>
            </w:r>
            <w:r w:rsidR="00187307" w:rsidRPr="00CC3F1F">
              <w:rPr>
                <w:rFonts w:ascii="Arial" w:eastAsiaTheme="minorEastAsia" w:hAnsi="Arial" w:cs="Arial"/>
                <w:sz w:val="20"/>
                <w:szCs w:val="20"/>
                <w:lang w:val="fr"/>
              </w:rPr>
              <w:t>Îles</w:t>
            </w:r>
            <w:r w:rsidRPr="00CC3F1F">
              <w:rPr>
                <w:rFonts w:ascii="Arial" w:eastAsiaTheme="minorEastAsia" w:hAnsi="Arial" w:cs="Arial"/>
                <w:sz w:val="20"/>
                <w:szCs w:val="20"/>
                <w:lang w:val="fr"/>
              </w:rPr>
              <w:t> Cook</w:t>
            </w:r>
          </w:p>
        </w:tc>
        <w:tc>
          <w:tcPr>
            <w:tcW w:w="1094" w:type="pct"/>
            <w:tcBorders>
              <w:top w:val="single" w:sz="4" w:space="0" w:color="auto"/>
              <w:bottom w:val="single" w:sz="4" w:space="0" w:color="auto"/>
            </w:tcBorders>
          </w:tcPr>
          <w:p w14:paraId="04541B55" w14:textId="77777777" w:rsidR="00612B4F" w:rsidRPr="00CC3F1F" w:rsidRDefault="005301F3" w:rsidP="00612B4F">
            <w:pPr>
              <w:pStyle w:val="NoSpacing1"/>
              <w:spacing w:before="120" w:after="120"/>
              <w:jc w:val="center"/>
              <w:rPr>
                <w:rFonts w:ascii="Arial" w:hAnsi="Arial" w:cs="Arial"/>
                <w:sz w:val="20"/>
                <w:szCs w:val="20"/>
                <w:lang w:val="fr-FR"/>
              </w:rPr>
            </w:pPr>
            <w:r w:rsidRPr="00CC3F1F">
              <w:rPr>
                <w:rFonts w:ascii="Arial" w:hAnsi="Arial" w:cs="Arial"/>
                <w:sz w:val="20"/>
                <w:szCs w:val="20"/>
                <w:lang w:val="fr"/>
              </w:rPr>
              <w:t xml:space="preserve">99 983 </w:t>
            </w:r>
            <w:r w:rsidR="00612B4F" w:rsidRPr="00CC3F1F">
              <w:rPr>
                <w:rFonts w:ascii="Arial" w:hAnsi="Arial" w:cs="Arial"/>
                <w:sz w:val="20"/>
                <w:szCs w:val="20"/>
                <w:lang w:val="fr-FR"/>
              </w:rPr>
              <w:t>dollars des</w:t>
            </w:r>
          </w:p>
          <w:p w14:paraId="372EE507" w14:textId="711E3BED" w:rsidR="00177410" w:rsidRPr="00CC3F1F" w:rsidRDefault="00612B4F" w:rsidP="00612B4F">
            <w:pPr>
              <w:spacing w:before="120" w:after="120"/>
              <w:jc w:val="center"/>
              <w:rPr>
                <w:rFonts w:ascii="Arial" w:hAnsi="Arial" w:cs="Arial"/>
                <w:sz w:val="20"/>
                <w:szCs w:val="20"/>
              </w:rPr>
            </w:pPr>
            <w:r w:rsidRPr="00CC3F1F">
              <w:rPr>
                <w:rFonts w:ascii="Arial" w:hAnsi="Arial" w:cs="Arial"/>
                <w:sz w:val="20"/>
                <w:szCs w:val="20"/>
                <w:lang w:val="fr-FR"/>
              </w:rPr>
              <w:t>États-Unis</w:t>
            </w:r>
          </w:p>
        </w:tc>
        <w:tc>
          <w:tcPr>
            <w:tcW w:w="549" w:type="pct"/>
            <w:tcBorders>
              <w:top w:val="single" w:sz="4" w:space="0" w:color="auto"/>
              <w:bottom w:val="single" w:sz="4" w:space="0" w:color="auto"/>
            </w:tcBorders>
            <w:shd w:val="clear" w:color="auto" w:fill="auto"/>
          </w:tcPr>
          <w:p w14:paraId="1D150926" w14:textId="02C5A50F" w:rsidR="00177410" w:rsidRPr="00CC3F1F" w:rsidRDefault="005301F3" w:rsidP="00C0168C">
            <w:pPr>
              <w:spacing w:before="120" w:after="120"/>
              <w:jc w:val="center"/>
              <w:rPr>
                <w:rFonts w:ascii="Arial" w:hAnsi="Arial" w:cs="Arial"/>
                <w:sz w:val="20"/>
                <w:szCs w:val="20"/>
              </w:rPr>
            </w:pPr>
            <w:r w:rsidRPr="00CC3F1F">
              <w:rPr>
                <w:rFonts w:ascii="Arial" w:hAnsi="Arial" w:cs="Arial"/>
                <w:sz w:val="20"/>
                <w:szCs w:val="20"/>
                <w:lang w:val="fr"/>
              </w:rPr>
              <w:t>01635</w:t>
            </w:r>
          </w:p>
        </w:tc>
      </w:tr>
      <w:tr w:rsidR="00735029" w:rsidRPr="00CC3F1F" w14:paraId="21757372" w14:textId="77777777" w:rsidTr="00C46980">
        <w:trPr>
          <w:cantSplit/>
        </w:trPr>
        <w:tc>
          <w:tcPr>
            <w:tcW w:w="1092" w:type="pct"/>
            <w:tcBorders>
              <w:top w:val="single" w:sz="4" w:space="0" w:color="auto"/>
              <w:bottom w:val="single" w:sz="4" w:space="0" w:color="auto"/>
              <w:right w:val="nil"/>
            </w:tcBorders>
            <w:shd w:val="clear" w:color="auto" w:fill="auto"/>
          </w:tcPr>
          <w:p w14:paraId="1640A28E" w14:textId="5E171669" w:rsidR="00735029" w:rsidRPr="00CC3F1F" w:rsidRDefault="00CC3F1F" w:rsidP="00C0168C">
            <w:pPr>
              <w:spacing w:before="120" w:after="120"/>
              <w:jc w:val="center"/>
              <w:rPr>
                <w:rFonts w:ascii="Arial" w:hAnsi="Arial" w:cs="Arial"/>
                <w:sz w:val="20"/>
                <w:szCs w:val="20"/>
              </w:rPr>
            </w:pPr>
            <w:hyperlink w:anchor="Decision2" w:history="1">
              <w:r w:rsidR="004D21E9" w:rsidRPr="00CC3F1F">
                <w:rPr>
                  <w:rStyle w:val="Lienhypertexte"/>
                  <w:rFonts w:ascii="Arial" w:hAnsi="Arial" w:cs="Arial"/>
                  <w:sz w:val="20"/>
                  <w:szCs w:val="20"/>
                  <w:lang w:val="fr"/>
                </w:rPr>
                <w:t>16.COM 2.BUR 3.2</w:t>
              </w:r>
            </w:hyperlink>
            <w:r w:rsidR="004D21E9" w:rsidRPr="00CC3F1F">
              <w:rPr>
                <w:rStyle w:val="Lienhypertexte"/>
                <w:rFonts w:ascii="Arial" w:hAnsi="Arial" w:cs="Arial"/>
                <w:sz w:val="20"/>
                <w:szCs w:val="20"/>
                <w:lang w:val="fr"/>
              </w:rPr>
              <w:fldChar w:fldCharType="begin"/>
            </w:r>
            <w:r w:rsidR="004D21E9" w:rsidRPr="00CC3F1F">
              <w:rPr>
                <w:rStyle w:val="Lienhypertexte"/>
                <w:rFonts w:ascii="Arial" w:hAnsi="Arial" w:cs="Arial"/>
                <w:sz w:val="20"/>
                <w:szCs w:val="20"/>
                <w:lang w:val="fr"/>
              </w:rPr>
              <w:fldChar w:fldCharType="separate"/>
            </w:r>
            <w:r w:rsidR="004D21E9" w:rsidRPr="00CC3F1F">
              <w:rPr>
                <w:rStyle w:val="Lienhypertexte"/>
                <w:rFonts w:ascii="Arial" w:hAnsi="Arial" w:cs="Arial"/>
                <w:sz w:val="20"/>
                <w:szCs w:val="20"/>
                <w:lang w:val="fr"/>
              </w:rPr>
              <w:t>16.COM 2.BUR 3.2</w:t>
            </w:r>
            <w:r w:rsidR="004D21E9" w:rsidRPr="00CC3F1F">
              <w:rPr>
                <w:rStyle w:val="Lienhypertexte"/>
                <w:rFonts w:ascii="Arial" w:hAnsi="Arial" w:cs="Arial"/>
                <w:sz w:val="20"/>
                <w:szCs w:val="20"/>
                <w:u w:val="none"/>
                <w:lang w:val="fr"/>
              </w:rPr>
              <w:fldChar w:fldCharType="end"/>
            </w:r>
          </w:p>
        </w:tc>
        <w:tc>
          <w:tcPr>
            <w:tcW w:w="703" w:type="pct"/>
            <w:tcBorders>
              <w:top w:val="single" w:sz="4" w:space="0" w:color="auto"/>
              <w:left w:val="nil"/>
              <w:bottom w:val="single" w:sz="4" w:space="0" w:color="auto"/>
            </w:tcBorders>
            <w:shd w:val="clear" w:color="auto" w:fill="auto"/>
          </w:tcPr>
          <w:p w14:paraId="48A8CE18" w14:textId="73A5202D" w:rsidR="00735029" w:rsidRPr="00CC3F1F" w:rsidRDefault="0069066C" w:rsidP="00C0168C">
            <w:pPr>
              <w:spacing w:before="120" w:after="120"/>
              <w:jc w:val="center"/>
              <w:rPr>
                <w:rFonts w:ascii="Arial" w:hAnsi="Arial" w:cs="Arial"/>
                <w:sz w:val="20"/>
                <w:szCs w:val="20"/>
              </w:rPr>
            </w:pPr>
            <w:r w:rsidRPr="00CC3F1F">
              <w:rPr>
                <w:rFonts w:ascii="Arial" w:hAnsi="Arial" w:cs="Arial"/>
                <w:sz w:val="20"/>
                <w:szCs w:val="20"/>
                <w:lang w:val="fr"/>
              </w:rPr>
              <w:t>Pakistan</w:t>
            </w:r>
          </w:p>
        </w:tc>
        <w:tc>
          <w:tcPr>
            <w:tcW w:w="1562" w:type="pct"/>
            <w:tcBorders>
              <w:top w:val="single" w:sz="4" w:space="0" w:color="auto"/>
              <w:bottom w:val="single" w:sz="4" w:space="0" w:color="auto"/>
            </w:tcBorders>
            <w:shd w:val="clear" w:color="auto" w:fill="auto"/>
          </w:tcPr>
          <w:p w14:paraId="0EF74484" w14:textId="5ED0C3E5" w:rsidR="00735029" w:rsidRPr="00CC3F1F" w:rsidRDefault="005301F3" w:rsidP="00C0168C">
            <w:pPr>
              <w:spacing w:before="120" w:after="120"/>
              <w:jc w:val="both"/>
              <w:rPr>
                <w:rFonts w:ascii="Arial" w:eastAsiaTheme="minorEastAsia" w:hAnsi="Arial" w:cs="Arial"/>
                <w:sz w:val="20"/>
                <w:szCs w:val="20"/>
                <w:lang w:val="fr-FR"/>
              </w:rPr>
            </w:pPr>
            <w:bookmarkStart w:id="1" w:name="_Hlk71220945"/>
            <w:r w:rsidRPr="00CC3F1F">
              <w:rPr>
                <w:rFonts w:ascii="Arial" w:eastAsiaTheme="minorEastAsia" w:hAnsi="Arial" w:cs="Arial"/>
                <w:sz w:val="20"/>
                <w:szCs w:val="20"/>
                <w:lang w:val="fr"/>
              </w:rPr>
              <w:t xml:space="preserve">Inventaire communautaire et renforcement des capacités des communautés autochtones pour la sauvegarde du patrimoine culturel immatériel dans les provinces de </w:t>
            </w:r>
            <w:proofErr w:type="spellStart"/>
            <w:r w:rsidRPr="00CC3F1F">
              <w:rPr>
                <w:rFonts w:ascii="Arial" w:eastAsiaTheme="minorEastAsia" w:hAnsi="Arial" w:cs="Arial"/>
                <w:sz w:val="20"/>
                <w:szCs w:val="20"/>
                <w:lang w:val="fr"/>
              </w:rPr>
              <w:t>Sindh</w:t>
            </w:r>
            <w:proofErr w:type="spellEnd"/>
            <w:r w:rsidRPr="00CC3F1F">
              <w:rPr>
                <w:rFonts w:ascii="Arial" w:eastAsiaTheme="minorEastAsia" w:hAnsi="Arial" w:cs="Arial"/>
                <w:sz w:val="20"/>
                <w:szCs w:val="20"/>
                <w:lang w:val="fr"/>
              </w:rPr>
              <w:t xml:space="preserve"> et Khyber Pakhtunkhwa</w:t>
            </w:r>
            <w:bookmarkEnd w:id="1"/>
          </w:p>
        </w:tc>
        <w:tc>
          <w:tcPr>
            <w:tcW w:w="1094" w:type="pct"/>
            <w:tcBorders>
              <w:top w:val="single" w:sz="4" w:space="0" w:color="auto"/>
              <w:bottom w:val="single" w:sz="4" w:space="0" w:color="auto"/>
            </w:tcBorders>
          </w:tcPr>
          <w:p w14:paraId="6FDF944B" w14:textId="77777777" w:rsidR="00612B4F" w:rsidRPr="00CC3F1F" w:rsidRDefault="00857414" w:rsidP="00612B4F">
            <w:pPr>
              <w:pStyle w:val="NoSpacing1"/>
              <w:spacing w:before="120" w:after="120"/>
              <w:jc w:val="center"/>
              <w:rPr>
                <w:rFonts w:ascii="Arial" w:hAnsi="Arial" w:cs="Arial"/>
                <w:sz w:val="20"/>
                <w:szCs w:val="20"/>
                <w:lang w:val="fr-FR"/>
              </w:rPr>
            </w:pPr>
            <w:r w:rsidRPr="00CC3F1F">
              <w:rPr>
                <w:rFonts w:ascii="Arial" w:hAnsi="Arial" w:cs="Arial"/>
                <w:sz w:val="20"/>
                <w:szCs w:val="20"/>
                <w:lang w:val="fr"/>
              </w:rPr>
              <w:t xml:space="preserve">99 990 </w:t>
            </w:r>
            <w:r w:rsidR="00612B4F" w:rsidRPr="00CC3F1F">
              <w:rPr>
                <w:rFonts w:ascii="Arial" w:hAnsi="Arial" w:cs="Arial"/>
                <w:sz w:val="20"/>
                <w:szCs w:val="20"/>
                <w:lang w:val="fr-FR"/>
              </w:rPr>
              <w:t>dollars des</w:t>
            </w:r>
          </w:p>
          <w:p w14:paraId="3F0C2E9B" w14:textId="2FEDF5B3" w:rsidR="00735029" w:rsidRPr="00CC3F1F" w:rsidRDefault="00612B4F" w:rsidP="00612B4F">
            <w:pPr>
              <w:spacing w:before="120" w:after="120"/>
              <w:jc w:val="center"/>
              <w:rPr>
                <w:rFonts w:ascii="Arial" w:hAnsi="Arial" w:cs="Arial"/>
                <w:sz w:val="20"/>
                <w:szCs w:val="20"/>
              </w:rPr>
            </w:pPr>
            <w:r w:rsidRPr="00CC3F1F">
              <w:rPr>
                <w:rFonts w:ascii="Arial" w:hAnsi="Arial" w:cs="Arial"/>
                <w:sz w:val="20"/>
                <w:szCs w:val="20"/>
                <w:lang w:val="fr-FR"/>
              </w:rPr>
              <w:t>États-Unis</w:t>
            </w:r>
          </w:p>
        </w:tc>
        <w:tc>
          <w:tcPr>
            <w:tcW w:w="549" w:type="pct"/>
            <w:tcBorders>
              <w:top w:val="single" w:sz="4" w:space="0" w:color="auto"/>
              <w:bottom w:val="single" w:sz="4" w:space="0" w:color="auto"/>
            </w:tcBorders>
            <w:shd w:val="clear" w:color="auto" w:fill="auto"/>
          </w:tcPr>
          <w:p w14:paraId="5164C20E" w14:textId="46EDCABF" w:rsidR="00735029" w:rsidRPr="00CC3F1F" w:rsidRDefault="00857414" w:rsidP="00C0168C">
            <w:pPr>
              <w:spacing w:before="120" w:after="120"/>
              <w:jc w:val="center"/>
              <w:rPr>
                <w:rFonts w:ascii="Arial" w:hAnsi="Arial" w:cs="Arial"/>
                <w:sz w:val="20"/>
                <w:szCs w:val="20"/>
              </w:rPr>
            </w:pPr>
            <w:r w:rsidRPr="00CC3F1F">
              <w:rPr>
                <w:rFonts w:ascii="Arial" w:hAnsi="Arial" w:cs="Arial"/>
                <w:sz w:val="20"/>
                <w:szCs w:val="20"/>
                <w:lang w:val="fr"/>
              </w:rPr>
              <w:t>01809</w:t>
            </w:r>
          </w:p>
        </w:tc>
      </w:tr>
      <w:tr w:rsidR="00177410" w:rsidRPr="00CC3F1F" w14:paraId="669472B8" w14:textId="77777777" w:rsidTr="00C46980">
        <w:trPr>
          <w:cantSplit/>
        </w:trPr>
        <w:tc>
          <w:tcPr>
            <w:tcW w:w="1092" w:type="pct"/>
            <w:tcBorders>
              <w:top w:val="single" w:sz="4" w:space="0" w:color="auto"/>
              <w:bottom w:val="single" w:sz="4" w:space="0" w:color="auto"/>
              <w:right w:val="nil"/>
            </w:tcBorders>
            <w:shd w:val="clear" w:color="auto" w:fill="auto"/>
          </w:tcPr>
          <w:p w14:paraId="10826EB8" w14:textId="36C3A644" w:rsidR="00177410" w:rsidRPr="00CC3F1F" w:rsidRDefault="00CC3F1F" w:rsidP="00C0168C">
            <w:pPr>
              <w:spacing w:before="120" w:after="120"/>
              <w:jc w:val="center"/>
              <w:rPr>
                <w:rFonts w:ascii="Arial" w:hAnsi="Arial" w:cs="Arial"/>
                <w:sz w:val="20"/>
                <w:szCs w:val="20"/>
              </w:rPr>
            </w:pPr>
            <w:hyperlink w:anchor="Decision3" w:history="1">
              <w:r w:rsidR="004D21E9" w:rsidRPr="00CC3F1F">
                <w:rPr>
                  <w:rStyle w:val="Lienhypertexte"/>
                  <w:rFonts w:ascii="Arial" w:hAnsi="Arial" w:cs="Arial"/>
                  <w:sz w:val="20"/>
                  <w:szCs w:val="20"/>
                  <w:lang w:val="fr"/>
                </w:rPr>
                <w:t>16.COM 2.BUR 3.3</w:t>
              </w:r>
            </w:hyperlink>
          </w:p>
        </w:tc>
        <w:tc>
          <w:tcPr>
            <w:tcW w:w="703" w:type="pct"/>
            <w:tcBorders>
              <w:top w:val="single" w:sz="4" w:space="0" w:color="auto"/>
              <w:left w:val="nil"/>
              <w:bottom w:val="single" w:sz="4" w:space="0" w:color="auto"/>
            </w:tcBorders>
            <w:shd w:val="clear" w:color="auto" w:fill="auto"/>
          </w:tcPr>
          <w:p w14:paraId="76DE31FA" w14:textId="1ECE05BF" w:rsidR="00177410" w:rsidRPr="00CC3F1F" w:rsidRDefault="007B1ABD" w:rsidP="00C0168C">
            <w:pPr>
              <w:spacing w:before="120" w:after="120"/>
              <w:jc w:val="center"/>
              <w:rPr>
                <w:rFonts w:ascii="Arial" w:hAnsi="Arial" w:cs="Arial"/>
                <w:sz w:val="20"/>
                <w:szCs w:val="20"/>
              </w:rPr>
            </w:pPr>
            <w:r w:rsidRPr="00CC3F1F">
              <w:rPr>
                <w:rFonts w:ascii="Arial" w:hAnsi="Arial" w:cs="Arial"/>
                <w:sz w:val="20"/>
                <w:szCs w:val="20"/>
                <w:lang w:val="fr"/>
              </w:rPr>
              <w:t>Zambie</w:t>
            </w:r>
          </w:p>
        </w:tc>
        <w:tc>
          <w:tcPr>
            <w:tcW w:w="1562" w:type="pct"/>
            <w:tcBorders>
              <w:top w:val="single" w:sz="4" w:space="0" w:color="auto"/>
              <w:bottom w:val="single" w:sz="4" w:space="0" w:color="auto"/>
            </w:tcBorders>
            <w:shd w:val="clear" w:color="auto" w:fill="auto"/>
          </w:tcPr>
          <w:p w14:paraId="4530394F" w14:textId="282E947C" w:rsidR="00177410" w:rsidRPr="00CC3F1F" w:rsidRDefault="0069066C" w:rsidP="00C0168C">
            <w:pPr>
              <w:spacing w:before="120" w:after="120"/>
              <w:jc w:val="both"/>
              <w:rPr>
                <w:rFonts w:ascii="Arial" w:hAnsi="Arial" w:cs="Arial"/>
                <w:sz w:val="20"/>
                <w:szCs w:val="20"/>
                <w:lang w:val="fr-FR"/>
              </w:rPr>
            </w:pPr>
            <w:r w:rsidRPr="00CC3F1F">
              <w:rPr>
                <w:rFonts w:ascii="Arial" w:hAnsi="Arial" w:cs="Arial"/>
                <w:sz w:val="20"/>
                <w:szCs w:val="20"/>
                <w:lang w:val="fr"/>
              </w:rPr>
              <w:t xml:space="preserve">Inventaire du </w:t>
            </w:r>
            <w:proofErr w:type="spellStart"/>
            <w:r w:rsidR="00DC0626" w:rsidRPr="00CC3F1F">
              <w:rPr>
                <w:rFonts w:ascii="Arial" w:hAnsi="Arial" w:cs="Arial"/>
                <w:sz w:val="20"/>
                <w:szCs w:val="20"/>
                <w:lang w:val="fr"/>
              </w:rPr>
              <w:t>Kuyabila</w:t>
            </w:r>
            <w:proofErr w:type="spellEnd"/>
            <w:r w:rsidR="00C46980" w:rsidRPr="00CC3F1F">
              <w:rPr>
                <w:rFonts w:ascii="Arial" w:hAnsi="Arial" w:cs="Arial"/>
                <w:sz w:val="20"/>
                <w:szCs w:val="20"/>
                <w:lang w:val="fr"/>
              </w:rPr>
              <w:t xml:space="preserve"> </w:t>
            </w:r>
            <w:r w:rsidRPr="00CC3F1F">
              <w:rPr>
                <w:rFonts w:ascii="Arial" w:hAnsi="Arial" w:cs="Arial"/>
                <w:sz w:val="20"/>
                <w:szCs w:val="20"/>
                <w:lang w:val="fr"/>
              </w:rPr>
              <w:t>du groupe ethnique des Tonga en Zambie</w:t>
            </w:r>
          </w:p>
        </w:tc>
        <w:tc>
          <w:tcPr>
            <w:tcW w:w="1094" w:type="pct"/>
            <w:tcBorders>
              <w:top w:val="single" w:sz="4" w:space="0" w:color="auto"/>
              <w:bottom w:val="single" w:sz="4" w:space="0" w:color="auto"/>
            </w:tcBorders>
          </w:tcPr>
          <w:p w14:paraId="2116C47C" w14:textId="77777777" w:rsidR="00612B4F" w:rsidRPr="00CC3F1F" w:rsidRDefault="0069066C" w:rsidP="00612B4F">
            <w:pPr>
              <w:pStyle w:val="NoSpacing1"/>
              <w:spacing w:before="120" w:after="120"/>
              <w:jc w:val="center"/>
              <w:rPr>
                <w:rFonts w:ascii="Arial" w:hAnsi="Arial" w:cs="Arial"/>
                <w:sz w:val="20"/>
                <w:szCs w:val="20"/>
                <w:lang w:val="fr-FR"/>
              </w:rPr>
            </w:pPr>
            <w:r w:rsidRPr="00CC3F1F">
              <w:rPr>
                <w:rFonts w:ascii="Arial" w:hAnsi="Arial" w:cs="Arial"/>
                <w:sz w:val="20"/>
                <w:szCs w:val="20"/>
                <w:lang w:val="fr"/>
              </w:rPr>
              <w:t xml:space="preserve">83 790 </w:t>
            </w:r>
            <w:r w:rsidR="00612B4F" w:rsidRPr="00CC3F1F">
              <w:rPr>
                <w:rFonts w:ascii="Arial" w:hAnsi="Arial" w:cs="Arial"/>
                <w:sz w:val="20"/>
                <w:szCs w:val="20"/>
                <w:lang w:val="fr-FR"/>
              </w:rPr>
              <w:t>dollars des</w:t>
            </w:r>
          </w:p>
          <w:p w14:paraId="66135E58" w14:textId="1E0327A6" w:rsidR="00177410" w:rsidRPr="00CC3F1F" w:rsidRDefault="00612B4F" w:rsidP="00612B4F">
            <w:pPr>
              <w:spacing w:before="120" w:after="120"/>
              <w:jc w:val="center"/>
              <w:rPr>
                <w:rFonts w:ascii="Arial" w:hAnsi="Arial" w:cs="Arial"/>
                <w:sz w:val="20"/>
                <w:szCs w:val="20"/>
              </w:rPr>
            </w:pPr>
            <w:r w:rsidRPr="00CC3F1F">
              <w:rPr>
                <w:rFonts w:ascii="Arial" w:hAnsi="Arial" w:cs="Arial"/>
                <w:sz w:val="20"/>
                <w:szCs w:val="20"/>
                <w:lang w:val="fr-FR"/>
              </w:rPr>
              <w:t>États-Unis</w:t>
            </w:r>
          </w:p>
        </w:tc>
        <w:tc>
          <w:tcPr>
            <w:tcW w:w="549" w:type="pct"/>
            <w:tcBorders>
              <w:top w:val="single" w:sz="4" w:space="0" w:color="auto"/>
              <w:bottom w:val="single" w:sz="4" w:space="0" w:color="auto"/>
            </w:tcBorders>
            <w:shd w:val="clear" w:color="auto" w:fill="auto"/>
          </w:tcPr>
          <w:p w14:paraId="10173D39" w14:textId="6ACC29B9" w:rsidR="00177410" w:rsidRPr="00CC3F1F" w:rsidRDefault="0069066C" w:rsidP="00C0168C">
            <w:pPr>
              <w:spacing w:before="120" w:after="120"/>
              <w:jc w:val="center"/>
              <w:rPr>
                <w:rFonts w:ascii="Arial" w:hAnsi="Arial" w:cs="Arial"/>
                <w:sz w:val="20"/>
                <w:szCs w:val="20"/>
              </w:rPr>
            </w:pPr>
            <w:r w:rsidRPr="00CC3F1F">
              <w:rPr>
                <w:rFonts w:ascii="Arial" w:hAnsi="Arial" w:cs="Arial"/>
                <w:sz w:val="20"/>
                <w:szCs w:val="20"/>
                <w:lang w:val="fr"/>
              </w:rPr>
              <w:t>01621</w:t>
            </w:r>
          </w:p>
        </w:tc>
      </w:tr>
    </w:tbl>
    <w:p w14:paraId="3AC892AD" w14:textId="6EB97691" w:rsidR="00616030" w:rsidRPr="00CC3F1F" w:rsidRDefault="006C5269" w:rsidP="00C46980">
      <w:pPr>
        <w:pStyle w:val="COMPara"/>
        <w:spacing w:before="240"/>
        <w:ind w:left="567" w:hanging="567"/>
        <w:jc w:val="both"/>
        <w:rPr>
          <w:lang w:val="fr-FR"/>
        </w:rPr>
      </w:pPr>
      <w:bookmarkStart w:id="2" w:name="_Hlk48226161"/>
      <w:r w:rsidRPr="00CC3F1F">
        <w:rPr>
          <w:lang w:val="fr"/>
        </w:rPr>
        <w:t>Une demande, soumise par le Pakistan, a trait à une assistance internationale qui prendra la forme de services du Secrétariat à l</w:t>
      </w:r>
      <w:r w:rsidR="00E13E91" w:rsidRPr="00CC3F1F">
        <w:rPr>
          <w:rFonts w:hint="eastAsia"/>
          <w:lang w:val="fr"/>
        </w:rPr>
        <w:t>’</w:t>
      </w:r>
      <w:r w:rsidRPr="00CC3F1F">
        <w:rPr>
          <w:lang w:val="fr"/>
        </w:rPr>
        <w:t>État. C</w:t>
      </w:r>
      <w:r w:rsidR="00E13E91" w:rsidRPr="00CC3F1F">
        <w:rPr>
          <w:rFonts w:hint="eastAsia"/>
          <w:lang w:val="fr"/>
        </w:rPr>
        <w:t>’</w:t>
      </w:r>
      <w:r w:rsidRPr="00CC3F1F">
        <w:rPr>
          <w:lang w:val="fr"/>
        </w:rPr>
        <w:t>est la première fois qu</w:t>
      </w:r>
      <w:r w:rsidR="00E13E91" w:rsidRPr="00CC3F1F">
        <w:rPr>
          <w:rFonts w:hint="eastAsia"/>
          <w:lang w:val="fr"/>
        </w:rPr>
        <w:t>’</w:t>
      </w:r>
      <w:r w:rsidRPr="00CC3F1F">
        <w:rPr>
          <w:lang w:val="fr"/>
        </w:rPr>
        <w:t>un État partie demande cette forme d</w:t>
      </w:r>
      <w:r w:rsidR="00E13E91" w:rsidRPr="00CC3F1F">
        <w:rPr>
          <w:rFonts w:hint="eastAsia"/>
          <w:lang w:val="fr"/>
        </w:rPr>
        <w:t>’</w:t>
      </w:r>
      <w:r w:rsidRPr="00CC3F1F">
        <w:rPr>
          <w:lang w:val="fr"/>
        </w:rPr>
        <w:t xml:space="preserve">assistance pour le montant total du projet. </w:t>
      </w:r>
    </w:p>
    <w:p w14:paraId="0AFE2E30" w14:textId="1BA34B92" w:rsidR="00986DC8" w:rsidRPr="00CC3F1F" w:rsidRDefault="00986DC8" w:rsidP="00C46980">
      <w:pPr>
        <w:pStyle w:val="COMPara"/>
        <w:spacing w:before="120"/>
        <w:ind w:left="567" w:hanging="567"/>
        <w:jc w:val="both"/>
        <w:rPr>
          <w:lang w:val="fr-FR"/>
        </w:rPr>
      </w:pPr>
      <w:r w:rsidRPr="00CC3F1F">
        <w:rPr>
          <w:rStyle w:val="Lienhypertexte"/>
          <w:color w:val="auto"/>
          <w:u w:val="none"/>
          <w:lang w:val="fr"/>
        </w:rPr>
        <w:t>La notion d</w:t>
      </w:r>
      <w:r w:rsidR="00E13E91" w:rsidRPr="00CC3F1F">
        <w:rPr>
          <w:rStyle w:val="Lienhypertexte"/>
          <w:rFonts w:hint="eastAsia"/>
          <w:color w:val="auto"/>
          <w:u w:val="none"/>
          <w:lang w:val="fr"/>
        </w:rPr>
        <w:t>’</w:t>
      </w:r>
      <w:r w:rsidRPr="00CC3F1F">
        <w:rPr>
          <w:rStyle w:val="Lienhypertexte"/>
          <w:color w:val="auto"/>
          <w:u w:val="none"/>
          <w:lang w:val="fr"/>
        </w:rPr>
        <w:t>assistance</w:t>
      </w:r>
      <w:r w:rsidR="00612B4F" w:rsidRPr="00CC3F1F">
        <w:rPr>
          <w:rStyle w:val="Lienhypertexte"/>
          <w:color w:val="auto"/>
          <w:u w:val="none"/>
          <w:lang w:val="fr"/>
        </w:rPr>
        <w:t xml:space="preserve"> </w:t>
      </w:r>
      <w:r w:rsidRPr="00CC3F1F">
        <w:rPr>
          <w:snapToGrid/>
          <w:lang w:val="fr"/>
        </w:rPr>
        <w:t>financière</w:t>
      </w:r>
      <w:r w:rsidRPr="00CC3F1F">
        <w:rPr>
          <w:rStyle w:val="Lienhypertexte"/>
          <w:color w:val="auto"/>
          <w:u w:val="none"/>
          <w:lang w:val="fr"/>
        </w:rPr>
        <w:t xml:space="preserve"> sous la forme </w:t>
      </w:r>
      <w:r w:rsidR="00612B4F" w:rsidRPr="00CC3F1F">
        <w:rPr>
          <w:rStyle w:val="Lienhypertexte"/>
          <w:color w:val="000000"/>
          <w:u w:val="none"/>
          <w:lang w:val="fr"/>
        </w:rPr>
        <w:t>d</w:t>
      </w:r>
      <w:r w:rsidR="00E13E91" w:rsidRPr="00CC3F1F">
        <w:rPr>
          <w:rStyle w:val="Lienhypertexte"/>
          <w:rFonts w:hint="eastAsia"/>
          <w:color w:val="000000"/>
          <w:u w:val="none"/>
          <w:lang w:val="fr"/>
        </w:rPr>
        <w:t>’</w:t>
      </w:r>
      <w:r w:rsidR="00612B4F" w:rsidRPr="00CC3F1F">
        <w:rPr>
          <w:rStyle w:val="Lienhypertexte"/>
          <w:color w:val="000000"/>
          <w:u w:val="none"/>
          <w:lang w:val="fr"/>
        </w:rPr>
        <w:t>octroi d</w:t>
      </w:r>
      <w:r w:rsidR="00E13E91" w:rsidRPr="00CC3F1F">
        <w:rPr>
          <w:rStyle w:val="Lienhypertexte"/>
          <w:rFonts w:hint="eastAsia"/>
          <w:color w:val="000000"/>
          <w:u w:val="none"/>
          <w:lang w:val="fr"/>
        </w:rPr>
        <w:t>’</w:t>
      </w:r>
      <w:r w:rsidR="00612B4F" w:rsidRPr="00CC3F1F">
        <w:rPr>
          <w:rStyle w:val="Lienhypertexte"/>
          <w:color w:val="000000"/>
          <w:u w:val="none"/>
          <w:lang w:val="fr"/>
        </w:rPr>
        <w:t xml:space="preserve">un don </w:t>
      </w:r>
      <w:r w:rsidRPr="00CC3F1F">
        <w:rPr>
          <w:rStyle w:val="Lienhypertexte"/>
          <w:color w:val="auto"/>
          <w:u w:val="none"/>
          <w:lang w:val="fr"/>
        </w:rPr>
        <w:t>signifie qu</w:t>
      </w:r>
      <w:r w:rsidR="00E13E91" w:rsidRPr="00CC3F1F">
        <w:rPr>
          <w:rStyle w:val="Lienhypertexte"/>
          <w:rFonts w:hint="eastAsia"/>
          <w:color w:val="auto"/>
          <w:u w:val="none"/>
          <w:lang w:val="fr"/>
        </w:rPr>
        <w:t>’</w:t>
      </w:r>
      <w:r w:rsidRPr="00CC3F1F">
        <w:rPr>
          <w:rStyle w:val="Lienhypertexte"/>
          <w:color w:val="auto"/>
          <w:u w:val="none"/>
          <w:lang w:val="fr"/>
        </w:rPr>
        <w:t>une transaction financière par le biais d</w:t>
      </w:r>
      <w:r w:rsidR="00E13E91" w:rsidRPr="00CC3F1F">
        <w:rPr>
          <w:rStyle w:val="Lienhypertexte"/>
          <w:rFonts w:hint="eastAsia"/>
          <w:color w:val="auto"/>
          <w:u w:val="none"/>
          <w:lang w:val="fr"/>
        </w:rPr>
        <w:t>’</w:t>
      </w:r>
      <w:r w:rsidRPr="00CC3F1F">
        <w:rPr>
          <w:rStyle w:val="Lienhypertexte"/>
          <w:color w:val="auto"/>
          <w:u w:val="none"/>
          <w:lang w:val="fr"/>
        </w:rPr>
        <w:t>un contrat sera effectuée par l</w:t>
      </w:r>
      <w:r w:rsidR="00E13E91" w:rsidRPr="00CC3F1F">
        <w:rPr>
          <w:rStyle w:val="Lienhypertexte"/>
          <w:rFonts w:hint="eastAsia"/>
          <w:color w:val="auto"/>
          <w:u w:val="none"/>
          <w:lang w:val="fr"/>
        </w:rPr>
        <w:t>’</w:t>
      </w:r>
      <w:r w:rsidRPr="00CC3F1F">
        <w:rPr>
          <w:rStyle w:val="Lienhypertexte"/>
          <w:color w:val="auto"/>
          <w:u w:val="none"/>
          <w:lang w:val="fr"/>
        </w:rPr>
        <w:t>UNESCO à l</w:t>
      </w:r>
      <w:r w:rsidR="00E13E91" w:rsidRPr="00CC3F1F">
        <w:rPr>
          <w:rStyle w:val="Lienhypertexte"/>
          <w:rFonts w:hint="eastAsia"/>
          <w:color w:val="auto"/>
          <w:u w:val="none"/>
          <w:lang w:val="fr"/>
        </w:rPr>
        <w:t>’</w:t>
      </w:r>
      <w:r w:rsidRPr="00CC3F1F">
        <w:rPr>
          <w:rStyle w:val="Lienhypertexte"/>
          <w:color w:val="auto"/>
          <w:u w:val="none"/>
          <w:lang w:val="fr"/>
        </w:rPr>
        <w:t>agence chargée de la mise en œuvre</w:t>
      </w:r>
      <w:r w:rsidR="00612B4F" w:rsidRPr="00CC3F1F">
        <w:rPr>
          <w:rStyle w:val="Lienhypertexte"/>
          <w:color w:val="auto"/>
          <w:u w:val="none"/>
          <w:lang w:val="fr"/>
        </w:rPr>
        <w:t>.</w:t>
      </w:r>
      <w:r w:rsidRPr="00CC3F1F">
        <w:rPr>
          <w:rStyle w:val="Lienhypertexte"/>
          <w:color w:val="auto"/>
          <w:u w:val="none"/>
          <w:lang w:val="fr"/>
        </w:rPr>
        <w:t xml:space="preserve"> </w:t>
      </w:r>
      <w:r w:rsidR="00612B4F" w:rsidRPr="00CC3F1F">
        <w:rPr>
          <w:rStyle w:val="Lienhypertexte"/>
          <w:color w:val="auto"/>
          <w:u w:val="none"/>
          <w:lang w:val="fr"/>
        </w:rPr>
        <w:t>La</w:t>
      </w:r>
      <w:r w:rsidRPr="00CC3F1F">
        <w:rPr>
          <w:rStyle w:val="Lienhypertexte"/>
          <w:color w:val="auto"/>
          <w:u w:val="none"/>
          <w:lang w:val="fr"/>
        </w:rPr>
        <w:t xml:space="preserve"> modalité « service</w:t>
      </w:r>
      <w:r w:rsidR="00612B4F" w:rsidRPr="00CC3F1F">
        <w:rPr>
          <w:rStyle w:val="Lienhypertexte"/>
          <w:color w:val="auto"/>
          <w:u w:val="none"/>
          <w:lang w:val="fr"/>
        </w:rPr>
        <w:t>s</w:t>
      </w:r>
      <w:r w:rsidRPr="00CC3F1F">
        <w:rPr>
          <w:rStyle w:val="Lienhypertexte"/>
          <w:color w:val="auto"/>
          <w:u w:val="none"/>
          <w:lang w:val="fr"/>
        </w:rPr>
        <w:t xml:space="preserve"> » ne prévoit pas nécessairement de telles transactions financières envers les États demandeurs qui </w:t>
      </w:r>
      <w:r w:rsidR="00612B4F" w:rsidRPr="00CC3F1F">
        <w:rPr>
          <w:rStyle w:val="Lienhypertexte"/>
          <w:color w:val="000000"/>
          <w:u w:val="none"/>
          <w:lang w:val="fr"/>
        </w:rPr>
        <w:t xml:space="preserve">bénéficieront </w:t>
      </w:r>
      <w:r w:rsidR="004A7217" w:rsidRPr="00CC3F1F">
        <w:rPr>
          <w:rStyle w:val="Lienhypertexte"/>
          <w:color w:val="000000"/>
          <w:u w:val="none"/>
          <w:lang w:val="fr"/>
        </w:rPr>
        <w:t>d’</w:t>
      </w:r>
      <w:r w:rsidRPr="00CC3F1F">
        <w:rPr>
          <w:rStyle w:val="Lienhypertexte"/>
          <w:color w:val="auto"/>
          <w:u w:val="none"/>
          <w:lang w:val="fr"/>
        </w:rPr>
        <w:t>une assistance de l</w:t>
      </w:r>
      <w:r w:rsidR="00E13E91" w:rsidRPr="00CC3F1F">
        <w:rPr>
          <w:rStyle w:val="Lienhypertexte"/>
          <w:rFonts w:hint="eastAsia"/>
          <w:color w:val="auto"/>
          <w:u w:val="none"/>
          <w:lang w:val="fr"/>
        </w:rPr>
        <w:t>’</w:t>
      </w:r>
      <w:r w:rsidRPr="00CC3F1F">
        <w:rPr>
          <w:rStyle w:val="Lienhypertexte"/>
          <w:color w:val="auto"/>
          <w:u w:val="none"/>
          <w:lang w:val="fr"/>
        </w:rPr>
        <w:t xml:space="preserve">UNESCO. Cette demande </w:t>
      </w:r>
      <w:r w:rsidRPr="00CC3F1F">
        <w:rPr>
          <w:lang w:val="fr"/>
        </w:rPr>
        <w:t>a fait l</w:t>
      </w:r>
      <w:r w:rsidR="00E13E91" w:rsidRPr="00CC3F1F">
        <w:rPr>
          <w:rFonts w:hint="eastAsia"/>
          <w:lang w:val="fr"/>
        </w:rPr>
        <w:t>’</w:t>
      </w:r>
      <w:r w:rsidRPr="00CC3F1F">
        <w:rPr>
          <w:lang w:val="fr"/>
        </w:rPr>
        <w:t>objet d</w:t>
      </w:r>
      <w:r w:rsidR="00E13E91" w:rsidRPr="00CC3F1F">
        <w:rPr>
          <w:rFonts w:hint="eastAsia"/>
          <w:lang w:val="fr"/>
        </w:rPr>
        <w:t>’</w:t>
      </w:r>
      <w:r w:rsidRPr="00CC3F1F">
        <w:rPr>
          <w:lang w:val="fr"/>
        </w:rPr>
        <w:t xml:space="preserve">une consultation impliquant </w:t>
      </w:r>
      <w:r w:rsidR="00612B4F" w:rsidRPr="00CC3F1F">
        <w:rPr>
          <w:lang w:val="fr"/>
        </w:rPr>
        <w:t>l</w:t>
      </w:r>
      <w:r w:rsidR="00E13E91" w:rsidRPr="00CC3F1F">
        <w:rPr>
          <w:rFonts w:hint="eastAsia"/>
          <w:lang w:val="fr"/>
        </w:rPr>
        <w:t>’</w:t>
      </w:r>
      <w:r w:rsidR="00612B4F" w:rsidRPr="00CC3F1F">
        <w:rPr>
          <w:lang w:val="fr"/>
        </w:rPr>
        <w:t>État soumissionnaire</w:t>
      </w:r>
      <w:r w:rsidRPr="00CC3F1F">
        <w:rPr>
          <w:lang w:val="fr"/>
        </w:rPr>
        <w:t xml:space="preserve"> et le bureau de l</w:t>
      </w:r>
      <w:r w:rsidR="00E13E91" w:rsidRPr="00CC3F1F">
        <w:rPr>
          <w:rFonts w:hint="eastAsia"/>
          <w:lang w:val="fr"/>
        </w:rPr>
        <w:t>’</w:t>
      </w:r>
      <w:r w:rsidRPr="00CC3F1F">
        <w:rPr>
          <w:lang w:val="fr"/>
        </w:rPr>
        <w:t>UNESCO à Islamabad, pour convenir des détails du projet, notamment le budget et le calendrier. Il s</w:t>
      </w:r>
      <w:r w:rsidR="00E13E91" w:rsidRPr="00CC3F1F">
        <w:rPr>
          <w:rFonts w:hint="eastAsia"/>
          <w:lang w:val="fr"/>
        </w:rPr>
        <w:t>’</w:t>
      </w:r>
      <w:r w:rsidRPr="00CC3F1F">
        <w:rPr>
          <w:lang w:val="fr"/>
        </w:rPr>
        <w:t>agit de la septième demande soumise à l</w:t>
      </w:r>
      <w:r w:rsidR="00E13E91" w:rsidRPr="00CC3F1F">
        <w:rPr>
          <w:rFonts w:hint="eastAsia"/>
          <w:lang w:val="fr"/>
        </w:rPr>
        <w:t>’</w:t>
      </w:r>
      <w:r w:rsidRPr="00CC3F1F">
        <w:rPr>
          <w:lang w:val="fr"/>
        </w:rPr>
        <w:t>attention du Bureau qui inclut cette modalité « service</w:t>
      </w:r>
      <w:r w:rsidR="00612B4F" w:rsidRPr="00CC3F1F">
        <w:rPr>
          <w:lang w:val="fr"/>
        </w:rPr>
        <w:t>s</w:t>
      </w:r>
      <w:r w:rsidRPr="00CC3F1F">
        <w:rPr>
          <w:lang w:val="fr"/>
        </w:rPr>
        <w:t> » ; et bien que le Bureau ait accepté ce</w:t>
      </w:r>
      <w:r w:rsidR="004A7217" w:rsidRPr="00CC3F1F">
        <w:rPr>
          <w:lang w:val="fr"/>
        </w:rPr>
        <w:t xml:space="preserve"> type de</w:t>
      </w:r>
      <w:r w:rsidRPr="00CC3F1F">
        <w:rPr>
          <w:lang w:val="fr"/>
        </w:rPr>
        <w:t xml:space="preserve"> demandes sur une base expérimentale, les tendances récentes indiquent que les États parties ont pris conscience de l</w:t>
      </w:r>
      <w:r w:rsidR="00E13E91" w:rsidRPr="00CC3F1F">
        <w:rPr>
          <w:rFonts w:hint="eastAsia"/>
          <w:lang w:val="fr"/>
        </w:rPr>
        <w:t>’</w:t>
      </w:r>
      <w:r w:rsidRPr="00CC3F1F">
        <w:rPr>
          <w:lang w:val="fr"/>
        </w:rPr>
        <w:t>importance de cette modalité et qu</w:t>
      </w:r>
      <w:r w:rsidR="00E13E91" w:rsidRPr="00CC3F1F">
        <w:rPr>
          <w:rFonts w:hint="eastAsia"/>
          <w:lang w:val="fr"/>
        </w:rPr>
        <w:t>’</w:t>
      </w:r>
      <w:r w:rsidRPr="00CC3F1F">
        <w:rPr>
          <w:lang w:val="fr"/>
        </w:rPr>
        <w:t>ils la considèrent comme un outil utile pour certains projets de sauvegarde.</w:t>
      </w:r>
    </w:p>
    <w:bookmarkEnd w:id="2"/>
    <w:p w14:paraId="51790985" w14:textId="6E42AB26" w:rsidR="00E1442E" w:rsidRPr="00CC3F1F" w:rsidRDefault="00610CBC" w:rsidP="00C46980">
      <w:pPr>
        <w:pStyle w:val="COMPara"/>
        <w:spacing w:before="120"/>
        <w:ind w:left="567" w:hanging="567"/>
        <w:jc w:val="both"/>
        <w:rPr>
          <w:lang w:val="fr-FR"/>
        </w:rPr>
      </w:pPr>
      <w:r w:rsidRPr="00CC3F1F">
        <w:rPr>
          <w:lang w:val="fr"/>
        </w:rPr>
        <w:t xml:space="preserve">Conformément au paragraphe 48 des Directives opérationnelles, le Secrétariat a évalué </w:t>
      </w:r>
      <w:r w:rsidR="00612B4F" w:rsidRPr="00CC3F1F">
        <w:rPr>
          <w:lang w:val="fr"/>
        </w:rPr>
        <w:t>si les demandes étaient complètes</w:t>
      </w:r>
      <w:r w:rsidRPr="00CC3F1F">
        <w:rPr>
          <w:lang w:val="fr"/>
        </w:rPr>
        <w:t>. Compte tenu de l</w:t>
      </w:r>
      <w:r w:rsidR="00E13E91" w:rsidRPr="00CC3F1F">
        <w:rPr>
          <w:rFonts w:hint="eastAsia"/>
          <w:lang w:val="fr"/>
        </w:rPr>
        <w:t>’</w:t>
      </w:r>
      <w:r w:rsidRPr="00CC3F1F">
        <w:rPr>
          <w:lang w:val="fr"/>
        </w:rPr>
        <w:t>importance de l</w:t>
      </w:r>
      <w:r w:rsidR="00E13E91" w:rsidRPr="00CC3F1F">
        <w:rPr>
          <w:rFonts w:hint="eastAsia"/>
          <w:lang w:val="fr"/>
        </w:rPr>
        <w:t>’</w:t>
      </w:r>
      <w:r w:rsidRPr="00CC3F1F">
        <w:rPr>
          <w:lang w:val="fr"/>
        </w:rPr>
        <w:t>assistance internationale pour réaliser l</w:t>
      </w:r>
      <w:r w:rsidR="00E13E91" w:rsidRPr="00CC3F1F">
        <w:rPr>
          <w:rFonts w:hint="eastAsia"/>
          <w:lang w:val="fr"/>
        </w:rPr>
        <w:t>’</w:t>
      </w:r>
      <w:r w:rsidRPr="00CC3F1F">
        <w:rPr>
          <w:lang w:val="fr"/>
        </w:rPr>
        <w:t xml:space="preserve">objectif de coopération internationale de la Convention, le Secrétariat a aidé les trois États demandeurs à affiner leurs demandes </w:t>
      </w:r>
      <w:r w:rsidR="00187307" w:rsidRPr="00CC3F1F">
        <w:rPr>
          <w:lang w:val="fr"/>
        </w:rPr>
        <w:t xml:space="preserve">à travers </w:t>
      </w:r>
      <w:r w:rsidRPr="00CC3F1F">
        <w:rPr>
          <w:lang w:val="fr"/>
        </w:rPr>
        <w:t xml:space="preserve">des lettres les informant des </w:t>
      </w:r>
      <w:r w:rsidRPr="00CC3F1F">
        <w:rPr>
          <w:lang w:val="fr"/>
        </w:rPr>
        <w:lastRenderedPageBreak/>
        <w:t xml:space="preserve">éléments manquants ou insuffisants. Après avoir reçu </w:t>
      </w:r>
      <w:r w:rsidR="00187307" w:rsidRPr="00CC3F1F">
        <w:rPr>
          <w:lang w:val="fr"/>
        </w:rPr>
        <w:t xml:space="preserve">ces </w:t>
      </w:r>
      <w:r w:rsidRPr="00CC3F1F">
        <w:rPr>
          <w:lang w:val="fr"/>
        </w:rPr>
        <w:t>lettre</w:t>
      </w:r>
      <w:r w:rsidR="00187307" w:rsidRPr="00CC3F1F">
        <w:rPr>
          <w:lang w:val="fr"/>
        </w:rPr>
        <w:t>s</w:t>
      </w:r>
      <w:r w:rsidRPr="00CC3F1F">
        <w:rPr>
          <w:lang w:val="fr"/>
        </w:rPr>
        <w:t xml:space="preserve"> de demande d</w:t>
      </w:r>
      <w:r w:rsidR="00E13E91" w:rsidRPr="00CC3F1F">
        <w:rPr>
          <w:rFonts w:hint="eastAsia"/>
          <w:lang w:val="fr"/>
        </w:rPr>
        <w:t>’</w:t>
      </w:r>
      <w:r w:rsidRPr="00CC3F1F">
        <w:rPr>
          <w:lang w:val="fr"/>
        </w:rPr>
        <w:t xml:space="preserve">informations complémentaires du Secrétariat, tous les États concernés ont soumis une version révisée de leur demande. </w:t>
      </w:r>
      <w:r w:rsidRPr="00CC3F1F">
        <w:rPr>
          <w:rStyle w:val="hps"/>
          <w:lang w:val="fr"/>
        </w:rPr>
        <w:t>En outre, la demande d</w:t>
      </w:r>
      <w:r w:rsidR="00E13E91" w:rsidRPr="00CC3F1F">
        <w:rPr>
          <w:rStyle w:val="hps"/>
          <w:rFonts w:hint="eastAsia"/>
          <w:lang w:val="fr"/>
        </w:rPr>
        <w:t>’</w:t>
      </w:r>
      <w:r w:rsidRPr="00CC3F1F">
        <w:rPr>
          <w:rStyle w:val="hps"/>
          <w:lang w:val="fr"/>
        </w:rPr>
        <w:t xml:space="preserve">assistance internationale soumise par les </w:t>
      </w:r>
      <w:r w:rsidR="00D91E97" w:rsidRPr="00CC3F1F">
        <w:rPr>
          <w:lang w:val="fr"/>
        </w:rPr>
        <w:t xml:space="preserve">Îles </w:t>
      </w:r>
      <w:r w:rsidRPr="00CC3F1F">
        <w:rPr>
          <w:rStyle w:val="hps"/>
          <w:lang w:val="fr"/>
        </w:rPr>
        <w:t>Cook nécessita</w:t>
      </w:r>
      <w:r w:rsidR="00754EF4" w:rsidRPr="00CC3F1F">
        <w:rPr>
          <w:rStyle w:val="hps"/>
          <w:lang w:val="fr"/>
        </w:rPr>
        <w:t>i</w:t>
      </w:r>
      <w:r w:rsidRPr="00CC3F1F">
        <w:rPr>
          <w:rStyle w:val="hps"/>
          <w:lang w:val="fr"/>
        </w:rPr>
        <w:t>t une révision plus substantielle</w:t>
      </w:r>
      <w:r w:rsidR="00754EF4" w:rsidRPr="00CC3F1F">
        <w:rPr>
          <w:rStyle w:val="hps"/>
          <w:lang w:val="fr"/>
        </w:rPr>
        <w:t>.</w:t>
      </w:r>
      <w:r w:rsidR="004A7217" w:rsidRPr="00CC3F1F">
        <w:rPr>
          <w:rStyle w:val="hps"/>
          <w:lang w:val="fr"/>
        </w:rPr>
        <w:t xml:space="preserve"> </w:t>
      </w:r>
      <w:r w:rsidR="00754EF4" w:rsidRPr="00CC3F1F">
        <w:rPr>
          <w:rStyle w:val="hps"/>
          <w:lang w:val="fr"/>
        </w:rPr>
        <w:t>E</w:t>
      </w:r>
      <w:r w:rsidRPr="00CC3F1F">
        <w:rPr>
          <w:rStyle w:val="hps"/>
          <w:lang w:val="fr"/>
        </w:rPr>
        <w:t>lle a donc bénéficié du mécanisme d</w:t>
      </w:r>
      <w:r w:rsidR="00E13E91" w:rsidRPr="00CC3F1F">
        <w:rPr>
          <w:rStyle w:val="hps"/>
          <w:rFonts w:hint="eastAsia"/>
          <w:lang w:val="fr"/>
        </w:rPr>
        <w:t>’</w:t>
      </w:r>
      <w:r w:rsidRPr="00CC3F1F">
        <w:rPr>
          <w:rStyle w:val="hps"/>
          <w:lang w:val="fr"/>
        </w:rPr>
        <w:t xml:space="preserve">assistance technique mis en place par le Comité dans sa </w:t>
      </w:r>
      <w:hyperlink r:id="rId8" w:history="1">
        <w:r w:rsidR="00187307" w:rsidRPr="00CC3F1F">
          <w:rPr>
            <w:rStyle w:val="Lienhypertexte"/>
            <w:lang w:val="fr-FR"/>
          </w:rPr>
          <w:t>Décision 8.COM 7.c</w:t>
        </w:r>
      </w:hyperlink>
      <w:r w:rsidRPr="00CC3F1F">
        <w:rPr>
          <w:rStyle w:val="hps"/>
          <w:lang w:val="fr"/>
        </w:rPr>
        <w:t>,</w:t>
      </w:r>
      <w:r w:rsidRPr="00CC3F1F">
        <w:rPr>
          <w:rStyle w:val="hps"/>
          <w:color w:val="00B050"/>
          <w:lang w:val="fr"/>
        </w:rPr>
        <w:t xml:space="preserve"> </w:t>
      </w:r>
      <w:r w:rsidRPr="00CC3F1F">
        <w:rPr>
          <w:rStyle w:val="hps"/>
          <w:lang w:val="fr"/>
        </w:rPr>
        <w:t>sous la forme de conseils spécifiques fournis par un expert. Les demandes d</w:t>
      </w:r>
      <w:r w:rsidR="00E13E91" w:rsidRPr="00CC3F1F">
        <w:rPr>
          <w:rStyle w:val="hps"/>
          <w:rFonts w:hint="eastAsia"/>
          <w:lang w:val="fr"/>
        </w:rPr>
        <w:t>’</w:t>
      </w:r>
      <w:r w:rsidRPr="00CC3F1F">
        <w:rPr>
          <w:rStyle w:val="hps"/>
          <w:lang w:val="fr"/>
        </w:rPr>
        <w:t>assistance internationale en question sont disponibles en ligne pour consultation par le Bureau, en anglais et en français, à l</w:t>
      </w:r>
      <w:r w:rsidR="00E13E91" w:rsidRPr="00CC3F1F">
        <w:rPr>
          <w:rStyle w:val="hps"/>
          <w:rFonts w:hint="eastAsia"/>
          <w:lang w:val="fr"/>
        </w:rPr>
        <w:t>’</w:t>
      </w:r>
      <w:r w:rsidRPr="00CC3F1F">
        <w:rPr>
          <w:rStyle w:val="hps"/>
          <w:lang w:val="fr"/>
        </w:rPr>
        <w:t xml:space="preserve">adresse </w:t>
      </w:r>
      <w:r w:rsidR="00D91E97" w:rsidRPr="00CC3F1F">
        <w:rPr>
          <w:rStyle w:val="hps"/>
          <w:lang w:val="fr"/>
        </w:rPr>
        <w:t xml:space="preserve">suivante </w:t>
      </w:r>
      <w:hyperlink r:id="rId9" w:history="1">
        <w:r w:rsidR="00B0013C" w:rsidRPr="00CC3F1F">
          <w:rPr>
            <w:rStyle w:val="Lienhypertexte"/>
            <w:lang w:val="fr"/>
          </w:rPr>
          <w:t>https://ich.unesco.org/fr/16com-bureau</w:t>
        </w:r>
      </w:hyperlink>
      <w:r w:rsidRPr="00CC3F1F">
        <w:rPr>
          <w:rStyle w:val="hps"/>
          <w:lang w:val="fr"/>
        </w:rPr>
        <w:t>, ainsi que les versions précédentes et les lettres de demande d</w:t>
      </w:r>
      <w:r w:rsidR="00E13E91" w:rsidRPr="00CC3F1F">
        <w:rPr>
          <w:rStyle w:val="hps"/>
          <w:rFonts w:hint="eastAsia"/>
          <w:lang w:val="fr"/>
        </w:rPr>
        <w:t>’</w:t>
      </w:r>
      <w:r w:rsidRPr="00CC3F1F">
        <w:rPr>
          <w:rStyle w:val="hps"/>
          <w:lang w:val="fr"/>
        </w:rPr>
        <w:t>informations complémentaires envoyées par le Secrétariat.</w:t>
      </w:r>
    </w:p>
    <w:p w14:paraId="63C4133D" w14:textId="3832386B" w:rsidR="00187307" w:rsidRPr="00CC3F1F" w:rsidRDefault="00BC3C80" w:rsidP="00187307">
      <w:pPr>
        <w:pStyle w:val="COMPara"/>
        <w:spacing w:before="120"/>
        <w:ind w:left="567" w:hanging="567"/>
        <w:jc w:val="both"/>
        <w:rPr>
          <w:lang w:val="fr"/>
        </w:rPr>
      </w:pPr>
      <w:r w:rsidRPr="00CC3F1F">
        <w:rPr>
          <w:lang w:val="fr"/>
        </w:rPr>
        <w:t>Comme le Bureau l</w:t>
      </w:r>
      <w:r w:rsidR="00E13E91" w:rsidRPr="00CC3F1F">
        <w:rPr>
          <w:rFonts w:hint="eastAsia"/>
          <w:lang w:val="fr"/>
        </w:rPr>
        <w:t>’</w:t>
      </w:r>
      <w:r w:rsidRPr="00CC3F1F">
        <w:rPr>
          <w:lang w:val="fr"/>
        </w:rPr>
        <w:t>a précédemment demandé, pour l</w:t>
      </w:r>
      <w:r w:rsidR="00E13E91" w:rsidRPr="00CC3F1F">
        <w:rPr>
          <w:rFonts w:hint="eastAsia"/>
          <w:lang w:val="fr"/>
        </w:rPr>
        <w:t>’</w:t>
      </w:r>
      <w:r w:rsidRPr="00CC3F1F">
        <w:rPr>
          <w:lang w:val="fr"/>
        </w:rPr>
        <w:t>assistance internationale jusqu</w:t>
      </w:r>
      <w:r w:rsidR="00E13E91" w:rsidRPr="00CC3F1F">
        <w:rPr>
          <w:rFonts w:hint="eastAsia"/>
          <w:lang w:val="fr"/>
        </w:rPr>
        <w:t>’</w:t>
      </w:r>
      <w:r w:rsidRPr="00CC3F1F">
        <w:rPr>
          <w:lang w:val="fr"/>
        </w:rPr>
        <w:t xml:space="preserve">à 100 000 dollars </w:t>
      </w:r>
      <w:r w:rsidR="00187307" w:rsidRPr="00CC3F1F">
        <w:rPr>
          <w:lang w:val="fr"/>
        </w:rPr>
        <w:t>des États-Unis</w:t>
      </w:r>
      <w:r w:rsidRPr="00CC3F1F">
        <w:rPr>
          <w:lang w:val="fr"/>
        </w:rPr>
        <w:t xml:space="preserve">, </w:t>
      </w:r>
      <w:r w:rsidR="00187307" w:rsidRPr="00CC3F1F">
        <w:rPr>
          <w:lang w:val="fr"/>
        </w:rPr>
        <w:t>le Secrétariat transmet chaque demande au Bureau accompagnée d</w:t>
      </w:r>
      <w:r w:rsidR="00E13E91" w:rsidRPr="00CC3F1F">
        <w:rPr>
          <w:rFonts w:hint="eastAsia"/>
          <w:lang w:val="fr"/>
        </w:rPr>
        <w:t>’</w:t>
      </w:r>
      <w:r w:rsidR="00187307" w:rsidRPr="00CC3F1F">
        <w:rPr>
          <w:lang w:val="fr"/>
        </w:rPr>
        <w:t>un projet de décision intégrant l</w:t>
      </w:r>
      <w:r w:rsidR="00E13E91" w:rsidRPr="00CC3F1F">
        <w:rPr>
          <w:rFonts w:hint="eastAsia"/>
          <w:lang w:val="fr"/>
        </w:rPr>
        <w:t>’</w:t>
      </w:r>
      <w:r w:rsidR="00187307" w:rsidRPr="00CC3F1F">
        <w:rPr>
          <w:lang w:val="fr"/>
        </w:rPr>
        <w:t>évaluation du Secrétariat sur la base des critères d</w:t>
      </w:r>
      <w:r w:rsidR="00E13E91" w:rsidRPr="00CC3F1F">
        <w:rPr>
          <w:rFonts w:hint="eastAsia"/>
          <w:lang w:val="fr"/>
        </w:rPr>
        <w:t>’</w:t>
      </w:r>
      <w:r w:rsidR="00187307" w:rsidRPr="00CC3F1F">
        <w:rPr>
          <w:lang w:val="fr"/>
        </w:rPr>
        <w:t>éligibilité et de sélection énoncés au chapitre I.4 des Directives opérationnelles.</w:t>
      </w:r>
    </w:p>
    <w:p w14:paraId="759940AA" w14:textId="2D25A5BE" w:rsidR="00A62A91" w:rsidRPr="00CC3F1F" w:rsidRDefault="00A62A91" w:rsidP="00E13E91">
      <w:pPr>
        <w:pStyle w:val="COMPara"/>
        <w:keepNext/>
        <w:numPr>
          <w:ilvl w:val="0"/>
          <w:numId w:val="5"/>
        </w:numPr>
        <w:tabs>
          <w:tab w:val="left" w:pos="567"/>
        </w:tabs>
        <w:spacing w:before="360" w:after="240"/>
        <w:ind w:left="567" w:hanging="567"/>
        <w:jc w:val="both"/>
        <w:outlineLvl w:val="0"/>
        <w:rPr>
          <w:b/>
        </w:rPr>
      </w:pPr>
      <w:bookmarkStart w:id="3" w:name="_Hlk34839259"/>
      <w:r w:rsidRPr="00CC3F1F">
        <w:rPr>
          <w:b/>
          <w:bCs/>
          <w:lang w:val="fr"/>
        </w:rPr>
        <w:t>Projets de décisions</w:t>
      </w:r>
    </w:p>
    <w:p w14:paraId="1352A8BB" w14:textId="77777777" w:rsidR="00A62A91" w:rsidRPr="00CC3F1F" w:rsidRDefault="00A62A91" w:rsidP="00187307">
      <w:pPr>
        <w:pStyle w:val="COMPara"/>
        <w:keepNext/>
        <w:spacing w:after="240"/>
        <w:ind w:left="567" w:hanging="567"/>
        <w:jc w:val="both"/>
        <w:rPr>
          <w:lang w:val="fr-FR"/>
        </w:rPr>
      </w:pPr>
      <w:bookmarkStart w:id="4" w:name="_Hlk34839521"/>
      <w:bookmarkEnd w:id="3"/>
      <w:r w:rsidRPr="00CC3F1F">
        <w:rPr>
          <w:rFonts w:eastAsia="SimSun"/>
          <w:snapToGrid/>
          <w:lang w:val="fr"/>
        </w:rPr>
        <w:t>Le Bureau du Comité intergouvernemental souhaitera peut-être adopter les décisions suivantes :</w:t>
      </w:r>
    </w:p>
    <w:p w14:paraId="708FEEE5" w14:textId="5BE05987" w:rsidR="00081E48" w:rsidRPr="00CC3F1F" w:rsidRDefault="00081E48" w:rsidP="00485A28">
      <w:pPr>
        <w:pStyle w:val="COMPara"/>
        <w:numPr>
          <w:ilvl w:val="0"/>
          <w:numId w:val="0"/>
        </w:numPr>
        <w:spacing w:before="240"/>
        <w:ind w:left="567"/>
        <w:rPr>
          <w:lang w:val="fr-FR"/>
        </w:rPr>
      </w:pPr>
      <w:bookmarkStart w:id="5" w:name="Decision1"/>
      <w:bookmarkStart w:id="6" w:name="_Hlk34839458"/>
      <w:bookmarkEnd w:id="4"/>
      <w:bookmarkEnd w:id="5"/>
      <w:r w:rsidRPr="00CC3F1F">
        <w:rPr>
          <w:b/>
          <w:bCs/>
          <w:snapToGrid/>
          <w:lang w:val="fr"/>
        </w:rPr>
        <w:t>PROJET DE DÉCISION 16.COM 2.BUR 3.1</w:t>
      </w:r>
      <w:bookmarkStart w:id="7" w:name="_Hlk53501546"/>
      <w:bookmarkEnd w:id="6"/>
      <w:r w:rsidR="009C737D" w:rsidRPr="00CC3F1F">
        <w:rPr>
          <w:lang w:val="fr"/>
        </w:rPr>
        <w:tab/>
      </w:r>
      <w:r w:rsidR="009C737D" w:rsidRPr="00CC3F1F">
        <w:rPr>
          <w:lang w:val="fr"/>
        </w:rPr>
        <w:tab/>
      </w:r>
      <w:r w:rsidRPr="00CC3F1F">
        <w:rPr>
          <w:noProof/>
          <w:lang w:val="fr"/>
        </w:rPr>
        <w:drawing>
          <wp:inline distT="0" distB="0" distL="0" distR="0" wp14:anchorId="5CCCBCAD" wp14:editId="273EC00D">
            <wp:extent cx="104400" cy="104400"/>
            <wp:effectExtent l="0" t="0" r="0" b="0"/>
            <wp:docPr id="4" name="Picture 4" descr="Return to top">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Return to top">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400" cy="104400"/>
                    </a:xfrm>
                    <a:prstGeom prst="rect">
                      <a:avLst/>
                    </a:prstGeom>
                    <a:noFill/>
                    <a:ln>
                      <a:noFill/>
                    </a:ln>
                  </pic:spPr>
                </pic:pic>
              </a:graphicData>
            </a:graphic>
          </wp:inline>
        </w:drawing>
      </w:r>
      <w:bookmarkEnd w:id="7"/>
    </w:p>
    <w:p w14:paraId="6734A796" w14:textId="77777777" w:rsidR="00C774A3" w:rsidRPr="00CC3F1F" w:rsidRDefault="00C774A3" w:rsidP="00A93323">
      <w:pPr>
        <w:keepNext/>
        <w:spacing w:before="120" w:after="120"/>
        <w:ind w:left="1134" w:hanging="567"/>
        <w:jc w:val="both"/>
        <w:rPr>
          <w:rFonts w:ascii="Arial" w:hAnsi="Arial" w:cs="Arial"/>
          <w:sz w:val="22"/>
          <w:szCs w:val="22"/>
        </w:rPr>
      </w:pPr>
      <w:r w:rsidRPr="00CC3F1F">
        <w:rPr>
          <w:rFonts w:ascii="Arial" w:hAnsi="Arial" w:cs="Arial"/>
          <w:sz w:val="22"/>
          <w:szCs w:val="22"/>
          <w:lang w:val="fr"/>
        </w:rPr>
        <w:t>Le Bureau,</w:t>
      </w:r>
    </w:p>
    <w:p w14:paraId="08B945B8" w14:textId="7A9D82C1" w:rsidR="00441574" w:rsidRPr="00CC3F1F" w:rsidRDefault="00441574" w:rsidP="00441574">
      <w:pPr>
        <w:pStyle w:val="Paragraphedeliste"/>
        <w:numPr>
          <w:ilvl w:val="0"/>
          <w:numId w:val="15"/>
        </w:numPr>
        <w:spacing w:before="120" w:after="120"/>
        <w:ind w:left="1134" w:hanging="567"/>
        <w:contextualSpacing w:val="0"/>
        <w:jc w:val="both"/>
        <w:rPr>
          <w:rFonts w:ascii="Arial" w:hAnsi="Arial" w:cs="Arial"/>
          <w:sz w:val="22"/>
          <w:szCs w:val="22"/>
          <w:lang w:val="fr-FR"/>
        </w:rPr>
      </w:pPr>
      <w:r w:rsidRPr="00CC3F1F">
        <w:rPr>
          <w:rFonts w:ascii="Arial" w:hAnsi="Arial" w:cs="Arial"/>
          <w:sz w:val="22"/>
          <w:szCs w:val="22"/>
          <w:u w:val="single"/>
          <w:lang w:val="fr"/>
        </w:rPr>
        <w:t>Rappelant</w:t>
      </w:r>
      <w:r w:rsidRPr="00CC3F1F">
        <w:rPr>
          <w:rFonts w:ascii="Arial" w:hAnsi="Arial" w:cs="Arial"/>
          <w:sz w:val="22"/>
          <w:szCs w:val="22"/>
          <w:lang w:val="fr"/>
        </w:rPr>
        <w:t xml:space="preserve"> l</w:t>
      </w:r>
      <w:r w:rsidR="00E13E91" w:rsidRPr="00CC3F1F">
        <w:rPr>
          <w:rFonts w:ascii="Arial" w:hAnsi="Arial" w:cs="Arial" w:hint="eastAsia"/>
          <w:sz w:val="22"/>
          <w:szCs w:val="22"/>
          <w:lang w:val="fr"/>
        </w:rPr>
        <w:t>’</w:t>
      </w:r>
      <w:r w:rsidRPr="00CC3F1F">
        <w:rPr>
          <w:rFonts w:ascii="Arial" w:hAnsi="Arial" w:cs="Arial"/>
          <w:sz w:val="22"/>
          <w:szCs w:val="22"/>
          <w:lang w:val="fr"/>
        </w:rPr>
        <w:t xml:space="preserve">article 23 de la Convention ainsi que le chapitre I.4 des Directives opérationnelles </w:t>
      </w:r>
      <w:r w:rsidR="00187307" w:rsidRPr="00CC3F1F">
        <w:rPr>
          <w:rFonts w:ascii="Arial" w:hAnsi="Arial" w:cs="Arial"/>
          <w:sz w:val="22"/>
          <w:szCs w:val="22"/>
          <w:lang w:val="fr"/>
        </w:rPr>
        <w:t>relatifs à l</w:t>
      </w:r>
      <w:r w:rsidR="00E13E91" w:rsidRPr="00CC3F1F">
        <w:rPr>
          <w:rFonts w:ascii="Arial" w:hAnsi="Arial" w:cs="Arial" w:hint="eastAsia"/>
          <w:sz w:val="22"/>
          <w:szCs w:val="22"/>
          <w:lang w:val="fr"/>
        </w:rPr>
        <w:t>’</w:t>
      </w:r>
      <w:r w:rsidR="00187307" w:rsidRPr="00CC3F1F">
        <w:rPr>
          <w:rFonts w:ascii="Arial" w:hAnsi="Arial" w:cs="Arial"/>
          <w:sz w:val="22"/>
          <w:szCs w:val="22"/>
          <w:lang w:val="fr"/>
        </w:rPr>
        <w:t xml:space="preserve">admissibilité </w:t>
      </w:r>
      <w:r w:rsidRPr="00CC3F1F">
        <w:rPr>
          <w:rFonts w:ascii="Arial" w:hAnsi="Arial" w:cs="Arial"/>
          <w:sz w:val="22"/>
          <w:szCs w:val="22"/>
          <w:lang w:val="fr"/>
        </w:rPr>
        <w:t>et aux critères des demandes d</w:t>
      </w:r>
      <w:r w:rsidR="00E13E91" w:rsidRPr="00CC3F1F">
        <w:rPr>
          <w:rFonts w:ascii="Arial" w:hAnsi="Arial" w:cs="Arial" w:hint="eastAsia"/>
          <w:sz w:val="22"/>
          <w:szCs w:val="22"/>
          <w:lang w:val="fr"/>
        </w:rPr>
        <w:t>’</w:t>
      </w:r>
      <w:r w:rsidRPr="00CC3F1F">
        <w:rPr>
          <w:rFonts w:ascii="Arial" w:hAnsi="Arial" w:cs="Arial"/>
          <w:sz w:val="22"/>
          <w:szCs w:val="22"/>
          <w:lang w:val="fr"/>
        </w:rPr>
        <w:t>assistance internationale,</w:t>
      </w:r>
    </w:p>
    <w:p w14:paraId="46B46B07" w14:textId="3EA7A71B" w:rsidR="00441574" w:rsidRPr="00CC3F1F" w:rsidRDefault="00441574" w:rsidP="00441574">
      <w:pPr>
        <w:pStyle w:val="Paragraphedeliste"/>
        <w:numPr>
          <w:ilvl w:val="0"/>
          <w:numId w:val="15"/>
        </w:numPr>
        <w:spacing w:before="120" w:after="120"/>
        <w:ind w:left="1134" w:hanging="567"/>
        <w:contextualSpacing w:val="0"/>
        <w:jc w:val="both"/>
        <w:rPr>
          <w:rFonts w:ascii="Arial" w:hAnsi="Arial" w:cs="Arial"/>
          <w:sz w:val="22"/>
          <w:szCs w:val="22"/>
          <w:lang w:val="fr-FR"/>
        </w:rPr>
      </w:pPr>
      <w:r w:rsidRPr="00CC3F1F">
        <w:rPr>
          <w:rFonts w:ascii="Arial" w:hAnsi="Arial" w:cs="Arial"/>
          <w:sz w:val="22"/>
          <w:szCs w:val="22"/>
          <w:u w:val="single"/>
          <w:lang w:val="fr"/>
        </w:rPr>
        <w:t>Ayant examiné</w:t>
      </w:r>
      <w:r w:rsidRPr="00CC3F1F">
        <w:rPr>
          <w:rFonts w:ascii="Arial" w:hAnsi="Arial" w:cs="Arial"/>
          <w:sz w:val="22"/>
          <w:szCs w:val="22"/>
          <w:lang w:val="fr"/>
        </w:rPr>
        <w:t xml:space="preserve"> le document LHE/21/16.COM</w:t>
      </w:r>
      <w:r w:rsidR="009C737D" w:rsidRPr="00CC3F1F">
        <w:rPr>
          <w:rFonts w:ascii="Arial" w:hAnsi="Arial" w:cs="Arial"/>
          <w:sz w:val="22"/>
          <w:szCs w:val="22"/>
          <w:lang w:val="fr"/>
        </w:rPr>
        <w:t> </w:t>
      </w:r>
      <w:r w:rsidRPr="00CC3F1F">
        <w:rPr>
          <w:rFonts w:ascii="Arial" w:hAnsi="Arial" w:cs="Arial"/>
          <w:sz w:val="22"/>
          <w:szCs w:val="22"/>
          <w:lang w:val="fr"/>
        </w:rPr>
        <w:t>2.BUR/</w:t>
      </w:r>
      <w:r w:rsidR="00C46980" w:rsidRPr="00CC3F1F">
        <w:rPr>
          <w:rFonts w:ascii="Arial" w:hAnsi="Arial" w:cs="Arial"/>
          <w:sz w:val="22"/>
          <w:szCs w:val="22"/>
          <w:lang w:val="fr"/>
        </w:rPr>
        <w:t>3</w:t>
      </w:r>
      <w:r w:rsidR="00187307" w:rsidRPr="00CC3F1F">
        <w:rPr>
          <w:rFonts w:ascii="Arial" w:hAnsi="Arial" w:cs="Arial"/>
          <w:sz w:val="22"/>
          <w:szCs w:val="22"/>
          <w:lang w:val="fr"/>
        </w:rPr>
        <w:t xml:space="preserve"> </w:t>
      </w:r>
      <w:r w:rsidRPr="00CC3F1F">
        <w:rPr>
          <w:rFonts w:ascii="Arial" w:hAnsi="Arial" w:cs="Arial"/>
          <w:sz w:val="22"/>
          <w:szCs w:val="22"/>
          <w:lang w:val="fr"/>
        </w:rPr>
        <w:t>ainsi que la demande d</w:t>
      </w:r>
      <w:r w:rsidR="00E13E91" w:rsidRPr="00CC3F1F">
        <w:rPr>
          <w:rFonts w:ascii="Arial" w:hAnsi="Arial" w:cs="Arial" w:hint="eastAsia"/>
          <w:sz w:val="22"/>
          <w:szCs w:val="22"/>
          <w:lang w:val="fr"/>
        </w:rPr>
        <w:t>’</w:t>
      </w:r>
      <w:r w:rsidRPr="00CC3F1F">
        <w:rPr>
          <w:rFonts w:ascii="Arial" w:hAnsi="Arial" w:cs="Arial"/>
          <w:sz w:val="22"/>
          <w:szCs w:val="22"/>
          <w:lang w:val="fr"/>
        </w:rPr>
        <w:t xml:space="preserve">assistance internationale n° 01635 </w:t>
      </w:r>
      <w:r w:rsidR="009B5BE6" w:rsidRPr="00CC3F1F">
        <w:rPr>
          <w:rFonts w:ascii="Arial" w:hAnsi="Arial" w:cs="Arial"/>
          <w:sz w:val="22"/>
          <w:szCs w:val="22"/>
          <w:lang w:val="fr"/>
        </w:rPr>
        <w:t xml:space="preserve">soumise </w:t>
      </w:r>
      <w:r w:rsidRPr="00CC3F1F">
        <w:rPr>
          <w:rFonts w:ascii="Arial" w:hAnsi="Arial" w:cs="Arial"/>
          <w:sz w:val="22"/>
          <w:szCs w:val="22"/>
          <w:lang w:val="fr"/>
        </w:rPr>
        <w:t xml:space="preserve">par les </w:t>
      </w:r>
      <w:r w:rsidR="00187307" w:rsidRPr="00CC3F1F">
        <w:rPr>
          <w:rFonts w:ascii="Arial" w:hAnsi="Arial" w:cs="Arial"/>
          <w:sz w:val="22"/>
          <w:szCs w:val="22"/>
          <w:lang w:val="fr"/>
        </w:rPr>
        <w:t xml:space="preserve">Îles </w:t>
      </w:r>
      <w:r w:rsidRPr="00CC3F1F">
        <w:rPr>
          <w:rFonts w:ascii="Arial" w:hAnsi="Arial" w:cs="Arial"/>
          <w:sz w:val="22"/>
          <w:szCs w:val="22"/>
          <w:lang w:val="fr"/>
        </w:rPr>
        <w:t>Cook,</w:t>
      </w:r>
    </w:p>
    <w:p w14:paraId="127AB474" w14:textId="60CE61B5" w:rsidR="00441574" w:rsidRPr="00CC3F1F" w:rsidRDefault="00441574" w:rsidP="00441574">
      <w:pPr>
        <w:pStyle w:val="Paragraphedeliste"/>
        <w:numPr>
          <w:ilvl w:val="0"/>
          <w:numId w:val="15"/>
        </w:numPr>
        <w:spacing w:before="120" w:after="120"/>
        <w:ind w:left="1134" w:hanging="567"/>
        <w:contextualSpacing w:val="0"/>
        <w:jc w:val="both"/>
        <w:rPr>
          <w:rFonts w:ascii="Arial" w:hAnsi="Arial" w:cs="Arial"/>
          <w:sz w:val="22"/>
          <w:szCs w:val="22"/>
          <w:lang w:val="fr-FR"/>
        </w:rPr>
      </w:pPr>
      <w:r w:rsidRPr="00CC3F1F">
        <w:rPr>
          <w:rFonts w:ascii="Arial" w:hAnsi="Arial" w:cs="Arial"/>
          <w:sz w:val="22"/>
          <w:szCs w:val="22"/>
          <w:u w:val="single"/>
          <w:lang w:val="fr"/>
        </w:rPr>
        <w:t>Prend note</w:t>
      </w:r>
      <w:r w:rsidRPr="00CC3F1F">
        <w:rPr>
          <w:rFonts w:ascii="Arial" w:hAnsi="Arial" w:cs="Arial"/>
          <w:sz w:val="22"/>
          <w:szCs w:val="22"/>
          <w:lang w:val="fr"/>
        </w:rPr>
        <w:t xml:space="preserve"> que les </w:t>
      </w:r>
      <w:r w:rsidR="00187307" w:rsidRPr="00CC3F1F">
        <w:rPr>
          <w:rFonts w:ascii="Arial" w:hAnsi="Arial" w:cs="Arial"/>
          <w:sz w:val="22"/>
          <w:szCs w:val="22"/>
          <w:lang w:val="fr"/>
        </w:rPr>
        <w:t xml:space="preserve">Îles </w:t>
      </w:r>
      <w:r w:rsidRPr="00CC3F1F">
        <w:rPr>
          <w:rFonts w:ascii="Arial" w:hAnsi="Arial" w:cs="Arial"/>
          <w:sz w:val="22"/>
          <w:szCs w:val="22"/>
          <w:lang w:val="fr"/>
        </w:rPr>
        <w:t xml:space="preserve">Cook ont demandé une assistance internationale pour le projet intitulé </w:t>
      </w:r>
      <w:r w:rsidR="009B5BE6" w:rsidRPr="00CC3F1F">
        <w:rPr>
          <w:rFonts w:ascii="Arial" w:hAnsi="Arial" w:cs="Arial"/>
          <w:b/>
          <w:bCs/>
          <w:sz w:val="22"/>
          <w:szCs w:val="22"/>
          <w:lang w:val="fr"/>
        </w:rPr>
        <w:t xml:space="preserve">Documentation et inventaire du </w:t>
      </w:r>
      <w:r w:rsidR="009B5BE6" w:rsidRPr="00CC3F1F">
        <w:rPr>
          <w:rFonts w:ascii="Arial" w:hAnsi="Arial" w:cs="Arial"/>
          <w:b/>
          <w:bCs/>
          <w:i/>
          <w:iCs/>
          <w:sz w:val="22"/>
          <w:szCs w:val="22"/>
          <w:lang w:val="fr"/>
        </w:rPr>
        <w:t xml:space="preserve">peu </w:t>
      </w:r>
      <w:proofErr w:type="spellStart"/>
      <w:r w:rsidR="009B5BE6" w:rsidRPr="00CC3F1F">
        <w:rPr>
          <w:rFonts w:ascii="Arial" w:hAnsi="Arial" w:cs="Arial"/>
          <w:b/>
          <w:bCs/>
          <w:i/>
          <w:iCs/>
          <w:sz w:val="22"/>
          <w:szCs w:val="22"/>
          <w:lang w:val="fr"/>
        </w:rPr>
        <w:t>karioi</w:t>
      </w:r>
      <w:proofErr w:type="spellEnd"/>
      <w:r w:rsidR="009B5BE6" w:rsidRPr="00CC3F1F">
        <w:rPr>
          <w:rFonts w:ascii="Arial" w:hAnsi="Arial" w:cs="Arial"/>
          <w:b/>
          <w:bCs/>
          <w:sz w:val="22"/>
          <w:szCs w:val="22"/>
          <w:lang w:val="fr"/>
        </w:rPr>
        <w:t xml:space="preserve"> (performances artistiques) dans les Îles Cook</w:t>
      </w:r>
      <w:r w:rsidR="009B5BE6" w:rsidRPr="00CC3F1F" w:rsidDel="009B5BE6">
        <w:rPr>
          <w:rFonts w:ascii="Arial" w:hAnsi="Arial" w:cs="Arial"/>
          <w:sz w:val="22"/>
          <w:szCs w:val="22"/>
          <w:lang w:val="fr"/>
        </w:rPr>
        <w:t xml:space="preserve"> </w:t>
      </w:r>
      <w:r w:rsidRPr="00CC3F1F">
        <w:rPr>
          <w:rFonts w:ascii="Arial" w:hAnsi="Arial" w:cs="Arial"/>
          <w:sz w:val="22"/>
          <w:szCs w:val="22"/>
          <w:lang w:val="fr"/>
        </w:rPr>
        <w:t>:</w:t>
      </w:r>
    </w:p>
    <w:p w14:paraId="08696F81" w14:textId="068D9064" w:rsidR="00441574" w:rsidRPr="00CC3F1F" w:rsidRDefault="00441574" w:rsidP="00441574">
      <w:pPr>
        <w:pStyle w:val="Paragraphedeliste"/>
        <w:spacing w:before="120" w:after="120"/>
        <w:ind w:left="1134"/>
        <w:contextualSpacing w:val="0"/>
        <w:jc w:val="both"/>
        <w:rPr>
          <w:rFonts w:ascii="Arial" w:hAnsi="Arial" w:cs="Arial"/>
          <w:sz w:val="22"/>
          <w:szCs w:val="22"/>
          <w:lang w:val="fr-FR"/>
        </w:rPr>
      </w:pPr>
      <w:r w:rsidRPr="00CC3F1F">
        <w:rPr>
          <w:rFonts w:ascii="Arial" w:hAnsi="Arial"/>
          <w:sz w:val="22"/>
          <w:szCs w:val="22"/>
          <w:lang w:val="fr"/>
        </w:rPr>
        <w:t xml:space="preserve">Mis en œuvre par le Ministère du </w:t>
      </w:r>
      <w:r w:rsidR="009B5BE6" w:rsidRPr="00CC3F1F">
        <w:rPr>
          <w:rFonts w:ascii="Arial" w:hAnsi="Arial"/>
          <w:sz w:val="22"/>
          <w:szCs w:val="22"/>
          <w:lang w:val="fr"/>
        </w:rPr>
        <w:t xml:space="preserve">développement </w:t>
      </w:r>
      <w:r w:rsidRPr="00CC3F1F">
        <w:rPr>
          <w:rFonts w:ascii="Arial" w:hAnsi="Arial"/>
          <w:sz w:val="22"/>
          <w:szCs w:val="22"/>
          <w:lang w:val="fr"/>
        </w:rPr>
        <w:t xml:space="preserve">culturel des </w:t>
      </w:r>
      <w:r w:rsidR="00011350" w:rsidRPr="00CC3F1F">
        <w:rPr>
          <w:rFonts w:ascii="Arial" w:hAnsi="Arial"/>
          <w:sz w:val="22"/>
          <w:szCs w:val="22"/>
          <w:lang w:val="fr"/>
        </w:rPr>
        <w:t xml:space="preserve">Îles </w:t>
      </w:r>
      <w:r w:rsidRPr="00CC3F1F">
        <w:rPr>
          <w:rFonts w:ascii="Arial" w:hAnsi="Arial"/>
          <w:sz w:val="22"/>
          <w:szCs w:val="22"/>
          <w:lang w:val="fr"/>
        </w:rPr>
        <w:t xml:space="preserve">Cook, ce projet de dix-huit mois vise à documenter et à inventorier le </w:t>
      </w:r>
      <w:r w:rsidRPr="00CC3F1F">
        <w:rPr>
          <w:rFonts w:ascii="Arial" w:hAnsi="Arial"/>
          <w:i/>
          <w:iCs/>
          <w:sz w:val="22"/>
          <w:szCs w:val="22"/>
          <w:lang w:val="fr"/>
        </w:rPr>
        <w:t xml:space="preserve">peu </w:t>
      </w:r>
      <w:proofErr w:type="spellStart"/>
      <w:r w:rsidRPr="00CC3F1F">
        <w:rPr>
          <w:rFonts w:ascii="Arial" w:hAnsi="Arial"/>
          <w:i/>
          <w:iCs/>
          <w:sz w:val="22"/>
          <w:szCs w:val="22"/>
          <w:lang w:val="fr"/>
        </w:rPr>
        <w:t>karioi</w:t>
      </w:r>
      <w:proofErr w:type="spellEnd"/>
      <w:r w:rsidRPr="00CC3F1F">
        <w:rPr>
          <w:rFonts w:ascii="Arial" w:hAnsi="Arial"/>
          <w:sz w:val="22"/>
          <w:szCs w:val="22"/>
          <w:lang w:val="fr"/>
        </w:rPr>
        <w:t xml:space="preserve"> (</w:t>
      </w:r>
      <w:r w:rsidR="009B5BE6" w:rsidRPr="00CC3F1F">
        <w:rPr>
          <w:rFonts w:ascii="Arial" w:hAnsi="Arial"/>
          <w:sz w:val="22"/>
          <w:szCs w:val="22"/>
          <w:lang w:val="fr"/>
        </w:rPr>
        <w:t>performances artistiques</w:t>
      </w:r>
      <w:r w:rsidRPr="00CC3F1F">
        <w:rPr>
          <w:rFonts w:ascii="Arial" w:hAnsi="Arial"/>
          <w:sz w:val="22"/>
          <w:szCs w:val="22"/>
          <w:lang w:val="fr"/>
        </w:rPr>
        <w:t xml:space="preserve">) dans les </w:t>
      </w:r>
      <w:bookmarkStart w:id="8" w:name="_Hlk70610711"/>
      <w:r w:rsidR="00011350" w:rsidRPr="00CC3F1F">
        <w:rPr>
          <w:rFonts w:ascii="Arial" w:hAnsi="Arial"/>
          <w:sz w:val="22"/>
          <w:szCs w:val="22"/>
          <w:lang w:val="fr"/>
        </w:rPr>
        <w:t>Îles</w:t>
      </w:r>
      <w:bookmarkEnd w:id="8"/>
      <w:r w:rsidR="00011350" w:rsidRPr="00CC3F1F">
        <w:rPr>
          <w:rFonts w:ascii="Arial" w:hAnsi="Arial"/>
          <w:sz w:val="22"/>
          <w:szCs w:val="22"/>
          <w:lang w:val="fr"/>
        </w:rPr>
        <w:t xml:space="preserve"> </w:t>
      </w:r>
      <w:r w:rsidRPr="00CC3F1F">
        <w:rPr>
          <w:rFonts w:ascii="Arial" w:hAnsi="Arial"/>
          <w:sz w:val="22"/>
          <w:szCs w:val="22"/>
          <w:lang w:val="fr"/>
        </w:rPr>
        <w:t>Cook, qui constitue une technique traditionnelle pour raconter des histoires, des proverbes, des mythes et des légendes.</w:t>
      </w:r>
      <w:r w:rsidRPr="00CC3F1F">
        <w:rPr>
          <w:lang w:val="fr"/>
        </w:rPr>
        <w:t xml:space="preserve"> </w:t>
      </w:r>
      <w:r w:rsidRPr="00CC3F1F">
        <w:rPr>
          <w:rFonts w:ascii="Arial" w:hAnsi="Arial"/>
          <w:sz w:val="22"/>
          <w:szCs w:val="22"/>
          <w:lang w:val="fr"/>
        </w:rPr>
        <w:t xml:space="preserve">Traditionnellement, les anciens de chaque île transmettent oralement les connaissances sur le </w:t>
      </w:r>
      <w:r w:rsidRPr="00CC3F1F">
        <w:rPr>
          <w:rFonts w:ascii="Arial" w:hAnsi="Arial"/>
          <w:i/>
          <w:iCs/>
          <w:sz w:val="22"/>
          <w:szCs w:val="22"/>
          <w:lang w:val="fr"/>
        </w:rPr>
        <w:t xml:space="preserve">peu </w:t>
      </w:r>
      <w:proofErr w:type="spellStart"/>
      <w:r w:rsidRPr="00CC3F1F">
        <w:rPr>
          <w:rFonts w:ascii="Arial" w:hAnsi="Arial"/>
          <w:i/>
          <w:iCs/>
          <w:sz w:val="22"/>
          <w:szCs w:val="22"/>
          <w:lang w:val="fr"/>
        </w:rPr>
        <w:t>karioi</w:t>
      </w:r>
      <w:proofErr w:type="spellEnd"/>
      <w:r w:rsidRPr="00CC3F1F">
        <w:rPr>
          <w:rFonts w:ascii="Arial" w:hAnsi="Arial"/>
          <w:sz w:val="22"/>
          <w:szCs w:val="22"/>
          <w:lang w:val="fr"/>
        </w:rPr>
        <w:t xml:space="preserve"> à la génération suivante, mais cette approche est aujourd</w:t>
      </w:r>
      <w:r w:rsidR="00E13E91" w:rsidRPr="00CC3F1F">
        <w:rPr>
          <w:rFonts w:ascii="Arial" w:hAnsi="Arial" w:hint="eastAsia"/>
          <w:sz w:val="22"/>
          <w:szCs w:val="22"/>
          <w:lang w:val="fr"/>
        </w:rPr>
        <w:t>’</w:t>
      </w:r>
      <w:r w:rsidRPr="00CC3F1F">
        <w:rPr>
          <w:rFonts w:ascii="Arial" w:hAnsi="Arial"/>
          <w:sz w:val="22"/>
          <w:szCs w:val="22"/>
          <w:lang w:val="fr"/>
        </w:rPr>
        <w:t xml:space="preserve">hui mise à mal par la commercialisation excessive qui règne autour du </w:t>
      </w:r>
      <w:r w:rsidRPr="00CC3F1F">
        <w:rPr>
          <w:rFonts w:ascii="Arial" w:hAnsi="Arial"/>
          <w:i/>
          <w:iCs/>
          <w:sz w:val="22"/>
          <w:szCs w:val="22"/>
          <w:lang w:val="fr"/>
        </w:rPr>
        <w:t xml:space="preserve">peu </w:t>
      </w:r>
      <w:proofErr w:type="spellStart"/>
      <w:r w:rsidRPr="00CC3F1F">
        <w:rPr>
          <w:rFonts w:ascii="Arial" w:hAnsi="Arial"/>
          <w:i/>
          <w:iCs/>
          <w:sz w:val="22"/>
          <w:szCs w:val="22"/>
          <w:lang w:val="fr"/>
        </w:rPr>
        <w:t>karioi</w:t>
      </w:r>
      <w:proofErr w:type="spellEnd"/>
      <w:r w:rsidRPr="00CC3F1F">
        <w:rPr>
          <w:rFonts w:ascii="Arial" w:hAnsi="Arial"/>
          <w:sz w:val="22"/>
          <w:szCs w:val="22"/>
          <w:lang w:val="fr"/>
        </w:rPr>
        <w:t>, le manque d</w:t>
      </w:r>
      <w:r w:rsidR="00E13E91" w:rsidRPr="00CC3F1F">
        <w:rPr>
          <w:rFonts w:ascii="Arial" w:hAnsi="Arial" w:hint="eastAsia"/>
          <w:sz w:val="22"/>
          <w:szCs w:val="22"/>
          <w:lang w:val="fr"/>
        </w:rPr>
        <w:t>’</w:t>
      </w:r>
      <w:r w:rsidRPr="00CC3F1F">
        <w:rPr>
          <w:rFonts w:ascii="Arial" w:hAnsi="Arial"/>
          <w:sz w:val="22"/>
          <w:szCs w:val="22"/>
          <w:lang w:val="fr"/>
        </w:rPr>
        <w:t>intérêt de la jeune génération et l</w:t>
      </w:r>
      <w:r w:rsidR="00E13E91" w:rsidRPr="00CC3F1F">
        <w:rPr>
          <w:rFonts w:ascii="Arial" w:hAnsi="Arial" w:hint="eastAsia"/>
          <w:sz w:val="22"/>
          <w:szCs w:val="22"/>
          <w:lang w:val="fr"/>
        </w:rPr>
        <w:t>’</w:t>
      </w:r>
      <w:r w:rsidRPr="00CC3F1F">
        <w:rPr>
          <w:rFonts w:ascii="Arial" w:hAnsi="Arial"/>
          <w:sz w:val="22"/>
          <w:szCs w:val="22"/>
          <w:lang w:val="fr"/>
        </w:rPr>
        <w:t xml:space="preserve">émigration de nombreux habitants des </w:t>
      </w:r>
      <w:r w:rsidR="00011350" w:rsidRPr="00CC3F1F">
        <w:rPr>
          <w:rFonts w:ascii="Arial" w:hAnsi="Arial"/>
          <w:sz w:val="22"/>
          <w:szCs w:val="22"/>
          <w:lang w:val="fr"/>
        </w:rPr>
        <w:t xml:space="preserve">Îles </w:t>
      </w:r>
      <w:r w:rsidRPr="00CC3F1F">
        <w:rPr>
          <w:rFonts w:ascii="Arial" w:hAnsi="Arial"/>
          <w:sz w:val="22"/>
          <w:szCs w:val="22"/>
          <w:lang w:val="fr"/>
        </w:rPr>
        <w:t>Cook vers l</w:t>
      </w:r>
      <w:r w:rsidR="00E13E91" w:rsidRPr="00CC3F1F">
        <w:rPr>
          <w:rFonts w:ascii="Arial" w:hAnsi="Arial" w:hint="eastAsia"/>
          <w:sz w:val="22"/>
          <w:szCs w:val="22"/>
          <w:lang w:val="fr"/>
        </w:rPr>
        <w:t>’</w:t>
      </w:r>
      <w:r w:rsidRPr="00CC3F1F">
        <w:rPr>
          <w:rFonts w:ascii="Arial" w:hAnsi="Arial"/>
          <w:sz w:val="22"/>
          <w:szCs w:val="22"/>
          <w:lang w:val="fr"/>
        </w:rPr>
        <w:t xml:space="preserve">étranger. Ce projet a plusieurs objectifs : </w:t>
      </w:r>
      <w:r w:rsidR="00011350" w:rsidRPr="00CC3F1F">
        <w:rPr>
          <w:rFonts w:ascii="Arial" w:hAnsi="Arial"/>
          <w:sz w:val="22"/>
          <w:szCs w:val="22"/>
          <w:lang w:val="fr"/>
        </w:rPr>
        <w:t xml:space="preserve">a) </w:t>
      </w:r>
      <w:r w:rsidRPr="00CC3F1F">
        <w:rPr>
          <w:rFonts w:ascii="Arial" w:hAnsi="Arial"/>
          <w:sz w:val="22"/>
          <w:szCs w:val="22"/>
          <w:lang w:val="fr"/>
        </w:rPr>
        <w:t>inciter les membres de la communauté à documenter leur patrimoine culturel immatériel</w:t>
      </w:r>
      <w:r w:rsidR="009B5BE6" w:rsidRPr="00CC3F1F">
        <w:rPr>
          <w:rFonts w:ascii="Arial" w:hAnsi="Arial"/>
          <w:sz w:val="22"/>
          <w:szCs w:val="22"/>
          <w:lang w:val="fr"/>
        </w:rPr>
        <w:t> ;</w:t>
      </w:r>
      <w:r w:rsidRPr="00CC3F1F">
        <w:rPr>
          <w:rFonts w:ascii="Arial" w:hAnsi="Arial"/>
          <w:sz w:val="22"/>
          <w:szCs w:val="22"/>
          <w:lang w:val="fr"/>
        </w:rPr>
        <w:t xml:space="preserve"> </w:t>
      </w:r>
      <w:r w:rsidR="00011350" w:rsidRPr="00CC3F1F">
        <w:rPr>
          <w:rFonts w:ascii="Arial" w:hAnsi="Arial"/>
          <w:sz w:val="22"/>
          <w:szCs w:val="22"/>
          <w:lang w:val="fr"/>
        </w:rPr>
        <w:t xml:space="preserve">b) </w:t>
      </w:r>
      <w:r w:rsidRPr="00CC3F1F">
        <w:rPr>
          <w:rFonts w:ascii="Arial" w:hAnsi="Arial"/>
          <w:sz w:val="22"/>
          <w:szCs w:val="22"/>
          <w:lang w:val="fr"/>
        </w:rPr>
        <w:t xml:space="preserve">renforcer le rôle des Are </w:t>
      </w:r>
      <w:proofErr w:type="spellStart"/>
      <w:r w:rsidRPr="00CC3F1F">
        <w:rPr>
          <w:rFonts w:ascii="Arial" w:hAnsi="Arial"/>
          <w:sz w:val="22"/>
          <w:szCs w:val="22"/>
          <w:lang w:val="fr"/>
        </w:rPr>
        <w:t>Korero</w:t>
      </w:r>
      <w:proofErr w:type="spellEnd"/>
      <w:r w:rsidRPr="00CC3F1F">
        <w:rPr>
          <w:rFonts w:ascii="Arial" w:hAnsi="Arial"/>
          <w:sz w:val="22"/>
          <w:szCs w:val="22"/>
          <w:lang w:val="fr"/>
        </w:rPr>
        <w:t xml:space="preserve"> </w:t>
      </w:r>
      <w:r w:rsidR="00011350" w:rsidRPr="00CC3F1F">
        <w:rPr>
          <w:rFonts w:ascii="Arial" w:hAnsi="Arial"/>
          <w:sz w:val="22"/>
          <w:szCs w:val="22"/>
          <w:lang w:val="fr"/>
        </w:rPr>
        <w:t>(maisons traditionnelles des connaissances)</w:t>
      </w:r>
      <w:r w:rsidRPr="00CC3F1F">
        <w:rPr>
          <w:rFonts w:ascii="Arial" w:hAnsi="Arial"/>
          <w:sz w:val="22"/>
          <w:szCs w:val="22"/>
          <w:lang w:val="fr"/>
        </w:rPr>
        <w:t xml:space="preserve"> en tant que dépositaires du patrimoine vivant ; </w:t>
      </w:r>
      <w:r w:rsidR="00011350" w:rsidRPr="00CC3F1F">
        <w:rPr>
          <w:rFonts w:ascii="Arial" w:hAnsi="Arial"/>
          <w:sz w:val="22"/>
          <w:szCs w:val="22"/>
          <w:lang w:val="fr"/>
        </w:rPr>
        <w:t xml:space="preserve">c) </w:t>
      </w:r>
      <w:r w:rsidRPr="00CC3F1F">
        <w:rPr>
          <w:rFonts w:ascii="Arial" w:hAnsi="Arial"/>
          <w:sz w:val="22"/>
          <w:szCs w:val="22"/>
          <w:lang w:val="fr"/>
        </w:rPr>
        <w:t xml:space="preserve">travailler avec les praticiens des arts du spectacle et publier des ressources pertinentes ; </w:t>
      </w:r>
      <w:r w:rsidR="009B5BE6" w:rsidRPr="00CC3F1F">
        <w:rPr>
          <w:rFonts w:ascii="Arial" w:hAnsi="Arial"/>
          <w:sz w:val="22"/>
          <w:szCs w:val="22"/>
          <w:lang w:val="fr"/>
        </w:rPr>
        <w:t>d</w:t>
      </w:r>
      <w:r w:rsidR="00011350" w:rsidRPr="00CC3F1F">
        <w:rPr>
          <w:rFonts w:ascii="Arial" w:hAnsi="Arial"/>
          <w:sz w:val="22"/>
          <w:szCs w:val="22"/>
          <w:lang w:val="fr"/>
        </w:rPr>
        <w:t xml:space="preserve">) </w:t>
      </w:r>
      <w:r w:rsidRPr="00CC3F1F">
        <w:rPr>
          <w:rFonts w:ascii="Arial" w:hAnsi="Arial"/>
          <w:sz w:val="22"/>
          <w:szCs w:val="22"/>
          <w:lang w:val="fr"/>
        </w:rPr>
        <w:t>travailler avec les établissements d</w:t>
      </w:r>
      <w:r w:rsidR="00E13E91" w:rsidRPr="00CC3F1F">
        <w:rPr>
          <w:rFonts w:ascii="Arial" w:hAnsi="Arial" w:hint="eastAsia"/>
          <w:sz w:val="22"/>
          <w:szCs w:val="22"/>
          <w:lang w:val="fr"/>
        </w:rPr>
        <w:t>’</w:t>
      </w:r>
      <w:r w:rsidRPr="00CC3F1F">
        <w:rPr>
          <w:rFonts w:ascii="Arial" w:hAnsi="Arial"/>
          <w:sz w:val="22"/>
          <w:szCs w:val="22"/>
          <w:lang w:val="fr"/>
        </w:rPr>
        <w:t>enseignement pour accréditer les praticiens afin qu</w:t>
      </w:r>
      <w:r w:rsidR="00E13E91" w:rsidRPr="00CC3F1F">
        <w:rPr>
          <w:rFonts w:ascii="Arial" w:hAnsi="Arial" w:hint="eastAsia"/>
          <w:sz w:val="22"/>
          <w:szCs w:val="22"/>
          <w:lang w:val="fr"/>
        </w:rPr>
        <w:t>’</w:t>
      </w:r>
      <w:r w:rsidRPr="00CC3F1F">
        <w:rPr>
          <w:rFonts w:ascii="Arial" w:hAnsi="Arial"/>
          <w:sz w:val="22"/>
          <w:szCs w:val="22"/>
          <w:lang w:val="fr"/>
        </w:rPr>
        <w:t xml:space="preserve">ils puissent enseigner les arts du spectacle dans les écoles avec un programme défini </w:t>
      </w:r>
      <w:r w:rsidR="00011350" w:rsidRPr="00CC3F1F">
        <w:rPr>
          <w:rFonts w:ascii="Arial" w:hAnsi="Arial"/>
          <w:sz w:val="22"/>
          <w:szCs w:val="22"/>
          <w:lang w:val="fr"/>
        </w:rPr>
        <w:t xml:space="preserve">et e) </w:t>
      </w:r>
      <w:r w:rsidRPr="00CC3F1F">
        <w:rPr>
          <w:rFonts w:ascii="Arial" w:hAnsi="Arial"/>
          <w:sz w:val="22"/>
          <w:szCs w:val="22"/>
          <w:lang w:val="fr"/>
        </w:rPr>
        <w:t xml:space="preserve">aider les communautés à élaborer des directives standard pour garantir la sauvegarde des arts du spectacle traditionnels et empêcher leur commercialisation excessive. Les informations recueillies seront stockées dans une base de données et les </w:t>
      </w:r>
      <w:r w:rsidRPr="00CC3F1F">
        <w:rPr>
          <w:rFonts w:ascii="Arial" w:hAnsi="Arial"/>
          <w:i/>
          <w:iCs/>
          <w:sz w:val="22"/>
          <w:szCs w:val="22"/>
          <w:lang w:val="fr"/>
        </w:rPr>
        <w:t xml:space="preserve">Are </w:t>
      </w:r>
      <w:proofErr w:type="spellStart"/>
      <w:r w:rsidRPr="00CC3F1F">
        <w:rPr>
          <w:rFonts w:ascii="Arial" w:hAnsi="Arial"/>
          <w:i/>
          <w:iCs/>
          <w:sz w:val="22"/>
          <w:szCs w:val="22"/>
          <w:lang w:val="fr"/>
        </w:rPr>
        <w:t>Korero</w:t>
      </w:r>
      <w:proofErr w:type="spellEnd"/>
      <w:r w:rsidRPr="00CC3F1F">
        <w:rPr>
          <w:rFonts w:ascii="Arial" w:hAnsi="Arial"/>
          <w:sz w:val="22"/>
          <w:szCs w:val="22"/>
          <w:lang w:val="fr"/>
        </w:rPr>
        <w:t xml:space="preserve"> serviront de centre de sensibilisation, de transmission et de sauvegarde du </w:t>
      </w:r>
      <w:r w:rsidRPr="00CC3F1F">
        <w:rPr>
          <w:rFonts w:ascii="Arial" w:hAnsi="Arial"/>
          <w:i/>
          <w:iCs/>
          <w:sz w:val="22"/>
          <w:szCs w:val="22"/>
          <w:lang w:val="fr"/>
        </w:rPr>
        <w:t xml:space="preserve">peu </w:t>
      </w:r>
      <w:proofErr w:type="spellStart"/>
      <w:r w:rsidRPr="00CC3F1F">
        <w:rPr>
          <w:rFonts w:ascii="Arial" w:hAnsi="Arial"/>
          <w:i/>
          <w:iCs/>
          <w:sz w:val="22"/>
          <w:szCs w:val="22"/>
          <w:lang w:val="fr"/>
        </w:rPr>
        <w:t>karioi</w:t>
      </w:r>
      <w:proofErr w:type="spellEnd"/>
      <w:r w:rsidRPr="00CC3F1F">
        <w:rPr>
          <w:rFonts w:ascii="Arial" w:hAnsi="Arial"/>
          <w:sz w:val="22"/>
          <w:szCs w:val="22"/>
          <w:lang w:val="fr"/>
        </w:rPr>
        <w:t xml:space="preserve">. </w:t>
      </w:r>
    </w:p>
    <w:p w14:paraId="4FE76587" w14:textId="266CF47C" w:rsidR="00441574" w:rsidRPr="00CC3F1F" w:rsidRDefault="00441574" w:rsidP="00441574">
      <w:pPr>
        <w:pStyle w:val="Paragraphedeliste"/>
        <w:numPr>
          <w:ilvl w:val="0"/>
          <w:numId w:val="15"/>
        </w:numPr>
        <w:spacing w:before="120" w:after="120"/>
        <w:ind w:left="1134" w:hanging="567"/>
        <w:contextualSpacing w:val="0"/>
        <w:jc w:val="both"/>
        <w:rPr>
          <w:rFonts w:ascii="Arial" w:hAnsi="Arial" w:cs="Arial"/>
          <w:sz w:val="22"/>
          <w:szCs w:val="22"/>
          <w:lang w:val="fr-FR"/>
        </w:rPr>
      </w:pPr>
      <w:r w:rsidRPr="00CC3F1F">
        <w:rPr>
          <w:rFonts w:ascii="Arial" w:hAnsi="Arial"/>
          <w:sz w:val="22"/>
          <w:szCs w:val="22"/>
          <w:u w:val="single"/>
          <w:lang w:val="fr"/>
        </w:rPr>
        <w:t>Prend note en outre</w:t>
      </w:r>
      <w:r w:rsidRPr="00CC3F1F">
        <w:rPr>
          <w:rFonts w:ascii="Arial" w:hAnsi="Arial"/>
          <w:sz w:val="22"/>
          <w:szCs w:val="22"/>
          <w:lang w:val="fr"/>
        </w:rPr>
        <w:t xml:space="preserve"> que cette assistance </w:t>
      </w:r>
      <w:r w:rsidR="00011350" w:rsidRPr="00CC3F1F">
        <w:rPr>
          <w:rFonts w:ascii="Arial" w:hAnsi="Arial"/>
          <w:sz w:val="22"/>
          <w:szCs w:val="22"/>
          <w:lang w:val="fr"/>
        </w:rPr>
        <w:t>concerne l</w:t>
      </w:r>
      <w:r w:rsidR="00E13E91" w:rsidRPr="00CC3F1F">
        <w:rPr>
          <w:rFonts w:ascii="Arial" w:hAnsi="Arial" w:hint="eastAsia"/>
          <w:sz w:val="22"/>
          <w:szCs w:val="22"/>
          <w:lang w:val="fr"/>
        </w:rPr>
        <w:t>’</w:t>
      </w:r>
      <w:r w:rsidR="00011350" w:rsidRPr="00CC3F1F">
        <w:rPr>
          <w:rFonts w:ascii="Arial" w:hAnsi="Arial"/>
          <w:sz w:val="22"/>
          <w:szCs w:val="22"/>
          <w:lang w:val="fr"/>
        </w:rPr>
        <w:t xml:space="preserve">appui à </w:t>
      </w:r>
      <w:r w:rsidRPr="00CC3F1F">
        <w:rPr>
          <w:rFonts w:ascii="Arial" w:hAnsi="Arial"/>
          <w:sz w:val="22"/>
          <w:szCs w:val="22"/>
          <w:lang w:val="fr"/>
        </w:rPr>
        <w:t>un projet mis en œuvre au niveau national, conformément à l</w:t>
      </w:r>
      <w:r w:rsidR="00E13E91" w:rsidRPr="00CC3F1F">
        <w:rPr>
          <w:rFonts w:ascii="Arial" w:hAnsi="Arial" w:hint="eastAsia"/>
          <w:sz w:val="22"/>
          <w:szCs w:val="22"/>
          <w:lang w:val="fr"/>
        </w:rPr>
        <w:t>’</w:t>
      </w:r>
      <w:r w:rsidRPr="00CC3F1F">
        <w:rPr>
          <w:rFonts w:ascii="Arial" w:hAnsi="Arial"/>
          <w:sz w:val="22"/>
          <w:szCs w:val="22"/>
          <w:lang w:val="fr"/>
        </w:rPr>
        <w:t>article 20 (c)</w:t>
      </w:r>
      <w:r w:rsidRPr="00CC3F1F">
        <w:rPr>
          <w:lang w:val="fr"/>
        </w:rPr>
        <w:t xml:space="preserve"> </w:t>
      </w:r>
      <w:r w:rsidRPr="00CC3F1F">
        <w:rPr>
          <w:rFonts w:ascii="Arial" w:hAnsi="Arial"/>
          <w:sz w:val="22"/>
          <w:szCs w:val="22"/>
          <w:lang w:val="fr"/>
        </w:rPr>
        <w:t>de la Convention, et qu</w:t>
      </w:r>
      <w:r w:rsidR="00E13E91" w:rsidRPr="00CC3F1F">
        <w:rPr>
          <w:rFonts w:ascii="Arial" w:hAnsi="Arial" w:hint="eastAsia"/>
          <w:sz w:val="22"/>
          <w:szCs w:val="22"/>
          <w:lang w:val="fr"/>
        </w:rPr>
        <w:t>’</w:t>
      </w:r>
      <w:r w:rsidRPr="00CC3F1F">
        <w:rPr>
          <w:rFonts w:ascii="Arial" w:hAnsi="Arial"/>
          <w:sz w:val="22"/>
          <w:szCs w:val="22"/>
          <w:lang w:val="fr"/>
        </w:rPr>
        <w:t>elle prend la forme</w:t>
      </w:r>
      <w:r w:rsidRPr="00CC3F1F">
        <w:rPr>
          <w:rFonts w:ascii="Arial" w:hAnsi="Arial"/>
          <w:b/>
          <w:bCs/>
          <w:sz w:val="22"/>
          <w:szCs w:val="22"/>
          <w:lang w:val="fr"/>
        </w:rPr>
        <w:t xml:space="preserve"> </w:t>
      </w:r>
      <w:r w:rsidR="00011350" w:rsidRPr="00CC3F1F">
        <w:rPr>
          <w:rFonts w:ascii="Arial" w:hAnsi="Arial"/>
          <w:b/>
          <w:bCs/>
          <w:sz w:val="22"/>
          <w:szCs w:val="22"/>
          <w:lang w:val="fr"/>
        </w:rPr>
        <w:t>d</w:t>
      </w:r>
      <w:r w:rsidR="006D4E5E" w:rsidRPr="00CC3F1F">
        <w:rPr>
          <w:rFonts w:ascii="Arial" w:hAnsi="Arial"/>
          <w:b/>
          <w:bCs/>
          <w:sz w:val="22"/>
          <w:szCs w:val="22"/>
          <w:lang w:val="fr"/>
        </w:rPr>
        <w:t>e l</w:t>
      </w:r>
      <w:r w:rsidR="00E13E91" w:rsidRPr="00CC3F1F">
        <w:rPr>
          <w:rFonts w:ascii="Arial" w:hAnsi="Arial" w:hint="eastAsia"/>
          <w:b/>
          <w:bCs/>
          <w:sz w:val="22"/>
          <w:szCs w:val="22"/>
          <w:lang w:val="fr"/>
        </w:rPr>
        <w:t>’</w:t>
      </w:r>
      <w:r w:rsidR="00011350" w:rsidRPr="00CC3F1F">
        <w:rPr>
          <w:rFonts w:ascii="Arial" w:hAnsi="Arial"/>
          <w:b/>
          <w:bCs/>
          <w:sz w:val="22"/>
          <w:szCs w:val="22"/>
          <w:lang w:val="fr"/>
        </w:rPr>
        <w:t>octroi d</w:t>
      </w:r>
      <w:r w:rsidR="00E13E91" w:rsidRPr="00CC3F1F">
        <w:rPr>
          <w:rFonts w:ascii="Arial" w:hAnsi="Arial" w:hint="eastAsia"/>
          <w:b/>
          <w:bCs/>
          <w:sz w:val="22"/>
          <w:szCs w:val="22"/>
          <w:lang w:val="fr"/>
        </w:rPr>
        <w:t>’</w:t>
      </w:r>
      <w:r w:rsidR="00011350" w:rsidRPr="00CC3F1F">
        <w:rPr>
          <w:rFonts w:ascii="Arial" w:hAnsi="Arial"/>
          <w:b/>
          <w:bCs/>
          <w:sz w:val="22"/>
          <w:szCs w:val="22"/>
          <w:lang w:val="fr"/>
        </w:rPr>
        <w:t>un don</w:t>
      </w:r>
      <w:r w:rsidRPr="00CC3F1F">
        <w:rPr>
          <w:rFonts w:ascii="Arial" w:hAnsi="Arial"/>
          <w:sz w:val="22"/>
          <w:szCs w:val="22"/>
          <w:lang w:val="fr"/>
        </w:rPr>
        <w:t>, conformément à l</w:t>
      </w:r>
      <w:r w:rsidR="00E13E91" w:rsidRPr="00CC3F1F">
        <w:rPr>
          <w:rFonts w:ascii="Arial" w:hAnsi="Arial" w:hint="eastAsia"/>
          <w:sz w:val="22"/>
          <w:szCs w:val="22"/>
          <w:lang w:val="fr"/>
        </w:rPr>
        <w:t>’</w:t>
      </w:r>
      <w:r w:rsidRPr="00CC3F1F">
        <w:rPr>
          <w:rFonts w:ascii="Arial" w:hAnsi="Arial"/>
          <w:sz w:val="22"/>
          <w:szCs w:val="22"/>
          <w:lang w:val="fr"/>
        </w:rPr>
        <w:t>article 21 (g), de la Convention ;</w:t>
      </w:r>
    </w:p>
    <w:p w14:paraId="7B2ED8B0" w14:textId="3CEC10DD" w:rsidR="00441574" w:rsidRPr="00CC3F1F" w:rsidRDefault="00441574" w:rsidP="009C737D">
      <w:pPr>
        <w:pStyle w:val="Paragraphedeliste"/>
        <w:numPr>
          <w:ilvl w:val="0"/>
          <w:numId w:val="15"/>
        </w:numPr>
        <w:spacing w:before="120" w:after="120"/>
        <w:ind w:left="1134" w:hanging="567"/>
        <w:contextualSpacing w:val="0"/>
        <w:jc w:val="both"/>
        <w:rPr>
          <w:rFonts w:ascii="Arial" w:hAnsi="Arial" w:cs="Arial"/>
          <w:sz w:val="22"/>
          <w:szCs w:val="22"/>
          <w:lang w:val="fr-FR"/>
        </w:rPr>
      </w:pPr>
      <w:r w:rsidRPr="00CC3F1F">
        <w:rPr>
          <w:rFonts w:ascii="Arial" w:hAnsi="Arial" w:cs="Arial"/>
          <w:sz w:val="22"/>
          <w:szCs w:val="22"/>
          <w:u w:val="single"/>
          <w:lang w:val="fr"/>
        </w:rPr>
        <w:lastRenderedPageBreak/>
        <w:t>Prend également note</w:t>
      </w:r>
      <w:r w:rsidRPr="00CC3F1F">
        <w:rPr>
          <w:rFonts w:ascii="Arial" w:hAnsi="Arial" w:cs="Arial"/>
          <w:sz w:val="22"/>
          <w:szCs w:val="22"/>
          <w:lang w:val="fr"/>
        </w:rPr>
        <w:t xml:space="preserve"> que les </w:t>
      </w:r>
      <w:r w:rsidR="00D91E97" w:rsidRPr="00CC3F1F">
        <w:rPr>
          <w:rFonts w:ascii="Arial" w:hAnsi="Arial"/>
          <w:sz w:val="22"/>
          <w:szCs w:val="22"/>
          <w:lang w:val="fr"/>
        </w:rPr>
        <w:t xml:space="preserve">Îles </w:t>
      </w:r>
      <w:r w:rsidRPr="00CC3F1F">
        <w:rPr>
          <w:rFonts w:ascii="Arial" w:hAnsi="Arial" w:cs="Arial"/>
          <w:sz w:val="22"/>
          <w:szCs w:val="22"/>
          <w:lang w:val="fr"/>
        </w:rPr>
        <w:t xml:space="preserve">Cook ont demandé une </w:t>
      </w:r>
      <w:r w:rsidR="00011350" w:rsidRPr="00CC3F1F">
        <w:rPr>
          <w:rFonts w:ascii="Arial" w:hAnsi="Arial" w:cs="Arial"/>
          <w:sz w:val="22"/>
          <w:szCs w:val="22"/>
          <w:lang w:val="fr"/>
        </w:rPr>
        <w:t xml:space="preserve">allocation </w:t>
      </w:r>
      <w:r w:rsidRPr="00CC3F1F">
        <w:rPr>
          <w:rFonts w:ascii="Arial" w:hAnsi="Arial" w:cs="Arial"/>
          <w:sz w:val="22"/>
          <w:szCs w:val="22"/>
          <w:lang w:val="fr"/>
        </w:rPr>
        <w:t>d</w:t>
      </w:r>
      <w:r w:rsidR="00E13E91" w:rsidRPr="00CC3F1F">
        <w:rPr>
          <w:rFonts w:ascii="Arial" w:hAnsi="Arial" w:cs="Arial" w:hint="eastAsia"/>
          <w:sz w:val="22"/>
          <w:szCs w:val="22"/>
          <w:lang w:val="fr"/>
        </w:rPr>
        <w:t>’</w:t>
      </w:r>
      <w:r w:rsidRPr="00CC3F1F">
        <w:rPr>
          <w:rFonts w:ascii="Arial" w:hAnsi="Arial" w:cs="Arial"/>
          <w:sz w:val="22"/>
          <w:szCs w:val="22"/>
          <w:lang w:val="fr"/>
        </w:rPr>
        <w:t>un montant de 99 983 dollars </w:t>
      </w:r>
      <w:r w:rsidR="00011350" w:rsidRPr="00CC3F1F">
        <w:rPr>
          <w:rFonts w:ascii="Arial" w:hAnsi="Arial" w:cs="Arial"/>
          <w:sz w:val="22"/>
          <w:szCs w:val="22"/>
          <w:lang w:val="fr"/>
        </w:rPr>
        <w:t xml:space="preserve">des États-Unis </w:t>
      </w:r>
      <w:r w:rsidRPr="00CC3F1F">
        <w:rPr>
          <w:rFonts w:ascii="Arial" w:hAnsi="Arial" w:cs="Arial"/>
          <w:sz w:val="22"/>
          <w:szCs w:val="22"/>
          <w:lang w:val="fr"/>
        </w:rPr>
        <w:t>au Fonds du patrimoine culturel immatériel pour la mise en œuvre de ce projet ;</w:t>
      </w:r>
    </w:p>
    <w:p w14:paraId="4F3BC050" w14:textId="51977C8F" w:rsidR="00441574" w:rsidRPr="00CC3F1F" w:rsidRDefault="00441574" w:rsidP="009C737D">
      <w:pPr>
        <w:pStyle w:val="Paragraphedeliste"/>
        <w:numPr>
          <w:ilvl w:val="0"/>
          <w:numId w:val="15"/>
        </w:numPr>
        <w:spacing w:before="120" w:after="120"/>
        <w:ind w:left="1134" w:hanging="567"/>
        <w:contextualSpacing w:val="0"/>
        <w:jc w:val="both"/>
        <w:rPr>
          <w:rFonts w:ascii="Arial" w:hAnsi="Arial" w:cs="Arial"/>
          <w:sz w:val="22"/>
          <w:szCs w:val="22"/>
          <w:lang w:val="fr-FR"/>
        </w:rPr>
      </w:pPr>
      <w:r w:rsidRPr="00CC3F1F">
        <w:rPr>
          <w:rFonts w:ascii="Arial" w:hAnsi="Arial" w:cs="Arial"/>
          <w:sz w:val="22"/>
          <w:szCs w:val="22"/>
          <w:u w:val="single"/>
          <w:lang w:val="fr"/>
        </w:rPr>
        <w:t>Décide</w:t>
      </w:r>
      <w:r w:rsidRPr="00CC3F1F">
        <w:rPr>
          <w:rFonts w:ascii="Arial" w:hAnsi="Arial" w:cs="Arial"/>
          <w:sz w:val="22"/>
          <w:szCs w:val="22"/>
          <w:lang w:val="fr"/>
        </w:rPr>
        <w:t xml:space="preserve"> que, d</w:t>
      </w:r>
      <w:r w:rsidR="00E13E91" w:rsidRPr="00CC3F1F">
        <w:rPr>
          <w:rFonts w:ascii="Arial" w:hAnsi="Arial" w:cs="Arial" w:hint="eastAsia"/>
          <w:sz w:val="22"/>
          <w:szCs w:val="22"/>
          <w:lang w:val="fr"/>
        </w:rPr>
        <w:t>’</w:t>
      </w:r>
      <w:r w:rsidRPr="00CC3F1F">
        <w:rPr>
          <w:rFonts w:ascii="Arial" w:hAnsi="Arial" w:cs="Arial"/>
          <w:sz w:val="22"/>
          <w:szCs w:val="22"/>
          <w:lang w:val="fr"/>
        </w:rPr>
        <w:t xml:space="preserve">après les informations fournies dans le dossier n°01635, la demande </w:t>
      </w:r>
      <w:r w:rsidR="003D7F89" w:rsidRPr="00CC3F1F">
        <w:rPr>
          <w:rFonts w:ascii="Arial" w:hAnsi="Arial" w:cs="Arial"/>
          <w:sz w:val="22"/>
          <w:szCs w:val="22"/>
          <w:lang w:val="fr"/>
        </w:rPr>
        <w:t xml:space="preserve">satisfait </w:t>
      </w:r>
      <w:r w:rsidRPr="00CC3F1F">
        <w:rPr>
          <w:rFonts w:ascii="Arial" w:hAnsi="Arial" w:cs="Arial"/>
          <w:sz w:val="22"/>
          <w:szCs w:val="22"/>
          <w:lang w:val="fr"/>
        </w:rPr>
        <w:t>aux critères d</w:t>
      </w:r>
      <w:r w:rsidR="00E13E91" w:rsidRPr="00CC3F1F">
        <w:rPr>
          <w:rFonts w:ascii="Arial" w:hAnsi="Arial" w:cs="Arial" w:hint="eastAsia"/>
          <w:sz w:val="22"/>
          <w:szCs w:val="22"/>
          <w:lang w:val="fr"/>
        </w:rPr>
        <w:t>’</w:t>
      </w:r>
      <w:r w:rsidRPr="00CC3F1F">
        <w:rPr>
          <w:rFonts w:ascii="Arial" w:hAnsi="Arial" w:cs="Arial"/>
          <w:sz w:val="22"/>
          <w:szCs w:val="22"/>
          <w:lang w:val="fr"/>
        </w:rPr>
        <w:t>octroi de l</w:t>
      </w:r>
      <w:r w:rsidR="00E13E91" w:rsidRPr="00CC3F1F">
        <w:rPr>
          <w:rFonts w:ascii="Arial" w:hAnsi="Arial" w:cs="Arial" w:hint="eastAsia"/>
          <w:sz w:val="22"/>
          <w:szCs w:val="22"/>
          <w:lang w:val="fr"/>
        </w:rPr>
        <w:t>’</w:t>
      </w:r>
      <w:r w:rsidRPr="00CC3F1F">
        <w:rPr>
          <w:rFonts w:ascii="Arial" w:hAnsi="Arial" w:cs="Arial"/>
          <w:sz w:val="22"/>
          <w:szCs w:val="22"/>
          <w:lang w:val="fr"/>
        </w:rPr>
        <w:t>assistance internationale énoncés aux paragraphes 10 et 12 des Directives opérationnelles</w:t>
      </w:r>
      <w:r w:rsidR="00011350" w:rsidRPr="00CC3F1F">
        <w:rPr>
          <w:rFonts w:ascii="Arial" w:hAnsi="Arial" w:cs="Arial"/>
          <w:sz w:val="22"/>
          <w:szCs w:val="22"/>
          <w:lang w:val="fr"/>
        </w:rPr>
        <w:t xml:space="preserve"> comme suit</w:t>
      </w:r>
      <w:r w:rsidRPr="00CC3F1F">
        <w:rPr>
          <w:rFonts w:ascii="Arial" w:hAnsi="Arial" w:cs="Arial"/>
          <w:sz w:val="22"/>
          <w:szCs w:val="22"/>
          <w:lang w:val="fr"/>
        </w:rPr>
        <w:t> :</w:t>
      </w:r>
    </w:p>
    <w:p w14:paraId="424D97F3" w14:textId="31F99876" w:rsidR="00441574" w:rsidRPr="00CC3F1F" w:rsidRDefault="00441574" w:rsidP="00441574">
      <w:pPr>
        <w:pStyle w:val="Marge"/>
        <w:spacing w:before="120" w:after="120"/>
        <w:ind w:left="1134"/>
        <w:rPr>
          <w:rFonts w:cs="Arial"/>
          <w:szCs w:val="22"/>
          <w:lang w:val="fr-FR"/>
        </w:rPr>
      </w:pPr>
      <w:r w:rsidRPr="00CC3F1F">
        <w:rPr>
          <w:rFonts w:cs="Arial"/>
          <w:b/>
          <w:bCs/>
          <w:szCs w:val="22"/>
          <w:lang w:val="fr"/>
        </w:rPr>
        <w:t>Critère A.1 </w:t>
      </w:r>
      <w:r w:rsidRPr="00CC3F1F">
        <w:rPr>
          <w:rFonts w:cs="Arial"/>
          <w:szCs w:val="22"/>
          <w:lang w:val="fr"/>
        </w:rPr>
        <w:t xml:space="preserve">: Le projet fait suite à une consultation nationale qui a </w:t>
      </w:r>
      <w:r w:rsidR="006D4E5E" w:rsidRPr="00CC3F1F">
        <w:rPr>
          <w:rFonts w:cs="Arial"/>
          <w:szCs w:val="22"/>
          <w:lang w:val="fr"/>
        </w:rPr>
        <w:t>établi</w:t>
      </w:r>
      <w:r w:rsidRPr="00CC3F1F">
        <w:rPr>
          <w:rFonts w:cs="Arial"/>
          <w:szCs w:val="22"/>
          <w:lang w:val="fr"/>
        </w:rPr>
        <w:t xml:space="preserve"> la nécessité de documenter les arts du spectacle des </w:t>
      </w:r>
      <w:r w:rsidR="00D91E97" w:rsidRPr="00CC3F1F">
        <w:rPr>
          <w:szCs w:val="22"/>
          <w:lang w:val="fr"/>
        </w:rPr>
        <w:t xml:space="preserve">Îles </w:t>
      </w:r>
      <w:r w:rsidRPr="00CC3F1F">
        <w:rPr>
          <w:rFonts w:cs="Arial"/>
          <w:szCs w:val="22"/>
          <w:lang w:val="fr"/>
        </w:rPr>
        <w:t xml:space="preserve">Cook, tout en impliquant différents </w:t>
      </w:r>
      <w:r w:rsidR="006D4E5E" w:rsidRPr="00CC3F1F">
        <w:rPr>
          <w:rFonts w:cs="Arial"/>
          <w:szCs w:val="22"/>
          <w:lang w:val="fr"/>
        </w:rPr>
        <w:t xml:space="preserve">groupes et </w:t>
      </w:r>
      <w:r w:rsidRPr="00CC3F1F">
        <w:rPr>
          <w:rFonts w:cs="Arial"/>
          <w:szCs w:val="22"/>
          <w:lang w:val="fr"/>
        </w:rPr>
        <w:t xml:space="preserve">communautés telles que les anciens, les jeunes, les chercheurs et les associations communautaires. </w:t>
      </w:r>
      <w:r w:rsidR="006D4E5E" w:rsidRPr="00CC3F1F">
        <w:rPr>
          <w:rFonts w:cs="Arial"/>
          <w:szCs w:val="22"/>
          <w:lang w:val="fr"/>
        </w:rPr>
        <w:t>Le projet</w:t>
      </w:r>
      <w:r w:rsidRPr="00CC3F1F">
        <w:rPr>
          <w:rFonts w:cs="Arial"/>
          <w:szCs w:val="22"/>
          <w:lang w:val="fr"/>
        </w:rPr>
        <w:t xml:space="preserve"> souligne </w:t>
      </w:r>
      <w:r w:rsidR="006D4E5E" w:rsidRPr="00CC3F1F">
        <w:rPr>
          <w:rFonts w:cs="Arial"/>
          <w:szCs w:val="22"/>
          <w:lang w:val="fr"/>
        </w:rPr>
        <w:t xml:space="preserve">également </w:t>
      </w:r>
      <w:r w:rsidRPr="00CC3F1F">
        <w:rPr>
          <w:rFonts w:cs="Arial"/>
          <w:szCs w:val="22"/>
          <w:lang w:val="fr"/>
        </w:rPr>
        <w:t>clairement le rôle central des communautés concernées dans la mise en œuvre des activités, notamment l</w:t>
      </w:r>
      <w:r w:rsidR="00E13E91" w:rsidRPr="00CC3F1F">
        <w:rPr>
          <w:rFonts w:cs="Arial" w:hint="eastAsia"/>
          <w:szCs w:val="22"/>
          <w:lang w:val="fr"/>
        </w:rPr>
        <w:t>’</w:t>
      </w:r>
      <w:r w:rsidRPr="00CC3F1F">
        <w:rPr>
          <w:rFonts w:cs="Arial"/>
          <w:szCs w:val="22"/>
          <w:lang w:val="fr"/>
        </w:rPr>
        <w:t>inventaire sur le terrain, et le processus de suivi et d</w:t>
      </w:r>
      <w:r w:rsidR="00E13E91" w:rsidRPr="00CC3F1F">
        <w:rPr>
          <w:rFonts w:cs="Arial" w:hint="eastAsia"/>
          <w:szCs w:val="22"/>
          <w:lang w:val="fr"/>
        </w:rPr>
        <w:t>’</w:t>
      </w:r>
      <w:r w:rsidRPr="00CC3F1F">
        <w:rPr>
          <w:rFonts w:cs="Arial"/>
          <w:szCs w:val="22"/>
          <w:lang w:val="fr"/>
        </w:rPr>
        <w:t xml:space="preserve">évaluation. </w:t>
      </w:r>
    </w:p>
    <w:p w14:paraId="35CB2BC8" w14:textId="130112BC" w:rsidR="00441574" w:rsidRPr="00CC3F1F" w:rsidRDefault="00441574" w:rsidP="00441574">
      <w:pPr>
        <w:pStyle w:val="Paragraphedeliste"/>
        <w:spacing w:before="120" w:after="120"/>
        <w:ind w:left="1134"/>
        <w:contextualSpacing w:val="0"/>
        <w:jc w:val="both"/>
        <w:rPr>
          <w:rFonts w:ascii="Arial" w:hAnsi="Arial" w:cs="Arial"/>
          <w:sz w:val="22"/>
          <w:szCs w:val="22"/>
          <w:lang w:val="fr-FR"/>
        </w:rPr>
      </w:pPr>
      <w:r w:rsidRPr="00CC3F1F">
        <w:rPr>
          <w:rFonts w:ascii="Arial" w:hAnsi="Arial" w:cs="Arial"/>
          <w:b/>
          <w:bCs/>
          <w:sz w:val="22"/>
          <w:szCs w:val="22"/>
          <w:lang w:val="fr"/>
        </w:rPr>
        <w:t>Critère A.2 :</w:t>
      </w:r>
      <w:r w:rsidRPr="00CC3F1F">
        <w:rPr>
          <w:rFonts w:ascii="Arial" w:hAnsi="Arial" w:cs="Arial"/>
          <w:sz w:val="22"/>
          <w:szCs w:val="22"/>
          <w:lang w:val="fr"/>
        </w:rPr>
        <w:t xml:space="preserve"> </w:t>
      </w:r>
      <w:r w:rsidRPr="00CC3F1F">
        <w:rPr>
          <w:rFonts w:ascii="Arial" w:hAnsi="Arial" w:cs="Arial"/>
          <w:sz w:val="22"/>
          <w:szCs w:val="22"/>
          <w:shd w:val="clear" w:color="auto" w:fill="FFFFFF"/>
          <w:lang w:val="fr"/>
        </w:rPr>
        <w:t xml:space="preserve">Le budget est bien pensé et structuré pour soutenir les différentes composantes du projet. En outre, il prend en compte la situation </w:t>
      </w:r>
      <w:r w:rsidR="006D4E5E" w:rsidRPr="00CC3F1F">
        <w:rPr>
          <w:rFonts w:ascii="Arial" w:hAnsi="Arial" w:cs="Arial"/>
          <w:sz w:val="22"/>
          <w:szCs w:val="22"/>
          <w:shd w:val="clear" w:color="auto" w:fill="FFFFFF"/>
          <w:lang w:val="fr"/>
        </w:rPr>
        <w:t xml:space="preserve">liée à la </w:t>
      </w:r>
      <w:r w:rsidRPr="00CC3F1F">
        <w:rPr>
          <w:rFonts w:ascii="Arial" w:hAnsi="Arial" w:cs="Arial"/>
          <w:sz w:val="22"/>
          <w:szCs w:val="22"/>
          <w:shd w:val="clear" w:color="auto" w:fill="FFFFFF"/>
          <w:lang w:val="fr"/>
        </w:rPr>
        <w:t>pandémie</w:t>
      </w:r>
      <w:r w:rsidR="006D4E5E" w:rsidRPr="00CC3F1F">
        <w:rPr>
          <w:rFonts w:ascii="Arial" w:hAnsi="Arial" w:cs="Arial"/>
          <w:sz w:val="22"/>
          <w:szCs w:val="22"/>
          <w:shd w:val="clear" w:color="auto" w:fill="FFFFFF"/>
          <w:lang w:val="fr"/>
        </w:rPr>
        <w:t xml:space="preserve"> de</w:t>
      </w:r>
      <w:r w:rsidRPr="00CC3F1F">
        <w:rPr>
          <w:rFonts w:ascii="Arial" w:hAnsi="Arial" w:cs="Arial"/>
          <w:sz w:val="22"/>
          <w:szCs w:val="22"/>
          <w:shd w:val="clear" w:color="auto" w:fill="FFFFFF"/>
          <w:lang w:val="fr"/>
        </w:rPr>
        <w:t xml:space="preserve"> COVID-19. En particulier, l</w:t>
      </w:r>
      <w:r w:rsidR="00E13E91" w:rsidRPr="00CC3F1F">
        <w:rPr>
          <w:rFonts w:ascii="Arial" w:hAnsi="Arial" w:cs="Arial" w:hint="eastAsia"/>
          <w:sz w:val="22"/>
          <w:szCs w:val="22"/>
          <w:shd w:val="clear" w:color="auto" w:fill="FFFFFF"/>
          <w:lang w:val="fr"/>
        </w:rPr>
        <w:t>’</w:t>
      </w:r>
      <w:r w:rsidRPr="00CC3F1F">
        <w:rPr>
          <w:rFonts w:ascii="Arial" w:hAnsi="Arial" w:cs="Arial"/>
          <w:sz w:val="22"/>
          <w:szCs w:val="22"/>
          <w:shd w:val="clear" w:color="auto" w:fill="FFFFFF"/>
          <w:lang w:val="fr"/>
        </w:rPr>
        <w:t>atelier de renforcement des capacités sur l</w:t>
      </w:r>
      <w:r w:rsidR="00E13E91" w:rsidRPr="00CC3F1F">
        <w:rPr>
          <w:rFonts w:ascii="Arial" w:hAnsi="Arial" w:cs="Arial" w:hint="eastAsia"/>
          <w:sz w:val="22"/>
          <w:szCs w:val="22"/>
          <w:shd w:val="clear" w:color="auto" w:fill="FFFFFF"/>
          <w:lang w:val="fr"/>
        </w:rPr>
        <w:t>’</w:t>
      </w:r>
      <w:r w:rsidRPr="00CC3F1F">
        <w:rPr>
          <w:rFonts w:ascii="Arial" w:hAnsi="Arial" w:cs="Arial"/>
          <w:sz w:val="22"/>
          <w:szCs w:val="22"/>
          <w:shd w:val="clear" w:color="auto" w:fill="FFFFFF"/>
          <w:lang w:val="fr"/>
        </w:rPr>
        <w:t>inventaire et la sauvegarde est prévu sous la forme d</w:t>
      </w:r>
      <w:r w:rsidR="00E13E91" w:rsidRPr="00CC3F1F">
        <w:rPr>
          <w:rFonts w:ascii="Arial" w:hAnsi="Arial" w:cs="Arial" w:hint="eastAsia"/>
          <w:sz w:val="22"/>
          <w:szCs w:val="22"/>
          <w:shd w:val="clear" w:color="auto" w:fill="FFFFFF"/>
          <w:lang w:val="fr"/>
        </w:rPr>
        <w:t>’</w:t>
      </w:r>
      <w:r w:rsidRPr="00CC3F1F">
        <w:rPr>
          <w:rFonts w:ascii="Arial" w:hAnsi="Arial" w:cs="Arial"/>
          <w:sz w:val="22"/>
          <w:szCs w:val="22"/>
          <w:shd w:val="clear" w:color="auto" w:fill="FFFFFF"/>
          <w:lang w:val="fr"/>
        </w:rPr>
        <w:t xml:space="preserve">une réunion en face à face, </w:t>
      </w:r>
      <w:r w:rsidR="005263A6" w:rsidRPr="00CC3F1F">
        <w:rPr>
          <w:rFonts w:ascii="Arial" w:hAnsi="Arial" w:cs="Arial"/>
          <w:sz w:val="22"/>
          <w:szCs w:val="22"/>
          <w:shd w:val="clear" w:color="auto" w:fill="FFFFFF"/>
          <w:lang w:val="fr"/>
        </w:rPr>
        <w:t xml:space="preserve">néanmoins </w:t>
      </w:r>
      <w:r w:rsidRPr="00CC3F1F">
        <w:rPr>
          <w:rFonts w:ascii="Arial" w:hAnsi="Arial" w:cs="Arial"/>
          <w:sz w:val="22"/>
          <w:szCs w:val="22"/>
          <w:shd w:val="clear" w:color="auto" w:fill="FFFFFF"/>
          <w:lang w:val="fr"/>
        </w:rPr>
        <w:t>une estimation des coûts est fournie pour un atelier de type hybride si la situation sanitaire l</w:t>
      </w:r>
      <w:r w:rsidR="00E13E91" w:rsidRPr="00CC3F1F">
        <w:rPr>
          <w:rFonts w:ascii="Arial" w:hAnsi="Arial" w:cs="Arial" w:hint="eastAsia"/>
          <w:sz w:val="22"/>
          <w:szCs w:val="22"/>
          <w:shd w:val="clear" w:color="auto" w:fill="FFFFFF"/>
          <w:lang w:val="fr"/>
        </w:rPr>
        <w:t>’</w:t>
      </w:r>
      <w:r w:rsidRPr="00CC3F1F">
        <w:rPr>
          <w:rFonts w:ascii="Arial" w:hAnsi="Arial" w:cs="Arial"/>
          <w:sz w:val="22"/>
          <w:szCs w:val="22"/>
          <w:shd w:val="clear" w:color="auto" w:fill="FFFFFF"/>
          <w:lang w:val="fr"/>
        </w:rPr>
        <w:t>exige. Le montant global de l</w:t>
      </w:r>
      <w:r w:rsidR="00E13E91" w:rsidRPr="00CC3F1F">
        <w:rPr>
          <w:rFonts w:ascii="Arial" w:hAnsi="Arial" w:cs="Arial" w:hint="eastAsia"/>
          <w:sz w:val="22"/>
          <w:szCs w:val="22"/>
          <w:shd w:val="clear" w:color="auto" w:fill="FFFFFF"/>
          <w:lang w:val="fr"/>
        </w:rPr>
        <w:t>’</w:t>
      </w:r>
      <w:r w:rsidRPr="00CC3F1F">
        <w:rPr>
          <w:rFonts w:ascii="Arial" w:hAnsi="Arial" w:cs="Arial"/>
          <w:sz w:val="22"/>
          <w:szCs w:val="22"/>
          <w:shd w:val="clear" w:color="auto" w:fill="FFFFFF"/>
          <w:lang w:val="fr"/>
        </w:rPr>
        <w:t>aide demandée semble approprié au regard des objectifs et de la portée du projet</w:t>
      </w:r>
      <w:r w:rsidRPr="00CC3F1F">
        <w:rPr>
          <w:rFonts w:ascii="Arial" w:hAnsi="Arial" w:cs="Arial"/>
          <w:sz w:val="22"/>
          <w:szCs w:val="22"/>
          <w:lang w:val="fr"/>
        </w:rPr>
        <w:t xml:space="preserve">.  </w:t>
      </w:r>
    </w:p>
    <w:p w14:paraId="4E5B5DB7" w14:textId="021EACD6" w:rsidR="00441574" w:rsidRPr="00CC3F1F" w:rsidRDefault="00441574" w:rsidP="00441574">
      <w:pPr>
        <w:pStyle w:val="Paragraphedeliste"/>
        <w:spacing w:before="120" w:after="120"/>
        <w:ind w:left="1134"/>
        <w:contextualSpacing w:val="0"/>
        <w:jc w:val="both"/>
        <w:rPr>
          <w:rFonts w:ascii="Arial" w:hAnsi="Arial" w:cs="Arial"/>
          <w:sz w:val="22"/>
          <w:szCs w:val="22"/>
          <w:lang w:val="fr-FR"/>
        </w:rPr>
      </w:pPr>
      <w:r w:rsidRPr="00CC3F1F">
        <w:rPr>
          <w:rFonts w:ascii="Arial" w:hAnsi="Arial" w:cs="Arial"/>
          <w:b/>
          <w:bCs/>
          <w:sz w:val="22"/>
          <w:szCs w:val="22"/>
          <w:lang w:val="fr"/>
        </w:rPr>
        <w:t>Critère A.3 </w:t>
      </w:r>
      <w:r w:rsidRPr="00CC3F1F">
        <w:rPr>
          <w:rFonts w:ascii="Arial" w:hAnsi="Arial" w:cs="Arial"/>
          <w:sz w:val="22"/>
          <w:szCs w:val="22"/>
          <w:lang w:val="fr"/>
        </w:rPr>
        <w:t xml:space="preserve">: </w:t>
      </w:r>
      <w:bookmarkStart w:id="9" w:name="_Hlk71223500"/>
      <w:r w:rsidRPr="00CC3F1F">
        <w:rPr>
          <w:rFonts w:ascii="Arial" w:hAnsi="Arial" w:cs="Arial"/>
          <w:sz w:val="22"/>
          <w:szCs w:val="22"/>
          <w:lang w:val="fr"/>
        </w:rPr>
        <w:t>Les activités proposées sont cohérentes et bien planifiées en matière d</w:t>
      </w:r>
      <w:r w:rsidR="00E13E91" w:rsidRPr="00CC3F1F">
        <w:rPr>
          <w:rFonts w:ascii="Arial" w:hAnsi="Arial" w:cs="Arial" w:hint="eastAsia"/>
          <w:sz w:val="22"/>
          <w:szCs w:val="22"/>
          <w:lang w:val="fr"/>
        </w:rPr>
        <w:t>’</w:t>
      </w:r>
      <w:r w:rsidRPr="00CC3F1F">
        <w:rPr>
          <w:rFonts w:ascii="Arial" w:hAnsi="Arial" w:cs="Arial"/>
          <w:sz w:val="22"/>
          <w:szCs w:val="22"/>
          <w:lang w:val="fr"/>
        </w:rPr>
        <w:t xml:space="preserve">objectifs et de résultats attendus du projet. </w:t>
      </w:r>
      <w:bookmarkEnd w:id="9"/>
      <w:r w:rsidRPr="00CC3F1F">
        <w:rPr>
          <w:rFonts w:ascii="Arial" w:hAnsi="Arial" w:cs="Arial"/>
          <w:sz w:val="22"/>
          <w:szCs w:val="22"/>
          <w:lang w:val="fr"/>
        </w:rPr>
        <w:t>L</w:t>
      </w:r>
      <w:r w:rsidR="00E13E91" w:rsidRPr="00CC3F1F">
        <w:rPr>
          <w:rFonts w:ascii="Arial" w:hAnsi="Arial" w:cs="Arial" w:hint="eastAsia"/>
          <w:sz w:val="22"/>
          <w:szCs w:val="22"/>
          <w:lang w:val="fr"/>
        </w:rPr>
        <w:t>’</w:t>
      </w:r>
      <w:r w:rsidRPr="00CC3F1F">
        <w:rPr>
          <w:rFonts w:ascii="Arial" w:hAnsi="Arial" w:cs="Arial"/>
          <w:sz w:val="22"/>
          <w:szCs w:val="22"/>
          <w:lang w:val="fr"/>
        </w:rPr>
        <w:t>une des forces de cette proposition est l</w:t>
      </w:r>
      <w:r w:rsidR="00E13E91" w:rsidRPr="00CC3F1F">
        <w:rPr>
          <w:rFonts w:ascii="Arial" w:hAnsi="Arial" w:cs="Arial" w:hint="eastAsia"/>
          <w:sz w:val="22"/>
          <w:szCs w:val="22"/>
          <w:lang w:val="fr"/>
        </w:rPr>
        <w:t>’</w:t>
      </w:r>
      <w:r w:rsidRPr="00CC3F1F">
        <w:rPr>
          <w:rFonts w:ascii="Arial" w:hAnsi="Arial" w:cs="Arial"/>
          <w:sz w:val="22"/>
          <w:szCs w:val="22"/>
          <w:lang w:val="fr"/>
        </w:rPr>
        <w:t xml:space="preserve">intégration globale des communautés et des parties prenantes dans ses activités. Les </w:t>
      </w:r>
      <w:proofErr w:type="gramStart"/>
      <w:r w:rsidRPr="00CC3F1F">
        <w:rPr>
          <w:rFonts w:ascii="Arial" w:hAnsi="Arial" w:cs="Arial"/>
          <w:sz w:val="22"/>
          <w:szCs w:val="22"/>
          <w:lang w:val="fr"/>
        </w:rPr>
        <w:t>différentes</w:t>
      </w:r>
      <w:proofErr w:type="gramEnd"/>
      <w:r w:rsidRPr="00CC3F1F">
        <w:rPr>
          <w:rFonts w:ascii="Arial" w:hAnsi="Arial" w:cs="Arial"/>
          <w:sz w:val="22"/>
          <w:szCs w:val="22"/>
          <w:lang w:val="fr"/>
        </w:rPr>
        <w:t xml:space="preserve"> activités du projet montrent des approches innovantes telles que la création d</w:t>
      </w:r>
      <w:r w:rsidR="00E13E91" w:rsidRPr="00CC3F1F">
        <w:rPr>
          <w:rFonts w:ascii="Arial" w:hAnsi="Arial" w:cs="Arial" w:hint="eastAsia"/>
          <w:sz w:val="22"/>
          <w:szCs w:val="22"/>
          <w:lang w:val="fr"/>
        </w:rPr>
        <w:t>’</w:t>
      </w:r>
      <w:r w:rsidRPr="00CC3F1F">
        <w:rPr>
          <w:rFonts w:ascii="Arial" w:hAnsi="Arial" w:cs="Arial"/>
          <w:sz w:val="22"/>
          <w:szCs w:val="22"/>
          <w:lang w:val="fr"/>
        </w:rPr>
        <w:t>une plateforme de données ouvertes qui permettra l</w:t>
      </w:r>
      <w:r w:rsidR="00E13E91" w:rsidRPr="00CC3F1F">
        <w:rPr>
          <w:rFonts w:ascii="Arial" w:hAnsi="Arial" w:cs="Arial" w:hint="eastAsia"/>
          <w:sz w:val="22"/>
          <w:szCs w:val="22"/>
          <w:lang w:val="fr"/>
        </w:rPr>
        <w:t>’</w:t>
      </w:r>
      <w:r w:rsidRPr="00CC3F1F">
        <w:rPr>
          <w:rFonts w:ascii="Arial" w:hAnsi="Arial" w:cs="Arial"/>
          <w:sz w:val="22"/>
          <w:szCs w:val="22"/>
          <w:lang w:val="fr"/>
        </w:rPr>
        <w:t>accès public aux informations enregistrées. La plateforme comprendra un glossaire bilingue de la terminologie des arts du spectacle afin de sauvegarder la langue utilisée dans ce domaine.</w:t>
      </w:r>
    </w:p>
    <w:p w14:paraId="222708F4" w14:textId="310F150B" w:rsidR="00441574" w:rsidRPr="00CC3F1F" w:rsidRDefault="00441574" w:rsidP="00441574">
      <w:pPr>
        <w:pStyle w:val="Paragraphedeliste"/>
        <w:spacing w:before="120" w:after="120"/>
        <w:ind w:left="1134"/>
        <w:contextualSpacing w:val="0"/>
        <w:jc w:val="both"/>
        <w:rPr>
          <w:rFonts w:ascii="Arial" w:hAnsi="Arial" w:cs="Arial"/>
          <w:bCs/>
          <w:sz w:val="22"/>
          <w:szCs w:val="22"/>
          <w:lang w:val="fr-FR"/>
        </w:rPr>
      </w:pPr>
      <w:r w:rsidRPr="00CC3F1F">
        <w:rPr>
          <w:rFonts w:ascii="Arial" w:hAnsi="Arial" w:cs="Arial"/>
          <w:b/>
          <w:bCs/>
          <w:sz w:val="22"/>
          <w:szCs w:val="22"/>
          <w:lang w:val="fr"/>
        </w:rPr>
        <w:t>Critère A.4 </w:t>
      </w:r>
      <w:r w:rsidRPr="00CC3F1F">
        <w:rPr>
          <w:rFonts w:ascii="Arial" w:hAnsi="Arial" w:cs="Arial"/>
          <w:sz w:val="22"/>
          <w:szCs w:val="22"/>
          <w:lang w:val="fr"/>
        </w:rPr>
        <w:t>: L</w:t>
      </w:r>
      <w:r w:rsidR="00E13E91" w:rsidRPr="00CC3F1F">
        <w:rPr>
          <w:rFonts w:ascii="Arial" w:hAnsi="Arial" w:cs="Arial" w:hint="eastAsia"/>
          <w:sz w:val="22"/>
          <w:szCs w:val="22"/>
          <w:lang w:val="fr"/>
        </w:rPr>
        <w:t>’</w:t>
      </w:r>
      <w:r w:rsidRPr="00CC3F1F">
        <w:rPr>
          <w:rFonts w:ascii="Arial" w:hAnsi="Arial" w:cs="Arial"/>
          <w:sz w:val="22"/>
          <w:szCs w:val="22"/>
          <w:lang w:val="fr"/>
        </w:rPr>
        <w:t>implication des enfants</w:t>
      </w:r>
      <w:r w:rsidR="005263A6" w:rsidRPr="00CC3F1F">
        <w:rPr>
          <w:rFonts w:ascii="Arial" w:hAnsi="Arial" w:cs="Arial"/>
          <w:sz w:val="22"/>
          <w:szCs w:val="22"/>
          <w:lang w:val="fr"/>
        </w:rPr>
        <w:t>,</w:t>
      </w:r>
      <w:r w:rsidRPr="00CC3F1F">
        <w:rPr>
          <w:rFonts w:ascii="Arial" w:hAnsi="Arial" w:cs="Arial"/>
          <w:sz w:val="22"/>
          <w:szCs w:val="22"/>
          <w:lang w:val="fr"/>
        </w:rPr>
        <w:t xml:space="preserve"> </w:t>
      </w:r>
      <w:r w:rsidR="005263A6" w:rsidRPr="00CC3F1F">
        <w:rPr>
          <w:rFonts w:ascii="Arial" w:hAnsi="Arial" w:cs="Arial"/>
          <w:sz w:val="22"/>
          <w:szCs w:val="22"/>
          <w:lang w:val="fr"/>
        </w:rPr>
        <w:t xml:space="preserve">des jeunes et des aînés </w:t>
      </w:r>
      <w:r w:rsidRPr="00CC3F1F">
        <w:rPr>
          <w:rFonts w:ascii="Arial" w:hAnsi="Arial" w:cs="Arial"/>
          <w:sz w:val="22"/>
          <w:szCs w:val="22"/>
          <w:lang w:val="fr"/>
        </w:rPr>
        <w:t>tout au long du projet garantira le partage intergénérationnel de connaissances et de compétences relatives au</w:t>
      </w:r>
      <w:r w:rsidRPr="00CC3F1F">
        <w:rPr>
          <w:rFonts w:ascii="Arial" w:hAnsi="Arial" w:cs="Arial"/>
          <w:i/>
          <w:iCs/>
          <w:sz w:val="22"/>
          <w:szCs w:val="22"/>
          <w:lang w:val="fr"/>
        </w:rPr>
        <w:t xml:space="preserve"> peu </w:t>
      </w:r>
      <w:proofErr w:type="spellStart"/>
      <w:r w:rsidRPr="00CC3F1F">
        <w:rPr>
          <w:rFonts w:ascii="Arial" w:hAnsi="Arial" w:cs="Arial"/>
          <w:i/>
          <w:iCs/>
          <w:sz w:val="22"/>
          <w:szCs w:val="22"/>
          <w:lang w:val="fr"/>
        </w:rPr>
        <w:t>karioi</w:t>
      </w:r>
      <w:proofErr w:type="spellEnd"/>
      <w:r w:rsidRPr="00CC3F1F">
        <w:rPr>
          <w:rFonts w:ascii="Arial" w:hAnsi="Arial" w:cs="Arial"/>
          <w:sz w:val="22"/>
          <w:szCs w:val="22"/>
          <w:lang w:val="fr"/>
        </w:rPr>
        <w:t xml:space="preserve"> et favorisera ainsi </w:t>
      </w:r>
      <w:r w:rsidR="005263A6" w:rsidRPr="00CC3F1F">
        <w:rPr>
          <w:rFonts w:ascii="Arial" w:hAnsi="Arial" w:cs="Arial"/>
          <w:sz w:val="22"/>
          <w:szCs w:val="22"/>
          <w:lang w:val="fr"/>
        </w:rPr>
        <w:t xml:space="preserve">sa </w:t>
      </w:r>
      <w:r w:rsidRPr="00CC3F1F">
        <w:rPr>
          <w:rFonts w:ascii="Arial" w:hAnsi="Arial" w:cs="Arial"/>
          <w:sz w:val="22"/>
          <w:szCs w:val="22"/>
          <w:lang w:val="fr"/>
        </w:rPr>
        <w:t xml:space="preserve">perpétuation. En outre, ce projet relie des institutions de différents niveaux telles que les </w:t>
      </w:r>
      <w:r w:rsidRPr="00CC3F1F">
        <w:rPr>
          <w:rFonts w:ascii="Arial" w:hAnsi="Arial" w:cs="Arial"/>
          <w:i/>
          <w:iCs/>
          <w:sz w:val="22"/>
          <w:szCs w:val="22"/>
          <w:lang w:val="fr"/>
        </w:rPr>
        <w:t xml:space="preserve">Are </w:t>
      </w:r>
      <w:proofErr w:type="spellStart"/>
      <w:r w:rsidRPr="00CC3F1F">
        <w:rPr>
          <w:rFonts w:ascii="Arial" w:hAnsi="Arial" w:cs="Arial"/>
          <w:i/>
          <w:iCs/>
          <w:sz w:val="22"/>
          <w:szCs w:val="22"/>
          <w:lang w:val="fr"/>
        </w:rPr>
        <w:t>Korero</w:t>
      </w:r>
      <w:proofErr w:type="spellEnd"/>
      <w:r w:rsidRPr="00CC3F1F">
        <w:rPr>
          <w:rFonts w:ascii="Arial" w:hAnsi="Arial" w:cs="Arial"/>
          <w:sz w:val="22"/>
          <w:szCs w:val="22"/>
          <w:lang w:val="fr"/>
        </w:rPr>
        <w:t xml:space="preserve"> (</w:t>
      </w:r>
      <w:r w:rsidR="005263A6" w:rsidRPr="00CC3F1F">
        <w:rPr>
          <w:rFonts w:ascii="Arial" w:hAnsi="Arial"/>
          <w:sz w:val="22"/>
          <w:szCs w:val="22"/>
          <w:lang w:val="fr"/>
        </w:rPr>
        <w:t>maisons traditionnelles des connaissances</w:t>
      </w:r>
      <w:r w:rsidRPr="00CC3F1F">
        <w:rPr>
          <w:rFonts w:ascii="Arial" w:hAnsi="Arial" w:cs="Arial"/>
          <w:sz w:val="22"/>
          <w:szCs w:val="22"/>
          <w:lang w:val="fr"/>
        </w:rPr>
        <w:t xml:space="preserve">) et les institutions publiques (Ministère </w:t>
      </w:r>
      <w:r w:rsidR="00015CB9" w:rsidRPr="00CC3F1F">
        <w:rPr>
          <w:rFonts w:ascii="Arial" w:hAnsi="Arial" w:cs="Arial"/>
          <w:sz w:val="22"/>
          <w:szCs w:val="22"/>
          <w:lang w:val="fr"/>
        </w:rPr>
        <w:t>du développement culturel</w:t>
      </w:r>
      <w:r w:rsidRPr="00CC3F1F">
        <w:rPr>
          <w:rFonts w:ascii="Arial" w:hAnsi="Arial" w:cs="Arial"/>
          <w:sz w:val="22"/>
          <w:szCs w:val="22"/>
          <w:lang w:val="fr"/>
        </w:rPr>
        <w:t>, Ministère de l</w:t>
      </w:r>
      <w:r w:rsidR="00E13E91" w:rsidRPr="00CC3F1F">
        <w:rPr>
          <w:rFonts w:ascii="Arial" w:hAnsi="Arial" w:cs="Arial" w:hint="eastAsia"/>
          <w:sz w:val="22"/>
          <w:szCs w:val="22"/>
          <w:lang w:val="fr"/>
        </w:rPr>
        <w:t>’</w:t>
      </w:r>
      <w:r w:rsidR="005263A6" w:rsidRPr="00CC3F1F">
        <w:rPr>
          <w:rFonts w:ascii="Arial" w:hAnsi="Arial" w:cs="Arial"/>
          <w:sz w:val="22"/>
          <w:szCs w:val="22"/>
          <w:lang w:val="fr"/>
        </w:rPr>
        <w:t>é</w:t>
      </w:r>
      <w:r w:rsidRPr="00CC3F1F">
        <w:rPr>
          <w:rFonts w:ascii="Arial" w:hAnsi="Arial" w:cs="Arial"/>
          <w:sz w:val="22"/>
          <w:szCs w:val="22"/>
          <w:lang w:val="fr"/>
        </w:rPr>
        <w:t xml:space="preserve">ducation, écoles et bibliothèques), garantissant que les résultats du projet seront conservés, promus et utilisés après la fin de </w:t>
      </w:r>
      <w:r w:rsidR="005263A6" w:rsidRPr="00CC3F1F">
        <w:rPr>
          <w:rFonts w:ascii="Arial" w:hAnsi="Arial" w:cs="Arial"/>
          <w:sz w:val="22"/>
          <w:szCs w:val="22"/>
          <w:lang w:val="fr"/>
        </w:rPr>
        <w:t xml:space="preserve">sa </w:t>
      </w:r>
      <w:r w:rsidRPr="00CC3F1F">
        <w:rPr>
          <w:rFonts w:ascii="Arial" w:hAnsi="Arial" w:cs="Arial"/>
          <w:sz w:val="22"/>
          <w:szCs w:val="22"/>
          <w:lang w:val="fr"/>
        </w:rPr>
        <w:t>mise en œuvre. En outre, dans le cadre des activités de sensibilisation du projet, les informations recueillies seront présentées dans une grande exposition au Musée national de Rarotonga, y compris lors d</w:t>
      </w:r>
      <w:r w:rsidR="00E13E91" w:rsidRPr="00CC3F1F">
        <w:rPr>
          <w:rFonts w:ascii="Arial" w:hAnsi="Arial" w:cs="Arial" w:hint="eastAsia"/>
          <w:sz w:val="22"/>
          <w:szCs w:val="22"/>
          <w:lang w:val="fr"/>
        </w:rPr>
        <w:t>’</w:t>
      </w:r>
      <w:r w:rsidRPr="00CC3F1F">
        <w:rPr>
          <w:rFonts w:ascii="Arial" w:hAnsi="Arial" w:cs="Arial"/>
          <w:sz w:val="22"/>
          <w:szCs w:val="22"/>
          <w:lang w:val="fr"/>
        </w:rPr>
        <w:t xml:space="preserve">expositions itinérantes dans les locaux de 11 conseils insulaires. </w:t>
      </w:r>
    </w:p>
    <w:p w14:paraId="4E8F3974" w14:textId="655C292D" w:rsidR="00441574" w:rsidRPr="00CC3F1F" w:rsidRDefault="00441574" w:rsidP="00441574">
      <w:pPr>
        <w:pStyle w:val="Paragraphedeliste"/>
        <w:spacing w:before="120" w:after="120"/>
        <w:ind w:left="1134"/>
        <w:contextualSpacing w:val="0"/>
        <w:jc w:val="both"/>
        <w:rPr>
          <w:rFonts w:ascii="Arial" w:hAnsi="Arial" w:cs="Arial"/>
          <w:sz w:val="22"/>
          <w:szCs w:val="22"/>
          <w:lang w:val="fr-FR"/>
        </w:rPr>
      </w:pPr>
      <w:r w:rsidRPr="00CC3F1F">
        <w:rPr>
          <w:rFonts w:ascii="Arial" w:hAnsi="Arial" w:cs="Arial"/>
          <w:b/>
          <w:bCs/>
          <w:sz w:val="22"/>
          <w:szCs w:val="22"/>
          <w:lang w:val="fr"/>
        </w:rPr>
        <w:t>Critère A.5 </w:t>
      </w:r>
      <w:r w:rsidRPr="00CC3F1F">
        <w:rPr>
          <w:rFonts w:ascii="Arial" w:hAnsi="Arial" w:cs="Arial"/>
          <w:sz w:val="22"/>
          <w:szCs w:val="22"/>
          <w:lang w:val="fr"/>
        </w:rPr>
        <w:t>: L</w:t>
      </w:r>
      <w:r w:rsidR="00E13E91" w:rsidRPr="00CC3F1F">
        <w:rPr>
          <w:rFonts w:ascii="Arial" w:hAnsi="Arial" w:cs="Arial" w:hint="eastAsia"/>
          <w:sz w:val="22"/>
          <w:szCs w:val="22"/>
          <w:lang w:val="fr"/>
        </w:rPr>
        <w:t>’</w:t>
      </w:r>
      <w:r w:rsidRPr="00CC3F1F">
        <w:rPr>
          <w:rFonts w:ascii="Arial" w:hAnsi="Arial" w:cs="Arial"/>
          <w:sz w:val="22"/>
          <w:szCs w:val="22"/>
          <w:lang w:val="fr"/>
        </w:rPr>
        <w:t xml:space="preserve">État </w:t>
      </w:r>
      <w:r w:rsidR="00015CB9" w:rsidRPr="00CC3F1F">
        <w:rPr>
          <w:rFonts w:ascii="Arial" w:hAnsi="Arial" w:cs="Arial"/>
          <w:sz w:val="22"/>
          <w:szCs w:val="22"/>
          <w:lang w:val="fr"/>
        </w:rPr>
        <w:t>partie soumissionnaire</w:t>
      </w:r>
      <w:r w:rsidRPr="00CC3F1F">
        <w:rPr>
          <w:rFonts w:ascii="Arial" w:hAnsi="Arial" w:cs="Arial"/>
          <w:sz w:val="22"/>
          <w:szCs w:val="22"/>
          <w:lang w:val="fr"/>
        </w:rPr>
        <w:t xml:space="preserve"> contribuera à hauteur de 40</w:t>
      </w:r>
      <w:r w:rsidR="00DC0626" w:rsidRPr="00CC3F1F">
        <w:rPr>
          <w:rFonts w:ascii="Arial" w:hAnsi="Arial" w:cs="Arial"/>
          <w:sz w:val="22"/>
          <w:szCs w:val="22"/>
          <w:lang w:val="fr"/>
        </w:rPr>
        <w:t xml:space="preserve"> pour cent</w:t>
      </w:r>
      <w:r w:rsidRPr="00CC3F1F">
        <w:rPr>
          <w:rFonts w:ascii="Arial" w:hAnsi="Arial" w:cs="Arial"/>
          <w:sz w:val="22"/>
          <w:szCs w:val="22"/>
          <w:lang w:val="fr"/>
        </w:rPr>
        <w:t xml:space="preserve"> du montant total du projet pour lequel une assistance internationale est demandée au Fonds du patrimoine culturel immatériel.</w:t>
      </w:r>
    </w:p>
    <w:p w14:paraId="679BF58C" w14:textId="5455F00B" w:rsidR="00441574" w:rsidRPr="00CC3F1F" w:rsidRDefault="00441574" w:rsidP="00441574">
      <w:pPr>
        <w:pStyle w:val="Paragraphedeliste"/>
        <w:spacing w:before="120" w:after="120"/>
        <w:ind w:left="1134"/>
        <w:contextualSpacing w:val="0"/>
        <w:jc w:val="both"/>
        <w:rPr>
          <w:rFonts w:ascii="Arial" w:hAnsi="Arial" w:cs="Arial"/>
          <w:sz w:val="22"/>
          <w:szCs w:val="22"/>
          <w:lang w:val="fr-FR"/>
        </w:rPr>
      </w:pPr>
      <w:r w:rsidRPr="00CC3F1F">
        <w:rPr>
          <w:rFonts w:ascii="Arial" w:hAnsi="Arial" w:cs="Arial"/>
          <w:b/>
          <w:bCs/>
          <w:sz w:val="22"/>
          <w:szCs w:val="22"/>
          <w:lang w:val="fr"/>
        </w:rPr>
        <w:t>Critère A.6 </w:t>
      </w:r>
      <w:r w:rsidRPr="00CC3F1F">
        <w:rPr>
          <w:rFonts w:ascii="Arial" w:hAnsi="Arial" w:cs="Arial"/>
          <w:sz w:val="22"/>
          <w:szCs w:val="22"/>
          <w:lang w:val="fr"/>
        </w:rPr>
        <w:t xml:space="preserve">: Le projet contribuera à renforcer à long terme les capacités de sauvegarde du patrimoine culturel immatériel au niveau national. Le projet est axé sur le renforcement des capacités en formant les communautés, les agences </w:t>
      </w:r>
      <w:r w:rsidR="005263A6" w:rsidRPr="00CC3F1F">
        <w:rPr>
          <w:rFonts w:ascii="Arial" w:hAnsi="Arial" w:cs="Arial"/>
          <w:sz w:val="22"/>
          <w:szCs w:val="22"/>
          <w:lang w:val="fr"/>
        </w:rPr>
        <w:t>de l</w:t>
      </w:r>
      <w:r w:rsidR="00E13E91" w:rsidRPr="00CC3F1F">
        <w:rPr>
          <w:rFonts w:ascii="Arial" w:hAnsi="Arial" w:cs="Arial" w:hint="eastAsia"/>
          <w:sz w:val="22"/>
          <w:szCs w:val="22"/>
          <w:lang w:val="fr"/>
        </w:rPr>
        <w:t>’</w:t>
      </w:r>
      <w:r w:rsidRPr="00CC3F1F">
        <w:rPr>
          <w:rFonts w:ascii="Arial" w:hAnsi="Arial" w:cs="Arial"/>
          <w:sz w:val="22"/>
          <w:szCs w:val="22"/>
          <w:lang w:val="fr"/>
        </w:rPr>
        <w:t xml:space="preserve">État, les conseils insulaires et les habitants des </w:t>
      </w:r>
      <w:r w:rsidR="00D91E97" w:rsidRPr="00CC3F1F">
        <w:rPr>
          <w:rFonts w:ascii="Arial" w:hAnsi="Arial"/>
          <w:sz w:val="22"/>
          <w:szCs w:val="22"/>
          <w:lang w:val="fr"/>
        </w:rPr>
        <w:t xml:space="preserve">Îles </w:t>
      </w:r>
      <w:r w:rsidRPr="00CC3F1F">
        <w:rPr>
          <w:rFonts w:ascii="Arial" w:hAnsi="Arial" w:cs="Arial"/>
          <w:sz w:val="22"/>
          <w:szCs w:val="22"/>
          <w:lang w:val="fr"/>
        </w:rPr>
        <w:t>Cook à la Convention de 2003, à la transmission, à la sauvegarde et à l</w:t>
      </w:r>
      <w:r w:rsidR="00E13E91" w:rsidRPr="00CC3F1F">
        <w:rPr>
          <w:rFonts w:ascii="Arial" w:hAnsi="Arial" w:cs="Arial" w:hint="eastAsia"/>
          <w:sz w:val="22"/>
          <w:szCs w:val="22"/>
          <w:lang w:val="fr"/>
        </w:rPr>
        <w:t>’</w:t>
      </w:r>
      <w:r w:rsidRPr="00CC3F1F">
        <w:rPr>
          <w:rFonts w:ascii="Arial" w:hAnsi="Arial" w:cs="Arial"/>
          <w:sz w:val="22"/>
          <w:szCs w:val="22"/>
          <w:lang w:val="fr"/>
        </w:rPr>
        <w:t>échange d</w:t>
      </w:r>
      <w:r w:rsidR="00E13E91" w:rsidRPr="00CC3F1F">
        <w:rPr>
          <w:rFonts w:ascii="Arial" w:hAnsi="Arial" w:cs="Arial" w:hint="eastAsia"/>
          <w:sz w:val="22"/>
          <w:szCs w:val="22"/>
          <w:lang w:val="fr"/>
        </w:rPr>
        <w:t>’</w:t>
      </w:r>
      <w:r w:rsidRPr="00CC3F1F">
        <w:rPr>
          <w:rFonts w:ascii="Arial" w:hAnsi="Arial" w:cs="Arial"/>
          <w:sz w:val="22"/>
          <w:szCs w:val="22"/>
          <w:lang w:val="fr"/>
        </w:rPr>
        <w:t xml:space="preserve">idées sur la meilleure façon de sauvegarder les éléments du </w:t>
      </w:r>
      <w:r w:rsidR="00015CB9" w:rsidRPr="00CC3F1F">
        <w:rPr>
          <w:rFonts w:ascii="Arial" w:hAnsi="Arial" w:cs="Arial"/>
          <w:sz w:val="22"/>
          <w:szCs w:val="22"/>
          <w:lang w:val="fr"/>
        </w:rPr>
        <w:t>patrimoine culturel immatériel</w:t>
      </w:r>
      <w:r w:rsidRPr="00CC3F1F">
        <w:rPr>
          <w:rFonts w:ascii="Arial" w:hAnsi="Arial" w:cs="Arial"/>
          <w:sz w:val="22"/>
          <w:szCs w:val="22"/>
          <w:lang w:val="fr"/>
        </w:rPr>
        <w:t xml:space="preserve">. </w:t>
      </w:r>
    </w:p>
    <w:p w14:paraId="6527F6F7" w14:textId="0635326D" w:rsidR="00441574" w:rsidRPr="00CC3F1F" w:rsidRDefault="00441574" w:rsidP="00441574">
      <w:pPr>
        <w:spacing w:before="120" w:after="120"/>
        <w:ind w:left="1134"/>
        <w:jc w:val="both"/>
        <w:rPr>
          <w:rFonts w:ascii="Arial" w:hAnsi="Arial" w:cs="Arial"/>
          <w:sz w:val="22"/>
          <w:szCs w:val="22"/>
          <w:lang w:val="fr-FR"/>
        </w:rPr>
      </w:pPr>
      <w:r w:rsidRPr="00CC3F1F">
        <w:rPr>
          <w:rFonts w:ascii="Arial" w:hAnsi="Arial" w:cs="Arial"/>
          <w:b/>
          <w:bCs/>
          <w:sz w:val="22"/>
          <w:szCs w:val="22"/>
          <w:lang w:val="fr"/>
        </w:rPr>
        <w:t>Critère A.7 </w:t>
      </w:r>
      <w:r w:rsidRPr="00CC3F1F">
        <w:rPr>
          <w:rFonts w:ascii="Arial" w:hAnsi="Arial" w:cs="Arial"/>
          <w:sz w:val="22"/>
          <w:szCs w:val="22"/>
          <w:lang w:val="fr"/>
        </w:rPr>
        <w:t xml:space="preserve">: </w:t>
      </w:r>
      <w:r w:rsidRPr="00CC3F1F">
        <w:rPr>
          <w:rFonts w:ascii="Arial" w:hAnsi="Arial" w:cs="Arial"/>
          <w:snapToGrid w:val="0"/>
          <w:sz w:val="22"/>
          <w:szCs w:val="22"/>
          <w:lang w:val="fr"/>
        </w:rPr>
        <w:t xml:space="preserve">Les </w:t>
      </w:r>
      <w:r w:rsidR="00D91E97" w:rsidRPr="00CC3F1F">
        <w:rPr>
          <w:rFonts w:ascii="Arial" w:hAnsi="Arial"/>
          <w:sz w:val="22"/>
          <w:szCs w:val="22"/>
          <w:lang w:val="fr"/>
        </w:rPr>
        <w:t xml:space="preserve">Îles </w:t>
      </w:r>
      <w:r w:rsidRPr="00CC3F1F">
        <w:rPr>
          <w:rFonts w:ascii="Arial" w:hAnsi="Arial" w:cs="Arial"/>
          <w:snapToGrid w:val="0"/>
          <w:sz w:val="22"/>
          <w:szCs w:val="22"/>
          <w:lang w:val="fr"/>
        </w:rPr>
        <w:t>Cook n</w:t>
      </w:r>
      <w:r w:rsidR="00E13E91" w:rsidRPr="00CC3F1F">
        <w:rPr>
          <w:rFonts w:ascii="Arial" w:hAnsi="Arial" w:cs="Arial" w:hint="eastAsia"/>
          <w:snapToGrid w:val="0"/>
          <w:sz w:val="22"/>
          <w:szCs w:val="22"/>
          <w:lang w:val="fr"/>
        </w:rPr>
        <w:t>’</w:t>
      </w:r>
      <w:r w:rsidRPr="00CC3F1F">
        <w:rPr>
          <w:rFonts w:ascii="Arial" w:hAnsi="Arial" w:cs="Arial"/>
          <w:snapToGrid w:val="0"/>
          <w:sz w:val="22"/>
          <w:szCs w:val="22"/>
          <w:lang w:val="fr"/>
        </w:rPr>
        <w:t>ont jamais</w:t>
      </w:r>
      <w:r w:rsidR="005263A6" w:rsidRPr="00CC3F1F">
        <w:rPr>
          <w:rFonts w:ascii="Arial" w:hAnsi="Arial" w:cs="Arial"/>
          <w:snapToGrid w:val="0"/>
          <w:sz w:val="22"/>
          <w:szCs w:val="22"/>
          <w:lang w:val="fr"/>
        </w:rPr>
        <w:t xml:space="preserve">, à ce jour, reçu </w:t>
      </w:r>
      <w:r w:rsidRPr="00CC3F1F">
        <w:rPr>
          <w:rFonts w:ascii="Arial" w:hAnsi="Arial" w:cs="Arial"/>
          <w:snapToGrid w:val="0"/>
          <w:sz w:val="22"/>
          <w:szCs w:val="22"/>
          <w:lang w:val="fr"/>
        </w:rPr>
        <w:t>d</w:t>
      </w:r>
      <w:r w:rsidR="00E13E91" w:rsidRPr="00CC3F1F">
        <w:rPr>
          <w:rFonts w:ascii="Arial" w:hAnsi="Arial" w:cs="Arial" w:hint="eastAsia"/>
          <w:snapToGrid w:val="0"/>
          <w:sz w:val="22"/>
          <w:szCs w:val="22"/>
          <w:lang w:val="fr"/>
        </w:rPr>
        <w:t>’</w:t>
      </w:r>
      <w:r w:rsidRPr="00CC3F1F">
        <w:rPr>
          <w:rFonts w:ascii="Arial" w:hAnsi="Arial" w:cs="Arial"/>
          <w:snapToGrid w:val="0"/>
          <w:sz w:val="22"/>
          <w:szCs w:val="22"/>
          <w:lang w:val="fr"/>
        </w:rPr>
        <w:t>aide financière de l</w:t>
      </w:r>
      <w:r w:rsidR="00E13E91" w:rsidRPr="00CC3F1F">
        <w:rPr>
          <w:rFonts w:ascii="Arial" w:hAnsi="Arial" w:cs="Arial" w:hint="eastAsia"/>
          <w:snapToGrid w:val="0"/>
          <w:sz w:val="22"/>
          <w:szCs w:val="22"/>
          <w:lang w:val="fr"/>
        </w:rPr>
        <w:t>’</w:t>
      </w:r>
      <w:r w:rsidRPr="00CC3F1F">
        <w:rPr>
          <w:rFonts w:ascii="Arial" w:hAnsi="Arial" w:cs="Arial"/>
          <w:snapToGrid w:val="0"/>
          <w:sz w:val="22"/>
          <w:szCs w:val="22"/>
          <w:lang w:val="fr"/>
        </w:rPr>
        <w:t>UNESCO au titre du Fonds du patrimoine culturel immatériel de la Convention de 2003 pour mettre en œuvre des activités similaires ou connexes dans le domaine du patrimoine culturel immatériel.</w:t>
      </w:r>
      <w:r w:rsidRPr="00CC3F1F">
        <w:rPr>
          <w:rFonts w:ascii="Arial" w:hAnsi="Arial" w:cs="Arial"/>
          <w:sz w:val="22"/>
          <w:szCs w:val="22"/>
          <w:lang w:val="fr"/>
        </w:rPr>
        <w:t xml:space="preserve"> </w:t>
      </w:r>
    </w:p>
    <w:p w14:paraId="493A4C47" w14:textId="08CE2AA9" w:rsidR="00441574" w:rsidRPr="00CC3F1F" w:rsidRDefault="00441574" w:rsidP="00441574">
      <w:pPr>
        <w:pStyle w:val="Paragraphedeliste"/>
        <w:spacing w:before="120" w:after="120"/>
        <w:ind w:left="1134"/>
        <w:contextualSpacing w:val="0"/>
        <w:jc w:val="both"/>
        <w:rPr>
          <w:rFonts w:ascii="Arial" w:hAnsi="Arial" w:cs="Arial"/>
          <w:sz w:val="22"/>
          <w:szCs w:val="22"/>
          <w:lang w:val="fr-FR"/>
        </w:rPr>
      </w:pPr>
      <w:r w:rsidRPr="00CC3F1F">
        <w:rPr>
          <w:rFonts w:ascii="Arial" w:hAnsi="Arial" w:cs="Arial"/>
          <w:b/>
          <w:bCs/>
          <w:sz w:val="22"/>
          <w:szCs w:val="22"/>
          <w:lang w:val="fr"/>
        </w:rPr>
        <w:t>Paragraphe 10(a) </w:t>
      </w:r>
      <w:r w:rsidRPr="00CC3F1F">
        <w:rPr>
          <w:rFonts w:ascii="Arial" w:hAnsi="Arial" w:cs="Arial"/>
          <w:sz w:val="22"/>
          <w:szCs w:val="22"/>
          <w:lang w:val="fr"/>
        </w:rPr>
        <w:t xml:space="preserve">: Le projet a une portée nationale et implique des acteurs nationaux clés tels que le Ministère </w:t>
      </w:r>
      <w:r w:rsidR="00015CB9" w:rsidRPr="00CC3F1F">
        <w:rPr>
          <w:rFonts w:ascii="Arial" w:hAnsi="Arial" w:cs="Arial"/>
          <w:sz w:val="22"/>
          <w:szCs w:val="22"/>
          <w:lang w:val="fr"/>
        </w:rPr>
        <w:t>du développement culturel</w:t>
      </w:r>
      <w:r w:rsidRPr="00CC3F1F">
        <w:rPr>
          <w:rFonts w:ascii="Arial" w:hAnsi="Arial" w:cs="Arial"/>
          <w:sz w:val="22"/>
          <w:szCs w:val="22"/>
          <w:lang w:val="fr"/>
        </w:rPr>
        <w:t xml:space="preserve"> et le Ministère de l</w:t>
      </w:r>
      <w:r w:rsidR="00E13E91" w:rsidRPr="00CC3F1F">
        <w:rPr>
          <w:rFonts w:ascii="Arial" w:hAnsi="Arial" w:cs="Arial" w:hint="eastAsia"/>
          <w:sz w:val="22"/>
          <w:szCs w:val="22"/>
          <w:lang w:val="fr"/>
        </w:rPr>
        <w:t>’</w:t>
      </w:r>
      <w:r w:rsidR="005263A6" w:rsidRPr="00CC3F1F">
        <w:rPr>
          <w:rFonts w:ascii="Arial" w:hAnsi="Arial" w:cs="Arial"/>
          <w:sz w:val="22"/>
          <w:szCs w:val="22"/>
          <w:lang w:val="fr"/>
        </w:rPr>
        <w:t>é</w:t>
      </w:r>
      <w:r w:rsidRPr="00CC3F1F">
        <w:rPr>
          <w:rFonts w:ascii="Arial" w:hAnsi="Arial" w:cs="Arial"/>
          <w:sz w:val="22"/>
          <w:szCs w:val="22"/>
          <w:lang w:val="fr"/>
        </w:rPr>
        <w:t xml:space="preserve">ducation. En outre, les partenaires concernés qui aideront à la coordination et à la mise en œuvre du </w:t>
      </w:r>
      <w:r w:rsidRPr="00CC3F1F">
        <w:rPr>
          <w:rFonts w:ascii="Arial" w:hAnsi="Arial" w:cs="Arial"/>
          <w:sz w:val="22"/>
          <w:szCs w:val="22"/>
          <w:lang w:val="fr"/>
        </w:rPr>
        <w:lastRenderedPageBreak/>
        <w:t xml:space="preserve">projet sont notamment les conseils insulaires, la Maison des </w:t>
      </w:r>
      <w:proofErr w:type="spellStart"/>
      <w:r w:rsidRPr="00CC3F1F">
        <w:rPr>
          <w:rFonts w:ascii="Arial" w:hAnsi="Arial" w:cs="Arial"/>
          <w:sz w:val="22"/>
          <w:szCs w:val="22"/>
          <w:lang w:val="fr"/>
        </w:rPr>
        <w:t>Ariki</w:t>
      </w:r>
      <w:proofErr w:type="spellEnd"/>
      <w:r w:rsidRPr="00CC3F1F">
        <w:rPr>
          <w:rFonts w:ascii="Arial" w:hAnsi="Arial" w:cs="Arial"/>
          <w:sz w:val="22"/>
          <w:szCs w:val="22"/>
          <w:lang w:val="fr"/>
        </w:rPr>
        <w:t>, les communautés insulaires, l</w:t>
      </w:r>
      <w:r w:rsidR="00E13E91" w:rsidRPr="00CC3F1F">
        <w:rPr>
          <w:rFonts w:ascii="Arial" w:hAnsi="Arial" w:cs="Arial" w:hint="eastAsia"/>
          <w:sz w:val="22"/>
          <w:szCs w:val="22"/>
          <w:lang w:val="fr"/>
        </w:rPr>
        <w:t>’</w:t>
      </w:r>
      <w:r w:rsidRPr="00CC3F1F">
        <w:rPr>
          <w:rFonts w:ascii="Arial" w:hAnsi="Arial" w:cs="Arial"/>
          <w:sz w:val="22"/>
          <w:szCs w:val="22"/>
          <w:lang w:val="fr"/>
        </w:rPr>
        <w:t xml:space="preserve">association </w:t>
      </w:r>
      <w:r w:rsidRPr="00CC3F1F">
        <w:rPr>
          <w:rFonts w:ascii="Arial" w:hAnsi="Arial" w:cs="Arial"/>
          <w:i/>
          <w:iCs/>
          <w:sz w:val="22"/>
          <w:szCs w:val="22"/>
          <w:lang w:val="fr"/>
        </w:rPr>
        <w:t xml:space="preserve">Peu </w:t>
      </w:r>
      <w:proofErr w:type="spellStart"/>
      <w:r w:rsidRPr="00CC3F1F">
        <w:rPr>
          <w:rFonts w:ascii="Arial" w:hAnsi="Arial" w:cs="Arial"/>
          <w:i/>
          <w:iCs/>
          <w:sz w:val="22"/>
          <w:szCs w:val="22"/>
          <w:lang w:val="fr"/>
        </w:rPr>
        <w:t>karioi</w:t>
      </w:r>
      <w:proofErr w:type="spellEnd"/>
      <w:r w:rsidRPr="00CC3F1F">
        <w:rPr>
          <w:rFonts w:ascii="Arial" w:hAnsi="Arial" w:cs="Arial"/>
          <w:sz w:val="22"/>
          <w:szCs w:val="22"/>
          <w:lang w:val="fr"/>
        </w:rPr>
        <w:t xml:space="preserve"> des </w:t>
      </w:r>
      <w:r w:rsidR="00D91E97" w:rsidRPr="00CC3F1F">
        <w:rPr>
          <w:rFonts w:ascii="Arial" w:hAnsi="Arial"/>
          <w:sz w:val="22"/>
          <w:szCs w:val="22"/>
          <w:lang w:val="fr"/>
        </w:rPr>
        <w:t xml:space="preserve">Îles </w:t>
      </w:r>
      <w:r w:rsidRPr="00CC3F1F">
        <w:rPr>
          <w:rFonts w:ascii="Arial" w:hAnsi="Arial" w:cs="Arial"/>
          <w:sz w:val="22"/>
          <w:szCs w:val="22"/>
          <w:lang w:val="fr"/>
        </w:rPr>
        <w:t xml:space="preserve">Cook, et les associations de femmes et de jeunes. </w:t>
      </w:r>
      <w:r w:rsidR="004D3F0A" w:rsidRPr="00CC3F1F">
        <w:rPr>
          <w:rFonts w:ascii="Arial" w:hAnsi="Arial" w:cs="Arial"/>
          <w:sz w:val="22"/>
          <w:szCs w:val="22"/>
          <w:lang w:val="fr"/>
        </w:rPr>
        <w:t>Même si le</w:t>
      </w:r>
      <w:r w:rsidR="005263A6" w:rsidRPr="00CC3F1F">
        <w:rPr>
          <w:rFonts w:ascii="Arial" w:hAnsi="Arial" w:cs="Arial"/>
          <w:sz w:val="22"/>
          <w:szCs w:val="22"/>
          <w:lang w:val="fr"/>
        </w:rPr>
        <w:t xml:space="preserve"> </w:t>
      </w:r>
      <w:r w:rsidRPr="00CC3F1F">
        <w:rPr>
          <w:rFonts w:ascii="Arial" w:hAnsi="Arial" w:cs="Arial"/>
          <w:sz w:val="22"/>
          <w:szCs w:val="22"/>
          <w:lang w:val="fr"/>
        </w:rPr>
        <w:t>facilitateur de l</w:t>
      </w:r>
      <w:r w:rsidR="00E13E91" w:rsidRPr="00CC3F1F">
        <w:rPr>
          <w:rFonts w:ascii="Arial" w:hAnsi="Arial" w:cs="Arial" w:hint="eastAsia"/>
          <w:sz w:val="22"/>
          <w:szCs w:val="22"/>
          <w:lang w:val="fr"/>
        </w:rPr>
        <w:t>’</w:t>
      </w:r>
      <w:r w:rsidRPr="00CC3F1F">
        <w:rPr>
          <w:rFonts w:ascii="Arial" w:hAnsi="Arial" w:cs="Arial"/>
          <w:sz w:val="22"/>
          <w:szCs w:val="22"/>
          <w:lang w:val="fr"/>
        </w:rPr>
        <w:t xml:space="preserve">UNESCO </w:t>
      </w:r>
      <w:r w:rsidR="004D3F0A" w:rsidRPr="00CC3F1F">
        <w:rPr>
          <w:rFonts w:ascii="Arial" w:hAnsi="Arial" w:cs="Arial"/>
          <w:sz w:val="22"/>
          <w:szCs w:val="22"/>
          <w:lang w:val="fr"/>
        </w:rPr>
        <w:t xml:space="preserve">doit </w:t>
      </w:r>
      <w:r w:rsidRPr="00CC3F1F">
        <w:rPr>
          <w:rFonts w:ascii="Arial" w:hAnsi="Arial" w:cs="Arial"/>
          <w:sz w:val="22"/>
          <w:szCs w:val="22"/>
          <w:lang w:val="fr"/>
        </w:rPr>
        <w:t>participe</w:t>
      </w:r>
      <w:r w:rsidR="004D3F0A" w:rsidRPr="00CC3F1F">
        <w:rPr>
          <w:rFonts w:ascii="Arial" w:hAnsi="Arial" w:cs="Arial"/>
          <w:sz w:val="22"/>
          <w:szCs w:val="22"/>
          <w:lang w:val="fr"/>
        </w:rPr>
        <w:t>r</w:t>
      </w:r>
      <w:r w:rsidRPr="00CC3F1F">
        <w:rPr>
          <w:rFonts w:ascii="Arial" w:hAnsi="Arial" w:cs="Arial"/>
          <w:sz w:val="22"/>
          <w:szCs w:val="22"/>
          <w:lang w:val="fr"/>
        </w:rPr>
        <w:t xml:space="preserve"> à la mise en œuvre du projet, l</w:t>
      </w:r>
      <w:r w:rsidR="00E13E91" w:rsidRPr="00CC3F1F">
        <w:rPr>
          <w:rFonts w:ascii="Arial" w:hAnsi="Arial" w:cs="Arial" w:hint="eastAsia"/>
          <w:sz w:val="22"/>
          <w:szCs w:val="22"/>
          <w:lang w:val="fr"/>
        </w:rPr>
        <w:t>’</w:t>
      </w:r>
      <w:r w:rsidRPr="00CC3F1F">
        <w:rPr>
          <w:rFonts w:ascii="Arial" w:hAnsi="Arial" w:cs="Arial"/>
          <w:sz w:val="22"/>
          <w:szCs w:val="22"/>
          <w:lang w:val="fr"/>
        </w:rPr>
        <w:t xml:space="preserve">État partie est également encouragé à impliquer le </w:t>
      </w:r>
      <w:r w:rsidR="009460CE" w:rsidRPr="00CC3F1F">
        <w:rPr>
          <w:rFonts w:ascii="Arial" w:hAnsi="Arial" w:cs="Arial"/>
          <w:sz w:val="22"/>
          <w:szCs w:val="22"/>
          <w:lang w:val="fr"/>
        </w:rPr>
        <w:t>B</w:t>
      </w:r>
      <w:r w:rsidRPr="00CC3F1F">
        <w:rPr>
          <w:rFonts w:ascii="Arial" w:hAnsi="Arial" w:cs="Arial"/>
          <w:sz w:val="22"/>
          <w:szCs w:val="22"/>
          <w:lang w:val="fr"/>
        </w:rPr>
        <w:t>ureau de l</w:t>
      </w:r>
      <w:r w:rsidR="00E13E91" w:rsidRPr="00CC3F1F">
        <w:rPr>
          <w:rFonts w:ascii="Arial" w:hAnsi="Arial" w:cs="Arial" w:hint="eastAsia"/>
          <w:sz w:val="22"/>
          <w:szCs w:val="22"/>
          <w:lang w:val="fr"/>
        </w:rPr>
        <w:t>’</w:t>
      </w:r>
      <w:r w:rsidRPr="00CC3F1F">
        <w:rPr>
          <w:rFonts w:ascii="Arial" w:hAnsi="Arial" w:cs="Arial"/>
          <w:sz w:val="22"/>
          <w:szCs w:val="22"/>
          <w:lang w:val="fr"/>
        </w:rPr>
        <w:t xml:space="preserve">UNESCO pour </w:t>
      </w:r>
      <w:r w:rsidR="009460CE" w:rsidRPr="00CC3F1F">
        <w:rPr>
          <w:rFonts w:ascii="Arial" w:hAnsi="Arial" w:cs="Arial"/>
          <w:sz w:val="22"/>
          <w:szCs w:val="22"/>
          <w:lang w:val="fr"/>
        </w:rPr>
        <w:t>les pays du Pacifique à Apia</w:t>
      </w:r>
      <w:r w:rsidRPr="00CC3F1F">
        <w:rPr>
          <w:rFonts w:ascii="Arial" w:hAnsi="Arial" w:cs="Arial"/>
          <w:sz w:val="22"/>
          <w:szCs w:val="22"/>
          <w:lang w:val="fr"/>
        </w:rPr>
        <w:t xml:space="preserve">. </w:t>
      </w:r>
    </w:p>
    <w:p w14:paraId="5C8D24DF" w14:textId="023A18A7" w:rsidR="00441574" w:rsidRPr="00CC3F1F" w:rsidRDefault="00441574" w:rsidP="00441574">
      <w:pPr>
        <w:pStyle w:val="Marge"/>
        <w:spacing w:before="120" w:after="120"/>
        <w:ind w:left="1134"/>
        <w:rPr>
          <w:bCs/>
          <w:szCs w:val="22"/>
          <w:lang w:val="fr-FR"/>
        </w:rPr>
      </w:pPr>
      <w:r w:rsidRPr="00CC3F1F">
        <w:rPr>
          <w:rFonts w:cs="Arial"/>
          <w:b/>
          <w:bCs/>
          <w:szCs w:val="22"/>
          <w:lang w:val="fr"/>
        </w:rPr>
        <w:t>Paragraphe 10(b) </w:t>
      </w:r>
      <w:r w:rsidRPr="00CC3F1F">
        <w:rPr>
          <w:rFonts w:cs="Arial"/>
          <w:szCs w:val="22"/>
          <w:lang w:val="fr"/>
        </w:rPr>
        <w:t>: Le projet prévoit la réalisation de ressources éducatives et promotionnelles, d</w:t>
      </w:r>
      <w:r w:rsidR="00E13E91" w:rsidRPr="00CC3F1F">
        <w:rPr>
          <w:rFonts w:cs="Arial" w:hint="eastAsia"/>
          <w:szCs w:val="22"/>
          <w:lang w:val="fr"/>
        </w:rPr>
        <w:t>’</w:t>
      </w:r>
      <w:r w:rsidRPr="00CC3F1F">
        <w:rPr>
          <w:rFonts w:cs="Arial"/>
          <w:szCs w:val="22"/>
          <w:lang w:val="fr"/>
        </w:rPr>
        <w:t>un glossaire sur les arts du spectacle, d</w:t>
      </w:r>
      <w:r w:rsidR="00E13E91" w:rsidRPr="00CC3F1F">
        <w:rPr>
          <w:rFonts w:cs="Arial" w:hint="eastAsia"/>
          <w:szCs w:val="22"/>
          <w:lang w:val="fr"/>
        </w:rPr>
        <w:t>’</w:t>
      </w:r>
      <w:r w:rsidRPr="00CC3F1F">
        <w:rPr>
          <w:rFonts w:cs="Arial"/>
          <w:szCs w:val="22"/>
          <w:lang w:val="fr"/>
        </w:rPr>
        <w:t>un programme scolaire national et d</w:t>
      </w:r>
      <w:r w:rsidR="00E13E91" w:rsidRPr="00CC3F1F">
        <w:rPr>
          <w:rFonts w:cs="Arial" w:hint="eastAsia"/>
          <w:szCs w:val="22"/>
          <w:lang w:val="fr"/>
        </w:rPr>
        <w:t>’</w:t>
      </w:r>
      <w:r w:rsidRPr="00CC3F1F">
        <w:rPr>
          <w:rFonts w:cs="Arial"/>
          <w:szCs w:val="22"/>
          <w:lang w:val="fr"/>
        </w:rPr>
        <w:t xml:space="preserve">un programme de mentorat pour les jeunes. </w:t>
      </w:r>
      <w:r w:rsidR="004D3F0A" w:rsidRPr="00CC3F1F">
        <w:rPr>
          <w:rFonts w:cs="Arial"/>
          <w:szCs w:val="22"/>
          <w:lang w:val="fr"/>
        </w:rPr>
        <w:t>L</w:t>
      </w:r>
      <w:r w:rsidRPr="00CC3F1F">
        <w:rPr>
          <w:rFonts w:cs="Arial"/>
          <w:szCs w:val="22"/>
          <w:lang w:val="fr"/>
        </w:rPr>
        <w:t>a méthodologie d</w:t>
      </w:r>
      <w:r w:rsidR="00E13E91" w:rsidRPr="00CC3F1F">
        <w:rPr>
          <w:rFonts w:cs="Arial" w:hint="eastAsia"/>
          <w:szCs w:val="22"/>
          <w:lang w:val="fr"/>
        </w:rPr>
        <w:t>’</w:t>
      </w:r>
      <w:r w:rsidRPr="00CC3F1F">
        <w:rPr>
          <w:rFonts w:cs="Arial"/>
          <w:szCs w:val="22"/>
          <w:lang w:val="fr"/>
        </w:rPr>
        <w:t xml:space="preserve">inventaire mise en œuvre </w:t>
      </w:r>
      <w:r w:rsidR="004D3F0A" w:rsidRPr="00CC3F1F">
        <w:rPr>
          <w:rFonts w:cs="Arial"/>
          <w:szCs w:val="22"/>
          <w:lang w:val="fr"/>
        </w:rPr>
        <w:t xml:space="preserve">pendant ce projet </w:t>
      </w:r>
      <w:r w:rsidRPr="00CC3F1F">
        <w:rPr>
          <w:rFonts w:cs="Arial"/>
          <w:szCs w:val="22"/>
          <w:lang w:val="fr"/>
        </w:rPr>
        <w:t>pourra servir de modèle à l</w:t>
      </w:r>
      <w:r w:rsidR="00E13E91" w:rsidRPr="00CC3F1F">
        <w:rPr>
          <w:rFonts w:cs="Arial" w:hint="eastAsia"/>
          <w:szCs w:val="22"/>
          <w:lang w:val="fr"/>
        </w:rPr>
        <w:t>’</w:t>
      </w:r>
      <w:r w:rsidRPr="00CC3F1F">
        <w:rPr>
          <w:rFonts w:cs="Arial"/>
          <w:szCs w:val="22"/>
          <w:lang w:val="fr"/>
        </w:rPr>
        <w:t>avenir pour inventorier d</w:t>
      </w:r>
      <w:r w:rsidR="00E13E91" w:rsidRPr="00CC3F1F">
        <w:rPr>
          <w:rFonts w:cs="Arial" w:hint="eastAsia"/>
          <w:szCs w:val="22"/>
          <w:lang w:val="fr"/>
        </w:rPr>
        <w:t>’</w:t>
      </w:r>
      <w:r w:rsidRPr="00CC3F1F">
        <w:rPr>
          <w:rFonts w:cs="Arial"/>
          <w:szCs w:val="22"/>
          <w:lang w:val="fr"/>
        </w:rPr>
        <w:t>autres éléments du patrimoine vivant sur les îles.</w:t>
      </w:r>
    </w:p>
    <w:p w14:paraId="667C3EA1" w14:textId="5EE842EE" w:rsidR="00944E15" w:rsidRPr="00CC3F1F" w:rsidRDefault="00944E15" w:rsidP="009C737D">
      <w:pPr>
        <w:pStyle w:val="Paragraphedeliste"/>
        <w:numPr>
          <w:ilvl w:val="0"/>
          <w:numId w:val="15"/>
        </w:numPr>
        <w:spacing w:before="120" w:after="120"/>
        <w:ind w:left="1134" w:hanging="567"/>
        <w:contextualSpacing w:val="0"/>
        <w:jc w:val="both"/>
        <w:rPr>
          <w:rFonts w:ascii="Arial" w:hAnsi="Arial" w:cs="Arial"/>
          <w:sz w:val="22"/>
          <w:szCs w:val="22"/>
          <w:lang w:val="fr-FR"/>
        </w:rPr>
      </w:pPr>
      <w:r w:rsidRPr="00CC3F1F">
        <w:rPr>
          <w:rFonts w:ascii="Arial" w:hAnsi="Arial" w:cs="Arial"/>
          <w:sz w:val="22"/>
          <w:szCs w:val="22"/>
          <w:u w:val="single"/>
          <w:lang w:val="fr"/>
        </w:rPr>
        <w:t>Prend note</w:t>
      </w:r>
      <w:r w:rsidRPr="00CC3F1F">
        <w:rPr>
          <w:rFonts w:ascii="Arial" w:hAnsi="Arial" w:cs="Arial"/>
          <w:sz w:val="22"/>
          <w:szCs w:val="22"/>
          <w:lang w:val="fr"/>
        </w:rPr>
        <w:t xml:space="preserve"> de l</w:t>
      </w:r>
      <w:r w:rsidR="00E13E91" w:rsidRPr="00CC3F1F">
        <w:rPr>
          <w:rFonts w:ascii="Arial" w:hAnsi="Arial" w:cs="Arial" w:hint="eastAsia"/>
          <w:sz w:val="22"/>
          <w:szCs w:val="22"/>
          <w:lang w:val="fr"/>
        </w:rPr>
        <w:t>’</w:t>
      </w:r>
      <w:r w:rsidRPr="00CC3F1F">
        <w:rPr>
          <w:rFonts w:ascii="Arial" w:hAnsi="Arial" w:cs="Arial"/>
          <w:sz w:val="22"/>
          <w:szCs w:val="22"/>
          <w:lang w:val="fr"/>
        </w:rPr>
        <w:t xml:space="preserve">assistance technique fournie aux îles Cook pour finaliser la demande et </w:t>
      </w:r>
      <w:r w:rsidR="004D3F0A" w:rsidRPr="00CC3F1F">
        <w:rPr>
          <w:rFonts w:ascii="Arial" w:hAnsi="Arial" w:cs="Arial"/>
          <w:sz w:val="22"/>
          <w:szCs w:val="22"/>
          <w:u w:val="single"/>
          <w:lang w:val="fr"/>
        </w:rPr>
        <w:t>félicite</w:t>
      </w:r>
      <w:r w:rsidR="004D3F0A" w:rsidRPr="00CC3F1F">
        <w:rPr>
          <w:rFonts w:ascii="Arial" w:hAnsi="Arial" w:cs="Arial"/>
          <w:sz w:val="22"/>
          <w:szCs w:val="22"/>
          <w:lang w:val="fr"/>
        </w:rPr>
        <w:t xml:space="preserve"> l</w:t>
      </w:r>
      <w:r w:rsidR="004D3F0A" w:rsidRPr="00CC3F1F">
        <w:rPr>
          <w:rFonts w:ascii="Arial" w:hAnsi="Arial" w:cs="Arial" w:hint="eastAsia"/>
          <w:sz w:val="22"/>
          <w:szCs w:val="22"/>
          <w:lang w:val="fr"/>
        </w:rPr>
        <w:t>’</w:t>
      </w:r>
      <w:r w:rsidR="004D3F0A" w:rsidRPr="00CC3F1F">
        <w:rPr>
          <w:rFonts w:ascii="Arial" w:hAnsi="Arial" w:cs="Arial"/>
          <w:sz w:val="22"/>
          <w:szCs w:val="22"/>
          <w:lang w:val="fr"/>
        </w:rPr>
        <w:t xml:space="preserve">État partie pour </w:t>
      </w:r>
      <w:r w:rsidRPr="00CC3F1F">
        <w:rPr>
          <w:rFonts w:ascii="Arial" w:hAnsi="Arial" w:cs="Arial"/>
          <w:sz w:val="22"/>
          <w:szCs w:val="22"/>
          <w:lang w:val="fr"/>
        </w:rPr>
        <w:t xml:space="preserve">les efforts déployés pour réviser </w:t>
      </w:r>
      <w:r w:rsidR="009460CE" w:rsidRPr="00CC3F1F">
        <w:rPr>
          <w:rFonts w:ascii="Arial" w:hAnsi="Arial" w:cs="Arial"/>
          <w:sz w:val="22"/>
          <w:szCs w:val="22"/>
          <w:lang w:val="fr"/>
        </w:rPr>
        <w:t xml:space="preserve">de manière substantielle </w:t>
      </w:r>
      <w:r w:rsidRPr="00CC3F1F">
        <w:rPr>
          <w:rFonts w:ascii="Arial" w:hAnsi="Arial" w:cs="Arial"/>
          <w:sz w:val="22"/>
          <w:szCs w:val="22"/>
          <w:lang w:val="fr"/>
        </w:rPr>
        <w:t>le projet initial ;</w:t>
      </w:r>
    </w:p>
    <w:p w14:paraId="2DCC5A20" w14:textId="3417832A" w:rsidR="00441574" w:rsidRPr="00CC3F1F" w:rsidRDefault="00441574" w:rsidP="009C737D">
      <w:pPr>
        <w:pStyle w:val="Paragraphedeliste"/>
        <w:numPr>
          <w:ilvl w:val="0"/>
          <w:numId w:val="15"/>
        </w:numPr>
        <w:spacing w:before="120" w:after="120"/>
        <w:ind w:left="1134" w:hanging="567"/>
        <w:contextualSpacing w:val="0"/>
        <w:jc w:val="both"/>
        <w:rPr>
          <w:rFonts w:ascii="Arial" w:hAnsi="Arial" w:cs="Arial"/>
          <w:sz w:val="22"/>
          <w:szCs w:val="22"/>
          <w:lang w:val="fr-FR"/>
        </w:rPr>
      </w:pPr>
      <w:r w:rsidRPr="00CC3F1F">
        <w:rPr>
          <w:rFonts w:ascii="Arial" w:hAnsi="Arial" w:cs="Arial"/>
          <w:sz w:val="22"/>
          <w:szCs w:val="22"/>
          <w:u w:val="single"/>
          <w:lang w:val="fr"/>
        </w:rPr>
        <w:t>Approuve</w:t>
      </w:r>
      <w:r w:rsidRPr="00CC3F1F">
        <w:rPr>
          <w:rFonts w:ascii="Arial" w:hAnsi="Arial" w:cs="Arial"/>
          <w:sz w:val="22"/>
          <w:szCs w:val="22"/>
          <w:lang w:val="fr"/>
        </w:rPr>
        <w:t xml:space="preserve"> la demande d</w:t>
      </w:r>
      <w:r w:rsidR="00E13E91" w:rsidRPr="00CC3F1F">
        <w:rPr>
          <w:rFonts w:ascii="Arial" w:hAnsi="Arial" w:cs="Arial" w:hint="eastAsia"/>
          <w:sz w:val="22"/>
          <w:szCs w:val="22"/>
          <w:lang w:val="fr"/>
        </w:rPr>
        <w:t>’</w:t>
      </w:r>
      <w:r w:rsidRPr="00CC3F1F">
        <w:rPr>
          <w:rFonts w:ascii="Arial" w:hAnsi="Arial" w:cs="Arial"/>
          <w:sz w:val="22"/>
          <w:szCs w:val="22"/>
          <w:lang w:val="fr"/>
        </w:rPr>
        <w:t xml:space="preserve">assistance internationale des </w:t>
      </w:r>
      <w:r w:rsidR="00D91E97" w:rsidRPr="00CC3F1F">
        <w:rPr>
          <w:rFonts w:ascii="Arial" w:hAnsi="Arial"/>
          <w:sz w:val="22"/>
          <w:szCs w:val="22"/>
          <w:lang w:val="fr"/>
        </w:rPr>
        <w:t xml:space="preserve">Îles </w:t>
      </w:r>
      <w:r w:rsidRPr="00CC3F1F">
        <w:rPr>
          <w:rFonts w:ascii="Arial" w:hAnsi="Arial" w:cs="Arial"/>
          <w:sz w:val="22"/>
          <w:szCs w:val="22"/>
          <w:lang w:val="fr"/>
        </w:rPr>
        <w:t>Cook pour le projet intitulé « </w:t>
      </w:r>
      <w:r w:rsidR="00587DD9" w:rsidRPr="00CC3F1F">
        <w:rPr>
          <w:rFonts w:ascii="Arial" w:hAnsi="Arial" w:cs="Arial"/>
          <w:b/>
          <w:bCs/>
          <w:sz w:val="22"/>
          <w:szCs w:val="22"/>
          <w:lang w:val="fr"/>
        </w:rPr>
        <w:t xml:space="preserve">Documentation et inventaire du peu </w:t>
      </w:r>
      <w:proofErr w:type="spellStart"/>
      <w:r w:rsidR="00587DD9" w:rsidRPr="00CC3F1F">
        <w:rPr>
          <w:rFonts w:ascii="Arial" w:hAnsi="Arial" w:cs="Arial"/>
          <w:b/>
          <w:bCs/>
          <w:sz w:val="22"/>
          <w:szCs w:val="22"/>
          <w:lang w:val="fr"/>
        </w:rPr>
        <w:t>karioi</w:t>
      </w:r>
      <w:proofErr w:type="spellEnd"/>
      <w:r w:rsidR="00587DD9" w:rsidRPr="00CC3F1F">
        <w:rPr>
          <w:rFonts w:ascii="Arial" w:hAnsi="Arial" w:cs="Arial"/>
          <w:b/>
          <w:bCs/>
          <w:sz w:val="22"/>
          <w:szCs w:val="22"/>
          <w:lang w:val="fr"/>
        </w:rPr>
        <w:t xml:space="preserve"> (performances artistiques) dans les Îles Cook</w:t>
      </w:r>
      <w:r w:rsidRPr="00CC3F1F">
        <w:rPr>
          <w:rFonts w:ascii="Arial" w:hAnsi="Arial" w:cs="Arial"/>
          <w:b/>
          <w:bCs/>
          <w:sz w:val="22"/>
          <w:szCs w:val="22"/>
          <w:lang w:val="fr"/>
        </w:rPr>
        <w:t> </w:t>
      </w:r>
      <w:r w:rsidRPr="00CC3F1F">
        <w:rPr>
          <w:rFonts w:ascii="Arial" w:hAnsi="Arial" w:cs="Arial"/>
          <w:sz w:val="22"/>
          <w:szCs w:val="22"/>
          <w:lang w:val="fr"/>
        </w:rPr>
        <w:t xml:space="preserve">» et </w:t>
      </w:r>
      <w:r w:rsidRPr="00CC3F1F">
        <w:rPr>
          <w:rFonts w:ascii="Arial" w:hAnsi="Arial" w:cs="Arial"/>
          <w:sz w:val="22"/>
          <w:szCs w:val="22"/>
          <w:u w:val="single"/>
          <w:lang w:val="fr"/>
        </w:rPr>
        <w:t>accorde</w:t>
      </w:r>
      <w:r w:rsidRPr="00CC3F1F">
        <w:rPr>
          <w:rFonts w:ascii="Arial" w:hAnsi="Arial" w:cs="Arial"/>
          <w:sz w:val="22"/>
          <w:szCs w:val="22"/>
          <w:lang w:val="fr"/>
        </w:rPr>
        <w:t xml:space="preserve"> </w:t>
      </w:r>
      <w:r w:rsidR="009460CE" w:rsidRPr="00CC3F1F">
        <w:rPr>
          <w:rFonts w:ascii="Arial" w:hAnsi="Arial" w:cs="Arial"/>
          <w:sz w:val="22"/>
          <w:szCs w:val="22"/>
          <w:lang w:val="fr"/>
        </w:rPr>
        <w:t xml:space="preserve">un </w:t>
      </w:r>
      <w:r w:rsidRPr="00CC3F1F">
        <w:rPr>
          <w:rFonts w:ascii="Arial" w:hAnsi="Arial" w:cs="Arial"/>
          <w:sz w:val="22"/>
          <w:szCs w:val="22"/>
          <w:lang w:val="fr"/>
        </w:rPr>
        <w:t xml:space="preserve">montant de 99 983 dollars </w:t>
      </w:r>
      <w:r w:rsidR="009460CE" w:rsidRPr="00CC3F1F">
        <w:rPr>
          <w:rFonts w:ascii="Arial" w:hAnsi="Arial" w:cs="Arial"/>
          <w:sz w:val="22"/>
          <w:szCs w:val="22"/>
          <w:lang w:val="fr"/>
        </w:rPr>
        <w:t xml:space="preserve">des États-Unis </w:t>
      </w:r>
      <w:r w:rsidRPr="00CC3F1F">
        <w:rPr>
          <w:rFonts w:ascii="Arial" w:hAnsi="Arial" w:cs="Arial"/>
          <w:sz w:val="22"/>
          <w:szCs w:val="22"/>
          <w:lang w:val="fr"/>
        </w:rPr>
        <w:t>à l</w:t>
      </w:r>
      <w:r w:rsidR="00E13E91" w:rsidRPr="00CC3F1F">
        <w:rPr>
          <w:rFonts w:ascii="Arial" w:hAnsi="Arial" w:cs="Arial" w:hint="eastAsia"/>
          <w:sz w:val="22"/>
          <w:szCs w:val="22"/>
          <w:lang w:val="fr"/>
        </w:rPr>
        <w:t>’</w:t>
      </w:r>
      <w:r w:rsidRPr="00CC3F1F">
        <w:rPr>
          <w:rFonts w:ascii="Arial" w:hAnsi="Arial" w:cs="Arial"/>
          <w:sz w:val="22"/>
          <w:szCs w:val="22"/>
          <w:lang w:val="fr"/>
        </w:rPr>
        <w:t>État partie à cet effet ;</w:t>
      </w:r>
    </w:p>
    <w:p w14:paraId="13AA52AC" w14:textId="210F4D6A" w:rsidR="00441574" w:rsidRPr="00CC3F1F" w:rsidRDefault="00441574" w:rsidP="009C737D">
      <w:pPr>
        <w:pStyle w:val="Paragraphedeliste"/>
        <w:numPr>
          <w:ilvl w:val="0"/>
          <w:numId w:val="15"/>
        </w:numPr>
        <w:spacing w:before="120" w:after="120"/>
        <w:ind w:left="1134" w:hanging="567"/>
        <w:contextualSpacing w:val="0"/>
        <w:jc w:val="both"/>
        <w:rPr>
          <w:rFonts w:ascii="Arial" w:hAnsi="Arial" w:cs="Arial"/>
          <w:sz w:val="22"/>
          <w:szCs w:val="22"/>
          <w:lang w:val="fr-FR"/>
        </w:rPr>
      </w:pPr>
      <w:r w:rsidRPr="00CC3F1F">
        <w:rPr>
          <w:rFonts w:ascii="Arial" w:hAnsi="Arial" w:cs="Arial"/>
          <w:sz w:val="22"/>
          <w:szCs w:val="22"/>
          <w:u w:val="single"/>
          <w:lang w:val="fr"/>
        </w:rPr>
        <w:t>Demande</w:t>
      </w:r>
      <w:r w:rsidRPr="00CC3F1F">
        <w:rPr>
          <w:rFonts w:ascii="Arial" w:hAnsi="Arial" w:cs="Arial"/>
          <w:sz w:val="22"/>
          <w:szCs w:val="22"/>
          <w:lang w:val="fr"/>
        </w:rPr>
        <w:t xml:space="preserve"> </w:t>
      </w:r>
      <w:r w:rsidR="00CA008B" w:rsidRPr="00CC3F1F">
        <w:rPr>
          <w:rFonts w:ascii="Arial" w:hAnsi="Arial" w:cs="Arial"/>
          <w:sz w:val="22"/>
          <w:szCs w:val="22"/>
          <w:lang w:val="fr"/>
        </w:rPr>
        <w:t>au</w:t>
      </w:r>
      <w:r w:rsidRPr="00CC3F1F">
        <w:rPr>
          <w:rFonts w:ascii="Arial" w:hAnsi="Arial" w:cs="Arial"/>
          <w:sz w:val="22"/>
          <w:szCs w:val="22"/>
          <w:lang w:val="fr"/>
        </w:rPr>
        <w:t xml:space="preserve"> Secrétariat </w:t>
      </w:r>
      <w:r w:rsidR="009460CE" w:rsidRPr="00CC3F1F">
        <w:rPr>
          <w:rFonts w:ascii="Arial" w:hAnsi="Arial" w:cs="Arial"/>
          <w:sz w:val="22"/>
          <w:szCs w:val="22"/>
          <w:lang w:val="fr"/>
        </w:rPr>
        <w:t>de se mettre d</w:t>
      </w:r>
      <w:r w:rsidR="00E13E91" w:rsidRPr="00CC3F1F">
        <w:rPr>
          <w:rFonts w:ascii="Arial" w:hAnsi="Arial" w:cs="Arial" w:hint="eastAsia"/>
          <w:sz w:val="22"/>
          <w:szCs w:val="22"/>
          <w:lang w:val="fr"/>
        </w:rPr>
        <w:t>’</w:t>
      </w:r>
      <w:r w:rsidRPr="00CC3F1F">
        <w:rPr>
          <w:rFonts w:ascii="Arial" w:hAnsi="Arial" w:cs="Arial"/>
          <w:sz w:val="22"/>
          <w:szCs w:val="22"/>
          <w:lang w:val="fr"/>
        </w:rPr>
        <w:t>accord avec l</w:t>
      </w:r>
      <w:r w:rsidR="00E13E91" w:rsidRPr="00CC3F1F">
        <w:rPr>
          <w:rFonts w:ascii="Arial" w:hAnsi="Arial" w:cs="Arial" w:hint="eastAsia"/>
          <w:sz w:val="22"/>
          <w:szCs w:val="22"/>
          <w:lang w:val="fr"/>
        </w:rPr>
        <w:t>’</w:t>
      </w:r>
      <w:r w:rsidRPr="00CC3F1F">
        <w:rPr>
          <w:rFonts w:ascii="Arial" w:hAnsi="Arial" w:cs="Arial"/>
          <w:sz w:val="22"/>
          <w:szCs w:val="22"/>
          <w:lang w:val="fr"/>
        </w:rPr>
        <w:t>État partie demandeur sur les détails techniques de l</w:t>
      </w:r>
      <w:r w:rsidR="00E13E91" w:rsidRPr="00CC3F1F">
        <w:rPr>
          <w:rFonts w:ascii="Arial" w:hAnsi="Arial" w:cs="Arial" w:hint="eastAsia"/>
          <w:sz w:val="22"/>
          <w:szCs w:val="22"/>
          <w:lang w:val="fr"/>
        </w:rPr>
        <w:t>’</w:t>
      </w:r>
      <w:r w:rsidRPr="00CC3F1F">
        <w:rPr>
          <w:rFonts w:ascii="Arial" w:hAnsi="Arial" w:cs="Arial"/>
          <w:sz w:val="22"/>
          <w:szCs w:val="22"/>
          <w:lang w:val="fr"/>
        </w:rPr>
        <w:t xml:space="preserve">assistance, </w:t>
      </w:r>
      <w:r w:rsidR="009460CE" w:rsidRPr="00CC3F1F">
        <w:rPr>
          <w:rFonts w:ascii="Arial" w:hAnsi="Arial" w:cs="Arial"/>
          <w:sz w:val="22"/>
          <w:szCs w:val="22"/>
          <w:lang w:val="fr"/>
        </w:rPr>
        <w:t xml:space="preserve">en accordant une attention particulière </w:t>
      </w:r>
      <w:r w:rsidRPr="00CC3F1F">
        <w:rPr>
          <w:rFonts w:ascii="Arial" w:hAnsi="Arial" w:cs="Arial"/>
          <w:sz w:val="22"/>
          <w:szCs w:val="22"/>
          <w:lang w:val="fr"/>
        </w:rPr>
        <w:t>à ce que le budget et le plan de travail des activités que le Fonds du patrimoine culturel immatériel devra couvrir, soient suffisamment détaillés et spécifiques pour justifier les dépenses ;</w:t>
      </w:r>
    </w:p>
    <w:p w14:paraId="08324A2F" w14:textId="3A9CCB3A" w:rsidR="00441574" w:rsidRPr="00CC3F1F" w:rsidRDefault="00441574" w:rsidP="009C737D">
      <w:pPr>
        <w:pStyle w:val="Paragraphedeliste"/>
        <w:numPr>
          <w:ilvl w:val="0"/>
          <w:numId w:val="15"/>
        </w:numPr>
        <w:spacing w:before="120" w:after="120"/>
        <w:ind w:left="1134" w:hanging="567"/>
        <w:contextualSpacing w:val="0"/>
        <w:jc w:val="both"/>
        <w:rPr>
          <w:rFonts w:ascii="Arial" w:hAnsi="Arial" w:cs="Arial"/>
          <w:sz w:val="22"/>
          <w:szCs w:val="22"/>
          <w:lang w:val="fr-FR"/>
        </w:rPr>
      </w:pPr>
      <w:r w:rsidRPr="00CC3F1F">
        <w:rPr>
          <w:rFonts w:ascii="Arial" w:hAnsi="Arial" w:cs="Arial"/>
          <w:sz w:val="22"/>
          <w:szCs w:val="22"/>
          <w:u w:val="single"/>
          <w:lang w:val="fr"/>
        </w:rPr>
        <w:t>Invite</w:t>
      </w:r>
      <w:r w:rsidRPr="00CC3F1F">
        <w:rPr>
          <w:rFonts w:ascii="Arial" w:hAnsi="Arial" w:cs="Arial"/>
          <w:sz w:val="22"/>
          <w:szCs w:val="22"/>
          <w:lang w:val="fr"/>
        </w:rPr>
        <w:t xml:space="preserve"> l</w:t>
      </w:r>
      <w:r w:rsidR="00E13E91" w:rsidRPr="00CC3F1F">
        <w:rPr>
          <w:rFonts w:ascii="Arial" w:hAnsi="Arial" w:cs="Arial" w:hint="eastAsia"/>
          <w:sz w:val="22"/>
          <w:szCs w:val="22"/>
          <w:lang w:val="fr"/>
        </w:rPr>
        <w:t>’</w:t>
      </w:r>
      <w:r w:rsidRPr="00CC3F1F">
        <w:rPr>
          <w:rFonts w:ascii="Arial" w:hAnsi="Arial" w:cs="Arial"/>
          <w:sz w:val="22"/>
          <w:szCs w:val="22"/>
          <w:lang w:val="fr"/>
        </w:rPr>
        <w:t xml:space="preserve">État partie à utiliser le formulaire </w:t>
      </w:r>
      <w:r w:rsidR="005A79B6" w:rsidRPr="00CC3F1F">
        <w:rPr>
          <w:rFonts w:ascii="Arial" w:hAnsi="Arial" w:cs="Arial"/>
          <w:sz w:val="22"/>
          <w:szCs w:val="22"/>
          <w:lang w:val="fr"/>
        </w:rPr>
        <w:t>ICH-04-Rapport pour rendre compte de l</w:t>
      </w:r>
      <w:r w:rsidR="00E13E91" w:rsidRPr="00CC3F1F">
        <w:rPr>
          <w:rFonts w:ascii="Arial" w:hAnsi="Arial" w:cs="Arial" w:hint="eastAsia"/>
          <w:sz w:val="22"/>
          <w:szCs w:val="22"/>
          <w:lang w:val="fr"/>
        </w:rPr>
        <w:t>’</w:t>
      </w:r>
      <w:r w:rsidR="005A79B6" w:rsidRPr="00CC3F1F">
        <w:rPr>
          <w:rFonts w:ascii="Arial" w:hAnsi="Arial" w:cs="Arial"/>
          <w:sz w:val="22"/>
          <w:szCs w:val="22"/>
          <w:lang w:val="fr"/>
        </w:rPr>
        <w:t>utilisation de l</w:t>
      </w:r>
      <w:r w:rsidR="00E13E91" w:rsidRPr="00CC3F1F">
        <w:rPr>
          <w:rFonts w:ascii="Arial" w:hAnsi="Arial" w:cs="Arial" w:hint="eastAsia"/>
          <w:sz w:val="22"/>
          <w:szCs w:val="22"/>
          <w:lang w:val="fr"/>
        </w:rPr>
        <w:t>’</w:t>
      </w:r>
      <w:r w:rsidR="005A79B6" w:rsidRPr="00CC3F1F">
        <w:rPr>
          <w:rFonts w:ascii="Arial" w:hAnsi="Arial" w:cs="Arial"/>
          <w:sz w:val="22"/>
          <w:szCs w:val="22"/>
          <w:lang w:val="fr"/>
        </w:rPr>
        <w:t>assistance accordée.</w:t>
      </w:r>
    </w:p>
    <w:p w14:paraId="20DB99EE" w14:textId="37FB7548" w:rsidR="00C774A3" w:rsidRPr="00CC3F1F" w:rsidRDefault="001268CF" w:rsidP="00485A28">
      <w:pPr>
        <w:pStyle w:val="COMPara"/>
        <w:numPr>
          <w:ilvl w:val="0"/>
          <w:numId w:val="0"/>
        </w:numPr>
        <w:spacing w:before="240"/>
        <w:ind w:left="567"/>
        <w:rPr>
          <w:b/>
          <w:lang w:val="fr-FR"/>
        </w:rPr>
      </w:pPr>
      <w:bookmarkStart w:id="10" w:name="Decision2"/>
      <w:r w:rsidRPr="00CC3F1F">
        <w:rPr>
          <w:b/>
          <w:bCs/>
          <w:lang w:val="fr"/>
        </w:rPr>
        <w:t>PROJET DE DÉCISION 16.COM 2.BUR 3.2</w:t>
      </w:r>
      <w:r w:rsidR="009C737D" w:rsidRPr="00CC3F1F">
        <w:rPr>
          <w:b/>
          <w:bCs/>
          <w:lang w:val="fr"/>
        </w:rPr>
        <w:tab/>
      </w:r>
      <w:bookmarkEnd w:id="10"/>
      <w:r w:rsidRPr="00CC3F1F">
        <w:rPr>
          <w:lang w:val="fr"/>
        </w:rPr>
        <w:tab/>
      </w:r>
      <w:r w:rsidRPr="00CC3F1F">
        <w:rPr>
          <w:noProof/>
          <w:lang w:val="fr"/>
        </w:rPr>
        <w:drawing>
          <wp:inline distT="0" distB="0" distL="0" distR="0" wp14:anchorId="25B2348B" wp14:editId="54610766">
            <wp:extent cx="104400" cy="104400"/>
            <wp:effectExtent l="0" t="0" r="0" b="0"/>
            <wp:docPr id="1" name="Picture 1" descr="Return to top">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eturn to top">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400" cy="104400"/>
                    </a:xfrm>
                    <a:prstGeom prst="rect">
                      <a:avLst/>
                    </a:prstGeom>
                    <a:noFill/>
                    <a:ln>
                      <a:noFill/>
                    </a:ln>
                  </pic:spPr>
                </pic:pic>
              </a:graphicData>
            </a:graphic>
          </wp:inline>
        </w:drawing>
      </w:r>
      <w:r w:rsidRPr="00CC3F1F">
        <w:rPr>
          <w:b/>
          <w:bCs/>
          <w:lang w:val="fr"/>
        </w:rPr>
        <w:t xml:space="preserve"> </w:t>
      </w:r>
    </w:p>
    <w:p w14:paraId="6BB0B098" w14:textId="6FB12A50" w:rsidR="00ED7657" w:rsidRPr="00CC3F1F" w:rsidRDefault="00ED7657" w:rsidP="009C737D">
      <w:pPr>
        <w:keepNext/>
        <w:spacing w:before="120" w:after="120"/>
        <w:ind w:left="1134" w:hanging="567"/>
        <w:jc w:val="both"/>
        <w:rPr>
          <w:rFonts w:ascii="Arial" w:hAnsi="Arial" w:cs="Arial"/>
          <w:sz w:val="22"/>
          <w:szCs w:val="22"/>
        </w:rPr>
      </w:pPr>
      <w:r w:rsidRPr="00CC3F1F">
        <w:rPr>
          <w:rFonts w:ascii="Arial" w:hAnsi="Arial" w:cs="Arial"/>
          <w:sz w:val="22"/>
          <w:szCs w:val="22"/>
          <w:lang w:val="fr"/>
        </w:rPr>
        <w:t xml:space="preserve">Le Bureau, </w:t>
      </w:r>
    </w:p>
    <w:p w14:paraId="58BF2474" w14:textId="5A30952F" w:rsidR="009458DA" w:rsidRPr="00CC3F1F" w:rsidRDefault="009458DA" w:rsidP="008D5CB1">
      <w:pPr>
        <w:numPr>
          <w:ilvl w:val="0"/>
          <w:numId w:val="17"/>
        </w:numPr>
        <w:spacing w:before="120" w:after="120"/>
        <w:ind w:left="1134" w:hanging="567"/>
        <w:jc w:val="both"/>
        <w:rPr>
          <w:rFonts w:ascii="Arial" w:hAnsi="Arial" w:cs="Arial"/>
          <w:sz w:val="22"/>
          <w:szCs w:val="22"/>
          <w:lang w:val="fr-FR"/>
        </w:rPr>
      </w:pPr>
      <w:r w:rsidRPr="00CC3F1F">
        <w:rPr>
          <w:rFonts w:ascii="Arial" w:hAnsi="Arial" w:cs="Arial"/>
          <w:sz w:val="22"/>
          <w:szCs w:val="22"/>
          <w:u w:val="single"/>
          <w:lang w:val="fr"/>
        </w:rPr>
        <w:t>Rappelant</w:t>
      </w:r>
      <w:r w:rsidRPr="00CC3F1F">
        <w:rPr>
          <w:rFonts w:ascii="Arial" w:hAnsi="Arial" w:cs="Arial"/>
          <w:sz w:val="22"/>
          <w:szCs w:val="22"/>
          <w:lang w:val="fr"/>
        </w:rPr>
        <w:t xml:space="preserve"> l</w:t>
      </w:r>
      <w:r w:rsidR="00E13E91" w:rsidRPr="00CC3F1F">
        <w:rPr>
          <w:rFonts w:ascii="Arial" w:hAnsi="Arial" w:cs="Arial" w:hint="eastAsia"/>
          <w:sz w:val="22"/>
          <w:szCs w:val="22"/>
          <w:lang w:val="fr"/>
        </w:rPr>
        <w:t>’</w:t>
      </w:r>
      <w:r w:rsidRPr="00CC3F1F">
        <w:rPr>
          <w:rFonts w:ascii="Arial" w:hAnsi="Arial" w:cs="Arial"/>
          <w:sz w:val="22"/>
          <w:szCs w:val="22"/>
          <w:lang w:val="fr"/>
        </w:rPr>
        <w:t xml:space="preserve">article 23 de la Convention ainsi que le chapitre I.4 des Directives opérationnelles </w:t>
      </w:r>
      <w:r w:rsidR="005A79B6" w:rsidRPr="00CC3F1F">
        <w:rPr>
          <w:rFonts w:ascii="Arial" w:hAnsi="Arial" w:cs="Arial"/>
          <w:sz w:val="22"/>
          <w:szCs w:val="22"/>
          <w:lang w:val="fr"/>
        </w:rPr>
        <w:t>relatifs à l</w:t>
      </w:r>
      <w:r w:rsidR="00E13E91" w:rsidRPr="00CC3F1F">
        <w:rPr>
          <w:rFonts w:ascii="Arial" w:hAnsi="Arial" w:cs="Arial" w:hint="eastAsia"/>
          <w:sz w:val="22"/>
          <w:szCs w:val="22"/>
          <w:lang w:val="fr"/>
        </w:rPr>
        <w:t>’</w:t>
      </w:r>
      <w:r w:rsidR="005A79B6" w:rsidRPr="00CC3F1F">
        <w:rPr>
          <w:rFonts w:ascii="Arial" w:hAnsi="Arial" w:cs="Arial"/>
          <w:sz w:val="22"/>
          <w:szCs w:val="22"/>
          <w:lang w:val="fr"/>
        </w:rPr>
        <w:t xml:space="preserve">admissibilité </w:t>
      </w:r>
      <w:r w:rsidRPr="00CC3F1F">
        <w:rPr>
          <w:rFonts w:ascii="Arial" w:hAnsi="Arial" w:cs="Arial"/>
          <w:sz w:val="22"/>
          <w:szCs w:val="22"/>
          <w:lang w:val="fr"/>
        </w:rPr>
        <w:t>et aux critères des demandes d</w:t>
      </w:r>
      <w:r w:rsidR="00E13E91" w:rsidRPr="00CC3F1F">
        <w:rPr>
          <w:rFonts w:ascii="Arial" w:hAnsi="Arial" w:cs="Arial" w:hint="eastAsia"/>
          <w:sz w:val="22"/>
          <w:szCs w:val="22"/>
          <w:lang w:val="fr"/>
        </w:rPr>
        <w:t>’</w:t>
      </w:r>
      <w:r w:rsidRPr="00CC3F1F">
        <w:rPr>
          <w:rFonts w:ascii="Arial" w:hAnsi="Arial" w:cs="Arial"/>
          <w:sz w:val="22"/>
          <w:szCs w:val="22"/>
          <w:lang w:val="fr"/>
        </w:rPr>
        <w:t>assistance internationale,</w:t>
      </w:r>
    </w:p>
    <w:p w14:paraId="37E64FE8" w14:textId="4252E68C" w:rsidR="009458DA" w:rsidRPr="00CC3F1F" w:rsidRDefault="009458DA" w:rsidP="008D5CB1">
      <w:pPr>
        <w:numPr>
          <w:ilvl w:val="0"/>
          <w:numId w:val="17"/>
        </w:numPr>
        <w:spacing w:before="120" w:after="120"/>
        <w:ind w:left="1134" w:hanging="567"/>
        <w:jc w:val="both"/>
        <w:rPr>
          <w:rFonts w:ascii="Arial" w:hAnsi="Arial" w:cs="Arial"/>
          <w:sz w:val="22"/>
          <w:szCs w:val="22"/>
          <w:lang w:val="fr-FR"/>
        </w:rPr>
      </w:pPr>
      <w:r w:rsidRPr="00CC3F1F">
        <w:rPr>
          <w:rFonts w:ascii="Arial" w:hAnsi="Arial" w:cs="Arial"/>
          <w:sz w:val="22"/>
          <w:szCs w:val="22"/>
          <w:u w:val="single"/>
          <w:lang w:val="fr"/>
        </w:rPr>
        <w:t>Ayant examiné</w:t>
      </w:r>
      <w:r w:rsidRPr="00CC3F1F">
        <w:rPr>
          <w:rFonts w:ascii="Arial" w:hAnsi="Arial" w:cs="Arial"/>
          <w:sz w:val="22"/>
          <w:szCs w:val="22"/>
          <w:lang w:val="fr"/>
        </w:rPr>
        <w:t xml:space="preserve"> le document LHE/21/16.COM 2.BUR/3 ainsi que la demande d</w:t>
      </w:r>
      <w:r w:rsidR="00E13E91" w:rsidRPr="00CC3F1F">
        <w:rPr>
          <w:rFonts w:ascii="Arial" w:hAnsi="Arial" w:cs="Arial" w:hint="eastAsia"/>
          <w:sz w:val="22"/>
          <w:szCs w:val="22"/>
          <w:lang w:val="fr"/>
        </w:rPr>
        <w:t>’</w:t>
      </w:r>
      <w:r w:rsidRPr="00CC3F1F">
        <w:rPr>
          <w:rFonts w:ascii="Arial" w:hAnsi="Arial" w:cs="Arial"/>
          <w:sz w:val="22"/>
          <w:szCs w:val="22"/>
          <w:lang w:val="fr"/>
        </w:rPr>
        <w:t xml:space="preserve">assistance internationale n° 01809 </w:t>
      </w:r>
      <w:r w:rsidR="00587DD9" w:rsidRPr="00CC3F1F">
        <w:rPr>
          <w:rFonts w:ascii="Arial" w:hAnsi="Arial" w:cs="Arial"/>
          <w:sz w:val="22"/>
          <w:szCs w:val="22"/>
          <w:lang w:val="fr"/>
        </w:rPr>
        <w:t xml:space="preserve">soumise </w:t>
      </w:r>
      <w:r w:rsidRPr="00CC3F1F">
        <w:rPr>
          <w:rFonts w:ascii="Arial" w:hAnsi="Arial" w:cs="Arial"/>
          <w:sz w:val="22"/>
          <w:szCs w:val="22"/>
          <w:lang w:val="fr"/>
        </w:rPr>
        <w:t>par le Pakistan,</w:t>
      </w:r>
    </w:p>
    <w:p w14:paraId="199441FD" w14:textId="7AB13FA3" w:rsidR="009458DA" w:rsidRPr="00CC3F1F" w:rsidRDefault="009458DA" w:rsidP="008D5CB1">
      <w:pPr>
        <w:numPr>
          <w:ilvl w:val="0"/>
          <w:numId w:val="17"/>
        </w:numPr>
        <w:spacing w:before="120" w:after="120"/>
        <w:ind w:left="1134" w:hanging="567"/>
        <w:jc w:val="both"/>
        <w:rPr>
          <w:rFonts w:ascii="Arial" w:hAnsi="Arial" w:cs="Arial"/>
          <w:b/>
          <w:sz w:val="22"/>
          <w:szCs w:val="22"/>
          <w:lang w:val="fr-FR"/>
        </w:rPr>
      </w:pPr>
      <w:r w:rsidRPr="00CC3F1F">
        <w:rPr>
          <w:rFonts w:ascii="Arial" w:hAnsi="Arial" w:cs="Arial"/>
          <w:sz w:val="22"/>
          <w:szCs w:val="22"/>
          <w:u w:val="single"/>
          <w:lang w:val="fr"/>
        </w:rPr>
        <w:t>Prend note</w:t>
      </w:r>
      <w:r w:rsidRPr="00CC3F1F">
        <w:rPr>
          <w:rFonts w:ascii="Arial" w:hAnsi="Arial" w:cs="Arial"/>
          <w:sz w:val="22"/>
          <w:szCs w:val="22"/>
          <w:lang w:val="fr"/>
        </w:rPr>
        <w:t xml:space="preserve"> que le Pakistan a demandé une assistance internationale pour le projet intitulé </w:t>
      </w:r>
      <w:r w:rsidRPr="00CC3F1F">
        <w:rPr>
          <w:rFonts w:ascii="Arial" w:hAnsi="Arial" w:cs="Arial"/>
          <w:b/>
          <w:bCs/>
          <w:sz w:val="22"/>
          <w:szCs w:val="22"/>
          <w:lang w:val="fr"/>
        </w:rPr>
        <w:t xml:space="preserve">Inventaire communautaire et renforcement des capacités des communautés autochtones pour la sauvegarde du patrimoine culturel immatériel dans les provinces de </w:t>
      </w:r>
      <w:proofErr w:type="spellStart"/>
      <w:r w:rsidRPr="00CC3F1F">
        <w:rPr>
          <w:rFonts w:ascii="Arial" w:hAnsi="Arial" w:cs="Arial"/>
          <w:b/>
          <w:bCs/>
          <w:sz w:val="22"/>
          <w:szCs w:val="22"/>
          <w:lang w:val="fr"/>
        </w:rPr>
        <w:t>Sindh</w:t>
      </w:r>
      <w:proofErr w:type="spellEnd"/>
      <w:r w:rsidRPr="00CC3F1F">
        <w:rPr>
          <w:rFonts w:ascii="Arial" w:hAnsi="Arial" w:cs="Arial"/>
          <w:b/>
          <w:bCs/>
          <w:sz w:val="22"/>
          <w:szCs w:val="22"/>
          <w:lang w:val="fr"/>
        </w:rPr>
        <w:t xml:space="preserve"> et Khyber Pakhtunkhwa :</w:t>
      </w:r>
    </w:p>
    <w:p w14:paraId="6BAAC354" w14:textId="346F7C1C" w:rsidR="009970D7" w:rsidRPr="00CC3F1F" w:rsidRDefault="0065748A" w:rsidP="006F4510">
      <w:pPr>
        <w:spacing w:before="120" w:after="120"/>
        <w:ind w:left="1134"/>
        <w:jc w:val="both"/>
        <w:rPr>
          <w:rFonts w:ascii="Arial" w:hAnsi="Arial" w:cs="Arial"/>
          <w:sz w:val="22"/>
          <w:szCs w:val="22"/>
          <w:lang w:val="fr"/>
        </w:rPr>
      </w:pPr>
      <w:r w:rsidRPr="00CC3F1F">
        <w:rPr>
          <w:rFonts w:ascii="Arial" w:hAnsi="Arial" w:cs="Arial"/>
          <w:sz w:val="22"/>
          <w:szCs w:val="22"/>
          <w:lang w:val="fr"/>
        </w:rPr>
        <w:t>Devant être m</w:t>
      </w:r>
      <w:r w:rsidR="009970D7" w:rsidRPr="00CC3F1F">
        <w:rPr>
          <w:rFonts w:ascii="Arial" w:hAnsi="Arial" w:cs="Arial"/>
          <w:sz w:val="22"/>
          <w:szCs w:val="22"/>
          <w:lang w:val="fr"/>
        </w:rPr>
        <w:t xml:space="preserve">is en œuvre conjointement par le </w:t>
      </w:r>
      <w:r w:rsidR="005A79B6" w:rsidRPr="00CC3F1F">
        <w:rPr>
          <w:rFonts w:ascii="Arial" w:hAnsi="Arial" w:cs="Arial"/>
          <w:sz w:val="22"/>
          <w:szCs w:val="22"/>
          <w:lang w:val="fr"/>
        </w:rPr>
        <w:t>B</w:t>
      </w:r>
      <w:r w:rsidR="009970D7" w:rsidRPr="00CC3F1F">
        <w:rPr>
          <w:rFonts w:ascii="Arial" w:hAnsi="Arial" w:cs="Arial"/>
          <w:sz w:val="22"/>
          <w:szCs w:val="22"/>
          <w:lang w:val="fr"/>
        </w:rPr>
        <w:t>ureau de l</w:t>
      </w:r>
      <w:r w:rsidR="00E13E91" w:rsidRPr="00CC3F1F">
        <w:rPr>
          <w:rFonts w:ascii="Arial" w:hAnsi="Arial" w:cs="Arial" w:hint="eastAsia"/>
          <w:sz w:val="22"/>
          <w:szCs w:val="22"/>
          <w:lang w:val="fr"/>
        </w:rPr>
        <w:t>’</w:t>
      </w:r>
      <w:r w:rsidR="009970D7" w:rsidRPr="00CC3F1F">
        <w:rPr>
          <w:rFonts w:ascii="Arial" w:hAnsi="Arial" w:cs="Arial"/>
          <w:sz w:val="22"/>
          <w:szCs w:val="22"/>
          <w:lang w:val="fr"/>
        </w:rPr>
        <w:t xml:space="preserve">UNESCO à Islamabad et </w:t>
      </w:r>
      <w:r w:rsidR="00345EBC" w:rsidRPr="00CC3F1F">
        <w:rPr>
          <w:rFonts w:ascii="Arial" w:hAnsi="Arial" w:cs="Arial"/>
          <w:sz w:val="22"/>
          <w:szCs w:val="22"/>
          <w:lang w:val="fr"/>
        </w:rPr>
        <w:t>la Division du patrimoine national et de la culture (NHCD)</w:t>
      </w:r>
      <w:r w:rsidR="009970D7" w:rsidRPr="00CC3F1F">
        <w:rPr>
          <w:rFonts w:ascii="Arial" w:hAnsi="Arial" w:cs="Arial"/>
          <w:sz w:val="22"/>
          <w:szCs w:val="22"/>
          <w:lang w:val="fr"/>
        </w:rPr>
        <w:t xml:space="preserve"> du gouvernement pakistanais, ce projet de vingt-quatre mois a été conçu en collaboration avec les communautés concernées. L</w:t>
      </w:r>
      <w:r w:rsidR="00E13E91" w:rsidRPr="00CC3F1F">
        <w:rPr>
          <w:rFonts w:ascii="Arial" w:hAnsi="Arial" w:cs="Arial" w:hint="eastAsia"/>
          <w:sz w:val="22"/>
          <w:szCs w:val="22"/>
          <w:lang w:val="fr"/>
        </w:rPr>
        <w:t>’</w:t>
      </w:r>
      <w:r w:rsidR="009970D7" w:rsidRPr="00CC3F1F">
        <w:rPr>
          <w:rFonts w:ascii="Arial" w:hAnsi="Arial" w:cs="Arial"/>
          <w:sz w:val="22"/>
          <w:szCs w:val="22"/>
          <w:lang w:val="fr"/>
        </w:rPr>
        <w:t xml:space="preserve">objectif principal du projet est de renforcer les capacités des communautés et des parties prenantes à sauvegarder le </w:t>
      </w:r>
      <w:r w:rsidR="005A79B6" w:rsidRPr="00CC3F1F">
        <w:rPr>
          <w:rFonts w:ascii="Arial" w:hAnsi="Arial" w:cs="Arial"/>
          <w:sz w:val="22"/>
          <w:szCs w:val="22"/>
          <w:lang w:val="fr"/>
        </w:rPr>
        <w:t xml:space="preserve">patrimoine culturel immatériel </w:t>
      </w:r>
      <w:r w:rsidR="009970D7" w:rsidRPr="00CC3F1F">
        <w:rPr>
          <w:rFonts w:ascii="Arial" w:hAnsi="Arial" w:cs="Arial"/>
          <w:sz w:val="22"/>
          <w:szCs w:val="22"/>
          <w:lang w:val="fr"/>
        </w:rPr>
        <w:t xml:space="preserve">pour un développement durable dans les régions de </w:t>
      </w:r>
      <w:proofErr w:type="spellStart"/>
      <w:r w:rsidR="009970D7" w:rsidRPr="00CC3F1F">
        <w:rPr>
          <w:rFonts w:ascii="Arial" w:hAnsi="Arial" w:cs="Arial"/>
          <w:sz w:val="22"/>
          <w:szCs w:val="22"/>
          <w:lang w:val="fr"/>
        </w:rPr>
        <w:t>Sindh</w:t>
      </w:r>
      <w:proofErr w:type="spellEnd"/>
      <w:r w:rsidR="009970D7" w:rsidRPr="00CC3F1F">
        <w:rPr>
          <w:rFonts w:ascii="Arial" w:hAnsi="Arial" w:cs="Arial"/>
          <w:sz w:val="22"/>
          <w:szCs w:val="22"/>
          <w:lang w:val="fr"/>
        </w:rPr>
        <w:t xml:space="preserve"> et Khyber Pakhtunkhwa, en particulier pour les communautés </w:t>
      </w:r>
      <w:proofErr w:type="spellStart"/>
      <w:r w:rsidR="009970D7" w:rsidRPr="00CC3F1F">
        <w:rPr>
          <w:rFonts w:ascii="Arial" w:hAnsi="Arial" w:cs="Arial"/>
          <w:sz w:val="22"/>
          <w:szCs w:val="22"/>
          <w:lang w:val="fr"/>
        </w:rPr>
        <w:t>Thari</w:t>
      </w:r>
      <w:proofErr w:type="spellEnd"/>
      <w:r w:rsidR="009970D7" w:rsidRPr="00CC3F1F">
        <w:rPr>
          <w:rFonts w:ascii="Arial" w:hAnsi="Arial" w:cs="Arial"/>
          <w:sz w:val="22"/>
          <w:szCs w:val="22"/>
          <w:lang w:val="fr"/>
        </w:rPr>
        <w:t xml:space="preserve"> et Kalasha respectivement. Ces communautés sont géographiquement éloignées et ne sont pas connectées aux mécanismes</w:t>
      </w:r>
      <w:r w:rsidR="005A79B6" w:rsidRPr="00CC3F1F">
        <w:rPr>
          <w:rFonts w:ascii="Arial" w:hAnsi="Arial" w:cs="Arial"/>
          <w:sz w:val="22"/>
          <w:szCs w:val="22"/>
          <w:lang w:val="fr"/>
        </w:rPr>
        <w:t xml:space="preserve"> de soutien</w:t>
      </w:r>
      <w:r w:rsidR="009970D7" w:rsidRPr="00CC3F1F">
        <w:rPr>
          <w:rFonts w:ascii="Arial" w:hAnsi="Arial" w:cs="Arial"/>
          <w:sz w:val="22"/>
          <w:szCs w:val="22"/>
          <w:lang w:val="fr"/>
        </w:rPr>
        <w:t xml:space="preserve"> sociaux, culturels, économiques et technologiques au Pakistan. Par conséquent, elles ont été historiquement désavantagées lorsqu</w:t>
      </w:r>
      <w:r w:rsidR="00E13E91" w:rsidRPr="00CC3F1F">
        <w:rPr>
          <w:rFonts w:ascii="Arial" w:hAnsi="Arial" w:cs="Arial" w:hint="eastAsia"/>
          <w:sz w:val="22"/>
          <w:szCs w:val="22"/>
          <w:lang w:val="fr"/>
        </w:rPr>
        <w:t>’</w:t>
      </w:r>
      <w:r w:rsidR="009970D7" w:rsidRPr="00CC3F1F">
        <w:rPr>
          <w:rFonts w:ascii="Arial" w:hAnsi="Arial" w:cs="Arial"/>
          <w:sz w:val="22"/>
          <w:szCs w:val="22"/>
          <w:lang w:val="fr"/>
        </w:rPr>
        <w:t>elles ont cherché de l</w:t>
      </w:r>
      <w:r w:rsidR="00E13E91" w:rsidRPr="00CC3F1F">
        <w:rPr>
          <w:rFonts w:ascii="Arial" w:hAnsi="Arial" w:cs="Arial" w:hint="eastAsia"/>
          <w:sz w:val="22"/>
          <w:szCs w:val="22"/>
          <w:lang w:val="fr"/>
        </w:rPr>
        <w:t>’</w:t>
      </w:r>
      <w:r w:rsidR="009970D7" w:rsidRPr="00CC3F1F">
        <w:rPr>
          <w:rFonts w:ascii="Arial" w:hAnsi="Arial" w:cs="Arial"/>
          <w:sz w:val="22"/>
          <w:szCs w:val="22"/>
          <w:lang w:val="fr"/>
        </w:rPr>
        <w:t>aide pour leurs propres besoins de développement durable. Dans ce contexte, ce projet vise à donner aux communautés les moyens de jouer un rôle actif dans l</w:t>
      </w:r>
      <w:r w:rsidR="00E13E91" w:rsidRPr="00CC3F1F">
        <w:rPr>
          <w:rFonts w:ascii="Arial" w:hAnsi="Arial" w:cs="Arial" w:hint="eastAsia"/>
          <w:sz w:val="22"/>
          <w:szCs w:val="22"/>
          <w:lang w:val="fr"/>
        </w:rPr>
        <w:t>’</w:t>
      </w:r>
      <w:r w:rsidR="009970D7" w:rsidRPr="00CC3F1F">
        <w:rPr>
          <w:rFonts w:ascii="Arial" w:hAnsi="Arial" w:cs="Arial"/>
          <w:sz w:val="22"/>
          <w:szCs w:val="22"/>
          <w:lang w:val="fr"/>
        </w:rPr>
        <w:t>étude de leur culture et de placer leurs connaissances dans des sphères d</w:t>
      </w:r>
      <w:r w:rsidR="00E13E91" w:rsidRPr="00CC3F1F">
        <w:rPr>
          <w:rFonts w:ascii="Arial" w:hAnsi="Arial" w:cs="Arial" w:hint="eastAsia"/>
          <w:sz w:val="22"/>
          <w:szCs w:val="22"/>
          <w:lang w:val="fr"/>
        </w:rPr>
        <w:t>’</w:t>
      </w:r>
      <w:r w:rsidR="009970D7" w:rsidRPr="00CC3F1F">
        <w:rPr>
          <w:rFonts w:ascii="Arial" w:hAnsi="Arial" w:cs="Arial"/>
          <w:sz w:val="22"/>
          <w:szCs w:val="22"/>
          <w:lang w:val="fr"/>
        </w:rPr>
        <w:t>action plus larges telles que le domaine de l</w:t>
      </w:r>
      <w:r w:rsidR="00E13E91" w:rsidRPr="00CC3F1F">
        <w:rPr>
          <w:rFonts w:ascii="Arial" w:hAnsi="Arial" w:cs="Arial" w:hint="eastAsia"/>
          <w:sz w:val="22"/>
          <w:szCs w:val="22"/>
          <w:lang w:val="fr"/>
        </w:rPr>
        <w:t>’</w:t>
      </w:r>
      <w:r w:rsidR="009970D7" w:rsidRPr="00CC3F1F">
        <w:rPr>
          <w:rFonts w:ascii="Arial" w:hAnsi="Arial" w:cs="Arial"/>
          <w:sz w:val="22"/>
          <w:szCs w:val="22"/>
          <w:lang w:val="fr"/>
        </w:rPr>
        <w:t>éducation. Pour atteindre cet objectif, trois activités principales seront développées</w:t>
      </w:r>
      <w:r w:rsidR="008D5CB1" w:rsidRPr="00CC3F1F">
        <w:rPr>
          <w:rFonts w:ascii="Arial" w:hAnsi="Arial" w:cs="Arial"/>
          <w:sz w:val="22"/>
          <w:szCs w:val="22"/>
          <w:lang w:val="fr"/>
        </w:rPr>
        <w:t> </w:t>
      </w:r>
      <w:r w:rsidR="009970D7" w:rsidRPr="00CC3F1F">
        <w:rPr>
          <w:rFonts w:ascii="Arial" w:hAnsi="Arial" w:cs="Arial"/>
          <w:sz w:val="22"/>
          <w:szCs w:val="22"/>
          <w:lang w:val="fr"/>
        </w:rPr>
        <w:t xml:space="preserve">: </w:t>
      </w:r>
      <w:r w:rsidR="00523520" w:rsidRPr="00CC3F1F">
        <w:rPr>
          <w:rFonts w:ascii="Arial" w:hAnsi="Arial" w:cs="Arial"/>
          <w:sz w:val="22"/>
          <w:szCs w:val="22"/>
          <w:lang w:val="fr"/>
        </w:rPr>
        <w:t>a</w:t>
      </w:r>
      <w:r w:rsidR="009970D7" w:rsidRPr="00CC3F1F">
        <w:rPr>
          <w:rFonts w:ascii="Arial" w:hAnsi="Arial" w:cs="Arial"/>
          <w:sz w:val="22"/>
          <w:szCs w:val="22"/>
          <w:lang w:val="fr"/>
        </w:rPr>
        <w:t xml:space="preserve">) des inventaires </w:t>
      </w:r>
      <w:r w:rsidRPr="00CC3F1F">
        <w:rPr>
          <w:rFonts w:ascii="Arial" w:hAnsi="Arial" w:cs="Arial"/>
          <w:sz w:val="22"/>
          <w:szCs w:val="22"/>
          <w:lang w:val="fr"/>
        </w:rPr>
        <w:t xml:space="preserve">menés </w:t>
      </w:r>
      <w:r w:rsidR="00345EBC" w:rsidRPr="00CC3F1F">
        <w:rPr>
          <w:rFonts w:ascii="Arial" w:hAnsi="Arial" w:cs="Arial"/>
          <w:sz w:val="22"/>
          <w:szCs w:val="22"/>
          <w:lang w:val="fr"/>
        </w:rPr>
        <w:t>avec la participation des</w:t>
      </w:r>
      <w:r w:rsidRPr="00CC3F1F">
        <w:rPr>
          <w:rFonts w:ascii="Arial" w:hAnsi="Arial" w:cs="Arial"/>
          <w:sz w:val="22"/>
          <w:szCs w:val="22"/>
          <w:lang w:val="fr"/>
        </w:rPr>
        <w:t xml:space="preserve"> communautés, </w:t>
      </w:r>
      <w:r w:rsidR="009970D7" w:rsidRPr="00CC3F1F">
        <w:rPr>
          <w:rFonts w:ascii="Arial" w:hAnsi="Arial" w:cs="Arial"/>
          <w:sz w:val="22"/>
          <w:szCs w:val="22"/>
          <w:lang w:val="fr"/>
        </w:rPr>
        <w:t>basés sur des travaux similaires précédemment menés par l</w:t>
      </w:r>
      <w:r w:rsidR="00E13E91" w:rsidRPr="00CC3F1F">
        <w:rPr>
          <w:rFonts w:ascii="Arial" w:hAnsi="Arial" w:cs="Arial" w:hint="eastAsia"/>
          <w:sz w:val="22"/>
          <w:szCs w:val="22"/>
          <w:lang w:val="fr"/>
        </w:rPr>
        <w:t>’</w:t>
      </w:r>
      <w:r w:rsidR="009970D7" w:rsidRPr="00CC3F1F">
        <w:rPr>
          <w:rFonts w:ascii="Arial" w:hAnsi="Arial" w:cs="Arial"/>
          <w:sz w:val="22"/>
          <w:szCs w:val="22"/>
          <w:lang w:val="fr"/>
        </w:rPr>
        <w:t xml:space="preserve">UNESCO et </w:t>
      </w:r>
      <w:r w:rsidRPr="00CC3F1F">
        <w:rPr>
          <w:rFonts w:ascii="Arial" w:hAnsi="Arial" w:cs="Arial"/>
          <w:sz w:val="22"/>
          <w:szCs w:val="22"/>
          <w:lang w:val="fr"/>
        </w:rPr>
        <w:t xml:space="preserve">la </w:t>
      </w:r>
      <w:r w:rsidR="009970D7" w:rsidRPr="00CC3F1F">
        <w:rPr>
          <w:rFonts w:ascii="Arial" w:hAnsi="Arial" w:cs="Arial"/>
          <w:sz w:val="22"/>
          <w:szCs w:val="22"/>
          <w:lang w:val="fr"/>
        </w:rPr>
        <w:t>NHCD</w:t>
      </w:r>
      <w:r w:rsidR="008D5CB1" w:rsidRPr="00CC3F1F">
        <w:rPr>
          <w:rFonts w:ascii="Arial" w:hAnsi="Arial" w:cs="Arial"/>
          <w:sz w:val="22"/>
          <w:szCs w:val="22"/>
          <w:lang w:val="fr"/>
        </w:rPr>
        <w:t> </w:t>
      </w:r>
      <w:r w:rsidR="009970D7" w:rsidRPr="00CC3F1F">
        <w:rPr>
          <w:rFonts w:ascii="Arial" w:hAnsi="Arial" w:cs="Arial"/>
          <w:sz w:val="22"/>
          <w:szCs w:val="22"/>
          <w:lang w:val="fr"/>
        </w:rPr>
        <w:t xml:space="preserve">; </w:t>
      </w:r>
      <w:r w:rsidR="00523520" w:rsidRPr="00CC3F1F">
        <w:rPr>
          <w:rFonts w:ascii="Arial" w:hAnsi="Arial" w:cs="Arial"/>
          <w:sz w:val="22"/>
          <w:szCs w:val="22"/>
          <w:lang w:val="fr"/>
        </w:rPr>
        <w:t>b</w:t>
      </w:r>
      <w:r w:rsidR="009970D7" w:rsidRPr="00CC3F1F">
        <w:rPr>
          <w:rFonts w:ascii="Arial" w:hAnsi="Arial" w:cs="Arial"/>
          <w:sz w:val="22"/>
          <w:szCs w:val="22"/>
          <w:lang w:val="fr"/>
        </w:rPr>
        <w:t xml:space="preserve">) le développement </w:t>
      </w:r>
      <w:r w:rsidR="009970D7" w:rsidRPr="00CC3F1F">
        <w:rPr>
          <w:rFonts w:ascii="Arial" w:hAnsi="Arial" w:cs="Arial"/>
          <w:sz w:val="22"/>
          <w:szCs w:val="22"/>
          <w:lang w:val="fr"/>
        </w:rPr>
        <w:lastRenderedPageBreak/>
        <w:t>d</w:t>
      </w:r>
      <w:r w:rsidR="00E13E91" w:rsidRPr="00CC3F1F">
        <w:rPr>
          <w:rFonts w:ascii="Arial" w:hAnsi="Arial" w:cs="Arial" w:hint="eastAsia"/>
          <w:sz w:val="22"/>
          <w:szCs w:val="22"/>
          <w:lang w:val="fr"/>
        </w:rPr>
        <w:t>’</w:t>
      </w:r>
      <w:r w:rsidR="009970D7" w:rsidRPr="00CC3F1F">
        <w:rPr>
          <w:rFonts w:ascii="Arial" w:hAnsi="Arial" w:cs="Arial"/>
          <w:sz w:val="22"/>
          <w:szCs w:val="22"/>
          <w:lang w:val="fr"/>
        </w:rPr>
        <w:t xml:space="preserve">outils pédagogiques pour relier les institutions éducatives aux traditions </w:t>
      </w:r>
      <w:r w:rsidR="005A79B6" w:rsidRPr="00CC3F1F">
        <w:rPr>
          <w:rFonts w:ascii="Arial" w:hAnsi="Arial" w:cs="Arial"/>
          <w:sz w:val="22"/>
          <w:szCs w:val="22"/>
          <w:lang w:val="fr"/>
        </w:rPr>
        <w:t>autochtones</w:t>
      </w:r>
      <w:r w:rsidR="009970D7" w:rsidRPr="00CC3F1F">
        <w:rPr>
          <w:rFonts w:ascii="Arial" w:hAnsi="Arial" w:cs="Arial"/>
          <w:sz w:val="22"/>
          <w:szCs w:val="22"/>
          <w:lang w:val="fr"/>
        </w:rPr>
        <w:t>, afin d</w:t>
      </w:r>
      <w:r w:rsidR="00E13E91" w:rsidRPr="00CC3F1F">
        <w:rPr>
          <w:rFonts w:ascii="Arial" w:hAnsi="Arial" w:cs="Arial" w:hint="eastAsia"/>
          <w:sz w:val="22"/>
          <w:szCs w:val="22"/>
          <w:lang w:val="fr"/>
        </w:rPr>
        <w:t>’</w:t>
      </w:r>
      <w:r w:rsidR="009970D7" w:rsidRPr="00CC3F1F">
        <w:rPr>
          <w:rFonts w:ascii="Arial" w:hAnsi="Arial" w:cs="Arial"/>
          <w:sz w:val="22"/>
          <w:szCs w:val="22"/>
          <w:lang w:val="fr"/>
        </w:rPr>
        <w:t>améliorer leur transmission par le biais du discours académique</w:t>
      </w:r>
      <w:r w:rsidR="008D5CB1" w:rsidRPr="00CC3F1F">
        <w:rPr>
          <w:rFonts w:ascii="Arial" w:hAnsi="Arial" w:cs="Arial"/>
          <w:sz w:val="22"/>
          <w:szCs w:val="22"/>
          <w:lang w:val="fr"/>
        </w:rPr>
        <w:t> </w:t>
      </w:r>
      <w:r w:rsidR="009970D7" w:rsidRPr="00CC3F1F">
        <w:rPr>
          <w:rFonts w:ascii="Arial" w:hAnsi="Arial" w:cs="Arial"/>
          <w:sz w:val="22"/>
          <w:szCs w:val="22"/>
          <w:lang w:val="fr"/>
        </w:rPr>
        <w:t xml:space="preserve">; </w:t>
      </w:r>
      <w:r w:rsidR="00523520" w:rsidRPr="00CC3F1F">
        <w:rPr>
          <w:rFonts w:ascii="Arial" w:hAnsi="Arial" w:cs="Arial"/>
          <w:sz w:val="22"/>
          <w:szCs w:val="22"/>
          <w:lang w:val="fr"/>
        </w:rPr>
        <w:t>c</w:t>
      </w:r>
      <w:r w:rsidR="009970D7" w:rsidRPr="00CC3F1F">
        <w:rPr>
          <w:rFonts w:ascii="Arial" w:hAnsi="Arial" w:cs="Arial"/>
          <w:sz w:val="22"/>
          <w:szCs w:val="22"/>
          <w:lang w:val="fr"/>
        </w:rPr>
        <w:t xml:space="preserve">) </w:t>
      </w:r>
      <w:r w:rsidR="00523520" w:rsidRPr="00CC3F1F">
        <w:rPr>
          <w:rFonts w:ascii="Arial" w:eastAsia="SimSun" w:hAnsi="Arial" w:cs="Arial"/>
          <w:sz w:val="22"/>
          <w:szCs w:val="22"/>
          <w:lang w:val="fr-FR"/>
        </w:rPr>
        <w:t>le renforcement des capacités des détenteurs et des organisations compétentes pour promouvoir la croissance économique et améliorer les opportunités de création de revenus</w:t>
      </w:r>
      <w:r w:rsidR="009970D7" w:rsidRPr="00CC3F1F">
        <w:rPr>
          <w:rFonts w:ascii="Arial" w:hAnsi="Arial" w:cs="Arial"/>
          <w:sz w:val="22"/>
          <w:szCs w:val="22"/>
          <w:lang w:val="fr"/>
        </w:rPr>
        <w:t>. En outre, ce projet devrait permettre d</w:t>
      </w:r>
      <w:r w:rsidR="00E13E91" w:rsidRPr="00CC3F1F">
        <w:rPr>
          <w:rFonts w:ascii="Arial" w:hAnsi="Arial" w:cs="Arial" w:hint="eastAsia"/>
          <w:sz w:val="22"/>
          <w:szCs w:val="22"/>
          <w:lang w:val="fr"/>
        </w:rPr>
        <w:t>’</w:t>
      </w:r>
      <w:r w:rsidR="009970D7" w:rsidRPr="00CC3F1F">
        <w:rPr>
          <w:rFonts w:ascii="Arial" w:hAnsi="Arial" w:cs="Arial"/>
          <w:sz w:val="22"/>
          <w:szCs w:val="22"/>
          <w:lang w:val="fr"/>
        </w:rPr>
        <w:t>augmenter le nombre d</w:t>
      </w:r>
      <w:r w:rsidR="00E13E91" w:rsidRPr="00CC3F1F">
        <w:rPr>
          <w:rFonts w:ascii="Arial" w:hAnsi="Arial" w:cs="Arial" w:hint="eastAsia"/>
          <w:sz w:val="22"/>
          <w:szCs w:val="22"/>
          <w:lang w:val="fr"/>
        </w:rPr>
        <w:t>’</w:t>
      </w:r>
      <w:r w:rsidR="009970D7" w:rsidRPr="00CC3F1F">
        <w:rPr>
          <w:rFonts w:ascii="Arial" w:hAnsi="Arial" w:cs="Arial"/>
          <w:sz w:val="22"/>
          <w:szCs w:val="22"/>
          <w:lang w:val="fr"/>
        </w:rPr>
        <w:t xml:space="preserve">experts du </w:t>
      </w:r>
      <w:r w:rsidR="00345EBC" w:rsidRPr="00CC3F1F">
        <w:rPr>
          <w:rFonts w:ascii="Arial" w:hAnsi="Arial" w:cs="Arial"/>
          <w:sz w:val="22"/>
          <w:szCs w:val="22"/>
          <w:lang w:val="fr"/>
        </w:rPr>
        <w:t xml:space="preserve">patrimoine culturel immatériel </w:t>
      </w:r>
      <w:r w:rsidR="009970D7" w:rsidRPr="00CC3F1F">
        <w:rPr>
          <w:rFonts w:ascii="Arial" w:hAnsi="Arial" w:cs="Arial"/>
          <w:sz w:val="22"/>
          <w:szCs w:val="22"/>
          <w:lang w:val="fr"/>
        </w:rPr>
        <w:t xml:space="preserve">dans le pays tout en améliorant les compétences analytiques des enseignants et des communautés pour documenter le patrimoine vivant. </w:t>
      </w:r>
    </w:p>
    <w:p w14:paraId="08BD934E" w14:textId="2425D2F4" w:rsidR="009458DA" w:rsidRPr="00CC3F1F" w:rsidRDefault="009458DA" w:rsidP="008D5CB1">
      <w:pPr>
        <w:numPr>
          <w:ilvl w:val="0"/>
          <w:numId w:val="17"/>
        </w:numPr>
        <w:spacing w:before="120" w:after="120"/>
        <w:ind w:left="1134" w:hanging="567"/>
        <w:jc w:val="both"/>
        <w:rPr>
          <w:rFonts w:ascii="Arial" w:eastAsia="SimSun" w:hAnsi="Arial" w:cs="Arial"/>
          <w:sz w:val="22"/>
          <w:szCs w:val="22"/>
          <w:u w:val="single"/>
          <w:lang w:val="fr-FR"/>
        </w:rPr>
      </w:pPr>
      <w:r w:rsidRPr="00CC3F1F">
        <w:rPr>
          <w:rFonts w:ascii="Arial" w:hAnsi="Arial" w:cs="Arial"/>
          <w:sz w:val="22"/>
          <w:szCs w:val="22"/>
          <w:u w:val="single"/>
          <w:lang w:val="fr"/>
        </w:rPr>
        <w:t>Prend note</w:t>
      </w:r>
      <w:r w:rsidR="00523520" w:rsidRPr="00CC3F1F">
        <w:rPr>
          <w:rFonts w:ascii="Arial" w:hAnsi="Arial" w:cs="Arial"/>
          <w:sz w:val="22"/>
          <w:szCs w:val="22"/>
          <w:u w:val="single"/>
          <w:lang w:val="fr"/>
        </w:rPr>
        <w:t xml:space="preserve"> en outre</w:t>
      </w:r>
      <w:r w:rsidR="00523520" w:rsidRPr="00CC3F1F">
        <w:rPr>
          <w:rFonts w:ascii="Arial" w:hAnsi="Arial" w:cs="Arial"/>
          <w:sz w:val="22"/>
          <w:szCs w:val="22"/>
          <w:lang w:val="fr"/>
        </w:rPr>
        <w:t xml:space="preserve"> que</w:t>
      </w:r>
      <w:r w:rsidRPr="00CC3F1F">
        <w:rPr>
          <w:rFonts w:ascii="Arial" w:hAnsi="Arial" w:cs="Arial"/>
          <w:sz w:val="22"/>
          <w:szCs w:val="22"/>
          <w:lang w:val="fr"/>
        </w:rPr>
        <w:t> :</w:t>
      </w:r>
    </w:p>
    <w:p w14:paraId="6BC8C03F" w14:textId="5BB43A3F" w:rsidR="009458DA" w:rsidRPr="00CC3F1F" w:rsidRDefault="009458DA" w:rsidP="008D5CB1">
      <w:pPr>
        <w:pStyle w:val="COMParaDecision"/>
        <w:numPr>
          <w:ilvl w:val="2"/>
          <w:numId w:val="12"/>
        </w:numPr>
        <w:spacing w:before="120"/>
        <w:ind w:left="1621" w:hanging="181"/>
        <w:rPr>
          <w:u w:val="none"/>
          <w:lang w:val="fr-FR"/>
        </w:rPr>
      </w:pPr>
      <w:proofErr w:type="gramStart"/>
      <w:r w:rsidRPr="00CC3F1F">
        <w:rPr>
          <w:u w:val="none"/>
          <w:lang w:val="fr"/>
        </w:rPr>
        <w:t>cette</w:t>
      </w:r>
      <w:proofErr w:type="gramEnd"/>
      <w:r w:rsidRPr="00CC3F1F">
        <w:rPr>
          <w:u w:val="none"/>
          <w:lang w:val="fr"/>
        </w:rPr>
        <w:t xml:space="preserve"> assistance </w:t>
      </w:r>
      <w:r w:rsidR="00523520" w:rsidRPr="00CC3F1F">
        <w:rPr>
          <w:u w:val="none"/>
          <w:lang w:val="fr"/>
        </w:rPr>
        <w:t>concerne l</w:t>
      </w:r>
      <w:r w:rsidR="00914588" w:rsidRPr="00CC3F1F">
        <w:rPr>
          <w:u w:val="none"/>
          <w:lang w:val="fr"/>
        </w:rPr>
        <w:t>’</w:t>
      </w:r>
      <w:r w:rsidR="00523520" w:rsidRPr="00CC3F1F">
        <w:rPr>
          <w:u w:val="none"/>
          <w:lang w:val="fr"/>
        </w:rPr>
        <w:t xml:space="preserve">appui à un projet </w:t>
      </w:r>
      <w:r w:rsidRPr="00CC3F1F">
        <w:rPr>
          <w:u w:val="none"/>
          <w:lang w:val="fr"/>
        </w:rPr>
        <w:t>mis en œuvre au niveau local, conformément à l</w:t>
      </w:r>
      <w:r w:rsidR="00914588" w:rsidRPr="00CC3F1F">
        <w:rPr>
          <w:u w:val="none"/>
          <w:lang w:val="fr"/>
        </w:rPr>
        <w:t>’</w:t>
      </w:r>
      <w:r w:rsidRPr="00CC3F1F">
        <w:rPr>
          <w:u w:val="none"/>
          <w:lang w:val="fr"/>
        </w:rPr>
        <w:t>article 20 (c) de la Convention ;</w:t>
      </w:r>
    </w:p>
    <w:p w14:paraId="0F841179" w14:textId="69B625EA" w:rsidR="009458DA" w:rsidRPr="00CC3F1F" w:rsidRDefault="009458DA" w:rsidP="008D5CB1">
      <w:pPr>
        <w:pStyle w:val="COMParaDecision"/>
        <w:numPr>
          <w:ilvl w:val="2"/>
          <w:numId w:val="12"/>
        </w:numPr>
        <w:spacing w:before="120"/>
        <w:ind w:left="1621" w:hanging="181"/>
        <w:rPr>
          <w:u w:val="none"/>
          <w:lang w:val="fr-FR"/>
        </w:rPr>
      </w:pPr>
      <w:proofErr w:type="gramStart"/>
      <w:r w:rsidRPr="00CC3F1F">
        <w:rPr>
          <w:u w:val="none"/>
          <w:lang w:val="fr"/>
        </w:rPr>
        <w:t>l</w:t>
      </w:r>
      <w:r w:rsidR="00EF7A6D" w:rsidRPr="00CC3F1F">
        <w:rPr>
          <w:u w:val="none"/>
          <w:lang w:val="fr"/>
        </w:rPr>
        <w:t>’</w:t>
      </w:r>
      <w:r w:rsidRPr="00CC3F1F">
        <w:rPr>
          <w:u w:val="none"/>
          <w:lang w:val="fr"/>
        </w:rPr>
        <w:t>État</w:t>
      </w:r>
      <w:proofErr w:type="gramEnd"/>
      <w:r w:rsidRPr="00CC3F1F">
        <w:rPr>
          <w:u w:val="none"/>
          <w:lang w:val="fr"/>
        </w:rPr>
        <w:t xml:space="preserve"> partie a demandé une assistance internationale qui prendra la forme de services </w:t>
      </w:r>
      <w:r w:rsidR="00523520" w:rsidRPr="00CC3F1F">
        <w:rPr>
          <w:u w:val="none"/>
          <w:lang w:val="fr"/>
        </w:rPr>
        <w:t>fournis par l</w:t>
      </w:r>
      <w:r w:rsidR="00914588" w:rsidRPr="00CC3F1F">
        <w:rPr>
          <w:u w:val="none"/>
          <w:lang w:val="fr"/>
        </w:rPr>
        <w:t>’</w:t>
      </w:r>
      <w:r w:rsidR="00523520" w:rsidRPr="00CC3F1F">
        <w:rPr>
          <w:u w:val="none"/>
          <w:lang w:val="fr"/>
        </w:rPr>
        <w:t>UNESCO à l</w:t>
      </w:r>
      <w:r w:rsidR="00914588" w:rsidRPr="00CC3F1F">
        <w:rPr>
          <w:u w:val="none"/>
          <w:lang w:val="fr"/>
        </w:rPr>
        <w:t>’</w:t>
      </w:r>
      <w:r w:rsidR="00523520" w:rsidRPr="00CC3F1F">
        <w:rPr>
          <w:u w:val="none"/>
          <w:lang w:val="fr"/>
        </w:rPr>
        <w:t>État</w:t>
      </w:r>
      <w:r w:rsidRPr="00CC3F1F">
        <w:rPr>
          <w:u w:val="none"/>
          <w:lang w:val="fr"/>
        </w:rPr>
        <w:t> ;</w:t>
      </w:r>
      <w:r w:rsidR="00523520" w:rsidRPr="00CC3F1F">
        <w:rPr>
          <w:u w:val="none"/>
          <w:lang w:val="fr"/>
        </w:rPr>
        <w:t xml:space="preserve"> et </w:t>
      </w:r>
    </w:p>
    <w:p w14:paraId="589F07AD" w14:textId="6138404B" w:rsidR="009458DA" w:rsidRPr="00CC3F1F" w:rsidRDefault="009458DA" w:rsidP="008D5CB1">
      <w:pPr>
        <w:pStyle w:val="COMParaDecision"/>
        <w:numPr>
          <w:ilvl w:val="2"/>
          <w:numId w:val="12"/>
        </w:numPr>
        <w:spacing w:before="120"/>
        <w:ind w:left="1621" w:hanging="181"/>
        <w:rPr>
          <w:u w:val="none"/>
          <w:lang w:val="fr-FR"/>
        </w:rPr>
      </w:pPr>
      <w:proofErr w:type="gramStart"/>
      <w:r w:rsidRPr="00CC3F1F">
        <w:rPr>
          <w:u w:val="none"/>
          <w:lang w:val="fr"/>
        </w:rPr>
        <w:t>l</w:t>
      </w:r>
      <w:r w:rsidR="00914588" w:rsidRPr="00CC3F1F">
        <w:rPr>
          <w:u w:val="none"/>
          <w:lang w:val="fr"/>
        </w:rPr>
        <w:t>’</w:t>
      </w:r>
      <w:r w:rsidRPr="00CC3F1F">
        <w:rPr>
          <w:u w:val="none"/>
          <w:lang w:val="fr"/>
        </w:rPr>
        <w:t>assistance</w:t>
      </w:r>
      <w:proofErr w:type="gramEnd"/>
      <w:r w:rsidRPr="00CC3F1F">
        <w:rPr>
          <w:u w:val="none"/>
          <w:lang w:val="fr"/>
        </w:rPr>
        <w:t xml:space="preserve"> prend donc la forme de </w:t>
      </w:r>
      <w:r w:rsidRPr="00CC3F1F">
        <w:rPr>
          <w:b/>
          <w:bCs/>
          <w:u w:val="none"/>
          <w:lang w:val="fr"/>
        </w:rPr>
        <w:t>services</w:t>
      </w:r>
      <w:r w:rsidR="00523520" w:rsidRPr="00CC3F1F">
        <w:rPr>
          <w:b/>
          <w:bCs/>
          <w:u w:val="none"/>
          <w:lang w:val="fr"/>
        </w:rPr>
        <w:t xml:space="preserve"> fournis par</w:t>
      </w:r>
      <w:r w:rsidRPr="00CC3F1F">
        <w:rPr>
          <w:b/>
          <w:bCs/>
          <w:u w:val="none"/>
          <w:lang w:val="fr"/>
        </w:rPr>
        <w:t xml:space="preserve"> l</w:t>
      </w:r>
      <w:r w:rsidR="00914588" w:rsidRPr="00CC3F1F">
        <w:rPr>
          <w:b/>
          <w:bCs/>
          <w:u w:val="none"/>
          <w:lang w:val="fr"/>
        </w:rPr>
        <w:t>’</w:t>
      </w:r>
      <w:r w:rsidRPr="00CC3F1F">
        <w:rPr>
          <w:b/>
          <w:bCs/>
          <w:u w:val="none"/>
          <w:lang w:val="fr"/>
        </w:rPr>
        <w:t>UNESCO</w:t>
      </w:r>
      <w:r w:rsidRPr="00CC3F1F">
        <w:rPr>
          <w:u w:val="none"/>
          <w:lang w:val="fr"/>
        </w:rPr>
        <w:t xml:space="preserve"> (</w:t>
      </w:r>
      <w:r w:rsidR="003D7F89" w:rsidRPr="00CC3F1F">
        <w:rPr>
          <w:u w:val="none"/>
          <w:lang w:val="fr"/>
        </w:rPr>
        <w:t xml:space="preserve">100 pour cent des </w:t>
      </w:r>
      <w:r w:rsidRPr="00CC3F1F">
        <w:rPr>
          <w:u w:val="none"/>
          <w:lang w:val="fr"/>
        </w:rPr>
        <w:t>transactions financières ser</w:t>
      </w:r>
      <w:r w:rsidR="003D7F89" w:rsidRPr="00CC3F1F">
        <w:rPr>
          <w:u w:val="none"/>
          <w:lang w:val="fr"/>
        </w:rPr>
        <w:t xml:space="preserve">ont </w:t>
      </w:r>
      <w:r w:rsidRPr="00CC3F1F">
        <w:rPr>
          <w:u w:val="none"/>
          <w:lang w:val="fr"/>
        </w:rPr>
        <w:t>gérée</w:t>
      </w:r>
      <w:r w:rsidR="003D7F89" w:rsidRPr="00CC3F1F">
        <w:rPr>
          <w:u w:val="none"/>
          <w:lang w:val="fr"/>
        </w:rPr>
        <w:t>s</w:t>
      </w:r>
      <w:r w:rsidRPr="00CC3F1F">
        <w:rPr>
          <w:u w:val="none"/>
          <w:lang w:val="fr"/>
        </w:rPr>
        <w:t xml:space="preserve"> par l</w:t>
      </w:r>
      <w:r w:rsidR="00914588" w:rsidRPr="00CC3F1F">
        <w:rPr>
          <w:u w:val="none"/>
          <w:lang w:val="fr"/>
        </w:rPr>
        <w:t>’</w:t>
      </w:r>
      <w:r w:rsidRPr="00CC3F1F">
        <w:rPr>
          <w:u w:val="none"/>
          <w:lang w:val="fr"/>
        </w:rPr>
        <w:t>UNESCO), conformément à l</w:t>
      </w:r>
      <w:r w:rsidR="00914588" w:rsidRPr="00CC3F1F">
        <w:rPr>
          <w:u w:val="none"/>
          <w:lang w:val="fr"/>
        </w:rPr>
        <w:t>’</w:t>
      </w:r>
      <w:r w:rsidRPr="00CC3F1F">
        <w:rPr>
          <w:u w:val="none"/>
          <w:lang w:val="fr"/>
        </w:rPr>
        <w:t>article 21 (b), (c), (d), (f) et (g) de la Convention ;</w:t>
      </w:r>
    </w:p>
    <w:p w14:paraId="67F664F1" w14:textId="551093D0" w:rsidR="009458DA" w:rsidRPr="00CC3F1F" w:rsidRDefault="009458DA" w:rsidP="008D5CB1">
      <w:pPr>
        <w:numPr>
          <w:ilvl w:val="0"/>
          <w:numId w:val="17"/>
        </w:numPr>
        <w:spacing w:before="120" w:after="120"/>
        <w:ind w:left="1134" w:hanging="567"/>
        <w:jc w:val="both"/>
        <w:rPr>
          <w:rFonts w:ascii="Arial" w:hAnsi="Arial" w:cs="Arial"/>
          <w:sz w:val="22"/>
          <w:szCs w:val="22"/>
          <w:lang w:val="fr-FR"/>
        </w:rPr>
      </w:pPr>
      <w:r w:rsidRPr="00CC3F1F">
        <w:rPr>
          <w:rFonts w:ascii="Arial" w:hAnsi="Arial" w:cs="Arial"/>
          <w:sz w:val="22"/>
          <w:szCs w:val="22"/>
          <w:u w:val="single"/>
          <w:lang w:val="fr"/>
        </w:rPr>
        <w:t>Prend également note</w:t>
      </w:r>
      <w:r w:rsidRPr="00CC3F1F">
        <w:rPr>
          <w:rFonts w:ascii="Arial" w:hAnsi="Arial" w:cs="Arial"/>
          <w:sz w:val="22"/>
          <w:szCs w:val="22"/>
          <w:lang w:val="fr"/>
        </w:rPr>
        <w:t xml:space="preserve"> que le Pakistan a demandé une </w:t>
      </w:r>
      <w:r w:rsidR="00523520" w:rsidRPr="00CC3F1F">
        <w:rPr>
          <w:rFonts w:ascii="Arial" w:hAnsi="Arial" w:cs="Arial"/>
          <w:sz w:val="22"/>
          <w:szCs w:val="22"/>
          <w:lang w:val="fr"/>
        </w:rPr>
        <w:t>allocation</w:t>
      </w:r>
      <w:r w:rsidR="000275F5" w:rsidRPr="00CC3F1F">
        <w:rPr>
          <w:rFonts w:ascii="Arial" w:hAnsi="Arial" w:cs="Arial"/>
          <w:sz w:val="22"/>
          <w:szCs w:val="22"/>
          <w:lang w:val="fr"/>
        </w:rPr>
        <w:t xml:space="preserve"> </w:t>
      </w:r>
      <w:r w:rsidRPr="00CC3F1F">
        <w:rPr>
          <w:rFonts w:ascii="Arial" w:hAnsi="Arial" w:cs="Arial"/>
          <w:sz w:val="22"/>
          <w:szCs w:val="22"/>
          <w:lang w:val="fr"/>
        </w:rPr>
        <w:t>d</w:t>
      </w:r>
      <w:r w:rsidR="00E13E91" w:rsidRPr="00CC3F1F">
        <w:rPr>
          <w:rFonts w:ascii="Arial" w:hAnsi="Arial" w:cs="Arial" w:hint="eastAsia"/>
          <w:sz w:val="22"/>
          <w:szCs w:val="22"/>
          <w:lang w:val="fr"/>
        </w:rPr>
        <w:t>’</w:t>
      </w:r>
      <w:r w:rsidRPr="00CC3F1F">
        <w:rPr>
          <w:rFonts w:ascii="Arial" w:hAnsi="Arial" w:cs="Arial"/>
          <w:sz w:val="22"/>
          <w:szCs w:val="22"/>
          <w:lang w:val="fr"/>
        </w:rPr>
        <w:t>un montant de 99 9</w:t>
      </w:r>
      <w:r w:rsidR="000275F5" w:rsidRPr="00CC3F1F">
        <w:rPr>
          <w:rFonts w:ascii="Arial" w:hAnsi="Arial" w:cs="Arial"/>
          <w:sz w:val="22"/>
          <w:szCs w:val="22"/>
          <w:lang w:val="fr"/>
        </w:rPr>
        <w:t>9</w:t>
      </w:r>
      <w:r w:rsidRPr="00CC3F1F">
        <w:rPr>
          <w:rFonts w:ascii="Arial" w:hAnsi="Arial" w:cs="Arial"/>
          <w:sz w:val="22"/>
          <w:szCs w:val="22"/>
          <w:lang w:val="fr"/>
        </w:rPr>
        <w:t>0 dollars </w:t>
      </w:r>
      <w:r w:rsidR="000275F5" w:rsidRPr="00CC3F1F">
        <w:rPr>
          <w:rFonts w:ascii="Arial" w:hAnsi="Arial" w:cs="Arial"/>
          <w:sz w:val="22"/>
          <w:szCs w:val="22"/>
          <w:lang w:val="fr"/>
        </w:rPr>
        <w:t xml:space="preserve">des États-Unis </w:t>
      </w:r>
      <w:r w:rsidRPr="00CC3F1F">
        <w:rPr>
          <w:rFonts w:ascii="Arial" w:hAnsi="Arial" w:cs="Arial"/>
          <w:sz w:val="22"/>
          <w:szCs w:val="22"/>
          <w:lang w:val="fr"/>
        </w:rPr>
        <w:t xml:space="preserve">au Fonds du patrimoine culturel immatériel pour la mise en œuvre de ce projet, qui sera </w:t>
      </w:r>
      <w:bookmarkStart w:id="11" w:name="_Hlk67932886"/>
      <w:r w:rsidRPr="00CC3F1F">
        <w:rPr>
          <w:rFonts w:ascii="Arial" w:hAnsi="Arial" w:cs="Arial"/>
          <w:sz w:val="22"/>
          <w:szCs w:val="22"/>
          <w:lang w:val="fr"/>
        </w:rPr>
        <w:t>exécuté par le Bureau de l</w:t>
      </w:r>
      <w:r w:rsidR="00E13E91" w:rsidRPr="00CC3F1F">
        <w:rPr>
          <w:rFonts w:ascii="Arial" w:hAnsi="Arial" w:cs="Arial" w:hint="eastAsia"/>
          <w:sz w:val="22"/>
          <w:szCs w:val="22"/>
          <w:lang w:val="fr"/>
        </w:rPr>
        <w:t>’</w:t>
      </w:r>
      <w:r w:rsidRPr="00CC3F1F">
        <w:rPr>
          <w:rFonts w:ascii="Arial" w:hAnsi="Arial" w:cs="Arial"/>
          <w:sz w:val="22"/>
          <w:szCs w:val="22"/>
          <w:lang w:val="fr"/>
        </w:rPr>
        <w:t xml:space="preserve">UNESCO à Islamabad en collaboration étroite avec la </w:t>
      </w:r>
      <w:r w:rsidR="00EF7A6D" w:rsidRPr="00CC3F1F">
        <w:rPr>
          <w:rFonts w:ascii="Arial" w:hAnsi="Arial" w:cs="Arial"/>
          <w:sz w:val="22"/>
          <w:szCs w:val="22"/>
          <w:lang w:val="fr"/>
        </w:rPr>
        <w:t>Division du patrimoine national et de la culture</w:t>
      </w:r>
      <w:r w:rsidR="00EF7A6D" w:rsidRPr="00CC3F1F" w:rsidDel="00EF7A6D">
        <w:rPr>
          <w:rFonts w:ascii="Arial" w:hAnsi="Arial" w:cs="Arial"/>
          <w:sz w:val="22"/>
          <w:szCs w:val="22"/>
          <w:lang w:val="fr"/>
        </w:rPr>
        <w:t xml:space="preserve"> </w:t>
      </w:r>
      <w:r w:rsidRPr="00CC3F1F">
        <w:rPr>
          <w:rFonts w:ascii="Arial" w:hAnsi="Arial" w:cs="Arial"/>
          <w:sz w:val="22"/>
          <w:szCs w:val="22"/>
          <w:lang w:val="fr"/>
        </w:rPr>
        <w:t>(NHCD) du gouvernement pakistanais</w:t>
      </w:r>
      <w:bookmarkEnd w:id="11"/>
      <w:r w:rsidRPr="00CC3F1F">
        <w:rPr>
          <w:rFonts w:ascii="Arial" w:hAnsi="Arial" w:cs="Arial"/>
          <w:sz w:val="22"/>
          <w:szCs w:val="22"/>
          <w:lang w:val="fr"/>
        </w:rPr>
        <w:t> ;</w:t>
      </w:r>
    </w:p>
    <w:p w14:paraId="728B5D5F" w14:textId="796565C0" w:rsidR="009458DA" w:rsidRPr="00CC3F1F" w:rsidRDefault="009458DA" w:rsidP="008D5CB1">
      <w:pPr>
        <w:numPr>
          <w:ilvl w:val="0"/>
          <w:numId w:val="17"/>
        </w:numPr>
        <w:spacing w:before="120" w:after="120"/>
        <w:ind w:left="1134" w:hanging="567"/>
        <w:jc w:val="both"/>
        <w:rPr>
          <w:rFonts w:ascii="Arial" w:hAnsi="Arial" w:cs="Arial"/>
          <w:sz w:val="22"/>
          <w:szCs w:val="22"/>
          <w:lang w:val="fr-FR"/>
        </w:rPr>
      </w:pPr>
      <w:r w:rsidRPr="00CC3F1F">
        <w:rPr>
          <w:rFonts w:ascii="Arial" w:hAnsi="Arial" w:cs="Arial"/>
          <w:sz w:val="22"/>
          <w:szCs w:val="22"/>
          <w:u w:val="single"/>
          <w:lang w:val="fr"/>
        </w:rPr>
        <w:t>Comprend</w:t>
      </w:r>
      <w:r w:rsidRPr="00CC3F1F">
        <w:rPr>
          <w:rFonts w:ascii="Arial" w:hAnsi="Arial" w:cs="Arial"/>
          <w:sz w:val="22"/>
          <w:szCs w:val="22"/>
          <w:lang w:val="fr"/>
        </w:rPr>
        <w:t xml:space="preserve"> que le Bureau de l</w:t>
      </w:r>
      <w:r w:rsidR="00E13E91" w:rsidRPr="00CC3F1F">
        <w:rPr>
          <w:rFonts w:ascii="Arial" w:hAnsi="Arial" w:cs="Arial" w:hint="eastAsia"/>
          <w:sz w:val="22"/>
          <w:szCs w:val="22"/>
          <w:lang w:val="fr"/>
        </w:rPr>
        <w:t>’</w:t>
      </w:r>
      <w:r w:rsidRPr="00CC3F1F">
        <w:rPr>
          <w:rFonts w:ascii="Arial" w:hAnsi="Arial" w:cs="Arial"/>
          <w:sz w:val="22"/>
          <w:szCs w:val="22"/>
          <w:lang w:val="fr"/>
        </w:rPr>
        <w:t>UNESCO à Islamabad sera responsable de la gestion du montant total demandé</w:t>
      </w:r>
      <w:r w:rsidR="00EF7A6D" w:rsidRPr="00CC3F1F">
        <w:rPr>
          <w:rFonts w:ascii="Arial" w:hAnsi="Arial" w:cs="Arial"/>
          <w:sz w:val="22"/>
          <w:szCs w:val="22"/>
          <w:lang w:val="fr"/>
        </w:rPr>
        <w:t xml:space="preserve"> au Fonds du patrimoine culturel immatériel</w:t>
      </w:r>
      <w:r w:rsidRPr="00CC3F1F">
        <w:rPr>
          <w:rFonts w:ascii="Arial" w:hAnsi="Arial" w:cs="Arial"/>
          <w:sz w:val="22"/>
          <w:szCs w:val="22"/>
          <w:lang w:val="fr"/>
        </w:rPr>
        <w:t>, tandis que l</w:t>
      </w:r>
      <w:r w:rsidR="00E13E91" w:rsidRPr="00CC3F1F">
        <w:rPr>
          <w:rFonts w:ascii="Arial" w:hAnsi="Arial" w:cs="Arial" w:hint="eastAsia"/>
          <w:sz w:val="22"/>
          <w:szCs w:val="22"/>
          <w:lang w:val="fr"/>
        </w:rPr>
        <w:t>’</w:t>
      </w:r>
      <w:r w:rsidRPr="00CC3F1F">
        <w:rPr>
          <w:rFonts w:ascii="Arial" w:hAnsi="Arial" w:cs="Arial"/>
          <w:sz w:val="22"/>
          <w:szCs w:val="22"/>
          <w:lang w:val="fr"/>
        </w:rPr>
        <w:t>État demandeur sera responsable de la cogestion du projet, de la location de locaux pour les consultations</w:t>
      </w:r>
      <w:r w:rsidR="00EF7A6D" w:rsidRPr="00CC3F1F">
        <w:rPr>
          <w:rFonts w:ascii="Arial" w:hAnsi="Arial" w:cs="Arial"/>
          <w:sz w:val="22"/>
          <w:szCs w:val="22"/>
          <w:lang w:val="fr"/>
        </w:rPr>
        <w:t>,</w:t>
      </w:r>
      <w:r w:rsidRPr="00CC3F1F">
        <w:rPr>
          <w:rFonts w:ascii="Arial" w:hAnsi="Arial" w:cs="Arial"/>
          <w:sz w:val="22"/>
          <w:szCs w:val="22"/>
          <w:lang w:val="fr"/>
        </w:rPr>
        <w:t xml:space="preserve"> les réunions du comité directeur et </w:t>
      </w:r>
      <w:r w:rsidR="00EF7A6D" w:rsidRPr="00CC3F1F">
        <w:rPr>
          <w:rFonts w:ascii="Arial" w:hAnsi="Arial" w:cs="Arial"/>
          <w:sz w:val="22"/>
          <w:szCs w:val="22"/>
          <w:lang w:val="fr"/>
        </w:rPr>
        <w:t>les</w:t>
      </w:r>
      <w:r w:rsidRPr="00CC3F1F">
        <w:rPr>
          <w:rFonts w:ascii="Arial" w:hAnsi="Arial" w:cs="Arial"/>
          <w:sz w:val="22"/>
          <w:szCs w:val="22"/>
          <w:lang w:val="fr"/>
        </w:rPr>
        <w:t xml:space="preserve"> formations tout au long du projet, de la mise à disposition de facilitateurs nationaux pour la formation sur l</w:t>
      </w:r>
      <w:r w:rsidR="00E13E91" w:rsidRPr="00CC3F1F">
        <w:rPr>
          <w:rFonts w:ascii="Arial" w:hAnsi="Arial" w:cs="Arial" w:hint="eastAsia"/>
          <w:sz w:val="22"/>
          <w:szCs w:val="22"/>
          <w:lang w:val="fr"/>
        </w:rPr>
        <w:t>’</w:t>
      </w:r>
      <w:r w:rsidRPr="00CC3F1F">
        <w:rPr>
          <w:rFonts w:ascii="Arial" w:hAnsi="Arial" w:cs="Arial"/>
          <w:sz w:val="22"/>
          <w:szCs w:val="22"/>
          <w:lang w:val="fr"/>
        </w:rPr>
        <w:t xml:space="preserve">inventaire </w:t>
      </w:r>
      <w:r w:rsidR="00EF7A6D" w:rsidRPr="00CC3F1F">
        <w:rPr>
          <w:rFonts w:ascii="Arial" w:hAnsi="Arial" w:cs="Arial"/>
          <w:sz w:val="22"/>
          <w:szCs w:val="22"/>
          <w:lang w:val="fr"/>
        </w:rPr>
        <w:t>avec la participation des communautés</w:t>
      </w:r>
      <w:r w:rsidRPr="00CC3F1F">
        <w:rPr>
          <w:rFonts w:ascii="Arial" w:hAnsi="Arial" w:cs="Arial"/>
          <w:sz w:val="22"/>
          <w:szCs w:val="22"/>
          <w:lang w:val="fr"/>
        </w:rPr>
        <w:t xml:space="preserve">, la formation des enseignants sur la sauvegarde du </w:t>
      </w:r>
      <w:r w:rsidR="00EF7A6D" w:rsidRPr="00CC3F1F">
        <w:rPr>
          <w:rFonts w:ascii="Arial" w:hAnsi="Arial" w:cs="Arial"/>
          <w:sz w:val="22"/>
          <w:szCs w:val="22"/>
          <w:lang w:val="fr"/>
        </w:rPr>
        <w:t xml:space="preserve">patrimoine culturel immatériel </w:t>
      </w:r>
      <w:r w:rsidRPr="00CC3F1F">
        <w:rPr>
          <w:rFonts w:ascii="Arial" w:hAnsi="Arial" w:cs="Arial"/>
          <w:sz w:val="22"/>
          <w:szCs w:val="22"/>
          <w:lang w:val="fr"/>
        </w:rPr>
        <w:t xml:space="preserve">et la formation des représentants </w:t>
      </w:r>
      <w:r w:rsidR="00EF7A6D" w:rsidRPr="00CC3F1F">
        <w:rPr>
          <w:rFonts w:ascii="Arial" w:hAnsi="Arial" w:cs="Arial"/>
          <w:sz w:val="22"/>
          <w:szCs w:val="22"/>
          <w:lang w:val="fr"/>
        </w:rPr>
        <w:t xml:space="preserve">des communautés </w:t>
      </w:r>
      <w:r w:rsidRPr="00CC3F1F">
        <w:rPr>
          <w:rFonts w:ascii="Arial" w:hAnsi="Arial" w:cs="Arial"/>
          <w:sz w:val="22"/>
          <w:szCs w:val="22"/>
          <w:lang w:val="fr"/>
        </w:rPr>
        <w:t>sur l</w:t>
      </w:r>
      <w:r w:rsidR="00E13E91" w:rsidRPr="00CC3F1F">
        <w:rPr>
          <w:rFonts w:ascii="Arial" w:hAnsi="Arial" w:cs="Arial" w:hint="eastAsia"/>
          <w:sz w:val="22"/>
          <w:szCs w:val="22"/>
          <w:lang w:val="fr"/>
        </w:rPr>
        <w:t>’</w:t>
      </w:r>
      <w:r w:rsidRPr="00CC3F1F">
        <w:rPr>
          <w:rFonts w:ascii="Arial" w:hAnsi="Arial" w:cs="Arial"/>
          <w:sz w:val="22"/>
          <w:szCs w:val="22"/>
          <w:lang w:val="fr"/>
        </w:rPr>
        <w:t xml:space="preserve">exploitation du </w:t>
      </w:r>
      <w:r w:rsidR="00EF7A6D" w:rsidRPr="00CC3F1F">
        <w:rPr>
          <w:rFonts w:ascii="Arial" w:hAnsi="Arial" w:cs="Arial"/>
          <w:sz w:val="22"/>
          <w:szCs w:val="22"/>
          <w:lang w:val="fr"/>
        </w:rPr>
        <w:t xml:space="preserve">patrimoine culturel immatériel </w:t>
      </w:r>
      <w:r w:rsidRPr="00CC3F1F">
        <w:rPr>
          <w:rFonts w:ascii="Arial" w:hAnsi="Arial" w:cs="Arial"/>
          <w:sz w:val="22"/>
          <w:szCs w:val="22"/>
          <w:lang w:val="fr"/>
        </w:rPr>
        <w:t>à des fins économiques. Toutes les activités susmentionnées seront financées par la contribution de l</w:t>
      </w:r>
      <w:r w:rsidR="00E13E91" w:rsidRPr="00CC3F1F">
        <w:rPr>
          <w:rFonts w:ascii="Arial" w:hAnsi="Arial" w:cs="Arial" w:hint="eastAsia"/>
          <w:sz w:val="22"/>
          <w:szCs w:val="22"/>
          <w:lang w:val="fr"/>
        </w:rPr>
        <w:t>’</w:t>
      </w:r>
      <w:r w:rsidRPr="00CC3F1F">
        <w:rPr>
          <w:rFonts w:ascii="Arial" w:hAnsi="Arial" w:cs="Arial"/>
          <w:sz w:val="22"/>
          <w:szCs w:val="22"/>
          <w:lang w:val="fr"/>
        </w:rPr>
        <w:t>État partie</w:t>
      </w:r>
      <w:r w:rsidR="003D7F89" w:rsidRPr="00CC3F1F">
        <w:rPr>
          <w:rFonts w:ascii="Arial" w:hAnsi="Arial" w:cs="Arial"/>
          <w:sz w:val="22"/>
          <w:szCs w:val="22"/>
          <w:lang w:val="fr"/>
        </w:rPr>
        <w:t xml:space="preserve"> comme indiqué dans la demande ;</w:t>
      </w:r>
    </w:p>
    <w:p w14:paraId="6789EDF6" w14:textId="5275838E" w:rsidR="009458DA" w:rsidRPr="00CC3F1F" w:rsidRDefault="009458DA" w:rsidP="008D5CB1">
      <w:pPr>
        <w:numPr>
          <w:ilvl w:val="0"/>
          <w:numId w:val="17"/>
        </w:numPr>
        <w:spacing w:before="120" w:after="120"/>
        <w:ind w:left="1134" w:hanging="567"/>
        <w:jc w:val="both"/>
        <w:rPr>
          <w:rFonts w:ascii="Arial" w:hAnsi="Arial" w:cs="Arial"/>
          <w:sz w:val="22"/>
          <w:szCs w:val="22"/>
          <w:lang w:val="fr-FR"/>
        </w:rPr>
      </w:pPr>
      <w:r w:rsidRPr="00CC3F1F">
        <w:rPr>
          <w:rFonts w:ascii="Arial" w:hAnsi="Arial" w:cs="Arial"/>
          <w:sz w:val="22"/>
          <w:szCs w:val="22"/>
          <w:u w:val="single"/>
          <w:lang w:val="fr"/>
        </w:rPr>
        <w:t>Décide</w:t>
      </w:r>
      <w:r w:rsidRPr="00CC3F1F">
        <w:rPr>
          <w:rFonts w:ascii="Arial" w:hAnsi="Arial" w:cs="Arial"/>
          <w:sz w:val="22"/>
          <w:szCs w:val="22"/>
          <w:lang w:val="fr"/>
        </w:rPr>
        <w:t xml:space="preserve"> que, d</w:t>
      </w:r>
      <w:r w:rsidR="00E13E91" w:rsidRPr="00CC3F1F">
        <w:rPr>
          <w:rFonts w:ascii="Arial" w:hAnsi="Arial" w:cs="Arial" w:hint="eastAsia"/>
          <w:sz w:val="22"/>
          <w:szCs w:val="22"/>
          <w:lang w:val="fr"/>
        </w:rPr>
        <w:t>’</w:t>
      </w:r>
      <w:r w:rsidRPr="00CC3F1F">
        <w:rPr>
          <w:rFonts w:ascii="Arial" w:hAnsi="Arial" w:cs="Arial"/>
          <w:sz w:val="22"/>
          <w:szCs w:val="22"/>
          <w:lang w:val="fr"/>
        </w:rPr>
        <w:t xml:space="preserve">après les informations fournies dans le dossier n° 01809, la demande </w:t>
      </w:r>
      <w:r w:rsidR="003D7F89" w:rsidRPr="00CC3F1F">
        <w:rPr>
          <w:rFonts w:ascii="Arial" w:hAnsi="Arial" w:cs="Arial"/>
          <w:sz w:val="22"/>
          <w:szCs w:val="22"/>
          <w:lang w:val="fr"/>
        </w:rPr>
        <w:t xml:space="preserve">satisfait </w:t>
      </w:r>
      <w:r w:rsidRPr="00CC3F1F">
        <w:rPr>
          <w:rFonts w:ascii="Arial" w:hAnsi="Arial" w:cs="Arial"/>
          <w:sz w:val="22"/>
          <w:szCs w:val="22"/>
          <w:lang w:val="fr"/>
        </w:rPr>
        <w:t>aux critères d</w:t>
      </w:r>
      <w:r w:rsidR="00E13E91" w:rsidRPr="00CC3F1F">
        <w:rPr>
          <w:rFonts w:ascii="Arial" w:hAnsi="Arial" w:cs="Arial" w:hint="eastAsia"/>
          <w:sz w:val="22"/>
          <w:szCs w:val="22"/>
          <w:lang w:val="fr"/>
        </w:rPr>
        <w:t>’</w:t>
      </w:r>
      <w:r w:rsidRPr="00CC3F1F">
        <w:rPr>
          <w:rFonts w:ascii="Arial" w:hAnsi="Arial" w:cs="Arial"/>
          <w:sz w:val="22"/>
          <w:szCs w:val="22"/>
          <w:lang w:val="fr"/>
        </w:rPr>
        <w:t>octroi de l</w:t>
      </w:r>
      <w:r w:rsidR="00E13E91" w:rsidRPr="00CC3F1F">
        <w:rPr>
          <w:rFonts w:ascii="Arial" w:hAnsi="Arial" w:cs="Arial" w:hint="eastAsia"/>
          <w:sz w:val="22"/>
          <w:szCs w:val="22"/>
          <w:lang w:val="fr"/>
        </w:rPr>
        <w:t>’</w:t>
      </w:r>
      <w:r w:rsidRPr="00CC3F1F">
        <w:rPr>
          <w:rFonts w:ascii="Arial" w:hAnsi="Arial" w:cs="Arial"/>
          <w:sz w:val="22"/>
          <w:szCs w:val="22"/>
          <w:lang w:val="fr"/>
        </w:rPr>
        <w:t>assistance internationale énoncés aux paragraphes 10 et 12 des Directives opérationnelles </w:t>
      </w:r>
      <w:r w:rsidR="003D7F89" w:rsidRPr="00CC3F1F">
        <w:rPr>
          <w:rFonts w:ascii="Arial" w:hAnsi="Arial" w:cs="Arial"/>
          <w:sz w:val="22"/>
          <w:szCs w:val="22"/>
          <w:lang w:val="fr"/>
        </w:rPr>
        <w:t>comme suit</w:t>
      </w:r>
      <w:r w:rsidR="009B681E" w:rsidRPr="00CC3F1F">
        <w:rPr>
          <w:rFonts w:ascii="Arial" w:hAnsi="Arial" w:cs="Arial"/>
          <w:sz w:val="22"/>
          <w:szCs w:val="22"/>
          <w:lang w:val="fr"/>
        </w:rPr>
        <w:t xml:space="preserve"> </w:t>
      </w:r>
      <w:r w:rsidRPr="00CC3F1F">
        <w:rPr>
          <w:rFonts w:ascii="Arial" w:hAnsi="Arial" w:cs="Arial"/>
          <w:sz w:val="22"/>
          <w:szCs w:val="22"/>
          <w:lang w:val="fr"/>
        </w:rPr>
        <w:t>:</w:t>
      </w:r>
    </w:p>
    <w:p w14:paraId="317AD84D" w14:textId="691378CE" w:rsidR="009458DA" w:rsidRPr="00CC3F1F" w:rsidRDefault="009458DA" w:rsidP="008D5CB1">
      <w:pPr>
        <w:spacing w:before="120" w:after="120"/>
        <w:ind w:left="1134"/>
        <w:jc w:val="both"/>
        <w:rPr>
          <w:rFonts w:ascii="Arial" w:hAnsi="Arial" w:cs="Arial"/>
          <w:bCs/>
          <w:sz w:val="22"/>
          <w:szCs w:val="22"/>
          <w:lang w:val="fr-FR"/>
        </w:rPr>
      </w:pPr>
      <w:r w:rsidRPr="00CC3F1F">
        <w:rPr>
          <w:rFonts w:ascii="Arial" w:hAnsi="Arial" w:cs="Arial"/>
          <w:b/>
          <w:bCs/>
          <w:sz w:val="22"/>
          <w:szCs w:val="22"/>
          <w:lang w:val="fr"/>
        </w:rPr>
        <w:t>Critère A.1 </w:t>
      </w:r>
      <w:r w:rsidRPr="00CC3F1F">
        <w:rPr>
          <w:rFonts w:ascii="Arial" w:hAnsi="Arial" w:cs="Arial"/>
          <w:sz w:val="22"/>
          <w:szCs w:val="22"/>
          <w:lang w:val="fr"/>
        </w:rPr>
        <w:t>: Ce projet vise à répondre à l</w:t>
      </w:r>
      <w:r w:rsidR="00E13E91" w:rsidRPr="00CC3F1F">
        <w:rPr>
          <w:rFonts w:ascii="Arial" w:hAnsi="Arial" w:cs="Arial" w:hint="eastAsia"/>
          <w:sz w:val="22"/>
          <w:szCs w:val="22"/>
          <w:lang w:val="fr"/>
        </w:rPr>
        <w:t>’</w:t>
      </w:r>
      <w:r w:rsidRPr="00CC3F1F">
        <w:rPr>
          <w:rFonts w:ascii="Arial" w:hAnsi="Arial" w:cs="Arial"/>
          <w:sz w:val="22"/>
          <w:szCs w:val="22"/>
          <w:lang w:val="fr"/>
        </w:rPr>
        <w:t xml:space="preserve">intérêt exprimé par les communautés pour la sauvegarde de leur patrimoine culturel immatériel au cours </w:t>
      </w:r>
      <w:r w:rsidR="00F81D98" w:rsidRPr="00CC3F1F">
        <w:rPr>
          <w:rFonts w:ascii="Arial" w:hAnsi="Arial" w:cs="Arial"/>
          <w:sz w:val="22"/>
          <w:szCs w:val="22"/>
          <w:lang w:val="fr"/>
        </w:rPr>
        <w:t xml:space="preserve">de la mise en œuvre </w:t>
      </w:r>
      <w:r w:rsidRPr="00CC3F1F">
        <w:rPr>
          <w:rFonts w:ascii="Arial" w:hAnsi="Arial" w:cs="Arial"/>
          <w:sz w:val="22"/>
          <w:szCs w:val="22"/>
          <w:lang w:val="fr"/>
        </w:rPr>
        <w:t xml:space="preserve">du projet </w:t>
      </w:r>
      <w:r w:rsidR="00F81D98" w:rsidRPr="00CC3F1F">
        <w:rPr>
          <w:rFonts w:ascii="Arial" w:hAnsi="Arial" w:cs="Arial"/>
          <w:sz w:val="22"/>
          <w:szCs w:val="22"/>
          <w:lang w:val="fr"/>
        </w:rPr>
        <w:t>sur le patrimoine et le tourisme durable</w:t>
      </w:r>
      <w:r w:rsidR="00F81D98" w:rsidRPr="00CC3F1F" w:rsidDel="00F81D98">
        <w:rPr>
          <w:rFonts w:ascii="Arial" w:hAnsi="Arial" w:cs="Arial"/>
          <w:sz w:val="22"/>
          <w:szCs w:val="22"/>
          <w:lang w:val="fr"/>
        </w:rPr>
        <w:t xml:space="preserve"> </w:t>
      </w:r>
      <w:r w:rsidR="00F81D98" w:rsidRPr="00CC3F1F">
        <w:rPr>
          <w:rFonts w:ascii="Arial" w:hAnsi="Arial" w:cs="Arial"/>
          <w:sz w:val="22"/>
          <w:szCs w:val="22"/>
          <w:lang w:val="fr"/>
        </w:rPr>
        <w:t>mené</w:t>
      </w:r>
      <w:r w:rsidRPr="00CC3F1F">
        <w:rPr>
          <w:rFonts w:ascii="Arial" w:hAnsi="Arial" w:cs="Arial"/>
          <w:sz w:val="22"/>
          <w:szCs w:val="22"/>
          <w:lang w:val="fr"/>
        </w:rPr>
        <w:t xml:space="preserve"> en 2018-2019 et de l</w:t>
      </w:r>
      <w:r w:rsidR="00E13E91" w:rsidRPr="00CC3F1F">
        <w:rPr>
          <w:rFonts w:ascii="Arial" w:hAnsi="Arial" w:cs="Arial" w:hint="eastAsia"/>
          <w:sz w:val="22"/>
          <w:szCs w:val="22"/>
          <w:lang w:val="fr"/>
        </w:rPr>
        <w:t>’</w:t>
      </w:r>
      <w:r w:rsidRPr="00CC3F1F">
        <w:rPr>
          <w:rFonts w:ascii="Arial" w:hAnsi="Arial" w:cs="Arial"/>
          <w:sz w:val="22"/>
          <w:szCs w:val="22"/>
          <w:lang w:val="fr"/>
        </w:rPr>
        <w:t xml:space="preserve">inventaire tenu de 2015 à 2017 par la communauté Kalasha. En outre, le projet actuel implique des représentants des communautés </w:t>
      </w:r>
      <w:proofErr w:type="spellStart"/>
      <w:r w:rsidR="00F81D98" w:rsidRPr="00CC3F1F">
        <w:rPr>
          <w:rFonts w:ascii="Arial" w:hAnsi="Arial" w:cs="Arial"/>
          <w:sz w:val="22"/>
          <w:szCs w:val="22"/>
          <w:lang w:val="fr"/>
        </w:rPr>
        <w:t>Thari</w:t>
      </w:r>
      <w:proofErr w:type="spellEnd"/>
      <w:r w:rsidR="00F81D98" w:rsidRPr="00CC3F1F">
        <w:rPr>
          <w:rFonts w:ascii="Arial" w:hAnsi="Arial" w:cs="Arial"/>
          <w:sz w:val="22"/>
          <w:szCs w:val="22"/>
          <w:lang w:val="fr"/>
        </w:rPr>
        <w:t xml:space="preserve"> et </w:t>
      </w:r>
      <w:r w:rsidRPr="00CC3F1F">
        <w:rPr>
          <w:rFonts w:ascii="Arial" w:hAnsi="Arial" w:cs="Arial"/>
          <w:sz w:val="22"/>
          <w:szCs w:val="22"/>
          <w:lang w:val="fr"/>
        </w:rPr>
        <w:t>Kalasha</w:t>
      </w:r>
      <w:r w:rsidR="00F81D98" w:rsidRPr="00CC3F1F">
        <w:rPr>
          <w:rFonts w:ascii="Arial" w:hAnsi="Arial" w:cs="Arial"/>
          <w:sz w:val="22"/>
          <w:szCs w:val="22"/>
          <w:lang w:val="fr"/>
        </w:rPr>
        <w:t>,</w:t>
      </w:r>
      <w:r w:rsidRPr="00CC3F1F">
        <w:rPr>
          <w:rFonts w:ascii="Arial" w:hAnsi="Arial" w:cs="Arial"/>
          <w:sz w:val="22"/>
          <w:szCs w:val="22"/>
          <w:lang w:val="fr"/>
        </w:rPr>
        <w:t xml:space="preserve"> ainsi que d</w:t>
      </w:r>
      <w:r w:rsidR="00E13E91" w:rsidRPr="00CC3F1F">
        <w:rPr>
          <w:rFonts w:ascii="Arial" w:hAnsi="Arial" w:cs="Arial" w:hint="eastAsia"/>
          <w:sz w:val="22"/>
          <w:szCs w:val="22"/>
          <w:lang w:val="fr"/>
        </w:rPr>
        <w:t>’</w:t>
      </w:r>
      <w:r w:rsidRPr="00CC3F1F">
        <w:rPr>
          <w:rFonts w:ascii="Arial" w:hAnsi="Arial" w:cs="Arial"/>
          <w:sz w:val="22"/>
          <w:szCs w:val="22"/>
          <w:lang w:val="fr"/>
        </w:rPr>
        <w:t xml:space="preserve">autres parties prenantes telles que des établissements universitaires et des institutions gouvernementales. </w:t>
      </w:r>
    </w:p>
    <w:p w14:paraId="50C8C4F5" w14:textId="62A0C755" w:rsidR="009458DA" w:rsidRPr="00CC3F1F" w:rsidRDefault="009458DA" w:rsidP="008D5CB1">
      <w:pPr>
        <w:spacing w:before="120" w:after="120"/>
        <w:ind w:left="1134"/>
        <w:jc w:val="both"/>
        <w:rPr>
          <w:rFonts w:ascii="Arial" w:hAnsi="Arial" w:cs="Arial"/>
          <w:bCs/>
          <w:sz w:val="22"/>
          <w:szCs w:val="22"/>
          <w:lang w:val="fr-FR"/>
        </w:rPr>
      </w:pPr>
      <w:r w:rsidRPr="00CC3F1F">
        <w:rPr>
          <w:rFonts w:ascii="Arial" w:hAnsi="Arial" w:cs="Arial"/>
          <w:b/>
          <w:bCs/>
          <w:sz w:val="22"/>
          <w:szCs w:val="22"/>
          <w:lang w:val="fr"/>
        </w:rPr>
        <w:t>Critère A.2 :</w:t>
      </w:r>
      <w:r w:rsidRPr="00CC3F1F">
        <w:rPr>
          <w:rFonts w:ascii="Arial" w:hAnsi="Arial" w:cs="Arial"/>
          <w:sz w:val="22"/>
          <w:szCs w:val="22"/>
          <w:lang w:val="fr"/>
        </w:rPr>
        <w:t xml:space="preserve"> </w:t>
      </w:r>
      <w:r w:rsidRPr="00CC3F1F">
        <w:rPr>
          <w:rFonts w:ascii="Arial" w:hAnsi="Arial" w:cs="Arial"/>
          <w:sz w:val="22"/>
          <w:szCs w:val="22"/>
          <w:shd w:val="clear" w:color="auto" w:fill="FFFFFF"/>
          <w:lang w:val="fr"/>
        </w:rPr>
        <w:t>En général, le budget est présenté de manière claire, en démontrant une affectation équilibrée des ressources pour chacune des activités prévues. Toutefois, des informations plus détaillées devraient être fournies pour certains postes de dépenses, tels que ceux liés aux coûts de sous-traitance pour l</w:t>
      </w:r>
      <w:r w:rsidR="00E13E91" w:rsidRPr="00CC3F1F">
        <w:rPr>
          <w:rFonts w:ascii="Arial" w:hAnsi="Arial" w:cs="Arial" w:hint="eastAsia"/>
          <w:sz w:val="22"/>
          <w:szCs w:val="22"/>
          <w:shd w:val="clear" w:color="auto" w:fill="FFFFFF"/>
          <w:lang w:val="fr"/>
        </w:rPr>
        <w:t>’</w:t>
      </w:r>
      <w:r w:rsidRPr="00CC3F1F">
        <w:rPr>
          <w:rFonts w:ascii="Arial" w:hAnsi="Arial" w:cs="Arial"/>
          <w:sz w:val="22"/>
          <w:szCs w:val="22"/>
          <w:shd w:val="clear" w:color="auto" w:fill="FFFFFF"/>
          <w:lang w:val="fr"/>
        </w:rPr>
        <w:t xml:space="preserve">inventaire, les outils pédagogiques, les expositions et la formation au renforcement des capacités des </w:t>
      </w:r>
      <w:r w:rsidR="007221A6" w:rsidRPr="00CC3F1F">
        <w:rPr>
          <w:rFonts w:ascii="Arial" w:hAnsi="Arial" w:cs="Arial"/>
          <w:sz w:val="22"/>
          <w:szCs w:val="22"/>
          <w:shd w:val="clear" w:color="auto" w:fill="FFFFFF"/>
          <w:lang w:val="fr"/>
        </w:rPr>
        <w:t xml:space="preserve">détenteurs </w:t>
      </w:r>
      <w:r w:rsidRPr="00CC3F1F">
        <w:rPr>
          <w:rFonts w:ascii="Arial" w:hAnsi="Arial" w:cs="Arial"/>
          <w:sz w:val="22"/>
          <w:szCs w:val="22"/>
          <w:shd w:val="clear" w:color="auto" w:fill="FFFFFF"/>
          <w:lang w:val="fr"/>
        </w:rPr>
        <w:t>de</w:t>
      </w:r>
      <w:r w:rsidR="007221A6" w:rsidRPr="00CC3F1F">
        <w:rPr>
          <w:rFonts w:ascii="Arial" w:hAnsi="Arial" w:cs="Arial"/>
          <w:sz w:val="22"/>
          <w:szCs w:val="22"/>
          <w:shd w:val="clear" w:color="auto" w:fill="FFFFFF"/>
          <w:lang w:val="fr"/>
        </w:rPr>
        <w:t xml:space="preserve"> la</w:t>
      </w:r>
      <w:r w:rsidRPr="00CC3F1F">
        <w:rPr>
          <w:rFonts w:ascii="Arial" w:hAnsi="Arial" w:cs="Arial"/>
          <w:sz w:val="22"/>
          <w:szCs w:val="22"/>
          <w:shd w:val="clear" w:color="auto" w:fill="FFFFFF"/>
          <w:lang w:val="fr"/>
        </w:rPr>
        <w:t xml:space="preserve"> tradition.</w:t>
      </w:r>
    </w:p>
    <w:p w14:paraId="4138D3AE" w14:textId="05F8AFBF" w:rsidR="009458DA" w:rsidRPr="00CC3F1F" w:rsidRDefault="009458DA" w:rsidP="008D5CB1">
      <w:pPr>
        <w:spacing w:before="120" w:after="120"/>
        <w:ind w:left="1134"/>
        <w:jc w:val="both"/>
        <w:rPr>
          <w:rFonts w:ascii="Arial" w:hAnsi="Arial" w:cs="Arial"/>
          <w:sz w:val="22"/>
          <w:szCs w:val="22"/>
          <w:lang w:val="fr-FR"/>
        </w:rPr>
      </w:pPr>
      <w:r w:rsidRPr="00CC3F1F">
        <w:rPr>
          <w:rFonts w:ascii="Arial" w:hAnsi="Arial" w:cs="Arial"/>
          <w:b/>
          <w:bCs/>
          <w:sz w:val="22"/>
          <w:szCs w:val="22"/>
          <w:lang w:val="fr"/>
        </w:rPr>
        <w:t>Critère A.3 </w:t>
      </w:r>
      <w:r w:rsidRPr="00CC3F1F">
        <w:rPr>
          <w:rFonts w:ascii="Arial" w:hAnsi="Arial" w:cs="Arial"/>
          <w:sz w:val="22"/>
          <w:szCs w:val="22"/>
          <w:lang w:val="fr"/>
        </w:rPr>
        <w:t>: Les activités proposées sont cohérentes et bien planifiées en matière d</w:t>
      </w:r>
      <w:r w:rsidR="00E13E91" w:rsidRPr="00CC3F1F">
        <w:rPr>
          <w:rFonts w:ascii="Arial" w:hAnsi="Arial" w:cs="Arial" w:hint="eastAsia"/>
          <w:sz w:val="22"/>
          <w:szCs w:val="22"/>
          <w:lang w:val="fr"/>
        </w:rPr>
        <w:t>’</w:t>
      </w:r>
      <w:r w:rsidRPr="00CC3F1F">
        <w:rPr>
          <w:rFonts w:ascii="Arial" w:hAnsi="Arial" w:cs="Arial"/>
          <w:sz w:val="22"/>
          <w:szCs w:val="22"/>
          <w:lang w:val="fr"/>
        </w:rPr>
        <w:t>objectifs, d</w:t>
      </w:r>
      <w:r w:rsidR="00E13E91" w:rsidRPr="00CC3F1F">
        <w:rPr>
          <w:rFonts w:ascii="Arial" w:hAnsi="Arial" w:cs="Arial" w:hint="eastAsia"/>
          <w:sz w:val="22"/>
          <w:szCs w:val="22"/>
          <w:lang w:val="fr"/>
        </w:rPr>
        <w:t>’</w:t>
      </w:r>
      <w:r w:rsidRPr="00CC3F1F">
        <w:rPr>
          <w:rFonts w:ascii="Arial" w:hAnsi="Arial" w:cs="Arial"/>
          <w:sz w:val="22"/>
          <w:szCs w:val="22"/>
          <w:lang w:val="fr"/>
        </w:rPr>
        <w:t>activités</w:t>
      </w:r>
      <w:r w:rsidR="007221A6" w:rsidRPr="00CC3F1F">
        <w:rPr>
          <w:rFonts w:ascii="Arial" w:hAnsi="Arial" w:cs="Arial"/>
          <w:sz w:val="22"/>
          <w:szCs w:val="22"/>
          <w:lang w:val="fr"/>
        </w:rPr>
        <w:t xml:space="preserve"> liées au projet</w:t>
      </w:r>
      <w:r w:rsidRPr="00CC3F1F">
        <w:rPr>
          <w:rFonts w:ascii="Arial" w:hAnsi="Arial" w:cs="Arial"/>
          <w:sz w:val="22"/>
          <w:szCs w:val="22"/>
          <w:lang w:val="fr"/>
        </w:rPr>
        <w:t xml:space="preserve"> et de résultats attendus. Les activités interconnectent tous les acteurs impliqués dans le projet afin de </w:t>
      </w:r>
      <w:r w:rsidR="007221A6" w:rsidRPr="00CC3F1F">
        <w:rPr>
          <w:rFonts w:ascii="Arial" w:hAnsi="Arial" w:cs="Arial"/>
          <w:sz w:val="22"/>
          <w:szCs w:val="22"/>
          <w:lang w:val="fr"/>
        </w:rPr>
        <w:t xml:space="preserve">sauvegarder </w:t>
      </w:r>
      <w:r w:rsidRPr="00CC3F1F">
        <w:rPr>
          <w:rFonts w:ascii="Arial" w:hAnsi="Arial" w:cs="Arial"/>
          <w:sz w:val="22"/>
          <w:szCs w:val="22"/>
          <w:lang w:val="fr"/>
        </w:rPr>
        <w:t xml:space="preserve">les pratiques définies. </w:t>
      </w:r>
    </w:p>
    <w:p w14:paraId="3C1D8A89" w14:textId="6B36760A" w:rsidR="009458DA" w:rsidRPr="00CC3F1F" w:rsidRDefault="009458DA" w:rsidP="008D5CB1">
      <w:pPr>
        <w:spacing w:before="120" w:after="120"/>
        <w:ind w:left="1134"/>
        <w:jc w:val="both"/>
        <w:rPr>
          <w:rFonts w:ascii="Arial" w:hAnsi="Arial" w:cs="Arial"/>
          <w:sz w:val="22"/>
          <w:szCs w:val="22"/>
          <w:lang w:val="fr-FR"/>
        </w:rPr>
      </w:pPr>
      <w:r w:rsidRPr="00CC3F1F">
        <w:rPr>
          <w:rFonts w:ascii="Arial" w:hAnsi="Arial" w:cs="Arial"/>
          <w:b/>
          <w:bCs/>
          <w:sz w:val="22"/>
          <w:szCs w:val="22"/>
          <w:lang w:val="fr"/>
        </w:rPr>
        <w:t>Critère A.4 </w:t>
      </w:r>
      <w:r w:rsidRPr="00CC3F1F">
        <w:rPr>
          <w:rFonts w:ascii="Arial" w:hAnsi="Arial" w:cs="Arial"/>
          <w:sz w:val="22"/>
          <w:szCs w:val="22"/>
          <w:lang w:val="fr"/>
        </w:rPr>
        <w:t>: Le projet s</w:t>
      </w:r>
      <w:r w:rsidR="00E13E91" w:rsidRPr="00CC3F1F">
        <w:rPr>
          <w:rFonts w:ascii="Arial" w:hAnsi="Arial" w:cs="Arial" w:hint="eastAsia"/>
          <w:sz w:val="22"/>
          <w:szCs w:val="22"/>
          <w:lang w:val="fr"/>
        </w:rPr>
        <w:t>’</w:t>
      </w:r>
      <w:r w:rsidRPr="00CC3F1F">
        <w:rPr>
          <w:rFonts w:ascii="Arial" w:hAnsi="Arial" w:cs="Arial"/>
          <w:sz w:val="22"/>
          <w:szCs w:val="22"/>
          <w:lang w:val="fr"/>
        </w:rPr>
        <w:t xml:space="preserve">appuie sur les résultats de projets antérieurs sur le patrimoine culturel et le développement durable, ce qui rassure quant à la durabilité plus large des </w:t>
      </w:r>
      <w:r w:rsidRPr="00CC3F1F">
        <w:rPr>
          <w:rFonts w:ascii="Arial" w:hAnsi="Arial" w:cs="Arial"/>
          <w:sz w:val="22"/>
          <w:szCs w:val="22"/>
          <w:lang w:val="fr"/>
        </w:rPr>
        <w:lastRenderedPageBreak/>
        <w:t xml:space="preserve">résultats du projet. Le projet prévoit des activités de renforcement des capacités et de sensibilisation pour de multiples parties prenantes, notamment les </w:t>
      </w:r>
      <w:r w:rsidR="007221A6" w:rsidRPr="00CC3F1F">
        <w:rPr>
          <w:rFonts w:ascii="Arial" w:hAnsi="Arial" w:cs="Arial"/>
          <w:sz w:val="22"/>
          <w:szCs w:val="22"/>
          <w:lang w:val="fr"/>
        </w:rPr>
        <w:t xml:space="preserve">détenteurs </w:t>
      </w:r>
      <w:r w:rsidRPr="00CC3F1F">
        <w:rPr>
          <w:rFonts w:ascii="Arial" w:hAnsi="Arial" w:cs="Arial"/>
          <w:sz w:val="22"/>
          <w:szCs w:val="22"/>
          <w:lang w:val="fr"/>
        </w:rPr>
        <w:t xml:space="preserve">du </w:t>
      </w:r>
      <w:r w:rsidR="007221A6" w:rsidRPr="00CC3F1F">
        <w:rPr>
          <w:rFonts w:ascii="Arial" w:hAnsi="Arial" w:cs="Arial"/>
          <w:sz w:val="22"/>
          <w:szCs w:val="22"/>
          <w:lang w:val="fr"/>
        </w:rPr>
        <w:t>patrimoine vivant</w:t>
      </w:r>
      <w:r w:rsidRPr="00CC3F1F">
        <w:rPr>
          <w:rFonts w:ascii="Arial" w:hAnsi="Arial" w:cs="Arial"/>
          <w:sz w:val="22"/>
          <w:szCs w:val="22"/>
          <w:lang w:val="fr"/>
        </w:rPr>
        <w:t>, ainsi que les institutions universitaires et gouvernementales. Les outils pédagogiques développés au cours du projet constitueront une partie obligatoire du programme universitaire. Cela permettra de s</w:t>
      </w:r>
      <w:r w:rsidR="00E13E91" w:rsidRPr="00CC3F1F">
        <w:rPr>
          <w:rFonts w:ascii="Arial" w:hAnsi="Arial" w:cs="Arial" w:hint="eastAsia"/>
          <w:sz w:val="22"/>
          <w:szCs w:val="22"/>
          <w:lang w:val="fr"/>
        </w:rPr>
        <w:t>’</w:t>
      </w:r>
      <w:r w:rsidRPr="00CC3F1F">
        <w:rPr>
          <w:rFonts w:ascii="Arial" w:hAnsi="Arial" w:cs="Arial"/>
          <w:sz w:val="22"/>
          <w:szCs w:val="22"/>
          <w:lang w:val="fr"/>
        </w:rPr>
        <w:t xml:space="preserve">assurer que les leçons apprises sur le patrimoine vivant des communautés impliquées seront utilisées au-delà de la durée du projet. En outre, la création de réseaux entre les communautés autochtones et les universitaires renforcera la coopération en vue de sauvegarder le patrimoine culturel immatériel des groupes ethniques. </w:t>
      </w:r>
    </w:p>
    <w:p w14:paraId="545878D1" w14:textId="01DB5BB3" w:rsidR="009458DA" w:rsidRPr="00CC3F1F" w:rsidRDefault="009458DA" w:rsidP="008D5CB1">
      <w:pPr>
        <w:spacing w:before="120" w:after="120"/>
        <w:ind w:left="1134"/>
        <w:jc w:val="both"/>
        <w:rPr>
          <w:rFonts w:ascii="Arial" w:eastAsia="SimSun" w:hAnsi="Arial" w:cs="Arial"/>
          <w:sz w:val="22"/>
          <w:szCs w:val="22"/>
          <w:lang w:val="fr-FR"/>
        </w:rPr>
      </w:pPr>
      <w:r w:rsidRPr="00CC3F1F">
        <w:rPr>
          <w:rFonts w:ascii="Arial" w:hAnsi="Arial" w:cs="Arial"/>
          <w:b/>
          <w:bCs/>
          <w:sz w:val="22"/>
          <w:szCs w:val="22"/>
          <w:lang w:val="fr"/>
        </w:rPr>
        <w:t>Critère A.5 </w:t>
      </w:r>
      <w:r w:rsidRPr="00CC3F1F">
        <w:rPr>
          <w:rFonts w:ascii="Arial" w:hAnsi="Arial" w:cs="Arial"/>
          <w:sz w:val="22"/>
          <w:szCs w:val="22"/>
          <w:lang w:val="fr"/>
        </w:rPr>
        <w:t xml:space="preserve">: </w:t>
      </w:r>
      <w:r w:rsidRPr="00CC3F1F">
        <w:rPr>
          <w:rFonts w:ascii="Arial" w:hAnsi="Arial" w:cs="Arial"/>
          <w:sz w:val="22"/>
          <w:szCs w:val="22"/>
          <w:shd w:val="clear" w:color="auto" w:fill="FFFFFF"/>
          <w:lang w:val="fr"/>
        </w:rPr>
        <w:t>L</w:t>
      </w:r>
      <w:r w:rsidR="00E13E91" w:rsidRPr="00CC3F1F">
        <w:rPr>
          <w:rFonts w:ascii="Arial" w:hAnsi="Arial" w:cs="Arial" w:hint="eastAsia"/>
          <w:sz w:val="22"/>
          <w:szCs w:val="22"/>
          <w:shd w:val="clear" w:color="auto" w:fill="FFFFFF"/>
          <w:lang w:val="fr"/>
        </w:rPr>
        <w:t>’</w:t>
      </w:r>
      <w:r w:rsidRPr="00CC3F1F">
        <w:rPr>
          <w:rFonts w:ascii="Arial" w:hAnsi="Arial" w:cs="Arial"/>
          <w:sz w:val="22"/>
          <w:szCs w:val="22"/>
          <w:shd w:val="clear" w:color="auto" w:fill="FFFFFF"/>
          <w:lang w:val="fr"/>
        </w:rPr>
        <w:t xml:space="preserve">État partie </w:t>
      </w:r>
      <w:r w:rsidR="00A32389" w:rsidRPr="00CC3F1F">
        <w:rPr>
          <w:rFonts w:ascii="Arial" w:hAnsi="Arial" w:cs="Arial"/>
          <w:sz w:val="22"/>
          <w:szCs w:val="22"/>
          <w:shd w:val="clear" w:color="auto" w:fill="FFFFFF"/>
          <w:lang w:val="fr"/>
        </w:rPr>
        <w:t xml:space="preserve">soumissionnaire </w:t>
      </w:r>
      <w:r w:rsidRPr="00CC3F1F">
        <w:rPr>
          <w:rFonts w:ascii="Arial" w:hAnsi="Arial" w:cs="Arial"/>
          <w:sz w:val="22"/>
          <w:szCs w:val="22"/>
          <w:shd w:val="clear" w:color="auto" w:fill="FFFFFF"/>
          <w:lang w:val="fr"/>
        </w:rPr>
        <w:t>contribuera à hauteur de 5 </w:t>
      </w:r>
      <w:r w:rsidR="00DC0626" w:rsidRPr="00CC3F1F">
        <w:rPr>
          <w:rFonts w:ascii="Arial" w:hAnsi="Arial" w:cs="Arial"/>
          <w:sz w:val="22"/>
          <w:szCs w:val="22"/>
          <w:shd w:val="clear" w:color="auto" w:fill="FFFFFF"/>
          <w:lang w:val="fr"/>
        </w:rPr>
        <w:t>pour cent</w:t>
      </w:r>
      <w:r w:rsidRPr="00CC3F1F">
        <w:rPr>
          <w:rFonts w:ascii="Arial" w:hAnsi="Arial" w:cs="Arial"/>
          <w:sz w:val="22"/>
          <w:szCs w:val="22"/>
          <w:shd w:val="clear" w:color="auto" w:fill="FFFFFF"/>
          <w:lang w:val="fr"/>
        </w:rPr>
        <w:t xml:space="preserve"> du montant total du projet pour lequel une assistance internationale est demandée au Fonds du patrimoine culturel immatériel.</w:t>
      </w:r>
    </w:p>
    <w:p w14:paraId="611FDBF7" w14:textId="49468F1A" w:rsidR="009458DA" w:rsidRPr="00CC3F1F" w:rsidRDefault="009458DA" w:rsidP="008D5CB1">
      <w:pPr>
        <w:spacing w:before="120" w:after="120"/>
        <w:ind w:left="1134"/>
        <w:jc w:val="both"/>
        <w:rPr>
          <w:rFonts w:ascii="Arial" w:eastAsia="SimSun" w:hAnsi="Arial" w:cs="Arial"/>
          <w:sz w:val="22"/>
          <w:szCs w:val="22"/>
          <w:lang w:val="fr-FR"/>
        </w:rPr>
      </w:pPr>
      <w:r w:rsidRPr="00CC3F1F">
        <w:rPr>
          <w:rFonts w:ascii="Arial" w:hAnsi="Arial" w:cs="Arial"/>
          <w:b/>
          <w:bCs/>
          <w:sz w:val="22"/>
          <w:szCs w:val="22"/>
          <w:lang w:val="fr"/>
        </w:rPr>
        <w:t>Critère A.6 </w:t>
      </w:r>
      <w:r w:rsidRPr="00CC3F1F">
        <w:rPr>
          <w:rFonts w:ascii="Arial" w:hAnsi="Arial" w:cs="Arial"/>
          <w:sz w:val="22"/>
          <w:szCs w:val="22"/>
          <w:lang w:val="fr"/>
        </w:rPr>
        <w:t>: Le projet est principalement axé sur le renforcement des capacités des communautés et des parties prenantes. À l</w:t>
      </w:r>
      <w:r w:rsidR="00E13E91" w:rsidRPr="00CC3F1F">
        <w:rPr>
          <w:rFonts w:ascii="Arial" w:hAnsi="Arial" w:cs="Arial" w:hint="eastAsia"/>
          <w:sz w:val="22"/>
          <w:szCs w:val="22"/>
          <w:lang w:val="fr"/>
        </w:rPr>
        <w:t>’</w:t>
      </w:r>
      <w:r w:rsidRPr="00CC3F1F">
        <w:rPr>
          <w:rFonts w:ascii="Arial" w:hAnsi="Arial" w:cs="Arial"/>
          <w:sz w:val="22"/>
          <w:szCs w:val="22"/>
          <w:lang w:val="fr"/>
        </w:rPr>
        <w:t>issue de ce processus, des formations et des outils pédagogiques seront produits pour renforcer les connaissances et la sensibilisation à l</w:t>
      </w:r>
      <w:r w:rsidR="00E13E91" w:rsidRPr="00CC3F1F">
        <w:rPr>
          <w:rFonts w:ascii="Arial" w:hAnsi="Arial" w:cs="Arial" w:hint="eastAsia"/>
          <w:sz w:val="22"/>
          <w:szCs w:val="22"/>
          <w:lang w:val="fr"/>
        </w:rPr>
        <w:t>’</w:t>
      </w:r>
      <w:r w:rsidRPr="00CC3F1F">
        <w:rPr>
          <w:rFonts w:ascii="Arial" w:hAnsi="Arial" w:cs="Arial"/>
          <w:sz w:val="22"/>
          <w:szCs w:val="22"/>
          <w:lang w:val="fr"/>
        </w:rPr>
        <w:t xml:space="preserve">identification et à la sauvegarde du patrimoine vivant des communautés </w:t>
      </w:r>
      <w:proofErr w:type="spellStart"/>
      <w:r w:rsidR="00A32389" w:rsidRPr="00CC3F1F">
        <w:rPr>
          <w:rFonts w:ascii="Arial" w:hAnsi="Arial" w:cs="Arial"/>
          <w:sz w:val="22"/>
          <w:szCs w:val="22"/>
          <w:lang w:val="fr"/>
        </w:rPr>
        <w:t>Thari</w:t>
      </w:r>
      <w:proofErr w:type="spellEnd"/>
      <w:r w:rsidR="00A32389" w:rsidRPr="00CC3F1F">
        <w:rPr>
          <w:rFonts w:ascii="Arial" w:hAnsi="Arial" w:cs="Arial"/>
          <w:sz w:val="22"/>
          <w:szCs w:val="22"/>
          <w:lang w:val="fr"/>
        </w:rPr>
        <w:t xml:space="preserve"> et </w:t>
      </w:r>
      <w:r w:rsidRPr="00CC3F1F">
        <w:rPr>
          <w:rFonts w:ascii="Arial" w:hAnsi="Arial" w:cs="Arial"/>
          <w:sz w:val="22"/>
          <w:szCs w:val="22"/>
          <w:lang w:val="fr"/>
        </w:rPr>
        <w:t xml:space="preserve">Kalasha. </w:t>
      </w:r>
    </w:p>
    <w:p w14:paraId="1E467E1B" w14:textId="0E2CC594" w:rsidR="009458DA" w:rsidRPr="00CC3F1F" w:rsidRDefault="009458DA" w:rsidP="008D5CB1">
      <w:pPr>
        <w:spacing w:before="120" w:after="120"/>
        <w:ind w:left="1134"/>
        <w:jc w:val="both"/>
        <w:rPr>
          <w:rFonts w:ascii="Arial" w:hAnsi="Arial" w:cs="Arial"/>
          <w:sz w:val="22"/>
          <w:szCs w:val="22"/>
          <w:lang w:val="fr-FR"/>
        </w:rPr>
      </w:pPr>
      <w:r w:rsidRPr="00CC3F1F">
        <w:rPr>
          <w:rFonts w:ascii="Arial" w:hAnsi="Arial" w:cs="Arial"/>
          <w:b/>
          <w:bCs/>
          <w:sz w:val="22"/>
          <w:szCs w:val="22"/>
          <w:lang w:val="fr"/>
        </w:rPr>
        <w:t>Critère A.7 </w:t>
      </w:r>
      <w:r w:rsidRPr="00CC3F1F">
        <w:rPr>
          <w:rFonts w:ascii="Arial" w:hAnsi="Arial" w:cs="Arial"/>
          <w:sz w:val="22"/>
          <w:szCs w:val="22"/>
          <w:lang w:val="fr"/>
        </w:rPr>
        <w:t xml:space="preserve">: </w:t>
      </w:r>
      <w:r w:rsidRPr="00CC3F1F">
        <w:rPr>
          <w:rFonts w:ascii="Arial" w:hAnsi="Arial" w:cs="Arial"/>
          <w:sz w:val="22"/>
          <w:szCs w:val="22"/>
          <w:shd w:val="clear" w:color="auto" w:fill="FFFFFF"/>
          <w:lang w:val="fr"/>
        </w:rPr>
        <w:t>Le Pakistan n</w:t>
      </w:r>
      <w:r w:rsidR="00E13E91" w:rsidRPr="00CC3F1F">
        <w:rPr>
          <w:rFonts w:ascii="Arial" w:hAnsi="Arial" w:cs="Arial" w:hint="eastAsia"/>
          <w:sz w:val="22"/>
          <w:szCs w:val="22"/>
          <w:shd w:val="clear" w:color="auto" w:fill="FFFFFF"/>
          <w:lang w:val="fr"/>
        </w:rPr>
        <w:t>’</w:t>
      </w:r>
      <w:r w:rsidRPr="00CC3F1F">
        <w:rPr>
          <w:rFonts w:ascii="Arial" w:hAnsi="Arial" w:cs="Arial"/>
          <w:sz w:val="22"/>
          <w:szCs w:val="22"/>
          <w:shd w:val="clear" w:color="auto" w:fill="FFFFFF"/>
          <w:lang w:val="fr"/>
        </w:rPr>
        <w:t>a jamais</w:t>
      </w:r>
      <w:r w:rsidR="00DC0626" w:rsidRPr="00CC3F1F">
        <w:rPr>
          <w:rFonts w:ascii="Arial" w:hAnsi="Arial" w:cs="Arial"/>
          <w:sz w:val="22"/>
          <w:szCs w:val="22"/>
          <w:shd w:val="clear" w:color="auto" w:fill="FFFFFF"/>
          <w:lang w:val="fr"/>
        </w:rPr>
        <w:t>, à ce jour,</w:t>
      </w:r>
      <w:r w:rsidRPr="00CC3F1F">
        <w:rPr>
          <w:rFonts w:ascii="Arial" w:hAnsi="Arial" w:cs="Arial"/>
          <w:sz w:val="22"/>
          <w:szCs w:val="22"/>
          <w:shd w:val="clear" w:color="auto" w:fill="FFFFFF"/>
          <w:lang w:val="fr"/>
        </w:rPr>
        <w:t xml:space="preserve"> reçu d</w:t>
      </w:r>
      <w:r w:rsidR="00E13E91" w:rsidRPr="00CC3F1F">
        <w:rPr>
          <w:rFonts w:ascii="Arial" w:hAnsi="Arial" w:cs="Arial" w:hint="eastAsia"/>
          <w:sz w:val="22"/>
          <w:szCs w:val="22"/>
          <w:shd w:val="clear" w:color="auto" w:fill="FFFFFF"/>
          <w:lang w:val="fr"/>
        </w:rPr>
        <w:t>’</w:t>
      </w:r>
      <w:r w:rsidRPr="00CC3F1F">
        <w:rPr>
          <w:rFonts w:ascii="Arial" w:hAnsi="Arial" w:cs="Arial"/>
          <w:sz w:val="22"/>
          <w:szCs w:val="22"/>
          <w:shd w:val="clear" w:color="auto" w:fill="FFFFFF"/>
          <w:lang w:val="fr"/>
        </w:rPr>
        <w:t>aide financière de l</w:t>
      </w:r>
      <w:r w:rsidR="00E13E91" w:rsidRPr="00CC3F1F">
        <w:rPr>
          <w:rFonts w:ascii="Arial" w:hAnsi="Arial" w:cs="Arial" w:hint="eastAsia"/>
          <w:sz w:val="22"/>
          <w:szCs w:val="22"/>
          <w:shd w:val="clear" w:color="auto" w:fill="FFFFFF"/>
          <w:lang w:val="fr"/>
        </w:rPr>
        <w:t>’</w:t>
      </w:r>
      <w:r w:rsidRPr="00CC3F1F">
        <w:rPr>
          <w:rFonts w:ascii="Arial" w:hAnsi="Arial" w:cs="Arial"/>
          <w:sz w:val="22"/>
          <w:szCs w:val="22"/>
          <w:shd w:val="clear" w:color="auto" w:fill="FFFFFF"/>
          <w:lang w:val="fr"/>
        </w:rPr>
        <w:t>UNESCO au titre du Fonds du patrimoine culturel immatériel de la Convention de 2003 pour mettre en œuvre des activités similaires ou connexes dans le domaine du patrimoine culturel immatériel.</w:t>
      </w:r>
    </w:p>
    <w:p w14:paraId="11609074" w14:textId="22511261" w:rsidR="009458DA" w:rsidRPr="00CC3F1F" w:rsidRDefault="009458DA" w:rsidP="009458DA">
      <w:pPr>
        <w:spacing w:before="120" w:after="120"/>
        <w:ind w:left="1134"/>
        <w:jc w:val="both"/>
        <w:rPr>
          <w:rFonts w:ascii="Arial" w:hAnsi="Arial" w:cs="Arial"/>
          <w:sz w:val="22"/>
          <w:szCs w:val="22"/>
          <w:shd w:val="clear" w:color="auto" w:fill="FFFFFF"/>
          <w:lang w:val="fr-FR"/>
        </w:rPr>
      </w:pPr>
      <w:r w:rsidRPr="00CC3F1F">
        <w:rPr>
          <w:rFonts w:ascii="Arial" w:hAnsi="Arial" w:cs="Arial"/>
          <w:b/>
          <w:bCs/>
          <w:sz w:val="22"/>
          <w:szCs w:val="22"/>
          <w:lang w:val="fr"/>
        </w:rPr>
        <w:t>Paragraphe 10(a) </w:t>
      </w:r>
      <w:r w:rsidRPr="00CC3F1F">
        <w:rPr>
          <w:rFonts w:ascii="Arial" w:hAnsi="Arial" w:cs="Arial"/>
          <w:sz w:val="22"/>
          <w:szCs w:val="22"/>
          <w:lang w:val="fr"/>
        </w:rPr>
        <w:t xml:space="preserve">: </w:t>
      </w:r>
      <w:r w:rsidRPr="00CC3F1F">
        <w:rPr>
          <w:rFonts w:ascii="Arial" w:hAnsi="Arial" w:cs="Arial"/>
          <w:sz w:val="22"/>
          <w:szCs w:val="22"/>
          <w:shd w:val="clear" w:color="auto" w:fill="FFFFFF"/>
          <w:lang w:val="fr"/>
        </w:rPr>
        <w:t xml:space="preserve">Le projet doit être mis en œuvre au niveau local et implique des partenaires tels que la </w:t>
      </w:r>
      <w:r w:rsidR="00A32389" w:rsidRPr="00CC3F1F">
        <w:rPr>
          <w:rFonts w:ascii="Arial" w:hAnsi="Arial" w:cs="Arial"/>
          <w:sz w:val="22"/>
          <w:szCs w:val="22"/>
          <w:shd w:val="clear" w:color="auto" w:fill="FFFFFF"/>
          <w:lang w:val="fr"/>
        </w:rPr>
        <w:t>Division du patrimoine national et de la culture</w:t>
      </w:r>
      <w:r w:rsidRPr="00CC3F1F">
        <w:rPr>
          <w:rFonts w:ascii="Arial" w:hAnsi="Arial" w:cs="Arial"/>
          <w:sz w:val="22"/>
          <w:szCs w:val="22"/>
          <w:lang w:val="fr"/>
        </w:rPr>
        <w:t xml:space="preserve">, le secteur universitaire de la région, </w:t>
      </w:r>
      <w:r w:rsidR="00A32389" w:rsidRPr="00CC3F1F">
        <w:rPr>
          <w:rFonts w:ascii="Arial" w:hAnsi="Arial" w:cs="Arial"/>
          <w:sz w:val="22"/>
          <w:szCs w:val="22"/>
          <w:lang w:val="fr"/>
        </w:rPr>
        <w:t>d</w:t>
      </w:r>
      <w:r w:rsidRPr="00CC3F1F">
        <w:rPr>
          <w:rFonts w:ascii="Arial" w:hAnsi="Arial" w:cs="Arial"/>
          <w:sz w:val="22"/>
          <w:szCs w:val="22"/>
          <w:lang w:val="fr"/>
        </w:rPr>
        <w:t xml:space="preserve">es fondations du patrimoine et </w:t>
      </w:r>
      <w:r w:rsidR="00A32389" w:rsidRPr="00CC3F1F">
        <w:rPr>
          <w:rFonts w:ascii="Arial" w:hAnsi="Arial" w:cs="Arial"/>
          <w:sz w:val="22"/>
          <w:szCs w:val="22"/>
          <w:lang w:val="fr"/>
        </w:rPr>
        <w:t>d</w:t>
      </w:r>
      <w:r w:rsidRPr="00CC3F1F">
        <w:rPr>
          <w:rFonts w:ascii="Arial" w:hAnsi="Arial" w:cs="Arial"/>
          <w:sz w:val="22"/>
          <w:szCs w:val="22"/>
          <w:lang w:val="fr"/>
        </w:rPr>
        <w:t xml:space="preserve">es associations civiles. </w:t>
      </w:r>
    </w:p>
    <w:p w14:paraId="40925FEC" w14:textId="77E44102" w:rsidR="009458DA" w:rsidRPr="00CC3F1F" w:rsidRDefault="009458DA" w:rsidP="009458DA">
      <w:pPr>
        <w:spacing w:before="120" w:after="120"/>
        <w:ind w:left="1134"/>
        <w:jc w:val="both"/>
        <w:rPr>
          <w:rFonts w:ascii="Arial" w:hAnsi="Arial" w:cs="Arial"/>
          <w:sz w:val="22"/>
          <w:szCs w:val="22"/>
          <w:lang w:val="fr-FR"/>
        </w:rPr>
      </w:pPr>
      <w:r w:rsidRPr="00CC3F1F">
        <w:rPr>
          <w:rFonts w:ascii="Arial" w:hAnsi="Arial" w:cs="Arial"/>
          <w:b/>
          <w:bCs/>
          <w:sz w:val="22"/>
          <w:szCs w:val="22"/>
          <w:lang w:val="fr"/>
        </w:rPr>
        <w:t>Paragraphe 10(b) </w:t>
      </w:r>
      <w:r w:rsidRPr="00CC3F1F">
        <w:rPr>
          <w:rFonts w:ascii="Arial" w:hAnsi="Arial" w:cs="Arial"/>
          <w:sz w:val="22"/>
          <w:szCs w:val="22"/>
          <w:lang w:val="fr"/>
        </w:rPr>
        <w:t>: Dans le cadre des effets multiplicateurs du projet, il est prévu d</w:t>
      </w:r>
      <w:r w:rsidR="00E13E91" w:rsidRPr="00CC3F1F">
        <w:rPr>
          <w:rFonts w:ascii="Arial" w:hAnsi="Arial" w:cs="Arial" w:hint="eastAsia"/>
          <w:sz w:val="22"/>
          <w:szCs w:val="22"/>
          <w:lang w:val="fr"/>
        </w:rPr>
        <w:t>’</w:t>
      </w:r>
      <w:r w:rsidRPr="00CC3F1F">
        <w:rPr>
          <w:rFonts w:ascii="Arial" w:hAnsi="Arial" w:cs="Arial"/>
          <w:sz w:val="22"/>
          <w:szCs w:val="22"/>
          <w:lang w:val="fr"/>
        </w:rPr>
        <w:t>impliquer les médias et de diffuser le processus de mise en œuvre et les résultats. Cela permettra au public d</w:t>
      </w:r>
      <w:r w:rsidR="00E13E91" w:rsidRPr="00CC3F1F">
        <w:rPr>
          <w:rFonts w:ascii="Arial" w:hAnsi="Arial" w:cs="Arial" w:hint="eastAsia"/>
          <w:sz w:val="22"/>
          <w:szCs w:val="22"/>
          <w:lang w:val="fr"/>
        </w:rPr>
        <w:t>’</w:t>
      </w:r>
      <w:r w:rsidRPr="00CC3F1F">
        <w:rPr>
          <w:rFonts w:ascii="Arial" w:hAnsi="Arial" w:cs="Arial"/>
          <w:sz w:val="22"/>
          <w:szCs w:val="22"/>
          <w:lang w:val="fr"/>
        </w:rPr>
        <w:t xml:space="preserve">en savoir plus sur le patrimoine culturel immatériel des communautés </w:t>
      </w:r>
      <w:proofErr w:type="spellStart"/>
      <w:r w:rsidR="00A32389" w:rsidRPr="00CC3F1F">
        <w:rPr>
          <w:rFonts w:ascii="Arial" w:hAnsi="Arial" w:cs="Arial"/>
          <w:sz w:val="22"/>
          <w:szCs w:val="22"/>
          <w:lang w:val="fr"/>
        </w:rPr>
        <w:t>Thari</w:t>
      </w:r>
      <w:proofErr w:type="spellEnd"/>
      <w:r w:rsidR="00A32389" w:rsidRPr="00CC3F1F">
        <w:rPr>
          <w:rFonts w:ascii="Arial" w:hAnsi="Arial" w:cs="Arial"/>
          <w:sz w:val="22"/>
          <w:szCs w:val="22"/>
          <w:lang w:val="fr"/>
        </w:rPr>
        <w:t xml:space="preserve"> et </w:t>
      </w:r>
      <w:r w:rsidRPr="00CC3F1F">
        <w:rPr>
          <w:rFonts w:ascii="Arial" w:hAnsi="Arial" w:cs="Arial"/>
          <w:sz w:val="22"/>
          <w:szCs w:val="22"/>
          <w:lang w:val="fr"/>
        </w:rPr>
        <w:t xml:space="preserve">Kalasha. </w:t>
      </w:r>
    </w:p>
    <w:p w14:paraId="4A76B9E6" w14:textId="097C0F83" w:rsidR="009458DA" w:rsidRPr="00CC3F1F" w:rsidRDefault="009458DA" w:rsidP="009458DA">
      <w:pPr>
        <w:numPr>
          <w:ilvl w:val="0"/>
          <w:numId w:val="17"/>
        </w:numPr>
        <w:spacing w:before="120" w:after="120"/>
        <w:ind w:left="1134" w:hanging="567"/>
        <w:jc w:val="both"/>
        <w:rPr>
          <w:rFonts w:ascii="Arial" w:eastAsia="SimSun" w:hAnsi="Arial" w:cs="Arial"/>
          <w:b/>
          <w:sz w:val="22"/>
          <w:szCs w:val="22"/>
          <w:lang w:val="fr-FR"/>
        </w:rPr>
      </w:pPr>
      <w:r w:rsidRPr="00CC3F1F">
        <w:rPr>
          <w:rFonts w:ascii="Arial" w:hAnsi="Arial" w:cs="Arial"/>
          <w:sz w:val="22"/>
          <w:szCs w:val="22"/>
          <w:u w:val="single"/>
          <w:lang w:val="fr"/>
        </w:rPr>
        <w:t>Approuve</w:t>
      </w:r>
      <w:r w:rsidRPr="00CC3F1F">
        <w:rPr>
          <w:rFonts w:ascii="Arial" w:hAnsi="Arial" w:cs="Arial"/>
          <w:sz w:val="22"/>
          <w:szCs w:val="22"/>
          <w:lang w:val="fr"/>
        </w:rPr>
        <w:t xml:space="preserve"> la demande d</w:t>
      </w:r>
      <w:r w:rsidR="00E13E91" w:rsidRPr="00CC3F1F">
        <w:rPr>
          <w:rFonts w:ascii="Arial" w:hAnsi="Arial" w:cs="Arial" w:hint="eastAsia"/>
          <w:sz w:val="22"/>
          <w:szCs w:val="22"/>
          <w:lang w:val="fr"/>
        </w:rPr>
        <w:t>’</w:t>
      </w:r>
      <w:r w:rsidRPr="00CC3F1F">
        <w:rPr>
          <w:rFonts w:ascii="Arial" w:hAnsi="Arial" w:cs="Arial"/>
          <w:sz w:val="22"/>
          <w:szCs w:val="22"/>
          <w:lang w:val="fr"/>
        </w:rPr>
        <w:t xml:space="preserve">assistance internationale du Pakistan pour le projet intitulé </w:t>
      </w:r>
      <w:r w:rsidRPr="00CC3F1F">
        <w:rPr>
          <w:rFonts w:ascii="Arial" w:hAnsi="Arial" w:cs="Arial"/>
          <w:b/>
          <w:bCs/>
          <w:sz w:val="22"/>
          <w:szCs w:val="22"/>
          <w:lang w:val="fr"/>
        </w:rPr>
        <w:t xml:space="preserve">Inventaire communautaire et renforcement des capacités des communautés autochtones pour la sauvegarde du patrimoine culturel immatériel dans les provinces de </w:t>
      </w:r>
      <w:proofErr w:type="spellStart"/>
      <w:r w:rsidRPr="00CC3F1F">
        <w:rPr>
          <w:rFonts w:ascii="Arial" w:hAnsi="Arial" w:cs="Arial"/>
          <w:b/>
          <w:bCs/>
          <w:sz w:val="22"/>
          <w:szCs w:val="22"/>
          <w:lang w:val="fr"/>
        </w:rPr>
        <w:t>Sindh</w:t>
      </w:r>
      <w:proofErr w:type="spellEnd"/>
      <w:r w:rsidRPr="00CC3F1F">
        <w:rPr>
          <w:rFonts w:ascii="Arial" w:hAnsi="Arial" w:cs="Arial"/>
          <w:b/>
          <w:bCs/>
          <w:sz w:val="22"/>
          <w:szCs w:val="22"/>
          <w:lang w:val="fr"/>
        </w:rPr>
        <w:t xml:space="preserve"> et Khyber Pakhtunkhwa</w:t>
      </w:r>
      <w:r w:rsidRPr="00CC3F1F">
        <w:rPr>
          <w:rFonts w:ascii="Arial" w:hAnsi="Arial" w:cs="Arial"/>
          <w:sz w:val="22"/>
          <w:szCs w:val="22"/>
          <w:lang w:val="fr"/>
        </w:rPr>
        <w:t xml:space="preserve"> et </w:t>
      </w:r>
      <w:r w:rsidRPr="00CC3F1F">
        <w:rPr>
          <w:rFonts w:ascii="Arial" w:hAnsi="Arial" w:cs="Arial"/>
          <w:sz w:val="22"/>
          <w:szCs w:val="22"/>
          <w:u w:val="single"/>
          <w:lang w:val="fr"/>
        </w:rPr>
        <w:t>accorde</w:t>
      </w:r>
      <w:r w:rsidRPr="00CC3F1F">
        <w:rPr>
          <w:rFonts w:ascii="Arial" w:hAnsi="Arial" w:cs="Arial"/>
          <w:sz w:val="22"/>
          <w:szCs w:val="22"/>
          <w:lang w:val="fr"/>
        </w:rPr>
        <w:t xml:space="preserve"> la somme de 99 990 dollars </w:t>
      </w:r>
      <w:r w:rsidR="00DC0626" w:rsidRPr="00CC3F1F">
        <w:rPr>
          <w:rFonts w:ascii="Arial" w:hAnsi="Arial" w:cs="Arial"/>
          <w:sz w:val="22"/>
          <w:szCs w:val="22"/>
          <w:lang w:val="fr"/>
        </w:rPr>
        <w:t>des États-Unis à l</w:t>
      </w:r>
      <w:r w:rsidR="00E13E91" w:rsidRPr="00CC3F1F">
        <w:rPr>
          <w:rFonts w:ascii="Arial" w:hAnsi="Arial" w:cs="Arial" w:hint="eastAsia"/>
          <w:sz w:val="22"/>
          <w:szCs w:val="22"/>
          <w:lang w:val="fr"/>
        </w:rPr>
        <w:t>’</w:t>
      </w:r>
      <w:r w:rsidR="00DC0626" w:rsidRPr="00CC3F1F">
        <w:rPr>
          <w:rFonts w:ascii="Arial" w:hAnsi="Arial" w:cs="Arial"/>
          <w:sz w:val="22"/>
          <w:szCs w:val="22"/>
          <w:lang w:val="fr"/>
        </w:rPr>
        <w:t xml:space="preserve">État partie </w:t>
      </w:r>
      <w:r w:rsidRPr="00CC3F1F">
        <w:rPr>
          <w:rFonts w:ascii="Arial" w:hAnsi="Arial" w:cs="Arial"/>
          <w:sz w:val="22"/>
          <w:szCs w:val="22"/>
          <w:lang w:val="fr"/>
        </w:rPr>
        <w:t>pour la mise en œuvre de ce projet selon la modalité décrite aux paragraphes 5 et 6 ;</w:t>
      </w:r>
    </w:p>
    <w:p w14:paraId="47C68C3D" w14:textId="7F4F2E2D" w:rsidR="009458DA" w:rsidRPr="00CC3F1F" w:rsidRDefault="009458DA" w:rsidP="009458DA">
      <w:pPr>
        <w:numPr>
          <w:ilvl w:val="0"/>
          <w:numId w:val="17"/>
        </w:numPr>
        <w:spacing w:before="120" w:after="120"/>
        <w:ind w:left="1134" w:hanging="567"/>
        <w:jc w:val="both"/>
        <w:rPr>
          <w:rFonts w:ascii="Arial" w:hAnsi="Arial" w:cs="Arial"/>
          <w:sz w:val="22"/>
          <w:szCs w:val="22"/>
          <w:lang w:val="fr-FR"/>
        </w:rPr>
      </w:pPr>
      <w:r w:rsidRPr="00CC3F1F">
        <w:rPr>
          <w:rFonts w:ascii="Arial" w:hAnsi="Arial" w:cs="Arial"/>
          <w:sz w:val="22"/>
          <w:szCs w:val="22"/>
          <w:u w:val="single"/>
          <w:lang w:val="fr"/>
        </w:rPr>
        <w:t>Demande</w:t>
      </w:r>
      <w:r w:rsidRPr="00CC3F1F">
        <w:rPr>
          <w:rFonts w:ascii="Arial" w:hAnsi="Arial" w:cs="Arial"/>
          <w:sz w:val="22"/>
          <w:szCs w:val="22"/>
          <w:lang w:val="fr"/>
        </w:rPr>
        <w:t xml:space="preserve"> </w:t>
      </w:r>
      <w:r w:rsidR="00CA008B" w:rsidRPr="00CC3F1F">
        <w:rPr>
          <w:rFonts w:ascii="Arial" w:hAnsi="Arial" w:cs="Arial"/>
          <w:sz w:val="22"/>
          <w:szCs w:val="22"/>
          <w:lang w:val="fr"/>
        </w:rPr>
        <w:t>au</w:t>
      </w:r>
      <w:r w:rsidRPr="00CC3F1F">
        <w:rPr>
          <w:rFonts w:ascii="Arial" w:hAnsi="Arial" w:cs="Arial"/>
          <w:sz w:val="22"/>
          <w:szCs w:val="22"/>
          <w:lang w:val="fr"/>
        </w:rPr>
        <w:t xml:space="preserve"> Secrétariat </w:t>
      </w:r>
      <w:r w:rsidR="00A32389" w:rsidRPr="00CC3F1F">
        <w:rPr>
          <w:rFonts w:ascii="Arial" w:hAnsi="Arial" w:cs="Arial"/>
          <w:sz w:val="22"/>
          <w:szCs w:val="22"/>
          <w:lang w:val="fr"/>
        </w:rPr>
        <w:t xml:space="preserve">de </w:t>
      </w:r>
      <w:r w:rsidR="00DC0626" w:rsidRPr="00CC3F1F">
        <w:rPr>
          <w:rFonts w:ascii="Arial" w:hAnsi="Arial" w:cs="Arial"/>
          <w:sz w:val="22"/>
          <w:szCs w:val="22"/>
          <w:lang w:val="fr"/>
        </w:rPr>
        <w:t>se mett</w:t>
      </w:r>
      <w:r w:rsidR="00DA3AF8" w:rsidRPr="00CC3F1F">
        <w:rPr>
          <w:rFonts w:ascii="Arial" w:hAnsi="Arial" w:cs="Arial"/>
          <w:sz w:val="22"/>
          <w:szCs w:val="22"/>
          <w:lang w:val="fr"/>
        </w:rPr>
        <w:t>r</w:t>
      </w:r>
      <w:r w:rsidR="00DC0626" w:rsidRPr="00CC3F1F">
        <w:rPr>
          <w:rFonts w:ascii="Arial" w:hAnsi="Arial" w:cs="Arial"/>
          <w:sz w:val="22"/>
          <w:szCs w:val="22"/>
          <w:lang w:val="fr"/>
        </w:rPr>
        <w:t>e d</w:t>
      </w:r>
      <w:r w:rsidR="00E13E91" w:rsidRPr="00CC3F1F">
        <w:rPr>
          <w:rFonts w:ascii="Arial" w:hAnsi="Arial" w:cs="Arial" w:hint="eastAsia"/>
          <w:sz w:val="22"/>
          <w:szCs w:val="22"/>
          <w:lang w:val="fr"/>
        </w:rPr>
        <w:t>’</w:t>
      </w:r>
      <w:r w:rsidRPr="00CC3F1F">
        <w:rPr>
          <w:rFonts w:ascii="Arial" w:hAnsi="Arial" w:cs="Arial"/>
          <w:sz w:val="22"/>
          <w:szCs w:val="22"/>
          <w:lang w:val="fr"/>
        </w:rPr>
        <w:t>accord avec l</w:t>
      </w:r>
      <w:r w:rsidR="00E13E91" w:rsidRPr="00CC3F1F">
        <w:rPr>
          <w:rFonts w:ascii="Arial" w:hAnsi="Arial" w:cs="Arial" w:hint="eastAsia"/>
          <w:sz w:val="22"/>
          <w:szCs w:val="22"/>
          <w:lang w:val="fr"/>
        </w:rPr>
        <w:t>’</w:t>
      </w:r>
      <w:r w:rsidRPr="00CC3F1F">
        <w:rPr>
          <w:rFonts w:ascii="Arial" w:hAnsi="Arial" w:cs="Arial"/>
          <w:sz w:val="22"/>
          <w:szCs w:val="22"/>
          <w:lang w:val="fr"/>
        </w:rPr>
        <w:t>État partie demandeur sur les détails techniques de l</w:t>
      </w:r>
      <w:r w:rsidR="00E13E91" w:rsidRPr="00CC3F1F">
        <w:rPr>
          <w:rFonts w:ascii="Arial" w:hAnsi="Arial" w:cs="Arial" w:hint="eastAsia"/>
          <w:sz w:val="22"/>
          <w:szCs w:val="22"/>
          <w:lang w:val="fr"/>
        </w:rPr>
        <w:t>’</w:t>
      </w:r>
      <w:r w:rsidRPr="00CC3F1F">
        <w:rPr>
          <w:rFonts w:ascii="Arial" w:hAnsi="Arial" w:cs="Arial"/>
          <w:sz w:val="22"/>
          <w:szCs w:val="22"/>
          <w:lang w:val="fr"/>
        </w:rPr>
        <w:t xml:space="preserve">assistance, en </w:t>
      </w:r>
      <w:r w:rsidR="00DC0626" w:rsidRPr="00CC3F1F">
        <w:rPr>
          <w:rFonts w:ascii="Arial" w:hAnsi="Arial" w:cs="Arial"/>
          <w:sz w:val="22"/>
          <w:szCs w:val="22"/>
          <w:lang w:val="fr"/>
        </w:rPr>
        <w:t>accordant une attention particulière à</w:t>
      </w:r>
      <w:r w:rsidRPr="00CC3F1F">
        <w:rPr>
          <w:rFonts w:ascii="Arial" w:hAnsi="Arial" w:cs="Arial"/>
          <w:sz w:val="22"/>
          <w:szCs w:val="22"/>
          <w:lang w:val="fr"/>
        </w:rPr>
        <w:t xml:space="preserve"> ce que </w:t>
      </w:r>
      <w:r w:rsidR="008D5CB1" w:rsidRPr="00CC3F1F">
        <w:rPr>
          <w:rFonts w:ascii="Arial" w:hAnsi="Arial" w:cs="Arial"/>
          <w:sz w:val="22"/>
          <w:szCs w:val="22"/>
          <w:lang w:val="fr"/>
        </w:rPr>
        <w:t xml:space="preserve">le budget et </w:t>
      </w:r>
      <w:r w:rsidRPr="00CC3F1F">
        <w:rPr>
          <w:rFonts w:ascii="Arial" w:hAnsi="Arial" w:cs="Arial"/>
          <w:sz w:val="22"/>
          <w:szCs w:val="22"/>
          <w:lang w:val="fr"/>
        </w:rPr>
        <w:t xml:space="preserve">le plan de travail des activités que le Fonds du patrimoine culturel immatériel devra couvrir, soient suffisamment détaillés et spécifiques pour justifier </w:t>
      </w:r>
      <w:r w:rsidR="00A32389" w:rsidRPr="00CC3F1F">
        <w:rPr>
          <w:rFonts w:ascii="Arial" w:hAnsi="Arial" w:cs="Arial"/>
          <w:sz w:val="22"/>
          <w:szCs w:val="22"/>
          <w:lang w:val="fr"/>
        </w:rPr>
        <w:t xml:space="preserve">toutes </w:t>
      </w:r>
      <w:r w:rsidRPr="00CC3F1F">
        <w:rPr>
          <w:rFonts w:ascii="Arial" w:hAnsi="Arial" w:cs="Arial"/>
          <w:sz w:val="22"/>
          <w:szCs w:val="22"/>
          <w:lang w:val="fr"/>
        </w:rPr>
        <w:t>les dépenses ;</w:t>
      </w:r>
    </w:p>
    <w:p w14:paraId="26FED847" w14:textId="4CE85794" w:rsidR="009458DA" w:rsidRPr="00CC3F1F" w:rsidRDefault="009458DA" w:rsidP="006F4510">
      <w:pPr>
        <w:numPr>
          <w:ilvl w:val="0"/>
          <w:numId w:val="17"/>
        </w:numPr>
        <w:spacing w:before="120" w:after="120"/>
        <w:ind w:left="1134" w:hanging="567"/>
        <w:jc w:val="both"/>
        <w:rPr>
          <w:rFonts w:ascii="Arial" w:hAnsi="Arial" w:cs="Arial"/>
          <w:sz w:val="22"/>
          <w:szCs w:val="22"/>
          <w:lang w:val="fr-FR"/>
        </w:rPr>
      </w:pPr>
      <w:r w:rsidRPr="00CC3F1F">
        <w:rPr>
          <w:rFonts w:ascii="Arial" w:hAnsi="Arial" w:cs="Arial"/>
          <w:sz w:val="22"/>
          <w:szCs w:val="22"/>
          <w:u w:val="single"/>
          <w:lang w:val="fr"/>
        </w:rPr>
        <w:t>Invite</w:t>
      </w:r>
      <w:r w:rsidRPr="00CC3F1F">
        <w:rPr>
          <w:rFonts w:ascii="Arial" w:hAnsi="Arial" w:cs="Arial"/>
          <w:sz w:val="22"/>
          <w:szCs w:val="22"/>
          <w:lang w:val="fr"/>
        </w:rPr>
        <w:t xml:space="preserve"> l</w:t>
      </w:r>
      <w:r w:rsidR="00E13E91" w:rsidRPr="00CC3F1F">
        <w:rPr>
          <w:rFonts w:ascii="Arial" w:hAnsi="Arial" w:cs="Arial" w:hint="eastAsia"/>
          <w:sz w:val="22"/>
          <w:szCs w:val="22"/>
          <w:lang w:val="fr"/>
        </w:rPr>
        <w:t>’</w:t>
      </w:r>
      <w:r w:rsidRPr="00CC3F1F">
        <w:rPr>
          <w:rFonts w:ascii="Arial" w:hAnsi="Arial" w:cs="Arial"/>
          <w:sz w:val="22"/>
          <w:szCs w:val="22"/>
          <w:lang w:val="fr"/>
        </w:rPr>
        <w:t>État partie à utiliser le formulaire ICH-04-</w:t>
      </w:r>
      <w:r w:rsidR="00DC0626" w:rsidRPr="00CC3F1F">
        <w:rPr>
          <w:rFonts w:ascii="Arial" w:hAnsi="Arial" w:cs="Arial"/>
          <w:sz w:val="22"/>
          <w:szCs w:val="22"/>
          <w:lang w:val="fr"/>
        </w:rPr>
        <w:t xml:space="preserve">Rapport pour rendre compte de </w:t>
      </w:r>
      <w:r w:rsidRPr="00CC3F1F">
        <w:rPr>
          <w:rFonts w:ascii="Arial" w:hAnsi="Arial" w:cs="Arial"/>
          <w:sz w:val="22"/>
          <w:szCs w:val="22"/>
          <w:lang w:val="fr"/>
        </w:rPr>
        <w:t>l</w:t>
      </w:r>
      <w:r w:rsidR="00E13E91" w:rsidRPr="00CC3F1F">
        <w:rPr>
          <w:rFonts w:ascii="Arial" w:hAnsi="Arial" w:cs="Arial" w:hint="eastAsia"/>
          <w:sz w:val="22"/>
          <w:szCs w:val="22"/>
          <w:lang w:val="fr"/>
        </w:rPr>
        <w:t>’</w:t>
      </w:r>
      <w:r w:rsidRPr="00CC3F1F">
        <w:rPr>
          <w:rFonts w:ascii="Arial" w:hAnsi="Arial" w:cs="Arial"/>
          <w:sz w:val="22"/>
          <w:szCs w:val="22"/>
          <w:lang w:val="fr"/>
        </w:rPr>
        <w:t>utilisation de l</w:t>
      </w:r>
      <w:r w:rsidR="00E13E91" w:rsidRPr="00CC3F1F">
        <w:rPr>
          <w:rFonts w:ascii="Arial" w:hAnsi="Arial" w:cs="Arial" w:hint="eastAsia"/>
          <w:sz w:val="22"/>
          <w:szCs w:val="22"/>
          <w:lang w:val="fr"/>
        </w:rPr>
        <w:t>’</w:t>
      </w:r>
      <w:r w:rsidRPr="00CC3F1F">
        <w:rPr>
          <w:rFonts w:ascii="Arial" w:hAnsi="Arial" w:cs="Arial"/>
          <w:sz w:val="22"/>
          <w:szCs w:val="22"/>
          <w:lang w:val="fr"/>
        </w:rPr>
        <w:t xml:space="preserve">assistance </w:t>
      </w:r>
      <w:r w:rsidR="00DC0626" w:rsidRPr="00CC3F1F">
        <w:rPr>
          <w:rFonts w:ascii="Arial" w:hAnsi="Arial" w:cs="Arial"/>
          <w:sz w:val="22"/>
          <w:szCs w:val="22"/>
          <w:lang w:val="fr"/>
        </w:rPr>
        <w:t>accordée</w:t>
      </w:r>
      <w:r w:rsidRPr="00CC3F1F">
        <w:rPr>
          <w:rFonts w:ascii="Arial" w:hAnsi="Arial" w:cs="Arial"/>
          <w:sz w:val="22"/>
          <w:szCs w:val="22"/>
          <w:lang w:val="fr"/>
        </w:rPr>
        <w:t>.</w:t>
      </w:r>
    </w:p>
    <w:p w14:paraId="1F7DF520" w14:textId="4829C24D" w:rsidR="00C774A3" w:rsidRPr="00CC3F1F" w:rsidRDefault="00C774A3" w:rsidP="008D5CB1">
      <w:pPr>
        <w:keepNext/>
        <w:spacing w:before="240" w:after="120"/>
        <w:ind w:left="567"/>
        <w:jc w:val="both"/>
        <w:outlineLvl w:val="1"/>
        <w:rPr>
          <w:rFonts w:ascii="Arial" w:hAnsi="Arial" w:cs="Arial"/>
          <w:b/>
          <w:sz w:val="22"/>
          <w:szCs w:val="22"/>
          <w:lang w:val="fr-FR"/>
        </w:rPr>
      </w:pPr>
      <w:bookmarkStart w:id="12" w:name="Decision3"/>
      <w:r w:rsidRPr="00CC3F1F">
        <w:rPr>
          <w:rFonts w:ascii="Arial" w:hAnsi="Arial"/>
          <w:b/>
          <w:bCs/>
          <w:sz w:val="22"/>
          <w:szCs w:val="22"/>
          <w:lang w:val="fr"/>
        </w:rPr>
        <w:t>PROJET DE DÉCISION 1</w:t>
      </w:r>
      <w:r w:rsidR="00DC0626" w:rsidRPr="00CC3F1F">
        <w:rPr>
          <w:rFonts w:ascii="Arial" w:hAnsi="Arial"/>
          <w:b/>
          <w:bCs/>
          <w:sz w:val="22"/>
          <w:szCs w:val="22"/>
          <w:lang w:val="fr"/>
        </w:rPr>
        <w:t>6</w:t>
      </w:r>
      <w:r w:rsidRPr="00CC3F1F">
        <w:rPr>
          <w:rFonts w:ascii="Arial" w:hAnsi="Arial"/>
          <w:b/>
          <w:bCs/>
          <w:sz w:val="22"/>
          <w:szCs w:val="22"/>
          <w:lang w:val="fr"/>
        </w:rPr>
        <w:t xml:space="preserve">.COM </w:t>
      </w:r>
      <w:r w:rsidR="00DC0626" w:rsidRPr="00CC3F1F">
        <w:rPr>
          <w:rFonts w:ascii="Arial" w:hAnsi="Arial"/>
          <w:b/>
          <w:bCs/>
          <w:sz w:val="22"/>
          <w:szCs w:val="22"/>
          <w:lang w:val="fr"/>
        </w:rPr>
        <w:t>2</w:t>
      </w:r>
      <w:r w:rsidRPr="00CC3F1F">
        <w:rPr>
          <w:rFonts w:ascii="Arial" w:hAnsi="Arial"/>
          <w:b/>
          <w:bCs/>
          <w:sz w:val="22"/>
          <w:szCs w:val="22"/>
          <w:lang w:val="fr"/>
        </w:rPr>
        <w:t>.BUR 3.3</w:t>
      </w:r>
      <w:bookmarkEnd w:id="12"/>
      <w:r w:rsidR="00B0013C" w:rsidRPr="00CC3F1F">
        <w:rPr>
          <w:rFonts w:ascii="Arial" w:hAnsi="Arial"/>
          <w:b/>
          <w:bCs/>
          <w:sz w:val="22"/>
          <w:szCs w:val="22"/>
          <w:lang w:val="fr"/>
        </w:rPr>
        <w:tab/>
      </w:r>
      <w:r w:rsidRPr="00CC3F1F">
        <w:rPr>
          <w:lang w:val="fr"/>
        </w:rPr>
        <w:tab/>
      </w:r>
      <w:r w:rsidRPr="00CC3F1F">
        <w:rPr>
          <w:rFonts w:ascii="Arial" w:hAnsi="Arial"/>
          <w:noProof/>
          <w:lang w:val="fr"/>
        </w:rPr>
        <w:drawing>
          <wp:inline distT="0" distB="0" distL="0" distR="0" wp14:anchorId="0AA56025" wp14:editId="451D4A2A">
            <wp:extent cx="104400" cy="104400"/>
            <wp:effectExtent l="0" t="0" r="0" b="0"/>
            <wp:docPr id="2" name="Picture 2" descr="Return to top">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Return to top">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400" cy="104400"/>
                    </a:xfrm>
                    <a:prstGeom prst="rect">
                      <a:avLst/>
                    </a:prstGeom>
                    <a:noFill/>
                    <a:ln>
                      <a:noFill/>
                    </a:ln>
                  </pic:spPr>
                </pic:pic>
              </a:graphicData>
            </a:graphic>
          </wp:inline>
        </w:drawing>
      </w:r>
    </w:p>
    <w:p w14:paraId="3E319CA6" w14:textId="77777777" w:rsidR="00C774A3" w:rsidRPr="00CC3F1F" w:rsidRDefault="00C774A3" w:rsidP="009E27B5">
      <w:pPr>
        <w:keepNext/>
        <w:spacing w:before="120" w:after="120"/>
        <w:ind w:left="1134" w:hanging="567"/>
        <w:jc w:val="both"/>
        <w:rPr>
          <w:rFonts w:ascii="Arial" w:hAnsi="Arial" w:cs="Arial"/>
          <w:sz w:val="22"/>
          <w:szCs w:val="22"/>
        </w:rPr>
      </w:pPr>
      <w:r w:rsidRPr="00CC3F1F">
        <w:rPr>
          <w:rFonts w:ascii="Arial" w:hAnsi="Arial" w:cs="Arial"/>
          <w:sz w:val="22"/>
          <w:szCs w:val="22"/>
          <w:lang w:val="fr"/>
        </w:rPr>
        <w:t>Le Bureau,</w:t>
      </w:r>
    </w:p>
    <w:p w14:paraId="6FA49945" w14:textId="33575629" w:rsidR="005425A7" w:rsidRPr="00CC3F1F" w:rsidRDefault="005425A7" w:rsidP="008D5CB1">
      <w:pPr>
        <w:pStyle w:val="Paragraphedeliste"/>
        <w:numPr>
          <w:ilvl w:val="0"/>
          <w:numId w:val="38"/>
        </w:numPr>
        <w:spacing w:before="120" w:after="120"/>
        <w:ind w:left="1134" w:hanging="567"/>
        <w:contextualSpacing w:val="0"/>
        <w:jc w:val="both"/>
        <w:rPr>
          <w:rFonts w:ascii="Arial" w:hAnsi="Arial" w:cs="Arial"/>
          <w:sz w:val="22"/>
          <w:szCs w:val="22"/>
          <w:lang w:val="fr-FR"/>
        </w:rPr>
      </w:pPr>
      <w:r w:rsidRPr="00CC3F1F">
        <w:rPr>
          <w:rFonts w:ascii="Arial" w:hAnsi="Arial" w:cs="Arial"/>
          <w:sz w:val="22"/>
          <w:szCs w:val="22"/>
          <w:u w:val="single"/>
          <w:lang w:val="fr"/>
        </w:rPr>
        <w:t>Rappelant</w:t>
      </w:r>
      <w:r w:rsidRPr="00CC3F1F">
        <w:rPr>
          <w:rFonts w:ascii="Arial" w:hAnsi="Arial" w:cs="Arial"/>
          <w:sz w:val="22"/>
          <w:szCs w:val="22"/>
          <w:lang w:val="fr"/>
        </w:rPr>
        <w:t xml:space="preserve"> l</w:t>
      </w:r>
      <w:r w:rsidR="00E13E91" w:rsidRPr="00CC3F1F">
        <w:rPr>
          <w:rFonts w:ascii="Arial" w:hAnsi="Arial" w:cs="Arial" w:hint="eastAsia"/>
          <w:sz w:val="22"/>
          <w:szCs w:val="22"/>
          <w:lang w:val="fr"/>
        </w:rPr>
        <w:t>’</w:t>
      </w:r>
      <w:r w:rsidRPr="00CC3F1F">
        <w:rPr>
          <w:rFonts w:ascii="Arial" w:hAnsi="Arial" w:cs="Arial"/>
          <w:sz w:val="22"/>
          <w:szCs w:val="22"/>
          <w:lang w:val="fr"/>
        </w:rPr>
        <w:t xml:space="preserve">article 23 de la Convention ainsi que le chapitre I.4 des Directives opérationnelles </w:t>
      </w:r>
      <w:r w:rsidR="00DC0626" w:rsidRPr="00CC3F1F">
        <w:rPr>
          <w:rFonts w:ascii="Arial" w:hAnsi="Arial" w:cs="Arial"/>
          <w:sz w:val="22"/>
          <w:szCs w:val="22"/>
          <w:lang w:val="fr"/>
        </w:rPr>
        <w:t>relatifs à l</w:t>
      </w:r>
      <w:r w:rsidR="00E13E91" w:rsidRPr="00CC3F1F">
        <w:rPr>
          <w:rFonts w:ascii="Arial" w:hAnsi="Arial" w:cs="Arial" w:hint="eastAsia"/>
          <w:sz w:val="22"/>
          <w:szCs w:val="22"/>
          <w:lang w:val="fr"/>
        </w:rPr>
        <w:t>’</w:t>
      </w:r>
      <w:r w:rsidR="00DC0626" w:rsidRPr="00CC3F1F">
        <w:rPr>
          <w:rFonts w:ascii="Arial" w:hAnsi="Arial" w:cs="Arial"/>
          <w:sz w:val="22"/>
          <w:szCs w:val="22"/>
          <w:lang w:val="fr"/>
        </w:rPr>
        <w:t xml:space="preserve">admissibilité </w:t>
      </w:r>
      <w:r w:rsidRPr="00CC3F1F">
        <w:rPr>
          <w:rFonts w:ascii="Arial" w:hAnsi="Arial" w:cs="Arial"/>
          <w:sz w:val="22"/>
          <w:szCs w:val="22"/>
          <w:lang w:val="fr"/>
        </w:rPr>
        <w:t>et aux critères des demandes d</w:t>
      </w:r>
      <w:r w:rsidR="00E13E91" w:rsidRPr="00CC3F1F">
        <w:rPr>
          <w:rFonts w:ascii="Arial" w:hAnsi="Arial" w:cs="Arial" w:hint="eastAsia"/>
          <w:sz w:val="22"/>
          <w:szCs w:val="22"/>
          <w:lang w:val="fr"/>
        </w:rPr>
        <w:t>’</w:t>
      </w:r>
      <w:r w:rsidRPr="00CC3F1F">
        <w:rPr>
          <w:rFonts w:ascii="Arial" w:hAnsi="Arial" w:cs="Arial"/>
          <w:sz w:val="22"/>
          <w:szCs w:val="22"/>
          <w:lang w:val="fr"/>
        </w:rPr>
        <w:t>assistance internationale,</w:t>
      </w:r>
    </w:p>
    <w:p w14:paraId="1898E767" w14:textId="370D4762" w:rsidR="005425A7" w:rsidRPr="00CC3F1F" w:rsidRDefault="005425A7" w:rsidP="008D5CB1">
      <w:pPr>
        <w:pStyle w:val="Paragraphedeliste"/>
        <w:numPr>
          <w:ilvl w:val="0"/>
          <w:numId w:val="38"/>
        </w:numPr>
        <w:spacing w:before="120" w:after="120"/>
        <w:ind w:left="1134" w:hanging="567"/>
        <w:contextualSpacing w:val="0"/>
        <w:jc w:val="both"/>
        <w:rPr>
          <w:rFonts w:ascii="Arial" w:hAnsi="Arial" w:cs="Arial"/>
          <w:sz w:val="22"/>
          <w:szCs w:val="22"/>
          <w:lang w:val="fr-FR"/>
        </w:rPr>
      </w:pPr>
      <w:r w:rsidRPr="00CC3F1F">
        <w:rPr>
          <w:rFonts w:ascii="Arial" w:hAnsi="Arial" w:cs="Arial"/>
          <w:sz w:val="22"/>
          <w:szCs w:val="22"/>
          <w:u w:val="single"/>
          <w:lang w:val="fr"/>
        </w:rPr>
        <w:t>Ayant examiné</w:t>
      </w:r>
      <w:r w:rsidRPr="00CC3F1F">
        <w:rPr>
          <w:rFonts w:ascii="Arial" w:hAnsi="Arial" w:cs="Arial"/>
          <w:sz w:val="22"/>
          <w:szCs w:val="22"/>
          <w:lang w:val="fr"/>
        </w:rPr>
        <w:t xml:space="preserve"> le document LHE/21/16.COM 2.BUR/3 ainsi que la demande d</w:t>
      </w:r>
      <w:r w:rsidR="00E13E91" w:rsidRPr="00CC3F1F">
        <w:rPr>
          <w:rFonts w:ascii="Arial" w:hAnsi="Arial" w:cs="Arial" w:hint="eastAsia"/>
          <w:sz w:val="22"/>
          <w:szCs w:val="22"/>
          <w:lang w:val="fr"/>
        </w:rPr>
        <w:t>’</w:t>
      </w:r>
      <w:r w:rsidRPr="00CC3F1F">
        <w:rPr>
          <w:rFonts w:ascii="Arial" w:hAnsi="Arial" w:cs="Arial"/>
          <w:sz w:val="22"/>
          <w:szCs w:val="22"/>
          <w:lang w:val="fr"/>
        </w:rPr>
        <w:t xml:space="preserve">assistance internationale n° 01621 </w:t>
      </w:r>
      <w:r w:rsidR="00587DD9" w:rsidRPr="00CC3F1F">
        <w:rPr>
          <w:rFonts w:ascii="Arial" w:hAnsi="Arial" w:cs="Arial"/>
          <w:sz w:val="22"/>
          <w:szCs w:val="22"/>
          <w:lang w:val="fr"/>
        </w:rPr>
        <w:t xml:space="preserve">soumise </w:t>
      </w:r>
      <w:r w:rsidRPr="00CC3F1F">
        <w:rPr>
          <w:rFonts w:ascii="Arial" w:hAnsi="Arial" w:cs="Arial"/>
          <w:sz w:val="22"/>
          <w:szCs w:val="22"/>
          <w:lang w:val="fr"/>
        </w:rPr>
        <w:t>par la Zambie,</w:t>
      </w:r>
    </w:p>
    <w:p w14:paraId="3CF20D4B" w14:textId="584D6D8F" w:rsidR="005425A7" w:rsidRPr="00CC3F1F" w:rsidRDefault="005425A7" w:rsidP="008D5CB1">
      <w:pPr>
        <w:pStyle w:val="COMParaDecision"/>
        <w:numPr>
          <w:ilvl w:val="0"/>
          <w:numId w:val="38"/>
        </w:numPr>
        <w:spacing w:before="120"/>
        <w:ind w:left="1134" w:hanging="567"/>
        <w:rPr>
          <w:lang w:val="fr-FR"/>
        </w:rPr>
      </w:pPr>
      <w:r w:rsidRPr="00CC3F1F">
        <w:rPr>
          <w:lang w:val="fr"/>
        </w:rPr>
        <w:lastRenderedPageBreak/>
        <w:t>Prend note</w:t>
      </w:r>
      <w:r w:rsidRPr="00CC3F1F">
        <w:rPr>
          <w:u w:val="none"/>
          <w:lang w:val="fr"/>
        </w:rPr>
        <w:t xml:space="preserve"> que la Zambie a demandé une assistance internationale pour le projet intitulé </w:t>
      </w:r>
      <w:r w:rsidRPr="00CC3F1F">
        <w:rPr>
          <w:b/>
          <w:bCs/>
          <w:u w:val="none"/>
          <w:lang w:val="fr"/>
        </w:rPr>
        <w:t xml:space="preserve">Inventaire du </w:t>
      </w:r>
      <w:proofErr w:type="spellStart"/>
      <w:r w:rsidR="00DC0626" w:rsidRPr="00CC3F1F">
        <w:rPr>
          <w:b/>
          <w:bCs/>
          <w:u w:val="none"/>
          <w:lang w:val="fr"/>
        </w:rPr>
        <w:t>Kuyabila</w:t>
      </w:r>
      <w:proofErr w:type="spellEnd"/>
      <w:r w:rsidRPr="00CC3F1F">
        <w:rPr>
          <w:b/>
          <w:bCs/>
          <w:u w:val="none"/>
          <w:lang w:val="fr"/>
        </w:rPr>
        <w:t xml:space="preserve"> du groupe ethnique des Tonga en Zambie</w:t>
      </w:r>
      <w:r w:rsidRPr="00CC3F1F">
        <w:rPr>
          <w:u w:val="none"/>
          <w:lang w:val="fr"/>
        </w:rPr>
        <w:t> :</w:t>
      </w:r>
    </w:p>
    <w:p w14:paraId="2CF4DCE6" w14:textId="443628DE" w:rsidR="005425A7" w:rsidRPr="00CC3F1F" w:rsidRDefault="008B3691" w:rsidP="006F4510">
      <w:pPr>
        <w:pStyle w:val="Marge"/>
        <w:spacing w:before="120" w:after="120"/>
        <w:ind w:left="1134"/>
        <w:rPr>
          <w:rFonts w:cs="Arial"/>
          <w:lang w:val="fr-FR"/>
        </w:rPr>
      </w:pPr>
      <w:r w:rsidRPr="00CC3F1F">
        <w:rPr>
          <w:rFonts w:cs="Arial"/>
          <w:lang w:val="fr"/>
        </w:rPr>
        <w:t>Le projet proposé, d</w:t>
      </w:r>
      <w:r w:rsidR="00E13E91" w:rsidRPr="00CC3F1F">
        <w:rPr>
          <w:rFonts w:cs="Arial" w:hint="eastAsia"/>
          <w:lang w:val="fr"/>
        </w:rPr>
        <w:t>’</w:t>
      </w:r>
      <w:r w:rsidRPr="00CC3F1F">
        <w:rPr>
          <w:rFonts w:cs="Arial"/>
          <w:lang w:val="fr"/>
        </w:rPr>
        <w:t xml:space="preserve">une durée de vingt-quatre mois, qui sera mis en œuvre par le Ministère zambien du </w:t>
      </w:r>
      <w:r w:rsidR="00DC0626" w:rsidRPr="00CC3F1F">
        <w:rPr>
          <w:rFonts w:cs="Arial"/>
          <w:lang w:val="fr"/>
        </w:rPr>
        <w:t>t</w:t>
      </w:r>
      <w:r w:rsidRPr="00CC3F1F">
        <w:rPr>
          <w:rFonts w:cs="Arial"/>
          <w:lang w:val="fr"/>
        </w:rPr>
        <w:t xml:space="preserve">ourisme et des </w:t>
      </w:r>
      <w:r w:rsidR="00DC0626" w:rsidRPr="00CC3F1F">
        <w:rPr>
          <w:rFonts w:cs="Arial"/>
          <w:lang w:val="fr"/>
        </w:rPr>
        <w:t>a</w:t>
      </w:r>
      <w:r w:rsidRPr="00CC3F1F">
        <w:rPr>
          <w:rFonts w:cs="Arial"/>
          <w:lang w:val="fr"/>
        </w:rPr>
        <w:t>rts, vise à entreprendre un inventaire des poèmes de l</w:t>
      </w:r>
      <w:r w:rsidR="00E13E91" w:rsidRPr="00CC3F1F">
        <w:rPr>
          <w:rFonts w:cs="Arial" w:hint="eastAsia"/>
          <w:lang w:val="fr"/>
        </w:rPr>
        <w:t>’</w:t>
      </w:r>
      <w:r w:rsidRPr="00CC3F1F">
        <w:rPr>
          <w:rFonts w:cs="Arial"/>
          <w:lang w:val="fr"/>
        </w:rPr>
        <w:t xml:space="preserve">ethnie Tonga dans les districts de </w:t>
      </w:r>
      <w:proofErr w:type="spellStart"/>
      <w:r w:rsidRPr="00CC3F1F">
        <w:rPr>
          <w:rFonts w:cs="Arial"/>
          <w:lang w:val="fr"/>
        </w:rPr>
        <w:t>Monze</w:t>
      </w:r>
      <w:proofErr w:type="spellEnd"/>
      <w:r w:rsidRPr="00CC3F1F">
        <w:rPr>
          <w:rFonts w:cs="Arial"/>
          <w:lang w:val="fr"/>
        </w:rPr>
        <w:t xml:space="preserve"> et </w:t>
      </w:r>
      <w:proofErr w:type="spellStart"/>
      <w:r w:rsidRPr="00CC3F1F">
        <w:rPr>
          <w:rFonts w:cs="Arial"/>
          <w:lang w:val="fr"/>
        </w:rPr>
        <w:t>Namwala</w:t>
      </w:r>
      <w:proofErr w:type="spellEnd"/>
      <w:r w:rsidRPr="00CC3F1F">
        <w:rPr>
          <w:rFonts w:cs="Arial"/>
          <w:lang w:val="fr"/>
        </w:rPr>
        <w:t>, dans la province méridionale du pays. Accompagné de musique et d</w:t>
      </w:r>
      <w:r w:rsidR="00E13E91" w:rsidRPr="00CC3F1F">
        <w:rPr>
          <w:rFonts w:cs="Arial" w:hint="eastAsia"/>
          <w:lang w:val="fr"/>
        </w:rPr>
        <w:t>’</w:t>
      </w:r>
      <w:r w:rsidRPr="00CC3F1F">
        <w:rPr>
          <w:rFonts w:cs="Arial"/>
          <w:lang w:val="fr"/>
        </w:rPr>
        <w:t>une danse spéciale, le</w:t>
      </w:r>
      <w:r w:rsidR="001754E4" w:rsidRPr="00CC3F1F">
        <w:rPr>
          <w:rFonts w:cs="Arial"/>
          <w:lang w:val="fr"/>
        </w:rPr>
        <w:t xml:space="preserve"> </w:t>
      </w:r>
      <w:proofErr w:type="spellStart"/>
      <w:r w:rsidR="001754E4" w:rsidRPr="00CC3F1F">
        <w:rPr>
          <w:rFonts w:cs="Arial"/>
          <w:lang w:val="fr"/>
        </w:rPr>
        <w:t>k</w:t>
      </w:r>
      <w:r w:rsidR="00DC0626" w:rsidRPr="00CC3F1F">
        <w:rPr>
          <w:rFonts w:cs="Arial"/>
          <w:lang w:val="fr"/>
        </w:rPr>
        <w:t>uyabila</w:t>
      </w:r>
      <w:proofErr w:type="spellEnd"/>
      <w:r w:rsidRPr="00CC3F1F">
        <w:rPr>
          <w:rFonts w:cs="Arial"/>
          <w:lang w:val="fr"/>
        </w:rPr>
        <w:t xml:space="preserve"> est la poésie du peuple tonga</w:t>
      </w:r>
      <w:r w:rsidR="001754E4" w:rsidRPr="00CC3F1F">
        <w:rPr>
          <w:rFonts w:cs="Arial"/>
          <w:lang w:val="fr"/>
        </w:rPr>
        <w:t>. Il</w:t>
      </w:r>
      <w:r w:rsidRPr="00CC3F1F">
        <w:rPr>
          <w:rFonts w:cs="Arial"/>
          <w:lang w:val="fr"/>
        </w:rPr>
        <w:t xml:space="preserve"> est </w:t>
      </w:r>
      <w:r w:rsidR="00B0013C" w:rsidRPr="00CC3F1F">
        <w:rPr>
          <w:rFonts w:cs="Arial"/>
          <w:lang w:val="fr"/>
        </w:rPr>
        <w:t>accompagné</w:t>
      </w:r>
      <w:r w:rsidRPr="00CC3F1F">
        <w:rPr>
          <w:rFonts w:cs="Arial"/>
          <w:lang w:val="fr"/>
        </w:rPr>
        <w:t xml:space="preserve"> de musique et d</w:t>
      </w:r>
      <w:r w:rsidR="00E13E91" w:rsidRPr="00CC3F1F">
        <w:rPr>
          <w:rFonts w:cs="Arial" w:hint="eastAsia"/>
          <w:lang w:val="fr"/>
        </w:rPr>
        <w:t>’</w:t>
      </w:r>
      <w:r w:rsidRPr="00CC3F1F">
        <w:rPr>
          <w:rFonts w:cs="Arial"/>
          <w:lang w:val="fr"/>
        </w:rPr>
        <w:t xml:space="preserve">une danse spéciale et </w:t>
      </w:r>
      <w:r w:rsidR="001754E4" w:rsidRPr="00CC3F1F">
        <w:rPr>
          <w:rFonts w:cs="Arial"/>
          <w:lang w:val="fr"/>
        </w:rPr>
        <w:t xml:space="preserve">est </w:t>
      </w:r>
      <w:r w:rsidRPr="00CC3F1F">
        <w:rPr>
          <w:rFonts w:cs="Arial"/>
          <w:lang w:val="fr"/>
        </w:rPr>
        <w:t>interprétée lors de divers rassemblements sociaux tels que les funérailles, les festivals, les rites d</w:t>
      </w:r>
      <w:r w:rsidR="00E13E91" w:rsidRPr="00CC3F1F">
        <w:rPr>
          <w:rFonts w:cs="Arial" w:hint="eastAsia"/>
          <w:lang w:val="fr"/>
        </w:rPr>
        <w:t>’</w:t>
      </w:r>
      <w:r w:rsidRPr="00CC3F1F">
        <w:rPr>
          <w:rFonts w:cs="Arial"/>
          <w:lang w:val="fr"/>
        </w:rPr>
        <w:t>initiation et autres cérémonies traditionnelles. Il sert également d</w:t>
      </w:r>
      <w:r w:rsidR="00E13E91" w:rsidRPr="00CC3F1F">
        <w:rPr>
          <w:rFonts w:cs="Arial" w:hint="eastAsia"/>
          <w:lang w:val="fr"/>
        </w:rPr>
        <w:t>’</w:t>
      </w:r>
      <w:r w:rsidRPr="00CC3F1F">
        <w:rPr>
          <w:rFonts w:cs="Arial"/>
          <w:lang w:val="fr"/>
        </w:rPr>
        <w:t xml:space="preserve">outil éducatif pour sensibiliser les membres de la communauté à des questions telles que la violence sexiste et les problèmes de santé. Cependant, la majorité des praticiens du </w:t>
      </w:r>
      <w:proofErr w:type="spellStart"/>
      <w:r w:rsidR="00DC0626" w:rsidRPr="00CC3F1F">
        <w:rPr>
          <w:rFonts w:cs="Arial"/>
          <w:lang w:val="fr"/>
        </w:rPr>
        <w:t>kuyabila</w:t>
      </w:r>
      <w:proofErr w:type="spellEnd"/>
      <w:r w:rsidRPr="00CC3F1F">
        <w:rPr>
          <w:rFonts w:cs="Arial"/>
          <w:lang w:val="fr"/>
        </w:rPr>
        <w:t xml:space="preserve"> sont aujourd</w:t>
      </w:r>
      <w:r w:rsidR="00E13E91" w:rsidRPr="00CC3F1F">
        <w:rPr>
          <w:rFonts w:cs="Arial" w:hint="eastAsia"/>
          <w:lang w:val="fr"/>
        </w:rPr>
        <w:t>’</w:t>
      </w:r>
      <w:r w:rsidRPr="00CC3F1F">
        <w:rPr>
          <w:rFonts w:cs="Arial"/>
          <w:lang w:val="fr"/>
        </w:rPr>
        <w:t>hui âgés, ce qui met la pratique en danger d</w:t>
      </w:r>
      <w:r w:rsidR="00E13E91" w:rsidRPr="00CC3F1F">
        <w:rPr>
          <w:rFonts w:cs="Arial" w:hint="eastAsia"/>
          <w:lang w:val="fr"/>
        </w:rPr>
        <w:t>’</w:t>
      </w:r>
      <w:r w:rsidRPr="00CC3F1F">
        <w:rPr>
          <w:rFonts w:cs="Arial"/>
          <w:lang w:val="fr"/>
        </w:rPr>
        <w:t xml:space="preserve">extinction si des mesures de sauvegarde ne sont pas prises. Face à cette situation, le projet vise à sauvegarder et à promouvoir le </w:t>
      </w:r>
      <w:proofErr w:type="spellStart"/>
      <w:r w:rsidR="00DC0626" w:rsidRPr="00CC3F1F">
        <w:rPr>
          <w:rFonts w:cs="Arial"/>
          <w:lang w:val="fr"/>
        </w:rPr>
        <w:t>kuyabila</w:t>
      </w:r>
      <w:proofErr w:type="spellEnd"/>
      <w:r w:rsidRPr="00CC3F1F">
        <w:rPr>
          <w:rFonts w:cs="Arial"/>
          <w:lang w:val="fr"/>
        </w:rPr>
        <w:t xml:space="preserve"> à travers les activités suivantes : </w:t>
      </w:r>
      <w:r w:rsidR="001754E4" w:rsidRPr="00CC3F1F">
        <w:rPr>
          <w:rFonts w:cs="Arial"/>
          <w:lang w:val="fr"/>
        </w:rPr>
        <w:t xml:space="preserve">a) </w:t>
      </w:r>
      <w:r w:rsidRPr="00CC3F1F">
        <w:rPr>
          <w:rFonts w:cs="Arial"/>
          <w:lang w:val="fr"/>
        </w:rPr>
        <w:t xml:space="preserve">réunions de sensibilisation dans la communauté ; </w:t>
      </w:r>
      <w:r w:rsidR="001754E4" w:rsidRPr="00CC3F1F">
        <w:rPr>
          <w:rFonts w:cs="Arial"/>
          <w:lang w:val="fr"/>
        </w:rPr>
        <w:t xml:space="preserve">b) </w:t>
      </w:r>
      <w:r w:rsidRPr="00CC3F1F">
        <w:rPr>
          <w:rFonts w:cs="Arial"/>
          <w:lang w:val="fr"/>
        </w:rPr>
        <w:t>formation au renforcement des capacités pour la réalisation d</w:t>
      </w:r>
      <w:r w:rsidR="00E13E91" w:rsidRPr="00CC3F1F">
        <w:rPr>
          <w:rFonts w:cs="Arial" w:hint="eastAsia"/>
          <w:lang w:val="fr"/>
        </w:rPr>
        <w:t>’</w:t>
      </w:r>
      <w:r w:rsidRPr="00CC3F1F">
        <w:rPr>
          <w:rFonts w:cs="Arial"/>
          <w:lang w:val="fr"/>
        </w:rPr>
        <w:t>inventaires et</w:t>
      </w:r>
      <w:r w:rsidR="001754E4" w:rsidRPr="00CC3F1F">
        <w:rPr>
          <w:rFonts w:cs="Arial"/>
          <w:lang w:val="fr"/>
        </w:rPr>
        <w:t xml:space="preserve"> c)</w:t>
      </w:r>
      <w:r w:rsidRPr="00CC3F1F">
        <w:rPr>
          <w:rFonts w:cs="Arial"/>
          <w:lang w:val="fr"/>
        </w:rPr>
        <w:t xml:space="preserve"> l</w:t>
      </w:r>
      <w:r w:rsidR="00E13E91" w:rsidRPr="00CC3F1F">
        <w:rPr>
          <w:rFonts w:cs="Arial" w:hint="eastAsia"/>
          <w:lang w:val="fr"/>
        </w:rPr>
        <w:t>’</w:t>
      </w:r>
      <w:r w:rsidRPr="00CC3F1F">
        <w:rPr>
          <w:rFonts w:cs="Arial"/>
          <w:lang w:val="fr"/>
        </w:rPr>
        <w:t xml:space="preserve">inventaire de quarante poèmes. </w:t>
      </w:r>
    </w:p>
    <w:p w14:paraId="48CB378D" w14:textId="736E7DCE" w:rsidR="005425A7" w:rsidRPr="00CC3F1F" w:rsidRDefault="005425A7" w:rsidP="00BB7C22">
      <w:pPr>
        <w:pStyle w:val="COMParaDecision"/>
        <w:numPr>
          <w:ilvl w:val="0"/>
          <w:numId w:val="38"/>
        </w:numPr>
        <w:spacing w:before="120"/>
        <w:ind w:left="1134" w:hanging="567"/>
        <w:rPr>
          <w:u w:val="none"/>
          <w:lang w:val="fr-FR"/>
        </w:rPr>
      </w:pPr>
      <w:r w:rsidRPr="00CC3F1F">
        <w:rPr>
          <w:lang w:val="fr"/>
        </w:rPr>
        <w:t>Prend note en outre</w:t>
      </w:r>
      <w:r w:rsidRPr="00CC3F1F">
        <w:rPr>
          <w:u w:val="none"/>
          <w:lang w:val="fr"/>
        </w:rPr>
        <w:t xml:space="preserve"> que cette assistance </w:t>
      </w:r>
      <w:r w:rsidR="0061290C" w:rsidRPr="00CC3F1F">
        <w:rPr>
          <w:u w:val="none"/>
          <w:lang w:val="fr"/>
        </w:rPr>
        <w:t xml:space="preserve">vise à </w:t>
      </w:r>
      <w:r w:rsidR="001754E4" w:rsidRPr="00CC3F1F">
        <w:rPr>
          <w:u w:val="none"/>
          <w:lang w:val="fr"/>
        </w:rPr>
        <w:t>appu</w:t>
      </w:r>
      <w:r w:rsidR="0061290C" w:rsidRPr="00CC3F1F">
        <w:rPr>
          <w:u w:val="none"/>
          <w:lang w:val="fr"/>
        </w:rPr>
        <w:t>yer</w:t>
      </w:r>
      <w:r w:rsidRPr="00CC3F1F">
        <w:rPr>
          <w:u w:val="none"/>
          <w:lang w:val="fr"/>
        </w:rPr>
        <w:t xml:space="preserve"> un projet mis en œuvre au niveau local, conformément à l</w:t>
      </w:r>
      <w:r w:rsidR="0061290C" w:rsidRPr="00CC3F1F">
        <w:rPr>
          <w:u w:val="none"/>
          <w:lang w:val="fr"/>
        </w:rPr>
        <w:t>’</w:t>
      </w:r>
      <w:r w:rsidRPr="00CC3F1F">
        <w:rPr>
          <w:u w:val="none"/>
          <w:lang w:val="fr"/>
        </w:rPr>
        <w:t>article 20 (c) de la Convention, et qu</w:t>
      </w:r>
      <w:r w:rsidR="0061290C" w:rsidRPr="00CC3F1F">
        <w:rPr>
          <w:u w:val="none"/>
          <w:lang w:val="fr"/>
        </w:rPr>
        <w:t>’</w:t>
      </w:r>
      <w:r w:rsidRPr="00CC3F1F">
        <w:rPr>
          <w:u w:val="none"/>
          <w:lang w:val="fr"/>
        </w:rPr>
        <w:t>elle</w:t>
      </w:r>
      <w:r w:rsidR="0061290C" w:rsidRPr="00CC3F1F">
        <w:rPr>
          <w:u w:val="none"/>
          <w:lang w:val="fr"/>
        </w:rPr>
        <w:t xml:space="preserve"> prend</w:t>
      </w:r>
      <w:r w:rsidRPr="00CC3F1F">
        <w:rPr>
          <w:u w:val="none"/>
          <w:lang w:val="fr"/>
        </w:rPr>
        <w:t xml:space="preserve"> </w:t>
      </w:r>
      <w:r w:rsidR="001754E4" w:rsidRPr="00CC3F1F">
        <w:rPr>
          <w:bCs/>
          <w:u w:val="none"/>
          <w:lang w:val="fr"/>
        </w:rPr>
        <w:t>la forme</w:t>
      </w:r>
      <w:r w:rsidR="001754E4" w:rsidRPr="00CC3F1F">
        <w:rPr>
          <w:b/>
          <w:bCs/>
          <w:u w:val="none"/>
          <w:lang w:val="fr"/>
        </w:rPr>
        <w:t xml:space="preserve"> d</w:t>
      </w:r>
      <w:r w:rsidR="0061290C" w:rsidRPr="00CC3F1F">
        <w:rPr>
          <w:b/>
          <w:bCs/>
          <w:u w:val="none"/>
          <w:lang w:val="fr"/>
        </w:rPr>
        <w:t>’</w:t>
      </w:r>
      <w:r w:rsidR="001754E4" w:rsidRPr="00CC3F1F">
        <w:rPr>
          <w:b/>
          <w:bCs/>
          <w:u w:val="none"/>
          <w:lang w:val="fr"/>
        </w:rPr>
        <w:t>o</w:t>
      </w:r>
      <w:r w:rsidR="001754E4" w:rsidRPr="00CC3F1F">
        <w:rPr>
          <w:b/>
          <w:u w:val="none"/>
          <w:lang w:val="fr"/>
        </w:rPr>
        <w:t>ctroi d</w:t>
      </w:r>
      <w:r w:rsidR="0061290C" w:rsidRPr="00CC3F1F">
        <w:rPr>
          <w:b/>
          <w:u w:val="none"/>
          <w:lang w:val="fr"/>
        </w:rPr>
        <w:t>’</w:t>
      </w:r>
      <w:r w:rsidR="001754E4" w:rsidRPr="00CC3F1F">
        <w:rPr>
          <w:b/>
          <w:u w:val="none"/>
          <w:lang w:val="fr"/>
        </w:rPr>
        <w:t>un don</w:t>
      </w:r>
      <w:r w:rsidRPr="00CC3F1F">
        <w:rPr>
          <w:u w:val="none"/>
          <w:lang w:val="fr"/>
        </w:rPr>
        <w:t>, conformément à l</w:t>
      </w:r>
      <w:r w:rsidR="0061290C" w:rsidRPr="00CC3F1F">
        <w:rPr>
          <w:u w:val="none"/>
          <w:lang w:val="fr"/>
        </w:rPr>
        <w:t>’</w:t>
      </w:r>
      <w:r w:rsidRPr="00CC3F1F">
        <w:rPr>
          <w:u w:val="none"/>
          <w:lang w:val="fr"/>
        </w:rPr>
        <w:t>article 21 (g) de la Convention ;</w:t>
      </w:r>
    </w:p>
    <w:p w14:paraId="371EE774" w14:textId="70DD4916" w:rsidR="005425A7" w:rsidRPr="00CC3F1F" w:rsidRDefault="005425A7" w:rsidP="00BB7C22">
      <w:pPr>
        <w:pStyle w:val="COMParaDecision"/>
        <w:numPr>
          <w:ilvl w:val="0"/>
          <w:numId w:val="38"/>
        </w:numPr>
        <w:spacing w:before="120"/>
        <w:ind w:left="1134" w:hanging="567"/>
        <w:rPr>
          <w:u w:val="none"/>
          <w:lang w:val="fr-FR"/>
        </w:rPr>
      </w:pPr>
      <w:r w:rsidRPr="00CC3F1F">
        <w:rPr>
          <w:lang w:val="fr"/>
        </w:rPr>
        <w:t>Prend également note</w:t>
      </w:r>
      <w:r w:rsidRPr="00CC3F1F">
        <w:rPr>
          <w:u w:val="none"/>
          <w:lang w:val="fr"/>
        </w:rPr>
        <w:t xml:space="preserve"> que la Zambie a demandé une </w:t>
      </w:r>
      <w:r w:rsidR="001754E4" w:rsidRPr="00CC3F1F">
        <w:rPr>
          <w:u w:val="none"/>
          <w:lang w:val="fr"/>
        </w:rPr>
        <w:t xml:space="preserve">allocation </w:t>
      </w:r>
      <w:r w:rsidRPr="00CC3F1F">
        <w:rPr>
          <w:u w:val="none"/>
          <w:lang w:val="fr"/>
        </w:rPr>
        <w:t>d</w:t>
      </w:r>
      <w:r w:rsidR="0061290C" w:rsidRPr="00CC3F1F">
        <w:rPr>
          <w:u w:val="none"/>
          <w:lang w:val="fr"/>
        </w:rPr>
        <w:t>’</w:t>
      </w:r>
      <w:r w:rsidRPr="00CC3F1F">
        <w:rPr>
          <w:u w:val="none"/>
          <w:lang w:val="fr"/>
        </w:rPr>
        <w:t>un montant de 83 790 dollars </w:t>
      </w:r>
      <w:r w:rsidR="001754E4" w:rsidRPr="00CC3F1F">
        <w:rPr>
          <w:u w:val="none"/>
          <w:lang w:val="fr"/>
        </w:rPr>
        <w:t xml:space="preserve">des États-Unis </w:t>
      </w:r>
      <w:r w:rsidRPr="00CC3F1F">
        <w:rPr>
          <w:u w:val="none"/>
          <w:lang w:val="fr"/>
        </w:rPr>
        <w:t>au Fonds du patrimoine culturel immatériel pour la mise en œuvre de ce projet ;</w:t>
      </w:r>
    </w:p>
    <w:p w14:paraId="37A20EB4" w14:textId="119985FF" w:rsidR="005425A7" w:rsidRPr="00CC3F1F" w:rsidRDefault="005425A7" w:rsidP="00BB7C22">
      <w:pPr>
        <w:pStyle w:val="COMParaDecision"/>
        <w:numPr>
          <w:ilvl w:val="0"/>
          <w:numId w:val="38"/>
        </w:numPr>
        <w:spacing w:before="120"/>
        <w:ind w:left="1134" w:hanging="567"/>
        <w:rPr>
          <w:lang w:val="fr-FR"/>
        </w:rPr>
      </w:pPr>
      <w:r w:rsidRPr="00CC3F1F">
        <w:rPr>
          <w:lang w:val="fr"/>
        </w:rPr>
        <w:t>Décide</w:t>
      </w:r>
      <w:r w:rsidRPr="00CC3F1F">
        <w:rPr>
          <w:u w:val="none"/>
          <w:lang w:val="fr"/>
        </w:rPr>
        <w:t xml:space="preserve"> que, d</w:t>
      </w:r>
      <w:r w:rsidR="0061290C" w:rsidRPr="00CC3F1F">
        <w:rPr>
          <w:u w:val="none"/>
          <w:lang w:val="fr"/>
        </w:rPr>
        <w:t>’</w:t>
      </w:r>
      <w:r w:rsidRPr="00CC3F1F">
        <w:rPr>
          <w:u w:val="none"/>
          <w:lang w:val="fr"/>
        </w:rPr>
        <w:t xml:space="preserve">après les informations fournies dans le dossier n° 01621, la demande </w:t>
      </w:r>
      <w:r w:rsidR="001754E4" w:rsidRPr="00CC3F1F">
        <w:rPr>
          <w:u w:val="none"/>
          <w:lang w:val="fr"/>
        </w:rPr>
        <w:t xml:space="preserve">satisfait </w:t>
      </w:r>
      <w:r w:rsidRPr="00CC3F1F">
        <w:rPr>
          <w:u w:val="none"/>
          <w:lang w:val="fr"/>
        </w:rPr>
        <w:t>aux critères d</w:t>
      </w:r>
      <w:r w:rsidR="0061290C" w:rsidRPr="00CC3F1F">
        <w:rPr>
          <w:u w:val="none"/>
          <w:lang w:val="fr"/>
        </w:rPr>
        <w:t>’</w:t>
      </w:r>
      <w:r w:rsidRPr="00CC3F1F">
        <w:rPr>
          <w:u w:val="none"/>
          <w:lang w:val="fr"/>
        </w:rPr>
        <w:t>octroi de l</w:t>
      </w:r>
      <w:r w:rsidR="0061290C" w:rsidRPr="00CC3F1F">
        <w:rPr>
          <w:u w:val="none"/>
          <w:lang w:val="fr"/>
        </w:rPr>
        <w:t>’</w:t>
      </w:r>
      <w:r w:rsidRPr="00CC3F1F">
        <w:rPr>
          <w:u w:val="none"/>
          <w:lang w:val="fr"/>
        </w:rPr>
        <w:t>assistance internationale énoncés aux paragraphes 10 et 12 des Directives opérationnelles</w:t>
      </w:r>
      <w:r w:rsidR="001754E4" w:rsidRPr="00CC3F1F">
        <w:rPr>
          <w:u w:val="none"/>
          <w:lang w:val="fr"/>
        </w:rPr>
        <w:t xml:space="preserve"> comme suit</w:t>
      </w:r>
      <w:r w:rsidRPr="00CC3F1F">
        <w:rPr>
          <w:u w:val="none"/>
          <w:lang w:val="fr"/>
        </w:rPr>
        <w:t> :</w:t>
      </w:r>
    </w:p>
    <w:p w14:paraId="5F1AE6C1" w14:textId="4E0D7FEC" w:rsidR="005425A7" w:rsidRPr="00CC3F1F" w:rsidRDefault="005425A7" w:rsidP="006F4510">
      <w:pPr>
        <w:pStyle w:val="Marge"/>
        <w:spacing w:before="120" w:after="120"/>
        <w:ind w:left="1134"/>
        <w:rPr>
          <w:rFonts w:cs="Arial"/>
          <w:szCs w:val="22"/>
          <w:lang w:val="fr-FR"/>
        </w:rPr>
      </w:pPr>
      <w:r w:rsidRPr="00CC3F1F">
        <w:rPr>
          <w:b/>
          <w:bCs/>
          <w:lang w:val="fr"/>
        </w:rPr>
        <w:t>Critère A.1 </w:t>
      </w:r>
      <w:r w:rsidRPr="00CC3F1F">
        <w:rPr>
          <w:lang w:val="fr"/>
        </w:rPr>
        <w:t>: La demande démontre le rôle actif des communautés de la province méridionale de la Zambie dans la planification, la mise en œuvre et le suivi du projet. Elle a été formulée après une demande directe des chefs de</w:t>
      </w:r>
      <w:r w:rsidR="00DA3AF8" w:rsidRPr="00CC3F1F">
        <w:rPr>
          <w:lang w:val="fr"/>
        </w:rPr>
        <w:t>s</w:t>
      </w:r>
      <w:r w:rsidRPr="00CC3F1F">
        <w:rPr>
          <w:lang w:val="fr"/>
        </w:rPr>
        <w:t xml:space="preserve"> communauté</w:t>
      </w:r>
      <w:r w:rsidR="00DA3AF8" w:rsidRPr="00CC3F1F">
        <w:rPr>
          <w:lang w:val="fr"/>
        </w:rPr>
        <w:t>s</w:t>
      </w:r>
      <w:r w:rsidRPr="00CC3F1F">
        <w:rPr>
          <w:lang w:val="fr"/>
        </w:rPr>
        <w:t xml:space="preserve"> et des membres d</w:t>
      </w:r>
      <w:r w:rsidR="00E13E91" w:rsidRPr="00CC3F1F">
        <w:rPr>
          <w:rFonts w:hint="eastAsia"/>
          <w:lang w:val="fr"/>
        </w:rPr>
        <w:t>’</w:t>
      </w:r>
      <w:r w:rsidRPr="00CC3F1F">
        <w:rPr>
          <w:lang w:val="fr"/>
        </w:rPr>
        <w:t xml:space="preserve">organisations </w:t>
      </w:r>
      <w:r w:rsidR="0061290C" w:rsidRPr="00CC3F1F">
        <w:rPr>
          <w:lang w:val="fr"/>
        </w:rPr>
        <w:t>de communautés</w:t>
      </w:r>
      <w:r w:rsidRPr="00CC3F1F">
        <w:rPr>
          <w:szCs w:val="22"/>
          <w:lang w:val="fr"/>
        </w:rPr>
        <w:t xml:space="preserve"> qui, en 2017, avaient exprimé le besoin de sauvegarder et d</w:t>
      </w:r>
      <w:r w:rsidR="00E13E91" w:rsidRPr="00CC3F1F">
        <w:rPr>
          <w:rFonts w:hint="eastAsia"/>
          <w:szCs w:val="22"/>
          <w:lang w:val="fr"/>
        </w:rPr>
        <w:t>’</w:t>
      </w:r>
      <w:r w:rsidRPr="00CC3F1F">
        <w:rPr>
          <w:szCs w:val="22"/>
          <w:lang w:val="fr"/>
        </w:rPr>
        <w:t xml:space="preserve">inventorier le </w:t>
      </w:r>
      <w:proofErr w:type="spellStart"/>
      <w:r w:rsidR="00DC0626" w:rsidRPr="00CC3F1F">
        <w:rPr>
          <w:szCs w:val="22"/>
          <w:lang w:val="fr"/>
        </w:rPr>
        <w:t>kuyabila</w:t>
      </w:r>
      <w:proofErr w:type="spellEnd"/>
      <w:r w:rsidRPr="00CC3F1F">
        <w:rPr>
          <w:szCs w:val="22"/>
          <w:lang w:val="fr"/>
        </w:rPr>
        <w:t>. La participation de la communauté semble également être garantie par son implication active dans l</w:t>
      </w:r>
      <w:r w:rsidR="00E13E91" w:rsidRPr="00CC3F1F">
        <w:rPr>
          <w:rFonts w:hint="eastAsia"/>
          <w:szCs w:val="22"/>
          <w:lang w:val="fr"/>
        </w:rPr>
        <w:t>’</w:t>
      </w:r>
      <w:r w:rsidRPr="00CC3F1F">
        <w:rPr>
          <w:szCs w:val="22"/>
          <w:lang w:val="fr"/>
        </w:rPr>
        <w:t>identification des détenteurs, à l</w:t>
      </w:r>
      <w:r w:rsidR="00E13E91" w:rsidRPr="00CC3F1F">
        <w:rPr>
          <w:rFonts w:hint="eastAsia"/>
          <w:szCs w:val="22"/>
          <w:lang w:val="fr"/>
        </w:rPr>
        <w:t>’</w:t>
      </w:r>
      <w:r w:rsidRPr="00CC3F1F">
        <w:rPr>
          <w:szCs w:val="22"/>
          <w:lang w:val="fr"/>
        </w:rPr>
        <w:t xml:space="preserve">atelier de </w:t>
      </w:r>
      <w:r w:rsidRPr="00CC3F1F">
        <w:rPr>
          <w:lang w:val="fr"/>
        </w:rPr>
        <w:t xml:space="preserve">renforcement des capacités et </w:t>
      </w:r>
      <w:r w:rsidRPr="00CC3F1F">
        <w:rPr>
          <w:szCs w:val="22"/>
          <w:lang w:val="fr"/>
        </w:rPr>
        <w:t>à l</w:t>
      </w:r>
      <w:r w:rsidR="00E13E91" w:rsidRPr="00CC3F1F">
        <w:rPr>
          <w:rFonts w:hint="eastAsia"/>
          <w:szCs w:val="22"/>
          <w:lang w:val="fr"/>
        </w:rPr>
        <w:t>’</w:t>
      </w:r>
      <w:r w:rsidRPr="00CC3F1F">
        <w:rPr>
          <w:szCs w:val="22"/>
          <w:lang w:val="fr"/>
        </w:rPr>
        <w:t xml:space="preserve">inventaire </w:t>
      </w:r>
      <w:r w:rsidR="0005385C" w:rsidRPr="00CC3F1F">
        <w:rPr>
          <w:szCs w:val="22"/>
          <w:lang w:val="fr"/>
        </w:rPr>
        <w:t>mené avec l</w:t>
      </w:r>
      <w:r w:rsidR="0061290C" w:rsidRPr="00CC3F1F">
        <w:rPr>
          <w:szCs w:val="22"/>
          <w:lang w:val="fr"/>
        </w:rPr>
        <w:t>es communautés</w:t>
      </w:r>
      <w:r w:rsidRPr="00CC3F1F">
        <w:rPr>
          <w:szCs w:val="22"/>
          <w:lang w:val="fr"/>
        </w:rPr>
        <w:t xml:space="preserve">. Les communautés seront également impliquées dans les activités de suivi. </w:t>
      </w:r>
    </w:p>
    <w:p w14:paraId="26137260" w14:textId="4C767C00" w:rsidR="005425A7" w:rsidRPr="00CC3F1F" w:rsidRDefault="005425A7" w:rsidP="00187DBA">
      <w:pPr>
        <w:pStyle w:val="Marge"/>
        <w:spacing w:before="120" w:after="120"/>
        <w:ind w:left="1134"/>
        <w:rPr>
          <w:rFonts w:cs="Arial"/>
          <w:bCs/>
          <w:szCs w:val="22"/>
          <w:lang w:val="fr-FR"/>
        </w:rPr>
      </w:pPr>
      <w:r w:rsidRPr="00CC3F1F">
        <w:rPr>
          <w:rFonts w:cs="Arial"/>
          <w:b/>
          <w:bCs/>
          <w:lang w:val="fr"/>
        </w:rPr>
        <w:t>Critère A.2 </w:t>
      </w:r>
      <w:r w:rsidRPr="00CC3F1F">
        <w:rPr>
          <w:rFonts w:cs="Arial"/>
          <w:lang w:val="fr"/>
        </w:rPr>
        <w:t xml:space="preserve">: Le budget est présenté de manière claire, en démontrant une affectation équilibrée des ressources pour chacune des activités prévues, et peut ainsi être considéré comme adéquat. </w:t>
      </w:r>
    </w:p>
    <w:p w14:paraId="531794CE" w14:textId="20908AF9" w:rsidR="005425A7" w:rsidRPr="00CC3F1F" w:rsidRDefault="005425A7" w:rsidP="006F4510">
      <w:pPr>
        <w:pStyle w:val="Marge"/>
        <w:spacing w:before="120" w:after="120"/>
        <w:ind w:left="1134"/>
        <w:rPr>
          <w:rFonts w:cs="Arial"/>
          <w:bCs/>
          <w:szCs w:val="22"/>
          <w:lang w:val="fr-FR"/>
        </w:rPr>
      </w:pPr>
      <w:r w:rsidRPr="00CC3F1F">
        <w:rPr>
          <w:b/>
          <w:bCs/>
          <w:lang w:val="fr"/>
        </w:rPr>
        <w:t>Critère A.3 </w:t>
      </w:r>
      <w:r w:rsidRPr="00CC3F1F">
        <w:rPr>
          <w:lang w:val="fr"/>
        </w:rPr>
        <w:t>:</w:t>
      </w:r>
      <w:r w:rsidR="00DA3AF8" w:rsidRPr="00CC3F1F">
        <w:rPr>
          <w:lang w:val="fr"/>
        </w:rPr>
        <w:t xml:space="preserve"> </w:t>
      </w:r>
      <w:r w:rsidRPr="00CC3F1F">
        <w:rPr>
          <w:rFonts w:cs="Arial"/>
          <w:szCs w:val="22"/>
          <w:lang w:val="fr"/>
        </w:rPr>
        <w:t xml:space="preserve">Le projet propose une série de neuf activités visant à inventorier et à sauvegarder la pratique du </w:t>
      </w:r>
      <w:proofErr w:type="spellStart"/>
      <w:r w:rsidR="00DC0626" w:rsidRPr="00CC3F1F">
        <w:rPr>
          <w:rFonts w:cs="Arial"/>
          <w:szCs w:val="22"/>
          <w:lang w:val="fr"/>
        </w:rPr>
        <w:t>kuyabila</w:t>
      </w:r>
      <w:proofErr w:type="spellEnd"/>
      <w:r w:rsidRPr="00CC3F1F">
        <w:rPr>
          <w:rFonts w:cs="Arial"/>
          <w:szCs w:val="22"/>
          <w:lang w:val="fr"/>
        </w:rPr>
        <w:t xml:space="preserve"> de l</w:t>
      </w:r>
      <w:r w:rsidR="00E13E91" w:rsidRPr="00CC3F1F">
        <w:rPr>
          <w:rFonts w:cs="Arial" w:hint="eastAsia"/>
          <w:szCs w:val="22"/>
          <w:lang w:val="fr"/>
        </w:rPr>
        <w:t>’</w:t>
      </w:r>
      <w:r w:rsidRPr="00CC3F1F">
        <w:rPr>
          <w:rFonts w:cs="Arial"/>
          <w:szCs w:val="22"/>
          <w:lang w:val="fr"/>
        </w:rPr>
        <w:t>ethnie Tonga. Celles-ci sont présentées dans une séquence logique et comprennent</w:t>
      </w:r>
      <w:r w:rsidR="0005385C" w:rsidRPr="00CC3F1F">
        <w:rPr>
          <w:rFonts w:cs="Arial"/>
          <w:szCs w:val="22"/>
          <w:lang w:val="fr"/>
        </w:rPr>
        <w:t> :</w:t>
      </w:r>
      <w:r w:rsidRPr="00CC3F1F">
        <w:rPr>
          <w:rFonts w:cs="Arial"/>
          <w:szCs w:val="22"/>
          <w:lang w:val="fr"/>
        </w:rPr>
        <w:t xml:space="preserve"> l</w:t>
      </w:r>
      <w:r w:rsidR="00E13E91" w:rsidRPr="00CC3F1F">
        <w:rPr>
          <w:rFonts w:cs="Arial" w:hint="eastAsia"/>
          <w:szCs w:val="22"/>
          <w:lang w:val="fr"/>
        </w:rPr>
        <w:t>’</w:t>
      </w:r>
      <w:r w:rsidRPr="00CC3F1F">
        <w:rPr>
          <w:rFonts w:cs="Arial"/>
          <w:szCs w:val="22"/>
          <w:lang w:val="fr"/>
        </w:rPr>
        <w:t>identification des représentants de la communauté, l</w:t>
      </w:r>
      <w:r w:rsidR="00E13E91" w:rsidRPr="00CC3F1F">
        <w:rPr>
          <w:rFonts w:cs="Arial" w:hint="eastAsia"/>
          <w:szCs w:val="22"/>
          <w:lang w:val="fr"/>
        </w:rPr>
        <w:t>’</w:t>
      </w:r>
      <w:r w:rsidRPr="00CC3F1F">
        <w:rPr>
          <w:rFonts w:cs="Arial"/>
          <w:szCs w:val="22"/>
          <w:lang w:val="fr"/>
        </w:rPr>
        <w:t>organisation d</w:t>
      </w:r>
      <w:r w:rsidR="00E13E91" w:rsidRPr="00CC3F1F">
        <w:rPr>
          <w:rFonts w:cs="Arial" w:hint="eastAsia"/>
          <w:szCs w:val="22"/>
          <w:lang w:val="fr"/>
        </w:rPr>
        <w:t>’</w:t>
      </w:r>
      <w:r w:rsidRPr="00CC3F1F">
        <w:rPr>
          <w:rFonts w:cs="Arial"/>
          <w:szCs w:val="22"/>
          <w:lang w:val="fr"/>
        </w:rPr>
        <w:t>activités de sensibilisation et d</w:t>
      </w:r>
      <w:r w:rsidR="00E13E91" w:rsidRPr="00CC3F1F">
        <w:rPr>
          <w:rFonts w:cs="Arial" w:hint="eastAsia"/>
          <w:szCs w:val="22"/>
          <w:lang w:val="fr"/>
        </w:rPr>
        <w:t>’</w:t>
      </w:r>
      <w:r w:rsidRPr="00CC3F1F">
        <w:rPr>
          <w:rFonts w:cs="Arial"/>
          <w:szCs w:val="22"/>
          <w:lang w:val="fr"/>
        </w:rPr>
        <w:t>un atelier de formation sur l</w:t>
      </w:r>
      <w:r w:rsidR="00E13E91" w:rsidRPr="00CC3F1F">
        <w:rPr>
          <w:rFonts w:cs="Arial" w:hint="eastAsia"/>
          <w:szCs w:val="22"/>
          <w:lang w:val="fr"/>
        </w:rPr>
        <w:t>’</w:t>
      </w:r>
      <w:r w:rsidRPr="00CC3F1F">
        <w:rPr>
          <w:rFonts w:cs="Arial"/>
          <w:szCs w:val="22"/>
          <w:lang w:val="fr"/>
        </w:rPr>
        <w:t xml:space="preserve">inventaire </w:t>
      </w:r>
      <w:r w:rsidR="0005385C" w:rsidRPr="00CC3F1F">
        <w:rPr>
          <w:rFonts w:cs="Arial"/>
          <w:szCs w:val="22"/>
          <w:lang w:val="fr"/>
        </w:rPr>
        <w:t>à mener avec la participation des communautés</w:t>
      </w:r>
      <w:r w:rsidRPr="00CC3F1F">
        <w:rPr>
          <w:rFonts w:cs="Arial"/>
          <w:szCs w:val="22"/>
          <w:lang w:val="fr"/>
        </w:rPr>
        <w:t>. Les activités proposées correspondent aux objectifs et aux résultats attendus décrits dans la demande. Elles semblent réalisables pendant la durée du projet.</w:t>
      </w:r>
    </w:p>
    <w:p w14:paraId="4AB48B10" w14:textId="1BE1996B" w:rsidR="005425A7" w:rsidRPr="00CC3F1F" w:rsidRDefault="005425A7" w:rsidP="006F4510">
      <w:pPr>
        <w:pStyle w:val="Marge"/>
        <w:spacing w:before="120" w:after="120"/>
        <w:ind w:left="1134"/>
        <w:rPr>
          <w:rFonts w:cs="Arial"/>
          <w:bCs/>
          <w:szCs w:val="22"/>
          <w:lang w:val="fr-FR"/>
        </w:rPr>
      </w:pPr>
      <w:r w:rsidRPr="00CC3F1F">
        <w:rPr>
          <w:rFonts w:cs="Arial"/>
          <w:b/>
          <w:bCs/>
          <w:lang w:val="fr"/>
        </w:rPr>
        <w:t>Critère A.4 </w:t>
      </w:r>
      <w:r w:rsidRPr="00CC3F1F">
        <w:rPr>
          <w:rFonts w:cs="Arial"/>
          <w:lang w:val="fr"/>
        </w:rPr>
        <w:t>: L</w:t>
      </w:r>
      <w:r w:rsidR="003032C1" w:rsidRPr="00CC3F1F">
        <w:rPr>
          <w:rFonts w:cs="Arial"/>
          <w:lang w:val="fr"/>
        </w:rPr>
        <w:t>’</w:t>
      </w:r>
      <w:r w:rsidRPr="00CC3F1F">
        <w:rPr>
          <w:rFonts w:cs="Arial"/>
          <w:lang w:val="fr"/>
        </w:rPr>
        <w:t xml:space="preserve">implication des </w:t>
      </w:r>
      <w:r w:rsidRPr="00CC3F1F">
        <w:rPr>
          <w:rFonts w:cs="Arial"/>
          <w:szCs w:val="22"/>
          <w:lang w:val="fr"/>
        </w:rPr>
        <w:t>jeunes dans les activités est présentée comme un facteur important pour assurer la durabilité des résultats du projet. Leur participation devrait permettre d</w:t>
      </w:r>
      <w:r w:rsidR="00E13E91" w:rsidRPr="00CC3F1F">
        <w:rPr>
          <w:rFonts w:cs="Arial" w:hint="eastAsia"/>
          <w:szCs w:val="22"/>
          <w:lang w:val="fr"/>
        </w:rPr>
        <w:t>’</w:t>
      </w:r>
      <w:r w:rsidRPr="00CC3F1F">
        <w:rPr>
          <w:rFonts w:cs="Arial"/>
          <w:szCs w:val="22"/>
          <w:lang w:val="fr"/>
        </w:rPr>
        <w:t xml:space="preserve">améliorer les connaissances et la transmission des compétences relatives à la pratique du </w:t>
      </w:r>
      <w:proofErr w:type="spellStart"/>
      <w:r w:rsidR="00DC0626" w:rsidRPr="00CC3F1F">
        <w:rPr>
          <w:rFonts w:cs="Arial"/>
          <w:szCs w:val="22"/>
          <w:lang w:val="fr"/>
        </w:rPr>
        <w:t>kuyabila</w:t>
      </w:r>
      <w:proofErr w:type="spellEnd"/>
      <w:r w:rsidRPr="00CC3F1F">
        <w:rPr>
          <w:rFonts w:cs="Arial"/>
          <w:szCs w:val="22"/>
          <w:lang w:val="fr"/>
        </w:rPr>
        <w:t xml:space="preserve"> au-delà de l</w:t>
      </w:r>
      <w:r w:rsidR="00E13E91" w:rsidRPr="00CC3F1F">
        <w:rPr>
          <w:rFonts w:cs="Arial" w:hint="eastAsia"/>
          <w:szCs w:val="22"/>
          <w:lang w:val="fr"/>
        </w:rPr>
        <w:t>’</w:t>
      </w:r>
      <w:r w:rsidRPr="00CC3F1F">
        <w:rPr>
          <w:rFonts w:cs="Arial"/>
          <w:szCs w:val="22"/>
          <w:lang w:val="fr"/>
        </w:rPr>
        <w:t xml:space="preserve">achèvement du projet. </w:t>
      </w:r>
      <w:r w:rsidRPr="00CC3F1F">
        <w:rPr>
          <w:rFonts w:cs="Arial"/>
          <w:lang w:val="fr"/>
        </w:rPr>
        <w:t xml:space="preserve">Le projet vise également à revitaliser cette pratique et à renforcer son appropriation par les jeunes et les communautés locales en encourageant, entre autres, la création de clubs de poésie comme moyen de sauvegarde du patrimoine culturel immatériel. </w:t>
      </w:r>
      <w:r w:rsidRPr="00CC3F1F">
        <w:rPr>
          <w:rFonts w:cs="Arial"/>
          <w:szCs w:val="22"/>
          <w:lang w:val="fr"/>
        </w:rPr>
        <w:t xml:space="preserve">La demande implique que les informations recueillies au cours des inventaires seront partagées avec les institutions nationales chargées du patrimoine, et pourront ainsi contribuer à de </w:t>
      </w:r>
      <w:r w:rsidRPr="00CC3F1F">
        <w:rPr>
          <w:rFonts w:cs="Arial"/>
          <w:szCs w:val="22"/>
          <w:lang w:val="fr"/>
        </w:rPr>
        <w:lastRenderedPageBreak/>
        <w:t>nouvelles initiatives d</w:t>
      </w:r>
      <w:r w:rsidR="00E13E91" w:rsidRPr="00CC3F1F">
        <w:rPr>
          <w:rFonts w:cs="Arial" w:hint="eastAsia"/>
          <w:szCs w:val="22"/>
          <w:lang w:val="fr"/>
        </w:rPr>
        <w:t>’</w:t>
      </w:r>
      <w:r w:rsidRPr="00CC3F1F">
        <w:rPr>
          <w:rFonts w:cs="Arial"/>
          <w:szCs w:val="22"/>
          <w:lang w:val="fr"/>
        </w:rPr>
        <w:t>apprentissage et de recherche. Le projet devrait permettre d</w:t>
      </w:r>
      <w:r w:rsidR="00E13E91" w:rsidRPr="00CC3F1F">
        <w:rPr>
          <w:rFonts w:cs="Arial" w:hint="eastAsia"/>
          <w:szCs w:val="22"/>
          <w:lang w:val="fr"/>
        </w:rPr>
        <w:t>’</w:t>
      </w:r>
      <w:r w:rsidRPr="00CC3F1F">
        <w:rPr>
          <w:rFonts w:cs="Arial"/>
          <w:szCs w:val="22"/>
          <w:lang w:val="fr"/>
        </w:rPr>
        <w:t xml:space="preserve">entamer un </w:t>
      </w:r>
      <w:r w:rsidRPr="00CC3F1F">
        <w:rPr>
          <w:rFonts w:cs="Arial"/>
          <w:noProof/>
          <w:szCs w:val="22"/>
          <w:lang w:val="fr"/>
        </w:rPr>
        <w:t>dialogue avec les représentants des institutions professionnelles et des communautés afin d</w:t>
      </w:r>
      <w:r w:rsidR="00E13E91" w:rsidRPr="00CC3F1F">
        <w:rPr>
          <w:rFonts w:cs="Arial" w:hint="eastAsia"/>
          <w:noProof/>
          <w:szCs w:val="22"/>
          <w:lang w:val="fr"/>
        </w:rPr>
        <w:t>’</w:t>
      </w:r>
      <w:r w:rsidRPr="00CC3F1F">
        <w:rPr>
          <w:rFonts w:cs="Arial"/>
          <w:noProof/>
          <w:szCs w:val="22"/>
          <w:lang w:val="fr"/>
        </w:rPr>
        <w:t xml:space="preserve">élaborer des </w:t>
      </w:r>
      <w:r w:rsidRPr="00CC3F1F">
        <w:rPr>
          <w:rFonts w:cs="Arial"/>
          <w:szCs w:val="22"/>
          <w:lang w:val="fr"/>
        </w:rPr>
        <w:t xml:space="preserve">mesures pour sauvegarder le </w:t>
      </w:r>
      <w:proofErr w:type="spellStart"/>
      <w:r w:rsidR="00DC0626" w:rsidRPr="00CC3F1F">
        <w:rPr>
          <w:rFonts w:cs="Arial"/>
          <w:szCs w:val="22"/>
          <w:lang w:val="fr"/>
        </w:rPr>
        <w:t>kuyabila</w:t>
      </w:r>
      <w:proofErr w:type="spellEnd"/>
      <w:r w:rsidRPr="00CC3F1F">
        <w:rPr>
          <w:rFonts w:cs="Arial"/>
          <w:szCs w:val="22"/>
          <w:lang w:val="fr"/>
        </w:rPr>
        <w:t>.</w:t>
      </w:r>
    </w:p>
    <w:p w14:paraId="0B47B1B1" w14:textId="38C758EA" w:rsidR="005425A7" w:rsidRPr="00CC3F1F" w:rsidRDefault="005425A7" w:rsidP="006F4510">
      <w:pPr>
        <w:pStyle w:val="Marge"/>
        <w:spacing w:before="120" w:after="120"/>
        <w:ind w:left="1134"/>
        <w:rPr>
          <w:rFonts w:cs="Arial"/>
          <w:szCs w:val="22"/>
          <w:lang w:val="fr-FR"/>
        </w:rPr>
      </w:pPr>
      <w:r w:rsidRPr="00CC3F1F">
        <w:rPr>
          <w:b/>
          <w:bCs/>
          <w:lang w:val="fr"/>
        </w:rPr>
        <w:t>Critère A.5 </w:t>
      </w:r>
      <w:r w:rsidRPr="00CC3F1F">
        <w:rPr>
          <w:lang w:val="fr"/>
        </w:rPr>
        <w:t xml:space="preserve">: </w:t>
      </w:r>
      <w:r w:rsidRPr="00CC3F1F">
        <w:rPr>
          <w:szCs w:val="22"/>
          <w:lang w:val="fr"/>
        </w:rPr>
        <w:t>L</w:t>
      </w:r>
      <w:r w:rsidR="00E13E91" w:rsidRPr="00CC3F1F">
        <w:rPr>
          <w:rFonts w:hint="eastAsia"/>
          <w:szCs w:val="22"/>
          <w:lang w:val="fr"/>
        </w:rPr>
        <w:t>’</w:t>
      </w:r>
      <w:r w:rsidRPr="00CC3F1F">
        <w:rPr>
          <w:szCs w:val="22"/>
          <w:lang w:val="fr"/>
        </w:rPr>
        <w:t>État demandeur contribuera à hauteur de 15 </w:t>
      </w:r>
      <w:r w:rsidR="00DA3AF8" w:rsidRPr="00CC3F1F">
        <w:rPr>
          <w:szCs w:val="22"/>
          <w:lang w:val="fr"/>
        </w:rPr>
        <w:t>pour cent</w:t>
      </w:r>
      <w:r w:rsidRPr="00CC3F1F">
        <w:rPr>
          <w:szCs w:val="22"/>
          <w:lang w:val="fr"/>
        </w:rPr>
        <w:t xml:space="preserve"> du budget global du projet pour lequel une assistance internationale est demandée au titre du Fonds du patrimoine culturel immatériel.</w:t>
      </w:r>
    </w:p>
    <w:p w14:paraId="587894B6" w14:textId="5B4B64F0" w:rsidR="005425A7" w:rsidRPr="00CC3F1F" w:rsidRDefault="005425A7" w:rsidP="006F4510">
      <w:pPr>
        <w:pStyle w:val="Marge"/>
        <w:spacing w:before="120" w:after="120"/>
        <w:ind w:left="1134"/>
        <w:rPr>
          <w:rFonts w:cs="Arial"/>
          <w:lang w:val="fr-FR"/>
        </w:rPr>
      </w:pPr>
      <w:r w:rsidRPr="00CC3F1F">
        <w:rPr>
          <w:b/>
          <w:bCs/>
          <w:lang w:val="fr"/>
        </w:rPr>
        <w:t>Critère A.6 </w:t>
      </w:r>
      <w:r w:rsidRPr="00CC3F1F">
        <w:rPr>
          <w:lang w:val="fr"/>
        </w:rPr>
        <w:t>: Le projet vise clairement à développer les capacités des communautés concernées, en mettant l</w:t>
      </w:r>
      <w:r w:rsidR="00E13E91" w:rsidRPr="00CC3F1F">
        <w:rPr>
          <w:rFonts w:hint="eastAsia"/>
          <w:lang w:val="fr"/>
        </w:rPr>
        <w:t>’</w:t>
      </w:r>
      <w:r w:rsidRPr="00CC3F1F">
        <w:rPr>
          <w:lang w:val="fr"/>
        </w:rPr>
        <w:t>accent sur les détenteurs traditionnels et les jeunes. Au cours de divers ateliers de formation, quarante praticiens du patrimoine culturel immatériel seront formés aux principes de la Convention</w:t>
      </w:r>
      <w:r w:rsidR="003032C1" w:rsidRPr="00CC3F1F">
        <w:rPr>
          <w:lang w:val="fr"/>
        </w:rPr>
        <w:t xml:space="preserve"> de 2003</w:t>
      </w:r>
      <w:r w:rsidRPr="00CC3F1F">
        <w:rPr>
          <w:lang w:val="fr"/>
        </w:rPr>
        <w:t>, aux mesures de sauvegarde et à l</w:t>
      </w:r>
      <w:r w:rsidR="00E13E91" w:rsidRPr="00CC3F1F">
        <w:rPr>
          <w:rFonts w:hint="eastAsia"/>
          <w:lang w:val="fr"/>
        </w:rPr>
        <w:t>’</w:t>
      </w:r>
      <w:r w:rsidRPr="00CC3F1F">
        <w:rPr>
          <w:lang w:val="fr"/>
        </w:rPr>
        <w:t xml:space="preserve">inventaire </w:t>
      </w:r>
      <w:r w:rsidR="003032C1" w:rsidRPr="00CC3F1F">
        <w:rPr>
          <w:lang w:val="fr"/>
        </w:rPr>
        <w:t>avec la participation des communautés</w:t>
      </w:r>
      <w:r w:rsidRPr="00CC3F1F">
        <w:rPr>
          <w:lang w:val="fr"/>
        </w:rPr>
        <w:t xml:space="preserve">. Quatre agents culturels de district et le personnel du Ministère du </w:t>
      </w:r>
      <w:r w:rsidR="00DA3AF8" w:rsidRPr="00CC3F1F">
        <w:rPr>
          <w:lang w:val="fr"/>
        </w:rPr>
        <w:t>t</w:t>
      </w:r>
      <w:r w:rsidRPr="00CC3F1F">
        <w:rPr>
          <w:lang w:val="fr"/>
        </w:rPr>
        <w:t xml:space="preserve">ourisme et des </w:t>
      </w:r>
      <w:r w:rsidR="00DA3AF8" w:rsidRPr="00CC3F1F">
        <w:rPr>
          <w:lang w:val="fr"/>
        </w:rPr>
        <w:t>a</w:t>
      </w:r>
      <w:r w:rsidRPr="00CC3F1F">
        <w:rPr>
          <w:lang w:val="fr"/>
        </w:rPr>
        <w:t xml:space="preserve">rts bénéficieront également de la composante de renforcement des capacités du projet. Par conséquent, les compétences acquises par </w:t>
      </w:r>
      <w:r w:rsidR="003032C1" w:rsidRPr="00CC3F1F">
        <w:rPr>
          <w:lang w:val="fr"/>
        </w:rPr>
        <w:t xml:space="preserve">les </w:t>
      </w:r>
      <w:r w:rsidRPr="00CC3F1F">
        <w:rPr>
          <w:lang w:val="fr"/>
        </w:rPr>
        <w:t>agents culturels au cours du projet permettront de poursuivre le travail d</w:t>
      </w:r>
      <w:r w:rsidR="00E13E91" w:rsidRPr="00CC3F1F">
        <w:rPr>
          <w:rFonts w:hint="eastAsia"/>
          <w:lang w:val="fr"/>
        </w:rPr>
        <w:t>’</w:t>
      </w:r>
      <w:r w:rsidRPr="00CC3F1F">
        <w:rPr>
          <w:lang w:val="fr"/>
        </w:rPr>
        <w:t>inventaire et les autres efforts de sauvegarde dans le pays.</w:t>
      </w:r>
    </w:p>
    <w:p w14:paraId="24EDF9EA" w14:textId="7017D5FA" w:rsidR="005425A7" w:rsidRPr="00CC3F1F" w:rsidRDefault="005425A7" w:rsidP="006F4510">
      <w:pPr>
        <w:pStyle w:val="Marge"/>
        <w:spacing w:before="120" w:after="120"/>
        <w:ind w:left="1134"/>
        <w:rPr>
          <w:rFonts w:cs="Arial"/>
          <w:lang w:val="fr-FR"/>
        </w:rPr>
      </w:pPr>
      <w:r w:rsidRPr="00CC3F1F">
        <w:rPr>
          <w:rFonts w:cs="Arial"/>
          <w:b/>
          <w:bCs/>
          <w:lang w:val="fr"/>
        </w:rPr>
        <w:t>Critère A.7 </w:t>
      </w:r>
      <w:r w:rsidRPr="00CC3F1F">
        <w:rPr>
          <w:rFonts w:cs="Arial"/>
          <w:lang w:val="fr"/>
        </w:rPr>
        <w:t>: La Zambie a bénéficié de l</w:t>
      </w:r>
      <w:r w:rsidR="00E13E91" w:rsidRPr="00CC3F1F">
        <w:rPr>
          <w:rFonts w:cs="Arial" w:hint="eastAsia"/>
          <w:lang w:val="fr"/>
        </w:rPr>
        <w:t>’</w:t>
      </w:r>
      <w:r w:rsidRPr="00CC3F1F">
        <w:rPr>
          <w:rFonts w:cs="Arial"/>
          <w:lang w:val="fr"/>
        </w:rPr>
        <w:t xml:space="preserve">assistance internationale du Fonds du patrimoine culturel immatériel pour deux projets </w:t>
      </w:r>
      <w:r w:rsidR="00B153E3" w:rsidRPr="00CC3F1F">
        <w:rPr>
          <w:rFonts w:cs="Arial"/>
          <w:lang w:val="fr"/>
        </w:rPr>
        <w:t>terminés</w:t>
      </w:r>
      <w:r w:rsidRPr="00CC3F1F">
        <w:rPr>
          <w:rFonts w:cs="Arial"/>
          <w:lang w:val="fr"/>
        </w:rPr>
        <w:t xml:space="preserve">, intitulés </w:t>
      </w:r>
      <w:r w:rsidR="003032C1" w:rsidRPr="00CC3F1F">
        <w:rPr>
          <w:rFonts w:cs="Arial"/>
          <w:lang w:val="fr"/>
        </w:rPr>
        <w:t>« L’i</w:t>
      </w:r>
      <w:r w:rsidRPr="00CC3F1F">
        <w:rPr>
          <w:rFonts w:cs="Arial"/>
          <w:lang w:val="fr"/>
        </w:rPr>
        <w:t xml:space="preserve">nventaire des proverbes de la communauté Lala du district de </w:t>
      </w:r>
      <w:proofErr w:type="spellStart"/>
      <w:r w:rsidRPr="00CC3F1F">
        <w:rPr>
          <w:rFonts w:cs="Arial"/>
          <w:lang w:val="fr"/>
        </w:rPr>
        <w:t>Luano</w:t>
      </w:r>
      <w:proofErr w:type="spellEnd"/>
      <w:r w:rsidRPr="00CC3F1F">
        <w:rPr>
          <w:rFonts w:cs="Arial"/>
          <w:lang w:val="fr"/>
        </w:rPr>
        <w:t xml:space="preserve"> en Zambie » (dossier n° 01216, 2016-2017, 24 999,90 dollars </w:t>
      </w:r>
      <w:r w:rsidR="00B153E3" w:rsidRPr="00CC3F1F">
        <w:rPr>
          <w:lang w:val="fr"/>
        </w:rPr>
        <w:t>des États-Unis</w:t>
      </w:r>
      <w:r w:rsidRPr="00CC3F1F">
        <w:rPr>
          <w:rFonts w:cs="Arial"/>
          <w:lang w:val="fr"/>
        </w:rPr>
        <w:t>) et « </w:t>
      </w:r>
      <w:hyperlink r:id="rId12" w:history="1">
        <w:r w:rsidRPr="00CC3F1F">
          <w:rPr>
            <w:rFonts w:cs="Arial"/>
            <w:lang w:val="fr"/>
          </w:rPr>
          <w:t xml:space="preserve">Inventaire de la musique et de la danse des Lozi et </w:t>
        </w:r>
        <w:r w:rsidR="003032C1" w:rsidRPr="00CC3F1F">
          <w:rPr>
            <w:rFonts w:cs="Arial"/>
            <w:lang w:val="fr"/>
          </w:rPr>
          <w:t xml:space="preserve">des </w:t>
        </w:r>
        <w:proofErr w:type="spellStart"/>
        <w:r w:rsidRPr="00CC3F1F">
          <w:rPr>
            <w:rFonts w:cs="Arial"/>
            <w:lang w:val="fr"/>
          </w:rPr>
          <w:t>Nkoya</w:t>
        </w:r>
        <w:proofErr w:type="spellEnd"/>
        <w:r w:rsidRPr="00CC3F1F">
          <w:rPr>
            <w:rFonts w:cs="Arial"/>
            <w:lang w:val="fr"/>
          </w:rPr>
          <w:t xml:space="preserve"> du district de Kaoma</w:t>
        </w:r>
      </w:hyperlink>
      <w:r w:rsidRPr="00CC3F1F">
        <w:rPr>
          <w:rFonts w:cs="Arial"/>
          <w:lang w:val="fr"/>
        </w:rPr>
        <w:t xml:space="preserve"> »  (dossier n° 01217, 2016-2017, 24 928,30 dollars </w:t>
      </w:r>
      <w:r w:rsidR="00B153E3" w:rsidRPr="00CC3F1F">
        <w:rPr>
          <w:lang w:val="fr"/>
        </w:rPr>
        <w:t>des États-Unis</w:t>
      </w:r>
      <w:r w:rsidRPr="00CC3F1F">
        <w:rPr>
          <w:rFonts w:cs="Arial"/>
          <w:lang w:val="fr"/>
        </w:rPr>
        <w:t>) ; ainsi qu</w:t>
      </w:r>
      <w:r w:rsidR="00E13E91" w:rsidRPr="00CC3F1F">
        <w:rPr>
          <w:rFonts w:cs="Arial" w:hint="eastAsia"/>
          <w:lang w:val="fr"/>
        </w:rPr>
        <w:t>’</w:t>
      </w:r>
      <w:r w:rsidRPr="00CC3F1F">
        <w:rPr>
          <w:rFonts w:cs="Arial"/>
          <w:lang w:val="fr"/>
        </w:rPr>
        <w:t>un projet en cours intitulé « </w:t>
      </w:r>
      <w:r w:rsidR="00BB6A1C" w:rsidRPr="00CC3F1F">
        <w:rPr>
          <w:rFonts w:cs="Arial"/>
          <w:lang w:val="fr"/>
        </w:rPr>
        <w:t>Le renforcement des capacités pour la sauvegarde et la gestion du patrimoine culturel immatériel en Zambie</w:t>
      </w:r>
      <w:r w:rsidR="00BB6A1C" w:rsidRPr="00CC3F1F" w:rsidDel="00BB6A1C">
        <w:rPr>
          <w:rFonts w:cs="Arial"/>
          <w:lang w:val="fr"/>
        </w:rPr>
        <w:t xml:space="preserve"> </w:t>
      </w:r>
      <w:r w:rsidRPr="00CC3F1F">
        <w:rPr>
          <w:rFonts w:cs="Arial"/>
          <w:lang w:val="fr"/>
        </w:rPr>
        <w:t xml:space="preserve">» (dossier n° 01281, 2018-2021, 334 820 dollars </w:t>
      </w:r>
      <w:r w:rsidR="00B153E3" w:rsidRPr="00CC3F1F">
        <w:rPr>
          <w:lang w:val="fr"/>
        </w:rPr>
        <w:t>des États-Unis</w:t>
      </w:r>
      <w:r w:rsidRPr="00CC3F1F">
        <w:rPr>
          <w:rFonts w:cs="Arial"/>
          <w:lang w:val="fr"/>
        </w:rPr>
        <w:t>). Les travaux prévus par les contrats relatifs à ces projets ont été et sont réalisés conformément aux règlements de l</w:t>
      </w:r>
      <w:r w:rsidR="00E13E91" w:rsidRPr="00CC3F1F">
        <w:rPr>
          <w:rFonts w:cs="Arial" w:hint="eastAsia"/>
          <w:lang w:val="fr"/>
        </w:rPr>
        <w:t>’</w:t>
      </w:r>
      <w:r w:rsidRPr="00CC3F1F">
        <w:rPr>
          <w:rFonts w:cs="Arial"/>
          <w:lang w:val="fr"/>
        </w:rPr>
        <w:t>UNESCO.</w:t>
      </w:r>
    </w:p>
    <w:p w14:paraId="589939C8" w14:textId="124FD9BD" w:rsidR="005425A7" w:rsidRPr="00CC3F1F" w:rsidRDefault="005425A7" w:rsidP="006F4510">
      <w:pPr>
        <w:pStyle w:val="Marge"/>
        <w:spacing w:before="120" w:after="120"/>
        <w:ind w:left="1134"/>
        <w:rPr>
          <w:rFonts w:cs="Arial"/>
          <w:lang w:val="fr-FR"/>
        </w:rPr>
      </w:pPr>
      <w:r w:rsidRPr="00CC3F1F">
        <w:rPr>
          <w:rFonts w:cs="Arial"/>
          <w:b/>
          <w:bCs/>
          <w:lang w:val="fr"/>
        </w:rPr>
        <w:t>Paragraphe 10(a) </w:t>
      </w:r>
      <w:r w:rsidRPr="00CC3F1F">
        <w:rPr>
          <w:rFonts w:cs="Arial"/>
          <w:lang w:val="fr"/>
        </w:rPr>
        <w:t xml:space="preserve">: Le projet a une portée locale et sa mise en œuvre implique des partenaires nationaux et locaux, notamment des organisations </w:t>
      </w:r>
      <w:r w:rsidR="00BB6A1C" w:rsidRPr="00CC3F1F">
        <w:rPr>
          <w:rFonts w:cs="Arial"/>
          <w:lang w:val="fr"/>
        </w:rPr>
        <w:t>de communautés</w:t>
      </w:r>
      <w:r w:rsidRPr="00CC3F1F">
        <w:rPr>
          <w:rFonts w:cs="Arial"/>
          <w:lang w:val="fr"/>
        </w:rPr>
        <w:t xml:space="preserve">, la Commission nationale zambienne </w:t>
      </w:r>
      <w:r w:rsidR="00BB6A1C" w:rsidRPr="00CC3F1F">
        <w:rPr>
          <w:rFonts w:cs="Arial"/>
          <w:lang w:val="fr"/>
        </w:rPr>
        <w:t>pour</w:t>
      </w:r>
      <w:r w:rsidRPr="00CC3F1F">
        <w:rPr>
          <w:rFonts w:cs="Arial"/>
          <w:lang w:val="fr"/>
        </w:rPr>
        <w:t xml:space="preserve"> l</w:t>
      </w:r>
      <w:r w:rsidR="00E13E91" w:rsidRPr="00CC3F1F">
        <w:rPr>
          <w:rFonts w:cs="Arial" w:hint="eastAsia"/>
          <w:lang w:val="fr"/>
        </w:rPr>
        <w:t>’</w:t>
      </w:r>
      <w:r w:rsidRPr="00CC3F1F">
        <w:rPr>
          <w:rFonts w:cs="Arial"/>
          <w:lang w:val="fr"/>
        </w:rPr>
        <w:t>UNESCO, l</w:t>
      </w:r>
      <w:r w:rsidR="00E13E91" w:rsidRPr="00CC3F1F">
        <w:rPr>
          <w:rFonts w:cs="Arial" w:hint="eastAsia"/>
          <w:lang w:val="fr"/>
        </w:rPr>
        <w:t>’</w:t>
      </w:r>
      <w:r w:rsidRPr="00CC3F1F">
        <w:rPr>
          <w:rFonts w:cs="Arial"/>
          <w:lang w:val="fr"/>
        </w:rPr>
        <w:t>Université de Zambie et le Comité national du patrimoine culturel immatériel.</w:t>
      </w:r>
    </w:p>
    <w:p w14:paraId="094A9B34" w14:textId="18055140" w:rsidR="005425A7" w:rsidRPr="00CC3F1F" w:rsidRDefault="005425A7" w:rsidP="006F4510">
      <w:pPr>
        <w:pStyle w:val="ListParagraph1"/>
        <w:tabs>
          <w:tab w:val="left" w:pos="1701"/>
        </w:tabs>
        <w:spacing w:before="120" w:after="120"/>
        <w:ind w:left="1134"/>
        <w:jc w:val="both"/>
        <w:rPr>
          <w:rFonts w:ascii="Arial" w:hAnsi="Arial" w:cs="Arial"/>
          <w:sz w:val="22"/>
          <w:lang w:val="fr-FR"/>
        </w:rPr>
      </w:pPr>
      <w:r w:rsidRPr="00CC3F1F">
        <w:rPr>
          <w:rFonts w:ascii="Arial" w:hAnsi="Arial" w:cs="Arial"/>
          <w:b/>
          <w:bCs/>
          <w:sz w:val="22"/>
          <w:lang w:val="fr"/>
        </w:rPr>
        <w:t>Paragraphe 10(b)</w:t>
      </w:r>
      <w:r w:rsidRPr="00CC3F1F">
        <w:rPr>
          <w:rFonts w:ascii="Arial" w:hAnsi="Arial" w:cs="Arial"/>
          <w:b/>
          <w:bCs/>
          <w:lang w:val="fr"/>
        </w:rPr>
        <w:t> </w:t>
      </w:r>
      <w:r w:rsidRPr="00CC3F1F">
        <w:rPr>
          <w:rFonts w:ascii="Arial" w:hAnsi="Arial" w:cs="Arial"/>
          <w:lang w:val="fr"/>
        </w:rPr>
        <w:t>:</w:t>
      </w:r>
      <w:r w:rsidRPr="00CC3F1F">
        <w:rPr>
          <w:rFonts w:ascii="Arial" w:hAnsi="Arial" w:cs="Arial"/>
          <w:sz w:val="22"/>
          <w:lang w:val="fr"/>
        </w:rPr>
        <w:t xml:space="preserve"> Le projet doit permettre de sensibiliser les communautés concernées à l</w:t>
      </w:r>
      <w:r w:rsidR="00BB6A1C" w:rsidRPr="00CC3F1F">
        <w:rPr>
          <w:rFonts w:ascii="Arial" w:hAnsi="Arial" w:cs="Arial"/>
          <w:sz w:val="22"/>
          <w:lang w:val="fr"/>
        </w:rPr>
        <w:t>’</w:t>
      </w:r>
      <w:r w:rsidRPr="00CC3F1F">
        <w:rPr>
          <w:rFonts w:ascii="Arial" w:hAnsi="Arial" w:cs="Arial"/>
          <w:sz w:val="22"/>
          <w:lang w:val="fr"/>
        </w:rPr>
        <w:t xml:space="preserve">importance de la sauvegarde des </w:t>
      </w:r>
      <w:proofErr w:type="spellStart"/>
      <w:r w:rsidR="00DC0626" w:rsidRPr="00CC3F1F">
        <w:rPr>
          <w:rFonts w:ascii="Arial" w:hAnsi="Arial" w:cs="Arial"/>
          <w:sz w:val="22"/>
          <w:lang w:val="fr"/>
        </w:rPr>
        <w:t>kuyabila</w:t>
      </w:r>
      <w:proofErr w:type="spellEnd"/>
      <w:r w:rsidRPr="00CC3F1F">
        <w:rPr>
          <w:rFonts w:ascii="Arial" w:hAnsi="Arial" w:cs="Arial"/>
          <w:sz w:val="22"/>
          <w:lang w:val="fr"/>
        </w:rPr>
        <w:t xml:space="preserve">, mais aussi la population en général. En plus des résultats attendus définis dans la demande, le projet est également susceptible de susciter </w:t>
      </w:r>
      <w:r w:rsidR="00BB6A1C" w:rsidRPr="00CC3F1F">
        <w:rPr>
          <w:rFonts w:ascii="Arial" w:hAnsi="Arial" w:cs="Arial"/>
          <w:sz w:val="22"/>
          <w:lang w:val="fr"/>
        </w:rPr>
        <w:t>l’</w:t>
      </w:r>
      <w:r w:rsidRPr="00CC3F1F">
        <w:rPr>
          <w:rFonts w:ascii="Arial" w:hAnsi="Arial" w:cs="Arial"/>
          <w:sz w:val="22"/>
          <w:lang w:val="fr"/>
        </w:rPr>
        <w:t xml:space="preserve">intérêt </w:t>
      </w:r>
      <w:r w:rsidR="00BB6A1C" w:rsidRPr="00CC3F1F">
        <w:rPr>
          <w:rFonts w:ascii="Arial" w:hAnsi="Arial" w:cs="Arial"/>
          <w:sz w:val="22"/>
          <w:lang w:val="fr"/>
        </w:rPr>
        <w:t>d’</w:t>
      </w:r>
      <w:r w:rsidRPr="00CC3F1F">
        <w:rPr>
          <w:rFonts w:ascii="Arial" w:hAnsi="Arial" w:cs="Arial"/>
          <w:sz w:val="22"/>
          <w:lang w:val="fr"/>
        </w:rPr>
        <w:t xml:space="preserve">autres communautés nationales pour </w:t>
      </w:r>
      <w:r w:rsidR="00BB6A1C" w:rsidRPr="00CC3F1F">
        <w:rPr>
          <w:rFonts w:ascii="Arial" w:hAnsi="Arial" w:cs="Arial"/>
          <w:sz w:val="22"/>
          <w:lang w:val="fr"/>
        </w:rPr>
        <w:t>l’</w:t>
      </w:r>
      <w:r w:rsidRPr="00CC3F1F">
        <w:rPr>
          <w:rFonts w:ascii="Arial" w:hAnsi="Arial" w:cs="Arial"/>
          <w:sz w:val="22"/>
          <w:lang w:val="fr"/>
        </w:rPr>
        <w:t>inventaire et la sauvegarde de leur patrimoine culturel immatériel respectif.</w:t>
      </w:r>
    </w:p>
    <w:p w14:paraId="0E30E2CD" w14:textId="78F50F37" w:rsidR="005425A7" w:rsidRPr="00CC3F1F" w:rsidRDefault="005425A7" w:rsidP="00BB7C22">
      <w:pPr>
        <w:pStyle w:val="Paragraphedeliste"/>
        <w:numPr>
          <w:ilvl w:val="0"/>
          <w:numId w:val="38"/>
        </w:numPr>
        <w:spacing w:before="120" w:after="120"/>
        <w:ind w:left="1134" w:hanging="567"/>
        <w:contextualSpacing w:val="0"/>
        <w:jc w:val="both"/>
        <w:rPr>
          <w:rFonts w:ascii="Arial" w:hAnsi="Arial" w:cs="Arial"/>
          <w:sz w:val="22"/>
          <w:szCs w:val="22"/>
          <w:lang w:val="fr-FR"/>
        </w:rPr>
      </w:pPr>
      <w:r w:rsidRPr="00CC3F1F">
        <w:rPr>
          <w:rFonts w:ascii="Arial" w:hAnsi="Arial" w:cs="Arial"/>
          <w:sz w:val="22"/>
          <w:szCs w:val="22"/>
          <w:u w:val="single"/>
          <w:lang w:val="fr"/>
        </w:rPr>
        <w:t>Approuve</w:t>
      </w:r>
      <w:r w:rsidRPr="00CC3F1F">
        <w:rPr>
          <w:rFonts w:ascii="Arial" w:hAnsi="Arial" w:cs="Arial"/>
          <w:sz w:val="22"/>
          <w:szCs w:val="22"/>
          <w:lang w:val="fr"/>
        </w:rPr>
        <w:t xml:space="preserve"> la demande d</w:t>
      </w:r>
      <w:r w:rsidR="00E13E91" w:rsidRPr="00CC3F1F">
        <w:rPr>
          <w:rFonts w:ascii="Arial" w:hAnsi="Arial" w:cs="Arial" w:hint="eastAsia"/>
          <w:sz w:val="22"/>
          <w:szCs w:val="22"/>
          <w:lang w:val="fr"/>
        </w:rPr>
        <w:t>’</w:t>
      </w:r>
      <w:r w:rsidRPr="00CC3F1F">
        <w:rPr>
          <w:rFonts w:ascii="Arial" w:hAnsi="Arial" w:cs="Arial"/>
          <w:sz w:val="22"/>
          <w:szCs w:val="22"/>
          <w:lang w:val="fr"/>
        </w:rPr>
        <w:t xml:space="preserve">assistance internationale de la Zambie pour le projet intitulé </w:t>
      </w:r>
      <w:r w:rsidRPr="00CC3F1F">
        <w:rPr>
          <w:rFonts w:ascii="Arial" w:hAnsi="Arial" w:cs="Arial"/>
          <w:b/>
          <w:bCs/>
          <w:sz w:val="22"/>
          <w:szCs w:val="22"/>
          <w:lang w:val="fr"/>
        </w:rPr>
        <w:t xml:space="preserve">Inventaire du </w:t>
      </w:r>
      <w:proofErr w:type="spellStart"/>
      <w:r w:rsidR="00DC0626" w:rsidRPr="00CC3F1F">
        <w:rPr>
          <w:rFonts w:ascii="Arial" w:hAnsi="Arial" w:cs="Arial"/>
          <w:b/>
          <w:bCs/>
          <w:sz w:val="22"/>
          <w:szCs w:val="22"/>
          <w:lang w:val="fr"/>
        </w:rPr>
        <w:t>Kuyabila</w:t>
      </w:r>
      <w:proofErr w:type="spellEnd"/>
      <w:r w:rsidRPr="00CC3F1F">
        <w:rPr>
          <w:rFonts w:ascii="Arial" w:hAnsi="Arial" w:cs="Arial"/>
          <w:b/>
          <w:bCs/>
          <w:sz w:val="22"/>
          <w:szCs w:val="22"/>
          <w:lang w:val="fr"/>
        </w:rPr>
        <w:t xml:space="preserve"> du groupe ethnique des Tonga en Zambie</w:t>
      </w:r>
      <w:r w:rsidRPr="00CC3F1F">
        <w:rPr>
          <w:rFonts w:ascii="Arial" w:hAnsi="Arial" w:cs="Arial"/>
          <w:sz w:val="22"/>
          <w:szCs w:val="22"/>
          <w:lang w:val="fr"/>
        </w:rPr>
        <w:t xml:space="preserve"> et </w:t>
      </w:r>
      <w:r w:rsidRPr="00CC3F1F">
        <w:rPr>
          <w:rFonts w:ascii="Arial" w:hAnsi="Arial" w:cs="Arial"/>
          <w:sz w:val="22"/>
          <w:szCs w:val="22"/>
          <w:u w:val="single"/>
          <w:lang w:val="fr"/>
        </w:rPr>
        <w:t>accorde</w:t>
      </w:r>
      <w:r w:rsidRPr="00CC3F1F">
        <w:rPr>
          <w:rFonts w:ascii="Arial" w:hAnsi="Arial" w:cs="Arial"/>
          <w:sz w:val="22"/>
          <w:szCs w:val="22"/>
          <w:lang w:val="fr"/>
        </w:rPr>
        <w:t xml:space="preserve"> à l</w:t>
      </w:r>
      <w:r w:rsidR="00E13E91" w:rsidRPr="00CC3F1F">
        <w:rPr>
          <w:rFonts w:ascii="Arial" w:hAnsi="Arial" w:cs="Arial" w:hint="eastAsia"/>
          <w:sz w:val="22"/>
          <w:szCs w:val="22"/>
          <w:lang w:val="fr"/>
        </w:rPr>
        <w:t>’</w:t>
      </w:r>
      <w:r w:rsidRPr="00CC3F1F">
        <w:rPr>
          <w:rFonts w:ascii="Arial" w:hAnsi="Arial" w:cs="Arial"/>
          <w:sz w:val="22"/>
          <w:szCs w:val="22"/>
          <w:lang w:val="fr"/>
        </w:rPr>
        <w:t xml:space="preserve">État partie </w:t>
      </w:r>
      <w:r w:rsidR="00B153E3" w:rsidRPr="00CC3F1F">
        <w:rPr>
          <w:rFonts w:ascii="Arial" w:hAnsi="Arial" w:cs="Arial"/>
          <w:sz w:val="22"/>
          <w:szCs w:val="22"/>
          <w:lang w:val="fr"/>
        </w:rPr>
        <w:t>un montant</w:t>
      </w:r>
      <w:r w:rsidRPr="00CC3F1F">
        <w:rPr>
          <w:rFonts w:ascii="Arial" w:hAnsi="Arial" w:cs="Arial"/>
          <w:sz w:val="22"/>
          <w:szCs w:val="22"/>
          <w:lang w:val="fr"/>
        </w:rPr>
        <w:t xml:space="preserve"> de 83 790 dollars </w:t>
      </w:r>
      <w:r w:rsidR="00B153E3" w:rsidRPr="00CC3F1F">
        <w:rPr>
          <w:rFonts w:ascii="Arial" w:hAnsi="Arial" w:cs="Arial"/>
          <w:sz w:val="22"/>
          <w:szCs w:val="22"/>
          <w:lang w:val="fr"/>
        </w:rPr>
        <w:t xml:space="preserve">des États-Unis </w:t>
      </w:r>
      <w:r w:rsidRPr="00CC3F1F">
        <w:rPr>
          <w:rFonts w:ascii="Arial" w:hAnsi="Arial" w:cs="Arial"/>
          <w:sz w:val="22"/>
          <w:szCs w:val="22"/>
          <w:lang w:val="fr"/>
        </w:rPr>
        <w:t xml:space="preserve">à </w:t>
      </w:r>
      <w:r w:rsidR="00B153E3" w:rsidRPr="00CC3F1F">
        <w:rPr>
          <w:rFonts w:ascii="Arial" w:hAnsi="Arial" w:cs="Arial"/>
          <w:sz w:val="22"/>
          <w:szCs w:val="22"/>
          <w:lang w:val="fr"/>
        </w:rPr>
        <w:t xml:space="preserve">cet effet </w:t>
      </w:r>
      <w:r w:rsidRPr="00CC3F1F">
        <w:rPr>
          <w:rFonts w:ascii="Arial" w:hAnsi="Arial" w:cs="Arial"/>
          <w:sz w:val="22"/>
          <w:szCs w:val="22"/>
          <w:lang w:val="fr"/>
        </w:rPr>
        <w:t>;</w:t>
      </w:r>
    </w:p>
    <w:p w14:paraId="04797BD6" w14:textId="73D289E0" w:rsidR="005425A7" w:rsidRPr="00CC3F1F" w:rsidRDefault="005425A7" w:rsidP="00BB7C22">
      <w:pPr>
        <w:pStyle w:val="Paragraphedeliste"/>
        <w:numPr>
          <w:ilvl w:val="0"/>
          <w:numId w:val="38"/>
        </w:numPr>
        <w:spacing w:before="120" w:after="120"/>
        <w:ind w:left="1134" w:hanging="567"/>
        <w:contextualSpacing w:val="0"/>
        <w:jc w:val="both"/>
        <w:rPr>
          <w:rFonts w:ascii="Arial" w:hAnsi="Arial" w:cs="Arial"/>
          <w:sz w:val="22"/>
          <w:szCs w:val="22"/>
          <w:lang w:val="fr-FR"/>
        </w:rPr>
      </w:pPr>
      <w:r w:rsidRPr="00CC3F1F">
        <w:rPr>
          <w:rFonts w:ascii="Arial" w:hAnsi="Arial" w:cs="Arial"/>
          <w:sz w:val="22"/>
          <w:szCs w:val="22"/>
          <w:u w:val="single"/>
          <w:lang w:val="fr"/>
        </w:rPr>
        <w:t>Félicite</w:t>
      </w:r>
      <w:r w:rsidRPr="00CC3F1F">
        <w:rPr>
          <w:rFonts w:ascii="Arial" w:hAnsi="Arial" w:cs="Arial"/>
          <w:sz w:val="22"/>
          <w:szCs w:val="22"/>
          <w:lang w:val="fr"/>
        </w:rPr>
        <w:t xml:space="preserve"> l</w:t>
      </w:r>
      <w:r w:rsidR="00E13E91" w:rsidRPr="00CC3F1F">
        <w:rPr>
          <w:rFonts w:ascii="Arial" w:hAnsi="Arial" w:cs="Arial" w:hint="eastAsia"/>
          <w:sz w:val="22"/>
          <w:szCs w:val="22"/>
          <w:lang w:val="fr"/>
        </w:rPr>
        <w:t>’</w:t>
      </w:r>
      <w:r w:rsidRPr="00CC3F1F">
        <w:rPr>
          <w:rFonts w:ascii="Arial" w:hAnsi="Arial" w:cs="Arial"/>
          <w:sz w:val="22"/>
          <w:szCs w:val="22"/>
          <w:lang w:val="fr"/>
        </w:rPr>
        <w:t>État partie pour la soumission d</w:t>
      </w:r>
      <w:r w:rsidR="00E13E91" w:rsidRPr="00CC3F1F">
        <w:rPr>
          <w:rFonts w:ascii="Arial" w:hAnsi="Arial" w:cs="Arial" w:hint="eastAsia"/>
          <w:sz w:val="22"/>
          <w:szCs w:val="22"/>
          <w:lang w:val="fr"/>
        </w:rPr>
        <w:t>’</w:t>
      </w:r>
      <w:r w:rsidRPr="00CC3F1F">
        <w:rPr>
          <w:rFonts w:ascii="Arial" w:hAnsi="Arial" w:cs="Arial"/>
          <w:sz w:val="22"/>
          <w:szCs w:val="22"/>
          <w:lang w:val="fr"/>
        </w:rPr>
        <w:t>une demande d</w:t>
      </w:r>
      <w:r w:rsidR="00E13E91" w:rsidRPr="00CC3F1F">
        <w:rPr>
          <w:rFonts w:ascii="Arial" w:hAnsi="Arial" w:cs="Arial" w:hint="eastAsia"/>
          <w:sz w:val="22"/>
          <w:szCs w:val="22"/>
          <w:lang w:val="fr"/>
        </w:rPr>
        <w:t>’</w:t>
      </w:r>
      <w:r w:rsidRPr="00CC3F1F">
        <w:rPr>
          <w:rFonts w:ascii="Arial" w:hAnsi="Arial" w:cs="Arial"/>
          <w:sz w:val="22"/>
          <w:szCs w:val="22"/>
          <w:lang w:val="fr"/>
        </w:rPr>
        <w:t xml:space="preserve">assistance internationale améliorée </w:t>
      </w:r>
      <w:proofErr w:type="gramStart"/>
      <w:r w:rsidRPr="00CC3F1F">
        <w:rPr>
          <w:rFonts w:ascii="Arial" w:hAnsi="Arial" w:cs="Arial"/>
          <w:sz w:val="22"/>
          <w:szCs w:val="22"/>
          <w:lang w:val="fr"/>
        </w:rPr>
        <w:t>suite à</w:t>
      </w:r>
      <w:proofErr w:type="gramEnd"/>
      <w:r w:rsidRPr="00CC3F1F">
        <w:rPr>
          <w:rFonts w:ascii="Arial" w:hAnsi="Arial" w:cs="Arial"/>
          <w:sz w:val="22"/>
          <w:szCs w:val="22"/>
          <w:lang w:val="fr"/>
        </w:rPr>
        <w:t xml:space="preserve"> la décision du Bureau de renvoyer</w:t>
      </w:r>
      <w:r w:rsidR="009B681E" w:rsidRPr="00CC3F1F">
        <w:rPr>
          <w:rFonts w:ascii="Arial" w:hAnsi="Arial" w:cs="Arial"/>
          <w:sz w:val="22"/>
          <w:szCs w:val="22"/>
          <w:lang w:val="fr"/>
        </w:rPr>
        <w:t xml:space="preserve"> en 2019</w:t>
      </w:r>
      <w:r w:rsidRPr="00CC3F1F">
        <w:rPr>
          <w:rFonts w:ascii="Arial" w:hAnsi="Arial" w:cs="Arial"/>
          <w:sz w:val="22"/>
          <w:szCs w:val="22"/>
          <w:lang w:val="fr"/>
        </w:rPr>
        <w:t xml:space="preserve"> la version précédente </w:t>
      </w:r>
      <w:r w:rsidR="009B681E" w:rsidRPr="00CC3F1F">
        <w:rPr>
          <w:rFonts w:ascii="Arial" w:hAnsi="Arial" w:cs="Arial"/>
          <w:sz w:val="22"/>
          <w:szCs w:val="22"/>
          <w:lang w:val="fr"/>
        </w:rPr>
        <w:t>de la demande</w:t>
      </w:r>
      <w:r w:rsidR="00576772" w:rsidRPr="00CC3F1F">
        <w:rPr>
          <w:rFonts w:ascii="Arial" w:hAnsi="Arial" w:cs="Arial"/>
          <w:sz w:val="22"/>
          <w:szCs w:val="22"/>
          <w:lang w:val="fr"/>
        </w:rPr>
        <w:t> </w:t>
      </w:r>
      <w:r w:rsidRPr="00CC3F1F">
        <w:rPr>
          <w:rFonts w:ascii="Arial" w:hAnsi="Arial" w:cs="Arial"/>
          <w:sz w:val="22"/>
          <w:szCs w:val="22"/>
          <w:lang w:val="fr"/>
        </w:rPr>
        <w:t xml:space="preserve">; </w:t>
      </w:r>
    </w:p>
    <w:p w14:paraId="43907E69" w14:textId="2DAEDB31" w:rsidR="005425A7" w:rsidRPr="00CC3F1F" w:rsidRDefault="005425A7" w:rsidP="00BB7C22">
      <w:pPr>
        <w:pStyle w:val="Paragraphedeliste"/>
        <w:numPr>
          <w:ilvl w:val="0"/>
          <w:numId w:val="38"/>
        </w:numPr>
        <w:spacing w:before="120" w:after="120"/>
        <w:ind w:left="1134" w:hanging="567"/>
        <w:contextualSpacing w:val="0"/>
        <w:jc w:val="both"/>
        <w:rPr>
          <w:rFonts w:ascii="Arial" w:hAnsi="Arial" w:cs="Arial"/>
          <w:sz w:val="22"/>
          <w:szCs w:val="22"/>
          <w:lang w:val="fr-FR"/>
        </w:rPr>
      </w:pPr>
      <w:r w:rsidRPr="00CC3F1F">
        <w:rPr>
          <w:rFonts w:ascii="Arial" w:hAnsi="Arial" w:cs="Arial"/>
          <w:sz w:val="22"/>
          <w:szCs w:val="22"/>
          <w:u w:val="single"/>
          <w:lang w:val="fr"/>
        </w:rPr>
        <w:t>Demande</w:t>
      </w:r>
      <w:r w:rsidRPr="00CC3F1F">
        <w:rPr>
          <w:rFonts w:ascii="Arial" w:hAnsi="Arial" w:cs="Arial"/>
          <w:sz w:val="22"/>
          <w:szCs w:val="22"/>
          <w:lang w:val="fr"/>
        </w:rPr>
        <w:t xml:space="preserve"> </w:t>
      </w:r>
      <w:r w:rsidR="00B153E3" w:rsidRPr="00CC3F1F">
        <w:rPr>
          <w:rFonts w:ascii="Arial" w:hAnsi="Arial" w:cs="Arial"/>
          <w:sz w:val="22"/>
          <w:szCs w:val="22"/>
          <w:lang w:val="fr"/>
        </w:rPr>
        <w:t xml:space="preserve">au </w:t>
      </w:r>
      <w:r w:rsidRPr="00CC3F1F">
        <w:rPr>
          <w:rFonts w:ascii="Arial" w:hAnsi="Arial" w:cs="Arial"/>
          <w:sz w:val="22"/>
          <w:szCs w:val="22"/>
          <w:lang w:val="fr"/>
        </w:rPr>
        <w:t xml:space="preserve">Secrétariat </w:t>
      </w:r>
      <w:r w:rsidR="00B153E3" w:rsidRPr="00CC3F1F">
        <w:rPr>
          <w:rFonts w:ascii="Arial" w:hAnsi="Arial" w:cs="Arial"/>
          <w:sz w:val="22"/>
          <w:szCs w:val="22"/>
          <w:lang w:val="fr"/>
        </w:rPr>
        <w:t>de se mettre d</w:t>
      </w:r>
      <w:r w:rsidR="00E13E91" w:rsidRPr="00CC3F1F">
        <w:rPr>
          <w:rFonts w:ascii="Arial" w:hAnsi="Arial" w:cs="Arial" w:hint="eastAsia"/>
          <w:sz w:val="22"/>
          <w:szCs w:val="22"/>
          <w:lang w:val="fr"/>
        </w:rPr>
        <w:t>’</w:t>
      </w:r>
      <w:r w:rsidRPr="00CC3F1F">
        <w:rPr>
          <w:rFonts w:ascii="Arial" w:hAnsi="Arial" w:cs="Arial"/>
          <w:sz w:val="22"/>
          <w:szCs w:val="22"/>
          <w:lang w:val="fr"/>
        </w:rPr>
        <w:t>accord avec l</w:t>
      </w:r>
      <w:r w:rsidR="00E13E91" w:rsidRPr="00CC3F1F">
        <w:rPr>
          <w:rFonts w:ascii="Arial" w:hAnsi="Arial" w:cs="Arial" w:hint="eastAsia"/>
          <w:sz w:val="22"/>
          <w:szCs w:val="22"/>
          <w:lang w:val="fr"/>
        </w:rPr>
        <w:t>’</w:t>
      </w:r>
      <w:r w:rsidRPr="00CC3F1F">
        <w:rPr>
          <w:rFonts w:ascii="Arial" w:hAnsi="Arial" w:cs="Arial"/>
          <w:sz w:val="22"/>
          <w:szCs w:val="22"/>
          <w:lang w:val="fr"/>
        </w:rPr>
        <w:t>État partie demandeur sur les détails techniques de l</w:t>
      </w:r>
      <w:r w:rsidR="00E13E91" w:rsidRPr="00CC3F1F">
        <w:rPr>
          <w:rFonts w:ascii="Arial" w:hAnsi="Arial" w:cs="Arial" w:hint="eastAsia"/>
          <w:sz w:val="22"/>
          <w:szCs w:val="22"/>
          <w:lang w:val="fr"/>
        </w:rPr>
        <w:t>’</w:t>
      </w:r>
      <w:r w:rsidRPr="00CC3F1F">
        <w:rPr>
          <w:rFonts w:ascii="Arial" w:hAnsi="Arial" w:cs="Arial"/>
          <w:sz w:val="22"/>
          <w:szCs w:val="22"/>
          <w:lang w:val="fr"/>
        </w:rPr>
        <w:t xml:space="preserve">assistance, en </w:t>
      </w:r>
      <w:r w:rsidR="00B153E3" w:rsidRPr="00CC3F1F">
        <w:rPr>
          <w:rFonts w:ascii="Arial" w:hAnsi="Arial" w:cs="Arial"/>
          <w:sz w:val="22"/>
          <w:szCs w:val="22"/>
          <w:lang w:val="fr"/>
        </w:rPr>
        <w:t xml:space="preserve">accordant une attention particulière </w:t>
      </w:r>
      <w:r w:rsidRPr="00CC3F1F">
        <w:rPr>
          <w:rFonts w:ascii="Arial" w:hAnsi="Arial" w:cs="Arial"/>
          <w:sz w:val="22"/>
          <w:szCs w:val="22"/>
          <w:lang w:val="fr"/>
        </w:rPr>
        <w:t>à ce que le budget et le plan de travail des activités que le Fonds du patrimoine culturel immatériel devra couvrir, soient suffisamment détaillés et spécifiques pour justifier les dépenses ;</w:t>
      </w:r>
    </w:p>
    <w:p w14:paraId="44FC0751" w14:textId="5B49B7D1" w:rsidR="00C774A3" w:rsidRPr="00CC3F1F" w:rsidRDefault="005425A7" w:rsidP="00E13E91">
      <w:pPr>
        <w:pStyle w:val="Paragraphedeliste"/>
        <w:numPr>
          <w:ilvl w:val="0"/>
          <w:numId w:val="38"/>
        </w:numPr>
        <w:spacing w:before="120" w:after="120"/>
        <w:ind w:left="1134" w:hanging="567"/>
        <w:contextualSpacing w:val="0"/>
        <w:jc w:val="both"/>
        <w:rPr>
          <w:rFonts w:ascii="Arial" w:hAnsi="Arial" w:cs="Arial"/>
          <w:sz w:val="22"/>
          <w:szCs w:val="22"/>
          <w:lang w:val="fr-FR"/>
        </w:rPr>
      </w:pPr>
      <w:r w:rsidRPr="00CC3F1F">
        <w:rPr>
          <w:rFonts w:ascii="Arial" w:hAnsi="Arial" w:cs="Arial"/>
          <w:sz w:val="22"/>
          <w:szCs w:val="22"/>
          <w:u w:val="single"/>
          <w:lang w:val="fr"/>
        </w:rPr>
        <w:t>Invite</w:t>
      </w:r>
      <w:r w:rsidRPr="00CC3F1F">
        <w:rPr>
          <w:rFonts w:ascii="Arial" w:hAnsi="Arial" w:cs="Arial"/>
          <w:sz w:val="22"/>
          <w:szCs w:val="22"/>
          <w:lang w:val="fr"/>
        </w:rPr>
        <w:t xml:space="preserve"> l</w:t>
      </w:r>
      <w:r w:rsidR="00E13E91" w:rsidRPr="00CC3F1F">
        <w:rPr>
          <w:rFonts w:ascii="Arial" w:hAnsi="Arial" w:cs="Arial" w:hint="eastAsia"/>
          <w:sz w:val="22"/>
          <w:szCs w:val="22"/>
          <w:lang w:val="fr"/>
        </w:rPr>
        <w:t>’</w:t>
      </w:r>
      <w:r w:rsidRPr="00CC3F1F">
        <w:rPr>
          <w:rFonts w:ascii="Arial" w:hAnsi="Arial" w:cs="Arial"/>
          <w:sz w:val="22"/>
          <w:szCs w:val="22"/>
          <w:lang w:val="fr"/>
        </w:rPr>
        <w:t xml:space="preserve">État partie à utiliser le formulaire </w:t>
      </w:r>
      <w:r w:rsidR="00B153E3" w:rsidRPr="00CC3F1F">
        <w:rPr>
          <w:rFonts w:ascii="Arial" w:hAnsi="Arial" w:cs="Arial"/>
          <w:sz w:val="22"/>
          <w:szCs w:val="22"/>
          <w:lang w:val="fr"/>
        </w:rPr>
        <w:t>ICH-04-Rapport pour rendre compte de l</w:t>
      </w:r>
      <w:r w:rsidR="00E13E91" w:rsidRPr="00CC3F1F">
        <w:rPr>
          <w:rFonts w:ascii="Arial" w:hAnsi="Arial" w:cs="Arial" w:hint="eastAsia"/>
          <w:sz w:val="22"/>
          <w:szCs w:val="22"/>
          <w:lang w:val="fr"/>
        </w:rPr>
        <w:t>’</w:t>
      </w:r>
      <w:r w:rsidR="00B153E3" w:rsidRPr="00CC3F1F">
        <w:rPr>
          <w:rFonts w:ascii="Arial" w:hAnsi="Arial" w:cs="Arial"/>
          <w:sz w:val="22"/>
          <w:szCs w:val="22"/>
          <w:lang w:val="fr"/>
        </w:rPr>
        <w:t>utilisation de l</w:t>
      </w:r>
      <w:r w:rsidR="00E13E91" w:rsidRPr="00CC3F1F">
        <w:rPr>
          <w:rFonts w:ascii="Arial" w:hAnsi="Arial" w:cs="Arial" w:hint="eastAsia"/>
          <w:sz w:val="22"/>
          <w:szCs w:val="22"/>
          <w:lang w:val="fr"/>
        </w:rPr>
        <w:t>’</w:t>
      </w:r>
      <w:r w:rsidR="00B153E3" w:rsidRPr="00CC3F1F">
        <w:rPr>
          <w:rFonts w:ascii="Arial" w:hAnsi="Arial" w:cs="Arial"/>
          <w:sz w:val="22"/>
          <w:szCs w:val="22"/>
          <w:lang w:val="fr"/>
        </w:rPr>
        <w:t>assistance accordée.</w:t>
      </w:r>
    </w:p>
    <w:sectPr w:rsidR="00C774A3" w:rsidRPr="00CC3F1F" w:rsidSect="0015461B">
      <w:headerReference w:type="even" r:id="rId13"/>
      <w:headerReference w:type="default" r:id="rId14"/>
      <w:footerReference w:type="even" r:id="rId15"/>
      <w:footerReference w:type="default" r:id="rId16"/>
      <w:headerReference w:type="first" r:id="rId17"/>
      <w:footerReference w:type="first" r:id="rId18"/>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24D00B" w14:textId="77777777" w:rsidR="00E13E91" w:rsidRDefault="00E13E91" w:rsidP="0015461B">
      <w:r>
        <w:separator/>
      </w:r>
    </w:p>
  </w:endnote>
  <w:endnote w:type="continuationSeparator" w:id="0">
    <w:p w14:paraId="78F40DC3" w14:textId="77777777" w:rsidR="00E13E91" w:rsidRDefault="00E13E91" w:rsidP="0015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1C8A9" w14:textId="77777777" w:rsidR="00CC3F1F" w:rsidRDefault="00CC3F1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B1EC4" w14:textId="77777777" w:rsidR="00CC3F1F" w:rsidRDefault="00CC3F1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B1D43" w14:textId="77777777" w:rsidR="00CC3F1F" w:rsidRDefault="00CC3F1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E286D0" w14:textId="77777777" w:rsidR="00E13E91" w:rsidRDefault="00E13E91" w:rsidP="0015461B">
      <w:r>
        <w:separator/>
      </w:r>
    </w:p>
  </w:footnote>
  <w:footnote w:type="continuationSeparator" w:id="0">
    <w:p w14:paraId="180F883D" w14:textId="77777777" w:rsidR="00E13E91" w:rsidRDefault="00E13E91" w:rsidP="00154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A1F6E" w14:textId="76A06544" w:rsidR="00E13E91" w:rsidRPr="00363DA4" w:rsidRDefault="00E13E91">
    <w:pPr>
      <w:pStyle w:val="En-tte"/>
      <w:rPr>
        <w:rFonts w:ascii="Arial" w:hAnsi="Arial" w:cs="Arial"/>
      </w:rPr>
    </w:pPr>
    <w:r w:rsidRPr="00CC3F1F">
      <w:rPr>
        <w:rFonts w:ascii="Arial" w:hAnsi="Arial"/>
        <w:lang w:val="fr"/>
      </w:rPr>
      <w:t xml:space="preserve">LHE/21/16.COM 2.BUR/3 – page </w:t>
    </w:r>
    <w:r w:rsidRPr="00CC3F1F">
      <w:rPr>
        <w:rStyle w:val="Numrodepage"/>
        <w:rFonts w:ascii="Arial" w:hAnsi="Arial"/>
        <w:lang w:val="fr"/>
      </w:rPr>
      <w:fldChar w:fldCharType="begin"/>
    </w:r>
    <w:r w:rsidRPr="00CC3F1F">
      <w:rPr>
        <w:rStyle w:val="Numrodepage"/>
        <w:rFonts w:ascii="Arial" w:hAnsi="Arial"/>
        <w:lang w:val="fr"/>
      </w:rPr>
      <w:instrText xml:space="preserve"> PAGE </w:instrText>
    </w:r>
    <w:r w:rsidRPr="00CC3F1F">
      <w:rPr>
        <w:rStyle w:val="Numrodepage"/>
        <w:rFonts w:ascii="Arial" w:hAnsi="Arial"/>
        <w:lang w:val="fr"/>
      </w:rPr>
      <w:fldChar w:fldCharType="separate"/>
    </w:r>
    <w:r w:rsidRPr="00CC3F1F">
      <w:rPr>
        <w:rStyle w:val="Numrodepage"/>
        <w:rFonts w:ascii="Arial" w:hAnsi="Arial"/>
        <w:noProof/>
        <w:lang w:val="fr"/>
      </w:rPr>
      <w:t>6</w:t>
    </w:r>
    <w:r w:rsidRPr="00CC3F1F">
      <w:rPr>
        <w:rStyle w:val="Numrodepage"/>
        <w:rFonts w:ascii="Arial" w:hAnsi="Arial"/>
        <w:lang w:val="f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6918D" w14:textId="2217DC08" w:rsidR="00E13E91" w:rsidRPr="00363DA4" w:rsidRDefault="00E13E91" w:rsidP="0015461B">
    <w:pPr>
      <w:pStyle w:val="En-tte"/>
      <w:jc w:val="right"/>
      <w:rPr>
        <w:rFonts w:ascii="Arial" w:hAnsi="Arial" w:cs="Arial"/>
      </w:rPr>
    </w:pPr>
    <w:r w:rsidRPr="00CC3F1F">
      <w:rPr>
        <w:rFonts w:ascii="Arial" w:hAnsi="Arial"/>
        <w:lang w:val="fr"/>
      </w:rPr>
      <w:t xml:space="preserve">LHE/21/16.COM 2.BUR/3 – page </w:t>
    </w:r>
    <w:r w:rsidRPr="00CC3F1F">
      <w:rPr>
        <w:rStyle w:val="Numrodepage"/>
        <w:rFonts w:ascii="Arial" w:hAnsi="Arial"/>
        <w:lang w:val="fr"/>
      </w:rPr>
      <w:fldChar w:fldCharType="begin"/>
    </w:r>
    <w:r w:rsidRPr="00CC3F1F">
      <w:rPr>
        <w:rStyle w:val="Numrodepage"/>
        <w:rFonts w:ascii="Arial" w:hAnsi="Arial"/>
        <w:lang w:val="fr"/>
      </w:rPr>
      <w:instrText xml:space="preserve"> PAGE </w:instrText>
    </w:r>
    <w:r w:rsidRPr="00CC3F1F">
      <w:rPr>
        <w:rStyle w:val="Numrodepage"/>
        <w:rFonts w:ascii="Arial" w:hAnsi="Arial"/>
        <w:lang w:val="fr"/>
      </w:rPr>
      <w:fldChar w:fldCharType="separate"/>
    </w:r>
    <w:r w:rsidRPr="00CC3F1F">
      <w:rPr>
        <w:rStyle w:val="Numrodepage"/>
        <w:rFonts w:ascii="Arial" w:hAnsi="Arial"/>
        <w:noProof/>
        <w:lang w:val="fr"/>
      </w:rPr>
      <w:t>5</w:t>
    </w:r>
    <w:r w:rsidRPr="00CC3F1F">
      <w:rPr>
        <w:rStyle w:val="Numrodepage"/>
        <w:rFonts w:ascii="Arial" w:hAnsi="Arial"/>
        <w:lang w:val="f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0A4E1" w14:textId="68F51C7C" w:rsidR="00E13E91" w:rsidRPr="00CC3F1F" w:rsidRDefault="00E13E91">
    <w:pPr>
      <w:pStyle w:val="En-tte"/>
      <w:rPr>
        <w:rFonts w:ascii="Times New Roman" w:hAnsi="Times New Roman"/>
        <w:sz w:val="24"/>
      </w:rPr>
    </w:pPr>
    <w:r w:rsidRPr="00CC3F1F">
      <w:rPr>
        <w:noProof/>
        <w:lang w:eastAsia="fr-FR"/>
      </w:rPr>
      <w:drawing>
        <wp:anchor distT="0" distB="0" distL="114300" distR="114300" simplePos="0" relativeHeight="251660800" behindDoc="0" locked="0" layoutInCell="1" allowOverlap="1" wp14:anchorId="13DE6729" wp14:editId="40E55AD1">
          <wp:simplePos x="0" y="0"/>
          <wp:positionH relativeFrom="margin">
            <wp:posOffset>-371475</wp:posOffset>
          </wp:positionH>
          <wp:positionV relativeFrom="page">
            <wp:posOffset>261620</wp:posOffset>
          </wp:positionV>
          <wp:extent cx="2037600" cy="1530000"/>
          <wp:effectExtent l="0" t="0" r="1270" b="0"/>
          <wp:wrapNone/>
          <wp:docPr id="5" name="Picture 15" descr="unesco_logo_f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unesco_logo_f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600" cy="153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86FF12" w14:textId="0AFC2F88" w:rsidR="00E13E91" w:rsidRPr="00CC3F1F" w:rsidRDefault="00E13E91" w:rsidP="00967A6C">
    <w:pPr>
      <w:pStyle w:val="En-tte"/>
      <w:spacing w:after="520"/>
      <w:jc w:val="right"/>
      <w:rPr>
        <w:rFonts w:ascii="Arial" w:hAnsi="Arial" w:cs="Arial"/>
        <w:b/>
        <w:sz w:val="44"/>
        <w:szCs w:val="44"/>
        <w:lang w:val="pt-PT"/>
      </w:rPr>
    </w:pPr>
    <w:r w:rsidRPr="00CC3F1F">
      <w:rPr>
        <w:rFonts w:ascii="Arial" w:hAnsi="Arial" w:cs="Arial"/>
        <w:b/>
        <w:bCs/>
        <w:sz w:val="44"/>
        <w:szCs w:val="44"/>
        <w:lang w:val="pt-PT"/>
      </w:rPr>
      <w:t>16 COM 2 BUR</w:t>
    </w:r>
  </w:p>
  <w:p w14:paraId="40F439F1" w14:textId="2A965EBF" w:rsidR="00E13E91" w:rsidRPr="00CC3F1F" w:rsidRDefault="00E13E91" w:rsidP="00967A6C">
    <w:pPr>
      <w:jc w:val="right"/>
      <w:rPr>
        <w:rFonts w:ascii="Arial" w:hAnsi="Arial" w:cs="Arial"/>
        <w:b/>
        <w:sz w:val="22"/>
        <w:szCs w:val="22"/>
        <w:lang w:val="pt-PT"/>
      </w:rPr>
    </w:pPr>
    <w:r w:rsidRPr="00CC3F1F">
      <w:rPr>
        <w:rFonts w:ascii="Arial" w:hAnsi="Arial" w:cs="Arial"/>
        <w:b/>
        <w:bCs/>
        <w:sz w:val="22"/>
        <w:szCs w:val="22"/>
        <w:lang w:val="pt-PT"/>
      </w:rPr>
      <w:t>LHE/21/16.COM 2.BUR/</w:t>
    </w:r>
    <w:r w:rsidR="00CC3F1F" w:rsidRPr="00CC3F1F">
      <w:rPr>
        <w:rFonts w:ascii="Arial" w:hAnsi="Arial" w:cs="Arial"/>
        <w:b/>
        <w:bCs/>
        <w:sz w:val="22"/>
        <w:szCs w:val="22"/>
        <w:lang w:val="pt-PT"/>
      </w:rPr>
      <w:t>3</w:t>
    </w:r>
  </w:p>
  <w:p w14:paraId="745FBBAC" w14:textId="65BD9AA7" w:rsidR="00E13E91" w:rsidRPr="00CC3F1F" w:rsidRDefault="00E13E91" w:rsidP="00967A6C">
    <w:pPr>
      <w:jc w:val="right"/>
      <w:rPr>
        <w:rFonts w:ascii="Arial" w:eastAsiaTheme="minorEastAsia" w:hAnsi="Arial" w:cs="Arial"/>
        <w:b/>
        <w:sz w:val="22"/>
        <w:szCs w:val="22"/>
        <w:lang w:val="pt-PT"/>
      </w:rPr>
    </w:pPr>
    <w:r w:rsidRPr="00CC3F1F">
      <w:rPr>
        <w:rFonts w:ascii="Arial" w:hAnsi="Arial" w:cs="Arial"/>
        <w:b/>
        <w:bCs/>
        <w:sz w:val="22"/>
        <w:szCs w:val="22"/>
        <w:lang w:val="pt-PT"/>
      </w:rPr>
      <w:t xml:space="preserve">Paris, </w:t>
    </w:r>
    <w:r w:rsidR="00CC3F1F" w:rsidRPr="00CC3F1F">
      <w:rPr>
        <w:rFonts w:ascii="Arial" w:hAnsi="Arial" w:cs="Arial"/>
        <w:b/>
        <w:bCs/>
        <w:sz w:val="22"/>
        <w:szCs w:val="22"/>
        <w:lang w:val="pt-PT"/>
      </w:rPr>
      <w:t xml:space="preserve">le 7 mai </w:t>
    </w:r>
    <w:r w:rsidRPr="00CC3F1F">
      <w:rPr>
        <w:rFonts w:ascii="Arial" w:hAnsi="Arial" w:cs="Arial"/>
        <w:b/>
        <w:bCs/>
        <w:sz w:val="22"/>
        <w:szCs w:val="22"/>
        <w:lang w:val="pt-PT"/>
      </w:rPr>
      <w:t>2021</w:t>
    </w:r>
  </w:p>
  <w:p w14:paraId="17AFAF9F" w14:textId="35E2EDA2" w:rsidR="00E13E91" w:rsidRPr="001342CA" w:rsidRDefault="00E13E91" w:rsidP="00967A6C">
    <w:pPr>
      <w:jc w:val="right"/>
      <w:rPr>
        <w:rFonts w:ascii="Arial" w:hAnsi="Arial" w:cs="Arial"/>
        <w:b/>
        <w:sz w:val="22"/>
        <w:szCs w:val="22"/>
      </w:rPr>
    </w:pPr>
    <w:r w:rsidRPr="00CC3F1F">
      <w:rPr>
        <w:rFonts w:ascii="Arial" w:hAnsi="Arial" w:cs="Arial"/>
        <w:b/>
        <w:bCs/>
        <w:sz w:val="22"/>
        <w:szCs w:val="22"/>
        <w:lang w:val="fr"/>
      </w:rPr>
      <w:t>Original : anglais</w:t>
    </w:r>
  </w:p>
  <w:p w14:paraId="49F11D3C" w14:textId="77777777" w:rsidR="00E13E91" w:rsidRPr="001342CA" w:rsidRDefault="00E13E91" w:rsidP="00967A6C">
    <w:pPr>
      <w:pStyle w:val="En-tte"/>
    </w:pPr>
  </w:p>
  <w:p w14:paraId="16FBE6FD" w14:textId="53D9D9D7" w:rsidR="00E13E91" w:rsidRPr="00001352" w:rsidRDefault="00E13E91" w:rsidP="00967A6C">
    <w:pPr>
      <w:pStyle w:val="En-tte"/>
      <w:spacing w:after="520"/>
      <w:jc w:val="right"/>
      <w:rPr>
        <w:rFonts w:ascii="Arial" w:hAnsi="Arial" w:cs="Arial"/>
        <w:b/>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D53FD2"/>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00B1C9C"/>
    <w:multiLevelType w:val="hybridMultilevel"/>
    <w:tmpl w:val="F60E309C"/>
    <w:lvl w:ilvl="0" w:tplc="34CAB924">
      <w:start w:val="1"/>
      <w:numFmt w:val="bullet"/>
      <w:pStyle w:val="TIRETbul1cm"/>
      <w:lvlText w:val=""/>
      <w:lvlJc w:val="left"/>
      <w:pPr>
        <w:tabs>
          <w:tab w:val="num" w:pos="360"/>
        </w:tabs>
        <w:ind w:left="284" w:hanging="284"/>
      </w:pPr>
      <w:rPr>
        <w:rFonts w:ascii="Symbol" w:hAnsi="Symbol" w:hint="default"/>
      </w:rPr>
    </w:lvl>
    <w:lvl w:ilvl="1" w:tplc="443C164E">
      <w:start w:val="1"/>
      <w:numFmt w:val="decimal"/>
      <w:lvlText w:val="%2."/>
      <w:lvlJc w:val="left"/>
      <w:pPr>
        <w:tabs>
          <w:tab w:val="num" w:pos="1157"/>
        </w:tabs>
        <w:ind w:left="1157" w:hanging="360"/>
      </w:pPr>
      <w:rPr>
        <w:rFonts w:hint="default"/>
      </w:rPr>
    </w:lvl>
    <w:lvl w:ilvl="2" w:tplc="F0966ADC" w:tentative="1">
      <w:start w:val="1"/>
      <w:numFmt w:val="bullet"/>
      <w:lvlText w:val=""/>
      <w:lvlJc w:val="left"/>
      <w:pPr>
        <w:tabs>
          <w:tab w:val="num" w:pos="1877"/>
        </w:tabs>
        <w:ind w:left="1877" w:hanging="360"/>
      </w:pPr>
      <w:rPr>
        <w:rFonts w:ascii="Wingdings" w:hAnsi="Wingdings" w:hint="default"/>
      </w:rPr>
    </w:lvl>
    <w:lvl w:ilvl="3" w:tplc="DC7E7C8A" w:tentative="1">
      <w:start w:val="1"/>
      <w:numFmt w:val="bullet"/>
      <w:lvlText w:val=""/>
      <w:lvlJc w:val="left"/>
      <w:pPr>
        <w:tabs>
          <w:tab w:val="num" w:pos="2597"/>
        </w:tabs>
        <w:ind w:left="2597" w:hanging="360"/>
      </w:pPr>
      <w:rPr>
        <w:rFonts w:ascii="Symbol" w:hAnsi="Symbol" w:hint="default"/>
      </w:rPr>
    </w:lvl>
    <w:lvl w:ilvl="4" w:tplc="3F7CF7A2" w:tentative="1">
      <w:start w:val="1"/>
      <w:numFmt w:val="bullet"/>
      <w:lvlText w:val="o"/>
      <w:lvlJc w:val="left"/>
      <w:pPr>
        <w:tabs>
          <w:tab w:val="num" w:pos="3317"/>
        </w:tabs>
        <w:ind w:left="3317" w:hanging="360"/>
      </w:pPr>
      <w:rPr>
        <w:rFonts w:ascii="Courier New" w:hAnsi="Courier New" w:hint="default"/>
      </w:rPr>
    </w:lvl>
    <w:lvl w:ilvl="5" w:tplc="A83455C4" w:tentative="1">
      <w:start w:val="1"/>
      <w:numFmt w:val="bullet"/>
      <w:lvlText w:val=""/>
      <w:lvlJc w:val="left"/>
      <w:pPr>
        <w:tabs>
          <w:tab w:val="num" w:pos="4037"/>
        </w:tabs>
        <w:ind w:left="4037" w:hanging="360"/>
      </w:pPr>
      <w:rPr>
        <w:rFonts w:ascii="Wingdings" w:hAnsi="Wingdings" w:hint="default"/>
      </w:rPr>
    </w:lvl>
    <w:lvl w:ilvl="6" w:tplc="9F5E88B2" w:tentative="1">
      <w:start w:val="1"/>
      <w:numFmt w:val="bullet"/>
      <w:lvlText w:val=""/>
      <w:lvlJc w:val="left"/>
      <w:pPr>
        <w:tabs>
          <w:tab w:val="num" w:pos="4757"/>
        </w:tabs>
        <w:ind w:left="4757" w:hanging="360"/>
      </w:pPr>
      <w:rPr>
        <w:rFonts w:ascii="Symbol" w:hAnsi="Symbol" w:hint="default"/>
      </w:rPr>
    </w:lvl>
    <w:lvl w:ilvl="7" w:tplc="91AE6346" w:tentative="1">
      <w:start w:val="1"/>
      <w:numFmt w:val="bullet"/>
      <w:lvlText w:val="o"/>
      <w:lvlJc w:val="left"/>
      <w:pPr>
        <w:tabs>
          <w:tab w:val="num" w:pos="5477"/>
        </w:tabs>
        <w:ind w:left="5477" w:hanging="360"/>
      </w:pPr>
      <w:rPr>
        <w:rFonts w:ascii="Courier New" w:hAnsi="Courier New" w:hint="default"/>
      </w:rPr>
    </w:lvl>
    <w:lvl w:ilvl="8" w:tplc="F1A85454"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2EB21B89"/>
    <w:multiLevelType w:val="hybridMultilevel"/>
    <w:tmpl w:val="119873A4"/>
    <w:lvl w:ilvl="0" w:tplc="165E7546">
      <w:start w:val="1"/>
      <w:numFmt w:val="upperLetter"/>
      <w:lvlText w:val="%1."/>
      <w:lvlJc w:val="left"/>
      <w:pPr>
        <w:ind w:left="720" w:hanging="360"/>
      </w:pPr>
    </w:lvl>
    <w:lvl w:ilvl="1" w:tplc="64AA31CC">
      <w:start w:val="1"/>
      <w:numFmt w:val="lowerLetter"/>
      <w:lvlText w:val="%2."/>
      <w:lvlJc w:val="left"/>
      <w:pPr>
        <w:ind w:left="1440" w:hanging="360"/>
      </w:pPr>
    </w:lvl>
    <w:lvl w:ilvl="2" w:tplc="DFCC14AA" w:tentative="1">
      <w:start w:val="1"/>
      <w:numFmt w:val="lowerRoman"/>
      <w:lvlText w:val="%3."/>
      <w:lvlJc w:val="right"/>
      <w:pPr>
        <w:ind w:left="2160" w:hanging="180"/>
      </w:pPr>
    </w:lvl>
    <w:lvl w:ilvl="3" w:tplc="379CD74C" w:tentative="1">
      <w:start w:val="1"/>
      <w:numFmt w:val="decimal"/>
      <w:lvlText w:val="%4."/>
      <w:lvlJc w:val="left"/>
      <w:pPr>
        <w:ind w:left="2880" w:hanging="360"/>
      </w:pPr>
    </w:lvl>
    <w:lvl w:ilvl="4" w:tplc="3876948E" w:tentative="1">
      <w:start w:val="1"/>
      <w:numFmt w:val="lowerLetter"/>
      <w:lvlText w:val="%5."/>
      <w:lvlJc w:val="left"/>
      <w:pPr>
        <w:ind w:left="3600" w:hanging="360"/>
      </w:pPr>
    </w:lvl>
    <w:lvl w:ilvl="5" w:tplc="77FC81F8" w:tentative="1">
      <w:start w:val="1"/>
      <w:numFmt w:val="lowerRoman"/>
      <w:lvlText w:val="%6."/>
      <w:lvlJc w:val="right"/>
      <w:pPr>
        <w:ind w:left="4320" w:hanging="180"/>
      </w:pPr>
    </w:lvl>
    <w:lvl w:ilvl="6" w:tplc="69C40200" w:tentative="1">
      <w:start w:val="1"/>
      <w:numFmt w:val="decimal"/>
      <w:lvlText w:val="%7."/>
      <w:lvlJc w:val="left"/>
      <w:pPr>
        <w:ind w:left="5040" w:hanging="360"/>
      </w:pPr>
    </w:lvl>
    <w:lvl w:ilvl="7" w:tplc="08C857DC" w:tentative="1">
      <w:start w:val="1"/>
      <w:numFmt w:val="lowerLetter"/>
      <w:lvlText w:val="%8."/>
      <w:lvlJc w:val="left"/>
      <w:pPr>
        <w:ind w:left="5760" w:hanging="360"/>
      </w:pPr>
    </w:lvl>
    <w:lvl w:ilvl="8" w:tplc="F75C4C00" w:tentative="1">
      <w:start w:val="1"/>
      <w:numFmt w:val="lowerRoman"/>
      <w:lvlText w:val="%9."/>
      <w:lvlJc w:val="right"/>
      <w:pPr>
        <w:ind w:left="6480" w:hanging="180"/>
      </w:pPr>
    </w:lvl>
  </w:abstractNum>
  <w:abstractNum w:abstractNumId="3" w15:restartNumberingAfterBreak="0">
    <w:nsid w:val="35BF14D0"/>
    <w:multiLevelType w:val="hybridMultilevel"/>
    <w:tmpl w:val="E484417A"/>
    <w:lvl w:ilvl="0" w:tplc="3DA69B4E">
      <w:start w:val="7"/>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F07BFE"/>
    <w:multiLevelType w:val="hybridMultilevel"/>
    <w:tmpl w:val="FF90F12A"/>
    <w:lvl w:ilvl="0" w:tplc="BFACB83E">
      <w:start w:val="1"/>
      <w:numFmt w:val="decimal"/>
      <w:pStyle w:val="COMPara"/>
      <w:lvlText w:val="%1."/>
      <w:lvlJc w:val="left"/>
      <w:pPr>
        <w:ind w:left="720" w:hanging="360"/>
      </w:pPr>
    </w:lvl>
    <w:lvl w:ilvl="1" w:tplc="4B1A83FE">
      <w:start w:val="1"/>
      <w:numFmt w:val="lowerRoman"/>
      <w:lvlText w:val="%2."/>
      <w:lvlJc w:val="left"/>
      <w:pPr>
        <w:ind w:left="1440" w:hanging="360"/>
      </w:pPr>
      <w:rPr>
        <w:rFonts w:hint="default"/>
        <w:u w:color="000000" w:themeColor="text1"/>
      </w:rPr>
    </w:lvl>
    <w:lvl w:ilvl="2" w:tplc="6E286E3C">
      <w:start w:val="1"/>
      <w:numFmt w:val="lowerRoman"/>
      <w:lvlText w:val="%3."/>
      <w:lvlJc w:val="right"/>
      <w:pPr>
        <w:ind w:left="2160" w:hanging="180"/>
      </w:pPr>
    </w:lvl>
    <w:lvl w:ilvl="3" w:tplc="6A8AC5D6">
      <w:start w:val="1"/>
      <w:numFmt w:val="decimal"/>
      <w:lvlText w:val="%4."/>
      <w:lvlJc w:val="left"/>
      <w:pPr>
        <w:ind w:left="2880" w:hanging="360"/>
      </w:pPr>
    </w:lvl>
    <w:lvl w:ilvl="4" w:tplc="18480946" w:tentative="1">
      <w:start w:val="1"/>
      <w:numFmt w:val="lowerLetter"/>
      <w:lvlText w:val="%5."/>
      <w:lvlJc w:val="left"/>
      <w:pPr>
        <w:ind w:left="3600" w:hanging="360"/>
      </w:pPr>
    </w:lvl>
    <w:lvl w:ilvl="5" w:tplc="2EE09F86" w:tentative="1">
      <w:start w:val="1"/>
      <w:numFmt w:val="lowerRoman"/>
      <w:lvlText w:val="%6."/>
      <w:lvlJc w:val="right"/>
      <w:pPr>
        <w:ind w:left="4320" w:hanging="180"/>
      </w:pPr>
    </w:lvl>
    <w:lvl w:ilvl="6" w:tplc="867CE364" w:tentative="1">
      <w:start w:val="1"/>
      <w:numFmt w:val="decimal"/>
      <w:lvlText w:val="%7."/>
      <w:lvlJc w:val="left"/>
      <w:pPr>
        <w:ind w:left="5040" w:hanging="360"/>
      </w:pPr>
    </w:lvl>
    <w:lvl w:ilvl="7" w:tplc="FD72841C" w:tentative="1">
      <w:start w:val="1"/>
      <w:numFmt w:val="lowerLetter"/>
      <w:lvlText w:val="%8."/>
      <w:lvlJc w:val="left"/>
      <w:pPr>
        <w:ind w:left="5760" w:hanging="360"/>
      </w:pPr>
    </w:lvl>
    <w:lvl w:ilvl="8" w:tplc="936E4D62" w:tentative="1">
      <w:start w:val="1"/>
      <w:numFmt w:val="lowerRoman"/>
      <w:lvlText w:val="%9."/>
      <w:lvlJc w:val="right"/>
      <w:pPr>
        <w:ind w:left="6480" w:hanging="180"/>
      </w:pPr>
    </w:lvl>
  </w:abstractNum>
  <w:abstractNum w:abstractNumId="5" w15:restartNumberingAfterBreak="0">
    <w:nsid w:val="397A4DB1"/>
    <w:multiLevelType w:val="hybridMultilevel"/>
    <w:tmpl w:val="1F36D964"/>
    <w:lvl w:ilvl="0" w:tplc="AAC014D0">
      <w:start w:val="1"/>
      <w:numFmt w:val="decimal"/>
      <w:lvlText w:val="%1."/>
      <w:lvlJc w:val="left"/>
      <w:pPr>
        <w:ind w:left="1287" w:hanging="360"/>
      </w:pPr>
    </w:lvl>
    <w:lvl w:ilvl="1" w:tplc="CB344384" w:tentative="1">
      <w:start w:val="1"/>
      <w:numFmt w:val="lowerLetter"/>
      <w:lvlText w:val="%2."/>
      <w:lvlJc w:val="left"/>
      <w:pPr>
        <w:ind w:left="2007" w:hanging="360"/>
      </w:pPr>
    </w:lvl>
    <w:lvl w:ilvl="2" w:tplc="97ECA6A4" w:tentative="1">
      <w:start w:val="1"/>
      <w:numFmt w:val="lowerRoman"/>
      <w:lvlText w:val="%3."/>
      <w:lvlJc w:val="right"/>
      <w:pPr>
        <w:ind w:left="2727" w:hanging="180"/>
      </w:pPr>
    </w:lvl>
    <w:lvl w:ilvl="3" w:tplc="5FAE02AC" w:tentative="1">
      <w:start w:val="1"/>
      <w:numFmt w:val="decimal"/>
      <w:lvlText w:val="%4."/>
      <w:lvlJc w:val="left"/>
      <w:pPr>
        <w:ind w:left="3447" w:hanging="360"/>
      </w:pPr>
    </w:lvl>
    <w:lvl w:ilvl="4" w:tplc="EF8425F6" w:tentative="1">
      <w:start w:val="1"/>
      <w:numFmt w:val="lowerLetter"/>
      <w:lvlText w:val="%5."/>
      <w:lvlJc w:val="left"/>
      <w:pPr>
        <w:ind w:left="4167" w:hanging="360"/>
      </w:pPr>
    </w:lvl>
    <w:lvl w:ilvl="5" w:tplc="97A4F9D0" w:tentative="1">
      <w:start w:val="1"/>
      <w:numFmt w:val="lowerRoman"/>
      <w:lvlText w:val="%6."/>
      <w:lvlJc w:val="right"/>
      <w:pPr>
        <w:ind w:left="4887" w:hanging="180"/>
      </w:pPr>
    </w:lvl>
    <w:lvl w:ilvl="6" w:tplc="3EA00146" w:tentative="1">
      <w:start w:val="1"/>
      <w:numFmt w:val="decimal"/>
      <w:lvlText w:val="%7."/>
      <w:lvlJc w:val="left"/>
      <w:pPr>
        <w:ind w:left="5607" w:hanging="360"/>
      </w:pPr>
    </w:lvl>
    <w:lvl w:ilvl="7" w:tplc="189A5050" w:tentative="1">
      <w:start w:val="1"/>
      <w:numFmt w:val="lowerLetter"/>
      <w:lvlText w:val="%8."/>
      <w:lvlJc w:val="left"/>
      <w:pPr>
        <w:ind w:left="6327" w:hanging="360"/>
      </w:pPr>
    </w:lvl>
    <w:lvl w:ilvl="8" w:tplc="91B8CBD4" w:tentative="1">
      <w:start w:val="1"/>
      <w:numFmt w:val="lowerRoman"/>
      <w:lvlText w:val="%9."/>
      <w:lvlJc w:val="right"/>
      <w:pPr>
        <w:ind w:left="7047" w:hanging="180"/>
      </w:pPr>
    </w:lvl>
  </w:abstractNum>
  <w:abstractNum w:abstractNumId="6" w15:restartNumberingAfterBreak="0">
    <w:nsid w:val="3AC30BD2"/>
    <w:multiLevelType w:val="hybridMultilevel"/>
    <w:tmpl w:val="2F02E984"/>
    <w:lvl w:ilvl="0" w:tplc="E81E6A26">
      <w:start w:val="1"/>
      <w:numFmt w:val="upperRoman"/>
      <w:pStyle w:val="Titre4"/>
      <w:lvlText w:val="%1."/>
      <w:lvlJc w:val="right"/>
      <w:pPr>
        <w:ind w:left="720" w:hanging="360"/>
      </w:pPr>
      <w:rPr>
        <w:rFonts w:hint="default"/>
        <w:b/>
        <w:i w:val="0"/>
      </w:rPr>
    </w:lvl>
    <w:lvl w:ilvl="1" w:tplc="D316AEAA" w:tentative="1">
      <w:start w:val="1"/>
      <w:numFmt w:val="lowerLetter"/>
      <w:lvlText w:val="%2."/>
      <w:lvlJc w:val="left"/>
      <w:pPr>
        <w:ind w:left="1440" w:hanging="360"/>
      </w:pPr>
    </w:lvl>
    <w:lvl w:ilvl="2" w:tplc="351E2506" w:tentative="1">
      <w:start w:val="1"/>
      <w:numFmt w:val="lowerRoman"/>
      <w:lvlText w:val="%3."/>
      <w:lvlJc w:val="right"/>
      <w:pPr>
        <w:ind w:left="2160" w:hanging="180"/>
      </w:pPr>
    </w:lvl>
    <w:lvl w:ilvl="3" w:tplc="B9F6CC2C" w:tentative="1">
      <w:start w:val="1"/>
      <w:numFmt w:val="decimal"/>
      <w:lvlText w:val="%4."/>
      <w:lvlJc w:val="left"/>
      <w:pPr>
        <w:ind w:left="2880" w:hanging="360"/>
      </w:pPr>
    </w:lvl>
    <w:lvl w:ilvl="4" w:tplc="6B306D3E" w:tentative="1">
      <w:start w:val="1"/>
      <w:numFmt w:val="lowerLetter"/>
      <w:lvlText w:val="%5."/>
      <w:lvlJc w:val="left"/>
      <w:pPr>
        <w:ind w:left="3600" w:hanging="360"/>
      </w:pPr>
    </w:lvl>
    <w:lvl w:ilvl="5" w:tplc="86864238" w:tentative="1">
      <w:start w:val="1"/>
      <w:numFmt w:val="lowerRoman"/>
      <w:lvlText w:val="%6."/>
      <w:lvlJc w:val="right"/>
      <w:pPr>
        <w:ind w:left="4320" w:hanging="180"/>
      </w:pPr>
    </w:lvl>
    <w:lvl w:ilvl="6" w:tplc="D2BE4456" w:tentative="1">
      <w:start w:val="1"/>
      <w:numFmt w:val="decimal"/>
      <w:lvlText w:val="%7."/>
      <w:lvlJc w:val="left"/>
      <w:pPr>
        <w:ind w:left="5040" w:hanging="360"/>
      </w:pPr>
    </w:lvl>
    <w:lvl w:ilvl="7" w:tplc="20860E0E" w:tentative="1">
      <w:start w:val="1"/>
      <w:numFmt w:val="lowerLetter"/>
      <w:lvlText w:val="%8."/>
      <w:lvlJc w:val="left"/>
      <w:pPr>
        <w:ind w:left="5760" w:hanging="360"/>
      </w:pPr>
    </w:lvl>
    <w:lvl w:ilvl="8" w:tplc="707A83F4" w:tentative="1">
      <w:start w:val="1"/>
      <w:numFmt w:val="lowerRoman"/>
      <w:lvlText w:val="%9."/>
      <w:lvlJc w:val="right"/>
      <w:pPr>
        <w:ind w:left="6480" w:hanging="180"/>
      </w:pPr>
    </w:lvl>
  </w:abstractNum>
  <w:abstractNum w:abstractNumId="7" w15:restartNumberingAfterBreak="0">
    <w:nsid w:val="49521BE1"/>
    <w:multiLevelType w:val="hybridMultilevel"/>
    <w:tmpl w:val="B3E257C4"/>
    <w:lvl w:ilvl="0" w:tplc="040C000F">
      <w:start w:val="1"/>
      <w:numFmt w:val="decimal"/>
      <w:lvlText w:val="%1."/>
      <w:lvlJc w:val="left"/>
      <w:pPr>
        <w:ind w:left="1413" w:hanging="360"/>
      </w:pPr>
      <w:rPr>
        <w:rFonts w:hint="default"/>
      </w:rPr>
    </w:lvl>
    <w:lvl w:ilvl="1" w:tplc="040C0019" w:tentative="1">
      <w:start w:val="1"/>
      <w:numFmt w:val="lowerLetter"/>
      <w:lvlText w:val="%2."/>
      <w:lvlJc w:val="left"/>
      <w:pPr>
        <w:ind w:left="2133" w:hanging="360"/>
      </w:pPr>
    </w:lvl>
    <w:lvl w:ilvl="2" w:tplc="040C001B" w:tentative="1">
      <w:start w:val="1"/>
      <w:numFmt w:val="lowerRoman"/>
      <w:lvlText w:val="%3."/>
      <w:lvlJc w:val="right"/>
      <w:pPr>
        <w:ind w:left="2853" w:hanging="180"/>
      </w:pPr>
    </w:lvl>
    <w:lvl w:ilvl="3" w:tplc="040C000F" w:tentative="1">
      <w:start w:val="1"/>
      <w:numFmt w:val="decimal"/>
      <w:lvlText w:val="%4."/>
      <w:lvlJc w:val="left"/>
      <w:pPr>
        <w:ind w:left="3573" w:hanging="360"/>
      </w:pPr>
    </w:lvl>
    <w:lvl w:ilvl="4" w:tplc="040C0019" w:tentative="1">
      <w:start w:val="1"/>
      <w:numFmt w:val="lowerLetter"/>
      <w:lvlText w:val="%5."/>
      <w:lvlJc w:val="left"/>
      <w:pPr>
        <w:ind w:left="4293" w:hanging="360"/>
      </w:pPr>
    </w:lvl>
    <w:lvl w:ilvl="5" w:tplc="040C001B" w:tentative="1">
      <w:start w:val="1"/>
      <w:numFmt w:val="lowerRoman"/>
      <w:lvlText w:val="%6."/>
      <w:lvlJc w:val="right"/>
      <w:pPr>
        <w:ind w:left="5013" w:hanging="180"/>
      </w:pPr>
    </w:lvl>
    <w:lvl w:ilvl="6" w:tplc="040C000F" w:tentative="1">
      <w:start w:val="1"/>
      <w:numFmt w:val="decimal"/>
      <w:lvlText w:val="%7."/>
      <w:lvlJc w:val="left"/>
      <w:pPr>
        <w:ind w:left="5733" w:hanging="360"/>
      </w:pPr>
    </w:lvl>
    <w:lvl w:ilvl="7" w:tplc="040C0019" w:tentative="1">
      <w:start w:val="1"/>
      <w:numFmt w:val="lowerLetter"/>
      <w:lvlText w:val="%8."/>
      <w:lvlJc w:val="left"/>
      <w:pPr>
        <w:ind w:left="6453" w:hanging="360"/>
      </w:pPr>
    </w:lvl>
    <w:lvl w:ilvl="8" w:tplc="040C001B" w:tentative="1">
      <w:start w:val="1"/>
      <w:numFmt w:val="lowerRoman"/>
      <w:lvlText w:val="%9."/>
      <w:lvlJc w:val="right"/>
      <w:pPr>
        <w:ind w:left="7173" w:hanging="180"/>
      </w:pPr>
    </w:lvl>
  </w:abstractNum>
  <w:abstractNum w:abstractNumId="8" w15:restartNumberingAfterBreak="0">
    <w:nsid w:val="4AD763F4"/>
    <w:multiLevelType w:val="hybridMultilevel"/>
    <w:tmpl w:val="9198205A"/>
    <w:lvl w:ilvl="0" w:tplc="73BA18E0">
      <w:start w:val="1"/>
      <w:numFmt w:val="decimal"/>
      <w:lvlText w:val="%1."/>
      <w:lvlJc w:val="left"/>
      <w:pPr>
        <w:ind w:left="720" w:hanging="360"/>
      </w:pPr>
      <w:rPr>
        <w:rFonts w:hint="default"/>
        <w:b w:val="0"/>
        <w:bCs/>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CC14BFE"/>
    <w:multiLevelType w:val="hybridMultilevel"/>
    <w:tmpl w:val="B3E257C4"/>
    <w:lvl w:ilvl="0" w:tplc="040C000F">
      <w:start w:val="1"/>
      <w:numFmt w:val="decimal"/>
      <w:lvlText w:val="%1."/>
      <w:lvlJc w:val="left"/>
      <w:pPr>
        <w:ind w:left="1413" w:hanging="360"/>
      </w:pPr>
      <w:rPr>
        <w:rFonts w:hint="default"/>
      </w:rPr>
    </w:lvl>
    <w:lvl w:ilvl="1" w:tplc="040C0019" w:tentative="1">
      <w:start w:val="1"/>
      <w:numFmt w:val="lowerLetter"/>
      <w:lvlText w:val="%2."/>
      <w:lvlJc w:val="left"/>
      <w:pPr>
        <w:ind w:left="2133" w:hanging="360"/>
      </w:pPr>
    </w:lvl>
    <w:lvl w:ilvl="2" w:tplc="040C001B" w:tentative="1">
      <w:start w:val="1"/>
      <w:numFmt w:val="lowerRoman"/>
      <w:lvlText w:val="%3."/>
      <w:lvlJc w:val="right"/>
      <w:pPr>
        <w:ind w:left="2853" w:hanging="180"/>
      </w:pPr>
    </w:lvl>
    <w:lvl w:ilvl="3" w:tplc="040C000F" w:tentative="1">
      <w:start w:val="1"/>
      <w:numFmt w:val="decimal"/>
      <w:lvlText w:val="%4."/>
      <w:lvlJc w:val="left"/>
      <w:pPr>
        <w:ind w:left="3573" w:hanging="360"/>
      </w:pPr>
    </w:lvl>
    <w:lvl w:ilvl="4" w:tplc="040C0019" w:tentative="1">
      <w:start w:val="1"/>
      <w:numFmt w:val="lowerLetter"/>
      <w:lvlText w:val="%5."/>
      <w:lvlJc w:val="left"/>
      <w:pPr>
        <w:ind w:left="4293" w:hanging="360"/>
      </w:pPr>
    </w:lvl>
    <w:lvl w:ilvl="5" w:tplc="040C001B" w:tentative="1">
      <w:start w:val="1"/>
      <w:numFmt w:val="lowerRoman"/>
      <w:lvlText w:val="%6."/>
      <w:lvlJc w:val="right"/>
      <w:pPr>
        <w:ind w:left="5013" w:hanging="180"/>
      </w:pPr>
    </w:lvl>
    <w:lvl w:ilvl="6" w:tplc="040C000F" w:tentative="1">
      <w:start w:val="1"/>
      <w:numFmt w:val="decimal"/>
      <w:lvlText w:val="%7."/>
      <w:lvlJc w:val="left"/>
      <w:pPr>
        <w:ind w:left="5733" w:hanging="360"/>
      </w:pPr>
    </w:lvl>
    <w:lvl w:ilvl="7" w:tplc="040C0019" w:tentative="1">
      <w:start w:val="1"/>
      <w:numFmt w:val="lowerLetter"/>
      <w:lvlText w:val="%8."/>
      <w:lvlJc w:val="left"/>
      <w:pPr>
        <w:ind w:left="6453" w:hanging="360"/>
      </w:pPr>
    </w:lvl>
    <w:lvl w:ilvl="8" w:tplc="040C001B" w:tentative="1">
      <w:start w:val="1"/>
      <w:numFmt w:val="lowerRoman"/>
      <w:lvlText w:val="%9."/>
      <w:lvlJc w:val="right"/>
      <w:pPr>
        <w:ind w:left="7173" w:hanging="180"/>
      </w:pPr>
    </w:lvl>
  </w:abstractNum>
  <w:abstractNum w:abstractNumId="10" w15:restartNumberingAfterBreak="0">
    <w:nsid w:val="6EE4001B"/>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B6B1B66"/>
    <w:multiLevelType w:val="hybridMultilevel"/>
    <w:tmpl w:val="F2CCFB60"/>
    <w:lvl w:ilvl="0" w:tplc="5364A880">
      <w:start w:val="1"/>
      <w:numFmt w:val="decimal"/>
      <w:lvlText w:val="%1."/>
      <w:lvlJc w:val="left"/>
      <w:pPr>
        <w:ind w:left="927" w:hanging="360"/>
      </w:pPr>
      <w:rPr>
        <w:rFonts w:hint="default"/>
        <w:b w:val="0"/>
        <w:bCs/>
      </w:rPr>
    </w:lvl>
    <w:lvl w:ilvl="1" w:tplc="040C0019" w:tentative="1">
      <w:start w:val="1"/>
      <w:numFmt w:val="lowerLetter"/>
      <w:lvlText w:val="%2."/>
      <w:lvlJc w:val="left"/>
      <w:pPr>
        <w:ind w:left="1647" w:hanging="360"/>
      </w:pPr>
    </w:lvl>
    <w:lvl w:ilvl="2" w:tplc="040C001B">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abstractNumId w:val="1"/>
  </w:num>
  <w:num w:numId="2">
    <w:abstractNumId w:val="4"/>
  </w:num>
  <w:num w:numId="3">
    <w:abstractNumId w:val="5"/>
  </w:num>
  <w:num w:numId="4">
    <w:abstractNumId w:val="6"/>
  </w:num>
  <w:num w:numId="5">
    <w:abstractNumId w:val="2"/>
  </w:num>
  <w:num w:numId="6">
    <w:abstractNumId w:val="5"/>
    <w:lvlOverride w:ilvl="0">
      <w:startOverride w:val="1"/>
    </w:lvlOverride>
  </w:num>
  <w:num w:numId="7">
    <w:abstractNumId w:val="0"/>
  </w:num>
  <w:num w:numId="8">
    <w:abstractNumId w:val="8"/>
  </w:num>
  <w:num w:numId="9">
    <w:abstractNumId w:val="5"/>
    <w:lvlOverride w:ilvl="0">
      <w:startOverride w:val="1"/>
    </w:lvlOverride>
  </w:num>
  <w:num w:numId="10">
    <w:abstractNumId w:val="4"/>
  </w:num>
  <w:num w:numId="11">
    <w:abstractNumId w:val="4"/>
  </w:num>
  <w:num w:numId="12">
    <w:abstractNumId w:val="10"/>
  </w:num>
  <w:num w:numId="13">
    <w:abstractNumId w:val="5"/>
  </w:num>
  <w:num w:numId="14">
    <w:abstractNumId w:val="3"/>
  </w:num>
  <w:num w:numId="15">
    <w:abstractNumId w:val="9"/>
  </w:num>
  <w:num w:numId="16">
    <w:abstractNumId w:val="5"/>
  </w:num>
  <w:num w:numId="17">
    <w:abstractNumId w:val="11"/>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4"/>
  </w:num>
  <w:num w:numId="38">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pt-PT" w:vendorID="64" w:dllVersion="0" w:nlCheck="1" w:checkStyle="0"/>
  <w:activeWritingStyle w:appName="MSWord" w:lang="fr-FR" w:vendorID="64" w:dllVersion="0" w:nlCheck="1" w:checkStyle="0"/>
  <w:activeWritingStyle w:appName="MSWord" w:lang="en-US" w:vendorID="64" w:dllVersion="0" w:nlCheck="1" w:checkStyle="0"/>
  <w:activeWritingStyle w:appName="MSWord" w:lang="pt-PT" w:vendorID="64" w:dllVersion="6" w:nlCheck="1" w:checkStyle="0"/>
  <w:activeWritingStyle w:appName="MSWord" w:lang="fr" w:vendorID="64" w:dllVersion="0"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09"/>
  <w:hyphenationZone w:val="425"/>
  <w:evenAndOddHeaders/>
  <w:characterSpacingControl w:val="doNotCompress"/>
  <w:hdrShapeDefaults>
    <o:shapedefaults v:ext="edit" spidmax="1003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1352"/>
    <w:rsid w:val="00003293"/>
    <w:rsid w:val="00003C41"/>
    <w:rsid w:val="00004592"/>
    <w:rsid w:val="00005774"/>
    <w:rsid w:val="00007C53"/>
    <w:rsid w:val="00011350"/>
    <w:rsid w:val="00012591"/>
    <w:rsid w:val="000126B6"/>
    <w:rsid w:val="000153FC"/>
    <w:rsid w:val="000157EF"/>
    <w:rsid w:val="00015CB9"/>
    <w:rsid w:val="00020ED3"/>
    <w:rsid w:val="00023DC7"/>
    <w:rsid w:val="0002426C"/>
    <w:rsid w:val="00024B06"/>
    <w:rsid w:val="000254FE"/>
    <w:rsid w:val="000275F5"/>
    <w:rsid w:val="00027E45"/>
    <w:rsid w:val="00032A20"/>
    <w:rsid w:val="00034D43"/>
    <w:rsid w:val="000360D2"/>
    <w:rsid w:val="0003687A"/>
    <w:rsid w:val="000368C0"/>
    <w:rsid w:val="00037FF9"/>
    <w:rsid w:val="0004070A"/>
    <w:rsid w:val="00040C36"/>
    <w:rsid w:val="00041A9E"/>
    <w:rsid w:val="00043E1B"/>
    <w:rsid w:val="0004427A"/>
    <w:rsid w:val="00046CD9"/>
    <w:rsid w:val="000472F8"/>
    <w:rsid w:val="00050944"/>
    <w:rsid w:val="00050A9F"/>
    <w:rsid w:val="000511D2"/>
    <w:rsid w:val="0005385C"/>
    <w:rsid w:val="00054116"/>
    <w:rsid w:val="00054864"/>
    <w:rsid w:val="000600F1"/>
    <w:rsid w:val="0006128B"/>
    <w:rsid w:val="00063B18"/>
    <w:rsid w:val="00066A09"/>
    <w:rsid w:val="000705BB"/>
    <w:rsid w:val="0007641A"/>
    <w:rsid w:val="00076F90"/>
    <w:rsid w:val="000816D2"/>
    <w:rsid w:val="00081E48"/>
    <w:rsid w:val="0008568B"/>
    <w:rsid w:val="000857FE"/>
    <w:rsid w:val="00091673"/>
    <w:rsid w:val="00091993"/>
    <w:rsid w:val="00092541"/>
    <w:rsid w:val="00092BFE"/>
    <w:rsid w:val="0009459F"/>
    <w:rsid w:val="000A00AA"/>
    <w:rsid w:val="000A1C9E"/>
    <w:rsid w:val="000A236F"/>
    <w:rsid w:val="000A30D3"/>
    <w:rsid w:val="000A75CF"/>
    <w:rsid w:val="000B169C"/>
    <w:rsid w:val="000B1EE9"/>
    <w:rsid w:val="000B26BE"/>
    <w:rsid w:val="000B3B2A"/>
    <w:rsid w:val="000B61FA"/>
    <w:rsid w:val="000B71EC"/>
    <w:rsid w:val="000B7D26"/>
    <w:rsid w:val="000C348C"/>
    <w:rsid w:val="000C51F0"/>
    <w:rsid w:val="000D0441"/>
    <w:rsid w:val="000D23C2"/>
    <w:rsid w:val="000D4A0E"/>
    <w:rsid w:val="000D533C"/>
    <w:rsid w:val="000D5478"/>
    <w:rsid w:val="000D67BF"/>
    <w:rsid w:val="000D6EB9"/>
    <w:rsid w:val="000E0631"/>
    <w:rsid w:val="000E1A72"/>
    <w:rsid w:val="000E4634"/>
    <w:rsid w:val="000E4CDE"/>
    <w:rsid w:val="000E6090"/>
    <w:rsid w:val="000E61B3"/>
    <w:rsid w:val="000E6976"/>
    <w:rsid w:val="000E73FB"/>
    <w:rsid w:val="000E79C0"/>
    <w:rsid w:val="000F02D1"/>
    <w:rsid w:val="000F21BF"/>
    <w:rsid w:val="000F360B"/>
    <w:rsid w:val="000F4916"/>
    <w:rsid w:val="000F5BD8"/>
    <w:rsid w:val="000F6E87"/>
    <w:rsid w:val="0010452C"/>
    <w:rsid w:val="00104D46"/>
    <w:rsid w:val="001069D0"/>
    <w:rsid w:val="00111A5A"/>
    <w:rsid w:val="00114699"/>
    <w:rsid w:val="00116988"/>
    <w:rsid w:val="00122D80"/>
    <w:rsid w:val="001231C5"/>
    <w:rsid w:val="00124960"/>
    <w:rsid w:val="001268CF"/>
    <w:rsid w:val="00135FBA"/>
    <w:rsid w:val="001412A0"/>
    <w:rsid w:val="00143DE6"/>
    <w:rsid w:val="00144694"/>
    <w:rsid w:val="001450B1"/>
    <w:rsid w:val="0015461B"/>
    <w:rsid w:val="00154F01"/>
    <w:rsid w:val="00165161"/>
    <w:rsid w:val="0017279E"/>
    <w:rsid w:val="00173779"/>
    <w:rsid w:val="0017449F"/>
    <w:rsid w:val="00174936"/>
    <w:rsid w:val="001754E4"/>
    <w:rsid w:val="00176F26"/>
    <w:rsid w:val="00177410"/>
    <w:rsid w:val="00180561"/>
    <w:rsid w:val="00181BC7"/>
    <w:rsid w:val="0018280B"/>
    <w:rsid w:val="00182F6F"/>
    <w:rsid w:val="00183618"/>
    <w:rsid w:val="00183A03"/>
    <w:rsid w:val="001849F9"/>
    <w:rsid w:val="00187307"/>
    <w:rsid w:val="00187D93"/>
    <w:rsid w:val="00187DBA"/>
    <w:rsid w:val="00191A01"/>
    <w:rsid w:val="001922C2"/>
    <w:rsid w:val="00195361"/>
    <w:rsid w:val="001A082C"/>
    <w:rsid w:val="001A0ABD"/>
    <w:rsid w:val="001A0ADE"/>
    <w:rsid w:val="001A1BFB"/>
    <w:rsid w:val="001A2F19"/>
    <w:rsid w:val="001A4ADF"/>
    <w:rsid w:val="001A4F55"/>
    <w:rsid w:val="001A5012"/>
    <w:rsid w:val="001A573D"/>
    <w:rsid w:val="001A6AFD"/>
    <w:rsid w:val="001A7AB1"/>
    <w:rsid w:val="001B061B"/>
    <w:rsid w:val="001B1D69"/>
    <w:rsid w:val="001B4A2D"/>
    <w:rsid w:val="001B4DC2"/>
    <w:rsid w:val="001B5FA8"/>
    <w:rsid w:val="001B7E79"/>
    <w:rsid w:val="001C1EBD"/>
    <w:rsid w:val="001C4CA1"/>
    <w:rsid w:val="001C5CA4"/>
    <w:rsid w:val="001D5412"/>
    <w:rsid w:val="001D5E5C"/>
    <w:rsid w:val="001D64FE"/>
    <w:rsid w:val="001E0471"/>
    <w:rsid w:val="001E5A44"/>
    <w:rsid w:val="001E7E66"/>
    <w:rsid w:val="001E7E84"/>
    <w:rsid w:val="001F13BB"/>
    <w:rsid w:val="001F4299"/>
    <w:rsid w:val="001F46DC"/>
    <w:rsid w:val="001F7512"/>
    <w:rsid w:val="002043A8"/>
    <w:rsid w:val="002043B7"/>
    <w:rsid w:val="00205E67"/>
    <w:rsid w:val="0020631F"/>
    <w:rsid w:val="00210A6E"/>
    <w:rsid w:val="00212221"/>
    <w:rsid w:val="00212B34"/>
    <w:rsid w:val="002226F2"/>
    <w:rsid w:val="00222A60"/>
    <w:rsid w:val="00223150"/>
    <w:rsid w:val="00223216"/>
    <w:rsid w:val="00224A4D"/>
    <w:rsid w:val="00224B3B"/>
    <w:rsid w:val="00224E75"/>
    <w:rsid w:val="00227580"/>
    <w:rsid w:val="00230BBE"/>
    <w:rsid w:val="002347F3"/>
    <w:rsid w:val="0023584C"/>
    <w:rsid w:val="002415B4"/>
    <w:rsid w:val="00243C5D"/>
    <w:rsid w:val="00244354"/>
    <w:rsid w:val="00244805"/>
    <w:rsid w:val="00244A41"/>
    <w:rsid w:val="002453D7"/>
    <w:rsid w:val="00245F08"/>
    <w:rsid w:val="00246263"/>
    <w:rsid w:val="00260DDB"/>
    <w:rsid w:val="00261656"/>
    <w:rsid w:val="002655C5"/>
    <w:rsid w:val="002725C6"/>
    <w:rsid w:val="00274ADF"/>
    <w:rsid w:val="00280A43"/>
    <w:rsid w:val="00282046"/>
    <w:rsid w:val="002840DA"/>
    <w:rsid w:val="00285A0B"/>
    <w:rsid w:val="00286C15"/>
    <w:rsid w:val="002939FE"/>
    <w:rsid w:val="00293C4A"/>
    <w:rsid w:val="00295D89"/>
    <w:rsid w:val="00296BDE"/>
    <w:rsid w:val="002A03B9"/>
    <w:rsid w:val="002A05A5"/>
    <w:rsid w:val="002A30FD"/>
    <w:rsid w:val="002A47D6"/>
    <w:rsid w:val="002A5CE7"/>
    <w:rsid w:val="002A5D98"/>
    <w:rsid w:val="002A6405"/>
    <w:rsid w:val="002B0FBE"/>
    <w:rsid w:val="002B1674"/>
    <w:rsid w:val="002B2391"/>
    <w:rsid w:val="002B698A"/>
    <w:rsid w:val="002B7AC6"/>
    <w:rsid w:val="002C6E61"/>
    <w:rsid w:val="002C740F"/>
    <w:rsid w:val="002D010D"/>
    <w:rsid w:val="002D24FB"/>
    <w:rsid w:val="002D2A0F"/>
    <w:rsid w:val="002D46BE"/>
    <w:rsid w:val="002D4FB4"/>
    <w:rsid w:val="002D5B78"/>
    <w:rsid w:val="002D6542"/>
    <w:rsid w:val="002D68F9"/>
    <w:rsid w:val="002D6AA9"/>
    <w:rsid w:val="002E109E"/>
    <w:rsid w:val="002E12BD"/>
    <w:rsid w:val="002E2C3A"/>
    <w:rsid w:val="002E3A4C"/>
    <w:rsid w:val="002E67AC"/>
    <w:rsid w:val="002E6903"/>
    <w:rsid w:val="002E6977"/>
    <w:rsid w:val="002F0182"/>
    <w:rsid w:val="002F0F51"/>
    <w:rsid w:val="002F2BD1"/>
    <w:rsid w:val="002F330A"/>
    <w:rsid w:val="002F436E"/>
    <w:rsid w:val="002F5A9C"/>
    <w:rsid w:val="00302C6E"/>
    <w:rsid w:val="003032C1"/>
    <w:rsid w:val="00303578"/>
    <w:rsid w:val="00305A77"/>
    <w:rsid w:val="003065C2"/>
    <w:rsid w:val="00310D99"/>
    <w:rsid w:val="003125EB"/>
    <w:rsid w:val="00314447"/>
    <w:rsid w:val="00317D55"/>
    <w:rsid w:val="00320071"/>
    <w:rsid w:val="00320E07"/>
    <w:rsid w:val="00321101"/>
    <w:rsid w:val="00321126"/>
    <w:rsid w:val="003212D8"/>
    <w:rsid w:val="00321C52"/>
    <w:rsid w:val="00324092"/>
    <w:rsid w:val="00325826"/>
    <w:rsid w:val="00326159"/>
    <w:rsid w:val="00327723"/>
    <w:rsid w:val="003315E8"/>
    <w:rsid w:val="00331FFF"/>
    <w:rsid w:val="00332213"/>
    <w:rsid w:val="003348AB"/>
    <w:rsid w:val="003400E6"/>
    <w:rsid w:val="003411C5"/>
    <w:rsid w:val="00345EBC"/>
    <w:rsid w:val="00346DBC"/>
    <w:rsid w:val="0034713D"/>
    <w:rsid w:val="00350259"/>
    <w:rsid w:val="00350B05"/>
    <w:rsid w:val="0035307F"/>
    <w:rsid w:val="003533F2"/>
    <w:rsid w:val="003534B7"/>
    <w:rsid w:val="00355105"/>
    <w:rsid w:val="00363DA4"/>
    <w:rsid w:val="003665E2"/>
    <w:rsid w:val="003705D6"/>
    <w:rsid w:val="00370DC9"/>
    <w:rsid w:val="00373794"/>
    <w:rsid w:val="00374F03"/>
    <w:rsid w:val="003823B8"/>
    <w:rsid w:val="003829D3"/>
    <w:rsid w:val="00382A57"/>
    <w:rsid w:val="00384406"/>
    <w:rsid w:val="0039114E"/>
    <w:rsid w:val="0039299B"/>
    <w:rsid w:val="00392F13"/>
    <w:rsid w:val="00393FEC"/>
    <w:rsid w:val="00395B73"/>
    <w:rsid w:val="003A2C51"/>
    <w:rsid w:val="003A34EB"/>
    <w:rsid w:val="003A4166"/>
    <w:rsid w:val="003A7EA1"/>
    <w:rsid w:val="003B046E"/>
    <w:rsid w:val="003B6BC0"/>
    <w:rsid w:val="003B7577"/>
    <w:rsid w:val="003C66C9"/>
    <w:rsid w:val="003D180A"/>
    <w:rsid w:val="003D1DF0"/>
    <w:rsid w:val="003D2CE5"/>
    <w:rsid w:val="003D7EFD"/>
    <w:rsid w:val="003D7F89"/>
    <w:rsid w:val="003E2098"/>
    <w:rsid w:val="003E2FB2"/>
    <w:rsid w:val="003E6CA5"/>
    <w:rsid w:val="003E6D74"/>
    <w:rsid w:val="003E79B0"/>
    <w:rsid w:val="003E7F25"/>
    <w:rsid w:val="003E7FC5"/>
    <w:rsid w:val="003F264B"/>
    <w:rsid w:val="003F5FEE"/>
    <w:rsid w:val="003F60BD"/>
    <w:rsid w:val="003F62EA"/>
    <w:rsid w:val="003F64AA"/>
    <w:rsid w:val="003F6F23"/>
    <w:rsid w:val="003F7109"/>
    <w:rsid w:val="003F7581"/>
    <w:rsid w:val="004008E1"/>
    <w:rsid w:val="00403649"/>
    <w:rsid w:val="004036FA"/>
    <w:rsid w:val="004064A8"/>
    <w:rsid w:val="00410274"/>
    <w:rsid w:val="00410831"/>
    <w:rsid w:val="0041306B"/>
    <w:rsid w:val="00414D45"/>
    <w:rsid w:val="00415A46"/>
    <w:rsid w:val="00416F01"/>
    <w:rsid w:val="004217EF"/>
    <w:rsid w:val="00421CC7"/>
    <w:rsid w:val="00424AB5"/>
    <w:rsid w:val="004262E4"/>
    <w:rsid w:val="00427B1C"/>
    <w:rsid w:val="00431B60"/>
    <w:rsid w:val="0043291B"/>
    <w:rsid w:val="00436ABE"/>
    <w:rsid w:val="00441574"/>
    <w:rsid w:val="00442B66"/>
    <w:rsid w:val="004432EF"/>
    <w:rsid w:val="00443D73"/>
    <w:rsid w:val="00445D01"/>
    <w:rsid w:val="00447BAB"/>
    <w:rsid w:val="00454A5C"/>
    <w:rsid w:val="004569E6"/>
    <w:rsid w:val="00456FBC"/>
    <w:rsid w:val="00461911"/>
    <w:rsid w:val="00461AD8"/>
    <w:rsid w:val="004646D4"/>
    <w:rsid w:val="00464974"/>
    <w:rsid w:val="00470CD2"/>
    <w:rsid w:val="00470D2A"/>
    <w:rsid w:val="00471D69"/>
    <w:rsid w:val="004730FF"/>
    <w:rsid w:val="00475334"/>
    <w:rsid w:val="004806F9"/>
    <w:rsid w:val="00481516"/>
    <w:rsid w:val="004837A3"/>
    <w:rsid w:val="004844DA"/>
    <w:rsid w:val="0048532C"/>
    <w:rsid w:val="00485A28"/>
    <w:rsid w:val="00485B5D"/>
    <w:rsid w:val="00485E71"/>
    <w:rsid w:val="0048723F"/>
    <w:rsid w:val="00491202"/>
    <w:rsid w:val="00491CA6"/>
    <w:rsid w:val="0049320C"/>
    <w:rsid w:val="00493EE0"/>
    <w:rsid w:val="004950EB"/>
    <w:rsid w:val="00497367"/>
    <w:rsid w:val="004A3D7A"/>
    <w:rsid w:val="004A5BB9"/>
    <w:rsid w:val="004A70FA"/>
    <w:rsid w:val="004A7217"/>
    <w:rsid w:val="004A75E9"/>
    <w:rsid w:val="004B09B9"/>
    <w:rsid w:val="004B29EE"/>
    <w:rsid w:val="004B2F8D"/>
    <w:rsid w:val="004B4274"/>
    <w:rsid w:val="004B57A4"/>
    <w:rsid w:val="004B664D"/>
    <w:rsid w:val="004C137B"/>
    <w:rsid w:val="004C6534"/>
    <w:rsid w:val="004D00E8"/>
    <w:rsid w:val="004D05B3"/>
    <w:rsid w:val="004D0926"/>
    <w:rsid w:val="004D21E9"/>
    <w:rsid w:val="004D3F0A"/>
    <w:rsid w:val="004D4C41"/>
    <w:rsid w:val="004D57AC"/>
    <w:rsid w:val="004D68B2"/>
    <w:rsid w:val="004E1D1A"/>
    <w:rsid w:val="004E23D2"/>
    <w:rsid w:val="004E386A"/>
    <w:rsid w:val="004E38BD"/>
    <w:rsid w:val="004E42D1"/>
    <w:rsid w:val="004E45F2"/>
    <w:rsid w:val="004E66C9"/>
    <w:rsid w:val="004E761F"/>
    <w:rsid w:val="004E779E"/>
    <w:rsid w:val="004F28DA"/>
    <w:rsid w:val="004F3EDC"/>
    <w:rsid w:val="004F6E26"/>
    <w:rsid w:val="004F7F4F"/>
    <w:rsid w:val="005002FD"/>
    <w:rsid w:val="005007D1"/>
    <w:rsid w:val="00501B9E"/>
    <w:rsid w:val="00502151"/>
    <w:rsid w:val="00503BCA"/>
    <w:rsid w:val="0050428F"/>
    <w:rsid w:val="00504FD6"/>
    <w:rsid w:val="00507C24"/>
    <w:rsid w:val="0051007E"/>
    <w:rsid w:val="00510DBA"/>
    <w:rsid w:val="005149C5"/>
    <w:rsid w:val="00514DFA"/>
    <w:rsid w:val="00523520"/>
    <w:rsid w:val="0052486F"/>
    <w:rsid w:val="005249B7"/>
    <w:rsid w:val="00524A17"/>
    <w:rsid w:val="005263A6"/>
    <w:rsid w:val="00526B44"/>
    <w:rsid w:val="00527ADF"/>
    <w:rsid w:val="005301F3"/>
    <w:rsid w:val="005319D5"/>
    <w:rsid w:val="005331FB"/>
    <w:rsid w:val="00534C5B"/>
    <w:rsid w:val="00536E01"/>
    <w:rsid w:val="005402FA"/>
    <w:rsid w:val="005425A7"/>
    <w:rsid w:val="00542B66"/>
    <w:rsid w:val="005434E6"/>
    <w:rsid w:val="0055282E"/>
    <w:rsid w:val="0055434F"/>
    <w:rsid w:val="00554ADB"/>
    <w:rsid w:val="00560223"/>
    <w:rsid w:val="005634B8"/>
    <w:rsid w:val="005643D8"/>
    <w:rsid w:val="00567ED9"/>
    <w:rsid w:val="005716A7"/>
    <w:rsid w:val="005716C8"/>
    <w:rsid w:val="00574052"/>
    <w:rsid w:val="00576772"/>
    <w:rsid w:val="00582659"/>
    <w:rsid w:val="00583758"/>
    <w:rsid w:val="00584739"/>
    <w:rsid w:val="00586A6C"/>
    <w:rsid w:val="00587DD9"/>
    <w:rsid w:val="0059056C"/>
    <w:rsid w:val="0059345B"/>
    <w:rsid w:val="00593DA4"/>
    <w:rsid w:val="00596722"/>
    <w:rsid w:val="00597AB7"/>
    <w:rsid w:val="005A05DA"/>
    <w:rsid w:val="005A6777"/>
    <w:rsid w:val="005A7885"/>
    <w:rsid w:val="005A79B6"/>
    <w:rsid w:val="005A7FE3"/>
    <w:rsid w:val="005B0153"/>
    <w:rsid w:val="005B0AF2"/>
    <w:rsid w:val="005B0C3C"/>
    <w:rsid w:val="005B4B92"/>
    <w:rsid w:val="005B5000"/>
    <w:rsid w:val="005B5E6F"/>
    <w:rsid w:val="005C2277"/>
    <w:rsid w:val="005C295C"/>
    <w:rsid w:val="005C3996"/>
    <w:rsid w:val="005C4A1C"/>
    <w:rsid w:val="005C5B8C"/>
    <w:rsid w:val="005C5FF3"/>
    <w:rsid w:val="005C6F27"/>
    <w:rsid w:val="005C7634"/>
    <w:rsid w:val="005C79D7"/>
    <w:rsid w:val="005D4455"/>
    <w:rsid w:val="005D6732"/>
    <w:rsid w:val="005D685D"/>
    <w:rsid w:val="005E0BF0"/>
    <w:rsid w:val="005E188C"/>
    <w:rsid w:val="005E2865"/>
    <w:rsid w:val="005E3AEA"/>
    <w:rsid w:val="005E47E7"/>
    <w:rsid w:val="005E619C"/>
    <w:rsid w:val="005E6B7C"/>
    <w:rsid w:val="005F004B"/>
    <w:rsid w:val="005F0495"/>
    <w:rsid w:val="005F25E5"/>
    <w:rsid w:val="005F472D"/>
    <w:rsid w:val="00603AE0"/>
    <w:rsid w:val="00606408"/>
    <w:rsid w:val="006077DE"/>
    <w:rsid w:val="00610CBC"/>
    <w:rsid w:val="0061290C"/>
    <w:rsid w:val="00612B4F"/>
    <w:rsid w:val="006143EF"/>
    <w:rsid w:val="00616030"/>
    <w:rsid w:val="00616187"/>
    <w:rsid w:val="00616C17"/>
    <w:rsid w:val="00616DE6"/>
    <w:rsid w:val="00617C05"/>
    <w:rsid w:val="006238DF"/>
    <w:rsid w:val="00623B7C"/>
    <w:rsid w:val="00626343"/>
    <w:rsid w:val="0063045B"/>
    <w:rsid w:val="006339F3"/>
    <w:rsid w:val="00633AD0"/>
    <w:rsid w:val="00633D17"/>
    <w:rsid w:val="00633FA6"/>
    <w:rsid w:val="006364AD"/>
    <w:rsid w:val="00641B4C"/>
    <w:rsid w:val="00642C1B"/>
    <w:rsid w:val="006432B8"/>
    <w:rsid w:val="006437AB"/>
    <w:rsid w:val="006448E6"/>
    <w:rsid w:val="00644F2A"/>
    <w:rsid w:val="00645044"/>
    <w:rsid w:val="00646591"/>
    <w:rsid w:val="00650611"/>
    <w:rsid w:val="006507D3"/>
    <w:rsid w:val="006515BF"/>
    <w:rsid w:val="00652B5E"/>
    <w:rsid w:val="00653A76"/>
    <w:rsid w:val="00656C18"/>
    <w:rsid w:val="0065748A"/>
    <w:rsid w:val="006575DC"/>
    <w:rsid w:val="006601C1"/>
    <w:rsid w:val="0066246E"/>
    <w:rsid w:val="006629F3"/>
    <w:rsid w:val="00662E1D"/>
    <w:rsid w:val="00663D3E"/>
    <w:rsid w:val="00664815"/>
    <w:rsid w:val="00666307"/>
    <w:rsid w:val="0066631A"/>
    <w:rsid w:val="00674F73"/>
    <w:rsid w:val="00674FB5"/>
    <w:rsid w:val="00675B3F"/>
    <w:rsid w:val="0068308E"/>
    <w:rsid w:val="006837F2"/>
    <w:rsid w:val="00683A6E"/>
    <w:rsid w:val="0069066C"/>
    <w:rsid w:val="006916D5"/>
    <w:rsid w:val="006963CC"/>
    <w:rsid w:val="006A0EDF"/>
    <w:rsid w:val="006A6EC5"/>
    <w:rsid w:val="006B1D8F"/>
    <w:rsid w:val="006B2457"/>
    <w:rsid w:val="006B2DD4"/>
    <w:rsid w:val="006B5508"/>
    <w:rsid w:val="006C018C"/>
    <w:rsid w:val="006C174B"/>
    <w:rsid w:val="006C2774"/>
    <w:rsid w:val="006C5269"/>
    <w:rsid w:val="006C5AC9"/>
    <w:rsid w:val="006C74AC"/>
    <w:rsid w:val="006D034A"/>
    <w:rsid w:val="006D2E2C"/>
    <w:rsid w:val="006D3BC5"/>
    <w:rsid w:val="006D42D5"/>
    <w:rsid w:val="006D43F5"/>
    <w:rsid w:val="006D4E5E"/>
    <w:rsid w:val="006D76D4"/>
    <w:rsid w:val="006E1835"/>
    <w:rsid w:val="006E4773"/>
    <w:rsid w:val="006E53AE"/>
    <w:rsid w:val="006F2642"/>
    <w:rsid w:val="006F3D03"/>
    <w:rsid w:val="006F4510"/>
    <w:rsid w:val="006F46F7"/>
    <w:rsid w:val="006F587E"/>
    <w:rsid w:val="006F5DA7"/>
    <w:rsid w:val="00700071"/>
    <w:rsid w:val="00701B53"/>
    <w:rsid w:val="00704C34"/>
    <w:rsid w:val="00706072"/>
    <w:rsid w:val="007069C1"/>
    <w:rsid w:val="00707A41"/>
    <w:rsid w:val="00711815"/>
    <w:rsid w:val="00712779"/>
    <w:rsid w:val="00714833"/>
    <w:rsid w:val="007149FA"/>
    <w:rsid w:val="0071591D"/>
    <w:rsid w:val="00716BDF"/>
    <w:rsid w:val="00717151"/>
    <w:rsid w:val="0072076C"/>
    <w:rsid w:val="00720864"/>
    <w:rsid w:val="007221A6"/>
    <w:rsid w:val="00722B9B"/>
    <w:rsid w:val="00726498"/>
    <w:rsid w:val="0072654D"/>
    <w:rsid w:val="00726A10"/>
    <w:rsid w:val="00726E17"/>
    <w:rsid w:val="00726E34"/>
    <w:rsid w:val="00732DC3"/>
    <w:rsid w:val="00735029"/>
    <w:rsid w:val="00736483"/>
    <w:rsid w:val="007373A3"/>
    <w:rsid w:val="00737994"/>
    <w:rsid w:val="00742C5A"/>
    <w:rsid w:val="0074488D"/>
    <w:rsid w:val="00744A35"/>
    <w:rsid w:val="00746F36"/>
    <w:rsid w:val="007471CA"/>
    <w:rsid w:val="00751B0E"/>
    <w:rsid w:val="00754336"/>
    <w:rsid w:val="007543F4"/>
    <w:rsid w:val="00754EF0"/>
    <w:rsid w:val="00754EF4"/>
    <w:rsid w:val="00761168"/>
    <w:rsid w:val="00763CC0"/>
    <w:rsid w:val="00763F62"/>
    <w:rsid w:val="0076587D"/>
    <w:rsid w:val="00767EFF"/>
    <w:rsid w:val="00771A76"/>
    <w:rsid w:val="00776A24"/>
    <w:rsid w:val="00777110"/>
    <w:rsid w:val="007802EF"/>
    <w:rsid w:val="00780F06"/>
    <w:rsid w:val="0078416A"/>
    <w:rsid w:val="007854F0"/>
    <w:rsid w:val="007861E5"/>
    <w:rsid w:val="007872FF"/>
    <w:rsid w:val="00787E2D"/>
    <w:rsid w:val="007904BB"/>
    <w:rsid w:val="00791D75"/>
    <w:rsid w:val="007944F5"/>
    <w:rsid w:val="007946D1"/>
    <w:rsid w:val="00795598"/>
    <w:rsid w:val="007A42BA"/>
    <w:rsid w:val="007A44AD"/>
    <w:rsid w:val="007A4E31"/>
    <w:rsid w:val="007A5862"/>
    <w:rsid w:val="007A6024"/>
    <w:rsid w:val="007B0F18"/>
    <w:rsid w:val="007B1ABD"/>
    <w:rsid w:val="007B2232"/>
    <w:rsid w:val="007B54CA"/>
    <w:rsid w:val="007B6A39"/>
    <w:rsid w:val="007B7C05"/>
    <w:rsid w:val="007C0029"/>
    <w:rsid w:val="007C29A7"/>
    <w:rsid w:val="007C2B74"/>
    <w:rsid w:val="007C40CA"/>
    <w:rsid w:val="007C6B3F"/>
    <w:rsid w:val="007C6C82"/>
    <w:rsid w:val="007C7265"/>
    <w:rsid w:val="007D09C0"/>
    <w:rsid w:val="007D31CC"/>
    <w:rsid w:val="007D35E7"/>
    <w:rsid w:val="007D38B9"/>
    <w:rsid w:val="007D4534"/>
    <w:rsid w:val="007D4735"/>
    <w:rsid w:val="007D5A07"/>
    <w:rsid w:val="007D5B98"/>
    <w:rsid w:val="007D6DB8"/>
    <w:rsid w:val="007D76A1"/>
    <w:rsid w:val="007E1CDC"/>
    <w:rsid w:val="007E27E2"/>
    <w:rsid w:val="007E51D8"/>
    <w:rsid w:val="007E54E0"/>
    <w:rsid w:val="007F06D2"/>
    <w:rsid w:val="007F2498"/>
    <w:rsid w:val="007F5F1B"/>
    <w:rsid w:val="00800610"/>
    <w:rsid w:val="00806620"/>
    <w:rsid w:val="008073C9"/>
    <w:rsid w:val="00810581"/>
    <w:rsid w:val="00814A89"/>
    <w:rsid w:val="00814B77"/>
    <w:rsid w:val="00815E4A"/>
    <w:rsid w:val="00816EBF"/>
    <w:rsid w:val="00820930"/>
    <w:rsid w:val="00823268"/>
    <w:rsid w:val="00826860"/>
    <w:rsid w:val="00830F53"/>
    <w:rsid w:val="00830FA7"/>
    <w:rsid w:val="0083240D"/>
    <w:rsid w:val="008334DA"/>
    <w:rsid w:val="00833829"/>
    <w:rsid w:val="00833E2E"/>
    <w:rsid w:val="00835934"/>
    <w:rsid w:val="00836EB4"/>
    <w:rsid w:val="008415A8"/>
    <w:rsid w:val="008415E4"/>
    <w:rsid w:val="0084182C"/>
    <w:rsid w:val="00841B84"/>
    <w:rsid w:val="0084291D"/>
    <w:rsid w:val="008440E2"/>
    <w:rsid w:val="00846A68"/>
    <w:rsid w:val="0085285D"/>
    <w:rsid w:val="008538F1"/>
    <w:rsid w:val="008547C6"/>
    <w:rsid w:val="00855056"/>
    <w:rsid w:val="00857414"/>
    <w:rsid w:val="008577DF"/>
    <w:rsid w:val="008602AC"/>
    <w:rsid w:val="008606D3"/>
    <w:rsid w:val="00860ABE"/>
    <w:rsid w:val="00864AE6"/>
    <w:rsid w:val="008662CC"/>
    <w:rsid w:val="008723E7"/>
    <w:rsid w:val="00872E73"/>
    <w:rsid w:val="0087300C"/>
    <w:rsid w:val="008762EF"/>
    <w:rsid w:val="008775F4"/>
    <w:rsid w:val="00877952"/>
    <w:rsid w:val="0088010B"/>
    <w:rsid w:val="00884205"/>
    <w:rsid w:val="00885879"/>
    <w:rsid w:val="008861DC"/>
    <w:rsid w:val="00886DA0"/>
    <w:rsid w:val="00890715"/>
    <w:rsid w:val="00892CFE"/>
    <w:rsid w:val="00892E5D"/>
    <w:rsid w:val="00894D66"/>
    <w:rsid w:val="00897D6F"/>
    <w:rsid w:val="008A276B"/>
    <w:rsid w:val="008A5774"/>
    <w:rsid w:val="008B02DB"/>
    <w:rsid w:val="008B0681"/>
    <w:rsid w:val="008B1424"/>
    <w:rsid w:val="008B3691"/>
    <w:rsid w:val="008B3D97"/>
    <w:rsid w:val="008B483B"/>
    <w:rsid w:val="008B5BF7"/>
    <w:rsid w:val="008C11E6"/>
    <w:rsid w:val="008C7367"/>
    <w:rsid w:val="008D2D1B"/>
    <w:rsid w:val="008D599B"/>
    <w:rsid w:val="008D5CB1"/>
    <w:rsid w:val="008E0702"/>
    <w:rsid w:val="008E6778"/>
    <w:rsid w:val="008E7E00"/>
    <w:rsid w:val="008F3D80"/>
    <w:rsid w:val="008F4967"/>
    <w:rsid w:val="008F5FCE"/>
    <w:rsid w:val="008F640C"/>
    <w:rsid w:val="0090015E"/>
    <w:rsid w:val="00900F13"/>
    <w:rsid w:val="00901708"/>
    <w:rsid w:val="00902F77"/>
    <w:rsid w:val="00903194"/>
    <w:rsid w:val="00904870"/>
    <w:rsid w:val="0090592C"/>
    <w:rsid w:val="009059C9"/>
    <w:rsid w:val="009060BF"/>
    <w:rsid w:val="00914418"/>
    <w:rsid w:val="00914588"/>
    <w:rsid w:val="009149DD"/>
    <w:rsid w:val="00917308"/>
    <w:rsid w:val="0092140D"/>
    <w:rsid w:val="00923E64"/>
    <w:rsid w:val="009305A6"/>
    <w:rsid w:val="0093102B"/>
    <w:rsid w:val="00931DE8"/>
    <w:rsid w:val="00932B8D"/>
    <w:rsid w:val="00934113"/>
    <w:rsid w:val="00937E6D"/>
    <w:rsid w:val="0094174B"/>
    <w:rsid w:val="00943E6F"/>
    <w:rsid w:val="009441B5"/>
    <w:rsid w:val="009448B3"/>
    <w:rsid w:val="00944E15"/>
    <w:rsid w:val="009458DA"/>
    <w:rsid w:val="009460CE"/>
    <w:rsid w:val="00946837"/>
    <w:rsid w:val="009576D4"/>
    <w:rsid w:val="00961F0D"/>
    <w:rsid w:val="0096634F"/>
    <w:rsid w:val="00967A6C"/>
    <w:rsid w:val="009707BE"/>
    <w:rsid w:val="009750E8"/>
    <w:rsid w:val="00975A01"/>
    <w:rsid w:val="00976D2F"/>
    <w:rsid w:val="00982F6E"/>
    <w:rsid w:val="00984F5D"/>
    <w:rsid w:val="0098541B"/>
    <w:rsid w:val="00986DC8"/>
    <w:rsid w:val="00986DC9"/>
    <w:rsid w:val="00987690"/>
    <w:rsid w:val="00991340"/>
    <w:rsid w:val="009935C3"/>
    <w:rsid w:val="00994DE9"/>
    <w:rsid w:val="00996B0A"/>
    <w:rsid w:val="009970D7"/>
    <w:rsid w:val="009A1422"/>
    <w:rsid w:val="009A16C6"/>
    <w:rsid w:val="009A3BE6"/>
    <w:rsid w:val="009A606D"/>
    <w:rsid w:val="009B04BB"/>
    <w:rsid w:val="009B2499"/>
    <w:rsid w:val="009B59F1"/>
    <w:rsid w:val="009B5BE6"/>
    <w:rsid w:val="009B681E"/>
    <w:rsid w:val="009B711E"/>
    <w:rsid w:val="009B7482"/>
    <w:rsid w:val="009B7CA1"/>
    <w:rsid w:val="009B7F00"/>
    <w:rsid w:val="009C0536"/>
    <w:rsid w:val="009C0D44"/>
    <w:rsid w:val="009C1A6D"/>
    <w:rsid w:val="009C2AB5"/>
    <w:rsid w:val="009C3151"/>
    <w:rsid w:val="009C38F2"/>
    <w:rsid w:val="009C5ECA"/>
    <w:rsid w:val="009C6C67"/>
    <w:rsid w:val="009C737D"/>
    <w:rsid w:val="009D0467"/>
    <w:rsid w:val="009D3D7B"/>
    <w:rsid w:val="009D61A5"/>
    <w:rsid w:val="009D76B8"/>
    <w:rsid w:val="009E2271"/>
    <w:rsid w:val="009E27B5"/>
    <w:rsid w:val="009E28FC"/>
    <w:rsid w:val="009E330B"/>
    <w:rsid w:val="009E36E0"/>
    <w:rsid w:val="009E42E3"/>
    <w:rsid w:val="009E4407"/>
    <w:rsid w:val="009E4718"/>
    <w:rsid w:val="009E49FE"/>
    <w:rsid w:val="009E5914"/>
    <w:rsid w:val="009E79CA"/>
    <w:rsid w:val="009F042B"/>
    <w:rsid w:val="009F4596"/>
    <w:rsid w:val="009F7F5C"/>
    <w:rsid w:val="00A01119"/>
    <w:rsid w:val="00A0218C"/>
    <w:rsid w:val="00A0223D"/>
    <w:rsid w:val="00A02757"/>
    <w:rsid w:val="00A02FF3"/>
    <w:rsid w:val="00A0619B"/>
    <w:rsid w:val="00A07A1B"/>
    <w:rsid w:val="00A12C0B"/>
    <w:rsid w:val="00A13AB3"/>
    <w:rsid w:val="00A16171"/>
    <w:rsid w:val="00A17FEF"/>
    <w:rsid w:val="00A218CA"/>
    <w:rsid w:val="00A219DC"/>
    <w:rsid w:val="00A30B62"/>
    <w:rsid w:val="00A30C22"/>
    <w:rsid w:val="00A30CF0"/>
    <w:rsid w:val="00A31F2B"/>
    <w:rsid w:val="00A32389"/>
    <w:rsid w:val="00A3398D"/>
    <w:rsid w:val="00A340AD"/>
    <w:rsid w:val="00A35AD0"/>
    <w:rsid w:val="00A412C0"/>
    <w:rsid w:val="00A41470"/>
    <w:rsid w:val="00A41952"/>
    <w:rsid w:val="00A43358"/>
    <w:rsid w:val="00A46088"/>
    <w:rsid w:val="00A50953"/>
    <w:rsid w:val="00A52853"/>
    <w:rsid w:val="00A56B98"/>
    <w:rsid w:val="00A57626"/>
    <w:rsid w:val="00A62A91"/>
    <w:rsid w:val="00A64AB8"/>
    <w:rsid w:val="00A70CAE"/>
    <w:rsid w:val="00A72F89"/>
    <w:rsid w:val="00A73EF7"/>
    <w:rsid w:val="00A75491"/>
    <w:rsid w:val="00A75F73"/>
    <w:rsid w:val="00A7600C"/>
    <w:rsid w:val="00A777F4"/>
    <w:rsid w:val="00A778F6"/>
    <w:rsid w:val="00A80C1E"/>
    <w:rsid w:val="00A82F39"/>
    <w:rsid w:val="00A83E33"/>
    <w:rsid w:val="00A84FDF"/>
    <w:rsid w:val="00A90A81"/>
    <w:rsid w:val="00A91505"/>
    <w:rsid w:val="00A93323"/>
    <w:rsid w:val="00A94655"/>
    <w:rsid w:val="00A958FB"/>
    <w:rsid w:val="00A97F56"/>
    <w:rsid w:val="00AA22C5"/>
    <w:rsid w:val="00AA355D"/>
    <w:rsid w:val="00AA55A1"/>
    <w:rsid w:val="00AA7242"/>
    <w:rsid w:val="00AA74F3"/>
    <w:rsid w:val="00AA7AC6"/>
    <w:rsid w:val="00AB1265"/>
    <w:rsid w:val="00AB1639"/>
    <w:rsid w:val="00AB1D38"/>
    <w:rsid w:val="00AB2B3B"/>
    <w:rsid w:val="00AB3F27"/>
    <w:rsid w:val="00AB55F8"/>
    <w:rsid w:val="00AB6C53"/>
    <w:rsid w:val="00AB6C88"/>
    <w:rsid w:val="00AB7C7C"/>
    <w:rsid w:val="00AC188E"/>
    <w:rsid w:val="00AC217A"/>
    <w:rsid w:val="00AD0D19"/>
    <w:rsid w:val="00AD2659"/>
    <w:rsid w:val="00AD30C1"/>
    <w:rsid w:val="00AD3B75"/>
    <w:rsid w:val="00AD4223"/>
    <w:rsid w:val="00AD49DA"/>
    <w:rsid w:val="00AD5610"/>
    <w:rsid w:val="00AD6765"/>
    <w:rsid w:val="00AD6983"/>
    <w:rsid w:val="00AD79D1"/>
    <w:rsid w:val="00AD7A61"/>
    <w:rsid w:val="00AE1F94"/>
    <w:rsid w:val="00AE4F64"/>
    <w:rsid w:val="00AE53B2"/>
    <w:rsid w:val="00AE5AA7"/>
    <w:rsid w:val="00AE62FF"/>
    <w:rsid w:val="00AE73B6"/>
    <w:rsid w:val="00AF1232"/>
    <w:rsid w:val="00AF4208"/>
    <w:rsid w:val="00AF46DF"/>
    <w:rsid w:val="00AF5833"/>
    <w:rsid w:val="00B0013C"/>
    <w:rsid w:val="00B0275E"/>
    <w:rsid w:val="00B032C8"/>
    <w:rsid w:val="00B060BE"/>
    <w:rsid w:val="00B06581"/>
    <w:rsid w:val="00B06CBA"/>
    <w:rsid w:val="00B077F5"/>
    <w:rsid w:val="00B07CB8"/>
    <w:rsid w:val="00B1083E"/>
    <w:rsid w:val="00B10DD3"/>
    <w:rsid w:val="00B11599"/>
    <w:rsid w:val="00B11758"/>
    <w:rsid w:val="00B12AC4"/>
    <w:rsid w:val="00B13ED5"/>
    <w:rsid w:val="00B14D99"/>
    <w:rsid w:val="00B1503D"/>
    <w:rsid w:val="00B15125"/>
    <w:rsid w:val="00B153E3"/>
    <w:rsid w:val="00B15E5E"/>
    <w:rsid w:val="00B15FE1"/>
    <w:rsid w:val="00B16749"/>
    <w:rsid w:val="00B16B46"/>
    <w:rsid w:val="00B20F16"/>
    <w:rsid w:val="00B214B6"/>
    <w:rsid w:val="00B242A5"/>
    <w:rsid w:val="00B249ED"/>
    <w:rsid w:val="00B255C4"/>
    <w:rsid w:val="00B25D41"/>
    <w:rsid w:val="00B32390"/>
    <w:rsid w:val="00B41391"/>
    <w:rsid w:val="00B421A0"/>
    <w:rsid w:val="00B43A8A"/>
    <w:rsid w:val="00B44078"/>
    <w:rsid w:val="00B45054"/>
    <w:rsid w:val="00B45C00"/>
    <w:rsid w:val="00B54AE7"/>
    <w:rsid w:val="00B54D19"/>
    <w:rsid w:val="00B5540E"/>
    <w:rsid w:val="00B55CB5"/>
    <w:rsid w:val="00B55E79"/>
    <w:rsid w:val="00B60329"/>
    <w:rsid w:val="00B60E8B"/>
    <w:rsid w:val="00B61788"/>
    <w:rsid w:val="00B61AB0"/>
    <w:rsid w:val="00B63897"/>
    <w:rsid w:val="00B651DF"/>
    <w:rsid w:val="00B722B7"/>
    <w:rsid w:val="00B745F7"/>
    <w:rsid w:val="00B747C4"/>
    <w:rsid w:val="00B74EBE"/>
    <w:rsid w:val="00B7647D"/>
    <w:rsid w:val="00B771D4"/>
    <w:rsid w:val="00B82270"/>
    <w:rsid w:val="00B86A8B"/>
    <w:rsid w:val="00B87DDC"/>
    <w:rsid w:val="00B921F2"/>
    <w:rsid w:val="00B9705B"/>
    <w:rsid w:val="00BA0528"/>
    <w:rsid w:val="00BA1CB5"/>
    <w:rsid w:val="00BA3293"/>
    <w:rsid w:val="00BA3627"/>
    <w:rsid w:val="00BA6BD8"/>
    <w:rsid w:val="00BA7C9B"/>
    <w:rsid w:val="00BB10E3"/>
    <w:rsid w:val="00BB3590"/>
    <w:rsid w:val="00BB4BFA"/>
    <w:rsid w:val="00BB6A1C"/>
    <w:rsid w:val="00BB7C22"/>
    <w:rsid w:val="00BC2CC9"/>
    <w:rsid w:val="00BC2EBF"/>
    <w:rsid w:val="00BC2F7D"/>
    <w:rsid w:val="00BC3C80"/>
    <w:rsid w:val="00BC3FC5"/>
    <w:rsid w:val="00BC53A2"/>
    <w:rsid w:val="00BC6C37"/>
    <w:rsid w:val="00BD0033"/>
    <w:rsid w:val="00BD2567"/>
    <w:rsid w:val="00BD30E5"/>
    <w:rsid w:val="00BD4220"/>
    <w:rsid w:val="00BD73FA"/>
    <w:rsid w:val="00BD744A"/>
    <w:rsid w:val="00BE1428"/>
    <w:rsid w:val="00BE6152"/>
    <w:rsid w:val="00BE6C02"/>
    <w:rsid w:val="00BF1525"/>
    <w:rsid w:val="00BF1838"/>
    <w:rsid w:val="00BF1DAF"/>
    <w:rsid w:val="00BF3F07"/>
    <w:rsid w:val="00BF79E6"/>
    <w:rsid w:val="00C0168C"/>
    <w:rsid w:val="00C036D8"/>
    <w:rsid w:val="00C03E04"/>
    <w:rsid w:val="00C044E3"/>
    <w:rsid w:val="00C078F4"/>
    <w:rsid w:val="00C11B9E"/>
    <w:rsid w:val="00C1272B"/>
    <w:rsid w:val="00C128BE"/>
    <w:rsid w:val="00C129D3"/>
    <w:rsid w:val="00C135C9"/>
    <w:rsid w:val="00C136E7"/>
    <w:rsid w:val="00C14353"/>
    <w:rsid w:val="00C16827"/>
    <w:rsid w:val="00C20396"/>
    <w:rsid w:val="00C20DE5"/>
    <w:rsid w:val="00C225AA"/>
    <w:rsid w:val="00C225BA"/>
    <w:rsid w:val="00C22B2C"/>
    <w:rsid w:val="00C22DA2"/>
    <w:rsid w:val="00C22E23"/>
    <w:rsid w:val="00C24D6B"/>
    <w:rsid w:val="00C26097"/>
    <w:rsid w:val="00C37914"/>
    <w:rsid w:val="00C411A3"/>
    <w:rsid w:val="00C45DAA"/>
    <w:rsid w:val="00C46980"/>
    <w:rsid w:val="00C504DC"/>
    <w:rsid w:val="00C52367"/>
    <w:rsid w:val="00C53BEF"/>
    <w:rsid w:val="00C5724D"/>
    <w:rsid w:val="00C575CD"/>
    <w:rsid w:val="00C57B57"/>
    <w:rsid w:val="00C626D3"/>
    <w:rsid w:val="00C66E92"/>
    <w:rsid w:val="00C677AC"/>
    <w:rsid w:val="00C677F1"/>
    <w:rsid w:val="00C75A7E"/>
    <w:rsid w:val="00C75B54"/>
    <w:rsid w:val="00C75DF3"/>
    <w:rsid w:val="00C774A3"/>
    <w:rsid w:val="00C8666B"/>
    <w:rsid w:val="00C8694A"/>
    <w:rsid w:val="00C87070"/>
    <w:rsid w:val="00C9198B"/>
    <w:rsid w:val="00C9567E"/>
    <w:rsid w:val="00CA008B"/>
    <w:rsid w:val="00CA0752"/>
    <w:rsid w:val="00CA3412"/>
    <w:rsid w:val="00CA5532"/>
    <w:rsid w:val="00CA5607"/>
    <w:rsid w:val="00CA5ACC"/>
    <w:rsid w:val="00CA6EE6"/>
    <w:rsid w:val="00CB0542"/>
    <w:rsid w:val="00CB0C80"/>
    <w:rsid w:val="00CB177D"/>
    <w:rsid w:val="00CB2D2D"/>
    <w:rsid w:val="00CC3F1F"/>
    <w:rsid w:val="00CC482D"/>
    <w:rsid w:val="00CD0CE0"/>
    <w:rsid w:val="00CD12AC"/>
    <w:rsid w:val="00CD2DE6"/>
    <w:rsid w:val="00CD40CB"/>
    <w:rsid w:val="00CD4CA6"/>
    <w:rsid w:val="00CD5740"/>
    <w:rsid w:val="00CD66E9"/>
    <w:rsid w:val="00CD7B45"/>
    <w:rsid w:val="00CD7BAF"/>
    <w:rsid w:val="00CE1F10"/>
    <w:rsid w:val="00CF2BF4"/>
    <w:rsid w:val="00CF63A5"/>
    <w:rsid w:val="00CF71FB"/>
    <w:rsid w:val="00D00E3E"/>
    <w:rsid w:val="00D04339"/>
    <w:rsid w:val="00D051F3"/>
    <w:rsid w:val="00D07490"/>
    <w:rsid w:val="00D11B1D"/>
    <w:rsid w:val="00D11BB3"/>
    <w:rsid w:val="00D12A43"/>
    <w:rsid w:val="00D12EDF"/>
    <w:rsid w:val="00D13243"/>
    <w:rsid w:val="00D1398D"/>
    <w:rsid w:val="00D16812"/>
    <w:rsid w:val="00D25601"/>
    <w:rsid w:val="00D2581C"/>
    <w:rsid w:val="00D2690E"/>
    <w:rsid w:val="00D30E21"/>
    <w:rsid w:val="00D31675"/>
    <w:rsid w:val="00D3307F"/>
    <w:rsid w:val="00D33DBF"/>
    <w:rsid w:val="00D33F48"/>
    <w:rsid w:val="00D3461D"/>
    <w:rsid w:val="00D3565F"/>
    <w:rsid w:val="00D35D52"/>
    <w:rsid w:val="00D3620A"/>
    <w:rsid w:val="00D369FE"/>
    <w:rsid w:val="00D4305E"/>
    <w:rsid w:val="00D434B4"/>
    <w:rsid w:val="00D43551"/>
    <w:rsid w:val="00D441B2"/>
    <w:rsid w:val="00D44B7E"/>
    <w:rsid w:val="00D46EAE"/>
    <w:rsid w:val="00D55A6D"/>
    <w:rsid w:val="00D61E06"/>
    <w:rsid w:val="00D62C4A"/>
    <w:rsid w:val="00D63829"/>
    <w:rsid w:val="00D6443D"/>
    <w:rsid w:val="00D66491"/>
    <w:rsid w:val="00D670B8"/>
    <w:rsid w:val="00D67E31"/>
    <w:rsid w:val="00D70BBB"/>
    <w:rsid w:val="00D70E4A"/>
    <w:rsid w:val="00D738FA"/>
    <w:rsid w:val="00D775C1"/>
    <w:rsid w:val="00D81701"/>
    <w:rsid w:val="00D81CB8"/>
    <w:rsid w:val="00D838F0"/>
    <w:rsid w:val="00D83CF9"/>
    <w:rsid w:val="00D83EBD"/>
    <w:rsid w:val="00D91E97"/>
    <w:rsid w:val="00D92FB3"/>
    <w:rsid w:val="00D93DEF"/>
    <w:rsid w:val="00D95F35"/>
    <w:rsid w:val="00D967FB"/>
    <w:rsid w:val="00DA09BB"/>
    <w:rsid w:val="00DA2AFF"/>
    <w:rsid w:val="00DA3AF8"/>
    <w:rsid w:val="00DB4A4A"/>
    <w:rsid w:val="00DB4D0B"/>
    <w:rsid w:val="00DC0626"/>
    <w:rsid w:val="00DC26B4"/>
    <w:rsid w:val="00DC2C48"/>
    <w:rsid w:val="00DC2F6C"/>
    <w:rsid w:val="00DC306D"/>
    <w:rsid w:val="00DD15E6"/>
    <w:rsid w:val="00DD1FAB"/>
    <w:rsid w:val="00DD2E9E"/>
    <w:rsid w:val="00DD31A9"/>
    <w:rsid w:val="00DD5344"/>
    <w:rsid w:val="00DD6D88"/>
    <w:rsid w:val="00DD7DAF"/>
    <w:rsid w:val="00DE1638"/>
    <w:rsid w:val="00DE2239"/>
    <w:rsid w:val="00DE4DAE"/>
    <w:rsid w:val="00DE4E56"/>
    <w:rsid w:val="00DE69C9"/>
    <w:rsid w:val="00DF1426"/>
    <w:rsid w:val="00DF3EBD"/>
    <w:rsid w:val="00DF42D0"/>
    <w:rsid w:val="00E01878"/>
    <w:rsid w:val="00E036AB"/>
    <w:rsid w:val="00E0372C"/>
    <w:rsid w:val="00E0373A"/>
    <w:rsid w:val="00E04022"/>
    <w:rsid w:val="00E10CF4"/>
    <w:rsid w:val="00E10F43"/>
    <w:rsid w:val="00E1336A"/>
    <w:rsid w:val="00E13E91"/>
    <w:rsid w:val="00E14097"/>
    <w:rsid w:val="00E1442E"/>
    <w:rsid w:val="00E14702"/>
    <w:rsid w:val="00E15B98"/>
    <w:rsid w:val="00E25785"/>
    <w:rsid w:val="00E2768B"/>
    <w:rsid w:val="00E3104A"/>
    <w:rsid w:val="00E320E1"/>
    <w:rsid w:val="00E3237B"/>
    <w:rsid w:val="00E3416E"/>
    <w:rsid w:val="00E342E4"/>
    <w:rsid w:val="00E35B92"/>
    <w:rsid w:val="00E369DD"/>
    <w:rsid w:val="00E43A35"/>
    <w:rsid w:val="00E45416"/>
    <w:rsid w:val="00E46511"/>
    <w:rsid w:val="00E472E4"/>
    <w:rsid w:val="00E47387"/>
    <w:rsid w:val="00E50950"/>
    <w:rsid w:val="00E51305"/>
    <w:rsid w:val="00E52769"/>
    <w:rsid w:val="00E544EB"/>
    <w:rsid w:val="00E55198"/>
    <w:rsid w:val="00E563C6"/>
    <w:rsid w:val="00E6096C"/>
    <w:rsid w:val="00E6322E"/>
    <w:rsid w:val="00E6773C"/>
    <w:rsid w:val="00E70FF6"/>
    <w:rsid w:val="00E71686"/>
    <w:rsid w:val="00E73545"/>
    <w:rsid w:val="00E73CE0"/>
    <w:rsid w:val="00E808E7"/>
    <w:rsid w:val="00E80B98"/>
    <w:rsid w:val="00E82AAC"/>
    <w:rsid w:val="00E8445D"/>
    <w:rsid w:val="00E850E9"/>
    <w:rsid w:val="00E86B6F"/>
    <w:rsid w:val="00E91648"/>
    <w:rsid w:val="00E91EE9"/>
    <w:rsid w:val="00E92D87"/>
    <w:rsid w:val="00E9313F"/>
    <w:rsid w:val="00E9342C"/>
    <w:rsid w:val="00E94D65"/>
    <w:rsid w:val="00E9530B"/>
    <w:rsid w:val="00E95C72"/>
    <w:rsid w:val="00E9653E"/>
    <w:rsid w:val="00E96E0E"/>
    <w:rsid w:val="00E97789"/>
    <w:rsid w:val="00EA142B"/>
    <w:rsid w:val="00EA19F8"/>
    <w:rsid w:val="00EA586B"/>
    <w:rsid w:val="00EB37D7"/>
    <w:rsid w:val="00EB5AF1"/>
    <w:rsid w:val="00EB6DFA"/>
    <w:rsid w:val="00EC15DC"/>
    <w:rsid w:val="00EC2A57"/>
    <w:rsid w:val="00EC5326"/>
    <w:rsid w:val="00EC6578"/>
    <w:rsid w:val="00EC7F39"/>
    <w:rsid w:val="00ED4BED"/>
    <w:rsid w:val="00ED5824"/>
    <w:rsid w:val="00ED5E8C"/>
    <w:rsid w:val="00ED6D6A"/>
    <w:rsid w:val="00ED711C"/>
    <w:rsid w:val="00ED7657"/>
    <w:rsid w:val="00EE0057"/>
    <w:rsid w:val="00EE1230"/>
    <w:rsid w:val="00EE4A66"/>
    <w:rsid w:val="00EE5C4A"/>
    <w:rsid w:val="00EE5FF9"/>
    <w:rsid w:val="00EF1C41"/>
    <w:rsid w:val="00EF23AD"/>
    <w:rsid w:val="00EF2E00"/>
    <w:rsid w:val="00EF358E"/>
    <w:rsid w:val="00EF398D"/>
    <w:rsid w:val="00EF60A8"/>
    <w:rsid w:val="00EF6444"/>
    <w:rsid w:val="00EF662F"/>
    <w:rsid w:val="00EF7A6D"/>
    <w:rsid w:val="00F019A4"/>
    <w:rsid w:val="00F02890"/>
    <w:rsid w:val="00F02A1E"/>
    <w:rsid w:val="00F0300D"/>
    <w:rsid w:val="00F0395B"/>
    <w:rsid w:val="00F04114"/>
    <w:rsid w:val="00F13525"/>
    <w:rsid w:val="00F15826"/>
    <w:rsid w:val="00F217F1"/>
    <w:rsid w:val="00F23813"/>
    <w:rsid w:val="00F26806"/>
    <w:rsid w:val="00F26A88"/>
    <w:rsid w:val="00F308D0"/>
    <w:rsid w:val="00F310C7"/>
    <w:rsid w:val="00F323DF"/>
    <w:rsid w:val="00F34FA9"/>
    <w:rsid w:val="00F3634C"/>
    <w:rsid w:val="00F37460"/>
    <w:rsid w:val="00F40448"/>
    <w:rsid w:val="00F46A31"/>
    <w:rsid w:val="00F47ABF"/>
    <w:rsid w:val="00F54894"/>
    <w:rsid w:val="00F549C5"/>
    <w:rsid w:val="00F554B7"/>
    <w:rsid w:val="00F55AD6"/>
    <w:rsid w:val="00F5718E"/>
    <w:rsid w:val="00F6143F"/>
    <w:rsid w:val="00F651D0"/>
    <w:rsid w:val="00F66B21"/>
    <w:rsid w:val="00F66F89"/>
    <w:rsid w:val="00F71F79"/>
    <w:rsid w:val="00F7273E"/>
    <w:rsid w:val="00F72A2E"/>
    <w:rsid w:val="00F72C94"/>
    <w:rsid w:val="00F75C70"/>
    <w:rsid w:val="00F76984"/>
    <w:rsid w:val="00F76C7F"/>
    <w:rsid w:val="00F806E0"/>
    <w:rsid w:val="00F80AF7"/>
    <w:rsid w:val="00F81D98"/>
    <w:rsid w:val="00F823A8"/>
    <w:rsid w:val="00F82C76"/>
    <w:rsid w:val="00F82D5B"/>
    <w:rsid w:val="00F8365F"/>
    <w:rsid w:val="00F87184"/>
    <w:rsid w:val="00F9285E"/>
    <w:rsid w:val="00F94B00"/>
    <w:rsid w:val="00F9757B"/>
    <w:rsid w:val="00FA2373"/>
    <w:rsid w:val="00FA4C41"/>
    <w:rsid w:val="00FA662E"/>
    <w:rsid w:val="00FB1B7F"/>
    <w:rsid w:val="00FB32AF"/>
    <w:rsid w:val="00FB42E2"/>
    <w:rsid w:val="00FC34FD"/>
    <w:rsid w:val="00FC45D8"/>
    <w:rsid w:val="00FC4628"/>
    <w:rsid w:val="00FC5925"/>
    <w:rsid w:val="00FC7455"/>
    <w:rsid w:val="00FD6F7F"/>
    <w:rsid w:val="00FE4748"/>
    <w:rsid w:val="00FF0A6C"/>
    <w:rsid w:val="00FF330F"/>
    <w:rsid w:val="00FF40EE"/>
    <w:rsid w:val="00FF4314"/>
    <w:rsid w:val="00FF4857"/>
    <w:rsid w:val="00FF5C42"/>
    <w:rsid w:val="00FF7525"/>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52AEABFD"/>
  <w15:docId w15:val="{EFFCEAC3-F272-4F28-9B62-B879D854F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US" w:eastAsia="ko-K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D0033"/>
    <w:rPr>
      <w:rFonts w:ascii="Times New Roman" w:eastAsia="Times New Roman" w:hAnsi="Times New Roman"/>
      <w:sz w:val="24"/>
      <w:szCs w:val="24"/>
      <w:lang w:val="en-GB" w:eastAsia="en-GB"/>
    </w:rPr>
  </w:style>
  <w:style w:type="paragraph" w:styleId="Titre1">
    <w:name w:val="heading 1"/>
    <w:basedOn w:val="Normal"/>
    <w:next w:val="Normal"/>
    <w:link w:val="Titre1Car"/>
    <w:uiPriority w:val="9"/>
    <w:rsid w:val="00A30C2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rsid w:val="00564DDB"/>
    <w:pPr>
      <w:keepNext/>
      <w:spacing w:before="240" w:after="60"/>
      <w:outlineLvl w:val="1"/>
    </w:pPr>
    <w:rPr>
      <w:rFonts w:ascii="Cambria" w:hAnsi="Cambria"/>
      <w:b/>
      <w:bCs/>
      <w:i/>
      <w:iCs/>
      <w:sz w:val="28"/>
      <w:szCs w:val="28"/>
    </w:rPr>
  </w:style>
  <w:style w:type="paragraph" w:styleId="Titre4">
    <w:name w:val="heading 4"/>
    <w:aliases w:val="COM Heading"/>
    <w:basedOn w:val="Normal"/>
    <w:next w:val="Normal"/>
    <w:link w:val="Titre4Car"/>
    <w:qFormat/>
    <w:rsid w:val="00F71A02"/>
    <w:pPr>
      <w:keepNext/>
      <w:keepLines/>
      <w:numPr>
        <w:numId w:val="4"/>
      </w:numPr>
      <w:tabs>
        <w:tab w:val="left" w:pos="567"/>
      </w:tabs>
      <w:snapToGrid w:val="0"/>
      <w:spacing w:after="240"/>
      <w:ind w:left="567" w:hanging="567"/>
      <w:outlineLvl w:val="3"/>
    </w:pPr>
    <w:rPr>
      <w:rFonts w:ascii="Arial" w:hAnsi="Arial"/>
      <w:b/>
      <w:bCs/>
      <w:snapToGrid w:val="0"/>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724E5"/>
    <w:pPr>
      <w:tabs>
        <w:tab w:val="center" w:pos="4536"/>
        <w:tab w:val="right" w:pos="9072"/>
      </w:tabs>
    </w:pPr>
    <w:rPr>
      <w:rFonts w:ascii="Calibri" w:eastAsia="SimSun" w:hAnsi="Calibri"/>
      <w:sz w:val="20"/>
      <w:szCs w:val="20"/>
    </w:rPr>
  </w:style>
  <w:style w:type="character" w:customStyle="1" w:styleId="En-tteCar">
    <w:name w:val="En-tête Car"/>
    <w:link w:val="En-tte"/>
    <w:rsid w:val="008724E5"/>
    <w:rPr>
      <w:lang w:val="en-GB" w:eastAsia="en-GB"/>
    </w:rPr>
  </w:style>
  <w:style w:type="paragraph" w:styleId="Pieddepage">
    <w:name w:val="footer"/>
    <w:basedOn w:val="Normal"/>
    <w:link w:val="PieddepageCar"/>
    <w:uiPriority w:val="99"/>
    <w:unhideWhenUsed/>
    <w:rsid w:val="008724E5"/>
    <w:pPr>
      <w:tabs>
        <w:tab w:val="center" w:pos="4536"/>
        <w:tab w:val="right" w:pos="9072"/>
      </w:tabs>
    </w:pPr>
    <w:rPr>
      <w:rFonts w:ascii="Calibri" w:eastAsia="SimSun" w:hAnsi="Calibri"/>
      <w:sz w:val="20"/>
      <w:szCs w:val="20"/>
    </w:rPr>
  </w:style>
  <w:style w:type="character" w:customStyle="1" w:styleId="PieddepageCar">
    <w:name w:val="Pied de page Car"/>
    <w:link w:val="Pieddepage"/>
    <w:uiPriority w:val="99"/>
    <w:rsid w:val="008724E5"/>
    <w:rPr>
      <w:lang w:val="en-GB" w:eastAsia="en-GB"/>
    </w:rPr>
  </w:style>
  <w:style w:type="paragraph" w:styleId="Textedebulles">
    <w:name w:val="Balloon Text"/>
    <w:basedOn w:val="Normal"/>
    <w:link w:val="TextedebullesCar"/>
    <w:uiPriority w:val="99"/>
    <w:semiHidden/>
    <w:unhideWhenUsed/>
    <w:rsid w:val="008724E5"/>
    <w:rPr>
      <w:rFonts w:ascii="Tahoma" w:eastAsia="SimSun" w:hAnsi="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en-GB" w:eastAsia="en-GB"/>
    </w:rPr>
  </w:style>
  <w:style w:type="paragraph" w:customStyle="1" w:styleId="Sansinterligne2">
    <w:name w:val="Sans interligne2"/>
    <w:uiPriority w:val="1"/>
    <w:rsid w:val="006C3FFC"/>
    <w:rPr>
      <w:rFonts w:ascii="Times New Roman" w:eastAsia="Times New Roman" w:hAnsi="Times New Roman"/>
      <w:sz w:val="24"/>
      <w:szCs w:val="24"/>
      <w:lang w:val="en-GB" w:eastAsia="en-GB"/>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COM Heading Car"/>
    <w:link w:val="Titre4"/>
    <w:rsid w:val="00F71A02"/>
    <w:rPr>
      <w:rFonts w:ascii="Arial" w:eastAsia="Times New Roman" w:hAnsi="Arial"/>
      <w:b/>
      <w:bCs/>
      <w:snapToGrid w:val="0"/>
      <w:sz w:val="22"/>
      <w:szCs w:val="24"/>
      <w:lang w:val="en-GB" w:eastAsia="en-GB"/>
    </w:rPr>
  </w:style>
  <w:style w:type="paragraph" w:customStyle="1" w:styleId="ColorfulList-Accent11">
    <w:name w:val="Colorful List - Accent 11"/>
    <w:basedOn w:val="Normal"/>
    <w:uiPriority w:val="34"/>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lang w:val="en-GB" w:eastAsia="en-GB"/>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paragraph" w:customStyle="1" w:styleId="Sansinterligne1">
    <w:name w:val="Sans interligne1"/>
    <w:uiPriority w:val="1"/>
    <w:rsid w:val="0057439C"/>
    <w:rPr>
      <w:rFonts w:ascii="Times New Roman" w:eastAsia="Times New Roman" w:hAnsi="Times New Roman"/>
      <w:sz w:val="24"/>
      <w:szCs w:val="24"/>
      <w:lang w:val="en-GB" w:eastAsia="en-GB"/>
    </w:rPr>
  </w:style>
  <w:style w:type="paragraph" w:customStyle="1" w:styleId="COMPara">
    <w:name w:val="COM Para"/>
    <w:qFormat/>
    <w:rsid w:val="00345CB4"/>
    <w:pPr>
      <w:numPr>
        <w:numId w:val="2"/>
      </w:numPr>
      <w:spacing w:after="120"/>
    </w:pPr>
    <w:rPr>
      <w:rFonts w:ascii="Arial" w:eastAsia="Times New Roman" w:hAnsi="Arial" w:cs="Arial"/>
      <w:snapToGrid w:val="0"/>
      <w:sz w:val="22"/>
      <w:szCs w:val="22"/>
      <w:lang w:val="en-GB" w:eastAsia="en-GB"/>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rPr>
  </w:style>
  <w:style w:type="paragraph" w:customStyle="1" w:styleId="COMParaDecision">
    <w:name w:val="COM Para Decision"/>
    <w:basedOn w:val="Normal"/>
    <w:qFormat/>
    <w:rsid w:val="00345CB4"/>
    <w:pPr>
      <w:autoSpaceDE w:val="0"/>
      <w:autoSpaceDN w:val="0"/>
      <w:adjustRightInd w:val="0"/>
      <w:spacing w:after="120"/>
      <w:jc w:val="both"/>
    </w:pPr>
    <w:rPr>
      <w:rFonts w:ascii="Arial" w:eastAsia="SimSun" w:hAnsi="Arial" w:cs="Arial"/>
      <w:sz w:val="22"/>
      <w:szCs w:val="22"/>
      <w:u w:val="single"/>
    </w:rPr>
  </w:style>
  <w:style w:type="paragraph" w:customStyle="1" w:styleId="Paragraph">
    <w:name w:val="Paragraph"/>
    <w:basedOn w:val="Marge"/>
    <w:qFormat/>
    <w:rsid w:val="00715AAA"/>
    <w:pPr>
      <w:tabs>
        <w:tab w:val="clear" w:pos="567"/>
        <w:tab w:val="num" w:pos="360"/>
      </w:tabs>
      <w:ind w:left="360" w:hanging="360"/>
    </w:pPr>
    <w:rPr>
      <w:rFonts w:cs="Arial"/>
      <w:szCs w:val="22"/>
    </w:rPr>
  </w:style>
  <w:style w:type="character" w:customStyle="1" w:styleId="MargeChar">
    <w:name w:val="Marge Char"/>
    <w:link w:val="Marge"/>
    <w:rsid w:val="00715AAA"/>
    <w:rPr>
      <w:rFonts w:ascii="Arial" w:eastAsia="Times New Roman" w:hAnsi="Arial"/>
      <w:snapToGrid w:val="0"/>
      <w:sz w:val="22"/>
      <w:szCs w:val="24"/>
      <w:lang w:val="en-GB" w:eastAsia="en-GB"/>
    </w:rPr>
  </w:style>
  <w:style w:type="paragraph" w:customStyle="1" w:styleId="NoSpacing1">
    <w:name w:val="No Spacing1"/>
    <w:uiPriority w:val="99"/>
    <w:qFormat/>
    <w:rsid w:val="00715AAA"/>
    <w:rPr>
      <w:sz w:val="22"/>
      <w:szCs w:val="22"/>
      <w:lang w:val="en-GB" w:eastAsia="en-GB"/>
    </w:rPr>
  </w:style>
  <w:style w:type="character" w:styleId="Lienhypertexte">
    <w:name w:val="Hyperlink"/>
    <w:uiPriority w:val="99"/>
    <w:rsid w:val="00715AAA"/>
    <w:rPr>
      <w:color w:val="0000FF"/>
      <w:u w:val="single"/>
      <w:lang w:val="en-GB" w:eastAsia="en-GB"/>
    </w:rPr>
  </w:style>
  <w:style w:type="paragraph" w:customStyle="1" w:styleId="DocMain">
    <w:name w:val="Doc_Main"/>
    <w:basedOn w:val="Sansinterligne"/>
    <w:uiPriority w:val="99"/>
    <w:qFormat/>
    <w:rsid w:val="00C93BF2"/>
    <w:pPr>
      <w:spacing w:before="240" w:after="240"/>
      <w:ind w:left="720" w:hanging="360"/>
      <w:jc w:val="both"/>
    </w:pPr>
    <w:rPr>
      <w:rFonts w:ascii="Arial" w:eastAsia="SimSun" w:hAnsi="Arial" w:cs="Arial"/>
      <w:sz w:val="22"/>
      <w:szCs w:val="22"/>
    </w:rPr>
  </w:style>
  <w:style w:type="paragraph" w:styleId="Sansinterligne">
    <w:name w:val="No Spacing"/>
    <w:uiPriority w:val="1"/>
    <w:rsid w:val="00C93BF2"/>
    <w:rPr>
      <w:rFonts w:ascii="Times New Roman" w:eastAsia="Times New Roman" w:hAnsi="Times New Roman"/>
      <w:sz w:val="24"/>
      <w:szCs w:val="24"/>
      <w:lang w:val="en-GB" w:eastAsia="en-GB"/>
    </w:rPr>
  </w:style>
  <w:style w:type="character" w:customStyle="1" w:styleId="hps">
    <w:name w:val="hps"/>
    <w:rsid w:val="00C93BF2"/>
  </w:style>
  <w:style w:type="paragraph" w:styleId="Commentaire">
    <w:name w:val="annotation text"/>
    <w:basedOn w:val="Normal"/>
    <w:link w:val="CommentaireCar"/>
    <w:uiPriority w:val="99"/>
    <w:semiHidden/>
    <w:unhideWhenUsed/>
    <w:rsid w:val="006E05D6"/>
    <w:rPr>
      <w:sz w:val="20"/>
      <w:szCs w:val="20"/>
    </w:rPr>
  </w:style>
  <w:style w:type="character" w:customStyle="1" w:styleId="CommentaireCar">
    <w:name w:val="Commentaire Car"/>
    <w:link w:val="Commentaire"/>
    <w:uiPriority w:val="99"/>
    <w:semiHidden/>
    <w:rsid w:val="006E05D6"/>
    <w:rPr>
      <w:rFonts w:ascii="Times New Roman" w:eastAsia="Times New Roman" w:hAnsi="Times New Roman"/>
      <w:lang w:val="en-GB" w:eastAsia="en-GB"/>
    </w:rPr>
  </w:style>
  <w:style w:type="character" w:styleId="Marquedecommentaire">
    <w:name w:val="annotation reference"/>
    <w:uiPriority w:val="99"/>
    <w:semiHidden/>
    <w:unhideWhenUsed/>
    <w:rsid w:val="006E05D6"/>
    <w:rPr>
      <w:sz w:val="16"/>
      <w:szCs w:val="16"/>
      <w:lang w:val="en-GB" w:eastAsia="en-GB"/>
    </w:rPr>
  </w:style>
  <w:style w:type="paragraph" w:styleId="Rvision">
    <w:name w:val="Revision"/>
    <w:hidden/>
    <w:uiPriority w:val="99"/>
    <w:semiHidden/>
    <w:rsid w:val="00CA4973"/>
    <w:rPr>
      <w:rFonts w:ascii="Times New Roman" w:eastAsia="Times New Roman" w:hAnsi="Times New Roman"/>
      <w:sz w:val="24"/>
      <w:szCs w:val="24"/>
      <w:lang w:val="en-GB" w:eastAsia="en-GB"/>
    </w:rPr>
  </w:style>
  <w:style w:type="paragraph" w:styleId="Objetducommentaire">
    <w:name w:val="annotation subject"/>
    <w:basedOn w:val="Commentaire"/>
    <w:next w:val="Commentaire"/>
    <w:link w:val="ObjetducommentaireCar"/>
    <w:uiPriority w:val="99"/>
    <w:semiHidden/>
    <w:unhideWhenUsed/>
    <w:rsid w:val="006F695A"/>
    <w:rPr>
      <w:b/>
      <w:bCs/>
    </w:rPr>
  </w:style>
  <w:style w:type="character" w:customStyle="1" w:styleId="ObjetducommentaireCar">
    <w:name w:val="Objet du commentaire Car"/>
    <w:link w:val="Objetducommentaire"/>
    <w:uiPriority w:val="99"/>
    <w:semiHidden/>
    <w:rsid w:val="006F695A"/>
    <w:rPr>
      <w:rFonts w:ascii="Times New Roman" w:eastAsia="Times New Roman" w:hAnsi="Times New Roman"/>
      <w:b/>
      <w:bCs/>
      <w:lang w:val="en-GB" w:eastAsia="en-GB"/>
    </w:rPr>
  </w:style>
  <w:style w:type="paragraph" w:styleId="Paragraphedeliste">
    <w:name w:val="List Paragraph"/>
    <w:basedOn w:val="Normal"/>
    <w:uiPriority w:val="34"/>
    <w:qFormat/>
    <w:rsid w:val="00286B1D"/>
    <w:pPr>
      <w:ind w:left="720"/>
      <w:contextualSpacing/>
    </w:pPr>
  </w:style>
  <w:style w:type="paragraph" w:styleId="NormalWeb">
    <w:name w:val="Normal (Web)"/>
    <w:basedOn w:val="Normal"/>
    <w:uiPriority w:val="99"/>
    <w:unhideWhenUsed/>
    <w:rsid w:val="000C0CCB"/>
  </w:style>
  <w:style w:type="character" w:styleId="Lienhypertextesuivivisit">
    <w:name w:val="FollowedHyperlink"/>
    <w:uiPriority w:val="99"/>
    <w:semiHidden/>
    <w:unhideWhenUsed/>
    <w:rsid w:val="00066385"/>
    <w:rPr>
      <w:color w:val="800080"/>
      <w:u w:val="single"/>
      <w:lang w:val="en-GB" w:eastAsia="en-GB"/>
    </w:rPr>
  </w:style>
  <w:style w:type="paragraph" w:customStyle="1" w:styleId="ListParagraph1">
    <w:name w:val="List Paragraph1"/>
    <w:basedOn w:val="Normal"/>
    <w:uiPriority w:val="34"/>
    <w:qFormat/>
    <w:rsid w:val="00461AD8"/>
    <w:pPr>
      <w:ind w:left="708"/>
    </w:pPr>
    <w:rPr>
      <w:rFonts w:eastAsia="SimSun"/>
      <w:lang w:eastAsia="en-US"/>
    </w:rPr>
  </w:style>
  <w:style w:type="paragraph" w:customStyle="1" w:styleId="formtext">
    <w:name w:val="formtext"/>
    <w:basedOn w:val="Normal"/>
    <w:rsid w:val="00461AD8"/>
    <w:pPr>
      <w:spacing w:before="80" w:after="80" w:line="240" w:lineRule="exact"/>
      <w:jc w:val="both"/>
    </w:pPr>
    <w:rPr>
      <w:rFonts w:ascii="Arial" w:eastAsia="SimSun" w:hAnsi="Arial"/>
      <w:sz w:val="22"/>
      <w:szCs w:val="22"/>
      <w:lang w:eastAsia="fr-FR"/>
    </w:rPr>
  </w:style>
  <w:style w:type="character" w:customStyle="1" w:styleId="UnresolvedMention1">
    <w:name w:val="Unresolved Mention1"/>
    <w:basedOn w:val="Policepardfaut"/>
    <w:uiPriority w:val="99"/>
    <w:semiHidden/>
    <w:unhideWhenUsed/>
    <w:rsid w:val="007D5A07"/>
    <w:rPr>
      <w:color w:val="605E5C"/>
      <w:shd w:val="clear" w:color="auto" w:fill="E1DFDD"/>
    </w:rPr>
  </w:style>
  <w:style w:type="paragraph" w:styleId="Notedefin">
    <w:name w:val="endnote text"/>
    <w:basedOn w:val="Normal"/>
    <w:link w:val="NotedefinCar"/>
    <w:uiPriority w:val="99"/>
    <w:semiHidden/>
    <w:unhideWhenUsed/>
    <w:rsid w:val="003F264B"/>
    <w:rPr>
      <w:sz w:val="20"/>
      <w:szCs w:val="20"/>
    </w:rPr>
  </w:style>
  <w:style w:type="character" w:customStyle="1" w:styleId="NotedefinCar">
    <w:name w:val="Note de fin Car"/>
    <w:basedOn w:val="Policepardfaut"/>
    <w:link w:val="Notedefin"/>
    <w:uiPriority w:val="99"/>
    <w:semiHidden/>
    <w:rsid w:val="003F264B"/>
    <w:rPr>
      <w:rFonts w:ascii="Times New Roman" w:eastAsia="Times New Roman" w:hAnsi="Times New Roman"/>
      <w:lang w:val="en-GB" w:eastAsia="en-GB"/>
    </w:rPr>
  </w:style>
  <w:style w:type="character" w:styleId="Appeldenotedefin">
    <w:name w:val="endnote reference"/>
    <w:basedOn w:val="Policepardfaut"/>
    <w:uiPriority w:val="99"/>
    <w:semiHidden/>
    <w:unhideWhenUsed/>
    <w:rsid w:val="003F264B"/>
    <w:rPr>
      <w:vertAlign w:val="superscript"/>
    </w:rPr>
  </w:style>
  <w:style w:type="character" w:customStyle="1" w:styleId="Titre1Car">
    <w:name w:val="Titre 1 Car"/>
    <w:basedOn w:val="Policepardfaut"/>
    <w:link w:val="Titre1"/>
    <w:uiPriority w:val="9"/>
    <w:rsid w:val="00A30C22"/>
    <w:rPr>
      <w:rFonts w:asciiTheme="majorHAnsi" w:eastAsiaTheme="majorEastAsia" w:hAnsiTheme="majorHAnsi" w:cstheme="majorBidi"/>
      <w:color w:val="2E74B5" w:themeColor="accent1" w:themeShade="BF"/>
      <w:sz w:val="32"/>
      <w:szCs w:val="32"/>
      <w:lang w:val="en-GB" w:eastAsia="en-GB"/>
    </w:rPr>
  </w:style>
  <w:style w:type="character" w:styleId="Mentionnonrsolue">
    <w:name w:val="Unresolved Mention"/>
    <w:basedOn w:val="Policepardfaut"/>
    <w:uiPriority w:val="99"/>
    <w:semiHidden/>
    <w:unhideWhenUsed/>
    <w:rsid w:val="00DD31A9"/>
    <w:rPr>
      <w:color w:val="605E5C"/>
      <w:shd w:val="clear" w:color="auto" w:fill="E1DFDD"/>
    </w:rPr>
  </w:style>
  <w:style w:type="paragraph" w:styleId="Index1">
    <w:name w:val="index 1"/>
    <w:basedOn w:val="Normal"/>
    <w:next w:val="Normal"/>
    <w:autoRedefine/>
    <w:uiPriority w:val="99"/>
    <w:semiHidden/>
    <w:unhideWhenUsed/>
    <w:rsid w:val="00C11B9E"/>
    <w:pPr>
      <w:ind w:left="24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1307295">
      <w:bodyDiv w:val="1"/>
      <w:marLeft w:val="0"/>
      <w:marRight w:val="0"/>
      <w:marTop w:val="0"/>
      <w:marBottom w:val="0"/>
      <w:divBdr>
        <w:top w:val="none" w:sz="0" w:space="0" w:color="auto"/>
        <w:left w:val="none" w:sz="0" w:space="0" w:color="auto"/>
        <w:bottom w:val="none" w:sz="0" w:space="0" w:color="auto"/>
        <w:right w:val="none" w:sz="0" w:space="0" w:color="auto"/>
      </w:divBdr>
    </w:div>
    <w:div w:id="1129274987">
      <w:bodyDiv w:val="1"/>
      <w:marLeft w:val="0"/>
      <w:marRight w:val="0"/>
      <w:marTop w:val="0"/>
      <w:marBottom w:val="0"/>
      <w:divBdr>
        <w:top w:val="none" w:sz="0" w:space="0" w:color="auto"/>
        <w:left w:val="none" w:sz="0" w:space="0" w:color="auto"/>
        <w:bottom w:val="none" w:sz="0" w:space="0" w:color="auto"/>
        <w:right w:val="none" w:sz="0" w:space="0" w:color="auto"/>
      </w:divBdr>
      <w:divsChild>
        <w:div w:id="1254120333">
          <w:marLeft w:val="0"/>
          <w:marRight w:val="0"/>
          <w:marTop w:val="0"/>
          <w:marBottom w:val="0"/>
          <w:divBdr>
            <w:top w:val="none" w:sz="0" w:space="0" w:color="auto"/>
            <w:left w:val="none" w:sz="0" w:space="0" w:color="auto"/>
            <w:bottom w:val="none" w:sz="0" w:space="0" w:color="auto"/>
            <w:right w:val="none" w:sz="0" w:space="0" w:color="auto"/>
          </w:divBdr>
        </w:div>
      </w:divsChild>
    </w:div>
    <w:div w:id="1164512779">
      <w:bodyDiv w:val="1"/>
      <w:marLeft w:val="0"/>
      <w:marRight w:val="0"/>
      <w:marTop w:val="0"/>
      <w:marBottom w:val="0"/>
      <w:divBdr>
        <w:top w:val="none" w:sz="0" w:space="0" w:color="auto"/>
        <w:left w:val="none" w:sz="0" w:space="0" w:color="auto"/>
        <w:bottom w:val="none" w:sz="0" w:space="0" w:color="auto"/>
        <w:right w:val="none" w:sz="0" w:space="0" w:color="auto"/>
      </w:divBdr>
    </w:div>
    <w:div w:id="1169371589">
      <w:bodyDiv w:val="1"/>
      <w:marLeft w:val="0"/>
      <w:marRight w:val="0"/>
      <w:marTop w:val="0"/>
      <w:marBottom w:val="0"/>
      <w:divBdr>
        <w:top w:val="none" w:sz="0" w:space="0" w:color="auto"/>
        <w:left w:val="none" w:sz="0" w:space="0" w:color="auto"/>
        <w:bottom w:val="none" w:sz="0" w:space="0" w:color="auto"/>
        <w:right w:val="none" w:sz="0" w:space="0" w:color="auto"/>
      </w:divBdr>
    </w:div>
    <w:div w:id="1339625126">
      <w:bodyDiv w:val="1"/>
      <w:marLeft w:val="0"/>
      <w:marRight w:val="0"/>
      <w:marTop w:val="0"/>
      <w:marBottom w:val="0"/>
      <w:divBdr>
        <w:top w:val="none" w:sz="0" w:space="0" w:color="auto"/>
        <w:left w:val="none" w:sz="0" w:space="0" w:color="auto"/>
        <w:bottom w:val="none" w:sz="0" w:space="0" w:color="auto"/>
        <w:right w:val="none" w:sz="0" w:space="0" w:color="auto"/>
      </w:divBdr>
    </w:div>
    <w:div w:id="1526091682">
      <w:bodyDiv w:val="1"/>
      <w:marLeft w:val="0"/>
      <w:marRight w:val="0"/>
      <w:marTop w:val="0"/>
      <w:marBottom w:val="0"/>
      <w:divBdr>
        <w:top w:val="none" w:sz="0" w:space="0" w:color="auto"/>
        <w:left w:val="none" w:sz="0" w:space="0" w:color="auto"/>
        <w:bottom w:val="none" w:sz="0" w:space="0" w:color="auto"/>
        <w:right w:val="none" w:sz="0" w:space="0" w:color="auto"/>
      </w:divBdr>
      <w:divsChild>
        <w:div w:id="522397571">
          <w:marLeft w:val="0"/>
          <w:marRight w:val="0"/>
          <w:marTop w:val="0"/>
          <w:marBottom w:val="0"/>
          <w:divBdr>
            <w:top w:val="none" w:sz="0" w:space="0" w:color="auto"/>
            <w:left w:val="none" w:sz="0" w:space="0" w:color="auto"/>
            <w:bottom w:val="none" w:sz="0" w:space="0" w:color="auto"/>
            <w:right w:val="none" w:sz="0" w:space="0" w:color="auto"/>
          </w:divBdr>
        </w:div>
      </w:divsChild>
    </w:div>
    <w:div w:id="1527711401">
      <w:bodyDiv w:val="1"/>
      <w:marLeft w:val="0"/>
      <w:marRight w:val="0"/>
      <w:marTop w:val="0"/>
      <w:marBottom w:val="0"/>
      <w:divBdr>
        <w:top w:val="none" w:sz="0" w:space="0" w:color="auto"/>
        <w:left w:val="none" w:sz="0" w:space="0" w:color="auto"/>
        <w:bottom w:val="none" w:sz="0" w:space="0" w:color="auto"/>
        <w:right w:val="none" w:sz="0" w:space="0" w:color="auto"/>
      </w:divBdr>
      <w:divsChild>
        <w:div w:id="892736359">
          <w:marLeft w:val="0"/>
          <w:marRight w:val="0"/>
          <w:marTop w:val="0"/>
          <w:marBottom w:val="0"/>
          <w:divBdr>
            <w:top w:val="none" w:sz="0" w:space="0" w:color="auto"/>
            <w:left w:val="none" w:sz="0" w:space="0" w:color="auto"/>
            <w:bottom w:val="none" w:sz="0" w:space="0" w:color="auto"/>
            <w:right w:val="none" w:sz="0" w:space="0" w:color="auto"/>
          </w:divBdr>
        </w:div>
      </w:divsChild>
    </w:div>
    <w:div w:id="191727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fr/D%C3%A9cisions/8.COM/7.c"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h.unesco.org/en/assistances/inventorying-of-the-music-and-dance-of-the-lozi-and-nkoya-people-of-kaoma-district-01217"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Overview"/><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ch.unesco.org/fr/16com-bureau"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16E65-DA82-4180-8D96-E1DE6A012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document_EN.dotx</Template>
  <TotalTime>193</TotalTime>
  <Pages>9</Pages>
  <Words>4578</Words>
  <Characters>26095</Characters>
  <Application>Microsoft Office Word</Application>
  <DocSecurity>0</DocSecurity>
  <Lines>217</Lines>
  <Paragraphs>61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UNESCO</Company>
  <LinksUpToDate>false</LinksUpToDate>
  <CharactersWithSpaces>30612</CharactersWithSpaces>
  <SharedDoc>false</SharedDoc>
  <HLinks>
    <vt:vector size="12" baseType="variant">
      <vt:variant>
        <vt:i4>7143475</vt:i4>
      </vt:variant>
      <vt:variant>
        <vt:i4>3</vt:i4>
      </vt:variant>
      <vt:variant>
        <vt:i4>0</vt:i4>
      </vt:variant>
      <vt:variant>
        <vt:i4>5</vt:i4>
      </vt:variant>
      <vt:variant>
        <vt:lpwstr>http://www.unesco.org/culture/ich/en/12.com-bureau</vt:lpwstr>
      </vt:variant>
      <vt:variant>
        <vt:lpwstr/>
      </vt:variant>
      <vt:variant>
        <vt:i4>6225946</vt:i4>
      </vt:variant>
      <vt:variant>
        <vt:i4>0</vt:i4>
      </vt:variant>
      <vt:variant>
        <vt:i4>0</vt:i4>
      </vt:variant>
      <vt:variant>
        <vt:i4>5</vt:i4>
      </vt:variant>
      <vt:variant>
        <vt:lpwstr>http://www.unesco.org/culture/ich/en/Decisions/8.COM/7.c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Thebaut, Camille</cp:lastModifiedBy>
  <cp:revision>13</cp:revision>
  <cp:lastPrinted>2020-10-13T14:34:00Z</cp:lastPrinted>
  <dcterms:created xsi:type="dcterms:W3CDTF">2021-04-29T17:37:00Z</dcterms:created>
  <dcterms:modified xsi:type="dcterms:W3CDTF">2021-05-07T15:40:00Z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-579480806</vt:i4>
  </property>
</Properties>
</file>