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3BD01" w14:textId="77777777" w:rsidR="005473A2" w:rsidRPr="005473A2" w:rsidRDefault="005473A2" w:rsidP="005473A2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</w:r>
      <w:r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14:paraId="28A6AC80" w14:textId="77777777" w:rsidR="005473A2" w:rsidRPr="005473A2" w:rsidRDefault="005473A2" w:rsidP="005473A2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  <w:t>D</w:t>
      </w:r>
      <w:r>
        <w:rPr>
          <w:rFonts w:ascii="Arial" w:hAnsi="Arial" w:cs="Arial"/>
          <w:b/>
          <w:sz w:val="22"/>
          <w:szCs w:val="22"/>
          <w:lang w:val="fr-FR"/>
        </w:rPr>
        <w:t>U PATRIMOINE CULTUREL IMMATÉRIEL</w:t>
      </w:r>
    </w:p>
    <w:p w14:paraId="1D347BE0" w14:textId="77777777" w:rsidR="005473A2" w:rsidRPr="005473A2" w:rsidRDefault="005473A2" w:rsidP="005473A2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Réunion du Bureau</w:t>
      </w:r>
    </w:p>
    <w:p w14:paraId="4223A03A" w14:textId="77777777" w:rsidR="00507010" w:rsidRDefault="00507010" w:rsidP="00507010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En ligne</w:t>
      </w:r>
    </w:p>
    <w:p w14:paraId="75E06C9F" w14:textId="165B3F8F" w:rsidR="00507010" w:rsidRDefault="00DC4279" w:rsidP="00742E2E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4 octobre </w:t>
      </w:r>
      <w:r w:rsidR="00A57BE3">
        <w:rPr>
          <w:rFonts w:ascii="Arial" w:hAnsi="Arial" w:cs="Arial"/>
          <w:b/>
          <w:sz w:val="22"/>
          <w:szCs w:val="22"/>
          <w:lang w:val="fr-FR"/>
        </w:rPr>
        <w:t>202</w:t>
      </w:r>
      <w:r w:rsidR="00507010">
        <w:rPr>
          <w:rFonts w:ascii="Arial" w:hAnsi="Arial" w:cs="Arial"/>
          <w:b/>
          <w:sz w:val="22"/>
          <w:szCs w:val="22"/>
          <w:lang w:val="fr-FR"/>
        </w:rPr>
        <w:t>1</w:t>
      </w:r>
    </w:p>
    <w:p w14:paraId="4C98F289" w14:textId="2B8BCFC6" w:rsidR="005473A2" w:rsidRPr="00EF2D67" w:rsidRDefault="004E0A00" w:rsidP="00742E2E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9</w:t>
      </w:r>
      <w:r w:rsidR="00A57BE3">
        <w:rPr>
          <w:rFonts w:ascii="Arial" w:hAnsi="Arial" w:cs="Arial"/>
          <w:b/>
          <w:sz w:val="22"/>
          <w:szCs w:val="22"/>
          <w:lang w:val="fr-FR"/>
        </w:rPr>
        <w:t> h 00 – 1</w:t>
      </w:r>
      <w:r w:rsidR="00507010">
        <w:rPr>
          <w:rFonts w:ascii="Arial" w:hAnsi="Arial" w:cs="Arial"/>
          <w:b/>
          <w:sz w:val="22"/>
          <w:szCs w:val="22"/>
          <w:lang w:val="fr-FR"/>
        </w:rPr>
        <w:t>2</w:t>
      </w:r>
      <w:r w:rsidR="00F742C1" w:rsidRPr="00742E2E">
        <w:rPr>
          <w:rFonts w:ascii="Arial" w:hAnsi="Arial" w:cs="Arial"/>
          <w:b/>
          <w:sz w:val="22"/>
          <w:szCs w:val="22"/>
          <w:lang w:val="fr-FR"/>
        </w:rPr>
        <w:t> h 00</w:t>
      </w:r>
      <w:r w:rsidR="00507010">
        <w:rPr>
          <w:rFonts w:ascii="Arial" w:hAnsi="Arial" w:cs="Arial"/>
          <w:b/>
          <w:sz w:val="22"/>
          <w:szCs w:val="22"/>
          <w:lang w:val="fr-FR"/>
        </w:rPr>
        <w:t xml:space="preserve"> (</w:t>
      </w:r>
      <w:r w:rsidR="00507010" w:rsidRPr="00507010">
        <w:rPr>
          <w:rFonts w:ascii="Arial" w:hAnsi="Arial"/>
          <w:b/>
          <w:sz w:val="22"/>
          <w:lang w:val="fr-FR"/>
        </w:rPr>
        <w:t>UTC+2)</w:t>
      </w:r>
    </w:p>
    <w:p w14:paraId="229D6264" w14:textId="30F792A9" w:rsidR="005473A2" w:rsidRPr="00F742C1" w:rsidRDefault="005473A2" w:rsidP="0010389B">
      <w:pPr>
        <w:pStyle w:val="Sansinterligne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eastAsia="zh-CN"/>
        </w:rPr>
      </w:pP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Point </w:t>
      </w:r>
      <w:r w:rsidR="004E0A00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2</w:t>
      </w: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 de l’ordre du jour </w:t>
      </w:r>
      <w:r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proviso</w:t>
      </w: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ire</w:t>
      </w:r>
      <w:r w:rsidRPr="00F742C1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t>: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="004E0A00" w:rsidRPr="004E0A00">
        <w:rPr>
          <w:rFonts w:ascii="Arial" w:hAnsi="Arial" w:cs="Arial"/>
          <w:b/>
          <w:noProof/>
          <w:sz w:val="22"/>
          <w:szCs w:val="22"/>
        </w:rPr>
        <w:t>Adoption de l’ordre du jour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5473A2" w:rsidRPr="004E0A00" w14:paraId="0EE0A156" w14:textId="77777777" w:rsidTr="00A50BEC">
        <w:trPr>
          <w:jc w:val="center"/>
        </w:trPr>
        <w:tc>
          <w:tcPr>
            <w:tcW w:w="5669" w:type="dxa"/>
            <w:vAlign w:val="center"/>
          </w:tcPr>
          <w:p w14:paraId="0AD4557F" w14:textId="6A89A4C3" w:rsidR="005473A2" w:rsidRPr="00507010" w:rsidRDefault="005473A2" w:rsidP="00311004">
            <w:pPr>
              <w:pStyle w:val="Sansinterligne"/>
              <w:spacing w:before="200" w:after="20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07010">
              <w:rPr>
                <w:rFonts w:ascii="Arial" w:hAnsi="Arial" w:cs="Arial"/>
                <w:b/>
                <w:sz w:val="22"/>
                <w:szCs w:val="22"/>
              </w:rPr>
              <w:t>Décision requise</w:t>
            </w:r>
            <w:r w:rsidR="00F742C1" w:rsidRPr="00507010">
              <w:rPr>
                <w:rFonts w:ascii="Arial" w:hAnsi="Arial" w:cs="Arial"/>
                <w:bCs/>
                <w:sz w:val="22"/>
                <w:szCs w:val="22"/>
              </w:rPr>
              <w:t> :</w:t>
            </w:r>
            <w:r w:rsidRPr="00507010">
              <w:rPr>
                <w:rFonts w:ascii="Arial" w:hAnsi="Arial" w:cs="Arial"/>
                <w:sz w:val="22"/>
                <w:szCs w:val="22"/>
              </w:rPr>
              <w:t xml:space="preserve"> paragraphe</w:t>
            </w:r>
            <w:r w:rsidRPr="00507010">
              <w:rPr>
                <w:rFonts w:ascii="Arial" w:hAnsi="Arial" w:cs="Arial"/>
                <w:bCs/>
                <w:i/>
                <w:color w:val="808080"/>
                <w:sz w:val="22"/>
                <w:szCs w:val="22"/>
              </w:rPr>
              <w:t> </w:t>
            </w:r>
            <w:r w:rsidR="004E0A00" w:rsidRPr="004E0A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5A9A1C8F" w14:textId="77777777" w:rsidR="005473A2" w:rsidRPr="00507010" w:rsidRDefault="005473A2">
      <w:pPr>
        <w:rPr>
          <w:lang w:val="fr-FR"/>
        </w:rPr>
      </w:pPr>
      <w:r w:rsidRPr="00507010">
        <w:rPr>
          <w:lang w:val="fr-FR"/>
        </w:rPr>
        <w:br w:type="page"/>
      </w:r>
    </w:p>
    <w:p w14:paraId="65467C41" w14:textId="226D26FB" w:rsidR="005473A2" w:rsidRPr="005473A2" w:rsidRDefault="001E617A" w:rsidP="001E617A">
      <w:pPr>
        <w:pStyle w:val="Paragraph"/>
        <w:numPr>
          <w:ilvl w:val="0"/>
          <w:numId w:val="3"/>
        </w:numPr>
        <w:ind w:left="567" w:hanging="567"/>
        <w:rPr>
          <w:lang w:val="fr-FR"/>
        </w:rPr>
      </w:pPr>
      <w:r>
        <w:rPr>
          <w:lang w:val="fr-FR"/>
        </w:rPr>
        <w:lastRenderedPageBreak/>
        <w:t>Le Bureau du Comité i</w:t>
      </w:r>
      <w:r w:rsidR="005473A2" w:rsidRPr="005473A2">
        <w:rPr>
          <w:lang w:val="fr-FR"/>
        </w:rPr>
        <w:t>ntergouvernemental souhaitera peut-êt</w:t>
      </w:r>
      <w:r>
        <w:rPr>
          <w:lang w:val="fr-FR"/>
        </w:rPr>
        <w:t>re adopter la décision suivante </w:t>
      </w:r>
      <w:r w:rsidR="005473A2" w:rsidRPr="005473A2">
        <w:rPr>
          <w:lang w:val="fr-FR"/>
        </w:rPr>
        <w:t>:</w:t>
      </w:r>
    </w:p>
    <w:p w14:paraId="5C19AF70" w14:textId="67556ADB" w:rsidR="005473A2" w:rsidRPr="005473A2" w:rsidRDefault="005473A2" w:rsidP="004772B0">
      <w:pPr>
        <w:pStyle w:val="Marge"/>
        <w:keepNext/>
        <w:spacing w:before="360"/>
        <w:ind w:left="567"/>
        <w:rPr>
          <w:b/>
          <w:lang w:val="fr-FR"/>
        </w:rPr>
      </w:pPr>
      <w:r w:rsidRPr="005473A2">
        <w:rPr>
          <w:b/>
          <w:lang w:val="fr-FR"/>
        </w:rPr>
        <w:t>PROJET DE DÉCISION 1</w:t>
      </w:r>
      <w:r w:rsidR="00507010">
        <w:rPr>
          <w:b/>
          <w:lang w:val="fr-FR"/>
        </w:rPr>
        <w:t>6</w:t>
      </w:r>
      <w:r w:rsidRPr="005473A2">
        <w:rPr>
          <w:b/>
          <w:lang w:val="fr-FR"/>
        </w:rPr>
        <w:t>.COM </w:t>
      </w:r>
      <w:r w:rsidR="00EA203E">
        <w:rPr>
          <w:b/>
          <w:lang w:val="fr-FR"/>
        </w:rPr>
        <w:t>3</w:t>
      </w:r>
      <w:r w:rsidRPr="005473A2">
        <w:rPr>
          <w:b/>
          <w:lang w:val="fr-FR"/>
        </w:rPr>
        <w:t>.BUR </w:t>
      </w:r>
      <w:r w:rsidR="004E0A00">
        <w:rPr>
          <w:b/>
          <w:lang w:val="fr-FR"/>
        </w:rPr>
        <w:t>2</w:t>
      </w:r>
    </w:p>
    <w:p w14:paraId="606C561E" w14:textId="77777777" w:rsidR="005473A2" w:rsidRPr="0080497A" w:rsidRDefault="005473A2" w:rsidP="005473A2">
      <w:pPr>
        <w:pStyle w:val="Marge"/>
        <w:keepNext/>
        <w:spacing w:after="120"/>
        <w:ind w:left="567"/>
      </w:pPr>
      <w:r>
        <w:t>Le</w:t>
      </w:r>
      <w:r w:rsidRPr="0080497A">
        <w:t xml:space="preserve"> Bureau,</w:t>
      </w:r>
    </w:p>
    <w:p w14:paraId="6C43E019" w14:textId="20E5E264" w:rsidR="004E0A00" w:rsidRDefault="005473A2" w:rsidP="004E0A00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5473A2">
        <w:rPr>
          <w:u w:val="single"/>
          <w:lang w:val="fr-FR"/>
        </w:rPr>
        <w:t>Ayant examiné</w:t>
      </w:r>
      <w:r w:rsidRPr="005473A2">
        <w:rPr>
          <w:lang w:val="fr-FR"/>
        </w:rPr>
        <w:t xml:space="preserve"> le document </w:t>
      </w:r>
      <w:r w:rsidR="001E617A">
        <w:rPr>
          <w:lang w:val="fr-FR"/>
        </w:rPr>
        <w:t>LHE</w:t>
      </w:r>
      <w:r w:rsidR="00A57BE3">
        <w:rPr>
          <w:lang w:val="fr-FR"/>
        </w:rPr>
        <w:t>/2</w:t>
      </w:r>
      <w:r w:rsidR="00507010">
        <w:rPr>
          <w:lang w:val="fr-FR"/>
        </w:rPr>
        <w:t>1</w:t>
      </w:r>
      <w:r w:rsidRPr="005473A2">
        <w:rPr>
          <w:lang w:val="fr-FR"/>
        </w:rPr>
        <w:t>/1</w:t>
      </w:r>
      <w:r w:rsidR="00507010">
        <w:rPr>
          <w:lang w:val="fr-FR"/>
        </w:rPr>
        <w:t>6</w:t>
      </w:r>
      <w:r w:rsidRPr="005473A2">
        <w:rPr>
          <w:lang w:val="fr-FR"/>
        </w:rPr>
        <w:t>.COM </w:t>
      </w:r>
      <w:r w:rsidR="00DC4279">
        <w:rPr>
          <w:lang w:val="fr-FR"/>
        </w:rPr>
        <w:t>3</w:t>
      </w:r>
      <w:r w:rsidRPr="005473A2">
        <w:rPr>
          <w:lang w:val="fr-FR"/>
        </w:rPr>
        <w:t>.BUR/</w:t>
      </w:r>
      <w:r w:rsidR="004E0A00">
        <w:rPr>
          <w:lang w:val="fr-FR"/>
        </w:rPr>
        <w:t xml:space="preserve">2 </w:t>
      </w:r>
      <w:r w:rsidR="004E0A00" w:rsidRPr="005473A2">
        <w:rPr>
          <w:lang w:val="fr-FR"/>
        </w:rPr>
        <w:t>et son annexe,</w:t>
      </w:r>
    </w:p>
    <w:p w14:paraId="62AE2D4E" w14:textId="5A5276DF" w:rsidR="005473A2" w:rsidRPr="004E0A00" w:rsidRDefault="004E0A00" w:rsidP="004E0A00">
      <w:pPr>
        <w:pStyle w:val="Marge"/>
        <w:numPr>
          <w:ilvl w:val="0"/>
          <w:numId w:val="2"/>
        </w:numPr>
        <w:spacing w:after="720"/>
        <w:ind w:left="1134" w:hanging="567"/>
        <w:rPr>
          <w:lang w:val="fr-FR"/>
        </w:rPr>
      </w:pPr>
      <w:r w:rsidRPr="004E0A00">
        <w:rPr>
          <w:rFonts w:cs="Arial"/>
          <w:szCs w:val="22"/>
          <w:u w:val="single"/>
          <w:lang w:val="fr-FR"/>
        </w:rPr>
        <w:t>Adopte</w:t>
      </w:r>
      <w:r w:rsidRPr="004E0A00">
        <w:rPr>
          <w:rFonts w:cs="Arial"/>
          <w:szCs w:val="22"/>
          <w:lang w:val="fr-FR"/>
        </w:rPr>
        <w:t xml:space="preserve"> l’ordre du jour de sa </w:t>
      </w:r>
      <w:r w:rsidR="00DC4279">
        <w:rPr>
          <w:rFonts w:cs="Arial"/>
          <w:szCs w:val="22"/>
          <w:lang w:val="fr-FR"/>
        </w:rPr>
        <w:t>troisième</w:t>
      </w:r>
      <w:r>
        <w:rPr>
          <w:rFonts w:cs="Arial"/>
          <w:szCs w:val="22"/>
          <w:lang w:val="fr-FR"/>
        </w:rPr>
        <w:t xml:space="preserve"> </w:t>
      </w:r>
      <w:r w:rsidRPr="004E0A00">
        <w:rPr>
          <w:rFonts w:cs="Arial"/>
          <w:szCs w:val="22"/>
          <w:lang w:val="fr-FR"/>
        </w:rPr>
        <w:t>réunion comme indiqué en annexe de cette décision.</w:t>
      </w:r>
    </w:p>
    <w:p w14:paraId="3D16131A" w14:textId="77777777" w:rsidR="004E0A00" w:rsidRPr="005473A2" w:rsidRDefault="004E0A00" w:rsidP="004E0A00">
      <w:pPr>
        <w:spacing w:after="48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u w:val="single"/>
          <w:lang w:val="fr-FR"/>
        </w:rPr>
        <w:t>ANNEXE</w:t>
      </w:r>
    </w:p>
    <w:p w14:paraId="12E798A7" w14:textId="26F59A9A" w:rsidR="004E0A00" w:rsidRPr="005473A2" w:rsidRDefault="004E0A00" w:rsidP="004E0A00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fr-FR"/>
        </w:rPr>
      </w:pP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Ordre du jour </w:t>
      </w:r>
      <w:r>
        <w:rPr>
          <w:rFonts w:ascii="Arial" w:eastAsia="SimSun" w:hAnsi="Arial" w:cs="Arial"/>
          <w:b/>
          <w:sz w:val="22"/>
          <w:szCs w:val="22"/>
          <w:lang w:val="fr-FR"/>
        </w:rPr>
        <w:t>provisoire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de la </w:t>
      </w:r>
      <w:r w:rsidR="00922BC8">
        <w:rPr>
          <w:rFonts w:ascii="Arial" w:eastAsia="SimSun" w:hAnsi="Arial" w:cs="Arial"/>
          <w:b/>
          <w:sz w:val="22"/>
          <w:szCs w:val="22"/>
          <w:lang w:val="fr-FR"/>
        </w:rPr>
        <w:t>troisième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réunion du Bureau 1</w:t>
      </w:r>
      <w:r>
        <w:rPr>
          <w:rFonts w:ascii="Arial" w:eastAsia="SimSun" w:hAnsi="Arial" w:cs="Arial"/>
          <w:b/>
          <w:sz w:val="22"/>
          <w:szCs w:val="22"/>
          <w:lang w:val="fr-FR"/>
        </w:rPr>
        <w:t>6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.COM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855"/>
        <w:gridCol w:w="3656"/>
      </w:tblGrid>
      <w:tr w:rsidR="004E0A00" w:rsidRPr="006171BF" w14:paraId="52A15223" w14:textId="77777777" w:rsidTr="00ED723F">
        <w:tc>
          <w:tcPr>
            <w:tcW w:w="4561" w:type="dxa"/>
            <w:gridSpan w:val="2"/>
          </w:tcPr>
          <w:p w14:paraId="59D7E7BA" w14:textId="77777777" w:rsidR="004E0A00" w:rsidRPr="005473A2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  <w:t>Point à l’ordre du jour</w:t>
            </w:r>
          </w:p>
        </w:tc>
        <w:tc>
          <w:tcPr>
            <w:tcW w:w="855" w:type="dxa"/>
          </w:tcPr>
          <w:p w14:paraId="4AE1B917" w14:textId="77777777" w:rsidR="004E0A00" w:rsidRPr="005473A2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656" w:type="dxa"/>
          </w:tcPr>
          <w:p w14:paraId="50867E1F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4E0A00" w:rsidRPr="006171BF" w14:paraId="12957FCC" w14:textId="77777777" w:rsidTr="00ED723F">
        <w:tc>
          <w:tcPr>
            <w:tcW w:w="489" w:type="dxa"/>
          </w:tcPr>
          <w:p w14:paraId="11D8F19E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72" w:type="dxa"/>
          </w:tcPr>
          <w:p w14:paraId="4AB9F943" w14:textId="77777777" w:rsidR="004E0A00" w:rsidRPr="001E617A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  <w:lang w:val="fr-FR"/>
              </w:rPr>
              <w:t>Ouverture</w:t>
            </w:r>
          </w:p>
        </w:tc>
        <w:tc>
          <w:tcPr>
            <w:tcW w:w="855" w:type="dxa"/>
          </w:tcPr>
          <w:p w14:paraId="5B9C6863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1A5D9122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4E0A00" w:rsidRPr="006171BF" w14:paraId="17B6CF92" w14:textId="77777777" w:rsidTr="00ED723F">
        <w:tc>
          <w:tcPr>
            <w:tcW w:w="489" w:type="dxa"/>
          </w:tcPr>
          <w:p w14:paraId="0C5482AA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72" w:type="dxa"/>
          </w:tcPr>
          <w:p w14:paraId="21256729" w14:textId="77777777" w:rsidR="004E0A00" w:rsidRPr="005473A2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5473A2">
              <w:rPr>
                <w:rFonts w:ascii="Arial" w:eastAsia="SimSun" w:hAnsi="Arial" w:cs="Arial"/>
                <w:sz w:val="22"/>
                <w:szCs w:val="22"/>
                <w:lang w:val="fr-FR"/>
              </w:rPr>
              <w:t>Adoption de l’ordre du jour</w:t>
            </w:r>
          </w:p>
        </w:tc>
        <w:tc>
          <w:tcPr>
            <w:tcW w:w="855" w:type="dxa"/>
          </w:tcPr>
          <w:p w14:paraId="32F35A99" w14:textId="77777777" w:rsidR="004E0A00" w:rsidRPr="005473A2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3CE77D18" w14:textId="509F8519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4E0A00">
              <w:rPr>
                <w:rFonts w:ascii="Arial" w:hAnsi="Arial" w:cs="Arial"/>
                <w:sz w:val="22"/>
                <w:szCs w:val="22"/>
              </w:rPr>
              <w:t xml:space="preserve">LHE/21/16.COM </w:t>
            </w:r>
            <w:r w:rsidR="007D72D3">
              <w:rPr>
                <w:rFonts w:ascii="Arial" w:hAnsi="Arial" w:cs="Arial"/>
                <w:sz w:val="22"/>
                <w:szCs w:val="22"/>
              </w:rPr>
              <w:t>3</w:t>
            </w:r>
            <w:r w:rsidRPr="004E0A00">
              <w:rPr>
                <w:rFonts w:ascii="Arial" w:hAnsi="Arial" w:cs="Arial"/>
                <w:sz w:val="22"/>
                <w:szCs w:val="22"/>
              </w:rPr>
              <w:t>.BUR/2</w:t>
            </w:r>
          </w:p>
        </w:tc>
      </w:tr>
      <w:tr w:rsidR="004E0A00" w:rsidRPr="006171BF" w14:paraId="652A6B5C" w14:textId="77777777" w:rsidTr="00ED723F">
        <w:tc>
          <w:tcPr>
            <w:tcW w:w="489" w:type="dxa"/>
          </w:tcPr>
          <w:p w14:paraId="5B45E350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14:paraId="232E54A6" w14:textId="77777777" w:rsidR="004E0A00" w:rsidRPr="00865A11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2D2C33">
              <w:rPr>
                <w:rFonts w:ascii="Arial" w:eastAsia="SimSun" w:hAnsi="Arial" w:cs="Arial"/>
                <w:sz w:val="22"/>
                <w:szCs w:val="22"/>
                <w:lang w:val="fr-FR"/>
              </w:rPr>
              <w:t>Examen des demandes d’assistance internationale jusqu’à 100 000 dollars des États-Unis</w:t>
            </w:r>
          </w:p>
        </w:tc>
        <w:tc>
          <w:tcPr>
            <w:tcW w:w="855" w:type="dxa"/>
          </w:tcPr>
          <w:p w14:paraId="43721CF3" w14:textId="77777777" w:rsidR="004E0A00" w:rsidRPr="00126C4A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0BCD7C68" w14:textId="36799A6A" w:rsidR="004E0A00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E0A00">
              <w:rPr>
                <w:rFonts w:ascii="Arial" w:hAnsi="Arial" w:cs="Arial"/>
                <w:sz w:val="22"/>
                <w:szCs w:val="22"/>
              </w:rPr>
              <w:t xml:space="preserve">LHE/21/16.COM </w:t>
            </w:r>
            <w:r w:rsidR="007D72D3">
              <w:rPr>
                <w:rFonts w:ascii="Arial" w:hAnsi="Arial" w:cs="Arial"/>
                <w:sz w:val="22"/>
                <w:szCs w:val="22"/>
              </w:rPr>
              <w:t>3</w:t>
            </w:r>
            <w:r w:rsidRPr="004E0A00">
              <w:rPr>
                <w:rFonts w:ascii="Arial" w:hAnsi="Arial" w:cs="Arial"/>
                <w:sz w:val="22"/>
                <w:szCs w:val="22"/>
              </w:rPr>
              <w:t>.BUR/3</w:t>
            </w:r>
          </w:p>
        </w:tc>
      </w:tr>
      <w:tr w:rsidR="004E0A00" w:rsidRPr="00721E34" w14:paraId="3EDF5461" w14:textId="77777777" w:rsidTr="00ED723F">
        <w:tc>
          <w:tcPr>
            <w:tcW w:w="489" w:type="dxa"/>
          </w:tcPr>
          <w:p w14:paraId="27659080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4.</w:t>
            </w:r>
          </w:p>
        </w:tc>
        <w:tc>
          <w:tcPr>
            <w:tcW w:w="4072" w:type="dxa"/>
          </w:tcPr>
          <w:p w14:paraId="7E653D70" w14:textId="4CA4960B" w:rsidR="004E0A00" w:rsidRPr="00721E34" w:rsidRDefault="007D72D3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7D72D3"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Adoption du calendrier provisoire de la seizième session du Comité </w:t>
            </w:r>
            <w:r w:rsidRPr="007D72D3">
              <w:rPr>
                <w:rFonts w:ascii="Arial" w:eastAsia="SimSun" w:hAnsi="Arial" w:cs="Arial"/>
                <w:sz w:val="22"/>
                <w:szCs w:val="22"/>
                <w:lang w:val="fr-FR"/>
              </w:rPr>
              <w:tab/>
            </w:r>
          </w:p>
        </w:tc>
        <w:tc>
          <w:tcPr>
            <w:tcW w:w="855" w:type="dxa"/>
          </w:tcPr>
          <w:p w14:paraId="0CF2E1B5" w14:textId="77777777" w:rsidR="004E0A00" w:rsidRPr="00126C4A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5CC9A582" w14:textId="272625F8" w:rsidR="004E0A00" w:rsidRPr="00721E34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4E0A00"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LHE/21/16.COM </w:t>
            </w:r>
            <w:r w:rsidR="007D72D3">
              <w:rPr>
                <w:rFonts w:ascii="Arial" w:eastAsia="SimSun" w:hAnsi="Arial" w:cs="Arial"/>
                <w:sz w:val="22"/>
                <w:szCs w:val="22"/>
                <w:lang w:val="fr-FR"/>
              </w:rPr>
              <w:t>3</w:t>
            </w:r>
            <w:r w:rsidRPr="004E0A00">
              <w:rPr>
                <w:rFonts w:ascii="Arial" w:eastAsia="SimSun" w:hAnsi="Arial" w:cs="Arial"/>
                <w:sz w:val="22"/>
                <w:szCs w:val="22"/>
                <w:lang w:val="fr-FR"/>
              </w:rPr>
              <w:t>.BUR/4</w:t>
            </w:r>
          </w:p>
        </w:tc>
      </w:tr>
      <w:tr w:rsidR="004E0A00" w:rsidRPr="006171BF" w14:paraId="7E6119BE" w14:textId="77777777" w:rsidTr="00ED723F">
        <w:tc>
          <w:tcPr>
            <w:tcW w:w="489" w:type="dxa"/>
          </w:tcPr>
          <w:p w14:paraId="18B4D326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5.</w:t>
            </w:r>
          </w:p>
        </w:tc>
        <w:tc>
          <w:tcPr>
            <w:tcW w:w="4072" w:type="dxa"/>
          </w:tcPr>
          <w:p w14:paraId="6C151E56" w14:textId="23EBAE0F" w:rsidR="004E0A00" w:rsidRPr="001E617A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A57C34">
              <w:rPr>
                <w:rFonts w:ascii="Arial" w:hAnsi="Arial" w:cs="Arial"/>
                <w:sz w:val="22"/>
                <w:szCs w:val="22"/>
                <w:lang w:val="fr-FR"/>
              </w:rPr>
              <w:t>Questions diverses</w:t>
            </w:r>
          </w:p>
        </w:tc>
        <w:tc>
          <w:tcPr>
            <w:tcW w:w="855" w:type="dxa"/>
          </w:tcPr>
          <w:p w14:paraId="0139B8AA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1E6E0922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A00" w:rsidRPr="006171BF" w14:paraId="35FAC7D9" w14:textId="77777777" w:rsidTr="00ED723F">
        <w:tc>
          <w:tcPr>
            <w:tcW w:w="489" w:type="dxa"/>
          </w:tcPr>
          <w:p w14:paraId="450A61AF" w14:textId="33C09BAE" w:rsidR="004E0A00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6.</w:t>
            </w:r>
          </w:p>
        </w:tc>
        <w:tc>
          <w:tcPr>
            <w:tcW w:w="4072" w:type="dxa"/>
          </w:tcPr>
          <w:p w14:paraId="3A526000" w14:textId="30D1F626" w:rsidR="004E0A00" w:rsidRPr="001E617A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  <w:lang w:val="fr-FR"/>
              </w:rPr>
              <w:t>Clôture</w:t>
            </w:r>
          </w:p>
        </w:tc>
        <w:tc>
          <w:tcPr>
            <w:tcW w:w="855" w:type="dxa"/>
          </w:tcPr>
          <w:p w14:paraId="0539A949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101FFB5D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5FF0A" w14:textId="77777777" w:rsidR="004E0A00" w:rsidRPr="004E0A00" w:rsidRDefault="004E0A00" w:rsidP="004E0A00">
      <w:pPr>
        <w:pStyle w:val="Marge"/>
        <w:spacing w:after="120"/>
        <w:rPr>
          <w:lang w:val="fr-FR"/>
        </w:rPr>
      </w:pPr>
    </w:p>
    <w:sectPr w:rsidR="004E0A00" w:rsidRPr="004E0A00" w:rsidSect="00E97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2E5C4" w14:textId="77777777" w:rsidR="005473A2" w:rsidRDefault="005473A2" w:rsidP="005473A2">
      <w:r>
        <w:separator/>
      </w:r>
    </w:p>
  </w:endnote>
  <w:endnote w:type="continuationSeparator" w:id="0">
    <w:p w14:paraId="69684657" w14:textId="77777777" w:rsidR="005473A2" w:rsidRDefault="005473A2" w:rsidP="005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BC215" w14:textId="77777777" w:rsidR="00DD5832" w:rsidRDefault="00DD58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20277" w14:textId="77777777" w:rsidR="00DD5832" w:rsidRDefault="00DD58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5874" w14:textId="77777777" w:rsidR="00DD5832" w:rsidRDefault="00DD58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5B8D" w14:textId="77777777" w:rsidR="005473A2" w:rsidRDefault="005473A2" w:rsidP="005473A2">
      <w:r>
        <w:separator/>
      </w:r>
    </w:p>
  </w:footnote>
  <w:footnote w:type="continuationSeparator" w:id="0">
    <w:p w14:paraId="267CB318" w14:textId="77777777" w:rsidR="005473A2" w:rsidRDefault="005473A2" w:rsidP="005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B48F2" w14:textId="09E17FAB" w:rsidR="00E97211" w:rsidRPr="00E97211" w:rsidRDefault="001E617A" w:rsidP="00742E2E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A57BE3">
      <w:rPr>
        <w:rFonts w:ascii="Arial" w:hAnsi="Arial" w:cs="Arial"/>
        <w:sz w:val="20"/>
        <w:szCs w:val="20"/>
      </w:rPr>
      <w:t>/2</w:t>
    </w:r>
    <w:r w:rsidR="00507010">
      <w:rPr>
        <w:rFonts w:ascii="Arial" w:hAnsi="Arial" w:cs="Arial"/>
        <w:sz w:val="20"/>
        <w:szCs w:val="20"/>
      </w:rPr>
      <w:t>1</w:t>
    </w:r>
    <w:r w:rsidR="00E97211">
      <w:rPr>
        <w:rFonts w:ascii="Arial" w:hAnsi="Arial" w:cs="Arial"/>
        <w:sz w:val="20"/>
        <w:szCs w:val="20"/>
      </w:rPr>
      <w:t>/1</w:t>
    </w:r>
    <w:r w:rsidR="00507010">
      <w:rPr>
        <w:rFonts w:ascii="Arial" w:hAnsi="Arial" w:cs="Arial"/>
        <w:sz w:val="20"/>
        <w:szCs w:val="20"/>
      </w:rPr>
      <w:t>6</w:t>
    </w:r>
    <w:r w:rsidR="00E97211">
      <w:rPr>
        <w:rFonts w:ascii="Arial" w:hAnsi="Arial" w:cs="Arial"/>
        <w:sz w:val="20"/>
        <w:szCs w:val="20"/>
      </w:rPr>
      <w:t>.COM </w:t>
    </w:r>
    <w:r w:rsidR="00DC4279">
      <w:rPr>
        <w:rFonts w:ascii="Arial" w:hAnsi="Arial" w:cs="Arial"/>
        <w:sz w:val="20"/>
        <w:szCs w:val="20"/>
      </w:rPr>
      <w:t>3</w:t>
    </w:r>
    <w:r w:rsidR="00E97211" w:rsidRPr="0036787A">
      <w:rPr>
        <w:rFonts w:ascii="Arial" w:hAnsi="Arial" w:cs="Arial"/>
        <w:sz w:val="20"/>
        <w:szCs w:val="20"/>
      </w:rPr>
      <w:t>.BUR</w:t>
    </w:r>
    <w:r w:rsidR="00EA203E">
      <w:rPr>
        <w:rFonts w:ascii="Arial" w:hAnsi="Arial" w:cs="Arial"/>
        <w:sz w:val="20"/>
        <w:szCs w:val="20"/>
      </w:rPr>
      <w:t>/2</w:t>
    </w:r>
    <w:r w:rsidR="00E97211" w:rsidRPr="0036787A">
      <w:rPr>
        <w:rFonts w:ascii="Arial" w:hAnsi="Arial" w:cs="Arial"/>
        <w:sz w:val="20"/>
        <w:szCs w:val="20"/>
      </w:rPr>
      <w:t xml:space="preserve"> – page </w:t>
    </w:r>
    <w:r w:rsidR="00E97211" w:rsidRPr="0036787A">
      <w:rPr>
        <w:rFonts w:ascii="Arial" w:hAnsi="Arial" w:cs="Arial"/>
        <w:sz w:val="20"/>
        <w:szCs w:val="20"/>
      </w:rPr>
      <w:fldChar w:fldCharType="begin"/>
    </w:r>
    <w:r w:rsidR="00E97211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E97211" w:rsidRPr="0036787A">
      <w:rPr>
        <w:rFonts w:ascii="Arial" w:hAnsi="Arial" w:cs="Arial"/>
        <w:sz w:val="20"/>
        <w:szCs w:val="20"/>
      </w:rPr>
      <w:fldChar w:fldCharType="separate"/>
    </w:r>
    <w:r w:rsidR="00181596">
      <w:rPr>
        <w:rFonts w:ascii="Arial" w:hAnsi="Arial" w:cs="Arial"/>
        <w:noProof/>
        <w:sz w:val="20"/>
        <w:szCs w:val="20"/>
      </w:rPr>
      <w:t>2</w:t>
    </w:r>
    <w:r w:rsidR="00E97211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94CA" w14:textId="77777777" w:rsidR="00730A8E" w:rsidRPr="00730A8E" w:rsidRDefault="001E617A" w:rsidP="001E617A">
    <w:pPr>
      <w:pStyle w:val="En-tt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730A8E">
      <w:rPr>
        <w:rFonts w:ascii="Arial" w:hAnsi="Arial" w:cs="Arial"/>
        <w:sz w:val="20"/>
        <w:szCs w:val="20"/>
      </w:rPr>
      <w:t>/</w:t>
    </w:r>
    <w:r w:rsidR="0020600B">
      <w:rPr>
        <w:rFonts w:ascii="Arial" w:hAnsi="Arial" w:cs="Arial"/>
        <w:sz w:val="20"/>
        <w:szCs w:val="20"/>
      </w:rPr>
      <w:t>20</w:t>
    </w:r>
    <w:r w:rsidR="00730A8E">
      <w:rPr>
        <w:rFonts w:ascii="Arial" w:hAnsi="Arial" w:cs="Arial"/>
        <w:sz w:val="20"/>
        <w:szCs w:val="20"/>
      </w:rPr>
      <w:t>/1</w:t>
    </w:r>
    <w:r w:rsidR="0020600B">
      <w:rPr>
        <w:rFonts w:ascii="Arial" w:hAnsi="Arial" w:cs="Arial"/>
        <w:sz w:val="20"/>
        <w:szCs w:val="20"/>
      </w:rPr>
      <w:t>5</w:t>
    </w:r>
    <w:r w:rsidR="00730A8E">
      <w:rPr>
        <w:rFonts w:ascii="Arial" w:hAnsi="Arial" w:cs="Arial"/>
        <w:sz w:val="20"/>
        <w:szCs w:val="20"/>
      </w:rPr>
      <w:t>.COM </w:t>
    </w:r>
    <w:r w:rsidR="0020600B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>.BUR/</w:t>
    </w:r>
    <w:r w:rsidR="00730A8E" w:rsidRPr="00030737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 xml:space="preserve"> – page </w:t>
    </w:r>
    <w:r w:rsidR="00730A8E" w:rsidRPr="0036787A">
      <w:rPr>
        <w:rFonts w:ascii="Arial" w:hAnsi="Arial" w:cs="Arial"/>
        <w:sz w:val="20"/>
        <w:szCs w:val="20"/>
      </w:rPr>
      <w:fldChar w:fldCharType="begin"/>
    </w:r>
    <w:r w:rsidR="00730A8E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730A8E" w:rsidRPr="0036787A">
      <w:rPr>
        <w:rFonts w:ascii="Arial" w:hAnsi="Arial" w:cs="Arial"/>
        <w:sz w:val="20"/>
        <w:szCs w:val="20"/>
      </w:rPr>
      <w:fldChar w:fldCharType="separate"/>
    </w:r>
    <w:r w:rsidR="00E16EB8">
      <w:rPr>
        <w:rFonts w:ascii="Arial" w:hAnsi="Arial" w:cs="Arial"/>
        <w:noProof/>
        <w:sz w:val="20"/>
        <w:szCs w:val="20"/>
      </w:rPr>
      <w:t>3</w:t>
    </w:r>
    <w:r w:rsidR="00730A8E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591F" w14:textId="15E6FFF6" w:rsidR="00E65388" w:rsidRPr="00E65388" w:rsidRDefault="00354846" w:rsidP="00E65388">
    <w:pPr>
      <w:pStyle w:val="En-tte"/>
      <w:rPr>
        <w:rFonts w:ascii="Arial" w:hAnsi="Arial" w:cs="Arial"/>
        <w:lang w:val="en-US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8240" behindDoc="0" locked="0" layoutInCell="1" allowOverlap="1" wp14:anchorId="37871968" wp14:editId="3EC63F1E">
          <wp:simplePos x="0" y="0"/>
          <wp:positionH relativeFrom="column">
            <wp:posOffset>9525</wp:posOffset>
          </wp:positionH>
          <wp:positionV relativeFrom="paragraph">
            <wp:posOffset>-125095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1016E" w14:textId="5C6E7E0F" w:rsidR="005473A2" w:rsidRPr="00D8710C" w:rsidRDefault="005473A2" w:rsidP="005473A2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8710C">
      <w:rPr>
        <w:rFonts w:ascii="Arial" w:hAnsi="Arial" w:cs="Arial"/>
        <w:b/>
        <w:sz w:val="44"/>
        <w:szCs w:val="44"/>
        <w:lang w:val="pt-PT"/>
      </w:rPr>
      <w:t>1</w:t>
    </w:r>
    <w:r w:rsidR="00507010">
      <w:rPr>
        <w:rFonts w:ascii="Arial" w:hAnsi="Arial" w:cs="Arial"/>
        <w:b/>
        <w:sz w:val="44"/>
        <w:szCs w:val="44"/>
        <w:lang w:val="pt-PT"/>
      </w:rPr>
      <w:t>6</w:t>
    </w:r>
    <w:r w:rsidRPr="00D8710C">
      <w:rPr>
        <w:rFonts w:ascii="Arial" w:hAnsi="Arial" w:cs="Arial"/>
        <w:b/>
        <w:sz w:val="44"/>
        <w:szCs w:val="44"/>
        <w:lang w:val="pt-PT"/>
      </w:rPr>
      <w:t> COM </w:t>
    </w:r>
    <w:r w:rsidR="00B04D55">
      <w:rPr>
        <w:rFonts w:ascii="Arial" w:hAnsi="Arial" w:cs="Arial"/>
        <w:b/>
        <w:sz w:val="44"/>
        <w:szCs w:val="44"/>
        <w:lang w:val="pt-PT"/>
      </w:rPr>
      <w:t>3</w:t>
    </w:r>
    <w:r w:rsidRPr="00D8710C">
      <w:rPr>
        <w:rFonts w:ascii="Arial" w:hAnsi="Arial" w:cs="Arial"/>
        <w:b/>
        <w:sz w:val="44"/>
        <w:szCs w:val="44"/>
        <w:lang w:val="pt-PT"/>
      </w:rPr>
      <w:t> BUR</w:t>
    </w:r>
  </w:p>
  <w:p w14:paraId="28F0CCE0" w14:textId="4A58A41B" w:rsidR="005473A2" w:rsidRPr="00507010" w:rsidRDefault="00F742C1" w:rsidP="00F50F43">
    <w:pPr>
      <w:jc w:val="right"/>
      <w:rPr>
        <w:rFonts w:ascii="Arial" w:hAnsi="Arial" w:cs="Arial"/>
        <w:b/>
        <w:sz w:val="22"/>
        <w:szCs w:val="22"/>
        <w:lang w:val="pt-PT"/>
      </w:rPr>
    </w:pPr>
    <w:r w:rsidRPr="00507010">
      <w:rPr>
        <w:rFonts w:ascii="Arial" w:hAnsi="Arial" w:cs="Arial"/>
        <w:b/>
        <w:sz w:val="22"/>
        <w:szCs w:val="22"/>
        <w:lang w:val="pt-PT"/>
      </w:rPr>
      <w:t>LHE</w:t>
    </w:r>
    <w:r w:rsidR="00A57BE3" w:rsidRPr="00507010">
      <w:rPr>
        <w:rFonts w:ascii="Arial" w:hAnsi="Arial" w:cs="Arial"/>
        <w:b/>
        <w:sz w:val="22"/>
        <w:szCs w:val="22"/>
        <w:lang w:val="pt-PT"/>
      </w:rPr>
      <w:t>/2</w:t>
    </w:r>
    <w:r w:rsidR="00507010" w:rsidRPr="00507010">
      <w:rPr>
        <w:rFonts w:ascii="Arial" w:hAnsi="Arial" w:cs="Arial"/>
        <w:b/>
        <w:sz w:val="22"/>
        <w:szCs w:val="22"/>
        <w:lang w:val="pt-PT"/>
      </w:rPr>
      <w:t>1</w:t>
    </w:r>
    <w:r w:rsidR="005473A2" w:rsidRPr="00507010">
      <w:rPr>
        <w:rFonts w:ascii="Arial" w:hAnsi="Arial" w:cs="Arial"/>
        <w:b/>
        <w:sz w:val="22"/>
        <w:szCs w:val="22"/>
        <w:lang w:val="pt-PT"/>
      </w:rPr>
      <w:t>/1</w:t>
    </w:r>
    <w:r w:rsidR="00507010">
      <w:rPr>
        <w:rFonts w:ascii="Arial" w:hAnsi="Arial" w:cs="Arial"/>
        <w:b/>
        <w:sz w:val="22"/>
        <w:szCs w:val="22"/>
        <w:lang w:val="pt-PT"/>
      </w:rPr>
      <w:t>6</w:t>
    </w:r>
    <w:r w:rsidR="005473A2" w:rsidRPr="00507010">
      <w:rPr>
        <w:rFonts w:ascii="Arial" w:hAnsi="Arial" w:cs="Arial"/>
        <w:b/>
        <w:sz w:val="22"/>
        <w:szCs w:val="22"/>
        <w:lang w:val="pt-PT"/>
      </w:rPr>
      <w:t>.COM </w:t>
    </w:r>
    <w:r w:rsidR="00DC4279">
      <w:rPr>
        <w:rFonts w:ascii="Arial" w:hAnsi="Arial" w:cs="Arial"/>
        <w:b/>
        <w:sz w:val="22"/>
        <w:szCs w:val="22"/>
        <w:lang w:val="pt-PT"/>
      </w:rPr>
      <w:t>3</w:t>
    </w:r>
    <w:r w:rsidR="005473A2" w:rsidRPr="00507010">
      <w:rPr>
        <w:rFonts w:ascii="Arial" w:hAnsi="Arial" w:cs="Arial"/>
        <w:b/>
        <w:sz w:val="22"/>
        <w:szCs w:val="22"/>
        <w:lang w:val="pt-PT"/>
      </w:rPr>
      <w:t>.BUR/</w:t>
    </w:r>
    <w:r w:rsidR="004E0A00">
      <w:rPr>
        <w:rFonts w:ascii="Arial" w:hAnsi="Arial" w:cs="Arial"/>
        <w:b/>
        <w:sz w:val="22"/>
        <w:szCs w:val="22"/>
        <w:lang w:val="pt-PT"/>
      </w:rPr>
      <w:t>2</w:t>
    </w:r>
  </w:p>
  <w:p w14:paraId="38F08737" w14:textId="1BD86D8F" w:rsidR="005473A2" w:rsidRPr="004E0A00" w:rsidRDefault="005473A2" w:rsidP="00012B5B">
    <w:pPr>
      <w:jc w:val="right"/>
      <w:rPr>
        <w:rFonts w:ascii="Arial" w:hAnsi="Arial" w:cs="Arial"/>
        <w:b/>
        <w:sz w:val="22"/>
        <w:szCs w:val="22"/>
        <w:lang w:val="pt-PT"/>
      </w:rPr>
    </w:pPr>
    <w:r w:rsidRPr="004E0A00">
      <w:rPr>
        <w:rFonts w:ascii="Arial" w:hAnsi="Arial" w:cs="Arial"/>
        <w:b/>
        <w:sz w:val="22"/>
        <w:szCs w:val="22"/>
        <w:lang w:val="pt-PT"/>
      </w:rPr>
      <w:t xml:space="preserve">Paris, </w:t>
    </w:r>
    <w:r w:rsidR="00EA203E">
      <w:rPr>
        <w:rFonts w:ascii="Arial" w:hAnsi="Arial" w:cs="Arial"/>
        <w:b/>
        <w:sz w:val="22"/>
        <w:szCs w:val="22"/>
        <w:lang w:val="pt-PT"/>
      </w:rPr>
      <w:t xml:space="preserve">le </w:t>
    </w:r>
    <w:r w:rsidR="00DC4279" w:rsidRPr="00311004">
      <w:rPr>
        <w:rFonts w:ascii="Arial" w:hAnsi="Arial" w:cs="Arial"/>
        <w:b/>
        <w:sz w:val="22"/>
        <w:szCs w:val="22"/>
        <w:lang w:val="pt-PT"/>
      </w:rPr>
      <w:t>21</w:t>
    </w:r>
    <w:r w:rsidR="00DC4279">
      <w:rPr>
        <w:rFonts w:ascii="Arial" w:hAnsi="Arial" w:cs="Arial"/>
        <w:b/>
        <w:sz w:val="22"/>
        <w:szCs w:val="22"/>
        <w:lang w:val="pt-PT"/>
      </w:rPr>
      <w:t xml:space="preserve"> septembre</w:t>
    </w:r>
    <w:r w:rsidR="00181596" w:rsidRPr="004E0A00">
      <w:rPr>
        <w:rFonts w:ascii="Arial" w:hAnsi="Arial" w:cs="Arial"/>
        <w:b/>
        <w:sz w:val="22"/>
        <w:szCs w:val="22"/>
        <w:lang w:val="pt-PT"/>
      </w:rPr>
      <w:t xml:space="preserve"> </w:t>
    </w:r>
    <w:r w:rsidR="00A57BE3" w:rsidRPr="004E0A00">
      <w:rPr>
        <w:rFonts w:ascii="Arial" w:hAnsi="Arial" w:cs="Arial"/>
        <w:b/>
        <w:sz w:val="22"/>
        <w:szCs w:val="22"/>
        <w:lang w:val="pt-PT"/>
      </w:rPr>
      <w:t>202</w:t>
    </w:r>
    <w:r w:rsidR="00507010" w:rsidRPr="004E0A00">
      <w:rPr>
        <w:rFonts w:ascii="Arial" w:hAnsi="Arial" w:cs="Arial"/>
        <w:b/>
        <w:sz w:val="22"/>
        <w:szCs w:val="22"/>
        <w:lang w:val="pt-PT"/>
      </w:rPr>
      <w:t>1</w:t>
    </w:r>
  </w:p>
  <w:p w14:paraId="7E801AA6" w14:textId="77777777" w:rsidR="005473A2" w:rsidRPr="005473A2" w:rsidRDefault="005473A2" w:rsidP="005473A2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>Original : a</w:t>
    </w:r>
    <w:r>
      <w:rPr>
        <w:rFonts w:ascii="Arial" w:hAnsi="Arial" w:cs="Arial"/>
        <w:b/>
        <w:sz w:val="22"/>
        <w:szCs w:val="22"/>
        <w:lang w:val="fr-FR"/>
      </w:rPr>
      <w:t>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A2"/>
    <w:rsid w:val="00012B5B"/>
    <w:rsid w:val="00095410"/>
    <w:rsid w:val="000D7831"/>
    <w:rsid w:val="0010389B"/>
    <w:rsid w:val="00105343"/>
    <w:rsid w:val="00126C4A"/>
    <w:rsid w:val="001309C0"/>
    <w:rsid w:val="00174780"/>
    <w:rsid w:val="00181596"/>
    <w:rsid w:val="001E617A"/>
    <w:rsid w:val="0020600B"/>
    <w:rsid w:val="002542DD"/>
    <w:rsid w:val="0025682C"/>
    <w:rsid w:val="00277F4C"/>
    <w:rsid w:val="00294421"/>
    <w:rsid w:val="00294BC7"/>
    <w:rsid w:val="002D2C33"/>
    <w:rsid w:val="00311004"/>
    <w:rsid w:val="0032091D"/>
    <w:rsid w:val="0032710F"/>
    <w:rsid w:val="00354846"/>
    <w:rsid w:val="003B7819"/>
    <w:rsid w:val="00422058"/>
    <w:rsid w:val="00425203"/>
    <w:rsid w:val="004772B0"/>
    <w:rsid w:val="00496865"/>
    <w:rsid w:val="004E0A00"/>
    <w:rsid w:val="00507010"/>
    <w:rsid w:val="005427DF"/>
    <w:rsid w:val="005473A2"/>
    <w:rsid w:val="00721E34"/>
    <w:rsid w:val="00730A8E"/>
    <w:rsid w:val="00742E2E"/>
    <w:rsid w:val="007D408D"/>
    <w:rsid w:val="007D72D3"/>
    <w:rsid w:val="00865A11"/>
    <w:rsid w:val="008F2A6B"/>
    <w:rsid w:val="008F75D7"/>
    <w:rsid w:val="00904480"/>
    <w:rsid w:val="00922BC8"/>
    <w:rsid w:val="00A435BB"/>
    <w:rsid w:val="00A57BE3"/>
    <w:rsid w:val="00A57C34"/>
    <w:rsid w:val="00A8494A"/>
    <w:rsid w:val="00A865A1"/>
    <w:rsid w:val="00AD4F67"/>
    <w:rsid w:val="00B04D55"/>
    <w:rsid w:val="00B90735"/>
    <w:rsid w:val="00C446E9"/>
    <w:rsid w:val="00CE74C1"/>
    <w:rsid w:val="00D8710C"/>
    <w:rsid w:val="00DC4279"/>
    <w:rsid w:val="00DD5832"/>
    <w:rsid w:val="00E16EB8"/>
    <w:rsid w:val="00E65388"/>
    <w:rsid w:val="00E66FCB"/>
    <w:rsid w:val="00E97211"/>
    <w:rsid w:val="00EA203E"/>
    <w:rsid w:val="00ED6637"/>
    <w:rsid w:val="00ED723F"/>
    <w:rsid w:val="00EF2D67"/>
    <w:rsid w:val="00F50F43"/>
    <w:rsid w:val="00F742C1"/>
    <w:rsid w:val="00F77A13"/>
    <w:rsid w:val="00FA0FEF"/>
    <w:rsid w:val="00FA25C0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  <w14:docId w14:val="3086154A"/>
  <w15:docId w15:val="{C19820B5-BE0F-4742-9731-FFA59A3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473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547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Marge">
    <w:name w:val="Marge"/>
    <w:basedOn w:val="Normal"/>
    <w:link w:val="MargeChar"/>
    <w:rsid w:val="005473A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agraph">
    <w:name w:val="Paragraph"/>
    <w:basedOn w:val="Marge"/>
    <w:link w:val="ParagraphChar"/>
    <w:qFormat/>
    <w:rsid w:val="005473A2"/>
    <w:pPr>
      <w:numPr>
        <w:numId w:val="1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character" w:customStyle="1" w:styleId="MargeChar">
    <w:name w:val="Marge Char"/>
    <w:link w:val="Marge"/>
    <w:rsid w:val="005473A2"/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ParagraphChar">
    <w:name w:val="Paragraph Char"/>
    <w:link w:val="Paragraph"/>
    <w:rsid w:val="005473A2"/>
    <w:rPr>
      <w:rFonts w:ascii="Arial" w:eastAsia="Times New Roman" w:hAnsi="Arial" w:cs="Arial"/>
      <w:snapToGrid w:val="0"/>
      <w:lang w:val="en-GB"/>
    </w:rPr>
  </w:style>
  <w:style w:type="paragraph" w:styleId="Paragraphedeliste">
    <w:name w:val="List Paragraph"/>
    <w:basedOn w:val="Normal"/>
    <w:uiPriority w:val="34"/>
    <w:qFormat/>
    <w:rsid w:val="00721E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7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735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07010"/>
  </w:style>
  <w:style w:type="character" w:customStyle="1" w:styleId="DateCar">
    <w:name w:val="Date Car"/>
    <w:basedOn w:val="Policepardfaut"/>
    <w:link w:val="Date"/>
    <w:uiPriority w:val="99"/>
    <w:semiHidden/>
    <w:rsid w:val="00507010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Sansinterligne1">
    <w:name w:val="Sans interligne1"/>
    <w:uiPriority w:val="1"/>
    <w:rsid w:val="0050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Thebaut, Camille</cp:lastModifiedBy>
  <cp:revision>11</cp:revision>
  <dcterms:created xsi:type="dcterms:W3CDTF">2021-09-20T12:46:00Z</dcterms:created>
  <dcterms:modified xsi:type="dcterms:W3CDTF">2021-09-28T10:01:00Z</dcterms:modified>
</cp:coreProperties>
</file>