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3F72B1D3"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75AF235F" w14:textId="77777777" w:rsidR="004E1760" w:rsidRPr="00142444" w:rsidRDefault="004E1760" w:rsidP="004E1760">
      <w:pPr>
        <w:spacing w:before="840"/>
        <w:jc w:val="center"/>
        <w:rPr>
          <w:rFonts w:ascii="Arial" w:hAnsi="Arial" w:cs="Arial"/>
          <w:b/>
          <w:sz w:val="22"/>
          <w:szCs w:val="22"/>
          <w:lang w:val="en-US"/>
        </w:rPr>
      </w:pPr>
      <w:r w:rsidRPr="00142444">
        <w:rPr>
          <w:rFonts w:ascii="Arial" w:hAnsi="Arial" w:cs="Arial"/>
          <w:b/>
          <w:sz w:val="22"/>
          <w:szCs w:val="22"/>
          <w:lang w:val="en-US"/>
        </w:rPr>
        <w:t>Meeting of the Bureau</w:t>
      </w:r>
    </w:p>
    <w:p w14:paraId="1FD89575" w14:textId="33017DE6" w:rsidR="00B2172B" w:rsidRPr="00142444" w:rsidRDefault="00422972" w:rsidP="004E1760">
      <w:pPr>
        <w:spacing w:before="840"/>
        <w:jc w:val="center"/>
        <w:rPr>
          <w:rFonts w:ascii="Arial" w:hAnsi="Arial" w:cs="Arial"/>
          <w:b/>
          <w:sz w:val="22"/>
          <w:szCs w:val="22"/>
          <w:lang w:val="en-GB"/>
        </w:rPr>
      </w:pPr>
      <w:r>
        <w:rPr>
          <w:rFonts w:ascii="Arial" w:hAnsi="Arial" w:cs="Arial"/>
          <w:b/>
          <w:sz w:val="22"/>
          <w:szCs w:val="22"/>
          <w:lang w:val="en-GB"/>
        </w:rPr>
        <w:t>Online</w:t>
      </w:r>
    </w:p>
    <w:p w14:paraId="15705A60" w14:textId="52346A66" w:rsidR="004E1760" w:rsidRPr="00142444" w:rsidRDefault="00142444" w:rsidP="004E1760">
      <w:pPr>
        <w:jc w:val="center"/>
        <w:rPr>
          <w:rFonts w:ascii="Arial" w:hAnsi="Arial" w:cs="Arial"/>
          <w:b/>
          <w:sz w:val="22"/>
          <w:szCs w:val="22"/>
          <w:lang w:val="en-GB"/>
        </w:rPr>
      </w:pPr>
      <w:r w:rsidRPr="00142444">
        <w:rPr>
          <w:rFonts w:ascii="Arial" w:hAnsi="Arial" w:cs="Arial"/>
          <w:b/>
          <w:sz w:val="22"/>
          <w:szCs w:val="22"/>
          <w:lang w:val="en-GB"/>
        </w:rPr>
        <w:t>6 May</w:t>
      </w:r>
      <w:r w:rsidR="004E1760" w:rsidRPr="00142444">
        <w:rPr>
          <w:rFonts w:ascii="Arial" w:hAnsi="Arial" w:cs="Arial"/>
          <w:b/>
          <w:sz w:val="22"/>
          <w:szCs w:val="22"/>
          <w:lang w:val="en-GB"/>
        </w:rPr>
        <w:t xml:space="preserve"> 2022</w:t>
      </w:r>
    </w:p>
    <w:p w14:paraId="1247CCBC" w14:textId="4A0E406E" w:rsidR="004E1760" w:rsidRPr="00A54AF9" w:rsidRDefault="00422972" w:rsidP="00142444">
      <w:pPr>
        <w:jc w:val="center"/>
        <w:rPr>
          <w:rFonts w:ascii="Arial" w:hAnsi="Arial" w:cs="Arial"/>
          <w:b/>
          <w:sz w:val="22"/>
          <w:szCs w:val="22"/>
          <w:lang w:val="en-GB"/>
        </w:rPr>
      </w:pPr>
      <w:r>
        <w:rPr>
          <w:rFonts w:ascii="Arial" w:hAnsi="Arial" w:cs="Arial"/>
          <w:b/>
          <w:sz w:val="22"/>
          <w:szCs w:val="22"/>
          <w:lang w:val="en-GB"/>
        </w:rPr>
        <w:t>3</w:t>
      </w:r>
      <w:r w:rsidR="004E1760" w:rsidRPr="00142444">
        <w:rPr>
          <w:rFonts w:ascii="Arial" w:hAnsi="Arial" w:cs="Arial"/>
          <w:b/>
          <w:sz w:val="22"/>
          <w:szCs w:val="22"/>
          <w:lang w:val="en-GB"/>
        </w:rPr>
        <w:t xml:space="preserve"> </w:t>
      </w:r>
      <w:r>
        <w:rPr>
          <w:rFonts w:ascii="Arial" w:hAnsi="Arial" w:cs="Arial"/>
          <w:b/>
          <w:sz w:val="22"/>
          <w:szCs w:val="22"/>
          <w:lang w:val="en-GB"/>
        </w:rPr>
        <w:t>p</w:t>
      </w:r>
      <w:r w:rsidR="004E1760" w:rsidRPr="00142444">
        <w:rPr>
          <w:rFonts w:ascii="Arial" w:hAnsi="Arial" w:cs="Arial"/>
          <w:b/>
          <w:sz w:val="22"/>
          <w:szCs w:val="22"/>
          <w:lang w:val="en-GB"/>
        </w:rPr>
        <w:t xml:space="preserve">.m. – </w:t>
      </w:r>
      <w:r>
        <w:rPr>
          <w:rFonts w:ascii="Arial" w:hAnsi="Arial" w:cs="Arial"/>
          <w:b/>
          <w:sz w:val="22"/>
          <w:szCs w:val="22"/>
          <w:lang w:val="en-GB"/>
        </w:rPr>
        <w:t>5</w:t>
      </w:r>
      <w:r w:rsidR="004E1760" w:rsidRPr="00142444">
        <w:rPr>
          <w:rFonts w:ascii="Arial" w:hAnsi="Arial" w:cs="Arial"/>
          <w:b/>
          <w:sz w:val="22"/>
          <w:szCs w:val="22"/>
          <w:lang w:val="en-GB"/>
        </w:rPr>
        <w:t xml:space="preserve"> </w:t>
      </w:r>
      <w:r w:rsidR="00E16EFD" w:rsidRPr="00142444">
        <w:rPr>
          <w:rFonts w:ascii="Arial" w:hAnsi="Arial" w:cs="Arial"/>
          <w:b/>
          <w:sz w:val="22"/>
          <w:szCs w:val="22"/>
          <w:lang w:val="en-GB"/>
        </w:rPr>
        <w:t>p</w:t>
      </w:r>
      <w:r w:rsidR="004E1760" w:rsidRPr="00142444">
        <w:rPr>
          <w:rFonts w:ascii="Arial" w:hAnsi="Arial" w:cs="Arial"/>
          <w:b/>
          <w:sz w:val="22"/>
          <w:szCs w:val="22"/>
          <w:lang w:val="en-GB"/>
        </w:rPr>
        <w:t>.m.</w:t>
      </w:r>
      <w:r>
        <w:rPr>
          <w:rFonts w:ascii="Arial" w:hAnsi="Arial" w:cs="Arial"/>
          <w:b/>
          <w:sz w:val="22"/>
          <w:szCs w:val="22"/>
          <w:lang w:val="en-GB"/>
        </w:rPr>
        <w:t xml:space="preserve"> (Paris time)</w:t>
      </w:r>
    </w:p>
    <w:p w14:paraId="0365203A" w14:textId="6BD0226D"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28350A">
        <w:rPr>
          <w:rFonts w:ascii="Arial" w:hAnsi="Arial" w:cs="Arial"/>
          <w:b/>
          <w:sz w:val="22"/>
          <w:szCs w:val="22"/>
          <w:u w:val="single"/>
          <w:lang w:val="en-GB"/>
        </w:rPr>
        <w:t>3</w:t>
      </w:r>
      <w:r w:rsidR="00651A5B">
        <w:rPr>
          <w:rFonts w:ascii="Arial" w:hAnsi="Arial" w:cs="Arial"/>
          <w:b/>
          <w:sz w:val="22"/>
          <w:szCs w:val="22"/>
          <w:u w:val="single"/>
          <w:lang w:val="en-GB"/>
        </w:rPr>
        <w:t xml:space="preserve"> </w:t>
      </w:r>
      <w:r w:rsidRPr="00293C60">
        <w:rPr>
          <w:rFonts w:ascii="Arial" w:hAnsi="Arial" w:cs="Arial"/>
          <w:b/>
          <w:sz w:val="22"/>
          <w:szCs w:val="22"/>
          <w:u w:val="single"/>
          <w:lang w:val="en-GB"/>
        </w:rPr>
        <w:t xml:space="preserve">of the </w:t>
      </w:r>
      <w:r w:rsidR="00422972">
        <w:rPr>
          <w:rFonts w:ascii="Arial" w:hAnsi="Arial" w:cs="Arial"/>
          <w:b/>
          <w:sz w:val="22"/>
          <w:szCs w:val="22"/>
          <w:u w:val="single"/>
          <w:lang w:val="en-GB"/>
        </w:rPr>
        <w:t>p</w:t>
      </w:r>
      <w:r w:rsidRPr="00293C60">
        <w:rPr>
          <w:rFonts w:ascii="Arial" w:hAnsi="Arial" w:cs="Arial"/>
          <w:b/>
          <w:sz w:val="22"/>
          <w:szCs w:val="22"/>
          <w:u w:val="single"/>
          <w:lang w:val="en-GB"/>
        </w:rPr>
        <w:t xml:space="preserve">rovisional </w:t>
      </w:r>
      <w:r w:rsidR="00422972">
        <w:rPr>
          <w:rFonts w:ascii="Arial" w:hAnsi="Arial" w:cs="Arial"/>
          <w:b/>
          <w:sz w:val="22"/>
          <w:szCs w:val="22"/>
          <w:u w:val="single"/>
          <w:lang w:val="en-GB"/>
        </w:rPr>
        <w:t>a</w:t>
      </w:r>
      <w:r w:rsidRPr="00293C60">
        <w:rPr>
          <w:rFonts w:ascii="Arial" w:hAnsi="Arial" w:cs="Arial"/>
          <w:b/>
          <w:sz w:val="22"/>
          <w:szCs w:val="22"/>
          <w:u w:val="single"/>
          <w:lang w:val="en-GB"/>
        </w:rPr>
        <w:t>genda</w:t>
      </w:r>
      <w:r w:rsidRPr="00293C60">
        <w:rPr>
          <w:rFonts w:ascii="Arial" w:hAnsi="Arial" w:cs="Arial"/>
          <w:b/>
          <w:sz w:val="22"/>
          <w:szCs w:val="22"/>
          <w:lang w:val="en-GB"/>
        </w:rPr>
        <w:t>:</w:t>
      </w:r>
    </w:p>
    <w:p w14:paraId="396BC4CE" w14:textId="77777777" w:rsidR="008910D7" w:rsidRDefault="004E5568" w:rsidP="008910D7">
      <w:pPr>
        <w:pStyle w:val="Sansinterligne2"/>
        <w:jc w:val="center"/>
        <w:rPr>
          <w:rFonts w:ascii="Arial" w:hAnsi="Arial" w:cs="Arial"/>
          <w:b/>
          <w:sz w:val="22"/>
          <w:szCs w:val="22"/>
          <w:lang w:val="en-GB"/>
        </w:rPr>
      </w:pPr>
      <w:r w:rsidRPr="004E5568">
        <w:rPr>
          <w:rFonts w:ascii="Arial" w:hAnsi="Arial" w:cs="Arial"/>
          <w:b/>
          <w:sz w:val="22"/>
          <w:szCs w:val="22"/>
          <w:lang w:val="en-GB"/>
        </w:rPr>
        <w:t>Request by Ukraine to examine the nomination ‘Culture of Ukrainian borscht cooking’</w:t>
      </w:r>
      <w:r w:rsidR="008910D7">
        <w:rPr>
          <w:rFonts w:ascii="Arial" w:hAnsi="Arial" w:cs="Arial"/>
          <w:b/>
          <w:sz w:val="22"/>
          <w:szCs w:val="22"/>
          <w:lang w:val="en-GB"/>
        </w:rPr>
        <w:t xml:space="preserve"> </w:t>
      </w:r>
    </w:p>
    <w:p w14:paraId="59920478" w14:textId="2100DEB0" w:rsidR="004A2875" w:rsidRPr="00293C60" w:rsidRDefault="008910D7" w:rsidP="004A2875">
      <w:pPr>
        <w:pStyle w:val="Sansinterligne2"/>
        <w:spacing w:after="960"/>
        <w:jc w:val="center"/>
        <w:rPr>
          <w:rFonts w:ascii="Arial" w:hAnsi="Arial" w:cs="Arial"/>
          <w:b/>
          <w:sz w:val="22"/>
          <w:szCs w:val="22"/>
          <w:lang w:val="en-GB"/>
        </w:rPr>
      </w:pPr>
      <w:r>
        <w:rPr>
          <w:rFonts w:ascii="Arial" w:hAnsi="Arial" w:cs="Arial"/>
          <w:b/>
          <w:sz w:val="22"/>
          <w:szCs w:val="22"/>
          <w:lang w:val="en-GB"/>
        </w:rPr>
        <w:t>as a case of extreme urgency</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4E5568" w14:paraId="75AC6221" w14:textId="77777777" w:rsidTr="00EC6F8D">
        <w:trPr>
          <w:jc w:val="center"/>
        </w:trPr>
        <w:tc>
          <w:tcPr>
            <w:tcW w:w="5670" w:type="dxa"/>
            <w:vAlign w:val="center"/>
          </w:tcPr>
          <w:p w14:paraId="51C260A9"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0CAF3E67" w14:textId="72CBD4CB" w:rsidR="004E5568" w:rsidRPr="004E5568" w:rsidRDefault="004E5568" w:rsidP="00CA56BB">
            <w:pPr>
              <w:pStyle w:val="Sansinterligne2"/>
              <w:spacing w:before="200" w:after="200"/>
              <w:jc w:val="both"/>
              <w:rPr>
                <w:rFonts w:ascii="Arial" w:hAnsi="Arial" w:cs="Arial"/>
                <w:bCs/>
                <w:sz w:val="22"/>
                <w:szCs w:val="22"/>
                <w:lang w:val="en-GB"/>
              </w:rPr>
            </w:pPr>
            <w:r>
              <w:rPr>
                <w:rFonts w:ascii="Arial" w:hAnsi="Arial" w:cs="Arial"/>
                <w:bCs/>
                <w:sz w:val="22"/>
                <w:szCs w:val="22"/>
                <w:lang w:val="en-GB"/>
              </w:rPr>
              <w:t xml:space="preserve">The State Party of Ukraine made a request for the Committee to examine the nomination ‘Culture of Ukrainian borscht cooking’ for inscription on the Urgent Safeguarding List as a case of extreme </w:t>
            </w:r>
            <w:r w:rsidR="00ED7AA9">
              <w:rPr>
                <w:rFonts w:ascii="Arial" w:hAnsi="Arial" w:cs="Arial"/>
                <w:bCs/>
                <w:sz w:val="22"/>
                <w:szCs w:val="22"/>
                <w:lang w:val="en-GB"/>
              </w:rPr>
              <w:t>urgency</w:t>
            </w:r>
            <w:r>
              <w:rPr>
                <w:rFonts w:ascii="Arial" w:hAnsi="Arial" w:cs="Arial"/>
                <w:bCs/>
                <w:sz w:val="22"/>
                <w:szCs w:val="22"/>
                <w:lang w:val="en-GB"/>
              </w:rPr>
              <w:t xml:space="preserve"> in the sense of Article 17.3 of the 2003 Convention. This document presents the background to this request and proposes a procedure that the Bureau may consider establishing for this case.</w:t>
            </w:r>
          </w:p>
          <w:p w14:paraId="290310E8" w14:textId="5F0ACE67" w:rsidR="00EC6F8D" w:rsidRPr="00293C60" w:rsidRDefault="00EC6F8D" w:rsidP="00CA56BB">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40355E">
              <w:rPr>
                <w:rFonts w:ascii="Arial" w:hAnsi="Arial" w:cs="Arial"/>
                <w:bCs/>
                <w:sz w:val="22"/>
                <w:szCs w:val="22"/>
                <w:lang w:val="en-GB"/>
              </w:rPr>
              <w:t>9</w:t>
            </w:r>
          </w:p>
        </w:tc>
      </w:tr>
    </w:tbl>
    <w:p w14:paraId="713D819F" w14:textId="77777777" w:rsidR="004A2875" w:rsidRPr="009B4638"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D7105A">
        <w:rPr>
          <w:lang w:val="en-US"/>
        </w:rPr>
        <w:br w:type="page"/>
      </w:r>
    </w:p>
    <w:p w14:paraId="739F5EAB" w14:textId="05A64790" w:rsidR="00181C0B" w:rsidRPr="00181C0B" w:rsidRDefault="00181C0B" w:rsidP="002D4AF0">
      <w:pPr>
        <w:pStyle w:val="COMPara"/>
        <w:numPr>
          <w:ilvl w:val="0"/>
          <w:numId w:val="0"/>
        </w:numPr>
        <w:spacing w:before="120"/>
        <w:ind w:left="567"/>
        <w:jc w:val="both"/>
        <w:rPr>
          <w:b/>
          <w:bCs/>
        </w:rPr>
      </w:pPr>
      <w:r w:rsidRPr="00181C0B">
        <w:rPr>
          <w:b/>
          <w:bCs/>
        </w:rPr>
        <w:lastRenderedPageBreak/>
        <w:t>Background</w:t>
      </w:r>
    </w:p>
    <w:p w14:paraId="12B1E1CC" w14:textId="2091FE76" w:rsidR="00326B17" w:rsidRDefault="00181C0B" w:rsidP="002D4AF0">
      <w:pPr>
        <w:pStyle w:val="COMPara"/>
        <w:spacing w:before="120"/>
        <w:ind w:left="567" w:hanging="567"/>
        <w:jc w:val="both"/>
      </w:pPr>
      <w:r>
        <w:t xml:space="preserve">The present document provides background on the request submitted by Ukraine </w:t>
      </w:r>
      <w:r w:rsidR="00503334">
        <w:t>to inscribe</w:t>
      </w:r>
      <w:r w:rsidR="0028350A">
        <w:t xml:space="preserve"> as soon as possible</w:t>
      </w:r>
      <w:r>
        <w:t xml:space="preserve"> </w:t>
      </w:r>
      <w:r w:rsidR="00503334">
        <w:t>the nomination</w:t>
      </w:r>
      <w:r>
        <w:t xml:space="preserve"> ‘</w:t>
      </w:r>
      <w:r>
        <w:rPr>
          <w:bCs/>
        </w:rPr>
        <w:t>Culture of Ukrainian borscht cooking</w:t>
      </w:r>
      <w:r>
        <w:t>’</w:t>
      </w:r>
      <w:r w:rsidR="00503334">
        <w:t xml:space="preserve"> on the List of Intangible Cultural Heritage in Need of Urgent Safeguarding (hereafter, </w:t>
      </w:r>
      <w:r w:rsidR="00201D61">
        <w:t xml:space="preserve">‘the </w:t>
      </w:r>
      <w:r w:rsidR="00503334">
        <w:t>Urgent Safeguarding List</w:t>
      </w:r>
      <w:r w:rsidR="00201D61">
        <w:t>’</w:t>
      </w:r>
      <w:r w:rsidR="00503334">
        <w:t>), in the sense of Article 17.3 of the 2003 Convention.</w:t>
      </w:r>
    </w:p>
    <w:p w14:paraId="5FA2B7DB" w14:textId="5E8D9888" w:rsidR="0057439C" w:rsidRDefault="003D011B" w:rsidP="002D4AF0">
      <w:pPr>
        <w:pStyle w:val="COMPara"/>
        <w:spacing w:before="120"/>
        <w:ind w:left="567" w:hanging="567"/>
        <w:jc w:val="both"/>
        <w:rPr>
          <w:lang w:val="en-US"/>
        </w:rPr>
      </w:pPr>
      <w:r>
        <w:t xml:space="preserve">The nomination in </w:t>
      </w:r>
      <w:r w:rsidRPr="00AA0BA2">
        <w:t xml:space="preserve">question </w:t>
      </w:r>
      <w:r w:rsidR="00640E7C" w:rsidRPr="00AA0BA2">
        <w:t>(</w:t>
      </w:r>
      <w:hyperlink r:id="rId8" w:history="1">
        <w:r w:rsidR="00640E7C" w:rsidRPr="00AA0BA2">
          <w:rPr>
            <w:rStyle w:val="Hyperlink"/>
          </w:rPr>
          <w:t>no. 01852</w:t>
        </w:r>
      </w:hyperlink>
      <w:r w:rsidR="00640E7C" w:rsidRPr="00AA0BA2">
        <w:t xml:space="preserve">) </w:t>
      </w:r>
      <w:r w:rsidRPr="00AA0BA2">
        <w:t xml:space="preserve">was </w:t>
      </w:r>
      <w:r w:rsidR="00201D61" w:rsidRPr="00AA0BA2">
        <w:t xml:space="preserve">initially </w:t>
      </w:r>
      <w:r w:rsidRPr="00AA0BA2">
        <w:t xml:space="preserve">submitted in </w:t>
      </w:r>
      <w:r w:rsidR="00640E7C" w:rsidRPr="00AA0BA2">
        <w:t xml:space="preserve">March </w:t>
      </w:r>
      <w:r w:rsidRPr="00AA0BA2">
        <w:t>2021</w:t>
      </w:r>
      <w:r w:rsidR="00201D61" w:rsidRPr="00AA0BA2">
        <w:t xml:space="preserve"> for possible inscription on</w:t>
      </w:r>
      <w:r w:rsidR="00FD553F" w:rsidRPr="00AA0BA2">
        <w:t xml:space="preserve"> the Representative List of the Intangible Cultural Heritage of Humanity</w:t>
      </w:r>
      <w:r w:rsidR="00201D61" w:rsidRPr="00AA0BA2">
        <w:t xml:space="preserve"> (hereafter ‘the Representative List’)</w:t>
      </w:r>
      <w:r w:rsidR="0028350A" w:rsidRPr="00AA0BA2">
        <w:t>,</w:t>
      </w:r>
      <w:r w:rsidR="00201D61" w:rsidRPr="00AA0BA2">
        <w:t xml:space="preserve"> but </w:t>
      </w:r>
      <w:r w:rsidR="00512574" w:rsidRPr="00AA0BA2">
        <w:t xml:space="preserve">it </w:t>
      </w:r>
      <w:r w:rsidR="00640E7C" w:rsidRPr="00AA0BA2">
        <w:t xml:space="preserve">has </w:t>
      </w:r>
      <w:r w:rsidR="00201D61" w:rsidRPr="00AA0BA2">
        <w:t xml:space="preserve">not </w:t>
      </w:r>
      <w:r w:rsidR="00640E7C" w:rsidRPr="00AA0BA2">
        <w:t xml:space="preserve">been </w:t>
      </w:r>
      <w:r w:rsidR="00201D61" w:rsidRPr="00AA0BA2">
        <w:t xml:space="preserve">treated </w:t>
      </w:r>
      <w:r w:rsidR="00640E7C" w:rsidRPr="00AA0BA2">
        <w:t xml:space="preserve">so far </w:t>
      </w:r>
      <w:r w:rsidR="00201D61" w:rsidRPr="00AA0BA2">
        <w:t>due to the annual ceiling and the order of priorities</w:t>
      </w:r>
      <w:r w:rsidRPr="00AA0BA2">
        <w:t xml:space="preserve">. </w:t>
      </w:r>
      <w:r w:rsidR="00326B17" w:rsidRPr="00AA0BA2">
        <w:t>Since Ukraine is entitled to have at least one nomination to be examined in 2023 in application of priority (0), the Secretariat sent a letter on 12 April 2022</w:t>
      </w:r>
      <w:r w:rsidR="00640E7C" w:rsidRPr="00AA0BA2">
        <w:t xml:space="preserve"> (</w:t>
      </w:r>
      <w:hyperlink w:anchor="Annex1" w:history="1">
        <w:r w:rsidR="00640E7C" w:rsidRPr="00AA0BA2">
          <w:rPr>
            <w:rStyle w:val="Hyperlink"/>
          </w:rPr>
          <w:t>Annex 1</w:t>
        </w:r>
      </w:hyperlink>
      <w:r w:rsidR="00640E7C" w:rsidRPr="00AA0BA2">
        <w:t>)</w:t>
      </w:r>
      <w:r w:rsidR="00326B17" w:rsidRPr="00AA0BA2">
        <w:t xml:space="preserve"> to the Permanent Delegation of Ukraine to enquire whether the country wishes the nomination to be treated under the 2023 cycle, for examination by the eighteenth session of the Committee. </w:t>
      </w:r>
      <w:r w:rsidR="00326B17" w:rsidRPr="00AA0BA2">
        <w:rPr>
          <w:u w:val="single"/>
          <w:lang w:val="en-US"/>
        </w:rPr>
        <w:t>On 21 April 2022, the Minister of Culture and Information Policy of Ukraine replied (</w:t>
      </w:r>
      <w:hyperlink w:anchor="Annex2" w:history="1">
        <w:r w:rsidR="00326B17" w:rsidRPr="00AA0BA2">
          <w:rPr>
            <w:rStyle w:val="Hyperlink"/>
            <w:lang w:val="en-US"/>
          </w:rPr>
          <w:t>Annex</w:t>
        </w:r>
        <w:r w:rsidR="00DB20C4" w:rsidRPr="00AA0BA2">
          <w:rPr>
            <w:rStyle w:val="Hyperlink"/>
            <w:lang w:val="en-US"/>
          </w:rPr>
          <w:t xml:space="preserve"> </w:t>
        </w:r>
        <w:r w:rsidR="00326B17" w:rsidRPr="00AA0BA2">
          <w:rPr>
            <w:rStyle w:val="Hyperlink"/>
            <w:lang w:val="en-US"/>
          </w:rPr>
          <w:t>2</w:t>
        </w:r>
      </w:hyperlink>
      <w:r w:rsidR="00326B17" w:rsidRPr="00AA0BA2">
        <w:rPr>
          <w:u w:val="single"/>
          <w:lang w:val="en-US"/>
        </w:rPr>
        <w:t>)</w:t>
      </w:r>
      <w:r w:rsidR="00326B17" w:rsidRPr="0056773D">
        <w:rPr>
          <w:u w:val="single"/>
          <w:lang w:val="en-US"/>
        </w:rPr>
        <w:t xml:space="preserve"> to the above-mentioned letter to formally request the inscription of ‘</w:t>
      </w:r>
      <w:r w:rsidR="00BF2AE5">
        <w:rPr>
          <w:b/>
          <w:bCs/>
          <w:u w:val="single"/>
          <w:lang w:val="en-US"/>
        </w:rPr>
        <w:t>C</w:t>
      </w:r>
      <w:r w:rsidR="00326B17" w:rsidRPr="0056773D">
        <w:rPr>
          <w:b/>
          <w:bCs/>
          <w:u w:val="single"/>
          <w:lang w:val="en-US"/>
        </w:rPr>
        <w:t>ulture of Ukrainian Borscht cooking</w:t>
      </w:r>
      <w:r w:rsidR="00326B17" w:rsidRPr="0056773D">
        <w:rPr>
          <w:u w:val="single"/>
          <w:lang w:val="en-US"/>
        </w:rPr>
        <w:t>’</w:t>
      </w:r>
      <w:r w:rsidR="0028350A">
        <w:rPr>
          <w:u w:val="single"/>
          <w:lang w:val="en-US"/>
        </w:rPr>
        <w:t>,</w:t>
      </w:r>
      <w:r w:rsidR="00326B17" w:rsidRPr="0056773D">
        <w:rPr>
          <w:u w:val="single"/>
          <w:lang w:val="en-US"/>
        </w:rPr>
        <w:t xml:space="preserve"> </w:t>
      </w:r>
      <w:r w:rsidR="00326B17">
        <w:rPr>
          <w:u w:val="single"/>
          <w:lang w:val="en-US"/>
        </w:rPr>
        <w:t>as a case of extreme urgency</w:t>
      </w:r>
      <w:r w:rsidR="0028350A">
        <w:rPr>
          <w:u w:val="single"/>
          <w:lang w:val="en-US"/>
        </w:rPr>
        <w:t>,</w:t>
      </w:r>
      <w:r w:rsidR="00326B17">
        <w:rPr>
          <w:u w:val="single"/>
          <w:lang w:val="en-US"/>
        </w:rPr>
        <w:t xml:space="preserve"> </w:t>
      </w:r>
      <w:r w:rsidR="00326B17" w:rsidRPr="0056773D">
        <w:rPr>
          <w:u w:val="single"/>
          <w:lang w:val="en-US"/>
        </w:rPr>
        <w:t>on the Urgent Safeguarding List</w:t>
      </w:r>
      <w:r w:rsidR="00326B17" w:rsidRPr="0056773D">
        <w:rPr>
          <w:lang w:val="en-US"/>
        </w:rPr>
        <w:t>.</w:t>
      </w:r>
    </w:p>
    <w:p w14:paraId="1B316339" w14:textId="18513EA0" w:rsidR="007F4C82" w:rsidRPr="007F4C82" w:rsidRDefault="007F4C82" w:rsidP="00873C82">
      <w:pPr>
        <w:pStyle w:val="COMPara"/>
        <w:numPr>
          <w:ilvl w:val="0"/>
          <w:numId w:val="0"/>
        </w:numPr>
        <w:spacing w:before="240"/>
        <w:ind w:left="567"/>
        <w:jc w:val="both"/>
        <w:rPr>
          <w:b/>
          <w:bCs/>
        </w:rPr>
      </w:pPr>
      <w:r w:rsidRPr="007F4C82">
        <w:rPr>
          <w:b/>
          <w:bCs/>
        </w:rPr>
        <w:t>Provisions under the 2003 Convention and its Operational Directives</w:t>
      </w:r>
    </w:p>
    <w:p w14:paraId="2573409E" w14:textId="59C3F0DE" w:rsidR="00F6460D" w:rsidRPr="00186F5D" w:rsidRDefault="002B25C0" w:rsidP="002D4AF0">
      <w:pPr>
        <w:pStyle w:val="COMPara"/>
        <w:spacing w:before="120"/>
        <w:ind w:left="567" w:hanging="567"/>
        <w:jc w:val="both"/>
      </w:pPr>
      <w:r>
        <w:t>As regards the inscription as a case of extreme urgenc</w:t>
      </w:r>
      <w:r w:rsidR="0002058D">
        <w:t>y</w:t>
      </w:r>
      <w:r>
        <w:t>, t</w:t>
      </w:r>
      <w:r w:rsidR="00566CF3">
        <w:t>he relevant provisions</w:t>
      </w:r>
      <w:r w:rsidR="00E323DB">
        <w:t xml:space="preserve"> – which</w:t>
      </w:r>
      <w:r w:rsidR="001B2B6D">
        <w:t xml:space="preserve">, to date, </w:t>
      </w:r>
      <w:r w:rsidR="00E323DB">
        <w:t>ha</w:t>
      </w:r>
      <w:r w:rsidR="0002058D">
        <w:t>ve</w:t>
      </w:r>
      <w:r w:rsidR="00E323DB">
        <w:t xml:space="preserve"> never been applied in the implementation of the 2003 Convention –</w:t>
      </w:r>
      <w:r w:rsidR="00566CF3">
        <w:t xml:space="preserve"> concern Article 17.3 of the 2003 Convention</w:t>
      </w:r>
      <w:r>
        <w:t xml:space="preserve"> as well as inscription </w:t>
      </w:r>
      <w:r w:rsidR="004E48A2">
        <w:t>c</w:t>
      </w:r>
      <w:r>
        <w:t xml:space="preserve">riterion U.2(b) and U.6 </w:t>
      </w:r>
      <w:r w:rsidR="0002058D">
        <w:t xml:space="preserve">under paragraph 1 </w:t>
      </w:r>
      <w:r w:rsidR="00D6280E">
        <w:t>and</w:t>
      </w:r>
      <w:r>
        <w:t xml:space="preserve"> paragraph 32 of the Operational Directives,</w:t>
      </w:r>
      <w:r w:rsidR="00566CF3">
        <w:t xml:space="preserve"> </w:t>
      </w:r>
      <w:r>
        <w:t xml:space="preserve">as </w:t>
      </w:r>
      <w:r w:rsidR="00F45895">
        <w:t>follows:</w:t>
      </w:r>
    </w:p>
    <w:tbl>
      <w:tblPr>
        <w:tblStyle w:val="TableGrid"/>
        <w:tblW w:w="0" w:type="auto"/>
        <w:tblInd w:w="562" w:type="dxa"/>
        <w:tblLook w:val="04A0" w:firstRow="1" w:lastRow="0" w:firstColumn="1" w:lastColumn="0" w:noHBand="0" w:noVBand="1"/>
      </w:tblPr>
      <w:tblGrid>
        <w:gridCol w:w="9066"/>
      </w:tblGrid>
      <w:tr w:rsidR="00F6460D" w:rsidRPr="00186F5D" w14:paraId="1DA728ED" w14:textId="77777777" w:rsidTr="00A816B8">
        <w:tc>
          <w:tcPr>
            <w:tcW w:w="9066" w:type="dxa"/>
            <w:shd w:val="clear" w:color="auto" w:fill="DBE5F1" w:themeFill="accent1" w:themeFillTint="33"/>
          </w:tcPr>
          <w:p w14:paraId="5182B002" w14:textId="77777777" w:rsidR="00F6460D" w:rsidRPr="00186F5D" w:rsidRDefault="00F6460D" w:rsidP="00A816B8">
            <w:pPr>
              <w:jc w:val="both"/>
              <w:rPr>
                <w:rFonts w:asciiTheme="minorBidi" w:hAnsiTheme="minorBidi" w:cstheme="minorBidi"/>
                <w:sz w:val="22"/>
                <w:szCs w:val="22"/>
                <w:lang w:val="en-US"/>
              </w:rPr>
            </w:pPr>
            <w:r w:rsidRPr="00186F5D">
              <w:rPr>
                <w:rFonts w:asciiTheme="minorBidi" w:hAnsiTheme="minorBidi" w:cstheme="minorBidi"/>
                <w:sz w:val="22"/>
                <w:szCs w:val="22"/>
                <w:lang w:val="en-US"/>
              </w:rPr>
              <w:t>Article 17.3 of the 2003 Convention</w:t>
            </w:r>
          </w:p>
        </w:tc>
      </w:tr>
      <w:tr w:rsidR="00F6460D" w:rsidRPr="00681012" w14:paraId="2E40A8EF" w14:textId="77777777" w:rsidTr="00A816B8">
        <w:tc>
          <w:tcPr>
            <w:tcW w:w="9066" w:type="dxa"/>
          </w:tcPr>
          <w:p w14:paraId="30D9CAAA" w14:textId="3A0A4802" w:rsidR="00F6460D" w:rsidRPr="00186F5D" w:rsidRDefault="00F6460D" w:rsidP="00A816B8">
            <w:pPr>
              <w:pStyle w:val="ListParagraph"/>
              <w:spacing w:before="120" w:after="120"/>
              <w:ind w:left="153"/>
              <w:jc w:val="both"/>
              <w:rPr>
                <w:rFonts w:asciiTheme="minorBidi" w:hAnsiTheme="minorBidi" w:cstheme="minorBidi"/>
                <w:sz w:val="22"/>
                <w:szCs w:val="22"/>
                <w:lang w:val="en-US"/>
              </w:rPr>
            </w:pPr>
            <w:r w:rsidRPr="00186F5D">
              <w:rPr>
                <w:rFonts w:asciiTheme="minorBidi" w:hAnsiTheme="minorBidi" w:cstheme="minorBidi"/>
                <w:sz w:val="22"/>
                <w:szCs w:val="22"/>
                <w:lang w:val="en-US"/>
              </w:rPr>
              <w:t xml:space="preserve">In cases of extreme urgency </w:t>
            </w:r>
            <w:r w:rsidR="004E48A2" w:rsidRPr="00186F5D">
              <w:rPr>
                <w:rFonts w:asciiTheme="minorBidi" w:hAnsiTheme="minorBidi" w:cstheme="minorBidi"/>
                <w:sz w:val="22"/>
                <w:szCs w:val="22"/>
                <w:lang w:val="en-US"/>
              </w:rPr>
              <w:t>–</w:t>
            </w:r>
            <w:r w:rsidRPr="00186F5D">
              <w:rPr>
                <w:rFonts w:asciiTheme="minorBidi" w:hAnsiTheme="minorBidi" w:cstheme="minorBidi"/>
                <w:sz w:val="22"/>
                <w:szCs w:val="22"/>
                <w:lang w:val="en-US"/>
              </w:rPr>
              <w:t xml:space="preserve"> </w:t>
            </w:r>
            <w:r w:rsidRPr="007B3803">
              <w:rPr>
                <w:rFonts w:asciiTheme="minorBidi" w:hAnsiTheme="minorBidi" w:cstheme="minorBidi"/>
                <w:sz w:val="22"/>
                <w:szCs w:val="22"/>
                <w:lang w:val="en-US"/>
              </w:rPr>
              <w:t>the objective criteria</w:t>
            </w:r>
            <w:r w:rsidRPr="00186F5D">
              <w:rPr>
                <w:rFonts w:asciiTheme="minorBidi" w:hAnsiTheme="minorBidi" w:cstheme="minorBidi"/>
                <w:sz w:val="22"/>
                <w:szCs w:val="22"/>
                <w:lang w:val="en-US"/>
              </w:rPr>
              <w:t xml:space="preserve"> of which shall be approved by the General Assembly upon the proposal of the Committee – the Committee may inscribe an item of the heritage concerned on the List mentioned in paragraph 1, in consultation with the State Party concerned.</w:t>
            </w:r>
          </w:p>
        </w:tc>
      </w:tr>
    </w:tbl>
    <w:p w14:paraId="019DB61D" w14:textId="77777777" w:rsidR="00F6460D" w:rsidRPr="00F6460D" w:rsidRDefault="00F6460D" w:rsidP="00F6460D">
      <w:pPr>
        <w:pStyle w:val="Marge"/>
        <w:keepNext/>
        <w:spacing w:after="120"/>
        <w:ind w:left="567"/>
        <w:rPr>
          <w:lang w:val="en-US"/>
        </w:rPr>
      </w:pPr>
    </w:p>
    <w:tbl>
      <w:tblPr>
        <w:tblStyle w:val="TableGrid"/>
        <w:tblW w:w="0" w:type="auto"/>
        <w:tblInd w:w="562" w:type="dxa"/>
        <w:tblLook w:val="04A0" w:firstRow="1" w:lastRow="0" w:firstColumn="1" w:lastColumn="0" w:noHBand="0" w:noVBand="1"/>
      </w:tblPr>
      <w:tblGrid>
        <w:gridCol w:w="9066"/>
      </w:tblGrid>
      <w:tr w:rsidR="00F6460D" w:rsidRPr="00681012" w14:paraId="770A5D52" w14:textId="77777777" w:rsidTr="00A816B8">
        <w:tc>
          <w:tcPr>
            <w:tcW w:w="9066" w:type="dxa"/>
            <w:shd w:val="clear" w:color="auto" w:fill="DBE5F1" w:themeFill="accent1" w:themeFillTint="33"/>
          </w:tcPr>
          <w:p w14:paraId="1A602F7C" w14:textId="2A348249" w:rsidR="00F6460D" w:rsidRPr="00186F5D" w:rsidRDefault="00F6460D" w:rsidP="00A816B8">
            <w:pPr>
              <w:jc w:val="both"/>
              <w:rPr>
                <w:rFonts w:asciiTheme="minorBidi" w:hAnsiTheme="minorBidi" w:cstheme="minorBidi"/>
                <w:sz w:val="22"/>
                <w:szCs w:val="22"/>
                <w:lang w:val="en-US"/>
              </w:rPr>
            </w:pPr>
            <w:r w:rsidRPr="00186F5D">
              <w:rPr>
                <w:rFonts w:asciiTheme="minorBidi" w:hAnsiTheme="minorBidi" w:cstheme="minorBidi"/>
                <w:sz w:val="22"/>
                <w:szCs w:val="22"/>
                <w:lang w:val="en-US"/>
              </w:rPr>
              <w:t>Operational Directives Chapter I.1</w:t>
            </w:r>
            <w:r w:rsidR="00A7215E">
              <w:rPr>
                <w:rFonts w:asciiTheme="minorBidi" w:hAnsiTheme="minorBidi" w:cstheme="minorBidi"/>
                <w:sz w:val="22"/>
                <w:szCs w:val="22"/>
                <w:lang w:val="en-US"/>
              </w:rPr>
              <w:t xml:space="preserve"> paragraph 1</w:t>
            </w:r>
            <w:r w:rsidRPr="00186F5D">
              <w:rPr>
                <w:rFonts w:asciiTheme="minorBidi" w:hAnsiTheme="minorBidi" w:cstheme="minorBidi"/>
                <w:sz w:val="22"/>
                <w:szCs w:val="22"/>
                <w:lang w:val="en-US"/>
              </w:rPr>
              <w:t>: Criteria for inscription on the List of Intangible Cultural Heritage in Need of Urgent Safeguarding</w:t>
            </w:r>
          </w:p>
        </w:tc>
      </w:tr>
      <w:tr w:rsidR="00F6460D" w:rsidRPr="00681012" w14:paraId="66B5283C" w14:textId="77777777" w:rsidTr="00A816B8">
        <w:tc>
          <w:tcPr>
            <w:tcW w:w="9066" w:type="dxa"/>
          </w:tcPr>
          <w:p w14:paraId="63AAFDBF" w14:textId="77777777" w:rsidR="00F6460D" w:rsidRPr="00783B49" w:rsidRDefault="00F6460D" w:rsidP="00A816B8">
            <w:pPr>
              <w:pStyle w:val="ListParagraph"/>
              <w:spacing w:before="120" w:after="120"/>
              <w:ind w:left="158"/>
              <w:contextualSpacing w:val="0"/>
              <w:jc w:val="both"/>
              <w:rPr>
                <w:rFonts w:asciiTheme="minorBidi" w:hAnsiTheme="minorBidi" w:cstheme="minorBidi"/>
                <w:sz w:val="22"/>
                <w:szCs w:val="22"/>
                <w:lang w:val="en-US"/>
              </w:rPr>
            </w:pPr>
            <w:r w:rsidRPr="00186F5D">
              <w:rPr>
                <w:rFonts w:asciiTheme="minorBidi" w:hAnsiTheme="minorBidi" w:cstheme="minorBidi"/>
                <w:sz w:val="22"/>
                <w:szCs w:val="22"/>
                <w:lang w:val="en-US"/>
              </w:rPr>
              <w:t>U.2 (b) The element is in extremely urgent need of safeguarding because it is facing grave threats as a result of which it cannot be expected to survive without immediate safeguarding.</w:t>
            </w:r>
          </w:p>
          <w:p w14:paraId="31D580A6" w14:textId="77777777" w:rsidR="00F6460D" w:rsidRPr="00F6460D" w:rsidRDefault="00F6460D" w:rsidP="00A816B8">
            <w:pPr>
              <w:pStyle w:val="ListParagraph"/>
              <w:spacing w:after="120"/>
              <w:ind w:left="153"/>
              <w:jc w:val="both"/>
              <w:rPr>
                <w:rFonts w:asciiTheme="minorBidi" w:hAnsiTheme="minorBidi" w:cstheme="minorBidi"/>
                <w:color w:val="1F497D"/>
                <w:sz w:val="22"/>
                <w:szCs w:val="22"/>
                <w:lang w:val="en-US" w:eastAsia="en-US"/>
              </w:rPr>
            </w:pPr>
            <w:r w:rsidRPr="00186F5D">
              <w:rPr>
                <w:rFonts w:asciiTheme="minorBidi" w:hAnsiTheme="minorBidi" w:cstheme="minorBidi"/>
                <w:sz w:val="22"/>
                <w:szCs w:val="22"/>
                <w:lang w:val="en-US"/>
              </w:rPr>
              <w:t>U.6 In cases of extreme urgency, the State(s) Party(ies) concerned has (have) been duly consulted regarding inscription of the element in conformity with Article 17.3 of the Convention.</w:t>
            </w:r>
          </w:p>
        </w:tc>
      </w:tr>
    </w:tbl>
    <w:p w14:paraId="4ED56E06" w14:textId="77777777" w:rsidR="00F6460D" w:rsidRDefault="00F6460D" w:rsidP="00F6460D">
      <w:pPr>
        <w:pStyle w:val="Marge"/>
        <w:keepNext/>
        <w:spacing w:after="120"/>
        <w:ind w:left="567"/>
        <w:rPr>
          <w:lang w:val="en-US"/>
        </w:rPr>
      </w:pPr>
    </w:p>
    <w:tbl>
      <w:tblPr>
        <w:tblStyle w:val="TableGrid"/>
        <w:tblW w:w="0" w:type="auto"/>
        <w:tblInd w:w="562" w:type="dxa"/>
        <w:tblLook w:val="04A0" w:firstRow="1" w:lastRow="0" w:firstColumn="1" w:lastColumn="0" w:noHBand="0" w:noVBand="1"/>
      </w:tblPr>
      <w:tblGrid>
        <w:gridCol w:w="9066"/>
      </w:tblGrid>
      <w:tr w:rsidR="00F6460D" w:rsidRPr="00681012" w14:paraId="016465DE" w14:textId="77777777" w:rsidTr="00A816B8">
        <w:tc>
          <w:tcPr>
            <w:tcW w:w="9066" w:type="dxa"/>
            <w:shd w:val="clear" w:color="auto" w:fill="DBE5F1" w:themeFill="accent1" w:themeFillTint="33"/>
          </w:tcPr>
          <w:p w14:paraId="6CEAA90E" w14:textId="77777777" w:rsidR="00F6460D" w:rsidRPr="00186F5D" w:rsidRDefault="00F6460D" w:rsidP="008F4DC3">
            <w:pPr>
              <w:pStyle w:val="ListParagraph"/>
              <w:ind w:left="0"/>
              <w:jc w:val="both"/>
              <w:rPr>
                <w:rFonts w:asciiTheme="minorBidi" w:hAnsiTheme="minorBidi" w:cstheme="minorBidi"/>
                <w:sz w:val="22"/>
                <w:szCs w:val="22"/>
                <w:lang w:val="en-US"/>
              </w:rPr>
            </w:pPr>
            <w:r w:rsidRPr="00186F5D">
              <w:rPr>
                <w:rFonts w:asciiTheme="minorBidi" w:hAnsiTheme="minorBidi" w:cstheme="minorBidi"/>
                <w:sz w:val="22"/>
                <w:szCs w:val="22"/>
                <w:lang w:val="en-US"/>
              </w:rPr>
              <w:t>Operational Directives Chapter I.9: Nominations to the List of Intangible Cultural Heritage in Need of Urgent Safeguarding to be processed on an extremely urgent basis</w:t>
            </w:r>
          </w:p>
        </w:tc>
      </w:tr>
      <w:tr w:rsidR="00F6460D" w:rsidRPr="00681012" w14:paraId="5C865E7D" w14:textId="77777777" w:rsidTr="00A816B8">
        <w:tc>
          <w:tcPr>
            <w:tcW w:w="9066" w:type="dxa"/>
          </w:tcPr>
          <w:p w14:paraId="03A498CB" w14:textId="77777777" w:rsidR="00F6460D" w:rsidRPr="00186F5D" w:rsidRDefault="00F6460D" w:rsidP="00A816B8">
            <w:pPr>
              <w:pStyle w:val="ListParagraph"/>
              <w:spacing w:before="120" w:after="120"/>
              <w:ind w:left="153"/>
              <w:jc w:val="both"/>
              <w:rPr>
                <w:rFonts w:asciiTheme="minorBidi" w:hAnsiTheme="minorBidi" w:cstheme="minorBidi"/>
                <w:sz w:val="22"/>
                <w:szCs w:val="22"/>
                <w:lang w:val="en-US"/>
              </w:rPr>
            </w:pPr>
            <w:r w:rsidRPr="00186F5D">
              <w:rPr>
                <w:rFonts w:asciiTheme="minorBidi" w:hAnsiTheme="minorBidi" w:cstheme="minorBidi"/>
                <w:sz w:val="22"/>
                <w:szCs w:val="22"/>
                <w:lang w:val="en-US"/>
              </w:rPr>
              <w:t>32. In case of extreme urgency, and in conformity with Criterion U.6, the Bureau of the Committee may invite the State(s) Party(ies) concerned to submit a nomination to the List of Intangible Cultural Heritage in Need of Urgent Safeguarding on an accelerated schedule. The Committee, in consultation with the State(s) Party(ies) concerned, shall examine the nomination as quickly as possible after its submission, in accordance with a procedure to be established by the Bureau of the Committee on a case-by-case basis. Cases of extreme urgency may be brought to the attention of the Bureau of the Committee by the State(s) Party(ies) on whose territory(ies) the element is located, by any other State Party, by the community concerned or by an advisory organization. The State(s) Party(ies) concerned shall be informed in a timely manner.</w:t>
            </w:r>
          </w:p>
        </w:tc>
      </w:tr>
    </w:tbl>
    <w:p w14:paraId="51A83D54" w14:textId="5CAC9EAA" w:rsidR="00335BBC" w:rsidRPr="00335BBC" w:rsidRDefault="00335BBC" w:rsidP="00AD19F4">
      <w:pPr>
        <w:pStyle w:val="COMPara"/>
        <w:keepNext/>
        <w:numPr>
          <w:ilvl w:val="0"/>
          <w:numId w:val="0"/>
        </w:numPr>
        <w:spacing w:before="120"/>
        <w:ind w:left="567"/>
        <w:jc w:val="both"/>
        <w:rPr>
          <w:b/>
          <w:bCs/>
        </w:rPr>
      </w:pPr>
      <w:r w:rsidRPr="00335BBC">
        <w:rPr>
          <w:b/>
          <w:bCs/>
        </w:rPr>
        <w:lastRenderedPageBreak/>
        <w:t>Proposed procedure</w:t>
      </w:r>
    </w:p>
    <w:p w14:paraId="320517C7" w14:textId="5D44A0FE" w:rsidR="00FD553F" w:rsidRDefault="0083746A" w:rsidP="00AD19F4">
      <w:pPr>
        <w:pStyle w:val="COMPara"/>
        <w:spacing w:before="120"/>
        <w:ind w:left="567" w:hanging="567"/>
        <w:jc w:val="both"/>
      </w:pPr>
      <w:r>
        <w:t>As required by the above-mentioned provisions and in particular paragraph 32 of the Operational Directives, the Bureau is to establish a</w:t>
      </w:r>
      <w:r w:rsidR="0002058D">
        <w:t>n accelerated</w:t>
      </w:r>
      <w:r>
        <w:t xml:space="preserve"> procedure on a case-by-case basis for </w:t>
      </w:r>
      <w:r w:rsidR="00515398">
        <w:t>the request</w:t>
      </w:r>
      <w:r>
        <w:t xml:space="preserve"> at hand. In this regard, the </w:t>
      </w:r>
      <w:r w:rsidR="00515398">
        <w:t xml:space="preserve">Bureau may wish to consider the </w:t>
      </w:r>
      <w:r>
        <w:t>follo</w:t>
      </w:r>
      <w:r w:rsidR="00515398">
        <w:t xml:space="preserve">wing </w:t>
      </w:r>
      <w:r w:rsidR="006C42DA">
        <w:t xml:space="preserve">two </w:t>
      </w:r>
      <w:r w:rsidR="00515398">
        <w:t>points:</w:t>
      </w:r>
    </w:p>
    <w:p w14:paraId="7FC70135" w14:textId="6113273A" w:rsidR="00515398" w:rsidRPr="00515398" w:rsidRDefault="00515398" w:rsidP="00AD19F4">
      <w:pPr>
        <w:pStyle w:val="COMPara"/>
        <w:numPr>
          <w:ilvl w:val="0"/>
          <w:numId w:val="0"/>
        </w:numPr>
        <w:spacing w:before="240"/>
        <w:ind w:left="567"/>
        <w:jc w:val="both"/>
        <w:rPr>
          <w:u w:val="single"/>
        </w:rPr>
      </w:pPr>
      <w:r w:rsidRPr="00515398">
        <w:rPr>
          <w:u w:val="single"/>
        </w:rPr>
        <w:t>Demonstrating a case of extreme urgency</w:t>
      </w:r>
    </w:p>
    <w:p w14:paraId="0D3E43FA" w14:textId="059505B0" w:rsidR="00515398" w:rsidRDefault="003C508B" w:rsidP="00AD19F4">
      <w:pPr>
        <w:pStyle w:val="COMPara"/>
        <w:spacing w:before="120"/>
        <w:ind w:left="567" w:hanging="567"/>
        <w:jc w:val="both"/>
      </w:pPr>
      <w:r>
        <w:t xml:space="preserve">Since the nomination file was initially prepared against </w:t>
      </w:r>
      <w:r w:rsidR="0023425A">
        <w:t xml:space="preserve">the </w:t>
      </w:r>
      <w:r>
        <w:t>inscription criteria for the Representative List (</w:t>
      </w:r>
      <w:r w:rsidR="00497EBA">
        <w:t xml:space="preserve">criteria </w:t>
      </w:r>
      <w:r>
        <w:t xml:space="preserve">R.1 – R.5), it needs to be adjusted </w:t>
      </w:r>
      <w:r w:rsidR="003556B8">
        <w:t>to</w:t>
      </w:r>
      <w:r>
        <w:t xml:space="preserve"> demonstrate that the nominated element qualifies as a case of extreme urgency in fulfilment of the inscription criteria for the Urgent Safeguarding List.</w:t>
      </w:r>
    </w:p>
    <w:p w14:paraId="74E8D670" w14:textId="4CFC47F8" w:rsidR="00B34453" w:rsidRDefault="003C508B" w:rsidP="00F81981">
      <w:pPr>
        <w:pStyle w:val="COMPara"/>
        <w:numPr>
          <w:ilvl w:val="0"/>
          <w:numId w:val="26"/>
        </w:numPr>
        <w:spacing w:before="120"/>
        <w:ind w:left="993" w:hanging="426"/>
        <w:jc w:val="both"/>
      </w:pPr>
      <w:r>
        <w:t xml:space="preserve">Preliminary analysis by the Secretariat </w:t>
      </w:r>
      <w:r w:rsidR="00896CD4">
        <w:t>indicates</w:t>
      </w:r>
      <w:r>
        <w:t xml:space="preserve"> that the information </w:t>
      </w:r>
      <w:r w:rsidR="00497EBA">
        <w:t>already presented</w:t>
      </w:r>
      <w:r>
        <w:t xml:space="preserve"> under criteria R.1, R.4 and R.5 can be used to consider whether the nomination </w:t>
      </w:r>
      <w:r w:rsidR="00B34453">
        <w:t>meets</w:t>
      </w:r>
      <w:r>
        <w:t xml:space="preserve"> </w:t>
      </w:r>
      <w:r w:rsidR="00DB3A8B">
        <w:t xml:space="preserve">criteria </w:t>
      </w:r>
      <w:r>
        <w:t>U.1, U.4 and U.5</w:t>
      </w:r>
      <w:r w:rsidR="00DB3A8B">
        <w:t>,</w:t>
      </w:r>
      <w:r>
        <w:t xml:space="preserve"> </w:t>
      </w:r>
      <w:r w:rsidR="00DB3A8B">
        <w:t>respectively</w:t>
      </w:r>
      <w:r>
        <w:t>. Considering the current</w:t>
      </w:r>
      <w:r w:rsidR="00DF51C6">
        <w:t xml:space="preserve"> </w:t>
      </w:r>
      <w:r>
        <w:t xml:space="preserve">situation </w:t>
      </w:r>
      <w:r w:rsidR="00B34453">
        <w:t xml:space="preserve">in Ukraine, </w:t>
      </w:r>
      <w:r w:rsidR="0090435D">
        <w:t xml:space="preserve">the Committee may request </w:t>
      </w:r>
      <w:r w:rsidR="00B34453">
        <w:t>the Ukrainian authorities</w:t>
      </w:r>
      <w:r>
        <w:t xml:space="preserve"> to</w:t>
      </w:r>
      <w:r w:rsidR="00B34453">
        <w:t xml:space="preserve"> submit a </w:t>
      </w:r>
      <w:r w:rsidR="00DF51C6">
        <w:t xml:space="preserve">more detailed </w:t>
      </w:r>
      <w:r w:rsidR="00B34453">
        <w:t>safeguarding plan at a later stage as required by criterion U.3, by adjusting and updating</w:t>
      </w:r>
      <w:r w:rsidR="00764649">
        <w:t xml:space="preserve"> the safeguarding measures submitted with reference to criterion R.3.</w:t>
      </w:r>
    </w:p>
    <w:p w14:paraId="1D6B6421" w14:textId="3962FA3A" w:rsidR="00764649" w:rsidRDefault="00D95065" w:rsidP="00F81981">
      <w:pPr>
        <w:pStyle w:val="COMPara"/>
        <w:numPr>
          <w:ilvl w:val="0"/>
          <w:numId w:val="26"/>
        </w:numPr>
        <w:spacing w:before="120"/>
        <w:ind w:left="993" w:hanging="426"/>
        <w:jc w:val="both"/>
      </w:pPr>
      <w:r>
        <w:t>In application of Article 17.3 of the Convention, t</w:t>
      </w:r>
      <w:r w:rsidR="00FD128E">
        <w:t xml:space="preserve">he </w:t>
      </w:r>
      <w:r w:rsidR="00A4665F">
        <w:t xml:space="preserve">nomination </w:t>
      </w:r>
      <w:r w:rsidR="00FE6D27">
        <w:t xml:space="preserve">should </w:t>
      </w:r>
      <w:r>
        <w:t xml:space="preserve">be adjusted to </w:t>
      </w:r>
      <w:r w:rsidR="00A4665F">
        <w:t xml:space="preserve">satisfy </w:t>
      </w:r>
      <w:r w:rsidR="00FD128E">
        <w:t>criteria U.2(b) and U.6</w:t>
      </w:r>
      <w:r w:rsidR="008B2E81">
        <w:t>,</w:t>
      </w:r>
      <w:r w:rsidR="00A4665F">
        <w:t xml:space="preserve"> </w:t>
      </w:r>
      <w:r w:rsidR="003556B8">
        <w:t>in order to demonstrate</w:t>
      </w:r>
      <w:r w:rsidR="00873C82">
        <w:t xml:space="preserve"> </w:t>
      </w:r>
      <w:r w:rsidR="0090435D">
        <w:t xml:space="preserve">that the inscription </w:t>
      </w:r>
      <w:r w:rsidR="00A4665F">
        <w:t xml:space="preserve">of the element </w:t>
      </w:r>
      <w:r>
        <w:t>qualif</w:t>
      </w:r>
      <w:r w:rsidR="00FE6D27">
        <w:t xml:space="preserve">ies </w:t>
      </w:r>
      <w:r w:rsidR="00896CD4">
        <w:t>as a case of extreme urgency</w:t>
      </w:r>
      <w:r w:rsidR="007F5A36">
        <w:t>.</w:t>
      </w:r>
    </w:p>
    <w:p w14:paraId="5BE3E4F8" w14:textId="5756A676" w:rsidR="00783782" w:rsidRDefault="0083676C" w:rsidP="00AD19F4">
      <w:pPr>
        <w:pStyle w:val="COMPara"/>
        <w:numPr>
          <w:ilvl w:val="0"/>
          <w:numId w:val="0"/>
        </w:numPr>
        <w:spacing w:before="240"/>
        <w:ind w:left="567"/>
        <w:jc w:val="both"/>
        <w:rPr>
          <w:u w:val="single"/>
        </w:rPr>
      </w:pPr>
      <w:r w:rsidRPr="0083676C">
        <w:rPr>
          <w:u w:val="single"/>
        </w:rPr>
        <w:t>P</w:t>
      </w:r>
      <w:r w:rsidR="003E414A">
        <w:rPr>
          <w:u w:val="single"/>
        </w:rPr>
        <w:t>roposed</w:t>
      </w:r>
      <w:r w:rsidRPr="0083676C">
        <w:rPr>
          <w:u w:val="single"/>
        </w:rPr>
        <w:t xml:space="preserve"> </w:t>
      </w:r>
      <w:r w:rsidR="003E414A">
        <w:rPr>
          <w:u w:val="single"/>
        </w:rPr>
        <w:t>steps forward</w:t>
      </w:r>
    </w:p>
    <w:p w14:paraId="4DEEBFF9" w14:textId="5E961385" w:rsidR="00FC6BB1" w:rsidRDefault="00E9211B" w:rsidP="00AD19F4">
      <w:pPr>
        <w:pStyle w:val="COMPara"/>
        <w:spacing w:before="120"/>
        <w:ind w:left="567" w:hanging="567"/>
        <w:jc w:val="both"/>
      </w:pPr>
      <w:r>
        <w:t>Following from the above, the Bureau may invite the national authorities of Ukraine to provide any further information as regards criteri</w:t>
      </w:r>
      <w:r w:rsidR="00694039">
        <w:t>a</w:t>
      </w:r>
      <w:r>
        <w:t xml:space="preserve"> U.</w:t>
      </w:r>
      <w:r w:rsidR="00694039">
        <w:t>2(b)</w:t>
      </w:r>
      <w:r>
        <w:t xml:space="preserve"> </w:t>
      </w:r>
      <w:r w:rsidR="00694039">
        <w:t xml:space="preserve">and U.6 </w:t>
      </w:r>
      <w:r>
        <w:t xml:space="preserve">in addition to </w:t>
      </w:r>
      <w:r w:rsidR="00FE6D27">
        <w:t>that</w:t>
      </w:r>
      <w:r>
        <w:t xml:space="preserve"> provided in the letter </w:t>
      </w:r>
      <w:r w:rsidR="00FE6D27">
        <w:t>of</w:t>
      </w:r>
      <w:r w:rsidR="00D95065">
        <w:t xml:space="preserve"> </w:t>
      </w:r>
      <w:r>
        <w:t>21 April 202</w:t>
      </w:r>
      <w:r w:rsidR="007F5A36">
        <w:t>2</w:t>
      </w:r>
      <w:r>
        <w:t xml:space="preserve">. On the basis of the feedback, the nomination dossier may be transmitted to the 2022 Evaluation Body for </w:t>
      </w:r>
      <w:r w:rsidR="00BC4842">
        <w:t>assessment</w:t>
      </w:r>
      <w:r>
        <w:t xml:space="preserve"> during its June meeting (</w:t>
      </w:r>
      <w:r w:rsidR="00D95065">
        <w:t>planned for</w:t>
      </w:r>
      <w:r w:rsidR="00BF2AE5">
        <w:t xml:space="preserve"> </w:t>
      </w:r>
      <w:r>
        <w:t>20 to 25</w:t>
      </w:r>
      <w:r w:rsidR="007F5A36">
        <w:t> </w:t>
      </w:r>
      <w:r>
        <w:t xml:space="preserve">June 2022), with </w:t>
      </w:r>
      <w:r w:rsidR="0002058D">
        <w:t>a</w:t>
      </w:r>
      <w:r>
        <w:t xml:space="preserve"> request by the Bureau to treat the file as a case of extreme urgency.</w:t>
      </w:r>
    </w:p>
    <w:p w14:paraId="323CD881" w14:textId="6B1C2EF9" w:rsidR="00E9211B" w:rsidRPr="00E9211B" w:rsidRDefault="00FC6BB1" w:rsidP="00AD19F4">
      <w:pPr>
        <w:pStyle w:val="COMPara"/>
        <w:spacing w:before="120"/>
        <w:ind w:left="567" w:hanging="567"/>
        <w:jc w:val="both"/>
      </w:pPr>
      <w:r>
        <w:t xml:space="preserve">The Bureau may then wish to convene again to take stock of the progress made, review the recommendation of the Evaluation Body and discuss the </w:t>
      </w:r>
      <w:r w:rsidR="00FE6D27">
        <w:t xml:space="preserve">next steps to bring the </w:t>
      </w:r>
      <w:r w:rsidR="0006284C">
        <w:t>nomination</w:t>
      </w:r>
      <w:r w:rsidR="00FE6D27">
        <w:t xml:space="preserve"> to the </w:t>
      </w:r>
      <w:r w:rsidR="00BF2AE5">
        <w:t xml:space="preserve">Committee </w:t>
      </w:r>
      <w:r w:rsidR="00FE6D27">
        <w:t>for</w:t>
      </w:r>
      <w:r w:rsidR="008B2E81">
        <w:t xml:space="preserve"> its</w:t>
      </w:r>
      <w:r w:rsidR="00FE6D27">
        <w:t xml:space="preserve"> examination</w:t>
      </w:r>
      <w:r>
        <w:t xml:space="preserve">. In this regard, the proposal of the Bureau may be either to </w:t>
      </w:r>
      <w:r w:rsidRPr="007408BC">
        <w:t xml:space="preserve">present the </w:t>
      </w:r>
      <w:r w:rsidR="007408BC" w:rsidRPr="007408BC">
        <w:t>nomination</w:t>
      </w:r>
      <w:r w:rsidRPr="007408BC">
        <w:t xml:space="preserve"> </w:t>
      </w:r>
      <w:r w:rsidR="008B2E81" w:rsidRPr="007408BC">
        <w:t>at</w:t>
      </w:r>
      <w:r w:rsidRPr="007408BC">
        <w:t xml:space="preserve"> the seventeenth session of the Committee (28</w:t>
      </w:r>
      <w:r w:rsidR="0002058D" w:rsidRPr="007408BC">
        <w:t> </w:t>
      </w:r>
      <w:r w:rsidRPr="007408BC">
        <w:t>November to 3 December 2022) or to c</w:t>
      </w:r>
      <w:r w:rsidR="0002058D" w:rsidRPr="007408BC">
        <w:t>all</w:t>
      </w:r>
      <w:r w:rsidR="0002058D">
        <w:t xml:space="preserve"> for</w:t>
      </w:r>
      <w:r>
        <w:t xml:space="preserve"> an </w:t>
      </w:r>
      <w:r w:rsidR="00D95065">
        <w:t xml:space="preserve">earlier </w:t>
      </w:r>
      <w:r>
        <w:t xml:space="preserve">extraordinary session of the Committee </w:t>
      </w:r>
      <w:r w:rsidR="0002058D">
        <w:t>around the ninth session of the General Assembly in July 2022</w:t>
      </w:r>
      <w:r>
        <w:t xml:space="preserve"> (in the latter case, an electronic exchange with the Committee members would be necessary</w:t>
      </w:r>
      <w:r w:rsidR="009D3A7B">
        <w:t>,</w:t>
      </w:r>
      <w:r>
        <w:t xml:space="preserve"> pursuant to Rule 2.2 of the Rules of Procedure of the Committee).</w:t>
      </w:r>
    </w:p>
    <w:p w14:paraId="3D62C9A8" w14:textId="7557741C" w:rsidR="006C42DA" w:rsidRPr="006C42DA" w:rsidRDefault="00E9211B" w:rsidP="00AD19F4">
      <w:pPr>
        <w:pStyle w:val="COMPara"/>
        <w:spacing w:before="120"/>
        <w:ind w:left="567" w:hanging="567"/>
        <w:jc w:val="both"/>
      </w:pPr>
      <w:r>
        <w:t>The steps to be taken</w:t>
      </w:r>
      <w:r w:rsidR="006C42DA">
        <w:t xml:space="preserve"> with </w:t>
      </w:r>
      <w:r w:rsidR="00873C82">
        <w:t xml:space="preserve">the </w:t>
      </w:r>
      <w:r w:rsidR="006C42DA">
        <w:t xml:space="preserve">timeline </w:t>
      </w:r>
      <w:r>
        <w:t xml:space="preserve">may be summarised as </w:t>
      </w:r>
      <w:r w:rsidR="00D95065">
        <w:t>follows</w:t>
      </w:r>
      <w:r w:rsidR="006C42DA">
        <w:t>:</w:t>
      </w:r>
    </w:p>
    <w:tbl>
      <w:tblPr>
        <w:tblStyle w:val="TableGrid"/>
        <w:tblW w:w="0" w:type="auto"/>
        <w:tblInd w:w="567" w:type="dxa"/>
        <w:tblLook w:val="04A0" w:firstRow="1" w:lastRow="0" w:firstColumn="1" w:lastColumn="0" w:noHBand="0" w:noVBand="1"/>
      </w:tblPr>
      <w:tblGrid>
        <w:gridCol w:w="816"/>
        <w:gridCol w:w="5312"/>
        <w:gridCol w:w="2933"/>
      </w:tblGrid>
      <w:tr w:rsidR="0087768B" w:rsidRPr="0087768B" w14:paraId="7C033013" w14:textId="77777777" w:rsidTr="00A816B8">
        <w:tc>
          <w:tcPr>
            <w:tcW w:w="713" w:type="dxa"/>
            <w:shd w:val="clear" w:color="auto" w:fill="DBE5F1" w:themeFill="accent1" w:themeFillTint="33"/>
          </w:tcPr>
          <w:p w14:paraId="248C24ED" w14:textId="77777777" w:rsidR="0087768B" w:rsidRPr="0087768B" w:rsidRDefault="0087768B" w:rsidP="0087768B">
            <w:pPr>
              <w:widowControl w:val="0"/>
              <w:tabs>
                <w:tab w:val="left" w:pos="567"/>
              </w:tabs>
              <w:snapToGrid w:val="0"/>
              <w:jc w:val="center"/>
              <w:rPr>
                <w:rFonts w:ascii="Arial" w:eastAsia="SimSun" w:hAnsi="Arial" w:cs="Arial"/>
                <w:b/>
                <w:bCs/>
                <w:snapToGrid w:val="0"/>
                <w:sz w:val="22"/>
                <w:szCs w:val="22"/>
                <w:lang w:val="en-US" w:eastAsia="en-US"/>
              </w:rPr>
            </w:pPr>
            <w:r w:rsidRPr="0087768B">
              <w:rPr>
                <w:rFonts w:ascii="Arial" w:eastAsia="SimSun" w:hAnsi="Arial" w:cs="Arial"/>
                <w:b/>
                <w:bCs/>
                <w:snapToGrid w:val="0"/>
                <w:sz w:val="22"/>
                <w:szCs w:val="22"/>
                <w:lang w:val="en-US" w:eastAsia="en-US"/>
              </w:rPr>
              <w:t>Steps</w:t>
            </w:r>
          </w:p>
        </w:tc>
        <w:tc>
          <w:tcPr>
            <w:tcW w:w="5383" w:type="dxa"/>
            <w:shd w:val="clear" w:color="auto" w:fill="DBE5F1" w:themeFill="accent1" w:themeFillTint="33"/>
          </w:tcPr>
          <w:p w14:paraId="2F715551" w14:textId="77777777" w:rsidR="0087768B" w:rsidRPr="0087768B" w:rsidRDefault="0087768B" w:rsidP="0087768B">
            <w:pPr>
              <w:widowControl w:val="0"/>
              <w:tabs>
                <w:tab w:val="left" w:pos="567"/>
              </w:tabs>
              <w:snapToGrid w:val="0"/>
              <w:jc w:val="center"/>
              <w:rPr>
                <w:rFonts w:ascii="Arial" w:eastAsia="SimSun" w:hAnsi="Arial" w:cs="Arial"/>
                <w:b/>
                <w:bCs/>
                <w:snapToGrid w:val="0"/>
                <w:sz w:val="22"/>
                <w:szCs w:val="22"/>
                <w:lang w:val="en-US" w:eastAsia="en-US"/>
              </w:rPr>
            </w:pPr>
            <w:r w:rsidRPr="0087768B">
              <w:rPr>
                <w:rFonts w:ascii="Arial" w:eastAsia="SimSun" w:hAnsi="Arial" w:cs="Arial"/>
                <w:b/>
                <w:bCs/>
                <w:snapToGrid w:val="0"/>
                <w:sz w:val="22"/>
                <w:szCs w:val="22"/>
                <w:lang w:val="en-US" w:eastAsia="en-US"/>
              </w:rPr>
              <w:t>Actions</w:t>
            </w:r>
          </w:p>
        </w:tc>
        <w:tc>
          <w:tcPr>
            <w:tcW w:w="2965" w:type="dxa"/>
            <w:shd w:val="clear" w:color="auto" w:fill="DBE5F1" w:themeFill="accent1" w:themeFillTint="33"/>
          </w:tcPr>
          <w:p w14:paraId="29E2C743" w14:textId="77777777" w:rsidR="0087768B" w:rsidRPr="0087768B" w:rsidRDefault="0087768B" w:rsidP="0087768B">
            <w:pPr>
              <w:widowControl w:val="0"/>
              <w:tabs>
                <w:tab w:val="left" w:pos="567"/>
              </w:tabs>
              <w:snapToGrid w:val="0"/>
              <w:jc w:val="center"/>
              <w:rPr>
                <w:rFonts w:ascii="Arial" w:eastAsia="SimSun" w:hAnsi="Arial" w:cs="Arial"/>
                <w:b/>
                <w:bCs/>
                <w:snapToGrid w:val="0"/>
                <w:sz w:val="22"/>
                <w:szCs w:val="22"/>
                <w:lang w:val="en-US" w:eastAsia="en-US"/>
              </w:rPr>
            </w:pPr>
            <w:r w:rsidRPr="0087768B">
              <w:rPr>
                <w:rFonts w:ascii="Arial" w:eastAsia="SimSun" w:hAnsi="Arial" w:cs="Arial"/>
                <w:b/>
                <w:bCs/>
                <w:snapToGrid w:val="0"/>
                <w:sz w:val="22"/>
                <w:szCs w:val="22"/>
                <w:lang w:val="en-US" w:eastAsia="en-US"/>
              </w:rPr>
              <w:t>Timeline</w:t>
            </w:r>
          </w:p>
        </w:tc>
      </w:tr>
      <w:tr w:rsidR="0087768B" w:rsidRPr="0087768B" w14:paraId="2D9C2DF3" w14:textId="77777777" w:rsidTr="00A816B8">
        <w:tc>
          <w:tcPr>
            <w:tcW w:w="713" w:type="dxa"/>
          </w:tcPr>
          <w:p w14:paraId="215847D5" w14:textId="77777777" w:rsidR="0087768B" w:rsidRPr="0087768B" w:rsidRDefault="0087768B" w:rsidP="0087768B">
            <w:pPr>
              <w:widowControl w:val="0"/>
              <w:tabs>
                <w:tab w:val="left" w:pos="567"/>
              </w:tabs>
              <w:snapToGrid w:val="0"/>
              <w:jc w:val="both"/>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1</w:t>
            </w:r>
          </w:p>
        </w:tc>
        <w:tc>
          <w:tcPr>
            <w:tcW w:w="5383" w:type="dxa"/>
          </w:tcPr>
          <w:p w14:paraId="52C884D4" w14:textId="142DB79C" w:rsidR="0087768B" w:rsidRPr="0087768B" w:rsidRDefault="00B13A27" w:rsidP="0087768B">
            <w:pPr>
              <w:widowControl w:val="0"/>
              <w:tabs>
                <w:tab w:val="left" w:pos="567"/>
              </w:tabs>
              <w:snapToGrid w:val="0"/>
              <w:jc w:val="both"/>
              <w:rPr>
                <w:rFonts w:ascii="Arial" w:eastAsia="SimSun" w:hAnsi="Arial" w:cs="Arial"/>
                <w:snapToGrid w:val="0"/>
                <w:sz w:val="22"/>
                <w:szCs w:val="22"/>
                <w:lang w:val="en-US" w:eastAsia="en-US"/>
              </w:rPr>
            </w:pPr>
            <w:r>
              <w:rPr>
                <w:rFonts w:ascii="Arial" w:eastAsia="SimSun" w:hAnsi="Arial" w:cs="Arial"/>
                <w:snapToGrid w:val="0"/>
                <w:sz w:val="22"/>
                <w:szCs w:val="22"/>
                <w:lang w:val="en-US" w:eastAsia="en-US"/>
              </w:rPr>
              <w:t xml:space="preserve">Request from the Minister of Culture </w:t>
            </w:r>
            <w:r w:rsidR="007F5A36">
              <w:rPr>
                <w:rFonts w:ascii="Arial" w:eastAsia="SimSun" w:hAnsi="Arial" w:cs="Arial"/>
                <w:snapToGrid w:val="0"/>
                <w:sz w:val="22"/>
                <w:szCs w:val="22"/>
                <w:lang w:val="en-US" w:eastAsia="en-US"/>
              </w:rPr>
              <w:t xml:space="preserve">and Information Policy </w:t>
            </w:r>
            <w:r>
              <w:rPr>
                <w:rFonts w:ascii="Arial" w:eastAsia="SimSun" w:hAnsi="Arial" w:cs="Arial"/>
                <w:snapToGrid w:val="0"/>
                <w:sz w:val="22"/>
                <w:szCs w:val="22"/>
                <w:lang w:val="en-US" w:eastAsia="en-US"/>
              </w:rPr>
              <w:t>of Ukraine</w:t>
            </w:r>
            <w:r w:rsidR="001B2B6D">
              <w:rPr>
                <w:rFonts w:ascii="Arial" w:eastAsia="SimSun" w:hAnsi="Arial" w:cs="Arial"/>
                <w:snapToGrid w:val="0"/>
                <w:sz w:val="22"/>
                <w:szCs w:val="22"/>
                <w:lang w:val="en-US" w:eastAsia="en-US"/>
              </w:rPr>
              <w:t xml:space="preserve"> transmitted </w:t>
            </w:r>
            <w:r>
              <w:rPr>
                <w:rFonts w:ascii="Arial" w:eastAsia="SimSun" w:hAnsi="Arial" w:cs="Arial"/>
                <w:snapToGrid w:val="0"/>
                <w:sz w:val="22"/>
                <w:szCs w:val="22"/>
                <w:lang w:val="en-US" w:eastAsia="en-US"/>
              </w:rPr>
              <w:t>by</w:t>
            </w:r>
            <w:r w:rsidR="0087768B" w:rsidRPr="0087768B">
              <w:rPr>
                <w:rFonts w:ascii="Arial" w:eastAsia="SimSun" w:hAnsi="Arial" w:cs="Arial"/>
                <w:snapToGrid w:val="0"/>
                <w:sz w:val="22"/>
                <w:szCs w:val="22"/>
                <w:lang w:val="en-US" w:eastAsia="en-US"/>
              </w:rPr>
              <w:t xml:space="preserve"> the Permanent Delegation of Ukraine </w:t>
            </w:r>
            <w:r w:rsidR="001B2B6D">
              <w:rPr>
                <w:rFonts w:ascii="Arial" w:eastAsia="SimSun" w:hAnsi="Arial" w:cs="Arial"/>
                <w:snapToGrid w:val="0"/>
                <w:sz w:val="22"/>
                <w:szCs w:val="22"/>
                <w:lang w:val="en-US" w:eastAsia="en-US"/>
              </w:rPr>
              <w:t>to</w:t>
            </w:r>
            <w:r w:rsidR="001B2B6D" w:rsidRPr="0087768B">
              <w:rPr>
                <w:rFonts w:ascii="Arial" w:eastAsia="SimSun" w:hAnsi="Arial" w:cs="Arial"/>
                <w:snapToGrid w:val="0"/>
                <w:sz w:val="22"/>
                <w:szCs w:val="22"/>
                <w:lang w:val="en-US" w:eastAsia="en-US"/>
              </w:rPr>
              <w:t xml:space="preserve"> </w:t>
            </w:r>
            <w:r w:rsidR="0087768B" w:rsidRPr="0087768B">
              <w:rPr>
                <w:rFonts w:ascii="Arial" w:eastAsia="SimSun" w:hAnsi="Arial" w:cs="Arial"/>
                <w:snapToGrid w:val="0"/>
                <w:sz w:val="22"/>
                <w:szCs w:val="22"/>
                <w:lang w:val="en-US" w:eastAsia="en-US"/>
              </w:rPr>
              <w:t>the Secretary of the 2003 Convention</w:t>
            </w:r>
          </w:p>
        </w:tc>
        <w:tc>
          <w:tcPr>
            <w:tcW w:w="2965" w:type="dxa"/>
          </w:tcPr>
          <w:p w14:paraId="1FC04177" w14:textId="3683263A" w:rsidR="0087768B" w:rsidRPr="0087768B" w:rsidRDefault="001B2B6D" w:rsidP="00E03DCF">
            <w:pPr>
              <w:widowControl w:val="0"/>
              <w:tabs>
                <w:tab w:val="left" w:pos="567"/>
              </w:tabs>
              <w:snapToGrid w:val="0"/>
              <w:rPr>
                <w:rFonts w:ascii="Arial" w:eastAsia="SimSun" w:hAnsi="Arial" w:cs="Arial"/>
                <w:snapToGrid w:val="0"/>
                <w:sz w:val="22"/>
                <w:szCs w:val="22"/>
                <w:lang w:val="en-US" w:eastAsia="en-US"/>
              </w:rPr>
            </w:pPr>
            <w:r>
              <w:rPr>
                <w:rFonts w:ascii="Arial" w:eastAsia="SimSun" w:hAnsi="Arial" w:cs="Arial"/>
                <w:snapToGrid w:val="0"/>
                <w:sz w:val="22"/>
                <w:szCs w:val="22"/>
                <w:lang w:val="en-US" w:eastAsia="en-US"/>
              </w:rPr>
              <w:t>21</w:t>
            </w:r>
            <w:r w:rsidR="0087768B">
              <w:rPr>
                <w:rFonts w:ascii="Arial" w:eastAsia="SimSun" w:hAnsi="Arial" w:cs="Arial"/>
                <w:snapToGrid w:val="0"/>
                <w:sz w:val="22"/>
                <w:szCs w:val="22"/>
                <w:lang w:val="en-US" w:eastAsia="en-US"/>
              </w:rPr>
              <w:t xml:space="preserve"> April 2022</w:t>
            </w:r>
          </w:p>
        </w:tc>
      </w:tr>
      <w:tr w:rsidR="0087768B" w:rsidRPr="0087768B" w14:paraId="74984905" w14:textId="77777777" w:rsidTr="00A816B8">
        <w:tc>
          <w:tcPr>
            <w:tcW w:w="713" w:type="dxa"/>
          </w:tcPr>
          <w:p w14:paraId="5B9B9433" w14:textId="77777777" w:rsidR="0087768B" w:rsidRPr="0087768B" w:rsidRDefault="0087768B" w:rsidP="0087768B">
            <w:pPr>
              <w:widowControl w:val="0"/>
              <w:tabs>
                <w:tab w:val="left" w:pos="567"/>
              </w:tabs>
              <w:snapToGrid w:val="0"/>
              <w:jc w:val="both"/>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2</w:t>
            </w:r>
          </w:p>
        </w:tc>
        <w:tc>
          <w:tcPr>
            <w:tcW w:w="5383" w:type="dxa"/>
          </w:tcPr>
          <w:p w14:paraId="7A9148F5" w14:textId="77777777" w:rsidR="0087768B" w:rsidRPr="0087768B" w:rsidRDefault="0087768B" w:rsidP="0087768B">
            <w:pPr>
              <w:widowControl w:val="0"/>
              <w:tabs>
                <w:tab w:val="left" w:pos="567"/>
              </w:tabs>
              <w:snapToGrid w:val="0"/>
              <w:jc w:val="both"/>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A</w:t>
            </w:r>
            <w:r w:rsidRPr="0087768B">
              <w:rPr>
                <w:rFonts w:ascii="Arial" w:eastAsia="SimSun" w:hAnsi="Arial" w:cs="Arial"/>
                <w:b/>
                <w:bCs/>
                <w:snapToGrid w:val="0"/>
                <w:sz w:val="22"/>
                <w:szCs w:val="22"/>
                <w:lang w:val="en-US" w:eastAsia="en-US"/>
              </w:rPr>
              <w:t xml:space="preserve"> first Bureau</w:t>
            </w:r>
            <w:r w:rsidRPr="0087768B">
              <w:rPr>
                <w:rFonts w:ascii="Arial" w:eastAsia="SimSun" w:hAnsi="Arial" w:cs="Arial"/>
                <w:snapToGrid w:val="0"/>
                <w:sz w:val="22"/>
                <w:szCs w:val="22"/>
                <w:lang w:val="en-US" w:eastAsia="en-US"/>
              </w:rPr>
              <w:t xml:space="preserve"> </w:t>
            </w:r>
            <w:r w:rsidRPr="0097257A">
              <w:rPr>
                <w:rFonts w:ascii="Arial" w:eastAsia="SimSun" w:hAnsi="Arial" w:cs="Arial"/>
                <w:b/>
                <w:bCs/>
                <w:snapToGrid w:val="0"/>
                <w:sz w:val="22"/>
                <w:szCs w:val="22"/>
                <w:lang w:val="en-US" w:eastAsia="en-US"/>
              </w:rPr>
              <w:t>meeting</w:t>
            </w:r>
            <w:r w:rsidRPr="0087768B">
              <w:rPr>
                <w:rFonts w:ascii="Arial" w:eastAsia="SimSun" w:hAnsi="Arial" w:cs="Arial"/>
                <w:snapToGrid w:val="0"/>
                <w:sz w:val="22"/>
                <w:szCs w:val="22"/>
                <w:lang w:val="en-US" w:eastAsia="en-US"/>
              </w:rPr>
              <w:t xml:space="preserve"> of the seventeenth session of the Committee of the 2003 Convention to discuss and establish the procedure</w:t>
            </w:r>
          </w:p>
        </w:tc>
        <w:tc>
          <w:tcPr>
            <w:tcW w:w="2965" w:type="dxa"/>
          </w:tcPr>
          <w:p w14:paraId="12377536" w14:textId="48076C59" w:rsidR="0087768B" w:rsidRPr="0087768B" w:rsidRDefault="0087768B" w:rsidP="00C83F1F">
            <w:pPr>
              <w:widowControl w:val="0"/>
              <w:tabs>
                <w:tab w:val="left" w:pos="567"/>
              </w:tabs>
              <w:snapToGrid w:val="0"/>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6 May 2022</w:t>
            </w:r>
          </w:p>
        </w:tc>
      </w:tr>
      <w:tr w:rsidR="0087768B" w:rsidRPr="0087768B" w14:paraId="44CC020E" w14:textId="77777777" w:rsidTr="00A816B8">
        <w:tc>
          <w:tcPr>
            <w:tcW w:w="713" w:type="dxa"/>
          </w:tcPr>
          <w:p w14:paraId="11362BB2" w14:textId="77777777" w:rsidR="0087768B" w:rsidRPr="0087768B" w:rsidRDefault="0087768B" w:rsidP="0087768B">
            <w:pPr>
              <w:widowControl w:val="0"/>
              <w:tabs>
                <w:tab w:val="left" w:pos="567"/>
              </w:tabs>
              <w:snapToGrid w:val="0"/>
              <w:jc w:val="both"/>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3</w:t>
            </w:r>
          </w:p>
        </w:tc>
        <w:tc>
          <w:tcPr>
            <w:tcW w:w="5383" w:type="dxa"/>
          </w:tcPr>
          <w:p w14:paraId="66370E46" w14:textId="442F6596" w:rsidR="0087768B" w:rsidRPr="0087768B" w:rsidRDefault="0087768B" w:rsidP="0087768B">
            <w:pPr>
              <w:widowControl w:val="0"/>
              <w:tabs>
                <w:tab w:val="left" w:pos="567"/>
              </w:tabs>
              <w:snapToGrid w:val="0"/>
              <w:jc w:val="both"/>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 xml:space="preserve">Updating of the nomination dossier to demonstrate its fulfilment </w:t>
            </w:r>
            <w:r w:rsidR="00D95065">
              <w:rPr>
                <w:rFonts w:ascii="Arial" w:eastAsia="SimSun" w:hAnsi="Arial" w:cs="Arial"/>
                <w:snapToGrid w:val="0"/>
                <w:sz w:val="22"/>
                <w:szCs w:val="22"/>
                <w:lang w:val="en-US" w:eastAsia="en-US"/>
              </w:rPr>
              <w:t xml:space="preserve">of </w:t>
            </w:r>
            <w:r w:rsidRPr="0087768B">
              <w:rPr>
                <w:rFonts w:ascii="Arial" w:eastAsia="SimSun" w:hAnsi="Arial" w:cs="Arial"/>
                <w:snapToGrid w:val="0"/>
                <w:sz w:val="22"/>
                <w:szCs w:val="22"/>
                <w:lang w:val="en-US" w:eastAsia="en-US"/>
              </w:rPr>
              <w:t xml:space="preserve">the </w:t>
            </w:r>
            <w:r w:rsidR="00D95065">
              <w:rPr>
                <w:rFonts w:ascii="Arial" w:eastAsia="SimSun" w:hAnsi="Arial" w:cs="Arial"/>
                <w:snapToGrid w:val="0"/>
                <w:sz w:val="22"/>
                <w:szCs w:val="22"/>
                <w:lang w:val="en-US" w:eastAsia="en-US"/>
              </w:rPr>
              <w:t xml:space="preserve">inscription </w:t>
            </w:r>
            <w:r w:rsidRPr="0087768B">
              <w:rPr>
                <w:rFonts w:ascii="Arial" w:eastAsia="SimSun" w:hAnsi="Arial" w:cs="Arial"/>
                <w:snapToGrid w:val="0"/>
                <w:sz w:val="22"/>
                <w:szCs w:val="22"/>
                <w:lang w:val="en-US" w:eastAsia="en-US"/>
              </w:rPr>
              <w:t>criteria for the Urgent Safeguarding List (U.2</w:t>
            </w:r>
            <w:r w:rsidR="00D95065">
              <w:rPr>
                <w:rFonts w:ascii="Arial" w:eastAsia="SimSun" w:hAnsi="Arial" w:cs="Arial"/>
                <w:snapToGrid w:val="0"/>
                <w:sz w:val="22"/>
                <w:szCs w:val="22"/>
                <w:lang w:val="en-US" w:eastAsia="en-US"/>
              </w:rPr>
              <w:t>(</w:t>
            </w:r>
            <w:r w:rsidRPr="0087768B">
              <w:rPr>
                <w:rFonts w:ascii="Arial" w:eastAsia="SimSun" w:hAnsi="Arial" w:cs="Arial"/>
                <w:snapToGrid w:val="0"/>
                <w:sz w:val="22"/>
                <w:szCs w:val="22"/>
                <w:lang w:val="en-US" w:eastAsia="en-US"/>
              </w:rPr>
              <w:t>b</w:t>
            </w:r>
            <w:r w:rsidR="00D95065">
              <w:rPr>
                <w:rFonts w:ascii="Arial" w:eastAsia="SimSun" w:hAnsi="Arial" w:cs="Arial"/>
                <w:snapToGrid w:val="0"/>
                <w:sz w:val="22"/>
                <w:szCs w:val="22"/>
                <w:lang w:val="en-US" w:eastAsia="en-US"/>
              </w:rPr>
              <w:t>)</w:t>
            </w:r>
            <w:r w:rsidRPr="0087768B">
              <w:rPr>
                <w:rFonts w:ascii="Arial" w:eastAsia="SimSun" w:hAnsi="Arial" w:cs="Arial"/>
                <w:snapToGrid w:val="0"/>
                <w:sz w:val="22"/>
                <w:szCs w:val="22"/>
                <w:lang w:val="en-US" w:eastAsia="en-US"/>
              </w:rPr>
              <w:t xml:space="preserve"> and U.6 in particular)</w:t>
            </w:r>
          </w:p>
        </w:tc>
        <w:tc>
          <w:tcPr>
            <w:tcW w:w="2965" w:type="dxa"/>
          </w:tcPr>
          <w:p w14:paraId="692B7FA0" w14:textId="77777777" w:rsidR="0087768B" w:rsidRPr="0087768B" w:rsidRDefault="0087768B" w:rsidP="00E03DCF">
            <w:pPr>
              <w:widowControl w:val="0"/>
              <w:tabs>
                <w:tab w:val="left" w:pos="567"/>
              </w:tabs>
              <w:snapToGrid w:val="0"/>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May/June 2022</w:t>
            </w:r>
          </w:p>
        </w:tc>
      </w:tr>
      <w:tr w:rsidR="0087768B" w:rsidRPr="0087768B" w14:paraId="458DA9D3" w14:textId="77777777" w:rsidTr="00A816B8">
        <w:tc>
          <w:tcPr>
            <w:tcW w:w="713" w:type="dxa"/>
          </w:tcPr>
          <w:p w14:paraId="6177A043" w14:textId="77777777" w:rsidR="0087768B" w:rsidRPr="0087768B" w:rsidRDefault="0087768B" w:rsidP="0087768B">
            <w:pPr>
              <w:widowControl w:val="0"/>
              <w:tabs>
                <w:tab w:val="left" w:pos="567"/>
              </w:tabs>
              <w:snapToGrid w:val="0"/>
              <w:jc w:val="both"/>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4</w:t>
            </w:r>
          </w:p>
        </w:tc>
        <w:tc>
          <w:tcPr>
            <w:tcW w:w="5383" w:type="dxa"/>
          </w:tcPr>
          <w:p w14:paraId="454C07A0" w14:textId="77777777" w:rsidR="0087768B" w:rsidRPr="0087768B" w:rsidRDefault="0087768B" w:rsidP="002E4406">
            <w:pPr>
              <w:widowControl w:val="0"/>
              <w:tabs>
                <w:tab w:val="left" w:pos="567"/>
              </w:tabs>
              <w:snapToGrid w:val="0"/>
              <w:spacing w:after="120"/>
              <w:jc w:val="both"/>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 xml:space="preserve">Full evaluation of the nomination dossier by the </w:t>
            </w:r>
            <w:r w:rsidRPr="0087768B">
              <w:rPr>
                <w:rFonts w:ascii="Arial" w:eastAsia="SimSun" w:hAnsi="Arial" w:cs="Arial"/>
                <w:b/>
                <w:bCs/>
                <w:snapToGrid w:val="0"/>
                <w:sz w:val="22"/>
                <w:szCs w:val="22"/>
                <w:lang w:val="en-US" w:eastAsia="en-US"/>
              </w:rPr>
              <w:t>Evaluation Body</w:t>
            </w:r>
            <w:r w:rsidRPr="0087768B">
              <w:rPr>
                <w:rFonts w:ascii="Arial" w:eastAsia="SimSun" w:hAnsi="Arial" w:cs="Arial"/>
                <w:snapToGrid w:val="0"/>
                <w:sz w:val="22"/>
                <w:szCs w:val="22"/>
                <w:lang w:val="en-US" w:eastAsia="en-US"/>
              </w:rPr>
              <w:t xml:space="preserve"> during its June meeting. The recommendations of the Body will be prepared in the form of a draft Committee decision</w:t>
            </w:r>
          </w:p>
        </w:tc>
        <w:tc>
          <w:tcPr>
            <w:tcW w:w="2965" w:type="dxa"/>
          </w:tcPr>
          <w:p w14:paraId="3292D1F6" w14:textId="5FD480A0" w:rsidR="0087768B" w:rsidRPr="0087768B" w:rsidRDefault="0087768B" w:rsidP="00C83F1F">
            <w:pPr>
              <w:widowControl w:val="0"/>
              <w:tabs>
                <w:tab w:val="left" w:pos="567"/>
              </w:tabs>
              <w:snapToGrid w:val="0"/>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20</w:t>
            </w:r>
            <w:r w:rsidR="00D95065">
              <w:rPr>
                <w:rFonts w:ascii="Arial" w:eastAsia="SimSun" w:hAnsi="Arial" w:cs="Arial"/>
                <w:snapToGrid w:val="0"/>
                <w:sz w:val="22"/>
                <w:szCs w:val="22"/>
                <w:lang w:val="en-US" w:eastAsia="en-US"/>
              </w:rPr>
              <w:t xml:space="preserve"> </w:t>
            </w:r>
            <w:r w:rsidR="00D95065">
              <w:rPr>
                <w:rFonts w:ascii="Arial" w:eastAsia="SimSun" w:hAnsi="Arial" w:cs="Arial"/>
                <w:snapToGrid w:val="0"/>
                <w:sz w:val="22"/>
                <w:szCs w:val="22"/>
                <w:lang w:val="en-GB" w:eastAsia="en-US"/>
              </w:rPr>
              <w:t xml:space="preserve">– </w:t>
            </w:r>
            <w:r w:rsidRPr="0087768B">
              <w:rPr>
                <w:rFonts w:ascii="Arial" w:eastAsia="SimSun" w:hAnsi="Arial" w:cs="Arial"/>
                <w:snapToGrid w:val="0"/>
                <w:sz w:val="22"/>
                <w:szCs w:val="22"/>
                <w:lang w:val="en-US" w:eastAsia="en-US"/>
              </w:rPr>
              <w:t>25 June 2022</w:t>
            </w:r>
          </w:p>
        </w:tc>
      </w:tr>
      <w:tr w:rsidR="0087768B" w:rsidRPr="0087768B" w14:paraId="7047C9A4" w14:textId="77777777" w:rsidTr="00A816B8">
        <w:tc>
          <w:tcPr>
            <w:tcW w:w="713" w:type="dxa"/>
          </w:tcPr>
          <w:p w14:paraId="66B8ED39" w14:textId="77777777" w:rsidR="0087768B" w:rsidRPr="0087768B" w:rsidRDefault="0087768B" w:rsidP="0087768B">
            <w:pPr>
              <w:widowControl w:val="0"/>
              <w:tabs>
                <w:tab w:val="left" w:pos="567"/>
              </w:tabs>
              <w:snapToGrid w:val="0"/>
              <w:jc w:val="both"/>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5</w:t>
            </w:r>
          </w:p>
        </w:tc>
        <w:tc>
          <w:tcPr>
            <w:tcW w:w="5383" w:type="dxa"/>
          </w:tcPr>
          <w:p w14:paraId="5F71A149" w14:textId="4562D2C9" w:rsidR="0087768B" w:rsidRPr="0087768B" w:rsidRDefault="0087768B" w:rsidP="0087768B">
            <w:pPr>
              <w:widowControl w:val="0"/>
              <w:tabs>
                <w:tab w:val="left" w:pos="567"/>
              </w:tabs>
              <w:snapToGrid w:val="0"/>
              <w:jc w:val="both"/>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Publication of the report of the Evaluation Body</w:t>
            </w:r>
            <w:r w:rsidR="008B2E81">
              <w:rPr>
                <w:rFonts w:ascii="Arial" w:eastAsia="SimSun" w:hAnsi="Arial" w:cs="Arial"/>
                <w:snapToGrid w:val="0"/>
                <w:sz w:val="22"/>
                <w:szCs w:val="22"/>
                <w:lang w:val="en-US" w:eastAsia="en-US"/>
              </w:rPr>
              <w:t xml:space="preserve"> on </w:t>
            </w:r>
            <w:r w:rsidR="008B2E81" w:rsidRPr="008B2E81">
              <w:rPr>
                <w:rFonts w:ascii="Arial" w:eastAsia="SimSun" w:hAnsi="Arial" w:cs="Arial"/>
                <w:snapToGrid w:val="0"/>
                <w:sz w:val="22"/>
                <w:szCs w:val="22"/>
                <w:lang w:val="en-US" w:eastAsia="en-US"/>
              </w:rPr>
              <w:t>the nomination ‘Culture of Ukrainian borscht cooking’</w:t>
            </w:r>
            <w:r w:rsidRPr="0087768B">
              <w:rPr>
                <w:rFonts w:ascii="Arial" w:eastAsia="SimSun" w:hAnsi="Arial" w:cs="Arial"/>
                <w:snapToGrid w:val="0"/>
                <w:sz w:val="22"/>
                <w:szCs w:val="22"/>
                <w:lang w:val="en-US" w:eastAsia="en-US"/>
              </w:rPr>
              <w:t xml:space="preserve"> with its recommendations</w:t>
            </w:r>
          </w:p>
        </w:tc>
        <w:tc>
          <w:tcPr>
            <w:tcW w:w="2965" w:type="dxa"/>
          </w:tcPr>
          <w:p w14:paraId="254557D8" w14:textId="77777777" w:rsidR="0087768B" w:rsidRPr="0087768B" w:rsidRDefault="0087768B" w:rsidP="00E03DCF">
            <w:pPr>
              <w:widowControl w:val="0"/>
              <w:tabs>
                <w:tab w:val="left" w:pos="567"/>
              </w:tabs>
              <w:snapToGrid w:val="0"/>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Late June 2022</w:t>
            </w:r>
          </w:p>
        </w:tc>
      </w:tr>
      <w:tr w:rsidR="0087768B" w:rsidRPr="0087768B" w14:paraId="41967E7C" w14:textId="77777777" w:rsidTr="00A816B8">
        <w:tc>
          <w:tcPr>
            <w:tcW w:w="713" w:type="dxa"/>
          </w:tcPr>
          <w:p w14:paraId="0D0F800F" w14:textId="77777777" w:rsidR="0087768B" w:rsidRPr="0087768B" w:rsidRDefault="0087768B" w:rsidP="0087768B">
            <w:pPr>
              <w:widowControl w:val="0"/>
              <w:tabs>
                <w:tab w:val="left" w:pos="567"/>
              </w:tabs>
              <w:snapToGrid w:val="0"/>
              <w:jc w:val="both"/>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6</w:t>
            </w:r>
          </w:p>
        </w:tc>
        <w:tc>
          <w:tcPr>
            <w:tcW w:w="5383" w:type="dxa"/>
          </w:tcPr>
          <w:p w14:paraId="26B06D15" w14:textId="2FA7EEAA" w:rsidR="0087768B" w:rsidRPr="0023425A" w:rsidRDefault="0087768B" w:rsidP="0087768B">
            <w:pPr>
              <w:widowControl w:val="0"/>
              <w:tabs>
                <w:tab w:val="left" w:pos="567"/>
              </w:tabs>
              <w:snapToGrid w:val="0"/>
              <w:jc w:val="both"/>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A</w:t>
            </w:r>
            <w:r w:rsidRPr="0087768B">
              <w:rPr>
                <w:rFonts w:ascii="Arial" w:eastAsia="SimSun" w:hAnsi="Arial" w:cs="Arial"/>
                <w:b/>
                <w:bCs/>
                <w:snapToGrid w:val="0"/>
                <w:sz w:val="22"/>
                <w:szCs w:val="22"/>
                <w:lang w:val="en-US" w:eastAsia="en-US"/>
              </w:rPr>
              <w:t xml:space="preserve"> second Bureau</w:t>
            </w:r>
            <w:r w:rsidRPr="0087768B">
              <w:rPr>
                <w:rFonts w:ascii="Arial" w:eastAsia="SimSun" w:hAnsi="Arial" w:cs="Arial"/>
                <w:snapToGrid w:val="0"/>
                <w:sz w:val="22"/>
                <w:szCs w:val="22"/>
                <w:lang w:val="en-US" w:eastAsia="en-US"/>
              </w:rPr>
              <w:t xml:space="preserve"> </w:t>
            </w:r>
            <w:r w:rsidRPr="0097257A">
              <w:rPr>
                <w:rFonts w:ascii="Arial" w:eastAsia="SimSun" w:hAnsi="Arial" w:cs="Arial"/>
                <w:b/>
                <w:bCs/>
                <w:snapToGrid w:val="0"/>
                <w:sz w:val="22"/>
                <w:szCs w:val="22"/>
                <w:lang w:val="en-US" w:eastAsia="en-US"/>
              </w:rPr>
              <w:t>meeting</w:t>
            </w:r>
            <w:r w:rsidRPr="0087768B">
              <w:rPr>
                <w:rFonts w:ascii="Arial" w:eastAsia="SimSun" w:hAnsi="Arial" w:cs="Arial"/>
                <w:snapToGrid w:val="0"/>
                <w:sz w:val="22"/>
                <w:szCs w:val="22"/>
                <w:lang w:val="en-US" w:eastAsia="en-US"/>
              </w:rPr>
              <w:t xml:space="preserve"> of the seventeenth session of the Committee, as needed, to </w:t>
            </w:r>
            <w:r w:rsidR="006C42DA">
              <w:rPr>
                <w:rFonts w:ascii="Arial" w:eastAsia="SimSun" w:hAnsi="Arial" w:cs="Arial"/>
                <w:snapToGrid w:val="0"/>
                <w:sz w:val="22"/>
                <w:szCs w:val="22"/>
                <w:lang w:val="en-US" w:eastAsia="en-US"/>
              </w:rPr>
              <w:t xml:space="preserve">take stock of the progress and discuss </w:t>
            </w:r>
            <w:r w:rsidR="0023425A" w:rsidRPr="0023425A">
              <w:rPr>
                <w:rFonts w:ascii="Arial" w:eastAsia="SimSun" w:hAnsi="Arial" w:cs="Arial"/>
                <w:snapToGrid w:val="0"/>
                <w:sz w:val="22"/>
                <w:szCs w:val="22"/>
                <w:lang w:val="en-US" w:eastAsia="en-US"/>
              </w:rPr>
              <w:t>the next steps to bring the nomination to the Committee for its examination</w:t>
            </w:r>
          </w:p>
        </w:tc>
        <w:tc>
          <w:tcPr>
            <w:tcW w:w="2965" w:type="dxa"/>
          </w:tcPr>
          <w:p w14:paraId="595589DB" w14:textId="0B800450" w:rsidR="0087768B" w:rsidRPr="0087768B" w:rsidRDefault="0087768B" w:rsidP="00E03DCF">
            <w:pPr>
              <w:widowControl w:val="0"/>
              <w:tabs>
                <w:tab w:val="left" w:pos="567"/>
              </w:tabs>
              <w:snapToGrid w:val="0"/>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Late June</w:t>
            </w:r>
            <w:r w:rsidR="006C45D7">
              <w:rPr>
                <w:rFonts w:ascii="Arial" w:eastAsia="SimSun" w:hAnsi="Arial" w:cs="Arial"/>
                <w:snapToGrid w:val="0"/>
                <w:sz w:val="22"/>
                <w:szCs w:val="22"/>
                <w:lang w:val="en-US" w:eastAsia="en-US"/>
              </w:rPr>
              <w:t>/early July</w:t>
            </w:r>
            <w:r w:rsidRPr="0087768B">
              <w:rPr>
                <w:rFonts w:ascii="Arial" w:eastAsia="SimSun" w:hAnsi="Arial" w:cs="Arial"/>
                <w:snapToGrid w:val="0"/>
                <w:sz w:val="22"/>
                <w:szCs w:val="22"/>
                <w:lang w:val="en-US" w:eastAsia="en-US"/>
              </w:rPr>
              <w:t xml:space="preserve"> 2022</w:t>
            </w:r>
          </w:p>
        </w:tc>
      </w:tr>
      <w:tr w:rsidR="0087768B" w:rsidRPr="0087768B" w14:paraId="613D4557" w14:textId="77777777" w:rsidTr="00A816B8">
        <w:tc>
          <w:tcPr>
            <w:tcW w:w="713" w:type="dxa"/>
          </w:tcPr>
          <w:p w14:paraId="457F326A" w14:textId="77777777" w:rsidR="0087768B" w:rsidRPr="0087768B" w:rsidRDefault="0087768B" w:rsidP="0087768B">
            <w:pPr>
              <w:widowControl w:val="0"/>
              <w:tabs>
                <w:tab w:val="left" w:pos="567"/>
              </w:tabs>
              <w:snapToGrid w:val="0"/>
              <w:jc w:val="both"/>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7</w:t>
            </w:r>
          </w:p>
        </w:tc>
        <w:tc>
          <w:tcPr>
            <w:tcW w:w="5383" w:type="dxa"/>
          </w:tcPr>
          <w:p w14:paraId="3BBDDE68" w14:textId="55865DF9" w:rsidR="0087768B" w:rsidRPr="0087768B" w:rsidRDefault="0087768B" w:rsidP="0087768B">
            <w:pPr>
              <w:widowControl w:val="0"/>
              <w:tabs>
                <w:tab w:val="left" w:pos="567"/>
              </w:tabs>
              <w:snapToGrid w:val="0"/>
              <w:jc w:val="both"/>
              <w:rPr>
                <w:rFonts w:ascii="Arial" w:eastAsia="SimSun" w:hAnsi="Arial" w:cs="Arial"/>
                <w:b/>
                <w:bCs/>
                <w:snapToGrid w:val="0"/>
                <w:sz w:val="22"/>
                <w:szCs w:val="22"/>
                <w:lang w:val="en-US" w:eastAsia="en-US"/>
              </w:rPr>
            </w:pPr>
            <w:r w:rsidRPr="0087768B">
              <w:rPr>
                <w:rFonts w:ascii="Arial" w:eastAsia="SimSun" w:hAnsi="Arial" w:cs="Arial"/>
                <w:snapToGrid w:val="0"/>
                <w:sz w:val="22"/>
                <w:szCs w:val="22"/>
                <w:lang w:val="en-US" w:eastAsia="en-US"/>
              </w:rPr>
              <w:t>An</w:t>
            </w:r>
            <w:r w:rsidRPr="0087768B">
              <w:rPr>
                <w:rFonts w:ascii="Arial" w:eastAsia="SimSun" w:hAnsi="Arial" w:cs="Arial"/>
                <w:b/>
                <w:bCs/>
                <w:snapToGrid w:val="0"/>
                <w:sz w:val="22"/>
                <w:szCs w:val="22"/>
                <w:lang w:val="en-US" w:eastAsia="en-US"/>
              </w:rPr>
              <w:t xml:space="preserve"> electronic exchange of the Committee </w:t>
            </w:r>
            <w:r w:rsidRPr="0087768B">
              <w:rPr>
                <w:rFonts w:ascii="Arial" w:eastAsia="SimSun" w:hAnsi="Arial" w:cs="Arial"/>
                <w:snapToGrid w:val="0"/>
                <w:sz w:val="22"/>
                <w:szCs w:val="22"/>
                <w:lang w:val="en-US" w:eastAsia="en-US"/>
              </w:rPr>
              <w:t xml:space="preserve">to decide </w:t>
            </w:r>
            <w:r w:rsidR="005479D3">
              <w:rPr>
                <w:rFonts w:ascii="Arial" w:eastAsia="SimSun" w:hAnsi="Arial" w:cs="Arial"/>
                <w:snapToGrid w:val="0"/>
                <w:sz w:val="22"/>
                <w:szCs w:val="22"/>
                <w:lang w:val="en-US" w:eastAsia="en-US"/>
              </w:rPr>
              <w:t>on the</w:t>
            </w:r>
            <w:r w:rsidR="007408BC">
              <w:rPr>
                <w:rFonts w:ascii="Arial" w:eastAsia="SimSun" w:hAnsi="Arial" w:cs="Arial"/>
                <w:snapToGrid w:val="0"/>
                <w:sz w:val="22"/>
                <w:szCs w:val="22"/>
                <w:lang w:val="en-US" w:eastAsia="en-US"/>
              </w:rPr>
              <w:t xml:space="preserve"> </w:t>
            </w:r>
            <w:r w:rsidRPr="0087768B">
              <w:rPr>
                <w:rFonts w:ascii="Arial" w:eastAsia="SimSun" w:hAnsi="Arial" w:cs="Arial"/>
                <w:snapToGrid w:val="0"/>
                <w:sz w:val="22"/>
                <w:szCs w:val="22"/>
                <w:lang w:val="en-US" w:eastAsia="en-US"/>
              </w:rPr>
              <w:t xml:space="preserve">decision-making </w:t>
            </w:r>
            <w:r w:rsidR="00681012">
              <w:rPr>
                <w:rFonts w:ascii="Arial" w:eastAsia="SimSun" w:hAnsi="Arial" w:cs="Arial"/>
                <w:snapToGrid w:val="0"/>
                <w:sz w:val="22"/>
                <w:szCs w:val="22"/>
                <w:lang w:val="en-US" w:eastAsia="en-US"/>
              </w:rPr>
              <w:t>timeline</w:t>
            </w:r>
          </w:p>
        </w:tc>
        <w:tc>
          <w:tcPr>
            <w:tcW w:w="2965" w:type="dxa"/>
          </w:tcPr>
          <w:p w14:paraId="7E0A03B5" w14:textId="77777777" w:rsidR="0087768B" w:rsidRPr="0087768B" w:rsidRDefault="0087768B" w:rsidP="00E03DCF">
            <w:pPr>
              <w:widowControl w:val="0"/>
              <w:tabs>
                <w:tab w:val="left" w:pos="567"/>
              </w:tabs>
              <w:snapToGrid w:val="0"/>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Late June/early July 2022</w:t>
            </w:r>
          </w:p>
        </w:tc>
      </w:tr>
      <w:tr w:rsidR="0087768B" w:rsidRPr="00681012" w14:paraId="717896C4" w14:textId="77777777" w:rsidTr="00A816B8">
        <w:tc>
          <w:tcPr>
            <w:tcW w:w="713" w:type="dxa"/>
            <w:vMerge w:val="restart"/>
          </w:tcPr>
          <w:p w14:paraId="069A0DED" w14:textId="77777777" w:rsidR="0087768B" w:rsidRPr="0087768B" w:rsidRDefault="0087768B" w:rsidP="0087768B">
            <w:pPr>
              <w:widowControl w:val="0"/>
              <w:tabs>
                <w:tab w:val="left" w:pos="567"/>
              </w:tabs>
              <w:snapToGrid w:val="0"/>
              <w:jc w:val="both"/>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8</w:t>
            </w:r>
          </w:p>
        </w:tc>
        <w:tc>
          <w:tcPr>
            <w:tcW w:w="5383" w:type="dxa"/>
          </w:tcPr>
          <w:p w14:paraId="5F14DF1D" w14:textId="1D7A12B7" w:rsidR="0087768B" w:rsidRPr="0087768B" w:rsidRDefault="0087768B" w:rsidP="0087768B">
            <w:pPr>
              <w:widowControl w:val="0"/>
              <w:tabs>
                <w:tab w:val="left" w:pos="567"/>
              </w:tabs>
              <w:snapToGrid w:val="0"/>
              <w:jc w:val="both"/>
              <w:rPr>
                <w:rFonts w:ascii="Arial" w:eastAsia="SimSun" w:hAnsi="Arial" w:cs="Arial"/>
                <w:snapToGrid w:val="0"/>
                <w:sz w:val="22"/>
                <w:szCs w:val="22"/>
                <w:lang w:val="en-US" w:eastAsia="en-US"/>
              </w:rPr>
            </w:pPr>
            <w:r>
              <w:rPr>
                <w:rFonts w:ascii="Arial" w:eastAsia="SimSun" w:hAnsi="Arial" w:cs="Arial"/>
                <w:snapToGrid w:val="0"/>
                <w:sz w:val="22"/>
                <w:szCs w:val="22"/>
                <w:lang w:val="en-US" w:eastAsia="en-US"/>
              </w:rPr>
              <w:t xml:space="preserve">Option </w:t>
            </w:r>
            <w:r w:rsidRPr="0087768B">
              <w:rPr>
                <w:rFonts w:ascii="Arial" w:eastAsia="SimSun" w:hAnsi="Arial" w:cs="Arial"/>
                <w:snapToGrid w:val="0"/>
                <w:sz w:val="22"/>
                <w:szCs w:val="22"/>
                <w:lang w:val="en-US" w:eastAsia="en-US"/>
              </w:rPr>
              <w:t>a</w:t>
            </w:r>
            <w:r>
              <w:rPr>
                <w:rFonts w:ascii="Arial" w:eastAsia="SimSun" w:hAnsi="Arial" w:cs="Arial"/>
                <w:snapToGrid w:val="0"/>
                <w:sz w:val="22"/>
                <w:szCs w:val="22"/>
                <w:lang w:val="en-US" w:eastAsia="en-US"/>
              </w:rPr>
              <w:t>)</w:t>
            </w:r>
            <w:r w:rsidRPr="0087768B">
              <w:rPr>
                <w:rFonts w:ascii="Arial" w:eastAsia="SimSun" w:hAnsi="Arial" w:cs="Arial"/>
                <w:snapToGrid w:val="0"/>
                <w:sz w:val="22"/>
                <w:szCs w:val="22"/>
                <w:lang w:val="en-US" w:eastAsia="en-US"/>
              </w:rPr>
              <w:t xml:space="preserve">. </w:t>
            </w:r>
            <w:r w:rsidR="00D95065">
              <w:rPr>
                <w:rFonts w:ascii="Arial" w:eastAsia="SimSun" w:hAnsi="Arial" w:cs="Arial"/>
                <w:snapToGrid w:val="0"/>
                <w:sz w:val="22"/>
                <w:szCs w:val="22"/>
                <w:lang w:val="en-US" w:eastAsia="en-US"/>
              </w:rPr>
              <w:t>A</w:t>
            </w:r>
            <w:r w:rsidRPr="0087768B">
              <w:rPr>
                <w:rFonts w:ascii="Arial" w:eastAsia="SimSun" w:hAnsi="Arial" w:cs="Arial"/>
                <w:snapToGrid w:val="0"/>
                <w:sz w:val="22"/>
                <w:szCs w:val="22"/>
                <w:lang w:val="en-US" w:eastAsia="en-US"/>
              </w:rPr>
              <w:t xml:space="preserve"> </w:t>
            </w:r>
            <w:r w:rsidRPr="00E30721">
              <w:rPr>
                <w:rFonts w:ascii="Arial" w:eastAsia="SimSun" w:hAnsi="Arial" w:cs="Arial"/>
                <w:b/>
                <w:bCs/>
                <w:snapToGrid w:val="0"/>
                <w:sz w:val="22"/>
                <w:szCs w:val="22"/>
                <w:lang w:val="en-US" w:eastAsia="en-US"/>
              </w:rPr>
              <w:t xml:space="preserve">sixth </w:t>
            </w:r>
            <w:r w:rsidRPr="0087768B">
              <w:rPr>
                <w:rFonts w:ascii="Arial" w:eastAsia="SimSun" w:hAnsi="Arial" w:cs="Arial"/>
                <w:b/>
                <w:bCs/>
                <w:snapToGrid w:val="0"/>
                <w:sz w:val="22"/>
                <w:szCs w:val="22"/>
                <w:lang w:val="en-US" w:eastAsia="en-US"/>
              </w:rPr>
              <w:t>extraordinary session of the Committee</w:t>
            </w:r>
            <w:r w:rsidRPr="0087768B">
              <w:rPr>
                <w:rFonts w:ascii="Arial" w:eastAsia="SimSun" w:hAnsi="Arial" w:cs="Arial"/>
                <w:snapToGrid w:val="0"/>
                <w:sz w:val="22"/>
                <w:szCs w:val="22"/>
                <w:lang w:val="en-US" w:eastAsia="en-US"/>
              </w:rPr>
              <w:t xml:space="preserve"> to examine the draft Committee decision as prepared by the Evaluation Body </w:t>
            </w:r>
          </w:p>
        </w:tc>
        <w:tc>
          <w:tcPr>
            <w:tcW w:w="2965" w:type="dxa"/>
          </w:tcPr>
          <w:p w14:paraId="3EC04735" w14:textId="3A6C52EC" w:rsidR="0087768B" w:rsidRPr="0087768B" w:rsidRDefault="0087768B" w:rsidP="00E03DCF">
            <w:pPr>
              <w:widowControl w:val="0"/>
              <w:tabs>
                <w:tab w:val="left" w:pos="567"/>
              </w:tabs>
              <w:snapToGrid w:val="0"/>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 xml:space="preserve">July 2022 </w:t>
            </w:r>
            <w:r w:rsidR="0002058D">
              <w:rPr>
                <w:rFonts w:ascii="Arial" w:eastAsia="SimSun" w:hAnsi="Arial" w:cs="Arial"/>
                <w:snapToGrid w:val="0"/>
                <w:sz w:val="22"/>
                <w:szCs w:val="22"/>
                <w:lang w:val="en-US" w:eastAsia="en-US"/>
              </w:rPr>
              <w:t>(before or after the ninth session of the General Assembly)</w:t>
            </w:r>
          </w:p>
        </w:tc>
      </w:tr>
      <w:tr w:rsidR="0087768B" w:rsidRPr="0087768B" w14:paraId="01187C82" w14:textId="77777777" w:rsidTr="00A816B8">
        <w:tc>
          <w:tcPr>
            <w:tcW w:w="713" w:type="dxa"/>
            <w:vMerge/>
          </w:tcPr>
          <w:p w14:paraId="3A3CC73A" w14:textId="77777777" w:rsidR="0087768B" w:rsidRPr="0087768B" w:rsidRDefault="0087768B" w:rsidP="0087768B">
            <w:pPr>
              <w:widowControl w:val="0"/>
              <w:tabs>
                <w:tab w:val="left" w:pos="567"/>
              </w:tabs>
              <w:snapToGrid w:val="0"/>
              <w:jc w:val="both"/>
              <w:rPr>
                <w:rFonts w:ascii="Arial" w:eastAsia="SimSun" w:hAnsi="Arial" w:cs="Arial"/>
                <w:snapToGrid w:val="0"/>
                <w:sz w:val="22"/>
                <w:szCs w:val="22"/>
                <w:lang w:val="en-US" w:eastAsia="en-US"/>
              </w:rPr>
            </w:pPr>
          </w:p>
        </w:tc>
        <w:tc>
          <w:tcPr>
            <w:tcW w:w="5383" w:type="dxa"/>
          </w:tcPr>
          <w:p w14:paraId="48B3D6CF" w14:textId="3F7030C6" w:rsidR="0087768B" w:rsidRPr="0087768B" w:rsidRDefault="0087768B" w:rsidP="0087768B">
            <w:pPr>
              <w:widowControl w:val="0"/>
              <w:tabs>
                <w:tab w:val="left" w:pos="567"/>
              </w:tabs>
              <w:snapToGrid w:val="0"/>
              <w:jc w:val="both"/>
              <w:rPr>
                <w:rFonts w:ascii="Arial" w:eastAsia="SimSun" w:hAnsi="Arial" w:cs="Arial"/>
                <w:snapToGrid w:val="0"/>
                <w:sz w:val="22"/>
                <w:szCs w:val="22"/>
                <w:lang w:val="en-US" w:eastAsia="en-US"/>
              </w:rPr>
            </w:pPr>
            <w:r>
              <w:rPr>
                <w:rFonts w:ascii="Arial" w:eastAsia="SimSun" w:hAnsi="Arial" w:cs="Arial"/>
                <w:snapToGrid w:val="0"/>
                <w:sz w:val="22"/>
                <w:szCs w:val="22"/>
                <w:lang w:val="en-US" w:eastAsia="en-US"/>
              </w:rPr>
              <w:t xml:space="preserve">Option </w:t>
            </w:r>
            <w:r w:rsidRPr="0087768B">
              <w:rPr>
                <w:rFonts w:ascii="Arial" w:eastAsia="SimSun" w:hAnsi="Arial" w:cs="Arial"/>
                <w:snapToGrid w:val="0"/>
                <w:sz w:val="22"/>
                <w:szCs w:val="22"/>
                <w:lang w:val="en-US" w:eastAsia="en-US"/>
              </w:rPr>
              <w:t>b</w:t>
            </w:r>
            <w:r>
              <w:rPr>
                <w:rFonts w:ascii="Arial" w:eastAsia="SimSun" w:hAnsi="Arial" w:cs="Arial"/>
                <w:snapToGrid w:val="0"/>
                <w:sz w:val="22"/>
                <w:szCs w:val="22"/>
                <w:lang w:val="en-US" w:eastAsia="en-US"/>
              </w:rPr>
              <w:t>)</w:t>
            </w:r>
            <w:r w:rsidRPr="0087768B">
              <w:rPr>
                <w:rFonts w:ascii="Arial" w:eastAsia="SimSun" w:hAnsi="Arial" w:cs="Arial"/>
                <w:snapToGrid w:val="0"/>
                <w:sz w:val="22"/>
                <w:szCs w:val="22"/>
                <w:lang w:val="en-US" w:eastAsia="en-US"/>
              </w:rPr>
              <w:t xml:space="preserve">. The </w:t>
            </w:r>
            <w:r w:rsidRPr="0087768B">
              <w:rPr>
                <w:rFonts w:ascii="Arial" w:eastAsia="SimSun" w:hAnsi="Arial" w:cs="Arial"/>
                <w:b/>
                <w:bCs/>
                <w:snapToGrid w:val="0"/>
                <w:sz w:val="22"/>
                <w:szCs w:val="22"/>
                <w:lang w:val="en-US" w:eastAsia="en-US"/>
              </w:rPr>
              <w:t xml:space="preserve">seventeenth ordinary session of the Committee </w:t>
            </w:r>
            <w:r w:rsidRPr="0087768B">
              <w:rPr>
                <w:rFonts w:ascii="Arial" w:eastAsia="SimSun" w:hAnsi="Arial" w:cs="Arial"/>
                <w:snapToGrid w:val="0"/>
                <w:sz w:val="22"/>
                <w:szCs w:val="22"/>
                <w:lang w:val="en-US" w:eastAsia="en-US"/>
              </w:rPr>
              <w:t>to examine the draft Committee decision prepared by the Evaluation Body</w:t>
            </w:r>
          </w:p>
        </w:tc>
        <w:tc>
          <w:tcPr>
            <w:tcW w:w="2965" w:type="dxa"/>
          </w:tcPr>
          <w:p w14:paraId="36449BC4" w14:textId="36F9D53E" w:rsidR="0087768B" w:rsidRPr="0087768B" w:rsidRDefault="0087768B" w:rsidP="00E03DCF">
            <w:pPr>
              <w:widowControl w:val="0"/>
              <w:tabs>
                <w:tab w:val="left" w:pos="567"/>
              </w:tabs>
              <w:snapToGrid w:val="0"/>
              <w:rPr>
                <w:rFonts w:ascii="Arial" w:eastAsia="SimSun" w:hAnsi="Arial" w:cs="Arial"/>
                <w:snapToGrid w:val="0"/>
                <w:sz w:val="22"/>
                <w:szCs w:val="22"/>
                <w:lang w:val="en-US" w:eastAsia="en-US"/>
              </w:rPr>
            </w:pPr>
            <w:r w:rsidRPr="0087768B">
              <w:rPr>
                <w:rFonts w:ascii="Arial" w:eastAsia="SimSun" w:hAnsi="Arial" w:cs="Arial"/>
                <w:snapToGrid w:val="0"/>
                <w:sz w:val="22"/>
                <w:szCs w:val="22"/>
                <w:lang w:val="en-US" w:eastAsia="en-US"/>
              </w:rPr>
              <w:t xml:space="preserve">28 November </w:t>
            </w:r>
            <w:r w:rsidR="00D95065">
              <w:rPr>
                <w:rFonts w:ascii="Arial" w:eastAsia="SimSun" w:hAnsi="Arial" w:cs="Arial"/>
                <w:snapToGrid w:val="0"/>
                <w:sz w:val="22"/>
                <w:szCs w:val="22"/>
                <w:lang w:val="en-GB" w:eastAsia="en-US"/>
              </w:rPr>
              <w:t>–</w:t>
            </w:r>
            <w:r w:rsidRPr="0087768B">
              <w:rPr>
                <w:rFonts w:ascii="Arial" w:eastAsia="SimSun" w:hAnsi="Arial" w:cs="Arial"/>
                <w:snapToGrid w:val="0"/>
                <w:sz w:val="22"/>
                <w:szCs w:val="22"/>
                <w:lang w:val="en-US" w:eastAsia="en-US"/>
              </w:rPr>
              <w:t xml:space="preserve"> 3</w:t>
            </w:r>
            <w:r w:rsidR="00E03DCF">
              <w:rPr>
                <w:rFonts w:ascii="Arial" w:eastAsia="SimSun" w:hAnsi="Arial" w:cs="Arial"/>
                <w:snapToGrid w:val="0"/>
                <w:sz w:val="22"/>
                <w:szCs w:val="22"/>
                <w:lang w:val="en-US" w:eastAsia="en-US"/>
              </w:rPr>
              <w:t> </w:t>
            </w:r>
            <w:r w:rsidRPr="0087768B">
              <w:rPr>
                <w:rFonts w:ascii="Arial" w:eastAsia="SimSun" w:hAnsi="Arial" w:cs="Arial"/>
                <w:snapToGrid w:val="0"/>
                <w:sz w:val="22"/>
                <w:szCs w:val="22"/>
                <w:lang w:val="en-US" w:eastAsia="en-US"/>
              </w:rPr>
              <w:t>December 2022</w:t>
            </w:r>
          </w:p>
        </w:tc>
      </w:tr>
    </w:tbl>
    <w:p w14:paraId="7EE4ECF3" w14:textId="77777777" w:rsidR="0083676C" w:rsidRDefault="0083676C" w:rsidP="00873C82">
      <w:pPr>
        <w:pStyle w:val="COMPara"/>
        <w:numPr>
          <w:ilvl w:val="0"/>
          <w:numId w:val="0"/>
        </w:numPr>
        <w:jc w:val="both"/>
      </w:pPr>
    </w:p>
    <w:p w14:paraId="50D3EAFF" w14:textId="115C3DB6" w:rsidR="00D95C4C" w:rsidRPr="00EA528C" w:rsidRDefault="000B1C8F" w:rsidP="00AD19F4">
      <w:pPr>
        <w:pStyle w:val="COMPara"/>
        <w:ind w:left="567" w:hanging="567"/>
      </w:pPr>
      <w:r w:rsidRPr="000B1C8F">
        <w:t xml:space="preserve">The </w:t>
      </w:r>
      <w:r w:rsidR="00AF70EC">
        <w:t>Bureau</w:t>
      </w:r>
      <w:r w:rsidRPr="000B1C8F">
        <w:t xml:space="preserve"> may wish </w:t>
      </w:r>
      <w:r>
        <w:t>to adopt the following decision</w:t>
      </w:r>
      <w:r w:rsidR="00D95C4C" w:rsidRPr="00EA528C">
        <w:t>:</w:t>
      </w:r>
    </w:p>
    <w:p w14:paraId="6CEB1E9D" w14:textId="1A9AEE82" w:rsidR="00D95C4C" w:rsidRPr="00FD624F" w:rsidRDefault="004A34A0" w:rsidP="00E30721">
      <w:pPr>
        <w:pStyle w:val="COMTitleDecision"/>
        <w:rPr>
          <w:rFonts w:eastAsia="SimSun"/>
        </w:rPr>
      </w:pPr>
      <w:r>
        <w:t xml:space="preserve">DRAFT </w:t>
      </w:r>
      <w:r w:rsidR="00CB0542">
        <w:t>DECISION 1</w:t>
      </w:r>
      <w:r w:rsidR="0026221A">
        <w:t>7</w:t>
      </w:r>
      <w:r w:rsidR="00EC6F8D">
        <w:t>.</w:t>
      </w:r>
      <w:r w:rsidR="004E1760">
        <w:t>COM</w:t>
      </w:r>
      <w:r w:rsidR="004E1760">
        <w:rPr>
          <w:lang w:val="en-US"/>
        </w:rPr>
        <w:t> </w:t>
      </w:r>
      <w:r w:rsidR="003314E0">
        <w:t>3</w:t>
      </w:r>
      <w:r w:rsidR="004E1760" w:rsidRPr="0080497A">
        <w:t>.</w:t>
      </w:r>
      <w:r w:rsidR="004E1760" w:rsidRPr="000363E7">
        <w:t>BUR </w:t>
      </w:r>
      <w:r w:rsidR="003E414A">
        <w:t>3</w:t>
      </w:r>
    </w:p>
    <w:p w14:paraId="13024F0B" w14:textId="155EA44E" w:rsidR="00D95C4C" w:rsidRPr="00285BB4" w:rsidRDefault="00285BB4" w:rsidP="00E30721">
      <w:pPr>
        <w:pStyle w:val="COMPreambulaDecisions"/>
        <w:rPr>
          <w:rFonts w:eastAsia="SimSun"/>
        </w:rPr>
      </w:pPr>
      <w:r w:rsidRPr="00285BB4">
        <w:t xml:space="preserve">The </w:t>
      </w:r>
      <w:r w:rsidR="00AF70EC">
        <w:t>Bureau</w:t>
      </w:r>
      <w:r w:rsidRPr="00285BB4">
        <w:t>,</w:t>
      </w:r>
    </w:p>
    <w:p w14:paraId="5A9F22F3" w14:textId="14357989" w:rsidR="0057439C" w:rsidRPr="00345CB4" w:rsidRDefault="00D95C4C" w:rsidP="00E30721">
      <w:pPr>
        <w:pStyle w:val="COMParaDecision"/>
      </w:pPr>
      <w:r w:rsidRPr="00345CB4">
        <w:t>Having examined</w:t>
      </w:r>
      <w:r w:rsidRPr="00F32C23">
        <w:rPr>
          <w:u w:val="none"/>
        </w:rPr>
        <w:t xml:space="preserve"> doc</w:t>
      </w:r>
      <w:r w:rsidR="00CB0542">
        <w:rPr>
          <w:u w:val="none"/>
        </w:rPr>
        <w:t xml:space="preserve">ument </w:t>
      </w:r>
      <w:r w:rsidR="00C5776D">
        <w:rPr>
          <w:u w:val="none"/>
        </w:rPr>
        <w:t>LHE</w:t>
      </w:r>
      <w:r w:rsidR="00CB0542">
        <w:rPr>
          <w:u w:val="none"/>
        </w:rPr>
        <w:t>/</w:t>
      </w:r>
      <w:r w:rsidR="00D7105A">
        <w:rPr>
          <w:u w:val="none"/>
        </w:rPr>
        <w:t>2</w:t>
      </w:r>
      <w:r w:rsidR="0026221A">
        <w:rPr>
          <w:u w:val="none"/>
        </w:rPr>
        <w:t>2</w:t>
      </w:r>
      <w:r w:rsidR="00337CEB">
        <w:rPr>
          <w:u w:val="none"/>
        </w:rPr>
        <w:t>/1</w:t>
      </w:r>
      <w:r w:rsidR="0026221A">
        <w:rPr>
          <w:u w:val="none"/>
        </w:rPr>
        <w:t>7</w:t>
      </w:r>
      <w:r w:rsidR="00EC6F8D" w:rsidRPr="00F32C23">
        <w:rPr>
          <w:u w:val="none"/>
        </w:rPr>
        <w:t>.</w:t>
      </w:r>
      <w:r w:rsidR="004E1760" w:rsidRPr="00882F68">
        <w:rPr>
          <w:u w:val="none"/>
        </w:rPr>
        <w:t>COM</w:t>
      </w:r>
      <w:r w:rsidR="004E1760">
        <w:rPr>
          <w:u w:val="none"/>
          <w:lang w:val="en-US"/>
        </w:rPr>
        <w:t> </w:t>
      </w:r>
      <w:r w:rsidR="003314E0">
        <w:rPr>
          <w:u w:val="none"/>
          <w:lang w:val="en-US"/>
        </w:rPr>
        <w:t>3</w:t>
      </w:r>
      <w:r w:rsidR="004E1760" w:rsidRPr="00882F68">
        <w:rPr>
          <w:u w:val="none"/>
        </w:rPr>
        <w:t>.BUR/</w:t>
      </w:r>
      <w:r w:rsidR="003E414A">
        <w:rPr>
          <w:u w:val="none"/>
        </w:rPr>
        <w:t>3</w:t>
      </w:r>
      <w:r w:rsidR="006E75EB">
        <w:rPr>
          <w:u w:val="none"/>
        </w:rPr>
        <w:t xml:space="preserve"> and its annex</w:t>
      </w:r>
      <w:r w:rsidR="003E414A">
        <w:rPr>
          <w:u w:val="none"/>
        </w:rPr>
        <w:t>es</w:t>
      </w:r>
      <w:r w:rsidR="006E75EB">
        <w:rPr>
          <w:u w:val="none"/>
        </w:rPr>
        <w:t>,</w:t>
      </w:r>
    </w:p>
    <w:p w14:paraId="260CA8D5" w14:textId="557E3555" w:rsidR="0057439C" w:rsidRPr="00B37DE9" w:rsidRDefault="00A7215E" w:rsidP="00E30721">
      <w:pPr>
        <w:pStyle w:val="COMParaDecision"/>
      </w:pPr>
      <w:r>
        <w:t>Takes note</w:t>
      </w:r>
      <w:r>
        <w:rPr>
          <w:u w:val="none"/>
        </w:rPr>
        <w:t xml:space="preserve"> of the request by Ukraine to examine the nomination ‘Culture of Ukrainian borscht cooking’</w:t>
      </w:r>
      <w:r w:rsidR="003A7180">
        <w:rPr>
          <w:u w:val="none"/>
        </w:rPr>
        <w:t xml:space="preserve"> (initially submitted for </w:t>
      </w:r>
      <w:r w:rsidR="00E30721">
        <w:rPr>
          <w:u w:val="none"/>
        </w:rPr>
        <w:t xml:space="preserve">possible </w:t>
      </w:r>
      <w:r w:rsidR="003A7180">
        <w:rPr>
          <w:u w:val="none"/>
        </w:rPr>
        <w:t>inscription on the Representative List)</w:t>
      </w:r>
      <w:r>
        <w:rPr>
          <w:u w:val="none"/>
        </w:rPr>
        <w:t xml:space="preserve"> </w:t>
      </w:r>
      <w:r w:rsidR="0040355E" w:rsidRPr="000741AF">
        <w:rPr>
          <w:u w:val="none"/>
        </w:rPr>
        <w:t xml:space="preserve">for inscription on the Urgent Safeguarding List </w:t>
      </w:r>
      <w:r w:rsidRPr="000741AF">
        <w:rPr>
          <w:u w:val="none"/>
        </w:rPr>
        <w:t>as a case of extreme urgenc</w:t>
      </w:r>
      <w:r w:rsidR="006C45D7" w:rsidRPr="000741AF">
        <w:rPr>
          <w:u w:val="none"/>
        </w:rPr>
        <w:t>y</w:t>
      </w:r>
      <w:r>
        <w:rPr>
          <w:u w:val="none"/>
        </w:rPr>
        <w:t xml:space="preserve"> in the sense of Article 17.3 of the Convention</w:t>
      </w:r>
      <w:r w:rsidR="00442810">
        <w:rPr>
          <w:u w:val="none"/>
        </w:rPr>
        <w:t>;</w:t>
      </w:r>
    </w:p>
    <w:p w14:paraId="68AC708D" w14:textId="1491B4A6" w:rsidR="00335BBC" w:rsidRPr="00335BBC" w:rsidRDefault="00B37DE9" w:rsidP="00E30721">
      <w:pPr>
        <w:pStyle w:val="COMParaDecision"/>
      </w:pPr>
      <w:r>
        <w:t>Further notes</w:t>
      </w:r>
      <w:r>
        <w:rPr>
          <w:u w:val="none"/>
        </w:rPr>
        <w:t xml:space="preserve"> that </w:t>
      </w:r>
      <w:r w:rsidR="00335BBC">
        <w:rPr>
          <w:u w:val="none"/>
        </w:rPr>
        <w:t>in accordance with paragraph</w:t>
      </w:r>
      <w:r w:rsidR="00E30721">
        <w:rPr>
          <w:u w:val="none"/>
        </w:rPr>
        <w:t>s</w:t>
      </w:r>
      <w:r w:rsidR="00335BBC">
        <w:rPr>
          <w:u w:val="none"/>
        </w:rPr>
        <w:t xml:space="preserve"> 1 and 32 of the Operational Directives, the Bureau is to establish a procedure, on a case-by-case basis, to treat this request with </w:t>
      </w:r>
      <w:r w:rsidR="003A7180">
        <w:rPr>
          <w:u w:val="none"/>
        </w:rPr>
        <w:t xml:space="preserve">particular </w:t>
      </w:r>
      <w:r w:rsidR="00442810">
        <w:rPr>
          <w:u w:val="none"/>
        </w:rPr>
        <w:t>focus</w:t>
      </w:r>
      <w:r w:rsidR="00335BBC">
        <w:rPr>
          <w:u w:val="none"/>
        </w:rPr>
        <w:t xml:space="preserve"> </w:t>
      </w:r>
      <w:r w:rsidR="00E30721">
        <w:rPr>
          <w:u w:val="none"/>
        </w:rPr>
        <w:t>on</w:t>
      </w:r>
      <w:r w:rsidR="00335BBC">
        <w:rPr>
          <w:u w:val="none"/>
        </w:rPr>
        <w:t xml:space="preserve"> inscription criteria U.2(b) and U.6</w:t>
      </w:r>
      <w:r w:rsidR="00442810">
        <w:rPr>
          <w:u w:val="none"/>
        </w:rPr>
        <w:t>;</w:t>
      </w:r>
    </w:p>
    <w:p w14:paraId="59E97574" w14:textId="4D0CEA5C" w:rsidR="003A7180" w:rsidRPr="003A7180" w:rsidRDefault="003A7180" w:rsidP="00E30721">
      <w:pPr>
        <w:pStyle w:val="COMParaDecision"/>
      </w:pPr>
      <w:r>
        <w:t>Invites</w:t>
      </w:r>
      <w:r w:rsidR="00335BBC">
        <w:rPr>
          <w:u w:val="none"/>
        </w:rPr>
        <w:t xml:space="preserve"> </w:t>
      </w:r>
      <w:r>
        <w:rPr>
          <w:u w:val="none"/>
        </w:rPr>
        <w:t>Ukraine to</w:t>
      </w:r>
      <w:r w:rsidR="00442810">
        <w:rPr>
          <w:u w:val="none"/>
        </w:rPr>
        <w:t xml:space="preserve"> submit any additional information in addition to what has been provided</w:t>
      </w:r>
      <w:r w:rsidR="00E30721">
        <w:rPr>
          <w:u w:val="none"/>
        </w:rPr>
        <w:t xml:space="preserve">, particularly as regards </w:t>
      </w:r>
      <w:r w:rsidR="00350B35">
        <w:rPr>
          <w:u w:val="none"/>
        </w:rPr>
        <w:t xml:space="preserve">inscription </w:t>
      </w:r>
      <w:r w:rsidR="00E30721">
        <w:rPr>
          <w:u w:val="none"/>
        </w:rPr>
        <w:t>criteri</w:t>
      </w:r>
      <w:r w:rsidR="00350B35">
        <w:rPr>
          <w:u w:val="none"/>
        </w:rPr>
        <w:t>a</w:t>
      </w:r>
      <w:r w:rsidR="00E30721">
        <w:rPr>
          <w:u w:val="none"/>
        </w:rPr>
        <w:t xml:space="preserve"> U.2(b)</w:t>
      </w:r>
      <w:r w:rsidR="00694039">
        <w:rPr>
          <w:u w:val="none"/>
        </w:rPr>
        <w:t xml:space="preserve"> and U.6</w:t>
      </w:r>
      <w:r w:rsidR="00442810">
        <w:rPr>
          <w:u w:val="none"/>
        </w:rPr>
        <w:t xml:space="preserve"> and </w:t>
      </w:r>
      <w:r w:rsidR="00442810" w:rsidRPr="00442810">
        <w:t>requests</w:t>
      </w:r>
      <w:r w:rsidR="00442810">
        <w:rPr>
          <w:u w:val="none"/>
        </w:rPr>
        <w:t xml:space="preserve"> the Secretariat to </w:t>
      </w:r>
      <w:r w:rsidR="00864B74">
        <w:rPr>
          <w:u w:val="none"/>
        </w:rPr>
        <w:t>include the information in the</w:t>
      </w:r>
      <w:r w:rsidR="00442810">
        <w:rPr>
          <w:u w:val="none"/>
        </w:rPr>
        <w:t xml:space="preserve"> nomination file, in consultation with the submitting State;</w:t>
      </w:r>
    </w:p>
    <w:p w14:paraId="780A8549" w14:textId="27C3DA95" w:rsidR="00442810" w:rsidRPr="00442810" w:rsidRDefault="00442810" w:rsidP="00E30721">
      <w:pPr>
        <w:pStyle w:val="COMParaDecision"/>
      </w:pPr>
      <w:r w:rsidRPr="00442810">
        <w:t>Further requests</w:t>
      </w:r>
      <w:r>
        <w:rPr>
          <w:u w:val="none"/>
        </w:rPr>
        <w:t xml:space="preserve"> the 2022 Evaluation Body to evaluate the nomination file</w:t>
      </w:r>
      <w:r w:rsidR="000741AF">
        <w:rPr>
          <w:u w:val="none"/>
        </w:rPr>
        <w:t>, during its June meeting,</w:t>
      </w:r>
      <w:r>
        <w:rPr>
          <w:u w:val="none"/>
        </w:rPr>
        <w:t xml:space="preserve"> </w:t>
      </w:r>
      <w:r w:rsidR="000741AF">
        <w:rPr>
          <w:u w:val="none"/>
        </w:rPr>
        <w:t xml:space="preserve">with specific consideration of </w:t>
      </w:r>
      <w:r w:rsidR="00CD2949">
        <w:rPr>
          <w:u w:val="none"/>
        </w:rPr>
        <w:t xml:space="preserve">inscription criteria </w:t>
      </w:r>
      <w:r w:rsidR="000741AF">
        <w:rPr>
          <w:u w:val="none"/>
        </w:rPr>
        <w:t>U</w:t>
      </w:r>
      <w:r w:rsidR="00CD2949">
        <w:rPr>
          <w:u w:val="none"/>
        </w:rPr>
        <w:t>.</w:t>
      </w:r>
      <w:r w:rsidR="000741AF">
        <w:rPr>
          <w:u w:val="none"/>
        </w:rPr>
        <w:t>2</w:t>
      </w:r>
      <w:r w:rsidR="0006284C">
        <w:rPr>
          <w:u w:val="none"/>
        </w:rPr>
        <w:t>(</w:t>
      </w:r>
      <w:r w:rsidR="000741AF">
        <w:rPr>
          <w:u w:val="none"/>
        </w:rPr>
        <w:t>b</w:t>
      </w:r>
      <w:r w:rsidR="0006284C">
        <w:rPr>
          <w:u w:val="none"/>
        </w:rPr>
        <w:t>)</w:t>
      </w:r>
      <w:r w:rsidR="000741AF">
        <w:rPr>
          <w:u w:val="none"/>
        </w:rPr>
        <w:t xml:space="preserve"> and U</w:t>
      </w:r>
      <w:r w:rsidR="00CD2949">
        <w:rPr>
          <w:u w:val="none"/>
        </w:rPr>
        <w:t>.</w:t>
      </w:r>
      <w:r w:rsidR="000741AF">
        <w:rPr>
          <w:u w:val="none"/>
        </w:rPr>
        <w:t>6</w:t>
      </w:r>
      <w:r w:rsidR="00BF2AE5">
        <w:rPr>
          <w:u w:val="none"/>
        </w:rPr>
        <w:t xml:space="preserve"> </w:t>
      </w:r>
      <w:r>
        <w:rPr>
          <w:u w:val="none"/>
        </w:rPr>
        <w:t>and provide its recommendation to the Bureau as soon as possible</w:t>
      </w:r>
      <w:r w:rsidR="003F1577">
        <w:rPr>
          <w:u w:val="none"/>
        </w:rPr>
        <w:t xml:space="preserve"> </w:t>
      </w:r>
      <w:r w:rsidR="000741AF">
        <w:rPr>
          <w:u w:val="none"/>
        </w:rPr>
        <w:t>there</w:t>
      </w:r>
      <w:r w:rsidR="003F1577">
        <w:rPr>
          <w:u w:val="none"/>
        </w:rPr>
        <w:t>after</w:t>
      </w:r>
      <w:r>
        <w:rPr>
          <w:u w:val="none"/>
        </w:rPr>
        <w:t>;</w:t>
      </w:r>
    </w:p>
    <w:p w14:paraId="3AC5469B" w14:textId="77777777" w:rsidR="00587EA2" w:rsidRDefault="003F1577" w:rsidP="00E30721">
      <w:pPr>
        <w:pStyle w:val="COMParaDecision"/>
        <w:rPr>
          <w:u w:val="none"/>
        </w:rPr>
      </w:pPr>
      <w:r w:rsidRPr="003F1577">
        <w:t>Decides</w:t>
      </w:r>
      <w:r>
        <w:rPr>
          <w:u w:val="none"/>
        </w:rPr>
        <w:t xml:space="preserve"> to meet again, after the June meeting of the Evaluation Body, in order to take stock of the progress of the process, review the recommendation of the Evaluation Body and discuss the </w:t>
      </w:r>
      <w:r w:rsidR="000741AF" w:rsidRPr="00F50EAC">
        <w:rPr>
          <w:u w:val="none"/>
        </w:rPr>
        <w:t>next steps to bring the nomination to the Committee</w:t>
      </w:r>
      <w:r w:rsidR="000741AF" w:rsidDel="000741AF">
        <w:rPr>
          <w:u w:val="none"/>
        </w:rPr>
        <w:t xml:space="preserve"> </w:t>
      </w:r>
      <w:r w:rsidR="000741AF">
        <w:rPr>
          <w:u w:val="none"/>
        </w:rPr>
        <w:t>for its examination.</w:t>
      </w:r>
    </w:p>
    <w:p w14:paraId="5214395F" w14:textId="77777777" w:rsidR="00587EA2" w:rsidRDefault="00587EA2">
      <w:pPr>
        <w:rPr>
          <w:rFonts w:ascii="Arial" w:eastAsia="SimSun" w:hAnsi="Arial" w:cs="Arial"/>
          <w:sz w:val="22"/>
          <w:szCs w:val="22"/>
          <w:lang w:val="en-GB"/>
        </w:rPr>
      </w:pPr>
      <w:r w:rsidRPr="008F4DC3">
        <w:rPr>
          <w:lang w:val="en-GB"/>
        </w:rPr>
        <w:br w:type="page"/>
      </w:r>
    </w:p>
    <w:p w14:paraId="11BB4CAC" w14:textId="02049BCD" w:rsidR="00B37DE9" w:rsidRPr="00587EA2" w:rsidRDefault="00587EA2" w:rsidP="00587EA2">
      <w:pPr>
        <w:pStyle w:val="COMParaDecision"/>
        <w:numPr>
          <w:ilvl w:val="0"/>
          <w:numId w:val="0"/>
        </w:numPr>
        <w:jc w:val="center"/>
        <w:rPr>
          <w:b/>
          <w:bCs/>
        </w:rPr>
      </w:pPr>
      <w:bookmarkStart w:id="0" w:name="Annex1"/>
      <w:bookmarkEnd w:id="0"/>
      <w:r w:rsidRPr="00587EA2">
        <w:rPr>
          <w:b/>
          <w:bCs/>
          <w:u w:val="none"/>
        </w:rPr>
        <w:t>Annex 1</w:t>
      </w:r>
    </w:p>
    <w:p w14:paraId="6059FD20" w14:textId="1393370F" w:rsidR="00587EA2" w:rsidRDefault="00587EA2" w:rsidP="00587EA2">
      <w:pPr>
        <w:jc w:val="center"/>
        <w:rPr>
          <w:rFonts w:ascii="Arial" w:eastAsia="SimSun" w:hAnsi="Arial" w:cs="Arial"/>
          <w:sz w:val="22"/>
          <w:szCs w:val="22"/>
          <w:lang w:val="en-GB"/>
        </w:rPr>
      </w:pPr>
      <w:r w:rsidRPr="00587EA2">
        <w:rPr>
          <w:rFonts w:ascii="Arial" w:eastAsia="SimSun" w:hAnsi="Arial" w:cs="Arial"/>
          <w:sz w:val="22"/>
          <w:szCs w:val="22"/>
          <w:lang w:val="en-GB"/>
        </w:rPr>
        <w:object w:dxaOrig="8925" w:dyaOrig="12630" w14:anchorId="0F0FB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9" o:title=""/>
          </v:shape>
          <o:OLEObject Type="Embed" ProgID="AcroExch.Document.DC" ShapeID="_x0000_i1025" DrawAspect="Content" ObjectID="_1713336450" r:id="rId10"/>
        </w:object>
      </w:r>
    </w:p>
    <w:p w14:paraId="11B3F2E0" w14:textId="77777777" w:rsidR="00587EA2" w:rsidRDefault="00587EA2">
      <w:pPr>
        <w:rPr>
          <w:rFonts w:ascii="Arial" w:eastAsia="SimSun" w:hAnsi="Arial" w:cs="Arial"/>
          <w:sz w:val="22"/>
          <w:szCs w:val="22"/>
          <w:lang w:val="en-GB"/>
        </w:rPr>
      </w:pPr>
      <w:r>
        <w:rPr>
          <w:rFonts w:ascii="Arial" w:eastAsia="SimSun" w:hAnsi="Arial" w:cs="Arial"/>
          <w:sz w:val="22"/>
          <w:szCs w:val="22"/>
          <w:lang w:val="en-GB"/>
        </w:rPr>
        <w:br w:type="page"/>
      </w:r>
    </w:p>
    <w:p w14:paraId="5095B69C" w14:textId="77777777" w:rsidR="00587EA2" w:rsidRPr="00394D60" w:rsidRDefault="00587EA2" w:rsidP="00587EA2">
      <w:pPr>
        <w:pStyle w:val="Marge"/>
        <w:keepNext/>
        <w:tabs>
          <w:tab w:val="clear" w:pos="567"/>
          <w:tab w:val="left" w:pos="1134"/>
        </w:tabs>
        <w:spacing w:after="120"/>
        <w:jc w:val="center"/>
        <w:rPr>
          <w:rFonts w:eastAsia="SimSun" w:cs="Arial"/>
          <w:b/>
          <w:bCs/>
          <w:szCs w:val="22"/>
          <w:lang w:val="en-US"/>
        </w:rPr>
      </w:pPr>
      <w:bookmarkStart w:id="1" w:name="Annex2"/>
      <w:bookmarkEnd w:id="1"/>
      <w:r w:rsidRPr="00394D60">
        <w:rPr>
          <w:rFonts w:eastAsia="SimSun" w:cs="Arial"/>
          <w:b/>
          <w:bCs/>
          <w:szCs w:val="22"/>
          <w:lang w:val="en-US"/>
        </w:rPr>
        <w:t>Annex 2</w:t>
      </w:r>
    </w:p>
    <w:p w14:paraId="1A8B6E8B" w14:textId="77777777" w:rsidR="00587EA2" w:rsidRPr="009E0D4D" w:rsidRDefault="00587EA2" w:rsidP="00587EA2">
      <w:pPr>
        <w:pStyle w:val="Marge"/>
        <w:keepNext/>
        <w:spacing w:after="120"/>
        <w:ind w:left="567"/>
        <w:jc w:val="right"/>
        <w:rPr>
          <w:rFonts w:eastAsia="SimSun" w:cs="Arial"/>
          <w:b/>
          <w:bCs/>
          <w:szCs w:val="22"/>
          <w:lang w:val="en-US"/>
        </w:rPr>
      </w:pPr>
      <w:r w:rsidRPr="009E0D4D">
        <w:rPr>
          <w:rFonts w:eastAsia="SimSun" w:cs="Arial"/>
          <w:b/>
          <w:bCs/>
          <w:szCs w:val="22"/>
          <w:lang w:val="en-US"/>
        </w:rPr>
        <w:t>N°2710/24/22</w:t>
      </w:r>
    </w:p>
    <w:p w14:paraId="721C853D" w14:textId="77777777" w:rsidR="00587EA2" w:rsidRPr="009E0D4D" w:rsidRDefault="00587EA2" w:rsidP="00587EA2">
      <w:pPr>
        <w:pStyle w:val="Marge"/>
        <w:keepNext/>
        <w:spacing w:after="120"/>
        <w:ind w:left="567"/>
        <w:jc w:val="right"/>
        <w:rPr>
          <w:rFonts w:eastAsia="SimSun" w:cs="Arial"/>
          <w:b/>
          <w:bCs/>
          <w:szCs w:val="22"/>
          <w:lang w:val="en-US"/>
        </w:rPr>
      </w:pPr>
      <w:r w:rsidRPr="009E0D4D">
        <w:rPr>
          <w:rFonts w:eastAsia="SimSun" w:cs="Arial"/>
          <w:b/>
          <w:bCs/>
          <w:szCs w:val="22"/>
          <w:lang w:val="en-US"/>
        </w:rPr>
        <w:t>20 April 2022</w:t>
      </w:r>
    </w:p>
    <w:p w14:paraId="4B305E95" w14:textId="77777777" w:rsidR="00587EA2" w:rsidRDefault="00587EA2" w:rsidP="00587EA2">
      <w:pPr>
        <w:pStyle w:val="Marge"/>
        <w:keepNext/>
        <w:tabs>
          <w:tab w:val="clear" w:pos="567"/>
          <w:tab w:val="left" w:pos="851"/>
        </w:tabs>
        <w:spacing w:after="120"/>
        <w:jc w:val="center"/>
        <w:rPr>
          <w:rFonts w:eastAsia="SimSun"/>
        </w:rPr>
      </w:pPr>
      <w:r>
        <w:rPr>
          <w:rFonts w:eastAsia="SimSun"/>
        </w:rPr>
        <w:object w:dxaOrig="8925" w:dyaOrig="12630" w14:anchorId="3F79263C">
          <v:shape id="_x0000_i1026" type="#_x0000_t75" style="width:447pt;height:631.5pt" o:ole="">
            <v:imagedata r:id="rId11" o:title=""/>
          </v:shape>
          <o:OLEObject Type="Embed" ProgID="AcroExch.Document.DC" ShapeID="_x0000_i1026" DrawAspect="Content" ObjectID="_1713336451" r:id="rId12"/>
        </w:object>
      </w:r>
    </w:p>
    <w:p w14:paraId="19A969DA" w14:textId="77777777" w:rsidR="00587EA2" w:rsidRDefault="00587EA2" w:rsidP="00587EA2">
      <w:pPr>
        <w:rPr>
          <w:rFonts w:ascii="Arial" w:eastAsia="SimSun" w:hAnsi="Arial"/>
          <w:snapToGrid w:val="0"/>
          <w:sz w:val="22"/>
          <w:lang w:eastAsia="en-US"/>
        </w:rPr>
      </w:pPr>
      <w:r>
        <w:rPr>
          <w:rFonts w:eastAsia="SimSun"/>
        </w:rPr>
        <w:br w:type="page"/>
      </w:r>
    </w:p>
    <w:p w14:paraId="134E7D01" w14:textId="77777777" w:rsidR="00587EA2" w:rsidRDefault="00587EA2" w:rsidP="00587EA2">
      <w:pPr>
        <w:pStyle w:val="Marge"/>
        <w:keepNext/>
        <w:tabs>
          <w:tab w:val="clear" w:pos="567"/>
          <w:tab w:val="left" w:pos="709"/>
        </w:tabs>
        <w:spacing w:after="120"/>
        <w:jc w:val="center"/>
        <w:rPr>
          <w:rFonts w:eastAsia="SimSun"/>
        </w:rPr>
      </w:pPr>
      <w:r>
        <w:rPr>
          <w:rFonts w:eastAsia="SimSun"/>
        </w:rPr>
        <w:object w:dxaOrig="8925" w:dyaOrig="12630" w14:anchorId="25BCA1BE">
          <v:shape id="_x0000_i1027" type="#_x0000_t75" style="width:447pt;height:631.5pt" o:ole="">
            <v:imagedata r:id="rId13" o:title=""/>
          </v:shape>
          <o:OLEObject Type="Embed" ProgID="AcroExch.Document.DC" ShapeID="_x0000_i1027" DrawAspect="Content" ObjectID="_1713336452" r:id="rId14"/>
        </w:object>
      </w:r>
    </w:p>
    <w:p w14:paraId="23126401" w14:textId="77777777" w:rsidR="00587EA2" w:rsidRPr="00D86BB3" w:rsidRDefault="00587EA2" w:rsidP="00587EA2">
      <w:pPr>
        <w:jc w:val="center"/>
        <w:rPr>
          <w:rFonts w:ascii="Arial" w:eastAsia="SimSun" w:hAnsi="Arial" w:cs="Arial"/>
          <w:sz w:val="22"/>
          <w:szCs w:val="22"/>
          <w:u w:val="single"/>
          <w:lang w:val="en-GB"/>
        </w:rPr>
      </w:pPr>
    </w:p>
    <w:sectPr w:rsidR="00587EA2" w:rsidRPr="00D86BB3" w:rsidSect="00655736">
      <w:headerReference w:type="even" r:id="rId15"/>
      <w:headerReference w:type="default" r:id="rId16"/>
      <w:headerReference w:type="first" r:id="rId17"/>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1718FCCB" w:rsidR="00D95C4C" w:rsidRPr="004E1760" w:rsidRDefault="00C5776D" w:rsidP="00C5776D">
    <w:pPr>
      <w:pStyle w:val="Header"/>
      <w:rPr>
        <w:rFonts w:ascii="Arial" w:hAnsi="Arial" w:cs="Arial"/>
      </w:rPr>
    </w:pPr>
    <w:r w:rsidRPr="004E1760">
      <w:rPr>
        <w:rFonts w:ascii="Arial" w:hAnsi="Arial" w:cs="Arial"/>
        <w:sz w:val="20"/>
        <w:szCs w:val="20"/>
      </w:rPr>
      <w:t>L</w:t>
    </w:r>
    <w:r w:rsidR="00CB0542" w:rsidRPr="004E1760">
      <w:rPr>
        <w:rFonts w:ascii="Arial" w:hAnsi="Arial" w:cs="Arial"/>
        <w:sz w:val="20"/>
        <w:szCs w:val="20"/>
      </w:rPr>
      <w:t>H</w:t>
    </w:r>
    <w:r w:rsidRPr="004E1760">
      <w:rPr>
        <w:rFonts w:ascii="Arial" w:hAnsi="Arial" w:cs="Arial"/>
        <w:sz w:val="20"/>
        <w:szCs w:val="20"/>
      </w:rPr>
      <w:t>E</w:t>
    </w:r>
    <w:r w:rsidR="00CB0542" w:rsidRPr="004E1760">
      <w:rPr>
        <w:rFonts w:ascii="Arial" w:hAnsi="Arial" w:cs="Arial"/>
        <w:sz w:val="20"/>
        <w:szCs w:val="20"/>
      </w:rPr>
      <w:t>/</w:t>
    </w:r>
    <w:r w:rsidR="00D7105A" w:rsidRPr="004E1760">
      <w:rPr>
        <w:rFonts w:ascii="Arial" w:hAnsi="Arial" w:cs="Arial"/>
        <w:sz w:val="20"/>
        <w:szCs w:val="20"/>
      </w:rPr>
      <w:t>2</w:t>
    </w:r>
    <w:r w:rsidR="0026221A" w:rsidRPr="004E1760">
      <w:rPr>
        <w:rFonts w:ascii="Arial" w:hAnsi="Arial" w:cs="Arial"/>
        <w:sz w:val="20"/>
        <w:szCs w:val="20"/>
      </w:rPr>
      <w:t>2</w:t>
    </w:r>
    <w:r w:rsidR="00CB0542" w:rsidRPr="004E1760">
      <w:rPr>
        <w:rFonts w:ascii="Arial" w:hAnsi="Arial" w:cs="Arial"/>
        <w:sz w:val="20"/>
        <w:szCs w:val="20"/>
      </w:rPr>
      <w:t>/1</w:t>
    </w:r>
    <w:r w:rsidR="0026221A" w:rsidRPr="004E1760">
      <w:rPr>
        <w:rFonts w:ascii="Arial" w:hAnsi="Arial" w:cs="Arial"/>
        <w:sz w:val="20"/>
        <w:szCs w:val="20"/>
      </w:rPr>
      <w:t>7</w:t>
    </w:r>
    <w:r w:rsidR="00EC6F8D" w:rsidRPr="004E1760">
      <w:rPr>
        <w:rFonts w:ascii="Arial" w:hAnsi="Arial" w:cs="Arial"/>
        <w:sz w:val="20"/>
        <w:szCs w:val="20"/>
      </w:rPr>
      <w:t>.</w:t>
    </w:r>
    <w:r w:rsidR="004E1760">
      <w:rPr>
        <w:rFonts w:ascii="Arial" w:hAnsi="Arial" w:cs="Arial"/>
        <w:sz w:val="20"/>
        <w:szCs w:val="20"/>
      </w:rPr>
      <w:t>COM </w:t>
    </w:r>
    <w:r w:rsidR="003314E0">
      <w:rPr>
        <w:rFonts w:ascii="Arial" w:hAnsi="Arial" w:cs="Arial"/>
        <w:sz w:val="20"/>
        <w:szCs w:val="20"/>
      </w:rPr>
      <w:t>3</w:t>
    </w:r>
    <w:r w:rsidR="004E1760" w:rsidRPr="0036787A">
      <w:rPr>
        <w:rFonts w:ascii="Arial" w:hAnsi="Arial" w:cs="Arial"/>
        <w:sz w:val="20"/>
        <w:szCs w:val="20"/>
      </w:rPr>
      <w:t>.BUR</w:t>
    </w:r>
    <w:r w:rsidR="004E1760" w:rsidRPr="000363E7">
      <w:rPr>
        <w:rFonts w:ascii="Arial" w:hAnsi="Arial" w:cs="Arial"/>
        <w:sz w:val="20"/>
        <w:szCs w:val="20"/>
      </w:rPr>
      <w:t>/</w:t>
    </w:r>
    <w:r w:rsidR="003E414A">
      <w:rPr>
        <w:rFonts w:ascii="Arial" w:hAnsi="Arial" w:cs="Arial"/>
        <w:sz w:val="20"/>
        <w:szCs w:val="20"/>
      </w:rPr>
      <w:t>3</w:t>
    </w:r>
    <w:r w:rsidR="004E1760" w:rsidRPr="0036787A">
      <w:rPr>
        <w:rFonts w:ascii="Arial" w:hAnsi="Arial" w:cs="Arial"/>
        <w:sz w:val="20"/>
        <w:szCs w:val="20"/>
      </w:rPr>
      <w:t xml:space="preserve"> </w:t>
    </w:r>
    <w:r w:rsidR="00D95C4C" w:rsidRPr="004E1760">
      <w:rPr>
        <w:rFonts w:ascii="Arial" w:hAnsi="Arial" w:cs="Arial"/>
        <w:sz w:val="20"/>
        <w:szCs w:val="20"/>
      </w:rPr>
      <w:t xml:space="preserve">– page </w:t>
    </w:r>
    <w:r w:rsidR="00D95C4C" w:rsidRPr="00C23A97">
      <w:rPr>
        <w:rStyle w:val="PageNumber"/>
        <w:rFonts w:ascii="Arial" w:hAnsi="Arial" w:cs="Arial"/>
        <w:sz w:val="20"/>
        <w:szCs w:val="20"/>
        <w:lang w:val="en-GB"/>
      </w:rPr>
      <w:fldChar w:fldCharType="begin"/>
    </w:r>
    <w:r w:rsidR="00D95C4C" w:rsidRPr="004E1760">
      <w:rPr>
        <w:rStyle w:val="PageNumber"/>
        <w:rFonts w:ascii="Arial" w:hAnsi="Arial" w:cs="Arial"/>
        <w:sz w:val="20"/>
        <w:szCs w:val="20"/>
      </w:rPr>
      <w:instrText xml:space="preserve"> PAGE </w:instrText>
    </w:r>
    <w:r w:rsidR="00D95C4C" w:rsidRPr="00C23A97">
      <w:rPr>
        <w:rStyle w:val="PageNumber"/>
        <w:rFonts w:ascii="Arial" w:hAnsi="Arial" w:cs="Arial"/>
        <w:sz w:val="20"/>
        <w:szCs w:val="20"/>
        <w:lang w:val="en-GB"/>
      </w:rPr>
      <w:fldChar w:fldCharType="separate"/>
    </w:r>
    <w:r w:rsidR="006E75EB" w:rsidRPr="004E1760">
      <w:rPr>
        <w:rStyle w:val="PageNumber"/>
        <w:rFonts w:ascii="Arial" w:hAnsi="Arial" w:cs="Arial"/>
        <w:noProof/>
        <w:sz w:val="20"/>
        <w:szCs w:val="20"/>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13F6132F"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26221A">
      <w:rPr>
        <w:rFonts w:ascii="Arial" w:hAnsi="Arial" w:cs="Arial"/>
        <w:sz w:val="20"/>
        <w:szCs w:val="20"/>
        <w:lang w:val="en-GB"/>
      </w:rPr>
      <w:t>2</w:t>
    </w:r>
    <w:r w:rsidR="0053318C">
      <w:rPr>
        <w:rFonts w:ascii="Arial" w:hAnsi="Arial" w:cs="Arial"/>
        <w:sz w:val="20"/>
        <w:szCs w:val="20"/>
        <w:lang w:val="en-GB"/>
      </w:rPr>
      <w:t>/1</w:t>
    </w:r>
    <w:r w:rsidR="0026221A">
      <w:rPr>
        <w:rFonts w:ascii="Arial" w:hAnsi="Arial" w:cs="Arial"/>
        <w:sz w:val="20"/>
        <w:szCs w:val="20"/>
        <w:lang w:val="en-GB"/>
      </w:rPr>
      <w:t>7</w:t>
    </w:r>
    <w:r w:rsidR="00EC6F8D">
      <w:rPr>
        <w:rFonts w:ascii="Arial" w:hAnsi="Arial" w:cs="Arial"/>
        <w:sz w:val="20"/>
        <w:szCs w:val="20"/>
        <w:lang w:val="en-GB"/>
      </w:rPr>
      <w:t>.COM</w:t>
    </w:r>
    <w:r w:rsidR="00587EA2">
      <w:rPr>
        <w:rFonts w:ascii="Arial" w:hAnsi="Arial" w:cs="Arial"/>
        <w:sz w:val="20"/>
        <w:szCs w:val="20"/>
        <w:lang w:val="en-GB"/>
      </w:rPr>
      <w:t xml:space="preserve"> 3.BUR</w:t>
    </w:r>
    <w:r w:rsidR="004A34A0" w:rsidRPr="0063300C">
      <w:rPr>
        <w:rFonts w:ascii="Arial" w:hAnsi="Arial" w:cs="Arial"/>
        <w:sz w:val="20"/>
        <w:szCs w:val="20"/>
        <w:lang w:val="en-GB"/>
      </w:rPr>
      <w:t>/</w:t>
    </w:r>
    <w:r w:rsidR="003E414A">
      <w:rPr>
        <w:rFonts w:ascii="Arial" w:hAnsi="Arial" w:cs="Arial"/>
        <w:sz w:val="20"/>
        <w:szCs w:val="20"/>
        <w:lang w:val="en-GB"/>
      </w:rPr>
      <w:t>3</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5320062B" w:rsidR="004E1760" w:rsidRPr="00D7105A" w:rsidRDefault="004E1760" w:rsidP="004E1760">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Pr>
        <w:rFonts w:ascii="Arial" w:hAnsi="Arial" w:cs="Arial"/>
        <w:b/>
        <w:sz w:val="44"/>
        <w:szCs w:val="44"/>
        <w:lang w:val="pt-PT"/>
      </w:rPr>
      <w:t>7</w:t>
    </w:r>
    <w:r w:rsidR="003314E0">
      <w:rPr>
        <w:rFonts w:ascii="Arial" w:hAnsi="Arial" w:cs="Arial"/>
        <w:b/>
        <w:sz w:val="44"/>
        <w:szCs w:val="44"/>
        <w:lang w:val="pt-PT"/>
      </w:rPr>
      <w:t> </w:t>
    </w:r>
    <w:r w:rsidRPr="00232D65">
      <w:rPr>
        <w:rFonts w:ascii="Arial" w:hAnsi="Arial" w:cs="Arial"/>
        <w:b/>
        <w:sz w:val="44"/>
        <w:szCs w:val="44"/>
        <w:lang w:val="pt-PT"/>
      </w:rPr>
      <w:t>COM</w:t>
    </w:r>
    <w:r w:rsidR="003314E0">
      <w:rPr>
        <w:rFonts w:ascii="Arial" w:hAnsi="Arial" w:cs="Arial"/>
        <w:b/>
        <w:sz w:val="44"/>
        <w:szCs w:val="44"/>
        <w:lang w:val="pt-PT"/>
      </w:rPr>
      <w:t> 3 </w:t>
    </w:r>
    <w:r w:rsidRPr="00232D65">
      <w:rPr>
        <w:rFonts w:ascii="Arial" w:hAnsi="Arial" w:cs="Arial"/>
        <w:b/>
        <w:sz w:val="44"/>
        <w:szCs w:val="44"/>
        <w:lang w:val="pt-PT"/>
      </w:rPr>
      <w:t>BUR</w:t>
    </w:r>
  </w:p>
  <w:p w14:paraId="6D1B3489" w14:textId="5611F58D" w:rsidR="004E1760" w:rsidRPr="00D7105A" w:rsidRDefault="004E1760" w:rsidP="004E1760">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22</w:t>
    </w:r>
    <w:r w:rsidRPr="00D7105A">
      <w:rPr>
        <w:rFonts w:ascii="Arial" w:hAnsi="Arial" w:cs="Arial"/>
        <w:b/>
        <w:sz w:val="22"/>
        <w:szCs w:val="22"/>
        <w:lang w:val="pt-PT"/>
      </w:rPr>
      <w:t>/</w:t>
    </w:r>
    <w:bookmarkStart w:id="2" w:name="_Hlk94624970"/>
    <w:r w:rsidRPr="00D7105A">
      <w:rPr>
        <w:rFonts w:ascii="Arial" w:hAnsi="Arial" w:cs="Arial"/>
        <w:b/>
        <w:sz w:val="22"/>
        <w:szCs w:val="22"/>
        <w:lang w:val="pt-PT"/>
      </w:rPr>
      <w:t>1</w:t>
    </w:r>
    <w:r>
      <w:rPr>
        <w:rFonts w:ascii="Arial" w:hAnsi="Arial" w:cs="Arial"/>
        <w:b/>
        <w:sz w:val="22"/>
        <w:szCs w:val="22"/>
        <w:lang w:val="pt-PT"/>
      </w:rPr>
      <w:t>7</w:t>
    </w:r>
    <w:r w:rsidRPr="00D7105A">
      <w:rPr>
        <w:rFonts w:ascii="Arial" w:hAnsi="Arial" w:cs="Arial"/>
        <w:b/>
        <w:sz w:val="22"/>
        <w:szCs w:val="22"/>
        <w:lang w:val="pt-PT"/>
      </w:rPr>
      <w:t>.</w:t>
    </w:r>
    <w:r w:rsidRPr="00F72876">
      <w:rPr>
        <w:rFonts w:ascii="Arial" w:hAnsi="Arial" w:cs="Arial"/>
        <w:b/>
        <w:sz w:val="22"/>
        <w:szCs w:val="22"/>
        <w:lang w:val="pt-PT"/>
      </w:rPr>
      <w:t>COM </w:t>
    </w:r>
    <w:r w:rsidR="003314E0">
      <w:rPr>
        <w:rFonts w:ascii="Arial" w:hAnsi="Arial" w:cs="Arial"/>
        <w:b/>
        <w:sz w:val="22"/>
        <w:szCs w:val="22"/>
        <w:lang w:val="pt-PT"/>
      </w:rPr>
      <w:t>3</w:t>
    </w:r>
    <w:r w:rsidRPr="00F72876">
      <w:rPr>
        <w:rFonts w:ascii="Arial" w:hAnsi="Arial" w:cs="Arial"/>
        <w:b/>
        <w:sz w:val="22"/>
        <w:szCs w:val="22"/>
        <w:lang w:val="pt-PT"/>
      </w:rPr>
      <w:t>.BUR</w:t>
    </w:r>
    <w:r w:rsidRPr="00D7105A">
      <w:rPr>
        <w:rFonts w:ascii="Arial" w:hAnsi="Arial" w:cs="Arial"/>
        <w:b/>
        <w:sz w:val="22"/>
        <w:szCs w:val="22"/>
        <w:lang w:val="pt-PT"/>
      </w:rPr>
      <w:t>/</w:t>
    </w:r>
    <w:r w:rsidR="0028350A">
      <w:rPr>
        <w:rFonts w:ascii="Arial" w:hAnsi="Arial" w:cs="Arial"/>
        <w:b/>
        <w:sz w:val="22"/>
        <w:szCs w:val="22"/>
        <w:lang w:val="pt-PT"/>
      </w:rPr>
      <w:t>3</w:t>
    </w:r>
  </w:p>
  <w:bookmarkEnd w:id="2"/>
  <w:p w14:paraId="1B4446C3" w14:textId="2175F111"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Pari</w:t>
    </w:r>
    <w:r w:rsidRPr="003314E0">
      <w:rPr>
        <w:rFonts w:ascii="Arial" w:hAnsi="Arial" w:cs="Arial"/>
        <w:b/>
        <w:sz w:val="22"/>
        <w:szCs w:val="22"/>
        <w:lang w:val="pt-PT"/>
      </w:rPr>
      <w:t>s,</w:t>
    </w:r>
    <w:r w:rsidR="003314E0" w:rsidRPr="003314E0">
      <w:rPr>
        <w:rFonts w:ascii="Arial" w:hAnsi="Arial" w:cs="Arial"/>
        <w:b/>
        <w:sz w:val="22"/>
        <w:szCs w:val="22"/>
        <w:lang w:val="pt-PT"/>
      </w:rPr>
      <w:t xml:space="preserve"> </w:t>
    </w:r>
    <w:r w:rsidR="0028350A">
      <w:rPr>
        <w:rFonts w:ascii="Arial" w:hAnsi="Arial" w:cs="Arial"/>
        <w:b/>
        <w:sz w:val="22"/>
        <w:szCs w:val="22"/>
        <w:lang w:val="pt-PT"/>
      </w:rPr>
      <w:t>4</w:t>
    </w:r>
    <w:r w:rsidR="003314E0">
      <w:rPr>
        <w:rFonts w:ascii="Arial" w:hAnsi="Arial" w:cs="Arial"/>
        <w:b/>
        <w:sz w:val="22"/>
        <w:szCs w:val="22"/>
        <w:lang w:val="pt-PT"/>
      </w:rPr>
      <w:t xml:space="preserve"> May </w:t>
    </w:r>
    <w:r w:rsidR="00337CEB" w:rsidRPr="00D7105A">
      <w:rPr>
        <w:rFonts w:ascii="Arial" w:hAnsi="Arial" w:cs="Arial"/>
        <w:b/>
        <w:sz w:val="22"/>
        <w:szCs w:val="22"/>
        <w:lang w:val="pt-PT"/>
      </w:rPr>
      <w:t>20</w:t>
    </w:r>
    <w:r w:rsidR="00D7105A">
      <w:rPr>
        <w:rFonts w:ascii="Arial" w:hAnsi="Arial" w:cs="Arial"/>
        <w:b/>
        <w:sz w:val="22"/>
        <w:szCs w:val="22"/>
        <w:lang w:val="pt-PT"/>
      </w:rPr>
      <w:t>2</w:t>
    </w:r>
    <w:r w:rsidR="0026221A">
      <w:rPr>
        <w:rFonts w:ascii="Arial" w:hAnsi="Arial" w:cs="Arial"/>
        <w:b/>
        <w:sz w:val="22"/>
        <w:szCs w:val="22"/>
        <w:lang w:val="pt-PT"/>
      </w:rPr>
      <w:t>2</w:t>
    </w:r>
  </w:p>
  <w:p w14:paraId="255B57FF" w14:textId="3B814BD3" w:rsidR="00D95C4C" w:rsidRPr="00151E44" w:rsidRDefault="00D95C4C" w:rsidP="00962034">
    <w:pPr>
      <w:spacing w:after="120"/>
      <w:jc w:val="right"/>
      <w:rPr>
        <w:rFonts w:ascii="Arial" w:hAnsi="Arial" w:cs="Arial"/>
        <w:b/>
        <w:sz w:val="22"/>
        <w:szCs w:val="22"/>
        <w:lang w:val="en-US"/>
      </w:rPr>
    </w:pPr>
    <w:r w:rsidRPr="00151E44">
      <w:rPr>
        <w:rFonts w:ascii="Arial" w:hAnsi="Arial" w:cs="Arial"/>
        <w:b/>
        <w:sz w:val="22"/>
        <w:szCs w:val="22"/>
        <w:lang w:val="en-US"/>
      </w:rPr>
      <w:t>Original</w:t>
    </w:r>
    <w:r w:rsidRPr="00142444">
      <w:rPr>
        <w:rFonts w:ascii="Arial" w:hAnsi="Arial" w:cs="Arial"/>
        <w:b/>
        <w:sz w:val="22"/>
        <w:szCs w:val="22"/>
        <w:lang w:val="en-US"/>
      </w:rPr>
      <w:t xml:space="preserve">: </w:t>
    </w:r>
    <w:r w:rsidR="00151E44" w:rsidRPr="00142444">
      <w:rPr>
        <w:rFonts w:ascii="Arial" w:hAnsi="Arial" w:cs="Arial"/>
        <w:b/>
        <w:sz w:val="22"/>
        <w:szCs w:val="22"/>
        <w:lang w:val="en-US"/>
      </w:rPr>
      <w:t>English</w:t>
    </w:r>
  </w:p>
  <w:p w14:paraId="3C4B8B1B" w14:textId="77777777" w:rsidR="00D95C4C" w:rsidRPr="00151E44" w:rsidRDefault="00D95C4C">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2988" w:hanging="360"/>
      </w:pPr>
    </w:lvl>
    <w:lvl w:ilvl="1" w:tplc="040C0019" w:tentative="1">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55AF5DD4"/>
    <w:multiLevelType w:val="hybridMultilevel"/>
    <w:tmpl w:val="0100D430"/>
    <w:lvl w:ilvl="0" w:tplc="0F266BDA">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5BF1789C"/>
    <w:multiLevelType w:val="hybridMultilevel"/>
    <w:tmpl w:val="8BE8AA8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47B7288"/>
    <w:multiLevelType w:val="hybridMultilevel"/>
    <w:tmpl w:val="164E2640"/>
    <w:lvl w:ilvl="0" w:tplc="040C0017">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4"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11"/>
  </w:num>
  <w:num w:numId="2">
    <w:abstractNumId w:val="4"/>
  </w:num>
  <w:num w:numId="3">
    <w:abstractNumId w:val="1"/>
  </w:num>
  <w:num w:numId="4">
    <w:abstractNumId w:val="14"/>
  </w:num>
  <w:num w:numId="5">
    <w:abstractNumId w:val="12"/>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 w:numId="13">
    <w:abstractNumId w:val="15"/>
  </w:num>
  <w:num w:numId="14">
    <w:abstractNumId w:val="9"/>
  </w:num>
  <w:num w:numId="15">
    <w:abstractNumId w:val="1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lvlOverride w:ilvl="0">
      <w:startOverride w:val="1"/>
    </w:lvlOverride>
  </w:num>
  <w:num w:numId="23">
    <w:abstractNumId w:val="3"/>
  </w:num>
  <w:num w:numId="24">
    <w:abstractNumId w:val="3"/>
  </w:num>
  <w:num w:numId="25">
    <w:abstractNumId w:val="3"/>
  </w:num>
  <w:num w:numId="26">
    <w:abstractNumId w:val="10"/>
  </w:num>
  <w:num w:numId="27">
    <w:abstractNumId w:val="3"/>
  </w:num>
  <w:num w:numId="28">
    <w:abstractNumId w:val="3"/>
  </w:num>
  <w:num w:numId="29">
    <w:abstractNumId w:val="3"/>
  </w:num>
  <w:num w:numId="30">
    <w:abstractNumId w:val="3"/>
  </w:num>
  <w:num w:numId="31">
    <w:abstractNumId w:val="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15A36"/>
    <w:rsid w:val="0002058D"/>
    <w:rsid w:val="00041A66"/>
    <w:rsid w:val="00042D88"/>
    <w:rsid w:val="0005176E"/>
    <w:rsid w:val="0006284C"/>
    <w:rsid w:val="000741AF"/>
    <w:rsid w:val="000765F7"/>
    <w:rsid w:val="00077AB7"/>
    <w:rsid w:val="00081CD8"/>
    <w:rsid w:val="00081D48"/>
    <w:rsid w:val="000A7F0E"/>
    <w:rsid w:val="000B1C8F"/>
    <w:rsid w:val="000C0D61"/>
    <w:rsid w:val="000F3A3F"/>
    <w:rsid w:val="000F41C2"/>
    <w:rsid w:val="00102557"/>
    <w:rsid w:val="00142444"/>
    <w:rsid w:val="00151E44"/>
    <w:rsid w:val="00164D56"/>
    <w:rsid w:val="00167B10"/>
    <w:rsid w:val="00171B75"/>
    <w:rsid w:val="0017402F"/>
    <w:rsid w:val="00181C0B"/>
    <w:rsid w:val="00190205"/>
    <w:rsid w:val="00196C1B"/>
    <w:rsid w:val="001B0F73"/>
    <w:rsid w:val="001B2B6D"/>
    <w:rsid w:val="001C2DB7"/>
    <w:rsid w:val="001D14FE"/>
    <w:rsid w:val="001D5C04"/>
    <w:rsid w:val="001F26CF"/>
    <w:rsid w:val="00201D61"/>
    <w:rsid w:val="00222A2D"/>
    <w:rsid w:val="00223029"/>
    <w:rsid w:val="0023425A"/>
    <w:rsid w:val="00234745"/>
    <w:rsid w:val="002351A6"/>
    <w:rsid w:val="002407AF"/>
    <w:rsid w:val="0026221A"/>
    <w:rsid w:val="0027466B"/>
    <w:rsid w:val="0028350A"/>
    <w:rsid w:val="002838A5"/>
    <w:rsid w:val="00285BB4"/>
    <w:rsid w:val="002B25C0"/>
    <w:rsid w:val="002C09E3"/>
    <w:rsid w:val="002D1244"/>
    <w:rsid w:val="002D4AF0"/>
    <w:rsid w:val="002E4406"/>
    <w:rsid w:val="002F1D6C"/>
    <w:rsid w:val="00305D32"/>
    <w:rsid w:val="00326B17"/>
    <w:rsid w:val="003314E0"/>
    <w:rsid w:val="00335BBC"/>
    <w:rsid w:val="00337CEB"/>
    <w:rsid w:val="00344B58"/>
    <w:rsid w:val="0034539A"/>
    <w:rsid w:val="00345CB4"/>
    <w:rsid w:val="00350B35"/>
    <w:rsid w:val="003556B8"/>
    <w:rsid w:val="00375D42"/>
    <w:rsid w:val="003A23B2"/>
    <w:rsid w:val="003A7180"/>
    <w:rsid w:val="003C508B"/>
    <w:rsid w:val="003D011B"/>
    <w:rsid w:val="003D069C"/>
    <w:rsid w:val="003D7646"/>
    <w:rsid w:val="003E414A"/>
    <w:rsid w:val="003F113A"/>
    <w:rsid w:val="003F1577"/>
    <w:rsid w:val="003F3E63"/>
    <w:rsid w:val="0040355E"/>
    <w:rsid w:val="00407480"/>
    <w:rsid w:val="00414643"/>
    <w:rsid w:val="00422972"/>
    <w:rsid w:val="004421E5"/>
    <w:rsid w:val="00442810"/>
    <w:rsid w:val="00452284"/>
    <w:rsid w:val="00457C8E"/>
    <w:rsid w:val="004856CA"/>
    <w:rsid w:val="00487E67"/>
    <w:rsid w:val="0049705E"/>
    <w:rsid w:val="00497EBA"/>
    <w:rsid w:val="004A2875"/>
    <w:rsid w:val="004A34A0"/>
    <w:rsid w:val="004C7C82"/>
    <w:rsid w:val="004E1760"/>
    <w:rsid w:val="004E48A2"/>
    <w:rsid w:val="004E5568"/>
    <w:rsid w:val="005008A8"/>
    <w:rsid w:val="00503334"/>
    <w:rsid w:val="00512574"/>
    <w:rsid w:val="00515398"/>
    <w:rsid w:val="00517FD8"/>
    <w:rsid w:val="00526B7B"/>
    <w:rsid w:val="005308CE"/>
    <w:rsid w:val="0053318C"/>
    <w:rsid w:val="005479D3"/>
    <w:rsid w:val="00566CF3"/>
    <w:rsid w:val="0057439C"/>
    <w:rsid w:val="00587EA2"/>
    <w:rsid w:val="005B0127"/>
    <w:rsid w:val="005B7A35"/>
    <w:rsid w:val="005C4B73"/>
    <w:rsid w:val="005D3F0C"/>
    <w:rsid w:val="005E1D2B"/>
    <w:rsid w:val="005E7074"/>
    <w:rsid w:val="005F2BAF"/>
    <w:rsid w:val="00600D93"/>
    <w:rsid w:val="00625FA5"/>
    <w:rsid w:val="00626BEA"/>
    <w:rsid w:val="0063300C"/>
    <w:rsid w:val="00640E7C"/>
    <w:rsid w:val="00651A5B"/>
    <w:rsid w:val="00655736"/>
    <w:rsid w:val="00660312"/>
    <w:rsid w:val="00663B8D"/>
    <w:rsid w:val="00665527"/>
    <w:rsid w:val="00681012"/>
    <w:rsid w:val="00681D78"/>
    <w:rsid w:val="00694039"/>
    <w:rsid w:val="00696C8D"/>
    <w:rsid w:val="006A2AC2"/>
    <w:rsid w:val="006A3617"/>
    <w:rsid w:val="006B4452"/>
    <w:rsid w:val="006B5121"/>
    <w:rsid w:val="006C42DA"/>
    <w:rsid w:val="006C45D7"/>
    <w:rsid w:val="006E46E4"/>
    <w:rsid w:val="006E621B"/>
    <w:rsid w:val="006E75EB"/>
    <w:rsid w:val="00717DA5"/>
    <w:rsid w:val="007408BC"/>
    <w:rsid w:val="00744484"/>
    <w:rsid w:val="00747566"/>
    <w:rsid w:val="00756B3F"/>
    <w:rsid w:val="00764649"/>
    <w:rsid w:val="00773188"/>
    <w:rsid w:val="00783782"/>
    <w:rsid w:val="00784B8C"/>
    <w:rsid w:val="007879E1"/>
    <w:rsid w:val="007A2151"/>
    <w:rsid w:val="007E5E2A"/>
    <w:rsid w:val="007F4C82"/>
    <w:rsid w:val="007F5A36"/>
    <w:rsid w:val="00800166"/>
    <w:rsid w:val="00807A2E"/>
    <w:rsid w:val="008170FC"/>
    <w:rsid w:val="00823A11"/>
    <w:rsid w:val="0083676C"/>
    <w:rsid w:val="0083746A"/>
    <w:rsid w:val="0085405E"/>
    <w:rsid w:val="0085414A"/>
    <w:rsid w:val="00857EB9"/>
    <w:rsid w:val="0086269D"/>
    <w:rsid w:val="00864B74"/>
    <w:rsid w:val="0086543A"/>
    <w:rsid w:val="00870BFD"/>
    <w:rsid w:val="008724E5"/>
    <w:rsid w:val="00873C82"/>
    <w:rsid w:val="0087768B"/>
    <w:rsid w:val="00884A9D"/>
    <w:rsid w:val="0088512B"/>
    <w:rsid w:val="008910D7"/>
    <w:rsid w:val="00896CD4"/>
    <w:rsid w:val="008A2B2D"/>
    <w:rsid w:val="008A4E1E"/>
    <w:rsid w:val="008B2E81"/>
    <w:rsid w:val="008C296C"/>
    <w:rsid w:val="008D4305"/>
    <w:rsid w:val="008E1A85"/>
    <w:rsid w:val="008F4DC3"/>
    <w:rsid w:val="00902B83"/>
    <w:rsid w:val="0090435D"/>
    <w:rsid w:val="009163A7"/>
    <w:rsid w:val="00946D0B"/>
    <w:rsid w:val="00955877"/>
    <w:rsid w:val="00962034"/>
    <w:rsid w:val="0097257A"/>
    <w:rsid w:val="009811E2"/>
    <w:rsid w:val="009824DF"/>
    <w:rsid w:val="009A18CD"/>
    <w:rsid w:val="009A197D"/>
    <w:rsid w:val="009D3A7B"/>
    <w:rsid w:val="009D5428"/>
    <w:rsid w:val="00A12558"/>
    <w:rsid w:val="00A13903"/>
    <w:rsid w:val="00A34ED5"/>
    <w:rsid w:val="00A45DBF"/>
    <w:rsid w:val="00A4665F"/>
    <w:rsid w:val="00A7215E"/>
    <w:rsid w:val="00A725CF"/>
    <w:rsid w:val="00A755A2"/>
    <w:rsid w:val="00AA0BA2"/>
    <w:rsid w:val="00AA6660"/>
    <w:rsid w:val="00AB2C36"/>
    <w:rsid w:val="00AB6DDE"/>
    <w:rsid w:val="00AB70B6"/>
    <w:rsid w:val="00AD19F4"/>
    <w:rsid w:val="00AD1A86"/>
    <w:rsid w:val="00AE103E"/>
    <w:rsid w:val="00AF0A07"/>
    <w:rsid w:val="00AF4AEC"/>
    <w:rsid w:val="00AF625E"/>
    <w:rsid w:val="00AF70EC"/>
    <w:rsid w:val="00B139BE"/>
    <w:rsid w:val="00B13A27"/>
    <w:rsid w:val="00B2172B"/>
    <w:rsid w:val="00B33561"/>
    <w:rsid w:val="00B34453"/>
    <w:rsid w:val="00B37DE9"/>
    <w:rsid w:val="00B42E3D"/>
    <w:rsid w:val="00B7406D"/>
    <w:rsid w:val="00B917D2"/>
    <w:rsid w:val="00BA241A"/>
    <w:rsid w:val="00BB04AF"/>
    <w:rsid w:val="00BC06D8"/>
    <w:rsid w:val="00BC4842"/>
    <w:rsid w:val="00BD52C9"/>
    <w:rsid w:val="00BE6354"/>
    <w:rsid w:val="00BF2AE5"/>
    <w:rsid w:val="00C138D1"/>
    <w:rsid w:val="00C155A5"/>
    <w:rsid w:val="00C23A97"/>
    <w:rsid w:val="00C52EBE"/>
    <w:rsid w:val="00C5776D"/>
    <w:rsid w:val="00C64855"/>
    <w:rsid w:val="00C65543"/>
    <w:rsid w:val="00C70EA7"/>
    <w:rsid w:val="00C7433F"/>
    <w:rsid w:val="00C7516E"/>
    <w:rsid w:val="00C75374"/>
    <w:rsid w:val="00C75770"/>
    <w:rsid w:val="00C83F1F"/>
    <w:rsid w:val="00CA56BB"/>
    <w:rsid w:val="00CB0542"/>
    <w:rsid w:val="00CC0573"/>
    <w:rsid w:val="00CC7EF6"/>
    <w:rsid w:val="00CD2949"/>
    <w:rsid w:val="00D00B2B"/>
    <w:rsid w:val="00D24877"/>
    <w:rsid w:val="00D6280E"/>
    <w:rsid w:val="00D7105A"/>
    <w:rsid w:val="00D8250F"/>
    <w:rsid w:val="00D86BB3"/>
    <w:rsid w:val="00D95065"/>
    <w:rsid w:val="00D95C4C"/>
    <w:rsid w:val="00DA36ED"/>
    <w:rsid w:val="00DB20C4"/>
    <w:rsid w:val="00DB2FA5"/>
    <w:rsid w:val="00DB3A8B"/>
    <w:rsid w:val="00DB48FE"/>
    <w:rsid w:val="00DE34F1"/>
    <w:rsid w:val="00DE6160"/>
    <w:rsid w:val="00DF4942"/>
    <w:rsid w:val="00DF51C6"/>
    <w:rsid w:val="00E03DCF"/>
    <w:rsid w:val="00E16EFD"/>
    <w:rsid w:val="00E2125F"/>
    <w:rsid w:val="00E244E1"/>
    <w:rsid w:val="00E30721"/>
    <w:rsid w:val="00E323DB"/>
    <w:rsid w:val="00E4150C"/>
    <w:rsid w:val="00E627B1"/>
    <w:rsid w:val="00E659E5"/>
    <w:rsid w:val="00E70169"/>
    <w:rsid w:val="00E9211B"/>
    <w:rsid w:val="00E9376C"/>
    <w:rsid w:val="00E95AE2"/>
    <w:rsid w:val="00EA335E"/>
    <w:rsid w:val="00EA528C"/>
    <w:rsid w:val="00EA580C"/>
    <w:rsid w:val="00EB3178"/>
    <w:rsid w:val="00EC6F8D"/>
    <w:rsid w:val="00ED39B2"/>
    <w:rsid w:val="00ED7AA9"/>
    <w:rsid w:val="00EE4504"/>
    <w:rsid w:val="00EE49F4"/>
    <w:rsid w:val="00EF34E2"/>
    <w:rsid w:val="00F30DC6"/>
    <w:rsid w:val="00F319AF"/>
    <w:rsid w:val="00F32C23"/>
    <w:rsid w:val="00F45895"/>
    <w:rsid w:val="00F50EAC"/>
    <w:rsid w:val="00F53DE9"/>
    <w:rsid w:val="00F576CB"/>
    <w:rsid w:val="00F6460D"/>
    <w:rsid w:val="00F7035D"/>
    <w:rsid w:val="00F71A02"/>
    <w:rsid w:val="00F81981"/>
    <w:rsid w:val="00FA0D63"/>
    <w:rsid w:val="00FC6BB1"/>
    <w:rsid w:val="00FD1226"/>
    <w:rsid w:val="00FD128E"/>
    <w:rsid w:val="00FD1DA9"/>
    <w:rsid w:val="00FD553F"/>
    <w:rsid w:val="00FE6D27"/>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character" w:customStyle="1" w:styleId="MargeChar">
    <w:name w:val="Marge Char"/>
    <w:link w:val="Marge"/>
    <w:rsid w:val="00F6460D"/>
    <w:rPr>
      <w:rFonts w:ascii="Arial" w:eastAsia="Times New Roman" w:hAnsi="Arial"/>
      <w:snapToGrid w:val="0"/>
      <w:sz w:val="22"/>
      <w:szCs w:val="24"/>
      <w:lang w:eastAsia="en-US"/>
    </w:rPr>
  </w:style>
  <w:style w:type="character" w:styleId="CommentReference">
    <w:name w:val="annotation reference"/>
    <w:basedOn w:val="DefaultParagraphFont"/>
    <w:uiPriority w:val="99"/>
    <w:semiHidden/>
    <w:unhideWhenUsed/>
    <w:rsid w:val="001B2B6D"/>
    <w:rPr>
      <w:sz w:val="16"/>
      <w:szCs w:val="16"/>
    </w:rPr>
  </w:style>
  <w:style w:type="paragraph" w:styleId="CommentText">
    <w:name w:val="annotation text"/>
    <w:basedOn w:val="Normal"/>
    <w:link w:val="CommentTextChar"/>
    <w:uiPriority w:val="99"/>
    <w:semiHidden/>
    <w:unhideWhenUsed/>
    <w:rsid w:val="001B2B6D"/>
    <w:rPr>
      <w:sz w:val="20"/>
      <w:szCs w:val="20"/>
    </w:rPr>
  </w:style>
  <w:style w:type="character" w:customStyle="1" w:styleId="CommentTextChar">
    <w:name w:val="Comment Text Char"/>
    <w:basedOn w:val="DefaultParagraphFont"/>
    <w:link w:val="CommentText"/>
    <w:uiPriority w:val="99"/>
    <w:semiHidden/>
    <w:rsid w:val="001B2B6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B2B6D"/>
    <w:rPr>
      <w:b/>
      <w:bCs/>
    </w:rPr>
  </w:style>
  <w:style w:type="character" w:customStyle="1" w:styleId="CommentSubjectChar">
    <w:name w:val="Comment Subject Char"/>
    <w:basedOn w:val="CommentTextChar"/>
    <w:link w:val="CommentSubject"/>
    <w:uiPriority w:val="99"/>
    <w:semiHidden/>
    <w:rsid w:val="001B2B6D"/>
    <w:rPr>
      <w:rFonts w:ascii="Times New Roman" w:eastAsia="Times New Roman" w:hAnsi="Times New Roman"/>
      <w:b/>
      <w:bCs/>
    </w:rPr>
  </w:style>
  <w:style w:type="paragraph" w:styleId="Revision">
    <w:name w:val="Revision"/>
    <w:hidden/>
    <w:uiPriority w:val="99"/>
    <w:semiHidden/>
    <w:rsid w:val="001B2B6D"/>
    <w:rPr>
      <w:rFonts w:ascii="Times New Roman" w:eastAsia="Times New Roman" w:hAnsi="Times New Roman"/>
      <w:sz w:val="24"/>
      <w:szCs w:val="24"/>
    </w:rPr>
  </w:style>
  <w:style w:type="character" w:styleId="Hyperlink">
    <w:name w:val="Hyperlink"/>
    <w:basedOn w:val="DefaultParagraphFont"/>
    <w:uiPriority w:val="99"/>
    <w:unhideWhenUsed/>
    <w:rsid w:val="00587EA2"/>
    <w:rPr>
      <w:color w:val="0000FF" w:themeColor="hyperlink"/>
      <w:u w:val="single"/>
    </w:rPr>
  </w:style>
  <w:style w:type="character" w:styleId="UnresolvedMention">
    <w:name w:val="Unresolved Mention"/>
    <w:basedOn w:val="DefaultParagraphFont"/>
    <w:uiPriority w:val="99"/>
    <w:semiHidden/>
    <w:unhideWhenUsed/>
    <w:rsid w:val="0058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ukraine-request-17com-3bur-01252"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TotalTime>
  <Pages>7</Pages>
  <Words>1534</Words>
  <Characters>8745</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Julien</cp:lastModifiedBy>
  <cp:revision>3</cp:revision>
  <cp:lastPrinted>2011-08-06T10:22:00Z</cp:lastPrinted>
  <dcterms:created xsi:type="dcterms:W3CDTF">2022-05-05T08:25:00Z</dcterms:created>
  <dcterms:modified xsi:type="dcterms:W3CDTF">2022-05-06T08:01:00Z</dcterms:modified>
</cp:coreProperties>
</file>